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5F8" w:rsidRPr="000675F8" w:rsidRDefault="00906438" w:rsidP="000555C9">
      <w:pPr>
        <w:jc w:val="both"/>
        <w:rPr>
          <w:rFonts w:cs="FrankRuehl" w:hint="cs"/>
          <w:sz w:val="28"/>
          <w:szCs w:val="28"/>
          <w:rtl/>
        </w:rPr>
      </w:pPr>
      <w:bookmarkStart w:id="0" w:name="_GoBack"/>
      <w:bookmarkEnd w:id="0"/>
      <w:r w:rsidRPr="00906438">
        <w:rPr>
          <w:rStyle w:val="LatinChar"/>
          <w:rtl/>
        </w:rPr>
        <w:t>#</w:t>
      </w:r>
      <w:r w:rsidR="000675F8" w:rsidRPr="00906438">
        <w:rPr>
          <w:rStyle w:val="Title1"/>
          <w:rtl/>
        </w:rPr>
        <w:t>כבר התבאר</w:t>
      </w:r>
      <w:r w:rsidRPr="00906438">
        <w:rPr>
          <w:rStyle w:val="LatinChar"/>
          <w:rtl/>
        </w:rPr>
        <w:t>=</w:t>
      </w:r>
      <w:r w:rsidR="000675F8" w:rsidRPr="000675F8">
        <w:rPr>
          <w:rFonts w:cs="FrankRuehl"/>
          <w:sz w:val="28"/>
          <w:szCs w:val="28"/>
          <w:rtl/>
        </w:rPr>
        <w:t xml:space="preserve"> למעלה</w:t>
      </w:r>
      <w:r w:rsidR="00BC4899">
        <w:rPr>
          <w:rStyle w:val="FootnoteReference"/>
          <w:rFonts w:cs="FrankRuehl"/>
          <w:szCs w:val="28"/>
          <w:rtl/>
        </w:rPr>
        <w:footnoteReference w:id="2"/>
      </w:r>
      <w:r w:rsidR="000675F8" w:rsidRPr="000675F8">
        <w:rPr>
          <w:rFonts w:cs="FrankRuehl"/>
          <w:sz w:val="28"/>
          <w:szCs w:val="28"/>
          <w:rtl/>
        </w:rPr>
        <w:t xml:space="preserve"> כי הלילה הוא הסתלקות העולם הזה הגשמי</w:t>
      </w:r>
      <w:r w:rsidR="002214D5">
        <w:rPr>
          <w:rFonts w:cs="FrankRuehl" w:hint="cs"/>
          <w:sz w:val="28"/>
          <w:szCs w:val="28"/>
          <w:rtl/>
        </w:rPr>
        <w:t>,</w:t>
      </w:r>
      <w:r w:rsidR="000675F8" w:rsidRPr="000675F8">
        <w:rPr>
          <w:rFonts w:cs="FrankRuehl"/>
          <w:sz w:val="28"/>
          <w:szCs w:val="28"/>
          <w:rtl/>
        </w:rPr>
        <w:t xml:space="preserve"> ועיקר העולם הזה הוא ביום</w:t>
      </w:r>
      <w:r w:rsidR="000555C9">
        <w:rPr>
          <w:rStyle w:val="FootnoteReference"/>
          <w:rFonts w:cs="FrankRuehl"/>
          <w:szCs w:val="28"/>
          <w:rtl/>
        </w:rPr>
        <w:footnoteReference w:id="3"/>
      </w:r>
      <w:r w:rsidR="000675F8" w:rsidRPr="000675F8">
        <w:rPr>
          <w:rFonts w:cs="FrankRuehl"/>
          <w:sz w:val="28"/>
          <w:szCs w:val="28"/>
          <w:rtl/>
        </w:rPr>
        <w:t>, אבל בלילה נחשב כא</w:t>
      </w:r>
      <w:r w:rsidR="002214D5">
        <w:rPr>
          <w:rFonts w:cs="FrankRuehl" w:hint="cs"/>
          <w:sz w:val="28"/>
          <w:szCs w:val="28"/>
          <w:rtl/>
        </w:rPr>
        <w:t>י</w:t>
      </w:r>
      <w:r w:rsidR="000675F8" w:rsidRPr="000675F8">
        <w:rPr>
          <w:rFonts w:cs="FrankRuehl"/>
          <w:sz w:val="28"/>
          <w:szCs w:val="28"/>
          <w:rtl/>
        </w:rPr>
        <w:t>לו העולם הזה בטל</w:t>
      </w:r>
      <w:r w:rsidR="002214D5">
        <w:rPr>
          <w:rFonts w:cs="FrankRuehl" w:hint="cs"/>
          <w:sz w:val="28"/>
          <w:szCs w:val="28"/>
          <w:rtl/>
        </w:rPr>
        <w:t>,</w:t>
      </w:r>
      <w:r w:rsidR="00BB5C10">
        <w:rPr>
          <w:rFonts w:cs="FrankRuehl" w:hint="cs"/>
          <w:sz w:val="28"/>
          <w:szCs w:val="28"/>
          <w:rtl/>
        </w:rPr>
        <w:t xml:space="preserve"> </w:t>
      </w:r>
      <w:r w:rsidR="000675F8" w:rsidRPr="000675F8">
        <w:rPr>
          <w:rFonts w:cs="FrankRuehl"/>
          <w:sz w:val="28"/>
          <w:szCs w:val="28"/>
          <w:rtl/>
        </w:rPr>
        <w:t>ולכך מיוחד הלילה אל התורה</w:t>
      </w:r>
      <w:r w:rsidR="001239C0">
        <w:rPr>
          <w:rStyle w:val="FootnoteReference"/>
          <w:rFonts w:cs="FrankRuehl"/>
          <w:szCs w:val="28"/>
          <w:rtl/>
        </w:rPr>
        <w:footnoteReference w:id="4"/>
      </w:r>
      <w:r w:rsidR="002214D5">
        <w:rPr>
          <w:rFonts w:cs="FrankRuehl" w:hint="cs"/>
          <w:sz w:val="28"/>
          <w:szCs w:val="28"/>
          <w:rtl/>
        </w:rPr>
        <w:t>.</w:t>
      </w:r>
    </w:p>
    <w:p w:rsidR="00A72D58" w:rsidRPr="00A72D58" w:rsidRDefault="00192794" w:rsidP="00A72D58">
      <w:pPr>
        <w:jc w:val="both"/>
        <w:rPr>
          <w:rFonts w:cs="FrankRuehl"/>
          <w:sz w:val="28"/>
          <w:szCs w:val="28"/>
          <w:rtl/>
        </w:rPr>
      </w:pPr>
      <w:r w:rsidRPr="00192794">
        <w:rPr>
          <w:rStyle w:val="LatinChar"/>
          <w:rtl/>
        </w:rPr>
        <w:t>#</w:t>
      </w:r>
      <w:r w:rsidR="000675F8" w:rsidRPr="00192794">
        <w:rPr>
          <w:rStyle w:val="Title1"/>
          <w:rtl/>
        </w:rPr>
        <w:t>ובפרק ב' דחגיגה</w:t>
      </w:r>
      <w:r w:rsidRPr="00192794">
        <w:rPr>
          <w:rStyle w:val="LatinChar"/>
          <w:rtl/>
        </w:rPr>
        <w:t>=</w:t>
      </w:r>
      <w:r w:rsidR="000675F8" w:rsidRPr="000675F8">
        <w:rPr>
          <w:rFonts w:cs="FrankRuehl"/>
          <w:sz w:val="28"/>
          <w:szCs w:val="28"/>
          <w:rtl/>
        </w:rPr>
        <w:t xml:space="preserve"> </w:t>
      </w:r>
      <w:r w:rsidR="000675F8" w:rsidRPr="00FB2FA6">
        <w:rPr>
          <w:rFonts w:cs="Dbs-Rashi"/>
          <w:szCs w:val="20"/>
          <w:rtl/>
        </w:rPr>
        <w:t>(יב</w:t>
      </w:r>
      <w:r w:rsidR="00FB2FA6" w:rsidRPr="00FB2FA6">
        <w:rPr>
          <w:rFonts w:cs="Dbs-Rashi" w:hint="cs"/>
          <w:szCs w:val="20"/>
          <w:rtl/>
        </w:rPr>
        <w:t>:</w:t>
      </w:r>
      <w:r w:rsidR="000675F8" w:rsidRPr="00FB2FA6">
        <w:rPr>
          <w:rFonts w:cs="Dbs-Rashi"/>
          <w:szCs w:val="20"/>
          <w:rtl/>
        </w:rPr>
        <w:t>)</w:t>
      </w:r>
      <w:r w:rsidR="00FB2FA6">
        <w:rPr>
          <w:rFonts w:cs="FrankRuehl" w:hint="cs"/>
          <w:sz w:val="28"/>
          <w:szCs w:val="28"/>
          <w:rtl/>
        </w:rPr>
        <w:t>,</w:t>
      </w:r>
      <w:r w:rsidR="000675F8" w:rsidRPr="000675F8">
        <w:rPr>
          <w:rFonts w:cs="FrankRuehl"/>
          <w:sz w:val="28"/>
          <w:szCs w:val="28"/>
          <w:rtl/>
        </w:rPr>
        <w:t xml:space="preserve"> אמר ריש לקיש</w:t>
      </w:r>
      <w:r w:rsidR="00FB2FA6">
        <w:rPr>
          <w:rFonts w:cs="FrankRuehl" w:hint="cs"/>
          <w:sz w:val="28"/>
          <w:szCs w:val="28"/>
          <w:rtl/>
        </w:rPr>
        <w:t>,</w:t>
      </w:r>
      <w:r w:rsidR="000675F8" w:rsidRPr="000675F8">
        <w:rPr>
          <w:rFonts w:cs="FrankRuehl"/>
          <w:sz w:val="28"/>
          <w:szCs w:val="28"/>
          <w:rtl/>
        </w:rPr>
        <w:t xml:space="preserve"> כל העוסק בתורה בלילה</w:t>
      </w:r>
      <w:r w:rsidR="008918F0">
        <w:rPr>
          <w:rFonts w:cs="FrankRuehl" w:hint="cs"/>
          <w:sz w:val="28"/>
          <w:szCs w:val="28"/>
          <w:rtl/>
        </w:rPr>
        <w:t>,</w:t>
      </w:r>
      <w:r w:rsidR="000675F8" w:rsidRPr="000675F8">
        <w:rPr>
          <w:rFonts w:cs="FrankRuehl"/>
          <w:sz w:val="28"/>
          <w:szCs w:val="28"/>
          <w:rtl/>
        </w:rPr>
        <w:t xml:space="preserve"> הק</w:t>
      </w:r>
      <w:r w:rsidR="008918F0">
        <w:rPr>
          <w:rFonts w:cs="FrankRuehl" w:hint="cs"/>
          <w:sz w:val="28"/>
          <w:szCs w:val="28"/>
          <w:rtl/>
        </w:rPr>
        <w:t>ב"ה</w:t>
      </w:r>
      <w:r w:rsidR="000675F8" w:rsidRPr="000675F8">
        <w:rPr>
          <w:rFonts w:cs="FrankRuehl"/>
          <w:sz w:val="28"/>
          <w:szCs w:val="28"/>
          <w:rtl/>
        </w:rPr>
        <w:t xml:space="preserve"> מושך עליו חוט של חסד ביום</w:t>
      </w:r>
      <w:r w:rsidR="00D618E9">
        <w:rPr>
          <w:rStyle w:val="FootnoteReference"/>
          <w:rFonts w:cs="FrankRuehl"/>
          <w:szCs w:val="28"/>
          <w:rtl/>
        </w:rPr>
        <w:footnoteReference w:id="5"/>
      </w:r>
      <w:r w:rsidR="008918F0">
        <w:rPr>
          <w:rFonts w:cs="FrankRuehl" w:hint="cs"/>
          <w:sz w:val="28"/>
          <w:szCs w:val="28"/>
          <w:rtl/>
        </w:rPr>
        <w:t>,</w:t>
      </w:r>
      <w:r w:rsidR="000675F8" w:rsidRPr="000675F8">
        <w:rPr>
          <w:rFonts w:cs="FrankRuehl"/>
          <w:sz w:val="28"/>
          <w:szCs w:val="28"/>
          <w:rtl/>
        </w:rPr>
        <w:t xml:space="preserve"> שנאמר </w:t>
      </w:r>
      <w:r w:rsidR="008918F0" w:rsidRPr="008918F0">
        <w:rPr>
          <w:rFonts w:cs="Dbs-Rashi" w:hint="cs"/>
          <w:szCs w:val="20"/>
          <w:rtl/>
        </w:rPr>
        <w:t>(תהלים מב, ט)</w:t>
      </w:r>
      <w:r w:rsidR="008918F0">
        <w:rPr>
          <w:rFonts w:cs="FrankRuehl" w:hint="cs"/>
          <w:sz w:val="28"/>
          <w:szCs w:val="28"/>
          <w:rtl/>
        </w:rPr>
        <w:t xml:space="preserve"> "</w:t>
      </w:r>
      <w:r w:rsidR="000675F8" w:rsidRPr="000675F8">
        <w:rPr>
          <w:rFonts w:cs="FrankRuehl"/>
          <w:sz w:val="28"/>
          <w:szCs w:val="28"/>
          <w:rtl/>
        </w:rPr>
        <w:t>יומם יצוה ה' חסדו</w:t>
      </w:r>
      <w:r w:rsidR="00E666DD">
        <w:rPr>
          <w:rStyle w:val="FootnoteReference"/>
          <w:rFonts w:cs="FrankRuehl"/>
          <w:szCs w:val="28"/>
          <w:rtl/>
        </w:rPr>
        <w:footnoteReference w:id="6"/>
      </w:r>
      <w:r w:rsidR="000675F8" w:rsidRPr="000675F8">
        <w:rPr>
          <w:rFonts w:cs="FrankRuehl"/>
          <w:sz w:val="28"/>
          <w:szCs w:val="28"/>
          <w:rtl/>
        </w:rPr>
        <w:t xml:space="preserve"> ובלילה שירה עמי</w:t>
      </w:r>
      <w:r w:rsidR="008918F0">
        <w:rPr>
          <w:rFonts w:cs="FrankRuehl" w:hint="cs"/>
          <w:sz w:val="28"/>
          <w:szCs w:val="28"/>
          <w:rtl/>
        </w:rPr>
        <w:t>"</w:t>
      </w:r>
      <w:r w:rsidR="00B77421">
        <w:rPr>
          <w:rStyle w:val="FootnoteReference"/>
          <w:rFonts w:cs="FrankRuehl"/>
          <w:szCs w:val="28"/>
          <w:rtl/>
        </w:rPr>
        <w:footnoteReference w:id="7"/>
      </w:r>
      <w:r w:rsidR="00B77421">
        <w:rPr>
          <w:rFonts w:cs="FrankRuehl" w:hint="cs"/>
          <w:sz w:val="28"/>
          <w:szCs w:val="28"/>
          <w:rtl/>
        </w:rPr>
        <w:t>.</w:t>
      </w:r>
      <w:r w:rsidR="00B77421" w:rsidRPr="00B77421">
        <w:rPr>
          <w:rFonts w:cs="FrankRuehl"/>
          <w:sz w:val="28"/>
          <w:szCs w:val="28"/>
          <w:rtl/>
        </w:rPr>
        <w:t xml:space="preserve"> </w:t>
      </w:r>
      <w:r w:rsidR="000675F8" w:rsidRPr="000675F8">
        <w:rPr>
          <w:rFonts w:cs="FrankRuehl"/>
          <w:sz w:val="28"/>
          <w:szCs w:val="28"/>
          <w:rtl/>
        </w:rPr>
        <w:t>איכא דאמרי</w:t>
      </w:r>
      <w:r w:rsidR="00421559">
        <w:rPr>
          <w:rFonts w:cs="FrankRuehl" w:hint="cs"/>
          <w:sz w:val="28"/>
          <w:szCs w:val="28"/>
          <w:rtl/>
        </w:rPr>
        <w:t>,</w:t>
      </w:r>
      <w:r w:rsidR="000675F8" w:rsidRPr="000675F8">
        <w:rPr>
          <w:rFonts w:cs="FrankRuehl"/>
          <w:sz w:val="28"/>
          <w:szCs w:val="28"/>
          <w:rtl/>
        </w:rPr>
        <w:t xml:space="preserve"> אמר ריש לקיש</w:t>
      </w:r>
      <w:r w:rsidR="00421559">
        <w:rPr>
          <w:rFonts w:cs="FrankRuehl" w:hint="cs"/>
          <w:sz w:val="28"/>
          <w:szCs w:val="28"/>
          <w:rtl/>
        </w:rPr>
        <w:t>,</w:t>
      </w:r>
      <w:r w:rsidR="000675F8" w:rsidRPr="000675F8">
        <w:rPr>
          <w:rFonts w:cs="FrankRuehl"/>
          <w:sz w:val="28"/>
          <w:szCs w:val="28"/>
          <w:rtl/>
        </w:rPr>
        <w:t xml:space="preserve"> כל העוסק בתורה בעולם הזה</w:t>
      </w:r>
      <w:r w:rsidR="00421559">
        <w:rPr>
          <w:rFonts w:cs="FrankRuehl" w:hint="cs"/>
          <w:sz w:val="28"/>
          <w:szCs w:val="28"/>
          <w:rtl/>
        </w:rPr>
        <w:t>,</w:t>
      </w:r>
      <w:r w:rsidR="000675F8" w:rsidRPr="000675F8">
        <w:rPr>
          <w:rFonts w:cs="FrankRuehl"/>
          <w:sz w:val="28"/>
          <w:szCs w:val="28"/>
          <w:rtl/>
        </w:rPr>
        <w:t xml:space="preserve"> שדומה ללילה</w:t>
      </w:r>
      <w:r w:rsidR="00421559">
        <w:rPr>
          <w:rFonts w:cs="FrankRuehl" w:hint="cs"/>
          <w:sz w:val="28"/>
          <w:szCs w:val="28"/>
          <w:rtl/>
        </w:rPr>
        <w:t>,</w:t>
      </w:r>
      <w:r w:rsidR="000675F8" w:rsidRPr="000675F8">
        <w:rPr>
          <w:rFonts w:cs="FrankRuehl"/>
          <w:sz w:val="28"/>
          <w:szCs w:val="28"/>
          <w:rtl/>
        </w:rPr>
        <w:t xml:space="preserve"> הק</w:t>
      </w:r>
      <w:r w:rsidR="00421559">
        <w:rPr>
          <w:rFonts w:cs="FrankRuehl" w:hint="cs"/>
          <w:sz w:val="28"/>
          <w:szCs w:val="28"/>
          <w:rtl/>
        </w:rPr>
        <w:t>ב"ה</w:t>
      </w:r>
      <w:r w:rsidR="000675F8" w:rsidRPr="000675F8">
        <w:rPr>
          <w:rFonts w:cs="FrankRuehl"/>
          <w:sz w:val="28"/>
          <w:szCs w:val="28"/>
          <w:rtl/>
        </w:rPr>
        <w:t xml:space="preserve"> מושך עליו חוט של חסד בעולם הבא</w:t>
      </w:r>
      <w:r w:rsidR="00421559">
        <w:rPr>
          <w:rStyle w:val="FootnoteReference"/>
          <w:rFonts w:cs="FrankRuehl"/>
          <w:szCs w:val="28"/>
          <w:rtl/>
        </w:rPr>
        <w:footnoteReference w:id="8"/>
      </w:r>
      <w:r w:rsidR="00421559">
        <w:rPr>
          <w:rFonts w:cs="FrankRuehl" w:hint="cs"/>
          <w:sz w:val="28"/>
          <w:szCs w:val="28"/>
          <w:rtl/>
        </w:rPr>
        <w:t>,</w:t>
      </w:r>
      <w:r w:rsidR="000675F8" w:rsidRPr="000675F8">
        <w:rPr>
          <w:rFonts w:cs="FrankRuehl"/>
          <w:sz w:val="28"/>
          <w:szCs w:val="28"/>
          <w:rtl/>
        </w:rPr>
        <w:t xml:space="preserve"> שנאמר </w:t>
      </w:r>
      <w:r w:rsidR="00421559">
        <w:rPr>
          <w:rFonts w:cs="FrankRuehl" w:hint="cs"/>
          <w:sz w:val="28"/>
          <w:szCs w:val="28"/>
          <w:rtl/>
        </w:rPr>
        <w:t>"</w:t>
      </w:r>
      <w:r w:rsidR="000675F8" w:rsidRPr="000675F8">
        <w:rPr>
          <w:rFonts w:cs="FrankRuehl"/>
          <w:sz w:val="28"/>
          <w:szCs w:val="28"/>
          <w:rtl/>
        </w:rPr>
        <w:t>יומם יצוה וגו'</w:t>
      </w:r>
      <w:r w:rsidR="00421559">
        <w:rPr>
          <w:rFonts w:cs="FrankRuehl" w:hint="cs"/>
          <w:sz w:val="28"/>
          <w:szCs w:val="28"/>
          <w:rtl/>
        </w:rPr>
        <w:t>"</w:t>
      </w:r>
      <w:r w:rsidR="000675F8" w:rsidRPr="000675F8">
        <w:rPr>
          <w:rFonts w:cs="FrankRuehl"/>
          <w:sz w:val="28"/>
          <w:szCs w:val="28"/>
          <w:rtl/>
        </w:rPr>
        <w:t>. אמנם המאמר הזה</w:t>
      </w:r>
      <w:r w:rsidR="006306C1">
        <w:rPr>
          <w:rStyle w:val="FootnoteReference"/>
          <w:rFonts w:cs="FrankRuehl"/>
          <w:szCs w:val="28"/>
          <w:rtl/>
        </w:rPr>
        <w:footnoteReference w:id="9"/>
      </w:r>
      <w:r w:rsidR="000675F8" w:rsidRPr="000675F8">
        <w:rPr>
          <w:rFonts w:cs="FrankRuehl"/>
          <w:sz w:val="28"/>
          <w:szCs w:val="28"/>
          <w:rtl/>
        </w:rPr>
        <w:t xml:space="preserve"> בא להודיע</w:t>
      </w:r>
      <w:r w:rsidR="006115A9">
        <w:rPr>
          <w:rFonts w:cs="FrankRuehl" w:hint="cs"/>
          <w:sz w:val="28"/>
          <w:szCs w:val="28"/>
          <w:rtl/>
        </w:rPr>
        <w:t>,</w:t>
      </w:r>
      <w:r w:rsidR="000675F8" w:rsidRPr="000675F8">
        <w:rPr>
          <w:rFonts w:cs="FrankRuehl"/>
          <w:sz w:val="28"/>
          <w:szCs w:val="28"/>
          <w:rtl/>
        </w:rPr>
        <w:t xml:space="preserve"> כי עיקר </w:t>
      </w:r>
      <w:r w:rsidR="000675F8" w:rsidRPr="000675F8">
        <w:rPr>
          <w:rFonts w:cs="FrankRuehl"/>
          <w:sz w:val="28"/>
          <w:szCs w:val="28"/>
          <w:rtl/>
        </w:rPr>
        <w:lastRenderedPageBreak/>
        <w:t xml:space="preserve">הנהגת המציאות הוא </w:t>
      </w:r>
      <w:r w:rsidR="00770D03">
        <w:rPr>
          <w:rFonts w:cs="FrankRuehl" w:hint="cs"/>
          <w:sz w:val="28"/>
          <w:szCs w:val="28"/>
          <w:rtl/>
        </w:rPr>
        <w:t>ה</w:t>
      </w:r>
      <w:r w:rsidR="000675F8" w:rsidRPr="000675F8">
        <w:rPr>
          <w:rFonts w:cs="FrankRuehl"/>
          <w:sz w:val="28"/>
          <w:szCs w:val="28"/>
          <w:rtl/>
        </w:rPr>
        <w:t>יום</w:t>
      </w:r>
      <w:r w:rsidR="00770D03">
        <w:rPr>
          <w:rFonts w:cs="FrankRuehl" w:hint="cs"/>
          <w:sz w:val="28"/>
          <w:szCs w:val="28"/>
          <w:rtl/>
        </w:rPr>
        <w:t>*</w:t>
      </w:r>
      <w:r w:rsidR="006115A9">
        <w:rPr>
          <w:rFonts w:cs="FrankRuehl" w:hint="cs"/>
          <w:sz w:val="28"/>
          <w:szCs w:val="28"/>
          <w:rtl/>
        </w:rPr>
        <w:t>,</w:t>
      </w:r>
      <w:r w:rsidR="000675F8" w:rsidRPr="000675F8">
        <w:rPr>
          <w:rFonts w:cs="FrankRuehl"/>
          <w:sz w:val="28"/>
          <w:szCs w:val="28"/>
          <w:rtl/>
        </w:rPr>
        <w:t xml:space="preserve"> שבו האור, אבל </w:t>
      </w:r>
      <w:r w:rsidR="00770D03">
        <w:rPr>
          <w:rFonts w:cs="FrankRuehl" w:hint="cs"/>
          <w:sz w:val="28"/>
          <w:szCs w:val="28"/>
          <w:rtl/>
        </w:rPr>
        <w:t>ה</w:t>
      </w:r>
      <w:r w:rsidR="000675F8" w:rsidRPr="000675F8">
        <w:rPr>
          <w:rFonts w:cs="FrankRuehl"/>
          <w:sz w:val="28"/>
          <w:szCs w:val="28"/>
          <w:rtl/>
        </w:rPr>
        <w:t>לילה</w:t>
      </w:r>
      <w:r w:rsidR="00770D03">
        <w:rPr>
          <w:rFonts w:cs="FrankRuehl" w:hint="cs"/>
          <w:sz w:val="28"/>
          <w:szCs w:val="28"/>
          <w:rtl/>
        </w:rPr>
        <w:t>*</w:t>
      </w:r>
      <w:r w:rsidR="000675F8" w:rsidRPr="000675F8">
        <w:rPr>
          <w:rFonts w:cs="FrankRuehl"/>
          <w:sz w:val="28"/>
          <w:szCs w:val="28"/>
          <w:rtl/>
        </w:rPr>
        <w:t xml:space="preserve"> שהוא חושך</w:t>
      </w:r>
      <w:r w:rsidR="006115A9">
        <w:rPr>
          <w:rFonts w:cs="FrankRuehl" w:hint="cs"/>
          <w:sz w:val="28"/>
          <w:szCs w:val="28"/>
          <w:rtl/>
        </w:rPr>
        <w:t>,</w:t>
      </w:r>
      <w:r w:rsidR="000675F8" w:rsidRPr="000675F8">
        <w:rPr>
          <w:rFonts w:cs="FrankRuehl"/>
          <w:sz w:val="28"/>
          <w:szCs w:val="28"/>
          <w:rtl/>
        </w:rPr>
        <w:t xml:space="preserve"> הכל בטל</w:t>
      </w:r>
      <w:r w:rsidR="00551B3C">
        <w:rPr>
          <w:rStyle w:val="FootnoteReference"/>
          <w:rFonts w:cs="FrankRuehl"/>
          <w:szCs w:val="28"/>
          <w:rtl/>
        </w:rPr>
        <w:footnoteReference w:id="10"/>
      </w:r>
      <w:r w:rsidR="006115A9">
        <w:rPr>
          <w:rFonts w:cs="FrankRuehl" w:hint="cs"/>
          <w:sz w:val="28"/>
          <w:szCs w:val="28"/>
          <w:rtl/>
        </w:rPr>
        <w:t>,</w:t>
      </w:r>
      <w:r w:rsidR="000675F8" w:rsidRPr="000675F8">
        <w:rPr>
          <w:rFonts w:cs="FrankRuehl"/>
          <w:sz w:val="28"/>
          <w:szCs w:val="28"/>
          <w:rtl/>
        </w:rPr>
        <w:t xml:space="preserve"> ולכך ראוי הלילה לתורה</w:t>
      </w:r>
      <w:r w:rsidR="00994CE3">
        <w:rPr>
          <w:rStyle w:val="FootnoteReference"/>
          <w:rFonts w:cs="FrankRuehl"/>
          <w:szCs w:val="28"/>
          <w:rtl/>
        </w:rPr>
        <w:footnoteReference w:id="11"/>
      </w:r>
      <w:r w:rsidR="000675F8" w:rsidRPr="000675F8">
        <w:rPr>
          <w:rFonts w:cs="FrankRuehl"/>
          <w:sz w:val="28"/>
          <w:szCs w:val="28"/>
          <w:rtl/>
        </w:rPr>
        <w:t>. ולכך אמרו כאשר הוא עוסק בתורה בלילה</w:t>
      </w:r>
      <w:r w:rsidR="006115A9">
        <w:rPr>
          <w:rFonts w:cs="FrankRuehl" w:hint="cs"/>
          <w:sz w:val="28"/>
          <w:szCs w:val="28"/>
          <w:rtl/>
        </w:rPr>
        <w:t>,</w:t>
      </w:r>
      <w:r w:rsidR="000675F8" w:rsidRPr="000675F8">
        <w:rPr>
          <w:rFonts w:cs="FrankRuehl"/>
          <w:sz w:val="28"/>
          <w:szCs w:val="28"/>
          <w:rtl/>
        </w:rPr>
        <w:t xml:space="preserve"> הק</w:t>
      </w:r>
      <w:r w:rsidR="006115A9">
        <w:rPr>
          <w:rFonts w:cs="FrankRuehl" w:hint="cs"/>
          <w:sz w:val="28"/>
          <w:szCs w:val="28"/>
          <w:rtl/>
        </w:rPr>
        <w:t>ב"ה</w:t>
      </w:r>
      <w:r w:rsidR="000675F8" w:rsidRPr="000675F8">
        <w:rPr>
          <w:rFonts w:cs="FrankRuehl"/>
          <w:sz w:val="28"/>
          <w:szCs w:val="28"/>
          <w:rtl/>
        </w:rPr>
        <w:t xml:space="preserve"> מושך עליו חוט של חסד </w:t>
      </w:r>
      <w:r w:rsidR="000675F8" w:rsidRPr="000675F8">
        <w:rPr>
          <w:rFonts w:cs="FrankRuehl"/>
          <w:sz w:val="28"/>
          <w:szCs w:val="28"/>
          <w:rtl/>
        </w:rPr>
        <w:lastRenderedPageBreak/>
        <w:t>ביום, כי בזה נראה כי הוא עוסק בתורה בזמן שראוי לתורה</w:t>
      </w:r>
      <w:r w:rsidR="003B142D">
        <w:rPr>
          <w:rStyle w:val="FootnoteReference"/>
          <w:rFonts w:cs="FrankRuehl"/>
          <w:szCs w:val="28"/>
          <w:rtl/>
        </w:rPr>
        <w:footnoteReference w:id="12"/>
      </w:r>
      <w:r w:rsidR="000675F8" w:rsidRPr="000675F8">
        <w:rPr>
          <w:rFonts w:cs="FrankRuehl"/>
          <w:sz w:val="28"/>
          <w:szCs w:val="28"/>
          <w:rtl/>
        </w:rPr>
        <w:t>. כי התורה עיקר שלה הוא החסד</w:t>
      </w:r>
      <w:r w:rsidR="006115A9">
        <w:rPr>
          <w:rFonts w:cs="FrankRuehl" w:hint="cs"/>
          <w:sz w:val="28"/>
          <w:szCs w:val="28"/>
          <w:rtl/>
        </w:rPr>
        <w:t>,</w:t>
      </w:r>
      <w:r w:rsidR="000675F8" w:rsidRPr="000675F8">
        <w:rPr>
          <w:rFonts w:cs="FrankRuehl"/>
          <w:sz w:val="28"/>
          <w:szCs w:val="28"/>
          <w:rtl/>
        </w:rPr>
        <w:t xml:space="preserve"> וכדכתיב </w:t>
      </w:r>
      <w:r w:rsidR="000675F8" w:rsidRPr="006115A9">
        <w:rPr>
          <w:rFonts w:cs="Dbs-Rashi"/>
          <w:szCs w:val="20"/>
          <w:rtl/>
        </w:rPr>
        <w:t>(משלי ל</w:t>
      </w:r>
      <w:r w:rsidR="006115A9" w:rsidRPr="006115A9">
        <w:rPr>
          <w:rFonts w:cs="Dbs-Rashi" w:hint="cs"/>
          <w:szCs w:val="20"/>
          <w:rtl/>
        </w:rPr>
        <w:t xml:space="preserve">, </w:t>
      </w:r>
      <w:r w:rsidR="006115A9">
        <w:rPr>
          <w:rFonts w:cs="Dbs-Rashi" w:hint="cs"/>
          <w:szCs w:val="20"/>
          <w:rtl/>
        </w:rPr>
        <w:t>כו</w:t>
      </w:r>
      <w:r w:rsidR="000675F8" w:rsidRPr="006115A9">
        <w:rPr>
          <w:rFonts w:cs="Dbs-Rashi"/>
          <w:szCs w:val="20"/>
          <w:rtl/>
        </w:rPr>
        <w:t>)</w:t>
      </w:r>
      <w:r w:rsidR="000675F8" w:rsidRPr="000675F8">
        <w:rPr>
          <w:rFonts w:cs="FrankRuehl"/>
          <w:sz w:val="28"/>
          <w:szCs w:val="28"/>
          <w:rtl/>
        </w:rPr>
        <w:t xml:space="preserve"> </w:t>
      </w:r>
      <w:r w:rsidR="006115A9">
        <w:rPr>
          <w:rFonts w:cs="FrankRuehl" w:hint="cs"/>
          <w:sz w:val="28"/>
          <w:szCs w:val="28"/>
          <w:rtl/>
        </w:rPr>
        <w:t>"</w:t>
      </w:r>
      <w:r w:rsidR="000675F8" w:rsidRPr="000675F8">
        <w:rPr>
          <w:rFonts w:cs="FrankRuehl"/>
          <w:sz w:val="28"/>
          <w:szCs w:val="28"/>
          <w:rtl/>
        </w:rPr>
        <w:t>ותורת חסד על לשונה</w:t>
      </w:r>
      <w:r w:rsidR="006115A9">
        <w:rPr>
          <w:rFonts w:cs="FrankRuehl" w:hint="cs"/>
          <w:sz w:val="28"/>
          <w:szCs w:val="28"/>
          <w:rtl/>
        </w:rPr>
        <w:t>"</w:t>
      </w:r>
      <w:r w:rsidR="003B211B">
        <w:rPr>
          <w:rStyle w:val="FootnoteReference"/>
          <w:rFonts w:cs="FrankRuehl"/>
          <w:szCs w:val="28"/>
          <w:rtl/>
        </w:rPr>
        <w:footnoteReference w:id="13"/>
      </w:r>
      <w:r w:rsidR="00FF109A">
        <w:rPr>
          <w:rFonts w:cs="FrankRuehl" w:hint="cs"/>
          <w:sz w:val="28"/>
          <w:szCs w:val="28"/>
          <w:rtl/>
        </w:rPr>
        <w:t>.</w:t>
      </w:r>
      <w:r w:rsidR="000675F8" w:rsidRPr="000675F8">
        <w:rPr>
          <w:rFonts w:cs="FrankRuehl"/>
          <w:sz w:val="28"/>
          <w:szCs w:val="28"/>
          <w:rtl/>
        </w:rPr>
        <w:t xml:space="preserve"> ואמרו זכרונם לברכה </w:t>
      </w:r>
      <w:r w:rsidR="000675F8" w:rsidRPr="006115A9">
        <w:rPr>
          <w:rFonts w:cs="Dbs-Rashi"/>
          <w:szCs w:val="20"/>
          <w:rtl/>
        </w:rPr>
        <w:t>(סוטה יד</w:t>
      </w:r>
      <w:r w:rsidR="006115A9" w:rsidRPr="006115A9">
        <w:rPr>
          <w:rFonts w:cs="Dbs-Rashi" w:hint="cs"/>
          <w:szCs w:val="20"/>
          <w:rtl/>
        </w:rPr>
        <w:t>.</w:t>
      </w:r>
      <w:r w:rsidR="000675F8" w:rsidRPr="006115A9">
        <w:rPr>
          <w:rFonts w:cs="Dbs-Rashi"/>
          <w:szCs w:val="20"/>
          <w:rtl/>
        </w:rPr>
        <w:t>)</w:t>
      </w:r>
      <w:r w:rsidR="000675F8" w:rsidRPr="000675F8">
        <w:rPr>
          <w:rFonts w:cs="FrankRuehl"/>
          <w:sz w:val="28"/>
          <w:szCs w:val="28"/>
          <w:rtl/>
        </w:rPr>
        <w:t xml:space="preserve"> התורה תחלתה גמילות חסדים</w:t>
      </w:r>
      <w:r w:rsidR="006115A9">
        <w:rPr>
          <w:rFonts w:cs="FrankRuehl" w:hint="cs"/>
          <w:sz w:val="28"/>
          <w:szCs w:val="28"/>
          <w:rtl/>
        </w:rPr>
        <w:t>,</w:t>
      </w:r>
      <w:r w:rsidR="000675F8" w:rsidRPr="000675F8">
        <w:rPr>
          <w:rFonts w:cs="FrankRuehl"/>
          <w:sz w:val="28"/>
          <w:szCs w:val="28"/>
          <w:rtl/>
        </w:rPr>
        <w:t xml:space="preserve"> וסופה גמילות חסדים</w:t>
      </w:r>
      <w:r w:rsidR="006115A9">
        <w:rPr>
          <w:rFonts w:cs="FrankRuehl" w:hint="cs"/>
          <w:sz w:val="28"/>
          <w:szCs w:val="28"/>
          <w:rtl/>
        </w:rPr>
        <w:t>,</w:t>
      </w:r>
      <w:r w:rsidR="000675F8" w:rsidRPr="000675F8">
        <w:rPr>
          <w:rFonts w:cs="FrankRuehl"/>
          <w:sz w:val="28"/>
          <w:szCs w:val="28"/>
          <w:rtl/>
        </w:rPr>
        <w:t xml:space="preserve"> כמו שבארנו בנתיב גמילות חסדים</w:t>
      </w:r>
      <w:r w:rsidR="00A02901">
        <w:rPr>
          <w:rFonts w:cs="FrankRuehl" w:hint="cs"/>
          <w:sz w:val="28"/>
          <w:szCs w:val="28"/>
          <w:rtl/>
        </w:rPr>
        <w:t xml:space="preserve"> </w:t>
      </w:r>
      <w:r w:rsidR="00A02901" w:rsidRPr="00A02901">
        <w:rPr>
          <w:rFonts w:cs="Dbs-Rashi" w:hint="cs"/>
          <w:szCs w:val="20"/>
          <w:rtl/>
        </w:rPr>
        <w:t>(פ"א)</w:t>
      </w:r>
      <w:r w:rsidR="000675F8" w:rsidRPr="000675F8">
        <w:rPr>
          <w:rFonts w:cs="FrankRuehl"/>
          <w:sz w:val="28"/>
          <w:szCs w:val="28"/>
          <w:rtl/>
        </w:rPr>
        <w:t>, כי התורה היא הטוב הגמור</w:t>
      </w:r>
      <w:r w:rsidR="00FF109A">
        <w:rPr>
          <w:rFonts w:cs="FrankRuehl" w:hint="cs"/>
          <w:sz w:val="28"/>
          <w:szCs w:val="28"/>
          <w:rtl/>
        </w:rPr>
        <w:t>,</w:t>
      </w:r>
      <w:r w:rsidR="000675F8" w:rsidRPr="000675F8">
        <w:rPr>
          <w:rFonts w:cs="FrankRuehl"/>
          <w:sz w:val="28"/>
          <w:szCs w:val="28"/>
          <w:rtl/>
        </w:rPr>
        <w:t xml:space="preserve"> ולכך היא תורת חסד</w:t>
      </w:r>
      <w:r w:rsidR="00FF109A">
        <w:rPr>
          <w:rFonts w:cs="FrankRuehl" w:hint="cs"/>
          <w:sz w:val="28"/>
          <w:szCs w:val="28"/>
          <w:rtl/>
        </w:rPr>
        <w:t>,</w:t>
      </w:r>
      <w:r w:rsidR="000675F8" w:rsidRPr="000675F8">
        <w:rPr>
          <w:rFonts w:cs="FrankRuehl"/>
          <w:sz w:val="28"/>
          <w:szCs w:val="28"/>
          <w:rtl/>
        </w:rPr>
        <w:t xml:space="preserve"> </w:t>
      </w:r>
      <w:r w:rsidR="00AF63D2">
        <w:rPr>
          <w:rFonts w:cs="FrankRuehl" w:hint="cs"/>
          <w:sz w:val="28"/>
          <w:szCs w:val="28"/>
          <w:rtl/>
        </w:rPr>
        <w:t xml:space="preserve">כי החסד* </w:t>
      </w:r>
      <w:r w:rsidR="000675F8" w:rsidRPr="000675F8">
        <w:rPr>
          <w:rFonts w:cs="FrankRuehl"/>
          <w:sz w:val="28"/>
          <w:szCs w:val="28"/>
          <w:rtl/>
        </w:rPr>
        <w:t>הוא הטוב הגמור</w:t>
      </w:r>
      <w:r w:rsidR="00A02901">
        <w:rPr>
          <w:rStyle w:val="FootnoteReference"/>
          <w:rFonts w:cs="FrankRuehl"/>
          <w:szCs w:val="28"/>
          <w:rtl/>
        </w:rPr>
        <w:footnoteReference w:id="14"/>
      </w:r>
      <w:r w:rsidR="006115A9">
        <w:rPr>
          <w:rFonts w:cs="FrankRuehl" w:hint="cs"/>
          <w:sz w:val="28"/>
          <w:szCs w:val="28"/>
          <w:rtl/>
        </w:rPr>
        <w:t>.</w:t>
      </w:r>
      <w:r w:rsidR="000675F8" w:rsidRPr="000675F8">
        <w:rPr>
          <w:rFonts w:cs="FrankRuehl"/>
          <w:sz w:val="28"/>
          <w:szCs w:val="28"/>
          <w:rtl/>
        </w:rPr>
        <w:t xml:space="preserve"> ולכך אמר שמושך עליו חוט של חסד</w:t>
      </w:r>
      <w:r w:rsidR="00F91DF3">
        <w:rPr>
          <w:rFonts w:cs="FrankRuehl" w:hint="cs"/>
          <w:sz w:val="28"/>
          <w:szCs w:val="28"/>
          <w:rtl/>
        </w:rPr>
        <w:t xml:space="preserve"> [ביום]</w:t>
      </w:r>
      <w:r w:rsidR="000675F8" w:rsidRPr="000675F8">
        <w:rPr>
          <w:rFonts w:cs="FrankRuehl"/>
          <w:sz w:val="28"/>
          <w:szCs w:val="28"/>
          <w:rtl/>
        </w:rPr>
        <w:t>, כי היום שהוא כולו אורה</w:t>
      </w:r>
      <w:r w:rsidR="006115A9">
        <w:rPr>
          <w:rFonts w:cs="FrankRuehl" w:hint="cs"/>
          <w:sz w:val="28"/>
          <w:szCs w:val="28"/>
          <w:rtl/>
        </w:rPr>
        <w:t>,</w:t>
      </w:r>
      <w:r w:rsidR="000675F8" w:rsidRPr="000675F8">
        <w:rPr>
          <w:rFonts w:cs="FrankRuehl"/>
          <w:sz w:val="28"/>
          <w:szCs w:val="28"/>
          <w:rtl/>
        </w:rPr>
        <w:t xml:space="preserve"> ראוי שיהיה נמצא בו החסד</w:t>
      </w:r>
      <w:r w:rsidR="005513F2">
        <w:rPr>
          <w:rStyle w:val="FootnoteReference"/>
          <w:rFonts w:cs="FrankRuehl"/>
          <w:szCs w:val="28"/>
          <w:rtl/>
        </w:rPr>
        <w:footnoteReference w:id="15"/>
      </w:r>
      <w:r w:rsidR="006115A9">
        <w:rPr>
          <w:rFonts w:cs="FrankRuehl" w:hint="cs"/>
          <w:sz w:val="28"/>
          <w:szCs w:val="28"/>
          <w:rtl/>
        </w:rPr>
        <w:t>,</w:t>
      </w:r>
      <w:r w:rsidR="000675F8" w:rsidRPr="000675F8">
        <w:rPr>
          <w:rFonts w:cs="FrankRuehl"/>
          <w:sz w:val="28"/>
          <w:szCs w:val="28"/>
          <w:rtl/>
        </w:rPr>
        <w:t xml:space="preserve"> ולכך הק</w:t>
      </w:r>
      <w:r w:rsidR="006115A9">
        <w:rPr>
          <w:rFonts w:cs="FrankRuehl" w:hint="cs"/>
          <w:sz w:val="28"/>
          <w:szCs w:val="28"/>
          <w:rtl/>
        </w:rPr>
        <w:t>ב"ה</w:t>
      </w:r>
      <w:r w:rsidR="000675F8" w:rsidRPr="000675F8">
        <w:rPr>
          <w:rFonts w:cs="FrankRuehl"/>
          <w:sz w:val="28"/>
          <w:szCs w:val="28"/>
          <w:rtl/>
        </w:rPr>
        <w:t xml:space="preserve"> מושך </w:t>
      </w:r>
      <w:r w:rsidR="000675F8" w:rsidRPr="000675F8">
        <w:rPr>
          <w:rFonts w:cs="FrankRuehl"/>
          <w:sz w:val="28"/>
          <w:szCs w:val="28"/>
          <w:rtl/>
        </w:rPr>
        <w:lastRenderedPageBreak/>
        <w:t>עליו חוט של חסד ביום. ולאיכא דאמרי</w:t>
      </w:r>
      <w:r w:rsidR="00977FB5">
        <w:rPr>
          <w:rFonts w:cs="FrankRuehl" w:hint="cs"/>
          <w:sz w:val="28"/>
          <w:szCs w:val="28"/>
          <w:rtl/>
        </w:rPr>
        <w:t>,</w:t>
      </w:r>
      <w:r w:rsidR="000675F8" w:rsidRPr="000675F8">
        <w:rPr>
          <w:rFonts w:cs="FrankRuehl"/>
          <w:sz w:val="28"/>
          <w:szCs w:val="28"/>
          <w:rtl/>
        </w:rPr>
        <w:t xml:space="preserve"> כאשר עוסק בתורה בעולם הזה</w:t>
      </w:r>
      <w:r w:rsidR="006115A9">
        <w:rPr>
          <w:rFonts w:cs="FrankRuehl" w:hint="cs"/>
          <w:sz w:val="28"/>
          <w:szCs w:val="28"/>
          <w:rtl/>
        </w:rPr>
        <w:t>,</w:t>
      </w:r>
      <w:r w:rsidR="000675F8" w:rsidRPr="000675F8">
        <w:rPr>
          <w:rFonts w:cs="FrankRuehl"/>
          <w:sz w:val="28"/>
          <w:szCs w:val="28"/>
          <w:rtl/>
        </w:rPr>
        <w:t xml:space="preserve"> שהוא עולם גשמי</w:t>
      </w:r>
      <w:r w:rsidR="00977FB5">
        <w:rPr>
          <w:rStyle w:val="FootnoteReference"/>
          <w:rFonts w:cs="FrankRuehl"/>
          <w:szCs w:val="28"/>
          <w:rtl/>
        </w:rPr>
        <w:footnoteReference w:id="16"/>
      </w:r>
      <w:r w:rsidR="006115A9">
        <w:rPr>
          <w:rFonts w:cs="FrankRuehl" w:hint="cs"/>
          <w:sz w:val="28"/>
          <w:szCs w:val="28"/>
          <w:rtl/>
        </w:rPr>
        <w:t>,</w:t>
      </w:r>
      <w:r w:rsidR="000675F8" w:rsidRPr="000675F8">
        <w:rPr>
          <w:rFonts w:cs="FrankRuehl"/>
          <w:sz w:val="28"/>
          <w:szCs w:val="28"/>
          <w:rtl/>
        </w:rPr>
        <w:t xml:space="preserve"> ועם כל זה דבק בתורה, נראה בזה שיש לאדם זה דביקות גמור בתורה</w:t>
      </w:r>
      <w:r w:rsidR="00CC4BB0">
        <w:rPr>
          <w:rFonts w:cs="FrankRuehl" w:hint="cs"/>
          <w:sz w:val="28"/>
          <w:szCs w:val="28"/>
          <w:rtl/>
        </w:rPr>
        <w:t>,</w:t>
      </w:r>
      <w:r w:rsidR="000675F8" w:rsidRPr="000675F8">
        <w:rPr>
          <w:rFonts w:cs="FrankRuehl"/>
          <w:sz w:val="28"/>
          <w:szCs w:val="28"/>
          <w:rtl/>
        </w:rPr>
        <w:t xml:space="preserve"> שה</w:t>
      </w:r>
      <w:r w:rsidR="00A15F41">
        <w:rPr>
          <w:rFonts w:cs="FrankRuehl" w:hint="cs"/>
          <w:sz w:val="28"/>
          <w:szCs w:val="28"/>
          <w:rtl/>
        </w:rPr>
        <w:t>י</w:t>
      </w:r>
      <w:r w:rsidR="000675F8" w:rsidRPr="000675F8">
        <w:rPr>
          <w:rFonts w:cs="FrankRuehl"/>
          <w:sz w:val="28"/>
          <w:szCs w:val="28"/>
          <w:rtl/>
        </w:rPr>
        <w:t>א</w:t>
      </w:r>
      <w:r w:rsidR="00A15F41">
        <w:rPr>
          <w:rFonts w:cs="FrankRuehl" w:hint="cs"/>
          <w:sz w:val="28"/>
          <w:szCs w:val="28"/>
          <w:rtl/>
        </w:rPr>
        <w:t>*</w:t>
      </w:r>
      <w:r w:rsidR="000675F8" w:rsidRPr="000675F8">
        <w:rPr>
          <w:rFonts w:cs="FrankRuehl"/>
          <w:sz w:val="28"/>
          <w:szCs w:val="28"/>
          <w:rtl/>
        </w:rPr>
        <w:t xml:space="preserve"> טוב ומסולק מן הגשמי</w:t>
      </w:r>
      <w:r w:rsidR="005C3CA5">
        <w:rPr>
          <w:rStyle w:val="FootnoteReference"/>
          <w:rFonts w:cs="FrankRuehl"/>
          <w:szCs w:val="28"/>
          <w:rtl/>
        </w:rPr>
        <w:footnoteReference w:id="17"/>
      </w:r>
      <w:r w:rsidR="006115A9">
        <w:rPr>
          <w:rFonts w:cs="FrankRuehl" w:hint="cs"/>
          <w:sz w:val="28"/>
          <w:szCs w:val="28"/>
          <w:rtl/>
        </w:rPr>
        <w:t>,</w:t>
      </w:r>
      <w:r w:rsidR="000675F8" w:rsidRPr="000675F8">
        <w:rPr>
          <w:rFonts w:cs="FrankRuehl"/>
          <w:sz w:val="28"/>
          <w:szCs w:val="28"/>
          <w:rtl/>
        </w:rPr>
        <w:t xml:space="preserve"> ולכך מושך עליו חוט של חסד לעולם הבא</w:t>
      </w:r>
      <w:r w:rsidR="00A81E91">
        <w:rPr>
          <w:rStyle w:val="FootnoteReference"/>
          <w:rFonts w:cs="FrankRuehl"/>
          <w:szCs w:val="28"/>
          <w:rtl/>
        </w:rPr>
        <w:footnoteReference w:id="18"/>
      </w:r>
      <w:r w:rsidR="006115A9">
        <w:rPr>
          <w:rFonts w:cs="FrankRuehl" w:hint="cs"/>
          <w:sz w:val="28"/>
          <w:szCs w:val="28"/>
          <w:rtl/>
        </w:rPr>
        <w:t>.</w:t>
      </w:r>
      <w:r w:rsidR="000675F8" w:rsidRPr="000675F8">
        <w:rPr>
          <w:rFonts w:cs="FrankRuehl"/>
          <w:sz w:val="28"/>
          <w:szCs w:val="28"/>
          <w:rtl/>
        </w:rPr>
        <w:t xml:space="preserve"> כלומר שעל זה יהיה לאדם זה הטוב והחסד לעולם הבא</w:t>
      </w:r>
      <w:r w:rsidR="00A81E91">
        <w:rPr>
          <w:rStyle w:val="FootnoteReference"/>
          <w:rFonts w:cs="FrankRuehl"/>
          <w:szCs w:val="28"/>
          <w:rtl/>
        </w:rPr>
        <w:footnoteReference w:id="19"/>
      </w:r>
      <w:r w:rsidR="000675F8" w:rsidRPr="000675F8">
        <w:rPr>
          <w:rFonts w:cs="FrankRuehl"/>
          <w:sz w:val="28"/>
          <w:szCs w:val="28"/>
          <w:rtl/>
        </w:rPr>
        <w:t>, וכל זה שדבק בתורה לגמרי</w:t>
      </w:r>
      <w:r w:rsidR="006115A9">
        <w:rPr>
          <w:rFonts w:cs="FrankRuehl" w:hint="cs"/>
          <w:sz w:val="28"/>
          <w:szCs w:val="28"/>
          <w:rtl/>
        </w:rPr>
        <w:t>,</w:t>
      </w:r>
      <w:r w:rsidR="000675F8" w:rsidRPr="000675F8">
        <w:rPr>
          <w:rFonts w:cs="FrankRuehl"/>
          <w:sz w:val="28"/>
          <w:szCs w:val="28"/>
          <w:rtl/>
        </w:rPr>
        <w:t xml:space="preserve"> שהיא טוב</w:t>
      </w:r>
      <w:r w:rsidR="00E8207B">
        <w:rPr>
          <w:rStyle w:val="FootnoteReference"/>
          <w:rFonts w:cs="FrankRuehl"/>
          <w:szCs w:val="28"/>
          <w:rtl/>
        </w:rPr>
        <w:footnoteReference w:id="20"/>
      </w:r>
      <w:r w:rsidR="000675F8" w:rsidRPr="000675F8">
        <w:rPr>
          <w:rFonts w:cs="FrankRuehl"/>
          <w:sz w:val="28"/>
          <w:szCs w:val="28"/>
          <w:rtl/>
        </w:rPr>
        <w:t>. והתבאר בזה</w:t>
      </w:r>
      <w:r w:rsidR="00B1568A">
        <w:rPr>
          <w:rStyle w:val="FootnoteReference"/>
          <w:rFonts w:cs="FrankRuehl"/>
          <w:szCs w:val="28"/>
          <w:rtl/>
        </w:rPr>
        <w:footnoteReference w:id="21"/>
      </w:r>
      <w:r w:rsidR="000675F8" w:rsidRPr="000675F8">
        <w:rPr>
          <w:rFonts w:cs="FrankRuehl"/>
          <w:sz w:val="28"/>
          <w:szCs w:val="28"/>
          <w:rtl/>
        </w:rPr>
        <w:t xml:space="preserve"> כי עיקר התורה כאשר האדם נמשך אחר השכלי</w:t>
      </w:r>
      <w:r w:rsidR="00F80DA0">
        <w:rPr>
          <w:rFonts w:cs="FrankRuehl" w:hint="cs"/>
          <w:sz w:val="28"/>
          <w:szCs w:val="28"/>
          <w:rtl/>
        </w:rPr>
        <w:t>,</w:t>
      </w:r>
      <w:r w:rsidR="000675F8" w:rsidRPr="000675F8">
        <w:rPr>
          <w:rFonts w:cs="FrankRuehl"/>
          <w:sz w:val="28"/>
          <w:szCs w:val="28"/>
          <w:rtl/>
        </w:rPr>
        <w:t xml:space="preserve"> וגובר על הגוף הגשמי ומסלק אותו</w:t>
      </w:r>
      <w:r w:rsidR="0021055C">
        <w:rPr>
          <w:rStyle w:val="FootnoteReference"/>
          <w:rFonts w:cs="FrankRuehl"/>
          <w:szCs w:val="28"/>
          <w:rtl/>
        </w:rPr>
        <w:footnoteReference w:id="22"/>
      </w:r>
      <w:r w:rsidR="00F80DA0">
        <w:rPr>
          <w:rFonts w:cs="FrankRuehl" w:hint="cs"/>
          <w:sz w:val="28"/>
          <w:szCs w:val="28"/>
          <w:rtl/>
        </w:rPr>
        <w:t>,</w:t>
      </w:r>
      <w:r w:rsidR="000675F8" w:rsidRPr="000675F8">
        <w:rPr>
          <w:rFonts w:cs="FrankRuehl"/>
          <w:sz w:val="28"/>
          <w:szCs w:val="28"/>
          <w:rtl/>
        </w:rPr>
        <w:t xml:space="preserve"> ובזה נעשה האדם שכלי</w:t>
      </w:r>
      <w:r w:rsidR="0021055C">
        <w:rPr>
          <w:rStyle w:val="FootnoteReference"/>
          <w:rFonts w:cs="FrankRuehl"/>
          <w:szCs w:val="28"/>
          <w:rtl/>
        </w:rPr>
        <w:footnoteReference w:id="23"/>
      </w:r>
      <w:r w:rsidR="00B1568A">
        <w:rPr>
          <w:rFonts w:cs="FrankRuehl" w:hint="cs"/>
          <w:sz w:val="28"/>
          <w:szCs w:val="28"/>
          <w:rtl/>
        </w:rPr>
        <w:t>.</w:t>
      </w:r>
      <w:r w:rsidR="000675F8" w:rsidRPr="000675F8">
        <w:rPr>
          <w:rFonts w:cs="FrankRuehl"/>
          <w:sz w:val="28"/>
          <w:szCs w:val="28"/>
          <w:rtl/>
        </w:rPr>
        <w:t xml:space="preserve"> ויותר מזה כאשר יש לאדם מונע מצד הגשמי שלא יעסוק בתורה</w:t>
      </w:r>
      <w:r w:rsidR="00B1568A">
        <w:rPr>
          <w:rFonts w:cs="FrankRuehl" w:hint="cs"/>
          <w:sz w:val="28"/>
          <w:szCs w:val="28"/>
          <w:rtl/>
        </w:rPr>
        <w:t>,</w:t>
      </w:r>
      <w:r w:rsidR="000675F8" w:rsidRPr="000675F8">
        <w:rPr>
          <w:rFonts w:cs="FrankRuehl"/>
          <w:sz w:val="28"/>
          <w:szCs w:val="28"/>
          <w:rtl/>
        </w:rPr>
        <w:t xml:space="preserve"> והוא העוני</w:t>
      </w:r>
      <w:r w:rsidR="00BC3CC1">
        <w:rPr>
          <w:rStyle w:val="FootnoteReference"/>
          <w:rFonts w:cs="FrankRuehl"/>
          <w:szCs w:val="28"/>
          <w:rtl/>
        </w:rPr>
        <w:footnoteReference w:id="24"/>
      </w:r>
      <w:r w:rsidR="000675F8" w:rsidRPr="000675F8">
        <w:rPr>
          <w:rFonts w:cs="FrankRuehl"/>
          <w:sz w:val="28"/>
          <w:szCs w:val="28"/>
          <w:rtl/>
        </w:rPr>
        <w:t>, והאדם עומד כנגד מונע הזה</w:t>
      </w:r>
      <w:r w:rsidR="00B1568A">
        <w:rPr>
          <w:rFonts w:cs="FrankRuehl" w:hint="cs"/>
          <w:sz w:val="28"/>
          <w:szCs w:val="28"/>
          <w:rtl/>
        </w:rPr>
        <w:t>,</w:t>
      </w:r>
      <w:r w:rsidR="000675F8" w:rsidRPr="000675F8">
        <w:rPr>
          <w:rFonts w:cs="FrankRuehl"/>
          <w:sz w:val="28"/>
          <w:szCs w:val="28"/>
          <w:rtl/>
        </w:rPr>
        <w:t xml:space="preserve"> וגובר עליו ועוסק בתורה</w:t>
      </w:r>
      <w:r w:rsidR="00B1568A">
        <w:rPr>
          <w:rFonts w:cs="FrankRuehl" w:hint="cs"/>
          <w:sz w:val="28"/>
          <w:szCs w:val="28"/>
          <w:rtl/>
        </w:rPr>
        <w:t>,</w:t>
      </w:r>
      <w:r w:rsidR="000675F8" w:rsidRPr="000675F8">
        <w:rPr>
          <w:rFonts w:cs="FrankRuehl"/>
          <w:sz w:val="28"/>
          <w:szCs w:val="28"/>
          <w:rtl/>
        </w:rPr>
        <w:t xml:space="preserve"> שעל ידי זה נחשב האדם שכלי גמור</w:t>
      </w:r>
      <w:r w:rsidR="00B1568A">
        <w:rPr>
          <w:rFonts w:cs="FrankRuehl" w:hint="cs"/>
          <w:sz w:val="28"/>
          <w:szCs w:val="28"/>
          <w:rtl/>
        </w:rPr>
        <w:t>,</w:t>
      </w:r>
      <w:r w:rsidR="000675F8" w:rsidRPr="000675F8">
        <w:rPr>
          <w:rFonts w:cs="FrankRuehl"/>
          <w:sz w:val="28"/>
          <w:szCs w:val="28"/>
          <w:rtl/>
        </w:rPr>
        <w:t xml:space="preserve"> כאשר מבטל</w:t>
      </w:r>
      <w:r w:rsidR="000675F8" w:rsidRPr="000675F8">
        <w:rPr>
          <w:rFonts w:cs="FrankRuehl" w:hint="cs"/>
          <w:sz w:val="28"/>
          <w:szCs w:val="28"/>
          <w:rtl/>
        </w:rPr>
        <w:t xml:space="preserve"> גופו הגשמי</w:t>
      </w:r>
      <w:r w:rsidR="00183CA9">
        <w:rPr>
          <w:rStyle w:val="FootnoteReference"/>
          <w:rFonts w:cs="FrankRuehl"/>
          <w:szCs w:val="28"/>
          <w:rtl/>
        </w:rPr>
        <w:footnoteReference w:id="25"/>
      </w:r>
      <w:r w:rsidR="000675F8" w:rsidRPr="000675F8">
        <w:rPr>
          <w:rFonts w:cs="FrankRuehl" w:hint="cs"/>
          <w:sz w:val="28"/>
          <w:szCs w:val="28"/>
          <w:rtl/>
        </w:rPr>
        <w:t>.</w:t>
      </w:r>
      <w:r w:rsidR="00072295" w:rsidRPr="000675F8">
        <w:rPr>
          <w:rFonts w:cs="FrankRuehl"/>
          <w:sz w:val="28"/>
          <w:szCs w:val="28"/>
          <w:rtl/>
        </w:rPr>
        <w:t xml:space="preserve"> </w:t>
      </w:r>
    </w:p>
    <w:p w:rsidR="00A411D5" w:rsidRDefault="00A72D58" w:rsidP="00A411D5">
      <w:pPr>
        <w:jc w:val="both"/>
        <w:rPr>
          <w:rFonts w:cs="FrankRuehl" w:hint="cs"/>
          <w:sz w:val="28"/>
          <w:szCs w:val="28"/>
          <w:rtl/>
        </w:rPr>
      </w:pPr>
      <w:r w:rsidRPr="00A72D58">
        <w:rPr>
          <w:rStyle w:val="LatinChar"/>
          <w:rtl/>
        </w:rPr>
        <w:t>#</w:t>
      </w:r>
      <w:r w:rsidRPr="00A72D58">
        <w:rPr>
          <w:rStyle w:val="Title1"/>
          <w:rtl/>
        </w:rPr>
        <w:t>ובמסכת סוטה</w:t>
      </w:r>
      <w:r w:rsidRPr="00A72D58">
        <w:rPr>
          <w:rStyle w:val="LatinChar"/>
          <w:rtl/>
        </w:rPr>
        <w:t>=</w:t>
      </w:r>
      <w:r w:rsidRPr="00A72D58">
        <w:rPr>
          <w:rFonts w:cs="FrankRuehl"/>
          <w:sz w:val="28"/>
          <w:szCs w:val="28"/>
          <w:rtl/>
        </w:rPr>
        <w:t xml:space="preserve"> </w:t>
      </w:r>
      <w:r w:rsidRPr="00A72D58">
        <w:rPr>
          <w:rFonts w:cs="Dbs-Rashi"/>
          <w:szCs w:val="20"/>
          <w:rtl/>
        </w:rPr>
        <w:t>(מט</w:t>
      </w:r>
      <w:r w:rsidRPr="00A72D58">
        <w:rPr>
          <w:rFonts w:cs="Dbs-Rashi" w:hint="cs"/>
          <w:szCs w:val="20"/>
          <w:rtl/>
        </w:rPr>
        <w:t>.</w:t>
      </w:r>
      <w:r w:rsidRPr="00A72D58">
        <w:rPr>
          <w:rFonts w:cs="Dbs-Rashi"/>
          <w:szCs w:val="20"/>
          <w:rtl/>
        </w:rPr>
        <w:t>)</w:t>
      </w:r>
      <w:r>
        <w:rPr>
          <w:rFonts w:cs="FrankRuehl" w:hint="cs"/>
          <w:sz w:val="28"/>
          <w:szCs w:val="28"/>
          <w:rtl/>
        </w:rPr>
        <w:t>,</w:t>
      </w:r>
      <w:r w:rsidRPr="00A72D58">
        <w:rPr>
          <w:rFonts w:cs="FrankRuehl"/>
          <w:sz w:val="28"/>
          <w:szCs w:val="28"/>
          <w:rtl/>
        </w:rPr>
        <w:t xml:space="preserve"> אמר רב</w:t>
      </w:r>
      <w:r w:rsidR="00BE0F2D">
        <w:rPr>
          <w:rFonts w:cs="FrankRuehl" w:hint="cs"/>
          <w:sz w:val="28"/>
          <w:szCs w:val="28"/>
          <w:rtl/>
        </w:rPr>
        <w:t>י</w:t>
      </w:r>
      <w:r w:rsidR="00E67256">
        <w:rPr>
          <w:rFonts w:cs="FrankRuehl" w:hint="cs"/>
          <w:sz w:val="28"/>
          <w:szCs w:val="28"/>
          <w:rtl/>
        </w:rPr>
        <w:t>*</w:t>
      </w:r>
      <w:r w:rsidRPr="00A72D58">
        <w:rPr>
          <w:rFonts w:cs="FrankRuehl"/>
          <w:sz w:val="28"/>
          <w:szCs w:val="28"/>
          <w:rtl/>
        </w:rPr>
        <w:t xml:space="preserve"> יהודה בריה דרב חייא</w:t>
      </w:r>
      <w:r w:rsidR="005346C2">
        <w:rPr>
          <w:rFonts w:cs="FrankRuehl" w:hint="cs"/>
          <w:sz w:val="28"/>
          <w:szCs w:val="28"/>
          <w:rtl/>
        </w:rPr>
        <w:t>,</w:t>
      </w:r>
      <w:r w:rsidRPr="00A72D58">
        <w:rPr>
          <w:rFonts w:cs="FrankRuehl"/>
          <w:sz w:val="28"/>
          <w:szCs w:val="28"/>
          <w:rtl/>
        </w:rPr>
        <w:t xml:space="preserve"> כל העוסק בתורה מתוך דוחק</w:t>
      </w:r>
      <w:r w:rsidR="00517D95">
        <w:rPr>
          <w:rStyle w:val="FootnoteReference"/>
          <w:rFonts w:cs="FrankRuehl"/>
          <w:szCs w:val="28"/>
          <w:rtl/>
        </w:rPr>
        <w:footnoteReference w:id="26"/>
      </w:r>
      <w:r w:rsidR="005346C2">
        <w:rPr>
          <w:rFonts w:cs="FrankRuehl" w:hint="cs"/>
          <w:sz w:val="28"/>
          <w:szCs w:val="28"/>
          <w:rtl/>
        </w:rPr>
        <w:t>,</w:t>
      </w:r>
      <w:r w:rsidRPr="00A72D58">
        <w:rPr>
          <w:rFonts w:cs="FrankRuehl"/>
          <w:sz w:val="28"/>
          <w:szCs w:val="28"/>
          <w:rtl/>
        </w:rPr>
        <w:t xml:space="preserve"> תפלתו נשמעת</w:t>
      </w:r>
      <w:r w:rsidR="005346C2">
        <w:rPr>
          <w:rFonts w:cs="FrankRuehl" w:hint="cs"/>
          <w:sz w:val="28"/>
          <w:szCs w:val="28"/>
          <w:rtl/>
        </w:rPr>
        <w:t>,</w:t>
      </w:r>
      <w:r w:rsidRPr="00A72D58">
        <w:rPr>
          <w:rFonts w:cs="FrankRuehl"/>
          <w:sz w:val="28"/>
          <w:szCs w:val="28"/>
          <w:rtl/>
        </w:rPr>
        <w:t xml:space="preserve"> שנאמר </w:t>
      </w:r>
      <w:r w:rsidR="005346C2" w:rsidRPr="005346C2">
        <w:rPr>
          <w:rFonts w:cs="Dbs-Rashi" w:hint="cs"/>
          <w:szCs w:val="20"/>
          <w:rtl/>
        </w:rPr>
        <w:t>(ישעיה ל, יט)</w:t>
      </w:r>
      <w:r w:rsidR="005346C2">
        <w:rPr>
          <w:rFonts w:cs="FrankRuehl" w:hint="cs"/>
          <w:sz w:val="28"/>
          <w:szCs w:val="28"/>
          <w:rtl/>
        </w:rPr>
        <w:t xml:space="preserve"> "</w:t>
      </w:r>
      <w:r w:rsidRPr="00A72D58">
        <w:rPr>
          <w:rFonts w:cs="FrankRuehl"/>
          <w:sz w:val="28"/>
          <w:szCs w:val="28"/>
          <w:rtl/>
        </w:rPr>
        <w:t>כי עם בציון ישב בירושלים בכו לא תבכה חנון יחנך לקול זעקך וגו'</w:t>
      </w:r>
      <w:r w:rsidR="005346C2">
        <w:rPr>
          <w:rFonts w:cs="FrankRuehl" w:hint="cs"/>
          <w:sz w:val="28"/>
          <w:szCs w:val="28"/>
          <w:rtl/>
        </w:rPr>
        <w:t>"</w:t>
      </w:r>
      <w:r w:rsidR="00B63E23">
        <w:rPr>
          <w:rStyle w:val="FootnoteReference"/>
          <w:rFonts w:cs="FrankRuehl"/>
          <w:szCs w:val="28"/>
          <w:rtl/>
        </w:rPr>
        <w:footnoteReference w:id="27"/>
      </w:r>
      <w:r w:rsidR="005346C2">
        <w:rPr>
          <w:rFonts w:cs="FrankRuehl" w:hint="cs"/>
          <w:sz w:val="28"/>
          <w:szCs w:val="28"/>
          <w:rtl/>
        </w:rPr>
        <w:t>,</w:t>
      </w:r>
      <w:r w:rsidRPr="00A72D58">
        <w:rPr>
          <w:rFonts w:cs="FrankRuehl"/>
          <w:sz w:val="28"/>
          <w:szCs w:val="28"/>
          <w:rtl/>
        </w:rPr>
        <w:t xml:space="preserve"> וכתיב בתריה </w:t>
      </w:r>
      <w:r w:rsidR="005346C2" w:rsidRPr="005346C2">
        <w:rPr>
          <w:rFonts w:cs="Dbs-Rashi" w:hint="cs"/>
          <w:szCs w:val="20"/>
          <w:rtl/>
        </w:rPr>
        <w:t>(שם פסוק כ)</w:t>
      </w:r>
      <w:r w:rsidR="005346C2">
        <w:rPr>
          <w:rFonts w:cs="FrankRuehl" w:hint="cs"/>
          <w:sz w:val="28"/>
          <w:szCs w:val="28"/>
          <w:rtl/>
        </w:rPr>
        <w:t xml:space="preserve"> "</w:t>
      </w:r>
      <w:r w:rsidRPr="00A72D58">
        <w:rPr>
          <w:rFonts w:cs="FrankRuehl"/>
          <w:sz w:val="28"/>
          <w:szCs w:val="28"/>
          <w:rtl/>
        </w:rPr>
        <w:t>ונתן לכם ה' לחם צר ומים לחץ</w:t>
      </w:r>
      <w:r w:rsidR="005346C2">
        <w:rPr>
          <w:rFonts w:cs="FrankRuehl" w:hint="cs"/>
          <w:sz w:val="28"/>
          <w:szCs w:val="28"/>
          <w:rtl/>
        </w:rPr>
        <w:t>"</w:t>
      </w:r>
      <w:r w:rsidR="00A7123F">
        <w:rPr>
          <w:rStyle w:val="FootnoteReference"/>
          <w:rFonts w:cs="FrankRuehl"/>
          <w:szCs w:val="28"/>
          <w:rtl/>
        </w:rPr>
        <w:footnoteReference w:id="28"/>
      </w:r>
      <w:r w:rsidR="005346C2">
        <w:rPr>
          <w:rFonts w:cs="FrankRuehl" w:hint="cs"/>
          <w:sz w:val="28"/>
          <w:szCs w:val="28"/>
          <w:rtl/>
        </w:rPr>
        <w:t>.</w:t>
      </w:r>
      <w:r w:rsidRPr="00A72D58">
        <w:rPr>
          <w:rFonts w:cs="FrankRuehl"/>
          <w:sz w:val="28"/>
          <w:szCs w:val="28"/>
          <w:rtl/>
        </w:rPr>
        <w:t xml:space="preserve"> רב אחא בר חנינא אמר</w:t>
      </w:r>
      <w:r w:rsidR="004B2D44">
        <w:rPr>
          <w:rFonts w:cs="FrankRuehl" w:hint="cs"/>
          <w:sz w:val="28"/>
          <w:szCs w:val="28"/>
          <w:rtl/>
        </w:rPr>
        <w:t>,</w:t>
      </w:r>
      <w:r w:rsidRPr="00A72D58">
        <w:rPr>
          <w:rFonts w:cs="FrankRuehl"/>
          <w:sz w:val="28"/>
          <w:szCs w:val="28"/>
          <w:rtl/>
        </w:rPr>
        <w:t xml:space="preserve"> אין הפרגוד</w:t>
      </w:r>
      <w:r w:rsidR="004B2D44">
        <w:rPr>
          <w:rStyle w:val="FootnoteReference"/>
          <w:rFonts w:cs="FrankRuehl"/>
          <w:szCs w:val="28"/>
          <w:rtl/>
        </w:rPr>
        <w:footnoteReference w:id="29"/>
      </w:r>
      <w:r w:rsidRPr="00A72D58">
        <w:rPr>
          <w:rFonts w:cs="FrankRuehl"/>
          <w:sz w:val="28"/>
          <w:szCs w:val="28"/>
          <w:rtl/>
        </w:rPr>
        <w:t xml:space="preserve"> ננעל לפניו</w:t>
      </w:r>
      <w:r w:rsidR="004B2D44">
        <w:rPr>
          <w:rFonts w:cs="FrankRuehl" w:hint="cs"/>
          <w:sz w:val="28"/>
          <w:szCs w:val="28"/>
          <w:rtl/>
        </w:rPr>
        <w:t>,</w:t>
      </w:r>
      <w:r w:rsidRPr="00A72D58">
        <w:rPr>
          <w:rFonts w:cs="FrankRuehl"/>
          <w:sz w:val="28"/>
          <w:szCs w:val="28"/>
          <w:rtl/>
        </w:rPr>
        <w:t xml:space="preserve"> שנאמר </w:t>
      </w:r>
      <w:r w:rsidR="004B2D44" w:rsidRPr="004B2D44">
        <w:rPr>
          <w:rFonts w:cs="Dbs-Rashi" w:hint="cs"/>
          <w:szCs w:val="20"/>
          <w:rtl/>
        </w:rPr>
        <w:t>(שם)</w:t>
      </w:r>
      <w:r w:rsidR="004B2D44">
        <w:rPr>
          <w:rFonts w:cs="FrankRuehl" w:hint="cs"/>
          <w:sz w:val="28"/>
          <w:szCs w:val="28"/>
          <w:rtl/>
        </w:rPr>
        <w:t xml:space="preserve"> "</w:t>
      </w:r>
      <w:r w:rsidRPr="00A72D58">
        <w:rPr>
          <w:rFonts w:cs="FrankRuehl"/>
          <w:sz w:val="28"/>
          <w:szCs w:val="28"/>
          <w:rtl/>
        </w:rPr>
        <w:t>ולא יכנף עוד מוריך</w:t>
      </w:r>
      <w:r w:rsidR="004B2D44">
        <w:rPr>
          <w:rFonts w:cs="FrankRuehl" w:hint="cs"/>
          <w:sz w:val="28"/>
          <w:szCs w:val="28"/>
          <w:rtl/>
        </w:rPr>
        <w:t>"</w:t>
      </w:r>
      <w:r w:rsidR="00B21DF2">
        <w:rPr>
          <w:rStyle w:val="FootnoteReference"/>
          <w:rFonts w:cs="FrankRuehl"/>
          <w:szCs w:val="28"/>
          <w:rtl/>
        </w:rPr>
        <w:footnoteReference w:id="30"/>
      </w:r>
      <w:r w:rsidR="004B2D44">
        <w:rPr>
          <w:rFonts w:cs="FrankRuehl" w:hint="cs"/>
          <w:sz w:val="28"/>
          <w:szCs w:val="28"/>
          <w:rtl/>
        </w:rPr>
        <w:t>.</w:t>
      </w:r>
      <w:r w:rsidRPr="00A72D58">
        <w:rPr>
          <w:rFonts w:cs="FrankRuehl"/>
          <w:sz w:val="28"/>
          <w:szCs w:val="28"/>
          <w:rtl/>
        </w:rPr>
        <w:t xml:space="preserve"> ר</w:t>
      </w:r>
      <w:r w:rsidR="00A411D5">
        <w:rPr>
          <w:rFonts w:cs="FrankRuehl" w:hint="cs"/>
          <w:sz w:val="28"/>
          <w:szCs w:val="28"/>
          <w:rtl/>
        </w:rPr>
        <w:t>בי</w:t>
      </w:r>
      <w:r w:rsidRPr="00A72D58">
        <w:rPr>
          <w:rFonts w:cs="FrankRuehl"/>
          <w:sz w:val="28"/>
          <w:szCs w:val="28"/>
          <w:rtl/>
        </w:rPr>
        <w:t xml:space="preserve"> אבהו אומר</w:t>
      </w:r>
      <w:r w:rsidR="00A411D5">
        <w:rPr>
          <w:rFonts w:cs="FrankRuehl" w:hint="cs"/>
          <w:sz w:val="28"/>
          <w:szCs w:val="28"/>
          <w:rtl/>
        </w:rPr>
        <w:t>,</w:t>
      </w:r>
      <w:r w:rsidRPr="00A72D58">
        <w:rPr>
          <w:rFonts w:cs="FrankRuehl"/>
          <w:sz w:val="28"/>
          <w:szCs w:val="28"/>
          <w:rtl/>
        </w:rPr>
        <w:t xml:space="preserve"> אף זוכה לקבל פני השכינה</w:t>
      </w:r>
      <w:r w:rsidR="00A411D5">
        <w:rPr>
          <w:rFonts w:cs="FrankRuehl" w:hint="cs"/>
          <w:sz w:val="28"/>
          <w:szCs w:val="28"/>
          <w:rtl/>
        </w:rPr>
        <w:t>,</w:t>
      </w:r>
      <w:r w:rsidRPr="00A72D58">
        <w:rPr>
          <w:rFonts w:cs="FrankRuehl"/>
          <w:sz w:val="28"/>
          <w:szCs w:val="28"/>
          <w:rtl/>
        </w:rPr>
        <w:t xml:space="preserve"> שנאמר </w:t>
      </w:r>
      <w:r w:rsidR="00A411D5" w:rsidRPr="00A411D5">
        <w:rPr>
          <w:rFonts w:cs="Dbs-Rashi" w:hint="cs"/>
          <w:szCs w:val="20"/>
          <w:rtl/>
        </w:rPr>
        <w:t>(שם)</w:t>
      </w:r>
      <w:r w:rsidR="00A411D5">
        <w:rPr>
          <w:rFonts w:cs="FrankRuehl" w:hint="cs"/>
          <w:sz w:val="28"/>
          <w:szCs w:val="28"/>
          <w:rtl/>
        </w:rPr>
        <w:t xml:space="preserve"> "</w:t>
      </w:r>
      <w:r w:rsidRPr="00A72D58">
        <w:rPr>
          <w:rFonts w:cs="FrankRuehl"/>
          <w:sz w:val="28"/>
          <w:szCs w:val="28"/>
          <w:rtl/>
        </w:rPr>
        <w:t>והיו עיניך רואות את מוריך</w:t>
      </w:r>
      <w:r w:rsidR="00A411D5">
        <w:rPr>
          <w:rFonts w:cs="FrankRuehl" w:hint="cs"/>
          <w:sz w:val="28"/>
          <w:szCs w:val="28"/>
          <w:rtl/>
        </w:rPr>
        <w:t>"</w:t>
      </w:r>
      <w:r w:rsidR="00A411D5">
        <w:rPr>
          <w:rStyle w:val="FootnoteReference"/>
          <w:rFonts w:cs="FrankRuehl"/>
          <w:szCs w:val="28"/>
          <w:rtl/>
        </w:rPr>
        <w:footnoteReference w:id="31"/>
      </w:r>
      <w:r w:rsidRPr="00A72D58">
        <w:rPr>
          <w:rFonts w:cs="FrankRuehl"/>
          <w:sz w:val="28"/>
          <w:szCs w:val="28"/>
          <w:rtl/>
        </w:rPr>
        <w:t xml:space="preserve">. </w:t>
      </w:r>
    </w:p>
    <w:p w:rsidR="00912478" w:rsidRDefault="000F202D" w:rsidP="007E448E">
      <w:pPr>
        <w:jc w:val="both"/>
        <w:rPr>
          <w:rFonts w:cs="FrankRuehl" w:hint="cs"/>
          <w:sz w:val="28"/>
          <w:szCs w:val="28"/>
          <w:rtl/>
        </w:rPr>
      </w:pPr>
      <w:r w:rsidRPr="000F202D">
        <w:rPr>
          <w:rStyle w:val="LatinChar"/>
          <w:rtl/>
        </w:rPr>
        <w:t>#</w:t>
      </w:r>
      <w:r w:rsidR="00A72D58" w:rsidRPr="000F202D">
        <w:rPr>
          <w:rStyle w:val="Title1"/>
          <w:rtl/>
        </w:rPr>
        <w:t>כבר התבאר</w:t>
      </w:r>
      <w:r w:rsidRPr="000F202D">
        <w:rPr>
          <w:rStyle w:val="LatinChar"/>
          <w:rtl/>
        </w:rPr>
        <w:t>=</w:t>
      </w:r>
      <w:r w:rsidR="00A72D58" w:rsidRPr="00A72D58">
        <w:rPr>
          <w:rFonts w:cs="FrankRuehl"/>
          <w:sz w:val="28"/>
          <w:szCs w:val="28"/>
          <w:rtl/>
        </w:rPr>
        <w:t xml:space="preserve"> ענין התפלה</w:t>
      </w:r>
      <w:r w:rsidR="003222B0">
        <w:rPr>
          <w:rStyle w:val="FootnoteReference"/>
          <w:rFonts w:cs="FrankRuehl"/>
          <w:szCs w:val="28"/>
          <w:rtl/>
        </w:rPr>
        <w:footnoteReference w:id="32"/>
      </w:r>
      <w:r w:rsidR="00A72D58" w:rsidRPr="00A72D58">
        <w:rPr>
          <w:rFonts w:cs="FrankRuehl"/>
          <w:sz w:val="28"/>
          <w:szCs w:val="28"/>
          <w:rtl/>
        </w:rPr>
        <w:t>, כאשר השם יתברך קרוב אל האדם</w:t>
      </w:r>
      <w:r w:rsidR="00FC74CF">
        <w:rPr>
          <w:rFonts w:cs="FrankRuehl" w:hint="cs"/>
          <w:sz w:val="28"/>
          <w:szCs w:val="28"/>
          <w:rtl/>
        </w:rPr>
        <w:t>,</w:t>
      </w:r>
      <w:r w:rsidR="00A72D58" w:rsidRPr="00A72D58">
        <w:rPr>
          <w:rFonts w:cs="FrankRuehl"/>
          <w:sz w:val="28"/>
          <w:szCs w:val="28"/>
          <w:rtl/>
        </w:rPr>
        <w:t xml:space="preserve"> אז בקשתו נעשה</w:t>
      </w:r>
      <w:r w:rsidR="00BE0F2D">
        <w:rPr>
          <w:rFonts w:cs="FrankRuehl" w:hint="cs"/>
          <w:sz w:val="28"/>
          <w:szCs w:val="28"/>
          <w:rtl/>
        </w:rPr>
        <w:t>,</w:t>
      </w:r>
      <w:r w:rsidR="00A72D58" w:rsidRPr="00A72D58">
        <w:rPr>
          <w:rFonts w:cs="FrankRuehl"/>
          <w:sz w:val="28"/>
          <w:szCs w:val="28"/>
          <w:rtl/>
        </w:rPr>
        <w:t xml:space="preserve"> וכדכתיב </w:t>
      </w:r>
      <w:r w:rsidR="00A72D58" w:rsidRPr="00BE0F2D">
        <w:rPr>
          <w:rFonts w:cs="Dbs-Rashi"/>
          <w:szCs w:val="20"/>
          <w:rtl/>
        </w:rPr>
        <w:t>(דברים ד</w:t>
      </w:r>
      <w:r w:rsidR="00BE0F2D" w:rsidRPr="00BE0F2D">
        <w:rPr>
          <w:rFonts w:cs="Dbs-Rashi" w:hint="cs"/>
          <w:szCs w:val="20"/>
          <w:rtl/>
        </w:rPr>
        <w:t xml:space="preserve">, </w:t>
      </w:r>
      <w:r w:rsidR="00BE0F2D">
        <w:rPr>
          <w:rFonts w:cs="Dbs-Rashi" w:hint="cs"/>
          <w:szCs w:val="20"/>
          <w:rtl/>
        </w:rPr>
        <w:t>ז</w:t>
      </w:r>
      <w:r w:rsidR="00A72D58" w:rsidRPr="00BE0F2D">
        <w:rPr>
          <w:rFonts w:cs="Dbs-Rashi"/>
          <w:szCs w:val="20"/>
          <w:rtl/>
        </w:rPr>
        <w:t>)</w:t>
      </w:r>
      <w:r w:rsidR="00A72D58" w:rsidRPr="00A72D58">
        <w:rPr>
          <w:rFonts w:cs="FrankRuehl"/>
          <w:sz w:val="28"/>
          <w:szCs w:val="28"/>
          <w:rtl/>
        </w:rPr>
        <w:t xml:space="preserve"> </w:t>
      </w:r>
      <w:r w:rsidR="00BE0F2D">
        <w:rPr>
          <w:rFonts w:cs="FrankRuehl" w:hint="cs"/>
          <w:sz w:val="28"/>
          <w:szCs w:val="28"/>
          <w:rtl/>
        </w:rPr>
        <w:t>"</w:t>
      </w:r>
      <w:r w:rsidR="00A72D58" w:rsidRPr="00A72D58">
        <w:rPr>
          <w:rFonts w:cs="FrankRuehl"/>
          <w:sz w:val="28"/>
          <w:szCs w:val="28"/>
          <w:rtl/>
        </w:rPr>
        <w:t>ומי גוי גדול אשר לו אל</w:t>
      </w:r>
      <w:r w:rsidR="00AB4DFA">
        <w:rPr>
          <w:rFonts w:cs="FrankRuehl" w:hint="cs"/>
          <w:sz w:val="28"/>
          <w:szCs w:val="28"/>
          <w:rtl/>
        </w:rPr>
        <w:t>ק</w:t>
      </w:r>
      <w:r w:rsidR="00A72D58" w:rsidRPr="00A72D58">
        <w:rPr>
          <w:rFonts w:cs="FrankRuehl"/>
          <w:sz w:val="28"/>
          <w:szCs w:val="28"/>
          <w:rtl/>
        </w:rPr>
        <w:t>ים קרובים אליו בכל קראנו אליו</w:t>
      </w:r>
      <w:r w:rsidR="00BE0F2D">
        <w:rPr>
          <w:rFonts w:cs="FrankRuehl" w:hint="cs"/>
          <w:sz w:val="28"/>
          <w:szCs w:val="28"/>
          <w:rtl/>
        </w:rPr>
        <w:t>"</w:t>
      </w:r>
      <w:r w:rsidR="00FC74CF">
        <w:rPr>
          <w:rStyle w:val="FootnoteReference"/>
          <w:rFonts w:cs="FrankRuehl"/>
          <w:szCs w:val="28"/>
          <w:rtl/>
        </w:rPr>
        <w:footnoteReference w:id="33"/>
      </w:r>
      <w:r w:rsidR="00A72D58" w:rsidRPr="00A72D58">
        <w:rPr>
          <w:rFonts w:cs="FrankRuehl"/>
          <w:sz w:val="28"/>
          <w:szCs w:val="28"/>
          <w:rtl/>
        </w:rPr>
        <w:t>. ואין לך קרוב אל השם יתברך כמו מי שלמד תורה מתוך הדוחק</w:t>
      </w:r>
      <w:r w:rsidR="00543165">
        <w:rPr>
          <w:rFonts w:cs="FrankRuehl" w:hint="cs"/>
          <w:sz w:val="28"/>
          <w:szCs w:val="28"/>
          <w:rtl/>
        </w:rPr>
        <w:t>,</w:t>
      </w:r>
      <w:r w:rsidR="00A72D58" w:rsidRPr="00A72D58">
        <w:rPr>
          <w:rFonts w:cs="FrankRuehl"/>
          <w:sz w:val="28"/>
          <w:szCs w:val="28"/>
          <w:rtl/>
        </w:rPr>
        <w:t xml:space="preserve"> שגובר בכח על הגשמי ודבק בשכלי</w:t>
      </w:r>
      <w:r w:rsidR="00543165">
        <w:rPr>
          <w:rStyle w:val="FootnoteReference"/>
          <w:rFonts w:cs="FrankRuehl"/>
          <w:szCs w:val="28"/>
          <w:rtl/>
        </w:rPr>
        <w:footnoteReference w:id="34"/>
      </w:r>
      <w:r w:rsidR="00543165">
        <w:rPr>
          <w:rFonts w:cs="FrankRuehl" w:hint="cs"/>
          <w:sz w:val="28"/>
          <w:szCs w:val="28"/>
          <w:rtl/>
        </w:rPr>
        <w:t>.</w:t>
      </w:r>
      <w:r w:rsidR="00A72D58" w:rsidRPr="00A72D58">
        <w:rPr>
          <w:rFonts w:cs="FrankRuehl"/>
          <w:sz w:val="28"/>
          <w:szCs w:val="28"/>
          <w:rtl/>
        </w:rPr>
        <w:t xml:space="preserve"> כי אין לך דבר שמקרב את האדם אל השם יתברך יותר רק כאשר האדם פורש מן</w:t>
      </w:r>
      <w:r w:rsidR="00B61096">
        <w:rPr>
          <w:rStyle w:val="FootnoteReference"/>
          <w:rFonts w:cs="FrankRuehl"/>
          <w:szCs w:val="28"/>
          <w:rtl/>
        </w:rPr>
        <w:footnoteReference w:id="35"/>
      </w:r>
      <w:r w:rsidR="00A72D58" w:rsidRPr="00A72D58">
        <w:rPr>
          <w:rFonts w:cs="FrankRuehl"/>
          <w:sz w:val="28"/>
          <w:szCs w:val="28"/>
          <w:rtl/>
        </w:rPr>
        <w:t xml:space="preserve"> הגשמי</w:t>
      </w:r>
      <w:r w:rsidR="00B61096">
        <w:rPr>
          <w:rStyle w:val="FootnoteReference"/>
          <w:rFonts w:cs="FrankRuehl"/>
          <w:szCs w:val="28"/>
          <w:rtl/>
        </w:rPr>
        <w:footnoteReference w:id="36"/>
      </w:r>
      <w:r w:rsidR="00FF2C6D">
        <w:rPr>
          <w:rFonts w:cs="FrankRuehl" w:hint="cs"/>
          <w:sz w:val="28"/>
          <w:szCs w:val="28"/>
          <w:rtl/>
        </w:rPr>
        <w:t>.</w:t>
      </w:r>
      <w:r w:rsidR="00A72D58" w:rsidRPr="00A72D58">
        <w:rPr>
          <w:rFonts w:cs="FrankRuehl"/>
          <w:sz w:val="28"/>
          <w:szCs w:val="28"/>
          <w:rtl/>
        </w:rPr>
        <w:t xml:space="preserve"> ולכך מי שהוא עוסק בתורה מתוך הדוחק</w:t>
      </w:r>
      <w:r w:rsidR="007B5876">
        <w:rPr>
          <w:rFonts w:cs="FrankRuehl" w:hint="cs"/>
          <w:sz w:val="28"/>
          <w:szCs w:val="28"/>
          <w:rtl/>
        </w:rPr>
        <w:t>,</w:t>
      </w:r>
      <w:r w:rsidR="00A72D58" w:rsidRPr="00A72D58">
        <w:rPr>
          <w:rFonts w:cs="FrankRuehl"/>
          <w:sz w:val="28"/>
          <w:szCs w:val="28"/>
          <w:rtl/>
        </w:rPr>
        <w:t xml:space="preserve"> שדבר זה מורה שאין מונע לו מן צרכיו הגשמיים, ואם כן האדם הזה שכלי גמור</w:t>
      </w:r>
      <w:r w:rsidR="007E448E">
        <w:rPr>
          <w:rFonts w:cs="FrankRuehl" w:hint="cs"/>
          <w:sz w:val="28"/>
          <w:szCs w:val="28"/>
          <w:rtl/>
        </w:rPr>
        <w:t>.</w:t>
      </w:r>
      <w:r w:rsidR="00A72D58" w:rsidRPr="00A72D58">
        <w:rPr>
          <w:rFonts w:cs="FrankRuehl"/>
          <w:sz w:val="28"/>
          <w:szCs w:val="28"/>
          <w:rtl/>
        </w:rPr>
        <w:t xml:space="preserve"> ולכך תפלתו נשמעת</w:t>
      </w:r>
      <w:r w:rsidR="007E448E">
        <w:rPr>
          <w:rFonts w:cs="FrankRuehl" w:hint="cs"/>
          <w:sz w:val="28"/>
          <w:szCs w:val="28"/>
          <w:rtl/>
        </w:rPr>
        <w:t>,</w:t>
      </w:r>
      <w:r w:rsidR="00A72D58" w:rsidRPr="00A72D58">
        <w:rPr>
          <w:rFonts w:cs="FrankRuehl"/>
          <w:sz w:val="28"/>
          <w:szCs w:val="28"/>
          <w:rtl/>
        </w:rPr>
        <w:t xml:space="preserve"> כי השם יתברך קרוב אליו לגמרי, כאשר בזרוע ובכחו מושל על הגשמי</w:t>
      </w:r>
      <w:r w:rsidR="00ED7FBA">
        <w:rPr>
          <w:rFonts w:cs="FrankRuehl" w:hint="cs"/>
          <w:sz w:val="28"/>
          <w:szCs w:val="28"/>
          <w:rtl/>
        </w:rPr>
        <w:t>,</w:t>
      </w:r>
      <w:r w:rsidR="00A72D58" w:rsidRPr="00A72D58">
        <w:rPr>
          <w:rFonts w:cs="FrankRuehl"/>
          <w:sz w:val="28"/>
          <w:szCs w:val="28"/>
          <w:rtl/>
        </w:rPr>
        <w:t xml:space="preserve"> ואינו חש אל הדוחק</w:t>
      </w:r>
      <w:r w:rsidR="005D6876">
        <w:rPr>
          <w:rStyle w:val="FootnoteReference"/>
          <w:rFonts w:cs="FrankRuehl"/>
          <w:szCs w:val="28"/>
          <w:rtl/>
        </w:rPr>
        <w:footnoteReference w:id="37"/>
      </w:r>
      <w:r w:rsidR="00A72D58" w:rsidRPr="00A72D58">
        <w:rPr>
          <w:rFonts w:cs="FrankRuehl"/>
          <w:sz w:val="28"/>
          <w:szCs w:val="28"/>
          <w:rtl/>
        </w:rPr>
        <w:t xml:space="preserve">. </w:t>
      </w:r>
    </w:p>
    <w:p w:rsidR="000E4930" w:rsidRPr="000E4930" w:rsidRDefault="007E448E" w:rsidP="000E4930">
      <w:pPr>
        <w:jc w:val="both"/>
        <w:rPr>
          <w:rFonts w:cs="FrankRuehl"/>
          <w:sz w:val="28"/>
          <w:szCs w:val="28"/>
          <w:rtl/>
        </w:rPr>
      </w:pPr>
      <w:r w:rsidRPr="007E448E">
        <w:rPr>
          <w:rStyle w:val="LatinChar"/>
          <w:rtl/>
        </w:rPr>
        <w:t>#</w:t>
      </w:r>
      <w:r w:rsidR="00A72D58" w:rsidRPr="007E448E">
        <w:rPr>
          <w:rStyle w:val="Title1"/>
          <w:rtl/>
        </w:rPr>
        <w:t>והוסיף רב אחא</w:t>
      </w:r>
      <w:r w:rsidRPr="007E448E">
        <w:rPr>
          <w:rStyle w:val="LatinChar"/>
          <w:rtl/>
        </w:rPr>
        <w:t>=</w:t>
      </w:r>
      <w:r w:rsidR="00A72D58" w:rsidRPr="00A72D58">
        <w:rPr>
          <w:rFonts w:cs="FrankRuehl"/>
          <w:sz w:val="28"/>
          <w:szCs w:val="28"/>
          <w:rtl/>
        </w:rPr>
        <w:t xml:space="preserve"> לומר שאין הפרגוד ננעל לפניו</w:t>
      </w:r>
      <w:r w:rsidR="000A2402">
        <w:rPr>
          <w:rFonts w:cs="FrankRuehl" w:hint="cs"/>
          <w:sz w:val="28"/>
          <w:szCs w:val="28"/>
          <w:rtl/>
        </w:rPr>
        <w:t>.</w:t>
      </w:r>
      <w:r w:rsidR="00A72D58" w:rsidRPr="00A72D58">
        <w:rPr>
          <w:rFonts w:cs="FrankRuehl"/>
          <w:sz w:val="28"/>
          <w:szCs w:val="28"/>
          <w:rtl/>
        </w:rPr>
        <w:t xml:space="preserve"> ר</w:t>
      </w:r>
      <w:r w:rsidR="00A86441">
        <w:rPr>
          <w:rFonts w:cs="FrankRuehl" w:hint="cs"/>
          <w:sz w:val="28"/>
          <w:szCs w:val="28"/>
          <w:rtl/>
        </w:rPr>
        <w:t>צה לומר</w:t>
      </w:r>
      <w:r w:rsidR="00A72D58" w:rsidRPr="00A72D58">
        <w:rPr>
          <w:rFonts w:cs="FrankRuehl"/>
          <w:sz w:val="28"/>
          <w:szCs w:val="28"/>
          <w:rtl/>
        </w:rPr>
        <w:t xml:space="preserve"> כי החומר הוא מסך המבדיל בין השם יתברך ובין האדם הגשמי</w:t>
      </w:r>
      <w:r w:rsidR="000A2402">
        <w:rPr>
          <w:rStyle w:val="FootnoteReference"/>
          <w:rFonts w:cs="FrankRuehl"/>
          <w:szCs w:val="28"/>
          <w:rtl/>
        </w:rPr>
        <w:footnoteReference w:id="38"/>
      </w:r>
      <w:r w:rsidR="00A72D58" w:rsidRPr="00A72D58">
        <w:rPr>
          <w:rFonts w:cs="FrankRuehl"/>
          <w:sz w:val="28"/>
          <w:szCs w:val="28"/>
          <w:rtl/>
        </w:rPr>
        <w:t>, וכאשר גובר על הגשמי ודבק בשכלי</w:t>
      </w:r>
      <w:r w:rsidR="00A86441">
        <w:rPr>
          <w:rFonts w:cs="FrankRuehl" w:hint="cs"/>
          <w:sz w:val="28"/>
          <w:szCs w:val="28"/>
          <w:rtl/>
        </w:rPr>
        <w:t>,</w:t>
      </w:r>
      <w:r w:rsidR="00A72D58" w:rsidRPr="00A72D58">
        <w:rPr>
          <w:rFonts w:cs="FrankRuehl"/>
          <w:sz w:val="28"/>
          <w:szCs w:val="28"/>
          <w:rtl/>
        </w:rPr>
        <w:t xml:space="preserve"> וזה כאשר לומד תורה מתוך הדוחק</w:t>
      </w:r>
      <w:r w:rsidR="00A86441">
        <w:rPr>
          <w:rFonts w:cs="FrankRuehl" w:hint="cs"/>
          <w:sz w:val="28"/>
          <w:szCs w:val="28"/>
          <w:rtl/>
        </w:rPr>
        <w:t>,</w:t>
      </w:r>
      <w:r w:rsidR="00A72D58" w:rsidRPr="00A72D58">
        <w:rPr>
          <w:rFonts w:cs="FrankRuehl"/>
          <w:sz w:val="28"/>
          <w:szCs w:val="28"/>
          <w:rtl/>
        </w:rPr>
        <w:t xml:space="preserve"> אז אין כאן מסך מבדיל כלל</w:t>
      </w:r>
      <w:r w:rsidR="00A86441">
        <w:rPr>
          <w:rFonts w:cs="FrankRuehl" w:hint="cs"/>
          <w:sz w:val="28"/>
          <w:szCs w:val="28"/>
          <w:rtl/>
        </w:rPr>
        <w:t>.</w:t>
      </w:r>
      <w:r w:rsidR="00A72D58" w:rsidRPr="00A72D58">
        <w:rPr>
          <w:rFonts w:cs="FrankRuehl"/>
          <w:sz w:val="28"/>
          <w:szCs w:val="28"/>
          <w:rtl/>
        </w:rPr>
        <w:t xml:space="preserve"> כי כבר התבאר כי הגשמי הוא מסך המבדיל בין השם יתברך ובין האדם</w:t>
      </w:r>
      <w:r w:rsidR="00A86441">
        <w:rPr>
          <w:rFonts w:cs="FrankRuehl" w:hint="cs"/>
          <w:sz w:val="28"/>
          <w:szCs w:val="28"/>
          <w:rtl/>
        </w:rPr>
        <w:t>,</w:t>
      </w:r>
      <w:r w:rsidR="00A72D58" w:rsidRPr="00A72D58">
        <w:rPr>
          <w:rFonts w:cs="FrankRuehl"/>
          <w:sz w:val="28"/>
          <w:szCs w:val="28"/>
          <w:rtl/>
        </w:rPr>
        <w:t xml:space="preserve"> כאשר התבאר זה בכמה מקומות</w:t>
      </w:r>
      <w:r w:rsidR="00254781">
        <w:rPr>
          <w:rStyle w:val="FootnoteReference"/>
          <w:rFonts w:cs="FrankRuehl"/>
          <w:szCs w:val="28"/>
          <w:rtl/>
        </w:rPr>
        <w:footnoteReference w:id="39"/>
      </w:r>
      <w:r w:rsidR="00A86441">
        <w:rPr>
          <w:rFonts w:cs="FrankRuehl" w:hint="cs"/>
          <w:sz w:val="28"/>
          <w:szCs w:val="28"/>
          <w:rtl/>
        </w:rPr>
        <w:t>.</w:t>
      </w:r>
      <w:r w:rsidR="00A72D58" w:rsidRPr="00A72D58">
        <w:rPr>
          <w:rFonts w:cs="FrankRuehl"/>
          <w:sz w:val="28"/>
          <w:szCs w:val="28"/>
          <w:rtl/>
        </w:rPr>
        <w:t xml:space="preserve"> וזה שאמר </w:t>
      </w:r>
      <w:r w:rsidR="00DE35CD">
        <w:rPr>
          <w:rFonts w:cs="FrankRuehl" w:hint="cs"/>
          <w:sz w:val="28"/>
          <w:szCs w:val="28"/>
          <w:rtl/>
        </w:rPr>
        <w:t>"</w:t>
      </w:r>
      <w:r w:rsidR="00A72D58" w:rsidRPr="00A72D58">
        <w:rPr>
          <w:rFonts w:cs="FrankRuehl"/>
          <w:sz w:val="28"/>
          <w:szCs w:val="28"/>
          <w:rtl/>
        </w:rPr>
        <w:t>שאין הפרגוד ננעל לפניו</w:t>
      </w:r>
      <w:r w:rsidR="00DE35CD">
        <w:rPr>
          <w:rFonts w:cs="FrankRuehl" w:hint="cs"/>
          <w:sz w:val="28"/>
          <w:szCs w:val="28"/>
          <w:rtl/>
        </w:rPr>
        <w:t>"</w:t>
      </w:r>
      <w:r w:rsidR="00DE35CD">
        <w:rPr>
          <w:rStyle w:val="FootnoteReference"/>
          <w:rFonts w:cs="FrankRuehl"/>
          <w:szCs w:val="28"/>
          <w:rtl/>
        </w:rPr>
        <w:footnoteReference w:id="40"/>
      </w:r>
      <w:r w:rsidR="00A72D58" w:rsidRPr="00A72D58">
        <w:rPr>
          <w:rFonts w:cs="FrankRuehl"/>
          <w:sz w:val="28"/>
          <w:szCs w:val="28"/>
          <w:rtl/>
        </w:rPr>
        <w:t>. והוסיף ר</w:t>
      </w:r>
      <w:r w:rsidR="00191049">
        <w:rPr>
          <w:rFonts w:cs="FrankRuehl" w:hint="cs"/>
          <w:sz w:val="28"/>
          <w:szCs w:val="28"/>
          <w:rtl/>
        </w:rPr>
        <w:t>בי</w:t>
      </w:r>
      <w:r w:rsidR="00A72D58" w:rsidRPr="00A72D58">
        <w:rPr>
          <w:rFonts w:cs="FrankRuehl"/>
          <w:sz w:val="28"/>
          <w:szCs w:val="28"/>
          <w:rtl/>
        </w:rPr>
        <w:t xml:space="preserve"> אבהו לומר שזוכה ומקבל פני שכינה לגמרי, להיות במחיצת הק</w:t>
      </w:r>
      <w:r w:rsidR="00191049">
        <w:rPr>
          <w:rFonts w:cs="FrankRuehl" w:hint="cs"/>
          <w:sz w:val="28"/>
          <w:szCs w:val="28"/>
          <w:rtl/>
        </w:rPr>
        <w:t>ב"ה</w:t>
      </w:r>
      <w:r w:rsidR="00A72D58" w:rsidRPr="00A72D58">
        <w:rPr>
          <w:rFonts w:cs="FrankRuehl"/>
          <w:sz w:val="28"/>
          <w:szCs w:val="28"/>
          <w:rtl/>
        </w:rPr>
        <w:t xml:space="preserve"> כאשר הוא שכלי לגמרי</w:t>
      </w:r>
      <w:r w:rsidR="00F67AF0">
        <w:rPr>
          <w:rStyle w:val="FootnoteReference"/>
          <w:rFonts w:cs="FrankRuehl"/>
          <w:szCs w:val="28"/>
          <w:rtl/>
        </w:rPr>
        <w:footnoteReference w:id="41"/>
      </w:r>
      <w:r w:rsidR="00191049">
        <w:rPr>
          <w:rFonts w:cs="FrankRuehl" w:hint="cs"/>
          <w:sz w:val="28"/>
          <w:szCs w:val="28"/>
          <w:rtl/>
        </w:rPr>
        <w:t>.</w:t>
      </w:r>
      <w:r w:rsidR="00A72D58" w:rsidRPr="00A72D58">
        <w:rPr>
          <w:rFonts w:cs="FrankRuehl"/>
          <w:sz w:val="28"/>
          <w:szCs w:val="28"/>
          <w:rtl/>
        </w:rPr>
        <w:t xml:space="preserve"> והבן הדברים אלו מאד מאד</w:t>
      </w:r>
      <w:r w:rsidR="001C1E93">
        <w:rPr>
          <w:rStyle w:val="FootnoteReference"/>
          <w:rFonts w:cs="FrankRuehl"/>
          <w:szCs w:val="28"/>
          <w:rtl/>
        </w:rPr>
        <w:footnoteReference w:id="42"/>
      </w:r>
      <w:r w:rsidR="00191049">
        <w:rPr>
          <w:rFonts w:cs="FrankRuehl" w:hint="cs"/>
          <w:sz w:val="28"/>
          <w:szCs w:val="28"/>
          <w:rtl/>
        </w:rPr>
        <w:t>.</w:t>
      </w:r>
      <w:r w:rsidR="002F4119">
        <w:rPr>
          <w:rFonts w:cs="FrankRuehl" w:hint="cs"/>
          <w:sz w:val="28"/>
          <w:szCs w:val="28"/>
          <w:rtl/>
        </w:rPr>
        <w:t xml:space="preserve"> </w:t>
      </w:r>
    </w:p>
    <w:p w:rsidR="001C30F9" w:rsidRDefault="000E4930" w:rsidP="00CC74B4">
      <w:pPr>
        <w:jc w:val="both"/>
        <w:rPr>
          <w:rFonts w:cs="FrankRuehl" w:hint="cs"/>
          <w:sz w:val="28"/>
          <w:szCs w:val="28"/>
          <w:rtl/>
        </w:rPr>
      </w:pPr>
      <w:r w:rsidRPr="000E4930">
        <w:rPr>
          <w:rStyle w:val="LatinChar"/>
          <w:rtl/>
        </w:rPr>
        <w:t>#</w:t>
      </w:r>
      <w:r w:rsidRPr="000E4930">
        <w:rPr>
          <w:rStyle w:val="Title1"/>
          <w:rtl/>
        </w:rPr>
        <w:t>בפרק כהן גדול</w:t>
      </w:r>
      <w:r w:rsidRPr="000E4930">
        <w:rPr>
          <w:rStyle w:val="LatinChar"/>
          <w:rtl/>
        </w:rPr>
        <w:t>=</w:t>
      </w:r>
      <w:r w:rsidRPr="000E4930">
        <w:rPr>
          <w:rFonts w:cs="FrankRuehl"/>
          <w:sz w:val="28"/>
          <w:szCs w:val="28"/>
          <w:rtl/>
        </w:rPr>
        <w:t xml:space="preserve"> </w:t>
      </w:r>
      <w:r w:rsidRPr="000E4930">
        <w:rPr>
          <w:rFonts w:cs="Dbs-Rashi"/>
          <w:szCs w:val="20"/>
          <w:rtl/>
        </w:rPr>
        <w:t>(סנהדרין כ</w:t>
      </w:r>
      <w:r w:rsidRPr="000E4930">
        <w:rPr>
          <w:rFonts w:cs="Dbs-Rashi" w:hint="cs"/>
          <w:szCs w:val="20"/>
          <w:rtl/>
        </w:rPr>
        <w:t>.</w:t>
      </w:r>
      <w:r w:rsidRPr="000E4930">
        <w:rPr>
          <w:rFonts w:cs="Dbs-Rashi"/>
          <w:szCs w:val="20"/>
          <w:rtl/>
        </w:rPr>
        <w:t>)</w:t>
      </w:r>
      <w:r>
        <w:rPr>
          <w:rFonts w:cs="FrankRuehl" w:hint="cs"/>
          <w:sz w:val="28"/>
          <w:szCs w:val="28"/>
          <w:rtl/>
        </w:rPr>
        <w:t>,</w:t>
      </w:r>
      <w:r w:rsidRPr="000E4930">
        <w:rPr>
          <w:rFonts w:cs="FrankRuehl"/>
          <w:sz w:val="28"/>
          <w:szCs w:val="28"/>
          <w:rtl/>
        </w:rPr>
        <w:t xml:space="preserve"> </w:t>
      </w:r>
      <w:r>
        <w:rPr>
          <w:rFonts w:cs="FrankRuehl" w:hint="cs"/>
          <w:sz w:val="28"/>
          <w:szCs w:val="28"/>
          <w:rtl/>
        </w:rPr>
        <w:t>"</w:t>
      </w:r>
      <w:r w:rsidRPr="000E4930">
        <w:rPr>
          <w:rFonts w:cs="FrankRuehl"/>
          <w:sz w:val="28"/>
          <w:szCs w:val="28"/>
          <w:rtl/>
        </w:rPr>
        <w:t>שקר החן</w:t>
      </w:r>
      <w:r>
        <w:rPr>
          <w:rFonts w:cs="FrankRuehl" w:hint="cs"/>
          <w:sz w:val="28"/>
          <w:szCs w:val="28"/>
          <w:rtl/>
        </w:rPr>
        <w:t>"</w:t>
      </w:r>
      <w:r w:rsidRPr="000E4930">
        <w:rPr>
          <w:rFonts w:cs="FrankRuehl"/>
          <w:sz w:val="28"/>
          <w:szCs w:val="28"/>
          <w:rtl/>
        </w:rPr>
        <w:t xml:space="preserve"> </w:t>
      </w:r>
      <w:r w:rsidRPr="000E4930">
        <w:rPr>
          <w:rFonts w:cs="Dbs-Rashi" w:hint="cs"/>
          <w:szCs w:val="20"/>
          <w:rtl/>
        </w:rPr>
        <w:t>(משלי לא, ל)</w:t>
      </w:r>
      <w:r>
        <w:rPr>
          <w:rFonts w:cs="FrankRuehl" w:hint="cs"/>
          <w:sz w:val="28"/>
          <w:szCs w:val="28"/>
          <w:rtl/>
        </w:rPr>
        <w:t xml:space="preserve"> </w:t>
      </w:r>
      <w:r w:rsidRPr="000E4930">
        <w:rPr>
          <w:rFonts w:cs="FrankRuehl"/>
          <w:sz w:val="28"/>
          <w:szCs w:val="28"/>
          <w:rtl/>
        </w:rPr>
        <w:t>זה דורו של משה</w:t>
      </w:r>
      <w:r>
        <w:rPr>
          <w:rFonts w:cs="FrankRuehl" w:hint="cs"/>
          <w:sz w:val="28"/>
          <w:szCs w:val="28"/>
          <w:rtl/>
        </w:rPr>
        <w:t>,</w:t>
      </w:r>
      <w:r w:rsidRPr="000E4930">
        <w:rPr>
          <w:rFonts w:cs="FrankRuehl"/>
          <w:sz w:val="28"/>
          <w:szCs w:val="28"/>
          <w:rtl/>
        </w:rPr>
        <w:t xml:space="preserve"> </w:t>
      </w:r>
      <w:r>
        <w:rPr>
          <w:rFonts w:cs="FrankRuehl" w:hint="cs"/>
          <w:sz w:val="28"/>
          <w:szCs w:val="28"/>
          <w:rtl/>
        </w:rPr>
        <w:t>"</w:t>
      </w:r>
      <w:r w:rsidRPr="000E4930">
        <w:rPr>
          <w:rFonts w:cs="FrankRuehl"/>
          <w:sz w:val="28"/>
          <w:szCs w:val="28"/>
          <w:rtl/>
        </w:rPr>
        <w:t>והבל היופי</w:t>
      </w:r>
      <w:r>
        <w:rPr>
          <w:rFonts w:cs="FrankRuehl" w:hint="cs"/>
          <w:sz w:val="28"/>
          <w:szCs w:val="28"/>
          <w:rtl/>
        </w:rPr>
        <w:t xml:space="preserve">" </w:t>
      </w:r>
      <w:r w:rsidRPr="000E4930">
        <w:rPr>
          <w:rFonts w:cs="Dbs-Rashi" w:hint="cs"/>
          <w:szCs w:val="20"/>
          <w:rtl/>
        </w:rPr>
        <w:t>(שם)</w:t>
      </w:r>
      <w:r w:rsidRPr="000E4930">
        <w:rPr>
          <w:rFonts w:cs="FrankRuehl"/>
          <w:sz w:val="28"/>
          <w:szCs w:val="28"/>
          <w:rtl/>
        </w:rPr>
        <w:t xml:space="preserve"> זה דורו של יהושע</w:t>
      </w:r>
      <w:r>
        <w:rPr>
          <w:rFonts w:cs="FrankRuehl" w:hint="cs"/>
          <w:sz w:val="28"/>
          <w:szCs w:val="28"/>
          <w:rtl/>
        </w:rPr>
        <w:t>,</w:t>
      </w:r>
      <w:r w:rsidRPr="000E4930">
        <w:rPr>
          <w:rFonts w:cs="FrankRuehl"/>
          <w:sz w:val="28"/>
          <w:szCs w:val="28"/>
          <w:rtl/>
        </w:rPr>
        <w:t xml:space="preserve"> </w:t>
      </w:r>
      <w:r>
        <w:rPr>
          <w:rFonts w:cs="FrankRuehl" w:hint="cs"/>
          <w:sz w:val="28"/>
          <w:szCs w:val="28"/>
          <w:rtl/>
        </w:rPr>
        <w:t>"</w:t>
      </w:r>
      <w:r w:rsidRPr="000E4930">
        <w:rPr>
          <w:rFonts w:cs="FrankRuehl"/>
          <w:sz w:val="28"/>
          <w:szCs w:val="28"/>
          <w:rtl/>
        </w:rPr>
        <w:t>אשה יראת ה' היא תתהלל</w:t>
      </w:r>
      <w:r>
        <w:rPr>
          <w:rFonts w:cs="FrankRuehl" w:hint="cs"/>
          <w:sz w:val="28"/>
          <w:szCs w:val="28"/>
          <w:rtl/>
        </w:rPr>
        <w:t xml:space="preserve">" </w:t>
      </w:r>
      <w:r w:rsidRPr="000E4930">
        <w:rPr>
          <w:rFonts w:cs="Dbs-Rashi" w:hint="cs"/>
          <w:szCs w:val="20"/>
          <w:rtl/>
        </w:rPr>
        <w:t>(שם)</w:t>
      </w:r>
      <w:r w:rsidRPr="000E4930">
        <w:rPr>
          <w:rFonts w:cs="FrankRuehl"/>
          <w:sz w:val="28"/>
          <w:szCs w:val="28"/>
          <w:rtl/>
        </w:rPr>
        <w:t xml:space="preserve"> זה דורו של חזקיהו</w:t>
      </w:r>
      <w:r w:rsidR="00D46463">
        <w:rPr>
          <w:rStyle w:val="FootnoteReference"/>
          <w:rFonts w:cs="FrankRuehl"/>
          <w:szCs w:val="28"/>
          <w:rtl/>
        </w:rPr>
        <w:footnoteReference w:id="43"/>
      </w:r>
      <w:r w:rsidRPr="000E4930">
        <w:rPr>
          <w:rFonts w:cs="FrankRuehl"/>
          <w:sz w:val="28"/>
          <w:szCs w:val="28"/>
          <w:rtl/>
        </w:rPr>
        <w:t>. דבר אחר</w:t>
      </w:r>
      <w:r w:rsidR="00CC74B4">
        <w:rPr>
          <w:rFonts w:cs="FrankRuehl" w:hint="cs"/>
          <w:sz w:val="28"/>
          <w:szCs w:val="28"/>
          <w:rtl/>
        </w:rPr>
        <w:t>,</w:t>
      </w:r>
      <w:r w:rsidRPr="000E4930">
        <w:rPr>
          <w:rFonts w:cs="FrankRuehl"/>
          <w:sz w:val="28"/>
          <w:szCs w:val="28"/>
          <w:rtl/>
        </w:rPr>
        <w:t xml:space="preserve"> </w:t>
      </w:r>
      <w:r w:rsidR="00CC74B4">
        <w:rPr>
          <w:rFonts w:cs="FrankRuehl" w:hint="cs"/>
          <w:sz w:val="28"/>
          <w:szCs w:val="28"/>
          <w:rtl/>
        </w:rPr>
        <w:t>"</w:t>
      </w:r>
      <w:r w:rsidRPr="000E4930">
        <w:rPr>
          <w:rFonts w:cs="FrankRuehl"/>
          <w:sz w:val="28"/>
          <w:szCs w:val="28"/>
          <w:rtl/>
        </w:rPr>
        <w:t>שקר החן</w:t>
      </w:r>
      <w:r w:rsidR="004554B4">
        <w:rPr>
          <w:rFonts w:cs="FrankRuehl" w:hint="cs"/>
          <w:sz w:val="28"/>
          <w:szCs w:val="28"/>
          <w:rtl/>
        </w:rPr>
        <w:t>" [זה דורו של משה ויהושע],</w:t>
      </w:r>
      <w:r w:rsidRPr="000E4930">
        <w:rPr>
          <w:rFonts w:cs="FrankRuehl"/>
          <w:sz w:val="28"/>
          <w:szCs w:val="28"/>
          <w:rtl/>
        </w:rPr>
        <w:t xml:space="preserve"> </w:t>
      </w:r>
      <w:r w:rsidR="004554B4">
        <w:rPr>
          <w:rFonts w:cs="FrankRuehl" w:hint="cs"/>
          <w:sz w:val="28"/>
          <w:szCs w:val="28"/>
          <w:rtl/>
        </w:rPr>
        <w:t>"</w:t>
      </w:r>
      <w:r w:rsidRPr="000E4930">
        <w:rPr>
          <w:rFonts w:cs="FrankRuehl"/>
          <w:sz w:val="28"/>
          <w:szCs w:val="28"/>
          <w:rtl/>
        </w:rPr>
        <w:t>והבל היופי</w:t>
      </w:r>
      <w:r w:rsidR="00CC74B4">
        <w:rPr>
          <w:rFonts w:cs="FrankRuehl" w:hint="cs"/>
          <w:sz w:val="28"/>
          <w:szCs w:val="28"/>
          <w:rtl/>
        </w:rPr>
        <w:t>"</w:t>
      </w:r>
      <w:r w:rsidRPr="000E4930">
        <w:rPr>
          <w:rFonts w:cs="FrankRuehl"/>
          <w:sz w:val="28"/>
          <w:szCs w:val="28"/>
          <w:rtl/>
        </w:rPr>
        <w:t xml:space="preserve"> זה דורו של חזקיהו</w:t>
      </w:r>
      <w:r w:rsidR="00CC74B4">
        <w:rPr>
          <w:rFonts w:cs="FrankRuehl" w:hint="cs"/>
          <w:sz w:val="28"/>
          <w:szCs w:val="28"/>
          <w:rtl/>
        </w:rPr>
        <w:t>,</w:t>
      </w:r>
      <w:r w:rsidRPr="000E4930">
        <w:rPr>
          <w:rFonts w:cs="FrankRuehl"/>
          <w:sz w:val="28"/>
          <w:szCs w:val="28"/>
          <w:rtl/>
        </w:rPr>
        <w:t xml:space="preserve"> </w:t>
      </w:r>
      <w:r w:rsidR="00CC74B4">
        <w:rPr>
          <w:rFonts w:cs="FrankRuehl" w:hint="cs"/>
          <w:sz w:val="28"/>
          <w:szCs w:val="28"/>
          <w:rtl/>
        </w:rPr>
        <w:t>"</w:t>
      </w:r>
      <w:r w:rsidRPr="000E4930">
        <w:rPr>
          <w:rFonts w:cs="FrankRuehl"/>
          <w:sz w:val="28"/>
          <w:szCs w:val="28"/>
          <w:rtl/>
        </w:rPr>
        <w:t>אשה יראת ה' היא תתהלל</w:t>
      </w:r>
      <w:r w:rsidR="00CC74B4">
        <w:rPr>
          <w:rFonts w:cs="FrankRuehl" w:hint="cs"/>
          <w:sz w:val="28"/>
          <w:szCs w:val="28"/>
          <w:rtl/>
        </w:rPr>
        <w:t>"</w:t>
      </w:r>
      <w:r w:rsidRPr="000E4930">
        <w:rPr>
          <w:rFonts w:cs="FrankRuehl"/>
          <w:sz w:val="28"/>
          <w:szCs w:val="28"/>
          <w:rtl/>
        </w:rPr>
        <w:t xml:space="preserve"> זה דורו של ר</w:t>
      </w:r>
      <w:r w:rsidR="00CC74B4">
        <w:rPr>
          <w:rFonts w:cs="FrankRuehl" w:hint="cs"/>
          <w:sz w:val="28"/>
          <w:szCs w:val="28"/>
          <w:rtl/>
        </w:rPr>
        <w:t>בי</w:t>
      </w:r>
      <w:r w:rsidRPr="000E4930">
        <w:rPr>
          <w:rFonts w:cs="FrankRuehl"/>
          <w:sz w:val="28"/>
          <w:szCs w:val="28"/>
          <w:rtl/>
        </w:rPr>
        <w:t xml:space="preserve"> יהודה בר אילעי</w:t>
      </w:r>
      <w:r w:rsidR="00CC74B4">
        <w:rPr>
          <w:rFonts w:cs="FrankRuehl" w:hint="cs"/>
          <w:sz w:val="28"/>
          <w:szCs w:val="28"/>
          <w:rtl/>
        </w:rPr>
        <w:t>.</w:t>
      </w:r>
      <w:r w:rsidRPr="000E4930">
        <w:rPr>
          <w:rFonts w:cs="FrankRuehl"/>
          <w:sz w:val="28"/>
          <w:szCs w:val="28"/>
          <w:rtl/>
        </w:rPr>
        <w:t xml:space="preserve"> אמרו על דורו של ר</w:t>
      </w:r>
      <w:r w:rsidR="00CC74B4">
        <w:rPr>
          <w:rFonts w:cs="FrankRuehl" w:hint="cs"/>
          <w:sz w:val="28"/>
          <w:szCs w:val="28"/>
          <w:rtl/>
        </w:rPr>
        <w:t>בי</w:t>
      </w:r>
      <w:r w:rsidRPr="000E4930">
        <w:rPr>
          <w:rFonts w:cs="FrankRuehl"/>
          <w:sz w:val="28"/>
          <w:szCs w:val="28"/>
          <w:rtl/>
        </w:rPr>
        <w:t xml:space="preserve"> יהוד</w:t>
      </w:r>
      <w:r w:rsidR="00CC74B4">
        <w:rPr>
          <w:rFonts w:cs="FrankRuehl" w:hint="cs"/>
          <w:sz w:val="28"/>
          <w:szCs w:val="28"/>
          <w:rtl/>
        </w:rPr>
        <w:t>ה</w:t>
      </w:r>
      <w:r w:rsidRPr="000E4930">
        <w:rPr>
          <w:rFonts w:cs="FrankRuehl"/>
          <w:sz w:val="28"/>
          <w:szCs w:val="28"/>
          <w:rtl/>
        </w:rPr>
        <w:t xml:space="preserve"> בר אילעי</w:t>
      </w:r>
      <w:r w:rsidR="00CC74B4">
        <w:rPr>
          <w:rFonts w:cs="FrankRuehl" w:hint="cs"/>
          <w:sz w:val="28"/>
          <w:szCs w:val="28"/>
          <w:rtl/>
        </w:rPr>
        <w:t>,</w:t>
      </w:r>
      <w:r w:rsidRPr="000E4930">
        <w:rPr>
          <w:rFonts w:cs="FrankRuehl"/>
          <w:sz w:val="28"/>
          <w:szCs w:val="28"/>
          <w:rtl/>
        </w:rPr>
        <w:t xml:space="preserve"> ששה תלמידי חכמים היו מתכסים בטלית אחד</w:t>
      </w:r>
      <w:r w:rsidR="00CC74B4">
        <w:rPr>
          <w:rStyle w:val="FootnoteReference"/>
          <w:rFonts w:cs="FrankRuehl"/>
          <w:szCs w:val="28"/>
          <w:rtl/>
        </w:rPr>
        <w:footnoteReference w:id="44"/>
      </w:r>
      <w:r w:rsidR="00CC74B4">
        <w:rPr>
          <w:rFonts w:cs="FrankRuehl" w:hint="cs"/>
          <w:sz w:val="28"/>
          <w:szCs w:val="28"/>
          <w:rtl/>
        </w:rPr>
        <w:t>,</w:t>
      </w:r>
      <w:r w:rsidRPr="000E4930">
        <w:rPr>
          <w:rFonts w:cs="FrankRuehl"/>
          <w:sz w:val="28"/>
          <w:szCs w:val="28"/>
          <w:rtl/>
        </w:rPr>
        <w:t xml:space="preserve"> והיו עוסקים בתורה</w:t>
      </w:r>
      <w:r w:rsidR="00CC74B4">
        <w:rPr>
          <w:rFonts w:cs="FrankRuehl" w:hint="cs"/>
          <w:sz w:val="28"/>
          <w:szCs w:val="28"/>
          <w:rtl/>
        </w:rPr>
        <w:t>,</w:t>
      </w:r>
      <w:r w:rsidRPr="000E4930">
        <w:rPr>
          <w:rFonts w:cs="FrankRuehl"/>
          <w:sz w:val="28"/>
          <w:szCs w:val="28"/>
          <w:rtl/>
        </w:rPr>
        <w:t xml:space="preserve"> עד כאן. </w:t>
      </w:r>
    </w:p>
    <w:p w:rsidR="00F9768A" w:rsidRDefault="001C30F9" w:rsidP="00633691">
      <w:pPr>
        <w:jc w:val="both"/>
        <w:rPr>
          <w:rFonts w:cs="FrankRuehl" w:hint="cs"/>
          <w:sz w:val="28"/>
          <w:szCs w:val="28"/>
          <w:rtl/>
        </w:rPr>
      </w:pPr>
      <w:r w:rsidRPr="001C30F9">
        <w:rPr>
          <w:rStyle w:val="LatinChar"/>
          <w:rtl/>
        </w:rPr>
        <w:t>#</w:t>
      </w:r>
      <w:r w:rsidR="000E4930" w:rsidRPr="001C30F9">
        <w:rPr>
          <w:rStyle w:val="Title1"/>
          <w:rtl/>
        </w:rPr>
        <w:t>פירוש זה</w:t>
      </w:r>
      <w:r w:rsidRPr="001C30F9">
        <w:rPr>
          <w:rStyle w:val="LatinChar"/>
          <w:rtl/>
        </w:rPr>
        <w:t>=</w:t>
      </w:r>
      <w:r w:rsidR="000E4930" w:rsidRPr="000E4930">
        <w:rPr>
          <w:rFonts w:cs="FrankRuehl"/>
          <w:sz w:val="28"/>
          <w:szCs w:val="28"/>
          <w:rtl/>
        </w:rPr>
        <w:t>, כי אין עיקר התורה</w:t>
      </w:r>
      <w:r>
        <w:rPr>
          <w:rStyle w:val="FootnoteReference"/>
          <w:rFonts w:cs="FrankRuehl"/>
          <w:szCs w:val="28"/>
          <w:rtl/>
        </w:rPr>
        <w:footnoteReference w:id="45"/>
      </w:r>
      <w:r w:rsidR="000E4930" w:rsidRPr="000E4930">
        <w:rPr>
          <w:rFonts w:cs="FrankRuehl"/>
          <w:sz w:val="28"/>
          <w:szCs w:val="28"/>
          <w:rtl/>
        </w:rPr>
        <w:t xml:space="preserve"> כאשר האדם עוסק בתורה ויש לו כל טוב</w:t>
      </w:r>
      <w:r>
        <w:rPr>
          <w:rFonts w:cs="FrankRuehl" w:hint="cs"/>
          <w:sz w:val="28"/>
          <w:szCs w:val="28"/>
          <w:rtl/>
        </w:rPr>
        <w:t>,</w:t>
      </w:r>
      <w:r w:rsidR="000E4930" w:rsidRPr="000E4930">
        <w:rPr>
          <w:rFonts w:cs="FrankRuehl"/>
          <w:sz w:val="28"/>
          <w:szCs w:val="28"/>
          <w:rtl/>
        </w:rPr>
        <w:t xml:space="preserve"> כי דבר זה אינו חדוש כאשר הוא עוסק בתורה</w:t>
      </w:r>
      <w:r w:rsidR="00AB3AE5">
        <w:rPr>
          <w:rStyle w:val="FootnoteReference"/>
          <w:rFonts w:cs="FrankRuehl"/>
          <w:szCs w:val="28"/>
          <w:rtl/>
        </w:rPr>
        <w:footnoteReference w:id="46"/>
      </w:r>
      <w:r w:rsidR="000E4930" w:rsidRPr="000E4930">
        <w:rPr>
          <w:rFonts w:cs="FrankRuehl"/>
          <w:sz w:val="28"/>
          <w:szCs w:val="28"/>
          <w:rtl/>
        </w:rPr>
        <w:t xml:space="preserve">. לפיכך </w:t>
      </w:r>
      <w:r w:rsidR="00AB3AE5">
        <w:rPr>
          <w:rFonts w:cs="FrankRuehl" w:hint="cs"/>
          <w:sz w:val="28"/>
          <w:szCs w:val="28"/>
          <w:rtl/>
        </w:rPr>
        <w:t>"</w:t>
      </w:r>
      <w:r w:rsidR="000E4930" w:rsidRPr="000E4930">
        <w:rPr>
          <w:rFonts w:cs="FrankRuehl"/>
          <w:sz w:val="28"/>
          <w:szCs w:val="28"/>
          <w:rtl/>
        </w:rPr>
        <w:t>שקר החן</w:t>
      </w:r>
      <w:r w:rsidR="00AB3AE5">
        <w:rPr>
          <w:rFonts w:cs="FrankRuehl" w:hint="cs"/>
          <w:sz w:val="28"/>
          <w:szCs w:val="28"/>
          <w:rtl/>
        </w:rPr>
        <w:t>"</w:t>
      </w:r>
      <w:r w:rsidR="000E4930" w:rsidRPr="000E4930">
        <w:rPr>
          <w:rFonts w:cs="FrankRuehl"/>
          <w:sz w:val="28"/>
          <w:szCs w:val="28"/>
          <w:rtl/>
        </w:rPr>
        <w:t xml:space="preserve"> זה דורו של משה, כי החן הוא אצל הרואה בלבד</w:t>
      </w:r>
      <w:r w:rsidR="00AB3AE5">
        <w:rPr>
          <w:rFonts w:cs="FrankRuehl" w:hint="cs"/>
          <w:sz w:val="28"/>
          <w:szCs w:val="28"/>
          <w:rtl/>
        </w:rPr>
        <w:t>,</w:t>
      </w:r>
      <w:r w:rsidR="000E4930" w:rsidRPr="000E4930">
        <w:rPr>
          <w:rFonts w:cs="FrankRuehl"/>
          <w:sz w:val="28"/>
          <w:szCs w:val="28"/>
          <w:rtl/>
        </w:rPr>
        <w:t xml:space="preserve"> ואפשר ויכול להיות שאינה כל כך נאה</w:t>
      </w:r>
      <w:r w:rsidR="00AB3AE5">
        <w:rPr>
          <w:rFonts w:cs="FrankRuehl" w:hint="cs"/>
          <w:sz w:val="28"/>
          <w:szCs w:val="28"/>
          <w:rtl/>
        </w:rPr>
        <w:t>,</w:t>
      </w:r>
      <w:r w:rsidR="000E4930" w:rsidRPr="000E4930">
        <w:rPr>
          <w:rFonts w:cs="FrankRuehl"/>
          <w:sz w:val="28"/>
          <w:szCs w:val="28"/>
          <w:rtl/>
        </w:rPr>
        <w:t xml:space="preserve"> רק שהיא נושאת חן</w:t>
      </w:r>
      <w:r w:rsidR="00EB676D">
        <w:rPr>
          <w:rStyle w:val="FootnoteReference"/>
          <w:rFonts w:cs="FrankRuehl"/>
          <w:szCs w:val="28"/>
          <w:rtl/>
        </w:rPr>
        <w:footnoteReference w:id="47"/>
      </w:r>
      <w:r w:rsidR="00AB3AE5">
        <w:rPr>
          <w:rFonts w:cs="FrankRuehl" w:hint="cs"/>
          <w:sz w:val="28"/>
          <w:szCs w:val="28"/>
          <w:rtl/>
        </w:rPr>
        <w:t>.</w:t>
      </w:r>
      <w:r w:rsidR="000E4930" w:rsidRPr="000E4930">
        <w:rPr>
          <w:rFonts w:cs="FrankRuehl"/>
          <w:sz w:val="28"/>
          <w:szCs w:val="28"/>
          <w:rtl/>
        </w:rPr>
        <w:t xml:space="preserve"> כי דורו של משה</w:t>
      </w:r>
      <w:r w:rsidR="00AB3AE5">
        <w:rPr>
          <w:rFonts w:cs="FrankRuehl" w:hint="cs"/>
          <w:sz w:val="28"/>
          <w:szCs w:val="28"/>
          <w:rtl/>
        </w:rPr>
        <w:t>,</w:t>
      </w:r>
      <w:r w:rsidR="000E4930" w:rsidRPr="000E4930">
        <w:rPr>
          <w:rFonts w:cs="FrankRuehl"/>
          <w:sz w:val="28"/>
          <w:szCs w:val="28"/>
          <w:rtl/>
        </w:rPr>
        <w:t xml:space="preserve"> אף שהיו עוסקים בתורה</w:t>
      </w:r>
      <w:r w:rsidR="00AB3AE5">
        <w:rPr>
          <w:rFonts w:cs="FrankRuehl" w:hint="cs"/>
          <w:sz w:val="28"/>
          <w:szCs w:val="28"/>
          <w:rtl/>
        </w:rPr>
        <w:t>,</w:t>
      </w:r>
      <w:r w:rsidR="000E4930" w:rsidRPr="000E4930">
        <w:rPr>
          <w:rFonts w:cs="FrankRuehl"/>
          <w:sz w:val="28"/>
          <w:szCs w:val="28"/>
          <w:rtl/>
        </w:rPr>
        <w:t xml:space="preserve"> אין זה דבר שורש ועיקר</w:t>
      </w:r>
      <w:r w:rsidR="00AB3AE5">
        <w:rPr>
          <w:rFonts w:cs="FrankRuehl" w:hint="cs"/>
          <w:sz w:val="28"/>
          <w:szCs w:val="28"/>
          <w:rtl/>
        </w:rPr>
        <w:t>,</w:t>
      </w:r>
      <w:r w:rsidR="000E4930" w:rsidRPr="000E4930">
        <w:rPr>
          <w:rFonts w:cs="FrankRuehl"/>
          <w:sz w:val="28"/>
          <w:szCs w:val="28"/>
          <w:rtl/>
        </w:rPr>
        <w:t xml:space="preserve"> ואין זה אמיתת תלמוד תורה</w:t>
      </w:r>
      <w:r w:rsidR="00AB3AE5">
        <w:rPr>
          <w:rFonts w:cs="FrankRuehl" w:hint="cs"/>
          <w:sz w:val="28"/>
          <w:szCs w:val="28"/>
          <w:rtl/>
        </w:rPr>
        <w:t>,</w:t>
      </w:r>
      <w:r w:rsidR="000E4930" w:rsidRPr="000E4930">
        <w:rPr>
          <w:rFonts w:cs="FrankRuehl"/>
          <w:sz w:val="28"/>
          <w:szCs w:val="28"/>
          <w:rtl/>
        </w:rPr>
        <w:t xml:space="preserve"> כי היו פנויים משדות וכרמים</w:t>
      </w:r>
      <w:r w:rsidR="00335DF1">
        <w:rPr>
          <w:rStyle w:val="FootnoteReference"/>
          <w:rFonts w:cs="FrankRuehl"/>
          <w:szCs w:val="28"/>
          <w:rtl/>
        </w:rPr>
        <w:footnoteReference w:id="48"/>
      </w:r>
      <w:r w:rsidR="00AB3AE5">
        <w:rPr>
          <w:rFonts w:cs="FrankRuehl" w:hint="cs"/>
          <w:sz w:val="28"/>
          <w:szCs w:val="28"/>
          <w:rtl/>
        </w:rPr>
        <w:t>,</w:t>
      </w:r>
      <w:r w:rsidR="000E4930" w:rsidRPr="000E4930">
        <w:rPr>
          <w:rFonts w:cs="FrankRuehl"/>
          <w:sz w:val="28"/>
          <w:szCs w:val="28"/>
          <w:rtl/>
        </w:rPr>
        <w:t xml:space="preserve"> והיה המן להם לאכול</w:t>
      </w:r>
      <w:r w:rsidR="00AB3AE5">
        <w:rPr>
          <w:rFonts w:cs="FrankRuehl" w:hint="cs"/>
          <w:sz w:val="28"/>
          <w:szCs w:val="28"/>
          <w:rtl/>
        </w:rPr>
        <w:t>,</w:t>
      </w:r>
      <w:r w:rsidR="000E4930" w:rsidRPr="000E4930">
        <w:rPr>
          <w:rFonts w:cs="FrankRuehl"/>
          <w:sz w:val="28"/>
          <w:szCs w:val="28"/>
          <w:rtl/>
        </w:rPr>
        <w:t xml:space="preserve"> ולמה לא יעסקו בתורה</w:t>
      </w:r>
      <w:r w:rsidR="00B9417F">
        <w:rPr>
          <w:rStyle w:val="FootnoteReference"/>
          <w:rFonts w:cs="FrankRuehl"/>
          <w:szCs w:val="28"/>
          <w:rtl/>
        </w:rPr>
        <w:footnoteReference w:id="49"/>
      </w:r>
      <w:r w:rsidR="00AB3AE5">
        <w:rPr>
          <w:rFonts w:cs="FrankRuehl" w:hint="cs"/>
          <w:sz w:val="28"/>
          <w:szCs w:val="28"/>
          <w:rtl/>
        </w:rPr>
        <w:t>.</w:t>
      </w:r>
      <w:r w:rsidR="000E4930" w:rsidRPr="000E4930">
        <w:rPr>
          <w:rFonts w:cs="FrankRuehl"/>
          <w:sz w:val="28"/>
          <w:szCs w:val="28"/>
          <w:rtl/>
        </w:rPr>
        <w:t xml:space="preserve"> ולפיכך מה שהיו עוסקים בתורה</w:t>
      </w:r>
      <w:r w:rsidR="002507C6">
        <w:rPr>
          <w:rFonts w:cs="FrankRuehl" w:hint="cs"/>
          <w:sz w:val="28"/>
          <w:szCs w:val="28"/>
          <w:rtl/>
        </w:rPr>
        <w:t>,</w:t>
      </w:r>
      <w:r w:rsidR="000E4930" w:rsidRPr="000E4930">
        <w:rPr>
          <w:rFonts w:cs="FrankRuehl"/>
          <w:sz w:val="28"/>
          <w:szCs w:val="28"/>
          <w:rtl/>
        </w:rPr>
        <w:t xml:space="preserve"> אינו מורה על שורש אמיתת תלמוד תורה. </w:t>
      </w:r>
    </w:p>
    <w:p w:rsidR="004A4A2F" w:rsidRDefault="00F9768A" w:rsidP="00F9768A">
      <w:pPr>
        <w:jc w:val="both"/>
        <w:rPr>
          <w:rFonts w:cs="FrankRuehl" w:hint="cs"/>
          <w:sz w:val="28"/>
          <w:szCs w:val="28"/>
          <w:rtl/>
        </w:rPr>
      </w:pPr>
      <w:r w:rsidRPr="00F9768A">
        <w:rPr>
          <w:rStyle w:val="LatinChar"/>
          <w:rtl/>
        </w:rPr>
        <w:t>#</w:t>
      </w:r>
      <w:r w:rsidR="002507C6" w:rsidRPr="00F9768A">
        <w:rPr>
          <w:rStyle w:val="Title1"/>
          <w:rFonts w:hint="cs"/>
          <w:rtl/>
        </w:rPr>
        <w:t>"</w:t>
      </w:r>
      <w:r w:rsidR="000E4930" w:rsidRPr="00F9768A">
        <w:rPr>
          <w:rStyle w:val="Title1"/>
          <w:rtl/>
        </w:rPr>
        <w:t>והבל היופ</w:t>
      </w:r>
      <w:r>
        <w:rPr>
          <w:rStyle w:val="Title1"/>
          <w:rFonts w:hint="cs"/>
          <w:rtl/>
        </w:rPr>
        <w:t>י"</w:t>
      </w:r>
      <w:r w:rsidRPr="00F9768A">
        <w:rPr>
          <w:rStyle w:val="LatinChar"/>
          <w:rtl/>
        </w:rPr>
        <w:t>=</w:t>
      </w:r>
      <w:r w:rsidR="002507C6">
        <w:rPr>
          <w:rFonts w:cs="FrankRuehl" w:hint="cs"/>
          <w:sz w:val="28"/>
          <w:szCs w:val="28"/>
          <w:rtl/>
        </w:rPr>
        <w:t>,</w:t>
      </w:r>
      <w:r w:rsidR="000E4930" w:rsidRPr="000E4930">
        <w:rPr>
          <w:rFonts w:cs="FrankRuehl"/>
          <w:sz w:val="28"/>
          <w:szCs w:val="28"/>
          <w:rtl/>
        </w:rPr>
        <w:t xml:space="preserve"> אף על גב שאין היופי כמו החן</w:t>
      </w:r>
      <w:r w:rsidR="002507C6">
        <w:rPr>
          <w:rFonts w:cs="FrankRuehl" w:hint="cs"/>
          <w:sz w:val="28"/>
          <w:szCs w:val="28"/>
          <w:rtl/>
        </w:rPr>
        <w:t>,</w:t>
      </w:r>
      <w:r w:rsidR="000E4930" w:rsidRPr="000E4930">
        <w:rPr>
          <w:rFonts w:cs="FrankRuehl"/>
          <w:sz w:val="28"/>
          <w:szCs w:val="28"/>
          <w:rtl/>
        </w:rPr>
        <w:t xml:space="preserve"> כי החן אצל הרואה כמו שאמרנו, והיופי בודאי הוא אצל המקבל היופי</w:t>
      </w:r>
      <w:r w:rsidR="005A3D60">
        <w:rPr>
          <w:rStyle w:val="FootnoteReference"/>
          <w:rFonts w:cs="FrankRuehl"/>
          <w:szCs w:val="28"/>
          <w:rtl/>
        </w:rPr>
        <w:footnoteReference w:id="50"/>
      </w:r>
      <w:r w:rsidR="002507C6">
        <w:rPr>
          <w:rFonts w:cs="FrankRuehl" w:hint="cs"/>
          <w:sz w:val="28"/>
          <w:szCs w:val="28"/>
          <w:rtl/>
        </w:rPr>
        <w:t>,</w:t>
      </w:r>
      <w:r w:rsidR="000E4930" w:rsidRPr="000E4930">
        <w:rPr>
          <w:rFonts w:cs="FrankRuehl"/>
          <w:sz w:val="28"/>
          <w:szCs w:val="28"/>
          <w:rtl/>
        </w:rPr>
        <w:t xml:space="preserve"> מכל מקום הוא הבל</w:t>
      </w:r>
      <w:r w:rsidR="002507C6">
        <w:rPr>
          <w:rFonts w:cs="FrankRuehl" w:hint="cs"/>
          <w:sz w:val="28"/>
          <w:szCs w:val="28"/>
          <w:rtl/>
        </w:rPr>
        <w:t>,</w:t>
      </w:r>
      <w:r w:rsidR="000E4930" w:rsidRPr="000E4930">
        <w:rPr>
          <w:rFonts w:cs="FrankRuehl"/>
          <w:sz w:val="28"/>
          <w:szCs w:val="28"/>
          <w:rtl/>
        </w:rPr>
        <w:t xml:space="preserve"> שאין כאן שורש ועיקר גם כן</w:t>
      </w:r>
      <w:r w:rsidR="002507C6">
        <w:rPr>
          <w:rFonts w:cs="FrankRuehl" w:hint="cs"/>
          <w:sz w:val="28"/>
          <w:szCs w:val="28"/>
          <w:rtl/>
        </w:rPr>
        <w:t>,</w:t>
      </w:r>
      <w:r w:rsidR="000E4930" w:rsidRPr="000E4930">
        <w:rPr>
          <w:rFonts w:cs="FrankRuehl"/>
          <w:sz w:val="28"/>
          <w:szCs w:val="28"/>
          <w:rtl/>
        </w:rPr>
        <w:t xml:space="preserve"> רק בדבר מה בלבד הוא, כי אין היופי רק מבחוץ</w:t>
      </w:r>
      <w:r w:rsidR="002507C6">
        <w:rPr>
          <w:rFonts w:cs="FrankRuehl" w:hint="cs"/>
          <w:sz w:val="28"/>
          <w:szCs w:val="28"/>
          <w:rtl/>
        </w:rPr>
        <w:t>,</w:t>
      </w:r>
      <w:r w:rsidR="000E4930" w:rsidRPr="000E4930">
        <w:rPr>
          <w:rFonts w:cs="FrankRuehl"/>
          <w:sz w:val="28"/>
          <w:szCs w:val="28"/>
          <w:rtl/>
        </w:rPr>
        <w:t xml:space="preserve"> ואין היופי בכל</w:t>
      </w:r>
      <w:r w:rsidR="002507C6">
        <w:rPr>
          <w:rStyle w:val="FootnoteReference"/>
          <w:rFonts w:cs="FrankRuehl"/>
          <w:szCs w:val="28"/>
          <w:rtl/>
        </w:rPr>
        <w:footnoteReference w:id="51"/>
      </w:r>
      <w:r w:rsidR="000E4930" w:rsidRPr="000E4930">
        <w:rPr>
          <w:rFonts w:cs="FrankRuehl"/>
          <w:sz w:val="28"/>
          <w:szCs w:val="28"/>
          <w:rtl/>
        </w:rPr>
        <w:t>. ואמר שזהו דורו של יהושע, אף על גב שלא היה להם המן</w:t>
      </w:r>
      <w:r w:rsidR="00A71A10">
        <w:rPr>
          <w:rStyle w:val="FootnoteReference"/>
          <w:rFonts w:cs="FrankRuehl"/>
          <w:szCs w:val="28"/>
          <w:rtl/>
        </w:rPr>
        <w:footnoteReference w:id="52"/>
      </w:r>
      <w:r w:rsidR="00A71A10">
        <w:rPr>
          <w:rFonts w:cs="FrankRuehl" w:hint="cs"/>
          <w:sz w:val="28"/>
          <w:szCs w:val="28"/>
          <w:rtl/>
        </w:rPr>
        <w:t>,</w:t>
      </w:r>
      <w:r w:rsidR="000E4930" w:rsidRPr="000E4930">
        <w:rPr>
          <w:rFonts w:cs="FrankRuehl"/>
          <w:sz w:val="28"/>
          <w:szCs w:val="28"/>
          <w:rtl/>
        </w:rPr>
        <w:t xml:space="preserve"> מכל מקום היו יכולים לעסוק בתורה</w:t>
      </w:r>
      <w:r w:rsidR="001B59B5">
        <w:rPr>
          <w:rFonts w:cs="FrankRuehl" w:hint="cs"/>
          <w:sz w:val="28"/>
          <w:szCs w:val="28"/>
          <w:rtl/>
        </w:rPr>
        <w:t>,</w:t>
      </w:r>
      <w:r w:rsidR="000E4930" w:rsidRPr="000E4930">
        <w:rPr>
          <w:rFonts w:cs="FrankRuehl"/>
          <w:sz w:val="28"/>
          <w:szCs w:val="28"/>
          <w:rtl/>
        </w:rPr>
        <w:t xml:space="preserve"> שהיה להם עושר גדול מביזת העמים</w:t>
      </w:r>
      <w:r w:rsidR="00B4001A">
        <w:rPr>
          <w:rStyle w:val="FootnoteReference"/>
          <w:rFonts w:cs="FrankRuehl"/>
          <w:szCs w:val="28"/>
          <w:rtl/>
        </w:rPr>
        <w:footnoteReference w:id="53"/>
      </w:r>
      <w:r w:rsidR="001B59B5">
        <w:rPr>
          <w:rFonts w:cs="FrankRuehl" w:hint="cs"/>
          <w:sz w:val="28"/>
          <w:szCs w:val="28"/>
          <w:rtl/>
        </w:rPr>
        <w:t>,</w:t>
      </w:r>
      <w:r w:rsidR="000E4930" w:rsidRPr="000E4930">
        <w:rPr>
          <w:rFonts w:cs="FrankRuehl"/>
          <w:sz w:val="28"/>
          <w:szCs w:val="28"/>
          <w:rtl/>
        </w:rPr>
        <w:t xml:space="preserve"> והיו להם עבדים הרבה</w:t>
      </w:r>
      <w:r w:rsidR="00D80E9F">
        <w:rPr>
          <w:rStyle w:val="FootnoteReference"/>
          <w:rFonts w:cs="FrankRuehl"/>
          <w:szCs w:val="28"/>
          <w:rtl/>
        </w:rPr>
        <w:footnoteReference w:id="54"/>
      </w:r>
      <w:r w:rsidR="001B59B5">
        <w:rPr>
          <w:rFonts w:cs="FrankRuehl" w:hint="cs"/>
          <w:sz w:val="28"/>
          <w:szCs w:val="28"/>
          <w:rtl/>
        </w:rPr>
        <w:t>.</w:t>
      </w:r>
      <w:r w:rsidR="000E4930" w:rsidRPr="000E4930">
        <w:rPr>
          <w:rFonts w:cs="FrankRuehl"/>
          <w:sz w:val="28"/>
          <w:szCs w:val="28"/>
          <w:rtl/>
        </w:rPr>
        <w:t xml:space="preserve"> ולכך מה שהיו עוסקים בתורה גם זה אין מוכיח שהיו חפצים בתורה מאוד</w:t>
      </w:r>
      <w:r w:rsidR="001B59B5">
        <w:rPr>
          <w:rFonts w:cs="FrankRuehl" w:hint="cs"/>
          <w:sz w:val="28"/>
          <w:szCs w:val="28"/>
          <w:rtl/>
        </w:rPr>
        <w:t>,</w:t>
      </w:r>
      <w:r w:rsidR="000E4930" w:rsidRPr="000E4930">
        <w:rPr>
          <w:rFonts w:cs="FrankRuehl"/>
          <w:sz w:val="28"/>
          <w:szCs w:val="28"/>
          <w:rtl/>
        </w:rPr>
        <w:t xml:space="preserve"> ואין זה שורש התורה</w:t>
      </w:r>
      <w:r w:rsidR="006B224F">
        <w:rPr>
          <w:rFonts w:cs="FrankRuehl" w:hint="cs"/>
          <w:sz w:val="28"/>
          <w:szCs w:val="28"/>
          <w:rtl/>
        </w:rPr>
        <w:t>,</w:t>
      </w:r>
      <w:r w:rsidR="000E4930" w:rsidRPr="000E4930">
        <w:rPr>
          <w:rFonts w:cs="FrankRuehl"/>
          <w:sz w:val="28"/>
          <w:szCs w:val="28"/>
          <w:rtl/>
        </w:rPr>
        <w:t xml:space="preserve"> ולכך על זה נאמר </w:t>
      </w:r>
      <w:r w:rsidR="001B59B5">
        <w:rPr>
          <w:rFonts w:cs="FrankRuehl" w:hint="cs"/>
          <w:sz w:val="28"/>
          <w:szCs w:val="28"/>
          <w:rtl/>
        </w:rPr>
        <w:t>"</w:t>
      </w:r>
      <w:r w:rsidR="000E4930" w:rsidRPr="000E4930">
        <w:rPr>
          <w:rFonts w:cs="FrankRuehl"/>
          <w:sz w:val="28"/>
          <w:szCs w:val="28"/>
          <w:rtl/>
        </w:rPr>
        <w:t>והבל היופי</w:t>
      </w:r>
      <w:r w:rsidR="001B59B5">
        <w:rPr>
          <w:rFonts w:cs="FrankRuehl" w:hint="cs"/>
          <w:sz w:val="28"/>
          <w:szCs w:val="28"/>
          <w:rtl/>
        </w:rPr>
        <w:t>"</w:t>
      </w:r>
      <w:r w:rsidR="00AD7828">
        <w:rPr>
          <w:rStyle w:val="FootnoteReference"/>
          <w:rFonts w:cs="FrankRuehl"/>
          <w:szCs w:val="28"/>
          <w:rtl/>
        </w:rPr>
        <w:footnoteReference w:id="55"/>
      </w:r>
      <w:r w:rsidR="000E4930" w:rsidRPr="000E4930">
        <w:rPr>
          <w:rFonts w:cs="FrankRuehl"/>
          <w:sz w:val="28"/>
          <w:szCs w:val="28"/>
          <w:rtl/>
        </w:rPr>
        <w:t xml:space="preserve">. </w:t>
      </w:r>
    </w:p>
    <w:p w:rsidR="008C5F64" w:rsidRDefault="004A4A2F" w:rsidP="00F9768A">
      <w:pPr>
        <w:jc w:val="both"/>
        <w:rPr>
          <w:rFonts w:cs="FrankRuehl" w:hint="cs"/>
          <w:sz w:val="28"/>
          <w:szCs w:val="28"/>
          <w:rtl/>
        </w:rPr>
      </w:pPr>
      <w:r w:rsidRPr="004A4A2F">
        <w:rPr>
          <w:rStyle w:val="LatinChar"/>
          <w:rtl/>
        </w:rPr>
        <w:t>#</w:t>
      </w:r>
      <w:r w:rsidR="000E4930" w:rsidRPr="004A4A2F">
        <w:rPr>
          <w:rStyle w:val="Title1"/>
          <w:rtl/>
        </w:rPr>
        <w:t>אבל דורו</w:t>
      </w:r>
      <w:r w:rsidRPr="004A4A2F">
        <w:rPr>
          <w:rStyle w:val="LatinChar"/>
          <w:rtl/>
        </w:rPr>
        <w:t>=</w:t>
      </w:r>
      <w:r w:rsidR="000E4930" w:rsidRPr="000E4930">
        <w:rPr>
          <w:rFonts w:cs="FrankRuehl"/>
          <w:sz w:val="28"/>
          <w:szCs w:val="28"/>
          <w:rtl/>
        </w:rPr>
        <w:t xml:space="preserve"> של חזקיהו שלא היה להם המן ולא היה להם עושר, עליהם נאמר </w:t>
      </w:r>
      <w:r w:rsidR="00D313E5" w:rsidRPr="00D313E5">
        <w:rPr>
          <w:rFonts w:cs="Dbs-Rashi" w:hint="cs"/>
          <w:szCs w:val="20"/>
          <w:rtl/>
        </w:rPr>
        <w:t>(משלי לא, ל)</w:t>
      </w:r>
      <w:r w:rsidR="00D313E5">
        <w:rPr>
          <w:rFonts w:cs="FrankRuehl" w:hint="cs"/>
          <w:sz w:val="28"/>
          <w:szCs w:val="28"/>
          <w:rtl/>
        </w:rPr>
        <w:t xml:space="preserve"> "</w:t>
      </w:r>
      <w:r w:rsidR="000E4930" w:rsidRPr="000E4930">
        <w:rPr>
          <w:rFonts w:cs="FrankRuehl"/>
          <w:sz w:val="28"/>
          <w:szCs w:val="28"/>
          <w:rtl/>
        </w:rPr>
        <w:t>אשה יראת ה' היא תתהלל</w:t>
      </w:r>
      <w:r w:rsidR="00D313E5">
        <w:rPr>
          <w:rFonts w:cs="FrankRuehl" w:hint="cs"/>
          <w:sz w:val="28"/>
          <w:szCs w:val="28"/>
          <w:rtl/>
        </w:rPr>
        <w:t>"</w:t>
      </w:r>
      <w:r w:rsidR="00D313E5">
        <w:rPr>
          <w:rStyle w:val="FootnoteReference"/>
          <w:rFonts w:cs="FrankRuehl"/>
          <w:szCs w:val="28"/>
          <w:rtl/>
        </w:rPr>
        <w:footnoteReference w:id="56"/>
      </w:r>
      <w:r w:rsidR="000E4930" w:rsidRPr="000E4930">
        <w:rPr>
          <w:rFonts w:cs="FrankRuehl"/>
          <w:sz w:val="28"/>
          <w:szCs w:val="28"/>
          <w:rtl/>
        </w:rPr>
        <w:t>. וקרא</w:t>
      </w:r>
      <w:r w:rsidR="00B94AFC">
        <w:rPr>
          <w:rFonts w:cs="FrankRuehl" w:hint="cs"/>
          <w:sz w:val="28"/>
          <w:szCs w:val="28"/>
          <w:rtl/>
        </w:rPr>
        <w:t xml:space="preserve">* </w:t>
      </w:r>
      <w:r w:rsidR="000E4930" w:rsidRPr="000E4930">
        <w:rPr>
          <w:rFonts w:cs="FrankRuehl"/>
          <w:sz w:val="28"/>
          <w:szCs w:val="28"/>
          <w:rtl/>
        </w:rPr>
        <w:t>כאשר ה</w:t>
      </w:r>
      <w:r w:rsidR="00B94AFC">
        <w:rPr>
          <w:rFonts w:cs="FrankRuehl" w:hint="cs"/>
          <w:sz w:val="28"/>
          <w:szCs w:val="28"/>
          <w:rtl/>
        </w:rPr>
        <w:t>ו</w:t>
      </w:r>
      <w:r w:rsidR="000E4930" w:rsidRPr="000E4930">
        <w:rPr>
          <w:rFonts w:cs="FrankRuehl"/>
          <w:sz w:val="28"/>
          <w:szCs w:val="28"/>
          <w:rtl/>
        </w:rPr>
        <w:t xml:space="preserve">א עיקר תלמוד תורה </w:t>
      </w:r>
      <w:r w:rsidR="00171D20">
        <w:rPr>
          <w:rFonts w:cs="FrankRuehl" w:hint="cs"/>
          <w:sz w:val="28"/>
          <w:szCs w:val="28"/>
          <w:rtl/>
        </w:rPr>
        <w:t>"</w:t>
      </w:r>
      <w:r w:rsidR="000E4930" w:rsidRPr="000E4930">
        <w:rPr>
          <w:rFonts w:cs="FrankRuehl"/>
          <w:sz w:val="28"/>
          <w:szCs w:val="28"/>
          <w:rtl/>
        </w:rPr>
        <w:t>יראת השם</w:t>
      </w:r>
      <w:r w:rsidR="00171D20">
        <w:rPr>
          <w:rFonts w:cs="FrankRuehl" w:hint="cs"/>
          <w:sz w:val="28"/>
          <w:szCs w:val="28"/>
          <w:rtl/>
        </w:rPr>
        <w:t>"</w:t>
      </w:r>
      <w:r w:rsidR="000E4930" w:rsidRPr="000E4930">
        <w:rPr>
          <w:rFonts w:cs="FrankRuehl"/>
          <w:sz w:val="28"/>
          <w:szCs w:val="28"/>
          <w:rtl/>
        </w:rPr>
        <w:t>, כי יראת שמים היא הפך החן והיופי, כי אלו שניהם הם דבר מה בלבד</w:t>
      </w:r>
      <w:r w:rsidR="00FB0F80">
        <w:rPr>
          <w:rFonts w:cs="FrankRuehl" w:hint="cs"/>
          <w:sz w:val="28"/>
          <w:szCs w:val="28"/>
          <w:rtl/>
        </w:rPr>
        <w:t>,</w:t>
      </w:r>
      <w:r w:rsidR="000E4930" w:rsidRPr="000E4930">
        <w:rPr>
          <w:rFonts w:cs="FrankRuehl"/>
          <w:sz w:val="28"/>
          <w:szCs w:val="28"/>
          <w:rtl/>
        </w:rPr>
        <w:t xml:space="preserve"> אבל יראת השם היא מעלה שהיא עיקר ושורש כל המעלות</w:t>
      </w:r>
      <w:r w:rsidR="00E50317">
        <w:rPr>
          <w:rStyle w:val="FootnoteReference"/>
          <w:rFonts w:cs="FrankRuehl"/>
          <w:szCs w:val="28"/>
          <w:rtl/>
        </w:rPr>
        <w:footnoteReference w:id="57"/>
      </w:r>
      <w:r w:rsidR="00207B07">
        <w:rPr>
          <w:rFonts w:cs="FrankRuehl" w:hint="cs"/>
          <w:sz w:val="28"/>
          <w:szCs w:val="28"/>
          <w:rtl/>
        </w:rPr>
        <w:t>,</w:t>
      </w:r>
      <w:r w:rsidR="000E4930" w:rsidRPr="000E4930">
        <w:rPr>
          <w:rFonts w:cs="FrankRuehl"/>
          <w:sz w:val="28"/>
          <w:szCs w:val="28"/>
          <w:rtl/>
        </w:rPr>
        <w:t xml:space="preserve"> אף לתורה</w:t>
      </w:r>
      <w:r w:rsidR="00FB0F80">
        <w:rPr>
          <w:rFonts w:cs="FrankRuehl" w:hint="cs"/>
          <w:sz w:val="28"/>
          <w:szCs w:val="28"/>
          <w:rtl/>
        </w:rPr>
        <w:t>,</w:t>
      </w:r>
      <w:r w:rsidR="000E4930" w:rsidRPr="000E4930">
        <w:rPr>
          <w:rFonts w:cs="FrankRuehl"/>
          <w:sz w:val="28"/>
          <w:szCs w:val="28"/>
          <w:rtl/>
        </w:rPr>
        <w:t xml:space="preserve"> כדכתיב </w:t>
      </w:r>
      <w:r w:rsidR="000E4930" w:rsidRPr="00FB0F80">
        <w:rPr>
          <w:rFonts w:cs="Dbs-Rashi"/>
          <w:szCs w:val="20"/>
          <w:rtl/>
        </w:rPr>
        <w:t>(תהלים קיא</w:t>
      </w:r>
      <w:r w:rsidR="00FB0F80" w:rsidRPr="00FB0F80">
        <w:rPr>
          <w:rFonts w:cs="Dbs-Rashi" w:hint="cs"/>
          <w:szCs w:val="20"/>
          <w:rtl/>
        </w:rPr>
        <w:t xml:space="preserve">, </w:t>
      </w:r>
      <w:r w:rsidR="00633691">
        <w:rPr>
          <w:rFonts w:cs="Dbs-Rashi" w:hint="cs"/>
          <w:szCs w:val="20"/>
          <w:rtl/>
        </w:rPr>
        <w:t>י</w:t>
      </w:r>
      <w:r w:rsidR="000E4930" w:rsidRPr="00FB0F80">
        <w:rPr>
          <w:rFonts w:cs="Dbs-Rashi"/>
          <w:szCs w:val="20"/>
          <w:rtl/>
        </w:rPr>
        <w:t>)</w:t>
      </w:r>
      <w:r w:rsidR="000E4930" w:rsidRPr="000E4930">
        <w:rPr>
          <w:rFonts w:cs="FrankRuehl"/>
          <w:sz w:val="28"/>
          <w:szCs w:val="28"/>
          <w:rtl/>
        </w:rPr>
        <w:t xml:space="preserve"> </w:t>
      </w:r>
      <w:r w:rsidR="00FB0F80">
        <w:rPr>
          <w:rFonts w:cs="FrankRuehl" w:hint="cs"/>
          <w:sz w:val="28"/>
          <w:szCs w:val="28"/>
          <w:rtl/>
        </w:rPr>
        <w:t>"</w:t>
      </w:r>
      <w:r w:rsidR="000E4930" w:rsidRPr="000E4930">
        <w:rPr>
          <w:rFonts w:cs="FrankRuehl"/>
          <w:sz w:val="28"/>
          <w:szCs w:val="28"/>
          <w:rtl/>
        </w:rPr>
        <w:t>ראשית חכמה יראת ה'</w:t>
      </w:r>
      <w:r w:rsidR="00FB0F80">
        <w:rPr>
          <w:rFonts w:cs="FrankRuehl" w:hint="cs"/>
          <w:sz w:val="28"/>
          <w:szCs w:val="28"/>
          <w:rtl/>
        </w:rPr>
        <w:t>"</w:t>
      </w:r>
      <w:r w:rsidR="00690C46">
        <w:rPr>
          <w:rStyle w:val="FootnoteReference"/>
          <w:rFonts w:cs="FrankRuehl"/>
          <w:szCs w:val="28"/>
          <w:rtl/>
        </w:rPr>
        <w:footnoteReference w:id="58"/>
      </w:r>
      <w:r w:rsidR="00FB0F80">
        <w:rPr>
          <w:rFonts w:cs="FrankRuehl" w:hint="cs"/>
          <w:sz w:val="28"/>
          <w:szCs w:val="28"/>
          <w:rtl/>
        </w:rPr>
        <w:t>,</w:t>
      </w:r>
      <w:r w:rsidR="000E4930" w:rsidRPr="000E4930">
        <w:rPr>
          <w:rFonts w:cs="FrankRuehl"/>
          <w:sz w:val="28"/>
          <w:szCs w:val="28"/>
          <w:rtl/>
        </w:rPr>
        <w:t xml:space="preserve"> כמו שיתבאר בענין היראה</w:t>
      </w:r>
      <w:r w:rsidR="00207B07">
        <w:rPr>
          <w:rStyle w:val="FootnoteReference"/>
          <w:rFonts w:cs="FrankRuehl"/>
          <w:szCs w:val="28"/>
          <w:rtl/>
        </w:rPr>
        <w:footnoteReference w:id="59"/>
      </w:r>
      <w:r w:rsidR="00FB0F80">
        <w:rPr>
          <w:rFonts w:cs="FrankRuehl" w:hint="cs"/>
          <w:sz w:val="28"/>
          <w:szCs w:val="28"/>
          <w:rtl/>
        </w:rPr>
        <w:t>.</w:t>
      </w:r>
      <w:r w:rsidR="000E4930" w:rsidRPr="000E4930">
        <w:rPr>
          <w:rFonts w:cs="FrankRuehl"/>
          <w:sz w:val="28"/>
          <w:szCs w:val="28"/>
          <w:rtl/>
        </w:rPr>
        <w:t xml:space="preserve"> ודורו של חזקיהו</w:t>
      </w:r>
      <w:r w:rsidR="00B60F42">
        <w:rPr>
          <w:rFonts w:cs="FrankRuehl" w:hint="cs"/>
          <w:sz w:val="28"/>
          <w:szCs w:val="28"/>
          <w:rtl/>
        </w:rPr>
        <w:t>,</w:t>
      </w:r>
      <w:r w:rsidR="000E4930" w:rsidRPr="000E4930">
        <w:rPr>
          <w:rFonts w:cs="FrankRuehl"/>
          <w:sz w:val="28"/>
          <w:szCs w:val="28"/>
          <w:rtl/>
        </w:rPr>
        <w:t xml:space="preserve"> מפני שהיו עוסקים בתורה אף שלא הי</w:t>
      </w:r>
      <w:r w:rsidR="00633691">
        <w:rPr>
          <w:rFonts w:cs="FrankRuehl" w:hint="cs"/>
          <w:sz w:val="28"/>
          <w:szCs w:val="28"/>
          <w:rtl/>
        </w:rPr>
        <w:t>ה</w:t>
      </w:r>
      <w:r w:rsidR="000E4930" w:rsidRPr="000E4930">
        <w:rPr>
          <w:rFonts w:cs="FrankRuehl"/>
          <w:sz w:val="28"/>
          <w:szCs w:val="28"/>
          <w:rtl/>
        </w:rPr>
        <w:t xml:space="preserve"> להם הכנה לזה</w:t>
      </w:r>
      <w:r w:rsidR="0075381D">
        <w:rPr>
          <w:rStyle w:val="FootnoteReference"/>
          <w:rFonts w:cs="FrankRuehl"/>
          <w:szCs w:val="28"/>
          <w:rtl/>
        </w:rPr>
        <w:footnoteReference w:id="60"/>
      </w:r>
      <w:r w:rsidR="00633691">
        <w:rPr>
          <w:rFonts w:cs="FrankRuehl" w:hint="cs"/>
          <w:sz w:val="28"/>
          <w:szCs w:val="28"/>
          <w:rtl/>
        </w:rPr>
        <w:t>,</w:t>
      </w:r>
      <w:r w:rsidR="000E4930" w:rsidRPr="000E4930">
        <w:rPr>
          <w:rFonts w:cs="FrankRuehl"/>
          <w:sz w:val="28"/>
          <w:szCs w:val="28"/>
          <w:rtl/>
        </w:rPr>
        <w:t xml:space="preserve"> לכך מה שהיו עוסקים בתורה הוא עיקר</w:t>
      </w:r>
      <w:r w:rsidR="00AA54DE">
        <w:rPr>
          <w:rStyle w:val="FootnoteReference"/>
          <w:rFonts w:cs="FrankRuehl"/>
          <w:szCs w:val="28"/>
          <w:rtl/>
        </w:rPr>
        <w:footnoteReference w:id="61"/>
      </w:r>
      <w:r w:rsidR="000E4930" w:rsidRPr="000E4930">
        <w:rPr>
          <w:rFonts w:cs="FrankRuehl"/>
          <w:sz w:val="28"/>
          <w:szCs w:val="28"/>
          <w:rtl/>
        </w:rPr>
        <w:t xml:space="preserve">. </w:t>
      </w:r>
    </w:p>
    <w:p w:rsidR="00F13595" w:rsidRPr="00F13595" w:rsidRDefault="008C5F64" w:rsidP="00F13595">
      <w:pPr>
        <w:jc w:val="both"/>
        <w:rPr>
          <w:rFonts w:cs="FrankRuehl"/>
          <w:sz w:val="28"/>
          <w:szCs w:val="28"/>
          <w:rtl/>
        </w:rPr>
      </w:pPr>
      <w:r w:rsidRPr="008C5F64">
        <w:rPr>
          <w:rStyle w:val="LatinChar"/>
          <w:rtl/>
        </w:rPr>
        <w:t>#</w:t>
      </w:r>
      <w:r w:rsidR="000E4930" w:rsidRPr="008C5F64">
        <w:rPr>
          <w:rStyle w:val="Title1"/>
          <w:rtl/>
        </w:rPr>
        <w:t>ויש אומרים</w:t>
      </w:r>
      <w:r w:rsidRPr="008C5F64">
        <w:rPr>
          <w:rStyle w:val="LatinChar"/>
          <w:rtl/>
        </w:rPr>
        <w:t>=</w:t>
      </w:r>
      <w:r>
        <w:rPr>
          <w:rStyle w:val="FootnoteReference"/>
          <w:rFonts w:cs="FrankRuehl"/>
          <w:szCs w:val="28"/>
          <w:rtl/>
        </w:rPr>
        <w:footnoteReference w:id="62"/>
      </w:r>
      <w:r w:rsidR="000E4930" w:rsidRPr="000E4930">
        <w:rPr>
          <w:rFonts w:cs="FrankRuehl"/>
          <w:sz w:val="28"/>
          <w:szCs w:val="28"/>
          <w:rtl/>
        </w:rPr>
        <w:t xml:space="preserve"> כי </w:t>
      </w:r>
      <w:r>
        <w:rPr>
          <w:rFonts w:cs="FrankRuehl" w:hint="cs"/>
          <w:sz w:val="28"/>
          <w:szCs w:val="28"/>
          <w:rtl/>
        </w:rPr>
        <w:t>"</w:t>
      </w:r>
      <w:r w:rsidR="000E4930" w:rsidRPr="000E4930">
        <w:rPr>
          <w:rFonts w:cs="FrankRuehl"/>
          <w:sz w:val="28"/>
          <w:szCs w:val="28"/>
          <w:rtl/>
        </w:rPr>
        <w:t>שקר החן והבל היופי</w:t>
      </w:r>
      <w:r>
        <w:rPr>
          <w:rFonts w:cs="FrankRuehl" w:hint="cs"/>
          <w:sz w:val="28"/>
          <w:szCs w:val="28"/>
          <w:rtl/>
        </w:rPr>
        <w:t>"</w:t>
      </w:r>
      <w:r w:rsidR="000E4930" w:rsidRPr="000E4930">
        <w:rPr>
          <w:rFonts w:cs="FrankRuehl"/>
          <w:sz w:val="28"/>
          <w:szCs w:val="28"/>
          <w:rtl/>
        </w:rPr>
        <w:t xml:space="preserve"> זה דורו של משה ויהושע</w:t>
      </w:r>
      <w:r>
        <w:rPr>
          <w:rFonts w:cs="FrankRuehl" w:hint="cs"/>
          <w:sz w:val="28"/>
          <w:szCs w:val="28"/>
          <w:rtl/>
        </w:rPr>
        <w:t>,</w:t>
      </w:r>
      <w:r w:rsidR="000E4930" w:rsidRPr="000E4930">
        <w:rPr>
          <w:rFonts w:cs="FrankRuehl"/>
          <w:sz w:val="28"/>
          <w:szCs w:val="28"/>
          <w:rtl/>
        </w:rPr>
        <w:t xml:space="preserve"> כי שני הדורות היה להם הכנה לתורה</w:t>
      </w:r>
      <w:r w:rsidR="00D22926">
        <w:rPr>
          <w:rStyle w:val="FootnoteReference"/>
          <w:rFonts w:cs="FrankRuehl"/>
          <w:szCs w:val="28"/>
          <w:rtl/>
        </w:rPr>
        <w:footnoteReference w:id="63"/>
      </w:r>
      <w:r>
        <w:rPr>
          <w:rFonts w:cs="FrankRuehl" w:hint="cs"/>
          <w:sz w:val="28"/>
          <w:szCs w:val="28"/>
          <w:rtl/>
        </w:rPr>
        <w:t>.</w:t>
      </w:r>
      <w:r w:rsidR="000E4930" w:rsidRPr="000E4930">
        <w:rPr>
          <w:rFonts w:cs="FrankRuehl"/>
          <w:sz w:val="28"/>
          <w:szCs w:val="28"/>
          <w:rtl/>
        </w:rPr>
        <w:t xml:space="preserve"> ודורו של חזקיה</w:t>
      </w:r>
      <w:r w:rsidR="00D22926">
        <w:rPr>
          <w:rFonts w:cs="FrankRuehl" w:hint="cs"/>
          <w:sz w:val="28"/>
          <w:szCs w:val="28"/>
          <w:rtl/>
        </w:rPr>
        <w:t>,</w:t>
      </w:r>
      <w:r w:rsidR="000E4930" w:rsidRPr="000E4930">
        <w:rPr>
          <w:rFonts w:cs="FrankRuehl"/>
          <w:sz w:val="28"/>
          <w:szCs w:val="28"/>
          <w:rtl/>
        </w:rPr>
        <w:t xml:space="preserve"> אף כי לא היה להם הכנה לתורה</w:t>
      </w:r>
      <w:r w:rsidR="00D22926">
        <w:rPr>
          <w:rFonts w:cs="FrankRuehl" w:hint="cs"/>
          <w:sz w:val="28"/>
          <w:szCs w:val="28"/>
          <w:rtl/>
        </w:rPr>
        <w:t>,</w:t>
      </w:r>
      <w:r w:rsidR="000E4930" w:rsidRPr="000E4930">
        <w:rPr>
          <w:rFonts w:cs="FrankRuehl"/>
          <w:sz w:val="28"/>
          <w:szCs w:val="28"/>
          <w:rtl/>
        </w:rPr>
        <w:t xml:space="preserve"> מכל מקום לא היה להם חסרון כל כך גם כן</w:t>
      </w:r>
      <w:r w:rsidR="00D22926">
        <w:rPr>
          <w:rStyle w:val="FootnoteReference"/>
          <w:rFonts w:cs="FrankRuehl"/>
          <w:szCs w:val="28"/>
          <w:rtl/>
        </w:rPr>
        <w:footnoteReference w:id="64"/>
      </w:r>
      <w:r w:rsidR="00D22926">
        <w:rPr>
          <w:rFonts w:cs="FrankRuehl" w:hint="cs"/>
          <w:sz w:val="28"/>
          <w:szCs w:val="28"/>
          <w:rtl/>
        </w:rPr>
        <w:t>.</w:t>
      </w:r>
      <w:r w:rsidR="000E4930" w:rsidRPr="000E4930">
        <w:rPr>
          <w:rFonts w:cs="FrankRuehl"/>
          <w:sz w:val="28"/>
          <w:szCs w:val="28"/>
          <w:rtl/>
        </w:rPr>
        <w:t xml:space="preserve"> אבל דורו של ר</w:t>
      </w:r>
      <w:r w:rsidR="00DA2F62">
        <w:rPr>
          <w:rFonts w:cs="FrankRuehl" w:hint="cs"/>
          <w:sz w:val="28"/>
          <w:szCs w:val="28"/>
          <w:rtl/>
        </w:rPr>
        <w:t>בי</w:t>
      </w:r>
      <w:r w:rsidR="000E4930" w:rsidRPr="000E4930">
        <w:rPr>
          <w:rFonts w:cs="FrankRuehl"/>
          <w:sz w:val="28"/>
          <w:szCs w:val="28"/>
          <w:rtl/>
        </w:rPr>
        <w:t xml:space="preserve"> יהוד</w:t>
      </w:r>
      <w:r w:rsidR="000B0360">
        <w:rPr>
          <w:rFonts w:cs="FrankRuehl" w:hint="cs"/>
          <w:sz w:val="28"/>
          <w:szCs w:val="28"/>
          <w:rtl/>
        </w:rPr>
        <w:t>ה</w:t>
      </w:r>
      <w:r w:rsidR="000E4930" w:rsidRPr="000E4930">
        <w:rPr>
          <w:rFonts w:cs="FrankRuehl"/>
          <w:sz w:val="28"/>
          <w:szCs w:val="28"/>
          <w:rtl/>
        </w:rPr>
        <w:t xml:space="preserve"> בר אילעי היו עניים ודחוקים מאוד</w:t>
      </w:r>
      <w:r w:rsidR="00D1576F">
        <w:rPr>
          <w:rStyle w:val="FootnoteReference"/>
          <w:rFonts w:cs="FrankRuehl"/>
          <w:szCs w:val="28"/>
          <w:rtl/>
        </w:rPr>
        <w:footnoteReference w:id="65"/>
      </w:r>
      <w:r w:rsidR="00DA2F62">
        <w:rPr>
          <w:rFonts w:cs="FrankRuehl" w:hint="cs"/>
          <w:sz w:val="28"/>
          <w:szCs w:val="28"/>
          <w:rtl/>
        </w:rPr>
        <w:t>,</w:t>
      </w:r>
      <w:r w:rsidR="000E4930" w:rsidRPr="000E4930">
        <w:rPr>
          <w:rFonts w:cs="FrankRuehl"/>
          <w:sz w:val="28"/>
          <w:szCs w:val="28"/>
          <w:rtl/>
        </w:rPr>
        <w:t xml:space="preserve"> והיו עוסקים בתורה</w:t>
      </w:r>
      <w:r w:rsidR="00DA2F62">
        <w:rPr>
          <w:rFonts w:cs="FrankRuehl" w:hint="cs"/>
          <w:sz w:val="28"/>
          <w:szCs w:val="28"/>
          <w:rtl/>
        </w:rPr>
        <w:t>,</w:t>
      </w:r>
      <w:r w:rsidR="000E4930" w:rsidRPr="000E4930">
        <w:rPr>
          <w:rFonts w:cs="FrankRuehl"/>
          <w:sz w:val="28"/>
          <w:szCs w:val="28"/>
          <w:rtl/>
        </w:rPr>
        <w:t xml:space="preserve"> ולא היה להם הכנה</w:t>
      </w:r>
      <w:r w:rsidR="005E49D2">
        <w:rPr>
          <w:rFonts w:cs="FrankRuehl" w:hint="cs"/>
          <w:sz w:val="28"/>
          <w:szCs w:val="28"/>
          <w:rtl/>
        </w:rPr>
        <w:t>*</w:t>
      </w:r>
      <w:r w:rsidR="000E4930" w:rsidRPr="000E4930">
        <w:rPr>
          <w:rFonts w:cs="FrankRuehl"/>
          <w:sz w:val="28"/>
          <w:szCs w:val="28"/>
          <w:rtl/>
        </w:rPr>
        <w:t xml:space="preserve"> לתורה</w:t>
      </w:r>
      <w:r w:rsidR="00DA2F62">
        <w:rPr>
          <w:rFonts w:cs="FrankRuehl" w:hint="cs"/>
          <w:sz w:val="28"/>
          <w:szCs w:val="28"/>
          <w:rtl/>
        </w:rPr>
        <w:t>.</w:t>
      </w:r>
      <w:r w:rsidR="000E4930" w:rsidRPr="000E4930">
        <w:rPr>
          <w:rFonts w:cs="FrankRuehl"/>
          <w:sz w:val="28"/>
          <w:szCs w:val="28"/>
          <w:rtl/>
        </w:rPr>
        <w:t xml:space="preserve"> ודבר זה נקרא </w:t>
      </w:r>
      <w:r w:rsidR="00DA2F62">
        <w:rPr>
          <w:rFonts w:cs="FrankRuehl" w:hint="cs"/>
          <w:sz w:val="28"/>
          <w:szCs w:val="28"/>
          <w:rtl/>
        </w:rPr>
        <w:t>'</w:t>
      </w:r>
      <w:r w:rsidR="000E4930" w:rsidRPr="000E4930">
        <w:rPr>
          <w:rFonts w:cs="FrankRuehl"/>
          <w:sz w:val="28"/>
          <w:szCs w:val="28"/>
          <w:rtl/>
        </w:rPr>
        <w:t>יראת השם</w:t>
      </w:r>
      <w:r w:rsidR="00DA2F62">
        <w:rPr>
          <w:rFonts w:cs="FrankRuehl" w:hint="cs"/>
          <w:sz w:val="28"/>
          <w:szCs w:val="28"/>
          <w:rtl/>
        </w:rPr>
        <w:t>',</w:t>
      </w:r>
      <w:r w:rsidR="000E4930" w:rsidRPr="000E4930">
        <w:rPr>
          <w:rFonts w:cs="FrankRuehl"/>
          <w:sz w:val="28"/>
          <w:szCs w:val="28"/>
          <w:rtl/>
        </w:rPr>
        <w:t xml:space="preserve"> כלומר כי זה עיקר התורה</w:t>
      </w:r>
      <w:r w:rsidR="00CA37EF">
        <w:rPr>
          <w:rStyle w:val="FootnoteReference"/>
          <w:rFonts w:cs="FrankRuehl"/>
          <w:szCs w:val="28"/>
          <w:rtl/>
        </w:rPr>
        <w:footnoteReference w:id="66"/>
      </w:r>
      <w:r w:rsidR="00B4001A">
        <w:rPr>
          <w:rFonts w:cs="FrankRuehl" w:hint="cs"/>
          <w:sz w:val="28"/>
          <w:szCs w:val="28"/>
          <w:rtl/>
        </w:rPr>
        <w:t>.</w:t>
      </w:r>
      <w:r w:rsidR="00886ED8">
        <w:rPr>
          <w:rFonts w:cs="FrankRuehl" w:hint="cs"/>
          <w:sz w:val="28"/>
          <w:szCs w:val="28"/>
          <w:rtl/>
        </w:rPr>
        <w:t xml:space="preserve"> </w:t>
      </w:r>
    </w:p>
    <w:p w:rsidR="00DA0871" w:rsidRDefault="00F13595" w:rsidP="00F91D27">
      <w:pPr>
        <w:jc w:val="both"/>
        <w:rPr>
          <w:rFonts w:cs="FrankRuehl" w:hint="cs"/>
          <w:sz w:val="28"/>
          <w:szCs w:val="28"/>
          <w:rtl/>
        </w:rPr>
      </w:pPr>
      <w:r w:rsidRPr="00F13595">
        <w:rPr>
          <w:rStyle w:val="LatinChar"/>
          <w:rtl/>
        </w:rPr>
        <w:t>#</w:t>
      </w:r>
      <w:r w:rsidRPr="00F13595">
        <w:rPr>
          <w:rStyle w:val="Title1"/>
          <w:rtl/>
        </w:rPr>
        <w:t>ובפרק קמא דחגיגה</w:t>
      </w:r>
      <w:r w:rsidRPr="00F13595">
        <w:rPr>
          <w:rStyle w:val="LatinChar"/>
          <w:rtl/>
        </w:rPr>
        <w:t>=</w:t>
      </w:r>
      <w:r w:rsidRPr="00F13595">
        <w:rPr>
          <w:rFonts w:cs="FrankRuehl"/>
          <w:sz w:val="28"/>
          <w:szCs w:val="28"/>
          <w:rtl/>
        </w:rPr>
        <w:t xml:space="preserve"> </w:t>
      </w:r>
      <w:r w:rsidRPr="00F13595">
        <w:rPr>
          <w:rFonts w:cs="Dbs-Rashi"/>
          <w:szCs w:val="20"/>
          <w:rtl/>
        </w:rPr>
        <w:t>(ה</w:t>
      </w:r>
      <w:r w:rsidR="000A6C19">
        <w:rPr>
          <w:rFonts w:cs="Dbs-Rashi" w:hint="cs"/>
          <w:szCs w:val="20"/>
          <w:rtl/>
        </w:rPr>
        <w:t>:</w:t>
      </w:r>
      <w:r w:rsidRPr="00F13595">
        <w:rPr>
          <w:rFonts w:cs="Dbs-Rashi"/>
          <w:szCs w:val="20"/>
          <w:rtl/>
        </w:rPr>
        <w:t>)</w:t>
      </w:r>
      <w:r>
        <w:rPr>
          <w:rFonts w:cs="FrankRuehl" w:hint="cs"/>
          <w:sz w:val="28"/>
          <w:szCs w:val="28"/>
          <w:rtl/>
        </w:rPr>
        <w:t>,</w:t>
      </w:r>
      <w:r w:rsidRPr="00F13595">
        <w:rPr>
          <w:rFonts w:cs="FrankRuehl"/>
          <w:sz w:val="28"/>
          <w:szCs w:val="28"/>
          <w:rtl/>
        </w:rPr>
        <w:t xml:space="preserve"> תנו רבנן</w:t>
      </w:r>
      <w:r w:rsidR="00E77ED6">
        <w:rPr>
          <w:rStyle w:val="FootnoteReference"/>
          <w:rFonts w:cs="FrankRuehl"/>
          <w:szCs w:val="28"/>
          <w:rtl/>
        </w:rPr>
        <w:footnoteReference w:id="67"/>
      </w:r>
      <w:r>
        <w:rPr>
          <w:rFonts w:cs="FrankRuehl" w:hint="cs"/>
          <w:sz w:val="28"/>
          <w:szCs w:val="28"/>
          <w:rtl/>
        </w:rPr>
        <w:t>,</w:t>
      </w:r>
      <w:r w:rsidRPr="00F13595">
        <w:rPr>
          <w:rFonts w:cs="FrankRuehl"/>
          <w:sz w:val="28"/>
          <w:szCs w:val="28"/>
          <w:rtl/>
        </w:rPr>
        <w:t xml:space="preserve"> על שלשה דברים הק</w:t>
      </w:r>
      <w:r w:rsidR="00F214DC">
        <w:rPr>
          <w:rFonts w:cs="FrankRuehl" w:hint="cs"/>
          <w:sz w:val="28"/>
          <w:szCs w:val="28"/>
          <w:rtl/>
        </w:rPr>
        <w:t>ב"ה</w:t>
      </w:r>
      <w:r w:rsidRPr="00F13595">
        <w:rPr>
          <w:rFonts w:cs="FrankRuehl"/>
          <w:sz w:val="28"/>
          <w:szCs w:val="28"/>
          <w:rtl/>
        </w:rPr>
        <w:t xml:space="preserve"> בוכה </w:t>
      </w:r>
      <w:r w:rsidR="00FB4274">
        <w:rPr>
          <w:rFonts w:cs="FrankRuehl" w:hint="cs"/>
          <w:sz w:val="28"/>
          <w:szCs w:val="28"/>
          <w:rtl/>
        </w:rPr>
        <w:t xml:space="preserve">עליהם* </w:t>
      </w:r>
      <w:r w:rsidRPr="00F13595">
        <w:rPr>
          <w:rFonts w:cs="FrankRuehl"/>
          <w:sz w:val="28"/>
          <w:szCs w:val="28"/>
          <w:rtl/>
        </w:rPr>
        <w:t>בכל יום</w:t>
      </w:r>
      <w:r w:rsidR="00F214DC">
        <w:rPr>
          <w:rFonts w:cs="FrankRuehl" w:hint="cs"/>
          <w:sz w:val="28"/>
          <w:szCs w:val="28"/>
          <w:rtl/>
        </w:rPr>
        <w:t>;</w:t>
      </w:r>
      <w:r w:rsidRPr="00F13595">
        <w:rPr>
          <w:rFonts w:cs="FrankRuehl"/>
          <w:sz w:val="28"/>
          <w:szCs w:val="28"/>
          <w:rtl/>
        </w:rPr>
        <w:t xml:space="preserve"> על מי שאפשר לו לעסוק בתורה</w:t>
      </w:r>
      <w:r w:rsidR="00D64ACA">
        <w:rPr>
          <w:rFonts w:cs="FrankRuehl" w:hint="cs"/>
          <w:sz w:val="28"/>
          <w:szCs w:val="28"/>
          <w:rtl/>
        </w:rPr>
        <w:t>,</w:t>
      </w:r>
      <w:r w:rsidRPr="00F13595">
        <w:rPr>
          <w:rFonts w:cs="FrankRuehl"/>
          <w:sz w:val="28"/>
          <w:szCs w:val="28"/>
          <w:rtl/>
        </w:rPr>
        <w:t xml:space="preserve"> ואינו עוסק</w:t>
      </w:r>
      <w:r w:rsidR="00D64ACA">
        <w:rPr>
          <w:rFonts w:cs="FrankRuehl" w:hint="cs"/>
          <w:sz w:val="28"/>
          <w:szCs w:val="28"/>
          <w:rtl/>
        </w:rPr>
        <w:t>.</w:t>
      </w:r>
      <w:r w:rsidRPr="00F13595">
        <w:rPr>
          <w:rFonts w:cs="FrankRuehl"/>
          <w:sz w:val="28"/>
          <w:szCs w:val="28"/>
          <w:rtl/>
        </w:rPr>
        <w:t xml:space="preserve"> ועל מי שאי אפשר לו לעסוק בתורה</w:t>
      </w:r>
      <w:r w:rsidR="00D64ACA">
        <w:rPr>
          <w:rFonts w:cs="FrankRuehl" w:hint="cs"/>
          <w:sz w:val="28"/>
          <w:szCs w:val="28"/>
          <w:rtl/>
        </w:rPr>
        <w:t>,</w:t>
      </w:r>
      <w:r w:rsidRPr="00F13595">
        <w:rPr>
          <w:rFonts w:cs="FrankRuehl"/>
          <w:sz w:val="28"/>
          <w:szCs w:val="28"/>
          <w:rtl/>
        </w:rPr>
        <w:t xml:space="preserve"> ועוסק</w:t>
      </w:r>
      <w:r w:rsidR="00D64ACA">
        <w:rPr>
          <w:rFonts w:cs="FrankRuehl" w:hint="cs"/>
          <w:sz w:val="28"/>
          <w:szCs w:val="28"/>
          <w:rtl/>
        </w:rPr>
        <w:t>.</w:t>
      </w:r>
      <w:r w:rsidRPr="00F13595">
        <w:rPr>
          <w:rFonts w:cs="FrankRuehl"/>
          <w:sz w:val="28"/>
          <w:szCs w:val="28"/>
          <w:rtl/>
        </w:rPr>
        <w:t xml:space="preserve"> ועל פרנס המתגאה על הצבור בחנם</w:t>
      </w:r>
      <w:r w:rsidR="00D64ACA">
        <w:rPr>
          <w:rFonts w:cs="FrankRuehl" w:hint="cs"/>
          <w:sz w:val="28"/>
          <w:szCs w:val="28"/>
          <w:rtl/>
        </w:rPr>
        <w:t>,</w:t>
      </w:r>
      <w:r w:rsidRPr="00F13595">
        <w:rPr>
          <w:rFonts w:cs="FrankRuehl"/>
          <w:sz w:val="28"/>
          <w:szCs w:val="28"/>
          <w:rtl/>
        </w:rPr>
        <w:t xml:space="preserve"> ע</w:t>
      </w:r>
      <w:r w:rsidR="00D64ACA">
        <w:rPr>
          <w:rFonts w:cs="FrankRuehl" w:hint="cs"/>
          <w:sz w:val="28"/>
          <w:szCs w:val="28"/>
          <w:rtl/>
        </w:rPr>
        <w:t>ד כאן</w:t>
      </w:r>
      <w:r w:rsidRPr="00F13595">
        <w:rPr>
          <w:rFonts w:cs="FrankRuehl"/>
          <w:sz w:val="28"/>
          <w:szCs w:val="28"/>
          <w:rtl/>
        </w:rPr>
        <w:t>. ענין הבכיה שהיא אצל השם יתברך</w:t>
      </w:r>
      <w:r w:rsidR="00B72EF2">
        <w:rPr>
          <w:rStyle w:val="FootnoteReference"/>
          <w:rFonts w:cs="FrankRuehl"/>
          <w:szCs w:val="28"/>
          <w:rtl/>
        </w:rPr>
        <w:footnoteReference w:id="68"/>
      </w:r>
      <w:r w:rsidR="00B72EF2">
        <w:rPr>
          <w:rFonts w:cs="FrankRuehl" w:hint="cs"/>
          <w:sz w:val="28"/>
          <w:szCs w:val="28"/>
          <w:rtl/>
        </w:rPr>
        <w:t>,</w:t>
      </w:r>
      <w:r w:rsidRPr="00F13595">
        <w:rPr>
          <w:rFonts w:cs="FrankRuehl"/>
          <w:sz w:val="28"/>
          <w:szCs w:val="28"/>
          <w:rtl/>
        </w:rPr>
        <w:t xml:space="preserve"> אין כאן מקומו</w:t>
      </w:r>
      <w:r w:rsidR="00B72EF2">
        <w:rPr>
          <w:rFonts w:cs="FrankRuehl" w:hint="cs"/>
          <w:sz w:val="28"/>
          <w:szCs w:val="28"/>
          <w:rtl/>
        </w:rPr>
        <w:t>,</w:t>
      </w:r>
      <w:r w:rsidRPr="00F13595">
        <w:rPr>
          <w:rFonts w:cs="FrankRuehl"/>
          <w:sz w:val="28"/>
          <w:szCs w:val="28"/>
          <w:rtl/>
        </w:rPr>
        <w:t xml:space="preserve"> ונתבאר זה במקום אחר</w:t>
      </w:r>
      <w:r w:rsidR="00EF03E6">
        <w:rPr>
          <w:rStyle w:val="FootnoteReference"/>
          <w:rFonts w:cs="FrankRuehl"/>
          <w:szCs w:val="28"/>
          <w:rtl/>
        </w:rPr>
        <w:footnoteReference w:id="69"/>
      </w:r>
      <w:r w:rsidRPr="00F13595">
        <w:rPr>
          <w:rFonts w:cs="FrankRuehl"/>
          <w:sz w:val="28"/>
          <w:szCs w:val="28"/>
          <w:rtl/>
        </w:rPr>
        <w:t xml:space="preserve">. </w:t>
      </w:r>
    </w:p>
    <w:p w:rsidR="00273AD5" w:rsidRDefault="00DA0871" w:rsidP="00F91D27">
      <w:pPr>
        <w:jc w:val="both"/>
        <w:rPr>
          <w:rFonts w:cs="FrankRuehl" w:hint="cs"/>
          <w:sz w:val="28"/>
          <w:szCs w:val="28"/>
          <w:rtl/>
        </w:rPr>
      </w:pPr>
      <w:r w:rsidRPr="00DA0871">
        <w:rPr>
          <w:rStyle w:val="LatinChar"/>
          <w:rtl/>
        </w:rPr>
        <w:t>#</w:t>
      </w:r>
      <w:r w:rsidR="00F13595" w:rsidRPr="00DA0871">
        <w:rPr>
          <w:rStyle w:val="Title1"/>
          <w:rtl/>
        </w:rPr>
        <w:t>ופירוש זה</w:t>
      </w:r>
      <w:r w:rsidRPr="00DA0871">
        <w:rPr>
          <w:rStyle w:val="LatinChar"/>
          <w:rtl/>
        </w:rPr>
        <w:t>=</w:t>
      </w:r>
      <w:r w:rsidR="00895636">
        <w:rPr>
          <w:rFonts w:cs="FrankRuehl" w:hint="cs"/>
          <w:sz w:val="28"/>
          <w:szCs w:val="28"/>
          <w:rtl/>
        </w:rPr>
        <w:t>,</w:t>
      </w:r>
      <w:r w:rsidR="00F13595" w:rsidRPr="00F13595">
        <w:rPr>
          <w:rFonts w:cs="FrankRuehl"/>
          <w:sz w:val="28"/>
          <w:szCs w:val="28"/>
          <w:rtl/>
        </w:rPr>
        <w:t xml:space="preserve"> כי בא לבאר המעלה העליונה כאשר עוסק בתורה אף אם השעה דחוקה אליו</w:t>
      </w:r>
      <w:r w:rsidR="00895636">
        <w:rPr>
          <w:rStyle w:val="FootnoteReference"/>
          <w:rFonts w:cs="FrankRuehl"/>
          <w:szCs w:val="28"/>
          <w:rtl/>
        </w:rPr>
        <w:footnoteReference w:id="70"/>
      </w:r>
      <w:r w:rsidR="00F13595" w:rsidRPr="00F13595">
        <w:rPr>
          <w:rFonts w:cs="FrankRuehl"/>
          <w:sz w:val="28"/>
          <w:szCs w:val="28"/>
          <w:rtl/>
        </w:rPr>
        <w:t>. ויש לך לדעת</w:t>
      </w:r>
      <w:r w:rsidR="004F7682">
        <w:rPr>
          <w:rFonts w:cs="FrankRuehl" w:hint="cs"/>
          <w:sz w:val="28"/>
          <w:szCs w:val="28"/>
          <w:rtl/>
        </w:rPr>
        <w:t>,</w:t>
      </w:r>
      <w:r w:rsidR="00F13595" w:rsidRPr="00F13595">
        <w:rPr>
          <w:rFonts w:cs="FrankRuehl"/>
          <w:sz w:val="28"/>
          <w:szCs w:val="28"/>
          <w:rtl/>
        </w:rPr>
        <w:t xml:space="preserve"> כי הבכיה הוא על דבר שמגיע אל הבוכה</w:t>
      </w:r>
      <w:r w:rsidR="004F7682">
        <w:rPr>
          <w:rFonts w:cs="FrankRuehl" w:hint="cs"/>
          <w:sz w:val="28"/>
          <w:szCs w:val="28"/>
          <w:rtl/>
        </w:rPr>
        <w:t>,</w:t>
      </w:r>
      <w:r w:rsidR="00F13595" w:rsidRPr="00F13595">
        <w:rPr>
          <w:rFonts w:cs="FrankRuehl"/>
          <w:sz w:val="28"/>
          <w:szCs w:val="28"/>
          <w:rtl/>
        </w:rPr>
        <w:t xml:space="preserve"> כאשר יש העדר בדבר שהוא קרוב ושייך אליו ביותר</w:t>
      </w:r>
      <w:r w:rsidR="004F7682">
        <w:rPr>
          <w:rStyle w:val="FootnoteReference"/>
          <w:rFonts w:cs="FrankRuehl"/>
          <w:szCs w:val="28"/>
          <w:rtl/>
        </w:rPr>
        <w:footnoteReference w:id="71"/>
      </w:r>
      <w:r w:rsidR="00F13595" w:rsidRPr="00F13595">
        <w:rPr>
          <w:rFonts w:cs="FrankRuehl"/>
          <w:sz w:val="28"/>
          <w:szCs w:val="28"/>
          <w:rtl/>
        </w:rPr>
        <w:t>. ואין דבר שהוא קרוב אל השם יתברך כמו התורה</w:t>
      </w:r>
      <w:r w:rsidR="00E73109">
        <w:rPr>
          <w:rStyle w:val="FootnoteReference"/>
          <w:rFonts w:cs="FrankRuehl"/>
          <w:szCs w:val="28"/>
          <w:rtl/>
        </w:rPr>
        <w:footnoteReference w:id="72"/>
      </w:r>
      <w:r w:rsidR="00E73109">
        <w:rPr>
          <w:rFonts w:cs="FrankRuehl" w:hint="cs"/>
          <w:sz w:val="28"/>
          <w:szCs w:val="28"/>
          <w:rtl/>
        </w:rPr>
        <w:t>.</w:t>
      </w:r>
      <w:r w:rsidR="00F13595" w:rsidRPr="00F13595">
        <w:rPr>
          <w:rFonts w:cs="FrankRuehl"/>
          <w:sz w:val="28"/>
          <w:szCs w:val="28"/>
          <w:rtl/>
        </w:rPr>
        <w:t xml:space="preserve"> וכן הפרנס אשר עליו להנהיג את הצבור</w:t>
      </w:r>
      <w:r w:rsidR="00446ED6">
        <w:rPr>
          <w:rFonts w:cs="FrankRuehl" w:hint="cs"/>
          <w:sz w:val="28"/>
          <w:szCs w:val="28"/>
          <w:rtl/>
        </w:rPr>
        <w:t>,</w:t>
      </w:r>
      <w:r w:rsidR="00F13595" w:rsidRPr="00F13595">
        <w:rPr>
          <w:rFonts w:cs="FrankRuehl"/>
          <w:sz w:val="28"/>
          <w:szCs w:val="28"/>
          <w:rtl/>
        </w:rPr>
        <w:t xml:space="preserve"> והוא שליח השם יתברך, ולכך אמרו במסכת ברכות </w:t>
      </w:r>
      <w:r w:rsidR="00F13595" w:rsidRPr="00446ED6">
        <w:rPr>
          <w:rFonts w:cs="Dbs-Rashi"/>
          <w:szCs w:val="20"/>
          <w:rtl/>
        </w:rPr>
        <w:t>(נה</w:t>
      </w:r>
      <w:r w:rsidR="00446ED6" w:rsidRPr="00446ED6">
        <w:rPr>
          <w:rFonts w:cs="Dbs-Rashi" w:hint="cs"/>
          <w:szCs w:val="20"/>
          <w:rtl/>
        </w:rPr>
        <w:t>.)</w:t>
      </w:r>
      <w:r w:rsidR="00F13595" w:rsidRPr="00F13595">
        <w:rPr>
          <w:rFonts w:cs="FrankRuehl"/>
          <w:sz w:val="28"/>
          <w:szCs w:val="28"/>
          <w:rtl/>
        </w:rPr>
        <w:t xml:space="preserve"> שהק</w:t>
      </w:r>
      <w:r w:rsidR="00446ED6">
        <w:rPr>
          <w:rFonts w:cs="FrankRuehl" w:hint="cs"/>
          <w:sz w:val="28"/>
          <w:szCs w:val="28"/>
          <w:rtl/>
        </w:rPr>
        <w:t>ב"ה</w:t>
      </w:r>
      <w:r w:rsidR="00F13595" w:rsidRPr="00F13595">
        <w:rPr>
          <w:rFonts w:cs="FrankRuehl"/>
          <w:sz w:val="28"/>
          <w:szCs w:val="28"/>
          <w:rtl/>
        </w:rPr>
        <w:t xml:space="preserve"> מכריז בעצמו על פרנס המנהיג הצבור</w:t>
      </w:r>
      <w:r w:rsidR="00FF29D2">
        <w:rPr>
          <w:rStyle w:val="FootnoteReference"/>
          <w:rFonts w:cs="FrankRuehl"/>
          <w:szCs w:val="28"/>
          <w:rtl/>
        </w:rPr>
        <w:footnoteReference w:id="73"/>
      </w:r>
      <w:r w:rsidR="0046249B">
        <w:rPr>
          <w:rFonts w:cs="FrankRuehl" w:hint="cs"/>
          <w:sz w:val="28"/>
          <w:szCs w:val="28"/>
          <w:rtl/>
        </w:rPr>
        <w:t>.</w:t>
      </w:r>
      <w:r w:rsidR="00F13595" w:rsidRPr="00F13595">
        <w:rPr>
          <w:rFonts w:cs="FrankRuehl"/>
          <w:sz w:val="28"/>
          <w:szCs w:val="28"/>
          <w:rtl/>
        </w:rPr>
        <w:t xml:space="preserve"> שמזה תראה כי מי שהוא פרנס על הצבור</w:t>
      </w:r>
      <w:r w:rsidR="0046249B">
        <w:rPr>
          <w:rFonts w:cs="FrankRuehl" w:hint="cs"/>
          <w:sz w:val="28"/>
          <w:szCs w:val="28"/>
          <w:rtl/>
        </w:rPr>
        <w:t>,</w:t>
      </w:r>
      <w:r w:rsidR="00F13595" w:rsidRPr="00F13595">
        <w:rPr>
          <w:rFonts w:cs="FrankRuehl"/>
          <w:sz w:val="28"/>
          <w:szCs w:val="28"/>
          <w:rtl/>
        </w:rPr>
        <w:t xml:space="preserve"> הנהגה הזאת ש</w:t>
      </w:r>
      <w:r w:rsidR="00A75695">
        <w:rPr>
          <w:rFonts w:cs="FrankRuehl" w:hint="cs"/>
          <w:sz w:val="28"/>
          <w:szCs w:val="28"/>
          <w:rtl/>
        </w:rPr>
        <w:t>י</w:t>
      </w:r>
      <w:r w:rsidR="00F13595" w:rsidRPr="00F13595">
        <w:rPr>
          <w:rFonts w:cs="FrankRuehl"/>
          <w:sz w:val="28"/>
          <w:szCs w:val="28"/>
          <w:rtl/>
        </w:rPr>
        <w:t>יך אל השם יתברך עצמו</w:t>
      </w:r>
      <w:r w:rsidR="00446ED6">
        <w:rPr>
          <w:rFonts w:cs="FrankRuehl" w:hint="cs"/>
          <w:sz w:val="28"/>
          <w:szCs w:val="28"/>
          <w:rtl/>
        </w:rPr>
        <w:t>,</w:t>
      </w:r>
      <w:r w:rsidR="00F13595" w:rsidRPr="00F13595">
        <w:rPr>
          <w:rFonts w:cs="FrankRuehl"/>
          <w:sz w:val="28"/>
          <w:szCs w:val="28"/>
          <w:rtl/>
        </w:rPr>
        <w:t xml:space="preserve"> שהוא מנהיג הברואים</w:t>
      </w:r>
      <w:r w:rsidR="0034505D">
        <w:rPr>
          <w:rStyle w:val="FootnoteReference"/>
          <w:rFonts w:cs="FrankRuehl"/>
          <w:szCs w:val="28"/>
          <w:rtl/>
        </w:rPr>
        <w:footnoteReference w:id="74"/>
      </w:r>
      <w:r w:rsidR="0046249B">
        <w:rPr>
          <w:rFonts w:cs="FrankRuehl" w:hint="cs"/>
          <w:sz w:val="28"/>
          <w:szCs w:val="28"/>
          <w:rtl/>
        </w:rPr>
        <w:t>.</w:t>
      </w:r>
      <w:r w:rsidR="00F13595" w:rsidRPr="00F13595">
        <w:rPr>
          <w:rFonts w:cs="FrankRuehl"/>
          <w:sz w:val="28"/>
          <w:szCs w:val="28"/>
          <w:rtl/>
        </w:rPr>
        <w:t xml:space="preserve"> והפרנס אשר הוא מנהיג</w:t>
      </w:r>
      <w:r w:rsidR="0046249B">
        <w:rPr>
          <w:rFonts w:cs="FrankRuehl" w:hint="cs"/>
          <w:sz w:val="28"/>
          <w:szCs w:val="28"/>
          <w:rtl/>
        </w:rPr>
        <w:t>,</w:t>
      </w:r>
      <w:r w:rsidR="00F13595" w:rsidRPr="00F13595">
        <w:rPr>
          <w:rFonts w:cs="FrankRuehl"/>
          <w:sz w:val="28"/>
          <w:szCs w:val="28"/>
          <w:rtl/>
        </w:rPr>
        <w:t xml:space="preserve"> הוא שליח השם יתברך</w:t>
      </w:r>
      <w:r w:rsidR="00A75695">
        <w:rPr>
          <w:rStyle w:val="FootnoteReference"/>
          <w:rFonts w:cs="FrankRuehl"/>
          <w:szCs w:val="28"/>
          <w:rtl/>
        </w:rPr>
        <w:footnoteReference w:id="75"/>
      </w:r>
      <w:r w:rsidR="00446ED6">
        <w:rPr>
          <w:rFonts w:cs="FrankRuehl" w:hint="cs"/>
          <w:sz w:val="28"/>
          <w:szCs w:val="28"/>
          <w:rtl/>
        </w:rPr>
        <w:t>.</w:t>
      </w:r>
      <w:r w:rsidR="00F13595" w:rsidRPr="00F13595">
        <w:rPr>
          <w:rFonts w:cs="FrankRuehl"/>
          <w:sz w:val="28"/>
          <w:szCs w:val="28"/>
          <w:rtl/>
        </w:rPr>
        <w:t xml:space="preserve"> ולכך אלו דברים</w:t>
      </w:r>
      <w:r w:rsidR="00E030E1">
        <w:rPr>
          <w:rStyle w:val="FootnoteReference"/>
          <w:rFonts w:cs="FrankRuehl"/>
          <w:szCs w:val="28"/>
          <w:rtl/>
        </w:rPr>
        <w:footnoteReference w:id="76"/>
      </w:r>
      <w:r w:rsidR="00F13595" w:rsidRPr="00F13595">
        <w:rPr>
          <w:rFonts w:cs="FrankRuehl"/>
          <w:sz w:val="28"/>
          <w:szCs w:val="28"/>
          <w:rtl/>
        </w:rPr>
        <w:t xml:space="preserve"> הם גדולים מאוד</w:t>
      </w:r>
      <w:r w:rsidR="00E030E1">
        <w:rPr>
          <w:rFonts w:cs="FrankRuehl" w:hint="cs"/>
          <w:sz w:val="28"/>
          <w:szCs w:val="28"/>
          <w:rtl/>
        </w:rPr>
        <w:t>,</w:t>
      </w:r>
      <w:r w:rsidR="00F13595" w:rsidRPr="00F13595">
        <w:rPr>
          <w:rFonts w:cs="FrankRuehl"/>
          <w:sz w:val="28"/>
          <w:szCs w:val="28"/>
          <w:rtl/>
        </w:rPr>
        <w:t xml:space="preserve"> והם קרובים אל השם יתברך. ועוד</w:t>
      </w:r>
      <w:r w:rsidR="00973A67">
        <w:rPr>
          <w:rFonts w:cs="FrankRuehl" w:hint="cs"/>
          <w:sz w:val="28"/>
          <w:szCs w:val="28"/>
          <w:rtl/>
        </w:rPr>
        <w:t>,</w:t>
      </w:r>
      <w:r w:rsidR="00F13595" w:rsidRPr="00F13595">
        <w:rPr>
          <w:rFonts w:cs="FrankRuehl"/>
          <w:sz w:val="28"/>
          <w:szCs w:val="28"/>
          <w:rtl/>
        </w:rPr>
        <w:t xml:space="preserve"> כי</w:t>
      </w:r>
      <w:r w:rsidR="00973A67">
        <w:rPr>
          <w:rFonts w:cs="FrankRuehl"/>
          <w:sz w:val="28"/>
          <w:szCs w:val="28"/>
          <w:rtl/>
        </w:rPr>
        <w:t xml:space="preserve"> התורה שכלית קרובה אל השם יתברך</w:t>
      </w:r>
      <w:r w:rsidR="00973A67">
        <w:rPr>
          <w:rStyle w:val="FootnoteReference"/>
          <w:rFonts w:cs="FrankRuehl"/>
          <w:szCs w:val="28"/>
          <w:rtl/>
        </w:rPr>
        <w:footnoteReference w:id="77"/>
      </w:r>
      <w:r w:rsidR="00F91D27">
        <w:rPr>
          <w:rFonts w:cs="FrankRuehl" w:hint="cs"/>
          <w:sz w:val="28"/>
          <w:szCs w:val="28"/>
          <w:rtl/>
        </w:rPr>
        <w:t>,</w:t>
      </w:r>
      <w:r w:rsidR="00F13595" w:rsidRPr="00F13595">
        <w:rPr>
          <w:rFonts w:cs="FrankRuehl"/>
          <w:sz w:val="28"/>
          <w:szCs w:val="28"/>
          <w:rtl/>
        </w:rPr>
        <w:t xml:space="preserve"> והצבור במה שהוא צבור והם הכלל</w:t>
      </w:r>
      <w:r w:rsidR="00F91D27">
        <w:rPr>
          <w:rStyle w:val="FootnoteReference"/>
          <w:rFonts w:cs="FrankRuehl"/>
          <w:szCs w:val="28"/>
          <w:rtl/>
        </w:rPr>
        <w:footnoteReference w:id="78"/>
      </w:r>
      <w:r w:rsidR="00F91D27">
        <w:rPr>
          <w:rFonts w:cs="FrankRuehl" w:hint="cs"/>
          <w:sz w:val="28"/>
          <w:szCs w:val="28"/>
          <w:rtl/>
        </w:rPr>
        <w:t>,</w:t>
      </w:r>
      <w:r w:rsidR="00F13595" w:rsidRPr="00F13595">
        <w:rPr>
          <w:rFonts w:cs="FrankRuehl"/>
          <w:sz w:val="28"/>
          <w:szCs w:val="28"/>
          <w:rtl/>
        </w:rPr>
        <w:t xml:space="preserve"> הם ביותר קרובים</w:t>
      </w:r>
      <w:r w:rsidR="00D47A66">
        <w:rPr>
          <w:rStyle w:val="FootnoteReference"/>
          <w:rFonts w:cs="FrankRuehl"/>
          <w:szCs w:val="28"/>
          <w:rtl/>
        </w:rPr>
        <w:footnoteReference w:id="79"/>
      </w:r>
      <w:r w:rsidR="00F13595" w:rsidRPr="00F13595">
        <w:rPr>
          <w:rFonts w:cs="FrankRuehl"/>
          <w:sz w:val="28"/>
          <w:szCs w:val="28"/>
          <w:rtl/>
        </w:rPr>
        <w:t xml:space="preserve"> אל השם יתברך</w:t>
      </w:r>
      <w:r w:rsidR="008440B2">
        <w:rPr>
          <w:rStyle w:val="FootnoteReference"/>
          <w:rFonts w:cs="FrankRuehl"/>
          <w:szCs w:val="28"/>
          <w:rtl/>
        </w:rPr>
        <w:footnoteReference w:id="80"/>
      </w:r>
      <w:r w:rsidR="00F13595" w:rsidRPr="00F13595">
        <w:rPr>
          <w:rFonts w:cs="FrankRuehl"/>
          <w:sz w:val="28"/>
          <w:szCs w:val="28"/>
          <w:rtl/>
        </w:rPr>
        <w:t xml:space="preserve">. </w:t>
      </w:r>
    </w:p>
    <w:p w:rsidR="00E21E3E" w:rsidRDefault="00273AD5" w:rsidP="0097448C">
      <w:pPr>
        <w:jc w:val="both"/>
        <w:rPr>
          <w:rFonts w:cs="FrankRuehl" w:hint="cs"/>
          <w:sz w:val="28"/>
          <w:szCs w:val="28"/>
          <w:rtl/>
        </w:rPr>
      </w:pPr>
      <w:r w:rsidRPr="00273AD5">
        <w:rPr>
          <w:rStyle w:val="LatinChar"/>
          <w:rtl/>
        </w:rPr>
        <w:t>#</w:t>
      </w:r>
      <w:r w:rsidR="00F13595" w:rsidRPr="00273AD5">
        <w:rPr>
          <w:rStyle w:val="Title1"/>
          <w:rtl/>
        </w:rPr>
        <w:t>וכאשר אלו</w:t>
      </w:r>
      <w:r w:rsidRPr="00273AD5">
        <w:rPr>
          <w:rStyle w:val="LatinChar"/>
          <w:rtl/>
        </w:rPr>
        <w:t>=</w:t>
      </w:r>
      <w:r w:rsidR="00F13595" w:rsidRPr="00F13595">
        <w:rPr>
          <w:rFonts w:cs="FrankRuehl"/>
          <w:sz w:val="28"/>
          <w:szCs w:val="28"/>
          <w:rtl/>
        </w:rPr>
        <w:t xml:space="preserve"> שלשה דברים</w:t>
      </w:r>
      <w:r w:rsidR="001271A2">
        <w:rPr>
          <w:rStyle w:val="FootnoteReference"/>
          <w:rFonts w:cs="FrankRuehl"/>
          <w:szCs w:val="28"/>
          <w:rtl/>
        </w:rPr>
        <w:footnoteReference w:id="81"/>
      </w:r>
      <w:r w:rsidR="00F13595" w:rsidRPr="00F13595">
        <w:rPr>
          <w:rFonts w:cs="FrankRuehl"/>
          <w:sz w:val="28"/>
          <w:szCs w:val="28"/>
          <w:rtl/>
        </w:rPr>
        <w:t xml:space="preserve"> יש בהם ההעדר</w:t>
      </w:r>
      <w:r w:rsidR="001271A2">
        <w:rPr>
          <w:rFonts w:cs="FrankRuehl" w:hint="cs"/>
          <w:sz w:val="28"/>
          <w:szCs w:val="28"/>
          <w:rtl/>
        </w:rPr>
        <w:t>,</w:t>
      </w:r>
      <w:r w:rsidR="00F13595" w:rsidRPr="00F13595">
        <w:rPr>
          <w:rFonts w:cs="FrankRuehl"/>
          <w:sz w:val="28"/>
          <w:szCs w:val="28"/>
          <w:rtl/>
        </w:rPr>
        <w:t xml:space="preserve"> כל</w:t>
      </w:r>
      <w:r w:rsidR="00664CD7">
        <w:rPr>
          <w:rFonts w:cs="FrankRuehl" w:hint="cs"/>
          <w:sz w:val="28"/>
          <w:szCs w:val="28"/>
          <w:rtl/>
        </w:rPr>
        <w:t>*</w:t>
      </w:r>
      <w:r w:rsidR="00F13595" w:rsidRPr="00F13595">
        <w:rPr>
          <w:rFonts w:cs="FrankRuehl"/>
          <w:sz w:val="28"/>
          <w:szCs w:val="28"/>
          <w:rtl/>
        </w:rPr>
        <w:t xml:space="preserve"> העדר מביא בכיה</w:t>
      </w:r>
      <w:r w:rsidR="001271A2">
        <w:rPr>
          <w:rFonts w:cs="FrankRuehl" w:hint="cs"/>
          <w:sz w:val="28"/>
          <w:szCs w:val="28"/>
          <w:rtl/>
        </w:rPr>
        <w:t>.</w:t>
      </w:r>
      <w:r w:rsidR="00F13595" w:rsidRPr="00F13595">
        <w:rPr>
          <w:rFonts w:cs="FrankRuehl"/>
          <w:sz w:val="28"/>
          <w:szCs w:val="28"/>
          <w:rtl/>
        </w:rPr>
        <w:t xml:space="preserve"> לכן מי שאין לו</w:t>
      </w:r>
      <w:r w:rsidR="001A4B69">
        <w:rPr>
          <w:rStyle w:val="FootnoteReference"/>
          <w:rFonts w:cs="FrankRuehl"/>
          <w:szCs w:val="28"/>
          <w:rtl/>
        </w:rPr>
        <w:footnoteReference w:id="82"/>
      </w:r>
      <w:r w:rsidR="002A40CB">
        <w:rPr>
          <w:rFonts w:cs="FrankRuehl" w:hint="cs"/>
          <w:sz w:val="28"/>
          <w:szCs w:val="28"/>
          <w:rtl/>
        </w:rPr>
        <w:t>,</w:t>
      </w:r>
      <w:r w:rsidR="00F13595" w:rsidRPr="00F13595">
        <w:rPr>
          <w:rFonts w:cs="FrankRuehl"/>
          <w:sz w:val="28"/>
          <w:szCs w:val="28"/>
          <w:rtl/>
        </w:rPr>
        <w:t xml:space="preserve"> ועם כל זה עוסק בתורה, הרי מה שאין לו היה ראוי שיהיה כאן העדר התורה</w:t>
      </w:r>
      <w:r w:rsidR="002A40CB">
        <w:rPr>
          <w:rFonts w:cs="FrankRuehl" w:hint="cs"/>
          <w:sz w:val="28"/>
          <w:szCs w:val="28"/>
          <w:rtl/>
        </w:rPr>
        <w:t>,</w:t>
      </w:r>
      <w:r w:rsidR="00F13595" w:rsidRPr="00F13595">
        <w:rPr>
          <w:rFonts w:cs="FrankRuehl"/>
          <w:sz w:val="28"/>
          <w:szCs w:val="28"/>
          <w:rtl/>
        </w:rPr>
        <w:t xml:space="preserve"> ועם כל זה היא נמצאת</w:t>
      </w:r>
      <w:r w:rsidR="002A40CB">
        <w:rPr>
          <w:rFonts w:cs="FrankRuehl" w:hint="cs"/>
          <w:sz w:val="28"/>
          <w:szCs w:val="28"/>
          <w:rtl/>
        </w:rPr>
        <w:t>,</w:t>
      </w:r>
      <w:r w:rsidR="00F13595" w:rsidRPr="00F13595">
        <w:rPr>
          <w:rFonts w:cs="FrankRuehl"/>
          <w:sz w:val="28"/>
          <w:szCs w:val="28"/>
          <w:rtl/>
        </w:rPr>
        <w:t xml:space="preserve"> והרי התורה היא יוצאת מן העדר אל המציאות</w:t>
      </w:r>
      <w:r w:rsidR="002A40CB">
        <w:rPr>
          <w:rFonts w:cs="FrankRuehl" w:hint="cs"/>
          <w:sz w:val="28"/>
          <w:szCs w:val="28"/>
          <w:rtl/>
        </w:rPr>
        <w:t>,</w:t>
      </w:r>
      <w:r w:rsidR="00F13595" w:rsidRPr="00F13595">
        <w:rPr>
          <w:rFonts w:cs="FrankRuehl"/>
          <w:sz w:val="28"/>
          <w:szCs w:val="28"/>
          <w:rtl/>
        </w:rPr>
        <w:t xml:space="preserve"> וכבר אמרנו כי כל העדר מביא </w:t>
      </w:r>
      <w:r w:rsidR="00FB38B4">
        <w:rPr>
          <w:rFonts w:cs="FrankRuehl" w:hint="cs"/>
          <w:sz w:val="28"/>
          <w:szCs w:val="28"/>
          <w:rtl/>
        </w:rPr>
        <w:t>ה</w:t>
      </w:r>
      <w:r w:rsidR="00F13595" w:rsidRPr="00F13595">
        <w:rPr>
          <w:rFonts w:cs="FrankRuehl"/>
          <w:sz w:val="28"/>
          <w:szCs w:val="28"/>
          <w:rtl/>
        </w:rPr>
        <w:t>בכיה</w:t>
      </w:r>
      <w:r w:rsidR="00FB38B4">
        <w:rPr>
          <w:rFonts w:cs="FrankRuehl" w:hint="cs"/>
          <w:sz w:val="28"/>
          <w:szCs w:val="28"/>
          <w:rtl/>
        </w:rPr>
        <w:t>*</w:t>
      </w:r>
      <w:r w:rsidR="002A40CB">
        <w:rPr>
          <w:rStyle w:val="FootnoteReference"/>
          <w:rFonts w:cs="FrankRuehl"/>
          <w:szCs w:val="28"/>
          <w:rtl/>
        </w:rPr>
        <w:footnoteReference w:id="83"/>
      </w:r>
      <w:r w:rsidR="00F13595" w:rsidRPr="00F13595">
        <w:rPr>
          <w:rFonts w:cs="FrankRuehl"/>
          <w:sz w:val="28"/>
          <w:szCs w:val="28"/>
          <w:rtl/>
        </w:rPr>
        <w:t>. וכן הפך זה</w:t>
      </w:r>
      <w:r w:rsidR="002A40CB">
        <w:rPr>
          <w:rFonts w:cs="FrankRuehl" w:hint="cs"/>
          <w:sz w:val="28"/>
          <w:szCs w:val="28"/>
          <w:rtl/>
        </w:rPr>
        <w:t>,</w:t>
      </w:r>
      <w:r w:rsidR="00F13595" w:rsidRPr="00F13595">
        <w:rPr>
          <w:rFonts w:cs="FrankRuehl"/>
          <w:sz w:val="28"/>
          <w:szCs w:val="28"/>
          <w:rtl/>
        </w:rPr>
        <w:t xml:space="preserve"> כאשר יש לו</w:t>
      </w:r>
      <w:r w:rsidR="003D4B9D">
        <w:rPr>
          <w:rStyle w:val="FootnoteReference"/>
          <w:rFonts w:cs="FrankRuehl"/>
          <w:szCs w:val="28"/>
          <w:rtl/>
        </w:rPr>
        <w:footnoteReference w:id="84"/>
      </w:r>
      <w:r w:rsidR="008376B9">
        <w:rPr>
          <w:rFonts w:cs="FrankRuehl" w:hint="cs"/>
          <w:sz w:val="28"/>
          <w:szCs w:val="28"/>
          <w:rtl/>
        </w:rPr>
        <w:t>,</w:t>
      </w:r>
      <w:r w:rsidR="00F13595" w:rsidRPr="00F13595">
        <w:rPr>
          <w:rFonts w:cs="FrankRuehl"/>
          <w:sz w:val="28"/>
          <w:szCs w:val="28"/>
          <w:rtl/>
        </w:rPr>
        <w:t xml:space="preserve"> ואינו עוסק בתורה</w:t>
      </w:r>
      <w:r w:rsidR="002A40CB">
        <w:rPr>
          <w:rFonts w:cs="FrankRuehl" w:hint="cs"/>
          <w:sz w:val="28"/>
          <w:szCs w:val="28"/>
          <w:rtl/>
        </w:rPr>
        <w:t>,</w:t>
      </w:r>
      <w:r w:rsidR="00F13595" w:rsidRPr="00F13595">
        <w:rPr>
          <w:rFonts w:cs="FrankRuehl"/>
          <w:sz w:val="28"/>
          <w:szCs w:val="28"/>
          <w:rtl/>
        </w:rPr>
        <w:t xml:space="preserve"> הרי יש כאן העדר התורה</w:t>
      </w:r>
      <w:r w:rsidR="002A40CB">
        <w:rPr>
          <w:rFonts w:cs="FrankRuehl" w:hint="cs"/>
          <w:sz w:val="28"/>
          <w:szCs w:val="28"/>
          <w:rtl/>
        </w:rPr>
        <w:t>,</w:t>
      </w:r>
      <w:r w:rsidR="00F13595" w:rsidRPr="00F13595">
        <w:rPr>
          <w:rFonts w:cs="FrankRuehl"/>
          <w:sz w:val="28"/>
          <w:szCs w:val="28"/>
          <w:rtl/>
        </w:rPr>
        <w:t xml:space="preserve"> כאשר היה ראוי שתהיה התורה במציאות</w:t>
      </w:r>
      <w:r w:rsidR="002A40CB">
        <w:rPr>
          <w:rFonts w:cs="FrankRuehl" w:hint="cs"/>
          <w:sz w:val="28"/>
          <w:szCs w:val="28"/>
          <w:rtl/>
        </w:rPr>
        <w:t>,</w:t>
      </w:r>
      <w:r w:rsidR="00F13595" w:rsidRPr="00F13595">
        <w:rPr>
          <w:rFonts w:cs="FrankRuehl"/>
          <w:sz w:val="28"/>
          <w:szCs w:val="28"/>
          <w:rtl/>
        </w:rPr>
        <w:t xml:space="preserve"> והעדר זה מביא הבכיה</w:t>
      </w:r>
      <w:r w:rsidR="00D052E2">
        <w:rPr>
          <w:rStyle w:val="FootnoteReference"/>
          <w:rFonts w:cs="FrankRuehl"/>
          <w:szCs w:val="28"/>
          <w:rtl/>
        </w:rPr>
        <w:footnoteReference w:id="85"/>
      </w:r>
      <w:r w:rsidR="00F13595" w:rsidRPr="00F13595">
        <w:rPr>
          <w:rFonts w:cs="FrankRuehl"/>
          <w:sz w:val="28"/>
          <w:szCs w:val="28"/>
          <w:rtl/>
        </w:rPr>
        <w:t>. ופרנס המתגאה על הצבור בכח וביד חזקה, וכח זה אינו ראוי שיהיה בחנם לגמרי</w:t>
      </w:r>
      <w:r w:rsidR="000F2B20">
        <w:rPr>
          <w:rStyle w:val="FootnoteReference"/>
          <w:rFonts w:cs="FrankRuehl"/>
          <w:szCs w:val="28"/>
          <w:rtl/>
        </w:rPr>
        <w:footnoteReference w:id="86"/>
      </w:r>
      <w:r w:rsidR="002A40CB">
        <w:rPr>
          <w:rFonts w:cs="FrankRuehl" w:hint="cs"/>
          <w:sz w:val="28"/>
          <w:szCs w:val="28"/>
          <w:rtl/>
        </w:rPr>
        <w:t>,</w:t>
      </w:r>
      <w:r w:rsidR="00F13595" w:rsidRPr="00F13595">
        <w:rPr>
          <w:rFonts w:cs="FrankRuehl"/>
          <w:sz w:val="28"/>
          <w:szCs w:val="28"/>
          <w:rtl/>
        </w:rPr>
        <w:t xml:space="preserve"> כי לא עשה להם טובה</w:t>
      </w:r>
      <w:r w:rsidR="002C1648">
        <w:rPr>
          <w:rStyle w:val="FootnoteReference"/>
          <w:rFonts w:cs="FrankRuehl"/>
          <w:szCs w:val="28"/>
          <w:rtl/>
        </w:rPr>
        <w:footnoteReference w:id="87"/>
      </w:r>
      <w:r w:rsidR="00664CD7">
        <w:rPr>
          <w:rFonts w:cs="FrankRuehl" w:hint="cs"/>
          <w:sz w:val="28"/>
          <w:szCs w:val="28"/>
          <w:rtl/>
        </w:rPr>
        <w:t>.</w:t>
      </w:r>
      <w:r w:rsidR="00F13595" w:rsidRPr="00F13595">
        <w:rPr>
          <w:rFonts w:cs="FrankRuehl"/>
          <w:sz w:val="28"/>
          <w:szCs w:val="28"/>
          <w:rtl/>
        </w:rPr>
        <w:t xml:space="preserve"> וראוי כח זה אל העדר </w:t>
      </w:r>
      <w:r w:rsidR="00AB6314">
        <w:rPr>
          <w:rFonts w:cs="FrankRuehl" w:hint="cs"/>
          <w:sz w:val="28"/>
          <w:szCs w:val="28"/>
          <w:rtl/>
        </w:rPr>
        <w:t>ה</w:t>
      </w:r>
      <w:r w:rsidR="00F13595" w:rsidRPr="00F13595">
        <w:rPr>
          <w:rFonts w:cs="FrankRuehl"/>
          <w:sz w:val="28"/>
          <w:szCs w:val="28"/>
          <w:rtl/>
        </w:rPr>
        <w:t>גמור</w:t>
      </w:r>
      <w:r w:rsidR="00AB6314">
        <w:rPr>
          <w:rFonts w:cs="FrankRuehl" w:hint="cs"/>
          <w:sz w:val="28"/>
          <w:szCs w:val="28"/>
          <w:rtl/>
        </w:rPr>
        <w:t>*</w:t>
      </w:r>
      <w:r w:rsidR="009B27FA">
        <w:rPr>
          <w:rStyle w:val="FootnoteReference"/>
          <w:rFonts w:cs="FrankRuehl"/>
          <w:szCs w:val="28"/>
          <w:rtl/>
        </w:rPr>
        <w:footnoteReference w:id="88"/>
      </w:r>
      <w:r w:rsidR="002A40CB">
        <w:rPr>
          <w:rFonts w:cs="FrankRuehl" w:hint="cs"/>
          <w:sz w:val="28"/>
          <w:szCs w:val="28"/>
          <w:rtl/>
        </w:rPr>
        <w:t>,</w:t>
      </w:r>
      <w:r w:rsidR="00F13595" w:rsidRPr="00F13595">
        <w:rPr>
          <w:rFonts w:cs="FrankRuehl"/>
          <w:sz w:val="28"/>
          <w:szCs w:val="28"/>
          <w:rtl/>
        </w:rPr>
        <w:t xml:space="preserve"> ועל זה ראוי הבכיה</w:t>
      </w:r>
      <w:r w:rsidR="002A40CB">
        <w:rPr>
          <w:rFonts w:cs="FrankRuehl" w:hint="cs"/>
          <w:sz w:val="28"/>
          <w:szCs w:val="28"/>
          <w:rtl/>
        </w:rPr>
        <w:t>,</w:t>
      </w:r>
      <w:r w:rsidR="00F13595" w:rsidRPr="00F13595">
        <w:rPr>
          <w:rFonts w:cs="FrankRuehl"/>
          <w:sz w:val="28"/>
          <w:szCs w:val="28"/>
          <w:rtl/>
        </w:rPr>
        <w:t xml:space="preserve"> שכל בכיה הוא על העדר. ואלו שלשה הם חלוקה הכרחית</w:t>
      </w:r>
      <w:r w:rsidR="0097448C">
        <w:rPr>
          <w:rStyle w:val="FootnoteReference"/>
          <w:rFonts w:cs="FrankRuehl"/>
          <w:szCs w:val="28"/>
          <w:rtl/>
        </w:rPr>
        <w:footnoteReference w:id="89"/>
      </w:r>
      <w:r w:rsidR="00E21E3E">
        <w:rPr>
          <w:rFonts w:cs="FrankRuehl" w:hint="cs"/>
          <w:sz w:val="28"/>
          <w:szCs w:val="28"/>
          <w:rtl/>
        </w:rPr>
        <w:t>;</w:t>
      </w:r>
      <w:r w:rsidR="00F13595" w:rsidRPr="00F13595">
        <w:rPr>
          <w:rFonts w:cs="FrankRuehl"/>
          <w:sz w:val="28"/>
          <w:szCs w:val="28"/>
          <w:rtl/>
        </w:rPr>
        <w:t xml:space="preserve"> או שנמצאו אחר ה</w:t>
      </w:r>
      <w:r w:rsidR="00C07DFE">
        <w:rPr>
          <w:rFonts w:cs="FrankRuehl" w:hint="cs"/>
          <w:sz w:val="28"/>
          <w:szCs w:val="28"/>
          <w:rtl/>
        </w:rPr>
        <w:t>ה</w:t>
      </w:r>
      <w:r w:rsidR="00F13595" w:rsidRPr="00F13595">
        <w:rPr>
          <w:rFonts w:cs="FrankRuehl"/>
          <w:sz w:val="28"/>
          <w:szCs w:val="28"/>
          <w:rtl/>
        </w:rPr>
        <w:t>עדר</w:t>
      </w:r>
      <w:r w:rsidR="00AF574F">
        <w:rPr>
          <w:rFonts w:cs="FrankRuehl" w:hint="cs"/>
          <w:sz w:val="28"/>
          <w:szCs w:val="28"/>
          <w:rtl/>
        </w:rPr>
        <w:t>*</w:t>
      </w:r>
      <w:r w:rsidR="002A40CB">
        <w:rPr>
          <w:rFonts w:cs="FrankRuehl" w:hint="cs"/>
          <w:sz w:val="28"/>
          <w:szCs w:val="28"/>
          <w:rtl/>
        </w:rPr>
        <w:t>,</w:t>
      </w:r>
      <w:r w:rsidR="00F13595" w:rsidRPr="00F13595">
        <w:rPr>
          <w:rFonts w:cs="FrankRuehl"/>
          <w:sz w:val="28"/>
          <w:szCs w:val="28"/>
          <w:rtl/>
        </w:rPr>
        <w:t xml:space="preserve"> והוא מי שאי אפשר לו לעסוק בתורה</w:t>
      </w:r>
      <w:r w:rsidR="0097448C">
        <w:rPr>
          <w:rFonts w:cs="FrankRuehl" w:hint="cs"/>
          <w:sz w:val="28"/>
          <w:szCs w:val="28"/>
          <w:rtl/>
        </w:rPr>
        <w:t>,</w:t>
      </w:r>
      <w:r w:rsidR="00F13595" w:rsidRPr="00F13595">
        <w:rPr>
          <w:rFonts w:cs="FrankRuehl"/>
          <w:sz w:val="28"/>
          <w:szCs w:val="28"/>
          <w:rtl/>
        </w:rPr>
        <w:t xml:space="preserve"> ועוסק</w:t>
      </w:r>
      <w:r w:rsidR="002A40CB">
        <w:rPr>
          <w:rFonts w:cs="FrankRuehl" w:hint="cs"/>
          <w:sz w:val="28"/>
          <w:szCs w:val="28"/>
          <w:rtl/>
        </w:rPr>
        <w:t>,</w:t>
      </w:r>
      <w:r w:rsidR="00F13595" w:rsidRPr="00F13595">
        <w:rPr>
          <w:rFonts w:cs="FrankRuehl"/>
          <w:sz w:val="28"/>
          <w:szCs w:val="28"/>
          <w:rtl/>
        </w:rPr>
        <w:t xml:space="preserve"> וזה נמצא אחר ההעדר</w:t>
      </w:r>
      <w:r w:rsidR="002A40CB">
        <w:rPr>
          <w:rFonts w:cs="FrankRuehl" w:hint="cs"/>
          <w:sz w:val="28"/>
          <w:szCs w:val="28"/>
          <w:rtl/>
        </w:rPr>
        <w:t>.</w:t>
      </w:r>
      <w:r w:rsidR="00F13595" w:rsidRPr="00F13595">
        <w:rPr>
          <w:rFonts w:cs="FrankRuehl"/>
          <w:sz w:val="28"/>
          <w:szCs w:val="28"/>
          <w:rtl/>
        </w:rPr>
        <w:t xml:space="preserve"> או ההעדר שהוא לדבר שראוי שיהיה נמצא</w:t>
      </w:r>
      <w:r w:rsidR="002A40CB">
        <w:rPr>
          <w:rFonts w:cs="FrankRuehl" w:hint="cs"/>
          <w:sz w:val="28"/>
          <w:szCs w:val="28"/>
          <w:rtl/>
        </w:rPr>
        <w:t>,</w:t>
      </w:r>
      <w:r w:rsidR="00F13595" w:rsidRPr="00F13595">
        <w:rPr>
          <w:rFonts w:cs="FrankRuehl"/>
          <w:sz w:val="28"/>
          <w:szCs w:val="28"/>
          <w:rtl/>
        </w:rPr>
        <w:t xml:space="preserve"> ולא נמצא</w:t>
      </w:r>
      <w:r w:rsidR="00E21E3E">
        <w:rPr>
          <w:rFonts w:cs="FrankRuehl" w:hint="cs"/>
          <w:sz w:val="28"/>
          <w:szCs w:val="28"/>
          <w:rtl/>
        </w:rPr>
        <w:t xml:space="preserve">, </w:t>
      </w:r>
      <w:r w:rsidR="00E21E3E" w:rsidRPr="00E21E3E">
        <w:rPr>
          <w:rFonts w:cs="FrankRuehl"/>
          <w:sz w:val="28"/>
          <w:szCs w:val="28"/>
          <w:rtl/>
        </w:rPr>
        <w:t>והוא מי שיש לו</w:t>
      </w:r>
      <w:r w:rsidR="00B420C7">
        <w:rPr>
          <w:rFonts w:cs="FrankRuehl" w:hint="cs"/>
          <w:sz w:val="28"/>
          <w:szCs w:val="28"/>
          <w:rtl/>
        </w:rPr>
        <w:t>,</w:t>
      </w:r>
      <w:r w:rsidR="00E21E3E" w:rsidRPr="00E21E3E">
        <w:rPr>
          <w:rFonts w:cs="FrankRuehl"/>
          <w:sz w:val="28"/>
          <w:szCs w:val="28"/>
          <w:rtl/>
        </w:rPr>
        <w:t xml:space="preserve"> ואינו עוסק בתורה</w:t>
      </w:r>
      <w:r w:rsidR="00E21E3E">
        <w:rPr>
          <w:rFonts w:cs="FrankRuehl" w:hint="cs"/>
          <w:sz w:val="28"/>
          <w:szCs w:val="28"/>
          <w:rtl/>
        </w:rPr>
        <w:t>,</w:t>
      </w:r>
      <w:r w:rsidR="00E21E3E" w:rsidRPr="00E21E3E">
        <w:rPr>
          <w:rFonts w:cs="FrankRuehl"/>
          <w:sz w:val="28"/>
          <w:szCs w:val="28"/>
          <w:rtl/>
        </w:rPr>
        <w:t xml:space="preserve"> ויש כאן העדר התורה</w:t>
      </w:r>
      <w:r w:rsidR="00E21E3E">
        <w:rPr>
          <w:rFonts w:cs="FrankRuehl" w:hint="cs"/>
          <w:sz w:val="28"/>
          <w:szCs w:val="28"/>
          <w:rtl/>
        </w:rPr>
        <w:t>.</w:t>
      </w:r>
      <w:r w:rsidR="00E21E3E" w:rsidRPr="00E21E3E">
        <w:rPr>
          <w:rFonts w:cs="FrankRuehl"/>
          <w:sz w:val="28"/>
          <w:szCs w:val="28"/>
          <w:rtl/>
        </w:rPr>
        <w:t xml:space="preserve"> ופרנס המתגאה על הצבור</w:t>
      </w:r>
      <w:r w:rsidR="00E21E3E">
        <w:rPr>
          <w:rFonts w:cs="FrankRuehl" w:hint="cs"/>
          <w:sz w:val="28"/>
          <w:szCs w:val="28"/>
          <w:rtl/>
        </w:rPr>
        <w:t>,</w:t>
      </w:r>
      <w:r w:rsidR="00E21E3E" w:rsidRPr="00E21E3E">
        <w:rPr>
          <w:rFonts w:cs="FrankRuehl"/>
          <w:sz w:val="28"/>
          <w:szCs w:val="28"/>
          <w:rtl/>
        </w:rPr>
        <w:t xml:space="preserve"> ודבר זה ראוי לו </w:t>
      </w:r>
      <w:r w:rsidR="00C67F9F">
        <w:rPr>
          <w:rFonts w:cs="FrankRuehl" w:hint="cs"/>
          <w:sz w:val="28"/>
          <w:szCs w:val="28"/>
          <w:rtl/>
        </w:rPr>
        <w:t>ה</w:t>
      </w:r>
      <w:r w:rsidR="00E21E3E" w:rsidRPr="00E21E3E">
        <w:rPr>
          <w:rFonts w:cs="FrankRuehl"/>
          <w:sz w:val="28"/>
          <w:szCs w:val="28"/>
          <w:rtl/>
        </w:rPr>
        <w:t>העדר מצד עצמו</w:t>
      </w:r>
      <w:r w:rsidR="00E21E3E">
        <w:rPr>
          <w:rFonts w:cs="FrankRuehl" w:hint="cs"/>
          <w:sz w:val="28"/>
          <w:szCs w:val="28"/>
          <w:rtl/>
        </w:rPr>
        <w:t>,</w:t>
      </w:r>
      <w:r w:rsidR="00E21E3E" w:rsidRPr="00E21E3E">
        <w:rPr>
          <w:rFonts w:cs="FrankRuehl"/>
          <w:sz w:val="28"/>
          <w:szCs w:val="28"/>
          <w:rtl/>
        </w:rPr>
        <w:t xml:space="preserve"> ועל זה יש בוודאי הבכיה</w:t>
      </w:r>
      <w:r w:rsidR="00E21E3E">
        <w:rPr>
          <w:rFonts w:cs="FrankRuehl" w:hint="cs"/>
          <w:sz w:val="28"/>
          <w:szCs w:val="28"/>
          <w:rtl/>
        </w:rPr>
        <w:t>,</w:t>
      </w:r>
      <w:r w:rsidR="00E21E3E" w:rsidRPr="00E21E3E">
        <w:rPr>
          <w:rFonts w:cs="FrankRuehl"/>
          <w:sz w:val="28"/>
          <w:szCs w:val="28"/>
          <w:rtl/>
        </w:rPr>
        <w:t xml:space="preserve"> כאשר הוא דבר שאינו ראוי בעצמו</w:t>
      </w:r>
      <w:r w:rsidR="0097448C">
        <w:rPr>
          <w:rStyle w:val="FootnoteReference"/>
          <w:rFonts w:cs="FrankRuehl"/>
          <w:szCs w:val="28"/>
          <w:rtl/>
        </w:rPr>
        <w:footnoteReference w:id="90"/>
      </w:r>
      <w:r w:rsidR="00E21E3E" w:rsidRPr="00E21E3E">
        <w:rPr>
          <w:rFonts w:cs="FrankRuehl"/>
          <w:sz w:val="28"/>
          <w:szCs w:val="28"/>
          <w:rtl/>
        </w:rPr>
        <w:t xml:space="preserve">. </w:t>
      </w:r>
    </w:p>
    <w:p w:rsidR="00BA5F96" w:rsidRDefault="00E21E3E" w:rsidP="0080357B">
      <w:pPr>
        <w:jc w:val="both"/>
        <w:rPr>
          <w:rFonts w:cs="FrankRuehl" w:hint="cs"/>
          <w:sz w:val="28"/>
          <w:szCs w:val="28"/>
          <w:rtl/>
        </w:rPr>
      </w:pPr>
      <w:r w:rsidRPr="00E21E3E">
        <w:rPr>
          <w:rStyle w:val="LatinChar"/>
          <w:rtl/>
        </w:rPr>
        <w:t>#</w:t>
      </w:r>
      <w:r w:rsidRPr="00E21E3E">
        <w:rPr>
          <w:rStyle w:val="Title1"/>
          <w:rtl/>
        </w:rPr>
        <w:t>ועוד יש</w:t>
      </w:r>
      <w:r w:rsidRPr="00E21E3E">
        <w:rPr>
          <w:rStyle w:val="LatinChar"/>
          <w:rtl/>
        </w:rPr>
        <w:t>=</w:t>
      </w:r>
      <w:r w:rsidRPr="00E21E3E">
        <w:rPr>
          <w:rFonts w:cs="FrankRuehl"/>
          <w:sz w:val="28"/>
          <w:szCs w:val="28"/>
          <w:rtl/>
        </w:rPr>
        <w:t xml:space="preserve"> לך לדעת, כי אלו שלשה אינם לפי השכל והדעת כלל</w:t>
      </w:r>
      <w:r w:rsidR="00E655AF">
        <w:rPr>
          <w:rStyle w:val="FootnoteReference"/>
          <w:rFonts w:cs="FrankRuehl"/>
          <w:szCs w:val="28"/>
          <w:rtl/>
        </w:rPr>
        <w:footnoteReference w:id="91"/>
      </w:r>
      <w:r w:rsidRPr="00E21E3E">
        <w:rPr>
          <w:rFonts w:cs="FrankRuehl"/>
          <w:sz w:val="28"/>
          <w:szCs w:val="28"/>
          <w:rtl/>
        </w:rPr>
        <w:t>, והוא יתברך אשר הוא השכל והדעת</w:t>
      </w:r>
      <w:r w:rsidR="00494DD6">
        <w:rPr>
          <w:rStyle w:val="FootnoteReference"/>
          <w:rFonts w:cs="FrankRuehl"/>
          <w:szCs w:val="28"/>
          <w:rtl/>
        </w:rPr>
        <w:footnoteReference w:id="92"/>
      </w:r>
      <w:r w:rsidR="00933757">
        <w:rPr>
          <w:rFonts w:cs="FrankRuehl" w:hint="cs"/>
          <w:sz w:val="28"/>
          <w:szCs w:val="28"/>
          <w:rtl/>
        </w:rPr>
        <w:t>,</w:t>
      </w:r>
      <w:r w:rsidRPr="00E21E3E">
        <w:rPr>
          <w:rFonts w:cs="FrankRuehl"/>
          <w:sz w:val="28"/>
          <w:szCs w:val="28"/>
          <w:rtl/>
        </w:rPr>
        <w:t xml:space="preserve"> לכך הוא בוכה על שלשה</w:t>
      </w:r>
      <w:r w:rsidR="00702A66">
        <w:rPr>
          <w:rFonts w:cs="FrankRuehl" w:hint="cs"/>
          <w:sz w:val="28"/>
          <w:szCs w:val="28"/>
          <w:rtl/>
        </w:rPr>
        <w:t>,</w:t>
      </w:r>
      <w:r w:rsidRPr="00E21E3E">
        <w:rPr>
          <w:rFonts w:cs="FrankRuehl"/>
          <w:sz w:val="28"/>
          <w:szCs w:val="28"/>
          <w:rtl/>
        </w:rPr>
        <w:t xml:space="preserve"> </w:t>
      </w:r>
      <w:r w:rsidR="00933757">
        <w:rPr>
          <w:rFonts w:cs="FrankRuehl"/>
          <w:sz w:val="28"/>
          <w:szCs w:val="28"/>
          <w:rtl/>
        </w:rPr>
        <w:t>שהם אינם לפי השכל</w:t>
      </w:r>
      <w:r w:rsidR="00702A66">
        <w:rPr>
          <w:rStyle w:val="FootnoteReference"/>
          <w:rFonts w:cs="FrankRuehl"/>
          <w:szCs w:val="28"/>
          <w:rtl/>
        </w:rPr>
        <w:footnoteReference w:id="93"/>
      </w:r>
      <w:r w:rsidR="00933757">
        <w:rPr>
          <w:rFonts w:cs="FrankRuehl" w:hint="cs"/>
          <w:sz w:val="28"/>
          <w:szCs w:val="28"/>
          <w:rtl/>
        </w:rPr>
        <w:t>.</w:t>
      </w:r>
      <w:r w:rsidRPr="00E21E3E">
        <w:rPr>
          <w:rFonts w:cs="FrankRuehl"/>
          <w:sz w:val="28"/>
          <w:szCs w:val="28"/>
          <w:rtl/>
        </w:rPr>
        <w:t xml:space="preserve"> כי אין ראוי </w:t>
      </w:r>
      <w:r w:rsidR="00EA04DF">
        <w:rPr>
          <w:rFonts w:cs="FrankRuehl" w:hint="cs"/>
          <w:sz w:val="28"/>
          <w:szCs w:val="28"/>
          <w:rtl/>
        </w:rPr>
        <w:t xml:space="preserve">לפי* </w:t>
      </w:r>
      <w:r w:rsidRPr="00E21E3E">
        <w:rPr>
          <w:rFonts w:cs="FrankRuehl"/>
          <w:sz w:val="28"/>
          <w:szCs w:val="28"/>
          <w:rtl/>
        </w:rPr>
        <w:t>השכל והדעת שיהיה עוסק בתורה</w:t>
      </w:r>
      <w:r w:rsidR="00AF12B0">
        <w:rPr>
          <w:rFonts w:cs="FrankRuehl" w:hint="cs"/>
          <w:sz w:val="28"/>
          <w:szCs w:val="28"/>
          <w:rtl/>
        </w:rPr>
        <w:t>,</w:t>
      </w:r>
      <w:r w:rsidRPr="00E21E3E">
        <w:rPr>
          <w:rFonts w:cs="FrankRuehl"/>
          <w:sz w:val="28"/>
          <w:szCs w:val="28"/>
          <w:rtl/>
        </w:rPr>
        <w:t xml:space="preserve"> ואי אפשר לו לפי טורח פרנסתו ומזונותיו</w:t>
      </w:r>
      <w:r w:rsidR="00B92294">
        <w:rPr>
          <w:rStyle w:val="FootnoteReference"/>
          <w:rFonts w:cs="FrankRuehl"/>
          <w:szCs w:val="28"/>
          <w:rtl/>
        </w:rPr>
        <w:footnoteReference w:id="94"/>
      </w:r>
      <w:r w:rsidR="00933757">
        <w:rPr>
          <w:rFonts w:cs="FrankRuehl" w:hint="cs"/>
          <w:sz w:val="28"/>
          <w:szCs w:val="28"/>
          <w:rtl/>
        </w:rPr>
        <w:t>.</w:t>
      </w:r>
      <w:r w:rsidRPr="00E21E3E">
        <w:rPr>
          <w:rFonts w:cs="FrankRuehl"/>
          <w:sz w:val="28"/>
          <w:szCs w:val="28"/>
          <w:rtl/>
        </w:rPr>
        <w:t xml:space="preserve"> וכן אינו לפי השכל והדעת שיהיה דבר זה</w:t>
      </w:r>
      <w:r w:rsidR="008B56A4">
        <w:rPr>
          <w:rFonts w:cs="FrankRuehl" w:hint="cs"/>
          <w:sz w:val="28"/>
          <w:szCs w:val="28"/>
          <w:rtl/>
        </w:rPr>
        <w:t>,</w:t>
      </w:r>
      <w:r w:rsidRPr="00E21E3E">
        <w:rPr>
          <w:rFonts w:cs="FrankRuehl"/>
          <w:sz w:val="28"/>
          <w:szCs w:val="28"/>
          <w:rtl/>
        </w:rPr>
        <w:t xml:space="preserve"> כי אפשר לעסוק בתורה</w:t>
      </w:r>
      <w:r w:rsidR="008B56A4">
        <w:rPr>
          <w:rFonts w:cs="FrankRuehl" w:hint="cs"/>
          <w:sz w:val="28"/>
          <w:szCs w:val="28"/>
          <w:rtl/>
        </w:rPr>
        <w:t>,</w:t>
      </w:r>
      <w:r w:rsidRPr="00E21E3E">
        <w:rPr>
          <w:rFonts w:cs="FrankRuehl"/>
          <w:sz w:val="28"/>
          <w:szCs w:val="28"/>
          <w:rtl/>
        </w:rPr>
        <w:t xml:space="preserve"> ואינו עוסק</w:t>
      </w:r>
      <w:r w:rsidR="00AC02D5">
        <w:rPr>
          <w:rStyle w:val="FootnoteReference"/>
          <w:rFonts w:cs="FrankRuehl"/>
          <w:szCs w:val="28"/>
          <w:rtl/>
        </w:rPr>
        <w:footnoteReference w:id="95"/>
      </w:r>
      <w:r w:rsidR="00933757">
        <w:rPr>
          <w:rFonts w:cs="FrankRuehl" w:hint="cs"/>
          <w:sz w:val="28"/>
          <w:szCs w:val="28"/>
          <w:rtl/>
        </w:rPr>
        <w:t>.</w:t>
      </w:r>
      <w:r w:rsidRPr="00E21E3E">
        <w:rPr>
          <w:rFonts w:cs="FrankRuehl"/>
          <w:sz w:val="28"/>
          <w:szCs w:val="28"/>
          <w:rtl/>
        </w:rPr>
        <w:t xml:space="preserve"> וכן פרנס שהוא מתגאה על העם בכח והוא בחנם</w:t>
      </w:r>
      <w:r w:rsidR="00933757">
        <w:rPr>
          <w:rFonts w:cs="FrankRuehl" w:hint="cs"/>
          <w:sz w:val="28"/>
          <w:szCs w:val="28"/>
          <w:rtl/>
        </w:rPr>
        <w:t>,</w:t>
      </w:r>
      <w:r w:rsidR="000429DE">
        <w:rPr>
          <w:rFonts w:cs="FrankRuehl"/>
          <w:sz w:val="28"/>
          <w:szCs w:val="28"/>
          <w:rtl/>
        </w:rPr>
        <w:t xml:space="preserve"> כל אלו אינם לפי השכל והדעת</w:t>
      </w:r>
      <w:r w:rsidR="000429DE">
        <w:rPr>
          <w:rStyle w:val="FootnoteReference"/>
          <w:rFonts w:cs="FrankRuehl"/>
          <w:szCs w:val="28"/>
          <w:rtl/>
        </w:rPr>
        <w:footnoteReference w:id="96"/>
      </w:r>
      <w:r w:rsidR="000429DE">
        <w:rPr>
          <w:rFonts w:cs="FrankRuehl" w:hint="cs"/>
          <w:sz w:val="28"/>
          <w:szCs w:val="28"/>
          <w:rtl/>
        </w:rPr>
        <w:t>.</w:t>
      </w:r>
      <w:r w:rsidRPr="00E21E3E">
        <w:rPr>
          <w:rFonts w:cs="FrankRuehl"/>
          <w:sz w:val="28"/>
          <w:szCs w:val="28"/>
          <w:rtl/>
        </w:rPr>
        <w:t xml:space="preserve"> ולכן הקב"ה</w:t>
      </w:r>
      <w:r w:rsidR="000429DE">
        <w:rPr>
          <w:rFonts w:cs="FrankRuehl" w:hint="cs"/>
          <w:sz w:val="28"/>
          <w:szCs w:val="28"/>
          <w:rtl/>
        </w:rPr>
        <w:t>,</w:t>
      </w:r>
      <w:r w:rsidRPr="00E21E3E">
        <w:rPr>
          <w:rFonts w:cs="FrankRuehl"/>
          <w:sz w:val="28"/>
          <w:szCs w:val="28"/>
          <w:rtl/>
        </w:rPr>
        <w:t xml:space="preserve"> אשר הוא השכל והדעת</w:t>
      </w:r>
      <w:r w:rsidR="000429DE">
        <w:rPr>
          <w:rFonts w:cs="FrankRuehl" w:hint="cs"/>
          <w:sz w:val="28"/>
          <w:szCs w:val="28"/>
          <w:rtl/>
        </w:rPr>
        <w:t>,</w:t>
      </w:r>
      <w:r w:rsidRPr="00E21E3E">
        <w:rPr>
          <w:rFonts w:cs="FrankRuehl"/>
          <w:sz w:val="28"/>
          <w:szCs w:val="28"/>
          <w:rtl/>
        </w:rPr>
        <w:t xml:space="preserve"> בוכה עליהם. ומזה תדע כמה גדול מעלתו כאשר עוסק בתורה מתוך הדוחק</w:t>
      </w:r>
      <w:r w:rsidR="00E86742">
        <w:rPr>
          <w:rStyle w:val="FootnoteReference"/>
          <w:rFonts w:cs="FrankRuehl"/>
          <w:szCs w:val="28"/>
          <w:rtl/>
        </w:rPr>
        <w:footnoteReference w:id="97"/>
      </w:r>
      <w:r w:rsidR="00E86742">
        <w:rPr>
          <w:rFonts w:cs="FrankRuehl" w:hint="cs"/>
          <w:sz w:val="28"/>
          <w:szCs w:val="28"/>
          <w:rtl/>
        </w:rPr>
        <w:t>.</w:t>
      </w:r>
      <w:r w:rsidRPr="00E21E3E">
        <w:rPr>
          <w:rFonts w:cs="FrankRuehl"/>
          <w:sz w:val="28"/>
          <w:szCs w:val="28"/>
          <w:rtl/>
        </w:rPr>
        <w:t xml:space="preserve"> והפך זה גם כן</w:t>
      </w:r>
      <w:r w:rsidR="00E86742">
        <w:rPr>
          <w:rFonts w:cs="FrankRuehl" w:hint="cs"/>
          <w:sz w:val="28"/>
          <w:szCs w:val="28"/>
          <w:rtl/>
        </w:rPr>
        <w:t>,</w:t>
      </w:r>
      <w:r w:rsidRPr="00E21E3E">
        <w:rPr>
          <w:rFonts w:cs="FrankRuehl"/>
          <w:sz w:val="28"/>
          <w:szCs w:val="28"/>
          <w:rtl/>
        </w:rPr>
        <w:t xml:space="preserve"> פחית</w:t>
      </w:r>
      <w:r w:rsidR="00BA5F96">
        <w:rPr>
          <w:rFonts w:cs="FrankRuehl" w:hint="cs"/>
          <w:sz w:val="28"/>
          <w:szCs w:val="28"/>
          <w:rtl/>
        </w:rPr>
        <w:t>ו</w:t>
      </w:r>
      <w:r w:rsidRPr="00E21E3E">
        <w:rPr>
          <w:rFonts w:cs="FrankRuehl"/>
          <w:sz w:val="28"/>
          <w:szCs w:val="28"/>
          <w:rtl/>
        </w:rPr>
        <w:t>תו כאשר אפשר לו לעסוק בתורה</w:t>
      </w:r>
      <w:r w:rsidR="00E86742">
        <w:rPr>
          <w:rFonts w:cs="FrankRuehl" w:hint="cs"/>
          <w:sz w:val="28"/>
          <w:szCs w:val="28"/>
          <w:rtl/>
        </w:rPr>
        <w:t>,</w:t>
      </w:r>
      <w:r w:rsidRPr="00E21E3E">
        <w:rPr>
          <w:rFonts w:cs="FrankRuehl"/>
          <w:sz w:val="28"/>
          <w:szCs w:val="28"/>
          <w:rtl/>
        </w:rPr>
        <w:t xml:space="preserve"> ואינו עוסק</w:t>
      </w:r>
      <w:r w:rsidR="008F4DE9">
        <w:rPr>
          <w:rStyle w:val="FootnoteReference"/>
          <w:rFonts w:cs="FrankRuehl"/>
          <w:szCs w:val="28"/>
          <w:rtl/>
        </w:rPr>
        <w:footnoteReference w:id="98"/>
      </w:r>
      <w:r w:rsidR="00E86742">
        <w:rPr>
          <w:rFonts w:cs="FrankRuehl" w:hint="cs"/>
          <w:sz w:val="28"/>
          <w:szCs w:val="28"/>
          <w:rtl/>
        </w:rPr>
        <w:t>.</w:t>
      </w:r>
      <w:r w:rsidRPr="00E21E3E">
        <w:rPr>
          <w:rFonts w:cs="FrankRuehl"/>
          <w:sz w:val="28"/>
          <w:szCs w:val="28"/>
          <w:rtl/>
        </w:rPr>
        <w:t xml:space="preserve"> וכן פרנס המתגאה על הצבור בחנם, כי השררה והממשלה הוא דבר גדול</w:t>
      </w:r>
      <w:r w:rsidR="00103F4F">
        <w:rPr>
          <w:rFonts w:cs="FrankRuehl" w:hint="cs"/>
          <w:sz w:val="28"/>
          <w:szCs w:val="28"/>
          <w:rtl/>
        </w:rPr>
        <w:t>,</w:t>
      </w:r>
      <w:r w:rsidRPr="00E21E3E">
        <w:rPr>
          <w:rFonts w:cs="FrankRuehl"/>
          <w:sz w:val="28"/>
          <w:szCs w:val="28"/>
          <w:rtl/>
        </w:rPr>
        <w:t xml:space="preserve"> שמשת</w:t>
      </w:r>
      <w:r w:rsidR="006326E1">
        <w:rPr>
          <w:rFonts w:cs="FrankRuehl" w:hint="cs"/>
          <w:sz w:val="28"/>
          <w:szCs w:val="28"/>
          <w:rtl/>
        </w:rPr>
        <w:t>ו</w:t>
      </w:r>
      <w:r w:rsidRPr="00E21E3E">
        <w:rPr>
          <w:rFonts w:cs="FrankRuehl"/>
          <w:sz w:val="28"/>
          <w:szCs w:val="28"/>
          <w:rtl/>
        </w:rPr>
        <w:t>רר</w:t>
      </w:r>
      <w:r w:rsidR="006326E1">
        <w:rPr>
          <w:rFonts w:cs="FrankRuehl" w:hint="cs"/>
          <w:sz w:val="28"/>
          <w:szCs w:val="28"/>
          <w:rtl/>
        </w:rPr>
        <w:t>*</w:t>
      </w:r>
      <w:r w:rsidRPr="00E21E3E">
        <w:rPr>
          <w:rFonts w:cs="FrankRuehl"/>
          <w:sz w:val="28"/>
          <w:szCs w:val="28"/>
          <w:rtl/>
        </w:rPr>
        <w:t xml:space="preserve"> על אחרים בכח וביד חזקה</w:t>
      </w:r>
      <w:r w:rsidR="0080357B">
        <w:rPr>
          <w:rStyle w:val="FootnoteReference"/>
          <w:rFonts w:cs="FrankRuehl"/>
          <w:szCs w:val="28"/>
          <w:rtl/>
        </w:rPr>
        <w:footnoteReference w:id="99"/>
      </w:r>
      <w:r w:rsidR="00103F4F">
        <w:rPr>
          <w:rFonts w:cs="FrankRuehl" w:hint="cs"/>
          <w:sz w:val="28"/>
          <w:szCs w:val="28"/>
          <w:rtl/>
        </w:rPr>
        <w:t>,</w:t>
      </w:r>
      <w:r w:rsidRPr="00E21E3E">
        <w:rPr>
          <w:rFonts w:cs="FrankRuehl"/>
          <w:sz w:val="28"/>
          <w:szCs w:val="28"/>
          <w:rtl/>
        </w:rPr>
        <w:t xml:space="preserve"> ובודאי דבר גדול כמו זה אין להיות בח</w:t>
      </w:r>
      <w:r w:rsidR="000429DE">
        <w:rPr>
          <w:rFonts w:cs="FrankRuehl" w:hint="cs"/>
          <w:sz w:val="28"/>
          <w:szCs w:val="28"/>
          <w:rtl/>
        </w:rPr>
        <w:t>נ</w:t>
      </w:r>
      <w:r w:rsidRPr="00E21E3E">
        <w:rPr>
          <w:rFonts w:cs="FrankRuehl"/>
          <w:sz w:val="28"/>
          <w:szCs w:val="28"/>
          <w:rtl/>
        </w:rPr>
        <w:t>ם</w:t>
      </w:r>
      <w:r w:rsidR="000429DE">
        <w:rPr>
          <w:rFonts w:cs="FrankRuehl" w:hint="cs"/>
          <w:sz w:val="28"/>
          <w:szCs w:val="28"/>
          <w:rtl/>
        </w:rPr>
        <w:t>*,</w:t>
      </w:r>
      <w:r w:rsidRPr="00E21E3E">
        <w:rPr>
          <w:rFonts w:cs="FrankRuehl"/>
          <w:sz w:val="28"/>
          <w:szCs w:val="28"/>
          <w:rtl/>
        </w:rPr>
        <w:t xml:space="preserve"> ועל זה הק</w:t>
      </w:r>
      <w:r w:rsidR="00933757">
        <w:rPr>
          <w:rFonts w:cs="FrankRuehl" w:hint="cs"/>
          <w:sz w:val="28"/>
          <w:szCs w:val="28"/>
          <w:rtl/>
        </w:rPr>
        <w:t>ב"ה</w:t>
      </w:r>
      <w:r w:rsidRPr="00E21E3E">
        <w:rPr>
          <w:rFonts w:cs="FrankRuehl"/>
          <w:sz w:val="28"/>
          <w:szCs w:val="28"/>
          <w:rtl/>
        </w:rPr>
        <w:t xml:space="preserve"> בוכה</w:t>
      </w:r>
      <w:r w:rsidR="006326E1">
        <w:rPr>
          <w:rStyle w:val="FootnoteReference"/>
          <w:rFonts w:cs="FrankRuehl"/>
          <w:szCs w:val="28"/>
          <w:rtl/>
        </w:rPr>
        <w:footnoteReference w:id="100"/>
      </w:r>
      <w:r w:rsidRPr="00E21E3E">
        <w:rPr>
          <w:rFonts w:cs="FrankRuehl"/>
          <w:sz w:val="28"/>
          <w:szCs w:val="28"/>
          <w:rtl/>
        </w:rPr>
        <w:t>, והבן הדברים האלו מאוד</w:t>
      </w:r>
      <w:r w:rsidR="00103F4F">
        <w:rPr>
          <w:rStyle w:val="FootnoteReference"/>
          <w:rFonts w:cs="FrankRuehl"/>
          <w:szCs w:val="28"/>
          <w:rtl/>
        </w:rPr>
        <w:footnoteReference w:id="101"/>
      </w:r>
      <w:r w:rsidRPr="00E21E3E">
        <w:rPr>
          <w:rFonts w:cs="FrankRuehl"/>
          <w:sz w:val="28"/>
          <w:szCs w:val="28"/>
          <w:rtl/>
        </w:rPr>
        <w:t xml:space="preserve">. </w:t>
      </w:r>
    </w:p>
    <w:p w:rsidR="005E7934" w:rsidRPr="005E7934" w:rsidRDefault="0081216A" w:rsidP="005E7934">
      <w:pPr>
        <w:jc w:val="both"/>
        <w:rPr>
          <w:rFonts w:cs="FrankRuehl"/>
          <w:sz w:val="28"/>
          <w:szCs w:val="28"/>
          <w:rtl/>
        </w:rPr>
      </w:pPr>
      <w:r w:rsidRPr="0081216A">
        <w:rPr>
          <w:rStyle w:val="LatinChar"/>
          <w:rtl/>
        </w:rPr>
        <w:t>#</w:t>
      </w:r>
      <w:r w:rsidR="00E21E3E" w:rsidRPr="0081216A">
        <w:rPr>
          <w:rStyle w:val="Title1"/>
          <w:rtl/>
        </w:rPr>
        <w:t>גם אמרו</w:t>
      </w:r>
      <w:r w:rsidRPr="0081216A">
        <w:rPr>
          <w:rStyle w:val="LatinChar"/>
          <w:rtl/>
        </w:rPr>
        <w:t>=</w:t>
      </w:r>
      <w:r w:rsidR="00816D11" w:rsidRPr="00816D11">
        <w:rPr>
          <w:rStyle w:val="FootnoteReference"/>
          <w:rFonts w:cs="FrankRuehl"/>
          <w:sz w:val="28"/>
          <w:szCs w:val="28"/>
          <w:rtl/>
          <w:lang w:val="en-US"/>
        </w:rPr>
        <w:footnoteReference w:id="102"/>
      </w:r>
      <w:r w:rsidR="00E21E3E" w:rsidRPr="00E21E3E">
        <w:rPr>
          <w:rFonts w:cs="FrankRuehl"/>
          <w:sz w:val="28"/>
          <w:szCs w:val="28"/>
          <w:rtl/>
        </w:rPr>
        <w:t xml:space="preserve"> אם ידבק בתורה ולא יקפיד על עניות</w:t>
      </w:r>
      <w:r w:rsidR="00BB15C2">
        <w:rPr>
          <w:rFonts w:cs="FrankRuehl" w:hint="cs"/>
          <w:sz w:val="28"/>
          <w:szCs w:val="28"/>
          <w:rtl/>
        </w:rPr>
        <w:t>,</w:t>
      </w:r>
      <w:r w:rsidR="00E21E3E" w:rsidRPr="00E21E3E">
        <w:rPr>
          <w:rFonts w:cs="FrankRuehl"/>
          <w:sz w:val="28"/>
          <w:szCs w:val="28"/>
          <w:rtl/>
        </w:rPr>
        <w:t xml:space="preserve"> סוף שיגיע גם כן אל העשירות, ודבר זה מבואר בפרקים </w:t>
      </w:r>
      <w:r w:rsidR="00E21E3E" w:rsidRPr="0081216A">
        <w:rPr>
          <w:rFonts w:cs="Dbs-Rashi"/>
          <w:szCs w:val="20"/>
          <w:rtl/>
        </w:rPr>
        <w:t>(</w:t>
      </w:r>
      <w:r w:rsidR="00691645">
        <w:rPr>
          <w:rFonts w:cs="Dbs-Rashi" w:hint="cs"/>
          <w:szCs w:val="20"/>
          <w:rtl/>
        </w:rPr>
        <w:t xml:space="preserve">אבות </w:t>
      </w:r>
      <w:r w:rsidR="00E21E3E" w:rsidRPr="0081216A">
        <w:rPr>
          <w:rFonts w:cs="Dbs-Rashi"/>
          <w:szCs w:val="20"/>
          <w:rtl/>
        </w:rPr>
        <w:t>פ"ד מ"</w:t>
      </w:r>
      <w:r w:rsidRPr="0081216A">
        <w:rPr>
          <w:rFonts w:cs="Dbs-Rashi" w:hint="cs"/>
          <w:szCs w:val="20"/>
          <w:rtl/>
        </w:rPr>
        <w:t>ט</w:t>
      </w:r>
      <w:r w:rsidR="00E21E3E" w:rsidRPr="0081216A">
        <w:rPr>
          <w:rFonts w:cs="Dbs-Rashi"/>
          <w:szCs w:val="20"/>
          <w:rtl/>
        </w:rPr>
        <w:t>)</w:t>
      </w:r>
      <w:r w:rsidR="00E21E3E" w:rsidRPr="00E21E3E">
        <w:rPr>
          <w:rFonts w:cs="FrankRuehl"/>
          <w:sz w:val="28"/>
          <w:szCs w:val="28"/>
          <w:rtl/>
        </w:rPr>
        <w:t xml:space="preserve"> אצל המקיים את התורה מעוני</w:t>
      </w:r>
      <w:r>
        <w:rPr>
          <w:rFonts w:cs="FrankRuehl" w:hint="cs"/>
          <w:sz w:val="28"/>
          <w:szCs w:val="28"/>
          <w:rtl/>
        </w:rPr>
        <w:t>,</w:t>
      </w:r>
      <w:r w:rsidR="00E21E3E" w:rsidRPr="00E21E3E">
        <w:rPr>
          <w:rFonts w:cs="FrankRuehl"/>
          <w:sz w:val="28"/>
          <w:szCs w:val="28"/>
          <w:rtl/>
        </w:rPr>
        <w:t xml:space="preserve"> עיין שם</w:t>
      </w:r>
      <w:r w:rsidR="00482270">
        <w:rPr>
          <w:rStyle w:val="FootnoteReference"/>
          <w:rFonts w:cs="FrankRuehl"/>
          <w:szCs w:val="28"/>
          <w:rtl/>
        </w:rPr>
        <w:footnoteReference w:id="103"/>
      </w:r>
      <w:r w:rsidR="00E21E3E" w:rsidRPr="00E21E3E">
        <w:rPr>
          <w:rFonts w:cs="FrankRuehl"/>
          <w:sz w:val="28"/>
          <w:szCs w:val="28"/>
          <w:rtl/>
        </w:rPr>
        <w:t>. ומכל שכן כאשר אין לו עניות</w:t>
      </w:r>
      <w:r w:rsidR="00624D2C">
        <w:rPr>
          <w:rFonts w:cs="FrankRuehl" w:hint="cs"/>
          <w:sz w:val="28"/>
          <w:szCs w:val="28"/>
          <w:rtl/>
        </w:rPr>
        <w:t>,</w:t>
      </w:r>
      <w:r w:rsidR="00E21E3E" w:rsidRPr="00E21E3E">
        <w:rPr>
          <w:rFonts w:cs="FrankRuehl"/>
          <w:sz w:val="28"/>
          <w:szCs w:val="28"/>
          <w:rtl/>
        </w:rPr>
        <w:t xml:space="preserve"> ויש לו במה להתפרנס</w:t>
      </w:r>
      <w:r w:rsidR="00624D2C">
        <w:rPr>
          <w:rFonts w:cs="FrankRuehl" w:hint="cs"/>
          <w:sz w:val="28"/>
          <w:szCs w:val="28"/>
          <w:rtl/>
        </w:rPr>
        <w:t>,</w:t>
      </w:r>
      <w:r w:rsidR="00E21E3E" w:rsidRPr="00E21E3E">
        <w:rPr>
          <w:rFonts w:cs="FrankRuehl"/>
          <w:sz w:val="28"/>
          <w:szCs w:val="28"/>
          <w:rtl/>
        </w:rPr>
        <w:t xml:space="preserve"> שבשביל עושרו לא יעזוב התורה</w:t>
      </w:r>
      <w:r w:rsidR="00543E22">
        <w:rPr>
          <w:rStyle w:val="FootnoteReference"/>
          <w:rFonts w:cs="FrankRuehl"/>
          <w:szCs w:val="28"/>
          <w:rtl/>
        </w:rPr>
        <w:footnoteReference w:id="104"/>
      </w:r>
      <w:r w:rsidR="00A475F2">
        <w:rPr>
          <w:rFonts w:cs="FrankRuehl" w:hint="cs"/>
          <w:sz w:val="28"/>
          <w:szCs w:val="28"/>
          <w:rtl/>
        </w:rPr>
        <w:t>,</w:t>
      </w:r>
      <w:r w:rsidR="00E21E3E" w:rsidRPr="00E21E3E">
        <w:rPr>
          <w:rFonts w:cs="FrankRuehl"/>
          <w:sz w:val="28"/>
          <w:szCs w:val="28"/>
          <w:rtl/>
        </w:rPr>
        <w:t xml:space="preserve"> כמו שאמרו </w:t>
      </w:r>
      <w:r w:rsidR="00E21E3E" w:rsidRPr="00624D2C">
        <w:rPr>
          <w:rFonts w:cs="Dbs-Rashi"/>
          <w:szCs w:val="20"/>
          <w:rtl/>
        </w:rPr>
        <w:t>(שם)</w:t>
      </w:r>
      <w:r w:rsidR="00E21E3E" w:rsidRPr="00E21E3E">
        <w:rPr>
          <w:rFonts w:cs="FrankRuehl"/>
          <w:sz w:val="28"/>
          <w:szCs w:val="28"/>
          <w:rtl/>
        </w:rPr>
        <w:t xml:space="preserve"> </w:t>
      </w:r>
      <w:r w:rsidR="00A475F2">
        <w:rPr>
          <w:rFonts w:cs="FrankRuehl" w:hint="cs"/>
          <w:sz w:val="28"/>
          <w:szCs w:val="28"/>
          <w:rtl/>
        </w:rPr>
        <w:t>"</w:t>
      </w:r>
      <w:r w:rsidR="00E21E3E" w:rsidRPr="00E21E3E">
        <w:rPr>
          <w:rFonts w:cs="FrankRuehl"/>
          <w:sz w:val="28"/>
          <w:szCs w:val="28"/>
          <w:rtl/>
        </w:rPr>
        <w:t>המבטל תורה מעושר</w:t>
      </w:r>
      <w:r w:rsidR="00624D2C">
        <w:rPr>
          <w:rFonts w:cs="FrankRuehl" w:hint="cs"/>
          <w:sz w:val="28"/>
          <w:szCs w:val="28"/>
          <w:rtl/>
        </w:rPr>
        <w:t>,</w:t>
      </w:r>
      <w:r w:rsidR="00E21E3E" w:rsidRPr="00E21E3E">
        <w:rPr>
          <w:rFonts w:cs="FrankRuehl"/>
          <w:sz w:val="28"/>
          <w:szCs w:val="28"/>
          <w:rtl/>
        </w:rPr>
        <w:t xml:space="preserve"> סופה לבטל מעוני</w:t>
      </w:r>
      <w:r w:rsidR="00A475F2">
        <w:rPr>
          <w:rFonts w:cs="FrankRuehl" w:hint="cs"/>
          <w:sz w:val="28"/>
          <w:szCs w:val="28"/>
          <w:rtl/>
        </w:rPr>
        <w:t>"</w:t>
      </w:r>
      <w:r w:rsidR="00E503F3">
        <w:rPr>
          <w:rStyle w:val="FootnoteReference"/>
          <w:rFonts w:cs="FrankRuehl"/>
          <w:szCs w:val="28"/>
          <w:rtl/>
        </w:rPr>
        <w:footnoteReference w:id="105"/>
      </w:r>
      <w:r w:rsidR="00624D2C">
        <w:rPr>
          <w:rFonts w:cs="FrankRuehl" w:hint="cs"/>
          <w:sz w:val="28"/>
          <w:szCs w:val="28"/>
          <w:rtl/>
        </w:rPr>
        <w:t>.</w:t>
      </w:r>
      <w:r w:rsidR="00E21E3E" w:rsidRPr="00E21E3E">
        <w:rPr>
          <w:rFonts w:cs="FrankRuehl"/>
          <w:sz w:val="28"/>
          <w:szCs w:val="28"/>
          <w:rtl/>
        </w:rPr>
        <w:t xml:space="preserve"> ויותר מזה</w:t>
      </w:r>
      <w:r w:rsidR="006079A9">
        <w:rPr>
          <w:rStyle w:val="FootnoteReference"/>
          <w:rFonts w:cs="FrankRuehl"/>
          <w:szCs w:val="28"/>
          <w:rtl/>
        </w:rPr>
        <w:footnoteReference w:id="106"/>
      </w:r>
      <w:r w:rsidR="007612D6">
        <w:rPr>
          <w:rFonts w:cs="FrankRuehl" w:hint="cs"/>
          <w:sz w:val="28"/>
          <w:szCs w:val="28"/>
          <w:rtl/>
        </w:rPr>
        <w:t>,</w:t>
      </w:r>
      <w:r w:rsidR="00E21E3E" w:rsidRPr="00E21E3E">
        <w:rPr>
          <w:rFonts w:cs="FrankRuehl"/>
          <w:sz w:val="28"/>
          <w:szCs w:val="28"/>
          <w:rtl/>
        </w:rPr>
        <w:t xml:space="preserve"> כאשר האדם עוסק בתורה והוא עני</w:t>
      </w:r>
      <w:r w:rsidR="00764CB4">
        <w:rPr>
          <w:rFonts w:cs="FrankRuehl" w:hint="cs"/>
          <w:sz w:val="28"/>
          <w:szCs w:val="28"/>
          <w:rtl/>
        </w:rPr>
        <w:t>,</w:t>
      </w:r>
      <w:r w:rsidR="00E21E3E" w:rsidRPr="00E21E3E">
        <w:rPr>
          <w:rFonts w:cs="FrankRuehl"/>
          <w:sz w:val="28"/>
          <w:szCs w:val="28"/>
          <w:rtl/>
        </w:rPr>
        <w:t xml:space="preserve"> אז נחשב תורתו שהיא תורה בעצם</w:t>
      </w:r>
      <w:r w:rsidR="00764CB4">
        <w:rPr>
          <w:rFonts w:cs="FrankRuehl" w:hint="cs"/>
          <w:sz w:val="28"/>
          <w:szCs w:val="28"/>
          <w:rtl/>
        </w:rPr>
        <w:t>,</w:t>
      </w:r>
      <w:r w:rsidR="00E21E3E" w:rsidRPr="00E21E3E">
        <w:rPr>
          <w:rFonts w:cs="FrankRuehl"/>
          <w:sz w:val="28"/>
          <w:szCs w:val="28"/>
          <w:rtl/>
        </w:rPr>
        <w:t xml:space="preserve"> לא תורה שהיא במקרה</w:t>
      </w:r>
      <w:r w:rsidR="00F8275E">
        <w:rPr>
          <w:rStyle w:val="FootnoteReference"/>
          <w:rFonts w:cs="FrankRuehl"/>
          <w:szCs w:val="28"/>
          <w:rtl/>
        </w:rPr>
        <w:footnoteReference w:id="107"/>
      </w:r>
      <w:r w:rsidR="00764CB4">
        <w:rPr>
          <w:rFonts w:cs="FrankRuehl" w:hint="cs"/>
          <w:sz w:val="28"/>
          <w:szCs w:val="28"/>
          <w:rtl/>
        </w:rPr>
        <w:t>,</w:t>
      </w:r>
      <w:r w:rsidR="00E21E3E" w:rsidRPr="00E21E3E">
        <w:rPr>
          <w:rFonts w:cs="FrankRuehl"/>
          <w:sz w:val="28"/>
          <w:szCs w:val="28"/>
          <w:rtl/>
        </w:rPr>
        <w:t xml:space="preserve"> אחר שאין העוני מבטל תורתו</w:t>
      </w:r>
      <w:r w:rsidR="007D3690">
        <w:rPr>
          <w:rStyle w:val="FootnoteReference"/>
          <w:rFonts w:cs="FrankRuehl"/>
          <w:szCs w:val="28"/>
          <w:rtl/>
        </w:rPr>
        <w:footnoteReference w:id="108"/>
      </w:r>
      <w:r w:rsidR="00764CB4">
        <w:rPr>
          <w:rFonts w:cs="FrankRuehl" w:hint="cs"/>
          <w:sz w:val="28"/>
          <w:szCs w:val="28"/>
          <w:rtl/>
        </w:rPr>
        <w:t>.</w:t>
      </w:r>
      <w:r w:rsidR="00E21E3E" w:rsidRPr="00E21E3E">
        <w:rPr>
          <w:rFonts w:cs="FrankRuehl"/>
          <w:sz w:val="28"/>
          <w:szCs w:val="28"/>
          <w:rtl/>
        </w:rPr>
        <w:t xml:space="preserve"> אבל כאשר הוא עוסק בתורה כאשר יש לו פנאי מעסקיו</w:t>
      </w:r>
      <w:r w:rsidR="00764CB4">
        <w:rPr>
          <w:rFonts w:cs="FrankRuehl" w:hint="cs"/>
          <w:sz w:val="28"/>
          <w:szCs w:val="28"/>
          <w:rtl/>
        </w:rPr>
        <w:t>,</w:t>
      </w:r>
      <w:r w:rsidR="00E21E3E" w:rsidRPr="00E21E3E">
        <w:rPr>
          <w:rFonts w:cs="FrankRuehl"/>
          <w:sz w:val="28"/>
          <w:szCs w:val="28"/>
          <w:rtl/>
        </w:rPr>
        <w:t xml:space="preserve"> נחשב תורתו שהיא במקרה</w:t>
      </w:r>
      <w:r w:rsidR="00FC52E6">
        <w:rPr>
          <w:rStyle w:val="FootnoteReference"/>
          <w:rFonts w:cs="FrankRuehl"/>
          <w:szCs w:val="28"/>
          <w:rtl/>
        </w:rPr>
        <w:footnoteReference w:id="109"/>
      </w:r>
      <w:r w:rsidR="00E21E3E" w:rsidRPr="00E21E3E">
        <w:rPr>
          <w:rFonts w:cs="FrankRuehl"/>
          <w:sz w:val="28"/>
          <w:szCs w:val="28"/>
          <w:rtl/>
        </w:rPr>
        <w:t>, וזהו פחיתות גדול לתורה</w:t>
      </w:r>
      <w:r w:rsidR="00AC027D">
        <w:rPr>
          <w:rStyle w:val="FootnoteReference"/>
          <w:rFonts w:cs="FrankRuehl"/>
          <w:szCs w:val="28"/>
          <w:rtl/>
        </w:rPr>
        <w:footnoteReference w:id="110"/>
      </w:r>
      <w:r w:rsidR="00764CB4">
        <w:rPr>
          <w:rFonts w:cs="FrankRuehl" w:hint="cs"/>
          <w:sz w:val="28"/>
          <w:szCs w:val="28"/>
          <w:rtl/>
        </w:rPr>
        <w:t>,</w:t>
      </w:r>
      <w:r w:rsidR="00E21E3E" w:rsidRPr="00E21E3E">
        <w:rPr>
          <w:rFonts w:cs="FrankRuehl"/>
          <w:sz w:val="28"/>
          <w:szCs w:val="28"/>
          <w:rtl/>
        </w:rPr>
        <w:t xml:space="preserve"> שאין המקרה נחשב מציאות כלל</w:t>
      </w:r>
      <w:r w:rsidR="00C00444">
        <w:rPr>
          <w:rStyle w:val="FootnoteReference"/>
          <w:rFonts w:cs="FrankRuehl"/>
          <w:szCs w:val="28"/>
          <w:rtl/>
        </w:rPr>
        <w:footnoteReference w:id="111"/>
      </w:r>
      <w:r w:rsidR="00E21E3E">
        <w:rPr>
          <w:rFonts w:cs="FrankRuehl" w:hint="cs"/>
          <w:sz w:val="28"/>
          <w:szCs w:val="28"/>
          <w:rtl/>
        </w:rPr>
        <w:t>.</w:t>
      </w:r>
      <w:r w:rsidR="004F3006">
        <w:rPr>
          <w:rFonts w:cs="FrankRuehl" w:hint="cs"/>
          <w:sz w:val="28"/>
          <w:szCs w:val="28"/>
          <w:rtl/>
        </w:rPr>
        <w:t xml:space="preserve"> </w:t>
      </w:r>
    </w:p>
    <w:p w:rsidR="005E7934" w:rsidRPr="005E7934" w:rsidRDefault="005E7934" w:rsidP="00540E63">
      <w:pPr>
        <w:jc w:val="both"/>
        <w:rPr>
          <w:rFonts w:cs="FrankRuehl" w:hint="cs"/>
          <w:sz w:val="28"/>
          <w:szCs w:val="28"/>
          <w:rtl/>
        </w:rPr>
      </w:pPr>
      <w:r w:rsidRPr="005E7934">
        <w:rPr>
          <w:rStyle w:val="LatinChar"/>
          <w:rtl/>
        </w:rPr>
        <w:t>#</w:t>
      </w:r>
      <w:r w:rsidRPr="005E7934">
        <w:rPr>
          <w:rStyle w:val="Title1"/>
          <w:rtl/>
        </w:rPr>
        <w:t>ובפרק חלק</w:t>
      </w:r>
      <w:r w:rsidRPr="005E7934">
        <w:rPr>
          <w:rStyle w:val="LatinChar"/>
          <w:rtl/>
        </w:rPr>
        <w:t>=</w:t>
      </w:r>
      <w:r w:rsidRPr="005E7934">
        <w:rPr>
          <w:rFonts w:cs="FrankRuehl"/>
          <w:sz w:val="28"/>
          <w:szCs w:val="28"/>
          <w:rtl/>
        </w:rPr>
        <w:t xml:space="preserve"> </w:t>
      </w:r>
      <w:r w:rsidRPr="005E7934">
        <w:rPr>
          <w:rFonts w:cs="Dbs-Rashi"/>
          <w:szCs w:val="20"/>
          <w:rtl/>
        </w:rPr>
        <w:t>(סנהדרין צט</w:t>
      </w:r>
      <w:r w:rsidR="00B5391C">
        <w:rPr>
          <w:rFonts w:cs="Dbs-Rashi" w:hint="cs"/>
          <w:szCs w:val="20"/>
          <w:rtl/>
        </w:rPr>
        <w:t>:</w:t>
      </w:r>
      <w:r w:rsidRPr="005E7934">
        <w:rPr>
          <w:rFonts w:cs="Dbs-Rashi"/>
          <w:szCs w:val="20"/>
          <w:rtl/>
        </w:rPr>
        <w:t>)</w:t>
      </w:r>
      <w:r w:rsidR="00F873BB">
        <w:rPr>
          <w:rStyle w:val="FootnoteReference"/>
          <w:rFonts w:cs="FrankRuehl"/>
          <w:szCs w:val="28"/>
          <w:rtl/>
        </w:rPr>
        <w:footnoteReference w:id="112"/>
      </w:r>
      <w:r w:rsidR="006911EF">
        <w:rPr>
          <w:rFonts w:cs="FrankRuehl" w:hint="cs"/>
          <w:sz w:val="28"/>
          <w:szCs w:val="28"/>
          <w:rtl/>
        </w:rPr>
        <w:t>,</w:t>
      </w:r>
      <w:r w:rsidRPr="005E7934">
        <w:rPr>
          <w:rFonts w:cs="FrankRuehl"/>
          <w:sz w:val="28"/>
          <w:szCs w:val="28"/>
          <w:rtl/>
        </w:rPr>
        <w:t xml:space="preserve"> </w:t>
      </w:r>
      <w:r w:rsidR="00E358E0">
        <w:rPr>
          <w:rFonts w:cs="FrankRuehl" w:hint="cs"/>
          <w:sz w:val="28"/>
          <w:szCs w:val="28"/>
          <w:rtl/>
        </w:rPr>
        <w:t>"</w:t>
      </w:r>
      <w:r w:rsidRPr="005E7934">
        <w:rPr>
          <w:rFonts w:cs="FrankRuehl"/>
          <w:sz w:val="28"/>
          <w:szCs w:val="28"/>
          <w:rtl/>
        </w:rPr>
        <w:t>נואף אשה חסר לב</w:t>
      </w:r>
      <w:r w:rsidR="00E358E0">
        <w:rPr>
          <w:rFonts w:cs="FrankRuehl" w:hint="cs"/>
          <w:sz w:val="28"/>
          <w:szCs w:val="28"/>
          <w:rtl/>
        </w:rPr>
        <w:t>"</w:t>
      </w:r>
      <w:r w:rsidR="00B400DD">
        <w:rPr>
          <w:rFonts w:cs="FrankRuehl" w:hint="cs"/>
          <w:sz w:val="28"/>
          <w:szCs w:val="28"/>
          <w:rtl/>
        </w:rPr>
        <w:t xml:space="preserve"> </w:t>
      </w:r>
      <w:r w:rsidR="00B400DD" w:rsidRPr="00B400DD">
        <w:rPr>
          <w:rFonts w:cs="Dbs-Rashi" w:hint="cs"/>
          <w:szCs w:val="20"/>
          <w:rtl/>
        </w:rPr>
        <w:t>(משלי ו, לב)</w:t>
      </w:r>
      <w:r w:rsidR="00E358E0">
        <w:rPr>
          <w:rFonts w:cs="FrankRuehl" w:hint="cs"/>
          <w:sz w:val="28"/>
          <w:szCs w:val="28"/>
          <w:rtl/>
        </w:rPr>
        <w:t>,</w:t>
      </w:r>
      <w:r w:rsidRPr="005E7934">
        <w:rPr>
          <w:rFonts w:cs="FrankRuehl"/>
          <w:sz w:val="28"/>
          <w:szCs w:val="28"/>
          <w:rtl/>
        </w:rPr>
        <w:t xml:space="preserve"> אמר ריש לקיש זה הלומד תורה לפרקים</w:t>
      </w:r>
      <w:r w:rsidR="00B5391C">
        <w:rPr>
          <w:rStyle w:val="FootnoteReference"/>
          <w:rFonts w:cs="FrankRuehl"/>
          <w:szCs w:val="28"/>
          <w:rtl/>
        </w:rPr>
        <w:footnoteReference w:id="113"/>
      </w:r>
      <w:r w:rsidR="00B5391C">
        <w:rPr>
          <w:rFonts w:cs="FrankRuehl" w:hint="cs"/>
          <w:sz w:val="28"/>
          <w:szCs w:val="28"/>
          <w:rtl/>
        </w:rPr>
        <w:t>,</w:t>
      </w:r>
      <w:r w:rsidRPr="005E7934">
        <w:rPr>
          <w:rFonts w:cs="FrankRuehl"/>
          <w:sz w:val="28"/>
          <w:szCs w:val="28"/>
          <w:rtl/>
        </w:rPr>
        <w:t xml:space="preserve"> שנאמר </w:t>
      </w:r>
      <w:r w:rsidR="00DF1300" w:rsidRPr="00DF1300">
        <w:rPr>
          <w:rFonts w:cs="Dbs-Rashi" w:hint="cs"/>
          <w:szCs w:val="20"/>
          <w:rtl/>
        </w:rPr>
        <w:t>(</w:t>
      </w:r>
      <w:r w:rsidR="00DF1300">
        <w:rPr>
          <w:rFonts w:cs="Dbs-Rashi" w:hint="cs"/>
          <w:szCs w:val="20"/>
          <w:rtl/>
        </w:rPr>
        <w:t>משלי כב, יח</w:t>
      </w:r>
      <w:r w:rsidR="00DF1300" w:rsidRPr="00DF1300">
        <w:rPr>
          <w:rFonts w:cs="Dbs-Rashi" w:hint="cs"/>
          <w:szCs w:val="20"/>
          <w:rtl/>
        </w:rPr>
        <w:t>)</w:t>
      </w:r>
      <w:r w:rsidR="00DF1300">
        <w:rPr>
          <w:rFonts w:cs="FrankRuehl" w:hint="cs"/>
          <w:sz w:val="28"/>
          <w:szCs w:val="28"/>
          <w:rtl/>
        </w:rPr>
        <w:t xml:space="preserve"> "</w:t>
      </w:r>
      <w:r w:rsidRPr="005E7934">
        <w:rPr>
          <w:rFonts w:cs="FrankRuehl"/>
          <w:sz w:val="28"/>
          <w:szCs w:val="28"/>
          <w:rtl/>
        </w:rPr>
        <w:t>כי נעים כי תשמרם בבטנך יכונו יחדיו על שפתיך</w:t>
      </w:r>
      <w:r w:rsidR="00DF1300">
        <w:rPr>
          <w:rFonts w:cs="FrankRuehl" w:hint="cs"/>
          <w:sz w:val="28"/>
          <w:szCs w:val="28"/>
          <w:rtl/>
        </w:rPr>
        <w:t>"</w:t>
      </w:r>
      <w:r w:rsidR="00812627">
        <w:rPr>
          <w:rStyle w:val="FootnoteReference"/>
          <w:rFonts w:cs="FrankRuehl"/>
          <w:szCs w:val="28"/>
          <w:rtl/>
        </w:rPr>
        <w:footnoteReference w:id="114"/>
      </w:r>
      <w:r w:rsidRPr="005E7934">
        <w:rPr>
          <w:rFonts w:cs="FrankRuehl"/>
          <w:sz w:val="28"/>
          <w:szCs w:val="28"/>
          <w:rtl/>
        </w:rPr>
        <w:t>. המאמר הזה בא לבאר כי התורה לפי מעלתה ומדר</w:t>
      </w:r>
      <w:r w:rsidR="000C388C">
        <w:rPr>
          <w:rFonts w:cs="FrankRuehl" w:hint="cs"/>
          <w:sz w:val="28"/>
          <w:szCs w:val="28"/>
          <w:rtl/>
        </w:rPr>
        <w:t>י</w:t>
      </w:r>
      <w:r w:rsidRPr="005E7934">
        <w:rPr>
          <w:rFonts w:cs="FrankRuehl"/>
          <w:sz w:val="28"/>
          <w:szCs w:val="28"/>
          <w:rtl/>
        </w:rPr>
        <w:t>גתה אין ראוי שיהיה הלמוד בה שלא בקביעות</w:t>
      </w:r>
      <w:r w:rsidR="00C1234C">
        <w:rPr>
          <w:rFonts w:cs="FrankRuehl" w:hint="cs"/>
          <w:sz w:val="28"/>
          <w:szCs w:val="28"/>
          <w:rtl/>
        </w:rPr>
        <w:t>,</w:t>
      </w:r>
      <w:r w:rsidRPr="005E7934">
        <w:rPr>
          <w:rFonts w:cs="FrankRuehl"/>
          <w:sz w:val="28"/>
          <w:szCs w:val="28"/>
          <w:rtl/>
        </w:rPr>
        <w:t xml:space="preserve"> ודבר זה פחיתות גדול לתורה</w:t>
      </w:r>
      <w:r w:rsidR="00B95837">
        <w:rPr>
          <w:rStyle w:val="FootnoteReference"/>
          <w:rFonts w:cs="FrankRuehl"/>
          <w:szCs w:val="28"/>
          <w:rtl/>
        </w:rPr>
        <w:footnoteReference w:id="115"/>
      </w:r>
      <w:r w:rsidRPr="005E7934">
        <w:rPr>
          <w:rFonts w:cs="FrankRuehl"/>
          <w:sz w:val="28"/>
          <w:szCs w:val="28"/>
          <w:rtl/>
        </w:rPr>
        <w:t>, כי הוא דומה למי שנואף עם אשה</w:t>
      </w:r>
      <w:r w:rsidR="006F5A57">
        <w:rPr>
          <w:rFonts w:cs="FrankRuehl" w:hint="cs"/>
          <w:sz w:val="28"/>
          <w:szCs w:val="28"/>
          <w:rtl/>
        </w:rPr>
        <w:t>,</w:t>
      </w:r>
      <w:r w:rsidRPr="005E7934">
        <w:rPr>
          <w:rFonts w:cs="FrankRuehl"/>
          <w:sz w:val="28"/>
          <w:szCs w:val="28"/>
          <w:rtl/>
        </w:rPr>
        <w:t xml:space="preserve"> שאין לו אשה מיוחדת</w:t>
      </w:r>
      <w:r w:rsidR="006F5A57">
        <w:rPr>
          <w:rFonts w:cs="FrankRuehl" w:hint="cs"/>
          <w:sz w:val="28"/>
          <w:szCs w:val="28"/>
          <w:rtl/>
        </w:rPr>
        <w:t>.</w:t>
      </w:r>
      <w:r w:rsidRPr="005E7934">
        <w:rPr>
          <w:rFonts w:cs="FrankRuehl"/>
          <w:sz w:val="28"/>
          <w:szCs w:val="28"/>
          <w:rtl/>
        </w:rPr>
        <w:t xml:space="preserve"> שאין החילוק בין מי שיש לו אשה מיוחדת ובין מי שאין לו אשה</w:t>
      </w:r>
      <w:r w:rsidR="006F5A57">
        <w:rPr>
          <w:rFonts w:cs="FrankRuehl" w:hint="cs"/>
          <w:sz w:val="28"/>
          <w:szCs w:val="28"/>
          <w:rtl/>
        </w:rPr>
        <w:t>,</w:t>
      </w:r>
      <w:r w:rsidRPr="005E7934">
        <w:rPr>
          <w:rFonts w:cs="FrankRuehl"/>
          <w:sz w:val="28"/>
          <w:szCs w:val="28"/>
          <w:rtl/>
        </w:rPr>
        <w:t xml:space="preserve"> לומר שזה יש לו אשה והוא רגיל אצלה</w:t>
      </w:r>
      <w:r w:rsidR="006F5A57">
        <w:rPr>
          <w:rFonts w:cs="FrankRuehl" w:hint="cs"/>
          <w:sz w:val="28"/>
          <w:szCs w:val="28"/>
          <w:rtl/>
        </w:rPr>
        <w:t>,</w:t>
      </w:r>
      <w:r w:rsidRPr="005E7934">
        <w:rPr>
          <w:rFonts w:cs="FrankRuehl"/>
          <w:sz w:val="28"/>
          <w:szCs w:val="28"/>
          <w:rtl/>
        </w:rPr>
        <w:t xml:space="preserve"> ולזה יש לו אשה אבל אין רגיל אצלה</w:t>
      </w:r>
      <w:r w:rsidR="006F5A57">
        <w:rPr>
          <w:rFonts w:cs="FrankRuehl" w:hint="cs"/>
          <w:sz w:val="28"/>
          <w:szCs w:val="28"/>
          <w:rtl/>
        </w:rPr>
        <w:t>,</w:t>
      </w:r>
      <w:r w:rsidRPr="005E7934">
        <w:rPr>
          <w:rFonts w:cs="FrankRuehl"/>
          <w:sz w:val="28"/>
          <w:szCs w:val="28"/>
          <w:rtl/>
        </w:rPr>
        <w:t xml:space="preserve"> רק דרך זנות</w:t>
      </w:r>
      <w:r w:rsidR="00452F3F">
        <w:rPr>
          <w:rStyle w:val="FootnoteReference"/>
          <w:rFonts w:cs="FrankRuehl"/>
          <w:szCs w:val="28"/>
          <w:rtl/>
        </w:rPr>
        <w:footnoteReference w:id="116"/>
      </w:r>
      <w:r w:rsidR="006F5A57">
        <w:rPr>
          <w:rFonts w:cs="FrankRuehl" w:hint="cs"/>
          <w:sz w:val="28"/>
          <w:szCs w:val="28"/>
          <w:rtl/>
        </w:rPr>
        <w:t>.</w:t>
      </w:r>
      <w:r w:rsidRPr="005E7934">
        <w:rPr>
          <w:rFonts w:cs="FrankRuehl"/>
          <w:sz w:val="28"/>
          <w:szCs w:val="28"/>
          <w:rtl/>
        </w:rPr>
        <w:t xml:space="preserve"> שאין הדבר כך</w:t>
      </w:r>
      <w:r w:rsidR="006F5A57">
        <w:rPr>
          <w:rFonts w:cs="FrankRuehl" w:hint="cs"/>
          <w:sz w:val="28"/>
          <w:szCs w:val="28"/>
          <w:rtl/>
        </w:rPr>
        <w:t>,</w:t>
      </w:r>
      <w:r w:rsidRPr="005E7934">
        <w:rPr>
          <w:rFonts w:cs="FrankRuehl"/>
          <w:sz w:val="28"/>
          <w:szCs w:val="28"/>
          <w:rtl/>
        </w:rPr>
        <w:t xml:space="preserve"> רק מי שיש לו אשה מיוחדת</w:t>
      </w:r>
      <w:r w:rsidR="00B00D7E">
        <w:rPr>
          <w:rStyle w:val="FootnoteReference"/>
          <w:rFonts w:cs="FrankRuehl"/>
          <w:szCs w:val="28"/>
          <w:rtl/>
        </w:rPr>
        <w:footnoteReference w:id="117"/>
      </w:r>
      <w:r w:rsidR="000C388C">
        <w:rPr>
          <w:rFonts w:cs="FrankRuehl" w:hint="cs"/>
          <w:sz w:val="28"/>
          <w:szCs w:val="28"/>
          <w:rtl/>
        </w:rPr>
        <w:t>,</w:t>
      </w:r>
      <w:r w:rsidRPr="005E7934">
        <w:rPr>
          <w:rFonts w:cs="FrankRuehl"/>
          <w:sz w:val="28"/>
          <w:szCs w:val="28"/>
          <w:rtl/>
        </w:rPr>
        <w:t xml:space="preserve"> אומרי</w:t>
      </w:r>
      <w:r w:rsidR="00773E5A">
        <w:rPr>
          <w:rFonts w:cs="FrankRuehl" w:hint="cs"/>
          <w:sz w:val="28"/>
          <w:szCs w:val="28"/>
          <w:rtl/>
        </w:rPr>
        <w:t>ן</w:t>
      </w:r>
      <w:r w:rsidRPr="005E7934">
        <w:rPr>
          <w:rFonts w:cs="FrankRuehl"/>
          <w:sz w:val="28"/>
          <w:szCs w:val="28"/>
          <w:rtl/>
        </w:rPr>
        <w:t xml:space="preserve"> עליו שיש לו אשה</w:t>
      </w:r>
      <w:r w:rsidR="000C388C">
        <w:rPr>
          <w:rFonts w:cs="FrankRuehl" w:hint="cs"/>
          <w:sz w:val="28"/>
          <w:szCs w:val="28"/>
          <w:rtl/>
        </w:rPr>
        <w:t>.</w:t>
      </w:r>
      <w:r w:rsidRPr="005E7934">
        <w:rPr>
          <w:rFonts w:cs="FrankRuehl"/>
          <w:sz w:val="28"/>
          <w:szCs w:val="28"/>
          <w:rtl/>
        </w:rPr>
        <w:t xml:space="preserve"> ומי שיש לו זונה</w:t>
      </w:r>
      <w:r w:rsidR="000C388C">
        <w:rPr>
          <w:rFonts w:cs="FrankRuehl" w:hint="cs"/>
          <w:sz w:val="28"/>
          <w:szCs w:val="28"/>
          <w:rtl/>
        </w:rPr>
        <w:t>,</w:t>
      </w:r>
      <w:r w:rsidRPr="005E7934">
        <w:rPr>
          <w:rFonts w:cs="FrankRuehl"/>
          <w:sz w:val="28"/>
          <w:szCs w:val="28"/>
          <w:rtl/>
        </w:rPr>
        <w:t xml:space="preserve"> אומרים עליו שאין לו אשה כלל, כי הזונה שלא יחדה אליו</w:t>
      </w:r>
      <w:r w:rsidR="008F3C1B">
        <w:rPr>
          <w:rStyle w:val="FootnoteReference"/>
          <w:rFonts w:cs="FrankRuehl"/>
          <w:szCs w:val="28"/>
          <w:rtl/>
        </w:rPr>
        <w:footnoteReference w:id="118"/>
      </w:r>
      <w:r w:rsidR="006F5A57">
        <w:rPr>
          <w:rFonts w:cs="FrankRuehl" w:hint="cs"/>
          <w:sz w:val="28"/>
          <w:szCs w:val="28"/>
          <w:rtl/>
        </w:rPr>
        <w:t>,</w:t>
      </w:r>
      <w:r w:rsidRPr="005E7934">
        <w:rPr>
          <w:rFonts w:cs="FrankRuehl"/>
          <w:sz w:val="28"/>
          <w:szCs w:val="28"/>
          <w:rtl/>
        </w:rPr>
        <w:t xml:space="preserve"> ודרך מקרה בא עליה</w:t>
      </w:r>
      <w:r w:rsidR="006F5A57">
        <w:rPr>
          <w:rFonts w:cs="FrankRuehl" w:hint="cs"/>
          <w:sz w:val="28"/>
          <w:szCs w:val="28"/>
          <w:rtl/>
        </w:rPr>
        <w:t>,</w:t>
      </w:r>
      <w:r w:rsidR="006F5A57">
        <w:rPr>
          <w:rFonts w:cs="FrankRuehl"/>
          <w:sz w:val="28"/>
          <w:szCs w:val="28"/>
          <w:rtl/>
        </w:rPr>
        <w:t xml:space="preserve"> לא נקרא שיש לו אשה כלל</w:t>
      </w:r>
      <w:r w:rsidR="00540E63">
        <w:rPr>
          <w:rStyle w:val="FootnoteReference"/>
          <w:rFonts w:cs="FrankRuehl"/>
          <w:szCs w:val="28"/>
          <w:rtl/>
        </w:rPr>
        <w:footnoteReference w:id="119"/>
      </w:r>
      <w:r w:rsidR="006F5A57">
        <w:rPr>
          <w:rFonts w:cs="FrankRuehl" w:hint="cs"/>
          <w:sz w:val="28"/>
          <w:szCs w:val="28"/>
          <w:rtl/>
        </w:rPr>
        <w:t>.</w:t>
      </w:r>
      <w:r w:rsidRPr="005E7934">
        <w:rPr>
          <w:rFonts w:cs="FrankRuehl"/>
          <w:sz w:val="28"/>
          <w:szCs w:val="28"/>
          <w:rtl/>
        </w:rPr>
        <w:t xml:space="preserve"> וכך הוא מי שלומד תורה לפרקים ובמקרה</w:t>
      </w:r>
      <w:r w:rsidR="00540E63">
        <w:rPr>
          <w:rFonts w:cs="FrankRuehl" w:hint="cs"/>
          <w:sz w:val="28"/>
          <w:szCs w:val="28"/>
          <w:rtl/>
        </w:rPr>
        <w:t>,</w:t>
      </w:r>
      <w:r w:rsidRPr="005E7934">
        <w:rPr>
          <w:rFonts w:cs="FrankRuehl"/>
          <w:sz w:val="28"/>
          <w:szCs w:val="28"/>
          <w:rtl/>
        </w:rPr>
        <w:t xml:space="preserve"> אין נחשב שיש לו תורה</w:t>
      </w:r>
      <w:r w:rsidR="00540E63">
        <w:rPr>
          <w:rFonts w:cs="FrankRuehl" w:hint="cs"/>
          <w:sz w:val="28"/>
          <w:szCs w:val="28"/>
          <w:rtl/>
        </w:rPr>
        <w:t>,</w:t>
      </w:r>
      <w:r w:rsidRPr="005E7934">
        <w:rPr>
          <w:rFonts w:cs="FrankRuehl"/>
          <w:sz w:val="28"/>
          <w:szCs w:val="28"/>
          <w:rtl/>
        </w:rPr>
        <w:t xml:space="preserve"> והוא אדרבה</w:t>
      </w:r>
      <w:r w:rsidR="00540E63">
        <w:rPr>
          <w:rFonts w:cs="FrankRuehl" w:hint="cs"/>
          <w:sz w:val="28"/>
          <w:szCs w:val="28"/>
          <w:rtl/>
        </w:rPr>
        <w:t>,</w:t>
      </w:r>
      <w:r w:rsidRPr="005E7934">
        <w:rPr>
          <w:rFonts w:cs="FrankRuehl"/>
          <w:sz w:val="28"/>
          <w:szCs w:val="28"/>
          <w:rtl/>
        </w:rPr>
        <w:t xml:space="preserve"> נחשב פחיתות כמו שנחשב פחיתות כאשר יש לו זונה</w:t>
      </w:r>
      <w:r w:rsidR="00540E63">
        <w:rPr>
          <w:rFonts w:cs="FrankRuehl" w:hint="cs"/>
          <w:sz w:val="28"/>
          <w:szCs w:val="28"/>
          <w:rtl/>
        </w:rPr>
        <w:t>,</w:t>
      </w:r>
      <w:r w:rsidRPr="005E7934">
        <w:rPr>
          <w:rFonts w:cs="FrankRuehl"/>
          <w:sz w:val="28"/>
          <w:szCs w:val="28"/>
          <w:rtl/>
        </w:rPr>
        <w:t xml:space="preserve"> כי הדבר שהוא במקרה הוא פחיתות</w:t>
      </w:r>
      <w:r w:rsidR="00540E63">
        <w:rPr>
          <w:rFonts w:cs="FrankRuehl" w:hint="cs"/>
          <w:sz w:val="28"/>
          <w:szCs w:val="28"/>
          <w:rtl/>
        </w:rPr>
        <w:t>,</w:t>
      </w:r>
      <w:r w:rsidRPr="005E7934">
        <w:rPr>
          <w:rFonts w:cs="FrankRuehl"/>
          <w:sz w:val="28"/>
          <w:szCs w:val="28"/>
          <w:rtl/>
        </w:rPr>
        <w:t xml:space="preserve"> כי המקרה הוא טפל אצל דבר שהוא בעצם</w:t>
      </w:r>
      <w:r w:rsidR="00A857D4">
        <w:rPr>
          <w:rStyle w:val="FootnoteReference"/>
          <w:rFonts w:cs="FrankRuehl"/>
          <w:szCs w:val="28"/>
          <w:rtl/>
        </w:rPr>
        <w:footnoteReference w:id="120"/>
      </w:r>
      <w:r w:rsidR="00540E63">
        <w:rPr>
          <w:rFonts w:cs="FrankRuehl" w:hint="cs"/>
          <w:sz w:val="28"/>
          <w:szCs w:val="28"/>
          <w:rtl/>
        </w:rPr>
        <w:t>.</w:t>
      </w:r>
      <w:r w:rsidRPr="005E7934">
        <w:rPr>
          <w:rFonts w:cs="FrankRuehl"/>
          <w:sz w:val="28"/>
          <w:szCs w:val="28"/>
          <w:rtl/>
        </w:rPr>
        <w:t xml:space="preserve"> ואם כן הדבר הזה הוא פחיתות לתורה לעשות אותה טפל לאחר</w:t>
      </w:r>
      <w:r w:rsidR="00540E63">
        <w:rPr>
          <w:rFonts w:cs="FrankRuehl" w:hint="cs"/>
          <w:sz w:val="28"/>
          <w:szCs w:val="28"/>
          <w:rtl/>
        </w:rPr>
        <w:t>,</w:t>
      </w:r>
      <w:r w:rsidRPr="005E7934">
        <w:rPr>
          <w:rFonts w:cs="FrankRuehl"/>
          <w:sz w:val="28"/>
          <w:szCs w:val="28"/>
          <w:rtl/>
        </w:rPr>
        <w:t xml:space="preserve"> כי התורה היא עיקר</w:t>
      </w:r>
      <w:r w:rsidR="00540E63">
        <w:rPr>
          <w:rFonts w:cs="FrankRuehl" w:hint="cs"/>
          <w:sz w:val="28"/>
          <w:szCs w:val="28"/>
          <w:rtl/>
        </w:rPr>
        <w:t>,</w:t>
      </w:r>
      <w:r w:rsidRPr="005E7934">
        <w:rPr>
          <w:rFonts w:cs="FrankRuehl"/>
          <w:sz w:val="28"/>
          <w:szCs w:val="28"/>
          <w:rtl/>
        </w:rPr>
        <w:t xml:space="preserve"> ואינה טפילה אצל דבר אחר</w:t>
      </w:r>
      <w:r w:rsidR="009D7BD3">
        <w:rPr>
          <w:rStyle w:val="FootnoteReference"/>
          <w:rFonts w:cs="FrankRuehl"/>
          <w:szCs w:val="28"/>
          <w:rtl/>
        </w:rPr>
        <w:footnoteReference w:id="121"/>
      </w:r>
      <w:r>
        <w:rPr>
          <w:rFonts w:cs="FrankRuehl" w:hint="cs"/>
          <w:sz w:val="28"/>
          <w:szCs w:val="28"/>
          <w:rtl/>
        </w:rPr>
        <w:t>.</w:t>
      </w:r>
    </w:p>
    <w:p w:rsidR="00F8576B" w:rsidRPr="00F8576B" w:rsidRDefault="009D7BD3" w:rsidP="00F8576B">
      <w:pPr>
        <w:jc w:val="both"/>
        <w:rPr>
          <w:rFonts w:cs="FrankRuehl"/>
          <w:sz w:val="28"/>
          <w:szCs w:val="28"/>
          <w:rtl/>
        </w:rPr>
      </w:pPr>
      <w:r w:rsidRPr="009D7BD3">
        <w:rPr>
          <w:rStyle w:val="LatinChar"/>
          <w:rtl/>
        </w:rPr>
        <w:t>#</w:t>
      </w:r>
      <w:r w:rsidR="005E7934" w:rsidRPr="009D7BD3">
        <w:rPr>
          <w:rStyle w:val="Title1"/>
          <w:rtl/>
        </w:rPr>
        <w:t>ומה שאמר</w:t>
      </w:r>
      <w:r w:rsidRPr="009D7BD3">
        <w:rPr>
          <w:rStyle w:val="LatinChar"/>
          <w:rtl/>
        </w:rPr>
        <w:t>=</w:t>
      </w:r>
      <w:r w:rsidR="005E7934" w:rsidRPr="005E7934">
        <w:rPr>
          <w:rFonts w:cs="FrankRuehl"/>
          <w:sz w:val="28"/>
          <w:szCs w:val="28"/>
          <w:rtl/>
        </w:rPr>
        <w:t xml:space="preserve"> </w:t>
      </w:r>
      <w:r w:rsidR="000B775D">
        <w:rPr>
          <w:rFonts w:cs="FrankRuehl" w:hint="cs"/>
          <w:sz w:val="28"/>
          <w:szCs w:val="28"/>
          <w:rtl/>
        </w:rPr>
        <w:t>"</w:t>
      </w:r>
      <w:r w:rsidR="005E7934" w:rsidRPr="005E7934">
        <w:rPr>
          <w:rFonts w:cs="FrankRuehl"/>
          <w:sz w:val="28"/>
          <w:szCs w:val="28"/>
          <w:rtl/>
        </w:rPr>
        <w:t>חסר לב</w:t>
      </w:r>
      <w:r w:rsidR="000B775D">
        <w:rPr>
          <w:rFonts w:cs="FrankRuehl" w:hint="cs"/>
          <w:sz w:val="28"/>
          <w:szCs w:val="28"/>
          <w:rtl/>
        </w:rPr>
        <w:t>"</w:t>
      </w:r>
      <w:r w:rsidR="009C7E4B">
        <w:rPr>
          <w:rFonts w:cs="FrankRuehl" w:hint="cs"/>
          <w:sz w:val="28"/>
          <w:szCs w:val="28"/>
          <w:rtl/>
        </w:rPr>
        <w:t xml:space="preserve"> </w:t>
      </w:r>
      <w:r w:rsidR="009C7E4B" w:rsidRPr="009C7E4B">
        <w:rPr>
          <w:rFonts w:cs="Dbs-Rashi" w:hint="cs"/>
          <w:szCs w:val="20"/>
          <w:rtl/>
        </w:rPr>
        <w:t>(</w:t>
      </w:r>
      <w:r w:rsidR="009C7E4B">
        <w:rPr>
          <w:rFonts w:cs="Dbs-Rashi" w:hint="cs"/>
          <w:szCs w:val="20"/>
          <w:rtl/>
        </w:rPr>
        <w:t>משלי ו, לב</w:t>
      </w:r>
      <w:r w:rsidR="009C7E4B" w:rsidRPr="009C7E4B">
        <w:rPr>
          <w:rFonts w:cs="Dbs-Rashi" w:hint="cs"/>
          <w:szCs w:val="20"/>
          <w:rtl/>
        </w:rPr>
        <w:t>)</w:t>
      </w:r>
      <w:r w:rsidR="001856EB">
        <w:rPr>
          <w:rStyle w:val="FootnoteReference"/>
          <w:rFonts w:cs="FrankRuehl"/>
          <w:szCs w:val="28"/>
          <w:rtl/>
        </w:rPr>
        <w:footnoteReference w:id="122"/>
      </w:r>
      <w:r w:rsidR="000B775D">
        <w:rPr>
          <w:rFonts w:cs="FrankRuehl" w:hint="cs"/>
          <w:sz w:val="28"/>
          <w:szCs w:val="28"/>
          <w:rtl/>
        </w:rPr>
        <w:t>,</w:t>
      </w:r>
      <w:r w:rsidR="005E7934" w:rsidRPr="005E7934">
        <w:rPr>
          <w:rFonts w:cs="FrankRuehl"/>
          <w:sz w:val="28"/>
          <w:szCs w:val="28"/>
          <w:rtl/>
        </w:rPr>
        <w:t xml:space="preserve"> ר</w:t>
      </w:r>
      <w:r w:rsidR="000B775D">
        <w:rPr>
          <w:rFonts w:cs="FrankRuehl" w:hint="cs"/>
          <w:sz w:val="28"/>
          <w:szCs w:val="28"/>
          <w:rtl/>
        </w:rPr>
        <w:t>צה לומר</w:t>
      </w:r>
      <w:r w:rsidR="005E7934" w:rsidRPr="005E7934">
        <w:rPr>
          <w:rFonts w:cs="FrankRuehl"/>
          <w:sz w:val="28"/>
          <w:szCs w:val="28"/>
          <w:rtl/>
        </w:rPr>
        <w:t xml:space="preserve"> שאינו נחשב המקרה </w:t>
      </w:r>
      <w:r w:rsidR="00F35CDF">
        <w:rPr>
          <w:rFonts w:cs="FrankRuehl" w:hint="cs"/>
          <w:sz w:val="28"/>
          <w:szCs w:val="28"/>
          <w:rtl/>
        </w:rPr>
        <w:t xml:space="preserve">- </w:t>
      </w:r>
      <w:r w:rsidR="005E7934" w:rsidRPr="005E7934">
        <w:rPr>
          <w:rFonts w:cs="FrankRuehl"/>
          <w:sz w:val="28"/>
          <w:szCs w:val="28"/>
          <w:rtl/>
        </w:rPr>
        <w:t>מציאות</w:t>
      </w:r>
      <w:r w:rsidR="00F35CDF">
        <w:rPr>
          <w:rStyle w:val="FootnoteReference"/>
          <w:rFonts w:cs="FrankRuehl"/>
          <w:szCs w:val="28"/>
          <w:rtl/>
        </w:rPr>
        <w:footnoteReference w:id="123"/>
      </w:r>
      <w:r w:rsidR="000F7A61">
        <w:rPr>
          <w:rFonts w:cs="FrankRuehl" w:hint="cs"/>
          <w:sz w:val="28"/>
          <w:szCs w:val="28"/>
          <w:rtl/>
        </w:rPr>
        <w:t>,</w:t>
      </w:r>
      <w:r w:rsidR="005E7934" w:rsidRPr="005E7934">
        <w:rPr>
          <w:rFonts w:cs="FrankRuehl"/>
          <w:sz w:val="28"/>
          <w:szCs w:val="28"/>
          <w:rtl/>
        </w:rPr>
        <w:t xml:space="preserve"> וזה חסר לב</w:t>
      </w:r>
      <w:r w:rsidR="007004D0">
        <w:rPr>
          <w:rFonts w:cs="FrankRuehl" w:hint="cs"/>
          <w:sz w:val="28"/>
          <w:szCs w:val="28"/>
          <w:rtl/>
        </w:rPr>
        <w:t>.</w:t>
      </w:r>
      <w:r w:rsidR="005E7934" w:rsidRPr="005E7934">
        <w:rPr>
          <w:rFonts w:cs="FrankRuehl"/>
          <w:sz w:val="28"/>
          <w:szCs w:val="28"/>
          <w:rtl/>
        </w:rPr>
        <w:t xml:space="preserve"> כי הלב בו תלוי חיותו ומציאותו</w:t>
      </w:r>
      <w:r w:rsidR="007004D0">
        <w:rPr>
          <w:rStyle w:val="FootnoteReference"/>
          <w:rFonts w:cs="FrankRuehl"/>
          <w:szCs w:val="28"/>
          <w:rtl/>
        </w:rPr>
        <w:footnoteReference w:id="124"/>
      </w:r>
      <w:r w:rsidR="005E7934" w:rsidRPr="005E7934">
        <w:rPr>
          <w:rFonts w:cs="FrankRuehl"/>
          <w:sz w:val="28"/>
          <w:szCs w:val="28"/>
          <w:rtl/>
        </w:rPr>
        <w:t>, ולכך הלומד תורה במקרה</w:t>
      </w:r>
      <w:r w:rsidR="0021233B">
        <w:rPr>
          <w:rFonts w:cs="FrankRuehl" w:hint="cs"/>
          <w:sz w:val="28"/>
          <w:szCs w:val="28"/>
          <w:rtl/>
        </w:rPr>
        <w:t>,</w:t>
      </w:r>
      <w:r w:rsidR="005E7934" w:rsidRPr="005E7934">
        <w:rPr>
          <w:rFonts w:cs="FrankRuehl"/>
          <w:sz w:val="28"/>
          <w:szCs w:val="28"/>
          <w:rtl/>
        </w:rPr>
        <w:t xml:space="preserve"> אין כאן תורה</w:t>
      </w:r>
      <w:r w:rsidR="0021233B">
        <w:rPr>
          <w:rFonts w:cs="FrankRuehl" w:hint="cs"/>
          <w:sz w:val="28"/>
          <w:szCs w:val="28"/>
          <w:rtl/>
        </w:rPr>
        <w:t>,</w:t>
      </w:r>
      <w:r w:rsidR="005E7934" w:rsidRPr="005E7934">
        <w:rPr>
          <w:rFonts w:cs="FrankRuehl"/>
          <w:sz w:val="28"/>
          <w:szCs w:val="28"/>
          <w:rtl/>
        </w:rPr>
        <w:t xml:space="preserve"> כי המקרה שאינו דבר עצמי</w:t>
      </w:r>
      <w:r w:rsidR="00AD6751">
        <w:rPr>
          <w:rStyle w:val="FootnoteReference"/>
          <w:rFonts w:cs="FrankRuehl"/>
          <w:szCs w:val="28"/>
          <w:rtl/>
        </w:rPr>
        <w:footnoteReference w:id="125"/>
      </w:r>
      <w:r w:rsidR="0021233B">
        <w:rPr>
          <w:rFonts w:cs="FrankRuehl" w:hint="cs"/>
          <w:sz w:val="28"/>
          <w:szCs w:val="28"/>
          <w:rtl/>
        </w:rPr>
        <w:t>,</w:t>
      </w:r>
      <w:r w:rsidR="005E7934" w:rsidRPr="005E7934">
        <w:rPr>
          <w:rFonts w:cs="FrankRuehl"/>
          <w:sz w:val="28"/>
          <w:szCs w:val="28"/>
          <w:rtl/>
        </w:rPr>
        <w:t xml:space="preserve"> אינו נחשב מציאות כלל</w:t>
      </w:r>
      <w:r w:rsidR="0021233B">
        <w:rPr>
          <w:rStyle w:val="FootnoteReference"/>
          <w:rFonts w:cs="FrankRuehl"/>
          <w:szCs w:val="28"/>
          <w:rtl/>
        </w:rPr>
        <w:footnoteReference w:id="126"/>
      </w:r>
      <w:r w:rsidR="005E7934" w:rsidRPr="005E7934">
        <w:rPr>
          <w:rFonts w:cs="FrankRuehl"/>
          <w:sz w:val="28"/>
          <w:szCs w:val="28"/>
          <w:rtl/>
        </w:rPr>
        <w:t>. וכך י</w:t>
      </w:r>
      <w:r w:rsidR="00EF3AFE">
        <w:rPr>
          <w:rFonts w:cs="FrankRuehl" w:hint="cs"/>
          <w:sz w:val="28"/>
          <w:szCs w:val="28"/>
          <w:rtl/>
        </w:rPr>
        <w:t>ש ל</w:t>
      </w:r>
      <w:r w:rsidR="002D044A">
        <w:rPr>
          <w:rFonts w:cs="FrankRuehl" w:hint="cs"/>
          <w:sz w:val="28"/>
          <w:szCs w:val="28"/>
          <w:rtl/>
        </w:rPr>
        <w:t>פרש</w:t>
      </w:r>
      <w:r w:rsidR="005E7934" w:rsidRPr="005E7934">
        <w:rPr>
          <w:rFonts w:cs="FrankRuehl"/>
          <w:sz w:val="28"/>
          <w:szCs w:val="28"/>
          <w:rtl/>
        </w:rPr>
        <w:t xml:space="preserve"> פשט הכתוב ג</w:t>
      </w:r>
      <w:r w:rsidR="00EF3AFE">
        <w:rPr>
          <w:rFonts w:cs="FrankRuehl" w:hint="cs"/>
          <w:sz w:val="28"/>
          <w:szCs w:val="28"/>
          <w:rtl/>
        </w:rPr>
        <w:t>ם כן</w:t>
      </w:r>
      <w:r w:rsidR="00EF3AFE">
        <w:rPr>
          <w:rStyle w:val="FootnoteReference"/>
          <w:rFonts w:cs="FrankRuehl"/>
          <w:szCs w:val="28"/>
          <w:rtl/>
        </w:rPr>
        <w:footnoteReference w:id="127"/>
      </w:r>
      <w:r w:rsidR="00EF3AFE">
        <w:rPr>
          <w:rFonts w:cs="FrankRuehl" w:hint="cs"/>
          <w:sz w:val="28"/>
          <w:szCs w:val="28"/>
          <w:rtl/>
        </w:rPr>
        <w:t>,</w:t>
      </w:r>
      <w:r w:rsidR="005E7934" w:rsidRPr="005E7934">
        <w:rPr>
          <w:rFonts w:cs="FrankRuehl"/>
          <w:sz w:val="28"/>
          <w:szCs w:val="28"/>
          <w:rtl/>
        </w:rPr>
        <w:t xml:space="preserve"> כי האשה היא השלמת מציאות האדם</w:t>
      </w:r>
      <w:r w:rsidR="007C64B3">
        <w:rPr>
          <w:rFonts w:cs="FrankRuehl" w:hint="cs"/>
          <w:sz w:val="28"/>
          <w:szCs w:val="28"/>
          <w:rtl/>
        </w:rPr>
        <w:t>,</w:t>
      </w:r>
      <w:r w:rsidR="005E7934" w:rsidRPr="005E7934">
        <w:rPr>
          <w:rFonts w:cs="FrankRuehl"/>
          <w:sz w:val="28"/>
          <w:szCs w:val="28"/>
          <w:rtl/>
        </w:rPr>
        <w:t xml:space="preserve"> שעל ידה האדם שלם</w:t>
      </w:r>
      <w:r w:rsidR="007C64B3">
        <w:rPr>
          <w:rStyle w:val="FootnoteReference"/>
          <w:rFonts w:cs="FrankRuehl"/>
          <w:szCs w:val="28"/>
          <w:rtl/>
        </w:rPr>
        <w:footnoteReference w:id="128"/>
      </w:r>
      <w:r w:rsidR="005E7934" w:rsidRPr="005E7934">
        <w:rPr>
          <w:rFonts w:cs="FrankRuehl"/>
          <w:sz w:val="28"/>
          <w:szCs w:val="28"/>
          <w:rtl/>
        </w:rPr>
        <w:t>. וכאשר יש לו אשה מיוחדת</w:t>
      </w:r>
      <w:r w:rsidR="00375158">
        <w:rPr>
          <w:rStyle w:val="FootnoteReference"/>
          <w:rFonts w:cs="FrankRuehl"/>
          <w:szCs w:val="28"/>
          <w:rtl/>
        </w:rPr>
        <w:footnoteReference w:id="129"/>
      </w:r>
      <w:r w:rsidR="00F44E4C">
        <w:rPr>
          <w:rFonts w:cs="FrankRuehl" w:hint="cs"/>
          <w:sz w:val="28"/>
          <w:szCs w:val="28"/>
          <w:rtl/>
        </w:rPr>
        <w:t>,</w:t>
      </w:r>
      <w:r w:rsidR="005E7934" w:rsidRPr="005E7934">
        <w:rPr>
          <w:rFonts w:cs="FrankRuehl"/>
          <w:sz w:val="28"/>
          <w:szCs w:val="28"/>
          <w:rtl/>
        </w:rPr>
        <w:t xml:space="preserve"> יש לו מציאות בעצם</w:t>
      </w:r>
      <w:r w:rsidR="00F44E4C">
        <w:rPr>
          <w:rFonts w:cs="FrankRuehl" w:hint="cs"/>
          <w:sz w:val="28"/>
          <w:szCs w:val="28"/>
          <w:rtl/>
        </w:rPr>
        <w:t>,</w:t>
      </w:r>
      <w:r w:rsidR="00F44E4C">
        <w:rPr>
          <w:rFonts w:cs="FrankRuehl"/>
          <w:sz w:val="28"/>
          <w:szCs w:val="28"/>
          <w:rtl/>
        </w:rPr>
        <w:t xml:space="preserve"> לא במקרה</w:t>
      </w:r>
      <w:r w:rsidR="0036028B">
        <w:rPr>
          <w:rStyle w:val="FootnoteReference"/>
          <w:rFonts w:cs="FrankRuehl"/>
          <w:szCs w:val="28"/>
          <w:rtl/>
        </w:rPr>
        <w:footnoteReference w:id="130"/>
      </w:r>
      <w:r w:rsidR="00F44E4C">
        <w:rPr>
          <w:rFonts w:cs="FrankRuehl" w:hint="cs"/>
          <w:sz w:val="28"/>
          <w:szCs w:val="28"/>
          <w:rtl/>
        </w:rPr>
        <w:t>.</w:t>
      </w:r>
      <w:r w:rsidR="005E7934" w:rsidRPr="005E7934">
        <w:rPr>
          <w:rFonts w:cs="FrankRuehl"/>
          <w:sz w:val="28"/>
          <w:szCs w:val="28"/>
          <w:rtl/>
        </w:rPr>
        <w:t xml:space="preserve"> אבל כאשר הוא נואף אשה</w:t>
      </w:r>
      <w:r w:rsidR="00F44E4C">
        <w:rPr>
          <w:rFonts w:cs="FrankRuehl" w:hint="cs"/>
          <w:sz w:val="28"/>
          <w:szCs w:val="28"/>
          <w:rtl/>
        </w:rPr>
        <w:t>,</w:t>
      </w:r>
      <w:r w:rsidR="005E7934" w:rsidRPr="005E7934">
        <w:rPr>
          <w:rFonts w:cs="FrankRuehl"/>
          <w:sz w:val="28"/>
          <w:szCs w:val="28"/>
          <w:rtl/>
        </w:rPr>
        <w:t xml:space="preserve"> שדבר זה במקרה בלבד לפי תאותו שמגיע לו</w:t>
      </w:r>
      <w:r w:rsidR="00142DFD">
        <w:rPr>
          <w:rStyle w:val="FootnoteReference"/>
          <w:rFonts w:cs="FrankRuehl"/>
          <w:szCs w:val="28"/>
          <w:rtl/>
        </w:rPr>
        <w:footnoteReference w:id="131"/>
      </w:r>
      <w:r w:rsidR="00F44E4C">
        <w:rPr>
          <w:rFonts w:cs="FrankRuehl" w:hint="cs"/>
          <w:sz w:val="28"/>
          <w:szCs w:val="28"/>
          <w:rtl/>
        </w:rPr>
        <w:t>,</w:t>
      </w:r>
      <w:r w:rsidR="005E7934" w:rsidRPr="005E7934">
        <w:rPr>
          <w:rFonts w:cs="FrankRuehl"/>
          <w:sz w:val="28"/>
          <w:szCs w:val="28"/>
          <w:rtl/>
        </w:rPr>
        <w:t xml:space="preserve"> הנה נחשב מציאות של מקרה</w:t>
      </w:r>
      <w:r w:rsidR="00776F7E">
        <w:rPr>
          <w:rStyle w:val="FootnoteReference"/>
          <w:rFonts w:cs="FrankRuehl"/>
          <w:szCs w:val="28"/>
          <w:rtl/>
        </w:rPr>
        <w:footnoteReference w:id="132"/>
      </w:r>
      <w:r w:rsidR="00F44E4C">
        <w:rPr>
          <w:rFonts w:cs="FrankRuehl" w:hint="cs"/>
          <w:sz w:val="28"/>
          <w:szCs w:val="28"/>
          <w:rtl/>
        </w:rPr>
        <w:t>,</w:t>
      </w:r>
      <w:r w:rsidR="005E7934" w:rsidRPr="005E7934">
        <w:rPr>
          <w:rFonts w:cs="FrankRuehl"/>
          <w:sz w:val="28"/>
          <w:szCs w:val="28"/>
          <w:rtl/>
        </w:rPr>
        <w:t xml:space="preserve"> וזהו </w:t>
      </w:r>
      <w:r w:rsidR="00F44E4C">
        <w:rPr>
          <w:rFonts w:cs="FrankRuehl" w:hint="cs"/>
          <w:sz w:val="28"/>
          <w:szCs w:val="28"/>
          <w:rtl/>
        </w:rPr>
        <w:t>"</w:t>
      </w:r>
      <w:r w:rsidR="005E7934" w:rsidRPr="005E7934">
        <w:rPr>
          <w:rFonts w:cs="FrankRuehl"/>
          <w:sz w:val="28"/>
          <w:szCs w:val="28"/>
          <w:rtl/>
        </w:rPr>
        <w:t>נואף אשה חסר לב</w:t>
      </w:r>
      <w:r w:rsidR="00F44E4C">
        <w:rPr>
          <w:rFonts w:cs="FrankRuehl" w:hint="cs"/>
          <w:sz w:val="28"/>
          <w:szCs w:val="28"/>
          <w:rtl/>
        </w:rPr>
        <w:t>"</w:t>
      </w:r>
      <w:r w:rsidR="005E7934" w:rsidRPr="005E7934">
        <w:rPr>
          <w:rFonts w:cs="FrankRuehl"/>
          <w:sz w:val="28"/>
          <w:szCs w:val="28"/>
          <w:rtl/>
        </w:rPr>
        <w:t>. וכך התורה שהיא השלמת האדם</w:t>
      </w:r>
      <w:r w:rsidR="008E5A77">
        <w:rPr>
          <w:rStyle w:val="FootnoteReference"/>
          <w:rFonts w:cs="FrankRuehl"/>
          <w:szCs w:val="28"/>
          <w:rtl/>
        </w:rPr>
        <w:footnoteReference w:id="133"/>
      </w:r>
      <w:r w:rsidR="008E5A77">
        <w:rPr>
          <w:rFonts w:cs="FrankRuehl" w:hint="cs"/>
          <w:sz w:val="28"/>
          <w:szCs w:val="28"/>
          <w:rtl/>
        </w:rPr>
        <w:t>,</w:t>
      </w:r>
      <w:r w:rsidR="005E7934" w:rsidRPr="005E7934">
        <w:rPr>
          <w:rFonts w:cs="FrankRuehl"/>
          <w:sz w:val="28"/>
          <w:szCs w:val="28"/>
          <w:rtl/>
        </w:rPr>
        <w:t xml:space="preserve"> והתורה תקרא </w:t>
      </w:r>
      <w:r w:rsidR="00275CAF">
        <w:rPr>
          <w:rFonts w:cs="FrankRuehl" w:hint="cs"/>
          <w:sz w:val="28"/>
          <w:szCs w:val="28"/>
          <w:rtl/>
        </w:rPr>
        <w:t>"</w:t>
      </w:r>
      <w:r w:rsidR="005E7934" w:rsidRPr="005E7934">
        <w:rPr>
          <w:rFonts w:cs="FrankRuehl"/>
          <w:sz w:val="28"/>
          <w:szCs w:val="28"/>
          <w:rtl/>
        </w:rPr>
        <w:t>אשה</w:t>
      </w:r>
      <w:r w:rsidR="00275CAF">
        <w:rPr>
          <w:rFonts w:cs="FrankRuehl" w:hint="cs"/>
          <w:sz w:val="28"/>
          <w:szCs w:val="28"/>
          <w:rtl/>
        </w:rPr>
        <w:t>"</w:t>
      </w:r>
      <w:r w:rsidR="005E7934" w:rsidRPr="005E7934">
        <w:rPr>
          <w:rFonts w:cs="FrankRuehl"/>
          <w:sz w:val="28"/>
          <w:szCs w:val="28"/>
          <w:rtl/>
        </w:rPr>
        <w:t xml:space="preserve"> בכל מקום</w:t>
      </w:r>
      <w:r w:rsidR="00275CAF">
        <w:rPr>
          <w:rStyle w:val="FootnoteReference"/>
          <w:rFonts w:cs="FrankRuehl"/>
          <w:szCs w:val="28"/>
          <w:rtl/>
        </w:rPr>
        <w:footnoteReference w:id="134"/>
      </w:r>
      <w:r w:rsidR="00275CAF">
        <w:rPr>
          <w:rFonts w:cs="FrankRuehl" w:hint="cs"/>
          <w:sz w:val="28"/>
          <w:szCs w:val="28"/>
          <w:rtl/>
        </w:rPr>
        <w:t>,</w:t>
      </w:r>
      <w:r w:rsidR="005E7934" w:rsidRPr="005E7934">
        <w:rPr>
          <w:rFonts w:cs="FrankRuehl"/>
          <w:sz w:val="28"/>
          <w:szCs w:val="28"/>
          <w:rtl/>
        </w:rPr>
        <w:t xml:space="preserve"> שעל ידה גם כן השלמת האדם</w:t>
      </w:r>
      <w:r w:rsidR="00786A00">
        <w:rPr>
          <w:rFonts w:cs="FrankRuehl" w:hint="cs"/>
          <w:sz w:val="28"/>
          <w:szCs w:val="28"/>
          <w:rtl/>
        </w:rPr>
        <w:t>,</w:t>
      </w:r>
      <w:r w:rsidR="005E7934" w:rsidRPr="005E7934">
        <w:rPr>
          <w:rFonts w:cs="FrankRuehl"/>
          <w:sz w:val="28"/>
          <w:szCs w:val="28"/>
          <w:rtl/>
        </w:rPr>
        <w:t xml:space="preserve"> כמו האשה שהיא השלמת האדם</w:t>
      </w:r>
      <w:r w:rsidR="00786A00">
        <w:rPr>
          <w:rStyle w:val="FootnoteReference"/>
          <w:rFonts w:cs="FrankRuehl"/>
          <w:szCs w:val="28"/>
          <w:rtl/>
        </w:rPr>
        <w:footnoteReference w:id="135"/>
      </w:r>
      <w:r w:rsidR="00786A00">
        <w:rPr>
          <w:rFonts w:cs="FrankRuehl" w:hint="cs"/>
          <w:sz w:val="28"/>
          <w:szCs w:val="28"/>
          <w:rtl/>
        </w:rPr>
        <w:t>.</w:t>
      </w:r>
      <w:r w:rsidR="005E7934" w:rsidRPr="005E7934">
        <w:rPr>
          <w:rFonts w:cs="FrankRuehl"/>
          <w:sz w:val="28"/>
          <w:szCs w:val="28"/>
          <w:rtl/>
        </w:rPr>
        <w:t xml:space="preserve"> ואם לומד התורה לפרקים</w:t>
      </w:r>
      <w:r w:rsidR="00847534">
        <w:rPr>
          <w:rFonts w:cs="FrankRuehl" w:hint="cs"/>
          <w:sz w:val="28"/>
          <w:szCs w:val="28"/>
          <w:rtl/>
        </w:rPr>
        <w:t>,</w:t>
      </w:r>
      <w:r w:rsidR="005E7934" w:rsidRPr="005E7934">
        <w:rPr>
          <w:rFonts w:cs="FrankRuehl"/>
          <w:sz w:val="28"/>
          <w:szCs w:val="28"/>
          <w:rtl/>
        </w:rPr>
        <w:t xml:space="preserve"> דבר זה אינו רק במקרה</w:t>
      </w:r>
      <w:r w:rsidR="00847534">
        <w:rPr>
          <w:rFonts w:cs="FrankRuehl" w:hint="cs"/>
          <w:sz w:val="28"/>
          <w:szCs w:val="28"/>
          <w:rtl/>
        </w:rPr>
        <w:t>,</w:t>
      </w:r>
      <w:r w:rsidR="005E7934" w:rsidRPr="005E7934">
        <w:rPr>
          <w:rFonts w:cs="FrankRuehl"/>
          <w:sz w:val="28"/>
          <w:szCs w:val="28"/>
          <w:rtl/>
        </w:rPr>
        <w:t xml:space="preserve"> לכך הוא </w:t>
      </w:r>
      <w:r w:rsidR="00847534">
        <w:rPr>
          <w:rFonts w:cs="FrankRuehl" w:hint="cs"/>
          <w:sz w:val="28"/>
          <w:szCs w:val="28"/>
          <w:rtl/>
        </w:rPr>
        <w:t>"</w:t>
      </w:r>
      <w:r w:rsidR="005E7934" w:rsidRPr="005E7934">
        <w:rPr>
          <w:rFonts w:cs="FrankRuehl"/>
          <w:sz w:val="28"/>
          <w:szCs w:val="28"/>
          <w:rtl/>
        </w:rPr>
        <w:t>חסר לב</w:t>
      </w:r>
      <w:r w:rsidR="00847534">
        <w:rPr>
          <w:rFonts w:cs="FrankRuehl" w:hint="cs"/>
          <w:sz w:val="28"/>
          <w:szCs w:val="28"/>
          <w:rtl/>
        </w:rPr>
        <w:t>"</w:t>
      </w:r>
      <w:r w:rsidR="005E7934" w:rsidRPr="005E7934">
        <w:rPr>
          <w:rFonts w:cs="FrankRuehl"/>
          <w:sz w:val="28"/>
          <w:szCs w:val="28"/>
          <w:rtl/>
        </w:rPr>
        <w:t>, ר</w:t>
      </w:r>
      <w:r w:rsidR="00847534">
        <w:rPr>
          <w:rFonts w:cs="FrankRuehl" w:hint="cs"/>
          <w:sz w:val="28"/>
          <w:szCs w:val="28"/>
          <w:rtl/>
        </w:rPr>
        <w:t>צה לומר</w:t>
      </w:r>
      <w:r w:rsidR="005E7934" w:rsidRPr="005E7934">
        <w:rPr>
          <w:rFonts w:cs="FrankRuehl"/>
          <w:sz w:val="28"/>
          <w:szCs w:val="28"/>
          <w:rtl/>
        </w:rPr>
        <w:t xml:space="preserve"> שהוא אינו נחשב מציאות</w:t>
      </w:r>
      <w:r w:rsidR="00847534">
        <w:rPr>
          <w:rStyle w:val="FootnoteReference"/>
          <w:rFonts w:cs="FrankRuehl"/>
          <w:szCs w:val="28"/>
          <w:rtl/>
        </w:rPr>
        <w:footnoteReference w:id="136"/>
      </w:r>
      <w:r w:rsidR="00847534">
        <w:rPr>
          <w:rFonts w:cs="FrankRuehl" w:hint="cs"/>
          <w:sz w:val="28"/>
          <w:szCs w:val="28"/>
          <w:rtl/>
        </w:rPr>
        <w:t>.</w:t>
      </w:r>
      <w:r w:rsidR="005E7934" w:rsidRPr="005E7934">
        <w:rPr>
          <w:rFonts w:cs="FrankRuehl"/>
          <w:sz w:val="28"/>
          <w:szCs w:val="28"/>
          <w:rtl/>
        </w:rPr>
        <w:t xml:space="preserve"> שכך אמרו אצל האשה</w:t>
      </w:r>
      <w:r w:rsidR="00354D41">
        <w:rPr>
          <w:rFonts w:cs="Dbs-Rashi" w:hint="cs"/>
          <w:szCs w:val="20"/>
          <w:rtl/>
        </w:rPr>
        <w:t xml:space="preserve"> </w:t>
      </w:r>
      <w:r w:rsidR="00354D41" w:rsidRPr="000A6DE8">
        <w:rPr>
          <w:rFonts w:cs="Dbs-Rashi"/>
          <w:szCs w:val="20"/>
          <w:rtl/>
        </w:rPr>
        <w:t>(יבמות סג</w:t>
      </w:r>
      <w:r w:rsidR="00354D41">
        <w:rPr>
          <w:rFonts w:cs="Dbs-Rashi" w:hint="cs"/>
          <w:szCs w:val="20"/>
          <w:rtl/>
        </w:rPr>
        <w:t>.</w:t>
      </w:r>
      <w:r w:rsidR="00354D41" w:rsidRPr="000A6DE8">
        <w:rPr>
          <w:rFonts w:cs="Dbs-Rashi"/>
          <w:szCs w:val="20"/>
          <w:rtl/>
        </w:rPr>
        <w:t>)</w:t>
      </w:r>
      <w:r w:rsidR="005E7934" w:rsidRPr="005E7934">
        <w:rPr>
          <w:rFonts w:cs="FrankRuehl"/>
          <w:sz w:val="28"/>
          <w:szCs w:val="28"/>
          <w:rtl/>
        </w:rPr>
        <w:t xml:space="preserve"> מי שאין לו אשה לא נקרא אדם</w:t>
      </w:r>
      <w:r w:rsidR="000A6DE8">
        <w:rPr>
          <w:rStyle w:val="FootnoteReference"/>
          <w:rFonts w:cs="FrankRuehl"/>
          <w:szCs w:val="28"/>
          <w:rtl/>
        </w:rPr>
        <w:footnoteReference w:id="137"/>
      </w:r>
      <w:r w:rsidR="000A6DE8">
        <w:rPr>
          <w:rFonts w:cs="FrankRuehl" w:hint="cs"/>
          <w:sz w:val="28"/>
          <w:szCs w:val="28"/>
          <w:rtl/>
        </w:rPr>
        <w:t>.</w:t>
      </w:r>
      <w:r w:rsidR="005E7934" w:rsidRPr="005E7934">
        <w:rPr>
          <w:rFonts w:cs="FrankRuehl"/>
          <w:sz w:val="28"/>
          <w:szCs w:val="28"/>
          <w:rtl/>
        </w:rPr>
        <w:t xml:space="preserve"> וזה שאמר </w:t>
      </w:r>
      <w:r w:rsidR="00354D41">
        <w:rPr>
          <w:rFonts w:cs="FrankRuehl" w:hint="cs"/>
          <w:sz w:val="28"/>
          <w:szCs w:val="28"/>
          <w:rtl/>
        </w:rPr>
        <w:t>"</w:t>
      </w:r>
      <w:r w:rsidR="005E7934" w:rsidRPr="005E7934">
        <w:rPr>
          <w:rFonts w:cs="FrankRuehl"/>
          <w:sz w:val="28"/>
          <w:szCs w:val="28"/>
          <w:rtl/>
        </w:rPr>
        <w:t>כי נעים כי תשמרם בבטנך יכונו יחדו על שפתיך</w:t>
      </w:r>
      <w:r w:rsidR="00354D41">
        <w:rPr>
          <w:rFonts w:cs="FrankRuehl" w:hint="cs"/>
          <w:sz w:val="28"/>
          <w:szCs w:val="28"/>
          <w:rtl/>
        </w:rPr>
        <w:t>"</w:t>
      </w:r>
      <w:r w:rsidR="00F36701">
        <w:rPr>
          <w:rStyle w:val="FootnoteReference"/>
          <w:rFonts w:cs="FrankRuehl"/>
          <w:szCs w:val="28"/>
          <w:rtl/>
        </w:rPr>
        <w:footnoteReference w:id="138"/>
      </w:r>
      <w:r w:rsidR="00354D41">
        <w:rPr>
          <w:rFonts w:cs="FrankRuehl" w:hint="cs"/>
          <w:sz w:val="28"/>
          <w:szCs w:val="28"/>
          <w:rtl/>
        </w:rPr>
        <w:t>,</w:t>
      </w:r>
      <w:r w:rsidR="005E7934" w:rsidRPr="005E7934">
        <w:rPr>
          <w:rFonts w:cs="FrankRuehl"/>
          <w:sz w:val="28"/>
          <w:szCs w:val="28"/>
          <w:rtl/>
        </w:rPr>
        <w:t xml:space="preserve"> ואין השמירה מהסכנה</w:t>
      </w:r>
      <w:r w:rsidR="00A97A39">
        <w:rPr>
          <w:rFonts w:cs="FrankRuehl" w:hint="cs"/>
          <w:sz w:val="28"/>
          <w:szCs w:val="28"/>
          <w:rtl/>
        </w:rPr>
        <w:t>*</w:t>
      </w:r>
      <w:r w:rsidR="005E7934" w:rsidRPr="005E7934">
        <w:rPr>
          <w:rFonts w:cs="FrankRuehl"/>
          <w:sz w:val="28"/>
          <w:szCs w:val="28"/>
          <w:rtl/>
        </w:rPr>
        <w:t xml:space="preserve"> דרך עראי</w:t>
      </w:r>
      <w:r w:rsidR="00357B67">
        <w:rPr>
          <w:rStyle w:val="FootnoteReference"/>
          <w:rFonts w:cs="FrankRuehl"/>
          <w:szCs w:val="28"/>
          <w:rtl/>
        </w:rPr>
        <w:footnoteReference w:id="139"/>
      </w:r>
      <w:r w:rsidR="005E7934">
        <w:rPr>
          <w:rFonts w:cs="FrankRuehl" w:hint="cs"/>
          <w:sz w:val="28"/>
          <w:szCs w:val="28"/>
          <w:rtl/>
        </w:rPr>
        <w:t>.</w:t>
      </w:r>
      <w:r w:rsidR="00F8576B">
        <w:rPr>
          <w:rFonts w:cs="FrankRuehl" w:hint="cs"/>
          <w:sz w:val="28"/>
          <w:szCs w:val="28"/>
          <w:rtl/>
        </w:rPr>
        <w:t xml:space="preserve"> </w:t>
      </w:r>
    </w:p>
    <w:p w:rsidR="0040043C" w:rsidRDefault="00F8576B" w:rsidP="000C01DA">
      <w:pPr>
        <w:jc w:val="both"/>
        <w:rPr>
          <w:rFonts w:cs="FrankRuehl" w:hint="cs"/>
          <w:sz w:val="28"/>
          <w:szCs w:val="28"/>
          <w:rtl/>
        </w:rPr>
      </w:pPr>
      <w:r w:rsidRPr="00F8576B">
        <w:rPr>
          <w:rStyle w:val="LatinChar"/>
          <w:rtl/>
        </w:rPr>
        <w:t>#</w:t>
      </w:r>
      <w:r w:rsidRPr="00F8576B">
        <w:rPr>
          <w:rStyle w:val="Title1"/>
          <w:rtl/>
        </w:rPr>
        <w:t>בפ</w:t>
      </w:r>
      <w:r w:rsidR="000B4D99">
        <w:rPr>
          <w:rStyle w:val="Title1"/>
          <w:rFonts w:hint="cs"/>
          <w:rtl/>
        </w:rPr>
        <w:t>רק ג'</w:t>
      </w:r>
      <w:r w:rsidRPr="00F8576B">
        <w:rPr>
          <w:rStyle w:val="Title1"/>
          <w:rtl/>
        </w:rPr>
        <w:t xml:space="preserve"> דיומא</w:t>
      </w:r>
      <w:r w:rsidRPr="00F8576B">
        <w:rPr>
          <w:rStyle w:val="LatinChar"/>
          <w:rtl/>
        </w:rPr>
        <w:t>=</w:t>
      </w:r>
      <w:r w:rsidRPr="00F8576B">
        <w:rPr>
          <w:rFonts w:cs="FrankRuehl"/>
          <w:sz w:val="28"/>
          <w:szCs w:val="28"/>
          <w:rtl/>
        </w:rPr>
        <w:t xml:space="preserve"> </w:t>
      </w:r>
      <w:r w:rsidRPr="000B4D99">
        <w:rPr>
          <w:rFonts w:cs="Dbs-Rashi"/>
          <w:szCs w:val="20"/>
          <w:rtl/>
        </w:rPr>
        <w:t>(לה</w:t>
      </w:r>
      <w:r w:rsidR="000B4D99" w:rsidRPr="000B4D99">
        <w:rPr>
          <w:rFonts w:cs="Dbs-Rashi" w:hint="cs"/>
          <w:szCs w:val="20"/>
          <w:rtl/>
        </w:rPr>
        <w:t>:</w:t>
      </w:r>
      <w:r w:rsidRPr="000B4D99">
        <w:rPr>
          <w:rFonts w:cs="Dbs-Rashi"/>
          <w:szCs w:val="20"/>
          <w:rtl/>
        </w:rPr>
        <w:t>)</w:t>
      </w:r>
      <w:r w:rsidR="000B4D99">
        <w:rPr>
          <w:rFonts w:cs="FrankRuehl" w:hint="cs"/>
          <w:sz w:val="28"/>
          <w:szCs w:val="28"/>
          <w:rtl/>
        </w:rPr>
        <w:t>,</w:t>
      </w:r>
      <w:r w:rsidRPr="00F8576B">
        <w:rPr>
          <w:rFonts w:cs="FrankRuehl"/>
          <w:sz w:val="28"/>
          <w:szCs w:val="28"/>
          <w:rtl/>
        </w:rPr>
        <w:t xml:space="preserve"> תנו רבנן</w:t>
      </w:r>
      <w:r w:rsidR="00D11E4F">
        <w:rPr>
          <w:rFonts w:cs="FrankRuehl" w:hint="cs"/>
          <w:sz w:val="28"/>
          <w:szCs w:val="28"/>
          <w:rtl/>
        </w:rPr>
        <w:t>,</w:t>
      </w:r>
      <w:r w:rsidRPr="00F8576B">
        <w:rPr>
          <w:rFonts w:cs="FrankRuehl"/>
          <w:sz w:val="28"/>
          <w:szCs w:val="28"/>
          <w:rtl/>
        </w:rPr>
        <w:t xml:space="preserve"> עני ועשיר ורשע </w:t>
      </w:r>
      <w:r w:rsidR="00434133">
        <w:rPr>
          <w:rFonts w:cs="FrankRuehl" w:hint="cs"/>
          <w:sz w:val="28"/>
          <w:szCs w:val="28"/>
          <w:rtl/>
        </w:rPr>
        <w:t>(-</w:t>
      </w:r>
      <w:r w:rsidRPr="00F8576B">
        <w:rPr>
          <w:rFonts w:cs="FrankRuehl"/>
          <w:sz w:val="28"/>
          <w:szCs w:val="28"/>
          <w:rtl/>
        </w:rPr>
        <w:t>באו</w:t>
      </w:r>
      <w:r w:rsidR="00434133">
        <w:rPr>
          <w:rFonts w:cs="FrankRuehl" w:hint="cs"/>
          <w:sz w:val="28"/>
          <w:szCs w:val="28"/>
          <w:rtl/>
        </w:rPr>
        <w:t>-)</w:t>
      </w:r>
      <w:r w:rsidRPr="00F8576B">
        <w:rPr>
          <w:rFonts w:cs="FrankRuehl"/>
          <w:sz w:val="28"/>
          <w:szCs w:val="28"/>
          <w:rtl/>
        </w:rPr>
        <w:t xml:space="preserve"> </w:t>
      </w:r>
      <w:r w:rsidR="00434133">
        <w:rPr>
          <w:rFonts w:cs="FrankRuehl" w:hint="cs"/>
          <w:sz w:val="28"/>
          <w:szCs w:val="28"/>
          <w:rtl/>
        </w:rPr>
        <w:t xml:space="preserve">[באין] </w:t>
      </w:r>
      <w:r w:rsidRPr="00F8576B">
        <w:rPr>
          <w:rFonts w:cs="FrankRuehl"/>
          <w:sz w:val="28"/>
          <w:szCs w:val="28"/>
          <w:rtl/>
        </w:rPr>
        <w:t>לדין</w:t>
      </w:r>
      <w:r w:rsidR="00434133">
        <w:rPr>
          <w:rFonts w:cs="FrankRuehl" w:hint="cs"/>
          <w:sz w:val="28"/>
          <w:szCs w:val="28"/>
          <w:rtl/>
        </w:rPr>
        <w:t>.</w:t>
      </w:r>
      <w:r w:rsidRPr="00F8576B">
        <w:rPr>
          <w:rFonts w:cs="FrankRuehl"/>
          <w:sz w:val="28"/>
          <w:szCs w:val="28"/>
          <w:rtl/>
        </w:rPr>
        <w:t xml:space="preserve"> אומרים לו לעני</w:t>
      </w:r>
      <w:r w:rsidR="00FA5BA3">
        <w:rPr>
          <w:rFonts w:cs="FrankRuehl" w:hint="cs"/>
          <w:sz w:val="28"/>
          <w:szCs w:val="28"/>
          <w:rtl/>
        </w:rPr>
        <w:t>*</w:t>
      </w:r>
      <w:r w:rsidR="00434133">
        <w:rPr>
          <w:rFonts w:cs="FrankRuehl" w:hint="cs"/>
          <w:sz w:val="28"/>
          <w:szCs w:val="28"/>
          <w:rtl/>
        </w:rPr>
        <w:t>,</w:t>
      </w:r>
      <w:r w:rsidRPr="00F8576B">
        <w:rPr>
          <w:rFonts w:cs="FrankRuehl"/>
          <w:sz w:val="28"/>
          <w:szCs w:val="28"/>
          <w:rtl/>
        </w:rPr>
        <w:t xml:space="preserve"> למה לא עסקת בתורה</w:t>
      </w:r>
      <w:r w:rsidR="00434133">
        <w:rPr>
          <w:rFonts w:cs="FrankRuehl" w:hint="cs"/>
          <w:sz w:val="28"/>
          <w:szCs w:val="28"/>
          <w:rtl/>
        </w:rPr>
        <w:t>.</w:t>
      </w:r>
      <w:r w:rsidRPr="00F8576B">
        <w:rPr>
          <w:rFonts w:cs="FrankRuehl"/>
          <w:sz w:val="28"/>
          <w:szCs w:val="28"/>
          <w:rtl/>
        </w:rPr>
        <w:t xml:space="preserve"> אם אמר</w:t>
      </w:r>
      <w:r w:rsidR="002B4A16">
        <w:rPr>
          <w:rFonts w:cs="FrankRuehl" w:hint="cs"/>
          <w:sz w:val="28"/>
          <w:szCs w:val="28"/>
          <w:rtl/>
        </w:rPr>
        <w:t>*</w:t>
      </w:r>
      <w:r w:rsidRPr="00F8576B">
        <w:rPr>
          <w:rFonts w:cs="FrankRuehl"/>
          <w:sz w:val="28"/>
          <w:szCs w:val="28"/>
          <w:rtl/>
        </w:rPr>
        <w:t xml:space="preserve"> עני היה</w:t>
      </w:r>
      <w:r w:rsidR="00E55A05">
        <w:rPr>
          <w:rFonts w:cs="FrankRuehl" w:hint="cs"/>
          <w:sz w:val="28"/>
          <w:szCs w:val="28"/>
          <w:rtl/>
        </w:rPr>
        <w:t>,</w:t>
      </w:r>
      <w:r w:rsidRPr="00F8576B">
        <w:rPr>
          <w:rFonts w:cs="FrankRuehl"/>
          <w:sz w:val="28"/>
          <w:szCs w:val="28"/>
          <w:rtl/>
        </w:rPr>
        <w:t xml:space="preserve"> וטרוד במזונותיו היה</w:t>
      </w:r>
      <w:r w:rsidR="00E55A05">
        <w:rPr>
          <w:rStyle w:val="FootnoteReference"/>
          <w:rFonts w:cs="FrankRuehl"/>
          <w:szCs w:val="28"/>
          <w:rtl/>
        </w:rPr>
        <w:footnoteReference w:id="140"/>
      </w:r>
      <w:r w:rsidR="00E55A05">
        <w:rPr>
          <w:rFonts w:cs="FrankRuehl" w:hint="cs"/>
          <w:sz w:val="28"/>
          <w:szCs w:val="28"/>
          <w:rtl/>
        </w:rPr>
        <w:t>,</w:t>
      </w:r>
      <w:r w:rsidRPr="00F8576B">
        <w:rPr>
          <w:rFonts w:cs="FrankRuehl"/>
          <w:sz w:val="28"/>
          <w:szCs w:val="28"/>
          <w:rtl/>
        </w:rPr>
        <w:t xml:space="preserve"> אומרים לו</w:t>
      </w:r>
      <w:r w:rsidR="009C3546">
        <w:rPr>
          <w:rFonts w:cs="FrankRuehl" w:hint="cs"/>
          <w:sz w:val="28"/>
          <w:szCs w:val="28"/>
          <w:rtl/>
        </w:rPr>
        <w:t>,</w:t>
      </w:r>
      <w:r w:rsidRPr="00F8576B">
        <w:rPr>
          <w:rFonts w:cs="FrankRuehl"/>
          <w:sz w:val="28"/>
          <w:szCs w:val="28"/>
          <w:rtl/>
        </w:rPr>
        <w:t xml:space="preserve"> כלום אתה עני ביותר מהילל</w:t>
      </w:r>
      <w:r w:rsidR="00E55A05">
        <w:rPr>
          <w:rFonts w:cs="FrankRuehl" w:hint="cs"/>
          <w:sz w:val="28"/>
          <w:szCs w:val="28"/>
          <w:rtl/>
        </w:rPr>
        <w:t>.</w:t>
      </w:r>
      <w:r w:rsidRPr="00F8576B">
        <w:rPr>
          <w:rFonts w:cs="FrankRuehl"/>
          <w:sz w:val="28"/>
          <w:szCs w:val="28"/>
          <w:rtl/>
        </w:rPr>
        <w:t xml:space="preserve"> אמרו עליו על הילל הזקן</w:t>
      </w:r>
      <w:r w:rsidR="009C3546">
        <w:rPr>
          <w:rFonts w:cs="FrankRuehl" w:hint="cs"/>
          <w:sz w:val="28"/>
          <w:szCs w:val="28"/>
          <w:rtl/>
        </w:rPr>
        <w:t>,</w:t>
      </w:r>
      <w:r w:rsidRPr="00F8576B">
        <w:rPr>
          <w:rFonts w:cs="FrankRuehl"/>
          <w:sz w:val="28"/>
          <w:szCs w:val="28"/>
          <w:rtl/>
        </w:rPr>
        <w:t xml:space="preserve"> שבכל יום ויום היה משתכר בטרפעיק</w:t>
      </w:r>
      <w:r w:rsidR="009C3546">
        <w:rPr>
          <w:rStyle w:val="FootnoteReference"/>
          <w:rFonts w:cs="FrankRuehl"/>
          <w:szCs w:val="28"/>
          <w:rtl/>
        </w:rPr>
        <w:footnoteReference w:id="141"/>
      </w:r>
      <w:r w:rsidR="009C3546">
        <w:rPr>
          <w:rFonts w:cs="FrankRuehl" w:hint="cs"/>
          <w:sz w:val="28"/>
          <w:szCs w:val="28"/>
          <w:rtl/>
        </w:rPr>
        <w:t>,</w:t>
      </w:r>
      <w:r w:rsidRPr="00F8576B">
        <w:rPr>
          <w:rFonts w:cs="FrankRuehl"/>
          <w:sz w:val="28"/>
          <w:szCs w:val="28"/>
          <w:rtl/>
        </w:rPr>
        <w:t xml:space="preserve"> חציו נתן לשומר בית המדרש לכנוס כו'</w:t>
      </w:r>
      <w:r w:rsidR="00610779">
        <w:rPr>
          <w:rStyle w:val="FootnoteReference"/>
          <w:rFonts w:cs="FrankRuehl"/>
          <w:szCs w:val="28"/>
          <w:rtl/>
        </w:rPr>
        <w:footnoteReference w:id="142"/>
      </w:r>
      <w:r w:rsidR="00610779">
        <w:rPr>
          <w:rFonts w:cs="FrankRuehl" w:hint="cs"/>
          <w:sz w:val="28"/>
          <w:szCs w:val="28"/>
          <w:rtl/>
        </w:rPr>
        <w:t>,</w:t>
      </w:r>
      <w:r w:rsidRPr="00F8576B">
        <w:rPr>
          <w:rFonts w:cs="FrankRuehl"/>
          <w:sz w:val="28"/>
          <w:szCs w:val="28"/>
          <w:rtl/>
        </w:rPr>
        <w:t xml:space="preserve"> עלה ונתלה וישב על פי ארובה</w:t>
      </w:r>
      <w:r w:rsidR="006643BB">
        <w:rPr>
          <w:rFonts w:cs="FrankRuehl" w:hint="cs"/>
          <w:sz w:val="28"/>
          <w:szCs w:val="28"/>
          <w:rtl/>
        </w:rPr>
        <w:t>,</w:t>
      </w:r>
      <w:r w:rsidRPr="00F8576B">
        <w:rPr>
          <w:rFonts w:cs="FrankRuehl"/>
          <w:sz w:val="28"/>
          <w:szCs w:val="28"/>
          <w:rtl/>
        </w:rPr>
        <w:t xml:space="preserve"> כדי שישמע דברי אל</w:t>
      </w:r>
      <w:r w:rsidR="006643BB">
        <w:rPr>
          <w:rFonts w:cs="FrankRuehl" w:hint="cs"/>
          <w:sz w:val="28"/>
          <w:szCs w:val="28"/>
          <w:rtl/>
        </w:rPr>
        <w:t>ק</w:t>
      </w:r>
      <w:r w:rsidRPr="00F8576B">
        <w:rPr>
          <w:rFonts w:cs="FrankRuehl"/>
          <w:sz w:val="28"/>
          <w:szCs w:val="28"/>
          <w:rtl/>
        </w:rPr>
        <w:t>ים חיים מפי</w:t>
      </w:r>
      <w:r w:rsidR="00B77C5D">
        <w:rPr>
          <w:rFonts w:cs="FrankRuehl" w:hint="cs"/>
          <w:sz w:val="28"/>
          <w:szCs w:val="28"/>
          <w:rtl/>
        </w:rPr>
        <w:t>*</w:t>
      </w:r>
      <w:r w:rsidRPr="00F8576B">
        <w:rPr>
          <w:rFonts w:cs="FrankRuehl"/>
          <w:sz w:val="28"/>
          <w:szCs w:val="28"/>
          <w:rtl/>
        </w:rPr>
        <w:t xml:space="preserve"> שמעיה ואבטליון</w:t>
      </w:r>
      <w:r w:rsidR="00610779">
        <w:rPr>
          <w:rFonts w:cs="FrankRuehl" w:hint="cs"/>
          <w:sz w:val="28"/>
          <w:szCs w:val="28"/>
          <w:rtl/>
        </w:rPr>
        <w:t>.</w:t>
      </w:r>
      <w:r w:rsidRPr="00F8576B">
        <w:rPr>
          <w:rFonts w:cs="FrankRuehl"/>
          <w:sz w:val="28"/>
          <w:szCs w:val="28"/>
          <w:rtl/>
        </w:rPr>
        <w:t xml:space="preserve"> אותו היום ערב שבת היה</w:t>
      </w:r>
      <w:r w:rsidR="00182067">
        <w:rPr>
          <w:rFonts w:cs="FrankRuehl" w:hint="cs"/>
          <w:sz w:val="28"/>
          <w:szCs w:val="28"/>
          <w:rtl/>
        </w:rPr>
        <w:t>,</w:t>
      </w:r>
      <w:r w:rsidRPr="00F8576B">
        <w:rPr>
          <w:rFonts w:cs="FrankRuehl"/>
          <w:sz w:val="28"/>
          <w:szCs w:val="28"/>
          <w:rtl/>
        </w:rPr>
        <w:t xml:space="preserve"> ותקופת טבת היה</w:t>
      </w:r>
      <w:r w:rsidR="00182067">
        <w:rPr>
          <w:rFonts w:cs="FrankRuehl" w:hint="cs"/>
          <w:sz w:val="28"/>
          <w:szCs w:val="28"/>
          <w:rtl/>
        </w:rPr>
        <w:t>,</w:t>
      </w:r>
      <w:r w:rsidRPr="00F8576B">
        <w:rPr>
          <w:rFonts w:cs="FrankRuehl"/>
          <w:sz w:val="28"/>
          <w:szCs w:val="28"/>
          <w:rtl/>
        </w:rPr>
        <w:t xml:space="preserve"> ירד עליו השלג מן השמים וכסהו</w:t>
      </w:r>
      <w:r w:rsidR="000A4959">
        <w:rPr>
          <w:rFonts w:cs="FrankRuehl" w:hint="cs"/>
          <w:sz w:val="28"/>
          <w:szCs w:val="28"/>
          <w:rtl/>
        </w:rPr>
        <w:t>.</w:t>
      </w:r>
      <w:r w:rsidRPr="00F8576B">
        <w:rPr>
          <w:rFonts w:cs="FrankRuehl"/>
          <w:sz w:val="28"/>
          <w:szCs w:val="28"/>
          <w:rtl/>
        </w:rPr>
        <w:t xml:space="preserve"> וכיון שעלה עמוד השחר</w:t>
      </w:r>
      <w:r w:rsidR="000A4959">
        <w:rPr>
          <w:rFonts w:cs="FrankRuehl" w:hint="cs"/>
          <w:sz w:val="28"/>
          <w:szCs w:val="28"/>
          <w:rtl/>
        </w:rPr>
        <w:t>,</w:t>
      </w:r>
      <w:r w:rsidRPr="00F8576B">
        <w:rPr>
          <w:rFonts w:cs="FrankRuehl"/>
          <w:sz w:val="28"/>
          <w:szCs w:val="28"/>
          <w:rtl/>
        </w:rPr>
        <w:t xml:space="preserve"> אמר לו שמעיה לאבטליון</w:t>
      </w:r>
      <w:r w:rsidR="000A4959">
        <w:rPr>
          <w:rFonts w:cs="FrankRuehl" w:hint="cs"/>
          <w:sz w:val="28"/>
          <w:szCs w:val="28"/>
          <w:rtl/>
        </w:rPr>
        <w:t>,</w:t>
      </w:r>
      <w:r w:rsidRPr="00F8576B">
        <w:rPr>
          <w:rFonts w:cs="FrankRuehl"/>
          <w:sz w:val="28"/>
          <w:szCs w:val="28"/>
          <w:rtl/>
        </w:rPr>
        <w:t xml:space="preserve"> </w:t>
      </w:r>
      <w:r w:rsidR="00BF007B">
        <w:rPr>
          <w:rFonts w:cs="FrankRuehl" w:hint="cs"/>
          <w:sz w:val="28"/>
          <w:szCs w:val="28"/>
          <w:rtl/>
        </w:rPr>
        <w:t xml:space="preserve">אבטליון* </w:t>
      </w:r>
      <w:r w:rsidRPr="00F8576B">
        <w:rPr>
          <w:rFonts w:cs="FrankRuehl"/>
          <w:sz w:val="28"/>
          <w:szCs w:val="28"/>
          <w:rtl/>
        </w:rPr>
        <w:t>אחי</w:t>
      </w:r>
      <w:r w:rsidR="000A4959">
        <w:rPr>
          <w:rFonts w:cs="FrankRuehl" w:hint="cs"/>
          <w:sz w:val="28"/>
          <w:szCs w:val="28"/>
          <w:rtl/>
        </w:rPr>
        <w:t>,</w:t>
      </w:r>
      <w:r w:rsidRPr="00F8576B">
        <w:rPr>
          <w:rFonts w:cs="FrankRuehl"/>
          <w:sz w:val="28"/>
          <w:szCs w:val="28"/>
          <w:rtl/>
        </w:rPr>
        <w:t xml:space="preserve"> בכל יום הבית מאיר</w:t>
      </w:r>
      <w:r w:rsidR="000A4959">
        <w:rPr>
          <w:rFonts w:cs="FrankRuehl" w:hint="cs"/>
          <w:sz w:val="28"/>
          <w:szCs w:val="28"/>
          <w:rtl/>
        </w:rPr>
        <w:t>,</w:t>
      </w:r>
      <w:r w:rsidRPr="00F8576B">
        <w:rPr>
          <w:rFonts w:cs="FrankRuehl"/>
          <w:sz w:val="28"/>
          <w:szCs w:val="28"/>
          <w:rtl/>
        </w:rPr>
        <w:t xml:space="preserve"> והיום אפל</w:t>
      </w:r>
      <w:r w:rsidR="000A4959">
        <w:rPr>
          <w:rFonts w:cs="FrankRuehl" w:hint="cs"/>
          <w:sz w:val="28"/>
          <w:szCs w:val="28"/>
          <w:rtl/>
        </w:rPr>
        <w:t>,</w:t>
      </w:r>
      <w:r w:rsidRPr="00F8576B">
        <w:rPr>
          <w:rFonts w:cs="FrankRuehl"/>
          <w:sz w:val="28"/>
          <w:szCs w:val="28"/>
          <w:rtl/>
        </w:rPr>
        <w:t xml:space="preserve"> שמא</w:t>
      </w:r>
      <w:r w:rsidR="006A41FA">
        <w:rPr>
          <w:rFonts w:cs="FrankRuehl" w:hint="cs"/>
          <w:sz w:val="28"/>
          <w:szCs w:val="28"/>
          <w:rtl/>
        </w:rPr>
        <w:t>*</w:t>
      </w:r>
      <w:r w:rsidRPr="00F8576B">
        <w:rPr>
          <w:rFonts w:cs="FrankRuehl"/>
          <w:sz w:val="28"/>
          <w:szCs w:val="28"/>
          <w:rtl/>
        </w:rPr>
        <w:t xml:space="preserve"> יום מעונן הוא</w:t>
      </w:r>
      <w:r w:rsidR="000A4959">
        <w:rPr>
          <w:rFonts w:cs="FrankRuehl" w:hint="cs"/>
          <w:sz w:val="28"/>
          <w:szCs w:val="28"/>
          <w:rtl/>
        </w:rPr>
        <w:t>.</w:t>
      </w:r>
      <w:r w:rsidRPr="00F8576B">
        <w:rPr>
          <w:rFonts w:cs="FrankRuehl"/>
          <w:sz w:val="28"/>
          <w:szCs w:val="28"/>
          <w:rtl/>
        </w:rPr>
        <w:t xml:space="preserve"> הציצו עיניהם וראו דמות אדם בארובה</w:t>
      </w:r>
      <w:r w:rsidR="000A4959">
        <w:rPr>
          <w:rFonts w:cs="FrankRuehl" w:hint="cs"/>
          <w:sz w:val="28"/>
          <w:szCs w:val="28"/>
          <w:rtl/>
        </w:rPr>
        <w:t>,</w:t>
      </w:r>
      <w:r w:rsidRPr="00F8576B">
        <w:rPr>
          <w:rFonts w:cs="FrankRuehl"/>
          <w:sz w:val="28"/>
          <w:szCs w:val="28"/>
          <w:rtl/>
        </w:rPr>
        <w:t xml:space="preserve"> עלה</w:t>
      </w:r>
      <w:r w:rsidR="001567DF">
        <w:rPr>
          <w:rFonts w:cs="FrankRuehl" w:hint="cs"/>
          <w:sz w:val="28"/>
          <w:szCs w:val="28"/>
          <w:rtl/>
        </w:rPr>
        <w:t>*</w:t>
      </w:r>
      <w:r w:rsidRPr="00F8576B">
        <w:rPr>
          <w:rFonts w:cs="FrankRuehl"/>
          <w:sz w:val="28"/>
          <w:szCs w:val="28"/>
          <w:rtl/>
        </w:rPr>
        <w:t xml:space="preserve"> עליו רום שלש אמות שלג</w:t>
      </w:r>
      <w:r w:rsidR="000A4959">
        <w:rPr>
          <w:rFonts w:cs="FrankRuehl" w:hint="cs"/>
          <w:sz w:val="28"/>
          <w:szCs w:val="28"/>
          <w:rtl/>
        </w:rPr>
        <w:t>.</w:t>
      </w:r>
      <w:r w:rsidRPr="00F8576B">
        <w:rPr>
          <w:rFonts w:cs="FrankRuehl"/>
          <w:sz w:val="28"/>
          <w:szCs w:val="28"/>
          <w:rtl/>
        </w:rPr>
        <w:t xml:space="preserve"> פרקוהו</w:t>
      </w:r>
      <w:r w:rsidR="000A4959">
        <w:rPr>
          <w:rStyle w:val="FootnoteReference"/>
          <w:rFonts w:cs="FrankRuehl"/>
          <w:szCs w:val="28"/>
          <w:rtl/>
        </w:rPr>
        <w:footnoteReference w:id="143"/>
      </w:r>
      <w:r w:rsidR="000A4959">
        <w:rPr>
          <w:rFonts w:cs="FrankRuehl" w:hint="cs"/>
          <w:sz w:val="28"/>
          <w:szCs w:val="28"/>
          <w:rtl/>
        </w:rPr>
        <w:t>,</w:t>
      </w:r>
      <w:r w:rsidRPr="00F8576B">
        <w:rPr>
          <w:rFonts w:cs="FrankRuehl"/>
          <w:sz w:val="28"/>
          <w:szCs w:val="28"/>
          <w:rtl/>
        </w:rPr>
        <w:t xml:space="preserve"> הרחיצוהו</w:t>
      </w:r>
      <w:r w:rsidR="00D009D4">
        <w:rPr>
          <w:rFonts w:cs="FrankRuehl" w:hint="cs"/>
          <w:sz w:val="28"/>
          <w:szCs w:val="28"/>
          <w:rtl/>
        </w:rPr>
        <w:t>,</w:t>
      </w:r>
      <w:r w:rsidRPr="00F8576B">
        <w:rPr>
          <w:rFonts w:cs="FrankRuehl"/>
          <w:sz w:val="28"/>
          <w:szCs w:val="28"/>
          <w:rtl/>
        </w:rPr>
        <w:t xml:space="preserve"> וסכוהו</w:t>
      </w:r>
      <w:r w:rsidR="00D009D4">
        <w:rPr>
          <w:rFonts w:cs="FrankRuehl" w:hint="cs"/>
          <w:sz w:val="28"/>
          <w:szCs w:val="28"/>
          <w:rtl/>
        </w:rPr>
        <w:t>,</w:t>
      </w:r>
      <w:r w:rsidRPr="00F8576B">
        <w:rPr>
          <w:rFonts w:cs="FrankRuehl"/>
          <w:sz w:val="28"/>
          <w:szCs w:val="28"/>
          <w:rtl/>
        </w:rPr>
        <w:t xml:space="preserve"> והושיבוהו כנגד המדורה</w:t>
      </w:r>
      <w:r w:rsidR="00D009D4">
        <w:rPr>
          <w:rFonts w:cs="FrankRuehl" w:hint="cs"/>
          <w:sz w:val="28"/>
          <w:szCs w:val="28"/>
          <w:rtl/>
        </w:rPr>
        <w:t>,</w:t>
      </w:r>
      <w:r w:rsidRPr="00F8576B">
        <w:rPr>
          <w:rFonts w:cs="FrankRuehl"/>
          <w:sz w:val="28"/>
          <w:szCs w:val="28"/>
          <w:rtl/>
        </w:rPr>
        <w:t xml:space="preserve"> אמרו</w:t>
      </w:r>
      <w:r w:rsidR="00D009D4">
        <w:rPr>
          <w:rFonts w:cs="FrankRuehl" w:hint="cs"/>
          <w:sz w:val="28"/>
          <w:szCs w:val="28"/>
          <w:rtl/>
        </w:rPr>
        <w:t>,</w:t>
      </w:r>
      <w:r w:rsidRPr="00F8576B">
        <w:rPr>
          <w:rFonts w:cs="FrankRuehl"/>
          <w:sz w:val="28"/>
          <w:szCs w:val="28"/>
          <w:rtl/>
        </w:rPr>
        <w:t xml:space="preserve"> ראוי זה לחלל עליו את השבת</w:t>
      </w:r>
      <w:r w:rsidR="00D009D4">
        <w:rPr>
          <w:rFonts w:cs="FrankRuehl" w:hint="cs"/>
          <w:sz w:val="28"/>
          <w:szCs w:val="28"/>
          <w:rtl/>
        </w:rPr>
        <w:t>.</w:t>
      </w:r>
      <w:r w:rsidRPr="00F8576B">
        <w:rPr>
          <w:rFonts w:cs="FrankRuehl"/>
          <w:sz w:val="28"/>
          <w:szCs w:val="28"/>
          <w:rtl/>
        </w:rPr>
        <w:t xml:space="preserve"> לעשיר אומרים</w:t>
      </w:r>
      <w:r w:rsidR="00D009D4">
        <w:rPr>
          <w:rFonts w:cs="FrankRuehl" w:hint="cs"/>
          <w:sz w:val="28"/>
          <w:szCs w:val="28"/>
          <w:rtl/>
        </w:rPr>
        <w:t>,</w:t>
      </w:r>
      <w:r w:rsidRPr="00F8576B">
        <w:rPr>
          <w:rFonts w:cs="FrankRuehl"/>
          <w:sz w:val="28"/>
          <w:szCs w:val="28"/>
          <w:rtl/>
        </w:rPr>
        <w:t xml:space="preserve"> מפני מה לא עסקת בתורה</w:t>
      </w:r>
      <w:r w:rsidR="00D009D4">
        <w:rPr>
          <w:rFonts w:cs="FrankRuehl" w:hint="cs"/>
          <w:sz w:val="28"/>
          <w:szCs w:val="28"/>
          <w:rtl/>
        </w:rPr>
        <w:t>.</w:t>
      </w:r>
      <w:r w:rsidRPr="00F8576B">
        <w:rPr>
          <w:rFonts w:cs="FrankRuehl"/>
          <w:sz w:val="28"/>
          <w:szCs w:val="28"/>
          <w:rtl/>
        </w:rPr>
        <w:t xml:space="preserve"> אם אמר</w:t>
      </w:r>
      <w:r w:rsidR="004D7DFE">
        <w:rPr>
          <w:rFonts w:cs="FrankRuehl" w:hint="cs"/>
          <w:sz w:val="28"/>
          <w:szCs w:val="28"/>
          <w:rtl/>
        </w:rPr>
        <w:t>*</w:t>
      </w:r>
      <w:r w:rsidRPr="00F8576B">
        <w:rPr>
          <w:rFonts w:cs="FrankRuehl"/>
          <w:sz w:val="28"/>
          <w:szCs w:val="28"/>
          <w:rtl/>
        </w:rPr>
        <w:t xml:space="preserve"> עשיר היה</w:t>
      </w:r>
      <w:r w:rsidR="00D009D4">
        <w:rPr>
          <w:rFonts w:cs="FrankRuehl" w:hint="cs"/>
          <w:sz w:val="28"/>
          <w:szCs w:val="28"/>
          <w:rtl/>
        </w:rPr>
        <w:t>,</w:t>
      </w:r>
      <w:r w:rsidRPr="00F8576B">
        <w:rPr>
          <w:rFonts w:cs="FrankRuehl"/>
          <w:sz w:val="28"/>
          <w:szCs w:val="28"/>
          <w:rtl/>
        </w:rPr>
        <w:t xml:space="preserve"> וטרוד בממון היה</w:t>
      </w:r>
      <w:r w:rsidR="00D009D4">
        <w:rPr>
          <w:rFonts w:cs="FrankRuehl" w:hint="cs"/>
          <w:sz w:val="28"/>
          <w:szCs w:val="28"/>
          <w:rtl/>
        </w:rPr>
        <w:t>,</w:t>
      </w:r>
      <w:r w:rsidRPr="00F8576B">
        <w:rPr>
          <w:rFonts w:cs="FrankRuehl"/>
          <w:sz w:val="28"/>
          <w:szCs w:val="28"/>
          <w:rtl/>
        </w:rPr>
        <w:t xml:space="preserve"> אומרים לו כלום היה עשיר מרבי אליעזר בן חרסום</w:t>
      </w:r>
      <w:r w:rsidR="00D009D4">
        <w:rPr>
          <w:rFonts w:cs="FrankRuehl" w:hint="cs"/>
          <w:sz w:val="28"/>
          <w:szCs w:val="28"/>
          <w:rtl/>
        </w:rPr>
        <w:t>.</w:t>
      </w:r>
      <w:r w:rsidRPr="00F8576B">
        <w:rPr>
          <w:rFonts w:cs="FrankRuehl"/>
          <w:sz w:val="28"/>
          <w:szCs w:val="28"/>
          <w:rtl/>
        </w:rPr>
        <w:t xml:space="preserve"> אמרו עליו על רבי אליעזר בן חרסום</w:t>
      </w:r>
      <w:r w:rsidR="00D009D4">
        <w:rPr>
          <w:rFonts w:cs="FrankRuehl" w:hint="cs"/>
          <w:sz w:val="28"/>
          <w:szCs w:val="28"/>
          <w:rtl/>
        </w:rPr>
        <w:t>,</w:t>
      </w:r>
      <w:r w:rsidRPr="00F8576B">
        <w:rPr>
          <w:rFonts w:cs="FrankRuehl"/>
          <w:sz w:val="28"/>
          <w:szCs w:val="28"/>
          <w:rtl/>
        </w:rPr>
        <w:t xml:space="preserve"> שהניח לו אביו אלף עיירות וכו'</w:t>
      </w:r>
      <w:r w:rsidR="00D009D4">
        <w:rPr>
          <w:rStyle w:val="FootnoteReference"/>
          <w:rFonts w:cs="FrankRuehl"/>
          <w:szCs w:val="28"/>
          <w:rtl/>
        </w:rPr>
        <w:footnoteReference w:id="144"/>
      </w:r>
      <w:r w:rsidRPr="00F8576B">
        <w:rPr>
          <w:rFonts w:cs="FrankRuehl"/>
          <w:sz w:val="28"/>
          <w:szCs w:val="28"/>
          <w:rtl/>
        </w:rPr>
        <w:t xml:space="preserve">. </w:t>
      </w:r>
    </w:p>
    <w:p w:rsidR="0042722D" w:rsidRDefault="0040043C" w:rsidP="00DC4C46">
      <w:pPr>
        <w:jc w:val="both"/>
        <w:rPr>
          <w:rFonts w:cs="FrankRuehl" w:hint="cs"/>
          <w:sz w:val="28"/>
          <w:szCs w:val="28"/>
          <w:rtl/>
        </w:rPr>
      </w:pPr>
      <w:r w:rsidRPr="0040043C">
        <w:rPr>
          <w:rStyle w:val="LatinChar"/>
          <w:rtl/>
        </w:rPr>
        <w:t>#</w:t>
      </w:r>
      <w:r w:rsidR="00F8576B" w:rsidRPr="0040043C">
        <w:rPr>
          <w:rStyle w:val="Title1"/>
          <w:rtl/>
        </w:rPr>
        <w:t>כונת המאמר</w:t>
      </w:r>
      <w:r w:rsidRPr="0040043C">
        <w:rPr>
          <w:rStyle w:val="LatinChar"/>
          <w:rtl/>
        </w:rPr>
        <w:t>=</w:t>
      </w:r>
      <w:r w:rsidR="00F8576B" w:rsidRPr="00F8576B">
        <w:rPr>
          <w:rFonts w:cs="FrankRuehl"/>
          <w:sz w:val="28"/>
          <w:szCs w:val="28"/>
          <w:rtl/>
        </w:rPr>
        <w:t xml:space="preserve"> הזה לבאר לך, כי אין התנצלות לאדם לומר שלא למד תורה מפני שהיה טרוד בעניו</w:t>
      </w:r>
      <w:r w:rsidR="008514E2">
        <w:rPr>
          <w:rFonts w:cs="FrankRuehl" w:hint="cs"/>
          <w:sz w:val="28"/>
          <w:szCs w:val="28"/>
          <w:rtl/>
        </w:rPr>
        <w:t>,</w:t>
      </w:r>
      <w:r w:rsidR="00F8576B" w:rsidRPr="00F8576B">
        <w:rPr>
          <w:rFonts w:cs="FrankRuehl"/>
          <w:sz w:val="28"/>
          <w:szCs w:val="28"/>
          <w:rtl/>
        </w:rPr>
        <w:t xml:space="preserve"> כי התורה אין התנצלות בבטול שלה</w:t>
      </w:r>
      <w:r w:rsidR="008514E2">
        <w:rPr>
          <w:rFonts w:cs="FrankRuehl" w:hint="cs"/>
          <w:sz w:val="28"/>
          <w:szCs w:val="28"/>
          <w:rtl/>
        </w:rPr>
        <w:t>.</w:t>
      </w:r>
      <w:r w:rsidR="00F8576B" w:rsidRPr="00F8576B">
        <w:rPr>
          <w:rFonts w:cs="FrankRuehl"/>
          <w:sz w:val="28"/>
          <w:szCs w:val="28"/>
          <w:rtl/>
        </w:rPr>
        <w:t xml:space="preserve"> רק אם היה אומר שלא היה אפשר לו כלל בשום אופן ללמוד</w:t>
      </w:r>
      <w:r w:rsidR="00341050">
        <w:rPr>
          <w:rStyle w:val="FootnoteReference"/>
          <w:rFonts w:cs="FrankRuehl"/>
          <w:szCs w:val="28"/>
          <w:rtl/>
        </w:rPr>
        <w:footnoteReference w:id="145"/>
      </w:r>
      <w:r w:rsidR="008514E2">
        <w:rPr>
          <w:rFonts w:cs="FrankRuehl" w:hint="cs"/>
          <w:sz w:val="28"/>
          <w:szCs w:val="28"/>
          <w:rtl/>
        </w:rPr>
        <w:t>.</w:t>
      </w:r>
      <w:r w:rsidR="00F8576B" w:rsidRPr="00F8576B">
        <w:rPr>
          <w:rFonts w:cs="FrankRuehl"/>
          <w:sz w:val="28"/>
          <w:szCs w:val="28"/>
          <w:rtl/>
        </w:rPr>
        <w:t xml:space="preserve"> כי מאחר שהתבאר כי צריך האדם שימית עצמו על התורה</w:t>
      </w:r>
      <w:r w:rsidR="00665289">
        <w:rPr>
          <w:rStyle w:val="FootnoteReference"/>
          <w:rFonts w:cs="FrankRuehl"/>
          <w:szCs w:val="28"/>
          <w:rtl/>
        </w:rPr>
        <w:footnoteReference w:id="146"/>
      </w:r>
      <w:r w:rsidR="00665289">
        <w:rPr>
          <w:rFonts w:cs="FrankRuehl" w:hint="cs"/>
          <w:sz w:val="28"/>
          <w:szCs w:val="28"/>
          <w:rtl/>
        </w:rPr>
        <w:t>,</w:t>
      </w:r>
      <w:r w:rsidR="00F8576B" w:rsidRPr="00F8576B">
        <w:rPr>
          <w:rFonts w:cs="FrankRuehl"/>
          <w:sz w:val="28"/>
          <w:szCs w:val="28"/>
          <w:rtl/>
        </w:rPr>
        <w:t xml:space="preserve"> לכך</w:t>
      </w:r>
      <w:r w:rsidR="001E6C74">
        <w:rPr>
          <w:rFonts w:cs="FrankRuehl" w:hint="cs"/>
          <w:sz w:val="28"/>
          <w:szCs w:val="28"/>
          <w:rtl/>
        </w:rPr>
        <w:t>*</w:t>
      </w:r>
      <w:r w:rsidR="00F8576B" w:rsidRPr="00F8576B">
        <w:rPr>
          <w:rFonts w:cs="FrankRuehl"/>
          <w:sz w:val="28"/>
          <w:szCs w:val="28"/>
          <w:rtl/>
        </w:rPr>
        <w:t xml:space="preserve"> אין לו שום התנצלות</w:t>
      </w:r>
      <w:r w:rsidR="00DF420A">
        <w:rPr>
          <w:rStyle w:val="FootnoteReference"/>
          <w:rFonts w:cs="FrankRuehl"/>
          <w:szCs w:val="28"/>
          <w:rtl/>
        </w:rPr>
        <w:footnoteReference w:id="147"/>
      </w:r>
      <w:r w:rsidR="00F8576B" w:rsidRPr="00F8576B">
        <w:rPr>
          <w:rFonts w:cs="FrankRuehl"/>
          <w:sz w:val="28"/>
          <w:szCs w:val="28"/>
          <w:rtl/>
        </w:rPr>
        <w:t xml:space="preserve">. ולפיכך כשמכניסין אותו לדין אומרים לו </w:t>
      </w:r>
      <w:r w:rsidR="002B0510">
        <w:rPr>
          <w:rFonts w:cs="FrankRuehl" w:hint="cs"/>
          <w:sz w:val="28"/>
          <w:szCs w:val="28"/>
          <w:rtl/>
        </w:rPr>
        <w:t>"</w:t>
      </w:r>
      <w:r w:rsidR="00F8576B" w:rsidRPr="00F8576B">
        <w:rPr>
          <w:rFonts w:cs="FrankRuehl"/>
          <w:sz w:val="28"/>
          <w:szCs w:val="28"/>
          <w:rtl/>
        </w:rPr>
        <w:t>כלום היית עני יותר מהלל</w:t>
      </w:r>
      <w:r w:rsidR="002B0510">
        <w:rPr>
          <w:rFonts w:cs="FrankRuehl" w:hint="cs"/>
          <w:sz w:val="28"/>
          <w:szCs w:val="28"/>
          <w:rtl/>
        </w:rPr>
        <w:t>"</w:t>
      </w:r>
      <w:r w:rsidR="00F8576B" w:rsidRPr="00F8576B">
        <w:rPr>
          <w:rFonts w:cs="FrankRuehl"/>
          <w:sz w:val="28"/>
          <w:szCs w:val="28"/>
          <w:rtl/>
        </w:rPr>
        <w:t>, שהילל היה מקיים התורה מחמת עוני קשה כמו זה</w:t>
      </w:r>
      <w:r w:rsidR="002B0510">
        <w:rPr>
          <w:rStyle w:val="FootnoteReference"/>
          <w:rFonts w:cs="FrankRuehl"/>
          <w:szCs w:val="28"/>
          <w:rtl/>
        </w:rPr>
        <w:footnoteReference w:id="148"/>
      </w:r>
      <w:r w:rsidR="002B0510">
        <w:rPr>
          <w:rFonts w:cs="FrankRuehl" w:hint="cs"/>
          <w:sz w:val="28"/>
          <w:szCs w:val="28"/>
          <w:rtl/>
        </w:rPr>
        <w:t>,</w:t>
      </w:r>
      <w:r w:rsidR="00F8576B" w:rsidRPr="00F8576B">
        <w:rPr>
          <w:rFonts w:cs="FrankRuehl"/>
          <w:sz w:val="28"/>
          <w:szCs w:val="28"/>
          <w:rtl/>
        </w:rPr>
        <w:t xml:space="preserve"> כי צריך האדם שימית עצמו על התורה וכו'. וכן אין העשירות תשובה</w:t>
      </w:r>
      <w:r w:rsidR="002B0510">
        <w:rPr>
          <w:rFonts w:cs="FrankRuehl" w:hint="cs"/>
          <w:sz w:val="28"/>
          <w:szCs w:val="28"/>
          <w:rtl/>
        </w:rPr>
        <w:t>,</w:t>
      </w:r>
      <w:r w:rsidR="00F8576B" w:rsidRPr="00F8576B">
        <w:rPr>
          <w:rFonts w:cs="FrankRuehl"/>
          <w:sz w:val="28"/>
          <w:szCs w:val="28"/>
          <w:rtl/>
        </w:rPr>
        <w:t xml:space="preserve"> שהרי אפשר אל האדם להתגבר נגד העשירות</w:t>
      </w:r>
      <w:r w:rsidR="002B0510">
        <w:rPr>
          <w:rFonts w:cs="FrankRuehl" w:hint="cs"/>
          <w:sz w:val="28"/>
          <w:szCs w:val="28"/>
          <w:rtl/>
        </w:rPr>
        <w:t>,</w:t>
      </w:r>
      <w:r w:rsidR="00F8576B" w:rsidRPr="00F8576B">
        <w:rPr>
          <w:rFonts w:cs="FrankRuehl"/>
          <w:sz w:val="28"/>
          <w:szCs w:val="28"/>
          <w:rtl/>
        </w:rPr>
        <w:t xml:space="preserve"> כמו שתמצא אצל ר</w:t>
      </w:r>
      <w:r w:rsidR="002B0510">
        <w:rPr>
          <w:rFonts w:cs="FrankRuehl" w:hint="cs"/>
          <w:sz w:val="28"/>
          <w:szCs w:val="28"/>
          <w:rtl/>
        </w:rPr>
        <w:t>בי</w:t>
      </w:r>
      <w:r w:rsidR="00F8576B" w:rsidRPr="00F8576B">
        <w:rPr>
          <w:rFonts w:cs="FrankRuehl"/>
          <w:sz w:val="28"/>
          <w:szCs w:val="28"/>
          <w:rtl/>
        </w:rPr>
        <w:t xml:space="preserve"> אליעזר בן חרסום</w:t>
      </w:r>
      <w:r w:rsidR="002B0510">
        <w:rPr>
          <w:rFonts w:cs="FrankRuehl" w:hint="cs"/>
          <w:sz w:val="28"/>
          <w:szCs w:val="28"/>
          <w:rtl/>
        </w:rPr>
        <w:t>,</w:t>
      </w:r>
      <w:r w:rsidR="00F8576B" w:rsidRPr="00F8576B">
        <w:rPr>
          <w:rFonts w:cs="FrankRuehl"/>
          <w:sz w:val="28"/>
          <w:szCs w:val="28"/>
          <w:rtl/>
        </w:rPr>
        <w:t xml:space="preserve"> שהיה מתגבר נגד העשירות שלא יבטל אותו מן תלמוד תורה. ובאולי יאמר האדם כי דבר זה הוא מדת חסידות</w:t>
      </w:r>
      <w:r w:rsidR="00DA5B94">
        <w:rPr>
          <w:rStyle w:val="FootnoteReference"/>
          <w:rFonts w:cs="FrankRuehl"/>
          <w:szCs w:val="28"/>
          <w:rtl/>
        </w:rPr>
        <w:footnoteReference w:id="149"/>
      </w:r>
      <w:r w:rsidR="002B0510">
        <w:rPr>
          <w:rFonts w:cs="FrankRuehl" w:hint="cs"/>
          <w:sz w:val="28"/>
          <w:szCs w:val="28"/>
          <w:rtl/>
        </w:rPr>
        <w:t>,</w:t>
      </w:r>
      <w:r w:rsidR="002B0510">
        <w:rPr>
          <w:rFonts w:cs="FrankRuehl"/>
          <w:sz w:val="28"/>
          <w:szCs w:val="28"/>
          <w:rtl/>
        </w:rPr>
        <w:t xml:space="preserve"> ולמה יתן הדין על זה אם לא עשה</w:t>
      </w:r>
      <w:r w:rsidR="002B0510">
        <w:rPr>
          <w:rStyle w:val="FootnoteReference"/>
          <w:rFonts w:cs="FrankRuehl"/>
          <w:szCs w:val="28"/>
          <w:rtl/>
        </w:rPr>
        <w:footnoteReference w:id="150"/>
      </w:r>
      <w:r w:rsidR="002B0510">
        <w:rPr>
          <w:rFonts w:cs="FrankRuehl" w:hint="cs"/>
          <w:sz w:val="28"/>
          <w:szCs w:val="28"/>
          <w:rtl/>
        </w:rPr>
        <w:t>.</w:t>
      </w:r>
      <w:r w:rsidR="00F8576B" w:rsidRPr="00F8576B">
        <w:rPr>
          <w:rFonts w:cs="FrankRuehl"/>
          <w:sz w:val="28"/>
          <w:szCs w:val="28"/>
          <w:rtl/>
        </w:rPr>
        <w:t xml:space="preserve"> דבר זה אינו</w:t>
      </w:r>
      <w:r w:rsidR="00B9062E">
        <w:rPr>
          <w:rFonts w:cs="FrankRuehl" w:hint="cs"/>
          <w:sz w:val="28"/>
          <w:szCs w:val="28"/>
          <w:rtl/>
        </w:rPr>
        <w:t>,</w:t>
      </w:r>
      <w:r w:rsidR="00F8576B" w:rsidRPr="00F8576B">
        <w:rPr>
          <w:rFonts w:cs="FrankRuehl"/>
          <w:sz w:val="28"/>
          <w:szCs w:val="28"/>
          <w:rtl/>
        </w:rPr>
        <w:t xml:space="preserve"> שהאדם חייב בזה שיבטל עצמו בשביל השכלי</w:t>
      </w:r>
      <w:r w:rsidR="00544D1D">
        <w:rPr>
          <w:rFonts w:cs="FrankRuehl" w:hint="cs"/>
          <w:sz w:val="28"/>
          <w:szCs w:val="28"/>
          <w:rtl/>
        </w:rPr>
        <w:t>,</w:t>
      </w:r>
      <w:r w:rsidR="00F8576B" w:rsidRPr="00F8576B">
        <w:rPr>
          <w:rFonts w:cs="FrankRuehl"/>
          <w:sz w:val="28"/>
          <w:szCs w:val="28"/>
          <w:rtl/>
        </w:rPr>
        <w:t xml:space="preserve"> היא התורה</w:t>
      </w:r>
      <w:r w:rsidR="00A63605">
        <w:rPr>
          <w:rStyle w:val="FootnoteReference"/>
          <w:rFonts w:cs="FrankRuehl"/>
          <w:szCs w:val="28"/>
          <w:rtl/>
        </w:rPr>
        <w:footnoteReference w:id="151"/>
      </w:r>
      <w:r w:rsidR="00544D1D">
        <w:rPr>
          <w:rFonts w:cs="FrankRuehl" w:hint="cs"/>
          <w:sz w:val="28"/>
          <w:szCs w:val="28"/>
          <w:rtl/>
        </w:rPr>
        <w:t>.</w:t>
      </w:r>
      <w:r w:rsidR="00F8576B" w:rsidRPr="00F8576B">
        <w:rPr>
          <w:rFonts w:cs="FrankRuehl"/>
          <w:sz w:val="28"/>
          <w:szCs w:val="28"/>
          <w:rtl/>
        </w:rPr>
        <w:t xml:space="preserve"> רק אם תאמר</w:t>
      </w:r>
      <w:r w:rsidR="00F3476E">
        <w:rPr>
          <w:rStyle w:val="FootnoteReference"/>
          <w:rFonts w:cs="FrankRuehl"/>
          <w:szCs w:val="28"/>
          <w:rtl/>
        </w:rPr>
        <w:footnoteReference w:id="152"/>
      </w:r>
      <w:r w:rsidR="00F8576B" w:rsidRPr="00F8576B">
        <w:rPr>
          <w:rFonts w:cs="FrankRuehl"/>
          <w:sz w:val="28"/>
          <w:szCs w:val="28"/>
          <w:rtl/>
        </w:rPr>
        <w:t xml:space="preserve"> שאי אפשר לאדם לעשות ולעמוד בזה במה שהוא אדם</w:t>
      </w:r>
      <w:r w:rsidR="00DC00C4">
        <w:rPr>
          <w:rStyle w:val="FootnoteReference"/>
          <w:rFonts w:cs="FrankRuehl"/>
          <w:szCs w:val="28"/>
          <w:rtl/>
        </w:rPr>
        <w:footnoteReference w:id="153"/>
      </w:r>
      <w:r w:rsidR="00F8576B" w:rsidRPr="00F8576B">
        <w:rPr>
          <w:rFonts w:cs="FrankRuehl"/>
          <w:sz w:val="28"/>
          <w:szCs w:val="28"/>
          <w:rtl/>
        </w:rPr>
        <w:t>, והרי תראה אצל אלו שניהם</w:t>
      </w:r>
      <w:r w:rsidR="00A65ED3">
        <w:rPr>
          <w:rStyle w:val="FootnoteReference"/>
          <w:rFonts w:cs="FrankRuehl"/>
          <w:szCs w:val="28"/>
          <w:rtl/>
        </w:rPr>
        <w:footnoteReference w:id="154"/>
      </w:r>
      <w:r w:rsidR="00F8576B" w:rsidRPr="00F8576B">
        <w:rPr>
          <w:rFonts w:cs="FrankRuehl"/>
          <w:sz w:val="28"/>
          <w:szCs w:val="28"/>
          <w:rtl/>
        </w:rPr>
        <w:t xml:space="preserve"> </w:t>
      </w:r>
      <w:r w:rsidR="00544D1D">
        <w:rPr>
          <w:rFonts w:cs="FrankRuehl" w:hint="cs"/>
          <w:sz w:val="28"/>
          <w:szCs w:val="28"/>
          <w:rtl/>
        </w:rPr>
        <w:t>שהיה נמצא דבר זה, אם כן אפשר דבר זה</w:t>
      </w:r>
      <w:r w:rsidR="00384E2D">
        <w:rPr>
          <w:rStyle w:val="FootnoteReference"/>
          <w:rFonts w:cs="FrankRuehl"/>
          <w:szCs w:val="28"/>
          <w:rtl/>
        </w:rPr>
        <w:footnoteReference w:id="155"/>
      </w:r>
      <w:r w:rsidR="00544D1D">
        <w:rPr>
          <w:rFonts w:cs="FrankRuehl" w:hint="cs"/>
          <w:sz w:val="28"/>
          <w:szCs w:val="28"/>
          <w:rtl/>
        </w:rPr>
        <w:t xml:space="preserve">. וכל דבר שהוא </w:t>
      </w:r>
      <w:r w:rsidR="006B474D">
        <w:rPr>
          <w:rFonts w:cs="FrankRuehl" w:hint="cs"/>
          <w:sz w:val="28"/>
          <w:szCs w:val="28"/>
          <w:rtl/>
        </w:rPr>
        <w:t>בח</w:t>
      </w:r>
      <w:r w:rsidR="00327476">
        <w:rPr>
          <w:rFonts w:cs="FrankRuehl" w:hint="cs"/>
          <w:sz w:val="28"/>
          <w:szCs w:val="28"/>
          <w:rtl/>
        </w:rPr>
        <w:t>וק*</w:t>
      </w:r>
      <w:r w:rsidR="006B474D">
        <w:rPr>
          <w:rFonts w:cs="FrankRuehl" w:hint="cs"/>
          <w:sz w:val="28"/>
          <w:szCs w:val="28"/>
          <w:rtl/>
        </w:rPr>
        <w:t xml:space="preserve"> </w:t>
      </w:r>
      <w:r w:rsidR="00327476">
        <w:rPr>
          <w:rFonts w:cs="FrankRuehl" w:hint="cs"/>
          <w:sz w:val="28"/>
          <w:szCs w:val="28"/>
          <w:rtl/>
        </w:rPr>
        <w:t>ה</w:t>
      </w:r>
      <w:r w:rsidR="00544D1D">
        <w:rPr>
          <w:rFonts w:cs="FrankRuehl" w:hint="cs"/>
          <w:sz w:val="28"/>
          <w:szCs w:val="28"/>
          <w:rtl/>
        </w:rPr>
        <w:t>אפשרי, ואינו עו</w:t>
      </w:r>
      <w:r w:rsidR="0053682C">
        <w:rPr>
          <w:rFonts w:cs="FrankRuehl" w:hint="cs"/>
          <w:sz w:val="28"/>
          <w:szCs w:val="28"/>
          <w:rtl/>
        </w:rPr>
        <w:t>שה</w:t>
      </w:r>
      <w:r w:rsidR="00983BE3">
        <w:rPr>
          <w:rFonts w:cs="FrankRuehl" w:hint="cs"/>
          <w:sz w:val="28"/>
          <w:szCs w:val="28"/>
          <w:rtl/>
        </w:rPr>
        <w:t>*</w:t>
      </w:r>
      <w:r w:rsidR="0053682C">
        <w:rPr>
          <w:rFonts w:cs="FrankRuehl" w:hint="cs"/>
          <w:sz w:val="28"/>
          <w:szCs w:val="28"/>
          <w:rtl/>
        </w:rPr>
        <w:t>,</w:t>
      </w:r>
      <w:r w:rsidR="00544D1D">
        <w:rPr>
          <w:rFonts w:cs="FrankRuehl" w:hint="cs"/>
          <w:sz w:val="28"/>
          <w:szCs w:val="28"/>
          <w:rtl/>
        </w:rPr>
        <w:t xml:space="preserve"> בתורה יש דין על זה</w:t>
      </w:r>
      <w:r w:rsidR="00DC00C4">
        <w:rPr>
          <w:rStyle w:val="FootnoteReference"/>
          <w:rFonts w:cs="FrankRuehl"/>
          <w:szCs w:val="28"/>
          <w:rtl/>
        </w:rPr>
        <w:footnoteReference w:id="156"/>
      </w:r>
      <w:r w:rsidR="00544D1D">
        <w:rPr>
          <w:rFonts w:cs="FrankRuehl" w:hint="cs"/>
          <w:sz w:val="28"/>
          <w:szCs w:val="28"/>
          <w:rtl/>
        </w:rPr>
        <w:t>. ומכל שכן כאשר יתבונן בשכרו אשר יש לו, יאחוז בעושר השכלי, ולא יקפיד בעניות הממון</w:t>
      </w:r>
      <w:r w:rsidR="00472CC1">
        <w:rPr>
          <w:rStyle w:val="FootnoteReference"/>
          <w:rFonts w:cs="FrankRuehl"/>
          <w:szCs w:val="28"/>
          <w:rtl/>
        </w:rPr>
        <w:footnoteReference w:id="157"/>
      </w:r>
      <w:r w:rsidR="00544D1D">
        <w:rPr>
          <w:rFonts w:cs="FrankRuehl" w:hint="cs"/>
          <w:sz w:val="28"/>
          <w:szCs w:val="28"/>
          <w:rtl/>
        </w:rPr>
        <w:t>.</w:t>
      </w:r>
    </w:p>
    <w:p w:rsidR="00623494" w:rsidRDefault="0042722D" w:rsidP="00623494">
      <w:pPr>
        <w:jc w:val="both"/>
        <w:rPr>
          <w:rFonts w:cs="FrankRuehl" w:hint="cs"/>
          <w:sz w:val="28"/>
          <w:szCs w:val="28"/>
          <w:rtl/>
        </w:rPr>
      </w:pPr>
      <w:r w:rsidRPr="0042722D">
        <w:rPr>
          <w:rStyle w:val="LatinChar"/>
          <w:rtl/>
        </w:rPr>
        <w:t>#</w:t>
      </w:r>
      <w:r w:rsidRPr="0042722D">
        <w:rPr>
          <w:rStyle w:val="Title1"/>
          <w:rtl/>
        </w:rPr>
        <w:t>ודע כי</w:t>
      </w:r>
      <w:r w:rsidRPr="0042722D">
        <w:rPr>
          <w:rStyle w:val="LatinChar"/>
          <w:rtl/>
        </w:rPr>
        <w:t>=</w:t>
      </w:r>
      <w:r w:rsidRPr="0042722D">
        <w:rPr>
          <w:rFonts w:cs="FrankRuehl"/>
          <w:sz w:val="28"/>
          <w:szCs w:val="28"/>
          <w:rtl/>
        </w:rPr>
        <w:t xml:space="preserve"> שלשה דברים זכרו כאן</w:t>
      </w:r>
      <w:r w:rsidR="00BE5620">
        <w:rPr>
          <w:rStyle w:val="FootnoteReference"/>
          <w:rFonts w:cs="FrankRuehl"/>
          <w:szCs w:val="28"/>
          <w:rtl/>
        </w:rPr>
        <w:footnoteReference w:id="158"/>
      </w:r>
      <w:r w:rsidR="00BE5620">
        <w:rPr>
          <w:rFonts w:cs="FrankRuehl" w:hint="cs"/>
          <w:sz w:val="28"/>
          <w:szCs w:val="28"/>
          <w:rtl/>
        </w:rPr>
        <w:t>,</w:t>
      </w:r>
      <w:r w:rsidRPr="0042722D">
        <w:rPr>
          <w:rFonts w:cs="FrankRuehl"/>
          <w:sz w:val="28"/>
          <w:szCs w:val="28"/>
          <w:rtl/>
        </w:rPr>
        <w:t xml:space="preserve"> שהם התנצלות מה שלא עסק בתורה</w:t>
      </w:r>
      <w:r w:rsidR="00BE5620">
        <w:rPr>
          <w:rFonts w:cs="FrankRuehl" w:hint="cs"/>
          <w:sz w:val="28"/>
          <w:szCs w:val="28"/>
          <w:rtl/>
        </w:rPr>
        <w:t>,</w:t>
      </w:r>
      <w:r w:rsidRPr="0042722D">
        <w:rPr>
          <w:rFonts w:cs="FrankRuehl"/>
          <w:sz w:val="28"/>
          <w:szCs w:val="28"/>
          <w:rtl/>
        </w:rPr>
        <w:t xml:space="preserve"> וכלם לא נחשבו טענה</w:t>
      </w:r>
      <w:r w:rsidR="00BE5620">
        <w:rPr>
          <w:rFonts w:cs="FrankRuehl" w:hint="cs"/>
          <w:sz w:val="28"/>
          <w:szCs w:val="28"/>
          <w:rtl/>
        </w:rPr>
        <w:t>;</w:t>
      </w:r>
      <w:r w:rsidRPr="0042722D">
        <w:rPr>
          <w:rFonts w:cs="FrankRuehl"/>
          <w:sz w:val="28"/>
          <w:szCs w:val="28"/>
          <w:rtl/>
        </w:rPr>
        <w:t xml:space="preserve"> האחד</w:t>
      </w:r>
      <w:r w:rsidR="00BE5620">
        <w:rPr>
          <w:rFonts w:cs="FrankRuehl" w:hint="cs"/>
          <w:sz w:val="28"/>
          <w:szCs w:val="28"/>
          <w:rtl/>
        </w:rPr>
        <w:t>,</w:t>
      </w:r>
      <w:r w:rsidRPr="0042722D">
        <w:rPr>
          <w:rFonts w:cs="FrankRuehl"/>
          <w:sz w:val="28"/>
          <w:szCs w:val="28"/>
          <w:rtl/>
        </w:rPr>
        <w:t xml:space="preserve"> כי יש לפעמים חסרון במה שצריך להתפרנס</w:t>
      </w:r>
      <w:r w:rsidR="007A1074">
        <w:rPr>
          <w:rFonts w:cs="FrankRuehl" w:hint="cs"/>
          <w:sz w:val="28"/>
          <w:szCs w:val="28"/>
          <w:rtl/>
        </w:rPr>
        <w:t>,</w:t>
      </w:r>
      <w:r w:rsidRPr="0042722D">
        <w:rPr>
          <w:rFonts w:cs="FrankRuehl"/>
          <w:sz w:val="28"/>
          <w:szCs w:val="28"/>
          <w:rtl/>
        </w:rPr>
        <w:t xml:space="preserve"> ובשביל זה מבטל את התורה</w:t>
      </w:r>
      <w:r w:rsidR="007A1074">
        <w:rPr>
          <w:rStyle w:val="FootnoteReference"/>
          <w:rFonts w:cs="FrankRuehl"/>
          <w:szCs w:val="28"/>
          <w:rtl/>
        </w:rPr>
        <w:footnoteReference w:id="159"/>
      </w:r>
      <w:r w:rsidR="007A1074">
        <w:rPr>
          <w:rFonts w:cs="FrankRuehl" w:hint="cs"/>
          <w:sz w:val="28"/>
          <w:szCs w:val="28"/>
          <w:rtl/>
        </w:rPr>
        <w:t>.</w:t>
      </w:r>
      <w:r w:rsidRPr="0042722D">
        <w:rPr>
          <w:rFonts w:cs="FrankRuehl"/>
          <w:sz w:val="28"/>
          <w:szCs w:val="28"/>
          <w:rtl/>
        </w:rPr>
        <w:t xml:space="preserve"> ולפעמים יש לו תוספת שמסית אותו לבטל מן התורה</w:t>
      </w:r>
      <w:r w:rsidR="007A1074">
        <w:rPr>
          <w:rFonts w:cs="FrankRuehl" w:hint="cs"/>
          <w:sz w:val="28"/>
          <w:szCs w:val="28"/>
          <w:rtl/>
        </w:rPr>
        <w:t>,</w:t>
      </w:r>
      <w:r w:rsidRPr="0042722D">
        <w:rPr>
          <w:rFonts w:cs="FrankRuehl"/>
          <w:sz w:val="28"/>
          <w:szCs w:val="28"/>
          <w:rtl/>
        </w:rPr>
        <w:t xml:space="preserve"> כמו העושר</w:t>
      </w:r>
      <w:r w:rsidR="007A1074">
        <w:rPr>
          <w:rFonts w:cs="FrankRuehl" w:hint="cs"/>
          <w:sz w:val="28"/>
          <w:szCs w:val="28"/>
          <w:rtl/>
        </w:rPr>
        <w:t>,</w:t>
      </w:r>
      <w:r w:rsidRPr="0042722D">
        <w:rPr>
          <w:rFonts w:cs="FrankRuehl"/>
          <w:sz w:val="28"/>
          <w:szCs w:val="28"/>
          <w:rtl/>
        </w:rPr>
        <w:t xml:space="preserve"> שבשביל תוספת שיש לו מסית האדם לבטל מן התורה</w:t>
      </w:r>
      <w:r w:rsidR="00AC4254">
        <w:rPr>
          <w:rStyle w:val="FootnoteReference"/>
          <w:rFonts w:cs="FrankRuehl"/>
          <w:szCs w:val="28"/>
          <w:rtl/>
        </w:rPr>
        <w:footnoteReference w:id="160"/>
      </w:r>
      <w:r w:rsidR="007A1074">
        <w:rPr>
          <w:rFonts w:cs="FrankRuehl" w:hint="cs"/>
          <w:sz w:val="28"/>
          <w:szCs w:val="28"/>
          <w:rtl/>
        </w:rPr>
        <w:t>.</w:t>
      </w:r>
      <w:r w:rsidRPr="0042722D">
        <w:rPr>
          <w:rFonts w:cs="FrankRuehl"/>
          <w:sz w:val="28"/>
          <w:szCs w:val="28"/>
          <w:rtl/>
        </w:rPr>
        <w:t xml:space="preserve"> ולפעמים יש לו חסרון בעצמו שמסית אותו מן התורה</w:t>
      </w:r>
      <w:r w:rsidR="00132F1E">
        <w:rPr>
          <w:rFonts w:cs="FrankRuehl" w:hint="cs"/>
          <w:sz w:val="28"/>
          <w:szCs w:val="28"/>
          <w:rtl/>
        </w:rPr>
        <w:t>,</w:t>
      </w:r>
      <w:r w:rsidRPr="0042722D">
        <w:rPr>
          <w:rFonts w:cs="FrankRuehl"/>
          <w:sz w:val="28"/>
          <w:szCs w:val="28"/>
          <w:rtl/>
        </w:rPr>
        <w:t xml:space="preserve"> כמו היצר הרע</w:t>
      </w:r>
      <w:r w:rsidR="00132F1E">
        <w:rPr>
          <w:rFonts w:cs="FrankRuehl" w:hint="cs"/>
          <w:sz w:val="28"/>
          <w:szCs w:val="28"/>
          <w:rtl/>
        </w:rPr>
        <w:t>,</w:t>
      </w:r>
      <w:r w:rsidRPr="0042722D">
        <w:rPr>
          <w:rFonts w:cs="FrankRuehl"/>
          <w:sz w:val="28"/>
          <w:szCs w:val="28"/>
          <w:rtl/>
        </w:rPr>
        <w:t xml:space="preserve"> שהוא בעצמו של אדם</w:t>
      </w:r>
      <w:r w:rsidR="00132F1E">
        <w:rPr>
          <w:rStyle w:val="FootnoteReference"/>
          <w:rFonts w:cs="FrankRuehl"/>
          <w:szCs w:val="28"/>
          <w:rtl/>
        </w:rPr>
        <w:footnoteReference w:id="161"/>
      </w:r>
      <w:r w:rsidRPr="0042722D">
        <w:rPr>
          <w:rFonts w:cs="FrankRuehl"/>
          <w:sz w:val="28"/>
          <w:szCs w:val="28"/>
          <w:rtl/>
        </w:rPr>
        <w:t>. ואלו שלשה הם ידועים</w:t>
      </w:r>
      <w:r w:rsidR="00400EDB">
        <w:rPr>
          <w:rFonts w:cs="FrankRuehl" w:hint="cs"/>
          <w:sz w:val="28"/>
          <w:szCs w:val="28"/>
          <w:rtl/>
        </w:rPr>
        <w:t>,</w:t>
      </w:r>
      <w:r w:rsidRPr="0042722D">
        <w:rPr>
          <w:rFonts w:cs="FrankRuehl"/>
          <w:sz w:val="28"/>
          <w:szCs w:val="28"/>
          <w:rtl/>
        </w:rPr>
        <w:t xml:space="preserve"> שהם כל החלקים אשר מכריעים את האדם אל דבר</w:t>
      </w:r>
      <w:r w:rsidR="00400EDB">
        <w:rPr>
          <w:rStyle w:val="FootnoteReference"/>
          <w:rFonts w:cs="FrankRuehl"/>
          <w:szCs w:val="28"/>
          <w:rtl/>
        </w:rPr>
        <w:footnoteReference w:id="162"/>
      </w:r>
      <w:r w:rsidR="004B6924">
        <w:rPr>
          <w:rFonts w:cs="FrankRuehl" w:hint="cs"/>
          <w:sz w:val="28"/>
          <w:szCs w:val="28"/>
          <w:rtl/>
        </w:rPr>
        <w:t>.</w:t>
      </w:r>
      <w:r w:rsidRPr="0042722D">
        <w:rPr>
          <w:rFonts w:cs="FrankRuehl"/>
          <w:sz w:val="28"/>
          <w:szCs w:val="28"/>
          <w:rtl/>
        </w:rPr>
        <w:t xml:space="preserve"> וכלם אינם טענה</w:t>
      </w:r>
      <w:r w:rsidR="004B6924">
        <w:rPr>
          <w:rFonts w:cs="FrankRuehl" w:hint="cs"/>
          <w:sz w:val="28"/>
          <w:szCs w:val="28"/>
          <w:rtl/>
        </w:rPr>
        <w:t>,</w:t>
      </w:r>
      <w:r w:rsidRPr="0042722D">
        <w:rPr>
          <w:rFonts w:cs="FrankRuehl"/>
          <w:sz w:val="28"/>
          <w:szCs w:val="28"/>
          <w:rtl/>
        </w:rPr>
        <w:t xml:space="preserve"> מאחר דאמרינן </w:t>
      </w:r>
      <w:r w:rsidR="00C065E9" w:rsidRPr="00C065E9">
        <w:rPr>
          <w:rFonts w:cs="Dbs-Rashi" w:hint="cs"/>
          <w:szCs w:val="20"/>
          <w:rtl/>
        </w:rPr>
        <w:t>(שבת פג:)</w:t>
      </w:r>
      <w:r w:rsidR="00C065E9">
        <w:rPr>
          <w:rFonts w:cs="FrankRuehl" w:hint="cs"/>
          <w:sz w:val="28"/>
          <w:szCs w:val="28"/>
          <w:rtl/>
        </w:rPr>
        <w:t xml:space="preserve"> </w:t>
      </w:r>
      <w:r w:rsidRPr="0042722D">
        <w:rPr>
          <w:rFonts w:cs="FrankRuehl"/>
          <w:sz w:val="28"/>
          <w:szCs w:val="28"/>
          <w:rtl/>
        </w:rPr>
        <w:t>אין התורה מתקיימת אלא במי שממית עצמה עליה</w:t>
      </w:r>
      <w:r w:rsidR="00D13044">
        <w:rPr>
          <w:rFonts w:cs="FrankRuehl" w:hint="cs"/>
          <w:sz w:val="28"/>
          <w:szCs w:val="28"/>
          <w:rtl/>
        </w:rPr>
        <w:t>,</w:t>
      </w:r>
      <w:r w:rsidRPr="0042722D">
        <w:rPr>
          <w:rFonts w:cs="FrankRuehl"/>
          <w:sz w:val="28"/>
          <w:szCs w:val="28"/>
          <w:rtl/>
        </w:rPr>
        <w:t xml:space="preserve"> כמו שהתבאר למעלה</w:t>
      </w:r>
      <w:r w:rsidR="00D13044">
        <w:rPr>
          <w:rStyle w:val="FootnoteReference"/>
          <w:rFonts w:cs="FrankRuehl"/>
          <w:szCs w:val="28"/>
          <w:rtl/>
        </w:rPr>
        <w:footnoteReference w:id="163"/>
      </w:r>
      <w:r w:rsidRPr="0042722D">
        <w:rPr>
          <w:rFonts w:cs="FrankRuehl"/>
          <w:sz w:val="28"/>
          <w:szCs w:val="28"/>
          <w:rtl/>
        </w:rPr>
        <w:t>, כי התורה היא שכלית</w:t>
      </w:r>
      <w:r w:rsidR="002D63B4">
        <w:rPr>
          <w:rFonts w:cs="FrankRuehl" w:hint="cs"/>
          <w:sz w:val="28"/>
          <w:szCs w:val="28"/>
          <w:rtl/>
        </w:rPr>
        <w:t>,</w:t>
      </w:r>
      <w:r w:rsidRPr="0042722D">
        <w:rPr>
          <w:rFonts w:cs="FrankRuehl"/>
          <w:sz w:val="28"/>
          <w:szCs w:val="28"/>
          <w:rtl/>
        </w:rPr>
        <w:t xml:space="preserve"> יש לבטל עצמו בשביל התורה</w:t>
      </w:r>
      <w:r w:rsidR="002D63B4">
        <w:rPr>
          <w:rStyle w:val="FootnoteReference"/>
          <w:rFonts w:cs="FrankRuehl"/>
          <w:szCs w:val="28"/>
          <w:rtl/>
        </w:rPr>
        <w:footnoteReference w:id="164"/>
      </w:r>
      <w:r w:rsidR="002D63B4">
        <w:rPr>
          <w:rFonts w:cs="FrankRuehl" w:hint="cs"/>
          <w:sz w:val="28"/>
          <w:szCs w:val="28"/>
          <w:rtl/>
        </w:rPr>
        <w:t>.</w:t>
      </w:r>
      <w:r w:rsidRPr="0042722D">
        <w:rPr>
          <w:rFonts w:cs="FrankRuehl"/>
          <w:sz w:val="28"/>
          <w:szCs w:val="28"/>
          <w:rtl/>
        </w:rPr>
        <w:t xml:space="preserve"> א</w:t>
      </w:r>
      <w:r w:rsidR="00B424E4">
        <w:rPr>
          <w:rFonts w:cs="FrankRuehl" w:hint="cs"/>
          <w:sz w:val="28"/>
          <w:szCs w:val="28"/>
          <w:rtl/>
        </w:rPr>
        <w:t>ם כן</w:t>
      </w:r>
      <w:r w:rsidRPr="0042722D">
        <w:rPr>
          <w:rFonts w:cs="FrankRuehl"/>
          <w:sz w:val="28"/>
          <w:szCs w:val="28"/>
          <w:rtl/>
        </w:rPr>
        <w:t xml:space="preserve"> כל אלו שמסיתים את האדם לבטל מן התורה אינו טענה, כי אף עצמו צריך לבטל בשביל התורה השכלית, ואלו שלשה דברים שייכים לעצמו</w:t>
      </w:r>
      <w:r w:rsidR="00770D91">
        <w:rPr>
          <w:rStyle w:val="FootnoteReference"/>
          <w:rFonts w:cs="FrankRuehl"/>
          <w:szCs w:val="28"/>
          <w:rtl/>
        </w:rPr>
        <w:footnoteReference w:id="165"/>
      </w:r>
      <w:r w:rsidRPr="0042722D">
        <w:rPr>
          <w:rFonts w:cs="FrankRuehl"/>
          <w:sz w:val="28"/>
          <w:szCs w:val="28"/>
          <w:rtl/>
        </w:rPr>
        <w:t>, ואם האדם צריך לבטל עצמו</w:t>
      </w:r>
      <w:r w:rsidR="001642EC">
        <w:rPr>
          <w:rFonts w:cs="FrankRuehl" w:hint="cs"/>
          <w:sz w:val="28"/>
          <w:szCs w:val="28"/>
          <w:rtl/>
        </w:rPr>
        <w:t>,</w:t>
      </w:r>
      <w:r w:rsidRPr="0042722D">
        <w:rPr>
          <w:rFonts w:cs="FrankRuehl"/>
          <w:sz w:val="28"/>
          <w:szCs w:val="28"/>
          <w:rtl/>
        </w:rPr>
        <w:t xml:space="preserve"> כל שכן שיש לבטל אותם השייכים לו</w:t>
      </w:r>
      <w:r w:rsidR="001642EC">
        <w:rPr>
          <w:rFonts w:cs="FrankRuehl" w:hint="cs"/>
          <w:sz w:val="28"/>
          <w:szCs w:val="28"/>
          <w:rtl/>
        </w:rPr>
        <w:t>,</w:t>
      </w:r>
      <w:r w:rsidRPr="0042722D">
        <w:rPr>
          <w:rFonts w:cs="FrankRuehl"/>
          <w:sz w:val="28"/>
          <w:szCs w:val="28"/>
          <w:rtl/>
        </w:rPr>
        <w:t xml:space="preserve"> ואינם עצמו</w:t>
      </w:r>
      <w:r w:rsidR="001642EC">
        <w:rPr>
          <w:rStyle w:val="FootnoteReference"/>
          <w:rFonts w:cs="FrankRuehl"/>
          <w:szCs w:val="28"/>
          <w:rtl/>
        </w:rPr>
        <w:footnoteReference w:id="166"/>
      </w:r>
      <w:r w:rsidR="001642EC">
        <w:rPr>
          <w:rFonts w:cs="FrankRuehl" w:hint="cs"/>
          <w:sz w:val="28"/>
          <w:szCs w:val="28"/>
          <w:rtl/>
        </w:rPr>
        <w:t>,</w:t>
      </w:r>
      <w:r w:rsidRPr="0042722D">
        <w:rPr>
          <w:rFonts w:cs="FrankRuehl"/>
          <w:sz w:val="28"/>
          <w:szCs w:val="28"/>
          <w:rtl/>
        </w:rPr>
        <w:t xml:space="preserve"> בשביל התורה</w:t>
      </w:r>
      <w:r w:rsidR="00F97AA0">
        <w:rPr>
          <w:rStyle w:val="FootnoteReference"/>
          <w:rFonts w:cs="FrankRuehl"/>
          <w:szCs w:val="28"/>
          <w:rtl/>
        </w:rPr>
        <w:footnoteReference w:id="167"/>
      </w:r>
      <w:r w:rsidRPr="0042722D">
        <w:rPr>
          <w:rFonts w:cs="FrankRuehl"/>
          <w:sz w:val="28"/>
          <w:szCs w:val="28"/>
          <w:rtl/>
        </w:rPr>
        <w:t>. וכאשר אין מבטל תורתו בשביל עושרו</w:t>
      </w:r>
      <w:r w:rsidR="00B043AF">
        <w:rPr>
          <w:rFonts w:cs="FrankRuehl" w:hint="cs"/>
          <w:sz w:val="28"/>
          <w:szCs w:val="28"/>
          <w:rtl/>
        </w:rPr>
        <w:t>,</w:t>
      </w:r>
      <w:r w:rsidRPr="0042722D">
        <w:rPr>
          <w:rFonts w:cs="FrankRuehl"/>
          <w:sz w:val="28"/>
          <w:szCs w:val="28"/>
          <w:rtl/>
        </w:rPr>
        <w:t xml:space="preserve"> ועושה תורתו קבע</w:t>
      </w:r>
      <w:r w:rsidR="00B043AF">
        <w:rPr>
          <w:rStyle w:val="FootnoteReference"/>
          <w:rFonts w:cs="FrankRuehl"/>
          <w:szCs w:val="28"/>
          <w:rtl/>
        </w:rPr>
        <w:footnoteReference w:id="168"/>
      </w:r>
      <w:r w:rsidRPr="0042722D">
        <w:rPr>
          <w:rFonts w:cs="FrankRuehl"/>
          <w:sz w:val="28"/>
          <w:szCs w:val="28"/>
          <w:rtl/>
        </w:rPr>
        <w:t>, דבר זה נותן קיום אל עושרו</w:t>
      </w:r>
      <w:r w:rsidR="0038269B">
        <w:rPr>
          <w:rFonts w:cs="FrankRuehl" w:hint="cs"/>
          <w:sz w:val="28"/>
          <w:szCs w:val="28"/>
          <w:rtl/>
        </w:rPr>
        <w:t>,</w:t>
      </w:r>
      <w:r w:rsidRPr="0042722D">
        <w:rPr>
          <w:rFonts w:cs="FrankRuehl"/>
          <w:sz w:val="28"/>
          <w:szCs w:val="28"/>
          <w:rtl/>
        </w:rPr>
        <w:t xml:space="preserve"> כי ע</w:t>
      </w:r>
      <w:r w:rsidR="00A26318">
        <w:rPr>
          <w:rFonts w:cs="FrankRuehl" w:hint="cs"/>
          <w:sz w:val="28"/>
          <w:szCs w:val="28"/>
          <w:rtl/>
        </w:rPr>
        <w:t>ו</w:t>
      </w:r>
      <w:r w:rsidRPr="0042722D">
        <w:rPr>
          <w:rFonts w:cs="FrankRuehl"/>
          <w:sz w:val="28"/>
          <w:szCs w:val="28"/>
          <w:rtl/>
        </w:rPr>
        <w:t>שרו נסמך על התורה</w:t>
      </w:r>
      <w:r w:rsidR="00A065D8">
        <w:rPr>
          <w:rStyle w:val="FootnoteReference"/>
          <w:rFonts w:cs="FrankRuehl"/>
          <w:szCs w:val="28"/>
          <w:rtl/>
        </w:rPr>
        <w:footnoteReference w:id="169"/>
      </w:r>
      <w:r w:rsidR="0038269B">
        <w:rPr>
          <w:rFonts w:cs="FrankRuehl" w:hint="cs"/>
          <w:sz w:val="28"/>
          <w:szCs w:val="28"/>
          <w:rtl/>
        </w:rPr>
        <w:t>,</w:t>
      </w:r>
      <w:r w:rsidRPr="0042722D">
        <w:rPr>
          <w:rFonts w:cs="FrankRuehl"/>
          <w:sz w:val="28"/>
          <w:szCs w:val="28"/>
          <w:rtl/>
        </w:rPr>
        <w:t xml:space="preserve"> אשר התורה יש לה קיום נצחי</w:t>
      </w:r>
      <w:r w:rsidR="00FA402A">
        <w:rPr>
          <w:rFonts w:cs="FrankRuehl" w:hint="cs"/>
          <w:sz w:val="28"/>
          <w:szCs w:val="28"/>
          <w:rtl/>
        </w:rPr>
        <w:t>,</w:t>
      </w:r>
      <w:r w:rsidRPr="0042722D">
        <w:rPr>
          <w:rFonts w:cs="FrankRuehl"/>
          <w:sz w:val="28"/>
          <w:szCs w:val="28"/>
          <w:rtl/>
        </w:rPr>
        <w:t xml:space="preserve"> ואינה בטילה</w:t>
      </w:r>
      <w:r w:rsidR="00FA402A">
        <w:rPr>
          <w:rStyle w:val="FootnoteReference"/>
          <w:rFonts w:cs="FrankRuehl"/>
          <w:szCs w:val="28"/>
          <w:rtl/>
        </w:rPr>
        <w:footnoteReference w:id="170"/>
      </w:r>
      <w:r w:rsidR="00FA402A">
        <w:rPr>
          <w:rFonts w:cs="FrankRuehl" w:hint="cs"/>
          <w:sz w:val="28"/>
          <w:szCs w:val="28"/>
          <w:rtl/>
        </w:rPr>
        <w:t>.</w:t>
      </w:r>
      <w:r w:rsidRPr="0042722D">
        <w:rPr>
          <w:rFonts w:cs="FrankRuehl"/>
          <w:sz w:val="28"/>
          <w:szCs w:val="28"/>
          <w:rtl/>
        </w:rPr>
        <w:t xml:space="preserve"> לכך העושר שלו</w:t>
      </w:r>
      <w:r w:rsidR="00EC7487">
        <w:rPr>
          <w:rFonts w:cs="FrankRuehl" w:hint="cs"/>
          <w:sz w:val="28"/>
          <w:szCs w:val="28"/>
          <w:rtl/>
        </w:rPr>
        <w:t>,</w:t>
      </w:r>
      <w:r w:rsidRPr="0042722D">
        <w:rPr>
          <w:rFonts w:cs="FrankRuehl"/>
          <w:sz w:val="28"/>
          <w:szCs w:val="28"/>
          <w:rtl/>
        </w:rPr>
        <w:t xml:space="preserve"> שנסמך על זה</w:t>
      </w:r>
      <w:r w:rsidR="00EC7487">
        <w:rPr>
          <w:rFonts w:cs="FrankRuehl" w:hint="cs"/>
          <w:sz w:val="28"/>
          <w:szCs w:val="28"/>
          <w:rtl/>
        </w:rPr>
        <w:t>,</w:t>
      </w:r>
      <w:r w:rsidRPr="0042722D">
        <w:rPr>
          <w:rFonts w:cs="FrankRuehl"/>
          <w:sz w:val="28"/>
          <w:szCs w:val="28"/>
          <w:rtl/>
        </w:rPr>
        <w:t xml:space="preserve"> גם כן אינו בטל</w:t>
      </w:r>
      <w:r w:rsidR="0038269B">
        <w:rPr>
          <w:rFonts w:cs="FrankRuehl" w:hint="cs"/>
          <w:sz w:val="28"/>
          <w:szCs w:val="28"/>
          <w:rtl/>
        </w:rPr>
        <w:t>.</w:t>
      </w:r>
      <w:r w:rsidRPr="0042722D">
        <w:rPr>
          <w:rFonts w:cs="FrankRuehl"/>
          <w:sz w:val="28"/>
          <w:szCs w:val="28"/>
          <w:rtl/>
        </w:rPr>
        <w:t xml:space="preserve"> אבל אם תורתו עראי</w:t>
      </w:r>
      <w:r w:rsidR="00BF4804">
        <w:rPr>
          <w:rFonts w:cs="FrankRuehl" w:hint="cs"/>
          <w:sz w:val="28"/>
          <w:szCs w:val="28"/>
          <w:rtl/>
        </w:rPr>
        <w:t>*</w:t>
      </w:r>
      <w:r w:rsidR="0038269B">
        <w:rPr>
          <w:rFonts w:cs="FrankRuehl" w:hint="cs"/>
          <w:sz w:val="28"/>
          <w:szCs w:val="28"/>
          <w:rtl/>
        </w:rPr>
        <w:t>,</w:t>
      </w:r>
      <w:r w:rsidRPr="0042722D">
        <w:rPr>
          <w:rFonts w:cs="FrankRuehl"/>
          <w:sz w:val="28"/>
          <w:szCs w:val="28"/>
          <w:rtl/>
        </w:rPr>
        <w:t xml:space="preserve"> ועוסק בתמידות בעסקיו</w:t>
      </w:r>
      <w:r w:rsidR="0038269B">
        <w:rPr>
          <w:rFonts w:cs="FrankRuehl" w:hint="cs"/>
          <w:sz w:val="28"/>
          <w:szCs w:val="28"/>
          <w:rtl/>
        </w:rPr>
        <w:t>,</w:t>
      </w:r>
      <w:r w:rsidRPr="0042722D">
        <w:rPr>
          <w:rFonts w:cs="FrankRuehl"/>
          <w:sz w:val="28"/>
          <w:szCs w:val="28"/>
          <w:rtl/>
        </w:rPr>
        <w:t xml:space="preserve"> הרי עושרו נסמך על דבר עראי</w:t>
      </w:r>
      <w:r w:rsidR="00D3483B">
        <w:rPr>
          <w:rStyle w:val="FootnoteReference"/>
          <w:rFonts w:cs="FrankRuehl"/>
          <w:szCs w:val="28"/>
          <w:rtl/>
        </w:rPr>
        <w:footnoteReference w:id="171"/>
      </w:r>
      <w:r w:rsidR="0038269B">
        <w:rPr>
          <w:rFonts w:cs="FrankRuehl" w:hint="cs"/>
          <w:sz w:val="28"/>
          <w:szCs w:val="28"/>
          <w:rtl/>
        </w:rPr>
        <w:t>,</w:t>
      </w:r>
      <w:r w:rsidRPr="0042722D">
        <w:rPr>
          <w:rFonts w:cs="FrankRuehl"/>
          <w:sz w:val="28"/>
          <w:szCs w:val="28"/>
          <w:rtl/>
        </w:rPr>
        <w:t xml:space="preserve"> שהוא דבר מקרה בלבד</w:t>
      </w:r>
      <w:r w:rsidR="00EC7487">
        <w:rPr>
          <w:rStyle w:val="FootnoteReference"/>
          <w:rFonts w:cs="FrankRuehl"/>
          <w:szCs w:val="28"/>
          <w:rtl/>
        </w:rPr>
        <w:footnoteReference w:id="172"/>
      </w:r>
      <w:r w:rsidR="0038269B">
        <w:rPr>
          <w:rFonts w:cs="FrankRuehl" w:hint="cs"/>
          <w:sz w:val="28"/>
          <w:szCs w:val="28"/>
          <w:rtl/>
        </w:rPr>
        <w:t>.</w:t>
      </w:r>
      <w:r w:rsidRPr="0042722D">
        <w:rPr>
          <w:rFonts w:cs="FrankRuehl"/>
          <w:sz w:val="28"/>
          <w:szCs w:val="28"/>
          <w:rtl/>
        </w:rPr>
        <w:t xml:space="preserve"> וכבר אמרנו כי הדבר שהוא במקרה אינו נחשב מציאות</w:t>
      </w:r>
      <w:r w:rsidR="002B32E9">
        <w:rPr>
          <w:rStyle w:val="FootnoteReference"/>
          <w:rFonts w:cs="FrankRuehl"/>
          <w:szCs w:val="28"/>
          <w:rtl/>
        </w:rPr>
        <w:footnoteReference w:id="173"/>
      </w:r>
      <w:r w:rsidR="0038269B">
        <w:rPr>
          <w:rFonts w:cs="FrankRuehl" w:hint="cs"/>
          <w:sz w:val="28"/>
          <w:szCs w:val="28"/>
          <w:rtl/>
        </w:rPr>
        <w:t>,</w:t>
      </w:r>
      <w:r w:rsidRPr="0042722D">
        <w:rPr>
          <w:rFonts w:cs="FrankRuehl"/>
          <w:sz w:val="28"/>
          <w:szCs w:val="28"/>
          <w:rtl/>
        </w:rPr>
        <w:t xml:space="preserve"> לכך עושרו ותורתו בטילין</w:t>
      </w:r>
      <w:r w:rsidR="00261E88">
        <w:rPr>
          <w:rStyle w:val="FootnoteReference"/>
          <w:rFonts w:cs="FrankRuehl"/>
          <w:szCs w:val="28"/>
          <w:rtl/>
        </w:rPr>
        <w:footnoteReference w:id="174"/>
      </w:r>
      <w:r w:rsidR="0038269B">
        <w:rPr>
          <w:rFonts w:cs="FrankRuehl" w:hint="cs"/>
          <w:sz w:val="28"/>
          <w:szCs w:val="28"/>
          <w:rtl/>
        </w:rPr>
        <w:t>.</w:t>
      </w:r>
      <w:r w:rsidR="00544D1D">
        <w:rPr>
          <w:rFonts w:cs="FrankRuehl" w:hint="cs"/>
          <w:sz w:val="28"/>
          <w:szCs w:val="28"/>
          <w:rtl/>
        </w:rPr>
        <w:t xml:space="preserve"> </w:t>
      </w:r>
    </w:p>
    <w:p w:rsidR="0088410D" w:rsidRDefault="00623494" w:rsidP="00AD2C91">
      <w:pPr>
        <w:jc w:val="both"/>
        <w:rPr>
          <w:rFonts w:cs="FrankRuehl" w:hint="cs"/>
          <w:sz w:val="28"/>
          <w:szCs w:val="28"/>
          <w:rtl/>
        </w:rPr>
      </w:pPr>
      <w:r w:rsidRPr="00623494">
        <w:rPr>
          <w:rStyle w:val="LatinChar"/>
          <w:rtl/>
        </w:rPr>
        <w:t>#</w:t>
      </w:r>
      <w:r w:rsidRPr="00623494">
        <w:rPr>
          <w:rStyle w:val="Title1"/>
          <w:rtl/>
        </w:rPr>
        <w:t>ובפרק כיצד מברכין</w:t>
      </w:r>
      <w:r w:rsidRPr="00623494">
        <w:rPr>
          <w:rStyle w:val="LatinChar"/>
          <w:rtl/>
        </w:rPr>
        <w:t>=</w:t>
      </w:r>
      <w:r w:rsidRPr="00623494">
        <w:rPr>
          <w:rFonts w:cs="FrankRuehl"/>
          <w:sz w:val="28"/>
          <w:szCs w:val="28"/>
          <w:rtl/>
        </w:rPr>
        <w:t xml:space="preserve"> </w:t>
      </w:r>
      <w:r w:rsidRPr="00623494">
        <w:rPr>
          <w:rFonts w:cs="Dbs-Rashi"/>
          <w:szCs w:val="20"/>
          <w:rtl/>
        </w:rPr>
        <w:t>(ברכות לה</w:t>
      </w:r>
      <w:r w:rsidRPr="00623494">
        <w:rPr>
          <w:rFonts w:cs="Dbs-Rashi" w:hint="cs"/>
          <w:szCs w:val="20"/>
          <w:rtl/>
        </w:rPr>
        <w:t>:</w:t>
      </w:r>
      <w:r w:rsidRPr="00623494">
        <w:rPr>
          <w:rFonts w:cs="Dbs-Rashi"/>
          <w:szCs w:val="20"/>
          <w:rtl/>
        </w:rPr>
        <w:t>)</w:t>
      </w:r>
      <w:r>
        <w:rPr>
          <w:rFonts w:cs="FrankRuehl" w:hint="cs"/>
          <w:sz w:val="28"/>
          <w:szCs w:val="28"/>
          <w:rtl/>
        </w:rPr>
        <w:t>,</w:t>
      </w:r>
      <w:r w:rsidRPr="00623494">
        <w:rPr>
          <w:rFonts w:cs="FrankRuehl"/>
          <w:sz w:val="28"/>
          <w:szCs w:val="28"/>
          <w:rtl/>
        </w:rPr>
        <w:t xml:space="preserve"> אמר ר</w:t>
      </w:r>
      <w:r>
        <w:rPr>
          <w:rFonts w:cs="FrankRuehl" w:hint="cs"/>
          <w:sz w:val="28"/>
          <w:szCs w:val="28"/>
          <w:rtl/>
        </w:rPr>
        <w:t>בי</w:t>
      </w:r>
      <w:r w:rsidRPr="00623494">
        <w:rPr>
          <w:rFonts w:cs="FrankRuehl"/>
          <w:sz w:val="28"/>
          <w:szCs w:val="28"/>
          <w:rtl/>
        </w:rPr>
        <w:t xml:space="preserve"> יוחנן משום ר</w:t>
      </w:r>
      <w:r>
        <w:rPr>
          <w:rFonts w:cs="FrankRuehl" w:hint="cs"/>
          <w:sz w:val="28"/>
          <w:szCs w:val="28"/>
          <w:rtl/>
        </w:rPr>
        <w:t>בי</w:t>
      </w:r>
      <w:r w:rsidRPr="00623494">
        <w:rPr>
          <w:rFonts w:cs="FrankRuehl"/>
          <w:sz w:val="28"/>
          <w:szCs w:val="28"/>
          <w:rtl/>
        </w:rPr>
        <w:t xml:space="preserve"> יהודה בר אילעי</w:t>
      </w:r>
      <w:r>
        <w:rPr>
          <w:rFonts w:cs="FrankRuehl" w:hint="cs"/>
          <w:sz w:val="28"/>
          <w:szCs w:val="28"/>
          <w:rtl/>
        </w:rPr>
        <w:t>,</w:t>
      </w:r>
      <w:r w:rsidRPr="00623494">
        <w:rPr>
          <w:rFonts w:cs="FrankRuehl"/>
          <w:sz w:val="28"/>
          <w:szCs w:val="28"/>
          <w:rtl/>
        </w:rPr>
        <w:t xml:space="preserve"> בוא וראה מה בין דורות הראשונים לדורות האחרונים</w:t>
      </w:r>
      <w:r w:rsidR="003815F2">
        <w:rPr>
          <w:rStyle w:val="FootnoteReference"/>
          <w:rFonts w:cs="FrankRuehl"/>
          <w:szCs w:val="28"/>
          <w:rtl/>
        </w:rPr>
        <w:footnoteReference w:id="175"/>
      </w:r>
      <w:r w:rsidR="003815F2">
        <w:rPr>
          <w:rFonts w:cs="FrankRuehl" w:hint="cs"/>
          <w:sz w:val="28"/>
          <w:szCs w:val="28"/>
          <w:rtl/>
        </w:rPr>
        <w:t>;</w:t>
      </w:r>
      <w:r w:rsidRPr="00623494">
        <w:rPr>
          <w:rFonts w:cs="FrankRuehl"/>
          <w:sz w:val="28"/>
          <w:szCs w:val="28"/>
          <w:rtl/>
        </w:rPr>
        <w:t xml:space="preserve"> דורות ראשונים שעשו תורתן קבע ומלאכתן עראי</w:t>
      </w:r>
      <w:r w:rsidR="00CE285D">
        <w:rPr>
          <w:rFonts w:cs="FrankRuehl" w:hint="cs"/>
          <w:sz w:val="28"/>
          <w:szCs w:val="28"/>
          <w:rtl/>
        </w:rPr>
        <w:t>,</w:t>
      </w:r>
      <w:r w:rsidRPr="00623494">
        <w:rPr>
          <w:rFonts w:cs="FrankRuehl"/>
          <w:sz w:val="28"/>
          <w:szCs w:val="28"/>
          <w:rtl/>
        </w:rPr>
        <w:t xml:space="preserve"> זה וזה נתקיים בידן</w:t>
      </w:r>
      <w:r w:rsidR="00E75429">
        <w:rPr>
          <w:rFonts w:cs="FrankRuehl" w:hint="cs"/>
          <w:sz w:val="28"/>
          <w:szCs w:val="28"/>
          <w:rtl/>
        </w:rPr>
        <w:t>.</w:t>
      </w:r>
      <w:r w:rsidRPr="00623494">
        <w:rPr>
          <w:rFonts w:cs="FrankRuehl"/>
          <w:sz w:val="28"/>
          <w:szCs w:val="28"/>
          <w:rtl/>
        </w:rPr>
        <w:t xml:space="preserve"> דורות האחרונים שעשו מלאכתן קבע ותורתן עראי</w:t>
      </w:r>
      <w:r w:rsidR="00E75429">
        <w:rPr>
          <w:rFonts w:cs="FrankRuehl" w:hint="cs"/>
          <w:sz w:val="28"/>
          <w:szCs w:val="28"/>
          <w:rtl/>
        </w:rPr>
        <w:t>,</w:t>
      </w:r>
      <w:r w:rsidRPr="00623494">
        <w:rPr>
          <w:rFonts w:cs="FrankRuehl"/>
          <w:sz w:val="28"/>
          <w:szCs w:val="28"/>
          <w:rtl/>
        </w:rPr>
        <w:t xml:space="preserve"> זה וזה לא נתקיים בידם. וכבר פרשנו טעם זה</w:t>
      </w:r>
      <w:r w:rsidR="00E75429">
        <w:rPr>
          <w:rStyle w:val="FootnoteReference"/>
          <w:rFonts w:cs="FrankRuehl"/>
          <w:szCs w:val="28"/>
          <w:rtl/>
        </w:rPr>
        <w:footnoteReference w:id="176"/>
      </w:r>
      <w:r w:rsidRPr="00623494">
        <w:rPr>
          <w:rFonts w:cs="FrankRuehl"/>
          <w:sz w:val="28"/>
          <w:szCs w:val="28"/>
          <w:rtl/>
        </w:rPr>
        <w:t>. ועוד יש לך לדעת</w:t>
      </w:r>
      <w:r w:rsidR="00752F6C">
        <w:rPr>
          <w:rFonts w:cs="FrankRuehl" w:hint="cs"/>
          <w:sz w:val="28"/>
          <w:szCs w:val="28"/>
          <w:rtl/>
        </w:rPr>
        <w:t>,</w:t>
      </w:r>
      <w:r w:rsidRPr="00623494">
        <w:rPr>
          <w:rFonts w:cs="FrankRuehl"/>
          <w:sz w:val="28"/>
          <w:szCs w:val="28"/>
          <w:rtl/>
        </w:rPr>
        <w:t xml:space="preserve"> כי ראוי לאדם שיתן חלק לכל אחד כפי הראוי</w:t>
      </w:r>
      <w:r w:rsidR="00752F6C">
        <w:rPr>
          <w:rFonts w:cs="FrankRuehl" w:hint="cs"/>
          <w:sz w:val="28"/>
          <w:szCs w:val="28"/>
          <w:rtl/>
        </w:rPr>
        <w:t>.</w:t>
      </w:r>
      <w:r w:rsidRPr="00623494">
        <w:rPr>
          <w:rFonts w:cs="FrankRuehl"/>
          <w:sz w:val="28"/>
          <w:szCs w:val="28"/>
          <w:rtl/>
        </w:rPr>
        <w:t xml:space="preserve"> כי העולם הבא שהוא עיקר</w:t>
      </w:r>
      <w:r w:rsidR="00752F6C">
        <w:rPr>
          <w:rStyle w:val="FootnoteReference"/>
          <w:rFonts w:cs="FrankRuehl"/>
          <w:szCs w:val="28"/>
          <w:rtl/>
        </w:rPr>
        <w:footnoteReference w:id="177"/>
      </w:r>
      <w:r w:rsidR="00752F6C">
        <w:rPr>
          <w:rFonts w:cs="FrankRuehl" w:hint="cs"/>
          <w:sz w:val="28"/>
          <w:szCs w:val="28"/>
          <w:rtl/>
        </w:rPr>
        <w:t>,</w:t>
      </w:r>
      <w:r w:rsidRPr="00623494">
        <w:rPr>
          <w:rFonts w:cs="FrankRuehl"/>
          <w:sz w:val="28"/>
          <w:szCs w:val="28"/>
          <w:rtl/>
        </w:rPr>
        <w:t xml:space="preserve"> ולכך תהיה תורתו</w:t>
      </w:r>
      <w:r w:rsidR="00752F6C">
        <w:rPr>
          <w:rFonts w:cs="FrankRuehl" w:hint="cs"/>
          <w:sz w:val="28"/>
          <w:szCs w:val="28"/>
          <w:rtl/>
        </w:rPr>
        <w:t>,</w:t>
      </w:r>
      <w:r w:rsidRPr="00623494">
        <w:rPr>
          <w:rFonts w:cs="FrankRuehl"/>
          <w:sz w:val="28"/>
          <w:szCs w:val="28"/>
          <w:rtl/>
        </w:rPr>
        <w:t xml:space="preserve"> שהיא נותנת לו חיים לעולם הבא</w:t>
      </w:r>
      <w:r w:rsidR="00C43B52">
        <w:rPr>
          <w:rStyle w:val="FootnoteReference"/>
          <w:rFonts w:cs="FrankRuehl"/>
          <w:szCs w:val="28"/>
          <w:rtl/>
        </w:rPr>
        <w:footnoteReference w:id="178"/>
      </w:r>
      <w:r w:rsidR="00752F6C">
        <w:rPr>
          <w:rFonts w:cs="FrankRuehl" w:hint="cs"/>
          <w:sz w:val="28"/>
          <w:szCs w:val="28"/>
          <w:rtl/>
        </w:rPr>
        <w:t>,</w:t>
      </w:r>
      <w:r w:rsidR="00752F6C">
        <w:rPr>
          <w:rFonts w:cs="FrankRuehl"/>
          <w:sz w:val="28"/>
          <w:szCs w:val="28"/>
          <w:rtl/>
        </w:rPr>
        <w:t xml:space="preserve"> גם כן עיקר</w:t>
      </w:r>
      <w:r w:rsidR="00964BAE">
        <w:rPr>
          <w:rStyle w:val="FootnoteReference"/>
          <w:rFonts w:cs="FrankRuehl"/>
          <w:szCs w:val="28"/>
          <w:rtl/>
        </w:rPr>
        <w:footnoteReference w:id="179"/>
      </w:r>
      <w:r w:rsidR="00752F6C">
        <w:rPr>
          <w:rFonts w:cs="FrankRuehl" w:hint="cs"/>
          <w:sz w:val="28"/>
          <w:szCs w:val="28"/>
          <w:rtl/>
        </w:rPr>
        <w:t>.</w:t>
      </w:r>
      <w:r w:rsidRPr="00623494">
        <w:rPr>
          <w:rFonts w:cs="FrankRuehl"/>
          <w:sz w:val="28"/>
          <w:szCs w:val="28"/>
          <w:rtl/>
        </w:rPr>
        <w:t xml:space="preserve"> ואילו מלאכתו</w:t>
      </w:r>
      <w:r w:rsidR="00752F6C">
        <w:rPr>
          <w:rFonts w:cs="FrankRuehl" w:hint="cs"/>
          <w:sz w:val="28"/>
          <w:szCs w:val="28"/>
          <w:rtl/>
        </w:rPr>
        <w:t>,</w:t>
      </w:r>
      <w:r w:rsidRPr="00623494">
        <w:rPr>
          <w:rFonts w:cs="FrankRuehl"/>
          <w:sz w:val="28"/>
          <w:szCs w:val="28"/>
          <w:rtl/>
        </w:rPr>
        <w:t xml:space="preserve"> שהוא לצורך עולם הזה</w:t>
      </w:r>
      <w:r w:rsidR="000702D1">
        <w:rPr>
          <w:rStyle w:val="FootnoteReference"/>
          <w:rFonts w:cs="FrankRuehl"/>
          <w:szCs w:val="28"/>
          <w:rtl/>
        </w:rPr>
        <w:footnoteReference w:id="180"/>
      </w:r>
      <w:r w:rsidR="00752F6C">
        <w:rPr>
          <w:rFonts w:cs="FrankRuehl" w:hint="cs"/>
          <w:sz w:val="28"/>
          <w:szCs w:val="28"/>
          <w:rtl/>
        </w:rPr>
        <w:t>,</w:t>
      </w:r>
      <w:r w:rsidRPr="00623494">
        <w:rPr>
          <w:rFonts w:cs="FrankRuehl"/>
          <w:sz w:val="28"/>
          <w:szCs w:val="28"/>
          <w:rtl/>
        </w:rPr>
        <w:t xml:space="preserve"> ראוי שתהיה עראי</w:t>
      </w:r>
      <w:r w:rsidR="00752F6C">
        <w:rPr>
          <w:rFonts w:cs="FrankRuehl" w:hint="cs"/>
          <w:sz w:val="28"/>
          <w:szCs w:val="28"/>
          <w:rtl/>
        </w:rPr>
        <w:t>,</w:t>
      </w:r>
      <w:r w:rsidRPr="00623494">
        <w:rPr>
          <w:rFonts w:cs="FrankRuehl"/>
          <w:sz w:val="28"/>
          <w:szCs w:val="28"/>
          <w:rtl/>
        </w:rPr>
        <w:t xml:space="preserve"> כי כך הם חייו שהם בעולם הזה עראי</w:t>
      </w:r>
      <w:r w:rsidR="000025AE">
        <w:rPr>
          <w:rStyle w:val="FootnoteReference"/>
          <w:rFonts w:cs="FrankRuehl"/>
          <w:szCs w:val="28"/>
          <w:rtl/>
        </w:rPr>
        <w:footnoteReference w:id="181"/>
      </w:r>
      <w:r w:rsidRPr="00623494">
        <w:rPr>
          <w:rFonts w:cs="FrankRuehl"/>
          <w:sz w:val="28"/>
          <w:szCs w:val="28"/>
          <w:rtl/>
        </w:rPr>
        <w:t>. וכאשר יעשה מלאכתו עראי ותורתו קבע</w:t>
      </w:r>
      <w:r w:rsidR="00AD2C91">
        <w:rPr>
          <w:rFonts w:cs="FrankRuehl" w:hint="cs"/>
          <w:sz w:val="28"/>
          <w:szCs w:val="28"/>
          <w:rtl/>
        </w:rPr>
        <w:t>,</w:t>
      </w:r>
      <w:r w:rsidRPr="00623494">
        <w:rPr>
          <w:rFonts w:cs="FrankRuehl"/>
          <w:sz w:val="28"/>
          <w:szCs w:val="28"/>
          <w:rtl/>
        </w:rPr>
        <w:t xml:space="preserve"> שניהם מתקיימים</w:t>
      </w:r>
      <w:r w:rsidR="00AD2C91">
        <w:rPr>
          <w:rFonts w:cs="FrankRuehl" w:hint="cs"/>
          <w:sz w:val="28"/>
          <w:szCs w:val="28"/>
          <w:rtl/>
        </w:rPr>
        <w:t>,</w:t>
      </w:r>
      <w:r w:rsidRPr="00623494">
        <w:rPr>
          <w:rFonts w:cs="FrankRuehl"/>
          <w:sz w:val="28"/>
          <w:szCs w:val="28"/>
          <w:rtl/>
        </w:rPr>
        <w:t xml:space="preserve"> כי יתן לכל אחד ואחד חלקו כפי מה שראוי</w:t>
      </w:r>
      <w:r w:rsidR="00AD2C91">
        <w:rPr>
          <w:rStyle w:val="FootnoteReference"/>
          <w:rFonts w:cs="FrankRuehl"/>
          <w:szCs w:val="28"/>
          <w:rtl/>
        </w:rPr>
        <w:footnoteReference w:id="182"/>
      </w:r>
      <w:r w:rsidR="00AD2C91">
        <w:rPr>
          <w:rFonts w:cs="FrankRuehl" w:hint="cs"/>
          <w:sz w:val="28"/>
          <w:szCs w:val="28"/>
          <w:rtl/>
        </w:rPr>
        <w:t>.</w:t>
      </w:r>
      <w:r w:rsidRPr="00623494">
        <w:rPr>
          <w:rFonts w:cs="FrankRuehl"/>
          <w:sz w:val="28"/>
          <w:szCs w:val="28"/>
          <w:rtl/>
        </w:rPr>
        <w:t xml:space="preserve"> אבל כאשר יעשה מלאכתו קבע ותורתו עראי</w:t>
      </w:r>
      <w:r w:rsidR="00AD2C91">
        <w:rPr>
          <w:rFonts w:cs="FrankRuehl" w:hint="cs"/>
          <w:sz w:val="28"/>
          <w:szCs w:val="28"/>
          <w:rtl/>
        </w:rPr>
        <w:t>,</w:t>
      </w:r>
      <w:r w:rsidRPr="00623494">
        <w:rPr>
          <w:rFonts w:cs="FrankRuehl"/>
          <w:sz w:val="28"/>
          <w:szCs w:val="28"/>
          <w:rtl/>
        </w:rPr>
        <w:t xml:space="preserve"> דבר זה הפך סדר העולם</w:t>
      </w:r>
      <w:r w:rsidR="00AD2C91">
        <w:rPr>
          <w:rFonts w:cs="FrankRuehl" w:hint="cs"/>
          <w:sz w:val="28"/>
          <w:szCs w:val="28"/>
          <w:rtl/>
        </w:rPr>
        <w:t>,</w:t>
      </w:r>
      <w:r w:rsidRPr="00623494">
        <w:rPr>
          <w:rFonts w:cs="FrankRuehl"/>
          <w:sz w:val="28"/>
          <w:szCs w:val="28"/>
          <w:rtl/>
        </w:rPr>
        <w:t xml:space="preserve"> כי העולם הבא הוא עיקר</w:t>
      </w:r>
      <w:r w:rsidR="00AD2C91">
        <w:rPr>
          <w:rFonts w:cs="FrankRuehl" w:hint="cs"/>
          <w:sz w:val="28"/>
          <w:szCs w:val="28"/>
          <w:rtl/>
        </w:rPr>
        <w:t>,</w:t>
      </w:r>
      <w:r w:rsidRPr="00623494">
        <w:rPr>
          <w:rFonts w:cs="FrankRuehl"/>
          <w:sz w:val="28"/>
          <w:szCs w:val="28"/>
          <w:rtl/>
        </w:rPr>
        <w:t xml:space="preserve"> ועולם הזה עראי</w:t>
      </w:r>
      <w:r w:rsidR="00AD2C91">
        <w:rPr>
          <w:rFonts w:cs="FrankRuehl" w:hint="cs"/>
          <w:sz w:val="28"/>
          <w:szCs w:val="28"/>
          <w:rtl/>
        </w:rPr>
        <w:t>,</w:t>
      </w:r>
      <w:r w:rsidRPr="00623494">
        <w:rPr>
          <w:rFonts w:cs="FrankRuehl"/>
          <w:sz w:val="28"/>
          <w:szCs w:val="28"/>
          <w:rtl/>
        </w:rPr>
        <w:t xml:space="preserve"> וכל אשר הוא יוצא מסדר העולם הוא בטל לגמרי</w:t>
      </w:r>
      <w:r w:rsidR="00AD2C91">
        <w:rPr>
          <w:rFonts w:cs="FrankRuehl" w:hint="cs"/>
          <w:sz w:val="28"/>
          <w:szCs w:val="28"/>
          <w:rtl/>
        </w:rPr>
        <w:t>,</w:t>
      </w:r>
      <w:r w:rsidRPr="00623494">
        <w:rPr>
          <w:rFonts w:cs="FrankRuehl"/>
          <w:sz w:val="28"/>
          <w:szCs w:val="28"/>
          <w:rtl/>
        </w:rPr>
        <w:t xml:space="preserve"> ואין לו קיום</w:t>
      </w:r>
      <w:r w:rsidR="008222FF">
        <w:rPr>
          <w:rStyle w:val="FootnoteReference"/>
          <w:rFonts w:cs="FrankRuehl"/>
          <w:szCs w:val="28"/>
          <w:rtl/>
        </w:rPr>
        <w:footnoteReference w:id="183"/>
      </w:r>
      <w:r w:rsidRPr="00623494">
        <w:rPr>
          <w:rFonts w:cs="FrankRuehl"/>
          <w:sz w:val="28"/>
          <w:szCs w:val="28"/>
          <w:rtl/>
        </w:rPr>
        <w:t xml:space="preserve">. </w:t>
      </w:r>
    </w:p>
    <w:p w:rsidR="00311C1B" w:rsidRPr="00311C1B" w:rsidRDefault="0088410D" w:rsidP="00311C1B">
      <w:pPr>
        <w:jc w:val="both"/>
        <w:rPr>
          <w:rFonts w:cs="FrankRuehl"/>
          <w:sz w:val="28"/>
          <w:szCs w:val="28"/>
          <w:rtl/>
        </w:rPr>
      </w:pPr>
      <w:r w:rsidRPr="0088410D">
        <w:rPr>
          <w:rStyle w:val="LatinChar"/>
          <w:rtl/>
        </w:rPr>
        <w:t>#</w:t>
      </w:r>
      <w:r w:rsidR="00623494" w:rsidRPr="0088410D">
        <w:rPr>
          <w:rStyle w:val="Title1"/>
          <w:rtl/>
        </w:rPr>
        <w:t>וכאשר התבאר</w:t>
      </w:r>
      <w:r w:rsidRPr="0088410D">
        <w:rPr>
          <w:rStyle w:val="LatinChar"/>
          <w:rtl/>
        </w:rPr>
        <w:t>=</w:t>
      </w:r>
      <w:r w:rsidR="00094A7F">
        <w:rPr>
          <w:rStyle w:val="FootnoteReference"/>
          <w:rFonts w:cs="FrankRuehl"/>
          <w:szCs w:val="28"/>
          <w:rtl/>
        </w:rPr>
        <w:footnoteReference w:id="184"/>
      </w:r>
      <w:r w:rsidR="00623494" w:rsidRPr="00623494">
        <w:rPr>
          <w:rFonts w:cs="FrankRuehl"/>
          <w:sz w:val="28"/>
          <w:szCs w:val="28"/>
          <w:rtl/>
        </w:rPr>
        <w:t xml:space="preserve"> מעלת התלמיד חכם אשר מקיים התורה מעוני</w:t>
      </w:r>
      <w:r w:rsidR="007A429D">
        <w:rPr>
          <w:rFonts w:cs="FrankRuehl" w:hint="cs"/>
          <w:sz w:val="28"/>
          <w:szCs w:val="28"/>
          <w:rtl/>
        </w:rPr>
        <w:t>,</w:t>
      </w:r>
      <w:r w:rsidR="00623494" w:rsidRPr="00623494">
        <w:rPr>
          <w:rFonts w:cs="FrankRuehl"/>
          <w:sz w:val="28"/>
          <w:szCs w:val="28"/>
          <w:rtl/>
        </w:rPr>
        <w:t xml:space="preserve"> אשר תלמיד חכם הזה הוא שכלי גמור</w:t>
      </w:r>
      <w:r w:rsidR="00EC0128">
        <w:rPr>
          <w:rFonts w:cs="FrankRuehl" w:hint="cs"/>
          <w:sz w:val="28"/>
          <w:szCs w:val="28"/>
          <w:rtl/>
        </w:rPr>
        <w:t>,</w:t>
      </w:r>
      <w:r w:rsidR="00623494" w:rsidRPr="00623494">
        <w:rPr>
          <w:rFonts w:cs="FrankRuehl"/>
          <w:sz w:val="28"/>
          <w:szCs w:val="28"/>
          <w:rtl/>
        </w:rPr>
        <w:t xml:space="preserve"> כמו שהתבאר</w:t>
      </w:r>
      <w:r w:rsidR="007A429D">
        <w:rPr>
          <w:rStyle w:val="FootnoteReference"/>
          <w:rFonts w:cs="FrankRuehl"/>
          <w:szCs w:val="28"/>
          <w:rtl/>
        </w:rPr>
        <w:footnoteReference w:id="185"/>
      </w:r>
      <w:r w:rsidR="00EC0128">
        <w:rPr>
          <w:rFonts w:cs="FrankRuehl" w:hint="cs"/>
          <w:sz w:val="28"/>
          <w:szCs w:val="28"/>
          <w:rtl/>
        </w:rPr>
        <w:t>.</w:t>
      </w:r>
      <w:r w:rsidR="00623494" w:rsidRPr="00623494">
        <w:rPr>
          <w:rFonts w:cs="FrankRuehl"/>
          <w:sz w:val="28"/>
          <w:szCs w:val="28"/>
          <w:rtl/>
        </w:rPr>
        <w:t xml:space="preserve"> ולפי זה היה הדעת נותן והשכל מחייב אף אם היו בני אדם רוצים לתת לו מתנות</w:t>
      </w:r>
      <w:r w:rsidR="009A03DA">
        <w:rPr>
          <w:rStyle w:val="FootnoteReference"/>
          <w:rFonts w:cs="FrankRuehl"/>
          <w:szCs w:val="28"/>
          <w:rtl/>
        </w:rPr>
        <w:footnoteReference w:id="186"/>
      </w:r>
      <w:r w:rsidR="009A03DA">
        <w:rPr>
          <w:rFonts w:cs="FrankRuehl" w:hint="cs"/>
          <w:sz w:val="28"/>
          <w:szCs w:val="28"/>
          <w:rtl/>
        </w:rPr>
        <w:t>,</w:t>
      </w:r>
      <w:r w:rsidR="00623494" w:rsidRPr="00623494">
        <w:rPr>
          <w:rFonts w:cs="FrankRuehl"/>
          <w:sz w:val="28"/>
          <w:szCs w:val="28"/>
          <w:rtl/>
        </w:rPr>
        <w:t xml:space="preserve"> יכוף את יצרו ואל יקבל אותם</w:t>
      </w:r>
      <w:r w:rsidR="00D86494">
        <w:rPr>
          <w:rFonts w:cs="FrankRuehl" w:hint="cs"/>
          <w:sz w:val="28"/>
          <w:szCs w:val="28"/>
          <w:rtl/>
        </w:rPr>
        <w:t>,</w:t>
      </w:r>
      <w:r w:rsidR="00623494" w:rsidRPr="00623494">
        <w:rPr>
          <w:rFonts w:cs="FrankRuehl"/>
          <w:sz w:val="28"/>
          <w:szCs w:val="28"/>
          <w:rtl/>
        </w:rPr>
        <w:t xml:space="preserve"> ולא יפסיד המדריגה העליונה שיש לו</w:t>
      </w:r>
      <w:r w:rsidR="00161C3F">
        <w:rPr>
          <w:rStyle w:val="FootnoteReference"/>
          <w:rFonts w:cs="FrankRuehl"/>
          <w:szCs w:val="28"/>
          <w:rtl/>
        </w:rPr>
        <w:footnoteReference w:id="187"/>
      </w:r>
      <w:r w:rsidR="00D86494">
        <w:rPr>
          <w:rFonts w:cs="FrankRuehl" w:hint="cs"/>
          <w:sz w:val="28"/>
          <w:szCs w:val="28"/>
          <w:rtl/>
        </w:rPr>
        <w:t>,</w:t>
      </w:r>
      <w:r w:rsidR="00623494" w:rsidRPr="00623494">
        <w:rPr>
          <w:rFonts w:cs="FrankRuehl"/>
          <w:sz w:val="28"/>
          <w:szCs w:val="28"/>
          <w:rtl/>
        </w:rPr>
        <w:t xml:space="preserve"> אם אפשר בשום ענין שיהיה עומד בזה</w:t>
      </w:r>
      <w:r w:rsidR="00EC0128">
        <w:rPr>
          <w:rStyle w:val="FootnoteReference"/>
          <w:rFonts w:cs="FrankRuehl"/>
          <w:szCs w:val="28"/>
          <w:rtl/>
        </w:rPr>
        <w:footnoteReference w:id="188"/>
      </w:r>
      <w:r w:rsidR="00D86494">
        <w:rPr>
          <w:rFonts w:cs="FrankRuehl" w:hint="cs"/>
          <w:sz w:val="28"/>
          <w:szCs w:val="28"/>
          <w:rtl/>
        </w:rPr>
        <w:t>.</w:t>
      </w:r>
      <w:r w:rsidR="00623494" w:rsidRPr="00623494">
        <w:rPr>
          <w:rFonts w:cs="FrankRuehl"/>
          <w:sz w:val="28"/>
          <w:szCs w:val="28"/>
          <w:rtl/>
        </w:rPr>
        <w:t xml:space="preserve"> אבל אם יש לו</w:t>
      </w:r>
      <w:r w:rsidR="004870F8">
        <w:rPr>
          <w:rFonts w:cs="FrankRuehl" w:hint="cs"/>
          <w:sz w:val="28"/>
          <w:szCs w:val="28"/>
          <w:rtl/>
        </w:rPr>
        <w:t>,</w:t>
      </w:r>
      <w:r w:rsidR="00623494" w:rsidRPr="00623494">
        <w:rPr>
          <w:rFonts w:cs="FrankRuehl"/>
          <w:sz w:val="28"/>
          <w:szCs w:val="28"/>
          <w:rtl/>
        </w:rPr>
        <w:t xml:space="preserve"> ועם כל זה הוא להוט לקבל מבני אדם מתנות</w:t>
      </w:r>
      <w:r w:rsidR="004870F8">
        <w:rPr>
          <w:rFonts w:cs="FrankRuehl" w:hint="cs"/>
          <w:sz w:val="28"/>
          <w:szCs w:val="28"/>
          <w:rtl/>
        </w:rPr>
        <w:t>,</w:t>
      </w:r>
      <w:r w:rsidR="00623494" w:rsidRPr="00623494">
        <w:rPr>
          <w:rFonts w:cs="FrankRuehl"/>
          <w:sz w:val="28"/>
          <w:szCs w:val="28"/>
          <w:rtl/>
        </w:rPr>
        <w:t xml:space="preserve"> מאיש זה אסור לדבר, כי הוא יוצא מן המדה השכלית כמו שיתבאר עוד</w:t>
      </w:r>
      <w:r w:rsidR="00EC5319">
        <w:rPr>
          <w:rStyle w:val="FootnoteReference"/>
          <w:rFonts w:cs="FrankRuehl"/>
          <w:szCs w:val="28"/>
          <w:rtl/>
        </w:rPr>
        <w:footnoteReference w:id="189"/>
      </w:r>
      <w:r w:rsidR="004870F8">
        <w:rPr>
          <w:rFonts w:cs="FrankRuehl" w:hint="cs"/>
          <w:sz w:val="28"/>
          <w:szCs w:val="28"/>
          <w:rtl/>
        </w:rPr>
        <w:t>,</w:t>
      </w:r>
      <w:r w:rsidR="00623494" w:rsidRPr="00623494">
        <w:rPr>
          <w:rFonts w:cs="FrankRuehl"/>
          <w:sz w:val="28"/>
          <w:szCs w:val="28"/>
          <w:rtl/>
        </w:rPr>
        <w:t xml:space="preserve"> </w:t>
      </w:r>
      <w:r w:rsidR="00D93D2E">
        <w:rPr>
          <w:rFonts w:cs="FrankRuehl" w:hint="cs"/>
          <w:sz w:val="28"/>
          <w:szCs w:val="28"/>
          <w:rtl/>
        </w:rPr>
        <w:t>ש</w:t>
      </w:r>
      <w:r w:rsidR="00623494" w:rsidRPr="00623494">
        <w:rPr>
          <w:rFonts w:cs="FrankRuehl"/>
          <w:sz w:val="28"/>
          <w:szCs w:val="28"/>
          <w:rtl/>
        </w:rPr>
        <w:t>הוא</w:t>
      </w:r>
      <w:r w:rsidR="00D93D2E">
        <w:rPr>
          <w:rFonts w:cs="FrankRuehl" w:hint="cs"/>
          <w:sz w:val="28"/>
          <w:szCs w:val="28"/>
          <w:rtl/>
        </w:rPr>
        <w:t>*</w:t>
      </w:r>
      <w:r w:rsidR="00623494" w:rsidRPr="00623494">
        <w:rPr>
          <w:rFonts w:cs="FrankRuehl"/>
          <w:sz w:val="28"/>
          <w:szCs w:val="28"/>
          <w:rtl/>
        </w:rPr>
        <w:t xml:space="preserve"> הפך השכל לגמרי</w:t>
      </w:r>
      <w:r w:rsidR="004870F8">
        <w:rPr>
          <w:rFonts w:cs="FrankRuehl" w:hint="cs"/>
          <w:sz w:val="28"/>
          <w:szCs w:val="28"/>
          <w:rtl/>
        </w:rPr>
        <w:t>,</w:t>
      </w:r>
      <w:r w:rsidR="00623494" w:rsidRPr="00623494">
        <w:rPr>
          <w:rFonts w:cs="FrankRuehl"/>
          <w:sz w:val="28"/>
          <w:szCs w:val="28"/>
          <w:rtl/>
        </w:rPr>
        <w:t xml:space="preserve"> וחס ושלום שיהיה עליו שם </w:t>
      </w:r>
      <w:r w:rsidR="00DA1D79">
        <w:rPr>
          <w:rFonts w:cs="FrankRuehl" w:hint="cs"/>
          <w:sz w:val="28"/>
          <w:szCs w:val="28"/>
          <w:rtl/>
        </w:rPr>
        <w:t>'</w:t>
      </w:r>
      <w:r w:rsidR="00623494" w:rsidRPr="00623494">
        <w:rPr>
          <w:rFonts w:cs="FrankRuehl"/>
          <w:sz w:val="28"/>
          <w:szCs w:val="28"/>
          <w:rtl/>
        </w:rPr>
        <w:t>תלמיד חכם</w:t>
      </w:r>
      <w:r w:rsidR="00DA1D79">
        <w:rPr>
          <w:rFonts w:cs="FrankRuehl" w:hint="cs"/>
          <w:sz w:val="28"/>
          <w:szCs w:val="28"/>
          <w:rtl/>
        </w:rPr>
        <w:t>'</w:t>
      </w:r>
      <w:r w:rsidR="00DA1D79">
        <w:rPr>
          <w:rStyle w:val="FootnoteReference"/>
          <w:rFonts w:cs="FrankRuehl"/>
          <w:szCs w:val="28"/>
          <w:rtl/>
        </w:rPr>
        <w:footnoteReference w:id="190"/>
      </w:r>
      <w:r w:rsidR="00623494" w:rsidRPr="00623494">
        <w:rPr>
          <w:rFonts w:cs="FrankRuehl"/>
          <w:sz w:val="28"/>
          <w:szCs w:val="28"/>
          <w:rtl/>
        </w:rPr>
        <w:t>. ולפי מה שאמרנו למעלה</w:t>
      </w:r>
      <w:r w:rsidR="009B624C">
        <w:rPr>
          <w:rStyle w:val="FootnoteReference"/>
          <w:rFonts w:cs="FrankRuehl"/>
          <w:szCs w:val="28"/>
          <w:rtl/>
        </w:rPr>
        <w:footnoteReference w:id="191"/>
      </w:r>
      <w:r w:rsidR="00623494" w:rsidRPr="00623494">
        <w:rPr>
          <w:rFonts w:cs="FrankRuehl"/>
          <w:sz w:val="28"/>
          <w:szCs w:val="28"/>
          <w:rtl/>
        </w:rPr>
        <w:t xml:space="preserve"> כי צריך שיהיה האדם עצמו דומה ומתיחס אל השכלי</w:t>
      </w:r>
      <w:r w:rsidR="009B624C">
        <w:rPr>
          <w:rFonts w:cs="FrankRuehl" w:hint="cs"/>
          <w:sz w:val="28"/>
          <w:szCs w:val="28"/>
          <w:rtl/>
        </w:rPr>
        <w:t>,</w:t>
      </w:r>
      <w:r w:rsidR="00623494" w:rsidRPr="00623494">
        <w:rPr>
          <w:rFonts w:cs="FrankRuehl"/>
          <w:sz w:val="28"/>
          <w:szCs w:val="28"/>
          <w:rtl/>
        </w:rPr>
        <w:t xml:space="preserve"> ואז אפשר לו לקבל התורה</w:t>
      </w:r>
      <w:r w:rsidR="009B624C">
        <w:rPr>
          <w:rFonts w:cs="FrankRuehl" w:hint="cs"/>
          <w:sz w:val="28"/>
          <w:szCs w:val="28"/>
          <w:rtl/>
        </w:rPr>
        <w:t>.</w:t>
      </w:r>
      <w:r w:rsidR="00623494" w:rsidRPr="00623494">
        <w:rPr>
          <w:rFonts w:cs="FrankRuehl"/>
          <w:sz w:val="28"/>
          <w:szCs w:val="28"/>
          <w:rtl/>
        </w:rPr>
        <w:t xml:space="preserve"> ואם אינו מתיחס אל השכל</w:t>
      </w:r>
      <w:r w:rsidR="009B624C">
        <w:rPr>
          <w:rFonts w:cs="FrankRuehl" w:hint="cs"/>
          <w:sz w:val="28"/>
          <w:szCs w:val="28"/>
          <w:rtl/>
        </w:rPr>
        <w:t>,</w:t>
      </w:r>
      <w:r w:rsidR="00623494" w:rsidRPr="00623494">
        <w:rPr>
          <w:rFonts w:cs="FrankRuehl"/>
          <w:sz w:val="28"/>
          <w:szCs w:val="28"/>
          <w:rtl/>
        </w:rPr>
        <w:t xml:space="preserve"> אי אפשר לקבל השכלי</w:t>
      </w:r>
      <w:r w:rsidR="009B624C">
        <w:rPr>
          <w:rFonts w:cs="FrankRuehl" w:hint="cs"/>
          <w:sz w:val="28"/>
          <w:szCs w:val="28"/>
          <w:rtl/>
        </w:rPr>
        <w:t>,</w:t>
      </w:r>
      <w:r w:rsidR="00623494" w:rsidRPr="00623494">
        <w:rPr>
          <w:rFonts w:cs="FrankRuehl"/>
          <w:sz w:val="28"/>
          <w:szCs w:val="28"/>
          <w:rtl/>
        </w:rPr>
        <w:t xml:space="preserve"> הוא התורה</w:t>
      </w:r>
      <w:r w:rsidR="009B624C">
        <w:rPr>
          <w:rStyle w:val="FootnoteReference"/>
          <w:rFonts w:cs="FrankRuehl"/>
          <w:szCs w:val="28"/>
          <w:rtl/>
        </w:rPr>
        <w:footnoteReference w:id="192"/>
      </w:r>
      <w:r w:rsidR="009B624C">
        <w:rPr>
          <w:rFonts w:cs="FrankRuehl" w:hint="cs"/>
          <w:sz w:val="28"/>
          <w:szCs w:val="28"/>
          <w:rtl/>
        </w:rPr>
        <w:t>.</w:t>
      </w:r>
      <w:r w:rsidR="00623494" w:rsidRPr="00623494">
        <w:rPr>
          <w:rFonts w:cs="FrankRuehl"/>
          <w:sz w:val="28"/>
          <w:szCs w:val="28"/>
          <w:rtl/>
        </w:rPr>
        <w:t xml:space="preserve"> בודאי בעל מדה זאת</w:t>
      </w:r>
      <w:r w:rsidR="0061655B">
        <w:rPr>
          <w:rStyle w:val="FootnoteReference"/>
          <w:rFonts w:cs="FrankRuehl"/>
          <w:szCs w:val="28"/>
          <w:rtl/>
        </w:rPr>
        <w:footnoteReference w:id="193"/>
      </w:r>
      <w:r w:rsidR="00623494" w:rsidRPr="00623494">
        <w:rPr>
          <w:rFonts w:cs="FrankRuehl"/>
          <w:sz w:val="28"/>
          <w:szCs w:val="28"/>
          <w:rtl/>
        </w:rPr>
        <w:t xml:space="preserve"> אי אפשר שיהיה עמו התורה השכלית</w:t>
      </w:r>
      <w:r w:rsidR="0061655B">
        <w:rPr>
          <w:rFonts w:cs="FrankRuehl" w:hint="cs"/>
          <w:sz w:val="28"/>
          <w:szCs w:val="28"/>
          <w:rtl/>
        </w:rPr>
        <w:t>,</w:t>
      </w:r>
      <w:r w:rsidR="00623494" w:rsidRPr="00623494">
        <w:rPr>
          <w:rFonts w:cs="FrankRuehl"/>
          <w:sz w:val="28"/>
          <w:szCs w:val="28"/>
          <w:rtl/>
        </w:rPr>
        <w:t xml:space="preserve"> מאחר כי המדה הזאת הפך השכלי</w:t>
      </w:r>
      <w:r w:rsidR="00C44049">
        <w:rPr>
          <w:rStyle w:val="FootnoteReference"/>
          <w:rFonts w:cs="FrankRuehl"/>
          <w:szCs w:val="28"/>
          <w:rtl/>
        </w:rPr>
        <w:footnoteReference w:id="194"/>
      </w:r>
      <w:r w:rsidR="00C44049">
        <w:rPr>
          <w:rFonts w:cs="FrankRuehl" w:hint="cs"/>
          <w:sz w:val="28"/>
          <w:szCs w:val="28"/>
          <w:rtl/>
        </w:rPr>
        <w:t>,</w:t>
      </w:r>
      <w:r w:rsidR="00623494" w:rsidRPr="00623494">
        <w:rPr>
          <w:rFonts w:cs="FrankRuehl"/>
          <w:sz w:val="28"/>
          <w:szCs w:val="28"/>
          <w:rtl/>
        </w:rPr>
        <w:t xml:space="preserve"> כמו שיתבאר</w:t>
      </w:r>
      <w:r w:rsidR="0061655B">
        <w:rPr>
          <w:rFonts w:cs="FrankRuehl" w:hint="cs"/>
          <w:sz w:val="28"/>
          <w:szCs w:val="28"/>
          <w:rtl/>
        </w:rPr>
        <w:t>.</w:t>
      </w:r>
      <w:r w:rsidR="00623494" w:rsidRPr="00623494">
        <w:rPr>
          <w:rFonts w:cs="FrankRuehl"/>
          <w:sz w:val="28"/>
          <w:szCs w:val="28"/>
          <w:rtl/>
        </w:rPr>
        <w:t xml:space="preserve"> כי דבר שהוא חמרי הוא מקבל</w:t>
      </w:r>
      <w:r w:rsidR="008F310C">
        <w:rPr>
          <w:rFonts w:cs="FrankRuehl" w:hint="cs"/>
          <w:sz w:val="28"/>
          <w:szCs w:val="28"/>
          <w:rtl/>
        </w:rPr>
        <w:t>,</w:t>
      </w:r>
      <w:r w:rsidR="00623494" w:rsidRPr="00623494">
        <w:rPr>
          <w:rFonts w:cs="FrankRuehl"/>
          <w:sz w:val="28"/>
          <w:szCs w:val="28"/>
          <w:rtl/>
        </w:rPr>
        <w:t xml:space="preserve"> ולא כן השכל</w:t>
      </w:r>
      <w:r w:rsidR="008F310C">
        <w:rPr>
          <w:rFonts w:cs="FrankRuehl" w:hint="cs"/>
          <w:sz w:val="28"/>
          <w:szCs w:val="28"/>
          <w:rtl/>
        </w:rPr>
        <w:t>,</w:t>
      </w:r>
      <w:r w:rsidR="00623494" w:rsidRPr="00623494">
        <w:rPr>
          <w:rFonts w:cs="FrankRuehl"/>
          <w:sz w:val="28"/>
          <w:szCs w:val="28"/>
          <w:rtl/>
        </w:rPr>
        <w:t xml:space="preserve"> כי מפני הפשיטות שבו אינו מקבל, שכל דבר שהוא פשוט אינו מקבל</w:t>
      </w:r>
      <w:r w:rsidR="008F310C">
        <w:rPr>
          <w:rStyle w:val="FootnoteReference"/>
          <w:rFonts w:cs="FrankRuehl"/>
          <w:szCs w:val="28"/>
          <w:rtl/>
        </w:rPr>
        <w:footnoteReference w:id="195"/>
      </w:r>
      <w:r w:rsidR="008F310C">
        <w:rPr>
          <w:rFonts w:cs="FrankRuehl" w:hint="cs"/>
          <w:sz w:val="28"/>
          <w:szCs w:val="28"/>
          <w:rtl/>
        </w:rPr>
        <w:t>.</w:t>
      </w:r>
      <w:r w:rsidR="009260F1">
        <w:rPr>
          <w:rFonts w:cs="FrankRuehl" w:hint="cs"/>
          <w:sz w:val="28"/>
          <w:szCs w:val="28"/>
          <w:rtl/>
        </w:rPr>
        <w:t xml:space="preserve"> </w:t>
      </w:r>
    </w:p>
    <w:p w:rsidR="00764D33" w:rsidRDefault="00311C1B" w:rsidP="007D43F3">
      <w:pPr>
        <w:jc w:val="both"/>
        <w:rPr>
          <w:rFonts w:cs="FrankRuehl" w:hint="cs"/>
          <w:sz w:val="28"/>
          <w:szCs w:val="28"/>
          <w:rtl/>
        </w:rPr>
      </w:pPr>
      <w:r w:rsidRPr="00311C1B">
        <w:rPr>
          <w:rStyle w:val="LatinChar"/>
          <w:rtl/>
        </w:rPr>
        <w:t>#</w:t>
      </w:r>
      <w:r w:rsidRPr="00311C1B">
        <w:rPr>
          <w:rStyle w:val="Title1"/>
          <w:rtl/>
        </w:rPr>
        <w:t>ובפרק אלו טרפות</w:t>
      </w:r>
      <w:r w:rsidRPr="00311C1B">
        <w:rPr>
          <w:rStyle w:val="LatinChar"/>
          <w:rtl/>
        </w:rPr>
        <w:t>=</w:t>
      </w:r>
      <w:r w:rsidRPr="00311C1B">
        <w:rPr>
          <w:rFonts w:cs="FrankRuehl"/>
          <w:sz w:val="28"/>
          <w:szCs w:val="28"/>
          <w:rtl/>
        </w:rPr>
        <w:t xml:space="preserve"> </w:t>
      </w:r>
      <w:r w:rsidRPr="00311C1B">
        <w:rPr>
          <w:rFonts w:cs="Dbs-Rashi"/>
          <w:szCs w:val="20"/>
          <w:rtl/>
        </w:rPr>
        <w:t>(חולין מד</w:t>
      </w:r>
      <w:r w:rsidRPr="00311C1B">
        <w:rPr>
          <w:rFonts w:cs="Dbs-Rashi" w:hint="cs"/>
          <w:szCs w:val="20"/>
          <w:rtl/>
        </w:rPr>
        <w:t>:</w:t>
      </w:r>
      <w:r w:rsidRPr="00311C1B">
        <w:rPr>
          <w:rFonts w:cs="Dbs-Rashi"/>
          <w:szCs w:val="20"/>
          <w:rtl/>
        </w:rPr>
        <w:t>)</w:t>
      </w:r>
      <w:r>
        <w:rPr>
          <w:rFonts w:cs="FrankRuehl" w:hint="cs"/>
          <w:sz w:val="28"/>
          <w:szCs w:val="28"/>
          <w:rtl/>
        </w:rPr>
        <w:t>,</w:t>
      </w:r>
      <w:r w:rsidRPr="00311C1B">
        <w:rPr>
          <w:rFonts w:cs="FrankRuehl"/>
          <w:sz w:val="28"/>
          <w:szCs w:val="28"/>
          <w:rtl/>
        </w:rPr>
        <w:t xml:space="preserve"> אמר רב</w:t>
      </w:r>
      <w:r w:rsidR="002A714A">
        <w:rPr>
          <w:rFonts w:cs="FrankRuehl" w:hint="cs"/>
          <w:sz w:val="28"/>
          <w:szCs w:val="28"/>
          <w:rtl/>
        </w:rPr>
        <w:t>*</w:t>
      </w:r>
      <w:r w:rsidRPr="00311C1B">
        <w:rPr>
          <w:rFonts w:cs="FrankRuehl"/>
          <w:sz w:val="28"/>
          <w:szCs w:val="28"/>
          <w:rtl/>
        </w:rPr>
        <w:t xml:space="preserve"> חסדא</w:t>
      </w:r>
      <w:r w:rsidR="00C701A9">
        <w:rPr>
          <w:rFonts w:cs="FrankRuehl" w:hint="cs"/>
          <w:sz w:val="28"/>
          <w:szCs w:val="28"/>
          <w:rtl/>
        </w:rPr>
        <w:t>,</w:t>
      </w:r>
      <w:r w:rsidRPr="00311C1B">
        <w:rPr>
          <w:rFonts w:cs="FrankRuehl"/>
          <w:sz w:val="28"/>
          <w:szCs w:val="28"/>
          <w:rtl/>
        </w:rPr>
        <w:t xml:space="preserve"> איזה תלמיד חכם</w:t>
      </w:r>
      <w:r w:rsidR="00B2378A">
        <w:rPr>
          <w:rFonts w:cs="FrankRuehl" w:hint="cs"/>
          <w:sz w:val="28"/>
          <w:szCs w:val="28"/>
          <w:rtl/>
        </w:rPr>
        <w:t>,</w:t>
      </w:r>
      <w:r w:rsidRPr="00311C1B">
        <w:rPr>
          <w:rFonts w:cs="FrankRuehl"/>
          <w:sz w:val="28"/>
          <w:szCs w:val="28"/>
          <w:rtl/>
        </w:rPr>
        <w:t xml:space="preserve"> הרואה טר</w:t>
      </w:r>
      <w:r w:rsidR="002A714A">
        <w:rPr>
          <w:rFonts w:cs="FrankRuehl" w:hint="cs"/>
          <w:sz w:val="28"/>
          <w:szCs w:val="28"/>
          <w:rtl/>
        </w:rPr>
        <w:t>י</w:t>
      </w:r>
      <w:r w:rsidRPr="00311C1B">
        <w:rPr>
          <w:rFonts w:cs="FrankRuehl"/>
          <w:sz w:val="28"/>
          <w:szCs w:val="28"/>
          <w:rtl/>
        </w:rPr>
        <w:t>פה לעצמו</w:t>
      </w:r>
      <w:r w:rsidR="00B2378A">
        <w:rPr>
          <w:rStyle w:val="FootnoteReference"/>
          <w:rFonts w:cs="FrankRuehl"/>
          <w:szCs w:val="28"/>
          <w:rtl/>
        </w:rPr>
        <w:footnoteReference w:id="196"/>
      </w:r>
      <w:r w:rsidR="00B2378A">
        <w:rPr>
          <w:rFonts w:cs="FrankRuehl" w:hint="cs"/>
          <w:sz w:val="28"/>
          <w:szCs w:val="28"/>
          <w:rtl/>
        </w:rPr>
        <w:t>.</w:t>
      </w:r>
      <w:r w:rsidRPr="00311C1B">
        <w:rPr>
          <w:rFonts w:cs="FrankRuehl"/>
          <w:sz w:val="28"/>
          <w:szCs w:val="28"/>
          <w:rtl/>
        </w:rPr>
        <w:t xml:space="preserve"> ואמר רבי חסדא</w:t>
      </w:r>
      <w:r w:rsidR="0069436D">
        <w:rPr>
          <w:rFonts w:cs="FrankRuehl" w:hint="cs"/>
          <w:sz w:val="28"/>
          <w:szCs w:val="28"/>
          <w:rtl/>
        </w:rPr>
        <w:t>,</w:t>
      </w:r>
      <w:r w:rsidRPr="00311C1B">
        <w:rPr>
          <w:rFonts w:cs="FrankRuehl"/>
          <w:sz w:val="28"/>
          <w:szCs w:val="28"/>
          <w:rtl/>
        </w:rPr>
        <w:t xml:space="preserve"> איזה </w:t>
      </w:r>
      <w:r w:rsidR="00C3521E" w:rsidRPr="00C3521E">
        <w:rPr>
          <w:rFonts w:cs="Dbs-Rashi" w:hint="cs"/>
          <w:szCs w:val="20"/>
          <w:rtl/>
        </w:rPr>
        <w:t>(</w:t>
      </w:r>
      <w:r w:rsidR="00C3521E">
        <w:rPr>
          <w:rFonts w:cs="Dbs-Rashi" w:hint="cs"/>
          <w:szCs w:val="20"/>
          <w:rtl/>
        </w:rPr>
        <w:t>משלי טו, כז</w:t>
      </w:r>
      <w:r w:rsidR="00C3521E" w:rsidRPr="00C3521E">
        <w:rPr>
          <w:rFonts w:cs="Dbs-Rashi" w:hint="cs"/>
          <w:szCs w:val="20"/>
          <w:rtl/>
        </w:rPr>
        <w:t>)</w:t>
      </w:r>
      <w:r w:rsidR="00C3521E">
        <w:rPr>
          <w:rFonts w:cs="FrankRuehl" w:hint="cs"/>
          <w:sz w:val="28"/>
          <w:szCs w:val="28"/>
          <w:rtl/>
        </w:rPr>
        <w:t xml:space="preserve"> </w:t>
      </w:r>
      <w:r w:rsidR="0069436D">
        <w:rPr>
          <w:rFonts w:cs="FrankRuehl" w:hint="cs"/>
          <w:sz w:val="28"/>
          <w:szCs w:val="28"/>
          <w:rtl/>
        </w:rPr>
        <w:t>"</w:t>
      </w:r>
      <w:r w:rsidRPr="00311C1B">
        <w:rPr>
          <w:rFonts w:cs="FrankRuehl"/>
          <w:sz w:val="28"/>
          <w:szCs w:val="28"/>
          <w:rtl/>
        </w:rPr>
        <w:t>שונא מתנות יחיה</w:t>
      </w:r>
      <w:r w:rsidR="0069436D">
        <w:rPr>
          <w:rFonts w:cs="FrankRuehl" w:hint="cs"/>
          <w:sz w:val="28"/>
          <w:szCs w:val="28"/>
          <w:rtl/>
        </w:rPr>
        <w:t>",</w:t>
      </w:r>
      <w:r w:rsidRPr="00311C1B">
        <w:rPr>
          <w:rFonts w:cs="FrankRuehl"/>
          <w:sz w:val="28"/>
          <w:szCs w:val="28"/>
          <w:rtl/>
        </w:rPr>
        <w:t xml:space="preserve"> זה הרואה טר</w:t>
      </w:r>
      <w:r w:rsidR="005E6AF9">
        <w:rPr>
          <w:rFonts w:cs="FrankRuehl" w:hint="cs"/>
          <w:sz w:val="28"/>
          <w:szCs w:val="28"/>
          <w:rtl/>
        </w:rPr>
        <w:t>י</w:t>
      </w:r>
      <w:r w:rsidRPr="00311C1B">
        <w:rPr>
          <w:rFonts w:cs="FrankRuehl"/>
          <w:sz w:val="28"/>
          <w:szCs w:val="28"/>
          <w:rtl/>
        </w:rPr>
        <w:t>פה לעצמו</w:t>
      </w:r>
      <w:r w:rsidR="0069436D">
        <w:rPr>
          <w:rStyle w:val="FootnoteReference"/>
          <w:rFonts w:cs="FrankRuehl"/>
          <w:szCs w:val="28"/>
          <w:rtl/>
        </w:rPr>
        <w:footnoteReference w:id="197"/>
      </w:r>
      <w:r w:rsidR="0069436D">
        <w:rPr>
          <w:rFonts w:cs="FrankRuehl" w:hint="cs"/>
          <w:sz w:val="28"/>
          <w:szCs w:val="28"/>
          <w:rtl/>
        </w:rPr>
        <w:t>.</w:t>
      </w:r>
      <w:r w:rsidR="00447387">
        <w:rPr>
          <w:rFonts w:cs="FrankRuehl"/>
          <w:sz w:val="28"/>
          <w:szCs w:val="28"/>
          <w:rtl/>
        </w:rPr>
        <w:t xml:space="preserve"> דרש מר זוטרא משמי</w:t>
      </w:r>
      <w:r w:rsidR="00447387">
        <w:rPr>
          <w:rFonts w:cs="FrankRuehl" w:hint="cs"/>
          <w:sz w:val="28"/>
          <w:szCs w:val="28"/>
          <w:rtl/>
        </w:rPr>
        <w:t>ה</w:t>
      </w:r>
      <w:r w:rsidRPr="00311C1B">
        <w:rPr>
          <w:rFonts w:cs="FrankRuehl"/>
          <w:sz w:val="28"/>
          <w:szCs w:val="28"/>
          <w:rtl/>
        </w:rPr>
        <w:t xml:space="preserve"> דרב חסדא</w:t>
      </w:r>
      <w:r w:rsidR="00447387">
        <w:rPr>
          <w:rFonts w:cs="FrankRuehl" w:hint="cs"/>
          <w:sz w:val="28"/>
          <w:szCs w:val="28"/>
          <w:rtl/>
        </w:rPr>
        <w:t>,</w:t>
      </w:r>
      <w:r w:rsidRPr="00311C1B">
        <w:rPr>
          <w:rFonts w:cs="FrankRuehl"/>
          <w:sz w:val="28"/>
          <w:szCs w:val="28"/>
          <w:rtl/>
        </w:rPr>
        <w:t xml:space="preserve"> כל מי שקורא ושונה</w:t>
      </w:r>
      <w:r w:rsidR="00FF36C7">
        <w:rPr>
          <w:rFonts w:cs="FrankRuehl" w:hint="cs"/>
          <w:sz w:val="28"/>
          <w:szCs w:val="28"/>
          <w:rtl/>
        </w:rPr>
        <w:t>,</w:t>
      </w:r>
      <w:r w:rsidRPr="00311C1B">
        <w:rPr>
          <w:rFonts w:cs="FrankRuehl"/>
          <w:sz w:val="28"/>
          <w:szCs w:val="28"/>
          <w:rtl/>
        </w:rPr>
        <w:t xml:space="preserve"> ורואה טר</w:t>
      </w:r>
      <w:r w:rsidR="004E0B00">
        <w:rPr>
          <w:rFonts w:cs="FrankRuehl" w:hint="cs"/>
          <w:sz w:val="28"/>
          <w:szCs w:val="28"/>
          <w:rtl/>
        </w:rPr>
        <w:t>י</w:t>
      </w:r>
      <w:r w:rsidRPr="00311C1B">
        <w:rPr>
          <w:rFonts w:cs="FrankRuehl"/>
          <w:sz w:val="28"/>
          <w:szCs w:val="28"/>
          <w:rtl/>
        </w:rPr>
        <w:t>פה לעצמו</w:t>
      </w:r>
      <w:r w:rsidR="00FF36C7">
        <w:rPr>
          <w:rFonts w:cs="FrankRuehl" w:hint="cs"/>
          <w:sz w:val="28"/>
          <w:szCs w:val="28"/>
          <w:rtl/>
        </w:rPr>
        <w:t>,</w:t>
      </w:r>
      <w:r w:rsidRPr="00311C1B">
        <w:rPr>
          <w:rFonts w:cs="FrankRuehl"/>
          <w:sz w:val="28"/>
          <w:szCs w:val="28"/>
          <w:rtl/>
        </w:rPr>
        <w:t xml:space="preserve"> וש</w:t>
      </w:r>
      <w:r w:rsidR="00FF36C7">
        <w:rPr>
          <w:rFonts w:cs="FrankRuehl" w:hint="cs"/>
          <w:sz w:val="28"/>
          <w:szCs w:val="28"/>
          <w:rtl/>
        </w:rPr>
        <w:t>י</w:t>
      </w:r>
      <w:r w:rsidRPr="00311C1B">
        <w:rPr>
          <w:rFonts w:cs="FrankRuehl"/>
          <w:sz w:val="28"/>
          <w:szCs w:val="28"/>
          <w:rtl/>
        </w:rPr>
        <w:t>מש ת</w:t>
      </w:r>
      <w:r w:rsidR="00FF36C7">
        <w:rPr>
          <w:rFonts w:cs="FrankRuehl" w:hint="cs"/>
          <w:sz w:val="28"/>
          <w:szCs w:val="28"/>
          <w:rtl/>
        </w:rPr>
        <w:t>למידי חכמים</w:t>
      </w:r>
      <w:r w:rsidR="00FF36C7">
        <w:rPr>
          <w:rStyle w:val="FootnoteReference"/>
          <w:rFonts w:cs="FrankRuehl"/>
          <w:szCs w:val="28"/>
          <w:rtl/>
        </w:rPr>
        <w:footnoteReference w:id="198"/>
      </w:r>
      <w:r w:rsidR="00FF36C7">
        <w:rPr>
          <w:rFonts w:cs="FrankRuehl" w:hint="cs"/>
          <w:sz w:val="28"/>
          <w:szCs w:val="28"/>
          <w:rtl/>
        </w:rPr>
        <w:t>,</w:t>
      </w:r>
      <w:r w:rsidRPr="00311C1B">
        <w:rPr>
          <w:rFonts w:cs="FrankRuehl"/>
          <w:sz w:val="28"/>
          <w:szCs w:val="28"/>
          <w:rtl/>
        </w:rPr>
        <w:t xml:space="preserve"> עליו הכתוב אומר </w:t>
      </w:r>
      <w:r w:rsidR="002C1D8C" w:rsidRPr="002C1D8C">
        <w:rPr>
          <w:rFonts w:cs="Dbs-Rashi" w:hint="cs"/>
          <w:szCs w:val="20"/>
          <w:rtl/>
        </w:rPr>
        <w:t>(</w:t>
      </w:r>
      <w:r w:rsidR="001029B2">
        <w:rPr>
          <w:rFonts w:cs="Dbs-Rashi" w:hint="cs"/>
          <w:szCs w:val="20"/>
          <w:rtl/>
        </w:rPr>
        <w:t>תהלים קכח, ב</w:t>
      </w:r>
      <w:r w:rsidR="002C1D8C" w:rsidRPr="002C1D8C">
        <w:rPr>
          <w:rFonts w:cs="Dbs-Rashi" w:hint="cs"/>
          <w:szCs w:val="20"/>
          <w:rtl/>
        </w:rPr>
        <w:t>)</w:t>
      </w:r>
      <w:r w:rsidR="002C1D8C">
        <w:rPr>
          <w:rFonts w:cs="FrankRuehl" w:hint="cs"/>
          <w:sz w:val="28"/>
          <w:szCs w:val="28"/>
          <w:rtl/>
        </w:rPr>
        <w:t xml:space="preserve"> "</w:t>
      </w:r>
      <w:r w:rsidRPr="00311C1B">
        <w:rPr>
          <w:rFonts w:cs="FrankRuehl"/>
          <w:sz w:val="28"/>
          <w:szCs w:val="28"/>
          <w:rtl/>
        </w:rPr>
        <w:t>יגיע כפיך כי תאכל אשריך וטוב לך</w:t>
      </w:r>
      <w:r w:rsidR="002C1D8C">
        <w:rPr>
          <w:rFonts w:cs="FrankRuehl" w:hint="cs"/>
          <w:sz w:val="28"/>
          <w:szCs w:val="28"/>
          <w:rtl/>
        </w:rPr>
        <w:t>"</w:t>
      </w:r>
      <w:r w:rsidR="002C1D8C">
        <w:rPr>
          <w:rStyle w:val="FootnoteReference"/>
          <w:rFonts w:cs="FrankRuehl"/>
          <w:szCs w:val="28"/>
          <w:rtl/>
        </w:rPr>
        <w:footnoteReference w:id="199"/>
      </w:r>
      <w:r w:rsidR="002C1D8C">
        <w:rPr>
          <w:rFonts w:cs="FrankRuehl" w:hint="cs"/>
          <w:sz w:val="28"/>
          <w:szCs w:val="28"/>
          <w:rtl/>
        </w:rPr>
        <w:t>.</w:t>
      </w:r>
      <w:r w:rsidRPr="00311C1B">
        <w:rPr>
          <w:rFonts w:cs="FrankRuehl"/>
          <w:sz w:val="28"/>
          <w:szCs w:val="28"/>
          <w:rtl/>
        </w:rPr>
        <w:t xml:space="preserve"> רב זביד אומר</w:t>
      </w:r>
      <w:r w:rsidR="006D0A96">
        <w:rPr>
          <w:rFonts w:cs="FrankRuehl" w:hint="cs"/>
          <w:sz w:val="28"/>
          <w:szCs w:val="28"/>
          <w:rtl/>
        </w:rPr>
        <w:t>,</w:t>
      </w:r>
      <w:r w:rsidRPr="00311C1B">
        <w:rPr>
          <w:rFonts w:cs="FrankRuehl"/>
          <w:sz w:val="28"/>
          <w:szCs w:val="28"/>
          <w:rtl/>
        </w:rPr>
        <w:t xml:space="preserve"> זוכה ונוחל שני עולמות</w:t>
      </w:r>
      <w:r w:rsidR="006D0A96">
        <w:rPr>
          <w:rFonts w:cs="FrankRuehl" w:hint="cs"/>
          <w:sz w:val="28"/>
          <w:szCs w:val="28"/>
          <w:rtl/>
        </w:rPr>
        <w:t>,</w:t>
      </w:r>
      <w:r w:rsidRPr="00311C1B">
        <w:rPr>
          <w:rFonts w:cs="FrankRuehl"/>
          <w:sz w:val="28"/>
          <w:szCs w:val="28"/>
          <w:rtl/>
        </w:rPr>
        <w:t xml:space="preserve"> עולם הזה ו</w:t>
      </w:r>
      <w:r w:rsidR="00547F5A">
        <w:rPr>
          <w:rFonts w:cs="FrankRuehl" w:hint="cs"/>
          <w:sz w:val="28"/>
          <w:szCs w:val="28"/>
          <w:rtl/>
        </w:rPr>
        <w:t>ה</w:t>
      </w:r>
      <w:r w:rsidRPr="00311C1B">
        <w:rPr>
          <w:rFonts w:cs="FrankRuehl"/>
          <w:sz w:val="28"/>
          <w:szCs w:val="28"/>
          <w:rtl/>
        </w:rPr>
        <w:t>עולם</w:t>
      </w:r>
      <w:r w:rsidR="007C60F5">
        <w:rPr>
          <w:rFonts w:cs="FrankRuehl" w:hint="cs"/>
          <w:sz w:val="28"/>
          <w:szCs w:val="28"/>
          <w:rtl/>
        </w:rPr>
        <w:t>*</w:t>
      </w:r>
      <w:r w:rsidRPr="00311C1B">
        <w:rPr>
          <w:rFonts w:cs="FrankRuehl"/>
          <w:sz w:val="28"/>
          <w:szCs w:val="28"/>
          <w:rtl/>
        </w:rPr>
        <w:t xml:space="preserve"> הבא</w:t>
      </w:r>
      <w:r w:rsidR="006D0A96">
        <w:rPr>
          <w:rFonts w:cs="FrankRuehl" w:hint="cs"/>
          <w:sz w:val="28"/>
          <w:szCs w:val="28"/>
          <w:rtl/>
        </w:rPr>
        <w:t>;</w:t>
      </w:r>
      <w:r w:rsidRPr="00311C1B">
        <w:rPr>
          <w:rFonts w:cs="FrankRuehl"/>
          <w:sz w:val="28"/>
          <w:szCs w:val="28"/>
          <w:rtl/>
        </w:rPr>
        <w:t xml:space="preserve"> </w:t>
      </w:r>
      <w:r w:rsidR="006D0A96">
        <w:rPr>
          <w:rFonts w:cs="FrankRuehl" w:hint="cs"/>
          <w:sz w:val="28"/>
          <w:szCs w:val="28"/>
          <w:rtl/>
        </w:rPr>
        <w:t>"</w:t>
      </w:r>
      <w:r w:rsidRPr="00311C1B">
        <w:rPr>
          <w:rFonts w:cs="FrankRuehl"/>
          <w:sz w:val="28"/>
          <w:szCs w:val="28"/>
          <w:rtl/>
        </w:rPr>
        <w:t>אשריך</w:t>
      </w:r>
      <w:r w:rsidR="006D0A96">
        <w:rPr>
          <w:rFonts w:cs="FrankRuehl" w:hint="cs"/>
          <w:sz w:val="28"/>
          <w:szCs w:val="28"/>
          <w:rtl/>
        </w:rPr>
        <w:t>"</w:t>
      </w:r>
      <w:r w:rsidRPr="00311C1B">
        <w:rPr>
          <w:rFonts w:cs="FrankRuehl"/>
          <w:sz w:val="28"/>
          <w:szCs w:val="28"/>
          <w:rtl/>
        </w:rPr>
        <w:t xml:space="preserve"> בעולם הזה</w:t>
      </w:r>
      <w:r w:rsidR="006D0A96">
        <w:rPr>
          <w:rFonts w:cs="FrankRuehl" w:hint="cs"/>
          <w:sz w:val="28"/>
          <w:szCs w:val="28"/>
          <w:rtl/>
        </w:rPr>
        <w:t>,</w:t>
      </w:r>
      <w:r w:rsidRPr="00311C1B">
        <w:rPr>
          <w:rFonts w:cs="FrankRuehl"/>
          <w:sz w:val="28"/>
          <w:szCs w:val="28"/>
          <w:rtl/>
        </w:rPr>
        <w:t xml:space="preserve"> </w:t>
      </w:r>
      <w:r w:rsidR="006D0A96">
        <w:rPr>
          <w:rFonts w:cs="FrankRuehl" w:hint="cs"/>
          <w:sz w:val="28"/>
          <w:szCs w:val="28"/>
          <w:rtl/>
        </w:rPr>
        <w:t>"</w:t>
      </w:r>
      <w:r w:rsidRPr="00311C1B">
        <w:rPr>
          <w:rFonts w:cs="FrankRuehl"/>
          <w:sz w:val="28"/>
          <w:szCs w:val="28"/>
          <w:rtl/>
        </w:rPr>
        <w:t>וטוב לך</w:t>
      </w:r>
      <w:r w:rsidR="006D0A96">
        <w:rPr>
          <w:rFonts w:cs="FrankRuehl" w:hint="cs"/>
          <w:sz w:val="28"/>
          <w:szCs w:val="28"/>
          <w:rtl/>
        </w:rPr>
        <w:t>"</w:t>
      </w:r>
      <w:r w:rsidRPr="00311C1B">
        <w:rPr>
          <w:rFonts w:cs="FrankRuehl"/>
          <w:sz w:val="28"/>
          <w:szCs w:val="28"/>
          <w:rtl/>
        </w:rPr>
        <w:t xml:space="preserve"> לעולם הבא</w:t>
      </w:r>
      <w:r w:rsidR="006D0A96">
        <w:rPr>
          <w:rFonts w:cs="FrankRuehl" w:hint="cs"/>
          <w:sz w:val="28"/>
          <w:szCs w:val="28"/>
          <w:rtl/>
        </w:rPr>
        <w:t>.</w:t>
      </w:r>
      <w:r w:rsidRPr="00311C1B">
        <w:rPr>
          <w:rFonts w:cs="FrankRuehl"/>
          <w:sz w:val="28"/>
          <w:szCs w:val="28"/>
          <w:rtl/>
        </w:rPr>
        <w:t xml:space="preserve"> ר</w:t>
      </w:r>
      <w:r w:rsidR="0065230E">
        <w:rPr>
          <w:rFonts w:cs="FrankRuehl" w:hint="cs"/>
          <w:sz w:val="28"/>
          <w:szCs w:val="28"/>
          <w:rtl/>
        </w:rPr>
        <w:t>בי אלעזר</w:t>
      </w:r>
      <w:r w:rsidRPr="00311C1B">
        <w:rPr>
          <w:rFonts w:cs="FrankRuehl"/>
          <w:sz w:val="28"/>
          <w:szCs w:val="28"/>
          <w:rtl/>
        </w:rPr>
        <w:t xml:space="preserve"> כי היו משדרי ליה מבי נשיאה מידי</w:t>
      </w:r>
      <w:r w:rsidR="00CE711D">
        <w:rPr>
          <w:rFonts w:cs="FrankRuehl" w:hint="cs"/>
          <w:sz w:val="28"/>
          <w:szCs w:val="28"/>
          <w:rtl/>
        </w:rPr>
        <w:t>,</w:t>
      </w:r>
      <w:r w:rsidRPr="00311C1B">
        <w:rPr>
          <w:rFonts w:cs="FrankRuehl"/>
          <w:sz w:val="28"/>
          <w:szCs w:val="28"/>
          <w:rtl/>
        </w:rPr>
        <w:t xml:space="preserve"> לא שקיל</w:t>
      </w:r>
      <w:r w:rsidR="00A56A07">
        <w:rPr>
          <w:rStyle w:val="FootnoteReference"/>
          <w:rFonts w:cs="FrankRuehl"/>
          <w:szCs w:val="28"/>
          <w:rtl/>
        </w:rPr>
        <w:footnoteReference w:id="200"/>
      </w:r>
      <w:r w:rsidR="00CE711D">
        <w:rPr>
          <w:rFonts w:cs="FrankRuehl" w:hint="cs"/>
          <w:sz w:val="28"/>
          <w:szCs w:val="28"/>
          <w:rtl/>
        </w:rPr>
        <w:t>.</w:t>
      </w:r>
      <w:r w:rsidRPr="00311C1B">
        <w:rPr>
          <w:rFonts w:cs="FrankRuehl"/>
          <w:sz w:val="28"/>
          <w:szCs w:val="28"/>
          <w:rtl/>
        </w:rPr>
        <w:t xml:space="preserve"> וכי הוו מזמני ליה</w:t>
      </w:r>
      <w:r w:rsidR="002F0A6C">
        <w:rPr>
          <w:rStyle w:val="FootnoteReference"/>
          <w:rFonts w:cs="FrankRuehl"/>
          <w:szCs w:val="28"/>
          <w:rtl/>
        </w:rPr>
        <w:footnoteReference w:id="201"/>
      </w:r>
      <w:r w:rsidR="00CE711D">
        <w:rPr>
          <w:rFonts w:cs="FrankRuehl" w:hint="cs"/>
          <w:sz w:val="28"/>
          <w:szCs w:val="28"/>
          <w:rtl/>
        </w:rPr>
        <w:t>,</w:t>
      </w:r>
      <w:r w:rsidRPr="00311C1B">
        <w:rPr>
          <w:rFonts w:cs="FrankRuehl"/>
          <w:sz w:val="28"/>
          <w:szCs w:val="28"/>
          <w:rtl/>
        </w:rPr>
        <w:t xml:space="preserve"> לא אזיל</w:t>
      </w:r>
      <w:r w:rsidR="00CE711D">
        <w:rPr>
          <w:rFonts w:cs="FrankRuehl" w:hint="cs"/>
          <w:sz w:val="28"/>
          <w:szCs w:val="28"/>
          <w:rtl/>
        </w:rPr>
        <w:t>.</w:t>
      </w:r>
      <w:r w:rsidRPr="00311C1B">
        <w:rPr>
          <w:rFonts w:cs="FrankRuehl"/>
          <w:sz w:val="28"/>
          <w:szCs w:val="28"/>
          <w:rtl/>
        </w:rPr>
        <w:t xml:space="preserve"> אמר</w:t>
      </w:r>
      <w:r w:rsidR="00CE711D">
        <w:rPr>
          <w:rFonts w:cs="FrankRuehl" w:hint="cs"/>
          <w:sz w:val="28"/>
          <w:szCs w:val="28"/>
          <w:rtl/>
        </w:rPr>
        <w:t>,</w:t>
      </w:r>
      <w:r w:rsidRPr="00311C1B">
        <w:rPr>
          <w:rFonts w:cs="FrankRuehl"/>
          <w:sz w:val="28"/>
          <w:szCs w:val="28"/>
          <w:rtl/>
        </w:rPr>
        <w:t xml:space="preserve"> לא בעי מר דאחיה</w:t>
      </w:r>
      <w:r w:rsidR="00CE711D">
        <w:rPr>
          <w:rFonts w:cs="FrankRuehl" w:hint="cs"/>
          <w:sz w:val="28"/>
          <w:szCs w:val="28"/>
          <w:rtl/>
        </w:rPr>
        <w:t>,</w:t>
      </w:r>
      <w:r w:rsidRPr="00311C1B">
        <w:rPr>
          <w:rFonts w:cs="FrankRuehl"/>
          <w:sz w:val="28"/>
          <w:szCs w:val="28"/>
          <w:rtl/>
        </w:rPr>
        <w:t xml:space="preserve"> שנ</w:t>
      </w:r>
      <w:r w:rsidR="00CE711D">
        <w:rPr>
          <w:rFonts w:cs="FrankRuehl" w:hint="cs"/>
          <w:sz w:val="28"/>
          <w:szCs w:val="28"/>
          <w:rtl/>
        </w:rPr>
        <w:t>אמר</w:t>
      </w:r>
      <w:r w:rsidRPr="00311C1B">
        <w:rPr>
          <w:rFonts w:cs="FrankRuehl"/>
          <w:sz w:val="28"/>
          <w:szCs w:val="28"/>
          <w:rtl/>
        </w:rPr>
        <w:t xml:space="preserve"> </w:t>
      </w:r>
      <w:r w:rsidR="00CE711D">
        <w:rPr>
          <w:rFonts w:cs="FrankRuehl" w:hint="cs"/>
          <w:sz w:val="28"/>
          <w:szCs w:val="28"/>
          <w:rtl/>
        </w:rPr>
        <w:t>"</w:t>
      </w:r>
      <w:r w:rsidRPr="00311C1B">
        <w:rPr>
          <w:rFonts w:cs="FrankRuehl"/>
          <w:sz w:val="28"/>
          <w:szCs w:val="28"/>
          <w:rtl/>
        </w:rPr>
        <w:t>ושונא מתנות יחיה</w:t>
      </w:r>
      <w:r w:rsidR="00CE711D">
        <w:rPr>
          <w:rFonts w:cs="FrankRuehl" w:hint="cs"/>
          <w:sz w:val="28"/>
          <w:szCs w:val="28"/>
          <w:rtl/>
        </w:rPr>
        <w:t>".</w:t>
      </w:r>
      <w:r w:rsidRPr="00311C1B">
        <w:rPr>
          <w:rFonts w:cs="FrankRuehl"/>
          <w:sz w:val="28"/>
          <w:szCs w:val="28"/>
          <w:rtl/>
        </w:rPr>
        <w:t xml:space="preserve"> ר</w:t>
      </w:r>
      <w:r w:rsidR="00A56A07">
        <w:rPr>
          <w:rFonts w:cs="FrankRuehl" w:hint="cs"/>
          <w:sz w:val="28"/>
          <w:szCs w:val="28"/>
          <w:rtl/>
        </w:rPr>
        <w:t>בי זירא</w:t>
      </w:r>
      <w:r w:rsidRPr="00311C1B">
        <w:rPr>
          <w:rFonts w:cs="FrankRuehl"/>
          <w:sz w:val="28"/>
          <w:szCs w:val="28"/>
          <w:rtl/>
        </w:rPr>
        <w:t xml:space="preserve"> כי הוו משדרי</w:t>
      </w:r>
      <w:r w:rsidR="00A56A07">
        <w:rPr>
          <w:rFonts w:cs="FrankRuehl" w:hint="cs"/>
          <w:sz w:val="28"/>
          <w:szCs w:val="28"/>
          <w:rtl/>
        </w:rPr>
        <w:t>,</w:t>
      </w:r>
      <w:r w:rsidRPr="00311C1B">
        <w:rPr>
          <w:rFonts w:cs="FrankRuehl"/>
          <w:sz w:val="28"/>
          <w:szCs w:val="28"/>
          <w:rtl/>
        </w:rPr>
        <w:t xml:space="preserve"> לא שקיל</w:t>
      </w:r>
      <w:r w:rsidR="00A56A07">
        <w:rPr>
          <w:rFonts w:cs="FrankRuehl" w:hint="cs"/>
          <w:sz w:val="28"/>
          <w:szCs w:val="28"/>
          <w:rtl/>
        </w:rPr>
        <w:t>.</w:t>
      </w:r>
      <w:r w:rsidRPr="00311C1B">
        <w:rPr>
          <w:rFonts w:cs="FrankRuehl"/>
          <w:sz w:val="28"/>
          <w:szCs w:val="28"/>
          <w:rtl/>
        </w:rPr>
        <w:t xml:space="preserve"> וכי הוו מזמני ליה</w:t>
      </w:r>
      <w:r w:rsidR="00A56A07">
        <w:rPr>
          <w:rFonts w:cs="FrankRuehl" w:hint="cs"/>
          <w:sz w:val="28"/>
          <w:szCs w:val="28"/>
          <w:rtl/>
        </w:rPr>
        <w:t>,</w:t>
      </w:r>
      <w:r w:rsidRPr="00311C1B">
        <w:rPr>
          <w:rFonts w:cs="FrankRuehl"/>
          <w:sz w:val="28"/>
          <w:szCs w:val="28"/>
          <w:rtl/>
        </w:rPr>
        <w:t xml:space="preserve"> אזיל</w:t>
      </w:r>
      <w:r w:rsidR="00A56A07">
        <w:rPr>
          <w:rFonts w:cs="FrankRuehl" w:hint="cs"/>
          <w:sz w:val="28"/>
          <w:szCs w:val="28"/>
          <w:rtl/>
        </w:rPr>
        <w:t>,</w:t>
      </w:r>
      <w:r w:rsidRPr="00311C1B">
        <w:rPr>
          <w:rFonts w:cs="FrankRuehl"/>
          <w:sz w:val="28"/>
          <w:szCs w:val="28"/>
          <w:rtl/>
        </w:rPr>
        <w:t xml:space="preserve"> אמר אתייקורי הוא דמתייקרי בי</w:t>
      </w:r>
      <w:r w:rsidR="00A56A07">
        <w:rPr>
          <w:rStyle w:val="FootnoteReference"/>
          <w:rFonts w:cs="FrankRuehl"/>
          <w:szCs w:val="28"/>
          <w:rtl/>
        </w:rPr>
        <w:footnoteReference w:id="202"/>
      </w:r>
      <w:r w:rsidR="00EC7C56">
        <w:rPr>
          <w:rFonts w:cs="FrankRuehl" w:hint="cs"/>
          <w:sz w:val="28"/>
          <w:szCs w:val="28"/>
          <w:rtl/>
        </w:rPr>
        <w:t>,</w:t>
      </w:r>
      <w:r w:rsidRPr="00311C1B">
        <w:rPr>
          <w:rFonts w:cs="FrankRuehl"/>
          <w:sz w:val="28"/>
          <w:szCs w:val="28"/>
          <w:rtl/>
        </w:rPr>
        <w:t xml:space="preserve"> עד כאן. </w:t>
      </w:r>
    </w:p>
    <w:p w:rsidR="008F157B" w:rsidRDefault="00764D33" w:rsidP="008F157B">
      <w:pPr>
        <w:jc w:val="both"/>
        <w:rPr>
          <w:rFonts w:cs="FrankRuehl" w:hint="cs"/>
          <w:sz w:val="28"/>
          <w:szCs w:val="28"/>
          <w:rtl/>
        </w:rPr>
      </w:pPr>
      <w:r w:rsidRPr="00764D33">
        <w:rPr>
          <w:rStyle w:val="LatinChar"/>
          <w:rtl/>
        </w:rPr>
        <w:t>#</w:t>
      </w:r>
      <w:r w:rsidR="00311C1B" w:rsidRPr="00764D33">
        <w:rPr>
          <w:rStyle w:val="Title1"/>
          <w:rtl/>
        </w:rPr>
        <w:t>ביאור זה</w:t>
      </w:r>
      <w:r w:rsidRPr="00764D33">
        <w:rPr>
          <w:rStyle w:val="LatinChar"/>
          <w:rtl/>
        </w:rPr>
        <w:t>=</w:t>
      </w:r>
      <w:r w:rsidR="00F146CF">
        <w:rPr>
          <w:rFonts w:cs="FrankRuehl" w:hint="cs"/>
          <w:sz w:val="28"/>
          <w:szCs w:val="28"/>
          <w:rtl/>
        </w:rPr>
        <w:t xml:space="preserve">, </w:t>
      </w:r>
      <w:r w:rsidR="00311C1B" w:rsidRPr="00311C1B">
        <w:rPr>
          <w:rFonts w:cs="FrankRuehl"/>
          <w:sz w:val="28"/>
          <w:szCs w:val="28"/>
          <w:rtl/>
        </w:rPr>
        <w:t>כי תלמיד חכם יש לו השכל אשר הוא פשוט לגמרי</w:t>
      </w:r>
      <w:r w:rsidR="000E0D18">
        <w:rPr>
          <w:rStyle w:val="FootnoteReference"/>
          <w:rFonts w:cs="FrankRuehl"/>
          <w:szCs w:val="28"/>
          <w:rtl/>
        </w:rPr>
        <w:footnoteReference w:id="203"/>
      </w:r>
      <w:r w:rsidR="000E0D18">
        <w:rPr>
          <w:rFonts w:cs="FrankRuehl" w:hint="cs"/>
          <w:sz w:val="28"/>
          <w:szCs w:val="28"/>
          <w:rtl/>
        </w:rPr>
        <w:t>,</w:t>
      </w:r>
      <w:r w:rsidR="00311C1B" w:rsidRPr="00311C1B">
        <w:rPr>
          <w:rFonts w:cs="FrankRuehl"/>
          <w:sz w:val="28"/>
          <w:szCs w:val="28"/>
          <w:rtl/>
        </w:rPr>
        <w:t xml:space="preserve"> והפשוט אינו מקבל כלל</w:t>
      </w:r>
      <w:r w:rsidR="000E0D18">
        <w:rPr>
          <w:rFonts w:cs="FrankRuehl" w:hint="cs"/>
          <w:sz w:val="28"/>
          <w:szCs w:val="28"/>
          <w:rtl/>
        </w:rPr>
        <w:t>,</w:t>
      </w:r>
      <w:r w:rsidR="00311C1B" w:rsidRPr="00311C1B">
        <w:rPr>
          <w:rFonts w:cs="FrankRuehl"/>
          <w:sz w:val="28"/>
          <w:szCs w:val="28"/>
          <w:rtl/>
        </w:rPr>
        <w:t xml:space="preserve"> רק עומד בעצמו, כי כל מקבל מאחר הוא כמו מורכב</w:t>
      </w:r>
      <w:r w:rsidR="000E0D18">
        <w:rPr>
          <w:rFonts w:cs="FrankRuehl" w:hint="cs"/>
          <w:sz w:val="28"/>
          <w:szCs w:val="28"/>
          <w:rtl/>
        </w:rPr>
        <w:t>,</w:t>
      </w:r>
      <w:r w:rsidR="00311C1B" w:rsidRPr="00311C1B">
        <w:rPr>
          <w:rFonts w:cs="FrankRuehl"/>
          <w:sz w:val="28"/>
          <w:szCs w:val="28"/>
          <w:rtl/>
        </w:rPr>
        <w:t xml:space="preserve"> כאשר הוא מקבל</w:t>
      </w:r>
      <w:r w:rsidR="00BF6A4C">
        <w:rPr>
          <w:rStyle w:val="FootnoteReference"/>
          <w:rFonts w:cs="FrankRuehl"/>
          <w:szCs w:val="28"/>
          <w:rtl/>
        </w:rPr>
        <w:footnoteReference w:id="204"/>
      </w:r>
      <w:r w:rsidR="000E0D18">
        <w:rPr>
          <w:rFonts w:cs="FrankRuehl" w:hint="cs"/>
          <w:sz w:val="28"/>
          <w:szCs w:val="28"/>
          <w:rtl/>
        </w:rPr>
        <w:t>.</w:t>
      </w:r>
      <w:r w:rsidR="00311C1B" w:rsidRPr="00311C1B">
        <w:rPr>
          <w:rFonts w:cs="FrankRuehl"/>
          <w:sz w:val="28"/>
          <w:szCs w:val="28"/>
          <w:rtl/>
        </w:rPr>
        <w:t xml:space="preserve"> והרואה טר</w:t>
      </w:r>
      <w:r w:rsidR="000E0D18">
        <w:rPr>
          <w:rFonts w:cs="FrankRuehl" w:hint="cs"/>
          <w:sz w:val="28"/>
          <w:szCs w:val="28"/>
          <w:rtl/>
        </w:rPr>
        <w:t>י</w:t>
      </w:r>
      <w:r w:rsidR="00311C1B" w:rsidRPr="00311C1B">
        <w:rPr>
          <w:rFonts w:cs="FrankRuehl"/>
          <w:sz w:val="28"/>
          <w:szCs w:val="28"/>
          <w:rtl/>
        </w:rPr>
        <w:t>פה לעצמו ואוסרה</w:t>
      </w:r>
      <w:r w:rsidR="000E0D18">
        <w:rPr>
          <w:rFonts w:cs="FrankRuehl" w:hint="cs"/>
          <w:sz w:val="28"/>
          <w:szCs w:val="28"/>
          <w:rtl/>
        </w:rPr>
        <w:t>,</w:t>
      </w:r>
      <w:r w:rsidR="00311C1B" w:rsidRPr="00311C1B">
        <w:rPr>
          <w:rFonts w:cs="FrankRuehl"/>
          <w:sz w:val="28"/>
          <w:szCs w:val="28"/>
          <w:rtl/>
        </w:rPr>
        <w:t xml:space="preserve"> אינו מקבל אפילו מן דבר שהוא שלו</w:t>
      </w:r>
      <w:r w:rsidR="000E0D18">
        <w:rPr>
          <w:rFonts w:cs="FrankRuehl" w:hint="cs"/>
          <w:sz w:val="28"/>
          <w:szCs w:val="28"/>
          <w:rtl/>
        </w:rPr>
        <w:t>,</w:t>
      </w:r>
      <w:r w:rsidR="00311C1B" w:rsidRPr="00311C1B">
        <w:rPr>
          <w:rFonts w:cs="FrankRuehl"/>
          <w:sz w:val="28"/>
          <w:szCs w:val="28"/>
          <w:rtl/>
        </w:rPr>
        <w:t xml:space="preserve"> שאינו מצדד להתיר הטר</w:t>
      </w:r>
      <w:r w:rsidR="00517222">
        <w:rPr>
          <w:rFonts w:cs="FrankRuehl" w:hint="cs"/>
          <w:sz w:val="28"/>
          <w:szCs w:val="28"/>
          <w:rtl/>
        </w:rPr>
        <w:t>י</w:t>
      </w:r>
      <w:r w:rsidR="00311C1B" w:rsidRPr="00311C1B">
        <w:rPr>
          <w:rFonts w:cs="FrankRuehl"/>
          <w:sz w:val="28"/>
          <w:szCs w:val="28"/>
          <w:rtl/>
        </w:rPr>
        <w:t>פה שהיא שלו</w:t>
      </w:r>
      <w:r w:rsidR="00510657">
        <w:rPr>
          <w:rStyle w:val="FootnoteReference"/>
          <w:rFonts w:cs="FrankRuehl"/>
          <w:szCs w:val="28"/>
          <w:rtl/>
        </w:rPr>
        <w:footnoteReference w:id="205"/>
      </w:r>
      <w:r w:rsidR="000E0D18">
        <w:rPr>
          <w:rFonts w:cs="FrankRuehl" w:hint="cs"/>
          <w:sz w:val="28"/>
          <w:szCs w:val="28"/>
          <w:rtl/>
        </w:rPr>
        <w:t>.</w:t>
      </w:r>
      <w:r w:rsidR="00311C1B" w:rsidRPr="00311C1B">
        <w:rPr>
          <w:rFonts w:cs="FrankRuehl"/>
          <w:sz w:val="28"/>
          <w:szCs w:val="28"/>
          <w:rtl/>
        </w:rPr>
        <w:t xml:space="preserve"> ולכך תלמיד חכם כזה הוא פשוט לגמרי</w:t>
      </w:r>
      <w:r w:rsidR="000E0D18">
        <w:rPr>
          <w:rFonts w:cs="FrankRuehl" w:hint="cs"/>
          <w:sz w:val="28"/>
          <w:szCs w:val="28"/>
          <w:rtl/>
        </w:rPr>
        <w:t>,</w:t>
      </w:r>
      <w:r w:rsidR="00311C1B" w:rsidRPr="00311C1B">
        <w:rPr>
          <w:rFonts w:cs="FrankRuehl"/>
          <w:sz w:val="28"/>
          <w:szCs w:val="28"/>
          <w:rtl/>
        </w:rPr>
        <w:t xml:space="preserve"> כיון שאין שייך בו קבלה, וזה שנקרא </w:t>
      </w:r>
      <w:r w:rsidR="000E0D18">
        <w:rPr>
          <w:rFonts w:cs="FrankRuehl" w:hint="cs"/>
          <w:sz w:val="28"/>
          <w:szCs w:val="28"/>
          <w:rtl/>
        </w:rPr>
        <w:t>'</w:t>
      </w:r>
      <w:r w:rsidR="00311C1B" w:rsidRPr="00311C1B">
        <w:rPr>
          <w:rFonts w:cs="FrankRuehl"/>
          <w:sz w:val="28"/>
          <w:szCs w:val="28"/>
          <w:rtl/>
        </w:rPr>
        <w:t>תלמיד חכם</w:t>
      </w:r>
      <w:r w:rsidR="000E0D18">
        <w:rPr>
          <w:rFonts w:cs="FrankRuehl" w:hint="cs"/>
          <w:sz w:val="28"/>
          <w:szCs w:val="28"/>
          <w:rtl/>
        </w:rPr>
        <w:t>'</w:t>
      </w:r>
      <w:r w:rsidR="00311C1B" w:rsidRPr="00311C1B">
        <w:rPr>
          <w:rFonts w:cs="FrankRuehl"/>
          <w:sz w:val="28"/>
          <w:szCs w:val="28"/>
          <w:rtl/>
        </w:rPr>
        <w:t xml:space="preserve"> כאשר יש לו מדת השכל</w:t>
      </w:r>
      <w:r w:rsidR="000E0D18">
        <w:rPr>
          <w:rFonts w:cs="FrankRuehl" w:hint="cs"/>
          <w:sz w:val="28"/>
          <w:szCs w:val="28"/>
          <w:rtl/>
        </w:rPr>
        <w:t>,</w:t>
      </w:r>
      <w:r w:rsidR="00311C1B" w:rsidRPr="00311C1B">
        <w:rPr>
          <w:rFonts w:cs="FrankRuehl"/>
          <w:sz w:val="28"/>
          <w:szCs w:val="28"/>
          <w:rtl/>
        </w:rPr>
        <w:t xml:space="preserve"> שאינו מקבל כלל</w:t>
      </w:r>
      <w:r w:rsidR="000E0D18">
        <w:rPr>
          <w:rFonts w:cs="FrankRuehl" w:hint="cs"/>
          <w:sz w:val="28"/>
          <w:szCs w:val="28"/>
          <w:rtl/>
        </w:rPr>
        <w:t>.</w:t>
      </w:r>
      <w:r w:rsidR="00311C1B" w:rsidRPr="00311C1B">
        <w:rPr>
          <w:rFonts w:cs="FrankRuehl"/>
          <w:sz w:val="28"/>
          <w:szCs w:val="28"/>
          <w:rtl/>
        </w:rPr>
        <w:t xml:space="preserve"> שהגשמי החמרי מקבל</w:t>
      </w:r>
      <w:r w:rsidR="000E0D18">
        <w:rPr>
          <w:rFonts w:cs="FrankRuehl" w:hint="cs"/>
          <w:sz w:val="28"/>
          <w:szCs w:val="28"/>
          <w:rtl/>
        </w:rPr>
        <w:t>,</w:t>
      </w:r>
      <w:r w:rsidR="00311C1B" w:rsidRPr="00311C1B">
        <w:rPr>
          <w:rFonts w:cs="FrankRuehl"/>
          <w:sz w:val="28"/>
          <w:szCs w:val="28"/>
          <w:rtl/>
        </w:rPr>
        <w:t xml:space="preserve"> והשכלי אינו מקבל</w:t>
      </w:r>
      <w:r w:rsidR="000E0D18">
        <w:rPr>
          <w:rFonts w:cs="FrankRuehl" w:hint="cs"/>
          <w:sz w:val="28"/>
          <w:szCs w:val="28"/>
          <w:rtl/>
        </w:rPr>
        <w:t>,</w:t>
      </w:r>
      <w:r w:rsidR="00311C1B" w:rsidRPr="00311C1B">
        <w:rPr>
          <w:rFonts w:cs="FrankRuehl"/>
          <w:sz w:val="28"/>
          <w:szCs w:val="28"/>
          <w:rtl/>
        </w:rPr>
        <w:t xml:space="preserve"> שהוא פשוט</w:t>
      </w:r>
      <w:r w:rsidR="008F157B">
        <w:rPr>
          <w:rStyle w:val="FootnoteReference"/>
          <w:rFonts w:cs="FrankRuehl"/>
          <w:szCs w:val="28"/>
          <w:rtl/>
        </w:rPr>
        <w:footnoteReference w:id="206"/>
      </w:r>
      <w:r w:rsidR="000E0D18">
        <w:rPr>
          <w:rFonts w:cs="FrankRuehl" w:hint="cs"/>
          <w:sz w:val="28"/>
          <w:szCs w:val="28"/>
          <w:rtl/>
        </w:rPr>
        <w:t>.</w:t>
      </w:r>
      <w:r w:rsidR="00311C1B" w:rsidRPr="00311C1B">
        <w:rPr>
          <w:rFonts w:cs="FrankRuehl"/>
          <w:sz w:val="28"/>
          <w:szCs w:val="28"/>
          <w:rtl/>
        </w:rPr>
        <w:t xml:space="preserve"> ולכך כל אשר רואה טר</w:t>
      </w:r>
      <w:r w:rsidR="008F157B">
        <w:rPr>
          <w:rFonts w:cs="FrankRuehl" w:hint="cs"/>
          <w:sz w:val="28"/>
          <w:szCs w:val="28"/>
          <w:rtl/>
        </w:rPr>
        <w:t>י</w:t>
      </w:r>
      <w:r w:rsidR="00311C1B" w:rsidRPr="00311C1B">
        <w:rPr>
          <w:rFonts w:cs="FrankRuehl"/>
          <w:sz w:val="28"/>
          <w:szCs w:val="28"/>
          <w:rtl/>
        </w:rPr>
        <w:t>פה לעצמו</w:t>
      </w:r>
      <w:r w:rsidR="000E0D18">
        <w:rPr>
          <w:rFonts w:cs="FrankRuehl" w:hint="cs"/>
          <w:sz w:val="28"/>
          <w:szCs w:val="28"/>
          <w:rtl/>
        </w:rPr>
        <w:t>,</w:t>
      </w:r>
      <w:r w:rsidR="00311C1B" w:rsidRPr="00311C1B">
        <w:rPr>
          <w:rFonts w:cs="FrankRuehl"/>
          <w:sz w:val="28"/>
          <w:szCs w:val="28"/>
          <w:rtl/>
        </w:rPr>
        <w:t xml:space="preserve"> ואינו מצדד להתיר אותה</w:t>
      </w:r>
      <w:r w:rsidR="000E0D18">
        <w:rPr>
          <w:rFonts w:cs="FrankRuehl" w:hint="cs"/>
          <w:sz w:val="28"/>
          <w:szCs w:val="28"/>
          <w:rtl/>
        </w:rPr>
        <w:t>,</w:t>
      </w:r>
      <w:r w:rsidR="00311C1B" w:rsidRPr="00311C1B">
        <w:rPr>
          <w:rFonts w:cs="FrankRuehl"/>
          <w:sz w:val="28"/>
          <w:szCs w:val="28"/>
          <w:rtl/>
        </w:rPr>
        <w:t xml:space="preserve"> עד שבשביל זה אינו נחשב מקבל, וזהו גדר ת</w:t>
      </w:r>
      <w:r w:rsidR="000E0D18">
        <w:rPr>
          <w:rFonts w:cs="FrankRuehl" w:hint="cs"/>
          <w:sz w:val="28"/>
          <w:szCs w:val="28"/>
          <w:rtl/>
        </w:rPr>
        <w:t>למיד חכם,</w:t>
      </w:r>
      <w:r w:rsidR="00311C1B" w:rsidRPr="00311C1B">
        <w:rPr>
          <w:rFonts w:cs="FrankRuehl"/>
          <w:sz w:val="28"/>
          <w:szCs w:val="28"/>
          <w:rtl/>
        </w:rPr>
        <w:t xml:space="preserve"> שהוא שכלי</w:t>
      </w:r>
      <w:r w:rsidR="000E0D18">
        <w:rPr>
          <w:rFonts w:cs="FrankRuehl" w:hint="cs"/>
          <w:sz w:val="28"/>
          <w:szCs w:val="28"/>
          <w:rtl/>
        </w:rPr>
        <w:t>,</w:t>
      </w:r>
      <w:r w:rsidR="00311C1B" w:rsidRPr="00311C1B">
        <w:rPr>
          <w:rFonts w:cs="FrankRuehl"/>
          <w:sz w:val="28"/>
          <w:szCs w:val="28"/>
          <w:rtl/>
        </w:rPr>
        <w:t xml:space="preserve"> ואין השכל מקבל</w:t>
      </w:r>
      <w:r w:rsidR="003A0F0E">
        <w:rPr>
          <w:rStyle w:val="FootnoteReference"/>
          <w:rFonts w:cs="FrankRuehl"/>
          <w:szCs w:val="28"/>
          <w:rtl/>
        </w:rPr>
        <w:footnoteReference w:id="207"/>
      </w:r>
      <w:r w:rsidR="000E0D18">
        <w:rPr>
          <w:rFonts w:cs="FrankRuehl" w:hint="cs"/>
          <w:sz w:val="28"/>
          <w:szCs w:val="28"/>
          <w:rtl/>
        </w:rPr>
        <w:t>,</w:t>
      </w:r>
      <w:r w:rsidR="00311C1B" w:rsidRPr="00311C1B">
        <w:rPr>
          <w:rFonts w:cs="FrankRuehl"/>
          <w:sz w:val="28"/>
          <w:szCs w:val="28"/>
          <w:rtl/>
        </w:rPr>
        <w:t xml:space="preserve"> רק הגשמי החמרי</w:t>
      </w:r>
      <w:r w:rsidR="00F85E9C">
        <w:rPr>
          <w:rStyle w:val="FootnoteReference"/>
          <w:rFonts w:cs="FrankRuehl"/>
          <w:szCs w:val="28"/>
          <w:rtl/>
        </w:rPr>
        <w:footnoteReference w:id="208"/>
      </w:r>
      <w:r w:rsidR="00311C1B" w:rsidRPr="00311C1B">
        <w:rPr>
          <w:rFonts w:cs="FrankRuehl"/>
          <w:sz w:val="28"/>
          <w:szCs w:val="28"/>
          <w:rtl/>
        </w:rPr>
        <w:t xml:space="preserve">. </w:t>
      </w:r>
    </w:p>
    <w:p w:rsidR="0080596F" w:rsidRDefault="008F157B" w:rsidP="00BB1D4E">
      <w:pPr>
        <w:jc w:val="both"/>
        <w:rPr>
          <w:rFonts w:cs="FrankRuehl" w:hint="cs"/>
          <w:sz w:val="28"/>
          <w:szCs w:val="28"/>
          <w:rtl/>
        </w:rPr>
      </w:pPr>
      <w:r w:rsidRPr="008F157B">
        <w:rPr>
          <w:rStyle w:val="LatinChar"/>
          <w:rtl/>
        </w:rPr>
        <w:t>#</w:t>
      </w:r>
      <w:r w:rsidR="00311C1B" w:rsidRPr="008F157B">
        <w:rPr>
          <w:rStyle w:val="Title1"/>
          <w:rtl/>
        </w:rPr>
        <w:t>ורב חסדא</w:t>
      </w:r>
      <w:r w:rsidRPr="008F157B">
        <w:rPr>
          <w:rStyle w:val="LatinChar"/>
          <w:rtl/>
        </w:rPr>
        <w:t>=</w:t>
      </w:r>
      <w:r w:rsidR="00311C1B" w:rsidRPr="00311C1B">
        <w:rPr>
          <w:rFonts w:cs="FrankRuehl"/>
          <w:sz w:val="28"/>
          <w:szCs w:val="28"/>
          <w:rtl/>
        </w:rPr>
        <w:t xml:space="preserve"> אומר איזה </w:t>
      </w:r>
      <w:r w:rsidR="00382349">
        <w:rPr>
          <w:rFonts w:cs="FrankRuehl" w:hint="cs"/>
          <w:sz w:val="28"/>
          <w:szCs w:val="28"/>
          <w:rtl/>
        </w:rPr>
        <w:t>"</w:t>
      </w:r>
      <w:r w:rsidR="00311C1B" w:rsidRPr="00311C1B">
        <w:rPr>
          <w:rFonts w:cs="FrankRuehl"/>
          <w:sz w:val="28"/>
          <w:szCs w:val="28"/>
          <w:rtl/>
        </w:rPr>
        <w:t>שונא מתנות יחיה</w:t>
      </w:r>
      <w:r w:rsidR="00382349">
        <w:rPr>
          <w:rFonts w:cs="FrankRuehl" w:hint="cs"/>
          <w:sz w:val="28"/>
          <w:szCs w:val="28"/>
          <w:rtl/>
        </w:rPr>
        <w:t>"</w:t>
      </w:r>
      <w:r w:rsidR="00382349">
        <w:rPr>
          <w:rStyle w:val="FootnoteReference"/>
          <w:rFonts w:cs="FrankRuehl"/>
          <w:szCs w:val="28"/>
          <w:rtl/>
        </w:rPr>
        <w:footnoteReference w:id="209"/>
      </w:r>
      <w:r w:rsidR="00382349">
        <w:rPr>
          <w:rFonts w:cs="FrankRuehl" w:hint="cs"/>
          <w:sz w:val="28"/>
          <w:szCs w:val="28"/>
          <w:rtl/>
        </w:rPr>
        <w:t xml:space="preserve">. </w:t>
      </w:r>
      <w:r w:rsidR="00311C1B" w:rsidRPr="00311C1B">
        <w:rPr>
          <w:rFonts w:cs="FrankRuehl"/>
          <w:sz w:val="28"/>
          <w:szCs w:val="28"/>
          <w:rtl/>
        </w:rPr>
        <w:t>כי מי ששונא את המתנות ראוי שיהי</w:t>
      </w:r>
      <w:r w:rsidR="00A675F1">
        <w:rPr>
          <w:rFonts w:cs="FrankRuehl" w:hint="cs"/>
          <w:sz w:val="28"/>
          <w:szCs w:val="28"/>
          <w:rtl/>
        </w:rPr>
        <w:t>ה</w:t>
      </w:r>
      <w:r w:rsidR="00311C1B" w:rsidRPr="00311C1B">
        <w:rPr>
          <w:rFonts w:cs="FrankRuehl"/>
          <w:sz w:val="28"/>
          <w:szCs w:val="28"/>
          <w:rtl/>
        </w:rPr>
        <w:t xml:space="preserve"> בשביל זה חי, כי המקבל דבר מזולתו אין ראוי לו החיים</w:t>
      </w:r>
      <w:r w:rsidR="00C835F7">
        <w:rPr>
          <w:rFonts w:cs="FrankRuehl" w:hint="cs"/>
          <w:sz w:val="28"/>
          <w:szCs w:val="28"/>
          <w:rtl/>
        </w:rPr>
        <w:t>,</w:t>
      </w:r>
      <w:r w:rsidR="00311C1B" w:rsidRPr="00311C1B">
        <w:rPr>
          <w:rFonts w:cs="FrankRuehl"/>
          <w:sz w:val="28"/>
          <w:szCs w:val="28"/>
          <w:rtl/>
        </w:rPr>
        <w:t xml:space="preserve"> כי החי עומד בעצמו</w:t>
      </w:r>
      <w:r w:rsidR="00581856">
        <w:rPr>
          <w:rStyle w:val="FootnoteReference"/>
          <w:rFonts w:cs="FrankRuehl"/>
          <w:szCs w:val="28"/>
          <w:rtl/>
        </w:rPr>
        <w:footnoteReference w:id="210"/>
      </w:r>
      <w:r w:rsidR="00C835F7">
        <w:rPr>
          <w:rFonts w:cs="FrankRuehl" w:hint="cs"/>
          <w:sz w:val="28"/>
          <w:szCs w:val="28"/>
          <w:rtl/>
        </w:rPr>
        <w:t>.</w:t>
      </w:r>
      <w:r w:rsidR="00311C1B" w:rsidRPr="00311C1B">
        <w:rPr>
          <w:rFonts w:cs="FrankRuehl"/>
          <w:sz w:val="28"/>
          <w:szCs w:val="28"/>
          <w:rtl/>
        </w:rPr>
        <w:t xml:space="preserve"> ולפיכך אמרו </w:t>
      </w:r>
      <w:r w:rsidR="00C835F7" w:rsidRPr="00C835F7">
        <w:rPr>
          <w:rFonts w:cs="Dbs-Rashi" w:hint="cs"/>
          <w:szCs w:val="20"/>
          <w:rtl/>
        </w:rPr>
        <w:t>(</w:t>
      </w:r>
      <w:r w:rsidR="00C835F7">
        <w:rPr>
          <w:rFonts w:cs="Dbs-Rashi" w:hint="cs"/>
          <w:szCs w:val="20"/>
          <w:rtl/>
        </w:rPr>
        <w:t>נדרים סד:</w:t>
      </w:r>
      <w:r w:rsidR="00C835F7" w:rsidRPr="00C835F7">
        <w:rPr>
          <w:rFonts w:cs="Dbs-Rashi" w:hint="cs"/>
          <w:szCs w:val="20"/>
          <w:rtl/>
        </w:rPr>
        <w:t>)</w:t>
      </w:r>
      <w:r w:rsidR="00C835F7">
        <w:rPr>
          <w:rFonts w:cs="FrankRuehl" w:hint="cs"/>
          <w:sz w:val="28"/>
          <w:szCs w:val="28"/>
          <w:rtl/>
        </w:rPr>
        <w:t xml:space="preserve"> </w:t>
      </w:r>
      <w:r w:rsidR="00311C1B" w:rsidRPr="00311C1B">
        <w:rPr>
          <w:rFonts w:cs="FrankRuehl"/>
          <w:sz w:val="28"/>
          <w:szCs w:val="28"/>
          <w:rtl/>
        </w:rPr>
        <w:t>כי העני נחשב כמת</w:t>
      </w:r>
      <w:r w:rsidR="00D71B24">
        <w:rPr>
          <w:rFonts w:cs="FrankRuehl" w:hint="cs"/>
          <w:sz w:val="28"/>
          <w:szCs w:val="28"/>
          <w:rtl/>
        </w:rPr>
        <w:t>,</w:t>
      </w:r>
      <w:r w:rsidR="00311C1B" w:rsidRPr="00311C1B">
        <w:rPr>
          <w:rFonts w:cs="FrankRuehl"/>
          <w:sz w:val="28"/>
          <w:szCs w:val="28"/>
          <w:rtl/>
        </w:rPr>
        <w:t xml:space="preserve"> וזה מפני שאין לו החיים בעצמו</w:t>
      </w:r>
      <w:r w:rsidR="00D71B24">
        <w:rPr>
          <w:rFonts w:cs="FrankRuehl" w:hint="cs"/>
          <w:sz w:val="28"/>
          <w:szCs w:val="28"/>
          <w:rtl/>
        </w:rPr>
        <w:t>,</w:t>
      </w:r>
      <w:r w:rsidR="00311C1B" w:rsidRPr="00311C1B">
        <w:rPr>
          <w:rFonts w:cs="FrankRuehl"/>
          <w:sz w:val="28"/>
          <w:szCs w:val="28"/>
          <w:rtl/>
        </w:rPr>
        <w:t xml:space="preserve"> כאשר הוא צריך לזולתו</w:t>
      </w:r>
      <w:r w:rsidR="00D71B24">
        <w:rPr>
          <w:rFonts w:cs="FrankRuehl" w:hint="cs"/>
          <w:sz w:val="28"/>
          <w:szCs w:val="28"/>
          <w:rtl/>
        </w:rPr>
        <w:t>,</w:t>
      </w:r>
      <w:r w:rsidR="00311C1B" w:rsidRPr="00311C1B">
        <w:rPr>
          <w:rFonts w:cs="FrankRuehl"/>
          <w:sz w:val="28"/>
          <w:szCs w:val="28"/>
          <w:rtl/>
        </w:rPr>
        <w:t xml:space="preserve"> ואין לו בעצמו החיים</w:t>
      </w:r>
      <w:r w:rsidR="00D71B24">
        <w:rPr>
          <w:rStyle w:val="FootnoteReference"/>
          <w:rFonts w:cs="FrankRuehl"/>
          <w:szCs w:val="28"/>
          <w:rtl/>
        </w:rPr>
        <w:footnoteReference w:id="211"/>
      </w:r>
      <w:r w:rsidR="00D71B24">
        <w:rPr>
          <w:rFonts w:cs="FrankRuehl" w:hint="cs"/>
          <w:sz w:val="28"/>
          <w:szCs w:val="28"/>
          <w:rtl/>
        </w:rPr>
        <w:t>.</w:t>
      </w:r>
      <w:r w:rsidR="00311C1B" w:rsidRPr="00311C1B">
        <w:rPr>
          <w:rFonts w:cs="FrankRuehl"/>
          <w:sz w:val="28"/>
          <w:szCs w:val="28"/>
          <w:rtl/>
        </w:rPr>
        <w:t xml:space="preserve"> אבל מי שהוא שונא מתנות</w:t>
      </w:r>
      <w:r w:rsidR="00CD7820">
        <w:rPr>
          <w:rFonts w:cs="FrankRuehl" w:hint="cs"/>
          <w:sz w:val="28"/>
          <w:szCs w:val="28"/>
          <w:rtl/>
        </w:rPr>
        <w:t>,</w:t>
      </w:r>
      <w:r w:rsidR="00311C1B" w:rsidRPr="00311C1B">
        <w:rPr>
          <w:rFonts w:cs="FrankRuehl"/>
          <w:sz w:val="28"/>
          <w:szCs w:val="28"/>
          <w:rtl/>
        </w:rPr>
        <w:t xml:space="preserve"> שהוא רוצה שיהיה עומד בעצמו מבלי שיקבל מאחר</w:t>
      </w:r>
      <w:r w:rsidR="00CD7820">
        <w:rPr>
          <w:rFonts w:cs="FrankRuehl" w:hint="cs"/>
          <w:sz w:val="28"/>
          <w:szCs w:val="28"/>
          <w:rtl/>
        </w:rPr>
        <w:t>,</w:t>
      </w:r>
      <w:r w:rsidR="00311C1B" w:rsidRPr="00311C1B">
        <w:rPr>
          <w:rFonts w:cs="FrankRuehl"/>
          <w:sz w:val="28"/>
          <w:szCs w:val="28"/>
          <w:rtl/>
        </w:rPr>
        <w:t xml:space="preserve"> ודבר זה הוא החיים</w:t>
      </w:r>
      <w:r w:rsidR="00CD7820">
        <w:rPr>
          <w:rStyle w:val="FootnoteReference"/>
          <w:rFonts w:cs="FrankRuehl"/>
          <w:szCs w:val="28"/>
          <w:rtl/>
        </w:rPr>
        <w:footnoteReference w:id="212"/>
      </w:r>
      <w:r w:rsidR="00CD7820">
        <w:rPr>
          <w:rFonts w:cs="FrankRuehl" w:hint="cs"/>
          <w:sz w:val="28"/>
          <w:szCs w:val="28"/>
          <w:rtl/>
        </w:rPr>
        <w:t>.</w:t>
      </w:r>
      <w:r w:rsidR="00311C1B" w:rsidRPr="00311C1B">
        <w:rPr>
          <w:rFonts w:cs="FrankRuehl"/>
          <w:sz w:val="28"/>
          <w:szCs w:val="28"/>
          <w:rtl/>
        </w:rPr>
        <w:t xml:space="preserve"> ולכן יקרא המעי</w:t>
      </w:r>
      <w:r w:rsidR="00FD0915">
        <w:rPr>
          <w:rFonts w:cs="FrankRuehl" w:hint="cs"/>
          <w:sz w:val="28"/>
          <w:szCs w:val="28"/>
          <w:rtl/>
        </w:rPr>
        <w:t>י</w:t>
      </w:r>
      <w:r w:rsidR="00311C1B" w:rsidRPr="00311C1B">
        <w:rPr>
          <w:rFonts w:cs="FrankRuehl"/>
          <w:sz w:val="28"/>
          <w:szCs w:val="28"/>
          <w:rtl/>
        </w:rPr>
        <w:t>ן שהוא נובע בעצמו</w:t>
      </w:r>
      <w:r w:rsidR="002E35DA">
        <w:rPr>
          <w:rFonts w:cs="FrankRuehl" w:hint="cs"/>
          <w:sz w:val="28"/>
          <w:szCs w:val="28"/>
          <w:rtl/>
        </w:rPr>
        <w:t>,</w:t>
      </w:r>
      <w:r w:rsidR="00311C1B" w:rsidRPr="00311C1B">
        <w:rPr>
          <w:rFonts w:cs="FrankRuehl"/>
          <w:sz w:val="28"/>
          <w:szCs w:val="28"/>
          <w:rtl/>
        </w:rPr>
        <w:t xml:space="preserve"> ולא קבל המים</w:t>
      </w:r>
      <w:r w:rsidR="002E35DA">
        <w:rPr>
          <w:rFonts w:cs="FrankRuehl" w:hint="cs"/>
          <w:sz w:val="28"/>
          <w:szCs w:val="28"/>
          <w:rtl/>
        </w:rPr>
        <w:t>,</w:t>
      </w:r>
      <w:r w:rsidR="00311C1B" w:rsidRPr="00311C1B">
        <w:rPr>
          <w:rFonts w:cs="FrankRuehl"/>
          <w:sz w:val="28"/>
          <w:szCs w:val="28"/>
          <w:rtl/>
        </w:rPr>
        <w:t xml:space="preserve"> נקרא </w:t>
      </w:r>
      <w:r w:rsidR="002E35DA">
        <w:rPr>
          <w:rFonts w:cs="FrankRuehl" w:hint="cs"/>
          <w:sz w:val="28"/>
          <w:szCs w:val="28"/>
          <w:rtl/>
        </w:rPr>
        <w:t>"</w:t>
      </w:r>
      <w:r w:rsidR="00311C1B" w:rsidRPr="00311C1B">
        <w:rPr>
          <w:rFonts w:cs="FrankRuehl"/>
          <w:sz w:val="28"/>
          <w:szCs w:val="28"/>
          <w:rtl/>
        </w:rPr>
        <w:t>מעי</w:t>
      </w:r>
      <w:r w:rsidR="00E936E6">
        <w:rPr>
          <w:rFonts w:cs="FrankRuehl" w:hint="cs"/>
          <w:sz w:val="28"/>
          <w:szCs w:val="28"/>
          <w:rtl/>
        </w:rPr>
        <w:t>י</w:t>
      </w:r>
      <w:r w:rsidR="00311C1B" w:rsidRPr="00311C1B">
        <w:rPr>
          <w:rFonts w:cs="FrankRuehl"/>
          <w:sz w:val="28"/>
          <w:szCs w:val="28"/>
          <w:rtl/>
        </w:rPr>
        <w:t>ן חיים</w:t>
      </w:r>
      <w:r w:rsidR="002E35DA">
        <w:rPr>
          <w:rFonts w:cs="FrankRuehl" w:hint="cs"/>
          <w:sz w:val="28"/>
          <w:szCs w:val="28"/>
          <w:rtl/>
        </w:rPr>
        <w:t xml:space="preserve">" </w:t>
      </w:r>
      <w:r w:rsidR="002E35DA" w:rsidRPr="002E35DA">
        <w:rPr>
          <w:rFonts w:cs="Dbs-Rashi" w:hint="cs"/>
          <w:szCs w:val="20"/>
          <w:rtl/>
        </w:rPr>
        <w:t>(</w:t>
      </w:r>
      <w:r w:rsidR="002E35DA">
        <w:rPr>
          <w:rFonts w:cs="Dbs-Rashi" w:hint="cs"/>
          <w:szCs w:val="20"/>
          <w:rtl/>
        </w:rPr>
        <w:t>ר' שיה"ש ד, טו</w:t>
      </w:r>
      <w:r w:rsidR="002E35DA" w:rsidRPr="002E35DA">
        <w:rPr>
          <w:rFonts w:cs="Dbs-Rashi" w:hint="cs"/>
          <w:szCs w:val="20"/>
          <w:rtl/>
        </w:rPr>
        <w:t>)</w:t>
      </w:r>
      <w:r w:rsidR="00311C1B" w:rsidRPr="00311C1B">
        <w:rPr>
          <w:rFonts w:cs="FrankRuehl"/>
          <w:sz w:val="28"/>
          <w:szCs w:val="28"/>
          <w:rtl/>
        </w:rPr>
        <w:t>, כי חיותו בעצמו</w:t>
      </w:r>
      <w:r w:rsidR="002E35DA">
        <w:rPr>
          <w:rFonts w:cs="FrankRuehl" w:hint="cs"/>
          <w:sz w:val="28"/>
          <w:szCs w:val="28"/>
          <w:rtl/>
        </w:rPr>
        <w:t>,</w:t>
      </w:r>
      <w:r w:rsidR="00311C1B" w:rsidRPr="00311C1B">
        <w:rPr>
          <w:rFonts w:cs="FrankRuehl"/>
          <w:sz w:val="28"/>
          <w:szCs w:val="28"/>
          <w:rtl/>
        </w:rPr>
        <w:t xml:space="preserve"> ואינו מקבל המים</w:t>
      </w:r>
      <w:r w:rsidR="002E35DA">
        <w:rPr>
          <w:rStyle w:val="FootnoteReference"/>
          <w:rFonts w:cs="FrankRuehl"/>
          <w:szCs w:val="28"/>
          <w:rtl/>
        </w:rPr>
        <w:footnoteReference w:id="213"/>
      </w:r>
      <w:r w:rsidR="002E35DA">
        <w:rPr>
          <w:rFonts w:cs="FrankRuehl" w:hint="cs"/>
          <w:sz w:val="28"/>
          <w:szCs w:val="28"/>
          <w:rtl/>
        </w:rPr>
        <w:t>.</w:t>
      </w:r>
      <w:r w:rsidR="00311C1B" w:rsidRPr="00311C1B">
        <w:rPr>
          <w:rFonts w:cs="FrankRuehl"/>
          <w:sz w:val="28"/>
          <w:szCs w:val="28"/>
          <w:rtl/>
        </w:rPr>
        <w:t xml:space="preserve"> ולפיכך אמר איזה </w:t>
      </w:r>
      <w:r w:rsidR="0080596F">
        <w:rPr>
          <w:rFonts w:cs="FrankRuehl" w:hint="cs"/>
          <w:sz w:val="28"/>
          <w:szCs w:val="28"/>
          <w:rtl/>
        </w:rPr>
        <w:t>"</w:t>
      </w:r>
      <w:r w:rsidR="00311C1B" w:rsidRPr="00311C1B">
        <w:rPr>
          <w:rFonts w:cs="FrankRuehl"/>
          <w:sz w:val="28"/>
          <w:szCs w:val="28"/>
          <w:rtl/>
        </w:rPr>
        <w:t>שונא מתנות יחיה</w:t>
      </w:r>
      <w:r w:rsidR="0080596F">
        <w:rPr>
          <w:rFonts w:cs="FrankRuehl" w:hint="cs"/>
          <w:sz w:val="28"/>
          <w:szCs w:val="28"/>
          <w:rtl/>
        </w:rPr>
        <w:t>",</w:t>
      </w:r>
      <w:r w:rsidR="00311C1B" w:rsidRPr="00311C1B">
        <w:rPr>
          <w:rFonts w:cs="FrankRuehl"/>
          <w:sz w:val="28"/>
          <w:szCs w:val="28"/>
          <w:rtl/>
        </w:rPr>
        <w:t xml:space="preserve"> זה הרואה טריפה לעצמו</w:t>
      </w:r>
      <w:r w:rsidR="0080596F">
        <w:rPr>
          <w:rFonts w:cs="FrankRuehl" w:hint="cs"/>
          <w:sz w:val="28"/>
          <w:szCs w:val="28"/>
          <w:rtl/>
        </w:rPr>
        <w:t>,</w:t>
      </w:r>
      <w:r w:rsidR="00311C1B" w:rsidRPr="00311C1B">
        <w:rPr>
          <w:rFonts w:cs="FrankRuehl"/>
          <w:sz w:val="28"/>
          <w:szCs w:val="28"/>
          <w:rtl/>
        </w:rPr>
        <w:t xml:space="preserve"> שאינו חס על שלו כלל</w:t>
      </w:r>
      <w:r w:rsidR="0080596F">
        <w:rPr>
          <w:rFonts w:cs="FrankRuehl" w:hint="cs"/>
          <w:sz w:val="28"/>
          <w:szCs w:val="28"/>
          <w:rtl/>
        </w:rPr>
        <w:t>.</w:t>
      </w:r>
      <w:r w:rsidR="00311C1B" w:rsidRPr="00311C1B">
        <w:rPr>
          <w:rFonts w:cs="FrankRuehl"/>
          <w:sz w:val="28"/>
          <w:szCs w:val="28"/>
          <w:rtl/>
        </w:rPr>
        <w:t xml:space="preserve"> וכל זה מפני</w:t>
      </w:r>
      <w:r w:rsidR="0080596F">
        <w:rPr>
          <w:rFonts w:cs="FrankRuehl" w:hint="cs"/>
          <w:sz w:val="28"/>
          <w:szCs w:val="28"/>
          <w:rtl/>
        </w:rPr>
        <w:t xml:space="preserve"> </w:t>
      </w:r>
      <w:r w:rsidR="0080596F" w:rsidRPr="0080596F">
        <w:rPr>
          <w:rFonts w:cs="FrankRuehl"/>
          <w:sz w:val="28"/>
          <w:szCs w:val="28"/>
          <w:rtl/>
        </w:rPr>
        <w:t>שמסתפק בעצמו</w:t>
      </w:r>
      <w:r w:rsidR="0080596F">
        <w:rPr>
          <w:rFonts w:cs="FrankRuehl" w:hint="cs"/>
          <w:sz w:val="28"/>
          <w:szCs w:val="28"/>
          <w:rtl/>
        </w:rPr>
        <w:t>,</w:t>
      </w:r>
      <w:r w:rsidR="0080596F" w:rsidRPr="0080596F">
        <w:rPr>
          <w:rFonts w:cs="FrankRuehl"/>
          <w:sz w:val="28"/>
          <w:szCs w:val="28"/>
          <w:rtl/>
        </w:rPr>
        <w:t xml:space="preserve"> ואינו חפץ מה שאינו שלו לגמרי</w:t>
      </w:r>
      <w:r w:rsidR="0080596F">
        <w:rPr>
          <w:rFonts w:cs="FrankRuehl" w:hint="cs"/>
          <w:sz w:val="28"/>
          <w:szCs w:val="28"/>
          <w:rtl/>
        </w:rPr>
        <w:t>,</w:t>
      </w:r>
      <w:r w:rsidR="0080596F" w:rsidRPr="0080596F">
        <w:rPr>
          <w:rFonts w:cs="FrankRuehl"/>
          <w:sz w:val="28"/>
          <w:szCs w:val="28"/>
          <w:rtl/>
        </w:rPr>
        <w:t xml:space="preserve"> שהרי רואה טריפה ואוסרה</w:t>
      </w:r>
      <w:r w:rsidR="0080596F">
        <w:rPr>
          <w:rFonts w:cs="FrankRuehl" w:hint="cs"/>
          <w:sz w:val="28"/>
          <w:szCs w:val="28"/>
          <w:rtl/>
        </w:rPr>
        <w:t>,</w:t>
      </w:r>
      <w:r w:rsidR="0080596F" w:rsidRPr="0080596F">
        <w:rPr>
          <w:rFonts w:cs="FrankRuehl"/>
          <w:sz w:val="28"/>
          <w:szCs w:val="28"/>
          <w:rtl/>
        </w:rPr>
        <w:t xml:space="preserve"> ואינו חס על ממון שלו</w:t>
      </w:r>
      <w:r w:rsidR="00BB1D4E">
        <w:rPr>
          <w:rStyle w:val="FootnoteReference"/>
          <w:rFonts w:cs="FrankRuehl"/>
          <w:szCs w:val="28"/>
          <w:rtl/>
        </w:rPr>
        <w:footnoteReference w:id="214"/>
      </w:r>
      <w:r w:rsidR="0080596F">
        <w:rPr>
          <w:rFonts w:cs="FrankRuehl" w:hint="cs"/>
          <w:sz w:val="28"/>
          <w:szCs w:val="28"/>
          <w:rtl/>
        </w:rPr>
        <w:t>.</w:t>
      </w:r>
      <w:r w:rsidR="0080596F" w:rsidRPr="0080596F">
        <w:rPr>
          <w:rFonts w:cs="FrankRuehl"/>
          <w:sz w:val="28"/>
          <w:szCs w:val="28"/>
          <w:rtl/>
        </w:rPr>
        <w:t xml:space="preserve"> ובזה נחשב שאינו מקבל כלל</w:t>
      </w:r>
      <w:r w:rsidR="0080596F">
        <w:rPr>
          <w:rFonts w:cs="FrankRuehl" w:hint="cs"/>
          <w:sz w:val="28"/>
          <w:szCs w:val="28"/>
          <w:rtl/>
        </w:rPr>
        <w:t>,</w:t>
      </w:r>
      <w:r w:rsidR="0080596F" w:rsidRPr="0080596F">
        <w:rPr>
          <w:rFonts w:cs="FrankRuehl"/>
          <w:sz w:val="28"/>
          <w:szCs w:val="28"/>
          <w:rtl/>
        </w:rPr>
        <w:t xml:space="preserve"> שאפילו בדבר שהוא שייך לו אינו רוצה לקבל</w:t>
      </w:r>
      <w:r w:rsidR="0080596F">
        <w:rPr>
          <w:rFonts w:cs="FrankRuehl" w:hint="cs"/>
          <w:sz w:val="28"/>
          <w:szCs w:val="28"/>
          <w:rtl/>
        </w:rPr>
        <w:t>,</w:t>
      </w:r>
      <w:r w:rsidR="0080596F" w:rsidRPr="0080596F">
        <w:rPr>
          <w:rFonts w:cs="FrankRuehl"/>
          <w:sz w:val="28"/>
          <w:szCs w:val="28"/>
          <w:rtl/>
        </w:rPr>
        <w:t xml:space="preserve"> ואוסר הטריפה</w:t>
      </w:r>
      <w:r w:rsidR="0080596F">
        <w:rPr>
          <w:rFonts w:cs="FrankRuehl" w:hint="cs"/>
          <w:sz w:val="28"/>
          <w:szCs w:val="28"/>
          <w:rtl/>
        </w:rPr>
        <w:t>,</w:t>
      </w:r>
      <w:r w:rsidR="0080596F" w:rsidRPr="0080596F">
        <w:rPr>
          <w:rFonts w:cs="FrankRuehl"/>
          <w:sz w:val="28"/>
          <w:szCs w:val="28"/>
          <w:rtl/>
        </w:rPr>
        <w:t xml:space="preserve"> לכך נאמר עליו </w:t>
      </w:r>
      <w:r w:rsidR="0080596F">
        <w:rPr>
          <w:rFonts w:cs="FrankRuehl" w:hint="cs"/>
          <w:sz w:val="28"/>
          <w:szCs w:val="28"/>
          <w:rtl/>
        </w:rPr>
        <w:t>"</w:t>
      </w:r>
      <w:r w:rsidR="0080596F" w:rsidRPr="0080596F">
        <w:rPr>
          <w:rFonts w:cs="FrankRuehl"/>
          <w:sz w:val="28"/>
          <w:szCs w:val="28"/>
          <w:rtl/>
        </w:rPr>
        <w:t>שונא מתנות יחיה</w:t>
      </w:r>
      <w:r w:rsidR="0080596F">
        <w:rPr>
          <w:rFonts w:cs="FrankRuehl" w:hint="cs"/>
          <w:sz w:val="28"/>
          <w:szCs w:val="28"/>
          <w:rtl/>
        </w:rPr>
        <w:t>"</w:t>
      </w:r>
      <w:r w:rsidR="00BB1D4E">
        <w:rPr>
          <w:rStyle w:val="FootnoteReference"/>
          <w:rFonts w:cs="FrankRuehl"/>
          <w:szCs w:val="28"/>
          <w:rtl/>
        </w:rPr>
        <w:footnoteReference w:id="215"/>
      </w:r>
      <w:r w:rsidR="0080596F" w:rsidRPr="0080596F">
        <w:rPr>
          <w:rFonts w:cs="FrankRuehl"/>
          <w:sz w:val="28"/>
          <w:szCs w:val="28"/>
          <w:rtl/>
        </w:rPr>
        <w:t xml:space="preserve">. </w:t>
      </w:r>
    </w:p>
    <w:p w:rsidR="00286D1E" w:rsidRDefault="0080596F" w:rsidP="00554524">
      <w:pPr>
        <w:jc w:val="both"/>
        <w:rPr>
          <w:rFonts w:cs="FrankRuehl" w:hint="cs"/>
          <w:sz w:val="28"/>
          <w:szCs w:val="28"/>
          <w:rtl/>
        </w:rPr>
      </w:pPr>
      <w:r w:rsidRPr="0080596F">
        <w:rPr>
          <w:rStyle w:val="LatinChar"/>
          <w:rtl/>
        </w:rPr>
        <w:t>#</w:t>
      </w:r>
      <w:r w:rsidRPr="0080596F">
        <w:rPr>
          <w:rStyle w:val="Title1"/>
          <w:rtl/>
        </w:rPr>
        <w:t>ואמר</w:t>
      </w:r>
      <w:r w:rsidRPr="0080596F">
        <w:rPr>
          <w:rStyle w:val="LatinChar"/>
          <w:rtl/>
        </w:rPr>
        <w:t>=</w:t>
      </w:r>
      <w:r w:rsidRPr="0080596F">
        <w:rPr>
          <w:rFonts w:cs="FrankRuehl"/>
          <w:sz w:val="28"/>
          <w:szCs w:val="28"/>
          <w:rtl/>
        </w:rPr>
        <w:t xml:space="preserve"> </w:t>
      </w:r>
      <w:r w:rsidR="0079592B" w:rsidRPr="0079592B">
        <w:rPr>
          <w:rFonts w:cs="Dbs-Rashi" w:hint="cs"/>
          <w:szCs w:val="20"/>
          <w:rtl/>
        </w:rPr>
        <w:t>(חולין מד:)</w:t>
      </w:r>
      <w:r w:rsidR="0079592B">
        <w:rPr>
          <w:rFonts w:cs="FrankRuehl" w:hint="cs"/>
          <w:sz w:val="28"/>
          <w:szCs w:val="28"/>
          <w:rtl/>
        </w:rPr>
        <w:t xml:space="preserve"> </w:t>
      </w:r>
      <w:r w:rsidR="008E7A8D">
        <w:rPr>
          <w:rFonts w:cs="FrankRuehl" w:hint="cs"/>
          <w:sz w:val="28"/>
          <w:szCs w:val="28"/>
          <w:rtl/>
        </w:rPr>
        <w:t>"</w:t>
      </w:r>
      <w:r w:rsidRPr="0080596F">
        <w:rPr>
          <w:rFonts w:cs="FrankRuehl"/>
          <w:sz w:val="28"/>
          <w:szCs w:val="28"/>
          <w:rtl/>
        </w:rPr>
        <w:t>כל מי ששונה ושמש ת</w:t>
      </w:r>
      <w:r w:rsidR="001D6A0D">
        <w:rPr>
          <w:rFonts w:cs="FrankRuehl" w:hint="cs"/>
          <w:sz w:val="28"/>
          <w:szCs w:val="28"/>
          <w:rtl/>
        </w:rPr>
        <w:t>למידי חכמים</w:t>
      </w:r>
      <w:r w:rsidRPr="0080596F">
        <w:rPr>
          <w:rFonts w:cs="FrankRuehl"/>
          <w:sz w:val="28"/>
          <w:szCs w:val="28"/>
          <w:rtl/>
        </w:rPr>
        <w:t xml:space="preserve"> ורואה טרפה לעצמו</w:t>
      </w:r>
      <w:r w:rsidR="008E7A8D">
        <w:rPr>
          <w:rFonts w:cs="FrankRuehl" w:hint="cs"/>
          <w:sz w:val="28"/>
          <w:szCs w:val="28"/>
          <w:rtl/>
        </w:rPr>
        <w:t>,</w:t>
      </w:r>
      <w:r w:rsidRPr="0080596F">
        <w:rPr>
          <w:rFonts w:cs="FrankRuehl"/>
          <w:sz w:val="28"/>
          <w:szCs w:val="28"/>
          <w:rtl/>
        </w:rPr>
        <w:t xml:space="preserve"> עליו הכתוב אומר וכו'</w:t>
      </w:r>
      <w:r w:rsidR="008E7A8D">
        <w:rPr>
          <w:rFonts w:cs="FrankRuehl" w:hint="cs"/>
          <w:sz w:val="28"/>
          <w:szCs w:val="28"/>
          <w:rtl/>
        </w:rPr>
        <w:t>"</w:t>
      </w:r>
      <w:r w:rsidR="0079592B">
        <w:rPr>
          <w:rStyle w:val="FootnoteReference"/>
          <w:rFonts w:cs="FrankRuehl"/>
          <w:szCs w:val="28"/>
          <w:rtl/>
        </w:rPr>
        <w:footnoteReference w:id="216"/>
      </w:r>
      <w:r w:rsidR="00C5723F">
        <w:rPr>
          <w:rFonts w:cs="FrankRuehl" w:hint="cs"/>
          <w:sz w:val="28"/>
          <w:szCs w:val="28"/>
          <w:rtl/>
        </w:rPr>
        <w:t>.</w:t>
      </w:r>
      <w:r w:rsidRPr="0080596F">
        <w:rPr>
          <w:rFonts w:cs="FrankRuehl"/>
          <w:sz w:val="28"/>
          <w:szCs w:val="28"/>
          <w:rtl/>
        </w:rPr>
        <w:t xml:space="preserve"> פירוש</w:t>
      </w:r>
      <w:r w:rsidR="006C6103">
        <w:rPr>
          <w:rFonts w:cs="FrankRuehl" w:hint="cs"/>
          <w:sz w:val="28"/>
          <w:szCs w:val="28"/>
          <w:rtl/>
        </w:rPr>
        <w:t>,</w:t>
      </w:r>
      <w:r w:rsidRPr="0080596F">
        <w:rPr>
          <w:rFonts w:cs="FrankRuehl"/>
          <w:sz w:val="28"/>
          <w:szCs w:val="28"/>
          <w:rtl/>
        </w:rPr>
        <w:t xml:space="preserve"> מה שהוא שונה ומשמש ת</w:t>
      </w:r>
      <w:r w:rsidR="006C6103">
        <w:rPr>
          <w:rFonts w:cs="FrankRuehl" w:hint="cs"/>
          <w:sz w:val="28"/>
          <w:szCs w:val="28"/>
          <w:rtl/>
        </w:rPr>
        <w:t>למידי חכמים,</w:t>
      </w:r>
      <w:r w:rsidRPr="0080596F">
        <w:rPr>
          <w:rFonts w:cs="FrankRuehl"/>
          <w:sz w:val="28"/>
          <w:szCs w:val="28"/>
          <w:rtl/>
        </w:rPr>
        <w:t xml:space="preserve"> הכל הוא מדת השכלי</w:t>
      </w:r>
      <w:r w:rsidR="007255DC">
        <w:rPr>
          <w:rStyle w:val="FootnoteReference"/>
          <w:rFonts w:cs="FrankRuehl"/>
          <w:szCs w:val="28"/>
          <w:rtl/>
        </w:rPr>
        <w:footnoteReference w:id="217"/>
      </w:r>
      <w:r w:rsidR="006C6103">
        <w:rPr>
          <w:rFonts w:cs="FrankRuehl" w:hint="cs"/>
          <w:sz w:val="28"/>
          <w:szCs w:val="28"/>
          <w:rtl/>
        </w:rPr>
        <w:t>.</w:t>
      </w:r>
      <w:r w:rsidRPr="0080596F">
        <w:rPr>
          <w:rFonts w:cs="FrankRuehl"/>
          <w:sz w:val="28"/>
          <w:szCs w:val="28"/>
          <w:rtl/>
        </w:rPr>
        <w:t xml:space="preserve"> ולא אמר שעסק במצות</w:t>
      </w:r>
      <w:r w:rsidR="0002230A">
        <w:rPr>
          <w:rStyle w:val="FootnoteReference"/>
          <w:rFonts w:cs="FrankRuehl"/>
          <w:szCs w:val="28"/>
          <w:rtl/>
        </w:rPr>
        <w:footnoteReference w:id="218"/>
      </w:r>
      <w:r w:rsidR="003E2A5E">
        <w:rPr>
          <w:rFonts w:cs="FrankRuehl" w:hint="cs"/>
          <w:sz w:val="28"/>
          <w:szCs w:val="28"/>
          <w:rtl/>
        </w:rPr>
        <w:t>,</w:t>
      </w:r>
      <w:r w:rsidRPr="0080596F">
        <w:rPr>
          <w:rFonts w:cs="FrankRuehl"/>
          <w:sz w:val="28"/>
          <w:szCs w:val="28"/>
          <w:rtl/>
        </w:rPr>
        <w:t xml:space="preserve"> מפני שאמר כאן </w:t>
      </w:r>
      <w:r w:rsidR="003E2A5E" w:rsidRPr="003E2A5E">
        <w:rPr>
          <w:rFonts w:cs="Dbs-Rashi" w:hint="cs"/>
          <w:szCs w:val="20"/>
          <w:rtl/>
        </w:rPr>
        <w:t xml:space="preserve">(תהלים קכח, ב) </w:t>
      </w:r>
      <w:r w:rsidR="003E2A5E">
        <w:rPr>
          <w:rFonts w:cs="FrankRuehl" w:hint="cs"/>
          <w:sz w:val="28"/>
          <w:szCs w:val="28"/>
          <w:rtl/>
        </w:rPr>
        <w:t>"</w:t>
      </w:r>
      <w:r w:rsidRPr="0080596F">
        <w:rPr>
          <w:rFonts w:cs="FrankRuehl"/>
          <w:sz w:val="28"/>
          <w:szCs w:val="28"/>
          <w:rtl/>
        </w:rPr>
        <w:t>יגיע כפיך כי תאכל אשריך וגו'</w:t>
      </w:r>
      <w:r w:rsidR="003E2A5E">
        <w:rPr>
          <w:rFonts w:cs="FrankRuehl" w:hint="cs"/>
          <w:sz w:val="28"/>
          <w:szCs w:val="28"/>
          <w:rtl/>
        </w:rPr>
        <w:t>"</w:t>
      </w:r>
      <w:r w:rsidR="00F0295C">
        <w:rPr>
          <w:rStyle w:val="FootnoteReference"/>
          <w:rFonts w:cs="FrankRuehl"/>
          <w:szCs w:val="28"/>
          <w:rtl/>
        </w:rPr>
        <w:footnoteReference w:id="219"/>
      </w:r>
      <w:r w:rsidR="003E2A5E">
        <w:rPr>
          <w:rFonts w:cs="FrankRuehl" w:hint="cs"/>
          <w:sz w:val="28"/>
          <w:szCs w:val="28"/>
          <w:rtl/>
        </w:rPr>
        <w:t>,</w:t>
      </w:r>
      <w:r w:rsidRPr="0080596F">
        <w:rPr>
          <w:rFonts w:cs="FrankRuehl"/>
          <w:sz w:val="28"/>
          <w:szCs w:val="28"/>
          <w:rtl/>
        </w:rPr>
        <w:t xml:space="preserve"> והיגיעה והעמל שייך בעמל התורה</w:t>
      </w:r>
      <w:r w:rsidR="0041050E">
        <w:rPr>
          <w:rFonts w:cs="FrankRuehl" w:hint="cs"/>
          <w:sz w:val="28"/>
          <w:szCs w:val="28"/>
          <w:rtl/>
        </w:rPr>
        <w:t>,</w:t>
      </w:r>
      <w:r w:rsidRPr="0080596F">
        <w:rPr>
          <w:rFonts w:cs="FrankRuehl"/>
          <w:sz w:val="28"/>
          <w:szCs w:val="28"/>
          <w:rtl/>
        </w:rPr>
        <w:t xml:space="preserve"> כדאמרינן </w:t>
      </w:r>
      <w:r w:rsidR="0041050E" w:rsidRPr="0041050E">
        <w:rPr>
          <w:rFonts w:cs="Dbs-Rashi" w:hint="cs"/>
          <w:szCs w:val="20"/>
          <w:rtl/>
        </w:rPr>
        <w:t>(</w:t>
      </w:r>
      <w:r w:rsidR="00E87F90">
        <w:rPr>
          <w:rFonts w:cs="Dbs-Rashi" w:hint="cs"/>
          <w:szCs w:val="20"/>
          <w:rtl/>
        </w:rPr>
        <w:t>איוב ה, ז</w:t>
      </w:r>
      <w:r w:rsidR="0041050E" w:rsidRPr="0041050E">
        <w:rPr>
          <w:rFonts w:cs="Dbs-Rashi" w:hint="cs"/>
          <w:szCs w:val="20"/>
          <w:rtl/>
        </w:rPr>
        <w:t>)</w:t>
      </w:r>
      <w:r w:rsidR="0041050E">
        <w:rPr>
          <w:rFonts w:cs="FrankRuehl" w:hint="cs"/>
          <w:sz w:val="28"/>
          <w:szCs w:val="28"/>
          <w:rtl/>
        </w:rPr>
        <w:t xml:space="preserve"> "</w:t>
      </w:r>
      <w:r w:rsidRPr="0080596F">
        <w:rPr>
          <w:rFonts w:cs="FrankRuehl"/>
          <w:sz w:val="28"/>
          <w:szCs w:val="28"/>
          <w:rtl/>
        </w:rPr>
        <w:t>אדם לעמל יולד</w:t>
      </w:r>
      <w:r w:rsidR="0041050E">
        <w:rPr>
          <w:rFonts w:cs="FrankRuehl" w:hint="cs"/>
          <w:sz w:val="28"/>
          <w:szCs w:val="28"/>
          <w:rtl/>
        </w:rPr>
        <w:t>"</w:t>
      </w:r>
      <w:r w:rsidR="00E87F90">
        <w:rPr>
          <w:rStyle w:val="FootnoteReference"/>
          <w:rFonts w:cs="FrankRuehl"/>
          <w:szCs w:val="28"/>
          <w:rtl/>
        </w:rPr>
        <w:footnoteReference w:id="220"/>
      </w:r>
      <w:r w:rsidR="0041050E">
        <w:rPr>
          <w:rFonts w:cs="FrankRuehl" w:hint="cs"/>
          <w:sz w:val="28"/>
          <w:szCs w:val="28"/>
          <w:rtl/>
        </w:rPr>
        <w:t>.</w:t>
      </w:r>
      <w:r w:rsidRPr="0080596F">
        <w:rPr>
          <w:rFonts w:cs="FrankRuehl"/>
          <w:sz w:val="28"/>
          <w:szCs w:val="28"/>
          <w:rtl/>
        </w:rPr>
        <w:t xml:space="preserve"> ומה שאמר </w:t>
      </w:r>
      <w:r w:rsidR="006F4C7F">
        <w:rPr>
          <w:rFonts w:cs="FrankRuehl" w:hint="cs"/>
          <w:sz w:val="28"/>
          <w:szCs w:val="28"/>
          <w:rtl/>
        </w:rPr>
        <w:t>"'</w:t>
      </w:r>
      <w:r w:rsidRPr="0080596F">
        <w:rPr>
          <w:rFonts w:cs="FrankRuehl"/>
          <w:sz w:val="28"/>
          <w:szCs w:val="28"/>
          <w:rtl/>
        </w:rPr>
        <w:t>אשריך</w:t>
      </w:r>
      <w:r w:rsidR="006F4C7F">
        <w:rPr>
          <w:rFonts w:cs="FrankRuehl" w:hint="cs"/>
          <w:sz w:val="28"/>
          <w:szCs w:val="28"/>
          <w:rtl/>
        </w:rPr>
        <w:t>'</w:t>
      </w:r>
      <w:r w:rsidRPr="0080596F">
        <w:rPr>
          <w:rFonts w:cs="FrankRuehl"/>
          <w:sz w:val="28"/>
          <w:szCs w:val="28"/>
          <w:rtl/>
        </w:rPr>
        <w:t xml:space="preserve"> בעולם הזה</w:t>
      </w:r>
      <w:r w:rsidR="006F4C7F">
        <w:rPr>
          <w:rFonts w:cs="FrankRuehl" w:hint="cs"/>
          <w:sz w:val="28"/>
          <w:szCs w:val="28"/>
          <w:rtl/>
        </w:rPr>
        <w:t>,</w:t>
      </w:r>
      <w:r w:rsidRPr="0080596F">
        <w:rPr>
          <w:rFonts w:cs="FrankRuehl"/>
          <w:sz w:val="28"/>
          <w:szCs w:val="28"/>
          <w:rtl/>
        </w:rPr>
        <w:t xml:space="preserve"> </w:t>
      </w:r>
      <w:r w:rsidR="006F4C7F">
        <w:rPr>
          <w:rFonts w:cs="FrankRuehl" w:hint="cs"/>
          <w:sz w:val="28"/>
          <w:szCs w:val="28"/>
          <w:rtl/>
        </w:rPr>
        <w:t>'</w:t>
      </w:r>
      <w:r w:rsidRPr="0080596F">
        <w:rPr>
          <w:rFonts w:cs="FrankRuehl"/>
          <w:sz w:val="28"/>
          <w:szCs w:val="28"/>
          <w:rtl/>
        </w:rPr>
        <w:t>וטוב לך</w:t>
      </w:r>
      <w:r w:rsidR="006F4C7F">
        <w:rPr>
          <w:rFonts w:cs="FrankRuehl" w:hint="cs"/>
          <w:sz w:val="28"/>
          <w:szCs w:val="28"/>
          <w:rtl/>
        </w:rPr>
        <w:t>'</w:t>
      </w:r>
      <w:r w:rsidRPr="0080596F">
        <w:rPr>
          <w:rFonts w:cs="FrankRuehl"/>
          <w:sz w:val="28"/>
          <w:szCs w:val="28"/>
          <w:rtl/>
        </w:rPr>
        <w:t xml:space="preserve"> לעולם הבא</w:t>
      </w:r>
      <w:r w:rsidR="006F4C7F">
        <w:rPr>
          <w:rFonts w:cs="FrankRuehl" w:hint="cs"/>
          <w:sz w:val="28"/>
          <w:szCs w:val="28"/>
          <w:rtl/>
        </w:rPr>
        <w:t>",</w:t>
      </w:r>
      <w:r w:rsidRPr="0080596F">
        <w:rPr>
          <w:rFonts w:cs="FrankRuehl"/>
          <w:sz w:val="28"/>
          <w:szCs w:val="28"/>
          <w:rtl/>
        </w:rPr>
        <w:t xml:space="preserve"> הכל מצד שיש לו מדה השכלית</w:t>
      </w:r>
      <w:r w:rsidR="006F4C7F">
        <w:rPr>
          <w:rStyle w:val="FootnoteReference"/>
          <w:rFonts w:cs="FrankRuehl"/>
          <w:szCs w:val="28"/>
          <w:rtl/>
        </w:rPr>
        <w:footnoteReference w:id="221"/>
      </w:r>
      <w:r w:rsidR="006F4C7F">
        <w:rPr>
          <w:rFonts w:cs="FrankRuehl" w:hint="cs"/>
          <w:sz w:val="28"/>
          <w:szCs w:val="28"/>
          <w:rtl/>
        </w:rPr>
        <w:t>.</w:t>
      </w:r>
      <w:r w:rsidRPr="0080596F">
        <w:rPr>
          <w:rFonts w:cs="FrankRuehl"/>
          <w:sz w:val="28"/>
          <w:szCs w:val="28"/>
          <w:rtl/>
        </w:rPr>
        <w:t xml:space="preserve"> ומה שרואה טריפה לעצמו</w:t>
      </w:r>
      <w:r w:rsidR="006F4C7F">
        <w:rPr>
          <w:rFonts w:cs="FrankRuehl" w:hint="cs"/>
          <w:sz w:val="28"/>
          <w:szCs w:val="28"/>
          <w:rtl/>
        </w:rPr>
        <w:t>,</w:t>
      </w:r>
      <w:r w:rsidRPr="0080596F">
        <w:rPr>
          <w:rFonts w:cs="FrankRuehl"/>
          <w:sz w:val="28"/>
          <w:szCs w:val="28"/>
          <w:rtl/>
        </w:rPr>
        <w:t xml:space="preserve"> זה מורה שיש לו מדת הפשיטות</w:t>
      </w:r>
      <w:r w:rsidR="006F4C7F">
        <w:rPr>
          <w:rFonts w:cs="FrankRuehl" w:hint="cs"/>
          <w:sz w:val="28"/>
          <w:szCs w:val="28"/>
          <w:rtl/>
        </w:rPr>
        <w:t>,</w:t>
      </w:r>
      <w:r w:rsidRPr="0080596F">
        <w:rPr>
          <w:rFonts w:cs="FrankRuehl"/>
          <w:sz w:val="28"/>
          <w:szCs w:val="28"/>
          <w:rtl/>
        </w:rPr>
        <w:t xml:space="preserve"> שאינו רוצה</w:t>
      </w:r>
      <w:r w:rsidR="00D64316">
        <w:rPr>
          <w:rFonts w:cs="FrankRuehl" w:hint="cs"/>
          <w:sz w:val="28"/>
          <w:szCs w:val="28"/>
          <w:rtl/>
        </w:rPr>
        <w:t>*</w:t>
      </w:r>
      <w:r w:rsidRPr="0080596F">
        <w:rPr>
          <w:rFonts w:cs="FrankRuehl"/>
          <w:sz w:val="28"/>
          <w:szCs w:val="28"/>
          <w:rtl/>
        </w:rPr>
        <w:t xml:space="preserve"> לקבל</w:t>
      </w:r>
      <w:r w:rsidR="006F4C7F">
        <w:rPr>
          <w:rFonts w:cs="FrankRuehl" w:hint="cs"/>
          <w:sz w:val="28"/>
          <w:szCs w:val="28"/>
          <w:rtl/>
        </w:rPr>
        <w:t>,</w:t>
      </w:r>
      <w:r w:rsidRPr="0080596F">
        <w:rPr>
          <w:rFonts w:cs="FrankRuehl"/>
          <w:sz w:val="28"/>
          <w:szCs w:val="28"/>
          <w:rtl/>
        </w:rPr>
        <w:t xml:space="preserve"> וזהו מדה שכלית</w:t>
      </w:r>
      <w:r w:rsidR="006F4C7F">
        <w:rPr>
          <w:rStyle w:val="FootnoteReference"/>
          <w:rFonts w:cs="FrankRuehl"/>
          <w:szCs w:val="28"/>
          <w:rtl/>
        </w:rPr>
        <w:footnoteReference w:id="222"/>
      </w:r>
      <w:r w:rsidR="005C3A11">
        <w:rPr>
          <w:rFonts w:cs="FrankRuehl" w:hint="cs"/>
          <w:sz w:val="28"/>
          <w:szCs w:val="28"/>
          <w:rtl/>
        </w:rPr>
        <w:t>.</w:t>
      </w:r>
      <w:r w:rsidRPr="0080596F">
        <w:rPr>
          <w:rFonts w:cs="FrankRuehl"/>
          <w:sz w:val="28"/>
          <w:szCs w:val="28"/>
          <w:rtl/>
        </w:rPr>
        <w:t xml:space="preserve"> ועל מדה זאת בפרט</w:t>
      </w:r>
      <w:r w:rsidR="00917B01">
        <w:rPr>
          <w:rStyle w:val="FootnoteReference"/>
          <w:rFonts w:cs="FrankRuehl"/>
          <w:szCs w:val="28"/>
          <w:rtl/>
        </w:rPr>
        <w:footnoteReference w:id="223"/>
      </w:r>
      <w:r w:rsidRPr="0080596F">
        <w:rPr>
          <w:rFonts w:cs="FrankRuehl"/>
          <w:sz w:val="28"/>
          <w:szCs w:val="28"/>
          <w:rtl/>
        </w:rPr>
        <w:t xml:space="preserve"> נאמר </w:t>
      </w:r>
      <w:r w:rsidR="006F4C7F">
        <w:rPr>
          <w:rFonts w:cs="FrankRuehl" w:hint="cs"/>
          <w:sz w:val="28"/>
          <w:szCs w:val="28"/>
          <w:rtl/>
        </w:rPr>
        <w:t>"'</w:t>
      </w:r>
      <w:r w:rsidRPr="0080596F">
        <w:rPr>
          <w:rFonts w:cs="FrankRuehl"/>
          <w:sz w:val="28"/>
          <w:szCs w:val="28"/>
          <w:rtl/>
        </w:rPr>
        <w:t>אשריך</w:t>
      </w:r>
      <w:r w:rsidR="006F4C7F">
        <w:rPr>
          <w:rFonts w:cs="FrankRuehl" w:hint="cs"/>
          <w:sz w:val="28"/>
          <w:szCs w:val="28"/>
          <w:rtl/>
        </w:rPr>
        <w:t>'</w:t>
      </w:r>
      <w:r w:rsidRPr="0080596F">
        <w:rPr>
          <w:rFonts w:cs="FrankRuehl"/>
          <w:sz w:val="28"/>
          <w:szCs w:val="28"/>
          <w:rtl/>
        </w:rPr>
        <w:t xml:space="preserve"> בעולם הזה</w:t>
      </w:r>
      <w:r w:rsidR="006F4C7F">
        <w:rPr>
          <w:rFonts w:cs="FrankRuehl" w:hint="cs"/>
          <w:sz w:val="28"/>
          <w:szCs w:val="28"/>
          <w:rtl/>
        </w:rPr>
        <w:t>,</w:t>
      </w:r>
      <w:r w:rsidRPr="0080596F">
        <w:rPr>
          <w:rFonts w:cs="FrankRuehl"/>
          <w:sz w:val="28"/>
          <w:szCs w:val="28"/>
          <w:rtl/>
        </w:rPr>
        <w:t xml:space="preserve"> </w:t>
      </w:r>
      <w:r w:rsidR="006F4C7F">
        <w:rPr>
          <w:rFonts w:cs="FrankRuehl" w:hint="cs"/>
          <w:sz w:val="28"/>
          <w:szCs w:val="28"/>
          <w:rtl/>
        </w:rPr>
        <w:t>'</w:t>
      </w:r>
      <w:r w:rsidRPr="0080596F">
        <w:rPr>
          <w:rFonts w:cs="FrankRuehl"/>
          <w:sz w:val="28"/>
          <w:szCs w:val="28"/>
          <w:rtl/>
        </w:rPr>
        <w:t>וטוב לך</w:t>
      </w:r>
      <w:r w:rsidR="006F4C7F">
        <w:rPr>
          <w:rFonts w:cs="FrankRuehl" w:hint="cs"/>
          <w:sz w:val="28"/>
          <w:szCs w:val="28"/>
          <w:rtl/>
        </w:rPr>
        <w:t>'</w:t>
      </w:r>
      <w:r w:rsidRPr="0080596F">
        <w:rPr>
          <w:rFonts w:cs="FrankRuehl"/>
          <w:sz w:val="28"/>
          <w:szCs w:val="28"/>
          <w:rtl/>
        </w:rPr>
        <w:t xml:space="preserve"> לעולם הבא</w:t>
      </w:r>
      <w:r w:rsidR="006F4C7F">
        <w:rPr>
          <w:rFonts w:cs="FrankRuehl" w:hint="cs"/>
          <w:sz w:val="28"/>
          <w:szCs w:val="28"/>
          <w:rtl/>
        </w:rPr>
        <w:t>",</w:t>
      </w:r>
      <w:r w:rsidRPr="0080596F">
        <w:rPr>
          <w:rFonts w:cs="FrankRuehl"/>
          <w:sz w:val="28"/>
          <w:szCs w:val="28"/>
          <w:rtl/>
        </w:rPr>
        <w:t xml:space="preserve"> שעל ידי מדה זאת זוכה לעולם הזה ולעולם הבא</w:t>
      </w:r>
      <w:r w:rsidR="006F4C7F">
        <w:rPr>
          <w:rStyle w:val="FootnoteReference"/>
          <w:rFonts w:cs="FrankRuehl"/>
          <w:szCs w:val="28"/>
          <w:rtl/>
        </w:rPr>
        <w:footnoteReference w:id="224"/>
      </w:r>
      <w:r w:rsidR="00554524">
        <w:rPr>
          <w:rFonts w:cs="FrankRuehl" w:hint="cs"/>
          <w:sz w:val="28"/>
          <w:szCs w:val="28"/>
          <w:rtl/>
        </w:rPr>
        <w:t>.</w:t>
      </w:r>
      <w:r w:rsidRPr="0080596F">
        <w:rPr>
          <w:rFonts w:cs="FrankRuehl"/>
          <w:sz w:val="28"/>
          <w:szCs w:val="28"/>
          <w:rtl/>
        </w:rPr>
        <w:t xml:space="preserve"> ודבר זה ארוך לבאר, וכבר התבאר פירוש זה בפרק בן זומא</w:t>
      </w:r>
      <w:r w:rsidR="00554524">
        <w:rPr>
          <w:rFonts w:cs="FrankRuehl" w:hint="cs"/>
          <w:sz w:val="28"/>
          <w:szCs w:val="28"/>
          <w:rtl/>
        </w:rPr>
        <w:t xml:space="preserve"> </w:t>
      </w:r>
      <w:r w:rsidR="00554524" w:rsidRPr="00554524">
        <w:rPr>
          <w:rFonts w:cs="Dbs-Rashi" w:hint="cs"/>
          <w:szCs w:val="20"/>
          <w:rtl/>
        </w:rPr>
        <w:t>(אבות פ"ד מ"א)</w:t>
      </w:r>
      <w:r w:rsidR="006F4C7F">
        <w:rPr>
          <w:rFonts w:cs="FrankRuehl" w:hint="cs"/>
          <w:sz w:val="28"/>
          <w:szCs w:val="28"/>
          <w:rtl/>
        </w:rPr>
        <w:t>,</w:t>
      </w:r>
      <w:r w:rsidRPr="0080596F">
        <w:rPr>
          <w:rFonts w:cs="FrankRuehl"/>
          <w:sz w:val="28"/>
          <w:szCs w:val="28"/>
          <w:rtl/>
        </w:rPr>
        <w:t xml:space="preserve"> שם תמצא עוד מבואר דבר זה</w:t>
      </w:r>
      <w:r w:rsidR="006F4C7F">
        <w:rPr>
          <w:rFonts w:cs="FrankRuehl" w:hint="cs"/>
          <w:sz w:val="28"/>
          <w:szCs w:val="28"/>
          <w:rtl/>
        </w:rPr>
        <w:t>,</w:t>
      </w:r>
      <w:r w:rsidRPr="0080596F">
        <w:rPr>
          <w:rFonts w:cs="FrankRuehl"/>
          <w:sz w:val="28"/>
          <w:szCs w:val="28"/>
          <w:rtl/>
        </w:rPr>
        <w:t xml:space="preserve"> עיין שם</w:t>
      </w:r>
      <w:r w:rsidR="006F4C7F">
        <w:rPr>
          <w:rStyle w:val="FootnoteReference"/>
          <w:rFonts w:cs="FrankRuehl"/>
          <w:szCs w:val="28"/>
          <w:rtl/>
        </w:rPr>
        <w:footnoteReference w:id="225"/>
      </w:r>
      <w:r w:rsidR="006F4C7F">
        <w:rPr>
          <w:rFonts w:cs="FrankRuehl" w:hint="cs"/>
          <w:sz w:val="28"/>
          <w:szCs w:val="28"/>
          <w:rtl/>
        </w:rPr>
        <w:t>.</w:t>
      </w:r>
      <w:r w:rsidRPr="0080596F">
        <w:rPr>
          <w:rFonts w:cs="FrankRuehl"/>
          <w:sz w:val="28"/>
          <w:szCs w:val="28"/>
          <w:rtl/>
        </w:rPr>
        <w:t xml:space="preserve"> וגם בנתיב ההסתפקות נתבאר</w:t>
      </w:r>
      <w:r w:rsidR="006F4C7F">
        <w:rPr>
          <w:rStyle w:val="FootnoteReference"/>
          <w:rFonts w:cs="FrankRuehl"/>
          <w:szCs w:val="28"/>
          <w:rtl/>
        </w:rPr>
        <w:footnoteReference w:id="226"/>
      </w:r>
      <w:r w:rsidRPr="0080596F">
        <w:rPr>
          <w:rFonts w:cs="FrankRuehl"/>
          <w:sz w:val="28"/>
          <w:szCs w:val="28"/>
          <w:rtl/>
        </w:rPr>
        <w:t>. ואשרי חלקו אשר זוכה אל המדריגה המעלה הזאת</w:t>
      </w:r>
      <w:r w:rsidR="00286D1E">
        <w:rPr>
          <w:rStyle w:val="FootnoteReference"/>
          <w:rFonts w:cs="FrankRuehl"/>
          <w:szCs w:val="28"/>
          <w:rtl/>
        </w:rPr>
        <w:footnoteReference w:id="227"/>
      </w:r>
      <w:r w:rsidR="004C5E09">
        <w:rPr>
          <w:rFonts w:cs="FrankRuehl" w:hint="cs"/>
          <w:sz w:val="28"/>
          <w:szCs w:val="28"/>
          <w:rtl/>
        </w:rPr>
        <w:t>.</w:t>
      </w:r>
      <w:r w:rsidRPr="0080596F">
        <w:rPr>
          <w:rFonts w:cs="FrankRuehl"/>
          <w:sz w:val="28"/>
          <w:szCs w:val="28"/>
          <w:rtl/>
        </w:rPr>
        <w:t xml:space="preserve"> </w:t>
      </w:r>
    </w:p>
    <w:p w:rsidR="00B359D6" w:rsidRDefault="00286D1E" w:rsidP="00B359D6">
      <w:pPr>
        <w:jc w:val="both"/>
        <w:rPr>
          <w:rFonts w:cs="FrankRuehl" w:hint="cs"/>
          <w:sz w:val="28"/>
          <w:szCs w:val="28"/>
          <w:rtl/>
        </w:rPr>
      </w:pPr>
      <w:r w:rsidRPr="00286D1E">
        <w:rPr>
          <w:rStyle w:val="LatinChar"/>
          <w:rtl/>
        </w:rPr>
        <w:t>#</w:t>
      </w:r>
      <w:r w:rsidR="0080596F" w:rsidRPr="00286D1E">
        <w:rPr>
          <w:rStyle w:val="Title1"/>
          <w:rtl/>
        </w:rPr>
        <w:t>אבל בעונותינו</w:t>
      </w:r>
      <w:r w:rsidRPr="00286D1E">
        <w:rPr>
          <w:rStyle w:val="LatinChar"/>
          <w:rtl/>
        </w:rPr>
        <w:t>=</w:t>
      </w:r>
      <w:r w:rsidR="004C5E09">
        <w:rPr>
          <w:rFonts w:cs="FrankRuehl" w:hint="cs"/>
          <w:sz w:val="28"/>
          <w:szCs w:val="28"/>
          <w:rtl/>
        </w:rPr>
        <w:t>,</w:t>
      </w:r>
      <w:r w:rsidR="0080596F" w:rsidRPr="0080596F">
        <w:rPr>
          <w:rFonts w:cs="FrankRuehl"/>
          <w:sz w:val="28"/>
          <w:szCs w:val="28"/>
          <w:rtl/>
        </w:rPr>
        <w:t xml:space="preserve"> לא רבים אשר הם בגדר ת</w:t>
      </w:r>
      <w:r w:rsidR="004C5E09">
        <w:rPr>
          <w:rFonts w:cs="FrankRuehl" w:hint="cs"/>
          <w:sz w:val="28"/>
          <w:szCs w:val="28"/>
          <w:rtl/>
        </w:rPr>
        <w:t>למיד חכם</w:t>
      </w:r>
      <w:r w:rsidR="00C36902">
        <w:rPr>
          <w:rStyle w:val="FootnoteReference"/>
          <w:rFonts w:cs="FrankRuehl"/>
          <w:szCs w:val="28"/>
          <w:rtl/>
        </w:rPr>
        <w:footnoteReference w:id="228"/>
      </w:r>
      <w:r w:rsidR="0080596F" w:rsidRPr="0080596F">
        <w:rPr>
          <w:rFonts w:cs="FrankRuehl"/>
          <w:sz w:val="28"/>
          <w:szCs w:val="28"/>
          <w:rtl/>
        </w:rPr>
        <w:t>, אשר לתלמיד חכם על כל ראוי לו מדת הפשיטות בפרט</w:t>
      </w:r>
      <w:r w:rsidR="00011AAD">
        <w:rPr>
          <w:rStyle w:val="FootnoteReference"/>
          <w:rFonts w:cs="FrankRuehl"/>
          <w:szCs w:val="28"/>
          <w:rtl/>
        </w:rPr>
        <w:footnoteReference w:id="229"/>
      </w:r>
      <w:r w:rsidR="006A4227">
        <w:rPr>
          <w:rFonts w:cs="FrankRuehl" w:hint="cs"/>
          <w:sz w:val="28"/>
          <w:szCs w:val="28"/>
          <w:rtl/>
        </w:rPr>
        <w:t>.</w:t>
      </w:r>
      <w:r w:rsidR="0080596F" w:rsidRPr="0080596F">
        <w:rPr>
          <w:rFonts w:cs="FrankRuehl"/>
          <w:sz w:val="28"/>
          <w:szCs w:val="28"/>
          <w:rtl/>
        </w:rPr>
        <w:t xml:space="preserve"> ומדת הפשיטות שאינו מקבל כלל</w:t>
      </w:r>
      <w:r w:rsidR="004C5E09">
        <w:rPr>
          <w:rFonts w:cs="FrankRuehl" w:hint="cs"/>
          <w:sz w:val="28"/>
          <w:szCs w:val="28"/>
          <w:rtl/>
        </w:rPr>
        <w:t>,</w:t>
      </w:r>
      <w:r w:rsidR="0080596F" w:rsidRPr="0080596F">
        <w:rPr>
          <w:rFonts w:cs="FrankRuehl"/>
          <w:sz w:val="28"/>
          <w:szCs w:val="28"/>
          <w:rtl/>
        </w:rPr>
        <w:t xml:space="preserve"> כמו שהוא ידוע</w:t>
      </w:r>
      <w:r w:rsidR="004C5E09">
        <w:rPr>
          <w:rFonts w:cs="FrankRuehl" w:hint="cs"/>
          <w:sz w:val="28"/>
          <w:szCs w:val="28"/>
          <w:rtl/>
        </w:rPr>
        <w:t>,</w:t>
      </w:r>
      <w:r w:rsidR="0080596F" w:rsidRPr="0080596F">
        <w:rPr>
          <w:rFonts w:cs="FrankRuehl"/>
          <w:sz w:val="28"/>
          <w:szCs w:val="28"/>
          <w:rtl/>
        </w:rPr>
        <w:t xml:space="preserve"> כי כל מקבל הוא חמרי גשמי</w:t>
      </w:r>
      <w:r w:rsidR="004C5E09">
        <w:rPr>
          <w:rFonts w:cs="FrankRuehl" w:hint="cs"/>
          <w:sz w:val="28"/>
          <w:szCs w:val="28"/>
          <w:rtl/>
        </w:rPr>
        <w:t>,</w:t>
      </w:r>
      <w:r w:rsidR="0080596F" w:rsidRPr="0080596F">
        <w:rPr>
          <w:rFonts w:cs="FrankRuehl"/>
          <w:sz w:val="28"/>
          <w:szCs w:val="28"/>
          <w:rtl/>
        </w:rPr>
        <w:t xml:space="preserve"> שהשכל הוא פשוט</w:t>
      </w:r>
      <w:r w:rsidR="004C5E09">
        <w:rPr>
          <w:rFonts w:cs="FrankRuehl" w:hint="cs"/>
          <w:sz w:val="28"/>
          <w:szCs w:val="28"/>
          <w:rtl/>
        </w:rPr>
        <w:t>,</w:t>
      </w:r>
      <w:r w:rsidR="0080596F" w:rsidRPr="0080596F">
        <w:rPr>
          <w:rFonts w:cs="FrankRuehl"/>
          <w:sz w:val="28"/>
          <w:szCs w:val="28"/>
          <w:rtl/>
        </w:rPr>
        <w:t xml:space="preserve"> אינו מקבל</w:t>
      </w:r>
      <w:r w:rsidR="004C5E09">
        <w:rPr>
          <w:rStyle w:val="FootnoteReference"/>
          <w:rFonts w:cs="FrankRuehl"/>
          <w:szCs w:val="28"/>
          <w:rtl/>
        </w:rPr>
        <w:footnoteReference w:id="230"/>
      </w:r>
      <w:r w:rsidR="004C5E09">
        <w:rPr>
          <w:rFonts w:cs="FrankRuehl" w:hint="cs"/>
          <w:sz w:val="28"/>
          <w:szCs w:val="28"/>
          <w:rtl/>
        </w:rPr>
        <w:t>.</w:t>
      </w:r>
      <w:r w:rsidR="0080596F" w:rsidRPr="0080596F">
        <w:rPr>
          <w:rFonts w:cs="FrankRuehl"/>
          <w:sz w:val="28"/>
          <w:szCs w:val="28"/>
          <w:rtl/>
        </w:rPr>
        <w:t xml:space="preserve"> ועתה בזמן הזה נהפך הדבר בעו</w:t>
      </w:r>
      <w:r w:rsidR="00F14CC8">
        <w:rPr>
          <w:rFonts w:cs="FrankRuehl" w:hint="cs"/>
          <w:sz w:val="28"/>
          <w:szCs w:val="28"/>
          <w:rtl/>
        </w:rPr>
        <w:t>ונתינו הרבים,</w:t>
      </w:r>
      <w:r w:rsidR="0080596F" w:rsidRPr="0080596F">
        <w:rPr>
          <w:rFonts w:cs="FrankRuehl"/>
          <w:sz w:val="28"/>
          <w:szCs w:val="28"/>
          <w:rtl/>
        </w:rPr>
        <w:t xml:space="preserve"> שחושבים כי גדר של תלמיד חכם שיקבל</w:t>
      </w:r>
      <w:r w:rsidR="00F14CC8">
        <w:rPr>
          <w:rStyle w:val="FootnoteReference"/>
          <w:rFonts w:cs="FrankRuehl"/>
          <w:szCs w:val="28"/>
          <w:rtl/>
        </w:rPr>
        <w:footnoteReference w:id="231"/>
      </w:r>
      <w:r w:rsidR="0080596F" w:rsidRPr="0080596F">
        <w:rPr>
          <w:rFonts w:cs="FrankRuehl"/>
          <w:sz w:val="28"/>
          <w:szCs w:val="28"/>
          <w:rtl/>
        </w:rPr>
        <w:t>. ובודאי דבר זה נמשך אל למודנו, שא</w:t>
      </w:r>
      <w:r w:rsidR="00F14CC8">
        <w:rPr>
          <w:rFonts w:cs="FrankRuehl" w:hint="cs"/>
          <w:sz w:val="28"/>
          <w:szCs w:val="28"/>
          <w:rtl/>
        </w:rPr>
        <w:t>י</w:t>
      </w:r>
      <w:r w:rsidR="0080596F" w:rsidRPr="0080596F">
        <w:rPr>
          <w:rFonts w:cs="FrankRuehl"/>
          <w:sz w:val="28"/>
          <w:szCs w:val="28"/>
          <w:rtl/>
        </w:rPr>
        <w:t>לו היה הלמוד של דור זה כאשר הוא ראוי אל תלמיד חכם</w:t>
      </w:r>
      <w:r w:rsidR="00D76310">
        <w:rPr>
          <w:rStyle w:val="FootnoteReference"/>
          <w:rFonts w:cs="FrankRuehl"/>
          <w:szCs w:val="28"/>
          <w:rtl/>
        </w:rPr>
        <w:footnoteReference w:id="232"/>
      </w:r>
      <w:r w:rsidR="0080596F" w:rsidRPr="0080596F">
        <w:rPr>
          <w:rFonts w:cs="FrankRuehl"/>
          <w:sz w:val="28"/>
          <w:szCs w:val="28"/>
          <w:rtl/>
        </w:rPr>
        <w:t>, היתה הנהגתנו במעשים מתיחסים לפי השכל גם כן</w:t>
      </w:r>
      <w:r w:rsidR="00F14CC8">
        <w:rPr>
          <w:rStyle w:val="FootnoteReference"/>
          <w:rFonts w:cs="FrankRuehl"/>
          <w:szCs w:val="28"/>
          <w:rtl/>
        </w:rPr>
        <w:footnoteReference w:id="233"/>
      </w:r>
      <w:r w:rsidR="00F14CC8">
        <w:rPr>
          <w:rFonts w:cs="FrankRuehl" w:hint="cs"/>
          <w:sz w:val="28"/>
          <w:szCs w:val="28"/>
          <w:rtl/>
        </w:rPr>
        <w:t>.</w:t>
      </w:r>
      <w:r w:rsidR="0080596F" w:rsidRPr="0080596F">
        <w:rPr>
          <w:rFonts w:cs="FrankRuehl"/>
          <w:sz w:val="28"/>
          <w:szCs w:val="28"/>
          <w:rtl/>
        </w:rPr>
        <w:t xml:space="preserve"> </w:t>
      </w:r>
      <w:r w:rsidR="0080596F" w:rsidRPr="00F14CC8">
        <w:rPr>
          <w:rFonts w:cs="FrankRuehl"/>
          <w:sz w:val="28"/>
          <w:szCs w:val="28"/>
          <w:rtl/>
        </w:rPr>
        <w:t>ודי בזה משום הכבוד</w:t>
      </w:r>
      <w:r w:rsidR="00F14CC8">
        <w:rPr>
          <w:rStyle w:val="FootnoteReference"/>
          <w:rFonts w:cs="FrankRuehl"/>
          <w:szCs w:val="28"/>
          <w:rtl/>
        </w:rPr>
        <w:footnoteReference w:id="234"/>
      </w:r>
      <w:r w:rsidR="00F14CC8">
        <w:rPr>
          <w:rFonts w:cs="FrankRuehl" w:hint="cs"/>
          <w:sz w:val="28"/>
          <w:szCs w:val="28"/>
          <w:rtl/>
        </w:rPr>
        <w:t>.</w:t>
      </w:r>
      <w:r w:rsidR="00087D67">
        <w:rPr>
          <w:rFonts w:cs="FrankRuehl" w:hint="cs"/>
          <w:sz w:val="28"/>
          <w:szCs w:val="28"/>
          <w:rtl/>
        </w:rPr>
        <w:t xml:space="preserve"> </w:t>
      </w:r>
    </w:p>
    <w:p w:rsidR="00B359D6" w:rsidRDefault="00B359D6" w:rsidP="00C322C7">
      <w:pPr>
        <w:jc w:val="both"/>
        <w:rPr>
          <w:rFonts w:cs="FrankRuehl" w:hint="cs"/>
          <w:sz w:val="28"/>
          <w:szCs w:val="28"/>
          <w:rtl/>
        </w:rPr>
      </w:pPr>
      <w:r w:rsidRPr="00B359D6">
        <w:rPr>
          <w:rStyle w:val="LatinChar"/>
          <w:rtl/>
        </w:rPr>
        <w:t>#</w:t>
      </w:r>
      <w:r w:rsidRPr="00B359D6">
        <w:rPr>
          <w:rStyle w:val="Title1"/>
          <w:rtl/>
        </w:rPr>
        <w:t>כבר אמרנו</w:t>
      </w:r>
      <w:r w:rsidRPr="00B359D6">
        <w:rPr>
          <w:rStyle w:val="LatinChar"/>
          <w:rtl/>
        </w:rPr>
        <w:t>=</w:t>
      </w:r>
      <w:r w:rsidR="003352E6">
        <w:rPr>
          <w:rStyle w:val="FootnoteReference"/>
          <w:rFonts w:cs="FrankRuehl"/>
          <w:szCs w:val="28"/>
          <w:rtl/>
        </w:rPr>
        <w:footnoteReference w:id="235"/>
      </w:r>
      <w:r w:rsidRPr="00B359D6">
        <w:rPr>
          <w:rFonts w:cs="FrankRuehl"/>
          <w:sz w:val="28"/>
          <w:szCs w:val="28"/>
          <w:rtl/>
        </w:rPr>
        <w:t>, כי האדם אשר הוא רוצה לקבל התורה</w:t>
      </w:r>
      <w:r w:rsidR="00B74613">
        <w:rPr>
          <w:rFonts w:cs="FrankRuehl" w:hint="cs"/>
          <w:sz w:val="28"/>
          <w:szCs w:val="28"/>
          <w:rtl/>
        </w:rPr>
        <w:t>,</w:t>
      </w:r>
      <w:r w:rsidRPr="00B359D6">
        <w:rPr>
          <w:rFonts w:cs="FrankRuehl"/>
          <w:sz w:val="28"/>
          <w:szCs w:val="28"/>
          <w:rtl/>
        </w:rPr>
        <w:t xml:space="preserve"> ראוי שיהיה לו הכנה אל התורה השכלית</w:t>
      </w:r>
      <w:r w:rsidR="00B74613">
        <w:rPr>
          <w:rFonts w:cs="FrankRuehl" w:hint="cs"/>
          <w:sz w:val="28"/>
          <w:szCs w:val="28"/>
          <w:rtl/>
        </w:rPr>
        <w:t>,</w:t>
      </w:r>
      <w:r w:rsidRPr="00B359D6">
        <w:rPr>
          <w:rFonts w:cs="FrankRuehl"/>
          <w:sz w:val="28"/>
          <w:szCs w:val="28"/>
          <w:rtl/>
        </w:rPr>
        <w:t xml:space="preserve"> וזולת זה אינו זוכה אל התורה השכלית</w:t>
      </w:r>
      <w:r w:rsidR="00B74613">
        <w:rPr>
          <w:rFonts w:cs="FrankRuehl" w:hint="cs"/>
          <w:sz w:val="28"/>
          <w:szCs w:val="28"/>
          <w:rtl/>
        </w:rPr>
        <w:t>.</w:t>
      </w:r>
      <w:r w:rsidRPr="00B359D6">
        <w:rPr>
          <w:rFonts w:cs="FrankRuehl"/>
          <w:sz w:val="28"/>
          <w:szCs w:val="28"/>
          <w:rtl/>
        </w:rPr>
        <w:t xml:space="preserve"> לפי שהתורה היא נבדלת מן האדם אשר הוא גשמי</w:t>
      </w:r>
      <w:r w:rsidR="00B74613">
        <w:rPr>
          <w:rFonts w:cs="FrankRuehl" w:hint="cs"/>
          <w:sz w:val="28"/>
          <w:szCs w:val="28"/>
          <w:rtl/>
        </w:rPr>
        <w:t>,</w:t>
      </w:r>
      <w:r w:rsidRPr="00B359D6">
        <w:rPr>
          <w:rFonts w:cs="FrankRuehl"/>
          <w:sz w:val="28"/>
          <w:szCs w:val="28"/>
          <w:rtl/>
        </w:rPr>
        <w:t xml:space="preserve"> ולכך צריך האדם הכנה לזה ביותר</w:t>
      </w:r>
      <w:r w:rsidR="00B74613">
        <w:rPr>
          <w:rStyle w:val="FootnoteReference"/>
          <w:rFonts w:cs="FrankRuehl"/>
          <w:szCs w:val="28"/>
          <w:rtl/>
        </w:rPr>
        <w:footnoteReference w:id="236"/>
      </w:r>
      <w:r w:rsidRPr="00B359D6">
        <w:rPr>
          <w:rFonts w:cs="FrankRuehl"/>
          <w:sz w:val="28"/>
          <w:szCs w:val="28"/>
          <w:rtl/>
        </w:rPr>
        <w:t>. ועיקר הכנה הזאת שיהיה דומה ומתיחס לשכל לגמרי</w:t>
      </w:r>
      <w:r w:rsidR="00B74613">
        <w:rPr>
          <w:rFonts w:cs="FrankRuehl" w:hint="cs"/>
          <w:sz w:val="28"/>
          <w:szCs w:val="28"/>
          <w:rtl/>
        </w:rPr>
        <w:t>,</w:t>
      </w:r>
      <w:r w:rsidR="00B74613">
        <w:rPr>
          <w:rFonts w:cs="FrankRuehl"/>
          <w:sz w:val="28"/>
          <w:szCs w:val="28"/>
          <w:rtl/>
        </w:rPr>
        <w:t xml:space="preserve"> עד שהוא ראוי לקבל אותו</w:t>
      </w:r>
      <w:r w:rsidR="00056913">
        <w:rPr>
          <w:rStyle w:val="FootnoteReference"/>
          <w:rFonts w:cs="FrankRuehl"/>
          <w:szCs w:val="28"/>
          <w:rtl/>
        </w:rPr>
        <w:footnoteReference w:id="237"/>
      </w:r>
      <w:r w:rsidR="00B74613">
        <w:rPr>
          <w:rFonts w:cs="FrankRuehl" w:hint="cs"/>
          <w:sz w:val="28"/>
          <w:szCs w:val="28"/>
          <w:rtl/>
        </w:rPr>
        <w:t>.</w:t>
      </w:r>
      <w:r w:rsidRPr="00B359D6">
        <w:rPr>
          <w:rFonts w:cs="FrankRuehl"/>
          <w:sz w:val="28"/>
          <w:szCs w:val="28"/>
          <w:rtl/>
        </w:rPr>
        <w:t xml:space="preserve"> כי אשר הוא דומה ומתיחס אל דבר, ראוי שיהיו ביחד</w:t>
      </w:r>
      <w:r w:rsidR="0062478C">
        <w:rPr>
          <w:rStyle w:val="FootnoteReference"/>
          <w:rFonts w:cs="FrankRuehl"/>
          <w:szCs w:val="28"/>
          <w:rtl/>
        </w:rPr>
        <w:footnoteReference w:id="238"/>
      </w:r>
      <w:r w:rsidR="0062478C">
        <w:rPr>
          <w:rFonts w:cs="FrankRuehl" w:hint="cs"/>
          <w:sz w:val="28"/>
          <w:szCs w:val="28"/>
          <w:rtl/>
        </w:rPr>
        <w:t>.</w:t>
      </w:r>
      <w:r w:rsidRPr="00B359D6">
        <w:rPr>
          <w:rFonts w:cs="FrankRuehl"/>
          <w:sz w:val="28"/>
          <w:szCs w:val="28"/>
          <w:rtl/>
        </w:rPr>
        <w:t xml:space="preserve"> ומפני כי השכל הוא עם האדם</w:t>
      </w:r>
      <w:r w:rsidR="00D16338">
        <w:rPr>
          <w:rStyle w:val="FootnoteReference"/>
          <w:rFonts w:cs="FrankRuehl"/>
          <w:szCs w:val="28"/>
          <w:rtl/>
        </w:rPr>
        <w:footnoteReference w:id="239"/>
      </w:r>
      <w:r w:rsidR="00C322C7">
        <w:rPr>
          <w:rFonts w:cs="FrankRuehl" w:hint="cs"/>
          <w:sz w:val="28"/>
          <w:szCs w:val="28"/>
          <w:rtl/>
        </w:rPr>
        <w:t>,</w:t>
      </w:r>
      <w:r w:rsidRPr="00B359D6">
        <w:rPr>
          <w:rFonts w:cs="FrankRuehl"/>
          <w:sz w:val="28"/>
          <w:szCs w:val="28"/>
          <w:rtl/>
        </w:rPr>
        <w:t xml:space="preserve"> ואין השכל מוטבע באדם לגמרי</w:t>
      </w:r>
      <w:r w:rsidR="00C322C7">
        <w:rPr>
          <w:rFonts w:cs="FrankRuehl" w:hint="cs"/>
          <w:sz w:val="28"/>
          <w:szCs w:val="28"/>
          <w:rtl/>
        </w:rPr>
        <w:t>,</w:t>
      </w:r>
      <w:r w:rsidRPr="00B359D6">
        <w:rPr>
          <w:rFonts w:cs="FrankRuehl"/>
          <w:sz w:val="28"/>
          <w:szCs w:val="28"/>
          <w:rtl/>
        </w:rPr>
        <w:t xml:space="preserve"> רק השכל הוא נבדל מן האדם</w:t>
      </w:r>
      <w:r w:rsidR="001E3F53">
        <w:rPr>
          <w:rStyle w:val="FootnoteReference"/>
          <w:rFonts w:cs="FrankRuehl"/>
          <w:szCs w:val="28"/>
          <w:rtl/>
        </w:rPr>
        <w:footnoteReference w:id="240"/>
      </w:r>
      <w:r w:rsidRPr="00B359D6">
        <w:rPr>
          <w:rFonts w:cs="FrankRuehl"/>
          <w:sz w:val="28"/>
          <w:szCs w:val="28"/>
          <w:rtl/>
        </w:rPr>
        <w:t>, וכך התלמיד חכם שהוא במדריגת השכל בערך שאר בני אדם</w:t>
      </w:r>
      <w:r w:rsidR="00CF0DFA">
        <w:rPr>
          <w:rStyle w:val="FootnoteReference"/>
          <w:rFonts w:cs="FrankRuehl"/>
          <w:szCs w:val="28"/>
          <w:rtl/>
        </w:rPr>
        <w:footnoteReference w:id="241"/>
      </w:r>
      <w:r w:rsidR="00C322C7">
        <w:rPr>
          <w:rFonts w:cs="FrankRuehl" w:hint="cs"/>
          <w:sz w:val="28"/>
          <w:szCs w:val="28"/>
          <w:rtl/>
        </w:rPr>
        <w:t>,</w:t>
      </w:r>
      <w:r w:rsidRPr="00B359D6">
        <w:rPr>
          <w:rFonts w:cs="FrankRuehl"/>
          <w:sz w:val="28"/>
          <w:szCs w:val="28"/>
          <w:rtl/>
        </w:rPr>
        <w:t xml:space="preserve"> אין ראוי שיהיה לו עירוב עמהם</w:t>
      </w:r>
      <w:r w:rsidR="00464C3D">
        <w:rPr>
          <w:rStyle w:val="FootnoteReference"/>
          <w:rFonts w:cs="FrankRuehl"/>
          <w:szCs w:val="28"/>
          <w:rtl/>
        </w:rPr>
        <w:footnoteReference w:id="242"/>
      </w:r>
      <w:r w:rsidR="00C322C7">
        <w:rPr>
          <w:rFonts w:cs="FrankRuehl" w:hint="cs"/>
          <w:sz w:val="28"/>
          <w:szCs w:val="28"/>
          <w:rtl/>
        </w:rPr>
        <w:t>.</w:t>
      </w:r>
    </w:p>
    <w:p w:rsidR="00894F6C" w:rsidRPr="00894F6C" w:rsidRDefault="00D46B95" w:rsidP="00894F6C">
      <w:pPr>
        <w:jc w:val="both"/>
        <w:rPr>
          <w:rFonts w:cs="FrankRuehl"/>
          <w:sz w:val="28"/>
          <w:szCs w:val="28"/>
          <w:rtl/>
        </w:rPr>
      </w:pPr>
      <w:r w:rsidRPr="00D46B95">
        <w:rPr>
          <w:rStyle w:val="LatinChar"/>
          <w:rtl/>
        </w:rPr>
        <w:t>#</w:t>
      </w:r>
      <w:r w:rsidR="00B359D6" w:rsidRPr="00D46B95">
        <w:rPr>
          <w:rStyle w:val="Title1"/>
          <w:rtl/>
        </w:rPr>
        <w:t>בפרק כיצד מעברין</w:t>
      </w:r>
      <w:r w:rsidRPr="00D46B95">
        <w:rPr>
          <w:rStyle w:val="LatinChar"/>
          <w:rtl/>
        </w:rPr>
        <w:t>=</w:t>
      </w:r>
      <w:r w:rsidR="00B359D6" w:rsidRPr="00B359D6">
        <w:rPr>
          <w:rFonts w:cs="FrankRuehl"/>
          <w:sz w:val="28"/>
          <w:szCs w:val="28"/>
          <w:rtl/>
        </w:rPr>
        <w:t xml:space="preserve"> </w:t>
      </w:r>
      <w:r w:rsidR="00B359D6" w:rsidRPr="00FC7C26">
        <w:rPr>
          <w:rFonts w:cs="Dbs-Rashi"/>
          <w:szCs w:val="20"/>
          <w:rtl/>
        </w:rPr>
        <w:t>(עירובין נד</w:t>
      </w:r>
      <w:r w:rsidR="00FC7C26">
        <w:rPr>
          <w:rFonts w:cs="Dbs-Rashi" w:hint="cs"/>
          <w:szCs w:val="20"/>
          <w:rtl/>
        </w:rPr>
        <w:t>.</w:t>
      </w:r>
      <w:r w:rsidR="00B359D6" w:rsidRPr="00FC7C26">
        <w:rPr>
          <w:rFonts w:cs="Dbs-Rashi"/>
          <w:szCs w:val="20"/>
          <w:rtl/>
        </w:rPr>
        <w:t>)</w:t>
      </w:r>
      <w:r w:rsidR="00FC7C26">
        <w:rPr>
          <w:rFonts w:cs="FrankRuehl" w:hint="cs"/>
          <w:sz w:val="28"/>
          <w:szCs w:val="28"/>
          <w:rtl/>
        </w:rPr>
        <w:t>,</w:t>
      </w:r>
      <w:r w:rsidR="00B359D6" w:rsidRPr="00B359D6">
        <w:rPr>
          <w:rFonts w:cs="FrankRuehl"/>
          <w:sz w:val="28"/>
          <w:szCs w:val="28"/>
          <w:rtl/>
        </w:rPr>
        <w:t xml:space="preserve"> אמר ר</w:t>
      </w:r>
      <w:r w:rsidR="00761FDE">
        <w:rPr>
          <w:rFonts w:cs="FrankRuehl" w:hint="cs"/>
          <w:sz w:val="28"/>
          <w:szCs w:val="28"/>
          <w:rtl/>
        </w:rPr>
        <w:t>בי אלעזר</w:t>
      </w:r>
      <w:r w:rsidR="00CF41B8">
        <w:rPr>
          <w:rFonts w:cs="FrankRuehl" w:hint="cs"/>
          <w:sz w:val="28"/>
          <w:szCs w:val="28"/>
          <w:rtl/>
        </w:rPr>
        <w:t>,</w:t>
      </w:r>
      <w:r w:rsidR="00B359D6" w:rsidRPr="00B359D6">
        <w:rPr>
          <w:rFonts w:cs="FrankRuehl"/>
          <w:sz w:val="28"/>
          <w:szCs w:val="28"/>
          <w:rtl/>
        </w:rPr>
        <w:t xml:space="preserve"> מאי דכתיב </w:t>
      </w:r>
      <w:r w:rsidR="00667DA8" w:rsidRPr="00667DA8">
        <w:rPr>
          <w:rFonts w:cs="Dbs-Rashi" w:hint="cs"/>
          <w:szCs w:val="20"/>
          <w:rtl/>
        </w:rPr>
        <w:t>(</w:t>
      </w:r>
      <w:r w:rsidR="00667DA8">
        <w:rPr>
          <w:rFonts w:cs="Dbs-Rashi" w:hint="cs"/>
          <w:szCs w:val="20"/>
          <w:rtl/>
        </w:rPr>
        <w:t>משלי א, ט</w:t>
      </w:r>
      <w:r w:rsidR="00667DA8" w:rsidRPr="00667DA8">
        <w:rPr>
          <w:rFonts w:cs="Dbs-Rashi" w:hint="cs"/>
          <w:szCs w:val="20"/>
          <w:rtl/>
        </w:rPr>
        <w:t>)</w:t>
      </w:r>
      <w:r w:rsidR="00667DA8">
        <w:rPr>
          <w:rFonts w:cs="FrankRuehl" w:hint="cs"/>
          <w:sz w:val="28"/>
          <w:szCs w:val="28"/>
          <w:rtl/>
        </w:rPr>
        <w:t xml:space="preserve"> "</w:t>
      </w:r>
      <w:r w:rsidR="00B359D6" w:rsidRPr="00B359D6">
        <w:rPr>
          <w:rFonts w:cs="FrankRuehl"/>
          <w:sz w:val="28"/>
          <w:szCs w:val="28"/>
          <w:rtl/>
        </w:rPr>
        <w:t>וענקים לגרגרותיך</w:t>
      </w:r>
      <w:r w:rsidR="00667DA8">
        <w:rPr>
          <w:rFonts w:cs="FrankRuehl" w:hint="cs"/>
          <w:sz w:val="28"/>
          <w:szCs w:val="28"/>
          <w:rtl/>
        </w:rPr>
        <w:t>"</w:t>
      </w:r>
      <w:r w:rsidR="00D076DD">
        <w:rPr>
          <w:rFonts w:cs="FrankRuehl" w:hint="cs"/>
          <w:sz w:val="28"/>
          <w:szCs w:val="28"/>
          <w:rtl/>
        </w:rPr>
        <w:t>.</w:t>
      </w:r>
      <w:r w:rsidR="00B359D6" w:rsidRPr="00B359D6">
        <w:rPr>
          <w:rFonts w:cs="FrankRuehl"/>
          <w:sz w:val="28"/>
          <w:szCs w:val="28"/>
          <w:rtl/>
        </w:rPr>
        <w:t xml:space="preserve"> אם האדם משים עצמו</w:t>
      </w:r>
      <w:r w:rsidR="00D54B8C">
        <w:rPr>
          <w:rFonts w:cs="FrankRuehl" w:hint="cs"/>
          <w:sz w:val="28"/>
          <w:szCs w:val="28"/>
          <w:rtl/>
        </w:rPr>
        <w:t>*</w:t>
      </w:r>
      <w:r w:rsidR="00B359D6" w:rsidRPr="00B359D6">
        <w:rPr>
          <w:rFonts w:cs="FrankRuehl"/>
          <w:sz w:val="28"/>
          <w:szCs w:val="28"/>
          <w:rtl/>
        </w:rPr>
        <w:t xml:space="preserve"> כענק ש</w:t>
      </w:r>
      <w:r w:rsidR="00F02DF1">
        <w:rPr>
          <w:rFonts w:cs="FrankRuehl" w:hint="cs"/>
          <w:sz w:val="28"/>
          <w:szCs w:val="28"/>
          <w:rtl/>
        </w:rPr>
        <w:t>ֶׁ</w:t>
      </w:r>
      <w:r w:rsidR="00B359D6" w:rsidRPr="00B359D6">
        <w:rPr>
          <w:rFonts w:cs="FrankRuehl"/>
          <w:sz w:val="28"/>
          <w:szCs w:val="28"/>
          <w:rtl/>
        </w:rPr>
        <w:t>ר</w:t>
      </w:r>
      <w:r w:rsidR="00F02DF1">
        <w:rPr>
          <w:rFonts w:cs="FrankRuehl" w:hint="cs"/>
          <w:sz w:val="28"/>
          <w:szCs w:val="28"/>
          <w:rtl/>
        </w:rPr>
        <w:t>ָ</w:t>
      </w:r>
      <w:r w:rsidR="00B359D6" w:rsidRPr="00B359D6">
        <w:rPr>
          <w:rFonts w:cs="FrankRuehl"/>
          <w:sz w:val="28"/>
          <w:szCs w:val="28"/>
          <w:rtl/>
        </w:rPr>
        <w:t>ף לצואר</w:t>
      </w:r>
      <w:r w:rsidR="008E762F">
        <w:rPr>
          <w:rStyle w:val="FootnoteReference"/>
          <w:rFonts w:cs="FrankRuehl"/>
          <w:szCs w:val="28"/>
          <w:rtl/>
        </w:rPr>
        <w:footnoteReference w:id="243"/>
      </w:r>
      <w:r w:rsidR="00D076DD">
        <w:rPr>
          <w:rFonts w:cs="FrankRuehl" w:hint="cs"/>
          <w:sz w:val="28"/>
          <w:szCs w:val="28"/>
          <w:rtl/>
        </w:rPr>
        <w:t>,</w:t>
      </w:r>
      <w:r w:rsidR="00B359D6" w:rsidRPr="00B359D6">
        <w:rPr>
          <w:rFonts w:cs="FrankRuehl"/>
          <w:sz w:val="28"/>
          <w:szCs w:val="28"/>
          <w:rtl/>
        </w:rPr>
        <w:t xml:space="preserve"> שרואה ואינו נראה</w:t>
      </w:r>
      <w:r w:rsidR="00D076DD">
        <w:rPr>
          <w:rFonts w:cs="FrankRuehl" w:hint="cs"/>
          <w:sz w:val="28"/>
          <w:szCs w:val="28"/>
          <w:rtl/>
        </w:rPr>
        <w:t>,</w:t>
      </w:r>
      <w:r w:rsidR="00B359D6" w:rsidRPr="00B359D6">
        <w:rPr>
          <w:rFonts w:cs="FrankRuehl"/>
          <w:sz w:val="28"/>
          <w:szCs w:val="28"/>
          <w:rtl/>
        </w:rPr>
        <w:t xml:space="preserve"> תלמודו מתקיים</w:t>
      </w:r>
      <w:r w:rsidR="00082E79">
        <w:rPr>
          <w:rStyle w:val="FootnoteReference"/>
          <w:rFonts w:cs="FrankRuehl"/>
          <w:szCs w:val="28"/>
          <w:rtl/>
        </w:rPr>
        <w:footnoteReference w:id="244"/>
      </w:r>
      <w:r w:rsidR="00D076DD">
        <w:rPr>
          <w:rFonts w:cs="FrankRuehl" w:hint="cs"/>
          <w:sz w:val="28"/>
          <w:szCs w:val="28"/>
          <w:rtl/>
        </w:rPr>
        <w:t>.</w:t>
      </w:r>
      <w:r w:rsidR="00B359D6" w:rsidRPr="00B359D6">
        <w:rPr>
          <w:rFonts w:cs="FrankRuehl"/>
          <w:sz w:val="28"/>
          <w:szCs w:val="28"/>
          <w:rtl/>
        </w:rPr>
        <w:t xml:space="preserve"> ואם לאו</w:t>
      </w:r>
      <w:r w:rsidR="00D076DD">
        <w:rPr>
          <w:rFonts w:cs="FrankRuehl" w:hint="cs"/>
          <w:sz w:val="28"/>
          <w:szCs w:val="28"/>
          <w:rtl/>
        </w:rPr>
        <w:t>,</w:t>
      </w:r>
      <w:r w:rsidR="00B359D6" w:rsidRPr="00B359D6">
        <w:rPr>
          <w:rFonts w:cs="FrankRuehl"/>
          <w:sz w:val="28"/>
          <w:szCs w:val="28"/>
          <w:rtl/>
        </w:rPr>
        <w:t xml:space="preserve"> אין תלמודו מתקיים. ויראה פירושו, כי הענק דבק בצואר</w:t>
      </w:r>
      <w:r w:rsidR="008F78F6">
        <w:rPr>
          <w:rFonts w:cs="FrankRuehl" w:hint="cs"/>
          <w:sz w:val="28"/>
          <w:szCs w:val="28"/>
          <w:rtl/>
        </w:rPr>
        <w:t>,</w:t>
      </w:r>
      <w:r w:rsidR="00B359D6" w:rsidRPr="00B359D6">
        <w:rPr>
          <w:rFonts w:cs="FrankRuehl"/>
          <w:sz w:val="28"/>
          <w:szCs w:val="28"/>
          <w:rtl/>
        </w:rPr>
        <w:t xml:space="preserve"> והוא רפה</w:t>
      </w:r>
      <w:r w:rsidR="008F78F6">
        <w:rPr>
          <w:rFonts w:cs="FrankRuehl" w:hint="cs"/>
          <w:sz w:val="28"/>
          <w:szCs w:val="28"/>
          <w:rtl/>
        </w:rPr>
        <w:t>,</w:t>
      </w:r>
      <w:r w:rsidR="00B359D6" w:rsidRPr="00B359D6">
        <w:rPr>
          <w:rFonts w:cs="FrankRuehl"/>
          <w:sz w:val="28"/>
          <w:szCs w:val="28"/>
          <w:rtl/>
        </w:rPr>
        <w:t xml:space="preserve"> ואינו אדוק עם הצואר</w:t>
      </w:r>
      <w:r w:rsidR="008F78F6">
        <w:rPr>
          <w:rFonts w:cs="FrankRuehl" w:hint="cs"/>
          <w:sz w:val="28"/>
          <w:szCs w:val="28"/>
          <w:rtl/>
        </w:rPr>
        <w:t>.</w:t>
      </w:r>
      <w:r w:rsidR="00B359D6" w:rsidRPr="00B359D6">
        <w:rPr>
          <w:rFonts w:cs="FrankRuehl"/>
          <w:sz w:val="28"/>
          <w:szCs w:val="28"/>
          <w:rtl/>
        </w:rPr>
        <w:t xml:space="preserve"> וכך ישים האדם עצמו</w:t>
      </w:r>
      <w:r w:rsidR="00EA3A87">
        <w:rPr>
          <w:rFonts w:cs="FrankRuehl" w:hint="cs"/>
          <w:sz w:val="28"/>
          <w:szCs w:val="28"/>
          <w:rtl/>
        </w:rPr>
        <w:t>,</w:t>
      </w:r>
      <w:r w:rsidR="00B359D6" w:rsidRPr="00B359D6">
        <w:rPr>
          <w:rFonts w:cs="FrankRuehl"/>
          <w:sz w:val="28"/>
          <w:szCs w:val="28"/>
          <w:rtl/>
        </w:rPr>
        <w:t xml:space="preserve"> כי לא יהיה אדוק עם הבריות, רק יהיה רואה ואינו נראה</w:t>
      </w:r>
      <w:r w:rsidR="00EA3A87">
        <w:rPr>
          <w:rFonts w:cs="FrankRuehl" w:hint="cs"/>
          <w:sz w:val="28"/>
          <w:szCs w:val="28"/>
          <w:rtl/>
        </w:rPr>
        <w:t>,</w:t>
      </w:r>
      <w:r w:rsidR="00B359D6" w:rsidRPr="00B359D6">
        <w:rPr>
          <w:rFonts w:cs="FrankRuehl"/>
          <w:sz w:val="28"/>
          <w:szCs w:val="28"/>
          <w:rtl/>
        </w:rPr>
        <w:t xml:space="preserve"> כלומר שיהיה רואה את הבריות</w:t>
      </w:r>
      <w:r w:rsidR="00EA3A87">
        <w:rPr>
          <w:rFonts w:cs="FrankRuehl" w:hint="cs"/>
          <w:sz w:val="28"/>
          <w:szCs w:val="28"/>
          <w:rtl/>
        </w:rPr>
        <w:t>,</w:t>
      </w:r>
      <w:r w:rsidR="00B359D6" w:rsidRPr="00B359D6">
        <w:rPr>
          <w:rFonts w:cs="FrankRuehl"/>
          <w:sz w:val="28"/>
          <w:szCs w:val="28"/>
          <w:rtl/>
        </w:rPr>
        <w:t xml:space="preserve"> ואל יהא נבדל מן הבריות לגמרי עד שלא ישגיח עליהם</w:t>
      </w:r>
      <w:r w:rsidR="005A610D">
        <w:rPr>
          <w:rStyle w:val="FootnoteReference"/>
          <w:rFonts w:cs="FrankRuehl"/>
          <w:szCs w:val="28"/>
          <w:rtl/>
        </w:rPr>
        <w:footnoteReference w:id="245"/>
      </w:r>
      <w:r w:rsidR="00B359D6" w:rsidRPr="00B359D6">
        <w:rPr>
          <w:rFonts w:cs="FrankRuehl"/>
          <w:sz w:val="28"/>
          <w:szCs w:val="28"/>
          <w:rtl/>
        </w:rPr>
        <w:t>, אבל ישגיח על הבריות</w:t>
      </w:r>
      <w:r w:rsidR="00E02E87">
        <w:rPr>
          <w:rStyle w:val="FootnoteReference"/>
          <w:rFonts w:cs="FrankRuehl"/>
          <w:szCs w:val="28"/>
          <w:rtl/>
        </w:rPr>
        <w:footnoteReference w:id="246"/>
      </w:r>
      <w:r w:rsidR="00E02E87">
        <w:rPr>
          <w:rFonts w:cs="FrankRuehl" w:hint="cs"/>
          <w:sz w:val="28"/>
          <w:szCs w:val="28"/>
          <w:rtl/>
        </w:rPr>
        <w:t>,</w:t>
      </w:r>
      <w:r w:rsidR="00B359D6" w:rsidRPr="00B359D6">
        <w:rPr>
          <w:rFonts w:cs="FrankRuehl"/>
          <w:sz w:val="28"/>
          <w:szCs w:val="28"/>
          <w:rtl/>
        </w:rPr>
        <w:t xml:space="preserve"> ובזה הוא רואה אחרים</w:t>
      </w:r>
      <w:r w:rsidR="00BC7757">
        <w:rPr>
          <w:rStyle w:val="FootnoteReference"/>
          <w:rFonts w:cs="FrankRuehl"/>
          <w:szCs w:val="28"/>
          <w:rtl/>
        </w:rPr>
        <w:footnoteReference w:id="247"/>
      </w:r>
      <w:r w:rsidR="00B359D6" w:rsidRPr="00B359D6">
        <w:rPr>
          <w:rFonts w:cs="FrankRuehl"/>
          <w:sz w:val="28"/>
          <w:szCs w:val="28"/>
          <w:rtl/>
        </w:rPr>
        <w:t>, אבל אינו נראה מהם</w:t>
      </w:r>
      <w:r w:rsidR="00EA3A87">
        <w:rPr>
          <w:rFonts w:cs="FrankRuehl" w:hint="cs"/>
          <w:sz w:val="28"/>
          <w:szCs w:val="28"/>
          <w:rtl/>
        </w:rPr>
        <w:t>,</w:t>
      </w:r>
      <w:r w:rsidR="00B359D6" w:rsidRPr="00B359D6">
        <w:rPr>
          <w:rFonts w:cs="FrankRuehl"/>
          <w:sz w:val="28"/>
          <w:szCs w:val="28"/>
          <w:rtl/>
        </w:rPr>
        <w:t xml:space="preserve"> כי לא יהיה לו חבור וצירוף אל הבריות</w:t>
      </w:r>
      <w:r w:rsidR="00381620">
        <w:rPr>
          <w:rStyle w:val="FootnoteReference"/>
          <w:rFonts w:cs="FrankRuehl"/>
          <w:szCs w:val="28"/>
          <w:rtl/>
        </w:rPr>
        <w:footnoteReference w:id="248"/>
      </w:r>
      <w:r w:rsidR="00B359D6" w:rsidRPr="00B359D6">
        <w:rPr>
          <w:rFonts w:cs="FrankRuehl"/>
          <w:sz w:val="28"/>
          <w:szCs w:val="28"/>
          <w:rtl/>
        </w:rPr>
        <w:t>. וכאשר עושה כך תלמודו מתקיים, כי כאשר יש לו יחוס ודמיון אל השכל</w:t>
      </w:r>
      <w:r w:rsidR="004503AB">
        <w:rPr>
          <w:rFonts w:cs="FrankRuehl" w:hint="cs"/>
          <w:sz w:val="28"/>
          <w:szCs w:val="28"/>
          <w:rtl/>
        </w:rPr>
        <w:t>,</w:t>
      </w:r>
      <w:r w:rsidR="00B359D6" w:rsidRPr="00B359D6">
        <w:rPr>
          <w:rFonts w:cs="FrankRuehl"/>
          <w:sz w:val="28"/>
          <w:szCs w:val="28"/>
          <w:rtl/>
        </w:rPr>
        <w:t xml:space="preserve"> מקבל התורה השכלית</w:t>
      </w:r>
      <w:r w:rsidR="004503AB">
        <w:rPr>
          <w:rFonts w:cs="FrankRuehl" w:hint="cs"/>
          <w:sz w:val="28"/>
          <w:szCs w:val="28"/>
          <w:rtl/>
        </w:rPr>
        <w:t>.</w:t>
      </w:r>
      <w:r w:rsidR="00B359D6" w:rsidRPr="00B359D6">
        <w:rPr>
          <w:rFonts w:cs="FrankRuehl"/>
          <w:sz w:val="28"/>
          <w:szCs w:val="28"/>
          <w:rtl/>
        </w:rPr>
        <w:t xml:space="preserve"> והשכל אשר הוא עומד באדם</w:t>
      </w:r>
      <w:r w:rsidR="004503AB">
        <w:rPr>
          <w:rFonts w:cs="FrankRuehl" w:hint="cs"/>
          <w:sz w:val="28"/>
          <w:szCs w:val="28"/>
          <w:rtl/>
        </w:rPr>
        <w:t>,</w:t>
      </w:r>
      <w:r w:rsidR="00B359D6" w:rsidRPr="00B359D6">
        <w:rPr>
          <w:rFonts w:cs="FrankRuehl"/>
          <w:sz w:val="28"/>
          <w:szCs w:val="28"/>
          <w:rtl/>
        </w:rPr>
        <w:t xml:space="preserve"> יש לו דביקות באדם</w:t>
      </w:r>
      <w:r w:rsidR="004503AB">
        <w:rPr>
          <w:rFonts w:cs="FrankRuehl" w:hint="cs"/>
          <w:sz w:val="28"/>
          <w:szCs w:val="28"/>
          <w:rtl/>
        </w:rPr>
        <w:t>,</w:t>
      </w:r>
      <w:r w:rsidR="00B359D6" w:rsidRPr="00B359D6">
        <w:rPr>
          <w:rFonts w:cs="FrankRuehl"/>
          <w:sz w:val="28"/>
          <w:szCs w:val="28"/>
          <w:rtl/>
        </w:rPr>
        <w:t xml:space="preserve"> ואינו דבק</w:t>
      </w:r>
      <w:r w:rsidR="00047357">
        <w:rPr>
          <w:rFonts w:cs="FrankRuehl" w:hint="cs"/>
          <w:sz w:val="28"/>
          <w:szCs w:val="28"/>
          <w:rtl/>
        </w:rPr>
        <w:t>*</w:t>
      </w:r>
      <w:r w:rsidR="00B359D6" w:rsidRPr="00B359D6">
        <w:rPr>
          <w:rFonts w:cs="FrankRuehl"/>
          <w:sz w:val="28"/>
          <w:szCs w:val="28"/>
          <w:rtl/>
        </w:rPr>
        <w:t xml:space="preserve"> עם האדם עד שיהיה מעורב לגמרי השכל עם הגוף</w:t>
      </w:r>
      <w:r w:rsidR="003C711B">
        <w:rPr>
          <w:rStyle w:val="FootnoteReference"/>
          <w:rFonts w:cs="FrankRuehl"/>
          <w:szCs w:val="28"/>
          <w:rtl/>
        </w:rPr>
        <w:footnoteReference w:id="249"/>
      </w:r>
      <w:r w:rsidR="004503AB">
        <w:rPr>
          <w:rFonts w:cs="FrankRuehl" w:hint="cs"/>
          <w:sz w:val="28"/>
          <w:szCs w:val="28"/>
          <w:rtl/>
        </w:rPr>
        <w:t>.</w:t>
      </w:r>
      <w:r w:rsidR="00B359D6" w:rsidRPr="00B359D6">
        <w:rPr>
          <w:rFonts w:cs="FrankRuehl"/>
          <w:sz w:val="28"/>
          <w:szCs w:val="28"/>
          <w:rtl/>
        </w:rPr>
        <w:t xml:space="preserve"> וכך יהיה תלמיד חכם עם הבריות </w:t>
      </w:r>
      <w:r w:rsidR="006B553A">
        <w:rPr>
          <w:rFonts w:cs="FrankRuehl" w:hint="cs"/>
          <w:sz w:val="28"/>
          <w:szCs w:val="28"/>
          <w:rtl/>
        </w:rPr>
        <w:t>כ</w:t>
      </w:r>
      <w:r w:rsidR="00B359D6" w:rsidRPr="00B359D6">
        <w:rPr>
          <w:rFonts w:cs="FrankRuehl"/>
          <w:sz w:val="28"/>
          <w:szCs w:val="28"/>
          <w:rtl/>
        </w:rPr>
        <w:t>ענין</w:t>
      </w:r>
      <w:r w:rsidR="006B553A">
        <w:rPr>
          <w:rFonts w:cs="FrankRuehl" w:hint="cs"/>
          <w:sz w:val="28"/>
          <w:szCs w:val="28"/>
          <w:rtl/>
        </w:rPr>
        <w:t>*</w:t>
      </w:r>
      <w:r w:rsidR="00B359D6" w:rsidRPr="00B359D6">
        <w:rPr>
          <w:rFonts w:cs="FrankRuehl"/>
          <w:sz w:val="28"/>
          <w:szCs w:val="28"/>
          <w:rtl/>
        </w:rPr>
        <w:t xml:space="preserve"> זה לגמרי</w:t>
      </w:r>
      <w:r w:rsidR="004503AB">
        <w:rPr>
          <w:rFonts w:cs="FrankRuehl" w:hint="cs"/>
          <w:sz w:val="28"/>
          <w:szCs w:val="28"/>
          <w:rtl/>
        </w:rPr>
        <w:t>;</w:t>
      </w:r>
      <w:r w:rsidR="00B359D6" w:rsidRPr="00B359D6">
        <w:rPr>
          <w:rFonts w:cs="FrankRuehl"/>
          <w:sz w:val="28"/>
          <w:szCs w:val="28"/>
          <w:rtl/>
        </w:rPr>
        <w:t xml:space="preserve"> שהוא נבדל מן הבריות</w:t>
      </w:r>
      <w:r w:rsidR="004503AB">
        <w:rPr>
          <w:rFonts w:cs="FrankRuehl" w:hint="cs"/>
          <w:sz w:val="28"/>
          <w:szCs w:val="28"/>
          <w:rtl/>
        </w:rPr>
        <w:t>,</w:t>
      </w:r>
      <w:r w:rsidR="00B359D6" w:rsidRPr="00B359D6">
        <w:rPr>
          <w:rFonts w:cs="FrankRuehl"/>
          <w:sz w:val="28"/>
          <w:szCs w:val="28"/>
          <w:rtl/>
        </w:rPr>
        <w:t xml:space="preserve"> ואינו נבדל לגמרי</w:t>
      </w:r>
      <w:r w:rsidR="004503AB">
        <w:rPr>
          <w:rFonts w:cs="FrankRuehl" w:hint="cs"/>
          <w:sz w:val="28"/>
          <w:szCs w:val="28"/>
          <w:rtl/>
        </w:rPr>
        <w:t>.</w:t>
      </w:r>
      <w:r w:rsidR="00B359D6" w:rsidRPr="00B359D6">
        <w:rPr>
          <w:rFonts w:cs="FrankRuehl"/>
          <w:sz w:val="28"/>
          <w:szCs w:val="28"/>
          <w:rtl/>
        </w:rPr>
        <w:t xml:space="preserve"> כלומר שיהיה לו חבור עם הבריות</w:t>
      </w:r>
      <w:r w:rsidR="004503AB">
        <w:rPr>
          <w:rFonts w:cs="FrankRuehl" w:hint="cs"/>
          <w:sz w:val="28"/>
          <w:szCs w:val="28"/>
          <w:rtl/>
        </w:rPr>
        <w:t>,</w:t>
      </w:r>
      <w:r w:rsidR="00B359D6" w:rsidRPr="00B359D6">
        <w:rPr>
          <w:rFonts w:cs="FrankRuehl"/>
          <w:sz w:val="28"/>
          <w:szCs w:val="28"/>
          <w:rtl/>
        </w:rPr>
        <w:t xml:space="preserve"> אבל לא יהיו הבריות מעורבין עמו</w:t>
      </w:r>
      <w:r w:rsidR="00377003">
        <w:rPr>
          <w:rStyle w:val="FootnoteReference"/>
          <w:rFonts w:cs="FrankRuehl"/>
          <w:szCs w:val="28"/>
          <w:rtl/>
        </w:rPr>
        <w:footnoteReference w:id="250"/>
      </w:r>
      <w:r w:rsidR="004503AB">
        <w:rPr>
          <w:rFonts w:cs="FrankRuehl" w:hint="cs"/>
          <w:sz w:val="28"/>
          <w:szCs w:val="28"/>
          <w:rtl/>
        </w:rPr>
        <w:t>,</w:t>
      </w:r>
      <w:r w:rsidR="00B359D6" w:rsidRPr="00B359D6">
        <w:rPr>
          <w:rFonts w:cs="FrankRuehl"/>
          <w:sz w:val="28"/>
          <w:szCs w:val="28"/>
          <w:rtl/>
        </w:rPr>
        <w:t xml:space="preserve"> כי אם יהיו הבריות מעורבין עמו</w:t>
      </w:r>
      <w:r w:rsidR="00B2708C">
        <w:rPr>
          <w:rFonts w:cs="FrankRuehl" w:hint="cs"/>
          <w:sz w:val="28"/>
          <w:szCs w:val="28"/>
          <w:rtl/>
        </w:rPr>
        <w:t>,</w:t>
      </w:r>
      <w:r w:rsidR="00B359D6" w:rsidRPr="00B359D6">
        <w:rPr>
          <w:rFonts w:cs="FrankRuehl"/>
          <w:sz w:val="28"/>
          <w:szCs w:val="28"/>
          <w:rtl/>
        </w:rPr>
        <w:t xml:space="preserve"> הרי הוא דומה אל שכל שהוא מוטבע בחומר</w:t>
      </w:r>
      <w:r w:rsidR="00B2708C">
        <w:rPr>
          <w:rStyle w:val="FootnoteReference"/>
          <w:rFonts w:cs="FrankRuehl"/>
          <w:szCs w:val="28"/>
          <w:rtl/>
        </w:rPr>
        <w:footnoteReference w:id="251"/>
      </w:r>
      <w:r w:rsidR="00B359D6" w:rsidRPr="00B359D6">
        <w:rPr>
          <w:rFonts w:cs="FrankRuehl"/>
          <w:sz w:val="28"/>
          <w:szCs w:val="28"/>
          <w:rtl/>
        </w:rPr>
        <w:t>, ואם הוא מוטבע בחומר</w:t>
      </w:r>
      <w:r w:rsidR="001D3F40">
        <w:rPr>
          <w:rFonts w:cs="FrankRuehl" w:hint="cs"/>
          <w:sz w:val="28"/>
          <w:szCs w:val="28"/>
          <w:rtl/>
        </w:rPr>
        <w:t>,</w:t>
      </w:r>
      <w:r w:rsidR="00B359D6" w:rsidRPr="00B359D6">
        <w:rPr>
          <w:rFonts w:cs="FrankRuehl"/>
          <w:sz w:val="28"/>
          <w:szCs w:val="28"/>
          <w:rtl/>
        </w:rPr>
        <w:t xml:space="preserve"> לא יקנה התורה השכלית</w:t>
      </w:r>
      <w:r w:rsidR="00F35FF2">
        <w:rPr>
          <w:rStyle w:val="FootnoteReference"/>
          <w:rFonts w:cs="FrankRuehl"/>
          <w:szCs w:val="28"/>
          <w:rtl/>
        </w:rPr>
        <w:footnoteReference w:id="252"/>
      </w:r>
      <w:r w:rsidR="004503AB">
        <w:rPr>
          <w:rFonts w:cs="FrankRuehl" w:hint="cs"/>
          <w:sz w:val="28"/>
          <w:szCs w:val="28"/>
          <w:rtl/>
        </w:rPr>
        <w:t>.</w:t>
      </w:r>
      <w:r w:rsidR="00B359D6" w:rsidRPr="00B359D6">
        <w:rPr>
          <w:rFonts w:cs="FrankRuehl"/>
          <w:sz w:val="28"/>
          <w:szCs w:val="28"/>
          <w:rtl/>
        </w:rPr>
        <w:t xml:space="preserve"> וכאשר התלמיד חכם הנהגתו בענין זה</w:t>
      </w:r>
      <w:r w:rsidR="005A3CC0">
        <w:rPr>
          <w:rStyle w:val="FootnoteReference"/>
          <w:rFonts w:cs="FrankRuehl"/>
          <w:szCs w:val="28"/>
          <w:rtl/>
        </w:rPr>
        <w:footnoteReference w:id="253"/>
      </w:r>
      <w:r w:rsidR="004503AB">
        <w:rPr>
          <w:rFonts w:cs="FrankRuehl" w:hint="cs"/>
          <w:sz w:val="28"/>
          <w:szCs w:val="28"/>
          <w:rtl/>
        </w:rPr>
        <w:t>,</w:t>
      </w:r>
      <w:r w:rsidR="00B359D6" w:rsidRPr="00B359D6">
        <w:rPr>
          <w:rFonts w:cs="FrankRuehl"/>
          <w:sz w:val="28"/>
          <w:szCs w:val="28"/>
          <w:rtl/>
        </w:rPr>
        <w:t xml:space="preserve"> אז תורתו מתקיימת. וזה כמו שאמרנו</w:t>
      </w:r>
      <w:r w:rsidR="003D4C87">
        <w:rPr>
          <w:rFonts w:cs="FrankRuehl" w:hint="cs"/>
          <w:sz w:val="28"/>
          <w:szCs w:val="28"/>
          <w:rtl/>
        </w:rPr>
        <w:t>,</w:t>
      </w:r>
      <w:r w:rsidR="00B359D6" w:rsidRPr="00B359D6">
        <w:rPr>
          <w:rFonts w:cs="FrankRuehl"/>
          <w:sz w:val="28"/>
          <w:szCs w:val="28"/>
          <w:rtl/>
        </w:rPr>
        <w:t xml:space="preserve"> כי התלמיד חכם צריך שיהיה חבור שלו אל הבריות יחוס השכל אל הגוף, כי התלמיד חכם נחשב כמו שכל אל שאר בני אדם שהם בעלי</w:t>
      </w:r>
      <w:r w:rsidR="004503AB">
        <w:rPr>
          <w:rFonts w:cs="FrankRuehl"/>
          <w:sz w:val="28"/>
          <w:szCs w:val="28"/>
          <w:rtl/>
        </w:rPr>
        <w:t xml:space="preserve"> גוף</w:t>
      </w:r>
      <w:r w:rsidR="008257CD">
        <w:rPr>
          <w:rStyle w:val="FootnoteReference"/>
          <w:rFonts w:cs="FrankRuehl"/>
          <w:szCs w:val="28"/>
          <w:rtl/>
        </w:rPr>
        <w:footnoteReference w:id="254"/>
      </w:r>
      <w:r w:rsidR="002E17AE">
        <w:rPr>
          <w:rFonts w:cs="FrankRuehl" w:hint="cs"/>
          <w:sz w:val="28"/>
          <w:szCs w:val="28"/>
          <w:rtl/>
        </w:rPr>
        <w:t>,</w:t>
      </w:r>
      <w:r w:rsidR="004503AB">
        <w:rPr>
          <w:rFonts w:cs="FrankRuehl"/>
          <w:sz w:val="28"/>
          <w:szCs w:val="28"/>
          <w:rtl/>
        </w:rPr>
        <w:t xml:space="preserve"> וכאשר הוא כך</w:t>
      </w:r>
      <w:r w:rsidR="002E17AE">
        <w:rPr>
          <w:rFonts w:cs="FrankRuehl" w:hint="cs"/>
          <w:sz w:val="28"/>
          <w:szCs w:val="28"/>
          <w:rtl/>
        </w:rPr>
        <w:t>,</w:t>
      </w:r>
      <w:r w:rsidR="004503AB">
        <w:rPr>
          <w:rFonts w:cs="FrankRuehl"/>
          <w:sz w:val="28"/>
          <w:szCs w:val="28"/>
          <w:rtl/>
        </w:rPr>
        <w:t xml:space="preserve"> ראוי לו התורה</w:t>
      </w:r>
      <w:r w:rsidR="00742CF7">
        <w:rPr>
          <w:rStyle w:val="FootnoteReference"/>
          <w:rFonts w:cs="FrankRuehl"/>
          <w:szCs w:val="28"/>
          <w:rtl/>
        </w:rPr>
        <w:footnoteReference w:id="255"/>
      </w:r>
      <w:r w:rsidR="004503AB">
        <w:rPr>
          <w:rFonts w:cs="FrankRuehl" w:hint="cs"/>
          <w:sz w:val="28"/>
          <w:szCs w:val="28"/>
          <w:rtl/>
        </w:rPr>
        <w:t>.</w:t>
      </w:r>
      <w:r w:rsidR="00771029">
        <w:rPr>
          <w:rFonts w:cs="FrankRuehl" w:hint="cs"/>
          <w:sz w:val="28"/>
          <w:szCs w:val="28"/>
          <w:rtl/>
        </w:rPr>
        <w:t xml:space="preserve"> </w:t>
      </w:r>
    </w:p>
    <w:p w:rsidR="00337D88" w:rsidRDefault="00B07928" w:rsidP="00B11928">
      <w:pPr>
        <w:jc w:val="both"/>
        <w:rPr>
          <w:rFonts w:cs="FrankRuehl" w:hint="cs"/>
          <w:sz w:val="28"/>
          <w:szCs w:val="28"/>
          <w:rtl/>
        </w:rPr>
      </w:pPr>
      <w:r w:rsidRPr="00B07928">
        <w:rPr>
          <w:rStyle w:val="LatinChar"/>
          <w:rtl/>
        </w:rPr>
        <w:t>#</w:t>
      </w:r>
      <w:r w:rsidRPr="00B07928">
        <w:rPr>
          <w:rStyle w:val="Title1"/>
          <w:rFonts w:hint="cs"/>
          <w:rtl/>
        </w:rPr>
        <w:t>ו</w:t>
      </w:r>
      <w:r w:rsidR="00894F6C" w:rsidRPr="00B07928">
        <w:rPr>
          <w:rStyle w:val="Title1"/>
          <w:rtl/>
        </w:rPr>
        <w:t>א</w:t>
      </w:r>
      <w:r w:rsidR="00894F6C" w:rsidRPr="00B07928">
        <w:rPr>
          <w:rStyle w:val="Title1"/>
          <w:rFonts w:hint="cs"/>
          <w:rtl/>
        </w:rPr>
        <w:t xml:space="preserve">מר </w:t>
      </w:r>
      <w:r w:rsidR="00894F6C" w:rsidRPr="00B07928">
        <w:rPr>
          <w:rStyle w:val="Title1"/>
          <w:rtl/>
        </w:rPr>
        <w:t>ר</w:t>
      </w:r>
      <w:r w:rsidR="00894F6C" w:rsidRPr="00B07928">
        <w:rPr>
          <w:rStyle w:val="Title1"/>
          <w:rFonts w:hint="cs"/>
          <w:rtl/>
        </w:rPr>
        <w:t>בי אלעזר</w:t>
      </w:r>
      <w:r w:rsidRPr="00B07928">
        <w:rPr>
          <w:rStyle w:val="LatinChar"/>
          <w:rtl/>
        </w:rPr>
        <w:t>=</w:t>
      </w:r>
      <w:r w:rsidR="00FE5207">
        <w:rPr>
          <w:rFonts w:cs="FrankRuehl" w:hint="cs"/>
          <w:sz w:val="28"/>
          <w:szCs w:val="28"/>
          <w:rtl/>
        </w:rPr>
        <w:t>*</w:t>
      </w:r>
      <w:r w:rsidR="00EE0BDF">
        <w:rPr>
          <w:rFonts w:cs="FrankRuehl" w:hint="cs"/>
          <w:sz w:val="28"/>
          <w:szCs w:val="28"/>
          <w:rtl/>
        </w:rPr>
        <w:t xml:space="preserve"> </w:t>
      </w:r>
      <w:r w:rsidR="00EE0BDF" w:rsidRPr="00EE0BDF">
        <w:rPr>
          <w:rFonts w:cs="Dbs-Rashi" w:hint="cs"/>
          <w:szCs w:val="20"/>
          <w:rtl/>
        </w:rPr>
        <w:t>(עירובין נד.)</w:t>
      </w:r>
      <w:r w:rsidR="00894F6C">
        <w:rPr>
          <w:rFonts w:cs="FrankRuehl" w:hint="cs"/>
          <w:sz w:val="28"/>
          <w:szCs w:val="28"/>
          <w:rtl/>
        </w:rPr>
        <w:t xml:space="preserve">, </w:t>
      </w:r>
      <w:r w:rsidR="00894F6C" w:rsidRPr="00894F6C">
        <w:rPr>
          <w:rFonts w:cs="FrankRuehl"/>
          <w:sz w:val="28"/>
          <w:szCs w:val="28"/>
          <w:rtl/>
        </w:rPr>
        <w:t xml:space="preserve">מאי דכתיב </w:t>
      </w:r>
      <w:r w:rsidR="00737C89" w:rsidRPr="00737C89">
        <w:rPr>
          <w:rFonts w:cs="Dbs-Rashi" w:hint="cs"/>
          <w:szCs w:val="20"/>
          <w:rtl/>
        </w:rPr>
        <w:t>(</w:t>
      </w:r>
      <w:r w:rsidR="00737C89">
        <w:rPr>
          <w:rFonts w:cs="Dbs-Rashi" w:hint="cs"/>
          <w:szCs w:val="20"/>
          <w:rtl/>
        </w:rPr>
        <w:t>שמות כד, יב</w:t>
      </w:r>
      <w:r w:rsidR="00737C89" w:rsidRPr="00737C89">
        <w:rPr>
          <w:rFonts w:cs="Dbs-Rashi" w:hint="cs"/>
          <w:szCs w:val="20"/>
          <w:rtl/>
        </w:rPr>
        <w:t>)</w:t>
      </w:r>
      <w:r w:rsidR="00737C89">
        <w:rPr>
          <w:rFonts w:cs="FrankRuehl" w:hint="cs"/>
          <w:sz w:val="28"/>
          <w:szCs w:val="28"/>
          <w:rtl/>
        </w:rPr>
        <w:t xml:space="preserve"> "</w:t>
      </w:r>
      <w:r w:rsidR="00894F6C" w:rsidRPr="00894F6C">
        <w:rPr>
          <w:rFonts w:cs="FrankRuehl"/>
          <w:sz w:val="28"/>
          <w:szCs w:val="28"/>
          <w:rtl/>
        </w:rPr>
        <w:t>את לוחות האבן</w:t>
      </w:r>
      <w:r w:rsidR="00737C89">
        <w:rPr>
          <w:rFonts w:cs="FrankRuehl" w:hint="cs"/>
          <w:sz w:val="28"/>
          <w:szCs w:val="28"/>
          <w:rtl/>
        </w:rPr>
        <w:t>".</w:t>
      </w:r>
      <w:r w:rsidR="00894F6C" w:rsidRPr="00894F6C">
        <w:rPr>
          <w:rFonts w:cs="FrankRuehl"/>
          <w:sz w:val="28"/>
          <w:szCs w:val="28"/>
          <w:rtl/>
        </w:rPr>
        <w:t xml:space="preserve"> אם משים תורתו כמו אבן שאינה נמחית</w:t>
      </w:r>
      <w:r w:rsidR="00737C89">
        <w:rPr>
          <w:rFonts w:cs="FrankRuehl" w:hint="cs"/>
          <w:sz w:val="28"/>
          <w:szCs w:val="28"/>
          <w:rtl/>
        </w:rPr>
        <w:t>,</w:t>
      </w:r>
      <w:r w:rsidR="00894F6C" w:rsidRPr="00894F6C">
        <w:rPr>
          <w:rFonts w:cs="FrankRuehl"/>
          <w:sz w:val="28"/>
          <w:szCs w:val="28"/>
          <w:rtl/>
        </w:rPr>
        <w:t xml:space="preserve"> תורתו מתקיימת</w:t>
      </w:r>
      <w:r w:rsidR="00B70D1D">
        <w:rPr>
          <w:rStyle w:val="FootnoteReference"/>
          <w:rFonts w:cs="FrankRuehl"/>
          <w:szCs w:val="28"/>
          <w:rtl/>
        </w:rPr>
        <w:footnoteReference w:id="256"/>
      </w:r>
      <w:r w:rsidR="00737C89">
        <w:rPr>
          <w:rFonts w:cs="FrankRuehl" w:hint="cs"/>
          <w:sz w:val="28"/>
          <w:szCs w:val="28"/>
          <w:rtl/>
        </w:rPr>
        <w:t>.</w:t>
      </w:r>
      <w:r w:rsidR="00894F6C" w:rsidRPr="00894F6C">
        <w:rPr>
          <w:rFonts w:cs="FrankRuehl"/>
          <w:sz w:val="28"/>
          <w:szCs w:val="28"/>
          <w:rtl/>
        </w:rPr>
        <w:t xml:space="preserve"> ואם לאו</w:t>
      </w:r>
      <w:r w:rsidR="00737C89">
        <w:rPr>
          <w:rFonts w:cs="FrankRuehl" w:hint="cs"/>
          <w:sz w:val="28"/>
          <w:szCs w:val="28"/>
          <w:rtl/>
        </w:rPr>
        <w:t>,</w:t>
      </w:r>
      <w:r w:rsidR="00894F6C" w:rsidRPr="00894F6C">
        <w:rPr>
          <w:rFonts w:cs="FrankRuehl"/>
          <w:sz w:val="28"/>
          <w:szCs w:val="28"/>
          <w:rtl/>
        </w:rPr>
        <w:t xml:space="preserve"> אין תורתו מתקיימת. בא לומר שאם אין תורתו כמו שראוי אל השכל</w:t>
      </w:r>
      <w:r w:rsidR="00DE1544">
        <w:rPr>
          <w:rFonts w:cs="FrankRuehl" w:hint="cs"/>
          <w:sz w:val="28"/>
          <w:szCs w:val="28"/>
          <w:rtl/>
        </w:rPr>
        <w:t>,</w:t>
      </w:r>
      <w:r w:rsidR="00894F6C" w:rsidRPr="00894F6C">
        <w:rPr>
          <w:rFonts w:cs="FrankRuehl"/>
          <w:sz w:val="28"/>
          <w:szCs w:val="28"/>
          <w:rtl/>
        </w:rPr>
        <w:t xml:space="preserve"> אין קיום כלל לתורתו</w:t>
      </w:r>
      <w:r w:rsidR="00DE1544">
        <w:rPr>
          <w:rFonts w:cs="FrankRuehl" w:hint="cs"/>
          <w:sz w:val="28"/>
          <w:szCs w:val="28"/>
          <w:rtl/>
        </w:rPr>
        <w:t>.</w:t>
      </w:r>
      <w:r w:rsidR="00894F6C" w:rsidRPr="00894F6C">
        <w:rPr>
          <w:rFonts w:cs="FrankRuehl"/>
          <w:sz w:val="28"/>
          <w:szCs w:val="28"/>
          <w:rtl/>
        </w:rPr>
        <w:t xml:space="preserve"> וזה שדרש הכתוב </w:t>
      </w:r>
      <w:r w:rsidR="00DE1544">
        <w:rPr>
          <w:rFonts w:cs="FrankRuehl" w:hint="cs"/>
          <w:sz w:val="28"/>
          <w:szCs w:val="28"/>
          <w:rtl/>
        </w:rPr>
        <w:t>"</w:t>
      </w:r>
      <w:r w:rsidR="00894F6C" w:rsidRPr="00894F6C">
        <w:rPr>
          <w:rFonts w:cs="FrankRuehl"/>
          <w:sz w:val="28"/>
          <w:szCs w:val="28"/>
          <w:rtl/>
        </w:rPr>
        <w:t>את לוחות האבן</w:t>
      </w:r>
      <w:r w:rsidR="00DE1544">
        <w:rPr>
          <w:rFonts w:cs="FrankRuehl" w:hint="cs"/>
          <w:sz w:val="28"/>
          <w:szCs w:val="28"/>
          <w:rtl/>
        </w:rPr>
        <w:t>",</w:t>
      </w:r>
      <w:r w:rsidR="00894F6C" w:rsidRPr="00894F6C">
        <w:rPr>
          <w:rFonts w:cs="FrankRuehl"/>
          <w:sz w:val="28"/>
          <w:szCs w:val="28"/>
          <w:rtl/>
        </w:rPr>
        <w:t xml:space="preserve"> והוי למכתב </w:t>
      </w:r>
      <w:r w:rsidR="00DE1544">
        <w:rPr>
          <w:rFonts w:cs="FrankRuehl" w:hint="cs"/>
          <w:sz w:val="28"/>
          <w:szCs w:val="28"/>
          <w:rtl/>
        </w:rPr>
        <w:t>'</w:t>
      </w:r>
      <w:r w:rsidR="00894F6C" w:rsidRPr="00894F6C">
        <w:rPr>
          <w:rFonts w:cs="FrankRuehl"/>
          <w:sz w:val="28"/>
          <w:szCs w:val="28"/>
          <w:rtl/>
        </w:rPr>
        <w:t>לוחות אבנים</w:t>
      </w:r>
      <w:r w:rsidR="00DE1544">
        <w:rPr>
          <w:rFonts w:cs="FrankRuehl" w:hint="cs"/>
          <w:sz w:val="28"/>
          <w:szCs w:val="28"/>
          <w:rtl/>
        </w:rPr>
        <w:t>'</w:t>
      </w:r>
      <w:r w:rsidR="00DE1544">
        <w:rPr>
          <w:rStyle w:val="FootnoteReference"/>
          <w:rFonts w:cs="FrankRuehl"/>
          <w:szCs w:val="28"/>
          <w:rtl/>
        </w:rPr>
        <w:footnoteReference w:id="257"/>
      </w:r>
      <w:r w:rsidR="00DE1544">
        <w:rPr>
          <w:rFonts w:cs="FrankRuehl" w:hint="cs"/>
          <w:sz w:val="28"/>
          <w:szCs w:val="28"/>
          <w:rtl/>
        </w:rPr>
        <w:t>,</w:t>
      </w:r>
      <w:r w:rsidR="00894F6C" w:rsidRPr="00894F6C">
        <w:rPr>
          <w:rFonts w:cs="FrankRuehl"/>
          <w:sz w:val="28"/>
          <w:szCs w:val="28"/>
          <w:rtl/>
        </w:rPr>
        <w:t xml:space="preserve"> מאי </w:t>
      </w:r>
      <w:r w:rsidR="00DE1544">
        <w:rPr>
          <w:rFonts w:cs="FrankRuehl" w:hint="cs"/>
          <w:sz w:val="28"/>
          <w:szCs w:val="28"/>
          <w:rtl/>
        </w:rPr>
        <w:t>"</w:t>
      </w:r>
      <w:r w:rsidR="00894F6C" w:rsidRPr="00894F6C">
        <w:rPr>
          <w:rFonts w:cs="FrankRuehl"/>
          <w:sz w:val="28"/>
          <w:szCs w:val="28"/>
          <w:rtl/>
        </w:rPr>
        <w:t>לוחות האבן</w:t>
      </w:r>
      <w:r w:rsidR="00DE1544">
        <w:rPr>
          <w:rFonts w:cs="FrankRuehl" w:hint="cs"/>
          <w:sz w:val="28"/>
          <w:szCs w:val="28"/>
          <w:rtl/>
        </w:rPr>
        <w:t>".</w:t>
      </w:r>
      <w:r w:rsidR="00894F6C" w:rsidRPr="00894F6C">
        <w:rPr>
          <w:rFonts w:cs="FrankRuehl"/>
          <w:sz w:val="28"/>
          <w:szCs w:val="28"/>
          <w:rtl/>
        </w:rPr>
        <w:t xml:space="preserve"> אבל פירושו לפי פשוטו כי ראוי האבן להיות מקבל אל כתב הלוחות</w:t>
      </w:r>
      <w:r w:rsidR="00B11928">
        <w:rPr>
          <w:rStyle w:val="FootnoteReference"/>
          <w:rFonts w:cs="FrankRuehl"/>
          <w:szCs w:val="28"/>
          <w:rtl/>
        </w:rPr>
        <w:footnoteReference w:id="258"/>
      </w:r>
      <w:r w:rsidR="00894F6C" w:rsidRPr="00894F6C">
        <w:rPr>
          <w:rFonts w:cs="FrankRuehl"/>
          <w:sz w:val="28"/>
          <w:szCs w:val="28"/>
          <w:rtl/>
        </w:rPr>
        <w:t>, וזה כי האבן דבר חזק וקשה</w:t>
      </w:r>
      <w:r w:rsidR="003565B5">
        <w:rPr>
          <w:rStyle w:val="FootnoteReference"/>
          <w:rFonts w:cs="FrankRuehl"/>
          <w:szCs w:val="28"/>
          <w:rtl/>
        </w:rPr>
        <w:footnoteReference w:id="259"/>
      </w:r>
      <w:r w:rsidR="00386C8B">
        <w:rPr>
          <w:rFonts w:cs="FrankRuehl" w:hint="cs"/>
          <w:sz w:val="28"/>
          <w:szCs w:val="28"/>
          <w:rtl/>
        </w:rPr>
        <w:t>,</w:t>
      </w:r>
      <w:r w:rsidR="00894F6C" w:rsidRPr="00894F6C">
        <w:rPr>
          <w:rFonts w:cs="FrankRuehl"/>
          <w:sz w:val="28"/>
          <w:szCs w:val="28"/>
          <w:rtl/>
        </w:rPr>
        <w:t xml:space="preserve"> ומתיחס לאבן</w:t>
      </w:r>
      <w:r w:rsidR="00386C8B">
        <w:rPr>
          <w:rStyle w:val="FootnoteReference"/>
          <w:rFonts w:cs="FrankRuehl"/>
          <w:szCs w:val="28"/>
          <w:rtl/>
        </w:rPr>
        <w:footnoteReference w:id="260"/>
      </w:r>
      <w:r w:rsidR="00386C8B">
        <w:rPr>
          <w:rFonts w:cs="FrankRuehl" w:hint="cs"/>
          <w:sz w:val="28"/>
          <w:szCs w:val="28"/>
          <w:rtl/>
        </w:rPr>
        <w:t>,</w:t>
      </w:r>
      <w:r w:rsidR="00894F6C" w:rsidRPr="00894F6C">
        <w:rPr>
          <w:rFonts w:cs="FrankRuehl"/>
          <w:sz w:val="28"/>
          <w:szCs w:val="28"/>
          <w:rtl/>
        </w:rPr>
        <w:t xml:space="preserve"> ולכך נכתבה התורה על לוחות האבן</w:t>
      </w:r>
      <w:r w:rsidR="002F79F4">
        <w:rPr>
          <w:rStyle w:val="FootnoteReference"/>
          <w:rFonts w:cs="FrankRuehl"/>
          <w:szCs w:val="28"/>
          <w:rtl/>
        </w:rPr>
        <w:footnoteReference w:id="261"/>
      </w:r>
      <w:r w:rsidR="00894F6C" w:rsidRPr="00894F6C">
        <w:rPr>
          <w:rFonts w:cs="FrankRuehl"/>
          <w:sz w:val="28"/>
          <w:szCs w:val="28"/>
          <w:rtl/>
        </w:rPr>
        <w:t xml:space="preserve">. ולפיכך אמר </w:t>
      </w:r>
      <w:r w:rsidR="0018295B">
        <w:rPr>
          <w:rFonts w:cs="FrankRuehl" w:hint="cs"/>
          <w:sz w:val="28"/>
          <w:szCs w:val="28"/>
          <w:rtl/>
        </w:rPr>
        <w:t>"</w:t>
      </w:r>
      <w:r w:rsidR="00894F6C" w:rsidRPr="00894F6C">
        <w:rPr>
          <w:rFonts w:cs="FrankRuehl"/>
          <w:sz w:val="28"/>
          <w:szCs w:val="28"/>
          <w:rtl/>
        </w:rPr>
        <w:t>אם משים אדם תורתו כמו אבן שאינה נמחית</w:t>
      </w:r>
      <w:r w:rsidR="0018295B">
        <w:rPr>
          <w:rFonts w:cs="FrankRuehl" w:hint="cs"/>
          <w:sz w:val="28"/>
          <w:szCs w:val="28"/>
          <w:rtl/>
        </w:rPr>
        <w:t>",</w:t>
      </w:r>
      <w:r w:rsidR="00894F6C" w:rsidRPr="00894F6C">
        <w:rPr>
          <w:rFonts w:cs="FrankRuehl"/>
          <w:sz w:val="28"/>
          <w:szCs w:val="28"/>
          <w:rtl/>
        </w:rPr>
        <w:t xml:space="preserve"> דהיינו שהוא חזק וקשה על התורה, דהיינו אף כאשר מגיע אליו עסק או בטול</w:t>
      </w:r>
      <w:r w:rsidR="001214D0">
        <w:rPr>
          <w:rFonts w:cs="FrankRuehl" w:hint="cs"/>
          <w:sz w:val="28"/>
          <w:szCs w:val="28"/>
          <w:rtl/>
        </w:rPr>
        <w:t>,</w:t>
      </w:r>
      <w:r w:rsidR="00894F6C" w:rsidRPr="00894F6C">
        <w:rPr>
          <w:rFonts w:cs="FrankRuehl"/>
          <w:sz w:val="28"/>
          <w:szCs w:val="28"/>
          <w:rtl/>
        </w:rPr>
        <w:t xml:space="preserve"> ויצרו מסיתו להניח התורה</w:t>
      </w:r>
      <w:r w:rsidR="001214D0">
        <w:rPr>
          <w:rFonts w:cs="FrankRuehl" w:hint="cs"/>
          <w:sz w:val="28"/>
          <w:szCs w:val="28"/>
          <w:rtl/>
        </w:rPr>
        <w:t>,</w:t>
      </w:r>
      <w:r w:rsidR="00894F6C" w:rsidRPr="00894F6C">
        <w:rPr>
          <w:rFonts w:cs="FrankRuehl"/>
          <w:sz w:val="28"/>
          <w:szCs w:val="28"/>
          <w:rtl/>
        </w:rPr>
        <w:t xml:space="preserve"> והוא קשה כנגדו</w:t>
      </w:r>
      <w:r w:rsidR="001214D0">
        <w:rPr>
          <w:rFonts w:cs="FrankRuehl" w:hint="cs"/>
          <w:sz w:val="28"/>
          <w:szCs w:val="28"/>
          <w:rtl/>
        </w:rPr>
        <w:t>,</w:t>
      </w:r>
      <w:r w:rsidR="00894F6C" w:rsidRPr="00894F6C">
        <w:rPr>
          <w:rFonts w:cs="FrankRuehl"/>
          <w:sz w:val="28"/>
          <w:szCs w:val="28"/>
          <w:rtl/>
        </w:rPr>
        <w:t xml:space="preserve"> ואינו מבטל התורה</w:t>
      </w:r>
      <w:r w:rsidR="001214D0">
        <w:rPr>
          <w:rFonts w:cs="FrankRuehl" w:hint="cs"/>
          <w:sz w:val="28"/>
          <w:szCs w:val="28"/>
          <w:rtl/>
        </w:rPr>
        <w:t>,</w:t>
      </w:r>
      <w:r w:rsidR="00894F6C" w:rsidRPr="00894F6C">
        <w:rPr>
          <w:rFonts w:cs="FrankRuehl"/>
          <w:sz w:val="28"/>
          <w:szCs w:val="28"/>
          <w:rtl/>
        </w:rPr>
        <w:t xml:space="preserve"> אז תורתו מתקיימת</w:t>
      </w:r>
      <w:r w:rsidR="001214D0">
        <w:rPr>
          <w:rFonts w:cs="FrankRuehl" w:hint="cs"/>
          <w:sz w:val="28"/>
          <w:szCs w:val="28"/>
          <w:rtl/>
        </w:rPr>
        <w:t>.</w:t>
      </w:r>
      <w:r w:rsidR="00894F6C" w:rsidRPr="00894F6C">
        <w:rPr>
          <w:rFonts w:cs="FrankRuehl"/>
          <w:sz w:val="28"/>
          <w:szCs w:val="28"/>
          <w:rtl/>
        </w:rPr>
        <w:t xml:space="preserve"> כי דבר זה מתיחס אל השכל</w:t>
      </w:r>
      <w:r w:rsidR="001214D0">
        <w:rPr>
          <w:rFonts w:cs="FrankRuehl" w:hint="cs"/>
          <w:sz w:val="28"/>
          <w:szCs w:val="28"/>
          <w:rtl/>
        </w:rPr>
        <w:t>,</w:t>
      </w:r>
      <w:r w:rsidR="00894F6C" w:rsidRPr="00894F6C">
        <w:rPr>
          <w:rFonts w:cs="FrankRuehl"/>
          <w:sz w:val="28"/>
          <w:szCs w:val="28"/>
          <w:rtl/>
        </w:rPr>
        <w:t xml:space="preserve"> שהוא קשה</w:t>
      </w:r>
      <w:r w:rsidR="00023034">
        <w:rPr>
          <w:rStyle w:val="FootnoteReference"/>
          <w:rFonts w:cs="FrankRuehl"/>
          <w:szCs w:val="28"/>
          <w:rtl/>
        </w:rPr>
        <w:footnoteReference w:id="262"/>
      </w:r>
      <w:r w:rsidR="000579D3">
        <w:rPr>
          <w:rFonts w:cs="FrankRuehl" w:hint="cs"/>
          <w:sz w:val="28"/>
          <w:szCs w:val="28"/>
          <w:rtl/>
        </w:rPr>
        <w:t>.</w:t>
      </w:r>
      <w:r w:rsidR="00894F6C" w:rsidRPr="00894F6C">
        <w:rPr>
          <w:rFonts w:cs="FrankRuehl"/>
          <w:sz w:val="28"/>
          <w:szCs w:val="28"/>
          <w:rtl/>
        </w:rPr>
        <w:t xml:space="preserve"> אבל אם אין לו המדה שהוא מתייחס אל השכל</w:t>
      </w:r>
      <w:r w:rsidR="001214D0">
        <w:rPr>
          <w:rFonts w:cs="FrankRuehl" w:hint="cs"/>
          <w:sz w:val="28"/>
          <w:szCs w:val="28"/>
          <w:rtl/>
        </w:rPr>
        <w:t>,</w:t>
      </w:r>
      <w:r w:rsidR="00894F6C" w:rsidRPr="00894F6C">
        <w:rPr>
          <w:rFonts w:cs="FrankRuehl"/>
          <w:sz w:val="28"/>
          <w:szCs w:val="28"/>
          <w:rtl/>
        </w:rPr>
        <w:t xml:space="preserve"> כי אינו קשה על התורה</w:t>
      </w:r>
      <w:r w:rsidR="001214D0">
        <w:rPr>
          <w:rFonts w:cs="FrankRuehl" w:hint="cs"/>
          <w:sz w:val="28"/>
          <w:szCs w:val="28"/>
          <w:rtl/>
        </w:rPr>
        <w:t>,</w:t>
      </w:r>
      <w:r w:rsidR="00894F6C" w:rsidRPr="00894F6C">
        <w:rPr>
          <w:rFonts w:cs="FrankRuehl"/>
          <w:sz w:val="28"/>
          <w:szCs w:val="28"/>
          <w:rtl/>
        </w:rPr>
        <w:t xml:space="preserve"> אז אין קיום אל תורתו</w:t>
      </w:r>
      <w:r w:rsidR="000579D3">
        <w:rPr>
          <w:rStyle w:val="FootnoteReference"/>
          <w:rFonts w:cs="FrankRuehl"/>
          <w:szCs w:val="28"/>
          <w:rtl/>
        </w:rPr>
        <w:footnoteReference w:id="263"/>
      </w:r>
      <w:r w:rsidR="000579D3">
        <w:rPr>
          <w:rFonts w:cs="FrankRuehl" w:hint="cs"/>
          <w:sz w:val="28"/>
          <w:szCs w:val="28"/>
          <w:rtl/>
        </w:rPr>
        <w:t>.</w:t>
      </w:r>
      <w:r w:rsidR="00894F6C" w:rsidRPr="00894F6C">
        <w:rPr>
          <w:rFonts w:cs="FrankRuehl"/>
          <w:sz w:val="28"/>
          <w:szCs w:val="28"/>
          <w:rtl/>
        </w:rPr>
        <w:t xml:space="preserve"> </w:t>
      </w:r>
    </w:p>
    <w:p w:rsidR="00026DF4" w:rsidRDefault="00337D88" w:rsidP="00026DF4">
      <w:pPr>
        <w:jc w:val="both"/>
        <w:rPr>
          <w:rFonts w:cs="FrankRuehl" w:hint="cs"/>
          <w:sz w:val="28"/>
          <w:szCs w:val="28"/>
          <w:rtl/>
        </w:rPr>
      </w:pPr>
      <w:r w:rsidRPr="00337D88">
        <w:rPr>
          <w:rStyle w:val="LatinChar"/>
          <w:rtl/>
        </w:rPr>
        <w:t>#</w:t>
      </w:r>
      <w:r w:rsidR="00894F6C" w:rsidRPr="00337D88">
        <w:rPr>
          <w:rStyle w:val="Title1"/>
          <w:rtl/>
        </w:rPr>
        <w:t>ובכל הדברים</w:t>
      </w:r>
      <w:r w:rsidRPr="00337D88">
        <w:rPr>
          <w:rStyle w:val="LatinChar"/>
          <w:rtl/>
        </w:rPr>
        <w:t>=</w:t>
      </w:r>
      <w:r w:rsidR="00894F6C" w:rsidRPr="00894F6C">
        <w:rPr>
          <w:rFonts w:cs="FrankRuehl"/>
          <w:sz w:val="28"/>
          <w:szCs w:val="28"/>
          <w:rtl/>
        </w:rPr>
        <w:t xml:space="preserve"> האלו שבארנו</w:t>
      </w:r>
      <w:r w:rsidR="00B20F32">
        <w:rPr>
          <w:rStyle w:val="FootnoteReference"/>
          <w:rFonts w:cs="FrankRuehl"/>
          <w:szCs w:val="28"/>
          <w:rtl/>
        </w:rPr>
        <w:footnoteReference w:id="264"/>
      </w:r>
      <w:r w:rsidR="00B20F32">
        <w:rPr>
          <w:rFonts w:cs="FrankRuehl" w:hint="cs"/>
          <w:sz w:val="28"/>
          <w:szCs w:val="28"/>
          <w:rtl/>
        </w:rPr>
        <w:t>,</w:t>
      </w:r>
      <w:r w:rsidR="00894F6C" w:rsidRPr="00894F6C">
        <w:rPr>
          <w:rFonts w:cs="FrankRuehl"/>
          <w:sz w:val="28"/>
          <w:szCs w:val="28"/>
          <w:rtl/>
        </w:rPr>
        <w:t xml:space="preserve"> באו רבותינו זכרונם לברכה לומר, כי האדם אשר רוצה לקנות השכל האל</w:t>
      </w:r>
      <w:r w:rsidR="00AD3717">
        <w:rPr>
          <w:rFonts w:cs="FrankRuehl" w:hint="cs"/>
          <w:sz w:val="28"/>
          <w:szCs w:val="28"/>
          <w:rtl/>
        </w:rPr>
        <w:t>ק</w:t>
      </w:r>
      <w:r w:rsidR="00894F6C" w:rsidRPr="00894F6C">
        <w:rPr>
          <w:rFonts w:cs="FrankRuehl"/>
          <w:sz w:val="28"/>
          <w:szCs w:val="28"/>
          <w:rtl/>
        </w:rPr>
        <w:t>י העליון</w:t>
      </w:r>
      <w:r w:rsidR="00F06BE2">
        <w:rPr>
          <w:rFonts w:cs="FrankRuehl" w:hint="cs"/>
          <w:sz w:val="28"/>
          <w:szCs w:val="28"/>
          <w:rtl/>
        </w:rPr>
        <w:t>,</w:t>
      </w:r>
      <w:r w:rsidR="00894F6C" w:rsidRPr="00894F6C">
        <w:rPr>
          <w:rFonts w:cs="FrankRuehl"/>
          <w:sz w:val="28"/>
          <w:szCs w:val="28"/>
          <w:rtl/>
        </w:rPr>
        <w:t xml:space="preserve"> צריך שיהא לו התייחסות אל השכל</w:t>
      </w:r>
      <w:r w:rsidR="00F06BE2">
        <w:rPr>
          <w:rFonts w:cs="FrankRuehl" w:hint="cs"/>
          <w:sz w:val="28"/>
          <w:szCs w:val="28"/>
          <w:rtl/>
        </w:rPr>
        <w:t>,</w:t>
      </w:r>
      <w:r w:rsidR="00894F6C" w:rsidRPr="00894F6C">
        <w:rPr>
          <w:rFonts w:cs="FrankRuehl"/>
          <w:sz w:val="28"/>
          <w:szCs w:val="28"/>
          <w:rtl/>
        </w:rPr>
        <w:t xml:space="preserve"> שאז יש לו הכנה אל השכל</w:t>
      </w:r>
      <w:r w:rsidR="00F06BE2">
        <w:rPr>
          <w:rFonts w:cs="FrankRuehl" w:hint="cs"/>
          <w:sz w:val="28"/>
          <w:szCs w:val="28"/>
          <w:rtl/>
        </w:rPr>
        <w:t>,</w:t>
      </w:r>
      <w:r w:rsidR="00894F6C" w:rsidRPr="00894F6C">
        <w:rPr>
          <w:rFonts w:cs="FrankRuehl"/>
          <w:sz w:val="28"/>
          <w:szCs w:val="28"/>
          <w:rtl/>
        </w:rPr>
        <w:t xml:space="preserve"> ודי לו</w:t>
      </w:r>
      <w:r w:rsidR="00CD29A3">
        <w:rPr>
          <w:rStyle w:val="FootnoteReference"/>
          <w:rFonts w:cs="FrankRuehl"/>
          <w:szCs w:val="28"/>
          <w:rtl/>
        </w:rPr>
        <w:footnoteReference w:id="265"/>
      </w:r>
      <w:r w:rsidR="00894F6C" w:rsidRPr="00894F6C">
        <w:rPr>
          <w:rFonts w:cs="FrankRuehl"/>
          <w:sz w:val="28"/>
          <w:szCs w:val="28"/>
          <w:rtl/>
        </w:rPr>
        <w:t xml:space="preserve"> שיגיע בזה אל השכל האל</w:t>
      </w:r>
      <w:r w:rsidR="00CD29A3">
        <w:rPr>
          <w:rFonts w:cs="FrankRuehl" w:hint="cs"/>
          <w:sz w:val="28"/>
          <w:szCs w:val="28"/>
          <w:rtl/>
        </w:rPr>
        <w:t>ק</w:t>
      </w:r>
      <w:r w:rsidR="00894F6C" w:rsidRPr="00894F6C">
        <w:rPr>
          <w:rFonts w:cs="FrankRuehl"/>
          <w:sz w:val="28"/>
          <w:szCs w:val="28"/>
          <w:rtl/>
        </w:rPr>
        <w:t>י</w:t>
      </w:r>
      <w:r w:rsidR="00822FCE">
        <w:rPr>
          <w:rStyle w:val="FootnoteReference"/>
          <w:rFonts w:cs="FrankRuehl"/>
          <w:szCs w:val="28"/>
          <w:rtl/>
        </w:rPr>
        <w:footnoteReference w:id="266"/>
      </w:r>
      <w:r w:rsidR="00894F6C" w:rsidRPr="00894F6C">
        <w:rPr>
          <w:rFonts w:cs="FrankRuehl"/>
          <w:sz w:val="28"/>
          <w:szCs w:val="28"/>
          <w:rtl/>
        </w:rPr>
        <w:t>. כי השכל הוא נבדל מן האדם</w:t>
      </w:r>
      <w:r w:rsidR="003920E8">
        <w:rPr>
          <w:rFonts w:cs="FrankRuehl" w:hint="cs"/>
          <w:sz w:val="28"/>
          <w:szCs w:val="28"/>
          <w:rtl/>
        </w:rPr>
        <w:t>,</w:t>
      </w:r>
      <w:r w:rsidR="00894F6C" w:rsidRPr="00894F6C">
        <w:rPr>
          <w:rFonts w:cs="FrankRuehl"/>
          <w:sz w:val="28"/>
          <w:szCs w:val="28"/>
          <w:rtl/>
        </w:rPr>
        <w:t xml:space="preserve"> ומפני כך האדם צריך אליו יגיעה ועמל לקנות השכל האל</w:t>
      </w:r>
      <w:r w:rsidR="003920E8">
        <w:rPr>
          <w:rFonts w:cs="FrankRuehl" w:hint="cs"/>
          <w:sz w:val="28"/>
          <w:szCs w:val="28"/>
          <w:rtl/>
        </w:rPr>
        <w:t>ק</w:t>
      </w:r>
      <w:r w:rsidR="00894F6C" w:rsidRPr="00894F6C">
        <w:rPr>
          <w:rFonts w:cs="FrankRuehl"/>
          <w:sz w:val="28"/>
          <w:szCs w:val="28"/>
          <w:rtl/>
        </w:rPr>
        <w:t>י</w:t>
      </w:r>
      <w:r w:rsidR="003920E8">
        <w:rPr>
          <w:rStyle w:val="FootnoteReference"/>
          <w:rFonts w:cs="FrankRuehl"/>
          <w:szCs w:val="28"/>
          <w:rtl/>
        </w:rPr>
        <w:footnoteReference w:id="267"/>
      </w:r>
      <w:r w:rsidR="003920E8">
        <w:rPr>
          <w:rFonts w:cs="FrankRuehl" w:hint="cs"/>
          <w:sz w:val="28"/>
          <w:szCs w:val="28"/>
          <w:rtl/>
        </w:rPr>
        <w:t>.</w:t>
      </w:r>
      <w:r w:rsidR="00894F6C" w:rsidRPr="00894F6C">
        <w:rPr>
          <w:rFonts w:cs="FrankRuehl"/>
          <w:sz w:val="28"/>
          <w:szCs w:val="28"/>
          <w:rtl/>
        </w:rPr>
        <w:t xml:space="preserve"> וכמו שאמרו בחגיגה </w:t>
      </w:r>
      <w:r w:rsidR="00894F6C" w:rsidRPr="00DB754F">
        <w:rPr>
          <w:rFonts w:cs="Dbs-Rashi"/>
          <w:szCs w:val="20"/>
          <w:rtl/>
        </w:rPr>
        <w:t>(טו</w:t>
      </w:r>
      <w:r w:rsidR="00DB754F" w:rsidRPr="00DB754F">
        <w:rPr>
          <w:rFonts w:cs="Dbs-Rashi" w:hint="cs"/>
          <w:szCs w:val="20"/>
          <w:rtl/>
        </w:rPr>
        <w:t>.</w:t>
      </w:r>
      <w:r w:rsidR="00894F6C" w:rsidRPr="00DB754F">
        <w:rPr>
          <w:rFonts w:cs="Dbs-Rashi"/>
          <w:szCs w:val="20"/>
          <w:rtl/>
        </w:rPr>
        <w:t>)</w:t>
      </w:r>
      <w:r w:rsidR="00DB754F">
        <w:rPr>
          <w:rFonts w:cs="FrankRuehl" w:hint="cs"/>
          <w:sz w:val="28"/>
          <w:szCs w:val="28"/>
          <w:rtl/>
        </w:rPr>
        <w:t>,</w:t>
      </w:r>
      <w:r w:rsidR="00894F6C" w:rsidRPr="00894F6C">
        <w:rPr>
          <w:rFonts w:cs="FrankRuehl"/>
          <w:sz w:val="28"/>
          <w:szCs w:val="28"/>
          <w:rtl/>
        </w:rPr>
        <w:t xml:space="preserve"> </w:t>
      </w:r>
      <w:r w:rsidR="00DB754F">
        <w:rPr>
          <w:rFonts w:cs="FrankRuehl" w:hint="cs"/>
          <w:sz w:val="28"/>
          <w:szCs w:val="28"/>
          <w:rtl/>
        </w:rPr>
        <w:t>"</w:t>
      </w:r>
      <w:r w:rsidR="00894F6C" w:rsidRPr="00894F6C">
        <w:rPr>
          <w:rFonts w:cs="FrankRuehl"/>
          <w:sz w:val="28"/>
          <w:szCs w:val="28"/>
          <w:rtl/>
        </w:rPr>
        <w:t>לא יערכנו זהב וזכוכית</w:t>
      </w:r>
      <w:r w:rsidR="00FC0496">
        <w:rPr>
          <w:rFonts w:cs="FrankRuehl" w:hint="cs"/>
          <w:sz w:val="28"/>
          <w:szCs w:val="28"/>
          <w:rtl/>
        </w:rPr>
        <w:t xml:space="preserve">" </w:t>
      </w:r>
      <w:r w:rsidR="00A94B50" w:rsidRPr="00A94B50">
        <w:rPr>
          <w:rFonts w:cs="Dbs-Rashi" w:hint="cs"/>
          <w:szCs w:val="20"/>
          <w:rtl/>
        </w:rPr>
        <w:t>(</w:t>
      </w:r>
      <w:r w:rsidR="00A94B50">
        <w:rPr>
          <w:rFonts w:cs="Dbs-Rashi" w:hint="cs"/>
          <w:szCs w:val="20"/>
          <w:rtl/>
        </w:rPr>
        <w:t>איוב כח, יז</w:t>
      </w:r>
      <w:r w:rsidR="00A94B50" w:rsidRPr="00A94B50">
        <w:rPr>
          <w:rFonts w:cs="Dbs-Rashi" w:hint="cs"/>
          <w:szCs w:val="20"/>
          <w:rtl/>
        </w:rPr>
        <w:t>)</w:t>
      </w:r>
      <w:r w:rsidR="00A94B50">
        <w:rPr>
          <w:rFonts w:cs="FrankRuehl" w:hint="cs"/>
          <w:sz w:val="28"/>
          <w:szCs w:val="28"/>
          <w:rtl/>
        </w:rPr>
        <w:t xml:space="preserve">, </w:t>
      </w:r>
      <w:r w:rsidR="00894F6C" w:rsidRPr="00894F6C">
        <w:rPr>
          <w:rFonts w:cs="FrankRuehl"/>
          <w:sz w:val="28"/>
          <w:szCs w:val="28"/>
          <w:rtl/>
        </w:rPr>
        <w:t>אלו דברי תורה שקשין לקנותן כזהב</w:t>
      </w:r>
      <w:r w:rsidR="00206276">
        <w:rPr>
          <w:rFonts w:cs="FrankRuehl" w:hint="cs"/>
          <w:sz w:val="28"/>
          <w:szCs w:val="28"/>
          <w:rtl/>
        </w:rPr>
        <w:t>,</w:t>
      </w:r>
      <w:r w:rsidR="00894F6C" w:rsidRPr="00894F6C">
        <w:rPr>
          <w:rFonts w:cs="FrankRuehl"/>
          <w:sz w:val="28"/>
          <w:szCs w:val="28"/>
          <w:rtl/>
        </w:rPr>
        <w:t xml:space="preserve"> ונוחין לשברן ככלי זכוכית</w:t>
      </w:r>
      <w:r w:rsidR="00911E75">
        <w:rPr>
          <w:rStyle w:val="FootnoteReference"/>
          <w:rFonts w:cs="FrankRuehl"/>
          <w:szCs w:val="28"/>
          <w:rtl/>
        </w:rPr>
        <w:footnoteReference w:id="268"/>
      </w:r>
      <w:r w:rsidR="00894F6C" w:rsidRPr="00894F6C">
        <w:rPr>
          <w:rFonts w:cs="FrankRuehl"/>
          <w:sz w:val="28"/>
          <w:szCs w:val="28"/>
          <w:rtl/>
        </w:rPr>
        <w:t>. וזה מפני ריחוק התורה</w:t>
      </w:r>
      <w:r w:rsidR="00B900C7">
        <w:rPr>
          <w:rFonts w:cs="FrankRuehl" w:hint="cs"/>
          <w:sz w:val="28"/>
          <w:szCs w:val="28"/>
          <w:rtl/>
        </w:rPr>
        <w:t>,</w:t>
      </w:r>
      <w:r w:rsidR="00894F6C" w:rsidRPr="00894F6C">
        <w:rPr>
          <w:rFonts w:cs="FrankRuehl"/>
          <w:sz w:val="28"/>
          <w:szCs w:val="28"/>
          <w:rtl/>
        </w:rPr>
        <w:t xml:space="preserve"> שהיא השכל העליון</w:t>
      </w:r>
      <w:r w:rsidR="00B900C7">
        <w:rPr>
          <w:rFonts w:cs="FrankRuehl" w:hint="cs"/>
          <w:sz w:val="28"/>
          <w:szCs w:val="28"/>
          <w:rtl/>
        </w:rPr>
        <w:t>,</w:t>
      </w:r>
      <w:r w:rsidR="00894F6C" w:rsidRPr="00894F6C">
        <w:rPr>
          <w:rFonts w:cs="FrankRuehl"/>
          <w:sz w:val="28"/>
          <w:szCs w:val="28"/>
          <w:rtl/>
        </w:rPr>
        <w:t xml:space="preserve"> מן האדם, לכך קשה על</w:t>
      </w:r>
      <w:r w:rsidR="00D3211D">
        <w:rPr>
          <w:rFonts w:cs="FrankRuehl" w:hint="cs"/>
          <w:sz w:val="28"/>
          <w:szCs w:val="28"/>
          <w:rtl/>
        </w:rPr>
        <w:t>*</w:t>
      </w:r>
      <w:r w:rsidR="00894F6C" w:rsidRPr="00894F6C">
        <w:rPr>
          <w:rFonts w:cs="FrankRuehl"/>
          <w:sz w:val="28"/>
          <w:szCs w:val="28"/>
          <w:rtl/>
        </w:rPr>
        <w:t xml:space="preserve"> האדם לקנותן שיהיה מתחבר התורה עם הגוף הגשמי</w:t>
      </w:r>
      <w:r w:rsidR="004674CC">
        <w:rPr>
          <w:rFonts w:cs="FrankRuehl" w:hint="cs"/>
          <w:sz w:val="28"/>
          <w:szCs w:val="28"/>
          <w:rtl/>
        </w:rPr>
        <w:t>,</w:t>
      </w:r>
      <w:r w:rsidR="00894F6C" w:rsidRPr="00894F6C">
        <w:rPr>
          <w:rFonts w:cs="FrankRuehl"/>
          <w:sz w:val="28"/>
          <w:szCs w:val="28"/>
          <w:rtl/>
        </w:rPr>
        <w:t xml:space="preserve"> וקשים הם לקנותן ככלי כסף וכלי זהב</w:t>
      </w:r>
      <w:r w:rsidR="004674CC">
        <w:rPr>
          <w:rFonts w:cs="FrankRuehl" w:hint="cs"/>
          <w:sz w:val="28"/>
          <w:szCs w:val="28"/>
          <w:rtl/>
        </w:rPr>
        <w:t>.</w:t>
      </w:r>
      <w:r w:rsidR="00894F6C" w:rsidRPr="00894F6C">
        <w:rPr>
          <w:rFonts w:cs="FrankRuehl"/>
          <w:sz w:val="28"/>
          <w:szCs w:val="28"/>
          <w:rtl/>
        </w:rPr>
        <w:t xml:space="preserve"> והפך זה</w:t>
      </w:r>
      <w:r w:rsidR="004674CC">
        <w:rPr>
          <w:rFonts w:cs="FrankRuehl" w:hint="cs"/>
          <w:sz w:val="28"/>
          <w:szCs w:val="28"/>
          <w:rtl/>
        </w:rPr>
        <w:t>,</w:t>
      </w:r>
      <w:r w:rsidR="00894F6C" w:rsidRPr="00894F6C">
        <w:rPr>
          <w:rFonts w:cs="FrankRuehl"/>
          <w:sz w:val="28"/>
          <w:szCs w:val="28"/>
          <w:rtl/>
        </w:rPr>
        <w:t xml:space="preserve"> מטעם זה קלים לאבדן</w:t>
      </w:r>
      <w:r w:rsidR="001129BF">
        <w:rPr>
          <w:rStyle w:val="FootnoteReference"/>
          <w:rFonts w:cs="FrankRuehl"/>
          <w:szCs w:val="28"/>
          <w:rtl/>
        </w:rPr>
        <w:footnoteReference w:id="269"/>
      </w:r>
      <w:r w:rsidR="004674CC">
        <w:rPr>
          <w:rFonts w:cs="FrankRuehl" w:hint="cs"/>
          <w:sz w:val="28"/>
          <w:szCs w:val="28"/>
          <w:rtl/>
        </w:rPr>
        <w:t>,</w:t>
      </w:r>
      <w:r w:rsidR="00894F6C" w:rsidRPr="00894F6C">
        <w:rPr>
          <w:rFonts w:cs="FrankRuehl"/>
          <w:sz w:val="28"/>
          <w:szCs w:val="28"/>
          <w:rtl/>
        </w:rPr>
        <w:t xml:space="preserve"> מפני ריחוק שלהם מן האדם</w:t>
      </w:r>
      <w:r w:rsidR="004674CC">
        <w:rPr>
          <w:rStyle w:val="FootnoteReference"/>
          <w:rFonts w:cs="FrankRuehl"/>
          <w:szCs w:val="28"/>
          <w:rtl/>
        </w:rPr>
        <w:footnoteReference w:id="270"/>
      </w:r>
      <w:r w:rsidR="004674CC">
        <w:rPr>
          <w:rFonts w:cs="FrankRuehl" w:hint="cs"/>
          <w:sz w:val="28"/>
          <w:szCs w:val="28"/>
          <w:rtl/>
        </w:rPr>
        <w:t>.</w:t>
      </w:r>
      <w:r w:rsidR="00894F6C" w:rsidRPr="00894F6C">
        <w:rPr>
          <w:rFonts w:cs="FrankRuehl"/>
          <w:sz w:val="28"/>
          <w:szCs w:val="28"/>
          <w:rtl/>
        </w:rPr>
        <w:t xml:space="preserve"> ולכך צריך האדם אל הכנות הרבה לקנות השכל</w:t>
      </w:r>
      <w:r w:rsidR="00744CBC">
        <w:rPr>
          <w:rStyle w:val="FootnoteReference"/>
          <w:rFonts w:cs="FrankRuehl"/>
          <w:szCs w:val="28"/>
          <w:rtl/>
        </w:rPr>
        <w:footnoteReference w:id="271"/>
      </w:r>
      <w:r w:rsidR="00894F6C" w:rsidRPr="00894F6C">
        <w:rPr>
          <w:rFonts w:cs="FrankRuehl"/>
          <w:sz w:val="28"/>
          <w:szCs w:val="28"/>
          <w:rtl/>
        </w:rPr>
        <w:t>, עד כי אמרו גם כן כי צריך האדם לקנות התורה בדבור שיוצא מפיו</w:t>
      </w:r>
      <w:r w:rsidR="0081252D">
        <w:rPr>
          <w:rFonts w:cs="FrankRuehl" w:hint="cs"/>
          <w:sz w:val="28"/>
          <w:szCs w:val="28"/>
          <w:rtl/>
        </w:rPr>
        <w:t>,</w:t>
      </w:r>
      <w:r w:rsidR="00894F6C" w:rsidRPr="00894F6C">
        <w:rPr>
          <w:rFonts w:cs="FrankRuehl"/>
          <w:sz w:val="28"/>
          <w:szCs w:val="28"/>
          <w:rtl/>
        </w:rPr>
        <w:t xml:space="preserve"> ולא במחשבה לבד</w:t>
      </w:r>
      <w:r w:rsidR="00E32359">
        <w:rPr>
          <w:rStyle w:val="FootnoteReference"/>
          <w:rFonts w:cs="FrankRuehl"/>
          <w:szCs w:val="28"/>
          <w:rtl/>
        </w:rPr>
        <w:footnoteReference w:id="272"/>
      </w:r>
      <w:r w:rsidR="00037118">
        <w:rPr>
          <w:rFonts w:cs="FrankRuehl" w:hint="cs"/>
          <w:sz w:val="28"/>
          <w:szCs w:val="28"/>
          <w:rtl/>
        </w:rPr>
        <w:t>.</w:t>
      </w:r>
      <w:r w:rsidR="00894F6C" w:rsidRPr="00894F6C">
        <w:rPr>
          <w:rFonts w:cs="FrankRuehl"/>
          <w:sz w:val="28"/>
          <w:szCs w:val="28"/>
          <w:rtl/>
        </w:rPr>
        <w:t xml:space="preserve"> שהשכל העליון הוא רחוק מן האדם</w:t>
      </w:r>
      <w:r w:rsidR="003108D5">
        <w:rPr>
          <w:rFonts w:cs="FrankRuehl" w:hint="cs"/>
          <w:sz w:val="28"/>
          <w:szCs w:val="28"/>
          <w:rtl/>
        </w:rPr>
        <w:t>,</w:t>
      </w:r>
      <w:r w:rsidR="00894F6C" w:rsidRPr="00894F6C">
        <w:rPr>
          <w:rFonts w:cs="FrankRuehl"/>
          <w:sz w:val="28"/>
          <w:szCs w:val="28"/>
          <w:rtl/>
        </w:rPr>
        <w:t xml:space="preserve"> ואם אין מוציא התורה מן הפה</w:t>
      </w:r>
      <w:r w:rsidR="003108D5">
        <w:rPr>
          <w:rFonts w:cs="FrankRuehl" w:hint="cs"/>
          <w:sz w:val="28"/>
          <w:szCs w:val="28"/>
          <w:rtl/>
        </w:rPr>
        <w:t>,</w:t>
      </w:r>
      <w:r w:rsidR="00894F6C" w:rsidRPr="00894F6C">
        <w:rPr>
          <w:rFonts w:cs="FrankRuehl"/>
          <w:sz w:val="28"/>
          <w:szCs w:val="28"/>
          <w:rtl/>
        </w:rPr>
        <w:t xml:space="preserve"> לא היה התורה אצל האדם כלל</w:t>
      </w:r>
      <w:r w:rsidR="003108D5">
        <w:rPr>
          <w:rFonts w:cs="FrankRuehl" w:hint="cs"/>
          <w:sz w:val="28"/>
          <w:szCs w:val="28"/>
          <w:rtl/>
        </w:rPr>
        <w:t>,</w:t>
      </w:r>
      <w:r w:rsidR="00894F6C" w:rsidRPr="00894F6C">
        <w:rPr>
          <w:rFonts w:cs="FrankRuehl"/>
          <w:sz w:val="28"/>
          <w:szCs w:val="28"/>
          <w:rtl/>
        </w:rPr>
        <w:t xml:space="preserve"> לפי ריחוק התורה מן האדם</w:t>
      </w:r>
      <w:r w:rsidR="003108D5">
        <w:rPr>
          <w:rStyle w:val="FootnoteReference"/>
          <w:rFonts w:cs="FrankRuehl"/>
          <w:szCs w:val="28"/>
          <w:rtl/>
        </w:rPr>
        <w:footnoteReference w:id="273"/>
      </w:r>
      <w:r w:rsidR="00894F6C">
        <w:rPr>
          <w:rFonts w:cs="FrankRuehl" w:hint="cs"/>
          <w:sz w:val="28"/>
          <w:szCs w:val="28"/>
          <w:rtl/>
        </w:rPr>
        <w:t>.</w:t>
      </w:r>
      <w:r w:rsidR="00781479">
        <w:rPr>
          <w:rFonts w:cs="FrankRuehl" w:hint="cs"/>
          <w:sz w:val="28"/>
          <w:szCs w:val="28"/>
          <w:rtl/>
        </w:rPr>
        <w:t xml:space="preserve"> </w:t>
      </w:r>
    </w:p>
    <w:p w:rsidR="00447266" w:rsidRDefault="00026DF4" w:rsidP="00BA59C2">
      <w:pPr>
        <w:jc w:val="both"/>
        <w:rPr>
          <w:rFonts w:cs="FrankRuehl" w:hint="cs"/>
          <w:sz w:val="28"/>
          <w:szCs w:val="28"/>
          <w:rtl/>
        </w:rPr>
      </w:pPr>
      <w:r w:rsidRPr="00026DF4">
        <w:rPr>
          <w:rStyle w:val="LatinChar"/>
          <w:rtl/>
        </w:rPr>
        <w:t>#</w:t>
      </w:r>
      <w:r w:rsidRPr="00026DF4">
        <w:rPr>
          <w:rStyle w:val="Title1"/>
          <w:rtl/>
        </w:rPr>
        <w:t>ובכיצד מעברין</w:t>
      </w:r>
      <w:r w:rsidRPr="00026DF4">
        <w:rPr>
          <w:rStyle w:val="LatinChar"/>
          <w:rtl/>
        </w:rPr>
        <w:t>=</w:t>
      </w:r>
      <w:r w:rsidRPr="00026DF4">
        <w:rPr>
          <w:rFonts w:cs="FrankRuehl"/>
          <w:sz w:val="28"/>
          <w:szCs w:val="28"/>
          <w:rtl/>
        </w:rPr>
        <w:t xml:space="preserve"> </w:t>
      </w:r>
      <w:r w:rsidRPr="00026DF4">
        <w:rPr>
          <w:rFonts w:cs="Dbs-Rashi"/>
          <w:szCs w:val="20"/>
          <w:rtl/>
        </w:rPr>
        <w:t>(עירובין נד</w:t>
      </w:r>
      <w:r w:rsidRPr="00026DF4">
        <w:rPr>
          <w:rFonts w:cs="Dbs-Rashi" w:hint="cs"/>
          <w:szCs w:val="20"/>
          <w:rtl/>
        </w:rPr>
        <w:t>.</w:t>
      </w:r>
      <w:r w:rsidRPr="00026DF4">
        <w:rPr>
          <w:rFonts w:cs="Dbs-Rashi"/>
          <w:szCs w:val="20"/>
          <w:rtl/>
        </w:rPr>
        <w:t>)</w:t>
      </w:r>
      <w:r>
        <w:rPr>
          <w:rFonts w:cs="FrankRuehl" w:hint="cs"/>
          <w:sz w:val="28"/>
          <w:szCs w:val="28"/>
          <w:rtl/>
        </w:rPr>
        <w:t>,</w:t>
      </w:r>
      <w:r w:rsidRPr="00026DF4">
        <w:rPr>
          <w:rFonts w:cs="FrankRuehl"/>
          <w:sz w:val="28"/>
          <w:szCs w:val="28"/>
          <w:rtl/>
        </w:rPr>
        <w:t xml:space="preserve"> אמר רב אסי</w:t>
      </w:r>
      <w:r w:rsidR="00D76CB7">
        <w:rPr>
          <w:rStyle w:val="FootnoteReference"/>
          <w:rFonts w:cs="FrankRuehl"/>
          <w:szCs w:val="28"/>
          <w:rtl/>
        </w:rPr>
        <w:footnoteReference w:id="274"/>
      </w:r>
      <w:r>
        <w:rPr>
          <w:rFonts w:cs="FrankRuehl" w:hint="cs"/>
          <w:sz w:val="28"/>
          <w:szCs w:val="28"/>
          <w:rtl/>
        </w:rPr>
        <w:t>,</w:t>
      </w:r>
      <w:r w:rsidRPr="00026DF4">
        <w:rPr>
          <w:rFonts w:cs="FrankRuehl"/>
          <w:sz w:val="28"/>
          <w:szCs w:val="28"/>
          <w:rtl/>
        </w:rPr>
        <w:t xml:space="preserve"> מ</w:t>
      </w:r>
      <w:r w:rsidR="00CC556B">
        <w:rPr>
          <w:rFonts w:cs="FrankRuehl" w:hint="cs"/>
          <w:sz w:val="28"/>
          <w:szCs w:val="28"/>
          <w:rtl/>
        </w:rPr>
        <w:t>אי</w:t>
      </w:r>
      <w:r>
        <w:rPr>
          <w:rFonts w:cs="FrankRuehl" w:hint="cs"/>
          <w:sz w:val="28"/>
          <w:szCs w:val="28"/>
          <w:rtl/>
        </w:rPr>
        <w:t xml:space="preserve"> דכתיב</w:t>
      </w:r>
      <w:r w:rsidRPr="00026DF4">
        <w:rPr>
          <w:rFonts w:cs="FrankRuehl"/>
          <w:sz w:val="28"/>
          <w:szCs w:val="28"/>
          <w:rtl/>
        </w:rPr>
        <w:t xml:space="preserve"> </w:t>
      </w:r>
      <w:r w:rsidRPr="00026DF4">
        <w:rPr>
          <w:rFonts w:cs="Dbs-Rashi" w:hint="cs"/>
          <w:szCs w:val="20"/>
          <w:rtl/>
        </w:rPr>
        <w:t>(</w:t>
      </w:r>
      <w:r>
        <w:rPr>
          <w:rFonts w:cs="Dbs-Rashi" w:hint="cs"/>
          <w:szCs w:val="20"/>
          <w:rtl/>
        </w:rPr>
        <w:t>משלי כב, יח</w:t>
      </w:r>
      <w:r w:rsidRPr="00026DF4">
        <w:rPr>
          <w:rFonts w:cs="Dbs-Rashi" w:hint="cs"/>
          <w:szCs w:val="20"/>
          <w:rtl/>
        </w:rPr>
        <w:t>)</w:t>
      </w:r>
      <w:r>
        <w:rPr>
          <w:rFonts w:cs="FrankRuehl" w:hint="cs"/>
          <w:sz w:val="28"/>
          <w:szCs w:val="28"/>
          <w:rtl/>
        </w:rPr>
        <w:t xml:space="preserve"> "</w:t>
      </w:r>
      <w:r w:rsidRPr="00026DF4">
        <w:rPr>
          <w:rFonts w:cs="FrankRuehl"/>
          <w:sz w:val="28"/>
          <w:szCs w:val="28"/>
          <w:rtl/>
        </w:rPr>
        <w:t>כי נעים כי תשמרם בבטנך</w:t>
      </w:r>
      <w:r w:rsidR="00530D0B">
        <w:rPr>
          <w:rFonts w:cs="FrankRuehl" w:hint="cs"/>
          <w:sz w:val="28"/>
          <w:szCs w:val="28"/>
          <w:rtl/>
        </w:rPr>
        <w:t xml:space="preserve"> [</w:t>
      </w:r>
      <w:r w:rsidR="00530D0B" w:rsidRPr="00530D0B">
        <w:rPr>
          <w:rFonts w:cs="FrankRuehl"/>
          <w:sz w:val="28"/>
          <w:szCs w:val="28"/>
          <w:rtl/>
        </w:rPr>
        <w:t>יכונו יחדיו על שפתיך</w:t>
      </w:r>
      <w:r w:rsidR="00530D0B">
        <w:rPr>
          <w:rFonts w:cs="FrankRuehl" w:hint="cs"/>
          <w:sz w:val="28"/>
          <w:szCs w:val="28"/>
          <w:rtl/>
        </w:rPr>
        <w:t>]</w:t>
      </w:r>
      <w:r>
        <w:rPr>
          <w:rFonts w:cs="FrankRuehl" w:hint="cs"/>
          <w:sz w:val="28"/>
          <w:szCs w:val="28"/>
          <w:rtl/>
        </w:rPr>
        <w:t>",</w:t>
      </w:r>
      <w:r w:rsidRPr="00026DF4">
        <w:rPr>
          <w:rFonts w:cs="FrankRuehl"/>
          <w:sz w:val="28"/>
          <w:szCs w:val="28"/>
          <w:rtl/>
        </w:rPr>
        <w:t xml:space="preserve"> אימתי דברי תורה נעימים</w:t>
      </w:r>
      <w:r>
        <w:rPr>
          <w:rFonts w:cs="FrankRuehl" w:hint="cs"/>
          <w:sz w:val="28"/>
          <w:szCs w:val="28"/>
          <w:rtl/>
        </w:rPr>
        <w:t>,</w:t>
      </w:r>
      <w:r w:rsidRPr="00026DF4">
        <w:rPr>
          <w:rFonts w:cs="FrankRuehl"/>
          <w:sz w:val="28"/>
          <w:szCs w:val="28"/>
          <w:rtl/>
        </w:rPr>
        <w:t xml:space="preserve"> </w:t>
      </w:r>
      <w:r>
        <w:rPr>
          <w:rFonts w:cs="FrankRuehl" w:hint="cs"/>
          <w:sz w:val="28"/>
          <w:szCs w:val="28"/>
          <w:rtl/>
        </w:rPr>
        <w:t>"</w:t>
      </w:r>
      <w:r w:rsidRPr="00026DF4">
        <w:rPr>
          <w:rFonts w:cs="FrankRuehl"/>
          <w:sz w:val="28"/>
          <w:szCs w:val="28"/>
          <w:rtl/>
        </w:rPr>
        <w:t>כי תשמרם בבטנך</w:t>
      </w:r>
      <w:r>
        <w:rPr>
          <w:rFonts w:cs="FrankRuehl" w:hint="cs"/>
          <w:sz w:val="28"/>
          <w:szCs w:val="28"/>
          <w:rtl/>
        </w:rPr>
        <w:t>"</w:t>
      </w:r>
      <w:r w:rsidR="00090B67">
        <w:rPr>
          <w:rStyle w:val="FootnoteReference"/>
          <w:rFonts w:cs="FrankRuehl"/>
          <w:szCs w:val="28"/>
          <w:rtl/>
        </w:rPr>
        <w:footnoteReference w:id="275"/>
      </w:r>
      <w:r>
        <w:rPr>
          <w:rFonts w:cs="FrankRuehl" w:hint="cs"/>
          <w:sz w:val="28"/>
          <w:szCs w:val="28"/>
          <w:rtl/>
        </w:rPr>
        <w:t>.</w:t>
      </w:r>
      <w:r w:rsidRPr="00026DF4">
        <w:rPr>
          <w:rFonts w:cs="FrankRuehl"/>
          <w:sz w:val="28"/>
          <w:szCs w:val="28"/>
          <w:rtl/>
        </w:rPr>
        <w:t xml:space="preserve"> ואימתי תשמרם בבטנך</w:t>
      </w:r>
      <w:r w:rsidR="00064E1F">
        <w:rPr>
          <w:rFonts w:cs="FrankRuehl" w:hint="cs"/>
          <w:sz w:val="28"/>
          <w:szCs w:val="28"/>
          <w:rtl/>
        </w:rPr>
        <w:t>,</w:t>
      </w:r>
      <w:r w:rsidRPr="00026DF4">
        <w:rPr>
          <w:rFonts w:cs="FrankRuehl"/>
          <w:sz w:val="28"/>
          <w:szCs w:val="28"/>
          <w:rtl/>
        </w:rPr>
        <w:t xml:space="preserve"> בשעה ש</w:t>
      </w:r>
      <w:r w:rsidR="00064E1F">
        <w:rPr>
          <w:rFonts w:cs="FrankRuehl" w:hint="cs"/>
          <w:sz w:val="28"/>
          <w:szCs w:val="28"/>
          <w:rtl/>
        </w:rPr>
        <w:t>"</w:t>
      </w:r>
      <w:r w:rsidRPr="00026DF4">
        <w:rPr>
          <w:rFonts w:cs="FrankRuehl"/>
          <w:sz w:val="28"/>
          <w:szCs w:val="28"/>
          <w:rtl/>
        </w:rPr>
        <w:t>יכונו יחדו על שפתיך</w:t>
      </w:r>
      <w:r w:rsidR="00064E1F">
        <w:rPr>
          <w:rFonts w:cs="FrankRuehl" w:hint="cs"/>
          <w:sz w:val="28"/>
          <w:szCs w:val="28"/>
          <w:rtl/>
        </w:rPr>
        <w:t xml:space="preserve">" </w:t>
      </w:r>
      <w:r w:rsidR="00064E1F" w:rsidRPr="00064E1F">
        <w:rPr>
          <w:rFonts w:cs="Dbs-Rashi" w:hint="cs"/>
          <w:szCs w:val="20"/>
          <w:rtl/>
        </w:rPr>
        <w:t>(</w:t>
      </w:r>
      <w:r w:rsidR="00064E1F">
        <w:rPr>
          <w:rFonts w:cs="Dbs-Rashi" w:hint="cs"/>
          <w:szCs w:val="20"/>
          <w:rtl/>
        </w:rPr>
        <w:t>שם</w:t>
      </w:r>
      <w:r w:rsidR="00064E1F" w:rsidRPr="00064E1F">
        <w:rPr>
          <w:rFonts w:cs="Dbs-Rashi" w:hint="cs"/>
          <w:szCs w:val="20"/>
          <w:rtl/>
        </w:rPr>
        <w:t>)</w:t>
      </w:r>
      <w:r w:rsidR="00090B67">
        <w:rPr>
          <w:rStyle w:val="FootnoteReference"/>
          <w:rFonts w:cs="FrankRuehl"/>
          <w:szCs w:val="28"/>
          <w:rtl/>
        </w:rPr>
        <w:footnoteReference w:id="276"/>
      </w:r>
      <w:r w:rsidR="00064E1F">
        <w:rPr>
          <w:rFonts w:cs="FrankRuehl" w:hint="cs"/>
          <w:sz w:val="28"/>
          <w:szCs w:val="28"/>
          <w:rtl/>
        </w:rPr>
        <w:t>.</w:t>
      </w:r>
      <w:r w:rsidRPr="00026DF4">
        <w:rPr>
          <w:rFonts w:cs="FrankRuehl"/>
          <w:sz w:val="28"/>
          <w:szCs w:val="28"/>
          <w:rtl/>
        </w:rPr>
        <w:t xml:space="preserve"> ר</w:t>
      </w:r>
      <w:r w:rsidR="00447266">
        <w:rPr>
          <w:rFonts w:cs="FrankRuehl" w:hint="cs"/>
          <w:sz w:val="28"/>
          <w:szCs w:val="28"/>
          <w:rtl/>
        </w:rPr>
        <w:t>בי</w:t>
      </w:r>
      <w:r w:rsidRPr="00026DF4">
        <w:rPr>
          <w:rFonts w:cs="FrankRuehl"/>
          <w:sz w:val="28"/>
          <w:szCs w:val="28"/>
          <w:rtl/>
        </w:rPr>
        <w:t xml:space="preserve"> זירא אמר מהכא</w:t>
      </w:r>
      <w:r w:rsidR="00447266">
        <w:rPr>
          <w:rFonts w:cs="FrankRuehl" w:hint="cs"/>
          <w:sz w:val="28"/>
          <w:szCs w:val="28"/>
          <w:rtl/>
        </w:rPr>
        <w:t>,</w:t>
      </w:r>
      <w:r w:rsidRPr="00026DF4">
        <w:rPr>
          <w:rFonts w:cs="FrankRuehl"/>
          <w:sz w:val="28"/>
          <w:szCs w:val="28"/>
          <w:rtl/>
        </w:rPr>
        <w:t xml:space="preserve"> </w:t>
      </w:r>
      <w:r w:rsidR="00447266">
        <w:rPr>
          <w:rFonts w:cs="FrankRuehl" w:hint="cs"/>
          <w:sz w:val="28"/>
          <w:szCs w:val="28"/>
          <w:rtl/>
        </w:rPr>
        <w:t>"</w:t>
      </w:r>
      <w:r w:rsidRPr="00026DF4">
        <w:rPr>
          <w:rFonts w:cs="FrankRuehl"/>
          <w:sz w:val="28"/>
          <w:szCs w:val="28"/>
          <w:rtl/>
        </w:rPr>
        <w:t>שמחה לאיש במענה פיו</w:t>
      </w:r>
      <w:r w:rsidR="00447266">
        <w:rPr>
          <w:rFonts w:cs="FrankRuehl" w:hint="cs"/>
          <w:sz w:val="28"/>
          <w:szCs w:val="28"/>
          <w:rtl/>
        </w:rPr>
        <w:t xml:space="preserve">" </w:t>
      </w:r>
      <w:r w:rsidR="00447266" w:rsidRPr="00447266">
        <w:rPr>
          <w:rFonts w:cs="Dbs-Rashi" w:hint="cs"/>
          <w:szCs w:val="20"/>
          <w:rtl/>
        </w:rPr>
        <w:t>(</w:t>
      </w:r>
      <w:r w:rsidR="00447266">
        <w:rPr>
          <w:rFonts w:cs="Dbs-Rashi" w:hint="cs"/>
          <w:szCs w:val="20"/>
          <w:rtl/>
        </w:rPr>
        <w:t>משלי טו, כג</w:t>
      </w:r>
      <w:r w:rsidR="00447266" w:rsidRPr="00447266">
        <w:rPr>
          <w:rFonts w:cs="Dbs-Rashi" w:hint="cs"/>
          <w:szCs w:val="20"/>
          <w:rtl/>
        </w:rPr>
        <w:t>)</w:t>
      </w:r>
      <w:r w:rsidR="00447266">
        <w:rPr>
          <w:rFonts w:cs="FrankRuehl" w:hint="cs"/>
          <w:sz w:val="28"/>
          <w:szCs w:val="28"/>
          <w:rtl/>
        </w:rPr>
        <w:t>,</w:t>
      </w:r>
      <w:r w:rsidRPr="00026DF4">
        <w:rPr>
          <w:rFonts w:cs="FrankRuehl"/>
          <w:sz w:val="28"/>
          <w:szCs w:val="28"/>
          <w:rtl/>
        </w:rPr>
        <w:t xml:space="preserve"> אימתי </w:t>
      </w:r>
      <w:r w:rsidR="00447266">
        <w:rPr>
          <w:rFonts w:cs="FrankRuehl" w:hint="cs"/>
          <w:sz w:val="28"/>
          <w:szCs w:val="28"/>
          <w:rtl/>
        </w:rPr>
        <w:t>"</w:t>
      </w:r>
      <w:r w:rsidRPr="00026DF4">
        <w:rPr>
          <w:rFonts w:cs="FrankRuehl"/>
          <w:sz w:val="28"/>
          <w:szCs w:val="28"/>
          <w:rtl/>
        </w:rPr>
        <w:t>שמחה לאיש</w:t>
      </w:r>
      <w:r w:rsidR="00447266">
        <w:rPr>
          <w:rFonts w:cs="FrankRuehl" w:hint="cs"/>
          <w:sz w:val="28"/>
          <w:szCs w:val="28"/>
          <w:rtl/>
        </w:rPr>
        <w:t>",</w:t>
      </w:r>
      <w:r w:rsidRPr="00026DF4">
        <w:rPr>
          <w:rFonts w:cs="FrankRuehl"/>
          <w:sz w:val="28"/>
          <w:szCs w:val="28"/>
          <w:rtl/>
        </w:rPr>
        <w:t xml:space="preserve"> בשעה ש</w:t>
      </w:r>
      <w:r w:rsidR="00447266">
        <w:rPr>
          <w:rFonts w:cs="FrankRuehl" w:hint="cs"/>
          <w:sz w:val="28"/>
          <w:szCs w:val="28"/>
          <w:rtl/>
        </w:rPr>
        <w:t>"</w:t>
      </w:r>
      <w:r w:rsidRPr="00026DF4">
        <w:rPr>
          <w:rFonts w:cs="FrankRuehl"/>
          <w:sz w:val="28"/>
          <w:szCs w:val="28"/>
          <w:rtl/>
        </w:rPr>
        <w:t>מענה בפיו</w:t>
      </w:r>
      <w:r w:rsidR="00447266">
        <w:rPr>
          <w:rFonts w:cs="FrankRuehl" w:hint="cs"/>
          <w:sz w:val="28"/>
          <w:szCs w:val="28"/>
          <w:rtl/>
        </w:rPr>
        <w:t>"</w:t>
      </w:r>
      <w:r w:rsidR="004C0547">
        <w:rPr>
          <w:rStyle w:val="FootnoteReference"/>
          <w:rFonts w:cs="FrankRuehl"/>
          <w:szCs w:val="28"/>
          <w:rtl/>
        </w:rPr>
        <w:footnoteReference w:id="277"/>
      </w:r>
      <w:r w:rsidR="00447266">
        <w:rPr>
          <w:rFonts w:cs="FrankRuehl" w:hint="cs"/>
          <w:sz w:val="28"/>
          <w:szCs w:val="28"/>
          <w:rtl/>
        </w:rPr>
        <w:t>.</w:t>
      </w:r>
      <w:r w:rsidRPr="00026DF4">
        <w:rPr>
          <w:rFonts w:cs="FrankRuehl"/>
          <w:sz w:val="28"/>
          <w:szCs w:val="28"/>
          <w:rtl/>
        </w:rPr>
        <w:t xml:space="preserve"> רבי יצחק אמר</w:t>
      </w:r>
      <w:r w:rsidR="00B34287">
        <w:rPr>
          <w:rFonts w:cs="FrankRuehl" w:hint="cs"/>
          <w:sz w:val="28"/>
          <w:szCs w:val="28"/>
          <w:rtl/>
        </w:rPr>
        <w:t xml:space="preserve"> [מהכא]</w:t>
      </w:r>
      <w:r w:rsidR="00447266">
        <w:rPr>
          <w:rFonts w:cs="FrankRuehl" w:hint="cs"/>
          <w:sz w:val="28"/>
          <w:szCs w:val="28"/>
          <w:rtl/>
        </w:rPr>
        <w:t>,</w:t>
      </w:r>
      <w:r w:rsidRPr="00026DF4">
        <w:rPr>
          <w:rFonts w:cs="FrankRuehl"/>
          <w:sz w:val="28"/>
          <w:szCs w:val="28"/>
          <w:rtl/>
        </w:rPr>
        <w:t xml:space="preserve"> </w:t>
      </w:r>
      <w:r w:rsidR="00447266">
        <w:rPr>
          <w:rFonts w:cs="FrankRuehl" w:hint="cs"/>
          <w:sz w:val="28"/>
          <w:szCs w:val="28"/>
          <w:rtl/>
        </w:rPr>
        <w:t>"</w:t>
      </w:r>
      <w:r w:rsidRPr="00026DF4">
        <w:rPr>
          <w:rFonts w:cs="FrankRuehl"/>
          <w:sz w:val="28"/>
          <w:szCs w:val="28"/>
          <w:rtl/>
        </w:rPr>
        <w:t>כי קרוב אליך הדבר מאוד בפיך ובלבבך לעשותו</w:t>
      </w:r>
      <w:r w:rsidR="00447266">
        <w:rPr>
          <w:rFonts w:cs="FrankRuehl" w:hint="cs"/>
          <w:sz w:val="28"/>
          <w:szCs w:val="28"/>
          <w:rtl/>
        </w:rPr>
        <w:t xml:space="preserve">" </w:t>
      </w:r>
      <w:r w:rsidR="00447266" w:rsidRPr="00447266">
        <w:rPr>
          <w:rFonts w:cs="Dbs-Rashi" w:hint="cs"/>
          <w:szCs w:val="20"/>
          <w:rtl/>
        </w:rPr>
        <w:t>(</w:t>
      </w:r>
      <w:r w:rsidR="00447266">
        <w:rPr>
          <w:rFonts w:cs="Dbs-Rashi" w:hint="cs"/>
          <w:szCs w:val="20"/>
          <w:rtl/>
        </w:rPr>
        <w:t>דברים ל, יד</w:t>
      </w:r>
      <w:r w:rsidR="00447266" w:rsidRPr="00447266">
        <w:rPr>
          <w:rFonts w:cs="Dbs-Rashi" w:hint="cs"/>
          <w:szCs w:val="20"/>
          <w:rtl/>
        </w:rPr>
        <w:t>)</w:t>
      </w:r>
      <w:r w:rsidR="00447266">
        <w:rPr>
          <w:rFonts w:cs="FrankRuehl" w:hint="cs"/>
          <w:sz w:val="28"/>
          <w:szCs w:val="28"/>
          <w:rtl/>
        </w:rPr>
        <w:t>,</w:t>
      </w:r>
      <w:r w:rsidRPr="00026DF4">
        <w:rPr>
          <w:rFonts w:cs="FrankRuehl"/>
          <w:sz w:val="28"/>
          <w:szCs w:val="28"/>
          <w:rtl/>
        </w:rPr>
        <w:t xml:space="preserve"> אימתי </w:t>
      </w:r>
      <w:r w:rsidR="00447266">
        <w:rPr>
          <w:rFonts w:cs="FrankRuehl" w:hint="cs"/>
          <w:sz w:val="28"/>
          <w:szCs w:val="28"/>
          <w:rtl/>
        </w:rPr>
        <w:t>"</w:t>
      </w:r>
      <w:r w:rsidRPr="00026DF4">
        <w:rPr>
          <w:rFonts w:cs="FrankRuehl"/>
          <w:sz w:val="28"/>
          <w:szCs w:val="28"/>
          <w:rtl/>
        </w:rPr>
        <w:t>קרוב אליך הדבר מאוד</w:t>
      </w:r>
      <w:r w:rsidR="00BA59C2">
        <w:rPr>
          <w:rFonts w:cs="FrankRuehl" w:hint="cs"/>
          <w:sz w:val="28"/>
          <w:szCs w:val="28"/>
          <w:rtl/>
        </w:rPr>
        <w:t>"</w:t>
      </w:r>
      <w:r w:rsidRPr="00026DF4">
        <w:rPr>
          <w:rFonts w:cs="FrankRuehl"/>
          <w:sz w:val="28"/>
          <w:szCs w:val="28"/>
          <w:rtl/>
        </w:rPr>
        <w:t xml:space="preserve"> </w:t>
      </w:r>
      <w:r w:rsidR="00BA59C2">
        <w:rPr>
          <w:rFonts w:cs="FrankRuehl" w:hint="cs"/>
          <w:sz w:val="28"/>
          <w:szCs w:val="28"/>
          <w:rtl/>
        </w:rPr>
        <w:t>(-</w:t>
      </w:r>
      <w:r w:rsidRPr="00026DF4">
        <w:rPr>
          <w:rFonts w:cs="FrankRuehl"/>
          <w:sz w:val="28"/>
          <w:szCs w:val="28"/>
          <w:rtl/>
        </w:rPr>
        <w:t>בפיך</w:t>
      </w:r>
      <w:r w:rsidR="00BA59C2">
        <w:rPr>
          <w:rFonts w:cs="FrankRuehl" w:hint="cs"/>
          <w:sz w:val="28"/>
          <w:szCs w:val="28"/>
          <w:rtl/>
        </w:rPr>
        <w:t>-)</w:t>
      </w:r>
      <w:r w:rsidR="00447266">
        <w:rPr>
          <w:rFonts w:cs="FrankRuehl" w:hint="cs"/>
          <w:sz w:val="28"/>
          <w:szCs w:val="28"/>
          <w:rtl/>
        </w:rPr>
        <w:t>,</w:t>
      </w:r>
      <w:r w:rsidRPr="00026DF4">
        <w:rPr>
          <w:rFonts w:cs="FrankRuehl"/>
          <w:sz w:val="28"/>
          <w:szCs w:val="28"/>
          <w:rtl/>
        </w:rPr>
        <w:t xml:space="preserve"> בזמן ש</w:t>
      </w:r>
      <w:r w:rsidR="00447266">
        <w:rPr>
          <w:rFonts w:cs="FrankRuehl" w:hint="cs"/>
          <w:sz w:val="28"/>
          <w:szCs w:val="28"/>
          <w:rtl/>
        </w:rPr>
        <w:t>"</w:t>
      </w:r>
      <w:r w:rsidRPr="00026DF4">
        <w:rPr>
          <w:rFonts w:cs="FrankRuehl"/>
          <w:sz w:val="28"/>
          <w:szCs w:val="28"/>
          <w:rtl/>
        </w:rPr>
        <w:t>בפיך ובלבבך לעשותו</w:t>
      </w:r>
      <w:r w:rsidR="00447266">
        <w:rPr>
          <w:rFonts w:cs="FrankRuehl" w:hint="cs"/>
          <w:sz w:val="28"/>
          <w:szCs w:val="28"/>
          <w:rtl/>
        </w:rPr>
        <w:t>".</w:t>
      </w:r>
      <w:r w:rsidRPr="00026DF4">
        <w:rPr>
          <w:rFonts w:cs="FrankRuehl"/>
          <w:sz w:val="28"/>
          <w:szCs w:val="28"/>
          <w:rtl/>
        </w:rPr>
        <w:t xml:space="preserve"> רבא אמר מהכא</w:t>
      </w:r>
      <w:r w:rsidR="00447266">
        <w:rPr>
          <w:rFonts w:cs="FrankRuehl" w:hint="cs"/>
          <w:sz w:val="28"/>
          <w:szCs w:val="28"/>
          <w:rtl/>
        </w:rPr>
        <w:t>,</w:t>
      </w:r>
      <w:r w:rsidRPr="00026DF4">
        <w:rPr>
          <w:rFonts w:cs="FrankRuehl"/>
          <w:sz w:val="28"/>
          <w:szCs w:val="28"/>
          <w:rtl/>
        </w:rPr>
        <w:t xml:space="preserve"> </w:t>
      </w:r>
      <w:r w:rsidR="00447266">
        <w:rPr>
          <w:rFonts w:cs="FrankRuehl" w:hint="cs"/>
          <w:sz w:val="28"/>
          <w:szCs w:val="28"/>
          <w:rtl/>
        </w:rPr>
        <w:t>"</w:t>
      </w:r>
      <w:r w:rsidRPr="00026DF4">
        <w:rPr>
          <w:rFonts w:cs="FrankRuehl"/>
          <w:sz w:val="28"/>
          <w:szCs w:val="28"/>
          <w:rtl/>
        </w:rPr>
        <w:t>תאות לבו נתת לו וארשת שפתיו בל מנעת סלה</w:t>
      </w:r>
      <w:r w:rsidR="00447266">
        <w:rPr>
          <w:rFonts w:cs="FrankRuehl" w:hint="cs"/>
          <w:sz w:val="28"/>
          <w:szCs w:val="28"/>
          <w:rtl/>
        </w:rPr>
        <w:t xml:space="preserve">" </w:t>
      </w:r>
      <w:r w:rsidR="00447266" w:rsidRPr="00447266">
        <w:rPr>
          <w:rFonts w:cs="Dbs-Rashi" w:hint="cs"/>
          <w:szCs w:val="20"/>
          <w:rtl/>
        </w:rPr>
        <w:t>(</w:t>
      </w:r>
      <w:r w:rsidR="00447266">
        <w:rPr>
          <w:rFonts w:cs="Dbs-Rashi" w:hint="cs"/>
          <w:szCs w:val="20"/>
          <w:rtl/>
        </w:rPr>
        <w:t>תהלים כא, ג</w:t>
      </w:r>
      <w:r w:rsidR="00447266" w:rsidRPr="00447266">
        <w:rPr>
          <w:rFonts w:cs="Dbs-Rashi" w:hint="cs"/>
          <w:szCs w:val="20"/>
          <w:rtl/>
        </w:rPr>
        <w:t>)</w:t>
      </w:r>
      <w:r w:rsidR="00447266">
        <w:rPr>
          <w:rFonts w:cs="FrankRuehl" w:hint="cs"/>
          <w:sz w:val="28"/>
          <w:szCs w:val="28"/>
          <w:rtl/>
        </w:rPr>
        <w:t>,</w:t>
      </w:r>
      <w:r w:rsidRPr="00026DF4">
        <w:rPr>
          <w:rFonts w:cs="FrankRuehl"/>
          <w:sz w:val="28"/>
          <w:szCs w:val="28"/>
          <w:rtl/>
        </w:rPr>
        <w:t xml:space="preserve"> אימתי </w:t>
      </w:r>
      <w:r w:rsidR="00447266">
        <w:rPr>
          <w:rFonts w:cs="FrankRuehl" w:hint="cs"/>
          <w:sz w:val="28"/>
          <w:szCs w:val="28"/>
          <w:rtl/>
        </w:rPr>
        <w:t>"</w:t>
      </w:r>
      <w:r w:rsidRPr="00026DF4">
        <w:rPr>
          <w:rFonts w:cs="FrankRuehl"/>
          <w:sz w:val="28"/>
          <w:szCs w:val="28"/>
          <w:rtl/>
        </w:rPr>
        <w:t xml:space="preserve">תאות לבו נתת </w:t>
      </w:r>
      <w:r w:rsidR="00447266">
        <w:rPr>
          <w:rFonts w:cs="FrankRuehl"/>
          <w:sz w:val="28"/>
          <w:szCs w:val="28"/>
          <w:rtl/>
        </w:rPr>
        <w:t>לו</w:t>
      </w:r>
      <w:r w:rsidR="00447266">
        <w:rPr>
          <w:rFonts w:cs="FrankRuehl" w:hint="cs"/>
          <w:sz w:val="28"/>
          <w:szCs w:val="28"/>
          <w:rtl/>
        </w:rPr>
        <w:t>"</w:t>
      </w:r>
      <w:r w:rsidR="00EB27D7">
        <w:rPr>
          <w:rFonts w:cs="FrankRuehl" w:hint="cs"/>
          <w:sz w:val="28"/>
          <w:szCs w:val="28"/>
          <w:rtl/>
        </w:rPr>
        <w:t>*</w:t>
      </w:r>
      <w:r w:rsidR="00447266">
        <w:rPr>
          <w:rFonts w:cs="FrankRuehl" w:hint="cs"/>
          <w:sz w:val="28"/>
          <w:szCs w:val="28"/>
          <w:rtl/>
        </w:rPr>
        <w:t>,</w:t>
      </w:r>
      <w:r w:rsidR="00447266">
        <w:rPr>
          <w:rFonts w:cs="FrankRuehl"/>
          <w:sz w:val="28"/>
          <w:szCs w:val="28"/>
          <w:rtl/>
        </w:rPr>
        <w:t xml:space="preserve"> בשעה ש</w:t>
      </w:r>
      <w:r w:rsidR="00447266">
        <w:rPr>
          <w:rFonts w:cs="FrankRuehl" w:hint="cs"/>
          <w:sz w:val="28"/>
          <w:szCs w:val="28"/>
          <w:rtl/>
        </w:rPr>
        <w:t>"</w:t>
      </w:r>
      <w:r w:rsidR="00447266">
        <w:rPr>
          <w:rFonts w:cs="FrankRuehl"/>
          <w:sz w:val="28"/>
          <w:szCs w:val="28"/>
          <w:rtl/>
        </w:rPr>
        <w:t>ארשת שפתיו בל מנעת סלה</w:t>
      </w:r>
      <w:r w:rsidR="00447266">
        <w:rPr>
          <w:rFonts w:cs="FrankRuehl" w:hint="cs"/>
          <w:sz w:val="28"/>
          <w:szCs w:val="28"/>
          <w:rtl/>
        </w:rPr>
        <w:t>"</w:t>
      </w:r>
      <w:r w:rsidR="00DD39B5">
        <w:rPr>
          <w:rStyle w:val="FootnoteReference"/>
          <w:rFonts w:cs="FrankRuehl"/>
          <w:szCs w:val="28"/>
          <w:rtl/>
        </w:rPr>
        <w:footnoteReference w:id="278"/>
      </w:r>
      <w:r w:rsidR="00447266">
        <w:rPr>
          <w:rFonts w:cs="FrankRuehl" w:hint="cs"/>
          <w:sz w:val="28"/>
          <w:szCs w:val="28"/>
          <w:rtl/>
        </w:rPr>
        <w:t>.</w:t>
      </w:r>
      <w:r w:rsidRPr="00026DF4">
        <w:rPr>
          <w:rFonts w:cs="FrankRuehl"/>
          <w:sz w:val="28"/>
          <w:szCs w:val="28"/>
          <w:rtl/>
        </w:rPr>
        <w:t xml:space="preserve"> </w:t>
      </w:r>
    </w:p>
    <w:p w:rsidR="001142B1" w:rsidRDefault="00862FB0" w:rsidP="00051BE8">
      <w:pPr>
        <w:jc w:val="both"/>
        <w:rPr>
          <w:rFonts w:cs="FrankRuehl" w:hint="cs"/>
          <w:sz w:val="28"/>
          <w:szCs w:val="28"/>
          <w:rtl/>
        </w:rPr>
      </w:pPr>
      <w:r w:rsidRPr="00862FB0">
        <w:rPr>
          <w:rStyle w:val="LatinChar"/>
          <w:rtl/>
        </w:rPr>
        <w:t>#</w:t>
      </w:r>
      <w:r w:rsidR="00026DF4" w:rsidRPr="00862FB0">
        <w:rPr>
          <w:rStyle w:val="Title1"/>
          <w:rtl/>
        </w:rPr>
        <w:t>פירוש דבר זה</w:t>
      </w:r>
      <w:r w:rsidRPr="00862FB0">
        <w:rPr>
          <w:rStyle w:val="LatinChar"/>
          <w:rtl/>
        </w:rPr>
        <w:t>=</w:t>
      </w:r>
      <w:r>
        <w:rPr>
          <w:rFonts w:cs="FrankRuehl" w:hint="cs"/>
          <w:sz w:val="28"/>
          <w:szCs w:val="28"/>
          <w:rtl/>
        </w:rPr>
        <w:t>,</w:t>
      </w:r>
      <w:r w:rsidR="00026DF4" w:rsidRPr="00026DF4">
        <w:rPr>
          <w:rFonts w:cs="FrankRuehl"/>
          <w:sz w:val="28"/>
          <w:szCs w:val="28"/>
          <w:rtl/>
        </w:rPr>
        <w:t xml:space="preserve"> שבא לומר</w:t>
      </w:r>
      <w:r w:rsidR="00EB27D7">
        <w:rPr>
          <w:rStyle w:val="FootnoteReference"/>
          <w:rFonts w:cs="FrankRuehl"/>
          <w:szCs w:val="28"/>
          <w:rtl/>
        </w:rPr>
        <w:footnoteReference w:id="279"/>
      </w:r>
      <w:r w:rsidR="00026DF4" w:rsidRPr="00026DF4">
        <w:rPr>
          <w:rFonts w:cs="FrankRuehl"/>
          <w:sz w:val="28"/>
          <w:szCs w:val="28"/>
          <w:rtl/>
        </w:rPr>
        <w:t xml:space="preserve"> כי נעימות התורה כאשר התורה נמצאת אצל האדם בפועל</w:t>
      </w:r>
      <w:r w:rsidR="00D933A0">
        <w:rPr>
          <w:rStyle w:val="FootnoteReference"/>
          <w:rFonts w:cs="FrankRuehl"/>
          <w:szCs w:val="28"/>
          <w:rtl/>
        </w:rPr>
        <w:footnoteReference w:id="280"/>
      </w:r>
      <w:r w:rsidR="00604BDE">
        <w:rPr>
          <w:rFonts w:cs="FrankRuehl" w:hint="cs"/>
          <w:sz w:val="28"/>
          <w:szCs w:val="28"/>
          <w:rtl/>
        </w:rPr>
        <w:t>,</w:t>
      </w:r>
      <w:r w:rsidR="00026DF4" w:rsidRPr="00026DF4">
        <w:rPr>
          <w:rFonts w:cs="FrankRuehl"/>
          <w:sz w:val="28"/>
          <w:szCs w:val="28"/>
          <w:rtl/>
        </w:rPr>
        <w:t xml:space="preserve"> כי אז האדם הוא שכלי כאשר התורה הוא עמו</w:t>
      </w:r>
      <w:r w:rsidR="005C09CC">
        <w:rPr>
          <w:rStyle w:val="FootnoteReference"/>
          <w:rFonts w:cs="FrankRuehl"/>
          <w:szCs w:val="28"/>
          <w:rtl/>
        </w:rPr>
        <w:footnoteReference w:id="281"/>
      </w:r>
      <w:r w:rsidR="00604BDE">
        <w:rPr>
          <w:rFonts w:cs="FrankRuehl" w:hint="cs"/>
          <w:sz w:val="28"/>
          <w:szCs w:val="28"/>
          <w:rtl/>
        </w:rPr>
        <w:t>,</w:t>
      </w:r>
      <w:r w:rsidR="00026DF4" w:rsidRPr="00026DF4">
        <w:rPr>
          <w:rFonts w:cs="FrankRuehl"/>
          <w:sz w:val="28"/>
          <w:szCs w:val="28"/>
          <w:rtl/>
        </w:rPr>
        <w:t xml:space="preserve"> ואין נעימות למעלה מזה</w:t>
      </w:r>
      <w:r w:rsidR="001846DA">
        <w:rPr>
          <w:rStyle w:val="FootnoteReference"/>
          <w:rFonts w:cs="FrankRuehl"/>
          <w:szCs w:val="28"/>
          <w:rtl/>
        </w:rPr>
        <w:footnoteReference w:id="282"/>
      </w:r>
      <w:r w:rsidR="00486EE1">
        <w:rPr>
          <w:rFonts w:cs="FrankRuehl" w:hint="cs"/>
          <w:sz w:val="28"/>
          <w:szCs w:val="28"/>
          <w:rtl/>
        </w:rPr>
        <w:t>.</w:t>
      </w:r>
      <w:r w:rsidR="00026DF4" w:rsidRPr="00026DF4">
        <w:rPr>
          <w:rFonts w:cs="FrankRuehl"/>
          <w:sz w:val="28"/>
          <w:szCs w:val="28"/>
          <w:rtl/>
        </w:rPr>
        <w:t xml:space="preserve"> וזהו כאשר אין התורה משתכחת ממנו</w:t>
      </w:r>
      <w:r w:rsidR="00486EE1">
        <w:rPr>
          <w:rStyle w:val="FootnoteReference"/>
          <w:rFonts w:cs="FrankRuehl"/>
          <w:szCs w:val="28"/>
          <w:rtl/>
        </w:rPr>
        <w:footnoteReference w:id="283"/>
      </w:r>
      <w:r w:rsidR="00051BE8">
        <w:rPr>
          <w:rFonts w:cs="FrankRuehl" w:hint="cs"/>
          <w:sz w:val="28"/>
          <w:szCs w:val="28"/>
          <w:rtl/>
        </w:rPr>
        <w:t>.</w:t>
      </w:r>
      <w:r w:rsidR="00026DF4" w:rsidRPr="00026DF4">
        <w:rPr>
          <w:rFonts w:cs="FrankRuehl"/>
          <w:sz w:val="28"/>
          <w:szCs w:val="28"/>
          <w:rtl/>
        </w:rPr>
        <w:t xml:space="preserve"> ואימתי אין התורה משתכחת מן האדם</w:t>
      </w:r>
      <w:r w:rsidR="00604BDE">
        <w:rPr>
          <w:rFonts w:cs="FrankRuehl" w:hint="cs"/>
          <w:sz w:val="28"/>
          <w:szCs w:val="28"/>
          <w:rtl/>
        </w:rPr>
        <w:t>,</w:t>
      </w:r>
      <w:r w:rsidR="00026DF4" w:rsidRPr="00026DF4">
        <w:rPr>
          <w:rFonts w:cs="FrankRuehl"/>
          <w:sz w:val="28"/>
          <w:szCs w:val="28"/>
          <w:rtl/>
        </w:rPr>
        <w:t xml:space="preserve"> ונמצאת עם האדם</w:t>
      </w:r>
      <w:r w:rsidR="00604BDE">
        <w:rPr>
          <w:rFonts w:cs="FrankRuehl" w:hint="cs"/>
          <w:sz w:val="28"/>
          <w:szCs w:val="28"/>
          <w:rtl/>
        </w:rPr>
        <w:t>,</w:t>
      </w:r>
      <w:r w:rsidR="00026DF4" w:rsidRPr="00026DF4">
        <w:rPr>
          <w:rFonts w:cs="FrankRuehl"/>
          <w:sz w:val="28"/>
          <w:szCs w:val="28"/>
          <w:rtl/>
        </w:rPr>
        <w:t xml:space="preserve"> כאשר דברי תורה על שפתיו תמיד</w:t>
      </w:r>
      <w:r w:rsidR="00604BDE">
        <w:rPr>
          <w:rFonts w:cs="FrankRuehl" w:hint="cs"/>
          <w:sz w:val="28"/>
          <w:szCs w:val="28"/>
          <w:rtl/>
        </w:rPr>
        <w:t>,</w:t>
      </w:r>
      <w:r w:rsidR="00026DF4" w:rsidRPr="00026DF4">
        <w:rPr>
          <w:rFonts w:cs="FrankRuehl"/>
          <w:sz w:val="28"/>
          <w:szCs w:val="28"/>
          <w:rtl/>
        </w:rPr>
        <w:t xml:space="preserve"> שהוא למד בהם וחוזר עליהם</w:t>
      </w:r>
      <w:r w:rsidR="00604BDE">
        <w:rPr>
          <w:rFonts w:cs="FrankRuehl" w:hint="cs"/>
          <w:sz w:val="28"/>
          <w:szCs w:val="28"/>
          <w:rtl/>
        </w:rPr>
        <w:t>,</w:t>
      </w:r>
      <w:r w:rsidR="00026DF4" w:rsidRPr="00026DF4">
        <w:rPr>
          <w:rFonts w:cs="FrankRuehl"/>
          <w:sz w:val="28"/>
          <w:szCs w:val="28"/>
          <w:rtl/>
        </w:rPr>
        <w:t xml:space="preserve"> ואז התורה עמו</w:t>
      </w:r>
      <w:r w:rsidR="00051BE8">
        <w:rPr>
          <w:rStyle w:val="FootnoteReference"/>
          <w:rFonts w:cs="FrankRuehl"/>
          <w:szCs w:val="28"/>
          <w:rtl/>
        </w:rPr>
        <w:footnoteReference w:id="284"/>
      </w:r>
      <w:r w:rsidR="00604BDE">
        <w:rPr>
          <w:rFonts w:cs="FrankRuehl" w:hint="cs"/>
          <w:sz w:val="28"/>
          <w:szCs w:val="28"/>
          <w:rtl/>
        </w:rPr>
        <w:t>.</w:t>
      </w:r>
      <w:r w:rsidR="00026DF4" w:rsidRPr="00026DF4">
        <w:rPr>
          <w:rFonts w:cs="FrankRuehl"/>
          <w:sz w:val="28"/>
          <w:szCs w:val="28"/>
          <w:rtl/>
        </w:rPr>
        <w:t xml:space="preserve"> ובלא זה</w:t>
      </w:r>
      <w:r w:rsidR="00604BDE">
        <w:rPr>
          <w:rFonts w:cs="FrankRuehl" w:hint="cs"/>
          <w:sz w:val="28"/>
          <w:szCs w:val="28"/>
          <w:rtl/>
        </w:rPr>
        <w:t>,</w:t>
      </w:r>
      <w:r w:rsidR="00026DF4" w:rsidRPr="00026DF4">
        <w:rPr>
          <w:rFonts w:cs="FrankRuehl"/>
          <w:sz w:val="28"/>
          <w:szCs w:val="28"/>
          <w:rtl/>
        </w:rPr>
        <w:t xml:space="preserve"> לפי ריחוק התורה מן האדם</w:t>
      </w:r>
      <w:r w:rsidR="00604BDE">
        <w:rPr>
          <w:rFonts w:cs="FrankRuehl" w:hint="cs"/>
          <w:sz w:val="28"/>
          <w:szCs w:val="28"/>
          <w:rtl/>
        </w:rPr>
        <w:t>,</w:t>
      </w:r>
      <w:r w:rsidR="00026DF4" w:rsidRPr="00026DF4">
        <w:rPr>
          <w:rFonts w:cs="FrankRuehl"/>
          <w:sz w:val="28"/>
          <w:szCs w:val="28"/>
          <w:rtl/>
        </w:rPr>
        <w:t xml:space="preserve"> אין נחשבת שהתורה היא עמו</w:t>
      </w:r>
      <w:r w:rsidR="00132356">
        <w:rPr>
          <w:rStyle w:val="FootnoteReference"/>
          <w:rFonts w:cs="FrankRuehl"/>
          <w:szCs w:val="28"/>
          <w:rtl/>
        </w:rPr>
        <w:footnoteReference w:id="285"/>
      </w:r>
      <w:r w:rsidR="00604BDE">
        <w:rPr>
          <w:rFonts w:cs="FrankRuehl" w:hint="cs"/>
          <w:sz w:val="28"/>
          <w:szCs w:val="28"/>
          <w:rtl/>
        </w:rPr>
        <w:t>,</w:t>
      </w:r>
      <w:r w:rsidR="00026DF4" w:rsidRPr="00026DF4">
        <w:rPr>
          <w:rFonts w:cs="FrankRuehl"/>
          <w:sz w:val="28"/>
          <w:szCs w:val="28"/>
          <w:rtl/>
        </w:rPr>
        <w:t xml:space="preserve"> רק אם התורה היא על שפתיו</w:t>
      </w:r>
      <w:r w:rsidR="00132356">
        <w:rPr>
          <w:rStyle w:val="FootnoteReference"/>
          <w:rFonts w:cs="FrankRuehl"/>
          <w:szCs w:val="28"/>
          <w:rtl/>
        </w:rPr>
        <w:footnoteReference w:id="286"/>
      </w:r>
      <w:r w:rsidR="00604BDE">
        <w:rPr>
          <w:rFonts w:cs="FrankRuehl" w:hint="cs"/>
          <w:sz w:val="28"/>
          <w:szCs w:val="28"/>
          <w:rtl/>
        </w:rPr>
        <w:t>.</w:t>
      </w:r>
      <w:r w:rsidR="00026DF4" w:rsidRPr="00026DF4">
        <w:rPr>
          <w:rFonts w:cs="FrankRuehl"/>
          <w:sz w:val="28"/>
          <w:szCs w:val="28"/>
          <w:rtl/>
        </w:rPr>
        <w:t xml:space="preserve"> אבל מי שלמד בעיון</w:t>
      </w:r>
      <w:r w:rsidR="00604BDE">
        <w:rPr>
          <w:rFonts w:cs="FrankRuehl" w:hint="cs"/>
          <w:sz w:val="28"/>
          <w:szCs w:val="28"/>
          <w:rtl/>
        </w:rPr>
        <w:t>,</w:t>
      </w:r>
      <w:r w:rsidR="00026DF4" w:rsidRPr="00026DF4">
        <w:rPr>
          <w:rFonts w:cs="FrankRuehl"/>
          <w:sz w:val="28"/>
          <w:szCs w:val="28"/>
          <w:rtl/>
        </w:rPr>
        <w:t xml:space="preserve"> אין השכל עם האדם</w:t>
      </w:r>
      <w:r w:rsidR="00604BDE">
        <w:rPr>
          <w:rFonts w:cs="FrankRuehl" w:hint="cs"/>
          <w:sz w:val="28"/>
          <w:szCs w:val="28"/>
          <w:rtl/>
        </w:rPr>
        <w:t>,</w:t>
      </w:r>
      <w:r w:rsidR="00026DF4" w:rsidRPr="00026DF4">
        <w:rPr>
          <w:rFonts w:cs="FrankRuehl"/>
          <w:sz w:val="28"/>
          <w:szCs w:val="28"/>
          <w:rtl/>
        </w:rPr>
        <w:t xml:space="preserve"> שהוא גשמי</w:t>
      </w:r>
      <w:r w:rsidR="00C6401B">
        <w:rPr>
          <w:rStyle w:val="FootnoteReference"/>
          <w:rFonts w:cs="FrankRuehl"/>
          <w:szCs w:val="28"/>
          <w:rtl/>
        </w:rPr>
        <w:footnoteReference w:id="287"/>
      </w:r>
      <w:r w:rsidR="00026DF4" w:rsidRPr="00026DF4">
        <w:rPr>
          <w:rFonts w:cs="FrankRuehl"/>
          <w:sz w:val="28"/>
          <w:szCs w:val="28"/>
          <w:rtl/>
        </w:rPr>
        <w:t xml:space="preserve">. </w:t>
      </w:r>
    </w:p>
    <w:p w:rsidR="00477CB3" w:rsidRDefault="001142B1" w:rsidP="00102958">
      <w:pPr>
        <w:jc w:val="both"/>
        <w:rPr>
          <w:rFonts w:cs="FrankRuehl" w:hint="cs"/>
          <w:sz w:val="28"/>
          <w:szCs w:val="28"/>
          <w:rtl/>
        </w:rPr>
      </w:pPr>
      <w:r w:rsidRPr="001142B1">
        <w:rPr>
          <w:rStyle w:val="LatinChar"/>
          <w:rtl/>
        </w:rPr>
        <w:t>#</w:t>
      </w:r>
      <w:r w:rsidR="00026DF4" w:rsidRPr="001142B1">
        <w:rPr>
          <w:rStyle w:val="Title1"/>
          <w:rtl/>
        </w:rPr>
        <w:t>ור</w:t>
      </w:r>
      <w:r w:rsidRPr="001142B1">
        <w:rPr>
          <w:rStyle w:val="Title1"/>
          <w:rFonts w:hint="cs"/>
          <w:rtl/>
        </w:rPr>
        <w:t>בי</w:t>
      </w:r>
      <w:r w:rsidR="00026DF4" w:rsidRPr="001142B1">
        <w:rPr>
          <w:rStyle w:val="Title1"/>
          <w:rtl/>
        </w:rPr>
        <w:t xml:space="preserve"> זירא</w:t>
      </w:r>
      <w:r w:rsidRPr="001142B1">
        <w:rPr>
          <w:rStyle w:val="LatinChar"/>
          <w:rtl/>
        </w:rPr>
        <w:t>=</w:t>
      </w:r>
      <w:r w:rsidR="00026DF4" w:rsidRPr="00026DF4">
        <w:rPr>
          <w:rFonts w:cs="FrankRuehl"/>
          <w:sz w:val="28"/>
          <w:szCs w:val="28"/>
          <w:rtl/>
        </w:rPr>
        <w:t xml:space="preserve"> למד דבר זה מדכתיב </w:t>
      </w:r>
      <w:r w:rsidR="005B7B1C" w:rsidRPr="005B7B1C">
        <w:rPr>
          <w:rFonts w:cs="Dbs-Rashi" w:hint="cs"/>
          <w:szCs w:val="20"/>
          <w:rtl/>
        </w:rPr>
        <w:t>(</w:t>
      </w:r>
      <w:r w:rsidR="005B7B1C">
        <w:rPr>
          <w:rFonts w:cs="Dbs-Rashi" w:hint="cs"/>
          <w:szCs w:val="20"/>
          <w:rtl/>
        </w:rPr>
        <w:t>משלי טו, כג</w:t>
      </w:r>
      <w:r w:rsidR="005B7B1C" w:rsidRPr="005B7B1C">
        <w:rPr>
          <w:rFonts w:cs="Dbs-Rashi" w:hint="cs"/>
          <w:szCs w:val="20"/>
          <w:rtl/>
        </w:rPr>
        <w:t>)</w:t>
      </w:r>
      <w:r w:rsidR="005B7B1C">
        <w:rPr>
          <w:rFonts w:cs="FrankRuehl" w:hint="cs"/>
          <w:sz w:val="28"/>
          <w:szCs w:val="28"/>
          <w:rtl/>
        </w:rPr>
        <w:t xml:space="preserve"> "</w:t>
      </w:r>
      <w:r w:rsidR="00026DF4" w:rsidRPr="00026DF4">
        <w:rPr>
          <w:rFonts w:cs="FrankRuehl"/>
          <w:sz w:val="28"/>
          <w:szCs w:val="28"/>
          <w:rtl/>
        </w:rPr>
        <w:t>שמחה לאיש במענה פיו</w:t>
      </w:r>
      <w:r w:rsidR="005B7B1C">
        <w:rPr>
          <w:rFonts w:cs="FrankRuehl" w:hint="cs"/>
          <w:sz w:val="28"/>
          <w:szCs w:val="28"/>
          <w:rtl/>
        </w:rPr>
        <w:t>".</w:t>
      </w:r>
      <w:r w:rsidR="00026DF4" w:rsidRPr="00026DF4">
        <w:rPr>
          <w:rFonts w:cs="FrankRuehl"/>
          <w:sz w:val="28"/>
          <w:szCs w:val="28"/>
          <w:rtl/>
        </w:rPr>
        <w:t xml:space="preserve"> כי ראוי שתהיה התורה השלמת האדם</w:t>
      </w:r>
      <w:r w:rsidR="00914A8D">
        <w:rPr>
          <w:rFonts w:cs="FrankRuehl" w:hint="cs"/>
          <w:sz w:val="28"/>
          <w:szCs w:val="28"/>
          <w:rtl/>
        </w:rPr>
        <w:t>,</w:t>
      </w:r>
      <w:r w:rsidR="00026DF4" w:rsidRPr="00026DF4">
        <w:rPr>
          <w:rFonts w:cs="FrankRuehl"/>
          <w:sz w:val="28"/>
          <w:szCs w:val="28"/>
          <w:rtl/>
        </w:rPr>
        <w:t xml:space="preserve"> כי אין לאדם השלמה כי אם בתורה</w:t>
      </w:r>
      <w:r w:rsidR="004F4A5C">
        <w:rPr>
          <w:rFonts w:cs="FrankRuehl" w:hint="cs"/>
          <w:sz w:val="28"/>
          <w:szCs w:val="28"/>
          <w:rtl/>
        </w:rPr>
        <w:t>,</w:t>
      </w:r>
      <w:r w:rsidR="00026DF4" w:rsidRPr="00026DF4">
        <w:rPr>
          <w:rFonts w:cs="FrankRuehl"/>
          <w:sz w:val="28"/>
          <w:szCs w:val="28"/>
          <w:rtl/>
        </w:rPr>
        <w:t xml:space="preserve"> כמו שהתבאר למעלה</w:t>
      </w:r>
      <w:r w:rsidR="00C7268E">
        <w:rPr>
          <w:rStyle w:val="FootnoteReference"/>
          <w:rFonts w:cs="FrankRuehl"/>
          <w:szCs w:val="28"/>
          <w:rtl/>
        </w:rPr>
        <w:footnoteReference w:id="288"/>
      </w:r>
      <w:r w:rsidR="00B90339">
        <w:rPr>
          <w:rFonts w:cs="FrankRuehl" w:hint="cs"/>
          <w:sz w:val="28"/>
          <w:szCs w:val="28"/>
          <w:rtl/>
        </w:rPr>
        <w:t>,</w:t>
      </w:r>
      <w:r w:rsidR="00026DF4" w:rsidRPr="00026DF4">
        <w:rPr>
          <w:rFonts w:cs="FrankRuehl"/>
          <w:sz w:val="28"/>
          <w:szCs w:val="28"/>
          <w:rtl/>
        </w:rPr>
        <w:t xml:space="preserve"> כי לכך נקראת התורה </w:t>
      </w:r>
      <w:r w:rsidR="004F4A5C">
        <w:rPr>
          <w:rFonts w:cs="FrankRuehl" w:hint="cs"/>
          <w:sz w:val="28"/>
          <w:szCs w:val="28"/>
          <w:rtl/>
        </w:rPr>
        <w:t>"</w:t>
      </w:r>
      <w:r w:rsidR="00026DF4" w:rsidRPr="00026DF4">
        <w:rPr>
          <w:rFonts w:cs="FrankRuehl"/>
          <w:sz w:val="28"/>
          <w:szCs w:val="28"/>
          <w:rtl/>
        </w:rPr>
        <w:t>אשה</w:t>
      </w:r>
      <w:r w:rsidR="004F4A5C">
        <w:rPr>
          <w:rFonts w:cs="FrankRuehl" w:hint="cs"/>
          <w:sz w:val="28"/>
          <w:szCs w:val="28"/>
          <w:rtl/>
        </w:rPr>
        <w:t>",</w:t>
      </w:r>
      <w:r w:rsidR="00026DF4" w:rsidRPr="00026DF4">
        <w:rPr>
          <w:rFonts w:cs="FrankRuehl"/>
          <w:sz w:val="28"/>
          <w:szCs w:val="28"/>
          <w:rtl/>
        </w:rPr>
        <w:t xml:space="preserve"> כי גם האשה השלמת האדם</w:t>
      </w:r>
      <w:r w:rsidR="000D76F2">
        <w:rPr>
          <w:rStyle w:val="FootnoteReference"/>
          <w:rFonts w:cs="FrankRuehl"/>
          <w:szCs w:val="28"/>
          <w:rtl/>
        </w:rPr>
        <w:footnoteReference w:id="289"/>
      </w:r>
      <w:r w:rsidR="004F4A5C">
        <w:rPr>
          <w:rFonts w:cs="FrankRuehl" w:hint="cs"/>
          <w:sz w:val="28"/>
          <w:szCs w:val="28"/>
          <w:rtl/>
        </w:rPr>
        <w:t>.</w:t>
      </w:r>
      <w:r w:rsidR="00026DF4" w:rsidRPr="00026DF4">
        <w:rPr>
          <w:rFonts w:cs="FrankRuehl"/>
          <w:sz w:val="28"/>
          <w:szCs w:val="28"/>
          <w:rtl/>
        </w:rPr>
        <w:t xml:space="preserve"> ואי אפשר זה רק כאשר האדם בעל תורה בפועל</w:t>
      </w:r>
      <w:r w:rsidR="003F613C">
        <w:rPr>
          <w:rFonts w:cs="FrankRuehl" w:hint="cs"/>
          <w:sz w:val="28"/>
          <w:szCs w:val="28"/>
          <w:rtl/>
        </w:rPr>
        <w:t>,</w:t>
      </w:r>
      <w:r w:rsidR="00026DF4" w:rsidRPr="00026DF4">
        <w:rPr>
          <w:rFonts w:cs="FrankRuehl"/>
          <w:sz w:val="28"/>
          <w:szCs w:val="28"/>
          <w:rtl/>
        </w:rPr>
        <w:t xml:space="preserve"> כי הדבר שהוא בכח אינו נחשב שהוא נמצא</w:t>
      </w:r>
      <w:r w:rsidR="009B511F">
        <w:rPr>
          <w:rStyle w:val="FootnoteReference"/>
          <w:rFonts w:cs="FrankRuehl"/>
          <w:szCs w:val="28"/>
          <w:rtl/>
        </w:rPr>
        <w:footnoteReference w:id="290"/>
      </w:r>
      <w:r w:rsidR="003F613C">
        <w:rPr>
          <w:rFonts w:cs="FrankRuehl" w:hint="cs"/>
          <w:sz w:val="28"/>
          <w:szCs w:val="28"/>
          <w:rtl/>
        </w:rPr>
        <w:t>.</w:t>
      </w:r>
      <w:r w:rsidR="00026DF4" w:rsidRPr="00026DF4">
        <w:rPr>
          <w:rFonts w:cs="FrankRuehl"/>
          <w:sz w:val="28"/>
          <w:szCs w:val="28"/>
          <w:rtl/>
        </w:rPr>
        <w:t xml:space="preserve"> ולא נחשב שהוא בעל תורה בפעל השלימות רק אם תכף שישאל אותו האדם משיב על זה</w:t>
      </w:r>
      <w:r w:rsidR="00A74E1F">
        <w:rPr>
          <w:rFonts w:cs="FrankRuehl" w:hint="cs"/>
          <w:sz w:val="28"/>
          <w:szCs w:val="28"/>
          <w:rtl/>
        </w:rPr>
        <w:t>,</w:t>
      </w:r>
      <w:r w:rsidR="00026DF4" w:rsidRPr="00026DF4">
        <w:rPr>
          <w:rFonts w:cs="FrankRuehl"/>
          <w:sz w:val="28"/>
          <w:szCs w:val="28"/>
          <w:rtl/>
        </w:rPr>
        <w:t xml:space="preserve"> ובזה נראה שהוא בעל תורה בפעל השלימות</w:t>
      </w:r>
      <w:r w:rsidR="00A74E1F">
        <w:rPr>
          <w:rStyle w:val="FootnoteReference"/>
          <w:rFonts w:cs="FrankRuehl"/>
          <w:szCs w:val="28"/>
          <w:rtl/>
        </w:rPr>
        <w:footnoteReference w:id="291"/>
      </w:r>
      <w:r w:rsidR="00A74E1F">
        <w:rPr>
          <w:rFonts w:cs="FrankRuehl" w:hint="cs"/>
          <w:sz w:val="28"/>
          <w:szCs w:val="28"/>
          <w:rtl/>
        </w:rPr>
        <w:t>.</w:t>
      </w:r>
      <w:r w:rsidR="00026DF4" w:rsidRPr="00026DF4">
        <w:rPr>
          <w:rFonts w:cs="FrankRuehl"/>
          <w:sz w:val="28"/>
          <w:szCs w:val="28"/>
          <w:rtl/>
        </w:rPr>
        <w:t xml:space="preserve"> וזה שאמר </w:t>
      </w:r>
      <w:r w:rsidR="00C86D6C">
        <w:rPr>
          <w:rFonts w:cs="FrankRuehl" w:hint="cs"/>
          <w:sz w:val="28"/>
          <w:szCs w:val="28"/>
          <w:rtl/>
        </w:rPr>
        <w:t>"</w:t>
      </w:r>
      <w:r w:rsidR="00026DF4" w:rsidRPr="00026DF4">
        <w:rPr>
          <w:rFonts w:cs="FrankRuehl"/>
          <w:sz w:val="28"/>
          <w:szCs w:val="28"/>
          <w:rtl/>
        </w:rPr>
        <w:t>שמחה לאיש במענה פיו</w:t>
      </w:r>
      <w:r w:rsidR="00C86D6C">
        <w:rPr>
          <w:rFonts w:cs="FrankRuehl" w:hint="cs"/>
          <w:sz w:val="28"/>
          <w:szCs w:val="28"/>
          <w:rtl/>
        </w:rPr>
        <w:t>"</w:t>
      </w:r>
      <w:r w:rsidR="00026DF4" w:rsidRPr="00026DF4">
        <w:rPr>
          <w:rFonts w:cs="FrankRuehl"/>
          <w:sz w:val="28"/>
          <w:szCs w:val="28"/>
          <w:rtl/>
        </w:rPr>
        <w:t>, כי כל שמחה כאשר הוא שלם ואין לו חסרון</w:t>
      </w:r>
      <w:r w:rsidR="00C86D6C">
        <w:rPr>
          <w:rFonts w:cs="FrankRuehl" w:hint="cs"/>
          <w:sz w:val="28"/>
          <w:szCs w:val="28"/>
          <w:rtl/>
        </w:rPr>
        <w:t>,</w:t>
      </w:r>
      <w:r w:rsidR="00C86D6C">
        <w:rPr>
          <w:rFonts w:cs="FrankRuehl"/>
          <w:sz w:val="28"/>
          <w:szCs w:val="28"/>
          <w:rtl/>
        </w:rPr>
        <w:t xml:space="preserve"> ומפני השלימות נמצא השמחה</w:t>
      </w:r>
      <w:r w:rsidR="005E2B73">
        <w:rPr>
          <w:rStyle w:val="FootnoteReference"/>
          <w:rFonts w:cs="FrankRuehl"/>
          <w:szCs w:val="28"/>
          <w:rtl/>
        </w:rPr>
        <w:footnoteReference w:id="292"/>
      </w:r>
      <w:r w:rsidR="00C86D6C">
        <w:rPr>
          <w:rFonts w:cs="FrankRuehl" w:hint="cs"/>
          <w:sz w:val="28"/>
          <w:szCs w:val="28"/>
          <w:rtl/>
        </w:rPr>
        <w:t>.</w:t>
      </w:r>
      <w:r w:rsidR="00026DF4" w:rsidRPr="00026DF4">
        <w:rPr>
          <w:rFonts w:cs="FrankRuehl"/>
          <w:sz w:val="28"/>
          <w:szCs w:val="28"/>
          <w:rtl/>
        </w:rPr>
        <w:t xml:space="preserve"> והפך זה ההפסד גורם אבל ותוגה</w:t>
      </w:r>
      <w:r w:rsidR="00C86D6C">
        <w:rPr>
          <w:rFonts w:cs="FrankRuehl" w:hint="cs"/>
          <w:sz w:val="28"/>
          <w:szCs w:val="28"/>
          <w:rtl/>
        </w:rPr>
        <w:t>,</w:t>
      </w:r>
      <w:r w:rsidR="00026DF4" w:rsidRPr="00026DF4">
        <w:rPr>
          <w:rFonts w:cs="FrankRuehl"/>
          <w:sz w:val="28"/>
          <w:szCs w:val="28"/>
          <w:rtl/>
        </w:rPr>
        <w:t xml:space="preserve"> שהרי יש אבל על מת</w:t>
      </w:r>
      <w:r w:rsidR="005937E2">
        <w:rPr>
          <w:rStyle w:val="FootnoteReference"/>
          <w:rFonts w:cs="FrankRuehl"/>
          <w:szCs w:val="28"/>
          <w:rtl/>
        </w:rPr>
        <w:footnoteReference w:id="293"/>
      </w:r>
      <w:r w:rsidR="00C86D6C">
        <w:rPr>
          <w:rFonts w:cs="FrankRuehl" w:hint="cs"/>
          <w:sz w:val="28"/>
          <w:szCs w:val="28"/>
          <w:rtl/>
        </w:rPr>
        <w:t>,</w:t>
      </w:r>
      <w:r w:rsidR="00026DF4" w:rsidRPr="00026DF4">
        <w:rPr>
          <w:rFonts w:cs="FrankRuehl"/>
          <w:sz w:val="28"/>
          <w:szCs w:val="28"/>
          <w:rtl/>
        </w:rPr>
        <w:t xml:space="preserve"> שהוא הפסד</w:t>
      </w:r>
      <w:r w:rsidR="00A2589E">
        <w:rPr>
          <w:rStyle w:val="FootnoteReference"/>
          <w:rFonts w:cs="FrankRuehl"/>
          <w:szCs w:val="28"/>
          <w:rtl/>
        </w:rPr>
        <w:footnoteReference w:id="294"/>
      </w:r>
      <w:r w:rsidR="00026DF4" w:rsidRPr="00026DF4">
        <w:rPr>
          <w:rFonts w:cs="FrankRuehl"/>
          <w:sz w:val="28"/>
          <w:szCs w:val="28"/>
          <w:rtl/>
        </w:rPr>
        <w:t>. ומפני שהתורה שלימות האדם</w:t>
      </w:r>
      <w:r w:rsidR="00BD37CF">
        <w:rPr>
          <w:rFonts w:cs="FrankRuehl" w:hint="cs"/>
          <w:sz w:val="28"/>
          <w:szCs w:val="28"/>
          <w:rtl/>
        </w:rPr>
        <w:t>,</w:t>
      </w:r>
      <w:r w:rsidR="00026DF4" w:rsidRPr="00026DF4">
        <w:rPr>
          <w:rFonts w:cs="FrankRuehl"/>
          <w:sz w:val="28"/>
          <w:szCs w:val="28"/>
          <w:rtl/>
        </w:rPr>
        <w:t xml:space="preserve"> ועל ידה הוא שלם בפעל</w:t>
      </w:r>
      <w:r w:rsidR="00BD37CF">
        <w:rPr>
          <w:rFonts w:cs="FrankRuehl" w:hint="cs"/>
          <w:sz w:val="28"/>
          <w:szCs w:val="28"/>
          <w:rtl/>
        </w:rPr>
        <w:t>,</w:t>
      </w:r>
      <w:r w:rsidR="00026DF4" w:rsidRPr="00026DF4">
        <w:rPr>
          <w:rFonts w:cs="FrankRuehl"/>
          <w:sz w:val="28"/>
          <w:szCs w:val="28"/>
          <w:rtl/>
        </w:rPr>
        <w:t xml:space="preserve"> לכך אמר הכתוב </w:t>
      </w:r>
      <w:r w:rsidR="00BD37CF">
        <w:rPr>
          <w:rFonts w:cs="FrankRuehl" w:hint="cs"/>
          <w:sz w:val="28"/>
          <w:szCs w:val="28"/>
          <w:rtl/>
        </w:rPr>
        <w:t>"</w:t>
      </w:r>
      <w:r w:rsidR="00026DF4" w:rsidRPr="00026DF4">
        <w:rPr>
          <w:rFonts w:cs="FrankRuehl"/>
          <w:sz w:val="28"/>
          <w:szCs w:val="28"/>
          <w:rtl/>
        </w:rPr>
        <w:t>שמחה לאיש במענה פיו</w:t>
      </w:r>
      <w:r w:rsidR="00BD37CF">
        <w:rPr>
          <w:rFonts w:cs="FrankRuehl" w:hint="cs"/>
          <w:sz w:val="28"/>
          <w:szCs w:val="28"/>
          <w:rtl/>
        </w:rPr>
        <w:t>"</w:t>
      </w:r>
      <w:r w:rsidR="00026DF4" w:rsidRPr="00026DF4">
        <w:rPr>
          <w:rFonts w:cs="FrankRuehl"/>
          <w:sz w:val="28"/>
          <w:szCs w:val="28"/>
          <w:rtl/>
        </w:rPr>
        <w:t>, ר</w:t>
      </w:r>
      <w:r w:rsidR="00BD37CF">
        <w:rPr>
          <w:rFonts w:cs="FrankRuehl" w:hint="cs"/>
          <w:sz w:val="28"/>
          <w:szCs w:val="28"/>
          <w:rtl/>
        </w:rPr>
        <w:t>צה לומר</w:t>
      </w:r>
      <w:r w:rsidR="00026DF4" w:rsidRPr="00026DF4">
        <w:rPr>
          <w:rFonts w:cs="FrankRuehl"/>
          <w:sz w:val="28"/>
          <w:szCs w:val="28"/>
          <w:rtl/>
        </w:rPr>
        <w:t xml:space="preserve"> כי שלימותו היינו שתכף מיד שישאל אותו האדם בדברי תורה</w:t>
      </w:r>
      <w:r w:rsidR="00C84CB7">
        <w:rPr>
          <w:rFonts w:cs="FrankRuehl" w:hint="cs"/>
          <w:sz w:val="28"/>
          <w:szCs w:val="28"/>
          <w:rtl/>
        </w:rPr>
        <w:t>,</w:t>
      </w:r>
      <w:r w:rsidR="00026DF4" w:rsidRPr="00026DF4">
        <w:rPr>
          <w:rFonts w:cs="FrankRuehl"/>
          <w:sz w:val="28"/>
          <w:szCs w:val="28"/>
          <w:rtl/>
        </w:rPr>
        <w:t xml:space="preserve"> תכף</w:t>
      </w:r>
      <w:r w:rsidR="00BD37CF">
        <w:rPr>
          <w:rFonts w:cs="FrankRuehl" w:hint="cs"/>
          <w:sz w:val="28"/>
          <w:szCs w:val="28"/>
          <w:rtl/>
        </w:rPr>
        <w:t xml:space="preserve"> </w:t>
      </w:r>
      <w:r w:rsidR="00BD37CF" w:rsidRPr="00BD37CF">
        <w:rPr>
          <w:rFonts w:cs="FrankRuehl"/>
          <w:sz w:val="28"/>
          <w:szCs w:val="28"/>
          <w:rtl/>
        </w:rPr>
        <w:t>משיב לו</w:t>
      </w:r>
      <w:r w:rsidR="00C84CB7">
        <w:rPr>
          <w:rFonts w:cs="FrankRuehl" w:hint="cs"/>
          <w:sz w:val="28"/>
          <w:szCs w:val="28"/>
          <w:rtl/>
        </w:rPr>
        <w:t>,</w:t>
      </w:r>
      <w:r w:rsidR="00BD37CF" w:rsidRPr="00BD37CF">
        <w:rPr>
          <w:rFonts w:cs="FrankRuehl"/>
          <w:sz w:val="28"/>
          <w:szCs w:val="28"/>
          <w:rtl/>
        </w:rPr>
        <w:t xml:space="preserve"> ואצל זה התורה נחשב נמצא בפעל השלימות</w:t>
      </w:r>
      <w:r w:rsidR="00C84CB7">
        <w:rPr>
          <w:rFonts w:cs="FrankRuehl" w:hint="cs"/>
          <w:sz w:val="28"/>
          <w:szCs w:val="28"/>
          <w:rtl/>
        </w:rPr>
        <w:t>,</w:t>
      </w:r>
      <w:r w:rsidR="00BD37CF" w:rsidRPr="00BD37CF">
        <w:rPr>
          <w:rFonts w:cs="FrankRuehl"/>
          <w:sz w:val="28"/>
          <w:szCs w:val="28"/>
          <w:rtl/>
        </w:rPr>
        <w:t xml:space="preserve"> ואז התורה שמחה לו</w:t>
      </w:r>
      <w:r w:rsidR="00C84CB7">
        <w:rPr>
          <w:rFonts w:cs="FrankRuehl" w:hint="cs"/>
          <w:sz w:val="28"/>
          <w:szCs w:val="28"/>
          <w:rtl/>
        </w:rPr>
        <w:t>,</w:t>
      </w:r>
      <w:r w:rsidR="00BD37CF" w:rsidRPr="00BD37CF">
        <w:rPr>
          <w:rFonts w:cs="FrankRuehl"/>
          <w:sz w:val="28"/>
          <w:szCs w:val="28"/>
          <w:rtl/>
        </w:rPr>
        <w:t xml:space="preserve"> ר</w:t>
      </w:r>
      <w:r w:rsidR="00C84CB7">
        <w:rPr>
          <w:rFonts w:cs="FrankRuehl" w:hint="cs"/>
          <w:sz w:val="28"/>
          <w:szCs w:val="28"/>
          <w:rtl/>
        </w:rPr>
        <w:t>צה לומר</w:t>
      </w:r>
      <w:r w:rsidR="00BD37CF" w:rsidRPr="00BD37CF">
        <w:rPr>
          <w:rFonts w:cs="FrankRuehl"/>
          <w:sz w:val="28"/>
          <w:szCs w:val="28"/>
          <w:rtl/>
        </w:rPr>
        <w:t xml:space="preserve"> שהתורה היא שלימותו</w:t>
      </w:r>
      <w:r w:rsidR="00C84CB7">
        <w:rPr>
          <w:rFonts w:cs="FrankRuehl" w:hint="cs"/>
          <w:sz w:val="28"/>
          <w:szCs w:val="28"/>
          <w:rtl/>
        </w:rPr>
        <w:t>,</w:t>
      </w:r>
      <w:r w:rsidR="00BD37CF" w:rsidRPr="00BD37CF">
        <w:rPr>
          <w:rFonts w:cs="FrankRuehl"/>
          <w:sz w:val="28"/>
          <w:szCs w:val="28"/>
          <w:rtl/>
        </w:rPr>
        <w:t xml:space="preserve"> שכל שמחה מצד השלימות</w:t>
      </w:r>
      <w:r w:rsidR="00C84CB7">
        <w:rPr>
          <w:rFonts w:cs="FrankRuehl" w:hint="cs"/>
          <w:sz w:val="28"/>
          <w:szCs w:val="28"/>
          <w:rtl/>
        </w:rPr>
        <w:t>.</w:t>
      </w:r>
      <w:r w:rsidR="00BD37CF" w:rsidRPr="00BD37CF">
        <w:rPr>
          <w:rFonts w:cs="FrankRuehl"/>
          <w:sz w:val="28"/>
          <w:szCs w:val="28"/>
          <w:rtl/>
        </w:rPr>
        <w:t xml:space="preserve"> ולא כשמגמגם בדברי תורה</w:t>
      </w:r>
      <w:r w:rsidR="00C84CB7">
        <w:rPr>
          <w:rFonts w:cs="FrankRuehl" w:hint="cs"/>
          <w:sz w:val="28"/>
          <w:szCs w:val="28"/>
          <w:rtl/>
        </w:rPr>
        <w:t>,</w:t>
      </w:r>
      <w:r w:rsidR="00BD37CF" w:rsidRPr="00BD37CF">
        <w:rPr>
          <w:rFonts w:cs="FrankRuehl"/>
          <w:sz w:val="28"/>
          <w:szCs w:val="28"/>
          <w:rtl/>
        </w:rPr>
        <w:t xml:space="preserve"> כי אצל זה אין התורה בפעל</w:t>
      </w:r>
      <w:r w:rsidR="00C84CB7">
        <w:rPr>
          <w:rFonts w:cs="FrankRuehl" w:hint="cs"/>
          <w:sz w:val="28"/>
          <w:szCs w:val="28"/>
          <w:rtl/>
        </w:rPr>
        <w:t>,</w:t>
      </w:r>
      <w:r w:rsidR="00BD37CF" w:rsidRPr="00BD37CF">
        <w:rPr>
          <w:rFonts w:cs="FrankRuehl"/>
          <w:sz w:val="28"/>
          <w:szCs w:val="28"/>
          <w:rtl/>
        </w:rPr>
        <w:t xml:space="preserve"> רק בכח</w:t>
      </w:r>
      <w:r w:rsidR="00516582">
        <w:rPr>
          <w:rStyle w:val="FootnoteReference"/>
          <w:rFonts w:cs="FrankRuehl"/>
          <w:szCs w:val="28"/>
          <w:rtl/>
        </w:rPr>
        <w:footnoteReference w:id="295"/>
      </w:r>
      <w:r w:rsidR="00C84CB7">
        <w:rPr>
          <w:rFonts w:cs="FrankRuehl" w:hint="cs"/>
          <w:sz w:val="28"/>
          <w:szCs w:val="28"/>
          <w:rtl/>
        </w:rPr>
        <w:t>,</w:t>
      </w:r>
      <w:r w:rsidR="00BD37CF" w:rsidRPr="00BD37CF">
        <w:rPr>
          <w:rFonts w:cs="FrankRuehl"/>
          <w:sz w:val="28"/>
          <w:szCs w:val="28"/>
          <w:rtl/>
        </w:rPr>
        <w:t xml:space="preserve"> שצריך התלמיד חכם לחפש בספרים</w:t>
      </w:r>
      <w:r w:rsidR="00C84CB7">
        <w:rPr>
          <w:rFonts w:cs="FrankRuehl" w:hint="cs"/>
          <w:sz w:val="28"/>
          <w:szCs w:val="28"/>
          <w:rtl/>
        </w:rPr>
        <w:t>,</w:t>
      </w:r>
      <w:r w:rsidR="00BD37CF" w:rsidRPr="00BD37CF">
        <w:rPr>
          <w:rFonts w:cs="FrankRuehl"/>
          <w:sz w:val="28"/>
          <w:szCs w:val="28"/>
          <w:rtl/>
        </w:rPr>
        <w:t xml:space="preserve"> </w:t>
      </w:r>
      <w:r w:rsidR="00102958">
        <w:rPr>
          <w:rFonts w:cs="FrankRuehl" w:hint="cs"/>
          <w:sz w:val="28"/>
          <w:szCs w:val="28"/>
          <w:rtl/>
        </w:rPr>
        <w:t>ה</w:t>
      </w:r>
      <w:r w:rsidR="00BD37CF" w:rsidRPr="00BD37CF">
        <w:rPr>
          <w:rFonts w:cs="FrankRuehl"/>
          <w:sz w:val="28"/>
          <w:szCs w:val="28"/>
          <w:rtl/>
        </w:rPr>
        <w:t>לא</w:t>
      </w:r>
      <w:r w:rsidR="00102958">
        <w:rPr>
          <w:rFonts w:cs="FrankRuehl" w:hint="cs"/>
          <w:sz w:val="28"/>
          <w:szCs w:val="28"/>
          <w:rtl/>
        </w:rPr>
        <w:t>*</w:t>
      </w:r>
      <w:r w:rsidR="00BD37CF" w:rsidRPr="00BD37CF">
        <w:rPr>
          <w:rFonts w:cs="FrankRuehl"/>
          <w:sz w:val="28"/>
          <w:szCs w:val="28"/>
          <w:rtl/>
        </w:rPr>
        <w:t xml:space="preserve"> על ידי זה אינו נחשב שלם בפעל</w:t>
      </w:r>
      <w:r w:rsidR="00C84CB7">
        <w:rPr>
          <w:rStyle w:val="FootnoteReference"/>
          <w:rFonts w:cs="FrankRuehl"/>
          <w:szCs w:val="28"/>
          <w:rtl/>
        </w:rPr>
        <w:footnoteReference w:id="296"/>
      </w:r>
      <w:r w:rsidR="00BD37CF" w:rsidRPr="00BD37CF">
        <w:rPr>
          <w:rFonts w:cs="FrankRuehl"/>
          <w:sz w:val="28"/>
          <w:szCs w:val="28"/>
          <w:rtl/>
        </w:rPr>
        <w:t xml:space="preserve">. </w:t>
      </w:r>
    </w:p>
    <w:p w:rsidR="00735C6F" w:rsidRDefault="00477CB3" w:rsidP="00024833">
      <w:pPr>
        <w:jc w:val="both"/>
        <w:rPr>
          <w:rFonts w:cs="FrankRuehl" w:hint="cs"/>
          <w:sz w:val="28"/>
          <w:szCs w:val="28"/>
          <w:rtl/>
        </w:rPr>
      </w:pPr>
      <w:r w:rsidRPr="00477CB3">
        <w:rPr>
          <w:rStyle w:val="LatinChar"/>
          <w:rtl/>
        </w:rPr>
        <w:t>#</w:t>
      </w:r>
      <w:r w:rsidR="00BD37CF" w:rsidRPr="00477CB3">
        <w:rPr>
          <w:rStyle w:val="Title1"/>
          <w:rtl/>
        </w:rPr>
        <w:t>ויש לפרש</w:t>
      </w:r>
      <w:r w:rsidRPr="00477CB3">
        <w:rPr>
          <w:rStyle w:val="LatinChar"/>
          <w:rtl/>
        </w:rPr>
        <w:t>=</w:t>
      </w:r>
      <w:r w:rsidR="00BD37CF" w:rsidRPr="00BD37CF">
        <w:rPr>
          <w:rFonts w:cs="FrankRuehl"/>
          <w:sz w:val="28"/>
          <w:szCs w:val="28"/>
          <w:rtl/>
        </w:rPr>
        <w:t xml:space="preserve"> כמשמעו</w:t>
      </w:r>
      <w:r>
        <w:rPr>
          <w:rStyle w:val="FootnoteReference"/>
          <w:rFonts w:cs="FrankRuehl"/>
          <w:szCs w:val="28"/>
          <w:rtl/>
        </w:rPr>
        <w:footnoteReference w:id="297"/>
      </w:r>
      <w:r w:rsidR="00BD37CF" w:rsidRPr="00BD37CF">
        <w:rPr>
          <w:rFonts w:cs="FrankRuehl"/>
          <w:sz w:val="28"/>
          <w:szCs w:val="28"/>
          <w:rtl/>
        </w:rPr>
        <w:t>, כי האדם שלם בפעל כאשר התורה היא על שפתיו</w:t>
      </w:r>
      <w:r w:rsidR="00050FF4">
        <w:rPr>
          <w:rFonts w:cs="FrankRuehl" w:hint="cs"/>
          <w:sz w:val="28"/>
          <w:szCs w:val="28"/>
          <w:rtl/>
        </w:rPr>
        <w:t>,</w:t>
      </w:r>
      <w:r w:rsidR="00BD37CF" w:rsidRPr="00BD37CF">
        <w:rPr>
          <w:rFonts w:cs="FrankRuehl"/>
          <w:sz w:val="28"/>
          <w:szCs w:val="28"/>
          <w:rtl/>
        </w:rPr>
        <w:t xml:space="preserve"> ומוציא הדבור אל הפעל</w:t>
      </w:r>
      <w:r w:rsidR="00050FF4">
        <w:rPr>
          <w:rFonts w:cs="FrankRuehl" w:hint="cs"/>
          <w:sz w:val="28"/>
          <w:szCs w:val="28"/>
          <w:rtl/>
        </w:rPr>
        <w:t>,</w:t>
      </w:r>
      <w:r w:rsidR="00BD37CF" w:rsidRPr="00BD37CF">
        <w:rPr>
          <w:rFonts w:cs="FrankRuehl"/>
          <w:sz w:val="28"/>
          <w:szCs w:val="28"/>
          <w:rtl/>
        </w:rPr>
        <w:t xml:space="preserve"> זה נקרא שהוא בפעל</w:t>
      </w:r>
      <w:r w:rsidR="00050FF4">
        <w:rPr>
          <w:rFonts w:cs="FrankRuehl" w:hint="cs"/>
          <w:sz w:val="28"/>
          <w:szCs w:val="28"/>
          <w:rtl/>
        </w:rPr>
        <w:t>,</w:t>
      </w:r>
      <w:r w:rsidR="00BD37CF" w:rsidRPr="00BD37CF">
        <w:rPr>
          <w:rFonts w:cs="FrankRuehl"/>
          <w:sz w:val="28"/>
          <w:szCs w:val="28"/>
          <w:rtl/>
        </w:rPr>
        <w:t xml:space="preserve"> כאשר מוציא התורה אל פעל הדבור</w:t>
      </w:r>
      <w:r w:rsidR="005C044F">
        <w:rPr>
          <w:rStyle w:val="FootnoteReference"/>
          <w:rFonts w:cs="FrankRuehl"/>
          <w:szCs w:val="28"/>
          <w:rtl/>
        </w:rPr>
        <w:footnoteReference w:id="298"/>
      </w:r>
      <w:r w:rsidR="00050FF4">
        <w:rPr>
          <w:rFonts w:cs="FrankRuehl" w:hint="cs"/>
          <w:sz w:val="28"/>
          <w:szCs w:val="28"/>
          <w:rtl/>
        </w:rPr>
        <w:t>.</w:t>
      </w:r>
      <w:r w:rsidR="00BD37CF" w:rsidRPr="00BD37CF">
        <w:rPr>
          <w:rFonts w:cs="FrankRuehl"/>
          <w:sz w:val="28"/>
          <w:szCs w:val="28"/>
          <w:rtl/>
        </w:rPr>
        <w:t xml:space="preserve"> ועל זה אמר </w:t>
      </w:r>
      <w:r w:rsidR="00050FF4">
        <w:rPr>
          <w:rFonts w:cs="FrankRuehl" w:hint="cs"/>
          <w:sz w:val="28"/>
          <w:szCs w:val="28"/>
          <w:rtl/>
        </w:rPr>
        <w:t>"</w:t>
      </w:r>
      <w:r w:rsidR="00BD37CF" w:rsidRPr="00BD37CF">
        <w:rPr>
          <w:rFonts w:cs="FrankRuehl"/>
          <w:sz w:val="28"/>
          <w:szCs w:val="28"/>
          <w:rtl/>
        </w:rPr>
        <w:t>שמחה לאיש</w:t>
      </w:r>
      <w:r w:rsidR="00050FF4">
        <w:rPr>
          <w:rFonts w:cs="FrankRuehl" w:hint="cs"/>
          <w:sz w:val="28"/>
          <w:szCs w:val="28"/>
          <w:rtl/>
        </w:rPr>
        <w:t>",</w:t>
      </w:r>
      <w:r w:rsidR="00BD37CF" w:rsidRPr="00BD37CF">
        <w:rPr>
          <w:rFonts w:cs="FrankRuehl"/>
          <w:sz w:val="28"/>
          <w:szCs w:val="28"/>
          <w:rtl/>
        </w:rPr>
        <w:t xml:space="preserve"> כי השמחה על השלימות</w:t>
      </w:r>
      <w:r w:rsidR="00050FF4">
        <w:rPr>
          <w:rFonts w:cs="FrankRuehl" w:hint="cs"/>
          <w:sz w:val="28"/>
          <w:szCs w:val="28"/>
          <w:rtl/>
        </w:rPr>
        <w:t>,</w:t>
      </w:r>
      <w:r w:rsidR="00BD37CF" w:rsidRPr="00BD37CF">
        <w:rPr>
          <w:rFonts w:cs="FrankRuehl"/>
          <w:sz w:val="28"/>
          <w:szCs w:val="28"/>
          <w:rtl/>
        </w:rPr>
        <w:t xml:space="preserve"> והשלימות כאשר הוא בפעל</w:t>
      </w:r>
      <w:r w:rsidR="00050FF4">
        <w:rPr>
          <w:rFonts w:cs="FrankRuehl" w:hint="cs"/>
          <w:sz w:val="28"/>
          <w:szCs w:val="28"/>
          <w:rtl/>
        </w:rPr>
        <w:t>,</w:t>
      </w:r>
      <w:r w:rsidR="00BD37CF" w:rsidRPr="00BD37CF">
        <w:rPr>
          <w:rFonts w:cs="FrankRuehl"/>
          <w:sz w:val="28"/>
          <w:szCs w:val="28"/>
          <w:rtl/>
        </w:rPr>
        <w:t xml:space="preserve"> וזה</w:t>
      </w:r>
      <w:r w:rsidR="00024833">
        <w:rPr>
          <w:rFonts w:cs="FrankRuehl" w:hint="cs"/>
          <w:sz w:val="28"/>
          <w:szCs w:val="28"/>
          <w:rtl/>
        </w:rPr>
        <w:t>*</w:t>
      </w:r>
      <w:r w:rsidR="00BD37CF" w:rsidRPr="00BD37CF">
        <w:rPr>
          <w:rFonts w:cs="FrankRuehl"/>
          <w:sz w:val="28"/>
          <w:szCs w:val="28"/>
          <w:rtl/>
        </w:rPr>
        <w:t xml:space="preserve"> כאשר מוציא התורה אל פעל הדבור</w:t>
      </w:r>
      <w:r w:rsidR="00A90332">
        <w:rPr>
          <w:rStyle w:val="FootnoteReference"/>
          <w:rFonts w:cs="FrankRuehl"/>
          <w:szCs w:val="28"/>
          <w:rtl/>
        </w:rPr>
        <w:footnoteReference w:id="299"/>
      </w:r>
      <w:r w:rsidR="00735C6F">
        <w:rPr>
          <w:rFonts w:cs="FrankRuehl" w:hint="cs"/>
          <w:sz w:val="28"/>
          <w:szCs w:val="28"/>
          <w:rtl/>
        </w:rPr>
        <w:t>.</w:t>
      </w:r>
      <w:r w:rsidR="00BD37CF" w:rsidRPr="00BD37CF">
        <w:rPr>
          <w:rFonts w:cs="FrankRuehl"/>
          <w:sz w:val="28"/>
          <w:szCs w:val="28"/>
          <w:rtl/>
        </w:rPr>
        <w:t xml:space="preserve"> </w:t>
      </w:r>
    </w:p>
    <w:p w:rsidR="00A25C59" w:rsidRDefault="00232E0F" w:rsidP="00A25C59">
      <w:pPr>
        <w:jc w:val="both"/>
        <w:rPr>
          <w:rFonts w:cs="FrankRuehl" w:hint="cs"/>
          <w:sz w:val="28"/>
          <w:szCs w:val="28"/>
          <w:rtl/>
        </w:rPr>
      </w:pPr>
      <w:r w:rsidRPr="00232E0F">
        <w:rPr>
          <w:rStyle w:val="LatinChar"/>
          <w:rtl/>
        </w:rPr>
        <w:t>#</w:t>
      </w:r>
      <w:r w:rsidR="00BD37CF" w:rsidRPr="00232E0F">
        <w:rPr>
          <w:rStyle w:val="Title1"/>
          <w:rtl/>
        </w:rPr>
        <w:t>אבל ר</w:t>
      </w:r>
      <w:r w:rsidR="00735C6F" w:rsidRPr="00232E0F">
        <w:rPr>
          <w:rStyle w:val="Title1"/>
          <w:rFonts w:hint="cs"/>
          <w:rtl/>
        </w:rPr>
        <w:t>בי</w:t>
      </w:r>
      <w:r w:rsidR="00BD37CF" w:rsidRPr="00232E0F">
        <w:rPr>
          <w:rStyle w:val="Title1"/>
          <w:rtl/>
        </w:rPr>
        <w:t xml:space="preserve"> יצחק</w:t>
      </w:r>
      <w:r w:rsidRPr="00232E0F">
        <w:rPr>
          <w:rStyle w:val="LatinChar"/>
          <w:rtl/>
        </w:rPr>
        <w:t>=</w:t>
      </w:r>
      <w:r w:rsidR="00BD37CF" w:rsidRPr="00BD37CF">
        <w:rPr>
          <w:rFonts w:cs="FrankRuehl"/>
          <w:sz w:val="28"/>
          <w:szCs w:val="28"/>
          <w:rtl/>
        </w:rPr>
        <w:t xml:space="preserve"> למד מן </w:t>
      </w:r>
      <w:r w:rsidR="00FD25A7" w:rsidRPr="00FD25A7">
        <w:rPr>
          <w:rFonts w:cs="Dbs-Rashi" w:hint="cs"/>
          <w:szCs w:val="20"/>
          <w:rtl/>
        </w:rPr>
        <w:t>(</w:t>
      </w:r>
      <w:r w:rsidR="00FD25A7">
        <w:rPr>
          <w:rFonts w:cs="Dbs-Rashi" w:hint="cs"/>
          <w:szCs w:val="20"/>
          <w:rtl/>
        </w:rPr>
        <w:t>דברים ל, יד</w:t>
      </w:r>
      <w:r w:rsidR="00FD25A7" w:rsidRPr="00FD25A7">
        <w:rPr>
          <w:rFonts w:cs="Dbs-Rashi" w:hint="cs"/>
          <w:szCs w:val="20"/>
          <w:rtl/>
        </w:rPr>
        <w:t>)</w:t>
      </w:r>
      <w:r w:rsidR="00FD25A7">
        <w:rPr>
          <w:rFonts w:cs="FrankRuehl" w:hint="cs"/>
          <w:sz w:val="28"/>
          <w:szCs w:val="28"/>
          <w:rtl/>
        </w:rPr>
        <w:t xml:space="preserve"> "</w:t>
      </w:r>
      <w:r w:rsidR="00BD37CF" w:rsidRPr="00BD37CF">
        <w:rPr>
          <w:rFonts w:cs="FrankRuehl"/>
          <w:sz w:val="28"/>
          <w:szCs w:val="28"/>
          <w:rtl/>
        </w:rPr>
        <w:t>קרוב הדבר בפיך ובלבבך לעשותו</w:t>
      </w:r>
      <w:r w:rsidR="00FD25A7">
        <w:rPr>
          <w:rFonts w:cs="FrankRuehl" w:hint="cs"/>
          <w:sz w:val="28"/>
          <w:szCs w:val="28"/>
          <w:rtl/>
        </w:rPr>
        <w:t>".</w:t>
      </w:r>
      <w:r w:rsidR="00BD37CF" w:rsidRPr="00BD37CF">
        <w:rPr>
          <w:rFonts w:cs="FrankRuehl"/>
          <w:sz w:val="28"/>
          <w:szCs w:val="28"/>
          <w:rtl/>
        </w:rPr>
        <w:t xml:space="preserve"> ודבר זה מצד אחר</w:t>
      </w:r>
      <w:r w:rsidR="00646FFC">
        <w:rPr>
          <w:rStyle w:val="FootnoteReference"/>
          <w:rFonts w:cs="FrankRuehl"/>
          <w:szCs w:val="28"/>
          <w:rtl/>
        </w:rPr>
        <w:footnoteReference w:id="300"/>
      </w:r>
      <w:r w:rsidR="00FD25A7">
        <w:rPr>
          <w:rFonts w:cs="FrankRuehl" w:hint="cs"/>
          <w:sz w:val="28"/>
          <w:szCs w:val="28"/>
          <w:rtl/>
        </w:rPr>
        <w:t>,</w:t>
      </w:r>
      <w:r w:rsidR="00BD37CF" w:rsidRPr="00BD37CF">
        <w:rPr>
          <w:rFonts w:cs="FrankRuehl"/>
          <w:sz w:val="28"/>
          <w:szCs w:val="28"/>
          <w:rtl/>
        </w:rPr>
        <w:t xml:space="preserve"> כי כאשר האדם התורה הוא בפיו ורגיל בה</w:t>
      </w:r>
      <w:r w:rsidR="00FD25A7">
        <w:rPr>
          <w:rFonts w:cs="FrankRuehl" w:hint="cs"/>
          <w:sz w:val="28"/>
          <w:szCs w:val="28"/>
          <w:rtl/>
        </w:rPr>
        <w:t>,</w:t>
      </w:r>
      <w:r w:rsidR="00BD37CF" w:rsidRPr="00BD37CF">
        <w:rPr>
          <w:rFonts w:cs="FrankRuehl"/>
          <w:sz w:val="28"/>
          <w:szCs w:val="28"/>
          <w:rtl/>
        </w:rPr>
        <w:t xml:space="preserve"> קרובה התורה לעשות אותה, כי </w:t>
      </w:r>
      <w:r w:rsidR="00FD25A7">
        <w:rPr>
          <w:rFonts w:cs="FrankRuehl" w:hint="cs"/>
          <w:sz w:val="28"/>
          <w:szCs w:val="28"/>
          <w:rtl/>
        </w:rPr>
        <w:t>"</w:t>
      </w:r>
      <w:r w:rsidR="00BD37CF" w:rsidRPr="00BD37CF">
        <w:rPr>
          <w:rFonts w:cs="FrankRuehl"/>
          <w:sz w:val="28"/>
          <w:szCs w:val="28"/>
          <w:rtl/>
        </w:rPr>
        <w:t>גדול תלמוד תורה שמביא לידי מעשה</w:t>
      </w:r>
      <w:r w:rsidR="00FD25A7">
        <w:rPr>
          <w:rFonts w:cs="FrankRuehl" w:hint="cs"/>
          <w:sz w:val="28"/>
          <w:szCs w:val="28"/>
          <w:rtl/>
        </w:rPr>
        <w:t xml:space="preserve">" </w:t>
      </w:r>
      <w:r w:rsidR="00FD25A7" w:rsidRPr="00FD25A7">
        <w:rPr>
          <w:rFonts w:cs="Dbs-Rashi" w:hint="cs"/>
          <w:szCs w:val="20"/>
          <w:rtl/>
        </w:rPr>
        <w:t>(</w:t>
      </w:r>
      <w:r w:rsidR="00FD25A7">
        <w:rPr>
          <w:rFonts w:cs="Dbs-Rashi" w:hint="cs"/>
          <w:szCs w:val="20"/>
          <w:rtl/>
        </w:rPr>
        <w:t>קידושין מ:</w:t>
      </w:r>
      <w:r w:rsidR="00FD25A7" w:rsidRPr="00FD25A7">
        <w:rPr>
          <w:rFonts w:cs="Dbs-Rashi" w:hint="cs"/>
          <w:szCs w:val="20"/>
          <w:rtl/>
        </w:rPr>
        <w:t>)</w:t>
      </w:r>
      <w:r w:rsidR="00FD25A7">
        <w:rPr>
          <w:rFonts w:cs="FrankRuehl" w:hint="cs"/>
          <w:sz w:val="28"/>
          <w:szCs w:val="28"/>
          <w:rtl/>
        </w:rPr>
        <w:t>,</w:t>
      </w:r>
      <w:r w:rsidR="00BD37CF" w:rsidRPr="00BD37CF">
        <w:rPr>
          <w:rFonts w:cs="FrankRuehl"/>
          <w:sz w:val="28"/>
          <w:szCs w:val="28"/>
          <w:rtl/>
        </w:rPr>
        <w:t xml:space="preserve"> וזהו כאשר התורה עמו</w:t>
      </w:r>
      <w:r w:rsidR="008063B1">
        <w:rPr>
          <w:rStyle w:val="FootnoteReference"/>
          <w:rFonts w:cs="FrankRuehl"/>
          <w:szCs w:val="28"/>
          <w:rtl/>
        </w:rPr>
        <w:footnoteReference w:id="301"/>
      </w:r>
      <w:r w:rsidR="00FD25A7">
        <w:rPr>
          <w:rFonts w:cs="FrankRuehl" w:hint="cs"/>
          <w:sz w:val="28"/>
          <w:szCs w:val="28"/>
          <w:rtl/>
        </w:rPr>
        <w:t>.</w:t>
      </w:r>
      <w:r w:rsidR="00BD37CF" w:rsidRPr="00BD37CF">
        <w:rPr>
          <w:rFonts w:cs="FrankRuehl"/>
          <w:sz w:val="28"/>
          <w:szCs w:val="28"/>
          <w:rtl/>
        </w:rPr>
        <w:t xml:space="preserve"> וכבר אמרנו למעלה שלא נחשב שהתורה עמו רק כאשר התורה היא עמו בדבור</w:t>
      </w:r>
      <w:r w:rsidR="002A311C">
        <w:rPr>
          <w:rFonts w:cs="FrankRuehl" w:hint="cs"/>
          <w:sz w:val="28"/>
          <w:szCs w:val="28"/>
          <w:rtl/>
        </w:rPr>
        <w:t>,</w:t>
      </w:r>
      <w:r w:rsidR="00BD37CF" w:rsidRPr="00BD37CF">
        <w:rPr>
          <w:rFonts w:cs="FrankRuehl"/>
          <w:sz w:val="28"/>
          <w:szCs w:val="28"/>
          <w:rtl/>
        </w:rPr>
        <w:t xml:space="preserve"> וכאשר התורה היא עמו</w:t>
      </w:r>
      <w:r w:rsidR="003B690D">
        <w:rPr>
          <w:rFonts w:cs="FrankRuehl" w:hint="cs"/>
          <w:sz w:val="28"/>
          <w:szCs w:val="28"/>
          <w:rtl/>
        </w:rPr>
        <w:t>,</w:t>
      </w:r>
      <w:r w:rsidR="00BD37CF" w:rsidRPr="00BD37CF">
        <w:rPr>
          <w:rFonts w:cs="FrankRuehl"/>
          <w:sz w:val="28"/>
          <w:szCs w:val="28"/>
          <w:rtl/>
        </w:rPr>
        <w:t xml:space="preserve"> אז קרוב גם המעשה. ודבר זה אנו רואים בעינינו</w:t>
      </w:r>
      <w:r w:rsidR="003B690D">
        <w:rPr>
          <w:rFonts w:cs="FrankRuehl" w:hint="cs"/>
          <w:sz w:val="28"/>
          <w:szCs w:val="28"/>
          <w:rtl/>
        </w:rPr>
        <w:t>,</w:t>
      </w:r>
      <w:r w:rsidR="00BD37CF" w:rsidRPr="00BD37CF">
        <w:rPr>
          <w:rFonts w:cs="FrankRuehl"/>
          <w:sz w:val="28"/>
          <w:szCs w:val="28"/>
          <w:rtl/>
        </w:rPr>
        <w:t xml:space="preserve"> שמיום שבטל דבר זה</w:t>
      </w:r>
      <w:r w:rsidR="003B690D">
        <w:rPr>
          <w:rStyle w:val="FootnoteReference"/>
          <w:rFonts w:cs="FrankRuehl"/>
          <w:szCs w:val="28"/>
          <w:rtl/>
        </w:rPr>
        <w:footnoteReference w:id="302"/>
      </w:r>
      <w:r w:rsidR="003B690D">
        <w:rPr>
          <w:rFonts w:cs="FrankRuehl" w:hint="cs"/>
          <w:sz w:val="28"/>
          <w:szCs w:val="28"/>
          <w:rtl/>
        </w:rPr>
        <w:t>,</w:t>
      </w:r>
      <w:r w:rsidR="00BD37CF" w:rsidRPr="00BD37CF">
        <w:rPr>
          <w:rFonts w:cs="FrankRuehl"/>
          <w:sz w:val="28"/>
          <w:szCs w:val="28"/>
          <w:rtl/>
        </w:rPr>
        <w:t xml:space="preserve"> לא נמצאו בעלי מעשה</w:t>
      </w:r>
      <w:r w:rsidR="00184BD5">
        <w:rPr>
          <w:rFonts w:cs="FrankRuehl" w:hint="cs"/>
          <w:sz w:val="28"/>
          <w:szCs w:val="28"/>
          <w:rtl/>
        </w:rPr>
        <w:t>,</w:t>
      </w:r>
      <w:r w:rsidR="00BD37CF" w:rsidRPr="00BD37CF">
        <w:rPr>
          <w:rFonts w:cs="FrankRuehl"/>
          <w:sz w:val="28"/>
          <w:szCs w:val="28"/>
          <w:rtl/>
        </w:rPr>
        <w:t xml:space="preserve"> והכל הוא הסבה הזאת</w:t>
      </w:r>
      <w:r w:rsidR="00184BD5">
        <w:rPr>
          <w:rStyle w:val="FootnoteReference"/>
          <w:rFonts w:cs="FrankRuehl"/>
          <w:szCs w:val="28"/>
          <w:rtl/>
        </w:rPr>
        <w:footnoteReference w:id="303"/>
      </w:r>
      <w:r w:rsidR="00BD37CF" w:rsidRPr="00BD37CF">
        <w:rPr>
          <w:rFonts w:cs="FrankRuehl"/>
          <w:sz w:val="28"/>
          <w:szCs w:val="28"/>
          <w:rtl/>
        </w:rPr>
        <w:t>. וכן לרבא</w:t>
      </w:r>
      <w:r w:rsidR="00A139FD">
        <w:rPr>
          <w:rStyle w:val="FootnoteReference"/>
          <w:rFonts w:cs="FrankRuehl"/>
          <w:szCs w:val="28"/>
          <w:rtl/>
        </w:rPr>
        <w:footnoteReference w:id="304"/>
      </w:r>
      <w:r w:rsidR="00A139FD">
        <w:rPr>
          <w:rFonts w:cs="FrankRuehl" w:hint="cs"/>
          <w:sz w:val="28"/>
          <w:szCs w:val="28"/>
          <w:rtl/>
        </w:rPr>
        <w:t>,</w:t>
      </w:r>
      <w:r w:rsidR="00BD37CF" w:rsidRPr="00BD37CF">
        <w:rPr>
          <w:rFonts w:cs="FrankRuehl"/>
          <w:sz w:val="28"/>
          <w:szCs w:val="28"/>
          <w:rtl/>
        </w:rPr>
        <w:t xml:space="preserve"> הוא גם כן מצד אחר</w:t>
      </w:r>
      <w:r w:rsidR="00185FDF">
        <w:rPr>
          <w:rStyle w:val="FootnoteReference"/>
          <w:rFonts w:cs="FrankRuehl"/>
          <w:szCs w:val="28"/>
          <w:rtl/>
        </w:rPr>
        <w:footnoteReference w:id="305"/>
      </w:r>
      <w:r w:rsidR="00185FDF">
        <w:rPr>
          <w:rFonts w:cs="FrankRuehl" w:hint="cs"/>
          <w:sz w:val="28"/>
          <w:szCs w:val="28"/>
          <w:rtl/>
        </w:rPr>
        <w:t>,</w:t>
      </w:r>
      <w:r w:rsidR="00BD37CF" w:rsidRPr="00BD37CF">
        <w:rPr>
          <w:rFonts w:cs="FrankRuehl"/>
          <w:sz w:val="28"/>
          <w:szCs w:val="28"/>
          <w:rtl/>
        </w:rPr>
        <w:t xml:space="preserve"> כי כאשר התורה עמו</w:t>
      </w:r>
      <w:r w:rsidR="007947CB">
        <w:rPr>
          <w:rFonts w:cs="FrankRuehl" w:hint="cs"/>
          <w:sz w:val="28"/>
          <w:szCs w:val="28"/>
          <w:rtl/>
        </w:rPr>
        <w:t>,</w:t>
      </w:r>
      <w:r w:rsidR="00BD37CF" w:rsidRPr="00BD37CF">
        <w:rPr>
          <w:rFonts w:cs="FrankRuehl"/>
          <w:sz w:val="28"/>
          <w:szCs w:val="28"/>
          <w:rtl/>
        </w:rPr>
        <w:t xml:space="preserve"> האדם קרוב אל השם יתברך</w:t>
      </w:r>
      <w:r w:rsidR="007947CB">
        <w:rPr>
          <w:rFonts w:cs="FrankRuehl" w:hint="cs"/>
          <w:sz w:val="28"/>
          <w:szCs w:val="28"/>
          <w:rtl/>
        </w:rPr>
        <w:t>,</w:t>
      </w:r>
      <w:r w:rsidR="00BD37CF" w:rsidRPr="00BD37CF">
        <w:rPr>
          <w:rFonts w:cs="FrankRuehl"/>
          <w:sz w:val="28"/>
          <w:szCs w:val="28"/>
          <w:rtl/>
        </w:rPr>
        <w:t xml:space="preserve"> מצד שהוא בעל תורה</w:t>
      </w:r>
      <w:r w:rsidR="007947CB">
        <w:rPr>
          <w:rStyle w:val="FootnoteReference"/>
          <w:rFonts w:cs="FrankRuehl"/>
          <w:szCs w:val="28"/>
          <w:rtl/>
        </w:rPr>
        <w:footnoteReference w:id="306"/>
      </w:r>
      <w:r w:rsidR="007947CB">
        <w:rPr>
          <w:rFonts w:cs="FrankRuehl" w:hint="cs"/>
          <w:sz w:val="28"/>
          <w:szCs w:val="28"/>
          <w:rtl/>
        </w:rPr>
        <w:t>,</w:t>
      </w:r>
      <w:r w:rsidR="00BD37CF" w:rsidRPr="00BD37CF">
        <w:rPr>
          <w:rFonts w:cs="FrankRuehl"/>
          <w:sz w:val="28"/>
          <w:szCs w:val="28"/>
          <w:rtl/>
        </w:rPr>
        <w:t xml:space="preserve"> ואז בקשתו נעשה</w:t>
      </w:r>
      <w:r w:rsidR="00A25C59">
        <w:rPr>
          <w:rFonts w:cs="FrankRuehl" w:hint="cs"/>
          <w:sz w:val="28"/>
          <w:szCs w:val="28"/>
          <w:rtl/>
        </w:rPr>
        <w:t>,</w:t>
      </w:r>
      <w:r w:rsidR="00BD37CF" w:rsidRPr="00BD37CF">
        <w:rPr>
          <w:rFonts w:cs="FrankRuehl"/>
          <w:sz w:val="28"/>
          <w:szCs w:val="28"/>
          <w:rtl/>
        </w:rPr>
        <w:t xml:space="preserve"> וכדכתיב </w:t>
      </w:r>
      <w:r w:rsidR="00A25C59" w:rsidRPr="00A25C59">
        <w:rPr>
          <w:rFonts w:cs="Dbs-Rashi" w:hint="cs"/>
          <w:szCs w:val="20"/>
          <w:rtl/>
        </w:rPr>
        <w:t>(</w:t>
      </w:r>
      <w:r w:rsidR="00A25C59">
        <w:rPr>
          <w:rFonts w:cs="Dbs-Rashi" w:hint="cs"/>
          <w:szCs w:val="20"/>
          <w:rtl/>
        </w:rPr>
        <w:t>דברים ד, ז</w:t>
      </w:r>
      <w:r w:rsidR="00A25C59" w:rsidRPr="00A25C59">
        <w:rPr>
          <w:rFonts w:cs="Dbs-Rashi" w:hint="cs"/>
          <w:szCs w:val="20"/>
          <w:rtl/>
        </w:rPr>
        <w:t>)</w:t>
      </w:r>
      <w:r w:rsidR="00A25C59">
        <w:rPr>
          <w:rFonts w:cs="FrankRuehl" w:hint="cs"/>
          <w:sz w:val="28"/>
          <w:szCs w:val="28"/>
          <w:rtl/>
        </w:rPr>
        <w:t xml:space="preserve"> "</w:t>
      </w:r>
      <w:r w:rsidR="00BD37CF" w:rsidRPr="00BD37CF">
        <w:rPr>
          <w:rFonts w:cs="FrankRuehl"/>
          <w:sz w:val="28"/>
          <w:szCs w:val="28"/>
          <w:rtl/>
        </w:rPr>
        <w:t>ומי גוי גדול וגו'</w:t>
      </w:r>
      <w:r w:rsidR="00A25C59">
        <w:rPr>
          <w:rFonts w:cs="FrankRuehl" w:hint="cs"/>
          <w:sz w:val="28"/>
          <w:szCs w:val="28"/>
          <w:rtl/>
        </w:rPr>
        <w:t>"</w:t>
      </w:r>
      <w:r w:rsidR="00A25C59">
        <w:rPr>
          <w:rStyle w:val="FootnoteReference"/>
          <w:rFonts w:cs="FrankRuehl"/>
          <w:szCs w:val="28"/>
          <w:rtl/>
        </w:rPr>
        <w:footnoteReference w:id="307"/>
      </w:r>
      <w:r w:rsidR="00BD37CF" w:rsidRPr="00BD37CF">
        <w:rPr>
          <w:rFonts w:cs="FrankRuehl"/>
          <w:sz w:val="28"/>
          <w:szCs w:val="28"/>
          <w:rtl/>
        </w:rPr>
        <w:t xml:space="preserve">. </w:t>
      </w:r>
    </w:p>
    <w:p w:rsidR="00451F34" w:rsidRPr="00451F34" w:rsidRDefault="001A198B" w:rsidP="00451F34">
      <w:pPr>
        <w:jc w:val="both"/>
        <w:rPr>
          <w:rFonts w:cs="FrankRuehl"/>
          <w:sz w:val="28"/>
          <w:szCs w:val="28"/>
          <w:rtl/>
        </w:rPr>
      </w:pPr>
      <w:r w:rsidRPr="001A198B">
        <w:rPr>
          <w:rStyle w:val="LatinChar"/>
          <w:rtl/>
        </w:rPr>
        <w:t>#</w:t>
      </w:r>
      <w:r w:rsidR="00BD37CF" w:rsidRPr="001A198B">
        <w:rPr>
          <w:rStyle w:val="Title1"/>
          <w:rtl/>
        </w:rPr>
        <w:t>כל דברים</w:t>
      </w:r>
      <w:r w:rsidRPr="001A198B">
        <w:rPr>
          <w:rStyle w:val="LatinChar"/>
          <w:rtl/>
        </w:rPr>
        <w:t>=</w:t>
      </w:r>
      <w:r w:rsidR="00CB0F72">
        <w:rPr>
          <w:rFonts w:cs="FrankRuehl" w:hint="cs"/>
          <w:sz w:val="28"/>
          <w:szCs w:val="28"/>
          <w:rtl/>
        </w:rPr>
        <w:t xml:space="preserve">* </w:t>
      </w:r>
      <w:r w:rsidR="00BD37CF" w:rsidRPr="00BD37CF">
        <w:rPr>
          <w:rFonts w:cs="FrankRuehl"/>
          <w:sz w:val="28"/>
          <w:szCs w:val="28"/>
          <w:rtl/>
        </w:rPr>
        <w:t>אלו הם דברים גדולים</w:t>
      </w:r>
      <w:r w:rsidR="00F86FA6">
        <w:rPr>
          <w:rFonts w:cs="FrankRuehl" w:hint="cs"/>
          <w:sz w:val="28"/>
          <w:szCs w:val="28"/>
          <w:rtl/>
        </w:rPr>
        <w:t>,</w:t>
      </w:r>
      <w:r w:rsidR="00BD37CF" w:rsidRPr="00BD37CF">
        <w:rPr>
          <w:rFonts w:cs="FrankRuehl"/>
          <w:sz w:val="28"/>
          <w:szCs w:val="28"/>
          <w:rtl/>
        </w:rPr>
        <w:t xml:space="preserve"> וכל אחד מן החכמים נתן טעם מיוחד בפני עצמו</w:t>
      </w:r>
      <w:r w:rsidR="00205ECC">
        <w:rPr>
          <w:rStyle w:val="FootnoteReference"/>
          <w:rFonts w:cs="FrankRuehl"/>
          <w:szCs w:val="28"/>
          <w:rtl/>
        </w:rPr>
        <w:footnoteReference w:id="308"/>
      </w:r>
      <w:r w:rsidR="00F86FA6">
        <w:rPr>
          <w:rFonts w:cs="FrankRuehl" w:hint="cs"/>
          <w:sz w:val="28"/>
          <w:szCs w:val="28"/>
          <w:rtl/>
        </w:rPr>
        <w:t>.</w:t>
      </w:r>
      <w:r w:rsidR="00BD37CF" w:rsidRPr="00BD37CF">
        <w:rPr>
          <w:rFonts w:cs="FrankRuehl"/>
          <w:sz w:val="28"/>
          <w:szCs w:val="28"/>
          <w:rtl/>
        </w:rPr>
        <w:t xml:space="preserve"> הראשון שאמר</w:t>
      </w:r>
      <w:r w:rsidR="007A68B6">
        <w:rPr>
          <w:rStyle w:val="FootnoteReference"/>
          <w:rFonts w:cs="FrankRuehl"/>
          <w:szCs w:val="28"/>
          <w:rtl/>
        </w:rPr>
        <w:footnoteReference w:id="309"/>
      </w:r>
      <w:r w:rsidR="00BD37CF" w:rsidRPr="00BD37CF">
        <w:rPr>
          <w:rFonts w:cs="FrankRuehl"/>
          <w:sz w:val="28"/>
          <w:szCs w:val="28"/>
          <w:rtl/>
        </w:rPr>
        <w:t xml:space="preserve"> כי על ידי שהתורה עמו נחשב האדם שכלי</w:t>
      </w:r>
      <w:r w:rsidR="00C02C73">
        <w:rPr>
          <w:rFonts w:cs="FrankRuehl" w:hint="cs"/>
          <w:sz w:val="28"/>
          <w:szCs w:val="28"/>
          <w:rtl/>
        </w:rPr>
        <w:t>,</w:t>
      </w:r>
      <w:r w:rsidR="00BD37CF" w:rsidRPr="00BD37CF">
        <w:rPr>
          <w:rFonts w:cs="FrankRuehl"/>
          <w:sz w:val="28"/>
          <w:szCs w:val="28"/>
          <w:rtl/>
        </w:rPr>
        <w:t xml:space="preserve"> אבל אם אין התורה עמו אין נחשב שכלי</w:t>
      </w:r>
      <w:r w:rsidR="00C02C73">
        <w:rPr>
          <w:rStyle w:val="FootnoteReference"/>
          <w:rFonts w:cs="FrankRuehl"/>
          <w:szCs w:val="28"/>
          <w:rtl/>
        </w:rPr>
        <w:footnoteReference w:id="310"/>
      </w:r>
      <w:r w:rsidR="00C02C73">
        <w:rPr>
          <w:rFonts w:cs="FrankRuehl" w:hint="cs"/>
          <w:sz w:val="28"/>
          <w:szCs w:val="28"/>
          <w:rtl/>
        </w:rPr>
        <w:t>.</w:t>
      </w:r>
      <w:r w:rsidR="00BD37CF" w:rsidRPr="00BD37CF">
        <w:rPr>
          <w:rFonts w:cs="FrankRuehl"/>
          <w:sz w:val="28"/>
          <w:szCs w:val="28"/>
          <w:rtl/>
        </w:rPr>
        <w:t xml:space="preserve"> וכן למאן דאמר</w:t>
      </w:r>
      <w:r w:rsidR="00564AE9">
        <w:rPr>
          <w:rStyle w:val="FootnoteReference"/>
          <w:rFonts w:cs="FrankRuehl"/>
          <w:szCs w:val="28"/>
          <w:rtl/>
        </w:rPr>
        <w:footnoteReference w:id="311"/>
      </w:r>
      <w:r w:rsidR="00BD37CF" w:rsidRPr="00BD37CF">
        <w:rPr>
          <w:rFonts w:cs="FrankRuehl"/>
          <w:sz w:val="28"/>
          <w:szCs w:val="28"/>
          <w:rtl/>
        </w:rPr>
        <w:t xml:space="preserve"> כי כאשר התורה עמו הוא בפעל השלימות</w:t>
      </w:r>
      <w:r w:rsidR="00AA2A1F">
        <w:rPr>
          <w:rFonts w:cs="FrankRuehl" w:hint="cs"/>
          <w:sz w:val="28"/>
          <w:szCs w:val="28"/>
          <w:rtl/>
        </w:rPr>
        <w:t>,</w:t>
      </w:r>
      <w:r w:rsidR="00BD37CF" w:rsidRPr="00BD37CF">
        <w:rPr>
          <w:rFonts w:cs="FrankRuehl"/>
          <w:sz w:val="28"/>
          <w:szCs w:val="28"/>
          <w:rtl/>
        </w:rPr>
        <w:t xml:space="preserve"> ואינו בכח</w:t>
      </w:r>
      <w:r w:rsidR="003B3857">
        <w:rPr>
          <w:rStyle w:val="FootnoteReference"/>
          <w:rFonts w:cs="FrankRuehl"/>
          <w:szCs w:val="28"/>
          <w:rtl/>
        </w:rPr>
        <w:footnoteReference w:id="312"/>
      </w:r>
      <w:r w:rsidR="003B3857">
        <w:rPr>
          <w:rFonts w:cs="FrankRuehl" w:hint="cs"/>
          <w:sz w:val="28"/>
          <w:szCs w:val="28"/>
          <w:rtl/>
        </w:rPr>
        <w:t>,</w:t>
      </w:r>
      <w:r w:rsidR="00BD37CF" w:rsidRPr="00BD37CF">
        <w:rPr>
          <w:rFonts w:cs="FrankRuehl"/>
          <w:sz w:val="28"/>
          <w:szCs w:val="28"/>
          <w:rtl/>
        </w:rPr>
        <w:t xml:space="preserve"> כמו שהם כל עליונים שהם בפעל</w:t>
      </w:r>
      <w:r w:rsidR="009F1133">
        <w:rPr>
          <w:rStyle w:val="FootnoteReference"/>
          <w:rFonts w:cs="FrankRuehl"/>
          <w:szCs w:val="28"/>
          <w:rtl/>
        </w:rPr>
        <w:footnoteReference w:id="313"/>
      </w:r>
      <w:r w:rsidR="009F1133">
        <w:rPr>
          <w:rFonts w:cs="FrankRuehl" w:hint="cs"/>
          <w:sz w:val="28"/>
          <w:szCs w:val="28"/>
          <w:rtl/>
        </w:rPr>
        <w:t>.</w:t>
      </w:r>
      <w:r w:rsidR="00BD37CF" w:rsidRPr="00BD37CF">
        <w:rPr>
          <w:rFonts w:cs="FrankRuehl"/>
          <w:sz w:val="28"/>
          <w:szCs w:val="28"/>
          <w:rtl/>
        </w:rPr>
        <w:t xml:space="preserve"> וכן למאן דאמר</w:t>
      </w:r>
      <w:r w:rsidR="00184B56">
        <w:rPr>
          <w:rStyle w:val="FootnoteReference"/>
          <w:rFonts w:cs="FrankRuehl"/>
          <w:szCs w:val="28"/>
          <w:rtl/>
        </w:rPr>
        <w:footnoteReference w:id="314"/>
      </w:r>
      <w:r w:rsidR="00BD37CF" w:rsidRPr="00BD37CF">
        <w:rPr>
          <w:rFonts w:cs="FrankRuehl"/>
          <w:sz w:val="28"/>
          <w:szCs w:val="28"/>
          <w:rtl/>
        </w:rPr>
        <w:t xml:space="preserve"> כי כאשר התורה עמו הוא בפעל השלימות</w:t>
      </w:r>
      <w:r w:rsidR="003D3997">
        <w:rPr>
          <w:rFonts w:cs="FrankRuehl" w:hint="cs"/>
          <w:sz w:val="28"/>
          <w:szCs w:val="28"/>
          <w:rtl/>
        </w:rPr>
        <w:t>,</w:t>
      </w:r>
      <w:r w:rsidR="00BD37CF" w:rsidRPr="00BD37CF">
        <w:rPr>
          <w:rFonts w:cs="FrankRuehl"/>
          <w:sz w:val="28"/>
          <w:szCs w:val="28"/>
          <w:rtl/>
        </w:rPr>
        <w:t xml:space="preserve"> קרוב לעשות התורה</w:t>
      </w:r>
      <w:r w:rsidR="003D3997">
        <w:rPr>
          <w:rStyle w:val="FootnoteReference"/>
          <w:rFonts w:cs="FrankRuehl"/>
          <w:szCs w:val="28"/>
          <w:rtl/>
        </w:rPr>
        <w:footnoteReference w:id="315"/>
      </w:r>
      <w:r w:rsidR="003D3997">
        <w:rPr>
          <w:rFonts w:cs="FrankRuehl" w:hint="cs"/>
          <w:sz w:val="28"/>
          <w:szCs w:val="28"/>
          <w:rtl/>
        </w:rPr>
        <w:t>.</w:t>
      </w:r>
      <w:r w:rsidR="00BD37CF" w:rsidRPr="00BD37CF">
        <w:rPr>
          <w:rFonts w:cs="FrankRuehl"/>
          <w:sz w:val="28"/>
          <w:szCs w:val="28"/>
          <w:rtl/>
        </w:rPr>
        <w:t xml:space="preserve"> וכלם</w:t>
      </w:r>
      <w:r w:rsidR="00BB400B">
        <w:rPr>
          <w:rStyle w:val="FootnoteReference"/>
          <w:rFonts w:cs="FrankRuehl"/>
          <w:szCs w:val="28"/>
          <w:rtl/>
        </w:rPr>
        <w:footnoteReference w:id="316"/>
      </w:r>
      <w:r w:rsidR="00BD37CF" w:rsidRPr="00BD37CF">
        <w:rPr>
          <w:rFonts w:cs="FrankRuehl"/>
          <w:sz w:val="28"/>
          <w:szCs w:val="28"/>
          <w:rtl/>
        </w:rPr>
        <w:t xml:space="preserve"> הם דברים גדולים</w:t>
      </w:r>
      <w:r w:rsidR="00CC2F20">
        <w:rPr>
          <w:rFonts w:cs="FrankRuehl" w:hint="cs"/>
          <w:sz w:val="28"/>
          <w:szCs w:val="28"/>
          <w:rtl/>
        </w:rPr>
        <w:t>,</w:t>
      </w:r>
      <w:r w:rsidR="00BD37CF" w:rsidRPr="00BD37CF">
        <w:rPr>
          <w:rFonts w:cs="FrankRuehl"/>
          <w:sz w:val="28"/>
          <w:szCs w:val="28"/>
          <w:rtl/>
        </w:rPr>
        <w:t xml:space="preserve"> כאשר תבין הדברים על אמתתם</w:t>
      </w:r>
      <w:r w:rsidR="00CC2F20">
        <w:rPr>
          <w:rStyle w:val="FootnoteReference"/>
          <w:rFonts w:cs="FrankRuehl"/>
          <w:szCs w:val="28"/>
          <w:rtl/>
        </w:rPr>
        <w:footnoteReference w:id="317"/>
      </w:r>
      <w:r w:rsidR="00BD37CF">
        <w:rPr>
          <w:rFonts w:cs="FrankRuehl" w:hint="cs"/>
          <w:sz w:val="28"/>
          <w:szCs w:val="28"/>
          <w:rtl/>
        </w:rPr>
        <w:t>.</w:t>
      </w:r>
      <w:r w:rsidR="00451F34">
        <w:rPr>
          <w:rFonts w:cs="FrankRuehl" w:hint="cs"/>
          <w:sz w:val="28"/>
          <w:szCs w:val="28"/>
          <w:rtl/>
        </w:rPr>
        <w:t xml:space="preserve"> </w:t>
      </w:r>
    </w:p>
    <w:p w:rsidR="003B3554" w:rsidRDefault="007D25B2" w:rsidP="009C1A60">
      <w:pPr>
        <w:jc w:val="both"/>
        <w:rPr>
          <w:rFonts w:cs="FrankRuehl" w:hint="cs"/>
          <w:sz w:val="28"/>
          <w:szCs w:val="28"/>
          <w:rtl/>
        </w:rPr>
      </w:pPr>
      <w:r w:rsidRPr="007D25B2">
        <w:rPr>
          <w:rStyle w:val="LatinChar"/>
          <w:rtl/>
        </w:rPr>
        <w:t>#</w:t>
      </w:r>
      <w:r w:rsidR="00451F34" w:rsidRPr="007D25B2">
        <w:rPr>
          <w:rStyle w:val="Title1"/>
          <w:rtl/>
        </w:rPr>
        <w:t>ועוד אמרו שם</w:t>
      </w:r>
      <w:r w:rsidRPr="007D25B2">
        <w:rPr>
          <w:rStyle w:val="LatinChar"/>
          <w:rtl/>
        </w:rPr>
        <w:t>=</w:t>
      </w:r>
      <w:r w:rsidR="00451F34" w:rsidRPr="00451F34">
        <w:rPr>
          <w:rFonts w:cs="FrankRuehl"/>
          <w:sz w:val="28"/>
          <w:szCs w:val="28"/>
          <w:rtl/>
        </w:rPr>
        <w:t xml:space="preserve"> </w:t>
      </w:r>
      <w:r w:rsidRPr="007D25B2">
        <w:rPr>
          <w:rFonts w:cs="Dbs-Rashi" w:hint="cs"/>
          <w:szCs w:val="20"/>
          <w:rtl/>
        </w:rPr>
        <w:t>(</w:t>
      </w:r>
      <w:r>
        <w:rPr>
          <w:rFonts w:cs="Dbs-Rashi" w:hint="cs"/>
          <w:szCs w:val="20"/>
          <w:rtl/>
        </w:rPr>
        <w:t>עירובין נד.</w:t>
      </w:r>
      <w:r w:rsidRPr="007D25B2">
        <w:rPr>
          <w:rFonts w:cs="Dbs-Rashi" w:hint="cs"/>
          <w:szCs w:val="20"/>
          <w:rtl/>
        </w:rPr>
        <w:t>)</w:t>
      </w:r>
      <w:r>
        <w:rPr>
          <w:rFonts w:cs="FrankRuehl" w:hint="cs"/>
          <w:sz w:val="28"/>
          <w:szCs w:val="28"/>
          <w:rtl/>
        </w:rPr>
        <w:t xml:space="preserve">, </w:t>
      </w:r>
      <w:r w:rsidR="00451F34" w:rsidRPr="00451F34">
        <w:rPr>
          <w:rFonts w:cs="FrankRuehl"/>
          <w:sz w:val="28"/>
          <w:szCs w:val="28"/>
          <w:rtl/>
        </w:rPr>
        <w:t>אמר ליה שמואל לרב יהודה</w:t>
      </w:r>
      <w:r w:rsidR="00847757">
        <w:rPr>
          <w:rFonts w:cs="FrankRuehl" w:hint="cs"/>
          <w:sz w:val="28"/>
          <w:szCs w:val="28"/>
          <w:rtl/>
        </w:rPr>
        <w:t>,</w:t>
      </w:r>
      <w:r w:rsidR="00451F34" w:rsidRPr="00451F34">
        <w:rPr>
          <w:rFonts w:cs="FrankRuehl"/>
          <w:sz w:val="28"/>
          <w:szCs w:val="28"/>
          <w:rtl/>
        </w:rPr>
        <w:t xml:space="preserve"> שיננא</w:t>
      </w:r>
      <w:r w:rsidR="00847757">
        <w:rPr>
          <w:rFonts w:cs="FrankRuehl" w:hint="cs"/>
          <w:sz w:val="28"/>
          <w:szCs w:val="28"/>
          <w:rtl/>
        </w:rPr>
        <w:t>,</w:t>
      </w:r>
      <w:r w:rsidR="00451F34" w:rsidRPr="00451F34">
        <w:rPr>
          <w:rFonts w:cs="FrankRuehl"/>
          <w:sz w:val="28"/>
          <w:szCs w:val="28"/>
          <w:rtl/>
        </w:rPr>
        <w:t xml:space="preserve"> פתח פומך תני</w:t>
      </w:r>
      <w:r w:rsidR="004E614E">
        <w:rPr>
          <w:rStyle w:val="FootnoteReference"/>
          <w:rFonts w:cs="FrankRuehl"/>
          <w:szCs w:val="28"/>
          <w:rtl/>
        </w:rPr>
        <w:footnoteReference w:id="318"/>
      </w:r>
      <w:r w:rsidR="00847757">
        <w:rPr>
          <w:rFonts w:cs="FrankRuehl" w:hint="cs"/>
          <w:sz w:val="28"/>
          <w:szCs w:val="28"/>
          <w:rtl/>
        </w:rPr>
        <w:t>,</w:t>
      </w:r>
      <w:r w:rsidR="00451F34" w:rsidRPr="00451F34">
        <w:rPr>
          <w:rFonts w:cs="FrankRuehl"/>
          <w:sz w:val="28"/>
          <w:szCs w:val="28"/>
          <w:rtl/>
        </w:rPr>
        <w:t xml:space="preserve"> כי היכי דתוריך חיין</w:t>
      </w:r>
      <w:r w:rsidR="00BF7FBF">
        <w:rPr>
          <w:rFonts w:cs="FrankRuehl" w:hint="cs"/>
          <w:sz w:val="28"/>
          <w:szCs w:val="28"/>
          <w:rtl/>
        </w:rPr>
        <w:t>*</w:t>
      </w:r>
      <w:r w:rsidR="005269E9">
        <w:rPr>
          <w:rStyle w:val="FootnoteReference"/>
          <w:rFonts w:cs="FrankRuehl"/>
          <w:szCs w:val="28"/>
          <w:rtl/>
        </w:rPr>
        <w:footnoteReference w:id="319"/>
      </w:r>
      <w:r w:rsidR="00451F34" w:rsidRPr="00451F34">
        <w:rPr>
          <w:rFonts w:cs="FrankRuehl"/>
          <w:sz w:val="28"/>
          <w:szCs w:val="28"/>
          <w:rtl/>
        </w:rPr>
        <w:t xml:space="preserve"> ותתקיים בידך</w:t>
      </w:r>
      <w:r w:rsidR="00C43CCC">
        <w:rPr>
          <w:rStyle w:val="FootnoteReference"/>
          <w:rFonts w:cs="FrankRuehl"/>
          <w:szCs w:val="28"/>
          <w:rtl/>
        </w:rPr>
        <w:footnoteReference w:id="320"/>
      </w:r>
      <w:r w:rsidR="00847757">
        <w:rPr>
          <w:rFonts w:cs="FrankRuehl" w:hint="cs"/>
          <w:sz w:val="28"/>
          <w:szCs w:val="28"/>
          <w:rtl/>
        </w:rPr>
        <w:t>,</w:t>
      </w:r>
      <w:r w:rsidR="00451F34" w:rsidRPr="00451F34">
        <w:rPr>
          <w:rFonts w:cs="FrankRuehl"/>
          <w:sz w:val="28"/>
          <w:szCs w:val="28"/>
          <w:rtl/>
        </w:rPr>
        <w:t xml:space="preserve"> שנאמר </w:t>
      </w:r>
      <w:r w:rsidR="00847757" w:rsidRPr="00847757">
        <w:rPr>
          <w:rFonts w:cs="Dbs-Rashi" w:hint="cs"/>
          <w:szCs w:val="20"/>
          <w:rtl/>
        </w:rPr>
        <w:t>(</w:t>
      </w:r>
      <w:r w:rsidR="00847757">
        <w:rPr>
          <w:rFonts w:cs="Dbs-Rashi" w:hint="cs"/>
          <w:szCs w:val="20"/>
          <w:rtl/>
        </w:rPr>
        <w:t>משלי ד, כב</w:t>
      </w:r>
      <w:r w:rsidR="00847757" w:rsidRPr="00847757">
        <w:rPr>
          <w:rFonts w:cs="Dbs-Rashi" w:hint="cs"/>
          <w:szCs w:val="20"/>
          <w:rtl/>
        </w:rPr>
        <w:t>)</w:t>
      </w:r>
      <w:r w:rsidR="00847757">
        <w:rPr>
          <w:rFonts w:cs="FrankRuehl" w:hint="cs"/>
          <w:sz w:val="28"/>
          <w:szCs w:val="28"/>
          <w:rtl/>
        </w:rPr>
        <w:t xml:space="preserve"> "</w:t>
      </w:r>
      <w:r w:rsidR="00451F34" w:rsidRPr="00451F34">
        <w:rPr>
          <w:rFonts w:cs="FrankRuehl"/>
          <w:sz w:val="28"/>
          <w:szCs w:val="28"/>
          <w:rtl/>
        </w:rPr>
        <w:t>כי חיים הם למוצאיהם ולכל בשרו מרפא</w:t>
      </w:r>
      <w:r w:rsidR="00847757">
        <w:rPr>
          <w:rFonts w:cs="FrankRuehl" w:hint="cs"/>
          <w:sz w:val="28"/>
          <w:szCs w:val="28"/>
          <w:rtl/>
        </w:rPr>
        <w:t>",</w:t>
      </w:r>
      <w:r w:rsidR="00451F34" w:rsidRPr="00451F34">
        <w:rPr>
          <w:rFonts w:cs="FrankRuehl"/>
          <w:sz w:val="28"/>
          <w:szCs w:val="28"/>
          <w:rtl/>
        </w:rPr>
        <w:t xml:space="preserve"> אל תקרי </w:t>
      </w:r>
      <w:r w:rsidR="00847757">
        <w:rPr>
          <w:rFonts w:cs="FrankRuehl" w:hint="cs"/>
          <w:sz w:val="28"/>
          <w:szCs w:val="28"/>
          <w:rtl/>
        </w:rPr>
        <w:t>"</w:t>
      </w:r>
      <w:r w:rsidR="00451F34" w:rsidRPr="00451F34">
        <w:rPr>
          <w:rFonts w:cs="FrankRuehl"/>
          <w:sz w:val="28"/>
          <w:szCs w:val="28"/>
          <w:rtl/>
        </w:rPr>
        <w:t>למוצאיהם</w:t>
      </w:r>
      <w:r w:rsidR="00847757">
        <w:rPr>
          <w:rFonts w:cs="FrankRuehl" w:hint="cs"/>
          <w:sz w:val="28"/>
          <w:szCs w:val="28"/>
          <w:rtl/>
        </w:rPr>
        <w:t>",</w:t>
      </w:r>
      <w:r w:rsidR="00451F34" w:rsidRPr="00451F34">
        <w:rPr>
          <w:rFonts w:cs="FrankRuehl"/>
          <w:sz w:val="28"/>
          <w:szCs w:val="28"/>
          <w:rtl/>
        </w:rPr>
        <w:t xml:space="preserve"> אלא </w:t>
      </w:r>
      <w:r w:rsidR="00847757">
        <w:rPr>
          <w:rFonts w:cs="FrankRuehl" w:hint="cs"/>
          <w:sz w:val="28"/>
          <w:szCs w:val="28"/>
          <w:rtl/>
        </w:rPr>
        <w:t>'</w:t>
      </w:r>
      <w:r w:rsidR="00451F34" w:rsidRPr="00451F34">
        <w:rPr>
          <w:rFonts w:cs="FrankRuehl"/>
          <w:sz w:val="28"/>
          <w:szCs w:val="28"/>
          <w:rtl/>
        </w:rPr>
        <w:t>למוציאיהם בפה</w:t>
      </w:r>
      <w:r w:rsidR="00847757">
        <w:rPr>
          <w:rFonts w:cs="FrankRuehl" w:hint="cs"/>
          <w:sz w:val="28"/>
          <w:szCs w:val="28"/>
          <w:rtl/>
        </w:rPr>
        <w:t>',</w:t>
      </w:r>
      <w:r w:rsidR="00451F34" w:rsidRPr="00451F34">
        <w:rPr>
          <w:rFonts w:cs="FrankRuehl"/>
          <w:sz w:val="28"/>
          <w:szCs w:val="28"/>
          <w:rtl/>
        </w:rPr>
        <w:t xml:space="preserve"> עד כאן. גם בזה בא לבאר באיזה ענין יהיה למוד התורה</w:t>
      </w:r>
      <w:r w:rsidR="005F1CA6">
        <w:rPr>
          <w:rFonts w:cs="FrankRuehl" w:hint="cs"/>
          <w:sz w:val="28"/>
          <w:szCs w:val="28"/>
          <w:rtl/>
        </w:rPr>
        <w:t>,</w:t>
      </w:r>
      <w:r w:rsidR="00451F34" w:rsidRPr="00451F34">
        <w:rPr>
          <w:rFonts w:cs="FrankRuehl"/>
          <w:sz w:val="28"/>
          <w:szCs w:val="28"/>
          <w:rtl/>
        </w:rPr>
        <w:t xml:space="preserve"> ואמר שלמוד התורה אין ראוי שיהיה במחשבה בלבד</w:t>
      </w:r>
      <w:r w:rsidR="005F1CA6">
        <w:rPr>
          <w:rFonts w:cs="FrankRuehl" w:hint="cs"/>
          <w:sz w:val="28"/>
          <w:szCs w:val="28"/>
          <w:rtl/>
        </w:rPr>
        <w:t>,</w:t>
      </w:r>
      <w:r w:rsidR="00451F34" w:rsidRPr="00451F34">
        <w:rPr>
          <w:rFonts w:cs="FrankRuehl"/>
          <w:sz w:val="28"/>
          <w:szCs w:val="28"/>
          <w:rtl/>
        </w:rPr>
        <w:t xml:space="preserve"> רק בדבור. וזה מפני כי האדם הוא חי מדבר</w:t>
      </w:r>
      <w:r w:rsidR="007316AA">
        <w:rPr>
          <w:rStyle w:val="FootnoteReference"/>
          <w:rFonts w:cs="FrankRuehl"/>
          <w:szCs w:val="28"/>
          <w:rtl/>
        </w:rPr>
        <w:footnoteReference w:id="321"/>
      </w:r>
      <w:r w:rsidR="00807AF3">
        <w:rPr>
          <w:rFonts w:cs="FrankRuehl" w:hint="cs"/>
          <w:sz w:val="28"/>
          <w:szCs w:val="28"/>
          <w:rtl/>
        </w:rPr>
        <w:t>,</w:t>
      </w:r>
      <w:r w:rsidR="00451F34" w:rsidRPr="00451F34">
        <w:rPr>
          <w:rFonts w:cs="FrankRuehl"/>
          <w:sz w:val="28"/>
          <w:szCs w:val="28"/>
          <w:rtl/>
        </w:rPr>
        <w:t xml:space="preserve"> דכתיב </w:t>
      </w:r>
      <w:r w:rsidR="00451F34" w:rsidRPr="00A52663">
        <w:rPr>
          <w:rFonts w:cs="Dbs-Rashi"/>
          <w:szCs w:val="20"/>
          <w:rtl/>
        </w:rPr>
        <w:t>(בראשית ב</w:t>
      </w:r>
      <w:r w:rsidR="00A52663" w:rsidRPr="00A52663">
        <w:rPr>
          <w:rFonts w:cs="Dbs-Rashi" w:hint="cs"/>
          <w:szCs w:val="20"/>
          <w:rtl/>
        </w:rPr>
        <w:t>, ז</w:t>
      </w:r>
      <w:r w:rsidR="00451F34" w:rsidRPr="00A52663">
        <w:rPr>
          <w:rFonts w:cs="Dbs-Rashi"/>
          <w:szCs w:val="20"/>
          <w:rtl/>
        </w:rPr>
        <w:t>)</w:t>
      </w:r>
      <w:r w:rsidR="00451F34" w:rsidRPr="00451F34">
        <w:rPr>
          <w:rFonts w:cs="FrankRuehl"/>
          <w:sz w:val="28"/>
          <w:szCs w:val="28"/>
          <w:rtl/>
        </w:rPr>
        <w:t xml:space="preserve"> </w:t>
      </w:r>
      <w:r w:rsidR="00A52663">
        <w:rPr>
          <w:rFonts w:cs="FrankRuehl" w:hint="cs"/>
          <w:sz w:val="28"/>
          <w:szCs w:val="28"/>
          <w:rtl/>
        </w:rPr>
        <w:t>"</w:t>
      </w:r>
      <w:r w:rsidR="00451F34" w:rsidRPr="00451F34">
        <w:rPr>
          <w:rFonts w:cs="FrankRuehl"/>
          <w:sz w:val="28"/>
          <w:szCs w:val="28"/>
          <w:rtl/>
        </w:rPr>
        <w:t>ויהי האדם לנפש חיה</w:t>
      </w:r>
      <w:r w:rsidR="00A52663">
        <w:rPr>
          <w:rFonts w:cs="FrankRuehl" w:hint="cs"/>
          <w:sz w:val="28"/>
          <w:szCs w:val="28"/>
          <w:rtl/>
        </w:rPr>
        <w:t>",</w:t>
      </w:r>
      <w:r w:rsidR="00451F34" w:rsidRPr="00451F34">
        <w:rPr>
          <w:rFonts w:cs="FrankRuehl"/>
          <w:sz w:val="28"/>
          <w:szCs w:val="28"/>
          <w:rtl/>
        </w:rPr>
        <w:t xml:space="preserve"> ותרגם אונקלוס </w:t>
      </w:r>
      <w:r w:rsidR="00A52663" w:rsidRPr="00A52663">
        <w:rPr>
          <w:rFonts w:cs="Dbs-Rashi" w:hint="cs"/>
          <w:szCs w:val="20"/>
          <w:rtl/>
        </w:rPr>
        <w:t>(שם)</w:t>
      </w:r>
      <w:r w:rsidR="00A52663">
        <w:rPr>
          <w:rFonts w:cs="FrankRuehl" w:hint="cs"/>
          <w:sz w:val="28"/>
          <w:szCs w:val="28"/>
          <w:rtl/>
        </w:rPr>
        <w:t xml:space="preserve"> "</w:t>
      </w:r>
      <w:r w:rsidR="00451F34" w:rsidRPr="00451F34">
        <w:rPr>
          <w:rFonts w:cs="FrankRuehl"/>
          <w:sz w:val="28"/>
          <w:szCs w:val="28"/>
          <w:rtl/>
        </w:rPr>
        <w:t>והוה אנשא לרוח ממללא</w:t>
      </w:r>
      <w:r w:rsidR="00A52663">
        <w:rPr>
          <w:rFonts w:cs="FrankRuehl" w:hint="cs"/>
          <w:sz w:val="28"/>
          <w:szCs w:val="28"/>
          <w:rtl/>
        </w:rPr>
        <w:t>"</w:t>
      </w:r>
      <w:r w:rsidR="00A52663">
        <w:rPr>
          <w:rStyle w:val="FootnoteReference"/>
          <w:rFonts w:cs="FrankRuehl"/>
          <w:szCs w:val="28"/>
          <w:rtl/>
        </w:rPr>
        <w:footnoteReference w:id="322"/>
      </w:r>
      <w:r w:rsidR="00A52663">
        <w:rPr>
          <w:rFonts w:cs="FrankRuehl" w:hint="cs"/>
          <w:sz w:val="28"/>
          <w:szCs w:val="28"/>
          <w:rtl/>
        </w:rPr>
        <w:t>.</w:t>
      </w:r>
      <w:r w:rsidR="00451F34" w:rsidRPr="00451F34">
        <w:rPr>
          <w:rFonts w:cs="FrankRuehl"/>
          <w:sz w:val="28"/>
          <w:szCs w:val="28"/>
          <w:rtl/>
        </w:rPr>
        <w:t xml:space="preserve"> והתורה שעליה נאמר </w:t>
      </w:r>
      <w:r w:rsidR="00451F34" w:rsidRPr="009D7444">
        <w:rPr>
          <w:rFonts w:cs="Dbs-Rashi"/>
          <w:szCs w:val="20"/>
          <w:rtl/>
        </w:rPr>
        <w:t xml:space="preserve">(דברים </w:t>
      </w:r>
      <w:r w:rsidR="006F5913">
        <w:rPr>
          <w:rFonts w:cs="Dbs-Rashi" w:hint="cs"/>
          <w:szCs w:val="20"/>
          <w:rtl/>
        </w:rPr>
        <w:t>ל</w:t>
      </w:r>
      <w:r w:rsidR="009D7444" w:rsidRPr="009D7444">
        <w:rPr>
          <w:rFonts w:cs="Dbs-Rashi" w:hint="cs"/>
          <w:szCs w:val="20"/>
          <w:rtl/>
        </w:rPr>
        <w:t xml:space="preserve">, </w:t>
      </w:r>
      <w:r w:rsidR="006F5913">
        <w:rPr>
          <w:rFonts w:cs="Dbs-Rashi" w:hint="cs"/>
          <w:szCs w:val="20"/>
          <w:rtl/>
        </w:rPr>
        <w:t>כ</w:t>
      </w:r>
      <w:r w:rsidR="00451F34" w:rsidRPr="009D7444">
        <w:rPr>
          <w:rFonts w:cs="Dbs-Rashi"/>
          <w:szCs w:val="20"/>
          <w:rtl/>
        </w:rPr>
        <w:t>)</w:t>
      </w:r>
      <w:r w:rsidR="00451F34" w:rsidRPr="00451F34">
        <w:rPr>
          <w:rFonts w:cs="FrankRuehl"/>
          <w:sz w:val="28"/>
          <w:szCs w:val="28"/>
          <w:rtl/>
        </w:rPr>
        <w:t xml:space="preserve"> </w:t>
      </w:r>
      <w:r w:rsidR="009D7444">
        <w:rPr>
          <w:rFonts w:cs="FrankRuehl" w:hint="cs"/>
          <w:sz w:val="28"/>
          <w:szCs w:val="28"/>
          <w:rtl/>
        </w:rPr>
        <w:t>"</w:t>
      </w:r>
      <w:r w:rsidR="00451F34" w:rsidRPr="00451F34">
        <w:rPr>
          <w:rFonts w:cs="FrankRuehl"/>
          <w:sz w:val="28"/>
          <w:szCs w:val="28"/>
          <w:rtl/>
        </w:rPr>
        <w:t>כי היא חייך ואורך ימיך</w:t>
      </w:r>
      <w:r w:rsidR="009D7444">
        <w:rPr>
          <w:rFonts w:cs="FrankRuehl" w:hint="cs"/>
          <w:sz w:val="28"/>
          <w:szCs w:val="28"/>
          <w:rtl/>
        </w:rPr>
        <w:t>"</w:t>
      </w:r>
      <w:r w:rsidR="009C1A60">
        <w:rPr>
          <w:rStyle w:val="FootnoteReference"/>
          <w:rFonts w:cs="FrankRuehl"/>
          <w:szCs w:val="28"/>
          <w:rtl/>
        </w:rPr>
        <w:footnoteReference w:id="323"/>
      </w:r>
      <w:r w:rsidR="009D7444">
        <w:rPr>
          <w:rFonts w:cs="FrankRuehl" w:hint="cs"/>
          <w:sz w:val="28"/>
          <w:szCs w:val="28"/>
          <w:rtl/>
        </w:rPr>
        <w:t>,</w:t>
      </w:r>
      <w:r w:rsidR="00451F34" w:rsidRPr="00451F34">
        <w:rPr>
          <w:rFonts w:cs="FrankRuehl"/>
          <w:sz w:val="28"/>
          <w:szCs w:val="28"/>
          <w:rtl/>
        </w:rPr>
        <w:t xml:space="preserve"> כאשר מוציא התורה בדבור שהוא חיות האדם</w:t>
      </w:r>
      <w:r w:rsidR="006F5913">
        <w:rPr>
          <w:rFonts w:cs="FrankRuehl" w:hint="cs"/>
          <w:sz w:val="28"/>
          <w:szCs w:val="28"/>
          <w:rtl/>
        </w:rPr>
        <w:t>,</w:t>
      </w:r>
      <w:r w:rsidR="00451F34" w:rsidRPr="00451F34">
        <w:rPr>
          <w:rFonts w:cs="FrankRuehl"/>
          <w:sz w:val="28"/>
          <w:szCs w:val="28"/>
          <w:rtl/>
        </w:rPr>
        <w:t xml:space="preserve"> ואז הדבור שהוא החיים של אדם</w:t>
      </w:r>
      <w:r w:rsidR="006F5913">
        <w:rPr>
          <w:rFonts w:cs="FrankRuehl" w:hint="cs"/>
          <w:sz w:val="28"/>
          <w:szCs w:val="28"/>
          <w:rtl/>
        </w:rPr>
        <w:t>,</w:t>
      </w:r>
      <w:r w:rsidR="00451F34" w:rsidRPr="00451F34">
        <w:rPr>
          <w:rFonts w:cs="FrankRuehl"/>
          <w:sz w:val="28"/>
          <w:szCs w:val="28"/>
          <w:rtl/>
        </w:rPr>
        <w:t xml:space="preserve"> דבק בתורה</w:t>
      </w:r>
      <w:r w:rsidR="006F5913">
        <w:rPr>
          <w:rFonts w:cs="FrankRuehl" w:hint="cs"/>
          <w:sz w:val="28"/>
          <w:szCs w:val="28"/>
          <w:rtl/>
        </w:rPr>
        <w:t>,</w:t>
      </w:r>
      <w:r w:rsidR="00451F34" w:rsidRPr="00451F34">
        <w:rPr>
          <w:rFonts w:cs="FrankRuehl"/>
          <w:sz w:val="28"/>
          <w:szCs w:val="28"/>
          <w:rtl/>
        </w:rPr>
        <w:t xml:space="preserve"> שהיא אורך ימיו של אדם</w:t>
      </w:r>
      <w:r w:rsidR="006F5913">
        <w:rPr>
          <w:rFonts w:cs="FrankRuehl" w:hint="cs"/>
          <w:sz w:val="28"/>
          <w:szCs w:val="28"/>
          <w:rtl/>
        </w:rPr>
        <w:t>,</w:t>
      </w:r>
      <w:r w:rsidR="00451F34" w:rsidRPr="00451F34">
        <w:rPr>
          <w:rFonts w:cs="FrankRuehl"/>
          <w:sz w:val="28"/>
          <w:szCs w:val="28"/>
          <w:rtl/>
        </w:rPr>
        <w:t xml:space="preserve"> ועל ידי זה מאריך ימים</w:t>
      </w:r>
      <w:r w:rsidR="006F5913">
        <w:rPr>
          <w:rStyle w:val="FootnoteReference"/>
          <w:rFonts w:cs="FrankRuehl"/>
          <w:szCs w:val="28"/>
          <w:rtl/>
        </w:rPr>
        <w:footnoteReference w:id="324"/>
      </w:r>
      <w:r w:rsidR="00451F34" w:rsidRPr="00451F34">
        <w:rPr>
          <w:rFonts w:cs="FrankRuehl"/>
          <w:sz w:val="28"/>
          <w:szCs w:val="28"/>
          <w:rtl/>
        </w:rPr>
        <w:t>. אבל אם עוסק בתורה על ידי המחשבה בלבד</w:t>
      </w:r>
      <w:r w:rsidR="00BC5840">
        <w:rPr>
          <w:rFonts w:cs="FrankRuehl" w:hint="cs"/>
          <w:sz w:val="28"/>
          <w:szCs w:val="28"/>
          <w:rtl/>
        </w:rPr>
        <w:t>,</w:t>
      </w:r>
      <w:r w:rsidR="00451F34" w:rsidRPr="00451F34">
        <w:rPr>
          <w:rFonts w:cs="FrankRuehl"/>
          <w:sz w:val="28"/>
          <w:szCs w:val="28"/>
          <w:rtl/>
        </w:rPr>
        <w:t xml:space="preserve"> והמחשבה מקבל התורה, אין המחשבה היא החיים אצל האדם</w:t>
      </w:r>
      <w:r w:rsidR="00085587">
        <w:rPr>
          <w:rFonts w:cs="FrankRuehl" w:hint="cs"/>
          <w:sz w:val="28"/>
          <w:szCs w:val="28"/>
          <w:rtl/>
        </w:rPr>
        <w:t>,</w:t>
      </w:r>
      <w:r w:rsidR="00451F34" w:rsidRPr="00451F34">
        <w:rPr>
          <w:rFonts w:cs="FrankRuehl"/>
          <w:sz w:val="28"/>
          <w:szCs w:val="28"/>
          <w:rtl/>
        </w:rPr>
        <w:t xml:space="preserve"> שיקבל על ידי התורה אורך חיים</w:t>
      </w:r>
      <w:r w:rsidR="005D553B">
        <w:rPr>
          <w:rStyle w:val="FootnoteReference"/>
          <w:rFonts w:cs="FrankRuehl"/>
          <w:szCs w:val="28"/>
          <w:rtl/>
        </w:rPr>
        <w:footnoteReference w:id="325"/>
      </w:r>
      <w:r w:rsidR="00451F34" w:rsidRPr="00451F34">
        <w:rPr>
          <w:rFonts w:cs="FrankRuehl"/>
          <w:sz w:val="28"/>
          <w:szCs w:val="28"/>
          <w:rtl/>
        </w:rPr>
        <w:t>, רק כאשר מוציא התורה בפה</w:t>
      </w:r>
      <w:r w:rsidR="003B3554">
        <w:rPr>
          <w:rFonts w:cs="FrankRuehl" w:hint="cs"/>
          <w:sz w:val="28"/>
          <w:szCs w:val="28"/>
          <w:rtl/>
        </w:rPr>
        <w:t>,</w:t>
      </w:r>
      <w:r w:rsidR="00451F34" w:rsidRPr="00451F34">
        <w:rPr>
          <w:rFonts w:cs="FrankRuehl"/>
          <w:sz w:val="28"/>
          <w:szCs w:val="28"/>
          <w:rtl/>
        </w:rPr>
        <w:t xml:space="preserve"> שהוא הדבור</w:t>
      </w:r>
      <w:r w:rsidR="003B3554">
        <w:rPr>
          <w:rFonts w:cs="FrankRuehl" w:hint="cs"/>
          <w:sz w:val="28"/>
          <w:szCs w:val="28"/>
          <w:rtl/>
        </w:rPr>
        <w:t>,</w:t>
      </w:r>
      <w:r w:rsidR="00451F34" w:rsidRPr="00451F34">
        <w:rPr>
          <w:rFonts w:cs="FrankRuehl"/>
          <w:sz w:val="28"/>
          <w:szCs w:val="28"/>
          <w:rtl/>
        </w:rPr>
        <w:t xml:space="preserve"> שהוא חיים של אדם</w:t>
      </w:r>
      <w:r w:rsidR="003B3554">
        <w:rPr>
          <w:rFonts w:cs="FrankRuehl" w:hint="cs"/>
          <w:sz w:val="28"/>
          <w:szCs w:val="28"/>
          <w:rtl/>
        </w:rPr>
        <w:t>,</w:t>
      </w:r>
      <w:r w:rsidR="00451F34" w:rsidRPr="00451F34">
        <w:rPr>
          <w:rFonts w:cs="FrankRuehl"/>
          <w:sz w:val="28"/>
          <w:szCs w:val="28"/>
          <w:rtl/>
        </w:rPr>
        <w:t xml:space="preserve"> אז בודאי דבק בתורה</w:t>
      </w:r>
      <w:r w:rsidR="003B3554">
        <w:rPr>
          <w:rFonts w:cs="FrankRuehl" w:hint="cs"/>
          <w:sz w:val="28"/>
          <w:szCs w:val="28"/>
          <w:rtl/>
        </w:rPr>
        <w:t>,</w:t>
      </w:r>
      <w:r w:rsidR="00451F34" w:rsidRPr="00451F34">
        <w:rPr>
          <w:rFonts w:cs="FrankRuehl"/>
          <w:sz w:val="28"/>
          <w:szCs w:val="28"/>
          <w:rtl/>
        </w:rPr>
        <w:t xml:space="preserve"> שה</w:t>
      </w:r>
      <w:r w:rsidR="00D02291">
        <w:rPr>
          <w:rFonts w:cs="FrankRuehl" w:hint="cs"/>
          <w:sz w:val="28"/>
          <w:szCs w:val="28"/>
          <w:rtl/>
        </w:rPr>
        <w:t>י</w:t>
      </w:r>
      <w:r w:rsidR="00451F34" w:rsidRPr="00451F34">
        <w:rPr>
          <w:rFonts w:cs="FrankRuehl"/>
          <w:sz w:val="28"/>
          <w:szCs w:val="28"/>
          <w:rtl/>
        </w:rPr>
        <w:t>א אריכות ימיו של אדם</w:t>
      </w:r>
      <w:r w:rsidR="003B3554">
        <w:rPr>
          <w:rFonts w:cs="FrankRuehl" w:hint="cs"/>
          <w:sz w:val="28"/>
          <w:szCs w:val="28"/>
          <w:rtl/>
        </w:rPr>
        <w:t>,</w:t>
      </w:r>
      <w:r w:rsidR="00451F34" w:rsidRPr="00451F34">
        <w:rPr>
          <w:rFonts w:cs="FrankRuehl"/>
          <w:sz w:val="28"/>
          <w:szCs w:val="28"/>
          <w:rtl/>
        </w:rPr>
        <w:t xml:space="preserve"> על ידי הדבור</w:t>
      </w:r>
      <w:r w:rsidR="003B3554">
        <w:rPr>
          <w:rFonts w:cs="FrankRuehl" w:hint="cs"/>
          <w:sz w:val="28"/>
          <w:szCs w:val="28"/>
          <w:rtl/>
        </w:rPr>
        <w:t>,</w:t>
      </w:r>
      <w:r w:rsidR="00451F34" w:rsidRPr="00451F34">
        <w:rPr>
          <w:rFonts w:cs="FrankRuehl"/>
          <w:sz w:val="28"/>
          <w:szCs w:val="28"/>
          <w:rtl/>
        </w:rPr>
        <w:t xml:space="preserve"> שהוא חיותו של אדם</w:t>
      </w:r>
      <w:r w:rsidR="00085587">
        <w:rPr>
          <w:rFonts w:cs="FrankRuehl" w:hint="cs"/>
          <w:sz w:val="28"/>
          <w:szCs w:val="28"/>
          <w:rtl/>
        </w:rPr>
        <w:t>.</w:t>
      </w:r>
      <w:r w:rsidR="00451F34" w:rsidRPr="00451F34">
        <w:rPr>
          <w:rFonts w:cs="FrankRuehl"/>
          <w:sz w:val="28"/>
          <w:szCs w:val="28"/>
          <w:rtl/>
        </w:rPr>
        <w:t xml:space="preserve"> וראוי להבין זה מאוד</w:t>
      </w:r>
      <w:r w:rsidR="001E6D46">
        <w:rPr>
          <w:rStyle w:val="FootnoteReference"/>
          <w:rFonts w:cs="FrankRuehl"/>
          <w:szCs w:val="28"/>
          <w:rtl/>
        </w:rPr>
        <w:footnoteReference w:id="326"/>
      </w:r>
      <w:r w:rsidR="00451F34" w:rsidRPr="00451F34">
        <w:rPr>
          <w:rFonts w:cs="FrankRuehl"/>
          <w:sz w:val="28"/>
          <w:szCs w:val="28"/>
          <w:rtl/>
        </w:rPr>
        <w:t>.</w:t>
      </w:r>
    </w:p>
    <w:p w:rsidR="00341A3E" w:rsidRDefault="00085587" w:rsidP="001E3C51">
      <w:pPr>
        <w:jc w:val="both"/>
        <w:rPr>
          <w:rFonts w:cs="FrankRuehl" w:hint="cs"/>
          <w:sz w:val="28"/>
          <w:szCs w:val="28"/>
          <w:rtl/>
        </w:rPr>
      </w:pPr>
      <w:r w:rsidRPr="00085587">
        <w:rPr>
          <w:rStyle w:val="LatinChar"/>
          <w:rtl/>
        </w:rPr>
        <w:t>#</w:t>
      </w:r>
      <w:r w:rsidR="00451F34" w:rsidRPr="00085587">
        <w:rPr>
          <w:rStyle w:val="Title1"/>
          <w:rtl/>
        </w:rPr>
        <w:t>ואמר</w:t>
      </w:r>
      <w:r w:rsidRPr="00085587">
        <w:rPr>
          <w:rStyle w:val="LatinChar"/>
          <w:rtl/>
        </w:rPr>
        <w:t>=</w:t>
      </w:r>
      <w:r w:rsidR="00451F34" w:rsidRPr="00451F34">
        <w:rPr>
          <w:rFonts w:cs="FrankRuehl"/>
          <w:sz w:val="28"/>
          <w:szCs w:val="28"/>
          <w:rtl/>
        </w:rPr>
        <w:t xml:space="preserve"> </w:t>
      </w:r>
      <w:r w:rsidR="00C21A51">
        <w:rPr>
          <w:rFonts w:cs="FrankRuehl" w:hint="cs"/>
          <w:sz w:val="28"/>
          <w:szCs w:val="28"/>
          <w:rtl/>
        </w:rPr>
        <w:t>"</w:t>
      </w:r>
      <w:r w:rsidR="00451F34" w:rsidRPr="00451F34">
        <w:rPr>
          <w:rFonts w:cs="FrankRuehl"/>
          <w:sz w:val="28"/>
          <w:szCs w:val="28"/>
          <w:rtl/>
        </w:rPr>
        <w:t>ותתקיים בידך</w:t>
      </w:r>
      <w:r w:rsidR="00C21A51">
        <w:rPr>
          <w:rFonts w:cs="FrankRuehl" w:hint="cs"/>
          <w:sz w:val="28"/>
          <w:szCs w:val="28"/>
          <w:rtl/>
        </w:rPr>
        <w:t xml:space="preserve">" </w:t>
      </w:r>
      <w:r w:rsidR="00C21A51" w:rsidRPr="00C21A51">
        <w:rPr>
          <w:rFonts w:cs="Dbs-Rashi" w:hint="cs"/>
          <w:szCs w:val="20"/>
          <w:rtl/>
        </w:rPr>
        <w:t>(עירובין נד.)</w:t>
      </w:r>
      <w:r w:rsidR="00C21A51">
        <w:rPr>
          <w:rFonts w:cs="FrankRuehl" w:hint="cs"/>
          <w:sz w:val="28"/>
          <w:szCs w:val="28"/>
          <w:rtl/>
        </w:rPr>
        <w:t>.</w:t>
      </w:r>
      <w:r w:rsidR="00451F34" w:rsidRPr="00451F34">
        <w:rPr>
          <w:rFonts w:cs="FrankRuehl"/>
          <w:sz w:val="28"/>
          <w:szCs w:val="28"/>
          <w:rtl/>
        </w:rPr>
        <w:t xml:space="preserve"> דבר זה מבואר</w:t>
      </w:r>
      <w:r w:rsidR="00A65CA0">
        <w:rPr>
          <w:rFonts w:cs="FrankRuehl" w:hint="cs"/>
          <w:sz w:val="28"/>
          <w:szCs w:val="28"/>
          <w:rtl/>
        </w:rPr>
        <w:t>,</w:t>
      </w:r>
      <w:r w:rsidR="00451F34" w:rsidRPr="00451F34">
        <w:rPr>
          <w:rFonts w:cs="FrankRuehl"/>
          <w:sz w:val="28"/>
          <w:szCs w:val="28"/>
          <w:rtl/>
        </w:rPr>
        <w:t xml:space="preserve"> כי כאשר מוציא התורה לפעל על ידי הדבור</w:t>
      </w:r>
      <w:r w:rsidR="00A65CA0">
        <w:rPr>
          <w:rFonts w:cs="FrankRuehl" w:hint="cs"/>
          <w:sz w:val="28"/>
          <w:szCs w:val="28"/>
          <w:rtl/>
        </w:rPr>
        <w:t>,</w:t>
      </w:r>
      <w:r w:rsidR="00451F34" w:rsidRPr="00451F34">
        <w:rPr>
          <w:rFonts w:cs="FrankRuehl"/>
          <w:sz w:val="28"/>
          <w:szCs w:val="28"/>
          <w:rtl/>
        </w:rPr>
        <w:t xml:space="preserve"> ובשביל זה יש קיום אל התורה, כי אז יש לתורה זאת דביקות אל האדם עצמו</w:t>
      </w:r>
      <w:r w:rsidR="00A65CA0">
        <w:rPr>
          <w:rFonts w:cs="FrankRuehl" w:hint="cs"/>
          <w:sz w:val="28"/>
          <w:szCs w:val="28"/>
          <w:rtl/>
        </w:rPr>
        <w:t>,</w:t>
      </w:r>
      <w:r w:rsidR="00451F34" w:rsidRPr="00451F34">
        <w:rPr>
          <w:rFonts w:cs="FrankRuehl"/>
          <w:sz w:val="28"/>
          <w:szCs w:val="28"/>
          <w:rtl/>
        </w:rPr>
        <w:t xml:space="preserve"> שהוא חי מדבר</w:t>
      </w:r>
      <w:r w:rsidR="00A65CA0">
        <w:rPr>
          <w:rStyle w:val="FootnoteReference"/>
          <w:rFonts w:cs="FrankRuehl"/>
          <w:szCs w:val="28"/>
          <w:rtl/>
        </w:rPr>
        <w:footnoteReference w:id="327"/>
      </w:r>
      <w:r w:rsidR="00A65CA0">
        <w:rPr>
          <w:rFonts w:cs="FrankRuehl" w:hint="cs"/>
          <w:sz w:val="28"/>
          <w:szCs w:val="28"/>
          <w:rtl/>
        </w:rPr>
        <w:t>.</w:t>
      </w:r>
      <w:r w:rsidR="00451F34" w:rsidRPr="00451F34">
        <w:rPr>
          <w:rFonts w:cs="FrankRuehl"/>
          <w:sz w:val="28"/>
          <w:szCs w:val="28"/>
          <w:rtl/>
        </w:rPr>
        <w:t xml:space="preserve"> אבל כאשר הוא עוסק בתורה במחשבה בלבד</w:t>
      </w:r>
      <w:r w:rsidR="00A65CA0">
        <w:rPr>
          <w:rFonts w:cs="FrankRuehl" w:hint="cs"/>
          <w:sz w:val="28"/>
          <w:szCs w:val="28"/>
          <w:rtl/>
        </w:rPr>
        <w:t>,</w:t>
      </w:r>
      <w:r w:rsidR="00451F34" w:rsidRPr="00451F34">
        <w:rPr>
          <w:rFonts w:cs="FrankRuehl"/>
          <w:sz w:val="28"/>
          <w:szCs w:val="28"/>
          <w:rtl/>
        </w:rPr>
        <w:t xml:space="preserve"> כאילו אין האדם עצמו עוסק בתורה</w:t>
      </w:r>
      <w:r w:rsidR="00A65CA0">
        <w:rPr>
          <w:rFonts w:cs="FrankRuehl" w:hint="cs"/>
          <w:sz w:val="28"/>
          <w:szCs w:val="28"/>
          <w:rtl/>
        </w:rPr>
        <w:t>,</w:t>
      </w:r>
      <w:r w:rsidR="00451F34" w:rsidRPr="00451F34">
        <w:rPr>
          <w:rFonts w:cs="FrankRuehl"/>
          <w:sz w:val="28"/>
          <w:szCs w:val="28"/>
          <w:rtl/>
        </w:rPr>
        <w:t xml:space="preserve"> כי אין המחשבה הוא האדם</w:t>
      </w:r>
      <w:r w:rsidR="00690966">
        <w:rPr>
          <w:rFonts w:cs="FrankRuehl" w:hint="cs"/>
          <w:sz w:val="28"/>
          <w:szCs w:val="28"/>
          <w:rtl/>
        </w:rPr>
        <w:t>,</w:t>
      </w:r>
      <w:r w:rsidR="00451F34" w:rsidRPr="00451F34">
        <w:rPr>
          <w:rFonts w:cs="FrankRuehl"/>
          <w:sz w:val="28"/>
          <w:szCs w:val="28"/>
          <w:rtl/>
        </w:rPr>
        <w:t xml:space="preserve"> רק הדבור</w:t>
      </w:r>
      <w:r w:rsidR="009437A5">
        <w:rPr>
          <w:rStyle w:val="FootnoteReference"/>
          <w:rFonts w:cs="FrankRuehl"/>
          <w:szCs w:val="28"/>
          <w:rtl/>
        </w:rPr>
        <w:footnoteReference w:id="328"/>
      </w:r>
      <w:r w:rsidR="00451F34" w:rsidRPr="00451F34">
        <w:rPr>
          <w:rFonts w:cs="FrankRuehl"/>
          <w:sz w:val="28"/>
          <w:szCs w:val="28"/>
          <w:rtl/>
        </w:rPr>
        <w:t>. ולפי הנראה אין צריך לברך כלל על התורה כאשר עוסק במחשבה</w:t>
      </w:r>
      <w:r w:rsidR="009437A5">
        <w:rPr>
          <w:rStyle w:val="FootnoteReference"/>
          <w:rFonts w:cs="FrankRuehl"/>
          <w:szCs w:val="28"/>
          <w:rtl/>
        </w:rPr>
        <w:footnoteReference w:id="329"/>
      </w:r>
      <w:r w:rsidR="00451F34" w:rsidRPr="00451F34">
        <w:rPr>
          <w:rFonts w:cs="FrankRuehl"/>
          <w:sz w:val="28"/>
          <w:szCs w:val="28"/>
          <w:rtl/>
        </w:rPr>
        <w:t xml:space="preserve">. </w:t>
      </w:r>
    </w:p>
    <w:p w:rsidR="001D0229" w:rsidRPr="00BD37CF" w:rsidRDefault="00341A3E" w:rsidP="00674B46">
      <w:pPr>
        <w:jc w:val="both"/>
        <w:rPr>
          <w:rFonts w:cs="FrankRuehl" w:hint="cs"/>
          <w:sz w:val="28"/>
          <w:szCs w:val="28"/>
          <w:rtl/>
        </w:rPr>
      </w:pPr>
      <w:r w:rsidRPr="00341A3E">
        <w:rPr>
          <w:rStyle w:val="LatinChar"/>
          <w:rtl/>
        </w:rPr>
        <w:t>#</w:t>
      </w:r>
      <w:r w:rsidR="00451F34" w:rsidRPr="00341A3E">
        <w:rPr>
          <w:rStyle w:val="Title1"/>
          <w:rtl/>
        </w:rPr>
        <w:t>ועוד</w:t>
      </w:r>
      <w:r w:rsidRPr="00341A3E">
        <w:rPr>
          <w:rStyle w:val="LatinChar"/>
          <w:rtl/>
        </w:rPr>
        <w:t>=</w:t>
      </w:r>
      <w:r w:rsidR="00B43370">
        <w:rPr>
          <w:rStyle w:val="FootnoteReference"/>
          <w:rFonts w:cs="FrankRuehl"/>
          <w:szCs w:val="28"/>
          <w:rtl/>
        </w:rPr>
        <w:footnoteReference w:id="330"/>
      </w:r>
      <w:r w:rsidR="00B43370">
        <w:rPr>
          <w:rFonts w:cs="FrankRuehl" w:hint="cs"/>
          <w:sz w:val="28"/>
          <w:szCs w:val="28"/>
          <w:rtl/>
        </w:rPr>
        <w:t>,</w:t>
      </w:r>
      <w:r w:rsidR="00451F34" w:rsidRPr="00451F34">
        <w:rPr>
          <w:rFonts w:cs="FrankRuehl"/>
          <w:sz w:val="28"/>
          <w:szCs w:val="28"/>
          <w:rtl/>
        </w:rPr>
        <w:t xml:space="preserve"> כאשר מוציא הדבור מן הפה</w:t>
      </w:r>
      <w:r w:rsidR="00AB3887">
        <w:rPr>
          <w:rFonts w:cs="FrankRuehl" w:hint="cs"/>
          <w:sz w:val="28"/>
          <w:szCs w:val="28"/>
          <w:rtl/>
        </w:rPr>
        <w:t>,</w:t>
      </w:r>
      <w:r w:rsidR="00451F34" w:rsidRPr="00451F34">
        <w:rPr>
          <w:rFonts w:cs="FrankRuehl"/>
          <w:sz w:val="28"/>
          <w:szCs w:val="28"/>
          <w:rtl/>
        </w:rPr>
        <w:t xml:space="preserve"> מקבל כח הזוכר את הדבור</w:t>
      </w:r>
      <w:r w:rsidR="00A1059D">
        <w:rPr>
          <w:rStyle w:val="FootnoteReference"/>
          <w:rFonts w:cs="FrankRuehl"/>
          <w:szCs w:val="28"/>
          <w:rtl/>
        </w:rPr>
        <w:footnoteReference w:id="331"/>
      </w:r>
      <w:r w:rsidR="00DD2E99">
        <w:rPr>
          <w:rFonts w:cs="FrankRuehl" w:hint="cs"/>
          <w:sz w:val="28"/>
          <w:szCs w:val="28"/>
          <w:rtl/>
        </w:rPr>
        <w:t>,</w:t>
      </w:r>
      <w:r w:rsidR="00451F34" w:rsidRPr="00451F34">
        <w:rPr>
          <w:rFonts w:cs="FrankRuehl"/>
          <w:sz w:val="28"/>
          <w:szCs w:val="28"/>
          <w:rtl/>
        </w:rPr>
        <w:t xml:space="preserve"> ונרשם בכח הזוכר כאשר מוציא הדבור מן הפה</w:t>
      </w:r>
      <w:r w:rsidR="00B72033">
        <w:rPr>
          <w:rStyle w:val="FootnoteReference"/>
          <w:rFonts w:cs="FrankRuehl"/>
          <w:szCs w:val="28"/>
          <w:rtl/>
        </w:rPr>
        <w:footnoteReference w:id="332"/>
      </w:r>
      <w:r w:rsidR="00451F34" w:rsidRPr="00451F34">
        <w:rPr>
          <w:rFonts w:cs="FrankRuehl"/>
          <w:sz w:val="28"/>
          <w:szCs w:val="28"/>
          <w:rtl/>
        </w:rPr>
        <w:t xml:space="preserve">. לכך אמרו שם </w:t>
      </w:r>
      <w:r w:rsidR="00490E06" w:rsidRPr="00490E06">
        <w:rPr>
          <w:rFonts w:cs="Dbs-Rashi" w:hint="cs"/>
          <w:szCs w:val="20"/>
          <w:rtl/>
        </w:rPr>
        <w:t>(</w:t>
      </w:r>
      <w:r w:rsidR="00490E06">
        <w:rPr>
          <w:rFonts w:cs="Dbs-Rashi" w:hint="cs"/>
          <w:szCs w:val="20"/>
          <w:rtl/>
        </w:rPr>
        <w:t>עירובין נ</w:t>
      </w:r>
      <w:r w:rsidR="00251FD9">
        <w:rPr>
          <w:rFonts w:cs="Dbs-Rashi" w:hint="cs"/>
          <w:szCs w:val="20"/>
          <w:rtl/>
        </w:rPr>
        <w:t>ג</w:t>
      </w:r>
      <w:r w:rsidR="00490E06">
        <w:rPr>
          <w:rFonts w:cs="Dbs-Rashi" w:hint="cs"/>
          <w:szCs w:val="20"/>
          <w:rtl/>
        </w:rPr>
        <w:t>.</w:t>
      </w:r>
      <w:r w:rsidR="00490E06" w:rsidRPr="00490E06">
        <w:rPr>
          <w:rFonts w:cs="Dbs-Rashi" w:hint="cs"/>
          <w:szCs w:val="20"/>
          <w:rtl/>
        </w:rPr>
        <w:t>)</w:t>
      </w:r>
      <w:r w:rsidR="00066CD0">
        <w:rPr>
          <w:rStyle w:val="FootnoteReference"/>
          <w:rFonts w:cs="FrankRuehl"/>
          <w:szCs w:val="28"/>
          <w:rtl/>
        </w:rPr>
        <w:footnoteReference w:id="333"/>
      </w:r>
      <w:r w:rsidR="00066CD0">
        <w:rPr>
          <w:rFonts w:cs="Dbs-Rashi" w:hint="cs"/>
          <w:szCs w:val="20"/>
          <w:rtl/>
        </w:rPr>
        <w:t xml:space="preserve"> </w:t>
      </w:r>
      <w:r w:rsidR="00451F34" w:rsidRPr="00451F34">
        <w:rPr>
          <w:rFonts w:cs="FrankRuehl"/>
          <w:sz w:val="28"/>
          <w:szCs w:val="28"/>
          <w:rtl/>
        </w:rPr>
        <w:t>שיהיה העוסק בתורה מדקדק בלשונו</w:t>
      </w:r>
      <w:r w:rsidR="004778AA">
        <w:rPr>
          <w:rFonts w:cs="FrankRuehl" w:hint="cs"/>
          <w:sz w:val="28"/>
          <w:szCs w:val="28"/>
          <w:rtl/>
        </w:rPr>
        <w:t>,</w:t>
      </w:r>
      <w:r w:rsidR="00451F34" w:rsidRPr="00451F34">
        <w:rPr>
          <w:rFonts w:cs="FrankRuehl"/>
          <w:sz w:val="28"/>
          <w:szCs w:val="28"/>
          <w:rtl/>
        </w:rPr>
        <w:t xml:space="preserve"> שכאשר מדקדק בלשונו אז תורתו מתקיימת. וזה אמרם</w:t>
      </w:r>
      <w:r w:rsidR="003270D4">
        <w:rPr>
          <w:rFonts w:cs="FrankRuehl" w:hint="cs"/>
          <w:sz w:val="28"/>
          <w:szCs w:val="28"/>
          <w:rtl/>
        </w:rPr>
        <w:t>;</w:t>
      </w:r>
      <w:r w:rsidR="00451F34" w:rsidRPr="00451F34">
        <w:rPr>
          <w:rFonts w:cs="FrankRuehl"/>
          <w:sz w:val="28"/>
          <w:szCs w:val="28"/>
          <w:rtl/>
        </w:rPr>
        <w:t xml:space="preserve"> בני יהודה שהקפידו על לשונם</w:t>
      </w:r>
      <w:r w:rsidR="003270D4">
        <w:rPr>
          <w:rFonts w:cs="FrankRuehl" w:hint="cs"/>
          <w:sz w:val="28"/>
          <w:szCs w:val="28"/>
          <w:rtl/>
        </w:rPr>
        <w:t>,</w:t>
      </w:r>
      <w:r w:rsidR="00451F34" w:rsidRPr="00451F34">
        <w:rPr>
          <w:rFonts w:cs="FrankRuehl"/>
          <w:sz w:val="28"/>
          <w:szCs w:val="28"/>
          <w:rtl/>
        </w:rPr>
        <w:t xml:space="preserve"> תורתם </w:t>
      </w:r>
      <w:r w:rsidR="00674B46">
        <w:rPr>
          <w:rFonts w:cs="FrankRuehl" w:hint="cs"/>
          <w:sz w:val="28"/>
          <w:szCs w:val="28"/>
          <w:rtl/>
        </w:rPr>
        <w:t>נ</w:t>
      </w:r>
      <w:r w:rsidR="00451F34" w:rsidRPr="00451F34">
        <w:rPr>
          <w:rFonts w:cs="FrankRuehl"/>
          <w:sz w:val="28"/>
          <w:szCs w:val="28"/>
          <w:rtl/>
        </w:rPr>
        <w:t>תקיימ</w:t>
      </w:r>
      <w:r w:rsidR="00674B46">
        <w:rPr>
          <w:rFonts w:cs="FrankRuehl" w:hint="cs"/>
          <w:sz w:val="28"/>
          <w:szCs w:val="28"/>
          <w:rtl/>
        </w:rPr>
        <w:t>ה*</w:t>
      </w:r>
      <w:r w:rsidR="00451F34" w:rsidRPr="00451F34">
        <w:rPr>
          <w:rFonts w:cs="FrankRuehl"/>
          <w:sz w:val="28"/>
          <w:szCs w:val="28"/>
          <w:rtl/>
        </w:rPr>
        <w:t xml:space="preserve"> בידם</w:t>
      </w:r>
      <w:r w:rsidR="003270D4">
        <w:rPr>
          <w:rFonts w:cs="FrankRuehl" w:hint="cs"/>
          <w:sz w:val="28"/>
          <w:szCs w:val="28"/>
          <w:rtl/>
        </w:rPr>
        <w:t>.</w:t>
      </w:r>
      <w:r w:rsidR="00451F34" w:rsidRPr="00451F34">
        <w:rPr>
          <w:rFonts w:cs="FrankRuehl"/>
          <w:sz w:val="28"/>
          <w:szCs w:val="28"/>
          <w:rtl/>
        </w:rPr>
        <w:t xml:space="preserve"> בני גליל שלא הקפידו על לשונם</w:t>
      </w:r>
      <w:r w:rsidR="00490E06">
        <w:rPr>
          <w:rFonts w:cs="FrankRuehl" w:hint="cs"/>
          <w:sz w:val="28"/>
          <w:szCs w:val="28"/>
          <w:rtl/>
        </w:rPr>
        <w:t>,</w:t>
      </w:r>
      <w:r w:rsidR="00451F34" w:rsidRPr="00451F34">
        <w:rPr>
          <w:rFonts w:cs="FrankRuehl"/>
          <w:sz w:val="28"/>
          <w:szCs w:val="28"/>
          <w:rtl/>
        </w:rPr>
        <w:t xml:space="preserve"> לא נתקיימה בידם. ומפרשים שם</w:t>
      </w:r>
      <w:r w:rsidR="003270D4">
        <w:rPr>
          <w:rStyle w:val="FootnoteReference"/>
          <w:rFonts w:cs="FrankRuehl"/>
          <w:szCs w:val="28"/>
          <w:rtl/>
        </w:rPr>
        <w:footnoteReference w:id="334"/>
      </w:r>
      <w:r w:rsidR="003270D4">
        <w:rPr>
          <w:rFonts w:cs="FrankRuehl" w:hint="cs"/>
          <w:sz w:val="28"/>
          <w:szCs w:val="28"/>
          <w:rtl/>
        </w:rPr>
        <w:t>,</w:t>
      </w:r>
      <w:r w:rsidR="00451F34" w:rsidRPr="00451F34">
        <w:rPr>
          <w:rFonts w:cs="FrankRuehl"/>
          <w:sz w:val="28"/>
          <w:szCs w:val="28"/>
          <w:rtl/>
        </w:rPr>
        <w:t xml:space="preserve"> מתוך שהקפידו על לשונם מתנחי להו סמנים</w:t>
      </w:r>
      <w:r w:rsidR="003270D4">
        <w:rPr>
          <w:rFonts w:cs="FrankRuehl" w:hint="cs"/>
          <w:sz w:val="28"/>
          <w:szCs w:val="28"/>
          <w:rtl/>
        </w:rPr>
        <w:t>,</w:t>
      </w:r>
      <w:r w:rsidR="00451F34" w:rsidRPr="00451F34">
        <w:rPr>
          <w:rFonts w:cs="FrankRuehl"/>
          <w:sz w:val="28"/>
          <w:szCs w:val="28"/>
          <w:rtl/>
        </w:rPr>
        <w:t xml:space="preserve"> ונתקיימה תורתם בידם, דאמרינן שם </w:t>
      </w:r>
      <w:r w:rsidR="009A3786" w:rsidRPr="009A3786">
        <w:rPr>
          <w:rFonts w:cs="Dbs-Rashi" w:hint="cs"/>
          <w:szCs w:val="20"/>
          <w:rtl/>
        </w:rPr>
        <w:t>(</w:t>
      </w:r>
      <w:r w:rsidR="009A3786">
        <w:rPr>
          <w:rFonts w:cs="Dbs-Rashi" w:hint="cs"/>
          <w:szCs w:val="20"/>
          <w:rtl/>
        </w:rPr>
        <w:t>עירובין נד:</w:t>
      </w:r>
      <w:r w:rsidR="009A3786" w:rsidRPr="009A3786">
        <w:rPr>
          <w:rFonts w:cs="Dbs-Rashi" w:hint="cs"/>
          <w:szCs w:val="20"/>
          <w:rtl/>
        </w:rPr>
        <w:t>)</w:t>
      </w:r>
      <w:r w:rsidR="009A3786">
        <w:rPr>
          <w:rFonts w:cs="FrankRuehl" w:hint="cs"/>
          <w:sz w:val="28"/>
          <w:szCs w:val="28"/>
          <w:rtl/>
        </w:rPr>
        <w:t xml:space="preserve"> </w:t>
      </w:r>
      <w:r w:rsidR="00345A76">
        <w:rPr>
          <w:rFonts w:cs="FrankRuehl" w:hint="cs"/>
          <w:sz w:val="28"/>
          <w:szCs w:val="28"/>
          <w:rtl/>
        </w:rPr>
        <w:t>'</w:t>
      </w:r>
      <w:r w:rsidR="00451F34" w:rsidRPr="00451F34">
        <w:rPr>
          <w:rFonts w:cs="FrankRuehl"/>
          <w:sz w:val="28"/>
          <w:szCs w:val="28"/>
          <w:rtl/>
        </w:rPr>
        <w:t>אין התורה נקנית אלא בסימנים</w:t>
      </w:r>
      <w:r w:rsidR="00345A76">
        <w:rPr>
          <w:rFonts w:cs="FrankRuehl" w:hint="cs"/>
          <w:sz w:val="28"/>
          <w:szCs w:val="28"/>
          <w:rtl/>
        </w:rPr>
        <w:t>'</w:t>
      </w:r>
      <w:r w:rsidR="00345A76">
        <w:rPr>
          <w:rStyle w:val="FootnoteReference"/>
          <w:rFonts w:cs="FrankRuehl"/>
          <w:szCs w:val="28"/>
          <w:rtl/>
        </w:rPr>
        <w:footnoteReference w:id="335"/>
      </w:r>
      <w:r w:rsidR="00345A76">
        <w:rPr>
          <w:rFonts w:cs="FrankRuehl" w:hint="cs"/>
          <w:sz w:val="28"/>
          <w:szCs w:val="28"/>
          <w:rtl/>
        </w:rPr>
        <w:t>.</w:t>
      </w:r>
      <w:r w:rsidR="00451F34" w:rsidRPr="00451F34">
        <w:rPr>
          <w:rFonts w:cs="FrankRuehl"/>
          <w:sz w:val="28"/>
          <w:szCs w:val="28"/>
          <w:rtl/>
        </w:rPr>
        <w:t xml:space="preserve"> כי צריך האדם להניח סימנים</w:t>
      </w:r>
      <w:r w:rsidR="00451F34">
        <w:rPr>
          <w:rFonts w:cs="FrankRuehl" w:hint="cs"/>
          <w:sz w:val="28"/>
          <w:szCs w:val="28"/>
          <w:rtl/>
        </w:rPr>
        <w:t xml:space="preserve"> </w:t>
      </w:r>
      <w:r w:rsidR="007D25B2" w:rsidRPr="007D25B2">
        <w:rPr>
          <w:rFonts w:cs="FrankRuehl"/>
          <w:sz w:val="28"/>
          <w:szCs w:val="28"/>
          <w:rtl/>
        </w:rPr>
        <w:t>בתורתו</w:t>
      </w:r>
      <w:r w:rsidR="000F5CA0">
        <w:rPr>
          <w:rFonts w:cs="FrankRuehl" w:hint="cs"/>
          <w:sz w:val="28"/>
          <w:szCs w:val="28"/>
          <w:rtl/>
        </w:rPr>
        <w:t>,</w:t>
      </w:r>
      <w:r w:rsidR="007D25B2" w:rsidRPr="007D25B2">
        <w:rPr>
          <w:rFonts w:cs="FrankRuehl"/>
          <w:sz w:val="28"/>
          <w:szCs w:val="28"/>
          <w:rtl/>
        </w:rPr>
        <w:t xml:space="preserve"> ועל ידי זה התורה נתקיימת בידו</w:t>
      </w:r>
      <w:r w:rsidR="000F5CA0">
        <w:rPr>
          <w:rFonts w:cs="FrankRuehl" w:hint="cs"/>
          <w:sz w:val="28"/>
          <w:szCs w:val="28"/>
          <w:rtl/>
        </w:rPr>
        <w:t>,</w:t>
      </w:r>
      <w:r w:rsidR="007D25B2" w:rsidRPr="007D25B2">
        <w:rPr>
          <w:rFonts w:cs="FrankRuehl"/>
          <w:sz w:val="28"/>
          <w:szCs w:val="28"/>
          <w:rtl/>
        </w:rPr>
        <w:t xml:space="preserve"> כי אז נרשם הענין שלמד בכח הזוכר בשביל הסימן</w:t>
      </w:r>
      <w:r w:rsidR="000F5CA0">
        <w:rPr>
          <w:rFonts w:cs="FrankRuehl" w:hint="cs"/>
          <w:sz w:val="28"/>
          <w:szCs w:val="28"/>
          <w:rtl/>
        </w:rPr>
        <w:t>,</w:t>
      </w:r>
      <w:r w:rsidR="007D25B2" w:rsidRPr="007D25B2">
        <w:rPr>
          <w:rFonts w:cs="FrankRuehl"/>
          <w:sz w:val="28"/>
          <w:szCs w:val="28"/>
          <w:rtl/>
        </w:rPr>
        <w:t xml:space="preserve"> וזוכרו</w:t>
      </w:r>
      <w:r w:rsidR="00BF5167">
        <w:rPr>
          <w:rStyle w:val="FootnoteReference"/>
          <w:rFonts w:cs="FrankRuehl"/>
          <w:szCs w:val="28"/>
          <w:rtl/>
        </w:rPr>
        <w:footnoteReference w:id="336"/>
      </w:r>
      <w:r w:rsidR="007D25B2" w:rsidRPr="007D25B2">
        <w:rPr>
          <w:rFonts w:cs="FrankRuehl"/>
          <w:sz w:val="28"/>
          <w:szCs w:val="28"/>
          <w:rtl/>
        </w:rPr>
        <w:t>. ודבר זה עצמו הטעם שצריך להוציא הדבור מן הפה</w:t>
      </w:r>
      <w:r w:rsidR="0008603D">
        <w:rPr>
          <w:rFonts w:cs="FrankRuehl" w:hint="cs"/>
          <w:sz w:val="28"/>
          <w:szCs w:val="28"/>
          <w:rtl/>
        </w:rPr>
        <w:t>,</w:t>
      </w:r>
      <w:r w:rsidR="007D25B2" w:rsidRPr="007D25B2">
        <w:rPr>
          <w:rFonts w:cs="FrankRuehl"/>
          <w:sz w:val="28"/>
          <w:szCs w:val="28"/>
          <w:rtl/>
        </w:rPr>
        <w:t xml:space="preserve"> כי אז נרשם הענין שלמד בכח הזוכר המקבל</w:t>
      </w:r>
      <w:r w:rsidR="00593714">
        <w:rPr>
          <w:rStyle w:val="FootnoteReference"/>
          <w:rFonts w:cs="FrankRuehl"/>
          <w:szCs w:val="28"/>
          <w:rtl/>
        </w:rPr>
        <w:footnoteReference w:id="337"/>
      </w:r>
      <w:r w:rsidR="007D25B2" w:rsidRPr="007D25B2">
        <w:rPr>
          <w:rFonts w:cs="FrankRuehl"/>
          <w:sz w:val="28"/>
          <w:szCs w:val="28"/>
          <w:rtl/>
        </w:rPr>
        <w:t xml:space="preserve">. ועוד נתבאר זה אצל </w:t>
      </w:r>
      <w:r w:rsidR="0008603D" w:rsidRPr="0008603D">
        <w:rPr>
          <w:rFonts w:cs="Dbs-Rashi" w:hint="cs"/>
          <w:szCs w:val="20"/>
          <w:rtl/>
        </w:rPr>
        <w:t>(אבות פ"ג מי"ג)</w:t>
      </w:r>
      <w:r w:rsidR="0008603D">
        <w:rPr>
          <w:rFonts w:cs="FrankRuehl" w:hint="cs"/>
          <w:sz w:val="28"/>
          <w:szCs w:val="28"/>
          <w:rtl/>
        </w:rPr>
        <w:t xml:space="preserve"> "</w:t>
      </w:r>
      <w:r w:rsidR="007D25B2" w:rsidRPr="007D25B2">
        <w:rPr>
          <w:rFonts w:cs="FrankRuehl"/>
          <w:sz w:val="28"/>
          <w:szCs w:val="28"/>
          <w:rtl/>
        </w:rPr>
        <w:t>מסורת סיג לתורה</w:t>
      </w:r>
      <w:r w:rsidR="0008603D">
        <w:rPr>
          <w:rFonts w:cs="FrankRuehl" w:hint="cs"/>
          <w:sz w:val="28"/>
          <w:szCs w:val="28"/>
          <w:rtl/>
        </w:rPr>
        <w:t>"</w:t>
      </w:r>
      <w:r w:rsidR="007D25B2" w:rsidRPr="007D25B2">
        <w:rPr>
          <w:rFonts w:cs="FrankRuehl"/>
          <w:sz w:val="28"/>
          <w:szCs w:val="28"/>
          <w:rtl/>
        </w:rPr>
        <w:t xml:space="preserve"> שאין התורה ניקנית אלא על ידי סימנים</w:t>
      </w:r>
      <w:r w:rsidR="0008603D">
        <w:rPr>
          <w:rFonts w:cs="FrankRuehl" w:hint="cs"/>
          <w:sz w:val="28"/>
          <w:szCs w:val="28"/>
          <w:rtl/>
        </w:rPr>
        <w:t>,</w:t>
      </w:r>
      <w:r w:rsidR="007D25B2" w:rsidRPr="007D25B2">
        <w:rPr>
          <w:rFonts w:cs="FrankRuehl"/>
          <w:sz w:val="28"/>
          <w:szCs w:val="28"/>
          <w:rtl/>
        </w:rPr>
        <w:t xml:space="preserve"> עיין</w:t>
      </w:r>
      <w:r w:rsidR="001E3C51">
        <w:rPr>
          <w:rStyle w:val="FootnoteReference"/>
          <w:rFonts w:cs="FrankRuehl"/>
          <w:szCs w:val="28"/>
          <w:rtl/>
        </w:rPr>
        <w:footnoteReference w:id="338"/>
      </w:r>
      <w:r w:rsidR="007D25B2" w:rsidRPr="007D25B2">
        <w:rPr>
          <w:rFonts w:cs="FrankRuehl"/>
          <w:sz w:val="28"/>
          <w:szCs w:val="28"/>
          <w:rtl/>
        </w:rPr>
        <w:t xml:space="preserve"> שם</w:t>
      </w:r>
      <w:r w:rsidR="001E3C51">
        <w:rPr>
          <w:rStyle w:val="FootnoteReference"/>
          <w:rFonts w:cs="FrankRuehl"/>
          <w:szCs w:val="28"/>
          <w:rtl/>
        </w:rPr>
        <w:footnoteReference w:id="339"/>
      </w:r>
      <w:r w:rsidR="007D25B2">
        <w:rPr>
          <w:rFonts w:cs="FrankRuehl" w:hint="cs"/>
          <w:sz w:val="28"/>
          <w:szCs w:val="28"/>
          <w:rtl/>
        </w:rPr>
        <w:t>.</w:t>
      </w:r>
    </w:p>
    <w:sectPr w:rsidR="001D0229" w:rsidRPr="00BD37CF"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741" w:rsidRDefault="00C72741">
      <w:r>
        <w:separator/>
      </w:r>
    </w:p>
  </w:endnote>
  <w:endnote w:type="continuationSeparator" w:id="0">
    <w:p w:rsidR="00C72741" w:rsidRDefault="00C7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337" w:rsidRDefault="00126337">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126337" w:rsidRDefault="00126337">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337" w:rsidRDefault="00126337">
    <w:pPr>
      <w:pStyle w:val="Footer"/>
      <w:framePr w:wrap="around" w:vAnchor="text" w:hAnchor="margin" w:y="1"/>
      <w:rPr>
        <w:rStyle w:val="PageNumber"/>
        <w:rtl/>
      </w:rPr>
    </w:pPr>
  </w:p>
  <w:p w:rsidR="00126337" w:rsidRDefault="00126337" w:rsidP="00852F66">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D73F7B">
      <w:rPr>
        <w:rStyle w:val="PageNumber"/>
        <w:rFonts w:hint="eastAsia"/>
        <w:noProof/>
        <w:rtl/>
      </w:rPr>
      <w:t>ג</w:t>
    </w:r>
    <w:r>
      <w:rPr>
        <w:rStyle w:val="PageNumber"/>
        <w:rtl/>
      </w:rPr>
      <w:fldChar w:fldCharType="end"/>
    </w:r>
    <w:r>
      <w:rPr>
        <w:rStyle w:val="PageNumber"/>
        <w:rtl/>
      </w:rPr>
      <w:tab/>
    </w:r>
    <w:r>
      <w:rPr>
        <w:rStyle w:val="PageNumber"/>
        <w:rtl/>
      </w:rPr>
      <w:tab/>
    </w:r>
    <w:r>
      <w:t>NT05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741" w:rsidRDefault="00C72741">
      <w:r>
        <w:separator/>
      </w:r>
    </w:p>
  </w:footnote>
  <w:footnote w:type="continuationSeparator" w:id="0">
    <w:p w:rsidR="00C72741" w:rsidRDefault="00C72741">
      <w:r>
        <w:continuationSeparator/>
      </w:r>
    </w:p>
  </w:footnote>
  <w:footnote w:type="continuationNotice" w:id="1">
    <w:p w:rsidR="00C72741" w:rsidRDefault="00C72741">
      <w:pPr>
        <w:rPr>
          <w:rtl/>
        </w:rPr>
      </w:pPr>
    </w:p>
  </w:footnote>
  <w:footnote w:id="2">
    <w:p w:rsidR="00126337" w:rsidRDefault="00126337" w:rsidP="00BC4899">
      <w:pPr>
        <w:pStyle w:val="FootnoteText"/>
        <w:rPr>
          <w:rFonts w:hint="cs"/>
          <w:rtl/>
        </w:rPr>
      </w:pPr>
      <w:r>
        <w:rPr>
          <w:rtl/>
        </w:rPr>
        <w:t>&lt;</w:t>
      </w:r>
      <w:r>
        <w:rPr>
          <w:rStyle w:val="FootnoteReference"/>
        </w:rPr>
        <w:footnoteRef/>
      </w:r>
      <w:r>
        <w:rPr>
          <w:rtl/>
        </w:rPr>
        <w:t>&gt;</w:t>
      </w:r>
      <w:r>
        <w:rPr>
          <w:rFonts w:hint="cs"/>
          <w:rtl/>
        </w:rPr>
        <w:t xml:space="preserve"> לא ברורה לגמרי כוונתו, וכנראה שמתכוון למעלה פרק ג [לפני ציון 52], וראה הערה הבאה. </w:t>
      </w:r>
    </w:p>
  </w:footnote>
  <w:footnote w:id="3">
    <w:p w:rsidR="00126337" w:rsidRDefault="00126337" w:rsidP="00F74152">
      <w:pPr>
        <w:pStyle w:val="FootnoteText"/>
        <w:rPr>
          <w:rFonts w:hint="cs"/>
        </w:rPr>
      </w:pPr>
      <w:r>
        <w:rPr>
          <w:rtl/>
        </w:rPr>
        <w:t>&lt;</w:t>
      </w:r>
      <w:r>
        <w:rPr>
          <w:rStyle w:val="FootnoteReference"/>
        </w:rPr>
        <w:footnoteRef/>
      </w:r>
      <w:r>
        <w:rPr>
          <w:rtl/>
        </w:rPr>
        <w:t>&gt;</w:t>
      </w:r>
      <w:r>
        <w:rPr>
          <w:rFonts w:hint="cs"/>
          <w:rtl/>
        </w:rPr>
        <w:t xml:space="preserve"> לא נמצא שביאר להדיא נקודה זו עד כה. ודוחק לומר שכוונתו לדבריו הקצרים בפ"א [לפני ציונים 174, 187], שכתב שם שהמזיקין שולטין בלילה ולא ביום, כי לא נתבאר שם ש"הלילה הוא הסתלקות העולם הזה הגשמי וכו'". וכנראה שכוונתו לדבריו ב</w:t>
      </w:r>
      <w:r w:rsidRPr="00AC3346">
        <w:rPr>
          <w:rFonts w:hint="cs"/>
          <w:sz w:val="18"/>
          <w:rtl/>
        </w:rPr>
        <w:t xml:space="preserve">פ"ג [לפני ציון 52], </w:t>
      </w:r>
      <w:r>
        <w:rPr>
          <w:rFonts w:hint="cs"/>
          <w:sz w:val="18"/>
          <w:rtl/>
        </w:rPr>
        <w:t>שכתב</w:t>
      </w:r>
      <w:r w:rsidRPr="00AC3346">
        <w:rPr>
          <w:rFonts w:hint="cs"/>
          <w:sz w:val="18"/>
          <w:rtl/>
        </w:rPr>
        <w:t>: "</w:t>
      </w:r>
      <w:r w:rsidRPr="00AC3346">
        <w:rPr>
          <w:sz w:val="18"/>
          <w:rtl/>
        </w:rPr>
        <w:t>אשר כל אור מורה על המציאות</w:t>
      </w:r>
      <w:r w:rsidRPr="00AC3346">
        <w:rPr>
          <w:rFonts w:hint="cs"/>
          <w:sz w:val="18"/>
          <w:rtl/>
        </w:rPr>
        <w:t>,</w:t>
      </w:r>
      <w:r w:rsidRPr="00AC3346">
        <w:rPr>
          <w:sz w:val="18"/>
          <w:rtl/>
        </w:rPr>
        <w:t xml:space="preserve"> כמו שהשחור</w:t>
      </w:r>
      <w:r w:rsidRPr="00AC3346">
        <w:rPr>
          <w:rFonts w:hint="cs"/>
          <w:sz w:val="18"/>
          <w:rtl/>
        </w:rPr>
        <w:t>,</w:t>
      </w:r>
      <w:r w:rsidRPr="00AC3346">
        <w:rPr>
          <w:sz w:val="18"/>
          <w:rtl/>
        </w:rPr>
        <w:t xml:space="preserve"> שהוא הפך האור</w:t>
      </w:r>
      <w:r w:rsidRPr="00AC3346">
        <w:rPr>
          <w:rFonts w:hint="cs"/>
          <w:sz w:val="18"/>
          <w:rtl/>
        </w:rPr>
        <w:t>,</w:t>
      </w:r>
      <w:r w:rsidRPr="00AC3346">
        <w:rPr>
          <w:sz w:val="18"/>
          <w:rtl/>
        </w:rPr>
        <w:t xml:space="preserve"> מורה על ההעדר</w:t>
      </w:r>
      <w:r>
        <w:rPr>
          <w:rFonts w:hint="cs"/>
          <w:sz w:val="18"/>
          <w:rtl/>
        </w:rPr>
        <w:t xml:space="preserve">... </w:t>
      </w:r>
      <w:r w:rsidRPr="00AC3346">
        <w:rPr>
          <w:sz w:val="18"/>
          <w:rtl/>
        </w:rPr>
        <w:t>כי בכל מקום השחור מורה על ההעדר</w:t>
      </w:r>
      <w:r w:rsidRPr="00AC3346">
        <w:rPr>
          <w:rFonts w:hint="cs"/>
          <w:sz w:val="18"/>
          <w:rtl/>
        </w:rPr>
        <w:t>,</w:t>
      </w:r>
      <w:r w:rsidRPr="00AC3346">
        <w:rPr>
          <w:sz w:val="18"/>
          <w:rtl/>
        </w:rPr>
        <w:t xml:space="preserve"> הפך האור</w:t>
      </w:r>
      <w:r w:rsidRPr="00AC3346">
        <w:rPr>
          <w:rFonts w:hint="cs"/>
          <w:sz w:val="18"/>
          <w:rtl/>
        </w:rPr>
        <w:t>,</w:t>
      </w:r>
      <w:r w:rsidRPr="00AC3346">
        <w:rPr>
          <w:sz w:val="18"/>
          <w:rtl/>
        </w:rPr>
        <w:t xml:space="preserve"> כי האור הוא המציאות</w:t>
      </w:r>
      <w:r w:rsidRPr="00AC3346">
        <w:rPr>
          <w:rFonts w:hint="cs"/>
          <w:sz w:val="18"/>
          <w:rtl/>
        </w:rPr>
        <w:t>,</w:t>
      </w:r>
      <w:r w:rsidRPr="00AC3346">
        <w:rPr>
          <w:sz w:val="18"/>
          <w:rtl/>
        </w:rPr>
        <w:t xml:space="preserve"> והחושך שהוא השחור</w:t>
      </w:r>
      <w:r w:rsidRPr="00AC3346">
        <w:rPr>
          <w:rFonts w:hint="cs"/>
          <w:sz w:val="18"/>
          <w:rtl/>
        </w:rPr>
        <w:t>,</w:t>
      </w:r>
      <w:r w:rsidRPr="00AC3346">
        <w:rPr>
          <w:sz w:val="18"/>
          <w:rtl/>
        </w:rPr>
        <w:t xml:space="preserve"> הוא </w:t>
      </w:r>
      <w:r w:rsidRPr="00AC3346">
        <w:rPr>
          <w:rFonts w:hint="cs"/>
          <w:sz w:val="18"/>
          <w:rtl/>
        </w:rPr>
        <w:t>ה</w:t>
      </w:r>
      <w:r w:rsidRPr="00AC3346">
        <w:rPr>
          <w:sz w:val="18"/>
          <w:rtl/>
        </w:rPr>
        <w:t>העדר לגמרי</w:t>
      </w:r>
      <w:r w:rsidRPr="00AC3346">
        <w:rPr>
          <w:rFonts w:hint="cs"/>
          <w:sz w:val="18"/>
          <w:rtl/>
        </w:rPr>
        <w:t>.</w:t>
      </w:r>
      <w:r w:rsidRPr="00AC3346">
        <w:rPr>
          <w:sz w:val="18"/>
          <w:rtl/>
        </w:rPr>
        <w:t xml:space="preserve"> כי הכל נמצא באור</w:t>
      </w:r>
      <w:r w:rsidRPr="00AC3346">
        <w:rPr>
          <w:rFonts w:hint="cs"/>
          <w:sz w:val="18"/>
          <w:rtl/>
        </w:rPr>
        <w:t>,</w:t>
      </w:r>
      <w:r w:rsidRPr="00AC3346">
        <w:rPr>
          <w:sz w:val="18"/>
          <w:rtl/>
        </w:rPr>
        <w:t xml:space="preserve"> ובלתי נמצא בחושך</w:t>
      </w:r>
      <w:r w:rsidRPr="00AC3346">
        <w:rPr>
          <w:rFonts w:hint="cs"/>
          <w:sz w:val="18"/>
          <w:rtl/>
        </w:rPr>
        <w:t>,</w:t>
      </w:r>
      <w:r w:rsidRPr="00AC3346">
        <w:rPr>
          <w:sz w:val="18"/>
          <w:rtl/>
        </w:rPr>
        <w:t xml:space="preserve"> לכך החושך מורה העדר</w:t>
      </w:r>
      <w:r>
        <w:rPr>
          <w:rFonts w:hint="cs"/>
          <w:rtl/>
        </w:rPr>
        <w:t xml:space="preserve">". ומה שכתב על "חושך" כוחו יפה על לילה גם כן. </w:t>
      </w:r>
      <w:r>
        <w:rPr>
          <w:rStyle w:val="HebrewChar"/>
          <w:rFonts w:cs="Monotype Hadassah"/>
          <w:rtl/>
        </w:rPr>
        <w:t>ובנצח ישראל פל"ו [תרעח:] כתב: "כי שם 'יום' נאמר על המציאות, וה</w:t>
      </w:r>
      <w:r>
        <w:rPr>
          <w:rStyle w:val="HebrewChar"/>
          <w:rFonts w:cs="Monotype Hadassah" w:hint="cs"/>
          <w:rtl/>
        </w:rPr>
        <w:t>'</w:t>
      </w:r>
      <w:r>
        <w:rPr>
          <w:rStyle w:val="HebrewChar"/>
          <w:rFonts w:cs="Monotype Hadassah"/>
          <w:rtl/>
        </w:rPr>
        <w:t>לילה</w:t>
      </w:r>
      <w:r>
        <w:rPr>
          <w:rStyle w:val="HebrewChar"/>
          <w:rFonts w:cs="Monotype Hadassah" w:hint="cs"/>
          <w:rtl/>
        </w:rPr>
        <w:t>'</w:t>
      </w:r>
      <w:r>
        <w:rPr>
          <w:rStyle w:val="HebrewChar"/>
          <w:rFonts w:cs="Monotype Hadassah"/>
          <w:rtl/>
        </w:rPr>
        <w:t xml:space="preserve">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w:t>
      </w:r>
      <w:r>
        <w:rPr>
          <w:rStyle w:val="HebrewChar"/>
          <w:rFonts w:cs="Monotype Hadassah" w:hint="cs"/>
          <w:rtl/>
        </w:rPr>
        <w:t xml:space="preserve"> [הובא למעלה פ"ג הערה 57]. </w:t>
      </w:r>
      <w:r>
        <w:rPr>
          <w:rStyle w:val="HebrewChar"/>
          <w:rFonts w:cs="Monotype Hadassah"/>
          <w:rtl/>
        </w:rPr>
        <w:t>ובגבורות ה' פל"ו [קלה:] כתב: "כי היום מתייחס אל המציאות והלילה אל ההעדר, וזה ידוע"</w:t>
      </w:r>
      <w:r>
        <w:rPr>
          <w:rStyle w:val="HebrewChar"/>
          <w:rFonts w:cs="Monotype Hadassah" w:hint="cs"/>
          <w:rtl/>
        </w:rPr>
        <w:t xml:space="preserve"> [הובא למעלה פ"ג הערה 52]. ובנתיב העבודה פ"ז כתב: "</w:t>
      </w:r>
      <w:r w:rsidRPr="00042180">
        <w:rPr>
          <w:rStyle w:val="HebrewChar"/>
          <w:rFonts w:cs="Monotype Hadassah"/>
          <w:rtl/>
        </w:rPr>
        <w:t>הלילה נחשב בטול העולם</w:t>
      </w:r>
      <w:r>
        <w:rPr>
          <w:rStyle w:val="HebrewChar"/>
          <w:rFonts w:cs="Monotype Hadassah" w:hint="cs"/>
          <w:rtl/>
        </w:rPr>
        <w:t>,</w:t>
      </w:r>
      <w:r w:rsidRPr="00042180">
        <w:rPr>
          <w:rStyle w:val="HebrewChar"/>
          <w:rFonts w:cs="Monotype Hadassah"/>
          <w:rtl/>
        </w:rPr>
        <w:t xml:space="preserve"> כאשר הוא חושך ולא אור</w:t>
      </w:r>
      <w:r>
        <w:rPr>
          <w:rStyle w:val="HebrewChar"/>
          <w:rFonts w:cs="Monotype Hadassah" w:hint="cs"/>
          <w:rtl/>
        </w:rPr>
        <w:t xml:space="preserve">... </w:t>
      </w:r>
      <w:r w:rsidRPr="00042180">
        <w:rPr>
          <w:rStyle w:val="HebrewChar"/>
          <w:rFonts w:cs="Monotype Hadassah"/>
          <w:rtl/>
        </w:rPr>
        <w:t>העולם שהוא כא</w:t>
      </w:r>
      <w:r>
        <w:rPr>
          <w:rStyle w:val="HebrewChar"/>
          <w:rFonts w:cs="Monotype Hadassah" w:hint="cs"/>
          <w:rtl/>
        </w:rPr>
        <w:t>י</w:t>
      </w:r>
      <w:r w:rsidRPr="00042180">
        <w:rPr>
          <w:rStyle w:val="HebrewChar"/>
          <w:rFonts w:cs="Monotype Hadassah"/>
          <w:rtl/>
        </w:rPr>
        <w:t>לו אינו בלילה</w:t>
      </w:r>
      <w:r>
        <w:rPr>
          <w:rStyle w:val="HebrewChar"/>
          <w:rFonts w:cs="Monotype Hadassah" w:hint="cs"/>
          <w:rtl/>
        </w:rPr>
        <w:t xml:space="preserve">... </w:t>
      </w:r>
      <w:r w:rsidRPr="00042180">
        <w:rPr>
          <w:rStyle w:val="HebrewChar"/>
          <w:rFonts w:cs="Monotype Hadassah"/>
          <w:rtl/>
        </w:rPr>
        <w:t xml:space="preserve">לכן יש לומר </w:t>
      </w:r>
      <w:r>
        <w:rPr>
          <w:rStyle w:val="HebrewChar"/>
          <w:rFonts w:cs="Monotype Hadassah" w:hint="cs"/>
          <w:rtl/>
        </w:rPr>
        <w:t>'</w:t>
      </w:r>
      <w:r w:rsidRPr="00042180">
        <w:rPr>
          <w:rStyle w:val="HebrewChar"/>
          <w:rFonts w:cs="Monotype Hadassah"/>
          <w:rtl/>
        </w:rPr>
        <w:t>אמת ואמונה</w:t>
      </w:r>
      <w:r>
        <w:rPr>
          <w:rStyle w:val="HebrewChar"/>
          <w:rFonts w:cs="Monotype Hadassah" w:hint="cs"/>
          <w:rtl/>
        </w:rPr>
        <w:t>'</w:t>
      </w:r>
      <w:r w:rsidRPr="00042180">
        <w:rPr>
          <w:rStyle w:val="HebrewChar"/>
          <w:rFonts w:cs="Monotype Hadassah"/>
          <w:rtl/>
        </w:rPr>
        <w:t xml:space="preserve"> בלילה</w:t>
      </w:r>
      <w:r>
        <w:rPr>
          <w:rStyle w:val="HebrewChar"/>
          <w:rFonts w:cs="Monotype Hadassah" w:hint="cs"/>
          <w:rtl/>
        </w:rPr>
        <w:t xml:space="preserve"> [ברכות יב.]</w:t>
      </w:r>
      <w:r w:rsidRPr="00042180">
        <w:rPr>
          <w:rStyle w:val="HebrewChar"/>
          <w:rFonts w:cs="Monotype Hadassah"/>
          <w:rtl/>
        </w:rPr>
        <w:t>. אבל ביום העולם נמצא</w:t>
      </w:r>
      <w:r>
        <w:rPr>
          <w:rStyle w:val="HebrewChar"/>
          <w:rFonts w:cs="Monotype Hadassah" w:hint="cs"/>
          <w:rtl/>
        </w:rPr>
        <w:t>,</w:t>
      </w:r>
      <w:r w:rsidRPr="00042180">
        <w:rPr>
          <w:rStyle w:val="HebrewChar"/>
          <w:rFonts w:cs="Monotype Hadassah"/>
          <w:rtl/>
        </w:rPr>
        <w:t xml:space="preserve"> יש לומר </w:t>
      </w:r>
      <w:r>
        <w:rPr>
          <w:rStyle w:val="HebrewChar"/>
          <w:rFonts w:cs="Monotype Hadassah" w:hint="cs"/>
          <w:rtl/>
        </w:rPr>
        <w:t>'</w:t>
      </w:r>
      <w:r w:rsidRPr="00042180">
        <w:rPr>
          <w:rStyle w:val="HebrewChar"/>
          <w:rFonts w:cs="Monotype Hadassah"/>
          <w:rtl/>
        </w:rPr>
        <w:t>אמת ויציב</w:t>
      </w:r>
      <w:r>
        <w:rPr>
          <w:rStyle w:val="HebrewChar"/>
          <w:rFonts w:cs="Monotype Hadassah" w:hint="cs"/>
          <w:rtl/>
        </w:rPr>
        <w:t>' [שם]</w:t>
      </w:r>
      <w:r w:rsidRPr="00042180">
        <w:rPr>
          <w:rStyle w:val="HebrewChar"/>
          <w:rFonts w:cs="Monotype Hadassah"/>
          <w:rtl/>
        </w:rPr>
        <w:t xml:space="preserve">, כי כאשר יצא העולם אל הפעל אין לומר </w:t>
      </w:r>
      <w:r>
        <w:rPr>
          <w:rStyle w:val="HebrewChar"/>
          <w:rFonts w:cs="Monotype Hadassah" w:hint="cs"/>
          <w:rtl/>
        </w:rPr>
        <w:t>'</w:t>
      </w:r>
      <w:r w:rsidRPr="00042180">
        <w:rPr>
          <w:rStyle w:val="HebrewChar"/>
          <w:rFonts w:cs="Monotype Hadassah"/>
          <w:rtl/>
        </w:rPr>
        <w:t>אמת ואמונה</w:t>
      </w:r>
      <w:r>
        <w:rPr>
          <w:rStyle w:val="HebrewChar"/>
          <w:rFonts w:cs="Monotype Hadassah" w:hint="cs"/>
          <w:rtl/>
        </w:rPr>
        <w:t>',</w:t>
      </w:r>
      <w:r w:rsidRPr="00042180">
        <w:rPr>
          <w:rStyle w:val="HebrewChar"/>
          <w:rFonts w:cs="Monotype Hadassah"/>
          <w:rtl/>
        </w:rPr>
        <w:t xml:space="preserve"> רק </w:t>
      </w:r>
      <w:r>
        <w:rPr>
          <w:rStyle w:val="HebrewChar"/>
          <w:rFonts w:cs="Monotype Hadassah" w:hint="cs"/>
          <w:rtl/>
        </w:rPr>
        <w:t>'</w:t>
      </w:r>
      <w:r w:rsidRPr="00042180">
        <w:rPr>
          <w:rStyle w:val="HebrewChar"/>
          <w:rFonts w:cs="Monotype Hadassah"/>
          <w:rtl/>
        </w:rPr>
        <w:t>אמת ויציב</w:t>
      </w:r>
      <w:r>
        <w:rPr>
          <w:rStyle w:val="HebrewChar"/>
          <w:rFonts w:cs="Monotype Hadassah" w:hint="cs"/>
          <w:rtl/>
        </w:rPr>
        <w:t>',</w:t>
      </w:r>
      <w:r w:rsidRPr="00042180">
        <w:rPr>
          <w:rStyle w:val="HebrewChar"/>
          <w:rFonts w:cs="Monotype Hadassah"/>
          <w:rtl/>
        </w:rPr>
        <w:t xml:space="preserve"> כי המציאות הוא טוב</w:t>
      </w:r>
      <w:r>
        <w:rPr>
          <w:rStyle w:val="HebrewChar"/>
          <w:rFonts w:cs="Monotype Hadassah" w:hint="cs"/>
          <w:rtl/>
        </w:rPr>
        <w:t xml:space="preserve">... </w:t>
      </w:r>
      <w:r w:rsidRPr="00042180">
        <w:rPr>
          <w:rStyle w:val="HebrewChar"/>
          <w:rFonts w:cs="Monotype Hadassah"/>
          <w:rtl/>
        </w:rPr>
        <w:t>וזהו ביום</w:t>
      </w:r>
      <w:r>
        <w:rPr>
          <w:rStyle w:val="HebrewChar"/>
          <w:rFonts w:cs="Monotype Hadassah" w:hint="cs"/>
          <w:rtl/>
        </w:rPr>
        <w:t xml:space="preserve">" [ראה הערה 14]. </w:t>
      </w:r>
      <w:r>
        <w:rPr>
          <w:rFonts w:hint="cs"/>
          <w:rtl/>
        </w:rPr>
        <w:t>ובח"א לע"ז ג: [ד, כה:] כתב: "</w:t>
      </w:r>
      <w:r>
        <w:rPr>
          <w:rtl/>
        </w:rPr>
        <w:t>כי כשם שהיום הוא מיוחד שהוא יתברך פועל בנמצאים כמו שאמרנו, והוא יתברך מוציא הנמצאים אל הפעל, כך הלילה מיוחד שהנמצאים שבים אל הש</w:t>
      </w:r>
      <w:r>
        <w:rPr>
          <w:rFonts w:hint="cs"/>
          <w:rtl/>
        </w:rPr>
        <w:t>ם יתברך,</w:t>
      </w:r>
      <w:r>
        <w:rPr>
          <w:rtl/>
        </w:rPr>
        <w:t xml:space="preserve"> כי הלילה הוא כמו סלוק עולם הזה</w:t>
      </w:r>
      <w:r>
        <w:rPr>
          <w:rFonts w:hint="cs"/>
          <w:rtl/>
        </w:rPr>
        <w:t>,</w:t>
      </w:r>
      <w:r>
        <w:rPr>
          <w:rtl/>
        </w:rPr>
        <w:t xml:space="preserve"> והוא שב אל העלה. ולכך הלילה נחשב כמו מיתה וסלוק, כי הלילה הוא שהכל שב אל העלה יתברך</w:t>
      </w:r>
      <w:r>
        <w:rPr>
          <w:rFonts w:hint="cs"/>
          <w:rtl/>
        </w:rPr>
        <w:t xml:space="preserve">". וראה להלן פ"ט הערה 49, פ"י הערה 12, ודר"ח פ"ג הערה 1482. </w:t>
      </w:r>
    </w:p>
  </w:footnote>
  <w:footnote w:id="4">
    <w:p w:rsidR="00126337" w:rsidRDefault="00126337" w:rsidP="005465AA">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rtl/>
        </w:rPr>
        <w:t xml:space="preserve">כן כתב להלן פ"ט [לאחר ציון 48], וז"ל: </w:t>
      </w:r>
      <w:r>
        <w:rPr>
          <w:rtl/>
        </w:rPr>
        <w:t>"כי עיקר העולם הזה והווייתו הוא ביום, ובלילה אין הוויית העולם הזה, ונחשב בלתי נמצא. כי הלילה הוא חושך, לכך לא נקרא מציאות כלל</w:t>
      </w:r>
      <w:r>
        <w:rPr>
          <w:rFonts w:hint="cs"/>
          <w:rtl/>
        </w:rPr>
        <w:t xml:space="preserve">... </w:t>
      </w:r>
      <w:r>
        <w:rPr>
          <w:rtl/>
        </w:rPr>
        <w:t>כלומר שאין נחשב הוויית העולם רק ביום</w:t>
      </w:r>
      <w:r>
        <w:rPr>
          <w:rFonts w:hint="cs"/>
          <w:rtl/>
        </w:rPr>
        <w:t xml:space="preserve">... </w:t>
      </w:r>
      <w:r>
        <w:rPr>
          <w:rStyle w:val="HebrewChar"/>
          <w:rFonts w:cs="Monotype Hadassah"/>
          <w:rtl/>
        </w:rPr>
        <w:t>כאשר אין הוויית העולם הזה הגשמי בלילה, ראוי שיהיה נמצאת התורה בלילה, שהתורה השכלית הוא גם כן סלוק הגשמי</w:t>
      </w:r>
      <w:r>
        <w:rPr>
          <w:rFonts w:hint="cs"/>
          <w:rtl/>
        </w:rPr>
        <w:t xml:space="preserve">". </w:t>
      </w:r>
      <w:r>
        <w:rPr>
          <w:rStyle w:val="HebrewChar"/>
          <w:rFonts w:cs="Monotype Hadassah" w:hint="cs"/>
          <w:rtl/>
        </w:rPr>
        <w:t>ו</w:t>
      </w:r>
      <w:r>
        <w:rPr>
          <w:rStyle w:val="HebrewChar"/>
          <w:rFonts w:cs="Monotype Hadassah"/>
          <w:rtl/>
        </w:rPr>
        <w:t>בחידושי &amp;</w:t>
      </w:r>
      <w:r>
        <w:rPr>
          <w:rStyle w:val="HebrewChar"/>
          <w:rFonts w:cs="Monotype Hadassah"/>
          <w:b/>
          <w:bCs/>
          <w:rtl/>
        </w:rPr>
        <w:t>ההלכות</w:t>
      </w:r>
      <w:r>
        <w:rPr>
          <w:rStyle w:val="HebrewChar"/>
          <w:rFonts w:cs="Monotype Hadassah"/>
          <w:rtl/>
        </w:rPr>
        <w:t>^ שלו לעירובין סה. כתב: "לא איברא לילה אלא לגירסא. דבר זה ענין עמוק, כמו שידוע כי הלילה ראוי דוקא לתורה... כי היום נוהג מנהגו של עולם הזה, שהוא עולם הגשמי. וכאשר היום עובר, אין הנהגת העולם עולם גשמי, והוא זמן אשר שייך לרוחנים. ולכך כל הרוחנים נגלים בלילה. וכל זה מפני שהיום הוא הנהגות העוה"ז הגשמי". ובח"א למנחות קי. [ד, פט:] כתב: "כי הלילה האדם נחשב כאילו אינו מציאות, כי מציאות האדם ביום דוקא, ובלילה נחשב כאילו אינו נמצא". ובגבורות ה' פל"ו [קלה:] כתב: "כי היום מתייחס אל המציאות, והלילה אל ההעדר, וזה ידוע". ובח"א לסנהדרין קד: [ג, רמג:] ביאר ש"לילה" הוא מלשון "יללה", וזאת משום ההעדר של הלילה</w:t>
      </w:r>
      <w:r>
        <w:rPr>
          <w:rStyle w:val="HebrewChar"/>
          <w:rFonts w:cs="Monotype Hadassah" w:hint="cs"/>
          <w:rtl/>
        </w:rPr>
        <w:t xml:space="preserve"> [הובא למעלה פ"א הערה 186]</w:t>
      </w:r>
      <w:r>
        <w:rPr>
          <w:rStyle w:val="HebrewChar"/>
          <w:rFonts w:cs="Monotype Hadassah"/>
          <w:rtl/>
        </w:rPr>
        <w:t>.</w:t>
      </w:r>
      <w:r>
        <w:rPr>
          <w:rStyle w:val="HebrewChar"/>
          <w:rFonts w:cs="Monotype Hadassah" w:hint="cs"/>
          <w:rtl/>
        </w:rPr>
        <w:t xml:space="preserve"> </w:t>
      </w:r>
      <w:r>
        <w:rPr>
          <w:rStyle w:val="HebrewChar"/>
          <w:rFonts w:cs="Monotype Hadassah"/>
          <w:rtl/>
        </w:rPr>
        <w:t xml:space="preserve">וראה </w:t>
      </w:r>
      <w:r>
        <w:rPr>
          <w:rtl/>
        </w:rPr>
        <w:t>תפארת ישראל פס"ח הערה 47</w:t>
      </w:r>
      <w:r>
        <w:rPr>
          <w:rFonts w:hint="cs"/>
          <w:rtl/>
        </w:rPr>
        <w:t xml:space="preserve">, </w:t>
      </w:r>
      <w:r>
        <w:rPr>
          <w:rStyle w:val="HebrewChar"/>
          <w:rFonts w:cs="Monotype Hadassah" w:hint="cs"/>
          <w:rtl/>
        </w:rPr>
        <w:t>ושם</w:t>
      </w:r>
      <w:r>
        <w:rPr>
          <w:rStyle w:val="HebrewChar"/>
          <w:rFonts w:cs="Monotype Hadassah"/>
          <w:rtl/>
        </w:rPr>
        <w:t xml:space="preserve"> פ"ע [תתש</w:t>
      </w:r>
      <w:r>
        <w:rPr>
          <w:rStyle w:val="HebrewChar"/>
          <w:rFonts w:cs="Monotype Hadassah" w:hint="cs"/>
          <w:rtl/>
        </w:rPr>
        <w:t>ב:</w:t>
      </w:r>
      <w:r>
        <w:rPr>
          <w:rStyle w:val="HebrewChar"/>
          <w:rFonts w:cs="Monotype Hadassah"/>
          <w:rtl/>
        </w:rPr>
        <w:t>]</w:t>
      </w:r>
      <w:r>
        <w:rPr>
          <w:rStyle w:val="HebrewChar"/>
          <w:rFonts w:cs="Monotype Hadassah" w:hint="cs"/>
          <w:rtl/>
        </w:rPr>
        <w:t>, ויובא להלן פ"ט הערה 56</w:t>
      </w:r>
      <w:r>
        <w:rPr>
          <w:rStyle w:val="HebrewChar"/>
          <w:rFonts w:cs="Monotype Hadassah"/>
          <w:rtl/>
        </w:rPr>
        <w:t xml:space="preserve">. </w:t>
      </w:r>
      <w:r>
        <w:rPr>
          <w:rtl/>
        </w:rPr>
        <w:t>והרמב"ם בהלכות תלמוד תורה פ"ג הי"ג כתב: "אף על פי שמצוה ללמוד ביום ובלילה, אין אדם למד רוב חכמתו אלא בלילה. לפיכך מי שרצה לזכות בכתר התורה, יזהר בכל לילותיו, ולא יאבד אפילו אחד מהן בשינה ואכילה ושתיה ושיחה וכיוצא בהן, אלא בתלמוד תורה ודברי חכמה". ובשו"ע אור"ח סימן רלח סעיף א כתב: "צריך ליזהר בלימוד הלילה יותר מבשל יום, והמבטלו עונשו מרובה". ובמשנה ברורה שם סק"א כתב: "כדאמרינן לא איברי לילא אלא לגירסא, וכיון דלכך נברא הלילה, על כן צריך ליזהר בה יותר".</w:t>
      </w:r>
      <w:r>
        <w:rPr>
          <w:rFonts w:hint="cs"/>
          <w:rtl/>
        </w:rPr>
        <w:t xml:space="preserve"> וראה להלן הערה 10, פ"ט הערה 51, ופט"ו הערה 23.</w:t>
      </w:r>
    </w:p>
  </w:footnote>
  <w:footnote w:id="5">
    <w:p w:rsidR="00126337" w:rsidRDefault="00126337" w:rsidP="00D618E9">
      <w:pPr>
        <w:pStyle w:val="FootnoteText"/>
        <w:rPr>
          <w:rFonts w:hint="cs"/>
        </w:rPr>
      </w:pPr>
      <w:r>
        <w:rPr>
          <w:rtl/>
        </w:rPr>
        <w:t>&lt;</w:t>
      </w:r>
      <w:r>
        <w:rPr>
          <w:rStyle w:val="FootnoteReference"/>
        </w:rPr>
        <w:footnoteRef/>
      </w:r>
      <w:r>
        <w:rPr>
          <w:rtl/>
        </w:rPr>
        <w:t>&gt;</w:t>
      </w:r>
      <w:r>
        <w:rPr>
          <w:rFonts w:hint="cs"/>
          <w:rtl/>
        </w:rPr>
        <w:t xml:space="preserve"> "חוט של חסד - נותן חינו בעיני הבריות" [רש"י ע"ז ג:].</w:t>
      </w:r>
    </w:p>
  </w:footnote>
  <w:footnote w:id="6">
    <w:p w:rsidR="00126337" w:rsidRDefault="00126337" w:rsidP="00B77421">
      <w:pPr>
        <w:pStyle w:val="FootnoteText"/>
        <w:rPr>
          <w:rFonts w:hint="cs"/>
        </w:rPr>
      </w:pPr>
      <w:r>
        <w:rPr>
          <w:rtl/>
        </w:rPr>
        <w:t>&lt;</w:t>
      </w:r>
      <w:r>
        <w:rPr>
          <w:rStyle w:val="FootnoteReference"/>
        </w:rPr>
        <w:footnoteRef/>
      </w:r>
      <w:r>
        <w:rPr>
          <w:rtl/>
        </w:rPr>
        <w:t>&gt;</w:t>
      </w:r>
      <w:r>
        <w:rPr>
          <w:rFonts w:hint="cs"/>
          <w:rtl/>
        </w:rPr>
        <w:t xml:space="preserve"> "</w:t>
      </w:r>
      <w:r>
        <w:rPr>
          <w:rtl/>
        </w:rPr>
        <w:t>יומם יצוה ה' חסדו - יצוה למלאכים לשתוק, כדי לעשות חסד לצריכים חסד, והם התחתונים</w:t>
      </w:r>
      <w:r>
        <w:rPr>
          <w:rFonts w:hint="cs"/>
          <w:rtl/>
        </w:rPr>
        <w:t>" [רש"י חגיגה שם].</w:t>
      </w:r>
    </w:p>
  </w:footnote>
  <w:footnote w:id="7">
    <w:p w:rsidR="00126337" w:rsidRDefault="00126337" w:rsidP="00F37D19">
      <w:pPr>
        <w:pStyle w:val="FootnoteText"/>
        <w:rPr>
          <w:rFonts w:hint="cs"/>
        </w:rPr>
      </w:pPr>
      <w:r>
        <w:rPr>
          <w:rtl/>
        </w:rPr>
        <w:t>&lt;</w:t>
      </w:r>
      <w:r>
        <w:rPr>
          <w:rStyle w:val="FootnoteReference"/>
        </w:rPr>
        <w:footnoteRef/>
      </w:r>
      <w:r>
        <w:rPr>
          <w:rtl/>
        </w:rPr>
        <w:t>&gt;</w:t>
      </w:r>
      <w:r>
        <w:rPr>
          <w:rFonts w:hint="cs"/>
          <w:rtl/>
        </w:rPr>
        <w:t xml:space="preserve"> לשון הגמרא </w:t>
      </w:r>
      <w:r w:rsidRPr="00B34A5B">
        <w:rPr>
          <w:rFonts w:hint="cs"/>
          <w:sz w:val="18"/>
          <w:rtl/>
        </w:rPr>
        <w:t>שם: "</w:t>
      </w:r>
      <w:r w:rsidRPr="00B34A5B">
        <w:rPr>
          <w:sz w:val="18"/>
          <w:rtl/>
        </w:rPr>
        <w:t xml:space="preserve">ומה טעם </w:t>
      </w:r>
      <w:r>
        <w:rPr>
          <w:rFonts w:hint="cs"/>
          <w:sz w:val="18"/>
          <w:rtl/>
        </w:rPr>
        <w:t>'</w:t>
      </w:r>
      <w:r w:rsidRPr="00B34A5B">
        <w:rPr>
          <w:sz w:val="18"/>
          <w:rtl/>
        </w:rPr>
        <w:t>יומם יצוה ה' חסדו</w:t>
      </w:r>
      <w:r>
        <w:rPr>
          <w:rFonts w:hint="cs"/>
          <w:sz w:val="18"/>
          <w:rtl/>
        </w:rPr>
        <w:t>'</w:t>
      </w:r>
      <w:r w:rsidRPr="00B34A5B">
        <w:rPr>
          <w:rFonts w:hint="cs"/>
          <w:sz w:val="18"/>
          <w:rtl/>
        </w:rPr>
        <w:t>,</w:t>
      </w:r>
      <w:r w:rsidRPr="00B34A5B">
        <w:rPr>
          <w:sz w:val="18"/>
          <w:rtl/>
        </w:rPr>
        <w:t xml:space="preserve"> משום </w:t>
      </w:r>
      <w:r>
        <w:rPr>
          <w:rFonts w:hint="cs"/>
          <w:sz w:val="18"/>
          <w:rtl/>
        </w:rPr>
        <w:t>'</w:t>
      </w:r>
      <w:r w:rsidRPr="00B34A5B">
        <w:rPr>
          <w:sz w:val="18"/>
          <w:rtl/>
        </w:rPr>
        <w:t>ובלילה שירה עמי</w:t>
      </w:r>
      <w:r>
        <w:rPr>
          <w:rFonts w:hint="cs"/>
          <w:sz w:val="18"/>
          <w:rtl/>
        </w:rPr>
        <w:t>'</w:t>
      </w:r>
      <w:r w:rsidRPr="00B34A5B">
        <w:rPr>
          <w:rFonts w:hint="cs"/>
          <w:sz w:val="18"/>
          <w:rtl/>
        </w:rPr>
        <w:t>"</w:t>
      </w:r>
      <w:r>
        <w:rPr>
          <w:rFonts w:hint="cs"/>
          <w:sz w:val="18"/>
          <w:rtl/>
        </w:rPr>
        <w:t xml:space="preserve">, וכן הוא בעין יעקב שם. </w:t>
      </w:r>
      <w:r>
        <w:rPr>
          <w:rFonts w:hint="cs"/>
          <w:rtl/>
        </w:rPr>
        <w:t>ורש"י ע"ז ג: כתב "</w:t>
      </w:r>
      <w:r>
        <w:rPr>
          <w:rtl/>
        </w:rPr>
        <w:t>ובלילה שירו עמי - ובלילה נוהג שירו עמי למטה</w:t>
      </w:r>
      <w:r>
        <w:rPr>
          <w:rFonts w:hint="cs"/>
          <w:rtl/>
        </w:rPr>
        <w:t>,</w:t>
      </w:r>
      <w:r>
        <w:rPr>
          <w:rtl/>
        </w:rPr>
        <w:t xml:space="preserve"> שאף דוד לא היה מנמנם אלא כשינת הסוס</w:t>
      </w:r>
      <w:r>
        <w:rPr>
          <w:rFonts w:hint="cs"/>
          <w:rtl/>
        </w:rPr>
        <w:t>,</w:t>
      </w:r>
      <w:r>
        <w:rPr>
          <w:rtl/>
        </w:rPr>
        <w:t xml:space="preserve"> וכל הלילה מתעסק בשירות ותושבחות ובתורה</w:t>
      </w:r>
      <w:r>
        <w:rPr>
          <w:rFonts w:hint="cs"/>
          <w:rtl/>
        </w:rPr>
        <w:t>,</w:t>
      </w:r>
      <w:r>
        <w:rPr>
          <w:rtl/>
        </w:rPr>
        <w:t xml:space="preserve"> כדאמרינן בריש מס</w:t>
      </w:r>
      <w:r>
        <w:rPr>
          <w:rFonts w:hint="cs"/>
          <w:rtl/>
        </w:rPr>
        <w:t>כת</w:t>
      </w:r>
      <w:r>
        <w:rPr>
          <w:rtl/>
        </w:rPr>
        <w:t xml:space="preserve"> ברכות </w:t>
      </w:r>
      <w:r>
        <w:rPr>
          <w:rFonts w:hint="cs"/>
          <w:rtl/>
        </w:rPr>
        <w:t>[</w:t>
      </w:r>
      <w:r>
        <w:rPr>
          <w:rtl/>
        </w:rPr>
        <w:t>דף ג:</w:t>
      </w:r>
      <w:r>
        <w:rPr>
          <w:rFonts w:hint="cs"/>
          <w:rtl/>
        </w:rPr>
        <w:t>]".</w:t>
      </w:r>
    </w:p>
  </w:footnote>
  <w:footnote w:id="8">
    <w:p w:rsidR="00126337" w:rsidRDefault="00126337" w:rsidP="004C548F">
      <w:pPr>
        <w:pStyle w:val="FootnoteText"/>
        <w:rPr>
          <w:rFonts w:hint="cs"/>
        </w:rPr>
      </w:pPr>
      <w:r>
        <w:rPr>
          <w:rtl/>
        </w:rPr>
        <w:t>&lt;</w:t>
      </w:r>
      <w:r>
        <w:rPr>
          <w:rStyle w:val="FootnoteReference"/>
        </w:rPr>
        <w:footnoteRef/>
      </w:r>
      <w:r>
        <w:rPr>
          <w:rtl/>
        </w:rPr>
        <w:t>&gt;</w:t>
      </w:r>
      <w:r>
        <w:rPr>
          <w:rFonts w:hint="cs"/>
          <w:rtl/>
        </w:rPr>
        <w:t xml:space="preserve"> "שדומה ליום" [לשון הגמרא והעין יעקב שם].</w:t>
      </w:r>
    </w:p>
  </w:footnote>
  <w:footnote w:id="9">
    <w:p w:rsidR="00126337" w:rsidRDefault="00126337" w:rsidP="006115A9">
      <w:pPr>
        <w:pStyle w:val="FootnoteText"/>
        <w:rPr>
          <w:rFonts w:hint="cs"/>
          <w:rtl/>
        </w:rPr>
      </w:pPr>
      <w:r>
        <w:rPr>
          <w:rtl/>
        </w:rPr>
        <w:t>&lt;</w:t>
      </w:r>
      <w:r>
        <w:rPr>
          <w:rStyle w:val="FootnoteReference"/>
        </w:rPr>
        <w:footnoteRef/>
      </w:r>
      <w:r>
        <w:rPr>
          <w:rtl/>
        </w:rPr>
        <w:t>&gt;</w:t>
      </w:r>
      <w:r>
        <w:rPr>
          <w:rFonts w:hint="cs"/>
          <w:rtl/>
        </w:rPr>
        <w:t xml:space="preserve"> לא ברור מדוע כתב תיבת "&amp;</w:t>
      </w:r>
      <w:r w:rsidRPr="006306C1">
        <w:rPr>
          <w:rFonts w:hint="cs"/>
          <w:b/>
          <w:bCs/>
          <w:rtl/>
        </w:rPr>
        <w:t>אמנם</w:t>
      </w:r>
      <w:r>
        <w:rPr>
          <w:rFonts w:hint="cs"/>
          <w:rtl/>
        </w:rPr>
        <w:t xml:space="preserve">^ המאמר הזה", כי בדרך כלל כותב כן כשבא לאפוקי מדברים קודמים שכתב [גו"א במדבר פכ"ח אות יא (תסה.), גבורות ה' פמ"ג (קסא:), ונתיב האמת פ"א (ד"ה אמנם נראה לי)], אך כאן לא הקדים דברים למאמר, וממה בא לאפוקי. </w:t>
      </w:r>
    </w:p>
  </w:footnote>
  <w:footnote w:id="10">
    <w:p w:rsidR="00126337" w:rsidRDefault="00126337" w:rsidP="00594397">
      <w:pPr>
        <w:pStyle w:val="FootnoteText"/>
        <w:rPr>
          <w:rFonts w:hint="cs"/>
          <w:rtl/>
        </w:rPr>
      </w:pPr>
      <w:r>
        <w:rPr>
          <w:rtl/>
        </w:rPr>
        <w:t>&lt;</w:t>
      </w:r>
      <w:r>
        <w:rPr>
          <w:rStyle w:val="FootnoteReference"/>
        </w:rPr>
        <w:footnoteRef/>
      </w:r>
      <w:r>
        <w:rPr>
          <w:rtl/>
        </w:rPr>
        <w:t>&gt;</w:t>
      </w:r>
      <w:r>
        <w:rPr>
          <w:rFonts w:hint="cs"/>
          <w:rtl/>
        </w:rPr>
        <w:t xml:space="preserve"> כמבואר בהערה 3. וראה למעלה פ"ג הערה 52, שנתבאר שם שהאור מורה על המציאות, והחושך מורה</w:t>
      </w:r>
      <w:r w:rsidRPr="00DD2727">
        <w:rPr>
          <w:rFonts w:hint="cs"/>
          <w:sz w:val="18"/>
          <w:rtl/>
        </w:rPr>
        <w:t xml:space="preserve"> על ההעדר. </w:t>
      </w:r>
      <w:r w:rsidRPr="00DD2727">
        <w:rPr>
          <w:rStyle w:val="HebrewChar"/>
          <w:rFonts w:cs="Monotype Hadassah"/>
          <w:sz w:val="18"/>
          <w:rtl/>
        </w:rPr>
        <w:t xml:space="preserve">דוגמה לדבר; בהקדמתו לאור חדש [נג:] כתב: "הנסים שייכים ללילה, כי היום הוא מיוחד להנהגת הטבע, והנסים הם בלילה. וכך תמצא שהיתה מכת בכורות בלילה [שמות יב, כט], אבל היציאה ממצרים ביום [במדבר לג, ג, ורש"י דברים טז, א]. כי היום הוא מיוחד להנהגת הטבע, והיציאה עצמה הוא כסדר העולם". וכן </w:t>
      </w:r>
      <w:r>
        <w:rPr>
          <w:rStyle w:val="HebrewChar"/>
          <w:rFonts w:cs="Monotype Hadassah" w:hint="cs"/>
          <w:sz w:val="18"/>
          <w:rtl/>
        </w:rPr>
        <w:t xml:space="preserve">כתב </w:t>
      </w:r>
      <w:r>
        <w:rPr>
          <w:rStyle w:val="HebrewChar"/>
          <w:rFonts w:cs="Monotype Hadassah"/>
          <w:rtl/>
        </w:rPr>
        <w:t xml:space="preserve">בגבורות ה' פל"ז [קלח:], </w:t>
      </w:r>
      <w:r>
        <w:rPr>
          <w:rStyle w:val="HebrewChar"/>
          <w:rFonts w:cs="Monotype Hadassah" w:hint="cs"/>
          <w:sz w:val="18"/>
          <w:rtl/>
        </w:rPr>
        <w:t>ו</w:t>
      </w:r>
      <w:r w:rsidRPr="00DD2727">
        <w:rPr>
          <w:rStyle w:val="HebrewChar"/>
          <w:rFonts w:cs="Monotype Hadassah"/>
          <w:sz w:val="18"/>
          <w:rtl/>
        </w:rPr>
        <w:t>נר מצוה [</w:t>
      </w:r>
      <w:r>
        <w:rPr>
          <w:rStyle w:val="HebrewChar"/>
          <w:rFonts w:cs="Monotype Hadassah" w:hint="cs"/>
          <w:sz w:val="18"/>
          <w:rtl/>
        </w:rPr>
        <w:t>קט.</w:t>
      </w:r>
      <w:r w:rsidRPr="00DD2727">
        <w:rPr>
          <w:rStyle w:val="HebrewChar"/>
          <w:rFonts w:cs="Monotype Hadassah"/>
          <w:sz w:val="18"/>
          <w:rtl/>
        </w:rPr>
        <w:t xml:space="preserve">]. </w:t>
      </w:r>
      <w:r>
        <w:rPr>
          <w:rStyle w:val="HebrewChar"/>
          <w:rFonts w:cs="Monotype Hadassah"/>
          <w:rtl/>
        </w:rPr>
        <w:t>ו</w:t>
      </w:r>
      <w:r>
        <w:rPr>
          <w:rStyle w:val="HebrewChar"/>
          <w:rFonts w:cs="Monotype Hadassah" w:hint="cs"/>
          <w:rtl/>
        </w:rPr>
        <w:t xml:space="preserve">הנסים באים לעולם מחמת </w:t>
      </w:r>
      <w:r>
        <w:rPr>
          <w:rStyle w:val="HebrewChar"/>
          <w:rFonts w:cs="Monotype Hadassah"/>
          <w:rtl/>
        </w:rPr>
        <w:t xml:space="preserve">חבור </w:t>
      </w:r>
      <w:r>
        <w:rPr>
          <w:rStyle w:val="HebrewChar"/>
          <w:rFonts w:cs="Monotype Hadassah" w:hint="cs"/>
          <w:rtl/>
        </w:rPr>
        <w:t>עולם ה</w:t>
      </w:r>
      <w:r>
        <w:rPr>
          <w:rStyle w:val="HebrewChar"/>
          <w:rFonts w:cs="Monotype Hadassah"/>
          <w:rtl/>
        </w:rPr>
        <w:t xml:space="preserve">זה </w:t>
      </w:r>
      <w:r>
        <w:rPr>
          <w:rStyle w:val="HebrewChar"/>
          <w:rFonts w:cs="Monotype Hadassah" w:hint="cs"/>
          <w:rtl/>
        </w:rPr>
        <w:t>בעולם הנבדל, ו</w:t>
      </w:r>
      <w:r>
        <w:rPr>
          <w:rStyle w:val="HebrewChar"/>
          <w:rFonts w:cs="Monotype Hadassah"/>
          <w:rtl/>
        </w:rPr>
        <w:t>כמו שכתב בהקדמה שניה לגבורות ה' [ז]</w:t>
      </w:r>
      <w:r>
        <w:rPr>
          <w:rStyle w:val="HebrewChar"/>
          <w:rFonts w:cs="Monotype Hadassah" w:hint="cs"/>
          <w:rtl/>
        </w:rPr>
        <w:t>, וז"ל</w:t>
      </w:r>
      <w:r>
        <w:rPr>
          <w:rStyle w:val="HebrewChar"/>
          <w:rFonts w:cs="Monotype Hadassah"/>
          <w:rtl/>
        </w:rPr>
        <w:t>: "כי עולם התחתון הוא עולם הטבע, יש לו התדבקות בעולם הנבדל, ומשם הניסים באים, שהניסים יתחדשו במה שהעולם הזה יש לחבור בנבדלים, ולפיכך הנסים לא היו כי אם בישראל... מפני שיש להם דביקות בנבדלים". וכן כתב בדר"ח פ"ה מ"ו [</w:t>
      </w:r>
      <w:r>
        <w:rPr>
          <w:rStyle w:val="HebrewChar"/>
          <w:rFonts w:cs="Monotype Hadassah" w:hint="cs"/>
          <w:rtl/>
        </w:rPr>
        <w:t>קצ:</w:t>
      </w:r>
      <w:r>
        <w:rPr>
          <w:rStyle w:val="HebrewChar"/>
          <w:rFonts w:cs="Monotype Hadassah"/>
          <w:rtl/>
        </w:rPr>
        <w:t xml:space="preserve">], וז"ל: "העולם הטבעי הזה קשור עם עולם הנבדל, ומפני שקשור עוה"ז עם עולם הנבדל, ולא נעשה מחיצה ביניהם... שלכך נקשר העולם הזה עם עולם הנבדל, כי בעת הצורך מתדבק עוה"ז הטבעי בעולם הנבדל, ונעשה נס". לאמור, נס אינו אלא מין חדירה ארעית של העולם העליון לעולמנו שלנו. נמצא שהלילה הוא זמן מיוחד לנסים, מחמת שלשה גורמים; (א) הלילה הוא זמן של בטול הנמצאים. (ב) בטול הנמצאים מאפשר החבור לה'. (ג) החבור לה' מאפשר את הנסים. </w:t>
      </w:r>
      <w:r w:rsidRPr="00DD2727">
        <w:rPr>
          <w:rStyle w:val="HebrewChar"/>
          <w:rFonts w:cs="Monotype Hadassah"/>
          <w:sz w:val="18"/>
          <w:rtl/>
        </w:rPr>
        <w:t>הרי שהלילה הוא זמן התחברות עם ה' יתברך.</w:t>
      </w:r>
      <w:r>
        <w:rPr>
          <w:rFonts w:hint="cs"/>
          <w:rtl/>
        </w:rPr>
        <w:t xml:space="preserve"> וראה להלן פט"ו הערה 23.</w:t>
      </w:r>
    </w:p>
  </w:footnote>
  <w:footnote w:id="11">
    <w:p w:rsidR="00126337" w:rsidRDefault="00126337" w:rsidP="004345C5">
      <w:pPr>
        <w:pStyle w:val="FootnoteText"/>
        <w:rPr>
          <w:rFonts w:hint="cs"/>
        </w:rPr>
      </w:pPr>
      <w:r>
        <w:rPr>
          <w:rtl/>
        </w:rPr>
        <w:t>&lt;</w:t>
      </w:r>
      <w:r>
        <w:rPr>
          <w:rStyle w:val="FootnoteReference"/>
        </w:rPr>
        <w:footnoteRef/>
      </w:r>
      <w:r>
        <w:rPr>
          <w:rtl/>
        </w:rPr>
        <w:t>&gt;</w:t>
      </w:r>
      <w:r>
        <w:rPr>
          <w:rFonts w:hint="cs"/>
          <w:rtl/>
        </w:rPr>
        <w:t xml:space="preserve"> כי התורה היא בלתי טבעית, לכך היא נמצאת בזמן שאין בו מהלך טבעי, והוא הלילה, וכמבואר למעלה הערה 3. וכן כתב </w:t>
      </w:r>
      <w:r>
        <w:rPr>
          <w:rStyle w:val="HebrewChar"/>
          <w:rFonts w:cs="Monotype Hadassah"/>
          <w:rtl/>
        </w:rPr>
        <w:t>בנר מצוה [קי.]</w:t>
      </w:r>
      <w:r>
        <w:rPr>
          <w:rStyle w:val="HebrewChar"/>
          <w:rFonts w:cs="Monotype Hadassah" w:hint="cs"/>
          <w:rtl/>
        </w:rPr>
        <w:t>, וז"ל</w:t>
      </w:r>
      <w:r>
        <w:rPr>
          <w:rStyle w:val="HebrewChar"/>
          <w:rFonts w:cs="Monotype Hadassah"/>
          <w:rtl/>
        </w:rPr>
        <w:t>: "</w:t>
      </w:r>
      <w:r>
        <w:rPr>
          <w:rtl/>
        </w:rPr>
        <w:t>היום הוא מיוחד להנהגת העולם הזה הטבעי, והלילה הוא מיוחד אל הדבר שהוא אחר הטבע... וכן אמרו ז"ל [עירובין סה.] לא איברי סיהרא אלא לגירסא. וכל זה מפני כי התורה אינה טבעית, רק היא תורה אלקית".</w:t>
      </w:r>
      <w:r>
        <w:rPr>
          <w:rFonts w:hint="cs"/>
          <w:rtl/>
        </w:rPr>
        <w:t xml:space="preserve"> ואמרו חכמים [סנהדרין צב.] "כל בית שאין דברי תורה נשמעים בו בלילה, אש אוכלתו", ובח"א שם [ג, קפד.] כתב: "</w:t>
      </w:r>
      <w:r>
        <w:rPr>
          <w:rtl/>
        </w:rPr>
        <w:t>כי התורה ראוי שיהיה בלילה</w:t>
      </w:r>
      <w:r>
        <w:rPr>
          <w:rFonts w:hint="cs"/>
          <w:rtl/>
        </w:rPr>
        <w:t xml:space="preserve">... </w:t>
      </w:r>
      <w:r>
        <w:rPr>
          <w:rtl/>
        </w:rPr>
        <w:t>לפי שהיום הוא מיוחד להנהגת הטבע</w:t>
      </w:r>
      <w:r>
        <w:rPr>
          <w:rFonts w:hint="cs"/>
          <w:rtl/>
        </w:rPr>
        <w:t>,</w:t>
      </w:r>
      <w:r>
        <w:rPr>
          <w:rtl/>
        </w:rPr>
        <w:t xml:space="preserve"> כמו שהוא ענין היום, והלילה הוא העדר הטבע</w:t>
      </w:r>
      <w:r>
        <w:rPr>
          <w:rFonts w:hint="cs"/>
          <w:rtl/>
        </w:rPr>
        <w:t>,</w:t>
      </w:r>
      <w:r>
        <w:rPr>
          <w:rtl/>
        </w:rPr>
        <w:t xml:space="preserve"> והוא הנהגה למה שהוא על הטבע. ולפיכך אמרו </w:t>
      </w:r>
      <w:r>
        <w:rPr>
          <w:rFonts w:hint="cs"/>
          <w:rtl/>
        </w:rPr>
        <w:t>[שמו"ר מז, ה]</w:t>
      </w:r>
      <w:r>
        <w:rPr>
          <w:rtl/>
        </w:rPr>
        <w:t xml:space="preserve"> אין רינה של תורה אלא בלילה</w:t>
      </w:r>
      <w:r>
        <w:rPr>
          <w:rFonts w:hint="cs"/>
          <w:rtl/>
        </w:rPr>
        <w:t>.</w:t>
      </w:r>
      <w:r>
        <w:rPr>
          <w:rtl/>
        </w:rPr>
        <w:t xml:space="preserve"> ולפיכך אמרו כאן בית שאין נשמעים בו דברי תורה ראוי לשריפה, מצד שכל דבר שהוא נגד הנבדל ראוי אליו השריפה, ולפיכך כאשר אין בבית דברי תורה</w:t>
      </w:r>
      <w:r>
        <w:rPr>
          <w:rFonts w:hint="cs"/>
          <w:rtl/>
        </w:rPr>
        <w:t>,</w:t>
      </w:r>
      <w:r>
        <w:rPr>
          <w:rtl/>
        </w:rPr>
        <w:t xml:space="preserve"> כך ראוי לשריפה</w:t>
      </w:r>
      <w:r>
        <w:rPr>
          <w:rFonts w:hint="cs"/>
          <w:rtl/>
        </w:rPr>
        <w:t>" [ראה להלן פ"ט הערה 51, פט"ו הערה 31, ולהלן פט"ו (לאחר ציון 19) שהרחיב בזה]. @</w:t>
      </w:r>
      <w:r w:rsidRPr="00193519">
        <w:rPr>
          <w:rFonts w:hint="cs"/>
          <w:b/>
          <w:bCs/>
          <w:rtl/>
        </w:rPr>
        <w:t>ויש להעיר</w:t>
      </w:r>
      <w:r>
        <w:rPr>
          <w:rFonts w:hint="cs"/>
          <w:rtl/>
        </w:rPr>
        <w:t>^, כי בתפארת ישראל פס"ח [תתרסו.] נראה שכתב להיפך, שהביא שם את המדרש [ילקו"ש ח"א רמז תו] שבארבעים יום שמשה רבינו שהה בהר, היה הקב"ה מלמדו מקרא ביום, ומשנה בלילה, וכתב לבאר: "</w:t>
      </w:r>
      <w:r>
        <w:rPr>
          <w:rtl/>
        </w:rPr>
        <w:t>כי התורה שבכתב המורה על עצם המצוה שהיא שכלית</w:t>
      </w:r>
      <w:r>
        <w:rPr>
          <w:rFonts w:hint="cs"/>
          <w:rtl/>
        </w:rPr>
        <w:t>,</w:t>
      </w:r>
      <w:r>
        <w:rPr>
          <w:rtl/>
        </w:rPr>
        <w:t xml:space="preserve"> והשכל דומה לאור</w:t>
      </w:r>
      <w:r>
        <w:rPr>
          <w:rFonts w:hint="cs"/>
          <w:rtl/>
        </w:rPr>
        <w:t>,</w:t>
      </w:r>
      <w:r>
        <w:rPr>
          <w:rtl/>
        </w:rPr>
        <w:t xml:space="preserve"> ולפיכך היה שונה עצם המצוה</w:t>
      </w:r>
      <w:r>
        <w:rPr>
          <w:rFonts w:hint="cs"/>
          <w:rtl/>
        </w:rPr>
        <w:t>,</w:t>
      </w:r>
      <w:r>
        <w:rPr>
          <w:rtl/>
        </w:rPr>
        <w:t xml:space="preserve"> שהיא תורה שבכתב</w:t>
      </w:r>
      <w:r>
        <w:rPr>
          <w:rFonts w:hint="cs"/>
          <w:rtl/>
        </w:rPr>
        <w:t>,</w:t>
      </w:r>
      <w:r>
        <w:rPr>
          <w:rtl/>
        </w:rPr>
        <w:t xml:space="preserve"> ביום</w:t>
      </w:r>
      <w:r>
        <w:rPr>
          <w:rFonts w:hint="cs"/>
          <w:rtl/>
        </w:rPr>
        <w:t>...</w:t>
      </w:r>
      <w:r>
        <w:rPr>
          <w:rtl/>
        </w:rPr>
        <w:t xml:space="preserve"> התורה שבעל פה במה שהיא על פה האדם</w:t>
      </w:r>
      <w:r>
        <w:rPr>
          <w:rFonts w:hint="cs"/>
          <w:rtl/>
        </w:rPr>
        <w:t>,</w:t>
      </w:r>
      <w:r>
        <w:rPr>
          <w:rtl/>
        </w:rPr>
        <w:t xml:space="preserve"> הרי התורה הזאת מתיחסת אל האדם</w:t>
      </w:r>
      <w:r>
        <w:rPr>
          <w:rFonts w:hint="cs"/>
          <w:rtl/>
        </w:rPr>
        <w:t>,</w:t>
      </w:r>
      <w:r>
        <w:rPr>
          <w:rtl/>
        </w:rPr>
        <w:t xml:space="preserve"> שהוא גשמי</w:t>
      </w:r>
      <w:r>
        <w:rPr>
          <w:rFonts w:hint="cs"/>
          <w:rtl/>
        </w:rPr>
        <w:t>.</w:t>
      </w:r>
      <w:r>
        <w:rPr>
          <w:rtl/>
        </w:rPr>
        <w:t xml:space="preserve"> ולכך מתיחס אל זה הלילה בפרט</w:t>
      </w:r>
      <w:r>
        <w:rPr>
          <w:rFonts w:hint="cs"/>
          <w:rtl/>
        </w:rPr>
        <w:t>...</w:t>
      </w:r>
      <w:r>
        <w:rPr>
          <w:rtl/>
        </w:rPr>
        <w:t xml:space="preserve"> כי הלילה מתיחס לאדם שאינו שכלי גמו</w:t>
      </w:r>
      <w:r w:rsidRPr="008C4E52">
        <w:rPr>
          <w:sz w:val="18"/>
          <w:rtl/>
        </w:rPr>
        <w:t>ר. ואף כי בודאי תורה שבעל פה יש בה השכל הגמור מאד מאד, מכל מקום כיון שכל זה איך יעשה המקבל המצוה</w:t>
      </w:r>
      <w:r w:rsidRPr="008C4E52">
        <w:rPr>
          <w:rFonts w:hint="cs"/>
          <w:sz w:val="18"/>
          <w:rtl/>
        </w:rPr>
        <w:t>,</w:t>
      </w:r>
      <w:r w:rsidRPr="008C4E52">
        <w:rPr>
          <w:sz w:val="18"/>
          <w:rtl/>
        </w:rPr>
        <w:t xml:space="preserve"> והוא אדם שאינו שכלי גמור</w:t>
      </w:r>
      <w:r w:rsidRPr="008C4E52">
        <w:rPr>
          <w:rFonts w:hint="cs"/>
          <w:sz w:val="18"/>
          <w:rtl/>
        </w:rPr>
        <w:t>,</w:t>
      </w:r>
      <w:r w:rsidRPr="008C4E52">
        <w:rPr>
          <w:sz w:val="18"/>
          <w:rtl/>
        </w:rPr>
        <w:t xml:space="preserve"> שייך אל זה הלילה</w:t>
      </w:r>
      <w:r w:rsidRPr="008C4E52">
        <w:rPr>
          <w:rFonts w:hint="cs"/>
          <w:sz w:val="18"/>
          <w:rtl/>
        </w:rPr>
        <w:t>.</w:t>
      </w:r>
      <w:r w:rsidRPr="008C4E52">
        <w:rPr>
          <w:sz w:val="18"/>
          <w:rtl/>
        </w:rPr>
        <w:t xml:space="preserve"> ולכך היה מלמד לו תורה שבעל פה בלילה</w:t>
      </w:r>
      <w:r w:rsidRPr="008C4E52">
        <w:rPr>
          <w:rFonts w:hint="cs"/>
          <w:sz w:val="18"/>
          <w:rtl/>
        </w:rPr>
        <w:t xml:space="preserve">". וכיצד דברים אלו עולים בקנה אחד עם דבריו כאן שמבאר שהלילה הוא סילוק הגשמי, ולכך הוא תואם ללימוד התורה השכלית. ואילו בתפארת ישראל מבאר שהלילה קשור לגשמיות, ולכך ראויה התורה שבעל פה ללילה, כי התושבע"פ קשורה למקבל גשמי, והלילה הוא גשמי. </w:t>
      </w:r>
      <w:r>
        <w:rPr>
          <w:rStyle w:val="HebrewChar"/>
          <w:rFonts w:cs="Monotype Hadassah" w:hint="cs"/>
          <w:sz w:val="18"/>
          <w:rtl/>
        </w:rPr>
        <w:t>@</w:t>
      </w:r>
      <w:r w:rsidRPr="008C4E52">
        <w:rPr>
          <w:rStyle w:val="HebrewChar"/>
          <w:rFonts w:cs="Monotype Hadassah"/>
          <w:b/>
          <w:bCs/>
          <w:sz w:val="18"/>
          <w:rtl/>
        </w:rPr>
        <w:t>והנראה בזה</w:t>
      </w:r>
      <w:r>
        <w:rPr>
          <w:rStyle w:val="HebrewChar"/>
          <w:rFonts w:cs="Monotype Hadassah" w:hint="cs"/>
          <w:sz w:val="18"/>
          <w:rtl/>
        </w:rPr>
        <w:t>^</w:t>
      </w:r>
      <w:r w:rsidRPr="008C4E52">
        <w:rPr>
          <w:rStyle w:val="HebrewChar"/>
          <w:rFonts w:cs="Monotype Hadassah"/>
          <w:sz w:val="18"/>
          <w:rtl/>
        </w:rPr>
        <w:t xml:space="preserve">, כי דבריו </w:t>
      </w:r>
      <w:r>
        <w:rPr>
          <w:rStyle w:val="HebrewChar"/>
          <w:rFonts w:cs="Monotype Hadassah" w:hint="cs"/>
          <w:sz w:val="18"/>
          <w:rtl/>
        </w:rPr>
        <w:t>בתפארת ישראל</w:t>
      </w:r>
      <w:r w:rsidRPr="008C4E52">
        <w:rPr>
          <w:rStyle w:val="HebrewChar"/>
          <w:rFonts w:cs="Monotype Hadassah"/>
          <w:sz w:val="18"/>
          <w:rtl/>
        </w:rPr>
        <w:t xml:space="preserve"> הם מצדו של הקב"ה, שהוא יתברך לימד את משה רבינו תושב"כ ביום, ותושבע"פ בלילה. ומבחינתו יתברך אי אפשר להגדיר את הלילה כסילוק הגשמי, כי סילוק זה נובע מפאת שהלילה אינו נקרא בגדר מציאות, ואילו בו יתברך נתלית המציאות. ומעין מה שביאר את מאמרם ז"ל [ברכות לג:] "הכל בידי שמים, חוץ מיראת שמים"</w:t>
      </w:r>
      <w:r>
        <w:rPr>
          <w:rStyle w:val="HebrewChar"/>
          <w:rFonts w:cs="Monotype Hadassah" w:hint="cs"/>
          <w:sz w:val="18"/>
          <w:rtl/>
        </w:rPr>
        <w:t xml:space="preserve"> </w:t>
      </w:r>
      <w:r w:rsidRPr="008C4E52">
        <w:rPr>
          <w:rStyle w:val="HebrewChar"/>
          <w:rFonts w:cs="Monotype Hadassah"/>
          <w:sz w:val="18"/>
          <w:rtl/>
        </w:rPr>
        <w:t>בח"א לב"מ קז: [ג, נג:]</w:t>
      </w:r>
      <w:r>
        <w:rPr>
          <w:rStyle w:val="HebrewChar"/>
          <w:rFonts w:cs="Monotype Hadassah" w:hint="cs"/>
          <w:sz w:val="18"/>
          <w:rtl/>
        </w:rPr>
        <w:t>, וז"ל</w:t>
      </w:r>
      <w:r w:rsidRPr="008C4E52">
        <w:rPr>
          <w:rStyle w:val="HebrewChar"/>
          <w:rFonts w:cs="Monotype Hadassah"/>
          <w:sz w:val="18"/>
          <w:rtl/>
        </w:rPr>
        <w:t>: "כי יר</w:t>
      </w:r>
      <w:r>
        <w:rPr>
          <w:rStyle w:val="HebrewChar"/>
          <w:rFonts w:cs="Monotype Hadassah" w:hint="cs"/>
          <w:sz w:val="18"/>
          <w:rtl/>
        </w:rPr>
        <w:t>את שמים</w:t>
      </w:r>
      <w:r w:rsidRPr="008C4E52">
        <w:rPr>
          <w:rStyle w:val="HebrewChar"/>
          <w:rFonts w:cs="Monotype Hadassah"/>
          <w:sz w:val="18"/>
          <w:rtl/>
        </w:rPr>
        <w:t xml:space="preserve"> הוא מה שהאדם מחמת יר"ש מחשיב עצמו לאין, וכאילו אינו נגד הש"י, ואין זה ביד הקב"ה, כי אין ההעדר מפעולת פועל כלל". ואף אנן נאמר שאין הלילה נתפס מצדו יתברך כהעדר הווית העולם, "כי אין ההעדר מפעולת פועל כלל". ובתפילת שחרית א</w:t>
      </w:r>
      <w:r>
        <w:rPr>
          <w:rStyle w:val="HebrewChar"/>
          <w:rFonts w:cs="Monotype Hadassah" w:hint="cs"/>
          <w:sz w:val="18"/>
          <w:rtl/>
        </w:rPr>
        <w:t>ו</w:t>
      </w:r>
      <w:r w:rsidRPr="008C4E52">
        <w:rPr>
          <w:rStyle w:val="HebrewChar"/>
          <w:rFonts w:cs="Monotype Hadassah"/>
          <w:sz w:val="18"/>
          <w:rtl/>
        </w:rPr>
        <w:t>מרי</w:t>
      </w:r>
      <w:r>
        <w:rPr>
          <w:rStyle w:val="HebrewChar"/>
          <w:rFonts w:cs="Monotype Hadassah" w:hint="cs"/>
          <w:sz w:val="18"/>
          <w:rtl/>
        </w:rPr>
        <w:t>ם</w:t>
      </w:r>
      <w:r w:rsidRPr="008C4E52">
        <w:rPr>
          <w:rStyle w:val="HebrewChar"/>
          <w:rFonts w:cs="Monotype Hadassah"/>
          <w:sz w:val="18"/>
          <w:rtl/>
        </w:rPr>
        <w:t xml:space="preserve"> "בורא חושך", ובאבני אליהו שם [סדור הגר"א] ביאר: "כאשר חשך השמש בצאתו נעדר האור ונשאר החושך קיים... כי הוא עצם הבריאה... לכן על חידוש החושך נאמר בריאה, 'בורא חושך', בעבור שהוא חומר עצם, שאין בכח השכל לידע תוארו". ובודאי שאין בריאה של העדר, אלא שאין הלילה אלא בריאה חשוכה. ולכך מבחינתו יתברך הלילה הוא גשמי יותר מאשר היום, שבו נמצא האור. </w:t>
      </w:r>
      <w:r>
        <w:rPr>
          <w:rStyle w:val="HebrewChar"/>
          <w:rFonts w:cs="Monotype Hadassah" w:hint="cs"/>
          <w:sz w:val="18"/>
          <w:rtl/>
        </w:rPr>
        <w:t>אך דבריו כאן הם מצדו של האדם, ד</w:t>
      </w:r>
      <w:r w:rsidRPr="008C4E52">
        <w:rPr>
          <w:rStyle w:val="HebrewChar"/>
          <w:rFonts w:cs="Monotype Hadassah"/>
          <w:sz w:val="18"/>
          <w:rtl/>
        </w:rPr>
        <w:t>מצדו בלילה בטלה הווית העוה"ז, ולכך זהו זמן של התעלות והתדבקות בה' יתברך.</w:t>
      </w:r>
      <w:r>
        <w:rPr>
          <w:rFonts w:hint="cs"/>
          <w:rtl/>
        </w:rPr>
        <w:t xml:space="preserve">    </w:t>
      </w:r>
    </w:p>
  </w:footnote>
  <w:footnote w:id="12">
    <w:p w:rsidR="00126337" w:rsidRDefault="00126337" w:rsidP="003B142D">
      <w:pPr>
        <w:pStyle w:val="FootnoteText"/>
        <w:rPr>
          <w:rFonts w:hint="cs"/>
        </w:rPr>
      </w:pPr>
      <w:r>
        <w:rPr>
          <w:rtl/>
        </w:rPr>
        <w:t>&lt;</w:t>
      </w:r>
      <w:r>
        <w:rPr>
          <w:rStyle w:val="FootnoteReference"/>
        </w:rPr>
        <w:footnoteRef/>
      </w:r>
      <w:r>
        <w:rPr>
          <w:rtl/>
        </w:rPr>
        <w:t>&gt;</w:t>
      </w:r>
      <w:r>
        <w:rPr>
          <w:rFonts w:hint="cs"/>
          <w:rtl/>
        </w:rPr>
        <w:t xml:space="preserve"> פירוש - כאשר האדם עוסק בתורה בזמן הראוי לתורה, אז הוא יזכה למעלותיה של תורה, שאחת מהן היא חסד, וכמו שמבאר.</w:t>
      </w:r>
    </w:p>
  </w:footnote>
  <w:footnote w:id="13">
    <w:p w:rsidR="00126337" w:rsidRDefault="00126337" w:rsidP="0096169C">
      <w:pPr>
        <w:pStyle w:val="FootnoteText"/>
        <w:rPr>
          <w:rFonts w:hint="cs"/>
        </w:rPr>
      </w:pPr>
      <w:r>
        <w:rPr>
          <w:rtl/>
        </w:rPr>
        <w:t>&lt;</w:t>
      </w:r>
      <w:r>
        <w:rPr>
          <w:rStyle w:val="FootnoteReference"/>
        </w:rPr>
        <w:footnoteRef/>
      </w:r>
      <w:r>
        <w:rPr>
          <w:rtl/>
        </w:rPr>
        <w:t>&gt;</w:t>
      </w:r>
      <w:r>
        <w:rPr>
          <w:rFonts w:hint="cs"/>
          <w:rtl/>
        </w:rPr>
        <w:t xml:space="preserve"> לשונו בנצח ישראל פ"ה [קיב.]: "</w:t>
      </w:r>
      <w:r>
        <w:rPr>
          <w:rtl/>
        </w:rPr>
        <w:t xml:space="preserve">ידוע כי החכמים דביקים במדת החסד, וזהו שאמרו חז"ל </w:t>
      </w:r>
      <w:r>
        <w:rPr>
          <w:rFonts w:hint="cs"/>
          <w:rtl/>
        </w:rPr>
        <w:t>[</w:t>
      </w:r>
      <w:r>
        <w:rPr>
          <w:rtl/>
        </w:rPr>
        <w:t>חגיגה יב</w:t>
      </w:r>
      <w:r>
        <w:rPr>
          <w:rFonts w:hint="cs"/>
          <w:rtl/>
        </w:rPr>
        <w:t>:]</w:t>
      </w:r>
      <w:r>
        <w:rPr>
          <w:rtl/>
        </w:rPr>
        <w:t xml:space="preserve"> כל העוסק בתורה בלילה, הקב"ה מושך עליו חוט של חסד ביום</w:t>
      </w:r>
      <w:r>
        <w:rPr>
          <w:rFonts w:hint="cs"/>
          <w:rtl/>
        </w:rPr>
        <w:t xml:space="preserve">... </w:t>
      </w:r>
      <w:r>
        <w:rPr>
          <w:rtl/>
        </w:rPr>
        <w:t xml:space="preserve">שהתורה תקרא </w:t>
      </w:r>
      <w:r>
        <w:rPr>
          <w:rFonts w:hint="cs"/>
          <w:rtl/>
        </w:rPr>
        <w:t>'</w:t>
      </w:r>
      <w:r>
        <w:rPr>
          <w:rtl/>
        </w:rPr>
        <w:t>תורת חסד</w:t>
      </w:r>
      <w:r>
        <w:rPr>
          <w:rFonts w:hint="cs"/>
          <w:rtl/>
        </w:rPr>
        <w:t>'</w:t>
      </w:r>
      <w:r>
        <w:rPr>
          <w:rtl/>
        </w:rPr>
        <w:t xml:space="preserve">, שנאמר </w:t>
      </w:r>
      <w:r>
        <w:rPr>
          <w:rFonts w:hint="cs"/>
          <w:rtl/>
        </w:rPr>
        <w:t>'</w:t>
      </w:r>
      <w:r>
        <w:rPr>
          <w:rtl/>
        </w:rPr>
        <w:t>ותורת חסד על לשונה</w:t>
      </w:r>
      <w:r>
        <w:rPr>
          <w:rFonts w:hint="cs"/>
          <w:rtl/>
        </w:rPr>
        <w:t>'</w:t>
      </w:r>
      <w:r>
        <w:rPr>
          <w:rtl/>
        </w:rPr>
        <w:t>. ולפיכך רצה ביבנה וחכמיה</w:t>
      </w:r>
      <w:r>
        <w:rPr>
          <w:rFonts w:hint="cs"/>
          <w:rtl/>
        </w:rPr>
        <w:t xml:space="preserve"> [גיטין נו:]</w:t>
      </w:r>
      <w:r>
        <w:rPr>
          <w:rtl/>
        </w:rPr>
        <w:t>, שיהיו דביקים במדת החסד</w:t>
      </w:r>
      <w:r>
        <w:rPr>
          <w:rFonts w:hint="cs"/>
          <w:rtl/>
        </w:rPr>
        <w:t>". ובגו"א דברים פל"ג אות ד, בביאור דברי רש"י שם [דברים לג, ב] שהתורה "כתובה מאז לפניו באש שחורה ע"ג אש לבנה", כתב: "</w:t>
      </w:r>
      <w:r>
        <w:rPr>
          <w:rtl/>
        </w:rPr>
        <w:t xml:space="preserve">אש שחורה על גבי אש לבנה. דבר זה סוד מופלא, כי התורה נקראת בשתי שמות; נקראת בשם </w:t>
      </w:r>
      <w:r>
        <w:rPr>
          <w:rFonts w:hint="cs"/>
          <w:rtl/>
        </w:rPr>
        <w:t>'</w:t>
      </w:r>
      <w:r>
        <w:rPr>
          <w:rtl/>
        </w:rPr>
        <w:t>חסד</w:t>
      </w:r>
      <w:r>
        <w:rPr>
          <w:rFonts w:hint="cs"/>
          <w:rtl/>
        </w:rPr>
        <w:t>'</w:t>
      </w:r>
      <w:r>
        <w:rPr>
          <w:rtl/>
        </w:rPr>
        <w:t xml:space="preserve">, </w:t>
      </w:r>
      <w:r>
        <w:rPr>
          <w:rFonts w:hint="cs"/>
          <w:rtl/>
        </w:rPr>
        <w:t>'</w:t>
      </w:r>
      <w:r>
        <w:rPr>
          <w:rtl/>
        </w:rPr>
        <w:t>ותורת חסד על לשונה</w:t>
      </w:r>
      <w:r>
        <w:rPr>
          <w:rFonts w:hint="cs"/>
          <w:rtl/>
        </w:rPr>
        <w:t xml:space="preserve">'... </w:t>
      </w:r>
      <w:r>
        <w:rPr>
          <w:rtl/>
        </w:rPr>
        <w:t xml:space="preserve">ונקראת בלשון </w:t>
      </w:r>
      <w:r>
        <w:rPr>
          <w:rFonts w:hint="cs"/>
          <w:rtl/>
        </w:rPr>
        <w:t>'</w:t>
      </w:r>
      <w:r>
        <w:rPr>
          <w:rtl/>
        </w:rPr>
        <w:t>אמת</w:t>
      </w:r>
      <w:r>
        <w:rPr>
          <w:rFonts w:hint="cs"/>
          <w:rtl/>
        </w:rPr>
        <w:t>'</w:t>
      </w:r>
      <w:r>
        <w:rPr>
          <w:rtl/>
        </w:rPr>
        <w:t xml:space="preserve">, </w:t>
      </w:r>
      <w:r>
        <w:rPr>
          <w:rFonts w:hint="cs"/>
          <w:rtl/>
        </w:rPr>
        <w:t>'</w:t>
      </w:r>
      <w:r>
        <w:rPr>
          <w:rtl/>
        </w:rPr>
        <w:t>תורת אמת היתה בפיהו</w:t>
      </w:r>
      <w:r>
        <w:rPr>
          <w:rFonts w:hint="cs"/>
          <w:rtl/>
        </w:rPr>
        <w:t>'</w:t>
      </w:r>
      <w:r>
        <w:rPr>
          <w:rtl/>
        </w:rPr>
        <w:t xml:space="preserve"> </w:t>
      </w:r>
      <w:r>
        <w:rPr>
          <w:rFonts w:hint="cs"/>
          <w:rtl/>
        </w:rPr>
        <w:t>[</w:t>
      </w:r>
      <w:r>
        <w:rPr>
          <w:rtl/>
        </w:rPr>
        <w:t>מלאכי ב, ו</w:t>
      </w:r>
      <w:r>
        <w:rPr>
          <w:rFonts w:hint="cs"/>
          <w:rtl/>
        </w:rPr>
        <w:t>]</w:t>
      </w:r>
      <w:r>
        <w:rPr>
          <w:rtl/>
        </w:rPr>
        <w:t>. כי המצוה בעצמה עשייתה הוא הטוב ונועם. ולפיכך היה יסוד התורה אש לבנה. וכאשר תשכיל במצוה תמצא אותו אמת ונכון הוא, כמו כבוד אב ואם</w:t>
      </w:r>
      <w:r>
        <w:rPr>
          <w:rFonts w:hint="cs"/>
          <w:rtl/>
        </w:rPr>
        <w:t>,</w:t>
      </w:r>
      <w:r>
        <w:rPr>
          <w:rtl/>
        </w:rPr>
        <w:t xml:space="preserve"> ושמירת שבת</w:t>
      </w:r>
      <w:r>
        <w:rPr>
          <w:rFonts w:hint="cs"/>
          <w:rtl/>
        </w:rPr>
        <w:t>,</w:t>
      </w:r>
      <w:r>
        <w:rPr>
          <w:rtl/>
        </w:rPr>
        <w:t xml:space="preserve"> טוב ונועם הוא, וכאשר תשכיל בו נמצא שהוא ראוי ומחוייב לעשות. נמצא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w:t>
      </w:r>
      <w:r>
        <w:rPr>
          <w:rFonts w:hint="cs"/>
          <w:rtl/>
        </w:rPr>
        <w:t xml:space="preserve">" [הובא בחלקו למעלה פ"ג הערה 53, ולהלן פי"ב הערה 123]. </w:t>
      </w:r>
    </w:p>
  </w:footnote>
  <w:footnote w:id="14">
    <w:p w:rsidR="00126337" w:rsidRDefault="00126337" w:rsidP="00A53EFB">
      <w:pPr>
        <w:pStyle w:val="FootnoteText"/>
        <w:rPr>
          <w:rFonts w:hint="cs"/>
        </w:rPr>
      </w:pPr>
      <w:r>
        <w:rPr>
          <w:rtl/>
        </w:rPr>
        <w:t>&lt;</w:t>
      </w:r>
      <w:r>
        <w:rPr>
          <w:rStyle w:val="FootnoteReference"/>
        </w:rPr>
        <w:footnoteRef/>
      </w:r>
      <w:r>
        <w:rPr>
          <w:rtl/>
        </w:rPr>
        <w:t>&gt;</w:t>
      </w:r>
      <w:r>
        <w:rPr>
          <w:rFonts w:hint="cs"/>
          <w:rtl/>
        </w:rPr>
        <w:t xml:space="preserve"> לשונו בנתיב גמילות חסדים פ"א [ד"ה ועוד ראוי]: "</w:t>
      </w:r>
      <w:r>
        <w:rPr>
          <w:rtl/>
        </w:rPr>
        <w:t>ראוי שתהיה תחלת התורה חסד וסופה חסד, מפני שעיקר התורה הוא הטוב</w:t>
      </w:r>
      <w:r>
        <w:rPr>
          <w:rFonts w:hint="cs"/>
          <w:rtl/>
        </w:rPr>
        <w:t>.</w:t>
      </w:r>
      <w:r>
        <w:rPr>
          <w:rtl/>
        </w:rPr>
        <w:t xml:space="preserve"> ואם לא שהיה אדם צריך לדין ומשפט</w:t>
      </w:r>
      <w:r>
        <w:rPr>
          <w:rFonts w:hint="cs"/>
          <w:rtl/>
        </w:rPr>
        <w:t>,</w:t>
      </w:r>
      <w:r>
        <w:rPr>
          <w:rtl/>
        </w:rPr>
        <w:t xml:space="preserve"> לא היה כאן דין כלל</w:t>
      </w:r>
      <w:r>
        <w:rPr>
          <w:rFonts w:hint="cs"/>
          <w:rtl/>
        </w:rPr>
        <w:t>.</w:t>
      </w:r>
      <w:r>
        <w:rPr>
          <w:rtl/>
        </w:rPr>
        <w:t xml:space="preserve"> כי אם לא היה האדם חוטא</w:t>
      </w:r>
      <w:r>
        <w:rPr>
          <w:rFonts w:hint="cs"/>
          <w:rtl/>
        </w:rPr>
        <w:t>,</w:t>
      </w:r>
      <w:r>
        <w:rPr>
          <w:rtl/>
        </w:rPr>
        <w:t xml:space="preserve"> לא היה צריך לארבע מיתות בית דין. ולכך הדין אינו עיקר התורה</w:t>
      </w:r>
      <w:r>
        <w:rPr>
          <w:rFonts w:hint="cs"/>
          <w:rtl/>
        </w:rPr>
        <w:t>,</w:t>
      </w:r>
      <w:r>
        <w:rPr>
          <w:rtl/>
        </w:rPr>
        <w:t xml:space="preserve"> רק הטוב והחסד</w:t>
      </w:r>
      <w:r>
        <w:rPr>
          <w:rFonts w:hint="cs"/>
          <w:rtl/>
        </w:rPr>
        <w:t>,</w:t>
      </w:r>
      <w:r>
        <w:rPr>
          <w:rtl/>
        </w:rPr>
        <w:t xml:space="preserve"> והוא התחלתה של התורה, מפני שזהו עיקר כוונת התורה שיהי</w:t>
      </w:r>
      <w:r>
        <w:rPr>
          <w:rFonts w:hint="cs"/>
          <w:rtl/>
        </w:rPr>
        <w:t>ה</w:t>
      </w:r>
      <w:r>
        <w:rPr>
          <w:rtl/>
        </w:rPr>
        <w:t xml:space="preserve"> הכל בטוב</w:t>
      </w:r>
      <w:r>
        <w:rPr>
          <w:rFonts w:hint="cs"/>
          <w:rtl/>
        </w:rPr>
        <w:t>,</w:t>
      </w:r>
      <w:r>
        <w:rPr>
          <w:rtl/>
        </w:rPr>
        <w:t xml:space="preserve"> שיעשו הכל התורה</w:t>
      </w:r>
      <w:r>
        <w:rPr>
          <w:rFonts w:hint="cs"/>
          <w:rtl/>
        </w:rPr>
        <w:t>,</w:t>
      </w:r>
      <w:r>
        <w:rPr>
          <w:rtl/>
        </w:rPr>
        <w:t xml:space="preserve"> ולא יהי</w:t>
      </w:r>
      <w:r>
        <w:rPr>
          <w:rFonts w:hint="cs"/>
          <w:rtl/>
        </w:rPr>
        <w:t>ה</w:t>
      </w:r>
      <w:r>
        <w:rPr>
          <w:rtl/>
        </w:rPr>
        <w:t xml:space="preserve"> שום רע בעולם</w:t>
      </w:r>
      <w:r>
        <w:rPr>
          <w:rFonts w:hint="cs"/>
          <w:rtl/>
        </w:rPr>
        <w:t>.</w:t>
      </w:r>
      <w:r>
        <w:rPr>
          <w:rtl/>
        </w:rPr>
        <w:t xml:space="preserve"> ואם יש שום רע</w:t>
      </w:r>
      <w:r>
        <w:rPr>
          <w:rFonts w:hint="cs"/>
          <w:rtl/>
        </w:rPr>
        <w:t>,</w:t>
      </w:r>
      <w:r>
        <w:rPr>
          <w:rtl/>
        </w:rPr>
        <w:t xml:space="preserve"> כוונת התורה שיהיה התכלית והסוף אל הטוב</w:t>
      </w:r>
      <w:r>
        <w:rPr>
          <w:rFonts w:hint="cs"/>
          <w:rtl/>
        </w:rPr>
        <w:t>,</w:t>
      </w:r>
      <w:r>
        <w:rPr>
          <w:rtl/>
        </w:rPr>
        <w:t xml:space="preserve"> אף אם נמצא בעולם הרע</w:t>
      </w:r>
      <w:r>
        <w:rPr>
          <w:rFonts w:hint="cs"/>
          <w:rtl/>
        </w:rPr>
        <w:t>,</w:t>
      </w:r>
      <w:r>
        <w:rPr>
          <w:rtl/>
        </w:rPr>
        <w:t xml:space="preserve"> יהיה בסוף מסולק</w:t>
      </w:r>
      <w:r>
        <w:rPr>
          <w:rFonts w:hint="cs"/>
          <w:rtl/>
        </w:rPr>
        <w:t>,</w:t>
      </w:r>
      <w:r>
        <w:rPr>
          <w:rtl/>
        </w:rPr>
        <w:t xml:space="preserve"> עד שיהיה הטוב נמצא</w:t>
      </w:r>
      <w:r>
        <w:rPr>
          <w:rFonts w:hint="cs"/>
          <w:rtl/>
        </w:rPr>
        <w:t>,</w:t>
      </w:r>
      <w:r>
        <w:rPr>
          <w:rtl/>
        </w:rPr>
        <w:t xml:space="preserve"> לא הרע. לכך אף אם נזכר בתורה ד' מיתות ומלקות וכמה עונשים, הכל כדי שיהיה סוף טוב</w:t>
      </w:r>
      <w:r>
        <w:rPr>
          <w:rFonts w:hint="cs"/>
          <w:rtl/>
        </w:rPr>
        <w:t>,</w:t>
      </w:r>
      <w:r>
        <w:rPr>
          <w:rtl/>
        </w:rPr>
        <w:t xml:space="preserve"> כאשר הרע מסולק מן העולם על ידי מיתות בית דין ושאר עונשים</w:t>
      </w:r>
      <w:r>
        <w:rPr>
          <w:rFonts w:hint="cs"/>
          <w:rtl/>
        </w:rPr>
        <w:t>.</w:t>
      </w:r>
      <w:r>
        <w:rPr>
          <w:rtl/>
        </w:rPr>
        <w:t xml:space="preserve"> ותכלית שלהם הם להעלות על העולם הטוב</w:t>
      </w:r>
      <w:r>
        <w:rPr>
          <w:rFonts w:hint="cs"/>
          <w:rtl/>
        </w:rPr>
        <w:t>,</w:t>
      </w:r>
      <w:r>
        <w:rPr>
          <w:rtl/>
        </w:rPr>
        <w:t xml:space="preserve"> ולהסיר הרע</w:t>
      </w:r>
      <w:r>
        <w:rPr>
          <w:rFonts w:hint="cs"/>
          <w:rtl/>
        </w:rPr>
        <w:t>,</w:t>
      </w:r>
      <w:r>
        <w:rPr>
          <w:rtl/>
        </w:rPr>
        <w:t xml:space="preserve"> ויהיה חוזר הכל אל הטוב</w:t>
      </w:r>
      <w:r>
        <w:rPr>
          <w:rFonts w:hint="cs"/>
          <w:rtl/>
        </w:rPr>
        <w:t xml:space="preserve">... </w:t>
      </w:r>
      <w:r>
        <w:rPr>
          <w:rtl/>
        </w:rPr>
        <w:t>ולכך התחלת התורה גמילות חסדים</w:t>
      </w:r>
      <w:r>
        <w:rPr>
          <w:rFonts w:hint="cs"/>
          <w:rtl/>
        </w:rPr>
        <w:t>,</w:t>
      </w:r>
      <w:r>
        <w:rPr>
          <w:rtl/>
        </w:rPr>
        <w:t xml:space="preserve"> כי גמילות חסדים בפרט הוא הטוב. וכן הסוף הוא גמילות חסדים</w:t>
      </w:r>
      <w:r>
        <w:rPr>
          <w:rFonts w:hint="cs"/>
          <w:rtl/>
        </w:rPr>
        <w:t>,</w:t>
      </w:r>
      <w:r>
        <w:rPr>
          <w:rtl/>
        </w:rPr>
        <w:t xml:space="preserve"> מפני שזהו תכלית התורה לסלק הרע ולהיות טוב</w:t>
      </w:r>
      <w:r>
        <w:rPr>
          <w:rFonts w:hint="cs"/>
          <w:rtl/>
        </w:rPr>
        <w:t>". וכן כתב בח"א לסוטה יד. [ב, נח:]. ובתפארת ישראל פ"כ [רצה.] ביאר לפי זה מדוע מידת אברהם היא מידת התורה, וז"ל: "</w:t>
      </w:r>
      <w:r>
        <w:rPr>
          <w:rtl/>
        </w:rPr>
        <w:t>ועוד יש לך להבין בחכמה, כי מדת אברהם היא מדת התורה</w:t>
      </w:r>
      <w:r>
        <w:rPr>
          <w:rFonts w:hint="cs"/>
          <w:rtl/>
        </w:rPr>
        <w:t>,</w:t>
      </w:r>
      <w:r>
        <w:rPr>
          <w:rtl/>
        </w:rPr>
        <w:t xml:space="preserve"> כי התורה תקרא </w:t>
      </w:r>
      <w:r>
        <w:rPr>
          <w:rFonts w:hint="cs"/>
          <w:rtl/>
        </w:rPr>
        <w:t>'</w:t>
      </w:r>
      <w:r>
        <w:rPr>
          <w:rtl/>
        </w:rPr>
        <w:t>תורת חסד</w:t>
      </w:r>
      <w:r>
        <w:rPr>
          <w:rFonts w:hint="cs"/>
          <w:rtl/>
        </w:rPr>
        <w:t>',</w:t>
      </w:r>
      <w:r>
        <w:rPr>
          <w:rtl/>
        </w:rPr>
        <w:t xml:space="preserve"> דכתיב </w:t>
      </w:r>
      <w:r>
        <w:rPr>
          <w:rFonts w:hint="cs"/>
          <w:rtl/>
        </w:rPr>
        <w:t>'</w:t>
      </w:r>
      <w:r>
        <w:rPr>
          <w:rtl/>
        </w:rPr>
        <w:t>ותורת חסד על לשונה</w:t>
      </w:r>
      <w:r>
        <w:rPr>
          <w:rFonts w:hint="cs"/>
          <w:rtl/>
        </w:rPr>
        <w:t>'.</w:t>
      </w:r>
      <w:r>
        <w:rPr>
          <w:rtl/>
        </w:rPr>
        <w:t xml:space="preserve"> וזה מצד כי התורה </w:t>
      </w:r>
      <w:r>
        <w:rPr>
          <w:rFonts w:hint="cs"/>
          <w:rtl/>
        </w:rPr>
        <w:t>'</w:t>
      </w:r>
      <w:r>
        <w:rPr>
          <w:rtl/>
        </w:rPr>
        <w:t>דרכיה דרכי נועם וכל נתיבותיה שלום</w:t>
      </w:r>
      <w:r>
        <w:rPr>
          <w:rFonts w:hint="cs"/>
          <w:rtl/>
        </w:rPr>
        <w:t>' [משלי ג, יז].</w:t>
      </w:r>
      <w:r>
        <w:rPr>
          <w:rtl/>
        </w:rPr>
        <w:t xml:space="preserve"> ואף כאשר תמצא בתורה מיתות וכריתות</w:t>
      </w:r>
      <w:r>
        <w:rPr>
          <w:rFonts w:hint="cs"/>
          <w:rtl/>
        </w:rPr>
        <w:t>,</w:t>
      </w:r>
      <w:r>
        <w:rPr>
          <w:rtl/>
        </w:rPr>
        <w:t xml:space="preserve"> אין תכלית התורה רק להעמיד הטוב בעולם</w:t>
      </w:r>
      <w:r>
        <w:rPr>
          <w:rFonts w:hint="cs"/>
          <w:rtl/>
        </w:rPr>
        <w:t>,</w:t>
      </w:r>
      <w:r>
        <w:rPr>
          <w:rtl/>
        </w:rPr>
        <w:t xml:space="preserve"> שלא יהיה נמצא שום רע. ודבר זה רמזו חכמי האמת בפרק קמא דסוטה</w:t>
      </w:r>
      <w:r>
        <w:rPr>
          <w:rFonts w:hint="cs"/>
          <w:rtl/>
        </w:rPr>
        <w:t>,</w:t>
      </w:r>
      <w:r>
        <w:rPr>
          <w:rtl/>
        </w:rPr>
        <w:t xml:space="preserve"> תניא ר</w:t>
      </w:r>
      <w:r>
        <w:rPr>
          <w:rFonts w:hint="cs"/>
          <w:rtl/>
        </w:rPr>
        <w:t>בי</w:t>
      </w:r>
      <w:r>
        <w:rPr>
          <w:rtl/>
        </w:rPr>
        <w:t xml:space="preserve"> שמלאי אומר</w:t>
      </w:r>
      <w:r>
        <w:rPr>
          <w:rFonts w:hint="cs"/>
          <w:rtl/>
        </w:rPr>
        <w:t>,</w:t>
      </w:r>
      <w:r>
        <w:rPr>
          <w:rtl/>
        </w:rPr>
        <w:t xml:space="preserve"> התורה תחלתה גמילות חסדים</w:t>
      </w:r>
      <w:r>
        <w:rPr>
          <w:rFonts w:hint="cs"/>
          <w:rtl/>
        </w:rPr>
        <w:t>,</w:t>
      </w:r>
      <w:r>
        <w:rPr>
          <w:rtl/>
        </w:rPr>
        <w:t xml:space="preserve"> וסופה גמילות חסדים</w:t>
      </w:r>
      <w:r>
        <w:rPr>
          <w:rFonts w:hint="cs"/>
          <w:rtl/>
        </w:rPr>
        <w:t xml:space="preserve">... </w:t>
      </w:r>
      <w:r>
        <w:rPr>
          <w:rtl/>
        </w:rPr>
        <w:t>בארו בזה דבר גדול, כי כל ענין התורה כדי להעמיד הטוב שיהיה בעולם, ולפיכך התחלתה גמילות חסדים</w:t>
      </w:r>
      <w:r>
        <w:rPr>
          <w:rFonts w:hint="cs"/>
          <w:rtl/>
        </w:rPr>
        <w:t>,</w:t>
      </w:r>
      <w:r>
        <w:rPr>
          <w:rtl/>
        </w:rPr>
        <w:t xml:space="preserve"> שהוא עשיית הטוב לבני אדם</w:t>
      </w:r>
      <w:r>
        <w:rPr>
          <w:rFonts w:hint="cs"/>
          <w:rtl/>
        </w:rPr>
        <w:t>,</w:t>
      </w:r>
      <w:r>
        <w:rPr>
          <w:rtl/>
        </w:rPr>
        <w:t xml:space="preserve"> ותכלית התורה הטוב הגמור</w:t>
      </w:r>
      <w:r>
        <w:rPr>
          <w:rFonts w:hint="cs"/>
          <w:rtl/>
        </w:rPr>
        <w:t>..</w:t>
      </w:r>
      <w:r>
        <w:rPr>
          <w:rtl/>
        </w:rPr>
        <w:t>. ומפני זה אברהם</w:t>
      </w:r>
      <w:r>
        <w:rPr>
          <w:rFonts w:hint="cs"/>
          <w:rtl/>
        </w:rPr>
        <w:t>,</w:t>
      </w:r>
      <w:r>
        <w:rPr>
          <w:rtl/>
        </w:rPr>
        <w:t xml:space="preserve"> שהיה מדתו החסד</w:t>
      </w:r>
      <w:r>
        <w:rPr>
          <w:rFonts w:hint="cs"/>
          <w:rtl/>
        </w:rPr>
        <w:t>,</w:t>
      </w:r>
      <w:r>
        <w:rPr>
          <w:rtl/>
        </w:rPr>
        <w:t xml:space="preserve"> ראוי מצד עצמו אל התורה</w:t>
      </w:r>
      <w:r>
        <w:rPr>
          <w:rFonts w:hint="cs"/>
          <w:rtl/>
        </w:rPr>
        <w:t>,</w:t>
      </w:r>
      <w:r>
        <w:rPr>
          <w:rtl/>
        </w:rPr>
        <w:t xml:space="preserve"> שהתורה היא </w:t>
      </w:r>
      <w:r>
        <w:rPr>
          <w:rFonts w:hint="cs"/>
          <w:rtl/>
        </w:rPr>
        <w:t>'</w:t>
      </w:r>
      <w:r>
        <w:rPr>
          <w:rtl/>
        </w:rPr>
        <w:t>תורת חסד</w:t>
      </w:r>
      <w:r>
        <w:rPr>
          <w:rFonts w:hint="cs"/>
          <w:rtl/>
        </w:rPr>
        <w:t>',</w:t>
      </w:r>
      <w:r>
        <w:rPr>
          <w:rtl/>
        </w:rPr>
        <w:t xml:space="preserve"> וזהו מדתו של אברהם</w:t>
      </w:r>
      <w:r>
        <w:rPr>
          <w:rFonts w:hint="cs"/>
          <w:rtl/>
        </w:rPr>
        <w:t>". וראה להלן פ"ז הערה 25 שמלשונו שם משמע שה"טוב" של התורה אינו מצד החסד שבה, אלא מצד היותה שכלית ונבדלת מן החומר. וכן כתב בנתיב גמילות חסדים פ"ב, וז"ל: "[</w:t>
      </w:r>
      <w:r>
        <w:rPr>
          <w:rtl/>
        </w:rPr>
        <w:t>צריך</w:t>
      </w:r>
      <w:r>
        <w:rPr>
          <w:rFonts w:hint="cs"/>
          <w:rtl/>
        </w:rPr>
        <w:t>]</w:t>
      </w:r>
      <w:r>
        <w:rPr>
          <w:rtl/>
        </w:rPr>
        <w:t xml:space="preserve"> מעשה שהוא מתחבר אל התורה והוא שייך לתורה, וזה הוא גמילות חסדים</w:t>
      </w:r>
      <w:r>
        <w:rPr>
          <w:rFonts w:hint="cs"/>
          <w:rtl/>
        </w:rPr>
        <w:t>,</w:t>
      </w:r>
      <w:r>
        <w:rPr>
          <w:rtl/>
        </w:rPr>
        <w:t xml:space="preserve"> כמו שמצינו אלו שני דברים ביחד בכל מקום. והרי מספר שניהם אחד</w:t>
      </w:r>
      <w:r>
        <w:rPr>
          <w:rFonts w:hint="cs"/>
          <w:rtl/>
        </w:rPr>
        <w:t>,</w:t>
      </w:r>
      <w:r>
        <w:rPr>
          <w:rtl/>
        </w:rPr>
        <w:t xml:space="preserve"> כי </w:t>
      </w:r>
      <w:r>
        <w:rPr>
          <w:rFonts w:hint="cs"/>
          <w:rtl/>
        </w:rPr>
        <w:t>'</w:t>
      </w:r>
      <w:r>
        <w:rPr>
          <w:rtl/>
        </w:rPr>
        <w:t>גמילות חסדים</w:t>
      </w:r>
      <w:r>
        <w:rPr>
          <w:rFonts w:hint="cs"/>
          <w:rtl/>
        </w:rPr>
        <w:t>'</w:t>
      </w:r>
      <w:r>
        <w:rPr>
          <w:rtl/>
        </w:rPr>
        <w:t xml:space="preserve"> מספרו תרי"א</w:t>
      </w:r>
      <w:r>
        <w:rPr>
          <w:rFonts w:hint="cs"/>
          <w:rtl/>
        </w:rPr>
        <w:t>,</w:t>
      </w:r>
      <w:r>
        <w:rPr>
          <w:rtl/>
        </w:rPr>
        <w:t xml:space="preserve"> כמספר </w:t>
      </w:r>
      <w:r>
        <w:rPr>
          <w:rFonts w:hint="cs"/>
          <w:rtl/>
        </w:rPr>
        <w:t>'</w:t>
      </w:r>
      <w:r>
        <w:rPr>
          <w:rtl/>
        </w:rPr>
        <w:t>תורה</w:t>
      </w:r>
      <w:r>
        <w:rPr>
          <w:rFonts w:hint="cs"/>
          <w:rtl/>
        </w:rPr>
        <w:t>'</w:t>
      </w:r>
      <w:r>
        <w:rPr>
          <w:rtl/>
        </w:rPr>
        <w:t>. והמעשה שהוא ראוי אל התורה ה</w:t>
      </w:r>
      <w:r>
        <w:rPr>
          <w:rFonts w:hint="cs"/>
          <w:rtl/>
        </w:rPr>
        <w:t>ו</w:t>
      </w:r>
      <w:r>
        <w:rPr>
          <w:rtl/>
        </w:rPr>
        <w:t>א גמילות חסדים</w:t>
      </w:r>
      <w:r>
        <w:rPr>
          <w:rFonts w:hint="cs"/>
          <w:rtl/>
        </w:rPr>
        <w:t>,</w:t>
      </w:r>
      <w:r>
        <w:rPr>
          <w:rtl/>
        </w:rPr>
        <w:t xml:space="preserve"> שהרי התורה תחלתה וסופה גמילות חסדים</w:t>
      </w:r>
      <w:r>
        <w:rPr>
          <w:rFonts w:hint="cs"/>
          <w:rtl/>
        </w:rPr>
        <w:t>,</w:t>
      </w:r>
      <w:r>
        <w:rPr>
          <w:rtl/>
        </w:rPr>
        <w:t xml:space="preserve"> כי שניהם הם טוב</w:t>
      </w:r>
      <w:r>
        <w:rPr>
          <w:rFonts w:hint="cs"/>
          <w:rtl/>
        </w:rPr>
        <w:t>...</w:t>
      </w:r>
      <w:r>
        <w:rPr>
          <w:rtl/>
        </w:rPr>
        <w:t xml:space="preserve"> כי בעל גמילות חסד הוא מסולק מן החמרי</w:t>
      </w:r>
      <w:r>
        <w:rPr>
          <w:rFonts w:hint="cs"/>
          <w:rtl/>
        </w:rPr>
        <w:t>,</w:t>
      </w:r>
      <w:r>
        <w:rPr>
          <w:rtl/>
        </w:rPr>
        <w:t xml:space="preserve"> ויש לו זכות</w:t>
      </w:r>
      <w:r>
        <w:rPr>
          <w:rFonts w:hint="cs"/>
          <w:rtl/>
        </w:rPr>
        <w:t>.</w:t>
      </w:r>
      <w:r>
        <w:rPr>
          <w:rtl/>
        </w:rPr>
        <w:t xml:space="preserve"> והתורה קנין שכל אל</w:t>
      </w:r>
      <w:r>
        <w:rPr>
          <w:rFonts w:hint="cs"/>
          <w:rtl/>
        </w:rPr>
        <w:t>ק</w:t>
      </w:r>
      <w:r>
        <w:rPr>
          <w:rtl/>
        </w:rPr>
        <w:t>י לגמרי</w:t>
      </w:r>
      <w:r>
        <w:rPr>
          <w:rFonts w:hint="cs"/>
          <w:rtl/>
        </w:rPr>
        <w:t>" [ראה להלן פ"ז הערה 27].</w:t>
      </w:r>
    </w:p>
  </w:footnote>
  <w:footnote w:id="15">
    <w:p w:rsidR="00126337" w:rsidRDefault="00126337" w:rsidP="00716553">
      <w:pPr>
        <w:pStyle w:val="FootnoteText"/>
        <w:rPr>
          <w:rFonts w:hint="cs"/>
        </w:rPr>
      </w:pPr>
      <w:r>
        <w:rPr>
          <w:rtl/>
        </w:rPr>
        <w:t>&lt;</w:t>
      </w:r>
      <w:r>
        <w:rPr>
          <w:rStyle w:val="FootnoteReference"/>
        </w:rPr>
        <w:footnoteRef/>
      </w:r>
      <w:r>
        <w:rPr>
          <w:rtl/>
        </w:rPr>
        <w:t>&gt;</w:t>
      </w:r>
      <w:r>
        <w:rPr>
          <w:rFonts w:hint="cs"/>
          <w:rtl/>
        </w:rPr>
        <w:t xml:space="preserve"> מחבר את החסד לאורה של היום. וצרף לכאן את המקרא [תהלים צב, ג] "להגיד בבוקר חסדך ואמונתך בלילות", ולמדו מכך חכמים [ברכות יב.] שיש לומר בשחרית "אמת ויציב", ובערבית "אמת ואמונה", הרי היום הוא זמן של חסד. ובנתיב העבודה פ"ז כתב: "</w:t>
      </w:r>
      <w:r>
        <w:rPr>
          <w:rtl/>
        </w:rPr>
        <w:t>הלילה נחשב בטול העולם כאשר הוא חושך ולא אור, ובלילה נחשב העולם כמו פקדון שהוא ביד אחר</w:t>
      </w:r>
      <w:r>
        <w:rPr>
          <w:rFonts w:hint="cs"/>
          <w:rtl/>
        </w:rPr>
        <w:t>,</w:t>
      </w:r>
      <w:r>
        <w:rPr>
          <w:rtl/>
        </w:rPr>
        <w:t xml:space="preserve"> ומאמין לו כי כאשר יהיה מגיע השעה</w:t>
      </w:r>
      <w:r>
        <w:rPr>
          <w:rFonts w:hint="cs"/>
          <w:rtl/>
        </w:rPr>
        <w:t>,</w:t>
      </w:r>
      <w:r>
        <w:rPr>
          <w:rtl/>
        </w:rPr>
        <w:t xml:space="preserve"> יחזיר לו הפקדון</w:t>
      </w:r>
      <w:r>
        <w:rPr>
          <w:rFonts w:hint="cs"/>
          <w:rtl/>
        </w:rPr>
        <w:t>.</w:t>
      </w:r>
      <w:r>
        <w:rPr>
          <w:rtl/>
        </w:rPr>
        <w:t xml:space="preserve"> לכך העולם שהוא כא</w:t>
      </w:r>
      <w:r>
        <w:rPr>
          <w:rFonts w:hint="cs"/>
          <w:rtl/>
        </w:rPr>
        <w:t>י</w:t>
      </w:r>
      <w:r>
        <w:rPr>
          <w:rtl/>
        </w:rPr>
        <w:t>לו אינו בלילה, אנו אומרים כי אנו מאמינים בו ית</w:t>
      </w:r>
      <w:r>
        <w:rPr>
          <w:rFonts w:hint="cs"/>
          <w:rtl/>
        </w:rPr>
        <w:t>ברך</w:t>
      </w:r>
      <w:r>
        <w:rPr>
          <w:rtl/>
        </w:rPr>
        <w:t xml:space="preserve"> אשר אצלו ובידו העולם</w:t>
      </w:r>
      <w:r>
        <w:rPr>
          <w:rFonts w:hint="cs"/>
          <w:rtl/>
        </w:rPr>
        <w:t>,</w:t>
      </w:r>
      <w:r>
        <w:rPr>
          <w:rtl/>
        </w:rPr>
        <w:t xml:space="preserve"> ולכן יש לומר </w:t>
      </w:r>
      <w:r>
        <w:rPr>
          <w:rFonts w:hint="cs"/>
          <w:rtl/>
        </w:rPr>
        <w:t>'</w:t>
      </w:r>
      <w:r>
        <w:rPr>
          <w:rtl/>
        </w:rPr>
        <w:t>אמת ואמונה</w:t>
      </w:r>
      <w:r>
        <w:rPr>
          <w:rFonts w:hint="cs"/>
          <w:rtl/>
        </w:rPr>
        <w:t>'</w:t>
      </w:r>
      <w:r>
        <w:rPr>
          <w:rtl/>
        </w:rPr>
        <w:t xml:space="preserve"> בלילה. אבל ביום העולם נמצא</w:t>
      </w:r>
      <w:r>
        <w:rPr>
          <w:rFonts w:hint="cs"/>
          <w:rtl/>
        </w:rPr>
        <w:t>,</w:t>
      </w:r>
      <w:r>
        <w:rPr>
          <w:rtl/>
        </w:rPr>
        <w:t xml:space="preserve"> יש לומר </w:t>
      </w:r>
      <w:r>
        <w:rPr>
          <w:rFonts w:hint="cs"/>
          <w:rtl/>
        </w:rPr>
        <w:t>'</w:t>
      </w:r>
      <w:r>
        <w:rPr>
          <w:rtl/>
        </w:rPr>
        <w:t>אמת ויציב</w:t>
      </w:r>
      <w:r>
        <w:rPr>
          <w:rFonts w:hint="cs"/>
          <w:rtl/>
        </w:rPr>
        <w:t>'</w:t>
      </w:r>
      <w:r>
        <w:rPr>
          <w:rtl/>
        </w:rPr>
        <w:t xml:space="preserve">, כי כאשר יצא העולם אל הפעל אין לומר </w:t>
      </w:r>
      <w:r>
        <w:rPr>
          <w:rFonts w:hint="cs"/>
          <w:rtl/>
        </w:rPr>
        <w:t>'</w:t>
      </w:r>
      <w:r>
        <w:rPr>
          <w:rtl/>
        </w:rPr>
        <w:t>אמת ואמונה</w:t>
      </w:r>
      <w:r>
        <w:rPr>
          <w:rFonts w:hint="cs"/>
          <w:rtl/>
        </w:rPr>
        <w:t>',</w:t>
      </w:r>
      <w:r>
        <w:rPr>
          <w:rtl/>
        </w:rPr>
        <w:t xml:space="preserve"> רק </w:t>
      </w:r>
      <w:r>
        <w:rPr>
          <w:rFonts w:hint="cs"/>
          <w:rtl/>
        </w:rPr>
        <w:t>'</w:t>
      </w:r>
      <w:r>
        <w:rPr>
          <w:rtl/>
        </w:rPr>
        <w:t>אמת ויציב</w:t>
      </w:r>
      <w:r>
        <w:rPr>
          <w:rFonts w:hint="cs"/>
          <w:rtl/>
        </w:rPr>
        <w:t>',</w:t>
      </w:r>
      <w:r>
        <w:rPr>
          <w:rtl/>
        </w:rPr>
        <w:t xml:space="preserve"> כי המציאות הוא טוב</w:t>
      </w:r>
      <w:r>
        <w:rPr>
          <w:rFonts w:hint="cs"/>
          <w:rtl/>
        </w:rPr>
        <w:t>.</w:t>
      </w:r>
      <w:r>
        <w:rPr>
          <w:rtl/>
        </w:rPr>
        <w:t xml:space="preserve"> ולכך יש להזכיר בו גם כן הטוב והחסד שעשה עם העולם כאשר נראה ונמצא הטוב</w:t>
      </w:r>
      <w:r>
        <w:rPr>
          <w:rFonts w:hint="cs"/>
          <w:rtl/>
        </w:rPr>
        <w:t>,</w:t>
      </w:r>
      <w:r>
        <w:rPr>
          <w:rtl/>
        </w:rPr>
        <w:t xml:space="preserve"> וזהו ביום</w:t>
      </w:r>
      <w:r>
        <w:rPr>
          <w:rFonts w:hint="cs"/>
          <w:rtl/>
        </w:rPr>
        <w:t>". וכן נאמר [תהלים קלו, ז] "</w:t>
      </w:r>
      <w:r>
        <w:rPr>
          <w:rtl/>
        </w:rPr>
        <w:t>לע</w:t>
      </w:r>
      <w:r>
        <w:rPr>
          <w:rFonts w:hint="cs"/>
          <w:rtl/>
        </w:rPr>
        <w:t>ו</w:t>
      </w:r>
      <w:r>
        <w:rPr>
          <w:rtl/>
        </w:rPr>
        <w:t>שה אורים גד</w:t>
      </w:r>
      <w:r>
        <w:rPr>
          <w:rFonts w:hint="cs"/>
          <w:rtl/>
        </w:rPr>
        <w:t>ו</w:t>
      </w:r>
      <w:r>
        <w:rPr>
          <w:rtl/>
        </w:rPr>
        <w:t>לים כי לעולם חסדו</w:t>
      </w:r>
      <w:r>
        <w:rPr>
          <w:rFonts w:hint="cs"/>
          <w:rtl/>
        </w:rPr>
        <w:t>", הרי חסד קשור לאור. וראה הערה 2.</w:t>
      </w:r>
    </w:p>
  </w:footnote>
  <w:footnote w:id="16">
    <w:p w:rsidR="00126337" w:rsidRDefault="00126337" w:rsidP="008D5135">
      <w:pPr>
        <w:pStyle w:val="FootnoteText"/>
        <w:rPr>
          <w:rFonts w:hint="cs"/>
        </w:rPr>
      </w:pPr>
      <w:r>
        <w:rPr>
          <w:rtl/>
        </w:rPr>
        <w:t>&lt;</w:t>
      </w:r>
      <w:r>
        <w:rPr>
          <w:rStyle w:val="FootnoteReference"/>
        </w:rPr>
        <w:footnoteRef/>
      </w:r>
      <w:r>
        <w:rPr>
          <w:rtl/>
        </w:rPr>
        <w:t>&gt;</w:t>
      </w:r>
      <w:r>
        <w:rPr>
          <w:rFonts w:hint="cs"/>
          <w:rtl/>
        </w:rPr>
        <w:t xml:space="preserve"> אודות שהעולם הזה הוא גשמי, כן כתב</w:t>
      </w:r>
      <w:r>
        <w:rPr>
          <w:rtl/>
        </w:rPr>
        <w:t xml:space="preserve"> בנצח ישראל פט"ו [שנח.]</w:t>
      </w:r>
      <w:r>
        <w:rPr>
          <w:rFonts w:hint="cs"/>
          <w:rtl/>
        </w:rPr>
        <w:t>, וז"ל</w:t>
      </w:r>
      <w:r>
        <w:rPr>
          <w:rtl/>
        </w:rPr>
        <w:t>: "ענין עולם הזה ועולם הבא הם מחולקים, כי זה גשמי, וזה נבדל מן הגשמי". ובתפארת ישראל פנ"ו [תתעח:] כתב: "העולם הבא הוא עולם קדוש נבדל מן הגשמי, והעולם הזה הוא עולם גשמי". ובבאר הגולה באר הששי [קפו:] כתב: "כי העולם הזה גשמי"</w:t>
      </w:r>
      <w:r>
        <w:rPr>
          <w:rFonts w:hint="cs"/>
          <w:rtl/>
        </w:rPr>
        <w:t>.</w:t>
      </w:r>
      <w:r>
        <w:rPr>
          <w:rtl/>
        </w:rPr>
        <w:t xml:space="preserve"> </w:t>
      </w:r>
      <w:r>
        <w:rPr>
          <w:rStyle w:val="HebrewChar"/>
          <w:rFonts w:cs="Monotype Hadassah"/>
          <w:rtl/>
        </w:rPr>
        <w:t>ובח"א לב"ב י: [ג, סד:] כתב: "כי עוה"ז הוא כולו גוף, ועוה"ב נבדל לגמרי, ולפיכך אשר הם מוכנים אל עוה"ז הגשמי</w:t>
      </w:r>
      <w:r>
        <w:rPr>
          <w:rStyle w:val="HebrewChar"/>
          <w:rFonts w:cs="Monotype Hadassah" w:hint="cs"/>
          <w:rtl/>
        </w:rPr>
        <w:t>,</w:t>
      </w:r>
      <w:r>
        <w:rPr>
          <w:rStyle w:val="HebrewChar"/>
          <w:rFonts w:cs="Monotype Hadassah"/>
          <w:rtl/>
        </w:rPr>
        <w:t xml:space="preserve"> אין להם עולם הנבדל... כי הם הפכים, זה נבדל, וזה גשמי". וכן כתב בח"א לערכין טז: [ד, קמב:]. ובנתיב היסורין פ"ג כתב: "כי עוה"ב הוא הפך העוה"ז הגשמי, ולפיכך מי שראוי ומוכן אל העוה"ז - אינו מוכן לעוה"ב. ולכך אין ראוי לצדיקים עוה"ז, כי עוה"ב הוא נבדל, וזה גשמי, והם הפכים"</w:t>
      </w:r>
      <w:r>
        <w:rPr>
          <w:rStyle w:val="HebrewChar"/>
          <w:rFonts w:cs="Monotype Hadassah" w:hint="cs"/>
          <w:rtl/>
        </w:rPr>
        <w:t xml:space="preserve"> [הובא למעלה פ"א הערה 175]</w:t>
      </w:r>
      <w:r>
        <w:rPr>
          <w:rStyle w:val="HebrewChar"/>
          <w:rFonts w:cs="Monotype Hadassah"/>
          <w:rtl/>
        </w:rPr>
        <w:t xml:space="preserve">. </w:t>
      </w:r>
      <w:r>
        <w:rPr>
          <w:rFonts w:hint="cs"/>
          <w:rtl/>
        </w:rPr>
        <w:t>וראה למעלה פ"ג הערות 45, 46.</w:t>
      </w:r>
    </w:p>
  </w:footnote>
  <w:footnote w:id="17">
    <w:p w:rsidR="00126337" w:rsidRDefault="00126337" w:rsidP="00AB4362">
      <w:pPr>
        <w:pStyle w:val="FootnoteText"/>
        <w:rPr>
          <w:rFonts w:hint="cs"/>
        </w:rPr>
      </w:pPr>
      <w:r>
        <w:rPr>
          <w:rtl/>
        </w:rPr>
        <w:t>&lt;</w:t>
      </w:r>
      <w:r>
        <w:rPr>
          <w:rStyle w:val="FootnoteReference"/>
        </w:rPr>
        <w:footnoteRef/>
      </w:r>
      <w:r>
        <w:rPr>
          <w:rtl/>
        </w:rPr>
        <w:t>&gt;</w:t>
      </w:r>
      <w:r>
        <w:rPr>
          <w:rFonts w:hint="cs"/>
          <w:rtl/>
        </w:rPr>
        <w:t xml:space="preserve"> </w:t>
      </w:r>
      <w:r w:rsidRPr="006843DF">
        <w:rPr>
          <w:rFonts w:hint="cs"/>
          <w:sz w:val="18"/>
          <w:rtl/>
        </w:rPr>
        <w:t>"</w:t>
      </w:r>
      <w:r w:rsidRPr="006843DF">
        <w:rPr>
          <w:sz w:val="18"/>
          <w:rtl/>
        </w:rPr>
        <w:t>כי העולם הזה עולם גשמי</w:t>
      </w:r>
      <w:r w:rsidRPr="006843DF">
        <w:rPr>
          <w:rFonts w:hint="cs"/>
          <w:sz w:val="18"/>
          <w:rtl/>
        </w:rPr>
        <w:t>,</w:t>
      </w:r>
      <w:r w:rsidRPr="006843DF">
        <w:rPr>
          <w:sz w:val="18"/>
          <w:rtl/>
        </w:rPr>
        <w:t xml:space="preserve"> ואין עיקר בעולם הזה השכל</w:t>
      </w:r>
      <w:r w:rsidRPr="006843DF">
        <w:rPr>
          <w:rFonts w:hint="cs"/>
          <w:sz w:val="18"/>
          <w:rtl/>
        </w:rPr>
        <w:t>,</w:t>
      </w:r>
      <w:r w:rsidRPr="006843DF">
        <w:rPr>
          <w:sz w:val="18"/>
          <w:rtl/>
        </w:rPr>
        <w:t xml:space="preserve"> שהוא בלתי גשמי</w:t>
      </w:r>
      <w:r w:rsidRPr="006843DF">
        <w:rPr>
          <w:rFonts w:hint="cs"/>
          <w:sz w:val="18"/>
          <w:rtl/>
        </w:rPr>
        <w:t>.</w:t>
      </w:r>
      <w:r w:rsidRPr="006843DF">
        <w:rPr>
          <w:sz w:val="18"/>
          <w:rtl/>
        </w:rPr>
        <w:t xml:space="preserve"> ואם האדם משחיר עצמו על דברי תורה</w:t>
      </w:r>
      <w:r w:rsidRPr="006843DF">
        <w:rPr>
          <w:rFonts w:hint="cs"/>
          <w:sz w:val="18"/>
          <w:rtl/>
        </w:rPr>
        <w:t>,</w:t>
      </w:r>
      <w:r w:rsidRPr="006843DF">
        <w:rPr>
          <w:sz w:val="18"/>
          <w:rtl/>
        </w:rPr>
        <w:t xml:space="preserve"> או מרעיב עצמו על דברי תורה</w:t>
      </w:r>
      <w:r w:rsidRPr="006843DF">
        <w:rPr>
          <w:rFonts w:hint="cs"/>
          <w:sz w:val="18"/>
          <w:rtl/>
        </w:rPr>
        <w:t>,</w:t>
      </w:r>
      <w:r w:rsidRPr="006843DF">
        <w:rPr>
          <w:sz w:val="18"/>
          <w:rtl/>
        </w:rPr>
        <w:t xml:space="preserve"> דבר זה הוא הדביקות הגמור בתורה</w:t>
      </w:r>
      <w:r>
        <w:rPr>
          <w:rFonts w:hint="cs"/>
          <w:sz w:val="18"/>
          <w:rtl/>
        </w:rPr>
        <w:t>,</w:t>
      </w:r>
      <w:r w:rsidRPr="006843DF">
        <w:rPr>
          <w:sz w:val="18"/>
          <w:rtl/>
        </w:rPr>
        <w:t xml:space="preserve"> וסלוק הגשמי</w:t>
      </w:r>
      <w:r>
        <w:rPr>
          <w:rFonts w:hint="cs"/>
          <w:rtl/>
        </w:rPr>
        <w:t>" [לשונו למעלה פ"ג לאחר ציון 44]. אך נראה שכאן עיקר הדגשתו לא איירי במעלת האדם, אלא במעלת התור</w:t>
      </w:r>
      <w:r w:rsidRPr="00A15F41">
        <w:rPr>
          <w:rFonts w:hint="cs"/>
          <w:sz w:val="18"/>
          <w:rtl/>
        </w:rPr>
        <w:t>ה, שכתב "</w:t>
      </w:r>
      <w:r w:rsidRPr="00A15F41">
        <w:rPr>
          <w:sz w:val="18"/>
          <w:rtl/>
        </w:rPr>
        <w:t>נראה בזה שיש לאדם זה דביקות גמור בתורה</w:t>
      </w:r>
      <w:r w:rsidRPr="00A15F41">
        <w:rPr>
          <w:rFonts w:hint="cs"/>
          <w:sz w:val="18"/>
          <w:rtl/>
        </w:rPr>
        <w:t>,</w:t>
      </w:r>
      <w:r w:rsidRPr="00A15F41">
        <w:rPr>
          <w:sz w:val="18"/>
          <w:rtl/>
        </w:rPr>
        <w:t xml:space="preserve"> </w:t>
      </w:r>
      <w:r>
        <w:rPr>
          <w:rFonts w:hint="cs"/>
          <w:sz w:val="18"/>
          <w:rtl/>
        </w:rPr>
        <w:t>&amp;</w:t>
      </w:r>
      <w:r w:rsidRPr="00A15F41">
        <w:rPr>
          <w:b/>
          <w:bCs/>
          <w:sz w:val="18"/>
          <w:rtl/>
        </w:rPr>
        <w:t>שה</w:t>
      </w:r>
      <w:r w:rsidRPr="00A15F41">
        <w:rPr>
          <w:rFonts w:hint="cs"/>
          <w:b/>
          <w:bCs/>
          <w:sz w:val="18"/>
          <w:rtl/>
        </w:rPr>
        <w:t>י</w:t>
      </w:r>
      <w:r w:rsidRPr="00A15F41">
        <w:rPr>
          <w:b/>
          <w:bCs/>
          <w:sz w:val="18"/>
          <w:rtl/>
        </w:rPr>
        <w:t>א טוב ומסולק מן הגשמי</w:t>
      </w:r>
      <w:r>
        <w:rPr>
          <w:rFonts w:hint="cs"/>
          <w:sz w:val="18"/>
          <w:rtl/>
        </w:rPr>
        <w:t>^</w:t>
      </w:r>
      <w:r>
        <w:rPr>
          <w:rFonts w:hint="cs"/>
          <w:rtl/>
        </w:rPr>
        <w:t>", לאמור שהתורה היא הטוב ומסולקת מהגשמי. וכן כתב בתפארת ישראל פי"ב [קצ.], וז"ל: "</w:t>
      </w:r>
      <w:r>
        <w:rPr>
          <w:rtl/>
        </w:rPr>
        <w:t xml:space="preserve">ובמסכת מנחות </w:t>
      </w:r>
      <w:r>
        <w:rPr>
          <w:rFonts w:hint="cs"/>
          <w:rtl/>
        </w:rPr>
        <w:t>[נג:]</w:t>
      </w:r>
      <w:r>
        <w:rPr>
          <w:rtl/>
        </w:rPr>
        <w:t xml:space="preserve"> </w:t>
      </w:r>
      <w:r>
        <w:rPr>
          <w:rFonts w:hint="cs"/>
          <w:rtl/>
        </w:rPr>
        <w:t>'</w:t>
      </w:r>
      <w:r>
        <w:rPr>
          <w:rtl/>
        </w:rPr>
        <w:t>יבא טוב ויקבל טוב מטוב לטובים</w:t>
      </w:r>
      <w:r>
        <w:rPr>
          <w:rFonts w:hint="cs"/>
          <w:rtl/>
        </w:rPr>
        <w:t>'</w:t>
      </w:r>
      <w:r>
        <w:rPr>
          <w:rtl/>
        </w:rPr>
        <w:t xml:space="preserve">. </w:t>
      </w:r>
      <w:r>
        <w:rPr>
          <w:rFonts w:hint="cs"/>
          <w:rtl/>
        </w:rPr>
        <w:t>'</w:t>
      </w:r>
      <w:r>
        <w:rPr>
          <w:rtl/>
        </w:rPr>
        <w:t>יבא טוב</w:t>
      </w:r>
      <w:r>
        <w:rPr>
          <w:rFonts w:hint="cs"/>
          <w:rtl/>
        </w:rPr>
        <w:t>'</w:t>
      </w:r>
      <w:r>
        <w:rPr>
          <w:rtl/>
        </w:rPr>
        <w:t xml:space="preserve"> זה משה</w:t>
      </w:r>
      <w:r>
        <w:rPr>
          <w:rFonts w:hint="cs"/>
          <w:rtl/>
        </w:rPr>
        <w:t>... '</w:t>
      </w:r>
      <w:r>
        <w:rPr>
          <w:rtl/>
        </w:rPr>
        <w:t>ויקבל טוב</w:t>
      </w:r>
      <w:r>
        <w:rPr>
          <w:rFonts w:hint="cs"/>
          <w:rtl/>
        </w:rPr>
        <w:t>'</w:t>
      </w:r>
      <w:r>
        <w:rPr>
          <w:rtl/>
        </w:rPr>
        <w:t xml:space="preserve"> זו תורה</w:t>
      </w:r>
      <w:r>
        <w:rPr>
          <w:rFonts w:hint="cs"/>
          <w:rtl/>
        </w:rPr>
        <w:t>,</w:t>
      </w:r>
      <w:r>
        <w:rPr>
          <w:rtl/>
        </w:rPr>
        <w:t xml:space="preserve"> דכתיב </w:t>
      </w:r>
      <w:r>
        <w:rPr>
          <w:rFonts w:hint="cs"/>
          <w:rtl/>
        </w:rPr>
        <w:t>[משלי ד, ב] '</w:t>
      </w:r>
      <w:r>
        <w:rPr>
          <w:rtl/>
        </w:rPr>
        <w:t>כי לקח טוב נתתי לכם תורתי אל תעזובו</w:t>
      </w:r>
      <w:r>
        <w:rPr>
          <w:rFonts w:hint="cs"/>
          <w:rtl/>
        </w:rPr>
        <w:t>'..</w:t>
      </w:r>
      <w:r>
        <w:rPr>
          <w:rtl/>
        </w:rPr>
        <w:t>. כי התורה מיוחדת מכל הנבראים, שכל הנבראים יש בהם בחינה שמתיחסים אל החמרי, והתורה מצד שהיא גזרת השם יתברך אינה מתיחסת אל החמרי</w:t>
      </w:r>
      <w:r>
        <w:rPr>
          <w:rFonts w:hint="cs"/>
          <w:rtl/>
        </w:rPr>
        <w:t>,</w:t>
      </w:r>
      <w:r>
        <w:rPr>
          <w:rtl/>
        </w:rPr>
        <w:t xml:space="preserve"> רק אל גזרת השם יתברך</w:t>
      </w:r>
      <w:r>
        <w:rPr>
          <w:rFonts w:hint="cs"/>
          <w:rtl/>
        </w:rPr>
        <w:t>,</w:t>
      </w:r>
      <w:r>
        <w:rPr>
          <w:rtl/>
        </w:rPr>
        <w:t xml:space="preserve"> ומצד הזה אין בה בחינה חמרית כלל</w:t>
      </w:r>
      <w:r>
        <w:rPr>
          <w:rFonts w:hint="cs"/>
          <w:rtl/>
        </w:rPr>
        <w:t xml:space="preserve">...  </w:t>
      </w:r>
      <w:r>
        <w:rPr>
          <w:rtl/>
        </w:rPr>
        <w:t>כי התורה בפרט יותר מכל אין לה התיחסות אל החמרי</w:t>
      </w:r>
      <w:r>
        <w:rPr>
          <w:rFonts w:hint="cs"/>
          <w:rtl/>
        </w:rPr>
        <w:t>,</w:t>
      </w:r>
      <w:r>
        <w:rPr>
          <w:rtl/>
        </w:rPr>
        <w:t xml:space="preserve"> במה שהיא גזרת השם יתברך בלבד כמו שהתבאר, וכל הנמצאים בצד עצמם הם מתיחסים אל החומר</w:t>
      </w:r>
      <w:r>
        <w:rPr>
          <w:rFonts w:hint="cs"/>
          <w:rtl/>
        </w:rPr>
        <w:t>,</w:t>
      </w:r>
      <w:r>
        <w:rPr>
          <w:rtl/>
        </w:rPr>
        <w:t xml:space="preserve"> ולפיכך תקרא התורה </w:t>
      </w:r>
      <w:r>
        <w:rPr>
          <w:rFonts w:hint="cs"/>
          <w:rtl/>
        </w:rPr>
        <w:t>'</w:t>
      </w:r>
      <w:r>
        <w:rPr>
          <w:rtl/>
        </w:rPr>
        <w:t>לקח טוב</w:t>
      </w:r>
      <w:r>
        <w:rPr>
          <w:rFonts w:hint="cs"/>
          <w:rtl/>
        </w:rPr>
        <w:t>'". וכן כתב בדר"ח פ"א מ"ב [קעג:], וז"ל: "מה שנקראת התורה 'טוב', מפני שהיא שכלית לגמרי, לא שכל האנושי כמו שאר חכמות... כי הדבר שהוא שכלי נבדל מן החומר לגמרי, הוא טוב גמור, ולכך התורה היא טוב הגמור בפרט. והפך זה, הדבר שהוא חמרי, הוא רע גמור" [ראה להלן פ"ז הערה 25]. ולשון חכמים הוא [ברכות ה.] "אין טוב &amp;</w:t>
      </w:r>
      <w:r w:rsidRPr="004C43D8">
        <w:rPr>
          <w:rFonts w:hint="cs"/>
          <w:b/>
          <w:bCs/>
          <w:rtl/>
        </w:rPr>
        <w:t>אלא</w:t>
      </w:r>
      <w:r>
        <w:rPr>
          <w:rFonts w:hint="cs"/>
          <w:rtl/>
        </w:rPr>
        <w:t xml:space="preserve">^ תורה", ולפי המבואר הדגשה זו היא מחוורת למדי. וראה להלן הערה 281.  </w:t>
      </w:r>
    </w:p>
  </w:footnote>
  <w:footnote w:id="18">
    <w:p w:rsidR="00126337" w:rsidRDefault="00126337" w:rsidP="00B80775">
      <w:pPr>
        <w:pStyle w:val="FootnoteText"/>
        <w:rPr>
          <w:rFonts w:hint="cs"/>
        </w:rPr>
      </w:pPr>
      <w:r>
        <w:rPr>
          <w:rtl/>
        </w:rPr>
        <w:t>&lt;</w:t>
      </w:r>
      <w:r>
        <w:rPr>
          <w:rStyle w:val="FootnoteReference"/>
        </w:rPr>
        <w:footnoteRef/>
      </w:r>
      <w:r>
        <w:rPr>
          <w:rtl/>
        </w:rPr>
        <w:t>&gt;</w:t>
      </w:r>
      <w:r>
        <w:rPr>
          <w:rFonts w:hint="cs"/>
          <w:rtl/>
        </w:rPr>
        <w:t xml:space="preserve"> כי עולם הבא הוא כולו אור וחסד [כמבואר בהערה הבאה], לכך הוא הזמן המתאים להבליט בו את ה"תורת חסד" שיש לתורה, כפי שהיום הוא הזמן המתאים להורות כן אליבא דלישנא ראשונה.</w:t>
      </w:r>
    </w:p>
  </w:footnote>
  <w:footnote w:id="19">
    <w:p w:rsidR="00126337" w:rsidRDefault="00126337" w:rsidP="00A81E91">
      <w:pPr>
        <w:pStyle w:val="FootnoteText"/>
        <w:rPr>
          <w:rFonts w:hint="cs"/>
          <w:rtl/>
        </w:rPr>
      </w:pPr>
      <w:r>
        <w:rPr>
          <w:rtl/>
        </w:rPr>
        <w:t>&lt;</w:t>
      </w:r>
      <w:r>
        <w:rPr>
          <w:rStyle w:val="FootnoteReference"/>
        </w:rPr>
        <w:footnoteRef/>
      </w:r>
      <w:r>
        <w:rPr>
          <w:rtl/>
        </w:rPr>
        <w:t>&gt;</w:t>
      </w:r>
      <w:r>
        <w:rPr>
          <w:rFonts w:hint="cs"/>
          <w:rtl/>
        </w:rPr>
        <w:t xml:space="preserve"> לשונו בנצח ישראל פי"ט [תכז:]: "</w:t>
      </w:r>
      <w:r>
        <w:rPr>
          <w:rtl/>
        </w:rPr>
        <w:t xml:space="preserve">ואמר </w:t>
      </w:r>
      <w:r>
        <w:rPr>
          <w:rFonts w:hint="cs"/>
          <w:rtl/>
        </w:rPr>
        <w:t>'</w:t>
      </w:r>
      <w:r>
        <w:rPr>
          <w:rtl/>
        </w:rPr>
        <w:t>להגיד בבוקר חסדך ואמונתך בלילות</w:t>
      </w:r>
      <w:r>
        <w:rPr>
          <w:rFonts w:hint="cs"/>
          <w:rtl/>
        </w:rPr>
        <w:t>'</w:t>
      </w:r>
      <w:r>
        <w:rPr>
          <w:rtl/>
        </w:rPr>
        <w:t xml:space="preserve"> </w:t>
      </w:r>
      <w:r>
        <w:rPr>
          <w:rFonts w:hint="cs"/>
          <w:rtl/>
        </w:rPr>
        <w:t>[תהלים צב,</w:t>
      </w:r>
      <w:r>
        <w:rPr>
          <w:rtl/>
        </w:rPr>
        <w:t xml:space="preserve"> ג</w:t>
      </w:r>
      <w:r>
        <w:rPr>
          <w:rFonts w:hint="cs"/>
          <w:rtl/>
        </w:rPr>
        <w:t>]</w:t>
      </w:r>
      <w:r>
        <w:rPr>
          <w:rtl/>
        </w:rPr>
        <w:t xml:space="preserve">. כי הבוקר הוא עולם הבא, שהוא כולו אור, כדאיתא בפרק קמא דפסחים </w:t>
      </w:r>
      <w:r>
        <w:rPr>
          <w:rFonts w:hint="cs"/>
          <w:rtl/>
        </w:rPr>
        <w:t>[ב:]</w:t>
      </w:r>
      <w:r>
        <w:rPr>
          <w:rtl/>
        </w:rPr>
        <w:t xml:space="preserve"> שנקרא עולם הבא </w:t>
      </w:r>
      <w:r>
        <w:rPr>
          <w:rFonts w:hint="cs"/>
          <w:rtl/>
        </w:rPr>
        <w:t>'</w:t>
      </w:r>
      <w:r>
        <w:rPr>
          <w:rtl/>
        </w:rPr>
        <w:t>בוקר</w:t>
      </w:r>
      <w:r>
        <w:rPr>
          <w:rFonts w:hint="cs"/>
          <w:rtl/>
        </w:rPr>
        <w:t>'</w:t>
      </w:r>
      <w:r>
        <w:rPr>
          <w:rtl/>
        </w:rPr>
        <w:t xml:space="preserve">, ועולם הזה נקרא </w:t>
      </w:r>
      <w:r>
        <w:rPr>
          <w:rFonts w:hint="cs"/>
          <w:rtl/>
        </w:rPr>
        <w:t>'</w:t>
      </w:r>
      <w:r>
        <w:rPr>
          <w:rtl/>
        </w:rPr>
        <w:t>לילה</w:t>
      </w:r>
      <w:r>
        <w:rPr>
          <w:rFonts w:hint="cs"/>
          <w:rtl/>
        </w:rPr>
        <w:t>'</w:t>
      </w:r>
      <w:r>
        <w:rPr>
          <w:rtl/>
        </w:rPr>
        <w:t xml:space="preserve">. וזהו </w:t>
      </w:r>
      <w:r>
        <w:rPr>
          <w:rFonts w:hint="cs"/>
          <w:rtl/>
        </w:rPr>
        <w:t>'</w:t>
      </w:r>
      <w:r>
        <w:rPr>
          <w:rtl/>
        </w:rPr>
        <w:t>ואמונתך בלילות</w:t>
      </w:r>
      <w:r>
        <w:rPr>
          <w:rFonts w:hint="cs"/>
          <w:rtl/>
        </w:rPr>
        <w:t>'</w:t>
      </w:r>
      <w:r>
        <w:rPr>
          <w:rtl/>
        </w:rPr>
        <w:t xml:space="preserve">, הוא עולם הזה שדומה ללילה. ובודאי בעולם הבא אז נראה החסד והטוב שהשם יתברך עושה עם הצדיקים. ובעולם הזה, שאין הצדיקים שרוים בטובה, </w:t>
      </w:r>
      <w:r>
        <w:rPr>
          <w:rFonts w:hint="cs"/>
          <w:rtl/>
        </w:rPr>
        <w:t>'</w:t>
      </w:r>
      <w:r>
        <w:rPr>
          <w:rtl/>
        </w:rPr>
        <w:t>להגיד אמונתך בלילות</w:t>
      </w:r>
      <w:r>
        <w:rPr>
          <w:rFonts w:hint="cs"/>
          <w:rtl/>
        </w:rPr>
        <w:t>'</w:t>
      </w:r>
      <w:r>
        <w:rPr>
          <w:rtl/>
        </w:rPr>
        <w:t>, כי עולם הזה דומה ללילה, ובו יגיד אמונתו. כי אף על גב שהוא בצרה, הוא מאמין בו יתברך שיהיה לו הטוב בעולם הבא</w:t>
      </w:r>
      <w:r>
        <w:rPr>
          <w:rFonts w:hint="cs"/>
          <w:rtl/>
        </w:rPr>
        <w:t>". וראה להלן פ"י הערה 47.</w:t>
      </w:r>
    </w:p>
  </w:footnote>
  <w:footnote w:id="20">
    <w:p w:rsidR="00126337" w:rsidRDefault="00126337" w:rsidP="002C4B63">
      <w:pPr>
        <w:pStyle w:val="FootnoteText"/>
        <w:rPr>
          <w:rFonts w:hint="cs"/>
        </w:rPr>
      </w:pPr>
      <w:r>
        <w:rPr>
          <w:rtl/>
        </w:rPr>
        <w:t>&lt;</w:t>
      </w:r>
      <w:r>
        <w:rPr>
          <w:rStyle w:val="FootnoteReference"/>
        </w:rPr>
        <w:footnoteRef/>
      </w:r>
      <w:r>
        <w:rPr>
          <w:rtl/>
        </w:rPr>
        <w:t>&gt;</w:t>
      </w:r>
      <w:r>
        <w:rPr>
          <w:rFonts w:hint="cs"/>
          <w:rtl/>
        </w:rPr>
        <w:t xml:space="preserve"> נמצא שלפי הלישנא הראשונה בגמרא, רישא של המאמר ["כל העוסק בתורה בלילה"] עוסקת בלומד תורה בזמן הראוי לתורה [הלילה], לכך מעלת התורה המובהקת [חסד] משתקפת בו משום שלומד תורה כפי הראוי. אך ללישנא השניה בגמרא הוא להיפך; רישא של המאמר ["כל העוסק בתורה בעולם הזה"] עוסקת בלומד תורה בזמן הנוגד לתורה, שאין עוה"ז הגשמי ראוי לתורה, "ועם כל זה דבק בתורה" [לשונו כאן], לכך מעלת התורה המובהקת [חסד] משתקפת בו משום שדבק בתורה למרות הקשיים.   </w:t>
      </w:r>
    </w:p>
  </w:footnote>
  <w:footnote w:id="21">
    <w:p w:rsidR="00126337" w:rsidRDefault="00126337" w:rsidP="007A2B0D">
      <w:pPr>
        <w:pStyle w:val="FootnoteText"/>
        <w:rPr>
          <w:rFonts w:hint="cs"/>
          <w:rtl/>
        </w:rPr>
      </w:pPr>
      <w:r>
        <w:rPr>
          <w:rtl/>
        </w:rPr>
        <w:t>&lt;</w:t>
      </w:r>
      <w:r>
        <w:rPr>
          <w:rStyle w:val="FootnoteReference"/>
        </w:rPr>
        <w:footnoteRef/>
      </w:r>
      <w:r>
        <w:rPr>
          <w:rtl/>
        </w:rPr>
        <w:t>&gt;</w:t>
      </w:r>
      <w:r>
        <w:rPr>
          <w:rFonts w:hint="cs"/>
          <w:rtl/>
        </w:rPr>
        <w:t xml:space="preserve"> לפי שתי הלישנות של הגמרא. </w:t>
      </w:r>
    </w:p>
  </w:footnote>
  <w:footnote w:id="22">
    <w:p w:rsidR="00126337" w:rsidRDefault="00126337" w:rsidP="00C05E76">
      <w:pPr>
        <w:pStyle w:val="FootnoteText"/>
        <w:rPr>
          <w:rFonts w:hint="cs"/>
        </w:rPr>
      </w:pPr>
      <w:r>
        <w:rPr>
          <w:rtl/>
        </w:rPr>
        <w:t>&lt;</w:t>
      </w:r>
      <w:r>
        <w:rPr>
          <w:rStyle w:val="FootnoteReference"/>
        </w:rPr>
        <w:footnoteRef/>
      </w:r>
      <w:r>
        <w:rPr>
          <w:rtl/>
        </w:rPr>
        <w:t>&gt;</w:t>
      </w:r>
      <w:r>
        <w:rPr>
          <w:rFonts w:hint="cs"/>
          <w:rtl/>
        </w:rPr>
        <w:t xml:space="preserve"> על ידי שלומד תורה בלילה, שהוא זמן של הסתלקות העוה"ז הגשמי, או על ידי שלומד תורה בעוה"ז, שמתגבר על המונע מצד גשמיות העוה"ז ע"י שמסלק הגשמי.</w:t>
      </w:r>
    </w:p>
  </w:footnote>
  <w:footnote w:id="23">
    <w:p w:rsidR="00126337" w:rsidRDefault="00126337" w:rsidP="0021055C">
      <w:pPr>
        <w:pStyle w:val="FootnoteText"/>
        <w:rPr>
          <w:rFonts w:hint="cs"/>
        </w:rPr>
      </w:pPr>
      <w:r>
        <w:rPr>
          <w:rtl/>
        </w:rPr>
        <w:t>&lt;</w:t>
      </w:r>
      <w:r>
        <w:rPr>
          <w:rStyle w:val="FootnoteReference"/>
        </w:rPr>
        <w:footnoteRef/>
      </w:r>
      <w:r>
        <w:rPr>
          <w:rtl/>
        </w:rPr>
        <w:t>&gt;</w:t>
      </w:r>
      <w:r>
        <w:rPr>
          <w:rFonts w:hint="cs"/>
          <w:rtl/>
        </w:rPr>
        <w:t xml:space="preserve"> כן גם התבאר לאורך כל הפרק הקודם, שבטול הגוף הוא תנאי לקנין התורה, וגנות הת"ח המרבה סעודות בכל מקום, וראה שם הערה 33.</w:t>
      </w:r>
    </w:p>
  </w:footnote>
  <w:footnote w:id="24">
    <w:p w:rsidR="00126337" w:rsidRDefault="00126337" w:rsidP="00186CE1">
      <w:pPr>
        <w:pStyle w:val="FootnoteText"/>
        <w:rPr>
          <w:rFonts w:hint="cs"/>
        </w:rPr>
      </w:pPr>
      <w:r>
        <w:rPr>
          <w:rtl/>
        </w:rPr>
        <w:t>&lt;</w:t>
      </w:r>
      <w:r>
        <w:rPr>
          <w:rStyle w:val="FootnoteReference"/>
        </w:rPr>
        <w:footnoteRef/>
      </w:r>
      <w:r>
        <w:rPr>
          <w:rtl/>
        </w:rPr>
        <w:t>&gt;</w:t>
      </w:r>
      <w:r>
        <w:rPr>
          <w:rFonts w:hint="cs"/>
          <w:rtl/>
        </w:rPr>
        <w:t xml:space="preserve"> והעוני הוא "יותר מזה", כי הגוף הגשמי אינו מכוון לתורה, לכך ממילא הוא עומד כנגדה. אך העוני הוא מניעה בקום ועשה נגד התורה, ולכך הוא "יותר מזה". ולשון הרמב"ם בהלכות תלמוד תורה פ"א ה"ח הוא: "</w:t>
      </w:r>
      <w:r>
        <w:rPr>
          <w:rtl/>
        </w:rPr>
        <w:t>כל איש מישראל חייב בתלמוד תורה</w:t>
      </w:r>
      <w:r>
        <w:rPr>
          <w:rFonts w:hint="cs"/>
          <w:rtl/>
        </w:rPr>
        <w:t>,</w:t>
      </w:r>
      <w:r>
        <w:rPr>
          <w:rtl/>
        </w:rPr>
        <w:t xml:space="preserve"> בין עני בין עשיר</w:t>
      </w:r>
      <w:r>
        <w:rPr>
          <w:rFonts w:hint="cs"/>
          <w:rtl/>
        </w:rPr>
        <w:t>,</w:t>
      </w:r>
      <w:r>
        <w:rPr>
          <w:rtl/>
        </w:rPr>
        <w:t xml:space="preserve"> בין שלם בגופו בין בעל יסורין</w:t>
      </w:r>
      <w:r>
        <w:rPr>
          <w:rFonts w:hint="cs"/>
          <w:rtl/>
        </w:rPr>
        <w:t>,</w:t>
      </w:r>
      <w:r>
        <w:rPr>
          <w:rtl/>
        </w:rPr>
        <w:t xml:space="preserve"> בין בחור בין שהיה זקן גדול שתשש כחו</w:t>
      </w:r>
      <w:r>
        <w:rPr>
          <w:rFonts w:hint="cs"/>
          <w:rtl/>
        </w:rPr>
        <w:t>,</w:t>
      </w:r>
      <w:r>
        <w:rPr>
          <w:rtl/>
        </w:rPr>
        <w:t xml:space="preserve"> </w:t>
      </w:r>
      <w:r>
        <w:rPr>
          <w:rFonts w:hint="cs"/>
          <w:rtl/>
        </w:rPr>
        <w:t>&amp;</w:t>
      </w:r>
      <w:r w:rsidRPr="003442A6">
        <w:rPr>
          <w:b/>
          <w:bCs/>
          <w:rtl/>
        </w:rPr>
        <w:t>אפילו</w:t>
      </w:r>
      <w:r>
        <w:rPr>
          <w:rFonts w:hint="cs"/>
          <w:rtl/>
        </w:rPr>
        <w:t>^</w:t>
      </w:r>
      <w:r>
        <w:rPr>
          <w:rtl/>
        </w:rPr>
        <w:t xml:space="preserve"> היה עני המתפרנס מן הצדקה ומחזר על הפתחים</w:t>
      </w:r>
      <w:r>
        <w:rPr>
          <w:rFonts w:hint="cs"/>
          <w:rtl/>
        </w:rPr>
        <w:t>" [ראה להלן הערה 144]. הרי שנעץ תיבת "אפילו" בסמוך ל"עני המתפרנס מן הצדקה", ומוכח מכך שיש בזה קושי מיוחד. והתגברות על מניעה ומעכב מדביקה את המתגבר אל הדבר שהיה עלול להמנע, וכמבואר למעלה פ"ג הערה 48. ויסוד זה יחזור וישנה בפרק זה.</w:t>
      </w:r>
    </w:p>
  </w:footnote>
  <w:footnote w:id="25">
    <w:p w:rsidR="00126337" w:rsidRDefault="00126337" w:rsidP="00C5561C">
      <w:pPr>
        <w:pStyle w:val="FootnoteText"/>
        <w:rPr>
          <w:rFonts w:hint="cs"/>
        </w:rPr>
      </w:pPr>
      <w:r>
        <w:rPr>
          <w:rtl/>
        </w:rPr>
        <w:t>&lt;</w:t>
      </w:r>
      <w:r>
        <w:rPr>
          <w:rStyle w:val="FootnoteReference"/>
        </w:rPr>
        <w:footnoteRef/>
      </w:r>
      <w:r>
        <w:rPr>
          <w:rtl/>
        </w:rPr>
        <w:t>&gt;</w:t>
      </w:r>
      <w:r>
        <w:rPr>
          <w:rFonts w:hint="cs"/>
          <w:rtl/>
        </w:rPr>
        <w:t xml:space="preserve"> כותב כן כהקדמה לדיבור הבא, העוסק במי שלומד תורה מתוך הדחק. ומצוי הוא בספר זה שמסיים בדברים שהם הקדמה לקטע הבא. וראה להלן הערות 105, 167, 271, פ"ה הערה 33, פ"ז הערה 131, פ"ח הערה 150, פ"י הערה 161, פי"ב הערה 140, ועוד. </w:t>
      </w:r>
    </w:p>
  </w:footnote>
  <w:footnote w:id="26">
    <w:p w:rsidR="00126337" w:rsidRDefault="00126337" w:rsidP="005830F2">
      <w:pPr>
        <w:pStyle w:val="FootnoteText"/>
        <w:rPr>
          <w:rFonts w:hint="cs"/>
        </w:rPr>
      </w:pPr>
      <w:r>
        <w:rPr>
          <w:rtl/>
        </w:rPr>
        <w:t>&lt;</w:t>
      </w:r>
      <w:r>
        <w:rPr>
          <w:rStyle w:val="FootnoteReference"/>
        </w:rPr>
        <w:footnoteRef/>
      </w:r>
      <w:r>
        <w:rPr>
          <w:rtl/>
        </w:rPr>
        <w:t>&gt;</w:t>
      </w:r>
      <w:r>
        <w:rPr>
          <w:rFonts w:hint="cs"/>
          <w:rtl/>
        </w:rPr>
        <w:t xml:space="preserve"> לפנינו בגמרא איתא "</w:t>
      </w:r>
      <w:r>
        <w:rPr>
          <w:rtl/>
        </w:rPr>
        <w:t xml:space="preserve">כל </w:t>
      </w:r>
      <w:r>
        <w:rPr>
          <w:rFonts w:hint="cs"/>
          <w:rtl/>
        </w:rPr>
        <w:t>&amp;</w:t>
      </w:r>
      <w:r w:rsidRPr="00517D95">
        <w:rPr>
          <w:b/>
          <w:bCs/>
          <w:rtl/>
        </w:rPr>
        <w:t>ת</w:t>
      </w:r>
      <w:r w:rsidRPr="00517D95">
        <w:rPr>
          <w:rFonts w:hint="cs"/>
          <w:b/>
          <w:bCs/>
          <w:rtl/>
        </w:rPr>
        <w:t>למיד חכם</w:t>
      </w:r>
      <w:r>
        <w:rPr>
          <w:rFonts w:hint="cs"/>
          <w:rtl/>
        </w:rPr>
        <w:t>^</w:t>
      </w:r>
      <w:r>
        <w:rPr>
          <w:rtl/>
        </w:rPr>
        <w:t xml:space="preserve"> העוסק בתורה מתוך ה</w:t>
      </w:r>
      <w:r>
        <w:rPr>
          <w:rFonts w:hint="cs"/>
          <w:rtl/>
        </w:rPr>
        <w:t>דחק", אך בעין יעקב איתא "</w:t>
      </w:r>
      <w:r>
        <w:rPr>
          <w:rtl/>
        </w:rPr>
        <w:t>כל העוסק בתורה מתוך ד</w:t>
      </w:r>
      <w:r>
        <w:rPr>
          <w:rFonts w:hint="cs"/>
          <w:rtl/>
        </w:rPr>
        <w:t>ו</w:t>
      </w:r>
      <w:r>
        <w:rPr>
          <w:rtl/>
        </w:rPr>
        <w:t>חק</w:t>
      </w:r>
      <w:r>
        <w:rPr>
          <w:rFonts w:hint="cs"/>
          <w:rtl/>
        </w:rPr>
        <w:t xml:space="preserve">", וכבר נתבאר למעלה [פ"א הערה 62] שדרכו להביא כגירסת העין יעקב. וראה להלן הערות 30, 66, 139, 174, 273, 319, ופ"ה הערה 5. </w:t>
      </w:r>
    </w:p>
  </w:footnote>
  <w:footnote w:id="27">
    <w:p w:rsidR="00126337" w:rsidRDefault="00126337" w:rsidP="00B63E23">
      <w:pPr>
        <w:pStyle w:val="FootnoteText"/>
        <w:rPr>
          <w:rFonts w:hint="cs"/>
        </w:rPr>
      </w:pPr>
      <w:r>
        <w:rPr>
          <w:rtl/>
        </w:rPr>
        <w:t>&lt;</w:t>
      </w:r>
      <w:r>
        <w:rPr>
          <w:rStyle w:val="FootnoteReference"/>
        </w:rPr>
        <w:footnoteRef/>
      </w:r>
      <w:r>
        <w:rPr>
          <w:rtl/>
        </w:rPr>
        <w:t>&gt;</w:t>
      </w:r>
      <w:r>
        <w:rPr>
          <w:rFonts w:hint="cs"/>
          <w:rtl/>
        </w:rPr>
        <w:t xml:space="preserve"> "</w:t>
      </w:r>
      <w:r>
        <w:rPr>
          <w:rtl/>
        </w:rPr>
        <w:t>כי עם בציון ישב - אלו יושבי ישיבת תורה</w:t>
      </w:r>
      <w:r>
        <w:rPr>
          <w:rFonts w:hint="cs"/>
          <w:rtl/>
        </w:rPr>
        <w:t>,</w:t>
      </w:r>
      <w:r>
        <w:rPr>
          <w:rtl/>
        </w:rPr>
        <w:t xml:space="preserve"> וסיפא דקרא </w:t>
      </w:r>
      <w:r>
        <w:rPr>
          <w:rFonts w:hint="cs"/>
          <w:rtl/>
        </w:rPr>
        <w:t>'</w:t>
      </w:r>
      <w:r>
        <w:rPr>
          <w:rtl/>
        </w:rPr>
        <w:t>חנון יחנך לקול זעקך</w:t>
      </w:r>
      <w:r>
        <w:rPr>
          <w:rFonts w:hint="cs"/>
          <w:rtl/>
        </w:rPr>
        <w:t xml:space="preserve">'" [רש"י שם]. </w:t>
      </w:r>
    </w:p>
  </w:footnote>
  <w:footnote w:id="28">
    <w:p w:rsidR="00126337" w:rsidRDefault="00126337" w:rsidP="00A7123F">
      <w:pPr>
        <w:pStyle w:val="FootnoteText"/>
        <w:rPr>
          <w:rFonts w:hint="cs"/>
          <w:rtl/>
        </w:rPr>
      </w:pPr>
      <w:r>
        <w:rPr>
          <w:rtl/>
        </w:rPr>
        <w:t>&lt;</w:t>
      </w:r>
      <w:r>
        <w:rPr>
          <w:rStyle w:val="FootnoteReference"/>
        </w:rPr>
        <w:footnoteRef/>
      </w:r>
      <w:r>
        <w:rPr>
          <w:rtl/>
        </w:rPr>
        <w:t>&gt;</w:t>
      </w:r>
      <w:r>
        <w:rPr>
          <w:rFonts w:hint="cs"/>
          <w:rtl/>
        </w:rPr>
        <w:t xml:space="preserve"> "</w:t>
      </w:r>
      <w:r>
        <w:rPr>
          <w:rtl/>
        </w:rPr>
        <w:t>לחם צר - במי הכתוב מדבר</w:t>
      </w:r>
      <w:r>
        <w:rPr>
          <w:rFonts w:hint="cs"/>
          <w:rtl/>
        </w:rPr>
        <w:t>,</w:t>
      </w:r>
      <w:r>
        <w:rPr>
          <w:rtl/>
        </w:rPr>
        <w:t xml:space="preserve"> במי שמזונותיו קשין עליו</w:t>
      </w:r>
      <w:r>
        <w:rPr>
          <w:rFonts w:hint="cs"/>
          <w:rtl/>
        </w:rPr>
        <w:t>,</w:t>
      </w:r>
      <w:r>
        <w:rPr>
          <w:rtl/>
        </w:rPr>
        <w:t xml:space="preserve"> ואעפ"כ יושב ועוסק בתורה</w:t>
      </w:r>
      <w:r>
        <w:rPr>
          <w:rFonts w:hint="cs"/>
          <w:rtl/>
        </w:rPr>
        <w:t>" [רש"י שם].</w:t>
      </w:r>
    </w:p>
  </w:footnote>
  <w:footnote w:id="29">
    <w:p w:rsidR="00126337" w:rsidRDefault="00126337" w:rsidP="004B2D44">
      <w:pPr>
        <w:pStyle w:val="FootnoteText"/>
        <w:rPr>
          <w:rFonts w:hint="cs"/>
          <w:rtl/>
        </w:rPr>
      </w:pPr>
      <w:r>
        <w:rPr>
          <w:rtl/>
        </w:rPr>
        <w:t>&lt;</w:t>
      </w:r>
      <w:r>
        <w:rPr>
          <w:rStyle w:val="FootnoteReference"/>
        </w:rPr>
        <w:footnoteRef/>
      </w:r>
      <w:r>
        <w:rPr>
          <w:rtl/>
        </w:rPr>
        <w:t>&gt;</w:t>
      </w:r>
      <w:r>
        <w:rPr>
          <w:rFonts w:hint="cs"/>
          <w:rtl/>
        </w:rPr>
        <w:t xml:space="preserve"> "מחיצה" [רש"י שם].</w:t>
      </w:r>
    </w:p>
  </w:footnote>
  <w:footnote w:id="30">
    <w:p w:rsidR="00126337" w:rsidRDefault="00126337" w:rsidP="00B21DF2">
      <w:pPr>
        <w:pStyle w:val="FootnoteText"/>
        <w:rPr>
          <w:rFonts w:hint="cs"/>
        </w:rPr>
      </w:pPr>
      <w:r>
        <w:rPr>
          <w:rtl/>
        </w:rPr>
        <w:t>&lt;</w:t>
      </w:r>
      <w:r>
        <w:rPr>
          <w:rStyle w:val="FootnoteReference"/>
        </w:rPr>
        <w:footnoteRef/>
      </w:r>
      <w:r>
        <w:rPr>
          <w:rtl/>
        </w:rPr>
        <w:t>&gt;</w:t>
      </w:r>
      <w:r>
        <w:rPr>
          <w:rFonts w:hint="cs"/>
          <w:rtl/>
        </w:rPr>
        <w:t xml:space="preserve"> "</w:t>
      </w:r>
      <w:r>
        <w:rPr>
          <w:rtl/>
        </w:rPr>
        <w:t>לא יכנף - לא יתכסה ממך בכנף בגדו ומחיצתו</w:t>
      </w:r>
      <w:r>
        <w:rPr>
          <w:rFonts w:hint="cs"/>
          <w:rtl/>
        </w:rPr>
        <w:t>" [רש"י שם].</w:t>
      </w:r>
    </w:p>
  </w:footnote>
  <w:footnote w:id="31">
    <w:p w:rsidR="00126337" w:rsidRDefault="00126337" w:rsidP="007C7353">
      <w:pPr>
        <w:pStyle w:val="FootnoteText"/>
        <w:rPr>
          <w:rFonts w:hint="cs"/>
        </w:rPr>
      </w:pPr>
      <w:r>
        <w:rPr>
          <w:rtl/>
        </w:rPr>
        <w:t>&lt;</w:t>
      </w:r>
      <w:r>
        <w:rPr>
          <w:rStyle w:val="FootnoteReference"/>
        </w:rPr>
        <w:footnoteRef/>
      </w:r>
      <w:r>
        <w:rPr>
          <w:rtl/>
        </w:rPr>
        <w:t>&gt;</w:t>
      </w:r>
      <w:r>
        <w:rPr>
          <w:rFonts w:hint="cs"/>
          <w:rtl/>
        </w:rPr>
        <w:t xml:space="preserve"> בגמרא שלפנינו הובא קודם המאמר של רבי אבהו, ולאחריו המאמר של רב אחא בר חנינא ["</w:t>
      </w:r>
      <w:r>
        <w:rPr>
          <w:rtl/>
        </w:rPr>
        <w:t>ר</w:t>
      </w:r>
      <w:r>
        <w:rPr>
          <w:rFonts w:hint="cs"/>
          <w:rtl/>
        </w:rPr>
        <w:t>בי</w:t>
      </w:r>
      <w:r>
        <w:rPr>
          <w:rtl/>
        </w:rPr>
        <w:t xml:space="preserve"> אבהו אומר</w:t>
      </w:r>
      <w:r>
        <w:rPr>
          <w:rFonts w:hint="cs"/>
          <w:rtl/>
        </w:rPr>
        <w:t>,</w:t>
      </w:r>
      <w:r>
        <w:rPr>
          <w:rtl/>
        </w:rPr>
        <w:t xml:space="preserve"> משביעין אותו מזיו שכינה</w:t>
      </w:r>
      <w:r>
        <w:rPr>
          <w:rFonts w:hint="cs"/>
          <w:rtl/>
        </w:rPr>
        <w:t>,</w:t>
      </w:r>
      <w:r>
        <w:rPr>
          <w:rtl/>
        </w:rPr>
        <w:t xml:space="preserve"> שנאמר </w:t>
      </w:r>
      <w:r>
        <w:rPr>
          <w:rFonts w:hint="cs"/>
          <w:rtl/>
        </w:rPr>
        <w:t>'</w:t>
      </w:r>
      <w:r>
        <w:rPr>
          <w:rtl/>
        </w:rPr>
        <w:t>והיו עיניך רואות את מוריך</w:t>
      </w:r>
      <w:r>
        <w:rPr>
          <w:rFonts w:hint="cs"/>
          <w:rtl/>
        </w:rPr>
        <w:t>'.</w:t>
      </w:r>
      <w:r>
        <w:rPr>
          <w:rtl/>
        </w:rPr>
        <w:t xml:space="preserve"> ר</w:t>
      </w:r>
      <w:r>
        <w:rPr>
          <w:rFonts w:hint="cs"/>
          <w:rtl/>
        </w:rPr>
        <w:t>ב</w:t>
      </w:r>
      <w:r>
        <w:rPr>
          <w:rtl/>
        </w:rPr>
        <w:t xml:space="preserve"> אחא בר חנינא אמר</w:t>
      </w:r>
      <w:r>
        <w:rPr>
          <w:rFonts w:hint="cs"/>
          <w:rtl/>
        </w:rPr>
        <w:t>,</w:t>
      </w:r>
      <w:r>
        <w:rPr>
          <w:rtl/>
        </w:rPr>
        <w:t xml:space="preserve"> אף אין הפרגוד ננעל בפניו</w:t>
      </w:r>
      <w:r>
        <w:rPr>
          <w:rFonts w:hint="cs"/>
          <w:rtl/>
        </w:rPr>
        <w:t>,</w:t>
      </w:r>
      <w:r>
        <w:rPr>
          <w:rtl/>
        </w:rPr>
        <w:t xml:space="preserve"> שנאמר </w:t>
      </w:r>
      <w:r>
        <w:rPr>
          <w:rFonts w:hint="cs"/>
          <w:rtl/>
        </w:rPr>
        <w:t>'</w:t>
      </w:r>
      <w:r>
        <w:rPr>
          <w:rtl/>
        </w:rPr>
        <w:t>ולא יכנף עוד מוריך</w:t>
      </w:r>
      <w:r>
        <w:rPr>
          <w:rFonts w:hint="cs"/>
          <w:rtl/>
        </w:rPr>
        <w:t xml:space="preserve">'"]. אך בעין יעקב הובא כפי הלשון המביא כאן, וכדרכו מביא כגירסת העין יעקב [הערות 25, 66].   </w:t>
      </w:r>
    </w:p>
  </w:footnote>
  <w:footnote w:id="32">
    <w:p w:rsidR="00126337" w:rsidRDefault="00126337" w:rsidP="003222B0">
      <w:pPr>
        <w:pStyle w:val="FootnoteText"/>
        <w:rPr>
          <w:rFonts w:hint="cs"/>
        </w:rPr>
      </w:pPr>
      <w:r>
        <w:rPr>
          <w:rtl/>
        </w:rPr>
        <w:t>&lt;</w:t>
      </w:r>
      <w:r>
        <w:rPr>
          <w:rStyle w:val="FootnoteReference"/>
        </w:rPr>
        <w:footnoteRef/>
      </w:r>
      <w:r>
        <w:rPr>
          <w:rtl/>
        </w:rPr>
        <w:t>&gt;</w:t>
      </w:r>
      <w:r>
        <w:rPr>
          <w:rFonts w:hint="cs"/>
          <w:rtl/>
        </w:rPr>
        <w:t xml:space="preserve"> "כאשר היא נשמעת" [הוספה הנמצאת בח"א לסוטה מט. (ב, פח:)]. וכן נתבאר בגבורות ה' פס"ד [רצד:], נצח ישראל פנ"ח [תתצה.], באר הגולה באר השני [רמה:], ובנתיב הצדקה פ"ד, ובח"א לסוטה שם, וחלקם יובאו בהערה הבאה.</w:t>
      </w:r>
    </w:p>
  </w:footnote>
  <w:footnote w:id="33">
    <w:p w:rsidR="00126337" w:rsidRDefault="00126337" w:rsidP="00F537E0">
      <w:pPr>
        <w:pStyle w:val="FootnoteText"/>
        <w:rPr>
          <w:rFonts w:hint="cs"/>
        </w:rPr>
      </w:pPr>
      <w:r>
        <w:rPr>
          <w:rtl/>
        </w:rPr>
        <w:t>&lt;</w:t>
      </w:r>
      <w:r>
        <w:rPr>
          <w:rStyle w:val="FootnoteReference"/>
        </w:rPr>
        <w:footnoteRef/>
      </w:r>
      <w:r>
        <w:rPr>
          <w:rtl/>
        </w:rPr>
        <w:t>&gt;</w:t>
      </w:r>
      <w:r>
        <w:rPr>
          <w:rFonts w:hint="cs"/>
          <w:rtl/>
        </w:rPr>
        <w:t xml:space="preserve"> "</w:t>
      </w:r>
      <w:r>
        <w:rPr>
          <w:rtl/>
        </w:rPr>
        <w:t>כי מי גוי גדול - שיש לו אל</w:t>
      </w:r>
      <w:r>
        <w:rPr>
          <w:rFonts w:hint="cs"/>
          <w:rtl/>
        </w:rPr>
        <w:t>ק</w:t>
      </w:r>
      <w:r>
        <w:rPr>
          <w:rtl/>
        </w:rPr>
        <w:t>ים שיהיה קרוב אליו שיענהו תמיד בכל אשר יבקש ממנו</w:t>
      </w:r>
      <w:r>
        <w:rPr>
          <w:rFonts w:hint="cs"/>
          <w:rtl/>
        </w:rPr>
        <w:t>" [אבן עזרא שם]. ו</w:t>
      </w:r>
      <w:r>
        <w:rPr>
          <w:rtl/>
        </w:rPr>
        <w:t xml:space="preserve">אודות שקירבה להקב"ה היא סבה לשמיעת התפילה, כן כתב </w:t>
      </w:r>
      <w:r>
        <w:rPr>
          <w:rStyle w:val="HebrewChar"/>
          <w:rFonts w:cs="Monotype Hadassah"/>
          <w:rtl/>
        </w:rPr>
        <w:t>בגבורות ה' פס"ד [רצד:]</w:t>
      </w:r>
      <w:r>
        <w:rPr>
          <w:rStyle w:val="HebrewChar"/>
          <w:rFonts w:cs="Monotype Hadassah" w:hint="cs"/>
          <w:rtl/>
        </w:rPr>
        <w:t>, וז"ל</w:t>
      </w:r>
      <w:r>
        <w:rPr>
          <w:rStyle w:val="HebrewChar"/>
          <w:rFonts w:cs="Monotype Hadassah"/>
          <w:rtl/>
        </w:rPr>
        <w:t>: "כי שמיעת התפילה בשביל שישראל</w:t>
      </w:r>
      <w:r>
        <w:rPr>
          <w:rStyle w:val="HebrewChar"/>
          <w:rFonts w:cs="Monotype Hadassah"/>
        </w:rPr>
        <w:t xml:space="preserve"> </w:t>
      </w:r>
      <w:r>
        <w:rPr>
          <w:rStyle w:val="HebrewChar"/>
          <w:rFonts w:cs="Monotype Hadassah"/>
          <w:rtl/>
        </w:rPr>
        <w:t>קרובים אל הש</w:t>
      </w:r>
      <w:r>
        <w:rPr>
          <w:rStyle w:val="HebrewChar"/>
          <w:rFonts w:cs="Monotype Hadassah" w:hint="cs"/>
          <w:rtl/>
        </w:rPr>
        <w:t>ם יתברך</w:t>
      </w:r>
      <w:r>
        <w:rPr>
          <w:rStyle w:val="HebrewChar"/>
          <w:rFonts w:cs="Monotype Hadassah"/>
          <w:rtl/>
        </w:rPr>
        <w:t xml:space="preserve"> מכל הנמצאים, וכמו שאמר הכתוב 'אשר לו אלקים קרובים אליו כה' אלקינו</w:t>
      </w:r>
      <w:r>
        <w:rPr>
          <w:rStyle w:val="HebrewChar"/>
          <w:rFonts w:cs="Monotype Hadassah"/>
        </w:rPr>
        <w:t xml:space="preserve"> </w:t>
      </w:r>
      <w:r>
        <w:rPr>
          <w:rStyle w:val="HebrewChar"/>
          <w:rFonts w:cs="Monotype Hadassah"/>
          <w:rtl/>
        </w:rPr>
        <w:t>בכל קראינו אליו'. הנה זכר אצל קבלת התפילה קורבה, כי קבלת התפילה בשביל שישראל</w:t>
      </w:r>
      <w:r>
        <w:rPr>
          <w:rStyle w:val="HebrewChar"/>
          <w:rFonts w:cs="Monotype Hadassah"/>
        </w:rPr>
        <w:t xml:space="preserve"> </w:t>
      </w:r>
      <w:r>
        <w:rPr>
          <w:rStyle w:val="HebrewChar"/>
          <w:rFonts w:cs="Monotype Hadassah"/>
          <w:rtl/>
        </w:rPr>
        <w:t>קרובים אל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ובנצח ישראל פנ"ח [תתצה.] כתב: "ו</w:t>
      </w:r>
      <w:r>
        <w:rPr>
          <w:rtl/>
        </w:rPr>
        <w:t>לכך אמר [במדבר כג, כא]  'ה' אלקיו עמו ותרועת מלך בו'. פירוש, כי השם יתברך עמו מבלי פירוד, כי תיכף שהוא מריע, הוא נושע. וכדכתיב [במדבר י, ט] 'וכי תבאו מלחמה בארצכם על הצר הצורר אתכם והרעותם בחצוצרות ונזכרתם לפני ה' אלקיכם ונושעתם מאויביכם'. וענין זה שנושעים תיכף ומיד, ומורה כי השם יתברך עמהם בלי פירוד, שהרי תיכף שקוראים</w:t>
      </w:r>
      <w:r>
        <w:rPr>
          <w:rFonts w:hint="cs"/>
          <w:rtl/>
        </w:rPr>
        <w:t>,</w:t>
      </w:r>
      <w:r>
        <w:rPr>
          <w:rtl/>
        </w:rPr>
        <w:t xml:space="preserve"> נענים, וכדכתיב 'ומי גוי גדול אשר לו אלקים קרובים אליו בכל קראינו אליו'. וכך פירוש 'ותרועת מלך בו', כי דרך להריע לפני המלך כאשר אחד רוצה שיהיה נזכר לפני המלך, שיושיע אותו המלך. ודבר זה נמצא בישראל כאשר מריעין לפניו, שומע השם יתברך ועונה אותם". </w:t>
      </w:r>
      <w:r>
        <w:rPr>
          <w:rFonts w:hint="cs"/>
          <w:rtl/>
        </w:rPr>
        <w:t>ובבאר הגולה באר השני [רמה:] כ</w:t>
      </w:r>
      <w:r w:rsidRPr="00214DCF">
        <w:rPr>
          <w:rFonts w:hint="cs"/>
          <w:sz w:val="18"/>
          <w:rtl/>
        </w:rPr>
        <w:t>תב: "</w:t>
      </w:r>
      <w:r w:rsidRPr="00214DCF">
        <w:rPr>
          <w:sz w:val="18"/>
          <w:rtl/>
        </w:rPr>
        <w:t xml:space="preserve">מפני שכתוב גם כן </w:t>
      </w:r>
      <w:r>
        <w:rPr>
          <w:rFonts w:hint="cs"/>
          <w:sz w:val="18"/>
          <w:rtl/>
        </w:rPr>
        <w:t>'</w:t>
      </w:r>
      <w:r w:rsidRPr="00214DCF">
        <w:rPr>
          <w:sz w:val="18"/>
          <w:rtl/>
        </w:rPr>
        <w:t>ומי גוי גדול אשר לו אלקים קרובים אליו בכל קראינו אליו</w:t>
      </w:r>
      <w:r>
        <w:rPr>
          <w:rFonts w:hint="cs"/>
          <w:sz w:val="18"/>
          <w:rtl/>
        </w:rPr>
        <w:t>'</w:t>
      </w:r>
      <w:r w:rsidRPr="00214DCF">
        <w:rPr>
          <w:sz w:val="18"/>
          <w:rtl/>
        </w:rPr>
        <w:t>. ודבר זה מפני שישראל נקראו קרובים אל השם יתברך, שהרי ישראל 'בניו' נקראים</w:t>
      </w:r>
      <w:r>
        <w:rPr>
          <w:rFonts w:hint="cs"/>
          <w:sz w:val="18"/>
          <w:rtl/>
        </w:rPr>
        <w:t xml:space="preserve"> [דברים יד, א]</w:t>
      </w:r>
      <w:r w:rsidRPr="00214DCF">
        <w:rPr>
          <w:sz w:val="18"/>
          <w:rtl/>
        </w:rPr>
        <w:t>. ומפני שהם קרובים אליו, לכך קרוב השם יתברך גם כן אליהם לשמוע קול שלהם בתפלתם לפניו</w:t>
      </w:r>
      <w:r>
        <w:rPr>
          <w:rFonts w:hint="cs"/>
          <w:rtl/>
        </w:rPr>
        <w:t>", וכמו שנאמר [תהלים קמה, יח] "קרוב ה' לכל קוראיו לכל אשר יקראוהו באמת". ובח"א לסוטה מט. [ב, פח:] כתב: "</w:t>
      </w:r>
      <w:r>
        <w:rPr>
          <w:rtl/>
        </w:rPr>
        <w:t xml:space="preserve">כי האדם הוא עלול מן העלה, וכל עלול הוא צריך אל העלה והוא תולה בו, וכדכתיב </w:t>
      </w:r>
      <w:r>
        <w:rPr>
          <w:rFonts w:hint="cs"/>
          <w:rtl/>
        </w:rPr>
        <w:t>'</w:t>
      </w:r>
      <w:r>
        <w:rPr>
          <w:rtl/>
        </w:rPr>
        <w:t>ומי גוי גדול אשר לו אלקים קרובים אליו בכל קראינו וגו'</w:t>
      </w:r>
      <w:r>
        <w:rPr>
          <w:rFonts w:hint="cs"/>
          <w:rtl/>
        </w:rPr>
        <w:t>'</w:t>
      </w:r>
      <w:r>
        <w:rPr>
          <w:rtl/>
        </w:rPr>
        <w:t>, ואם אי</w:t>
      </w:r>
      <w:r>
        <w:rPr>
          <w:rFonts w:hint="cs"/>
          <w:rtl/>
        </w:rPr>
        <w:t>ן</w:t>
      </w:r>
      <w:r>
        <w:rPr>
          <w:rtl/>
        </w:rPr>
        <w:t xml:space="preserve"> העלה קרוב אליו, אז אין השלמה לחסרון העלול</w:t>
      </w:r>
      <w:r>
        <w:rPr>
          <w:rFonts w:hint="cs"/>
          <w:rtl/>
        </w:rPr>
        <w:t>.</w:t>
      </w:r>
      <w:r>
        <w:rPr>
          <w:rtl/>
        </w:rPr>
        <w:t xml:space="preserve"> וכאשר העלול הוא גשמי לגמרי</w:t>
      </w:r>
      <w:r>
        <w:rPr>
          <w:rFonts w:hint="cs"/>
          <w:rtl/>
        </w:rPr>
        <w:t>,</w:t>
      </w:r>
      <w:r>
        <w:rPr>
          <w:rtl/>
        </w:rPr>
        <w:t xml:space="preserve"> אז הוא רחוק מן העלה</w:t>
      </w:r>
      <w:r>
        <w:rPr>
          <w:rFonts w:hint="cs"/>
          <w:rtl/>
        </w:rPr>
        <w:t>.</w:t>
      </w:r>
      <w:r>
        <w:rPr>
          <w:rtl/>
        </w:rPr>
        <w:t xml:space="preserve"> ואם הוא נבדל מן הגשמי לגמרי</w:t>
      </w:r>
      <w:r>
        <w:rPr>
          <w:rFonts w:hint="cs"/>
          <w:rtl/>
        </w:rPr>
        <w:t>,</w:t>
      </w:r>
      <w:r>
        <w:rPr>
          <w:rtl/>
        </w:rPr>
        <w:t xml:space="preserve"> אז הש</w:t>
      </w:r>
      <w:r>
        <w:rPr>
          <w:rFonts w:hint="cs"/>
          <w:rtl/>
        </w:rPr>
        <w:t>ם יתברך</w:t>
      </w:r>
      <w:r>
        <w:rPr>
          <w:rtl/>
        </w:rPr>
        <w:t xml:space="preserve"> קרוב אליו</w:t>
      </w:r>
      <w:r>
        <w:rPr>
          <w:rFonts w:hint="cs"/>
          <w:rtl/>
        </w:rPr>
        <w:t>,</w:t>
      </w:r>
      <w:r>
        <w:rPr>
          <w:rtl/>
        </w:rPr>
        <w:t xml:space="preserve"> ומשלים בקשתו</w:t>
      </w:r>
      <w:r>
        <w:rPr>
          <w:rFonts w:hint="cs"/>
          <w:rtl/>
        </w:rPr>
        <w:t xml:space="preserve">". </w:t>
      </w:r>
      <w:r>
        <w:rPr>
          <w:rtl/>
        </w:rPr>
        <w:t xml:space="preserve">וצרף לכאן את דברי הגר"א [על תיקוני זוהר דף 105] שתפילה שהיא בשביל צער </w:t>
      </w:r>
      <w:r>
        <w:rPr>
          <w:rFonts w:hint="cs"/>
          <w:rtl/>
        </w:rPr>
        <w:t>ה</w:t>
      </w:r>
      <w:r>
        <w:rPr>
          <w:rtl/>
        </w:rPr>
        <w:t>שכינה הרי היא נענית יותר משאר תפילות.</w:t>
      </w:r>
      <w:r>
        <w:rPr>
          <w:rFonts w:hint="cs"/>
          <w:rtl/>
        </w:rPr>
        <w:t xml:space="preserve"> וראה להלן הערה 74. </w:t>
      </w:r>
      <w:r>
        <w:rPr>
          <w:rtl/>
        </w:rPr>
        <w:t>@</w:t>
      </w:r>
      <w:r>
        <w:rPr>
          <w:b/>
          <w:bCs/>
          <w:rtl/>
        </w:rPr>
        <w:t>ובעוד שכאן</w:t>
      </w:r>
      <w:r>
        <w:rPr>
          <w:rtl/>
        </w:rPr>
        <w:t xml:space="preserve">^ </w:t>
      </w:r>
      <w:r>
        <w:rPr>
          <w:rStyle w:val="HebrewChar"/>
          <w:rFonts w:cs="Monotype Hadassah"/>
          <w:rtl/>
        </w:rPr>
        <w:t>ביאר את הפסוק "כי מי גוי גדול אשר לו אלקים קרובים אליו וגו'" שהקורבה לה' מאפשרת קבלת התפילה, הרי במקום</w:t>
      </w:r>
      <w:r>
        <w:rPr>
          <w:rStyle w:val="HebrewChar"/>
          <w:rFonts w:cs="Monotype Hadassah"/>
        </w:rPr>
        <w:t xml:space="preserve"> </w:t>
      </w:r>
      <w:r>
        <w:rPr>
          <w:rStyle w:val="HebrewChar"/>
          <w:rFonts w:cs="Monotype Hadassah"/>
          <w:rtl/>
        </w:rPr>
        <w:t>אחר ביאר את הפסוק לאידך גיסא; התפילה מאפשרת הקורבה לה', וכלשונו בח"א לב"ב קכג. [ג, קכה.]: "על ידי התפילה נעשה יעקב בכור, כי אע"ג כי עשו הוא ראשון ובכור מצד שנולד קודם, אבל יעקב ראשון... מפני שהוא קרוב אל השם יתברך. ולכך אמר [בראשית מח, כב] 'אשר לקחתי בחרבי</w:t>
      </w:r>
      <w:r>
        <w:rPr>
          <w:rStyle w:val="HebrewChar"/>
          <w:rFonts w:cs="Monotype Hadassah"/>
        </w:rPr>
        <w:t xml:space="preserve"> </w:t>
      </w:r>
      <w:r>
        <w:rPr>
          <w:rStyle w:val="HebrewChar"/>
          <w:rFonts w:cs="Monotype Hadassah"/>
          <w:rtl/>
        </w:rPr>
        <w:t>ובקשתי' הוא התפילה [רש"י שם]. כי התפילה בזה הוא קרוב אל הש</w:t>
      </w:r>
      <w:r>
        <w:rPr>
          <w:rStyle w:val="HebrewChar"/>
          <w:rFonts w:cs="Monotype Hadassah" w:hint="cs"/>
          <w:rtl/>
        </w:rPr>
        <w:t>ם יתברך</w:t>
      </w:r>
      <w:r>
        <w:rPr>
          <w:rStyle w:val="HebrewChar"/>
          <w:rFonts w:cs="Monotype Hadassah"/>
          <w:rtl/>
        </w:rPr>
        <w:t>, כדכתיב 'ומי גוי גדול</w:t>
      </w:r>
      <w:r>
        <w:rPr>
          <w:rStyle w:val="HebrewChar"/>
          <w:rFonts w:cs="Monotype Hadassah"/>
        </w:rPr>
        <w:t xml:space="preserve"> </w:t>
      </w:r>
      <w:r>
        <w:rPr>
          <w:rStyle w:val="HebrewChar"/>
          <w:rFonts w:cs="Monotype Hadassah"/>
          <w:rtl/>
        </w:rPr>
        <w:t>אשר לו אלקים קרובים אליו וגו''... ולכך בתפילתו שעל ידו הוא קרוב אל הש</w:t>
      </w:r>
      <w:r>
        <w:rPr>
          <w:rStyle w:val="HebrewChar"/>
          <w:rFonts w:cs="Monotype Hadassah" w:hint="cs"/>
          <w:rtl/>
        </w:rPr>
        <w:t>ם יתברך</w:t>
      </w:r>
      <w:r>
        <w:rPr>
          <w:rStyle w:val="HebrewChar"/>
          <w:rFonts w:cs="Monotype Hadassah"/>
          <w:rtl/>
        </w:rPr>
        <w:t xml:space="preserve"> בפרט".</w:t>
      </w:r>
    </w:p>
  </w:footnote>
  <w:footnote w:id="34">
    <w:p w:rsidR="00126337" w:rsidRDefault="00126337" w:rsidP="003A10F6">
      <w:pPr>
        <w:pStyle w:val="FootnoteText"/>
        <w:rPr>
          <w:rFonts w:hint="cs"/>
        </w:rPr>
      </w:pPr>
      <w:r>
        <w:rPr>
          <w:rtl/>
        </w:rPr>
        <w:t>&lt;</w:t>
      </w:r>
      <w:r>
        <w:rPr>
          <w:rStyle w:val="FootnoteReference"/>
        </w:rPr>
        <w:footnoteRef/>
      </w:r>
      <w:r>
        <w:rPr>
          <w:rtl/>
        </w:rPr>
        <w:t>&gt;</w:t>
      </w:r>
      <w:r>
        <w:rPr>
          <w:rFonts w:hint="cs"/>
          <w:rtl/>
        </w:rPr>
        <w:t xml:space="preserve"> הנה בהרבה מקומות ביאר שאין דבר שקרוב אל ה' כמו התורה</w:t>
      </w:r>
      <w:r w:rsidRPr="00C84985">
        <w:rPr>
          <w:rFonts w:hint="cs"/>
          <w:sz w:val="18"/>
          <w:rtl/>
        </w:rPr>
        <w:t xml:space="preserve">. וכגון, </w:t>
      </w:r>
      <w:r>
        <w:rPr>
          <w:rFonts w:hint="cs"/>
          <w:sz w:val="18"/>
          <w:rtl/>
        </w:rPr>
        <w:t>בסמוך [לפני ציון 71] כתב "ואין דבר שהוא קרוב אל השם יתברך כמו התורה". ו</w:t>
      </w:r>
      <w:r w:rsidRPr="00C84985">
        <w:rPr>
          <w:rFonts w:hint="cs"/>
          <w:sz w:val="18"/>
          <w:rtl/>
        </w:rPr>
        <w:t>בדר"ח פ"ו מ"ח [רסא:] כתב: "</w:t>
      </w:r>
      <w:r w:rsidRPr="00C84985">
        <w:rPr>
          <w:sz w:val="18"/>
          <w:rtl/>
        </w:rPr>
        <w:t>על ידי התורה הוא דביקות האדם בבוראו</w:t>
      </w:r>
      <w:r w:rsidRPr="00C84985">
        <w:rPr>
          <w:rFonts w:hint="cs"/>
          <w:sz w:val="18"/>
          <w:rtl/>
        </w:rPr>
        <w:t>.</w:t>
      </w:r>
      <w:r w:rsidRPr="00C84985">
        <w:rPr>
          <w:sz w:val="18"/>
          <w:rtl/>
        </w:rPr>
        <w:t xml:space="preserve"> ודבר זה מבואר בכמה מקומות למעלה</w:t>
      </w:r>
      <w:r w:rsidRPr="00C84985">
        <w:rPr>
          <w:rFonts w:hint="cs"/>
          <w:sz w:val="18"/>
          <w:rtl/>
        </w:rPr>
        <w:t>,</w:t>
      </w:r>
      <w:r w:rsidRPr="00C84985">
        <w:rPr>
          <w:sz w:val="18"/>
          <w:rtl/>
        </w:rPr>
        <w:t xml:space="preserve"> והארכנו בזה, כי אין לך דבר שהוא קרוב אל הש</w:t>
      </w:r>
      <w:r w:rsidRPr="00C84985">
        <w:rPr>
          <w:rFonts w:hint="cs"/>
          <w:sz w:val="18"/>
          <w:rtl/>
        </w:rPr>
        <w:t>ם יתברך</w:t>
      </w:r>
      <w:r w:rsidRPr="00C84985">
        <w:rPr>
          <w:sz w:val="18"/>
          <w:rtl/>
        </w:rPr>
        <w:t xml:space="preserve"> כמו התורה</w:t>
      </w:r>
      <w:r w:rsidRPr="00C84985">
        <w:rPr>
          <w:rFonts w:hint="cs"/>
          <w:sz w:val="18"/>
          <w:rtl/>
        </w:rPr>
        <w:t>,</w:t>
      </w:r>
      <w:r w:rsidRPr="00C84985">
        <w:rPr>
          <w:sz w:val="18"/>
          <w:rtl/>
        </w:rPr>
        <w:t xml:space="preserve"> שהיא אצולה מן הש</w:t>
      </w:r>
      <w:r w:rsidRPr="00C84985">
        <w:rPr>
          <w:rFonts w:hint="cs"/>
          <w:sz w:val="18"/>
          <w:rtl/>
        </w:rPr>
        <w:t>ם יתברך.</w:t>
      </w:r>
      <w:r w:rsidRPr="00C84985">
        <w:rPr>
          <w:sz w:val="18"/>
          <w:rtl/>
        </w:rPr>
        <w:t xml:space="preserve"> ולכך נקראת התורה </w:t>
      </w:r>
      <w:r>
        <w:rPr>
          <w:rFonts w:hint="cs"/>
          <w:sz w:val="18"/>
          <w:rtl/>
        </w:rPr>
        <w:t>'</w:t>
      </w:r>
      <w:r w:rsidRPr="00C84985">
        <w:rPr>
          <w:sz w:val="18"/>
          <w:rtl/>
        </w:rPr>
        <w:t>עץ</w:t>
      </w:r>
      <w:r>
        <w:rPr>
          <w:rFonts w:hint="cs"/>
          <w:sz w:val="18"/>
          <w:rtl/>
        </w:rPr>
        <w:t>' [משלי ג, יח]</w:t>
      </w:r>
      <w:r w:rsidRPr="00C84985">
        <w:rPr>
          <w:rFonts w:hint="cs"/>
          <w:sz w:val="18"/>
          <w:rtl/>
        </w:rPr>
        <w:t>,</w:t>
      </w:r>
      <w:r w:rsidRPr="00C84985">
        <w:rPr>
          <w:sz w:val="18"/>
          <w:rtl/>
        </w:rPr>
        <w:t xml:space="preserve"> שהעץ הוא יוצא מן העיקר ונאצל מן העיקר</w:t>
      </w:r>
      <w:r w:rsidRPr="00C84985">
        <w:rPr>
          <w:rFonts w:hint="cs"/>
          <w:sz w:val="18"/>
          <w:rtl/>
        </w:rPr>
        <w:t>,</w:t>
      </w:r>
      <w:r w:rsidRPr="00C84985">
        <w:rPr>
          <w:sz w:val="18"/>
          <w:rtl/>
        </w:rPr>
        <w:t xml:space="preserve"> וכך התורה היא אצולה מן הש</w:t>
      </w:r>
      <w:r w:rsidRPr="00C84985">
        <w:rPr>
          <w:rFonts w:hint="cs"/>
          <w:sz w:val="18"/>
          <w:rtl/>
        </w:rPr>
        <w:t>ם יתברך</w:t>
      </w:r>
      <w:r>
        <w:rPr>
          <w:rFonts w:hint="cs"/>
          <w:rtl/>
        </w:rPr>
        <w:t xml:space="preserve">" </w:t>
      </w:r>
      <w:r>
        <w:rPr>
          <w:rStyle w:val="HebrewChar"/>
          <w:rFonts w:cs="Monotype Hadassah" w:hint="cs"/>
          <w:rtl/>
        </w:rPr>
        <w:t>[</w:t>
      </w:r>
      <w:r>
        <w:rPr>
          <w:rFonts w:hint="cs"/>
          <w:rtl/>
        </w:rPr>
        <w:t xml:space="preserve">ראה למעלה פ"א הערה 310, ולהלן הערה 71 שהובאו מקבילות נוספות]. אך כאן מבאר שבעי תרתי; (א) "גובר בכח על הגשמי". (ב) "דבק בשכלי", ולא סגי רק ב"דבק בשכלי". וצריך לומר שאע"פ שבכל לומד תורה נמצאת הקירבה אל ה' המזכה את בעליה בשמיעת תפילתם [כמבואר להלן הערה 306], מ"מ בלומד תורה מתוך הדחק נמצאת קירבה זו ביתר שאת, בבחינת [תהלים לד, טו] "סור מרע ועשה טוב". ומוכח כן גם ממקום אחר שכל העוסק בתורה תפילתו נשמעת [ולאו דוקא מתוך הדחק], שאמרו חכמים [ע"ז יט.] "כל העוסק בתורה הקב"ה עושה לו חפציו", ובח"א שם [ד, מח:] ביאר בזה"ל: "כי כאשר עוסק בתורה עושה [האדם] רצונו של הקב"ה, ומי שעושה חפצו ורצונו של הקב"ה כרצונו, הקב"ה עושה רצונו של האדם כרצונו. ולפיכך הקב"ה עושה לו חפצו" [הובא להלן הערה 338]. וזה נאמר בכל מי שעוסק בתורה, ולא דוקא שלומד מתוך הדוחק. אמנם יש לעיין מדוע לא אמרו שם "תפילתו נשמעת" כפי שאמרו כאן, או לחלופין מדוע לא אמרו כאן "הקב"ה עושה לו חפצו". וראה הערה הבאה. </w:t>
      </w:r>
    </w:p>
  </w:footnote>
  <w:footnote w:id="35">
    <w:p w:rsidR="00126337" w:rsidRDefault="00126337" w:rsidP="003A10F6">
      <w:pPr>
        <w:pStyle w:val="FootnoteText"/>
        <w:rPr>
          <w:rFonts w:hint="cs"/>
          <w:rtl/>
        </w:rPr>
      </w:pPr>
      <w:r>
        <w:rPr>
          <w:rtl/>
        </w:rPr>
        <w:t>&lt;</w:t>
      </w:r>
      <w:r>
        <w:rPr>
          <w:rStyle w:val="FootnoteReference"/>
        </w:rPr>
        <w:footnoteRef/>
      </w:r>
      <w:r>
        <w:rPr>
          <w:rtl/>
        </w:rPr>
        <w:t>&gt;</w:t>
      </w:r>
      <w:r>
        <w:rPr>
          <w:rFonts w:hint="cs"/>
          <w:rtl/>
        </w:rPr>
        <w:t xml:space="preserve"> כאן מזכיר רק את הפרישה מהגשמי ["סור מרע"], ולא את הדביקות בשכלי ["ועשה טוב"], לעומת המשפט הקודם שהזכיר את שתיהן [ראה הערה קודמת]. וצריך לומר דודאי גם כאן כוונתו היא אף לדביקות בשכלי, אך הואיל ומגמת דבריו היא לבאר את עדיפותו של הלומד תורה &amp;</w:t>
      </w:r>
      <w:r w:rsidRPr="00CC3024">
        <w:rPr>
          <w:rFonts w:hint="cs"/>
          <w:b/>
          <w:bCs/>
          <w:rtl/>
        </w:rPr>
        <w:t>מתוך הדוחק</w:t>
      </w:r>
      <w:r>
        <w:rPr>
          <w:rFonts w:hint="cs"/>
          <w:rtl/>
        </w:rPr>
        <w:t xml:space="preserve">^ על פני הלומד תורה סתם, בהכרח שייחד את הדיבור אודות הפרישה מהגשמי, ולא אודות הדביקות בשכלי, כי אידי ואידי דבקים בשכלי. לכך מצד ביאור עדיפות זו הוא מייחד יותר את הדיבור אודות פרישה מהגשמי [מאשר הדביקות בשכלי], אע"פ שפרישה זו לכשעצמה [ללא הדביקות בשכלי] לא תספיק לבאר את הקירבה המיוחדת שיש למי שעוסק בתורה מתוך הדחק. וראה הערה הבאה.  </w:t>
      </w:r>
    </w:p>
  </w:footnote>
  <w:footnote w:id="36">
    <w:p w:rsidR="00126337" w:rsidRDefault="00126337" w:rsidP="00D55040">
      <w:pPr>
        <w:pStyle w:val="FootnoteText"/>
        <w:rPr>
          <w:rFonts w:hint="cs"/>
          <w:rtl/>
        </w:rPr>
      </w:pPr>
      <w:r>
        <w:rPr>
          <w:rtl/>
        </w:rPr>
        <w:t>&lt;</w:t>
      </w:r>
      <w:r>
        <w:rPr>
          <w:rStyle w:val="FootnoteReference"/>
        </w:rPr>
        <w:footnoteRef/>
      </w:r>
      <w:r>
        <w:rPr>
          <w:rtl/>
        </w:rPr>
        <w:t>&gt;</w:t>
      </w:r>
      <w:r>
        <w:rPr>
          <w:rFonts w:hint="cs"/>
          <w:rtl/>
        </w:rPr>
        <w:t xml:space="preserve"> ודבק בשכלי, וכמבואר בהערה הקודמת. ואין לומר שכוונתו רק לפרישות מן הגשמי, שהיא מספיקה להתקרב אל ה' ללא דביקות בשכלי, שזה אינו, וכלשונו בח"א למכות כג: [ד, ז:]: "</w:t>
      </w:r>
      <w:r>
        <w:rPr>
          <w:rtl/>
        </w:rPr>
        <w:t>החבור בו יתברך צריך אל שני דברים</w:t>
      </w:r>
      <w:r>
        <w:rPr>
          <w:rFonts w:hint="cs"/>
          <w:rtl/>
        </w:rPr>
        <w:t>;</w:t>
      </w:r>
      <w:r>
        <w:rPr>
          <w:rtl/>
        </w:rPr>
        <w:t xml:space="preserve"> האחד</w:t>
      </w:r>
      <w:r>
        <w:rPr>
          <w:rFonts w:hint="cs"/>
          <w:rtl/>
        </w:rPr>
        <w:t>,</w:t>
      </w:r>
      <w:r>
        <w:rPr>
          <w:rtl/>
        </w:rPr>
        <w:t xml:space="preserve"> הפרישה מדברים הגופנים החמרים אשר מפסיקים ומבדילים בין הש</w:t>
      </w:r>
      <w:r>
        <w:rPr>
          <w:rFonts w:hint="cs"/>
          <w:rtl/>
        </w:rPr>
        <w:t>ם יתברך</w:t>
      </w:r>
      <w:r>
        <w:rPr>
          <w:rtl/>
        </w:rPr>
        <w:t xml:space="preserve"> ובין האדם</w:t>
      </w:r>
      <w:r>
        <w:rPr>
          <w:rFonts w:hint="cs"/>
          <w:rtl/>
        </w:rPr>
        <w:t>.</w:t>
      </w:r>
      <w:r>
        <w:rPr>
          <w:rtl/>
        </w:rPr>
        <w:t xml:space="preserve"> כי החומר הוא מסך מבדיל בין הש</w:t>
      </w:r>
      <w:r>
        <w:rPr>
          <w:rFonts w:hint="cs"/>
          <w:rtl/>
        </w:rPr>
        <w:t>ם יתברך</w:t>
      </w:r>
      <w:r>
        <w:rPr>
          <w:rtl/>
        </w:rPr>
        <w:t xml:space="preserve"> ובין האדם</w:t>
      </w:r>
      <w:r>
        <w:rPr>
          <w:rFonts w:hint="cs"/>
          <w:rtl/>
        </w:rPr>
        <w:t xml:space="preserve"> [כמו שיבואר בסמוך ובהערה 38]</w:t>
      </w:r>
      <w:r>
        <w:rPr>
          <w:rtl/>
        </w:rPr>
        <w:t>. ואף כאשר פירש מדברים החמרים המרחיקים והחוצצים, צריך עוד לקנות מדריגה נבדלת</w:t>
      </w:r>
      <w:r>
        <w:rPr>
          <w:rFonts w:hint="cs"/>
          <w:rtl/>
        </w:rPr>
        <w:t>,</w:t>
      </w:r>
      <w:r>
        <w:rPr>
          <w:rtl/>
        </w:rPr>
        <w:t xml:space="preserve"> כי ע</w:t>
      </w:r>
      <w:r>
        <w:rPr>
          <w:rFonts w:hint="cs"/>
          <w:rtl/>
        </w:rPr>
        <w:t>ל ידי</w:t>
      </w:r>
      <w:r>
        <w:rPr>
          <w:rtl/>
        </w:rPr>
        <w:t xml:space="preserve"> זה הדבוק והחבור בו יתברך</w:t>
      </w:r>
      <w:r>
        <w:rPr>
          <w:rFonts w:hint="cs"/>
          <w:rtl/>
        </w:rPr>
        <w:t>.</w:t>
      </w:r>
      <w:r>
        <w:rPr>
          <w:rtl/>
        </w:rPr>
        <w:t xml:space="preserve"> ודבר זה ע</w:t>
      </w:r>
      <w:r>
        <w:rPr>
          <w:rFonts w:hint="cs"/>
          <w:rtl/>
        </w:rPr>
        <w:t>ל ידי</w:t>
      </w:r>
      <w:r>
        <w:rPr>
          <w:rtl/>
        </w:rPr>
        <w:t xml:space="preserve"> מעשים שקונים על ידם מדריגה נבדלת. כי אם יהיה פורש מן הדברים החמרים המרחיקים האדם מן הש</w:t>
      </w:r>
      <w:r>
        <w:rPr>
          <w:rFonts w:hint="cs"/>
          <w:rtl/>
        </w:rPr>
        <w:t>ם יתברך,</w:t>
      </w:r>
      <w:r>
        <w:rPr>
          <w:rtl/>
        </w:rPr>
        <w:t xml:space="preserve"> ולא יעשה הדברים המגונים, בשביל זה לא יקנה מדריגה נבדלת, כי האדם בעצמו גשמי ובעל גוף הוא</w:t>
      </w:r>
      <w:r>
        <w:rPr>
          <w:rFonts w:hint="cs"/>
          <w:rtl/>
        </w:rPr>
        <w:t xml:space="preserve">. </w:t>
      </w:r>
      <w:r>
        <w:rPr>
          <w:rtl/>
        </w:rPr>
        <w:t>וכן אם יעשה מעשים שעל ידם יקנה מדריגה אלקית, אם יעשה מעשים הנוטים אל החמרי ביותר</w:t>
      </w:r>
      <w:r>
        <w:rPr>
          <w:rFonts w:hint="cs"/>
          <w:rtl/>
        </w:rPr>
        <w:t>,</w:t>
      </w:r>
      <w:r>
        <w:rPr>
          <w:rtl/>
        </w:rPr>
        <w:t xml:space="preserve"> יש לו מניעה מן הדביקות הזה</w:t>
      </w:r>
      <w:r>
        <w:rPr>
          <w:rFonts w:hint="cs"/>
          <w:rtl/>
        </w:rPr>
        <w:t>"</w:t>
      </w:r>
      <w:r>
        <w:rPr>
          <w:rtl/>
        </w:rPr>
        <w:t>.</w:t>
      </w:r>
      <w:r>
        <w:rPr>
          <w:rFonts w:hint="cs"/>
          <w:rtl/>
        </w:rPr>
        <w:t xml:space="preserve"> הרי שפתותיו ברור מללו שהדביקות בה' יכולה להעשות רק ב"סור מרע ועשה טוב" [תהלים לד, טו], והא בלא הא לא סגי. וכן ביאר בגו"א דברים פ"ה אות ג [קז:] שקדושת שבת נעשית בצירוף של "זכור ושמור בדבור אחד" [רש"י דברים ה, יב], אך שלילת המלאכה ["שמור"] בלי לקדש את השבת ["זכור"] אינו מורה על קדושת השבת, "כי כמה פעמים שהאדם שובת מן המלאכה, ולא יהיה ניכר שיש לו שבת". וכן בגו"א דברים פט"ז אות ד כתב "</w:t>
      </w:r>
      <w:r>
        <w:rPr>
          <w:rtl/>
        </w:rPr>
        <w:t>במה שלא יאכל חמץ אין זכר</w:t>
      </w:r>
      <w:r>
        <w:rPr>
          <w:rFonts w:hint="cs"/>
          <w:rtl/>
        </w:rPr>
        <w:t xml:space="preserve"> [ליצ"מ]</w:t>
      </w:r>
      <w:r>
        <w:rPr>
          <w:rtl/>
        </w:rPr>
        <w:t>, כי אולי אין לו חמץ לאכול</w:t>
      </w:r>
      <w:r>
        <w:rPr>
          <w:rFonts w:hint="cs"/>
          <w:rtl/>
        </w:rPr>
        <w:t>" [ראה להלן פט"ז הערה 53]. @</w:t>
      </w:r>
      <w:r w:rsidRPr="00357779">
        <w:rPr>
          <w:rFonts w:hint="cs"/>
          <w:b/>
          <w:bCs/>
          <w:rtl/>
        </w:rPr>
        <w:t>ואודות שדביקות בשכלי</w:t>
      </w:r>
      <w:r>
        <w:rPr>
          <w:rFonts w:hint="cs"/>
          <w:rtl/>
        </w:rPr>
        <w:t xml:space="preserve">^ מתחזקת לאין ערוך כאשר מְלוּוֶה עמה פרישות מן הגשמי, הנה מצינו אצל ההפכים שכאשר מתרחק מהפך אחד, בזה גופא מתקרב אל ההפך השני, כי </w:t>
      </w:r>
      <w:r>
        <w:rPr>
          <w:rtl/>
        </w:rPr>
        <w:t>הפרישה מדבר אחד</w:t>
      </w:r>
      <w:r>
        <w:rPr>
          <w:rFonts w:hint="cs"/>
          <w:rtl/>
        </w:rPr>
        <w:t xml:space="preserve"> </w:t>
      </w:r>
      <w:r>
        <w:rPr>
          <w:rtl/>
        </w:rPr>
        <w:t xml:space="preserve">היא ההתדבקות בהפכו, וכפי שביאר </w:t>
      </w:r>
      <w:r>
        <w:rPr>
          <w:rFonts w:hint="cs"/>
          <w:rtl/>
        </w:rPr>
        <w:t>בדר"ח</w:t>
      </w:r>
      <w:r>
        <w:rPr>
          <w:rtl/>
        </w:rPr>
        <w:t xml:space="preserve"> </w:t>
      </w:r>
      <w:r>
        <w:rPr>
          <w:rFonts w:hint="cs"/>
          <w:rtl/>
        </w:rPr>
        <w:t xml:space="preserve">פ"ד מ"י [קצז:], וז"ל: "הפונה מעסקי העולם, וממעט עסקי העולם בשביל התורה, בזה מסלק האדם עצמו מענין העולם, ומתדבק במדריגה אלקית" [הובא למעלה פ"ג הערה 16, ולהלן הערה 108]. ושם </w:t>
      </w:r>
      <w:r>
        <w:rPr>
          <w:rFonts w:ascii="Times New Roman" w:hAnsi="Times New Roman"/>
          <w:snapToGrid/>
          <w:rtl/>
        </w:rPr>
        <w:t xml:space="preserve">פ"ג מ"ז </w:t>
      </w:r>
      <w:r>
        <w:rPr>
          <w:rFonts w:ascii="Times New Roman" w:hAnsi="Times New Roman" w:hint="cs"/>
          <w:snapToGrid/>
          <w:rtl/>
        </w:rPr>
        <w:t>[קצד.</w:t>
      </w:r>
      <w:r>
        <w:rPr>
          <w:rtl/>
        </w:rPr>
        <w:t>]</w:t>
      </w:r>
      <w:r>
        <w:rPr>
          <w:rFonts w:hint="cs"/>
          <w:rtl/>
        </w:rPr>
        <w:t xml:space="preserve"> כתב</w:t>
      </w:r>
      <w:r>
        <w:rPr>
          <w:rtl/>
        </w:rPr>
        <w:t>: "</w:t>
      </w:r>
      <w:r>
        <w:rPr>
          <w:rFonts w:ascii="Times New Roman" w:hAnsi="Times New Roman"/>
          <w:snapToGrid/>
          <w:rtl/>
        </w:rPr>
        <w:t>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w:t>
      </w:r>
      <w:r>
        <w:rPr>
          <w:rFonts w:ascii="Times New Roman" w:hAnsi="Times New Roman" w:hint="cs"/>
          <w:snapToGrid/>
          <w:rtl/>
        </w:rPr>
        <w:t xml:space="preserve">. ושם </w:t>
      </w:r>
      <w:r>
        <w:rPr>
          <w:rtl/>
        </w:rPr>
        <w:t xml:space="preserve">פ"ג </w:t>
      </w:r>
      <w:r>
        <w:rPr>
          <w:rFonts w:hint="cs"/>
          <w:rtl/>
        </w:rPr>
        <w:t xml:space="preserve">תחילת </w:t>
      </w:r>
      <w:r>
        <w:rPr>
          <w:rtl/>
        </w:rPr>
        <w:t>מ"ח</w:t>
      </w:r>
      <w:r>
        <w:rPr>
          <w:rFonts w:hint="cs"/>
          <w:rtl/>
        </w:rPr>
        <w:t xml:space="preserve"> [רא.] כתב</w:t>
      </w:r>
      <w:r>
        <w:rPr>
          <w:rtl/>
        </w:rPr>
        <w:t>: "</w:t>
      </w:r>
      <w:r>
        <w:rPr>
          <w:rFonts w:ascii="Times New Roman" w:hAnsi="Times New Roman"/>
          <w:snapToGrid/>
          <w:rtl/>
        </w:rPr>
        <w:t>כבר התבאר לך ענין זה, כי הפרישה מדבר אחד מורה על הפורש שהוא הפך אל הדבר שהוא פורש ממנו, כמו שבורח ופורש האש מן המים, מפני שהאש הפך המים... שהפורש מדבר הוא הפכי לו"</w:t>
      </w:r>
      <w:r>
        <w:rPr>
          <w:rFonts w:ascii="Times New Roman" w:hAnsi="Times New Roman" w:hint="cs"/>
          <w:snapToGrid/>
          <w:rtl/>
        </w:rPr>
        <w:t xml:space="preserve"> [ראה להלן פ"ה הערה 36, ופט"ו הערה 17]</w:t>
      </w:r>
      <w:r>
        <w:rPr>
          <w:rFonts w:hint="cs"/>
          <w:rtl/>
        </w:rPr>
        <w:t xml:space="preserve">. לכך הפורש מן החומרי ומתדבק אל השכלי, עושה דביקות כפולה; בפרישה מהחמרי יש דביקות בשכלי, ובנוסף לכך הוא מתדבק בשכלי, ובזה מתקרב אל הקב"ה באופן המירבי ביותר. </w:t>
      </w:r>
    </w:p>
  </w:footnote>
  <w:footnote w:id="37">
    <w:p w:rsidR="00126337" w:rsidRDefault="00126337" w:rsidP="00972AB3">
      <w:pPr>
        <w:pStyle w:val="FootnoteText"/>
        <w:rPr>
          <w:rFonts w:hint="cs"/>
          <w:rtl/>
        </w:rPr>
      </w:pPr>
      <w:r>
        <w:rPr>
          <w:rtl/>
        </w:rPr>
        <w:t>&lt;</w:t>
      </w:r>
      <w:r>
        <w:rPr>
          <w:rStyle w:val="FootnoteReference"/>
        </w:rPr>
        <w:footnoteRef/>
      </w:r>
      <w:r>
        <w:rPr>
          <w:rtl/>
        </w:rPr>
        <w:t>&gt;</w:t>
      </w:r>
      <w:r>
        <w:rPr>
          <w:rFonts w:hint="cs"/>
          <w:rtl/>
        </w:rPr>
        <w:t xml:space="preserve"> לשונו בח"א לסוטה מט. [ב, פח:]: "</w:t>
      </w:r>
      <w:r>
        <w:rPr>
          <w:rtl/>
        </w:rPr>
        <w:t>לא תמצא אדם שהוא כולו שכלי רק מי שלמד תורה מתוך הדוחק</w:t>
      </w:r>
      <w:r>
        <w:rPr>
          <w:rFonts w:hint="cs"/>
          <w:rtl/>
        </w:rPr>
        <w:t>,</w:t>
      </w:r>
      <w:r>
        <w:rPr>
          <w:rtl/>
        </w:rPr>
        <w:t xml:space="preserve"> שגובר בכח על הגשמי ודבק בשכלי</w:t>
      </w:r>
      <w:r>
        <w:rPr>
          <w:rFonts w:hint="cs"/>
          <w:rtl/>
        </w:rPr>
        <w:t>,</w:t>
      </w:r>
      <w:r>
        <w:rPr>
          <w:rtl/>
        </w:rPr>
        <w:t xml:space="preserve"> הוא התור</w:t>
      </w:r>
      <w:r>
        <w:rPr>
          <w:rFonts w:hint="cs"/>
          <w:rtl/>
        </w:rPr>
        <w:t>ה.</w:t>
      </w:r>
      <w:r>
        <w:rPr>
          <w:rtl/>
        </w:rPr>
        <w:t xml:space="preserve"> ומפני זה תפילתו נשמעת</w:t>
      </w:r>
      <w:r>
        <w:rPr>
          <w:rFonts w:hint="cs"/>
          <w:rtl/>
        </w:rPr>
        <w:t>,</w:t>
      </w:r>
      <w:r>
        <w:rPr>
          <w:rtl/>
        </w:rPr>
        <w:t xml:space="preserve"> כי הש</w:t>
      </w:r>
      <w:r>
        <w:rPr>
          <w:rFonts w:hint="cs"/>
          <w:rtl/>
        </w:rPr>
        <w:t>ם יתברך</w:t>
      </w:r>
      <w:r>
        <w:rPr>
          <w:rtl/>
        </w:rPr>
        <w:t xml:space="preserve"> קרוב אליו לגמרי כאשר בזרוע ובכחו מושל על הגשמי</w:t>
      </w:r>
      <w:r>
        <w:rPr>
          <w:rFonts w:hint="cs"/>
          <w:rtl/>
        </w:rPr>
        <w:t>,</w:t>
      </w:r>
      <w:r>
        <w:rPr>
          <w:rtl/>
        </w:rPr>
        <w:t xml:space="preserve"> ואינו חש אל הדוחק</w:t>
      </w:r>
      <w:r>
        <w:rPr>
          <w:rFonts w:hint="cs"/>
          <w:rtl/>
        </w:rPr>
        <w:t>". ועוד אודות דביקותו בה' של הלומד תורה מתוך הדחק, צרף לכאן את דברי הרמב"ם הידועים בסוף הלכות שמיטה ויובל [פי"ג הי"ג], שכתב: "</w:t>
      </w:r>
      <w:r>
        <w:rPr>
          <w:rtl/>
        </w:rPr>
        <w:t>ולא שבט לוי בלבד</w:t>
      </w:r>
      <w:r>
        <w:rPr>
          <w:rFonts w:hint="cs"/>
          <w:rtl/>
        </w:rPr>
        <w:t>,</w:t>
      </w:r>
      <w:r>
        <w:rPr>
          <w:rtl/>
        </w:rPr>
        <w:t xml:space="preserve"> אלא כל איש ואיש מכל באי העולם אשר נדבה רוחו אותו</w:t>
      </w:r>
      <w:r>
        <w:rPr>
          <w:rFonts w:hint="cs"/>
          <w:rtl/>
        </w:rPr>
        <w:t>,</w:t>
      </w:r>
      <w:r>
        <w:rPr>
          <w:rtl/>
        </w:rPr>
        <w:t xml:space="preserve"> והבינו מדעו להבדל לעמוד לפני </w:t>
      </w:r>
      <w:r>
        <w:rPr>
          <w:rFonts w:hint="cs"/>
          <w:rtl/>
        </w:rPr>
        <w:t>ה'</w:t>
      </w:r>
      <w:r>
        <w:rPr>
          <w:rtl/>
        </w:rPr>
        <w:t xml:space="preserve"> לשרתו ולעובדו לדעה את </w:t>
      </w:r>
      <w:r>
        <w:rPr>
          <w:rFonts w:hint="cs"/>
          <w:rtl/>
        </w:rPr>
        <w:t>ה',</w:t>
      </w:r>
      <w:r>
        <w:rPr>
          <w:rtl/>
        </w:rPr>
        <w:t xml:space="preserve"> והלך ישר כמו שעשהו האל</w:t>
      </w:r>
      <w:r>
        <w:rPr>
          <w:rFonts w:hint="cs"/>
          <w:rtl/>
        </w:rPr>
        <w:t>ק</w:t>
      </w:r>
      <w:r>
        <w:rPr>
          <w:rtl/>
        </w:rPr>
        <w:t>ים</w:t>
      </w:r>
      <w:r>
        <w:rPr>
          <w:rFonts w:hint="cs"/>
          <w:rtl/>
        </w:rPr>
        <w:t>,</w:t>
      </w:r>
      <w:r>
        <w:rPr>
          <w:rtl/>
        </w:rPr>
        <w:t xml:space="preserve"> ופרק מעל צוארו עול החשבונות הרבים אשר בקשו בני האדם</w:t>
      </w:r>
      <w:r>
        <w:rPr>
          <w:rFonts w:hint="cs"/>
          <w:rtl/>
        </w:rPr>
        <w:t>,</w:t>
      </w:r>
      <w:r>
        <w:rPr>
          <w:rtl/>
        </w:rPr>
        <w:t xml:space="preserve"> הרי זה נתקדש קדש קדשים</w:t>
      </w:r>
      <w:r>
        <w:rPr>
          <w:rFonts w:hint="cs"/>
          <w:rtl/>
        </w:rPr>
        <w:t>,</w:t>
      </w:r>
      <w:r>
        <w:rPr>
          <w:rtl/>
        </w:rPr>
        <w:t xml:space="preserve"> ויהיה </w:t>
      </w:r>
      <w:r>
        <w:rPr>
          <w:rFonts w:hint="cs"/>
          <w:rtl/>
        </w:rPr>
        <w:t>ה'</w:t>
      </w:r>
      <w:r>
        <w:rPr>
          <w:rtl/>
        </w:rPr>
        <w:t xml:space="preserve"> חלקו ונחלתו לעולם ולעולמי עולמים</w:t>
      </w:r>
      <w:r>
        <w:rPr>
          <w:rFonts w:hint="cs"/>
          <w:rtl/>
        </w:rPr>
        <w:t>,</w:t>
      </w:r>
      <w:r>
        <w:rPr>
          <w:rtl/>
        </w:rPr>
        <w:t xml:space="preserve"> ויזכה לו בע</w:t>
      </w:r>
      <w:r>
        <w:rPr>
          <w:rFonts w:hint="cs"/>
          <w:rtl/>
        </w:rPr>
        <w:t>ו</w:t>
      </w:r>
      <w:r>
        <w:rPr>
          <w:rtl/>
        </w:rPr>
        <w:t>ה"ז דבר המספיק לו</w:t>
      </w:r>
      <w:r>
        <w:rPr>
          <w:rFonts w:hint="cs"/>
          <w:rtl/>
        </w:rPr>
        <w:t>,</w:t>
      </w:r>
      <w:r>
        <w:rPr>
          <w:rtl/>
        </w:rPr>
        <w:t xml:space="preserve"> כמו שזכה לכהנים ללוים</w:t>
      </w:r>
      <w:r>
        <w:rPr>
          <w:rFonts w:hint="cs"/>
          <w:rtl/>
        </w:rPr>
        <w:t>".</w:t>
      </w:r>
    </w:p>
  </w:footnote>
  <w:footnote w:id="38">
    <w:p w:rsidR="00126337" w:rsidRDefault="00126337" w:rsidP="000A2402">
      <w:pPr>
        <w:pStyle w:val="FootnoteText"/>
        <w:rPr>
          <w:rFonts w:hint="cs"/>
        </w:rPr>
      </w:pPr>
      <w:r>
        <w:rPr>
          <w:rtl/>
        </w:rPr>
        <w:t>&lt;</w:t>
      </w:r>
      <w:r>
        <w:rPr>
          <w:rStyle w:val="FootnoteReference"/>
        </w:rPr>
        <w:footnoteRef/>
      </w:r>
      <w:r>
        <w:rPr>
          <w:rtl/>
        </w:rPr>
        <w:t>&gt;</w:t>
      </w:r>
      <w:r>
        <w:rPr>
          <w:rFonts w:hint="cs"/>
          <w:rtl/>
        </w:rPr>
        <w:t xml:space="preserve"> כפי שיבאר בסמוך, והוא יסוד נפוץ בספריו.</w:t>
      </w:r>
    </w:p>
  </w:footnote>
  <w:footnote w:id="39">
    <w:p w:rsidR="00126337" w:rsidRDefault="00126337" w:rsidP="003D4FC7">
      <w:pPr>
        <w:pStyle w:val="FootnoteText"/>
        <w:rPr>
          <w:rFonts w:hint="cs"/>
        </w:rPr>
      </w:pPr>
      <w:r>
        <w:rPr>
          <w:rtl/>
        </w:rPr>
        <w:t>&lt;</w:t>
      </w:r>
      <w:r>
        <w:rPr>
          <w:rStyle w:val="FootnoteReference"/>
        </w:rPr>
        <w:footnoteRef/>
      </w:r>
      <w:r>
        <w:rPr>
          <w:rtl/>
        </w:rPr>
        <w:t>&gt;</w:t>
      </w:r>
      <w:r>
        <w:rPr>
          <w:rFonts w:hint="cs"/>
          <w:rtl/>
        </w:rPr>
        <w:t xml:space="preserve"> יסוד נפוץ מאוד בספריו. וכגון, ובנתיב יראת השם פ"ד כתב: "</w:t>
      </w:r>
      <w:r>
        <w:rPr>
          <w:rtl/>
        </w:rPr>
        <w:t>ע</w:t>
      </w:r>
      <w:r>
        <w:rPr>
          <w:rFonts w:hint="cs"/>
          <w:rtl/>
        </w:rPr>
        <w:t>ל ידי</w:t>
      </w:r>
      <w:r>
        <w:rPr>
          <w:rtl/>
        </w:rPr>
        <w:t xml:space="preserve"> התורה יש לו פתח ושער לכנוס אל בית דירה</w:t>
      </w:r>
      <w:r>
        <w:rPr>
          <w:rFonts w:hint="cs"/>
          <w:rtl/>
        </w:rPr>
        <w:t>,</w:t>
      </w:r>
      <w:r>
        <w:rPr>
          <w:rtl/>
        </w:rPr>
        <w:t xml:space="preserve"> ואם לא כן המקום סגור</w:t>
      </w:r>
      <w:r>
        <w:rPr>
          <w:rFonts w:hint="cs"/>
          <w:rtl/>
        </w:rPr>
        <w:t>.</w:t>
      </w:r>
      <w:r>
        <w:rPr>
          <w:rtl/>
        </w:rPr>
        <w:t xml:space="preserve"> כי האדם הגשמי יש לו מסך מבדיל ומחיצה בין הש</w:t>
      </w:r>
      <w:r>
        <w:rPr>
          <w:rFonts w:hint="cs"/>
          <w:rtl/>
        </w:rPr>
        <w:t>ם יתברך</w:t>
      </w:r>
      <w:r>
        <w:rPr>
          <w:rtl/>
        </w:rPr>
        <w:t xml:space="preserve"> ובין האדם הגשמי</w:t>
      </w:r>
      <w:r>
        <w:rPr>
          <w:rFonts w:hint="cs"/>
          <w:rtl/>
        </w:rPr>
        <w:t>,</w:t>
      </w:r>
      <w:r>
        <w:rPr>
          <w:rtl/>
        </w:rPr>
        <w:t xml:space="preserve"> וע</w:t>
      </w:r>
      <w:r>
        <w:rPr>
          <w:rFonts w:hint="cs"/>
          <w:rtl/>
        </w:rPr>
        <w:t>ל ידי</w:t>
      </w:r>
      <w:r>
        <w:rPr>
          <w:rtl/>
        </w:rPr>
        <w:t xml:space="preserve"> התורה יש לו פתח</w:t>
      </w:r>
      <w:r>
        <w:rPr>
          <w:rFonts w:hint="cs"/>
          <w:rtl/>
        </w:rPr>
        <w:t xml:space="preserve">" [הובא למעלה פ"ב הערה 81]. </w:t>
      </w:r>
      <w:r>
        <w:rPr>
          <w:rtl/>
        </w:rPr>
        <w:t>וכן כתב בנצח ישראל פמ"ב [תשכח:]</w:t>
      </w:r>
      <w:r>
        <w:rPr>
          <w:rFonts w:hint="cs"/>
          <w:rtl/>
        </w:rPr>
        <w:t>, וז"ל</w:t>
      </w:r>
      <w:r>
        <w:rPr>
          <w:rtl/>
        </w:rPr>
        <w:t xml:space="preserve">: "בעולם הזה, אשר האדם הוא גשמי חמרי, ויש מסך מבדיל בין השם יתברך ובין האדם". </w:t>
      </w:r>
      <w:r>
        <w:rPr>
          <w:rFonts w:hint="cs"/>
          <w:rtl/>
        </w:rPr>
        <w:t>ובנצח ישראל פמ"ט [תתה.] כתב: "כי החומר מסך מבדיל בין השם יתברך ובין הנמ</w:t>
      </w:r>
      <w:r w:rsidRPr="00D63F8B">
        <w:rPr>
          <w:rFonts w:hint="cs"/>
          <w:sz w:val="18"/>
          <w:rtl/>
        </w:rPr>
        <w:t>צא" [הובא למעלה פ"ג הערה 110</w:t>
      </w:r>
      <w:r>
        <w:rPr>
          <w:rFonts w:hint="cs"/>
          <w:sz w:val="18"/>
          <w:rtl/>
        </w:rPr>
        <w:t>, וראה להלן פ"ט הערה 65</w:t>
      </w:r>
      <w:r w:rsidRPr="00D63F8B">
        <w:rPr>
          <w:rFonts w:hint="cs"/>
          <w:sz w:val="18"/>
          <w:rtl/>
        </w:rPr>
        <w:t>]. ובבאר הגולה באר הרביעי [תצח:] כתב: "</w:t>
      </w:r>
      <w:r w:rsidRPr="00D63F8B">
        <w:rPr>
          <w:sz w:val="18"/>
          <w:rtl/>
        </w:rPr>
        <w:t>כי החומר בעולם הזה מסך מבדיל בין השם יתברך ובין הצדיקים, שהוא המונע שאין השם יתברך נמצא אליהם לגמרי</w:t>
      </w:r>
      <w:r>
        <w:rPr>
          <w:rFonts w:hint="cs"/>
          <w:rtl/>
        </w:rPr>
        <w:t xml:space="preserve">". </w:t>
      </w:r>
      <w:r>
        <w:rPr>
          <w:rtl/>
        </w:rPr>
        <w:t xml:space="preserve">וכן </w:t>
      </w:r>
      <w:r>
        <w:rPr>
          <w:rStyle w:val="HebrewChar"/>
          <w:rFonts w:cs="Monotype Hadassah"/>
          <w:rtl/>
        </w:rPr>
        <w:t>כתב בגו"א בראשית פ"ו אות יב [ד"ה וכן]:</w:t>
      </w:r>
      <w:r>
        <w:rPr>
          <w:rStyle w:val="HebrewChar"/>
          <w:rFonts w:cs="Monotype Hadassah"/>
        </w:rPr>
        <w:t xml:space="preserve"> </w:t>
      </w:r>
      <w:r>
        <w:rPr>
          <w:rStyle w:val="HebrewChar"/>
          <w:rFonts w:cs="Monotype Hadassah"/>
          <w:rtl/>
        </w:rPr>
        <w:t>"כי יש מסך בינו ובין ברואיו". ובח"א לסנהדרין צה: [ג, קצט:] כתב: "יש מסך מבדיל בין</w:t>
      </w:r>
      <w:r>
        <w:rPr>
          <w:rStyle w:val="HebrewChar"/>
          <w:rFonts w:cs="Monotype Hadassah"/>
        </w:rPr>
        <w:t xml:space="preserve"> </w:t>
      </w:r>
      <w:r>
        <w:rPr>
          <w:rStyle w:val="HebrewChar"/>
          <w:rFonts w:cs="Monotype Hadassah"/>
          <w:rtl/>
        </w:rPr>
        <w:t>הש</w:t>
      </w:r>
      <w:r>
        <w:rPr>
          <w:rStyle w:val="HebrewChar"/>
          <w:rFonts w:cs="Monotype Hadassah" w:hint="cs"/>
          <w:rtl/>
        </w:rPr>
        <w:t>ם יתברך</w:t>
      </w:r>
      <w:r>
        <w:rPr>
          <w:rStyle w:val="HebrewChar"/>
          <w:rFonts w:cs="Monotype Hadassah"/>
          <w:rtl/>
        </w:rPr>
        <w:t xml:space="preserve"> ובין האדם, כי אין מציאות לאדם עם הש</w:t>
      </w:r>
      <w:r>
        <w:rPr>
          <w:rStyle w:val="HebrewChar"/>
          <w:rFonts w:cs="Monotype Hadassah" w:hint="cs"/>
          <w:rtl/>
        </w:rPr>
        <w:t>ם יתברך</w:t>
      </w:r>
      <w:r>
        <w:rPr>
          <w:rStyle w:val="HebrewChar"/>
          <w:rFonts w:cs="Monotype Hadassah"/>
          <w:rtl/>
        </w:rPr>
        <w:t>". וכן כתב בח"א לסוטה מט. [ב, פח:], ובח"א למכות כג: [ד, ז:</w:t>
      </w:r>
      <w:r>
        <w:rPr>
          <w:rStyle w:val="HebrewChar"/>
          <w:rFonts w:cs="Monotype Hadassah" w:hint="cs"/>
          <w:rtl/>
        </w:rPr>
        <w:t>, והובא בהערה 35</w:t>
      </w:r>
      <w:r>
        <w:rPr>
          <w:rStyle w:val="HebrewChar"/>
          <w:rFonts w:cs="Monotype Hadassah"/>
          <w:rtl/>
        </w:rPr>
        <w:t>].</w:t>
      </w:r>
      <w:r>
        <w:rPr>
          <w:rStyle w:val="HebrewChar"/>
          <w:rFonts w:cs="Monotype Hadassah" w:hint="cs"/>
          <w:rtl/>
        </w:rPr>
        <w:t xml:space="preserve"> וראה להלן פט"ז הערה 23.</w:t>
      </w:r>
      <w:r>
        <w:rPr>
          <w:rStyle w:val="HebrewChar"/>
          <w:rFonts w:cs="Monotype Hadassah"/>
          <w:rtl/>
        </w:rPr>
        <w:t xml:space="preserve"> </w:t>
      </w:r>
      <w:r>
        <w:rPr>
          <w:rFonts w:hint="cs"/>
          <w:rtl/>
        </w:rPr>
        <w:t xml:space="preserve">  </w:t>
      </w:r>
    </w:p>
  </w:footnote>
  <w:footnote w:id="40">
    <w:p w:rsidR="00126337" w:rsidRDefault="00126337" w:rsidP="00FF4648">
      <w:pPr>
        <w:pStyle w:val="FootnoteText"/>
        <w:rPr>
          <w:rFonts w:hint="cs"/>
        </w:rPr>
      </w:pPr>
      <w:r>
        <w:rPr>
          <w:rtl/>
        </w:rPr>
        <w:t>&lt;</w:t>
      </w:r>
      <w:r>
        <w:rPr>
          <w:rStyle w:val="FootnoteReference"/>
        </w:rPr>
        <w:footnoteRef/>
      </w:r>
      <w:r>
        <w:rPr>
          <w:rtl/>
        </w:rPr>
        <w:t>&gt;</w:t>
      </w:r>
      <w:r>
        <w:rPr>
          <w:rFonts w:hint="cs"/>
          <w:rtl/>
        </w:rPr>
        <w:t xml:space="preserve"> כן כתב בח"א לסוטה מט. [ב, פח:], וז"ל: "</w:t>
      </w:r>
      <w:r>
        <w:rPr>
          <w:rtl/>
        </w:rPr>
        <w:t>והוסיף רבי אחא לומר שאין הפרגוד ננעל לפניו, כל זה כאשר הוא גובר בכח ובגבורה להיות שכלי</w:t>
      </w:r>
      <w:r>
        <w:rPr>
          <w:rFonts w:hint="cs"/>
          <w:rtl/>
        </w:rPr>
        <w:t>,</w:t>
      </w:r>
      <w:r>
        <w:rPr>
          <w:rtl/>
        </w:rPr>
        <w:t xml:space="preserve"> ומסלק הגשמי לגמרי, אין הפרגוד ננעל לפניו</w:t>
      </w:r>
      <w:r>
        <w:rPr>
          <w:rFonts w:hint="cs"/>
          <w:rtl/>
        </w:rPr>
        <w:t>.</w:t>
      </w:r>
      <w:r>
        <w:rPr>
          <w:rtl/>
        </w:rPr>
        <w:t xml:space="preserve"> כי החומר מסך מבדיל בין הש</w:t>
      </w:r>
      <w:r>
        <w:rPr>
          <w:rFonts w:hint="cs"/>
          <w:rtl/>
        </w:rPr>
        <w:t>ם יתברך</w:t>
      </w:r>
      <w:r>
        <w:rPr>
          <w:rtl/>
        </w:rPr>
        <w:t xml:space="preserve"> ובין האדם הגשמי, וכאשר גובר על הגשמי ודבק בשכלי ולומ</w:t>
      </w:r>
      <w:r>
        <w:rPr>
          <w:rFonts w:hint="cs"/>
          <w:rtl/>
        </w:rPr>
        <w:t>ד</w:t>
      </w:r>
      <w:r>
        <w:rPr>
          <w:rtl/>
        </w:rPr>
        <w:t xml:space="preserve"> תורה מתוך הדוחק, אין כאן מסך מבדיל לגמר</w:t>
      </w:r>
      <w:r>
        <w:rPr>
          <w:rFonts w:hint="cs"/>
          <w:rtl/>
        </w:rPr>
        <w:t>י". וזה נקרא ש"&amp;</w:t>
      </w:r>
      <w:r w:rsidRPr="00707A01">
        <w:rPr>
          <w:rFonts w:hint="cs"/>
          <w:b/>
          <w:bCs/>
          <w:rtl/>
        </w:rPr>
        <w:t>הוסיף</w:t>
      </w:r>
      <w:r>
        <w:rPr>
          <w:rFonts w:hint="cs"/>
          <w:rtl/>
        </w:rPr>
        <w:t xml:space="preserve">^ רב אחא" [לשונו למעלה], כי רבי יהודה [הדעה הראשונה] אמר שתפילתו נשמעת, וזה מורה שהוא קרוב אל ה', וכמו שביאר, אך אין זה מורה שאין כאן מסך מבדיל כלל, שאע"פ שתפילתו נשמעת והוא קרוב אל ה', מ"מ יכול להיות שעדיין יש מסך חוצץ בין ה' לאדם, לכך רב אחא מוסיף מדריגה נוספת בקירבה זו. </w:t>
      </w:r>
    </w:p>
  </w:footnote>
  <w:footnote w:id="41">
    <w:p w:rsidR="00126337" w:rsidRDefault="00126337" w:rsidP="002B0473">
      <w:pPr>
        <w:pStyle w:val="FootnoteText"/>
        <w:rPr>
          <w:rFonts w:hint="cs"/>
        </w:rPr>
      </w:pPr>
      <w:r>
        <w:rPr>
          <w:rtl/>
        </w:rPr>
        <w:t>&lt;</w:t>
      </w:r>
      <w:r>
        <w:rPr>
          <w:rStyle w:val="FootnoteReference"/>
        </w:rPr>
        <w:footnoteRef/>
      </w:r>
      <w:r>
        <w:rPr>
          <w:rtl/>
        </w:rPr>
        <w:t>&gt;</w:t>
      </w:r>
      <w:r>
        <w:rPr>
          <w:rFonts w:hint="cs"/>
          <w:rtl/>
        </w:rPr>
        <w:t xml:space="preserve"> וזו מדריגה נוספת בקירבה אל ה', שמקבל פני שכינה, "ו</w:t>
      </w:r>
      <w:r>
        <w:rPr>
          <w:rtl/>
        </w:rPr>
        <w:t>מקבל פני שכינה</w:t>
      </w:r>
      <w:r>
        <w:rPr>
          <w:rFonts w:hint="cs"/>
          <w:rtl/>
        </w:rPr>
        <w:t xml:space="preserve">... </w:t>
      </w:r>
      <w:r>
        <w:rPr>
          <w:rtl/>
        </w:rPr>
        <w:t>מורה זה על דיבוק השכינה פנים אל פנים</w:t>
      </w:r>
      <w:r>
        <w:rPr>
          <w:rFonts w:hint="cs"/>
          <w:rtl/>
        </w:rPr>
        <w:t>" [לשונו בנתיב העבודה פ"ה]. ובח"א למנחות מג: [ד, פ.] כתב: "</w:t>
      </w:r>
      <w:r>
        <w:rPr>
          <w:rtl/>
        </w:rPr>
        <w:t>מקבל פני שכינה, כי אין ענין קבלת שכינה רק שהאדם יוצא ממדריגתו החמרי ודב</w:t>
      </w:r>
      <w:r>
        <w:rPr>
          <w:rFonts w:hint="cs"/>
          <w:rtl/>
        </w:rPr>
        <w:t>ק בנבדל". ולהלן פ"ח [לאחר ציון 4</w:t>
      </w:r>
      <w:r w:rsidRPr="00F128D9">
        <w:rPr>
          <w:rFonts w:hint="cs"/>
          <w:sz w:val="18"/>
          <w:rtl/>
        </w:rPr>
        <w:t>2] כתב: "</w:t>
      </w:r>
      <w:r w:rsidRPr="00F128D9">
        <w:rPr>
          <w:sz w:val="18"/>
          <w:rtl/>
        </w:rPr>
        <w:t>כי האדם יש בו הגוף הגשמי, ולפיכך אין ראוי לישיבה של מעלה</w:t>
      </w:r>
      <w:r w:rsidRPr="00F128D9">
        <w:rPr>
          <w:rFonts w:hint="cs"/>
          <w:sz w:val="18"/>
          <w:rtl/>
        </w:rPr>
        <w:t>,</w:t>
      </w:r>
      <w:r w:rsidRPr="00F128D9">
        <w:rPr>
          <w:sz w:val="18"/>
          <w:rtl/>
        </w:rPr>
        <w:t xml:space="preserve"> שהוא יושב לפני הק</w:t>
      </w:r>
      <w:r w:rsidRPr="00F128D9">
        <w:rPr>
          <w:rFonts w:hint="cs"/>
          <w:sz w:val="18"/>
          <w:rtl/>
        </w:rPr>
        <w:t>ב"ה</w:t>
      </w:r>
      <w:r w:rsidRPr="00F128D9">
        <w:rPr>
          <w:sz w:val="18"/>
          <w:rtl/>
        </w:rPr>
        <w:t>, כי אין ראוי שישב לפני הק</w:t>
      </w:r>
      <w:r w:rsidRPr="00F128D9">
        <w:rPr>
          <w:rFonts w:hint="cs"/>
          <w:sz w:val="18"/>
          <w:rtl/>
        </w:rPr>
        <w:t>ב"ה</w:t>
      </w:r>
      <w:r w:rsidRPr="00F128D9">
        <w:rPr>
          <w:sz w:val="18"/>
          <w:rtl/>
        </w:rPr>
        <w:t xml:space="preserve"> רק מי שהוא כולו שכלי בלתי גשמי</w:t>
      </w:r>
      <w:r>
        <w:rPr>
          <w:rFonts w:hint="cs"/>
          <w:rtl/>
        </w:rPr>
        <w:t>". ובנתיב העבודה פט"ו כתב: "</w:t>
      </w:r>
      <w:r>
        <w:rPr>
          <w:rtl/>
        </w:rPr>
        <w:t xml:space="preserve">ולכך המקיים מצוה זאת </w:t>
      </w:r>
      <w:r>
        <w:rPr>
          <w:rFonts w:hint="cs"/>
          <w:rtl/>
        </w:rPr>
        <w:t xml:space="preserve">[של ציצית] </w:t>
      </w:r>
      <w:r>
        <w:rPr>
          <w:rtl/>
        </w:rPr>
        <w:t>כא</w:t>
      </w:r>
      <w:r>
        <w:rPr>
          <w:rFonts w:hint="cs"/>
          <w:rtl/>
        </w:rPr>
        <w:t>י</w:t>
      </w:r>
      <w:r>
        <w:rPr>
          <w:rtl/>
        </w:rPr>
        <w:t>לו יש לו חיבור אל השכינה</w:t>
      </w:r>
      <w:r>
        <w:rPr>
          <w:rFonts w:hint="cs"/>
          <w:rtl/>
        </w:rPr>
        <w:t>,</w:t>
      </w:r>
      <w:r>
        <w:rPr>
          <w:rtl/>
        </w:rPr>
        <w:t xml:space="preserve"> ומקבל פני השכינה</w:t>
      </w:r>
      <w:r>
        <w:rPr>
          <w:rFonts w:hint="cs"/>
          <w:rtl/>
        </w:rPr>
        <w:t>.</w:t>
      </w:r>
      <w:r>
        <w:rPr>
          <w:rtl/>
        </w:rPr>
        <w:t xml:space="preserve"> כי במצוה זאת יוצא האדם מן גופו הגשמי אל הפעל</w:t>
      </w:r>
      <w:r>
        <w:rPr>
          <w:rFonts w:hint="cs"/>
          <w:rtl/>
        </w:rPr>
        <w:t>,</w:t>
      </w:r>
      <w:r>
        <w:rPr>
          <w:rtl/>
        </w:rPr>
        <w:t xml:space="preserve"> ולהיות עם הש</w:t>
      </w:r>
      <w:r>
        <w:rPr>
          <w:rFonts w:hint="cs"/>
          <w:rtl/>
        </w:rPr>
        <w:t>ם יתברך</w:t>
      </w:r>
      <w:r>
        <w:rPr>
          <w:rtl/>
        </w:rPr>
        <w:t>, והבן הדברים</w:t>
      </w:r>
      <w:r>
        <w:rPr>
          <w:rFonts w:hint="cs"/>
          <w:rtl/>
        </w:rPr>
        <w:t xml:space="preserve">". וראה להלן פ"ט הערה 97. </w:t>
      </w:r>
    </w:p>
  </w:footnote>
  <w:footnote w:id="42">
    <w:p w:rsidR="00126337" w:rsidRDefault="00126337" w:rsidP="00801969">
      <w:pPr>
        <w:pStyle w:val="FootnoteText"/>
        <w:rPr>
          <w:rFonts w:hint="cs"/>
          <w:rtl/>
        </w:rPr>
      </w:pPr>
      <w:r>
        <w:rPr>
          <w:rtl/>
        </w:rPr>
        <w:t>&lt;</w:t>
      </w:r>
      <w:r>
        <w:rPr>
          <w:rStyle w:val="FootnoteReference"/>
        </w:rPr>
        <w:footnoteRef/>
      </w:r>
      <w:r>
        <w:rPr>
          <w:rtl/>
        </w:rPr>
        <w:t>&gt;</w:t>
      </w:r>
      <w:r>
        <w:rPr>
          <w:rFonts w:hint="cs"/>
          <w:rtl/>
        </w:rPr>
        <w:t xml:space="preserve"> בח"א לסוטה מט. [ב, פח:] כתב "והבן הדברים האלו". אך כאן הוסיף לומר "מאד מאד", ובעל כרחך שכוונתו היא לחכמה פנימית. ושמעתי לבאר ששלש הדעות האחרונות הן כנגד שלש הספירות העליונות [מלמטה למעלה], והן; בינה, חכמה, וכתר. כי תפילתו נשמעת היא ההתקרבות, וההתקרבות היא בבינה הנקראת "מי" [זוה"ק ח"ב קיז., מגלה עמוקות על ואתחנן, אופן קכג, וכנגד הפסוק (דברים ד, ז) "ומי גוי גדול אשר לו אלקים קרובים אליו" שהובא למעלה לפני ציון 32]. סילוק החומרי [שאין הפרגוד ננעל עליו] הוא בחינת חכמה, כי הגוף והחכמה שניהם מימין. וראיית פני השכינה היא כתר, שעולה משכינה לכתר ללא שום הפסק.   </w:t>
      </w:r>
    </w:p>
  </w:footnote>
  <w:footnote w:id="43">
    <w:p w:rsidR="00126337" w:rsidRDefault="00126337" w:rsidP="00D46463">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דורו של משה ויהושע עסקו בתורה הרבה, ודורו של חזקיהו יותר מהם, כדכתיב </w:t>
      </w:r>
      <w:r>
        <w:rPr>
          <w:rFonts w:hint="cs"/>
          <w:rtl/>
        </w:rPr>
        <w:t>[</w:t>
      </w:r>
      <w:r>
        <w:rPr>
          <w:rtl/>
        </w:rPr>
        <w:t>ישעיה י</w:t>
      </w:r>
      <w:r>
        <w:rPr>
          <w:rFonts w:hint="cs"/>
          <w:rtl/>
        </w:rPr>
        <w:t>, כז]</w:t>
      </w:r>
      <w:r>
        <w:rPr>
          <w:rtl/>
        </w:rPr>
        <w:t xml:space="preserve"> </w:t>
      </w:r>
      <w:r>
        <w:rPr>
          <w:rFonts w:hint="cs"/>
          <w:rtl/>
        </w:rPr>
        <w:t>'</w:t>
      </w:r>
      <w:r>
        <w:rPr>
          <w:rtl/>
        </w:rPr>
        <w:t>וחובל עול מפני שמן</w:t>
      </w:r>
      <w:r>
        <w:rPr>
          <w:rFonts w:hint="cs"/>
          <w:rtl/>
        </w:rPr>
        <w:t>'</w:t>
      </w:r>
      <w:r>
        <w:rPr>
          <w:rtl/>
        </w:rPr>
        <w:t xml:space="preserve">, ואמרינן בחלק </w:t>
      </w:r>
      <w:r>
        <w:rPr>
          <w:rFonts w:hint="cs"/>
          <w:rtl/>
        </w:rPr>
        <w:t>[</w:t>
      </w:r>
      <w:r>
        <w:rPr>
          <w:rtl/>
        </w:rPr>
        <w:t>סנהדרין צד</w:t>
      </w:r>
      <w:r>
        <w:rPr>
          <w:rFonts w:hint="cs"/>
          <w:rtl/>
        </w:rPr>
        <w:t>:]</w:t>
      </w:r>
      <w:r>
        <w:rPr>
          <w:rtl/>
        </w:rPr>
        <w:t xml:space="preserve"> חובל עול של סנחריב מפני שמנו של חזקיה, שהיה דולק בבתי מדרשות, עד שבדקו מדן ועד באר שבע ולא מצאו עם הארץ</w:t>
      </w:r>
      <w:r>
        <w:rPr>
          <w:rFonts w:hint="cs"/>
          <w:rtl/>
        </w:rPr>
        <w:t>" [רש"י שם].</w:t>
      </w:r>
    </w:p>
  </w:footnote>
  <w:footnote w:id="44">
    <w:p w:rsidR="00126337" w:rsidRDefault="00126337" w:rsidP="00CC74B4">
      <w:pPr>
        <w:pStyle w:val="FootnoteText"/>
        <w:rPr>
          <w:rFonts w:hint="cs"/>
        </w:rPr>
      </w:pPr>
      <w:r>
        <w:rPr>
          <w:rtl/>
        </w:rPr>
        <w:t>&lt;</w:t>
      </w:r>
      <w:r>
        <w:rPr>
          <w:rStyle w:val="FootnoteReference"/>
        </w:rPr>
        <w:footnoteRef/>
      </w:r>
      <w:r>
        <w:rPr>
          <w:rtl/>
        </w:rPr>
        <w:t>&gt;</w:t>
      </w:r>
      <w:r>
        <w:rPr>
          <w:rFonts w:hint="cs"/>
          <w:rtl/>
        </w:rPr>
        <w:t xml:space="preserve"> "</w:t>
      </w:r>
      <w:r>
        <w:rPr>
          <w:rtl/>
        </w:rPr>
        <w:t>מתכסין בטלית אחת - עניים היו</w:t>
      </w:r>
      <w:r>
        <w:rPr>
          <w:rFonts w:hint="cs"/>
          <w:rtl/>
        </w:rPr>
        <w:t>" [רש"י שם], וראה הערה 64.</w:t>
      </w:r>
    </w:p>
  </w:footnote>
  <w:footnote w:id="45">
    <w:p w:rsidR="00126337" w:rsidRDefault="00126337" w:rsidP="001C30F9">
      <w:pPr>
        <w:pStyle w:val="FootnoteText"/>
        <w:rPr>
          <w:rFonts w:hint="cs"/>
          <w:rtl/>
        </w:rPr>
      </w:pPr>
      <w:r>
        <w:rPr>
          <w:rtl/>
        </w:rPr>
        <w:t>&lt;</w:t>
      </w:r>
      <w:r>
        <w:rPr>
          <w:rStyle w:val="FootnoteReference"/>
        </w:rPr>
        <w:footnoteRef/>
      </w:r>
      <w:r>
        <w:rPr>
          <w:rtl/>
        </w:rPr>
        <w:t>&gt;</w:t>
      </w:r>
      <w:r>
        <w:rPr>
          <w:rFonts w:hint="cs"/>
          <w:rtl/>
        </w:rPr>
        <w:t xml:space="preserve"> "עיקר התורה" - אמיתת תלמוד תורה.</w:t>
      </w:r>
    </w:p>
  </w:footnote>
  <w:footnote w:id="46">
    <w:p w:rsidR="00126337" w:rsidRDefault="00126337" w:rsidP="008B56A4">
      <w:pPr>
        <w:pStyle w:val="FootnoteText"/>
        <w:rPr>
          <w:rFonts w:hint="cs"/>
        </w:rPr>
      </w:pPr>
      <w:r>
        <w:rPr>
          <w:rtl/>
        </w:rPr>
        <w:t>&lt;</w:t>
      </w:r>
      <w:r>
        <w:rPr>
          <w:rStyle w:val="FootnoteReference"/>
        </w:rPr>
        <w:footnoteRef/>
      </w:r>
      <w:r>
        <w:rPr>
          <w:rtl/>
        </w:rPr>
        <w:t>&gt;</w:t>
      </w:r>
      <w:r>
        <w:rPr>
          <w:rFonts w:hint="cs"/>
          <w:rtl/>
        </w:rPr>
        <w:t xml:space="preserve"> "ולמה לא יעסקו בתורה" [לשונו בסמוך]. ובדר"ח פ"ד מ"ט [קעז:] כתב: "כפי מנהגו של עולם, כאשר יש לאדם עושר, ראוי לו ללמוד ביותר בתורה, אחר שיש לו כל. וכמו שנאמר [דברים כח, מז] 'תחת אשר לא עבדת את ה' אלקיך בשמחה ובטוב לבב' [מרוב כל]". וראה להלן הערות 83, 94.</w:t>
      </w:r>
    </w:p>
  </w:footnote>
  <w:footnote w:id="47">
    <w:p w:rsidR="00126337" w:rsidRDefault="00126337" w:rsidP="00F2406C">
      <w:pPr>
        <w:pStyle w:val="FootnoteText"/>
        <w:rPr>
          <w:rFonts w:hint="cs"/>
          <w:rtl/>
        </w:rPr>
      </w:pPr>
      <w:r>
        <w:rPr>
          <w:rtl/>
        </w:rPr>
        <w:t>&lt;</w:t>
      </w:r>
      <w:r>
        <w:rPr>
          <w:rStyle w:val="FootnoteReference"/>
        </w:rPr>
        <w:footnoteRef/>
      </w:r>
      <w:r>
        <w:rPr>
          <w:rtl/>
        </w:rPr>
        <w:t>&gt;</w:t>
      </w:r>
      <w:r>
        <w:rPr>
          <w:rFonts w:hint="cs"/>
          <w:rtl/>
        </w:rPr>
        <w:t xml:space="preserve"> לשונו בח"א לסנהדרין כ. [ג, קלז.]: "</w:t>
      </w:r>
      <w:r>
        <w:rPr>
          <w:rtl/>
        </w:rPr>
        <w:t>פי</w:t>
      </w:r>
      <w:r>
        <w:rPr>
          <w:rFonts w:hint="cs"/>
          <w:rtl/>
        </w:rPr>
        <w:t>רוש,</w:t>
      </w:r>
      <w:r>
        <w:rPr>
          <w:rtl/>
        </w:rPr>
        <w:t xml:space="preserve"> כי החן הוא שקר, מפני שהוא מראה לבד</w:t>
      </w:r>
      <w:r>
        <w:rPr>
          <w:rFonts w:hint="cs"/>
          <w:rtl/>
        </w:rPr>
        <w:t>,</w:t>
      </w:r>
      <w:r>
        <w:rPr>
          <w:rtl/>
        </w:rPr>
        <w:t xml:space="preserve"> ואין כל הדבר כך</w:t>
      </w:r>
      <w:r>
        <w:rPr>
          <w:rFonts w:hint="cs"/>
          <w:rtl/>
        </w:rPr>
        <w:t>,</w:t>
      </w:r>
      <w:r>
        <w:rPr>
          <w:rtl/>
        </w:rPr>
        <w:t xml:space="preserve"> רק שכך הוא נראה</w:t>
      </w:r>
      <w:r>
        <w:rPr>
          <w:rFonts w:hint="cs"/>
          <w:rtl/>
        </w:rPr>
        <w:t>..</w:t>
      </w:r>
      <w:r>
        <w:rPr>
          <w:rtl/>
        </w:rPr>
        <w:t>. שאין החן רק במה</w:t>
      </w:r>
      <w:r>
        <w:rPr>
          <w:rFonts w:hint="cs"/>
          <w:rtl/>
        </w:rPr>
        <w:t xml:space="preserve">... </w:t>
      </w:r>
      <w:r>
        <w:rPr>
          <w:rtl/>
        </w:rPr>
        <w:t>והחן הוא אצל הרואה</w:t>
      </w:r>
      <w:r>
        <w:rPr>
          <w:rFonts w:hint="cs"/>
          <w:rtl/>
        </w:rPr>
        <w:t>,</w:t>
      </w:r>
      <w:r>
        <w:rPr>
          <w:rtl/>
        </w:rPr>
        <w:t xml:space="preserve"> ואין דבר אצל אשר יש לו חן, שהרי כתיב </w:t>
      </w:r>
      <w:r>
        <w:rPr>
          <w:rFonts w:hint="cs"/>
          <w:rtl/>
        </w:rPr>
        <w:t>[אסתר ב, יז] '</w:t>
      </w:r>
      <w:r>
        <w:rPr>
          <w:rtl/>
        </w:rPr>
        <w:t>ותישא חן וחסד לפניו</w:t>
      </w:r>
      <w:r>
        <w:rPr>
          <w:rFonts w:hint="cs"/>
          <w:rtl/>
        </w:rPr>
        <w:t>'</w:t>
      </w:r>
      <w:r>
        <w:rPr>
          <w:rtl/>
        </w:rPr>
        <w:t>, ולפעמים היא מעלה חן</w:t>
      </w:r>
      <w:r>
        <w:rPr>
          <w:rFonts w:hint="cs"/>
          <w:rtl/>
        </w:rPr>
        <w:t>,</w:t>
      </w:r>
      <w:r>
        <w:rPr>
          <w:rtl/>
        </w:rPr>
        <w:t xml:space="preserve"> אע"ג שאינה נאה. ולכך אמר </w:t>
      </w:r>
      <w:r>
        <w:rPr>
          <w:rFonts w:hint="cs"/>
          <w:rtl/>
        </w:rPr>
        <w:t>'</w:t>
      </w:r>
      <w:r>
        <w:rPr>
          <w:rtl/>
        </w:rPr>
        <w:t>שקר החן</w:t>
      </w:r>
      <w:r>
        <w:rPr>
          <w:rFonts w:hint="cs"/>
          <w:rtl/>
        </w:rPr>
        <w:t>',</w:t>
      </w:r>
      <w:r>
        <w:rPr>
          <w:rtl/>
        </w:rPr>
        <w:t xml:space="preserve"> כי אפשר שהוא שקר</w:t>
      </w:r>
      <w:r>
        <w:rPr>
          <w:rFonts w:hint="cs"/>
          <w:rtl/>
        </w:rPr>
        <w:t>,</w:t>
      </w:r>
      <w:r>
        <w:rPr>
          <w:rtl/>
        </w:rPr>
        <w:t xml:space="preserve"> שהוא אצל הרואה כך</w:t>
      </w:r>
      <w:r>
        <w:rPr>
          <w:rFonts w:hint="cs"/>
          <w:rtl/>
        </w:rPr>
        <w:t>,</w:t>
      </w:r>
      <w:r>
        <w:rPr>
          <w:rtl/>
        </w:rPr>
        <w:t xml:space="preserve"> ואינו</w:t>
      </w:r>
      <w:r>
        <w:rPr>
          <w:rFonts w:hint="cs"/>
          <w:rtl/>
        </w:rPr>
        <w:t xml:space="preserve"> [כך]". והרד"ק בספר השרשים, שורש חנן, כתב: "כל 'חנם' שבמקרא יתפרש כמו 'חן'". הרי חן יכול להיות בחנם, ולא בעבור דבר ממשי. ובנתיב יראת השם ר"פ ג כתב: "</w:t>
      </w:r>
      <w:r>
        <w:rPr>
          <w:rtl/>
        </w:rPr>
        <w:t>כי החן הוא בעיני הרואה בלבד</w:t>
      </w:r>
      <w:r>
        <w:rPr>
          <w:rFonts w:hint="cs"/>
          <w:rtl/>
        </w:rPr>
        <w:t>,</w:t>
      </w:r>
      <w:r>
        <w:rPr>
          <w:rtl/>
        </w:rPr>
        <w:t xml:space="preserve"> כמו שנא</w:t>
      </w:r>
      <w:r>
        <w:rPr>
          <w:rFonts w:hint="cs"/>
          <w:rtl/>
        </w:rPr>
        <w:t>מר</w:t>
      </w:r>
      <w:r>
        <w:rPr>
          <w:rtl/>
        </w:rPr>
        <w:t xml:space="preserve"> </w:t>
      </w:r>
      <w:r>
        <w:rPr>
          <w:rFonts w:hint="cs"/>
          <w:rtl/>
        </w:rPr>
        <w:t>[</w:t>
      </w:r>
      <w:r>
        <w:rPr>
          <w:rtl/>
        </w:rPr>
        <w:t>אסתר ב</w:t>
      </w:r>
      <w:r>
        <w:rPr>
          <w:rFonts w:hint="cs"/>
          <w:rtl/>
        </w:rPr>
        <w:t>, טו]</w:t>
      </w:r>
      <w:r>
        <w:rPr>
          <w:rtl/>
        </w:rPr>
        <w:t xml:space="preserve"> </w:t>
      </w:r>
      <w:r>
        <w:rPr>
          <w:rFonts w:hint="cs"/>
          <w:rtl/>
        </w:rPr>
        <w:t>'</w:t>
      </w:r>
      <w:r>
        <w:rPr>
          <w:rtl/>
        </w:rPr>
        <w:t>ותהי אסתר נושאת חן בעיני כל רואיה</w:t>
      </w:r>
      <w:r>
        <w:rPr>
          <w:rFonts w:hint="cs"/>
          <w:rtl/>
        </w:rPr>
        <w:t>'</w:t>
      </w:r>
      <w:r>
        <w:rPr>
          <w:rtl/>
        </w:rPr>
        <w:t>, יהיה כן לפי האמת או לא יהיה כן לפי האמת, מכל מקום החן אינו דבר במקבל עצמו</w:t>
      </w:r>
      <w:r>
        <w:rPr>
          <w:rFonts w:hint="cs"/>
          <w:rtl/>
        </w:rPr>
        <w:t>,</w:t>
      </w:r>
      <w:r>
        <w:rPr>
          <w:rtl/>
        </w:rPr>
        <w:t xml:space="preserve"> רק שהוא חן בעיני הרואה</w:t>
      </w:r>
      <w:r>
        <w:rPr>
          <w:rFonts w:hint="cs"/>
          <w:rtl/>
        </w:rPr>
        <w:t>". ובדר"ח פ"ו מ"ח [רסח:] כתב: "החן אינו דבר גשמי... שהרי אינו דבר ממש, רק חן שהוא על העין". וראה להלן הערה 58.</w:t>
      </w:r>
    </w:p>
  </w:footnote>
  <w:footnote w:id="48">
    <w:p w:rsidR="00126337" w:rsidRDefault="00126337" w:rsidP="00B36A26">
      <w:pPr>
        <w:pStyle w:val="FootnoteText"/>
        <w:rPr>
          <w:rFonts w:hint="cs"/>
        </w:rPr>
      </w:pPr>
      <w:r>
        <w:rPr>
          <w:rtl/>
        </w:rPr>
        <w:t>&lt;</w:t>
      </w:r>
      <w:r>
        <w:rPr>
          <w:rStyle w:val="FootnoteReference"/>
        </w:rPr>
        <w:footnoteRef/>
      </w:r>
      <w:r>
        <w:rPr>
          <w:rtl/>
        </w:rPr>
        <w:t>&gt;</w:t>
      </w:r>
      <w:r>
        <w:rPr>
          <w:rFonts w:hint="cs"/>
          <w:rtl/>
        </w:rPr>
        <w:t xml:space="preserve"> כמו שנאמר [במדבר טז, יד] "</w:t>
      </w:r>
      <w:r>
        <w:rPr>
          <w:rtl/>
        </w:rPr>
        <w:t>אף לא אל ארץ זבת חלב ודבש הביאתנו ותתן לנו נחלת שדה וכרם</w:t>
      </w:r>
      <w:r>
        <w:rPr>
          <w:rFonts w:hint="cs"/>
          <w:rtl/>
        </w:rPr>
        <w:t xml:space="preserve"> וגו'", ופירש רש"י שם "</w:t>
      </w:r>
      <w:r>
        <w:rPr>
          <w:rtl/>
        </w:rPr>
        <w:t>כלומר לא הביאותנו ולא נתת לנו נחלת שדה וכרם</w:t>
      </w:r>
      <w:r>
        <w:rPr>
          <w:rFonts w:hint="cs"/>
          <w:rtl/>
        </w:rPr>
        <w:t>", ובגו"א שם אות כו כתב: "</w:t>
      </w:r>
      <w:r>
        <w:rPr>
          <w:rtl/>
        </w:rPr>
        <w:t>פירוש, כי הכתוב אינו רוצה לומר שנתת לנו שדה וכרם, שהרי לא נתן להם כרם ושדה, אלא קאי על מה שכתב לפני זה</w:t>
      </w:r>
      <w:r>
        <w:rPr>
          <w:rFonts w:hint="cs"/>
          <w:rtl/>
        </w:rPr>
        <w:t>,</w:t>
      </w:r>
      <w:r>
        <w:rPr>
          <w:rtl/>
        </w:rPr>
        <w:t xml:space="preserve"> לא הביאותנו ולא נתת לנו</w:t>
      </w:r>
      <w:r>
        <w:rPr>
          <w:rFonts w:hint="cs"/>
          <w:rtl/>
        </w:rPr>
        <w:t>..</w:t>
      </w:r>
      <w:r>
        <w:rPr>
          <w:rtl/>
        </w:rPr>
        <w:t>. כלומר, לא הביאותנו ולא נתת לנו שדה וכרם</w:t>
      </w:r>
      <w:r>
        <w:rPr>
          <w:rFonts w:hint="cs"/>
          <w:rtl/>
        </w:rPr>
        <w:t>".</w:t>
      </w:r>
    </w:p>
  </w:footnote>
  <w:footnote w:id="49">
    <w:p w:rsidR="00126337" w:rsidRDefault="00126337" w:rsidP="00643E83">
      <w:pPr>
        <w:pStyle w:val="FootnoteText"/>
        <w:rPr>
          <w:rFonts w:hint="cs"/>
        </w:rPr>
      </w:pPr>
      <w:r>
        <w:rPr>
          <w:rtl/>
        </w:rPr>
        <w:t>&lt;</w:t>
      </w:r>
      <w:r>
        <w:rPr>
          <w:rStyle w:val="FootnoteReference"/>
        </w:rPr>
        <w:footnoteRef/>
      </w:r>
      <w:r>
        <w:rPr>
          <w:rtl/>
        </w:rPr>
        <w:t>&gt;</w:t>
      </w:r>
      <w:r>
        <w:rPr>
          <w:rFonts w:hint="cs"/>
          <w:rtl/>
        </w:rPr>
        <w:t xml:space="preserve"> לשונו בח"א לסנהדרין כ. [ג, קלז:]: "</w:t>
      </w:r>
      <w:r>
        <w:rPr>
          <w:rtl/>
        </w:rPr>
        <w:t>כי בימי משה היו עוסקים בתורה הרבה, ואין זה ראיה על שהיו חפצים בתורה, שלא היה להם שדות וכרמים לעסוק בהם</w:t>
      </w:r>
      <w:r>
        <w:rPr>
          <w:rFonts w:hint="cs"/>
          <w:rtl/>
        </w:rPr>
        <w:t>,</w:t>
      </w:r>
      <w:r>
        <w:rPr>
          <w:rtl/>
        </w:rPr>
        <w:t xml:space="preserve"> וגם לא חסר להם דבר</w:t>
      </w:r>
      <w:r>
        <w:rPr>
          <w:rFonts w:hint="cs"/>
          <w:rtl/>
        </w:rPr>
        <w:t>,</w:t>
      </w:r>
      <w:r>
        <w:rPr>
          <w:rtl/>
        </w:rPr>
        <w:t xml:space="preserve"> כי היה להם המן</w:t>
      </w:r>
      <w:r>
        <w:rPr>
          <w:rFonts w:hint="cs"/>
          <w:rtl/>
        </w:rPr>
        <w:t>". וראה להלן הערות 54, 110.</w:t>
      </w:r>
    </w:p>
  </w:footnote>
  <w:footnote w:id="50">
    <w:p w:rsidR="00126337" w:rsidRDefault="00126337" w:rsidP="004E7F0B">
      <w:pPr>
        <w:pStyle w:val="FootnoteText"/>
        <w:rPr>
          <w:rFonts w:hint="cs"/>
        </w:rPr>
      </w:pPr>
      <w:r>
        <w:rPr>
          <w:rtl/>
        </w:rPr>
        <w:t>&lt;</w:t>
      </w:r>
      <w:r>
        <w:rPr>
          <w:rStyle w:val="FootnoteReference"/>
        </w:rPr>
        <w:footnoteRef/>
      </w:r>
      <w:r>
        <w:rPr>
          <w:rtl/>
        </w:rPr>
        <w:t>&gt;</w:t>
      </w:r>
      <w:r>
        <w:rPr>
          <w:rFonts w:hint="cs"/>
          <w:rtl/>
        </w:rPr>
        <w:t xml:space="preserve"> לכך אין היופי שקר, כי הוא חל אצל מקבל היופי, לעומת החן שהוא שקר, שהוא רק אצל הרואה, ולא אצל נושא החן. והגר"א </w:t>
      </w:r>
      <w:r>
        <w:rPr>
          <w:rtl/>
        </w:rPr>
        <w:t xml:space="preserve">בתחילת אבן העזר </w:t>
      </w:r>
      <w:r>
        <w:rPr>
          <w:rFonts w:hint="cs"/>
          <w:rtl/>
        </w:rPr>
        <w:t>[סימן א סק"א] מבאר</w:t>
      </w:r>
      <w:r>
        <w:rPr>
          <w:rtl/>
        </w:rPr>
        <w:t xml:space="preserve"> </w:t>
      </w:r>
      <w:r>
        <w:rPr>
          <w:rFonts w:hint="cs"/>
          <w:rtl/>
        </w:rPr>
        <w:t>ש</w:t>
      </w:r>
      <w:r>
        <w:rPr>
          <w:rtl/>
        </w:rPr>
        <w:t xml:space="preserve">ההבדל בין </w:t>
      </w:r>
      <w:r>
        <w:rPr>
          <w:rFonts w:hint="cs"/>
          <w:rtl/>
        </w:rPr>
        <w:t>"</w:t>
      </w:r>
      <w:r>
        <w:rPr>
          <w:rtl/>
        </w:rPr>
        <w:t>חן</w:t>
      </w:r>
      <w:r>
        <w:rPr>
          <w:rFonts w:hint="cs"/>
          <w:rtl/>
        </w:rPr>
        <w:t>"</w:t>
      </w:r>
      <w:r>
        <w:rPr>
          <w:rtl/>
        </w:rPr>
        <w:t xml:space="preserve"> ו</w:t>
      </w:r>
      <w:r>
        <w:rPr>
          <w:rFonts w:hint="cs"/>
          <w:rtl/>
        </w:rPr>
        <w:t>"</w:t>
      </w:r>
      <w:r>
        <w:rPr>
          <w:rtl/>
        </w:rPr>
        <w:t>יופי</w:t>
      </w:r>
      <w:r>
        <w:rPr>
          <w:rFonts w:hint="cs"/>
          <w:rtl/>
        </w:rPr>
        <w:t>" הוא ש</w:t>
      </w:r>
      <w:r>
        <w:rPr>
          <w:rtl/>
        </w:rPr>
        <w:t xml:space="preserve">חן הוא </w:t>
      </w:r>
      <w:r>
        <w:rPr>
          <w:rFonts w:hint="cs"/>
          <w:rtl/>
        </w:rPr>
        <w:t>מה ש</w:t>
      </w:r>
      <w:r>
        <w:rPr>
          <w:rtl/>
        </w:rPr>
        <w:t xml:space="preserve">בא לאשה </w:t>
      </w:r>
      <w:r>
        <w:rPr>
          <w:rFonts w:hint="cs"/>
          <w:rtl/>
        </w:rPr>
        <w:t>מחמת</w:t>
      </w:r>
      <w:r>
        <w:rPr>
          <w:rtl/>
        </w:rPr>
        <w:t xml:space="preserve"> דברים חיצונים</w:t>
      </w:r>
      <w:r>
        <w:rPr>
          <w:rFonts w:hint="cs"/>
          <w:rtl/>
        </w:rPr>
        <w:t>,</w:t>
      </w:r>
      <w:r>
        <w:rPr>
          <w:rtl/>
        </w:rPr>
        <w:t xml:space="preserve"> כמו תכשיטים</w:t>
      </w:r>
      <w:r>
        <w:rPr>
          <w:rFonts w:hint="cs"/>
          <w:rtl/>
        </w:rPr>
        <w:t>.</w:t>
      </w:r>
      <w:r>
        <w:rPr>
          <w:rtl/>
        </w:rPr>
        <w:t xml:space="preserve"> ואילו יופי הוא </w:t>
      </w:r>
      <w:r>
        <w:rPr>
          <w:rFonts w:hint="cs"/>
          <w:rtl/>
        </w:rPr>
        <w:t>דבר</w:t>
      </w:r>
      <w:r>
        <w:rPr>
          <w:rtl/>
        </w:rPr>
        <w:t xml:space="preserve"> העצמי</w:t>
      </w:r>
      <w:r>
        <w:rPr>
          <w:rFonts w:hint="cs"/>
          <w:rtl/>
        </w:rPr>
        <w:t>,</w:t>
      </w:r>
      <w:r>
        <w:rPr>
          <w:rtl/>
        </w:rPr>
        <w:t xml:space="preserve"> </w:t>
      </w:r>
      <w:r>
        <w:rPr>
          <w:rFonts w:hint="cs"/>
          <w:rtl/>
        </w:rPr>
        <w:t>ללא</w:t>
      </w:r>
      <w:r>
        <w:rPr>
          <w:rtl/>
        </w:rPr>
        <w:t xml:space="preserve"> </w:t>
      </w:r>
      <w:r>
        <w:rPr>
          <w:rFonts w:hint="cs"/>
          <w:rtl/>
        </w:rPr>
        <w:t>דברים</w:t>
      </w:r>
      <w:r>
        <w:rPr>
          <w:rtl/>
        </w:rPr>
        <w:t xml:space="preserve"> חיצונים</w:t>
      </w:r>
      <w:r>
        <w:rPr>
          <w:rFonts w:hint="cs"/>
          <w:rtl/>
        </w:rPr>
        <w:t>. ומבאר שם הגר"א שלכך ניתן לומר על אסתר שהיתה נושאת חן בעיני כל רואיה [אסתר ב, טו], אע"פ שאמרו חכמים [מגילה יג.] "אסתר ירקרוקת היתה, וחוט של חסד משוך עליה", ופירש רש"י שם "</w:t>
      </w:r>
      <w:r>
        <w:rPr>
          <w:rtl/>
        </w:rPr>
        <w:t>אלא חוט של חסד משוך עליה מאת הק</w:t>
      </w:r>
      <w:r>
        <w:rPr>
          <w:rFonts w:hint="cs"/>
          <w:rtl/>
        </w:rPr>
        <w:t>ב"ה</w:t>
      </w:r>
      <w:r>
        <w:rPr>
          <w:rtl/>
        </w:rPr>
        <w:t>, לכך נראית יפה לאומות ולאחשורוש</w:t>
      </w:r>
      <w:r>
        <w:rPr>
          <w:rFonts w:hint="cs"/>
          <w:rtl/>
        </w:rPr>
        <w:t>". הרי שהחן הוא שקר, אך היופי אינו שקר, אלא הוא הבל. וכן כתב בדרוש על התורה [לב.], וז"ל: "'</w:t>
      </w:r>
      <w:r>
        <w:rPr>
          <w:rtl/>
        </w:rPr>
        <w:t>שקר החן והבל היופי</w:t>
      </w:r>
      <w:r>
        <w:rPr>
          <w:rFonts w:hint="cs"/>
          <w:rtl/>
        </w:rPr>
        <w:t>'... ה</w:t>
      </w:r>
      <w:r>
        <w:rPr>
          <w:rtl/>
        </w:rPr>
        <w:t>מעלות הם</w:t>
      </w:r>
      <w:r>
        <w:rPr>
          <w:rFonts w:hint="cs"/>
          <w:rtl/>
        </w:rPr>
        <w:t>;</w:t>
      </w:r>
      <w:r>
        <w:rPr>
          <w:rtl/>
        </w:rPr>
        <w:t xml:space="preserve"> האחד</w:t>
      </w:r>
      <w:r>
        <w:rPr>
          <w:rFonts w:hint="cs"/>
          <w:rtl/>
        </w:rPr>
        <w:t>,</w:t>
      </w:r>
      <w:r>
        <w:rPr>
          <w:rtl/>
        </w:rPr>
        <w:t xml:space="preserve"> הוא הנוהג בדרך ארץ</w:t>
      </w:r>
      <w:r>
        <w:rPr>
          <w:rFonts w:hint="cs"/>
          <w:rtl/>
        </w:rPr>
        <w:t>,</w:t>
      </w:r>
      <w:r>
        <w:rPr>
          <w:rtl/>
        </w:rPr>
        <w:t xml:space="preserve"> והנהגתו נאה עם הבריות</w:t>
      </w:r>
      <w:r>
        <w:rPr>
          <w:rFonts w:hint="cs"/>
          <w:rtl/>
        </w:rPr>
        <w:t>,</w:t>
      </w:r>
      <w:r>
        <w:rPr>
          <w:rtl/>
        </w:rPr>
        <w:t xml:space="preserve"> עד שהוא נושא חן בעיני כל</w:t>
      </w:r>
      <w:r>
        <w:rPr>
          <w:rFonts w:hint="cs"/>
          <w:rtl/>
        </w:rPr>
        <w:t>.</w:t>
      </w:r>
      <w:r>
        <w:rPr>
          <w:rtl/>
        </w:rPr>
        <w:t xml:space="preserve"> הב'</w:t>
      </w:r>
      <w:r>
        <w:rPr>
          <w:rFonts w:hint="cs"/>
          <w:rtl/>
        </w:rPr>
        <w:t>,</w:t>
      </w:r>
      <w:r>
        <w:rPr>
          <w:rtl/>
        </w:rPr>
        <w:t xml:space="preserve"> היא החכמה</w:t>
      </w:r>
      <w:r>
        <w:rPr>
          <w:rFonts w:hint="cs"/>
          <w:rtl/>
        </w:rPr>
        <w:t>,</w:t>
      </w:r>
      <w:r>
        <w:rPr>
          <w:rtl/>
        </w:rPr>
        <w:t xml:space="preserve"> שהיא היופי</w:t>
      </w:r>
      <w:r>
        <w:rPr>
          <w:rFonts w:hint="cs"/>
          <w:rtl/>
        </w:rPr>
        <w:t xml:space="preserve">... </w:t>
      </w:r>
      <w:r>
        <w:rPr>
          <w:rtl/>
        </w:rPr>
        <w:t>הנה גם זה הבל</w:t>
      </w:r>
      <w:r>
        <w:rPr>
          <w:rFonts w:hint="cs"/>
          <w:rtl/>
        </w:rPr>
        <w:t>.</w:t>
      </w:r>
      <w:r>
        <w:rPr>
          <w:rtl/>
        </w:rPr>
        <w:t xml:space="preserve"> ואמר על הנהגת דרך ארץ שאין עמו יראת שמים לשון </w:t>
      </w:r>
      <w:r>
        <w:rPr>
          <w:rFonts w:hint="cs"/>
          <w:rtl/>
        </w:rPr>
        <w:t>'</w:t>
      </w:r>
      <w:r>
        <w:rPr>
          <w:rtl/>
        </w:rPr>
        <w:t>שקר</w:t>
      </w:r>
      <w:r>
        <w:rPr>
          <w:rFonts w:hint="cs"/>
          <w:rtl/>
        </w:rPr>
        <w:t>'</w:t>
      </w:r>
      <w:r>
        <w:rPr>
          <w:rtl/>
        </w:rPr>
        <w:t>, כי ע</w:t>
      </w:r>
      <w:r>
        <w:rPr>
          <w:rFonts w:hint="cs"/>
          <w:rtl/>
        </w:rPr>
        <w:t>י</w:t>
      </w:r>
      <w:r>
        <w:rPr>
          <w:rtl/>
        </w:rPr>
        <w:t>קר החן הוא שיהיה נושא חן בעיני הזולת</w:t>
      </w:r>
      <w:r>
        <w:rPr>
          <w:rFonts w:hint="cs"/>
          <w:rtl/>
        </w:rPr>
        <w:t>,</w:t>
      </w:r>
      <w:r>
        <w:rPr>
          <w:rtl/>
        </w:rPr>
        <w:t xml:space="preserve"> וכשיחסר יראת שמים הרי החן הזה שקר</w:t>
      </w:r>
      <w:r>
        <w:rPr>
          <w:rFonts w:hint="cs"/>
          <w:rtl/>
        </w:rPr>
        <w:t xml:space="preserve">... </w:t>
      </w:r>
      <w:r>
        <w:rPr>
          <w:rtl/>
        </w:rPr>
        <w:t>ואיננו חנוני באמת</w:t>
      </w:r>
      <w:r>
        <w:rPr>
          <w:rFonts w:hint="cs"/>
          <w:rtl/>
        </w:rPr>
        <w:t>,</w:t>
      </w:r>
      <w:r>
        <w:rPr>
          <w:rtl/>
        </w:rPr>
        <w:t xml:space="preserve"> שהרי אינו נושא חן בעיני הש</w:t>
      </w:r>
      <w:r>
        <w:rPr>
          <w:rFonts w:hint="cs"/>
          <w:rtl/>
        </w:rPr>
        <w:t>ם יתברך</w:t>
      </w:r>
      <w:r>
        <w:rPr>
          <w:rtl/>
        </w:rPr>
        <w:t>. אמנם בחכמה</w:t>
      </w:r>
      <w:r>
        <w:rPr>
          <w:rFonts w:hint="cs"/>
          <w:rtl/>
        </w:rPr>
        <w:t>,</w:t>
      </w:r>
      <w:r>
        <w:rPr>
          <w:rtl/>
        </w:rPr>
        <w:t xml:space="preserve"> אשר באמת סוף סוף הוא חכם</w:t>
      </w:r>
      <w:r>
        <w:rPr>
          <w:rFonts w:hint="cs"/>
          <w:rtl/>
        </w:rPr>
        <w:t>,</w:t>
      </w:r>
      <w:r>
        <w:rPr>
          <w:rtl/>
        </w:rPr>
        <w:t xml:space="preserve"> רק שאיננה מתקיימת והיא כלה, אמר בזה לשון </w:t>
      </w:r>
      <w:r>
        <w:rPr>
          <w:rFonts w:hint="cs"/>
          <w:rtl/>
        </w:rPr>
        <w:t>'</w:t>
      </w:r>
      <w:r>
        <w:rPr>
          <w:rtl/>
        </w:rPr>
        <w:t>הבל</w:t>
      </w:r>
      <w:r>
        <w:rPr>
          <w:rFonts w:hint="cs"/>
          <w:rtl/>
        </w:rPr>
        <w:t>',</w:t>
      </w:r>
      <w:r>
        <w:rPr>
          <w:rtl/>
        </w:rPr>
        <w:t xml:space="preserve"> שכאשר אין לו יראת השם</w:t>
      </w:r>
      <w:r>
        <w:rPr>
          <w:rFonts w:hint="cs"/>
          <w:rtl/>
        </w:rPr>
        <w:t>,</w:t>
      </w:r>
      <w:r>
        <w:rPr>
          <w:rtl/>
        </w:rPr>
        <w:t xml:space="preserve"> חסר תכליתו</w:t>
      </w:r>
      <w:r>
        <w:rPr>
          <w:rFonts w:hint="cs"/>
          <w:rtl/>
        </w:rPr>
        <w:t>.</w:t>
      </w:r>
      <w:r>
        <w:rPr>
          <w:rtl/>
        </w:rPr>
        <w:t xml:space="preserve"> וכל החסר תכלית הוא הבל</w:t>
      </w:r>
      <w:r>
        <w:rPr>
          <w:rFonts w:hint="cs"/>
          <w:rtl/>
        </w:rPr>
        <w:t>,</w:t>
      </w:r>
      <w:r>
        <w:rPr>
          <w:rtl/>
        </w:rPr>
        <w:t xml:space="preserve"> בשאין לו קיום</w:t>
      </w:r>
      <w:r>
        <w:rPr>
          <w:rFonts w:hint="cs"/>
          <w:rtl/>
        </w:rPr>
        <w:t xml:space="preserve">".  </w:t>
      </w:r>
    </w:p>
  </w:footnote>
  <w:footnote w:id="51">
    <w:p w:rsidR="00126337" w:rsidRDefault="00126337" w:rsidP="0056366E">
      <w:pPr>
        <w:pStyle w:val="FootnoteText"/>
        <w:rPr>
          <w:rFonts w:hint="cs"/>
        </w:rPr>
      </w:pPr>
      <w:r>
        <w:rPr>
          <w:rtl/>
        </w:rPr>
        <w:t>&lt;</w:t>
      </w:r>
      <w:r>
        <w:rPr>
          <w:rStyle w:val="FootnoteReference"/>
        </w:rPr>
        <w:footnoteRef/>
      </w:r>
      <w:r>
        <w:rPr>
          <w:rtl/>
        </w:rPr>
        <w:t>&gt;</w:t>
      </w:r>
      <w:r>
        <w:rPr>
          <w:rFonts w:hint="cs"/>
          <w:rtl/>
        </w:rPr>
        <w:t xml:space="preserve"> לשונו בח"א לסנהדרין כ. [ג, קלז.]: "</w:t>
      </w:r>
      <w:r>
        <w:rPr>
          <w:rtl/>
        </w:rPr>
        <w:t>היופי אין עיקר הדבר הוא כך, רק הוא מבחוץ</w:t>
      </w:r>
      <w:r>
        <w:rPr>
          <w:rFonts w:hint="cs"/>
          <w:rtl/>
        </w:rPr>
        <w:t>,</w:t>
      </w:r>
      <w:r>
        <w:rPr>
          <w:rtl/>
        </w:rPr>
        <w:t xml:space="preserve"> ואין עיקר הדבר כך</w:t>
      </w:r>
      <w:r>
        <w:rPr>
          <w:rFonts w:hint="cs"/>
          <w:rtl/>
        </w:rPr>
        <w:t>..</w:t>
      </w:r>
      <w:r>
        <w:rPr>
          <w:rtl/>
        </w:rPr>
        <w:t>.</w:t>
      </w:r>
      <w:r>
        <w:rPr>
          <w:rFonts w:hint="cs"/>
          <w:rtl/>
        </w:rPr>
        <w:t xml:space="preserve"> </w:t>
      </w:r>
      <w:r>
        <w:rPr>
          <w:rtl/>
        </w:rPr>
        <w:t>שהיופי הוא אצל המקבל</w:t>
      </w:r>
      <w:r>
        <w:rPr>
          <w:rFonts w:hint="cs"/>
          <w:rtl/>
        </w:rPr>
        <w:t>,</w:t>
      </w:r>
      <w:r>
        <w:rPr>
          <w:rtl/>
        </w:rPr>
        <w:t xml:space="preserve"> אינו דבר שורש, כי אין עיקר הדבר ושורש הדבר כך</w:t>
      </w:r>
      <w:r>
        <w:rPr>
          <w:rFonts w:hint="cs"/>
          <w:rtl/>
        </w:rPr>
        <w:t>,</w:t>
      </w:r>
      <w:r>
        <w:rPr>
          <w:rtl/>
        </w:rPr>
        <w:t xml:space="preserve"> רק היופי מבחוץ</w:t>
      </w:r>
      <w:r>
        <w:rPr>
          <w:rFonts w:hint="cs"/>
          <w:rtl/>
        </w:rPr>
        <w:t>".</w:t>
      </w:r>
    </w:p>
  </w:footnote>
  <w:footnote w:id="52">
    <w:p w:rsidR="00126337" w:rsidRDefault="00126337" w:rsidP="00A71A10">
      <w:pPr>
        <w:pStyle w:val="FootnoteText"/>
        <w:rPr>
          <w:rFonts w:hint="cs"/>
          <w:rtl/>
        </w:rPr>
      </w:pPr>
      <w:r>
        <w:rPr>
          <w:rtl/>
        </w:rPr>
        <w:t>&lt;</w:t>
      </w:r>
      <w:r>
        <w:rPr>
          <w:rStyle w:val="FootnoteReference"/>
        </w:rPr>
        <w:footnoteRef/>
      </w:r>
      <w:r>
        <w:rPr>
          <w:rtl/>
        </w:rPr>
        <w:t>&gt;</w:t>
      </w:r>
      <w:r>
        <w:rPr>
          <w:rFonts w:hint="cs"/>
          <w:rtl/>
        </w:rPr>
        <w:t xml:space="preserve"> כי בימי יהושע נכנסו לא"י, ושם לא היה מן, וכמו שנאמר [שמות טז, לה] "</w:t>
      </w:r>
      <w:r>
        <w:rPr>
          <w:rtl/>
        </w:rPr>
        <w:t>ובני ישראל אכלו את המן ארבעים שנה עד באם אל ארץ נושבת את המן אכלו עד באם אל קצה ארץ כנ</w:t>
      </w:r>
      <w:r>
        <w:rPr>
          <w:rFonts w:hint="cs"/>
          <w:rtl/>
        </w:rPr>
        <w:t>ען". וראה הערה 54.</w:t>
      </w:r>
    </w:p>
  </w:footnote>
  <w:footnote w:id="53">
    <w:p w:rsidR="00126337" w:rsidRDefault="00126337" w:rsidP="0074609B">
      <w:pPr>
        <w:pStyle w:val="FootnoteText"/>
        <w:rPr>
          <w:rFonts w:hint="cs"/>
        </w:rPr>
      </w:pPr>
      <w:r>
        <w:rPr>
          <w:rtl/>
        </w:rPr>
        <w:t>&lt;</w:t>
      </w:r>
      <w:r>
        <w:rPr>
          <w:rStyle w:val="FootnoteReference"/>
        </w:rPr>
        <w:footnoteRef/>
      </w:r>
      <w:r>
        <w:rPr>
          <w:rtl/>
        </w:rPr>
        <w:t>&gt;</w:t>
      </w:r>
      <w:r>
        <w:rPr>
          <w:rFonts w:hint="cs"/>
          <w:rtl/>
        </w:rPr>
        <w:t xml:space="preserve"> לשונו בח"א לסנהדרין כ. [ג, קלז:]: "'</w:t>
      </w:r>
      <w:r>
        <w:rPr>
          <w:rtl/>
        </w:rPr>
        <w:t>והבל היופי</w:t>
      </w:r>
      <w:r>
        <w:rPr>
          <w:rFonts w:hint="cs"/>
          <w:rtl/>
        </w:rPr>
        <w:t>'</w:t>
      </w:r>
      <w:r>
        <w:rPr>
          <w:rtl/>
        </w:rPr>
        <w:t xml:space="preserve"> בימי יהושע</w:t>
      </w:r>
      <w:r>
        <w:rPr>
          <w:rFonts w:hint="cs"/>
          <w:rtl/>
        </w:rPr>
        <w:t>,</w:t>
      </w:r>
      <w:r>
        <w:rPr>
          <w:rtl/>
        </w:rPr>
        <w:t xml:space="preserve"> שהיה להם בתים מלאים כל טוב</w:t>
      </w:r>
      <w:r>
        <w:rPr>
          <w:rFonts w:hint="cs"/>
          <w:rtl/>
        </w:rPr>
        <w:t xml:space="preserve"> [דברים ו, יא]</w:t>
      </w:r>
      <w:r>
        <w:rPr>
          <w:rtl/>
        </w:rPr>
        <w:t>, ואין זה שורש דבר</w:t>
      </w:r>
      <w:r>
        <w:rPr>
          <w:rFonts w:hint="cs"/>
          <w:rtl/>
        </w:rPr>
        <w:t>,</w:t>
      </w:r>
      <w:r>
        <w:rPr>
          <w:rtl/>
        </w:rPr>
        <w:t xml:space="preserve"> כי אף אם היו עוסקים בתורה הרבה מאוד, אין זה נחשב עיקר התורה</w:t>
      </w:r>
      <w:r>
        <w:rPr>
          <w:rFonts w:hint="cs"/>
          <w:rtl/>
        </w:rPr>
        <w:t>,</w:t>
      </w:r>
      <w:r>
        <w:rPr>
          <w:rtl/>
        </w:rPr>
        <w:t xml:space="preserve"> רק היה להם התורה במה</w:t>
      </w:r>
      <w:r>
        <w:rPr>
          <w:rFonts w:hint="cs"/>
          <w:rtl/>
        </w:rPr>
        <w:t>". וכן נאמר [דברים ו, י-יב] "</w:t>
      </w:r>
      <w:r>
        <w:rPr>
          <w:rtl/>
        </w:rPr>
        <w:t xml:space="preserve">והיה כי יביאך </w:t>
      </w:r>
      <w:r>
        <w:rPr>
          <w:rFonts w:hint="cs"/>
          <w:rtl/>
        </w:rPr>
        <w:t>ה'</w:t>
      </w:r>
      <w:r>
        <w:rPr>
          <w:rtl/>
        </w:rPr>
        <w:t xml:space="preserve"> אל</w:t>
      </w:r>
      <w:r>
        <w:rPr>
          <w:rFonts w:hint="cs"/>
          <w:rtl/>
        </w:rPr>
        <w:t>ק</w:t>
      </w:r>
      <w:r>
        <w:rPr>
          <w:rtl/>
        </w:rPr>
        <w:t>יך אל הארץ אשר נשבע לאבתיך לאברהם ליצחק וליעקב לתת לך ערים גדל</w:t>
      </w:r>
      <w:r>
        <w:rPr>
          <w:rFonts w:hint="cs"/>
          <w:rtl/>
        </w:rPr>
        <w:t>ו</w:t>
      </w:r>
      <w:r>
        <w:rPr>
          <w:rtl/>
        </w:rPr>
        <w:t>ת וט</w:t>
      </w:r>
      <w:r>
        <w:rPr>
          <w:rFonts w:hint="cs"/>
          <w:rtl/>
        </w:rPr>
        <w:t>ו</w:t>
      </w:r>
      <w:r>
        <w:rPr>
          <w:rtl/>
        </w:rPr>
        <w:t>ב</w:t>
      </w:r>
      <w:r>
        <w:rPr>
          <w:rFonts w:hint="cs"/>
          <w:rtl/>
        </w:rPr>
        <w:t>ו</w:t>
      </w:r>
      <w:r>
        <w:rPr>
          <w:rtl/>
        </w:rPr>
        <w:t>ת אשר לא בנית</w:t>
      </w:r>
      <w:r>
        <w:rPr>
          <w:rFonts w:hint="cs"/>
          <w:rtl/>
        </w:rPr>
        <w:t xml:space="preserve"> </w:t>
      </w:r>
      <w:r>
        <w:rPr>
          <w:rtl/>
        </w:rPr>
        <w:t>ובתים מלאים כל טוב אשר לא מלאת וב</w:t>
      </w:r>
      <w:r>
        <w:rPr>
          <w:rFonts w:hint="cs"/>
          <w:rtl/>
        </w:rPr>
        <w:t>ו</w:t>
      </w:r>
      <w:r>
        <w:rPr>
          <w:rtl/>
        </w:rPr>
        <w:t>ר</w:t>
      </w:r>
      <w:r>
        <w:rPr>
          <w:rFonts w:hint="cs"/>
          <w:rtl/>
        </w:rPr>
        <w:t>ו</w:t>
      </w:r>
      <w:r>
        <w:rPr>
          <w:rtl/>
        </w:rPr>
        <w:t>ת חצובים אשר לא חצבת כרמים וזיתים אשר לא נטעת ואכלת ושבעת</w:t>
      </w:r>
      <w:r>
        <w:rPr>
          <w:rFonts w:hint="cs"/>
          <w:rtl/>
        </w:rPr>
        <w:t xml:space="preserve"> </w:t>
      </w:r>
      <w:r>
        <w:rPr>
          <w:rtl/>
        </w:rPr>
        <w:t xml:space="preserve">השמר לך פן תשכח את </w:t>
      </w:r>
      <w:r>
        <w:rPr>
          <w:rFonts w:hint="cs"/>
          <w:rtl/>
        </w:rPr>
        <w:t>ה'</w:t>
      </w:r>
      <w:r>
        <w:rPr>
          <w:rtl/>
        </w:rPr>
        <w:t xml:space="preserve"> אשר הוציאך מארץ מצרים מבית עבדים</w:t>
      </w:r>
      <w:r>
        <w:rPr>
          <w:rFonts w:hint="cs"/>
          <w:rtl/>
        </w:rPr>
        <w:t xml:space="preserve">", ושכחת ה' יכולה לבוא מתוך עשירות [ברכות לב.]. הרי שכאשר באו לא"י היה להם עושר גדול מביזת העמים. </w:t>
      </w:r>
    </w:p>
  </w:footnote>
  <w:footnote w:id="54">
    <w:p w:rsidR="00126337" w:rsidRDefault="00126337" w:rsidP="00267CAB">
      <w:pPr>
        <w:pStyle w:val="FootnoteText"/>
        <w:rPr>
          <w:rFonts w:hint="cs"/>
          <w:rtl/>
        </w:rPr>
      </w:pPr>
      <w:r>
        <w:rPr>
          <w:rtl/>
        </w:rPr>
        <w:t>&lt;</w:t>
      </w:r>
      <w:r>
        <w:rPr>
          <w:rStyle w:val="FootnoteReference"/>
        </w:rPr>
        <w:footnoteRef/>
      </w:r>
      <w:r>
        <w:rPr>
          <w:rtl/>
        </w:rPr>
        <w:t>&gt;</w:t>
      </w:r>
      <w:r>
        <w:rPr>
          <w:rFonts w:hint="cs"/>
          <w:rtl/>
        </w:rPr>
        <w:t xml:space="preserve"> לא מצאתי מקור מפורש לכך. ואולי למד כן מכך שהגבעונים בימי יהושע ניתנו להיות חוטבי עצים ושואבי מים, וכמו שנאמר [יהושע ט, כז] "</w:t>
      </w:r>
      <w:r>
        <w:rPr>
          <w:rtl/>
        </w:rPr>
        <w:t>ויתנם יהושע ביום ההוא ח</w:t>
      </w:r>
      <w:r>
        <w:rPr>
          <w:rFonts w:hint="cs"/>
          <w:rtl/>
        </w:rPr>
        <w:t>ו</w:t>
      </w:r>
      <w:r>
        <w:rPr>
          <w:rtl/>
        </w:rPr>
        <w:t>טבי עצים וש</w:t>
      </w:r>
      <w:r>
        <w:rPr>
          <w:rFonts w:hint="cs"/>
          <w:rtl/>
        </w:rPr>
        <w:t>ו</w:t>
      </w:r>
      <w:r>
        <w:rPr>
          <w:rtl/>
        </w:rPr>
        <w:t xml:space="preserve">אבי מים לעדה ולמזבח </w:t>
      </w:r>
      <w:r>
        <w:rPr>
          <w:rFonts w:hint="cs"/>
          <w:rtl/>
        </w:rPr>
        <w:t>ה'</w:t>
      </w:r>
      <w:r>
        <w:rPr>
          <w:rtl/>
        </w:rPr>
        <w:t xml:space="preserve"> עד היום הזה אל המקום אשר יבחר</w:t>
      </w:r>
      <w:r>
        <w:rPr>
          <w:rFonts w:hint="cs"/>
          <w:rtl/>
        </w:rPr>
        <w:t xml:space="preserve">". לכך ניתן לומר שלבני דורו של יהושע "היו להם עבדים הרבה".   </w:t>
      </w:r>
    </w:p>
  </w:footnote>
  <w:footnote w:id="55">
    <w:p w:rsidR="00126337" w:rsidRDefault="00126337" w:rsidP="007D5EFC">
      <w:pPr>
        <w:pStyle w:val="FootnoteText"/>
        <w:rPr>
          <w:rFonts w:hint="cs"/>
        </w:rPr>
      </w:pPr>
      <w:r>
        <w:rPr>
          <w:rtl/>
        </w:rPr>
        <w:t>&lt;</w:t>
      </w:r>
      <w:r>
        <w:rPr>
          <w:rStyle w:val="FootnoteReference"/>
        </w:rPr>
        <w:footnoteRef/>
      </w:r>
      <w:r>
        <w:rPr>
          <w:rtl/>
        </w:rPr>
        <w:t>&gt;</w:t>
      </w:r>
      <w:r>
        <w:rPr>
          <w:rFonts w:hint="cs"/>
          <w:rtl/>
        </w:rPr>
        <w:t xml:space="preserve"> אך מ"מ לא היה להם את הגנאי של "שקר החן" [כמו דורו של משה], אלא רק "הבל היופי", כי לדורו של יהושע לא היה המן [כמבואר בהערה 51], לכך יש בזה "הבל" אך לא "שקר". ואם תאמר, מדוע מציאותו של המן הופכת את תורתם של בני דורו של משה ל"שקר החן", יותר ממה שלדורו של יהושע היו שאר מילי דמיטב [עושר ועבדים], ומאי שנא האי מהאי, דסוף סוף בשני הדורות האלו חסרה המסירות נפש לתורה מפאת רוב טובה שהושפע עליהם. ויש לומר, שבדורו של יהושע עסקו בשדה וכרם, מה שלא עשו בדורו של משה. ועוד יש לומר, כי אין המן טובה כשאר טובות של עושר ועבדים, אלא המן הוא חלק מעצם קבלת התורה, וכמו שאמרו חכמים [ילקו"ש ח"א רמז רכו] "</w:t>
      </w:r>
      <w:r>
        <w:rPr>
          <w:rtl/>
        </w:rPr>
        <w:t>אמר הקב"ה</w:t>
      </w:r>
      <w:r>
        <w:rPr>
          <w:rFonts w:hint="cs"/>
          <w:rtl/>
        </w:rPr>
        <w:t>,</w:t>
      </w:r>
      <w:r>
        <w:rPr>
          <w:rtl/>
        </w:rPr>
        <w:t xml:space="preserve"> אם מכניס אני את ישראל בפשוטה </w:t>
      </w:r>
      <w:r>
        <w:rPr>
          <w:rFonts w:hint="cs"/>
          <w:rtl/>
        </w:rPr>
        <w:t xml:space="preserve">[בדרך פשוטה וישרה], </w:t>
      </w:r>
      <w:r>
        <w:rPr>
          <w:rtl/>
        </w:rPr>
        <w:t>מיד הם מחזיקין איש בשדהו ובכרמו</w:t>
      </w:r>
      <w:r>
        <w:rPr>
          <w:rFonts w:hint="cs"/>
          <w:rtl/>
        </w:rPr>
        <w:t>,</w:t>
      </w:r>
      <w:r>
        <w:rPr>
          <w:rtl/>
        </w:rPr>
        <w:t xml:space="preserve"> ובטלין מן התורה. אלא הרי אני מקיפן במדבר ארבעים שנה</w:t>
      </w:r>
      <w:r>
        <w:rPr>
          <w:rFonts w:hint="cs"/>
          <w:rtl/>
        </w:rPr>
        <w:t>,</w:t>
      </w:r>
      <w:r>
        <w:rPr>
          <w:rtl/>
        </w:rPr>
        <w:t xml:space="preserve"> כדי שיאכלו את המן</w:t>
      </w:r>
      <w:r>
        <w:rPr>
          <w:rFonts w:hint="cs"/>
          <w:rtl/>
        </w:rPr>
        <w:t>,</w:t>
      </w:r>
      <w:r>
        <w:rPr>
          <w:rtl/>
        </w:rPr>
        <w:t xml:space="preserve"> ושותין מי באר</w:t>
      </w:r>
      <w:r>
        <w:rPr>
          <w:rFonts w:hint="cs"/>
          <w:rtl/>
        </w:rPr>
        <w:t>,</w:t>
      </w:r>
      <w:r>
        <w:rPr>
          <w:rtl/>
        </w:rPr>
        <w:t xml:space="preserve"> והתורה נבללת בגופן</w:t>
      </w:r>
      <w:r>
        <w:rPr>
          <w:rFonts w:hint="cs"/>
          <w:rtl/>
        </w:rPr>
        <w:t>.</w:t>
      </w:r>
      <w:r>
        <w:rPr>
          <w:rtl/>
        </w:rPr>
        <w:t xml:space="preserve"> מכאן היה רבי שמעון בן יוחאי אומר</w:t>
      </w:r>
      <w:r>
        <w:rPr>
          <w:rFonts w:hint="cs"/>
          <w:rtl/>
        </w:rPr>
        <w:t>,</w:t>
      </w:r>
      <w:r>
        <w:rPr>
          <w:rtl/>
        </w:rPr>
        <w:t xml:space="preserve"> לא ניתנה תורה לדרוש אלא לאוכלי המן</w:t>
      </w:r>
      <w:r>
        <w:rPr>
          <w:rFonts w:hint="cs"/>
          <w:rtl/>
        </w:rPr>
        <w:t xml:space="preserve">". הרי הדרגה של "נבללת בגופן" התקיימה רק אצל אוכלי המן [ראה להלן סוף הערה 338], ולכך שפיר יש בזה להביא לקריאת שם של "שקר החן", כי חסרה לאוכלי המן התנגדות הגוף לתורתם. מה שאין כן בדורו של יהושע, שלא היה להם מן, א"כ היתה להם בחינה מסויימת של התגברות על התנגדות הגוף לתורתם, לכך שקר אין כאן, אך הבל יש כאן, כי סוף סוף היה להם עושר ועבדים רבים, ואין כאן גלוי מובהק של מסירות נפש ודביקות לתורה.     </w:t>
      </w:r>
    </w:p>
  </w:footnote>
  <w:footnote w:id="56">
    <w:p w:rsidR="00126337" w:rsidRDefault="00126337" w:rsidP="00D313E5">
      <w:pPr>
        <w:pStyle w:val="FootnoteText"/>
        <w:rPr>
          <w:rFonts w:hint="cs"/>
          <w:rtl/>
        </w:rPr>
      </w:pPr>
      <w:r>
        <w:rPr>
          <w:rtl/>
        </w:rPr>
        <w:t>&lt;</w:t>
      </w:r>
      <w:r>
        <w:rPr>
          <w:rStyle w:val="FootnoteReference"/>
        </w:rPr>
        <w:footnoteRef/>
      </w:r>
      <w:r>
        <w:rPr>
          <w:rtl/>
        </w:rPr>
        <w:t>&gt;</w:t>
      </w:r>
      <w:r>
        <w:rPr>
          <w:rFonts w:hint="cs"/>
          <w:rtl/>
        </w:rPr>
        <w:t xml:space="preserve"> לשונו בח"א לסנהדרין כ. [ג, קלז:]: "</w:t>
      </w:r>
      <w:r>
        <w:rPr>
          <w:rtl/>
        </w:rPr>
        <w:t>אבל בימי חזקיה לא היה להם טובות אלו</w:t>
      </w:r>
      <w:r>
        <w:rPr>
          <w:rFonts w:hint="cs"/>
          <w:rtl/>
        </w:rPr>
        <w:t>,</w:t>
      </w:r>
      <w:r>
        <w:rPr>
          <w:rtl/>
        </w:rPr>
        <w:t xml:space="preserve"> והיו עוסקים בתורה</w:t>
      </w:r>
      <w:r>
        <w:rPr>
          <w:rFonts w:hint="cs"/>
          <w:rtl/>
        </w:rPr>
        <w:t>,</w:t>
      </w:r>
      <w:r>
        <w:rPr>
          <w:rtl/>
        </w:rPr>
        <w:t xml:space="preserve"> זה </w:t>
      </w:r>
      <w:r>
        <w:rPr>
          <w:rFonts w:hint="cs"/>
          <w:rtl/>
        </w:rPr>
        <w:t>'</w:t>
      </w:r>
      <w:r>
        <w:rPr>
          <w:rtl/>
        </w:rPr>
        <w:t>יראת ה' תתהלל</w:t>
      </w:r>
      <w:r>
        <w:rPr>
          <w:rFonts w:hint="cs"/>
          <w:rtl/>
        </w:rPr>
        <w:t>'</w:t>
      </w:r>
      <w:r>
        <w:rPr>
          <w:rtl/>
        </w:rPr>
        <w:t>, שזה מורה על שורש וגוף התורה שהיה להם</w:t>
      </w:r>
      <w:r>
        <w:rPr>
          <w:rFonts w:hint="cs"/>
          <w:rtl/>
        </w:rPr>
        <w:t>".</w:t>
      </w:r>
    </w:p>
  </w:footnote>
  <w:footnote w:id="57">
    <w:p w:rsidR="00126337" w:rsidRDefault="00126337" w:rsidP="005C6BD0">
      <w:pPr>
        <w:pStyle w:val="FootnoteText"/>
        <w:rPr>
          <w:rFonts w:hint="cs"/>
        </w:rPr>
      </w:pPr>
      <w:r>
        <w:rPr>
          <w:rtl/>
        </w:rPr>
        <w:t>&lt;</w:t>
      </w:r>
      <w:r>
        <w:rPr>
          <w:rStyle w:val="FootnoteReference"/>
        </w:rPr>
        <w:footnoteRef/>
      </w:r>
      <w:r>
        <w:rPr>
          <w:rtl/>
        </w:rPr>
        <w:t>&gt;</w:t>
      </w:r>
      <w:r>
        <w:rPr>
          <w:rFonts w:hint="cs"/>
          <w:rtl/>
        </w:rPr>
        <w:t xml:space="preserve"> כי יראת שמים היא המקיימת את כל המעלות האחרות, וכמו שכתב בבאר הגולה באר הששי [רמו:], וז"ל: </w:t>
      </w:r>
      <w:r>
        <w:rPr>
          <w:rtl/>
        </w:rPr>
        <w:t xml:space="preserve">"בכל מקום נמצא כי יראת שמים הוא קיום הדבר, והדבר זה בארו לנו חכמים במסכת שבת [לא.] על הכתוב שאמר [ישעיה לג, ו] 'והיה אמונת עתך חוסן ישועות חכמת ודעת יראת ה' היא אוצרו', אם יש בו כל המדות, אם אין כאן יראת ה', אינו נחשב לכלום. אבל יראת ה' היא אוצרו המקיים הכל, כמו האוצר שהוא מקוים, וכמו שהוא המשל שהביא לשם </w:t>
      </w:r>
      <w:r>
        <w:rPr>
          <w:rFonts w:hint="cs"/>
          <w:rtl/>
        </w:rPr>
        <w:t xml:space="preserve">[שבת לא.] </w:t>
      </w:r>
      <w:r>
        <w:rPr>
          <w:rtl/>
        </w:rPr>
        <w:t>'משל לאדם שאמר לחבירו העלה לי קב חטים וכו''</w:t>
      </w:r>
      <w:r>
        <w:rPr>
          <w:rFonts w:hint="cs"/>
          <w:rtl/>
        </w:rPr>
        <w:t xml:space="preserve"> [לשון הגמרא שם: "</w:t>
      </w:r>
      <w:r>
        <w:rPr>
          <w:rtl/>
        </w:rPr>
        <w:t>משל לאדם שאמר לשלוחו העלה לי כור חיטין לעלייה</w:t>
      </w:r>
      <w:r>
        <w:rPr>
          <w:rFonts w:hint="cs"/>
          <w:rtl/>
        </w:rPr>
        <w:t>,</w:t>
      </w:r>
      <w:r>
        <w:rPr>
          <w:rtl/>
        </w:rPr>
        <w:t xml:space="preserve"> הלך והעלה לו</w:t>
      </w:r>
      <w:r>
        <w:rPr>
          <w:rFonts w:hint="cs"/>
          <w:rtl/>
        </w:rPr>
        <w:t>.</w:t>
      </w:r>
      <w:r>
        <w:rPr>
          <w:rtl/>
        </w:rPr>
        <w:t xml:space="preserve"> אמר לו</w:t>
      </w:r>
      <w:r>
        <w:rPr>
          <w:rFonts w:hint="cs"/>
          <w:rtl/>
        </w:rPr>
        <w:t>,</w:t>
      </w:r>
      <w:r>
        <w:rPr>
          <w:rtl/>
        </w:rPr>
        <w:t xml:space="preserve"> עירבת לי בהן קב חומטון</w:t>
      </w:r>
      <w:r>
        <w:rPr>
          <w:rFonts w:hint="cs"/>
          <w:rtl/>
        </w:rPr>
        <w:t>.</w:t>
      </w:r>
      <w:r>
        <w:rPr>
          <w:rtl/>
        </w:rPr>
        <w:t xml:space="preserve"> אמר לו</w:t>
      </w:r>
      <w:r>
        <w:rPr>
          <w:rFonts w:hint="cs"/>
          <w:rtl/>
        </w:rPr>
        <w:t>,</w:t>
      </w:r>
      <w:r>
        <w:rPr>
          <w:rtl/>
        </w:rPr>
        <w:t xml:space="preserve"> לאו</w:t>
      </w:r>
      <w:r>
        <w:rPr>
          <w:rFonts w:hint="cs"/>
          <w:rtl/>
        </w:rPr>
        <w:t>.</w:t>
      </w:r>
      <w:r>
        <w:rPr>
          <w:rtl/>
        </w:rPr>
        <w:t xml:space="preserve"> אמר לו</w:t>
      </w:r>
      <w:r>
        <w:rPr>
          <w:rFonts w:hint="cs"/>
          <w:rtl/>
        </w:rPr>
        <w:t>,</w:t>
      </w:r>
      <w:r>
        <w:rPr>
          <w:rtl/>
        </w:rPr>
        <w:t xml:space="preserve"> מוטב אם לא העליתה</w:t>
      </w:r>
      <w:r>
        <w:rPr>
          <w:rFonts w:hint="cs"/>
          <w:rtl/>
        </w:rPr>
        <w:t>"]</w:t>
      </w:r>
      <w:r>
        <w:rPr>
          <w:rtl/>
        </w:rPr>
        <w:t>. וכמו שאמר הכתוב [משלי י, כז] 'יראת ה' תוסיף ימים ושנות רשעים תקצרנה'. ודבר זה כי בעל יראת השם יתברך הוא עושה עצמו עלול אל השם יתברך, והעלול יש לו קיום מצד העילה כאשר ידוע</w:t>
      </w:r>
      <w:r>
        <w:rPr>
          <w:rFonts w:hint="cs"/>
          <w:rtl/>
        </w:rPr>
        <w:t>". ו</w:t>
      </w:r>
      <w:r>
        <w:rPr>
          <w:rtl/>
        </w:rPr>
        <w:t>בנצח ישראל פכ"ט [תקפג.]</w:t>
      </w:r>
      <w:r>
        <w:rPr>
          <w:rFonts w:hint="cs"/>
          <w:rtl/>
        </w:rPr>
        <w:t xml:space="preserve"> כתב</w:t>
      </w:r>
      <w:r>
        <w:rPr>
          <w:rtl/>
        </w:rPr>
        <w:t>: "ואמר שאף שיש בו כל הדברים, צריך ליראת ה'. זהו אף כי יש בו המעלות שיש לעליונים, צריך ליראת שמים. כי האדם הוא עלול, ואין לעלול קיום מצד עצמו, כי אם מצד העלה. וכאשר אין בו יראת שמים, הרי נשאר העלול בעצמו, ואין קיום לעלול בלא עלה. אבל כאשר יש בו יראת ה' יתברך, אז הוא מקוים על ידי העלה, שיש לעלול קיום בעלתו. ולפיכך כתיב [ישעיה לג, ו] 'יראת ה' היא אוצרו', כי האוצר הוא מקיים. ואמר כי יראת ה' הוא המקיים את הכל, והוא דומה לקב חומטין המקיים את התבואה, שאם אין כאן קב חומטין, אף על גב שהתבואה יפה וטובה, אין קיום אל התבואה רק מצד קב חומטין, אשר הוא מקיים הכל. וכך אף על גב שיש באדם כל המעלות, סוף סוף אין לעלול קיום כלל בלא העלה, וצריך אל העלה המקיים אותו, וזהו על ידי יראת ה', שנראה כי יש לאדם עלה, שהוא מתירא ממנו יתברך". וכן כתב אות באות בנתיב יראת השם פ"ב</w:t>
      </w:r>
      <w:r>
        <w:rPr>
          <w:rFonts w:hint="cs"/>
          <w:rtl/>
        </w:rPr>
        <w:t>. ובנפש החיים שער ד פ"ד כתב: "</w:t>
      </w:r>
      <w:r>
        <w:rPr>
          <w:rtl/>
        </w:rPr>
        <w:t>כי יראת ה' תחלה היא עיקר הקיום של חכמת התורה</w:t>
      </w:r>
      <w:r>
        <w:rPr>
          <w:rFonts w:hint="cs"/>
          <w:rtl/>
        </w:rPr>
        <w:t xml:space="preserve">... </w:t>
      </w:r>
      <w:r>
        <w:rPr>
          <w:rtl/>
        </w:rPr>
        <w:t>שיראת ה' היא האוצר לחכמת התורה הקדושה שעל ידה תתקיים אצל האדם</w:t>
      </w:r>
      <w:r>
        <w:rPr>
          <w:rFonts w:hint="cs"/>
          <w:rtl/>
        </w:rPr>
        <w:t>.</w:t>
      </w:r>
      <w:r>
        <w:rPr>
          <w:rtl/>
        </w:rPr>
        <w:t xml:space="preserve"> ואם לא הכין לו האדם תחלה אוצר היראה, הרי רב תבואות התורה כמונח על פני השדה</w:t>
      </w:r>
      <w:r>
        <w:rPr>
          <w:rFonts w:hint="cs"/>
          <w:rtl/>
        </w:rPr>
        <w:t>,</w:t>
      </w:r>
      <w:r>
        <w:rPr>
          <w:rtl/>
        </w:rPr>
        <w:t xml:space="preserve"> למרמס רגל השור והחמור ח"ו</w:t>
      </w:r>
      <w:r>
        <w:rPr>
          <w:rFonts w:hint="cs"/>
          <w:rtl/>
        </w:rPr>
        <w:t>,</w:t>
      </w:r>
      <w:r>
        <w:rPr>
          <w:rtl/>
        </w:rPr>
        <w:t xml:space="preserve"> שאינה מתקיימת אצלו כלל. וכן אמרו ע</w:t>
      </w:r>
      <w:r>
        <w:rPr>
          <w:rFonts w:hint="cs"/>
          <w:rtl/>
        </w:rPr>
        <w:t>ל זה</w:t>
      </w:r>
      <w:r>
        <w:rPr>
          <w:rtl/>
        </w:rPr>
        <w:t xml:space="preserve"> הכתוב בשמות רבה </w:t>
      </w:r>
      <w:r>
        <w:rPr>
          <w:rFonts w:hint="cs"/>
          <w:rtl/>
        </w:rPr>
        <w:t>[ל, יד]</w:t>
      </w:r>
      <w:r>
        <w:rPr>
          <w:rtl/>
        </w:rPr>
        <w:t>, אתה מוצא אדם שונה מדרש הלכות ואגדות</w:t>
      </w:r>
      <w:r>
        <w:rPr>
          <w:rFonts w:hint="cs"/>
          <w:rtl/>
        </w:rPr>
        <w:t>,</w:t>
      </w:r>
      <w:r>
        <w:rPr>
          <w:rtl/>
        </w:rPr>
        <w:t xml:space="preserve"> ואם אין בו יראת חטא</w:t>
      </w:r>
      <w:r>
        <w:rPr>
          <w:rFonts w:hint="cs"/>
          <w:rtl/>
        </w:rPr>
        <w:t>,</w:t>
      </w:r>
      <w:r>
        <w:rPr>
          <w:rtl/>
        </w:rPr>
        <w:t xml:space="preserve"> אין בידו כלום</w:t>
      </w:r>
      <w:r>
        <w:rPr>
          <w:rFonts w:hint="cs"/>
          <w:rtl/>
        </w:rPr>
        <w:t>.</w:t>
      </w:r>
      <w:r>
        <w:rPr>
          <w:rtl/>
        </w:rPr>
        <w:t xml:space="preserve"> משל לאדם כו' יש לי אלף מדות של תבואה, א"ל יש לך אפותיקאות ליתן אותם בהם כו'</w:t>
      </w:r>
      <w:r>
        <w:rPr>
          <w:rFonts w:hint="cs"/>
          <w:rtl/>
        </w:rPr>
        <w:t xml:space="preserve">... </w:t>
      </w:r>
      <w:r>
        <w:rPr>
          <w:rtl/>
        </w:rPr>
        <w:t>ע</w:t>
      </w:r>
      <w:r>
        <w:rPr>
          <w:rFonts w:hint="cs"/>
          <w:rtl/>
        </w:rPr>
        <w:t xml:space="preserve">יין שם".  </w:t>
      </w:r>
    </w:p>
  </w:footnote>
  <w:footnote w:id="58">
    <w:p w:rsidR="00126337" w:rsidRDefault="00126337" w:rsidP="00690C46">
      <w:pPr>
        <w:pStyle w:val="FootnoteText"/>
        <w:rPr>
          <w:rFonts w:hint="cs"/>
        </w:rPr>
      </w:pPr>
      <w:r>
        <w:rPr>
          <w:rtl/>
        </w:rPr>
        <w:t>&lt;</w:t>
      </w:r>
      <w:r>
        <w:rPr>
          <w:rStyle w:val="FootnoteReference"/>
        </w:rPr>
        <w:footnoteRef/>
      </w:r>
      <w:r>
        <w:rPr>
          <w:rtl/>
        </w:rPr>
        <w:t>&gt;</w:t>
      </w:r>
      <w:r>
        <w:rPr>
          <w:rFonts w:hint="cs"/>
          <w:rtl/>
        </w:rPr>
        <w:t xml:space="preserve"> ו"חכמה" המוזכרת בפסוק היא בפרט התורה, וכמו שכתב בדר"ח פ"ג מ"ט [ריד:], וז"ל: "וזהו דכתיב 'ראשית חכמה יראת ה''... והחכמה, היא התורה בפרט". וראה הערה הבאה.  </w:t>
      </w:r>
    </w:p>
  </w:footnote>
  <w:footnote w:id="59">
    <w:p w:rsidR="00126337" w:rsidRDefault="00126337" w:rsidP="00014926">
      <w:pPr>
        <w:pStyle w:val="FootnoteText"/>
        <w:rPr>
          <w:rFonts w:hint="cs"/>
        </w:rPr>
      </w:pPr>
      <w:r>
        <w:rPr>
          <w:rtl/>
        </w:rPr>
        <w:t>&lt;</w:t>
      </w:r>
      <w:r>
        <w:rPr>
          <w:rStyle w:val="FootnoteReference"/>
        </w:rPr>
        <w:footnoteRef/>
      </w:r>
      <w:r>
        <w:rPr>
          <w:rtl/>
        </w:rPr>
        <w:t>&gt;</w:t>
      </w:r>
      <w:r>
        <w:rPr>
          <w:rFonts w:hint="cs"/>
          <w:rtl/>
        </w:rPr>
        <w:t xml:space="preserve"> לשונו בנתיב יראת השם ר"פ ג: "</w:t>
      </w:r>
      <w:r>
        <w:rPr>
          <w:rtl/>
        </w:rPr>
        <w:t>יראת שמים היא המעלה שהיא עיקר כל המעלות</w:t>
      </w:r>
      <w:r>
        <w:rPr>
          <w:rFonts w:hint="cs"/>
          <w:rtl/>
        </w:rPr>
        <w:t>.</w:t>
      </w:r>
      <w:r>
        <w:rPr>
          <w:rtl/>
        </w:rPr>
        <w:t xml:space="preserve"> וכך אמר הכתוב </w:t>
      </w:r>
      <w:r>
        <w:rPr>
          <w:rFonts w:hint="cs"/>
          <w:rtl/>
        </w:rPr>
        <w:t>'</w:t>
      </w:r>
      <w:r>
        <w:rPr>
          <w:rtl/>
        </w:rPr>
        <w:t>ראשית חכמה יראת השם</w:t>
      </w:r>
      <w:r>
        <w:rPr>
          <w:rFonts w:hint="cs"/>
          <w:rtl/>
        </w:rPr>
        <w:t xml:space="preserve">'... </w:t>
      </w:r>
      <w:r>
        <w:rPr>
          <w:rtl/>
        </w:rPr>
        <w:t>כי יראת שמים מה שהאדם הוא עלול אל השם ית</w:t>
      </w:r>
      <w:r>
        <w:rPr>
          <w:rFonts w:hint="cs"/>
          <w:rtl/>
        </w:rPr>
        <w:t>ברך,</w:t>
      </w:r>
      <w:r>
        <w:rPr>
          <w:rtl/>
        </w:rPr>
        <w:t xml:space="preserve"> והוא ראשית החכמה</w:t>
      </w:r>
      <w:r>
        <w:rPr>
          <w:rFonts w:hint="cs"/>
          <w:rtl/>
        </w:rPr>
        <w:t>,</w:t>
      </w:r>
      <w:r>
        <w:rPr>
          <w:rtl/>
        </w:rPr>
        <w:t xml:space="preserve"> כי החכמה היא ראשונה אל הכל</w:t>
      </w:r>
      <w:r>
        <w:rPr>
          <w:rFonts w:hint="cs"/>
          <w:rtl/>
        </w:rPr>
        <w:t>,</w:t>
      </w:r>
      <w:r>
        <w:rPr>
          <w:rtl/>
        </w:rPr>
        <w:t xml:space="preserve"> והוא העלול הראשון</w:t>
      </w:r>
      <w:r>
        <w:rPr>
          <w:rFonts w:hint="cs"/>
          <w:rtl/>
        </w:rPr>
        <w:t>...</w:t>
      </w:r>
      <w:r>
        <w:rPr>
          <w:rtl/>
        </w:rPr>
        <w:t xml:space="preserve"> והנה יראת ה' קודם אל החכמה עצמה, כי יראת ה' במה שהוא עלול אל העלה</w:t>
      </w:r>
      <w:r>
        <w:rPr>
          <w:rFonts w:hint="cs"/>
          <w:rtl/>
        </w:rPr>
        <w:t>,</w:t>
      </w:r>
      <w:r>
        <w:rPr>
          <w:rtl/>
        </w:rPr>
        <w:t xml:space="preserve"> וזה בודאי קודם החכמה עצמה</w:t>
      </w:r>
      <w:r>
        <w:rPr>
          <w:rFonts w:hint="cs"/>
          <w:rtl/>
        </w:rPr>
        <w:t>,</w:t>
      </w:r>
      <w:r>
        <w:rPr>
          <w:rtl/>
        </w:rPr>
        <w:t xml:space="preserve"> שהיא עצם העלול הראשון. ולהודיע מעלת יראת שמים אמר הכתוב </w:t>
      </w:r>
      <w:r>
        <w:rPr>
          <w:rFonts w:hint="cs"/>
          <w:rtl/>
        </w:rPr>
        <w:t>[</w:t>
      </w:r>
      <w:r>
        <w:rPr>
          <w:rtl/>
        </w:rPr>
        <w:t>משלי לא</w:t>
      </w:r>
      <w:r>
        <w:rPr>
          <w:rFonts w:hint="cs"/>
          <w:rtl/>
        </w:rPr>
        <w:t>, ל]</w:t>
      </w:r>
      <w:r>
        <w:rPr>
          <w:rtl/>
        </w:rPr>
        <w:t xml:space="preserve"> </w:t>
      </w:r>
      <w:r>
        <w:rPr>
          <w:rFonts w:hint="cs"/>
          <w:rtl/>
        </w:rPr>
        <w:t>'</w:t>
      </w:r>
      <w:r>
        <w:rPr>
          <w:rtl/>
        </w:rPr>
        <w:t>שקר החן והבל היופי אשה יראת ה' היא תתהלל</w:t>
      </w:r>
      <w:r>
        <w:rPr>
          <w:rFonts w:hint="cs"/>
          <w:rtl/>
        </w:rPr>
        <w:t>'.</w:t>
      </w:r>
      <w:r>
        <w:rPr>
          <w:rtl/>
        </w:rPr>
        <w:t xml:space="preserve"> פירוש דבר זה</w:t>
      </w:r>
      <w:r>
        <w:rPr>
          <w:rFonts w:hint="cs"/>
          <w:rtl/>
        </w:rPr>
        <w:t>,</w:t>
      </w:r>
      <w:r>
        <w:rPr>
          <w:rtl/>
        </w:rPr>
        <w:t xml:space="preserve"> </w:t>
      </w:r>
      <w:r>
        <w:rPr>
          <w:rFonts w:hint="cs"/>
          <w:rtl/>
        </w:rPr>
        <w:t>'</w:t>
      </w:r>
      <w:r>
        <w:rPr>
          <w:rtl/>
        </w:rPr>
        <w:t>חן</w:t>
      </w:r>
      <w:r>
        <w:rPr>
          <w:rFonts w:hint="cs"/>
          <w:rtl/>
        </w:rPr>
        <w:t>'</w:t>
      </w:r>
      <w:r>
        <w:rPr>
          <w:rtl/>
        </w:rPr>
        <w:t xml:space="preserve"> נקרא כאשר האדם נראה שכל מעשיו ישרים וטובים מאוד</w:t>
      </w:r>
      <w:r>
        <w:rPr>
          <w:rFonts w:hint="cs"/>
          <w:rtl/>
        </w:rPr>
        <w:t xml:space="preserve"> [ראה למעלה הערה 46].</w:t>
      </w:r>
      <w:r>
        <w:rPr>
          <w:rtl/>
        </w:rPr>
        <w:t xml:space="preserve"> </w:t>
      </w:r>
      <w:r>
        <w:rPr>
          <w:rFonts w:hint="cs"/>
          <w:rtl/>
        </w:rPr>
        <w:t>'</w:t>
      </w:r>
      <w:r>
        <w:rPr>
          <w:rtl/>
        </w:rPr>
        <w:t>והבל היופי</w:t>
      </w:r>
      <w:r>
        <w:rPr>
          <w:rFonts w:hint="cs"/>
          <w:rtl/>
        </w:rPr>
        <w:t>'</w:t>
      </w:r>
      <w:r>
        <w:rPr>
          <w:rtl/>
        </w:rPr>
        <w:t xml:space="preserve"> הוא החכמה</w:t>
      </w:r>
      <w:r>
        <w:rPr>
          <w:rFonts w:hint="cs"/>
          <w:rtl/>
        </w:rPr>
        <w:t>,</w:t>
      </w:r>
      <w:r>
        <w:rPr>
          <w:rtl/>
        </w:rPr>
        <w:t xml:space="preserve"> שנקרא יופי משום שהיופי מא</w:t>
      </w:r>
      <w:r>
        <w:rPr>
          <w:rFonts w:hint="cs"/>
          <w:rtl/>
        </w:rPr>
        <w:t>י</w:t>
      </w:r>
      <w:r>
        <w:rPr>
          <w:rtl/>
        </w:rPr>
        <w:t>ר</w:t>
      </w:r>
      <w:r>
        <w:rPr>
          <w:rFonts w:hint="cs"/>
          <w:rtl/>
        </w:rPr>
        <w:t>,</w:t>
      </w:r>
      <w:r>
        <w:rPr>
          <w:rtl/>
        </w:rPr>
        <w:t xml:space="preserve"> והחכמה מאירה</w:t>
      </w:r>
      <w:r>
        <w:rPr>
          <w:rFonts w:hint="cs"/>
          <w:rtl/>
        </w:rPr>
        <w:t>,</w:t>
      </w:r>
      <w:r>
        <w:rPr>
          <w:rtl/>
        </w:rPr>
        <w:t xml:space="preserve"> דכתיב </w:t>
      </w:r>
      <w:r>
        <w:rPr>
          <w:rFonts w:hint="cs"/>
          <w:rtl/>
        </w:rPr>
        <w:t>[</w:t>
      </w:r>
      <w:r>
        <w:rPr>
          <w:rtl/>
        </w:rPr>
        <w:t>קהלת ח</w:t>
      </w:r>
      <w:r>
        <w:rPr>
          <w:rFonts w:hint="cs"/>
          <w:rtl/>
        </w:rPr>
        <w:t>, א]</w:t>
      </w:r>
      <w:r>
        <w:rPr>
          <w:rtl/>
        </w:rPr>
        <w:t xml:space="preserve"> </w:t>
      </w:r>
      <w:r>
        <w:rPr>
          <w:rFonts w:hint="cs"/>
          <w:rtl/>
        </w:rPr>
        <w:t>'</w:t>
      </w:r>
      <w:r>
        <w:rPr>
          <w:rtl/>
        </w:rPr>
        <w:t>חכמת אדם תאיר פניו</w:t>
      </w:r>
      <w:r>
        <w:rPr>
          <w:rFonts w:hint="cs"/>
          <w:rtl/>
        </w:rPr>
        <w:t>',</w:t>
      </w:r>
      <w:r>
        <w:rPr>
          <w:rtl/>
        </w:rPr>
        <w:t xml:space="preserve"> ואין צריך ראיה על זה</w:t>
      </w:r>
      <w:r>
        <w:rPr>
          <w:rFonts w:hint="cs"/>
          <w:rtl/>
        </w:rPr>
        <w:t>.</w:t>
      </w:r>
      <w:r>
        <w:rPr>
          <w:rtl/>
        </w:rPr>
        <w:t xml:space="preserve"> ואמר כי אם האדם הוא ישר במעשיו עד שהוא נושא חן בעיני הכל</w:t>
      </w:r>
      <w:r>
        <w:rPr>
          <w:rFonts w:hint="cs"/>
          <w:rtl/>
        </w:rPr>
        <w:t>,</w:t>
      </w:r>
      <w:r>
        <w:rPr>
          <w:rtl/>
        </w:rPr>
        <w:t xml:space="preserve"> עדיין אין לו בזה דבר שהוא עיקר הכל</w:t>
      </w:r>
      <w:r>
        <w:rPr>
          <w:rFonts w:hint="cs"/>
          <w:rtl/>
        </w:rPr>
        <w:t>.</w:t>
      </w:r>
      <w:r>
        <w:rPr>
          <w:rtl/>
        </w:rPr>
        <w:t xml:space="preserve"> וכן היופי היא החכמה ג"כ</w:t>
      </w:r>
      <w:r>
        <w:rPr>
          <w:rFonts w:hint="cs"/>
          <w:rtl/>
        </w:rPr>
        <w:t>,</w:t>
      </w:r>
      <w:r>
        <w:rPr>
          <w:rtl/>
        </w:rPr>
        <w:t xml:space="preserve"> אין החכמה עיקר ושורש לאדם</w:t>
      </w:r>
      <w:r>
        <w:rPr>
          <w:rFonts w:hint="cs"/>
          <w:rtl/>
        </w:rPr>
        <w:t xml:space="preserve">... </w:t>
      </w:r>
      <w:r>
        <w:rPr>
          <w:rtl/>
        </w:rPr>
        <w:t>כי החכמה אינה עיקר</w:t>
      </w:r>
      <w:r>
        <w:rPr>
          <w:rFonts w:hint="cs"/>
          <w:rtl/>
        </w:rPr>
        <w:t>,</w:t>
      </w:r>
      <w:r>
        <w:rPr>
          <w:rtl/>
        </w:rPr>
        <w:t xml:space="preserve"> והדבר שאינו עיקר אין לו קיום בעצמו</w:t>
      </w:r>
      <w:r>
        <w:rPr>
          <w:rFonts w:hint="cs"/>
          <w:rtl/>
        </w:rPr>
        <w:t>.</w:t>
      </w:r>
      <w:r>
        <w:rPr>
          <w:rtl/>
        </w:rPr>
        <w:t xml:space="preserve"> אבל יראת השם ית</w:t>
      </w:r>
      <w:r>
        <w:rPr>
          <w:rFonts w:hint="cs"/>
          <w:rtl/>
        </w:rPr>
        <w:t>ברך,</w:t>
      </w:r>
      <w:r>
        <w:rPr>
          <w:rtl/>
        </w:rPr>
        <w:t xml:space="preserve"> המדה הזאת היא עיקר ושורש</w:t>
      </w:r>
      <w:r>
        <w:rPr>
          <w:rFonts w:hint="cs"/>
          <w:rtl/>
        </w:rPr>
        <w:t>.</w:t>
      </w:r>
      <w:r>
        <w:rPr>
          <w:rtl/>
        </w:rPr>
        <w:t xml:space="preserve"> ולכך אמר </w:t>
      </w:r>
      <w:r>
        <w:rPr>
          <w:rFonts w:hint="cs"/>
          <w:rtl/>
        </w:rPr>
        <w:t>'</w:t>
      </w:r>
      <w:r>
        <w:rPr>
          <w:rtl/>
        </w:rPr>
        <w:t>אשה יראת ה' תתהלל</w:t>
      </w:r>
      <w:r>
        <w:rPr>
          <w:rFonts w:hint="cs"/>
          <w:rtl/>
        </w:rPr>
        <w:t>'</w:t>
      </w:r>
      <w:r>
        <w:rPr>
          <w:rtl/>
        </w:rPr>
        <w:t xml:space="preserve">, כי </w:t>
      </w:r>
      <w:r>
        <w:rPr>
          <w:rFonts w:hint="cs"/>
          <w:rtl/>
        </w:rPr>
        <w:t>'</w:t>
      </w:r>
      <w:r>
        <w:rPr>
          <w:rtl/>
        </w:rPr>
        <w:t>אשה</w:t>
      </w:r>
      <w:r>
        <w:rPr>
          <w:rFonts w:hint="cs"/>
          <w:rtl/>
        </w:rPr>
        <w:t>'</w:t>
      </w:r>
      <w:r>
        <w:rPr>
          <w:rtl/>
        </w:rPr>
        <w:t xml:space="preserve"> ר</w:t>
      </w:r>
      <w:r>
        <w:rPr>
          <w:rFonts w:hint="cs"/>
          <w:rtl/>
        </w:rPr>
        <w:t>צה לומר</w:t>
      </w:r>
      <w:r>
        <w:rPr>
          <w:rtl/>
        </w:rPr>
        <w:t xml:space="preserve"> שהאדם הוא עלול</w:t>
      </w:r>
      <w:r>
        <w:rPr>
          <w:rFonts w:hint="cs"/>
          <w:rtl/>
        </w:rPr>
        <w:t>,</w:t>
      </w:r>
      <w:r>
        <w:rPr>
          <w:rtl/>
        </w:rPr>
        <w:t xml:space="preserve"> ולכך נקרא </w:t>
      </w:r>
      <w:r>
        <w:rPr>
          <w:rFonts w:hint="cs"/>
          <w:rtl/>
        </w:rPr>
        <w:t>'</w:t>
      </w:r>
      <w:r>
        <w:rPr>
          <w:rtl/>
        </w:rPr>
        <w:t>אשה</w:t>
      </w:r>
      <w:r>
        <w:rPr>
          <w:rFonts w:hint="cs"/>
          <w:rtl/>
        </w:rPr>
        <w:t>',</w:t>
      </w:r>
      <w:r>
        <w:rPr>
          <w:rtl/>
        </w:rPr>
        <w:t xml:space="preserve"> כי האשה נחשבת עלול יותר</w:t>
      </w:r>
      <w:r>
        <w:rPr>
          <w:rFonts w:hint="cs"/>
          <w:rtl/>
        </w:rPr>
        <w:t>,</w:t>
      </w:r>
      <w:r>
        <w:rPr>
          <w:rtl/>
        </w:rPr>
        <w:t xml:space="preserve"> בזה תתהלל</w:t>
      </w:r>
      <w:r>
        <w:rPr>
          <w:rFonts w:hint="cs"/>
          <w:rtl/>
        </w:rPr>
        <w:t>,</w:t>
      </w:r>
      <w:r>
        <w:rPr>
          <w:rtl/>
        </w:rPr>
        <w:t xml:space="preserve"> כי יש לו דבר שהוא שורש ועיקר</w:t>
      </w:r>
      <w:r>
        <w:rPr>
          <w:rFonts w:hint="cs"/>
          <w:rtl/>
        </w:rPr>
        <w:t xml:space="preserve">". </w:t>
      </w:r>
      <w:r>
        <w:rPr>
          <w:rtl/>
        </w:rPr>
        <w:t xml:space="preserve">ובתפארת ישראל פ"י [קסד.] כתב: "ואמר אף כי יש בידו כל החכמות, אין החכמות בעצמם הם עיקר בהשארות וקיום הנפש. אף כי הם הכשר לקנות מדרגה יותר עליונה, מכל מקום אין זה עצם הקיום הנצחי בעצמו. כי עצם הקיום הוא השם יתברך בלבד, אשר הוא נותן המציאות לכל על ידי הדבקות בו יתברך. וזה שאמר </w:t>
      </w:r>
      <w:r>
        <w:rPr>
          <w:rFonts w:hint="cs"/>
          <w:rtl/>
        </w:rPr>
        <w:t xml:space="preserve">[שבת לא.] </w:t>
      </w:r>
      <w:r>
        <w:rPr>
          <w:rtl/>
        </w:rPr>
        <w:t>שהוא משל למי שאמר לשלוחו העלה לי חטים לעליה לתת אותם באוצר, והעלה לו ואמר לו אם ערבת שם קב חומטין, אשר הוא המעמיד ומקיים את התבואה, מוטב. ואם לאו, מוטב שלא העליתה". ובח"א לשבת לא. [א, טז.] כתב: "ואף על פי כן יראת ה' היא אוצרו. פירוש הקיום הנצחי הוא על ידי יראת הש</w:t>
      </w:r>
      <w:r>
        <w:rPr>
          <w:rFonts w:hint="cs"/>
          <w:rtl/>
        </w:rPr>
        <w:t>ם יתברך</w:t>
      </w:r>
      <w:r>
        <w:rPr>
          <w:rtl/>
        </w:rPr>
        <w:t>, שנקרא יראת הש</w:t>
      </w:r>
      <w:r>
        <w:rPr>
          <w:rFonts w:hint="cs"/>
          <w:rtl/>
        </w:rPr>
        <w:t>ם יתברך</w:t>
      </w:r>
      <w:r>
        <w:rPr>
          <w:rtl/>
        </w:rPr>
        <w:t xml:space="preserve"> אוצרו. כי האוצר מכניסין לשם לקיום, ולכך נקרא </w:t>
      </w:r>
      <w:r>
        <w:rPr>
          <w:rFonts w:hint="cs"/>
          <w:rtl/>
        </w:rPr>
        <w:t>'</w:t>
      </w:r>
      <w:r>
        <w:rPr>
          <w:rtl/>
        </w:rPr>
        <w:t>אוצר</w:t>
      </w:r>
      <w:r>
        <w:rPr>
          <w:rFonts w:hint="cs"/>
          <w:rtl/>
        </w:rPr>
        <w:t>'</w:t>
      </w:r>
      <w:r>
        <w:rPr>
          <w:rtl/>
        </w:rPr>
        <w:t>. וכך הדבר הזה בעצמו, אף אם היה לו כל התורה כולה, אין הקיום אלא בשביל יראת ה'. והדבר הזה, כי העלול במה שהוא עלול, אין לו קיום בעצמו, רק מה שיש לו מן הש</w:t>
      </w:r>
      <w:r>
        <w:rPr>
          <w:rFonts w:hint="cs"/>
          <w:rtl/>
        </w:rPr>
        <w:t>ם יתברך</w:t>
      </w:r>
      <w:r>
        <w:rPr>
          <w:rtl/>
        </w:rPr>
        <w:t>, אשר הוא העלה, ומצד עצמו אין קיום לאדם, רק מצד הש</w:t>
      </w:r>
      <w:r>
        <w:rPr>
          <w:rFonts w:hint="cs"/>
          <w:rtl/>
        </w:rPr>
        <w:t>ם יתברך,</w:t>
      </w:r>
      <w:r>
        <w:rPr>
          <w:rtl/>
        </w:rPr>
        <w:t xml:space="preserve"> אשר הוא מקיים הכל".</w:t>
      </w:r>
      <w:r>
        <w:rPr>
          <w:rFonts w:hint="cs"/>
          <w:rtl/>
        </w:rPr>
        <w:t xml:space="preserve"> </w:t>
      </w:r>
    </w:p>
  </w:footnote>
  <w:footnote w:id="60">
    <w:p w:rsidR="00126337" w:rsidRDefault="00126337" w:rsidP="00AD34BF">
      <w:pPr>
        <w:pStyle w:val="FootnoteText"/>
        <w:rPr>
          <w:rFonts w:hint="cs"/>
        </w:rPr>
      </w:pPr>
      <w:r>
        <w:rPr>
          <w:rtl/>
        </w:rPr>
        <w:t>&lt;</w:t>
      </w:r>
      <w:r>
        <w:rPr>
          <w:rStyle w:val="FootnoteReference"/>
        </w:rPr>
        <w:footnoteRef/>
      </w:r>
      <w:r>
        <w:rPr>
          <w:rtl/>
        </w:rPr>
        <w:t>&gt;</w:t>
      </w:r>
      <w:r>
        <w:rPr>
          <w:rFonts w:hint="cs"/>
          <w:rtl/>
        </w:rPr>
        <w:t xml:space="preserve"> "הכנה לזה" - טובות אלו [המן ועושר] המקילות את קשיי הלימוד, ולכך הן כמו הכנה ללימוד. וכן כתב בח"א לסנהדרין כ. [ג, קלז:], ויובא בהערה הבאה. ויש להעיר, כי אמרו חכמים [שבת קיג:] על הפסוק [רות ב, יד] "ויצבט לה קלי ותאכל ותשבע ותותר", "'ותאכל' בימי דוד, 'ותשבע' בימי שלמה, 'ותותר' בימי חזקיה", ופירש רש"י שם "ותאכל ותשבע - לשון עושר הוא, דוד שלמה וחזקיה כתיב בהן עושר, שהיו מביאים להן כל מלכי ארץ מנחה" [אמנם בח"א שם (א, נב.) ביאר שאיירי בתוקף מלכותם, ולא בעושר ממוני]. וכן נאמר [דהי"ב לב, כז-כט] "</w:t>
      </w:r>
      <w:r>
        <w:rPr>
          <w:rtl/>
        </w:rPr>
        <w:t>ויהי ליחזקיהו ע</w:t>
      </w:r>
      <w:r>
        <w:rPr>
          <w:rFonts w:hint="cs"/>
          <w:rtl/>
        </w:rPr>
        <w:t>ו</w:t>
      </w:r>
      <w:r>
        <w:rPr>
          <w:rtl/>
        </w:rPr>
        <w:t>שר וכבוד הרבה מאד ואוצרות עשה לו לכסף ולזהב ולאבן יקרה ולבשמים ולמגנים ולכל כלי חמדה</w:t>
      </w:r>
      <w:r>
        <w:rPr>
          <w:rFonts w:hint="cs"/>
          <w:rtl/>
        </w:rPr>
        <w:t xml:space="preserve"> ו</w:t>
      </w:r>
      <w:r>
        <w:rPr>
          <w:rtl/>
        </w:rPr>
        <w:t>מסכנות לתבואת דגן ותירוש ויצהר וא</w:t>
      </w:r>
      <w:r>
        <w:rPr>
          <w:rFonts w:hint="cs"/>
          <w:rtl/>
        </w:rPr>
        <w:t>ו</w:t>
      </w:r>
      <w:r>
        <w:rPr>
          <w:rtl/>
        </w:rPr>
        <w:t>רות לכל בהמה ובהמה ועדרים לאורות</w:t>
      </w:r>
      <w:r>
        <w:rPr>
          <w:rFonts w:hint="cs"/>
          <w:rtl/>
        </w:rPr>
        <w:t xml:space="preserve"> </w:t>
      </w:r>
      <w:r>
        <w:rPr>
          <w:rtl/>
        </w:rPr>
        <w:t>וערים עשה לו ומקנה צאן ובקר לרב כי נתן לו אל</w:t>
      </w:r>
      <w:r>
        <w:rPr>
          <w:rFonts w:hint="cs"/>
          <w:rtl/>
        </w:rPr>
        <w:t>ק</w:t>
      </w:r>
      <w:r>
        <w:rPr>
          <w:rtl/>
        </w:rPr>
        <w:t>ים רכוש רב מאד</w:t>
      </w:r>
      <w:r>
        <w:rPr>
          <w:rFonts w:hint="cs"/>
          <w:rtl/>
        </w:rPr>
        <w:t xml:space="preserve">". הרי שהיה עושר רב בימי חזקיה, ולכאורה בזה הוא דומה לדורו של יהושע. ואולי יש לומר שזה היה עושר של חזקיה לכשעצמו, אך לא עושר של כל בני דורו.  </w:t>
      </w:r>
    </w:p>
  </w:footnote>
  <w:footnote w:id="61">
    <w:p w:rsidR="00126337" w:rsidRDefault="00126337" w:rsidP="00DD7C77">
      <w:pPr>
        <w:pStyle w:val="FootnoteText"/>
        <w:rPr>
          <w:rFonts w:hint="cs"/>
        </w:rPr>
      </w:pPr>
      <w:r>
        <w:rPr>
          <w:rtl/>
        </w:rPr>
        <w:t>&lt;</w:t>
      </w:r>
      <w:r>
        <w:rPr>
          <w:rStyle w:val="FootnoteReference"/>
        </w:rPr>
        <w:footnoteRef/>
      </w:r>
      <w:r>
        <w:rPr>
          <w:rtl/>
        </w:rPr>
        <w:t>&gt;</w:t>
      </w:r>
      <w:r>
        <w:rPr>
          <w:rFonts w:hint="cs"/>
          <w:rtl/>
        </w:rPr>
        <w:t xml:space="preserve"> לשונו בח"א לסנהדרין כ. [ג, קלז:]: "</w:t>
      </w:r>
      <w:r>
        <w:rPr>
          <w:rtl/>
        </w:rPr>
        <w:t>אבל בימי חזקיה לא היה להם טובות אלו</w:t>
      </w:r>
      <w:r>
        <w:rPr>
          <w:rFonts w:hint="cs"/>
          <w:rtl/>
        </w:rPr>
        <w:t>,</w:t>
      </w:r>
      <w:r>
        <w:rPr>
          <w:rtl/>
        </w:rPr>
        <w:t xml:space="preserve"> והיו עוסקים בתורה</w:t>
      </w:r>
      <w:r>
        <w:rPr>
          <w:rFonts w:hint="cs"/>
          <w:rtl/>
        </w:rPr>
        <w:t>,</w:t>
      </w:r>
      <w:r>
        <w:rPr>
          <w:rtl/>
        </w:rPr>
        <w:t xml:space="preserve"> זה </w:t>
      </w:r>
      <w:r>
        <w:rPr>
          <w:rFonts w:hint="cs"/>
          <w:rtl/>
        </w:rPr>
        <w:t>'</w:t>
      </w:r>
      <w:r>
        <w:rPr>
          <w:rtl/>
        </w:rPr>
        <w:t>יראת ה' תתהלל</w:t>
      </w:r>
      <w:r>
        <w:rPr>
          <w:rFonts w:hint="cs"/>
          <w:rtl/>
        </w:rPr>
        <w:t>'</w:t>
      </w:r>
      <w:r>
        <w:rPr>
          <w:rtl/>
        </w:rPr>
        <w:t xml:space="preserve">, שזה מורה על שורש וגוף התורה שהיה להם. ומפני כך כתיב </w:t>
      </w:r>
      <w:r>
        <w:rPr>
          <w:rFonts w:hint="cs"/>
          <w:rtl/>
        </w:rPr>
        <w:t>'</w:t>
      </w:r>
      <w:r>
        <w:rPr>
          <w:rtl/>
        </w:rPr>
        <w:t>יראת ה' תתהלל</w:t>
      </w:r>
      <w:r>
        <w:rPr>
          <w:rFonts w:hint="cs"/>
          <w:rtl/>
        </w:rPr>
        <w:t>'</w:t>
      </w:r>
      <w:r>
        <w:rPr>
          <w:rtl/>
        </w:rPr>
        <w:t>, כי היראה הוא דבר עיקר ושורש</w:t>
      </w:r>
      <w:r>
        <w:rPr>
          <w:rFonts w:hint="cs"/>
          <w:rtl/>
        </w:rPr>
        <w:t>,</w:t>
      </w:r>
      <w:r>
        <w:rPr>
          <w:rtl/>
        </w:rPr>
        <w:t xml:space="preserve"> ואין זה כמו החן והיופי שהם מעלה במה בלבד</w:t>
      </w:r>
      <w:r>
        <w:rPr>
          <w:rFonts w:hint="cs"/>
          <w:rtl/>
        </w:rPr>
        <w:t>,</w:t>
      </w:r>
      <w:r>
        <w:rPr>
          <w:rtl/>
        </w:rPr>
        <w:t xml:space="preserve"> ואין בזה עיקר</w:t>
      </w:r>
      <w:r>
        <w:rPr>
          <w:rFonts w:hint="cs"/>
          <w:rtl/>
        </w:rPr>
        <w:t>". וכן בח"א לסנהדרין צט. [ג, רכב.] כתב: "</w:t>
      </w:r>
      <w:r>
        <w:rPr>
          <w:rtl/>
        </w:rPr>
        <w:t>לא היו הטובות בימי חזקיה כ</w:t>
      </w:r>
      <w:r>
        <w:rPr>
          <w:rFonts w:hint="cs"/>
          <w:rtl/>
        </w:rPr>
        <w:t>ל כך".</w:t>
      </w:r>
    </w:p>
  </w:footnote>
  <w:footnote w:id="62">
    <w:p w:rsidR="00126337" w:rsidRDefault="00126337" w:rsidP="00D61DFB">
      <w:pPr>
        <w:pStyle w:val="FootnoteText"/>
        <w:rPr>
          <w:rFonts w:hint="cs"/>
          <w:rtl/>
        </w:rPr>
      </w:pPr>
      <w:r>
        <w:rPr>
          <w:rtl/>
        </w:rPr>
        <w:t>&lt;</w:t>
      </w:r>
      <w:r>
        <w:rPr>
          <w:rStyle w:val="FootnoteReference"/>
        </w:rPr>
        <w:footnoteRef/>
      </w:r>
      <w:r>
        <w:rPr>
          <w:rtl/>
        </w:rPr>
        <w:t>&gt;</w:t>
      </w:r>
      <w:r>
        <w:rPr>
          <w:rFonts w:hint="cs"/>
          <w:rtl/>
        </w:rPr>
        <w:t xml:space="preserve"> זה "הדבר א</w:t>
      </w:r>
      <w:r w:rsidRPr="008C5F64">
        <w:rPr>
          <w:rFonts w:hint="cs"/>
          <w:sz w:val="18"/>
          <w:rtl/>
        </w:rPr>
        <w:t>חר" שבגמרא</w:t>
      </w:r>
      <w:r>
        <w:rPr>
          <w:rFonts w:hint="cs"/>
          <w:sz w:val="18"/>
          <w:rtl/>
        </w:rPr>
        <w:t>, שאמרו שם:</w:t>
      </w:r>
      <w:r w:rsidRPr="008C5F64">
        <w:rPr>
          <w:rFonts w:hint="cs"/>
          <w:sz w:val="18"/>
          <w:rtl/>
        </w:rPr>
        <w:t xml:space="preserve"> "</w:t>
      </w:r>
      <w:r w:rsidRPr="008C5F64">
        <w:rPr>
          <w:sz w:val="18"/>
          <w:rtl/>
        </w:rPr>
        <w:t>דבר אחר</w:t>
      </w:r>
      <w:r w:rsidRPr="008C5F64">
        <w:rPr>
          <w:rFonts w:hint="cs"/>
          <w:sz w:val="18"/>
          <w:rtl/>
        </w:rPr>
        <w:t>,</w:t>
      </w:r>
      <w:r w:rsidRPr="008C5F64">
        <w:rPr>
          <w:sz w:val="18"/>
          <w:rtl/>
        </w:rPr>
        <w:t xml:space="preserve"> </w:t>
      </w:r>
      <w:r>
        <w:rPr>
          <w:rFonts w:hint="cs"/>
          <w:sz w:val="18"/>
          <w:rtl/>
        </w:rPr>
        <w:t>'</w:t>
      </w:r>
      <w:r w:rsidRPr="008C5F64">
        <w:rPr>
          <w:sz w:val="18"/>
          <w:rtl/>
        </w:rPr>
        <w:t>שקר החן</w:t>
      </w:r>
      <w:r>
        <w:rPr>
          <w:rFonts w:hint="cs"/>
          <w:sz w:val="18"/>
          <w:rtl/>
        </w:rPr>
        <w:t>'</w:t>
      </w:r>
      <w:r w:rsidRPr="008C5F64">
        <w:rPr>
          <w:rFonts w:hint="cs"/>
          <w:sz w:val="18"/>
          <w:rtl/>
        </w:rPr>
        <w:t xml:space="preserve"> זה דורו של משה ויהושע,</w:t>
      </w:r>
      <w:r w:rsidRPr="008C5F64">
        <w:rPr>
          <w:sz w:val="18"/>
          <w:rtl/>
        </w:rPr>
        <w:t xml:space="preserve"> </w:t>
      </w:r>
      <w:r>
        <w:rPr>
          <w:rFonts w:hint="cs"/>
          <w:sz w:val="18"/>
          <w:rtl/>
        </w:rPr>
        <w:t>'</w:t>
      </w:r>
      <w:r w:rsidRPr="008C5F64">
        <w:rPr>
          <w:sz w:val="18"/>
          <w:rtl/>
        </w:rPr>
        <w:t>והבל היופי</w:t>
      </w:r>
      <w:r>
        <w:rPr>
          <w:rFonts w:hint="cs"/>
          <w:sz w:val="18"/>
          <w:rtl/>
        </w:rPr>
        <w:t>'</w:t>
      </w:r>
      <w:r w:rsidRPr="008C5F64">
        <w:rPr>
          <w:sz w:val="18"/>
          <w:rtl/>
        </w:rPr>
        <w:t xml:space="preserve"> זה דורו של חזקיהו</w:t>
      </w:r>
      <w:r w:rsidRPr="008C5F64">
        <w:rPr>
          <w:rFonts w:hint="cs"/>
          <w:sz w:val="18"/>
          <w:rtl/>
        </w:rPr>
        <w:t>,</w:t>
      </w:r>
      <w:r w:rsidRPr="008C5F64">
        <w:rPr>
          <w:sz w:val="18"/>
          <w:rtl/>
        </w:rPr>
        <w:t xml:space="preserve"> </w:t>
      </w:r>
      <w:r>
        <w:rPr>
          <w:rFonts w:hint="cs"/>
          <w:sz w:val="18"/>
          <w:rtl/>
        </w:rPr>
        <w:t>'</w:t>
      </w:r>
      <w:r w:rsidRPr="008C5F64">
        <w:rPr>
          <w:sz w:val="18"/>
          <w:rtl/>
        </w:rPr>
        <w:t>אשה יראת ה' היא תתהלל</w:t>
      </w:r>
      <w:r>
        <w:rPr>
          <w:rFonts w:hint="cs"/>
          <w:sz w:val="18"/>
          <w:rtl/>
        </w:rPr>
        <w:t>'</w:t>
      </w:r>
      <w:r w:rsidRPr="008C5F64">
        <w:rPr>
          <w:sz w:val="18"/>
          <w:rtl/>
        </w:rPr>
        <w:t xml:space="preserve"> זה דורו של ר</w:t>
      </w:r>
      <w:r w:rsidRPr="008C5F64">
        <w:rPr>
          <w:rFonts w:hint="cs"/>
          <w:sz w:val="18"/>
          <w:rtl/>
        </w:rPr>
        <w:t>בי</w:t>
      </w:r>
      <w:r w:rsidRPr="008C5F64">
        <w:rPr>
          <w:sz w:val="18"/>
          <w:rtl/>
        </w:rPr>
        <w:t xml:space="preserve"> יהודה בר אילעי</w:t>
      </w:r>
      <w:r>
        <w:rPr>
          <w:rFonts w:hint="cs"/>
          <w:rtl/>
        </w:rPr>
        <w:t xml:space="preserve">" </w:t>
      </w:r>
      <w:r w:rsidRPr="008C5F64">
        <w:rPr>
          <w:rFonts w:hint="cs"/>
          <w:sz w:val="18"/>
          <w:rtl/>
        </w:rPr>
        <w:t>[הובא למעלה לאחר ציון 42]</w:t>
      </w:r>
      <w:r>
        <w:rPr>
          <w:rFonts w:hint="cs"/>
          <w:rtl/>
        </w:rPr>
        <w:t>.</w:t>
      </w:r>
    </w:p>
  </w:footnote>
  <w:footnote w:id="63">
    <w:p w:rsidR="00126337" w:rsidRDefault="00126337" w:rsidP="00EC4FE6">
      <w:pPr>
        <w:pStyle w:val="FootnoteText"/>
        <w:rPr>
          <w:rFonts w:hint="cs"/>
        </w:rPr>
      </w:pPr>
      <w:r>
        <w:rPr>
          <w:rtl/>
        </w:rPr>
        <w:t>&lt;</w:t>
      </w:r>
      <w:r>
        <w:rPr>
          <w:rStyle w:val="FootnoteReference"/>
        </w:rPr>
        <w:footnoteRef/>
      </w:r>
      <w:r>
        <w:rPr>
          <w:rtl/>
        </w:rPr>
        <w:t>&gt;</w:t>
      </w:r>
      <w:r>
        <w:rPr>
          <w:rFonts w:hint="cs"/>
          <w:rtl/>
        </w:rPr>
        <w:t xml:space="preserve"> "הכנה לתורה" - עשירות שאיפשרה להם להתפנות ללימוד תורה, לכך אין זה עיקר התורה, אלא חן בלבד, ועל כך נאמר "שקר החן". </w:t>
      </w:r>
    </w:p>
  </w:footnote>
  <w:footnote w:id="64">
    <w:p w:rsidR="00126337" w:rsidRDefault="00126337" w:rsidP="00C101A3">
      <w:pPr>
        <w:pStyle w:val="FootnoteText"/>
        <w:rPr>
          <w:rFonts w:hint="cs"/>
        </w:rPr>
      </w:pPr>
      <w:r>
        <w:rPr>
          <w:rtl/>
        </w:rPr>
        <w:t>&lt;</w:t>
      </w:r>
      <w:r>
        <w:rPr>
          <w:rStyle w:val="FootnoteReference"/>
        </w:rPr>
        <w:footnoteRef/>
      </w:r>
      <w:r>
        <w:rPr>
          <w:rtl/>
        </w:rPr>
        <w:t>&gt;</w:t>
      </w:r>
      <w:r>
        <w:rPr>
          <w:rFonts w:hint="cs"/>
          <w:rtl/>
        </w:rPr>
        <w:t xml:space="preserve"> לכך אין זה עיקר התורה, אלא יופי בלבד, ועל כך נאמר "והבל היופי". ובח"א לסנהדרין כ. [ג, קלז:] כתב: "</w:t>
      </w:r>
      <w:r>
        <w:rPr>
          <w:rtl/>
        </w:rPr>
        <w:t>דבר אחר</w:t>
      </w:r>
      <w:r>
        <w:rPr>
          <w:rFonts w:hint="cs"/>
          <w:rtl/>
        </w:rPr>
        <w:t>,</w:t>
      </w:r>
      <w:r>
        <w:rPr>
          <w:rtl/>
        </w:rPr>
        <w:t xml:space="preserve"> </w:t>
      </w:r>
      <w:r>
        <w:rPr>
          <w:rFonts w:hint="cs"/>
          <w:rtl/>
        </w:rPr>
        <w:t>'</w:t>
      </w:r>
      <w:r>
        <w:rPr>
          <w:rtl/>
        </w:rPr>
        <w:t>שקר החן</w:t>
      </w:r>
      <w:r>
        <w:rPr>
          <w:rFonts w:hint="cs"/>
          <w:rtl/>
        </w:rPr>
        <w:t>'</w:t>
      </w:r>
      <w:r>
        <w:rPr>
          <w:rtl/>
        </w:rPr>
        <w:t xml:space="preserve"> זה דורו של משה ויהושע</w:t>
      </w:r>
      <w:r>
        <w:rPr>
          <w:rFonts w:hint="cs"/>
          <w:rtl/>
        </w:rPr>
        <w:t>,</w:t>
      </w:r>
      <w:r>
        <w:rPr>
          <w:rtl/>
        </w:rPr>
        <w:t xml:space="preserve"> </w:t>
      </w:r>
      <w:r>
        <w:rPr>
          <w:rFonts w:hint="cs"/>
          <w:rtl/>
        </w:rPr>
        <w:t>'</w:t>
      </w:r>
      <w:r>
        <w:rPr>
          <w:rtl/>
        </w:rPr>
        <w:t>והבל היופי</w:t>
      </w:r>
      <w:r>
        <w:rPr>
          <w:rFonts w:hint="cs"/>
          <w:rtl/>
        </w:rPr>
        <w:t>'</w:t>
      </w:r>
      <w:r>
        <w:rPr>
          <w:rtl/>
        </w:rPr>
        <w:t xml:space="preserve"> זה דורו של חזקיה, א</w:t>
      </w:r>
      <w:r>
        <w:rPr>
          <w:rFonts w:hint="cs"/>
          <w:rtl/>
        </w:rPr>
        <w:t>ף על גב</w:t>
      </w:r>
      <w:r>
        <w:rPr>
          <w:rtl/>
        </w:rPr>
        <w:t xml:space="preserve"> שלא היה להם </w:t>
      </w:r>
      <w:r>
        <w:rPr>
          <w:rFonts w:hint="cs"/>
          <w:rtl/>
        </w:rPr>
        <w:t xml:space="preserve">[בדורו של חזקיה] </w:t>
      </w:r>
      <w:r>
        <w:rPr>
          <w:rtl/>
        </w:rPr>
        <w:t>כ</w:t>
      </w:r>
      <w:r>
        <w:rPr>
          <w:rFonts w:hint="cs"/>
          <w:rtl/>
        </w:rPr>
        <w:t>ל כך</w:t>
      </w:r>
      <w:r>
        <w:rPr>
          <w:rtl/>
        </w:rPr>
        <w:t xml:space="preserve"> טוב,</w:t>
      </w:r>
      <w:r>
        <w:rPr>
          <w:rFonts w:hint="cs"/>
          <w:rtl/>
        </w:rPr>
        <w:t xml:space="preserve"> </w:t>
      </w:r>
      <w:r>
        <w:rPr>
          <w:rtl/>
        </w:rPr>
        <w:t>לא היה להם דוחק ג</w:t>
      </w:r>
      <w:r>
        <w:rPr>
          <w:rFonts w:hint="cs"/>
          <w:rtl/>
        </w:rPr>
        <w:t>ם כן".</w:t>
      </w:r>
    </w:p>
  </w:footnote>
  <w:footnote w:id="65">
    <w:p w:rsidR="00126337" w:rsidRDefault="00126337" w:rsidP="00D1576F">
      <w:pPr>
        <w:pStyle w:val="FootnoteText"/>
        <w:rPr>
          <w:rFonts w:hint="cs"/>
        </w:rPr>
      </w:pPr>
      <w:r>
        <w:rPr>
          <w:rtl/>
        </w:rPr>
        <w:t>&lt;</w:t>
      </w:r>
      <w:r>
        <w:rPr>
          <w:rStyle w:val="FootnoteReference"/>
        </w:rPr>
        <w:footnoteRef/>
      </w:r>
      <w:r>
        <w:rPr>
          <w:rtl/>
        </w:rPr>
        <w:t>&gt;</w:t>
      </w:r>
      <w:r>
        <w:rPr>
          <w:rFonts w:hint="cs"/>
          <w:rtl/>
        </w:rPr>
        <w:t xml:space="preserve"> שהיו ששה תלמידים מתכסים בטלית אחת, ופירש רש"י [סנהדרין כ.] שעשו כן מחמת עניותם [הובא בהערה 43].</w:t>
      </w:r>
    </w:p>
  </w:footnote>
  <w:footnote w:id="66">
    <w:p w:rsidR="00126337" w:rsidRDefault="00126337" w:rsidP="00C9341B">
      <w:pPr>
        <w:pStyle w:val="FootnoteText"/>
        <w:rPr>
          <w:rFonts w:hint="cs"/>
          <w:rtl/>
        </w:rPr>
      </w:pPr>
      <w:r>
        <w:rPr>
          <w:rtl/>
        </w:rPr>
        <w:t>&lt;</w:t>
      </w:r>
      <w:r>
        <w:rPr>
          <w:rStyle w:val="FootnoteReference"/>
        </w:rPr>
        <w:footnoteRef/>
      </w:r>
      <w:r>
        <w:rPr>
          <w:rtl/>
        </w:rPr>
        <w:t>&gt;</w:t>
      </w:r>
      <w:r>
        <w:rPr>
          <w:rFonts w:hint="cs"/>
          <w:rtl/>
        </w:rPr>
        <w:t xml:space="preserve"> מבאר שתורתם של בני דורו של רבי יהודה בר אילעי היתה תורה של עיקר, לכך ראוי שתקרא "אשה יראת השם היא תתהלל", שכמו שיראת שמים היא עיקר, כך כל עיקר נקרא יראת שמים. אך לפי זה לא מצינו בבני דורו של רבי יהודה בר אילעי זיקה מיוחדת בין תורתם ליראת שמים, אלא למדו תורה של עיקר, וכל עיקר נקרא "יראת שמים". אך לא כך כתב בח"א לסנהדרין כ. [ג, קלח.], אלא שם ביאר שבדורו של רבי יהודה בר אילעי למדו בתורה מחמת יראת שמים, וכלשונו: "</w:t>
      </w:r>
      <w:r>
        <w:rPr>
          <w:rtl/>
        </w:rPr>
        <w:t>אבל דורו של רבי יהודה בר אילעי</w:t>
      </w:r>
      <w:r>
        <w:rPr>
          <w:rFonts w:hint="cs"/>
          <w:rtl/>
        </w:rPr>
        <w:t>,</w:t>
      </w:r>
      <w:r>
        <w:rPr>
          <w:rtl/>
        </w:rPr>
        <w:t xml:space="preserve"> שהי</w:t>
      </w:r>
      <w:r>
        <w:rPr>
          <w:rFonts w:hint="cs"/>
          <w:rtl/>
        </w:rPr>
        <w:t>ו</w:t>
      </w:r>
      <w:r>
        <w:rPr>
          <w:rtl/>
        </w:rPr>
        <w:t xml:space="preserve"> ששה תלמידים מכסים בטלית אחד</w:t>
      </w:r>
      <w:r>
        <w:rPr>
          <w:rFonts w:hint="cs"/>
          <w:rtl/>
        </w:rPr>
        <w:t>,</w:t>
      </w:r>
      <w:r>
        <w:rPr>
          <w:rtl/>
        </w:rPr>
        <w:t xml:space="preserve"> והיו עוסקים בתורה</w:t>
      </w:r>
      <w:r>
        <w:rPr>
          <w:rFonts w:hint="cs"/>
          <w:rtl/>
        </w:rPr>
        <w:t>,</w:t>
      </w:r>
      <w:r>
        <w:rPr>
          <w:rtl/>
        </w:rPr>
        <w:t xml:space="preserve"> זהו יראת שמים שלימה</w:t>
      </w:r>
      <w:r>
        <w:rPr>
          <w:rFonts w:hint="cs"/>
          <w:rtl/>
        </w:rPr>
        <w:t>.</w:t>
      </w:r>
      <w:r>
        <w:rPr>
          <w:rtl/>
        </w:rPr>
        <w:t xml:space="preserve"> כי </w:t>
      </w:r>
      <w:r>
        <w:rPr>
          <w:rFonts w:hint="cs"/>
          <w:rtl/>
        </w:rPr>
        <w:t>&amp;</w:t>
      </w:r>
      <w:r w:rsidRPr="00443B6A">
        <w:rPr>
          <w:b/>
          <w:bCs/>
          <w:rtl/>
        </w:rPr>
        <w:t>היה תורתם מחמת יראת שמים</w:t>
      </w:r>
      <w:r>
        <w:rPr>
          <w:rFonts w:hint="cs"/>
          <w:rtl/>
        </w:rPr>
        <w:t>^</w:t>
      </w:r>
      <w:r>
        <w:rPr>
          <w:rtl/>
        </w:rPr>
        <w:t xml:space="preserve">, ויראת שמים עיקר הכל. וכן כתיב </w:t>
      </w:r>
      <w:r>
        <w:rPr>
          <w:rFonts w:hint="cs"/>
          <w:rtl/>
        </w:rPr>
        <w:t>[</w:t>
      </w:r>
      <w:r>
        <w:rPr>
          <w:rtl/>
        </w:rPr>
        <w:t>קהלת יב</w:t>
      </w:r>
      <w:r>
        <w:rPr>
          <w:rFonts w:hint="cs"/>
          <w:rtl/>
        </w:rPr>
        <w:t>, יג]</w:t>
      </w:r>
      <w:r>
        <w:rPr>
          <w:rtl/>
        </w:rPr>
        <w:t xml:space="preserve"> </w:t>
      </w:r>
      <w:r>
        <w:rPr>
          <w:rFonts w:hint="cs"/>
          <w:rtl/>
        </w:rPr>
        <w:t>'</w:t>
      </w:r>
      <w:r>
        <w:rPr>
          <w:rtl/>
        </w:rPr>
        <w:t>את האלקים ירא ואת מצותיו שמור כי זה כל האדם</w:t>
      </w:r>
      <w:r>
        <w:rPr>
          <w:rFonts w:hint="cs"/>
          <w:rtl/>
        </w:rPr>
        <w:t>',</w:t>
      </w:r>
      <w:r>
        <w:rPr>
          <w:rtl/>
        </w:rPr>
        <w:t xml:space="preserve"> ואמרו </w:t>
      </w:r>
      <w:r>
        <w:rPr>
          <w:rFonts w:hint="cs"/>
          <w:rtl/>
        </w:rPr>
        <w:t xml:space="preserve">[שבת ל:] </w:t>
      </w:r>
      <w:r>
        <w:rPr>
          <w:rtl/>
        </w:rPr>
        <w:t>כל האדם לא נברא אלא לזה</w:t>
      </w:r>
      <w:r>
        <w:rPr>
          <w:rFonts w:hint="cs"/>
          <w:rtl/>
        </w:rPr>
        <w:t>,</w:t>
      </w:r>
      <w:r>
        <w:rPr>
          <w:rtl/>
        </w:rPr>
        <w:t xml:space="preserve"> א</w:t>
      </w:r>
      <w:r>
        <w:rPr>
          <w:rFonts w:hint="cs"/>
          <w:rtl/>
        </w:rPr>
        <w:t>ם כן</w:t>
      </w:r>
      <w:r>
        <w:rPr>
          <w:rtl/>
        </w:rPr>
        <w:t xml:space="preserve"> יראת שמים הוא עיקר</w:t>
      </w:r>
      <w:r>
        <w:rPr>
          <w:rFonts w:hint="cs"/>
          <w:rtl/>
        </w:rPr>
        <w:t>.</w:t>
      </w:r>
      <w:r>
        <w:rPr>
          <w:rtl/>
        </w:rPr>
        <w:t xml:space="preserve"> ולכך אמר כי תורה כמו שהיתה בדורו של רבי יהודה בר אלעי הוא עיקר</w:t>
      </w:r>
      <w:r>
        <w:rPr>
          <w:rFonts w:hint="cs"/>
          <w:rtl/>
        </w:rPr>
        <w:t>,</w:t>
      </w:r>
      <w:r>
        <w:rPr>
          <w:rtl/>
        </w:rPr>
        <w:t xml:space="preserve"> ונקרא זה </w:t>
      </w:r>
      <w:r>
        <w:rPr>
          <w:rFonts w:hint="cs"/>
          <w:rtl/>
        </w:rPr>
        <w:t>'</w:t>
      </w:r>
      <w:r>
        <w:rPr>
          <w:rtl/>
        </w:rPr>
        <w:t>אשה יראת ה' תתהלל</w:t>
      </w:r>
      <w:r>
        <w:rPr>
          <w:rFonts w:hint="cs"/>
          <w:rtl/>
        </w:rPr>
        <w:t>',</w:t>
      </w:r>
      <w:r>
        <w:rPr>
          <w:rtl/>
        </w:rPr>
        <w:t xml:space="preserve"> כי ת</w:t>
      </w:r>
      <w:r>
        <w:rPr>
          <w:rFonts w:hint="cs"/>
          <w:rtl/>
        </w:rPr>
        <w:t>למיד חכם</w:t>
      </w:r>
      <w:r>
        <w:rPr>
          <w:rtl/>
        </w:rPr>
        <w:t xml:space="preserve"> נקרא </w:t>
      </w:r>
      <w:r>
        <w:rPr>
          <w:rFonts w:hint="cs"/>
          <w:rtl/>
        </w:rPr>
        <w:t>'</w:t>
      </w:r>
      <w:r>
        <w:rPr>
          <w:rtl/>
        </w:rPr>
        <w:t>אשה</w:t>
      </w:r>
      <w:r>
        <w:rPr>
          <w:rFonts w:hint="cs"/>
          <w:rtl/>
        </w:rPr>
        <w:t>',</w:t>
      </w:r>
      <w:r>
        <w:rPr>
          <w:rtl/>
        </w:rPr>
        <w:t xml:space="preserve"> וזה בארנו במקום אחר</w:t>
      </w:r>
      <w:r>
        <w:rPr>
          <w:rFonts w:hint="cs"/>
          <w:rtl/>
        </w:rPr>
        <w:t xml:space="preserve"> [דרוש על התורה (לב.)]". ודברי תורה הם כפטיש יפוצץ סלע, מתחלקים לכמה טעמים.</w:t>
      </w:r>
    </w:p>
  </w:footnote>
  <w:footnote w:id="67">
    <w:p w:rsidR="00126337" w:rsidRDefault="00126337" w:rsidP="00E77ED6">
      <w:pPr>
        <w:pStyle w:val="FootnoteText"/>
        <w:rPr>
          <w:rFonts w:hint="cs"/>
          <w:rtl/>
        </w:rPr>
      </w:pPr>
      <w:r>
        <w:rPr>
          <w:rtl/>
        </w:rPr>
        <w:t>&lt;</w:t>
      </w:r>
      <w:r>
        <w:rPr>
          <w:rStyle w:val="FootnoteReference"/>
        </w:rPr>
        <w:footnoteRef/>
      </w:r>
      <w:r>
        <w:rPr>
          <w:rtl/>
        </w:rPr>
        <w:t>&gt;</w:t>
      </w:r>
      <w:r>
        <w:rPr>
          <w:rFonts w:hint="cs"/>
          <w:rtl/>
        </w:rPr>
        <w:t xml:space="preserve"> מביא המאמר כגירסת העין יעקב, וכדרכו [ראה למעלה הערות 25, 30].</w:t>
      </w:r>
    </w:p>
  </w:footnote>
  <w:footnote w:id="68">
    <w:p w:rsidR="00126337" w:rsidRDefault="00126337" w:rsidP="009267BF">
      <w:pPr>
        <w:pStyle w:val="FootnoteText"/>
        <w:rPr>
          <w:rFonts w:hint="cs"/>
          <w:rtl/>
        </w:rPr>
      </w:pPr>
      <w:r>
        <w:rPr>
          <w:rtl/>
        </w:rPr>
        <w:t>&lt;</w:t>
      </w:r>
      <w:r>
        <w:rPr>
          <w:rStyle w:val="FootnoteReference"/>
        </w:rPr>
        <w:footnoteRef/>
      </w:r>
      <w:r>
        <w:rPr>
          <w:rtl/>
        </w:rPr>
        <w:t>&gt;</w:t>
      </w:r>
      <w:r>
        <w:rPr>
          <w:rFonts w:hint="cs"/>
          <w:rtl/>
        </w:rPr>
        <w:t xml:space="preserve"> לשונו בנתיב הענוה פ"ה [ד"ה בפ"ק דחגיגה]: "</w:t>
      </w:r>
      <w:r>
        <w:rPr>
          <w:rtl/>
        </w:rPr>
        <w:t>בפרק קמא דחגיגה</w:t>
      </w:r>
      <w:r>
        <w:rPr>
          <w:rFonts w:hint="cs"/>
          <w:rtl/>
        </w:rPr>
        <w:t>,</w:t>
      </w:r>
      <w:r>
        <w:rPr>
          <w:rtl/>
        </w:rPr>
        <w:t xml:space="preserve"> על ג' דברים הקב"ה בוכה עליהן בכל יום</w:t>
      </w:r>
      <w:r>
        <w:rPr>
          <w:rFonts w:hint="cs"/>
          <w:rtl/>
        </w:rPr>
        <w:t xml:space="preserve">... </w:t>
      </w:r>
      <w:r>
        <w:rPr>
          <w:rtl/>
        </w:rPr>
        <w:t xml:space="preserve">מה שאמר </w:t>
      </w:r>
      <w:r>
        <w:rPr>
          <w:rFonts w:hint="cs"/>
          <w:rtl/>
        </w:rPr>
        <w:t>'</w:t>
      </w:r>
      <w:r>
        <w:rPr>
          <w:rtl/>
        </w:rPr>
        <w:t>הקב"ה בוכה</w:t>
      </w:r>
      <w:r>
        <w:rPr>
          <w:rFonts w:hint="cs"/>
          <w:rtl/>
        </w:rPr>
        <w:t>',</w:t>
      </w:r>
      <w:r>
        <w:rPr>
          <w:rtl/>
        </w:rPr>
        <w:t xml:space="preserve"> ואין שייך בכיה אצל הש</w:t>
      </w:r>
      <w:r>
        <w:rPr>
          <w:rFonts w:hint="cs"/>
          <w:rtl/>
        </w:rPr>
        <w:t xml:space="preserve">ם יתברך". ובבאר הגולה באר הרביעי [תלב:] כתב: "והתמיה בזה... דלא שייך בכיה אצלו". ובנצח ישראל פ"ט [רלה:] כתב: "ויש מתמיהים על דבר זה, איך יאמר בזה שהקב"ה בוכה, ואיך שייך בכיה אצל השם יתברך". וכן הוא בגבורות ה' פכ"ג [צט.], גו"א בראשית פ"ו אות יב [קכה.], באר הגולה באר הרביעי [תיז.], ותפארת ישראל פל"ג [תצג.]. וזה לשון הרמב"ם בהלכות יסודי התורה פ"א הלכות יא, יב: "כיון שנתברר שאינו גוף וגויה, יתברר שלא יארע לו אחד ממאורעות הגופות... ולא כעס ולא שחוק ולא שמחה ולא עצבות... </w:t>
      </w:r>
      <w:r>
        <w:rPr>
          <w:rtl/>
        </w:rPr>
        <w:t xml:space="preserve">הרי הוא אומר </w:t>
      </w:r>
      <w:r>
        <w:rPr>
          <w:rFonts w:hint="cs"/>
          <w:rtl/>
        </w:rPr>
        <w:t>[מלאכי ג, ו] '</w:t>
      </w:r>
      <w:r>
        <w:rPr>
          <w:rtl/>
        </w:rPr>
        <w:t>אני ה' לא שניתי</w:t>
      </w:r>
      <w:r>
        <w:rPr>
          <w:rFonts w:hint="cs"/>
          <w:rtl/>
        </w:rPr>
        <w:t>',</w:t>
      </w:r>
      <w:r>
        <w:rPr>
          <w:rtl/>
        </w:rPr>
        <w:t xml:space="preserve"> ואילו היה פעמים כועס ופעמים שמח</w:t>
      </w:r>
      <w:r>
        <w:rPr>
          <w:rFonts w:hint="cs"/>
          <w:rtl/>
        </w:rPr>
        <w:t>,</w:t>
      </w:r>
      <w:r>
        <w:rPr>
          <w:rtl/>
        </w:rPr>
        <w:t xml:space="preserve"> היה משתנה</w:t>
      </w:r>
      <w:r>
        <w:rPr>
          <w:rFonts w:hint="cs"/>
          <w:rtl/>
        </w:rPr>
        <w:t>.</w:t>
      </w:r>
      <w:r>
        <w:rPr>
          <w:rtl/>
        </w:rPr>
        <w:t xml:space="preserve"> וכל הדברים האלו אינן מצויין אלא לגופים האפלים השפלים שוכני בתי חומר</w:t>
      </w:r>
      <w:r>
        <w:rPr>
          <w:rFonts w:hint="cs"/>
          <w:rtl/>
        </w:rPr>
        <w:t>,</w:t>
      </w:r>
      <w:r>
        <w:rPr>
          <w:rtl/>
        </w:rPr>
        <w:t xml:space="preserve"> אשר בעפר יסודם</w:t>
      </w:r>
      <w:r>
        <w:rPr>
          <w:rFonts w:hint="cs"/>
          <w:rtl/>
        </w:rPr>
        <w:t>.</w:t>
      </w:r>
      <w:r>
        <w:rPr>
          <w:rtl/>
        </w:rPr>
        <w:t xml:space="preserve"> אבל הוא ברוך הוא יתברך ויתרומם על כל זה</w:t>
      </w:r>
      <w:r>
        <w:rPr>
          <w:rFonts w:hint="cs"/>
          <w:rtl/>
        </w:rPr>
        <w:t>".</w:t>
      </w:r>
    </w:p>
  </w:footnote>
  <w:footnote w:id="69">
    <w:p w:rsidR="00126337" w:rsidRDefault="00126337" w:rsidP="006248E5">
      <w:pPr>
        <w:pStyle w:val="FootnoteText"/>
        <w:rPr>
          <w:rFonts w:hint="cs"/>
        </w:rPr>
      </w:pPr>
      <w:r>
        <w:rPr>
          <w:rtl/>
        </w:rPr>
        <w:t>&lt;</w:t>
      </w:r>
      <w:r>
        <w:rPr>
          <w:rStyle w:val="FootnoteReference"/>
        </w:rPr>
        <w:footnoteRef/>
      </w:r>
      <w:r>
        <w:rPr>
          <w:rtl/>
        </w:rPr>
        <w:t>&gt;</w:t>
      </w:r>
      <w:r>
        <w:rPr>
          <w:rFonts w:hint="cs"/>
          <w:rtl/>
        </w:rPr>
        <w:t xml:space="preserve"> כמלוקט בהערה הקודמת. והנה בכל המקומות הנ"ל [מלבד בגו"א] ביאר שבכיה זו היא מצד גלויו של הקב"ה כלפי המקבל, ולא שכך הוא אצל הקב"ה בכבודו ובעצמו. וכגון, </w:t>
      </w:r>
      <w:r>
        <w:rPr>
          <w:rtl/>
        </w:rPr>
        <w:t>בגבורות ה' פכ"ג [צט:]</w:t>
      </w:r>
      <w:r>
        <w:rPr>
          <w:rFonts w:hint="cs"/>
          <w:rtl/>
        </w:rPr>
        <w:t xml:space="preserve"> כתב</w:t>
      </w:r>
      <w:r>
        <w:rPr>
          <w:rtl/>
        </w:rPr>
        <w:t xml:space="preserve">: "ולפיכך כאשר היה בדור המבול, שאז היה בא להפסיד אותם, כתיב </w:t>
      </w:r>
      <w:r>
        <w:rPr>
          <w:rFonts w:hint="cs"/>
          <w:rtl/>
        </w:rPr>
        <w:t xml:space="preserve">[בראשית ו, ו] </w:t>
      </w:r>
      <w:r>
        <w:rPr>
          <w:rtl/>
        </w:rPr>
        <w:t>'ויתעצב אל לבו'. ועם כי אצל אמתתו יתברך אין התעצבות, הדבר הזה נאמר כפי המקבל, שהם הנמצאים, שהם מקבלים מדה זאת. כי בשעת המבול לא קבלו הנמצאים רק התעצבות, ר"ל שלא נמצא השם יתברך להם בשלימות כבודו, כי הוא יתברך מאתו באים פעולות מתחלפות לפי המקבלים. וכאשר העולם בא לקבל ההפסד, אף כי מצד אמיתתו יתעלה ויתברך ההוד והשמחה לפניו, הנמצאים קבלו התעצבות". ובתפארת ישראל פל"ג [תצג.] כתב: "ולפיכך באו כל הדברים כמו 'ויתעצב', 'ותקצר נפשו בעמל ישראל' [שופטים י, יז], כי כל הדברים האלו אינם באמתתו יתברך, כי באמתתו יתברך הוא במדרגתו ובמעלתו, רק הוא נמצא כך אל המקבל, כאשר לא היו עושים רצונו. ורצה הקב"ה להפסיד אותם במבול, היה נמצא לאדם באותו זמן בהתעצבות, ועם שהשמחה במעונו, היה האדם מקבל כבודו בהתעצבות".</w:t>
      </w:r>
      <w:r>
        <w:rPr>
          <w:rFonts w:hint="cs"/>
          <w:rtl/>
        </w:rPr>
        <w:t xml:space="preserve"> אך בגו"א </w:t>
      </w:r>
      <w:r>
        <w:rPr>
          <w:rStyle w:val="HebrewChar"/>
          <w:rFonts w:cs="Monotype Hadassah"/>
          <w:rtl/>
        </w:rPr>
        <w:t xml:space="preserve">בראשית פ"ו אות יב </w:t>
      </w:r>
      <w:r>
        <w:rPr>
          <w:rStyle w:val="HebrewChar"/>
          <w:rFonts w:cs="Monotype Hadassah" w:hint="cs"/>
          <w:rtl/>
        </w:rPr>
        <w:t>[קכה.] ביאר זאת מצד</w:t>
      </w:r>
      <w:r>
        <w:rPr>
          <w:rStyle w:val="HebrewChar"/>
          <w:rFonts w:cs="Monotype Hadassah"/>
          <w:rtl/>
        </w:rPr>
        <w:t xml:space="preserve"> שישנו הבדל בין פעולה, לבין התפעלות, וכלשונו: "לכן תמצא כי רז"ל אמרו על הש</w:t>
      </w:r>
      <w:r>
        <w:rPr>
          <w:rStyle w:val="HebrewChar"/>
          <w:rFonts w:cs="Monotype Hadassah" w:hint="cs"/>
          <w:rtl/>
        </w:rPr>
        <w:t>ם יתברך</w:t>
      </w:r>
      <w:r>
        <w:rPr>
          <w:rStyle w:val="HebrewChar"/>
          <w:rFonts w:cs="Monotype Hadassah"/>
          <w:rtl/>
        </w:rPr>
        <w:t xml:space="preserve"> 'הקב"ה בוכה' [חגיגה ה:], וכיוצא בזה, ואם היה זה חסרון בחוקו היו חכמי האמת מרחיקים זה מן הש</w:t>
      </w:r>
      <w:r>
        <w:rPr>
          <w:rStyle w:val="HebrewChar"/>
          <w:rFonts w:cs="Monotype Hadassah" w:hint="cs"/>
          <w:rtl/>
        </w:rPr>
        <w:t>ם יתברך</w:t>
      </w:r>
      <w:r>
        <w:rPr>
          <w:rStyle w:val="HebrewChar"/>
          <w:rFonts w:cs="Monotype Hadassah"/>
          <w:rtl/>
        </w:rPr>
        <w:t xml:space="preserve"> לומר כך. אבל הם לא הרחיקו, כי תמיד הוא נאמר על הפעולה. כי לא יאמר האדם בוכה על שינוי דבר באמיתות עצמו, רק על פעולת הבכיה הנמשכת... ובודאי אילו היה נאמר הבכיה שהוא יתברך היה נבהל ומצטער ומתפעל</w:t>
      </w:r>
      <w:r>
        <w:rPr>
          <w:rStyle w:val="HebrewChar"/>
          <w:rFonts w:cs="Monotype Hadassah" w:hint="cs"/>
          <w:rtl/>
        </w:rPr>
        <w:t>,</w:t>
      </w:r>
      <w:r>
        <w:rPr>
          <w:rStyle w:val="HebrewChar"/>
          <w:rFonts w:cs="Monotype Hadassah"/>
          <w:rtl/>
        </w:rPr>
        <w:t xml:space="preserve"> חלילה לדבר כזה, כי אין חסרון בחוקו, אבל כל אלו התוארים הם על הפעולה הבאה מאתו, מבלי שיהיה הוא יתברך מקבל שום התפעלות".</w:t>
      </w:r>
    </w:p>
  </w:footnote>
  <w:footnote w:id="70">
    <w:p w:rsidR="00126337" w:rsidRDefault="00126337" w:rsidP="00854E47">
      <w:pPr>
        <w:pStyle w:val="FootnoteText"/>
        <w:rPr>
          <w:rFonts w:hint="cs"/>
        </w:rPr>
      </w:pPr>
      <w:r>
        <w:rPr>
          <w:rtl/>
        </w:rPr>
        <w:t>&lt;</w:t>
      </w:r>
      <w:r>
        <w:rPr>
          <w:rStyle w:val="FootnoteReference"/>
        </w:rPr>
        <w:footnoteRef/>
      </w:r>
      <w:r>
        <w:rPr>
          <w:rtl/>
        </w:rPr>
        <w:t>&gt;</w:t>
      </w:r>
      <w:r>
        <w:rPr>
          <w:rFonts w:hint="cs"/>
          <w:rtl/>
        </w:rPr>
        <w:t xml:space="preserve"> מבואר מדבריו להלן שהבבא השניה ["מי שאי אפשר לו לעסוק בתורה, ועוסק"] איירי במי שטורח בפרנסתו ומזונותיו, ובדרך כלל א"א לו אז לעסוק בתורה, אך מ"מ הוא מתגבר על קשיים אלו ועוסק בתורה, והקב"ה בוכה עליו על שהצליח לעסוק בתורה מתוך הדוחק. וראה להלן הערה 96.</w:t>
      </w:r>
    </w:p>
  </w:footnote>
  <w:footnote w:id="71">
    <w:p w:rsidR="00126337" w:rsidRDefault="00126337" w:rsidP="00E73109">
      <w:pPr>
        <w:pStyle w:val="FootnoteText"/>
        <w:rPr>
          <w:rFonts w:hint="cs"/>
        </w:rPr>
      </w:pPr>
      <w:r>
        <w:rPr>
          <w:rtl/>
        </w:rPr>
        <w:t>&lt;</w:t>
      </w:r>
      <w:r>
        <w:rPr>
          <w:rStyle w:val="FootnoteReference"/>
        </w:rPr>
        <w:footnoteRef/>
      </w:r>
      <w:r>
        <w:rPr>
          <w:rtl/>
        </w:rPr>
        <w:t>&gt;</w:t>
      </w:r>
      <w:r>
        <w:rPr>
          <w:rFonts w:hint="cs"/>
          <w:rtl/>
        </w:rPr>
        <w:t xml:space="preserve"> פירוש - הבכיה היא על ההפסד שהגיע לאדם הבוכה, שבוכה על הפסד עצמו, שכאשר יש העדר בדבר הקרוב אליו, מתייחס העדר זה אל האדם עצמו. </w:t>
      </w:r>
      <w:r>
        <w:rPr>
          <w:rStyle w:val="HebrewChar"/>
          <w:rFonts w:cs="Monotype Hadassah" w:hint="cs"/>
          <w:rtl/>
        </w:rPr>
        <w:t xml:space="preserve">וכן כתב בח"א לסנהדרין כב. [ג, קמב:], וז"ל: "הדמעות הם הפסד לבוכה, כי כאשר מגיע המיתה לאדם אחד, קרובים שהם בשר מבשרו בוכים עליו, כי ההפסד הזה שייך לו, כאשר הגיע [ההפסד] לאותו שהוא עצמו ובשרו, ולכך מוריד דמעות, שהוא הפסד". </w:t>
      </w:r>
      <w:r>
        <w:rPr>
          <w:rFonts w:hint="cs"/>
          <w:rtl/>
        </w:rPr>
        <w:t xml:space="preserve">והדבר מתבטא בבכיה ובהורדת דמעות דוקא, </w:t>
      </w:r>
      <w:r>
        <w:rPr>
          <w:rtl/>
        </w:rPr>
        <w:t xml:space="preserve">כי הבכיה </w:t>
      </w:r>
      <w:r>
        <w:rPr>
          <w:rFonts w:hint="cs"/>
          <w:rtl/>
        </w:rPr>
        <w:t xml:space="preserve">גופא </w:t>
      </w:r>
      <w:r>
        <w:rPr>
          <w:rtl/>
        </w:rPr>
        <w:t>היא בטול מציאות</w:t>
      </w:r>
      <w:r>
        <w:rPr>
          <w:rFonts w:hint="cs"/>
          <w:rtl/>
        </w:rPr>
        <w:t>ו</w:t>
      </w:r>
      <w:r>
        <w:rPr>
          <w:rtl/>
        </w:rPr>
        <w:t xml:space="preserve"> של האדם הבוכה. וכן כתב </w:t>
      </w:r>
      <w:r>
        <w:rPr>
          <w:rFonts w:hint="cs"/>
          <w:rtl/>
        </w:rPr>
        <w:t>בבאר הגולה באר הרביעי [תכא.]</w:t>
      </w:r>
      <w:r>
        <w:rPr>
          <w:rtl/>
        </w:rPr>
        <w:t>: "וכבר אמרנו כי על דבר שהוא בטול מציאות שייך הורדת דמעות, כי הורדת דמעות הוא גם כן אפיסה, לכך על כל הפסד יש בכייה והורדת דמעות"</w:t>
      </w:r>
      <w:r>
        <w:rPr>
          <w:rFonts w:hint="cs"/>
          <w:rtl/>
        </w:rPr>
        <w:t>.</w:t>
      </w:r>
      <w:r>
        <w:rPr>
          <w:rStyle w:val="HebrewChar"/>
          <w:rFonts w:cs="Monotype Hadassah" w:hint="cs"/>
          <w:rtl/>
        </w:rPr>
        <w:t xml:space="preserve"> ו</w:t>
      </w:r>
      <w:r>
        <w:rPr>
          <w:rStyle w:val="HebrewChar"/>
          <w:rFonts w:cs="Monotype Hadassah"/>
          <w:rtl/>
        </w:rPr>
        <w:t>בנתיב הצדק פ"ג</w:t>
      </w:r>
      <w:r>
        <w:rPr>
          <w:rStyle w:val="HebrewChar"/>
          <w:rFonts w:cs="Monotype Hadassah" w:hint="cs"/>
          <w:rtl/>
        </w:rPr>
        <w:t xml:space="preserve"> כתב</w:t>
      </w:r>
      <w:r>
        <w:rPr>
          <w:rStyle w:val="HebrewChar"/>
          <w:rFonts w:cs="Monotype Hadassah"/>
          <w:rtl/>
        </w:rPr>
        <w:t xml:space="preserve">: "אין לך בכיה רק מפני שהוא חסר". וכן כתב בגבורות ה' פס"ד [רצה.]. </w:t>
      </w:r>
      <w:r>
        <w:rPr>
          <w:rStyle w:val="HebrewChar"/>
          <w:rFonts w:cs="Monotype Hadassah" w:hint="cs"/>
          <w:rtl/>
        </w:rPr>
        <w:t xml:space="preserve">ובנצח ישראל ס"פ לז כתב: "כי כן דרך שהאדם בוכה על הצרה שהגיעה אליו כבר". </w:t>
      </w:r>
      <w:r>
        <w:rPr>
          <w:rStyle w:val="HebrewChar"/>
          <w:rFonts w:cs="Monotype Hadassah"/>
          <w:rtl/>
        </w:rPr>
        <w:t>ו</w:t>
      </w:r>
      <w:r>
        <w:rPr>
          <w:rtl/>
        </w:rPr>
        <w:t>נאמר [דברים לד, ה] "וימת שם משה וגו'". ושאלה על כך הגמרא [ב"ב טו.] "אפשר משה חי, וכתב 'וימת שם משה', אלא הקב"ה אומר ומשה כותב בדמע". וכתב על כך בח"א שם [ג, סח:], וז"ל: "שהיה בוכה על מיתתו, וזהו התחלת מיתתו. כי לכך אמר 'בדמע'</w:t>
      </w:r>
      <w:r>
        <w:rPr>
          <w:rFonts w:hint="cs"/>
          <w:rtl/>
        </w:rPr>
        <w:t>,</w:t>
      </w:r>
      <w:r>
        <w:rPr>
          <w:rtl/>
        </w:rPr>
        <w:t xml:space="preserve"> שהדמעות יוצאים מן האדם והולכים, ודבר זה התחלת סילוק גוף, ולכך הוא התחלת מיתתו, ושייך לומר 'וימות'". וכן כתב בגו"א דברים פל"ד סוף אות ה. </w:t>
      </w:r>
    </w:p>
  </w:footnote>
  <w:footnote w:id="72">
    <w:p w:rsidR="00126337" w:rsidRDefault="00126337" w:rsidP="00EA6CE5">
      <w:pPr>
        <w:pStyle w:val="FootnoteText"/>
        <w:rPr>
          <w:rFonts w:hint="cs"/>
          <w:rtl/>
        </w:rPr>
      </w:pPr>
      <w:r>
        <w:rPr>
          <w:rtl/>
        </w:rPr>
        <w:t>&lt;</w:t>
      </w:r>
      <w:r>
        <w:rPr>
          <w:rStyle w:val="FootnoteReference"/>
        </w:rPr>
        <w:footnoteRef/>
      </w:r>
      <w:r>
        <w:rPr>
          <w:rtl/>
        </w:rPr>
        <w:t>&gt;</w:t>
      </w:r>
      <w:r>
        <w:rPr>
          <w:rFonts w:hint="cs"/>
          <w:rtl/>
        </w:rPr>
        <w:t xml:space="preserve"> לכך העדר של התורה נוגע אל הקב"ה גם כן, וכמו שיבאר. ואודות שאין דבר שקרוב אל ה' כמו התורה, הנה זהו יסוד נפוץ בספריו, וראה למעלה הערה 33. </w:t>
      </w:r>
      <w:r>
        <w:rPr>
          <w:rStyle w:val="HebrewChar"/>
          <w:rFonts w:cs="Monotype Hadassah" w:hint="cs"/>
          <w:rtl/>
        </w:rPr>
        <w:t>ו</w:t>
      </w:r>
      <w:r>
        <w:rPr>
          <w:rtl/>
        </w:rPr>
        <w:t xml:space="preserve">בתפארת ישראל </w:t>
      </w:r>
      <w:r>
        <w:rPr>
          <w:rFonts w:hint="cs"/>
          <w:rtl/>
        </w:rPr>
        <w:t xml:space="preserve">פכ"ו [תב.] כתב: "מי שמרחיק אוהבו וקרובו של אחד, מרחיק גם כן אותו שהוא קרוב לו. ולכך התורה, שהיא קרובו ואוהבו של השם יתברך, כאשר רחקו אותה העכו"ם [ע"ז ב:], נתרחקו מן השם יתברך ריחוק גמור" [ראה להלן פ"ו הערה 84]. ושם </w:t>
      </w:r>
      <w:r>
        <w:rPr>
          <w:rtl/>
        </w:rPr>
        <w:t>פל"ד [תקד:]</w:t>
      </w:r>
      <w:r>
        <w:rPr>
          <w:rFonts w:hint="cs"/>
          <w:rtl/>
        </w:rPr>
        <w:t xml:space="preserve"> כתב</w:t>
      </w:r>
      <w:r>
        <w:rPr>
          <w:rStyle w:val="HebrewChar"/>
          <w:rFonts w:cs="Monotype Hadassah"/>
          <w:rtl/>
        </w:rPr>
        <w:t xml:space="preserve">: "התורה היא מן השם יתברך... ואין דבר קודם לתורה, והיא ראשונה... כי התורה היא קרובה אליו יותר מכל, ולכך התורה מתייחסת ביותר אל השם יתברך". ובגו"א שמות פ"כ אות ג [ד"ה ועוד] כתב: "התורה ניתנה מפיו יתעלה, ואין דבר קרוב אל האחד רק התורה". </w:t>
      </w:r>
      <w:r>
        <w:rPr>
          <w:rStyle w:val="HebrewChar"/>
          <w:rFonts w:cs="Monotype Hadassah" w:hint="cs"/>
          <w:rtl/>
        </w:rPr>
        <w:t>ו</w:t>
      </w:r>
      <w:r>
        <w:rPr>
          <w:rStyle w:val="HebrewChar"/>
          <w:rFonts w:cs="Monotype Hadassah"/>
          <w:rtl/>
        </w:rPr>
        <w:t>בהספד [עמוד קצ (דפוס ב"ב)]</w:t>
      </w:r>
      <w:r>
        <w:rPr>
          <w:rStyle w:val="HebrewChar"/>
          <w:rFonts w:cs="Monotype Hadassah" w:hint="cs"/>
          <w:rtl/>
        </w:rPr>
        <w:t xml:space="preserve"> כתב</w:t>
      </w:r>
      <w:r>
        <w:rPr>
          <w:rStyle w:val="HebrewChar"/>
          <w:rFonts w:cs="Monotype Hadassah"/>
          <w:rtl/>
        </w:rPr>
        <w:t>: "כי בעל התורה הוא תחת צל הקב"ה, ואין דבר שהוא תחת כנפי השם כמו התורה"</w:t>
      </w:r>
      <w:r>
        <w:rPr>
          <w:rStyle w:val="HebrewChar"/>
          <w:rFonts w:cs="Monotype Hadassah" w:hint="cs"/>
          <w:rtl/>
        </w:rPr>
        <w:t xml:space="preserve">. </w:t>
      </w:r>
      <w:r>
        <w:rPr>
          <w:rFonts w:hint="cs"/>
          <w:rtl/>
        </w:rPr>
        <w:t>ובדר"ח פ"ג מ"ב ביאר שלכך התורה נקראת "בת" לה' [שמו"ר לג, א], וכלשונו שם [עז.]: "</w:t>
      </w:r>
      <w:r>
        <w:rPr>
          <w:rFonts w:ascii="Times New Roman" w:hAnsi="Times New Roman"/>
          <w:snapToGrid/>
          <w:rtl/>
        </w:rPr>
        <w:t>התורה נקראת 'בת',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w:t>
      </w:r>
      <w:r>
        <w:rPr>
          <w:rFonts w:ascii="Times New Roman" w:hAnsi="Times New Roman" w:hint="cs"/>
          <w:snapToGrid/>
          <w:rtl/>
        </w:rPr>
        <w:t xml:space="preserve"> [ראה ח"א לחולין ס: (ד, צח.)]</w:t>
      </w:r>
      <w:r>
        <w:rPr>
          <w:rFonts w:ascii="Times New Roman" w:hAnsi="Times New Roman"/>
          <w:snapToGrid/>
          <w:rtl/>
        </w:rPr>
        <w:t>, ולכך התורה מביאה האדם אל השם יתברך, והשם יתברך עם האדם כאשר עוסק בתורה. ולפיכך נקראת התורה 'בת' להקב"ה, כי החכמה תקרא תולדה</w:t>
      </w:r>
      <w:r>
        <w:rPr>
          <w:rFonts w:ascii="Times New Roman" w:hAnsi="Times New Roman" w:hint="cs"/>
          <w:snapToGrid/>
          <w:rtl/>
        </w:rPr>
        <w:t xml:space="preserve">". </w:t>
      </w:r>
      <w:r>
        <w:rPr>
          <w:rFonts w:hint="cs"/>
          <w:rtl/>
        </w:rPr>
        <w:t>ראה למעלה פ"א הערה 310, ולהלן הערה 305, ופ"ט הערה 56. @</w:t>
      </w:r>
      <w:r w:rsidRPr="00642814">
        <w:rPr>
          <w:rFonts w:hint="cs"/>
          <w:b/>
          <w:bCs/>
          <w:rtl/>
        </w:rPr>
        <w:t>ויש בזה</w:t>
      </w:r>
      <w:r>
        <w:rPr>
          <w:rFonts w:hint="cs"/>
          <w:rtl/>
        </w:rPr>
        <w:t xml:space="preserve">^ הטעמה מיוחדת; הנה </w:t>
      </w:r>
      <w:r>
        <w:rPr>
          <w:rtl/>
        </w:rPr>
        <w:t>אמרו חכמים [ברכות נ.] ש</w:t>
      </w:r>
      <w:r>
        <w:rPr>
          <w:rFonts w:hint="cs"/>
          <w:rtl/>
        </w:rPr>
        <w:t xml:space="preserve">אדם המבקש מהקב"ה את </w:t>
      </w:r>
      <w:r>
        <w:rPr>
          <w:rtl/>
        </w:rPr>
        <w:t>צרכי</w:t>
      </w:r>
      <w:r>
        <w:rPr>
          <w:rFonts w:hint="cs"/>
          <w:rtl/>
        </w:rPr>
        <w:t xml:space="preserve">ו, עליו לנהוג </w:t>
      </w:r>
      <w:r>
        <w:rPr>
          <w:rtl/>
        </w:rPr>
        <w:t xml:space="preserve">"כעני על פתח שאינו מרים ראש לשאול שאלה גדולה" [רש"י שם]. ומכל מקום בבקשת תורה מהקב"ה, שואל האדם כל רצונו, ועל כך נאמר [תהלים פא, יא] "הרחב פיך ואמלאהו", "לשאול כל תאותך" [רש"י שם]. </w:t>
      </w:r>
      <w:r>
        <w:rPr>
          <w:rFonts w:hint="cs"/>
          <w:rtl/>
        </w:rPr>
        <w:t xml:space="preserve">ויש להבין, </w:t>
      </w:r>
      <w:r>
        <w:rPr>
          <w:rtl/>
        </w:rPr>
        <w:t xml:space="preserve">מהו פשרו של חילוק זה. </w:t>
      </w:r>
      <w:r>
        <w:rPr>
          <w:rFonts w:hint="cs"/>
          <w:rtl/>
        </w:rPr>
        <w:t>והנראה,</w:t>
      </w:r>
      <w:r>
        <w:rPr>
          <w:rtl/>
        </w:rPr>
        <w:t xml:space="preserve"> </w:t>
      </w:r>
      <w:r>
        <w:rPr>
          <w:rFonts w:hint="cs"/>
          <w:rtl/>
        </w:rPr>
        <w:t>ש</w:t>
      </w:r>
      <w:r>
        <w:rPr>
          <w:rtl/>
        </w:rPr>
        <w:t xml:space="preserve">לגבי השפעת התורה </w:t>
      </w:r>
      <w:r>
        <w:rPr>
          <w:rFonts w:hint="cs"/>
          <w:rtl/>
        </w:rPr>
        <w:t xml:space="preserve">כבר </w:t>
      </w:r>
      <w:r>
        <w:rPr>
          <w:rtl/>
        </w:rPr>
        <w:t xml:space="preserve">השריש המהר"ל שהקב"ה משפיע </w:t>
      </w:r>
      <w:r>
        <w:rPr>
          <w:rFonts w:hint="cs"/>
          <w:rtl/>
        </w:rPr>
        <w:t>ה</w:t>
      </w:r>
      <w:r>
        <w:rPr>
          <w:rtl/>
        </w:rPr>
        <w:t>תורה תמיד ללא הפסק, ולכך ברכת התורה היא בלשון הוה "נותן התורה", ולא בלשון עבר "נתן התורה" [</w:t>
      </w:r>
      <w:r>
        <w:rPr>
          <w:rFonts w:hint="cs"/>
          <w:rtl/>
        </w:rPr>
        <w:t>תפארת ישראל פנ"ו (תתפג:)</w:t>
      </w:r>
      <w:r>
        <w:rPr>
          <w:rtl/>
        </w:rPr>
        <w:t xml:space="preserve">, דרוש על התורה (לה:), </w:t>
      </w:r>
      <w:r>
        <w:rPr>
          <w:rFonts w:hint="cs"/>
          <w:rtl/>
        </w:rPr>
        <w:t>להלן פ"ז (לאחר ציון 118)</w:t>
      </w:r>
      <w:r>
        <w:rPr>
          <w:rtl/>
        </w:rPr>
        <w:t>, וגו"א דברים פ"ה אות ח]. וה</w:t>
      </w:r>
      <w:r>
        <w:rPr>
          <w:rFonts w:hint="cs"/>
          <w:rtl/>
        </w:rPr>
        <w:t>טעם להשפעה תמידית זו</w:t>
      </w:r>
      <w:r>
        <w:rPr>
          <w:rtl/>
        </w:rPr>
        <w:t xml:space="preserve"> הוא, שאין </w:t>
      </w:r>
      <w:r>
        <w:rPr>
          <w:rFonts w:hint="cs"/>
          <w:rtl/>
        </w:rPr>
        <w:t xml:space="preserve">לך </w:t>
      </w:r>
      <w:r>
        <w:rPr>
          <w:rtl/>
        </w:rPr>
        <w:t xml:space="preserve">דבר </w:t>
      </w:r>
      <w:r>
        <w:rPr>
          <w:rFonts w:hint="cs"/>
          <w:rtl/>
        </w:rPr>
        <w:t>ה</w:t>
      </w:r>
      <w:r>
        <w:rPr>
          <w:rtl/>
        </w:rPr>
        <w:t>קרוב אל ה' יותר מהתורה</w:t>
      </w:r>
      <w:r>
        <w:rPr>
          <w:rFonts w:hint="cs"/>
          <w:rtl/>
        </w:rPr>
        <w:t>, וכמבואר כאן</w:t>
      </w:r>
      <w:r>
        <w:rPr>
          <w:rtl/>
        </w:rPr>
        <w:t>. ו</w:t>
      </w:r>
      <w:r>
        <w:rPr>
          <w:rFonts w:hint="cs"/>
          <w:rtl/>
        </w:rPr>
        <w:t xml:space="preserve">להלן </w:t>
      </w:r>
      <w:r>
        <w:rPr>
          <w:rtl/>
        </w:rPr>
        <w:t xml:space="preserve">פי"ד </w:t>
      </w:r>
      <w:r>
        <w:rPr>
          <w:rFonts w:hint="cs"/>
          <w:rtl/>
        </w:rPr>
        <w:t xml:space="preserve">[לפני ציון 78] </w:t>
      </w:r>
      <w:r>
        <w:rPr>
          <w:rtl/>
        </w:rPr>
        <w:t xml:space="preserve">כתב: "הדבר שהוא קרוב אל השם יתברך, הוא יתברך משפיע אותו תמיד". </w:t>
      </w:r>
      <w:r>
        <w:rPr>
          <w:rFonts w:hint="cs"/>
          <w:rtl/>
        </w:rPr>
        <w:t>לכך</w:t>
      </w:r>
      <w:r>
        <w:rPr>
          <w:rtl/>
        </w:rPr>
        <w:t xml:space="preserve"> ברי הוא שהקב"ה משפיע תורה תמיד, מפאת קרבת</w:t>
      </w:r>
      <w:r>
        <w:rPr>
          <w:rFonts w:hint="cs"/>
          <w:rtl/>
        </w:rPr>
        <w:t xml:space="preserve"> </w:t>
      </w:r>
      <w:r>
        <w:rPr>
          <w:rtl/>
        </w:rPr>
        <w:t>ה</w:t>
      </w:r>
      <w:r>
        <w:rPr>
          <w:rFonts w:hint="cs"/>
          <w:rtl/>
        </w:rPr>
        <w:t>תורה</w:t>
      </w:r>
      <w:r>
        <w:rPr>
          <w:rtl/>
        </w:rPr>
        <w:t xml:space="preserve"> אל ה'. ו</w:t>
      </w:r>
      <w:r>
        <w:rPr>
          <w:rFonts w:hint="cs"/>
          <w:rtl/>
        </w:rPr>
        <w:t>ממילא</w:t>
      </w:r>
      <w:r>
        <w:rPr>
          <w:rtl/>
        </w:rPr>
        <w:t xml:space="preserve"> רק לגבי תורה מצינו הרחבת פה שאינה קיימת בשאר בקשת צרכי אדם</w:t>
      </w:r>
      <w:r>
        <w:rPr>
          <w:rFonts w:hint="cs"/>
          <w:rtl/>
        </w:rPr>
        <w:t>,</w:t>
      </w:r>
      <w:r>
        <w:rPr>
          <w:rtl/>
        </w:rPr>
        <w:t xml:space="preserve"> כי לגבי תורה </w:t>
      </w:r>
      <w:r>
        <w:rPr>
          <w:rFonts w:hint="cs"/>
          <w:rtl/>
        </w:rPr>
        <w:t>ידוע לנו מראש ש</w:t>
      </w:r>
      <w:r>
        <w:rPr>
          <w:rtl/>
        </w:rPr>
        <w:t>מצד</w:t>
      </w:r>
      <w:r>
        <w:rPr>
          <w:rFonts w:hint="cs"/>
          <w:rtl/>
        </w:rPr>
        <w:t>ו של</w:t>
      </w:r>
      <w:r>
        <w:rPr>
          <w:rtl/>
        </w:rPr>
        <w:t xml:space="preserve"> הקב"ה </w:t>
      </w:r>
      <w:r>
        <w:rPr>
          <w:rFonts w:hint="cs"/>
          <w:rtl/>
        </w:rPr>
        <w:t xml:space="preserve">הרצון הוא </w:t>
      </w:r>
      <w:r>
        <w:rPr>
          <w:rtl/>
        </w:rPr>
        <w:t xml:space="preserve">להשפיע אותה תמיד בלי די, </w:t>
      </w:r>
      <w:r>
        <w:rPr>
          <w:rFonts w:hint="cs"/>
          <w:rtl/>
        </w:rPr>
        <w:t>ורק הספק הוא עד כמה האדם רוצה לקבל, וכפי רצונו לקבל כך תהיה כלפיו ההשפעה ["הרחב &amp;</w:t>
      </w:r>
      <w:r w:rsidRPr="00DD090A">
        <w:rPr>
          <w:rFonts w:hint="cs"/>
          <w:b/>
          <w:bCs/>
          <w:rtl/>
        </w:rPr>
        <w:t>פיך</w:t>
      </w:r>
      <w:r>
        <w:rPr>
          <w:rFonts w:hint="cs"/>
          <w:rtl/>
        </w:rPr>
        <w:t xml:space="preserve">^ ואמלאהו"]. מה שאין כן לגבי שאר בקשת צרכי האדם, שאין אנו יודעים מראש באם הקב"ה רוצה להשפיעם לאדם, לכך הורו חכמים שיש להמנע מלשאול שאלה גדולה, כי אם אין רצון, בקשה מנין. וראה להלן פ"ז הערה 123. </w:t>
      </w:r>
    </w:p>
  </w:footnote>
  <w:footnote w:id="73">
    <w:p w:rsidR="00126337" w:rsidRDefault="00126337" w:rsidP="00F205F6">
      <w:pPr>
        <w:pStyle w:val="FootnoteText"/>
        <w:rPr>
          <w:rFonts w:hint="cs"/>
        </w:rPr>
      </w:pPr>
      <w:r>
        <w:rPr>
          <w:rtl/>
        </w:rPr>
        <w:t>&lt;</w:t>
      </w:r>
      <w:r>
        <w:rPr>
          <w:rStyle w:val="FootnoteReference"/>
        </w:rPr>
        <w:footnoteRef/>
      </w:r>
      <w:r>
        <w:rPr>
          <w:rtl/>
        </w:rPr>
        <w:t>&gt;</w:t>
      </w:r>
      <w:r>
        <w:rPr>
          <w:rFonts w:hint="cs"/>
          <w:rtl/>
        </w:rPr>
        <w:t xml:space="preserve"> לשון הגמרא שם: "אמר רבי יוחנן, שלשה דברים מכריז עליהם הקב"ה בעצמו, ואלו הן; רעב, ושובע, ופרנס טוב". ובנתיב כח היצר ס"פ ג כתב [על מאמר אחר]: "</w:t>
      </w:r>
      <w:r>
        <w:rPr>
          <w:rtl/>
        </w:rPr>
        <w:t>אלו ג' דברים מגיעים עד הש</w:t>
      </w:r>
      <w:r>
        <w:rPr>
          <w:rFonts w:hint="cs"/>
          <w:rtl/>
        </w:rPr>
        <w:t xml:space="preserve">ם יתברך... </w:t>
      </w:r>
      <w:r>
        <w:rPr>
          <w:rtl/>
        </w:rPr>
        <w:t>ולפיכך אמר שהקב"ה מכריז עליהם בע</w:t>
      </w:r>
      <w:r>
        <w:rPr>
          <w:rFonts w:hint="cs"/>
          <w:rtl/>
        </w:rPr>
        <w:t xml:space="preserve">צמו". </w:t>
      </w:r>
    </w:p>
  </w:footnote>
  <w:footnote w:id="74">
    <w:p w:rsidR="00126337" w:rsidRDefault="00126337" w:rsidP="000A5A45">
      <w:pPr>
        <w:pStyle w:val="FootnoteText"/>
        <w:rPr>
          <w:rFonts w:hint="cs"/>
        </w:rPr>
      </w:pPr>
      <w:r>
        <w:rPr>
          <w:rtl/>
        </w:rPr>
        <w:t>&lt;</w:t>
      </w:r>
      <w:r>
        <w:rPr>
          <w:rStyle w:val="FootnoteReference"/>
        </w:rPr>
        <w:footnoteRef/>
      </w:r>
      <w:r>
        <w:rPr>
          <w:rtl/>
        </w:rPr>
        <w:t>&gt;</w:t>
      </w:r>
      <w:r>
        <w:rPr>
          <w:rFonts w:hint="cs"/>
          <w:rtl/>
        </w:rPr>
        <w:t xml:space="preserve"> כמו שאומרים בעיקר הראשון "</w:t>
      </w:r>
      <w:r>
        <w:rPr>
          <w:rtl/>
        </w:rPr>
        <w:t>אני מאמין באמונה שלמה שהבורא יתברך שמו הוא בורא ומנהיג לכל הברואים</w:t>
      </w:r>
      <w:r>
        <w:rPr>
          <w:rFonts w:hint="cs"/>
          <w:rtl/>
        </w:rPr>
        <w:t>". ובגבורות ה' פס"ט [שיז.] כתב: "</w:t>
      </w:r>
      <w:r>
        <w:rPr>
          <w:rtl/>
        </w:rPr>
        <w:t xml:space="preserve">ספר הרביעי </w:t>
      </w:r>
      <w:r>
        <w:rPr>
          <w:rFonts w:hint="cs"/>
          <w:rtl/>
        </w:rPr>
        <w:t xml:space="preserve">[חומש במדבר], </w:t>
      </w:r>
      <w:r>
        <w:rPr>
          <w:rtl/>
        </w:rPr>
        <w:t>שהשם יתברך מנהיג את הנמצאים בחכמתו ובהנהגה ראויה</w:t>
      </w:r>
      <w:r>
        <w:rPr>
          <w:rFonts w:hint="cs"/>
          <w:rtl/>
        </w:rPr>
        <w:t>,</w:t>
      </w:r>
      <w:r>
        <w:rPr>
          <w:rtl/>
        </w:rPr>
        <w:t xml:space="preserve"> כמו שהיה מנהיג את ישראל במדבר בכל מסעיהם שהיו הולכים</w:t>
      </w:r>
      <w:r>
        <w:rPr>
          <w:rFonts w:hint="cs"/>
          <w:rtl/>
        </w:rPr>
        <w:t xml:space="preserve">... </w:t>
      </w:r>
      <w:r>
        <w:rPr>
          <w:rtl/>
        </w:rPr>
        <w:t>שכל זה הנהגת השם יתברך הנמצאים בהנהגה ראויה</w:t>
      </w:r>
      <w:r>
        <w:rPr>
          <w:rFonts w:hint="cs"/>
          <w:rtl/>
        </w:rPr>
        <w:t>.</w:t>
      </w:r>
      <w:r>
        <w:rPr>
          <w:rtl/>
        </w:rPr>
        <w:t xml:space="preserve"> ולפיכך מתחיל הספר במדבר בסדר הדגלים</w:t>
      </w:r>
      <w:r>
        <w:rPr>
          <w:rFonts w:hint="cs"/>
          <w:rtl/>
        </w:rPr>
        <w:t xml:space="preserve"> [במדבר פרק ב],</w:t>
      </w:r>
      <w:r>
        <w:rPr>
          <w:rtl/>
        </w:rPr>
        <w:t xml:space="preserve"> ואיך היו נוסעים</w:t>
      </w:r>
      <w:r>
        <w:rPr>
          <w:rFonts w:hint="cs"/>
          <w:rtl/>
        </w:rPr>
        <w:t xml:space="preserve"> [שם],</w:t>
      </w:r>
      <w:r>
        <w:rPr>
          <w:rtl/>
        </w:rPr>
        <w:t xml:space="preserve"> ומנהיג אותם על פי הענן</w:t>
      </w:r>
      <w:r>
        <w:rPr>
          <w:rFonts w:hint="cs"/>
          <w:rtl/>
        </w:rPr>
        <w:t xml:space="preserve"> [במדבר ט, יז-כב],</w:t>
      </w:r>
      <w:r>
        <w:rPr>
          <w:rtl/>
        </w:rPr>
        <w:t xml:space="preserve"> עד סוף הספר</w:t>
      </w:r>
      <w:r>
        <w:rPr>
          <w:rFonts w:hint="cs"/>
          <w:rtl/>
        </w:rPr>
        <w:t>,</w:t>
      </w:r>
      <w:r>
        <w:rPr>
          <w:rtl/>
        </w:rPr>
        <w:t xml:space="preserve"> שחנו בערבות מואב</w:t>
      </w:r>
      <w:r>
        <w:rPr>
          <w:rFonts w:hint="cs"/>
          <w:rtl/>
        </w:rPr>
        <w:t xml:space="preserve"> [במדבר לו, יג],</w:t>
      </w:r>
      <w:r>
        <w:rPr>
          <w:rtl/>
        </w:rPr>
        <w:t xml:space="preserve"> שהוא מסע האחרון</w:t>
      </w:r>
      <w:r>
        <w:rPr>
          <w:rFonts w:hint="cs"/>
          <w:rtl/>
        </w:rPr>
        <w:t xml:space="preserve"> [במדבר לג, מח]". </w:t>
      </w:r>
    </w:p>
  </w:footnote>
  <w:footnote w:id="75">
    <w:p w:rsidR="00126337" w:rsidRDefault="00126337" w:rsidP="00897F1C">
      <w:pPr>
        <w:pStyle w:val="FootnoteText"/>
        <w:rPr>
          <w:rFonts w:hint="cs"/>
        </w:rPr>
      </w:pPr>
      <w:r>
        <w:rPr>
          <w:rtl/>
        </w:rPr>
        <w:t>&lt;</w:t>
      </w:r>
      <w:r>
        <w:rPr>
          <w:rStyle w:val="FootnoteReference"/>
        </w:rPr>
        <w:footnoteRef/>
      </w:r>
      <w:r>
        <w:rPr>
          <w:rtl/>
        </w:rPr>
        <w:t>&gt;</w:t>
      </w:r>
      <w:r>
        <w:rPr>
          <w:rFonts w:hint="cs"/>
          <w:rtl/>
        </w:rPr>
        <w:t xml:space="preserve"> דוגמה מקבילה; בבאר הגולה באר הרביעי [תקמג:] כתב: "</w:t>
      </w:r>
      <w:r>
        <w:rPr>
          <w:rtl/>
        </w:rPr>
        <w:t>אחר ששת ימי בראשית הש</w:t>
      </w:r>
      <w:r>
        <w:rPr>
          <w:rFonts w:hint="cs"/>
          <w:rtl/>
        </w:rPr>
        <w:t>ם יתברך</w:t>
      </w:r>
      <w:r>
        <w:rPr>
          <w:rtl/>
        </w:rPr>
        <w:t xml:space="preserve"> מנהיג את עולמו ע</w:t>
      </w:r>
      <w:r>
        <w:rPr>
          <w:rFonts w:hint="cs"/>
          <w:rtl/>
        </w:rPr>
        <w:t>ל ידי</w:t>
      </w:r>
      <w:r>
        <w:rPr>
          <w:rtl/>
        </w:rPr>
        <w:t xml:space="preserve"> השליח</w:t>
      </w:r>
      <w:r>
        <w:rPr>
          <w:rFonts w:hint="cs"/>
          <w:rtl/>
        </w:rPr>
        <w:t>,</w:t>
      </w:r>
      <w:r>
        <w:rPr>
          <w:rtl/>
        </w:rPr>
        <w:t xml:space="preserve"> והוא הטבע</w:t>
      </w:r>
      <w:r>
        <w:rPr>
          <w:rFonts w:hint="cs"/>
          <w:rtl/>
        </w:rPr>
        <w:t xml:space="preserve">". הרי כמו שהטבע הוא שליח ה' להנהגת העולם, כך הפרנס הוא שליח ה' להנהגת הצבור. וצרף לכאן דברי רש"י [כתובות ע.] "יעמיד פרנס - שליח שיפרנסנה". הרי שכשם שהפרנס הוא שליח, כך השליח הוא פרנס. ובאור חדש [קמא:] כתב: "כי הוא [הקב"ה] מוקים מלכים, ומפני שהוא יתברך מקים מלכים, הם כמו שלוחים מן השם יתברך". וצרף לכאן דברי הירושלמי [תענית פ"א ה"ד] "מכיון שהוא מתמנה פרנס על הצבור הוא מתפלל ונענה". ולמעלה [לאחר ציון 30] כתב: " ענין התפלה, כאשר השם יתברך קרוב אל האדם, אז בקשתו נעשה", ושם הערה 32. וזה מורה באצבע כמה קרוב הוא הפרנס אל הקב"ה.  </w:t>
      </w:r>
    </w:p>
  </w:footnote>
  <w:footnote w:id="76">
    <w:p w:rsidR="00126337" w:rsidRDefault="00126337" w:rsidP="00E030E1">
      <w:pPr>
        <w:pStyle w:val="FootnoteText"/>
        <w:rPr>
          <w:rFonts w:hint="cs"/>
          <w:rtl/>
        </w:rPr>
      </w:pPr>
      <w:r>
        <w:rPr>
          <w:rtl/>
        </w:rPr>
        <w:t>&lt;</w:t>
      </w:r>
      <w:r>
        <w:rPr>
          <w:rStyle w:val="FootnoteReference"/>
        </w:rPr>
        <w:footnoteRef/>
      </w:r>
      <w:r>
        <w:rPr>
          <w:rtl/>
        </w:rPr>
        <w:t>&gt;</w:t>
      </w:r>
      <w:r>
        <w:rPr>
          <w:rFonts w:hint="cs"/>
          <w:rtl/>
        </w:rPr>
        <w:t xml:space="preserve"> התורה והפרנס [המוזכרים במאמר בחגיגה שהקב"ה בוכה עליהם].</w:t>
      </w:r>
    </w:p>
  </w:footnote>
  <w:footnote w:id="77">
    <w:p w:rsidR="00126337" w:rsidRDefault="00126337" w:rsidP="008E5E6E">
      <w:pPr>
        <w:pStyle w:val="FootnoteText"/>
        <w:rPr>
          <w:rFonts w:hint="cs"/>
          <w:rtl/>
        </w:rPr>
      </w:pPr>
      <w:r>
        <w:rPr>
          <w:rtl/>
        </w:rPr>
        <w:t>&lt;</w:t>
      </w:r>
      <w:r>
        <w:rPr>
          <w:rStyle w:val="FootnoteReference"/>
        </w:rPr>
        <w:footnoteRef/>
      </w:r>
      <w:r>
        <w:rPr>
          <w:rtl/>
        </w:rPr>
        <w:t>&gt;</w:t>
      </w:r>
      <w:r>
        <w:rPr>
          <w:rFonts w:hint="cs"/>
          <w:rtl/>
        </w:rPr>
        <w:t xml:space="preserve"> מה שמוסיף כאן תיבת "שכלית" ["התורה &amp;</w:t>
      </w:r>
      <w:r w:rsidRPr="00973A67">
        <w:rPr>
          <w:rFonts w:hint="cs"/>
          <w:b/>
          <w:bCs/>
          <w:rtl/>
        </w:rPr>
        <w:t>שכלית</w:t>
      </w:r>
      <w:r>
        <w:rPr>
          <w:rFonts w:hint="cs"/>
          <w:rtl/>
        </w:rPr>
        <w:t>^ קרובה אל השם יתברך"], לעומת מה שכתב למעלה [לפני ציון 71 "ואין דבר שהוא קרוב אל השם יתברך כמו התורה", ולא הזכיר שם "התורה שכלית"], כי רצונו להורות על הצד השוה שיש בין התורה לבין הצבור, ששניהם כללים [כפי שיתבאר], ושכליות התורה מורה שהיא כללית ולא פרטית, כי אין חילוק בשכלי ["</w:t>
      </w:r>
      <w:r>
        <w:rPr>
          <w:rtl/>
        </w:rPr>
        <w:t>זה שכבר התבאר פעמים הרבה בזה הספר</w:t>
      </w:r>
      <w:r>
        <w:rPr>
          <w:rFonts w:hint="cs"/>
          <w:rtl/>
        </w:rPr>
        <w:t>,</w:t>
      </w:r>
      <w:r>
        <w:rPr>
          <w:rtl/>
        </w:rPr>
        <w:t xml:space="preserve"> כי החלוק הוא דבר גשמי</w:t>
      </w:r>
      <w:r>
        <w:rPr>
          <w:rFonts w:hint="cs"/>
          <w:rtl/>
        </w:rPr>
        <w:t>,</w:t>
      </w:r>
      <w:r>
        <w:rPr>
          <w:rtl/>
        </w:rPr>
        <w:t xml:space="preserve"> והאחדות הוא ענין אל</w:t>
      </w:r>
      <w:r>
        <w:rPr>
          <w:rFonts w:hint="cs"/>
          <w:rtl/>
        </w:rPr>
        <w:t>ק</w:t>
      </w:r>
      <w:r>
        <w:rPr>
          <w:rtl/>
        </w:rPr>
        <w:t>י, כי אחדות הוא שייך אל ענין נבדל מגשם</w:t>
      </w:r>
      <w:r>
        <w:rPr>
          <w:rFonts w:hint="cs"/>
          <w:rtl/>
        </w:rPr>
        <w:t>,</w:t>
      </w:r>
      <w:r>
        <w:rPr>
          <w:rtl/>
        </w:rPr>
        <w:t xml:space="preserve"> והחלוק והפירוד תמיד לגשמי</w:t>
      </w:r>
      <w:r>
        <w:rPr>
          <w:rFonts w:hint="cs"/>
          <w:rtl/>
        </w:rPr>
        <w:t>" (לשונו בגבורות ה' פמ"ג, קסג:), וראה למעלה פ"א הערה 108, להלן פי"ג הערה 38, ופי"ח הערה 42]. הואיל והתורה קרובה אל ה' מפאת שכליותה [כי החומר הוא מסך מבדיל בין ה' לאדם, וכמבואר למעלה הערה 37], כך הצבור הוא קרוב אל ה' מחמת היותו כלל. וכן ביאר להדיא בדר"ח פ"ב מ"ב [תקכח.], שבמשנה שם אמרו "כל תורה שאין עמה מלאכה סופה בטלה וגוררת עון. וכל העמלים עם הצבור יהיו עמלים עמהם לשם שמים", ובסמיכות שני דברים אלו [תורה וצבור], כתב שם לבאר: "</w:t>
      </w:r>
      <w:r>
        <w:rPr>
          <w:rFonts w:ascii="Times New Roman" w:hAnsi="Times New Roman"/>
          <w:snapToGrid/>
          <w:rtl/>
        </w:rPr>
        <w:t>ח</w:t>
      </w:r>
      <w:r>
        <w:rPr>
          <w:rFonts w:ascii="Times New Roman" w:hAnsi="Times New Roman" w:hint="cs"/>
          <w:snapToGrid/>
          <w:rtl/>
        </w:rPr>
        <w:t>י</w:t>
      </w:r>
      <w:r>
        <w:rPr>
          <w:rFonts w:ascii="Times New Roman" w:hAnsi="Times New Roman"/>
          <w:snapToGrid/>
          <w:rtl/>
        </w:rPr>
        <w:t>בר אלו שני דברים, דהיינו תלמוד תורה והעוסקים עם הצבור ביחד, כי הם מתדמים ומתיחסים. וזה 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w:t>
      </w:r>
      <w:r>
        <w:rPr>
          <w:rFonts w:ascii="Times New Roman" w:hAnsi="Times New Roman" w:hint="cs"/>
          <w:snapToGrid/>
          <w:rtl/>
        </w:rPr>
        <w:t>..</w:t>
      </w:r>
      <w:r>
        <w:rPr>
          <w:rFonts w:ascii="Times New Roman" w:hAnsi="Times New Roman"/>
          <w:snapToGrid/>
          <w:rtl/>
        </w:rPr>
        <w:t>. ולפיכך מחבר לזה 'כל העוסקים עם הצבור', דהיינו עם הכלל, [ד]אינו דומה למי שעוסק בדבר פרטי, שהרי זה מתעסק בדבר כללי</w:t>
      </w:r>
      <w:r>
        <w:rPr>
          <w:rFonts w:hint="cs"/>
          <w:rtl/>
        </w:rPr>
        <w:t>" [הובא למעלה פ"א הערה 107]. וצרף לכאן את הירושלמי [ברכות פ"ה ה"א] "העוסק בצרכי צבור כעוסק בדברי תורה דמי" [הובא בתוספות ברכות לא. ד"ה רב אשי, טושו"ע אורח חיים סימן צג סעיף ד]. ולפי דבריו כאן דברי הירושלמי מאירים. וראה להלן פ"י הערות 36, 37.</w:t>
      </w:r>
    </w:p>
  </w:footnote>
  <w:footnote w:id="78">
    <w:p w:rsidR="00126337" w:rsidRDefault="00126337" w:rsidP="003275D8">
      <w:pPr>
        <w:pStyle w:val="FootnoteText"/>
        <w:rPr>
          <w:rFonts w:hint="cs"/>
          <w:rtl/>
        </w:rPr>
      </w:pPr>
      <w:r>
        <w:rPr>
          <w:rtl/>
        </w:rPr>
        <w:t>&lt;</w:t>
      </w:r>
      <w:r>
        <w:rPr>
          <w:rStyle w:val="FootnoteReference"/>
        </w:rPr>
        <w:footnoteRef/>
      </w:r>
      <w:r>
        <w:rPr>
          <w:rtl/>
        </w:rPr>
        <w:t>&gt;</w:t>
      </w:r>
      <w:r>
        <w:rPr>
          <w:rFonts w:hint="cs"/>
          <w:rtl/>
        </w:rPr>
        <w:t xml:space="preserve"> מדגיש בזה שאין הצבור אוסף של יחידים, אלא הצבור הוא כלל, וכמבואר בדר"ח פ"ב מ"ג [תקלא.], וז"ל: "</w:t>
      </w:r>
      <w:r>
        <w:rPr>
          <w:rFonts w:ascii="Times New Roman" w:hAnsi="Times New Roman"/>
          <w:snapToGrid/>
          <w:rtl/>
        </w:rPr>
        <w:t>כאשר כוונתו לשם שמים, אז בודאי נאמר עליו שהוא מתעסק בדבר שהוא כללי</w:t>
      </w:r>
      <w:r>
        <w:rPr>
          <w:rFonts w:ascii="Times New Roman" w:hAnsi="Times New Roman" w:hint="cs"/>
          <w:snapToGrid/>
          <w:rtl/>
        </w:rPr>
        <w:t>..</w:t>
      </w:r>
      <w:r>
        <w:rPr>
          <w:rFonts w:ascii="Times New Roman" w:hAnsi="Times New Roman"/>
          <w:snapToGrid/>
          <w:rtl/>
        </w:rPr>
        <w:t>. אפילו אם היה כוונתו שיעשה לשם אלו האנשים שהם הצבור, אין זה שעושה אל הכלל מה שעושה בשביל אלו האנשים. רק אם יעשה לשם שמים, רצה לומר בשביל שיש להטיב עם הצבור מפני שהם כלל, וראוי להטיב עם הצבור שהם כלל</w:t>
      </w:r>
      <w:r>
        <w:rPr>
          <w:rFonts w:hint="cs"/>
          <w:rtl/>
        </w:rPr>
        <w:t xml:space="preserve">". </w:t>
      </w:r>
      <w:r>
        <w:rPr>
          <w:rtl/>
        </w:rPr>
        <w:t>ו</w:t>
      </w:r>
      <w:r>
        <w:rPr>
          <w:rFonts w:hint="cs"/>
          <w:rtl/>
        </w:rPr>
        <w:t>כ</w:t>
      </w:r>
      <w:r>
        <w:rPr>
          <w:rtl/>
        </w:rPr>
        <w:t>ך כתב הפחד יצחק פסח מאמר לג, וז"ל: "כי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w:t>
      </w:r>
      <w:r>
        <w:rPr>
          <w:rFonts w:hint="cs"/>
          <w:rtl/>
        </w:rPr>
        <w:t xml:space="preserve"> וראה להלן פ"י הערה 35.</w:t>
      </w:r>
      <w:r>
        <w:rPr>
          <w:rtl/>
        </w:rPr>
        <w:t xml:space="preserve"> </w:t>
      </w:r>
    </w:p>
  </w:footnote>
  <w:footnote w:id="79">
    <w:p w:rsidR="00126337" w:rsidRDefault="00126337" w:rsidP="00D47A66">
      <w:pPr>
        <w:pStyle w:val="FootnoteText"/>
        <w:rPr>
          <w:rFonts w:hint="cs"/>
        </w:rPr>
      </w:pPr>
      <w:r>
        <w:rPr>
          <w:rtl/>
        </w:rPr>
        <w:t>&lt;</w:t>
      </w:r>
      <w:r>
        <w:rPr>
          <w:rStyle w:val="FootnoteReference"/>
        </w:rPr>
        <w:footnoteRef/>
      </w:r>
      <w:r>
        <w:rPr>
          <w:rtl/>
        </w:rPr>
        <w:t>&gt;</w:t>
      </w:r>
      <w:r>
        <w:rPr>
          <w:rFonts w:hint="cs"/>
          <w:rtl/>
        </w:rPr>
        <w:t xml:space="preserve"> "ביותר קרובים" פירושו כמו מאוד קרובים, אך לא שיותר קרוב מהתורה השכלית.</w:t>
      </w:r>
    </w:p>
  </w:footnote>
  <w:footnote w:id="80">
    <w:p w:rsidR="00126337" w:rsidRDefault="00126337" w:rsidP="001821B3">
      <w:pPr>
        <w:pStyle w:val="FootnoteText"/>
        <w:rPr>
          <w:rFonts w:hint="cs"/>
        </w:rPr>
      </w:pPr>
      <w:r>
        <w:rPr>
          <w:rtl/>
        </w:rPr>
        <w:t>&lt;</w:t>
      </w:r>
      <w:r>
        <w:rPr>
          <w:rStyle w:val="FootnoteReference"/>
        </w:rPr>
        <w:footnoteRef/>
      </w:r>
      <w:r>
        <w:rPr>
          <w:rtl/>
        </w:rPr>
        <w:t>&gt;</w:t>
      </w:r>
      <w:r>
        <w:rPr>
          <w:rFonts w:hint="cs"/>
          <w:rtl/>
        </w:rPr>
        <w:t xml:space="preserve"> </w:t>
      </w:r>
      <w:r>
        <w:rPr>
          <w:rtl/>
        </w:rPr>
        <w:t>"קול המון כקול שקי" [מגלה עמוקות פרשת שמות]. ובמגילה כט. אמרו "חביבין ישראל לפני הקב"ה, שבכל מקום שגלו, שכינה עמהן". ובתפארת ישראל פל"ט [תקצז.] כתב: "כי השם יתברך מיחד שמו על הכללי, לא על הפרטי"</w:t>
      </w:r>
      <w:r>
        <w:rPr>
          <w:rFonts w:hint="cs"/>
          <w:rtl/>
        </w:rPr>
        <w:t xml:space="preserve"> [ראה להלן פ"י הערה 36].</w:t>
      </w:r>
      <w:r>
        <w:rPr>
          <w:rtl/>
        </w:rPr>
        <w:t xml:space="preserve"> ובנר מצוה [קכו.] כתב: "כי הוא יתברך הוא עם הכלל, שהם הצבור", ושם הערה 391. ו</w:t>
      </w:r>
      <w:r>
        <w:rPr>
          <w:rFonts w:hint="cs"/>
          <w:rtl/>
        </w:rPr>
        <w:t xml:space="preserve">בדר"ח פ"ב </w:t>
      </w:r>
      <w:r>
        <w:rPr>
          <w:rtl/>
        </w:rPr>
        <w:t>תחילת מ</w:t>
      </w:r>
      <w:r>
        <w:rPr>
          <w:rFonts w:hint="cs"/>
          <w:rtl/>
        </w:rPr>
        <w:t>"ד</w:t>
      </w:r>
      <w:r>
        <w:rPr>
          <w:rtl/>
        </w:rPr>
        <w:t xml:space="preserve"> </w:t>
      </w:r>
      <w:r>
        <w:rPr>
          <w:rFonts w:hint="cs"/>
          <w:rtl/>
        </w:rPr>
        <w:t xml:space="preserve">[תקמה:] </w:t>
      </w:r>
      <w:r>
        <w:rPr>
          <w:rtl/>
        </w:rPr>
        <w:t>כתב: "כל ענין הצבור הוא רצונו, וראיה לזה כי אמרו  בפ"ק דברכות [ח.]... 'אימתי עת רצון, בשעה שהצבור מתפללין'. הרי לך מבואר שהשם יתברך רצונו בצבור דוקא". ו</w:t>
      </w:r>
      <w:r>
        <w:rPr>
          <w:rFonts w:hint="cs"/>
          <w:rtl/>
        </w:rPr>
        <w:t>בדר"ח</w:t>
      </w:r>
      <w:r>
        <w:rPr>
          <w:rtl/>
        </w:rPr>
        <w:t xml:space="preserve"> פ"ג תחילת מ"י </w:t>
      </w:r>
      <w:r>
        <w:rPr>
          <w:rFonts w:hint="cs"/>
          <w:rtl/>
        </w:rPr>
        <w:t xml:space="preserve">[רלג.] </w:t>
      </w:r>
      <w:r>
        <w:rPr>
          <w:rtl/>
        </w:rPr>
        <w:t>כתב: "כי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ראוים להבין איך רוח המקום קשורה ברוח הבריות, והעד על זה מה שאמר [יחזקאל לו, כז] 'ואת רוחי אתן בקרבכם', ומזה תראה כי נאצל... רוח של מקום על רוח הבריות, כי יש כאן דביקות וחבור לגמרי". ובנתיב העבודה פי"ג כתב: "כי השכינה יש לה חבור אל האדם... וכמו שאמרו חכמים ז"ל [ברכות ו.] כל מקום שיש עשרה, שכינה עמהם".</w:t>
      </w:r>
      <w:r>
        <w:rPr>
          <w:rFonts w:hint="cs"/>
          <w:rtl/>
        </w:rPr>
        <w:t xml:space="preserve"> </w:t>
      </w:r>
      <w:r>
        <w:rPr>
          <w:rtl/>
        </w:rPr>
        <w:t>@</w:t>
      </w:r>
      <w:r>
        <w:rPr>
          <w:b/>
          <w:bCs/>
          <w:rtl/>
        </w:rPr>
        <w:t>ויש בזה</w:t>
      </w:r>
      <w:r>
        <w:rPr>
          <w:rtl/>
        </w:rPr>
        <w:t>^ הטעמה מיוחדת; המגלה עמוקות [פרשת ויצא] כתב: "'צבור' בגימטריה 'רחמים'". והם הם הדברים שנתבארו כאן, שהרי אין הרחמים אלא דבקות ואחדות, וכמו שכתב בנצח ישראל פנ"</w:t>
      </w:r>
      <w:r>
        <w:rPr>
          <w:rFonts w:hint="cs"/>
          <w:rtl/>
        </w:rPr>
        <w:t>ב</w:t>
      </w:r>
      <w:r>
        <w:rPr>
          <w:rtl/>
        </w:rPr>
        <w:t xml:space="preserve"> [תתכט:]: "מדת הרחמים הוא הדבוק בעצם לגמרי, כי זה ענין הרחמים, האהבה והחבור... כי 'אוהב' תרגומו 'מרחמוהו' [בראשית כה, כח]. וכן בלשון חכמים [כתובות קה:] 'לא לדין אינש מאן דמרחם ליה'... ולפיכך מדה זאת בעצמה הוא סבה אל החבור שיש אל השם יתברך לתחתונים". והואיל וה' דבק בצבור, </w:t>
      </w:r>
      <w:r>
        <w:rPr>
          <w:rFonts w:hint="cs"/>
          <w:rtl/>
        </w:rPr>
        <w:t xml:space="preserve">וזו מעלת הצבור, </w:t>
      </w:r>
      <w:r>
        <w:rPr>
          <w:rtl/>
        </w:rPr>
        <w:t xml:space="preserve">דין </w:t>
      </w:r>
      <w:r>
        <w:rPr>
          <w:rFonts w:hint="cs"/>
          <w:rtl/>
        </w:rPr>
        <w:t xml:space="preserve">שהגימטריה של "צבור" תהיה </w:t>
      </w:r>
      <w:r>
        <w:rPr>
          <w:rtl/>
        </w:rPr>
        <w:t>תהיה שקולה ודומה ל"רחמים"</w:t>
      </w:r>
      <w:r>
        <w:rPr>
          <w:rFonts w:hint="cs"/>
          <w:rtl/>
        </w:rPr>
        <w:t>, כי זהו כל התוקף והחוזק של הצבור</w:t>
      </w:r>
      <w:r>
        <w:rPr>
          <w:rtl/>
        </w:rPr>
        <w:t>.</w:t>
      </w:r>
    </w:p>
  </w:footnote>
  <w:footnote w:id="81">
    <w:p w:rsidR="00126337" w:rsidRDefault="00126337" w:rsidP="001271A2">
      <w:pPr>
        <w:pStyle w:val="FootnoteText"/>
        <w:rPr>
          <w:rFonts w:hint="cs"/>
        </w:rPr>
      </w:pPr>
      <w:r>
        <w:rPr>
          <w:rtl/>
        </w:rPr>
        <w:t>&lt;</w:t>
      </w:r>
      <w:r>
        <w:rPr>
          <w:rStyle w:val="FootnoteReference"/>
        </w:rPr>
        <w:footnoteRef/>
      </w:r>
      <w:r>
        <w:rPr>
          <w:rtl/>
        </w:rPr>
        <w:t>&gt;</w:t>
      </w:r>
      <w:r>
        <w:rPr>
          <w:rFonts w:hint="cs"/>
          <w:rtl/>
        </w:rPr>
        <w:t xml:space="preserve"> "</w:t>
      </w:r>
      <w:r>
        <w:rPr>
          <w:rtl/>
        </w:rPr>
        <w:t>שלשה הק</w:t>
      </w:r>
      <w:r>
        <w:rPr>
          <w:rFonts w:hint="cs"/>
          <w:rtl/>
        </w:rPr>
        <w:t>ב"ה</w:t>
      </w:r>
      <w:r>
        <w:rPr>
          <w:rtl/>
        </w:rPr>
        <w:t xml:space="preserve"> בוכה עליהן בכל יום</w:t>
      </w:r>
      <w:r>
        <w:rPr>
          <w:rFonts w:hint="cs"/>
          <w:rtl/>
        </w:rPr>
        <w:t>;</w:t>
      </w:r>
      <w:r>
        <w:rPr>
          <w:rtl/>
        </w:rPr>
        <w:t xml:space="preserve"> על שאפשר לעסוק בתורה</w:t>
      </w:r>
      <w:r>
        <w:rPr>
          <w:rFonts w:hint="cs"/>
          <w:rtl/>
        </w:rPr>
        <w:t>,</w:t>
      </w:r>
      <w:r>
        <w:rPr>
          <w:rtl/>
        </w:rPr>
        <w:t xml:space="preserve"> ואינו עוסק</w:t>
      </w:r>
      <w:r>
        <w:rPr>
          <w:rFonts w:hint="cs"/>
          <w:rtl/>
        </w:rPr>
        <w:t>.</w:t>
      </w:r>
      <w:r>
        <w:rPr>
          <w:rtl/>
        </w:rPr>
        <w:t xml:space="preserve"> ועל שאי אפשר לעסוק בתורה</w:t>
      </w:r>
      <w:r>
        <w:rPr>
          <w:rFonts w:hint="cs"/>
          <w:rtl/>
        </w:rPr>
        <w:t>,</w:t>
      </w:r>
      <w:r>
        <w:rPr>
          <w:rtl/>
        </w:rPr>
        <w:t xml:space="preserve"> ועוסק</w:t>
      </w:r>
      <w:r>
        <w:rPr>
          <w:rFonts w:hint="cs"/>
          <w:rtl/>
        </w:rPr>
        <w:t>.</w:t>
      </w:r>
      <w:r>
        <w:rPr>
          <w:rtl/>
        </w:rPr>
        <w:t xml:space="preserve"> ועל פרנס המתגאה על הצבור</w:t>
      </w:r>
      <w:r>
        <w:rPr>
          <w:rFonts w:hint="cs"/>
          <w:rtl/>
        </w:rPr>
        <w:t xml:space="preserve"> בחנם" [חגיגה ה:]. ויתחיל לבאר את הבבא השניה ["</w:t>
      </w:r>
      <w:r>
        <w:rPr>
          <w:rtl/>
        </w:rPr>
        <w:t>ועל שאי אפשר לעסוק בתורה</w:t>
      </w:r>
      <w:r>
        <w:rPr>
          <w:rFonts w:hint="cs"/>
          <w:rtl/>
        </w:rPr>
        <w:t>,</w:t>
      </w:r>
      <w:r>
        <w:rPr>
          <w:rtl/>
        </w:rPr>
        <w:t xml:space="preserve"> ועוסק</w:t>
      </w:r>
      <w:r>
        <w:rPr>
          <w:rFonts w:hint="cs"/>
          <w:rtl/>
        </w:rPr>
        <w:t xml:space="preserve">"]. </w:t>
      </w:r>
    </w:p>
  </w:footnote>
  <w:footnote w:id="82">
    <w:p w:rsidR="00126337" w:rsidRDefault="00126337" w:rsidP="001A4B69">
      <w:pPr>
        <w:pStyle w:val="FootnoteText"/>
        <w:rPr>
          <w:rFonts w:hint="cs"/>
        </w:rPr>
      </w:pPr>
      <w:r>
        <w:rPr>
          <w:rtl/>
        </w:rPr>
        <w:t>&lt;</w:t>
      </w:r>
      <w:r>
        <w:rPr>
          <w:rStyle w:val="FootnoteReference"/>
        </w:rPr>
        <w:footnoteRef/>
      </w:r>
      <w:r>
        <w:rPr>
          <w:rtl/>
        </w:rPr>
        <w:t>&gt;</w:t>
      </w:r>
      <w:r>
        <w:rPr>
          <w:rFonts w:hint="cs"/>
          <w:rtl/>
        </w:rPr>
        <w:t xml:space="preserve"> את האפשרות לעסוק בתורה מחמת דוחקו.</w:t>
      </w:r>
    </w:p>
  </w:footnote>
  <w:footnote w:id="83">
    <w:p w:rsidR="00126337" w:rsidRDefault="00126337" w:rsidP="008D55CE">
      <w:pPr>
        <w:pStyle w:val="FootnoteText"/>
        <w:rPr>
          <w:rFonts w:hint="cs"/>
        </w:rPr>
      </w:pPr>
      <w:r>
        <w:rPr>
          <w:rtl/>
        </w:rPr>
        <w:t>&lt;</w:t>
      </w:r>
      <w:r>
        <w:rPr>
          <w:rStyle w:val="FootnoteReference"/>
        </w:rPr>
        <w:footnoteRef/>
      </w:r>
      <w:r>
        <w:rPr>
          <w:rtl/>
        </w:rPr>
        <w:t>&gt;</w:t>
      </w:r>
      <w:r>
        <w:rPr>
          <w:rFonts w:hint="cs"/>
          <w:rtl/>
        </w:rPr>
        <w:t xml:space="preserve"> דברים אלו צריכים ביאור, שהואיל והתורה הזאת היא נמצאת בעולם, נהי שהיא נמצאת אחר ההעדר, מ"מ עכשיו היא נמצאת ואינה נעדרת כלל, ומה הטעם שתורה זו תעורר בכיה השמורה להעדר. ונראה, שמצינו בכי אחר הדומה לבכי זה, שאמרו חכמים [סוכה נב.] "</w:t>
      </w:r>
      <w:r>
        <w:rPr>
          <w:rtl/>
        </w:rPr>
        <w:t>לעתיד לבא מביאו הק</w:t>
      </w:r>
      <w:r>
        <w:rPr>
          <w:rFonts w:hint="cs"/>
          <w:rtl/>
        </w:rPr>
        <w:t>ב"ה</w:t>
      </w:r>
      <w:r>
        <w:rPr>
          <w:rtl/>
        </w:rPr>
        <w:t xml:space="preserve"> ליצר הרע ושוחטו בפני הצדיקים ובפני הרשעים</w:t>
      </w:r>
      <w:r>
        <w:rPr>
          <w:rFonts w:hint="cs"/>
          <w:rtl/>
        </w:rPr>
        <w:t>.</w:t>
      </w:r>
      <w:r>
        <w:rPr>
          <w:rtl/>
        </w:rPr>
        <w:t xml:space="preserve"> צדיקים נדמה להם כהר גבוה</w:t>
      </w:r>
      <w:r>
        <w:rPr>
          <w:rFonts w:hint="cs"/>
          <w:rtl/>
        </w:rPr>
        <w:t xml:space="preserve">... </w:t>
      </w:r>
      <w:r>
        <w:rPr>
          <w:rtl/>
        </w:rPr>
        <w:t>צדיקים בוכין ואומרים</w:t>
      </w:r>
      <w:r>
        <w:rPr>
          <w:rFonts w:hint="cs"/>
          <w:rtl/>
        </w:rPr>
        <w:t>,</w:t>
      </w:r>
      <w:r>
        <w:rPr>
          <w:rtl/>
        </w:rPr>
        <w:t xml:space="preserve"> היאך יכולנו לכבוש הר גבוה</w:t>
      </w:r>
      <w:r>
        <w:rPr>
          <w:rFonts w:hint="cs"/>
          <w:rtl/>
        </w:rPr>
        <w:t xml:space="preserve"> כזה". ופירש רש"י שם "</w:t>
      </w:r>
      <w:r>
        <w:rPr>
          <w:rtl/>
        </w:rPr>
        <w:t>צדיקים בוכים - שנזכרים בצערם שהיה להם, לכבוש הרשע הזה בחייהם</w:t>
      </w:r>
      <w:r>
        <w:rPr>
          <w:rFonts w:hint="cs"/>
          <w:rtl/>
        </w:rPr>
        <w:t>". ושוב יש לתמוה, מדוע בשעת הגאולה והישועה לעתיד לבא, עדיין ישנו בכי על שעת הצרה. ובביאור הדבר, ראה במבוא לפחד יצחק לשבועות, שכתב: "</w:t>
      </w:r>
      <w:r>
        <w:rPr>
          <w:rtl/>
        </w:rPr>
        <w:t xml:space="preserve">נתקיימו בנו דבריו של הפסוק </w:t>
      </w:r>
      <w:r>
        <w:rPr>
          <w:rFonts w:hint="cs"/>
          <w:rtl/>
        </w:rPr>
        <w:t>[ירמיה לא, ח] '</w:t>
      </w:r>
      <w:r>
        <w:rPr>
          <w:rtl/>
        </w:rPr>
        <w:t>בבכי יבואו ובתחנונים אובילם</w:t>
      </w:r>
      <w:r>
        <w:rPr>
          <w:rFonts w:hint="cs"/>
          <w:rtl/>
        </w:rPr>
        <w:t>'</w:t>
      </w:r>
      <w:r>
        <w:rPr>
          <w:rtl/>
        </w:rPr>
        <w:t xml:space="preserve"> שנאמרו על פדויי השביה החוזרים למקומם</w:t>
      </w:r>
      <w:r>
        <w:rPr>
          <w:rFonts w:hint="cs"/>
          <w:rtl/>
        </w:rPr>
        <w:t>.</w:t>
      </w:r>
      <w:r>
        <w:rPr>
          <w:rtl/>
        </w:rPr>
        <w:t xml:space="preserve"> דווקא השמחה הבאה לאחר הצער היא</w:t>
      </w:r>
      <w:r>
        <w:rPr>
          <w:rFonts w:hint="cs"/>
          <w:rtl/>
        </w:rPr>
        <w:t xml:space="preserve"> </w:t>
      </w:r>
      <w:r>
        <w:rPr>
          <w:rtl/>
        </w:rPr>
        <w:t>היא שיש בכוחה להביא לידי דמעות של שמחה</w:t>
      </w:r>
      <w:r>
        <w:rPr>
          <w:rFonts w:hint="cs"/>
          <w:rtl/>
        </w:rPr>
        <w:t>.</w:t>
      </w:r>
      <w:r>
        <w:rPr>
          <w:rtl/>
        </w:rPr>
        <w:t xml:space="preserve"> הישועה מתוך הצרה היא היא</w:t>
      </w:r>
      <w:r>
        <w:rPr>
          <w:rFonts w:hint="cs"/>
          <w:rtl/>
        </w:rPr>
        <w:t xml:space="preserve"> </w:t>
      </w:r>
      <w:r>
        <w:rPr>
          <w:rtl/>
        </w:rPr>
        <w:t>המולידה את דמעות הגיל</w:t>
      </w:r>
      <w:r>
        <w:rPr>
          <w:rFonts w:hint="cs"/>
          <w:rtl/>
        </w:rPr>
        <w:t>,</w:t>
      </w:r>
      <w:r>
        <w:rPr>
          <w:rtl/>
        </w:rPr>
        <w:t xml:space="preserve"> מפני שאף על פי שגופו של הצער חלף כבר</w:t>
      </w:r>
      <w:r>
        <w:rPr>
          <w:rFonts w:hint="cs"/>
          <w:rtl/>
        </w:rPr>
        <w:t>,</w:t>
      </w:r>
      <w:r>
        <w:rPr>
          <w:rtl/>
        </w:rPr>
        <w:t xml:space="preserve"> מכל</w:t>
      </w:r>
      <w:r>
        <w:rPr>
          <w:rFonts w:hint="cs"/>
          <w:rtl/>
        </w:rPr>
        <w:t xml:space="preserve"> </w:t>
      </w:r>
      <w:r>
        <w:rPr>
          <w:rtl/>
        </w:rPr>
        <w:t>מקום שערי הדמעות שבנפש עדיין לא ננעלו</w:t>
      </w:r>
      <w:r>
        <w:rPr>
          <w:rFonts w:hint="cs"/>
          <w:rtl/>
        </w:rPr>
        <w:t>,</w:t>
      </w:r>
      <w:r>
        <w:rPr>
          <w:rtl/>
        </w:rPr>
        <w:t xml:space="preserve"> ובשעה שמצב הצרה נהפך למצב של ישועה</w:t>
      </w:r>
      <w:r>
        <w:rPr>
          <w:rFonts w:hint="cs"/>
          <w:rtl/>
        </w:rPr>
        <w:t>,</w:t>
      </w:r>
      <w:r>
        <w:rPr>
          <w:rtl/>
        </w:rPr>
        <w:t xml:space="preserve"> הרי כמו כן הדמעות של הצרה נתהפכו עכשיו ל</w:t>
      </w:r>
      <w:r>
        <w:rPr>
          <w:rFonts w:hint="cs"/>
          <w:rtl/>
        </w:rPr>
        <w:t>ג</w:t>
      </w:r>
      <w:r>
        <w:rPr>
          <w:rtl/>
        </w:rPr>
        <w:t>שמי ברכה</w:t>
      </w:r>
      <w:r>
        <w:rPr>
          <w:rFonts w:hint="cs"/>
          <w:rtl/>
        </w:rPr>
        <w:t xml:space="preserve">, </w:t>
      </w:r>
      <w:r>
        <w:rPr>
          <w:rtl/>
        </w:rPr>
        <w:t>ולדמעות של ברכה והודאה על ח</w:t>
      </w:r>
      <w:r>
        <w:rPr>
          <w:rFonts w:hint="cs"/>
          <w:rtl/>
        </w:rPr>
        <w:t>ס</w:t>
      </w:r>
      <w:r>
        <w:rPr>
          <w:rtl/>
        </w:rPr>
        <w:t>דו יתברך</w:t>
      </w:r>
      <w:r>
        <w:rPr>
          <w:rFonts w:hint="cs"/>
          <w:rtl/>
        </w:rPr>
        <w:t>.</w:t>
      </w:r>
      <w:r>
        <w:rPr>
          <w:rtl/>
        </w:rPr>
        <w:t xml:space="preserve"> ובכיוון זה הולך הוא גם המשך לשון הכתוב </w:t>
      </w:r>
      <w:r>
        <w:rPr>
          <w:rFonts w:hint="cs"/>
          <w:rtl/>
        </w:rPr>
        <w:t>'</w:t>
      </w:r>
      <w:r>
        <w:rPr>
          <w:rtl/>
        </w:rPr>
        <w:t>ובתחנונים אובילם</w:t>
      </w:r>
      <w:r>
        <w:rPr>
          <w:rFonts w:hint="cs"/>
          <w:rtl/>
        </w:rPr>
        <w:t>'.</w:t>
      </w:r>
      <w:r>
        <w:rPr>
          <w:rtl/>
        </w:rPr>
        <w:t xml:space="preserve"> כלומר</w:t>
      </w:r>
      <w:r>
        <w:rPr>
          <w:rFonts w:hint="cs"/>
          <w:rtl/>
        </w:rPr>
        <w:t>,</w:t>
      </w:r>
      <w:r>
        <w:rPr>
          <w:rtl/>
        </w:rPr>
        <w:t xml:space="preserve"> אף על פי שהתחנונים שייכים</w:t>
      </w:r>
      <w:r>
        <w:rPr>
          <w:rFonts w:hint="cs"/>
          <w:rtl/>
        </w:rPr>
        <w:t xml:space="preserve"> </w:t>
      </w:r>
      <w:r>
        <w:rPr>
          <w:rtl/>
        </w:rPr>
        <w:t>לקריאה מן המצר</w:t>
      </w:r>
      <w:r>
        <w:rPr>
          <w:rFonts w:hint="cs"/>
          <w:rtl/>
        </w:rPr>
        <w:t>,</w:t>
      </w:r>
      <w:r>
        <w:rPr>
          <w:rtl/>
        </w:rPr>
        <w:t xml:space="preserve"> ועכשיו אנו עומדים כבר לאחר הענייה במרחב</w:t>
      </w:r>
      <w:r>
        <w:rPr>
          <w:rFonts w:hint="cs"/>
          <w:rtl/>
        </w:rPr>
        <w:t>,</w:t>
      </w:r>
      <w:r>
        <w:rPr>
          <w:rtl/>
        </w:rPr>
        <w:t xml:space="preserve"> מכל מקום</w:t>
      </w:r>
      <w:r>
        <w:rPr>
          <w:rFonts w:hint="cs"/>
          <w:rtl/>
        </w:rPr>
        <w:t xml:space="preserve"> ה</w:t>
      </w:r>
      <w:r>
        <w:rPr>
          <w:rtl/>
        </w:rPr>
        <w:t>נה עדיין נתונה היא הנפש בהשראה של תחנונים</w:t>
      </w:r>
      <w:r>
        <w:rPr>
          <w:rFonts w:hint="cs"/>
          <w:rtl/>
        </w:rPr>
        <w:t>.</w:t>
      </w:r>
      <w:r>
        <w:rPr>
          <w:rtl/>
        </w:rPr>
        <w:t xml:space="preserve"> וככה הולך הוא הצער הקודם ומתעלה עד כדי כך שהוא יוצר יצירה חדשה</w:t>
      </w:r>
      <w:r>
        <w:rPr>
          <w:rFonts w:hint="cs"/>
          <w:rtl/>
        </w:rPr>
        <w:t>;</w:t>
      </w:r>
      <w:r>
        <w:rPr>
          <w:rtl/>
        </w:rPr>
        <w:t xml:space="preserve"> דמעות מתוך שמחה</w:t>
      </w:r>
      <w:r>
        <w:rPr>
          <w:rFonts w:hint="cs"/>
          <w:rtl/>
        </w:rPr>
        <w:t>,</w:t>
      </w:r>
      <w:r>
        <w:rPr>
          <w:rtl/>
        </w:rPr>
        <w:t xml:space="preserve"> ותחנונים מתוך ישועה</w:t>
      </w:r>
      <w:r>
        <w:rPr>
          <w:rFonts w:hint="cs"/>
          <w:rtl/>
        </w:rPr>
        <w:t xml:space="preserve">". </w:t>
      </w:r>
      <w:r w:rsidRPr="00ED66E8">
        <w:rPr>
          <w:rFonts w:hint="cs"/>
          <w:rtl/>
        </w:rPr>
        <w:t>לכך הבכי</w:t>
      </w:r>
      <w:r>
        <w:rPr>
          <w:rFonts w:hint="cs"/>
          <w:rtl/>
        </w:rPr>
        <w:t xml:space="preserve"> של הצדיקים לעת"ל הוא בכי של שמחה הניזון מהצער שהיה להם בכבישת היצר בחייהם. והוא הדין לבכי דידן, שאף הוא בכי של שמחה הניזון מההעדר שהיה אמור לחול על דברי תורה אלו, שהועלו מתהום הנשייה ונמצאים עתה בעולם לאחר ההעדר. והעומק בזה הוא, שכאשר יש דברים היוצאים למציאות לאחר ההעדר, אין מציאות זו מוחקת ומבטלת את ההעדר, אלא  מציאות זו מכוונת את המבט אל ההעדר שהיה עלול לחול עליה. לכך דברי תורה שניצלו מההעדר, הם מורים באצבע על ההעדר שניצלו ממנו, בבחינת [ב"ק עד:] "בא הרוג ברגליו". אך עדיין קשה, הרי אם לא היה מתגבר ולומד, אלא היה נמנע מללמוד מחמת עוניו, אז לא היה שום בכי על העדר התורה הזה [שלא נזכר כאן "מי שאי אפשר לו לעסוק בתורה ואינו עוסק"]. ונמצא שרק כאשר מתגבר ולומד, ומציל את התורה מההעדר, אז מתעורר הבכי על העדר התורה שהיה עלול להיות, ולא כאשר העדר זה אכן מתרחש, אתמהה. וצריך לומר, שכאשר אינו מתגבר ולומד, אין זה העדר של תורה, כי לא היה ראוי כלל שתורה זו תבוא לעולם, כי אין זה בידו ללמוד בתנאים אלו. ורק כאשר מצליח להתגבר וללמוד, ותורה זו אכן באה לעולם, אז מתגלה עומק ההעדר שהיה עלול לחול על דברי תורה אלו. וכן מבואר בנצח ישראל פל"ד [תרנא.], וז"ל: "כי לעולם אותו שנאבד הוא בוכה, כמו שהיה יוסף נאבד מן אחיו, וכשהיה חוזר לאחיו היה בוכה". ובמאמרי פחד יצחק, מאמר לד אות א, כתב: "פירש המהר"ל ענין הבכיה כאן לפי שמי שנאבד בוכה בשעה שיוצא מהיותו נאבד, לא האובד בוכה, אלא הנאבד. יוסף ועשרת השבטים הם הנאבדים". ודו"ק.     </w:t>
      </w:r>
    </w:p>
  </w:footnote>
  <w:footnote w:id="84">
    <w:p w:rsidR="00126337" w:rsidRDefault="00126337" w:rsidP="003D4B9D">
      <w:pPr>
        <w:pStyle w:val="FootnoteText"/>
        <w:rPr>
          <w:rFonts w:hint="cs"/>
          <w:rtl/>
        </w:rPr>
      </w:pPr>
      <w:r>
        <w:rPr>
          <w:rtl/>
        </w:rPr>
        <w:t>&lt;</w:t>
      </w:r>
      <w:r>
        <w:rPr>
          <w:rStyle w:val="FootnoteReference"/>
        </w:rPr>
        <w:footnoteRef/>
      </w:r>
      <w:r>
        <w:rPr>
          <w:rtl/>
        </w:rPr>
        <w:t>&gt;</w:t>
      </w:r>
      <w:r>
        <w:rPr>
          <w:rFonts w:hint="cs"/>
          <w:rtl/>
        </w:rPr>
        <w:t xml:space="preserve"> האפשרות לעסוק בתורה, וכגון אדם עשיר, וכמבואר למעלה הערה 45.</w:t>
      </w:r>
    </w:p>
  </w:footnote>
  <w:footnote w:id="85">
    <w:p w:rsidR="00126337" w:rsidRDefault="00126337" w:rsidP="00FB0E8B">
      <w:pPr>
        <w:pStyle w:val="FootnoteText"/>
        <w:rPr>
          <w:rFonts w:hint="cs"/>
        </w:rPr>
      </w:pPr>
      <w:r>
        <w:rPr>
          <w:rtl/>
        </w:rPr>
        <w:t>&lt;</w:t>
      </w:r>
      <w:r>
        <w:rPr>
          <w:rStyle w:val="FootnoteReference"/>
        </w:rPr>
        <w:footnoteRef/>
      </w:r>
      <w:r>
        <w:rPr>
          <w:rtl/>
        </w:rPr>
        <w:t>&gt;</w:t>
      </w:r>
      <w:r>
        <w:rPr>
          <w:rFonts w:hint="cs"/>
          <w:rtl/>
        </w:rPr>
        <w:t xml:space="preserve"> צרף לכאן את דבריו הידועים בדר"ח</w:t>
      </w:r>
      <w:r w:rsidRPr="00D052E2">
        <w:rPr>
          <w:rFonts w:hint="cs"/>
          <w:sz w:val="18"/>
          <w:rtl/>
        </w:rPr>
        <w:t xml:space="preserve"> פ"ו מ"ז [רמז:] אודות קלקול דרך הלימוד, שכתב</w:t>
      </w:r>
      <w:r>
        <w:rPr>
          <w:rFonts w:hint="cs"/>
          <w:sz w:val="18"/>
          <w:rtl/>
        </w:rPr>
        <w:t xml:space="preserve"> בכאבו</w:t>
      </w:r>
      <w:r w:rsidRPr="00D052E2">
        <w:rPr>
          <w:rFonts w:hint="cs"/>
          <w:sz w:val="18"/>
          <w:rtl/>
        </w:rPr>
        <w:t xml:space="preserve">: "וראיתי בנים </w:t>
      </w:r>
      <w:r w:rsidRPr="00D052E2">
        <w:rPr>
          <w:sz w:val="18"/>
          <w:rtl/>
          <w:lang w:val="en-US"/>
        </w:rPr>
        <w:t>אשר לבם כפתחו של אולם</w:t>
      </w:r>
      <w:r w:rsidRPr="00D052E2">
        <w:rPr>
          <w:rFonts w:hint="cs"/>
          <w:sz w:val="18"/>
          <w:rtl/>
          <w:lang w:val="en-US"/>
        </w:rPr>
        <w:t>,</w:t>
      </w:r>
      <w:r w:rsidRPr="00D052E2">
        <w:rPr>
          <w:sz w:val="18"/>
          <w:rtl/>
          <w:lang w:val="en-US"/>
        </w:rPr>
        <w:t xml:space="preserve"> עד שראוים לקבל כל התורה</w:t>
      </w:r>
      <w:r w:rsidRPr="00D052E2">
        <w:rPr>
          <w:rFonts w:hint="cs"/>
          <w:sz w:val="18"/>
          <w:rtl/>
          <w:lang w:val="en-US"/>
        </w:rPr>
        <w:t>,</w:t>
      </w:r>
      <w:r w:rsidRPr="00D052E2">
        <w:rPr>
          <w:sz w:val="18"/>
          <w:rtl/>
          <w:lang w:val="en-US"/>
        </w:rPr>
        <w:t xml:space="preserve"> ואחריתם נאבדו והיו כשאר עמי הארץ</w:t>
      </w:r>
      <w:r w:rsidRPr="00D052E2">
        <w:rPr>
          <w:rFonts w:hint="cs"/>
          <w:sz w:val="18"/>
          <w:rtl/>
          <w:lang w:val="en-US"/>
        </w:rPr>
        <w:t>.</w:t>
      </w:r>
      <w:r w:rsidRPr="00D052E2">
        <w:rPr>
          <w:sz w:val="18"/>
          <w:rtl/>
          <w:lang w:val="en-US"/>
        </w:rPr>
        <w:t xml:space="preserve"> חי ה' צבאות</w:t>
      </w:r>
      <w:r w:rsidRPr="00D052E2">
        <w:rPr>
          <w:rFonts w:hint="cs"/>
          <w:sz w:val="18"/>
          <w:rtl/>
          <w:lang w:val="en-US"/>
        </w:rPr>
        <w:t>,</w:t>
      </w:r>
      <w:r w:rsidRPr="00D052E2">
        <w:rPr>
          <w:sz w:val="18"/>
          <w:rtl/>
          <w:lang w:val="en-US"/>
        </w:rPr>
        <w:t xml:space="preserve"> אם אין ראוי לקרוע על זה כמו על ספר תורה שנשרף</w:t>
      </w:r>
      <w:r w:rsidRPr="00D052E2">
        <w:rPr>
          <w:rFonts w:hint="cs"/>
          <w:sz w:val="18"/>
          <w:rtl/>
          <w:lang w:val="en-US"/>
        </w:rPr>
        <w:t>.</w:t>
      </w:r>
      <w:r w:rsidRPr="00D052E2">
        <w:rPr>
          <w:sz w:val="18"/>
          <w:rtl/>
          <w:lang w:val="en-US"/>
        </w:rPr>
        <w:t xml:space="preserve"> וכמו שאמרו </w:t>
      </w:r>
      <w:r>
        <w:rPr>
          <w:rFonts w:hint="cs"/>
          <w:sz w:val="18"/>
          <w:rtl/>
          <w:lang w:val="en-US"/>
        </w:rPr>
        <w:t>[</w:t>
      </w:r>
      <w:r w:rsidRPr="00D052E2">
        <w:rPr>
          <w:sz w:val="18"/>
          <w:rtl/>
          <w:lang w:val="en-US"/>
        </w:rPr>
        <w:t>שבת קה</w:t>
      </w:r>
      <w:r w:rsidRPr="00D052E2">
        <w:rPr>
          <w:rFonts w:hint="cs"/>
          <w:sz w:val="18"/>
          <w:rtl/>
          <w:lang w:val="en-US"/>
        </w:rPr>
        <w:t>:</w:t>
      </w:r>
      <w:r>
        <w:rPr>
          <w:rFonts w:hint="cs"/>
          <w:sz w:val="18"/>
          <w:rtl/>
          <w:lang w:val="en-US"/>
        </w:rPr>
        <w:t>]</w:t>
      </w:r>
      <w:r w:rsidRPr="00D052E2">
        <w:rPr>
          <w:sz w:val="18"/>
          <w:rtl/>
          <w:lang w:val="en-US"/>
        </w:rPr>
        <w:t xml:space="preserve"> העומד על יציאת הנפש חייב לקרוע</w:t>
      </w:r>
      <w:r w:rsidRPr="00D052E2">
        <w:rPr>
          <w:rFonts w:hint="cs"/>
          <w:sz w:val="18"/>
          <w:rtl/>
          <w:lang w:val="en-US"/>
        </w:rPr>
        <w:t>.</w:t>
      </w:r>
      <w:r w:rsidRPr="00D052E2">
        <w:rPr>
          <w:sz w:val="18"/>
          <w:rtl/>
          <w:lang w:val="en-US"/>
        </w:rPr>
        <w:t xml:space="preserve"> ופי</w:t>
      </w:r>
      <w:r w:rsidRPr="00D052E2">
        <w:rPr>
          <w:rFonts w:hint="cs"/>
          <w:sz w:val="18"/>
          <w:rtl/>
          <w:lang w:val="en-US"/>
        </w:rPr>
        <w:t>רש</w:t>
      </w:r>
      <w:r w:rsidRPr="00D052E2">
        <w:rPr>
          <w:sz w:val="18"/>
          <w:rtl/>
          <w:lang w:val="en-US"/>
        </w:rPr>
        <w:t xml:space="preserve"> רש"י ז"ל </w:t>
      </w:r>
      <w:r>
        <w:rPr>
          <w:rFonts w:hint="cs"/>
          <w:sz w:val="18"/>
          <w:rtl/>
          <w:lang w:val="en-US"/>
        </w:rPr>
        <w:t xml:space="preserve">[על הרי"ף במו"ק טו. בדפי הרי"ף] </w:t>
      </w:r>
      <w:r w:rsidRPr="00D052E2">
        <w:rPr>
          <w:sz w:val="18"/>
          <w:rtl/>
          <w:lang w:val="en-US"/>
        </w:rPr>
        <w:t>הטעם שהיה בכחו ללמוד תורה עוד</w:t>
      </w:r>
      <w:r w:rsidRPr="00D052E2">
        <w:rPr>
          <w:rFonts w:hint="cs"/>
          <w:sz w:val="18"/>
          <w:rtl/>
          <w:lang w:val="en-US"/>
        </w:rPr>
        <w:t>,</w:t>
      </w:r>
      <w:r w:rsidRPr="00D052E2">
        <w:rPr>
          <w:sz w:val="18"/>
          <w:rtl/>
          <w:lang w:val="en-US"/>
        </w:rPr>
        <w:t xml:space="preserve"> ועכשיו נתבטל במיתתו</w:t>
      </w:r>
      <w:r w:rsidRPr="00D052E2">
        <w:rPr>
          <w:rFonts w:hint="cs"/>
          <w:sz w:val="18"/>
          <w:rtl/>
          <w:lang w:val="en-US"/>
        </w:rPr>
        <w:t>.</w:t>
      </w:r>
      <w:r w:rsidRPr="00D052E2">
        <w:rPr>
          <w:sz w:val="18"/>
          <w:rtl/>
          <w:lang w:val="en-US"/>
        </w:rPr>
        <w:t xml:space="preserve"> כל שכן שיש כאן באלו בטול התורה והפסדה</w:t>
      </w:r>
      <w:r w:rsidRPr="00D052E2">
        <w:rPr>
          <w:rFonts w:hint="cs"/>
          <w:sz w:val="18"/>
          <w:rtl/>
          <w:lang w:val="en-US"/>
        </w:rPr>
        <w:t>,</w:t>
      </w:r>
      <w:r w:rsidRPr="00D052E2">
        <w:rPr>
          <w:sz w:val="18"/>
          <w:rtl/>
          <w:lang w:val="en-US"/>
        </w:rPr>
        <w:t xml:space="preserve"> וראוי לקרוע על זה כמו על ספר תורה שנשרף</w:t>
      </w:r>
      <w:r>
        <w:rPr>
          <w:rFonts w:hint="cs"/>
          <w:rtl/>
        </w:rPr>
        <w:t xml:space="preserve">". וראה להלן פ"ה הערה 132, ופט"ו הערה 88. </w:t>
      </w:r>
    </w:p>
  </w:footnote>
  <w:footnote w:id="86">
    <w:p w:rsidR="00126337" w:rsidRDefault="00126337" w:rsidP="00D242D6">
      <w:pPr>
        <w:pStyle w:val="FootnoteText"/>
        <w:rPr>
          <w:rFonts w:hint="cs"/>
        </w:rPr>
      </w:pPr>
      <w:r>
        <w:rPr>
          <w:rtl/>
        </w:rPr>
        <w:t>&lt;</w:t>
      </w:r>
      <w:r>
        <w:rPr>
          <w:rStyle w:val="FootnoteReference"/>
        </w:rPr>
        <w:footnoteRef/>
      </w:r>
      <w:r>
        <w:rPr>
          <w:rtl/>
        </w:rPr>
        <w:t>&gt;</w:t>
      </w:r>
      <w:r>
        <w:rPr>
          <w:rFonts w:hint="cs"/>
          <w:rtl/>
        </w:rPr>
        <w:t xml:space="preserve"> פירוש - למעלה [לפני ציון 67] הביא לשון המאמר [עפ"י גירסת העין יעקב] "ועל פרנס המתגאה על הצבור &amp;</w:t>
      </w:r>
      <w:r w:rsidRPr="00AC7F1E">
        <w:rPr>
          <w:rFonts w:hint="cs"/>
          <w:b/>
          <w:bCs/>
          <w:rtl/>
        </w:rPr>
        <w:t>בחנם</w:t>
      </w:r>
      <w:r>
        <w:rPr>
          <w:rFonts w:hint="cs"/>
          <w:rtl/>
        </w:rPr>
        <w:t xml:space="preserve">^". ועל כך כותב כאן שאין ראוי שכוח זה של הפרנס יהיה בעולם כאשר הוא בחנם. וכן בסמוך כתב: "פרנס שהוא מתגאה על העם בכח, והוא בחנם". וראה הערה הבאה. </w:t>
      </w:r>
    </w:p>
  </w:footnote>
  <w:footnote w:id="87">
    <w:p w:rsidR="00126337" w:rsidRDefault="00126337" w:rsidP="003F7FE3">
      <w:pPr>
        <w:pStyle w:val="FootnoteText"/>
        <w:rPr>
          <w:rFonts w:hint="cs"/>
          <w:rtl/>
        </w:rPr>
      </w:pPr>
      <w:r>
        <w:rPr>
          <w:rtl/>
        </w:rPr>
        <w:t>&lt;</w:t>
      </w:r>
      <w:r>
        <w:rPr>
          <w:rStyle w:val="FootnoteReference"/>
        </w:rPr>
        <w:footnoteRef/>
      </w:r>
      <w:r>
        <w:rPr>
          <w:rtl/>
        </w:rPr>
        <w:t>&gt;</w:t>
      </w:r>
      <w:r>
        <w:rPr>
          <w:rFonts w:hint="cs"/>
          <w:rtl/>
        </w:rPr>
        <w:t xml:space="preserve"> פירוש - מתוך שהלשון הוא "ועל פרנס המתגאה על הצבור &amp;</w:t>
      </w:r>
      <w:r w:rsidRPr="00AC7F1E">
        <w:rPr>
          <w:rFonts w:hint="cs"/>
          <w:b/>
          <w:bCs/>
          <w:rtl/>
        </w:rPr>
        <w:t>בחנם</w:t>
      </w:r>
      <w:r>
        <w:rPr>
          <w:rFonts w:hint="cs"/>
          <w:rtl/>
        </w:rPr>
        <w:t>^" [עפ"י גירסת העין יעקב], ולכאורה היה אפשר להשמיט תיבת "בחנם" [כפי שאכן אמרו בגמרא שלפנינו (חגיגה ה:)], ומשמע מכך שאיירי רק באופן שמתגאה בחנם, ולא כאשר אינו בחנם. והאופן של חנם הוא כאשר "לא עשה להם טובה". וכן אמרו [פסחים קיג:] אין הדעת סובלתן... פרנס מתגאה על הציבור בחנם", ופירש הרשב"ם שם "המתגאה על הציבור בחנם - נוהג עליהם שררה, ואינו עומד עליהן בשעת דוחקן". וברי שהרשב"ם הוסיף "ואינו עומד עליהן בשעת דוחקן" [אע"פ שזה לא הוזכר בגמרא] משום שבא לבאר תיבת "בחנם", שאין פרנס זה עושה לציבור שום טובה ותועלת, ולכך זו השתוררות חנם. וכן בספר משנת חכמים לרבי משה חאגיז, ב"שמיעת האזן", אות נד, כתב: "</w:t>
      </w:r>
      <w:r>
        <w:rPr>
          <w:rtl/>
        </w:rPr>
        <w:t>פרנס המתגאה על הצבור בחנם</w:t>
      </w:r>
      <w:r>
        <w:rPr>
          <w:rFonts w:hint="cs"/>
          <w:rtl/>
        </w:rPr>
        <w:t xml:space="preserve">, </w:t>
      </w:r>
      <w:r>
        <w:rPr>
          <w:rtl/>
        </w:rPr>
        <w:t xml:space="preserve"> דהיינו</w:t>
      </w:r>
      <w:r>
        <w:rPr>
          <w:rFonts w:hint="cs"/>
          <w:rtl/>
        </w:rPr>
        <w:t xml:space="preserve"> </w:t>
      </w:r>
      <w:r>
        <w:rPr>
          <w:rtl/>
        </w:rPr>
        <w:t>שנתמנה עליהם בכח שררה ומלכות</w:t>
      </w:r>
      <w:r>
        <w:rPr>
          <w:rFonts w:hint="cs"/>
          <w:rtl/>
        </w:rPr>
        <w:t xml:space="preserve">, </w:t>
      </w:r>
      <w:r>
        <w:rPr>
          <w:rtl/>
        </w:rPr>
        <w:t>או</w:t>
      </w:r>
      <w:r>
        <w:rPr>
          <w:rFonts w:hint="cs"/>
          <w:rtl/>
        </w:rPr>
        <w:t xml:space="preserve"> </w:t>
      </w:r>
      <w:r>
        <w:rPr>
          <w:rtl/>
        </w:rPr>
        <w:t>צד</w:t>
      </w:r>
      <w:r>
        <w:rPr>
          <w:rFonts w:hint="cs"/>
          <w:rtl/>
        </w:rPr>
        <w:t xml:space="preserve"> </w:t>
      </w:r>
      <w:r>
        <w:rPr>
          <w:rtl/>
        </w:rPr>
        <w:t>בקהלה</w:t>
      </w:r>
      <w:r>
        <w:rPr>
          <w:rFonts w:hint="cs"/>
          <w:rtl/>
        </w:rPr>
        <w:t xml:space="preserve">, </w:t>
      </w:r>
      <w:r>
        <w:rPr>
          <w:rtl/>
        </w:rPr>
        <w:t>ולא</w:t>
      </w:r>
      <w:r>
        <w:rPr>
          <w:rFonts w:hint="cs"/>
          <w:rtl/>
        </w:rPr>
        <w:t xml:space="preserve"> </w:t>
      </w:r>
      <w:r>
        <w:rPr>
          <w:rtl/>
        </w:rPr>
        <w:t>שראוי</w:t>
      </w:r>
      <w:r>
        <w:rPr>
          <w:rFonts w:hint="cs"/>
          <w:rtl/>
        </w:rPr>
        <w:t xml:space="preserve"> </w:t>
      </w:r>
      <w:r>
        <w:rPr>
          <w:rtl/>
        </w:rPr>
        <w:t>הוא לכך מחמת</w:t>
      </w:r>
      <w:r>
        <w:rPr>
          <w:rFonts w:hint="cs"/>
          <w:rtl/>
        </w:rPr>
        <w:t xml:space="preserve"> </w:t>
      </w:r>
      <w:r>
        <w:rPr>
          <w:rtl/>
        </w:rPr>
        <w:t>טובות שהקדים לצבור</w:t>
      </w:r>
      <w:r>
        <w:rPr>
          <w:rFonts w:hint="cs"/>
          <w:rtl/>
        </w:rPr>
        <w:t>,</w:t>
      </w:r>
      <w:r>
        <w:rPr>
          <w:rtl/>
        </w:rPr>
        <w:t xml:space="preserve"> והצבור בחרו בו לטובתם והנאתם</w:t>
      </w:r>
      <w:r>
        <w:rPr>
          <w:rFonts w:hint="cs"/>
          <w:rtl/>
        </w:rPr>
        <w:t>,</w:t>
      </w:r>
      <w:r>
        <w:rPr>
          <w:rtl/>
        </w:rPr>
        <w:t xml:space="preserve"> אלא שע"י איזה צד שעמד על צדו</w:t>
      </w:r>
      <w:r>
        <w:rPr>
          <w:rFonts w:hint="cs"/>
          <w:rtl/>
        </w:rPr>
        <w:t>,</w:t>
      </w:r>
      <w:r>
        <w:rPr>
          <w:rtl/>
        </w:rPr>
        <w:t xml:space="preserve"> או איזה</w:t>
      </w:r>
      <w:r>
        <w:rPr>
          <w:rFonts w:hint="cs"/>
          <w:rtl/>
        </w:rPr>
        <w:t xml:space="preserve"> </w:t>
      </w:r>
      <w:r>
        <w:rPr>
          <w:rtl/>
        </w:rPr>
        <w:t>צווי שררה וכיוצא בה להיות מתמנה פרנס</w:t>
      </w:r>
      <w:r>
        <w:rPr>
          <w:rFonts w:hint="cs"/>
          <w:rtl/>
        </w:rPr>
        <w:t>,</w:t>
      </w:r>
      <w:r>
        <w:rPr>
          <w:rtl/>
        </w:rPr>
        <w:t xml:space="preserve"> ומתגאה על הצבור</w:t>
      </w:r>
      <w:r>
        <w:rPr>
          <w:rFonts w:hint="cs"/>
          <w:rtl/>
        </w:rPr>
        <w:t xml:space="preserve"> </w:t>
      </w:r>
      <w:r>
        <w:rPr>
          <w:rtl/>
        </w:rPr>
        <w:t>בחנם</w:t>
      </w:r>
      <w:r>
        <w:rPr>
          <w:rFonts w:hint="cs"/>
          <w:rtl/>
        </w:rPr>
        <w:t xml:space="preserve">". </w:t>
      </w:r>
    </w:p>
  </w:footnote>
  <w:footnote w:id="88">
    <w:p w:rsidR="00126337" w:rsidRDefault="00126337" w:rsidP="007F2DB5">
      <w:pPr>
        <w:pStyle w:val="FootnoteText"/>
        <w:rPr>
          <w:rFonts w:hint="cs"/>
          <w:rtl/>
        </w:rPr>
      </w:pPr>
      <w:r>
        <w:rPr>
          <w:rtl/>
        </w:rPr>
        <w:t>&lt;</w:t>
      </w:r>
      <w:r>
        <w:rPr>
          <w:rStyle w:val="FootnoteReference"/>
        </w:rPr>
        <w:footnoteRef/>
      </w:r>
      <w:r>
        <w:rPr>
          <w:rtl/>
        </w:rPr>
        <w:t>&gt;</w:t>
      </w:r>
      <w:r>
        <w:rPr>
          <w:rFonts w:hint="cs"/>
          <w:rtl/>
        </w:rPr>
        <w:t xml:space="preserve"> בגו"א שמות פכ"א אות ז [קכט:] האריך לבאר את גנותו של פרנס המנהיג את הצבור בכח ובחזקה, ובסוף דבריו כתב: "</w:t>
      </w:r>
      <w:r>
        <w:rPr>
          <w:rtl/>
        </w:rPr>
        <w:t>אך נתקררה רוחי ונכבה אש יקוד לבי הבוערת, כי דבר בם ראיתי כי אין יוצא מאתם לא נין ולא נכד, עד שהעניות שולטת, [ואין להם] זרע שיהיה לו שם בחכמים ושאר בתלמידים</w:t>
      </w:r>
      <w:r>
        <w:rPr>
          <w:rFonts w:hint="cs"/>
          <w:rtl/>
        </w:rPr>
        <w:t>".</w:t>
      </w:r>
    </w:p>
  </w:footnote>
  <w:footnote w:id="89">
    <w:p w:rsidR="00126337" w:rsidRDefault="00126337" w:rsidP="00C37155">
      <w:pPr>
        <w:pStyle w:val="FootnoteText"/>
        <w:rPr>
          <w:rFonts w:hint="cs"/>
        </w:rPr>
      </w:pPr>
      <w:r>
        <w:rPr>
          <w:rtl/>
        </w:rPr>
        <w:t>&lt;</w:t>
      </w:r>
      <w:r>
        <w:rPr>
          <w:rStyle w:val="FootnoteReference"/>
        </w:rPr>
        <w:footnoteRef/>
      </w:r>
      <w:r>
        <w:rPr>
          <w:rtl/>
        </w:rPr>
        <w:t>&gt;</w:t>
      </w:r>
      <w:r>
        <w:rPr>
          <w:rFonts w:hint="cs"/>
          <w:rtl/>
        </w:rPr>
        <w:t xml:space="preserve"> פירוש - אי אפשר שיהיו פחות משלשת אופני ההעדר שנקט, כי הם שלש האפשריות של העדר, הכוללים כל סוגי העדר, וכמו שמבאר.</w:t>
      </w:r>
    </w:p>
  </w:footnote>
  <w:footnote w:id="90">
    <w:p w:rsidR="00126337" w:rsidRDefault="00126337" w:rsidP="00405F59">
      <w:pPr>
        <w:pStyle w:val="FootnoteText"/>
        <w:rPr>
          <w:rFonts w:hint="cs"/>
        </w:rPr>
      </w:pPr>
      <w:r>
        <w:rPr>
          <w:rtl/>
        </w:rPr>
        <w:t>&lt;</w:t>
      </w:r>
      <w:r>
        <w:rPr>
          <w:rStyle w:val="FootnoteReference"/>
        </w:rPr>
        <w:footnoteRef/>
      </w:r>
      <w:r>
        <w:rPr>
          <w:rtl/>
        </w:rPr>
        <w:t>&gt;</w:t>
      </w:r>
      <w:r>
        <w:rPr>
          <w:rFonts w:hint="cs"/>
          <w:rtl/>
        </w:rPr>
        <w:t xml:space="preserve"> נמצא שיש העדר של חסרון [מי שאפשר לו ללמוד ולא למד], ויש העדר של תוספת [מי שא"א לו ללמוד, ולמד], ויש העדר מצד עצם הדבר [פרנס המתגאה על הצבור בחנם]. ומצוי בספריו שמבאר ש"שלשה דברים" הם כנגד תוספת, גרעון, ועצם הדבר. וכגון, בסמוך יביא את דברי הגמרא ביומא [לה:], שאמרו "</w:t>
      </w:r>
      <w:r>
        <w:rPr>
          <w:rtl/>
        </w:rPr>
        <w:t>תנו רבנן</w:t>
      </w:r>
      <w:r>
        <w:rPr>
          <w:rFonts w:hint="cs"/>
          <w:rtl/>
        </w:rPr>
        <w:t>,</w:t>
      </w:r>
      <w:r>
        <w:rPr>
          <w:rtl/>
        </w:rPr>
        <w:t xml:space="preserve"> עני ועשיר ורשע באין לדין</w:t>
      </w:r>
      <w:r>
        <w:rPr>
          <w:rFonts w:hint="cs"/>
          <w:rtl/>
        </w:rPr>
        <w:t>.</w:t>
      </w:r>
      <w:r>
        <w:rPr>
          <w:rtl/>
        </w:rPr>
        <w:t xml:space="preserve"> לעני אומרים לו</w:t>
      </w:r>
      <w:r>
        <w:rPr>
          <w:rFonts w:hint="cs"/>
          <w:rtl/>
        </w:rPr>
        <w:t xml:space="preserve">... </w:t>
      </w:r>
      <w:r>
        <w:rPr>
          <w:rtl/>
        </w:rPr>
        <w:t>כלום עני היית יותר מהלל</w:t>
      </w:r>
      <w:r>
        <w:rPr>
          <w:rFonts w:hint="cs"/>
          <w:rtl/>
        </w:rPr>
        <w:t xml:space="preserve">... </w:t>
      </w:r>
      <w:r>
        <w:rPr>
          <w:rtl/>
        </w:rPr>
        <w:t>עשיר</w:t>
      </w:r>
      <w:r>
        <w:rPr>
          <w:rFonts w:hint="cs"/>
          <w:rtl/>
        </w:rPr>
        <w:t xml:space="preserve"> </w:t>
      </w:r>
      <w:r>
        <w:rPr>
          <w:rtl/>
        </w:rPr>
        <w:t>אומרים לו</w:t>
      </w:r>
      <w:r>
        <w:rPr>
          <w:rFonts w:hint="cs"/>
          <w:rtl/>
        </w:rPr>
        <w:t>...</w:t>
      </w:r>
      <w:r>
        <w:rPr>
          <w:rtl/>
        </w:rPr>
        <w:t xml:space="preserve"> כלום עשיר היית יותר מרבי אלעזר</w:t>
      </w:r>
      <w:r>
        <w:rPr>
          <w:rFonts w:hint="cs"/>
          <w:rtl/>
        </w:rPr>
        <w:t xml:space="preserve">... </w:t>
      </w:r>
      <w:r>
        <w:rPr>
          <w:rtl/>
        </w:rPr>
        <w:t>רשע אומרים לו</w:t>
      </w:r>
      <w:r>
        <w:rPr>
          <w:rFonts w:hint="cs"/>
          <w:rtl/>
        </w:rPr>
        <w:t xml:space="preserve">... </w:t>
      </w:r>
      <w:r>
        <w:rPr>
          <w:rtl/>
        </w:rPr>
        <w:t>כלום נאה היית מיוסף</w:t>
      </w:r>
      <w:r>
        <w:rPr>
          <w:rFonts w:hint="cs"/>
          <w:rtl/>
        </w:rPr>
        <w:t>", ויבאר זאת שיש מניעה מצד החסרון [עניות], הרבוי [עושר], ועצם הדבר [יצה"ר]. וכן הוא בדרוש על התורה [כא:]. ובדר"ח פ"ה מי"ט [תסא:] כתב: "</w:t>
      </w:r>
      <w:r>
        <w:rPr>
          <w:rtl/>
        </w:rPr>
        <w:t>כי היה בבלעם ג' מיני חסרון</w:t>
      </w:r>
      <w:r>
        <w:rPr>
          <w:rFonts w:hint="cs"/>
          <w:rtl/>
        </w:rPr>
        <w:t xml:space="preserve"> ["עין רעה, ורוח גבוהה, ונפש רחבה" (במשנה שם)],</w:t>
      </w:r>
      <w:r>
        <w:rPr>
          <w:rtl/>
        </w:rPr>
        <w:t xml:space="preserve"> עד שהיו אלו מיני חסרון כוללים כל מיני חסרון</w:t>
      </w:r>
      <w:r>
        <w:rPr>
          <w:rFonts w:hint="cs"/>
          <w:rtl/>
        </w:rPr>
        <w:t>.</w:t>
      </w:r>
      <w:r>
        <w:rPr>
          <w:rtl/>
        </w:rPr>
        <w:t xml:space="preserve"> וזה כי האחד הוא מצד שהיה עצם רע בעצמו</w:t>
      </w:r>
      <w:r>
        <w:rPr>
          <w:rFonts w:hint="cs"/>
          <w:rtl/>
        </w:rPr>
        <w:t>,</w:t>
      </w:r>
      <w:r>
        <w:rPr>
          <w:rtl/>
        </w:rPr>
        <w:t xml:space="preserve"> ודבר שהוא רע בעצמו אין לך חסרון כמו זה</w:t>
      </w:r>
      <w:r>
        <w:rPr>
          <w:rFonts w:hint="cs"/>
          <w:rtl/>
        </w:rPr>
        <w:t>,</w:t>
      </w:r>
      <w:r>
        <w:rPr>
          <w:rtl/>
        </w:rPr>
        <w:t xml:space="preserve"> מצד שהוא עצם רע</w:t>
      </w:r>
      <w:r>
        <w:rPr>
          <w:rFonts w:hint="cs"/>
          <w:rtl/>
        </w:rPr>
        <w:t>.</w:t>
      </w:r>
      <w:r>
        <w:rPr>
          <w:rtl/>
        </w:rPr>
        <w:t xml:space="preserve"> ומורה על זה מה שהיה בעל עין הרע</w:t>
      </w:r>
      <w:r>
        <w:rPr>
          <w:rFonts w:hint="cs"/>
          <w:rtl/>
        </w:rPr>
        <w:t>,</w:t>
      </w:r>
      <w:r>
        <w:rPr>
          <w:rtl/>
        </w:rPr>
        <w:t xml:space="preserve"> </w:t>
      </w:r>
      <w:r>
        <w:rPr>
          <w:rFonts w:hint="cs"/>
          <w:rtl/>
        </w:rPr>
        <w:t xml:space="preserve">כי עין הרע </w:t>
      </w:r>
      <w:r>
        <w:rPr>
          <w:rtl/>
        </w:rPr>
        <w:t>נמשך מעצם רע</w:t>
      </w:r>
      <w:r>
        <w:rPr>
          <w:rFonts w:hint="cs"/>
          <w:rtl/>
        </w:rPr>
        <w:t>.</w:t>
      </w:r>
      <w:r>
        <w:rPr>
          <w:rtl/>
        </w:rPr>
        <w:t xml:space="preserve"> והשני</w:t>
      </w:r>
      <w:r>
        <w:rPr>
          <w:rFonts w:hint="cs"/>
          <w:rtl/>
        </w:rPr>
        <w:t>,</w:t>
      </w:r>
      <w:r>
        <w:rPr>
          <w:rtl/>
        </w:rPr>
        <w:t xml:space="preserve"> מצד התוספות שבו</w:t>
      </w:r>
      <w:r>
        <w:rPr>
          <w:rFonts w:hint="cs"/>
          <w:rtl/>
        </w:rPr>
        <w:t>,</w:t>
      </w:r>
      <w:r>
        <w:rPr>
          <w:rtl/>
        </w:rPr>
        <w:t xml:space="preserve"> שכל תוספות הוא חסרון</w:t>
      </w:r>
      <w:r>
        <w:rPr>
          <w:rFonts w:hint="cs"/>
          <w:rtl/>
        </w:rPr>
        <w:t xml:space="preserve"> ["רוח גבוהה"]... </w:t>
      </w:r>
      <w:r>
        <w:rPr>
          <w:rtl/>
        </w:rPr>
        <w:t>והשלישי מצד שהיה נפש חסר</w:t>
      </w:r>
      <w:r>
        <w:rPr>
          <w:rFonts w:hint="cs"/>
          <w:rtl/>
        </w:rPr>
        <w:t>,</w:t>
      </w:r>
      <w:r>
        <w:rPr>
          <w:rtl/>
        </w:rPr>
        <w:t xml:space="preserve"> ולכך היה נפש רחבה לחמוד ממון אחר</w:t>
      </w:r>
      <w:r>
        <w:rPr>
          <w:rFonts w:hint="cs"/>
          <w:rtl/>
        </w:rPr>
        <w:t xml:space="preserve"> ["נפש רחבה"]". ובח"א לכתובות קיא. [א, קסג.] ביאר את הצורך בשלש שבועות שהובאו שם בגמרא כדי שהגלות לא תתבטל, וכלשונו: "</w:t>
      </w:r>
      <w:r>
        <w:rPr>
          <w:rtl/>
        </w:rPr>
        <w:t>כאשר הש</w:t>
      </w:r>
      <w:r>
        <w:rPr>
          <w:rFonts w:hint="cs"/>
          <w:rtl/>
        </w:rPr>
        <w:t>ם יתברך</w:t>
      </w:r>
      <w:r>
        <w:rPr>
          <w:rtl/>
        </w:rPr>
        <w:t xml:space="preserve"> גזר הגלות על ישראל</w:t>
      </w:r>
      <w:r>
        <w:rPr>
          <w:rFonts w:hint="cs"/>
          <w:rtl/>
        </w:rPr>
        <w:t xml:space="preserve">... </w:t>
      </w:r>
      <w:r>
        <w:rPr>
          <w:rtl/>
        </w:rPr>
        <w:t>ומפני זה היו ג' שבועות, כלומר ג' גזירות</w:t>
      </w:r>
      <w:r>
        <w:rPr>
          <w:rFonts w:hint="cs"/>
          <w:rtl/>
        </w:rPr>
        <w:t>;</w:t>
      </w:r>
      <w:r>
        <w:rPr>
          <w:rtl/>
        </w:rPr>
        <w:t xml:space="preserve"> האחד</w:t>
      </w:r>
      <w:r>
        <w:rPr>
          <w:rFonts w:hint="cs"/>
          <w:rtl/>
        </w:rPr>
        <w:t>,</w:t>
      </w:r>
      <w:r>
        <w:rPr>
          <w:rtl/>
        </w:rPr>
        <w:t xml:space="preserve"> שלא יהיו בטול אל הגלות עצמו, ולא יהיה תוספת, ולא יהיו לו גרעון, הרי ג' גזירות שבזה הגלות עומד על ענין הראשון. כי מה שלא יעלו בחומה</w:t>
      </w:r>
      <w:r>
        <w:rPr>
          <w:rFonts w:hint="cs"/>
          <w:rtl/>
        </w:rPr>
        <w:t>,</w:t>
      </w:r>
      <w:r>
        <w:rPr>
          <w:rtl/>
        </w:rPr>
        <w:t xml:space="preserve"> דבר זה הוא שיהיו גורעים הגלות, באשר הגלות הוא הפירוד, והם יעלו בחומה בקבוץ לארץ הרי דבר זה נחשב גרעון לגלות</w:t>
      </w:r>
      <w:r>
        <w:rPr>
          <w:rFonts w:hint="cs"/>
          <w:rtl/>
        </w:rPr>
        <w:t>.</w:t>
      </w:r>
      <w:r>
        <w:rPr>
          <w:rtl/>
        </w:rPr>
        <w:t xml:space="preserve"> ושלא ישתעבדו בהם יותר מדאי</w:t>
      </w:r>
      <w:r>
        <w:rPr>
          <w:rFonts w:hint="cs"/>
          <w:rtl/>
        </w:rPr>
        <w:t>,</w:t>
      </w:r>
      <w:r>
        <w:rPr>
          <w:rtl/>
        </w:rPr>
        <w:t xml:space="preserve"> הוא תוספת גלות</w:t>
      </w:r>
      <w:r>
        <w:rPr>
          <w:rFonts w:hint="cs"/>
          <w:rtl/>
        </w:rPr>
        <w:t>.</w:t>
      </w:r>
      <w:r>
        <w:rPr>
          <w:rtl/>
        </w:rPr>
        <w:t xml:space="preserve"> ושלא ימרדו</w:t>
      </w:r>
      <w:r>
        <w:rPr>
          <w:rFonts w:hint="cs"/>
          <w:rtl/>
        </w:rPr>
        <w:t>,</w:t>
      </w:r>
      <w:r>
        <w:rPr>
          <w:rtl/>
        </w:rPr>
        <w:t xml:space="preserve"> דבר זה נגד הגלות עצמו כאשר ימרדו באומות</w:t>
      </w:r>
      <w:r>
        <w:rPr>
          <w:rFonts w:hint="cs"/>
          <w:rtl/>
        </w:rPr>
        <w:t>,</w:t>
      </w:r>
      <w:r>
        <w:rPr>
          <w:rtl/>
        </w:rPr>
        <w:t xml:space="preserve"> ולא יקבלו עול שלהם עליהן</w:t>
      </w:r>
      <w:r>
        <w:rPr>
          <w:rFonts w:hint="cs"/>
          <w:rtl/>
        </w:rPr>
        <w:t>". וכן בנצח ישראל פל"ו [תרעט.] ביאר שיש שלש פורענות; ע"י תוספת [גוג ומגוג], על ידי חסרון [גיהנם], וחסרון בעצם [חבלי משיח]. ובח"א לסנהדרין צז. [ג, רז.] כתב: "וידוע כי לפעמים יש קלקול ע"י שיתרבה דבר אחד, ולפעמים הקלקול מצד המעוט, ולפעמים הקלקול מצד השנוי". ובנתיב העבודה פי"ז כתב: "</w:t>
      </w:r>
      <w:r>
        <w:rPr>
          <w:rtl/>
        </w:rPr>
        <w:t>ובפ</w:t>
      </w:r>
      <w:r>
        <w:rPr>
          <w:rFonts w:hint="cs"/>
          <w:rtl/>
        </w:rPr>
        <w:t>רק</w:t>
      </w:r>
      <w:r>
        <w:rPr>
          <w:rtl/>
        </w:rPr>
        <w:t xml:space="preserve"> הרואה </w:t>
      </w:r>
      <w:r>
        <w:rPr>
          <w:rFonts w:hint="cs"/>
          <w:rtl/>
        </w:rPr>
        <w:t>[</w:t>
      </w:r>
      <w:r>
        <w:rPr>
          <w:rtl/>
        </w:rPr>
        <w:t>ברכות נד</w:t>
      </w:r>
      <w:r>
        <w:rPr>
          <w:rFonts w:hint="cs"/>
          <w:rtl/>
        </w:rPr>
        <w:t>:]</w:t>
      </w:r>
      <w:r>
        <w:rPr>
          <w:rtl/>
        </w:rPr>
        <w:t xml:space="preserve"> אמר רב יהודה</w:t>
      </w:r>
      <w:r>
        <w:rPr>
          <w:rFonts w:hint="cs"/>
          <w:rtl/>
        </w:rPr>
        <w:t>,</w:t>
      </w:r>
      <w:r>
        <w:rPr>
          <w:rtl/>
        </w:rPr>
        <w:t xml:space="preserve"> שלשה דברים מאריכין ימיו של אדם</w:t>
      </w:r>
      <w:r>
        <w:rPr>
          <w:rFonts w:hint="cs"/>
          <w:rtl/>
        </w:rPr>
        <w:t>,</w:t>
      </w:r>
      <w:r>
        <w:rPr>
          <w:rtl/>
        </w:rPr>
        <w:t xml:space="preserve"> ואלו הן</w:t>
      </w:r>
      <w:r>
        <w:rPr>
          <w:rFonts w:hint="cs"/>
          <w:rtl/>
        </w:rPr>
        <w:t>;</w:t>
      </w:r>
      <w:r>
        <w:rPr>
          <w:rtl/>
        </w:rPr>
        <w:t xml:space="preserve"> המאריך בתפלה</w:t>
      </w:r>
      <w:r>
        <w:rPr>
          <w:rFonts w:hint="cs"/>
          <w:rtl/>
        </w:rPr>
        <w:t>,</w:t>
      </w:r>
      <w:r>
        <w:rPr>
          <w:rtl/>
        </w:rPr>
        <w:t xml:space="preserve"> והמאריך בשלחנו</w:t>
      </w:r>
      <w:r>
        <w:rPr>
          <w:rFonts w:hint="cs"/>
          <w:rtl/>
        </w:rPr>
        <w:t>,</w:t>
      </w:r>
      <w:r>
        <w:rPr>
          <w:rtl/>
        </w:rPr>
        <w:t xml:space="preserve"> והמאריך בבית הכסא. ודברים אלו צריכים פירוש וביאור. וכבר אמרנו שבכל מקום שזכר מספ</w:t>
      </w:r>
      <w:r>
        <w:rPr>
          <w:rFonts w:hint="cs"/>
          <w:rtl/>
        </w:rPr>
        <w:t>ר</w:t>
      </w:r>
      <w:r>
        <w:rPr>
          <w:rtl/>
        </w:rPr>
        <w:t xml:space="preserve"> כמו זה</w:t>
      </w:r>
      <w:r>
        <w:rPr>
          <w:rFonts w:hint="cs"/>
          <w:rtl/>
        </w:rPr>
        <w:t>,</w:t>
      </w:r>
      <w:r>
        <w:rPr>
          <w:rtl/>
        </w:rPr>
        <w:t xml:space="preserve"> הם ענין א</w:t>
      </w:r>
      <w:r>
        <w:rPr>
          <w:rFonts w:hint="cs"/>
          <w:rtl/>
        </w:rPr>
        <w:t>חד</w:t>
      </w:r>
      <w:r>
        <w:rPr>
          <w:rtl/>
        </w:rPr>
        <w:t xml:space="preserve"> ודבר א</w:t>
      </w:r>
      <w:r>
        <w:rPr>
          <w:rFonts w:hint="cs"/>
          <w:rtl/>
        </w:rPr>
        <w:t>חד,</w:t>
      </w:r>
      <w:r>
        <w:rPr>
          <w:rtl/>
        </w:rPr>
        <w:t xml:space="preserve"> ואין זה בלא זה</w:t>
      </w:r>
      <w:r>
        <w:rPr>
          <w:rFonts w:hint="cs"/>
          <w:rtl/>
        </w:rPr>
        <w:t>.</w:t>
      </w:r>
      <w:r>
        <w:rPr>
          <w:rtl/>
        </w:rPr>
        <w:t xml:space="preserve"> לכך אלו שלשה שזכרו</w:t>
      </w:r>
      <w:r>
        <w:rPr>
          <w:rFonts w:hint="cs"/>
          <w:rtl/>
        </w:rPr>
        <w:t>,</w:t>
      </w:r>
      <w:r>
        <w:rPr>
          <w:rtl/>
        </w:rPr>
        <w:t xml:space="preserve"> רצו לומר כי האדם הזה צריך לו ג' דברים</w:t>
      </w:r>
      <w:r>
        <w:rPr>
          <w:rFonts w:hint="cs"/>
          <w:rtl/>
        </w:rPr>
        <w:t>,</w:t>
      </w:r>
      <w:r>
        <w:rPr>
          <w:rtl/>
        </w:rPr>
        <w:t xml:space="preserve"> ועל ידם יש לאדם חיות. האחד</w:t>
      </w:r>
      <w:r>
        <w:rPr>
          <w:rFonts w:hint="cs"/>
          <w:rtl/>
        </w:rPr>
        <w:t>,</w:t>
      </w:r>
      <w:r>
        <w:rPr>
          <w:rtl/>
        </w:rPr>
        <w:t xml:space="preserve"> שצריך אל האדם שיהיה משלים החסרון שלו</w:t>
      </w:r>
      <w:r>
        <w:rPr>
          <w:rFonts w:hint="cs"/>
          <w:rtl/>
        </w:rPr>
        <w:t>,</w:t>
      </w:r>
      <w:r>
        <w:rPr>
          <w:rtl/>
        </w:rPr>
        <w:t xml:space="preserve"> כי הוא חסר במה שהוא בשר ודם</w:t>
      </w:r>
      <w:r>
        <w:rPr>
          <w:rFonts w:hint="cs"/>
          <w:rtl/>
        </w:rPr>
        <w:t>,</w:t>
      </w:r>
      <w:r>
        <w:rPr>
          <w:rtl/>
        </w:rPr>
        <w:t xml:space="preserve"> וצריך אליו למלאות חסרונו</w:t>
      </w:r>
      <w:r>
        <w:rPr>
          <w:rFonts w:hint="cs"/>
          <w:rtl/>
        </w:rPr>
        <w:t>.</w:t>
      </w:r>
      <w:r>
        <w:rPr>
          <w:rtl/>
        </w:rPr>
        <w:t xml:space="preserve"> והשני</w:t>
      </w:r>
      <w:r>
        <w:rPr>
          <w:rFonts w:hint="cs"/>
          <w:rtl/>
        </w:rPr>
        <w:t>,</w:t>
      </w:r>
      <w:r>
        <w:rPr>
          <w:rtl/>
        </w:rPr>
        <w:t xml:space="preserve"> כמו שצריך אל האדם למלאות חסרונו במה שהוא חסר</w:t>
      </w:r>
      <w:r>
        <w:rPr>
          <w:rFonts w:hint="cs"/>
          <w:rtl/>
        </w:rPr>
        <w:t xml:space="preserve">... </w:t>
      </w:r>
      <w:r>
        <w:rPr>
          <w:rtl/>
        </w:rPr>
        <w:t>כך נמצא עמו תוספת</w:t>
      </w:r>
      <w:r>
        <w:rPr>
          <w:rFonts w:hint="cs"/>
          <w:rtl/>
        </w:rPr>
        <w:t>,</w:t>
      </w:r>
      <w:r>
        <w:rPr>
          <w:rtl/>
        </w:rPr>
        <w:t xml:space="preserve"> וצריך להסירו</w:t>
      </w:r>
      <w:r>
        <w:rPr>
          <w:rFonts w:hint="cs"/>
          <w:rtl/>
        </w:rPr>
        <w:t>,</w:t>
      </w:r>
      <w:r>
        <w:rPr>
          <w:rtl/>
        </w:rPr>
        <w:t xml:space="preserve"> כמו שאמרו בכל מקום </w:t>
      </w:r>
      <w:r>
        <w:rPr>
          <w:rFonts w:hint="cs"/>
          <w:rtl/>
        </w:rPr>
        <w:t xml:space="preserve">[חולין נח:] </w:t>
      </w:r>
      <w:r>
        <w:rPr>
          <w:rtl/>
        </w:rPr>
        <w:t>כל תוספת חסרון נחשב. והשלישי הוא</w:t>
      </w:r>
      <w:r>
        <w:rPr>
          <w:rFonts w:hint="cs"/>
          <w:rtl/>
        </w:rPr>
        <w:t>,</w:t>
      </w:r>
      <w:r>
        <w:rPr>
          <w:rtl/>
        </w:rPr>
        <w:t xml:space="preserve"> כי אלו השנים הם שייכים אל עצם האדם כאשר אינו ממלא מה שחסר לו</w:t>
      </w:r>
      <w:r>
        <w:rPr>
          <w:rFonts w:hint="cs"/>
          <w:rtl/>
        </w:rPr>
        <w:t>,</w:t>
      </w:r>
      <w:r>
        <w:rPr>
          <w:rtl/>
        </w:rPr>
        <w:t xml:space="preserve"> או שאינו מסלק מה שיש לו תוספת</w:t>
      </w:r>
      <w:r>
        <w:rPr>
          <w:rFonts w:hint="cs"/>
          <w:rtl/>
        </w:rPr>
        <w:t>.</w:t>
      </w:r>
      <w:r>
        <w:rPr>
          <w:rtl/>
        </w:rPr>
        <w:t xml:space="preserve"> ומ"מ אף אם עושה זה</w:t>
      </w:r>
      <w:r>
        <w:rPr>
          <w:rFonts w:hint="cs"/>
          <w:rtl/>
        </w:rPr>
        <w:t>,</w:t>
      </w:r>
      <w:r>
        <w:rPr>
          <w:rtl/>
        </w:rPr>
        <w:t xml:space="preserve"> אין לאדם הקיום בעולם מצד עצמו כי אם מצד הש</w:t>
      </w:r>
      <w:r>
        <w:rPr>
          <w:rFonts w:hint="cs"/>
          <w:rtl/>
        </w:rPr>
        <w:t>ם יתברך,</w:t>
      </w:r>
      <w:r>
        <w:rPr>
          <w:rtl/>
        </w:rPr>
        <w:t xml:space="preserve"> אשר משפיע ונותן לו החיים. ולכך אמר ג' דברים מאריכין לו ימיו</w:t>
      </w:r>
      <w:r>
        <w:rPr>
          <w:rFonts w:hint="cs"/>
          <w:rtl/>
        </w:rPr>
        <w:t>;</w:t>
      </w:r>
      <w:r>
        <w:rPr>
          <w:rtl/>
        </w:rPr>
        <w:t xml:space="preserve"> האחד מי שמאריך על שלחנו כאשר הוא אוכל כדי למלאות חסרונו</w:t>
      </w:r>
      <w:r>
        <w:rPr>
          <w:rFonts w:hint="cs"/>
          <w:rtl/>
        </w:rPr>
        <w:t xml:space="preserve">... </w:t>
      </w:r>
      <w:r>
        <w:rPr>
          <w:rtl/>
        </w:rPr>
        <w:t>והשני הוא כנגד זה המאריך בבית הכסא</w:t>
      </w:r>
      <w:r>
        <w:rPr>
          <w:rFonts w:hint="cs"/>
          <w:rtl/>
        </w:rPr>
        <w:t>,</w:t>
      </w:r>
      <w:r>
        <w:rPr>
          <w:rtl/>
        </w:rPr>
        <w:t xml:space="preserve"> לסלק דבר שהוא תוספת אצלו</w:t>
      </w:r>
      <w:r>
        <w:rPr>
          <w:rFonts w:hint="cs"/>
          <w:rtl/>
        </w:rPr>
        <w:t xml:space="preserve">... </w:t>
      </w:r>
      <w:r>
        <w:rPr>
          <w:rtl/>
        </w:rPr>
        <w:t>אמנם השלישי מפני שאין לאדם קיום מצדו</w:t>
      </w:r>
      <w:r>
        <w:rPr>
          <w:rFonts w:hint="cs"/>
          <w:rtl/>
        </w:rPr>
        <w:t>,</w:t>
      </w:r>
      <w:r>
        <w:rPr>
          <w:rtl/>
        </w:rPr>
        <w:t xml:space="preserve"> רק מצד הש</w:t>
      </w:r>
      <w:r>
        <w:rPr>
          <w:rFonts w:hint="cs"/>
          <w:rtl/>
        </w:rPr>
        <w:t>ם יתברך,</w:t>
      </w:r>
      <w:r>
        <w:rPr>
          <w:rtl/>
        </w:rPr>
        <w:t xml:space="preserve"> ולכך אמר המאריך בתפלתו</w:t>
      </w:r>
      <w:r>
        <w:rPr>
          <w:rFonts w:hint="cs"/>
          <w:rtl/>
        </w:rPr>
        <w:t>.</w:t>
      </w:r>
      <w:r>
        <w:rPr>
          <w:rtl/>
        </w:rPr>
        <w:t xml:space="preserve"> כי התפלה בעצמה הוא על חיותו</w:t>
      </w:r>
      <w:r>
        <w:rPr>
          <w:rFonts w:hint="cs"/>
          <w:rtl/>
        </w:rPr>
        <w:t>,</w:t>
      </w:r>
      <w:r>
        <w:rPr>
          <w:rtl/>
        </w:rPr>
        <w:t xml:space="preserve"> שזה ענין התפלה שמתפלל על צרכי חיותו</w:t>
      </w:r>
      <w:r>
        <w:rPr>
          <w:rFonts w:hint="cs"/>
          <w:rtl/>
        </w:rPr>
        <w:t>"</w:t>
      </w:r>
      <w:r>
        <w:rPr>
          <w:rtl/>
        </w:rPr>
        <w:t>.</w:t>
      </w:r>
      <w:r>
        <w:rPr>
          <w:rFonts w:hint="cs"/>
          <w:rtl/>
        </w:rPr>
        <w:t xml:space="preserve"> וראה להלן הערה 161.     </w:t>
      </w:r>
    </w:p>
  </w:footnote>
  <w:footnote w:id="91">
    <w:p w:rsidR="00126337" w:rsidRDefault="00126337" w:rsidP="00E655AF">
      <w:pPr>
        <w:pStyle w:val="FootnoteText"/>
        <w:rPr>
          <w:rFonts w:hint="cs"/>
        </w:rPr>
      </w:pPr>
      <w:r>
        <w:rPr>
          <w:rtl/>
        </w:rPr>
        <w:t>&lt;</w:t>
      </w:r>
      <w:r>
        <w:rPr>
          <w:rStyle w:val="FootnoteReference"/>
        </w:rPr>
        <w:footnoteRef/>
      </w:r>
      <w:r>
        <w:rPr>
          <w:rtl/>
        </w:rPr>
        <w:t>&gt;</w:t>
      </w:r>
      <w:r>
        <w:rPr>
          <w:rFonts w:hint="cs"/>
          <w:rtl/>
        </w:rPr>
        <w:t xml:space="preserve"> פירוש - השלשה שהוזכרו בגמרא [מי שיכול ללמוד, ואינו לומד. ומי שאינו יכול ללמוד, ולומד. ופרנס המתגאה על הצבור בחנם (חגיגה ה:)] הם שלשה דברים הסותרים לשכל הישר, וכמו שמבאר והולך.</w:t>
      </w:r>
    </w:p>
  </w:footnote>
  <w:footnote w:id="92">
    <w:p w:rsidR="00126337" w:rsidRDefault="00126337" w:rsidP="00931CAB">
      <w:pPr>
        <w:pStyle w:val="FootnoteText"/>
        <w:rPr>
          <w:rFonts w:hint="cs"/>
        </w:rPr>
      </w:pPr>
      <w:r>
        <w:rPr>
          <w:rtl/>
        </w:rPr>
        <w:t>&lt;</w:t>
      </w:r>
      <w:r>
        <w:rPr>
          <w:rStyle w:val="FootnoteReference"/>
        </w:rPr>
        <w:footnoteRef/>
      </w:r>
      <w:r>
        <w:rPr>
          <w:rtl/>
        </w:rPr>
        <w:t>&gt;</w:t>
      </w:r>
      <w:r>
        <w:rPr>
          <w:rFonts w:hint="cs"/>
          <w:rtl/>
        </w:rPr>
        <w:t xml:space="preserve"> פירוש - ה' הוא בית החכמה, וכמו שכתב בדר"ח פ"ג מ"ט [רטז.], וז"ל: "</w:t>
      </w:r>
      <w:r>
        <w:rPr>
          <w:rtl/>
        </w:rPr>
        <w:t>כי החכמה היא עם השם יתברך, עד שנחשב הש</w:t>
      </w:r>
      <w:r>
        <w:rPr>
          <w:rFonts w:hint="cs"/>
          <w:rtl/>
        </w:rPr>
        <w:t xml:space="preserve">ם </w:t>
      </w:r>
      <w:r>
        <w:rPr>
          <w:rtl/>
        </w:rPr>
        <w:t>י</w:t>
      </w:r>
      <w:r>
        <w:rPr>
          <w:rFonts w:hint="cs"/>
          <w:rtl/>
        </w:rPr>
        <w:t>תברך</w:t>
      </w:r>
      <w:r>
        <w:rPr>
          <w:rtl/>
        </w:rPr>
        <w:t xml:space="preserve"> יסוד ועיקר אל החכמה</w:t>
      </w:r>
      <w:r>
        <w:rPr>
          <w:rFonts w:hint="cs"/>
          <w:rtl/>
        </w:rPr>
        <w:t>,</w:t>
      </w:r>
      <w:r>
        <w:rPr>
          <w:rtl/>
        </w:rPr>
        <w:t xml:space="preserve"> והוא יתברך בית החכמה. וכמו שהיסוד מקבל הבנין</w:t>
      </w:r>
      <w:r>
        <w:rPr>
          <w:rFonts w:hint="cs"/>
          <w:rtl/>
        </w:rPr>
        <w:t>,</w:t>
      </w:r>
      <w:r>
        <w:rPr>
          <w:rtl/>
        </w:rPr>
        <w:t xml:space="preserve"> כך הש</w:t>
      </w:r>
      <w:r>
        <w:rPr>
          <w:rFonts w:hint="cs"/>
          <w:rtl/>
        </w:rPr>
        <w:t>ם יתברך</w:t>
      </w:r>
      <w:r>
        <w:rPr>
          <w:rtl/>
        </w:rPr>
        <w:t xml:space="preserve"> הוא עיקר ויסוד</w:t>
      </w:r>
      <w:r>
        <w:rPr>
          <w:rFonts w:hint="cs"/>
          <w:rtl/>
        </w:rPr>
        <w:t>,</w:t>
      </w:r>
      <w:r>
        <w:rPr>
          <w:rtl/>
        </w:rPr>
        <w:t xml:space="preserve"> מקבל החכמה</w:t>
      </w:r>
      <w:r>
        <w:rPr>
          <w:rFonts w:hint="cs"/>
          <w:rtl/>
        </w:rPr>
        <w:t>,</w:t>
      </w:r>
      <w:r>
        <w:rPr>
          <w:rtl/>
        </w:rPr>
        <w:t xml:space="preserve"> כי שם ביתה</w:t>
      </w:r>
      <w:r>
        <w:rPr>
          <w:rFonts w:hint="cs"/>
          <w:rtl/>
        </w:rPr>
        <w:t xml:space="preserve">". וכל מעשי ה' נעשים בדעת ובשכל, שנאמר [תהלים קד, כד] "כלם בחכמה עשית". ובתפארת ישראל פ"ט [קמג:] כתב: "הוא יתברך עצם היושר". </w:t>
      </w:r>
    </w:p>
  </w:footnote>
  <w:footnote w:id="93">
    <w:p w:rsidR="00126337" w:rsidRDefault="00126337" w:rsidP="0098598D">
      <w:pPr>
        <w:pStyle w:val="FootnoteText"/>
        <w:rPr>
          <w:rFonts w:hint="cs"/>
        </w:rPr>
      </w:pPr>
      <w:r>
        <w:rPr>
          <w:rtl/>
        </w:rPr>
        <w:t>&lt;</w:t>
      </w:r>
      <w:r>
        <w:rPr>
          <w:rStyle w:val="FootnoteReference"/>
        </w:rPr>
        <w:footnoteRef/>
      </w:r>
      <w:r>
        <w:rPr>
          <w:rtl/>
        </w:rPr>
        <w:t>&gt;</w:t>
      </w:r>
      <w:r>
        <w:rPr>
          <w:rFonts w:hint="cs"/>
          <w:rtl/>
        </w:rPr>
        <w:t xml:space="preserve"> כי הבכיה מורה שהדבר המעורר את הבכי הוא חסרון אל הבוכה [כמו שביאר עד כה], והואיל וה' הוא השכל והדעת, לכך דבר שאינו לפי השכל והדעת הוא עומד כנגד ה', לכך ה' בוכה על דברים העומדים כנגדו. דוגמה לדבר; אמרו חכמים [דב"ר סוף פרשה יא] "נשקו הקב"ה [למשה] ונטל נשמתו בנשיקת פה, והיה הקב"ה בוכה". ובגבורות ה' פס"ד [רצה:] כתב: "'</w:t>
      </w:r>
      <w:r>
        <w:rPr>
          <w:rtl/>
        </w:rPr>
        <w:t>יקר בעיני ה' המותה לחסידיו</w:t>
      </w:r>
      <w:r>
        <w:rPr>
          <w:rFonts w:hint="cs"/>
          <w:rtl/>
        </w:rPr>
        <w:t>' [תהלים קטז, טו]</w:t>
      </w:r>
      <w:r>
        <w:rPr>
          <w:rtl/>
        </w:rPr>
        <w:t>. פירוש</w:t>
      </w:r>
      <w:r>
        <w:rPr>
          <w:rFonts w:hint="cs"/>
          <w:rtl/>
        </w:rPr>
        <w:t>,</w:t>
      </w:r>
      <w:r>
        <w:rPr>
          <w:rtl/>
        </w:rPr>
        <w:t xml:space="preserve"> כל כך השם יתברך טוב לצדיקים</w:t>
      </w:r>
      <w:r>
        <w:rPr>
          <w:rFonts w:hint="cs"/>
          <w:rtl/>
        </w:rPr>
        <w:t>,</w:t>
      </w:r>
      <w:r>
        <w:rPr>
          <w:rtl/>
        </w:rPr>
        <w:t xml:space="preserve"> עד שכבד בעיניו המותה לחסידיו ולהמית אותם</w:t>
      </w:r>
      <w:r>
        <w:rPr>
          <w:rFonts w:hint="cs"/>
          <w:rtl/>
        </w:rPr>
        <w:t>.</w:t>
      </w:r>
      <w:r>
        <w:rPr>
          <w:rtl/>
        </w:rPr>
        <w:t xml:space="preserve"> שמצד שהם צדיקים</w:t>
      </w:r>
      <w:r>
        <w:rPr>
          <w:rFonts w:hint="cs"/>
          <w:rtl/>
        </w:rPr>
        <w:t>,</w:t>
      </w:r>
      <w:r>
        <w:rPr>
          <w:rtl/>
        </w:rPr>
        <w:t xml:space="preserve"> ראוי להם החיים</w:t>
      </w:r>
      <w:r>
        <w:rPr>
          <w:rFonts w:hint="cs"/>
          <w:rtl/>
        </w:rPr>
        <w:t xml:space="preserve">... </w:t>
      </w:r>
      <w:r>
        <w:rPr>
          <w:rtl/>
        </w:rPr>
        <w:t>ולא ימותו לעולם</w:t>
      </w:r>
      <w:r>
        <w:rPr>
          <w:rFonts w:hint="cs"/>
          <w:rtl/>
        </w:rPr>
        <w:t xml:space="preserve">... </w:t>
      </w:r>
      <w:r>
        <w:rPr>
          <w:rtl/>
        </w:rPr>
        <w:t xml:space="preserve">אם כן ראוי שיתן לו החיים תמיד, ועל זה אמר </w:t>
      </w:r>
      <w:r>
        <w:rPr>
          <w:rFonts w:hint="cs"/>
          <w:rtl/>
        </w:rPr>
        <w:t>'</w:t>
      </w:r>
      <w:r>
        <w:rPr>
          <w:rtl/>
        </w:rPr>
        <w:t>יקר בעיני ה' המותה לחסידיו</w:t>
      </w:r>
      <w:r>
        <w:rPr>
          <w:rFonts w:hint="cs"/>
          <w:rtl/>
        </w:rPr>
        <w:t>',</w:t>
      </w:r>
      <w:r>
        <w:rPr>
          <w:rtl/>
        </w:rPr>
        <w:t xml:space="preserve"> באמת הוא כבד בעיני ה'</w:t>
      </w:r>
      <w:r>
        <w:rPr>
          <w:rFonts w:hint="cs"/>
          <w:rtl/>
        </w:rPr>
        <w:t>,</w:t>
      </w:r>
      <w:r>
        <w:rPr>
          <w:rtl/>
        </w:rPr>
        <w:t xml:space="preserve"> ולא היה ראוי המיתה להם</w:t>
      </w:r>
      <w:r>
        <w:rPr>
          <w:rFonts w:hint="cs"/>
          <w:rtl/>
        </w:rPr>
        <w:t xml:space="preserve">" [ראה להלן פי"א הערה 91]. לכך הקב"ה בכה במיתתו של משה, כי מיתת הצדיקים היא מתנגדת להנהגה  הראויה לצדיקים.    </w:t>
      </w:r>
    </w:p>
  </w:footnote>
  <w:footnote w:id="94">
    <w:p w:rsidR="00126337" w:rsidRDefault="00126337" w:rsidP="00F2583F">
      <w:pPr>
        <w:pStyle w:val="FootnoteText"/>
        <w:rPr>
          <w:rFonts w:hint="cs"/>
        </w:rPr>
      </w:pPr>
      <w:r>
        <w:rPr>
          <w:rtl/>
        </w:rPr>
        <w:t>&lt;</w:t>
      </w:r>
      <w:r>
        <w:rPr>
          <w:rStyle w:val="FootnoteReference"/>
        </w:rPr>
        <w:footnoteRef/>
      </w:r>
      <w:r>
        <w:rPr>
          <w:rtl/>
        </w:rPr>
        <w:t>&gt;</w:t>
      </w:r>
      <w:r>
        <w:rPr>
          <w:rFonts w:hint="cs"/>
          <w:rtl/>
        </w:rPr>
        <w:t xml:space="preserve"> כמו שאמרו חכמים [קידושין כט:] "ריחיים בצוארו ויעסוק בתורה" [בתמיה]. ובדר"ח פ"ד מ"ט [קפא.] כתב: "כי הדבר שאינו ראוי, כמו זה שמקיים תורה מעוני, שאין ראוי שיהיה מקיים תורה מעוני, והוא חוץ לסדר". </w:t>
      </w:r>
    </w:p>
  </w:footnote>
  <w:footnote w:id="95">
    <w:p w:rsidR="00126337" w:rsidRDefault="00126337" w:rsidP="00AC02D5">
      <w:pPr>
        <w:pStyle w:val="FootnoteText"/>
        <w:rPr>
          <w:rFonts w:hint="cs"/>
        </w:rPr>
      </w:pPr>
      <w:r>
        <w:rPr>
          <w:rtl/>
        </w:rPr>
        <w:t>&lt;</w:t>
      </w:r>
      <w:r>
        <w:rPr>
          <w:rStyle w:val="FootnoteReference"/>
        </w:rPr>
        <w:footnoteRef/>
      </w:r>
      <w:r>
        <w:rPr>
          <w:rtl/>
        </w:rPr>
        <w:t>&gt;</w:t>
      </w:r>
      <w:r>
        <w:rPr>
          <w:rFonts w:hint="cs"/>
          <w:rtl/>
        </w:rPr>
        <w:t xml:space="preserve"> לשונו בדר"ח פ"ד מ"ט [קעז:]: "כפי מנהגו של עולם, כאשר יש לאדם עושר, ראוי לו ללמוד ביותר בתורה, אחר שיש לו כל. וכמו שנאמר [דברים כח, מז] 'תחת אשר לא עבדת את ה' אלקיך בשמחה ובטוב לבב [מרוב כל]". וראה למעלה הערות 45, 83.</w:t>
      </w:r>
    </w:p>
  </w:footnote>
  <w:footnote w:id="96">
    <w:p w:rsidR="00126337" w:rsidRDefault="00126337" w:rsidP="000429DE">
      <w:pPr>
        <w:pStyle w:val="FootnoteText"/>
        <w:rPr>
          <w:rFonts w:hint="cs"/>
        </w:rPr>
      </w:pPr>
      <w:r>
        <w:rPr>
          <w:rtl/>
        </w:rPr>
        <w:t>&lt;</w:t>
      </w:r>
      <w:r>
        <w:rPr>
          <w:rStyle w:val="FootnoteReference"/>
        </w:rPr>
        <w:footnoteRef/>
      </w:r>
      <w:r>
        <w:rPr>
          <w:rtl/>
        </w:rPr>
        <w:t>&gt;</w:t>
      </w:r>
      <w:r w:rsidRPr="000429DE">
        <w:rPr>
          <w:rFonts w:hint="cs"/>
          <w:sz w:val="18"/>
          <w:rtl/>
        </w:rPr>
        <w:t xml:space="preserve"> "</w:t>
      </w:r>
      <w:r w:rsidRPr="000429DE">
        <w:rPr>
          <w:sz w:val="18"/>
          <w:rtl/>
        </w:rPr>
        <w:t>כי השררה והממשלה הוא דבר גדול</w:t>
      </w:r>
      <w:r>
        <w:rPr>
          <w:rFonts w:hint="cs"/>
          <w:sz w:val="18"/>
          <w:rtl/>
        </w:rPr>
        <w:t>,</w:t>
      </w:r>
      <w:r w:rsidRPr="000429DE">
        <w:rPr>
          <w:sz w:val="18"/>
          <w:rtl/>
        </w:rPr>
        <w:t xml:space="preserve"> שמשתרר על אחרים בכח וביד חזקה</w:t>
      </w:r>
      <w:r>
        <w:rPr>
          <w:rFonts w:hint="cs"/>
          <w:sz w:val="18"/>
          <w:rtl/>
        </w:rPr>
        <w:t>,</w:t>
      </w:r>
      <w:r w:rsidRPr="000429DE">
        <w:rPr>
          <w:sz w:val="18"/>
          <w:rtl/>
        </w:rPr>
        <w:t xml:space="preserve"> ובודאי דבר גדול כמו זה אין להיות בח</w:t>
      </w:r>
      <w:r w:rsidRPr="000429DE">
        <w:rPr>
          <w:rFonts w:hint="cs"/>
          <w:sz w:val="18"/>
          <w:rtl/>
        </w:rPr>
        <w:t>נ</w:t>
      </w:r>
      <w:r w:rsidRPr="000429DE">
        <w:rPr>
          <w:sz w:val="18"/>
          <w:rtl/>
        </w:rPr>
        <w:t>ם</w:t>
      </w:r>
      <w:r w:rsidRPr="000429DE">
        <w:rPr>
          <w:rFonts w:hint="cs"/>
          <w:sz w:val="18"/>
          <w:rtl/>
        </w:rPr>
        <w:t>,</w:t>
      </w:r>
      <w:r w:rsidRPr="000429DE">
        <w:rPr>
          <w:sz w:val="18"/>
          <w:rtl/>
        </w:rPr>
        <w:t xml:space="preserve"> ועל זה הק</w:t>
      </w:r>
      <w:r w:rsidRPr="000429DE">
        <w:rPr>
          <w:rFonts w:hint="cs"/>
          <w:sz w:val="18"/>
          <w:rtl/>
        </w:rPr>
        <w:t>ב"ה</w:t>
      </w:r>
      <w:r w:rsidRPr="000429DE">
        <w:rPr>
          <w:sz w:val="18"/>
          <w:rtl/>
        </w:rPr>
        <w:t xml:space="preserve"> בוכה</w:t>
      </w:r>
      <w:r>
        <w:rPr>
          <w:rFonts w:hint="cs"/>
          <w:rtl/>
        </w:rPr>
        <w:t>" [לשונו בסמוך].</w:t>
      </w:r>
    </w:p>
  </w:footnote>
  <w:footnote w:id="97">
    <w:p w:rsidR="00126337" w:rsidRDefault="00126337" w:rsidP="00AA495E">
      <w:pPr>
        <w:pStyle w:val="FootnoteText"/>
        <w:rPr>
          <w:rFonts w:hint="cs"/>
          <w:rtl/>
        </w:rPr>
      </w:pPr>
      <w:r>
        <w:rPr>
          <w:rtl/>
        </w:rPr>
        <w:t>&lt;</w:t>
      </w:r>
      <w:r>
        <w:rPr>
          <w:rStyle w:val="FootnoteReference"/>
        </w:rPr>
        <w:footnoteRef/>
      </w:r>
      <w:r>
        <w:rPr>
          <w:rtl/>
        </w:rPr>
        <w:t>&gt;</w:t>
      </w:r>
      <w:r>
        <w:rPr>
          <w:rFonts w:hint="cs"/>
          <w:rtl/>
        </w:rPr>
        <w:t xml:space="preserve"> שמעורר אצל הקב"ה בכי, וכמבואר בהערה 82. וכן כתב למעלה [לפני ציון 69]: "בא לבאר המעלה העליונה כאשר עוסק בתורה אף אם השעה דחוקה אליו". </w:t>
      </w:r>
    </w:p>
  </w:footnote>
  <w:footnote w:id="98">
    <w:p w:rsidR="00126337" w:rsidRDefault="00126337" w:rsidP="009B6260">
      <w:pPr>
        <w:pStyle w:val="FootnoteText"/>
        <w:rPr>
          <w:rFonts w:hint="cs"/>
          <w:rtl/>
        </w:rPr>
      </w:pPr>
      <w:r>
        <w:rPr>
          <w:rtl/>
        </w:rPr>
        <w:t>&lt;</w:t>
      </w:r>
      <w:r>
        <w:rPr>
          <w:rStyle w:val="FootnoteReference"/>
        </w:rPr>
        <w:footnoteRef/>
      </w:r>
      <w:r>
        <w:rPr>
          <w:rtl/>
        </w:rPr>
        <w:t>&gt;</w:t>
      </w:r>
      <w:r>
        <w:rPr>
          <w:rFonts w:hint="cs"/>
          <w:rtl/>
        </w:rPr>
        <w:t xml:space="preserve"> שמעורר אצל הקב"ה בכי על העדר התורה. ואמרו [אבות פ"ו מ"ג] "כל מי שאינו עוסק בתורה נקרא 'נזוף', שנאמר [משלי יא, כב] 'נזם זהב באף חזיר אשה יפה סרת טעם'". וראה שם בדר"ח [פב.] בביאור הדבר. ולמעלה פ"א הערה 309 נתבאר ששיטת המהר"ל היא שאין העונש על בטול תלמוד תורה גדול מכל העבירות, לעומת השכר על תלמוד תורה שהוא גדול מכל המצות. אמנם לכאורה מדבריו כאן משמע שפחיתותו של מי שאינו עוסק בתורה גדולה יותר מפחיתותו של מי שאינו עוסק במצות, שהרי לא מצינו שיאמרו שהקב"ה בוכה על מי שיכול לעשות מצות, ואינו עושה, ורק מצינו כן לגבי תלמוד תורה. ויל"ע בזה. וראה להלן פי"ב הערה 25.   </w:t>
      </w:r>
    </w:p>
  </w:footnote>
  <w:footnote w:id="99">
    <w:p w:rsidR="00126337" w:rsidRDefault="00126337" w:rsidP="0080357B">
      <w:pPr>
        <w:pStyle w:val="FootnoteText"/>
        <w:rPr>
          <w:rFonts w:hint="cs"/>
        </w:rPr>
      </w:pPr>
      <w:r>
        <w:rPr>
          <w:rtl/>
        </w:rPr>
        <w:t>&lt;</w:t>
      </w:r>
      <w:r>
        <w:rPr>
          <w:rStyle w:val="FootnoteReference"/>
        </w:rPr>
        <w:footnoteRef/>
      </w:r>
      <w:r>
        <w:rPr>
          <w:rtl/>
        </w:rPr>
        <w:t>&gt;</w:t>
      </w:r>
      <w:r>
        <w:rPr>
          <w:rFonts w:hint="cs"/>
          <w:rtl/>
        </w:rPr>
        <w:t xml:space="preserve"> פירוש - כל שררה וממשלה שיש לאדם על שאר בני אדם, היא דבר גדול וחשוב. וכן אמרו חכמים [ברכות נח.] "</w:t>
      </w:r>
      <w:r>
        <w:rPr>
          <w:rtl/>
        </w:rPr>
        <w:t>אפילו ריש גרגיתא מן שמיא מנו ליה</w:t>
      </w:r>
      <w:r>
        <w:rPr>
          <w:rFonts w:hint="cs"/>
          <w:rtl/>
        </w:rPr>
        <w:t>", ופירש רש"י שם "</w:t>
      </w:r>
      <w:r>
        <w:rPr>
          <w:rtl/>
        </w:rPr>
        <w:t>ריש גרגיתא - בור הממונה על החופרין חפירות למלאותן מים כדי להשקות בהן שדותיהן</w:t>
      </w:r>
      <w:r>
        <w:rPr>
          <w:rFonts w:hint="cs"/>
          <w:rtl/>
        </w:rPr>
        <w:t>". ובדר"ח פ"ד מ"ד [צו:] כתב: "</w:t>
      </w:r>
      <w:r>
        <w:rPr>
          <w:rFonts w:ascii="Times New Roman" w:hAnsi="Times New Roman"/>
          <w:snapToGrid/>
          <w:rtl/>
        </w:rPr>
        <w:t>כי כל שררה אין ראוי שתהיה להנאתו</w:t>
      </w:r>
      <w:r>
        <w:rPr>
          <w:rFonts w:ascii="Times New Roman" w:hAnsi="Times New Roman" w:hint="cs"/>
          <w:snapToGrid/>
          <w:rtl/>
        </w:rPr>
        <w:t xml:space="preserve">... </w:t>
      </w:r>
      <w:r>
        <w:rPr>
          <w:rFonts w:ascii="Times New Roman" w:hAnsi="Times New Roman"/>
          <w:snapToGrid/>
          <w:rtl/>
        </w:rPr>
        <w:t>וכל שררה בעולם יש בה צד קדושה גם כן, במה שהוא נבדל מן שאר העם</w:t>
      </w:r>
      <w:r>
        <w:rPr>
          <w:rFonts w:ascii="Times New Roman" w:hAnsi="Times New Roman" w:hint="cs"/>
          <w:snapToGrid/>
          <w:rtl/>
        </w:rPr>
        <w:t>..</w:t>
      </w:r>
      <w:r>
        <w:rPr>
          <w:rFonts w:ascii="Times New Roman" w:hAnsi="Times New Roman"/>
          <w:snapToGrid/>
          <w:rtl/>
        </w:rPr>
        <w:t xml:space="preserve">. וכל שררה היא מן השם יתברך, ומן גדולתו הוא נותן לאדם, וכמו שאמרו ז"ל בפרק הרואה </w:t>
      </w:r>
      <w:r>
        <w:rPr>
          <w:rFonts w:ascii="Times New Roman" w:hAnsi="Times New Roman" w:hint="cs"/>
          <w:snapToGrid/>
          <w:rtl/>
        </w:rPr>
        <w:t>[ברכות נח.]</w:t>
      </w:r>
      <w:r>
        <w:rPr>
          <w:rFonts w:ascii="Times New Roman" w:hAnsi="Times New Roman"/>
          <w:snapToGrid/>
          <w:rtl/>
        </w:rPr>
        <w:t xml:space="preserve"> הרואה מלכי ישראל אומר 'ברוך שחלק מכבודו ליריאיו', ואילו אצל מלכי אומות העולם אומר 'ברוך שנתן מכבודו לבשר ודם'</w:t>
      </w:r>
      <w:r>
        <w:rPr>
          <w:rFonts w:ascii="Times New Roman" w:hAnsi="Times New Roman" w:hint="cs"/>
          <w:snapToGrid/>
          <w:rtl/>
        </w:rPr>
        <w:t>..</w:t>
      </w:r>
      <w:r>
        <w:rPr>
          <w:rFonts w:ascii="Times New Roman" w:hAnsi="Times New Roman"/>
          <w:snapToGrid/>
          <w:rtl/>
        </w:rPr>
        <w:t>. ולפיכך המקבל שררה ואינו ראוי לה, הרי מתלבש בשמו יתברך לשוא</w:t>
      </w:r>
      <w:r>
        <w:rPr>
          <w:rFonts w:hint="cs"/>
          <w:rtl/>
        </w:rPr>
        <w:t xml:space="preserve">". וראה למעלה פ"א הערה 277. </w:t>
      </w:r>
    </w:p>
  </w:footnote>
  <w:footnote w:id="100">
    <w:p w:rsidR="00126337" w:rsidRDefault="00126337" w:rsidP="006326E1">
      <w:pPr>
        <w:pStyle w:val="FootnoteText"/>
        <w:rPr>
          <w:rFonts w:hint="cs"/>
          <w:rtl/>
        </w:rPr>
      </w:pPr>
      <w:r>
        <w:rPr>
          <w:rtl/>
        </w:rPr>
        <w:t>&lt;</w:t>
      </w:r>
      <w:r>
        <w:rPr>
          <w:rStyle w:val="FootnoteReference"/>
        </w:rPr>
        <w:footnoteRef/>
      </w:r>
      <w:r>
        <w:rPr>
          <w:rtl/>
        </w:rPr>
        <w:t>&gt;</w:t>
      </w:r>
      <w:r>
        <w:rPr>
          <w:rFonts w:hint="cs"/>
          <w:rtl/>
        </w:rPr>
        <w:t xml:space="preserve"> מפאת ההעדר של דבר המקורב אל ה' [כהסברו הראשון], או מפאת שאלו דברים אינם לפי השכל והדעת כלל [כהסברו השני]. ובנתיב הענוה פ"ג [ד"ה אמר רבי אלעזר] הזכיר בקיצור הסבר שלישי, וכלשונו: "השם יתברך בוכה על הפרנס המתגאה על הצבור, וכל זה כאשר נמצא דבר זה יוצא מן הסדר ומן מנהגו של עולם, נקרא שהשם יתברך בוכה על שנוי הסדר".</w:t>
      </w:r>
    </w:p>
  </w:footnote>
  <w:footnote w:id="101">
    <w:p w:rsidR="00126337" w:rsidRDefault="00126337" w:rsidP="008F32A2">
      <w:pPr>
        <w:pStyle w:val="FootnoteText"/>
        <w:rPr>
          <w:rFonts w:hint="cs"/>
          <w:rtl/>
        </w:rPr>
      </w:pPr>
      <w:r>
        <w:rPr>
          <w:rtl/>
        </w:rPr>
        <w:t>&lt;</w:t>
      </w:r>
      <w:r>
        <w:rPr>
          <w:rStyle w:val="FootnoteReference"/>
        </w:rPr>
        <w:footnoteRef/>
      </w:r>
      <w:r>
        <w:rPr>
          <w:rtl/>
        </w:rPr>
        <w:t>&gt;</w:t>
      </w:r>
      <w:r>
        <w:rPr>
          <w:rFonts w:hint="cs"/>
          <w:rtl/>
        </w:rPr>
        <w:t xml:space="preserve"> יש להבין, דבשלמא לפי הסברו הראשון שהבכי של הקב"ה הוא משום ההעדר המגיע לדברים הקרובים אליו, ניחא שנקט בשלשת הדברים האלו [העוסקים בתורה וצבור], כי תורה וצבור הם דברים הקרובים ביותר אל הקב"ה, וכמו שנתבאר. אך לפי הסברו השני, שהבכי של הקב"ה הוא משום שדברים אלו אינם לפי השכל והדעת כלל, והקב"ה בוכה עליהם כי הוא השכל והדעת, יקשה, וכי אין דברים נוספים בעולם שהם אינם לפי השכל והדעת, והרי הרבה דברי סכלות והבל יש בעולם, וכל ספר קהלת מלא מזה, ומה ראו חכמים לייחד את הדיבור לשלשת דברים אלו בלבד. ואולי יש לומר, שבנקודה זו אין מחלוקת בין הסברו הראשון להסברו השני, ששלשת הדברים שהוזכרו הם מפאת היותם קרובים ביותר אל הקב"ה. כי פליגי בביאור שורש הבכי; להסברו הראשון הוא מחמת ההעדר המגיע לדברים הקרובים האלו. ולהסברו השני הוא מחמת שדברים הקרובים האלו אינם לפי השכל והדעת. אך אידי ואידי מודו שהצד השוה שבין שלשת הדברים האלו הוא קרבתם המרובה אל הקב"ה, ולולא קרבה זו לא היה כאן בכי על ההעדר המגיע להם, או על שאינם לפי השכל והדעת.    </w:t>
      </w:r>
    </w:p>
  </w:footnote>
  <w:footnote w:id="102">
    <w:p w:rsidR="00126337" w:rsidRDefault="00126337" w:rsidP="00C01CD5">
      <w:pPr>
        <w:pStyle w:val="FootnoteText"/>
        <w:rPr>
          <w:rFonts w:hint="cs"/>
        </w:rPr>
      </w:pPr>
      <w:r>
        <w:rPr>
          <w:rtl/>
        </w:rPr>
        <w:t>&lt;</w:t>
      </w:r>
      <w:r>
        <w:rPr>
          <w:rStyle w:val="FootnoteReference"/>
        </w:rPr>
        <w:footnoteRef/>
      </w:r>
      <w:r>
        <w:rPr>
          <w:rtl/>
        </w:rPr>
        <w:t>&gt;</w:t>
      </w:r>
      <w:r>
        <w:rPr>
          <w:rFonts w:hint="cs"/>
          <w:rtl/>
        </w:rPr>
        <w:t xml:space="preserve"> בא לבאר טעם נוסף מדוע ראוי שילמד תורה מעוני ["מי שאי אפשר לעסוק בתורה, ועוסק"], ולא יבטל תורה מעושר ["מי שאפשר לו לעסוק בתורה ואינו עוסק"].</w:t>
      </w:r>
    </w:p>
  </w:footnote>
  <w:footnote w:id="103">
    <w:p w:rsidR="00126337" w:rsidRDefault="00126337" w:rsidP="00D555D2">
      <w:pPr>
        <w:pStyle w:val="FootnoteText"/>
        <w:rPr>
          <w:rFonts w:hint="cs"/>
        </w:rPr>
      </w:pPr>
      <w:r>
        <w:rPr>
          <w:rtl/>
        </w:rPr>
        <w:t>&lt;</w:t>
      </w:r>
      <w:r>
        <w:rPr>
          <w:rStyle w:val="FootnoteReference"/>
        </w:rPr>
        <w:footnoteRef/>
      </w:r>
      <w:r>
        <w:rPr>
          <w:rtl/>
        </w:rPr>
        <w:t>&gt;</w:t>
      </w:r>
      <w:r>
        <w:rPr>
          <w:rFonts w:hint="cs"/>
          <w:rtl/>
        </w:rPr>
        <w:t xml:space="preserve"> שאמרו שם במשנה [אבות פ"ד מ"ט] "כל המקיים את התורה מעוני, סופו לקיימה מעושר. וכל המבטל את התורה מעושר, סופו לבטלה מעוני". ובדר"ח שם [קעז.-קפה.] ביאר שני מהלכים המבוססים על היסוד שכל יציאה מן הסדר סופו לחזור אל הסדר; (א) קיום התורה מעוני ובטולו מעושר הוא שלא כפי הסדר, כי הסדר הוא שהעני לא ילמד תורה מחמת טרדת פרנסה, והעשיר ילמד תורה, כי הוא פנוי לעשות כן. ומפני כי כל הדברים שהם בעולם שבים אל הסדר הראוי, לכך אדם זה שב אל הסדר; לקיים התורה מחמת עושר, או לבטל התורה מחמת עוני. (ב) התורה מביאה העושר, שנאמר [משלי ג, טז] "אורך ימים בימינה ובשמאלה עושר וכבוד". לכך המקיים התורה מעוני זהו הפך הראוי [לא מחמת טרדת הפרנסה, אלא מחמת שעם התורה נמצא העושר, ולא העוני], ומשום כן  לבסוף יגיע אל הדבר הראוי, לקיים התורה מעושר. וכן המבטל התורה מעושר, הוא חותר כנגד הסדר שהתורה והעושר שייכים להדדי, ואין ראוי לפי הסדר שהעושר יהיה סבה לבטול התורה, לכך יבא אל הסדר, לבטל התורה מעוני. ולהלן [לפני ציון 156] חזר וכתב מעין דברים אלו, וז"ל: "מכל שכן כאשר יתבונן בשכרו אשר יש לו, יאחוז בעושר השכלי, ולא יקפיד בעניות הממון", וראה שם הערה 156 מדוע לא נקט שם כדבריו כאן שאף העושר הגשמי שמור לו.</w:t>
      </w:r>
    </w:p>
  </w:footnote>
  <w:footnote w:id="104">
    <w:p w:rsidR="00126337" w:rsidRDefault="00126337" w:rsidP="003B1DB9">
      <w:pPr>
        <w:pStyle w:val="FootnoteText"/>
        <w:rPr>
          <w:rFonts w:hint="cs"/>
        </w:rPr>
      </w:pPr>
      <w:r>
        <w:rPr>
          <w:rtl/>
        </w:rPr>
        <w:t>&lt;</w:t>
      </w:r>
      <w:r>
        <w:rPr>
          <w:rStyle w:val="FootnoteReference"/>
        </w:rPr>
        <w:footnoteRef/>
      </w:r>
      <w:r>
        <w:rPr>
          <w:rtl/>
        </w:rPr>
        <w:t>&gt;</w:t>
      </w:r>
      <w:r>
        <w:rPr>
          <w:rFonts w:hint="cs"/>
          <w:rtl/>
        </w:rPr>
        <w:t xml:space="preserve"> פירוש - אם המשנה מורה לו שילמד תורה למרות קשיי העוני, כל שכן שילמד תורה כשאין קשיים אלו נצבים לפניו, שפרנסתו מצויה בידו. וכותב כן כנגד הבבא הראשונה במאמר [חגיגה ה:] "הקב"ה בוכה בכל יום על מי שאפשר לו לעסוק בתורה, ואינו עוסק". וראה בדר"ח פ"ד מ"ט [קפא.] שביאר שכל זה נאמר במי שאינו עשיר גדול, ורק פרנסתו מצויה בידו ברווח, אך בעשיר גדול מאוד, הרי רבוי עסקיו גורם לבטול תורה, ושם הערה 815.  </w:t>
      </w:r>
    </w:p>
  </w:footnote>
  <w:footnote w:id="105">
    <w:p w:rsidR="00126337" w:rsidRDefault="00126337" w:rsidP="001B5A5D">
      <w:pPr>
        <w:pStyle w:val="FootnoteText"/>
        <w:rPr>
          <w:rFonts w:hint="cs"/>
          <w:rtl/>
        </w:rPr>
      </w:pPr>
      <w:r>
        <w:rPr>
          <w:rtl/>
        </w:rPr>
        <w:t>&lt;</w:t>
      </w:r>
      <w:r>
        <w:rPr>
          <w:rStyle w:val="FootnoteReference"/>
        </w:rPr>
        <w:footnoteRef/>
      </w:r>
      <w:r>
        <w:rPr>
          <w:rtl/>
        </w:rPr>
        <w:t>&gt;</w:t>
      </w:r>
      <w:r>
        <w:rPr>
          <w:rFonts w:hint="cs"/>
          <w:rtl/>
        </w:rPr>
        <w:t xml:space="preserve"> כמבואר בהערה 102.</w:t>
      </w:r>
    </w:p>
  </w:footnote>
  <w:footnote w:id="106">
    <w:p w:rsidR="00126337" w:rsidRDefault="00126337" w:rsidP="001A3720">
      <w:pPr>
        <w:pStyle w:val="FootnoteText"/>
        <w:rPr>
          <w:rFonts w:hint="cs"/>
        </w:rPr>
      </w:pPr>
      <w:r>
        <w:rPr>
          <w:rtl/>
        </w:rPr>
        <w:t>&lt;</w:t>
      </w:r>
      <w:r>
        <w:rPr>
          <w:rStyle w:val="FootnoteReference"/>
        </w:rPr>
        <w:footnoteRef/>
      </w:r>
      <w:r>
        <w:rPr>
          <w:rtl/>
        </w:rPr>
        <w:t>&gt;</w:t>
      </w:r>
      <w:r>
        <w:rPr>
          <w:rFonts w:hint="cs"/>
          <w:rtl/>
        </w:rPr>
        <w:t xml:space="preserve"> מבאר טעם נוסף לחשיבות של לימוד תורה מעוני, והסבר זה הוא הקדמה למאמר הבא שיביא. ובספר זה מצוי שמסיים בדברים שהם הקדמה לקטע הבא שיביא. וראה למעלה הערה 24, ולהלן הערה 167. </w:t>
      </w:r>
    </w:p>
  </w:footnote>
  <w:footnote w:id="107">
    <w:p w:rsidR="00126337" w:rsidRDefault="00126337" w:rsidP="00F8275E">
      <w:pPr>
        <w:pStyle w:val="FootnoteText"/>
        <w:rPr>
          <w:rFonts w:hint="cs"/>
        </w:rPr>
      </w:pPr>
      <w:r>
        <w:rPr>
          <w:rtl/>
        </w:rPr>
        <w:t>&lt;</w:t>
      </w:r>
      <w:r>
        <w:rPr>
          <w:rStyle w:val="FootnoteReference"/>
        </w:rPr>
        <w:footnoteRef/>
      </w:r>
      <w:r>
        <w:rPr>
          <w:rtl/>
        </w:rPr>
        <w:t>&gt;</w:t>
      </w:r>
      <w:r>
        <w:rPr>
          <w:rFonts w:hint="cs"/>
          <w:rtl/>
        </w:rPr>
        <w:t xml:space="preserve"> "בעצם" ו"מקרה" הם אבני יסוד בלשון המהר"ל. </w:t>
      </w:r>
      <w:r>
        <w:rPr>
          <w:rStyle w:val="HebrewChar"/>
          <w:rFonts w:cs="Monotype Hadassah" w:hint="cs"/>
          <w:rtl/>
        </w:rPr>
        <w:t>ו</w:t>
      </w:r>
      <w:r>
        <w:rPr>
          <w:rStyle w:val="HebrewChar"/>
          <w:rFonts w:cs="Monotype Hadassah"/>
          <w:rtl/>
        </w:rPr>
        <w:t>בגבורות ה' פנ"ב [רכג:] כתב לבאר ההבדל בין פועל בעצם לפועל במקרה, וז"ל: "כי יש שני פועלים; האחד</w:t>
      </w:r>
      <w:r>
        <w:rPr>
          <w:rStyle w:val="HebrewChar"/>
          <w:rFonts w:cs="Monotype Hadassah" w:hint="cs"/>
          <w:rtl/>
        </w:rPr>
        <w:t>,</w:t>
      </w:r>
      <w:r>
        <w:rPr>
          <w:rStyle w:val="HebrewChar"/>
          <w:rFonts w:cs="Monotype Hadassah"/>
          <w:rtl/>
        </w:rPr>
        <w:t xml:space="preserve"> הוא פועל במקרה. והשני</w:t>
      </w:r>
      <w:r>
        <w:rPr>
          <w:rStyle w:val="HebrewChar"/>
          <w:rFonts w:cs="Monotype Hadassah" w:hint="cs"/>
          <w:rtl/>
        </w:rPr>
        <w:t>,</w:t>
      </w:r>
      <w:r>
        <w:rPr>
          <w:rStyle w:val="HebrewChar"/>
          <w:rFonts w:cs="Monotype Hadassah"/>
          <w:rtl/>
        </w:rPr>
        <w:t xml:space="preserve"> הוא פועל בעצם. הפועל במקרה</w:t>
      </w:r>
      <w:r>
        <w:rPr>
          <w:rStyle w:val="HebrewChar"/>
          <w:rFonts w:cs="Monotype Hadassah" w:hint="cs"/>
          <w:rtl/>
        </w:rPr>
        <w:t>,</w:t>
      </w:r>
      <w:r>
        <w:rPr>
          <w:rStyle w:val="HebrewChar"/>
          <w:rFonts w:cs="Monotype Hadassah"/>
          <w:rtl/>
        </w:rPr>
        <w:t xml:space="preserve"> משל זה הבית שהוא נשרף, ובא מטר וכבה את השריפה. המטר פועל הכבוי, והוא פועל במקרה, שלא היה מכוין לכבות, ואין המטר נמשך אחר השריפה כלל. השני</w:t>
      </w:r>
      <w:r>
        <w:rPr>
          <w:rStyle w:val="HebrewChar"/>
          <w:rFonts w:cs="Monotype Hadassah" w:hint="cs"/>
          <w:rtl/>
        </w:rPr>
        <w:t>,</w:t>
      </w:r>
      <w:r>
        <w:rPr>
          <w:rStyle w:val="HebrewChar"/>
          <w:rFonts w:cs="Monotype Hadassah"/>
          <w:rtl/>
        </w:rPr>
        <w:t xml:space="preserve"> פועל בעצם ובכונה, כגון מי שרואה ביתו נשרף ומכבה אותו, זהו פועל בעצם, כיון שהיה כונתו הראשונה שהוא הכבוי מפני השריפה". כאשר האדם </w:t>
      </w:r>
      <w:r>
        <w:rPr>
          <w:rStyle w:val="HebrewChar"/>
          <w:rFonts w:cs="Monotype Hadassah" w:hint="cs"/>
          <w:rtl/>
        </w:rPr>
        <w:t>לומד תורה למרות הקשיים, א</w:t>
      </w:r>
      <w:r>
        <w:rPr>
          <w:rStyle w:val="HebrewChar"/>
          <w:rFonts w:cs="Monotype Hadassah"/>
          <w:rtl/>
        </w:rPr>
        <w:t xml:space="preserve">ז </w:t>
      </w:r>
      <w:r>
        <w:rPr>
          <w:rStyle w:val="HebrewChar"/>
          <w:rFonts w:cs="Monotype Hadassah" w:hint="cs"/>
          <w:rtl/>
        </w:rPr>
        <w:t>התורה נמצאת</w:t>
      </w:r>
      <w:r>
        <w:rPr>
          <w:rStyle w:val="HebrewChar"/>
          <w:rFonts w:cs="Monotype Hadassah"/>
          <w:rtl/>
        </w:rPr>
        <w:t xml:space="preserve"> אצלו כפי שהמים לכבוי השריפה מכבים את שריפת ביתו. אך כאשר </w:t>
      </w:r>
      <w:r>
        <w:rPr>
          <w:rStyle w:val="HebrewChar"/>
          <w:rFonts w:cs="Monotype Hadassah" w:hint="cs"/>
          <w:rtl/>
        </w:rPr>
        <w:t xml:space="preserve">לומד תורה כשאין קשיים, </w:t>
      </w:r>
      <w:r>
        <w:rPr>
          <w:rStyle w:val="HebrewChar"/>
          <w:rFonts w:cs="Monotype Hadassah"/>
          <w:rtl/>
        </w:rPr>
        <w:t xml:space="preserve">אז </w:t>
      </w:r>
      <w:r>
        <w:rPr>
          <w:rStyle w:val="HebrewChar"/>
          <w:rFonts w:cs="Monotype Hadassah" w:hint="cs"/>
          <w:rtl/>
        </w:rPr>
        <w:t xml:space="preserve">התורה נמצאת אצלו </w:t>
      </w:r>
      <w:r>
        <w:rPr>
          <w:rStyle w:val="HebrewChar"/>
          <w:rFonts w:cs="Monotype Hadassah"/>
          <w:rtl/>
        </w:rPr>
        <w:t>כפי שמטר מכבה את השריפה.</w:t>
      </w:r>
    </w:p>
  </w:footnote>
  <w:footnote w:id="108">
    <w:p w:rsidR="00126337" w:rsidRDefault="00126337" w:rsidP="00F13774">
      <w:pPr>
        <w:pStyle w:val="FootnoteText"/>
        <w:rPr>
          <w:rFonts w:hint="cs"/>
        </w:rPr>
      </w:pPr>
      <w:r>
        <w:rPr>
          <w:rtl/>
        </w:rPr>
        <w:t>&lt;</w:t>
      </w:r>
      <w:r>
        <w:rPr>
          <w:rStyle w:val="FootnoteReference"/>
        </w:rPr>
        <w:footnoteRef/>
      </w:r>
      <w:r>
        <w:rPr>
          <w:rtl/>
        </w:rPr>
        <w:t>&gt;</w:t>
      </w:r>
      <w:r>
        <w:rPr>
          <w:rFonts w:hint="cs"/>
          <w:rtl/>
        </w:rPr>
        <w:t xml:space="preserve"> פירוש - כאשר לומד תורה בעוני, בזה מורה שמתייחס אל התורה כדבר של עצם ועיקר, הדוחה את כל המעכבים. אך אם לומד תורה כשבלא"ה אין לו מעכבים, בזה לא נראה שהתורה היא אצלו עצם ועיקר, ואולי לומד כיון שבלא"ה אין לו מעכבים. וכן כתב בדר"ח פ"ד מ"ט [קצב.], וז"ל: "ויש לדקדק </w:t>
      </w:r>
      <w:r>
        <w:rPr>
          <w:rFonts w:ascii="Times New Roman" w:hAnsi="Times New Roman"/>
          <w:snapToGrid/>
          <w:rtl/>
        </w:rPr>
        <w:t>על מה שאמר 'כל המקיים תורה מֵעוני'</w:t>
      </w:r>
      <w:r>
        <w:rPr>
          <w:rFonts w:ascii="Times New Roman" w:hAnsi="Times New Roman" w:hint="cs"/>
          <w:snapToGrid/>
          <w:rtl/>
        </w:rPr>
        <w:t xml:space="preserve"> [שם]</w:t>
      </w:r>
      <w:r>
        <w:rPr>
          <w:rFonts w:ascii="Times New Roman" w:hAnsi="Times New Roman"/>
          <w:snapToGrid/>
          <w:rtl/>
        </w:rPr>
        <w:t>, שהיה לו לומר 'כל המקיים בְּעוני', לא 'מֵעוני'</w:t>
      </w:r>
      <w:r>
        <w:rPr>
          <w:rFonts w:ascii="Times New Roman" w:hAnsi="Times New Roman" w:hint="cs"/>
          <w:snapToGrid/>
          <w:rtl/>
        </w:rPr>
        <w:t>..</w:t>
      </w:r>
      <w:r>
        <w:rPr>
          <w:rFonts w:ascii="Times New Roman" w:hAnsi="Times New Roman"/>
          <w:snapToGrid/>
          <w:rtl/>
        </w:rPr>
        <w:t>. ונראה כי פירוש 'מעוני', שהוא עני ועם כל זה לומד תורה, וזה נקרא כי הוא מקיים התורה לגמרי. וכן פירוש 'סופו לקיימה מעושר', כלומר שיש לו עושר ומבטל עסקיו, ועם כל זה לומד תורה</w:t>
      </w:r>
      <w:r>
        <w:rPr>
          <w:rFonts w:ascii="Times New Roman" w:hAnsi="Times New Roman" w:hint="cs"/>
          <w:snapToGrid/>
          <w:rtl/>
        </w:rPr>
        <w:t xml:space="preserve"> [ומבטל עסקיו],</w:t>
      </w:r>
      <w:r>
        <w:rPr>
          <w:rFonts w:ascii="Times New Roman" w:hAnsi="Times New Roman"/>
          <w:snapToGrid/>
          <w:rtl/>
        </w:rPr>
        <w:t xml:space="preserve"> וזה נקרא מקיים תורה לגמרי</w:t>
      </w:r>
      <w:r>
        <w:rPr>
          <w:rFonts w:ascii="Times New Roman" w:hAnsi="Times New Roman" w:hint="cs"/>
          <w:snapToGrid/>
          <w:rtl/>
        </w:rPr>
        <w:t>... אבל מי שלמד ואין חסר לו, אין זה נקרא 'קיום התורה', כי לפעמים לומד תורה דרך טיול, ולא נקרא זה 'קיום תורה'. אבל זה נקרא 'קיום תורה' כאשר לומד תורה מתוך הדחק, וזה בודאי קיום תורה... כי העוני גורם שיקרא שמקיים התורה</w:t>
      </w:r>
      <w:r>
        <w:rPr>
          <w:rFonts w:hint="cs"/>
          <w:rtl/>
        </w:rPr>
        <w:t xml:space="preserve">". </w:t>
      </w:r>
      <w:r>
        <w:rPr>
          <w:rtl/>
        </w:rPr>
        <w:t>ובנצח ישראל פכ"ט [תקפא.] כתב: "ואמר 'קבעת עתים לתורה' [שבת לא.], כי מצד הנשמה שהיא נבדלת, ראוי שיהיה נמשך אחר השכלי. ולפיכך תחלת דין האדם 'קבעת עתים לתורה', שפנה מעניני החמרים אל התורה, עד שהיה קובע עתים לתורה. כי קביעת העת מורה על שהשכל הוא עיקר באדם, ולא היה השכל אצלו דבר מקרה".</w:t>
      </w:r>
      <w:r>
        <w:rPr>
          <w:rFonts w:hint="cs"/>
          <w:rtl/>
        </w:rPr>
        <w:t xml:space="preserve"> וראה למעלה פ"ג הערה 29, ולהלן הערה 178.   </w:t>
      </w:r>
    </w:p>
  </w:footnote>
  <w:footnote w:id="109">
    <w:p w:rsidR="00126337" w:rsidRDefault="00126337" w:rsidP="00D125B1">
      <w:pPr>
        <w:pStyle w:val="FootnoteText"/>
        <w:rPr>
          <w:rFonts w:hint="cs"/>
        </w:rPr>
      </w:pPr>
      <w:r>
        <w:rPr>
          <w:rtl/>
        </w:rPr>
        <w:t>&lt;</w:t>
      </w:r>
      <w:r>
        <w:rPr>
          <w:rStyle w:val="FootnoteReference"/>
        </w:rPr>
        <w:footnoteRef/>
      </w:r>
      <w:r>
        <w:rPr>
          <w:rtl/>
        </w:rPr>
        <w:t>&gt;</w:t>
      </w:r>
      <w:r>
        <w:rPr>
          <w:rFonts w:hint="cs"/>
          <w:rtl/>
        </w:rPr>
        <w:t xml:space="preserve"> שנינו במשנה [אבות פ"ד מ"י] "רבי מאיר אומר, הוי ממעט בעסק ועסוק בתורה", ובדר"ח שם [קצז.] כתב: "</w:t>
      </w:r>
      <w:r>
        <w:rPr>
          <w:rFonts w:ascii="Times New Roman" w:hAnsi="Times New Roman"/>
          <w:snapToGrid/>
          <w:rtl/>
        </w:rPr>
        <w:t>יש לשאול</w:t>
      </w:r>
      <w:r>
        <w:rPr>
          <w:rFonts w:ascii="Times New Roman" w:hAnsi="Times New Roman" w:hint="cs"/>
          <w:snapToGrid/>
          <w:rtl/>
        </w:rPr>
        <w:t>,</w:t>
      </w:r>
      <w:r>
        <w:rPr>
          <w:rFonts w:ascii="Times New Roman" w:hAnsi="Times New Roman"/>
          <w:snapToGrid/>
          <w:rtl/>
        </w:rPr>
        <w:t xml:space="preserve"> מה בא רבי מאיר להשמיענו, וכי לא ידענו שיש לאדם למעט עסקיו ויעסוק בתורה, דאם לא כן, תורתו אימתי תהיה נעשית</w:t>
      </w:r>
      <w:r>
        <w:rPr>
          <w:rFonts w:ascii="Times New Roman" w:hAnsi="Times New Roman" w:hint="cs"/>
          <w:snapToGrid/>
          <w:rtl/>
        </w:rPr>
        <w:t xml:space="preserve">... </w:t>
      </w:r>
      <w:r>
        <w:rPr>
          <w:rFonts w:hint="cs"/>
          <w:rtl/>
        </w:rPr>
        <w:t xml:space="preserve">ויש לפרש </w:t>
      </w:r>
      <w:r>
        <w:rPr>
          <w:rFonts w:ascii="Times New Roman" w:hAnsi="Times New Roman"/>
          <w:snapToGrid/>
          <w:rtl/>
        </w:rPr>
        <w:t>שרוצה לומר כי לפעמים אדם ממעט בעסקיו בשביל הטורח או בשביל העצלה, ואם ימעט עסקיו בשביל הטורח או בשביל העצלה, ויעסוק בתורה, הרי מה שממעט בעסקיו אינו מפני התורה. אבל יש לו למעט מן עסקיו, אף על גב שאין עליו העסק טורח כלל, ואפשר שהוא חפץ ואוהב לעסוק יותר בעסקיו, אפילו הכי ימעט מן עסקיו ויעסוק בתורה. שיהיה נראה שהוא פונה מעסקי העולם, וממעט עסקי העולם, בשביל התורה. ובזה מסלק האדם עצמו מענין העולם, ומתדבק במדריגה אל</w:t>
      </w:r>
      <w:r>
        <w:rPr>
          <w:rFonts w:ascii="Times New Roman" w:hAnsi="Times New Roman" w:hint="cs"/>
          <w:snapToGrid/>
          <w:rtl/>
        </w:rPr>
        <w:t>ק</w:t>
      </w:r>
      <w:r>
        <w:rPr>
          <w:rFonts w:ascii="Times New Roman" w:hAnsi="Times New Roman"/>
          <w:snapToGrid/>
          <w:rtl/>
        </w:rPr>
        <w:t>ית. ולפיכך אחר שאמר 'הוי ממעט בעסק ועסוק בתורה', שרוצה לומר כי כאשר ימעט מן עסקיו בשביל התורה, ולא שימעט מן עסקיו בשביל הטורח כמו שאמרנו, ואז נראה כי חפץ בתורה, שהרי מניח עסקיו ועוסק בתורה. ואדם כזה ראוי שיקנה התורה, כאשר הוא מסלק דברים הגופנים ופונה אל התורה</w:t>
      </w:r>
      <w:r>
        <w:rPr>
          <w:rFonts w:hint="cs"/>
          <w:rtl/>
        </w:rPr>
        <w:t xml:space="preserve">" [הובא למעלה פ"ג הערה 16. וראה למעלה הערה 35, ולהלן הערה 261]. ובדר"ח פ"ב מי"ד [תשעה.] כתב: "כי בריאת האדם היא על עמל התורה, ולפיכך אמר [שם] 'הוי שקוד ללמוד תורה', שאם לא יהיה שקוד ללמוד תורה, לא נאמר בזה שעמלו בתורה, רק שלומד תורה לעתות פנאי". הרי שלימוד תורה לעתות פנאי אינו בגדר עמילות בתורה. </w:t>
      </w:r>
    </w:p>
  </w:footnote>
  <w:footnote w:id="110">
    <w:p w:rsidR="00126337" w:rsidRDefault="00126337" w:rsidP="00590C5E">
      <w:pPr>
        <w:pStyle w:val="FootnoteText"/>
        <w:rPr>
          <w:rFonts w:hint="cs"/>
          <w:rtl/>
        </w:rPr>
      </w:pPr>
      <w:r>
        <w:rPr>
          <w:rtl/>
        </w:rPr>
        <w:t>&lt;</w:t>
      </w:r>
      <w:r>
        <w:rPr>
          <w:rStyle w:val="FootnoteReference"/>
        </w:rPr>
        <w:footnoteRef/>
      </w:r>
      <w:r>
        <w:rPr>
          <w:rtl/>
        </w:rPr>
        <w:t>&gt;</w:t>
      </w:r>
      <w:r>
        <w:rPr>
          <w:rFonts w:hint="cs"/>
          <w:rtl/>
        </w:rPr>
        <w:t xml:space="preserve"> "כי המקרה הוא טפל אצל דבר שהוא בעצם. ואם כן הדבר הזה הוא פחיתות לתורה לעשות אותה טפל לאחר, כי התורה היא עיקר, ואינה טפילה אצל דבר אחר" [לשונו בסמוך ליד ציון 119]. </w:t>
      </w:r>
      <w:r>
        <w:rPr>
          <w:rtl/>
        </w:rPr>
        <w:t xml:space="preserve">דוגמה לדבר; </w:t>
      </w:r>
      <w:r>
        <w:rPr>
          <w:rStyle w:val="HebrewChar"/>
          <w:rFonts w:cs="Monotype Hadassah" w:hint="cs"/>
          <w:rtl/>
        </w:rPr>
        <w:t>נאמר [</w:t>
      </w:r>
      <w:r>
        <w:rPr>
          <w:rStyle w:val="HebrewChar"/>
          <w:rFonts w:cs="Monotype Hadassah"/>
          <w:rtl/>
        </w:rPr>
        <w:t>בראשית ב, ב</w:t>
      </w:r>
      <w:r>
        <w:rPr>
          <w:rStyle w:val="HebrewChar"/>
          <w:rFonts w:cs="Monotype Hadassah" w:hint="cs"/>
          <w:rtl/>
        </w:rPr>
        <w:t>]</w:t>
      </w:r>
      <w:r>
        <w:rPr>
          <w:rStyle w:val="HebrewChar"/>
          <w:rFonts w:cs="Monotype Hadassah"/>
          <w:rtl/>
        </w:rPr>
        <w:t xml:space="preserve"> "ויכל אלקים ביום השביעי מלאכתו אשר עשה וגו'". וכתב </w:t>
      </w:r>
      <w:r>
        <w:rPr>
          <w:rStyle w:val="HebrewChar"/>
          <w:rFonts w:cs="Monotype Hadassah" w:hint="cs"/>
          <w:rtl/>
        </w:rPr>
        <w:t xml:space="preserve">בגו"א </w:t>
      </w:r>
      <w:r>
        <w:rPr>
          <w:rStyle w:val="HebrewChar"/>
          <w:rFonts w:cs="Monotype Hadassah"/>
          <w:rtl/>
        </w:rPr>
        <w:t xml:space="preserve">שם אות א בזה"ל: "ואם תאמר, ולמה לא כתב 'ויכל אלקים ביום הששי'. אין זה קשיא גם כן, שאילו כתב 'ויכל ביום הששי', הייתי אומר שכלה המלאכה באמצע יום הששי. אבל השתא דכתיב 'ויכל אלקים ביום השביעי'... על כרחך צריך לפרש בהתחלת יום השביעי. ואין להקשות ואם היה פירושו שכלה המלאכה באמצע יום הששי, מה נפקא מיניה. ונראה שדבר גדול בא לומר, שלא תאמר כי שביתת שבת הוא במקרה, כלומר שלא היה עוד מלאכה לעשות, שהרי באמצע היום שבת ממלאכה בערב שבת. ואם כן לא היה זה מעלת שבת. שאילו היה לו מלאכה היה עושה עוד מלאכה אף בשבת. ולפיכך כתב 'ויכל אלקים ביום השביעי', דהיינו לגמרי ביום השביעי, שנראה כאילו כלה ביום השביעי, וכל כך המשיך הקב"ה המלאכה ולא שבת מן המלאכה אלא בשביל השבת, שהוא יום מנוחה. מזה אנו לומדין שהשבת בעצמו ראוי לשביתה. וכן אמרו רז"ל [ב"ר ז, ה] שבערב שבת בין השמשות ברא הקב"ה השדים, וקדש עליו היום, ולא גמר אותם". </w:t>
      </w:r>
      <w:r>
        <w:rPr>
          <w:rStyle w:val="HebrewChar"/>
          <w:rFonts w:cs="Monotype Hadassah" w:hint="cs"/>
          <w:rtl/>
        </w:rPr>
        <w:t>וכן כתב בתפארת ישראל פ"מ [תריא:], וסיים דבריו שם בזה"ל:</w:t>
      </w:r>
      <w:r>
        <w:rPr>
          <w:rtl/>
        </w:rPr>
        <w:t xml:space="preserve"> </w:t>
      </w:r>
      <w:r>
        <w:rPr>
          <w:rFonts w:hint="cs"/>
          <w:rtl/>
        </w:rPr>
        <w:t>"</w:t>
      </w:r>
      <w:r>
        <w:rPr>
          <w:rtl/>
        </w:rPr>
        <w:t xml:space="preserve">מזה תראה כי קדושת היום היה גורם הפסק המלאכה, ולא שהפסק של המלאכה גורם קדושת היום". </w:t>
      </w:r>
      <w:r>
        <w:rPr>
          <w:rStyle w:val="HebrewChar"/>
          <w:rFonts w:cs="Monotype Hadassah"/>
          <w:rtl/>
        </w:rPr>
        <w:t xml:space="preserve">והוא הדין לדידן; יש הבדל גדול בין אם </w:t>
      </w:r>
      <w:r>
        <w:rPr>
          <w:rStyle w:val="HebrewChar"/>
          <w:rFonts w:cs="Monotype Hadassah" w:hint="cs"/>
          <w:rtl/>
        </w:rPr>
        <w:t>בלא"ה יש לו פנאי</w:t>
      </w:r>
      <w:r>
        <w:rPr>
          <w:rStyle w:val="HebrewChar"/>
          <w:rFonts w:cs="Monotype Hadassah"/>
          <w:rtl/>
        </w:rPr>
        <w:t>, וממילא הוא עוסק בתורה, או שע</w:t>
      </w:r>
      <w:r>
        <w:rPr>
          <w:rStyle w:val="HebrewChar"/>
          <w:rFonts w:cs="Monotype Hadassah" w:hint="cs"/>
          <w:rtl/>
        </w:rPr>
        <w:t>ו</w:t>
      </w:r>
      <w:r>
        <w:rPr>
          <w:rStyle w:val="HebrewChar"/>
          <w:rFonts w:cs="Monotype Hadassah"/>
          <w:rtl/>
        </w:rPr>
        <w:t>סק בתורה</w:t>
      </w:r>
      <w:r>
        <w:rPr>
          <w:rStyle w:val="HebrewChar"/>
          <w:rFonts w:cs="Monotype Hadassah" w:hint="cs"/>
          <w:rtl/>
        </w:rPr>
        <w:t xml:space="preserve"> למרות שאין לו פנאי</w:t>
      </w:r>
      <w:r>
        <w:rPr>
          <w:rStyle w:val="HebrewChar"/>
          <w:rFonts w:cs="Monotype Hadassah"/>
          <w:rtl/>
        </w:rPr>
        <w:t>; בציור הראשון הע</w:t>
      </w:r>
      <w:r>
        <w:rPr>
          <w:rStyle w:val="HebrewChar"/>
          <w:rFonts w:cs="Monotype Hadassah" w:hint="cs"/>
          <w:rtl/>
        </w:rPr>
        <w:t>י</w:t>
      </w:r>
      <w:r>
        <w:rPr>
          <w:rStyle w:val="HebrewChar"/>
          <w:rFonts w:cs="Monotype Hadassah"/>
          <w:rtl/>
        </w:rPr>
        <w:t>סוק בתורה הוא במקרה, ואילו בציור השני הוא בעצם, וחשיבותו של לימוד התורה ניכרת רק בציור ה</w:t>
      </w:r>
      <w:r>
        <w:rPr>
          <w:rStyle w:val="HebrewChar"/>
          <w:rFonts w:cs="Monotype Hadassah" w:hint="cs"/>
          <w:rtl/>
        </w:rPr>
        <w:t>שני</w:t>
      </w:r>
      <w:r>
        <w:rPr>
          <w:rStyle w:val="HebrewChar"/>
          <w:rFonts w:cs="Monotype Hadassah"/>
          <w:rtl/>
        </w:rPr>
        <w:t>.</w:t>
      </w:r>
      <w:r>
        <w:rPr>
          <w:rStyle w:val="HebrewChar"/>
          <w:rFonts w:cs="Monotype Hadassah" w:hint="cs"/>
          <w:rtl/>
        </w:rPr>
        <w:t xml:space="preserve"> ואמרו חכמים [קה"ר ז, ז] "איזהו תלמיד חכם, כל שהוא מבטל עסקיו מפני משנתו". ועוד אמרו חכמים [שבת קיד.] "איזהו תלמיד חכם שבני עירו מצווין לעשות לו מלאכה, זה שמניח חפצו ועוסק בחפצי שמים". הרי גדר תלמיד חכם הוא מי שחשיבות לימוד התורה ניכרת בו. וראה להלן הערה 261.</w:t>
      </w:r>
      <w:r>
        <w:rPr>
          <w:rFonts w:hint="cs"/>
          <w:rtl/>
        </w:rPr>
        <w:t xml:space="preserve"> </w:t>
      </w:r>
    </w:p>
  </w:footnote>
  <w:footnote w:id="111">
    <w:p w:rsidR="00126337" w:rsidRDefault="00126337" w:rsidP="0099118F">
      <w:pPr>
        <w:pStyle w:val="FootnoteText"/>
        <w:rPr>
          <w:rFonts w:hint="cs"/>
        </w:rPr>
      </w:pPr>
      <w:r>
        <w:rPr>
          <w:rtl/>
        </w:rPr>
        <w:t>&lt;</w:t>
      </w:r>
      <w:r>
        <w:rPr>
          <w:rStyle w:val="FootnoteReference"/>
        </w:rPr>
        <w:footnoteRef/>
      </w:r>
      <w:r>
        <w:rPr>
          <w:rtl/>
        </w:rPr>
        <w:t>&gt;</w:t>
      </w:r>
      <w:r>
        <w:rPr>
          <w:rFonts w:hint="cs"/>
          <w:rtl/>
        </w:rPr>
        <w:t xml:space="preserve"> "</w:t>
      </w:r>
      <w:r>
        <w:rPr>
          <w:rtl/>
        </w:rPr>
        <w:t>הלומד תורה במקרה אין כאן תורה</w:t>
      </w:r>
      <w:r>
        <w:rPr>
          <w:rFonts w:hint="cs"/>
          <w:rtl/>
        </w:rPr>
        <w:t>,</w:t>
      </w:r>
      <w:r>
        <w:rPr>
          <w:rtl/>
        </w:rPr>
        <w:t xml:space="preserve"> כי המקרה שאינו דבר עצמי</w:t>
      </w:r>
      <w:r>
        <w:rPr>
          <w:rFonts w:hint="cs"/>
          <w:rtl/>
        </w:rPr>
        <w:t>,</w:t>
      </w:r>
      <w:r>
        <w:rPr>
          <w:rtl/>
        </w:rPr>
        <w:t xml:space="preserve"> אינו נחשב מציאות כלל</w:t>
      </w:r>
      <w:r>
        <w:rPr>
          <w:rFonts w:hint="cs"/>
          <w:rtl/>
        </w:rPr>
        <w:t>" [לשונו בסמוך]. כי המקרה הוא טפל לעיקר, וכמובא בהערה הקודמת, ואין לטפל מציאות בעצם. ובבאר הגולה באר הרביעי [שעז.] כתב: "המקרה אין לו מציאות כלל, רק במקרה קרה". ובתפארת ישראל פ"י [קנז:] כתב לאידך גיסא, שכשם שהמקרה אינו נחשב למציאות, כך המציאות אינה נחשבת מקרה, וכלשונו: "דבר זה הסכימו עליו, שאין ראוי שיהיה המציאות מקרה קרה כלל". וראה להלן ציון 172, ופי"ח הערה 13. @</w:t>
      </w:r>
      <w:r w:rsidRPr="004036B2">
        <w:rPr>
          <w:rFonts w:hint="cs"/>
          <w:b/>
          <w:bCs/>
          <w:rtl/>
        </w:rPr>
        <w:t>ואם תאמר</w:t>
      </w:r>
      <w:r>
        <w:rPr>
          <w:rFonts w:hint="cs"/>
          <w:rtl/>
        </w:rPr>
        <w:t xml:space="preserve">^, הואיל ויש פחיתות וגנאי כשלומד תורה כאשר יש לו פנאי ["כאשר הוא עוסק בתורה כאשר יש לו פנאי מעסקיו, נחשב תורתו שהיא במקרה, וזהו פחיתות גדול לתורה"], יקשה, הרי בדורו של משה למדו תורה בציור זה, שהרי אכלו מן והיו פנויים משדות וכרמים [כמבואר למעלה הערות 47, 48], וכיצד יתכן לומר על התורה שלמדו בדורו של משה את בטוים החריפים שאומר כאן על מי שלומד תורה כשיש לו פנאי מעסקיו. ונהי שעל לימוד זה כבר אמרו חכמים [סנהדרין כ.] "שקר החן" [משלי לא, ל], וכמבואר למעלה [לאחר ציון 41], אך לא אמרו שיש בזה "פחיתות גדול לתורה" כפי שכתב כאן. ויש לומר, שכאן כוונתו היא כאשר לומד תורה רק כשיש לו פנאי, ואינו לומד תורה כשאין לו פנאי, שאז "נחשב תורתו שהיא במקרה, וזהו פחיתות גדול לתורה". אך בדורו של משה, נהי שלמדו תורה כשהיה להם פנאי, אך לא ראינו שלא למדו תורה כשלא היה להם פנאי, כי לעולם למדו ולעולם היה להם פנאי, לכך אין לומר על תורת דורו של משה שהיא במקרה. אך מאידך גיסא, עדיין אי אפשר לומר על בני דורו של משה שהיו לומדים תורה גם שלא היה להם פנאי, כי לעולם היה להם פנאי, לכך אין בידינו הוכחה המפקיעה אותם מידי "שקר החן". באופן שהכלל "לא ראינו אינו ראיה" [עדיות פ"ב מ"ב] פועל כאן לשני צדדים; לא ראינו בדורו של משה שסירבו ללמוד כשלא היה להם פנאי, לכך אין ראיה שתורתם היא מקרה. אך גם לא ראינו שלמדו תורה כשלא היה להם פנאי, לכך גם אין ראיה שתורתם  היא שורש ועיקר עד שנוציאם מחזקת "שקר החן".   </w:t>
      </w:r>
    </w:p>
  </w:footnote>
  <w:footnote w:id="112">
    <w:p w:rsidR="00126337" w:rsidRDefault="00126337" w:rsidP="001039C3">
      <w:pPr>
        <w:pStyle w:val="FootnoteText"/>
        <w:rPr>
          <w:rFonts w:hint="cs"/>
        </w:rPr>
      </w:pPr>
      <w:r>
        <w:rPr>
          <w:rtl/>
        </w:rPr>
        <w:t>&lt;</w:t>
      </w:r>
      <w:r>
        <w:rPr>
          <w:rStyle w:val="FootnoteReference"/>
        </w:rPr>
        <w:footnoteRef/>
      </w:r>
      <w:r>
        <w:rPr>
          <w:rtl/>
        </w:rPr>
        <w:t>&gt;</w:t>
      </w:r>
      <w:r>
        <w:rPr>
          <w:rFonts w:hint="cs"/>
          <w:rtl/>
        </w:rPr>
        <w:t xml:space="preserve"> הולך להביא מאמר המורה שיש פחיתות גדולה כשלומד תורה במקרה ובארעי. וזהו המשך לדבריו למעלה שיש מעלה גדולה כשלומד תורה מעוני, שאז תורתו היא תורה בעצם, לא תורה במקרה.</w:t>
      </w:r>
    </w:p>
  </w:footnote>
  <w:footnote w:id="113">
    <w:p w:rsidR="00126337" w:rsidRDefault="00126337" w:rsidP="00CB0C40">
      <w:pPr>
        <w:pStyle w:val="FootnoteText"/>
        <w:rPr>
          <w:rFonts w:hint="cs"/>
          <w:rtl/>
        </w:rPr>
      </w:pPr>
      <w:r>
        <w:rPr>
          <w:rtl/>
        </w:rPr>
        <w:t>&lt;</w:t>
      </w:r>
      <w:r>
        <w:rPr>
          <w:rStyle w:val="FootnoteReference"/>
        </w:rPr>
        <w:footnoteRef/>
      </w:r>
      <w:r>
        <w:rPr>
          <w:rtl/>
        </w:rPr>
        <w:t>&gt;</w:t>
      </w:r>
      <w:r>
        <w:rPr>
          <w:rFonts w:hint="cs"/>
          <w:rtl/>
        </w:rPr>
        <w:t xml:space="preserve"> "</w:t>
      </w:r>
      <w:r>
        <w:rPr>
          <w:rtl/>
        </w:rPr>
        <w:t>ואינו לומד תדיר תדיר, כמי שאין לו אשה</w:t>
      </w:r>
      <w:r>
        <w:rPr>
          <w:rFonts w:hint="cs"/>
          <w:rtl/>
        </w:rPr>
        <w:t>,</w:t>
      </w:r>
      <w:r>
        <w:rPr>
          <w:rtl/>
        </w:rPr>
        <w:t xml:space="preserve"> ובועל פעמים זו</w:t>
      </w:r>
      <w:r>
        <w:rPr>
          <w:rFonts w:hint="cs"/>
          <w:rtl/>
        </w:rPr>
        <w:t>,</w:t>
      </w:r>
      <w:r>
        <w:rPr>
          <w:rtl/>
        </w:rPr>
        <w:t xml:space="preserve"> פעמים זו</w:t>
      </w:r>
      <w:r>
        <w:rPr>
          <w:rFonts w:hint="cs"/>
          <w:rtl/>
        </w:rPr>
        <w:t>" [רש"י שם].</w:t>
      </w:r>
    </w:p>
  </w:footnote>
  <w:footnote w:id="114">
    <w:p w:rsidR="00126337" w:rsidRDefault="00126337" w:rsidP="00EC6DA8">
      <w:pPr>
        <w:pStyle w:val="FootnoteText"/>
        <w:rPr>
          <w:rFonts w:hint="cs"/>
        </w:rPr>
      </w:pPr>
      <w:r>
        <w:rPr>
          <w:rtl/>
        </w:rPr>
        <w:t>&lt;</w:t>
      </w:r>
      <w:r>
        <w:rPr>
          <w:rStyle w:val="FootnoteReference"/>
        </w:rPr>
        <w:footnoteRef/>
      </w:r>
      <w:r>
        <w:rPr>
          <w:rtl/>
        </w:rPr>
        <w:t>&gt;</w:t>
      </w:r>
      <w:r>
        <w:rPr>
          <w:rFonts w:hint="cs"/>
          <w:rtl/>
        </w:rPr>
        <w:t xml:space="preserve"> "</w:t>
      </w:r>
      <w:r>
        <w:rPr>
          <w:rtl/>
        </w:rPr>
        <w:t>אימתי תשמרם בבטנך</w:t>
      </w:r>
      <w:r>
        <w:rPr>
          <w:rFonts w:hint="cs"/>
          <w:rtl/>
        </w:rPr>
        <w:t>,</w:t>
      </w:r>
      <w:r>
        <w:rPr>
          <w:rtl/>
        </w:rPr>
        <w:t xml:space="preserve"> בזמן שיכונו יחדיו על שפתיך</w:t>
      </w:r>
      <w:r>
        <w:rPr>
          <w:rFonts w:hint="cs"/>
          <w:rtl/>
        </w:rPr>
        <w:t>" [רש"י שם], וראה הערה 137.</w:t>
      </w:r>
    </w:p>
  </w:footnote>
  <w:footnote w:id="115">
    <w:p w:rsidR="00126337" w:rsidRDefault="00126337" w:rsidP="000C60A2">
      <w:pPr>
        <w:pStyle w:val="FootnoteText"/>
        <w:rPr>
          <w:rFonts w:hint="cs"/>
        </w:rPr>
      </w:pPr>
      <w:r>
        <w:rPr>
          <w:rtl/>
        </w:rPr>
        <w:t>&lt;</w:t>
      </w:r>
      <w:r>
        <w:rPr>
          <w:rStyle w:val="FootnoteReference"/>
        </w:rPr>
        <w:footnoteRef/>
      </w:r>
      <w:r>
        <w:rPr>
          <w:rtl/>
        </w:rPr>
        <w:t>&gt;</w:t>
      </w:r>
      <w:r>
        <w:rPr>
          <w:rFonts w:hint="cs"/>
          <w:rtl/>
        </w:rPr>
        <w:t xml:space="preserve"> בח"א לסנהדרין צט: [ג, רכח.] כתב אות באות כדבריו כאן, והוסיף: "כי דבר זה ענין מקרה, ואין ראוי שיגיע האדם לתורה במקרה, כי הדברים השפלים הפחותים הם במקרה. וזה שאמר כי מי שלומד תורה לפרקים עליו נאמר 'נואף אשה חסר לב'". וראה למעלה פ"ג הערה 75 אודות הלומד תורה לפרקים.</w:t>
      </w:r>
    </w:p>
  </w:footnote>
  <w:footnote w:id="116">
    <w:p w:rsidR="00126337" w:rsidRDefault="00126337" w:rsidP="00452F3F">
      <w:pPr>
        <w:pStyle w:val="FootnoteText"/>
        <w:rPr>
          <w:rFonts w:hint="cs"/>
        </w:rPr>
      </w:pPr>
      <w:r>
        <w:rPr>
          <w:rtl/>
        </w:rPr>
        <w:t>&lt;</w:t>
      </w:r>
      <w:r>
        <w:rPr>
          <w:rStyle w:val="FootnoteReference"/>
        </w:rPr>
        <w:footnoteRef/>
      </w:r>
      <w:r>
        <w:rPr>
          <w:rtl/>
        </w:rPr>
        <w:t>&gt;</w:t>
      </w:r>
      <w:r>
        <w:rPr>
          <w:rFonts w:hint="cs"/>
          <w:rtl/>
        </w:rPr>
        <w:t xml:space="preserve"> כל זה אין לומר, וכמו שמבאר והולך.</w:t>
      </w:r>
    </w:p>
  </w:footnote>
  <w:footnote w:id="117">
    <w:p w:rsidR="00126337" w:rsidRDefault="00126337" w:rsidP="00B00D7E">
      <w:pPr>
        <w:pStyle w:val="FootnoteText"/>
        <w:rPr>
          <w:rFonts w:hint="cs"/>
        </w:rPr>
      </w:pPr>
      <w:r>
        <w:rPr>
          <w:rtl/>
        </w:rPr>
        <w:t>&lt;</w:t>
      </w:r>
      <w:r>
        <w:rPr>
          <w:rStyle w:val="FootnoteReference"/>
        </w:rPr>
        <w:footnoteRef/>
      </w:r>
      <w:r>
        <w:rPr>
          <w:rtl/>
        </w:rPr>
        <w:t>&gt;</w:t>
      </w:r>
      <w:r>
        <w:rPr>
          <w:rFonts w:hint="cs"/>
          <w:rtl/>
        </w:rPr>
        <w:t xml:space="preserve"> כי "מקודשת לי" פירושו "מיוחדת לי" [תוספות קידושין ב:, ד"ה דאסר].</w:t>
      </w:r>
    </w:p>
  </w:footnote>
  <w:footnote w:id="118">
    <w:p w:rsidR="00126337" w:rsidRDefault="00126337" w:rsidP="00192416">
      <w:pPr>
        <w:pStyle w:val="FootnoteText"/>
        <w:rPr>
          <w:rFonts w:hint="cs"/>
        </w:rPr>
      </w:pPr>
      <w:r>
        <w:rPr>
          <w:rtl/>
        </w:rPr>
        <w:t>&lt;</w:t>
      </w:r>
      <w:r>
        <w:rPr>
          <w:rStyle w:val="FootnoteReference"/>
        </w:rPr>
        <w:footnoteRef/>
      </w:r>
      <w:r>
        <w:rPr>
          <w:rtl/>
        </w:rPr>
        <w:t>&gt;</w:t>
      </w:r>
      <w:r>
        <w:rPr>
          <w:rFonts w:hint="cs"/>
          <w:rtl/>
        </w:rPr>
        <w:t xml:space="preserve"> היא הקדשה המוזכרת בתורה [דברים כג, יח "לא תהיה קדשה בבנות ישראל וגו'"]. והואיל ו"מקודשת" היא לשון מיוחדת אליו [ראה הערה קודמת], נמצא ש"קדשה" היא שאינה מיוחדת אליו, כי "קדשה" היא הפך "קדושה", וכפי שביאר הרמב"ן [דברים כג, יח]. ובדר"ח פ"ד מ"ד [צז:] כתב: "האשה הזונה היא בלא קידושין, רק בזנות. ודבר זה ענין גופני כאשר משמש עם הזונה בלא קידושין לגמרי, שהקידושין נקראו 'קידושין' בשביל שהם קדושים [קידושין ב:], והבא על הזונה בלא קידושין, דבר זה הוא תאוה גופנית בלבד". ובח"א לסוטה ד: [ב, כט:] כתב: "כי הזונה חסרה לה הקדושה, ודבר זה ידוע, שהרי חסרה קידושין שמקדשין האשה, והזונה מה שהוא נמשך אחר הגוף בלא קדושה". הרי מה שקידושין פועלים אצל אשה כשרה, הוא בהיפך הגמור אצל אשה זונה.    </w:t>
      </w:r>
    </w:p>
  </w:footnote>
  <w:footnote w:id="119">
    <w:p w:rsidR="00126337" w:rsidRDefault="00126337" w:rsidP="00171B28">
      <w:pPr>
        <w:pStyle w:val="FootnoteText"/>
        <w:rPr>
          <w:rFonts w:hint="cs"/>
        </w:rPr>
      </w:pPr>
      <w:r>
        <w:rPr>
          <w:rtl/>
        </w:rPr>
        <w:t>&lt;</w:t>
      </w:r>
      <w:r>
        <w:rPr>
          <w:rStyle w:val="FootnoteReference"/>
        </w:rPr>
        <w:footnoteRef/>
      </w:r>
      <w:r>
        <w:rPr>
          <w:rtl/>
        </w:rPr>
        <w:t>&gt;</w:t>
      </w:r>
      <w:r>
        <w:rPr>
          <w:rFonts w:hint="cs"/>
          <w:rtl/>
        </w:rPr>
        <w:t xml:space="preserve"> יש להעיר מלשונו בבאר הגולה באר החמישי [עג:], שכתב: "מי שמזנה עם הזונה, שאין חבור גמור, רק חבור בדבר מה, לכך אין זה נקרא אשת איש, רק זנות", הרי שהוי מיהת "חבור בדבר מה", ואילו כאן מבאר שהמזנה עם הזונה אין לו שום חבור עמה, וכאילו שאין לו אשה כלל. ויל"ע בזה. </w:t>
      </w:r>
    </w:p>
  </w:footnote>
  <w:footnote w:id="120">
    <w:p w:rsidR="00126337" w:rsidRDefault="00126337" w:rsidP="00913048">
      <w:pPr>
        <w:pStyle w:val="FootnoteText"/>
        <w:rPr>
          <w:rFonts w:hint="cs"/>
        </w:rPr>
      </w:pPr>
      <w:r>
        <w:rPr>
          <w:rtl/>
        </w:rPr>
        <w:t>&lt;</w:t>
      </w:r>
      <w:r>
        <w:rPr>
          <w:rStyle w:val="FootnoteReference"/>
        </w:rPr>
        <w:footnoteRef/>
      </w:r>
      <w:r>
        <w:rPr>
          <w:rtl/>
        </w:rPr>
        <w:t>&gt;</w:t>
      </w:r>
      <w:r>
        <w:rPr>
          <w:rFonts w:hint="cs"/>
          <w:rtl/>
        </w:rPr>
        <w:t xml:space="preserve"> כמבואר בהערה 114. ובח"א לב"ב עג: [ג, פט.] כתב: "אשר אינו עיקר הוא נמשך ונטפל אחר אותו דבר שהוא עיקר, כמו שהוא באילן שנמשך ומשתלשלים חלקיו זה אחר זה עד סוף האילן... </w:t>
      </w:r>
      <w:r>
        <w:rPr>
          <w:rtl/>
        </w:rPr>
        <w:t>כמו מקרה לגמרי</w:t>
      </w:r>
      <w:r>
        <w:rPr>
          <w:rFonts w:hint="cs"/>
          <w:rtl/>
        </w:rPr>
        <w:t>,</w:t>
      </w:r>
      <w:r>
        <w:rPr>
          <w:rtl/>
        </w:rPr>
        <w:t xml:space="preserve"> שהוא נטפל ונמשך אחר עצם</w:t>
      </w:r>
      <w:r>
        <w:rPr>
          <w:rFonts w:hint="cs"/>
          <w:rtl/>
        </w:rPr>
        <w:t>". הרי יחס המקרה לעצם הוא כיחס הטפל לעיקר. וכן הוא בנר מצוה [לו.], נצח ישראל פי"ט הערה 81, ובאר הגולה באר החמישי הערה 141. וראה להלן הערה 168. @</w:t>
      </w:r>
      <w:r w:rsidRPr="00727A52">
        <w:rPr>
          <w:rFonts w:hint="cs"/>
          <w:b/>
          <w:bCs/>
          <w:rtl/>
        </w:rPr>
        <w:t>ויש לשאול</w:t>
      </w:r>
      <w:r>
        <w:rPr>
          <w:rFonts w:hint="cs"/>
          <w:rtl/>
        </w:rPr>
        <w:t xml:space="preserve">^, שלכאורה משמע מדבריו שהלומד תורה לפרקים הוא יהיה יותר גרוע ממי שלא לומד כלל, כי הלומד תורה לפרקים עושה בידים פחיתות גדולה לתורה, ונמשל לנואף עם אשה זונה. וקשה, כיצד יתכן לומר שעדיף לא ללמוד כלל, מאשר ללמוד לפרקים. והנראה, שודאי כשלא לומד כלל גרע טפי, וכדמןכח מדבריו דר"ח פ"ד מ"ה [קכז.], שהביא שם את קושית תוספות [ברכות יז.], שמחד גיסא אמרו חכמים [שם] "כל העושה שלא לשמה נוח לו שלא נברא", ומשמע מכך שאין לו תקנה. ומאידך גיסא אמרו חכמים [פסחים נ:] "לעולם יעסוק אדם בתורה ומצות אף על פי שלא לשמה, שמתוך שלא לשמה בא לשמה", ומכך משמע שיש לו תקנה. וכתב ליישב [קכח.] בזה"ל: "אבל </w:t>
      </w:r>
      <w:r>
        <w:rPr>
          <w:rFonts w:ascii="Times New Roman" w:hAnsi="Times New Roman"/>
          <w:snapToGrid/>
          <w:rtl/>
        </w:rPr>
        <w:t xml:space="preserve">לא ידעתי מה קשיא, דהא דאמר 'לעולם יעסוק בתורה שלא לשמה, שמתוך שלא לשמה בא לשמה', היינו שודאי שאם לא ילמד שלא לשמה, לא ילמד לשמה, ובודאי טוב שילמד אף שלא לשמה, משאם לא ילמד כלל, ד'מתוך שלא לשמה וכו''. דודאי אם לא ילמד, כל שכן וקל וחומר שנוח לו שלא נברא ולא היה כלל, ועם הארץ מותר לנחרו ביום הכפורים </w:t>
      </w:r>
      <w:r>
        <w:rPr>
          <w:rFonts w:ascii="Times New Roman" w:hAnsi="Times New Roman" w:hint="cs"/>
          <w:snapToGrid/>
          <w:rtl/>
        </w:rPr>
        <w:t>[פסחים מט:]</w:t>
      </w:r>
      <w:r>
        <w:rPr>
          <w:rFonts w:ascii="Times New Roman" w:hAnsi="Times New Roman"/>
          <w:snapToGrid/>
          <w:rtl/>
        </w:rPr>
        <w:t xml:space="preserve">. ומה שאמר </w:t>
      </w:r>
      <w:r>
        <w:rPr>
          <w:rFonts w:ascii="Times New Roman" w:hAnsi="Times New Roman" w:hint="cs"/>
          <w:snapToGrid/>
          <w:rtl/>
        </w:rPr>
        <w:t xml:space="preserve">[אבות פ"ד מ"ה] </w:t>
      </w:r>
      <w:r>
        <w:rPr>
          <w:rFonts w:ascii="Times New Roman" w:hAnsi="Times New Roman"/>
          <w:snapToGrid/>
          <w:rtl/>
        </w:rPr>
        <w:t xml:space="preserve">'דאשתמש בתגא חלף', בודאי אינו טוב הלומד שלא לשמה, וטוב לו שלא נברא, מכל מקום יותר טוב משלא ילמד כלל. דאי משום דאמר כאן 'המשתמש בתגא חלף', מכל שכן דמי שלא למד קטלא חייב, כמו שאמר בפרק משה קבל תורה </w:t>
      </w:r>
      <w:r>
        <w:rPr>
          <w:rFonts w:ascii="Times New Roman" w:hAnsi="Times New Roman" w:hint="cs"/>
          <w:snapToGrid/>
          <w:rtl/>
        </w:rPr>
        <w:t>[אבות פ"א מי"ג]</w:t>
      </w:r>
      <w:r>
        <w:rPr>
          <w:rFonts w:ascii="Times New Roman" w:hAnsi="Times New Roman"/>
          <w:snapToGrid/>
          <w:rtl/>
        </w:rPr>
        <w:t xml:space="preserve"> 'דלא יליף קטלא חייב'. ואם כן לא קשיא כלל, דהכי קאמר; אף אם אינו לומד לשמה, אפילו הכי יש לו ללמוד, דמתוך שלא לשמה בא לשמה, ולא קשיא מידי</w:t>
      </w:r>
      <w:r>
        <w:rPr>
          <w:rFonts w:hint="cs"/>
          <w:rtl/>
        </w:rPr>
        <w:t xml:space="preserve">". הרי שביאר שאם לא לומד כלל הוא גרע טפי מהלומד שלא לשמה, וק"ו שיאמר עליו שנוח לו שלא נברא משנברא. ולכך גם בנידון דידן כשלא לומד כלל גרע טפי מהלומד לפרקים. </w:t>
      </w:r>
      <w:r>
        <w:rPr>
          <w:rtl/>
        </w:rPr>
        <w:t>@</w:t>
      </w:r>
      <w:r>
        <w:rPr>
          <w:rFonts w:hint="cs"/>
          <w:b/>
          <w:bCs/>
          <w:rtl/>
        </w:rPr>
        <w:t>אך טעמא בעיו</w:t>
      </w:r>
      <w:r>
        <w:rPr>
          <w:rtl/>
        </w:rPr>
        <w:t xml:space="preserve">^, </w:t>
      </w:r>
      <w:r>
        <w:rPr>
          <w:rFonts w:hint="cs"/>
          <w:rtl/>
        </w:rPr>
        <w:t xml:space="preserve">דמדוע גרע טפי כשלא לומד כלל, </w:t>
      </w:r>
      <w:r>
        <w:rPr>
          <w:rtl/>
        </w:rPr>
        <w:t>הרי כאשר לומד לשם כבוד עצמו הוא משתמש בתורה הנבדלת להנאתו, ונהנה מן הקדשים וחייב על כך מיתה [</w:t>
      </w:r>
      <w:r>
        <w:rPr>
          <w:rFonts w:hint="cs"/>
          <w:rtl/>
        </w:rPr>
        <w:t xml:space="preserve">כמבואר בדר"ח פ"ד </w:t>
      </w:r>
      <w:r>
        <w:rPr>
          <w:rtl/>
        </w:rPr>
        <w:t xml:space="preserve">הערה 597]. אך אם אינו לומד כלל, לכל הפחות אינו משתמש בכתר תורה להנאתו. וכי לא עדיף שלא ישתמש כלל בכתר תורה, מאשר ישתמש בו שלא כהוגן. </w:t>
      </w:r>
      <w:r>
        <w:rPr>
          <w:rFonts w:hint="cs"/>
          <w:rtl/>
        </w:rPr>
        <w:t xml:space="preserve">וכן בנידון דידן, מדוע לא יהיה עדיף מי שאינו לומד כלל ממי שלומד תורה לפרקים, הרי הלומד תורה לפרקים נותן לתורה גדר של מקרה. ובעל כרחך לומר </w:t>
      </w:r>
      <w:r>
        <w:rPr>
          <w:rtl/>
        </w:rPr>
        <w:t xml:space="preserve">בזה, שכאשר אינו לומד תורה כלל, אין זה נחשב שביחס לתורה הוא נוהג ב"שב ואל תעשה", שהרי "דלא יליף קטלא חייב", וזהו משום ש"מרחיק עצמו מן התורה, ואדם כזה מתנגד אל התורה, ומביא אליו המיתה, לפי שמרחיק עצמו ממנה" [לשונו </w:t>
      </w:r>
      <w:r>
        <w:rPr>
          <w:rFonts w:hint="cs"/>
          <w:rtl/>
        </w:rPr>
        <w:t>בדר"ח</w:t>
      </w:r>
      <w:r>
        <w:rPr>
          <w:rtl/>
        </w:rPr>
        <w:t xml:space="preserve"> פ"א מי"ג</w:t>
      </w:r>
      <w:r>
        <w:rPr>
          <w:rFonts w:hint="cs"/>
          <w:rtl/>
        </w:rPr>
        <w:t xml:space="preserve"> (שנ.)</w:t>
      </w:r>
      <w:r>
        <w:rPr>
          <w:rtl/>
        </w:rPr>
        <w:t xml:space="preserve">]. באופן שאין אפשרות של "לא אכפת" ביחס של הישראל אל התורה, אלא או שהוא מתחבר אל התורה, או שהוא מתנגד אל התורה, אך אין "שב ואל תעשה" ביחס של ישראל אל התורה [ראה פחד יצחק יוה"כ סוף מאמר ג]. לכך לעולם עדיף שילמד תורה אף שלא לשמה, מאשר לא ילמד כלל, כי ממה נפשך יש כאן מעשה פרישה מהתורה. </w:t>
      </w:r>
      <w:r>
        <w:rPr>
          <w:rFonts w:hint="cs"/>
          <w:rtl/>
        </w:rPr>
        <w:t xml:space="preserve">והוא הדין לדידן, דנהי כאשר לומד תורה לפרקים יש בזה גנאי גדול, אך אם לא ילמד כלל יהיה בזה גנאי יותר גדול, שלגמרי בועט בתורה ומתרחק ממנה. ודייק לה, שאע"פ שחכמים גינו את הלומד תורה לפרקים והשווהו לנואף אשה, מ"מ לא אמרו עליו "קטלא חייב" כפי שאמרו על מי שאינו לומד כלל [אבות פ"א מי"ג]. ובעל כרחך מוכח שאע"פ שישנם חסרונות רבים כשלומד תורה באופן שאינו ראוי [לפרקים, שלא לשמה וכיו"ב], מ"מ החסרון היותר גדול הוא כאשר אינו לומד כלל.     </w:t>
      </w:r>
    </w:p>
  </w:footnote>
  <w:footnote w:id="121">
    <w:p w:rsidR="00126337" w:rsidRDefault="00126337" w:rsidP="009C7CB9">
      <w:pPr>
        <w:pStyle w:val="FootnoteText"/>
        <w:rPr>
          <w:rFonts w:hint="cs"/>
        </w:rPr>
      </w:pPr>
      <w:r>
        <w:rPr>
          <w:rtl/>
        </w:rPr>
        <w:t>&lt;</w:t>
      </w:r>
      <w:r>
        <w:rPr>
          <w:rStyle w:val="FootnoteReference"/>
        </w:rPr>
        <w:footnoteRef/>
      </w:r>
      <w:r>
        <w:rPr>
          <w:rtl/>
        </w:rPr>
        <w:t>&gt;</w:t>
      </w:r>
      <w:r>
        <w:rPr>
          <w:rFonts w:hint="cs"/>
          <w:rtl/>
        </w:rPr>
        <w:t xml:space="preserve"> נראה להטעים זאת קמעא, כי הכל משתלשל מהתורה, והיא העיקר שממנו נובע הכל ["הסתכל התורה וברא העולם" (ב"ר א, א)], ואיך תהיה התורה טפילה אצל דבר אחר, כאשר הכל משתלשל מהתורה, ולעולם הסבה היא יותר במעלה מהמסובב. </w:t>
      </w:r>
      <w:r>
        <w:rPr>
          <w:rtl/>
        </w:rPr>
        <w:t xml:space="preserve">ובח"א לשבת נה. [א, ל.] כתב: "הדבר שהוא סבה לאחר יותר במעלה ובמדרגה מן הדבר עצמו. שכן ענין הסבה שהיא קודמת למסובב". </w:t>
      </w:r>
      <w:r>
        <w:rPr>
          <w:rFonts w:hint="cs"/>
          <w:rtl/>
        </w:rPr>
        <w:t>ובדרוש על המצות [נב:] כתב: "</w:t>
      </w:r>
      <w:r>
        <w:rPr>
          <w:rtl/>
        </w:rPr>
        <w:t>כי לעולם האב גדול מהתולדה היוצאת ממ</w:t>
      </w:r>
      <w:r>
        <w:rPr>
          <w:rFonts w:hint="cs"/>
          <w:rtl/>
        </w:rPr>
        <w:t xml:space="preserve">נו". אך קצת קשה, שבבאר הגולה באר השלישי [רצז:] כתב, וז"ל: "לכך קראו חכמים התורה 'אשה', שהיא טפילה ומצורפת אל בעל התורה". ואילו כאן כתב "כי התורה היא עיקר, ואינה טפילה אצל דבר אחר". ויל"ע בזה [הובא להלן הערה 134]. </w:t>
      </w:r>
      <w:r>
        <w:rPr>
          <w:rtl/>
        </w:rPr>
        <w:t>@</w:t>
      </w:r>
      <w:r>
        <w:rPr>
          <w:b/>
          <w:bCs/>
          <w:rtl/>
        </w:rPr>
        <w:t>דוגמה לדבר</w:t>
      </w:r>
      <w:r>
        <w:rPr>
          <w:rtl/>
        </w:rPr>
        <w:t>^; נאמר [דברים ו, ה] "ואהבת את ה' אלקיך בכל לבבך ובכל נפשך ובכל מאודך", ופירש רש"י שם "ובכל נפשך - אפילו הוא נוטל את נפשך. ובכל מאודך - בכל ממונך. יש לך אדם שממונו חביב עליו מגופו, לכך נאמר 'בכל מאודך'". ובגו"א שם אות ג כתב: "שממונו חביב עליו מגופו. תימה, אם כן דיבר הכתוב נגד הסכלים, שהרי בני גד ובני ראובן, שחסו על ממונם יותר ממה שחסו על בניהם ונשותיהם, נאמר [קהלת י, ב] 'לב כסיל לשמאלו' [במדב"ר כב, ט], ולמה צריך לכתוב לדבר מאלו אנשים. ויראה לומר, דמי שהוא אוהב את ממונו יותר מגופו, משום שהממון מחיה את האדם, שהוא סבה לחיותו, ודבר שהוא סבה לחיות שלו, הוא קודם לו במעלה בדבר מה, ולפיכך הוא אוהב אותו יותר מגופו. והשתא הא דכתב 'בכל מאודך', לא שרצה לומר בשביל שהוא אוהב את ממונו יותר מגופו הוה אמינא שלא ימסור ממונו, רק בשביל שיש לממון מעלה, שהוא סיבה לו... שיש לממון האדם מעלה שהוא מחיה את הנפש"</w:t>
      </w:r>
      <w:r>
        <w:rPr>
          <w:rFonts w:hint="cs"/>
          <w:rtl/>
        </w:rPr>
        <w:t xml:space="preserve">.  </w:t>
      </w:r>
    </w:p>
  </w:footnote>
  <w:footnote w:id="122">
    <w:p w:rsidR="00126337" w:rsidRDefault="00126337" w:rsidP="00D2459A">
      <w:pPr>
        <w:pStyle w:val="FootnoteText"/>
        <w:rPr>
          <w:rFonts w:hint="cs"/>
          <w:rtl/>
        </w:rPr>
      </w:pPr>
      <w:r>
        <w:rPr>
          <w:rtl/>
        </w:rPr>
        <w:t>&lt;</w:t>
      </w:r>
      <w:r>
        <w:rPr>
          <w:rStyle w:val="FootnoteReference"/>
        </w:rPr>
        <w:footnoteRef/>
      </w:r>
      <w:r>
        <w:rPr>
          <w:rtl/>
        </w:rPr>
        <w:t>&gt;</w:t>
      </w:r>
      <w:r>
        <w:rPr>
          <w:rFonts w:hint="cs"/>
          <w:rtl/>
        </w:rPr>
        <w:t xml:space="preserve"> בא לבאר לפי ריש לקיש [סנהדרין צט:] שדרש רישא דקרא ["נואף אשה"] שאיירי במי שלומד תורה לפרקים, כיצד יוסבר המשך הקרא "חסר לב", דמהו חסרון הלב שיש למי שלומד תורה לפרקים. </w:t>
      </w:r>
      <w:r>
        <w:rPr>
          <w:rtl/>
        </w:rPr>
        <w:t>ואי אפשר ל</w:t>
      </w:r>
      <w:r>
        <w:rPr>
          <w:rFonts w:hint="cs"/>
          <w:rtl/>
        </w:rPr>
        <w:t>דרוש</w:t>
      </w:r>
      <w:r>
        <w:rPr>
          <w:rtl/>
        </w:rPr>
        <w:t xml:space="preserve"> את הפסוק באופן שחלקיו </w:t>
      </w:r>
      <w:r>
        <w:rPr>
          <w:rFonts w:hint="cs"/>
          <w:rtl/>
        </w:rPr>
        <w:t xml:space="preserve">אינם </w:t>
      </w:r>
      <w:r>
        <w:rPr>
          <w:rtl/>
        </w:rPr>
        <w:t>מקושרים להדדי, וכפי שתמהו כמה פעמים בגמרא [ב"ב קיא:, מנחות עד., ערכין כו.] "סכינא חריפא מפסקא קראי". ובגו"א דברים פי"ד אות א [ד"ה ואם] כתב: "ואם תאמר, מאי ענין זה לזה... ולא תמצא בתורה כך, שני דברים דלא שייכי בהדדי", ושם הערה 22. וכן בבאר הגולה באר השלישי [רנד.]</w:t>
      </w:r>
      <w:r>
        <w:rPr>
          <w:rFonts w:hint="cs"/>
          <w:rtl/>
        </w:rPr>
        <w:t xml:space="preserve"> הקשה על מדרש חכמים "שהוא רחוק מפשט הכתוב, </w:t>
      </w:r>
      <w:r>
        <w:rPr>
          <w:rtl/>
        </w:rPr>
        <w:t>כי איך נפרש לפי הכוונה הזאת המשך הכתוב. ואם נאמר כי אלו ב' וג' מלות יש לפרש כן מבלי המשך שאר הכתובים, קשה לפרש דברי התורה כך". ובגו"א במדבר פי"ב אות ט [</w:t>
      </w:r>
      <w:r>
        <w:rPr>
          <w:rFonts w:hint="cs"/>
          <w:rtl/>
        </w:rPr>
        <w:t>קעה:</w:t>
      </w:r>
      <w:r>
        <w:rPr>
          <w:rtl/>
        </w:rPr>
        <w:t>] הקשה על פירוש רש"י שם שפירושו א</w:t>
      </w:r>
      <w:r>
        <w:rPr>
          <w:rFonts w:hint="cs"/>
          <w:rtl/>
        </w:rPr>
        <w:t>ינו</w:t>
      </w:r>
      <w:r>
        <w:rPr>
          <w:rtl/>
        </w:rPr>
        <w:t xml:space="preserve"> מתיישב עם המשך הכתוב שם. וראה </w:t>
      </w:r>
      <w:r>
        <w:rPr>
          <w:rFonts w:hint="cs"/>
          <w:rtl/>
        </w:rPr>
        <w:t>הקדמה לדר"ח הערה 111, ושם פ"ב מ"ה [תקפב:]</w:t>
      </w:r>
      <w:r>
        <w:rPr>
          <w:rtl/>
        </w:rPr>
        <w:t>.</w:t>
      </w:r>
    </w:p>
  </w:footnote>
  <w:footnote w:id="123">
    <w:p w:rsidR="00126337" w:rsidRDefault="00126337" w:rsidP="009F363F">
      <w:pPr>
        <w:pStyle w:val="FootnoteText"/>
        <w:rPr>
          <w:rFonts w:hint="cs"/>
        </w:rPr>
      </w:pPr>
      <w:r>
        <w:rPr>
          <w:rtl/>
        </w:rPr>
        <w:t>&lt;</w:t>
      </w:r>
      <w:r>
        <w:rPr>
          <w:rStyle w:val="FootnoteReference"/>
        </w:rPr>
        <w:footnoteRef/>
      </w:r>
      <w:r>
        <w:rPr>
          <w:rtl/>
        </w:rPr>
        <w:t>&gt;</w:t>
      </w:r>
      <w:r>
        <w:rPr>
          <w:rFonts w:hint="cs"/>
          <w:rtl/>
        </w:rPr>
        <w:t xml:space="preserve"> כפי שכתב למעלה [לאחר ציון 109]: "שאין המקרה נחשב מציאות כלל", וראה הערה 110.</w:t>
      </w:r>
    </w:p>
  </w:footnote>
  <w:footnote w:id="124">
    <w:p w:rsidR="00126337" w:rsidRDefault="00126337" w:rsidP="00FF0CB1">
      <w:pPr>
        <w:pStyle w:val="FootnoteText"/>
        <w:rPr>
          <w:rFonts w:hint="cs"/>
        </w:rPr>
      </w:pPr>
      <w:r>
        <w:rPr>
          <w:rtl/>
        </w:rPr>
        <w:t>&lt;</w:t>
      </w:r>
      <w:r>
        <w:rPr>
          <w:rStyle w:val="FootnoteReference"/>
        </w:rPr>
        <w:footnoteRef/>
      </w:r>
      <w:r>
        <w:rPr>
          <w:rtl/>
        </w:rPr>
        <w:t>&gt;</w:t>
      </w:r>
      <w:r>
        <w:rPr>
          <w:rFonts w:hint="cs"/>
          <w:rtl/>
        </w:rPr>
        <w:t xml:space="preserve"> כפי שכתב למעלה תחילת פ"א: "</w:t>
      </w:r>
      <w:r w:rsidRPr="007004D0">
        <w:rPr>
          <w:sz w:val="18"/>
          <w:rtl/>
        </w:rPr>
        <w:t>כי לב האדם שם החיים</w:t>
      </w:r>
      <w:r>
        <w:rPr>
          <w:rFonts w:hint="cs"/>
          <w:rtl/>
        </w:rPr>
        <w:t>". וכן נאמר [משלי ד, כג] "</w:t>
      </w:r>
      <w:r>
        <w:rPr>
          <w:rtl/>
        </w:rPr>
        <w:t>מכל משמר נצ</w:t>
      </w:r>
      <w:r>
        <w:rPr>
          <w:rFonts w:hint="cs"/>
          <w:rtl/>
        </w:rPr>
        <w:t>ו</w:t>
      </w:r>
      <w:r>
        <w:rPr>
          <w:rtl/>
        </w:rPr>
        <w:t>ר לבך כי ממנו תוצאות חי</w:t>
      </w:r>
      <w:r>
        <w:rPr>
          <w:rFonts w:hint="cs"/>
          <w:rtl/>
        </w:rPr>
        <w:t xml:space="preserve">ים". ובדר"ח פ"ב מ"ט [תשיז:] כתב: "כי הלב הוא שורש האדם שממנו כל הכחות... ועל ידו החיים בא לכלל האברים... כי הלב הוא המקור והשורש של בעל חי". ושם פ"ה מ"ח [רנג.] כתב: </w:t>
      </w:r>
      <w:r w:rsidRPr="00C34506">
        <w:rPr>
          <w:rFonts w:hint="cs"/>
          <w:sz w:val="18"/>
          <w:rtl/>
        </w:rPr>
        <w:t>"</w:t>
      </w:r>
      <w:r w:rsidRPr="00C34506">
        <w:rPr>
          <w:sz w:val="18"/>
          <w:rtl/>
          <w:lang w:val="en-US"/>
        </w:rPr>
        <w:t>בודאי חיותו של אדם בלב הוא</w:t>
      </w:r>
      <w:r>
        <w:rPr>
          <w:rFonts w:hint="cs"/>
          <w:rtl/>
        </w:rPr>
        <w:t xml:space="preserve">". </w:t>
      </w:r>
      <w:r>
        <w:rPr>
          <w:rtl/>
        </w:rPr>
        <w:t>ו</w:t>
      </w:r>
      <w:r>
        <w:rPr>
          <w:rFonts w:hint="cs"/>
          <w:rtl/>
        </w:rPr>
        <w:t xml:space="preserve">כן הוא </w:t>
      </w:r>
      <w:r>
        <w:rPr>
          <w:rtl/>
        </w:rPr>
        <w:t>בגבורות ה' פס"ה [שג:]</w:t>
      </w:r>
      <w:r>
        <w:rPr>
          <w:rFonts w:hint="cs"/>
          <w:rtl/>
        </w:rPr>
        <w:t>, שם</w:t>
      </w:r>
      <w:r>
        <w:rPr>
          <w:rtl/>
        </w:rPr>
        <w:t xml:space="preserve"> פע"א [שכו.]</w:t>
      </w:r>
      <w:r>
        <w:rPr>
          <w:rFonts w:hint="cs"/>
          <w:rtl/>
        </w:rPr>
        <w:t xml:space="preserve">, באר הגולה באר השביעי [שפז.], </w:t>
      </w:r>
      <w:r>
        <w:rPr>
          <w:rStyle w:val="HebrewChar"/>
          <w:rFonts w:cs="Monotype Hadassah" w:hint="cs"/>
          <w:rtl/>
        </w:rPr>
        <w:t>ו</w:t>
      </w:r>
      <w:r>
        <w:rPr>
          <w:rStyle w:val="HebrewChar"/>
          <w:rFonts w:cs="Monotype Hadassah"/>
          <w:rtl/>
        </w:rPr>
        <w:t>דרשת שבת הגדול [רט:].</w:t>
      </w:r>
      <w:r>
        <w:rPr>
          <w:rFonts w:hint="cs"/>
          <w:rtl/>
        </w:rPr>
        <w:t xml:space="preserve"> ובזוה"ק [ח"ג רכא:] כתב: "שייפין לא יכלי למיקם בעלמא אפילו רגעא חדא בלא לבא". ובספר חכם צבי סימן עו איתא: "מעשה אירע בימי הגאון מוהר"ל מפראג שלא נמצא לב בתרנגולת, ובאת השאלה לפני הגאון מהר"ל, והתיר את התרנגולת, באומרו שאי אפשר לשום בריה לחיות בלא לב אפילו רגע אחד, ובודאי אחר שחיטה נאבד, והוא היתר גמור" [הובא למעלה פ"א הערה 5].</w:t>
      </w:r>
    </w:p>
  </w:footnote>
  <w:footnote w:id="125">
    <w:p w:rsidR="00126337" w:rsidRDefault="00126337" w:rsidP="00AD6751">
      <w:pPr>
        <w:pStyle w:val="FootnoteText"/>
        <w:rPr>
          <w:rFonts w:hint="cs"/>
          <w:rtl/>
        </w:rPr>
      </w:pPr>
      <w:r>
        <w:rPr>
          <w:rtl/>
        </w:rPr>
        <w:t>&lt;</w:t>
      </w:r>
      <w:r>
        <w:rPr>
          <w:rStyle w:val="FootnoteReference"/>
        </w:rPr>
        <w:footnoteRef/>
      </w:r>
      <w:r>
        <w:rPr>
          <w:rtl/>
        </w:rPr>
        <w:t>&gt;</w:t>
      </w:r>
      <w:r>
        <w:rPr>
          <w:rFonts w:hint="cs"/>
          <w:rtl/>
        </w:rPr>
        <w:t xml:space="preserve"> "דבר עצמי" - דבר שבעצם.</w:t>
      </w:r>
    </w:p>
  </w:footnote>
  <w:footnote w:id="126">
    <w:p w:rsidR="00126337" w:rsidRDefault="00126337" w:rsidP="00602E5D">
      <w:pPr>
        <w:pStyle w:val="FootnoteText"/>
        <w:rPr>
          <w:rFonts w:hint="cs"/>
        </w:rPr>
      </w:pPr>
      <w:r>
        <w:rPr>
          <w:rtl/>
        </w:rPr>
        <w:t>&lt;</w:t>
      </w:r>
      <w:r>
        <w:rPr>
          <w:rStyle w:val="FootnoteReference"/>
        </w:rPr>
        <w:footnoteRef/>
      </w:r>
      <w:r>
        <w:rPr>
          <w:rtl/>
        </w:rPr>
        <w:t>&gt;</w:t>
      </w:r>
      <w:r>
        <w:rPr>
          <w:rFonts w:hint="cs"/>
          <w:rtl/>
        </w:rPr>
        <w:t xml:space="preserve"> מלשונו כאן משמע שתורתו היא מקרית וחסרת מציאות, ועל כך נאמר "חסר לב". אמנם בסמוך [לפני ציון 135] מבאר שהאדם עצמו חסר מציאות, שכתב: "ואם לומד תורה לפרקים, דבר זה אינו רק מקרה, לכך &amp;</w:t>
      </w:r>
      <w:r w:rsidRPr="00953ED9">
        <w:rPr>
          <w:rFonts w:hint="cs"/>
          <w:b/>
          <w:bCs/>
          <w:rtl/>
        </w:rPr>
        <w:t>הוא</w:t>
      </w:r>
      <w:r>
        <w:rPr>
          <w:rFonts w:hint="cs"/>
          <w:rtl/>
        </w:rPr>
        <w:t>^ חסר לב, רצה לומר &amp;</w:t>
      </w:r>
      <w:r w:rsidRPr="00953ED9">
        <w:rPr>
          <w:rFonts w:hint="cs"/>
          <w:b/>
          <w:bCs/>
          <w:rtl/>
        </w:rPr>
        <w:t>שהוא</w:t>
      </w:r>
      <w:r>
        <w:rPr>
          <w:rFonts w:hint="cs"/>
          <w:rtl/>
        </w:rPr>
        <w:t>^ אינו נחשב מציאות", וראה הערה 135 בישוב הדבר. ועוד אודות שהלב מורה על המציאות, כן כתב בהקדמה לתפארת ישראל [כ.], וז"ל: "</w:t>
      </w:r>
      <w:r>
        <w:rPr>
          <w:rtl/>
        </w:rPr>
        <w:t>ואח</w:t>
      </w:r>
      <w:r>
        <w:rPr>
          <w:rFonts w:hint="cs"/>
          <w:rtl/>
        </w:rPr>
        <w:t>ר כך</w:t>
      </w:r>
      <w:r>
        <w:rPr>
          <w:rtl/>
        </w:rPr>
        <w:t xml:space="preserve"> אמר שעוד מביאה התורה את האדם אל המדרגה שהיא </w:t>
      </w:r>
      <w:r>
        <w:rPr>
          <w:rFonts w:hint="cs"/>
          <w:rtl/>
        </w:rPr>
        <w:t>'</w:t>
      </w:r>
      <w:r>
        <w:rPr>
          <w:rtl/>
        </w:rPr>
        <w:t>משמח</w:t>
      </w:r>
      <w:r>
        <w:rPr>
          <w:rFonts w:hint="cs"/>
          <w:rtl/>
        </w:rPr>
        <w:t>י</w:t>
      </w:r>
      <w:r>
        <w:rPr>
          <w:rtl/>
        </w:rPr>
        <w:t xml:space="preserve"> לב</w:t>
      </w:r>
      <w:r>
        <w:rPr>
          <w:rFonts w:hint="cs"/>
          <w:rtl/>
        </w:rPr>
        <w:t>' [תהלים יט, ט].</w:t>
      </w:r>
      <w:r>
        <w:rPr>
          <w:rtl/>
        </w:rPr>
        <w:t xml:space="preserve"> פי</w:t>
      </w:r>
      <w:r>
        <w:rPr>
          <w:rFonts w:hint="cs"/>
          <w:rtl/>
        </w:rPr>
        <w:t>רוש,</w:t>
      </w:r>
      <w:r>
        <w:rPr>
          <w:rtl/>
        </w:rPr>
        <w:t xml:space="preserve"> שנחשב האדם שהוא מציאות שלם על ידי התורה, ולכך היא משמחת לב האדם</w:t>
      </w:r>
      <w:r>
        <w:rPr>
          <w:rFonts w:hint="cs"/>
          <w:rtl/>
        </w:rPr>
        <w:t>.</w:t>
      </w:r>
      <w:r>
        <w:rPr>
          <w:rtl/>
        </w:rPr>
        <w:t xml:space="preserve"> שכאשר האדם הוא בשלימות</w:t>
      </w:r>
      <w:r>
        <w:rPr>
          <w:rFonts w:hint="cs"/>
          <w:rtl/>
        </w:rPr>
        <w:t>,</w:t>
      </w:r>
      <w:r>
        <w:rPr>
          <w:rtl/>
        </w:rPr>
        <w:t xml:space="preserve"> הוא בשמחה</w:t>
      </w:r>
      <w:r>
        <w:rPr>
          <w:rFonts w:hint="cs"/>
          <w:rtl/>
        </w:rPr>
        <w:t>.</w:t>
      </w:r>
      <w:r>
        <w:rPr>
          <w:rtl/>
        </w:rPr>
        <w:t xml:space="preserve"> והפך זה כאשר הוא בחסרון</w:t>
      </w:r>
      <w:r>
        <w:rPr>
          <w:rFonts w:hint="cs"/>
          <w:rtl/>
        </w:rPr>
        <w:t>,</w:t>
      </w:r>
      <w:r>
        <w:rPr>
          <w:rtl/>
        </w:rPr>
        <w:t xml:space="preserve"> הוא באבילות</w:t>
      </w:r>
      <w:r>
        <w:rPr>
          <w:rFonts w:hint="cs"/>
          <w:rtl/>
        </w:rPr>
        <w:t>" [ראה להלן הערות 291, 292]. וכן כתב בנתיב לב טוב ס"פ א: "</w:t>
      </w:r>
      <w:r>
        <w:rPr>
          <w:rtl/>
        </w:rPr>
        <w:t>מיוחד בעל הקנאה להפסד ולהעדר יותר מכל המדות הרעות, כאשר הקנאה הוא דבר העדר</w:t>
      </w:r>
      <w:r>
        <w:rPr>
          <w:rFonts w:hint="cs"/>
          <w:rtl/>
        </w:rPr>
        <w:t>,</w:t>
      </w:r>
      <w:r>
        <w:rPr>
          <w:rtl/>
        </w:rPr>
        <w:t xml:space="preserve"> שאינו רוצה בטוב שהוא לחבירו</w:t>
      </w:r>
      <w:r>
        <w:rPr>
          <w:rFonts w:hint="cs"/>
          <w:rtl/>
        </w:rPr>
        <w:t>,</w:t>
      </w:r>
      <w:r>
        <w:rPr>
          <w:rtl/>
        </w:rPr>
        <w:t xml:space="preserve"> ודבק באדם הזה ההעדר כאשר יש לו קנאה על הטוב שיש לחבירו.</w:t>
      </w:r>
      <w:r>
        <w:rPr>
          <w:rFonts w:hint="cs"/>
          <w:rtl/>
        </w:rPr>
        <w:t>..</w:t>
      </w:r>
      <w:r>
        <w:rPr>
          <w:rtl/>
        </w:rPr>
        <w:t xml:space="preserve"> ודבר זה בלב</w:t>
      </w:r>
      <w:r>
        <w:rPr>
          <w:rFonts w:hint="cs"/>
          <w:rtl/>
        </w:rPr>
        <w:t>,</w:t>
      </w:r>
      <w:r>
        <w:rPr>
          <w:rtl/>
        </w:rPr>
        <w:t xml:space="preserve"> שהלב הוא עיקר מציאות האדם</w:t>
      </w:r>
      <w:r>
        <w:rPr>
          <w:rFonts w:hint="cs"/>
          <w:rtl/>
        </w:rPr>
        <w:t>,</w:t>
      </w:r>
      <w:r>
        <w:rPr>
          <w:rtl/>
        </w:rPr>
        <w:t xml:space="preserve"> וכאשר בלבו אשר הוא עיקר מציאות האדם</w:t>
      </w:r>
      <w:r>
        <w:rPr>
          <w:rFonts w:hint="cs"/>
          <w:rtl/>
        </w:rPr>
        <w:t>,</w:t>
      </w:r>
      <w:r>
        <w:rPr>
          <w:rtl/>
        </w:rPr>
        <w:t xml:space="preserve"> הקנאה</w:t>
      </w:r>
      <w:r>
        <w:rPr>
          <w:rFonts w:hint="cs"/>
          <w:rtl/>
        </w:rPr>
        <w:t>,</w:t>
      </w:r>
      <w:r>
        <w:rPr>
          <w:rtl/>
        </w:rPr>
        <w:t xml:space="preserve"> ובזה נמשך אחר ההעדר</w:t>
      </w:r>
      <w:r>
        <w:rPr>
          <w:rFonts w:hint="cs"/>
          <w:rtl/>
        </w:rPr>
        <w:t>"</w:t>
      </w:r>
      <w:r>
        <w:rPr>
          <w:rtl/>
        </w:rPr>
        <w:t>.</w:t>
      </w:r>
      <w:r>
        <w:rPr>
          <w:rFonts w:hint="cs"/>
          <w:rtl/>
        </w:rPr>
        <w:t xml:space="preserve"> @</w:t>
      </w:r>
      <w:r w:rsidRPr="0079622E">
        <w:rPr>
          <w:rFonts w:hint="cs"/>
          <w:b/>
          <w:bCs/>
          <w:rtl/>
        </w:rPr>
        <w:t>ויש בזה</w:t>
      </w:r>
      <w:r>
        <w:rPr>
          <w:rFonts w:hint="cs"/>
          <w:rtl/>
        </w:rPr>
        <w:t>^ הטעמת לב מיוחדת; אמרו חכמים [פסחים נד:] "[גזירה] על המת שישתכח מן הלב", וכן הוא ברש"י [בראשית לז, לה]. ומהי ההדגשה "שישתכח &amp;</w:t>
      </w:r>
      <w:r w:rsidRPr="00E20334">
        <w:rPr>
          <w:rFonts w:hint="cs"/>
          <w:b/>
          <w:bCs/>
          <w:rtl/>
        </w:rPr>
        <w:t>מן הלב</w:t>
      </w:r>
      <w:r>
        <w:rPr>
          <w:rFonts w:hint="cs"/>
          <w:rtl/>
        </w:rPr>
        <w:t>^", ולא סתם "גזירה על המת שישתכח". וברי הוא שהמקור לכך הוא הקרא [תהלים לא, יג] "נשכחתי כמת מלב הייתי ככלי אובד", ולמדו מכך חכמים [ברכות נח:] "</w:t>
      </w:r>
      <w:r>
        <w:rPr>
          <w:rtl/>
        </w:rPr>
        <w:t>אין המת משתכח מן הלב אלא לאחר שנים עשר חדש</w:t>
      </w:r>
      <w:r>
        <w:rPr>
          <w:rFonts w:hint="cs"/>
          <w:rtl/>
        </w:rPr>
        <w:t>", אך הקרא גופא טעמא בעי. אך הענין מבואר היטב על פי מה שכתב בח"א לשבת קנג. [א, פז.], וז"ל: "</w:t>
      </w:r>
      <w:r>
        <w:rPr>
          <w:rtl/>
        </w:rPr>
        <w:t>גזר על כל מת שישתכח מן הלב</w:t>
      </w:r>
      <w:r>
        <w:rPr>
          <w:rFonts w:hint="cs"/>
          <w:rtl/>
        </w:rPr>
        <w:t>,</w:t>
      </w:r>
      <w:r>
        <w:rPr>
          <w:rtl/>
        </w:rPr>
        <w:t xml:space="preserve"> מפני שאינו נמצא, ומה שאינו במציאות נשכח מן הלב לגמרי</w:t>
      </w:r>
      <w:r>
        <w:rPr>
          <w:rFonts w:hint="cs"/>
          <w:rtl/>
        </w:rPr>
        <w:t>". לכך דין שהדרך להורות שהמת נשכח מחמת שאינו במציאות היא ע"י ההדגשה "שישתכח &amp;</w:t>
      </w:r>
      <w:r w:rsidRPr="00DB473C">
        <w:rPr>
          <w:rFonts w:hint="cs"/>
          <w:b/>
          <w:bCs/>
          <w:rtl/>
        </w:rPr>
        <w:t>מן הלב</w:t>
      </w:r>
      <w:r>
        <w:rPr>
          <w:rFonts w:hint="cs"/>
          <w:rtl/>
        </w:rPr>
        <w:t xml:space="preserve">^" דייקא, כי הלב מורה על המציאות, וכדבריו כאן. והעדר מציאות הוא העדר מן הלב, וכמו שהמקרא "חסר לב" מורה על העדר מציאות. </w:t>
      </w:r>
    </w:p>
  </w:footnote>
  <w:footnote w:id="127">
    <w:p w:rsidR="00126337" w:rsidRDefault="00126337" w:rsidP="00EF3AFE">
      <w:pPr>
        <w:pStyle w:val="FootnoteText"/>
        <w:rPr>
          <w:rFonts w:hint="cs"/>
          <w:rtl/>
        </w:rPr>
      </w:pPr>
      <w:r>
        <w:rPr>
          <w:rtl/>
        </w:rPr>
        <w:t>&lt;</w:t>
      </w:r>
      <w:r>
        <w:rPr>
          <w:rStyle w:val="FootnoteReference"/>
        </w:rPr>
        <w:footnoteRef/>
      </w:r>
      <w:r>
        <w:rPr>
          <w:rtl/>
        </w:rPr>
        <w:t>&gt;</w:t>
      </w:r>
      <w:r>
        <w:rPr>
          <w:rFonts w:hint="cs"/>
          <w:rtl/>
        </w:rPr>
        <w:t xml:space="preserve"> פירוש - כך יש לפרש "חסר לב" גם לפי פשט הכתוב, שאיירי בנואף אשה, ולא בלומד תורה לפרקים. </w:t>
      </w:r>
    </w:p>
  </w:footnote>
  <w:footnote w:id="128">
    <w:p w:rsidR="00126337" w:rsidRDefault="00126337" w:rsidP="00E30062">
      <w:pPr>
        <w:pStyle w:val="FootnoteText"/>
        <w:rPr>
          <w:rFonts w:hint="cs"/>
        </w:rPr>
      </w:pPr>
      <w:r>
        <w:rPr>
          <w:rtl/>
        </w:rPr>
        <w:t>&lt;</w:t>
      </w:r>
      <w:r>
        <w:rPr>
          <w:rStyle w:val="FootnoteReference"/>
        </w:rPr>
        <w:footnoteRef/>
      </w:r>
      <w:r>
        <w:rPr>
          <w:rtl/>
        </w:rPr>
        <w:t>&gt;</w:t>
      </w:r>
      <w:r>
        <w:rPr>
          <w:rFonts w:hint="cs"/>
          <w:rtl/>
        </w:rPr>
        <w:t xml:space="preserve"> </w:t>
      </w:r>
      <w:r w:rsidRPr="00FF2F2C">
        <w:rPr>
          <w:rFonts w:hint="cs"/>
          <w:sz w:val="18"/>
          <w:rtl/>
        </w:rPr>
        <w:t xml:space="preserve">יסוד נפוץ בספריו. וכגון, </w:t>
      </w:r>
      <w:r>
        <w:rPr>
          <w:rFonts w:hint="cs"/>
          <w:rtl/>
        </w:rPr>
        <w:t>בתפארת ישראל פט"ז [רנא.] כתב: "דבר זה מדרגה יותר נוספת מה שיש לאדם זווג, והוא השלמתו, עד שהוא אדם לגמרי. שכך אמרו כל ישראל שאין לו אשה אינו אדם... כי אין האדם ישראלי נחשב אדם שלם בלא אשה". ושם פל"ו [תקכח.] כתב: "'</w:t>
      </w:r>
      <w:r>
        <w:rPr>
          <w:rtl/>
        </w:rPr>
        <w:t>לא תנאף</w:t>
      </w:r>
      <w:r>
        <w:rPr>
          <w:rFonts w:hint="cs"/>
          <w:rtl/>
        </w:rPr>
        <w:t xml:space="preserve">' [שמות כ, יג]... </w:t>
      </w:r>
      <w:r>
        <w:rPr>
          <w:rtl/>
        </w:rPr>
        <w:t>הוא חוטא בדבר שהוא השלמת האדם</w:t>
      </w:r>
      <w:r>
        <w:rPr>
          <w:rFonts w:hint="cs"/>
          <w:rtl/>
        </w:rPr>
        <w:t xml:space="preserve">... </w:t>
      </w:r>
      <w:r>
        <w:rPr>
          <w:rtl/>
        </w:rPr>
        <w:t xml:space="preserve">כי האשה היא </w:t>
      </w:r>
      <w:r>
        <w:rPr>
          <w:rFonts w:hint="cs"/>
          <w:rtl/>
        </w:rPr>
        <w:t>'</w:t>
      </w:r>
      <w:r>
        <w:rPr>
          <w:rtl/>
        </w:rPr>
        <w:t>עזר כנגדו</w:t>
      </w:r>
      <w:r>
        <w:rPr>
          <w:rFonts w:hint="cs"/>
          <w:rtl/>
        </w:rPr>
        <w:t>' [בראשית ב, יח],</w:t>
      </w:r>
      <w:r>
        <w:rPr>
          <w:rtl/>
        </w:rPr>
        <w:t xml:space="preserve"> והרי היא השלמת האדם</w:t>
      </w:r>
      <w:r>
        <w:rPr>
          <w:rFonts w:hint="cs"/>
          <w:rtl/>
        </w:rPr>
        <w:t>.</w:t>
      </w:r>
      <w:r>
        <w:rPr>
          <w:rtl/>
        </w:rPr>
        <w:t xml:space="preserve"> וכמו שדבור </w:t>
      </w:r>
      <w:r>
        <w:rPr>
          <w:rFonts w:hint="cs"/>
          <w:rtl/>
        </w:rPr>
        <w:t>'</w:t>
      </w:r>
      <w:r>
        <w:rPr>
          <w:rtl/>
        </w:rPr>
        <w:t>לא תרצח</w:t>
      </w:r>
      <w:r>
        <w:rPr>
          <w:rFonts w:hint="cs"/>
          <w:rtl/>
        </w:rPr>
        <w:t>' [שם]</w:t>
      </w:r>
      <w:r>
        <w:rPr>
          <w:rtl/>
        </w:rPr>
        <w:t xml:space="preserve"> הוא מאבד עצם האדם</w:t>
      </w:r>
      <w:r>
        <w:rPr>
          <w:rFonts w:hint="cs"/>
          <w:rtl/>
        </w:rPr>
        <w:t xml:space="preserve">... </w:t>
      </w:r>
      <w:r>
        <w:rPr>
          <w:rtl/>
        </w:rPr>
        <w:t xml:space="preserve">כך </w:t>
      </w:r>
      <w:r>
        <w:rPr>
          <w:rFonts w:hint="cs"/>
          <w:rtl/>
        </w:rPr>
        <w:t>'</w:t>
      </w:r>
      <w:r>
        <w:rPr>
          <w:rtl/>
        </w:rPr>
        <w:t>לא תנאף</w:t>
      </w:r>
      <w:r>
        <w:rPr>
          <w:rFonts w:hint="cs"/>
          <w:rtl/>
        </w:rPr>
        <w:t>'</w:t>
      </w:r>
      <w:r>
        <w:rPr>
          <w:rtl/>
        </w:rPr>
        <w:t xml:space="preserve"> מאבד דבר שהוא השלמת האדם</w:t>
      </w:r>
      <w:r>
        <w:rPr>
          <w:rFonts w:hint="cs"/>
          <w:rtl/>
        </w:rPr>
        <w:t xml:space="preserve">... </w:t>
      </w:r>
      <w:r>
        <w:rPr>
          <w:rtl/>
        </w:rPr>
        <w:t xml:space="preserve">ולפיכך </w:t>
      </w:r>
      <w:r>
        <w:rPr>
          <w:rFonts w:hint="cs"/>
          <w:rtl/>
        </w:rPr>
        <w:t>'</w:t>
      </w:r>
      <w:r>
        <w:rPr>
          <w:rtl/>
        </w:rPr>
        <w:t>לא תנאף</w:t>
      </w:r>
      <w:r>
        <w:rPr>
          <w:rFonts w:hint="cs"/>
          <w:rtl/>
        </w:rPr>
        <w:t>'</w:t>
      </w:r>
      <w:r>
        <w:rPr>
          <w:rtl/>
        </w:rPr>
        <w:t xml:space="preserve"> אחר </w:t>
      </w:r>
      <w:r>
        <w:rPr>
          <w:rFonts w:hint="cs"/>
          <w:rtl/>
        </w:rPr>
        <w:t>'</w:t>
      </w:r>
      <w:r>
        <w:rPr>
          <w:rtl/>
        </w:rPr>
        <w:t>לא תרצח</w:t>
      </w:r>
      <w:r>
        <w:rPr>
          <w:rFonts w:hint="cs"/>
          <w:rtl/>
        </w:rPr>
        <w:t>'</w:t>
      </w:r>
      <w:r>
        <w:rPr>
          <w:rtl/>
        </w:rPr>
        <w:t>. ודבר ידוע כי הנקבה היא הנכנסת בגדר האדם</w:t>
      </w:r>
      <w:r>
        <w:rPr>
          <w:rFonts w:hint="cs"/>
          <w:rtl/>
        </w:rPr>
        <w:t>,</w:t>
      </w:r>
      <w:r>
        <w:rPr>
          <w:rtl/>
        </w:rPr>
        <w:t xml:space="preserve"> דכתיב </w:t>
      </w:r>
      <w:r>
        <w:rPr>
          <w:rFonts w:hint="cs"/>
          <w:rtl/>
        </w:rPr>
        <w:t>'</w:t>
      </w:r>
      <w:r>
        <w:rPr>
          <w:rtl/>
        </w:rPr>
        <w:t>זכר ונקבה בראם ויקרא שמם אדם</w:t>
      </w:r>
      <w:r>
        <w:rPr>
          <w:rFonts w:hint="cs"/>
          <w:rtl/>
        </w:rPr>
        <w:t>'.</w:t>
      </w:r>
      <w:r>
        <w:rPr>
          <w:rtl/>
        </w:rPr>
        <w:t xml:space="preserve"> הרי כי הזכר והנקבה ביחד נקרא </w:t>
      </w:r>
      <w:r>
        <w:rPr>
          <w:rFonts w:hint="cs"/>
          <w:rtl/>
        </w:rPr>
        <w:t>'</w:t>
      </w:r>
      <w:r>
        <w:rPr>
          <w:rtl/>
        </w:rPr>
        <w:t>אדם</w:t>
      </w:r>
      <w:r>
        <w:rPr>
          <w:rFonts w:hint="cs"/>
          <w:rtl/>
        </w:rPr>
        <w:t>',</w:t>
      </w:r>
      <w:r>
        <w:rPr>
          <w:rtl/>
        </w:rPr>
        <w:t xml:space="preserve"> וכמו שאמרו ז"ל בפ</w:t>
      </w:r>
      <w:r>
        <w:rPr>
          <w:rFonts w:hint="cs"/>
          <w:rtl/>
        </w:rPr>
        <w:t>רק</w:t>
      </w:r>
      <w:r>
        <w:rPr>
          <w:rtl/>
        </w:rPr>
        <w:t xml:space="preserve"> הבא על יבמתו </w:t>
      </w:r>
      <w:r>
        <w:rPr>
          <w:rFonts w:hint="cs"/>
          <w:rtl/>
        </w:rPr>
        <w:t>[</w:t>
      </w:r>
      <w:r>
        <w:rPr>
          <w:rtl/>
        </w:rPr>
        <w:t>יבמות סג</w:t>
      </w:r>
      <w:r>
        <w:rPr>
          <w:rFonts w:hint="cs"/>
          <w:rtl/>
        </w:rPr>
        <w:t>.]</w:t>
      </w:r>
      <w:r>
        <w:rPr>
          <w:rtl/>
        </w:rPr>
        <w:t xml:space="preserve"> כל ישראל שאין לו אשה לא נקרא אדם</w:t>
      </w:r>
      <w:r>
        <w:rPr>
          <w:rFonts w:hint="cs"/>
          <w:rtl/>
        </w:rPr>
        <w:t>,</w:t>
      </w:r>
      <w:r>
        <w:rPr>
          <w:rtl/>
        </w:rPr>
        <w:t xml:space="preserve"> שנאמר </w:t>
      </w:r>
      <w:r>
        <w:rPr>
          <w:rFonts w:hint="cs"/>
          <w:rtl/>
        </w:rPr>
        <w:t>'</w:t>
      </w:r>
      <w:r>
        <w:rPr>
          <w:rtl/>
        </w:rPr>
        <w:t>זכר ונקבה בראם ויקרא שמם אדם</w:t>
      </w:r>
      <w:r>
        <w:rPr>
          <w:rFonts w:hint="cs"/>
          <w:rtl/>
        </w:rPr>
        <w:t>'...</w:t>
      </w:r>
      <w:r>
        <w:rPr>
          <w:rtl/>
        </w:rPr>
        <w:t xml:space="preserve"> ומעתה ראוי שיהיה </w:t>
      </w:r>
      <w:r>
        <w:rPr>
          <w:rFonts w:hint="cs"/>
          <w:rtl/>
        </w:rPr>
        <w:t>'</w:t>
      </w:r>
      <w:r>
        <w:rPr>
          <w:rtl/>
        </w:rPr>
        <w:t>לא תנאף</w:t>
      </w:r>
      <w:r>
        <w:rPr>
          <w:rFonts w:hint="cs"/>
          <w:rtl/>
        </w:rPr>
        <w:t>'</w:t>
      </w:r>
      <w:r>
        <w:rPr>
          <w:rtl/>
        </w:rPr>
        <w:t xml:space="preserve"> אחר </w:t>
      </w:r>
      <w:r>
        <w:rPr>
          <w:rFonts w:hint="cs"/>
          <w:rtl/>
        </w:rPr>
        <w:t>'</w:t>
      </w:r>
      <w:r>
        <w:rPr>
          <w:rtl/>
        </w:rPr>
        <w:t>לא תרצח</w:t>
      </w:r>
      <w:r>
        <w:rPr>
          <w:rFonts w:hint="cs"/>
          <w:rtl/>
        </w:rPr>
        <w:t>'</w:t>
      </w:r>
      <w:r>
        <w:rPr>
          <w:rtl/>
        </w:rPr>
        <w:t xml:space="preserve">, כי העובר על </w:t>
      </w:r>
      <w:r>
        <w:rPr>
          <w:rFonts w:hint="cs"/>
          <w:rtl/>
        </w:rPr>
        <w:t>'</w:t>
      </w:r>
      <w:r>
        <w:rPr>
          <w:rtl/>
        </w:rPr>
        <w:t>לא תרצח</w:t>
      </w:r>
      <w:r>
        <w:rPr>
          <w:rFonts w:hint="cs"/>
          <w:rtl/>
        </w:rPr>
        <w:t>'</w:t>
      </w:r>
      <w:r>
        <w:rPr>
          <w:rtl/>
        </w:rPr>
        <w:t xml:space="preserve"> הוא חוטא בעצם האדם ומעלתו</w:t>
      </w:r>
      <w:r>
        <w:rPr>
          <w:rFonts w:hint="cs"/>
          <w:rtl/>
        </w:rPr>
        <w:t>,</w:t>
      </w:r>
      <w:r>
        <w:rPr>
          <w:rtl/>
        </w:rPr>
        <w:t xml:space="preserve"> הוא צלם אל</w:t>
      </w:r>
      <w:r>
        <w:rPr>
          <w:rFonts w:hint="cs"/>
          <w:rtl/>
        </w:rPr>
        <w:t>ק</w:t>
      </w:r>
      <w:r>
        <w:rPr>
          <w:rtl/>
        </w:rPr>
        <w:t>ים</w:t>
      </w:r>
      <w:r>
        <w:rPr>
          <w:rFonts w:hint="cs"/>
          <w:rtl/>
        </w:rPr>
        <w:t>.</w:t>
      </w:r>
      <w:r>
        <w:rPr>
          <w:rtl/>
        </w:rPr>
        <w:t xml:space="preserve"> והחוטא בדבור </w:t>
      </w:r>
      <w:r>
        <w:rPr>
          <w:rFonts w:hint="cs"/>
          <w:rtl/>
        </w:rPr>
        <w:t>'</w:t>
      </w:r>
      <w:r>
        <w:rPr>
          <w:rtl/>
        </w:rPr>
        <w:t>לא תנאף</w:t>
      </w:r>
      <w:r>
        <w:rPr>
          <w:rFonts w:hint="cs"/>
          <w:rtl/>
        </w:rPr>
        <w:t>'</w:t>
      </w:r>
      <w:r>
        <w:rPr>
          <w:rtl/>
        </w:rPr>
        <w:t xml:space="preserve"> הוא חוטא במדרגת דבר שהוא השלמת האדם</w:t>
      </w:r>
      <w:r>
        <w:rPr>
          <w:rFonts w:hint="cs"/>
          <w:rtl/>
        </w:rPr>
        <w:t>,</w:t>
      </w:r>
      <w:r>
        <w:rPr>
          <w:rtl/>
        </w:rPr>
        <w:t xml:space="preserve"> נכנס בגדר האדם</w:t>
      </w:r>
      <w:r>
        <w:rPr>
          <w:rFonts w:hint="cs"/>
          <w:rtl/>
        </w:rPr>
        <w:t>". ובגבורות ה' פס"ח [שיד:] כתב: "</w:t>
      </w:r>
      <w:r>
        <w:rPr>
          <w:rtl/>
        </w:rPr>
        <w:t>כי אין הזכר אדם בלא נקבה</w:t>
      </w:r>
      <w:r>
        <w:rPr>
          <w:rFonts w:hint="cs"/>
          <w:rtl/>
        </w:rPr>
        <w:t>,</w:t>
      </w:r>
      <w:r>
        <w:rPr>
          <w:rtl/>
        </w:rPr>
        <w:t xml:space="preserve"> ושניהם ביחד הם האדם</w:t>
      </w:r>
      <w:r>
        <w:rPr>
          <w:rFonts w:hint="cs"/>
          <w:rtl/>
        </w:rPr>
        <w:t xml:space="preserve">". </w:t>
      </w:r>
      <w:r>
        <w:rPr>
          <w:rStyle w:val="HebrewChar"/>
          <w:rFonts w:cs="Monotype Hadassah"/>
          <w:rtl/>
        </w:rPr>
        <w:t>ובח"א לב"ב עד: [ג, קו.] כתב לבאר את מאמרם שם "כל מה שברא הקב"ה בעולמו, זכר ונקבה בראם", וז"ל: "אמנם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w:t>
      </w:r>
      <w:r>
        <w:rPr>
          <w:rStyle w:val="HebrewChar"/>
          <w:rFonts w:cs="Monotype Hadassah" w:hint="cs"/>
          <w:rtl/>
        </w:rPr>
        <w:t>,</w:t>
      </w:r>
      <w:r>
        <w:rPr>
          <w:rStyle w:val="HebrewChar"/>
          <w:rFonts w:cs="Monotype Hadassah"/>
          <w:rtl/>
        </w:rPr>
        <w:t xml:space="preserve">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w:t>
      </w:r>
      <w:r>
        <w:rPr>
          <w:rStyle w:val="HebrewChar"/>
          <w:rFonts w:cs="Monotype Hadassah" w:hint="cs"/>
          <w:rtl/>
        </w:rPr>
        <w:t xml:space="preserve">. וכן כתב בגו"א בראשית פ"א אות נב [ד"ה ומפני]. ובגו"א בראשית פל"ו אות ג כתב: "כי האיש הנושא אשה כל אחד נקרא מתחילה חצי אדם, כי זכר בלא נקיבה פלג גופא מיקרי, ועתה גוף שלם בריה חדשה". וכן הוא בבאר הגולה באר הששי [קסג:, קסז.], ח"א ליבמות סג: [א, קלט.], ח"א לסנהדרין יד. [ג, קלו.], ועוד. ובזוה"ק ח"ג פג: אמרו "בר נש בלא אתתא פלג גופא". </w:t>
      </w:r>
      <w:r>
        <w:rPr>
          <w:rFonts w:hint="cs"/>
          <w:rtl/>
        </w:rPr>
        <w:t>ואמרו חכמים [שבת קיח:] "</w:t>
      </w:r>
      <w:r>
        <w:rPr>
          <w:rtl/>
        </w:rPr>
        <w:t xml:space="preserve">מימי לא קריתי לאשתי </w:t>
      </w:r>
      <w:r>
        <w:rPr>
          <w:rFonts w:hint="cs"/>
          <w:rtl/>
        </w:rPr>
        <w:t>'</w:t>
      </w:r>
      <w:r>
        <w:rPr>
          <w:rtl/>
        </w:rPr>
        <w:t>אשתי</w:t>
      </w:r>
      <w:r>
        <w:rPr>
          <w:rFonts w:hint="cs"/>
          <w:rtl/>
        </w:rPr>
        <w:t xml:space="preserve">'... </w:t>
      </w:r>
      <w:r>
        <w:rPr>
          <w:rtl/>
        </w:rPr>
        <w:t xml:space="preserve">אלא לאשתי </w:t>
      </w:r>
      <w:r>
        <w:rPr>
          <w:rFonts w:hint="cs"/>
          <w:rtl/>
        </w:rPr>
        <w:t>'</w:t>
      </w:r>
      <w:r>
        <w:rPr>
          <w:rtl/>
        </w:rPr>
        <w:t>ביתי</w:t>
      </w:r>
      <w:r>
        <w:rPr>
          <w:rFonts w:hint="cs"/>
          <w:rtl/>
        </w:rPr>
        <w:t xml:space="preserve">'". </w:t>
      </w:r>
      <w:r>
        <w:rPr>
          <w:rtl/>
        </w:rPr>
        <w:t xml:space="preserve">וכן אמרו [יומא ב.] </w:t>
      </w:r>
      <w:r>
        <w:rPr>
          <w:rFonts w:hint="cs"/>
          <w:rtl/>
        </w:rPr>
        <w:t>"</w:t>
      </w:r>
      <w:r>
        <w:rPr>
          <w:rtl/>
        </w:rPr>
        <w:t>'ביתו' [ויקרא טז, יז], זו אשתו". ובסוטה מד. אמרו "'ביתך' [משלי כד, כז], זו אשה". ובנתיב העבודה פט"ו כתב: "הבית לאדם הוא השלמתו, ולכך קרא החכם לאשתו 'ביתו'. כי כשם שהבית הוא השלמתו, שכל זמן שהוא חסר בית הוא חסר השלמתו, וכן אשתו היא השלמתו"</w:t>
      </w:r>
      <w:r>
        <w:rPr>
          <w:rFonts w:hint="cs"/>
          <w:rtl/>
        </w:rPr>
        <w:t xml:space="preserve"> [הובא למעלה פ"ג הערה 132</w:t>
      </w:r>
      <w:r w:rsidRPr="00FF2F2C">
        <w:rPr>
          <w:rFonts w:hint="cs"/>
          <w:sz w:val="18"/>
          <w:rtl/>
        </w:rPr>
        <w:t>].</w:t>
      </w:r>
      <w:r>
        <w:rPr>
          <w:rFonts w:hint="cs"/>
          <w:sz w:val="18"/>
          <w:rtl/>
        </w:rPr>
        <w:t xml:space="preserve"> וראה בסמוך הערות 136, 288, להלן פט"ז הערה 14, ופי"ח הערה 60.</w:t>
      </w:r>
    </w:p>
  </w:footnote>
  <w:footnote w:id="129">
    <w:p w:rsidR="00126337" w:rsidRDefault="00126337" w:rsidP="00375158">
      <w:pPr>
        <w:pStyle w:val="FootnoteText"/>
        <w:rPr>
          <w:rFonts w:hint="cs"/>
        </w:rPr>
      </w:pPr>
      <w:r>
        <w:rPr>
          <w:rtl/>
        </w:rPr>
        <w:t>&lt;</w:t>
      </w:r>
      <w:r>
        <w:rPr>
          <w:rStyle w:val="FootnoteReference"/>
        </w:rPr>
        <w:footnoteRef/>
      </w:r>
      <w:r>
        <w:rPr>
          <w:rtl/>
        </w:rPr>
        <w:t>&gt;</w:t>
      </w:r>
      <w:r>
        <w:rPr>
          <w:rFonts w:hint="cs"/>
          <w:rtl/>
        </w:rPr>
        <w:t xml:space="preserve"> בתמידות, ולא רק לפרקים.</w:t>
      </w:r>
    </w:p>
  </w:footnote>
  <w:footnote w:id="130">
    <w:p w:rsidR="00126337" w:rsidRDefault="00126337" w:rsidP="0036028B">
      <w:pPr>
        <w:pStyle w:val="FootnoteText"/>
        <w:rPr>
          <w:rFonts w:hint="cs"/>
        </w:rPr>
      </w:pPr>
      <w:r>
        <w:rPr>
          <w:rtl/>
        </w:rPr>
        <w:t>&lt;</w:t>
      </w:r>
      <w:r>
        <w:rPr>
          <w:rStyle w:val="FootnoteReference"/>
        </w:rPr>
        <w:footnoteRef/>
      </w:r>
      <w:r>
        <w:rPr>
          <w:rtl/>
        </w:rPr>
        <w:t>&gt;</w:t>
      </w:r>
      <w:r>
        <w:rPr>
          <w:rFonts w:hint="cs"/>
          <w:rtl/>
        </w:rPr>
        <w:t xml:space="preserve"> כי אז האשה היא השלמתו בעצם, ולא רק בעבור תאותו המגיעה אליו [מבואר בהמשך דבריו]. </w:t>
      </w:r>
    </w:p>
  </w:footnote>
  <w:footnote w:id="131">
    <w:p w:rsidR="00126337" w:rsidRDefault="00126337" w:rsidP="00110119">
      <w:pPr>
        <w:pStyle w:val="FootnoteText"/>
        <w:rPr>
          <w:rFonts w:hint="cs"/>
        </w:rPr>
      </w:pPr>
      <w:r>
        <w:rPr>
          <w:rtl/>
        </w:rPr>
        <w:t>&lt;</w:t>
      </w:r>
      <w:r>
        <w:rPr>
          <w:rStyle w:val="FootnoteReference"/>
        </w:rPr>
        <w:footnoteRef/>
      </w:r>
      <w:r>
        <w:rPr>
          <w:rtl/>
        </w:rPr>
        <w:t>&gt;</w:t>
      </w:r>
      <w:r>
        <w:rPr>
          <w:rFonts w:hint="cs"/>
          <w:rtl/>
        </w:rPr>
        <w:t xml:space="preserve"> יש לדייק, מדוע רק כאן מוסיף שאשה זונה היא "לפי תאותו שמגיע לו", ולא הזכיר תאוה זאת עד כה. והנראה, שכאן מתייחס לאשה מחמת שהיא השלמתו של האיש, ומצד זה יש לבאר את החילוק בין השלמת אשה מיוחדת, להשלמת אשה זונה. ועל כך מבאר שאשה מיוחדת משלימה את האדם בעצם, וכפי שכל איש בעצם זקוק להשלמת האשה. אך אשה זונה משלימה את האדם רק בעבור תאוותיו, שאף שהשלמה זו מכלל השלמה היא ["אבר קטן... משביעו" (סוכה נב:), וכמבואר בנתיב כח היצר פ"ב (ד"ה ובפרק החליל)], מ"מ היא השלמה מקרית, ולא השלמה בעצם. אך עד כה עסק באשה מצד עצמה, ולא כמשלימה לאיש, לכך לא היה שום צורך להזכיר את תאוות האיש. וראה להלן הערה 135, שגם שם מתבאר שיש כאן שני מהלכים בביאור "חסר לב"; כלפי התורה, וכלפי ההשלמה שהתורה נותנת ללומדה. @</w:t>
      </w:r>
      <w:r w:rsidRPr="008E5A77">
        <w:rPr>
          <w:rFonts w:hint="cs"/>
          <w:b/>
          <w:bCs/>
          <w:rtl/>
        </w:rPr>
        <w:t>ואודות</w:t>
      </w:r>
      <w:r>
        <w:rPr>
          <w:rFonts w:hint="cs"/>
          <w:rtl/>
        </w:rPr>
        <w:t>^ שתאוה אינה נוהגת בתמידיות, אלא לפרקים, הנה נאמר [דברים כג, יח] "לא תהיה קדשה מבנות ישראל ולא יהיה קדש מבני ישראל", ופירש רש"י שם "</w:t>
      </w:r>
      <w:r>
        <w:rPr>
          <w:rtl/>
        </w:rPr>
        <w:t>לא תהיה קדשה - מופקרת מקודשת ומזומנת לזנות</w:t>
      </w:r>
      <w:r>
        <w:rPr>
          <w:rFonts w:hint="cs"/>
          <w:rtl/>
        </w:rPr>
        <w:t xml:space="preserve">. </w:t>
      </w:r>
      <w:r>
        <w:rPr>
          <w:rtl/>
        </w:rPr>
        <w:t>ולא יהיה קדש - מזומן למשכב זכור</w:t>
      </w:r>
      <w:r>
        <w:rPr>
          <w:rFonts w:hint="cs"/>
          <w:rtl/>
        </w:rPr>
        <w:t>". ובגו"א שם [אות יד] כתב: "'</w:t>
      </w:r>
      <w:r>
        <w:rPr>
          <w:rtl/>
        </w:rPr>
        <w:t>לא יהיה קדש</w:t>
      </w:r>
      <w:r>
        <w:rPr>
          <w:rFonts w:hint="cs"/>
          <w:rtl/>
        </w:rPr>
        <w:t>'</w:t>
      </w:r>
      <w:r>
        <w:rPr>
          <w:rtl/>
        </w:rPr>
        <w:t xml:space="preserve"> 'מזומן למשכב זכור'. דאין לפרש מזומן לזנות עם אשה, דלשון </w:t>
      </w:r>
      <w:r>
        <w:rPr>
          <w:rFonts w:hint="cs"/>
          <w:rtl/>
        </w:rPr>
        <w:t>'</w:t>
      </w:r>
      <w:r>
        <w:rPr>
          <w:rtl/>
        </w:rPr>
        <w:t>קדש</w:t>
      </w:r>
      <w:r>
        <w:rPr>
          <w:rFonts w:hint="cs"/>
          <w:rtl/>
        </w:rPr>
        <w:t>'</w:t>
      </w:r>
      <w:r>
        <w:rPr>
          <w:rtl/>
        </w:rPr>
        <w:t xml:space="preserve"> מזומן, ולא יתכן זה רק בנשכב, אבל בשוכב לא שייך זמון, שאין מזומן כל שעה, דאם אין קשוי ותאוה לא יוכל לבעול</w:t>
      </w:r>
      <w:r>
        <w:rPr>
          <w:rFonts w:hint="cs"/>
          <w:rtl/>
        </w:rPr>
        <w:t>.</w:t>
      </w:r>
      <w:r>
        <w:rPr>
          <w:rtl/>
        </w:rPr>
        <w:t xml:space="preserve"> והכתוב אומר </w:t>
      </w:r>
      <w:r>
        <w:rPr>
          <w:rFonts w:hint="cs"/>
          <w:rtl/>
        </w:rPr>
        <w:t>'</w:t>
      </w:r>
      <w:r>
        <w:rPr>
          <w:rtl/>
        </w:rPr>
        <w:t>קדש</w:t>
      </w:r>
      <w:r>
        <w:rPr>
          <w:rFonts w:hint="cs"/>
          <w:rtl/>
        </w:rPr>
        <w:t>'</w:t>
      </w:r>
      <w:r>
        <w:rPr>
          <w:rtl/>
        </w:rPr>
        <w:t>, דמשמע מזומן לזנות כל שעה, לכך מוקמינן מזומן למשכב זכר</w:t>
      </w:r>
      <w:r>
        <w:rPr>
          <w:rFonts w:hint="cs"/>
          <w:rtl/>
        </w:rPr>
        <w:t xml:space="preserve">". הרי דבר הנעשה מחמת תאוה, אינו נוהג בתמידיות, אלא לפרקים.   </w:t>
      </w:r>
    </w:p>
  </w:footnote>
  <w:footnote w:id="132">
    <w:p w:rsidR="00126337" w:rsidRDefault="00126337" w:rsidP="008E5A77">
      <w:pPr>
        <w:pStyle w:val="FootnoteText"/>
        <w:rPr>
          <w:rFonts w:hint="cs"/>
          <w:rtl/>
        </w:rPr>
      </w:pPr>
      <w:r>
        <w:rPr>
          <w:rtl/>
        </w:rPr>
        <w:t>&lt;</w:t>
      </w:r>
      <w:r>
        <w:rPr>
          <w:rStyle w:val="FootnoteReference"/>
        </w:rPr>
        <w:footnoteRef/>
      </w:r>
      <w:r>
        <w:rPr>
          <w:rtl/>
        </w:rPr>
        <w:t>&gt;</w:t>
      </w:r>
      <w:r>
        <w:rPr>
          <w:rFonts w:hint="cs"/>
          <w:rtl/>
        </w:rPr>
        <w:t xml:space="preserve"> כי כמשפט השלמתו כך היא מציאותו; השלמה בעצם [אשה מיוחדת] מורה שמציאותו היא בעצם, והשלמה מקרית [אשה זונה] מורה שמציאותו היא מקרית.   </w:t>
      </w:r>
    </w:p>
  </w:footnote>
  <w:footnote w:id="133">
    <w:p w:rsidR="00126337" w:rsidRDefault="00126337" w:rsidP="006E0DAC">
      <w:pPr>
        <w:pStyle w:val="FootnoteText"/>
        <w:rPr>
          <w:rFonts w:hint="cs"/>
          <w:rtl/>
        </w:rPr>
      </w:pPr>
      <w:r>
        <w:rPr>
          <w:rtl/>
        </w:rPr>
        <w:t>&lt;</w:t>
      </w:r>
      <w:r>
        <w:rPr>
          <w:rStyle w:val="FootnoteReference"/>
        </w:rPr>
        <w:footnoteRef/>
      </w:r>
      <w:r>
        <w:rPr>
          <w:rtl/>
        </w:rPr>
        <w:t>&gt;</w:t>
      </w:r>
      <w:r>
        <w:rPr>
          <w:rFonts w:hint="cs"/>
          <w:rtl/>
        </w:rPr>
        <w:t xml:space="preserve"> כן כתב בדר"ח פ"א מ"ב [קעב.], וז"ל: "</w:t>
      </w:r>
      <w:r>
        <w:rPr>
          <w:rtl/>
        </w:rPr>
        <w:t>שלימות האדם עצמו</w:t>
      </w:r>
      <w:r>
        <w:rPr>
          <w:rFonts w:hint="cs"/>
          <w:rtl/>
        </w:rPr>
        <w:t>,</w:t>
      </w:r>
      <w:r>
        <w:rPr>
          <w:rtl/>
        </w:rPr>
        <w:t xml:space="preserve"> עד שהוא נחשב הבריאה החשובה שיש ב</w:t>
      </w:r>
      <w:r>
        <w:rPr>
          <w:rFonts w:hint="cs"/>
          <w:rtl/>
        </w:rPr>
        <w:t>ו</w:t>
      </w:r>
      <w:r>
        <w:rPr>
          <w:rtl/>
        </w:rPr>
        <w:t xml:space="preserve"> הטוב</w:t>
      </w:r>
      <w:r>
        <w:rPr>
          <w:rFonts w:hint="cs"/>
          <w:rtl/>
        </w:rPr>
        <w:t>,</w:t>
      </w:r>
      <w:r>
        <w:rPr>
          <w:rtl/>
        </w:rPr>
        <w:t xml:space="preserve"> הוא בשביל התורה, כאשר יאמר על האדם שהוא בעל תורה. ודבר זה אין צריך ראיה, כי בודאי שפלות בריאת האדם כאשר הוא נוטה להיות כמו בהמה, ומעלת הבריאה </w:t>
      </w:r>
      <w:r>
        <w:rPr>
          <w:rFonts w:hint="cs"/>
          <w:rtl/>
        </w:rPr>
        <w:t>כ</w:t>
      </w:r>
      <w:r>
        <w:rPr>
          <w:rtl/>
        </w:rPr>
        <w:t>אשר הוא נבדל מן הבהמי</w:t>
      </w:r>
      <w:r>
        <w:rPr>
          <w:rFonts w:hint="cs"/>
          <w:rtl/>
        </w:rPr>
        <w:t>ת.</w:t>
      </w:r>
      <w:r>
        <w:rPr>
          <w:rtl/>
        </w:rPr>
        <w:t xml:space="preserve"> ואין זה רק על ידי התורה השכלית</w:t>
      </w:r>
      <w:r>
        <w:rPr>
          <w:rFonts w:hint="cs"/>
          <w:rtl/>
        </w:rPr>
        <w:t>,</w:t>
      </w:r>
      <w:r>
        <w:rPr>
          <w:rtl/>
        </w:rPr>
        <w:t xml:space="preserve"> שבזה נחשב בריאה שלימה טובה בעל מעלה מצד עצמו</w:t>
      </w:r>
      <w:r>
        <w:rPr>
          <w:rFonts w:hint="cs"/>
          <w:rtl/>
        </w:rPr>
        <w:t>,</w:t>
      </w:r>
      <w:r>
        <w:rPr>
          <w:rtl/>
        </w:rPr>
        <w:t xml:space="preserve"> כאשר הוא בעל שכל</w:t>
      </w:r>
      <w:r>
        <w:rPr>
          <w:rFonts w:hint="cs"/>
          <w:rtl/>
        </w:rPr>
        <w:t xml:space="preserve">... </w:t>
      </w:r>
      <w:r>
        <w:rPr>
          <w:rtl/>
        </w:rPr>
        <w:t>ולפיכך הדבר שהוא מעלה את האדם מן הבהמית</w:t>
      </w:r>
      <w:r>
        <w:rPr>
          <w:rFonts w:hint="cs"/>
          <w:rtl/>
        </w:rPr>
        <w:t>,</w:t>
      </w:r>
      <w:r>
        <w:rPr>
          <w:rtl/>
        </w:rPr>
        <w:t xml:space="preserve"> עד שלא יחשב בריאה פחותה</w:t>
      </w:r>
      <w:r>
        <w:rPr>
          <w:rFonts w:hint="cs"/>
          <w:rtl/>
        </w:rPr>
        <w:t>,</w:t>
      </w:r>
      <w:r>
        <w:rPr>
          <w:rtl/>
        </w:rPr>
        <w:t xml:space="preserve"> היא התורה השכלית, שעל ידי התורה נעשה אדם שכלי נבדל מן החומר</w:t>
      </w:r>
      <w:r>
        <w:rPr>
          <w:rFonts w:hint="cs"/>
          <w:rtl/>
        </w:rPr>
        <w:t>,</w:t>
      </w:r>
      <w:r>
        <w:rPr>
          <w:rtl/>
        </w:rPr>
        <w:t xml:space="preserve"> ואז הוא בריאה שלימה טובה</w:t>
      </w:r>
      <w:r>
        <w:rPr>
          <w:rFonts w:hint="cs"/>
          <w:rtl/>
        </w:rPr>
        <w:t>,</w:t>
      </w:r>
      <w:r>
        <w:rPr>
          <w:rtl/>
        </w:rPr>
        <w:t xml:space="preserve"> וראוי אליו המציאות</w:t>
      </w:r>
      <w:r>
        <w:rPr>
          <w:rFonts w:hint="cs"/>
          <w:rtl/>
        </w:rPr>
        <w:t>.</w:t>
      </w:r>
      <w:r>
        <w:rPr>
          <w:rtl/>
        </w:rPr>
        <w:t xml:space="preserve"> ולפיכך שלימות האדם בעצמו הוא ע</w:t>
      </w:r>
      <w:r>
        <w:rPr>
          <w:rFonts w:hint="cs"/>
          <w:rtl/>
        </w:rPr>
        <w:t>ל ידי</w:t>
      </w:r>
      <w:r>
        <w:rPr>
          <w:rtl/>
        </w:rPr>
        <w:t xml:space="preserve"> התורה בלבד</w:t>
      </w:r>
      <w:r>
        <w:rPr>
          <w:rFonts w:hint="cs"/>
          <w:rtl/>
        </w:rPr>
        <w:t>,</w:t>
      </w:r>
      <w:r>
        <w:rPr>
          <w:rtl/>
        </w:rPr>
        <w:t xml:space="preserve"> ולא זולת זה</w:t>
      </w:r>
      <w:r>
        <w:rPr>
          <w:rFonts w:hint="cs"/>
          <w:rtl/>
        </w:rPr>
        <w:t xml:space="preserve">". </w:t>
      </w:r>
      <w:r>
        <w:rPr>
          <w:rtl/>
        </w:rPr>
        <w:t xml:space="preserve">וצרף לכאן דבריו בנתיב אהבת ריע פ"א, שכתב: "הדבר שהוא במעלה העליונה באדם הוא שיהיה לו הצלם הזה בשלימות... ודבר זה </w:t>
      </w:r>
      <w:r>
        <w:rPr>
          <w:rStyle w:val="HebrewChar"/>
          <w:rFonts w:cs="Monotype Hadassah"/>
          <w:rtl/>
        </w:rPr>
        <w:t>תכלית התורה שיקנה האדם מעלה זאת העליונה, הוא צלם האלהים... כי כל התורה כולה פירוש באיזה צד יגיע למדרגה הזאת, שיהיה האדם בצלם אלהים לגמרי. ולכך המצות עשה בתורה הם רמ"ח [מכות כג:], כמנין איברי האדם, ואיברי האדם הם צלמו... וכל התורה הוא פירוש זה באיזה ענין מגיע האדם למעלה זאת, והוא ע"י מצות עשה, שהם רמ"ח כנגד אברי האדם שהם צלמו"</w:t>
      </w:r>
      <w:r>
        <w:rPr>
          <w:rStyle w:val="HebrewChar"/>
          <w:rFonts w:cs="Monotype Hadassah" w:hint="cs"/>
          <w:rtl/>
        </w:rPr>
        <w:t xml:space="preserve"> [ראה למעלה פ"א הערות 14, 233, להלן פ"ח הערה 19, ופט"ו הערה 239]</w:t>
      </w:r>
      <w:r>
        <w:rPr>
          <w:rStyle w:val="HebrewChar"/>
          <w:rFonts w:cs="Monotype Hadassah"/>
          <w:rtl/>
        </w:rPr>
        <w:t>.</w:t>
      </w:r>
      <w:r>
        <w:rPr>
          <w:rStyle w:val="HebrewChar"/>
          <w:rFonts w:cs="Monotype Hadassah" w:hint="cs"/>
          <w:rtl/>
        </w:rPr>
        <w:t xml:space="preserve"> </w:t>
      </w:r>
      <w:r>
        <w:rPr>
          <w:rFonts w:hint="cs"/>
          <w:rtl/>
        </w:rPr>
        <w:t>@</w:t>
      </w:r>
      <w:r w:rsidRPr="00A75F26">
        <w:rPr>
          <w:rFonts w:hint="cs"/>
          <w:b/>
          <w:bCs/>
          <w:rtl/>
        </w:rPr>
        <w:t>ו</w:t>
      </w:r>
      <w:r w:rsidRPr="00A75F26">
        <w:rPr>
          <w:b/>
          <w:bCs/>
          <w:rtl/>
        </w:rPr>
        <w:t>בדרוש על התורה</w:t>
      </w:r>
      <w:r>
        <w:rPr>
          <w:rFonts w:hint="cs"/>
          <w:rtl/>
        </w:rPr>
        <w:t>^</w:t>
      </w:r>
      <w:r>
        <w:rPr>
          <w:rtl/>
        </w:rPr>
        <w:t xml:space="preserve"> [י.] כתב: "בסנהדרין [צט:] אמר רבי אלעזר כל אדם לעמל נברא... ועדיין איני יודע אם לעמל תורה, אם לעמל שיחה, כשהוא אומר [יהושע א, ח] 'לא ימוש ספר התורה הזה מפיך', הוי אומר לעמל תורה נברא... כלומר אם צריך להוציא השכל הדברי לבדו אל הפעל, ללמוד לשונות ודברי מליצות ושאר דברים המתייחסים אל השכל הדברי, ובזה נקרא הוצאת שלימותו אל הפעל, או נברא להוציא שכל העיוני אל הפעל לדבר דברי תורה, שהוא שכל עיוני. ועל זה אמר לעמל תורה נברא, כדכתיב 'לא ימוש ספר התורה הזה מפיך', כי השכל הדברי אינו שלימות בפעל כלל, רק עמל התורה הוא השלימות הגמור, והוא שכל העיוני האל</w:t>
      </w:r>
      <w:r>
        <w:rPr>
          <w:rFonts w:hint="cs"/>
          <w:rtl/>
        </w:rPr>
        <w:t>ק</w:t>
      </w:r>
      <w:r>
        <w:rPr>
          <w:rtl/>
        </w:rPr>
        <w:t>י, דבר זה צריך להוציא אל הפעל"</w:t>
      </w:r>
      <w:r>
        <w:rPr>
          <w:rFonts w:hint="cs"/>
          <w:rtl/>
        </w:rPr>
        <w:t xml:space="preserve"> [הובא למעלה פ"א הערה 91. וראה להלן הערה 288]</w:t>
      </w:r>
      <w:r>
        <w:rPr>
          <w:rtl/>
        </w:rPr>
        <w:t>.</w:t>
      </w:r>
      <w:r>
        <w:rPr>
          <w:rFonts w:hint="cs"/>
          <w:rtl/>
        </w:rPr>
        <w:t xml:space="preserve"> @</w:t>
      </w:r>
      <w:r w:rsidRPr="00B16D9D">
        <w:rPr>
          <w:rFonts w:hint="cs"/>
          <w:b/>
          <w:bCs/>
          <w:rtl/>
        </w:rPr>
        <w:t>ובהרבה מקומות</w:t>
      </w:r>
      <w:r>
        <w:rPr>
          <w:rFonts w:hint="cs"/>
          <w:rtl/>
        </w:rPr>
        <w:t>^ ביאר שהתורה היא שלימות השכל, וכגון בגו"א בראשית פכ"ד סוף אות טז כתב: "</w:t>
      </w:r>
      <w:r>
        <w:rPr>
          <w:rtl/>
        </w:rPr>
        <w:t>תורה הוא שלימות השכל</w:t>
      </w:r>
      <w:r>
        <w:rPr>
          <w:rFonts w:hint="cs"/>
          <w:rtl/>
        </w:rPr>
        <w:t xml:space="preserve">", ושם מעמיד זאת לעומת שלימות הנפש. </w:t>
      </w:r>
      <w:r>
        <w:rPr>
          <w:rtl/>
        </w:rPr>
        <w:t>ובגבורות ה' פמ"ו [קעז:] כתב: "הנה יום החמשים הוא שבת לשבתות, והוא קודש קדשים... ואז קנו ישראל מעלת התורה, [שהיא] מעלת השכל שקנו ביום זה". ו</w:t>
      </w:r>
      <w:r>
        <w:rPr>
          <w:rFonts w:hint="cs"/>
          <w:rtl/>
        </w:rPr>
        <w:t>בדר"ח</w:t>
      </w:r>
      <w:r>
        <w:rPr>
          <w:rtl/>
        </w:rPr>
        <w:t xml:space="preserve"> פ"ה </w:t>
      </w:r>
      <w:r>
        <w:rPr>
          <w:rFonts w:hint="cs"/>
          <w:rtl/>
        </w:rPr>
        <w:t xml:space="preserve">סוף </w:t>
      </w:r>
      <w:r>
        <w:rPr>
          <w:rtl/>
        </w:rPr>
        <w:t xml:space="preserve">מ"כ </w:t>
      </w:r>
      <w:r>
        <w:rPr>
          <w:rFonts w:hint="cs"/>
          <w:rtl/>
        </w:rPr>
        <w:t xml:space="preserve">[תצ.] </w:t>
      </w:r>
      <w:r>
        <w:rPr>
          <w:rtl/>
        </w:rPr>
        <w:t>כתב: "כמו שהמוח שם שכל האדם, כך התורה שכל העולם". ובתפארת ישראל פט"ז [רמא:] כתב: "כאשר נתן השם יתברך לעולם התורה, דבר זה השלמת השכל לגמרי". ובדרשת שבת הגדול [ריז.] כתב: "כאשר הוא חכם משכיל בתורה, השכל הוא בשלימותו"</w:t>
      </w:r>
      <w:r>
        <w:rPr>
          <w:rFonts w:hint="cs"/>
          <w:rtl/>
        </w:rPr>
        <w:t xml:space="preserve"> [הובא למעלה פ"ב הערה 95]</w:t>
      </w:r>
      <w:r>
        <w:rPr>
          <w:rtl/>
        </w:rPr>
        <w:t>.</w:t>
      </w:r>
    </w:p>
  </w:footnote>
  <w:footnote w:id="134">
    <w:p w:rsidR="00126337" w:rsidRDefault="00126337" w:rsidP="00DC4E4A">
      <w:pPr>
        <w:pStyle w:val="FootnoteText"/>
        <w:rPr>
          <w:rFonts w:hint="cs"/>
          <w:rtl/>
        </w:rPr>
      </w:pPr>
      <w:r>
        <w:rPr>
          <w:rtl/>
        </w:rPr>
        <w:t>&lt;</w:t>
      </w:r>
      <w:r>
        <w:rPr>
          <w:rStyle w:val="FootnoteReference"/>
        </w:rPr>
        <w:footnoteRef/>
      </w:r>
      <w:r>
        <w:rPr>
          <w:rtl/>
        </w:rPr>
        <w:t>&gt;</w:t>
      </w:r>
      <w:r>
        <w:rPr>
          <w:rFonts w:hint="cs"/>
          <w:rtl/>
        </w:rPr>
        <w:t xml:space="preserve"> יבמות סג: "כמה טובה אשה טובה, שהתורה נמשלה בה". וכן הוא בעירובין נד:, סוכה מט:, קידושין ל:, סנהדרין צט., שמו"ר לג, א, ועוד. ובח"א ליבמות סב: [א, קלד.] כתב: "</w:t>
      </w:r>
      <w:r>
        <w:rPr>
          <w:rtl/>
        </w:rPr>
        <w:t>התו</w:t>
      </w:r>
      <w:r>
        <w:rPr>
          <w:rFonts w:hint="cs"/>
          <w:rtl/>
        </w:rPr>
        <w:t>ר</w:t>
      </w:r>
      <w:r>
        <w:rPr>
          <w:rtl/>
        </w:rPr>
        <w:t xml:space="preserve">ה נקראת </w:t>
      </w:r>
      <w:r>
        <w:rPr>
          <w:rFonts w:hint="cs"/>
          <w:rtl/>
        </w:rPr>
        <w:t>'</w:t>
      </w:r>
      <w:r>
        <w:rPr>
          <w:rtl/>
        </w:rPr>
        <w:t>אשה</w:t>
      </w:r>
      <w:r>
        <w:rPr>
          <w:rFonts w:hint="cs"/>
          <w:rtl/>
        </w:rPr>
        <w:t>'</w:t>
      </w:r>
      <w:r>
        <w:rPr>
          <w:rtl/>
        </w:rPr>
        <w:t xml:space="preserve">, שנאמר </w:t>
      </w:r>
      <w:r>
        <w:rPr>
          <w:rFonts w:hint="cs"/>
          <w:rtl/>
        </w:rPr>
        <w:t>[</w:t>
      </w:r>
      <w:r>
        <w:rPr>
          <w:rtl/>
        </w:rPr>
        <w:t>קהלת ט</w:t>
      </w:r>
      <w:r>
        <w:rPr>
          <w:rFonts w:hint="cs"/>
          <w:rtl/>
        </w:rPr>
        <w:t>, ט]</w:t>
      </w:r>
      <w:r>
        <w:rPr>
          <w:rtl/>
        </w:rPr>
        <w:t xml:space="preserve"> </w:t>
      </w:r>
      <w:r>
        <w:rPr>
          <w:rFonts w:hint="cs"/>
          <w:rtl/>
        </w:rPr>
        <w:t>'</w:t>
      </w:r>
      <w:r>
        <w:rPr>
          <w:rtl/>
        </w:rPr>
        <w:t>ראה חיים עם האשה</w:t>
      </w:r>
      <w:r>
        <w:rPr>
          <w:rFonts w:hint="cs"/>
          <w:rtl/>
        </w:rPr>
        <w:t xml:space="preserve">' [עפ"י קידושין ל:]". וראה להלן פט"ו הערה 149.  </w:t>
      </w:r>
    </w:p>
  </w:footnote>
  <w:footnote w:id="135">
    <w:p w:rsidR="00126337" w:rsidRDefault="00126337" w:rsidP="005E050C">
      <w:pPr>
        <w:pStyle w:val="FootnoteText"/>
        <w:rPr>
          <w:rFonts w:hint="cs"/>
          <w:rtl/>
        </w:rPr>
      </w:pPr>
      <w:r>
        <w:rPr>
          <w:rtl/>
        </w:rPr>
        <w:t>&lt;</w:t>
      </w:r>
      <w:r>
        <w:rPr>
          <w:rStyle w:val="FootnoteReference"/>
        </w:rPr>
        <w:footnoteRef/>
      </w:r>
      <w:r>
        <w:rPr>
          <w:rtl/>
        </w:rPr>
        <w:t>&gt;</w:t>
      </w:r>
      <w:r>
        <w:rPr>
          <w:rFonts w:hint="cs"/>
          <w:rtl/>
        </w:rPr>
        <w:t xml:space="preserve"> לשונו בח"א ליבמות סג: [א, קלט:]: "</w:t>
      </w:r>
      <w:r>
        <w:rPr>
          <w:rtl/>
        </w:rPr>
        <w:t>כבר ידוע כי הת</w:t>
      </w:r>
      <w:r>
        <w:rPr>
          <w:rFonts w:hint="cs"/>
          <w:rtl/>
        </w:rPr>
        <w:t>ו</w:t>
      </w:r>
      <w:r>
        <w:rPr>
          <w:rtl/>
        </w:rPr>
        <w:t>רה נ</w:t>
      </w:r>
      <w:r>
        <w:rPr>
          <w:rFonts w:hint="cs"/>
          <w:rtl/>
        </w:rPr>
        <w:t>קר</w:t>
      </w:r>
      <w:r>
        <w:rPr>
          <w:rtl/>
        </w:rPr>
        <w:t>א</w:t>
      </w:r>
      <w:r>
        <w:rPr>
          <w:rFonts w:hint="cs"/>
          <w:rtl/>
        </w:rPr>
        <w:t>ת</w:t>
      </w:r>
      <w:r>
        <w:rPr>
          <w:rtl/>
        </w:rPr>
        <w:t xml:space="preserve"> אשתו של אדם, מפני שהאשה משלמת האדם עד שהוא שלם</w:t>
      </w:r>
      <w:r>
        <w:rPr>
          <w:rFonts w:hint="cs"/>
          <w:rtl/>
        </w:rPr>
        <w:t>,</w:t>
      </w:r>
      <w:r>
        <w:rPr>
          <w:rtl/>
        </w:rPr>
        <w:t xml:space="preserve"> וכן התורה משלמת אותו עד שהוא שלם</w:t>
      </w:r>
      <w:r>
        <w:rPr>
          <w:rFonts w:hint="cs"/>
          <w:rtl/>
        </w:rPr>
        <w:t>.</w:t>
      </w:r>
      <w:r>
        <w:rPr>
          <w:rtl/>
        </w:rPr>
        <w:t xml:space="preserve"> וכמו שהאשה היא מתחברת לאדם</w:t>
      </w:r>
      <w:r>
        <w:rPr>
          <w:rFonts w:hint="cs"/>
          <w:rtl/>
        </w:rPr>
        <w:t>,</w:t>
      </w:r>
      <w:r>
        <w:rPr>
          <w:rtl/>
        </w:rPr>
        <w:t xml:space="preserve"> והיא אחד עם האדם, וכן התורה היא מתחברת לאדם</w:t>
      </w:r>
      <w:r>
        <w:rPr>
          <w:rFonts w:hint="cs"/>
          <w:rtl/>
        </w:rPr>
        <w:t>,</w:t>
      </w:r>
      <w:r>
        <w:rPr>
          <w:rtl/>
        </w:rPr>
        <w:t xml:space="preserve"> והיא אחד עם האדם. וזהו הפרש בין שניהם</w:t>
      </w:r>
      <w:r>
        <w:rPr>
          <w:rFonts w:hint="cs"/>
          <w:rtl/>
        </w:rPr>
        <w:t>;</w:t>
      </w:r>
      <w:r>
        <w:rPr>
          <w:rtl/>
        </w:rPr>
        <w:t xml:space="preserve"> כי האיש והאשה גוף אחד, והתורה מתחבר</w:t>
      </w:r>
      <w:r>
        <w:rPr>
          <w:rFonts w:hint="cs"/>
          <w:rtl/>
        </w:rPr>
        <w:t>ת</w:t>
      </w:r>
      <w:r>
        <w:rPr>
          <w:rtl/>
        </w:rPr>
        <w:t xml:space="preserve"> אל הנשמה</w:t>
      </w:r>
      <w:r>
        <w:rPr>
          <w:rFonts w:hint="cs"/>
          <w:rtl/>
        </w:rPr>
        <w:t>,</w:t>
      </w:r>
      <w:r>
        <w:rPr>
          <w:rtl/>
        </w:rPr>
        <w:t xml:space="preserve"> ואין דבר זה גוף, ודבר זה מבואר</w:t>
      </w:r>
      <w:r>
        <w:rPr>
          <w:rFonts w:hint="cs"/>
          <w:rtl/>
        </w:rPr>
        <w:t xml:space="preserve">". אך בבאר הגולה באר השלישי [רצז:] כתב טעם אחר, וז"ל: "לכך קראו חכמים התורה 'אשה', שהיא טפילה ומצורפת אל בעל התורה" [הובא למעלה הערה 120]. וכן כתב בגו"א במדבר פי"ד אות טו. וכן בח"א לב"ק [ג, ב:] כתב: "כמו שיקראו רז"ל </w:t>
      </w:r>
      <w:r>
        <w:rPr>
          <w:rtl/>
        </w:rPr>
        <w:t xml:space="preserve">התורה </w:t>
      </w:r>
      <w:r>
        <w:rPr>
          <w:rFonts w:hint="cs"/>
          <w:rtl/>
        </w:rPr>
        <w:t>'</w:t>
      </w:r>
      <w:r>
        <w:rPr>
          <w:rtl/>
        </w:rPr>
        <w:t>אשה</w:t>
      </w:r>
      <w:r>
        <w:rPr>
          <w:rFonts w:hint="cs"/>
          <w:rtl/>
        </w:rPr>
        <w:t>'</w:t>
      </w:r>
      <w:r>
        <w:rPr>
          <w:rtl/>
        </w:rPr>
        <w:t xml:space="preserve"> לאדם</w:t>
      </w:r>
      <w:r>
        <w:rPr>
          <w:rFonts w:hint="cs"/>
          <w:rtl/>
        </w:rPr>
        <w:t xml:space="preserve">... </w:t>
      </w:r>
      <w:r>
        <w:rPr>
          <w:rtl/>
        </w:rPr>
        <w:t>שכל דבר אשר מתדבק אליו</w:t>
      </w:r>
      <w:r>
        <w:rPr>
          <w:rFonts w:hint="cs"/>
          <w:rtl/>
        </w:rPr>
        <w:t xml:space="preserve">... </w:t>
      </w:r>
      <w:r>
        <w:rPr>
          <w:rtl/>
        </w:rPr>
        <w:t xml:space="preserve">נקרא לאדם </w:t>
      </w:r>
      <w:r>
        <w:rPr>
          <w:rFonts w:hint="cs"/>
          <w:rtl/>
        </w:rPr>
        <w:t>'</w:t>
      </w:r>
      <w:r>
        <w:rPr>
          <w:rtl/>
        </w:rPr>
        <w:t>אשה</w:t>
      </w:r>
      <w:r>
        <w:rPr>
          <w:rFonts w:hint="cs"/>
          <w:rtl/>
        </w:rPr>
        <w:t>'</w:t>
      </w:r>
      <w:r>
        <w:rPr>
          <w:rtl/>
        </w:rPr>
        <w:t>. ויותר מזה</w:t>
      </w:r>
      <w:r>
        <w:rPr>
          <w:rFonts w:hint="cs"/>
          <w:rtl/>
        </w:rPr>
        <w:t>,</w:t>
      </w:r>
      <w:r>
        <w:rPr>
          <w:rtl/>
        </w:rPr>
        <w:t xml:space="preserve"> אפילו האומנות יקרא </w:t>
      </w:r>
      <w:r>
        <w:rPr>
          <w:rFonts w:hint="cs"/>
          <w:rtl/>
        </w:rPr>
        <w:t>'</w:t>
      </w:r>
      <w:r>
        <w:rPr>
          <w:rtl/>
        </w:rPr>
        <w:t>אשה</w:t>
      </w:r>
      <w:r>
        <w:rPr>
          <w:rFonts w:hint="cs"/>
          <w:rtl/>
        </w:rPr>
        <w:t>'</w:t>
      </w:r>
      <w:r>
        <w:rPr>
          <w:rtl/>
        </w:rPr>
        <w:t xml:space="preserve"> לאדם</w:t>
      </w:r>
      <w:r>
        <w:rPr>
          <w:rFonts w:hint="cs"/>
          <w:rtl/>
        </w:rPr>
        <w:t>,</w:t>
      </w:r>
      <w:r>
        <w:rPr>
          <w:rtl/>
        </w:rPr>
        <w:t xml:space="preserve"> שכך דרשו </w:t>
      </w:r>
      <w:r>
        <w:rPr>
          <w:rFonts w:hint="cs"/>
          <w:rtl/>
        </w:rPr>
        <w:t>[</w:t>
      </w:r>
      <w:r>
        <w:rPr>
          <w:rtl/>
        </w:rPr>
        <w:t>סנהדרין פא</w:t>
      </w:r>
      <w:r>
        <w:rPr>
          <w:rFonts w:hint="cs"/>
          <w:rtl/>
        </w:rPr>
        <w:t>.]</w:t>
      </w:r>
      <w:r>
        <w:rPr>
          <w:rtl/>
        </w:rPr>
        <w:t xml:space="preserve"> </w:t>
      </w:r>
      <w:r>
        <w:rPr>
          <w:rFonts w:hint="cs"/>
          <w:rtl/>
        </w:rPr>
        <w:t>'</w:t>
      </w:r>
      <w:r>
        <w:rPr>
          <w:rtl/>
        </w:rPr>
        <w:t>וא</w:t>
      </w:r>
      <w:r>
        <w:rPr>
          <w:rFonts w:hint="cs"/>
          <w:rtl/>
        </w:rPr>
        <w:t>ת</w:t>
      </w:r>
      <w:r>
        <w:rPr>
          <w:rtl/>
        </w:rPr>
        <w:t xml:space="preserve"> אשת רעהו </w:t>
      </w:r>
      <w:r>
        <w:rPr>
          <w:rFonts w:hint="cs"/>
          <w:rtl/>
        </w:rPr>
        <w:t>לא טימא' [יחזקאל יח, ו],</w:t>
      </w:r>
      <w:r>
        <w:rPr>
          <w:rtl/>
        </w:rPr>
        <w:t xml:space="preserve"> שלא ירד לאומנות של חבירו</w:t>
      </w:r>
      <w:r>
        <w:rPr>
          <w:rFonts w:hint="cs"/>
          <w:rtl/>
        </w:rPr>
        <w:t>.</w:t>
      </w:r>
      <w:r>
        <w:rPr>
          <w:rtl/>
        </w:rPr>
        <w:t xml:space="preserve"> שכל דבר שמתדבק בו האדם הוא אשה אליו</w:t>
      </w:r>
      <w:r>
        <w:rPr>
          <w:rFonts w:hint="cs"/>
          <w:rtl/>
        </w:rPr>
        <w:t>,</w:t>
      </w:r>
      <w:r>
        <w:rPr>
          <w:rtl/>
        </w:rPr>
        <w:t xml:space="preserve"> ודבר זה מבואר במקום אחר</w:t>
      </w:r>
      <w:r>
        <w:rPr>
          <w:rFonts w:hint="cs"/>
          <w:rtl/>
        </w:rPr>
        <w:t xml:space="preserve">". וראה להלן הערה 288, ופט"ו הערה 149.   </w:t>
      </w:r>
    </w:p>
  </w:footnote>
  <w:footnote w:id="136">
    <w:p w:rsidR="00126337" w:rsidRDefault="00126337" w:rsidP="00090306">
      <w:pPr>
        <w:pStyle w:val="FootnoteText"/>
        <w:rPr>
          <w:rFonts w:hint="cs"/>
          <w:rtl/>
        </w:rPr>
      </w:pPr>
      <w:r>
        <w:rPr>
          <w:rtl/>
        </w:rPr>
        <w:t>&lt;</w:t>
      </w:r>
      <w:r>
        <w:rPr>
          <w:rStyle w:val="FootnoteReference"/>
        </w:rPr>
        <w:footnoteRef/>
      </w:r>
      <w:r>
        <w:rPr>
          <w:rtl/>
        </w:rPr>
        <w:t>&gt;</w:t>
      </w:r>
      <w:r>
        <w:rPr>
          <w:rFonts w:hint="cs"/>
          <w:rtl/>
        </w:rPr>
        <w:t xml:space="preserve"> כן כתב בח"א לסנהדרין צט: [ג, רכח.], כמעט אות באות. ומלשונו כאן משמע שהאדם עצמו חסר מציאות, שכתב: "ואם לומד תורה לפרקים, דבר זה אינו רק מקרה, לכך &amp;</w:t>
      </w:r>
      <w:r w:rsidRPr="00953ED9">
        <w:rPr>
          <w:rFonts w:hint="cs"/>
          <w:b/>
          <w:bCs/>
          <w:rtl/>
        </w:rPr>
        <w:t>הוא</w:t>
      </w:r>
      <w:r>
        <w:rPr>
          <w:rFonts w:hint="cs"/>
          <w:rtl/>
        </w:rPr>
        <w:t>^ חסר לב, רצה לומר &amp;</w:t>
      </w:r>
      <w:r w:rsidRPr="00953ED9">
        <w:rPr>
          <w:rFonts w:hint="cs"/>
          <w:b/>
          <w:bCs/>
          <w:rtl/>
        </w:rPr>
        <w:t>שהוא</w:t>
      </w:r>
      <w:r>
        <w:rPr>
          <w:rFonts w:hint="cs"/>
          <w:rtl/>
        </w:rPr>
        <w:t>^ אינו נחשב מציאות". אמנם למעלה [לאחר ציון 122] כתב: "וזה 'חסר לב'... לכך הלומד תורה במקרה אין כאן תורה, כי המקרה שאינו דבר עצמי אינו נחשב מציאות כלל", ולכאורה זו סתירה גלויה בדבריו, כי כאן מבאר שהאדם חסר מציאות, ולמעלה ביאר שהתורה חסרה מציאות [ראה למעלה הערה 125]. אמנם נראה שלא קשה, כי אלו שני המהלכים שכתב כאן; בתחילה ביאר ש"מי שיש לו זונה אומרים עליו שאין לו אשה כלל... כך הוא מי שלומד תורה לפרקים ובמקרה אין נחשב שיש לו תורה" [לשונו לאחר ציון 116]. וכהמשך לכך ביאר ש"חסר לב" הוא שחסרה לו תורה. כל זה היה בתחילת דבריו. אך לאחר שביאר [לאחר ציון 125] "וכך יש לפרש פשט הכתוב גם כן, כי האשה היא השלמת מציאות האדם", הרי כאן עבר למהלך שני, שלא איירי באשה עצמה, אלא בשלימות שהאשה נותנת לאיש, וממילא מעתה גם הנמשל לתורה אינו עוסק בתורה עצמה, אלא בשלימות שהתורה נותנת ללומדה, לכך מכאן ואילך "חסר לב" יוסב על הלומד, ולא על הנלמד. וכן מבואר בתחילת הערה 130. וראה להלן ציון 171.</w:t>
      </w:r>
    </w:p>
  </w:footnote>
  <w:footnote w:id="137">
    <w:p w:rsidR="00126337" w:rsidRDefault="00126337" w:rsidP="000D3BCE">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00FF2F2C">
        <w:rPr>
          <w:rFonts w:hint="cs"/>
          <w:sz w:val="18"/>
          <w:rtl/>
        </w:rPr>
        <w:t>בדר"ח פ"ה מכ"א [תקט:]: "</w:t>
      </w:r>
      <w:r w:rsidRPr="00FF2F2C">
        <w:rPr>
          <w:sz w:val="18"/>
          <w:rtl/>
          <w:lang w:val="en-US"/>
        </w:rPr>
        <w:t>חייב להשלים עוד עצמו באשה</w:t>
      </w:r>
      <w:r w:rsidRPr="00FF2F2C">
        <w:rPr>
          <w:rFonts w:hint="cs"/>
          <w:sz w:val="18"/>
          <w:rtl/>
          <w:lang w:val="en-US"/>
        </w:rPr>
        <w:t>,</w:t>
      </w:r>
      <w:r w:rsidRPr="00FF2F2C">
        <w:rPr>
          <w:sz w:val="18"/>
          <w:rtl/>
          <w:lang w:val="en-US"/>
        </w:rPr>
        <w:t xml:space="preserve"> כי כל זמן שלא נשא אינו אדם</w:t>
      </w:r>
      <w:r w:rsidRPr="00FF2F2C">
        <w:rPr>
          <w:rFonts w:hint="cs"/>
          <w:sz w:val="18"/>
          <w:rtl/>
          <w:lang w:val="en-US"/>
        </w:rPr>
        <w:t xml:space="preserve"> </w:t>
      </w:r>
      <w:r w:rsidRPr="00FF2F2C">
        <w:rPr>
          <w:sz w:val="18"/>
          <w:rtl/>
          <w:lang w:val="en-US"/>
        </w:rPr>
        <w:t>שלם</w:t>
      </w:r>
      <w:r w:rsidRPr="00FF2F2C">
        <w:rPr>
          <w:rFonts w:hint="cs"/>
          <w:sz w:val="18"/>
          <w:rtl/>
          <w:lang w:val="en-US"/>
        </w:rPr>
        <w:t>,</w:t>
      </w:r>
      <w:r w:rsidRPr="00FF2F2C">
        <w:rPr>
          <w:sz w:val="18"/>
          <w:rtl/>
          <w:lang w:val="en-US"/>
        </w:rPr>
        <w:t xml:space="preserve"> וכדאמרינן בפרק הבא על יבמתו </w:t>
      </w:r>
      <w:r>
        <w:rPr>
          <w:rFonts w:hint="cs"/>
          <w:sz w:val="18"/>
          <w:rtl/>
          <w:lang w:val="en-US"/>
        </w:rPr>
        <w:t>[</w:t>
      </w:r>
      <w:r w:rsidRPr="00FF2F2C">
        <w:rPr>
          <w:sz w:val="18"/>
          <w:rtl/>
          <w:lang w:val="en-US"/>
        </w:rPr>
        <w:t>יבמות ס</w:t>
      </w:r>
      <w:r w:rsidRPr="00FF2F2C">
        <w:rPr>
          <w:rFonts w:hint="cs"/>
          <w:sz w:val="18"/>
          <w:rtl/>
          <w:lang w:val="en-US"/>
        </w:rPr>
        <w:t>ג.</w:t>
      </w:r>
      <w:r>
        <w:rPr>
          <w:rFonts w:hint="cs"/>
          <w:sz w:val="18"/>
          <w:rtl/>
          <w:lang w:val="en-US"/>
        </w:rPr>
        <w:t>]</w:t>
      </w:r>
      <w:r w:rsidRPr="00FF2F2C">
        <w:rPr>
          <w:sz w:val="18"/>
          <w:rtl/>
          <w:lang w:val="en-US"/>
        </w:rPr>
        <w:t xml:space="preserve"> אמר רבי אלעזר</w:t>
      </w:r>
      <w:r w:rsidRPr="00FF2F2C">
        <w:rPr>
          <w:rFonts w:hint="cs"/>
          <w:sz w:val="18"/>
          <w:rtl/>
          <w:lang w:val="en-US"/>
        </w:rPr>
        <w:t>,</w:t>
      </w:r>
      <w:r w:rsidRPr="00FF2F2C">
        <w:rPr>
          <w:sz w:val="18"/>
          <w:rtl/>
          <w:lang w:val="en-US"/>
        </w:rPr>
        <w:t xml:space="preserve"> כל מי שאין לו אשה אינו אדם</w:t>
      </w:r>
      <w:r w:rsidRPr="00FF2F2C">
        <w:rPr>
          <w:rFonts w:hint="cs"/>
          <w:sz w:val="18"/>
          <w:rtl/>
          <w:lang w:val="en-US"/>
        </w:rPr>
        <w:t>,</w:t>
      </w:r>
      <w:r w:rsidRPr="00FF2F2C">
        <w:rPr>
          <w:sz w:val="18"/>
          <w:rtl/>
          <w:lang w:val="en-US"/>
        </w:rPr>
        <w:t xml:space="preserve"> שנאמר </w:t>
      </w:r>
      <w:r>
        <w:rPr>
          <w:rFonts w:hint="cs"/>
          <w:sz w:val="18"/>
          <w:rtl/>
          <w:lang w:val="en-US"/>
        </w:rPr>
        <w:t>[</w:t>
      </w:r>
      <w:r w:rsidRPr="00FF2F2C">
        <w:rPr>
          <w:rFonts w:hint="cs"/>
          <w:sz w:val="18"/>
          <w:rtl/>
          <w:lang w:val="en-US"/>
        </w:rPr>
        <w:t>בראשית ה, ב</w:t>
      </w:r>
      <w:r>
        <w:rPr>
          <w:rFonts w:hint="cs"/>
          <w:sz w:val="18"/>
          <w:rtl/>
          <w:lang w:val="en-US"/>
        </w:rPr>
        <w:t>]</w:t>
      </w:r>
      <w:r w:rsidRPr="00FF2F2C">
        <w:rPr>
          <w:rFonts w:hint="cs"/>
          <w:sz w:val="18"/>
          <w:rtl/>
          <w:lang w:val="en-US"/>
        </w:rPr>
        <w:t xml:space="preserve"> </w:t>
      </w:r>
      <w:r>
        <w:rPr>
          <w:rFonts w:hint="cs"/>
          <w:sz w:val="18"/>
          <w:rtl/>
          <w:lang w:val="en-US"/>
        </w:rPr>
        <w:t>'</w:t>
      </w:r>
      <w:r w:rsidRPr="00FF2F2C">
        <w:rPr>
          <w:sz w:val="18"/>
          <w:rtl/>
          <w:lang w:val="en-US"/>
        </w:rPr>
        <w:t>זכר ונקיבה בראם ויקרא את שמם אדם</w:t>
      </w:r>
      <w:r>
        <w:rPr>
          <w:rFonts w:hint="cs"/>
          <w:rtl/>
        </w:rPr>
        <w:t xml:space="preserve">'". ולהלן [ליד ציון 287] חזר והזכיר את דבריו אלו, וראה להלן פט"ז הערה 14, ופי"ח הערה 60. </w:t>
      </w:r>
    </w:p>
  </w:footnote>
  <w:footnote w:id="138">
    <w:p w:rsidR="00126337" w:rsidRDefault="00126337" w:rsidP="00295AFB">
      <w:pPr>
        <w:pStyle w:val="FootnoteText"/>
        <w:rPr>
          <w:rFonts w:hint="cs"/>
          <w:rtl/>
        </w:rPr>
      </w:pPr>
      <w:r>
        <w:rPr>
          <w:rtl/>
        </w:rPr>
        <w:t>&lt;</w:t>
      </w:r>
      <w:r>
        <w:rPr>
          <w:rStyle w:val="FootnoteReference"/>
        </w:rPr>
        <w:footnoteRef/>
      </w:r>
      <w:r>
        <w:rPr>
          <w:rtl/>
        </w:rPr>
        <w:t>&gt;</w:t>
      </w:r>
      <w:r>
        <w:rPr>
          <w:rFonts w:hint="cs"/>
          <w:rtl/>
        </w:rPr>
        <w:t xml:space="preserve"> זהו המשך דברי הגמרא [סנהדרין צט:] "'</w:t>
      </w:r>
      <w:r>
        <w:rPr>
          <w:rtl/>
        </w:rPr>
        <w:t>ונואף אשה חסר לב</w:t>
      </w:r>
      <w:r>
        <w:rPr>
          <w:rFonts w:hint="cs"/>
          <w:rtl/>
        </w:rPr>
        <w:t>' [משלי ו, לב],</w:t>
      </w:r>
      <w:r>
        <w:rPr>
          <w:rtl/>
        </w:rPr>
        <w:t xml:space="preserve"> אמר ריש לקיש זה הלומד תורה לפרקים</w:t>
      </w:r>
      <w:r>
        <w:rPr>
          <w:rFonts w:hint="cs"/>
          <w:rtl/>
        </w:rPr>
        <w:t>,</w:t>
      </w:r>
      <w:r>
        <w:rPr>
          <w:rtl/>
        </w:rPr>
        <w:t xml:space="preserve"> שנאמר </w:t>
      </w:r>
      <w:r>
        <w:rPr>
          <w:rFonts w:hint="cs"/>
          <w:rtl/>
        </w:rPr>
        <w:t>[משלי כב, יח] '</w:t>
      </w:r>
      <w:r>
        <w:rPr>
          <w:rtl/>
        </w:rPr>
        <w:t>כי נעים כי תשמרם בבטנך יכונו יחדיו על שפתיך</w:t>
      </w:r>
      <w:r>
        <w:rPr>
          <w:rFonts w:hint="cs"/>
          <w:rtl/>
        </w:rPr>
        <w:t>'", ופירש רש"י שם "</w:t>
      </w:r>
      <w:r>
        <w:rPr>
          <w:rtl/>
        </w:rPr>
        <w:t>שנאמר כי נעים כי תשמרם - אימתי תשמרם בבטנך</w:t>
      </w:r>
      <w:r>
        <w:rPr>
          <w:rFonts w:hint="cs"/>
          <w:rtl/>
        </w:rPr>
        <w:t>,</w:t>
      </w:r>
      <w:r>
        <w:rPr>
          <w:rtl/>
        </w:rPr>
        <w:t xml:space="preserve"> בזמן שיכונו יחדיו על שפתיך</w:t>
      </w:r>
      <w:r>
        <w:rPr>
          <w:rFonts w:hint="cs"/>
          <w:rtl/>
        </w:rPr>
        <w:t>" [הובא למעלה הערה 113].</w:t>
      </w:r>
    </w:p>
  </w:footnote>
  <w:footnote w:id="139">
    <w:p w:rsidR="00126337" w:rsidRDefault="00126337" w:rsidP="00840D98">
      <w:pPr>
        <w:pStyle w:val="FootnoteText"/>
        <w:rPr>
          <w:rFonts w:hint="cs"/>
        </w:rPr>
      </w:pPr>
      <w:r>
        <w:rPr>
          <w:rtl/>
        </w:rPr>
        <w:t>&lt;</w:t>
      </w:r>
      <w:r>
        <w:rPr>
          <w:rStyle w:val="FootnoteReference"/>
        </w:rPr>
        <w:footnoteRef/>
      </w:r>
      <w:r>
        <w:rPr>
          <w:rtl/>
        </w:rPr>
        <w:t>&gt;</w:t>
      </w:r>
      <w:r>
        <w:rPr>
          <w:rFonts w:hint="cs"/>
          <w:rtl/>
        </w:rPr>
        <w:t xml:space="preserve"> פירוש - הפסוק [משלי כב, יח] "כי נעים כי תשמרם" עוסק בשמירה קבועה [לימוד תורה בקביעות], ולא בשמירה לפרקים [לימוד תורה לפרקים], כי אין שמירה מסכנה [של שכחה (רש"י שם)] דרך עראי, אלא דרך קבע. וכן נאמר [תהלים קכא, ד] "הנה לא ינום ולא יישן שומר ישראל", וכן בתפילת מעריב מברכים "שומר עמו ישראל לעד", הרי שיש צורך בשמירת קבע, ולא בשמירת עראי. ובנצח ישראל פנ"ח [תתצה:] כתב: "</w:t>
      </w:r>
      <w:r>
        <w:rPr>
          <w:rtl/>
        </w:rPr>
        <w:t>ובמדרש</w:t>
      </w:r>
      <w:r>
        <w:rPr>
          <w:rFonts w:hint="cs"/>
          <w:rtl/>
        </w:rPr>
        <w:t xml:space="preserve"> [ילקו"ש ח"א רמז תשסח]</w:t>
      </w:r>
      <w:r>
        <w:rPr>
          <w:rtl/>
        </w:rPr>
        <w:t xml:space="preserve">, פרדס שאין לו שומר, הגנב יכול להזיקו. או אם ישן לו השומר, הגנב נכנס. ואלו </w:t>
      </w:r>
      <w:r>
        <w:rPr>
          <w:rFonts w:hint="cs"/>
          <w:rtl/>
        </w:rPr>
        <w:t>'</w:t>
      </w:r>
      <w:r>
        <w:rPr>
          <w:rtl/>
        </w:rPr>
        <w:t>הנה לא ינום ולא ישן שומר ישראל</w:t>
      </w:r>
      <w:r>
        <w:rPr>
          <w:rFonts w:hint="cs"/>
          <w:rtl/>
        </w:rPr>
        <w:t>'</w:t>
      </w:r>
      <w:r>
        <w:rPr>
          <w:rtl/>
        </w:rPr>
        <w:t xml:space="preserve">, והאיך אני יכול להזיקן. </w:t>
      </w:r>
      <w:r>
        <w:rPr>
          <w:rFonts w:hint="cs"/>
          <w:rtl/>
        </w:rPr>
        <w:t>'</w:t>
      </w:r>
      <w:r>
        <w:rPr>
          <w:rtl/>
        </w:rPr>
        <w:t>ה' אלקיו עמו</w:t>
      </w:r>
      <w:r>
        <w:rPr>
          <w:rFonts w:hint="cs"/>
          <w:rtl/>
        </w:rPr>
        <w:t xml:space="preserve">' [במדבר כג, כא]... </w:t>
      </w:r>
      <w:r>
        <w:rPr>
          <w:rtl/>
        </w:rPr>
        <w:t>כי השם יתברך עמו בלי פרוד</w:t>
      </w:r>
      <w:r>
        <w:rPr>
          <w:rFonts w:hint="cs"/>
          <w:rtl/>
        </w:rPr>
        <w:t>". @</w:t>
      </w:r>
      <w:r w:rsidRPr="00CC4236">
        <w:rPr>
          <w:rFonts w:hint="cs"/>
          <w:b/>
          <w:bCs/>
          <w:rtl/>
        </w:rPr>
        <w:t>ואם תאמר</w:t>
      </w:r>
      <w:r>
        <w:rPr>
          <w:rFonts w:hint="cs"/>
          <w:rtl/>
        </w:rPr>
        <w:t>^, הרי אמרו חכמים [סוטה כא.] "</w:t>
      </w:r>
      <w:r>
        <w:rPr>
          <w:rtl/>
        </w:rPr>
        <w:t>תורה</w:t>
      </w:r>
      <w:r>
        <w:rPr>
          <w:rFonts w:hint="cs"/>
          <w:rtl/>
        </w:rPr>
        <w:t>,</w:t>
      </w:r>
      <w:r>
        <w:rPr>
          <w:rtl/>
        </w:rPr>
        <w:t xml:space="preserve"> בין בעידנא דעסיק בה</w:t>
      </w:r>
      <w:r>
        <w:rPr>
          <w:rFonts w:hint="cs"/>
          <w:rtl/>
        </w:rPr>
        <w:t>,</w:t>
      </w:r>
      <w:r>
        <w:rPr>
          <w:rtl/>
        </w:rPr>
        <w:t xml:space="preserve"> ובין בעידנא דלא עסיק בה</w:t>
      </w:r>
      <w:r>
        <w:rPr>
          <w:rFonts w:hint="cs"/>
          <w:rtl/>
        </w:rPr>
        <w:t>,</w:t>
      </w:r>
      <w:r>
        <w:rPr>
          <w:rtl/>
        </w:rPr>
        <w:t xml:space="preserve"> </w:t>
      </w:r>
      <w:r>
        <w:rPr>
          <w:rFonts w:hint="cs"/>
          <w:rtl/>
        </w:rPr>
        <w:t>מגנא", ומדוע השמירה מלימוד תורה היא "דרך עראי" בלבד, הרי השמירה העולה מלימוד תורה היא רצופה וקבועה. ואין לומר שהבטחת שמירה זו נאמרה רק במי שלומד תורה כדבעי, ולא במי שלומד תורה לפרקים, שהרי בגמרא [סוטה שם] שאל רבא "</w:t>
      </w:r>
      <w:r>
        <w:rPr>
          <w:rtl/>
        </w:rPr>
        <w:t>דואג ואחיתופל מי לא עסקי בתורה</w:t>
      </w:r>
      <w:r>
        <w:rPr>
          <w:rFonts w:hint="cs"/>
          <w:rtl/>
        </w:rPr>
        <w:t>,</w:t>
      </w:r>
      <w:r>
        <w:rPr>
          <w:rtl/>
        </w:rPr>
        <w:t xml:space="preserve"> אמאי לא הגינה עלייהו</w:t>
      </w:r>
      <w:r>
        <w:rPr>
          <w:rFonts w:hint="cs"/>
          <w:rtl/>
        </w:rPr>
        <w:t>", ופירש רש"י שם "</w:t>
      </w:r>
      <w:r>
        <w:rPr>
          <w:rtl/>
        </w:rPr>
        <w:t>אמאי לא תגין עליהן</w:t>
      </w:r>
      <w:r>
        <w:rPr>
          <w:rFonts w:hint="cs"/>
          <w:rtl/>
        </w:rPr>
        <w:t xml:space="preserve"> </w:t>
      </w:r>
      <w:r>
        <w:rPr>
          <w:rtl/>
        </w:rPr>
        <w:t>מיצר הרע</w:t>
      </w:r>
      <w:r>
        <w:rPr>
          <w:rFonts w:hint="cs"/>
          <w:rtl/>
        </w:rPr>
        <w:t>,</w:t>
      </w:r>
      <w:r>
        <w:rPr>
          <w:rtl/>
        </w:rPr>
        <w:t xml:space="preserve"> שהחטיאם ועשאם רשעים גמורים</w:t>
      </w:r>
      <w:r>
        <w:rPr>
          <w:rFonts w:hint="cs"/>
          <w:rtl/>
        </w:rPr>
        <w:t>,</w:t>
      </w:r>
      <w:r>
        <w:rPr>
          <w:rtl/>
        </w:rPr>
        <w:t xml:space="preserve"> כלומר אמאי לא תצילהו מן העבירות</w:t>
      </w:r>
      <w:r>
        <w:rPr>
          <w:rFonts w:hint="cs"/>
          <w:rtl/>
        </w:rPr>
        <w:t>". והגמרא השיבה שאכן התורה מגינה [מיסורין] לעולם, אך אינה מצילה [מהיצה"ר] אלא בעידנא דעסיק בה. ומדוע הגמרא לא השיבה שתורתם של דואג ואחיתופל לקתה בחסר [ולכך לא הגינה עליהם], וכפי שאמרו חכמים [סנהדרין קו:] "</w:t>
      </w:r>
      <w:r>
        <w:rPr>
          <w:rtl/>
        </w:rPr>
        <w:t>אין תורתו של דואג אלא משפה ולחוץ</w:t>
      </w:r>
      <w:r>
        <w:rPr>
          <w:rFonts w:hint="cs"/>
          <w:rtl/>
        </w:rPr>
        <w:t>". וכן בדר"ח פ"ג מי"ז [תכג:] כתב ש"דואג ואחיתופל היו חכמים, ולא היה בהם יראת שמים". אלא מוכח מכך שלרבא אף תורה חיצונית מגינה [עיין בשערי תשובה שער שלישי אות רט, שכתב "</w:t>
      </w:r>
      <w:r>
        <w:rPr>
          <w:rtl/>
        </w:rPr>
        <w:t>למדת מזה, כי אין התורה מגינה על בעלי לשון הרע ועל המשומד לגנוב ונאוף, כי אינם ראויים לעסוק בתורה</w:t>
      </w:r>
      <w:r>
        <w:rPr>
          <w:rFonts w:hint="cs"/>
          <w:rtl/>
        </w:rPr>
        <w:t xml:space="preserve">", משמע שהיא מגינה על שאר לומדים], ומדוע ההגנה מלימוד תורה לפרקים לא תגן לעולם. </w:t>
      </w:r>
      <w:r w:rsidRPr="009B2B01">
        <w:rPr>
          <w:rFonts w:hint="cs"/>
          <w:rtl/>
        </w:rPr>
        <w:t>וכן בנתיב כח היצר</w:t>
      </w:r>
      <w:r>
        <w:rPr>
          <w:rFonts w:hint="cs"/>
          <w:rtl/>
        </w:rPr>
        <w:t xml:space="preserve"> פ"א כתב: "ובאולי יהיה קשה לך, הלא אחיתופל ודואג למה לא </w:t>
      </w:r>
      <w:r w:rsidRPr="009B2B01">
        <w:rPr>
          <w:rFonts w:hint="cs"/>
          <w:rtl/>
        </w:rPr>
        <w:t>שמרה</w:t>
      </w:r>
      <w:r>
        <w:rPr>
          <w:rFonts w:hint="cs"/>
          <w:rtl/>
        </w:rPr>
        <w:t xml:space="preserve"> התורה אותם מן החטא. הלא דבר זה אין קשיא כלל, שלא אמרו כאן [שהתורה שומרת מהחטא] רק מי שמבקש לסלק יצר הרע ממנו, והם לא בקשו לסלק אותו על ידי תורה, ואם הגיע להם יצר הרע לא היו מושכין אותו לבית המדרש, ולכך באו לידי חטא". הרי שגם אחיתופל ודואג אם היו חפצים בשמירת התורה, היה בידם להשיגה. ושוב יקשה, מדוע מי שלומד תורה לפרקים, וחפץ בשמירת התורה, עדיין תהיה לו רק שמירה דרך עראי בלבד [ועיין בספר יגדיל תורה (לרב יעקב סופר) אות פח, שאסף כעמיר גרונה את השיטות השונות האם תורה שלא לשמה מגינה. ועיין תוספות חגיגה טו: שביארו שהתורה לא הגינה על דואג ואחיתופל "לפי שלא היה להם יראה כלל", ויקשה על תירוצם מהגמרא בסוטה. ומהמהר"ל בנתיב כח היצר משמע שמגינה]. @</w:t>
      </w:r>
      <w:r w:rsidRPr="00B11703">
        <w:rPr>
          <w:rFonts w:hint="cs"/>
          <w:b/>
          <w:bCs/>
          <w:rtl/>
        </w:rPr>
        <w:t>והנראה בזה</w:t>
      </w:r>
      <w:r>
        <w:rPr>
          <w:rFonts w:hint="cs"/>
          <w:rtl/>
        </w:rPr>
        <w:t xml:space="preserve">^, שנהי שדואג ואחיתופל לא למדו בכוונת הלב והטהרה, אך מ"מ עצם לימודם היה לימוד חזק ומעמיק [אמרו (חגיגה טו:) שהיו שונין ג' מאות הלכות במגדל הפורח באויר, ובירושלמי סנהדרין פ"י ה"ב אמרו "דואג גדול בתורה היה", ובמדרש שוחר טוב קיט, ג אמרו על דואג ואחיתופל "למדו כל דקדוקי תורה"], אך לימודם היה לימוד חיצוני. אך הלומד תורה לפרקים, הרי עצם הלימוד הוא לימוד מקוטע ומפוזר, ואין זה בגדר לימוד כלל. וכן כתב למעלה [לאחר ציון 118] "מי שלומד תורה לפרקים ובמקרה אין נחשב שיש לו תורה" [ראה למעלה פ"ג הערה 75, שלימוד מקוטע אינו נחשב ללימוד]. ובאגרות </w:t>
      </w:r>
      <w:r>
        <w:rPr>
          <w:rtl/>
        </w:rPr>
        <w:t>החזו"א</w:t>
      </w:r>
      <w:r>
        <w:rPr>
          <w:rFonts w:hint="cs"/>
          <w:rtl/>
        </w:rPr>
        <w:t xml:space="preserve">, ח"א </w:t>
      </w:r>
      <w:r>
        <w:rPr>
          <w:rtl/>
        </w:rPr>
        <w:t xml:space="preserve">אגרת </w:t>
      </w:r>
      <w:r>
        <w:rPr>
          <w:rFonts w:hint="cs"/>
          <w:rtl/>
        </w:rPr>
        <w:t>ג, כתב: "</w:t>
      </w:r>
      <w:r>
        <w:rPr>
          <w:rtl/>
        </w:rPr>
        <w:t>ללמוד שעה אחת ולהפסיק שעה אחת הוא קיום התוהו</w:t>
      </w:r>
      <w:r>
        <w:rPr>
          <w:rFonts w:hint="cs"/>
          <w:rtl/>
        </w:rPr>
        <w:t xml:space="preserve"> </w:t>
      </w:r>
      <w:r>
        <w:rPr>
          <w:rtl/>
        </w:rPr>
        <w:t>האפס והעדר</w:t>
      </w:r>
      <w:r>
        <w:rPr>
          <w:rFonts w:hint="cs"/>
          <w:rtl/>
        </w:rPr>
        <w:t>,</w:t>
      </w:r>
      <w:r>
        <w:rPr>
          <w:rtl/>
        </w:rPr>
        <w:t xml:space="preserve"> הרי זה זורע ושולח עליהם מים לסחפן</w:t>
      </w:r>
      <w:r>
        <w:rPr>
          <w:rFonts w:hint="cs"/>
          <w:rtl/>
        </w:rPr>
        <w:t>.</w:t>
      </w:r>
      <w:r>
        <w:rPr>
          <w:rtl/>
        </w:rPr>
        <w:t xml:space="preserve"> עיקר</w:t>
      </w:r>
      <w:r>
        <w:rPr>
          <w:rFonts w:hint="cs"/>
          <w:rtl/>
        </w:rPr>
        <w:t xml:space="preserve"> </w:t>
      </w:r>
      <w:r>
        <w:rPr>
          <w:rtl/>
        </w:rPr>
        <w:t>הלימוד הוא התמידי והבל</w:t>
      </w:r>
      <w:r>
        <w:rPr>
          <w:rFonts w:hint="cs"/>
          <w:rtl/>
        </w:rPr>
        <w:t>ת</w:t>
      </w:r>
      <w:r>
        <w:rPr>
          <w:rtl/>
        </w:rPr>
        <w:t>י נפסק</w:t>
      </w:r>
      <w:r>
        <w:rPr>
          <w:rFonts w:hint="cs"/>
          <w:rtl/>
        </w:rPr>
        <w:t>.</w:t>
      </w:r>
      <w:r>
        <w:rPr>
          <w:rtl/>
        </w:rPr>
        <w:t xml:space="preserve"> </w:t>
      </w:r>
      <w:r>
        <w:rPr>
          <w:rFonts w:hint="cs"/>
          <w:rtl/>
        </w:rPr>
        <w:t>ב</w:t>
      </w:r>
      <w:r>
        <w:rPr>
          <w:rtl/>
        </w:rPr>
        <w:t>לימוד התמידי הוא סוד</w:t>
      </w:r>
      <w:r>
        <w:rPr>
          <w:rFonts w:hint="cs"/>
          <w:rtl/>
        </w:rPr>
        <w:t xml:space="preserve"> </w:t>
      </w:r>
      <w:r>
        <w:rPr>
          <w:rtl/>
        </w:rPr>
        <w:t>הקדושה</w:t>
      </w:r>
      <w:r>
        <w:rPr>
          <w:rFonts w:hint="cs"/>
          <w:rtl/>
        </w:rPr>
        <w:t>,</w:t>
      </w:r>
      <w:r>
        <w:rPr>
          <w:rtl/>
        </w:rPr>
        <w:t xml:space="preserve"> וזה שעשה תורתו קרעים קרעים</w:t>
      </w:r>
      <w:r>
        <w:rPr>
          <w:rFonts w:hint="cs"/>
          <w:rtl/>
        </w:rPr>
        <w:t>,</w:t>
      </w:r>
      <w:r>
        <w:rPr>
          <w:rtl/>
        </w:rPr>
        <w:t xml:space="preserve"> אסף רוח</w:t>
      </w:r>
      <w:r>
        <w:rPr>
          <w:rFonts w:hint="cs"/>
          <w:rtl/>
        </w:rPr>
        <w:t>". @</w:t>
      </w:r>
      <w:r w:rsidRPr="00D4566A">
        <w:rPr>
          <w:rFonts w:hint="cs"/>
          <w:b/>
          <w:bCs/>
          <w:rtl/>
        </w:rPr>
        <w:t>ואם תאמר</w:t>
      </w:r>
      <w:r>
        <w:rPr>
          <w:rFonts w:hint="cs"/>
          <w:rtl/>
        </w:rPr>
        <w:t xml:space="preserve">^, הרי הסוכה נועדה לשמירה [גבורות ה' פמ"ז (קפג:)], והיא דוקא צריכה להיות דירת עראי, ולא דירת קבע [סוכה ב.], הרי יש שמירה בעראי. אך זה לא קשה, כי העראיות של הסוכה אינה משום שהיא שמירה לפרקים, אלא שאינה עומדת לימים רבים. אך מ"מ לימים המועטים שהסוכה עומדת, היא שומרת ברציפות ובתמידיות.  </w:t>
      </w:r>
    </w:p>
  </w:footnote>
  <w:footnote w:id="140">
    <w:p w:rsidR="00126337" w:rsidRDefault="00126337" w:rsidP="00035232">
      <w:pPr>
        <w:pStyle w:val="FootnoteText"/>
        <w:rPr>
          <w:rFonts w:hint="cs"/>
        </w:rPr>
      </w:pPr>
      <w:r>
        <w:rPr>
          <w:rtl/>
        </w:rPr>
        <w:t>&lt;</w:t>
      </w:r>
      <w:r>
        <w:rPr>
          <w:rStyle w:val="FootnoteReference"/>
        </w:rPr>
        <w:footnoteRef/>
      </w:r>
      <w:r>
        <w:rPr>
          <w:rtl/>
        </w:rPr>
        <w:t>&gt;</w:t>
      </w:r>
      <w:r>
        <w:rPr>
          <w:rFonts w:hint="cs"/>
          <w:rtl/>
        </w:rPr>
        <w:t xml:space="preserve"> בגמרא שלפנינו איתא "</w:t>
      </w:r>
      <w:r>
        <w:rPr>
          <w:rtl/>
        </w:rPr>
        <w:t>אם אומר עני הייתי</w:t>
      </w:r>
      <w:r>
        <w:rPr>
          <w:rFonts w:hint="cs"/>
          <w:rtl/>
        </w:rPr>
        <w:t>,</w:t>
      </w:r>
      <w:r>
        <w:rPr>
          <w:rtl/>
        </w:rPr>
        <w:t xml:space="preserve"> וטרוד במזו</w:t>
      </w:r>
      <w:r>
        <w:rPr>
          <w:rFonts w:hint="cs"/>
          <w:rtl/>
        </w:rPr>
        <w:t>נותי", אך בעין יעקב איתא כמובא כאן "</w:t>
      </w:r>
      <w:r>
        <w:rPr>
          <w:rtl/>
        </w:rPr>
        <w:t>אם אמר עני היה, וטרוד במזונותיו היה</w:t>
      </w:r>
      <w:r>
        <w:rPr>
          <w:rFonts w:hint="cs"/>
          <w:rtl/>
        </w:rPr>
        <w:t>" בגוף שלישי. וכבר נתבאר [למעלה הערות 25, 30, 66, ולהלן הערה 174] שדרכו להביא כגירסת העין יעקב. וכן הוא בהמשך המאמר שמביא.</w:t>
      </w:r>
    </w:p>
  </w:footnote>
  <w:footnote w:id="141">
    <w:p w:rsidR="00126337" w:rsidRDefault="00126337" w:rsidP="00E87C84">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סלע מדינה, שהוא חצי דינר, כך מפורש בכתובות </w:t>
      </w:r>
      <w:r>
        <w:rPr>
          <w:rFonts w:hint="cs"/>
          <w:rtl/>
        </w:rPr>
        <w:t>[</w:t>
      </w:r>
      <w:r>
        <w:rPr>
          <w:rtl/>
        </w:rPr>
        <w:t>סד</w:t>
      </w:r>
      <w:r>
        <w:rPr>
          <w:rFonts w:hint="cs"/>
          <w:rtl/>
        </w:rPr>
        <w:t>.]" [רש"י שם].</w:t>
      </w:r>
    </w:p>
  </w:footnote>
  <w:footnote w:id="142">
    <w:p w:rsidR="00126337" w:rsidRDefault="00126337" w:rsidP="00DD4A95">
      <w:pPr>
        <w:pStyle w:val="FootnoteText"/>
        <w:rPr>
          <w:rFonts w:hint="cs"/>
          <w:rtl/>
        </w:rPr>
      </w:pPr>
      <w:r>
        <w:rPr>
          <w:rtl/>
        </w:rPr>
        <w:t>&lt;</w:t>
      </w:r>
      <w:r>
        <w:rPr>
          <w:rStyle w:val="FootnoteReference"/>
        </w:rPr>
        <w:footnoteRef/>
      </w:r>
      <w:r>
        <w:rPr>
          <w:rtl/>
        </w:rPr>
        <w:t>&gt;</w:t>
      </w:r>
      <w:r>
        <w:rPr>
          <w:rFonts w:hint="cs"/>
          <w:rtl/>
        </w:rPr>
        <w:t xml:space="preserve"> לשון הגמרא במילואו "</w:t>
      </w:r>
      <w:r>
        <w:rPr>
          <w:rtl/>
        </w:rPr>
        <w:t>חציו היה נותן לשומר בית המדרש</w:t>
      </w:r>
      <w:r>
        <w:rPr>
          <w:rFonts w:hint="cs"/>
          <w:rtl/>
        </w:rPr>
        <w:t>,</w:t>
      </w:r>
      <w:r>
        <w:rPr>
          <w:rtl/>
        </w:rPr>
        <w:t xml:space="preserve"> וחציו לפרנסתו ולפרנסת אנשי ביתו</w:t>
      </w:r>
      <w:r>
        <w:rPr>
          <w:rFonts w:hint="cs"/>
          <w:rtl/>
        </w:rPr>
        <w:t>.</w:t>
      </w:r>
      <w:r>
        <w:rPr>
          <w:rtl/>
        </w:rPr>
        <w:t xml:space="preserve"> פעם אחת לא מצא להשתכר</w:t>
      </w:r>
      <w:r>
        <w:rPr>
          <w:rFonts w:hint="cs"/>
          <w:rtl/>
        </w:rPr>
        <w:t>,</w:t>
      </w:r>
      <w:r>
        <w:rPr>
          <w:rtl/>
        </w:rPr>
        <w:t xml:space="preserve"> ולא הניחו שומר בית המדרש להכנס</w:t>
      </w:r>
      <w:r>
        <w:rPr>
          <w:rFonts w:hint="cs"/>
          <w:rtl/>
        </w:rPr>
        <w:t>.</w:t>
      </w:r>
      <w:r>
        <w:rPr>
          <w:rtl/>
        </w:rPr>
        <w:t xml:space="preserve"> עלה ונתלה וישב </w:t>
      </w:r>
      <w:r>
        <w:rPr>
          <w:rFonts w:hint="cs"/>
          <w:rtl/>
        </w:rPr>
        <w:t>וכו'".</w:t>
      </w:r>
    </w:p>
  </w:footnote>
  <w:footnote w:id="143">
    <w:p w:rsidR="00126337" w:rsidRDefault="00126337" w:rsidP="000A4959">
      <w:pPr>
        <w:pStyle w:val="FootnoteText"/>
        <w:rPr>
          <w:rFonts w:hint="cs"/>
          <w:rtl/>
        </w:rPr>
      </w:pPr>
      <w:r>
        <w:rPr>
          <w:rtl/>
        </w:rPr>
        <w:t>&lt;</w:t>
      </w:r>
      <w:r>
        <w:rPr>
          <w:rStyle w:val="FootnoteReference"/>
        </w:rPr>
        <w:footnoteRef/>
      </w:r>
      <w:r>
        <w:rPr>
          <w:rtl/>
        </w:rPr>
        <w:t>&gt;</w:t>
      </w:r>
      <w:r>
        <w:rPr>
          <w:rFonts w:hint="cs"/>
          <w:rtl/>
        </w:rPr>
        <w:t xml:space="preserve"> "</w:t>
      </w:r>
      <w:r>
        <w:rPr>
          <w:rtl/>
        </w:rPr>
        <w:t>פירקו משוי השלג מעליו</w:t>
      </w:r>
      <w:r>
        <w:rPr>
          <w:rFonts w:hint="cs"/>
          <w:rtl/>
        </w:rPr>
        <w:t>" [רש"י שם].</w:t>
      </w:r>
    </w:p>
  </w:footnote>
  <w:footnote w:id="144">
    <w:p w:rsidR="00126337" w:rsidRDefault="00126337" w:rsidP="00515AC0">
      <w:pPr>
        <w:pStyle w:val="FootnoteText"/>
        <w:rPr>
          <w:rFonts w:hint="cs"/>
        </w:rPr>
      </w:pPr>
      <w:r>
        <w:rPr>
          <w:rtl/>
        </w:rPr>
        <w:t>&lt;</w:t>
      </w:r>
      <w:r>
        <w:rPr>
          <w:rStyle w:val="FootnoteReference"/>
        </w:rPr>
        <w:footnoteRef/>
      </w:r>
      <w:r>
        <w:rPr>
          <w:rtl/>
        </w:rPr>
        <w:t>&gt;</w:t>
      </w:r>
      <w:r>
        <w:rPr>
          <w:rFonts w:hint="cs"/>
          <w:rtl/>
        </w:rPr>
        <w:t xml:space="preserve"> המשך המאמר שם [לפי גירסת העין יעקב]: "</w:t>
      </w:r>
      <w:r>
        <w:rPr>
          <w:rtl/>
        </w:rPr>
        <w:t>אלף עיירות ביבשה</w:t>
      </w:r>
      <w:r>
        <w:rPr>
          <w:rFonts w:hint="cs"/>
          <w:rtl/>
        </w:rPr>
        <w:t>,</w:t>
      </w:r>
      <w:r>
        <w:rPr>
          <w:rtl/>
        </w:rPr>
        <w:t xml:space="preserve"> וכנגדן אלף ספינות בים</w:t>
      </w:r>
      <w:r>
        <w:rPr>
          <w:rFonts w:hint="cs"/>
          <w:rtl/>
        </w:rPr>
        <w:t>,</w:t>
      </w:r>
      <w:r>
        <w:rPr>
          <w:rtl/>
        </w:rPr>
        <w:t xml:space="preserve"> ובכל יום ויום </w:t>
      </w:r>
      <w:r>
        <w:rPr>
          <w:rFonts w:hint="cs"/>
          <w:rtl/>
        </w:rPr>
        <w:t xml:space="preserve">היה </w:t>
      </w:r>
      <w:r>
        <w:rPr>
          <w:rtl/>
        </w:rPr>
        <w:t xml:space="preserve">נוטל </w:t>
      </w:r>
      <w:r>
        <w:rPr>
          <w:rFonts w:hint="cs"/>
          <w:rtl/>
        </w:rPr>
        <w:t>משאוי</w:t>
      </w:r>
      <w:r>
        <w:rPr>
          <w:rtl/>
        </w:rPr>
        <w:t xml:space="preserve"> על כתפ</w:t>
      </w:r>
      <w:r>
        <w:rPr>
          <w:rFonts w:hint="cs"/>
          <w:rtl/>
        </w:rPr>
        <w:t>י</w:t>
      </w:r>
      <w:r>
        <w:rPr>
          <w:rtl/>
        </w:rPr>
        <w:t>ו</w:t>
      </w:r>
      <w:r>
        <w:rPr>
          <w:rFonts w:hint="cs"/>
          <w:rtl/>
        </w:rPr>
        <w:t>,</w:t>
      </w:r>
      <w:r>
        <w:rPr>
          <w:rtl/>
        </w:rPr>
        <w:t xml:space="preserve"> ומהלך מעיר לעיר וממדינה למדינה ללמד תורה</w:t>
      </w:r>
      <w:r>
        <w:rPr>
          <w:rFonts w:hint="cs"/>
          <w:rtl/>
        </w:rPr>
        <w:t>.</w:t>
      </w:r>
      <w:r>
        <w:rPr>
          <w:rtl/>
        </w:rPr>
        <w:t xml:space="preserve"> פעם אחת מצאוהו עבדיו</w:t>
      </w:r>
      <w:r>
        <w:rPr>
          <w:rFonts w:hint="cs"/>
          <w:rtl/>
        </w:rPr>
        <w:t>,</w:t>
      </w:r>
      <w:r>
        <w:rPr>
          <w:rtl/>
        </w:rPr>
        <w:t xml:space="preserve"> ועשו בו אנגריא</w:t>
      </w:r>
      <w:r>
        <w:rPr>
          <w:rFonts w:hint="cs"/>
          <w:rtl/>
        </w:rPr>
        <w:t xml:space="preserve"> ["</w:t>
      </w:r>
      <w:r>
        <w:rPr>
          <w:rtl/>
        </w:rPr>
        <w:t>עבודת שר העיר, ועבודת עצמו היתה, והם אינם מכירים בו</w:t>
      </w:r>
      <w:r>
        <w:rPr>
          <w:rFonts w:hint="cs"/>
          <w:rtl/>
        </w:rPr>
        <w:t>,</w:t>
      </w:r>
      <w:r>
        <w:rPr>
          <w:rtl/>
        </w:rPr>
        <w:t xml:space="preserve"> וסבורים שהוא מיושבי העיירות שלו, שעבודת אדוני הארץ מוטלת עליהם</w:t>
      </w:r>
      <w:r>
        <w:rPr>
          <w:rFonts w:hint="cs"/>
          <w:rtl/>
        </w:rPr>
        <w:t>" (רש"י שם)].</w:t>
      </w:r>
      <w:r>
        <w:rPr>
          <w:rtl/>
        </w:rPr>
        <w:t xml:space="preserve"> אמר לה</w:t>
      </w:r>
      <w:r>
        <w:rPr>
          <w:rFonts w:hint="cs"/>
          <w:rtl/>
        </w:rPr>
        <w:t>ם,</w:t>
      </w:r>
      <w:r>
        <w:rPr>
          <w:rtl/>
        </w:rPr>
        <w:t xml:space="preserve"> בבקשה מכם הניחוני </w:t>
      </w:r>
      <w:r>
        <w:rPr>
          <w:rFonts w:hint="cs"/>
          <w:rtl/>
        </w:rPr>
        <w:t>ש</w:t>
      </w:r>
      <w:r>
        <w:rPr>
          <w:rtl/>
        </w:rPr>
        <w:t xml:space="preserve">אלך </w:t>
      </w:r>
      <w:r>
        <w:rPr>
          <w:rFonts w:hint="cs"/>
          <w:rtl/>
        </w:rPr>
        <w:t>ואלמד</w:t>
      </w:r>
      <w:r>
        <w:rPr>
          <w:rtl/>
        </w:rPr>
        <w:t xml:space="preserve"> תורה</w:t>
      </w:r>
      <w:r>
        <w:rPr>
          <w:rFonts w:hint="cs"/>
          <w:rtl/>
        </w:rPr>
        <w:t>.</w:t>
      </w:r>
      <w:r>
        <w:rPr>
          <w:rtl/>
        </w:rPr>
        <w:t xml:space="preserve"> אמרו לו</w:t>
      </w:r>
      <w:r>
        <w:rPr>
          <w:rFonts w:hint="cs"/>
          <w:rtl/>
        </w:rPr>
        <w:t>,</w:t>
      </w:r>
      <w:r>
        <w:rPr>
          <w:rtl/>
        </w:rPr>
        <w:t xml:space="preserve"> חיי רבי אלעזר בן חרסום שאין </w:t>
      </w:r>
      <w:r>
        <w:rPr>
          <w:rFonts w:hint="cs"/>
          <w:rtl/>
        </w:rPr>
        <w:t xml:space="preserve">אנו </w:t>
      </w:r>
      <w:r>
        <w:rPr>
          <w:rtl/>
        </w:rPr>
        <w:t>מניחי</w:t>
      </w:r>
      <w:r>
        <w:rPr>
          <w:rFonts w:hint="cs"/>
          <w:rtl/>
        </w:rPr>
        <w:t>ם</w:t>
      </w:r>
      <w:r>
        <w:rPr>
          <w:rtl/>
        </w:rPr>
        <w:t xml:space="preserve"> </w:t>
      </w:r>
      <w:r>
        <w:rPr>
          <w:rFonts w:hint="cs"/>
          <w:rtl/>
        </w:rPr>
        <w:t>לך.</w:t>
      </w:r>
      <w:r>
        <w:rPr>
          <w:rtl/>
        </w:rPr>
        <w:t xml:space="preserve"> הלך נתן להם ממון הרבה כדי שיניחו אותו.</w:t>
      </w:r>
      <w:r>
        <w:rPr>
          <w:rFonts w:hint="cs"/>
          <w:rtl/>
        </w:rPr>
        <w:t xml:space="preserve"> </w:t>
      </w:r>
      <w:r>
        <w:rPr>
          <w:rtl/>
        </w:rPr>
        <w:t>ומימיו לא הלך וראה אות</w:t>
      </w:r>
      <w:r>
        <w:rPr>
          <w:rFonts w:hint="cs"/>
          <w:rtl/>
        </w:rPr>
        <w:t>ם,</w:t>
      </w:r>
      <w:r>
        <w:rPr>
          <w:rtl/>
        </w:rPr>
        <w:t xml:space="preserve"> אלא יושב ועוסק בתורה כל היום וכל הלילה</w:t>
      </w:r>
      <w:r>
        <w:rPr>
          <w:rFonts w:hint="cs"/>
          <w:rtl/>
        </w:rPr>
        <w:t>.</w:t>
      </w:r>
      <w:r>
        <w:rPr>
          <w:rtl/>
        </w:rPr>
        <w:t xml:space="preserve"> רשע אומרים לו</w:t>
      </w:r>
      <w:r>
        <w:rPr>
          <w:rFonts w:hint="cs"/>
          <w:rtl/>
        </w:rPr>
        <w:t>,</w:t>
      </w:r>
      <w:r>
        <w:rPr>
          <w:rtl/>
        </w:rPr>
        <w:t xml:space="preserve"> מפני מה לא עסקת בתורה</w:t>
      </w:r>
      <w:r>
        <w:rPr>
          <w:rFonts w:hint="cs"/>
          <w:rtl/>
        </w:rPr>
        <w:t>.</w:t>
      </w:r>
      <w:r>
        <w:rPr>
          <w:rtl/>
        </w:rPr>
        <w:t xml:space="preserve"> אם א</w:t>
      </w:r>
      <w:r>
        <w:rPr>
          <w:rFonts w:hint="cs"/>
          <w:rtl/>
        </w:rPr>
        <w:t>ו</w:t>
      </w:r>
      <w:r>
        <w:rPr>
          <w:rtl/>
        </w:rPr>
        <w:t>מר</w:t>
      </w:r>
      <w:r>
        <w:rPr>
          <w:rFonts w:hint="cs"/>
          <w:rtl/>
        </w:rPr>
        <w:t>,</w:t>
      </w:r>
      <w:r>
        <w:rPr>
          <w:rtl/>
        </w:rPr>
        <w:t xml:space="preserve"> נאה הי</w:t>
      </w:r>
      <w:r>
        <w:rPr>
          <w:rFonts w:hint="cs"/>
          <w:rtl/>
        </w:rPr>
        <w:t>ה,</w:t>
      </w:r>
      <w:r>
        <w:rPr>
          <w:rtl/>
        </w:rPr>
        <w:t xml:space="preserve"> וטרוד ביצר</w:t>
      </w:r>
      <w:r>
        <w:rPr>
          <w:rFonts w:hint="cs"/>
          <w:rtl/>
        </w:rPr>
        <w:t>ו</w:t>
      </w:r>
      <w:r>
        <w:rPr>
          <w:rtl/>
        </w:rPr>
        <w:t xml:space="preserve"> היה</w:t>
      </w:r>
      <w:r>
        <w:rPr>
          <w:rFonts w:hint="cs"/>
          <w:rtl/>
        </w:rPr>
        <w:t>,</w:t>
      </w:r>
      <w:r>
        <w:rPr>
          <w:rtl/>
        </w:rPr>
        <w:t xml:space="preserve"> אומרים לו</w:t>
      </w:r>
      <w:r>
        <w:rPr>
          <w:rFonts w:hint="cs"/>
          <w:rtl/>
        </w:rPr>
        <w:t>,</w:t>
      </w:r>
      <w:r>
        <w:rPr>
          <w:rtl/>
        </w:rPr>
        <w:t xml:space="preserve"> כלום </w:t>
      </w:r>
      <w:r>
        <w:rPr>
          <w:rFonts w:hint="cs"/>
          <w:rtl/>
        </w:rPr>
        <w:t>היה טרוד ביצרו יותר</w:t>
      </w:r>
      <w:r>
        <w:rPr>
          <w:rtl/>
        </w:rPr>
        <w:t xml:space="preserve"> מיוסף </w:t>
      </w:r>
      <w:r>
        <w:rPr>
          <w:rFonts w:hint="cs"/>
          <w:rtl/>
        </w:rPr>
        <w:t xml:space="preserve">הצדיק. </w:t>
      </w:r>
      <w:r>
        <w:rPr>
          <w:rtl/>
        </w:rPr>
        <w:t>אמרו עליו על יוסף הצדיק</w:t>
      </w:r>
      <w:r>
        <w:rPr>
          <w:rFonts w:hint="cs"/>
          <w:rtl/>
        </w:rPr>
        <w:t>,</w:t>
      </w:r>
      <w:r>
        <w:rPr>
          <w:rtl/>
        </w:rPr>
        <w:t xml:space="preserve"> בכל יום ויום היתה אשת פוטיפר משדלתו בדברים</w:t>
      </w:r>
      <w:r>
        <w:rPr>
          <w:rFonts w:hint="cs"/>
          <w:rtl/>
        </w:rPr>
        <w:t xml:space="preserve"> ["מפתה אותו" (רש"י שם)],</w:t>
      </w:r>
      <w:r>
        <w:rPr>
          <w:rtl/>
        </w:rPr>
        <w:t xml:space="preserve"> בגדים שלבשה לו </w:t>
      </w:r>
      <w:r>
        <w:rPr>
          <w:rFonts w:hint="cs"/>
          <w:rtl/>
        </w:rPr>
        <w:t xml:space="preserve">["בשבילו" (רש"י שם)] </w:t>
      </w:r>
      <w:r>
        <w:rPr>
          <w:rtl/>
        </w:rPr>
        <w:t>שחרית</w:t>
      </w:r>
      <w:r>
        <w:rPr>
          <w:rFonts w:hint="cs"/>
          <w:rtl/>
        </w:rPr>
        <w:t>,</w:t>
      </w:r>
      <w:r>
        <w:rPr>
          <w:rtl/>
        </w:rPr>
        <w:t xml:space="preserve"> לא לבשה לו ערבית</w:t>
      </w:r>
      <w:r>
        <w:rPr>
          <w:rFonts w:hint="cs"/>
          <w:rtl/>
        </w:rPr>
        <w:t>,</w:t>
      </w:r>
      <w:r>
        <w:rPr>
          <w:rtl/>
        </w:rPr>
        <w:t xml:space="preserve"> בגדים שלבשה לו ערבית</w:t>
      </w:r>
      <w:r>
        <w:rPr>
          <w:rFonts w:hint="cs"/>
          <w:rtl/>
        </w:rPr>
        <w:t>,</w:t>
      </w:r>
      <w:r>
        <w:rPr>
          <w:rtl/>
        </w:rPr>
        <w:t xml:space="preserve"> לא לבשה לו שחרית</w:t>
      </w:r>
      <w:r>
        <w:rPr>
          <w:rFonts w:hint="cs"/>
          <w:rtl/>
        </w:rPr>
        <w:t>.</w:t>
      </w:r>
      <w:r>
        <w:rPr>
          <w:rtl/>
        </w:rPr>
        <w:t xml:space="preserve"> אמרה לו</w:t>
      </w:r>
      <w:r>
        <w:rPr>
          <w:rFonts w:hint="cs"/>
          <w:rtl/>
        </w:rPr>
        <w:t>,</w:t>
      </w:r>
      <w:r>
        <w:rPr>
          <w:rtl/>
        </w:rPr>
        <w:t xml:space="preserve"> השמע לי</w:t>
      </w:r>
      <w:r>
        <w:rPr>
          <w:rFonts w:hint="cs"/>
          <w:rtl/>
        </w:rPr>
        <w:t>.</w:t>
      </w:r>
      <w:r>
        <w:rPr>
          <w:rtl/>
        </w:rPr>
        <w:t xml:space="preserve"> </w:t>
      </w:r>
      <w:r>
        <w:rPr>
          <w:rFonts w:hint="cs"/>
          <w:rtl/>
        </w:rPr>
        <w:t>אמר ל</w:t>
      </w:r>
      <w:r>
        <w:rPr>
          <w:rtl/>
        </w:rPr>
        <w:t>ה</w:t>
      </w:r>
      <w:r>
        <w:rPr>
          <w:rFonts w:hint="cs"/>
          <w:rtl/>
        </w:rPr>
        <w:t>,</w:t>
      </w:r>
      <w:r>
        <w:rPr>
          <w:rtl/>
        </w:rPr>
        <w:t xml:space="preserve"> לאו</w:t>
      </w:r>
      <w:r>
        <w:rPr>
          <w:rFonts w:hint="cs"/>
          <w:rtl/>
        </w:rPr>
        <w:t>.</w:t>
      </w:r>
      <w:r>
        <w:rPr>
          <w:rtl/>
        </w:rPr>
        <w:t xml:space="preserve"> אמרה לו</w:t>
      </w:r>
      <w:r>
        <w:rPr>
          <w:rFonts w:hint="cs"/>
          <w:rtl/>
        </w:rPr>
        <w:t>,</w:t>
      </w:r>
      <w:r>
        <w:rPr>
          <w:rtl/>
        </w:rPr>
        <w:t xml:space="preserve"> הריני חובשתך בבית האסורין</w:t>
      </w:r>
      <w:r>
        <w:rPr>
          <w:rFonts w:hint="cs"/>
          <w:rtl/>
        </w:rPr>
        <w:t>.</w:t>
      </w:r>
      <w:r>
        <w:rPr>
          <w:rtl/>
        </w:rPr>
        <w:t xml:space="preserve"> אמר לה</w:t>
      </w:r>
      <w:r>
        <w:rPr>
          <w:rFonts w:hint="cs"/>
          <w:rtl/>
        </w:rPr>
        <w:t>,</w:t>
      </w:r>
      <w:r>
        <w:rPr>
          <w:rtl/>
        </w:rPr>
        <w:t xml:space="preserve"> </w:t>
      </w:r>
      <w:r>
        <w:rPr>
          <w:rFonts w:hint="cs"/>
          <w:rtl/>
        </w:rPr>
        <w:t>'</w:t>
      </w:r>
      <w:r>
        <w:rPr>
          <w:rtl/>
        </w:rPr>
        <w:t>ה' מתיר אסורים</w:t>
      </w:r>
      <w:r>
        <w:rPr>
          <w:rFonts w:hint="cs"/>
          <w:rtl/>
        </w:rPr>
        <w:t>' [תהלים קמו, ז].</w:t>
      </w:r>
      <w:r>
        <w:rPr>
          <w:rtl/>
        </w:rPr>
        <w:t xml:space="preserve"> </w:t>
      </w:r>
      <w:r>
        <w:rPr>
          <w:rFonts w:hint="cs"/>
          <w:rtl/>
        </w:rPr>
        <w:t xml:space="preserve">אמרה לו, </w:t>
      </w:r>
      <w:r>
        <w:rPr>
          <w:rtl/>
        </w:rPr>
        <w:t>הריני כופפת קומתך</w:t>
      </w:r>
      <w:r>
        <w:rPr>
          <w:rFonts w:hint="cs"/>
          <w:rtl/>
        </w:rPr>
        <w:t>.</w:t>
      </w:r>
      <w:r>
        <w:rPr>
          <w:rtl/>
        </w:rPr>
        <w:t xml:space="preserve"> </w:t>
      </w:r>
      <w:r>
        <w:rPr>
          <w:rFonts w:hint="cs"/>
          <w:rtl/>
        </w:rPr>
        <w:t>'</w:t>
      </w:r>
      <w:r>
        <w:rPr>
          <w:rtl/>
        </w:rPr>
        <w:t>ה' זוקף כפופים</w:t>
      </w:r>
      <w:r>
        <w:rPr>
          <w:rFonts w:hint="cs"/>
          <w:rtl/>
        </w:rPr>
        <w:t>' [שם פסוק ח].</w:t>
      </w:r>
      <w:r>
        <w:rPr>
          <w:rtl/>
        </w:rPr>
        <w:t xml:space="preserve"> הריני מסמא</w:t>
      </w:r>
      <w:r>
        <w:rPr>
          <w:rFonts w:hint="cs"/>
          <w:rtl/>
        </w:rPr>
        <w:t>ת</w:t>
      </w:r>
      <w:r>
        <w:rPr>
          <w:rtl/>
        </w:rPr>
        <w:t xml:space="preserve"> את עיניך</w:t>
      </w:r>
      <w:r>
        <w:rPr>
          <w:rFonts w:hint="cs"/>
          <w:rtl/>
        </w:rPr>
        <w:t>,</w:t>
      </w:r>
      <w:r>
        <w:rPr>
          <w:rtl/>
        </w:rPr>
        <w:t xml:space="preserve"> </w:t>
      </w:r>
      <w:r>
        <w:rPr>
          <w:rFonts w:hint="cs"/>
          <w:rtl/>
        </w:rPr>
        <w:t>'</w:t>
      </w:r>
      <w:r>
        <w:rPr>
          <w:rtl/>
        </w:rPr>
        <w:t>ה' פוקח עורים</w:t>
      </w:r>
      <w:r>
        <w:rPr>
          <w:rFonts w:hint="cs"/>
          <w:rtl/>
        </w:rPr>
        <w:t>' [שם].</w:t>
      </w:r>
      <w:r>
        <w:rPr>
          <w:rtl/>
        </w:rPr>
        <w:t xml:space="preserve"> נתנה לו אלף ככר כסף</w:t>
      </w:r>
      <w:r>
        <w:rPr>
          <w:rFonts w:hint="cs"/>
          <w:rtl/>
        </w:rPr>
        <w:t>,</w:t>
      </w:r>
      <w:r>
        <w:rPr>
          <w:rtl/>
        </w:rPr>
        <w:t xml:space="preserve"> ולא בא אליה לשכב אצלה</w:t>
      </w:r>
      <w:r>
        <w:rPr>
          <w:rFonts w:hint="cs"/>
          <w:rtl/>
        </w:rPr>
        <w:t>.</w:t>
      </w:r>
      <w:r>
        <w:rPr>
          <w:rtl/>
        </w:rPr>
        <w:t xml:space="preserve"> היינו דכתיב </w:t>
      </w:r>
      <w:r>
        <w:rPr>
          <w:rFonts w:hint="cs"/>
          <w:rtl/>
        </w:rPr>
        <w:t>[</w:t>
      </w:r>
      <w:r>
        <w:rPr>
          <w:rtl/>
        </w:rPr>
        <w:t>בראשית לט</w:t>
      </w:r>
      <w:r>
        <w:rPr>
          <w:rFonts w:hint="cs"/>
          <w:rtl/>
        </w:rPr>
        <w:t>, י]</w:t>
      </w:r>
      <w:r>
        <w:rPr>
          <w:rtl/>
        </w:rPr>
        <w:t xml:space="preserve"> </w:t>
      </w:r>
      <w:r>
        <w:rPr>
          <w:rFonts w:hint="cs"/>
          <w:rtl/>
        </w:rPr>
        <w:t>'</w:t>
      </w:r>
      <w:r>
        <w:rPr>
          <w:rtl/>
        </w:rPr>
        <w:t>ולא שמע אליה לשכב אצלה להיות עמה</w:t>
      </w:r>
      <w:r>
        <w:rPr>
          <w:rFonts w:hint="cs"/>
          <w:rtl/>
        </w:rPr>
        <w:t>',</w:t>
      </w:r>
      <w:r>
        <w:rPr>
          <w:rtl/>
        </w:rPr>
        <w:t xml:space="preserve"> </w:t>
      </w:r>
      <w:r>
        <w:rPr>
          <w:rFonts w:hint="cs"/>
          <w:rtl/>
        </w:rPr>
        <w:t>'</w:t>
      </w:r>
      <w:r>
        <w:rPr>
          <w:rtl/>
        </w:rPr>
        <w:t>לשכב אצלה</w:t>
      </w:r>
      <w:r>
        <w:rPr>
          <w:rFonts w:hint="cs"/>
          <w:rtl/>
        </w:rPr>
        <w:t>'</w:t>
      </w:r>
      <w:r>
        <w:rPr>
          <w:rtl/>
        </w:rPr>
        <w:t xml:space="preserve"> בעולם הזה, </w:t>
      </w:r>
      <w:r>
        <w:rPr>
          <w:rFonts w:hint="cs"/>
          <w:rtl/>
        </w:rPr>
        <w:t>'</w:t>
      </w:r>
      <w:r>
        <w:rPr>
          <w:rtl/>
        </w:rPr>
        <w:t>להיות עמה</w:t>
      </w:r>
      <w:r>
        <w:rPr>
          <w:rFonts w:hint="cs"/>
          <w:rtl/>
        </w:rPr>
        <w:t>'</w:t>
      </w:r>
      <w:r>
        <w:rPr>
          <w:rtl/>
        </w:rPr>
        <w:t xml:space="preserve"> בעולם הבא.</w:t>
      </w:r>
      <w:r>
        <w:rPr>
          <w:rFonts w:hint="cs"/>
          <w:rtl/>
        </w:rPr>
        <w:t xml:space="preserve"> </w:t>
      </w:r>
      <w:r>
        <w:rPr>
          <w:rtl/>
        </w:rPr>
        <w:t>נמצא הלל מחייב את העניים</w:t>
      </w:r>
      <w:r>
        <w:rPr>
          <w:rFonts w:hint="cs"/>
          <w:rtl/>
        </w:rPr>
        <w:t>,</w:t>
      </w:r>
      <w:r>
        <w:rPr>
          <w:rtl/>
        </w:rPr>
        <w:t xml:space="preserve"> רבי אלעזר בן חרסום מחייב את העשירים</w:t>
      </w:r>
      <w:r>
        <w:rPr>
          <w:rFonts w:hint="cs"/>
          <w:rtl/>
        </w:rPr>
        <w:t>,</w:t>
      </w:r>
      <w:r>
        <w:rPr>
          <w:rtl/>
        </w:rPr>
        <w:t xml:space="preserve"> יוסף </w:t>
      </w:r>
      <w:r>
        <w:rPr>
          <w:rFonts w:hint="cs"/>
          <w:rtl/>
        </w:rPr>
        <w:t xml:space="preserve">הצדיק </w:t>
      </w:r>
      <w:r>
        <w:rPr>
          <w:rtl/>
        </w:rPr>
        <w:t>מחייב את הרשעים</w:t>
      </w:r>
      <w:r>
        <w:rPr>
          <w:rFonts w:hint="cs"/>
          <w:rtl/>
        </w:rPr>
        <w:t>", ופירש רש"י שם "</w:t>
      </w:r>
      <w:r>
        <w:rPr>
          <w:rtl/>
        </w:rPr>
        <w:t>כלומר אם באו בית דין שלמעלה לחייב עניים על ידי הלל, ועשירים על ידי ר</w:t>
      </w:r>
      <w:r>
        <w:rPr>
          <w:rFonts w:hint="cs"/>
          <w:rtl/>
        </w:rPr>
        <w:t>בי</w:t>
      </w:r>
      <w:r>
        <w:rPr>
          <w:rtl/>
        </w:rPr>
        <w:t xml:space="preserve"> אלעזר, וטרודי היצר על ידי יוסף</w:t>
      </w:r>
      <w:r>
        <w:rPr>
          <w:rFonts w:hint="cs"/>
          <w:rtl/>
        </w:rPr>
        <w:t>,</w:t>
      </w:r>
      <w:r>
        <w:rPr>
          <w:rtl/>
        </w:rPr>
        <w:t xml:space="preserve"> יש פתחון פה לבעל הדין לחייבם</w:t>
      </w:r>
      <w:r>
        <w:rPr>
          <w:rFonts w:hint="cs"/>
          <w:rtl/>
        </w:rPr>
        <w:t>". וראה להלן הערה 157.</w:t>
      </w:r>
    </w:p>
  </w:footnote>
  <w:footnote w:id="145">
    <w:p w:rsidR="00126337" w:rsidRDefault="00126337" w:rsidP="003705F4">
      <w:pPr>
        <w:pStyle w:val="FootnoteText"/>
        <w:rPr>
          <w:rFonts w:hint="cs"/>
        </w:rPr>
      </w:pPr>
      <w:r>
        <w:rPr>
          <w:rtl/>
        </w:rPr>
        <w:t>&lt;</w:t>
      </w:r>
      <w:r>
        <w:rPr>
          <w:rStyle w:val="FootnoteReference"/>
        </w:rPr>
        <w:footnoteRef/>
      </w:r>
      <w:r>
        <w:rPr>
          <w:rtl/>
        </w:rPr>
        <w:t>&gt;</w:t>
      </w:r>
      <w:r>
        <w:rPr>
          <w:rFonts w:hint="cs"/>
          <w:rtl/>
        </w:rPr>
        <w:t xml:space="preserve"> מוסיף במאמר המוסגר שאם היה אנוס לגמרי על לימוד תורה, שיכול אז להתנצל ולומר שמחמת אונסו לא למד תורה, דקיימא לן [ב"ק כח:] "אונס רחמנא פטריה", ולכך לא יתבע על ביטול תורה מחמת אונס. אך קשה, דא"כ פשיטא הוא, ומה בא ללמדנו, וכי לא ידענו שבכל התורה כולה קיימא לן "אונס רחמנא פטריה". ועוד, איך פטור זה קשור לדבריו כאן, הבאים לבאר עומק החיוב להשתדל בתלמוד תורה, ואיך דין פטור נכנס לתוך דיבורים על חיוב. והנראה בזה, שכוונת המהר"ל היא להצביע על חידוש מיוחד הנמצא באונס על תלמוד תורה, שאינו קיים באונס על שאר מצות. והוא, שבשאר מצות, </w:t>
      </w:r>
      <w:r>
        <w:rPr>
          <w:rtl/>
        </w:rPr>
        <w:t xml:space="preserve">מי שנאנס ולא יכול לקיים </w:t>
      </w:r>
      <w:r>
        <w:rPr>
          <w:rFonts w:hint="cs"/>
          <w:rtl/>
        </w:rPr>
        <w:t>את ה</w:t>
      </w:r>
      <w:r>
        <w:rPr>
          <w:rtl/>
        </w:rPr>
        <w:t>מצוה, אין האונס פוטרו מעיקר חיובו עד שיקרא שאיננו "בר חיובא" כלל, אלא שמחוייב הוא</w:t>
      </w:r>
      <w:r>
        <w:rPr>
          <w:rFonts w:hint="cs"/>
          <w:rtl/>
        </w:rPr>
        <w:t>,</w:t>
      </w:r>
      <w:r>
        <w:rPr>
          <w:rtl/>
        </w:rPr>
        <w:t xml:space="preserve"> </w:t>
      </w:r>
      <w:r>
        <w:rPr>
          <w:rFonts w:hint="cs"/>
          <w:rtl/>
        </w:rPr>
        <w:t xml:space="preserve">אך </w:t>
      </w:r>
      <w:r>
        <w:rPr>
          <w:rtl/>
        </w:rPr>
        <w:t xml:space="preserve">אינו יכול לקיים </w:t>
      </w:r>
      <w:r>
        <w:rPr>
          <w:rFonts w:hint="cs"/>
          <w:rtl/>
        </w:rPr>
        <w:t xml:space="preserve">את </w:t>
      </w:r>
      <w:r>
        <w:rPr>
          <w:rtl/>
        </w:rPr>
        <w:t>חיובו</w:t>
      </w:r>
      <w:r>
        <w:rPr>
          <w:rFonts w:hint="cs"/>
          <w:rtl/>
        </w:rPr>
        <w:t>.</w:t>
      </w:r>
      <w:r>
        <w:rPr>
          <w:rtl/>
        </w:rPr>
        <w:t xml:space="preserve"> לפיכך</w:t>
      </w:r>
      <w:r>
        <w:rPr>
          <w:rFonts w:hint="cs"/>
          <w:rtl/>
        </w:rPr>
        <w:t>,</w:t>
      </w:r>
      <w:r>
        <w:rPr>
          <w:rtl/>
        </w:rPr>
        <w:t xml:space="preserve"> מי שנאנס ולא התפלל תפלה בזמנה</w:t>
      </w:r>
      <w:r>
        <w:rPr>
          <w:rFonts w:hint="cs"/>
          <w:rtl/>
        </w:rPr>
        <w:t>,</w:t>
      </w:r>
      <w:r>
        <w:rPr>
          <w:rtl/>
        </w:rPr>
        <w:t xml:space="preserve"> חייב להתפלל שתים בתפלה האחרת, אף על פי שאם היה פטור מן הדין מלהתפלל אז, כגון שהיה אונן, </w:t>
      </w:r>
      <w:r>
        <w:rPr>
          <w:rFonts w:hint="cs"/>
          <w:rtl/>
        </w:rPr>
        <w:t xml:space="preserve">היה </w:t>
      </w:r>
      <w:r>
        <w:rPr>
          <w:rtl/>
        </w:rPr>
        <w:t>פטור מתפלת תשלומין</w:t>
      </w:r>
      <w:r>
        <w:rPr>
          <w:rFonts w:hint="cs"/>
          <w:rtl/>
        </w:rPr>
        <w:t xml:space="preserve"> [ט"ז או"ח סימן קח ס"ק א, וביו"ד סימן שמא ס"ק ה]. וכן </w:t>
      </w:r>
      <w:r>
        <w:rPr>
          <w:rtl/>
        </w:rPr>
        <w:t>מי שאין לו חוש הריח</w:t>
      </w:r>
      <w:r>
        <w:rPr>
          <w:rFonts w:hint="cs"/>
          <w:rtl/>
        </w:rPr>
        <w:t>,</w:t>
      </w:r>
      <w:r>
        <w:rPr>
          <w:rtl/>
        </w:rPr>
        <w:t xml:space="preserve"> יכול לברך במוצאי שבת על הבשמים להוציא את אחרים שאינם יכולים לברך</w:t>
      </w:r>
      <w:r>
        <w:rPr>
          <w:rFonts w:hint="cs"/>
          <w:rtl/>
        </w:rPr>
        <w:t xml:space="preserve"> [טושו"ע או"ח ס"ס רצז]</w:t>
      </w:r>
      <w:r>
        <w:rPr>
          <w:rtl/>
        </w:rPr>
        <w:t>, אף על פי שכל שאינו מחוייב בדבר אינו מוציא אחרים ידי חובתם</w:t>
      </w:r>
      <w:r>
        <w:rPr>
          <w:rFonts w:hint="cs"/>
          <w:rtl/>
        </w:rPr>
        <w:t xml:space="preserve"> [עיי"ש בהגרעק"א שהקשה כן]</w:t>
      </w:r>
      <w:r>
        <w:rPr>
          <w:rtl/>
        </w:rPr>
        <w:t xml:space="preserve">, לפי שהאונס אינו שולל ממנו את עיקר החיוב </w:t>
      </w:r>
      <w:r>
        <w:rPr>
          <w:rFonts w:hint="cs"/>
          <w:rtl/>
        </w:rPr>
        <w:t>[שו"ת חלקת יואב, קמא, דיני אונס (לאחר חלק חו"מ), ענף ד]. אך מי שאנוס על מצות תלמוד תורה, לא רק שנפטר מהקיום, אלא הוא גם אינו נחשב ל"בר חיובא", וכמו שכתב הקהלות יעקב, שבת, סימן יא, וז"ל: "בכל מצוות חיוביות שבתורה גם כשהוא אנוס מלקיים המצוה, וליכא עליו טענה ותביעה על ביטולה, מ"מ חיובא רמיא עליה... אבל במצות תלמוד תורה, כיון שלא נתנה בו תורה שיעור, ממילא החיוב הוא כפי יכולתו, ועל זמן שהוא אנוס מללמוד אין זה בגדר מבטל מצוה באונס, אלא זהו גבול חיובו, שהוא עד כמה שאפשר לו" [הראני לזה בני האברך המופלג ר' חנוך דוב שליט"א]. וראה עוד באור שמח הלכות תלמוד תורה פ"א ריש ה"ב. ובאתוון דאורייתא כלל יג תלה שאלה זו במחלוקת אחרונים. @</w:t>
      </w:r>
      <w:r w:rsidRPr="006C37AD">
        <w:rPr>
          <w:rFonts w:hint="cs"/>
          <w:b/>
          <w:bCs/>
          <w:rtl/>
        </w:rPr>
        <w:t>הרי מחמת</w:t>
      </w:r>
      <w:r>
        <w:rPr>
          <w:rFonts w:hint="cs"/>
          <w:rtl/>
        </w:rPr>
        <w:t>^ שחיוב תלמוד תורה הוא "כפי יכולתו" מסתעפים מכך שתי מגמות הפוכות, קולא וחמרא; הקולא, שכשאינו יכול ללמוד כלל, לא רק שנפטר מהקיום, אלא שאף נפטר מן החיוב, שאינו נקרא "בר חיובא". והחומרא, שכל עוד יכול ללמוד, אף שהדבר מלווה בקשיים גדולים, מוטל עליו חיוב נמרץ לעשות כן, ואינו יכול להפטר מן הדין מחמת קשיי עניות ועושר. וכשם שהמגמה הראשונה [הקולא] היא יחודית למצות תלמוד תורה, ואינה קיימת בשאר מצות [כדאסבר לן הקהלות יעקב], כך המגמה השניה [החומרא] היא יחודית למצות תלמוד תורה, ואינה קיימת בשאר מצות. דהנה ידועים דברי הרמב"ם בהלכות תלמוד תורה פ"א ה"ח, שכתב: "</w:t>
      </w:r>
      <w:r>
        <w:rPr>
          <w:rtl/>
        </w:rPr>
        <w:t>כל איש מישראל חייב בתלמוד תורה</w:t>
      </w:r>
      <w:r>
        <w:rPr>
          <w:rFonts w:hint="cs"/>
          <w:rtl/>
        </w:rPr>
        <w:t>;</w:t>
      </w:r>
      <w:r>
        <w:rPr>
          <w:rtl/>
        </w:rPr>
        <w:t xml:space="preserve"> בין עני</w:t>
      </w:r>
      <w:r>
        <w:rPr>
          <w:rFonts w:hint="cs"/>
          <w:rtl/>
        </w:rPr>
        <w:t>,</w:t>
      </w:r>
      <w:r>
        <w:rPr>
          <w:rtl/>
        </w:rPr>
        <w:t xml:space="preserve"> בין עשיר</w:t>
      </w:r>
      <w:r>
        <w:rPr>
          <w:rFonts w:hint="cs"/>
          <w:rtl/>
        </w:rPr>
        <w:t>,</w:t>
      </w:r>
      <w:r>
        <w:rPr>
          <w:rtl/>
        </w:rPr>
        <w:t xml:space="preserve"> בין שלם בגופו</w:t>
      </w:r>
      <w:r>
        <w:rPr>
          <w:rFonts w:hint="cs"/>
          <w:rtl/>
        </w:rPr>
        <w:t>,</w:t>
      </w:r>
      <w:r>
        <w:rPr>
          <w:rtl/>
        </w:rPr>
        <w:t xml:space="preserve"> בין בעל יסורין</w:t>
      </w:r>
      <w:r>
        <w:rPr>
          <w:rFonts w:hint="cs"/>
          <w:rtl/>
        </w:rPr>
        <w:t>,</w:t>
      </w:r>
      <w:r>
        <w:rPr>
          <w:rtl/>
        </w:rPr>
        <w:t xml:space="preserve"> בין בחור</w:t>
      </w:r>
      <w:r>
        <w:rPr>
          <w:rFonts w:hint="cs"/>
          <w:rtl/>
        </w:rPr>
        <w:t>,</w:t>
      </w:r>
      <w:r>
        <w:rPr>
          <w:rtl/>
        </w:rPr>
        <w:t xml:space="preserve"> בין שהיה זקן גדול שתשש כחו</w:t>
      </w:r>
      <w:r>
        <w:rPr>
          <w:rFonts w:hint="cs"/>
          <w:rtl/>
        </w:rPr>
        <w:t>,</w:t>
      </w:r>
      <w:r>
        <w:rPr>
          <w:rtl/>
        </w:rPr>
        <w:t xml:space="preserve"> אפילו היה עני המתפרנס מן הצדקה ומחזר על הפתחים</w:t>
      </w:r>
      <w:r>
        <w:rPr>
          <w:rFonts w:hint="cs"/>
          <w:rtl/>
        </w:rPr>
        <w:t>,</w:t>
      </w:r>
      <w:r>
        <w:rPr>
          <w:rtl/>
        </w:rPr>
        <w:t xml:space="preserve"> ואפילו בעל אשה ובנים חייב לקבוע לו זמן לתלמוד תורה ביום ובלילה</w:t>
      </w:r>
      <w:r>
        <w:rPr>
          <w:rFonts w:hint="cs"/>
          <w:rtl/>
        </w:rPr>
        <w:t>,</w:t>
      </w:r>
      <w:r>
        <w:rPr>
          <w:rtl/>
        </w:rPr>
        <w:t xml:space="preserve"> שנאמר </w:t>
      </w:r>
      <w:r>
        <w:rPr>
          <w:rFonts w:hint="cs"/>
          <w:rtl/>
        </w:rPr>
        <w:t>[יהושע א, ח] '</w:t>
      </w:r>
      <w:r>
        <w:rPr>
          <w:rtl/>
        </w:rPr>
        <w:t>והגית בו יומם ולילה</w:t>
      </w:r>
      <w:r>
        <w:rPr>
          <w:rFonts w:hint="cs"/>
          <w:rtl/>
        </w:rPr>
        <w:t>'" [הובא בחלקו למעלה הערה 23]. ותמוה, מדוע הרמב"ם לא כתב כן בשאר מצות, שאף במצוות ציצית ותפילין כל איש ישראל מחוייב בה, בין עני בין עשיר וכו', ורק כתב כן במצות תלמוד תורה. ובספר מאורי שערים [לרבי אריה זאב גורביץ זצ"ל] סימן כ"ה עמד על כך, וכתב: "</w:t>
      </w:r>
      <w:r>
        <w:rPr>
          <w:rtl/>
        </w:rPr>
        <w:t>והנראה בזה דהרי כבר אמרו ז"ל ד</w:t>
      </w:r>
      <w:r>
        <w:rPr>
          <w:rFonts w:hint="cs"/>
          <w:rtl/>
        </w:rPr>
        <w:t>'</w:t>
      </w:r>
      <w:r>
        <w:rPr>
          <w:rtl/>
        </w:rPr>
        <w:t>שמעתא בעיא צילותא כיומא דאסתנא</w:t>
      </w:r>
      <w:r>
        <w:rPr>
          <w:rFonts w:hint="cs"/>
          <w:rtl/>
        </w:rPr>
        <w:t>' [</w:t>
      </w:r>
      <w:r>
        <w:rPr>
          <w:rtl/>
        </w:rPr>
        <w:t>מגילה כח</w:t>
      </w:r>
      <w:r>
        <w:rPr>
          <w:rFonts w:hint="cs"/>
          <w:rtl/>
        </w:rPr>
        <w:t>:],</w:t>
      </w:r>
      <w:r>
        <w:rPr>
          <w:rtl/>
        </w:rPr>
        <w:t xml:space="preserve"> ופירש רש"י שם ד"ה צילותא </w:t>
      </w:r>
      <w:r>
        <w:rPr>
          <w:rFonts w:hint="cs"/>
          <w:rtl/>
        </w:rPr>
        <w:t>'</w:t>
      </w:r>
      <w:r>
        <w:rPr>
          <w:rtl/>
        </w:rPr>
        <w:t>דע</w:t>
      </w:r>
      <w:r>
        <w:rPr>
          <w:rFonts w:hint="cs"/>
          <w:rtl/>
        </w:rPr>
        <w:t>ת</w:t>
      </w:r>
      <w:r>
        <w:rPr>
          <w:rtl/>
        </w:rPr>
        <w:t xml:space="preserve"> צלולה ומיושבת שאינו טרוד</w:t>
      </w:r>
      <w:r>
        <w:rPr>
          <w:rFonts w:hint="cs"/>
          <w:rtl/>
        </w:rPr>
        <w:t xml:space="preserve"> </w:t>
      </w:r>
      <w:r>
        <w:rPr>
          <w:rtl/>
        </w:rPr>
        <w:t>בכלום מחשבה</w:t>
      </w:r>
      <w:r>
        <w:rPr>
          <w:rFonts w:hint="cs"/>
          <w:rtl/>
        </w:rPr>
        <w:t xml:space="preserve">'. </w:t>
      </w:r>
      <w:r>
        <w:rPr>
          <w:rtl/>
        </w:rPr>
        <w:t>ואם אדם לומד ואינו יודע כלום ממה שלומד</w:t>
      </w:r>
      <w:r>
        <w:rPr>
          <w:rFonts w:hint="cs"/>
          <w:rtl/>
        </w:rPr>
        <w:t>,</w:t>
      </w:r>
      <w:r>
        <w:rPr>
          <w:rtl/>
        </w:rPr>
        <w:t xml:space="preserve"> י"ל שאין זה</w:t>
      </w:r>
      <w:r>
        <w:rPr>
          <w:rFonts w:hint="cs"/>
          <w:rtl/>
        </w:rPr>
        <w:t xml:space="preserve"> </w:t>
      </w:r>
      <w:r>
        <w:rPr>
          <w:rtl/>
        </w:rPr>
        <w:t>בכלל ת</w:t>
      </w:r>
      <w:r>
        <w:rPr>
          <w:rFonts w:hint="cs"/>
          <w:rtl/>
        </w:rPr>
        <w:t>למוד תורה</w:t>
      </w:r>
      <w:r>
        <w:rPr>
          <w:rtl/>
        </w:rPr>
        <w:t xml:space="preserve"> כלל</w:t>
      </w:r>
      <w:r>
        <w:rPr>
          <w:rFonts w:hint="cs"/>
          <w:rtl/>
        </w:rPr>
        <w:t xml:space="preserve">... </w:t>
      </w:r>
      <w:r>
        <w:rPr>
          <w:rtl/>
        </w:rPr>
        <w:t>וא"כ הלא מובנים הדברים מה שהוצרך הרמב"ם לחדש בכל אלו</w:t>
      </w:r>
      <w:r>
        <w:rPr>
          <w:rFonts w:hint="cs"/>
          <w:rtl/>
        </w:rPr>
        <w:t xml:space="preserve"> </w:t>
      </w:r>
      <w:r>
        <w:rPr>
          <w:rtl/>
        </w:rPr>
        <w:t>שאין דעתם מיושבת עליהם שחייבי</w:t>
      </w:r>
      <w:r>
        <w:rPr>
          <w:rFonts w:hint="cs"/>
          <w:rtl/>
        </w:rPr>
        <w:t>ם</w:t>
      </w:r>
      <w:r>
        <w:rPr>
          <w:rtl/>
        </w:rPr>
        <w:t xml:space="preserve"> בת"ת</w:t>
      </w:r>
      <w:r>
        <w:rPr>
          <w:rFonts w:hint="cs"/>
          <w:rtl/>
        </w:rPr>
        <w:t>.</w:t>
      </w:r>
      <w:r>
        <w:rPr>
          <w:rtl/>
        </w:rPr>
        <w:t xml:space="preserve"> כי לולא דברי הרמב"ם יש מקום לומר שאדם שהוא עני או בעל יסורים או </w:t>
      </w:r>
      <w:r>
        <w:rPr>
          <w:rFonts w:hint="cs"/>
          <w:rtl/>
        </w:rPr>
        <w:t>ז</w:t>
      </w:r>
      <w:r>
        <w:rPr>
          <w:rtl/>
        </w:rPr>
        <w:t>קן שתשש כוחו</w:t>
      </w:r>
      <w:r>
        <w:rPr>
          <w:rFonts w:hint="cs"/>
          <w:rtl/>
        </w:rPr>
        <w:t>,</w:t>
      </w:r>
      <w:r>
        <w:rPr>
          <w:rtl/>
        </w:rPr>
        <w:t xml:space="preserve"> פטור מת"ת</w:t>
      </w:r>
      <w:r>
        <w:rPr>
          <w:rFonts w:hint="cs"/>
          <w:rtl/>
        </w:rPr>
        <w:t>,</w:t>
      </w:r>
      <w:r>
        <w:rPr>
          <w:rtl/>
        </w:rPr>
        <w:t xml:space="preserve"> כיון</w:t>
      </w:r>
      <w:r>
        <w:rPr>
          <w:rFonts w:hint="cs"/>
          <w:rtl/>
        </w:rPr>
        <w:t xml:space="preserve"> </w:t>
      </w:r>
      <w:r>
        <w:rPr>
          <w:rtl/>
        </w:rPr>
        <w:t>שגדר של ת"ת הוא דוקא אם מבין מה שלומד</w:t>
      </w:r>
      <w:r>
        <w:rPr>
          <w:rFonts w:hint="cs"/>
          <w:rtl/>
        </w:rPr>
        <w:t>,</w:t>
      </w:r>
      <w:r>
        <w:rPr>
          <w:rtl/>
        </w:rPr>
        <w:t xml:space="preserve"> וא"כ מי שאינו מסוגל להבין מה</w:t>
      </w:r>
      <w:r>
        <w:rPr>
          <w:rFonts w:hint="cs"/>
          <w:rtl/>
        </w:rPr>
        <w:t xml:space="preserve"> </w:t>
      </w:r>
      <w:r>
        <w:rPr>
          <w:rtl/>
        </w:rPr>
        <w:t>שלומד י</w:t>
      </w:r>
      <w:r>
        <w:rPr>
          <w:rFonts w:hint="cs"/>
          <w:rtl/>
        </w:rPr>
        <w:t>ש לומר</w:t>
      </w:r>
      <w:r>
        <w:rPr>
          <w:rtl/>
        </w:rPr>
        <w:t xml:space="preserve"> שפטור מת"ת</w:t>
      </w:r>
      <w:r>
        <w:rPr>
          <w:rFonts w:hint="cs"/>
          <w:rtl/>
        </w:rPr>
        <w:t>,</w:t>
      </w:r>
      <w:r>
        <w:rPr>
          <w:rtl/>
        </w:rPr>
        <w:t xml:space="preserve"> כמו שפשוט הוא שמי שאין לו טלית פטור מציצית</w:t>
      </w:r>
      <w:r>
        <w:rPr>
          <w:rFonts w:hint="cs"/>
          <w:rtl/>
        </w:rPr>
        <w:t xml:space="preserve">, </w:t>
      </w:r>
      <w:r>
        <w:rPr>
          <w:rtl/>
        </w:rPr>
        <w:t>ומי שאין לו יד פטור מתפילין</w:t>
      </w:r>
      <w:r>
        <w:rPr>
          <w:rFonts w:hint="cs"/>
          <w:rtl/>
        </w:rPr>
        <w:t>,</w:t>
      </w:r>
      <w:r>
        <w:rPr>
          <w:rtl/>
        </w:rPr>
        <w:t xml:space="preserve"> כמו כן מי שאין לו ראש ללמוד י"ל שפטור מת"ת</w:t>
      </w:r>
      <w:r>
        <w:rPr>
          <w:rFonts w:hint="cs"/>
          <w:rtl/>
        </w:rPr>
        <w:t xml:space="preserve"> ["שהרי אי אפשר שיבין או ידע דבר מידיעת הבורא והוא חולה" (רמב"ם הלכות דעות פ"ד ה"א)]. </w:t>
      </w:r>
      <w:r>
        <w:rPr>
          <w:rtl/>
        </w:rPr>
        <w:t>אמנם הרמב"ם פסק שאין זה פוטרתו</w:t>
      </w:r>
      <w:r>
        <w:rPr>
          <w:rFonts w:hint="cs"/>
          <w:rtl/>
        </w:rPr>
        <w:t xml:space="preserve">, </w:t>
      </w:r>
      <w:r>
        <w:rPr>
          <w:rtl/>
        </w:rPr>
        <w:t>אלא אומרים אנו שחיוב על כל אדם ליישב דעתו ולקיים מצות ת</w:t>
      </w:r>
      <w:r>
        <w:rPr>
          <w:rFonts w:hint="cs"/>
          <w:rtl/>
        </w:rPr>
        <w:t xml:space="preserve">למוד תורה". הרי שבשאר מצות כאשר חסר אחד מתנאי המצוה, וכגון אם אין לו טלית, אזי הוא פטור מציצית, ואינו מצווה לקנות טלית כדי להתחייב בציצית [תוספות ב"ב פא. סד"ה ההוא]. מה שאין כן במצות תלמוד תורה, שאע"פ שאחד מתנאי המצוה הוא שתהיה לו דעת צלולה, ובהעדר דעת צלולה אין לימודו מכלל תלמוד תורה, מ"מ מוטל עליו ליישב דעתו בכדי שיוכל לקיים מצות ת"ת. והביאור להבדל זה בין מצות ת"ת לשאר מצות הוא, שמצות תלמוד תורה היא "כפי יכולתו", ומכלל זה נמצא גם חובת ההשתדלות ליישב את דעתו בכדי שיוכל ללמוד תורה, שאף זה נכלל ב"כפי יכולתו". מה שאין כן בשאר מצות, שהמצוה מעיקרא ניתנה רק בתנאים מסויימים, לכך כאשר חסר אחד מהתנאים, שוב אין ענין להשתדל ולמצוא טצדיקי להתחייב במצוה, שהרי כבר נפטר ממנה. נמצא ששתי המגמות שהובאו כאן [הקולא והחומרא] הן שני צדדים של מטבע אחד, ושם המטבע הוא החיוב להשתדל במצות תלמוד תורה "כפי יכולתו". לכך מאוד מובן </w:t>
      </w:r>
      <w:r>
        <w:rPr>
          <w:rFonts w:hint="cs"/>
          <w:sz w:val="18"/>
          <w:rtl/>
        </w:rPr>
        <w:t>מדוע</w:t>
      </w:r>
      <w:r w:rsidRPr="00F00EBD">
        <w:rPr>
          <w:rFonts w:hint="cs"/>
          <w:sz w:val="18"/>
          <w:rtl/>
        </w:rPr>
        <w:t xml:space="preserve"> המהר"ל הכניס </w:t>
      </w:r>
      <w:r>
        <w:rPr>
          <w:rFonts w:hint="cs"/>
          <w:sz w:val="18"/>
          <w:rtl/>
        </w:rPr>
        <w:t xml:space="preserve">פטור </w:t>
      </w:r>
      <w:r w:rsidRPr="00F00EBD">
        <w:rPr>
          <w:rFonts w:hint="cs"/>
          <w:sz w:val="18"/>
          <w:rtl/>
        </w:rPr>
        <w:t>זה ["</w:t>
      </w:r>
      <w:r w:rsidRPr="00F00EBD">
        <w:rPr>
          <w:sz w:val="18"/>
          <w:rtl/>
        </w:rPr>
        <w:t>רק אם היה אומר שלא היה אפשר לו כלל בשום אופן ללמוד</w:t>
      </w:r>
      <w:r>
        <w:rPr>
          <w:rFonts w:hint="cs"/>
          <w:rtl/>
        </w:rPr>
        <w:t xml:space="preserve">"] כאן, ובתחילה תמהנו איך פטור זה נשתרבב לתוך ביאורו על החיוב בתלמוד תורה, דמה ענין פטור אצל חיוב. אך לפי מה שנתבאר ניחא, משום שאף הפטור היחודי הקיים במצות תלמוד תורה מורה על החיוב שבה, והוא חיוב של "כפי יכולתו", וכמו שיבאר. והדברים משמחים.       </w:t>
      </w:r>
    </w:p>
  </w:footnote>
  <w:footnote w:id="146">
    <w:p w:rsidR="00126337" w:rsidRDefault="00126337" w:rsidP="00656B26">
      <w:pPr>
        <w:pStyle w:val="FootnoteText"/>
        <w:rPr>
          <w:rFonts w:hint="cs"/>
          <w:rtl/>
        </w:rPr>
      </w:pPr>
      <w:r>
        <w:rPr>
          <w:rtl/>
        </w:rPr>
        <w:t>&lt;</w:t>
      </w:r>
      <w:r>
        <w:rPr>
          <w:rStyle w:val="FootnoteReference"/>
        </w:rPr>
        <w:footnoteRef/>
      </w:r>
      <w:r>
        <w:rPr>
          <w:rtl/>
        </w:rPr>
        <w:t>&gt;</w:t>
      </w:r>
      <w:r>
        <w:rPr>
          <w:rFonts w:hint="cs"/>
          <w:rtl/>
        </w:rPr>
        <w:t xml:space="preserve"> שבת פג: "</w:t>
      </w:r>
      <w:r>
        <w:rPr>
          <w:rtl/>
        </w:rPr>
        <w:t>אין דברי תורה מתקיימין אלא במי שממית עצמו עליה</w:t>
      </w:r>
      <w:r>
        <w:rPr>
          <w:rFonts w:hint="cs"/>
          <w:rtl/>
        </w:rPr>
        <w:t>", ומאמר זה הובא למעלה פ"ג [לאחר ציון 34], ונתבאר שם [מציונים 35-41]. וכן יביא המאמר בסמוך [לפני ציון 162].</w:t>
      </w:r>
    </w:p>
  </w:footnote>
  <w:footnote w:id="147">
    <w:p w:rsidR="00126337" w:rsidRDefault="00126337" w:rsidP="00537902">
      <w:pPr>
        <w:pStyle w:val="FootnoteText"/>
        <w:rPr>
          <w:rFonts w:hint="cs"/>
        </w:rPr>
      </w:pPr>
      <w:r>
        <w:rPr>
          <w:rtl/>
        </w:rPr>
        <w:t>&lt;</w:t>
      </w:r>
      <w:r>
        <w:rPr>
          <w:rStyle w:val="FootnoteReference"/>
        </w:rPr>
        <w:footnoteRef/>
      </w:r>
      <w:r>
        <w:rPr>
          <w:rtl/>
        </w:rPr>
        <w:t>&gt;</w:t>
      </w:r>
      <w:r>
        <w:rPr>
          <w:rFonts w:hint="cs"/>
          <w:rtl/>
        </w:rPr>
        <w:t xml:space="preserve"> כי כל הקרבה ומסירות נפש שיעשה הן מכלל "ממית עצמו עליה", ולא מעבר לכך, כי אין שיעור למעלה</w:t>
      </w:r>
      <w:r w:rsidRPr="006B7750">
        <w:rPr>
          <w:rFonts w:hint="cs"/>
          <w:sz w:val="18"/>
          <w:rtl/>
        </w:rPr>
        <w:t xml:space="preserve"> בדבר זה. וכן כתב בסמוך [לאחר ציון 163]</w:t>
      </w:r>
      <w:r>
        <w:rPr>
          <w:rFonts w:hint="cs"/>
          <w:sz w:val="18"/>
          <w:rtl/>
        </w:rPr>
        <w:t>:</w:t>
      </w:r>
      <w:r w:rsidRPr="006B7750">
        <w:rPr>
          <w:rFonts w:hint="cs"/>
          <w:sz w:val="18"/>
          <w:rtl/>
        </w:rPr>
        <w:t xml:space="preserve"> "</w:t>
      </w:r>
      <w:r w:rsidRPr="006B7750">
        <w:rPr>
          <w:sz w:val="18"/>
          <w:rtl/>
        </w:rPr>
        <w:t>א</w:t>
      </w:r>
      <w:r w:rsidRPr="006B7750">
        <w:rPr>
          <w:rFonts w:hint="cs"/>
          <w:sz w:val="18"/>
          <w:rtl/>
        </w:rPr>
        <w:t>ם כן</w:t>
      </w:r>
      <w:r w:rsidRPr="006B7750">
        <w:rPr>
          <w:sz w:val="18"/>
          <w:rtl/>
        </w:rPr>
        <w:t xml:space="preserve"> כל אלו שמסיתים את האדם לבטל מן התורה אינו טענה, כי אף עצמו צריך לבטל בשביל התורה השכלית</w:t>
      </w:r>
      <w:r>
        <w:rPr>
          <w:rFonts w:hint="cs"/>
          <w:sz w:val="18"/>
          <w:rtl/>
        </w:rPr>
        <w:t xml:space="preserve">... </w:t>
      </w:r>
      <w:r w:rsidRPr="006B7750">
        <w:rPr>
          <w:sz w:val="18"/>
          <w:rtl/>
        </w:rPr>
        <w:t>ואם האדם צריך לבטל עצמו</w:t>
      </w:r>
      <w:r>
        <w:rPr>
          <w:rFonts w:hint="cs"/>
          <w:sz w:val="18"/>
          <w:rtl/>
        </w:rPr>
        <w:t>,</w:t>
      </w:r>
      <w:r w:rsidRPr="006B7750">
        <w:rPr>
          <w:sz w:val="18"/>
          <w:rtl/>
        </w:rPr>
        <w:t xml:space="preserve"> כל שכן שיש לבטל אותם השייכים לו</w:t>
      </w:r>
      <w:r>
        <w:rPr>
          <w:rFonts w:hint="cs"/>
          <w:sz w:val="18"/>
          <w:rtl/>
        </w:rPr>
        <w:t>,</w:t>
      </w:r>
      <w:r w:rsidRPr="006B7750">
        <w:rPr>
          <w:sz w:val="18"/>
          <w:rtl/>
        </w:rPr>
        <w:t xml:space="preserve"> ואינם עצמו</w:t>
      </w:r>
      <w:r>
        <w:rPr>
          <w:rFonts w:hint="cs"/>
          <w:sz w:val="18"/>
          <w:rtl/>
        </w:rPr>
        <w:t>,</w:t>
      </w:r>
      <w:r w:rsidRPr="006B7750">
        <w:rPr>
          <w:sz w:val="18"/>
          <w:rtl/>
        </w:rPr>
        <w:t xml:space="preserve"> בשביל התורה</w:t>
      </w:r>
      <w:r>
        <w:rPr>
          <w:rFonts w:hint="cs"/>
          <w:rtl/>
        </w:rPr>
        <w:t>". @</w:t>
      </w:r>
      <w:r w:rsidRPr="009D0B43">
        <w:rPr>
          <w:rFonts w:hint="cs"/>
          <w:b/>
          <w:bCs/>
          <w:rtl/>
        </w:rPr>
        <w:t>דוגמה לדבר;</w:t>
      </w:r>
      <w:r>
        <w:rPr>
          <w:rFonts w:hint="cs"/>
          <w:rtl/>
        </w:rPr>
        <w:t xml:space="preserve">^ </w:t>
      </w:r>
      <w:r>
        <w:rPr>
          <w:rtl/>
        </w:rPr>
        <w:t xml:space="preserve">בספר מועדים וזמנים </w:t>
      </w:r>
      <w:r>
        <w:rPr>
          <w:rFonts w:hint="cs"/>
          <w:rtl/>
        </w:rPr>
        <w:t>[</w:t>
      </w:r>
      <w:r>
        <w:rPr>
          <w:rtl/>
        </w:rPr>
        <w:t>ח</w:t>
      </w:r>
      <w:r>
        <w:rPr>
          <w:rFonts w:hint="cs"/>
          <w:rtl/>
        </w:rPr>
        <w:t>"ב</w:t>
      </w:r>
      <w:r>
        <w:rPr>
          <w:rtl/>
        </w:rPr>
        <w:t xml:space="preserve"> ס</w:t>
      </w:r>
      <w:r>
        <w:rPr>
          <w:rFonts w:hint="cs"/>
          <w:rtl/>
        </w:rPr>
        <w:t>ימן סט, וח"ג סימן רסג]</w:t>
      </w:r>
      <w:r>
        <w:rPr>
          <w:rtl/>
        </w:rPr>
        <w:t xml:space="preserve"> כתב בשם </w:t>
      </w:r>
      <w:r>
        <w:rPr>
          <w:rFonts w:hint="cs"/>
          <w:rtl/>
        </w:rPr>
        <w:t xml:space="preserve">מרן </w:t>
      </w:r>
      <w:r>
        <w:rPr>
          <w:rtl/>
        </w:rPr>
        <w:t xml:space="preserve">הגרי"ז זצ"ל שבמצות </w:t>
      </w:r>
      <w:r>
        <w:rPr>
          <w:rFonts w:hint="cs"/>
          <w:rtl/>
        </w:rPr>
        <w:t>[שמות יב, יז] "</w:t>
      </w:r>
      <w:r>
        <w:rPr>
          <w:rtl/>
        </w:rPr>
        <w:t>ושמרתם את המצות</w:t>
      </w:r>
      <w:r>
        <w:rPr>
          <w:rFonts w:hint="cs"/>
          <w:rtl/>
        </w:rPr>
        <w:t xml:space="preserve">" </w:t>
      </w:r>
      <w:r>
        <w:rPr>
          <w:rtl/>
        </w:rPr>
        <w:t>כלול כל מיני שמירה במצות</w:t>
      </w:r>
      <w:r>
        <w:rPr>
          <w:rFonts w:hint="cs"/>
          <w:rtl/>
        </w:rPr>
        <w:t>,</w:t>
      </w:r>
      <w:r>
        <w:rPr>
          <w:rtl/>
        </w:rPr>
        <w:t xml:space="preserve"> </w:t>
      </w:r>
      <w:r>
        <w:rPr>
          <w:rFonts w:hint="cs"/>
          <w:rtl/>
        </w:rPr>
        <w:t>ש</w:t>
      </w:r>
      <w:r>
        <w:rPr>
          <w:rtl/>
        </w:rPr>
        <w:t>כל</w:t>
      </w:r>
      <w:r>
        <w:rPr>
          <w:rFonts w:hint="cs"/>
          <w:rtl/>
        </w:rPr>
        <w:t xml:space="preserve"> </w:t>
      </w:r>
      <w:r>
        <w:rPr>
          <w:rtl/>
        </w:rPr>
        <w:t>מה ששומר טפי משעת קצירה והלאה</w:t>
      </w:r>
      <w:r>
        <w:rPr>
          <w:rFonts w:hint="cs"/>
          <w:rtl/>
        </w:rPr>
        <w:t>,</w:t>
      </w:r>
      <w:r>
        <w:rPr>
          <w:rtl/>
        </w:rPr>
        <w:t xml:space="preserve"> וכל פעולה ופעולה שאדם מחמיר</w:t>
      </w:r>
      <w:r>
        <w:rPr>
          <w:rFonts w:hint="cs"/>
          <w:rtl/>
        </w:rPr>
        <w:t xml:space="preserve"> </w:t>
      </w:r>
      <w:r>
        <w:rPr>
          <w:rtl/>
        </w:rPr>
        <w:t>ומדקדק שלא יבואו המצות לידי חימוץ</w:t>
      </w:r>
      <w:r>
        <w:rPr>
          <w:rFonts w:hint="cs"/>
          <w:rtl/>
        </w:rPr>
        <w:t>,</w:t>
      </w:r>
      <w:r>
        <w:rPr>
          <w:rtl/>
        </w:rPr>
        <w:t xml:space="preserve"> אינו רק הידור מצוה בעלמא כמו</w:t>
      </w:r>
      <w:r>
        <w:rPr>
          <w:rFonts w:hint="cs"/>
          <w:rtl/>
        </w:rPr>
        <w:t xml:space="preserve"> </w:t>
      </w:r>
      <w:r>
        <w:rPr>
          <w:rtl/>
        </w:rPr>
        <w:t>אתרוג נאה וכדומה</w:t>
      </w:r>
      <w:r>
        <w:rPr>
          <w:rFonts w:hint="cs"/>
          <w:rtl/>
        </w:rPr>
        <w:t>,</w:t>
      </w:r>
      <w:r>
        <w:rPr>
          <w:rtl/>
        </w:rPr>
        <w:t xml:space="preserve"> אלא יש בו משום קיום מצות עשה</w:t>
      </w:r>
      <w:r>
        <w:rPr>
          <w:rFonts w:hint="cs"/>
          <w:rtl/>
        </w:rPr>
        <w:t>.</w:t>
      </w:r>
      <w:r>
        <w:rPr>
          <w:rtl/>
        </w:rPr>
        <w:t xml:space="preserve"> </w:t>
      </w:r>
      <w:r>
        <w:rPr>
          <w:rFonts w:hint="cs"/>
          <w:rtl/>
        </w:rPr>
        <w:t>כי הואיל ו</w:t>
      </w:r>
      <w:r>
        <w:rPr>
          <w:rtl/>
        </w:rPr>
        <w:t xml:space="preserve">התורה סתמה </w:t>
      </w:r>
      <w:r>
        <w:rPr>
          <w:rFonts w:hint="cs"/>
          <w:rtl/>
        </w:rPr>
        <w:t>ואמרה "</w:t>
      </w:r>
      <w:r>
        <w:rPr>
          <w:rtl/>
        </w:rPr>
        <w:t>ושמרתם</w:t>
      </w:r>
      <w:r>
        <w:rPr>
          <w:rFonts w:hint="cs"/>
          <w:rtl/>
        </w:rPr>
        <w:t>",</w:t>
      </w:r>
      <w:r>
        <w:rPr>
          <w:rtl/>
        </w:rPr>
        <w:t xml:space="preserve"> כל מה שאדם עוסק ומדקדק בשימור מקיים בזה מצות עשה</w:t>
      </w:r>
      <w:r>
        <w:rPr>
          <w:rFonts w:hint="cs"/>
          <w:rtl/>
        </w:rPr>
        <w:t xml:space="preserve"> "ושמרתם" [הובא בבאר הגולה באר הראשון הערה 172]. וכך כל תוספת השתדלות בתלמוד תורה היא מכלל "ממית עצמו עליה", ולא מעבר לכך. ואם תאמר, א"כ אף באונס גמור יתחייב להמית עצמו, ומדוע נפטר מחיוב זה באונס גמור [כמבואר בהערה 144]. אך זה לא קשה כלל, כי באונס גמור, הרי אף אם ימית עצמו לא יצליח ללמוד, כי זו טיבה של אונס גמור, ומה הטעם שימית עצמו בחינם. ורק באופן שכתוצאה ממיתה זו יוכל ללמוד יותר, אז מחוייב להמית עצמו עליה.</w:t>
      </w:r>
    </w:p>
  </w:footnote>
  <w:footnote w:id="148">
    <w:p w:rsidR="00126337" w:rsidRDefault="00126337" w:rsidP="002B0510">
      <w:pPr>
        <w:pStyle w:val="FootnoteText"/>
        <w:rPr>
          <w:rFonts w:hint="cs"/>
          <w:rtl/>
        </w:rPr>
      </w:pPr>
      <w:r>
        <w:rPr>
          <w:rtl/>
        </w:rPr>
        <w:t>&lt;</w:t>
      </w:r>
      <w:r>
        <w:rPr>
          <w:rStyle w:val="FootnoteReference"/>
        </w:rPr>
        <w:footnoteRef/>
      </w:r>
      <w:r>
        <w:rPr>
          <w:rtl/>
        </w:rPr>
        <w:t>&gt;</w:t>
      </w:r>
      <w:r>
        <w:rPr>
          <w:rFonts w:hint="cs"/>
          <w:rtl/>
        </w:rPr>
        <w:t xml:space="preserve"> "כמו זה" כמו שמסופר בגמרא [יומא לה:], והובא למעלה [מציון 140 ואילך].</w:t>
      </w:r>
    </w:p>
  </w:footnote>
  <w:footnote w:id="149">
    <w:p w:rsidR="00126337" w:rsidRDefault="00126337" w:rsidP="009633B5">
      <w:pPr>
        <w:pStyle w:val="FootnoteText"/>
        <w:rPr>
          <w:rFonts w:hint="cs"/>
          <w:rtl/>
        </w:rPr>
      </w:pPr>
      <w:r>
        <w:rPr>
          <w:rtl/>
        </w:rPr>
        <w:t>&lt;</w:t>
      </w:r>
      <w:r>
        <w:rPr>
          <w:rStyle w:val="FootnoteReference"/>
        </w:rPr>
        <w:footnoteRef/>
      </w:r>
      <w:r>
        <w:rPr>
          <w:rtl/>
        </w:rPr>
        <w:t>&gt;</w:t>
      </w:r>
      <w:r>
        <w:rPr>
          <w:rFonts w:hint="cs"/>
          <w:rtl/>
        </w:rPr>
        <w:t xml:space="preserve"> כן הקשה בספר נהורא דאורייתא מאמר שלישי פ"א תחילת ה"א. וכן בספר מאורי שערים, סימן כ"ה, כתב: "</w:t>
      </w:r>
      <w:r>
        <w:rPr>
          <w:rtl/>
        </w:rPr>
        <w:t>הנה יש לתמוה מה ראי</w:t>
      </w:r>
      <w:r>
        <w:rPr>
          <w:rFonts w:hint="cs"/>
          <w:rtl/>
        </w:rPr>
        <w:t>ה</w:t>
      </w:r>
      <w:r>
        <w:rPr>
          <w:rtl/>
        </w:rPr>
        <w:t xml:space="preserve"> ה</w:t>
      </w:r>
      <w:r>
        <w:rPr>
          <w:rFonts w:hint="cs"/>
          <w:rtl/>
        </w:rPr>
        <w:t>י</w:t>
      </w:r>
      <w:r>
        <w:rPr>
          <w:rtl/>
        </w:rPr>
        <w:t>א</w:t>
      </w:r>
      <w:r>
        <w:rPr>
          <w:rFonts w:hint="cs"/>
          <w:rtl/>
        </w:rPr>
        <w:t>,</w:t>
      </w:r>
      <w:r>
        <w:rPr>
          <w:rtl/>
        </w:rPr>
        <w:t xml:space="preserve"> אולי באמת</w:t>
      </w:r>
      <w:r>
        <w:rPr>
          <w:rFonts w:hint="cs"/>
          <w:rtl/>
        </w:rPr>
        <w:t xml:space="preserve"> </w:t>
      </w:r>
      <w:r>
        <w:rPr>
          <w:rtl/>
        </w:rPr>
        <w:t>היו פטורים</w:t>
      </w:r>
      <w:r>
        <w:rPr>
          <w:rFonts w:hint="cs"/>
          <w:rtl/>
        </w:rPr>
        <w:t>,</w:t>
      </w:r>
      <w:r>
        <w:rPr>
          <w:rtl/>
        </w:rPr>
        <w:t xml:space="preserve"> ומ"מ היו מחמירים על עצמם</w:t>
      </w:r>
      <w:r>
        <w:rPr>
          <w:rFonts w:hint="cs"/>
          <w:rtl/>
        </w:rPr>
        <w:t>,</w:t>
      </w:r>
      <w:r>
        <w:rPr>
          <w:rtl/>
        </w:rPr>
        <w:t xml:space="preserve"> כדאשכחינן בב"ק </w:t>
      </w:r>
      <w:r>
        <w:rPr>
          <w:rFonts w:hint="cs"/>
          <w:rtl/>
        </w:rPr>
        <w:t>[</w:t>
      </w:r>
      <w:r>
        <w:rPr>
          <w:rtl/>
        </w:rPr>
        <w:t>פ</w:t>
      </w:r>
      <w:r>
        <w:rPr>
          <w:rFonts w:hint="cs"/>
          <w:rtl/>
        </w:rPr>
        <w:t>ז.]</w:t>
      </w:r>
      <w:r>
        <w:rPr>
          <w:rtl/>
        </w:rPr>
        <w:t xml:space="preserve"> ברב יוסף</w:t>
      </w:r>
      <w:r>
        <w:rPr>
          <w:rFonts w:hint="cs"/>
          <w:rtl/>
        </w:rPr>
        <w:t xml:space="preserve"> </w:t>
      </w:r>
      <w:r>
        <w:rPr>
          <w:rtl/>
        </w:rPr>
        <w:t>שהי</w:t>
      </w:r>
      <w:r>
        <w:rPr>
          <w:rFonts w:hint="cs"/>
          <w:rtl/>
        </w:rPr>
        <w:t>ה</w:t>
      </w:r>
      <w:r>
        <w:rPr>
          <w:rtl/>
        </w:rPr>
        <w:t xml:space="preserve"> סגי נהור</w:t>
      </w:r>
      <w:r>
        <w:rPr>
          <w:rFonts w:hint="cs"/>
          <w:rtl/>
        </w:rPr>
        <w:t>,</w:t>
      </w:r>
      <w:r>
        <w:rPr>
          <w:rtl/>
        </w:rPr>
        <w:t xml:space="preserve"> ופטור מן המצוות לרבי יהודה</w:t>
      </w:r>
      <w:r>
        <w:rPr>
          <w:rFonts w:hint="cs"/>
          <w:rtl/>
        </w:rPr>
        <w:t>,</w:t>
      </w:r>
      <w:r>
        <w:rPr>
          <w:rtl/>
        </w:rPr>
        <w:t xml:space="preserve"> ואמר על עצמו דלא מפקדינא</w:t>
      </w:r>
      <w:r>
        <w:rPr>
          <w:rFonts w:hint="cs"/>
          <w:rtl/>
        </w:rPr>
        <w:t xml:space="preserve">, </w:t>
      </w:r>
      <w:r>
        <w:rPr>
          <w:rtl/>
        </w:rPr>
        <w:t>ועבדינא</w:t>
      </w:r>
      <w:r>
        <w:rPr>
          <w:rFonts w:hint="cs"/>
          <w:rtl/>
        </w:rPr>
        <w:t xml:space="preserve">".   </w:t>
      </w:r>
    </w:p>
  </w:footnote>
  <w:footnote w:id="150">
    <w:p w:rsidR="00126337" w:rsidRDefault="00126337" w:rsidP="00B9062E">
      <w:pPr>
        <w:pStyle w:val="FootnoteText"/>
        <w:rPr>
          <w:rFonts w:hint="cs"/>
          <w:rtl/>
        </w:rPr>
      </w:pPr>
      <w:r>
        <w:rPr>
          <w:rtl/>
        </w:rPr>
        <w:t>&lt;</w:t>
      </w:r>
      <w:r>
        <w:rPr>
          <w:rStyle w:val="FootnoteReference"/>
        </w:rPr>
        <w:footnoteRef/>
      </w:r>
      <w:r>
        <w:rPr>
          <w:rtl/>
        </w:rPr>
        <w:t>&gt;</w:t>
      </w:r>
      <w:r>
        <w:rPr>
          <w:rFonts w:hint="cs"/>
          <w:rtl/>
        </w:rPr>
        <w:t xml:space="preserve"> הרי "חסידות" היא הנהגה לפנים משורת הדין, לכך מן הנמנע שאדם יתן דין כשאינו נוהג לפנים משורת הדין, וזו תהיה סתירה מיניה וביה. ואודות שהחסידות היא הנהגה לפנים משורת הדין, כן כתב בהקדמה לדר"ח [מד.], וז"ל: "בודאי מדת החסידות </w:t>
      </w:r>
      <w:r w:rsidRPr="00D611FA">
        <w:rPr>
          <w:rFonts w:hint="cs"/>
          <w:sz w:val="18"/>
          <w:rtl/>
        </w:rPr>
        <w:t xml:space="preserve">לפנים משורת הדין". </w:t>
      </w:r>
      <w:r>
        <w:rPr>
          <w:rStyle w:val="HebrewChar"/>
          <w:rFonts w:cs="Monotype Hadassah"/>
          <w:rtl/>
        </w:rPr>
        <w:t>ו</w:t>
      </w:r>
      <w:r>
        <w:rPr>
          <w:rStyle w:val="HebrewChar"/>
          <w:rFonts w:cs="Monotype Hadassah" w:hint="cs"/>
          <w:rtl/>
        </w:rPr>
        <w:t>שם פ</w:t>
      </w:r>
      <w:r>
        <w:rPr>
          <w:rStyle w:val="HebrewChar"/>
          <w:rFonts w:cs="Monotype Hadassah"/>
          <w:rtl/>
        </w:rPr>
        <w:t>"ב</w:t>
      </w:r>
      <w:r>
        <w:rPr>
          <w:rStyle w:val="HebrewChar"/>
          <w:rFonts w:cs="Monotype Hadassah"/>
        </w:rPr>
        <w:t xml:space="preserve"> </w:t>
      </w:r>
      <w:r>
        <w:rPr>
          <w:rStyle w:val="HebrewChar"/>
          <w:rFonts w:cs="Monotype Hadassah"/>
          <w:rtl/>
        </w:rPr>
        <w:t>מ"ה [</w:t>
      </w:r>
      <w:r>
        <w:rPr>
          <w:rStyle w:val="HebrewChar"/>
          <w:rFonts w:cs="Monotype Hadassah" w:hint="cs"/>
          <w:rtl/>
        </w:rPr>
        <w:t>תקעד.]</w:t>
      </w:r>
      <w:r>
        <w:rPr>
          <w:rStyle w:val="HebrewChar"/>
          <w:rFonts w:cs="Monotype Hadassah"/>
          <w:rtl/>
        </w:rPr>
        <w:t xml:space="preserve"> כתב: "יהיה חסיד לעשות לפנים משורת הדין". ושם מ"ט [</w:t>
      </w:r>
      <w:r>
        <w:rPr>
          <w:rStyle w:val="HebrewChar"/>
          <w:rFonts w:cs="Monotype Hadassah" w:hint="cs"/>
          <w:rtl/>
        </w:rPr>
        <w:t>תרצד:</w:t>
      </w:r>
      <w:r>
        <w:rPr>
          <w:rStyle w:val="HebrewChar"/>
          <w:rFonts w:cs="Monotype Hadassah"/>
          <w:rtl/>
        </w:rPr>
        <w:t>]</w:t>
      </w:r>
      <w:r>
        <w:rPr>
          <w:rStyle w:val="HebrewChar"/>
          <w:rFonts w:cs="Monotype Hadassah"/>
        </w:rPr>
        <w:t xml:space="preserve"> </w:t>
      </w:r>
      <w:r>
        <w:rPr>
          <w:rStyle w:val="HebrewChar"/>
          <w:rFonts w:cs="Monotype Hadassah"/>
          <w:rtl/>
        </w:rPr>
        <w:t xml:space="preserve">כתב: "החסידות אשר הוא מתחסד עם הבריות לעשות הטוב לפנים משורת הדין". </w:t>
      </w:r>
      <w:r w:rsidRPr="00D611FA">
        <w:rPr>
          <w:rFonts w:hint="cs"/>
          <w:sz w:val="18"/>
          <w:rtl/>
        </w:rPr>
        <w:t>ושם פ"ו מ"ב [מג.] כתב: "</w:t>
      </w:r>
      <w:r w:rsidRPr="00D611FA">
        <w:rPr>
          <w:rStyle w:val="FrankRuehl14"/>
          <w:rFonts w:cs="Monotype Hadassah"/>
          <w:sz w:val="18"/>
          <w:szCs w:val="18"/>
          <w:rtl/>
        </w:rPr>
        <w:t>החסיד הוא שהוא עושה לפנים משורת הדין</w:t>
      </w:r>
      <w:r w:rsidRPr="00D611FA">
        <w:rPr>
          <w:rStyle w:val="FrankRuehl14"/>
          <w:rFonts w:cs="Monotype Hadassah" w:hint="cs"/>
          <w:sz w:val="18"/>
          <w:szCs w:val="18"/>
          <w:rtl/>
        </w:rPr>
        <w:t>,</w:t>
      </w:r>
      <w:r w:rsidRPr="00D611FA">
        <w:rPr>
          <w:rStyle w:val="FrankRuehl14"/>
          <w:rFonts w:cs="Monotype Hadassah"/>
          <w:sz w:val="18"/>
          <w:szCs w:val="18"/>
          <w:rtl/>
        </w:rPr>
        <w:t xml:space="preserve"> ודבר זה הוא עושה מצד החסידות והטוב כאשר עושה לפנים משורת הדין</w:t>
      </w:r>
      <w:r w:rsidRPr="00D611FA">
        <w:rPr>
          <w:rStyle w:val="FrankRuehl14"/>
          <w:rFonts w:cs="Monotype Hadassah" w:hint="cs"/>
          <w:sz w:val="18"/>
          <w:szCs w:val="18"/>
          <w:rtl/>
        </w:rPr>
        <w:t>,</w:t>
      </w:r>
      <w:r w:rsidRPr="00D611FA">
        <w:rPr>
          <w:rStyle w:val="FrankRuehl14"/>
          <w:rFonts w:cs="Monotype Hadassah"/>
          <w:sz w:val="18"/>
          <w:szCs w:val="18"/>
          <w:rtl/>
        </w:rPr>
        <w:t xml:space="preserve"> וזהו מדת החסיד</w:t>
      </w:r>
      <w:r>
        <w:rPr>
          <w:rFonts w:hint="cs"/>
          <w:rtl/>
        </w:rPr>
        <w:t>". ו</w:t>
      </w:r>
      <w:r>
        <w:rPr>
          <w:rtl/>
        </w:rPr>
        <w:t>בנתיב התשובה פ"ז [</w:t>
      </w:r>
      <w:r>
        <w:rPr>
          <w:rFonts w:hint="cs"/>
          <w:rtl/>
        </w:rPr>
        <w:t>לאחר ציון 52</w:t>
      </w:r>
      <w:r>
        <w:rPr>
          <w:rtl/>
        </w:rPr>
        <w:t>]</w:t>
      </w:r>
      <w:r>
        <w:rPr>
          <w:rFonts w:hint="cs"/>
          <w:rtl/>
        </w:rPr>
        <w:t xml:space="preserve"> כתב</w:t>
      </w:r>
      <w:r>
        <w:rPr>
          <w:rtl/>
        </w:rPr>
        <w:t xml:space="preserve">: "בודאי חסיד הוא שעושה דבר לפנים משורת הדין, כמו כל חסיד שעושה לפנים משורת הדין, יותר ממה שראוי". </w:t>
      </w:r>
      <w:r>
        <w:rPr>
          <w:rStyle w:val="HebrewChar"/>
          <w:rFonts w:cs="Monotype Hadassah"/>
          <w:rtl/>
        </w:rPr>
        <w:t>ובגבורות ה' פס"א [רעח.] כתב: "החסידים עושים עם הקב"ה לפנים</w:t>
      </w:r>
      <w:r>
        <w:rPr>
          <w:rStyle w:val="HebrewChar"/>
          <w:rFonts w:cs="Monotype Hadassah"/>
        </w:rPr>
        <w:t xml:space="preserve"> </w:t>
      </w:r>
      <w:r>
        <w:rPr>
          <w:rStyle w:val="HebrewChar"/>
          <w:rFonts w:cs="Monotype Hadassah"/>
          <w:rtl/>
        </w:rPr>
        <w:t>משורת הדין, יותר ממה ששאר בני אדם עושים". ובנתיב גמילות חסדים ר"פ א כתב:</w:t>
      </w:r>
      <w:r>
        <w:rPr>
          <w:rStyle w:val="HebrewChar"/>
          <w:rFonts w:cs="Monotype Hadassah"/>
        </w:rPr>
        <w:t xml:space="preserve"> </w:t>
      </w:r>
      <w:r>
        <w:rPr>
          <w:rStyle w:val="HebrewChar"/>
          <w:rFonts w:cs="Monotype Hadassah"/>
          <w:rtl/>
        </w:rPr>
        <w:t>"כי החסידות הוא שנכנס לפנים משורת הדין".</w:t>
      </w:r>
      <w:r>
        <w:rPr>
          <w:rStyle w:val="HebrewChar"/>
          <w:rFonts w:cs="Monotype Hadassah" w:hint="cs"/>
          <w:rtl/>
        </w:rPr>
        <w:t xml:space="preserve"> ובח"א לשבת סג. [א, מא.] כתב: "כי החסיד הוא המוותר ועושה לפנים משורת הדין"</w:t>
      </w:r>
      <w:r>
        <w:rPr>
          <w:rFonts w:hint="cs"/>
          <w:rtl/>
        </w:rPr>
        <w:t xml:space="preserve">. </w:t>
      </w:r>
    </w:p>
  </w:footnote>
  <w:footnote w:id="151">
    <w:p w:rsidR="00126337" w:rsidRDefault="00126337" w:rsidP="00F46AFF">
      <w:pPr>
        <w:pStyle w:val="FootnoteText"/>
        <w:rPr>
          <w:rFonts w:hint="cs"/>
        </w:rPr>
      </w:pPr>
      <w:r>
        <w:rPr>
          <w:rtl/>
        </w:rPr>
        <w:t>&lt;</w:t>
      </w:r>
      <w:r>
        <w:rPr>
          <w:rStyle w:val="FootnoteReference"/>
        </w:rPr>
        <w:footnoteRef/>
      </w:r>
      <w:r>
        <w:rPr>
          <w:rtl/>
        </w:rPr>
        <w:t>&gt;</w:t>
      </w:r>
      <w:r>
        <w:rPr>
          <w:rFonts w:hint="cs"/>
          <w:rtl/>
        </w:rPr>
        <w:t xml:space="preserve"> מה שכתב "בשביל השכלי, היא התורה", </w:t>
      </w:r>
      <w:r>
        <w:rPr>
          <w:rFonts w:hint="cs"/>
          <w:sz w:val="18"/>
          <w:rtl/>
        </w:rPr>
        <w:t xml:space="preserve">ולא כתב בקיצור "בשביל התורה", </w:t>
      </w:r>
      <w:r w:rsidRPr="00151015">
        <w:rPr>
          <w:rFonts w:hint="cs"/>
          <w:sz w:val="18"/>
          <w:rtl/>
        </w:rPr>
        <w:t>יוסבר על פי דבריו למעלה פ"ג [לאחר ציון 37], שכתב: "</w:t>
      </w:r>
      <w:r w:rsidRPr="00151015">
        <w:rPr>
          <w:sz w:val="18"/>
          <w:rtl/>
        </w:rPr>
        <w:t>אין התורה השכלית מתקיימת אלא במי שממית עצמו עליה</w:t>
      </w:r>
      <w:r w:rsidRPr="00151015">
        <w:rPr>
          <w:rFonts w:hint="cs"/>
          <w:sz w:val="18"/>
          <w:rtl/>
        </w:rPr>
        <w:t>.</w:t>
      </w:r>
      <w:r w:rsidRPr="00151015">
        <w:rPr>
          <w:sz w:val="18"/>
          <w:rtl/>
        </w:rPr>
        <w:t xml:space="preserve"> וזה כמו שאמרנו</w:t>
      </w:r>
      <w:r w:rsidRPr="00151015">
        <w:rPr>
          <w:rFonts w:hint="cs"/>
          <w:sz w:val="18"/>
          <w:rtl/>
        </w:rPr>
        <w:t>,</w:t>
      </w:r>
      <w:r w:rsidRPr="00151015">
        <w:rPr>
          <w:sz w:val="18"/>
          <w:rtl/>
        </w:rPr>
        <w:t xml:space="preserve"> כי הגוף מתנגד אל השכל, ולפיכך צריך שימות על דברי תורה</w:t>
      </w:r>
      <w:r w:rsidRPr="00151015">
        <w:rPr>
          <w:rFonts w:hint="cs"/>
          <w:sz w:val="18"/>
          <w:rtl/>
        </w:rPr>
        <w:t>,</w:t>
      </w:r>
      <w:r w:rsidRPr="00151015">
        <w:rPr>
          <w:sz w:val="18"/>
          <w:rtl/>
        </w:rPr>
        <w:t xml:space="preserve"> כלומר לסלק הגוף לגמרי כא</w:t>
      </w:r>
      <w:r w:rsidRPr="00151015">
        <w:rPr>
          <w:rFonts w:hint="cs"/>
          <w:sz w:val="18"/>
          <w:rtl/>
        </w:rPr>
        <w:t>י</w:t>
      </w:r>
      <w:r w:rsidRPr="00151015">
        <w:rPr>
          <w:sz w:val="18"/>
          <w:rtl/>
        </w:rPr>
        <w:t>לו אינו</w:t>
      </w:r>
      <w:r w:rsidRPr="00151015">
        <w:rPr>
          <w:rFonts w:hint="cs"/>
          <w:sz w:val="18"/>
          <w:rtl/>
        </w:rPr>
        <w:t>,</w:t>
      </w:r>
      <w:r w:rsidRPr="00151015">
        <w:rPr>
          <w:sz w:val="18"/>
          <w:rtl/>
        </w:rPr>
        <w:t xml:space="preserve"> ואז יש לתורתו קיום</w:t>
      </w:r>
      <w:r w:rsidRPr="00151015">
        <w:rPr>
          <w:rFonts w:hint="cs"/>
          <w:sz w:val="18"/>
          <w:rtl/>
        </w:rPr>
        <w:t>,</w:t>
      </w:r>
      <w:r w:rsidRPr="00151015">
        <w:rPr>
          <w:sz w:val="18"/>
          <w:rtl/>
        </w:rPr>
        <w:t xml:space="preserve"> כאשר האדם גובר על הגוף לגמרי</w:t>
      </w:r>
      <w:r w:rsidRPr="00151015">
        <w:rPr>
          <w:rFonts w:hint="cs"/>
          <w:sz w:val="18"/>
          <w:rtl/>
        </w:rPr>
        <w:t>,</w:t>
      </w:r>
      <w:r w:rsidRPr="00151015">
        <w:rPr>
          <w:sz w:val="18"/>
          <w:rtl/>
        </w:rPr>
        <w:t xml:space="preserve"> ובזה הוא שכלי</w:t>
      </w:r>
      <w:r w:rsidRPr="00151015">
        <w:rPr>
          <w:rFonts w:hint="cs"/>
          <w:sz w:val="18"/>
          <w:rtl/>
        </w:rPr>
        <w:t>.</w:t>
      </w:r>
      <w:r w:rsidRPr="00151015">
        <w:rPr>
          <w:sz w:val="18"/>
          <w:rtl/>
        </w:rPr>
        <w:t xml:space="preserve"> ודבר זה בארנו במקום אחר גם כן</w:t>
      </w:r>
      <w:r w:rsidRPr="00151015">
        <w:rPr>
          <w:rFonts w:hint="cs"/>
          <w:sz w:val="18"/>
          <w:rtl/>
        </w:rPr>
        <w:t>,</w:t>
      </w:r>
      <w:r w:rsidRPr="00151015">
        <w:rPr>
          <w:sz w:val="18"/>
          <w:rtl/>
        </w:rPr>
        <w:t xml:space="preserve"> כי זה עיקר הכנה שצריך אל האדם</w:t>
      </w:r>
      <w:r>
        <w:rPr>
          <w:rFonts w:hint="cs"/>
          <w:rtl/>
        </w:rPr>
        <w:t xml:space="preserve">". הרי שסיבת החיוב להמית עצמו על דברי תורה היא משום שהתורה היא שכלית, ומוטל על האדם לסלק גופו החומרי כדי שתהיה לתורה השכלית קיום. אך עדיין יקשה, מה ראה להדגיש נקודה זו כאן. ויש לומר, כי רצונו להורות שלא איירי במילי דחסידות, אלא בחיוב גמור, שהואיל ומוטל על האדם לגבור על הגוף לגמרי, ממילא נגזר מכך שמוטל על האדם להמית עצמו על דברי תורה. וכן כתב להלן [לפני ציון 163], וז"ל: "כי התורה היא שכלית, יש לבטל עצמו בשביל התורה".  </w:t>
      </w:r>
    </w:p>
  </w:footnote>
  <w:footnote w:id="152">
    <w:p w:rsidR="00126337" w:rsidRDefault="00126337" w:rsidP="00F205CC">
      <w:pPr>
        <w:pStyle w:val="FootnoteText"/>
        <w:rPr>
          <w:rFonts w:hint="cs"/>
        </w:rPr>
      </w:pPr>
      <w:r>
        <w:rPr>
          <w:rtl/>
        </w:rPr>
        <w:t>&lt;</w:t>
      </w:r>
      <w:r>
        <w:rPr>
          <w:rStyle w:val="FootnoteReference"/>
        </w:rPr>
        <w:footnoteRef/>
      </w:r>
      <w:r>
        <w:rPr>
          <w:rtl/>
        </w:rPr>
        <w:t>&gt;</w:t>
      </w:r>
      <w:r>
        <w:rPr>
          <w:rFonts w:hint="cs"/>
          <w:rtl/>
        </w:rPr>
        <w:t xml:space="preserve"> בא ליישב שאלה סמויה; אם איירי בחיוב גמור, לשם מה הוצרכה הגמרא להביא דוגמאות מהתנאים שכך וכך עשו, הרי זהו חיוב גמור, וכי יש צורך בדוגמאות מהתנאים שהניחו תפילין ושמרו שבת. וליישב תמיה זו באים דבריו הבאים.</w:t>
      </w:r>
    </w:p>
  </w:footnote>
  <w:footnote w:id="153">
    <w:p w:rsidR="00126337" w:rsidRDefault="00126337" w:rsidP="00714BE3">
      <w:pPr>
        <w:pStyle w:val="FootnoteText"/>
        <w:rPr>
          <w:rFonts w:hint="cs"/>
        </w:rPr>
      </w:pPr>
      <w:r>
        <w:rPr>
          <w:rtl/>
        </w:rPr>
        <w:t>&lt;</w:t>
      </w:r>
      <w:r>
        <w:rPr>
          <w:rStyle w:val="FootnoteReference"/>
        </w:rPr>
        <w:footnoteRef/>
      </w:r>
      <w:r>
        <w:rPr>
          <w:rtl/>
        </w:rPr>
        <w:t>&gt;</w:t>
      </w:r>
      <w:r>
        <w:rPr>
          <w:rFonts w:hint="cs"/>
          <w:rtl/>
        </w:rPr>
        <w:t xml:space="preserve"> "במה שהוא אדם" - בעל גוף, ואי אפשר לו לבטל את גופו לגמרי, כי זה יסתור את היותו "אדם". וכן אמרו חכמים [ב"ר יז, ד] "אמר לו [אדה"ר להקב"ה] אני נאה להקרא 'אדם', שנבראתי מן האדמה". וכן כתב בדר"ח פ"א מי"ח [תנג:], וז"ל: "</w:t>
      </w:r>
      <w:r>
        <w:rPr>
          <w:rtl/>
        </w:rPr>
        <w:t>וכן המוסר שנתן ר</w:t>
      </w:r>
      <w:r>
        <w:rPr>
          <w:rFonts w:hint="cs"/>
          <w:rtl/>
        </w:rPr>
        <w:t>בי שמעון</w:t>
      </w:r>
      <w:r>
        <w:rPr>
          <w:rtl/>
        </w:rPr>
        <w:t xml:space="preserve"> אל האדם במה שהוא אדם בעל גוף</w:t>
      </w:r>
      <w:r>
        <w:rPr>
          <w:rFonts w:hint="cs"/>
          <w:rtl/>
        </w:rPr>
        <w:t>". וקודם לכן כתב שם במשנה טו [שסה.]: "</w:t>
      </w:r>
      <w:r>
        <w:rPr>
          <w:rtl/>
        </w:rPr>
        <w:t>כי ראוי לאדם במה שהוא אדם בעל שנוי</w:t>
      </w:r>
      <w:r>
        <w:rPr>
          <w:rFonts w:hint="cs"/>
          <w:rtl/>
        </w:rPr>
        <w:t>,</w:t>
      </w:r>
      <w:r>
        <w:rPr>
          <w:rtl/>
        </w:rPr>
        <w:t xml:space="preserve"> והוא בעל חומר אשר הוא משתנה</w:t>
      </w:r>
      <w:r>
        <w:rPr>
          <w:rFonts w:hint="cs"/>
          <w:rtl/>
        </w:rPr>
        <w:t>,</w:t>
      </w:r>
      <w:r>
        <w:rPr>
          <w:rtl/>
        </w:rPr>
        <w:t xml:space="preserve"> ואינו עומד על דבר אחד</w:t>
      </w:r>
      <w:r>
        <w:rPr>
          <w:rFonts w:hint="cs"/>
          <w:rtl/>
        </w:rPr>
        <w:t xml:space="preserve">". וכן הוא להלן פי"ד [לפני ציון 56], שכתב: "כי במה שהוא אדם בעל גוף".  </w:t>
      </w:r>
    </w:p>
  </w:footnote>
  <w:footnote w:id="154">
    <w:p w:rsidR="00126337" w:rsidRDefault="00126337" w:rsidP="00A65ED3">
      <w:pPr>
        <w:pStyle w:val="FootnoteText"/>
        <w:rPr>
          <w:rFonts w:hint="cs"/>
        </w:rPr>
      </w:pPr>
      <w:r>
        <w:rPr>
          <w:rtl/>
        </w:rPr>
        <w:t>&lt;</w:t>
      </w:r>
      <w:r>
        <w:rPr>
          <w:rStyle w:val="FootnoteReference"/>
        </w:rPr>
        <w:footnoteRef/>
      </w:r>
      <w:r>
        <w:rPr>
          <w:rtl/>
        </w:rPr>
        <w:t>&gt;</w:t>
      </w:r>
      <w:r>
        <w:rPr>
          <w:rFonts w:hint="cs"/>
          <w:rtl/>
        </w:rPr>
        <w:t xml:space="preserve"> הלל הזקן ורבי אליעזר בן חרסום. </w:t>
      </w:r>
    </w:p>
  </w:footnote>
  <w:footnote w:id="155">
    <w:p w:rsidR="00126337" w:rsidRDefault="00126337" w:rsidP="00384E2D">
      <w:pPr>
        <w:pStyle w:val="FootnoteText"/>
        <w:rPr>
          <w:rFonts w:hint="cs"/>
        </w:rPr>
      </w:pPr>
      <w:r>
        <w:rPr>
          <w:rtl/>
        </w:rPr>
        <w:t>&lt;</w:t>
      </w:r>
      <w:r>
        <w:rPr>
          <w:rStyle w:val="FootnoteReference"/>
        </w:rPr>
        <w:footnoteRef/>
      </w:r>
      <w:r>
        <w:rPr>
          <w:rtl/>
        </w:rPr>
        <w:t>&gt;</w:t>
      </w:r>
      <w:r>
        <w:rPr>
          <w:rFonts w:hint="cs"/>
          <w:rtl/>
        </w:rPr>
        <w:t xml:space="preserve"> הרי שהדוגמאות מן התנאים הובאו לא כדי להורות על מעשי חסידותם [כי היו מחוייבים לעשות כן מצד הדין], אלא הובאו להורות שניתן לבני אדם כך להתנהג, ואין זו הנהגה המופקעת מבני אדם. וראה הערה הבאה.  </w:t>
      </w:r>
    </w:p>
  </w:footnote>
  <w:footnote w:id="156">
    <w:p w:rsidR="00126337" w:rsidRDefault="00126337" w:rsidP="000F7FDB">
      <w:pPr>
        <w:pStyle w:val="FootnoteText"/>
        <w:rPr>
          <w:rFonts w:hint="cs"/>
        </w:rPr>
      </w:pPr>
      <w:r>
        <w:rPr>
          <w:rtl/>
        </w:rPr>
        <w:t>&lt;</w:t>
      </w:r>
      <w:r>
        <w:rPr>
          <w:rStyle w:val="FootnoteReference"/>
        </w:rPr>
        <w:footnoteRef/>
      </w:r>
      <w:r>
        <w:rPr>
          <w:rtl/>
        </w:rPr>
        <w:t>&gt;</w:t>
      </w:r>
      <w:r>
        <w:rPr>
          <w:rFonts w:hint="cs"/>
          <w:rtl/>
        </w:rPr>
        <w:t xml:space="preserve"> כן כתב בספר מאורי שערים, סימן כ"ה, וז"ל: "</w:t>
      </w:r>
      <w:r>
        <w:rPr>
          <w:rtl/>
        </w:rPr>
        <w:t xml:space="preserve">ושמעתי בזה מהגה"צ מהר"י </w:t>
      </w:r>
      <w:r>
        <w:rPr>
          <w:rFonts w:hint="cs"/>
          <w:rtl/>
        </w:rPr>
        <w:t xml:space="preserve">לואוויץ </w:t>
      </w:r>
      <w:r>
        <w:rPr>
          <w:rtl/>
        </w:rPr>
        <w:t>זצ"ל ממיר שביאר</w:t>
      </w:r>
      <w:r>
        <w:rPr>
          <w:rFonts w:hint="cs"/>
          <w:rtl/>
        </w:rPr>
        <w:t>,</w:t>
      </w:r>
      <w:r>
        <w:rPr>
          <w:rtl/>
        </w:rPr>
        <w:t xml:space="preserve"> דהראי</w:t>
      </w:r>
      <w:r>
        <w:rPr>
          <w:rFonts w:hint="cs"/>
          <w:rtl/>
        </w:rPr>
        <w:t>ה</w:t>
      </w:r>
      <w:r>
        <w:rPr>
          <w:rtl/>
        </w:rPr>
        <w:t xml:space="preserve"> ה</w:t>
      </w:r>
      <w:r>
        <w:rPr>
          <w:rFonts w:hint="cs"/>
          <w:rtl/>
        </w:rPr>
        <w:t>י</w:t>
      </w:r>
      <w:r>
        <w:rPr>
          <w:rtl/>
        </w:rPr>
        <w:t>א מהתנאים שיש בכוח האדם אף כשהוא בעל יסורין וחולה ליישב דעתו ולעסוק</w:t>
      </w:r>
      <w:r>
        <w:rPr>
          <w:rFonts w:hint="cs"/>
          <w:rtl/>
        </w:rPr>
        <w:t xml:space="preserve"> </w:t>
      </w:r>
      <w:r>
        <w:rPr>
          <w:rtl/>
        </w:rPr>
        <w:t>בתורה</w:t>
      </w:r>
      <w:r>
        <w:rPr>
          <w:rFonts w:hint="cs"/>
          <w:rtl/>
        </w:rPr>
        <w:t>.</w:t>
      </w:r>
      <w:r>
        <w:rPr>
          <w:rtl/>
        </w:rPr>
        <w:t xml:space="preserve"> ולזה אם מצינו שיש זה בכח האדם</w:t>
      </w:r>
      <w:r>
        <w:rPr>
          <w:rFonts w:hint="cs"/>
          <w:rtl/>
        </w:rPr>
        <w:t>,</w:t>
      </w:r>
      <w:r>
        <w:rPr>
          <w:rtl/>
        </w:rPr>
        <w:t xml:space="preserve"> אז פשוט שכ</w:t>
      </w:r>
      <w:r>
        <w:rPr>
          <w:rFonts w:hint="cs"/>
          <w:rtl/>
        </w:rPr>
        <w:t>ל אחד</w:t>
      </w:r>
      <w:r>
        <w:rPr>
          <w:rtl/>
        </w:rPr>
        <w:t xml:space="preserve"> חייב במצב כזה</w:t>
      </w:r>
      <w:r>
        <w:rPr>
          <w:rFonts w:hint="cs"/>
          <w:rtl/>
        </w:rPr>
        <w:t>,</w:t>
      </w:r>
      <w:r>
        <w:rPr>
          <w:rtl/>
        </w:rPr>
        <w:t xml:space="preserve"> כי</w:t>
      </w:r>
      <w:r>
        <w:rPr>
          <w:rFonts w:hint="cs"/>
          <w:rtl/>
        </w:rPr>
        <w:t xml:space="preserve"> </w:t>
      </w:r>
      <w:r>
        <w:rPr>
          <w:rtl/>
        </w:rPr>
        <w:t>לא פטרה תורה אלא במה שאינו בכח האדם</w:t>
      </w:r>
      <w:r>
        <w:rPr>
          <w:rFonts w:hint="cs"/>
          <w:rtl/>
        </w:rPr>
        <w:t>,</w:t>
      </w:r>
      <w:r>
        <w:rPr>
          <w:rtl/>
        </w:rPr>
        <w:t xml:space="preserve"> אבל כל שאנו רואים שהוא בכח</w:t>
      </w:r>
      <w:r>
        <w:rPr>
          <w:rFonts w:hint="cs"/>
          <w:rtl/>
        </w:rPr>
        <w:t xml:space="preserve"> </w:t>
      </w:r>
      <w:r>
        <w:rPr>
          <w:rtl/>
        </w:rPr>
        <w:t>האדם</w:t>
      </w:r>
      <w:r>
        <w:rPr>
          <w:rFonts w:hint="cs"/>
          <w:rtl/>
        </w:rPr>
        <w:t>,</w:t>
      </w:r>
      <w:r>
        <w:rPr>
          <w:rtl/>
        </w:rPr>
        <w:t xml:space="preserve"> כ</w:t>
      </w:r>
      <w:r>
        <w:rPr>
          <w:rFonts w:hint="cs"/>
          <w:rtl/>
        </w:rPr>
        <w:t>ל אחד</w:t>
      </w:r>
      <w:r>
        <w:rPr>
          <w:rtl/>
        </w:rPr>
        <w:t xml:space="preserve"> חייב בזה</w:t>
      </w:r>
      <w:r>
        <w:rPr>
          <w:rFonts w:hint="cs"/>
          <w:rtl/>
        </w:rPr>
        <w:t>.</w:t>
      </w:r>
      <w:r>
        <w:rPr>
          <w:rtl/>
        </w:rPr>
        <w:t xml:space="preserve"> ואין אומרים ע</w:t>
      </w:r>
      <w:r>
        <w:rPr>
          <w:rFonts w:hint="cs"/>
          <w:rtl/>
        </w:rPr>
        <w:t>ל זה</w:t>
      </w:r>
      <w:r>
        <w:rPr>
          <w:rtl/>
        </w:rPr>
        <w:t xml:space="preserve"> הראשונים היו כמלאכים</w:t>
      </w:r>
      <w:r>
        <w:rPr>
          <w:rFonts w:hint="cs"/>
          <w:rtl/>
        </w:rPr>
        <w:t xml:space="preserve"> [שבת קיב:],</w:t>
      </w:r>
      <w:r>
        <w:rPr>
          <w:rtl/>
        </w:rPr>
        <w:t xml:space="preserve"> והי</w:t>
      </w:r>
      <w:r>
        <w:rPr>
          <w:rFonts w:hint="cs"/>
          <w:rtl/>
        </w:rPr>
        <w:t>ה</w:t>
      </w:r>
      <w:r>
        <w:rPr>
          <w:rtl/>
        </w:rPr>
        <w:t xml:space="preserve"> ביכ</w:t>
      </w:r>
      <w:r>
        <w:rPr>
          <w:rFonts w:hint="cs"/>
          <w:rtl/>
        </w:rPr>
        <w:t>ו</w:t>
      </w:r>
      <w:r>
        <w:rPr>
          <w:rtl/>
        </w:rPr>
        <w:t>לת</w:t>
      </w:r>
      <w:r>
        <w:rPr>
          <w:rFonts w:hint="cs"/>
          <w:rtl/>
        </w:rPr>
        <w:t>ם,</w:t>
      </w:r>
      <w:r>
        <w:rPr>
          <w:rtl/>
        </w:rPr>
        <w:t xml:space="preserve"> לא</w:t>
      </w:r>
      <w:r>
        <w:rPr>
          <w:rFonts w:hint="cs"/>
          <w:rtl/>
        </w:rPr>
        <w:t xml:space="preserve"> </w:t>
      </w:r>
      <w:r>
        <w:rPr>
          <w:rtl/>
        </w:rPr>
        <w:t>כן אנחנו</w:t>
      </w:r>
      <w:r>
        <w:rPr>
          <w:rFonts w:hint="cs"/>
          <w:rtl/>
        </w:rPr>
        <w:t>,</w:t>
      </w:r>
      <w:r>
        <w:rPr>
          <w:rtl/>
        </w:rPr>
        <w:t xml:space="preserve"> אין אומרים זה</w:t>
      </w:r>
      <w:r>
        <w:rPr>
          <w:rFonts w:hint="cs"/>
          <w:rtl/>
        </w:rPr>
        <w:t>,</w:t>
      </w:r>
      <w:r>
        <w:rPr>
          <w:rtl/>
        </w:rPr>
        <w:t xml:space="preserve"> כי זאת התורה לא תשתנה</w:t>
      </w:r>
      <w:r>
        <w:rPr>
          <w:rFonts w:hint="cs"/>
          <w:rtl/>
        </w:rPr>
        <w:t>,</w:t>
      </w:r>
      <w:r>
        <w:rPr>
          <w:rtl/>
        </w:rPr>
        <w:t xml:space="preserve"> ונתנה לכל הדורות בשוה</w:t>
      </w:r>
      <w:r>
        <w:rPr>
          <w:rFonts w:hint="cs"/>
          <w:rtl/>
        </w:rPr>
        <w:t xml:space="preserve">, </w:t>
      </w:r>
      <w:r>
        <w:rPr>
          <w:rtl/>
        </w:rPr>
        <w:t>ומה שהי</w:t>
      </w:r>
      <w:r>
        <w:rPr>
          <w:rFonts w:hint="cs"/>
          <w:rtl/>
        </w:rPr>
        <w:t>ה</w:t>
      </w:r>
      <w:r>
        <w:rPr>
          <w:rtl/>
        </w:rPr>
        <w:t xml:space="preserve"> בחיוב אצל הראשונים</w:t>
      </w:r>
      <w:r>
        <w:rPr>
          <w:rFonts w:hint="cs"/>
          <w:rtl/>
        </w:rPr>
        <w:t>,</w:t>
      </w:r>
      <w:r>
        <w:rPr>
          <w:rtl/>
        </w:rPr>
        <w:t xml:space="preserve"> הוא חיוב גם עלינו</w:t>
      </w:r>
      <w:r>
        <w:rPr>
          <w:rFonts w:hint="cs"/>
          <w:rtl/>
        </w:rPr>
        <w:t>". וכן כתב בספר דעת יואל, תחילת מאמר א, וז"ל: "</w:t>
      </w:r>
      <w:r>
        <w:rPr>
          <w:rtl/>
        </w:rPr>
        <w:t>וצרי</w:t>
      </w:r>
      <w:r>
        <w:rPr>
          <w:rFonts w:hint="cs"/>
          <w:rtl/>
        </w:rPr>
        <w:t>ך</w:t>
      </w:r>
      <w:r>
        <w:rPr>
          <w:rtl/>
        </w:rPr>
        <w:t xml:space="preserve"> עיון איך אפשר ללמוד הלכה</w:t>
      </w:r>
      <w:r>
        <w:rPr>
          <w:rFonts w:hint="cs"/>
          <w:rtl/>
        </w:rPr>
        <w:t xml:space="preserve"> </w:t>
      </w:r>
      <w:r>
        <w:rPr>
          <w:rtl/>
        </w:rPr>
        <w:t>ממעשים של תנאים</w:t>
      </w:r>
      <w:r>
        <w:rPr>
          <w:rFonts w:hint="cs"/>
          <w:rtl/>
        </w:rPr>
        <w:t>,</w:t>
      </w:r>
      <w:r>
        <w:rPr>
          <w:rtl/>
        </w:rPr>
        <w:t xml:space="preserve"> שיותר גדולים ממלאכי</w:t>
      </w:r>
      <w:r>
        <w:rPr>
          <w:rFonts w:hint="cs"/>
          <w:rtl/>
        </w:rPr>
        <w:t xml:space="preserve"> </w:t>
      </w:r>
      <w:r>
        <w:rPr>
          <w:rtl/>
        </w:rPr>
        <w:t>השרת</w:t>
      </w:r>
      <w:r>
        <w:rPr>
          <w:rFonts w:hint="cs"/>
          <w:rtl/>
        </w:rPr>
        <w:t xml:space="preserve">... </w:t>
      </w:r>
      <w:r>
        <w:rPr>
          <w:rtl/>
        </w:rPr>
        <w:t xml:space="preserve">או </w:t>
      </w:r>
      <w:r>
        <w:rPr>
          <w:rFonts w:hint="cs"/>
          <w:rtl/>
        </w:rPr>
        <w:t>מ</w:t>
      </w:r>
      <w:r>
        <w:rPr>
          <w:rtl/>
        </w:rPr>
        <w:t>הלל הזקן שהיה תחת</w:t>
      </w:r>
      <w:r>
        <w:rPr>
          <w:rFonts w:hint="cs"/>
          <w:rtl/>
        </w:rPr>
        <w:t xml:space="preserve"> </w:t>
      </w:r>
      <w:r>
        <w:rPr>
          <w:rtl/>
        </w:rPr>
        <w:t>השלג מערב שבת עד שבת בבוקר לשמוע דברי תורה משמעיה ואבטליון</w:t>
      </w:r>
      <w:r>
        <w:rPr>
          <w:rFonts w:hint="cs"/>
          <w:rtl/>
        </w:rPr>
        <w:t>,</w:t>
      </w:r>
      <w:r>
        <w:rPr>
          <w:rtl/>
        </w:rPr>
        <w:t xml:space="preserve"> מה זה מחייב</w:t>
      </w:r>
      <w:r>
        <w:rPr>
          <w:rFonts w:hint="cs"/>
          <w:rtl/>
        </w:rPr>
        <w:t xml:space="preserve"> </w:t>
      </w:r>
      <w:r>
        <w:rPr>
          <w:rtl/>
        </w:rPr>
        <w:t>אותנו החסידות של התנאים הקדושים האלו</w:t>
      </w:r>
      <w:r>
        <w:rPr>
          <w:rFonts w:hint="cs"/>
          <w:rtl/>
        </w:rPr>
        <w:t xml:space="preserve">. ביאור הדבר, שהנה אנו רואים במצות </w:t>
      </w:r>
      <w:r>
        <w:rPr>
          <w:rtl/>
        </w:rPr>
        <w:t>יש שיעורים כזית</w:t>
      </w:r>
      <w:r>
        <w:rPr>
          <w:rFonts w:hint="cs"/>
          <w:rtl/>
        </w:rPr>
        <w:t>,</w:t>
      </w:r>
      <w:r>
        <w:rPr>
          <w:rtl/>
        </w:rPr>
        <w:t xml:space="preserve"> כביצה</w:t>
      </w:r>
      <w:r>
        <w:rPr>
          <w:rFonts w:hint="cs"/>
          <w:rtl/>
        </w:rPr>
        <w:t>,</w:t>
      </w:r>
      <w:r>
        <w:rPr>
          <w:rtl/>
        </w:rPr>
        <w:t xml:space="preserve"> כ</w:t>
      </w:r>
      <w:r>
        <w:rPr>
          <w:rFonts w:hint="cs"/>
          <w:rtl/>
        </w:rPr>
        <w:t>כ</w:t>
      </w:r>
      <w:r>
        <w:rPr>
          <w:rtl/>
        </w:rPr>
        <w:t>ותבת</w:t>
      </w:r>
      <w:r>
        <w:rPr>
          <w:rFonts w:hint="cs"/>
          <w:rtl/>
        </w:rPr>
        <w:t>.</w:t>
      </w:r>
      <w:r>
        <w:rPr>
          <w:rtl/>
        </w:rPr>
        <w:t xml:space="preserve"> </w:t>
      </w:r>
      <w:r>
        <w:rPr>
          <w:rFonts w:hint="cs"/>
          <w:rtl/>
        </w:rPr>
        <w:t>ו</w:t>
      </w:r>
      <w:r>
        <w:rPr>
          <w:rtl/>
        </w:rPr>
        <w:t>יש זמנים</w:t>
      </w:r>
      <w:r>
        <w:rPr>
          <w:rFonts w:hint="cs"/>
          <w:rtl/>
        </w:rPr>
        <w:t xml:space="preserve"> </w:t>
      </w:r>
      <w:r>
        <w:rPr>
          <w:rtl/>
        </w:rPr>
        <w:t>למצוות</w:t>
      </w:r>
      <w:r>
        <w:rPr>
          <w:rFonts w:hint="cs"/>
          <w:rtl/>
        </w:rPr>
        <w:t>;</w:t>
      </w:r>
      <w:r>
        <w:rPr>
          <w:rtl/>
        </w:rPr>
        <w:t xml:space="preserve"> זמן אכילת מצה בפסח</w:t>
      </w:r>
      <w:r>
        <w:rPr>
          <w:rFonts w:hint="cs"/>
          <w:rtl/>
        </w:rPr>
        <w:t>,</w:t>
      </w:r>
      <w:r>
        <w:rPr>
          <w:rtl/>
        </w:rPr>
        <w:t xml:space="preserve"> זמן ישיבת</w:t>
      </w:r>
      <w:r>
        <w:rPr>
          <w:rFonts w:hint="cs"/>
          <w:rtl/>
        </w:rPr>
        <w:t xml:space="preserve"> </w:t>
      </w:r>
      <w:r>
        <w:rPr>
          <w:rtl/>
        </w:rPr>
        <w:t>סוכה בסוכות</w:t>
      </w:r>
      <w:r>
        <w:rPr>
          <w:rFonts w:hint="cs"/>
          <w:rtl/>
        </w:rPr>
        <w:t>,</w:t>
      </w:r>
      <w:r>
        <w:rPr>
          <w:rtl/>
        </w:rPr>
        <w:t xml:space="preserve"> ואם אכל מצה כל השנה</w:t>
      </w:r>
      <w:r>
        <w:rPr>
          <w:rFonts w:hint="cs"/>
          <w:rtl/>
        </w:rPr>
        <w:t>,</w:t>
      </w:r>
      <w:r>
        <w:rPr>
          <w:rtl/>
        </w:rPr>
        <w:t xml:space="preserve"> לא</w:t>
      </w:r>
      <w:r>
        <w:rPr>
          <w:rFonts w:hint="cs"/>
          <w:rtl/>
        </w:rPr>
        <w:t xml:space="preserve"> </w:t>
      </w:r>
      <w:r>
        <w:rPr>
          <w:rtl/>
        </w:rPr>
        <w:t>עשה ולא כלום</w:t>
      </w:r>
      <w:r>
        <w:rPr>
          <w:rFonts w:hint="cs"/>
          <w:rtl/>
        </w:rPr>
        <w:t>,</w:t>
      </w:r>
      <w:r>
        <w:rPr>
          <w:rtl/>
        </w:rPr>
        <w:t xml:space="preserve"> מפני שהמצוות הם מוגבלים בשיעורים וזמני</w:t>
      </w:r>
      <w:r>
        <w:rPr>
          <w:rFonts w:hint="cs"/>
          <w:rtl/>
        </w:rPr>
        <w:t>ם.</w:t>
      </w:r>
      <w:r>
        <w:rPr>
          <w:rtl/>
        </w:rPr>
        <w:t xml:space="preserve"> מ</w:t>
      </w:r>
      <w:r>
        <w:rPr>
          <w:rFonts w:hint="cs"/>
          <w:rtl/>
        </w:rPr>
        <w:t xml:space="preserve">ה </w:t>
      </w:r>
      <w:r>
        <w:rPr>
          <w:rtl/>
        </w:rPr>
        <w:t>שא</w:t>
      </w:r>
      <w:r>
        <w:rPr>
          <w:rFonts w:hint="cs"/>
          <w:rtl/>
        </w:rPr>
        <w:t>ין כן</w:t>
      </w:r>
      <w:r>
        <w:rPr>
          <w:rtl/>
        </w:rPr>
        <w:t xml:space="preserve"> תלמו</w:t>
      </w:r>
      <w:r>
        <w:rPr>
          <w:rFonts w:hint="cs"/>
          <w:rtl/>
        </w:rPr>
        <w:t>ד</w:t>
      </w:r>
      <w:r>
        <w:rPr>
          <w:rtl/>
        </w:rPr>
        <w:t xml:space="preserve"> תורה</w:t>
      </w:r>
      <w:r>
        <w:rPr>
          <w:rFonts w:hint="cs"/>
          <w:rtl/>
        </w:rPr>
        <w:t>,</w:t>
      </w:r>
      <w:r>
        <w:rPr>
          <w:rtl/>
        </w:rPr>
        <w:t xml:space="preserve"> אין לו</w:t>
      </w:r>
      <w:r>
        <w:rPr>
          <w:rFonts w:hint="cs"/>
          <w:rtl/>
        </w:rPr>
        <w:t xml:space="preserve"> </w:t>
      </w:r>
      <w:r>
        <w:rPr>
          <w:rtl/>
        </w:rPr>
        <w:t>זמן</w:t>
      </w:r>
      <w:r>
        <w:rPr>
          <w:rFonts w:hint="cs"/>
          <w:rtl/>
        </w:rPr>
        <w:t>,</w:t>
      </w:r>
      <w:r>
        <w:rPr>
          <w:rtl/>
        </w:rPr>
        <w:t xml:space="preserve"> </w:t>
      </w:r>
      <w:r>
        <w:rPr>
          <w:rFonts w:hint="cs"/>
          <w:rtl/>
        </w:rPr>
        <w:t>ו</w:t>
      </w:r>
      <w:r>
        <w:rPr>
          <w:rtl/>
        </w:rPr>
        <w:t>אין לו שום שיעורים</w:t>
      </w:r>
      <w:r>
        <w:rPr>
          <w:rFonts w:hint="cs"/>
          <w:rtl/>
        </w:rPr>
        <w:t xml:space="preserve">... </w:t>
      </w:r>
      <w:r>
        <w:rPr>
          <w:rtl/>
        </w:rPr>
        <w:t>ו</w:t>
      </w:r>
      <w:r>
        <w:rPr>
          <w:rFonts w:hint="cs"/>
          <w:rtl/>
        </w:rPr>
        <w:t>א</w:t>
      </w:r>
      <w:r>
        <w:rPr>
          <w:rtl/>
        </w:rPr>
        <w:t>"כ זהו הלימוד מן התנאים</w:t>
      </w:r>
      <w:r>
        <w:rPr>
          <w:rFonts w:hint="cs"/>
          <w:rtl/>
        </w:rPr>
        <w:t>,</w:t>
      </w:r>
      <w:r>
        <w:rPr>
          <w:rtl/>
        </w:rPr>
        <w:t xml:space="preserve"> כיון</w:t>
      </w:r>
      <w:r>
        <w:rPr>
          <w:rFonts w:hint="cs"/>
          <w:rtl/>
        </w:rPr>
        <w:t xml:space="preserve"> </w:t>
      </w:r>
      <w:r>
        <w:rPr>
          <w:rtl/>
        </w:rPr>
        <w:t>שמצינו שהיתה היכי תימצי כזאת של בני אדם</w:t>
      </w:r>
      <w:r>
        <w:rPr>
          <w:rFonts w:hint="cs"/>
          <w:rtl/>
        </w:rPr>
        <w:t xml:space="preserve"> </w:t>
      </w:r>
      <w:r>
        <w:rPr>
          <w:rtl/>
        </w:rPr>
        <w:t>שלמדו במסירות נפש ובעל</w:t>
      </w:r>
      <w:r>
        <w:rPr>
          <w:rFonts w:hint="cs"/>
          <w:rtl/>
        </w:rPr>
        <w:t>י</w:t>
      </w:r>
      <w:r>
        <w:rPr>
          <w:rtl/>
        </w:rPr>
        <w:t xml:space="preserve"> יסורים</w:t>
      </w:r>
      <w:r>
        <w:rPr>
          <w:rFonts w:hint="cs"/>
          <w:rtl/>
        </w:rPr>
        <w:t>,</w:t>
      </w:r>
      <w:r>
        <w:rPr>
          <w:rtl/>
        </w:rPr>
        <w:t xml:space="preserve"> הלימוד הזה מחייב אותנו שאין גבול לחיוב</w:t>
      </w:r>
      <w:r>
        <w:rPr>
          <w:rFonts w:hint="cs"/>
          <w:rtl/>
        </w:rPr>
        <w:t xml:space="preserve"> </w:t>
      </w:r>
      <w:r>
        <w:rPr>
          <w:rtl/>
        </w:rPr>
        <w:t>של תלמוד תורה</w:t>
      </w:r>
      <w:r>
        <w:rPr>
          <w:rFonts w:hint="cs"/>
          <w:rtl/>
        </w:rPr>
        <w:t>,</w:t>
      </w:r>
      <w:r>
        <w:rPr>
          <w:rtl/>
        </w:rPr>
        <w:t xml:space="preserve"> </w:t>
      </w:r>
      <w:r>
        <w:rPr>
          <w:rFonts w:hint="cs"/>
          <w:rtl/>
        </w:rPr>
        <w:t>ו</w:t>
      </w:r>
      <w:r>
        <w:rPr>
          <w:rtl/>
        </w:rPr>
        <w:t>אין שיעור לחיוב הזה</w:t>
      </w:r>
      <w:r>
        <w:rPr>
          <w:rFonts w:hint="cs"/>
          <w:rtl/>
        </w:rPr>
        <w:t xml:space="preserve">".  </w:t>
      </w:r>
    </w:p>
  </w:footnote>
  <w:footnote w:id="157">
    <w:p w:rsidR="00126337" w:rsidRDefault="00126337" w:rsidP="009D1ED5">
      <w:pPr>
        <w:pStyle w:val="FootnoteText"/>
        <w:rPr>
          <w:rFonts w:hint="cs"/>
        </w:rPr>
      </w:pPr>
      <w:r>
        <w:rPr>
          <w:rtl/>
        </w:rPr>
        <w:t>&lt;</w:t>
      </w:r>
      <w:r>
        <w:rPr>
          <w:rStyle w:val="FootnoteReference"/>
        </w:rPr>
        <w:footnoteRef/>
      </w:r>
      <w:r>
        <w:rPr>
          <w:rtl/>
        </w:rPr>
        <w:t>&gt;</w:t>
      </w:r>
      <w:r>
        <w:rPr>
          <w:rFonts w:hint="cs"/>
          <w:rtl/>
        </w:rPr>
        <w:t xml:space="preserve"> זו סבה נוספת מדוע אפשרי הוא לאדם להתגבר על עניותו [כפי שעשה הלל], כי השכל מחייב שיאחוז בעושר השכלי על פני העושר הממוני. וכן כתב למעלה לגבי העניות, שאין לאדם לאפשר שעניותו ת</w:t>
      </w:r>
      <w:r w:rsidRPr="007B48C8">
        <w:rPr>
          <w:rFonts w:hint="cs"/>
          <w:sz w:val="18"/>
          <w:rtl/>
        </w:rPr>
        <w:t>ביא</w:t>
      </w:r>
      <w:r>
        <w:rPr>
          <w:rFonts w:hint="cs"/>
          <w:sz w:val="18"/>
          <w:rtl/>
        </w:rPr>
        <w:t>ו</w:t>
      </w:r>
      <w:r w:rsidRPr="007B48C8">
        <w:rPr>
          <w:rFonts w:hint="cs"/>
          <w:sz w:val="18"/>
          <w:rtl/>
        </w:rPr>
        <w:t xml:space="preserve"> לביטול </w:t>
      </w:r>
      <w:r>
        <w:rPr>
          <w:rFonts w:hint="cs"/>
          <w:sz w:val="18"/>
          <w:rtl/>
        </w:rPr>
        <w:t>תל</w:t>
      </w:r>
      <w:r w:rsidRPr="007B48C8">
        <w:rPr>
          <w:rFonts w:hint="cs"/>
          <w:sz w:val="18"/>
          <w:rtl/>
        </w:rPr>
        <w:t>מוד</w:t>
      </w:r>
      <w:r>
        <w:rPr>
          <w:rFonts w:hint="cs"/>
          <w:sz w:val="18"/>
          <w:rtl/>
        </w:rPr>
        <w:t>ו</w:t>
      </w:r>
      <w:r w:rsidRPr="007B48C8">
        <w:rPr>
          <w:rFonts w:hint="cs"/>
          <w:sz w:val="18"/>
          <w:rtl/>
        </w:rPr>
        <w:t>, וז"ל [לפני ציון 101]: "</w:t>
      </w:r>
      <w:r w:rsidRPr="007B48C8">
        <w:rPr>
          <w:sz w:val="18"/>
          <w:rtl/>
        </w:rPr>
        <w:t>אם ידבק בתורה ולא יקפיד על עניות</w:t>
      </w:r>
      <w:r w:rsidRPr="007B48C8">
        <w:rPr>
          <w:rFonts w:hint="cs"/>
          <w:sz w:val="18"/>
          <w:rtl/>
        </w:rPr>
        <w:t>,</w:t>
      </w:r>
      <w:r w:rsidRPr="007B48C8">
        <w:rPr>
          <w:sz w:val="18"/>
          <w:rtl/>
        </w:rPr>
        <w:t xml:space="preserve"> סוף שיגיע גם כן אל העשירות, ודבר זה מבואר בפרקים </w:t>
      </w:r>
      <w:r>
        <w:rPr>
          <w:rFonts w:hint="cs"/>
          <w:sz w:val="18"/>
          <w:rtl/>
        </w:rPr>
        <w:t>[</w:t>
      </w:r>
      <w:r w:rsidRPr="007B48C8">
        <w:rPr>
          <w:rFonts w:hint="cs"/>
          <w:sz w:val="18"/>
          <w:rtl/>
        </w:rPr>
        <w:t xml:space="preserve">אבות </w:t>
      </w:r>
      <w:r w:rsidRPr="007B48C8">
        <w:rPr>
          <w:sz w:val="18"/>
          <w:rtl/>
        </w:rPr>
        <w:t>פ"ד מ"</w:t>
      </w:r>
      <w:r w:rsidRPr="007B48C8">
        <w:rPr>
          <w:rFonts w:hint="cs"/>
          <w:sz w:val="18"/>
          <w:rtl/>
        </w:rPr>
        <w:t>ט</w:t>
      </w:r>
      <w:r>
        <w:rPr>
          <w:rFonts w:hint="cs"/>
          <w:sz w:val="18"/>
          <w:rtl/>
        </w:rPr>
        <w:t>]</w:t>
      </w:r>
      <w:r w:rsidRPr="007B48C8">
        <w:rPr>
          <w:sz w:val="18"/>
          <w:rtl/>
        </w:rPr>
        <w:t xml:space="preserve"> אצל המקיים את התורה מעוני</w:t>
      </w:r>
      <w:r w:rsidRPr="007B48C8">
        <w:rPr>
          <w:rFonts w:hint="cs"/>
          <w:sz w:val="18"/>
          <w:rtl/>
        </w:rPr>
        <w:t>,</w:t>
      </w:r>
      <w:r w:rsidRPr="007B48C8">
        <w:rPr>
          <w:sz w:val="18"/>
          <w:rtl/>
        </w:rPr>
        <w:t xml:space="preserve"> עיין שם</w:t>
      </w:r>
      <w:r>
        <w:rPr>
          <w:rFonts w:hint="cs"/>
          <w:rtl/>
        </w:rPr>
        <w:t>". ואם תאמר, מדוע למעלה ביטל את קושי העניות מצד שלבסוף יעשיר בפועל, ואילו כאן מבטלו מצד העושר השכלי. ויש לומר, שכאן מדבר בשני הציורים שהוזכרו בגמרא; עניותו של הלל הזקן, ועושרו של רבי אליעזר בן חרסום. ועל שניהם הוא אומר שיש לאדם לאחוז בעושר השכלי, ולא להקפיד על עניות הממון; להלל "עניות הממון" היא כפשוטו, ולרבי אליעזר בן חרסום היא הפסד הממון, אך לאו דוקא עניות ממון, שהרי רבי אליעזר בן חרסום אמנם הפסיד ממון, אך לא שמענו שנעשה עני מחמת כן [ואמרו חכמים (קידושין מט:) "</w:t>
      </w:r>
      <w:r>
        <w:rPr>
          <w:rtl/>
        </w:rPr>
        <w:t>על מנת שאני עשיר</w:t>
      </w:r>
      <w:r>
        <w:rPr>
          <w:rFonts w:hint="cs"/>
          <w:rtl/>
        </w:rPr>
        <w:t>,</w:t>
      </w:r>
      <w:r>
        <w:rPr>
          <w:rtl/>
        </w:rPr>
        <w:t xml:space="preserve"> אין אומרים כרבי אלעזר בן חרסום וכרבי אלעזר בן עזריה</w:t>
      </w:r>
      <w:r>
        <w:rPr>
          <w:rFonts w:hint="cs"/>
          <w:rtl/>
        </w:rPr>
        <w:t>,</w:t>
      </w:r>
      <w:r>
        <w:rPr>
          <w:rtl/>
        </w:rPr>
        <w:t xml:space="preserve"> אלא כל שבני עירו מכבדים אותו מפני עושרו</w:t>
      </w:r>
      <w:r>
        <w:rPr>
          <w:rFonts w:hint="cs"/>
          <w:rtl/>
        </w:rPr>
        <w:t>", הרי שהוא דמות לאדם המופלג בעשירותו]. לכך אי אפשר לומר כאן שלבסוף יעשיר, כי זה לא שייך כלפי רבי אליעזר בן חרסום, שבלא"ה היה עשיר. לכך נקט בדבר השוה בשניהם, והוא שה"עושר השכלי" ידחה את ההקפדה על עניות הממון. מה שאין כן למעלה, שדובר שם רק בציור אחד של עניות בממון, לכך כתב שאל יקפיד על כך, כי לבסוף יעשיר בפועל, מבלי הצורך לעסוק בעושר שכלי. וצרף לכאן דברי האור החיים [דברים כו, יא], שכתב: "</w:t>
      </w:r>
      <w:r>
        <w:rPr>
          <w:rtl/>
        </w:rPr>
        <w:t>אם היו בני אדם מרגישין במתיקות ועריבות טוב התורה</w:t>
      </w:r>
      <w:r>
        <w:rPr>
          <w:rFonts w:hint="cs"/>
          <w:rtl/>
        </w:rPr>
        <w:t>,</w:t>
      </w:r>
      <w:r>
        <w:rPr>
          <w:rtl/>
        </w:rPr>
        <w:t xml:space="preserve"> היו משתגעים ומתלהטים אחריה</w:t>
      </w:r>
      <w:r>
        <w:rPr>
          <w:rFonts w:hint="cs"/>
          <w:rtl/>
        </w:rPr>
        <w:t>,</w:t>
      </w:r>
      <w:r>
        <w:rPr>
          <w:rtl/>
        </w:rPr>
        <w:t xml:space="preserve"> ולא יחשב בעיניהם מלא עולם כסף וזהב למאומה</w:t>
      </w:r>
      <w:r>
        <w:rPr>
          <w:rFonts w:hint="cs"/>
          <w:rtl/>
        </w:rPr>
        <w:t>,</w:t>
      </w:r>
      <w:r>
        <w:rPr>
          <w:rtl/>
        </w:rPr>
        <w:t xml:space="preserve"> כי התורה כוללת כל הטובות שבעולם</w:t>
      </w:r>
      <w:r>
        <w:rPr>
          <w:rFonts w:hint="cs"/>
          <w:rtl/>
        </w:rPr>
        <w:t xml:space="preserve">" [ראה להלן פ"ה הערה 59]. ודמות ראיה שאף המהר"ל איירי בשכר של עריבות התורה בשעת לימודו, ולא רק בשכר השמור לצדיקים לעת"ל, שכתב: "כאשר יתבונן בשכרו אשר יש לו", ולא כתב לשון עתיד "בשכרו אשר יהיה לו".   </w:t>
      </w:r>
    </w:p>
  </w:footnote>
  <w:footnote w:id="158">
    <w:p w:rsidR="00126337" w:rsidRDefault="00126337" w:rsidP="00EC2F6E">
      <w:pPr>
        <w:pStyle w:val="FootnoteText"/>
        <w:rPr>
          <w:rFonts w:hint="cs"/>
        </w:rPr>
      </w:pPr>
      <w:r>
        <w:rPr>
          <w:rtl/>
        </w:rPr>
        <w:t>&lt;</w:t>
      </w:r>
      <w:r>
        <w:rPr>
          <w:rStyle w:val="FootnoteReference"/>
        </w:rPr>
        <w:footnoteRef/>
      </w:r>
      <w:r>
        <w:rPr>
          <w:rtl/>
        </w:rPr>
        <w:t>&gt;</w:t>
      </w:r>
      <w:r>
        <w:rPr>
          <w:rFonts w:hint="cs"/>
          <w:rtl/>
        </w:rPr>
        <w:t xml:space="preserve"> עניותו של הלל הזקן, עשירותו של רבי אלעזר בן חרסום, ויצרו של יוסף הצדיק. ועניינו של יוסף הצדיק לא הזכיר עד כה, אך הובא בהמשך הגמרא [יומא לה:], וכמובא למעלה בהערה 143. </w:t>
      </w:r>
    </w:p>
  </w:footnote>
  <w:footnote w:id="159">
    <w:p w:rsidR="00126337" w:rsidRDefault="00126337" w:rsidP="000A553F">
      <w:pPr>
        <w:pStyle w:val="FootnoteText"/>
        <w:rPr>
          <w:rFonts w:hint="cs"/>
          <w:rtl/>
        </w:rPr>
      </w:pPr>
      <w:r>
        <w:rPr>
          <w:rtl/>
        </w:rPr>
        <w:t>&lt;</w:t>
      </w:r>
      <w:r>
        <w:rPr>
          <w:rStyle w:val="FootnoteReference"/>
        </w:rPr>
        <w:footnoteRef/>
      </w:r>
      <w:r>
        <w:rPr>
          <w:rtl/>
        </w:rPr>
        <w:t>&gt;</w:t>
      </w:r>
      <w:r>
        <w:rPr>
          <w:rFonts w:hint="cs"/>
          <w:rtl/>
        </w:rPr>
        <w:t xml:space="preserve"> בדרוש על התורה [כא:] הביא מאמר זה [יומא לה:], וביאורו כדבריו כאן, וז"ל: "</w:t>
      </w:r>
      <w:r>
        <w:rPr>
          <w:rtl/>
        </w:rPr>
        <w:t>מהידוע כי אלו ג' דברים הם הם המעכבים ומונעים לתורה</w:t>
      </w:r>
      <w:r>
        <w:rPr>
          <w:rFonts w:hint="cs"/>
          <w:rtl/>
        </w:rPr>
        <w:t>,</w:t>
      </w:r>
      <w:r>
        <w:rPr>
          <w:rtl/>
        </w:rPr>
        <w:t xml:space="preserve"> והם חלוקה הכרחית. כי לפעמים תמצא לאדם מניעה חיצונית מחוץ לגופו, או מחמת חסרון פרנסה</w:t>
      </w:r>
      <w:r>
        <w:rPr>
          <w:rFonts w:hint="cs"/>
          <w:rtl/>
        </w:rPr>
        <w:t>,</w:t>
      </w:r>
      <w:r>
        <w:rPr>
          <w:rtl/>
        </w:rPr>
        <w:t xml:space="preserve"> שצריך להשתדל ולהשיג די מחסורו אשר יחסר לו</w:t>
      </w:r>
      <w:r>
        <w:rPr>
          <w:rFonts w:hint="cs"/>
          <w:rtl/>
        </w:rPr>
        <w:t xml:space="preserve">". </w:t>
      </w:r>
    </w:p>
  </w:footnote>
  <w:footnote w:id="160">
    <w:p w:rsidR="00126337" w:rsidRDefault="00126337" w:rsidP="00086582">
      <w:pPr>
        <w:pStyle w:val="FootnoteText"/>
        <w:rPr>
          <w:rFonts w:hint="cs"/>
        </w:rPr>
      </w:pPr>
      <w:r>
        <w:rPr>
          <w:rtl/>
        </w:rPr>
        <w:t>&lt;</w:t>
      </w:r>
      <w:r>
        <w:rPr>
          <w:rStyle w:val="FootnoteReference"/>
        </w:rPr>
        <w:footnoteRef/>
      </w:r>
      <w:r>
        <w:rPr>
          <w:rtl/>
        </w:rPr>
        <w:t>&gt;</w:t>
      </w:r>
      <w:r>
        <w:rPr>
          <w:rFonts w:hint="cs"/>
          <w:rtl/>
        </w:rPr>
        <w:t xml:space="preserve"> המשך לשונו בדרוש על התורה [כא:]: "</w:t>
      </w:r>
      <w:r>
        <w:rPr>
          <w:rtl/>
        </w:rPr>
        <w:t>או מפני שיש לו תוספות עושר וברכה</w:t>
      </w:r>
      <w:r>
        <w:rPr>
          <w:rFonts w:hint="cs"/>
          <w:rtl/>
        </w:rPr>
        <w:t>,</w:t>
      </w:r>
      <w:r>
        <w:rPr>
          <w:rtl/>
        </w:rPr>
        <w:t xml:space="preserve"> עד שצריך לעסוק בו ביותר ולהשתדל בקיומו</w:t>
      </w:r>
      <w:r>
        <w:rPr>
          <w:rFonts w:hint="cs"/>
          <w:rtl/>
        </w:rPr>
        <w:t>".</w:t>
      </w:r>
    </w:p>
  </w:footnote>
  <w:footnote w:id="161">
    <w:p w:rsidR="00126337" w:rsidRDefault="00126337" w:rsidP="001642EC">
      <w:pPr>
        <w:pStyle w:val="FootnoteText"/>
        <w:rPr>
          <w:rFonts w:hint="cs"/>
        </w:rPr>
      </w:pPr>
      <w:r>
        <w:rPr>
          <w:rtl/>
        </w:rPr>
        <w:t>&lt;</w:t>
      </w:r>
      <w:r>
        <w:rPr>
          <w:rStyle w:val="FootnoteReference"/>
        </w:rPr>
        <w:footnoteRef/>
      </w:r>
      <w:r>
        <w:rPr>
          <w:rtl/>
        </w:rPr>
        <w:t>&gt;</w:t>
      </w:r>
      <w:r>
        <w:rPr>
          <w:rFonts w:hint="cs"/>
          <w:rtl/>
        </w:rPr>
        <w:t xml:space="preserve"> המשך לשונו בדרוש על התורה [כא:]: "</w:t>
      </w:r>
      <w:r>
        <w:rPr>
          <w:rtl/>
        </w:rPr>
        <w:t>ולפעמים יש לו מניעה עצמית בגופו</w:t>
      </w:r>
      <w:r>
        <w:rPr>
          <w:rFonts w:hint="cs"/>
          <w:rtl/>
        </w:rPr>
        <w:t>,</w:t>
      </w:r>
      <w:r>
        <w:rPr>
          <w:rtl/>
        </w:rPr>
        <w:t xml:space="preserve"> בסבת תקיפת יצרו המוטבע בתוך גופו</w:t>
      </w:r>
      <w:r>
        <w:rPr>
          <w:rFonts w:hint="cs"/>
          <w:rtl/>
        </w:rPr>
        <w:t>,</w:t>
      </w:r>
      <w:r>
        <w:rPr>
          <w:rtl/>
        </w:rPr>
        <w:t xml:space="preserve"> ומונעו מתלמוד תורה</w:t>
      </w:r>
      <w:r>
        <w:rPr>
          <w:rFonts w:hint="cs"/>
          <w:rtl/>
        </w:rPr>
        <w:t xml:space="preserve">". אמנם בסמוך יבאר שאף שהיצה"ר הוא "בעצמו של אדם", מ"מ אין הוא עצמו של אדם. </w:t>
      </w:r>
    </w:p>
  </w:footnote>
  <w:footnote w:id="162">
    <w:p w:rsidR="00126337" w:rsidRDefault="00126337" w:rsidP="00400EDB">
      <w:pPr>
        <w:pStyle w:val="FootnoteText"/>
        <w:rPr>
          <w:rFonts w:hint="cs"/>
          <w:rtl/>
        </w:rPr>
      </w:pPr>
      <w:r>
        <w:rPr>
          <w:rtl/>
        </w:rPr>
        <w:t>&lt;</w:t>
      </w:r>
      <w:r>
        <w:rPr>
          <w:rStyle w:val="FootnoteReference"/>
        </w:rPr>
        <w:footnoteRef/>
      </w:r>
      <w:r>
        <w:rPr>
          <w:rtl/>
        </w:rPr>
        <w:t>&gt;</w:t>
      </w:r>
      <w:r>
        <w:rPr>
          <w:rFonts w:hint="cs"/>
          <w:rtl/>
        </w:rPr>
        <w:t xml:space="preserve"> כי הם כוללים החסרון, התוספת, והעצם, ואלו הם כל החלקים האפשריים, וכמבואר למעלה הערה 89. </w:t>
      </w:r>
    </w:p>
  </w:footnote>
  <w:footnote w:id="163">
    <w:p w:rsidR="00126337" w:rsidRDefault="00126337" w:rsidP="0023494B">
      <w:pPr>
        <w:pStyle w:val="FootnoteText"/>
        <w:rPr>
          <w:rFonts w:hint="cs"/>
          <w:rtl/>
        </w:rPr>
      </w:pPr>
      <w:r>
        <w:rPr>
          <w:rtl/>
        </w:rPr>
        <w:t>&lt;</w:t>
      </w:r>
      <w:r>
        <w:rPr>
          <w:rStyle w:val="FootnoteReference"/>
        </w:rPr>
        <w:footnoteRef/>
      </w:r>
      <w:r>
        <w:rPr>
          <w:rtl/>
        </w:rPr>
        <w:t>&gt;</w:t>
      </w:r>
      <w:r>
        <w:rPr>
          <w:rFonts w:hint="cs"/>
          <w:rtl/>
        </w:rPr>
        <w:t xml:space="preserve"> פ"ג [מציונים 35-41]. וראה למעלה ציון 145.</w:t>
      </w:r>
    </w:p>
  </w:footnote>
  <w:footnote w:id="164">
    <w:p w:rsidR="00126337" w:rsidRDefault="00126337" w:rsidP="002D63B4">
      <w:pPr>
        <w:pStyle w:val="FootnoteText"/>
        <w:rPr>
          <w:rFonts w:hint="cs"/>
          <w:rtl/>
        </w:rPr>
      </w:pPr>
      <w:r>
        <w:rPr>
          <w:rtl/>
        </w:rPr>
        <w:t>&lt;</w:t>
      </w:r>
      <w:r>
        <w:rPr>
          <w:rStyle w:val="FootnoteReference"/>
        </w:rPr>
        <w:footnoteRef/>
      </w:r>
      <w:r>
        <w:rPr>
          <w:rtl/>
        </w:rPr>
        <w:t>&gt;</w:t>
      </w:r>
      <w:r>
        <w:rPr>
          <w:rFonts w:hint="cs"/>
          <w:rtl/>
        </w:rPr>
        <w:t xml:space="preserve"> כמבואר למעלה הערה 150.</w:t>
      </w:r>
    </w:p>
  </w:footnote>
  <w:footnote w:id="165">
    <w:p w:rsidR="00126337" w:rsidRDefault="00126337" w:rsidP="00770D91">
      <w:pPr>
        <w:pStyle w:val="FootnoteText"/>
        <w:rPr>
          <w:rFonts w:hint="cs"/>
        </w:rPr>
      </w:pPr>
      <w:r>
        <w:rPr>
          <w:rtl/>
        </w:rPr>
        <w:t>&lt;</w:t>
      </w:r>
      <w:r>
        <w:rPr>
          <w:rStyle w:val="FootnoteReference"/>
        </w:rPr>
        <w:footnoteRef/>
      </w:r>
      <w:r>
        <w:rPr>
          <w:rtl/>
        </w:rPr>
        <w:t>&gt;</w:t>
      </w:r>
      <w:r>
        <w:rPr>
          <w:rFonts w:hint="cs"/>
          <w:rtl/>
        </w:rPr>
        <w:t xml:space="preserve"> אך אינם עצמו, אלא רק שייכים ומתחברים אל עצמו, וכמו שמבאר.</w:t>
      </w:r>
    </w:p>
  </w:footnote>
  <w:footnote w:id="166">
    <w:p w:rsidR="00126337" w:rsidRDefault="00126337" w:rsidP="00B33081">
      <w:pPr>
        <w:pStyle w:val="FootnoteText"/>
        <w:rPr>
          <w:rFonts w:hint="cs"/>
          <w:rtl/>
        </w:rPr>
      </w:pPr>
      <w:r>
        <w:rPr>
          <w:rtl/>
        </w:rPr>
        <w:t>&lt;</w:t>
      </w:r>
      <w:r>
        <w:rPr>
          <w:rStyle w:val="FootnoteReference"/>
        </w:rPr>
        <w:footnoteRef/>
      </w:r>
      <w:r>
        <w:rPr>
          <w:rtl/>
        </w:rPr>
        <w:t>&gt;</w:t>
      </w:r>
      <w:r>
        <w:rPr>
          <w:rFonts w:hint="cs"/>
          <w:rtl/>
        </w:rPr>
        <w:t xml:space="preserve"> אודות שהיצה"ר אינו עצמו של אדם, כן מבואר מלשון חכמים שאמרו [שבת קה:] "'</w:t>
      </w:r>
      <w:r>
        <w:rPr>
          <w:rtl/>
        </w:rPr>
        <w:t>לא יהיה בך אל זר ולא תשתחוה לאל נכר</w:t>
      </w:r>
      <w:r>
        <w:rPr>
          <w:rFonts w:hint="cs"/>
          <w:rtl/>
        </w:rPr>
        <w:t>' [תהלים פא, י],</w:t>
      </w:r>
      <w:r>
        <w:rPr>
          <w:rtl/>
        </w:rPr>
        <w:t xml:space="preserve"> איזהו אל זר שיש בגופו של אדם</w:t>
      </w:r>
      <w:r>
        <w:rPr>
          <w:rFonts w:hint="cs"/>
          <w:rtl/>
        </w:rPr>
        <w:t>,</w:t>
      </w:r>
      <w:r>
        <w:rPr>
          <w:rtl/>
        </w:rPr>
        <w:t xml:space="preserve"> הוי אומר זה יצר הרע</w:t>
      </w:r>
      <w:r>
        <w:rPr>
          <w:rFonts w:hint="cs"/>
          <w:rtl/>
        </w:rPr>
        <w:t>". הרי שהיצה"ר נקרא "אל זר", וכל "זר" הוא הפקעה מעצמו של אדם. ובנצח ישראל פמ"ט [תתה.] כתב: "כי הצורה בישראל צורה אלקית, ולכך אין חטא בהם מצד עצמן, רק מצד המקרה, דהיינו מצד היצר הרע". ובתפארת ישראל פ"ה [צב:] כתב: "כי זה מסגולת נפשם של ישראל שהם מוכנים אל המצות, ואם היצר הרע מתגרה בהם, מכל מקום מצד עצם נפשם מוכנים אל התורה". וכן כתב בסוף דרשת שבת תשובה [פג.], וז"ל: "החטאים שישראל עושים הוא מהיצר הרע, שהוא ה</w:t>
      </w:r>
      <w:r w:rsidRPr="00484277">
        <w:rPr>
          <w:rFonts w:hint="cs"/>
          <w:sz w:val="18"/>
          <w:rtl/>
        </w:rPr>
        <w:t xml:space="preserve">שטן, ולא מצד עצמם". הרי שהיצר הרע הוא מקרה, ואינו נחשב לעצם האדם. </w:t>
      </w:r>
      <w:r>
        <w:rPr>
          <w:rFonts w:hint="cs"/>
          <w:sz w:val="18"/>
          <w:rtl/>
        </w:rPr>
        <w:t>@</w:t>
      </w:r>
      <w:r w:rsidRPr="00E77F88">
        <w:rPr>
          <w:rFonts w:hint="cs"/>
          <w:b/>
          <w:bCs/>
          <w:sz w:val="18"/>
          <w:rtl/>
        </w:rPr>
        <w:t>ואודות שהממון</w:t>
      </w:r>
      <w:r>
        <w:rPr>
          <w:rFonts w:hint="cs"/>
          <w:sz w:val="18"/>
          <w:rtl/>
        </w:rPr>
        <w:t>^</w:t>
      </w:r>
      <w:r w:rsidRPr="00484277">
        <w:rPr>
          <w:rFonts w:hint="cs"/>
          <w:sz w:val="18"/>
          <w:rtl/>
        </w:rPr>
        <w:t xml:space="preserve"> אינו עצמ</w:t>
      </w:r>
      <w:r>
        <w:rPr>
          <w:rFonts w:hint="cs"/>
          <w:sz w:val="18"/>
          <w:rtl/>
        </w:rPr>
        <w:t>ו</w:t>
      </w:r>
      <w:r w:rsidRPr="00484277">
        <w:rPr>
          <w:rFonts w:hint="cs"/>
          <w:sz w:val="18"/>
          <w:rtl/>
        </w:rPr>
        <w:t xml:space="preserve"> של אדם, כן כתב בבאר הגולה באר השני [קפז:], וז"ל: "ומזה נלמוד </w:t>
      </w:r>
      <w:r w:rsidRPr="00484277">
        <w:rPr>
          <w:sz w:val="18"/>
          <w:rtl/>
        </w:rPr>
        <w:t>ענין הממון ומדריגתו, שלא יעשה בממון כאילו היה גופו ונשמתו, שהרי כאשר אינו עם האדם, אין לו חלק בו. ולכך כאשר האדם מסתלק מן העולם, ואינו אצל ממונו, אין מלוין אותו כסף וזהב. אבל תורה ומעשים טובים מלוין אותו, והם עם האדם לא יסורו ממנו. וזה ההפרש שיש בין קנין תורה ומעשים טובים. ואם היה הדין שכאשר הממון היה נאבד ומסולק ממנו שעדיין היה שם בעליו עליו, היה האדם מחשיב העושר יותר ממה שהוא. ובזה נדע ענין העושר, ולא נהיה סכלים</w:t>
      </w:r>
      <w:r>
        <w:rPr>
          <w:rFonts w:hint="cs"/>
          <w:rtl/>
        </w:rPr>
        <w:t xml:space="preserve">". ובדר"ח פ"ו מ"ט [שכח:] כתב: "שאין הכסף והזהב האדם עצמו, רק שהוא ממונו של אדם וקנינו". </w:t>
      </w:r>
      <w:r>
        <w:rPr>
          <w:rtl/>
        </w:rPr>
        <w:t>ובנתיב העושר פ"ב כתב: "</w:t>
      </w:r>
      <w:r>
        <w:rPr>
          <w:rFonts w:hint="cs"/>
          <w:rtl/>
        </w:rPr>
        <w:t>ו</w:t>
      </w:r>
      <w:r>
        <w:rPr>
          <w:rtl/>
        </w:rPr>
        <w:t>כן אמרו כי אין ראוי שיהיה לאדם קנין מעלה בעושר</w:t>
      </w:r>
      <w:r>
        <w:rPr>
          <w:rFonts w:hint="cs"/>
          <w:rtl/>
        </w:rPr>
        <w:t>.</w:t>
      </w:r>
      <w:r>
        <w:rPr>
          <w:rtl/>
        </w:rPr>
        <w:t xml:space="preserve"> הרי כל המעלות מעלתם כאשר האדם קונה אותם, ואין מעלת העושר רק בהוצאה</w:t>
      </w:r>
      <w:r>
        <w:rPr>
          <w:rFonts w:hint="cs"/>
          <w:rtl/>
        </w:rPr>
        <w:t>,</w:t>
      </w:r>
      <w:r>
        <w:rPr>
          <w:rtl/>
        </w:rPr>
        <w:t xml:space="preserve"> שמוציא הממון</w:t>
      </w:r>
      <w:r>
        <w:rPr>
          <w:rFonts w:hint="cs"/>
          <w:rtl/>
        </w:rPr>
        <w:t>,</w:t>
      </w:r>
      <w:r>
        <w:rPr>
          <w:rtl/>
        </w:rPr>
        <w:t xml:space="preserve"> בזה נראה כי אין קנין מעלה בעושר</w:t>
      </w:r>
      <w:r>
        <w:rPr>
          <w:rFonts w:hint="cs"/>
          <w:rtl/>
        </w:rPr>
        <w:t>...</w:t>
      </w:r>
      <w:r>
        <w:rPr>
          <w:rtl/>
        </w:rPr>
        <w:t xml:space="preserve"> כי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ועל שם זה נקרא 'כסף', כי תמיד אצלו הכוסף שהוא נכסף, ואל ישבע ממנו כאשר התבאר".</w:t>
      </w:r>
      <w:r>
        <w:rPr>
          <w:rFonts w:hint="cs"/>
          <w:rtl/>
        </w:rPr>
        <w:t xml:space="preserve"> וראה להלן פי"ח הערה 28.   </w:t>
      </w:r>
    </w:p>
  </w:footnote>
  <w:footnote w:id="167">
    <w:p w:rsidR="00126337" w:rsidRDefault="00126337" w:rsidP="00B043AF">
      <w:pPr>
        <w:pStyle w:val="FootnoteText"/>
        <w:rPr>
          <w:rFonts w:hint="cs"/>
        </w:rPr>
      </w:pPr>
      <w:r>
        <w:rPr>
          <w:rtl/>
        </w:rPr>
        <w:t>&lt;</w:t>
      </w:r>
      <w:r>
        <w:rPr>
          <w:rStyle w:val="FootnoteReference"/>
        </w:rPr>
        <w:footnoteRef/>
      </w:r>
      <w:r>
        <w:rPr>
          <w:rtl/>
        </w:rPr>
        <w:t>&gt;</w:t>
      </w:r>
      <w:r>
        <w:rPr>
          <w:rFonts w:hint="cs"/>
          <w:rtl/>
        </w:rPr>
        <w:t xml:space="preserve"> מעין ק"ו זה אמרו בגמרא [זבחים ה:] שאין לשמה מעכב בהקטרת אימורין, שהואיל "והוא עצמו שלא הוקטרו אימורין כשר", לכך בודאי אין לשמה מעכב בהן, וכמו שפירש רש"י שם "ליכא למימר בהקטרת אימורין דנבעי לשמו לעכב, דהוא עצמו שלא הוקטרו אימוריו כשר, דאין כפרה אלא בדם". לאמור שאין פרטי הדבר חמורים מעצם הדבר, ואם עצמו לא מעכב, ק"ו שהפרטים הנלווים להקטרה לא יעכבו. וכן ביאר רש"י [זבחים כד:] שהולכת איברים אינה מעכבת "דהוא עצמו שלא הוקטרו אימורין כשר". וכך גם כאן; אם האדם צריך לבטל עצמו בשביל התורה, ק"ו שיבטל את הפרטים הנלווים אליו בשביל תורה. וראה בדרוש על התורה [כא:] שהאריך טובא לבאר כיצד שלש ההתנצליות שהוזכרו בגמרא [עניות, עשירות, ויצה"ר] נדחות על הסף, וכיצד הן מקבילות לשלשה דברים שבהם ניתנה התורה [מדבר, מים, ואש].    </w:t>
      </w:r>
    </w:p>
  </w:footnote>
  <w:footnote w:id="168">
    <w:p w:rsidR="00126337" w:rsidRPr="00155EC4" w:rsidRDefault="00126337" w:rsidP="00E57E70">
      <w:pPr>
        <w:pStyle w:val="FootnoteText"/>
        <w:rPr>
          <w:rFonts w:hint="cs"/>
        </w:rPr>
      </w:pPr>
      <w:r>
        <w:rPr>
          <w:rtl/>
        </w:rPr>
        <w:t>&lt;</w:t>
      </w:r>
      <w:r>
        <w:rPr>
          <w:rStyle w:val="FootnoteReference"/>
        </w:rPr>
        <w:footnoteRef/>
      </w:r>
      <w:r>
        <w:rPr>
          <w:rtl/>
        </w:rPr>
        <w:t>&gt;</w:t>
      </w:r>
      <w:r>
        <w:rPr>
          <w:rFonts w:hint="cs"/>
          <w:rtl/>
        </w:rPr>
        <w:t xml:space="preserve"> ומלאכתו עראי. וכותב דברים אלו כהקדמה למאמר חכמים שיביא בדיבור הבא [ברכות לה:] "</w:t>
      </w:r>
      <w:r>
        <w:rPr>
          <w:rtl/>
        </w:rPr>
        <w:t>בא וראה שלא כדורות הראשונים דורות האחרונים</w:t>
      </w:r>
      <w:r>
        <w:rPr>
          <w:rFonts w:hint="cs"/>
          <w:rtl/>
        </w:rPr>
        <w:t>;</w:t>
      </w:r>
      <w:r>
        <w:rPr>
          <w:rtl/>
        </w:rPr>
        <w:t xml:space="preserve"> דורות הראשונים עשו תורתן קבע ומלאכתן עראי</w:t>
      </w:r>
      <w:r>
        <w:rPr>
          <w:rFonts w:hint="cs"/>
          <w:rtl/>
        </w:rPr>
        <w:t>,</w:t>
      </w:r>
      <w:r>
        <w:rPr>
          <w:rtl/>
        </w:rPr>
        <w:t xml:space="preserve"> זו וזו נתקיימה בידן</w:t>
      </w:r>
      <w:r>
        <w:rPr>
          <w:rFonts w:hint="cs"/>
          <w:rtl/>
        </w:rPr>
        <w:t>.</w:t>
      </w:r>
      <w:r>
        <w:rPr>
          <w:rtl/>
        </w:rPr>
        <w:t xml:space="preserve"> דורות האחרונים שעשו מלאכתן קבע ותורתן עראי</w:t>
      </w:r>
      <w:r>
        <w:rPr>
          <w:rFonts w:hint="cs"/>
          <w:rtl/>
        </w:rPr>
        <w:t>,</w:t>
      </w:r>
      <w:r>
        <w:rPr>
          <w:rtl/>
        </w:rPr>
        <w:t xml:space="preserve"> זו וזו לא נתקיימה בידן</w:t>
      </w:r>
      <w:r>
        <w:rPr>
          <w:rFonts w:hint="cs"/>
          <w:rtl/>
        </w:rPr>
        <w:t>". וכבר נתבאר [למעלה הערות 24, 105] שדרך המהר"ל בספר זה ל</w:t>
      </w:r>
      <w:r w:rsidRPr="00155EC4">
        <w:rPr>
          <w:rtl/>
        </w:rPr>
        <w:t>סיים את הד</w:t>
      </w:r>
      <w:r>
        <w:rPr>
          <w:rtl/>
        </w:rPr>
        <w:t>יבור בדברים שהם הקדמה לדיבור הב</w:t>
      </w:r>
      <w:r>
        <w:rPr>
          <w:rFonts w:hint="cs"/>
          <w:rtl/>
        </w:rPr>
        <w:t>א</w:t>
      </w:r>
      <w:r w:rsidRPr="00155EC4">
        <w:rPr>
          <w:rtl/>
        </w:rPr>
        <w:t>.</w:t>
      </w:r>
    </w:p>
  </w:footnote>
  <w:footnote w:id="169">
    <w:p w:rsidR="00126337" w:rsidRDefault="00126337" w:rsidP="0079745E">
      <w:pPr>
        <w:pStyle w:val="FootnoteText"/>
        <w:rPr>
          <w:rFonts w:hint="cs"/>
        </w:rPr>
      </w:pPr>
      <w:r>
        <w:rPr>
          <w:rtl/>
        </w:rPr>
        <w:t>&lt;</w:t>
      </w:r>
      <w:r>
        <w:rPr>
          <w:rStyle w:val="FootnoteReference"/>
        </w:rPr>
        <w:footnoteRef/>
      </w:r>
      <w:r>
        <w:rPr>
          <w:rtl/>
        </w:rPr>
        <w:t>&gt;</w:t>
      </w:r>
      <w:r>
        <w:rPr>
          <w:rFonts w:hint="cs"/>
          <w:rtl/>
        </w:rPr>
        <w:t xml:space="preserve"> אין לומר שכוונתו היא שהעושר נסמך על התורה משום שאצל אדם זה בפרט תורתו היא בעצם, ומלאכתו היא במקרה, והמקרה נמשך אחר העצם כפי שהטפל נמשך אחר העיקר [וכמבואר למעלה הערה 119]. כל זה אין לומר, כי בסמוך יבאר שגם בציור ההפוך [מלאכתו קבע ותורתו עראי], גם אז העושר יהיה נסמך על התורה. ובעל כרחך שלעולם העושר נסמך על התורה, וראה הערה 170. </w:t>
      </w:r>
    </w:p>
  </w:footnote>
  <w:footnote w:id="170">
    <w:p w:rsidR="00126337" w:rsidRDefault="00126337" w:rsidP="00856C9C">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אודות שהתורה היא נצחית בלתי משתנית, הרי זהו העיקר התשיעי ש"זאת התורה לא תהא מוחלפת, ולא תהא תורה אחרת מאת הבורא יתברך שמו". ובתפארת ישראל </w:t>
      </w:r>
      <w:r>
        <w:rPr>
          <w:rStyle w:val="HebrewChar"/>
          <w:rFonts w:cs="Monotype Hadassah"/>
          <w:rtl/>
        </w:rPr>
        <w:t>פי"ז [רסה:] כתב: "כאשר יצאו ממצרים, שאז שם 'ישראל' עליהם, וזה השם נשאר להם בלי שנוי לעולמי עולמים, וראויה להם התורה התמידית הנצחית, אשר אין לה שנוי כלל.</w:t>
      </w:r>
      <w:r>
        <w:rPr>
          <w:rStyle w:val="HebrewChar"/>
          <w:rFonts w:cs="Monotype Hadassah" w:hint="cs"/>
          <w:rtl/>
        </w:rPr>
        <w:t xml:space="preserve">.. </w:t>
      </w:r>
      <w:r>
        <w:rPr>
          <w:rtl/>
        </w:rPr>
        <w:t xml:space="preserve">ואיך יהיה ניתן הסדר התמידי אשר אין שנוי </w:t>
      </w:r>
      <w:r>
        <w:rPr>
          <w:rFonts w:hint="cs"/>
          <w:rtl/>
        </w:rPr>
        <w:t xml:space="preserve">לו, </w:t>
      </w:r>
      <w:r>
        <w:rPr>
          <w:rtl/>
        </w:rPr>
        <w:t>לאברהם ליצחק וליעקב</w:t>
      </w:r>
      <w:r>
        <w:rPr>
          <w:rFonts w:hint="cs"/>
          <w:rtl/>
        </w:rPr>
        <w:t>.</w:t>
      </w:r>
      <w:r>
        <w:rPr>
          <w:rtl/>
        </w:rPr>
        <w:t xml:space="preserve"> כי במה שהם פרטיים</w:t>
      </w:r>
      <w:r>
        <w:rPr>
          <w:rFonts w:hint="cs"/>
          <w:rtl/>
        </w:rPr>
        <w:t>,</w:t>
      </w:r>
      <w:r>
        <w:rPr>
          <w:rtl/>
        </w:rPr>
        <w:t xml:space="preserve"> והפרט יש לו שנוי</w:t>
      </w:r>
      <w:r>
        <w:rPr>
          <w:rFonts w:hint="cs"/>
          <w:rtl/>
        </w:rPr>
        <w:t>.</w:t>
      </w:r>
      <w:r>
        <w:rPr>
          <w:rtl/>
        </w:rPr>
        <w:t xml:space="preserve"> כי כאשר מת אברהם</w:t>
      </w:r>
      <w:r>
        <w:rPr>
          <w:rFonts w:hint="cs"/>
          <w:rtl/>
        </w:rPr>
        <w:t>,</w:t>
      </w:r>
      <w:r>
        <w:rPr>
          <w:rtl/>
        </w:rPr>
        <w:t xml:space="preserve"> אין כאן אברהם</w:t>
      </w:r>
      <w:r>
        <w:rPr>
          <w:rFonts w:hint="cs"/>
          <w:rtl/>
        </w:rPr>
        <w:t>.</w:t>
      </w:r>
      <w:r>
        <w:rPr>
          <w:rtl/>
        </w:rPr>
        <w:t xml:space="preserve"> וכן יצחק</w:t>
      </w:r>
      <w:r>
        <w:rPr>
          <w:rFonts w:hint="cs"/>
          <w:rtl/>
        </w:rPr>
        <w:t>,</w:t>
      </w:r>
      <w:r>
        <w:rPr>
          <w:rtl/>
        </w:rPr>
        <w:t xml:space="preserve"> וכן יעקב</w:t>
      </w:r>
      <w:r>
        <w:rPr>
          <w:rFonts w:hint="cs"/>
          <w:rtl/>
        </w:rPr>
        <w:t>,</w:t>
      </w:r>
      <w:r>
        <w:rPr>
          <w:rtl/>
        </w:rPr>
        <w:t xml:space="preserve"> אין ראוי להם דרכי ה' אשר אין שייך שנוי בהם כלל</w:t>
      </w:r>
      <w:r>
        <w:rPr>
          <w:rFonts w:hint="cs"/>
          <w:rtl/>
        </w:rPr>
        <w:t>.</w:t>
      </w:r>
      <w:r>
        <w:rPr>
          <w:rtl/>
        </w:rPr>
        <w:t xml:space="preserve"> כי לא שייך התורה</w:t>
      </w:r>
      <w:r>
        <w:rPr>
          <w:rFonts w:hint="cs"/>
          <w:rtl/>
        </w:rPr>
        <w:t>,</w:t>
      </w:r>
      <w:r>
        <w:rPr>
          <w:rtl/>
        </w:rPr>
        <w:t xml:space="preserve"> שהיא סדר השם יתברך אשר הוא תמידי</w:t>
      </w:r>
      <w:r>
        <w:rPr>
          <w:rFonts w:hint="cs"/>
          <w:rtl/>
        </w:rPr>
        <w:t>,</w:t>
      </w:r>
      <w:r>
        <w:rPr>
          <w:rtl/>
        </w:rPr>
        <w:t xml:space="preserve"> רק אל המקבל אשר עומד בלי שנוי</w:t>
      </w:r>
      <w:r>
        <w:rPr>
          <w:rFonts w:hint="cs"/>
          <w:rtl/>
        </w:rPr>
        <w:t>,</w:t>
      </w:r>
      <w:r>
        <w:rPr>
          <w:rtl/>
        </w:rPr>
        <w:t xml:space="preserve"> כי שם הכללי שמו נשאר תמיד</w:t>
      </w:r>
      <w:r>
        <w:rPr>
          <w:rFonts w:hint="cs"/>
          <w:rtl/>
        </w:rPr>
        <w:t>.</w:t>
      </w:r>
      <w:r>
        <w:rPr>
          <w:rtl/>
        </w:rPr>
        <w:t xml:space="preserve"> ואין שם </w:t>
      </w:r>
      <w:r>
        <w:rPr>
          <w:rFonts w:hint="cs"/>
          <w:rtl/>
        </w:rPr>
        <w:t>'</w:t>
      </w:r>
      <w:r>
        <w:rPr>
          <w:rtl/>
        </w:rPr>
        <w:t>עם</w:t>
      </w:r>
      <w:r>
        <w:rPr>
          <w:rFonts w:hint="cs"/>
          <w:rtl/>
        </w:rPr>
        <w:t>',</w:t>
      </w:r>
      <w:r>
        <w:rPr>
          <w:rtl/>
        </w:rPr>
        <w:t xml:space="preserve"> שהוא עם כללי</w:t>
      </w:r>
      <w:r>
        <w:rPr>
          <w:rFonts w:hint="cs"/>
          <w:rtl/>
        </w:rPr>
        <w:t>,</w:t>
      </w:r>
      <w:r>
        <w:rPr>
          <w:rtl/>
        </w:rPr>
        <w:t xml:space="preserve"> על אברהם ויצחק ויעקב</w:t>
      </w:r>
      <w:r>
        <w:rPr>
          <w:rFonts w:hint="cs"/>
          <w:rtl/>
        </w:rPr>
        <w:t>.</w:t>
      </w:r>
      <w:r>
        <w:rPr>
          <w:rtl/>
        </w:rPr>
        <w:t xml:space="preserve"> רק כאשר יצאו ממצרים</w:t>
      </w:r>
      <w:r>
        <w:rPr>
          <w:rFonts w:hint="cs"/>
          <w:rtl/>
        </w:rPr>
        <w:t>,</w:t>
      </w:r>
      <w:r>
        <w:rPr>
          <w:rtl/>
        </w:rPr>
        <w:t xml:space="preserve"> אז היו לעם. ובשביל זה לא נתנה התורה עד שהיו ששים רבוא</w:t>
      </w:r>
      <w:r>
        <w:rPr>
          <w:rFonts w:hint="cs"/>
          <w:rtl/>
        </w:rPr>
        <w:t>,</w:t>
      </w:r>
      <w:r>
        <w:rPr>
          <w:rtl/>
        </w:rPr>
        <w:t xml:space="preserve"> כי מפני כי מספר ששים</w:t>
      </w:r>
      <w:r>
        <w:rPr>
          <w:rFonts w:hint="cs"/>
          <w:rtl/>
        </w:rPr>
        <w:t>...</w:t>
      </w:r>
      <w:r>
        <w:rPr>
          <w:rtl/>
        </w:rPr>
        <w:t xml:space="preserve"> הוא מספר כללי</w:t>
      </w:r>
      <w:r>
        <w:rPr>
          <w:rFonts w:hint="cs"/>
          <w:rtl/>
        </w:rPr>
        <w:t>.</w:t>
      </w:r>
      <w:r>
        <w:rPr>
          <w:rtl/>
        </w:rPr>
        <w:t xml:space="preserve"> ודבר זה ראיה ומופת חותך על נצחיות התורה שלא תשתנה אצלנו לנצח נצחים</w:t>
      </w:r>
      <w:r>
        <w:rPr>
          <w:rFonts w:hint="cs"/>
          <w:rtl/>
        </w:rPr>
        <w:t>.</w:t>
      </w:r>
      <w:r>
        <w:rPr>
          <w:rtl/>
        </w:rPr>
        <w:t xml:space="preserve"> כי אם היה לתורה שנוי</w:t>
      </w:r>
      <w:r>
        <w:rPr>
          <w:rFonts w:hint="cs"/>
          <w:rtl/>
        </w:rPr>
        <w:t>,</w:t>
      </w:r>
      <w:r>
        <w:rPr>
          <w:rtl/>
        </w:rPr>
        <w:t xml:space="preserve"> למה לא נתנה לאברהם ויצחק ויעקב</w:t>
      </w:r>
      <w:r>
        <w:rPr>
          <w:rFonts w:hint="cs"/>
          <w:rtl/>
        </w:rPr>
        <w:t>.</w:t>
      </w:r>
      <w:r>
        <w:rPr>
          <w:rtl/>
        </w:rPr>
        <w:t xml:space="preserve"> ואין מספיק לך שום טעם וסברא בזה הענין</w:t>
      </w:r>
      <w:r>
        <w:rPr>
          <w:rFonts w:hint="cs"/>
          <w:rtl/>
        </w:rPr>
        <w:t>,</w:t>
      </w:r>
      <w:r>
        <w:rPr>
          <w:rtl/>
        </w:rPr>
        <w:t xml:space="preserve"> רק כי מפני שאברהם יצחק ויעקב הם פרטיים</w:t>
      </w:r>
      <w:r>
        <w:rPr>
          <w:rFonts w:hint="cs"/>
          <w:rtl/>
        </w:rPr>
        <w:t>,</w:t>
      </w:r>
      <w:r>
        <w:rPr>
          <w:rtl/>
        </w:rPr>
        <w:t xml:space="preserve"> ולא נתנה התורה</w:t>
      </w:r>
      <w:r>
        <w:rPr>
          <w:rFonts w:hint="cs"/>
          <w:rtl/>
        </w:rPr>
        <w:t>,</w:t>
      </w:r>
      <w:r>
        <w:rPr>
          <w:rtl/>
        </w:rPr>
        <w:t xml:space="preserve"> שהיא תמידית נצחית בלי שנוי</w:t>
      </w:r>
      <w:r>
        <w:rPr>
          <w:rFonts w:hint="cs"/>
          <w:rtl/>
        </w:rPr>
        <w:t>,</w:t>
      </w:r>
      <w:r>
        <w:rPr>
          <w:rtl/>
        </w:rPr>
        <w:t xml:space="preserve"> רק כאשר יש מקבל שהוא בלי שנוי כלל</w:t>
      </w:r>
      <w:r>
        <w:rPr>
          <w:rFonts w:hint="cs"/>
          <w:rtl/>
        </w:rPr>
        <w:t>" [הובא למעלה פ"א הערה 299].</w:t>
      </w:r>
      <w:r>
        <w:rPr>
          <w:rStyle w:val="HebrewChar"/>
          <w:rFonts w:cs="Monotype Hadassah"/>
          <w:rtl/>
        </w:rPr>
        <w:t xml:space="preserve"> </w:t>
      </w:r>
      <w:r>
        <w:rPr>
          <w:rtl/>
        </w:rPr>
        <w:t xml:space="preserve">וכן ביאר בהרחבה בתפארת ישראל פרקים מט-נא. ושם בפרק נ [תשצד.] כתב: "התורה אינה רק מתנה, אם כן לא יקרה לתורה גם כן הויה והפסד, שהיתה התורה נכנסת בגדר השנוי. אבל עתה שהתורה היא מתנה, ואין התורה מצד האדם, לכך אין שנוי בתורה, כי לא תכנס התורה בגדר האדם, שהוא בעל הויה והפסד". </w:t>
      </w:r>
      <w:r>
        <w:rPr>
          <w:rFonts w:hint="cs"/>
          <w:rtl/>
        </w:rPr>
        <w:t>ושם פנ"א [תתז:] כתב: "</w:t>
      </w:r>
      <w:r>
        <w:rPr>
          <w:rtl/>
        </w:rPr>
        <w:t>הנה נצחיות התורה מבואר במופת ברור אצלנו</w:t>
      </w:r>
      <w:r>
        <w:rPr>
          <w:rFonts w:hint="cs"/>
          <w:rtl/>
        </w:rPr>
        <w:t>;</w:t>
      </w:r>
      <w:r>
        <w:rPr>
          <w:rtl/>
        </w:rPr>
        <w:t xml:space="preserve"> כי התורה היא מן השם יתברך</w:t>
      </w:r>
      <w:r>
        <w:rPr>
          <w:rFonts w:hint="cs"/>
          <w:rtl/>
        </w:rPr>
        <w:t>,</w:t>
      </w:r>
      <w:r>
        <w:rPr>
          <w:rtl/>
        </w:rPr>
        <w:t xml:space="preserve"> ומצד המקבל אינה ראויה</w:t>
      </w:r>
      <w:r>
        <w:rPr>
          <w:rFonts w:hint="cs"/>
          <w:rtl/>
        </w:rPr>
        <w:t>,</w:t>
      </w:r>
      <w:r>
        <w:rPr>
          <w:rtl/>
        </w:rPr>
        <w:t xml:space="preserve"> כי האדם הוא בעל גוף וגשם</w:t>
      </w:r>
      <w:r>
        <w:rPr>
          <w:rFonts w:hint="cs"/>
          <w:rtl/>
        </w:rPr>
        <w:t>,</w:t>
      </w:r>
      <w:r>
        <w:rPr>
          <w:rtl/>
        </w:rPr>
        <w:t xml:space="preserve"> אם לא שהיא מתנה לאדם</w:t>
      </w:r>
      <w:r>
        <w:rPr>
          <w:rFonts w:hint="cs"/>
          <w:rtl/>
        </w:rPr>
        <w:t>...</w:t>
      </w:r>
      <w:r>
        <w:rPr>
          <w:rtl/>
        </w:rPr>
        <w:t xml:space="preserve"> ואיך יהיה לדבר זה שנוי וחלוף</w:t>
      </w:r>
      <w:r>
        <w:rPr>
          <w:rFonts w:hint="cs"/>
          <w:rtl/>
        </w:rPr>
        <w:t>.</w:t>
      </w:r>
      <w:r>
        <w:rPr>
          <w:rtl/>
        </w:rPr>
        <w:t xml:space="preserve"> ואם התורה מצד המקבל</w:t>
      </w:r>
      <w:r>
        <w:rPr>
          <w:rFonts w:hint="cs"/>
          <w:rtl/>
        </w:rPr>
        <w:t>,</w:t>
      </w:r>
      <w:r>
        <w:rPr>
          <w:rtl/>
        </w:rPr>
        <w:t xml:space="preserve"> אפשר</w:t>
      </w:r>
      <w:r>
        <w:rPr>
          <w:rFonts w:hint="cs"/>
          <w:rtl/>
        </w:rPr>
        <w:t xml:space="preserve"> [שיהיה בה שינוי],</w:t>
      </w:r>
      <w:r>
        <w:rPr>
          <w:rtl/>
        </w:rPr>
        <w:t xml:space="preserve"> כי המקבל הוא משתנה</w:t>
      </w:r>
      <w:r>
        <w:rPr>
          <w:rFonts w:hint="cs"/>
          <w:rtl/>
        </w:rPr>
        <w:t>.</w:t>
      </w:r>
      <w:r>
        <w:rPr>
          <w:rtl/>
        </w:rPr>
        <w:t xml:space="preserve"> אבל הדבר שהוא מצד העלה</w:t>
      </w:r>
      <w:r>
        <w:rPr>
          <w:rFonts w:hint="cs"/>
          <w:rtl/>
        </w:rPr>
        <w:t>,</w:t>
      </w:r>
      <w:r>
        <w:rPr>
          <w:rtl/>
        </w:rPr>
        <w:t xml:space="preserve"> כמו שהיא התורה שהיא מצד העלה</w:t>
      </w:r>
      <w:r>
        <w:rPr>
          <w:rFonts w:hint="cs"/>
          <w:rtl/>
        </w:rPr>
        <w:t>,</w:t>
      </w:r>
      <w:r>
        <w:rPr>
          <w:rtl/>
        </w:rPr>
        <w:t xml:space="preserve"> אם כן איך אפשר שיהיה לדבר זה שנוי</w:t>
      </w:r>
      <w:r>
        <w:rPr>
          <w:rFonts w:hint="cs"/>
          <w:rtl/>
        </w:rPr>
        <w:t xml:space="preserve">... כי הדבר שהוא מצד העילה אין השתנות לו". </w:t>
      </w:r>
      <w:r>
        <w:rPr>
          <w:rStyle w:val="HebrewChar"/>
          <w:rFonts w:cs="Monotype Hadassah"/>
          <w:rtl/>
        </w:rPr>
        <w:t>ובגו"א בראשית פי"ז אות ג כתב: "דע כי הוויות התורה הם מקויימים נצחיים לא ישתנו. כי ענין התורה והוויותיה באים ממקום שהוא למעלה מן ההפסד... כי התורה לא תפול תחת השינוי". ובנתיב התשובה פ"ה [</w:t>
      </w:r>
      <w:r>
        <w:rPr>
          <w:rStyle w:val="HebrewChar"/>
          <w:rFonts w:cs="Monotype Hadassah" w:hint="cs"/>
          <w:rtl/>
        </w:rPr>
        <w:t>לפני ציון 74</w:t>
      </w:r>
      <w:r>
        <w:rPr>
          <w:rStyle w:val="HebrewChar"/>
          <w:rFonts w:cs="Monotype Hadassah"/>
          <w:rtl/>
        </w:rPr>
        <w:t>] כתב: "התורה עומדת נצחית". וראה עוד בגו"א דברים פי"א אות כד, ושם הערה 92.</w:t>
      </w:r>
    </w:p>
  </w:footnote>
  <w:footnote w:id="171">
    <w:p w:rsidR="00126337" w:rsidRDefault="00126337" w:rsidP="00173B08">
      <w:pPr>
        <w:pStyle w:val="FootnoteText"/>
        <w:rPr>
          <w:rFonts w:hint="cs"/>
        </w:rPr>
      </w:pPr>
      <w:r>
        <w:rPr>
          <w:rtl/>
        </w:rPr>
        <w:t>&lt;</w:t>
      </w:r>
      <w:r>
        <w:rPr>
          <w:rStyle w:val="FootnoteReference"/>
        </w:rPr>
        <w:footnoteRef/>
      </w:r>
      <w:r>
        <w:rPr>
          <w:rtl/>
        </w:rPr>
        <w:t>&gt;</w:t>
      </w:r>
      <w:r>
        <w:rPr>
          <w:rFonts w:hint="cs"/>
          <w:rtl/>
        </w:rPr>
        <w:t xml:space="preserve"> היא התורה הנלמדת בעראיות. והואיל והעושר נסמך על התורה, ותורתו עראית, ממילא עושרו נסמך על דבר עראי. וצריך ביאור, מהי הסברה שאצל אדם זה יהיה עושרו נסמך על תורתו, הרי עושרו נעשה אצלו בקביעות ובתמידיות, ואילו תורתו נעשית אצלו בעראיות ולפרקים, ומדוע עושרו הקבוע יהיה נסמך על תורתו העראית. ובעל כרחך מוכח מזה שלעולם העושר הוא תולדה מהתורה, והואיל וקיימא לן "תולדותיהן כיוצא בהן" [ב"ק ב.], לכך נגזר מכך שהתולדה [העושר] תהיה כיוצא בו של האב [התורה], ואב עראי מוליד תולדה עראית. @</w:t>
      </w:r>
      <w:r w:rsidRPr="001A22FB">
        <w:rPr>
          <w:rFonts w:hint="cs"/>
          <w:b/>
          <w:bCs/>
          <w:rtl/>
        </w:rPr>
        <w:t>ובביאור הדבר</w:t>
      </w:r>
      <w:r>
        <w:rPr>
          <w:rFonts w:hint="cs"/>
          <w:rtl/>
        </w:rPr>
        <w:t>^, ראה דבריו בדר"ח פ"ד מ"ט [קפב.], שכתב: "</w:t>
      </w:r>
      <w:r>
        <w:rPr>
          <w:rFonts w:ascii="Times New Roman" w:hAnsi="Times New Roman"/>
          <w:snapToGrid/>
          <w:rtl/>
        </w:rPr>
        <w:t xml:space="preserve">כי התורה מביאה העושר, וקרא כתיב </w:t>
      </w:r>
      <w:r>
        <w:rPr>
          <w:rFonts w:ascii="Times New Roman" w:hAnsi="Times New Roman" w:hint="cs"/>
          <w:snapToGrid/>
          <w:sz w:val="18"/>
          <w:rtl/>
        </w:rPr>
        <w:t>[</w:t>
      </w:r>
      <w:r w:rsidRPr="004069D7">
        <w:rPr>
          <w:rFonts w:ascii="Times New Roman" w:hAnsi="Times New Roman"/>
          <w:snapToGrid/>
          <w:sz w:val="18"/>
          <w:rtl/>
        </w:rPr>
        <w:t>משלי ג, טז</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אורך ימים בימינה ובשמאלה עושר וכבוד</w:t>
      </w:r>
      <w:r>
        <w:rPr>
          <w:rFonts w:ascii="Times New Roman" w:hAnsi="Times New Roman" w:hint="cs"/>
          <w:snapToGrid/>
          <w:rtl/>
        </w:rPr>
        <w:t>'</w:t>
      </w:r>
      <w:r>
        <w:rPr>
          <w:rFonts w:ascii="Times New Roman" w:hAnsi="Times New Roman"/>
          <w:snapToGrid/>
          <w:rtl/>
        </w:rPr>
        <w:t xml:space="preserve">, ובגמרא </w:t>
      </w:r>
      <w:r>
        <w:rPr>
          <w:rFonts w:ascii="Times New Roman" w:hAnsi="Times New Roman" w:hint="cs"/>
          <w:snapToGrid/>
          <w:rtl/>
        </w:rPr>
        <w:t xml:space="preserve">[שבת סג.] </w:t>
      </w:r>
      <w:r>
        <w:rPr>
          <w:rFonts w:ascii="Times New Roman" w:hAnsi="Times New Roman"/>
          <w:snapToGrid/>
          <w:rtl/>
        </w:rPr>
        <w:t xml:space="preserve">מוקי לה הך קרא למיימינים בה אורך ימים איכא, כל שכן עושר וכבוד. למשמאילים בה עושר וכבוד איכא, אורך ימים ליכא. וביאור זה, כי ראוי שתהיה התורה כוללת הכל, לפי שהיא עליונה על הכל. ולעולם הדבר שהוא עליון נכלל תחתיו כל מה שלמטה ממנו. והתורה מדריגתה על כל, ולפיכך עם התורה הכל. אם עוסק בתורה לשמה, ומפני שהוא עוסק בתורה לשמה כפי מה שנתנה התורה לעסוק בה, נמצא עם התורה אריכות ימים, שהוא עולם הבא, וגם מדריגת עולם הזה. שאם יש עם התורה מדריגת עולם הבא, שהוא עליון, כל שכן שיש בתורה מדריגת עולם הזה, שהוא למטה הימנו. 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 והתבאר לך כי ראוי שיהיה עם התורה העושר. ובפירוש אמרו </w:t>
      </w:r>
      <w:r>
        <w:rPr>
          <w:rFonts w:ascii="Times New Roman" w:hAnsi="Times New Roman" w:hint="cs"/>
          <w:snapToGrid/>
          <w:sz w:val="18"/>
          <w:rtl/>
        </w:rPr>
        <w:t>[</w:t>
      </w:r>
      <w:r w:rsidRPr="004069D7">
        <w:rPr>
          <w:rFonts w:ascii="Times New Roman" w:hAnsi="Times New Roman"/>
          <w:snapToGrid/>
          <w:sz w:val="18"/>
          <w:rtl/>
        </w:rPr>
        <w:t>ע"ז יט:</w:t>
      </w:r>
      <w:r>
        <w:rPr>
          <w:rFonts w:ascii="Times New Roman" w:hAnsi="Times New Roman" w:hint="cs"/>
          <w:snapToGrid/>
          <w:rtl/>
        </w:rPr>
        <w:t>]</w:t>
      </w:r>
      <w:r>
        <w:rPr>
          <w:rFonts w:ascii="Times New Roman" w:hAnsi="Times New Roman"/>
          <w:snapToGrid/>
          <w:rtl/>
        </w:rPr>
        <w:t xml:space="preserve"> כל העוסק בתורה נכסיו מצליחין, שנאמר </w:t>
      </w:r>
      <w:r>
        <w:rPr>
          <w:rFonts w:ascii="Times New Roman" w:hAnsi="Times New Roman" w:hint="cs"/>
          <w:snapToGrid/>
          <w:sz w:val="18"/>
          <w:rtl/>
        </w:rPr>
        <w:t>[</w:t>
      </w:r>
      <w:r w:rsidRPr="004069D7">
        <w:rPr>
          <w:rFonts w:ascii="Times New Roman" w:hAnsi="Times New Roman"/>
          <w:snapToGrid/>
          <w:sz w:val="18"/>
          <w:rtl/>
        </w:rPr>
        <w:t>תהלים א, ב-ג</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כי אם בתורת ה' חפצו וכל אשר יעשה יצליח</w:t>
      </w:r>
      <w:r>
        <w:rPr>
          <w:rFonts w:hint="cs"/>
          <w:rtl/>
        </w:rPr>
        <w:t xml:space="preserve">'" [ראה להלן פ"ז הערה 24, פ"י הערה 132, ופי"ב הערה 112]. </w:t>
      </w:r>
      <w:r>
        <w:rPr>
          <w:rStyle w:val="HebrewChar"/>
          <w:rFonts w:cs="Monotype Hadassah" w:hint="cs"/>
          <w:rtl/>
        </w:rPr>
        <w:t>ו</w:t>
      </w:r>
      <w:r>
        <w:rPr>
          <w:rStyle w:val="HebrewChar"/>
          <w:rFonts w:cs="Monotype Hadassah"/>
          <w:rtl/>
        </w:rPr>
        <w:t>בדרוש על התורה [כא:]</w:t>
      </w:r>
      <w:r>
        <w:rPr>
          <w:rStyle w:val="HebrewChar"/>
          <w:rFonts w:cs="Monotype Hadassah" w:hint="cs"/>
          <w:rtl/>
        </w:rPr>
        <w:t xml:space="preserve"> כתב</w:t>
      </w:r>
      <w:r>
        <w:rPr>
          <w:rStyle w:val="HebrewChar"/>
          <w:rFonts w:cs="Monotype Hadassah"/>
          <w:rtl/>
        </w:rPr>
        <w:t>: "מהידוע כי המעכבים ומונעים לתורה... מפני שיש לו תוספת עושר וברכה, עד שצריך לעסוק בו יותר... כי אם יחשוב האדם רבוי עושרו למונע, יראה כי התורה נתנה במים, הוא המטר, אשר היה עם נתינתה הוא ברכה לעולם, כדכתיב [דברים לב, ב] 'יערוף כמטר לקחי', ואמרו בספרי [שם] מה מטר חיים וברכה לעולם, אף דברי תורה חיים וברכה לעולם. להורות שאם יעסוק בתורה, התורה היא לו למטר מים, ויתברכו נכסיו, באופן שגם אם לא יעסוק כל כך בעסקיו, יתן לו הש"י ברכה. והרי אמרו בע"ז [יט:] על פסוק [תהלים א, ב- ג] 'כי אם בתורת ה' חפצו ובתורתו יהגה יומם ולילה והיה כעץ שתול על פלגי מים וגו' וכל אשר יעשה יצליח'. אמר רבי יהושע בן לוי, כל העוסק בתורה, נכסיו מצליחין. הרי לך אם עוסק בתורה, ומתוך כך אינו נותן דעתו ומחשבתו על נכסיו כ"כ, אף אם לא יהיה מטר על פני האדמה, גושמה ארצו מן הברכה. וכן הוא הדין בכל שאר דברים הצריכים לו, עד אשר מלאכתו נעשית. לכן מצד העושר התורה היא הפקר [בת השגה], ואיננו למונע ומעכב מלעסוק בה". ובבאר הגולה באר הראשון [פד.] כתב: "התורה היא הברכה העליונה... ואמרו בשביל זה 'כל העוסק בתורה נכסיו מצליחים</w:t>
      </w:r>
      <w:r>
        <w:rPr>
          <w:rStyle w:val="HebrewChar"/>
          <w:rFonts w:cs="Monotype Hadassah" w:hint="cs"/>
          <w:rtl/>
        </w:rPr>
        <w:t>'</w:t>
      </w:r>
      <w:r>
        <w:rPr>
          <w:rStyle w:val="HebrewChar"/>
          <w:rFonts w:cs="Monotype Hadassah"/>
          <w:rtl/>
        </w:rPr>
        <w:t>".</w:t>
      </w:r>
      <w:r>
        <w:rPr>
          <w:rStyle w:val="HebrewChar"/>
          <w:rFonts w:cs="Monotype Hadassah" w:hint="cs"/>
          <w:rtl/>
        </w:rPr>
        <w:t xml:space="preserve"> @</w:t>
      </w:r>
      <w:r w:rsidRPr="001A22FB">
        <w:rPr>
          <w:rStyle w:val="HebrewChar"/>
          <w:rFonts w:cs="Monotype Hadassah" w:hint="cs"/>
          <w:b/>
          <w:bCs/>
          <w:rtl/>
        </w:rPr>
        <w:t>אמנם עדיין</w:t>
      </w:r>
      <w:r>
        <w:rPr>
          <w:rStyle w:val="HebrewChar"/>
          <w:rFonts w:cs="Monotype Hadassah" w:hint="cs"/>
          <w:rtl/>
        </w:rPr>
        <w:t xml:space="preserve">^ טעון ביאור, שנהי שהתורה כוללת את ברכת העושר, אך לא נאמר שכל ברכת עושר צריכה לעבור דרך תורה, ותתכן שתהיה ברכת עושר הבאה לעולם מצד עצמה, ולא כתולדה מהתורה, ומדוע אף עושר זה יתמוטט כאשר תורתו היא עראית. </w:t>
      </w:r>
      <w:r w:rsidRPr="00634CD9">
        <w:rPr>
          <w:rStyle w:val="HebrewChar"/>
          <w:rFonts w:cs="Monotype Hadassah" w:hint="cs"/>
          <w:rtl/>
        </w:rPr>
        <w:t>ונראה שדברים אלו</w:t>
      </w:r>
      <w:r>
        <w:rPr>
          <w:rStyle w:val="HebrewChar"/>
          <w:rFonts w:cs="Monotype Hadassah" w:hint="cs"/>
          <w:rtl/>
        </w:rPr>
        <w:t xml:space="preserve"> מוסברים בח"א לסוטה מט. [ב, פז:], שבתחילה ביאר "שאין ראוי להם [לישראל] העושר, כי העושר אינו ראוי רק לאומות. ודבר זה כי ישראל שהם קדושים, והקדוש הוא פשוט, והפשיטות אין דבר מצורף אליו... </w:t>
      </w:r>
      <w:r w:rsidRPr="005D1A78">
        <w:rPr>
          <w:rStyle w:val="HebrewChar"/>
          <w:rFonts w:cs="Monotype Hadassah"/>
          <w:rtl/>
        </w:rPr>
        <w:t>כי ישראל אשר הם מוכנים לעולם הבא בפרט</w:t>
      </w:r>
      <w:r>
        <w:rPr>
          <w:rStyle w:val="HebrewChar"/>
          <w:rFonts w:cs="Monotype Hadassah" w:hint="cs"/>
          <w:rtl/>
        </w:rPr>
        <w:t>,</w:t>
      </w:r>
      <w:r w:rsidRPr="005D1A78">
        <w:rPr>
          <w:rStyle w:val="HebrewChar"/>
          <w:rFonts w:cs="Monotype Hadassah"/>
          <w:rtl/>
        </w:rPr>
        <w:t xml:space="preserve"> מצד שראוי להם מדריגה אלקית לא גשמית, אין להם חלק בע</w:t>
      </w:r>
      <w:r>
        <w:rPr>
          <w:rStyle w:val="HebrewChar"/>
          <w:rFonts w:cs="Monotype Hadassah" w:hint="cs"/>
          <w:rtl/>
        </w:rPr>
        <w:t>ו</w:t>
      </w:r>
      <w:r w:rsidRPr="005D1A78">
        <w:rPr>
          <w:rStyle w:val="HebrewChar"/>
          <w:rFonts w:cs="Monotype Hadassah"/>
          <w:rtl/>
        </w:rPr>
        <w:t>ה"ז אשר הוא גשמי</w:t>
      </w:r>
      <w:r>
        <w:rPr>
          <w:rStyle w:val="HebrewChar"/>
          <w:rFonts w:cs="Monotype Hadassah" w:hint="cs"/>
          <w:rtl/>
        </w:rPr>
        <w:t>.</w:t>
      </w:r>
      <w:r w:rsidRPr="005D1A78">
        <w:rPr>
          <w:rStyle w:val="HebrewChar"/>
          <w:rFonts w:cs="Monotype Hadassah"/>
          <w:rtl/>
        </w:rPr>
        <w:t xml:space="preserve"> וכן החכמים אשר מצד תורתם אין ראוי להם העושר</w:t>
      </w:r>
      <w:r>
        <w:rPr>
          <w:rStyle w:val="HebrewChar"/>
          <w:rFonts w:cs="Monotype Hadassah" w:hint="cs"/>
          <w:rtl/>
        </w:rPr>
        <w:t>,</w:t>
      </w:r>
      <w:r w:rsidRPr="005D1A78">
        <w:rPr>
          <w:rStyle w:val="HebrewChar"/>
          <w:rFonts w:cs="Monotype Hadassah"/>
          <w:rtl/>
        </w:rPr>
        <w:t xml:space="preserve"> אשר הוא מדריגת עולם הזה הגשמי</w:t>
      </w:r>
      <w:r>
        <w:rPr>
          <w:rStyle w:val="HebrewChar"/>
          <w:rFonts w:cs="Monotype Hadassah" w:hint="cs"/>
          <w:rtl/>
        </w:rPr>
        <w:t>.</w:t>
      </w:r>
      <w:r w:rsidRPr="005D1A78">
        <w:rPr>
          <w:rStyle w:val="HebrewChar"/>
          <w:rFonts w:cs="Monotype Hadassah"/>
          <w:rtl/>
        </w:rPr>
        <w:t xml:space="preserve"> כי אלו שני דברים</w:t>
      </w:r>
      <w:r>
        <w:rPr>
          <w:rStyle w:val="HebrewChar"/>
          <w:rFonts w:cs="Monotype Hadassah" w:hint="cs"/>
          <w:rtl/>
        </w:rPr>
        <w:t>,</w:t>
      </w:r>
      <w:r w:rsidRPr="005D1A78">
        <w:rPr>
          <w:rStyle w:val="HebrewChar"/>
          <w:rFonts w:cs="Monotype Hadassah"/>
          <w:rtl/>
        </w:rPr>
        <w:t xml:space="preserve"> דהיינו הנבדל והגשמי</w:t>
      </w:r>
      <w:r>
        <w:rPr>
          <w:rStyle w:val="HebrewChar"/>
          <w:rFonts w:cs="Monotype Hadassah" w:hint="cs"/>
          <w:rtl/>
        </w:rPr>
        <w:t>,</w:t>
      </w:r>
      <w:r w:rsidRPr="005D1A78">
        <w:rPr>
          <w:rStyle w:val="HebrewChar"/>
          <w:rFonts w:cs="Monotype Hadassah"/>
          <w:rtl/>
        </w:rPr>
        <w:t xml:space="preserve"> לא יתחברו</w:t>
      </w:r>
      <w:r>
        <w:rPr>
          <w:rStyle w:val="HebrewChar"/>
          <w:rFonts w:cs="Monotype Hadassah" w:hint="cs"/>
          <w:rtl/>
        </w:rPr>
        <w:t>,</w:t>
      </w:r>
      <w:r w:rsidRPr="005D1A78">
        <w:rPr>
          <w:rStyle w:val="HebrewChar"/>
          <w:rFonts w:cs="Monotype Hadassah"/>
          <w:rtl/>
        </w:rPr>
        <w:t xml:space="preserve"> כי הם דברים מחולקים והם הפכים</w:t>
      </w:r>
      <w:r>
        <w:rPr>
          <w:rStyle w:val="HebrewChar"/>
          <w:rFonts w:cs="Monotype Hadassah" w:hint="cs"/>
          <w:rtl/>
        </w:rPr>
        <w:t>,</w:t>
      </w:r>
      <w:r w:rsidRPr="005D1A78">
        <w:rPr>
          <w:rStyle w:val="HebrewChar"/>
          <w:rFonts w:cs="Monotype Hadassah"/>
          <w:rtl/>
        </w:rPr>
        <w:t xml:space="preserve"> שזה נבדל וזה גשמי</w:t>
      </w:r>
      <w:r>
        <w:rPr>
          <w:rStyle w:val="HebrewChar"/>
          <w:rFonts w:cs="Monotype Hadassah" w:hint="cs"/>
          <w:rtl/>
        </w:rPr>
        <w:t>". אך בתוך דבריו כתב שם: "</w:t>
      </w:r>
      <w:r w:rsidRPr="00D51694">
        <w:rPr>
          <w:rStyle w:val="HebrewChar"/>
          <w:rFonts w:cs="Monotype Hadassah"/>
          <w:rtl/>
        </w:rPr>
        <w:t xml:space="preserve">ומה שאמרו חכמים </w:t>
      </w:r>
      <w:r>
        <w:rPr>
          <w:rStyle w:val="HebrewChar"/>
          <w:rFonts w:cs="Monotype Hadassah" w:hint="cs"/>
          <w:rtl/>
        </w:rPr>
        <w:t>[</w:t>
      </w:r>
      <w:r w:rsidRPr="00D51694">
        <w:rPr>
          <w:rStyle w:val="HebrewChar"/>
          <w:rFonts w:cs="Monotype Hadassah"/>
          <w:rtl/>
        </w:rPr>
        <w:t xml:space="preserve">ע"ז </w:t>
      </w:r>
      <w:r>
        <w:rPr>
          <w:rStyle w:val="HebrewChar"/>
          <w:rFonts w:cs="Monotype Hadassah" w:hint="cs"/>
          <w:rtl/>
        </w:rPr>
        <w:t>יט:]</w:t>
      </w:r>
      <w:r w:rsidRPr="00D51694">
        <w:rPr>
          <w:rStyle w:val="HebrewChar"/>
          <w:rFonts w:cs="Monotype Hadassah"/>
          <w:rtl/>
        </w:rPr>
        <w:t xml:space="preserve"> כל העוסק בתורה נכסיו מ</w:t>
      </w:r>
      <w:r>
        <w:rPr>
          <w:rStyle w:val="HebrewChar"/>
          <w:rFonts w:cs="Monotype Hadassah" w:hint="cs"/>
          <w:rtl/>
        </w:rPr>
        <w:t>צ</w:t>
      </w:r>
      <w:r w:rsidRPr="00D51694">
        <w:rPr>
          <w:rStyle w:val="HebrewChar"/>
          <w:rFonts w:cs="Monotype Hadassah"/>
          <w:rtl/>
        </w:rPr>
        <w:t>ליחים, אין סותר לדבר זה</w:t>
      </w:r>
      <w:r>
        <w:rPr>
          <w:rStyle w:val="HebrewChar"/>
          <w:rFonts w:cs="Monotype Hadassah" w:hint="cs"/>
          <w:rtl/>
        </w:rPr>
        <w:t>.</w:t>
      </w:r>
      <w:r w:rsidRPr="00D51694">
        <w:rPr>
          <w:rStyle w:val="HebrewChar"/>
          <w:rFonts w:cs="Monotype Hadassah"/>
          <w:rtl/>
        </w:rPr>
        <w:t xml:space="preserve"> כי מפני שנמצא התורה עם האדם הגשמי</w:t>
      </w:r>
      <w:r>
        <w:rPr>
          <w:rStyle w:val="HebrewChar"/>
          <w:rFonts w:cs="Monotype Hadassah" w:hint="cs"/>
          <w:rtl/>
        </w:rPr>
        <w:t>,</w:t>
      </w:r>
      <w:r w:rsidRPr="00D51694">
        <w:rPr>
          <w:rStyle w:val="HebrewChar"/>
          <w:rFonts w:cs="Monotype Hadassah"/>
          <w:rtl/>
        </w:rPr>
        <w:t xml:space="preserve"> לכך מביאה אל האדם הברכה</w:t>
      </w:r>
      <w:r>
        <w:rPr>
          <w:rStyle w:val="HebrewChar"/>
          <w:rFonts w:cs="Monotype Hadassah" w:hint="cs"/>
          <w:rtl/>
        </w:rPr>
        <w:t>.</w:t>
      </w:r>
      <w:r w:rsidRPr="00D51694">
        <w:rPr>
          <w:rStyle w:val="HebrewChar"/>
          <w:rFonts w:cs="Monotype Hadassah"/>
          <w:rtl/>
        </w:rPr>
        <w:t xml:space="preserve"> אבל מצד עצם העושר</w:t>
      </w:r>
      <w:r>
        <w:rPr>
          <w:rStyle w:val="HebrewChar"/>
          <w:rFonts w:cs="Monotype Hadassah" w:hint="cs"/>
          <w:rtl/>
        </w:rPr>
        <w:t>,</w:t>
      </w:r>
      <w:r w:rsidRPr="00D51694">
        <w:rPr>
          <w:rStyle w:val="HebrewChar"/>
          <w:rFonts w:cs="Monotype Hadassah"/>
          <w:rtl/>
        </w:rPr>
        <w:t xml:space="preserve"> אין ראוי זה לישראל</w:t>
      </w:r>
      <w:r>
        <w:rPr>
          <w:rStyle w:val="HebrewChar"/>
          <w:rFonts w:cs="Monotype Hadassah" w:hint="cs"/>
          <w:rtl/>
        </w:rPr>
        <w:t>,</w:t>
      </w:r>
      <w:r w:rsidRPr="00D51694">
        <w:rPr>
          <w:rStyle w:val="HebrewChar"/>
          <w:rFonts w:cs="Monotype Hadassah"/>
          <w:rtl/>
        </w:rPr>
        <w:t xml:space="preserve"> רק שיהיה להם </w:t>
      </w:r>
      <w:r>
        <w:rPr>
          <w:rStyle w:val="HebrewChar"/>
          <w:rFonts w:cs="Monotype Hadassah" w:hint="cs"/>
          <w:rtl/>
        </w:rPr>
        <w:t>'</w:t>
      </w:r>
      <w:r w:rsidRPr="00D51694">
        <w:rPr>
          <w:rStyle w:val="HebrewChar"/>
          <w:rFonts w:cs="Monotype Hadassah"/>
          <w:rtl/>
        </w:rPr>
        <w:t>כל</w:t>
      </w:r>
      <w:r>
        <w:rPr>
          <w:rStyle w:val="HebrewChar"/>
          <w:rFonts w:cs="Monotype Hadassah" w:hint="cs"/>
          <w:rtl/>
        </w:rPr>
        <w:t>',</w:t>
      </w:r>
      <w:r w:rsidRPr="00D51694">
        <w:rPr>
          <w:rStyle w:val="HebrewChar"/>
          <w:rFonts w:cs="Monotype Hadassah"/>
          <w:rtl/>
        </w:rPr>
        <w:t xml:space="preserve"> ומצד הזה נמצא בישראל העושר, וזהו מדריגות עולם הבא שהוא </w:t>
      </w:r>
      <w:r>
        <w:rPr>
          <w:rStyle w:val="HebrewChar"/>
          <w:rFonts w:cs="Monotype Hadassah" w:hint="cs"/>
          <w:rtl/>
        </w:rPr>
        <w:t>'</w:t>
      </w:r>
      <w:r w:rsidRPr="00D51694">
        <w:rPr>
          <w:rStyle w:val="HebrewChar"/>
          <w:rFonts w:cs="Monotype Hadassah"/>
          <w:rtl/>
        </w:rPr>
        <w:t>כל</w:t>
      </w:r>
      <w:r>
        <w:rPr>
          <w:rStyle w:val="HebrewChar"/>
          <w:rFonts w:cs="Monotype Hadassah" w:hint="cs"/>
          <w:rtl/>
        </w:rPr>
        <w:t>'</w:t>
      </w:r>
      <w:r w:rsidRPr="00D51694">
        <w:rPr>
          <w:rStyle w:val="HebrewChar"/>
          <w:rFonts w:cs="Monotype Hadassah"/>
          <w:rtl/>
        </w:rPr>
        <w:t xml:space="preserve"> כמו שאמרו במסכת בב</w:t>
      </w:r>
      <w:r>
        <w:rPr>
          <w:rStyle w:val="HebrewChar"/>
          <w:rFonts w:cs="Monotype Hadassah" w:hint="cs"/>
          <w:rtl/>
        </w:rPr>
        <w:t>א בתרא [יז.].</w:t>
      </w:r>
      <w:r w:rsidRPr="00D51694">
        <w:rPr>
          <w:rStyle w:val="HebrewChar"/>
          <w:rFonts w:cs="Monotype Hadassah"/>
          <w:rtl/>
        </w:rPr>
        <w:t xml:space="preserve"> וזה בודאי ראוי לישראל</w:t>
      </w:r>
      <w:r>
        <w:rPr>
          <w:rStyle w:val="HebrewChar"/>
          <w:rFonts w:cs="Monotype Hadassah" w:hint="cs"/>
          <w:rtl/>
        </w:rPr>
        <w:t>.</w:t>
      </w:r>
      <w:r w:rsidRPr="00D51694">
        <w:rPr>
          <w:rStyle w:val="HebrewChar"/>
          <w:rFonts w:cs="Monotype Hadassah"/>
          <w:rtl/>
        </w:rPr>
        <w:t xml:space="preserve"> אבל מדריגות העושר בעצמו</w:t>
      </w:r>
      <w:r>
        <w:rPr>
          <w:rStyle w:val="HebrewChar"/>
          <w:rFonts w:cs="Monotype Hadassah" w:hint="cs"/>
          <w:rtl/>
        </w:rPr>
        <w:t>,</w:t>
      </w:r>
      <w:r w:rsidRPr="00D51694">
        <w:rPr>
          <w:rStyle w:val="HebrewChar"/>
          <w:rFonts w:cs="Monotype Hadassah"/>
          <w:rtl/>
        </w:rPr>
        <w:t xml:space="preserve"> שהוא קנין עולם הזה במה שהוא עולם הזה</w:t>
      </w:r>
      <w:r>
        <w:rPr>
          <w:rStyle w:val="HebrewChar"/>
          <w:rFonts w:cs="Monotype Hadassah" w:hint="cs"/>
          <w:rtl/>
        </w:rPr>
        <w:t>,</w:t>
      </w:r>
      <w:r w:rsidRPr="00D51694">
        <w:rPr>
          <w:rStyle w:val="HebrewChar"/>
          <w:rFonts w:cs="Monotype Hadassah"/>
          <w:rtl/>
        </w:rPr>
        <w:t xml:space="preserve"> אין ראוי לישראל</w:t>
      </w:r>
      <w:r>
        <w:rPr>
          <w:rStyle w:val="HebrewChar"/>
          <w:rFonts w:cs="Monotype Hadassah" w:hint="cs"/>
          <w:rtl/>
        </w:rPr>
        <w:t>.</w:t>
      </w:r>
      <w:r w:rsidRPr="00D51694">
        <w:rPr>
          <w:rStyle w:val="HebrewChar"/>
          <w:rFonts w:cs="Monotype Hadassah"/>
          <w:rtl/>
        </w:rPr>
        <w:t xml:space="preserve"> כי העולם הזה הוא עולם המורכב</w:t>
      </w:r>
      <w:r>
        <w:rPr>
          <w:rStyle w:val="HebrewChar"/>
          <w:rFonts w:cs="Monotype Hadassah" w:hint="cs"/>
          <w:rtl/>
        </w:rPr>
        <w:t>,</w:t>
      </w:r>
      <w:r w:rsidRPr="00D51694">
        <w:rPr>
          <w:rStyle w:val="HebrewChar"/>
          <w:rFonts w:cs="Monotype Hadassah"/>
          <w:rtl/>
        </w:rPr>
        <w:t xml:space="preserve"> ואין ראוי לישראל כי אם הפשיטות</w:t>
      </w:r>
      <w:r>
        <w:rPr>
          <w:rStyle w:val="HebrewChar"/>
          <w:rFonts w:cs="Monotype Hadassah" w:hint="cs"/>
          <w:rtl/>
        </w:rPr>
        <w:t xml:space="preserve">". </w:t>
      </w:r>
      <w:r>
        <w:rPr>
          <w:rtl/>
        </w:rPr>
        <w:t>ופירושו, שיש עושר מצד שתי סבות; (א) מצד היותו חלק מ"כל"</w:t>
      </w:r>
      <w:r>
        <w:rPr>
          <w:rFonts w:hint="cs"/>
          <w:rtl/>
        </w:rPr>
        <w:t>, וזו מדריגת עולם הבא</w:t>
      </w:r>
      <w:r>
        <w:rPr>
          <w:rtl/>
        </w:rPr>
        <w:t>. (ב) מצד היותו שייך לעולם הזה. הסבה הראשונה שייכת לישראל, כי היא מצד מדריגת העוה"ב. אך הסבה השניה מופקעת מישראל.</w:t>
      </w:r>
      <w:r>
        <w:rPr>
          <w:rFonts w:hint="cs"/>
          <w:rtl/>
        </w:rPr>
        <w:t xml:space="preserve"> נמצא שהאופן היחידי שישראל יזכו לעושר הוא רק מצד מדריגת העוה"ב, וזה נמצא לאדם רק ע"י תורה, ש"</w:t>
      </w:r>
      <w:r>
        <w:rPr>
          <w:rFonts w:ascii="Times New Roman" w:hAnsi="Times New Roman"/>
          <w:snapToGrid/>
          <w:rtl/>
        </w:rPr>
        <w:t>יש עם התורה מדריגת עולם הבא</w:t>
      </w:r>
      <w:r>
        <w:rPr>
          <w:rFonts w:hint="cs"/>
          <w:rtl/>
        </w:rPr>
        <w:t xml:space="preserve">" [כמבואר בתחילת הערה זו]. נמצא שכל עושר המגיע לישראל, בהכרח בא להם כתולדה מן התורה, ולכך עושר זה הוא לעולם נסמך על התורה, כי אין לישראל מקורות עושר עצמאיים החולקים מקום לעצמם. וראה להלן פ"י הערות 132, 137. </w:t>
      </w:r>
      <w:r>
        <w:rPr>
          <w:rStyle w:val="HebrewChar"/>
          <w:rFonts w:cs="Monotype Hadassah" w:hint="cs"/>
          <w:rtl/>
        </w:rPr>
        <w:t xml:space="preserve">   </w:t>
      </w:r>
      <w:r>
        <w:rPr>
          <w:rFonts w:hint="cs"/>
          <w:rtl/>
        </w:rPr>
        <w:t xml:space="preserve">   </w:t>
      </w:r>
    </w:p>
  </w:footnote>
  <w:footnote w:id="172">
    <w:p w:rsidR="00126337" w:rsidRDefault="00126337" w:rsidP="00D80E68">
      <w:pPr>
        <w:pStyle w:val="FootnoteText"/>
        <w:rPr>
          <w:rFonts w:hint="cs"/>
        </w:rPr>
      </w:pPr>
      <w:r>
        <w:rPr>
          <w:rtl/>
        </w:rPr>
        <w:t>&lt;</w:t>
      </w:r>
      <w:r>
        <w:rPr>
          <w:rStyle w:val="FootnoteReference"/>
        </w:rPr>
        <w:footnoteRef/>
      </w:r>
      <w:r>
        <w:rPr>
          <w:rtl/>
        </w:rPr>
        <w:t>&gt;</w:t>
      </w:r>
      <w:r>
        <w:rPr>
          <w:rFonts w:hint="cs"/>
          <w:rtl/>
        </w:rPr>
        <w:t xml:space="preserve"> כי כל עראי הוא מקרה, וכמבואר למעלה ציון 135.  </w:t>
      </w:r>
    </w:p>
  </w:footnote>
  <w:footnote w:id="173">
    <w:p w:rsidR="00126337" w:rsidRDefault="00126337" w:rsidP="002B32E9">
      <w:pPr>
        <w:pStyle w:val="FootnoteText"/>
        <w:rPr>
          <w:rFonts w:hint="cs"/>
        </w:rPr>
      </w:pPr>
      <w:r>
        <w:rPr>
          <w:rtl/>
        </w:rPr>
        <w:t>&lt;</w:t>
      </w:r>
      <w:r>
        <w:rPr>
          <w:rStyle w:val="FootnoteReference"/>
        </w:rPr>
        <w:footnoteRef/>
      </w:r>
      <w:r>
        <w:rPr>
          <w:rtl/>
        </w:rPr>
        <w:t>&gt;</w:t>
      </w:r>
      <w:r>
        <w:rPr>
          <w:rFonts w:hint="cs"/>
          <w:rtl/>
        </w:rPr>
        <w:t xml:space="preserve"> למעלה הערה 110. </w:t>
      </w:r>
    </w:p>
  </w:footnote>
  <w:footnote w:id="174">
    <w:p w:rsidR="00126337" w:rsidRDefault="00126337" w:rsidP="00C2583B">
      <w:pPr>
        <w:pStyle w:val="FootnoteText"/>
        <w:rPr>
          <w:rFonts w:hint="cs"/>
        </w:rPr>
      </w:pPr>
      <w:r>
        <w:rPr>
          <w:rtl/>
        </w:rPr>
        <w:t>&lt;</w:t>
      </w:r>
      <w:r>
        <w:rPr>
          <w:rStyle w:val="FootnoteReference"/>
        </w:rPr>
        <w:footnoteRef/>
      </w:r>
      <w:r>
        <w:rPr>
          <w:rtl/>
        </w:rPr>
        <w:t>&gt;</w:t>
      </w:r>
      <w:r>
        <w:rPr>
          <w:rFonts w:hint="cs"/>
          <w:rtl/>
        </w:rPr>
        <w:t xml:space="preserve"> כי שניהם עראיים; התורה עראית מפאת שאין לימודו בה בקביעות, והעושר עראי מפאת שנסמך על התורה, והתורה היא עראית. </w:t>
      </w:r>
    </w:p>
  </w:footnote>
  <w:footnote w:id="175">
    <w:p w:rsidR="00126337" w:rsidRDefault="00126337" w:rsidP="00CE285D">
      <w:pPr>
        <w:pStyle w:val="FootnoteText"/>
        <w:rPr>
          <w:rFonts w:hint="cs"/>
          <w:rtl/>
        </w:rPr>
      </w:pPr>
      <w:r>
        <w:rPr>
          <w:rtl/>
        </w:rPr>
        <w:t>&lt;</w:t>
      </w:r>
      <w:r>
        <w:rPr>
          <w:rStyle w:val="FootnoteReference"/>
        </w:rPr>
        <w:footnoteRef/>
      </w:r>
      <w:r>
        <w:rPr>
          <w:rtl/>
        </w:rPr>
        <w:t>&gt;</w:t>
      </w:r>
      <w:r>
        <w:rPr>
          <w:rFonts w:hint="cs"/>
          <w:rtl/>
        </w:rPr>
        <w:t xml:space="preserve"> בגמרא שלפנינו איתא "</w:t>
      </w:r>
      <w:r>
        <w:rPr>
          <w:rtl/>
        </w:rPr>
        <w:t>אמר רבי יוחנן משום רבי יהודה ברבי אלעאי</w:t>
      </w:r>
      <w:r>
        <w:rPr>
          <w:rFonts w:hint="cs"/>
          <w:rtl/>
        </w:rPr>
        <w:t>,</w:t>
      </w:r>
      <w:r>
        <w:rPr>
          <w:rtl/>
        </w:rPr>
        <w:t xml:space="preserve"> בא וראה שלא כדורות הראשונים דורות האחרונים</w:t>
      </w:r>
      <w:r>
        <w:rPr>
          <w:rFonts w:hint="cs"/>
          <w:rtl/>
        </w:rPr>
        <w:t>", אך בעין יעקב איתא "</w:t>
      </w:r>
      <w:r>
        <w:rPr>
          <w:rtl/>
        </w:rPr>
        <w:t>אמר רבי יוחנן, משום רבי יהודה בר אלעאי, בוא וראה מה בין דורות ראשונים לדורות אחרונים</w:t>
      </w:r>
      <w:r>
        <w:rPr>
          <w:rFonts w:hint="cs"/>
          <w:rtl/>
        </w:rPr>
        <w:t xml:space="preserve">", וכדרכו מביא כגירסת העין יעקב [ראה למעלה הערה 25]. </w:t>
      </w:r>
    </w:p>
  </w:footnote>
  <w:footnote w:id="176">
    <w:p w:rsidR="00126337" w:rsidRDefault="00126337" w:rsidP="00E75429">
      <w:pPr>
        <w:pStyle w:val="FootnoteText"/>
        <w:rPr>
          <w:rFonts w:hint="cs"/>
        </w:rPr>
      </w:pPr>
      <w:r>
        <w:rPr>
          <w:rtl/>
        </w:rPr>
        <w:t>&lt;</w:t>
      </w:r>
      <w:r>
        <w:rPr>
          <w:rStyle w:val="FootnoteReference"/>
        </w:rPr>
        <w:footnoteRef/>
      </w:r>
      <w:r>
        <w:rPr>
          <w:rtl/>
        </w:rPr>
        <w:t>&gt;</w:t>
      </w:r>
      <w:r>
        <w:rPr>
          <w:rFonts w:hint="cs"/>
          <w:rtl/>
        </w:rPr>
        <w:t xml:space="preserve"> למעלה [מציון 166 ואילך]. וביאר שם שהעושר נסמך על התורה, וכאשר התורה נלמדת כדבעי ובקבע, אזי העושר נסמך על נצחיות התורה, ולכך אינו בטל. אך כשתורתו עראית, הרי עושרו נסמך על דבר עראי ומקרי, לכך עושרו ותורתו בטילין.</w:t>
      </w:r>
    </w:p>
  </w:footnote>
  <w:footnote w:id="177">
    <w:p w:rsidR="00126337" w:rsidRDefault="00126337" w:rsidP="001A025F">
      <w:pPr>
        <w:pStyle w:val="FootnoteText"/>
        <w:rPr>
          <w:rFonts w:hint="cs"/>
          <w:rtl/>
        </w:rPr>
      </w:pPr>
      <w:r>
        <w:rPr>
          <w:rtl/>
        </w:rPr>
        <w:t>&lt;</w:t>
      </w:r>
      <w:r>
        <w:rPr>
          <w:rStyle w:val="FootnoteReference"/>
        </w:rPr>
        <w:footnoteRef/>
      </w:r>
      <w:r>
        <w:rPr>
          <w:rtl/>
        </w:rPr>
        <w:t>&gt;</w:t>
      </w:r>
      <w:r>
        <w:rPr>
          <w:rFonts w:hint="cs"/>
          <w:rtl/>
        </w:rPr>
        <w:t xml:space="preserve"> כמו שאמרו במשנה [אבות פ"ד מי"ז] "</w:t>
      </w:r>
      <w:r>
        <w:rPr>
          <w:rtl/>
        </w:rPr>
        <w:t>העולם הזה דומה לפרוזדור בפני העולם הבא</w:t>
      </w:r>
      <w:r>
        <w:rPr>
          <w:rFonts w:hint="cs"/>
          <w:rtl/>
        </w:rPr>
        <w:t>,</w:t>
      </w:r>
      <w:r>
        <w:rPr>
          <w:rtl/>
        </w:rPr>
        <w:t xml:space="preserve"> התקן עצמך בפרוזדור, כדי שתכנס לטרקלין</w:t>
      </w:r>
      <w:r>
        <w:rPr>
          <w:rFonts w:hint="cs"/>
          <w:rtl/>
        </w:rPr>
        <w:t>". ובדר"ח שם [שסא.] כתב: "</w:t>
      </w:r>
      <w:r>
        <w:rPr>
          <w:rtl/>
        </w:rPr>
        <w:t>עולם הזה שברא הקב"ה הוא הכנה לעולם הבא</w:t>
      </w:r>
      <w:r>
        <w:rPr>
          <w:rFonts w:hint="cs"/>
          <w:rtl/>
        </w:rPr>
        <w:t>,</w:t>
      </w:r>
      <w:r>
        <w:rPr>
          <w:rtl/>
        </w:rPr>
        <w:t xml:space="preserve"> אבל העולם הבא הוא עיקר. וכמו ש</w:t>
      </w:r>
      <w:r>
        <w:rPr>
          <w:rFonts w:hint="cs"/>
          <w:rtl/>
        </w:rPr>
        <w:t>ה</w:t>
      </w:r>
      <w:r>
        <w:rPr>
          <w:rtl/>
        </w:rPr>
        <w:t>טרקלין עיקר</w:t>
      </w:r>
      <w:r>
        <w:rPr>
          <w:rFonts w:hint="cs"/>
          <w:rtl/>
        </w:rPr>
        <w:t>,</w:t>
      </w:r>
      <w:r>
        <w:rPr>
          <w:rtl/>
        </w:rPr>
        <w:t xml:space="preserve"> והפרוזדור אינו רק לפני הטרקלין טפל לו, כך עולם הזה טפל אצל עולם הבא</w:t>
      </w:r>
      <w:r>
        <w:rPr>
          <w:rFonts w:hint="cs"/>
          <w:rtl/>
        </w:rPr>
        <w:t>". ובח"א לקידושין מ: [ב, קמג:] כתב: "דומה עולם הזה לפרוזדור בפני עולם הבא, שהוא דומה לטרקלין. וידוע כי הפרוזדור אינו עיקר, רק הטרקלין עיקר". ובמסילת ישרים ס"פ א כתב: "</w:t>
      </w:r>
      <w:r>
        <w:rPr>
          <w:rtl/>
        </w:rPr>
        <w:t>כללו של דבר, האדם לא נברא בעבור מצבו בעולם הזה</w:t>
      </w:r>
      <w:r>
        <w:rPr>
          <w:rFonts w:hint="cs"/>
          <w:rtl/>
        </w:rPr>
        <w:t>,</w:t>
      </w:r>
      <w:r>
        <w:rPr>
          <w:rtl/>
        </w:rPr>
        <w:t xml:space="preserve"> אלא בעבור מצבו בעולם הבא, אלא שמצבו בעולם הזה הוא אמצעי למצבו בעולם הבא</w:t>
      </w:r>
      <w:r>
        <w:rPr>
          <w:rFonts w:hint="cs"/>
          <w:rtl/>
        </w:rPr>
        <w:t>,</w:t>
      </w:r>
      <w:r>
        <w:rPr>
          <w:rtl/>
        </w:rPr>
        <w:t xml:space="preserve"> שהוא תכליתו. על כן תמצא מאמרי חכמינו ז"ל רבים כולם בסגנון אחד מדמים העולם הזה למקום וזמן ההכנה, והעולם הבא למקום המנוחה ואכילת המוכן כבר</w:t>
      </w:r>
      <w:r>
        <w:rPr>
          <w:rFonts w:hint="cs"/>
          <w:rtl/>
        </w:rPr>
        <w:t>.</w:t>
      </w:r>
      <w:r>
        <w:rPr>
          <w:rtl/>
        </w:rPr>
        <w:t xml:space="preserve"> והוא מה שאמרו </w:t>
      </w:r>
      <w:r>
        <w:rPr>
          <w:rFonts w:hint="cs"/>
          <w:rtl/>
        </w:rPr>
        <w:t>'</w:t>
      </w:r>
      <w:r>
        <w:rPr>
          <w:rtl/>
        </w:rPr>
        <w:t>העולם הזה דומה לפרוזדור</w:t>
      </w:r>
      <w:r>
        <w:rPr>
          <w:rFonts w:hint="cs"/>
          <w:rtl/>
        </w:rPr>
        <w:t xml:space="preserve">'. כמו שאמרו ז"ל [עירובין כב.] 'היום לעשותם ומחר לקבל שכרם'. [ע"ז ג.] 'מי שטרח בערב שבת יאכל בשבת'. [רות רבה ג, ג] 'העולם הזה דומה ליבשה, והעולם הבא לים וכו''. </w:t>
      </w:r>
      <w:r>
        <w:rPr>
          <w:rtl/>
        </w:rPr>
        <w:t>וכאלה רבים על זה הדרך</w:t>
      </w:r>
      <w:r>
        <w:rPr>
          <w:rFonts w:hint="cs"/>
          <w:rtl/>
        </w:rPr>
        <w:t xml:space="preserve">. </w:t>
      </w:r>
      <w:r>
        <w:rPr>
          <w:rtl/>
        </w:rPr>
        <w:t xml:space="preserve">ותראה באמת שכבר לא יוכל שום בעל שכל להאמין שתכלית בריאת האדם הוא למצבו בעולם הזה, כי מה הם חיי האדם בעולם הזה, או מי הוא ששמח ושליו ממש בעולם הזה. </w:t>
      </w:r>
      <w:r>
        <w:rPr>
          <w:rFonts w:hint="cs"/>
          <w:rtl/>
        </w:rPr>
        <w:t>'</w:t>
      </w:r>
      <w:r>
        <w:rPr>
          <w:rtl/>
        </w:rPr>
        <w:t>ימי שנותינו בהם שבעים שנה ואם בגבורות שמונים שנה ורהבם עמל ואון</w:t>
      </w:r>
      <w:r>
        <w:rPr>
          <w:rFonts w:hint="cs"/>
          <w:rtl/>
        </w:rPr>
        <w:t>'</w:t>
      </w:r>
      <w:r>
        <w:rPr>
          <w:rtl/>
        </w:rPr>
        <w:t xml:space="preserve"> </w:t>
      </w:r>
      <w:r>
        <w:rPr>
          <w:rFonts w:hint="cs"/>
          <w:rtl/>
        </w:rPr>
        <w:t>[</w:t>
      </w:r>
      <w:r>
        <w:rPr>
          <w:rtl/>
        </w:rPr>
        <w:t>תהלים צ</w:t>
      </w:r>
      <w:r>
        <w:rPr>
          <w:rFonts w:hint="cs"/>
          <w:rtl/>
        </w:rPr>
        <w:t>, י]</w:t>
      </w:r>
      <w:r>
        <w:rPr>
          <w:rtl/>
        </w:rPr>
        <w:t>, בכמה מיני צער וחלאים ומכאובים וטרדות, ואחר כל זאת, המות. אחד מני אלף לא ימצא שירבה העולם לו הנאות ושלוה אמיתית. וגם הוא, אילו יגיע למאה שנה כבר עבר ובטל מן העולם</w:t>
      </w:r>
      <w:r>
        <w:rPr>
          <w:rFonts w:hint="cs"/>
          <w:rtl/>
        </w:rPr>
        <w:t xml:space="preserve">. </w:t>
      </w:r>
      <w:r>
        <w:rPr>
          <w:rtl/>
        </w:rPr>
        <w:t>ולא עוד</w:t>
      </w:r>
      <w:r>
        <w:rPr>
          <w:rFonts w:hint="cs"/>
          <w:rtl/>
        </w:rPr>
        <w:t>,</w:t>
      </w:r>
      <w:r>
        <w:rPr>
          <w:rtl/>
        </w:rPr>
        <w:t xml:space="preserve"> אלא שאם תכלית בריאת האדם היה לצורך העולם הזה, לא היה צריך מפני זה שתנופח בו נשמה כל כך חשובה ועליונה שתהיה גדולה יותר מן המלאכים עצמם, כל שכן שהיא אינה מוצאה שום נחת רוח בכל עינוגי זה העולם</w:t>
      </w:r>
      <w:r>
        <w:rPr>
          <w:rFonts w:hint="cs"/>
          <w:rtl/>
        </w:rPr>
        <w:t>..</w:t>
      </w:r>
      <w:r>
        <w:rPr>
          <w:rtl/>
        </w:rPr>
        <w:t>. כי אין הנשמה אוהבת העולם הזה כלל</w:t>
      </w:r>
      <w:r>
        <w:rPr>
          <w:rFonts w:hint="cs"/>
          <w:rtl/>
        </w:rPr>
        <w:t>,</w:t>
      </w:r>
      <w:r>
        <w:rPr>
          <w:rtl/>
        </w:rPr>
        <w:t xml:space="preserve"> אלא אדרבא מואסת בו. אם כן ודאי לא היה בורא הבורא יתברך בריאה לתכלית שהוא נגד חוקה ונמאס ממנה. אלא בריאתו של האדם למצבו בעולם הבא היא</w:t>
      </w:r>
      <w:r>
        <w:rPr>
          <w:rFonts w:hint="cs"/>
          <w:rtl/>
        </w:rPr>
        <w:t>,</w:t>
      </w:r>
      <w:r>
        <w:rPr>
          <w:rtl/>
        </w:rPr>
        <w:t xml:space="preserve"> ועל כן ניתנה בו נשמה זאת, כי לה ראוי לעבוד, ובה יוכל האדם לקבל השכר במקומו וזמנו</w:t>
      </w:r>
      <w:r>
        <w:rPr>
          <w:rFonts w:hint="cs"/>
          <w:rtl/>
        </w:rPr>
        <w:t xml:space="preserve">". </w:t>
      </w:r>
    </w:p>
  </w:footnote>
  <w:footnote w:id="178">
    <w:p w:rsidR="00126337" w:rsidRDefault="00126337" w:rsidP="004D0A10">
      <w:pPr>
        <w:pStyle w:val="FootnoteText"/>
        <w:rPr>
          <w:rFonts w:hint="cs"/>
        </w:rPr>
      </w:pPr>
      <w:r>
        <w:rPr>
          <w:rtl/>
        </w:rPr>
        <w:t>&lt;</w:t>
      </w:r>
      <w:r>
        <w:rPr>
          <w:rStyle w:val="FootnoteReference"/>
        </w:rPr>
        <w:footnoteRef/>
      </w:r>
      <w:r>
        <w:rPr>
          <w:rtl/>
        </w:rPr>
        <w:t>&gt;</w:t>
      </w:r>
      <w:r>
        <w:rPr>
          <w:rFonts w:hint="cs"/>
          <w:rtl/>
        </w:rPr>
        <w:t xml:space="preserve"> אבות פ"ו מ"ח "גדולה תורה שהיא נותנת חיים לעושיה בעולם הזה ובעולם הבא", ובדר"ח שם מבאר כיצד התורה מעניקה ללומדיה החיים הנצחיים של עולם הבא [הובא בחלקו למעלה פ"א הערה 61]. </w:t>
      </w:r>
      <w:r w:rsidRPr="004D0A10">
        <w:rPr>
          <w:rFonts w:hint="cs"/>
          <w:sz w:val="18"/>
          <w:rtl/>
        </w:rPr>
        <w:t>ולמעלה פ"א [לאחר ציון 51] ביאר ששם "תורה" מורה על הוראת הדרך לעוה"ב, וכלשונו: "</w:t>
      </w:r>
      <w:r w:rsidRPr="004D0A10">
        <w:rPr>
          <w:sz w:val="18"/>
          <w:rtl/>
        </w:rPr>
        <w:t xml:space="preserve">ואמר </w:t>
      </w:r>
      <w:r>
        <w:rPr>
          <w:rFonts w:hint="cs"/>
          <w:sz w:val="18"/>
          <w:rtl/>
        </w:rPr>
        <w:t>'</w:t>
      </w:r>
      <w:r w:rsidRPr="004D0A10">
        <w:rPr>
          <w:sz w:val="18"/>
          <w:rtl/>
        </w:rPr>
        <w:t>ויורני</w:t>
      </w:r>
      <w:r>
        <w:rPr>
          <w:rFonts w:hint="cs"/>
          <w:sz w:val="18"/>
          <w:rtl/>
        </w:rPr>
        <w:t>' [משלי ד, ד]</w:t>
      </w:r>
      <w:r w:rsidRPr="004D0A10">
        <w:rPr>
          <w:rFonts w:hint="cs"/>
          <w:sz w:val="18"/>
          <w:rtl/>
        </w:rPr>
        <w:t>,</w:t>
      </w:r>
      <w:r w:rsidRPr="004D0A10">
        <w:rPr>
          <w:sz w:val="18"/>
          <w:rtl/>
        </w:rPr>
        <w:t xml:space="preserve"> שהוא לשון הוראה</w:t>
      </w:r>
      <w:r w:rsidRPr="004D0A10">
        <w:rPr>
          <w:rFonts w:hint="cs"/>
          <w:sz w:val="18"/>
          <w:rtl/>
        </w:rPr>
        <w:t>,</w:t>
      </w:r>
      <w:r w:rsidRPr="004D0A10">
        <w:rPr>
          <w:sz w:val="18"/>
          <w:rtl/>
        </w:rPr>
        <w:t xml:space="preserve"> כמו שנקראת התורה בלשון זה</w:t>
      </w:r>
      <w:r w:rsidRPr="004D0A10">
        <w:rPr>
          <w:rFonts w:hint="cs"/>
          <w:sz w:val="18"/>
          <w:rtl/>
        </w:rPr>
        <w:t>,</w:t>
      </w:r>
      <w:r w:rsidRPr="004D0A10">
        <w:rPr>
          <w:sz w:val="18"/>
          <w:rtl/>
        </w:rPr>
        <w:t xml:space="preserve"> ולא נקראת בשם </w:t>
      </w:r>
      <w:r w:rsidRPr="004D0A10">
        <w:rPr>
          <w:rFonts w:hint="cs"/>
          <w:sz w:val="18"/>
          <w:rtl/>
        </w:rPr>
        <w:t>'</w:t>
      </w:r>
      <w:r w:rsidRPr="004D0A10">
        <w:rPr>
          <w:sz w:val="18"/>
          <w:rtl/>
        </w:rPr>
        <w:t>חכמה</w:t>
      </w:r>
      <w:r w:rsidRPr="004D0A10">
        <w:rPr>
          <w:rFonts w:hint="cs"/>
          <w:sz w:val="18"/>
          <w:rtl/>
        </w:rPr>
        <w:t>',</w:t>
      </w:r>
      <w:r w:rsidRPr="004D0A10">
        <w:rPr>
          <w:sz w:val="18"/>
          <w:rtl/>
        </w:rPr>
        <w:t xml:space="preserve"> כמו שנקראת שאר חכמה או תבונה</w:t>
      </w:r>
      <w:r w:rsidRPr="004D0A10">
        <w:rPr>
          <w:rFonts w:hint="cs"/>
          <w:sz w:val="18"/>
          <w:rtl/>
        </w:rPr>
        <w:t>.</w:t>
      </w:r>
      <w:r w:rsidRPr="004D0A10">
        <w:rPr>
          <w:sz w:val="18"/>
          <w:rtl/>
        </w:rPr>
        <w:t xml:space="preserve"> מפני כי הפרש יש</w:t>
      </w:r>
      <w:r w:rsidRPr="004D0A10">
        <w:rPr>
          <w:rFonts w:hint="cs"/>
          <w:sz w:val="18"/>
          <w:rtl/>
        </w:rPr>
        <w:t>;</w:t>
      </w:r>
      <w:r w:rsidRPr="004D0A10">
        <w:rPr>
          <w:sz w:val="18"/>
          <w:rtl/>
        </w:rPr>
        <w:t xml:space="preserve"> כי התורה מורה לאדם את הדרך, אשר בדרך ההוא יגיע אל תכליתו האחרון מה שאפשר לאדם להגיעו</w:t>
      </w:r>
      <w:r w:rsidRPr="004D0A10">
        <w:rPr>
          <w:rFonts w:hint="cs"/>
          <w:sz w:val="18"/>
          <w:rtl/>
        </w:rPr>
        <w:t>,</w:t>
      </w:r>
      <w:r w:rsidRPr="004D0A10">
        <w:rPr>
          <w:sz w:val="18"/>
          <w:rtl/>
        </w:rPr>
        <w:t xml:space="preserve"> הוא אל עולם הבא. וזה אין בכח שום חכמה, כי על ידי התורה מגיע האדם אל עולם הבא, ולכך ראוי לה דווקא לתורה שם </w:t>
      </w:r>
      <w:r>
        <w:rPr>
          <w:rFonts w:hint="cs"/>
          <w:sz w:val="18"/>
          <w:rtl/>
        </w:rPr>
        <w:t>'</w:t>
      </w:r>
      <w:r w:rsidRPr="004D0A10">
        <w:rPr>
          <w:sz w:val="18"/>
          <w:rtl/>
        </w:rPr>
        <w:t>תורה</w:t>
      </w:r>
      <w:r>
        <w:rPr>
          <w:rFonts w:hint="cs"/>
          <w:sz w:val="18"/>
          <w:rtl/>
        </w:rPr>
        <w:t>'</w:t>
      </w:r>
      <w:r w:rsidRPr="004D0A10">
        <w:rPr>
          <w:rFonts w:hint="cs"/>
          <w:sz w:val="18"/>
          <w:rtl/>
        </w:rPr>
        <w:t>,</w:t>
      </w:r>
      <w:r w:rsidRPr="004D0A10">
        <w:rPr>
          <w:sz w:val="18"/>
          <w:rtl/>
        </w:rPr>
        <w:t xml:space="preserve"> שהוא לשון הוראה, שמורה לאדם תכליתו האחרון אשר ראוי לאדם להגיע אליו</w:t>
      </w:r>
      <w:r>
        <w:rPr>
          <w:rFonts w:hint="cs"/>
          <w:sz w:val="18"/>
          <w:rtl/>
        </w:rPr>
        <w:t>..</w:t>
      </w:r>
      <w:r w:rsidRPr="004D0A10">
        <w:rPr>
          <w:rFonts w:hint="cs"/>
          <w:sz w:val="18"/>
          <w:rtl/>
        </w:rPr>
        <w:t>.</w:t>
      </w:r>
      <w:r w:rsidRPr="004D0A10">
        <w:rPr>
          <w:sz w:val="18"/>
          <w:rtl/>
        </w:rPr>
        <w:t xml:space="preserve"> בזה דבק האדם בעולם הבא</w:t>
      </w:r>
      <w:r w:rsidRPr="004D0A10">
        <w:rPr>
          <w:rFonts w:hint="cs"/>
          <w:sz w:val="18"/>
          <w:rtl/>
        </w:rPr>
        <w:t>,</w:t>
      </w:r>
      <w:r w:rsidRPr="004D0A10">
        <w:rPr>
          <w:sz w:val="18"/>
          <w:rtl/>
        </w:rPr>
        <w:t xml:space="preserve"> להגיע אל תכליתו האחרון</w:t>
      </w:r>
      <w:r>
        <w:rPr>
          <w:rFonts w:hint="cs"/>
          <w:rtl/>
        </w:rPr>
        <w:t>".</w:t>
      </w:r>
    </w:p>
  </w:footnote>
  <w:footnote w:id="179">
    <w:p w:rsidR="00126337" w:rsidRDefault="00126337" w:rsidP="00466AB2">
      <w:pPr>
        <w:pStyle w:val="FootnoteText"/>
        <w:rPr>
          <w:rFonts w:hint="cs"/>
          <w:rtl/>
        </w:rPr>
      </w:pPr>
      <w:r>
        <w:rPr>
          <w:rtl/>
        </w:rPr>
        <w:t>&lt;</w:t>
      </w:r>
      <w:r>
        <w:rPr>
          <w:rStyle w:val="FootnoteReference"/>
        </w:rPr>
        <w:footnoteRef/>
      </w:r>
      <w:r>
        <w:rPr>
          <w:rtl/>
        </w:rPr>
        <w:t>&gt;</w:t>
      </w:r>
      <w:r>
        <w:rPr>
          <w:rFonts w:hint="cs"/>
          <w:rtl/>
        </w:rPr>
        <w:t xml:space="preserve"> שזהו קבע, כי קבע מורה על עיקר, </w:t>
      </w:r>
      <w:r>
        <w:rPr>
          <w:rtl/>
        </w:rPr>
        <w:t>ו</w:t>
      </w:r>
      <w:r>
        <w:rPr>
          <w:rFonts w:hint="cs"/>
          <w:rtl/>
        </w:rPr>
        <w:t xml:space="preserve">כפי שכתב </w:t>
      </w:r>
      <w:r>
        <w:rPr>
          <w:rtl/>
        </w:rPr>
        <w:t>בנצח ישראל פכ"ט [תקפא.]</w:t>
      </w:r>
      <w:r>
        <w:rPr>
          <w:rFonts w:hint="cs"/>
          <w:rtl/>
        </w:rPr>
        <w:t>, וז"ל</w:t>
      </w:r>
      <w:r>
        <w:rPr>
          <w:rtl/>
        </w:rPr>
        <w:t>: "ואמר 'קבעת עתים לתורה' [שבת לא.], כי מצד הנשמה שהיא נבדלת, ראוי שיהיה נמשך אחר השכלי. ולפיכך תחלת דין האדם 'קבעת עתים לתורה', שפנה מעניני החמרים אל התורה, עד שהיה קובע עתים לתורה. כי קביעת העת מורה על שהשכל הוא עיקר באדם, ולא היה השכל אצלו דבר מקרה"</w:t>
      </w:r>
      <w:r>
        <w:rPr>
          <w:rFonts w:hint="cs"/>
          <w:rtl/>
        </w:rPr>
        <w:t xml:space="preserve"> [הובא למעלה הערה 107].</w:t>
      </w:r>
    </w:p>
  </w:footnote>
  <w:footnote w:id="180">
    <w:p w:rsidR="00126337" w:rsidRDefault="00126337" w:rsidP="007B4B67">
      <w:pPr>
        <w:pStyle w:val="FootnoteText"/>
        <w:rPr>
          <w:rFonts w:hint="cs"/>
          <w:rtl/>
        </w:rPr>
      </w:pPr>
      <w:r>
        <w:rPr>
          <w:rtl/>
        </w:rPr>
        <w:t>&lt;</w:t>
      </w:r>
      <w:r>
        <w:rPr>
          <w:rStyle w:val="FootnoteReference"/>
        </w:rPr>
        <w:footnoteRef/>
      </w:r>
      <w:r>
        <w:rPr>
          <w:rtl/>
        </w:rPr>
        <w:t>&gt;</w:t>
      </w:r>
      <w:r>
        <w:rPr>
          <w:rFonts w:hint="cs"/>
          <w:rtl/>
        </w:rPr>
        <w:t xml:space="preserve"> כי המלאכה נעשית בעבור ממון, ועיקר ממונו של האדם הוא בעבור קיום הגוף במאכלים, וכמו שכתב רש"י [פסחים כא:] "סתם הנאות לידי אכילה הם באות, שלוקח בדמים דבר מאכל". ובדר"ח פ"ג מי"ז [תכה:] כתב: "המלאכה שהאדם עושה כדי שימצא פרנסתו". </w:t>
      </w:r>
    </w:p>
  </w:footnote>
  <w:footnote w:id="181">
    <w:p w:rsidR="00126337" w:rsidRDefault="00126337" w:rsidP="00792547">
      <w:pPr>
        <w:pStyle w:val="FootnoteText"/>
        <w:rPr>
          <w:rFonts w:hint="cs"/>
        </w:rPr>
      </w:pPr>
      <w:r>
        <w:rPr>
          <w:rtl/>
        </w:rPr>
        <w:t>&lt;</w:t>
      </w:r>
      <w:r>
        <w:rPr>
          <w:rStyle w:val="FootnoteReference"/>
        </w:rPr>
        <w:footnoteRef/>
      </w:r>
      <w:r>
        <w:rPr>
          <w:rtl/>
        </w:rPr>
        <w:t>&gt;</w:t>
      </w:r>
      <w:r>
        <w:rPr>
          <w:rFonts w:hint="cs"/>
          <w:rtl/>
        </w:rPr>
        <w:t xml:space="preserve"> כי לבסוף מת, וכמו שפירש רש"י [ויקרא יח, ה] "</w:t>
      </w:r>
      <w:r>
        <w:rPr>
          <w:rtl/>
        </w:rPr>
        <w:t xml:space="preserve">וחי בהם </w:t>
      </w:r>
      <w:r>
        <w:rPr>
          <w:rFonts w:hint="cs"/>
          <w:rtl/>
        </w:rPr>
        <w:t>-</w:t>
      </w:r>
      <w:r>
        <w:rPr>
          <w:rtl/>
        </w:rPr>
        <w:t xml:space="preserve"> לעו</w:t>
      </w:r>
      <w:r>
        <w:rPr>
          <w:rFonts w:hint="cs"/>
          <w:rtl/>
        </w:rPr>
        <w:t>לם הבא,</w:t>
      </w:r>
      <w:r>
        <w:rPr>
          <w:rtl/>
        </w:rPr>
        <w:t xml:space="preserve"> שאם תאמר בעו</w:t>
      </w:r>
      <w:r>
        <w:rPr>
          <w:rFonts w:hint="cs"/>
          <w:rtl/>
        </w:rPr>
        <w:t>לם הזה,</w:t>
      </w:r>
      <w:r>
        <w:rPr>
          <w:rtl/>
        </w:rPr>
        <w:t xml:space="preserve"> והלא סופו הוא מת</w:t>
      </w:r>
      <w:r>
        <w:rPr>
          <w:rFonts w:hint="cs"/>
          <w:rtl/>
        </w:rPr>
        <w:t>". ובנר מצוה [קיד:] כתב: "העולם הזה נקרא 'נר', וזה מפני כי הנר הוא דולק לזמן מה, ויש לו הפסק. וכך האדם שהוא בעולם הזה, יש לדבר הזה הפסק, כמו הנר שהוא לזמן מה, ואחר כך הוא כבה". ובדר"ח פ"ו מ"ח [ערה:] כתב: "ומה שאמר 'אורך ימים' [משלי ג, טז], אי אפשר לפרש רק על עולם הבא... שאם בעולם הזה, הרי הוא מת, ואין נחשב זה אריכות ימים. ואפילו היה חי מאה שנים, הרי נקרא [איוב יד, א] 'קצר ימים'" [ראה להלן פי"ב הערה 112].</w:t>
      </w:r>
    </w:p>
  </w:footnote>
  <w:footnote w:id="182">
    <w:p w:rsidR="00126337" w:rsidRDefault="00126337" w:rsidP="003D7ADF">
      <w:pPr>
        <w:pStyle w:val="FootnoteText"/>
        <w:rPr>
          <w:rFonts w:hint="cs"/>
        </w:rPr>
      </w:pPr>
      <w:r>
        <w:rPr>
          <w:rtl/>
        </w:rPr>
        <w:t>&lt;</w:t>
      </w:r>
      <w:r>
        <w:rPr>
          <w:rStyle w:val="FootnoteReference"/>
        </w:rPr>
        <w:footnoteRef/>
      </w:r>
      <w:r>
        <w:rPr>
          <w:rtl/>
        </w:rPr>
        <w:t>&gt;</w:t>
      </w:r>
      <w:r>
        <w:rPr>
          <w:rFonts w:hint="cs"/>
          <w:rtl/>
        </w:rPr>
        <w:t xml:space="preserve"> יש להבין את סברתו, שמבאר שהואיל ועוה"ב הוא העיקר, לכך האמצעי לכך [התורה] צריך להעשות באופן של עיקר ["תורתו קבע"]. ואילו עוה"ז הוא עראי, לכך האמצעי לכך [מלאכה] צריך להעשות באופן של עראי ["מלאכתו עראי"]. דמהו העומק בזה שהאמצעי צריך להעשות באופן שהוא דומה ושוה לתכלית. ובגבורות ה' ר"פ סו כתב כן גם לאידך גיסא, שאמצעי חשוב מחייב תכלית חשובה, וכלשונו: "</w:t>
      </w:r>
      <w:r>
        <w:rPr>
          <w:rtl/>
        </w:rPr>
        <w:t>אמר יהודה בן בצלאל זלה"ה</w:t>
      </w:r>
      <w:r>
        <w:rPr>
          <w:rFonts w:hint="cs"/>
          <w:rtl/>
        </w:rPr>
        <w:t>,</w:t>
      </w:r>
      <w:r>
        <w:rPr>
          <w:rtl/>
        </w:rPr>
        <w:t xml:space="preserve"> כאשר לכל דבר יבוקש תכלית, ולפי ענין שלו יש לו תכלית</w:t>
      </w:r>
      <w:r>
        <w:rPr>
          <w:rFonts w:hint="cs"/>
          <w:rtl/>
        </w:rPr>
        <w:t>.</w:t>
      </w:r>
      <w:r>
        <w:rPr>
          <w:rtl/>
        </w:rPr>
        <w:t xml:space="preserve"> שאם היה הפעל </w:t>
      </w:r>
      <w:r>
        <w:rPr>
          <w:rFonts w:hint="cs"/>
          <w:rtl/>
        </w:rPr>
        <w:t xml:space="preserve">[האמצעי] </w:t>
      </w:r>
      <w:r>
        <w:rPr>
          <w:rtl/>
        </w:rPr>
        <w:t>פעל חשוב וגדול</w:t>
      </w:r>
      <w:r>
        <w:rPr>
          <w:rFonts w:hint="cs"/>
          <w:rtl/>
        </w:rPr>
        <w:t>,</w:t>
      </w:r>
      <w:r>
        <w:rPr>
          <w:rtl/>
        </w:rPr>
        <w:t xml:space="preserve"> ראוי שיהיה לו גם כן תכלית חשוב, שאין ראוי שיהיה תכלית פחות ושפל לפעל חשוב</w:t>
      </w:r>
      <w:r>
        <w:rPr>
          <w:rFonts w:hint="cs"/>
          <w:rtl/>
        </w:rPr>
        <w:t>.</w:t>
      </w:r>
      <w:r>
        <w:rPr>
          <w:rtl/>
        </w:rPr>
        <w:t xml:space="preserve"> ומכל שכן פעל האל</w:t>
      </w:r>
      <w:r>
        <w:rPr>
          <w:rFonts w:hint="cs"/>
          <w:rtl/>
        </w:rPr>
        <w:t>,</w:t>
      </w:r>
      <w:r>
        <w:rPr>
          <w:rtl/>
        </w:rPr>
        <w:t xml:space="preserve"> שכל פעולותיו בחכמה והשכל, שכל פעולותיו ומעשיו הם הולכים לתכלית ראוי לפי הפועל. וכאשר ראינו ביציאת מצרים שפעל השם נוראות גדולות מאוד</w:t>
      </w:r>
      <w:r>
        <w:rPr>
          <w:rFonts w:hint="cs"/>
          <w:rtl/>
        </w:rPr>
        <w:t>,</w:t>
      </w:r>
      <w:r>
        <w:rPr>
          <w:rtl/>
        </w:rPr>
        <w:t xml:space="preserve"> והוא בעצמו ובכבודו הוציאם ממצרים, אם כן ראוי שיהיה לפועל הזה תכלית</w:t>
      </w:r>
      <w:r>
        <w:rPr>
          <w:rFonts w:hint="cs"/>
          <w:rtl/>
        </w:rPr>
        <w:t>,</w:t>
      </w:r>
      <w:r>
        <w:rPr>
          <w:rtl/>
        </w:rPr>
        <w:t xml:space="preserve"> ויהיה תכלית חשוב כפי ערך הפעל אשר פעל השם למען אותו התכלית. וכאשר מצאנו בכתוב שתכלית היציאה הוא שיהיה לישראל לאל</w:t>
      </w:r>
      <w:r>
        <w:rPr>
          <w:rFonts w:hint="cs"/>
          <w:rtl/>
        </w:rPr>
        <w:t>ק</w:t>
      </w:r>
      <w:r>
        <w:rPr>
          <w:rtl/>
        </w:rPr>
        <w:t>ים</w:t>
      </w:r>
      <w:r>
        <w:rPr>
          <w:rFonts w:hint="cs"/>
          <w:rtl/>
        </w:rPr>
        <w:t>...</w:t>
      </w:r>
      <w:r>
        <w:rPr>
          <w:rtl/>
        </w:rPr>
        <w:t xml:space="preserve"> ומעתה יש לעיין בתכלית הזה</w:t>
      </w:r>
      <w:r>
        <w:rPr>
          <w:rFonts w:hint="cs"/>
          <w:rtl/>
        </w:rPr>
        <w:t>,</w:t>
      </w:r>
      <w:r>
        <w:rPr>
          <w:rtl/>
        </w:rPr>
        <w:t xml:space="preserve"> אם התכלית חשוב ראוי שיהיה בשבילו פעל גדול</w:t>
      </w:r>
      <w:r>
        <w:rPr>
          <w:rFonts w:hint="cs"/>
          <w:rtl/>
        </w:rPr>
        <w:t>". ושוב יש להתבונן, דמהי הזיקה הקיימת בין האמצעי לתכלית, המחייבת דמיון ושויון ביניהם. @</w:t>
      </w:r>
      <w:r w:rsidRPr="00BA1017">
        <w:rPr>
          <w:rFonts w:hint="cs"/>
          <w:b/>
          <w:bCs/>
          <w:rtl/>
        </w:rPr>
        <w:t>והנראה</w:t>
      </w:r>
      <w:r>
        <w:rPr>
          <w:rFonts w:hint="cs"/>
          <w:rtl/>
        </w:rPr>
        <w:t>^, ששגרת המחשבה תופסת את האמצעי כדבר שאינו משתייך לתכלית, אלא כדבר שהוא רק היכי תמצא לתכלית, ולכך אמצעי לחוד, ותכלית לחוד. אך לא כך שנו חכמים, שהרי אמרו [כתובות לא.] "עקירה צורך הנחה היא", ופירש רש"י שם "</w:t>
      </w:r>
      <w:r>
        <w:rPr>
          <w:rtl/>
        </w:rPr>
        <w:t>הלכך אע"ג דחיוב ממון מקמי הנחה אתיא ליה</w:t>
      </w:r>
      <w:r>
        <w:rPr>
          <w:rFonts w:hint="cs"/>
          <w:rtl/>
        </w:rPr>
        <w:t>,</w:t>
      </w:r>
      <w:r>
        <w:rPr>
          <w:rtl/>
        </w:rPr>
        <w:t xml:space="preserve"> פטור</w:t>
      </w:r>
      <w:r>
        <w:rPr>
          <w:rFonts w:hint="cs"/>
          <w:rtl/>
        </w:rPr>
        <w:t>,</w:t>
      </w:r>
      <w:r>
        <w:rPr>
          <w:rtl/>
        </w:rPr>
        <w:t xml:space="preserve"> הואיל ובין עקירה והנחה אתיא ליה</w:t>
      </w:r>
      <w:r>
        <w:rPr>
          <w:rFonts w:hint="cs"/>
          <w:rtl/>
        </w:rPr>
        <w:t>,</w:t>
      </w:r>
      <w:r>
        <w:rPr>
          <w:rtl/>
        </w:rPr>
        <w:t xml:space="preserve"> מיתה ותשלומין באין כאחד</w:t>
      </w:r>
      <w:r>
        <w:rPr>
          <w:rFonts w:hint="cs"/>
          <w:rtl/>
        </w:rPr>
        <w:t>,</w:t>
      </w:r>
      <w:r>
        <w:rPr>
          <w:rtl/>
        </w:rPr>
        <w:t xml:space="preserve"> שעקירה צורך הנחה היא</w:t>
      </w:r>
      <w:r>
        <w:rPr>
          <w:rFonts w:hint="cs"/>
          <w:rtl/>
        </w:rPr>
        <w:t>,</w:t>
      </w:r>
      <w:r>
        <w:rPr>
          <w:rtl/>
        </w:rPr>
        <w:t xml:space="preserve"> </w:t>
      </w:r>
      <w:r>
        <w:rPr>
          <w:rFonts w:hint="cs"/>
          <w:rtl/>
        </w:rPr>
        <w:t>&amp;</w:t>
      </w:r>
      <w:r w:rsidRPr="005E25BA">
        <w:rPr>
          <w:b/>
          <w:bCs/>
          <w:rtl/>
        </w:rPr>
        <w:t>ומההיא שעתא אתחלה לה מלאכה</w:t>
      </w:r>
      <w:r>
        <w:rPr>
          <w:rFonts w:hint="cs"/>
          <w:rtl/>
        </w:rPr>
        <w:t>^". הרי שאין האמצעי מנותק מהתכלית, אלא שהוא חלק ממנה, ונכלל בה. ובביאור הדבר, ראה בפחד יצחק שבועות, מאמר כב, אות ב, שכתב: "</w:t>
      </w:r>
      <w:r>
        <w:rPr>
          <w:rtl/>
        </w:rPr>
        <w:t xml:space="preserve">רווחת היא </w:t>
      </w:r>
      <w:r>
        <w:rPr>
          <w:rFonts w:hint="cs"/>
          <w:rtl/>
        </w:rPr>
        <w:t>הה</w:t>
      </w:r>
      <w:r>
        <w:rPr>
          <w:rtl/>
        </w:rPr>
        <w:t xml:space="preserve">לכה דבכל מקום דבעינן </w:t>
      </w:r>
      <w:r>
        <w:rPr>
          <w:rFonts w:hint="cs"/>
          <w:rtl/>
        </w:rPr>
        <w:t>'</w:t>
      </w:r>
      <w:r>
        <w:rPr>
          <w:rtl/>
        </w:rPr>
        <w:t>בעידנא</w:t>
      </w:r>
      <w:r>
        <w:rPr>
          <w:rFonts w:hint="cs"/>
          <w:rtl/>
        </w:rPr>
        <w:t>'</w:t>
      </w:r>
      <w:r>
        <w:rPr>
          <w:rtl/>
        </w:rPr>
        <w:t xml:space="preserve"> מועילה</w:t>
      </w:r>
      <w:r>
        <w:rPr>
          <w:rFonts w:hint="cs"/>
          <w:rtl/>
        </w:rPr>
        <w:t xml:space="preserve"> </w:t>
      </w:r>
      <w:r>
        <w:rPr>
          <w:rtl/>
        </w:rPr>
        <w:t>הי</w:t>
      </w:r>
      <w:r>
        <w:rPr>
          <w:rFonts w:hint="cs"/>
          <w:rtl/>
        </w:rPr>
        <w:t>א</w:t>
      </w:r>
      <w:r>
        <w:rPr>
          <w:rtl/>
        </w:rPr>
        <w:t xml:space="preserve"> הסברא של </w:t>
      </w:r>
      <w:r>
        <w:rPr>
          <w:rFonts w:hint="cs"/>
          <w:rtl/>
        </w:rPr>
        <w:t>'</w:t>
      </w:r>
      <w:r>
        <w:rPr>
          <w:rtl/>
        </w:rPr>
        <w:t>עקירה צורך הנחה</w:t>
      </w:r>
      <w:r>
        <w:rPr>
          <w:rFonts w:hint="cs"/>
          <w:rtl/>
        </w:rPr>
        <w:t>'</w:t>
      </w:r>
      <w:r>
        <w:rPr>
          <w:rtl/>
        </w:rPr>
        <w:t xml:space="preserve"> למילוי תנאי של בעידנא</w:t>
      </w:r>
      <w:r>
        <w:rPr>
          <w:rFonts w:hint="cs"/>
          <w:rtl/>
        </w:rPr>
        <w:t xml:space="preserve">. </w:t>
      </w:r>
      <w:r>
        <w:rPr>
          <w:rtl/>
        </w:rPr>
        <w:t>כן הוא לענין ה</w:t>
      </w:r>
      <w:r>
        <w:rPr>
          <w:rFonts w:hint="cs"/>
          <w:rtl/>
        </w:rPr>
        <w:t>'</w:t>
      </w:r>
      <w:r>
        <w:rPr>
          <w:rtl/>
        </w:rPr>
        <w:t>בעידנא</w:t>
      </w:r>
      <w:r>
        <w:rPr>
          <w:rFonts w:hint="cs"/>
          <w:rtl/>
        </w:rPr>
        <w:t>'</w:t>
      </w:r>
      <w:r>
        <w:rPr>
          <w:rtl/>
        </w:rPr>
        <w:t xml:space="preserve"> של </w:t>
      </w:r>
      <w:r>
        <w:rPr>
          <w:rFonts w:hint="cs"/>
          <w:rtl/>
        </w:rPr>
        <w:t>'</w:t>
      </w:r>
      <w:r>
        <w:rPr>
          <w:rtl/>
        </w:rPr>
        <w:t>קים ליה בדר</w:t>
      </w:r>
      <w:r>
        <w:rPr>
          <w:rFonts w:hint="cs"/>
          <w:rtl/>
        </w:rPr>
        <w:t>ב</w:t>
      </w:r>
      <w:r>
        <w:rPr>
          <w:rtl/>
        </w:rPr>
        <w:t>ה מיניה</w:t>
      </w:r>
      <w:r>
        <w:rPr>
          <w:rFonts w:hint="cs"/>
          <w:rtl/>
        </w:rPr>
        <w:t xml:space="preserve">'... </w:t>
      </w:r>
      <w:r>
        <w:rPr>
          <w:rtl/>
        </w:rPr>
        <w:t>הלכה זו אומרת היא</w:t>
      </w:r>
      <w:r>
        <w:rPr>
          <w:rFonts w:hint="cs"/>
          <w:rtl/>
        </w:rPr>
        <w:t xml:space="preserve"> </w:t>
      </w:r>
      <w:r>
        <w:rPr>
          <w:rtl/>
        </w:rPr>
        <w:t>כי כשהמ</w:t>
      </w:r>
      <w:r>
        <w:rPr>
          <w:rFonts w:hint="cs"/>
          <w:rtl/>
        </w:rPr>
        <w:t>ט</w:t>
      </w:r>
      <w:r>
        <w:rPr>
          <w:rtl/>
        </w:rPr>
        <w:t>רה מכרחת את האמצעים</w:t>
      </w:r>
      <w:r>
        <w:rPr>
          <w:rFonts w:hint="cs"/>
          <w:rtl/>
        </w:rPr>
        <w:t>,</w:t>
      </w:r>
      <w:r>
        <w:rPr>
          <w:rtl/>
        </w:rPr>
        <w:t xml:space="preserve"> אז האמצעים ב</w:t>
      </w:r>
      <w:r>
        <w:rPr>
          <w:rFonts w:hint="cs"/>
          <w:rtl/>
        </w:rPr>
        <w:t>ט</w:t>
      </w:r>
      <w:r>
        <w:rPr>
          <w:rtl/>
        </w:rPr>
        <w:t>לים הם אל</w:t>
      </w:r>
      <w:r>
        <w:rPr>
          <w:rFonts w:hint="cs"/>
          <w:rtl/>
        </w:rPr>
        <w:t xml:space="preserve"> </w:t>
      </w:r>
      <w:r>
        <w:rPr>
          <w:rtl/>
        </w:rPr>
        <w:t>המ</w:t>
      </w:r>
      <w:r>
        <w:rPr>
          <w:rFonts w:hint="cs"/>
          <w:rtl/>
        </w:rPr>
        <w:t>טר</w:t>
      </w:r>
      <w:r>
        <w:rPr>
          <w:rtl/>
        </w:rPr>
        <w:t>ה עד כדי כך</w:t>
      </w:r>
      <w:r>
        <w:rPr>
          <w:rFonts w:hint="cs"/>
          <w:rtl/>
        </w:rPr>
        <w:t>,</w:t>
      </w:r>
      <w:r>
        <w:rPr>
          <w:rtl/>
        </w:rPr>
        <w:t xml:space="preserve"> שאפילו חילוק הזמן אינו מפריד בינ</w:t>
      </w:r>
      <w:r>
        <w:rPr>
          <w:rFonts w:hint="cs"/>
          <w:rtl/>
        </w:rPr>
        <w:t>י</w:t>
      </w:r>
      <w:r>
        <w:rPr>
          <w:rtl/>
        </w:rPr>
        <w:t>הם</w:t>
      </w:r>
      <w:r>
        <w:rPr>
          <w:rFonts w:hint="cs"/>
          <w:rtl/>
        </w:rPr>
        <w:t>,</w:t>
      </w:r>
      <w:r>
        <w:rPr>
          <w:rtl/>
        </w:rPr>
        <w:t xml:space="preserve"> וגם</w:t>
      </w:r>
      <w:r>
        <w:rPr>
          <w:rFonts w:hint="cs"/>
          <w:rtl/>
        </w:rPr>
        <w:t xml:space="preserve"> </w:t>
      </w:r>
      <w:r>
        <w:rPr>
          <w:rtl/>
        </w:rPr>
        <w:t>האמצעים וגם המ</w:t>
      </w:r>
      <w:r>
        <w:rPr>
          <w:rFonts w:hint="cs"/>
          <w:rtl/>
        </w:rPr>
        <w:t>ט</w:t>
      </w:r>
      <w:r>
        <w:rPr>
          <w:rtl/>
        </w:rPr>
        <w:t>רה כאחד הם נידונים</w:t>
      </w:r>
      <w:r>
        <w:rPr>
          <w:rFonts w:hint="cs"/>
          <w:rtl/>
        </w:rPr>
        <w:t>...</w:t>
      </w:r>
      <w:r>
        <w:rPr>
          <w:rtl/>
        </w:rPr>
        <w:t xml:space="preserve"> </w:t>
      </w:r>
      <w:r>
        <w:rPr>
          <w:rFonts w:hint="cs"/>
          <w:rtl/>
        </w:rPr>
        <w:t xml:space="preserve">האור הגנוז במטרה יתקרב בתכלית הקירוב אל האור המאיר באמצעי, מפני שזה הוא המצב הראוי בהתאם להכרה השכלית המפשטה של 'עקירה צורך הנחה'" [הובא להלן פט"ז הערה 83]. לכך משפט התכלית חל על האמצעי, כי אין האמצעי אלא תולדה מהתכלית, ותולדותיהן כיוצא בהן [ב"ק ב.]. לכך הואיל ועוה"ב הוא העיקר, מתחייב מכך שהאמצעי לכך יהיה ג"כ עיקר, וזהו "תורתו קבע". אך הואיל והעוה"ז הוא עראי, מתחייב מכך שהאמצעי לכך יהיה ג"כ עראי, וזהו "מלאכתו עראי". </w:t>
      </w:r>
    </w:p>
  </w:footnote>
  <w:footnote w:id="183">
    <w:p w:rsidR="00126337" w:rsidRDefault="00126337" w:rsidP="007C3E20">
      <w:pPr>
        <w:pStyle w:val="FootnoteText"/>
        <w:rPr>
          <w:rFonts w:hint="cs"/>
        </w:rPr>
      </w:pPr>
      <w:r>
        <w:rPr>
          <w:rtl/>
        </w:rPr>
        <w:t>&lt;</w:t>
      </w:r>
      <w:r>
        <w:rPr>
          <w:rStyle w:val="FootnoteReference"/>
        </w:rPr>
        <w:footnoteRef/>
      </w:r>
      <w:r>
        <w:rPr>
          <w:rtl/>
        </w:rPr>
        <w:t>&gt;</w:t>
      </w:r>
      <w:r>
        <w:rPr>
          <w:rFonts w:hint="cs"/>
          <w:rtl/>
        </w:rPr>
        <w:t xml:space="preserve"> כי הסדר הוא מקיים הכל, וכמו שכתב למעלה פ"א [לאחר צי</w:t>
      </w:r>
      <w:r w:rsidRPr="00EB4A8D">
        <w:rPr>
          <w:rFonts w:hint="cs"/>
          <w:sz w:val="18"/>
          <w:rtl/>
        </w:rPr>
        <w:t>ון 46]: "</w:t>
      </w:r>
      <w:r w:rsidRPr="00EB4A8D">
        <w:rPr>
          <w:rStyle w:val="Title1"/>
          <w:rFonts w:cs="Monotype Hadassah"/>
          <w:b w:val="0"/>
          <w:bCs w:val="0"/>
          <w:sz w:val="18"/>
          <w:szCs w:val="18"/>
          <w:rtl/>
        </w:rPr>
        <w:t>התבאר לך</w:t>
      </w:r>
      <w:r w:rsidRPr="00EB4A8D">
        <w:rPr>
          <w:sz w:val="18"/>
          <w:rtl/>
        </w:rPr>
        <w:t xml:space="preserve"> כי התורה היא סדר הכל</w:t>
      </w:r>
      <w:r w:rsidRPr="00EB4A8D">
        <w:rPr>
          <w:rFonts w:hint="cs"/>
          <w:sz w:val="18"/>
          <w:rtl/>
        </w:rPr>
        <w:t>,</w:t>
      </w:r>
      <w:r w:rsidRPr="00EB4A8D">
        <w:rPr>
          <w:sz w:val="18"/>
          <w:rtl/>
        </w:rPr>
        <w:t xml:space="preserve"> והסדר הוא מקיים הכל</w:t>
      </w:r>
      <w:r w:rsidRPr="00EB4A8D">
        <w:rPr>
          <w:rFonts w:hint="cs"/>
          <w:sz w:val="18"/>
          <w:rtl/>
        </w:rPr>
        <w:t>.</w:t>
      </w:r>
      <w:r w:rsidRPr="00EB4A8D">
        <w:rPr>
          <w:sz w:val="18"/>
          <w:rtl/>
        </w:rPr>
        <w:t xml:space="preserve"> ולכך אמרו </w:t>
      </w:r>
      <w:r>
        <w:rPr>
          <w:rFonts w:hint="cs"/>
          <w:sz w:val="18"/>
          <w:rtl/>
        </w:rPr>
        <w:t>[</w:t>
      </w:r>
      <w:r w:rsidRPr="00EB4A8D">
        <w:rPr>
          <w:rFonts w:hint="cs"/>
          <w:sz w:val="18"/>
          <w:rtl/>
        </w:rPr>
        <w:t>שבת פח.</w:t>
      </w:r>
      <w:r>
        <w:rPr>
          <w:rFonts w:hint="cs"/>
          <w:sz w:val="18"/>
          <w:rtl/>
        </w:rPr>
        <w:t>]</w:t>
      </w:r>
      <w:r w:rsidRPr="00EB4A8D">
        <w:rPr>
          <w:rFonts w:hint="cs"/>
          <w:sz w:val="18"/>
          <w:rtl/>
        </w:rPr>
        <w:t xml:space="preserve"> </w:t>
      </w:r>
      <w:r w:rsidRPr="00EB4A8D">
        <w:rPr>
          <w:sz w:val="18"/>
          <w:rtl/>
        </w:rPr>
        <w:t>שכל מעשה בראשית היו תלויים ועומדים עד שהיו ישראל מקבלים התורה, שאז היו מקבלים בעולם התורה</w:t>
      </w:r>
      <w:r w:rsidRPr="00EB4A8D">
        <w:rPr>
          <w:rFonts w:hint="cs"/>
          <w:sz w:val="18"/>
          <w:rtl/>
        </w:rPr>
        <w:t>,</w:t>
      </w:r>
      <w:r w:rsidRPr="00EB4A8D">
        <w:rPr>
          <w:sz w:val="18"/>
          <w:rtl/>
        </w:rPr>
        <w:t xml:space="preserve"> שהיא סדר הכל</w:t>
      </w:r>
      <w:r w:rsidRPr="00EB4A8D">
        <w:rPr>
          <w:rFonts w:hint="cs"/>
          <w:sz w:val="18"/>
          <w:rtl/>
        </w:rPr>
        <w:t>,</w:t>
      </w:r>
      <w:r w:rsidRPr="00EB4A8D">
        <w:rPr>
          <w:sz w:val="18"/>
          <w:rtl/>
        </w:rPr>
        <w:t xml:space="preserve"> ובה יהיה מקיים הכל</w:t>
      </w:r>
      <w:r>
        <w:rPr>
          <w:rFonts w:hint="cs"/>
          <w:rtl/>
        </w:rPr>
        <w:t xml:space="preserve">". </w:t>
      </w:r>
      <w:r>
        <w:rPr>
          <w:rtl/>
        </w:rPr>
        <w:t>וכן כתב</w:t>
      </w:r>
      <w:r>
        <w:rPr>
          <w:rFonts w:hint="cs"/>
          <w:rtl/>
        </w:rPr>
        <w:t xml:space="preserve"> שם [לאחר ציון 159]</w:t>
      </w:r>
      <w:r>
        <w:rPr>
          <w:rtl/>
        </w:rPr>
        <w:t>, וז"ל: "התורה, שהיא סדר המציאות, שומרת אותו ומוליכה אותו שלא יבא לידי העדר</w:t>
      </w:r>
      <w:r>
        <w:rPr>
          <w:rFonts w:hint="cs"/>
          <w:rtl/>
        </w:rPr>
        <w:t>... ונותן לו המציאות</w:t>
      </w:r>
      <w:r>
        <w:rPr>
          <w:rtl/>
        </w:rPr>
        <w:t xml:space="preserve">". </w:t>
      </w:r>
      <w:r>
        <w:rPr>
          <w:rFonts w:hint="cs"/>
          <w:rtl/>
        </w:rPr>
        <w:t>ו</w:t>
      </w:r>
      <w:r>
        <w:rPr>
          <w:rtl/>
        </w:rPr>
        <w:t>בנתיב הלשון פ"ג</w:t>
      </w:r>
      <w:r>
        <w:rPr>
          <w:rFonts w:hint="cs"/>
          <w:rtl/>
        </w:rPr>
        <w:t xml:space="preserve"> כתב</w:t>
      </w:r>
      <w:r>
        <w:rPr>
          <w:rtl/>
        </w:rPr>
        <w:t>: "כל אשר תחת הסדר, יש בו שמירה". ובתפארת ישראל פס"ב [תתקסט:] כתב: "כאשר יעסוק בתורה יש לו חבור ודבוק אל סדר המציאות, והוא השומר אותו מכל רע, שלא יבא עליו דבר חוץ מן הסדר"</w:t>
      </w:r>
      <w:r>
        <w:rPr>
          <w:rFonts w:hint="cs"/>
          <w:rtl/>
        </w:rPr>
        <w:t xml:space="preserve"> [הובא למעלה פ"א הערה 47]</w:t>
      </w:r>
      <w:r>
        <w:rPr>
          <w:rtl/>
        </w:rPr>
        <w:t xml:space="preserve">. </w:t>
      </w:r>
      <w:r>
        <w:rPr>
          <w:rFonts w:hint="cs"/>
          <w:rtl/>
        </w:rPr>
        <w:t>ואם הסדר הוא מקיים הכל, ברי הוא שיציאה מן הסדר הוא ביטול הכל. ואמרו חכמים [שבת יא.] "</w:t>
      </w:r>
      <w:r>
        <w:rPr>
          <w:rtl/>
        </w:rPr>
        <w:t>כל עיר שגגותיה גבוהין מבית הכנסת לסוף חרבה</w:t>
      </w:r>
      <w:r>
        <w:rPr>
          <w:rFonts w:hint="cs"/>
          <w:rtl/>
        </w:rPr>
        <w:t>,</w:t>
      </w:r>
      <w:r>
        <w:rPr>
          <w:rtl/>
        </w:rPr>
        <w:t xml:space="preserve"> שנאמר </w:t>
      </w:r>
      <w:r>
        <w:rPr>
          <w:rFonts w:hint="cs"/>
          <w:rtl/>
        </w:rPr>
        <w:t>[עזרא ט, ט] '</w:t>
      </w:r>
      <w:r>
        <w:rPr>
          <w:rtl/>
        </w:rPr>
        <w:t>לרומם את בית אל</w:t>
      </w:r>
      <w:r>
        <w:rPr>
          <w:rFonts w:hint="cs"/>
          <w:rtl/>
        </w:rPr>
        <w:t>ק</w:t>
      </w:r>
      <w:r>
        <w:rPr>
          <w:rtl/>
        </w:rPr>
        <w:t>ינו ולהעמיד את חרבותיו</w:t>
      </w:r>
      <w:r>
        <w:rPr>
          <w:rFonts w:hint="cs"/>
          <w:rtl/>
        </w:rPr>
        <w:t>'", וביאר זאת בח"א שם [א, ב:] בזה"ל: "</w:t>
      </w:r>
      <w:r>
        <w:rPr>
          <w:rtl/>
        </w:rPr>
        <w:t>פירוש</w:t>
      </w:r>
      <w:r>
        <w:rPr>
          <w:rFonts w:hint="cs"/>
          <w:rtl/>
        </w:rPr>
        <w:t>,</w:t>
      </w:r>
      <w:r>
        <w:rPr>
          <w:rtl/>
        </w:rPr>
        <w:t xml:space="preserve">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w:t>
      </w:r>
      <w:r>
        <w:rPr>
          <w:rFonts w:hint="cs"/>
          <w:rtl/>
        </w:rPr>
        <w:t>,</w:t>
      </w:r>
      <w:r>
        <w:rPr>
          <w:rtl/>
        </w:rPr>
        <w:t xml:space="preserve"> וההתעלות ראוי לבלתי גשמי</w:t>
      </w:r>
      <w:r>
        <w:rPr>
          <w:rFonts w:hint="cs"/>
          <w:rtl/>
        </w:rPr>
        <w:t>.</w:t>
      </w:r>
      <w:r>
        <w:rPr>
          <w:rtl/>
        </w:rPr>
        <w:t xml:space="preserve"> וכאשר דבר יוצא מן הסדר</w:t>
      </w:r>
      <w:r>
        <w:rPr>
          <w:rFonts w:hint="cs"/>
          <w:rtl/>
        </w:rPr>
        <w:t>,</w:t>
      </w:r>
      <w:r>
        <w:rPr>
          <w:rtl/>
        </w:rPr>
        <w:t xml:space="preserve"> דבר זה חורבנו ובטולו, כאשר יש כאן הפך הסדר</w:t>
      </w:r>
      <w:r>
        <w:rPr>
          <w:rFonts w:hint="cs"/>
          <w:rtl/>
        </w:rPr>
        <w:t>,</w:t>
      </w:r>
      <w:r>
        <w:rPr>
          <w:rtl/>
        </w:rPr>
        <w:t xml:space="preserve"> ופי</w:t>
      </w:r>
      <w:r>
        <w:rPr>
          <w:rFonts w:hint="cs"/>
          <w:rtl/>
        </w:rPr>
        <w:t>רוש</w:t>
      </w:r>
      <w:r>
        <w:rPr>
          <w:rtl/>
        </w:rPr>
        <w:t xml:space="preserve"> זה פ</w:t>
      </w:r>
      <w:r>
        <w:rPr>
          <w:rFonts w:hint="cs"/>
          <w:rtl/>
        </w:rPr>
        <w:t xml:space="preserve">שוט" [ראה להלן פי"א הערה 39]. ובתפארת ישראל פ"ח [קלג:] כתב: "כל אשר יוצא מן הסדר, מביא לו זה אבוד הנפש לגמרי". ושם פט"ז [רלט.] כתב: "בודאי אם אין סדר למציאותו, הרי מציאותו בטל". ובח"א לסנהדרין צז. [ג, רז.] כתב: "דבר זה הפסד גמור כאשר יוצא מן הסדר". וכן הוא בנצח ישראל פל"ה [תרסג.].  </w:t>
      </w:r>
    </w:p>
  </w:footnote>
  <w:footnote w:id="184">
    <w:p w:rsidR="00126337" w:rsidRDefault="00126337" w:rsidP="00094A7F">
      <w:pPr>
        <w:pStyle w:val="FootnoteText"/>
        <w:rPr>
          <w:rFonts w:hint="cs"/>
          <w:rtl/>
        </w:rPr>
      </w:pPr>
      <w:r>
        <w:rPr>
          <w:rtl/>
        </w:rPr>
        <w:t>&lt;</w:t>
      </w:r>
      <w:r>
        <w:rPr>
          <w:rStyle w:val="FootnoteReference"/>
        </w:rPr>
        <w:footnoteRef/>
      </w:r>
      <w:r>
        <w:rPr>
          <w:rtl/>
        </w:rPr>
        <w:t>&gt;</w:t>
      </w:r>
      <w:r>
        <w:rPr>
          <w:rFonts w:hint="cs"/>
          <w:rtl/>
        </w:rPr>
        <w:t xml:space="preserve"> בא לבאר ענין חדש, שראוי לת"ח שימנע מקבלת מתנות מבני אדם הרוצים להעניק לו מתנות. </w:t>
      </w:r>
    </w:p>
  </w:footnote>
  <w:footnote w:id="185">
    <w:p w:rsidR="00126337" w:rsidRDefault="00126337" w:rsidP="007A429D">
      <w:pPr>
        <w:pStyle w:val="FootnoteText"/>
        <w:rPr>
          <w:rFonts w:hint="cs"/>
          <w:rtl/>
        </w:rPr>
      </w:pPr>
      <w:r>
        <w:rPr>
          <w:rtl/>
        </w:rPr>
        <w:t>&lt;</w:t>
      </w:r>
      <w:r>
        <w:rPr>
          <w:rStyle w:val="FootnoteReference"/>
        </w:rPr>
        <w:footnoteRef/>
      </w:r>
      <w:r>
        <w:rPr>
          <w:rtl/>
        </w:rPr>
        <w:t>&gt;</w:t>
      </w:r>
      <w:r>
        <w:rPr>
          <w:rFonts w:hint="cs"/>
          <w:rtl/>
        </w:rPr>
        <w:t xml:space="preserve"> למעלה [מציון 22 ואילך], שביאר שהמקיים את התורה מעוני תפילתו נשמעת [סוטה מט.], כי "האדם הזה שכלי גמור, ולכך תפילתו נשמעת, כי השם יתברך קרוב אליו לגמרי, כאשר בזרוע ובכחו מושל על הגשמי, ואינו חש אל הדוחק" [לשונו למעלה לפני ציון 36]. וכן האריך בזה למעלה [עד ציון 110].    </w:t>
      </w:r>
    </w:p>
  </w:footnote>
  <w:footnote w:id="186">
    <w:p w:rsidR="00126337" w:rsidRDefault="00126337" w:rsidP="008F6080">
      <w:pPr>
        <w:pStyle w:val="FootnoteText"/>
        <w:rPr>
          <w:rFonts w:hint="cs"/>
          <w:rtl/>
        </w:rPr>
      </w:pPr>
      <w:r>
        <w:rPr>
          <w:rtl/>
        </w:rPr>
        <w:t>&lt;</w:t>
      </w:r>
      <w:r>
        <w:rPr>
          <w:rStyle w:val="FootnoteReference"/>
        </w:rPr>
        <w:footnoteRef/>
      </w:r>
      <w:r>
        <w:rPr>
          <w:rtl/>
        </w:rPr>
        <w:t>&gt;</w:t>
      </w:r>
      <w:r>
        <w:rPr>
          <w:rFonts w:hint="cs"/>
          <w:rtl/>
        </w:rPr>
        <w:t xml:space="preserve"> מחמת דוחקו, כי הוא תלמיד חכם עני [מבואר בהמשך דבריו]. ומדגיש בזה שהאחרים באים לתת לו, ולא שהוא מבקש מאחרים. וכן חילק בדר"ח פ"ד מ"ה [קל:], לאחר שביאר שאין לת"ח לקבל ממון מאחרים עבור תורתו, שכתב בזה"ל: "אבל אם מהנין אותו או נותנים לו מתנה בשביל כבוד תורתו, אין זה בכלל שנהנה מן התורה, שהרי התלמיד חכם עצמו לא אמר דבר שיפרנסו אותו, ואז [אם הת"ח עצמו היה מבק</w:t>
      </w:r>
      <w:r w:rsidRPr="009D1D76">
        <w:rPr>
          <w:rFonts w:hint="cs"/>
          <w:sz w:val="18"/>
          <w:rtl/>
        </w:rPr>
        <w:t xml:space="preserve">ש שיפרנסו אותו] היה נהנה מן התורה". </w:t>
      </w:r>
      <w:r>
        <w:rPr>
          <w:rFonts w:hint="cs"/>
          <w:sz w:val="18"/>
          <w:rtl/>
        </w:rPr>
        <w:t xml:space="preserve">וזהו שכתב כאן </w:t>
      </w:r>
      <w:r w:rsidRPr="009D1D76">
        <w:rPr>
          <w:rFonts w:hint="cs"/>
          <w:sz w:val="18"/>
          <w:rtl/>
        </w:rPr>
        <w:t xml:space="preserve"> </w:t>
      </w:r>
      <w:r>
        <w:rPr>
          <w:rFonts w:hint="cs"/>
          <w:sz w:val="18"/>
          <w:rtl/>
        </w:rPr>
        <w:t>ש</w:t>
      </w:r>
      <w:r w:rsidRPr="009D1D76">
        <w:rPr>
          <w:rFonts w:hint="cs"/>
          <w:sz w:val="18"/>
          <w:rtl/>
        </w:rPr>
        <w:t>"</w:t>
      </w:r>
      <w:r>
        <w:rPr>
          <w:rFonts w:hint="cs"/>
          <w:sz w:val="18"/>
          <w:rtl/>
        </w:rPr>
        <w:t>&amp;</w:t>
      </w:r>
      <w:r w:rsidRPr="009D1D76">
        <w:rPr>
          <w:b/>
          <w:bCs/>
          <w:sz w:val="18"/>
          <w:rtl/>
        </w:rPr>
        <w:t>אף</w:t>
      </w:r>
      <w:r>
        <w:rPr>
          <w:rFonts w:hint="cs"/>
          <w:sz w:val="18"/>
          <w:rtl/>
        </w:rPr>
        <w:t>^</w:t>
      </w:r>
      <w:r w:rsidRPr="009D1D76">
        <w:rPr>
          <w:sz w:val="18"/>
          <w:rtl/>
        </w:rPr>
        <w:t xml:space="preserve"> אם היו בני אדם רוצים לתת לו מתנות</w:t>
      </w:r>
      <w:r>
        <w:rPr>
          <w:rFonts w:hint="cs"/>
          <w:rtl/>
        </w:rPr>
        <w:t xml:space="preserve">", ואין זה נחשב שנהנה מהתורה, מ"מ ימנע מכך כדי שלא יפסיד מדריגתו העליונה שיש לו, וכמו שמבאר. וראה להלן פ"ח הערה 127.   </w:t>
      </w:r>
    </w:p>
  </w:footnote>
  <w:footnote w:id="187">
    <w:p w:rsidR="00126337" w:rsidRDefault="00126337" w:rsidP="00A35D59">
      <w:pPr>
        <w:pStyle w:val="FootnoteText"/>
        <w:rPr>
          <w:rFonts w:hint="cs"/>
        </w:rPr>
      </w:pPr>
      <w:r>
        <w:rPr>
          <w:rtl/>
        </w:rPr>
        <w:t>&lt;</w:t>
      </w:r>
      <w:r>
        <w:rPr>
          <w:rStyle w:val="FootnoteReference"/>
        </w:rPr>
        <w:footnoteRef/>
      </w:r>
      <w:r>
        <w:rPr>
          <w:rtl/>
        </w:rPr>
        <w:t>&gt;</w:t>
      </w:r>
      <w:r>
        <w:rPr>
          <w:rFonts w:hint="cs"/>
          <w:rtl/>
        </w:rPr>
        <w:t xml:space="preserve"> שהוא לומד תורה מתוך הדחק, ואם יקבל מתנות יפסיק להיות עני, ובזה יפסיד מעלתו העליונה. ולכאורה לפי זה כך יהיה הדין גם אם בא לעסוק בפרנסתו ובמלאכתו [ולא שבא לקבל מתנות מבני אדם], שגם אז עדיף לו שישאר עני וילמד תורה מתוך הדוחק, "ולא יפסיד המדריגה העליונה שיש לו", וזהו חידוש נשגב, והיה לו להשמיענו חידוש זה, ולא רק לומר שימנע מקבלת מתנות מזולתו. ובשלמא לפי המשך דבריו שביאר שקבלת מתנות סותרת לשכל הפשוט, ניחא, שאם מתפרנס ממעשה ידיו אין בכך סתירה לשכל הפשוט, כי אז הוא מקבל מיגיע כפיו, ולא מזולתו, וכמבואר בדר"ח פ"ד מ"א [כ.]. אך לפי דבריו כאן שיש לו להמנע מקבלת מתנות מזולתו כדי ש"לא יפסיד המדריגה העליונה שיש לו", לכאורה הוא הדין יהיה גם כלפי פרנסתו ומלאכתו, שעדיף שישאר בעוניו ולא ירוויח מעבר לכך, כדי שלא יפסיד המדריגה העליונה שיש ללומד תורה מתוך הדוחק. אך לא מצינו שכך נפסקה ההלכה, שהרי המחבר [יו"ד סימן רמג סעיף ב] פסק: "מיהו </w:t>
      </w:r>
      <w:r>
        <w:rPr>
          <w:rtl/>
        </w:rPr>
        <w:t>אם יש לו מעט אומנות, או מעט משא ומתן להתפרנס בו כדי חייו</w:t>
      </w:r>
      <w:r>
        <w:rPr>
          <w:rFonts w:hint="cs"/>
          <w:rtl/>
        </w:rPr>
        <w:t>,</w:t>
      </w:r>
      <w:r>
        <w:rPr>
          <w:rtl/>
        </w:rPr>
        <w:t xml:space="preserve"> ולא להתעשר, ובכל שעה שהוא פנוי מעסקיו חוזר על ד"ת ולומד תדיר, נקרא </w:t>
      </w:r>
      <w:r>
        <w:rPr>
          <w:rFonts w:hint="cs"/>
          <w:rtl/>
        </w:rPr>
        <w:t>'</w:t>
      </w:r>
      <w:r>
        <w:rPr>
          <w:rtl/>
        </w:rPr>
        <w:t>תורתו אומנתו</w:t>
      </w:r>
      <w:r>
        <w:rPr>
          <w:rFonts w:hint="cs"/>
          <w:rtl/>
        </w:rPr>
        <w:t>'". ובש"ך שם סק"ו כתב "</w:t>
      </w:r>
      <w:r>
        <w:rPr>
          <w:rtl/>
        </w:rPr>
        <w:t xml:space="preserve">לאו דוקא </w:t>
      </w:r>
      <w:r>
        <w:rPr>
          <w:rFonts w:hint="cs"/>
          <w:rtl/>
        </w:rPr>
        <w:t>'</w:t>
      </w:r>
      <w:r>
        <w:rPr>
          <w:rtl/>
        </w:rPr>
        <w:t>כדי חייו</w:t>
      </w:r>
      <w:r>
        <w:rPr>
          <w:rFonts w:hint="cs"/>
          <w:rtl/>
        </w:rPr>
        <w:t>'</w:t>
      </w:r>
      <w:r>
        <w:rPr>
          <w:rtl/>
        </w:rPr>
        <w:t xml:space="preserve"> בצמצום</w:t>
      </w:r>
      <w:r>
        <w:rPr>
          <w:rFonts w:hint="cs"/>
          <w:rtl/>
        </w:rPr>
        <w:t>,</w:t>
      </w:r>
      <w:r>
        <w:rPr>
          <w:rtl/>
        </w:rPr>
        <w:t xml:space="preserve"> אלא כל שיהא מתעסק כדי להחיות נפשו </w:t>
      </w:r>
      <w:r>
        <w:rPr>
          <w:rFonts w:hint="cs"/>
          <w:rtl/>
        </w:rPr>
        <w:t>'</w:t>
      </w:r>
      <w:r>
        <w:rPr>
          <w:rtl/>
        </w:rPr>
        <w:t>כדי חייו</w:t>
      </w:r>
      <w:r>
        <w:rPr>
          <w:rFonts w:hint="cs"/>
          <w:rtl/>
        </w:rPr>
        <w:t>'</w:t>
      </w:r>
      <w:r>
        <w:rPr>
          <w:rtl/>
        </w:rPr>
        <w:t xml:space="preserve"> קרינא בזה</w:t>
      </w:r>
      <w:r>
        <w:rPr>
          <w:rFonts w:hint="cs"/>
          <w:rtl/>
        </w:rPr>
        <w:t>,</w:t>
      </w:r>
      <w:r>
        <w:rPr>
          <w:rtl/>
        </w:rPr>
        <w:t xml:space="preserve"> ודוק דכתב </w:t>
      </w:r>
      <w:r>
        <w:rPr>
          <w:rFonts w:hint="cs"/>
          <w:rtl/>
        </w:rPr>
        <w:t>'</w:t>
      </w:r>
      <w:r>
        <w:rPr>
          <w:rtl/>
        </w:rPr>
        <w:t>ולא להתעשר</w:t>
      </w:r>
      <w:r>
        <w:rPr>
          <w:rFonts w:hint="cs"/>
          <w:rtl/>
        </w:rPr>
        <w:t>',</w:t>
      </w:r>
      <w:r>
        <w:rPr>
          <w:rtl/>
        </w:rPr>
        <w:t xml:space="preserve"> ולא כתב </w:t>
      </w:r>
      <w:r>
        <w:rPr>
          <w:rFonts w:hint="cs"/>
          <w:rtl/>
        </w:rPr>
        <w:t>'</w:t>
      </w:r>
      <w:r>
        <w:rPr>
          <w:rtl/>
        </w:rPr>
        <w:t>ולא ליותר מכדי חייו</w:t>
      </w:r>
      <w:r>
        <w:rPr>
          <w:rFonts w:hint="cs"/>
          <w:rtl/>
        </w:rPr>
        <w:t>'". והגר"א שם סק"ז כתב "</w:t>
      </w:r>
      <w:r>
        <w:rPr>
          <w:rtl/>
        </w:rPr>
        <w:t>ומיהו כו'. כמ</w:t>
      </w:r>
      <w:r>
        <w:rPr>
          <w:rFonts w:hint="cs"/>
          <w:rtl/>
        </w:rPr>
        <w:t xml:space="preserve">ו </w:t>
      </w:r>
      <w:r>
        <w:rPr>
          <w:rtl/>
        </w:rPr>
        <w:t>ש</w:t>
      </w:r>
      <w:r>
        <w:rPr>
          <w:rFonts w:hint="cs"/>
          <w:rtl/>
        </w:rPr>
        <w:t xml:space="preserve">אמרו [אבות </w:t>
      </w:r>
      <w:r>
        <w:rPr>
          <w:rtl/>
        </w:rPr>
        <w:t xml:space="preserve">פ"ב </w:t>
      </w:r>
      <w:r>
        <w:rPr>
          <w:rFonts w:hint="cs"/>
          <w:rtl/>
        </w:rPr>
        <w:t>מ"ב]</w:t>
      </w:r>
      <w:r>
        <w:rPr>
          <w:rtl/>
        </w:rPr>
        <w:t xml:space="preserve"> </w:t>
      </w:r>
      <w:r>
        <w:rPr>
          <w:rFonts w:hint="cs"/>
          <w:rtl/>
        </w:rPr>
        <w:t>'</w:t>
      </w:r>
      <w:r>
        <w:rPr>
          <w:rtl/>
        </w:rPr>
        <w:t>כל תורה כו'</w:t>
      </w:r>
      <w:r>
        <w:rPr>
          <w:rFonts w:hint="cs"/>
          <w:rtl/>
        </w:rPr>
        <w:t xml:space="preserve"> [</w:t>
      </w:r>
      <w:r>
        <w:rPr>
          <w:rtl/>
        </w:rPr>
        <w:t>שאין עמה מלאכה, סופה בטלה וגוררת עון</w:t>
      </w:r>
      <w:r>
        <w:rPr>
          <w:rFonts w:hint="cs"/>
          <w:rtl/>
        </w:rPr>
        <w:t>]',</w:t>
      </w:r>
      <w:r>
        <w:rPr>
          <w:rtl/>
        </w:rPr>
        <w:t xml:space="preserve"> וכמ</w:t>
      </w:r>
      <w:r>
        <w:rPr>
          <w:rFonts w:hint="cs"/>
          <w:rtl/>
        </w:rPr>
        <w:t>ו</w:t>
      </w:r>
      <w:r>
        <w:rPr>
          <w:rtl/>
        </w:rPr>
        <w:t xml:space="preserve"> </w:t>
      </w:r>
      <w:r>
        <w:rPr>
          <w:rFonts w:hint="cs"/>
          <w:rtl/>
        </w:rPr>
        <w:t xml:space="preserve">שאמרו </w:t>
      </w:r>
      <w:r>
        <w:rPr>
          <w:rtl/>
        </w:rPr>
        <w:t xml:space="preserve">ברפ"ו דברכות </w:t>
      </w:r>
      <w:r>
        <w:rPr>
          <w:rFonts w:hint="cs"/>
          <w:rtl/>
        </w:rPr>
        <w:t>[לה:] '</w:t>
      </w:r>
      <w:r>
        <w:rPr>
          <w:rtl/>
        </w:rPr>
        <w:t>ת</w:t>
      </w:r>
      <w:r>
        <w:rPr>
          <w:rFonts w:hint="cs"/>
          <w:rtl/>
        </w:rPr>
        <w:t>נו רבנן,</w:t>
      </w:r>
      <w:r>
        <w:rPr>
          <w:rtl/>
        </w:rPr>
        <w:t xml:space="preserve"> ואספת כו'</w:t>
      </w:r>
      <w:r>
        <w:rPr>
          <w:rFonts w:hint="cs"/>
          <w:rtl/>
        </w:rPr>
        <w:t>,</w:t>
      </w:r>
      <w:r>
        <w:rPr>
          <w:rtl/>
        </w:rPr>
        <w:t xml:space="preserve"> ראשונים שעשו תורתן כו'</w:t>
      </w:r>
      <w:r>
        <w:rPr>
          <w:rFonts w:hint="cs"/>
          <w:rtl/>
        </w:rPr>
        <w:t>' [</w:t>
      </w:r>
      <w:r>
        <w:rPr>
          <w:rtl/>
        </w:rPr>
        <w:t>קבע ומלאכתן עראי זו וזו נתקיימה ב</w:t>
      </w:r>
      <w:r>
        <w:rPr>
          <w:rFonts w:hint="cs"/>
          <w:rtl/>
        </w:rPr>
        <w:t>ידן]". הרי הגר"א מביא גמרא דידן להורות שיש לעסוק במלאכת עראי, אע"פ שבזה יפסיד את המעלה של לימוד תורה מתוך הדחק. @</w:t>
      </w:r>
      <w:r w:rsidRPr="00027926">
        <w:rPr>
          <w:rFonts w:hint="cs"/>
          <w:b/>
          <w:bCs/>
          <w:rtl/>
        </w:rPr>
        <w:t>ויש לומר</w:t>
      </w:r>
      <w:r>
        <w:rPr>
          <w:rFonts w:hint="cs"/>
          <w:rtl/>
        </w:rPr>
        <w:t>^, שדבריו כאן נסמכים על דבריו להלן, שהואיל וקבלת מתנות סותרת לשכליות האדם, לכך אם יאות לקבל מתנות בזה יפסיד לגמרי המעלה של הלומד תורה מתוך הדחק, כי קבלה היא פעולה הפוכה לשכל. אך כאשר מתפרנס ממעשה ידיו, הוא עדיין שומר על שכליותו, לכך בזה אינו מפסיד את מעלת הלימוד מתוך הדחק. וכן כתב בדר"ח פ"ב מ"ט [תשכא.], וז"ל: "</w:t>
      </w:r>
      <w:r>
        <w:rPr>
          <w:rFonts w:ascii="Times New Roman" w:hAnsi="Times New Roman"/>
          <w:snapToGrid/>
          <w:rtl/>
        </w:rPr>
        <w:t>לפיכך הלוה ואינו משלם, בשביל שהוא לוה ואינו מחזיר, דבר זה נקרא שמקבל מזולתו, ובשביל כך הוא אינו פשוט, שאם היה פשוט היה מסולק מן הקבלה מזולתו, והיה מחזיר ומשלם. כי ההלואה בעצמה, אף על גב שהוא מקבל מזולתו, אין דבר זה יוצא מגדר הפשיטות כלל, כי כן הנבראים כולם צריכים זה לזה, תלוים זה בזה</w:t>
      </w:r>
      <w:r>
        <w:rPr>
          <w:rFonts w:hint="cs"/>
          <w:rtl/>
        </w:rPr>
        <w:t xml:space="preserve">". </w:t>
      </w:r>
      <w:r>
        <w:rPr>
          <w:rtl/>
        </w:rPr>
        <w:t>ובנצח ישראל פכ"ט [תקעט:] כתב: "וידוע כי השכל הוא פשוט, ואין שייך בו קבלה, כי אם החומר הוא שמקבל. לכך לא תמצא בעליונים, שהם נבדלים שכליים, שהם מקבלים זה מזה. והאדם אי אפשר שלא יהיה בעל משא ומתן, לכך אי אפשר שלא יהיה מקבל זה מזה. אבל כאשר משא ומתן שלו באמונה, ואינו נוטל מה שאינו ראוי לו, הרי אינו מקבל מן אחר רק מה שראוי. ואין זה נחשב שהוא מקבל דבר כאשר משא ומתן שלו באמונה, ומחזיר לחבירו מה שקבל ממנו. ואם לקח וקנה דבר מאחד, נותן דמיו, ובזה הצד הוא נבדל מן הגשמי, אשר הוא מקבל". וכן כתב בנתיב יראת השם פ"ב</w:t>
      </w:r>
      <w:r>
        <w:rPr>
          <w:rFonts w:hint="cs"/>
          <w:rtl/>
        </w:rPr>
        <w:t xml:space="preserve">.    </w:t>
      </w:r>
    </w:p>
  </w:footnote>
  <w:footnote w:id="188">
    <w:p w:rsidR="00126337" w:rsidRDefault="00126337" w:rsidP="006C2438">
      <w:pPr>
        <w:pStyle w:val="FootnoteText"/>
        <w:rPr>
          <w:rFonts w:hint="cs"/>
        </w:rPr>
      </w:pPr>
      <w:r>
        <w:rPr>
          <w:rtl/>
        </w:rPr>
        <w:t>&lt;</w:t>
      </w:r>
      <w:r>
        <w:rPr>
          <w:rStyle w:val="FootnoteReference"/>
        </w:rPr>
        <w:footnoteRef/>
      </w:r>
      <w:r>
        <w:rPr>
          <w:rtl/>
        </w:rPr>
        <w:t>&gt;</w:t>
      </w:r>
      <w:r>
        <w:rPr>
          <w:rFonts w:hint="cs"/>
          <w:rtl/>
        </w:rPr>
        <w:t xml:space="preserve"> אך אם אי אפשר, בודאי שרשאי לקבל מזולתו, כפי שכל עני רשאי לקבל צדקה כדי מחייתו.</w:t>
      </w:r>
    </w:p>
  </w:footnote>
  <w:footnote w:id="189">
    <w:p w:rsidR="00126337" w:rsidRDefault="00126337" w:rsidP="003B2533">
      <w:pPr>
        <w:pStyle w:val="FootnoteText"/>
        <w:rPr>
          <w:rFonts w:hint="cs"/>
        </w:rPr>
      </w:pPr>
      <w:r>
        <w:rPr>
          <w:rtl/>
        </w:rPr>
        <w:t>&lt;</w:t>
      </w:r>
      <w:r>
        <w:rPr>
          <w:rStyle w:val="FootnoteReference"/>
        </w:rPr>
        <w:footnoteRef/>
      </w:r>
      <w:r>
        <w:rPr>
          <w:rtl/>
        </w:rPr>
        <w:t>&gt;</w:t>
      </w:r>
      <w:r>
        <w:rPr>
          <w:rFonts w:hint="cs"/>
          <w:rtl/>
        </w:rPr>
        <w:t xml:space="preserve"> בדיבורים הבאים, שהשכל אינו מקבל מאחרים מחמת פשיטותו.</w:t>
      </w:r>
    </w:p>
  </w:footnote>
  <w:footnote w:id="190">
    <w:p w:rsidR="00126337" w:rsidRDefault="00126337" w:rsidP="00B349C7">
      <w:pPr>
        <w:pStyle w:val="FootnoteText"/>
        <w:rPr>
          <w:rFonts w:hint="cs"/>
          <w:rtl/>
        </w:rPr>
      </w:pPr>
      <w:r>
        <w:rPr>
          <w:rtl/>
        </w:rPr>
        <w:t>&lt;</w:t>
      </w:r>
      <w:r>
        <w:rPr>
          <w:rStyle w:val="FootnoteReference"/>
        </w:rPr>
        <w:footnoteRef/>
      </w:r>
      <w:r>
        <w:rPr>
          <w:rtl/>
        </w:rPr>
        <w:t>&gt;</w:t>
      </w:r>
      <w:r>
        <w:rPr>
          <w:rFonts w:hint="cs"/>
          <w:rtl/>
        </w:rPr>
        <w:t xml:space="preserve"> כפי שיבאר יותר בהמשך. ובנתיב העושר ספ"א כתב: "</w:t>
      </w:r>
      <w:r>
        <w:rPr>
          <w:rtl/>
        </w:rPr>
        <w:t>כאשר מכוין להנאת עצמו</w:t>
      </w:r>
      <w:r>
        <w:rPr>
          <w:rFonts w:hint="cs"/>
          <w:rtl/>
        </w:rPr>
        <w:t>,</w:t>
      </w:r>
      <w:r>
        <w:rPr>
          <w:rtl/>
        </w:rPr>
        <w:t xml:space="preserve"> בודאי האדם הזה יוצא מגדר זה מה שראוי אל הת"ח</w:t>
      </w:r>
      <w:r>
        <w:rPr>
          <w:rFonts w:hint="cs"/>
          <w:rtl/>
        </w:rPr>
        <w:t>,</w:t>
      </w:r>
      <w:r>
        <w:rPr>
          <w:rtl/>
        </w:rPr>
        <w:t xml:space="preserve"> כמו שהתבאר למעלה בנתיב התורה</w:t>
      </w:r>
      <w:r>
        <w:rPr>
          <w:rFonts w:hint="cs"/>
          <w:rtl/>
        </w:rPr>
        <w:t xml:space="preserve">". וראה להלן הערה 230. </w:t>
      </w:r>
    </w:p>
  </w:footnote>
  <w:footnote w:id="191">
    <w:p w:rsidR="00126337" w:rsidRDefault="00126337" w:rsidP="009B624C">
      <w:pPr>
        <w:pStyle w:val="FootnoteText"/>
        <w:rPr>
          <w:rFonts w:hint="cs"/>
        </w:rPr>
      </w:pPr>
      <w:r>
        <w:rPr>
          <w:rtl/>
        </w:rPr>
        <w:t>&lt;</w:t>
      </w:r>
      <w:r>
        <w:rPr>
          <w:rStyle w:val="FootnoteReference"/>
        </w:rPr>
        <w:footnoteRef/>
      </w:r>
      <w:r>
        <w:rPr>
          <w:rtl/>
        </w:rPr>
        <w:t>&gt;</w:t>
      </w:r>
      <w:r>
        <w:rPr>
          <w:rFonts w:hint="cs"/>
          <w:rtl/>
        </w:rPr>
        <w:t xml:space="preserve"> ר"פ ב, ור"פ ג.</w:t>
      </w:r>
    </w:p>
  </w:footnote>
  <w:footnote w:id="192">
    <w:p w:rsidR="00126337" w:rsidRDefault="00126337" w:rsidP="00036585">
      <w:pPr>
        <w:pStyle w:val="FootnoteText"/>
        <w:rPr>
          <w:rFonts w:hint="cs"/>
          <w:rtl/>
        </w:rPr>
      </w:pPr>
      <w:r>
        <w:rPr>
          <w:rtl/>
        </w:rPr>
        <w:t>&lt;</w:t>
      </w:r>
      <w:r>
        <w:rPr>
          <w:rStyle w:val="FootnoteReference"/>
        </w:rPr>
        <w:footnoteRef/>
      </w:r>
      <w:r>
        <w:rPr>
          <w:rtl/>
        </w:rPr>
        <w:t>&gt;</w:t>
      </w:r>
      <w:r>
        <w:rPr>
          <w:rFonts w:hint="cs"/>
          <w:rtl/>
        </w:rPr>
        <w:t xml:space="preserve"> לשונו למעלה ר"פ ב</w:t>
      </w:r>
      <w:r w:rsidRPr="009B624C">
        <w:rPr>
          <w:rFonts w:hint="cs"/>
          <w:sz w:val="18"/>
          <w:rtl/>
        </w:rPr>
        <w:t xml:space="preserve">: "מפני כי </w:t>
      </w:r>
      <w:r w:rsidRPr="009B624C">
        <w:rPr>
          <w:sz w:val="18"/>
          <w:rtl/>
        </w:rPr>
        <w:t>התורה הוא השכל העליון</w:t>
      </w:r>
      <w:r w:rsidRPr="009B624C">
        <w:rPr>
          <w:rFonts w:hint="cs"/>
          <w:sz w:val="18"/>
          <w:rtl/>
        </w:rPr>
        <w:t>,</w:t>
      </w:r>
      <w:r w:rsidRPr="009B624C">
        <w:rPr>
          <w:sz w:val="18"/>
          <w:rtl/>
        </w:rPr>
        <w:t xml:space="preserve"> וקשה לקנות התורה שהיא שכל העליון, לכך צריך שיהיה אל האדם הכנה לקבל התורה</w:t>
      </w:r>
      <w:r w:rsidRPr="009B624C">
        <w:rPr>
          <w:rFonts w:hint="cs"/>
          <w:sz w:val="18"/>
          <w:rtl/>
        </w:rPr>
        <w:t>,</w:t>
      </w:r>
      <w:r w:rsidRPr="009B624C">
        <w:rPr>
          <w:sz w:val="18"/>
          <w:rtl/>
        </w:rPr>
        <w:t xml:space="preserve"> וא</w:t>
      </w:r>
      <w:r w:rsidRPr="009B624C">
        <w:rPr>
          <w:rFonts w:hint="cs"/>
          <w:sz w:val="18"/>
          <w:rtl/>
        </w:rPr>
        <w:t>ם לא כן,</w:t>
      </w:r>
      <w:r w:rsidRPr="009B624C">
        <w:rPr>
          <w:sz w:val="18"/>
          <w:rtl/>
        </w:rPr>
        <w:t xml:space="preserve"> לא יקבל אותה. וההכנה שצריך לתורה הם דברים הרבה מאוד עד שהוא ראוי אל התורה</w:t>
      </w:r>
      <w:r w:rsidRPr="009B624C">
        <w:rPr>
          <w:rFonts w:hint="cs"/>
          <w:sz w:val="18"/>
          <w:rtl/>
        </w:rPr>
        <w:t>,</w:t>
      </w:r>
      <w:r w:rsidRPr="009B624C">
        <w:rPr>
          <w:sz w:val="18"/>
          <w:rtl/>
        </w:rPr>
        <w:t xml:space="preserve"> כי האדם הוא בעל גוף</w:t>
      </w:r>
      <w:r w:rsidRPr="009B624C">
        <w:rPr>
          <w:rFonts w:hint="cs"/>
          <w:sz w:val="18"/>
          <w:rtl/>
        </w:rPr>
        <w:t>,</w:t>
      </w:r>
      <w:r w:rsidRPr="009B624C">
        <w:rPr>
          <w:sz w:val="18"/>
          <w:rtl/>
        </w:rPr>
        <w:t xml:space="preserve"> והתורה היא שכל אל</w:t>
      </w:r>
      <w:r w:rsidRPr="009B624C">
        <w:rPr>
          <w:rFonts w:hint="cs"/>
          <w:sz w:val="18"/>
          <w:rtl/>
        </w:rPr>
        <w:t>ק</w:t>
      </w:r>
      <w:r w:rsidRPr="009B624C">
        <w:rPr>
          <w:sz w:val="18"/>
          <w:rtl/>
        </w:rPr>
        <w:t>י. לכך צריך האדם שיהיה רחוק מן המד</w:t>
      </w:r>
      <w:r w:rsidRPr="00B233D5">
        <w:rPr>
          <w:sz w:val="18"/>
          <w:rtl/>
        </w:rPr>
        <w:t>ות שהם גשמיים</w:t>
      </w:r>
      <w:r w:rsidRPr="00B233D5">
        <w:rPr>
          <w:rFonts w:hint="cs"/>
          <w:sz w:val="18"/>
          <w:rtl/>
        </w:rPr>
        <w:t>,</w:t>
      </w:r>
      <w:r w:rsidRPr="00B233D5">
        <w:rPr>
          <w:sz w:val="18"/>
          <w:rtl/>
        </w:rPr>
        <w:t xml:space="preserve"> וצריך לדבק במדה שהיא שכלית</w:t>
      </w:r>
      <w:r w:rsidRPr="00B233D5">
        <w:rPr>
          <w:rFonts w:hint="cs"/>
          <w:sz w:val="18"/>
          <w:rtl/>
        </w:rPr>
        <w:t xml:space="preserve">". ולמעלה ר"פ ג כתב: "הנה התבאר לך </w:t>
      </w:r>
      <w:r w:rsidRPr="00B233D5">
        <w:rPr>
          <w:sz w:val="18"/>
          <w:rtl/>
        </w:rPr>
        <w:t>כי מפני שצריך אל האדם הכנה לקבל השכל, לכך ראוי שיהיה אל האדם המדות אשר להם יחוס אל השכל</w:t>
      </w:r>
      <w:r w:rsidRPr="00B233D5">
        <w:rPr>
          <w:rFonts w:hint="cs"/>
          <w:sz w:val="18"/>
          <w:rtl/>
        </w:rPr>
        <w:t>.</w:t>
      </w:r>
      <w:r w:rsidRPr="00B233D5">
        <w:rPr>
          <w:sz w:val="18"/>
          <w:rtl/>
        </w:rPr>
        <w:t xml:space="preserve"> ולכך אמרנו כי הענוה ביחוד היא הכנה אל התורה השכלית, כי מדת הענוה מתיחס אל השכל</w:t>
      </w:r>
      <w:r w:rsidRPr="00B233D5">
        <w:rPr>
          <w:rFonts w:hint="cs"/>
          <w:sz w:val="18"/>
          <w:rtl/>
        </w:rPr>
        <w:t>,</w:t>
      </w:r>
      <w:r w:rsidRPr="00B233D5">
        <w:rPr>
          <w:sz w:val="18"/>
          <w:rtl/>
        </w:rPr>
        <w:t xml:space="preserve"> כמו שאמרנו</w:t>
      </w:r>
      <w:r w:rsidRPr="00B233D5">
        <w:rPr>
          <w:rFonts w:hint="cs"/>
          <w:sz w:val="18"/>
          <w:rtl/>
        </w:rPr>
        <w:t>.</w:t>
      </w:r>
      <w:r w:rsidRPr="00B233D5">
        <w:rPr>
          <w:sz w:val="18"/>
          <w:rtl/>
        </w:rPr>
        <w:t xml:space="preserve"> ואם כך הוא</w:t>
      </w:r>
      <w:r w:rsidRPr="00B233D5">
        <w:rPr>
          <w:rFonts w:hint="cs"/>
          <w:sz w:val="18"/>
          <w:rtl/>
        </w:rPr>
        <w:t>,</w:t>
      </w:r>
      <w:r w:rsidRPr="00B233D5">
        <w:rPr>
          <w:sz w:val="18"/>
          <w:rtl/>
        </w:rPr>
        <w:t xml:space="preserve"> יותר צריך אל האדם הכנה הזאת שלא יהיה בעל תאוה גופנית, כי בדבר זה נוטה לגמרי אל הגשמי</w:t>
      </w:r>
      <w:r w:rsidRPr="00B233D5">
        <w:rPr>
          <w:rFonts w:hint="cs"/>
          <w:sz w:val="18"/>
          <w:rtl/>
        </w:rPr>
        <w:t>,</w:t>
      </w:r>
      <w:r w:rsidRPr="00B233D5">
        <w:rPr>
          <w:sz w:val="18"/>
          <w:rtl/>
        </w:rPr>
        <w:t xml:space="preserve"> ואיך יהיה בו נמצא השכל שהוא הפך הגשמי</w:t>
      </w:r>
      <w:r>
        <w:rPr>
          <w:rFonts w:hint="cs"/>
          <w:rtl/>
        </w:rPr>
        <w:t xml:space="preserve">". וכן יבאר להלן [לאחר ציון 234]. וראה למעלה פ"ב הערות 6, 45, 74, 101, ופ"ג הערות 2, 31, ולהלן הערה 235. </w:t>
      </w:r>
    </w:p>
  </w:footnote>
  <w:footnote w:id="193">
    <w:p w:rsidR="00126337" w:rsidRDefault="00126337" w:rsidP="0061655B">
      <w:pPr>
        <w:pStyle w:val="FootnoteText"/>
        <w:rPr>
          <w:rFonts w:hint="cs"/>
        </w:rPr>
      </w:pPr>
      <w:r>
        <w:rPr>
          <w:rtl/>
        </w:rPr>
        <w:t>&lt;</w:t>
      </w:r>
      <w:r>
        <w:rPr>
          <w:rStyle w:val="FootnoteReference"/>
        </w:rPr>
        <w:footnoteRef/>
      </w:r>
      <w:r>
        <w:rPr>
          <w:rtl/>
        </w:rPr>
        <w:t>&gt;</w:t>
      </w:r>
      <w:r>
        <w:rPr>
          <w:rFonts w:hint="cs"/>
          <w:rtl/>
        </w:rPr>
        <w:t xml:space="preserve"> הלהוט לקבל מתנות מאחרים. </w:t>
      </w:r>
    </w:p>
  </w:footnote>
  <w:footnote w:id="194">
    <w:p w:rsidR="00126337" w:rsidRDefault="00126337" w:rsidP="00702FEA">
      <w:pPr>
        <w:pStyle w:val="FootnoteText"/>
        <w:rPr>
          <w:rFonts w:hint="cs"/>
        </w:rPr>
      </w:pPr>
      <w:r>
        <w:rPr>
          <w:rtl/>
        </w:rPr>
        <w:t>&lt;</w:t>
      </w:r>
      <w:r>
        <w:rPr>
          <w:rStyle w:val="FootnoteReference"/>
        </w:rPr>
        <w:footnoteRef/>
      </w:r>
      <w:r>
        <w:rPr>
          <w:rtl/>
        </w:rPr>
        <w:t>&gt;</w:t>
      </w:r>
      <w:r>
        <w:rPr>
          <w:rFonts w:hint="cs"/>
          <w:rtl/>
        </w:rPr>
        <w:t xml:space="preserve"> וההפכים אינם נמצאים יחד, </w:t>
      </w:r>
      <w:r w:rsidRPr="00207BB1">
        <w:rPr>
          <w:rFonts w:hint="cs"/>
          <w:sz w:val="18"/>
          <w:rtl/>
        </w:rPr>
        <w:t>ו</w:t>
      </w:r>
      <w:r>
        <w:rPr>
          <w:rFonts w:hint="cs"/>
          <w:sz w:val="18"/>
          <w:rtl/>
        </w:rPr>
        <w:t>כמו שכתב</w:t>
      </w:r>
      <w:r w:rsidRPr="00207BB1">
        <w:rPr>
          <w:rFonts w:hint="cs"/>
          <w:sz w:val="18"/>
          <w:rtl/>
        </w:rPr>
        <w:t xml:space="preserve"> </w:t>
      </w:r>
      <w:r>
        <w:rPr>
          <w:rFonts w:hint="cs"/>
          <w:sz w:val="18"/>
          <w:rtl/>
        </w:rPr>
        <w:t>למעלה ר"פ ג, והובא בהערה 191. ו</w:t>
      </w:r>
      <w:r w:rsidRPr="00207BB1">
        <w:rPr>
          <w:rFonts w:hint="cs"/>
          <w:sz w:val="18"/>
          <w:rtl/>
        </w:rPr>
        <w:t>בדר"ח פ"ו מ"ה [קיא:]</w:t>
      </w:r>
      <w:r>
        <w:rPr>
          <w:rFonts w:hint="cs"/>
          <w:sz w:val="18"/>
          <w:rtl/>
        </w:rPr>
        <w:t xml:space="preserve"> כתב</w:t>
      </w:r>
      <w:r w:rsidRPr="00207BB1">
        <w:rPr>
          <w:rFonts w:hint="cs"/>
          <w:sz w:val="18"/>
          <w:rtl/>
        </w:rPr>
        <w:t>: "</w:t>
      </w:r>
      <w:r w:rsidRPr="00207BB1">
        <w:rPr>
          <w:rStyle w:val="FrankRuehl14"/>
          <w:rFonts w:cs="Monotype Hadassah"/>
          <w:sz w:val="18"/>
          <w:szCs w:val="18"/>
          <w:rtl/>
        </w:rPr>
        <w:t>כי התורה היא שכלית</w:t>
      </w:r>
      <w:r w:rsidRPr="00207BB1">
        <w:rPr>
          <w:rStyle w:val="FrankRuehl14"/>
          <w:rFonts w:cs="Monotype Hadassah" w:hint="cs"/>
          <w:sz w:val="18"/>
          <w:szCs w:val="18"/>
          <w:rtl/>
        </w:rPr>
        <w:t>,</w:t>
      </w:r>
      <w:r w:rsidRPr="00207BB1">
        <w:rPr>
          <w:rStyle w:val="FrankRuehl14"/>
          <w:rFonts w:cs="Monotype Hadassah"/>
          <w:sz w:val="18"/>
          <w:szCs w:val="18"/>
          <w:rtl/>
        </w:rPr>
        <w:t xml:space="preserve"> והאדם בעל גוף חמרי, ואין ספק כי השכל והגוף הפכים מתנגדים זה את זה, ולפיכך אין אל התורה קיום בגוף החמרי, שאיך יהיה אל התורה</w:t>
      </w:r>
      <w:r w:rsidRPr="00207BB1">
        <w:rPr>
          <w:rStyle w:val="FrankRuehl14"/>
          <w:rFonts w:cs="Monotype Hadassah" w:hint="cs"/>
          <w:sz w:val="18"/>
          <w:szCs w:val="18"/>
          <w:rtl/>
        </w:rPr>
        <w:t>,</w:t>
      </w:r>
      <w:r w:rsidRPr="00207BB1">
        <w:rPr>
          <w:rStyle w:val="FrankRuehl14"/>
          <w:rFonts w:cs="Monotype Hadassah"/>
          <w:sz w:val="18"/>
          <w:szCs w:val="18"/>
          <w:rtl/>
        </w:rPr>
        <w:t xml:space="preserve"> שהיא שכל</w:t>
      </w:r>
      <w:r w:rsidRPr="00207BB1">
        <w:rPr>
          <w:rStyle w:val="FrankRuehl14"/>
          <w:rFonts w:cs="Monotype Hadassah" w:hint="cs"/>
          <w:sz w:val="18"/>
          <w:szCs w:val="18"/>
          <w:rtl/>
        </w:rPr>
        <w:t>,</w:t>
      </w:r>
      <w:r w:rsidRPr="00207BB1">
        <w:rPr>
          <w:rStyle w:val="FrankRuehl14"/>
          <w:rFonts w:cs="Monotype Hadassah"/>
          <w:sz w:val="18"/>
          <w:szCs w:val="18"/>
          <w:rtl/>
        </w:rPr>
        <w:t xml:space="preserve"> קיום בגוף החמרי</w:t>
      </w:r>
      <w:r w:rsidRPr="00207BB1">
        <w:rPr>
          <w:rStyle w:val="FrankRuehl14"/>
          <w:rFonts w:cs="Monotype Hadassah" w:hint="cs"/>
          <w:sz w:val="18"/>
          <w:szCs w:val="18"/>
          <w:rtl/>
        </w:rPr>
        <w:t>,</w:t>
      </w:r>
      <w:r w:rsidRPr="00207BB1">
        <w:rPr>
          <w:rStyle w:val="FrankRuehl14"/>
          <w:rFonts w:cs="Monotype Hadassah"/>
          <w:sz w:val="18"/>
          <w:szCs w:val="18"/>
          <w:rtl/>
        </w:rPr>
        <w:t xml:space="preserve"> כיון שהם הפכים</w:t>
      </w:r>
      <w:r w:rsidRPr="00207BB1">
        <w:rPr>
          <w:rStyle w:val="FrankRuehl14"/>
          <w:rFonts w:cs="Monotype Hadassah" w:hint="cs"/>
          <w:sz w:val="18"/>
          <w:szCs w:val="18"/>
          <w:rtl/>
        </w:rPr>
        <w:t>,</w:t>
      </w:r>
      <w:r w:rsidRPr="00207BB1">
        <w:rPr>
          <w:rStyle w:val="FrankRuehl14"/>
          <w:rFonts w:cs="Monotype Hadassah"/>
          <w:sz w:val="18"/>
          <w:szCs w:val="18"/>
          <w:rtl/>
        </w:rPr>
        <w:t xml:space="preserve"> ואין עמידה אל אשר הם הפכים יחד</w:t>
      </w:r>
      <w:r>
        <w:rPr>
          <w:rFonts w:hint="cs"/>
          <w:rtl/>
        </w:rPr>
        <w:t xml:space="preserve">". ובדר"ח בביאור משנת "כל ישראל" [ע.] כתב: "אי אפשר שיהיה נוטה לימין ולשמאל ביחד, שהם הפכים". ושם פ"ג מי"ג [שיב.] כתב: "כאשר יפעל כח הדברי, לא נמצא השכלי בכחו, כי אין שני הפכים נמצאו כאחד". </w:t>
      </w:r>
      <w:r>
        <w:rPr>
          <w:rtl/>
        </w:rPr>
        <w:t>ובבאר הגולה הבאר הרביעי [שכ:]</w:t>
      </w:r>
      <w:r>
        <w:rPr>
          <w:rFonts w:hint="cs"/>
          <w:rtl/>
        </w:rPr>
        <w:t xml:space="preserve"> כתב</w:t>
      </w:r>
      <w:r>
        <w:rPr>
          <w:rtl/>
        </w:rPr>
        <w:t>: "כי לא יתחברו שני הפכים, כמו האמת והשקר, ביחד, מצד ההיפך שבהם"</w:t>
      </w:r>
      <w:r>
        <w:rPr>
          <w:rFonts w:hint="cs"/>
          <w:rtl/>
        </w:rPr>
        <w:t xml:space="preserve"> [הובא למעלה פ"ג הערה 6].</w:t>
      </w:r>
    </w:p>
  </w:footnote>
  <w:footnote w:id="195">
    <w:p w:rsidR="00126337" w:rsidRDefault="00126337" w:rsidP="00680B0F">
      <w:pPr>
        <w:pStyle w:val="FootnoteText"/>
        <w:rPr>
          <w:rFonts w:hint="cs"/>
          <w:rtl/>
        </w:rPr>
      </w:pPr>
      <w:r>
        <w:rPr>
          <w:rtl/>
        </w:rPr>
        <w:t>&lt;</w:t>
      </w:r>
      <w:r>
        <w:rPr>
          <w:rStyle w:val="FootnoteReference"/>
        </w:rPr>
        <w:footnoteRef/>
      </w:r>
      <w:r>
        <w:rPr>
          <w:rtl/>
        </w:rPr>
        <w:t>&gt;</w:t>
      </w:r>
      <w:r>
        <w:rPr>
          <w:rFonts w:hint="cs"/>
          <w:rtl/>
        </w:rPr>
        <w:t xml:space="preserve"> כפי שיבאר בסמוך [ד"ה ביאור זה], כי הקבלה גופא היא הרכבה אצל המקבל. וזהו יסוד נפוץ בספריו, וכמלוקט להלן הערות 203, 205. וראה להלן ציון 229.</w:t>
      </w:r>
    </w:p>
  </w:footnote>
  <w:footnote w:id="196">
    <w:p w:rsidR="00126337" w:rsidRDefault="00126337" w:rsidP="00B2378A">
      <w:pPr>
        <w:pStyle w:val="FootnoteText"/>
        <w:rPr>
          <w:rFonts w:hint="cs"/>
          <w:rtl/>
        </w:rPr>
      </w:pPr>
      <w:r>
        <w:rPr>
          <w:rtl/>
        </w:rPr>
        <w:t>&lt;</w:t>
      </w:r>
      <w:r>
        <w:rPr>
          <w:rStyle w:val="FootnoteReference"/>
        </w:rPr>
        <w:footnoteRef/>
      </w:r>
      <w:r>
        <w:rPr>
          <w:rtl/>
        </w:rPr>
        <w:t>&gt;</w:t>
      </w:r>
      <w:r>
        <w:rPr>
          <w:rFonts w:hint="cs"/>
          <w:rtl/>
        </w:rPr>
        <w:t xml:space="preserve"> "</w:t>
      </w:r>
      <w:r>
        <w:rPr>
          <w:rtl/>
        </w:rPr>
        <w:t>כשנולד ספק טרפות בבהמתו</w:t>
      </w:r>
      <w:r>
        <w:rPr>
          <w:rFonts w:hint="cs"/>
          <w:rtl/>
        </w:rPr>
        <w:t>,</w:t>
      </w:r>
      <w:r>
        <w:rPr>
          <w:rtl/>
        </w:rPr>
        <w:t xml:space="preserve"> ונראה בו טעם לאיסור וטעם להיתר</w:t>
      </w:r>
      <w:r>
        <w:rPr>
          <w:rFonts w:hint="cs"/>
          <w:rtl/>
        </w:rPr>
        <w:t>,</w:t>
      </w:r>
      <w:r>
        <w:rPr>
          <w:rtl/>
        </w:rPr>
        <w:t xml:space="preserve"> ואינו חס עליה</w:t>
      </w:r>
      <w:r>
        <w:rPr>
          <w:rFonts w:hint="cs"/>
          <w:rtl/>
        </w:rPr>
        <w:t>,</w:t>
      </w:r>
      <w:r>
        <w:rPr>
          <w:rtl/>
        </w:rPr>
        <w:t xml:space="preserve"> ואוסרה</w:t>
      </w:r>
      <w:r>
        <w:rPr>
          <w:rFonts w:hint="cs"/>
          <w:rtl/>
        </w:rPr>
        <w:t>" [רש"י שם].</w:t>
      </w:r>
    </w:p>
  </w:footnote>
  <w:footnote w:id="197">
    <w:p w:rsidR="00126337" w:rsidRDefault="00126337" w:rsidP="0069436D">
      <w:pPr>
        <w:pStyle w:val="FootnoteText"/>
        <w:rPr>
          <w:rFonts w:hint="cs"/>
          <w:rtl/>
        </w:rPr>
      </w:pPr>
      <w:r>
        <w:rPr>
          <w:rtl/>
        </w:rPr>
        <w:t>&lt;</w:t>
      </w:r>
      <w:r>
        <w:rPr>
          <w:rStyle w:val="FootnoteReference"/>
        </w:rPr>
        <w:footnoteRef/>
      </w:r>
      <w:r>
        <w:rPr>
          <w:rtl/>
        </w:rPr>
        <w:t>&gt;</w:t>
      </w:r>
      <w:r>
        <w:rPr>
          <w:rFonts w:hint="cs"/>
          <w:rtl/>
        </w:rPr>
        <w:t xml:space="preserve"> "</w:t>
      </w:r>
      <w:r>
        <w:rPr>
          <w:rtl/>
        </w:rPr>
        <w:t>ודאי שונא מתנות אחרים הוא</w:t>
      </w:r>
      <w:r>
        <w:rPr>
          <w:rFonts w:hint="cs"/>
          <w:rtl/>
        </w:rPr>
        <w:t>,</w:t>
      </w:r>
      <w:r>
        <w:rPr>
          <w:rtl/>
        </w:rPr>
        <w:t xml:space="preserve"> שאף על שלו אינו חומד להכריע להיתר</w:t>
      </w:r>
      <w:r>
        <w:rPr>
          <w:rFonts w:hint="cs"/>
          <w:rtl/>
        </w:rPr>
        <w:t>" [רש"י שם].</w:t>
      </w:r>
    </w:p>
  </w:footnote>
  <w:footnote w:id="198">
    <w:p w:rsidR="00126337" w:rsidRDefault="00126337" w:rsidP="00E956EB">
      <w:pPr>
        <w:pStyle w:val="FootnoteText"/>
        <w:rPr>
          <w:rFonts w:hint="cs"/>
          <w:rtl/>
        </w:rPr>
      </w:pPr>
      <w:r>
        <w:rPr>
          <w:rtl/>
        </w:rPr>
        <w:t>&lt;</w:t>
      </w:r>
      <w:r>
        <w:rPr>
          <w:rStyle w:val="FootnoteReference"/>
        </w:rPr>
        <w:footnoteRef/>
      </w:r>
      <w:r>
        <w:rPr>
          <w:rtl/>
        </w:rPr>
        <w:t>&gt;</w:t>
      </w:r>
      <w:r>
        <w:rPr>
          <w:rFonts w:hint="cs"/>
          <w:rtl/>
        </w:rPr>
        <w:t xml:space="preserve"> "</w:t>
      </w:r>
      <w:r>
        <w:rPr>
          <w:rtl/>
        </w:rPr>
        <w:t>גמר לתרץ טעמי המשנה ומשניות הסותרות זו את זו</w:t>
      </w:r>
      <w:r>
        <w:rPr>
          <w:rFonts w:hint="cs"/>
          <w:rtl/>
        </w:rPr>
        <w:t>,</w:t>
      </w:r>
      <w:r>
        <w:rPr>
          <w:rtl/>
        </w:rPr>
        <w:t xml:space="preserve"> והיינו גמרא</w:t>
      </w:r>
      <w:r>
        <w:rPr>
          <w:rFonts w:hint="cs"/>
          <w:rtl/>
        </w:rPr>
        <w:t>" [רש"י שם].</w:t>
      </w:r>
    </w:p>
  </w:footnote>
  <w:footnote w:id="199">
    <w:p w:rsidR="00126337" w:rsidRDefault="00126337" w:rsidP="002C1D8C">
      <w:pPr>
        <w:pStyle w:val="FootnoteText"/>
        <w:rPr>
          <w:rFonts w:hint="cs"/>
        </w:rPr>
      </w:pPr>
      <w:r>
        <w:rPr>
          <w:rtl/>
        </w:rPr>
        <w:t>&lt;</w:t>
      </w:r>
      <w:r>
        <w:rPr>
          <w:rStyle w:val="FootnoteReference"/>
        </w:rPr>
        <w:footnoteRef/>
      </w:r>
      <w:r>
        <w:rPr>
          <w:rtl/>
        </w:rPr>
        <w:t>&gt;</w:t>
      </w:r>
      <w:r>
        <w:rPr>
          <w:rFonts w:hint="cs"/>
          <w:rtl/>
        </w:rPr>
        <w:t xml:space="preserve"> "</w:t>
      </w:r>
      <w:r>
        <w:rPr>
          <w:rtl/>
        </w:rPr>
        <w:t>יגיע כפיך כי תאכל - דכיון דעל שלו אינו חומד</w:t>
      </w:r>
      <w:r>
        <w:rPr>
          <w:rFonts w:hint="cs"/>
          <w:rtl/>
        </w:rPr>
        <w:t>,</w:t>
      </w:r>
      <w:r>
        <w:rPr>
          <w:rtl/>
        </w:rPr>
        <w:t xml:space="preserve"> כל שכן שאינו חומד בשל אחרים לגנוב ולגזול</w:t>
      </w:r>
      <w:r>
        <w:rPr>
          <w:rFonts w:hint="cs"/>
          <w:rtl/>
        </w:rPr>
        <w:t>" [רש"י שם].</w:t>
      </w:r>
    </w:p>
  </w:footnote>
  <w:footnote w:id="200">
    <w:p w:rsidR="00126337" w:rsidRDefault="00126337" w:rsidP="00A56A07">
      <w:pPr>
        <w:pStyle w:val="FootnoteText"/>
        <w:rPr>
          <w:rFonts w:hint="cs"/>
        </w:rPr>
      </w:pPr>
      <w:r>
        <w:rPr>
          <w:rtl/>
        </w:rPr>
        <w:t>&lt;</w:t>
      </w:r>
      <w:r>
        <w:rPr>
          <w:rStyle w:val="FootnoteReference"/>
        </w:rPr>
        <w:footnoteRef/>
      </w:r>
      <w:r>
        <w:rPr>
          <w:rtl/>
        </w:rPr>
        <w:t>&gt;</w:t>
      </w:r>
      <w:r>
        <w:rPr>
          <w:rFonts w:hint="cs"/>
          <w:rtl/>
        </w:rPr>
        <w:t xml:space="preserve"> כאשר היו שולחים מתנות מבי נשיאה, הוא לא היה נוטלם.</w:t>
      </w:r>
    </w:p>
  </w:footnote>
  <w:footnote w:id="201">
    <w:p w:rsidR="00126337" w:rsidRDefault="00126337" w:rsidP="00321ABD">
      <w:pPr>
        <w:pStyle w:val="FootnoteText"/>
        <w:rPr>
          <w:rFonts w:hint="cs"/>
        </w:rPr>
      </w:pPr>
      <w:r>
        <w:rPr>
          <w:rtl/>
        </w:rPr>
        <w:t>&lt;</w:t>
      </w:r>
      <w:r>
        <w:rPr>
          <w:rStyle w:val="FootnoteReference"/>
        </w:rPr>
        <w:footnoteRef/>
      </w:r>
      <w:r>
        <w:rPr>
          <w:rtl/>
        </w:rPr>
        <w:t>&gt;</w:t>
      </w:r>
      <w:r>
        <w:rPr>
          <w:rFonts w:hint="cs"/>
          <w:rtl/>
        </w:rPr>
        <w:t xml:space="preserve"> "</w:t>
      </w:r>
      <w:r>
        <w:rPr>
          <w:rtl/>
        </w:rPr>
        <w:t>לאכול אצלם</w:t>
      </w:r>
      <w:r>
        <w:rPr>
          <w:rFonts w:hint="cs"/>
          <w:rtl/>
        </w:rPr>
        <w:t>" [רש"י שם].</w:t>
      </w:r>
    </w:p>
  </w:footnote>
  <w:footnote w:id="202">
    <w:p w:rsidR="00126337" w:rsidRDefault="00126337" w:rsidP="006F3599">
      <w:pPr>
        <w:pStyle w:val="FootnoteText"/>
        <w:rPr>
          <w:rFonts w:hint="cs"/>
        </w:rPr>
      </w:pPr>
      <w:r>
        <w:rPr>
          <w:rtl/>
        </w:rPr>
        <w:t>&lt;</w:t>
      </w:r>
      <w:r>
        <w:rPr>
          <w:rStyle w:val="FootnoteReference"/>
        </w:rPr>
        <w:footnoteRef/>
      </w:r>
      <w:r>
        <w:rPr>
          <w:rtl/>
        </w:rPr>
        <w:t>&gt;</w:t>
      </w:r>
      <w:r>
        <w:rPr>
          <w:rFonts w:hint="cs"/>
          <w:rtl/>
        </w:rPr>
        <w:t xml:space="preserve"> "</w:t>
      </w:r>
      <w:r>
        <w:rPr>
          <w:rtl/>
        </w:rPr>
        <w:t>נכבדין הם במה שאני סועד אצלם</w:t>
      </w:r>
      <w:r>
        <w:rPr>
          <w:rFonts w:hint="cs"/>
          <w:rtl/>
        </w:rPr>
        <w:t>,</w:t>
      </w:r>
      <w:r>
        <w:rPr>
          <w:rtl/>
        </w:rPr>
        <w:t xml:space="preserve"> והנאתם היא</w:t>
      </w:r>
      <w:r>
        <w:rPr>
          <w:rFonts w:hint="cs"/>
          <w:rtl/>
        </w:rPr>
        <w:t>,</w:t>
      </w:r>
      <w:r>
        <w:rPr>
          <w:rtl/>
        </w:rPr>
        <w:t xml:space="preserve"> ואין זו מתנה</w:t>
      </w:r>
      <w:r>
        <w:rPr>
          <w:rFonts w:hint="cs"/>
          <w:rtl/>
        </w:rPr>
        <w:t>" [רש"י שם].</w:t>
      </w:r>
    </w:p>
  </w:footnote>
  <w:footnote w:id="203">
    <w:p w:rsidR="00126337" w:rsidRDefault="00126337" w:rsidP="00170F48">
      <w:pPr>
        <w:pStyle w:val="FootnoteText"/>
        <w:rPr>
          <w:rFonts w:hint="cs"/>
          <w:rtl/>
        </w:rPr>
      </w:pPr>
      <w:r>
        <w:rPr>
          <w:rtl/>
        </w:rPr>
        <w:t>&lt;</w:t>
      </w:r>
      <w:r>
        <w:rPr>
          <w:rStyle w:val="FootnoteReference"/>
        </w:rPr>
        <w:footnoteRef/>
      </w:r>
      <w:r>
        <w:rPr>
          <w:rtl/>
        </w:rPr>
        <w:t>&gt;</w:t>
      </w:r>
      <w:r>
        <w:rPr>
          <w:rFonts w:hint="cs"/>
          <w:rtl/>
        </w:rPr>
        <w:t xml:space="preserve"> כי לתלמיד חכם יש השכל הנבדל, ושכל הנבדל הוא השכל הפשוט, שלכך הוא נקרא "שכל הנבדל", שנבדל מהגוף, ואין בו שום הרכבה. </w:t>
      </w:r>
      <w:r>
        <w:rPr>
          <w:rtl/>
        </w:rPr>
        <w:t>דוגמה לדבר; בגמרא [סנהדרין נב:]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"פירוש, כי השכל הוא נבדל מן הגוף, והת"ח דומה אל השכל, ועם הארץ דומה אל הגוף</w:t>
      </w:r>
      <w:r>
        <w:rPr>
          <w:rFonts w:hint="cs"/>
          <w:rtl/>
        </w:rPr>
        <w:t xml:space="preserve"> [ראה להלן הערה 240]</w:t>
      </w:r>
      <w:r>
        <w:rPr>
          <w:rtl/>
        </w:rPr>
        <w:t>.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בדבר זה נחשב שהוא מעורב עם הגוף כאשר מקבל הנאה ממנו, ואז השכל בטל. ואין השכל במעלתו רק כאשר הוא נבדל מן הגוף, וזה מבואר למשכילים ולנבונים"</w:t>
      </w:r>
      <w:r>
        <w:rPr>
          <w:rFonts w:hint="cs"/>
          <w:rtl/>
        </w:rPr>
        <w:t xml:space="preserve"> [הובא למעלה פ"ג הערה 9, ולהלן פ"ט הערה 64, ופט"ו הערה 142]</w:t>
      </w:r>
      <w:r>
        <w:rPr>
          <w:rtl/>
        </w:rPr>
        <w:t>.</w:t>
      </w:r>
      <w:r>
        <w:rPr>
          <w:rFonts w:hint="cs"/>
          <w:rtl/>
        </w:rPr>
        <w:t xml:space="preserve"> @</w:t>
      </w:r>
      <w:r w:rsidRPr="00C90A0E">
        <w:rPr>
          <w:rFonts w:hint="cs"/>
          <w:b/>
          <w:bCs/>
          <w:rtl/>
        </w:rPr>
        <w:t>ועוד אודות</w:t>
      </w:r>
      <w:r>
        <w:rPr>
          <w:rFonts w:hint="cs"/>
          <w:rtl/>
        </w:rPr>
        <w:t>^ שיש ל</w:t>
      </w:r>
      <w:r w:rsidRPr="00547F38">
        <w:rPr>
          <w:rFonts w:hint="cs"/>
          <w:sz w:val="18"/>
          <w:rtl/>
        </w:rPr>
        <w:t>ת"ח השכל הנבדל, הנה זהו יסוד נפוץ מאוד בספריו. וכגון, למעלה פ"ג [לפני ציון 104] כתב: "</w:t>
      </w:r>
      <w:r w:rsidRPr="00547F38">
        <w:rPr>
          <w:sz w:val="18"/>
          <w:rtl/>
        </w:rPr>
        <w:t xml:space="preserve">ראוי שיהיה לו </w:t>
      </w:r>
      <w:r>
        <w:rPr>
          <w:rFonts w:hint="cs"/>
          <w:sz w:val="18"/>
          <w:rtl/>
        </w:rPr>
        <w:t xml:space="preserve">[לת"ח] </w:t>
      </w:r>
      <w:r w:rsidRPr="00547F38">
        <w:rPr>
          <w:sz w:val="18"/>
          <w:rtl/>
        </w:rPr>
        <w:t>הרחקה מן הנאות הגוף</w:t>
      </w:r>
      <w:r w:rsidRPr="00547F38">
        <w:rPr>
          <w:rFonts w:hint="cs"/>
          <w:sz w:val="18"/>
          <w:rtl/>
        </w:rPr>
        <w:t>,</w:t>
      </w:r>
      <w:r w:rsidRPr="00547F38">
        <w:rPr>
          <w:sz w:val="18"/>
          <w:rtl/>
        </w:rPr>
        <w:t xml:space="preserve"> שזה ראוי אל האדם שהוא שכלי</w:t>
      </w:r>
      <w:r w:rsidRPr="00547F38">
        <w:rPr>
          <w:rFonts w:hint="cs"/>
          <w:sz w:val="18"/>
          <w:rtl/>
        </w:rPr>
        <w:t>,</w:t>
      </w:r>
      <w:r w:rsidRPr="00547F38">
        <w:rPr>
          <w:sz w:val="18"/>
          <w:rtl/>
        </w:rPr>
        <w:t xml:space="preserve"> כמו שהוא תלמיד חכם</w:t>
      </w:r>
      <w:r>
        <w:rPr>
          <w:rFonts w:hint="cs"/>
          <w:rtl/>
        </w:rPr>
        <w:t xml:space="preserve">". ולהלן </w:t>
      </w:r>
      <w:r>
        <w:rPr>
          <w:rtl/>
        </w:rPr>
        <w:t xml:space="preserve">פ"י </w:t>
      </w:r>
      <w:r>
        <w:rPr>
          <w:rFonts w:hint="cs"/>
          <w:rtl/>
        </w:rPr>
        <w:t xml:space="preserve">[לפני ציון 43] </w:t>
      </w:r>
      <w:r>
        <w:rPr>
          <w:rtl/>
        </w:rPr>
        <w:t xml:space="preserve">כתב: "כי השמש מאיר בעצמו, אין לה גוף. כך התלמידי חכמים מצד השכל נחשבים נבדלים לגמרי, מסולקים מן הגוף, לכך מדמה אותן לשמש המאיר". </w:t>
      </w:r>
      <w:r>
        <w:rPr>
          <w:rFonts w:hint="cs"/>
          <w:rtl/>
        </w:rPr>
        <w:t xml:space="preserve">ולהלן פי"א [לפני ציון 56] כתב: "כי התלמיד חכם כמו עצם התורה, ויש לו דמיון גמור אל התורה... כי התלמיד חכם במה שהוא שכל נבדל נקרא 'תמיד', לפי שהשכל הנבדל אינו תחת זמן... על ידי תלמיד חכם, שיש בו השכל הנבדל, ויש לו דביקות בעולם העליון, מביא הברכה לעולם". ובדר"ח פ"א מ"ד [רמג.] כתב: "אם היה מתחבר לתלמיד חכם כמו שני חבירים, לא היה החכם אצלו במדריגת השכל, שהוא נבדל". </w:t>
      </w:r>
      <w:r>
        <w:rPr>
          <w:rtl/>
        </w:rPr>
        <w:t xml:space="preserve">ובנתיב האמת פ"א כתב: "כי התלמיד חכם נבדל לגמרי מן הגשמי, עד שהוא נוטה אל המדריגה הנבדלת לגמרי". </w:t>
      </w:r>
      <w:r>
        <w:rPr>
          <w:rFonts w:hint="cs"/>
          <w:rtl/>
        </w:rPr>
        <w:t xml:space="preserve">ובתפארת ישראל פנ"ז [תתצו.] כתב: "אי אפשר שתהיה הנבואה בדבר שהוא נבדל מן האדם לגמרי, ומפני שהחכם בו השכל הנבדל מן החמרי, אין אדם שהוא בעולם הזה החמרי מגיע להשיג מדרגתו" [ראה להלן פ"ט הערה 121]. </w:t>
      </w:r>
      <w:r>
        <w:rPr>
          <w:rtl/>
        </w:rPr>
        <w:t xml:space="preserve">ובנצח ישראל פל"ה [תרסא.] כתב: "תלמידי חכמים... [הם] אותם שיש בהם השכל". </w:t>
      </w:r>
      <w:r>
        <w:rPr>
          <w:rFonts w:hint="cs"/>
          <w:rtl/>
        </w:rPr>
        <w:t>ושם פנ"ט [תתקיב:] כתב: "תלמיד חכם, הוא השכל הנבדל האלקי".</w:t>
      </w:r>
      <w:r w:rsidRPr="006707D1">
        <w:rPr>
          <w:rFonts w:hint="cs"/>
          <w:rtl/>
        </w:rPr>
        <w:t xml:space="preserve"> </w:t>
      </w:r>
      <w:r>
        <w:rPr>
          <w:rFonts w:hint="cs"/>
          <w:rtl/>
        </w:rPr>
        <w:t xml:space="preserve">ובבאר הגולה </w:t>
      </w:r>
      <w:r>
        <w:rPr>
          <w:rtl/>
        </w:rPr>
        <w:t xml:space="preserve">באר השני [קעב:] כתב: "מדת השכל בתלמיד חכם", ועל פי זה ביאר שם מדוע תלמיד חכם הוא נוקם ונוטר כנחש [יומא כב:]. וכן כתב </w:t>
      </w:r>
      <w:r>
        <w:rPr>
          <w:rFonts w:hint="cs"/>
          <w:rtl/>
        </w:rPr>
        <w:t>שם</w:t>
      </w:r>
      <w:r>
        <w:rPr>
          <w:rtl/>
        </w:rPr>
        <w:t xml:space="preserve"> בתחילת הבאר השביעי [שסד.]. ובנצח ישראל פל"ד [תרמט.] ביאר ששנאת ע"ה לת"ח ניזונת משנאת החמרי לשכלי</w:t>
      </w:r>
      <w:r>
        <w:rPr>
          <w:rFonts w:hint="cs"/>
          <w:rtl/>
        </w:rPr>
        <w:t>. ובח"א לנדרים פא. [ב, כד.] כתב: "כי התלמיד חכם בעם הוא כמו השכל בגוף האדם" [הובא למעלה פ"ג הערות 9, 104, 144, וראה להלן פ"י הערה 44, ופי"א הערה 56].</w:t>
      </w:r>
    </w:p>
  </w:footnote>
  <w:footnote w:id="204">
    <w:p w:rsidR="00126337" w:rsidRDefault="00126337" w:rsidP="00236015">
      <w:pPr>
        <w:pStyle w:val="FootnoteText"/>
        <w:rPr>
          <w:rFonts w:hint="cs"/>
        </w:rPr>
      </w:pPr>
      <w:r>
        <w:rPr>
          <w:rtl/>
        </w:rPr>
        <w:t>&lt;</w:t>
      </w:r>
      <w:r>
        <w:rPr>
          <w:rStyle w:val="FootnoteReference"/>
        </w:rPr>
        <w:footnoteRef/>
      </w:r>
      <w:r>
        <w:rPr>
          <w:rtl/>
        </w:rPr>
        <w:t>&gt;</w:t>
      </w:r>
      <w:r>
        <w:rPr>
          <w:rFonts w:hint="cs"/>
          <w:rtl/>
        </w:rPr>
        <w:t xml:space="preserve"> כי עצם הקבלה הוא הרכבת הנותן עם המקבל, ומעתה המקבל אינו עומד יותר לעצמו, אלא הוא מורכב ומתאחד עם הנותן. וכן כתב בנתיב הצדקה פ"ו, וז"ל: "כי ישראל הם עם אחד לגמרי, עד שהם נקראים 'אחים'. ואי אפשר שיהיו אחד אם לא שזה מקבל מזה, וזה מקבל מזה, ובזה הם אחד לגמרי... שהבריות מתחברים, כי זה מקבל מזה, וזה מקבל מזה, א"כ העולם הוא אחד" [ראה למעלה פ"ב הערה 66, ולהלן פ"ז הערה 89]. וכן כתב בדר"ח פ"ב מ"ה [תקפז:], וז"ל: "עולם ההרכבה, שהם מקבלים זה מזה... ודבר זה הפך עולם השכל, שאין שייך בו קבלה זה מזה, רק כל אחד עומד בעצמו". ושם במשנה ט [תשכא.] כתב: "מי שמקבל מזולתו אינו פשוט... שאם היה פשוט היה מסולק מן הקבלה מזולתו... כי מי שיש בו מדת הפשיטות, עומד בעצמו, אינו מקבל מזולתו... </w:t>
      </w:r>
      <w:r>
        <w:rPr>
          <w:rtl/>
        </w:rPr>
        <w:t>כי הפשוט עומד בעצמו</w:t>
      </w:r>
      <w:r>
        <w:rPr>
          <w:rFonts w:hint="cs"/>
          <w:rtl/>
        </w:rPr>
        <w:t>,</w:t>
      </w:r>
      <w:r>
        <w:rPr>
          <w:rtl/>
        </w:rPr>
        <w:t xml:space="preserve"> אינו מקבל מזולתו, והקבלה מזולתו הוא הרכבה</w:t>
      </w:r>
      <w:r>
        <w:rPr>
          <w:rFonts w:hint="cs"/>
          <w:rtl/>
        </w:rPr>
        <w:t>,</w:t>
      </w:r>
      <w:r>
        <w:rPr>
          <w:rtl/>
        </w:rPr>
        <w:t xml:space="preserve"> שאינו עומד בעצמו</w:t>
      </w:r>
      <w:r>
        <w:rPr>
          <w:rFonts w:hint="cs"/>
          <w:rtl/>
        </w:rPr>
        <w:t xml:space="preserve">... </w:t>
      </w:r>
      <w:r>
        <w:rPr>
          <w:rtl/>
        </w:rPr>
        <w:t>כי כאשר גוזל מאחרים</w:t>
      </w:r>
      <w:r>
        <w:rPr>
          <w:rFonts w:hint="cs"/>
          <w:rtl/>
        </w:rPr>
        <w:t>,</w:t>
      </w:r>
      <w:r>
        <w:rPr>
          <w:rtl/>
        </w:rPr>
        <w:t xml:space="preserve"> הנה אינו ראוי להיות קר</w:t>
      </w:r>
      <w:r>
        <w:rPr>
          <w:rFonts w:hint="cs"/>
          <w:rtl/>
        </w:rPr>
        <w:t>ו</w:t>
      </w:r>
      <w:r>
        <w:rPr>
          <w:rtl/>
        </w:rPr>
        <w:t>ב אל השם יתברך, כי הוא יתברך פשוט בתכלית הפשיטות, ומי שהוא גוזל מאחרים הרי הוא מקבל מזולתו שאינו ראוי לו, ואין זה פשוט</w:t>
      </w:r>
      <w:r>
        <w:rPr>
          <w:rFonts w:hint="cs"/>
          <w:rtl/>
        </w:rPr>
        <w:t>,</w:t>
      </w:r>
      <w:r>
        <w:rPr>
          <w:rtl/>
        </w:rPr>
        <w:t xml:space="preserve"> כי הפשוט עומד בעצמו</w:t>
      </w:r>
      <w:r>
        <w:rPr>
          <w:rFonts w:hint="cs"/>
          <w:rtl/>
        </w:rPr>
        <w:t>,</w:t>
      </w:r>
      <w:r>
        <w:rPr>
          <w:rtl/>
        </w:rPr>
        <w:t xml:space="preserve"> אינו מקבל מזולתו</w:t>
      </w:r>
      <w:r>
        <w:rPr>
          <w:rFonts w:hint="cs"/>
          <w:rtl/>
        </w:rPr>
        <w:t>.</w:t>
      </w:r>
      <w:r>
        <w:rPr>
          <w:rtl/>
        </w:rPr>
        <w:t xml:space="preserve"> והקבלה מזולתו הוא הרכבה</w:t>
      </w:r>
      <w:r>
        <w:rPr>
          <w:rFonts w:hint="cs"/>
          <w:rtl/>
        </w:rPr>
        <w:t>,</w:t>
      </w:r>
      <w:r>
        <w:rPr>
          <w:rtl/>
        </w:rPr>
        <w:t xml:space="preserve"> שאינו עומד בעצמו</w:t>
      </w:r>
      <w:r>
        <w:rPr>
          <w:rFonts w:hint="cs"/>
          <w:rtl/>
        </w:rPr>
        <w:t>". ובנתיב יראת השם ר"פ ב כתב: "</w:t>
      </w:r>
      <w:r>
        <w:rPr>
          <w:rtl/>
        </w:rPr>
        <w:t>כי העליונים אין אחד מקבל מזולתו, לפי שאם אחד היה מקבל מזולתו היה בהם הרכבה</w:t>
      </w:r>
      <w:r>
        <w:rPr>
          <w:rFonts w:hint="cs"/>
          <w:rtl/>
        </w:rPr>
        <w:t>,</w:t>
      </w:r>
      <w:r>
        <w:rPr>
          <w:rtl/>
        </w:rPr>
        <w:t xml:space="preserve"> שהרי מקבל מזולתו, ודבר זה לא שייך בעליונים</w:t>
      </w:r>
      <w:r>
        <w:rPr>
          <w:rFonts w:hint="cs"/>
          <w:rtl/>
        </w:rPr>
        <w:t>.</w:t>
      </w:r>
      <w:r>
        <w:rPr>
          <w:rtl/>
        </w:rPr>
        <w:t xml:space="preserve"> אף כי הם מקבלים מן השם ית</w:t>
      </w:r>
      <w:r>
        <w:rPr>
          <w:rFonts w:hint="cs"/>
          <w:rtl/>
        </w:rPr>
        <w:t>ברך,</w:t>
      </w:r>
      <w:r>
        <w:rPr>
          <w:rtl/>
        </w:rPr>
        <w:t xml:space="preserve"> לא נחשב דבר זה להם הרכבה</w:t>
      </w:r>
      <w:r>
        <w:rPr>
          <w:rFonts w:hint="cs"/>
          <w:rtl/>
        </w:rPr>
        <w:t>,</w:t>
      </w:r>
      <w:r>
        <w:rPr>
          <w:rtl/>
        </w:rPr>
        <w:t xml:space="preserve"> שיהיה האחד מורכב מעצמו ומזולתו</w:t>
      </w:r>
      <w:r>
        <w:rPr>
          <w:rFonts w:hint="cs"/>
          <w:rtl/>
        </w:rPr>
        <w:t>.</w:t>
      </w:r>
      <w:r>
        <w:rPr>
          <w:rtl/>
        </w:rPr>
        <w:t xml:space="preserve"> ודבר זה לא יתכן בנבדלים</w:t>
      </w:r>
      <w:r>
        <w:rPr>
          <w:rFonts w:hint="cs"/>
          <w:rtl/>
        </w:rPr>
        <w:t>,</w:t>
      </w:r>
      <w:r>
        <w:rPr>
          <w:rtl/>
        </w:rPr>
        <w:t xml:space="preserve"> שאין בהם הרכבה כלל</w:t>
      </w:r>
      <w:r>
        <w:rPr>
          <w:rFonts w:hint="cs"/>
          <w:rtl/>
        </w:rPr>
        <w:t>...</w:t>
      </w:r>
      <w:r>
        <w:rPr>
          <w:rtl/>
        </w:rPr>
        <w:t xml:space="preserve"> ואין במורכבים אחד עומד בעצמו</w:t>
      </w:r>
      <w:r>
        <w:rPr>
          <w:rFonts w:hint="cs"/>
          <w:rtl/>
        </w:rPr>
        <w:t>,</w:t>
      </w:r>
      <w:r>
        <w:rPr>
          <w:rtl/>
        </w:rPr>
        <w:t xml:space="preserve"> שאם היה עומד בעצמו ולא היה שום חבור אל זולתו</w:t>
      </w:r>
      <w:r>
        <w:rPr>
          <w:rFonts w:hint="cs"/>
          <w:rtl/>
        </w:rPr>
        <w:t>,</w:t>
      </w:r>
      <w:r>
        <w:rPr>
          <w:rtl/>
        </w:rPr>
        <w:t xml:space="preserve"> דבר זה הוא פשיטות</w:t>
      </w:r>
      <w:r>
        <w:rPr>
          <w:rFonts w:hint="cs"/>
          <w:rtl/>
        </w:rPr>
        <w:t>,</w:t>
      </w:r>
      <w:r>
        <w:rPr>
          <w:rtl/>
        </w:rPr>
        <w:t xml:space="preserve"> ואין פשיטות בתחתונים</w:t>
      </w:r>
      <w:r>
        <w:rPr>
          <w:rFonts w:hint="cs"/>
          <w:rtl/>
        </w:rPr>
        <w:t>". ובגבורות ה' פכ"ו [קט.] כתב: "</w:t>
      </w:r>
      <w:r>
        <w:rPr>
          <w:rtl/>
        </w:rPr>
        <w:t>כי הפשוט עומד בעצמו</w:t>
      </w:r>
      <w:r>
        <w:rPr>
          <w:rFonts w:hint="cs"/>
          <w:rtl/>
        </w:rPr>
        <w:t>,</w:t>
      </w:r>
      <w:r>
        <w:rPr>
          <w:rtl/>
        </w:rPr>
        <w:t xml:space="preserve"> אין לו צירוף אל דבר מה</w:t>
      </w:r>
      <w:r>
        <w:rPr>
          <w:rFonts w:hint="cs"/>
          <w:rtl/>
        </w:rPr>
        <w:t>,</w:t>
      </w:r>
      <w:r>
        <w:rPr>
          <w:rtl/>
        </w:rPr>
        <w:t xml:space="preserve"> רק עומד בעצמו</w:t>
      </w:r>
      <w:r>
        <w:rPr>
          <w:rFonts w:hint="cs"/>
          <w:rtl/>
        </w:rPr>
        <w:t xml:space="preserve">... </w:t>
      </w:r>
      <w:r>
        <w:rPr>
          <w:rtl/>
        </w:rPr>
        <w:t>כי אין ספק שדבר שהוא אינו פשוט</w:t>
      </w:r>
      <w:r>
        <w:rPr>
          <w:rFonts w:hint="cs"/>
          <w:rtl/>
        </w:rPr>
        <w:t>,</w:t>
      </w:r>
      <w:r>
        <w:rPr>
          <w:rtl/>
        </w:rPr>
        <w:t xml:space="preserve"> ויש בו הרכבה</w:t>
      </w:r>
      <w:r>
        <w:rPr>
          <w:rFonts w:hint="cs"/>
          <w:rtl/>
        </w:rPr>
        <w:t>,</w:t>
      </w:r>
      <w:r>
        <w:rPr>
          <w:rtl/>
        </w:rPr>
        <w:t xml:space="preserve"> יש בו שיעבוד, כי דבר שהוא מורכב</w:t>
      </w:r>
      <w:r>
        <w:rPr>
          <w:rFonts w:hint="cs"/>
          <w:rtl/>
        </w:rPr>
        <w:t>,</w:t>
      </w:r>
      <w:r>
        <w:rPr>
          <w:rtl/>
        </w:rPr>
        <w:t xml:space="preserve"> כל חלק משעבד בשני</w:t>
      </w:r>
      <w:r>
        <w:rPr>
          <w:rFonts w:hint="cs"/>
          <w:rtl/>
        </w:rPr>
        <w:t>,</w:t>
      </w:r>
      <w:r>
        <w:rPr>
          <w:rtl/>
        </w:rPr>
        <w:t xml:space="preserve"> עד שאין השני בן חורין בעצמו</w:t>
      </w:r>
      <w:r>
        <w:rPr>
          <w:rFonts w:hint="cs"/>
          <w:rtl/>
        </w:rPr>
        <w:t>.</w:t>
      </w:r>
      <w:r>
        <w:rPr>
          <w:rtl/>
        </w:rPr>
        <w:t xml:space="preserve"> וזהו גם כן טעם אחד מטעמי המצה, שהמצה פשוטה</w:t>
      </w:r>
      <w:r>
        <w:rPr>
          <w:rFonts w:hint="cs"/>
          <w:rtl/>
        </w:rPr>
        <w:t>,</w:t>
      </w:r>
      <w:r>
        <w:rPr>
          <w:rtl/>
        </w:rPr>
        <w:t xml:space="preserve"> לא כמו החמץ שהוא מורכב, וכל חלק אינו בן חורין</w:t>
      </w:r>
      <w:r>
        <w:rPr>
          <w:rFonts w:hint="cs"/>
          <w:rtl/>
        </w:rPr>
        <w:t xml:space="preserve">" [הובא למעלה פ"א הערה 282]. וראה למעלה ציון 194. </w:t>
      </w:r>
    </w:p>
  </w:footnote>
  <w:footnote w:id="205">
    <w:p w:rsidR="00126337" w:rsidRDefault="00126337" w:rsidP="003D7DEC">
      <w:pPr>
        <w:pStyle w:val="FootnoteText"/>
        <w:rPr>
          <w:rFonts w:hint="cs"/>
        </w:rPr>
      </w:pPr>
      <w:r>
        <w:rPr>
          <w:rtl/>
        </w:rPr>
        <w:t>&lt;</w:t>
      </w:r>
      <w:r>
        <w:rPr>
          <w:rStyle w:val="FootnoteReference"/>
        </w:rPr>
        <w:footnoteRef/>
      </w:r>
      <w:r>
        <w:rPr>
          <w:rtl/>
        </w:rPr>
        <w:t>&gt;</w:t>
      </w:r>
      <w:r>
        <w:rPr>
          <w:rFonts w:hint="cs"/>
          <w:rtl/>
        </w:rPr>
        <w:t xml:space="preserve"> ואע"פ שלשון הגמרא הוא "הרואה טרפה לעצמו", ולא אמרו "הרואה טרפה לעצמו ואוסרה", מ"מ כך הוא פירוש המלים "הרואה טרפה לעצמו", וכמו שכתב בח"א לחולין מד: [ד, צד.], וז"ל: "פירוש 'הרואה טריפה', כלומר שרואה להטריף, ואינו מצדד להתיר, רק רואה להטריף".</w:t>
      </w:r>
    </w:p>
  </w:footnote>
  <w:footnote w:id="206">
    <w:p w:rsidR="00126337" w:rsidRDefault="00126337" w:rsidP="008F157B">
      <w:pPr>
        <w:pStyle w:val="FootnoteText"/>
        <w:rPr>
          <w:rFonts w:hint="cs"/>
          <w:rtl/>
        </w:rPr>
      </w:pPr>
      <w:r>
        <w:rPr>
          <w:rtl/>
        </w:rPr>
        <w:t>&lt;</w:t>
      </w:r>
      <w:r>
        <w:rPr>
          <w:rStyle w:val="FootnoteReference"/>
        </w:rPr>
        <w:footnoteRef/>
      </w:r>
      <w:r>
        <w:rPr>
          <w:rtl/>
        </w:rPr>
        <w:t>&gt;</w:t>
      </w:r>
      <w:r>
        <w:rPr>
          <w:rFonts w:hint="cs"/>
          <w:rtl/>
        </w:rPr>
        <w:t xml:space="preserve"> לשונו בנצח ישראל פכ"ט [תקעט:]: "כי העליונים הם פשוטים, ואין בהם גשמות... וידוע כי השכל הוא פשוט, ואין שייך בו קבלה, כי אם החומר הוא שמקבל. לכך לא תמצא בעליונים, שהם נבדלים שכליים, שהם מקבלים זה מזה". ובדר"ח פ"ה מ"י [שיז.] כתב: "כי מי שמקבל מן אחרים יש לו מדריגה חמרית, כי החומר מקבל... כי השכל הוא פשוט, אינו מקבל מזולתו, רק עומד בעצמו" [הובא להלן פי"א הערה 106, ופט"ו הערה 193]. ולהלן [לאחר ציון 228] כתב: "מדת הפשיטות שאינו מקבל כלל, כמו שהוא ידוע, כי כל מקבל הוא חמרי גשמי, שהשכל הוא פשוט, אינו מקבל". </w:t>
      </w:r>
    </w:p>
  </w:footnote>
  <w:footnote w:id="207">
    <w:p w:rsidR="00126337" w:rsidRDefault="00126337" w:rsidP="00CC00A0">
      <w:pPr>
        <w:pStyle w:val="FootnoteText"/>
        <w:rPr>
          <w:rFonts w:hint="cs"/>
          <w:rtl/>
        </w:rPr>
      </w:pPr>
      <w:r>
        <w:rPr>
          <w:rtl/>
        </w:rPr>
        <w:t>&lt;</w:t>
      </w:r>
      <w:r>
        <w:rPr>
          <w:rStyle w:val="FootnoteReference"/>
        </w:rPr>
        <w:footnoteRef/>
      </w:r>
      <w:r>
        <w:rPr>
          <w:rtl/>
        </w:rPr>
        <w:t>&gt;</w:t>
      </w:r>
      <w:r>
        <w:rPr>
          <w:rFonts w:hint="cs"/>
          <w:rtl/>
        </w:rPr>
        <w:t xml:space="preserve"> לשונו בח"א לחולין מד: [ד, צה.]: "</w:t>
      </w:r>
      <w:r>
        <w:rPr>
          <w:rtl/>
        </w:rPr>
        <w:t>כי הת"ח הוא שהוא שכלי לגמרי</w:t>
      </w:r>
      <w:r>
        <w:rPr>
          <w:rFonts w:hint="cs"/>
          <w:rtl/>
        </w:rPr>
        <w:t>,</w:t>
      </w:r>
      <w:r>
        <w:rPr>
          <w:rtl/>
        </w:rPr>
        <w:t xml:space="preserve"> ואינו נוטה אחר החמרי כלל</w:t>
      </w:r>
      <w:r>
        <w:rPr>
          <w:rFonts w:hint="cs"/>
          <w:rtl/>
        </w:rPr>
        <w:t>.</w:t>
      </w:r>
      <w:r>
        <w:rPr>
          <w:rtl/>
        </w:rPr>
        <w:t xml:space="preserve"> ומי שרואה טריפה לעצמו אינו אוהב ממון שלו</w:t>
      </w:r>
      <w:r>
        <w:rPr>
          <w:rFonts w:hint="cs"/>
          <w:rtl/>
        </w:rPr>
        <w:t>,</w:t>
      </w:r>
      <w:r>
        <w:rPr>
          <w:rtl/>
        </w:rPr>
        <w:t xml:space="preserve"> כאשר רואה להטריף הטריפה שהיא שלו, וזה מורה שאינו נוטה כלל אחר מדת החומר</w:t>
      </w:r>
      <w:r>
        <w:rPr>
          <w:rFonts w:hint="cs"/>
          <w:rtl/>
        </w:rPr>
        <w:t>,</w:t>
      </w:r>
      <w:r>
        <w:rPr>
          <w:rtl/>
        </w:rPr>
        <w:t xml:space="preserve"> שהוא חסר תמיד</w:t>
      </w:r>
      <w:r>
        <w:rPr>
          <w:rFonts w:hint="cs"/>
          <w:rtl/>
        </w:rPr>
        <w:t>,</w:t>
      </w:r>
      <w:r>
        <w:rPr>
          <w:rtl/>
        </w:rPr>
        <w:t xml:space="preserve"> רק אחר השכלי, ולכך רואה טריפה שלו</w:t>
      </w:r>
      <w:r>
        <w:rPr>
          <w:rFonts w:hint="cs"/>
          <w:rtl/>
        </w:rPr>
        <w:t>".</w:t>
      </w:r>
    </w:p>
  </w:footnote>
  <w:footnote w:id="208">
    <w:p w:rsidR="00126337" w:rsidRDefault="00126337" w:rsidP="00B751D7">
      <w:pPr>
        <w:pStyle w:val="FootnoteText"/>
        <w:rPr>
          <w:rFonts w:hint="cs"/>
        </w:rPr>
      </w:pPr>
      <w:r>
        <w:rPr>
          <w:rtl/>
        </w:rPr>
        <w:t>&lt;</w:t>
      </w:r>
      <w:r>
        <w:rPr>
          <w:rStyle w:val="FootnoteReference"/>
        </w:rPr>
        <w:footnoteRef/>
      </w:r>
      <w:r>
        <w:rPr>
          <w:rtl/>
        </w:rPr>
        <w:t>&gt;</w:t>
      </w:r>
      <w:r>
        <w:rPr>
          <w:rFonts w:hint="cs"/>
          <w:rtl/>
        </w:rPr>
        <w:t xml:space="preserve"> כדאי לצרף לכאן דברי החזון איש באמונה ובטחון [פ"ג אות ל], שלמד מהמאמר שלפנינו שאין לחשוד בחכם שהנגיעות ישפיעו עליו לנטות מן האמת, וכלשונו: "</w:t>
      </w:r>
      <w:r>
        <w:rPr>
          <w:rtl/>
        </w:rPr>
        <w:t>יש עוד רעה חולה אשר היצר ילפת בה להניא אמונת חכמים מלב בני אדם, והוא משקל המרמה של הנגיעה</w:t>
      </w:r>
      <w:r>
        <w:rPr>
          <w:rFonts w:hint="cs"/>
          <w:rtl/>
        </w:rPr>
        <w:t xml:space="preserve">. </w:t>
      </w:r>
      <w:r>
        <w:rPr>
          <w:rtl/>
        </w:rPr>
        <w:t>חובת התלמיד להאמין כי אין נגיעה בעולם בעלת כח להטות לב חכם לעות משפט, כי מגמת החכם לזכות נפשו, ולהתגאל באיזה אשמה יכאב לנפשו יותר מכל מכה ופצע</w:t>
      </w:r>
      <w:r>
        <w:rPr>
          <w:rFonts w:hint="cs"/>
          <w:rtl/>
        </w:rPr>
        <w:t>.</w:t>
      </w:r>
      <w:r>
        <w:rPr>
          <w:rtl/>
        </w:rPr>
        <w:t xml:space="preserve"> ואיך יתכן כי בשביל בצע כסף או לעגי חנף, יחבל נפשו לעות משפט</w:t>
      </w:r>
      <w:r>
        <w:rPr>
          <w:rFonts w:hint="cs"/>
          <w:rtl/>
        </w:rPr>
        <w:t>...</w:t>
      </w:r>
      <w:r>
        <w:rPr>
          <w:rtl/>
        </w:rPr>
        <w:t xml:space="preserve"> אך היצר חתר חתירה תחת כסא הנאמן, לצודד נפשות הנוטות להתחכמות</w:t>
      </w:r>
      <w:r>
        <w:rPr>
          <w:rFonts w:hint="cs"/>
          <w:rtl/>
        </w:rPr>
        <w:t xml:space="preserve">... </w:t>
      </w:r>
      <w:r>
        <w:rPr>
          <w:rtl/>
        </w:rPr>
        <w:t>כי הנגיעה היא בעלת כח מכריע לקטנים ולגדולים יחד, לפניה יכרעו גם הנבונים ביותר, גם חסידים ואנשי מעשה, ואין זה גנאי לחכמים</w:t>
      </w:r>
      <w:r>
        <w:rPr>
          <w:rFonts w:hint="cs"/>
          <w:rtl/>
        </w:rPr>
        <w:t>,</w:t>
      </w:r>
      <w:r>
        <w:rPr>
          <w:rtl/>
        </w:rPr>
        <w:t xml:space="preserve"> אחרי שכן הוחק בטבע אנושי</w:t>
      </w:r>
      <w:r>
        <w:rPr>
          <w:rFonts w:hint="cs"/>
          <w:rtl/>
        </w:rPr>
        <w:t>...</w:t>
      </w:r>
      <w:r>
        <w:rPr>
          <w:rtl/>
        </w:rPr>
        <w:t xml:space="preserve"> והנה אין הזהרת השוחד מכלל המשפטים</w:t>
      </w:r>
      <w:r>
        <w:rPr>
          <w:rFonts w:hint="cs"/>
          <w:rtl/>
        </w:rPr>
        <w:t>,</w:t>
      </w:r>
      <w:r>
        <w:rPr>
          <w:rtl/>
        </w:rPr>
        <w:t xml:space="preserve"> אלא מכלל החקים</w:t>
      </w:r>
      <w:r>
        <w:rPr>
          <w:rFonts w:hint="cs"/>
          <w:rtl/>
        </w:rPr>
        <w:t>.</w:t>
      </w:r>
      <w:r>
        <w:rPr>
          <w:rtl/>
        </w:rPr>
        <w:t xml:space="preserve"> שהרי לא אסרה תורה הוראה לעצמו</w:t>
      </w:r>
      <w:r>
        <w:rPr>
          <w:rFonts w:hint="cs"/>
          <w:rtl/>
        </w:rPr>
        <w:t>,</w:t>
      </w:r>
      <w:r>
        <w:rPr>
          <w:rtl/>
        </w:rPr>
        <w:t xml:space="preserve"> </w:t>
      </w:r>
      <w:r>
        <w:rPr>
          <w:rFonts w:hint="cs"/>
          <w:rtl/>
        </w:rPr>
        <w:t>&amp;</w:t>
      </w:r>
      <w:r w:rsidRPr="00B751D7">
        <w:rPr>
          <w:b/>
          <w:bCs/>
          <w:rtl/>
        </w:rPr>
        <w:t>ואדם רואה טריפה לעצמו</w:t>
      </w:r>
      <w:r>
        <w:rPr>
          <w:rFonts w:hint="cs"/>
          <w:rtl/>
        </w:rPr>
        <w:t>^</w:t>
      </w:r>
      <w:r>
        <w:rPr>
          <w:rtl/>
        </w:rPr>
        <w:t>, אף אם הוא דל וכל חייו תלוים בו</w:t>
      </w:r>
      <w:r>
        <w:rPr>
          <w:rFonts w:hint="cs"/>
          <w:rtl/>
        </w:rPr>
        <w:t xml:space="preserve">... </w:t>
      </w:r>
      <w:r>
        <w:rPr>
          <w:rtl/>
        </w:rPr>
        <w:t>וכשיורה להיתר</w:t>
      </w:r>
      <w:r>
        <w:rPr>
          <w:rFonts w:hint="cs"/>
          <w:rtl/>
        </w:rPr>
        <w:t>,</w:t>
      </w:r>
      <w:r>
        <w:rPr>
          <w:rtl/>
        </w:rPr>
        <w:t xml:space="preserve"> ואחד הנרגנים יהרהר אחריו כי הפסד ממונו הטעתו, הרי זה מן המהרהרים אחר רבם</w:t>
      </w:r>
      <w:r>
        <w:rPr>
          <w:rFonts w:hint="cs"/>
          <w:rtl/>
        </w:rPr>
        <w:t>.</w:t>
      </w:r>
      <w:r>
        <w:rPr>
          <w:rtl/>
        </w:rPr>
        <w:t xml:space="preserve"> ואנו בטוחים בחכמים שהנם מורמים מפחיתיות כאלה, ולא יחשדו בם אלא קטני הדעת נעדרי בינה</w:t>
      </w:r>
      <w:r>
        <w:rPr>
          <w:rFonts w:hint="cs"/>
          <w:rtl/>
        </w:rPr>
        <w:t>,</w:t>
      </w:r>
      <w:r>
        <w:rPr>
          <w:rtl/>
        </w:rPr>
        <w:t xml:space="preserve"> אשר לא ידעו ולא יבינו נפש משכיל</w:t>
      </w:r>
      <w:r>
        <w:rPr>
          <w:rFonts w:hint="cs"/>
          <w:rtl/>
        </w:rPr>
        <w:t>". ודברים אלו מקבלים משנה תוקף לאור דברי המהר"ל כאן, שהחכם בעל השכל הפשוט הוא מופקע מכל סוג של קבלה, וחלילה שאיזו שהיא נגיעה תביאו לידי קבלה.</w:t>
      </w:r>
    </w:p>
  </w:footnote>
  <w:footnote w:id="209">
    <w:p w:rsidR="00126337" w:rsidRDefault="00126337" w:rsidP="006F644A">
      <w:pPr>
        <w:pStyle w:val="FootnoteText"/>
        <w:rPr>
          <w:rFonts w:hint="cs"/>
          <w:rtl/>
        </w:rPr>
      </w:pPr>
      <w:r>
        <w:rPr>
          <w:rtl/>
        </w:rPr>
        <w:t>&lt;</w:t>
      </w:r>
      <w:r>
        <w:rPr>
          <w:rStyle w:val="FootnoteReference"/>
        </w:rPr>
        <w:footnoteRef/>
      </w:r>
      <w:r>
        <w:rPr>
          <w:rtl/>
        </w:rPr>
        <w:t>&gt;</w:t>
      </w:r>
      <w:r>
        <w:rPr>
          <w:rFonts w:hint="cs"/>
          <w:rtl/>
        </w:rPr>
        <w:t xml:space="preserve"> "</w:t>
      </w:r>
      <w:r>
        <w:rPr>
          <w:rtl/>
        </w:rPr>
        <w:t>אמר רב חסדא</w:t>
      </w:r>
      <w:r>
        <w:rPr>
          <w:rFonts w:hint="cs"/>
          <w:rtl/>
        </w:rPr>
        <w:t>,</w:t>
      </w:r>
      <w:r>
        <w:rPr>
          <w:rtl/>
        </w:rPr>
        <w:t xml:space="preserve"> איזהו </w:t>
      </w:r>
      <w:r>
        <w:rPr>
          <w:rFonts w:hint="cs"/>
          <w:rtl/>
        </w:rPr>
        <w:t>'</w:t>
      </w:r>
      <w:r>
        <w:rPr>
          <w:rtl/>
        </w:rPr>
        <w:t>שונא מתנות יחיה</w:t>
      </w:r>
      <w:r>
        <w:rPr>
          <w:rFonts w:hint="cs"/>
          <w:rtl/>
        </w:rPr>
        <w:t>',</w:t>
      </w:r>
      <w:r>
        <w:rPr>
          <w:rtl/>
        </w:rPr>
        <w:t xml:space="preserve"> זה הרואה טרפה </w:t>
      </w:r>
      <w:r>
        <w:rPr>
          <w:rFonts w:hint="cs"/>
          <w:rtl/>
        </w:rPr>
        <w:t>לעצמו" [לשון הגמרא במילואו (חולין מד:)].</w:t>
      </w:r>
    </w:p>
  </w:footnote>
  <w:footnote w:id="210">
    <w:p w:rsidR="00126337" w:rsidRDefault="00126337" w:rsidP="00581856">
      <w:pPr>
        <w:pStyle w:val="FootnoteText"/>
        <w:rPr>
          <w:rFonts w:hint="cs"/>
        </w:rPr>
      </w:pPr>
      <w:r>
        <w:rPr>
          <w:rtl/>
        </w:rPr>
        <w:t>&lt;</w:t>
      </w:r>
      <w:r>
        <w:rPr>
          <w:rStyle w:val="FootnoteReference"/>
        </w:rPr>
        <w:footnoteRef/>
      </w:r>
      <w:r>
        <w:rPr>
          <w:rtl/>
        </w:rPr>
        <w:t>&gt;</w:t>
      </w:r>
      <w:r>
        <w:rPr>
          <w:rFonts w:hint="cs"/>
          <w:rtl/>
        </w:rPr>
        <w:t xml:space="preserve"> פירוש - החי ניזון מעצמו, ואינו מקבל מאחרים, וכמו שיבאר.</w:t>
      </w:r>
    </w:p>
  </w:footnote>
  <w:footnote w:id="211">
    <w:p w:rsidR="00126337" w:rsidRDefault="00126337" w:rsidP="00C95A74">
      <w:pPr>
        <w:pStyle w:val="FootnoteText"/>
        <w:rPr>
          <w:rFonts w:hint="cs"/>
          <w:rtl/>
        </w:rPr>
      </w:pPr>
      <w:r>
        <w:rPr>
          <w:rtl/>
        </w:rPr>
        <w:t>&lt;</w:t>
      </w:r>
      <w:r>
        <w:rPr>
          <w:rStyle w:val="FootnoteReference"/>
        </w:rPr>
        <w:footnoteRef/>
      </w:r>
      <w:r>
        <w:rPr>
          <w:rtl/>
        </w:rPr>
        <w:t>&gt;</w:t>
      </w:r>
      <w:r>
        <w:rPr>
          <w:rFonts w:hint="cs"/>
          <w:rtl/>
        </w:rPr>
        <w:t xml:space="preserve"> לשונו בגו"א שמות פ"ד אות יג: "</w:t>
      </w:r>
      <w:r>
        <w:rPr>
          <w:rtl/>
        </w:rPr>
        <w:t>העני חשוב כמת. ודבר זה ידוע</w:t>
      </w:r>
      <w:r>
        <w:rPr>
          <w:rFonts w:hint="cs"/>
          <w:rtl/>
        </w:rPr>
        <w:t>,</w:t>
      </w:r>
      <w:r>
        <w:rPr>
          <w:rtl/>
        </w:rPr>
        <w:t xml:space="preserve"> כי העני שאין לו חיות מעצמו</w:t>
      </w:r>
      <w:r>
        <w:rPr>
          <w:rFonts w:hint="cs"/>
          <w:rtl/>
        </w:rPr>
        <w:t>,</w:t>
      </w:r>
      <w:r>
        <w:rPr>
          <w:rtl/>
        </w:rPr>
        <w:t xml:space="preserve"> רק שהוא מקבל מזולתו, ובעצמו אין עומד בו החיות</w:t>
      </w:r>
      <w:r>
        <w:rPr>
          <w:rFonts w:hint="cs"/>
          <w:rtl/>
        </w:rPr>
        <w:t>,</w:t>
      </w:r>
      <w:r>
        <w:rPr>
          <w:rtl/>
        </w:rPr>
        <w:t xml:space="preserve"> הרי הוא כמת</w:t>
      </w:r>
      <w:r>
        <w:rPr>
          <w:rFonts w:hint="cs"/>
          <w:rtl/>
        </w:rPr>
        <w:t>.</w:t>
      </w:r>
      <w:r>
        <w:rPr>
          <w:rtl/>
        </w:rPr>
        <w:t xml:space="preserve"> כי החי הוא שצריך שיהיה חי מעצמו</w:t>
      </w:r>
      <w:r>
        <w:rPr>
          <w:rFonts w:hint="cs"/>
          <w:rtl/>
        </w:rPr>
        <w:t>,</w:t>
      </w:r>
      <w:r>
        <w:rPr>
          <w:rtl/>
        </w:rPr>
        <w:t xml:space="preserve"> ולא נתלה מזולתו, ולפיכך 'העני חשוב כמת'</w:t>
      </w:r>
      <w:r>
        <w:rPr>
          <w:rFonts w:hint="cs"/>
          <w:rtl/>
        </w:rPr>
        <w:t>..</w:t>
      </w:r>
      <w:r>
        <w:rPr>
          <w:rtl/>
        </w:rPr>
        <w:t>. כי ההסתפקות בעצמו הוא החיות, שהרי מי שאינו מסתפק בעצמו והוא חסר עד שהוא רוצה לקבל תמיד מזולתו</w:t>
      </w:r>
      <w:r>
        <w:rPr>
          <w:rFonts w:hint="cs"/>
          <w:rtl/>
        </w:rPr>
        <w:t>,</w:t>
      </w:r>
      <w:r>
        <w:rPr>
          <w:rtl/>
        </w:rPr>
        <w:t xml:space="preserve"> זה הוא חסר, והחסר יש בו ההעדר אשר הוא המיתה</w:t>
      </w:r>
      <w:r>
        <w:rPr>
          <w:rFonts w:hint="cs"/>
          <w:rtl/>
        </w:rPr>
        <w:t>". וראה הערה הבאה.</w:t>
      </w:r>
    </w:p>
  </w:footnote>
  <w:footnote w:id="212">
    <w:p w:rsidR="00126337" w:rsidRDefault="00126337" w:rsidP="000609D4">
      <w:pPr>
        <w:pStyle w:val="FootnoteText"/>
        <w:rPr>
          <w:rFonts w:hint="cs"/>
          <w:rtl/>
        </w:rPr>
      </w:pPr>
      <w:r>
        <w:rPr>
          <w:rtl/>
        </w:rPr>
        <w:t>&lt;</w:t>
      </w:r>
      <w:r>
        <w:rPr>
          <w:rStyle w:val="FootnoteReference"/>
        </w:rPr>
        <w:footnoteRef/>
      </w:r>
      <w:r>
        <w:rPr>
          <w:rtl/>
        </w:rPr>
        <w:t>&gt;</w:t>
      </w:r>
      <w:r>
        <w:rPr>
          <w:rFonts w:hint="cs"/>
          <w:rtl/>
        </w:rPr>
        <w:t xml:space="preserve"> לשונו בגו"א בראשית פכ"ט אות ז: "</w:t>
      </w:r>
      <w:r>
        <w:rPr>
          <w:rtl/>
        </w:rPr>
        <w:t>העני חשוב כמת. לפי שאין לו חיות מצד עצמו, שכל החיים יש להם קיום מצד עצמם בלבד</w:t>
      </w:r>
      <w:r>
        <w:rPr>
          <w:rFonts w:hint="cs"/>
          <w:rtl/>
        </w:rPr>
        <w:t>,</w:t>
      </w:r>
      <w:r>
        <w:rPr>
          <w:rtl/>
        </w:rPr>
        <w:t xml:space="preserve"> ואינם צריכים לזולתם</w:t>
      </w:r>
      <w:r>
        <w:rPr>
          <w:rFonts w:hint="cs"/>
          <w:rtl/>
        </w:rPr>
        <w:t>.</w:t>
      </w:r>
      <w:r>
        <w:rPr>
          <w:rtl/>
        </w:rPr>
        <w:t xml:space="preserve"> והעני אין לו חיות מצד עצמו</w:t>
      </w:r>
      <w:r>
        <w:rPr>
          <w:rFonts w:hint="cs"/>
          <w:rtl/>
        </w:rPr>
        <w:t>,</w:t>
      </w:r>
      <w:r>
        <w:rPr>
          <w:rtl/>
        </w:rPr>
        <w:t xml:space="preserve"> רק מצד אחרים, לכך מצד עצמו הוא חשוב כמת. ולפיכך כתיב </w:t>
      </w:r>
      <w:r>
        <w:rPr>
          <w:rFonts w:hint="cs"/>
          <w:rtl/>
        </w:rPr>
        <w:t>[</w:t>
      </w:r>
      <w:r>
        <w:rPr>
          <w:rtl/>
        </w:rPr>
        <w:t>ויקרא כה, לו</w:t>
      </w:r>
      <w:r>
        <w:rPr>
          <w:rFonts w:hint="cs"/>
          <w:rtl/>
        </w:rPr>
        <w:t>]</w:t>
      </w:r>
      <w:r>
        <w:rPr>
          <w:rtl/>
        </w:rPr>
        <w:t xml:space="preserve"> </w:t>
      </w:r>
      <w:r>
        <w:rPr>
          <w:rFonts w:hint="cs"/>
          <w:rtl/>
        </w:rPr>
        <w:t>'</w:t>
      </w:r>
      <w:r>
        <w:rPr>
          <w:rtl/>
        </w:rPr>
        <w:t>וחי אחיך עמך</w:t>
      </w:r>
      <w:r>
        <w:rPr>
          <w:rFonts w:hint="cs"/>
          <w:rtl/>
        </w:rPr>
        <w:t>'</w:t>
      </w:r>
      <w:r>
        <w:rPr>
          <w:rtl/>
        </w:rPr>
        <w:t xml:space="preserve">, שאחרים מחיים אותו. וזהו שאמר </w:t>
      </w:r>
      <w:r>
        <w:rPr>
          <w:rFonts w:hint="cs"/>
          <w:rtl/>
        </w:rPr>
        <w:t>[</w:t>
      </w:r>
      <w:r>
        <w:rPr>
          <w:rtl/>
        </w:rPr>
        <w:t>משלי טו, כז</w:t>
      </w:r>
      <w:r>
        <w:rPr>
          <w:rFonts w:hint="cs"/>
          <w:rtl/>
        </w:rPr>
        <w:t>]</w:t>
      </w:r>
      <w:r>
        <w:rPr>
          <w:rtl/>
        </w:rPr>
        <w:t xml:space="preserve"> </w:t>
      </w:r>
      <w:r>
        <w:rPr>
          <w:rFonts w:hint="cs"/>
          <w:rtl/>
        </w:rPr>
        <w:t>'</w:t>
      </w:r>
      <w:r>
        <w:rPr>
          <w:rtl/>
        </w:rPr>
        <w:t>ושונא מתנות יחיה</w:t>
      </w:r>
      <w:r>
        <w:rPr>
          <w:rFonts w:hint="cs"/>
          <w:rtl/>
        </w:rPr>
        <w:t>'</w:t>
      </w:r>
      <w:r>
        <w:rPr>
          <w:rtl/>
        </w:rPr>
        <w:t>, כי אחר שהוא שונא להיות חי מאחרים</w:t>
      </w:r>
      <w:r>
        <w:rPr>
          <w:rFonts w:hint="cs"/>
          <w:rtl/>
        </w:rPr>
        <w:t>,</w:t>
      </w:r>
      <w:r>
        <w:rPr>
          <w:rtl/>
        </w:rPr>
        <w:t xml:space="preserve"> אם כן יש לו חיות מעצמו, לפי שאינו מקבל החיות מאחרים. שאין ענין החיות רק החיות מעצמו</w:t>
      </w:r>
      <w:r>
        <w:rPr>
          <w:rFonts w:hint="cs"/>
          <w:rtl/>
        </w:rPr>
        <w:t xml:space="preserve">". וכן כתב בגו"א שמות פ"ד אות יג. ובנתיב העושר פ"א כתב: "כי מי שהוא שונא מתנות, לא זה שאינו מקבל, אלא שונא הוא הקבלה, ולפיכך הוא ראוי אל החיים... </w:t>
      </w:r>
      <w:r>
        <w:rPr>
          <w:rtl/>
        </w:rPr>
        <w:t>ולפיכך העני נחשב כמו מת</w:t>
      </w:r>
      <w:r>
        <w:rPr>
          <w:rFonts w:hint="cs"/>
          <w:rtl/>
        </w:rPr>
        <w:t>,</w:t>
      </w:r>
      <w:r>
        <w:rPr>
          <w:rtl/>
        </w:rPr>
        <w:t xml:space="preserve"> לפי שהוא מקבל מאחר</w:t>
      </w:r>
      <w:r>
        <w:rPr>
          <w:rFonts w:hint="cs"/>
          <w:rtl/>
        </w:rPr>
        <w:t>,</w:t>
      </w:r>
      <w:r>
        <w:rPr>
          <w:rtl/>
        </w:rPr>
        <w:t xml:space="preserve"> ואינו חי כלל מעצמו</w:t>
      </w:r>
      <w:r>
        <w:rPr>
          <w:rFonts w:hint="cs"/>
          <w:rtl/>
        </w:rPr>
        <w:t>,</w:t>
      </w:r>
      <w:r>
        <w:rPr>
          <w:rtl/>
        </w:rPr>
        <w:t xml:space="preserve"> ודבר זה לא נקרא </w:t>
      </w:r>
      <w:r>
        <w:rPr>
          <w:rFonts w:hint="cs"/>
          <w:rtl/>
        </w:rPr>
        <w:t>'</w:t>
      </w:r>
      <w:r>
        <w:rPr>
          <w:rtl/>
        </w:rPr>
        <w:t>חי</w:t>
      </w:r>
      <w:r>
        <w:rPr>
          <w:rFonts w:hint="cs"/>
          <w:rtl/>
        </w:rPr>
        <w:t>'</w:t>
      </w:r>
      <w:r>
        <w:rPr>
          <w:rtl/>
        </w:rPr>
        <w:t>, רק מי שהוא חי מעצמו</w:t>
      </w:r>
      <w:r>
        <w:rPr>
          <w:rFonts w:hint="cs"/>
          <w:rtl/>
        </w:rPr>
        <w:t>,</w:t>
      </w:r>
      <w:r>
        <w:rPr>
          <w:rtl/>
        </w:rPr>
        <w:t xml:space="preserve"> זה נקרא שהוא </w:t>
      </w:r>
      <w:r>
        <w:rPr>
          <w:rFonts w:hint="cs"/>
          <w:rtl/>
        </w:rPr>
        <w:t>'</w:t>
      </w:r>
      <w:r>
        <w:rPr>
          <w:rtl/>
        </w:rPr>
        <w:t>חי</w:t>
      </w:r>
      <w:r>
        <w:rPr>
          <w:rFonts w:hint="cs"/>
          <w:rtl/>
        </w:rPr>
        <w:t>'</w:t>
      </w:r>
      <w:r>
        <w:rPr>
          <w:rtl/>
        </w:rPr>
        <w:t>. ודבר זה מבואר</w:t>
      </w:r>
      <w:r>
        <w:rPr>
          <w:rFonts w:hint="cs"/>
          <w:rtl/>
        </w:rPr>
        <w:t>,</w:t>
      </w:r>
      <w:r>
        <w:rPr>
          <w:rtl/>
        </w:rPr>
        <w:t xml:space="preserve"> כי כל מקבל חסר</w:t>
      </w:r>
      <w:r>
        <w:rPr>
          <w:rFonts w:hint="cs"/>
          <w:rtl/>
        </w:rPr>
        <w:t>,</w:t>
      </w:r>
      <w:r>
        <w:rPr>
          <w:rtl/>
        </w:rPr>
        <w:t xml:space="preserve"> וכל חסר דבק בו ההעדר</w:t>
      </w:r>
      <w:r>
        <w:rPr>
          <w:rFonts w:hint="cs"/>
          <w:rtl/>
        </w:rPr>
        <w:t>.</w:t>
      </w:r>
      <w:r>
        <w:rPr>
          <w:rtl/>
        </w:rPr>
        <w:t xml:space="preserve"> והפך זה שאינו מקבל</w:t>
      </w:r>
      <w:r>
        <w:rPr>
          <w:rFonts w:hint="cs"/>
          <w:rtl/>
        </w:rPr>
        <w:t>,</w:t>
      </w:r>
      <w:r>
        <w:rPr>
          <w:rtl/>
        </w:rPr>
        <w:t xml:space="preserve"> מסולק מן ההעדר, ולכך </w:t>
      </w:r>
      <w:r>
        <w:rPr>
          <w:rFonts w:hint="cs"/>
          <w:rtl/>
        </w:rPr>
        <w:t>'</w:t>
      </w:r>
      <w:r>
        <w:rPr>
          <w:rtl/>
        </w:rPr>
        <w:t>שונא מתנות יחיה</w:t>
      </w:r>
      <w:r>
        <w:rPr>
          <w:rFonts w:hint="cs"/>
          <w:rtl/>
        </w:rPr>
        <w:t>'". ובגו"א שמות פ"ד אות יג ביאר הסבר נוסף לכך שעני חשוב כמת, והוא משום שהוא נעקר ממקור הברכה, וחיות היא קבלת ברכה שאינה פוסקת. וכן כתב בגו"א בראשית פ"ל אות ג, הקדמה לדר"ח [יז:], ובנתיב יראת השם פ"ג. ובדרוש על התורה [לט.] ביאר שהעני חשוב כמת מחמת שהוא מסולק מן העולם הזה, וחסר מכל תאוותיו, והובא להלן פ"י הערה 135.</w:t>
      </w:r>
    </w:p>
  </w:footnote>
  <w:footnote w:id="213">
    <w:p w:rsidR="00126337" w:rsidRDefault="00126337" w:rsidP="00DD2E96">
      <w:pPr>
        <w:pStyle w:val="FootnoteText"/>
        <w:rPr>
          <w:rFonts w:hint="cs"/>
          <w:rtl/>
        </w:rPr>
      </w:pPr>
      <w:r>
        <w:rPr>
          <w:rtl/>
        </w:rPr>
        <w:t>&lt;</w:t>
      </w:r>
      <w:r>
        <w:rPr>
          <w:rStyle w:val="FootnoteReference"/>
        </w:rPr>
        <w:footnoteRef/>
      </w:r>
      <w:r>
        <w:rPr>
          <w:rtl/>
        </w:rPr>
        <w:t>&gt;</w:t>
      </w:r>
      <w:r>
        <w:rPr>
          <w:rFonts w:hint="cs"/>
          <w:rtl/>
        </w:rPr>
        <w:t xml:space="preserve"> לשונו בנתיב העושר פ"א: "</w:t>
      </w:r>
      <w:r>
        <w:rPr>
          <w:rtl/>
        </w:rPr>
        <w:t xml:space="preserve">כי המעין שנקרא </w:t>
      </w:r>
      <w:r>
        <w:rPr>
          <w:rFonts w:hint="cs"/>
          <w:rtl/>
        </w:rPr>
        <w:t>[בראשית כו, יט] '</w:t>
      </w:r>
      <w:r>
        <w:rPr>
          <w:rtl/>
        </w:rPr>
        <w:t>מים חיים</w:t>
      </w:r>
      <w:r>
        <w:rPr>
          <w:rFonts w:hint="cs"/>
          <w:rtl/>
        </w:rPr>
        <w:t>',</w:t>
      </w:r>
      <w:r>
        <w:rPr>
          <w:rtl/>
        </w:rPr>
        <w:t xml:space="preserve"> מפני שהוא נובע מעצמו נקרא </w:t>
      </w:r>
      <w:r>
        <w:rPr>
          <w:rFonts w:hint="cs"/>
          <w:rtl/>
        </w:rPr>
        <w:t>'</w:t>
      </w:r>
      <w:r>
        <w:rPr>
          <w:rtl/>
        </w:rPr>
        <w:t>מים חיים</w:t>
      </w:r>
      <w:r>
        <w:rPr>
          <w:rFonts w:hint="cs"/>
          <w:rtl/>
        </w:rPr>
        <w:t>',</w:t>
      </w:r>
      <w:r>
        <w:rPr>
          <w:rtl/>
        </w:rPr>
        <w:t xml:space="preserve"> ואין מקבל מזולתו</w:t>
      </w:r>
      <w:r>
        <w:rPr>
          <w:rFonts w:hint="cs"/>
          <w:rtl/>
        </w:rPr>
        <w:t>.</w:t>
      </w:r>
      <w:r>
        <w:rPr>
          <w:rtl/>
        </w:rPr>
        <w:t xml:space="preserve"> והבור אשר הוא מקבל לא נקרא </w:t>
      </w:r>
      <w:r>
        <w:rPr>
          <w:rFonts w:hint="cs"/>
          <w:rtl/>
        </w:rPr>
        <w:t>'</w:t>
      </w:r>
      <w:r>
        <w:rPr>
          <w:rtl/>
        </w:rPr>
        <w:t>מים חיים</w:t>
      </w:r>
      <w:r>
        <w:rPr>
          <w:rFonts w:hint="cs"/>
          <w:rtl/>
        </w:rPr>
        <w:t>'</w:t>
      </w:r>
      <w:r>
        <w:rPr>
          <w:rtl/>
        </w:rPr>
        <w:t xml:space="preserve"> כלל</w:t>
      </w:r>
      <w:r>
        <w:rPr>
          <w:rFonts w:hint="cs"/>
          <w:rtl/>
        </w:rPr>
        <w:t>". ובגו"א בראשית פכ"ט סוף אות ז כתב: "</w:t>
      </w:r>
      <w:r>
        <w:rPr>
          <w:rtl/>
        </w:rPr>
        <w:t>שלכך נקרא המעין שהוא נובע מעצמו</w:t>
      </w:r>
      <w:r>
        <w:rPr>
          <w:rFonts w:hint="cs"/>
          <w:rtl/>
        </w:rPr>
        <w:t>,</w:t>
      </w:r>
      <w:r>
        <w:rPr>
          <w:rtl/>
        </w:rPr>
        <w:t xml:space="preserve"> ואין מקבל מאחר</w:t>
      </w:r>
      <w:r>
        <w:rPr>
          <w:rFonts w:hint="cs"/>
          <w:rtl/>
        </w:rPr>
        <w:t>,</w:t>
      </w:r>
      <w:r>
        <w:rPr>
          <w:rtl/>
        </w:rPr>
        <w:t xml:space="preserve"> </w:t>
      </w:r>
      <w:r>
        <w:rPr>
          <w:rFonts w:hint="cs"/>
          <w:rtl/>
        </w:rPr>
        <w:t>'</w:t>
      </w:r>
      <w:r>
        <w:rPr>
          <w:rtl/>
        </w:rPr>
        <w:t>מעיין חיים</w:t>
      </w:r>
      <w:r>
        <w:rPr>
          <w:rFonts w:hint="cs"/>
          <w:rtl/>
        </w:rPr>
        <w:t>',</w:t>
      </w:r>
      <w:r>
        <w:rPr>
          <w:rtl/>
        </w:rPr>
        <w:t xml:space="preserve"> מפני שהוא מעצמו נובע, וזהו החיים</w:t>
      </w:r>
      <w:r>
        <w:rPr>
          <w:rFonts w:hint="cs"/>
          <w:rtl/>
        </w:rPr>
        <w:t>". אמנם בשאר מקומות ביאר ש"מים חיים" מורה על מקור שאינו נפסק. וכגון, בהקדמה לדר"ח [יז:] כתב</w:t>
      </w:r>
      <w:r>
        <w:rPr>
          <w:rtl/>
        </w:rPr>
        <w:t>: "הדבר שנקרא 'חיים' אין לו הפסק, כמו 'מעיין מים חיים', שהוא מקור שאין לו הפסק". ו</w:t>
      </w:r>
      <w:r>
        <w:rPr>
          <w:rFonts w:hint="cs"/>
          <w:rtl/>
        </w:rPr>
        <w:t xml:space="preserve">שם </w:t>
      </w:r>
      <w:r>
        <w:rPr>
          <w:rtl/>
        </w:rPr>
        <w:t>פ"א מי"ב [</w:t>
      </w:r>
      <w:r>
        <w:rPr>
          <w:rFonts w:hint="cs"/>
          <w:rtl/>
        </w:rPr>
        <w:t>שמו:</w:t>
      </w:r>
      <w:r>
        <w:rPr>
          <w:rtl/>
        </w:rPr>
        <w:t>] כתב: "השם יתברך נקרא [תהלים לו, י] 'מקור חיים', כי המקור משפיע תמיד, כן השם יתברך משפיע החיים תמיד לבני אדם, כמו המקור הזה". ו</w:t>
      </w:r>
      <w:r>
        <w:rPr>
          <w:rFonts w:hint="cs"/>
          <w:rtl/>
        </w:rPr>
        <w:t>שם</w:t>
      </w:r>
      <w:r>
        <w:rPr>
          <w:rtl/>
        </w:rPr>
        <w:t xml:space="preserve"> פ"ו מ"ח [</w:t>
      </w:r>
      <w:r>
        <w:rPr>
          <w:rFonts w:hint="cs"/>
          <w:rtl/>
        </w:rPr>
        <w:t>רנט.</w:t>
      </w:r>
      <w:r>
        <w:rPr>
          <w:rtl/>
        </w:rPr>
        <w:t>] כתב: "וזה שאמר [תהלים לו, י] 'כי עמך מקור חיים באורך נראה אור'. כי המקור אין לו הפסק כלל, והמקור הזה משפיע לכל הנמצאים". וכן הרד"ק [ירמיה ב, יג] כתב: "המשיל הטוב המשפיע לישראל בעודם מחזיקים בתורתו למקור מים חיים, שנובע מים בלא הפסק... והנה טוב האל למיחלין לו הוא נמשל למקור מים חיים... שאין להם הפסק, כן טוב האל למיחלים לו, אין לו הפסק". וכן תרגם אונקלוס את המלים [ירמיה ב, יג] "מקור מים חיים" - "כמבוע דמיין דלא פסיק". ובגו"א בראשית פ"ל אות ג כתב: "כי החיים אין להם הפסק, כמו 'באר מים חיים', שנקרא 'באר מים חיים' מפני כי המקור הזה תמיד נובע". נמצא שיש ל"מקור מים חיים" שתי בחינות; (א) אינו מקבל מאחרים, אלא חיותו מיניה וביה</w:t>
      </w:r>
      <w:r>
        <w:rPr>
          <w:rFonts w:hint="cs"/>
          <w:rtl/>
        </w:rPr>
        <w:t xml:space="preserve"> [דבריו כאן]</w:t>
      </w:r>
      <w:r>
        <w:rPr>
          <w:rtl/>
        </w:rPr>
        <w:t xml:space="preserve">. </w:t>
      </w:r>
      <w:r>
        <w:rPr>
          <w:rFonts w:hint="cs"/>
          <w:rtl/>
        </w:rPr>
        <w:t xml:space="preserve">(ב) </w:t>
      </w:r>
      <w:r>
        <w:rPr>
          <w:rtl/>
        </w:rPr>
        <w:t>נובע תמיד ללא הפסק</w:t>
      </w:r>
      <w:r>
        <w:rPr>
          <w:rFonts w:hint="cs"/>
          <w:rtl/>
        </w:rPr>
        <w:t xml:space="preserve"> [דבריו בדר"ח]</w:t>
      </w:r>
      <w:r>
        <w:rPr>
          <w:rtl/>
        </w:rPr>
        <w:t>.</w:t>
      </w:r>
      <w:r>
        <w:rPr>
          <w:rFonts w:hint="cs"/>
          <w:rtl/>
        </w:rPr>
        <w:t xml:space="preserve"> </w:t>
      </w:r>
      <w:r>
        <w:rPr>
          <w:rtl/>
        </w:rPr>
        <w:t>וברי שהשייכות בין שתי הבחינות הללו היא, ש</w:t>
      </w:r>
      <w:r>
        <w:rPr>
          <w:rFonts w:hint="cs"/>
          <w:rtl/>
        </w:rPr>
        <w:t xml:space="preserve">הואיל ואין המעיין תלוי בגורמים חיצוניים, אלא הוא ניזון מעצמו מיניה וביה, </w:t>
      </w:r>
      <w:r>
        <w:rPr>
          <w:rtl/>
        </w:rPr>
        <w:t xml:space="preserve">לכך אין למעיין הפסק, כי הוא עומד לגמרי ברשות עצמו. ונראה שכנגד שתי בחינות אלו כתב </w:t>
      </w:r>
      <w:r>
        <w:rPr>
          <w:rFonts w:hint="cs"/>
          <w:rtl/>
        </w:rPr>
        <w:t>בדר"ח פ"ב מ"ט [תרצט.]</w:t>
      </w:r>
      <w:r>
        <w:rPr>
          <w:rtl/>
        </w:rPr>
        <w:t xml:space="preserve"> </w:t>
      </w:r>
      <w:r>
        <w:rPr>
          <w:rFonts w:hint="cs"/>
          <w:rtl/>
        </w:rPr>
        <w:t>ש</w:t>
      </w:r>
      <w:r>
        <w:rPr>
          <w:rtl/>
        </w:rPr>
        <w:t xml:space="preserve">"יש למעיין שורש ומקור"; "שורש" מורה על שאינו מקבל חיותו מבחוץ, אלא מעצמו, כענף הניזון מהשורש. ואילו "מקור" מורה שאין לו הפסק. </w:t>
      </w:r>
      <w:r>
        <w:rPr>
          <w:rFonts w:hint="cs"/>
          <w:rtl/>
        </w:rPr>
        <w:t xml:space="preserve"> </w:t>
      </w:r>
    </w:p>
  </w:footnote>
  <w:footnote w:id="214">
    <w:p w:rsidR="00126337" w:rsidRDefault="00126337" w:rsidP="001F2BD0">
      <w:pPr>
        <w:pStyle w:val="FootnoteText"/>
        <w:rPr>
          <w:rFonts w:hint="cs"/>
        </w:rPr>
      </w:pPr>
      <w:r>
        <w:rPr>
          <w:rtl/>
        </w:rPr>
        <w:t>&lt;</w:t>
      </w:r>
      <w:r>
        <w:rPr>
          <w:rStyle w:val="FootnoteReference"/>
        </w:rPr>
        <w:footnoteRef/>
      </w:r>
      <w:r>
        <w:rPr>
          <w:rtl/>
        </w:rPr>
        <w:t>&gt;</w:t>
      </w:r>
      <w:r>
        <w:rPr>
          <w:rFonts w:hint="cs"/>
          <w:rtl/>
        </w:rPr>
        <w:t xml:space="preserve"> יש לדייק בלשונו, שבתחילת המשפט כתב "הרואה טריפה לעצמו... שמסתפק בעצמו ואינו חפץ מה שאינו שלו לגמרי", ומשמע מכך שהטריפה "אינו שלו לגמרי". ואילו בהמשך המשפט כתב "שהרי רואה טריפה ואוסרה, ואינו חס על ממון שלו", ומשמע שהטריפה היא שלו. אמנם לשונו הזהב מיישב תמיהה זו, שבתחילה כתב "אינו שלו &amp;</w:t>
      </w:r>
      <w:r w:rsidRPr="00470B0B">
        <w:rPr>
          <w:rFonts w:hint="cs"/>
          <w:b/>
          <w:bCs/>
          <w:rtl/>
        </w:rPr>
        <w:t>לגמרי</w:t>
      </w:r>
      <w:r>
        <w:rPr>
          <w:rFonts w:hint="cs"/>
          <w:rtl/>
        </w:rPr>
        <w:t>^", אך בהמשך כתב "ממון שלו", אך לא כתב "ממון שלו לגמרי". וביאורו, שהואיל וטריפה אסורה באכילה [חולין מב.], אך מותרת בהנאה [מנחות קא:], לכך הטריפה היא שלו, אך היא אינה שלו לגמרי. @</w:t>
      </w:r>
      <w:r>
        <w:rPr>
          <w:rFonts w:hint="cs"/>
          <w:b/>
          <w:bCs/>
          <w:rtl/>
        </w:rPr>
        <w:t>ו</w:t>
      </w:r>
      <w:r w:rsidRPr="006D19BB">
        <w:rPr>
          <w:rFonts w:hint="cs"/>
          <w:b/>
          <w:bCs/>
          <w:rtl/>
        </w:rPr>
        <w:t>אמרו חכמים</w:t>
      </w:r>
      <w:r>
        <w:rPr>
          <w:rFonts w:hint="cs"/>
          <w:rtl/>
        </w:rPr>
        <w:t>^ [סוטה מז:] "משרבו מקבלי מתנות נתמעטו הימים ונתקצרו השנים, דכתיב 'ושונא מתנות יחיה'", ובח"א שם [ב, פו:] כתב: "</w:t>
      </w:r>
      <w:r>
        <w:rPr>
          <w:rtl/>
        </w:rPr>
        <w:t>פירוש</w:t>
      </w:r>
      <w:r>
        <w:rPr>
          <w:rFonts w:hint="cs"/>
          <w:rtl/>
        </w:rPr>
        <w:t>,</w:t>
      </w:r>
      <w:r>
        <w:rPr>
          <w:rtl/>
        </w:rPr>
        <w:t xml:space="preserve"> כאשר הוא שונא לקבל דבר מזולתו, מפני כי המקבל דבר מזולתו אינו עומד בעצמו</w:t>
      </w:r>
      <w:r>
        <w:rPr>
          <w:rFonts w:hint="cs"/>
          <w:rtl/>
        </w:rPr>
        <w:t>,</w:t>
      </w:r>
      <w:r>
        <w:rPr>
          <w:rtl/>
        </w:rPr>
        <w:t xml:space="preserve"> שהרי הוא מקבל מזולתו</w:t>
      </w:r>
      <w:r>
        <w:rPr>
          <w:rFonts w:hint="cs"/>
          <w:rtl/>
        </w:rPr>
        <w:t>,</w:t>
      </w:r>
      <w:r>
        <w:rPr>
          <w:rtl/>
        </w:rPr>
        <w:t xml:space="preserve"> ודבר זה מורה על חולשת מציא</w:t>
      </w:r>
      <w:r>
        <w:rPr>
          <w:rFonts w:hint="cs"/>
          <w:rtl/>
        </w:rPr>
        <w:t>ו</w:t>
      </w:r>
      <w:r>
        <w:rPr>
          <w:rtl/>
        </w:rPr>
        <w:t>תו כאשר אינו עומד בעצמו</w:t>
      </w:r>
      <w:r>
        <w:rPr>
          <w:rFonts w:hint="cs"/>
          <w:rtl/>
        </w:rPr>
        <w:t>.</w:t>
      </w:r>
      <w:r>
        <w:rPr>
          <w:rtl/>
        </w:rPr>
        <w:t xml:space="preserve"> אבל מי שאינו מקבל מתנות</w:t>
      </w:r>
      <w:r>
        <w:rPr>
          <w:rFonts w:hint="cs"/>
          <w:rtl/>
        </w:rPr>
        <w:t>,</w:t>
      </w:r>
      <w:r>
        <w:rPr>
          <w:rtl/>
        </w:rPr>
        <w:t xml:space="preserve"> והוא מקוים בעצמו, וזה מורה על המציאות החזק אשר יש לו, ולכך ראוי לו החיים</w:t>
      </w:r>
      <w:r>
        <w:rPr>
          <w:rFonts w:hint="cs"/>
          <w:rtl/>
        </w:rPr>
        <w:t>,</w:t>
      </w:r>
      <w:r>
        <w:rPr>
          <w:rtl/>
        </w:rPr>
        <w:t xml:space="preserve"> אשר החיים הוא הקיום</w:t>
      </w:r>
      <w:r>
        <w:rPr>
          <w:rFonts w:hint="cs"/>
          <w:rtl/>
        </w:rPr>
        <w:t>.</w:t>
      </w:r>
      <w:r>
        <w:rPr>
          <w:rtl/>
        </w:rPr>
        <w:t xml:space="preserve"> וזה שאמר </w:t>
      </w:r>
      <w:r>
        <w:rPr>
          <w:rFonts w:hint="cs"/>
          <w:rtl/>
        </w:rPr>
        <w:t>'</w:t>
      </w:r>
      <w:r>
        <w:rPr>
          <w:rtl/>
        </w:rPr>
        <w:t>ושונא מתנות</w:t>
      </w:r>
      <w:r>
        <w:rPr>
          <w:rFonts w:hint="cs"/>
          <w:rtl/>
        </w:rPr>
        <w:t xml:space="preserve"> יחיה', </w:t>
      </w:r>
      <w:r>
        <w:rPr>
          <w:rtl/>
        </w:rPr>
        <w:t>כלומר כאשר שונא לקבל מתנות מאחר, בזה נראה כי קיומו בעצמו</w:t>
      </w:r>
      <w:r>
        <w:rPr>
          <w:rFonts w:hint="cs"/>
          <w:rtl/>
        </w:rPr>
        <w:t>,</w:t>
      </w:r>
      <w:r>
        <w:rPr>
          <w:rtl/>
        </w:rPr>
        <w:t xml:space="preserve"> וזה מפני כי יש לו קיום בעצמו, ולכך הוא י</w:t>
      </w:r>
      <w:r>
        <w:rPr>
          <w:rFonts w:hint="cs"/>
          <w:rtl/>
        </w:rPr>
        <w:t>ח</w:t>
      </w:r>
      <w:r>
        <w:rPr>
          <w:rtl/>
        </w:rPr>
        <w:t>יה כאשר הוא מרחיק הקבלה, רק מציאתו בעצמו</w:t>
      </w:r>
      <w:r>
        <w:rPr>
          <w:rFonts w:hint="cs"/>
          <w:rtl/>
        </w:rPr>
        <w:t>,</w:t>
      </w:r>
      <w:r>
        <w:rPr>
          <w:rtl/>
        </w:rPr>
        <w:t xml:space="preserve"> וזהו עצם החיים</w:t>
      </w:r>
      <w:r>
        <w:rPr>
          <w:rFonts w:hint="cs"/>
          <w:rtl/>
        </w:rPr>
        <w:t>.</w:t>
      </w:r>
      <w:r>
        <w:rPr>
          <w:rtl/>
        </w:rPr>
        <w:t xml:space="preserve"> והוא הפך העני</w:t>
      </w:r>
      <w:r>
        <w:rPr>
          <w:rFonts w:hint="cs"/>
          <w:rtl/>
        </w:rPr>
        <w:t>,</w:t>
      </w:r>
      <w:r>
        <w:rPr>
          <w:rtl/>
        </w:rPr>
        <w:t xml:space="preserve"> שמקבל פרנסה מאחרים</w:t>
      </w:r>
      <w:r>
        <w:rPr>
          <w:rFonts w:hint="cs"/>
          <w:rtl/>
        </w:rPr>
        <w:t>,</w:t>
      </w:r>
      <w:r>
        <w:rPr>
          <w:rtl/>
        </w:rPr>
        <w:t xml:space="preserve"> ונחשב כמת, בעבור כי חיותו אינו בו</w:t>
      </w:r>
      <w:r>
        <w:rPr>
          <w:rFonts w:hint="cs"/>
          <w:rtl/>
        </w:rPr>
        <w:t>,</w:t>
      </w:r>
      <w:r>
        <w:rPr>
          <w:rtl/>
        </w:rPr>
        <w:t xml:space="preserve"> והוא תלוי בזולתו, ואין זה חיים</w:t>
      </w:r>
      <w:r>
        <w:rPr>
          <w:rFonts w:hint="cs"/>
          <w:rtl/>
        </w:rPr>
        <w:t>,</w:t>
      </w:r>
      <w:r>
        <w:rPr>
          <w:rtl/>
        </w:rPr>
        <w:t xml:space="preserve"> שהחיים הוא שעומד בעצמו</w:t>
      </w:r>
      <w:r>
        <w:rPr>
          <w:rFonts w:hint="cs"/>
          <w:rtl/>
        </w:rPr>
        <w:t>,</w:t>
      </w:r>
      <w:r>
        <w:rPr>
          <w:rtl/>
        </w:rPr>
        <w:t xml:space="preserve"> וזה ידוע</w:t>
      </w:r>
      <w:r>
        <w:rPr>
          <w:rFonts w:hint="cs"/>
          <w:rtl/>
        </w:rPr>
        <w:t>,</w:t>
      </w:r>
      <w:r>
        <w:rPr>
          <w:rtl/>
        </w:rPr>
        <w:t xml:space="preserve"> ולכך </w:t>
      </w:r>
      <w:r>
        <w:rPr>
          <w:rFonts w:hint="cs"/>
          <w:rtl/>
        </w:rPr>
        <w:t>'</w:t>
      </w:r>
      <w:r>
        <w:rPr>
          <w:rtl/>
        </w:rPr>
        <w:t>שונא מתנות יחיה</w:t>
      </w:r>
      <w:r>
        <w:rPr>
          <w:rFonts w:hint="cs"/>
          <w:rtl/>
        </w:rPr>
        <w:t>'".</w:t>
      </w:r>
    </w:p>
  </w:footnote>
  <w:footnote w:id="215">
    <w:p w:rsidR="00126337" w:rsidRDefault="00126337" w:rsidP="00BB1D4E">
      <w:pPr>
        <w:pStyle w:val="FootnoteText"/>
        <w:rPr>
          <w:rFonts w:hint="cs"/>
          <w:rtl/>
        </w:rPr>
      </w:pPr>
      <w:r>
        <w:rPr>
          <w:rtl/>
        </w:rPr>
        <w:t>&lt;</w:t>
      </w:r>
      <w:r>
        <w:rPr>
          <w:rStyle w:val="FootnoteReference"/>
        </w:rPr>
        <w:footnoteRef/>
      </w:r>
      <w:r>
        <w:rPr>
          <w:rtl/>
        </w:rPr>
        <w:t>&gt;</w:t>
      </w:r>
      <w:r>
        <w:rPr>
          <w:rFonts w:hint="cs"/>
          <w:rtl/>
        </w:rPr>
        <w:t xml:space="preserve"> בנתיב העושר ס"פ א הזכיר את דבריו כאן, והוסיף הסבר נוסף, וכינהו "עיקר", וכלשונו: "</w:t>
      </w:r>
      <w:r>
        <w:rPr>
          <w:rtl/>
        </w:rPr>
        <w:t>ובפרק אלו טרפות</w:t>
      </w:r>
      <w:r>
        <w:rPr>
          <w:rFonts w:hint="cs"/>
          <w:rtl/>
        </w:rPr>
        <w:t xml:space="preserve">, </w:t>
      </w:r>
      <w:r>
        <w:rPr>
          <w:rtl/>
        </w:rPr>
        <w:t>אמר רב חסדא</w:t>
      </w:r>
      <w:r>
        <w:rPr>
          <w:rFonts w:hint="cs"/>
          <w:rtl/>
        </w:rPr>
        <w:t>,</w:t>
      </w:r>
      <w:r>
        <w:rPr>
          <w:rtl/>
        </w:rPr>
        <w:t xml:space="preserve"> איזה </w:t>
      </w:r>
      <w:r>
        <w:rPr>
          <w:rFonts w:hint="cs"/>
          <w:rtl/>
        </w:rPr>
        <w:t>'</w:t>
      </w:r>
      <w:r>
        <w:rPr>
          <w:rtl/>
        </w:rPr>
        <w:t>שונא מתנות יחיה</w:t>
      </w:r>
      <w:r>
        <w:rPr>
          <w:rFonts w:hint="cs"/>
          <w:rtl/>
        </w:rPr>
        <w:t>',</w:t>
      </w:r>
      <w:r>
        <w:rPr>
          <w:rtl/>
        </w:rPr>
        <w:t xml:space="preserve"> זה הרואה טריפה לעצמו</w:t>
      </w:r>
      <w:r>
        <w:rPr>
          <w:rFonts w:hint="cs"/>
          <w:rtl/>
        </w:rPr>
        <w:t>.</w:t>
      </w:r>
      <w:r>
        <w:rPr>
          <w:rtl/>
        </w:rPr>
        <w:t xml:space="preserve"> ולמעלה בנתיב התורה פרשנו זה</w:t>
      </w:r>
      <w:r>
        <w:rPr>
          <w:rFonts w:hint="cs"/>
          <w:rtl/>
        </w:rPr>
        <w:t>,</w:t>
      </w:r>
      <w:r>
        <w:rPr>
          <w:rtl/>
        </w:rPr>
        <w:t xml:space="preserve"> ע</w:t>
      </w:r>
      <w:r>
        <w:rPr>
          <w:rFonts w:hint="cs"/>
          <w:rtl/>
        </w:rPr>
        <w:t>יין שם.</w:t>
      </w:r>
      <w:r>
        <w:rPr>
          <w:rtl/>
        </w:rPr>
        <w:t xml:space="preserve"> אבל עיקר פי</w:t>
      </w:r>
      <w:r>
        <w:rPr>
          <w:rFonts w:hint="cs"/>
          <w:rtl/>
        </w:rPr>
        <w:t>רוש</w:t>
      </w:r>
      <w:r>
        <w:rPr>
          <w:rtl/>
        </w:rPr>
        <w:t xml:space="preserve"> זה</w:t>
      </w:r>
      <w:r>
        <w:rPr>
          <w:rFonts w:hint="cs"/>
          <w:rtl/>
        </w:rPr>
        <w:t>,</w:t>
      </w:r>
      <w:r>
        <w:rPr>
          <w:rtl/>
        </w:rPr>
        <w:t xml:space="preserve"> כי שונא מתנות היינו שאינו מקבל מזולתו דבר</w:t>
      </w:r>
      <w:r>
        <w:rPr>
          <w:rFonts w:hint="cs"/>
          <w:rtl/>
        </w:rPr>
        <w:t>,</w:t>
      </w:r>
      <w:r>
        <w:rPr>
          <w:rtl/>
        </w:rPr>
        <w:t xml:space="preserve"> ויש לו מדת הסתפקות</w:t>
      </w:r>
      <w:r>
        <w:rPr>
          <w:rFonts w:hint="cs"/>
          <w:rtl/>
        </w:rPr>
        <w:t>,</w:t>
      </w:r>
      <w:r>
        <w:rPr>
          <w:rtl/>
        </w:rPr>
        <w:t xml:space="preserve"> וזה שנקרא שאינו מקבל מזולתו דבר</w:t>
      </w:r>
      <w:r>
        <w:rPr>
          <w:rFonts w:hint="cs"/>
          <w:rtl/>
        </w:rPr>
        <w:t>,</w:t>
      </w:r>
      <w:r>
        <w:rPr>
          <w:rtl/>
        </w:rPr>
        <w:t xml:space="preserve"> כי אף ההוראה להכשיר לו הטריפה </w:t>
      </w:r>
      <w:r>
        <w:rPr>
          <w:rFonts w:hint="cs"/>
          <w:rtl/>
        </w:rPr>
        <w:t xml:space="preserve">- </w:t>
      </w:r>
      <w:r>
        <w:rPr>
          <w:rtl/>
        </w:rPr>
        <w:t>אינו מקבל מזולתו שום הנאה, ורואה טריפה לעצמו</w:t>
      </w:r>
      <w:r>
        <w:rPr>
          <w:rFonts w:hint="cs"/>
          <w:rtl/>
        </w:rPr>
        <w:t>,</w:t>
      </w:r>
      <w:r>
        <w:rPr>
          <w:rtl/>
        </w:rPr>
        <w:t xml:space="preserve"> זהו שהוא שונא לגמרי</w:t>
      </w:r>
      <w:r>
        <w:rPr>
          <w:rFonts w:hint="cs"/>
          <w:rtl/>
        </w:rPr>
        <w:t>,</w:t>
      </w:r>
      <w:r>
        <w:rPr>
          <w:rtl/>
        </w:rPr>
        <w:t xml:space="preserve"> שאינו מקבל מזולתו</w:t>
      </w:r>
      <w:r>
        <w:rPr>
          <w:rFonts w:hint="cs"/>
          <w:rtl/>
        </w:rPr>
        <w:t>.</w:t>
      </w:r>
      <w:r>
        <w:rPr>
          <w:rtl/>
        </w:rPr>
        <w:t xml:space="preserve"> ולכך אמרו שם </w:t>
      </w:r>
      <w:r>
        <w:rPr>
          <w:rFonts w:hint="cs"/>
          <w:rtl/>
        </w:rPr>
        <w:t>'</w:t>
      </w:r>
      <w:r>
        <w:rPr>
          <w:rtl/>
        </w:rPr>
        <w:t>איזהו ת</w:t>
      </w:r>
      <w:r>
        <w:rPr>
          <w:rFonts w:hint="cs"/>
          <w:rtl/>
        </w:rPr>
        <w:t>למיד חכם,</w:t>
      </w:r>
      <w:r>
        <w:rPr>
          <w:rtl/>
        </w:rPr>
        <w:t xml:space="preserve"> הרואה טריפה לעצמו</w:t>
      </w:r>
      <w:r>
        <w:rPr>
          <w:rFonts w:hint="cs"/>
          <w:rtl/>
        </w:rPr>
        <w:t>'</w:t>
      </w:r>
      <w:r>
        <w:rPr>
          <w:rtl/>
        </w:rPr>
        <w:t>, וגם זה פירושו כך</w:t>
      </w:r>
      <w:r>
        <w:rPr>
          <w:rFonts w:hint="cs"/>
          <w:rtl/>
        </w:rPr>
        <w:t>,</w:t>
      </w:r>
      <w:r>
        <w:rPr>
          <w:rtl/>
        </w:rPr>
        <w:t xml:space="preserve"> כי הת</w:t>
      </w:r>
      <w:r>
        <w:rPr>
          <w:rFonts w:hint="cs"/>
          <w:rtl/>
        </w:rPr>
        <w:t>למיד חכם</w:t>
      </w:r>
      <w:r>
        <w:rPr>
          <w:rtl/>
        </w:rPr>
        <w:t xml:space="preserve"> הוא כאשר אין צריך לקבל שום דבר</w:t>
      </w:r>
      <w:r>
        <w:rPr>
          <w:rFonts w:hint="cs"/>
          <w:rtl/>
        </w:rPr>
        <w:t>,</w:t>
      </w:r>
      <w:r>
        <w:rPr>
          <w:rtl/>
        </w:rPr>
        <w:t xml:space="preserve"> וכאשר הוא יודע לראות טריפה</w:t>
      </w:r>
      <w:r>
        <w:rPr>
          <w:rFonts w:hint="cs"/>
          <w:rtl/>
        </w:rPr>
        <w:t>,</w:t>
      </w:r>
      <w:r>
        <w:rPr>
          <w:rtl/>
        </w:rPr>
        <w:t xml:space="preserve"> והרי א</w:t>
      </w:r>
      <w:r>
        <w:rPr>
          <w:rFonts w:hint="cs"/>
          <w:rtl/>
        </w:rPr>
        <w:t>ין צריך</w:t>
      </w:r>
      <w:r>
        <w:rPr>
          <w:rtl/>
        </w:rPr>
        <w:t xml:space="preserve"> לאחר</w:t>
      </w:r>
      <w:r>
        <w:rPr>
          <w:rFonts w:hint="cs"/>
          <w:rtl/>
        </w:rPr>
        <w:t>,</w:t>
      </w:r>
      <w:r>
        <w:rPr>
          <w:rtl/>
        </w:rPr>
        <w:t xml:space="preserve"> והוא יקרא ת</w:t>
      </w:r>
      <w:r>
        <w:rPr>
          <w:rFonts w:hint="cs"/>
          <w:rtl/>
        </w:rPr>
        <w:t>למיד חכם".</w:t>
      </w:r>
    </w:p>
  </w:footnote>
  <w:footnote w:id="216">
    <w:p w:rsidR="00126337" w:rsidRDefault="00126337" w:rsidP="006C2D43">
      <w:pPr>
        <w:pStyle w:val="FootnoteText"/>
        <w:rPr>
          <w:rFonts w:hint="cs"/>
        </w:rPr>
      </w:pPr>
      <w:r>
        <w:rPr>
          <w:rtl/>
        </w:rPr>
        <w:t>&lt;</w:t>
      </w:r>
      <w:r>
        <w:rPr>
          <w:rStyle w:val="FootnoteReference"/>
        </w:rPr>
        <w:footnoteRef/>
      </w:r>
      <w:r>
        <w:rPr>
          <w:rtl/>
        </w:rPr>
        <w:t>&gt;</w:t>
      </w:r>
      <w:r>
        <w:rPr>
          <w:rFonts w:hint="cs"/>
          <w:rtl/>
        </w:rPr>
        <w:t xml:space="preserve"> המשך לשון הגמרא </w:t>
      </w:r>
      <w:r w:rsidRPr="0079592B">
        <w:rPr>
          <w:rFonts w:hint="cs"/>
          <w:sz w:val="18"/>
          <w:rtl/>
        </w:rPr>
        <w:t>"</w:t>
      </w:r>
      <w:r w:rsidRPr="0079592B">
        <w:rPr>
          <w:sz w:val="18"/>
          <w:rtl/>
        </w:rPr>
        <w:t xml:space="preserve">עליו הכתוב אומר </w:t>
      </w:r>
      <w:r>
        <w:rPr>
          <w:rFonts w:hint="cs"/>
          <w:sz w:val="18"/>
          <w:rtl/>
        </w:rPr>
        <w:t>[</w:t>
      </w:r>
      <w:r w:rsidRPr="0079592B">
        <w:rPr>
          <w:rFonts w:hint="cs"/>
          <w:sz w:val="18"/>
          <w:rtl/>
        </w:rPr>
        <w:t>תהלים קכח, ב</w:t>
      </w:r>
      <w:r>
        <w:rPr>
          <w:rFonts w:hint="cs"/>
          <w:sz w:val="18"/>
          <w:rtl/>
        </w:rPr>
        <w:t>]</w:t>
      </w:r>
      <w:r w:rsidRPr="0079592B">
        <w:rPr>
          <w:rFonts w:hint="cs"/>
          <w:sz w:val="18"/>
          <w:rtl/>
        </w:rPr>
        <w:t xml:space="preserve"> </w:t>
      </w:r>
      <w:r>
        <w:rPr>
          <w:rFonts w:hint="cs"/>
          <w:sz w:val="18"/>
          <w:rtl/>
        </w:rPr>
        <w:t>'</w:t>
      </w:r>
      <w:r w:rsidRPr="0079592B">
        <w:rPr>
          <w:sz w:val="18"/>
          <w:rtl/>
        </w:rPr>
        <w:t>יגיע כפיך כי תאכל אשריך וטוב לך</w:t>
      </w:r>
      <w:r>
        <w:rPr>
          <w:rFonts w:hint="cs"/>
          <w:sz w:val="18"/>
          <w:rtl/>
        </w:rPr>
        <w:t>'</w:t>
      </w:r>
      <w:r w:rsidRPr="0079592B">
        <w:rPr>
          <w:rFonts w:hint="cs"/>
          <w:sz w:val="18"/>
          <w:rtl/>
        </w:rPr>
        <w:t>.</w:t>
      </w:r>
      <w:r w:rsidRPr="0079592B">
        <w:rPr>
          <w:sz w:val="18"/>
          <w:rtl/>
        </w:rPr>
        <w:t xml:space="preserve"> רב זביד אומר</w:t>
      </w:r>
      <w:r w:rsidRPr="0079592B">
        <w:rPr>
          <w:rFonts w:hint="cs"/>
          <w:sz w:val="18"/>
          <w:rtl/>
        </w:rPr>
        <w:t>,</w:t>
      </w:r>
      <w:r w:rsidRPr="0079592B">
        <w:rPr>
          <w:sz w:val="18"/>
          <w:rtl/>
        </w:rPr>
        <w:t xml:space="preserve"> זוכה ונוחל שני עולמות</w:t>
      </w:r>
      <w:r w:rsidRPr="0079592B">
        <w:rPr>
          <w:rFonts w:hint="cs"/>
          <w:sz w:val="18"/>
          <w:rtl/>
        </w:rPr>
        <w:t>,</w:t>
      </w:r>
      <w:r w:rsidRPr="0079592B">
        <w:rPr>
          <w:sz w:val="18"/>
          <w:rtl/>
        </w:rPr>
        <w:t xml:space="preserve"> עולם הזה ו</w:t>
      </w:r>
      <w:r w:rsidRPr="0079592B">
        <w:rPr>
          <w:rFonts w:hint="cs"/>
          <w:sz w:val="18"/>
          <w:rtl/>
        </w:rPr>
        <w:t>ה</w:t>
      </w:r>
      <w:r w:rsidRPr="0079592B">
        <w:rPr>
          <w:sz w:val="18"/>
          <w:rtl/>
        </w:rPr>
        <w:t>עולם הבא</w:t>
      </w:r>
      <w:r w:rsidRPr="0079592B">
        <w:rPr>
          <w:rFonts w:hint="cs"/>
          <w:sz w:val="18"/>
          <w:rtl/>
        </w:rPr>
        <w:t>;</w:t>
      </w:r>
      <w:r w:rsidRPr="0079592B">
        <w:rPr>
          <w:sz w:val="18"/>
          <w:rtl/>
        </w:rPr>
        <w:t xml:space="preserve"> </w:t>
      </w:r>
      <w:r>
        <w:rPr>
          <w:rFonts w:hint="cs"/>
          <w:sz w:val="18"/>
          <w:rtl/>
        </w:rPr>
        <w:t>'</w:t>
      </w:r>
      <w:r w:rsidRPr="0079592B">
        <w:rPr>
          <w:sz w:val="18"/>
          <w:rtl/>
        </w:rPr>
        <w:t>אשריך</w:t>
      </w:r>
      <w:r>
        <w:rPr>
          <w:rFonts w:hint="cs"/>
          <w:sz w:val="18"/>
          <w:rtl/>
        </w:rPr>
        <w:t>'</w:t>
      </w:r>
      <w:r w:rsidRPr="0079592B">
        <w:rPr>
          <w:sz w:val="18"/>
          <w:rtl/>
        </w:rPr>
        <w:t xml:space="preserve"> בעולם הזה</w:t>
      </w:r>
      <w:r w:rsidRPr="0079592B">
        <w:rPr>
          <w:rFonts w:hint="cs"/>
          <w:sz w:val="18"/>
          <w:rtl/>
        </w:rPr>
        <w:t>,</w:t>
      </w:r>
      <w:r w:rsidRPr="0079592B">
        <w:rPr>
          <w:sz w:val="18"/>
          <w:rtl/>
        </w:rPr>
        <w:t xml:space="preserve"> </w:t>
      </w:r>
      <w:r>
        <w:rPr>
          <w:rFonts w:hint="cs"/>
          <w:sz w:val="18"/>
          <w:rtl/>
        </w:rPr>
        <w:t>'</w:t>
      </w:r>
      <w:r w:rsidRPr="0079592B">
        <w:rPr>
          <w:sz w:val="18"/>
          <w:rtl/>
        </w:rPr>
        <w:t>וטוב לך</w:t>
      </w:r>
      <w:r>
        <w:rPr>
          <w:rFonts w:hint="cs"/>
          <w:sz w:val="18"/>
          <w:rtl/>
        </w:rPr>
        <w:t>'</w:t>
      </w:r>
      <w:r w:rsidRPr="0079592B">
        <w:rPr>
          <w:sz w:val="18"/>
          <w:rtl/>
        </w:rPr>
        <w:t xml:space="preserve"> לעולם הבא</w:t>
      </w:r>
      <w:r>
        <w:rPr>
          <w:rFonts w:hint="cs"/>
          <w:rtl/>
        </w:rPr>
        <w:t>"</w:t>
      </w:r>
    </w:p>
  </w:footnote>
  <w:footnote w:id="217">
    <w:p w:rsidR="00126337" w:rsidRDefault="00126337" w:rsidP="00DC2E44">
      <w:pPr>
        <w:pStyle w:val="FootnoteText"/>
        <w:rPr>
          <w:rFonts w:hint="cs"/>
        </w:rPr>
      </w:pPr>
      <w:r>
        <w:rPr>
          <w:rtl/>
        </w:rPr>
        <w:t>&lt;</w:t>
      </w:r>
      <w:r>
        <w:rPr>
          <w:rStyle w:val="FootnoteReference"/>
        </w:rPr>
        <w:footnoteRef/>
      </w:r>
      <w:r>
        <w:rPr>
          <w:rtl/>
        </w:rPr>
        <w:t>&gt;</w:t>
      </w:r>
      <w:r>
        <w:rPr>
          <w:rFonts w:hint="cs"/>
          <w:rtl/>
        </w:rPr>
        <w:t xml:space="preserve"> לשונו בח"א לחולין מד: [ד, צד:]: "</w:t>
      </w:r>
      <w:r>
        <w:rPr>
          <w:rtl/>
        </w:rPr>
        <w:t>כל מי שקורא ושונה וכו'. פי</w:t>
      </w:r>
      <w:r>
        <w:rPr>
          <w:rFonts w:hint="cs"/>
          <w:rtl/>
        </w:rPr>
        <w:t>רוש</w:t>
      </w:r>
      <w:r>
        <w:rPr>
          <w:rtl/>
        </w:rPr>
        <w:t xml:space="preserve"> אלו דברים</w:t>
      </w:r>
      <w:r>
        <w:rPr>
          <w:rFonts w:hint="cs"/>
          <w:rtl/>
        </w:rPr>
        <w:t>,</w:t>
      </w:r>
      <w:r>
        <w:rPr>
          <w:rtl/>
        </w:rPr>
        <w:t xml:space="preserve"> שקורא ושונה</w:t>
      </w:r>
      <w:r>
        <w:rPr>
          <w:rFonts w:hint="cs"/>
          <w:rtl/>
        </w:rPr>
        <w:t>,</w:t>
      </w:r>
      <w:r>
        <w:rPr>
          <w:rtl/>
        </w:rPr>
        <w:t xml:space="preserve"> הכל הוא שלימות עצמו</w:t>
      </w:r>
      <w:r>
        <w:rPr>
          <w:rFonts w:hint="cs"/>
          <w:rtl/>
        </w:rPr>
        <w:t>.</w:t>
      </w:r>
      <w:r>
        <w:rPr>
          <w:rtl/>
        </w:rPr>
        <w:t xml:space="preserve"> כי קורא ושונה עד שהוא בעל תורה, וזה הוא שלימות עצמו</w:t>
      </w:r>
      <w:r>
        <w:rPr>
          <w:rFonts w:hint="cs"/>
          <w:rtl/>
        </w:rPr>
        <w:t>..</w:t>
      </w:r>
      <w:r>
        <w:rPr>
          <w:rtl/>
        </w:rPr>
        <w:t>. כי זה שקרא הוא אדם שלם</w:t>
      </w:r>
      <w:r>
        <w:rPr>
          <w:rFonts w:hint="cs"/>
          <w:rtl/>
        </w:rPr>
        <w:t>,</w:t>
      </w:r>
      <w:r>
        <w:rPr>
          <w:rtl/>
        </w:rPr>
        <w:t xml:space="preserve"> כאשר בעל תורה יש לו מקרא ויש לו משנה ויש לו תלמוד</w:t>
      </w:r>
      <w:r>
        <w:rPr>
          <w:rFonts w:hint="cs"/>
          <w:rtl/>
        </w:rPr>
        <w:t>.</w:t>
      </w:r>
      <w:r>
        <w:rPr>
          <w:rtl/>
        </w:rPr>
        <w:t xml:space="preserve"> שהרי שמש ת"ח להקשות ולפרק המשניות</w:t>
      </w:r>
      <w:r>
        <w:rPr>
          <w:rFonts w:hint="cs"/>
          <w:rtl/>
        </w:rPr>
        <w:t>,</w:t>
      </w:r>
      <w:r>
        <w:rPr>
          <w:rtl/>
        </w:rPr>
        <w:t xml:space="preserve"> וזהו תלמוד</w:t>
      </w:r>
      <w:r>
        <w:rPr>
          <w:rFonts w:hint="cs"/>
          <w:rtl/>
        </w:rPr>
        <w:t>.</w:t>
      </w:r>
      <w:r>
        <w:rPr>
          <w:rtl/>
        </w:rPr>
        <w:t xml:space="preserve"> וכל אלו דברים על ידם נעשה בריה שלימה מצד השכלי</w:t>
      </w:r>
      <w:r>
        <w:rPr>
          <w:rFonts w:hint="cs"/>
          <w:rtl/>
        </w:rPr>
        <w:t>... שהוא שלם מצד השכל". וכן פירש רש"י שם "</w:t>
      </w:r>
      <w:r>
        <w:rPr>
          <w:rtl/>
        </w:rPr>
        <w:t>ושמש תלמידי חכמים - גמר לתרץ טעמי המשנה ומשניות הסותרות זו את זו</w:t>
      </w:r>
      <w:r>
        <w:rPr>
          <w:rFonts w:hint="cs"/>
          <w:rtl/>
        </w:rPr>
        <w:t>,</w:t>
      </w:r>
      <w:r>
        <w:rPr>
          <w:rtl/>
        </w:rPr>
        <w:t xml:space="preserve"> והיינו גמרא</w:t>
      </w:r>
      <w:r>
        <w:rPr>
          <w:rFonts w:hint="cs"/>
          <w:rtl/>
        </w:rPr>
        <w:t>". וראה הערה הבאה, ופט"ו הערה 262. @</w:t>
      </w:r>
      <w:r w:rsidRPr="00E82BCC">
        <w:rPr>
          <w:rFonts w:hint="cs"/>
          <w:b/>
          <w:bCs/>
          <w:rtl/>
        </w:rPr>
        <w:t>ודע שכאן</w:t>
      </w:r>
      <w:r>
        <w:rPr>
          <w:rFonts w:hint="cs"/>
          <w:rtl/>
        </w:rPr>
        <w:t>^ אינו מבאר בדברי רב חסדא [שדרש "אשריך וטוב לך" על מי שקורא ושונה ורואה טריפה לעצמו] מהי השייכות של "רואה טריפה לעצמו" ל"מי שקורא ושונה ושימש תלמידי חכמים", שעל שניהם נאמר "אשריך וטוב לך" [ללא קשר לעוה"ז ועוה"ב, שזו דרשת רב זביד], ורק יזכיר "רואה טריפה לעצמו" בהמשך בדברי רב זביד [שזוכה מחמת כן לעוה"ז ועוה"ב]. אמנם בח"א לחולין מד: [ד, צד:] ביאר זאת, וז"ל: "</w:t>
      </w:r>
      <w:r>
        <w:rPr>
          <w:rtl/>
        </w:rPr>
        <w:t>רואה טריפות לעצמו, שדבר זה מורה על מדת ההסתפקות</w:t>
      </w:r>
      <w:r>
        <w:rPr>
          <w:rFonts w:hint="cs"/>
          <w:rtl/>
        </w:rPr>
        <w:t>,</w:t>
      </w:r>
      <w:r>
        <w:rPr>
          <w:rtl/>
        </w:rPr>
        <w:t xml:space="preserve"> כמו שהתבאר לפני זה, כי מי שרואה טריפה לעצמו</w:t>
      </w:r>
      <w:r>
        <w:rPr>
          <w:rFonts w:hint="cs"/>
          <w:rtl/>
        </w:rPr>
        <w:t>,</w:t>
      </w:r>
      <w:r>
        <w:rPr>
          <w:rtl/>
        </w:rPr>
        <w:t xml:space="preserve"> ואינו חס על ממונו, דבר זה מדת ההסתפקות</w:t>
      </w:r>
      <w:r>
        <w:rPr>
          <w:rFonts w:hint="cs"/>
          <w:rtl/>
        </w:rPr>
        <w:t>,</w:t>
      </w:r>
      <w:r>
        <w:rPr>
          <w:rtl/>
        </w:rPr>
        <w:t xml:space="preserve"> שאינו חסר כלל</w:t>
      </w:r>
      <w:r>
        <w:rPr>
          <w:rFonts w:hint="cs"/>
          <w:rtl/>
        </w:rPr>
        <w:t>,</w:t>
      </w:r>
      <w:r>
        <w:rPr>
          <w:rtl/>
        </w:rPr>
        <w:t xml:space="preserve"> ודי לו בשלו</w:t>
      </w:r>
      <w:r>
        <w:rPr>
          <w:rFonts w:hint="cs"/>
          <w:rtl/>
        </w:rPr>
        <w:t>.</w:t>
      </w:r>
      <w:r>
        <w:rPr>
          <w:rtl/>
        </w:rPr>
        <w:t xml:space="preserve"> ואם היה איש חסר</w:t>
      </w:r>
      <w:r>
        <w:rPr>
          <w:rFonts w:hint="cs"/>
          <w:rtl/>
        </w:rPr>
        <w:t>,</w:t>
      </w:r>
      <w:r>
        <w:rPr>
          <w:rtl/>
        </w:rPr>
        <w:t xml:space="preserve"> היה מצדד להתיר. ועל זה אמר הכתוב </w:t>
      </w:r>
      <w:r>
        <w:rPr>
          <w:rFonts w:hint="cs"/>
          <w:rtl/>
        </w:rPr>
        <w:t>'</w:t>
      </w:r>
      <w:r>
        <w:rPr>
          <w:rtl/>
        </w:rPr>
        <w:t>אשריך וטוב לך</w:t>
      </w:r>
      <w:r>
        <w:rPr>
          <w:rFonts w:hint="cs"/>
          <w:rtl/>
        </w:rPr>
        <w:t>'</w:t>
      </w:r>
      <w:r>
        <w:rPr>
          <w:rtl/>
        </w:rPr>
        <w:t>, כי ראוי שיהיה אשריו וטוב לו כאשר אינו חסר. כי מי שהוא חסר אינו טוב לו</w:t>
      </w:r>
      <w:r>
        <w:rPr>
          <w:rFonts w:hint="cs"/>
          <w:rtl/>
        </w:rPr>
        <w:t>,</w:t>
      </w:r>
      <w:r>
        <w:rPr>
          <w:rtl/>
        </w:rPr>
        <w:t xml:space="preserve"> אבל זה שלם</w:t>
      </w:r>
      <w:r>
        <w:rPr>
          <w:rFonts w:hint="cs"/>
          <w:rtl/>
        </w:rPr>
        <w:t xml:space="preserve">... </w:t>
      </w:r>
      <w:r>
        <w:rPr>
          <w:rtl/>
        </w:rPr>
        <w:t>ואחר שאמר שהוא שלם מצד השכל</w:t>
      </w:r>
      <w:r>
        <w:rPr>
          <w:rFonts w:hint="cs"/>
          <w:rtl/>
        </w:rPr>
        <w:t>,</w:t>
      </w:r>
      <w:r>
        <w:rPr>
          <w:rtl/>
        </w:rPr>
        <w:t xml:space="preserve"> אמר ש</w:t>
      </w:r>
      <w:r>
        <w:rPr>
          <w:rFonts w:hint="cs"/>
          <w:rtl/>
        </w:rPr>
        <w:t>'</w:t>
      </w:r>
      <w:r>
        <w:rPr>
          <w:rtl/>
        </w:rPr>
        <w:t>רואה טריפה לעצמו</w:t>
      </w:r>
      <w:r>
        <w:rPr>
          <w:rFonts w:hint="cs"/>
          <w:rtl/>
        </w:rPr>
        <w:t>'.</w:t>
      </w:r>
      <w:r>
        <w:rPr>
          <w:rtl/>
        </w:rPr>
        <w:t xml:space="preserve"> כלומר שהוא מסולק מחסרון ששייך לנפש, והרי הוא שלם בשכל ובנפש. כי כל אשר נזכר לפני זה שהוא שלם מצד חלק השכלי, ואפשר שהוא שלם מצד חלק השכל</w:t>
      </w:r>
      <w:r>
        <w:rPr>
          <w:rFonts w:hint="cs"/>
          <w:rtl/>
        </w:rPr>
        <w:t>,</w:t>
      </w:r>
      <w:r>
        <w:rPr>
          <w:rtl/>
        </w:rPr>
        <w:t xml:space="preserve"> והוא חסר מצד חלק הנפש. וכאשר הוא מסתפק בעצמו ואינו חסר, א"כ אינו חסר מצד הנפש</w:t>
      </w:r>
      <w:r>
        <w:rPr>
          <w:rFonts w:hint="cs"/>
          <w:rtl/>
        </w:rPr>
        <w:t>,</w:t>
      </w:r>
      <w:r>
        <w:rPr>
          <w:rtl/>
        </w:rPr>
        <w:t xml:space="preserve"> והרי שלם בחלק הנפש ובחלק השכלי. ועל זה נאמר </w:t>
      </w:r>
      <w:r>
        <w:rPr>
          <w:rFonts w:hint="cs"/>
          <w:rtl/>
        </w:rPr>
        <w:t>'</w:t>
      </w:r>
      <w:r>
        <w:rPr>
          <w:rtl/>
        </w:rPr>
        <w:t>אשריך וטוב לך</w:t>
      </w:r>
      <w:r>
        <w:rPr>
          <w:rFonts w:hint="cs"/>
          <w:rtl/>
        </w:rPr>
        <w:t>'</w:t>
      </w:r>
      <w:r>
        <w:rPr>
          <w:rtl/>
        </w:rPr>
        <w:t xml:space="preserve">, כי </w:t>
      </w:r>
      <w:r>
        <w:rPr>
          <w:rFonts w:hint="cs"/>
          <w:rtl/>
        </w:rPr>
        <w:t>'</w:t>
      </w:r>
      <w:r>
        <w:rPr>
          <w:rtl/>
        </w:rPr>
        <w:t>אשריך וטוב לך</w:t>
      </w:r>
      <w:r>
        <w:rPr>
          <w:rFonts w:hint="cs"/>
          <w:rtl/>
        </w:rPr>
        <w:t>'</w:t>
      </w:r>
      <w:r>
        <w:rPr>
          <w:rtl/>
        </w:rPr>
        <w:t xml:space="preserve"> ר</w:t>
      </w:r>
      <w:r>
        <w:rPr>
          <w:rFonts w:hint="cs"/>
          <w:rtl/>
        </w:rPr>
        <w:t>צה לומר</w:t>
      </w:r>
      <w:r>
        <w:rPr>
          <w:rtl/>
        </w:rPr>
        <w:t xml:space="preserve"> שאינו חסר כלל, ובאלו דברים שאמר אינו חסר כלל</w:t>
      </w:r>
      <w:r>
        <w:rPr>
          <w:rFonts w:hint="cs"/>
          <w:rtl/>
        </w:rPr>
        <w:t>"</w:t>
      </w:r>
      <w:r>
        <w:rPr>
          <w:rtl/>
        </w:rPr>
        <w:t>.</w:t>
      </w:r>
    </w:p>
  </w:footnote>
  <w:footnote w:id="218">
    <w:p w:rsidR="00126337" w:rsidRDefault="00126337" w:rsidP="00DA6434">
      <w:pPr>
        <w:pStyle w:val="FootnoteText"/>
        <w:rPr>
          <w:rFonts w:hint="cs"/>
          <w:rtl/>
        </w:rPr>
      </w:pPr>
      <w:r>
        <w:rPr>
          <w:rtl/>
        </w:rPr>
        <w:t>&lt;</w:t>
      </w:r>
      <w:r>
        <w:rPr>
          <w:rStyle w:val="FootnoteReference"/>
        </w:rPr>
        <w:footnoteRef/>
      </w:r>
      <w:r>
        <w:rPr>
          <w:rtl/>
        </w:rPr>
        <w:t>&gt;</w:t>
      </w:r>
      <w:r>
        <w:rPr>
          <w:rFonts w:hint="cs"/>
          <w:rtl/>
        </w:rPr>
        <w:t xml:space="preserve"> שזו גם כן "מדת השכלי". אמנם בח"א לחולין מד: [ד, צד:] כתב: "</w:t>
      </w:r>
      <w:r>
        <w:rPr>
          <w:rtl/>
        </w:rPr>
        <w:t>ולא אמר שעושה מצוה, כי זה שקרא הוא אדם שלם</w:t>
      </w:r>
      <w:r>
        <w:rPr>
          <w:rFonts w:hint="cs"/>
          <w:rtl/>
        </w:rPr>
        <w:t>,</w:t>
      </w:r>
      <w:r>
        <w:rPr>
          <w:rtl/>
        </w:rPr>
        <w:t xml:space="preserve"> כאשר בעל תורה יש לו מקרא ויש לו משנה ויש לו תלמוד</w:t>
      </w:r>
      <w:r>
        <w:rPr>
          <w:rFonts w:hint="cs"/>
          <w:rtl/>
        </w:rPr>
        <w:t xml:space="preserve">... </w:t>
      </w:r>
      <w:r>
        <w:rPr>
          <w:rtl/>
        </w:rPr>
        <w:t>שהוא שלם מצד השכל</w:t>
      </w:r>
      <w:r>
        <w:rPr>
          <w:rFonts w:hint="cs"/>
          <w:rtl/>
        </w:rPr>
        <w:t>" [מובא בהערה הקודמת]. הרי שם מיישב שאלה זו [ממצות] משום שרק לבעל תורה יש שלימות השכל, ולא לבעל מצות. אך כאן אינו מיישב כך את שאלתו ממצות, אלא מיישב זאת באופן אחר [שיגיעה ועמל שייכים רק בתורה, וכמבואר בסמוך], וצריך ביאור השוני שבין שני הסבריו. ואולי אפשר ליישב, שכאן ביאר שמעלתו של "</w:t>
      </w:r>
      <w:r>
        <w:rPr>
          <w:rtl/>
        </w:rPr>
        <w:t>כל מי שקורא ושונה ושימש תלמידי חכמים</w:t>
      </w:r>
      <w:r>
        <w:rPr>
          <w:rFonts w:hint="cs"/>
          <w:rtl/>
        </w:rPr>
        <w:t>" היא "מדת השכלי", ולכך אף מי שעסק במצות עוסק ב"מדת השכלי", ונכלל במעלה זו. אך בח"א ביאר שמעלתו היא משום שהוא "שלם מצד השכל", ו&amp;</w:t>
      </w:r>
      <w:r w:rsidRPr="0002549D">
        <w:rPr>
          <w:rFonts w:hint="cs"/>
          <w:b/>
          <w:bCs/>
          <w:rtl/>
        </w:rPr>
        <w:t>שלימות</w:t>
      </w:r>
      <w:r>
        <w:rPr>
          <w:rFonts w:hint="cs"/>
          <w:rtl/>
        </w:rPr>
        <w:t>^ שכלית יש רק בלימוד תורה, ולא בעשיית מצות. וביאור הדבר, כי ידוע יסודו שהמצות נעשות על ידי הגוף, לעומת לימוד תורה הנעשה על ידי השכל. ובתפארת ישראל פי"ד [ריז:] כתב: "</w:t>
      </w:r>
      <w:r>
        <w:rPr>
          <w:rtl/>
        </w:rPr>
        <w:t xml:space="preserve">כי המצוה תקרא </w:t>
      </w:r>
      <w:r>
        <w:rPr>
          <w:rFonts w:hint="cs"/>
          <w:rtl/>
        </w:rPr>
        <w:t>'</w:t>
      </w:r>
      <w:r>
        <w:rPr>
          <w:rtl/>
        </w:rPr>
        <w:t>נר</w:t>
      </w:r>
      <w:r>
        <w:rPr>
          <w:rFonts w:hint="cs"/>
          <w:rtl/>
        </w:rPr>
        <w:t>' [משלי ו, כג]</w:t>
      </w:r>
      <w:r>
        <w:rPr>
          <w:rtl/>
        </w:rPr>
        <w:t>, מפני שהנר האור שלו נתלה בגוף השמן והפתילה</w:t>
      </w:r>
      <w:r>
        <w:rPr>
          <w:rFonts w:hint="cs"/>
          <w:rtl/>
        </w:rPr>
        <w:t>,</w:t>
      </w:r>
      <w:r>
        <w:rPr>
          <w:rtl/>
        </w:rPr>
        <w:t xml:space="preserve"> ומפני כך אינו אור גמור</w:t>
      </w:r>
      <w:r>
        <w:rPr>
          <w:rFonts w:hint="cs"/>
          <w:rtl/>
        </w:rPr>
        <w:t>.</w:t>
      </w:r>
      <w:r>
        <w:rPr>
          <w:rtl/>
        </w:rPr>
        <w:t xml:space="preserve"> וכן המצוה נתלה במעשה האדם שעשה על ידי גופו</w:t>
      </w:r>
      <w:r>
        <w:rPr>
          <w:rFonts w:hint="cs"/>
          <w:rtl/>
        </w:rPr>
        <w:t>,</w:t>
      </w:r>
      <w:r>
        <w:rPr>
          <w:rtl/>
        </w:rPr>
        <w:t xml:space="preserve"> ואין המצוה דבר נבדל לגמרי בשביל זה. אבל התורה שאינה נתלה בגוף</w:t>
      </w:r>
      <w:r>
        <w:rPr>
          <w:rFonts w:hint="cs"/>
          <w:rtl/>
        </w:rPr>
        <w:t>,</w:t>
      </w:r>
      <w:r>
        <w:rPr>
          <w:rtl/>
        </w:rPr>
        <w:t xml:space="preserve"> והוא שכל נבדל בלבד, לכך תקרא התורה </w:t>
      </w:r>
      <w:r>
        <w:rPr>
          <w:rFonts w:hint="cs"/>
          <w:rtl/>
        </w:rPr>
        <w:t>'</w:t>
      </w:r>
      <w:r>
        <w:rPr>
          <w:rtl/>
        </w:rPr>
        <w:t>אור</w:t>
      </w:r>
      <w:r>
        <w:rPr>
          <w:rFonts w:hint="cs"/>
          <w:rtl/>
        </w:rPr>
        <w:t>' [שם],</w:t>
      </w:r>
      <w:r>
        <w:rPr>
          <w:rtl/>
        </w:rPr>
        <w:t xml:space="preserve"> כי האור הוא נבדל לגמרי</w:t>
      </w:r>
      <w:r>
        <w:rPr>
          <w:rFonts w:hint="cs"/>
          <w:rtl/>
        </w:rPr>
        <w:t>,</w:t>
      </w:r>
      <w:r>
        <w:rPr>
          <w:rtl/>
        </w:rPr>
        <w:t xml:space="preserve"> אינו נתלה בגשם</w:t>
      </w:r>
      <w:r>
        <w:rPr>
          <w:rFonts w:hint="cs"/>
          <w:rtl/>
        </w:rPr>
        <w:t xml:space="preserve">" [הובא בחלקו למעלה פ"א הערות 153, 155, ושם הובאו מקבילות רבות ליסוד זה. וראה שם הערות 189, 225, 230, ולהלן פי"ז הערה 2]. אך בודאי שאף המצוה היא "מדת השכלי", שהרי נקראו "חפצי שמים" [מו"ק ט:], וכמבואר למעלה פ"א הערות 225, 226. </w:t>
      </w:r>
      <w:r w:rsidRPr="00EA3986">
        <w:rPr>
          <w:rFonts w:hint="cs"/>
          <w:sz w:val="18"/>
          <w:rtl/>
        </w:rPr>
        <w:t>ובתפארת ישראל ר"פ ד כתב: "מצות התורה... הם כמו החבל שמעלין את האדם מבור התחתיות, הוא העולם השפל, אל העולם העליון"</w:t>
      </w:r>
      <w:r>
        <w:rPr>
          <w:rFonts w:hint="cs"/>
          <w:sz w:val="18"/>
          <w:rtl/>
        </w:rPr>
        <w:t xml:space="preserve"> [הובא למעלה פ"א הערה 224]</w:t>
      </w:r>
      <w:r w:rsidRPr="00EA3986">
        <w:rPr>
          <w:rFonts w:hint="cs"/>
          <w:sz w:val="18"/>
          <w:rtl/>
        </w:rPr>
        <w:t>.</w:t>
      </w:r>
      <w:r>
        <w:rPr>
          <w:rFonts w:hint="cs"/>
          <w:sz w:val="18"/>
          <w:rtl/>
        </w:rPr>
        <w:t xml:space="preserve"> </w:t>
      </w:r>
      <w:r>
        <w:rPr>
          <w:rFonts w:hint="cs"/>
          <w:rtl/>
        </w:rPr>
        <w:t>וב</w:t>
      </w:r>
      <w:r w:rsidRPr="00507C84">
        <w:rPr>
          <w:rFonts w:hint="cs"/>
          <w:sz w:val="18"/>
          <w:rtl/>
        </w:rPr>
        <w:t>דר"ח פ"ו מ"ב [כ.]</w:t>
      </w:r>
      <w:r>
        <w:rPr>
          <w:rFonts w:hint="cs"/>
          <w:sz w:val="18"/>
          <w:rtl/>
        </w:rPr>
        <w:t xml:space="preserve"> כתב</w:t>
      </w:r>
      <w:r w:rsidRPr="00507C84">
        <w:rPr>
          <w:rFonts w:hint="cs"/>
          <w:sz w:val="18"/>
          <w:rtl/>
        </w:rPr>
        <w:t>: "</w:t>
      </w:r>
      <w:r w:rsidRPr="00507C84">
        <w:rPr>
          <w:rStyle w:val="FrankRuehl14"/>
          <w:rFonts w:cs="Monotype Hadassah"/>
          <w:sz w:val="18"/>
          <w:szCs w:val="18"/>
          <w:rtl/>
        </w:rPr>
        <w:t>כי המצות הם ע</w:t>
      </w:r>
      <w:r w:rsidRPr="00507C84">
        <w:rPr>
          <w:rStyle w:val="FrankRuehl14"/>
          <w:rFonts w:cs="Monotype Hadassah" w:hint="cs"/>
          <w:sz w:val="18"/>
          <w:szCs w:val="18"/>
          <w:rtl/>
        </w:rPr>
        <w:t>ל ידי</w:t>
      </w:r>
      <w:r w:rsidRPr="00507C84">
        <w:rPr>
          <w:rStyle w:val="FrankRuehl14"/>
          <w:rFonts w:cs="Monotype Hadassah"/>
          <w:sz w:val="18"/>
          <w:szCs w:val="18"/>
          <w:rtl/>
        </w:rPr>
        <w:t xml:space="preserve"> מעשה האדם הגשמי</w:t>
      </w:r>
      <w:r w:rsidRPr="00507C84">
        <w:rPr>
          <w:rStyle w:val="FrankRuehl14"/>
          <w:rFonts w:cs="Monotype Hadassah" w:hint="cs"/>
          <w:sz w:val="18"/>
          <w:szCs w:val="18"/>
          <w:rtl/>
        </w:rPr>
        <w:t>,</w:t>
      </w:r>
      <w:r w:rsidRPr="00507C84">
        <w:rPr>
          <w:rStyle w:val="FrankRuehl14"/>
          <w:rFonts w:cs="Monotype Hadassah"/>
          <w:sz w:val="18"/>
          <w:szCs w:val="18"/>
          <w:rtl/>
        </w:rPr>
        <w:t xml:space="preserve"> ולפיכך כל מצות התורה</w:t>
      </w:r>
      <w:r w:rsidRPr="00507C84">
        <w:rPr>
          <w:rStyle w:val="FrankRuehl14"/>
          <w:rFonts w:cs="Monotype Hadassah" w:hint="cs"/>
          <w:sz w:val="18"/>
          <w:szCs w:val="18"/>
          <w:rtl/>
        </w:rPr>
        <w:t>,</w:t>
      </w:r>
      <w:r w:rsidRPr="00507C84">
        <w:rPr>
          <w:rStyle w:val="FrankRuehl14"/>
          <w:rFonts w:cs="Monotype Hadassah"/>
          <w:sz w:val="18"/>
          <w:szCs w:val="18"/>
          <w:rtl/>
        </w:rPr>
        <w:t xml:space="preserve"> שהם מעשה אדם הגשמי</w:t>
      </w:r>
      <w:r w:rsidRPr="00507C84">
        <w:rPr>
          <w:rStyle w:val="FrankRuehl14"/>
          <w:rFonts w:cs="Monotype Hadassah" w:hint="cs"/>
          <w:sz w:val="18"/>
          <w:szCs w:val="18"/>
          <w:rtl/>
        </w:rPr>
        <w:t>,</w:t>
      </w:r>
      <w:r w:rsidRPr="00507C84">
        <w:rPr>
          <w:rStyle w:val="FrankRuehl14"/>
          <w:rFonts w:cs="Monotype Hadassah"/>
          <w:sz w:val="18"/>
          <w:szCs w:val="18"/>
          <w:rtl/>
        </w:rPr>
        <w:t xml:space="preserve"> אינן שוות לדבר אחד מן התורה</w:t>
      </w:r>
      <w:r w:rsidRPr="00507C84">
        <w:rPr>
          <w:rStyle w:val="FrankRuehl14"/>
          <w:rFonts w:cs="Monotype Hadassah" w:hint="cs"/>
          <w:sz w:val="18"/>
          <w:szCs w:val="18"/>
          <w:rtl/>
        </w:rPr>
        <w:t>.</w:t>
      </w:r>
      <w:r w:rsidRPr="00507C84">
        <w:rPr>
          <w:rStyle w:val="FrankRuehl14"/>
          <w:rFonts w:cs="Monotype Hadassah"/>
          <w:sz w:val="18"/>
          <w:szCs w:val="18"/>
          <w:rtl/>
        </w:rPr>
        <w:t xml:space="preserve"> כי כל מצות התורה</w:t>
      </w:r>
      <w:r w:rsidRPr="00507C84">
        <w:rPr>
          <w:rStyle w:val="FrankRuehl14"/>
          <w:rFonts w:cs="Monotype Hadassah" w:hint="cs"/>
          <w:sz w:val="18"/>
          <w:szCs w:val="18"/>
          <w:rtl/>
        </w:rPr>
        <w:t>,</w:t>
      </w:r>
      <w:r w:rsidRPr="00507C84">
        <w:rPr>
          <w:rStyle w:val="FrankRuehl14"/>
          <w:rFonts w:cs="Monotype Hadassah"/>
          <w:sz w:val="18"/>
          <w:szCs w:val="18"/>
          <w:rtl/>
        </w:rPr>
        <w:t xml:space="preserve"> </w:t>
      </w:r>
      <w:r>
        <w:rPr>
          <w:rStyle w:val="FrankRuehl14"/>
          <w:rFonts w:cs="Monotype Hadassah" w:hint="cs"/>
          <w:sz w:val="18"/>
          <w:szCs w:val="18"/>
          <w:rtl/>
        </w:rPr>
        <w:t>&amp;</w:t>
      </w:r>
      <w:r w:rsidRPr="00464A8D">
        <w:rPr>
          <w:rStyle w:val="FrankRuehl14"/>
          <w:rFonts w:cs="Monotype Hadassah"/>
          <w:b/>
          <w:bCs/>
          <w:sz w:val="18"/>
          <w:szCs w:val="18"/>
          <w:rtl/>
        </w:rPr>
        <w:t>א</w:t>
      </w:r>
      <w:r w:rsidRPr="00464A8D">
        <w:rPr>
          <w:rStyle w:val="FrankRuehl14"/>
          <w:rFonts w:cs="Monotype Hadassah" w:hint="cs"/>
          <w:b/>
          <w:bCs/>
          <w:sz w:val="18"/>
          <w:szCs w:val="18"/>
          <w:rtl/>
        </w:rPr>
        <w:t>ף על גב</w:t>
      </w:r>
      <w:r w:rsidRPr="00464A8D">
        <w:rPr>
          <w:rStyle w:val="FrankRuehl14"/>
          <w:rFonts w:cs="Monotype Hadassah"/>
          <w:b/>
          <w:bCs/>
          <w:sz w:val="18"/>
          <w:szCs w:val="18"/>
          <w:rtl/>
        </w:rPr>
        <w:t xml:space="preserve"> שיש בהם החכמה</w:t>
      </w:r>
      <w:r>
        <w:rPr>
          <w:rStyle w:val="FrankRuehl14"/>
          <w:rFonts w:cs="Monotype Hadassah" w:hint="cs"/>
          <w:sz w:val="18"/>
          <w:szCs w:val="18"/>
          <w:rtl/>
        </w:rPr>
        <w:t>^</w:t>
      </w:r>
      <w:r w:rsidRPr="00507C84">
        <w:rPr>
          <w:rStyle w:val="FrankRuehl14"/>
          <w:rFonts w:cs="Monotype Hadassah" w:hint="cs"/>
          <w:sz w:val="18"/>
          <w:szCs w:val="18"/>
          <w:rtl/>
        </w:rPr>
        <w:t>,</w:t>
      </w:r>
      <w:r w:rsidRPr="00507C84">
        <w:rPr>
          <w:rStyle w:val="FrankRuehl14"/>
          <w:rFonts w:cs="Monotype Hadassah"/>
          <w:sz w:val="18"/>
          <w:szCs w:val="18"/>
          <w:rtl/>
        </w:rPr>
        <w:t xml:space="preserve"> הרי המצוה ה</w:t>
      </w:r>
      <w:r w:rsidRPr="00507C84">
        <w:rPr>
          <w:rStyle w:val="FrankRuehl14"/>
          <w:rFonts w:cs="Monotype Hadassah" w:hint="cs"/>
          <w:sz w:val="18"/>
          <w:szCs w:val="18"/>
          <w:rtl/>
        </w:rPr>
        <w:t>י</w:t>
      </w:r>
      <w:r w:rsidRPr="00507C84">
        <w:rPr>
          <w:rStyle w:val="FrankRuehl14"/>
          <w:rFonts w:cs="Monotype Hadassah"/>
          <w:sz w:val="18"/>
          <w:szCs w:val="18"/>
          <w:rtl/>
        </w:rPr>
        <w:t>א ע</w:t>
      </w:r>
      <w:r w:rsidRPr="00507C84">
        <w:rPr>
          <w:rStyle w:val="FrankRuehl14"/>
          <w:rFonts w:cs="Monotype Hadassah" w:hint="cs"/>
          <w:sz w:val="18"/>
          <w:szCs w:val="18"/>
          <w:rtl/>
        </w:rPr>
        <w:t>ל ידי</w:t>
      </w:r>
      <w:r w:rsidRPr="00507C84">
        <w:rPr>
          <w:rStyle w:val="FrankRuehl14"/>
          <w:rFonts w:cs="Monotype Hadassah"/>
          <w:sz w:val="18"/>
          <w:szCs w:val="18"/>
          <w:rtl/>
        </w:rPr>
        <w:t xml:space="preserve"> מעשה גשמי</w:t>
      </w:r>
      <w:r w:rsidRPr="00507C84">
        <w:rPr>
          <w:rStyle w:val="FrankRuehl14"/>
          <w:rFonts w:cs="Monotype Hadassah" w:hint="cs"/>
          <w:sz w:val="18"/>
          <w:szCs w:val="18"/>
          <w:rtl/>
        </w:rPr>
        <w:t>,</w:t>
      </w:r>
      <w:r w:rsidRPr="00507C84">
        <w:rPr>
          <w:rStyle w:val="FrankRuehl14"/>
          <w:rFonts w:cs="Monotype Hadassah"/>
          <w:sz w:val="18"/>
          <w:szCs w:val="18"/>
          <w:rtl/>
        </w:rPr>
        <w:t xml:space="preserve"> והתורה היא החכמה בלבד</w:t>
      </w:r>
      <w:r>
        <w:rPr>
          <w:rFonts w:hint="cs"/>
          <w:rtl/>
        </w:rPr>
        <w:t>" [הובא למעלה פ"א הערה 228]. ובתפארת ישראל פ"ב [נ.] כתב: "</w:t>
      </w:r>
      <w:r>
        <w:rPr>
          <w:rtl/>
        </w:rPr>
        <w:t>ומעתה תדע כי המצות שהם הפעולות האל</w:t>
      </w:r>
      <w:r>
        <w:rPr>
          <w:rFonts w:hint="cs"/>
          <w:rtl/>
        </w:rPr>
        <w:t>ק</w:t>
      </w:r>
      <w:r>
        <w:rPr>
          <w:rtl/>
        </w:rPr>
        <w:t>יות</w:t>
      </w:r>
      <w:r>
        <w:rPr>
          <w:rFonts w:hint="cs"/>
          <w:rtl/>
        </w:rPr>
        <w:t>,</w:t>
      </w:r>
      <w:r>
        <w:rPr>
          <w:rtl/>
        </w:rPr>
        <w:t xml:space="preserve"> והם מעשה האדם</w:t>
      </w:r>
      <w:r>
        <w:rPr>
          <w:rFonts w:hint="cs"/>
          <w:rtl/>
        </w:rPr>
        <w:t>,</w:t>
      </w:r>
      <w:r>
        <w:rPr>
          <w:rtl/>
        </w:rPr>
        <w:t xml:space="preserve"> יגיע בהם האדם למדריגה שהוא על הטבע</w:t>
      </w:r>
      <w:r>
        <w:rPr>
          <w:rFonts w:hint="cs"/>
          <w:rtl/>
        </w:rPr>
        <w:t>". לכך המצות בודאי משתייכות ל"מדת השכלי" מפאת החכמה והשכליות שיש בהן, אך אינן מעניקות לעושיהן "שלימות השכלי" מפאת היותן נעשות על ידי כלי הגוף, "</w:t>
      </w:r>
      <w:r>
        <w:rPr>
          <w:rtl/>
        </w:rPr>
        <w:t>ואין המצוה דבר נבדל לגמרי בשביל זה</w:t>
      </w:r>
      <w:r>
        <w:rPr>
          <w:rFonts w:hint="cs"/>
          <w:rtl/>
        </w:rPr>
        <w:t xml:space="preserve">" [לשונו בתפארת ישראל פי"ד, וכמובא כאן]. </w:t>
      </w:r>
      <w:r w:rsidRPr="00EA3986">
        <w:rPr>
          <w:rFonts w:hint="cs"/>
          <w:sz w:val="18"/>
          <w:rtl/>
        </w:rPr>
        <w:t xml:space="preserve"> </w:t>
      </w:r>
      <w:r>
        <w:rPr>
          <w:rFonts w:hint="cs"/>
          <w:rtl/>
        </w:rPr>
        <w:t xml:space="preserve">  </w:t>
      </w:r>
    </w:p>
  </w:footnote>
  <w:footnote w:id="219">
    <w:p w:rsidR="00126337" w:rsidRDefault="00126337" w:rsidP="001735E2">
      <w:pPr>
        <w:pStyle w:val="FootnoteText"/>
        <w:rPr>
          <w:rFonts w:hint="cs"/>
          <w:rtl/>
        </w:rPr>
      </w:pPr>
      <w:r>
        <w:rPr>
          <w:rtl/>
        </w:rPr>
        <w:t>&lt;</w:t>
      </w:r>
      <w:r>
        <w:rPr>
          <w:rStyle w:val="FootnoteReference"/>
        </w:rPr>
        <w:footnoteRef/>
      </w:r>
      <w:r>
        <w:rPr>
          <w:rtl/>
        </w:rPr>
        <w:t>&gt;</w:t>
      </w:r>
      <w:r>
        <w:rPr>
          <w:rFonts w:hint="cs"/>
          <w:rtl/>
        </w:rPr>
        <w:t xml:space="preserve"> הולך לבאר שפסוק זה איירי רק בלימוד תורה, ולא במצות [ראה הערה הבאה]. ואין להקשות, דהיא גופא, מדוע הובא במאמר זה פסוק המורה רק על לימוד תורה, ולא פסוק אחר שיורה גם על מצות. כי הפסוק הובא כאן כדי להורות על השכר הכפול שיש בעולם הזה ועולם הבא [כמבואר בהמשך המאמר], ואין לנו פסוק העוסק במצות וגם בשכר כפול זה.  </w:t>
      </w:r>
    </w:p>
  </w:footnote>
  <w:footnote w:id="220">
    <w:p w:rsidR="00126337" w:rsidRDefault="00126337" w:rsidP="00CE3FEF">
      <w:pPr>
        <w:pStyle w:val="FootnoteText"/>
        <w:rPr>
          <w:rFonts w:hint="cs"/>
        </w:rPr>
      </w:pPr>
      <w:r>
        <w:rPr>
          <w:rtl/>
        </w:rPr>
        <w:t>&lt;</w:t>
      </w:r>
      <w:r>
        <w:rPr>
          <w:rStyle w:val="FootnoteReference"/>
        </w:rPr>
        <w:footnoteRef/>
      </w:r>
      <w:r>
        <w:rPr>
          <w:rtl/>
        </w:rPr>
        <w:t>&gt;</w:t>
      </w:r>
      <w:r>
        <w:rPr>
          <w:rFonts w:hint="cs"/>
          <w:rtl/>
        </w:rPr>
        <w:t xml:space="preserve"> כוונתו לדברי חכמים [סנהדרין צט:] "</w:t>
      </w:r>
      <w:r>
        <w:rPr>
          <w:rtl/>
        </w:rPr>
        <w:t>כל אדם לעמל נברא</w:t>
      </w:r>
      <w:r>
        <w:rPr>
          <w:rFonts w:hint="cs"/>
          <w:rtl/>
        </w:rPr>
        <w:t>,</w:t>
      </w:r>
      <w:r>
        <w:rPr>
          <w:rtl/>
        </w:rPr>
        <w:t xml:space="preserve"> שנאמר </w:t>
      </w:r>
      <w:r>
        <w:rPr>
          <w:rFonts w:hint="cs"/>
          <w:rtl/>
        </w:rPr>
        <w:t>'</w:t>
      </w:r>
      <w:r>
        <w:rPr>
          <w:rtl/>
        </w:rPr>
        <w:t>כי אדם לעמל יולד</w:t>
      </w:r>
      <w:r>
        <w:rPr>
          <w:rFonts w:hint="cs"/>
          <w:rtl/>
        </w:rPr>
        <w:t>'...</w:t>
      </w:r>
      <w:r>
        <w:rPr>
          <w:rtl/>
        </w:rPr>
        <w:t xml:space="preserve"> איני יודע אם לעמל תורה</w:t>
      </w:r>
      <w:r>
        <w:rPr>
          <w:rFonts w:hint="cs"/>
          <w:rtl/>
        </w:rPr>
        <w:t>,</w:t>
      </w:r>
      <w:r>
        <w:rPr>
          <w:rtl/>
        </w:rPr>
        <w:t xml:space="preserve"> אם לעמל שיחה</w:t>
      </w:r>
      <w:r>
        <w:rPr>
          <w:rFonts w:hint="cs"/>
          <w:rtl/>
        </w:rPr>
        <w:t>,</w:t>
      </w:r>
      <w:r>
        <w:rPr>
          <w:rtl/>
        </w:rPr>
        <w:t xml:space="preserve"> כשהוא אומר </w:t>
      </w:r>
      <w:r>
        <w:rPr>
          <w:rFonts w:hint="cs"/>
          <w:rtl/>
        </w:rPr>
        <w:t>[יהושע א, ח] '</w:t>
      </w:r>
      <w:r>
        <w:rPr>
          <w:rtl/>
        </w:rPr>
        <w:t>לא ימוש ספר התורה הזה מפיך</w:t>
      </w:r>
      <w:r>
        <w:rPr>
          <w:rFonts w:hint="cs"/>
          <w:rtl/>
        </w:rPr>
        <w:t>',</w:t>
      </w:r>
      <w:r>
        <w:rPr>
          <w:rtl/>
        </w:rPr>
        <w:t xml:space="preserve"> הוי אומר לעמל תורה נברא</w:t>
      </w:r>
      <w:r>
        <w:rPr>
          <w:rFonts w:hint="cs"/>
          <w:rtl/>
        </w:rPr>
        <w:t>". ולכך כתב "&amp;</w:t>
      </w:r>
      <w:r w:rsidRPr="00205AA3">
        <w:rPr>
          <w:rFonts w:hint="cs"/>
          <w:b/>
          <w:bCs/>
          <w:rtl/>
        </w:rPr>
        <w:t>כדאמרינן</w:t>
      </w:r>
      <w:r>
        <w:rPr>
          <w:rFonts w:hint="cs"/>
          <w:rtl/>
        </w:rPr>
        <w:t>^ 'אדם לעמל יולד'", ולא "&amp;</w:t>
      </w:r>
      <w:r w:rsidRPr="00205AA3">
        <w:rPr>
          <w:rFonts w:hint="cs"/>
          <w:b/>
          <w:bCs/>
          <w:rtl/>
        </w:rPr>
        <w:t>שנאמר</w:t>
      </w:r>
      <w:r>
        <w:rPr>
          <w:rFonts w:hint="cs"/>
          <w:rtl/>
        </w:rPr>
        <w:t>^ 'אדם לעמל יולד'", כי כוונתו למאמר חכמים על הפסוק, ולא לפסוק גרידא. ובביאור המאמר ראה בדר"ח פ"ב מ"ח [תרמה:], תפארת ישראל פ"ג [סא.], דרוש על התורה [י.], ח"א לסנהדרין צט: [ג, רכז.], ולהלן פט"ו [לאחר ציון 53]. @</w:t>
      </w:r>
      <w:r w:rsidRPr="00C32B74">
        <w:rPr>
          <w:rFonts w:hint="cs"/>
          <w:b/>
          <w:bCs/>
          <w:rtl/>
        </w:rPr>
        <w:t>ומבואר מדבריו</w:t>
      </w:r>
      <w:r>
        <w:rPr>
          <w:rFonts w:hint="cs"/>
          <w:rtl/>
        </w:rPr>
        <w:t>^ חידוש גדול; עמל ויגיעה ישנם רק בלימוד תורה, ואין עמל ויגיעה בעבודת המצות. ודבר זה צ"ב, וכי אין על האדם להתייגע ולעמול בעבודת המצות, ולעלות מדרגה לדרגה. והרי בפירוש אמרו [ויקרא רבה ד, ב] "</w:t>
      </w:r>
      <w:r>
        <w:rPr>
          <w:rtl/>
        </w:rPr>
        <w:t>הנפש הזו יודעת כל שיגיעה</w:t>
      </w:r>
      <w:r>
        <w:rPr>
          <w:rFonts w:hint="cs"/>
          <w:rtl/>
        </w:rPr>
        <w:t>,</w:t>
      </w:r>
      <w:r>
        <w:rPr>
          <w:rtl/>
        </w:rPr>
        <w:t xml:space="preserve"> לעצמה יגיעה</w:t>
      </w:r>
      <w:r>
        <w:rPr>
          <w:rFonts w:hint="cs"/>
          <w:rtl/>
        </w:rPr>
        <w:t>,</w:t>
      </w:r>
      <w:r>
        <w:rPr>
          <w:rtl/>
        </w:rPr>
        <w:t xml:space="preserve"> לפיכך אינה שביעה למצות ומעשים טובי</w:t>
      </w:r>
      <w:r>
        <w:rPr>
          <w:rFonts w:hint="cs"/>
          <w:rtl/>
        </w:rPr>
        <w:t>ם". והחסיד יעב"ץ [אבות פ"ה מכ"ג] כתב: "'</w:t>
      </w:r>
      <w:r>
        <w:rPr>
          <w:rtl/>
        </w:rPr>
        <w:t>ילכו ולא ייעפו</w:t>
      </w:r>
      <w:r>
        <w:rPr>
          <w:rFonts w:hint="cs"/>
          <w:rtl/>
        </w:rPr>
        <w:t>' [ישעיה מ, לא],</w:t>
      </w:r>
      <w:r>
        <w:rPr>
          <w:rtl/>
        </w:rPr>
        <w:t xml:space="preserve"> על המצות שצריכות יגיעה רבה והתמדה, כיראת שמים ועסק הת</w:t>
      </w:r>
      <w:r>
        <w:rPr>
          <w:rFonts w:hint="cs"/>
          <w:rtl/>
        </w:rPr>
        <w:t xml:space="preserve">ורה". הרי שנאמרה יגיעה במצות. אך דבריו מחוורים, שנהי שיש צורך ביגיעה במצות, מ"מ אין היגיעה חלק ממהות המצוה, ותפילין המונחים בלא יגיעה אינם שונים בעצם מתפילין המונחים ביגיעה, כי המצוה לחוד, והיגיעה לחוד. מה שאין כן בלימוד תורה, שם מהות המצוה היא שתיעשה ביגיעה, ואינה דומה לימוד תורה ביגיעה, ללימוד תורה בלא יגיעה. והרבה ראיות יש לכך; אמרו חכמים [ברכות ו:] "אגרא דשמעתא, סברא", ופירש רש"י שם "שהוא יגע וטורח ומחשב להבין טעמו של דבר". הרי עיקר השכר על לימוד תורה הוא על היגיעה והטורח. ומעולם לא מצינו שכך יאמר על שאר מצות, שעיקר שכרן יהיה על היגיעה והטורח שיש בהן. ועיין בקובץ אגרות לחזו"א, חלק א אגרת לז, שביאר שכל סגולות התורה נאמרו רק על עמלה של תורה. ובני האברך כמדרשו רבי חנוך דוב שליט"א הוכיח שאין יגיעה העיקר במצות מלשון הרמב"ם </w:t>
      </w:r>
      <w:r>
        <w:rPr>
          <w:rtl/>
        </w:rPr>
        <w:t>בהלכות איסורי ביאה פי"ג הי"ד</w:t>
      </w:r>
      <w:r>
        <w:rPr>
          <w:rFonts w:hint="cs"/>
          <w:rtl/>
        </w:rPr>
        <w:t>,</w:t>
      </w:r>
      <w:r>
        <w:rPr>
          <w:rtl/>
        </w:rPr>
        <w:t xml:space="preserve"> </w:t>
      </w:r>
      <w:r>
        <w:rPr>
          <w:rFonts w:hint="cs"/>
          <w:rtl/>
        </w:rPr>
        <w:t>ש</w:t>
      </w:r>
      <w:r>
        <w:rPr>
          <w:rtl/>
        </w:rPr>
        <w:t xml:space="preserve">כתב "מודיעין אותן [גר הבא להתגייר] כובד עול התורה וטורח שיש בעשייתה על עמי הארצות". וכן במו"נ ח"ב פל"ט כתב: "מי שמדמה כי עוּלה [של תורה] כבד וקשה ושיש בה סבל, כל זה טעות בהתבוננות. ולקמן אבאר קלותה באמת אצל השלמים... ואין לשקול קלות התורה וקשיה לפי שאיפותיו של כל מושחת שפל בעל מגרעות מדותיות, אלא נבחנים לפי השלם שבבני אדם". </w:t>
      </w:r>
      <w:r>
        <w:rPr>
          <w:rFonts w:hint="cs"/>
          <w:rtl/>
        </w:rPr>
        <w:t xml:space="preserve">הרי רק לפחותים יש טורח בעשיית מצות [ראה הקדמה לדר"ח הערה 188]. </w:t>
      </w:r>
      <w:r>
        <w:rPr>
          <w:rtl/>
        </w:rPr>
        <w:t>@</w:t>
      </w:r>
      <w:r>
        <w:rPr>
          <w:b/>
          <w:bCs/>
          <w:rtl/>
        </w:rPr>
        <w:t>דוגמה לדבר;</w:t>
      </w:r>
      <w:r>
        <w:rPr>
          <w:rtl/>
        </w:rPr>
        <w:t>^ עזרא תיקן טבילה לבעלי קרי, שלא יקרא בעל קרי בתורה עד שיטבול [ב"ק פב:]. ולמדו כן מ"נתינתה"; מה נתינתה של תורה באימה וביראה וברתת ובזיע, אף לימודה כן, ומכאן אסרו בעלי קרי בלימוד תורה [ברכות כב.]. ועם כל זה סובר רבי יוסי [שם] ש"שונה הוא ברגיליות". ופירש רש"י שם "במשניות השגורות בפיו שהוא מוציאן מפיו במרוצה ואין צריך להאריך בהן". וכתב על כך הפחד יצחק שבועות מאמר יז אות ד בזה"ל: "הנה מדבריו של רבי יוסי למדים אנו סקירה חדשה בתפיסת מקומה של מדת העמילות בתלמודה של תורה. שהרי עיקר ההגדרה של ה'רגילות' הוא משום שתכונתו של לימוד זה היא שאין בו מקום לעמילות... מוכרח מכאן דהאימה והיראה והרתת והזיעה של מעמד הר סיני אינם מתייחסים אלא ללימוד של עמילות. ורק על לימוד של עמילות אמרינן דלימודה כנתינתה... פועלת היא מדת העמילות בתורה עד כדי כך, ששלילת המדה הזו מתירה את לימוד התורה אפילו למי שאסור לו לימוד התורה בכלל. ובעל כרחך שיש בשלילת המעלה הזו שינוי מהות בלימוד התורה</w:t>
      </w:r>
      <w:r>
        <w:rPr>
          <w:rFonts w:hint="cs"/>
          <w:rtl/>
        </w:rPr>
        <w:t>... בעוד שבשאר מדות טובות בודאי שהעמילות היא שבח גדול ורוממות עליונה, מכל מקום שינוי מהות על ידי העמילות אין כאן</w:t>
      </w:r>
      <w:r>
        <w:rPr>
          <w:rtl/>
        </w:rPr>
        <w:t xml:space="preserve">". </w:t>
      </w:r>
      <w:r>
        <w:rPr>
          <w:rFonts w:hint="cs"/>
          <w:rtl/>
        </w:rPr>
        <w:t>ושם מאריך לבאר יסוד זה. וכן בספר רשימות שיעורים עמ"ס סוכה [כה., עמוד צו] כתב: "אף</w:t>
      </w:r>
      <w:r>
        <w:rPr>
          <w:rtl/>
        </w:rPr>
        <w:t xml:space="preserve"> שבכל המצוות יש למתייגע יותר שכר</w:t>
      </w:r>
      <w:r>
        <w:rPr>
          <w:rFonts w:hint="cs"/>
          <w:rtl/>
        </w:rPr>
        <w:t xml:space="preserve">... </w:t>
      </w:r>
      <w:r>
        <w:rPr>
          <w:rtl/>
        </w:rPr>
        <w:t>מ"מ אין היגיעה במצות אחרות</w:t>
      </w:r>
      <w:r>
        <w:rPr>
          <w:rFonts w:hint="cs"/>
          <w:rtl/>
        </w:rPr>
        <w:t xml:space="preserve"> </w:t>
      </w:r>
      <w:r>
        <w:rPr>
          <w:rtl/>
        </w:rPr>
        <w:t>חלק מגוף המצוה</w:t>
      </w:r>
      <w:r>
        <w:rPr>
          <w:rFonts w:hint="cs"/>
          <w:rtl/>
        </w:rPr>
        <w:t>.</w:t>
      </w:r>
      <w:r>
        <w:rPr>
          <w:rtl/>
        </w:rPr>
        <w:t xml:space="preserve"> מ</w:t>
      </w:r>
      <w:r>
        <w:rPr>
          <w:rFonts w:hint="cs"/>
          <w:rtl/>
        </w:rPr>
        <w:t xml:space="preserve">ה </w:t>
      </w:r>
      <w:r>
        <w:rPr>
          <w:rtl/>
        </w:rPr>
        <w:t>שא"כ מי שעמל בתורה</w:t>
      </w:r>
      <w:r>
        <w:rPr>
          <w:rFonts w:hint="cs"/>
          <w:rtl/>
        </w:rPr>
        <w:t>,</w:t>
      </w:r>
      <w:r>
        <w:rPr>
          <w:rtl/>
        </w:rPr>
        <w:t xml:space="preserve"> שהוא</w:t>
      </w:r>
      <w:r>
        <w:rPr>
          <w:rFonts w:hint="cs"/>
          <w:rtl/>
        </w:rPr>
        <w:t xml:space="preserve"> </w:t>
      </w:r>
      <w:r>
        <w:rPr>
          <w:rtl/>
        </w:rPr>
        <w:t>מקיים מצות ת</w:t>
      </w:r>
      <w:r>
        <w:rPr>
          <w:rFonts w:hint="cs"/>
          <w:rtl/>
        </w:rPr>
        <w:t>למוד תורה</w:t>
      </w:r>
      <w:r>
        <w:rPr>
          <w:rtl/>
        </w:rPr>
        <w:t xml:space="preserve"> עצמה</w:t>
      </w:r>
      <w:r>
        <w:rPr>
          <w:rFonts w:hint="cs"/>
          <w:rtl/>
        </w:rPr>
        <w:t>.</w:t>
      </w:r>
      <w:r>
        <w:rPr>
          <w:rtl/>
        </w:rPr>
        <w:t xml:space="preserve"> </w:t>
      </w:r>
      <w:r>
        <w:rPr>
          <w:rFonts w:hint="cs"/>
          <w:rtl/>
        </w:rPr>
        <w:t>'</w:t>
      </w:r>
      <w:r>
        <w:rPr>
          <w:rtl/>
        </w:rPr>
        <w:t>לפום צערא אגרא</w:t>
      </w:r>
      <w:r>
        <w:rPr>
          <w:rFonts w:hint="cs"/>
          <w:rtl/>
        </w:rPr>
        <w:t xml:space="preserve">' [אבות פ"ה מכ"ב] </w:t>
      </w:r>
      <w:r>
        <w:rPr>
          <w:rtl/>
        </w:rPr>
        <w:t>הוא דין</w:t>
      </w:r>
      <w:r>
        <w:rPr>
          <w:rFonts w:hint="cs"/>
          <w:rtl/>
        </w:rPr>
        <w:t xml:space="preserve"> </w:t>
      </w:r>
      <w:r>
        <w:rPr>
          <w:rtl/>
        </w:rPr>
        <w:t xml:space="preserve">מיוחד </w:t>
      </w:r>
      <w:r>
        <w:rPr>
          <w:rFonts w:hint="cs"/>
          <w:rtl/>
        </w:rPr>
        <w:t xml:space="preserve">בתלמוד תורה" [וכן מבואר למעלה פ"ג הערה 48]. </w:t>
      </w:r>
    </w:p>
  </w:footnote>
  <w:footnote w:id="221">
    <w:p w:rsidR="00126337" w:rsidRDefault="00126337" w:rsidP="009066A1">
      <w:pPr>
        <w:pStyle w:val="FootnoteText"/>
        <w:rPr>
          <w:rFonts w:hint="cs"/>
          <w:rtl/>
        </w:rPr>
      </w:pPr>
      <w:r>
        <w:rPr>
          <w:rtl/>
        </w:rPr>
        <w:t>&lt;</w:t>
      </w:r>
      <w:r>
        <w:rPr>
          <w:rStyle w:val="FootnoteReference"/>
        </w:rPr>
        <w:footnoteRef/>
      </w:r>
      <w:r>
        <w:rPr>
          <w:rtl/>
        </w:rPr>
        <w:t>&gt;</w:t>
      </w:r>
      <w:r>
        <w:rPr>
          <w:rFonts w:hint="cs"/>
          <w:rtl/>
        </w:rPr>
        <w:t xml:space="preserve"> אמרו חכמים [ברכות ח.] "</w:t>
      </w:r>
      <w:r>
        <w:rPr>
          <w:rtl/>
        </w:rPr>
        <w:t>גדול הנהנה מיגיעו יותר מירא שמים</w:t>
      </w:r>
      <w:r>
        <w:rPr>
          <w:rFonts w:hint="cs"/>
          <w:rtl/>
        </w:rPr>
        <w:t>,</w:t>
      </w:r>
      <w:r>
        <w:rPr>
          <w:rtl/>
        </w:rPr>
        <w:t xml:space="preserve"> דאילו גבי ירא שמים כתיב </w:t>
      </w:r>
      <w:r>
        <w:rPr>
          <w:rFonts w:hint="cs"/>
          <w:rtl/>
        </w:rPr>
        <w:t>[תהלים קיב, א] '</w:t>
      </w:r>
      <w:r>
        <w:rPr>
          <w:rtl/>
        </w:rPr>
        <w:t>אשרי איש ירא את ה'</w:t>
      </w:r>
      <w:r>
        <w:rPr>
          <w:rFonts w:hint="cs"/>
          <w:rtl/>
        </w:rPr>
        <w:t>',</w:t>
      </w:r>
      <w:r>
        <w:rPr>
          <w:rtl/>
        </w:rPr>
        <w:t xml:space="preserve"> ואילו גבי נהנה מיגיעו כתיב </w:t>
      </w:r>
      <w:r>
        <w:rPr>
          <w:rFonts w:hint="cs"/>
          <w:rtl/>
        </w:rPr>
        <w:t>[תהלים קכח, ב] '</w:t>
      </w:r>
      <w:r>
        <w:rPr>
          <w:rtl/>
        </w:rPr>
        <w:t>יגיע כפיך כי תאכל אשריך וטוב לך</w:t>
      </w:r>
      <w:r>
        <w:rPr>
          <w:rFonts w:hint="cs"/>
          <w:rtl/>
        </w:rPr>
        <w:t>';</w:t>
      </w:r>
      <w:r>
        <w:rPr>
          <w:rtl/>
        </w:rPr>
        <w:t xml:space="preserve"> </w:t>
      </w:r>
      <w:r>
        <w:rPr>
          <w:rFonts w:hint="cs"/>
          <w:rtl/>
        </w:rPr>
        <w:t>'</w:t>
      </w:r>
      <w:r>
        <w:rPr>
          <w:rtl/>
        </w:rPr>
        <w:t>אשריך</w:t>
      </w:r>
      <w:r>
        <w:rPr>
          <w:rFonts w:hint="cs"/>
          <w:rtl/>
        </w:rPr>
        <w:t>'</w:t>
      </w:r>
      <w:r>
        <w:rPr>
          <w:rtl/>
        </w:rPr>
        <w:t xml:space="preserve"> בעולם הזה</w:t>
      </w:r>
      <w:r>
        <w:rPr>
          <w:rFonts w:hint="cs"/>
          <w:rtl/>
        </w:rPr>
        <w:t>,</w:t>
      </w:r>
      <w:r>
        <w:rPr>
          <w:rtl/>
        </w:rPr>
        <w:t xml:space="preserve"> </w:t>
      </w:r>
      <w:r>
        <w:rPr>
          <w:rFonts w:hint="cs"/>
          <w:rtl/>
        </w:rPr>
        <w:t>'</w:t>
      </w:r>
      <w:r>
        <w:rPr>
          <w:rtl/>
        </w:rPr>
        <w:t>וטוב לך</w:t>
      </w:r>
      <w:r>
        <w:rPr>
          <w:rFonts w:hint="cs"/>
          <w:rtl/>
        </w:rPr>
        <w:t>'</w:t>
      </w:r>
      <w:r>
        <w:rPr>
          <w:rtl/>
        </w:rPr>
        <w:t xml:space="preserve"> לעולם הבא</w:t>
      </w:r>
      <w:r>
        <w:rPr>
          <w:rFonts w:hint="cs"/>
          <w:rtl/>
        </w:rPr>
        <w:t>,</w:t>
      </w:r>
      <w:r>
        <w:rPr>
          <w:rtl/>
        </w:rPr>
        <w:t xml:space="preserve"> ולגבי ירא שמים </w:t>
      </w:r>
      <w:r>
        <w:rPr>
          <w:rFonts w:hint="cs"/>
          <w:rtl/>
        </w:rPr>
        <w:t>'</w:t>
      </w:r>
      <w:r>
        <w:rPr>
          <w:rtl/>
        </w:rPr>
        <w:t xml:space="preserve">וטוב </w:t>
      </w:r>
      <w:r>
        <w:rPr>
          <w:rFonts w:hint="cs"/>
          <w:rtl/>
        </w:rPr>
        <w:t xml:space="preserve">לך' לא כתיב ביה". ובדר"ח פ"ד מ"א [כ.] כתב לבאר השכר של הנהנה מיגיע כפיו בזה"ל: "והטעם הוא </w:t>
      </w:r>
      <w:r>
        <w:rPr>
          <w:rFonts w:ascii="Times New Roman" w:hAnsi="Times New Roman"/>
          <w:snapToGrid/>
          <w:rtl/>
        </w:rPr>
        <w:t>כי הנהנה מיגיע כפיו הוא נבדל מן החומר, כי החומר הוא החסר תמיד והוא מקבל מן אחר, כמו שהתבאר לך פעמים הרבה מענין החומר שהוא חסר, ולכך הוא מקבל מן אחר. ומי שהוא שמח בחלקו ואינו חסר, דבר זה ממדריגת הפשיטות לגמרי מן החמרי. והיינו שאמר 'אשריך בעולם הזה', כי בעולם הזה הוא מסולק מן החמרי, לכך 'אשריך' בעולם הזה. ואיך יהיה לו בעולם הבא, ששם הפשיטות לגמרי מן החומר, ששם יהיה לו טוב לגמרי, וזהו המעלה העליונה בודאי</w:t>
      </w:r>
      <w:r>
        <w:rPr>
          <w:rFonts w:hint="cs"/>
          <w:rtl/>
        </w:rPr>
        <w:t>". וראה למעלה פ"ג הערה 167, ובסמוך הערה 224, ולהלן פט"ו הערה 193.</w:t>
      </w:r>
    </w:p>
  </w:footnote>
  <w:footnote w:id="222">
    <w:p w:rsidR="00126337" w:rsidRDefault="00126337" w:rsidP="00B647ED">
      <w:pPr>
        <w:pStyle w:val="FootnoteText"/>
        <w:rPr>
          <w:rFonts w:hint="cs"/>
          <w:rtl/>
        </w:rPr>
      </w:pPr>
      <w:r>
        <w:rPr>
          <w:rtl/>
        </w:rPr>
        <w:t>&lt;</w:t>
      </w:r>
      <w:r>
        <w:rPr>
          <w:rStyle w:val="FootnoteReference"/>
        </w:rPr>
        <w:footnoteRef/>
      </w:r>
      <w:r>
        <w:rPr>
          <w:rtl/>
        </w:rPr>
        <w:t>&gt;</w:t>
      </w:r>
      <w:r>
        <w:rPr>
          <w:rFonts w:hint="cs"/>
          <w:rtl/>
        </w:rPr>
        <w:t xml:space="preserve"> כמבואר למעלה מציון 203 ואילך, שהרואה טריפה לעצמו אינו מקבל מאחרים, ולכך יש לו "מדת השכל שאינו מקבל כלל, שהגשמי החמרי מקבל, והשכלי אינו מקבל, שהוא פשוט" [לשונו למעלה לפני ציון 205]. </w:t>
      </w:r>
    </w:p>
  </w:footnote>
  <w:footnote w:id="223">
    <w:p w:rsidR="00126337" w:rsidRDefault="00126337" w:rsidP="00917B01">
      <w:pPr>
        <w:pStyle w:val="FootnoteText"/>
        <w:rPr>
          <w:rFonts w:hint="cs"/>
          <w:rtl/>
        </w:rPr>
      </w:pPr>
      <w:r>
        <w:rPr>
          <w:rtl/>
        </w:rPr>
        <w:t>&lt;</w:t>
      </w:r>
      <w:r>
        <w:rPr>
          <w:rStyle w:val="FootnoteReference"/>
        </w:rPr>
        <w:footnoteRef/>
      </w:r>
      <w:r>
        <w:rPr>
          <w:rtl/>
        </w:rPr>
        <w:t>&gt;</w:t>
      </w:r>
      <w:r>
        <w:rPr>
          <w:rFonts w:hint="cs"/>
          <w:rtl/>
        </w:rPr>
        <w:t xml:space="preserve"> היא מדת ההסתפקות, שאינו מקבל.</w:t>
      </w:r>
    </w:p>
  </w:footnote>
  <w:footnote w:id="224">
    <w:p w:rsidR="00126337" w:rsidRDefault="00126337" w:rsidP="00CA4856">
      <w:pPr>
        <w:pStyle w:val="FootnoteText"/>
        <w:rPr>
          <w:rFonts w:hint="cs"/>
          <w:rtl/>
        </w:rPr>
      </w:pPr>
      <w:r>
        <w:rPr>
          <w:rtl/>
        </w:rPr>
        <w:t>&lt;</w:t>
      </w:r>
      <w:r>
        <w:rPr>
          <w:rStyle w:val="FootnoteReference"/>
        </w:rPr>
        <w:footnoteRef/>
      </w:r>
      <w:r>
        <w:rPr>
          <w:rtl/>
        </w:rPr>
        <w:t>&gt;</w:t>
      </w:r>
      <w:r>
        <w:rPr>
          <w:rFonts w:hint="cs"/>
          <w:rtl/>
        </w:rPr>
        <w:t xml:space="preserve"> כמבואר בגמרא [ברכות ח.] שהנהנה מיגיע כפיו זוכה לעוה"ז ולעוה"ב, והובא בהערה 220.</w:t>
      </w:r>
    </w:p>
  </w:footnote>
  <w:footnote w:id="225">
    <w:p w:rsidR="00126337" w:rsidRDefault="00126337" w:rsidP="00BC6B51">
      <w:pPr>
        <w:pStyle w:val="FootnoteText"/>
        <w:rPr>
          <w:rFonts w:hint="cs"/>
          <w:rtl/>
        </w:rPr>
      </w:pPr>
      <w:r>
        <w:rPr>
          <w:rtl/>
        </w:rPr>
        <w:t>&lt;</w:t>
      </w:r>
      <w:r>
        <w:rPr>
          <w:rStyle w:val="FootnoteReference"/>
        </w:rPr>
        <w:footnoteRef/>
      </w:r>
      <w:r>
        <w:rPr>
          <w:rtl/>
        </w:rPr>
        <w:t>&gt;</w:t>
      </w:r>
      <w:r>
        <w:rPr>
          <w:rFonts w:hint="cs"/>
          <w:rtl/>
        </w:rPr>
        <w:t xml:space="preserve"> שהביא שם את המאמר [ברכות ח.] אודות מעלת הנהנה מיגיע כפיו, וביאר שם שני טעמים מדוע הוא זוכה לשכר כפול [בעוה"ז ובעוה"ב]; (א) הנהנה מיגיע כפיו הוא נבדל מן חסרון החומר, שהחומר הוא חסר ולכך מקבל מן האחר, והשמח בחלקו אינו חסר, והוא ממדריגת הפשיטות לגמרי מן החמרי [הובא למעלה הערה 220]. (ב) לנהנה מיגיע </w:t>
      </w:r>
      <w:r>
        <w:rPr>
          <w:rtl/>
        </w:rPr>
        <w:t>יש מדת הפשיטות כאשר אינו מקבל מאחרים</w:t>
      </w:r>
      <w:r>
        <w:rPr>
          <w:rFonts w:hint="cs"/>
          <w:rtl/>
        </w:rPr>
        <w:t xml:space="preserve">, וכלשונו שם [כב.]: "גם פרשנו </w:t>
      </w:r>
      <w:r>
        <w:rPr>
          <w:rFonts w:ascii="Times New Roman" w:hAnsi="Times New Roman"/>
          <w:snapToGrid/>
          <w:rtl/>
        </w:rPr>
        <w:t xml:space="preserve">למעלה </w:t>
      </w:r>
      <w:r>
        <w:rPr>
          <w:rFonts w:ascii="Times New Roman" w:hAnsi="Times New Roman" w:hint="cs"/>
          <w:snapToGrid/>
          <w:sz w:val="18"/>
          <w:rtl/>
        </w:rPr>
        <w:t xml:space="preserve">[שם </w:t>
      </w:r>
      <w:r w:rsidRPr="00583631">
        <w:rPr>
          <w:rFonts w:ascii="Times New Roman" w:hAnsi="Times New Roman"/>
          <w:snapToGrid/>
          <w:sz w:val="18"/>
          <w:rtl/>
        </w:rPr>
        <w:t>פ"ב מ"ט</w:t>
      </w:r>
      <w:r>
        <w:rPr>
          <w:rFonts w:ascii="Times New Roman" w:hAnsi="Times New Roman" w:hint="cs"/>
          <w:snapToGrid/>
          <w:rtl/>
        </w:rPr>
        <w:t>]</w:t>
      </w:r>
      <w:r>
        <w:rPr>
          <w:rFonts w:ascii="Times New Roman" w:hAnsi="Times New Roman"/>
          <w:snapToGrid/>
          <w:rtl/>
        </w:rPr>
        <w:t xml:space="preserve"> אצל 'הלוה ואינו משלם' כי מי שהוא חסר עד שהוא מקבל, דבר זה יוצא מגדר הפשיטות. וזה אשר שמח בחלקו, אינו חפץ רק במה שיש לו, הוא מדריגת הפשיטות, כאשר אינו חסר ואינו מקבל מן אחר. וראוי לומר על זה בודאי 'אשריך בעולם הזה וטוב לך בעולם הבא', כי אליו מיוחד העולם הבא, שהוא נבדל מן החומר לגמרי. ומה מאוד עמקו דברי חכמים שהפליגו בזה בענין המדה הזא</w:t>
      </w:r>
      <w:r>
        <w:rPr>
          <w:rFonts w:ascii="Times New Roman" w:hAnsi="Times New Roman" w:hint="cs"/>
          <w:snapToGrid/>
          <w:rtl/>
        </w:rPr>
        <w:t>ת</w:t>
      </w:r>
      <w:r>
        <w:rPr>
          <w:rFonts w:hint="cs"/>
          <w:rtl/>
        </w:rPr>
        <w:t xml:space="preserve">". </w:t>
      </w:r>
      <w:r>
        <w:rPr>
          <w:rtl/>
        </w:rPr>
        <w:t xml:space="preserve">נמצא שביאר </w:t>
      </w:r>
      <w:r>
        <w:rPr>
          <w:rFonts w:hint="cs"/>
          <w:rtl/>
        </w:rPr>
        <w:t>שם</w:t>
      </w:r>
      <w:r>
        <w:rPr>
          <w:rtl/>
        </w:rPr>
        <w:t xml:space="preserve"> </w:t>
      </w:r>
      <w:r>
        <w:rPr>
          <w:rFonts w:hint="cs"/>
          <w:rtl/>
        </w:rPr>
        <w:t>ב</w:t>
      </w:r>
      <w:r>
        <w:rPr>
          <w:rtl/>
        </w:rPr>
        <w:t>שני טעמים את מעלתו של השמח בחלקו שאינו מקבל מזולתו</w:t>
      </w:r>
      <w:r>
        <w:rPr>
          <w:rFonts w:hint="cs"/>
          <w:rtl/>
        </w:rPr>
        <w:t>,</w:t>
      </w:r>
      <w:r>
        <w:rPr>
          <w:rtl/>
        </w:rPr>
        <w:t xml:space="preserve"> </w:t>
      </w:r>
      <w:r>
        <w:rPr>
          <w:rFonts w:hint="cs"/>
          <w:rtl/>
        </w:rPr>
        <w:t xml:space="preserve">לעומת </w:t>
      </w:r>
      <w:r>
        <w:rPr>
          <w:rStyle w:val="HebrewChar"/>
          <w:rFonts w:cs="Monotype Hadassah"/>
          <w:rtl/>
        </w:rPr>
        <w:t xml:space="preserve">החומרי </w:t>
      </w:r>
      <w:r>
        <w:rPr>
          <w:rStyle w:val="HebrewChar"/>
          <w:rFonts w:cs="Monotype Hadassah" w:hint="cs"/>
          <w:rtl/>
        </w:rPr>
        <w:t>ש</w:t>
      </w:r>
      <w:r>
        <w:rPr>
          <w:rStyle w:val="HebrewChar"/>
          <w:rFonts w:cs="Monotype Hadassah"/>
          <w:rtl/>
        </w:rPr>
        <w:t>מקבל</w:t>
      </w:r>
      <w:r>
        <w:rPr>
          <w:rStyle w:val="HebrewChar"/>
          <w:rFonts w:cs="Monotype Hadassah" w:hint="cs"/>
          <w:rtl/>
        </w:rPr>
        <w:t xml:space="preserve"> מזולתו</w:t>
      </w:r>
      <w:r>
        <w:rPr>
          <w:rStyle w:val="HebrewChar"/>
          <w:rFonts w:cs="Monotype Hadassah"/>
          <w:rtl/>
        </w:rPr>
        <w:t>; (א) החומרי הוא חסר</w:t>
      </w:r>
      <w:r>
        <w:rPr>
          <w:rStyle w:val="HebrewChar"/>
          <w:rFonts w:cs="Monotype Hadassah" w:hint="cs"/>
          <w:rtl/>
        </w:rPr>
        <w:t>, ולכך הוא לעולם מקבל להשלים חסרונו</w:t>
      </w:r>
      <w:r>
        <w:rPr>
          <w:rStyle w:val="HebrewChar"/>
          <w:rFonts w:cs="Monotype Hadassah"/>
          <w:rtl/>
        </w:rPr>
        <w:t>. (ב) החומרי הוא מורכב ולא פשוט</w:t>
      </w:r>
      <w:r>
        <w:rPr>
          <w:rStyle w:val="HebrewChar"/>
          <w:rFonts w:cs="Monotype Hadassah" w:hint="cs"/>
          <w:rtl/>
        </w:rPr>
        <w:t>, ולכך הוא לעולם מקבל מחמת הרכבתו</w:t>
      </w:r>
      <w:r>
        <w:rPr>
          <w:rStyle w:val="HebrewChar"/>
          <w:rFonts w:cs="Monotype Hadassah"/>
          <w:rtl/>
        </w:rPr>
        <w:t xml:space="preserve">. </w:t>
      </w:r>
    </w:p>
  </w:footnote>
  <w:footnote w:id="226">
    <w:p w:rsidR="00126337" w:rsidRDefault="00126337" w:rsidP="009A3028">
      <w:pPr>
        <w:pStyle w:val="FootnoteText"/>
        <w:rPr>
          <w:rFonts w:hint="cs"/>
        </w:rPr>
      </w:pPr>
      <w:r>
        <w:rPr>
          <w:rtl/>
        </w:rPr>
        <w:t>&lt;</w:t>
      </w:r>
      <w:r>
        <w:rPr>
          <w:rStyle w:val="FootnoteReference"/>
        </w:rPr>
        <w:footnoteRef/>
      </w:r>
      <w:r>
        <w:rPr>
          <w:rtl/>
        </w:rPr>
        <w:t>&gt;</w:t>
      </w:r>
      <w:r>
        <w:rPr>
          <w:rFonts w:hint="cs"/>
          <w:rtl/>
        </w:rPr>
        <w:t xml:space="preserve"> כוונתו לנתיב העושר פ"א [ד"ה בפרק קמא], ומכנה זאת "נתיב ההסתפקות", כי בנתיב העושר פ"ב כתב: "העשיר [הוא] כאשר יש לו נחת רוח בעושרו, היא מדת ההסתפקות". ובדר"ח פ"א מ"י [שט:] כתב: "מדת ההסתפקות, שהוא בלא חסרון". לכך "נתיב העושר" הוא גם "נתיב ההסתפקות". וראה בדר"ח פ"א הערה 1050. ובנתיב העושר פ"א גם הביא המאמר אודות מעלת הנהנה מיגיע כפיו [ברכות ח.], וביאר שם שני הסברים המקבילים לשני הסבריו בדר"ח [ראה הערה קודמת], וכלשונו: "</w:t>
      </w:r>
      <w:r>
        <w:rPr>
          <w:rtl/>
        </w:rPr>
        <w:t xml:space="preserve">ולמה נאמר במי שנהנה מיגיע כפו </w:t>
      </w:r>
      <w:r>
        <w:rPr>
          <w:rFonts w:hint="cs"/>
          <w:rtl/>
        </w:rPr>
        <w:t>'</w:t>
      </w:r>
      <w:r>
        <w:rPr>
          <w:rtl/>
        </w:rPr>
        <w:t>אשריך</w:t>
      </w:r>
      <w:r>
        <w:rPr>
          <w:rFonts w:hint="cs"/>
          <w:rtl/>
        </w:rPr>
        <w:t>'</w:t>
      </w:r>
      <w:r>
        <w:rPr>
          <w:rtl/>
        </w:rPr>
        <w:t xml:space="preserve"> בעו</w:t>
      </w:r>
      <w:r>
        <w:rPr>
          <w:rFonts w:hint="cs"/>
          <w:rtl/>
        </w:rPr>
        <w:t>לם הזה,</w:t>
      </w:r>
      <w:r>
        <w:rPr>
          <w:rtl/>
        </w:rPr>
        <w:t xml:space="preserve"> </w:t>
      </w:r>
      <w:r>
        <w:rPr>
          <w:rFonts w:hint="cs"/>
          <w:rtl/>
        </w:rPr>
        <w:t>'</w:t>
      </w:r>
      <w:r>
        <w:rPr>
          <w:rtl/>
        </w:rPr>
        <w:t>וטוב לך</w:t>
      </w:r>
      <w:r>
        <w:rPr>
          <w:rFonts w:hint="cs"/>
          <w:rtl/>
        </w:rPr>
        <w:t>'</w:t>
      </w:r>
      <w:r>
        <w:rPr>
          <w:rtl/>
        </w:rPr>
        <w:t xml:space="preserve"> לעו</w:t>
      </w:r>
      <w:r>
        <w:rPr>
          <w:rFonts w:hint="cs"/>
          <w:rtl/>
        </w:rPr>
        <w:t>לם הבא</w:t>
      </w:r>
      <w:r>
        <w:rPr>
          <w:rtl/>
        </w:rPr>
        <w:t>. ופי</w:t>
      </w:r>
      <w:r>
        <w:rPr>
          <w:rFonts w:hint="cs"/>
          <w:rtl/>
        </w:rPr>
        <w:t>רוש</w:t>
      </w:r>
      <w:r>
        <w:rPr>
          <w:rtl/>
        </w:rPr>
        <w:t xml:space="preserve"> דבר זה</w:t>
      </w:r>
      <w:r>
        <w:rPr>
          <w:rFonts w:hint="cs"/>
          <w:rtl/>
        </w:rPr>
        <w:t>,</w:t>
      </w:r>
      <w:r>
        <w:rPr>
          <w:rtl/>
        </w:rPr>
        <w:t xml:space="preserve"> כי הנהנה מיגיע כפו אשר הם מעשה ידיו</w:t>
      </w:r>
      <w:r>
        <w:rPr>
          <w:rFonts w:hint="cs"/>
          <w:rtl/>
        </w:rPr>
        <w:t>,</w:t>
      </w:r>
      <w:r>
        <w:rPr>
          <w:rtl/>
        </w:rPr>
        <w:t xml:space="preserve"> ודי לו במה שיש לו</w:t>
      </w:r>
      <w:r>
        <w:rPr>
          <w:rFonts w:hint="cs"/>
          <w:rtl/>
        </w:rPr>
        <w:t>,</w:t>
      </w:r>
      <w:r>
        <w:rPr>
          <w:rtl/>
        </w:rPr>
        <w:t xml:space="preserve"> וזהו מדת הסתפקות</w:t>
      </w:r>
      <w:r>
        <w:rPr>
          <w:rFonts w:hint="cs"/>
          <w:rtl/>
        </w:rPr>
        <w:t>.</w:t>
      </w:r>
      <w:r>
        <w:rPr>
          <w:rtl/>
        </w:rPr>
        <w:t xml:space="preserve"> כי אם לא היה מסתפק בעצמו</w:t>
      </w:r>
      <w:r>
        <w:rPr>
          <w:rFonts w:hint="cs"/>
          <w:rtl/>
        </w:rPr>
        <w:t>,</w:t>
      </w:r>
      <w:r>
        <w:rPr>
          <w:rtl/>
        </w:rPr>
        <w:t xml:space="preserve"> לא היה נהנה מיגיע כפו</w:t>
      </w:r>
      <w:r>
        <w:rPr>
          <w:rFonts w:hint="cs"/>
          <w:rtl/>
        </w:rPr>
        <w:t>,</w:t>
      </w:r>
      <w:r>
        <w:rPr>
          <w:rtl/>
        </w:rPr>
        <w:t xml:space="preserve"> כי היה חסר תמיד, כמו שאמרו על אותם שעיניהם לא תשבע עושר</w:t>
      </w:r>
      <w:r>
        <w:rPr>
          <w:rFonts w:hint="cs"/>
          <w:rtl/>
        </w:rPr>
        <w:t xml:space="preserve"> [ראה קהלת ד, ח]</w:t>
      </w:r>
      <w:r>
        <w:rPr>
          <w:rtl/>
        </w:rPr>
        <w:t>. אבל כאשר הוא נהנה מיגיע כפו</w:t>
      </w:r>
      <w:r>
        <w:rPr>
          <w:rFonts w:hint="cs"/>
          <w:rtl/>
        </w:rPr>
        <w:t>,</w:t>
      </w:r>
      <w:r>
        <w:rPr>
          <w:rtl/>
        </w:rPr>
        <w:t xml:space="preserve"> מסתפק בודאי בעצמו</w:t>
      </w:r>
      <w:r>
        <w:rPr>
          <w:rFonts w:hint="cs"/>
          <w:rtl/>
        </w:rPr>
        <w:t>,</w:t>
      </w:r>
      <w:r>
        <w:rPr>
          <w:rtl/>
        </w:rPr>
        <w:t xml:space="preserve"> ואינו חסר</w:t>
      </w:r>
      <w:r>
        <w:rPr>
          <w:rFonts w:hint="cs"/>
          <w:rtl/>
        </w:rPr>
        <w:t>.</w:t>
      </w:r>
      <w:r>
        <w:rPr>
          <w:rtl/>
        </w:rPr>
        <w:t xml:space="preserve"> ומפני זה נאמר עליו </w:t>
      </w:r>
      <w:r>
        <w:rPr>
          <w:rFonts w:hint="cs"/>
          <w:rtl/>
        </w:rPr>
        <w:t>'</w:t>
      </w:r>
      <w:r>
        <w:rPr>
          <w:rtl/>
        </w:rPr>
        <w:t>אשריך</w:t>
      </w:r>
      <w:r>
        <w:rPr>
          <w:rFonts w:hint="cs"/>
          <w:rtl/>
        </w:rPr>
        <w:t>'</w:t>
      </w:r>
      <w:r>
        <w:rPr>
          <w:rtl/>
        </w:rPr>
        <w:t xml:space="preserve"> בע</w:t>
      </w:r>
      <w:r>
        <w:rPr>
          <w:rFonts w:hint="cs"/>
          <w:rtl/>
        </w:rPr>
        <w:t>ולם הזה,</w:t>
      </w:r>
      <w:r>
        <w:rPr>
          <w:rtl/>
        </w:rPr>
        <w:t xml:space="preserve"> </w:t>
      </w:r>
      <w:r>
        <w:rPr>
          <w:rFonts w:hint="cs"/>
          <w:rtl/>
        </w:rPr>
        <w:t>'</w:t>
      </w:r>
      <w:r>
        <w:rPr>
          <w:rtl/>
        </w:rPr>
        <w:t>וטוב לך</w:t>
      </w:r>
      <w:r>
        <w:rPr>
          <w:rFonts w:hint="cs"/>
          <w:rtl/>
        </w:rPr>
        <w:t>'</w:t>
      </w:r>
      <w:r>
        <w:rPr>
          <w:rtl/>
        </w:rPr>
        <w:t xml:space="preserve"> לע</w:t>
      </w:r>
      <w:r>
        <w:rPr>
          <w:rFonts w:hint="cs"/>
          <w:rtl/>
        </w:rPr>
        <w:t>ולם הבא.</w:t>
      </w:r>
      <w:r>
        <w:rPr>
          <w:rtl/>
        </w:rPr>
        <w:t xml:space="preserve"> כי לאדם כמו זה ראוי אליו המציאות ביותר</w:t>
      </w:r>
      <w:r>
        <w:rPr>
          <w:rFonts w:hint="cs"/>
          <w:rtl/>
        </w:rPr>
        <w:t>,</w:t>
      </w:r>
      <w:r>
        <w:rPr>
          <w:rtl/>
        </w:rPr>
        <w:t xml:space="preserve"> מפני שהוא בריאה בלי חסרון</w:t>
      </w:r>
      <w:r>
        <w:rPr>
          <w:rFonts w:hint="cs"/>
          <w:rtl/>
        </w:rPr>
        <w:t>...</w:t>
      </w:r>
      <w:r>
        <w:rPr>
          <w:rtl/>
        </w:rPr>
        <w:t xml:space="preserve"> כלל הדבר</w:t>
      </w:r>
      <w:r>
        <w:rPr>
          <w:rFonts w:hint="cs"/>
          <w:rtl/>
        </w:rPr>
        <w:t>;</w:t>
      </w:r>
      <w:r>
        <w:rPr>
          <w:rtl/>
        </w:rPr>
        <w:t xml:space="preserve"> כאשר הוא בריה שאינה חסירה בעצמה</w:t>
      </w:r>
      <w:r>
        <w:rPr>
          <w:rFonts w:hint="cs"/>
          <w:rtl/>
        </w:rPr>
        <w:t>,</w:t>
      </w:r>
      <w:r>
        <w:rPr>
          <w:rtl/>
        </w:rPr>
        <w:t xml:space="preserve"> לא יהיה חסר לא מן ע</w:t>
      </w:r>
      <w:r>
        <w:rPr>
          <w:rFonts w:hint="cs"/>
          <w:rtl/>
        </w:rPr>
        <w:t>ו</w:t>
      </w:r>
      <w:r>
        <w:rPr>
          <w:rtl/>
        </w:rPr>
        <w:t>ה"ז ולא מן ע</w:t>
      </w:r>
      <w:r>
        <w:rPr>
          <w:rFonts w:hint="cs"/>
          <w:rtl/>
        </w:rPr>
        <w:t>ו</w:t>
      </w:r>
      <w:r>
        <w:rPr>
          <w:rtl/>
        </w:rPr>
        <w:t>ה"ב</w:t>
      </w:r>
      <w:r>
        <w:rPr>
          <w:rFonts w:hint="cs"/>
          <w:rtl/>
        </w:rPr>
        <w:t xml:space="preserve">... </w:t>
      </w:r>
      <w:r>
        <w:rPr>
          <w:rtl/>
        </w:rPr>
        <w:t>וגם תדע כי זהו עצם ע</w:t>
      </w:r>
      <w:r>
        <w:rPr>
          <w:rFonts w:hint="cs"/>
          <w:rtl/>
        </w:rPr>
        <w:t>ו</w:t>
      </w:r>
      <w:r>
        <w:rPr>
          <w:rtl/>
        </w:rPr>
        <w:t>ה"ב, כי אין ע</w:t>
      </w:r>
      <w:r>
        <w:rPr>
          <w:rFonts w:hint="cs"/>
          <w:rtl/>
        </w:rPr>
        <w:t>ו</w:t>
      </w:r>
      <w:r>
        <w:rPr>
          <w:rtl/>
        </w:rPr>
        <w:t>ה"ב רק שאין מקבל מזולתו</w:t>
      </w:r>
      <w:r>
        <w:rPr>
          <w:rFonts w:hint="cs"/>
          <w:rtl/>
        </w:rPr>
        <w:t>.</w:t>
      </w:r>
      <w:r>
        <w:rPr>
          <w:rtl/>
        </w:rPr>
        <w:t xml:space="preserve"> כי התבאר פעמים הרבה כי אין מקבל רק החומר</w:t>
      </w:r>
      <w:r>
        <w:rPr>
          <w:rFonts w:hint="cs"/>
          <w:rtl/>
        </w:rPr>
        <w:t>,</w:t>
      </w:r>
      <w:r>
        <w:rPr>
          <w:rtl/>
        </w:rPr>
        <w:t xml:space="preserve"> וא</w:t>
      </w:r>
      <w:r>
        <w:rPr>
          <w:rFonts w:hint="cs"/>
          <w:rtl/>
        </w:rPr>
        <w:t>י</w:t>
      </w:r>
      <w:r>
        <w:rPr>
          <w:rtl/>
        </w:rPr>
        <w:t>לו בע</w:t>
      </w:r>
      <w:r>
        <w:rPr>
          <w:rFonts w:hint="cs"/>
          <w:rtl/>
        </w:rPr>
        <w:t>ו</w:t>
      </w:r>
      <w:r>
        <w:rPr>
          <w:rtl/>
        </w:rPr>
        <w:t>ה"ב שאינו עולם גשמי</w:t>
      </w:r>
      <w:r>
        <w:rPr>
          <w:rFonts w:hint="cs"/>
          <w:rtl/>
        </w:rPr>
        <w:t>,</w:t>
      </w:r>
      <w:r>
        <w:rPr>
          <w:rtl/>
        </w:rPr>
        <w:t xml:space="preserve"> אין מקבל שם</w:t>
      </w:r>
      <w:r>
        <w:rPr>
          <w:rFonts w:hint="cs"/>
          <w:rtl/>
        </w:rPr>
        <w:t>.</w:t>
      </w:r>
      <w:r>
        <w:rPr>
          <w:rtl/>
        </w:rPr>
        <w:t xml:space="preserve"> והמסתפק בעצמו אין מקבל מזולתו</w:t>
      </w:r>
      <w:r>
        <w:rPr>
          <w:rFonts w:hint="cs"/>
          <w:rtl/>
        </w:rPr>
        <w:t>,</w:t>
      </w:r>
      <w:r>
        <w:rPr>
          <w:rtl/>
        </w:rPr>
        <w:t xml:space="preserve"> רק עומד בעצמו, ולפיכך עליו נאמר </w:t>
      </w:r>
      <w:r>
        <w:rPr>
          <w:rFonts w:hint="cs"/>
          <w:rtl/>
        </w:rPr>
        <w:t>'</w:t>
      </w:r>
      <w:r>
        <w:rPr>
          <w:rtl/>
        </w:rPr>
        <w:t>אשריך</w:t>
      </w:r>
      <w:r>
        <w:rPr>
          <w:rFonts w:hint="cs"/>
          <w:rtl/>
        </w:rPr>
        <w:t>'</w:t>
      </w:r>
      <w:r>
        <w:rPr>
          <w:rtl/>
        </w:rPr>
        <w:t xml:space="preserve"> בע</w:t>
      </w:r>
      <w:r>
        <w:rPr>
          <w:rFonts w:hint="cs"/>
          <w:rtl/>
        </w:rPr>
        <w:t>ו</w:t>
      </w:r>
      <w:r>
        <w:rPr>
          <w:rtl/>
        </w:rPr>
        <w:t xml:space="preserve">ה"ז </w:t>
      </w:r>
      <w:r>
        <w:rPr>
          <w:rFonts w:hint="cs"/>
          <w:rtl/>
        </w:rPr>
        <w:t>'</w:t>
      </w:r>
      <w:r>
        <w:rPr>
          <w:rtl/>
        </w:rPr>
        <w:t>וטוב לך</w:t>
      </w:r>
      <w:r>
        <w:rPr>
          <w:rFonts w:hint="cs"/>
          <w:rtl/>
        </w:rPr>
        <w:t>'</w:t>
      </w:r>
      <w:r>
        <w:rPr>
          <w:rtl/>
        </w:rPr>
        <w:t xml:space="preserve"> לע</w:t>
      </w:r>
      <w:r>
        <w:rPr>
          <w:rFonts w:hint="cs"/>
          <w:rtl/>
        </w:rPr>
        <w:t>ו</w:t>
      </w:r>
      <w:r>
        <w:rPr>
          <w:rtl/>
        </w:rPr>
        <w:t>ה"ב</w:t>
      </w:r>
      <w:r>
        <w:rPr>
          <w:rFonts w:hint="cs"/>
          <w:rtl/>
        </w:rPr>
        <w:t>,</w:t>
      </w:r>
      <w:r>
        <w:rPr>
          <w:rtl/>
        </w:rPr>
        <w:t xml:space="preserve"> כי יש לו מדה שראויה לע</w:t>
      </w:r>
      <w:r>
        <w:rPr>
          <w:rFonts w:hint="cs"/>
          <w:rtl/>
        </w:rPr>
        <w:t>ו</w:t>
      </w:r>
      <w:r>
        <w:rPr>
          <w:rtl/>
        </w:rPr>
        <w:t>ה"ב</w:t>
      </w:r>
      <w:r>
        <w:rPr>
          <w:rFonts w:hint="cs"/>
          <w:rtl/>
        </w:rPr>
        <w:t>.</w:t>
      </w:r>
      <w:r>
        <w:rPr>
          <w:rtl/>
        </w:rPr>
        <w:t xml:space="preserve"> וגם בע</w:t>
      </w:r>
      <w:r>
        <w:rPr>
          <w:rFonts w:hint="cs"/>
          <w:rtl/>
        </w:rPr>
        <w:t>ו</w:t>
      </w:r>
      <w:r>
        <w:rPr>
          <w:rtl/>
        </w:rPr>
        <w:t>ה"ז הוא מדה עליונה</w:t>
      </w:r>
      <w:r>
        <w:rPr>
          <w:rFonts w:hint="cs"/>
          <w:rtl/>
        </w:rPr>
        <w:t>,</w:t>
      </w:r>
      <w:r>
        <w:rPr>
          <w:rtl/>
        </w:rPr>
        <w:t xml:space="preserve"> כאשר הוא מסתפק בעצמו</w:t>
      </w:r>
      <w:r>
        <w:rPr>
          <w:rFonts w:hint="cs"/>
          <w:rtl/>
        </w:rPr>
        <w:t>,</w:t>
      </w:r>
      <w:r>
        <w:rPr>
          <w:rtl/>
        </w:rPr>
        <w:t xml:space="preserve"> ואין לו המדה החמרית אשר הוא מקבל תמיד. ודבר זה עוד יותר עמוק</w:t>
      </w:r>
      <w:r>
        <w:rPr>
          <w:rFonts w:hint="cs"/>
          <w:rtl/>
        </w:rPr>
        <w:t>". וכן בדר"ח פ"א מ"י [שח:] כתב כמעט אות באות כדבריו בנתיב העושר. וקצת פלא שמציין כאן את דבריו בדר"ח פ"ד מ"א, ודבריו בנתיב העושר פ"א, אך אינו מציין את דבריו בדר"ח פ"א מ"י, שהם כמעט אות באות כדבריו בנתיב העושר. וראה להלן פ"י הערה 15.</w:t>
      </w:r>
    </w:p>
  </w:footnote>
  <w:footnote w:id="227">
    <w:p w:rsidR="00126337" w:rsidRDefault="00126337" w:rsidP="00F77EBB">
      <w:pPr>
        <w:pStyle w:val="FootnoteText"/>
        <w:rPr>
          <w:rFonts w:hint="cs"/>
        </w:rPr>
      </w:pPr>
      <w:r>
        <w:rPr>
          <w:rtl/>
        </w:rPr>
        <w:t>&lt;</w:t>
      </w:r>
      <w:r>
        <w:rPr>
          <w:rStyle w:val="FootnoteReference"/>
        </w:rPr>
        <w:footnoteRef/>
      </w:r>
      <w:r>
        <w:rPr>
          <w:rtl/>
        </w:rPr>
        <w:t>&gt;</w:t>
      </w:r>
      <w:r>
        <w:rPr>
          <w:rFonts w:hint="cs"/>
          <w:rtl/>
        </w:rPr>
        <w:t xml:space="preserve"> וזה לשונו בח"א לחולין מד: [ד, צד:]: "</w:t>
      </w:r>
      <w:r>
        <w:rPr>
          <w:rtl/>
        </w:rPr>
        <w:t>ורב זביד מוסיף שנוחל עולם הזה ועולם הבא</w:t>
      </w:r>
      <w:r>
        <w:rPr>
          <w:rFonts w:hint="cs"/>
          <w:rtl/>
        </w:rPr>
        <w:t>.</w:t>
      </w:r>
      <w:r>
        <w:rPr>
          <w:rtl/>
        </w:rPr>
        <w:t xml:space="preserve"> וזה כי האדם שיש לו ההסתפקות אינו חסר</w:t>
      </w:r>
      <w:r>
        <w:rPr>
          <w:rFonts w:hint="cs"/>
          <w:rtl/>
        </w:rPr>
        <w:t xml:space="preserve">, </w:t>
      </w:r>
      <w:r>
        <w:rPr>
          <w:rtl/>
        </w:rPr>
        <w:t>והוא שלם</w:t>
      </w:r>
      <w:r>
        <w:rPr>
          <w:rFonts w:hint="cs"/>
          <w:rtl/>
        </w:rPr>
        <w:t>.</w:t>
      </w:r>
      <w:r>
        <w:rPr>
          <w:rtl/>
        </w:rPr>
        <w:t xml:space="preserve"> ומי שהוא שלם ואינו חסר ראוי שיהיה נמצא בעולם הזה ובעולם הבא, שהרי בכל יום נאמר </w:t>
      </w:r>
      <w:r>
        <w:rPr>
          <w:rFonts w:hint="cs"/>
          <w:rtl/>
        </w:rPr>
        <w:t>[בראשית פרק א] '</w:t>
      </w:r>
      <w:r>
        <w:rPr>
          <w:rtl/>
        </w:rPr>
        <w:t>וירא אותו כי טוב</w:t>
      </w:r>
      <w:r>
        <w:rPr>
          <w:rFonts w:hint="cs"/>
          <w:rtl/>
        </w:rPr>
        <w:t>'</w:t>
      </w:r>
      <w:r>
        <w:rPr>
          <w:rtl/>
        </w:rPr>
        <w:t xml:space="preserve">, ומורה על שהדבר שהוא טוב </w:t>
      </w:r>
      <w:r>
        <w:rPr>
          <w:rFonts w:hint="cs"/>
          <w:rtl/>
        </w:rPr>
        <w:t>[ש]</w:t>
      </w:r>
      <w:r>
        <w:rPr>
          <w:rtl/>
        </w:rPr>
        <w:t>ראוי שיהיה נמצא</w:t>
      </w:r>
      <w:r>
        <w:rPr>
          <w:rFonts w:hint="cs"/>
          <w:rtl/>
        </w:rPr>
        <w:t>.</w:t>
      </w:r>
      <w:r>
        <w:rPr>
          <w:rtl/>
        </w:rPr>
        <w:t xml:space="preserve"> וזה שכתוב אצלו </w:t>
      </w:r>
      <w:r>
        <w:rPr>
          <w:rFonts w:hint="cs"/>
          <w:rtl/>
        </w:rPr>
        <w:t>'</w:t>
      </w:r>
      <w:r>
        <w:rPr>
          <w:rtl/>
        </w:rPr>
        <w:t>אשריך וטוב לך</w:t>
      </w:r>
      <w:r>
        <w:rPr>
          <w:rFonts w:hint="cs"/>
          <w:rtl/>
        </w:rPr>
        <w:t>',</w:t>
      </w:r>
      <w:r>
        <w:rPr>
          <w:rtl/>
        </w:rPr>
        <w:t xml:space="preserve"> </w:t>
      </w:r>
      <w:r>
        <w:rPr>
          <w:rFonts w:hint="cs"/>
          <w:rtl/>
        </w:rPr>
        <w:t>[ש]</w:t>
      </w:r>
      <w:r>
        <w:rPr>
          <w:rtl/>
        </w:rPr>
        <w:t>ראוי לו המציאות בעולם הזה בשביל זה, ומכ</w:t>
      </w:r>
      <w:r>
        <w:rPr>
          <w:rFonts w:hint="cs"/>
          <w:rtl/>
        </w:rPr>
        <w:t>ל שכן</w:t>
      </w:r>
      <w:r>
        <w:rPr>
          <w:rtl/>
        </w:rPr>
        <w:t xml:space="preserve"> שראוי לעולם הבא</w:t>
      </w:r>
      <w:r>
        <w:rPr>
          <w:rFonts w:hint="cs"/>
          <w:rtl/>
        </w:rPr>
        <w:t>,</w:t>
      </w:r>
      <w:r>
        <w:rPr>
          <w:rtl/>
        </w:rPr>
        <w:t xml:space="preserve"> שהוא כולו טוב</w:t>
      </w:r>
      <w:r>
        <w:rPr>
          <w:rFonts w:hint="cs"/>
          <w:rtl/>
        </w:rPr>
        <w:t xml:space="preserve"> [קידושין לט:].</w:t>
      </w:r>
      <w:r>
        <w:rPr>
          <w:rtl/>
        </w:rPr>
        <w:t xml:space="preserve"> ולכך אמר שנוחל עולם הזה ועולם הבא</w:t>
      </w:r>
      <w:r>
        <w:rPr>
          <w:rFonts w:hint="cs"/>
          <w:rtl/>
        </w:rPr>
        <w:t>".</w:t>
      </w:r>
    </w:p>
  </w:footnote>
  <w:footnote w:id="228">
    <w:p w:rsidR="00126337" w:rsidRDefault="00126337" w:rsidP="00CC0FAF">
      <w:pPr>
        <w:pStyle w:val="FootnoteText"/>
        <w:rPr>
          <w:rFonts w:hint="cs"/>
        </w:rPr>
      </w:pPr>
      <w:r>
        <w:rPr>
          <w:rtl/>
        </w:rPr>
        <w:t>&lt;</w:t>
      </w:r>
      <w:r>
        <w:rPr>
          <w:rStyle w:val="FootnoteReference"/>
        </w:rPr>
        <w:footnoteRef/>
      </w:r>
      <w:r>
        <w:rPr>
          <w:rtl/>
        </w:rPr>
        <w:t>&gt;</w:t>
      </w:r>
      <w:r>
        <w:rPr>
          <w:rFonts w:hint="cs"/>
          <w:rtl/>
        </w:rPr>
        <w:t xml:space="preserve"> מחמת שהם מקבלים מזולתם, וכמו שיבאר. והנה גם בדר"ח פ"ד סוף מ"ה [קלב:] התייחס לנושא זה, אך שם כתב שמחמת שאין בנו תלמידי חכמים, לכך אין לחוש לזה, כי</w:t>
      </w:r>
      <w:r>
        <w:rPr>
          <w:rtl/>
        </w:rPr>
        <w:t xml:space="preserve"> אין בהתנהגותם של אלו משום השפלת כבוד התורה, כי</w:t>
      </w:r>
      <w:r>
        <w:rPr>
          <w:rFonts w:hint="cs"/>
          <w:rtl/>
        </w:rPr>
        <w:t>ון</w:t>
      </w:r>
      <w:r>
        <w:rPr>
          <w:rtl/>
        </w:rPr>
        <w:t xml:space="preserve"> </w:t>
      </w:r>
      <w:r>
        <w:rPr>
          <w:rFonts w:hint="cs"/>
          <w:rtl/>
        </w:rPr>
        <w:t xml:space="preserve">שבלא"ה </w:t>
      </w:r>
      <w:r>
        <w:rPr>
          <w:rtl/>
        </w:rPr>
        <w:t>אין להם גדר של תלמידי חכמים</w:t>
      </w:r>
      <w:r>
        <w:rPr>
          <w:rFonts w:hint="cs"/>
          <w:rtl/>
        </w:rPr>
        <w:t xml:space="preserve">, וכלשונו: "ובזה הורידו והשפילו כבוד התורה עד לארץ. אך אין לחוש בדור הזה, אשר בעוונותינו לא נמצא תלמיד חכם בו". </w:t>
      </w:r>
      <w:r>
        <w:rPr>
          <w:rtl/>
        </w:rPr>
        <w:t xml:space="preserve">ואודות שאין כיום תלמידי חכמים, ראה שו"ת מהרי"ו סימן קסג [ונדפס גם בשו"ת מהרי"ק שורש קסג], ובספר האגודה חולין אות כג, הובא בשו"ת מהרי"ל סימן סז, ובברכי יוסף חו"מ סימן טו אות ג [ד"ה וראיתי בשם]. והרמ"א ביורה דעה סימן רמג סעיף ז כתב: "אבל אין דין ת"ח בזמן הזה לענין שיתן לו המבייש ליטרא דדהבא". </w:t>
      </w:r>
    </w:p>
  </w:footnote>
  <w:footnote w:id="229">
    <w:p w:rsidR="00126337" w:rsidRDefault="00126337" w:rsidP="00237ACF">
      <w:pPr>
        <w:pStyle w:val="FootnoteText"/>
        <w:rPr>
          <w:rFonts w:hint="cs"/>
          <w:rtl/>
        </w:rPr>
      </w:pPr>
      <w:r>
        <w:rPr>
          <w:rtl/>
        </w:rPr>
        <w:t>&lt;</w:t>
      </w:r>
      <w:r>
        <w:rPr>
          <w:rStyle w:val="FootnoteReference"/>
        </w:rPr>
        <w:footnoteRef/>
      </w:r>
      <w:r>
        <w:rPr>
          <w:rtl/>
        </w:rPr>
        <w:t>&gt;</w:t>
      </w:r>
      <w:r>
        <w:rPr>
          <w:rFonts w:hint="cs"/>
          <w:rtl/>
        </w:rPr>
        <w:t xml:space="preserve"> פירוש - המדה הבולטת ביותר שהיתה צריכה להיות לתלמיד חכם היא בפרט מדת הפשיטות. ונראה לבאר זאת, כי כבר השריש כמה פעמים שמעלות התורה חלות על לומדיה, וכגון להלן ר"פ יא כתב: "</w:t>
      </w:r>
      <w:r>
        <w:rPr>
          <w:rtl/>
        </w:rPr>
        <w:t>מעלת החכם, שלא יאמר האדם כי בעל התורה הוא כמו שאר אדם</w:t>
      </w:r>
      <w:r>
        <w:rPr>
          <w:rFonts w:hint="cs"/>
          <w:rtl/>
        </w:rPr>
        <w:t>,</w:t>
      </w:r>
      <w:r>
        <w:rPr>
          <w:rtl/>
        </w:rPr>
        <w:t xml:space="preserve"> ואין שם </w:t>
      </w:r>
      <w:r>
        <w:rPr>
          <w:rFonts w:hint="cs"/>
          <w:rtl/>
        </w:rPr>
        <w:t>'</w:t>
      </w:r>
      <w:r>
        <w:rPr>
          <w:rtl/>
        </w:rPr>
        <w:t>תורה</w:t>
      </w:r>
      <w:r>
        <w:rPr>
          <w:rFonts w:hint="cs"/>
          <w:rtl/>
        </w:rPr>
        <w:t>'</w:t>
      </w:r>
      <w:r>
        <w:rPr>
          <w:rtl/>
        </w:rPr>
        <w:t xml:space="preserve"> נקרא עליו</w:t>
      </w:r>
      <w:r>
        <w:rPr>
          <w:rFonts w:hint="cs"/>
          <w:rtl/>
        </w:rPr>
        <w:t>,</w:t>
      </w:r>
      <w:r>
        <w:rPr>
          <w:rtl/>
        </w:rPr>
        <w:t xml:space="preserve"> רק אדם שיודע תורה</w:t>
      </w:r>
      <w:r>
        <w:rPr>
          <w:rFonts w:hint="cs"/>
          <w:rtl/>
        </w:rPr>
        <w:t>.</w:t>
      </w:r>
      <w:r>
        <w:rPr>
          <w:rtl/>
        </w:rPr>
        <w:t xml:space="preserve"> ודבר זה אינו</w:t>
      </w:r>
      <w:r>
        <w:rPr>
          <w:rFonts w:hint="cs"/>
          <w:rtl/>
        </w:rPr>
        <w:t>,</w:t>
      </w:r>
      <w:r>
        <w:rPr>
          <w:rtl/>
        </w:rPr>
        <w:t xml:space="preserve"> רק כי התלמיד חכם כמו עצם התורה</w:t>
      </w:r>
      <w:r>
        <w:rPr>
          <w:rFonts w:hint="cs"/>
          <w:rtl/>
        </w:rPr>
        <w:t>,</w:t>
      </w:r>
      <w:r>
        <w:rPr>
          <w:rtl/>
        </w:rPr>
        <w:t xml:space="preserve"> ויש לו דמיון גמור אל התורה. ובודאי דבר זה הוא הטעם שאמרה התורה </w:t>
      </w:r>
      <w:r>
        <w:rPr>
          <w:rFonts w:hint="cs"/>
          <w:rtl/>
        </w:rPr>
        <w:t>[דברים יז, יא] '</w:t>
      </w:r>
      <w:r>
        <w:rPr>
          <w:rtl/>
        </w:rPr>
        <w:t>לא תסור ימין ושמאל מכל אשר יורוך</w:t>
      </w:r>
      <w:r>
        <w:rPr>
          <w:rFonts w:hint="cs"/>
          <w:rtl/>
        </w:rPr>
        <w:t>'.</w:t>
      </w:r>
      <w:r>
        <w:rPr>
          <w:rtl/>
        </w:rPr>
        <w:t xml:space="preserve"> כי החכמים הם עצם התורה גם כן, וכמו שגזר השם יתברך ונתן התורה לישראל</w:t>
      </w:r>
      <w:r>
        <w:rPr>
          <w:rFonts w:hint="cs"/>
          <w:rtl/>
        </w:rPr>
        <w:t>,</w:t>
      </w:r>
      <w:r>
        <w:rPr>
          <w:rtl/>
        </w:rPr>
        <w:t xml:space="preserve"> כך נתן החכמים</w:t>
      </w:r>
      <w:r>
        <w:rPr>
          <w:rFonts w:hint="cs"/>
          <w:rtl/>
        </w:rPr>
        <w:t>,</w:t>
      </w:r>
      <w:r>
        <w:rPr>
          <w:rtl/>
        </w:rPr>
        <w:t xml:space="preserve"> והם גם כן עצם התורה</w:t>
      </w:r>
      <w:r>
        <w:rPr>
          <w:rFonts w:hint="cs"/>
          <w:rtl/>
        </w:rPr>
        <w:t>". ובדר"ח פ"ד מי"ד [רעג.] כתב: "כי התורה הוא בבעל התורה". ובדר"ח פ"ו ריש מ"ב [יג:] כתב: "כל המעלות אשר זכר כאן הם עצם מעלת התורה, ומעתה אם למודו בתורה לשמה, יש לאדם המעלה אשר ראויה לתורה עצמה". ולאורך כל הברייתא שם חזר על יסוד זה כמה פעמים [ראה להלן פ"ו הערות 37, 69, פ"ז הערה 23, ופ"ט הערה 88]. ובסוף דבריו שם [ע:] כתב: "כי התורה היא על כל הנמצאים, ומתעלה עליהם, ולפיכך מגדלתו ורוממתו על כל המעשים". וכן מבואר בבאר הגולה באר הרביעי [שכג.], ושם הערה 82, וכן בהמשך הבאר שם [שסה:], ושם הערה 311. והרי עצם מעלת התורה היא היותה שכלית אלקית, הנבדלת לגמרי מכל זיקה לחומרי [ראה להלן הערה 250]. ובתפארת ישראל פי"ב [קצב.] כתב: "כי התורה בפרט יותר מכל אין לה התיחסות אל החמרי, במה שהיא גזרת השם יתברך בלבד". לכך מדה זו במיוחד צריכה לחול על התלמיד חכם, כי מכלל מעלותיה של התורה החלות על לומדיה, מצויה מדת הפשיטות בראש. וכן כתב בנתיב התשובה ס"פ א [לפני ציון 135], וז"ל: "כי התורה מדריגה פשיטת האדם מן הגשמי". וראה להלן הערה 262, שנתבאר שם שהאש של התורה חלה על לומדיה. @</w:t>
      </w:r>
      <w:r w:rsidRPr="00B45F19">
        <w:rPr>
          <w:rFonts w:hint="cs"/>
          <w:b/>
          <w:bCs/>
          <w:rtl/>
        </w:rPr>
        <w:t>דוגמה לדבר;</w:t>
      </w:r>
      <w:r>
        <w:rPr>
          <w:rFonts w:hint="cs"/>
          <w:rtl/>
        </w:rPr>
        <w:t>^ בגמרא [ע"ז יז:] אמרו "מדבר זמה תשמור עליך תורה". ובח"א שם [ד, מב.] כתב: "כי הערוה הוא הסרה מן השם יתברך לגמרי יותר מכל, ואילו התורה הוא הדביקות בו, ולכך התורה היא שומרת את האדם מן הערוה, שהוא הסרה מן השם יתברך. ומה שאין התורה שומרת רק מערוה בלבד, כי התורה היא שכלית, ואילו הערוה חמרית לגמרי... ולכך ראוי שהתורה שומרת את האדם מן הערוה בפרט". הרי ששכליות התורה שומרת האדם מחסרונות החומרי, וכמו עריות וקבלה מאחרים. ובדר"ח פ"ו מ"ד [קד:] כתב: "כי השכל ראוי לו הכבוד, לפי שהוא מסולק מן הפחיתות שדבק בחומר, ולכך אמר [משלי ג, לה] 'כבוד חכמים ינחלו'. כי מאחר שהם [החכמים] מסולקים מן הפחיתות החומר, אשר הוא שפל, ראוי להם הכבוד". ובנתיב גמילות חסדים פ"ד כתב: "</w:t>
      </w:r>
      <w:r>
        <w:rPr>
          <w:rtl/>
        </w:rPr>
        <w:t>התלמיד חכם יש לו מעלה עליונה</w:t>
      </w:r>
      <w:r>
        <w:rPr>
          <w:rFonts w:hint="cs"/>
          <w:rtl/>
        </w:rPr>
        <w:t>,</w:t>
      </w:r>
      <w:r>
        <w:rPr>
          <w:rtl/>
        </w:rPr>
        <w:t xml:space="preserve"> הוא מעלת השכל הנבדל</w:t>
      </w:r>
      <w:r>
        <w:rPr>
          <w:rFonts w:hint="cs"/>
          <w:rtl/>
        </w:rPr>
        <w:t xml:space="preserve">... </w:t>
      </w:r>
      <w:r>
        <w:rPr>
          <w:rtl/>
        </w:rPr>
        <w:t>בשביל הת</w:t>
      </w:r>
      <w:r>
        <w:rPr>
          <w:rFonts w:hint="cs"/>
          <w:rtl/>
        </w:rPr>
        <w:t>למיד חכם,</w:t>
      </w:r>
      <w:r>
        <w:rPr>
          <w:rtl/>
        </w:rPr>
        <w:t xml:space="preserve"> </w:t>
      </w:r>
      <w:r>
        <w:rPr>
          <w:rFonts w:hint="cs"/>
          <w:rtl/>
        </w:rPr>
        <w:t>ש</w:t>
      </w:r>
      <w:r>
        <w:rPr>
          <w:rtl/>
        </w:rPr>
        <w:t>יש לו מדריגה השכלית הנבדלת מן גוף</w:t>
      </w:r>
      <w:r>
        <w:rPr>
          <w:rFonts w:hint="cs"/>
          <w:rtl/>
        </w:rPr>
        <w:t xml:space="preserve">".    </w:t>
      </w:r>
    </w:p>
  </w:footnote>
  <w:footnote w:id="230">
    <w:p w:rsidR="00126337" w:rsidRDefault="00126337" w:rsidP="009A190B">
      <w:pPr>
        <w:pStyle w:val="FootnoteText"/>
        <w:rPr>
          <w:rFonts w:hint="cs"/>
          <w:rtl/>
        </w:rPr>
      </w:pPr>
      <w:r>
        <w:rPr>
          <w:rtl/>
        </w:rPr>
        <w:t>&lt;</w:t>
      </w:r>
      <w:r>
        <w:rPr>
          <w:rStyle w:val="FootnoteReference"/>
        </w:rPr>
        <w:footnoteRef/>
      </w:r>
      <w:r>
        <w:rPr>
          <w:rtl/>
        </w:rPr>
        <w:t>&gt;</w:t>
      </w:r>
      <w:r>
        <w:rPr>
          <w:rFonts w:hint="cs"/>
          <w:rtl/>
        </w:rPr>
        <w:t xml:space="preserve"> כמבואר למעלה הערות 203, 205. וכן כתב למעלה לאחר ציון 193. </w:t>
      </w:r>
    </w:p>
  </w:footnote>
  <w:footnote w:id="231">
    <w:p w:rsidR="00126337" w:rsidRDefault="00126337" w:rsidP="000157DD">
      <w:pPr>
        <w:pStyle w:val="FootnoteText"/>
        <w:rPr>
          <w:rFonts w:hint="cs"/>
        </w:rPr>
      </w:pPr>
      <w:r>
        <w:rPr>
          <w:rtl/>
        </w:rPr>
        <w:t>&lt;</w:t>
      </w:r>
      <w:r>
        <w:rPr>
          <w:rStyle w:val="FootnoteReference"/>
        </w:rPr>
        <w:footnoteRef/>
      </w:r>
      <w:r>
        <w:rPr>
          <w:rtl/>
        </w:rPr>
        <w:t>&gt;</w:t>
      </w:r>
      <w:r>
        <w:rPr>
          <w:rFonts w:hint="cs"/>
          <w:rtl/>
        </w:rPr>
        <w:t xml:space="preserve"> לשונו בדר"ח פ"ד מ"ה [קלב:]: "ובדור הזה... הבעלי בתים חושבים כי זהו עצם הלומדים, להנות משל אחרים. ואף יש להם [לת"ח] לשאול [מזולתם לקבל]. ובזה הורידו והשפילו כבוד התורה עד לארץ". ובנתיב העושר סוף פ"א כתב: "כאשר מכוין [לקבל מזולתו] להנאת עצמו, בודאי האדם הזה יוצא מגדר זה מה שראוי אל הת"ח, כמו שהתבאר למעלה בנתיב התורה. ובפרט בדור הזה, כי מדה זו גורמת שמתבזה בשבילה אשר בו ריח תורה, ודי בזה הדבור" [ראה בסמוך הערה 233]. וכן כתב בדר"ח </w:t>
      </w:r>
      <w:r>
        <w:rPr>
          <w:rtl/>
        </w:rPr>
        <w:t>פ"א מ"י [שג.]</w:t>
      </w:r>
      <w:r>
        <w:rPr>
          <w:rFonts w:hint="cs"/>
          <w:rtl/>
        </w:rPr>
        <w:t>, וז"ל</w:t>
      </w:r>
      <w:r>
        <w:rPr>
          <w:rtl/>
        </w:rPr>
        <w:t>: "הדבר שהוא כבוד התורה, והוא כבוד המקום, והוא גורם לאהוב השם יתברך, כאשר אין תלמיד חכם צריך לבני אדם</w:t>
      </w:r>
      <w:r>
        <w:rPr>
          <w:rFonts w:hint="cs"/>
          <w:rtl/>
        </w:rPr>
        <w:t>..</w:t>
      </w:r>
      <w:r>
        <w:rPr>
          <w:rtl/>
        </w:rPr>
        <w:t>. ודבר זה גורם בעונותינו בטול כבוד התורה, שאם לא היו הלומדים מתפרנסים מהם, היתה התורה מתעלה מעלה מעלה"</w:t>
      </w:r>
      <w:r>
        <w:rPr>
          <w:rFonts w:hint="cs"/>
          <w:rtl/>
        </w:rPr>
        <w:t xml:space="preserve"> [הובא למעלה פ"ג הערה 153]</w:t>
      </w:r>
      <w:r>
        <w:rPr>
          <w:rtl/>
        </w:rPr>
        <w:t>.</w:t>
      </w:r>
      <w:r>
        <w:rPr>
          <w:rFonts w:hint="cs"/>
          <w:rtl/>
        </w:rPr>
        <w:t xml:space="preserve"> </w:t>
      </w:r>
    </w:p>
  </w:footnote>
  <w:footnote w:id="232">
    <w:p w:rsidR="00126337" w:rsidRDefault="00126337" w:rsidP="0027336A">
      <w:pPr>
        <w:pStyle w:val="FootnoteText"/>
        <w:rPr>
          <w:rFonts w:hint="cs"/>
          <w:rtl/>
        </w:rPr>
      </w:pPr>
      <w:r>
        <w:rPr>
          <w:rtl/>
        </w:rPr>
        <w:t>&lt;</w:t>
      </w:r>
      <w:r>
        <w:rPr>
          <w:rStyle w:val="FootnoteReference"/>
        </w:rPr>
        <w:footnoteRef/>
      </w:r>
      <w:r>
        <w:rPr>
          <w:rtl/>
        </w:rPr>
        <w:t>&gt;</w:t>
      </w:r>
      <w:r>
        <w:rPr>
          <w:rFonts w:hint="cs"/>
          <w:rtl/>
        </w:rPr>
        <w:t xml:space="preserve"> כפי שיבאר להלן פ"ה [לאחר ציון 60], פ"י, וסוף פט"ו את שיבושי סדר הלימוד של בני דורו. </w:t>
      </w:r>
    </w:p>
  </w:footnote>
  <w:footnote w:id="233">
    <w:p w:rsidR="00126337" w:rsidRDefault="00126337" w:rsidP="008E5822">
      <w:pPr>
        <w:pStyle w:val="FootnoteText"/>
        <w:rPr>
          <w:rFonts w:hint="cs"/>
          <w:rtl/>
        </w:rPr>
      </w:pPr>
      <w:r>
        <w:rPr>
          <w:rtl/>
        </w:rPr>
        <w:t>&lt;</w:t>
      </w:r>
      <w:r>
        <w:rPr>
          <w:rStyle w:val="FootnoteReference"/>
        </w:rPr>
        <w:footnoteRef/>
      </w:r>
      <w:r>
        <w:rPr>
          <w:rtl/>
        </w:rPr>
        <w:t>&gt;</w:t>
      </w:r>
      <w:r>
        <w:rPr>
          <w:rFonts w:hint="cs"/>
          <w:rtl/>
        </w:rPr>
        <w:t xml:space="preserve"> תולה את הקלקלה של בני הדור בשיבוש דרכי הלימוד. </w:t>
      </w:r>
      <w:r>
        <w:rPr>
          <w:rtl/>
        </w:rPr>
        <w:t>וכן בגו"א דברים פ"ו אות ז [קכו:] כתב ש</w:t>
      </w:r>
      <w:r>
        <w:rPr>
          <w:rFonts w:hint="cs"/>
          <w:rtl/>
        </w:rPr>
        <w:t>כ</w:t>
      </w:r>
      <w:r>
        <w:rPr>
          <w:rtl/>
        </w:rPr>
        <w:t xml:space="preserve">תוצאה משבוש דרכי הלמוד "כמעט בעוונותינו הרבים דבר זה לא הניח תורה וחכמה וירא אלקים בינינו". וכן כתב </w:t>
      </w:r>
      <w:r>
        <w:rPr>
          <w:rFonts w:hint="cs"/>
          <w:rtl/>
        </w:rPr>
        <w:t>להלן ב</w:t>
      </w:r>
      <w:r>
        <w:rPr>
          <w:rtl/>
        </w:rPr>
        <w:t>פ</w:t>
      </w:r>
      <w:r>
        <w:rPr>
          <w:rFonts w:hint="cs"/>
          <w:rtl/>
        </w:rPr>
        <w:t xml:space="preserve">רק ה [לאחר ציון 101] ששבוש דרכי הלימוד "גורם סילוק המעשים ויראת שמים מן הדור הזה, עד שלא נמצא יראת שמים... כי התורה היא פועלת שיצאו המעשים לפועל, כי כל שכל הוא שפועל בגשמי, ולכך התורה שהיא שכלית פועלת באדם הגשמי, שיצאו המצות שבתורה לפועל... והדברים האלו ברורים, שדבר זה הוא גורם הסתלקות יראת שמים כאשר אין התורה עמנו... נשתכחה התורה לגמרי, והוסרה מהן הן התורה הן המעשים, והאחד סבה לשני". וכן כתב בנתיב הזריזות ס"פ א ששבוש דרכי הלימוד הוא "דבר שהוא תקלה וקלקלה לדור הזה". ובדרוש על התורה [מד:] כתב: "חי ה' צבאות שאין תורה ואין מעשים בישראל, וכל יום גרע בזה משלפניו כאשר עינינו רואות. ויש לדאוג חס ושלום כי יותר ויותר יתקלקל הדור על ידי כך". וראה להלן פ"ה הערה 101. </w:t>
      </w:r>
    </w:p>
  </w:footnote>
  <w:footnote w:id="234">
    <w:p w:rsidR="00126337" w:rsidRDefault="00126337" w:rsidP="006E5514">
      <w:pPr>
        <w:pStyle w:val="FootnoteText"/>
        <w:rPr>
          <w:rFonts w:hint="cs"/>
          <w:rtl/>
        </w:rPr>
      </w:pPr>
      <w:r>
        <w:rPr>
          <w:rtl/>
        </w:rPr>
        <w:t>&lt;</w:t>
      </w:r>
      <w:r>
        <w:rPr>
          <w:rStyle w:val="FootnoteReference"/>
        </w:rPr>
        <w:footnoteRef/>
      </w:r>
      <w:r>
        <w:rPr>
          <w:rtl/>
        </w:rPr>
        <w:t>&gt;</w:t>
      </w:r>
      <w:r>
        <w:rPr>
          <w:rFonts w:hint="cs"/>
          <w:rtl/>
        </w:rPr>
        <w:t xml:space="preserve"> כן כתב בגו"א דברים פ"ו אות ז [קכז:], וז"ל: "ואם לא מפני הכבוד, היה ראוי לומר מה שנמשך מזה [משבוש דרכי הלימוד]". ובנתיב העושר סוף פ"א כתב: "כי מדה זו גורמת שמתבזה בשבילה אשר בו ריח תורה, ודי בזה הדבור". ובדרוש על המצות [נג:] כתב: "</w:t>
      </w:r>
      <w:r>
        <w:rPr>
          <w:rtl/>
        </w:rPr>
        <w:t>ואם באנו לספר כל דבר ודבר בפני עצמו</w:t>
      </w:r>
      <w:r>
        <w:rPr>
          <w:rFonts w:hint="cs"/>
          <w:rtl/>
        </w:rPr>
        <w:t>,</w:t>
      </w:r>
      <w:r>
        <w:rPr>
          <w:rtl/>
        </w:rPr>
        <w:t xml:space="preserve"> היה זה שלא מן הראוי. כי אף בת"ח אחד אמרו </w:t>
      </w:r>
      <w:r>
        <w:rPr>
          <w:rFonts w:hint="cs"/>
          <w:rtl/>
        </w:rPr>
        <w:t>'</w:t>
      </w:r>
      <w:r>
        <w:rPr>
          <w:rtl/>
        </w:rPr>
        <w:t>כסהו כלילה</w:t>
      </w:r>
      <w:r>
        <w:rPr>
          <w:rFonts w:hint="cs"/>
          <w:rtl/>
        </w:rPr>
        <w:t>' [מו"ק יז.],</w:t>
      </w:r>
      <w:r>
        <w:rPr>
          <w:rtl/>
        </w:rPr>
        <w:t xml:space="preserve"> כ</w:t>
      </w:r>
      <w:r>
        <w:rPr>
          <w:rFonts w:hint="cs"/>
          <w:rtl/>
        </w:rPr>
        <w:t>ל שכן</w:t>
      </w:r>
      <w:r>
        <w:rPr>
          <w:rtl/>
        </w:rPr>
        <w:t xml:space="preserve"> הדבר שהוא תקלת רבים</w:t>
      </w:r>
      <w:r>
        <w:rPr>
          <w:rFonts w:hint="cs"/>
          <w:rtl/>
        </w:rPr>
        <w:t>". אמנם להלן פרק</w:t>
      </w:r>
      <w:r w:rsidRPr="00F14CC8">
        <w:rPr>
          <w:rFonts w:hint="cs"/>
          <w:sz w:val="18"/>
          <w:rtl/>
        </w:rPr>
        <w:t xml:space="preserve">ים ה, </w:t>
      </w:r>
      <w:r>
        <w:rPr>
          <w:rFonts w:hint="cs"/>
          <w:sz w:val="18"/>
          <w:rtl/>
        </w:rPr>
        <w:t xml:space="preserve">י, </w:t>
      </w:r>
      <w:r w:rsidRPr="00F14CC8">
        <w:rPr>
          <w:rFonts w:hint="cs"/>
          <w:sz w:val="18"/>
          <w:rtl/>
        </w:rPr>
        <w:t xml:space="preserve">טו, וכן בשאר מקומות בספריו </w:t>
      </w:r>
      <w:r>
        <w:rPr>
          <w:rFonts w:hint="cs"/>
          <w:sz w:val="18"/>
          <w:rtl/>
        </w:rPr>
        <w:t xml:space="preserve">[דר"ח פ"ו מ"ז (רכג:), תפארת ישראל פנ"ו (תתסה.), דרוש על התורה (מג.), דרוש על המצות (נג:), ועוד] </w:t>
      </w:r>
      <w:r w:rsidRPr="00F14CC8">
        <w:rPr>
          <w:rFonts w:hint="cs"/>
          <w:sz w:val="18"/>
          <w:rtl/>
        </w:rPr>
        <w:t>האריך טובא</w:t>
      </w:r>
      <w:r>
        <w:rPr>
          <w:rFonts w:hint="cs"/>
          <w:sz w:val="18"/>
          <w:rtl/>
        </w:rPr>
        <w:t xml:space="preserve"> בגנות קלקול דרכי הלימוד</w:t>
      </w:r>
      <w:r w:rsidRPr="00F14CC8">
        <w:rPr>
          <w:rFonts w:hint="cs"/>
          <w:sz w:val="18"/>
          <w:rtl/>
        </w:rPr>
        <w:t xml:space="preserve">, ולא </w:t>
      </w:r>
      <w:r>
        <w:rPr>
          <w:rFonts w:hint="cs"/>
          <w:sz w:val="18"/>
          <w:rtl/>
        </w:rPr>
        <w:t xml:space="preserve">צמצם דבריו כפי שצמצם </w:t>
      </w:r>
      <w:r w:rsidRPr="00F14CC8">
        <w:rPr>
          <w:rFonts w:hint="cs"/>
          <w:sz w:val="18"/>
          <w:rtl/>
        </w:rPr>
        <w:t xml:space="preserve">כאן </w:t>
      </w:r>
      <w:r>
        <w:rPr>
          <w:rFonts w:hint="cs"/>
          <w:sz w:val="18"/>
          <w:rtl/>
        </w:rPr>
        <w:t>מחמת ש</w:t>
      </w:r>
      <w:r w:rsidRPr="00F14CC8">
        <w:rPr>
          <w:rFonts w:hint="cs"/>
          <w:sz w:val="18"/>
          <w:rtl/>
        </w:rPr>
        <w:t>"</w:t>
      </w:r>
      <w:r w:rsidRPr="00F14CC8">
        <w:rPr>
          <w:sz w:val="18"/>
          <w:rtl/>
        </w:rPr>
        <w:t>די בזה משום הכבוד</w:t>
      </w:r>
      <w:r>
        <w:rPr>
          <w:rFonts w:hint="cs"/>
          <w:rtl/>
        </w:rPr>
        <w:t xml:space="preserve">". ויל"ע בזה. </w:t>
      </w:r>
    </w:p>
  </w:footnote>
  <w:footnote w:id="235">
    <w:p w:rsidR="00126337" w:rsidRDefault="00126337" w:rsidP="00EA3CAD">
      <w:pPr>
        <w:pStyle w:val="FootnoteText"/>
        <w:rPr>
          <w:rFonts w:hint="cs"/>
          <w:rtl/>
        </w:rPr>
      </w:pPr>
      <w:r>
        <w:rPr>
          <w:rtl/>
        </w:rPr>
        <w:t>&lt;</w:t>
      </w:r>
      <w:r>
        <w:rPr>
          <w:rStyle w:val="FootnoteReference"/>
        </w:rPr>
        <w:footnoteRef/>
      </w:r>
      <w:r>
        <w:rPr>
          <w:rtl/>
        </w:rPr>
        <w:t>&gt;</w:t>
      </w:r>
      <w:r>
        <w:rPr>
          <w:rFonts w:hint="cs"/>
          <w:rtl/>
        </w:rPr>
        <w:t xml:space="preserve"> למעלה ר"פ ב, ר"פ ג, המשך פ"ג [לאחר ציון 37], וראה הערה הבאה, פ"ו הערה 101, ר"פ ז, ופי"ג [לאחר ציון 85].</w:t>
      </w:r>
    </w:p>
  </w:footnote>
  <w:footnote w:id="236">
    <w:p w:rsidR="00126337" w:rsidRDefault="00126337" w:rsidP="00C72EA4">
      <w:pPr>
        <w:pStyle w:val="FootnoteText"/>
        <w:rPr>
          <w:rFonts w:hint="cs"/>
          <w:rtl/>
        </w:rPr>
      </w:pPr>
      <w:r>
        <w:rPr>
          <w:rtl/>
        </w:rPr>
        <w:t>&lt;</w:t>
      </w:r>
      <w:r>
        <w:rPr>
          <w:rStyle w:val="FootnoteReference"/>
        </w:rPr>
        <w:footnoteRef/>
      </w:r>
      <w:r>
        <w:rPr>
          <w:rtl/>
        </w:rPr>
        <w:t>&gt;</w:t>
      </w:r>
      <w:r>
        <w:rPr>
          <w:rFonts w:hint="cs"/>
          <w:rtl/>
        </w:rPr>
        <w:t xml:space="preserve"> לשונו למעלה ר"פ ב</w:t>
      </w:r>
      <w:r w:rsidRPr="009B624C">
        <w:rPr>
          <w:rFonts w:hint="cs"/>
          <w:sz w:val="18"/>
          <w:rtl/>
        </w:rPr>
        <w:t xml:space="preserve">: "מפני כי </w:t>
      </w:r>
      <w:r w:rsidRPr="009B624C">
        <w:rPr>
          <w:sz w:val="18"/>
          <w:rtl/>
        </w:rPr>
        <w:t>התורה הוא השכל העליון</w:t>
      </w:r>
      <w:r w:rsidRPr="009B624C">
        <w:rPr>
          <w:rFonts w:hint="cs"/>
          <w:sz w:val="18"/>
          <w:rtl/>
        </w:rPr>
        <w:t>,</w:t>
      </w:r>
      <w:r w:rsidRPr="009B624C">
        <w:rPr>
          <w:sz w:val="18"/>
          <w:rtl/>
        </w:rPr>
        <w:t xml:space="preserve"> וקשה לקנות התורה שהיא שכל העליון, לכך צריך שיהיה אל האדם הכנה לקבל התורה</w:t>
      </w:r>
      <w:r w:rsidRPr="009B624C">
        <w:rPr>
          <w:rFonts w:hint="cs"/>
          <w:sz w:val="18"/>
          <w:rtl/>
        </w:rPr>
        <w:t>,</w:t>
      </w:r>
      <w:r w:rsidRPr="009B624C">
        <w:rPr>
          <w:sz w:val="18"/>
          <w:rtl/>
        </w:rPr>
        <w:t xml:space="preserve"> וא</w:t>
      </w:r>
      <w:r w:rsidRPr="009B624C">
        <w:rPr>
          <w:rFonts w:hint="cs"/>
          <w:sz w:val="18"/>
          <w:rtl/>
        </w:rPr>
        <w:t>ם לא כן,</w:t>
      </w:r>
      <w:r w:rsidRPr="009B624C">
        <w:rPr>
          <w:sz w:val="18"/>
          <w:rtl/>
        </w:rPr>
        <w:t xml:space="preserve"> לא יקבל אותה. וההכנה שצריך לתורה הם דברים הרבה מאוד עד שהוא ראוי אל התורה</w:t>
      </w:r>
      <w:r w:rsidRPr="009B624C">
        <w:rPr>
          <w:rFonts w:hint="cs"/>
          <w:sz w:val="18"/>
          <w:rtl/>
        </w:rPr>
        <w:t>,</w:t>
      </w:r>
      <w:r w:rsidRPr="009B624C">
        <w:rPr>
          <w:sz w:val="18"/>
          <w:rtl/>
        </w:rPr>
        <w:t xml:space="preserve"> כי האדם הוא בעל גוף</w:t>
      </w:r>
      <w:r w:rsidRPr="009B624C">
        <w:rPr>
          <w:rFonts w:hint="cs"/>
          <w:sz w:val="18"/>
          <w:rtl/>
        </w:rPr>
        <w:t>,</w:t>
      </w:r>
      <w:r w:rsidRPr="009B624C">
        <w:rPr>
          <w:sz w:val="18"/>
          <w:rtl/>
        </w:rPr>
        <w:t xml:space="preserve"> והתורה היא שכל אל</w:t>
      </w:r>
      <w:r w:rsidRPr="009B624C">
        <w:rPr>
          <w:rFonts w:hint="cs"/>
          <w:sz w:val="18"/>
          <w:rtl/>
        </w:rPr>
        <w:t>ק</w:t>
      </w:r>
      <w:r w:rsidRPr="009B624C">
        <w:rPr>
          <w:sz w:val="18"/>
          <w:rtl/>
        </w:rPr>
        <w:t>י. לכך צריך האדם שיהיה רחוק מן המד</w:t>
      </w:r>
      <w:r w:rsidRPr="00B233D5">
        <w:rPr>
          <w:sz w:val="18"/>
          <w:rtl/>
        </w:rPr>
        <w:t>ות שהם גשמיים</w:t>
      </w:r>
      <w:r w:rsidRPr="00B233D5">
        <w:rPr>
          <w:rFonts w:hint="cs"/>
          <w:sz w:val="18"/>
          <w:rtl/>
        </w:rPr>
        <w:t>,</w:t>
      </w:r>
      <w:r w:rsidRPr="00B233D5">
        <w:rPr>
          <w:sz w:val="18"/>
          <w:rtl/>
        </w:rPr>
        <w:t xml:space="preserve"> וצריך לדבק במדה שהיא שכלית</w:t>
      </w:r>
      <w:r w:rsidRPr="00B233D5">
        <w:rPr>
          <w:rFonts w:hint="cs"/>
          <w:sz w:val="18"/>
          <w:rtl/>
        </w:rPr>
        <w:t xml:space="preserve">". ולמעלה ר"פ ג כתב: "הנה התבאר לך </w:t>
      </w:r>
      <w:r w:rsidRPr="00B233D5">
        <w:rPr>
          <w:sz w:val="18"/>
          <w:rtl/>
        </w:rPr>
        <w:t>כי מפני שצריך אל האדם הכנה לקבל השכל, לכך ראוי שיהיה אל האדם המדות אשר להם יחוס אל השכל</w:t>
      </w:r>
      <w:r w:rsidRPr="00B233D5">
        <w:rPr>
          <w:rFonts w:hint="cs"/>
          <w:sz w:val="18"/>
          <w:rtl/>
        </w:rPr>
        <w:t>.</w:t>
      </w:r>
      <w:r w:rsidRPr="00B233D5">
        <w:rPr>
          <w:sz w:val="18"/>
          <w:rtl/>
        </w:rPr>
        <w:t xml:space="preserve"> ולכך אמרנו כי הענוה ביחוד היא הכנה אל התורה השכלית, כי מדת הענוה מתיחס אל השכל</w:t>
      </w:r>
      <w:r w:rsidRPr="00B233D5">
        <w:rPr>
          <w:rFonts w:hint="cs"/>
          <w:sz w:val="18"/>
          <w:rtl/>
        </w:rPr>
        <w:t>,</w:t>
      </w:r>
      <w:r w:rsidRPr="00B233D5">
        <w:rPr>
          <w:sz w:val="18"/>
          <w:rtl/>
        </w:rPr>
        <w:t xml:space="preserve"> כמו שאמרנו</w:t>
      </w:r>
      <w:r w:rsidRPr="00B233D5">
        <w:rPr>
          <w:rFonts w:hint="cs"/>
          <w:sz w:val="18"/>
          <w:rtl/>
        </w:rPr>
        <w:t>.</w:t>
      </w:r>
      <w:r w:rsidRPr="00B233D5">
        <w:rPr>
          <w:sz w:val="18"/>
          <w:rtl/>
        </w:rPr>
        <w:t xml:space="preserve"> ואם כך הוא</w:t>
      </w:r>
      <w:r w:rsidRPr="00B233D5">
        <w:rPr>
          <w:rFonts w:hint="cs"/>
          <w:sz w:val="18"/>
          <w:rtl/>
        </w:rPr>
        <w:t>,</w:t>
      </w:r>
      <w:r w:rsidRPr="00B233D5">
        <w:rPr>
          <w:sz w:val="18"/>
          <w:rtl/>
        </w:rPr>
        <w:t xml:space="preserve"> יותר צריך אל האדם הכנה הזאת שלא יהיה בעל תאוה גופנית, כי בדבר זה נוטה לגמרי אל הגשמי</w:t>
      </w:r>
      <w:r w:rsidRPr="00B233D5">
        <w:rPr>
          <w:rFonts w:hint="cs"/>
          <w:sz w:val="18"/>
          <w:rtl/>
        </w:rPr>
        <w:t>,</w:t>
      </w:r>
      <w:r w:rsidRPr="00B233D5">
        <w:rPr>
          <w:sz w:val="18"/>
          <w:rtl/>
        </w:rPr>
        <w:t xml:space="preserve"> ואיך יהיה בו נמצא השכל שהוא הפך הגשמי</w:t>
      </w:r>
      <w:r>
        <w:rPr>
          <w:rFonts w:hint="cs"/>
          <w:rtl/>
        </w:rPr>
        <w:t xml:space="preserve">". וראה למעלה פ"ב הערות 6, 45, 74, 101, ופ"ג הערות 2, 31 [הובא למעלה הערה 191]. </w:t>
      </w:r>
      <w:r w:rsidRPr="00E40280">
        <w:rPr>
          <w:rFonts w:hint="cs"/>
          <w:sz w:val="18"/>
          <w:rtl/>
        </w:rPr>
        <w:t>ולמעלה פ"ג [לאחר ציון 37] כתב: "</w:t>
      </w:r>
      <w:r w:rsidRPr="00E40280">
        <w:rPr>
          <w:sz w:val="18"/>
          <w:rtl/>
        </w:rPr>
        <w:t>אין התורה השכלית מתקיימת אלא במי שממית עצמו עליה</w:t>
      </w:r>
      <w:r>
        <w:rPr>
          <w:rFonts w:hint="cs"/>
          <w:sz w:val="18"/>
          <w:rtl/>
        </w:rPr>
        <w:t xml:space="preserve"> [שבת פג:]</w:t>
      </w:r>
      <w:r w:rsidRPr="00E40280">
        <w:rPr>
          <w:rFonts w:hint="cs"/>
          <w:sz w:val="18"/>
          <w:rtl/>
        </w:rPr>
        <w:t>.</w:t>
      </w:r>
      <w:r w:rsidRPr="00E40280">
        <w:rPr>
          <w:sz w:val="18"/>
          <w:rtl/>
        </w:rPr>
        <w:t xml:space="preserve"> וזה כמו שאמרנו</w:t>
      </w:r>
      <w:r w:rsidRPr="00E40280">
        <w:rPr>
          <w:rFonts w:hint="cs"/>
          <w:sz w:val="18"/>
          <w:rtl/>
        </w:rPr>
        <w:t>,</w:t>
      </w:r>
      <w:r w:rsidRPr="00E40280">
        <w:rPr>
          <w:sz w:val="18"/>
          <w:rtl/>
        </w:rPr>
        <w:t xml:space="preserve"> כי הגוף מתנגד אל השכל, ולפיכך צריך שימות על דברי תורה</w:t>
      </w:r>
      <w:r w:rsidRPr="00E40280">
        <w:rPr>
          <w:rFonts w:hint="cs"/>
          <w:sz w:val="18"/>
          <w:rtl/>
        </w:rPr>
        <w:t>,</w:t>
      </w:r>
      <w:r w:rsidRPr="00E40280">
        <w:rPr>
          <w:sz w:val="18"/>
          <w:rtl/>
        </w:rPr>
        <w:t xml:space="preserve"> כלומר לסלק הגוף לגמרי כא</w:t>
      </w:r>
      <w:r w:rsidRPr="00E40280">
        <w:rPr>
          <w:rFonts w:hint="cs"/>
          <w:sz w:val="18"/>
          <w:rtl/>
        </w:rPr>
        <w:t>י</w:t>
      </w:r>
      <w:r w:rsidRPr="00E40280">
        <w:rPr>
          <w:sz w:val="18"/>
          <w:rtl/>
        </w:rPr>
        <w:t>לו אינו</w:t>
      </w:r>
      <w:r w:rsidRPr="00E40280">
        <w:rPr>
          <w:rFonts w:hint="cs"/>
          <w:sz w:val="18"/>
          <w:rtl/>
        </w:rPr>
        <w:t>,</w:t>
      </w:r>
      <w:r w:rsidRPr="00E40280">
        <w:rPr>
          <w:sz w:val="18"/>
          <w:rtl/>
        </w:rPr>
        <w:t xml:space="preserve"> ואז יש לתורתו קיום</w:t>
      </w:r>
      <w:r w:rsidRPr="00E40280">
        <w:rPr>
          <w:rFonts w:hint="cs"/>
          <w:sz w:val="18"/>
          <w:rtl/>
        </w:rPr>
        <w:t>,</w:t>
      </w:r>
      <w:r w:rsidRPr="00E40280">
        <w:rPr>
          <w:sz w:val="18"/>
          <w:rtl/>
        </w:rPr>
        <w:t xml:space="preserve"> כאשר האדם גובר על הגוף לגמרי</w:t>
      </w:r>
      <w:r w:rsidRPr="00E40280">
        <w:rPr>
          <w:rFonts w:hint="cs"/>
          <w:sz w:val="18"/>
          <w:rtl/>
        </w:rPr>
        <w:t>,</w:t>
      </w:r>
      <w:r w:rsidRPr="00E40280">
        <w:rPr>
          <w:sz w:val="18"/>
          <w:rtl/>
        </w:rPr>
        <w:t xml:space="preserve"> ובזה הוא שכלי</w:t>
      </w:r>
      <w:r w:rsidRPr="00E40280">
        <w:rPr>
          <w:rFonts w:hint="cs"/>
          <w:sz w:val="18"/>
          <w:rtl/>
        </w:rPr>
        <w:t>.</w:t>
      </w:r>
      <w:r w:rsidRPr="00E40280">
        <w:rPr>
          <w:sz w:val="18"/>
          <w:rtl/>
        </w:rPr>
        <w:t xml:space="preserve"> ודבר זה בארנו במקום אחר גם כן</w:t>
      </w:r>
      <w:r w:rsidRPr="00E40280">
        <w:rPr>
          <w:rFonts w:hint="cs"/>
          <w:sz w:val="18"/>
          <w:rtl/>
        </w:rPr>
        <w:t>,</w:t>
      </w:r>
      <w:r w:rsidRPr="00E40280">
        <w:rPr>
          <w:sz w:val="18"/>
          <w:rtl/>
        </w:rPr>
        <w:t xml:space="preserve"> כי זה עיקר הכנה שצריך אל האדם</w:t>
      </w:r>
      <w:r>
        <w:rPr>
          <w:rFonts w:hint="cs"/>
          <w:rtl/>
        </w:rPr>
        <w:t>". וראה להלן הערה 266.</w:t>
      </w:r>
    </w:p>
  </w:footnote>
  <w:footnote w:id="237">
    <w:p w:rsidR="00126337" w:rsidRDefault="00126337" w:rsidP="00AC4D42">
      <w:pPr>
        <w:pStyle w:val="FootnoteText"/>
        <w:rPr>
          <w:rFonts w:hint="cs"/>
        </w:rPr>
      </w:pPr>
      <w:r>
        <w:rPr>
          <w:rtl/>
        </w:rPr>
        <w:t>&lt;</w:t>
      </w:r>
      <w:r>
        <w:rPr>
          <w:rStyle w:val="FootnoteReference"/>
        </w:rPr>
        <w:footnoteRef/>
      </w:r>
      <w:r>
        <w:rPr>
          <w:rtl/>
        </w:rPr>
        <w:t>&gt;</w:t>
      </w:r>
      <w:r>
        <w:rPr>
          <w:rFonts w:hint="cs"/>
          <w:rtl/>
        </w:rPr>
        <w:t xml:space="preserve"> כמבואר בהערה הקודמת. ובתפארת ישראל פי"ב [קצא:] כתב: "לא היה מוכן לקבל התורה השכלית, שאין לה בחינה חמרית כלל, רק מי שיש לו מדרגה זאת גם כן, שהוא נבדל בלתי חמרי, כי לקבל התורה צריך הכנה". ולהלן פי"ג [לאחר ציון 85] כתב: "</w:t>
      </w:r>
      <w:r>
        <w:rPr>
          <w:rtl/>
        </w:rPr>
        <w:t>כי כבר אמרנו כי התלמיד חכם ראוי שיהיה לו המדות שהם ראוים ומתיחסים אל השכל</w:t>
      </w:r>
      <w:r>
        <w:rPr>
          <w:rFonts w:hint="cs"/>
          <w:rtl/>
        </w:rPr>
        <w:t>".</w:t>
      </w:r>
      <w:r>
        <w:rPr>
          <w:rtl/>
        </w:rPr>
        <w:t xml:space="preserve"> </w:t>
      </w:r>
    </w:p>
  </w:footnote>
  <w:footnote w:id="238">
    <w:p w:rsidR="00126337" w:rsidRDefault="00126337" w:rsidP="0089403E">
      <w:pPr>
        <w:pStyle w:val="FootnoteText"/>
        <w:rPr>
          <w:rFonts w:hint="cs"/>
          <w:rtl/>
        </w:rPr>
      </w:pPr>
      <w:r>
        <w:rPr>
          <w:rtl/>
        </w:rPr>
        <w:t>&lt;</w:t>
      </w:r>
      <w:r>
        <w:rPr>
          <w:rStyle w:val="FootnoteReference"/>
        </w:rPr>
        <w:footnoteRef/>
      </w:r>
      <w:r>
        <w:rPr>
          <w:rtl/>
        </w:rPr>
        <w:t>&gt;</w:t>
      </w:r>
      <w:r>
        <w:rPr>
          <w:rFonts w:hint="cs"/>
          <w:rtl/>
        </w:rPr>
        <w:t xml:space="preserve"> כפי שכתב </w:t>
      </w:r>
      <w:r>
        <w:rPr>
          <w:rtl/>
        </w:rPr>
        <w:t>בתפארת ישראל פ"ט [קמב.]</w:t>
      </w:r>
      <w:r>
        <w:rPr>
          <w:rFonts w:hint="cs"/>
          <w:rtl/>
        </w:rPr>
        <w:t>, וז"ל</w:t>
      </w:r>
      <w:r>
        <w:rPr>
          <w:rtl/>
        </w:rPr>
        <w:t xml:space="preserve">: "כל הדברים הטובים, כמו הצדקה ולעשות משפט, דבר זה אין צריך לפרש כי על ידם הוא זוכה אל הצלחה אחרונה. וזה כי בדברים ההם יש לו ההתדמות וההתיחסות אל השם יתברך, במה שאלו הדברים הם דרכי השם יתברך... ההתיחסות הזה הוא הדבוק בו יתברך, וכמו שאמרו בפרק קמא דסוטה [יד.] 'אחרי ה' אלהיכם תלכו' [דברים יג, ה], וכי אפשר להדבק בשכינה, אלא הלוך אחר מדותיו. הרי כי ההתדמות אליו במעשים מה שאפשר, נקרא הליכה אחריו, וההליכה אחריו הוא דבוק בו יתברך. כי ראוי ההתדמות באין ספק להביא החבור, כאשר תמצא דברים הדומים יש להם חבור יחד. והדברים אשר הם הפכים זה לזה, אי אפשר שימצאו יחד, ודבר זה אין צריך ראיה". ובדרוש לשבת תשובה [עט.] כתב: "כי ההדמות אל השם יתעלה במעשיו, מביא אל האדם הקירוב והדיבוק בו יתעלה שמו. ולהפך זה גם כן, הריחוק מן מעשיו יתעלה הוא הגורם הריחוק ממנו. וזה התבאר לך פעמים הרבה ממה שאמרו בסוטה סוף פרק ראשון [יד.], אמר רבי חמא בר חנינא, מאי דכתיב [דברים יג, ה] 'אחרי ה' אלהיכם תלכו', וכי אפשר לאדם להלוך אחר השכינה, אלא הדבק במדותיו; מה הוא מלביש ערומים... כמו שמבואר שם. וצוה הקב"ה שיהיה האדם הולך אחר מדות הקב"ה, מפני כי הדברים המתדמים יחד יש להם חבור ביחד. ואשר הם הפכים אין להם חבור ודבוק יחד. וכאשר יתדמה אל בוראו, אף שבודאי אי אפשר להתדמות אל בוראו ויוצרו, רק מה שאפשר להתדמות </w:t>
      </w:r>
      <w:r w:rsidRPr="000473D2">
        <w:rPr>
          <w:rtl/>
        </w:rPr>
        <w:t>מן המדות הטובות והמשובחות</w:t>
      </w:r>
      <w:r>
        <w:rPr>
          <w:rtl/>
        </w:rPr>
        <w:t xml:space="preserve">, בזה יהיה לו דביקות וחבור בו יתעלה. ואשר הוא עושה הפכו, הוא מתרחק ממנו בתכלית הריחוק". </w:t>
      </w:r>
      <w:r>
        <w:rPr>
          <w:rFonts w:hint="cs"/>
          <w:rtl/>
        </w:rPr>
        <w:t>וראה להלן פ"ו הערה 75.</w:t>
      </w:r>
    </w:p>
  </w:footnote>
  <w:footnote w:id="239">
    <w:p w:rsidR="00126337" w:rsidRDefault="00126337" w:rsidP="00B84677">
      <w:pPr>
        <w:pStyle w:val="FootnoteText"/>
        <w:rPr>
          <w:rFonts w:hint="cs"/>
        </w:rPr>
      </w:pPr>
      <w:r>
        <w:rPr>
          <w:rtl/>
        </w:rPr>
        <w:t>&lt;</w:t>
      </w:r>
      <w:r>
        <w:rPr>
          <w:rStyle w:val="FootnoteReference"/>
        </w:rPr>
        <w:footnoteRef/>
      </w:r>
      <w:r>
        <w:rPr>
          <w:rtl/>
        </w:rPr>
        <w:t>&gt;</w:t>
      </w:r>
      <w:r>
        <w:rPr>
          <w:rFonts w:hint="cs"/>
          <w:rtl/>
        </w:rPr>
        <w:t xml:space="preserve"> הולך לבאר שאחת מתכונות השכל היא היות השכל מרוחק קמעא מן האדם, ולכך אף התלמיד חכם צריך לנהוג כך. </w:t>
      </w:r>
    </w:p>
  </w:footnote>
  <w:footnote w:id="240">
    <w:p w:rsidR="00126337" w:rsidRDefault="00126337" w:rsidP="00254CE9">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כפי שביאר </w:t>
      </w:r>
      <w:r>
        <w:rPr>
          <w:rFonts w:hint="cs"/>
          <w:rtl/>
        </w:rPr>
        <w:t>בדר"ח</w:t>
      </w:r>
      <w:r>
        <w:rPr>
          <w:rtl/>
        </w:rPr>
        <w:t xml:space="preserve"> פ"א מ"ד [רמז.]</w:t>
      </w:r>
      <w:r>
        <w:rPr>
          <w:rFonts w:hint="cs"/>
          <w:rtl/>
        </w:rPr>
        <w:t>, וז"ל</w:t>
      </w:r>
      <w:r>
        <w:rPr>
          <w:rtl/>
        </w:rPr>
        <w:t xml:space="preserve">: "יש אל השכל מציאות עם האדם... שיש לו עמו הקשר מציאות, שנמצא עמו, אבל לא עירוב וחבור לגמרי". </w:t>
      </w:r>
      <w:r>
        <w:rPr>
          <w:rFonts w:hint="cs"/>
          <w:rtl/>
        </w:rPr>
        <w:t>ושם</w:t>
      </w:r>
      <w:r>
        <w:rPr>
          <w:rtl/>
        </w:rPr>
        <w:t xml:space="preserve"> פ"ב מ"ט [תשיב.]</w:t>
      </w:r>
      <w:r>
        <w:rPr>
          <w:rFonts w:hint="cs"/>
          <w:rtl/>
        </w:rPr>
        <w:t xml:space="preserve"> כתב</w:t>
      </w:r>
      <w:r>
        <w:rPr>
          <w:rtl/>
        </w:rPr>
        <w:t>: "והבן ההפרש שיש בין החבר ובין השכן. כי החבר מתחבר לגמרי אל חבירו, ולא יפרד ממנו, והוא עמו. והשכן אינו רק כי דירתו עמו, והוא אליו שכן טוב. ודבר זה בעצמו ההפרש שיש בין אשר מתחבר לכח נפשי, ובין אשר מתחבר לכח השכלי. כי המתחבר לכח נפשי יש לו חבור ועירוב עמו. אבל אשר הוא מתחבר אל כח השכלי, אין לו עירוב עמו, רק יש לו עמו הקשר מציאות בלבד, מפני שכח השכלי הוא נבדל לגמרי, אין לו חבור ועירוב עם הנושא, רק שנמצא עמו, ויש עמו הקשר מציאות במה שהוא נמצא עמו, ואין לו עמו עירוב כלל. ולפיכך נקרא הכח אשר הוא מתחבר אל כח נפשי 'חבר', אשר הוא החבר מתחבר אליו. אבל הנושא לכח השכל נקרא 'שכן טוב', כי השכן אינו רק שנמצא דירתו עמו ואצלו, ואין לו עירוב עמו, רק חבור שכניי הוא לו". ו</w:t>
      </w:r>
      <w:r>
        <w:rPr>
          <w:rFonts w:hint="cs"/>
          <w:rtl/>
        </w:rPr>
        <w:t>שם פ"ד מ</w:t>
      </w:r>
      <w:r>
        <w:rPr>
          <w:rtl/>
        </w:rPr>
        <w:t>י</w:t>
      </w:r>
      <w:r>
        <w:rPr>
          <w:rFonts w:hint="cs"/>
          <w:rtl/>
        </w:rPr>
        <w:t>"</w:t>
      </w:r>
      <w:r>
        <w:rPr>
          <w:rtl/>
        </w:rPr>
        <w:t xml:space="preserve">ד </w:t>
      </w:r>
      <w:r>
        <w:rPr>
          <w:rFonts w:hint="cs"/>
          <w:rtl/>
        </w:rPr>
        <w:t>[ער:] כתב: "</w:t>
      </w:r>
      <w:r>
        <w:rPr>
          <w:rFonts w:ascii="Times New Roman" w:hAnsi="Times New Roman"/>
          <w:snapToGrid/>
          <w:rtl/>
        </w:rPr>
        <w:t xml:space="preserve">כתר תורה, במה שהשכל נבדל מן האדם, ולפיכך לא היה ארון ברית ה' הולך בתוך המחנה של ישראל, רק היה נוסע לפניהם, והלך לפני המחנה. ודבר זה היה דומה אל האדם, כי השכל הוא נבדל מן האדם, ואינו מוטבע באדם החמרי, והוא נבדל ממנו. אבל מכל מקום יש כאן הקשר, שמקושר השכל באדם. ולכך כתיב </w:t>
      </w:r>
      <w:r>
        <w:rPr>
          <w:rFonts w:ascii="Times New Roman" w:hAnsi="Times New Roman" w:hint="cs"/>
          <w:snapToGrid/>
          <w:sz w:val="18"/>
          <w:rtl/>
        </w:rPr>
        <w:t>[</w:t>
      </w:r>
      <w:r w:rsidRPr="0002238C">
        <w:rPr>
          <w:rFonts w:ascii="Times New Roman" w:hAnsi="Times New Roman"/>
          <w:snapToGrid/>
          <w:sz w:val="18"/>
          <w:rtl/>
        </w:rPr>
        <w:t>במדבר י, לג</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וארון ברית ה' נוסע לפניהם שלשה ימים</w:t>
      </w:r>
      <w:r>
        <w:rPr>
          <w:rFonts w:ascii="Times New Roman" w:hAnsi="Times New Roman" w:hint="cs"/>
          <w:snapToGrid/>
          <w:rtl/>
        </w:rPr>
        <w:t>'</w:t>
      </w:r>
      <w:r>
        <w:rPr>
          <w:rFonts w:ascii="Times New Roman" w:hAnsi="Times New Roman"/>
          <w:snapToGrid/>
          <w:rtl/>
        </w:rPr>
        <w:t xml:space="preserve">. ומהלך ג' ימים עדיין יש לו קשור אל אותו שהוא אחריו, וכמו שמצינו שאמרו ישראל </w:t>
      </w:r>
      <w:r>
        <w:rPr>
          <w:rFonts w:ascii="Times New Roman" w:hAnsi="Times New Roman" w:hint="cs"/>
          <w:snapToGrid/>
          <w:sz w:val="18"/>
          <w:rtl/>
        </w:rPr>
        <w:t>[</w:t>
      </w:r>
      <w:r w:rsidRPr="0002238C">
        <w:rPr>
          <w:rFonts w:ascii="Times New Roman" w:hAnsi="Times New Roman"/>
          <w:snapToGrid/>
          <w:sz w:val="18"/>
          <w:rtl/>
        </w:rPr>
        <w:t>שמות ה, ג</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דרך שלשת ימים נלך במדבר וגו'</w:t>
      </w:r>
      <w:r>
        <w:rPr>
          <w:rFonts w:ascii="Times New Roman" w:hAnsi="Times New Roman" w:hint="cs"/>
          <w:snapToGrid/>
          <w:rtl/>
        </w:rPr>
        <w:t>'</w:t>
      </w:r>
      <w:r>
        <w:rPr>
          <w:rFonts w:ascii="Times New Roman" w:hAnsi="Times New Roman"/>
          <w:snapToGrid/>
          <w:rtl/>
        </w:rPr>
        <w:t xml:space="preserve">, ובודאי מה שאמרו ישראל שילכו דרך ג' ימים, היינו שאין רוצים להרחיק לגמרי, וכמו שאמר פרעה </w:t>
      </w:r>
      <w:r>
        <w:rPr>
          <w:rFonts w:ascii="Times New Roman" w:hAnsi="Times New Roman" w:hint="cs"/>
          <w:snapToGrid/>
          <w:sz w:val="18"/>
          <w:rtl/>
        </w:rPr>
        <w:t>[</w:t>
      </w:r>
      <w:r w:rsidRPr="0002238C">
        <w:rPr>
          <w:rFonts w:ascii="Times New Roman" w:hAnsi="Times New Roman"/>
          <w:snapToGrid/>
          <w:sz w:val="18"/>
          <w:rtl/>
        </w:rPr>
        <w:t>שמות ח, כד</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רק הרחק לא תרחיקו וגו'</w:t>
      </w:r>
      <w:r>
        <w:rPr>
          <w:rFonts w:ascii="Times New Roman" w:hAnsi="Times New Roman" w:hint="cs"/>
          <w:snapToGrid/>
          <w:rtl/>
        </w:rPr>
        <w:t>'</w:t>
      </w:r>
      <w:r>
        <w:rPr>
          <w:rFonts w:ascii="Times New Roman" w:hAnsi="Times New Roman"/>
          <w:snapToGrid/>
          <w:rtl/>
        </w:rPr>
        <w:t>. לכך לא היה הארון נבדל מהם לגמרי</w:t>
      </w:r>
      <w:r>
        <w:rPr>
          <w:rFonts w:hint="cs"/>
          <w:rtl/>
        </w:rPr>
        <w:t xml:space="preserve">". ושם בהמשך </w:t>
      </w:r>
      <w:r>
        <w:rPr>
          <w:rtl/>
        </w:rPr>
        <w:t>[</w:t>
      </w:r>
      <w:r>
        <w:rPr>
          <w:rFonts w:hint="cs"/>
          <w:rtl/>
        </w:rPr>
        <w:t>רצב.</w:t>
      </w:r>
      <w:r>
        <w:rPr>
          <w:rtl/>
        </w:rPr>
        <w:t>] כתב: "כתר תורה נבדלת מן האדם, ואף כי אמרנו שהתורה היא עומדת באדם, היינו שהשכל יש לו הקשר מציאות, דהיינו שהוא נמצא עם האדם, ומ"מ השכל נבדל מן האדם"</w:t>
      </w:r>
      <w:r>
        <w:rPr>
          <w:rFonts w:hint="cs"/>
          <w:rtl/>
        </w:rPr>
        <w:t xml:space="preserve"> [הובא למעלה פ"ב הערה 94]</w:t>
      </w:r>
      <w:r>
        <w:rPr>
          <w:rtl/>
        </w:rPr>
        <w:t>.</w:t>
      </w:r>
      <w:r>
        <w:rPr>
          <w:rFonts w:hint="cs"/>
          <w:rtl/>
        </w:rPr>
        <w:t xml:space="preserve"> </w:t>
      </w:r>
      <w:r>
        <w:rPr>
          <w:rtl/>
        </w:rPr>
        <w:t xml:space="preserve">ובתפארת ישראל </w:t>
      </w:r>
      <w:r>
        <w:rPr>
          <w:rFonts w:hint="cs"/>
          <w:rtl/>
        </w:rPr>
        <w:t xml:space="preserve">פכ"ה [שפ:] כתב: "אין השכל משתתף ומתחבר עם הגוף, רק הוא נבדל מן הגוף". ושם </w:t>
      </w:r>
      <w:r>
        <w:rPr>
          <w:rtl/>
        </w:rPr>
        <w:t>פל"ז [תקנד:] כתב: "דמיון זה באדם; הגוף הוא גשמי, והנפש הוא כח גשמי, והשכל אינו כח בגשם, אבל הוא נמצא עם הגשם בקשר מציאות בלבד". ובח"א לבכורות ח: [ד, קכא.] כתב: "אין ספק כי השכל אינו נבדל לגמרי מכל וכל, שאם היה השכל נבדל לגמרי, לא היה נמצא עם האדם שהוא בעל גוף, אבל במה שהשכל עומד באדם, מזה נראה שאין השכל נבדל מכל וכל... שהשכל נמצא עם האדם שהוא בעל גוף, ונקשר עמו קשר מציאות, לא שיהיה מעורב השכל עם הגוף או עם כוחותיו, שדבר זה אינו".</w:t>
      </w:r>
      <w:r>
        <w:rPr>
          <w:rFonts w:hint="cs"/>
          <w:rtl/>
        </w:rPr>
        <w:t xml:space="preserve"> וראה להלן ציונים 248, 286, ופ"ז הערה 10.</w:t>
      </w:r>
    </w:p>
  </w:footnote>
  <w:footnote w:id="241">
    <w:p w:rsidR="00126337" w:rsidRDefault="00126337" w:rsidP="00B33343">
      <w:pPr>
        <w:pStyle w:val="FootnoteText"/>
        <w:rPr>
          <w:rFonts w:hint="cs"/>
        </w:rPr>
      </w:pPr>
      <w:r>
        <w:rPr>
          <w:rtl/>
        </w:rPr>
        <w:t>&lt;</w:t>
      </w:r>
      <w:r>
        <w:rPr>
          <w:rStyle w:val="FootnoteReference"/>
        </w:rPr>
        <w:footnoteRef/>
      </w:r>
      <w:r>
        <w:rPr>
          <w:rtl/>
        </w:rPr>
        <w:t>&gt;</w:t>
      </w:r>
      <w:r>
        <w:rPr>
          <w:rFonts w:hint="cs"/>
          <w:rtl/>
        </w:rPr>
        <w:t xml:space="preserve"> לשונו </w:t>
      </w:r>
      <w:r>
        <w:rPr>
          <w:rtl/>
        </w:rPr>
        <w:t>בנתיב התוכחה פ"ב: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w:t>
      </w:r>
      <w:r>
        <w:rPr>
          <w:rFonts w:hint="cs"/>
          <w:rtl/>
        </w:rPr>
        <w:t xml:space="preserve"> [הובא למעלה פ"ג הערות 104, 137, להלן פ"י הערה 117, ופט"ו הערה 144]</w:t>
      </w:r>
      <w:r>
        <w:rPr>
          <w:rtl/>
        </w:rPr>
        <w:t>.</w:t>
      </w:r>
      <w:r>
        <w:rPr>
          <w:rFonts w:hint="cs"/>
          <w:rtl/>
        </w:rPr>
        <w:t xml:space="preserve"> ואמרו חכמים [נדרים פא.] "מפני מה אין מצויין תלמידי חכמים לצאת תלמידי חכמים מבניהן, משום דקרו לאינשי חמרי". ובנצח ישראל פנ"ט [תתקיא:] כתב: "</w:t>
      </w:r>
      <w:r>
        <w:rPr>
          <w:rtl/>
        </w:rPr>
        <w:t>ומה שאמר 'דקרי לאנשי חמרי'. פרוש, כי התלמיד חכם נבדל מבני אדם, כי שאר בני אדם שאינם תלמידי חכמים, הם בערכו חמריים. ואפילו אם אין האדם עושה בפעל לקרוא להם כך, מכל מקום בערכו בני אדם הם חמרים. ודבר זה נקרא 'דקרו [ל]אנשי חמרי'</w:t>
      </w:r>
      <w:r>
        <w:rPr>
          <w:rFonts w:hint="cs"/>
          <w:rtl/>
        </w:rPr>
        <w:t>..</w:t>
      </w:r>
      <w:r>
        <w:rPr>
          <w:rtl/>
        </w:rPr>
        <w:t>. רוצה לומר שבערכו הם חמרים, ואי אפשר שלא יחשוב כך בדעתו</w:t>
      </w:r>
      <w:r>
        <w:rPr>
          <w:rFonts w:hint="cs"/>
          <w:rtl/>
        </w:rPr>
        <w:t>". ובח"א ל</w:t>
      </w:r>
      <w:r>
        <w:rPr>
          <w:rtl/>
        </w:rPr>
        <w:t>סנהדרין נב:</w:t>
      </w:r>
      <w:r>
        <w:rPr>
          <w:rFonts w:hint="cs"/>
          <w:rtl/>
        </w:rPr>
        <w:t xml:space="preserve"> </w:t>
      </w:r>
      <w:r>
        <w:rPr>
          <w:rtl/>
        </w:rPr>
        <w:t>[ג, קסב.]</w:t>
      </w:r>
      <w:r>
        <w:rPr>
          <w:rFonts w:hint="cs"/>
          <w:rtl/>
        </w:rPr>
        <w:t xml:space="preserve"> כתב</w:t>
      </w:r>
      <w:r>
        <w:rPr>
          <w:rtl/>
        </w:rPr>
        <w:t xml:space="preserve">: </w:t>
      </w:r>
      <w:r>
        <w:rPr>
          <w:rFonts w:hint="cs"/>
          <w:rtl/>
        </w:rPr>
        <w:t>"</w:t>
      </w:r>
      <w:r>
        <w:rPr>
          <w:rtl/>
        </w:rPr>
        <w:t>כי השכל הוא נבדל מן הגוף, והת"ח דומה אל השכל, ועם הארץ דומה אל הגוף</w:t>
      </w:r>
      <w:r>
        <w:rPr>
          <w:rFonts w:hint="cs"/>
          <w:rtl/>
        </w:rPr>
        <w:t xml:space="preserve">" [הובא למעלה הערה 202]. ולהלן ר"פ ט נגע שוב בנקודה זו, ושם הערה 14, ופי"א הערה 104.  </w:t>
      </w:r>
    </w:p>
  </w:footnote>
  <w:footnote w:id="242">
    <w:p w:rsidR="00126337" w:rsidRDefault="00126337" w:rsidP="00D46B95">
      <w:pPr>
        <w:pStyle w:val="FootnoteText"/>
        <w:rPr>
          <w:rFonts w:hint="cs"/>
          <w:rtl/>
        </w:rPr>
      </w:pPr>
      <w:r>
        <w:rPr>
          <w:rtl/>
        </w:rPr>
        <w:t>&lt;</w:t>
      </w:r>
      <w:r>
        <w:rPr>
          <w:rStyle w:val="FootnoteReference"/>
        </w:rPr>
        <w:footnoteRef/>
      </w:r>
      <w:r>
        <w:rPr>
          <w:rtl/>
        </w:rPr>
        <w:t>&gt;</w:t>
      </w:r>
      <w:r>
        <w:rPr>
          <w:rFonts w:hint="cs"/>
          <w:rtl/>
        </w:rPr>
        <w:t xml:space="preserve"> כמו שיבאר. וכן שאר בני אדם מצווים לשמור מרחק מן התלמיד חכם, </w:t>
      </w:r>
      <w:r>
        <w:rPr>
          <w:rtl/>
        </w:rPr>
        <w:t>ו</w:t>
      </w:r>
      <w:r>
        <w:rPr>
          <w:rFonts w:hint="cs"/>
          <w:rtl/>
        </w:rPr>
        <w:t>כמו שאמרו [אבות</w:t>
      </w:r>
      <w:r>
        <w:rPr>
          <w:rtl/>
        </w:rPr>
        <w:t xml:space="preserve"> פ"א מ"ד</w:t>
      </w:r>
      <w:r>
        <w:rPr>
          <w:rFonts w:hint="cs"/>
          <w:rtl/>
        </w:rPr>
        <w:t>]</w:t>
      </w:r>
      <w:r>
        <w:rPr>
          <w:rtl/>
        </w:rPr>
        <w:t xml:space="preserve"> "יהי ביתך בית ועד לחכמים והוי מתאבק בעפר רגליהם", וכתב </w:t>
      </w:r>
      <w:r>
        <w:rPr>
          <w:rFonts w:hint="cs"/>
          <w:rtl/>
        </w:rPr>
        <w:t xml:space="preserve">בדר"ח </w:t>
      </w:r>
      <w:r>
        <w:rPr>
          <w:rtl/>
        </w:rPr>
        <w:t>שם [רמג.] לבאר: "יהיה מתאבק בהם להשפיל עצמו לגמרי, עד שיהיה מתחבר אל שפלותם. ודבר זה ראוי, וזה מפני כי השכל גם כן הוא נבדל מן האדם, ואם מתחבר לתלמיד חכם כמו שני חבירים, לא היה החכם אצלו במדריגת השכל, שהוא נבדל. ולא שיהיה נבדל לגמרי מן התלמיד חכם, שאם כן לא היה התלמיד חכם אצל האדם במדריגת השכל שהוא באדם, שנמצא השכל בביתו, הוא גוף האדם הגשמי, שדומה לבית. כי השכל נבדל מן האדם, רק יש אל האדם קשור עם השכל, ובזה האדם מתאבק בשכל. וכך יהיה נוהג עם תלמיד חכם בביתו, שיהיה נמצא תלמיד חכם בביתו, אבל לא יהיה לו חבור גמור אליהם, רק מתאבק בעפר רגליהם כאשר ראוי לנהוג. וכאשר ימצא השכל באדם, שהוא נבדל מן האדם, אין לו חבור גמור עמו, רק שנמצא עמו, והבן זה", ושם הערה 691</w:t>
      </w:r>
      <w:r>
        <w:rPr>
          <w:rFonts w:hint="cs"/>
          <w:rtl/>
        </w:rPr>
        <w:t xml:space="preserve">. וראה להלן פ"ט הערה 16. </w:t>
      </w:r>
    </w:p>
  </w:footnote>
  <w:footnote w:id="243">
    <w:p w:rsidR="00126337" w:rsidRDefault="00126337" w:rsidP="008E762F">
      <w:pPr>
        <w:pStyle w:val="FootnoteText"/>
        <w:rPr>
          <w:rFonts w:hint="cs"/>
        </w:rPr>
      </w:pPr>
      <w:r>
        <w:rPr>
          <w:rtl/>
        </w:rPr>
        <w:t>&lt;</w:t>
      </w:r>
      <w:r>
        <w:rPr>
          <w:rStyle w:val="FootnoteReference"/>
        </w:rPr>
        <w:footnoteRef/>
      </w:r>
      <w:r>
        <w:rPr>
          <w:rtl/>
        </w:rPr>
        <w:t>&gt;</w:t>
      </w:r>
      <w:r>
        <w:rPr>
          <w:rFonts w:hint="cs"/>
          <w:rtl/>
        </w:rPr>
        <w:t xml:space="preserve"> "</w:t>
      </w:r>
      <w:r>
        <w:rPr>
          <w:rtl/>
        </w:rPr>
        <w:t>שרף לצואר - שאינו מצומצם בדוחק סביב הצואר, אלא שרפוי בריוח</w:t>
      </w:r>
      <w:r>
        <w:rPr>
          <w:rFonts w:hint="cs"/>
          <w:rtl/>
        </w:rPr>
        <w:t>.</w:t>
      </w:r>
      <w:r>
        <w:rPr>
          <w:rtl/>
        </w:rPr>
        <w:t xml:space="preserve"> כך הוא נעים ומרוצה לבריות</w:t>
      </w:r>
      <w:r>
        <w:rPr>
          <w:rFonts w:hint="cs"/>
          <w:rtl/>
        </w:rPr>
        <w:t xml:space="preserve">" [רש"י שם], והנמשל הוא שאינו רודף לצאת ולבא בשוק [ראה הערה הבאה]. אמנם המהר"ל יבאר שהנמשל הוא שהתלמיד חכם לא יהיה מעורב יותר מדי עם הבריות. </w:t>
      </w:r>
    </w:p>
  </w:footnote>
  <w:footnote w:id="244">
    <w:p w:rsidR="00126337" w:rsidRDefault="00126337" w:rsidP="00082E79">
      <w:pPr>
        <w:pStyle w:val="FootnoteText"/>
        <w:rPr>
          <w:rFonts w:hint="cs"/>
        </w:rPr>
      </w:pPr>
      <w:r>
        <w:rPr>
          <w:rtl/>
        </w:rPr>
        <w:t>&lt;</w:t>
      </w:r>
      <w:r>
        <w:rPr>
          <w:rStyle w:val="FootnoteReference"/>
        </w:rPr>
        <w:footnoteRef/>
      </w:r>
      <w:r>
        <w:rPr>
          <w:rtl/>
        </w:rPr>
        <w:t>&gt;</w:t>
      </w:r>
      <w:r>
        <w:rPr>
          <w:rFonts w:hint="cs"/>
          <w:rtl/>
        </w:rPr>
        <w:t xml:space="preserve"> "</w:t>
      </w:r>
      <w:r>
        <w:rPr>
          <w:rtl/>
        </w:rPr>
        <w:t>ונראה ואינו נראה - כשמגביה צוארו נראה מתחת זקנו, ורוב פעמים שסנטרו וזקנו מכסין אותו</w:t>
      </w:r>
      <w:r>
        <w:rPr>
          <w:rFonts w:hint="cs"/>
          <w:rtl/>
        </w:rPr>
        <w:t>.</w:t>
      </w:r>
      <w:r>
        <w:rPr>
          <w:rtl/>
        </w:rPr>
        <w:t xml:space="preserve"> כך אם תלמיד חכם הוא אינו רודף לצאת ולבא בשוק, אלא יושב ומחזר על תלמודו</w:t>
      </w:r>
      <w:r>
        <w:rPr>
          <w:rFonts w:hint="cs"/>
          <w:rtl/>
        </w:rPr>
        <w:t>,</w:t>
      </w:r>
      <w:r>
        <w:rPr>
          <w:rtl/>
        </w:rPr>
        <w:t xml:space="preserve"> מתקיים בידו</w:t>
      </w:r>
      <w:r>
        <w:rPr>
          <w:rFonts w:hint="cs"/>
          <w:rtl/>
        </w:rPr>
        <w:t>" [רש"י שם]. אמנם המהר"ל יבאר שהנמשל הוא אודות הת"ח עצמו, שנראה ואינו נראה עם הבריות.</w:t>
      </w:r>
    </w:p>
  </w:footnote>
  <w:footnote w:id="245">
    <w:p w:rsidR="00126337" w:rsidRDefault="00126337" w:rsidP="004F1978">
      <w:pPr>
        <w:pStyle w:val="FootnoteText"/>
        <w:rPr>
          <w:rFonts w:hint="cs"/>
        </w:rPr>
      </w:pPr>
      <w:r>
        <w:rPr>
          <w:rtl/>
        </w:rPr>
        <w:t>&lt;</w:t>
      </w:r>
      <w:r>
        <w:rPr>
          <w:rStyle w:val="FootnoteReference"/>
        </w:rPr>
        <w:footnoteRef/>
      </w:r>
      <w:r>
        <w:rPr>
          <w:rtl/>
        </w:rPr>
        <w:t>&gt;</w:t>
      </w:r>
      <w:r>
        <w:rPr>
          <w:rFonts w:hint="cs"/>
          <w:rtl/>
        </w:rPr>
        <w:t xml:space="preserve"> אמרו חכמים [כתובות יז.] "</w:t>
      </w:r>
      <w:r>
        <w:rPr>
          <w:rtl/>
        </w:rPr>
        <w:t>אמרו להם בית הלל</w:t>
      </w:r>
      <w:r>
        <w:rPr>
          <w:rFonts w:hint="cs"/>
          <w:rtl/>
        </w:rPr>
        <w:t xml:space="preserve">... </w:t>
      </w:r>
      <w:r>
        <w:rPr>
          <w:rtl/>
        </w:rPr>
        <w:t>מי שלקח מקח רע מן השוק</w:t>
      </w:r>
      <w:r>
        <w:rPr>
          <w:rFonts w:hint="cs"/>
          <w:rtl/>
        </w:rPr>
        <w:t>,</w:t>
      </w:r>
      <w:r>
        <w:rPr>
          <w:rtl/>
        </w:rPr>
        <w:t xml:space="preserve"> ישבחנו בעיניו או יגננו בעיניו</w:t>
      </w:r>
      <w:r>
        <w:rPr>
          <w:rFonts w:hint="cs"/>
          <w:rtl/>
        </w:rPr>
        <w:t>,</w:t>
      </w:r>
      <w:r>
        <w:rPr>
          <w:rtl/>
        </w:rPr>
        <w:t xml:space="preserve"> הוי אומר ישבחנו בעיניו</w:t>
      </w:r>
      <w:r>
        <w:rPr>
          <w:rFonts w:hint="cs"/>
          <w:rtl/>
        </w:rPr>
        <w:t>.</w:t>
      </w:r>
      <w:r>
        <w:rPr>
          <w:rtl/>
        </w:rPr>
        <w:t xml:space="preserve"> מכאן אמרו חכמים לעולם תהא דעתו של אדם מעורבת עם הבריו</w:t>
      </w:r>
      <w:r>
        <w:rPr>
          <w:rFonts w:hint="cs"/>
          <w:rtl/>
        </w:rPr>
        <w:t>ת", והביא מאמר זה להלן פי"ד [לפני ציון 113]. והמסילת ישרים ס"פ יד כתב: "</w:t>
      </w:r>
      <w:r>
        <w:rPr>
          <w:rtl/>
        </w:rPr>
        <w:t>הפרישות במנהגים הוא התבודדות וההבדל מן החברה המדינית</w:t>
      </w:r>
      <w:r>
        <w:rPr>
          <w:rFonts w:hint="cs"/>
          <w:rtl/>
        </w:rPr>
        <w:t>,</w:t>
      </w:r>
      <w:r>
        <w:rPr>
          <w:rtl/>
        </w:rPr>
        <w:t xml:space="preserve"> לפנות לבו אל העבודה וההתבוננות בה כראוי</w:t>
      </w:r>
      <w:r>
        <w:rPr>
          <w:rFonts w:hint="cs"/>
          <w:rtl/>
        </w:rPr>
        <w:t>.</w:t>
      </w:r>
      <w:r>
        <w:rPr>
          <w:rtl/>
        </w:rPr>
        <w:t xml:space="preserve"> ובתנאי שלא יטה גם בזה אל הקצה האחר, שכבר אמרו ז"ל </w:t>
      </w:r>
      <w:r>
        <w:rPr>
          <w:rFonts w:hint="cs"/>
          <w:rtl/>
        </w:rPr>
        <w:t>'</w:t>
      </w:r>
      <w:r>
        <w:rPr>
          <w:rtl/>
        </w:rPr>
        <w:t>לעולם תהא דעתו של אדם מעורבת עם הבריות</w:t>
      </w:r>
      <w:r>
        <w:rPr>
          <w:rFonts w:hint="cs"/>
          <w:rtl/>
        </w:rPr>
        <w:t>'.</w:t>
      </w:r>
      <w:r>
        <w:rPr>
          <w:rtl/>
        </w:rPr>
        <w:t xml:space="preserve"> וכן אמרו </w:t>
      </w:r>
      <w:r>
        <w:rPr>
          <w:rFonts w:hint="cs"/>
          <w:rtl/>
        </w:rPr>
        <w:t>[ברכות סג:] '</w:t>
      </w:r>
      <w:r>
        <w:rPr>
          <w:rtl/>
        </w:rPr>
        <w:t>חרב אל הבדים ונואלו</w:t>
      </w:r>
      <w:r>
        <w:rPr>
          <w:rFonts w:hint="cs"/>
          <w:rtl/>
        </w:rPr>
        <w:t>' [ירמיה נ, לו]</w:t>
      </w:r>
      <w:r>
        <w:rPr>
          <w:rtl/>
        </w:rPr>
        <w:t>, חרב על שונאיהם של תלמידי חכמים שיושבים בד בבד ועוסקים בתורה</w:t>
      </w:r>
      <w:r>
        <w:rPr>
          <w:rFonts w:hint="cs"/>
          <w:rtl/>
        </w:rPr>
        <w:t>.</w:t>
      </w:r>
      <w:r>
        <w:rPr>
          <w:rtl/>
        </w:rPr>
        <w:t xml:space="preserve"> אלא יתחבר האדם עם הטובים זמן מה שמצטרך לו ללמודו או לפרנסתו, ויתבודד אחר כך להדבק באל</w:t>
      </w:r>
      <w:r>
        <w:rPr>
          <w:rFonts w:hint="cs"/>
          <w:rtl/>
        </w:rPr>
        <w:t>ק</w:t>
      </w:r>
      <w:r>
        <w:rPr>
          <w:rtl/>
        </w:rPr>
        <w:t>יו</w:t>
      </w:r>
      <w:r>
        <w:rPr>
          <w:rFonts w:hint="cs"/>
          <w:rtl/>
        </w:rPr>
        <w:t>,</w:t>
      </w:r>
      <w:r>
        <w:rPr>
          <w:rtl/>
        </w:rPr>
        <w:t xml:space="preserve"> ולהשיג דרכי היושר והעבודה האמיתית</w:t>
      </w:r>
      <w:r>
        <w:rPr>
          <w:rFonts w:hint="cs"/>
          <w:rtl/>
        </w:rPr>
        <w:t>".</w:t>
      </w:r>
    </w:p>
  </w:footnote>
  <w:footnote w:id="246">
    <w:p w:rsidR="00126337" w:rsidRDefault="00126337" w:rsidP="009B2954">
      <w:pPr>
        <w:pStyle w:val="FootnoteText"/>
        <w:rPr>
          <w:rFonts w:hint="cs"/>
          <w:rtl/>
        </w:rPr>
      </w:pPr>
      <w:r>
        <w:rPr>
          <w:rtl/>
        </w:rPr>
        <w:t>&lt;</w:t>
      </w:r>
      <w:r>
        <w:rPr>
          <w:rStyle w:val="FootnoteReference"/>
        </w:rPr>
        <w:footnoteRef/>
      </w:r>
      <w:r>
        <w:rPr>
          <w:rtl/>
        </w:rPr>
        <w:t>&gt;</w:t>
      </w:r>
      <w:r>
        <w:rPr>
          <w:rFonts w:hint="cs"/>
          <w:rtl/>
        </w:rPr>
        <w:t xml:space="preserve"> אודות שמוטל על התלמיד חכם להשגיח ולפקח על הבריות, </w:t>
      </w:r>
      <w:r>
        <w:rPr>
          <w:rtl/>
        </w:rPr>
        <w:t>הנה רש"י כתב [בראשית כח, י] "יציאת צדיק מן המקום עושה רושם, שבזמן שהצדיק בעיר הוא הודה הוא זויה והוא הדרה, יצא משם, פנה הודה פנה זיוה פנה הדרה". ובגו"א שם אות ח כתב: "נראה שמזכיר ג' דברים, לפי שהצדיק בעיר מדריך האנשים בקרבה ביראת שמים, שהוא מצות עשה ולא תעשה, והם מצות השם יתברך. והשני, שהוא משכיל אותם בחכמה. והשלישי, ללמד אותם מדות טובות והגונות הנזכרים במסכת אבות, והדומים לאלו המדות טובות והישרות. וכנגד הראשון אומר 'פנה הודה'... ויראת ה' הוא לו שבח בודאי. וכנגד החכמה שהוא מלמד אותם נאמר 'פנה זיוה' הנאמר על החכמה שהיא זיו, כדאמרינן בפרק מי שהחשיך [שבת קנו.] 'מאן דאתילד בד' בשבת יהא גבר חכים ונהיר', ופירש"י 'גבר זיותנא'. וכן 'חכמת אדם תאיר פניו' [קהלת ח, א]. 'הדרה' הוא רמז על המדות המשובחות שהם תפארת לעושיה"</w:t>
      </w:r>
      <w:r>
        <w:rPr>
          <w:rFonts w:hint="cs"/>
          <w:rtl/>
        </w:rPr>
        <w:t xml:space="preserve">. ואמרו חכמים [שבת נד:] "כל מי שאפשר למחות... ולא מיחה, נתפס על כל העולם כולו". ובנר מצוה [קלד.] הביא מאמר זה, ותמה על "אותם שהם בעלי שם באמת" שאינם מוחים בבני אדם המזלזלים באיסור סתם יינם. וכן הוא בדר"ח פ"א מי"א [שכג:]. וראה להלן פי"ז הערה 29.  </w:t>
      </w:r>
    </w:p>
  </w:footnote>
  <w:footnote w:id="247">
    <w:p w:rsidR="00126337" w:rsidRDefault="00126337" w:rsidP="00BD0DB1">
      <w:pPr>
        <w:pStyle w:val="FootnoteText"/>
        <w:rPr>
          <w:rFonts w:hint="cs"/>
          <w:rtl/>
        </w:rPr>
      </w:pPr>
      <w:r>
        <w:rPr>
          <w:rtl/>
        </w:rPr>
        <w:t>&lt;</w:t>
      </w:r>
      <w:r>
        <w:rPr>
          <w:rStyle w:val="FootnoteReference"/>
        </w:rPr>
        <w:footnoteRef/>
      </w:r>
      <w:r>
        <w:rPr>
          <w:rtl/>
        </w:rPr>
        <w:t>&gt;</w:t>
      </w:r>
      <w:r>
        <w:rPr>
          <w:rFonts w:hint="cs"/>
          <w:rtl/>
        </w:rPr>
        <w:t xml:space="preserve"> והראיה היא חבור מסוים עם הנראה, וכמו ש</w:t>
      </w:r>
      <w:r>
        <w:rPr>
          <w:rtl/>
        </w:rPr>
        <w:t>אמרו חכמים [מגילה כח.] "אסור לאדם להסתכל בצלם דמות רשע...עיניו כהות". וכתב על כך בנתיב הצדק פ"ג בזה"ל: "וביאור דבר זה כי אסור להסתכל בצלמו, כי אם יביט בו יהיו עיניו מתחברים אל הרע, ולכך אסור להסתכל ברשע... עיניו כהות, כי הרשע אין ראוי אליו המציאות כלל, כי הוא יוצא מן המציאות אל ההעדר, והוא רשע למות. ולפיכך כאשר מסתכל בו, עיניו מתחברים ודבקים אל ההעדר, ולכך עיניו כהות... שמקבלים עיניו העדר הראיה גם כן". ובגבורות ה' פכ"א [צג:] כתב: "כי הראיה יותר חבור לדבר מן הזכירה". ובח"א לב"מ פה: [ג, מא.]</w:t>
      </w:r>
      <w:r>
        <w:rPr>
          <w:rFonts w:hint="cs"/>
          <w:rtl/>
        </w:rPr>
        <w:t xml:space="preserve"> כתב: "אי אפשר להתחבר אל מדריגתו, כי הראיה הוא אל דבר שיש לאדם צירוף וחבור עמו, ושולט בו ראיה, ואין הראיה שולט אל דבר שאין לו צירוף וחבור אליו כלל".</w:t>
      </w:r>
      <w:r>
        <w:rPr>
          <w:rtl/>
        </w:rPr>
        <w:t xml:space="preserve"> </w:t>
      </w:r>
      <w:r>
        <w:rPr>
          <w:rFonts w:hint="cs"/>
          <w:rtl/>
        </w:rPr>
        <w:t>וכן כתב בח"א לנדרים כ. [ב, ג:]: "</w:t>
      </w:r>
      <w:r>
        <w:rPr>
          <w:rtl/>
        </w:rPr>
        <w:t>הראייה התחלתה זנות, כי הראייה הוא חבור אל האשה, ולכך הראיה היא התחלת זנות</w:t>
      </w:r>
      <w:r>
        <w:rPr>
          <w:rFonts w:hint="cs"/>
          <w:rtl/>
        </w:rPr>
        <w:t>". ובבאר הגולה באר החמישי [קכב:] כתב: "כי הזנות בכל מקום נקרא 'ראיה', [ויקרא כ, יז] 'וראה את ערותה והיא תראה את ערותו', הרי כי החבור בזנות נקרא 'ראיה'". וכן הוא ב</w:t>
      </w:r>
      <w:r>
        <w:rPr>
          <w:rtl/>
        </w:rPr>
        <w:t>גו"א שמות פכ"א הערה 75, ובנצח ישראל פכ"ח הערה 47.</w:t>
      </w:r>
      <w:r>
        <w:rPr>
          <w:rFonts w:hint="cs"/>
          <w:rtl/>
        </w:rPr>
        <w:t xml:space="preserve"> וראה להלן פ"ח הערה 16, ופט"ו הערה 152. @</w:t>
      </w:r>
      <w:r w:rsidRPr="00C14B89">
        <w:rPr>
          <w:rFonts w:hint="cs"/>
          <w:b/>
          <w:bCs/>
          <w:rtl/>
        </w:rPr>
        <w:t>ו</w:t>
      </w:r>
      <w:r w:rsidRPr="00C14B89">
        <w:rPr>
          <w:b/>
          <w:bCs/>
          <w:rtl/>
        </w:rPr>
        <w:t>בתחילת ההקדמה</w:t>
      </w:r>
      <w:r>
        <w:rPr>
          <w:rFonts w:hint="cs"/>
          <w:rtl/>
        </w:rPr>
        <w:t>^</w:t>
      </w:r>
      <w:r>
        <w:rPr>
          <w:rtl/>
        </w:rPr>
        <w:t xml:space="preserve"> הראשונה לגבורות ה' [ב]</w:t>
      </w:r>
      <w:r>
        <w:rPr>
          <w:rFonts w:hint="cs"/>
          <w:rtl/>
        </w:rPr>
        <w:t xml:space="preserve"> ביאר לפי זה מדוע שכר העוה"ב לא נזכר בתורה, וכלשונו</w:t>
      </w:r>
      <w:r>
        <w:rPr>
          <w:rtl/>
        </w:rPr>
        <w:t>: "</w:t>
      </w:r>
      <w:r>
        <w:rPr>
          <w:rFonts w:hint="cs"/>
          <w:rtl/>
        </w:rPr>
        <w:t xml:space="preserve">במה שהתורה היא דברי אלקים חיים ביד הנביא... לא יכנסו בגדר השגת הנביא דבר שהוא נבדל מן האדם.... הנביא יקרא 'חוזה' [ש"ב כד, יא] או 'רואה' [ש"א ט, יט], ששייך רואה במה שהוא רואה הדבר מבחוץ. לכך צריך לכל נביא התדבקות בדבר לאשר נבואתו בו... </w:t>
      </w:r>
      <w:r>
        <w:rPr>
          <w:rtl/>
        </w:rPr>
        <w:t>כי הנבואה דומה בדבר לחוש עין, שירגיש המוחש מבחוץ... ולפיכך אי אפשר שיבא כלל ענין עולם הבא והשארת נפש בנבואה, כיון שלא שייך בזה רואה או חוזה, כי דבר זה נבדל מן האדם</w:t>
      </w:r>
      <w:r>
        <w:rPr>
          <w:rFonts w:hint="cs"/>
          <w:rtl/>
        </w:rPr>
        <w:t>, ולפי שהוא נבדל לגמרי מן האדם, לא תפול הנבואה בו</w:t>
      </w:r>
      <w:r>
        <w:rPr>
          <w:rtl/>
        </w:rPr>
        <w:t>... שכח הנבואה מתדמה לחוש העין המקבל מוחשיו מבחוץ. ואיך אפשר להיות נכתב בתורה ענין עולם הבא, שאין זה מענין הנבואה</w:t>
      </w:r>
      <w:r>
        <w:rPr>
          <w:rFonts w:hint="cs"/>
          <w:rtl/>
        </w:rPr>
        <w:t xml:space="preserve">... </w:t>
      </w:r>
      <w:r>
        <w:rPr>
          <w:rtl/>
        </w:rPr>
        <w:t xml:space="preserve">כי אי אפשר דבר זה, כי הנביאים היו מתדבקים בדבר שהם מתנבאים עליו". </w:t>
      </w:r>
      <w:r>
        <w:rPr>
          <w:rFonts w:hint="cs"/>
          <w:rtl/>
        </w:rPr>
        <w:t xml:space="preserve">וראה להלן פ"ז הערה 30, פ"ט הערה 122, ופי"ד הערות 39, 40.  </w:t>
      </w:r>
    </w:p>
  </w:footnote>
  <w:footnote w:id="248">
    <w:p w:rsidR="00126337" w:rsidRDefault="00126337" w:rsidP="00142FAB">
      <w:pPr>
        <w:pStyle w:val="FootnoteText"/>
        <w:rPr>
          <w:rFonts w:hint="cs"/>
        </w:rPr>
      </w:pPr>
      <w:r>
        <w:rPr>
          <w:rtl/>
        </w:rPr>
        <w:t>&lt;</w:t>
      </w:r>
      <w:r>
        <w:rPr>
          <w:rStyle w:val="FootnoteReference"/>
        </w:rPr>
        <w:footnoteRef/>
      </w:r>
      <w:r>
        <w:rPr>
          <w:rtl/>
        </w:rPr>
        <w:t>&gt;</w:t>
      </w:r>
      <w:r>
        <w:rPr>
          <w:rFonts w:hint="cs"/>
          <w:rtl/>
        </w:rPr>
        <w:t xml:space="preserve"> וזהו מה שאמרו בגמרא [עירובין נד.] "</w:t>
      </w:r>
      <w:r w:rsidRPr="005D641B">
        <w:rPr>
          <w:sz w:val="18"/>
          <w:rtl/>
        </w:rPr>
        <w:t>שרואה ואינו נראה</w:t>
      </w:r>
      <w:r>
        <w:rPr>
          <w:rFonts w:hint="cs"/>
          <w:rtl/>
        </w:rPr>
        <w:t>" [כך הביא את לשון הגמרא למעלה (לאחר ציון 242). אמנם בגמרא ובעין יעקב שלפנינו איתא "ונראה ואינו נראה"]. ובח"א לבכורות ח: [ד, קכא.] כתב: "</w:t>
      </w:r>
      <w:r>
        <w:rPr>
          <w:rtl/>
        </w:rPr>
        <w:t xml:space="preserve">ועוד תדע, כי נקראו </w:t>
      </w:r>
      <w:r>
        <w:rPr>
          <w:rFonts w:hint="cs"/>
          <w:rtl/>
        </w:rPr>
        <w:t>'</w:t>
      </w:r>
      <w:r>
        <w:rPr>
          <w:rtl/>
        </w:rPr>
        <w:t>סבי דבי אתונא</w:t>
      </w:r>
      <w:r>
        <w:rPr>
          <w:rFonts w:hint="cs"/>
          <w:rtl/>
        </w:rPr>
        <w:t>' [שם]</w:t>
      </w:r>
      <w:r>
        <w:rPr>
          <w:rtl/>
        </w:rPr>
        <w:t xml:space="preserve">, כי </w:t>
      </w:r>
      <w:r>
        <w:rPr>
          <w:rFonts w:hint="cs"/>
          <w:rtl/>
        </w:rPr>
        <w:t>'</w:t>
      </w:r>
      <w:r>
        <w:rPr>
          <w:rtl/>
        </w:rPr>
        <w:t>אתונא</w:t>
      </w:r>
      <w:r>
        <w:rPr>
          <w:rFonts w:hint="cs"/>
          <w:rtl/>
        </w:rPr>
        <w:t>'</w:t>
      </w:r>
      <w:r>
        <w:rPr>
          <w:rtl/>
        </w:rPr>
        <w:t xml:space="preserve"> כבשן שבו האש היותר גדול ושלם. כי אין ספק שהשכל דומה לאש</w:t>
      </w:r>
      <w:r>
        <w:rPr>
          <w:rFonts w:hint="cs"/>
          <w:rtl/>
        </w:rPr>
        <w:t xml:space="preserve">... </w:t>
      </w:r>
      <w:r>
        <w:rPr>
          <w:rtl/>
        </w:rPr>
        <w:t>כלל הדבר</w:t>
      </w:r>
      <w:r>
        <w:rPr>
          <w:rFonts w:hint="cs"/>
          <w:rtl/>
        </w:rPr>
        <w:t>,</w:t>
      </w:r>
      <w:r>
        <w:rPr>
          <w:rtl/>
        </w:rPr>
        <w:t xml:space="preserve"> אין שם יותר ראוי אל השכל מן אש, כי שם זה הונח אף להש</w:t>
      </w:r>
      <w:r>
        <w:rPr>
          <w:rFonts w:hint="cs"/>
          <w:rtl/>
        </w:rPr>
        <w:t>ם יתברך,</w:t>
      </w:r>
      <w:r>
        <w:rPr>
          <w:rtl/>
        </w:rPr>
        <w:t xml:space="preserve"> כדכתיב </w:t>
      </w:r>
      <w:r>
        <w:rPr>
          <w:rFonts w:hint="cs"/>
          <w:rtl/>
        </w:rPr>
        <w:t>[</w:t>
      </w:r>
      <w:r>
        <w:rPr>
          <w:rtl/>
        </w:rPr>
        <w:t>דברים ד</w:t>
      </w:r>
      <w:r>
        <w:rPr>
          <w:rFonts w:hint="cs"/>
          <w:rtl/>
        </w:rPr>
        <w:t>, כד]</w:t>
      </w:r>
      <w:r>
        <w:rPr>
          <w:rtl/>
        </w:rPr>
        <w:t xml:space="preserve"> </w:t>
      </w:r>
      <w:r>
        <w:rPr>
          <w:rFonts w:hint="cs"/>
          <w:rtl/>
        </w:rPr>
        <w:t>'</w:t>
      </w:r>
      <w:r>
        <w:rPr>
          <w:rtl/>
        </w:rPr>
        <w:t>כי ה' אלקיך אש אוכלה הוא</w:t>
      </w:r>
      <w:r>
        <w:rPr>
          <w:rFonts w:hint="cs"/>
          <w:rtl/>
        </w:rPr>
        <w:t>'.</w:t>
      </w:r>
      <w:r>
        <w:rPr>
          <w:rtl/>
        </w:rPr>
        <w:t xml:space="preserve"> שתראה מזה כי הדבר הנבדל מן הגוף נקרא בשם </w:t>
      </w:r>
      <w:r>
        <w:rPr>
          <w:rFonts w:hint="cs"/>
          <w:rtl/>
        </w:rPr>
        <w:t>'</w:t>
      </w:r>
      <w:r>
        <w:rPr>
          <w:rtl/>
        </w:rPr>
        <w:t>אש</w:t>
      </w:r>
      <w:r>
        <w:rPr>
          <w:rFonts w:hint="cs"/>
          <w:rtl/>
        </w:rPr>
        <w:t>'</w:t>
      </w:r>
      <w:r>
        <w:rPr>
          <w:rtl/>
        </w:rPr>
        <w:t xml:space="preserve">, לכך השכל הנבדל נקרא </w:t>
      </w:r>
      <w:r>
        <w:rPr>
          <w:rFonts w:hint="cs"/>
          <w:rtl/>
        </w:rPr>
        <w:t>'</w:t>
      </w:r>
      <w:r>
        <w:rPr>
          <w:rtl/>
        </w:rPr>
        <w:t>אש</w:t>
      </w:r>
      <w:r>
        <w:rPr>
          <w:rFonts w:hint="cs"/>
          <w:rtl/>
        </w:rPr>
        <w:t>'..</w:t>
      </w:r>
      <w:r>
        <w:rPr>
          <w:rtl/>
        </w:rPr>
        <w:t xml:space="preserve">. ולכך היו נקראים ששים חכמים </w:t>
      </w:r>
      <w:r>
        <w:rPr>
          <w:rFonts w:hint="cs"/>
          <w:rtl/>
        </w:rPr>
        <w:t>'</w:t>
      </w:r>
      <w:r>
        <w:rPr>
          <w:rtl/>
        </w:rPr>
        <w:t>סבי דבי אתונא</w:t>
      </w:r>
      <w:r>
        <w:rPr>
          <w:rFonts w:hint="cs"/>
          <w:rtl/>
        </w:rPr>
        <w:t>'</w:t>
      </w:r>
      <w:r>
        <w:rPr>
          <w:rtl/>
        </w:rPr>
        <w:t xml:space="preserve">, מפני </w:t>
      </w:r>
      <w:r>
        <w:rPr>
          <w:rFonts w:hint="cs"/>
          <w:rtl/>
        </w:rPr>
        <w:t>'</w:t>
      </w:r>
      <w:r>
        <w:rPr>
          <w:rtl/>
        </w:rPr>
        <w:t>אתונא</w:t>
      </w:r>
      <w:r>
        <w:rPr>
          <w:rFonts w:hint="cs"/>
          <w:rtl/>
        </w:rPr>
        <w:t>'</w:t>
      </w:r>
      <w:r>
        <w:rPr>
          <w:rtl/>
        </w:rPr>
        <w:t xml:space="preserve"> הוא כבשן אשר בו אש גדול ושלם, לומר כי אלו חכמים הם השכל היותר כולל. ומפני כי השכל הוא נבדל, לכך היו נוהגים עצמם במדריגת השכל אשר הוא נבדל</w:t>
      </w:r>
      <w:r>
        <w:rPr>
          <w:rFonts w:hint="cs"/>
          <w:rtl/>
        </w:rPr>
        <w:t>..</w:t>
      </w:r>
      <w:r>
        <w:rPr>
          <w:rtl/>
        </w:rPr>
        <w:t>. והיו נבדלים מן שאר בני אדם</w:t>
      </w:r>
      <w:r>
        <w:rPr>
          <w:rFonts w:hint="cs"/>
          <w:rtl/>
        </w:rPr>
        <w:t>,</w:t>
      </w:r>
      <w:r>
        <w:rPr>
          <w:rtl/>
        </w:rPr>
        <w:t xml:space="preserve"> שהם נחשבים חמריים, וא</w:t>
      </w:r>
      <w:r>
        <w:rPr>
          <w:rFonts w:hint="cs"/>
          <w:rtl/>
        </w:rPr>
        <w:t>י</w:t>
      </w:r>
      <w:r>
        <w:rPr>
          <w:rtl/>
        </w:rPr>
        <w:t>לו הם במדריגת השכל אשר הוא נבדל</w:t>
      </w:r>
      <w:r>
        <w:rPr>
          <w:rFonts w:hint="cs"/>
          <w:rtl/>
        </w:rPr>
        <w:t>" [ראה להלן פ"ו הערה 112, פ"ט הערה 15, ופט"ז הערה 16].</w:t>
      </w:r>
    </w:p>
  </w:footnote>
  <w:footnote w:id="249">
    <w:p w:rsidR="00126337" w:rsidRDefault="00126337" w:rsidP="003C711B">
      <w:pPr>
        <w:pStyle w:val="FootnoteText"/>
        <w:rPr>
          <w:rFonts w:hint="cs"/>
          <w:rtl/>
        </w:rPr>
      </w:pPr>
      <w:r>
        <w:rPr>
          <w:rtl/>
        </w:rPr>
        <w:t>&lt;</w:t>
      </w:r>
      <w:r>
        <w:rPr>
          <w:rStyle w:val="FootnoteReference"/>
        </w:rPr>
        <w:footnoteRef/>
      </w:r>
      <w:r>
        <w:rPr>
          <w:rtl/>
        </w:rPr>
        <w:t>&gt;</w:t>
      </w:r>
      <w:r>
        <w:rPr>
          <w:rFonts w:hint="cs"/>
          <w:rtl/>
        </w:rPr>
        <w:t xml:space="preserve"> כמבואר בהערה 239.</w:t>
      </w:r>
    </w:p>
  </w:footnote>
  <w:footnote w:id="250">
    <w:p w:rsidR="00126337" w:rsidRDefault="00126337" w:rsidP="002A5325">
      <w:pPr>
        <w:pStyle w:val="FootnoteText"/>
        <w:rPr>
          <w:rFonts w:hint="cs"/>
        </w:rPr>
      </w:pPr>
      <w:r>
        <w:rPr>
          <w:rtl/>
        </w:rPr>
        <w:t>&lt;</w:t>
      </w:r>
      <w:r>
        <w:rPr>
          <w:rStyle w:val="FootnoteReference"/>
        </w:rPr>
        <w:footnoteRef/>
      </w:r>
      <w:r>
        <w:rPr>
          <w:rtl/>
        </w:rPr>
        <w:t>&gt;</w:t>
      </w:r>
      <w:r>
        <w:rPr>
          <w:rFonts w:hint="cs"/>
          <w:rtl/>
        </w:rPr>
        <w:t xml:space="preserve"> כי "מעורב" הוא יותר מ"חבור", ועל הת"ח להיות מחובר עם הבריות, אך לא מעורב עמהן. ויש לדייק בלשונו, שכתב "שיהיה לו חבור עם הבריות, אבל לא יהיו הבריות מעורבין עמו", דמדוע בסוף דבריו דן בזה מצד הבריות ["לא יהיו הבריות מעורבין עמו"], ולא דן בזה מצד הת"ח עצמו, שהת"ח לא יהיה מעורב עם הבריות, כפי שברישא דיבר מצד הת"ח ["שיהיה לו חבור עם הבריות", ולא כתב שהבריות יהיו מחוברים עמו]. וכן למעלה דן מצד הת"ח, שכתב: "כי לא יהיה אדוק עם הבריות... כי לא יהיה לו חבור וצירוף אל הבריות", ומאי שנא הכא שעבר מצד הת"ח אל צד הבריות, וכתב "לא יהיו הבריות מעורבין עמו". וצ"ע. ובדרוש על התורה [לח:] כתב: "</w:t>
      </w:r>
      <w:r>
        <w:rPr>
          <w:rtl/>
        </w:rPr>
        <w:t>בעבור שידבר נגד ההמוניים</w:t>
      </w:r>
      <w:r>
        <w:rPr>
          <w:rFonts w:hint="cs"/>
          <w:rtl/>
        </w:rPr>
        <w:t>,</w:t>
      </w:r>
      <w:r>
        <w:rPr>
          <w:rtl/>
        </w:rPr>
        <w:t xml:space="preserve"> אשר אין להם שתוף ושייכות אל הת</w:t>
      </w:r>
      <w:r>
        <w:rPr>
          <w:rFonts w:hint="cs"/>
          <w:rtl/>
        </w:rPr>
        <w:t xml:space="preserve">למיד חכם".  </w:t>
      </w:r>
    </w:p>
  </w:footnote>
  <w:footnote w:id="251">
    <w:p w:rsidR="00126337" w:rsidRDefault="00126337" w:rsidP="004C2CA9">
      <w:pPr>
        <w:pStyle w:val="FootnoteText"/>
        <w:rPr>
          <w:rFonts w:hint="cs"/>
        </w:rPr>
      </w:pPr>
      <w:r>
        <w:rPr>
          <w:rtl/>
        </w:rPr>
        <w:t>&lt;</w:t>
      </w:r>
      <w:r>
        <w:rPr>
          <w:rStyle w:val="FootnoteReference"/>
        </w:rPr>
        <w:footnoteRef/>
      </w:r>
      <w:r>
        <w:rPr>
          <w:rtl/>
        </w:rPr>
        <w:t>&gt;</w:t>
      </w:r>
      <w:r>
        <w:rPr>
          <w:rFonts w:hint="cs"/>
          <w:rtl/>
        </w:rPr>
        <w:t xml:space="preserve"> ולא נבדל מן החומר. ו</w:t>
      </w:r>
      <w:r>
        <w:rPr>
          <w:rtl/>
        </w:rPr>
        <w:t>באור חדש [קמח:]</w:t>
      </w:r>
      <w:r>
        <w:rPr>
          <w:rFonts w:hint="cs"/>
          <w:rtl/>
        </w:rPr>
        <w:t xml:space="preserve"> כתב</w:t>
      </w:r>
      <w:r>
        <w:rPr>
          <w:rtl/>
        </w:rPr>
        <w:t xml:space="preserve">: </w:t>
      </w:r>
      <w:r>
        <w:rPr>
          <w:sz w:val="18"/>
          <w:rtl/>
        </w:rPr>
        <w:t>"כי התורה הם גזירות מן השם יתברך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w:t>
      </w:r>
      <w:r>
        <w:rPr>
          <w:rFonts w:hint="cs"/>
          <w:rtl/>
        </w:rPr>
        <w:t xml:space="preserve"> [הובא למעלה פ"א הערה 149]. הרי שיש שכל נבדל, ויש שכל שהוא מוטבע בחומר, והשכל הנצרך לת"ח הוא שכל נבדל. וראה הערה הבאה.</w:t>
      </w:r>
    </w:p>
  </w:footnote>
  <w:footnote w:id="252">
    <w:p w:rsidR="00126337" w:rsidRDefault="00126337" w:rsidP="00041028">
      <w:pPr>
        <w:pStyle w:val="FootnoteText"/>
        <w:rPr>
          <w:rFonts w:hint="cs"/>
        </w:rPr>
      </w:pPr>
      <w:r>
        <w:rPr>
          <w:rtl/>
        </w:rPr>
        <w:t>&lt;</w:t>
      </w:r>
      <w:r>
        <w:rPr>
          <w:rStyle w:val="FootnoteReference"/>
        </w:rPr>
        <w:footnoteRef/>
      </w:r>
      <w:r>
        <w:rPr>
          <w:rtl/>
        </w:rPr>
        <w:t>&gt;</w:t>
      </w:r>
      <w:r>
        <w:rPr>
          <w:rFonts w:hint="cs"/>
          <w:rtl/>
        </w:rPr>
        <w:t xml:space="preserve"> כי יחסר לו הדמיון והצד השוה לתורה; התורה היא שכל נבדל לגמרי, ואילו לאדם זה יש שכל המוטבע בחומר. ועוד, כאשר השכל הוא מוטבע בחומר, אז החומרי מבטל את השכלי, וכמו שכתב להלן פט"ו [לאחר ציון 140], וז"ל: "</w:t>
      </w:r>
      <w:r>
        <w:rPr>
          <w:rtl/>
        </w:rPr>
        <w:t xml:space="preserve">כבר </w:t>
      </w:r>
      <w:r>
        <w:rPr>
          <w:rFonts w:hint="cs"/>
          <w:rtl/>
        </w:rPr>
        <w:t>ה</w:t>
      </w:r>
      <w:r>
        <w:rPr>
          <w:rtl/>
        </w:rPr>
        <w:t>תבאר למעלה כי החמרי הוא הפסד השכלי</w:t>
      </w:r>
      <w:r>
        <w:rPr>
          <w:rFonts w:hint="cs"/>
          <w:rtl/>
        </w:rPr>
        <w:t>,</w:t>
      </w:r>
      <w:r>
        <w:rPr>
          <w:rtl/>
        </w:rPr>
        <w:t xml:space="preserve"> ודבר זה מבואר</w:t>
      </w:r>
      <w:r>
        <w:rPr>
          <w:rFonts w:hint="cs"/>
          <w:rtl/>
        </w:rPr>
        <w:t>.</w:t>
      </w:r>
      <w:r>
        <w:rPr>
          <w:rtl/>
        </w:rPr>
        <w:t xml:space="preserve"> ולכך אמר </w:t>
      </w:r>
      <w:r>
        <w:rPr>
          <w:rFonts w:hint="cs"/>
          <w:rtl/>
        </w:rPr>
        <w:t xml:space="preserve">[פסחים מט:] </w:t>
      </w:r>
      <w:r>
        <w:rPr>
          <w:rtl/>
        </w:rPr>
        <w:t xml:space="preserve">אלמלא אנו </w:t>
      </w:r>
      <w:r>
        <w:rPr>
          <w:rFonts w:hint="cs"/>
          <w:rtl/>
        </w:rPr>
        <w:t xml:space="preserve">[תלמידי חכמים] </w:t>
      </w:r>
      <w:r>
        <w:rPr>
          <w:rtl/>
        </w:rPr>
        <w:t>צריכין להם</w:t>
      </w:r>
      <w:r>
        <w:rPr>
          <w:rFonts w:hint="cs"/>
          <w:rtl/>
        </w:rPr>
        <w:t xml:space="preserve"> [לעמי הארצות],</w:t>
      </w:r>
      <w:r>
        <w:rPr>
          <w:rtl/>
        </w:rPr>
        <w:t xml:space="preserve"> היו הורגין אותנו</w:t>
      </w:r>
      <w:r>
        <w:rPr>
          <w:rFonts w:hint="cs"/>
          <w:rtl/>
        </w:rPr>
        <w:t>.</w:t>
      </w:r>
      <w:r>
        <w:rPr>
          <w:rtl/>
        </w:rPr>
        <w:t xml:space="preserve"> כמו שהוא נמצא באדם</w:t>
      </w:r>
      <w:r>
        <w:rPr>
          <w:rFonts w:hint="cs"/>
          <w:rtl/>
        </w:rPr>
        <w:t>,</w:t>
      </w:r>
      <w:r>
        <w:rPr>
          <w:rtl/>
        </w:rPr>
        <w:t xml:space="preserve"> אילו השכל היה נתלה בחומר</w:t>
      </w:r>
      <w:r>
        <w:rPr>
          <w:rFonts w:hint="cs"/>
          <w:rtl/>
        </w:rPr>
        <w:t>,</w:t>
      </w:r>
      <w:r>
        <w:rPr>
          <w:rtl/>
        </w:rPr>
        <w:t xml:space="preserve"> והיה מוטבע בו עד שהיה צריך אליו</w:t>
      </w:r>
      <w:r>
        <w:rPr>
          <w:rFonts w:hint="cs"/>
          <w:rtl/>
        </w:rPr>
        <w:t>,</w:t>
      </w:r>
      <w:r>
        <w:rPr>
          <w:rtl/>
        </w:rPr>
        <w:t xml:space="preserve"> ולא היה נבדל ממנו, היה החמרי מבטל השכלי לגמרי</w:t>
      </w:r>
      <w:r>
        <w:rPr>
          <w:rFonts w:hint="cs"/>
          <w:rtl/>
        </w:rPr>
        <w:t>,</w:t>
      </w:r>
      <w:r>
        <w:rPr>
          <w:rtl/>
        </w:rPr>
        <w:t xml:space="preserve"> ולכך צריך שיהיה השכל נבדל מן החמרי</w:t>
      </w:r>
      <w:r>
        <w:rPr>
          <w:rFonts w:hint="cs"/>
          <w:rtl/>
        </w:rPr>
        <w:t>.</w:t>
      </w:r>
      <w:r>
        <w:rPr>
          <w:rtl/>
        </w:rPr>
        <w:t xml:space="preserve"> וכן הוא אצל האדם החמרי</w:t>
      </w:r>
      <w:r>
        <w:rPr>
          <w:rFonts w:hint="cs"/>
          <w:rtl/>
        </w:rPr>
        <w:t>.</w:t>
      </w:r>
      <w:r>
        <w:rPr>
          <w:rtl/>
        </w:rPr>
        <w:t xml:space="preserve"> והאדם השכלי</w:t>
      </w:r>
      <w:r>
        <w:rPr>
          <w:rFonts w:hint="cs"/>
          <w:rtl/>
        </w:rPr>
        <w:t>,</w:t>
      </w:r>
      <w:r>
        <w:rPr>
          <w:rtl/>
        </w:rPr>
        <w:t xml:space="preserve"> אם היה צריך השכלי אל החמרי</w:t>
      </w:r>
      <w:r>
        <w:rPr>
          <w:rFonts w:hint="cs"/>
          <w:rtl/>
        </w:rPr>
        <w:t>,</w:t>
      </w:r>
      <w:r>
        <w:rPr>
          <w:rtl/>
        </w:rPr>
        <w:t xml:space="preserve"> היה מבטל אותו לגמרי. והבן הדברים כי אלו דברים נאמרו גם כן אצל השכל והגוף, ובדמיון זה תלמיד חכם ועם הארץ</w:t>
      </w:r>
      <w:r>
        <w:rPr>
          <w:rFonts w:hint="cs"/>
          <w:rtl/>
        </w:rPr>
        <w:t>" [ראה להלן פ"ו הערות 7, 19].</w:t>
      </w:r>
    </w:p>
  </w:footnote>
  <w:footnote w:id="253">
    <w:p w:rsidR="00126337" w:rsidRDefault="00126337" w:rsidP="005A3CC0">
      <w:pPr>
        <w:pStyle w:val="FootnoteText"/>
        <w:rPr>
          <w:rFonts w:hint="cs"/>
        </w:rPr>
      </w:pPr>
      <w:r>
        <w:rPr>
          <w:rtl/>
        </w:rPr>
        <w:t>&lt;</w:t>
      </w:r>
      <w:r>
        <w:rPr>
          <w:rStyle w:val="FootnoteReference"/>
        </w:rPr>
        <w:footnoteRef/>
      </w:r>
      <w:r>
        <w:rPr>
          <w:rtl/>
        </w:rPr>
        <w:t>&gt;</w:t>
      </w:r>
      <w:r>
        <w:rPr>
          <w:rFonts w:hint="cs"/>
          <w:rtl/>
        </w:rPr>
        <w:t xml:space="preserve"> כראוי, שאינו מעורב עם הבריות, אלא נבדל מהן קמעא.</w:t>
      </w:r>
    </w:p>
  </w:footnote>
  <w:footnote w:id="254">
    <w:p w:rsidR="00126337" w:rsidRDefault="00126337" w:rsidP="008257CD">
      <w:pPr>
        <w:pStyle w:val="FootnoteText"/>
        <w:rPr>
          <w:rFonts w:hint="cs"/>
          <w:rtl/>
        </w:rPr>
      </w:pPr>
      <w:r>
        <w:rPr>
          <w:rtl/>
        </w:rPr>
        <w:t>&lt;</w:t>
      </w:r>
      <w:r>
        <w:rPr>
          <w:rStyle w:val="FootnoteReference"/>
        </w:rPr>
        <w:footnoteRef/>
      </w:r>
      <w:r>
        <w:rPr>
          <w:rtl/>
        </w:rPr>
        <w:t>&gt;</w:t>
      </w:r>
      <w:r>
        <w:rPr>
          <w:rFonts w:hint="cs"/>
          <w:rtl/>
        </w:rPr>
        <w:t xml:space="preserve"> כמבואר בהערה 240. וראה להלן פט"ז הערה 16.</w:t>
      </w:r>
    </w:p>
  </w:footnote>
  <w:footnote w:id="255">
    <w:p w:rsidR="00126337" w:rsidRDefault="00126337" w:rsidP="00621998">
      <w:pPr>
        <w:pStyle w:val="FootnoteText"/>
        <w:rPr>
          <w:rFonts w:hint="cs"/>
        </w:rPr>
      </w:pPr>
      <w:r>
        <w:rPr>
          <w:rtl/>
        </w:rPr>
        <w:t>&lt;</w:t>
      </w:r>
      <w:r>
        <w:rPr>
          <w:rStyle w:val="FootnoteReference"/>
        </w:rPr>
        <w:footnoteRef/>
      </w:r>
      <w:r>
        <w:rPr>
          <w:rtl/>
        </w:rPr>
        <w:t>&gt;</w:t>
      </w:r>
      <w:r>
        <w:rPr>
          <w:rFonts w:hint="cs"/>
          <w:rtl/>
        </w:rPr>
        <w:t xml:space="preserve"> וכן אם נבדל לגמרי מן הבריות אינו ראוי לקבל התורה, וכפי שביאר בדר"ח פ"ו מ"ז [קצה.] את הקנין השלשים ואחד של התורה [אוהב (את הבריות)], וז"ל: "</w:t>
      </w:r>
      <w:r>
        <w:rPr>
          <w:rtl/>
        </w:rPr>
        <w:t>צריך שיהיה אוהב הבריות</w:t>
      </w:r>
      <w:r>
        <w:rPr>
          <w:rFonts w:hint="cs"/>
          <w:rtl/>
        </w:rPr>
        <w:t>,</w:t>
      </w:r>
      <w:r>
        <w:rPr>
          <w:rtl/>
        </w:rPr>
        <w:t xml:space="preserve"> כי כאשר הוא אוהב הבריות </w:t>
      </w:r>
      <w:r>
        <w:rPr>
          <w:rFonts w:hint="cs"/>
          <w:rtl/>
        </w:rPr>
        <w:t xml:space="preserve">הנה </w:t>
      </w:r>
      <w:r>
        <w:rPr>
          <w:rtl/>
        </w:rPr>
        <w:t>הוא תוך כלל הבריות</w:t>
      </w:r>
      <w:r>
        <w:rPr>
          <w:rFonts w:hint="cs"/>
          <w:rtl/>
        </w:rPr>
        <w:t>,</w:t>
      </w:r>
      <w:r>
        <w:rPr>
          <w:rtl/>
        </w:rPr>
        <w:t xml:space="preserve"> וראוי אל התורה שנתנה אל הכלל</w:t>
      </w:r>
      <w:r>
        <w:rPr>
          <w:rFonts w:hint="cs"/>
          <w:rtl/>
        </w:rPr>
        <w:t>.</w:t>
      </w:r>
      <w:r>
        <w:rPr>
          <w:rtl/>
        </w:rPr>
        <w:t xml:space="preserve"> אבל אם אינו אוהב את הבריות</w:t>
      </w:r>
      <w:r>
        <w:rPr>
          <w:rFonts w:hint="cs"/>
          <w:rtl/>
        </w:rPr>
        <w:t>,</w:t>
      </w:r>
      <w:r>
        <w:rPr>
          <w:rtl/>
        </w:rPr>
        <w:t xml:space="preserve"> הנה נבדל מן הכלל</w:t>
      </w:r>
      <w:r>
        <w:rPr>
          <w:rFonts w:hint="cs"/>
          <w:rtl/>
        </w:rPr>
        <w:t>,</w:t>
      </w:r>
      <w:r>
        <w:rPr>
          <w:rtl/>
        </w:rPr>
        <w:t xml:space="preserve"> ואיך יזכה אל התורה</w:t>
      </w:r>
      <w:r>
        <w:rPr>
          <w:rFonts w:hint="cs"/>
          <w:rtl/>
        </w:rPr>
        <w:t>,</w:t>
      </w:r>
      <w:r>
        <w:rPr>
          <w:rtl/>
        </w:rPr>
        <w:t xml:space="preserve"> שהתורה היא אל הכלל, שהרי הוא יחיד בעצמו</w:t>
      </w:r>
      <w:r>
        <w:rPr>
          <w:rFonts w:hint="cs"/>
          <w:rtl/>
        </w:rPr>
        <w:t>,</w:t>
      </w:r>
      <w:r>
        <w:rPr>
          <w:rtl/>
        </w:rPr>
        <w:t xml:space="preserve"> ולא נתנה התורה אל היחיד. ועוד</w:t>
      </w:r>
      <w:r>
        <w:rPr>
          <w:rFonts w:hint="cs"/>
          <w:rtl/>
        </w:rPr>
        <w:t>,</w:t>
      </w:r>
      <w:r>
        <w:rPr>
          <w:rtl/>
        </w:rPr>
        <w:t xml:space="preserve"> כי התורה היא השכל</w:t>
      </w:r>
      <w:r>
        <w:rPr>
          <w:rFonts w:hint="cs"/>
          <w:rtl/>
        </w:rPr>
        <w:t>,</w:t>
      </w:r>
      <w:r>
        <w:rPr>
          <w:rtl/>
        </w:rPr>
        <w:t xml:space="preserve"> אשר השכל אינו פרטי</w:t>
      </w:r>
      <w:r>
        <w:rPr>
          <w:rFonts w:hint="cs"/>
          <w:rtl/>
        </w:rPr>
        <w:t>,</w:t>
      </w:r>
      <w:r>
        <w:rPr>
          <w:rtl/>
        </w:rPr>
        <w:t xml:space="preserve"> כי השגתו כללית</w:t>
      </w:r>
      <w:r>
        <w:rPr>
          <w:rFonts w:hint="cs"/>
          <w:rtl/>
        </w:rPr>
        <w:t>.</w:t>
      </w:r>
      <w:r>
        <w:rPr>
          <w:rtl/>
        </w:rPr>
        <w:t xml:space="preserve"> ואם האדם נבדל מן הבריות עד שהוא פרטי</w:t>
      </w:r>
      <w:r>
        <w:rPr>
          <w:rFonts w:hint="cs"/>
          <w:rtl/>
        </w:rPr>
        <w:t>,</w:t>
      </w:r>
      <w:r>
        <w:rPr>
          <w:rtl/>
        </w:rPr>
        <w:t xml:space="preserve"> אין ראוי להשגת השכל</w:t>
      </w:r>
      <w:r>
        <w:rPr>
          <w:rFonts w:hint="cs"/>
          <w:rtl/>
        </w:rPr>
        <w:t>,</w:t>
      </w:r>
      <w:r>
        <w:rPr>
          <w:rtl/>
        </w:rPr>
        <w:t xml:space="preserve"> אשר השגתו כללי לא פרטי</w:t>
      </w:r>
      <w:r>
        <w:rPr>
          <w:rFonts w:hint="cs"/>
          <w:rtl/>
        </w:rPr>
        <w:t>,</w:t>
      </w:r>
      <w:r>
        <w:rPr>
          <w:rtl/>
        </w:rPr>
        <w:t xml:space="preserve"> ודבר זה מבואר</w:t>
      </w:r>
      <w:r>
        <w:rPr>
          <w:rFonts w:hint="cs"/>
          <w:rtl/>
        </w:rPr>
        <w:t>" [ראה להלן פ"י הערה 37]. נמצא שהת"ח הוא מתחבר לבריות, אך אינו מעורב עמן. וראה להלן פי"ג הערה 114. @</w:t>
      </w:r>
      <w:r w:rsidRPr="00DE45CA">
        <w:rPr>
          <w:rFonts w:hint="cs"/>
          <w:b/>
          <w:bCs/>
          <w:rtl/>
        </w:rPr>
        <w:t>דוגמה לדבר</w:t>
      </w:r>
      <w:r>
        <w:rPr>
          <w:rFonts w:hint="cs"/>
          <w:rtl/>
        </w:rPr>
        <w:t>^; יחס הת"ח לבריות הוא בדיוק כיחס האתרוג לג' מינים האחרים, שמחד גיסא אין האתרוג מאוגד עם שלשת המינים האחרים [שו"ע אור"ח תרנא סעיף א], אך מאידך גיסא "צריך לחבר האתרוג ללולב בשעת נענועו" [שם סעיף יא]. ובאדרת אליהו [דברים לג, ה] מבואר ש"</w:t>
      </w:r>
      <w:r>
        <w:rPr>
          <w:rtl/>
        </w:rPr>
        <w:t>אתרוג שהוא כנגד ה</w:t>
      </w:r>
      <w:r>
        <w:rPr>
          <w:rFonts w:hint="cs"/>
          <w:rtl/>
        </w:rPr>
        <w:t>ת</w:t>
      </w:r>
      <w:r>
        <w:rPr>
          <w:rtl/>
        </w:rPr>
        <w:t>"ח</w:t>
      </w:r>
      <w:r>
        <w:rPr>
          <w:rFonts w:hint="cs"/>
          <w:rtl/>
        </w:rPr>
        <w:t>,</w:t>
      </w:r>
      <w:r>
        <w:rPr>
          <w:rtl/>
        </w:rPr>
        <w:t xml:space="preserve"> שהם בעלי תורה ומצות</w:t>
      </w:r>
      <w:r>
        <w:rPr>
          <w:rFonts w:hint="cs"/>
          <w:rtl/>
        </w:rPr>
        <w:t>,</w:t>
      </w:r>
      <w:r>
        <w:rPr>
          <w:rtl/>
        </w:rPr>
        <w:t xml:space="preserve"> הוא באמת פרוש מן העולם</w:t>
      </w:r>
      <w:r>
        <w:rPr>
          <w:rFonts w:hint="cs"/>
          <w:rtl/>
        </w:rPr>
        <w:t xml:space="preserve">, </w:t>
      </w:r>
      <w:r>
        <w:rPr>
          <w:rtl/>
        </w:rPr>
        <w:t>ואעפ"כ בשעת נטילה צריך לאחדם כולם</w:t>
      </w:r>
      <w:r>
        <w:rPr>
          <w:rFonts w:hint="cs"/>
          <w:rtl/>
        </w:rPr>
        <w:t xml:space="preserve"> </w:t>
      </w:r>
      <w:r>
        <w:rPr>
          <w:rtl/>
        </w:rPr>
        <w:t>ביחד</w:t>
      </w:r>
      <w:r>
        <w:rPr>
          <w:rFonts w:hint="cs"/>
          <w:rtl/>
        </w:rPr>
        <w:t>,</w:t>
      </w:r>
      <w:r>
        <w:rPr>
          <w:rtl/>
        </w:rPr>
        <w:t xml:space="preserve"> שאף שה</w:t>
      </w:r>
      <w:r>
        <w:rPr>
          <w:rFonts w:hint="cs"/>
          <w:rtl/>
        </w:rPr>
        <w:t>ת</w:t>
      </w:r>
      <w:r>
        <w:rPr>
          <w:rtl/>
        </w:rPr>
        <w:t>"ח שהם בבחינת אתרוג מופרשים ומובדלים לעצמם</w:t>
      </w:r>
      <w:r>
        <w:rPr>
          <w:rFonts w:hint="cs"/>
          <w:rtl/>
        </w:rPr>
        <w:t>,</w:t>
      </w:r>
      <w:r>
        <w:rPr>
          <w:rtl/>
        </w:rPr>
        <w:t xml:space="preserve"> אפ</w:t>
      </w:r>
      <w:r>
        <w:rPr>
          <w:rFonts w:hint="cs"/>
          <w:rtl/>
        </w:rPr>
        <w:t xml:space="preserve">ילו הכי </w:t>
      </w:r>
      <w:r>
        <w:rPr>
          <w:rtl/>
        </w:rPr>
        <w:t>הם מאוחדין עם הכלל כולו</w:t>
      </w:r>
      <w:r>
        <w:rPr>
          <w:rFonts w:hint="cs"/>
          <w:rtl/>
        </w:rPr>
        <w:t>.</w:t>
      </w:r>
      <w:r>
        <w:rPr>
          <w:rtl/>
        </w:rPr>
        <w:t xml:space="preserve"> ולכן אף שאינם נקשרים באגודה אחת</w:t>
      </w:r>
      <w:r>
        <w:rPr>
          <w:rFonts w:hint="cs"/>
          <w:rtl/>
        </w:rPr>
        <w:t>,</w:t>
      </w:r>
      <w:r>
        <w:rPr>
          <w:rtl/>
        </w:rPr>
        <w:t xml:space="preserve"> </w:t>
      </w:r>
      <w:r>
        <w:rPr>
          <w:rFonts w:hint="cs"/>
          <w:rtl/>
        </w:rPr>
        <w:t>ד</w:t>
      </w:r>
      <w:r>
        <w:rPr>
          <w:rtl/>
        </w:rPr>
        <w:t>הם מופרשין לעצמם</w:t>
      </w:r>
      <w:r>
        <w:rPr>
          <w:rFonts w:hint="cs"/>
          <w:rtl/>
        </w:rPr>
        <w:t>,</w:t>
      </w:r>
      <w:r>
        <w:rPr>
          <w:rtl/>
        </w:rPr>
        <w:t xml:space="preserve"> אבל הם מתאחדים בנטילה</w:t>
      </w:r>
      <w:r>
        <w:rPr>
          <w:rFonts w:hint="cs"/>
          <w:rtl/>
        </w:rPr>
        <w:t>,</w:t>
      </w:r>
      <w:r>
        <w:rPr>
          <w:rtl/>
        </w:rPr>
        <w:t xml:space="preserve"> להראות שכל הכיתות</w:t>
      </w:r>
      <w:r>
        <w:rPr>
          <w:rFonts w:hint="cs"/>
          <w:rtl/>
        </w:rPr>
        <w:t xml:space="preserve"> </w:t>
      </w:r>
      <w:r>
        <w:rPr>
          <w:rtl/>
        </w:rPr>
        <w:t>כולם אחודין זה בזה</w:t>
      </w:r>
      <w:r>
        <w:rPr>
          <w:rFonts w:hint="cs"/>
          <w:rtl/>
        </w:rPr>
        <w:t xml:space="preserve">" [לשון הספר "זמן שמחתינו" מאמר מא אות א]. והם הם הדברים שנתבארו כאן. </w:t>
      </w:r>
    </w:p>
  </w:footnote>
  <w:footnote w:id="256">
    <w:p w:rsidR="00126337" w:rsidRDefault="00126337" w:rsidP="001C56C3">
      <w:pPr>
        <w:pStyle w:val="FootnoteText"/>
        <w:rPr>
          <w:rFonts w:hint="cs"/>
        </w:rPr>
      </w:pPr>
      <w:r>
        <w:rPr>
          <w:rtl/>
        </w:rPr>
        <w:t>&lt;</w:t>
      </w:r>
      <w:r>
        <w:rPr>
          <w:rStyle w:val="FootnoteReference"/>
        </w:rPr>
        <w:footnoteRef/>
      </w:r>
      <w:r>
        <w:rPr>
          <w:rtl/>
        </w:rPr>
        <w:t>&gt;</w:t>
      </w:r>
      <w:r>
        <w:rPr>
          <w:rFonts w:hint="cs"/>
          <w:rtl/>
        </w:rPr>
        <w:t xml:space="preserve"> לפנינו בגמרא ובעין יעקב הגירסא היא "</w:t>
      </w:r>
      <w:r>
        <w:rPr>
          <w:rtl/>
        </w:rPr>
        <w:t xml:space="preserve">אם אדם </w:t>
      </w:r>
      <w:r>
        <w:rPr>
          <w:rFonts w:hint="cs"/>
          <w:rtl/>
        </w:rPr>
        <w:t xml:space="preserve">משים עצמו את </w:t>
      </w:r>
      <w:r>
        <w:rPr>
          <w:rtl/>
        </w:rPr>
        <w:t>לחייו כאבן זו שאינה נמח</w:t>
      </w:r>
      <w:r>
        <w:rPr>
          <w:rFonts w:hint="cs"/>
          <w:rtl/>
        </w:rPr>
        <w:t>י</w:t>
      </w:r>
      <w:r>
        <w:rPr>
          <w:rtl/>
        </w:rPr>
        <w:t>ת</w:t>
      </w:r>
      <w:r>
        <w:rPr>
          <w:rFonts w:hint="cs"/>
          <w:rtl/>
        </w:rPr>
        <w:t>,</w:t>
      </w:r>
      <w:r>
        <w:rPr>
          <w:rtl/>
        </w:rPr>
        <w:t xml:space="preserve"> תלמודו מתקיים בידו. ואם לאו</w:t>
      </w:r>
      <w:r>
        <w:rPr>
          <w:rFonts w:hint="cs"/>
          <w:rtl/>
        </w:rPr>
        <w:t>,</w:t>
      </w:r>
      <w:r>
        <w:rPr>
          <w:rtl/>
        </w:rPr>
        <w:t xml:space="preserve"> אין תלמודו מתקיים בידו</w:t>
      </w:r>
      <w:r>
        <w:rPr>
          <w:rFonts w:hint="cs"/>
          <w:rtl/>
        </w:rPr>
        <w:t>". ופירש רש"י שם "</w:t>
      </w:r>
      <w:r>
        <w:rPr>
          <w:rtl/>
        </w:rPr>
        <w:t>כאבן זו שאינה נמח</w:t>
      </w:r>
      <w:r>
        <w:rPr>
          <w:rFonts w:hint="cs"/>
          <w:rtl/>
        </w:rPr>
        <w:t>י</w:t>
      </w:r>
      <w:r>
        <w:rPr>
          <w:rtl/>
        </w:rPr>
        <w:t>ת - מפני דריסת רגלי בני אדם, כך לחייו אינן נלאין מלחזר על למודו וללמד לאחרים</w:t>
      </w:r>
      <w:r>
        <w:rPr>
          <w:rFonts w:hint="cs"/>
          <w:rtl/>
        </w:rPr>
        <w:t xml:space="preserve">". הרי שדרשו "לוחות" כמו "לחיים" של הפנים. וכן הביא בנתיב הלשון ריש פ"ה, ובח"א לערכין טו: [ד, קלו:]. </w:t>
      </w:r>
    </w:p>
  </w:footnote>
  <w:footnote w:id="257">
    <w:p w:rsidR="00126337" w:rsidRDefault="00126337" w:rsidP="00EA2DB9">
      <w:pPr>
        <w:pStyle w:val="FootnoteText"/>
        <w:rPr>
          <w:rFonts w:hint="cs"/>
          <w:rtl/>
        </w:rPr>
      </w:pPr>
      <w:r>
        <w:rPr>
          <w:rtl/>
        </w:rPr>
        <w:t>&lt;</w:t>
      </w:r>
      <w:r>
        <w:rPr>
          <w:rStyle w:val="FootnoteReference"/>
        </w:rPr>
        <w:footnoteRef/>
      </w:r>
      <w:r>
        <w:rPr>
          <w:rtl/>
        </w:rPr>
        <w:t>&gt;</w:t>
      </w:r>
      <w:r>
        <w:rPr>
          <w:rFonts w:hint="cs"/>
          <w:rtl/>
        </w:rPr>
        <w:t xml:space="preserve"> כמו שנאמר הרבה פעמים בתורה, וכגון [שמות לד, א] "</w:t>
      </w:r>
      <w:r>
        <w:rPr>
          <w:rtl/>
        </w:rPr>
        <w:t xml:space="preserve">ויאמר </w:t>
      </w:r>
      <w:r>
        <w:rPr>
          <w:rFonts w:hint="cs"/>
          <w:rtl/>
        </w:rPr>
        <w:t>ה'</w:t>
      </w:r>
      <w:r>
        <w:rPr>
          <w:rtl/>
        </w:rPr>
        <w:t xml:space="preserve"> אל משה פס</w:t>
      </w:r>
      <w:r>
        <w:rPr>
          <w:rFonts w:hint="cs"/>
          <w:rtl/>
        </w:rPr>
        <w:t>ו</w:t>
      </w:r>
      <w:r>
        <w:rPr>
          <w:rtl/>
        </w:rPr>
        <w:t>ל לך שני ל</w:t>
      </w:r>
      <w:r>
        <w:rPr>
          <w:rFonts w:hint="cs"/>
          <w:rtl/>
        </w:rPr>
        <w:t>ו</w:t>
      </w:r>
      <w:r>
        <w:rPr>
          <w:rtl/>
        </w:rPr>
        <w:t>ח</w:t>
      </w:r>
      <w:r>
        <w:rPr>
          <w:rFonts w:hint="cs"/>
          <w:rtl/>
        </w:rPr>
        <w:t>ו</w:t>
      </w:r>
      <w:r>
        <w:rPr>
          <w:rtl/>
        </w:rPr>
        <w:t>ת אבנים כראשנים</w:t>
      </w:r>
      <w:r>
        <w:rPr>
          <w:rFonts w:hint="cs"/>
          <w:rtl/>
        </w:rPr>
        <w:t xml:space="preserve"> וגו'". וכן [דברים ד, יג] "</w:t>
      </w:r>
      <w:r>
        <w:rPr>
          <w:rtl/>
        </w:rPr>
        <w:t>ויכתבם על שני ל</w:t>
      </w:r>
      <w:r>
        <w:rPr>
          <w:rFonts w:hint="cs"/>
          <w:rtl/>
        </w:rPr>
        <w:t>ו</w:t>
      </w:r>
      <w:r>
        <w:rPr>
          <w:rtl/>
        </w:rPr>
        <w:t>חות אבנים</w:t>
      </w:r>
      <w:r>
        <w:rPr>
          <w:rFonts w:hint="cs"/>
          <w:rtl/>
        </w:rPr>
        <w:t>". וכן [דברים י, א] "</w:t>
      </w:r>
      <w:r>
        <w:rPr>
          <w:rtl/>
        </w:rPr>
        <w:t xml:space="preserve">בעת ההוא אמר </w:t>
      </w:r>
      <w:r>
        <w:rPr>
          <w:rFonts w:hint="cs"/>
          <w:rtl/>
        </w:rPr>
        <w:t>ה'</w:t>
      </w:r>
      <w:r>
        <w:rPr>
          <w:rtl/>
        </w:rPr>
        <w:t xml:space="preserve"> אלי פס</w:t>
      </w:r>
      <w:r>
        <w:rPr>
          <w:rFonts w:hint="cs"/>
          <w:rtl/>
        </w:rPr>
        <w:t>ו</w:t>
      </w:r>
      <w:r>
        <w:rPr>
          <w:rtl/>
        </w:rPr>
        <w:t xml:space="preserve">ל לך שני לוחת אבנים כראשנים </w:t>
      </w:r>
      <w:r>
        <w:rPr>
          <w:rFonts w:hint="cs"/>
          <w:rtl/>
        </w:rPr>
        <w:t xml:space="preserve">וגו'", ועוד. </w:t>
      </w:r>
    </w:p>
  </w:footnote>
  <w:footnote w:id="258">
    <w:p w:rsidR="00126337" w:rsidRDefault="00126337" w:rsidP="00E4024E">
      <w:pPr>
        <w:pStyle w:val="FootnoteText"/>
        <w:rPr>
          <w:rFonts w:hint="cs"/>
          <w:rtl/>
        </w:rPr>
      </w:pPr>
      <w:r>
        <w:rPr>
          <w:rtl/>
        </w:rPr>
        <w:t>&lt;</w:t>
      </w:r>
      <w:r>
        <w:rPr>
          <w:rStyle w:val="FootnoteReference"/>
        </w:rPr>
        <w:footnoteRef/>
      </w:r>
      <w:r>
        <w:rPr>
          <w:rtl/>
        </w:rPr>
        <w:t>&gt;</w:t>
      </w:r>
      <w:r>
        <w:rPr>
          <w:rFonts w:hint="cs"/>
          <w:rtl/>
        </w:rPr>
        <w:t xml:space="preserve"> פירוש - "לוחות האבן" מורה על עצם תכונת האבן ומעלת האבן מצד עצמה, ולא שתיבת "אבן" היא תואר ללוחות [שהיו עשויים מאבן], שאז היה נאמר לשון רבים "אבנים", וכמו שביאר. ומה שמדגיש "אבל פירושו לפי פשוטו", הוא שהפשט עוסק במעלת הלוחות שנכתבו על אבן דייקא, ומכך דרשו חז"ל שאדם ישים את תורתו כמו אבן שאינה נימחת, וכמעלת האבן שהוזכרה בקרא. נמצא שהדרשה [העוסקת ביחס האדם לתורתו] מבוססת על עומק הפשט [העוסק במעלת האבן ותכונתה]. ודרכו של המהר"ל לחתור ו</w:t>
      </w:r>
      <w:r>
        <w:rPr>
          <w:rtl/>
        </w:rPr>
        <w:t>לקרב את דרש</w:t>
      </w:r>
      <w:r>
        <w:rPr>
          <w:rFonts w:hint="cs"/>
          <w:rtl/>
        </w:rPr>
        <w:t>ו</w:t>
      </w:r>
      <w:r>
        <w:rPr>
          <w:rtl/>
        </w:rPr>
        <w:t>ת חז"ל לפשוטו של מקרא, וכפי שהשריש בבאר הגולה באר השלישי [רפ.]: "וכל איש חכם ונבון יתפלא על הקירוב שיש לדבריהם אל הפשט עם עומק המופלא מאוד מאוד... וכן כל דברי הדרשות אשר הם בתלמוד ובשאר מדרשים כלם, אין אחד מהם, הן גדול הן קטן, שאין הדברים עומק הכתוב על פי אמיתתו, כאשר הוא מעמיק בפירוש הכתוב ימצא אותו. שלכך נקרא 'דרשה', כי הוא דרישת הכתוב בחקירה ובדרישה מאוד מאוד, עד עומק הכתוב". ובהמשך שם [</w:t>
      </w:r>
      <w:r>
        <w:rPr>
          <w:rFonts w:hint="cs"/>
          <w:rtl/>
        </w:rPr>
        <w:t>דש.</w:t>
      </w:r>
      <w:r>
        <w:rPr>
          <w:rtl/>
        </w:rPr>
        <w:t>] כתב: "כ</w:t>
      </w:r>
      <w:r>
        <w:rPr>
          <w:rFonts w:hint="cs"/>
          <w:rtl/>
        </w:rPr>
        <w:t>ן</w:t>
      </w:r>
      <w:r>
        <w:rPr>
          <w:rtl/>
        </w:rPr>
        <w:t xml:space="preserve"> הוא בתורה</w:t>
      </w:r>
      <w:r>
        <w:rPr>
          <w:rFonts w:hint="cs"/>
          <w:rtl/>
        </w:rPr>
        <w:t>;</w:t>
      </w:r>
      <w:r>
        <w:rPr>
          <w:rtl/>
        </w:rPr>
        <w:t xml:space="preserve">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w:t>
      </w:r>
      <w:r>
        <w:rPr>
          <w:rFonts w:hint="cs"/>
          <w:rtl/>
        </w:rPr>
        <w:t xml:space="preserve"> [ראה להלן פ"ט הערה 108, ופי"ג הערה 70]</w:t>
      </w:r>
      <w:r>
        <w:rPr>
          <w:rtl/>
        </w:rPr>
        <w:t xml:space="preserve">. וזהו יסוד מוסד בספרי המהר"ל, וכמלוקט בדברי מבוא בספר המפתח לחומש גור אריה, עמודים 15-19, תפארת ישראל פנ"א הערה 49, </w:t>
      </w:r>
      <w:r>
        <w:rPr>
          <w:rFonts w:hint="cs"/>
          <w:rtl/>
        </w:rPr>
        <w:t xml:space="preserve">הקדמה לדר"ח הערה 113, שם פ"ג הערות 194, 2098, שם פ"ו הערה 370, ועוד. </w:t>
      </w:r>
    </w:p>
  </w:footnote>
  <w:footnote w:id="259">
    <w:p w:rsidR="00126337" w:rsidRDefault="00126337" w:rsidP="003565B5">
      <w:pPr>
        <w:pStyle w:val="FootnoteText"/>
        <w:rPr>
          <w:rFonts w:hint="cs"/>
        </w:rPr>
      </w:pPr>
      <w:r>
        <w:rPr>
          <w:rtl/>
        </w:rPr>
        <w:t>&lt;</w:t>
      </w:r>
      <w:r>
        <w:rPr>
          <w:rStyle w:val="FootnoteReference"/>
        </w:rPr>
        <w:footnoteRef/>
      </w:r>
      <w:r>
        <w:rPr>
          <w:rtl/>
        </w:rPr>
        <w:t>&gt;</w:t>
      </w:r>
      <w:r>
        <w:rPr>
          <w:rFonts w:hint="cs"/>
          <w:rtl/>
        </w:rPr>
        <w:t xml:space="preserve"> כמו שאמר איוב [ו, יב] "אם כוח אבנים כוחי", ופירש המצודות דוד שם "</w:t>
      </w:r>
      <w:r>
        <w:rPr>
          <w:rtl/>
        </w:rPr>
        <w:t>וכי כחי כאבנים</w:t>
      </w:r>
      <w:r>
        <w:rPr>
          <w:rFonts w:hint="cs"/>
          <w:rtl/>
        </w:rPr>
        <w:t xml:space="preserve">... </w:t>
      </w:r>
      <w:r>
        <w:rPr>
          <w:rtl/>
        </w:rPr>
        <w:t>עד שאוכל לשאת מכאובים כאלו</w:t>
      </w:r>
      <w:r>
        <w:rPr>
          <w:rFonts w:hint="cs"/>
          <w:rtl/>
        </w:rPr>
        <w:t>". וראה להלן פ"ח הערה 132.</w:t>
      </w:r>
    </w:p>
  </w:footnote>
  <w:footnote w:id="260">
    <w:p w:rsidR="00126337" w:rsidRDefault="00126337" w:rsidP="00B91E98">
      <w:pPr>
        <w:pStyle w:val="FootnoteText"/>
        <w:rPr>
          <w:rFonts w:hint="cs"/>
        </w:rPr>
      </w:pPr>
      <w:r>
        <w:rPr>
          <w:rtl/>
        </w:rPr>
        <w:t>&lt;</w:t>
      </w:r>
      <w:r>
        <w:rPr>
          <w:rStyle w:val="FootnoteReference"/>
        </w:rPr>
        <w:footnoteRef/>
      </w:r>
      <w:r>
        <w:rPr>
          <w:rtl/>
        </w:rPr>
        <w:t>&gt;</w:t>
      </w:r>
      <w:r>
        <w:rPr>
          <w:rFonts w:hint="cs"/>
          <w:rtl/>
        </w:rPr>
        <w:t xml:space="preserve"> פירוש - כתב הלוחות הוא מתייחס לאבן, כי הוא כתב שכלי, והשכלי קשה כמו אבן, וכפי שיבאר בסמוך. וכן להלן פ"ח [לאחר ציון 130] כתב: "כי השכל הוא דומה לאבן ממש... כי האבן דבר קשה מאוד, ודומה לדבר הנבדל מן החומר, כי החומרי קל להתפעל... לכך כל דבר שהוא נבדל קראו 'אבן', לפי שהאבן דבר קשה". וכן להלן פי"ג [לאחר ציון 70] כתב: "כי החומר מתפעל בקלות, והשכל קשה אינו מתפעל... כי אשר רחוק מן החומר קשה ביותר... כי דמיון אחד הוא לשכל ולאבנים". וכמה פעמים כתב שהשכל הוא חזק, בלתי משתנה, ובלתי מתפעל. וכגון, בדר"ח פ"ד מי"א [רכה.] כתב: "כי האדם דבק... במדריגה אלקית נבדלת, ובזה יש לאדם חוזק, בלתי מקבל התפעלות כלל". ושם פ"ו מ"ב [נה:] כתב: "ומה שימצא גבורה מן בעל התורה, דבר זה מפני כי אין דבר חזק בגבורה כמו השכל, והחומר הוא חלש". ובח"א לסנהדרין צז: [ג, רח.] כתב: "</w:t>
      </w:r>
      <w:r>
        <w:rPr>
          <w:rtl/>
        </w:rPr>
        <w:t>כי התלמידים הם יסוד ישראל</w:t>
      </w:r>
      <w:r>
        <w:rPr>
          <w:rFonts w:hint="cs"/>
          <w:rtl/>
        </w:rPr>
        <w:t>,</w:t>
      </w:r>
      <w:r>
        <w:rPr>
          <w:rtl/>
        </w:rPr>
        <w:t xml:space="preserve"> שעליהם קיים ישראל</w:t>
      </w:r>
      <w:r>
        <w:rPr>
          <w:rFonts w:hint="cs"/>
          <w:rtl/>
        </w:rPr>
        <w:t>.</w:t>
      </w:r>
      <w:r>
        <w:rPr>
          <w:rtl/>
        </w:rPr>
        <w:t xml:space="preserve"> כי עם הארץ הוא חמרי</w:t>
      </w:r>
      <w:r>
        <w:rPr>
          <w:rFonts w:hint="cs"/>
          <w:rtl/>
        </w:rPr>
        <w:t>,</w:t>
      </w:r>
      <w:r>
        <w:rPr>
          <w:rtl/>
        </w:rPr>
        <w:t xml:space="preserve"> והחומר הוא חלש מאוד</w:t>
      </w:r>
      <w:r>
        <w:rPr>
          <w:rFonts w:hint="cs"/>
          <w:rtl/>
        </w:rPr>
        <w:t xml:space="preserve">... </w:t>
      </w:r>
      <w:r>
        <w:rPr>
          <w:rtl/>
        </w:rPr>
        <w:t>אבל הת</w:t>
      </w:r>
      <w:r>
        <w:rPr>
          <w:rFonts w:hint="cs"/>
          <w:rtl/>
        </w:rPr>
        <w:t>למידי חכמים,</w:t>
      </w:r>
      <w:r>
        <w:rPr>
          <w:rtl/>
        </w:rPr>
        <w:t xml:space="preserve"> מפני התורה שלהם</w:t>
      </w:r>
      <w:r>
        <w:rPr>
          <w:rFonts w:hint="cs"/>
          <w:rtl/>
        </w:rPr>
        <w:t>,</w:t>
      </w:r>
      <w:r>
        <w:rPr>
          <w:rtl/>
        </w:rPr>
        <w:t xml:space="preserve"> הם חזקי המציאות</w:t>
      </w:r>
      <w:r>
        <w:rPr>
          <w:rFonts w:hint="cs"/>
          <w:rtl/>
        </w:rPr>
        <w:t>,</w:t>
      </w:r>
      <w:r>
        <w:rPr>
          <w:rtl/>
        </w:rPr>
        <w:t xml:space="preserve"> והם יסוד חזק</w:t>
      </w:r>
      <w:r>
        <w:rPr>
          <w:rFonts w:hint="cs"/>
          <w:rtl/>
        </w:rPr>
        <w:t xml:space="preserve">". </w:t>
      </w:r>
      <w:r>
        <w:rPr>
          <w:rtl/>
        </w:rPr>
        <w:t>ובח"א לערכין ל: [ד, קמג:] כתב: "אין מדריגת החומר מדריגה חזקה, רק מדריגה חלושה. ומדריגת הצורה מדריגה שניה, שהיא חזקה".</w:t>
      </w:r>
      <w:r>
        <w:rPr>
          <w:rFonts w:hint="cs"/>
          <w:rtl/>
        </w:rPr>
        <w:t xml:space="preserve"> </w:t>
      </w:r>
      <w:r>
        <w:rPr>
          <w:rtl/>
        </w:rPr>
        <w:t>ובבאר הגולה באר הראשון [פב:] כתב: "השכל מחייב אותם, הם חזקים</w:t>
      </w:r>
      <w:r>
        <w:rPr>
          <w:rFonts w:hint="cs"/>
          <w:rtl/>
        </w:rPr>
        <w:t>". ובנר מצוה [לא:] כתב: "</w:t>
      </w:r>
      <w:r>
        <w:rPr>
          <w:rtl/>
        </w:rPr>
        <w:t>דע כי החומר הוא מתפעל, ולכך בני אדם שהם בעלי חומר אינם עזים וקשים. אבל ישראל שנתנה להם התורה, הם עזים וקשים לגמרי, ודבר זה בארנו בכמה מקומות</w:t>
      </w:r>
      <w:r>
        <w:rPr>
          <w:rFonts w:hint="cs"/>
          <w:rtl/>
        </w:rPr>
        <w:t xml:space="preserve">". וראה להלן פ"ח הערות 109, 131, פי"ב הערה 94, ופי"ג הערות 39, 71. </w:t>
      </w:r>
    </w:p>
  </w:footnote>
  <w:footnote w:id="261">
    <w:p w:rsidR="00126337" w:rsidRDefault="00126337" w:rsidP="00352D6A">
      <w:pPr>
        <w:pStyle w:val="FootnoteText"/>
        <w:rPr>
          <w:rFonts w:hint="cs"/>
        </w:rPr>
      </w:pPr>
      <w:r>
        <w:rPr>
          <w:rtl/>
        </w:rPr>
        <w:t>&lt;</w:t>
      </w:r>
      <w:r>
        <w:rPr>
          <w:rStyle w:val="FootnoteReference"/>
        </w:rPr>
        <w:footnoteRef/>
      </w:r>
      <w:r>
        <w:rPr>
          <w:rtl/>
        </w:rPr>
        <w:t>&gt;</w:t>
      </w:r>
      <w:r>
        <w:rPr>
          <w:rFonts w:hint="cs"/>
          <w:rtl/>
        </w:rPr>
        <w:t xml:space="preserve"> לשונו בנר מצוה [סו.]: "</w:t>
      </w:r>
      <w:r>
        <w:rPr>
          <w:rtl/>
        </w:rPr>
        <w:t xml:space="preserve">ולכך נקרא </w:t>
      </w:r>
      <w:r>
        <w:rPr>
          <w:rFonts w:hint="cs"/>
          <w:rtl/>
        </w:rPr>
        <w:t>[יעקב] '</w:t>
      </w:r>
      <w:r>
        <w:rPr>
          <w:rtl/>
        </w:rPr>
        <w:t>אבן</w:t>
      </w:r>
      <w:r>
        <w:rPr>
          <w:rFonts w:hint="cs"/>
          <w:rtl/>
        </w:rPr>
        <w:t>'</w:t>
      </w:r>
      <w:r>
        <w:rPr>
          <w:rtl/>
        </w:rPr>
        <w:t xml:space="preserve">, וכדכתיב </w:t>
      </w:r>
      <w:r>
        <w:rPr>
          <w:rFonts w:hint="cs"/>
          <w:sz w:val="18"/>
          <w:rtl/>
        </w:rPr>
        <w:t>[</w:t>
      </w:r>
      <w:r w:rsidRPr="00F65AA7">
        <w:rPr>
          <w:sz w:val="18"/>
          <w:rtl/>
        </w:rPr>
        <w:t>בראשית מט, כ</w:t>
      </w:r>
      <w:r>
        <w:rPr>
          <w:sz w:val="18"/>
          <w:rtl/>
        </w:rPr>
        <w:t>ד</w:t>
      </w:r>
      <w:r>
        <w:rPr>
          <w:rFonts w:hint="cs"/>
          <w:sz w:val="18"/>
          <w:rtl/>
        </w:rPr>
        <w:t>]</w:t>
      </w:r>
      <w:r w:rsidRPr="00F65AA7">
        <w:rPr>
          <w:sz w:val="18"/>
          <w:rtl/>
        </w:rPr>
        <w:t xml:space="preserve"> </w:t>
      </w:r>
      <w:r>
        <w:rPr>
          <w:rFonts w:hint="cs"/>
          <w:rtl/>
        </w:rPr>
        <w:t>'</w:t>
      </w:r>
      <w:r>
        <w:rPr>
          <w:rtl/>
        </w:rPr>
        <w:t>משם רועה אבן ישראל</w:t>
      </w:r>
      <w:r>
        <w:rPr>
          <w:rFonts w:hint="cs"/>
          <w:rtl/>
        </w:rPr>
        <w:t>'.</w:t>
      </w:r>
      <w:r>
        <w:rPr>
          <w:rtl/>
        </w:rPr>
        <w:t xml:space="preserve"> והארכנו במקום אחר</w:t>
      </w:r>
      <w:r>
        <w:rPr>
          <w:rFonts w:hint="cs"/>
          <w:rtl/>
        </w:rPr>
        <w:t>,</w:t>
      </w:r>
      <w:r>
        <w:rPr>
          <w:rtl/>
        </w:rPr>
        <w:t xml:space="preserve"> כי דומה דבר הנבדל לאבן, כי החומר הוא מתפעל, אבל הנבדל אינו מתפעל, רק הוא פועל באחר, ואינו מקבל התפעלות. ולכך נקרא יעקב </w:t>
      </w:r>
      <w:r>
        <w:rPr>
          <w:rFonts w:hint="cs"/>
          <w:rtl/>
        </w:rPr>
        <w:t>'</w:t>
      </w:r>
      <w:r>
        <w:rPr>
          <w:rtl/>
        </w:rPr>
        <w:t>אבן</w:t>
      </w:r>
      <w:r>
        <w:rPr>
          <w:rFonts w:hint="cs"/>
          <w:rtl/>
        </w:rPr>
        <w:t>'</w:t>
      </w:r>
      <w:r>
        <w:rPr>
          <w:rtl/>
        </w:rPr>
        <w:t>, כי האבן אינו מתפעל, כי הוא חזק מאד, והוא פועל באחר. לכך התורה לא נכתבה על לוח של זהב וכסף, רק על אבן, כמו שבארנו במסכת ערובין</w:t>
      </w:r>
      <w:r>
        <w:rPr>
          <w:rFonts w:hint="cs"/>
          <w:rtl/>
        </w:rPr>
        <w:t>". ולא זכינו לחידושי אגדות על עירובין, אך כוונתו מתבארת על פי דבריו כאן. וכן בנתיב הלשון ריש פ"ה כתב: "</w:t>
      </w:r>
      <w:r>
        <w:rPr>
          <w:rtl/>
        </w:rPr>
        <w:t xml:space="preserve">וזה שאמרו במסכת עירובין </w:t>
      </w:r>
      <w:r>
        <w:rPr>
          <w:rFonts w:hint="cs"/>
          <w:rtl/>
        </w:rPr>
        <w:t xml:space="preserve">[נד.], </w:t>
      </w:r>
      <w:r>
        <w:rPr>
          <w:rtl/>
        </w:rPr>
        <w:t xml:space="preserve">מאי דכתיב </w:t>
      </w:r>
      <w:r>
        <w:rPr>
          <w:rFonts w:hint="cs"/>
          <w:rtl/>
        </w:rPr>
        <w:t>'</w:t>
      </w:r>
      <w:r>
        <w:rPr>
          <w:rtl/>
        </w:rPr>
        <w:t>לוחות האבן</w:t>
      </w:r>
      <w:r>
        <w:rPr>
          <w:rFonts w:hint="cs"/>
          <w:rtl/>
        </w:rPr>
        <w:t>',</w:t>
      </w:r>
      <w:r>
        <w:rPr>
          <w:rtl/>
        </w:rPr>
        <w:t xml:space="preserve"> אם משים אדם לחייו כאבן שאינה נמחית</w:t>
      </w:r>
      <w:r>
        <w:rPr>
          <w:rFonts w:hint="cs"/>
          <w:rtl/>
        </w:rPr>
        <w:t>,</w:t>
      </w:r>
      <w:r>
        <w:rPr>
          <w:rtl/>
        </w:rPr>
        <w:t xml:space="preserve"> תלמודו מתקיים</w:t>
      </w:r>
      <w:r>
        <w:rPr>
          <w:rFonts w:hint="cs"/>
          <w:rtl/>
        </w:rPr>
        <w:t>.</w:t>
      </w:r>
      <w:r>
        <w:rPr>
          <w:rtl/>
        </w:rPr>
        <w:t xml:space="preserve"> ופירשנו דבר זה בנתיב התורה</w:t>
      </w:r>
      <w:r>
        <w:rPr>
          <w:rFonts w:hint="cs"/>
          <w:rtl/>
        </w:rPr>
        <w:t>,</w:t>
      </w:r>
      <w:r>
        <w:rPr>
          <w:rtl/>
        </w:rPr>
        <w:t xml:space="preserve"> שהשכלי דומה לאבן בשביל חוזק השכל</w:t>
      </w:r>
      <w:r>
        <w:rPr>
          <w:rFonts w:hint="cs"/>
          <w:rtl/>
        </w:rPr>
        <w:t>.</w:t>
      </w:r>
      <w:r>
        <w:rPr>
          <w:rtl/>
        </w:rPr>
        <w:t xml:space="preserve"> לכך מדמה אותו כאבן</w:t>
      </w:r>
      <w:r>
        <w:rPr>
          <w:rFonts w:hint="cs"/>
          <w:rtl/>
        </w:rPr>
        <w:t>.</w:t>
      </w:r>
      <w:r>
        <w:rPr>
          <w:rtl/>
        </w:rPr>
        <w:t xml:space="preserve"> ומפני כך נכתבה התורה על לוחות אבן</w:t>
      </w:r>
      <w:r>
        <w:rPr>
          <w:rFonts w:hint="cs"/>
          <w:rtl/>
        </w:rPr>
        <w:t>,</w:t>
      </w:r>
      <w:r>
        <w:rPr>
          <w:rtl/>
        </w:rPr>
        <w:t xml:space="preserve"> ולא נכתבה על זהב וכסף</w:t>
      </w:r>
      <w:r>
        <w:rPr>
          <w:rFonts w:hint="cs"/>
          <w:rtl/>
        </w:rPr>
        <w:t>,</w:t>
      </w:r>
      <w:r>
        <w:rPr>
          <w:rtl/>
        </w:rPr>
        <w:t xml:space="preserve"> רק על האבן, מפני שהשכל דומה לאבן</w:t>
      </w:r>
      <w:r>
        <w:rPr>
          <w:rFonts w:hint="cs"/>
          <w:rtl/>
        </w:rPr>
        <w:t>,</w:t>
      </w:r>
      <w:r>
        <w:rPr>
          <w:rtl/>
        </w:rPr>
        <w:t xml:space="preserve"> שאין לו שנוי כלל</w:t>
      </w:r>
      <w:r>
        <w:rPr>
          <w:rFonts w:hint="cs"/>
          <w:rtl/>
        </w:rPr>
        <w:t>,</w:t>
      </w:r>
      <w:r>
        <w:rPr>
          <w:rtl/>
        </w:rPr>
        <w:t xml:space="preserve"> אבל הוא דבר מקוים. וכך הוא מה שאמרו במסכת חולין </w:t>
      </w:r>
      <w:r>
        <w:rPr>
          <w:rFonts w:hint="cs"/>
          <w:rtl/>
        </w:rPr>
        <w:t>[קלג.]</w:t>
      </w:r>
      <w:r>
        <w:rPr>
          <w:rtl/>
        </w:rPr>
        <w:t xml:space="preserve"> השונה לתלמיד שאינו הגון</w:t>
      </w:r>
      <w:r>
        <w:rPr>
          <w:rFonts w:hint="cs"/>
          <w:rtl/>
        </w:rPr>
        <w:t>,</w:t>
      </w:r>
      <w:r>
        <w:rPr>
          <w:rtl/>
        </w:rPr>
        <w:t xml:space="preserve"> כא</w:t>
      </w:r>
      <w:r>
        <w:rPr>
          <w:rFonts w:hint="cs"/>
          <w:rtl/>
        </w:rPr>
        <w:t>י</w:t>
      </w:r>
      <w:r>
        <w:rPr>
          <w:rtl/>
        </w:rPr>
        <w:t>לו זורק אבן למרקוליס וכו'</w:t>
      </w:r>
      <w:r>
        <w:rPr>
          <w:rFonts w:hint="cs"/>
          <w:rtl/>
        </w:rPr>
        <w:t>.</w:t>
      </w:r>
      <w:r>
        <w:rPr>
          <w:rtl/>
        </w:rPr>
        <w:t xml:space="preserve"> ומאי ענין </w:t>
      </w:r>
      <w:r>
        <w:rPr>
          <w:rFonts w:hint="cs"/>
          <w:rtl/>
        </w:rPr>
        <w:t>'</w:t>
      </w:r>
      <w:r>
        <w:rPr>
          <w:rtl/>
        </w:rPr>
        <w:t>זורק אבן למרקוליס</w:t>
      </w:r>
      <w:r>
        <w:rPr>
          <w:rFonts w:hint="cs"/>
          <w:rtl/>
        </w:rPr>
        <w:t>'</w:t>
      </w:r>
      <w:r>
        <w:rPr>
          <w:rtl/>
        </w:rPr>
        <w:t xml:space="preserve"> לזה</w:t>
      </w:r>
      <w:r>
        <w:rPr>
          <w:rFonts w:hint="cs"/>
          <w:rtl/>
        </w:rPr>
        <w:t>.</w:t>
      </w:r>
      <w:r>
        <w:rPr>
          <w:rtl/>
        </w:rPr>
        <w:t xml:space="preserve"> אבל ר</w:t>
      </w:r>
      <w:r>
        <w:rPr>
          <w:rFonts w:hint="cs"/>
          <w:rtl/>
        </w:rPr>
        <w:t>צה לומר</w:t>
      </w:r>
      <w:r>
        <w:rPr>
          <w:rtl/>
        </w:rPr>
        <w:t xml:space="preserve"> כי התורה שנותן לתלמיד שאינו הגון</w:t>
      </w:r>
      <w:r>
        <w:rPr>
          <w:rFonts w:hint="cs"/>
          <w:rtl/>
        </w:rPr>
        <w:t>,</w:t>
      </w:r>
      <w:r>
        <w:rPr>
          <w:rtl/>
        </w:rPr>
        <w:t xml:space="preserve"> והשכל מדומה כאבן</w:t>
      </w:r>
      <w:r>
        <w:rPr>
          <w:rFonts w:hint="cs"/>
          <w:rtl/>
        </w:rPr>
        <w:t>,</w:t>
      </w:r>
      <w:r>
        <w:rPr>
          <w:rtl/>
        </w:rPr>
        <w:t xml:space="preserve"> ואין חכמה הזאת רק כזורק אבן למרקוליס</w:t>
      </w:r>
      <w:r>
        <w:rPr>
          <w:rFonts w:hint="cs"/>
          <w:rtl/>
        </w:rPr>
        <w:t>,</w:t>
      </w:r>
      <w:r>
        <w:rPr>
          <w:rtl/>
        </w:rPr>
        <w:t xml:space="preserve"> שהוא זריקה של תוהו</w:t>
      </w:r>
      <w:r>
        <w:rPr>
          <w:rFonts w:hint="cs"/>
          <w:rtl/>
        </w:rPr>
        <w:t>.</w:t>
      </w:r>
      <w:r>
        <w:rPr>
          <w:rtl/>
        </w:rPr>
        <w:t xml:space="preserve"> ולא שהוא זריקה של תוהו שאין בו ממש</w:t>
      </w:r>
      <w:r>
        <w:rPr>
          <w:rFonts w:hint="cs"/>
          <w:rtl/>
        </w:rPr>
        <w:t>,</w:t>
      </w:r>
      <w:r>
        <w:rPr>
          <w:rtl/>
        </w:rPr>
        <w:t xml:space="preserve"> רק שהאבן שזרק אליו נמאס</w:t>
      </w:r>
      <w:r>
        <w:rPr>
          <w:rFonts w:hint="cs"/>
          <w:rtl/>
        </w:rPr>
        <w:t>.</w:t>
      </w:r>
      <w:r>
        <w:rPr>
          <w:rtl/>
        </w:rPr>
        <w:t xml:space="preserve"> כך נחשב זריקות השכל אל תלמיד שאינו הגון</w:t>
      </w:r>
      <w:r>
        <w:rPr>
          <w:rFonts w:hint="cs"/>
          <w:rtl/>
        </w:rPr>
        <w:t xml:space="preserve">". וראה בסמוך הערה 262, להלן פ"ח הערות 133, 138, ופי"ג הערה 71.      </w:t>
      </w:r>
    </w:p>
  </w:footnote>
  <w:footnote w:id="262">
    <w:p w:rsidR="00126337" w:rsidRDefault="00126337" w:rsidP="005844FB">
      <w:pPr>
        <w:pStyle w:val="FootnoteText"/>
        <w:rPr>
          <w:rFonts w:hint="cs"/>
          <w:rtl/>
        </w:rPr>
      </w:pPr>
      <w:r>
        <w:rPr>
          <w:rtl/>
        </w:rPr>
        <w:t>&lt;</w:t>
      </w:r>
      <w:r>
        <w:rPr>
          <w:rStyle w:val="FootnoteReference"/>
        </w:rPr>
        <w:footnoteRef/>
      </w:r>
      <w:r>
        <w:rPr>
          <w:rtl/>
        </w:rPr>
        <w:t>&gt;</w:t>
      </w:r>
      <w:r>
        <w:rPr>
          <w:rFonts w:hint="cs"/>
          <w:rtl/>
        </w:rPr>
        <w:t xml:space="preserve"> שנינו במשנה [אבות פ"ד מ"י] "רבי מאיר אומר, הוי ממעט בעסק ועסוק בתורה", ובדר"ח שם [קצז.] כתב: "</w:t>
      </w:r>
      <w:r>
        <w:rPr>
          <w:rFonts w:ascii="Times New Roman" w:hAnsi="Times New Roman"/>
          <w:snapToGrid/>
          <w:rtl/>
        </w:rPr>
        <w:t>יש לשאול</w:t>
      </w:r>
      <w:r>
        <w:rPr>
          <w:rFonts w:ascii="Times New Roman" w:hAnsi="Times New Roman" w:hint="cs"/>
          <w:snapToGrid/>
          <w:rtl/>
        </w:rPr>
        <w:t>,</w:t>
      </w:r>
      <w:r>
        <w:rPr>
          <w:rFonts w:ascii="Times New Roman" w:hAnsi="Times New Roman"/>
          <w:snapToGrid/>
          <w:rtl/>
        </w:rPr>
        <w:t xml:space="preserve"> מה בא רבי מאיר להשמיענו, וכי לא ידענו שיש לאדם למעט עסקיו ויעסוק בתורה, דאם לא כן, תורתו אימתי תהיה נעשית</w:t>
      </w:r>
      <w:r>
        <w:rPr>
          <w:rFonts w:ascii="Times New Roman" w:hAnsi="Times New Roman" w:hint="cs"/>
          <w:snapToGrid/>
          <w:rtl/>
        </w:rPr>
        <w:t xml:space="preserve">... </w:t>
      </w:r>
      <w:r>
        <w:rPr>
          <w:rFonts w:hint="cs"/>
          <w:rtl/>
        </w:rPr>
        <w:t xml:space="preserve">ויש לפרש </w:t>
      </w:r>
      <w:r>
        <w:rPr>
          <w:rFonts w:ascii="Times New Roman" w:hAnsi="Times New Roman"/>
          <w:snapToGrid/>
          <w:rtl/>
        </w:rPr>
        <w:t>שרוצה לומר כי לפעמים אדם ממעט בעסקיו בשביל הטורח או בשביל העצלה, ואם ימעט עסקיו בשביל הטורח או בשביל העצלה, ויעסוק בתורה, הרי מה שממעט בעסקיו אינו מפני התורה. אבל יש לו למעט מן עסקיו, אף על גב שאין עליו העסק טורח כלל, ואפשר שהוא חפץ ואוהב לעסוק יותר בעסקיו, אפילו הכי ימעט מן עסקיו ויעסוק בתורה. שיהיה נראה שהוא פונה מעסקי העולם, וממעט עסקי העולם, בשביל התורה. ובזה מסלק האדם עצמו מענין העולם, ומתדבק במדריגה אל</w:t>
      </w:r>
      <w:r>
        <w:rPr>
          <w:rFonts w:ascii="Times New Roman" w:hAnsi="Times New Roman" w:hint="cs"/>
          <w:snapToGrid/>
          <w:rtl/>
        </w:rPr>
        <w:t>ק</w:t>
      </w:r>
      <w:r>
        <w:rPr>
          <w:rFonts w:ascii="Times New Roman" w:hAnsi="Times New Roman"/>
          <w:snapToGrid/>
          <w:rtl/>
        </w:rPr>
        <w:t>ית. ולפיכך אחר שאמר 'הוי ממעט בעסק ועסוק בתורה', שרוצה לומר כי כאשר ימעט מן עסקיו בשביל התורה, ולא שימעט מן עסקיו בשביל הטורח כמו שאמרנו, ואז נראה כי חפץ בתורה, שהרי מניח עסקיו ועוסק בתורה. ואדם כזה ראוי שיקנה התורה, כאשר הוא מסלק דברים הגופנים ופונה אל התורה</w:t>
      </w:r>
      <w:r>
        <w:rPr>
          <w:rFonts w:hint="cs"/>
          <w:rtl/>
        </w:rPr>
        <w:t>" [הובא למעלה הערה 108].</w:t>
      </w:r>
      <w:r w:rsidRPr="00573B47">
        <w:rPr>
          <w:rStyle w:val="HebrewChar"/>
          <w:rFonts w:cs="Monotype Hadassah" w:hint="cs"/>
          <w:rtl/>
        </w:rPr>
        <w:t xml:space="preserve"> </w:t>
      </w:r>
      <w:r>
        <w:rPr>
          <w:rStyle w:val="HebrewChar"/>
          <w:rFonts w:cs="Monotype Hadassah" w:hint="cs"/>
          <w:rtl/>
        </w:rPr>
        <w:t>ואמרו חכמים [קה"ר ז, ז] "איזהו תלמיד חכם, כל שהוא מבטל עסקיו מפני משנתו". ועוד אמרו חכמים [שבת קיד.] "איזהו תלמיד חכם שבני עירו מצווין לעשות לו מלאכה, זה שמניח חפצו ועוסק בחפצי שמים" [הובא למעלה הערה 109]. הרי גדר תלמיד חכם הוא מי שהוא אדוק בלימודו למרות הקשיים שבדבר, דיש לו חוזק של אבן</w:t>
      </w:r>
      <w:r>
        <w:rPr>
          <w:rFonts w:hint="cs"/>
          <w:rtl/>
        </w:rPr>
        <w:t xml:space="preserve">. </w:t>
      </w:r>
    </w:p>
  </w:footnote>
  <w:footnote w:id="263">
    <w:p w:rsidR="00126337" w:rsidRDefault="00126337" w:rsidP="00205EA1">
      <w:pPr>
        <w:pStyle w:val="FootnoteText"/>
        <w:rPr>
          <w:rFonts w:hint="cs"/>
          <w:rtl/>
        </w:rPr>
      </w:pPr>
      <w:r>
        <w:rPr>
          <w:rtl/>
        </w:rPr>
        <w:t>&lt;</w:t>
      </w:r>
      <w:r>
        <w:rPr>
          <w:rStyle w:val="FootnoteReference"/>
        </w:rPr>
        <w:footnoteRef/>
      </w:r>
      <w:r>
        <w:rPr>
          <w:rtl/>
        </w:rPr>
        <w:t>&gt;</w:t>
      </w:r>
      <w:r>
        <w:rPr>
          <w:rFonts w:hint="cs"/>
          <w:rtl/>
        </w:rPr>
        <w:t xml:space="preserve"> לשונו למעלה [לאחר ציון </w:t>
      </w:r>
      <w:r w:rsidRPr="008E7821">
        <w:rPr>
          <w:rFonts w:hint="cs"/>
          <w:sz w:val="18"/>
          <w:rtl/>
        </w:rPr>
        <w:t>104]: "</w:t>
      </w:r>
      <w:r w:rsidRPr="008E7821">
        <w:rPr>
          <w:sz w:val="18"/>
          <w:rtl/>
        </w:rPr>
        <w:t>כאשר האדם עוסק בתורה והוא עני</w:t>
      </w:r>
      <w:r w:rsidRPr="008E7821">
        <w:rPr>
          <w:rFonts w:hint="cs"/>
          <w:sz w:val="18"/>
          <w:rtl/>
        </w:rPr>
        <w:t>,</w:t>
      </w:r>
      <w:r w:rsidRPr="008E7821">
        <w:rPr>
          <w:sz w:val="18"/>
          <w:rtl/>
        </w:rPr>
        <w:t xml:space="preserve"> אז נחשב תורתו שהיא תורה בעצם</w:t>
      </w:r>
      <w:r w:rsidRPr="008E7821">
        <w:rPr>
          <w:rFonts w:hint="cs"/>
          <w:sz w:val="18"/>
          <w:rtl/>
        </w:rPr>
        <w:t>,</w:t>
      </w:r>
      <w:r w:rsidRPr="008E7821">
        <w:rPr>
          <w:sz w:val="18"/>
          <w:rtl/>
        </w:rPr>
        <w:t xml:space="preserve"> לא תורה שהיא במקרה</w:t>
      </w:r>
      <w:r w:rsidRPr="008E7821">
        <w:rPr>
          <w:rFonts w:hint="cs"/>
          <w:sz w:val="18"/>
          <w:rtl/>
        </w:rPr>
        <w:t>,</w:t>
      </w:r>
      <w:r w:rsidRPr="008E7821">
        <w:rPr>
          <w:sz w:val="18"/>
          <w:rtl/>
        </w:rPr>
        <w:t xml:space="preserve"> אחר שאין העוני מבטל תורתו</w:t>
      </w:r>
      <w:r w:rsidRPr="008E7821">
        <w:rPr>
          <w:rFonts w:hint="cs"/>
          <w:sz w:val="18"/>
          <w:rtl/>
        </w:rPr>
        <w:t>.</w:t>
      </w:r>
      <w:r w:rsidRPr="008E7821">
        <w:rPr>
          <w:sz w:val="18"/>
          <w:rtl/>
        </w:rPr>
        <w:t xml:space="preserve"> אבל כאשר הוא עוסק בתורה כאשר יש לו פנאי מעסקיו</w:t>
      </w:r>
      <w:r w:rsidRPr="008E7821">
        <w:rPr>
          <w:rFonts w:hint="cs"/>
          <w:sz w:val="18"/>
          <w:rtl/>
        </w:rPr>
        <w:t>,</w:t>
      </w:r>
      <w:r w:rsidRPr="008E7821">
        <w:rPr>
          <w:sz w:val="18"/>
          <w:rtl/>
        </w:rPr>
        <w:t xml:space="preserve"> נחשב תורתו שהיא במקרה, וזהו פחיתות גדול לתורה</w:t>
      </w:r>
      <w:r w:rsidRPr="008E7821">
        <w:rPr>
          <w:rFonts w:hint="cs"/>
          <w:sz w:val="18"/>
          <w:rtl/>
        </w:rPr>
        <w:t>,</w:t>
      </w:r>
      <w:r w:rsidRPr="008E7821">
        <w:rPr>
          <w:sz w:val="18"/>
          <w:rtl/>
        </w:rPr>
        <w:t xml:space="preserve"> שאין המקרה נחשב מציאות כלל</w:t>
      </w:r>
      <w:r>
        <w:rPr>
          <w:rFonts w:hint="cs"/>
          <w:rtl/>
        </w:rPr>
        <w:t>". @</w:t>
      </w:r>
      <w:r w:rsidRPr="00126307">
        <w:rPr>
          <w:rFonts w:hint="cs"/>
          <w:b/>
          <w:bCs/>
          <w:rtl/>
        </w:rPr>
        <w:t>ויש לדון</w:t>
      </w:r>
      <w:r>
        <w:rPr>
          <w:rFonts w:hint="cs"/>
          <w:rtl/>
        </w:rPr>
        <w:t>^, כי כאן מבאר שהשכלי הוא כמו אבן, אך בדר"ח פ"ב מ"ה [תקעח:] הביא מאמר חכמים [ביצה כה:] "'אש דת למו' [דברים לג, ב], אמר הקב"ה, ראויין הללו שתנתן להם דת אש", וביאר שם שהשכלי הוא כמו אש, וכלשונו שם: "כי כל ענין שכלי, כמו התורה, מיוחס אליו הכח והעזות, כמו האש שהוא עז. ולפיכך התורה היא ראויה לישראל, שגם כן הם עזים... ואם לא היו ישראל עזים... לא היה ראוי להם דברי תורה שהיא אש" [ראה להלן פ"ו הערה 113]. ו</w:t>
      </w:r>
      <w:r>
        <w:rPr>
          <w:rtl/>
        </w:rPr>
        <w:t>בנצח ישראל פי"ד [שמה.]</w:t>
      </w:r>
      <w:r>
        <w:rPr>
          <w:rFonts w:hint="cs"/>
          <w:rtl/>
        </w:rPr>
        <w:t xml:space="preserve"> כתב</w:t>
      </w:r>
      <w:r>
        <w:rPr>
          <w:rtl/>
        </w:rPr>
        <w:t>: "ועוד האריכו עליהם [על ישראל] במסכת ביצה [כה:] שהם עזים כמו אש. וכל זה מפני שהם נבדלים מן החומרי, כי האש</w:t>
      </w:r>
      <w:r>
        <w:rPr>
          <w:rFonts w:hint="cs"/>
          <w:rtl/>
        </w:rPr>
        <w:t>,</w:t>
      </w:r>
      <w:r>
        <w:rPr>
          <w:rtl/>
        </w:rPr>
        <w:t xml:space="preserve"> שהוא להב</w:t>
      </w:r>
      <w:r>
        <w:rPr>
          <w:rFonts w:hint="cs"/>
          <w:rtl/>
        </w:rPr>
        <w:t>,</w:t>
      </w:r>
      <w:r>
        <w:rPr>
          <w:rtl/>
        </w:rPr>
        <w:t xml:space="preserve"> אין בו גוף, והוא קשה וחזק</w:t>
      </w:r>
      <w:r>
        <w:rPr>
          <w:rFonts w:hint="cs"/>
          <w:rtl/>
        </w:rPr>
        <w:t>.</w:t>
      </w:r>
      <w:r>
        <w:rPr>
          <w:rtl/>
        </w:rPr>
        <w:t xml:space="preserve"> וכך הם ישראל שאינם חומריים, לכך הם קשים לקבל התפעלות"</w:t>
      </w:r>
      <w:r>
        <w:rPr>
          <w:rFonts w:hint="cs"/>
          <w:rtl/>
        </w:rPr>
        <w:t xml:space="preserve"> [ראה להלן פ"ו הערה 111]. </w:t>
      </w:r>
      <w:r>
        <w:rPr>
          <w:rStyle w:val="HebrewChar"/>
          <w:rFonts w:cs="Monotype Hadassah"/>
          <w:rtl/>
        </w:rPr>
        <w:t>ובתפארת ישראל פ"כ [רצו.] כתב: "כי האש דבר שאינו גשמי, כי אין באש גוף גשמי, ולפיכך כל דבר שאינו גשמי נקרא 'אש'"</w:t>
      </w:r>
      <w:r>
        <w:rPr>
          <w:rStyle w:val="HebrewChar"/>
          <w:rFonts w:cs="Monotype Hadassah" w:hint="cs"/>
          <w:rtl/>
        </w:rPr>
        <w:t xml:space="preserve"> [ראה להלן פט"ו הערה 10]</w:t>
      </w:r>
      <w:r>
        <w:rPr>
          <w:rStyle w:val="HebrewChar"/>
          <w:rFonts w:cs="Monotype Hadassah"/>
          <w:rtl/>
        </w:rPr>
        <w:t>.</w:t>
      </w:r>
      <w:r>
        <w:rPr>
          <w:rStyle w:val="HebrewChar"/>
          <w:rFonts w:cs="Monotype Hadassah" w:hint="cs"/>
          <w:rtl/>
        </w:rPr>
        <w:t xml:space="preserve"> ויקשה, מדוע לפעמים השכלי נמשל ל"אבן" הקשה ובעל הגוף, ולפעמים נמשל ל"אש", הקשה אך אינה גשמית כלל. @</w:t>
      </w:r>
      <w:r w:rsidRPr="00C74AB0">
        <w:rPr>
          <w:rStyle w:val="HebrewChar"/>
          <w:rFonts w:cs="Monotype Hadassah" w:hint="cs"/>
          <w:b/>
          <w:bCs/>
          <w:rtl/>
        </w:rPr>
        <w:t>ונראה</w:t>
      </w:r>
      <w:r>
        <w:rPr>
          <w:rStyle w:val="HebrewChar"/>
          <w:rFonts w:cs="Monotype Hadassah" w:hint="cs"/>
          <w:rtl/>
        </w:rPr>
        <w:t xml:space="preserve">^, שהשכל עצמו הוא כמו אש, שהשכל מסולק מן הגוף לגמרי. אך הנושא המקבל את השכל הוא כמו אבן, כי הנושא הוא משרת גשמי לדבר שכלי. וכן ביאר להלן פ"י [לפני ציון 145], וז"ל: "כי השכל הזה צריך לנושא, ונושא שלו הוא החומר, ויוצא ממנו השכל אל הפעל... כי לגודל השכל שהיא התורה, צריך לה נושא חמרי... שאין לשכל בעולם הזה מציאות בעצמו, רק שיש לו נושא החמרי". </w:t>
      </w:r>
      <w:r>
        <w:rPr>
          <w:rtl/>
        </w:rPr>
        <w:t>ובח"א לסנהדרין צו. [ג, רא:] כתב: "כי השכל אי אפשר לו שלא יהיה לו נושא, כי אין השכל עומד בעצמו, וצריך שיהיה לו נושא, וכל נושא הוא חומרי, כמו שידוע"</w:t>
      </w:r>
      <w:r>
        <w:rPr>
          <w:rFonts w:hint="cs"/>
          <w:rtl/>
        </w:rPr>
        <w:t xml:space="preserve"> [ראה להלן פ"ה הערה 23]. וחידוש גדול מבצבץ ועולה כאן; תלמיד חכם הלומד תורה הוא "אבן" בשעת הקבלה, אך לאחר שהתורה נקלטת בו הוא נהפך לאש, כי מעלת התורה השכלית [שהיא אש] חלה עליו גם כן [כמבואר למעלה הערה 228], עד שאף גופו החומרי גם כן נמשל לאש. וכן אמרו חכמים [חגיגה כז.] "</w:t>
      </w:r>
      <w:r>
        <w:rPr>
          <w:rtl/>
        </w:rPr>
        <w:t>אמר רבי אלעזר</w:t>
      </w:r>
      <w:r>
        <w:rPr>
          <w:rFonts w:hint="cs"/>
          <w:rtl/>
        </w:rPr>
        <w:t>,</w:t>
      </w:r>
      <w:r>
        <w:rPr>
          <w:rtl/>
        </w:rPr>
        <w:t xml:space="preserve"> תלמידי חכמים אין אור של גיהנם שולטת בהן</w:t>
      </w:r>
      <w:r>
        <w:rPr>
          <w:rFonts w:hint="cs"/>
          <w:rtl/>
        </w:rPr>
        <w:t>,</w:t>
      </w:r>
      <w:r>
        <w:rPr>
          <w:rtl/>
        </w:rPr>
        <w:t xml:space="preserve"> קל וחומר מסלמנדרא</w:t>
      </w:r>
      <w:r>
        <w:rPr>
          <w:rFonts w:hint="cs"/>
          <w:rtl/>
        </w:rPr>
        <w:t>;</w:t>
      </w:r>
      <w:r>
        <w:rPr>
          <w:rtl/>
        </w:rPr>
        <w:t xml:space="preserve"> ומה סלמנדרא שתולדת אש היא</w:t>
      </w:r>
      <w:r>
        <w:rPr>
          <w:rFonts w:hint="cs"/>
          <w:rtl/>
        </w:rPr>
        <w:t>,</w:t>
      </w:r>
      <w:r>
        <w:rPr>
          <w:rtl/>
        </w:rPr>
        <w:t xml:space="preserve"> הסך מדמה אין אור שולטת בו</w:t>
      </w:r>
      <w:r>
        <w:rPr>
          <w:rFonts w:hint="cs"/>
          <w:rtl/>
        </w:rPr>
        <w:t>.</w:t>
      </w:r>
      <w:r>
        <w:rPr>
          <w:rtl/>
        </w:rPr>
        <w:t xml:space="preserve"> תלמידי חכמים שכל </w:t>
      </w:r>
      <w:r>
        <w:rPr>
          <w:rFonts w:hint="cs"/>
          <w:rtl/>
        </w:rPr>
        <w:t>&amp;</w:t>
      </w:r>
      <w:r w:rsidRPr="004D602E">
        <w:rPr>
          <w:b/>
          <w:bCs/>
          <w:rtl/>
        </w:rPr>
        <w:t>גופן</w:t>
      </w:r>
      <w:r>
        <w:rPr>
          <w:rFonts w:hint="cs"/>
          <w:rtl/>
        </w:rPr>
        <w:t>^</w:t>
      </w:r>
      <w:r>
        <w:rPr>
          <w:rtl/>
        </w:rPr>
        <w:t xml:space="preserve"> אש</w:t>
      </w:r>
      <w:r>
        <w:rPr>
          <w:rFonts w:hint="cs"/>
          <w:rtl/>
        </w:rPr>
        <w:t>,</w:t>
      </w:r>
      <w:r>
        <w:rPr>
          <w:rtl/>
        </w:rPr>
        <w:t xml:space="preserve"> דכתיב </w:t>
      </w:r>
      <w:r>
        <w:rPr>
          <w:rFonts w:hint="cs"/>
          <w:rtl/>
        </w:rPr>
        <w:t>[ירמיה כג, כט] '</w:t>
      </w:r>
      <w:r>
        <w:rPr>
          <w:rtl/>
        </w:rPr>
        <w:t>הלוא כה דברי כאש נאם ה'</w:t>
      </w:r>
      <w:r>
        <w:rPr>
          <w:rFonts w:hint="cs"/>
          <w:rtl/>
        </w:rPr>
        <w:t>',</w:t>
      </w:r>
      <w:r>
        <w:rPr>
          <w:rtl/>
        </w:rPr>
        <w:t xml:space="preserve"> על אחת כמה וכמה</w:t>
      </w:r>
      <w:r>
        <w:rPr>
          <w:rFonts w:hint="cs"/>
          <w:rtl/>
        </w:rPr>
        <w:t>". זאת ועוד, הרי בעל המימרא בחגיגה הוא רבי אלעזר, והוא גם בעל המימרא כאן בעירובין המבאר שתלמיד חכם צריך להיות כמו אבן. אלא הם הם הדברים; לצורך הקבלה הת"ח הוא אבן, אך לאחר קליטת התורה בקרבו הת"ח הוא אש. @</w:t>
      </w:r>
      <w:r w:rsidRPr="00CA7EE3">
        <w:rPr>
          <w:rFonts w:hint="cs"/>
          <w:b/>
          <w:bCs/>
          <w:rtl/>
        </w:rPr>
        <w:t>ויש בזה</w:t>
      </w:r>
      <w:r>
        <w:rPr>
          <w:rFonts w:hint="cs"/>
          <w:rtl/>
        </w:rPr>
        <w:t>^ הטעמה מיוחדת; במסכת תענית [ד.] הובאו שני המאמרים הבאים בסמיכות; "</w:t>
      </w:r>
      <w:r>
        <w:rPr>
          <w:rtl/>
        </w:rPr>
        <w:t>אמר רבא</w:t>
      </w:r>
      <w:r>
        <w:rPr>
          <w:rFonts w:hint="cs"/>
          <w:rtl/>
        </w:rPr>
        <w:t>,</w:t>
      </w:r>
      <w:r>
        <w:rPr>
          <w:rtl/>
        </w:rPr>
        <w:t xml:space="preserve"> האי צורבא מרבנן דרתח</w:t>
      </w:r>
      <w:r>
        <w:rPr>
          <w:rFonts w:hint="cs"/>
          <w:rtl/>
        </w:rPr>
        <w:t>,</w:t>
      </w:r>
      <w:r>
        <w:rPr>
          <w:rtl/>
        </w:rPr>
        <w:t xml:space="preserve"> אורייתא הוא דקא מרתחא ליה</w:t>
      </w:r>
      <w:r>
        <w:rPr>
          <w:rFonts w:hint="cs"/>
          <w:rtl/>
        </w:rPr>
        <w:t>,</w:t>
      </w:r>
      <w:r>
        <w:rPr>
          <w:rtl/>
        </w:rPr>
        <w:t xml:space="preserve"> שנאמר </w:t>
      </w:r>
      <w:r>
        <w:rPr>
          <w:rFonts w:hint="cs"/>
          <w:rtl/>
        </w:rPr>
        <w:t>'</w:t>
      </w:r>
      <w:r>
        <w:rPr>
          <w:rtl/>
        </w:rPr>
        <w:t>הלוא כה דברי כאש נאם ה'</w:t>
      </w:r>
      <w:r>
        <w:rPr>
          <w:rFonts w:hint="cs"/>
          <w:rtl/>
        </w:rPr>
        <w:t>'.</w:t>
      </w:r>
      <w:r>
        <w:rPr>
          <w:rtl/>
        </w:rPr>
        <w:t xml:space="preserve"> ואמר רב אשי כל תלמיד חכם שאינו קשה כברזל אינו תלמיד חכם</w:t>
      </w:r>
      <w:r>
        <w:rPr>
          <w:rFonts w:hint="cs"/>
          <w:rtl/>
        </w:rPr>
        <w:t>,</w:t>
      </w:r>
      <w:r>
        <w:rPr>
          <w:rtl/>
        </w:rPr>
        <w:t xml:space="preserve"> שנאמר </w:t>
      </w:r>
      <w:r>
        <w:rPr>
          <w:rFonts w:hint="cs"/>
          <w:rtl/>
        </w:rPr>
        <w:t>[שם] '</w:t>
      </w:r>
      <w:r>
        <w:rPr>
          <w:rtl/>
        </w:rPr>
        <w:t>וכפטיש יפ</w:t>
      </w:r>
      <w:r>
        <w:rPr>
          <w:rFonts w:hint="cs"/>
          <w:rtl/>
        </w:rPr>
        <w:t>ו</w:t>
      </w:r>
      <w:r>
        <w:rPr>
          <w:rtl/>
        </w:rPr>
        <w:t>צץ סלע</w:t>
      </w:r>
      <w:r>
        <w:rPr>
          <w:rFonts w:hint="cs"/>
          <w:rtl/>
        </w:rPr>
        <w:t>'.</w:t>
      </w:r>
      <w:r>
        <w:rPr>
          <w:rtl/>
        </w:rPr>
        <w:t xml:space="preserve"> אמר ליה רבי אבא לרב אשי</w:t>
      </w:r>
      <w:r>
        <w:rPr>
          <w:rFonts w:hint="cs"/>
          <w:rtl/>
        </w:rPr>
        <w:t>,</w:t>
      </w:r>
      <w:r>
        <w:rPr>
          <w:rtl/>
        </w:rPr>
        <w:t xml:space="preserve"> אתון מהתם מתניתו לה</w:t>
      </w:r>
      <w:r>
        <w:rPr>
          <w:rFonts w:hint="cs"/>
          <w:rtl/>
        </w:rPr>
        <w:t>,</w:t>
      </w:r>
      <w:r>
        <w:rPr>
          <w:rtl/>
        </w:rPr>
        <w:t xml:space="preserve"> אנן מהכא מתנינן לה</w:t>
      </w:r>
      <w:r>
        <w:rPr>
          <w:rFonts w:hint="cs"/>
          <w:rtl/>
        </w:rPr>
        <w:t>,</w:t>
      </w:r>
      <w:r>
        <w:rPr>
          <w:rtl/>
        </w:rPr>
        <w:t xml:space="preserve"> דכתיב </w:t>
      </w:r>
      <w:r>
        <w:rPr>
          <w:rFonts w:hint="cs"/>
          <w:rtl/>
        </w:rPr>
        <w:t>[דברים ח, ט] '</w:t>
      </w:r>
      <w:r>
        <w:rPr>
          <w:rtl/>
        </w:rPr>
        <w:t>ארץ אשר אבניה ברזל</w:t>
      </w:r>
      <w:r>
        <w:rPr>
          <w:rFonts w:hint="cs"/>
          <w:rtl/>
        </w:rPr>
        <w:t>',</w:t>
      </w:r>
      <w:r>
        <w:rPr>
          <w:rtl/>
        </w:rPr>
        <w:t xml:space="preserve"> 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 ועל מאמר זה האחרון כתב להלן פי"ג [לאחר ציון 77] "כי דמיון אחד הוא לשכל ולאבנים". נמצא שהמאמר המבאר שת"ח הוא כמו אש, נסמך למאמר המבאר שת"ח הוא כמו אבן. ויותר מזה, דהמקרא הממשיל את התורה לאש הוא גופא גם ממשיל את התורה לברזל [והברזל הוא כאבן, "אבניה ברזל"], וכמו שנאמר [ירמיה כג, כט] "</w:t>
      </w:r>
      <w:r>
        <w:rPr>
          <w:rtl/>
        </w:rPr>
        <w:t xml:space="preserve">הלוא כה דברי כאש נאם </w:t>
      </w:r>
      <w:r>
        <w:rPr>
          <w:rFonts w:hint="cs"/>
          <w:rtl/>
        </w:rPr>
        <w:t>ה'</w:t>
      </w:r>
      <w:r>
        <w:rPr>
          <w:rtl/>
        </w:rPr>
        <w:t xml:space="preserve"> וכפטיש יפ</w:t>
      </w:r>
      <w:r>
        <w:rPr>
          <w:rFonts w:hint="cs"/>
          <w:rtl/>
        </w:rPr>
        <w:t>ו</w:t>
      </w:r>
      <w:r>
        <w:rPr>
          <w:rtl/>
        </w:rPr>
        <w:t>צץ ס</w:t>
      </w:r>
      <w:r>
        <w:rPr>
          <w:rFonts w:hint="cs"/>
          <w:rtl/>
        </w:rPr>
        <w:t>לע". ומרישא דקרא ["דברי כאש"] למדנו שהת"ח הוא אש [הגמרא בחגיגה והמאמר הראשון בתענית], ומסיפא דקרא ["וכפטיש יפוצץ סלע"] למדנו שהת"ח קשה כברזל וסלע [המאמר השני בתענית]. ובעל כרחך שהא והא איתא; לצורך הקבלה מוטל על הת"ח שיהיה כאבן, אך לאחר חלות התורה בקרבו הת"ח הוא כאש. אוזן מלים תבחן; לשון המקרא הוא "</w:t>
      </w:r>
      <w:r>
        <w:rPr>
          <w:rtl/>
        </w:rPr>
        <w:t xml:space="preserve">הלוא כה דברי כאש נאם </w:t>
      </w:r>
      <w:r>
        <w:rPr>
          <w:rFonts w:hint="cs"/>
          <w:rtl/>
        </w:rPr>
        <w:t>ה'</w:t>
      </w:r>
      <w:r>
        <w:rPr>
          <w:rtl/>
        </w:rPr>
        <w:t xml:space="preserve"> וכפטיש יפ</w:t>
      </w:r>
      <w:r>
        <w:rPr>
          <w:rFonts w:hint="cs"/>
          <w:rtl/>
        </w:rPr>
        <w:t>ו</w:t>
      </w:r>
      <w:r>
        <w:rPr>
          <w:rtl/>
        </w:rPr>
        <w:t>צץ ס</w:t>
      </w:r>
      <w:r>
        <w:rPr>
          <w:rFonts w:hint="cs"/>
          <w:rtl/>
        </w:rPr>
        <w:t xml:space="preserve">לע". הרי רישא דקרא עוסקת בדברי ה' עצמם, והם כמו אש. אך סיפא דקרא עוסקת ביחס למקבל, שהרי נאמר "וכפטיש יפוצץ סלע", שהפטיש מפוצץ את הסלע המקבלת, וזה כמו ברזל ואבן, וכמו שנתבאר. ודו"ק. וראה להלן פ"ח הערה 138, שיסוד זה מוכח מדבריו שם. </w:t>
      </w:r>
    </w:p>
  </w:footnote>
  <w:footnote w:id="264">
    <w:p w:rsidR="00126337" w:rsidRDefault="00126337" w:rsidP="00320F23">
      <w:pPr>
        <w:pStyle w:val="FootnoteText"/>
        <w:rPr>
          <w:rFonts w:hint="cs"/>
          <w:rtl/>
        </w:rPr>
      </w:pPr>
      <w:r>
        <w:rPr>
          <w:rtl/>
        </w:rPr>
        <w:t>&lt;</w:t>
      </w:r>
      <w:r>
        <w:rPr>
          <w:rStyle w:val="FootnoteReference"/>
        </w:rPr>
        <w:footnoteRef/>
      </w:r>
      <w:r>
        <w:rPr>
          <w:rtl/>
        </w:rPr>
        <w:t>&gt;</w:t>
      </w:r>
      <w:r>
        <w:rPr>
          <w:rFonts w:hint="cs"/>
          <w:rtl/>
        </w:rPr>
        <w:t xml:space="preserve"> בזה הפרק עד כה [חשיבות הלומד תורה תוך הדחק והלימוד בקביעות, הנהגת הת"ח שאינו מקבל, ונבדל מהבריות, ומתייחס לתורתו כמו לאבן]. וכן מה שביאר בפרקים ב, ג [חשיבות מדת הענוה, לא להיות בעל תאוה גופנית, ועוד]. וראה למעלה פ"ב הערה 4. </w:t>
      </w:r>
    </w:p>
  </w:footnote>
  <w:footnote w:id="265">
    <w:p w:rsidR="00126337" w:rsidRDefault="00126337" w:rsidP="00CD29A3">
      <w:pPr>
        <w:pStyle w:val="FootnoteText"/>
        <w:rPr>
          <w:rFonts w:hint="cs"/>
        </w:rPr>
      </w:pPr>
      <w:r>
        <w:rPr>
          <w:rtl/>
        </w:rPr>
        <w:t>&lt;</w:t>
      </w:r>
      <w:r>
        <w:rPr>
          <w:rStyle w:val="FootnoteReference"/>
        </w:rPr>
        <w:footnoteRef/>
      </w:r>
      <w:r>
        <w:rPr>
          <w:rtl/>
        </w:rPr>
        <w:t>&gt;</w:t>
      </w:r>
      <w:r>
        <w:rPr>
          <w:rFonts w:hint="cs"/>
          <w:rtl/>
        </w:rPr>
        <w:t xml:space="preserve"> "ודי לו" - וזה יספיק בשבילו. </w:t>
      </w:r>
    </w:p>
  </w:footnote>
  <w:footnote w:id="266">
    <w:p w:rsidR="00126337" w:rsidRDefault="00126337" w:rsidP="00FC6F54">
      <w:pPr>
        <w:pStyle w:val="FootnoteText"/>
        <w:rPr>
          <w:rFonts w:hint="cs"/>
        </w:rPr>
      </w:pPr>
      <w:r>
        <w:rPr>
          <w:rtl/>
        </w:rPr>
        <w:t>&lt;</w:t>
      </w:r>
      <w:r>
        <w:rPr>
          <w:rStyle w:val="FootnoteReference"/>
        </w:rPr>
        <w:footnoteRef/>
      </w:r>
      <w:r>
        <w:rPr>
          <w:rtl/>
        </w:rPr>
        <w:t>&gt;</w:t>
      </w:r>
      <w:r>
        <w:rPr>
          <w:rFonts w:hint="cs"/>
          <w:rtl/>
        </w:rPr>
        <w:t xml:space="preserve"> נראה לבאר את ה"די לו" הזה על פי דבריו בדר"ח פ"ד מ"ה [קכד:], שלאחר שביאר שם את מדריגת התורה השכלית הנבדלת מהגשם, כתב: "ואל יקשה </w:t>
      </w:r>
      <w:r>
        <w:rPr>
          <w:rFonts w:ascii="Times New Roman" w:hAnsi="Times New Roman"/>
          <w:snapToGrid/>
          <w:rtl/>
        </w:rPr>
        <w:t>לך, אם כן איך נמצאת התורה עם האדם, ואיך יתחבר הדבר הנבדל עם האדם הגשמי. דבר זה אין קשיא, בודאי כי אין כאן עירוב כלל, ואין כאן רק הקשר מציאות בלבד, לא הקשר עירוב כלל</w:t>
      </w:r>
      <w:r>
        <w:rPr>
          <w:rFonts w:hint="cs"/>
          <w:rtl/>
        </w:rPr>
        <w:t>". לכך הואיל ולא מדובר בקשר עירוב, אלא בקשר מציאות, לכך לקשר זה "די לו" שיתייחס אל השכל, ובכך תהיה לו הכנה אל השכל.</w:t>
      </w:r>
    </w:p>
  </w:footnote>
  <w:footnote w:id="267">
    <w:p w:rsidR="00126337" w:rsidRDefault="00126337" w:rsidP="003920E8">
      <w:pPr>
        <w:pStyle w:val="FootnoteText"/>
        <w:rPr>
          <w:rFonts w:hint="cs"/>
        </w:rPr>
      </w:pPr>
      <w:r>
        <w:rPr>
          <w:rtl/>
        </w:rPr>
        <w:t>&lt;</w:t>
      </w:r>
      <w:r>
        <w:rPr>
          <w:rStyle w:val="FootnoteReference"/>
        </w:rPr>
        <w:footnoteRef/>
      </w:r>
      <w:r>
        <w:rPr>
          <w:rtl/>
        </w:rPr>
        <w:t>&gt;</w:t>
      </w:r>
      <w:r>
        <w:rPr>
          <w:rFonts w:hint="cs"/>
          <w:rtl/>
        </w:rPr>
        <w:t xml:space="preserve"> כפי שביאר למעלה ר"פ ב ור"פ ג, וכמובא למעלה הערה 235. וכן כתב להל</w:t>
      </w:r>
      <w:r w:rsidRPr="00E40280">
        <w:rPr>
          <w:rFonts w:hint="cs"/>
          <w:sz w:val="18"/>
          <w:rtl/>
        </w:rPr>
        <w:t>ן ר"פ ו. ולמעלה פ"ג [לאחר ציון 37] כתב: "</w:t>
      </w:r>
      <w:r w:rsidRPr="00E40280">
        <w:rPr>
          <w:sz w:val="18"/>
          <w:rtl/>
        </w:rPr>
        <w:t>אין התורה השכלית מתקיימת אלא במי שממית עצמו עליה</w:t>
      </w:r>
      <w:r>
        <w:rPr>
          <w:rFonts w:hint="cs"/>
          <w:sz w:val="18"/>
          <w:rtl/>
        </w:rPr>
        <w:t xml:space="preserve"> [שבת פג:]</w:t>
      </w:r>
      <w:r w:rsidRPr="00E40280">
        <w:rPr>
          <w:rFonts w:hint="cs"/>
          <w:sz w:val="18"/>
          <w:rtl/>
        </w:rPr>
        <w:t>.</w:t>
      </w:r>
      <w:r w:rsidRPr="00E40280">
        <w:rPr>
          <w:sz w:val="18"/>
          <w:rtl/>
        </w:rPr>
        <w:t xml:space="preserve"> וזה כמו שאמרנו</w:t>
      </w:r>
      <w:r w:rsidRPr="00E40280">
        <w:rPr>
          <w:rFonts w:hint="cs"/>
          <w:sz w:val="18"/>
          <w:rtl/>
        </w:rPr>
        <w:t>,</w:t>
      </w:r>
      <w:r w:rsidRPr="00E40280">
        <w:rPr>
          <w:sz w:val="18"/>
          <w:rtl/>
        </w:rPr>
        <w:t xml:space="preserve"> כי הגוף מתנגד אל השכל, ולפיכך צריך שימות על דברי תורה</w:t>
      </w:r>
      <w:r w:rsidRPr="00E40280">
        <w:rPr>
          <w:rFonts w:hint="cs"/>
          <w:sz w:val="18"/>
          <w:rtl/>
        </w:rPr>
        <w:t>,</w:t>
      </w:r>
      <w:r w:rsidRPr="00E40280">
        <w:rPr>
          <w:sz w:val="18"/>
          <w:rtl/>
        </w:rPr>
        <w:t xml:space="preserve"> כלומר לסלק הגוף לגמרי כא</w:t>
      </w:r>
      <w:r w:rsidRPr="00E40280">
        <w:rPr>
          <w:rFonts w:hint="cs"/>
          <w:sz w:val="18"/>
          <w:rtl/>
        </w:rPr>
        <w:t>י</w:t>
      </w:r>
      <w:r w:rsidRPr="00E40280">
        <w:rPr>
          <w:sz w:val="18"/>
          <w:rtl/>
        </w:rPr>
        <w:t>לו אינו</w:t>
      </w:r>
      <w:r w:rsidRPr="00E40280">
        <w:rPr>
          <w:rFonts w:hint="cs"/>
          <w:sz w:val="18"/>
          <w:rtl/>
        </w:rPr>
        <w:t>,</w:t>
      </w:r>
      <w:r w:rsidRPr="00E40280">
        <w:rPr>
          <w:sz w:val="18"/>
          <w:rtl/>
        </w:rPr>
        <w:t xml:space="preserve"> ואז יש לתורתו קיום</w:t>
      </w:r>
      <w:r w:rsidRPr="00E40280">
        <w:rPr>
          <w:rFonts w:hint="cs"/>
          <w:sz w:val="18"/>
          <w:rtl/>
        </w:rPr>
        <w:t>,</w:t>
      </w:r>
      <w:r w:rsidRPr="00E40280">
        <w:rPr>
          <w:sz w:val="18"/>
          <w:rtl/>
        </w:rPr>
        <w:t xml:space="preserve"> כאשר האדם גובר על הגוף לגמרי</w:t>
      </w:r>
      <w:r w:rsidRPr="00E40280">
        <w:rPr>
          <w:rFonts w:hint="cs"/>
          <w:sz w:val="18"/>
          <w:rtl/>
        </w:rPr>
        <w:t>,</w:t>
      </w:r>
      <w:r w:rsidRPr="00E40280">
        <w:rPr>
          <w:sz w:val="18"/>
          <w:rtl/>
        </w:rPr>
        <w:t xml:space="preserve"> ובזה הוא שכלי</w:t>
      </w:r>
      <w:r w:rsidRPr="00E40280">
        <w:rPr>
          <w:rFonts w:hint="cs"/>
          <w:sz w:val="18"/>
          <w:rtl/>
        </w:rPr>
        <w:t>.</w:t>
      </w:r>
      <w:r w:rsidRPr="00E40280">
        <w:rPr>
          <w:sz w:val="18"/>
          <w:rtl/>
        </w:rPr>
        <w:t xml:space="preserve"> ודבר זה בארנו במקום אחר גם כן</w:t>
      </w:r>
      <w:r w:rsidRPr="00E40280">
        <w:rPr>
          <w:rFonts w:hint="cs"/>
          <w:sz w:val="18"/>
          <w:rtl/>
        </w:rPr>
        <w:t>,</w:t>
      </w:r>
      <w:r w:rsidRPr="00E40280">
        <w:rPr>
          <w:sz w:val="18"/>
          <w:rtl/>
        </w:rPr>
        <w:t xml:space="preserve"> כי זה עיקר הכנה שצריך אל האדם</w:t>
      </w:r>
      <w:r>
        <w:rPr>
          <w:rFonts w:hint="cs"/>
          <w:rtl/>
        </w:rPr>
        <w:t>". ובדר"ח פ"ב מ"ה [תקעח:] כתב: "</w:t>
      </w:r>
      <w:r>
        <w:rPr>
          <w:rFonts w:ascii="Times New Roman" w:hAnsi="Times New Roman"/>
          <w:snapToGrid/>
          <w:rtl/>
        </w:rPr>
        <w:t xml:space="preserve">תניא דבי רבי ישמעאל אומר, </w:t>
      </w:r>
      <w:r>
        <w:rPr>
          <w:rFonts w:ascii="Times New Roman" w:hAnsi="Times New Roman" w:hint="cs"/>
          <w:snapToGrid/>
          <w:rtl/>
        </w:rPr>
        <w:t>'</w:t>
      </w:r>
      <w:r>
        <w:rPr>
          <w:rFonts w:ascii="Times New Roman" w:hAnsi="Times New Roman"/>
          <w:snapToGrid/>
          <w:rtl/>
        </w:rPr>
        <w:t>אש דת למו</w:t>
      </w:r>
      <w:r>
        <w:rPr>
          <w:rFonts w:ascii="Times New Roman" w:hAnsi="Times New Roman" w:hint="cs"/>
          <w:snapToGrid/>
          <w:rtl/>
        </w:rPr>
        <w:t>' [דברים לג, ב]</w:t>
      </w:r>
      <w:r>
        <w:rPr>
          <w:rFonts w:ascii="Times New Roman" w:hAnsi="Times New Roman"/>
          <w:snapToGrid/>
          <w:rtl/>
        </w:rPr>
        <w:t>, ראויים הללו לתת למו דת אש</w:t>
      </w:r>
      <w:r>
        <w:rPr>
          <w:rFonts w:ascii="Times New Roman" w:hAnsi="Times New Roman" w:hint="cs"/>
          <w:snapToGrid/>
          <w:rtl/>
        </w:rPr>
        <w:t xml:space="preserve"> [ביצה כה:]</w:t>
      </w:r>
      <w:r>
        <w:rPr>
          <w:rFonts w:ascii="Times New Roman" w:hAnsi="Times New Roman"/>
          <w:snapToGrid/>
          <w:rtl/>
        </w:rPr>
        <w:t>, עד כאן. ופירוש 'ראויים', כלומר כמו שהם עזים בעצמם, כך ראויים להתחבר עמהם התורה שהיא אש</w:t>
      </w:r>
      <w:r>
        <w:rPr>
          <w:rFonts w:ascii="Times New Roman" w:hAnsi="Times New Roman" w:hint="cs"/>
          <w:snapToGrid/>
          <w:rtl/>
        </w:rPr>
        <w:t>..</w:t>
      </w:r>
      <w:r>
        <w:rPr>
          <w:rFonts w:ascii="Times New Roman" w:hAnsi="Times New Roman"/>
          <w:snapToGrid/>
          <w:rtl/>
        </w:rPr>
        <w:t xml:space="preserve">. ולפיכך התורה היא ראויה לישראל, שגם כן הם עזים. וזה שאמר כאן </w:t>
      </w:r>
      <w:r>
        <w:rPr>
          <w:rFonts w:ascii="Times New Roman" w:hAnsi="Times New Roman" w:hint="cs"/>
          <w:snapToGrid/>
          <w:rtl/>
        </w:rPr>
        <w:t xml:space="preserve">[אבות פ"ב מ"ה] </w:t>
      </w:r>
      <w:r>
        <w:rPr>
          <w:rFonts w:ascii="Times New Roman" w:hAnsi="Times New Roman"/>
          <w:snapToGrid/>
          <w:rtl/>
        </w:rPr>
        <w:t>'ולא הביישן למד', פירוש כי הביישן שהוא הפך העז, אי אפשר לו לקבל התורה, כי התורה נתנה לישראל בשביל שהם עזים, והתורה מתיחסת לישראל בשביל זה. ומפני שהוא ביישן, אין מקבל התורה, כי צריך שיהיה מתיחס המקבל אל מה שהוא מקבל. ובשביל שהתורה היא מתייחסת אל אש, אם האדם אינו מתייחס לזה, אין מקבל התורה</w:t>
      </w:r>
      <w:r>
        <w:rPr>
          <w:rFonts w:hint="cs"/>
          <w:rtl/>
        </w:rPr>
        <w:t xml:space="preserve">". </w:t>
      </w:r>
      <w:r>
        <w:rPr>
          <w:rStyle w:val="HebrewChar"/>
          <w:rFonts w:cs="Monotype Hadassah"/>
          <w:rtl/>
        </w:rPr>
        <w:t>ובנצח ישראל פ"ז [קפב:] כתב: "התורה והגוף 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מי שאינו ממית עצמו על התורה, והוא גופני גשמי, אי אפשר שתהיה מקוים בו התורה השכלית, שהיא אינה גשמית"</w:t>
      </w:r>
      <w:r>
        <w:rPr>
          <w:rStyle w:val="HebrewChar"/>
          <w:rFonts w:cs="Monotype Hadassah" w:hint="cs"/>
          <w:rtl/>
        </w:rPr>
        <w:t xml:space="preserve"> [הובא למעלה פ"ג הערה 38]</w:t>
      </w:r>
      <w:r>
        <w:rPr>
          <w:rStyle w:val="HebrewChar"/>
          <w:rFonts w:cs="Monotype Hadassah"/>
          <w:rtl/>
        </w:rPr>
        <w:t>. ובהמשך הפרק שם [קפט.] כתב: "ואין ספק שהמקבל יש לו יחוס עם הדבר שהוא מקבל"</w:t>
      </w:r>
      <w:r>
        <w:rPr>
          <w:rStyle w:val="HebrewChar"/>
          <w:rFonts w:cs="Monotype Hadassah" w:hint="cs"/>
          <w:rtl/>
        </w:rPr>
        <w:t xml:space="preserve"> [ראה להלן פ"ה הערה 24, ופ"ו הערה 108]</w:t>
      </w:r>
      <w:r>
        <w:rPr>
          <w:rStyle w:val="HebrewChar"/>
          <w:rFonts w:cs="Monotype Hadassah"/>
          <w:rtl/>
        </w:rPr>
        <w:t xml:space="preserve">. וכן הוא בתפארת ישראל פס"ג </w:t>
      </w:r>
      <w:r>
        <w:rPr>
          <w:rStyle w:val="HebrewChar"/>
          <w:rFonts w:cs="Monotype Hadassah" w:hint="cs"/>
          <w:rtl/>
        </w:rPr>
        <w:t xml:space="preserve">[תתקצ.], ושם </w:t>
      </w:r>
      <w:r>
        <w:rPr>
          <w:rStyle w:val="HebrewChar"/>
          <w:rFonts w:cs="Monotype Hadassah"/>
          <w:rtl/>
        </w:rPr>
        <w:t>הערה 71</w:t>
      </w:r>
      <w:r>
        <w:rPr>
          <w:rFonts w:hint="cs"/>
          <w:rtl/>
        </w:rPr>
        <w:t>. @</w:t>
      </w:r>
      <w:r w:rsidRPr="004C45AF">
        <w:rPr>
          <w:b/>
          <w:bCs/>
          <w:rtl/>
        </w:rPr>
        <w:t>דוגמה ל</w:t>
      </w:r>
      <w:r>
        <w:rPr>
          <w:rFonts w:hint="cs"/>
          <w:b/>
          <w:bCs/>
          <w:rtl/>
        </w:rPr>
        <w:t>דבר</w:t>
      </w:r>
      <w:r w:rsidRPr="004C45AF">
        <w:rPr>
          <w:b/>
          <w:bCs/>
          <w:rtl/>
        </w:rPr>
        <w:t>;</w:t>
      </w:r>
      <w:r>
        <w:rPr>
          <w:rFonts w:hint="cs"/>
          <w:rtl/>
        </w:rPr>
        <w:t>^</w:t>
      </w:r>
      <w:r>
        <w:rPr>
          <w:rtl/>
        </w:rPr>
        <w:t xml:space="preserve"> בסנהדרין עא. אמרו "כל הישן בבית המדרש תורתו נעשית לו קרעים קרעים". וכתב על כך בח"א שם [ג, קע:]: "כי התורה צריכה התעוררות ביותר מכל, וכאשר הוא ישן בבית המדרש חסר התעוררות, לכך תורתו נעשה קרעים, כלומר שתורתו בטילה. וכן אמרו שצריך שיהיה לאדם עז פנים לתורה, שהרי אין הביישן למד. כלל הדבר, כי ההתעוררות לאדם, ומי שהוא עז, נראה שאינו בעל גוף, ולכך הוא מוכן לתורה. והביישן, ומי שהוא ישן בבית המדרש, במקום שיהיה פונה אל השכלי, נמשך אחר שינה, שהוא בטול הנפש, ולכך תורתו תתבטל".</w:t>
      </w:r>
      <w:r>
        <w:rPr>
          <w:rFonts w:hint="cs"/>
          <w:rtl/>
        </w:rPr>
        <w:t xml:space="preserve"> וראה להלן פי"ב הערה 4. </w:t>
      </w:r>
    </w:p>
  </w:footnote>
  <w:footnote w:id="268">
    <w:p w:rsidR="00126337" w:rsidRDefault="00126337" w:rsidP="004E59FD">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מאמר זה מובא גם בגבורות ה' פע"ב [שכז.], תפארת ישראל פנ"ו [תתסז:, תתעג:], נצח ישראל פ"ה [עח:], </w:t>
      </w:r>
      <w:r>
        <w:rPr>
          <w:rFonts w:hint="cs"/>
          <w:rtl/>
        </w:rPr>
        <w:t>דר"ח פ"ג מי"ג [רצ.</w:t>
      </w:r>
      <w:r>
        <w:rPr>
          <w:rtl/>
        </w:rPr>
        <w:t>], נתיב הבטחון פ"א, ובדרוש על התורה [לד:],</w:t>
      </w:r>
      <w:r>
        <w:rPr>
          <w:rFonts w:hint="cs"/>
          <w:rtl/>
        </w:rPr>
        <w:t xml:space="preserve"> </w:t>
      </w:r>
      <w:r>
        <w:rPr>
          <w:rtl/>
        </w:rPr>
        <w:t>וחלקם יובא בהערות הבאות.</w:t>
      </w:r>
      <w:r>
        <w:rPr>
          <w:rFonts w:hint="cs"/>
          <w:rtl/>
        </w:rPr>
        <w:t xml:space="preserve"> </w:t>
      </w:r>
    </w:p>
  </w:footnote>
  <w:footnote w:id="269">
    <w:p w:rsidR="00126337" w:rsidRDefault="00126337" w:rsidP="00EC0327">
      <w:pPr>
        <w:pStyle w:val="FootnoteText"/>
        <w:rPr>
          <w:rFonts w:hint="cs"/>
        </w:rPr>
      </w:pPr>
      <w:r>
        <w:rPr>
          <w:rtl/>
        </w:rPr>
        <w:t>&lt;</w:t>
      </w:r>
      <w:r>
        <w:rPr>
          <w:rStyle w:val="FootnoteReference"/>
        </w:rPr>
        <w:footnoteRef/>
      </w:r>
      <w:r>
        <w:rPr>
          <w:rtl/>
        </w:rPr>
        <w:t>&gt;</w:t>
      </w:r>
      <w:r>
        <w:rPr>
          <w:rFonts w:hint="cs"/>
          <w:rtl/>
        </w:rPr>
        <w:t xml:space="preserve"> </w:t>
      </w:r>
      <w:r>
        <w:rPr>
          <w:rtl/>
        </w:rPr>
        <w:t xml:space="preserve">לשונו </w:t>
      </w:r>
      <w:r>
        <w:rPr>
          <w:rStyle w:val="HebrewChar"/>
          <w:rFonts w:cs="Monotype Hadassah"/>
          <w:rtl/>
        </w:rPr>
        <w:t xml:space="preserve">בנתיב הבטחון פ"א: "כבר נתבאר במקומות הרבה כי אצל התורה נחשב האדם שבור... כי קשה על האדם לקנות דבר שאינו שייך אל האדם, כי תורת ה' היא, לא תורת האדם... ולפיכך קשה לקנות התורה... כי לא יתחבר השכל עם האדם, שהוא גשמי, חבור גמור. ולכך בדברי תורה יש לאדם לפחד תמיד, כי בדבר הזה שהוא התורה נחשב האדם כלי שבור, והוא נוח להשתבר, ולכך יש לו לפחד תמיד, מפני שהוא קרוב אל השבירה... לפיכך אמרו בפרק אין דורשין 'לא יערכנה כסף וזהב וכל כלי פז', אלו דברי תורה, שקשים לקנות כזהב, ונוחים להשתבר ככלי זכוכית". ובגבורות ה' פע"ב [שכז.] כתב לבאר: "הדברים האלקיים הם נבדלים מן הדברים הטבעים, ובמעט דבר יוסרו הדברים האלקיים. ומשל זה האדם, שהוא מקבל השכל, אע"ג שאין הפסד בשכל מצד עצמו, יש בו שכחה והסרה בקלות מצד המקבל... שהתורה היא שכל האלקי, קשה לקנות ככלי זהב ופז, שמפני שהם [כלי זהב] יקרים, ואינם נמצאים עם האדם, קשים לקנותן, כך דברי תורה קשים לקנותן מפני שרחוק לאדם, שהוא טבעי, השכל, ובשביל זה נוח לאבדן ג"כ ככלי זכוכית, שכיון שהשכל נבדל מן האדם הטבעי, לכך נקל הוא הסרה ביותר". </w:t>
      </w:r>
      <w:r>
        <w:rPr>
          <w:rStyle w:val="HebrewChar"/>
          <w:rFonts w:cs="Monotype Hadassah" w:hint="cs"/>
          <w:rtl/>
        </w:rPr>
        <w:t>ו</w:t>
      </w:r>
      <w:r>
        <w:rPr>
          <w:rStyle w:val="HebrewChar"/>
          <w:rFonts w:cs="Monotype Hadassah"/>
          <w:rtl/>
        </w:rPr>
        <w:t>בתפארת ישראל פנ"ו [תתעג:]</w:t>
      </w:r>
      <w:r>
        <w:rPr>
          <w:rStyle w:val="HebrewChar"/>
          <w:rFonts w:cs="Monotype Hadassah" w:hint="cs"/>
          <w:rtl/>
        </w:rPr>
        <w:t xml:space="preserve"> כתב</w:t>
      </w:r>
      <w:r>
        <w:rPr>
          <w:rStyle w:val="HebrewChar"/>
          <w:rFonts w:cs="Monotype Hadassah"/>
          <w:rtl/>
        </w:rPr>
        <w:t>: "השכל אשר אינו מתייחס אל האדם</w:t>
      </w:r>
      <w:r>
        <w:rPr>
          <w:rStyle w:val="HebrewChar"/>
          <w:rFonts w:cs="Monotype Hadassah" w:hint="cs"/>
          <w:rtl/>
        </w:rPr>
        <w:t>,</w:t>
      </w:r>
      <w:r>
        <w:rPr>
          <w:rStyle w:val="HebrewChar"/>
          <w:rFonts w:cs="Monotype Hadassah"/>
          <w:rtl/>
        </w:rPr>
        <w:t xml:space="preserve"> אין לו קיום אצל האדם, ובפרט התורה שהיא שכל עליון אלקי על הכל, ובשביל כך אין דבר קל להיות נאבד מן האדם כמו התורה</w:t>
      </w:r>
      <w:r>
        <w:rPr>
          <w:rStyle w:val="HebrewChar"/>
          <w:rFonts w:cs="Monotype Hadassah" w:hint="cs"/>
          <w:rtl/>
        </w:rPr>
        <w:t>... שכך אמרו במסכת חגיגה [ומביא את המאמר]</w:t>
      </w:r>
      <w:r>
        <w:rPr>
          <w:rStyle w:val="HebrewChar"/>
          <w:rFonts w:cs="Monotype Hadassah"/>
          <w:rtl/>
        </w:rPr>
        <w:t xml:space="preserve">". </w:t>
      </w:r>
    </w:p>
  </w:footnote>
  <w:footnote w:id="270">
    <w:p w:rsidR="00126337" w:rsidRDefault="00126337" w:rsidP="00CA58A1">
      <w:pPr>
        <w:pStyle w:val="FootnoteText"/>
        <w:rPr>
          <w:rFonts w:hint="cs"/>
          <w:rtl/>
        </w:rPr>
      </w:pPr>
      <w:r>
        <w:rPr>
          <w:rtl/>
        </w:rPr>
        <w:t>&lt;</w:t>
      </w:r>
      <w:r>
        <w:rPr>
          <w:rStyle w:val="FootnoteReference"/>
        </w:rPr>
        <w:footnoteRef/>
      </w:r>
      <w:r>
        <w:rPr>
          <w:rtl/>
        </w:rPr>
        <w:t>&gt;</w:t>
      </w:r>
      <w:r>
        <w:rPr>
          <w:rFonts w:hint="cs"/>
          <w:rtl/>
        </w:rPr>
        <w:t xml:space="preserve"> לשונו בדר"ח פ"ג מ"ג [רפח:]: "ויותר מהכל</w:t>
      </w:r>
      <w:r w:rsidRPr="004674CC">
        <w:rPr>
          <w:rFonts w:ascii="Times New Roman" w:hAnsi="Times New Roman"/>
          <w:snapToGrid/>
          <w:rtl/>
        </w:rPr>
        <w:t xml:space="preserve"> </w:t>
      </w:r>
      <w:r>
        <w:rPr>
          <w:rFonts w:ascii="Times New Roman" w:hAnsi="Times New Roman"/>
          <w:snapToGrid/>
          <w:rtl/>
        </w:rPr>
        <w:t>נקרא קנין לאדם התורה האל</w:t>
      </w:r>
      <w:r>
        <w:rPr>
          <w:rFonts w:ascii="Times New Roman" w:hAnsi="Times New Roman" w:hint="cs"/>
          <w:snapToGrid/>
          <w:rtl/>
        </w:rPr>
        <w:t>ק</w:t>
      </w:r>
      <w:r>
        <w:rPr>
          <w:rFonts w:ascii="Times New Roman" w:hAnsi="Times New Roman"/>
          <w:snapToGrid/>
          <w:rtl/>
        </w:rPr>
        <w:t xml:space="preserve">ית. כי לגודל מעלתה ורוממותה מן האדם עד שהיא </w:t>
      </w:r>
      <w:r>
        <w:rPr>
          <w:rFonts w:ascii="Times New Roman" w:hAnsi="Times New Roman" w:hint="cs"/>
          <w:snapToGrid/>
          <w:rtl/>
        </w:rPr>
        <w:t>'</w:t>
      </w:r>
      <w:r>
        <w:rPr>
          <w:rFonts w:ascii="Times New Roman" w:hAnsi="Times New Roman"/>
          <w:snapToGrid/>
          <w:rtl/>
        </w:rPr>
        <w:t xml:space="preserve">תורת ה' </w:t>
      </w:r>
      <w:r>
        <w:rPr>
          <w:rFonts w:ascii="Times New Roman" w:hAnsi="Times New Roman" w:hint="cs"/>
          <w:snapToGrid/>
          <w:sz w:val="18"/>
          <w:rtl/>
        </w:rPr>
        <w:t>[</w:t>
      </w:r>
      <w:r>
        <w:rPr>
          <w:rFonts w:ascii="Times New Roman" w:hAnsi="Times New Roman"/>
          <w:snapToGrid/>
          <w:sz w:val="18"/>
          <w:rtl/>
        </w:rPr>
        <w:t>תהלים א, ב</w:t>
      </w:r>
      <w:r>
        <w:rPr>
          <w:rFonts w:ascii="Times New Roman" w:hAnsi="Times New Roman" w:hint="cs"/>
          <w:snapToGrid/>
          <w:sz w:val="18"/>
          <w:rtl/>
        </w:rPr>
        <w:t>]</w:t>
      </w:r>
      <w:r>
        <w:rPr>
          <w:rFonts w:ascii="Times New Roman" w:hAnsi="Times New Roman"/>
          <w:snapToGrid/>
          <w:rtl/>
        </w:rPr>
        <w:t>, אינה קרובה אל האדם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[ש]</w:t>
      </w:r>
      <w:r>
        <w:rPr>
          <w:rFonts w:ascii="Times New Roman" w:hAnsi="Times New Roman"/>
          <w:snapToGrid/>
          <w:rtl/>
        </w:rPr>
        <w:t>נמצא קנין שהוא מתחבר עם בעל קנין, עד שנעשה עם בעל הקנין כאילו הם דבר אחד. כי הדבר שהוא קרוב אל האדם עצמו, שהוא בעל קנין, נעשה עם האדם דבר אחד, ולא יוסר ממנו רק בקושי, ואינו קל ההסרה</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[אך] </w:t>
      </w:r>
      <w:r>
        <w:rPr>
          <w:rFonts w:ascii="Times New Roman" w:hAnsi="Times New Roman"/>
          <w:snapToGrid/>
          <w:rtl/>
        </w:rPr>
        <w:t>התורה האל</w:t>
      </w:r>
      <w:r>
        <w:rPr>
          <w:rFonts w:ascii="Times New Roman" w:hAnsi="Times New Roman" w:hint="cs"/>
          <w:snapToGrid/>
          <w:rtl/>
        </w:rPr>
        <w:t>ק</w:t>
      </w:r>
      <w:r>
        <w:rPr>
          <w:rFonts w:ascii="Times New Roman" w:hAnsi="Times New Roman"/>
          <w:snapToGrid/>
          <w:rtl/>
        </w:rPr>
        <w:t>ית, שהיא רחוקה מן האדם, שהתורה היא אל</w:t>
      </w:r>
      <w:r>
        <w:rPr>
          <w:rFonts w:ascii="Times New Roman" w:hAnsi="Times New Roman" w:hint="cs"/>
          <w:snapToGrid/>
          <w:rtl/>
        </w:rPr>
        <w:t>ק</w:t>
      </w:r>
      <w:r>
        <w:rPr>
          <w:rFonts w:ascii="Times New Roman" w:hAnsi="Times New Roman"/>
          <w:snapToGrid/>
          <w:rtl/>
        </w:rPr>
        <w:t>ית לגמרי, והאדם הוא גשמי, ולפיכך התורה יותר נקל להסרה מן האדם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וזה אמרם </w:t>
      </w:r>
      <w:r>
        <w:rPr>
          <w:rFonts w:ascii="Times New Roman" w:hAnsi="Times New Roman"/>
          <w:snapToGrid/>
          <w:rtl/>
        </w:rPr>
        <w:t xml:space="preserve">בפרק שני דחגיגה </w:t>
      </w:r>
      <w:r>
        <w:rPr>
          <w:rFonts w:ascii="Times New Roman" w:hAnsi="Times New Roman" w:hint="cs"/>
          <w:snapToGrid/>
          <w:rtl/>
        </w:rPr>
        <w:t xml:space="preserve">[מביא המאמר שמביא כאן]... </w:t>
      </w:r>
      <w:r>
        <w:rPr>
          <w:rFonts w:ascii="Times New Roman" w:hAnsi="Times New Roman"/>
          <w:snapToGrid/>
          <w:rtl/>
        </w:rPr>
        <w:t>הרי שאמר כי התורה מצד מדריגתה ומעלתה העליונה, שהיא חכמה אל</w:t>
      </w:r>
      <w:r>
        <w:rPr>
          <w:rFonts w:ascii="Times New Roman" w:hAnsi="Times New Roman" w:hint="cs"/>
          <w:snapToGrid/>
          <w:rtl/>
        </w:rPr>
        <w:t>ק</w:t>
      </w:r>
      <w:r>
        <w:rPr>
          <w:rFonts w:ascii="Times New Roman" w:hAnsi="Times New Roman"/>
          <w:snapToGrid/>
          <w:rtl/>
        </w:rPr>
        <w:t>ית, היא קשה לקנות כזהב וככלי פז, שהם דברים שהם אינם עם האדם, ורחוקים שימצא האדם אותם. וכך דברי התורה קשה להגיע אליה להיות קנין אל האדם, במה שהתורה היא שכל עליון אלקי. ומפני זה עצמו יש להם הסרה, שנוחים להשבר ככלי זכוכית. שהדבר שאיננו שייך אל האדם, והוא רחוק ממנו, אינו מתחבר אל האדם, לכך הוא נוח להסתלק מן האדם, וזהו שאמר 'ונוחין להשבר ככלי זכוכית'</w:t>
      </w:r>
      <w:r>
        <w:rPr>
          <w:rFonts w:hint="cs"/>
          <w:rtl/>
        </w:rPr>
        <w:t xml:space="preserve">".  </w:t>
      </w:r>
    </w:p>
  </w:footnote>
  <w:footnote w:id="271">
    <w:p w:rsidR="00126337" w:rsidRDefault="00126337" w:rsidP="0081252D">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rtl/>
        </w:rPr>
        <w:t xml:space="preserve">בדרוש על התורה [לד:] </w:t>
      </w:r>
      <w:r>
        <w:rPr>
          <w:rStyle w:val="HebrewChar"/>
          <w:rFonts w:cs="Monotype Hadassah" w:hint="cs"/>
          <w:rtl/>
        </w:rPr>
        <w:t>הביא את המאמר ממסכת חגיגה, ו</w:t>
      </w:r>
      <w:r>
        <w:rPr>
          <w:rStyle w:val="HebrewChar"/>
          <w:rFonts w:cs="Monotype Hadassah"/>
          <w:rtl/>
        </w:rPr>
        <w:t>כתב: "</w:t>
      </w:r>
      <w:r>
        <w:rPr>
          <w:rtl/>
        </w:rPr>
        <w:t>רוצה לומר כי מצד שהתורה היא השכל הנבדל, קשה היא לקנות כי אם על ידי העמל הגדול, כמו שאמרנו. ואל זה צריך האהבה... ונוסף על זה ג"כ מצד שהיא השכל הנבדל, היא קלת ההסרה וההסתלקות מן האדם, ואל זה צריך היראה שיירא מלאבדה. ונראה לומר כי ענין זה רמז גם כן כאן הכתוב במה שהיו קולות וברקים וענן כבד [שמות יט, טז]. כי קול ה' בכח [תהלים כט, ד] לקנות על ידו היראה הצריכה קודם לכל... והברק הוא להודיע כי התורה נמשלה לברק, אשר בהרף עין יעבור מנגד עיני האדם, 'התעיף עיניך בו ואיננו' [משלי כג, ה], כך היא קלת ההסרה והאבוד אצל האדם, אשר מפני כך צריך ליראה לירא מלאבדה כאמור. וענן כאשר לענין קניית התורה נמשל גוף האדם לענן כבד, שאינו מהיר וזריז לעסוק בה, שזהו הענין השני הפך הברק. שהברק על שנוחין לאבדן, והענן הכבד שקשה לקנותן מצד הגוף העצל וכבד"</w:t>
      </w:r>
      <w:r>
        <w:rPr>
          <w:rFonts w:hint="cs"/>
          <w:rtl/>
        </w:rPr>
        <w:t xml:space="preserve"> [הובא למעלה פ"ב הערה 47]</w:t>
      </w:r>
      <w:r>
        <w:rPr>
          <w:rtl/>
        </w:rPr>
        <w:t>.</w:t>
      </w:r>
    </w:p>
  </w:footnote>
  <w:footnote w:id="272">
    <w:p w:rsidR="00126337" w:rsidRPr="00037118" w:rsidRDefault="00126337" w:rsidP="0072267A">
      <w:pPr>
        <w:pStyle w:val="FootnoteText"/>
        <w:rPr>
          <w:rFonts w:hint="cs"/>
          <w:rtl/>
        </w:rPr>
      </w:pPr>
      <w:r>
        <w:rPr>
          <w:rtl/>
        </w:rPr>
        <w:t>&lt;</w:t>
      </w:r>
      <w:r>
        <w:rPr>
          <w:rStyle w:val="FootnoteReference"/>
        </w:rPr>
        <w:footnoteRef/>
      </w:r>
      <w:r>
        <w:rPr>
          <w:rtl/>
        </w:rPr>
        <w:t>&gt;</w:t>
      </w:r>
      <w:r>
        <w:rPr>
          <w:rFonts w:hint="cs"/>
          <w:rtl/>
        </w:rPr>
        <w:t xml:space="preserve"> כפי שיביא בסמוך מאמרי חכמים [עירובין נד.] אודות שאדם קונה את התורה רק בדבור, ולא במחשבה. וכבר נתבאר ש</w:t>
      </w:r>
      <w:r w:rsidRPr="00037118">
        <w:rPr>
          <w:rtl/>
        </w:rPr>
        <w:t xml:space="preserve">מצוי שבספר הנתיבות </w:t>
      </w:r>
      <w:r>
        <w:rPr>
          <w:rFonts w:hint="cs"/>
          <w:rtl/>
        </w:rPr>
        <w:t xml:space="preserve">המהר"ל </w:t>
      </w:r>
      <w:r w:rsidRPr="00037118">
        <w:rPr>
          <w:rtl/>
        </w:rPr>
        <w:t>מסיים את הדיבור בדברים שהם הקדמה לדיבור הבא</w:t>
      </w:r>
      <w:r>
        <w:rPr>
          <w:rFonts w:hint="cs"/>
          <w:rtl/>
        </w:rPr>
        <w:t xml:space="preserve"> [ראה למעלה הערות </w:t>
      </w:r>
      <w:r w:rsidRPr="00037118">
        <w:rPr>
          <w:rtl/>
        </w:rPr>
        <w:t>24, 105, 167</w:t>
      </w:r>
      <w:r>
        <w:rPr>
          <w:rFonts w:hint="cs"/>
          <w:rtl/>
        </w:rPr>
        <w:t xml:space="preserve">]. ויש לדייק בלשונו שכתב "בדבור שיוצא מפיו", ומדוע לא כתב רק "בדבור", ואנו מעצמנו נדע שהדבור הוא "יוצא מפיו". ולהלן [הערה 323] תתיישב הערה זו ברווחא. </w:t>
      </w:r>
    </w:p>
  </w:footnote>
  <w:footnote w:id="273">
    <w:p w:rsidR="00126337" w:rsidRDefault="00126337" w:rsidP="005B4935">
      <w:pPr>
        <w:pStyle w:val="FootnoteText"/>
        <w:rPr>
          <w:rFonts w:hint="cs"/>
        </w:rPr>
      </w:pPr>
      <w:r>
        <w:rPr>
          <w:rtl/>
        </w:rPr>
        <w:t>&lt;</w:t>
      </w:r>
      <w:r>
        <w:rPr>
          <w:rStyle w:val="FootnoteReference"/>
        </w:rPr>
        <w:footnoteRef/>
      </w:r>
      <w:r>
        <w:rPr>
          <w:rtl/>
        </w:rPr>
        <w:t>&gt;</w:t>
      </w:r>
      <w:r>
        <w:rPr>
          <w:rFonts w:hint="cs"/>
          <w:rtl/>
        </w:rPr>
        <w:t xml:space="preserve"> כי רק על ידי הדיבור התורה תחול על מהות האדם, שהוא חי מדבר, וכמו שיבאר להלן [מציון 320 ואילך].  </w:t>
      </w:r>
    </w:p>
  </w:footnote>
  <w:footnote w:id="274">
    <w:p w:rsidR="00126337" w:rsidRDefault="00126337" w:rsidP="00D76CB7">
      <w:pPr>
        <w:pStyle w:val="FootnoteText"/>
        <w:rPr>
          <w:rFonts w:hint="cs"/>
        </w:rPr>
      </w:pPr>
      <w:r>
        <w:rPr>
          <w:rtl/>
        </w:rPr>
        <w:t>&lt;</w:t>
      </w:r>
      <w:r>
        <w:rPr>
          <w:rStyle w:val="FootnoteReference"/>
        </w:rPr>
        <w:footnoteRef/>
      </w:r>
      <w:r>
        <w:rPr>
          <w:rtl/>
        </w:rPr>
        <w:t>&gt;</w:t>
      </w:r>
      <w:r>
        <w:rPr>
          <w:rFonts w:hint="cs"/>
          <w:rtl/>
        </w:rPr>
        <w:t xml:space="preserve"> לפנינו בגמרא איתא "רב אמי", אך בעין יעקב איתא "רב אסי", וכדרכו הביא את גירסת העין יעקב [ראה למעלה הערה 25]. וכן בהמשך יביא המאמר כגירסת העין יעקב.</w:t>
      </w:r>
    </w:p>
  </w:footnote>
  <w:footnote w:id="275">
    <w:p w:rsidR="00126337" w:rsidRDefault="00126337" w:rsidP="00090B67">
      <w:pPr>
        <w:pStyle w:val="FootnoteText"/>
        <w:rPr>
          <w:rFonts w:hint="cs"/>
        </w:rPr>
      </w:pPr>
      <w:r>
        <w:rPr>
          <w:rtl/>
        </w:rPr>
        <w:t>&lt;</w:t>
      </w:r>
      <w:r>
        <w:rPr>
          <w:rStyle w:val="FootnoteReference"/>
        </w:rPr>
        <w:footnoteRef/>
      </w:r>
      <w:r>
        <w:rPr>
          <w:rtl/>
        </w:rPr>
        <w:t>&gt;</w:t>
      </w:r>
      <w:r>
        <w:rPr>
          <w:rFonts w:hint="cs"/>
          <w:rtl/>
        </w:rPr>
        <w:t xml:space="preserve"> "</w:t>
      </w:r>
      <w:r>
        <w:rPr>
          <w:rtl/>
        </w:rPr>
        <w:t>שתשמרם בבטנך - שהן שמורים בידך, שאין משתכחין ממך</w:t>
      </w:r>
      <w:r>
        <w:rPr>
          <w:rFonts w:hint="cs"/>
          <w:rtl/>
        </w:rPr>
        <w:t>" [רש"י שם].</w:t>
      </w:r>
    </w:p>
  </w:footnote>
  <w:footnote w:id="276">
    <w:p w:rsidR="00126337" w:rsidRDefault="00126337" w:rsidP="00090B67">
      <w:pPr>
        <w:pStyle w:val="FootnoteText"/>
        <w:rPr>
          <w:rFonts w:hint="cs"/>
          <w:rtl/>
        </w:rPr>
      </w:pPr>
      <w:r>
        <w:rPr>
          <w:rtl/>
        </w:rPr>
        <w:t>&lt;</w:t>
      </w:r>
      <w:r>
        <w:rPr>
          <w:rStyle w:val="FootnoteReference"/>
        </w:rPr>
        <w:footnoteRef/>
      </w:r>
      <w:r>
        <w:rPr>
          <w:rtl/>
        </w:rPr>
        <w:t>&gt;</w:t>
      </w:r>
      <w:r>
        <w:rPr>
          <w:rFonts w:hint="cs"/>
          <w:rtl/>
        </w:rPr>
        <w:t xml:space="preserve"> "</w:t>
      </w:r>
      <w:r>
        <w:rPr>
          <w:rtl/>
        </w:rPr>
        <w:t>יכונו יחד - שאתה סודרן ומוציאן בפה, ולא בגימגום ובלחישה</w:t>
      </w:r>
      <w:r>
        <w:rPr>
          <w:rFonts w:hint="cs"/>
          <w:rtl/>
        </w:rPr>
        <w:t>" [רש"י שם].</w:t>
      </w:r>
    </w:p>
  </w:footnote>
  <w:footnote w:id="277">
    <w:p w:rsidR="00126337" w:rsidRDefault="00126337" w:rsidP="004C0547">
      <w:pPr>
        <w:pStyle w:val="FootnoteText"/>
        <w:rPr>
          <w:rFonts w:hint="cs"/>
        </w:rPr>
      </w:pPr>
      <w:r>
        <w:rPr>
          <w:rtl/>
        </w:rPr>
        <w:t>&lt;</w:t>
      </w:r>
      <w:r>
        <w:rPr>
          <w:rStyle w:val="FootnoteReference"/>
        </w:rPr>
        <w:footnoteRef/>
      </w:r>
      <w:r>
        <w:rPr>
          <w:rtl/>
        </w:rPr>
        <w:t>&gt;</w:t>
      </w:r>
      <w:r>
        <w:rPr>
          <w:rFonts w:hint="cs"/>
          <w:rtl/>
        </w:rPr>
        <w:t xml:space="preserve"> "</w:t>
      </w:r>
      <w:r>
        <w:rPr>
          <w:rtl/>
        </w:rPr>
        <w:t>אימתי שמחה וכו' בזמן שיודע לדרוש הלכות חג בחג</w:t>
      </w:r>
      <w:r>
        <w:rPr>
          <w:rFonts w:hint="cs"/>
          <w:rtl/>
        </w:rPr>
        <w:t>.</w:t>
      </w:r>
      <w:r>
        <w:rPr>
          <w:rtl/>
        </w:rPr>
        <w:t xml:space="preserve"> דבר אחר</w:t>
      </w:r>
      <w:r>
        <w:rPr>
          <w:rFonts w:hint="cs"/>
          <w:rtl/>
        </w:rPr>
        <w:t>,</w:t>
      </w:r>
      <w:r>
        <w:rPr>
          <w:rtl/>
        </w:rPr>
        <w:t xml:space="preserve"> אימתי שמחה לאיש, אימתי אדם שמח בתלמודו</w:t>
      </w:r>
      <w:r>
        <w:rPr>
          <w:rFonts w:hint="cs"/>
          <w:rtl/>
        </w:rPr>
        <w:t>,</w:t>
      </w:r>
      <w:r>
        <w:rPr>
          <w:rtl/>
        </w:rPr>
        <w:t xml:space="preserve"> בזמן שיש לו מענה, כששואלין ממנו דבר הלכה</w:t>
      </w:r>
      <w:r>
        <w:rPr>
          <w:rFonts w:hint="cs"/>
          <w:rtl/>
        </w:rPr>
        <w:t>" [רש"י שם].</w:t>
      </w:r>
    </w:p>
  </w:footnote>
  <w:footnote w:id="278">
    <w:p w:rsidR="00126337" w:rsidRDefault="00126337" w:rsidP="00DD39B5">
      <w:pPr>
        <w:pStyle w:val="FootnoteText"/>
        <w:rPr>
          <w:rFonts w:hint="cs"/>
        </w:rPr>
      </w:pPr>
      <w:r>
        <w:rPr>
          <w:rtl/>
        </w:rPr>
        <w:t>&lt;</w:t>
      </w:r>
      <w:r>
        <w:rPr>
          <w:rStyle w:val="FootnoteReference"/>
        </w:rPr>
        <w:footnoteRef/>
      </w:r>
      <w:r>
        <w:rPr>
          <w:rtl/>
        </w:rPr>
        <w:t>&gt;</w:t>
      </w:r>
      <w:r>
        <w:rPr>
          <w:rFonts w:hint="cs"/>
          <w:rtl/>
        </w:rPr>
        <w:t xml:space="preserve"> "</w:t>
      </w:r>
      <w:r>
        <w:rPr>
          <w:rtl/>
        </w:rPr>
        <w:t>שארשת - ספירת שפתיו בל תמנע סלה, כשנתת בו דעת להוציא בשפתיו</w:t>
      </w:r>
      <w:r>
        <w:rPr>
          <w:rFonts w:hint="cs"/>
          <w:rtl/>
        </w:rPr>
        <w:t>" [רש"י שם].</w:t>
      </w:r>
    </w:p>
  </w:footnote>
  <w:footnote w:id="279">
    <w:p w:rsidR="00126337" w:rsidRDefault="00126337" w:rsidP="00EB27D7">
      <w:pPr>
        <w:pStyle w:val="FootnoteText"/>
        <w:rPr>
          <w:rFonts w:hint="cs"/>
        </w:rPr>
      </w:pPr>
      <w:r>
        <w:rPr>
          <w:rtl/>
        </w:rPr>
        <w:t>&lt;</w:t>
      </w:r>
      <w:r>
        <w:rPr>
          <w:rStyle w:val="FootnoteReference"/>
        </w:rPr>
        <w:footnoteRef/>
      </w:r>
      <w:r>
        <w:rPr>
          <w:rtl/>
        </w:rPr>
        <w:t>&gt;</w:t>
      </w:r>
      <w:r>
        <w:rPr>
          <w:rFonts w:hint="cs"/>
          <w:rtl/>
        </w:rPr>
        <w:t xml:space="preserve"> רב אסי, שדרש את הפסוק [משלי כב, יח] "כי נעים כי תשמרם בבטנך".</w:t>
      </w:r>
    </w:p>
  </w:footnote>
  <w:footnote w:id="280">
    <w:p w:rsidR="00126337" w:rsidRDefault="00126337" w:rsidP="00976C6C">
      <w:pPr>
        <w:pStyle w:val="FootnoteText"/>
        <w:rPr>
          <w:rFonts w:hint="cs"/>
          <w:rtl/>
        </w:rPr>
      </w:pPr>
      <w:r>
        <w:rPr>
          <w:rtl/>
        </w:rPr>
        <w:t>&lt;</w:t>
      </w:r>
      <w:r>
        <w:rPr>
          <w:rStyle w:val="FootnoteReference"/>
        </w:rPr>
        <w:footnoteRef/>
      </w:r>
      <w:r>
        <w:rPr>
          <w:rtl/>
        </w:rPr>
        <w:t>&gt;</w:t>
      </w:r>
      <w:r>
        <w:rPr>
          <w:rFonts w:hint="cs"/>
          <w:rtl/>
        </w:rPr>
        <w:t xml:space="preserve"> ולא כאשר היא נמצאת אצלו רק בכח, </w:t>
      </w:r>
      <w:r w:rsidRPr="00D945C5">
        <w:rPr>
          <w:rFonts w:hint="cs"/>
          <w:sz w:val="18"/>
          <w:rtl/>
        </w:rPr>
        <w:t>"</w:t>
      </w:r>
      <w:r w:rsidRPr="00D945C5">
        <w:rPr>
          <w:sz w:val="18"/>
          <w:rtl/>
        </w:rPr>
        <w:t>כי הדבר שהוא בכח אינו נחשב שהוא נמצא</w:t>
      </w:r>
      <w:r w:rsidRPr="00D945C5">
        <w:rPr>
          <w:rFonts w:hint="cs"/>
          <w:sz w:val="18"/>
          <w:rtl/>
        </w:rPr>
        <w:t>" [לשונו להלן לפני ציון 289]. ואף עם הארץ הוא בכח</w:t>
      </w:r>
      <w:r>
        <w:rPr>
          <w:rFonts w:hint="cs"/>
          <w:rtl/>
        </w:rPr>
        <w:t xml:space="preserve"> לקבל התורה, ומ"מ לא יצא מידי הגנות של ע"ה, וכמו שביאר בבאר הגולה באר השביעי [שסט.], וז"ל: "</w:t>
      </w:r>
      <w:r>
        <w:rPr>
          <w:rtl/>
        </w:rPr>
        <w:t xml:space="preserve">מה שאמרו </w:t>
      </w:r>
      <w:r>
        <w:rPr>
          <w:rFonts w:hint="cs"/>
          <w:rtl/>
        </w:rPr>
        <w:t xml:space="preserve">[פסחים מט:] </w:t>
      </w:r>
      <w:r>
        <w:rPr>
          <w:rtl/>
        </w:rPr>
        <w:t>כי עם הארץ מותר לנוחרו ביום הכפורים שחל להיות בשבת. דבר זה הוא מצד שאין בו תורה, ולכך מותר לנוחרו. אבל מצד שכל אדם, אף אם אינו בעל תורה, הוא בכח להיות בו תורה, שכל שעה אפשר שיקבל התורה. ומפני שהוא בכח על זה, הוא כמו שאר אדם שיש בו תורה. וכמו התינוק אף שאינו יודע דבר, מכל מקום מצד הכח אשר הוא מוכן לתורה, או שהוא מוכן להתחבר אל החכמים, הוא יוצא ממשפט עם הארץ. וכיון שהוא בכח להיות תלמיד חכם, לא יאמר שהוא מותר לנוחרו. אבל מכל מקום המשפט באמתתו, שמותר לנוחרו, הוא מצד שהוא עם הארץ.</w:t>
      </w:r>
      <w:r>
        <w:rPr>
          <w:rFonts w:hint="cs"/>
          <w:rtl/>
        </w:rPr>
        <w:t>..</w:t>
      </w:r>
      <w:r>
        <w:rPr>
          <w:rtl/>
        </w:rPr>
        <w:t xml:space="preserve"> רק מצד שכל אדם הוא בכח להיות תלמיד חכם, שהרי אמרו </w:t>
      </w:r>
      <w:r>
        <w:rPr>
          <w:rFonts w:hint="cs"/>
          <w:sz w:val="18"/>
          <w:rtl/>
        </w:rPr>
        <w:t>[</w:t>
      </w:r>
      <w:r w:rsidRPr="00FB0955">
        <w:rPr>
          <w:sz w:val="18"/>
          <w:rtl/>
        </w:rPr>
        <w:t>מגילה ו:</w:t>
      </w:r>
      <w:r>
        <w:rPr>
          <w:rFonts w:hint="cs"/>
          <w:rtl/>
        </w:rPr>
        <w:t>]</w:t>
      </w:r>
      <w:r>
        <w:rPr>
          <w:rtl/>
        </w:rPr>
        <w:t xml:space="preserve"> 'יגעתי ולא מצאתי, אל תאמין', ולכך כל אדם הוא בכח על זה. ומצד שהוא בכח על זה, הוא כמו תלמיד חכם לענין זה, שלא ירע לו, אחר שהוא בכח על זה. ומכל מקום מזה יש לדעת גודל פחיתתו, מה שאין שלימותו רק בכח, ואין לו דבר בפועל. ואם מת ולא יצא שכלו אל הפעל, נמצא כי למפרע היה מותר לנוחרו ביום הכפורים, וזה גנות וגנאי. ולא היה משפטו כמו שאר אדם, רק מפני שהיה בכח להיות תלמיד חכם</w:t>
      </w:r>
      <w:r>
        <w:rPr>
          <w:rFonts w:hint="cs"/>
          <w:rtl/>
        </w:rPr>
        <w:t xml:space="preserve">". וכן כתב להלן פט"ו [לפני ציון 87], ושם הערה 89. ובדר"ח פ"ד מי"ד [שנו.] כתב: "ובודאי הדבר שהוא בפעל יותר נחשב מן הדבר שהוא בכח, ולא יצאת לפעל". וראה להלן הערה 289. </w:t>
      </w:r>
    </w:p>
  </w:footnote>
  <w:footnote w:id="281">
    <w:p w:rsidR="00126337" w:rsidRDefault="00126337" w:rsidP="009138FB">
      <w:pPr>
        <w:pStyle w:val="FootnoteText"/>
        <w:rPr>
          <w:rFonts w:hint="cs"/>
        </w:rPr>
      </w:pPr>
      <w:r>
        <w:rPr>
          <w:rtl/>
        </w:rPr>
        <w:t>&lt;</w:t>
      </w:r>
      <w:r>
        <w:rPr>
          <w:rStyle w:val="FootnoteReference"/>
        </w:rPr>
        <w:footnoteRef/>
      </w:r>
      <w:r>
        <w:rPr>
          <w:rtl/>
        </w:rPr>
        <w:t>&gt;</w:t>
      </w:r>
      <w:r>
        <w:rPr>
          <w:rFonts w:hint="cs"/>
          <w:rtl/>
        </w:rPr>
        <w:t xml:space="preserve"> "</w:t>
      </w:r>
      <w:r>
        <w:rPr>
          <w:rtl/>
        </w:rPr>
        <w:t>כי על ידי שהתורה עמו נחשב האדם שכלי</w:t>
      </w:r>
      <w:r>
        <w:rPr>
          <w:rFonts w:hint="cs"/>
          <w:rtl/>
        </w:rPr>
        <w:t>,</w:t>
      </w:r>
      <w:r>
        <w:rPr>
          <w:rtl/>
        </w:rPr>
        <w:t xml:space="preserve"> אבל אם אין התורה עמו אין נחשב שכלי</w:t>
      </w:r>
      <w:r>
        <w:rPr>
          <w:rFonts w:hint="cs"/>
          <w:rtl/>
        </w:rPr>
        <w:t>" [לשונו להלן לאחר ציון 308]. ולמעלה פ"א [לפני ציון 233] כתב: "על ידי התורה האדם שכלי, והמצוה אם לא יעשה אותה הוא חסרון לאדם". וכן ביאר בהקדמה לתפארת ישראל [יט.], וז"ל: "'</w:t>
      </w:r>
      <w:r>
        <w:rPr>
          <w:rtl/>
        </w:rPr>
        <w:t>עדות ה' נאמנה מחכימת פתי</w:t>
      </w:r>
      <w:r>
        <w:rPr>
          <w:rFonts w:hint="cs"/>
          <w:rtl/>
        </w:rPr>
        <w:t>' [תהלים יט, ח]</w:t>
      </w:r>
      <w:r>
        <w:rPr>
          <w:rtl/>
        </w:rPr>
        <w:t>. פי</w:t>
      </w:r>
      <w:r>
        <w:rPr>
          <w:rFonts w:hint="cs"/>
          <w:rtl/>
        </w:rPr>
        <w:t>רוש,</w:t>
      </w:r>
      <w:r>
        <w:rPr>
          <w:rtl/>
        </w:rPr>
        <w:t xml:space="preserve"> כי מה נחשב האדם שאין בו רק שכל האנושי</w:t>
      </w:r>
      <w:r>
        <w:rPr>
          <w:rFonts w:hint="cs"/>
          <w:rtl/>
        </w:rPr>
        <w:t>.</w:t>
      </w:r>
      <w:r>
        <w:rPr>
          <w:rtl/>
        </w:rPr>
        <w:t xml:space="preserve"> אבל </w:t>
      </w:r>
      <w:r>
        <w:rPr>
          <w:rFonts w:hint="cs"/>
          <w:rtl/>
        </w:rPr>
        <w:t>'</w:t>
      </w:r>
      <w:r>
        <w:rPr>
          <w:rtl/>
        </w:rPr>
        <w:t>עדות ה' נאמנה מחכימת פתי</w:t>
      </w:r>
      <w:r>
        <w:rPr>
          <w:rFonts w:hint="cs"/>
          <w:rtl/>
        </w:rPr>
        <w:t>',</w:t>
      </w:r>
      <w:r>
        <w:rPr>
          <w:rtl/>
        </w:rPr>
        <w:t xml:space="preserve"> שעל ידי התורה נעשה חכם</w:t>
      </w:r>
      <w:r>
        <w:rPr>
          <w:rFonts w:hint="cs"/>
          <w:rtl/>
        </w:rPr>
        <w:t>.</w:t>
      </w:r>
      <w:r>
        <w:rPr>
          <w:rtl/>
        </w:rPr>
        <w:t xml:space="preserve"> כי התורה מעידה על הנמצאים לברר כל דבר</w:t>
      </w:r>
      <w:r>
        <w:rPr>
          <w:rFonts w:hint="cs"/>
          <w:rtl/>
        </w:rPr>
        <w:t>,</w:t>
      </w:r>
      <w:r>
        <w:rPr>
          <w:rtl/>
        </w:rPr>
        <w:t xml:space="preserve"> והיא נאמנה מחכימת הפתי</w:t>
      </w:r>
      <w:r>
        <w:rPr>
          <w:rFonts w:hint="cs"/>
          <w:rtl/>
        </w:rPr>
        <w:t>,</w:t>
      </w:r>
      <w:r>
        <w:rPr>
          <w:rtl/>
        </w:rPr>
        <w:t xml:space="preserve"> עד שנחשב שכלי ביותר</w:t>
      </w:r>
      <w:r>
        <w:rPr>
          <w:rFonts w:hint="cs"/>
          <w:rtl/>
        </w:rPr>
        <w:t>" [ראה להלן הערה 316]. ובדר"ח פ"א מ"ב [קעד.] כתב: "</w:t>
      </w:r>
      <w:r>
        <w:rPr>
          <w:rtl/>
        </w:rPr>
        <w:t>הדבר שהוא מעלה את האדם מן הבהמית</w:t>
      </w:r>
      <w:r>
        <w:rPr>
          <w:rFonts w:hint="cs"/>
          <w:rtl/>
        </w:rPr>
        <w:t>,</w:t>
      </w:r>
      <w:r>
        <w:rPr>
          <w:rtl/>
        </w:rPr>
        <w:t xml:space="preserve"> עד שלא יחשב בריאה פחותה</w:t>
      </w:r>
      <w:r>
        <w:rPr>
          <w:rFonts w:hint="cs"/>
          <w:rtl/>
        </w:rPr>
        <w:t>,</w:t>
      </w:r>
      <w:r>
        <w:rPr>
          <w:rtl/>
        </w:rPr>
        <w:t xml:space="preserve"> היא התורה השכלית, שעל ידי התורה נעשה אדם שכלי נבדל מן החומר</w:t>
      </w:r>
      <w:r>
        <w:rPr>
          <w:rFonts w:hint="cs"/>
          <w:rtl/>
        </w:rPr>
        <w:t>,</w:t>
      </w:r>
      <w:r>
        <w:rPr>
          <w:rtl/>
        </w:rPr>
        <w:t xml:space="preserve"> ואז הוא בריאה שלימה טובה</w:t>
      </w:r>
      <w:r>
        <w:rPr>
          <w:rFonts w:hint="cs"/>
          <w:rtl/>
        </w:rPr>
        <w:t>,</w:t>
      </w:r>
      <w:r>
        <w:rPr>
          <w:rtl/>
        </w:rPr>
        <w:t xml:space="preserve"> וראוי אליו המציאות</w:t>
      </w:r>
      <w:r>
        <w:rPr>
          <w:rFonts w:hint="cs"/>
          <w:rtl/>
        </w:rPr>
        <w:t>.</w:t>
      </w:r>
      <w:r>
        <w:rPr>
          <w:rtl/>
        </w:rPr>
        <w:t xml:space="preserve"> ולפיכך שלימות האדם בעצמו הוא ע"י התורה בלבד</w:t>
      </w:r>
      <w:r>
        <w:rPr>
          <w:rFonts w:hint="cs"/>
          <w:rtl/>
        </w:rPr>
        <w:t>,</w:t>
      </w:r>
      <w:r>
        <w:rPr>
          <w:rtl/>
        </w:rPr>
        <w:t xml:space="preserve"> ולא זולת זה</w:t>
      </w:r>
      <w:r>
        <w:rPr>
          <w:rFonts w:hint="cs"/>
          <w:rtl/>
        </w:rPr>
        <w:t>", וראה למעלה פ"א הערות 14, 233, למעלה בפרק זה הערה 132, ופ"ח הערה 19.</w:t>
      </w:r>
    </w:p>
  </w:footnote>
  <w:footnote w:id="282">
    <w:p w:rsidR="00126337" w:rsidRDefault="00126337" w:rsidP="003B2723">
      <w:pPr>
        <w:pStyle w:val="FootnoteText"/>
        <w:rPr>
          <w:rFonts w:hint="cs"/>
        </w:rPr>
      </w:pPr>
      <w:r>
        <w:rPr>
          <w:rtl/>
        </w:rPr>
        <w:t>&lt;</w:t>
      </w:r>
      <w:r>
        <w:rPr>
          <w:rStyle w:val="FootnoteReference"/>
        </w:rPr>
        <w:footnoteRef/>
      </w:r>
      <w:r>
        <w:rPr>
          <w:rtl/>
        </w:rPr>
        <w:t>&gt;</w:t>
      </w:r>
      <w:r>
        <w:rPr>
          <w:rFonts w:hint="cs"/>
          <w:rtl/>
        </w:rPr>
        <w:t xml:space="preserve"> פירוש - "נעימות" היא הטוב, וכמו שכתב בח"א לב"ב עג: [ג, צה.], וז"ל: "</w:t>
      </w:r>
      <w:r>
        <w:rPr>
          <w:rtl/>
        </w:rPr>
        <w:t xml:space="preserve">אמר הכתוב </w:t>
      </w:r>
      <w:r>
        <w:rPr>
          <w:rFonts w:hint="cs"/>
          <w:rtl/>
        </w:rPr>
        <w:t>[</w:t>
      </w:r>
      <w:r>
        <w:rPr>
          <w:rtl/>
        </w:rPr>
        <w:t>ת</w:t>
      </w:r>
      <w:r>
        <w:rPr>
          <w:rFonts w:hint="cs"/>
          <w:rtl/>
        </w:rPr>
        <w:t>ה</w:t>
      </w:r>
      <w:r>
        <w:rPr>
          <w:rtl/>
        </w:rPr>
        <w:t>לים טז</w:t>
      </w:r>
      <w:r>
        <w:rPr>
          <w:rFonts w:hint="cs"/>
          <w:rtl/>
        </w:rPr>
        <w:t>, יא]</w:t>
      </w:r>
      <w:r>
        <w:rPr>
          <w:rtl/>
        </w:rPr>
        <w:t xml:space="preserve"> </w:t>
      </w:r>
      <w:r>
        <w:rPr>
          <w:rFonts w:hint="cs"/>
          <w:rtl/>
        </w:rPr>
        <w:t>'</w:t>
      </w:r>
      <w:r>
        <w:rPr>
          <w:rtl/>
        </w:rPr>
        <w:t>שובע שמחות את פניך נעימות בימינך נצח</w:t>
      </w:r>
      <w:r>
        <w:rPr>
          <w:rFonts w:hint="cs"/>
          <w:rtl/>
        </w:rPr>
        <w:t xml:space="preserve">'... </w:t>
      </w:r>
      <w:r>
        <w:rPr>
          <w:rtl/>
        </w:rPr>
        <w:t xml:space="preserve">שאמר </w:t>
      </w:r>
      <w:r>
        <w:rPr>
          <w:rFonts w:hint="cs"/>
          <w:rtl/>
        </w:rPr>
        <w:t>'</w:t>
      </w:r>
      <w:r>
        <w:rPr>
          <w:rtl/>
        </w:rPr>
        <w:t>נעימו</w:t>
      </w:r>
      <w:r>
        <w:rPr>
          <w:rFonts w:hint="cs"/>
          <w:rtl/>
        </w:rPr>
        <w:t>ת</w:t>
      </w:r>
      <w:r>
        <w:rPr>
          <w:rtl/>
        </w:rPr>
        <w:t>' הוא הטוב</w:t>
      </w:r>
      <w:r>
        <w:rPr>
          <w:rFonts w:hint="cs"/>
          <w:rtl/>
        </w:rPr>
        <w:t>,</w:t>
      </w:r>
      <w:r>
        <w:rPr>
          <w:rtl/>
        </w:rPr>
        <w:t xml:space="preserve"> והוא בימין, והשני נצח</w:t>
      </w:r>
      <w:r>
        <w:rPr>
          <w:rFonts w:hint="cs"/>
          <w:rtl/>
        </w:rPr>
        <w:t xml:space="preserve">". ולכך הפסוק [משלי כב, יח] "כי נעים כי תשמרם בבטנך" גם עוסק בטוב. וזה כבר מבואר הרבה בספריו שהשכלי הוא הטוב [והחומרי הוא הרע]. וכגון, בדר"ח פ"ב מ"ה [תקעה:] כתב: "דבר זה </w:t>
      </w:r>
      <w:r>
        <w:rPr>
          <w:rFonts w:ascii="Times New Roman" w:hAnsi="Times New Roman"/>
          <w:snapToGrid/>
          <w:rtl/>
        </w:rPr>
        <w:t xml:space="preserve">תמצא מבואר, כי כל הדברים אשר הם נבדלים מן החומר נקראים </w:t>
      </w:r>
      <w:r>
        <w:rPr>
          <w:rFonts w:ascii="Times New Roman" w:hAnsi="Times New Roman" w:hint="cs"/>
          <w:snapToGrid/>
          <w:rtl/>
        </w:rPr>
        <w:t>'</w:t>
      </w:r>
      <w:r>
        <w:rPr>
          <w:rFonts w:ascii="Times New Roman" w:hAnsi="Times New Roman"/>
          <w:snapToGrid/>
          <w:rtl/>
        </w:rPr>
        <w:t>טוב</w:t>
      </w:r>
      <w:r>
        <w:rPr>
          <w:rFonts w:ascii="Times New Roman" w:hAnsi="Times New Roman" w:hint="cs"/>
          <w:snapToGrid/>
          <w:rtl/>
        </w:rPr>
        <w:t>'</w:t>
      </w:r>
      <w:r>
        <w:rPr>
          <w:rFonts w:ascii="Times New Roman" w:hAnsi="Times New Roman"/>
          <w:snapToGrid/>
          <w:rtl/>
        </w:rPr>
        <w:t xml:space="preserve">. כי התורה בעצמה תקרא 'טוב', כדכתיב </w:t>
      </w:r>
      <w:r>
        <w:rPr>
          <w:rFonts w:ascii="Times New Roman" w:hAnsi="Times New Roman" w:hint="cs"/>
          <w:snapToGrid/>
          <w:sz w:val="18"/>
          <w:rtl/>
        </w:rPr>
        <w:t>[</w:t>
      </w:r>
      <w:r w:rsidRPr="008A60DF">
        <w:rPr>
          <w:rFonts w:ascii="Times New Roman" w:hAnsi="Times New Roman"/>
          <w:snapToGrid/>
          <w:sz w:val="18"/>
          <w:rtl/>
        </w:rPr>
        <w:t>משלי ד, ב</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כי לקח טוב נתתי לכם תורתי אל תעזובו</w:t>
      </w:r>
      <w:r>
        <w:rPr>
          <w:rFonts w:ascii="Times New Roman" w:hAnsi="Times New Roman" w:hint="cs"/>
          <w:snapToGrid/>
          <w:rtl/>
        </w:rPr>
        <w:t>'</w:t>
      </w:r>
      <w:r>
        <w:rPr>
          <w:rFonts w:ascii="Times New Roman" w:hAnsi="Times New Roman"/>
          <w:snapToGrid/>
          <w:rtl/>
        </w:rPr>
        <w:t xml:space="preserve">. ובמנחות </w:t>
      </w:r>
      <w:r>
        <w:rPr>
          <w:rFonts w:ascii="Times New Roman" w:hAnsi="Times New Roman" w:hint="cs"/>
          <w:snapToGrid/>
          <w:rtl/>
        </w:rPr>
        <w:t xml:space="preserve">[נג:] </w:t>
      </w:r>
      <w:r>
        <w:rPr>
          <w:rFonts w:ascii="Times New Roman" w:hAnsi="Times New Roman"/>
          <w:snapToGrid/>
          <w:rtl/>
        </w:rPr>
        <w:t>אמרו; יבא טוב, ויקבל טוב, מטוב, לטובים, כדאיתא התם. וביאור דבר זה, כי ראוי היה משה לקבלת התורה, שנקרא משה טוב</w:t>
      </w:r>
      <w:r>
        <w:rPr>
          <w:rFonts w:ascii="Times New Roman" w:hAnsi="Times New Roman" w:hint="cs"/>
          <w:snapToGrid/>
          <w:rtl/>
        </w:rPr>
        <w:t xml:space="preserve">' [שמות ב, ב]. </w:t>
      </w:r>
      <w:r>
        <w:rPr>
          <w:rFonts w:ascii="Times New Roman" w:hAnsi="Times New Roman"/>
          <w:snapToGrid/>
          <w:rtl/>
        </w:rPr>
        <w:t xml:space="preserve">ומה שנקרא משה </w:t>
      </w:r>
      <w:r>
        <w:rPr>
          <w:rFonts w:ascii="Times New Roman" w:hAnsi="Times New Roman" w:hint="cs"/>
          <w:snapToGrid/>
          <w:rtl/>
        </w:rPr>
        <w:t>'</w:t>
      </w:r>
      <w:r>
        <w:rPr>
          <w:rFonts w:ascii="Times New Roman" w:hAnsi="Times New Roman"/>
          <w:snapToGrid/>
          <w:rtl/>
        </w:rPr>
        <w:t>טוב</w:t>
      </w:r>
      <w:r>
        <w:rPr>
          <w:rFonts w:ascii="Times New Roman" w:hAnsi="Times New Roman" w:hint="cs"/>
          <w:snapToGrid/>
          <w:rtl/>
        </w:rPr>
        <w:t>'</w:t>
      </w:r>
      <w:r>
        <w:rPr>
          <w:rFonts w:ascii="Times New Roman" w:hAnsi="Times New Roman"/>
          <w:snapToGrid/>
          <w:rtl/>
        </w:rPr>
        <w:t xml:space="preserve">, מפני שהוא </w:t>
      </w:r>
      <w:r>
        <w:rPr>
          <w:rFonts w:ascii="Times New Roman" w:hAnsi="Times New Roman" w:hint="cs"/>
          <w:snapToGrid/>
          <w:rtl/>
        </w:rPr>
        <w:t>'</w:t>
      </w:r>
      <w:r>
        <w:rPr>
          <w:rFonts w:ascii="Times New Roman" w:hAnsi="Times New Roman"/>
          <w:snapToGrid/>
          <w:rtl/>
        </w:rPr>
        <w:t>איש האלקים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08A60DF">
        <w:rPr>
          <w:rFonts w:ascii="Times New Roman" w:hAnsi="Times New Roman"/>
          <w:snapToGrid/>
          <w:sz w:val="18"/>
          <w:rtl/>
        </w:rPr>
        <w:t>דברים לג, א</w:t>
      </w:r>
      <w:r>
        <w:rPr>
          <w:rFonts w:ascii="Times New Roman" w:hAnsi="Times New Roman" w:hint="cs"/>
          <w:snapToGrid/>
          <w:rtl/>
        </w:rPr>
        <w:t>]</w:t>
      </w:r>
      <w:r>
        <w:rPr>
          <w:rFonts w:ascii="Times New Roman" w:hAnsi="Times New Roman"/>
          <w:snapToGrid/>
          <w:rtl/>
        </w:rPr>
        <w:t>, והיה כמו מלאך, ונבדל מן החומר, שהוא רע. ולפיכך ראוי היה לקבל התורה, שהוא השכל האלקי, נבדל לגמרי מכל גשם, לכך נקראת 'טוב'. ונתנה לישראל</w:t>
      </w:r>
      <w:r>
        <w:rPr>
          <w:rFonts w:ascii="Times New Roman" w:hAnsi="Times New Roman" w:hint="cs"/>
          <w:snapToGrid/>
          <w:rtl/>
        </w:rPr>
        <w:t xml:space="preserve">... </w:t>
      </w:r>
      <w:r>
        <w:rPr>
          <w:rFonts w:ascii="Times New Roman" w:hAnsi="Times New Roman"/>
          <w:snapToGrid/>
          <w:rtl/>
        </w:rPr>
        <w:t>כי לפי שאינם בעלי עבות החומר</w:t>
      </w:r>
      <w:r>
        <w:rPr>
          <w:rFonts w:ascii="Times New Roman" w:hAnsi="Times New Roman" w:hint="cs"/>
          <w:snapToGrid/>
          <w:rtl/>
        </w:rPr>
        <w:t xml:space="preserve">... </w:t>
      </w:r>
      <w:r>
        <w:rPr>
          <w:rFonts w:ascii="Times New Roman" w:hAnsi="Times New Roman"/>
          <w:snapToGrid/>
          <w:rtl/>
        </w:rPr>
        <w:t>לכך ראוים שיקראו 'טוב' בשביל שהם נבדלים מן עבות החומר, שתראה מזה כי הטוב הוא שייך בדבר הנבדל מן החומר</w:t>
      </w:r>
      <w:r>
        <w:rPr>
          <w:rFonts w:hint="cs"/>
          <w:rtl/>
        </w:rPr>
        <w:t xml:space="preserve">". וקודם לכן בדר"ח פ"א מ"ב [קעג:] כתב: </w:t>
      </w:r>
      <w:r>
        <w:rPr>
          <w:rtl/>
        </w:rPr>
        <w:t>"כי הדבר שהוא שכלי נבדל מן החומר לגמרי, הוא טוב גמור, ולכך התורה היא טוב הגמור בפרט. והפך זה, הדבר שהוא חמרי, הוא רע גמור. ודבר זה בארנו בכמה מקומות, ואין להאריך כאן, כי הדבר הזה הוא ברור, כי החומר דבק בו הרע</w:t>
      </w:r>
      <w:r>
        <w:rPr>
          <w:rFonts w:hint="cs"/>
          <w:rtl/>
        </w:rPr>
        <w:t xml:space="preserve">... </w:t>
      </w:r>
      <w:r>
        <w:rPr>
          <w:rtl/>
        </w:rPr>
        <w:t>וכל אשר הוא רחוק מן החומר, כמו התורה, שהיא השכל האל</w:t>
      </w:r>
      <w:r>
        <w:rPr>
          <w:rFonts w:hint="cs"/>
          <w:rtl/>
        </w:rPr>
        <w:t>ק</w:t>
      </w:r>
      <w:r>
        <w:rPr>
          <w:rtl/>
        </w:rPr>
        <w:t>י הברור, הוא טוב לגמרי</w:t>
      </w:r>
      <w:r>
        <w:rPr>
          <w:rFonts w:hint="cs"/>
          <w:rtl/>
        </w:rPr>
        <w:t>". וכן כתב בתפארת ישראל פי"ב [קצ.], וז"ל: "</w:t>
      </w:r>
      <w:r>
        <w:rPr>
          <w:rtl/>
        </w:rPr>
        <w:t xml:space="preserve">ובמסכת מנחות </w:t>
      </w:r>
      <w:r>
        <w:rPr>
          <w:rFonts w:hint="cs"/>
          <w:rtl/>
        </w:rPr>
        <w:t>[נג:]</w:t>
      </w:r>
      <w:r>
        <w:rPr>
          <w:rtl/>
        </w:rPr>
        <w:t xml:space="preserve"> </w:t>
      </w:r>
      <w:r>
        <w:rPr>
          <w:rFonts w:hint="cs"/>
          <w:rtl/>
        </w:rPr>
        <w:t>'</w:t>
      </w:r>
      <w:r>
        <w:rPr>
          <w:rtl/>
        </w:rPr>
        <w:t>יבא טוב ויקבל טוב מטוב לטובים</w:t>
      </w:r>
      <w:r>
        <w:rPr>
          <w:rFonts w:hint="cs"/>
          <w:rtl/>
        </w:rPr>
        <w:t>'</w:t>
      </w:r>
      <w:r>
        <w:rPr>
          <w:rtl/>
        </w:rPr>
        <w:t xml:space="preserve">. </w:t>
      </w:r>
      <w:r>
        <w:rPr>
          <w:rFonts w:hint="cs"/>
          <w:rtl/>
        </w:rPr>
        <w:t>'</w:t>
      </w:r>
      <w:r>
        <w:rPr>
          <w:rtl/>
        </w:rPr>
        <w:t>יבא טוב</w:t>
      </w:r>
      <w:r>
        <w:rPr>
          <w:rFonts w:hint="cs"/>
          <w:rtl/>
        </w:rPr>
        <w:t>'</w:t>
      </w:r>
      <w:r>
        <w:rPr>
          <w:rtl/>
        </w:rPr>
        <w:t xml:space="preserve"> זה משה</w:t>
      </w:r>
      <w:r>
        <w:rPr>
          <w:rFonts w:hint="cs"/>
          <w:rtl/>
        </w:rPr>
        <w:t>... '</w:t>
      </w:r>
      <w:r>
        <w:rPr>
          <w:rtl/>
        </w:rPr>
        <w:t>ויקבל טוב</w:t>
      </w:r>
      <w:r>
        <w:rPr>
          <w:rFonts w:hint="cs"/>
          <w:rtl/>
        </w:rPr>
        <w:t>'</w:t>
      </w:r>
      <w:r>
        <w:rPr>
          <w:rtl/>
        </w:rPr>
        <w:t xml:space="preserve"> זו תורה</w:t>
      </w:r>
      <w:r>
        <w:rPr>
          <w:rFonts w:hint="cs"/>
          <w:rtl/>
        </w:rPr>
        <w:t>,</w:t>
      </w:r>
      <w:r>
        <w:rPr>
          <w:rtl/>
        </w:rPr>
        <w:t xml:space="preserve"> דכתיב </w:t>
      </w:r>
      <w:r>
        <w:rPr>
          <w:rFonts w:hint="cs"/>
          <w:rtl/>
        </w:rPr>
        <w:t>[משלי ד, ב] '</w:t>
      </w:r>
      <w:r>
        <w:rPr>
          <w:rtl/>
        </w:rPr>
        <w:t>כי לקח טוב נתתי לכם תורתי אל תעזובו</w:t>
      </w:r>
      <w:r>
        <w:rPr>
          <w:rFonts w:hint="cs"/>
          <w:rtl/>
        </w:rPr>
        <w:t>'..</w:t>
      </w:r>
      <w:r>
        <w:rPr>
          <w:rtl/>
        </w:rPr>
        <w:t>. כי התורה מיוחדת מכל הנבראים, שכל הנבראים יש בהם בחינה שמתיחסים אל החמרי, והתורה מצד שהיא גזרת השם יתברך אינה מתיחסת אל החמרי</w:t>
      </w:r>
      <w:r>
        <w:rPr>
          <w:rFonts w:hint="cs"/>
          <w:rtl/>
        </w:rPr>
        <w:t>,</w:t>
      </w:r>
      <w:r>
        <w:rPr>
          <w:rtl/>
        </w:rPr>
        <w:t xml:space="preserve"> רק אל גזרת השם יתברך</w:t>
      </w:r>
      <w:r>
        <w:rPr>
          <w:rFonts w:hint="cs"/>
          <w:rtl/>
        </w:rPr>
        <w:t>,</w:t>
      </w:r>
      <w:r>
        <w:rPr>
          <w:rtl/>
        </w:rPr>
        <w:t xml:space="preserve"> ומצד הזה אין בה בחינה חמרית כלל</w:t>
      </w:r>
      <w:r>
        <w:rPr>
          <w:rFonts w:hint="cs"/>
          <w:rtl/>
        </w:rPr>
        <w:t xml:space="preserve">...  </w:t>
      </w:r>
      <w:r>
        <w:rPr>
          <w:rtl/>
        </w:rPr>
        <w:t>כי התורה בפרט יותר מכל אין לה התיחסות אל החמרי</w:t>
      </w:r>
      <w:r>
        <w:rPr>
          <w:rFonts w:hint="cs"/>
          <w:rtl/>
        </w:rPr>
        <w:t>,</w:t>
      </w:r>
      <w:r>
        <w:rPr>
          <w:rtl/>
        </w:rPr>
        <w:t xml:space="preserve"> במה שהיא גזרת השם יתברך בלבד כמו שהתבאר, וכל הנמצאים בצד עצמם הם מתיחסים אל החומר</w:t>
      </w:r>
      <w:r>
        <w:rPr>
          <w:rFonts w:hint="cs"/>
          <w:rtl/>
        </w:rPr>
        <w:t>,</w:t>
      </w:r>
      <w:r>
        <w:rPr>
          <w:rtl/>
        </w:rPr>
        <w:t xml:space="preserve"> ולפיכך תקרא התורה </w:t>
      </w:r>
      <w:r>
        <w:rPr>
          <w:rFonts w:hint="cs"/>
          <w:rtl/>
        </w:rPr>
        <w:t>'</w:t>
      </w:r>
      <w:r>
        <w:rPr>
          <w:rtl/>
        </w:rPr>
        <w:t>לקח טוב</w:t>
      </w:r>
      <w:r>
        <w:rPr>
          <w:rFonts w:hint="cs"/>
          <w:rtl/>
        </w:rPr>
        <w:t>'". ולשון חכמים הוא [ברכות ה.] "אין טוב &amp;</w:t>
      </w:r>
      <w:r w:rsidRPr="004C43D8">
        <w:rPr>
          <w:rFonts w:hint="cs"/>
          <w:b/>
          <w:bCs/>
          <w:rtl/>
        </w:rPr>
        <w:t>אלא</w:t>
      </w:r>
      <w:r>
        <w:rPr>
          <w:rFonts w:hint="cs"/>
          <w:rtl/>
        </w:rPr>
        <w:t>^ תורה", ולפי המבואר הדגשה זו היא מחוורת למדי [הובא למעלה הערה 16, ולהלן פ"ז הערה 25]. וזהו שכתב כאן שכאשר התורה נמצאת עם האדם "אין נעימות למעלה מזה", ופירושו שאין טוב למעלה מזה.</w:t>
      </w:r>
    </w:p>
  </w:footnote>
  <w:footnote w:id="283">
    <w:p w:rsidR="00126337" w:rsidRDefault="00126337" w:rsidP="008942C6">
      <w:pPr>
        <w:pStyle w:val="FootnoteText"/>
        <w:rPr>
          <w:rFonts w:hint="cs"/>
        </w:rPr>
      </w:pPr>
      <w:r>
        <w:rPr>
          <w:rtl/>
        </w:rPr>
        <w:t>&lt;</w:t>
      </w:r>
      <w:r>
        <w:rPr>
          <w:rStyle w:val="FootnoteReference"/>
        </w:rPr>
        <w:footnoteRef/>
      </w:r>
      <w:r>
        <w:rPr>
          <w:rtl/>
        </w:rPr>
        <w:t>&gt;</w:t>
      </w:r>
      <w:r>
        <w:rPr>
          <w:rFonts w:hint="cs"/>
          <w:rtl/>
        </w:rPr>
        <w:t xml:space="preserve"> פירוש - כאשר התורה אינה משתכחת מן האדם, אז היא עמו בפועל. אך אם התורה משתכחת ממנו, שוב אין זו תורה בפועל, וכבר נתבאר למעלה שרק תורה בפועל תספיק לנעימות של בעל התורה. </w:t>
      </w:r>
    </w:p>
  </w:footnote>
  <w:footnote w:id="284">
    <w:p w:rsidR="00126337" w:rsidRDefault="00126337" w:rsidP="00C53B4A">
      <w:pPr>
        <w:pStyle w:val="FootnoteText"/>
        <w:rPr>
          <w:rFonts w:hint="cs"/>
        </w:rPr>
      </w:pPr>
      <w:r>
        <w:rPr>
          <w:rtl/>
        </w:rPr>
        <w:t>&lt;</w:t>
      </w:r>
      <w:r>
        <w:rPr>
          <w:rStyle w:val="FootnoteReference"/>
        </w:rPr>
        <w:footnoteRef/>
      </w:r>
      <w:r>
        <w:rPr>
          <w:rtl/>
        </w:rPr>
        <w:t>&gt;</w:t>
      </w:r>
      <w:r>
        <w:rPr>
          <w:rFonts w:hint="cs"/>
          <w:rtl/>
        </w:rPr>
        <w:t xml:space="preserve"> לשונו בדרוש על התורה [מה.]: "</w:t>
      </w:r>
      <w:r>
        <w:rPr>
          <w:rtl/>
        </w:rPr>
        <w:t>והנה אנחנו הפך הראשונים לגמרי, אשר כל תורתם היה הגירסא שחזרו על תלמודם, אשר השכר בזה שהתורה היא עם האדם בכל מקום שהוא</w:t>
      </w:r>
      <w:r>
        <w:rPr>
          <w:rFonts w:hint="cs"/>
          <w:rtl/>
        </w:rPr>
        <w:t>,</w:t>
      </w:r>
      <w:r>
        <w:rPr>
          <w:rtl/>
        </w:rPr>
        <w:t xml:space="preserve"> ולא תסולק מאתו כלל</w:t>
      </w:r>
      <w:r>
        <w:rPr>
          <w:rFonts w:hint="cs"/>
          <w:rtl/>
        </w:rPr>
        <w:t xml:space="preserve">" [הובא למעלה פ"א הערה 9]. ולהלן כתב [לאחר ציון 329]: "כאשר מוציא הדבור מן הפה, מקבל כח הזוכר את הדבור, ונרשם בכח הזוכר כאשר מוציא הדבור מן הפה". </w:t>
      </w:r>
    </w:p>
  </w:footnote>
  <w:footnote w:id="285">
    <w:p w:rsidR="00126337" w:rsidRDefault="00126337" w:rsidP="00132356">
      <w:pPr>
        <w:pStyle w:val="FootnoteText"/>
        <w:rPr>
          <w:rFonts w:hint="cs"/>
        </w:rPr>
      </w:pPr>
      <w:r>
        <w:rPr>
          <w:rtl/>
        </w:rPr>
        <w:t>&lt;</w:t>
      </w:r>
      <w:r>
        <w:rPr>
          <w:rStyle w:val="FootnoteReference"/>
        </w:rPr>
        <w:footnoteRef/>
      </w:r>
      <w:r>
        <w:rPr>
          <w:rtl/>
        </w:rPr>
        <w:t>&gt;</w:t>
      </w:r>
      <w:r w:rsidRPr="00132356">
        <w:rPr>
          <w:rFonts w:hint="cs"/>
          <w:rtl/>
        </w:rPr>
        <w:t xml:space="preserve"> </w:t>
      </w:r>
      <w:r>
        <w:rPr>
          <w:rFonts w:hint="cs"/>
          <w:rtl/>
        </w:rPr>
        <w:t xml:space="preserve">פירוש - בלא שדברי תורה יהיו על שפתיו תמיד התורה תאבד ממנו ככלי זכוכית, מפאת ריחוק השכל העליון מן האדם, וכמו שביאר למעלה [מציון 266 ואילך].  </w:t>
      </w:r>
    </w:p>
  </w:footnote>
  <w:footnote w:id="286">
    <w:p w:rsidR="00126337" w:rsidRDefault="00126337" w:rsidP="00132356">
      <w:pPr>
        <w:pStyle w:val="FootnoteText"/>
        <w:rPr>
          <w:rFonts w:hint="cs"/>
        </w:rPr>
      </w:pPr>
      <w:r>
        <w:rPr>
          <w:rtl/>
        </w:rPr>
        <w:t>&lt;</w:t>
      </w:r>
      <w:r>
        <w:rPr>
          <w:rStyle w:val="FootnoteReference"/>
        </w:rPr>
        <w:footnoteRef/>
      </w:r>
      <w:r>
        <w:rPr>
          <w:rtl/>
        </w:rPr>
        <w:t>&gt;</w:t>
      </w:r>
      <w:r>
        <w:rPr>
          <w:rFonts w:hint="cs"/>
          <w:rtl/>
        </w:rPr>
        <w:t xml:space="preserve"> אז התורה לא תשתכח ותאבד ממנו ככלי זכוכית.</w:t>
      </w:r>
    </w:p>
  </w:footnote>
  <w:footnote w:id="287">
    <w:p w:rsidR="00126337" w:rsidRDefault="00126337" w:rsidP="00B72033">
      <w:pPr>
        <w:pStyle w:val="FootnoteText"/>
        <w:rPr>
          <w:rFonts w:hint="cs"/>
        </w:rPr>
      </w:pPr>
      <w:r>
        <w:rPr>
          <w:rtl/>
        </w:rPr>
        <w:t>&lt;</w:t>
      </w:r>
      <w:r>
        <w:rPr>
          <w:rStyle w:val="FootnoteReference"/>
        </w:rPr>
        <w:footnoteRef/>
      </w:r>
      <w:r>
        <w:rPr>
          <w:rtl/>
        </w:rPr>
        <w:t>&gt;</w:t>
      </w:r>
      <w:r>
        <w:rPr>
          <w:rFonts w:hint="cs"/>
          <w:rtl/>
        </w:rPr>
        <w:t xml:space="preserve"> פירוש - לימוד בעיון נעשה בשכלו של האדם, ואין השכל נחשב עם האדם, אלא הוא נבדל מן האדם הגשמי, וכמבואר למעלה הערה 239. ולהלן בפרק יבאר יותר מדוע לימוד תורה במחשבה אינו מצטרף לגמרי אל האדם [לאחר ציון 323]. לכך הלומד בעיון לא ימנע ממנו שכחת התורה, כי אין השכל מקושר דיו עם האדם. וראה להלן הערה 331, שנתבאר שם שהלומד ומוציא בפה מסייע לכח הזוכר. </w:t>
      </w:r>
    </w:p>
  </w:footnote>
  <w:footnote w:id="288">
    <w:p w:rsidR="00126337" w:rsidRDefault="00126337" w:rsidP="00F90252">
      <w:pPr>
        <w:pStyle w:val="FootnoteText"/>
        <w:rPr>
          <w:rFonts w:hint="cs"/>
        </w:rPr>
      </w:pPr>
      <w:r>
        <w:rPr>
          <w:rtl/>
        </w:rPr>
        <w:t>&lt;</w:t>
      </w:r>
      <w:r>
        <w:rPr>
          <w:rStyle w:val="FootnoteReference"/>
        </w:rPr>
        <w:footnoteRef/>
      </w:r>
      <w:r>
        <w:rPr>
          <w:rtl/>
        </w:rPr>
        <w:t>&gt;</w:t>
      </w:r>
      <w:r>
        <w:rPr>
          <w:rFonts w:hint="cs"/>
          <w:rtl/>
        </w:rPr>
        <w:t xml:space="preserve"> לאחר ציון 126, ויובא בהערה הבאה.</w:t>
      </w:r>
    </w:p>
  </w:footnote>
  <w:footnote w:id="289">
    <w:p w:rsidR="00126337" w:rsidRDefault="00126337" w:rsidP="002D3ADD">
      <w:pPr>
        <w:pStyle w:val="FootnoteText"/>
        <w:rPr>
          <w:rFonts w:hint="cs"/>
          <w:rtl/>
        </w:rPr>
      </w:pPr>
      <w:r>
        <w:rPr>
          <w:rtl/>
        </w:rPr>
        <w:t>&lt;</w:t>
      </w:r>
      <w:r>
        <w:rPr>
          <w:rStyle w:val="FootnoteReference"/>
        </w:rPr>
        <w:footnoteRef/>
      </w:r>
      <w:r>
        <w:rPr>
          <w:rtl/>
        </w:rPr>
        <w:t>&gt;</w:t>
      </w:r>
      <w:r>
        <w:rPr>
          <w:rFonts w:hint="cs"/>
          <w:rtl/>
        </w:rPr>
        <w:t xml:space="preserve"> </w:t>
      </w:r>
      <w:r w:rsidRPr="00B30A1E">
        <w:rPr>
          <w:rFonts w:hint="cs"/>
          <w:sz w:val="18"/>
          <w:rtl/>
        </w:rPr>
        <w:t>לשונו למעלה [לאחר ציון 126]: "</w:t>
      </w:r>
      <w:r w:rsidRPr="00B30A1E">
        <w:rPr>
          <w:sz w:val="18"/>
          <w:rtl/>
        </w:rPr>
        <w:t>כי האשה היא השלמת מציאות האדם</w:t>
      </w:r>
      <w:r w:rsidRPr="00B30A1E">
        <w:rPr>
          <w:rFonts w:hint="cs"/>
          <w:sz w:val="18"/>
          <w:rtl/>
        </w:rPr>
        <w:t>,</w:t>
      </w:r>
      <w:r w:rsidRPr="00B30A1E">
        <w:rPr>
          <w:sz w:val="18"/>
          <w:rtl/>
        </w:rPr>
        <w:t xml:space="preserve"> שעל ידה האדם שלם</w:t>
      </w:r>
      <w:r>
        <w:rPr>
          <w:rFonts w:hint="cs"/>
          <w:sz w:val="18"/>
          <w:rtl/>
        </w:rPr>
        <w:t>...</w:t>
      </w:r>
      <w:r w:rsidRPr="00B30A1E">
        <w:rPr>
          <w:sz w:val="18"/>
          <w:rtl/>
        </w:rPr>
        <w:t xml:space="preserve"> </w:t>
      </w:r>
      <w:r>
        <w:rPr>
          <w:rFonts w:hint="cs"/>
          <w:sz w:val="18"/>
          <w:rtl/>
        </w:rPr>
        <w:t>ו</w:t>
      </w:r>
      <w:r w:rsidRPr="008378C2">
        <w:rPr>
          <w:sz w:val="18"/>
          <w:rtl/>
        </w:rPr>
        <w:t>כך התורה שהיא השלמת האדם</w:t>
      </w:r>
      <w:r w:rsidRPr="008378C2">
        <w:rPr>
          <w:rFonts w:hint="cs"/>
          <w:sz w:val="18"/>
          <w:rtl/>
        </w:rPr>
        <w:t>,</w:t>
      </w:r>
      <w:r w:rsidRPr="008378C2">
        <w:rPr>
          <w:sz w:val="18"/>
          <w:rtl/>
        </w:rPr>
        <w:t xml:space="preserve"> והתורה תקרא </w:t>
      </w:r>
      <w:r>
        <w:rPr>
          <w:rFonts w:hint="cs"/>
          <w:sz w:val="18"/>
          <w:rtl/>
        </w:rPr>
        <w:t>'</w:t>
      </w:r>
      <w:r w:rsidRPr="008378C2">
        <w:rPr>
          <w:sz w:val="18"/>
          <w:rtl/>
        </w:rPr>
        <w:t>אשה</w:t>
      </w:r>
      <w:r>
        <w:rPr>
          <w:rFonts w:hint="cs"/>
          <w:sz w:val="18"/>
          <w:rtl/>
        </w:rPr>
        <w:t>'</w:t>
      </w:r>
      <w:r w:rsidRPr="008378C2">
        <w:rPr>
          <w:sz w:val="18"/>
          <w:rtl/>
        </w:rPr>
        <w:t xml:space="preserve"> בכל מקום</w:t>
      </w:r>
      <w:r w:rsidRPr="008378C2">
        <w:rPr>
          <w:rFonts w:hint="cs"/>
          <w:sz w:val="18"/>
          <w:rtl/>
        </w:rPr>
        <w:t>,</w:t>
      </w:r>
      <w:r w:rsidRPr="008378C2">
        <w:rPr>
          <w:sz w:val="18"/>
          <w:rtl/>
        </w:rPr>
        <w:t xml:space="preserve"> שעל ידה גם כן השלמת האדם</w:t>
      </w:r>
      <w:r w:rsidRPr="008378C2">
        <w:rPr>
          <w:rFonts w:hint="cs"/>
          <w:sz w:val="18"/>
          <w:rtl/>
        </w:rPr>
        <w:t>,</w:t>
      </w:r>
      <w:r w:rsidRPr="008378C2">
        <w:rPr>
          <w:sz w:val="18"/>
          <w:rtl/>
        </w:rPr>
        <w:t xml:space="preserve"> כמו האשה שהיא השלמת האדם</w:t>
      </w:r>
      <w:r w:rsidRPr="008378C2">
        <w:rPr>
          <w:rFonts w:hint="cs"/>
          <w:sz w:val="18"/>
          <w:rtl/>
        </w:rPr>
        <w:t>.</w:t>
      </w:r>
      <w:r>
        <w:rPr>
          <w:rFonts w:hint="cs"/>
          <w:sz w:val="18"/>
          <w:rtl/>
        </w:rPr>
        <w:t>..</w:t>
      </w:r>
      <w:r w:rsidRPr="008378C2">
        <w:rPr>
          <w:sz w:val="18"/>
          <w:rtl/>
        </w:rPr>
        <w:t xml:space="preserve"> שכך אמרו אצל האשה</w:t>
      </w:r>
      <w:r w:rsidRPr="008378C2">
        <w:rPr>
          <w:rFonts w:hint="cs"/>
          <w:sz w:val="18"/>
          <w:rtl/>
        </w:rPr>
        <w:t xml:space="preserve"> </w:t>
      </w:r>
      <w:r>
        <w:rPr>
          <w:rFonts w:hint="cs"/>
          <w:sz w:val="18"/>
          <w:rtl/>
        </w:rPr>
        <w:t>[</w:t>
      </w:r>
      <w:r w:rsidRPr="008378C2">
        <w:rPr>
          <w:sz w:val="18"/>
          <w:rtl/>
        </w:rPr>
        <w:t>יבמות סג</w:t>
      </w:r>
      <w:r w:rsidRPr="008378C2">
        <w:rPr>
          <w:rFonts w:hint="cs"/>
          <w:sz w:val="18"/>
          <w:rtl/>
        </w:rPr>
        <w:t>.</w:t>
      </w:r>
      <w:r>
        <w:rPr>
          <w:rFonts w:hint="cs"/>
          <w:sz w:val="18"/>
          <w:rtl/>
        </w:rPr>
        <w:t>]</w:t>
      </w:r>
      <w:r w:rsidRPr="008378C2">
        <w:rPr>
          <w:sz w:val="18"/>
          <w:rtl/>
        </w:rPr>
        <w:t xml:space="preserve"> מי שאין לו אשה לא נקרא </w:t>
      </w:r>
      <w:r>
        <w:rPr>
          <w:rFonts w:hint="cs"/>
          <w:sz w:val="18"/>
          <w:rtl/>
        </w:rPr>
        <w:t>'</w:t>
      </w:r>
      <w:r w:rsidRPr="008378C2">
        <w:rPr>
          <w:sz w:val="18"/>
          <w:rtl/>
        </w:rPr>
        <w:t>אדם</w:t>
      </w:r>
      <w:r>
        <w:rPr>
          <w:rFonts w:hint="cs"/>
          <w:sz w:val="18"/>
          <w:rtl/>
        </w:rPr>
        <w:t>'</w:t>
      </w:r>
      <w:r>
        <w:rPr>
          <w:rFonts w:hint="cs"/>
          <w:rtl/>
        </w:rPr>
        <w:t>", וראה הערות 127, 132, 134. וכאן מוסיף שכשם שאין לאדם השלמה אלא באשה, ולא באופן אחר, כך אין לאדם השלמה אלא בתורה, ולא באופן אחר.</w:t>
      </w:r>
    </w:p>
  </w:footnote>
  <w:footnote w:id="290">
    <w:p w:rsidR="00126337" w:rsidRDefault="00126337" w:rsidP="00960180">
      <w:pPr>
        <w:pStyle w:val="FootnoteText"/>
        <w:rPr>
          <w:rFonts w:hint="cs"/>
        </w:rPr>
      </w:pPr>
      <w:r>
        <w:rPr>
          <w:rtl/>
        </w:rPr>
        <w:t>&lt;</w:t>
      </w:r>
      <w:r>
        <w:rPr>
          <w:rStyle w:val="FootnoteReference"/>
        </w:rPr>
        <w:footnoteRef/>
      </w:r>
      <w:r>
        <w:rPr>
          <w:rtl/>
        </w:rPr>
        <w:t>&gt;</w:t>
      </w:r>
      <w:r>
        <w:rPr>
          <w:rFonts w:hint="cs"/>
          <w:rtl/>
        </w:rPr>
        <w:t xml:space="preserve"> כמבואר למעלה הערה 279 שעם הארץ הוא בכח להיות תלמיד חכם, אך כל עוד שאינו תלמיד חכם בפועל, הוא נחשב לעם הארץ עם כל הגנאי המתלוה לכך. ובח"א לשבת קד. [א, מז.] כתב: "</w:t>
      </w:r>
      <w:r>
        <w:rPr>
          <w:rtl/>
        </w:rPr>
        <w:t>הלא כל דבר שהוא בכח אינו נגלה לפניך</w:t>
      </w:r>
      <w:r>
        <w:rPr>
          <w:rFonts w:hint="cs"/>
          <w:rtl/>
        </w:rPr>
        <w:t xml:space="preserve">". ובגו"א בראשית פ"ב אות יט [נט:] כתב: "כי הדבר הנגלה הוא בפעל, והדבר הנטמן הוא בכח". ולהלן [לאחר ציון 310] שב והביא את דברי רבי זירא, והוסיף: "כי כאשר התורה עמו הוא בפעל השלימות ואינו בכח, כמו שהם כל עליונים שהם בפעל", וראה הערה 312, ולהלן פט"ו הערה 91.  </w:t>
      </w:r>
    </w:p>
  </w:footnote>
  <w:footnote w:id="291">
    <w:p w:rsidR="00126337" w:rsidRPr="0077029F" w:rsidRDefault="00126337" w:rsidP="00EA6F27">
      <w:pPr>
        <w:pStyle w:val="FootnoteText"/>
        <w:rPr>
          <w:rFonts w:hint="cs"/>
          <w:sz w:val="18"/>
          <w:rtl/>
        </w:rPr>
      </w:pPr>
      <w:r>
        <w:rPr>
          <w:rtl/>
        </w:rPr>
        <w:t>&lt;</w:t>
      </w:r>
      <w:r>
        <w:rPr>
          <w:rStyle w:val="FootnoteReference"/>
        </w:rPr>
        <w:footnoteRef/>
      </w:r>
      <w:r>
        <w:rPr>
          <w:rtl/>
        </w:rPr>
        <w:t>&gt;</w:t>
      </w:r>
      <w:r>
        <w:rPr>
          <w:rFonts w:hint="cs"/>
          <w:rtl/>
        </w:rPr>
        <w:t xml:space="preserve"> לשונו בדר"ח פ"ג מי"ג [רצג.]: "</w:t>
      </w:r>
      <w:r>
        <w:rPr>
          <w:rtl/>
        </w:rPr>
        <w:t>אם צריך אל האדם התבוננות גדול עד שיזכור התורה</w:t>
      </w:r>
      <w:r>
        <w:rPr>
          <w:rFonts w:hint="cs"/>
          <w:rtl/>
        </w:rPr>
        <w:t>,</w:t>
      </w:r>
      <w:r>
        <w:rPr>
          <w:rtl/>
        </w:rPr>
        <w:t xml:space="preserve"> לא נמצא אצלו התורה בפועל</w:t>
      </w:r>
      <w:r>
        <w:rPr>
          <w:rFonts w:hint="cs"/>
          <w:rtl/>
        </w:rPr>
        <w:t>.</w:t>
      </w:r>
      <w:r>
        <w:rPr>
          <w:rtl/>
        </w:rPr>
        <w:t xml:space="preserve"> ולכך צריך שיהיה לו סימנים</w:t>
      </w:r>
      <w:r>
        <w:rPr>
          <w:rFonts w:hint="cs"/>
          <w:rtl/>
        </w:rPr>
        <w:t>,</w:t>
      </w:r>
      <w:r>
        <w:rPr>
          <w:rtl/>
        </w:rPr>
        <w:t xml:space="preserve"> שע</w:t>
      </w:r>
      <w:r>
        <w:rPr>
          <w:rFonts w:hint="cs"/>
          <w:rtl/>
        </w:rPr>
        <w:t>ל ידי</w:t>
      </w:r>
      <w:r>
        <w:rPr>
          <w:rtl/>
        </w:rPr>
        <w:t xml:space="preserve"> זה גלוי לפניו התורה</w:t>
      </w:r>
      <w:r>
        <w:rPr>
          <w:rFonts w:hint="cs"/>
          <w:rtl/>
        </w:rPr>
        <w:t>,</w:t>
      </w:r>
      <w:r>
        <w:rPr>
          <w:rtl/>
        </w:rPr>
        <w:t xml:space="preserve"> והתורה אצלו בפועל</w:t>
      </w:r>
      <w:r>
        <w:rPr>
          <w:rFonts w:hint="cs"/>
          <w:rtl/>
        </w:rPr>
        <w:t xml:space="preserve">". וראה להלן הערה 335, ופ"ט  הערה 1. </w:t>
      </w:r>
      <w:r>
        <w:rPr>
          <w:rtl/>
        </w:rPr>
        <w:t>@</w:t>
      </w:r>
      <w:r>
        <w:rPr>
          <w:b/>
          <w:bCs/>
          <w:rtl/>
        </w:rPr>
        <w:t>ועוד אודות</w:t>
      </w:r>
      <w:r>
        <w:rPr>
          <w:rtl/>
        </w:rPr>
        <w:t xml:space="preserve">^ שהאדם הוא בעל תורה רק עד כמה שהתורה נמצאת עמו, כן כתב </w:t>
      </w:r>
      <w:r>
        <w:rPr>
          <w:rFonts w:hint="cs"/>
          <w:rtl/>
        </w:rPr>
        <w:t>להלן</w:t>
      </w:r>
      <w:r>
        <w:rPr>
          <w:rtl/>
        </w:rPr>
        <w:t xml:space="preserve"> פ"ה</w:t>
      </w:r>
      <w:r>
        <w:rPr>
          <w:rFonts w:hint="cs"/>
          <w:rtl/>
        </w:rPr>
        <w:t xml:space="preserve"> [לאחר ציון 114]</w:t>
      </w:r>
      <w:r>
        <w:rPr>
          <w:rtl/>
        </w:rPr>
        <w:t>, וז"ל: "אל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w:t>
      </w:r>
      <w:r>
        <w:rPr>
          <w:rFonts w:hint="cs"/>
          <w:rtl/>
        </w:rPr>
        <w:t>, ושם הערה 118</w:t>
      </w:r>
      <w:r>
        <w:rPr>
          <w:rtl/>
        </w:rPr>
        <w:t>. @</w:t>
      </w:r>
      <w:r>
        <w:rPr>
          <w:b/>
          <w:bCs/>
          <w:rtl/>
        </w:rPr>
        <w:t>ובדרוש על התורה</w:t>
      </w:r>
      <w:r>
        <w:rPr>
          <w:rtl/>
        </w:rPr>
        <w:t>^ [מח.] כתב: "ובפרק הניזקין [גיטין ס:] אמר רבי יוחנן, לא כרת הקב"ה ברית עם ישראל אלא בשביל תורה שבעל פה, שנאמר [שמות לד, כז] 'כי על פי הדברים האלה כרתי אתך ברית ואת ישראל'</w:t>
      </w:r>
      <w:r>
        <w:rPr>
          <w:rFonts w:hint="cs"/>
          <w:rtl/>
        </w:rPr>
        <w:t xml:space="preserve">. </w:t>
      </w:r>
      <w:r>
        <w:rPr>
          <w:rtl/>
        </w:rPr>
        <w:t xml:space="preserve">והנה יש להקשות, למה דוקא בשביל תורה שבעל פה. אבל פירוש הדבר, כי כל ברית הוא בין השנים שיש להם חבור יחד בעצמם. הנה מפני כי תורה שבכתב מונחת בארון, ואיננה עם האדם בעצמו, לכן איננה כריתת הברית לחבר את ישראל בעצמם אליו יתברך. אבל תורה שבעל פה, שהיא עם האדם, עד שבזה האדם בעצמו הוא בעל תורה, והוא הברית וחבור שיש לאדם בעצמו עם השם יתברך. ודי והותר שאנו כותבין התורה שבעל פה. אשר לא נתנה להכתב </w:t>
      </w:r>
      <w:r>
        <w:rPr>
          <w:rFonts w:hint="cs"/>
          <w:rtl/>
        </w:rPr>
        <w:t xml:space="preserve">[גיטין ס:] </w:t>
      </w:r>
      <w:r>
        <w:rPr>
          <w:rtl/>
        </w:rPr>
        <w:t>בחכמה זאת גזורה מאתו יתברך, לשלא יבטח האדם בעורות הבהמות המתות אשר התורה כתובה עליהם, ותהיה התורה עמו בפיו על ידי תורה שבע"פ, אשר זולתה אין לעמוד על דבר מדברי תורה שבכתב. ולפיכך די בצרה שאנו כותבים את שבעל פה לשלא תשתכח, אבל מכל מקום אין הכתיבה מבטלת הברית ממנה, דסוף סוף לא ניתן להכתב. ולא נחשב כתיבתה כתיבה כאשר לא נתנה להכתב, רק שתהיה סדורה בפה האדם, [ואז] עדיין הברית קיים באשר הוא. אבל אנחנו אשמים שהתורה מונחת על השלחן הערוך, ובפינו אין דבר. וכי כרת הקב"ה ברית עם השלחן, שהתורה מסודרה ונמצאת בו בעצמו. העבודה והמעון כי אין חס ושלום ברית, ונחשב זה כאילו חס ושלום אין תורה"</w:t>
      </w:r>
      <w:r>
        <w:rPr>
          <w:rFonts w:hint="cs"/>
          <w:rtl/>
        </w:rPr>
        <w:t xml:space="preserve">. וראה להלן הערה 295. </w:t>
      </w:r>
      <w:r>
        <w:rPr>
          <w:rFonts w:hint="cs"/>
          <w:sz w:val="18"/>
          <w:rtl/>
          <w:lang w:val="en-US"/>
        </w:rPr>
        <w:t xml:space="preserve"> </w:t>
      </w:r>
    </w:p>
  </w:footnote>
  <w:footnote w:id="292">
    <w:p w:rsidR="00126337" w:rsidRDefault="00126337" w:rsidP="007E78E2">
      <w:pPr>
        <w:pStyle w:val="FootnoteText"/>
        <w:rPr>
          <w:rFonts w:hint="cs"/>
          <w:rtl/>
        </w:rPr>
      </w:pPr>
      <w:r>
        <w:rPr>
          <w:rtl/>
        </w:rPr>
        <w:t>&lt;</w:t>
      </w:r>
      <w:r>
        <w:rPr>
          <w:rStyle w:val="FootnoteReference"/>
        </w:rPr>
        <w:footnoteRef/>
      </w:r>
      <w:r>
        <w:rPr>
          <w:rtl/>
        </w:rPr>
        <w:t>&gt;</w:t>
      </w:r>
      <w:r>
        <w:rPr>
          <w:rFonts w:hint="cs"/>
          <w:rtl/>
        </w:rPr>
        <w:t xml:space="preserve"> יסוד נפוץ מאוד בספריו. וכגון, בבאר הגולה באר הרביעי [תי:] כתב: "כי השלימות הוא השמחה והחדוה". ובדר"ח פ"ו מ"ב [לד:] כתב: "כי השמחה מצד השלימות, ודבר זה ביארנו בכמה מקומות". ולהלן פי"ח כתב [לאחר ציון 21]: "</w:t>
      </w:r>
      <w:r>
        <w:rPr>
          <w:rtl/>
        </w:rPr>
        <w:t>כי המצוה היא השלמת האדם</w:t>
      </w:r>
      <w:r>
        <w:rPr>
          <w:rFonts w:hint="cs"/>
          <w:rtl/>
        </w:rPr>
        <w:t>,</w:t>
      </w:r>
      <w:r>
        <w:rPr>
          <w:rtl/>
        </w:rPr>
        <w:t xml:space="preserve"> לכך ראוי שתהיה המצוה בשמחה. כי השמחה היא מצד השלימות</w:t>
      </w:r>
      <w:r>
        <w:rPr>
          <w:rFonts w:hint="cs"/>
          <w:rtl/>
        </w:rPr>
        <w:t>,</w:t>
      </w:r>
      <w:r>
        <w:rPr>
          <w:rtl/>
        </w:rPr>
        <w:t xml:space="preserve"> ואשר יש לו שלימות הוא שמח</w:t>
      </w:r>
      <w:r>
        <w:rPr>
          <w:rFonts w:hint="cs"/>
          <w:rtl/>
        </w:rPr>
        <w:t>...</w:t>
      </w:r>
      <w:r>
        <w:rPr>
          <w:rtl/>
        </w:rPr>
        <w:t xml:space="preserve"> ומפני כי המצוה הוא שלימות גמור לאדם</w:t>
      </w:r>
      <w:r>
        <w:rPr>
          <w:rFonts w:hint="cs"/>
          <w:rtl/>
        </w:rPr>
        <w:t>,</w:t>
      </w:r>
      <w:r>
        <w:rPr>
          <w:rtl/>
        </w:rPr>
        <w:t xml:space="preserve"> לכך ראוי שיעשה המצוה בשמחה</w:t>
      </w:r>
      <w:r>
        <w:rPr>
          <w:rFonts w:hint="cs"/>
          <w:rtl/>
        </w:rPr>
        <w:t>". ובנתיב גמילות חסדים פ"ד כתב: "כי השמחה היא בשביל הויה שלימה, ואז מתחדש שמחה שלימה... ו</w:t>
      </w:r>
      <w:r>
        <w:rPr>
          <w:rtl/>
        </w:rPr>
        <w:t>ראוי להיות בשביל השלימות הגמור</w:t>
      </w:r>
      <w:r>
        <w:rPr>
          <w:rFonts w:hint="cs"/>
          <w:rtl/>
        </w:rPr>
        <w:t>,</w:t>
      </w:r>
      <w:r>
        <w:rPr>
          <w:rtl/>
        </w:rPr>
        <w:t xml:space="preserve"> כמו זה שהוא זיווג חתן וכלה</w:t>
      </w:r>
      <w:r>
        <w:rPr>
          <w:rFonts w:hint="cs"/>
          <w:rtl/>
        </w:rPr>
        <w:t>,</w:t>
      </w:r>
      <w:r>
        <w:rPr>
          <w:rtl/>
        </w:rPr>
        <w:t xml:space="preserve"> שהוא שלימות גמור</w:t>
      </w:r>
      <w:r>
        <w:rPr>
          <w:rFonts w:hint="cs"/>
          <w:rtl/>
        </w:rPr>
        <w:t xml:space="preserve">... </w:t>
      </w:r>
      <w:r>
        <w:rPr>
          <w:rtl/>
        </w:rPr>
        <w:t>ראוי שיהיה על זה שמחה שלימה</w:t>
      </w:r>
      <w:r>
        <w:rPr>
          <w:rFonts w:hint="cs"/>
          <w:rtl/>
        </w:rPr>
        <w:t>". ובהקדמה לתפארת ישראל [כ.] כתב: "</w:t>
      </w:r>
      <w:r>
        <w:rPr>
          <w:rtl/>
        </w:rPr>
        <w:t>ואח</w:t>
      </w:r>
      <w:r>
        <w:rPr>
          <w:rFonts w:hint="cs"/>
          <w:rtl/>
        </w:rPr>
        <w:t>ר כך</w:t>
      </w:r>
      <w:r>
        <w:rPr>
          <w:rtl/>
        </w:rPr>
        <w:t xml:space="preserve"> אמר שעוד מביאה התורה את האדם אל המדרגה שהיא </w:t>
      </w:r>
      <w:r>
        <w:rPr>
          <w:rFonts w:hint="cs"/>
          <w:rtl/>
        </w:rPr>
        <w:t>'</w:t>
      </w:r>
      <w:r>
        <w:rPr>
          <w:rtl/>
        </w:rPr>
        <w:t>משמח</w:t>
      </w:r>
      <w:r>
        <w:rPr>
          <w:rFonts w:hint="cs"/>
          <w:rtl/>
        </w:rPr>
        <w:t>י</w:t>
      </w:r>
      <w:r>
        <w:rPr>
          <w:rtl/>
        </w:rPr>
        <w:t xml:space="preserve"> לב</w:t>
      </w:r>
      <w:r>
        <w:rPr>
          <w:rFonts w:hint="cs"/>
          <w:rtl/>
        </w:rPr>
        <w:t>' [תהלים יט, ט].</w:t>
      </w:r>
      <w:r>
        <w:rPr>
          <w:rtl/>
        </w:rPr>
        <w:t xml:space="preserve"> פי</w:t>
      </w:r>
      <w:r>
        <w:rPr>
          <w:rFonts w:hint="cs"/>
          <w:rtl/>
        </w:rPr>
        <w:t>רוש,</w:t>
      </w:r>
      <w:r>
        <w:rPr>
          <w:rtl/>
        </w:rPr>
        <w:t xml:space="preserve"> שנחשב האדם שהוא מציאות שלם על ידי התורה, ולכך היא משמחת לב האדם</w:t>
      </w:r>
      <w:r>
        <w:rPr>
          <w:rFonts w:hint="cs"/>
          <w:rtl/>
        </w:rPr>
        <w:t>.</w:t>
      </w:r>
      <w:r>
        <w:rPr>
          <w:rtl/>
        </w:rPr>
        <w:t xml:space="preserve"> שכאשר האדם הוא בשלימות</w:t>
      </w:r>
      <w:r>
        <w:rPr>
          <w:rFonts w:hint="cs"/>
          <w:rtl/>
        </w:rPr>
        <w:t>,</w:t>
      </w:r>
      <w:r>
        <w:rPr>
          <w:rtl/>
        </w:rPr>
        <w:t xml:space="preserve"> הוא בשמחה</w:t>
      </w:r>
      <w:r>
        <w:rPr>
          <w:rFonts w:hint="cs"/>
          <w:rtl/>
        </w:rPr>
        <w:t xml:space="preserve">" [הובא למעלה הערה 125]. </w:t>
      </w:r>
      <w:r>
        <w:rPr>
          <w:rStyle w:val="HebrewChar"/>
          <w:rFonts w:cs="Monotype Hadassah"/>
          <w:rtl/>
        </w:rPr>
        <w:t xml:space="preserve">ובנצח ישראל פי"ט [תכח:] כתב: "על השלימות דרך לזמר ולשורר... השיר מורה השמחה". </w:t>
      </w:r>
      <w:r>
        <w:rPr>
          <w:rFonts w:hint="cs"/>
          <w:rtl/>
        </w:rPr>
        <w:t xml:space="preserve">ובאור חדש [קפו:] כתב: "כי </w:t>
      </w:r>
      <w:r>
        <w:rPr>
          <w:rtl/>
        </w:rPr>
        <w:t>השמחה היא מצד השלימות שיש לאדם</w:t>
      </w:r>
      <w:r>
        <w:rPr>
          <w:rFonts w:hint="cs"/>
          <w:rtl/>
        </w:rPr>
        <w:t xml:space="preserve">". </w:t>
      </w:r>
      <w:r>
        <w:rPr>
          <w:rStyle w:val="HebrewChar"/>
          <w:rFonts w:cs="Monotype Hadassah"/>
          <w:rtl/>
        </w:rPr>
        <w:t>ובח"א לשבת קנב: [א, פו.] כתב לבאר שאהרן זכה לחושן משפט מחמת שלא קינא במשה [שבת קלט.], וז"ל: "המשפט הוא השלם, ואין דבר שהוא יותר שלם מן המשפט</w:t>
      </w:r>
      <w:r>
        <w:rPr>
          <w:rStyle w:val="HebrewChar"/>
          <w:rFonts w:cs="Monotype Hadassah" w:hint="cs"/>
          <w:rtl/>
        </w:rPr>
        <w:t>..</w:t>
      </w:r>
      <w:r>
        <w:rPr>
          <w:rStyle w:val="HebrewChar"/>
          <w:rFonts w:cs="Monotype Hadassah"/>
          <w:rtl/>
        </w:rPr>
        <w:t>. וזה שאמר [משלי כא, טו] 'שמחה לצדיק עשות משפט'. כי המשפט הוא דבר שלם, שאין דבר שלם יותר ממנו. ולכך הוא שמחה לצדיק שהוא שלם. ומן הדבר שהוא שלם יתחדש שלימות הנפש שהוא השמחה"</w:t>
      </w:r>
      <w:r>
        <w:rPr>
          <w:rStyle w:val="HebrewChar"/>
          <w:rFonts w:cs="Monotype Hadassah" w:hint="cs"/>
          <w:rtl/>
        </w:rPr>
        <w:t xml:space="preserve"> [הובא למעלה בהקדמה הערה 17]</w:t>
      </w:r>
      <w:r>
        <w:rPr>
          <w:rStyle w:val="HebrewChar"/>
          <w:rFonts w:cs="Monotype Hadassah"/>
          <w:rtl/>
        </w:rPr>
        <w:t>.</w:t>
      </w:r>
      <w:r w:rsidRPr="007E78E2">
        <w:rPr>
          <w:rStyle w:val="HebrewChar"/>
          <w:rFonts w:cs="Monotype Hadassah"/>
          <w:rtl/>
        </w:rPr>
        <w:t xml:space="preserve"> </w:t>
      </w:r>
      <w:r>
        <w:rPr>
          <w:rStyle w:val="HebrewChar"/>
          <w:rFonts w:cs="Monotype Hadassah"/>
          <w:rtl/>
        </w:rPr>
        <w:t>וזהו שאומרים "והראינו בבנינו ושמחנו בתיקונו" [מוסף לשלשה רגלים], וכן "שמחם בבנין שלם" [זמירות ליל שבת].</w:t>
      </w:r>
      <w:r>
        <w:rPr>
          <w:rStyle w:val="HebrewChar"/>
          <w:rFonts w:cs="Monotype Hadassah" w:hint="cs"/>
          <w:rtl/>
        </w:rPr>
        <w:t xml:space="preserve"> וראה להלן פי"ח הערה 22. </w:t>
      </w:r>
    </w:p>
  </w:footnote>
  <w:footnote w:id="293">
    <w:p w:rsidR="00126337" w:rsidRDefault="00126337" w:rsidP="00961060">
      <w:pPr>
        <w:pStyle w:val="FootnoteText"/>
        <w:rPr>
          <w:rFonts w:hint="cs"/>
          <w:rtl/>
        </w:rPr>
      </w:pPr>
      <w:r>
        <w:rPr>
          <w:rtl/>
        </w:rPr>
        <w:t>&lt;</w:t>
      </w:r>
      <w:r>
        <w:rPr>
          <w:rStyle w:val="FootnoteReference"/>
        </w:rPr>
        <w:footnoteRef/>
      </w:r>
      <w:r>
        <w:rPr>
          <w:rtl/>
        </w:rPr>
        <w:t>&gt;</w:t>
      </w:r>
      <w:r>
        <w:rPr>
          <w:rFonts w:hint="cs"/>
          <w:rtl/>
        </w:rPr>
        <w:t xml:space="preserve"> לשונו בדר"ח פ"ו מ"ב [לד:]: "כי השמחה מצד השלימות... וכשם שהאבל הוא כאשר יש לאחד הפסד והעדר, וכך כאשר יש לאחד שלימות, אז נמצא השמחה". ומוכיח מהצער של אבילות על השמחה של שלימות, כי כבר השריש ש"ידיעת ההפכים - אחת", וכמבואר בנצח ישראל ר"פ א [הובא למעלה פ"א הערות 168, 312, פ"ב הערה 102, להלן פ"י הערה 12, ופט"ז הערה 2], ולכך ניתן ללמוד מן ההפכים. וכן כמה פעמים הוכיח מצער חסרון האבלות על שמחת השלימות, וכגון </w:t>
      </w:r>
      <w:r>
        <w:rPr>
          <w:rtl/>
        </w:rPr>
        <w:t>בהקדמה לתפארת ישראל [כ:]</w:t>
      </w:r>
      <w:r>
        <w:rPr>
          <w:rFonts w:hint="cs"/>
          <w:rtl/>
        </w:rPr>
        <w:t xml:space="preserve"> כתב</w:t>
      </w:r>
      <w:r>
        <w:rPr>
          <w:rtl/>
        </w:rPr>
        <w:t xml:space="preserve">: "כאשר האדם הוא בשלימות, הוא בשמחה. והפך זה כאשר הוא בחסרון, הוא באבילות. ולכך כאשר קרה לו המיתה מן שאר בשרו, הוא באבילות". </w:t>
      </w:r>
      <w:r>
        <w:rPr>
          <w:rFonts w:hint="cs"/>
          <w:rtl/>
        </w:rPr>
        <w:t xml:space="preserve">ושם </w:t>
      </w:r>
      <w:r>
        <w:rPr>
          <w:rStyle w:val="HebrewChar"/>
          <w:rFonts w:cs="Monotype Hadassah"/>
          <w:rtl/>
        </w:rPr>
        <w:t>פ"ל [תנד.] כתב: "ראויה השמחה לחתן, כי כשם שהאבל הוא בהפסד ובהעדר, כך ראויה השמחה כאשר יש מציאות שלם". ובגו"א במדבר פכ"ב אות מא כתב: "כי השמחה מורה על שלימות ועל המציאות. והאבל הוא להיפך, דהוא הפסד דבר". ובנצח ישראל פס"ב [תתקמ.] כתב: "וידוע כי השמחה היא בשביל השלמה העליונה, כשם שהבכי והאבל בשביל הפסד". וכן כתב בגו"א בראשית פ"ו אות יב [ד"ה ואם], נתיב יראת השם פ"ד, ח"א לשבת ל: [א, יד:], ועוד</w:t>
      </w:r>
      <w:r>
        <w:rPr>
          <w:rStyle w:val="HebrewChar"/>
          <w:rFonts w:cs="Monotype Hadassah" w:hint="cs"/>
          <w:rtl/>
        </w:rPr>
        <w:t xml:space="preserve"> [ראה להלן פי"ח הערה 25].</w:t>
      </w:r>
    </w:p>
  </w:footnote>
  <w:footnote w:id="294">
    <w:p w:rsidR="00126337" w:rsidRDefault="00126337" w:rsidP="00A2589E">
      <w:pPr>
        <w:pStyle w:val="FootnoteText"/>
        <w:rPr>
          <w:rFonts w:hint="cs"/>
          <w:rtl/>
        </w:rPr>
      </w:pPr>
      <w:r>
        <w:rPr>
          <w:rtl/>
        </w:rPr>
        <w:t>&lt;</w:t>
      </w:r>
      <w:r>
        <w:rPr>
          <w:rStyle w:val="FootnoteReference"/>
        </w:rPr>
        <w:footnoteRef/>
      </w:r>
      <w:r>
        <w:rPr>
          <w:rtl/>
        </w:rPr>
        <w:t>&gt;</w:t>
      </w:r>
      <w:r>
        <w:rPr>
          <w:rFonts w:hint="cs"/>
          <w:rtl/>
        </w:rPr>
        <w:t xml:space="preserve"> אודות ההפסד וההעדר שבאבילות, הנה מלבד המיתה שהגיעה למת עצמו, גם חל הפסד על קרוביו, וכפי שכתב </w:t>
      </w:r>
      <w:r>
        <w:rPr>
          <w:rtl/>
        </w:rPr>
        <w:t>בח"א לסנהדרין כב. [ג, קמב:]</w:t>
      </w:r>
      <w:r>
        <w:rPr>
          <w:rFonts w:hint="cs"/>
          <w:rtl/>
        </w:rPr>
        <w:t>, וז"ל</w:t>
      </w:r>
      <w:r>
        <w:rPr>
          <w:rtl/>
        </w:rPr>
        <w:t xml:space="preserve">: "כאשר מגיע המיתה לאדם אחד, קרובים שהם בשר מבשרו בוכים עליו, כי ההפסד הזה שייך לו כאשר הגיע [ההפסד] לאותו שהוא עצמו ובשרו". </w:t>
      </w:r>
      <w:r>
        <w:rPr>
          <w:rFonts w:hint="cs"/>
          <w:rtl/>
        </w:rPr>
        <w:t>הרי ש</w:t>
      </w:r>
      <w:r>
        <w:rPr>
          <w:rtl/>
        </w:rPr>
        <w:t xml:space="preserve">האבילות אינה </w:t>
      </w:r>
      <w:r>
        <w:rPr>
          <w:rFonts w:hint="cs"/>
          <w:rtl/>
        </w:rPr>
        <w:t xml:space="preserve">רק </w:t>
      </w:r>
      <w:r>
        <w:rPr>
          <w:rtl/>
        </w:rPr>
        <w:t>מורה על ההפסד שהגיע למת, אלא גם על ההפסד שהגיע לשאר בשרו גופא</w:t>
      </w:r>
      <w:r>
        <w:rPr>
          <w:rFonts w:hint="cs"/>
          <w:rtl/>
        </w:rPr>
        <w:t>. וכן כתב בביאור מאמרם [שבת קנב:] "אלו ואלו ["רשעים ובינונים" (רש"י שם)] לדומה נמסרין", ובח"א שם [א, פה.] כתב: "</w:t>
      </w:r>
      <w:r>
        <w:rPr>
          <w:rtl/>
        </w:rPr>
        <w:t>אלו ואלו נמסרים לדומה</w:t>
      </w:r>
      <w:r>
        <w:rPr>
          <w:rFonts w:hint="cs"/>
          <w:rtl/>
        </w:rPr>
        <w:t>,</w:t>
      </w:r>
      <w:r>
        <w:rPr>
          <w:rtl/>
        </w:rPr>
        <w:t xml:space="preserve"> הוא המלאך שהמתים תחת ידו</w:t>
      </w:r>
      <w:r>
        <w:rPr>
          <w:rFonts w:hint="cs"/>
          <w:rtl/>
        </w:rPr>
        <w:t>,</w:t>
      </w:r>
      <w:r>
        <w:rPr>
          <w:rtl/>
        </w:rPr>
        <w:t xml:space="preserve"> ונקרא </w:t>
      </w:r>
      <w:r>
        <w:rPr>
          <w:rFonts w:hint="cs"/>
          <w:rtl/>
        </w:rPr>
        <w:t>'</w:t>
      </w:r>
      <w:r>
        <w:rPr>
          <w:rtl/>
        </w:rPr>
        <w:t>דומה</w:t>
      </w:r>
      <w:r>
        <w:rPr>
          <w:rFonts w:hint="cs"/>
          <w:rtl/>
        </w:rPr>
        <w:t>'</w:t>
      </w:r>
      <w:r>
        <w:rPr>
          <w:rtl/>
        </w:rPr>
        <w:t xml:space="preserve"> מלשון דמיה, שאין הדבור במתים, דכיון דכתיב </w:t>
      </w:r>
      <w:r>
        <w:rPr>
          <w:rFonts w:hint="cs"/>
          <w:rtl/>
        </w:rPr>
        <w:t>[בראשית ב, ז] '</w:t>
      </w:r>
      <w:r>
        <w:rPr>
          <w:rtl/>
        </w:rPr>
        <w:t xml:space="preserve">ויהיה האדם לנפש </w:t>
      </w:r>
      <w:r>
        <w:rPr>
          <w:rFonts w:hint="cs"/>
          <w:rtl/>
        </w:rPr>
        <w:t>חיה',</w:t>
      </w:r>
      <w:r>
        <w:rPr>
          <w:rtl/>
        </w:rPr>
        <w:t xml:space="preserve"> ותרג</w:t>
      </w:r>
      <w:r>
        <w:rPr>
          <w:rFonts w:hint="cs"/>
          <w:rtl/>
        </w:rPr>
        <w:t>ם</w:t>
      </w:r>
      <w:r>
        <w:rPr>
          <w:rtl/>
        </w:rPr>
        <w:t xml:space="preserve"> אונקלס </w:t>
      </w:r>
      <w:r>
        <w:rPr>
          <w:rFonts w:hint="cs"/>
          <w:rtl/>
        </w:rPr>
        <w:t>[שם] '</w:t>
      </w:r>
      <w:r>
        <w:rPr>
          <w:rtl/>
        </w:rPr>
        <w:t>לרוח ממללא</w:t>
      </w:r>
      <w:r>
        <w:rPr>
          <w:rFonts w:hint="cs"/>
          <w:rtl/>
        </w:rPr>
        <w:t>',</w:t>
      </w:r>
      <w:r>
        <w:rPr>
          <w:rtl/>
        </w:rPr>
        <w:t xml:space="preserve"> שתראה שהחיות הוא הדבור, והמיתה הוא הדמימה</w:t>
      </w:r>
      <w:r>
        <w:rPr>
          <w:rFonts w:hint="cs"/>
          <w:rtl/>
        </w:rPr>
        <w:t>..</w:t>
      </w:r>
      <w:r>
        <w:rPr>
          <w:rtl/>
        </w:rPr>
        <w:t>. הדמימה והשתיקה הוא שייך לאבל</w:t>
      </w:r>
      <w:r>
        <w:rPr>
          <w:rFonts w:hint="cs"/>
          <w:rtl/>
        </w:rPr>
        <w:t>,</w:t>
      </w:r>
      <w:r>
        <w:rPr>
          <w:rtl/>
        </w:rPr>
        <w:t xml:space="preserve"> אשר הגיע לו אבל ומיתה</w:t>
      </w:r>
      <w:r>
        <w:rPr>
          <w:rFonts w:hint="cs"/>
          <w:rtl/>
        </w:rPr>
        <w:t>,</w:t>
      </w:r>
      <w:r>
        <w:rPr>
          <w:rtl/>
        </w:rPr>
        <w:t xml:space="preserve"> אשר הוא שייך למיתה</w:t>
      </w:r>
      <w:r>
        <w:rPr>
          <w:rFonts w:hint="cs"/>
          <w:rtl/>
        </w:rPr>
        <w:t>.</w:t>
      </w:r>
      <w:r>
        <w:rPr>
          <w:rtl/>
        </w:rPr>
        <w:t xml:space="preserve"> ואמרו </w:t>
      </w:r>
      <w:r>
        <w:rPr>
          <w:rFonts w:hint="cs"/>
          <w:rtl/>
        </w:rPr>
        <w:t>[</w:t>
      </w:r>
      <w:r>
        <w:rPr>
          <w:rtl/>
        </w:rPr>
        <w:t xml:space="preserve">ב"ר </w:t>
      </w:r>
      <w:r>
        <w:rPr>
          <w:rFonts w:hint="cs"/>
          <w:rtl/>
        </w:rPr>
        <w:t>סג, יד]</w:t>
      </w:r>
      <w:r>
        <w:rPr>
          <w:rtl/>
        </w:rPr>
        <w:t xml:space="preserve"> מה עדשה אין לה פה</w:t>
      </w:r>
      <w:r>
        <w:rPr>
          <w:rFonts w:hint="cs"/>
          <w:rtl/>
        </w:rPr>
        <w:t>,</w:t>
      </w:r>
      <w:r>
        <w:rPr>
          <w:rtl/>
        </w:rPr>
        <w:t xml:space="preserve"> אף אבל אין לו פה</w:t>
      </w:r>
      <w:r>
        <w:rPr>
          <w:rFonts w:hint="cs"/>
          <w:rtl/>
        </w:rPr>
        <w:t>.</w:t>
      </w:r>
      <w:r>
        <w:rPr>
          <w:rtl/>
        </w:rPr>
        <w:t xml:space="preserve"> והטעם שאין לו פה הוא דבר זה</w:t>
      </w:r>
      <w:r>
        <w:rPr>
          <w:rFonts w:hint="cs"/>
          <w:rtl/>
        </w:rPr>
        <w:t>,</w:t>
      </w:r>
      <w:r>
        <w:rPr>
          <w:rtl/>
        </w:rPr>
        <w:t xml:space="preserve"> שכל אשר יש לו פה נמצא בפעל</w:t>
      </w:r>
      <w:r>
        <w:rPr>
          <w:rFonts w:hint="cs"/>
          <w:rtl/>
        </w:rPr>
        <w:t>,</w:t>
      </w:r>
      <w:r>
        <w:rPr>
          <w:rtl/>
        </w:rPr>
        <w:t xml:space="preserve"> כי האדם מוציא הדב</w:t>
      </w:r>
      <w:r>
        <w:rPr>
          <w:rFonts w:hint="cs"/>
          <w:rtl/>
        </w:rPr>
        <w:t>ו</w:t>
      </w:r>
      <w:r>
        <w:rPr>
          <w:rtl/>
        </w:rPr>
        <w:t>ר לפעל</w:t>
      </w:r>
      <w:r>
        <w:rPr>
          <w:rFonts w:hint="cs"/>
          <w:rtl/>
        </w:rPr>
        <w:t>.</w:t>
      </w:r>
      <w:r>
        <w:rPr>
          <w:rtl/>
        </w:rPr>
        <w:t xml:space="preserve"> וכאשר הגיע לו העדר של מיתה מן קרובים אשר הם שייכים אליו</w:t>
      </w:r>
      <w:r>
        <w:rPr>
          <w:rFonts w:hint="cs"/>
          <w:rtl/>
        </w:rPr>
        <w:t>,</w:t>
      </w:r>
      <w:r>
        <w:rPr>
          <w:rtl/>
        </w:rPr>
        <w:t xml:space="preserve"> והם עצם מעצמו, סוף סוף קבל העדר מן המתיחס אליו, ולפיכך אינו בפעל</w:t>
      </w:r>
      <w:r>
        <w:rPr>
          <w:rFonts w:hint="cs"/>
          <w:rtl/>
        </w:rPr>
        <w:t>,</w:t>
      </w:r>
      <w:r>
        <w:rPr>
          <w:rtl/>
        </w:rPr>
        <w:t xml:space="preserve"> וכאשר אינו בפעל אין לו הדבור אשר על ידו נמצא בפעל</w:t>
      </w:r>
      <w:r>
        <w:rPr>
          <w:rFonts w:hint="cs"/>
          <w:rtl/>
        </w:rPr>
        <w:t>" [הובא למעלה פ"א הערה 168]. וראה בסמוך הערה 297, ולהלן פי"ח הערה 24.</w:t>
      </w:r>
    </w:p>
  </w:footnote>
  <w:footnote w:id="295">
    <w:p w:rsidR="00126337" w:rsidRDefault="00126337" w:rsidP="008F225E">
      <w:pPr>
        <w:pStyle w:val="FootnoteText"/>
        <w:rPr>
          <w:rFonts w:hint="cs"/>
        </w:rPr>
      </w:pPr>
      <w:r>
        <w:rPr>
          <w:rtl/>
        </w:rPr>
        <w:t>&lt;</w:t>
      </w:r>
      <w:r>
        <w:rPr>
          <w:rStyle w:val="FootnoteReference"/>
        </w:rPr>
        <w:footnoteRef/>
      </w:r>
      <w:r>
        <w:rPr>
          <w:rtl/>
        </w:rPr>
        <w:t>&gt;</w:t>
      </w:r>
      <w:r>
        <w:rPr>
          <w:rFonts w:hint="cs"/>
          <w:rtl/>
        </w:rPr>
        <w:t xml:space="preserve"> רומז ל</w:t>
      </w:r>
      <w:r>
        <w:rPr>
          <w:rtl/>
        </w:rPr>
        <w:t xml:space="preserve">נאמר [דברים ו, ז] "ושננתם לבניך וגו'", ופירש רש"י "לשון חדוד הוא, שיהיו מחודדים בפיך, שאם ישאלך אדם דבר לא תהא צריך לגמגם בו, אלא אמור לו מיד". ובגו"א שם תחילת אות ז כתב: "והטעם, כי צריך שתהיה נקרא 'תורתו', דכתיב [תהלים א, ב] 'ובתורתו יהגה יומם ולילה', וגם נקראת קנינו, דכתיב [משלי ד, ב] 'כי לקח טוב נתתי לכם'. ואם מגמגם בהן אין זה 'תורתו', ולא נקרא </w:t>
      </w:r>
      <w:r>
        <w:rPr>
          <w:rFonts w:hint="cs"/>
          <w:rtl/>
        </w:rPr>
        <w:t>'</w:t>
      </w:r>
      <w:r>
        <w:rPr>
          <w:rtl/>
        </w:rPr>
        <w:t>קנינו</w:t>
      </w:r>
      <w:r>
        <w:rPr>
          <w:rFonts w:hint="cs"/>
          <w:rtl/>
        </w:rPr>
        <w:t>'</w:t>
      </w:r>
      <w:r>
        <w:rPr>
          <w:rtl/>
        </w:rPr>
        <w:t>, שלא נקרא 'קנינו' אלא אם שלו הוא, ואם מגמגם בתורה ומסופק בה, אינו שלו לגמרי".</w:t>
      </w:r>
      <w:r>
        <w:rPr>
          <w:rFonts w:hint="cs"/>
          <w:rtl/>
        </w:rPr>
        <w:t xml:space="preserve"> וצרף לכאן דברי הפחד יצחק שבועות, מאמר כד אות ט, שכתב: "</w:t>
      </w:r>
      <w:r>
        <w:rPr>
          <w:rtl/>
        </w:rPr>
        <w:t xml:space="preserve">החובה </w:t>
      </w:r>
      <w:r>
        <w:rPr>
          <w:rFonts w:hint="cs"/>
          <w:rtl/>
        </w:rPr>
        <w:t>'</w:t>
      </w:r>
      <w:r>
        <w:rPr>
          <w:rtl/>
        </w:rPr>
        <w:t>שיהיו דברי</w:t>
      </w:r>
      <w:r>
        <w:rPr>
          <w:rFonts w:hint="cs"/>
          <w:rtl/>
        </w:rPr>
        <w:t xml:space="preserve"> </w:t>
      </w:r>
      <w:r>
        <w:rPr>
          <w:rtl/>
        </w:rPr>
        <w:t>תורה מחודדים בפיך</w:t>
      </w:r>
      <w:r>
        <w:rPr>
          <w:rFonts w:hint="cs"/>
          <w:rtl/>
        </w:rPr>
        <w:t>,</w:t>
      </w:r>
      <w:r>
        <w:rPr>
          <w:rtl/>
        </w:rPr>
        <w:t xml:space="preserve"> שאם ישאלך אדם אל תגמגם</w:t>
      </w:r>
      <w:r>
        <w:rPr>
          <w:rFonts w:hint="cs"/>
          <w:rtl/>
        </w:rPr>
        <w:t>'</w:t>
      </w:r>
      <w:r>
        <w:rPr>
          <w:rtl/>
        </w:rPr>
        <w:t xml:space="preserve"> אין פירו</w:t>
      </w:r>
      <w:r>
        <w:rPr>
          <w:rFonts w:hint="cs"/>
          <w:rtl/>
        </w:rPr>
        <w:t>ש</w:t>
      </w:r>
      <w:r>
        <w:rPr>
          <w:rtl/>
        </w:rPr>
        <w:t>ה אלא שלימוד ה</w:t>
      </w:r>
      <w:r>
        <w:rPr>
          <w:rFonts w:hint="cs"/>
          <w:rtl/>
        </w:rPr>
        <w:t>ת</w:t>
      </w:r>
      <w:r>
        <w:rPr>
          <w:rtl/>
        </w:rPr>
        <w:t xml:space="preserve">ורה יתקיים באופי של </w:t>
      </w:r>
      <w:r>
        <w:rPr>
          <w:rFonts w:hint="cs"/>
          <w:rtl/>
        </w:rPr>
        <w:t>'</w:t>
      </w:r>
      <w:r>
        <w:rPr>
          <w:rtl/>
        </w:rPr>
        <w:t>חד</w:t>
      </w:r>
      <w:r>
        <w:rPr>
          <w:rFonts w:hint="cs"/>
          <w:rtl/>
        </w:rPr>
        <w:t xml:space="preserve"> </w:t>
      </w:r>
      <w:r>
        <w:rPr>
          <w:rtl/>
        </w:rPr>
        <w:t>הוא</w:t>
      </w:r>
      <w:r>
        <w:rPr>
          <w:rFonts w:hint="cs"/>
          <w:rtl/>
        </w:rPr>
        <w:t>'.</w:t>
      </w:r>
      <w:r>
        <w:rPr>
          <w:rtl/>
        </w:rPr>
        <w:t xml:space="preserve"> בשעה שאין הלומד</w:t>
      </w:r>
      <w:r>
        <w:rPr>
          <w:rFonts w:hint="cs"/>
          <w:rtl/>
        </w:rPr>
        <w:t xml:space="preserve"> </w:t>
      </w:r>
      <w:r>
        <w:rPr>
          <w:rtl/>
        </w:rPr>
        <w:t>מתאחד עם תורתו</w:t>
      </w:r>
      <w:r>
        <w:rPr>
          <w:rFonts w:hint="cs"/>
          <w:rtl/>
        </w:rPr>
        <w:t>,</w:t>
      </w:r>
      <w:r>
        <w:rPr>
          <w:rtl/>
        </w:rPr>
        <w:t xml:space="preserve"> ואין הוא נעשה חד עם התורה</w:t>
      </w:r>
      <w:r>
        <w:rPr>
          <w:rFonts w:hint="cs"/>
          <w:rtl/>
        </w:rPr>
        <w:t>,</w:t>
      </w:r>
      <w:r>
        <w:rPr>
          <w:rtl/>
        </w:rPr>
        <w:t xml:space="preserve"> אז אין דברי</w:t>
      </w:r>
      <w:r>
        <w:rPr>
          <w:rFonts w:hint="cs"/>
          <w:rtl/>
        </w:rPr>
        <w:t xml:space="preserve"> </w:t>
      </w:r>
      <w:r>
        <w:rPr>
          <w:rtl/>
        </w:rPr>
        <w:t>תורה מחודדים בפיו</w:t>
      </w:r>
      <w:r>
        <w:rPr>
          <w:rFonts w:hint="cs"/>
          <w:rtl/>
        </w:rPr>
        <w:t>.</w:t>
      </w:r>
      <w:r>
        <w:rPr>
          <w:rtl/>
        </w:rPr>
        <w:t xml:space="preserve"> </w:t>
      </w:r>
      <w:r>
        <w:rPr>
          <w:rFonts w:hint="cs"/>
          <w:rtl/>
        </w:rPr>
        <w:t>'</w:t>
      </w:r>
      <w:r>
        <w:rPr>
          <w:rtl/>
        </w:rPr>
        <w:t>חידוד</w:t>
      </w:r>
      <w:r>
        <w:rPr>
          <w:rFonts w:hint="cs"/>
          <w:rtl/>
        </w:rPr>
        <w:t>'</w:t>
      </w:r>
      <w:r>
        <w:rPr>
          <w:rtl/>
        </w:rPr>
        <w:t xml:space="preserve"> ו</w:t>
      </w:r>
      <w:r>
        <w:rPr>
          <w:rFonts w:hint="cs"/>
          <w:rtl/>
        </w:rPr>
        <w:t>'</w:t>
      </w:r>
      <w:r>
        <w:rPr>
          <w:rtl/>
        </w:rPr>
        <w:t>חד</w:t>
      </w:r>
      <w:r>
        <w:rPr>
          <w:rFonts w:hint="cs"/>
          <w:rtl/>
        </w:rPr>
        <w:t>'</w:t>
      </w:r>
      <w:r>
        <w:rPr>
          <w:rtl/>
        </w:rPr>
        <w:t xml:space="preserve"> בני ח</w:t>
      </w:r>
      <w:r>
        <w:rPr>
          <w:rFonts w:hint="cs"/>
          <w:rtl/>
        </w:rPr>
        <w:t>ת</w:t>
      </w:r>
      <w:r>
        <w:rPr>
          <w:rtl/>
        </w:rPr>
        <w:t>א בקתא אינון</w:t>
      </w:r>
      <w:r>
        <w:rPr>
          <w:rFonts w:hint="cs"/>
          <w:rtl/>
        </w:rPr>
        <w:t xml:space="preserve">. </w:t>
      </w:r>
      <w:r>
        <w:rPr>
          <w:rtl/>
        </w:rPr>
        <w:t>כשהסכין הוא מחודד</w:t>
      </w:r>
      <w:r>
        <w:rPr>
          <w:rFonts w:hint="cs"/>
          <w:rtl/>
        </w:rPr>
        <w:t>,</w:t>
      </w:r>
      <w:r>
        <w:rPr>
          <w:rtl/>
        </w:rPr>
        <w:t xml:space="preserve"> הרי הוא נעשה מאוחד עם החפצא הנחתכת</w:t>
      </w:r>
      <w:r>
        <w:rPr>
          <w:rFonts w:hint="cs"/>
          <w:rtl/>
        </w:rPr>
        <w:t>,</w:t>
      </w:r>
      <w:r>
        <w:rPr>
          <w:rtl/>
        </w:rPr>
        <w:t xml:space="preserve"> והרי</w:t>
      </w:r>
      <w:r>
        <w:rPr>
          <w:rFonts w:hint="cs"/>
          <w:rtl/>
        </w:rPr>
        <w:t xml:space="preserve"> </w:t>
      </w:r>
      <w:r>
        <w:rPr>
          <w:rtl/>
        </w:rPr>
        <w:t>הוא חותך בקו ישר</w:t>
      </w:r>
      <w:r>
        <w:rPr>
          <w:rFonts w:hint="cs"/>
          <w:rtl/>
        </w:rPr>
        <w:t>.</w:t>
      </w:r>
      <w:r>
        <w:rPr>
          <w:rtl/>
        </w:rPr>
        <w:t xml:space="preserve"> אבל אם הסכין הוא עב</w:t>
      </w:r>
      <w:r>
        <w:rPr>
          <w:rFonts w:hint="cs"/>
          <w:rtl/>
        </w:rPr>
        <w:t>,</w:t>
      </w:r>
      <w:r>
        <w:rPr>
          <w:rtl/>
        </w:rPr>
        <w:t xml:space="preserve"> אז הוא עו</w:t>
      </w:r>
      <w:r>
        <w:rPr>
          <w:rFonts w:hint="cs"/>
          <w:rtl/>
        </w:rPr>
        <w:t>מ</w:t>
      </w:r>
      <w:r>
        <w:rPr>
          <w:rtl/>
        </w:rPr>
        <w:t>ד בפני</w:t>
      </w:r>
      <w:r>
        <w:rPr>
          <w:rFonts w:hint="cs"/>
          <w:rtl/>
        </w:rPr>
        <w:t xml:space="preserve"> </w:t>
      </w:r>
      <w:r>
        <w:rPr>
          <w:rtl/>
        </w:rPr>
        <w:t>עצמו</w:t>
      </w:r>
      <w:r>
        <w:rPr>
          <w:rFonts w:hint="cs"/>
          <w:rtl/>
        </w:rPr>
        <w:t>,</w:t>
      </w:r>
      <w:r>
        <w:rPr>
          <w:rtl/>
        </w:rPr>
        <w:t xml:space="preserve"> והחפצא בפני עצ</w:t>
      </w:r>
      <w:r>
        <w:rPr>
          <w:rFonts w:hint="cs"/>
          <w:rtl/>
        </w:rPr>
        <w:t>מ</w:t>
      </w:r>
      <w:r>
        <w:rPr>
          <w:rtl/>
        </w:rPr>
        <w:t>ה</w:t>
      </w:r>
      <w:r>
        <w:rPr>
          <w:rFonts w:hint="cs"/>
          <w:rtl/>
        </w:rPr>
        <w:t>,</w:t>
      </w:r>
      <w:r>
        <w:rPr>
          <w:rtl/>
        </w:rPr>
        <w:t xml:space="preserve"> ואז ה</w:t>
      </w:r>
      <w:r>
        <w:rPr>
          <w:rFonts w:hint="cs"/>
          <w:rtl/>
        </w:rPr>
        <w:t>ס</w:t>
      </w:r>
      <w:r>
        <w:rPr>
          <w:rtl/>
        </w:rPr>
        <w:t>כין נוטה לצדדים</w:t>
      </w:r>
      <w:r>
        <w:rPr>
          <w:rFonts w:hint="cs"/>
          <w:rtl/>
        </w:rPr>
        <w:t>,</w:t>
      </w:r>
      <w:r>
        <w:rPr>
          <w:rtl/>
        </w:rPr>
        <w:t xml:space="preserve"> פעמים לצד</w:t>
      </w:r>
      <w:r>
        <w:rPr>
          <w:rFonts w:hint="cs"/>
          <w:rtl/>
        </w:rPr>
        <w:t xml:space="preserve"> </w:t>
      </w:r>
      <w:r>
        <w:rPr>
          <w:rtl/>
        </w:rPr>
        <w:t>זה</w:t>
      </w:r>
      <w:r>
        <w:rPr>
          <w:rFonts w:hint="cs"/>
          <w:rtl/>
        </w:rPr>
        <w:t>,</w:t>
      </w:r>
      <w:r>
        <w:rPr>
          <w:rtl/>
        </w:rPr>
        <w:t xml:space="preserve"> ופעמים לצד זה הסכין</w:t>
      </w:r>
      <w:r>
        <w:rPr>
          <w:rFonts w:hint="cs"/>
          <w:rtl/>
        </w:rPr>
        <w:t>.</w:t>
      </w:r>
      <w:r>
        <w:rPr>
          <w:rtl/>
        </w:rPr>
        <w:t xml:space="preserve"> </w:t>
      </w:r>
      <w:r>
        <w:rPr>
          <w:rFonts w:hint="cs"/>
          <w:rtl/>
        </w:rPr>
        <w:t>'</w:t>
      </w:r>
      <w:r>
        <w:rPr>
          <w:rtl/>
        </w:rPr>
        <w:t>מגמגם</w:t>
      </w:r>
      <w:r>
        <w:rPr>
          <w:rFonts w:hint="cs"/>
          <w:rtl/>
        </w:rPr>
        <w:t>'</w:t>
      </w:r>
      <w:r>
        <w:rPr>
          <w:rtl/>
        </w:rPr>
        <w:t xml:space="preserve"> אין פירושו של גמגום אלא שתי פעמים </w:t>
      </w:r>
      <w:r>
        <w:rPr>
          <w:rFonts w:hint="cs"/>
          <w:rtl/>
        </w:rPr>
        <w:t>'ג</w:t>
      </w:r>
      <w:r>
        <w:rPr>
          <w:rtl/>
        </w:rPr>
        <w:t>ם</w:t>
      </w:r>
      <w:r>
        <w:rPr>
          <w:rFonts w:hint="cs"/>
          <w:rtl/>
        </w:rPr>
        <w:t>';</w:t>
      </w:r>
      <w:r>
        <w:rPr>
          <w:rtl/>
        </w:rPr>
        <w:t xml:space="preserve"> גם זה</w:t>
      </w:r>
      <w:r>
        <w:rPr>
          <w:rFonts w:hint="cs"/>
          <w:rtl/>
        </w:rPr>
        <w:t>,</w:t>
      </w:r>
      <w:r>
        <w:rPr>
          <w:rtl/>
        </w:rPr>
        <w:t xml:space="preserve"> וגם זה</w:t>
      </w:r>
      <w:r>
        <w:rPr>
          <w:rFonts w:hint="cs"/>
          <w:rtl/>
        </w:rPr>
        <w:t>.</w:t>
      </w:r>
      <w:r>
        <w:rPr>
          <w:rtl/>
        </w:rPr>
        <w:t xml:space="preserve"> בשעה שדברי תורה מחודדים בפיך</w:t>
      </w:r>
      <w:r>
        <w:rPr>
          <w:rFonts w:hint="cs"/>
          <w:rtl/>
        </w:rPr>
        <w:t xml:space="preserve">, </w:t>
      </w:r>
      <w:r>
        <w:rPr>
          <w:rtl/>
        </w:rPr>
        <w:t>ואין אתה מגמגם בה</w:t>
      </w:r>
      <w:r>
        <w:rPr>
          <w:rFonts w:hint="cs"/>
          <w:rtl/>
        </w:rPr>
        <w:t>,</w:t>
      </w:r>
      <w:r>
        <w:rPr>
          <w:rtl/>
        </w:rPr>
        <w:t xml:space="preserve"> הרי זה מורה באצבע כי התורה נבלעה</w:t>
      </w:r>
      <w:r>
        <w:rPr>
          <w:rFonts w:hint="cs"/>
          <w:rtl/>
        </w:rPr>
        <w:t xml:space="preserve"> </w:t>
      </w:r>
      <w:r>
        <w:rPr>
          <w:rtl/>
        </w:rPr>
        <w:t>בקרב</w:t>
      </w:r>
      <w:r>
        <w:rPr>
          <w:rFonts w:hint="cs"/>
          <w:rtl/>
        </w:rPr>
        <w:t>ך,</w:t>
      </w:r>
      <w:r>
        <w:rPr>
          <w:rtl/>
        </w:rPr>
        <w:t xml:space="preserve"> והתורה נתאחדה אתך</w:t>
      </w:r>
      <w:r>
        <w:rPr>
          <w:rFonts w:hint="cs"/>
          <w:rtl/>
        </w:rPr>
        <w:t>,</w:t>
      </w:r>
      <w:r>
        <w:rPr>
          <w:rtl/>
        </w:rPr>
        <w:t xml:space="preserve"> ומתוך כך שנעשית </w:t>
      </w:r>
      <w:r>
        <w:rPr>
          <w:rFonts w:hint="cs"/>
          <w:rtl/>
        </w:rPr>
        <w:t>מאוחד</w:t>
      </w:r>
      <w:r>
        <w:rPr>
          <w:rtl/>
        </w:rPr>
        <w:t xml:space="preserve"> עם</w:t>
      </w:r>
      <w:r>
        <w:rPr>
          <w:rFonts w:hint="cs"/>
          <w:rtl/>
        </w:rPr>
        <w:t xml:space="preserve"> התורה, הרי דברי תורה מחודדים בפיך".</w:t>
      </w:r>
    </w:p>
  </w:footnote>
  <w:footnote w:id="296">
    <w:p w:rsidR="00126337" w:rsidRDefault="00126337" w:rsidP="00D9778E">
      <w:pPr>
        <w:pStyle w:val="FootnoteText"/>
        <w:rPr>
          <w:rFonts w:hint="cs"/>
        </w:rPr>
      </w:pPr>
      <w:r>
        <w:rPr>
          <w:rtl/>
        </w:rPr>
        <w:t>&lt;</w:t>
      </w:r>
      <w:r>
        <w:rPr>
          <w:rStyle w:val="FootnoteReference"/>
        </w:rPr>
        <w:footnoteRef/>
      </w:r>
      <w:r>
        <w:rPr>
          <w:rtl/>
        </w:rPr>
        <w:t>&gt;</w:t>
      </w:r>
      <w:r>
        <w:rPr>
          <w:rFonts w:hint="cs"/>
          <w:rtl/>
        </w:rPr>
        <w:t xml:space="preserve"> בדר"ח פ"ו מ"ז [רלט.] כתב כתוכחה לבני דורו ש</w:t>
      </w:r>
      <w:r w:rsidRPr="0077029F">
        <w:rPr>
          <w:rFonts w:hint="cs"/>
          <w:sz w:val="18"/>
          <w:rtl/>
        </w:rPr>
        <w:t>"</w:t>
      </w:r>
      <w:r w:rsidRPr="0077029F">
        <w:rPr>
          <w:sz w:val="18"/>
          <w:rtl/>
          <w:lang w:val="en-US"/>
        </w:rPr>
        <w:t>עתה אנו יושבים בבתינו כל אחד שאנן והשקט</w:t>
      </w:r>
      <w:r w:rsidRPr="0077029F">
        <w:rPr>
          <w:rFonts w:hint="cs"/>
          <w:sz w:val="18"/>
          <w:rtl/>
          <w:lang w:val="en-US"/>
        </w:rPr>
        <w:t>.</w:t>
      </w:r>
      <w:r w:rsidRPr="0077029F">
        <w:rPr>
          <w:sz w:val="18"/>
          <w:rtl/>
          <w:lang w:val="en-US"/>
        </w:rPr>
        <w:t xml:space="preserve"> וכשבא דין אחד לפנינו</w:t>
      </w:r>
      <w:r w:rsidRPr="0077029F">
        <w:rPr>
          <w:rFonts w:hint="cs"/>
          <w:sz w:val="18"/>
          <w:rtl/>
          <w:lang w:val="en-US"/>
        </w:rPr>
        <w:t>,</w:t>
      </w:r>
      <w:r w:rsidRPr="0077029F">
        <w:rPr>
          <w:sz w:val="18"/>
          <w:rtl/>
          <w:lang w:val="en-US"/>
        </w:rPr>
        <w:t xml:space="preserve"> או הוראה אחת</w:t>
      </w:r>
      <w:r w:rsidRPr="0077029F">
        <w:rPr>
          <w:rFonts w:hint="cs"/>
          <w:sz w:val="18"/>
          <w:rtl/>
          <w:lang w:val="en-US"/>
        </w:rPr>
        <w:t>,</w:t>
      </w:r>
      <w:r w:rsidRPr="0077029F">
        <w:rPr>
          <w:sz w:val="18"/>
          <w:rtl/>
          <w:lang w:val="en-US"/>
        </w:rPr>
        <w:t xml:space="preserve"> אנו מחפשין בחורין ובסדקין</w:t>
      </w:r>
      <w:r w:rsidRPr="0077029F">
        <w:rPr>
          <w:rFonts w:hint="cs"/>
          <w:sz w:val="18"/>
          <w:rtl/>
          <w:lang w:val="en-US"/>
        </w:rPr>
        <w:t>,</w:t>
      </w:r>
      <w:r w:rsidRPr="0077029F">
        <w:rPr>
          <w:sz w:val="18"/>
          <w:rtl/>
          <w:lang w:val="en-US"/>
        </w:rPr>
        <w:t xml:space="preserve"> ויותר מביעור חמץ למצוא דבר</w:t>
      </w:r>
      <w:r w:rsidRPr="0077029F">
        <w:rPr>
          <w:rFonts w:hint="cs"/>
          <w:sz w:val="18"/>
          <w:rtl/>
          <w:lang w:val="en-US"/>
        </w:rPr>
        <w:t>.</w:t>
      </w:r>
      <w:r w:rsidRPr="0077029F">
        <w:rPr>
          <w:sz w:val="18"/>
          <w:rtl/>
          <w:lang w:val="en-US"/>
        </w:rPr>
        <w:t xml:space="preserve"> ומחפשים בסימנים</w:t>
      </w:r>
      <w:r w:rsidRPr="0077029F">
        <w:rPr>
          <w:rFonts w:hint="cs"/>
          <w:sz w:val="18"/>
          <w:rtl/>
          <w:lang w:val="en-US"/>
        </w:rPr>
        <w:t>,</w:t>
      </w:r>
      <w:r w:rsidRPr="0077029F">
        <w:rPr>
          <w:sz w:val="18"/>
          <w:rtl/>
          <w:lang w:val="en-US"/>
        </w:rPr>
        <w:t xml:space="preserve"> עד שימצא מבוקשו או דמיונו אשר מדמה לו</w:t>
      </w:r>
      <w:r w:rsidRPr="0077029F">
        <w:rPr>
          <w:rFonts w:hint="cs"/>
          <w:sz w:val="18"/>
          <w:rtl/>
          <w:lang w:val="en-US"/>
        </w:rPr>
        <w:t>,</w:t>
      </w:r>
      <w:r w:rsidRPr="0077029F">
        <w:rPr>
          <w:sz w:val="18"/>
          <w:rtl/>
          <w:lang w:val="en-US"/>
        </w:rPr>
        <w:t xml:space="preserve"> ואז יאמר </w:t>
      </w:r>
      <w:r>
        <w:rPr>
          <w:rFonts w:hint="cs"/>
          <w:sz w:val="18"/>
          <w:rtl/>
          <w:lang w:val="en-US"/>
        </w:rPr>
        <w:t>[</w:t>
      </w:r>
      <w:r w:rsidRPr="0077029F">
        <w:rPr>
          <w:rFonts w:hint="cs"/>
          <w:sz w:val="18"/>
          <w:rtl/>
          <w:lang w:val="en-US"/>
        </w:rPr>
        <w:t>מגילה ו:</w:t>
      </w:r>
      <w:r>
        <w:rPr>
          <w:rFonts w:hint="cs"/>
          <w:sz w:val="18"/>
          <w:rtl/>
          <w:lang w:val="en-US"/>
        </w:rPr>
        <w:t>]</w:t>
      </w:r>
      <w:r w:rsidRPr="0077029F">
        <w:rPr>
          <w:rFonts w:hint="cs"/>
          <w:sz w:val="18"/>
          <w:rtl/>
          <w:lang w:val="en-US"/>
        </w:rPr>
        <w:t xml:space="preserve"> </w:t>
      </w:r>
      <w:r>
        <w:rPr>
          <w:rFonts w:hint="cs"/>
          <w:sz w:val="18"/>
          <w:rtl/>
          <w:lang w:val="en-US"/>
        </w:rPr>
        <w:t>'</w:t>
      </w:r>
      <w:r w:rsidRPr="0077029F">
        <w:rPr>
          <w:sz w:val="18"/>
          <w:rtl/>
          <w:lang w:val="en-US"/>
        </w:rPr>
        <w:t>יגעתי ומצאתי תאמין</w:t>
      </w:r>
      <w:r>
        <w:rPr>
          <w:rFonts w:hint="cs"/>
          <w:sz w:val="18"/>
          <w:rtl/>
          <w:lang w:val="en-US"/>
        </w:rPr>
        <w:t>'</w:t>
      </w:r>
      <w:r w:rsidRPr="0077029F">
        <w:rPr>
          <w:rFonts w:hint="cs"/>
          <w:sz w:val="18"/>
          <w:rtl/>
          <w:lang w:val="en-US"/>
        </w:rPr>
        <w:t>"</w:t>
      </w:r>
      <w:r>
        <w:rPr>
          <w:rFonts w:hint="cs"/>
          <w:sz w:val="18"/>
          <w:rtl/>
          <w:lang w:val="en-US"/>
        </w:rPr>
        <w:t>.</w:t>
      </w:r>
    </w:p>
  </w:footnote>
  <w:footnote w:id="297">
    <w:p w:rsidR="00126337" w:rsidRDefault="00126337" w:rsidP="00047E49">
      <w:pPr>
        <w:pStyle w:val="FootnoteText"/>
        <w:rPr>
          <w:rFonts w:hint="cs"/>
        </w:rPr>
      </w:pPr>
      <w:r>
        <w:rPr>
          <w:rtl/>
        </w:rPr>
        <w:t>&lt;</w:t>
      </w:r>
      <w:r>
        <w:rPr>
          <w:rStyle w:val="FootnoteReference"/>
        </w:rPr>
        <w:footnoteRef/>
      </w:r>
      <w:r>
        <w:rPr>
          <w:rtl/>
        </w:rPr>
        <w:t>&gt;</w:t>
      </w:r>
      <w:r>
        <w:rPr>
          <w:rFonts w:hint="cs"/>
          <w:rtl/>
        </w:rPr>
        <w:t xml:space="preserve"> בא לבאר הסבר שני, ולפיו עצם הדיבור בדברי תורה הוא המחשיב את שלימות האדם בתורה להיות נמצאת בפועל. וזה לעומת הסברו הראשון, שביאר שהדיבור בתורה הוא רק היכי תמצא להורות שהתורה ידועה ונהירה לו, ומצויה אצלו ללא עיכוב ושהייה, עד שיכול לענות מיד לכל שאלה. נמצא שלפי טעמו הראשון הדיבור בתורה הוא סימן שהתורה נמצאת אצלו בפועל, כי שולט בה היטב. אך להסברו השני הדיבור בתורה הוא סבה שהתורה נמצאת אצלו בפועל, וכמו שמבאר.</w:t>
      </w:r>
    </w:p>
  </w:footnote>
  <w:footnote w:id="298">
    <w:p w:rsidR="00126337" w:rsidRDefault="00126337" w:rsidP="00B612CF">
      <w:pPr>
        <w:pStyle w:val="FootnoteText"/>
        <w:rPr>
          <w:rFonts w:hint="cs"/>
          <w:rtl/>
        </w:rPr>
      </w:pPr>
      <w:r>
        <w:rPr>
          <w:rtl/>
        </w:rPr>
        <w:t>&lt;</w:t>
      </w:r>
      <w:r>
        <w:rPr>
          <w:rStyle w:val="FootnoteReference"/>
        </w:rPr>
        <w:footnoteRef/>
      </w:r>
      <w:r>
        <w:rPr>
          <w:rtl/>
        </w:rPr>
        <w:t>&gt;</w:t>
      </w:r>
      <w:r>
        <w:rPr>
          <w:rFonts w:hint="cs"/>
          <w:rtl/>
        </w:rPr>
        <w:t xml:space="preserve"> כי הדבור עצמו הוא דבר היוצא מהכח אל הפועל, ומתוך כך האדם עצמו ג"כ יוצא אל הפועל. וכפי שכתב בד</w:t>
      </w:r>
      <w:r w:rsidRPr="00815D0B">
        <w:rPr>
          <w:rFonts w:hint="cs"/>
          <w:sz w:val="18"/>
          <w:rtl/>
        </w:rPr>
        <w:t>ר"ח פ"ו מ"ט [שכו.], וז"ל: "</w:t>
      </w:r>
      <w:r w:rsidRPr="00815D0B">
        <w:rPr>
          <w:sz w:val="18"/>
          <w:rtl/>
        </w:rPr>
        <w:t>כי ע</w:t>
      </w:r>
      <w:r w:rsidRPr="00815D0B">
        <w:rPr>
          <w:rFonts w:hint="cs"/>
          <w:sz w:val="18"/>
          <w:rtl/>
        </w:rPr>
        <w:t>ל ידי</w:t>
      </w:r>
      <w:r w:rsidRPr="00815D0B">
        <w:rPr>
          <w:sz w:val="18"/>
          <w:rtl/>
        </w:rPr>
        <w:t xml:space="preserve"> הדבור האדם הוא בפועל לגמרי בשלימותו</w:t>
      </w:r>
      <w:r w:rsidRPr="00815D0B">
        <w:rPr>
          <w:rFonts w:hint="cs"/>
          <w:sz w:val="18"/>
          <w:rtl/>
        </w:rPr>
        <w:t>.</w:t>
      </w:r>
      <w:r w:rsidRPr="00815D0B">
        <w:rPr>
          <w:sz w:val="18"/>
          <w:rtl/>
        </w:rPr>
        <w:t xml:space="preserve"> וע</w:t>
      </w:r>
      <w:r w:rsidRPr="00815D0B">
        <w:rPr>
          <w:rFonts w:hint="cs"/>
          <w:sz w:val="18"/>
          <w:rtl/>
        </w:rPr>
        <w:t>ל זה</w:t>
      </w:r>
      <w:r w:rsidRPr="00815D0B">
        <w:rPr>
          <w:sz w:val="18"/>
          <w:rtl/>
        </w:rPr>
        <w:t xml:space="preserve"> רמזו חכמים </w:t>
      </w:r>
      <w:r>
        <w:rPr>
          <w:rFonts w:hint="cs"/>
          <w:sz w:val="18"/>
          <w:rtl/>
        </w:rPr>
        <w:t>[</w:t>
      </w:r>
      <w:r w:rsidRPr="00815D0B">
        <w:rPr>
          <w:sz w:val="18"/>
          <w:rtl/>
        </w:rPr>
        <w:t>ב"ב טז</w:t>
      </w:r>
      <w:r w:rsidRPr="00815D0B">
        <w:rPr>
          <w:rFonts w:hint="cs"/>
          <w:sz w:val="18"/>
          <w:rtl/>
        </w:rPr>
        <w:t>:</w:t>
      </w:r>
      <w:r>
        <w:rPr>
          <w:rFonts w:hint="cs"/>
          <w:sz w:val="18"/>
          <w:rtl/>
        </w:rPr>
        <w:t>]</w:t>
      </w:r>
      <w:r w:rsidRPr="00815D0B">
        <w:rPr>
          <w:sz w:val="18"/>
          <w:rtl/>
        </w:rPr>
        <w:t xml:space="preserve"> כי האבל אין לו פה</w:t>
      </w:r>
      <w:r w:rsidRPr="00815D0B">
        <w:rPr>
          <w:rFonts w:hint="cs"/>
          <w:sz w:val="18"/>
          <w:rtl/>
        </w:rPr>
        <w:t>,</w:t>
      </w:r>
      <w:r w:rsidRPr="00815D0B">
        <w:rPr>
          <w:sz w:val="18"/>
          <w:rtl/>
        </w:rPr>
        <w:t xml:space="preserve"> והדמימה הוא לאבל שהגיע מיתה </w:t>
      </w:r>
      <w:r w:rsidRPr="00815D0B">
        <w:rPr>
          <w:rFonts w:hint="cs"/>
          <w:sz w:val="18"/>
          <w:rtl/>
        </w:rPr>
        <w:t xml:space="preserve">אל שאר בשרו, וכאילו הגיע המיתה אליו. והמת אין לו פה, ולכך אין לאבל פה, </w:t>
      </w:r>
      <w:r w:rsidRPr="00815D0B">
        <w:rPr>
          <w:sz w:val="18"/>
          <w:rtl/>
        </w:rPr>
        <w:t>ואין ראוי אליו שיהיה מוציא הדב</w:t>
      </w:r>
      <w:r w:rsidRPr="00815D0B">
        <w:rPr>
          <w:rFonts w:hint="cs"/>
          <w:sz w:val="18"/>
          <w:rtl/>
        </w:rPr>
        <w:t>ו</w:t>
      </w:r>
      <w:r w:rsidRPr="00815D0B">
        <w:rPr>
          <w:sz w:val="18"/>
          <w:rtl/>
        </w:rPr>
        <w:t>ר אל הפועל</w:t>
      </w:r>
      <w:r w:rsidRPr="00815D0B">
        <w:rPr>
          <w:rFonts w:hint="cs"/>
          <w:sz w:val="18"/>
          <w:rtl/>
        </w:rPr>
        <w:t>,</w:t>
      </w:r>
      <w:r w:rsidRPr="00815D0B">
        <w:rPr>
          <w:sz w:val="18"/>
          <w:rtl/>
        </w:rPr>
        <w:t xml:space="preserve"> שיהיה בשלימות</w:t>
      </w:r>
      <w:r w:rsidRPr="00815D0B">
        <w:rPr>
          <w:rFonts w:hint="cs"/>
          <w:sz w:val="18"/>
          <w:rtl/>
        </w:rPr>
        <w:t>.</w:t>
      </w:r>
      <w:r w:rsidRPr="00815D0B">
        <w:rPr>
          <w:sz w:val="18"/>
          <w:rtl/>
        </w:rPr>
        <w:t xml:space="preserve"> כי אין דבר שהוא יציאה מן הכח אל הפועל כמו הדבור</w:t>
      </w:r>
      <w:r w:rsidRPr="00815D0B">
        <w:rPr>
          <w:rFonts w:hint="cs"/>
          <w:sz w:val="18"/>
          <w:rtl/>
        </w:rPr>
        <w:t>,</w:t>
      </w:r>
      <w:r w:rsidRPr="00815D0B">
        <w:rPr>
          <w:sz w:val="18"/>
          <w:rtl/>
        </w:rPr>
        <w:t xml:space="preserve"> שפותח פיו ומוציא הדבור אל הפועל</w:t>
      </w:r>
      <w:r>
        <w:rPr>
          <w:rFonts w:hint="cs"/>
          <w:sz w:val="18"/>
          <w:rtl/>
        </w:rPr>
        <w:t xml:space="preserve"> [ראה להלן הערה 323]</w:t>
      </w:r>
      <w:r w:rsidRPr="00815D0B">
        <w:rPr>
          <w:rFonts w:hint="cs"/>
          <w:sz w:val="18"/>
          <w:rtl/>
        </w:rPr>
        <w:t>.</w:t>
      </w:r>
      <w:r w:rsidRPr="00815D0B">
        <w:rPr>
          <w:sz w:val="18"/>
          <w:rtl/>
        </w:rPr>
        <w:t xml:space="preserve"> וכאשר פיו סתום</w:t>
      </w:r>
      <w:r w:rsidRPr="00815D0B">
        <w:rPr>
          <w:rFonts w:hint="cs"/>
          <w:sz w:val="18"/>
          <w:rtl/>
        </w:rPr>
        <w:t>,</w:t>
      </w:r>
      <w:r w:rsidRPr="00815D0B">
        <w:rPr>
          <w:sz w:val="18"/>
          <w:rtl/>
        </w:rPr>
        <w:t xml:space="preserve"> הוא בכח בלבד</w:t>
      </w:r>
      <w:r w:rsidRPr="00815D0B">
        <w:rPr>
          <w:rFonts w:hint="cs"/>
          <w:sz w:val="18"/>
          <w:rtl/>
        </w:rPr>
        <w:t>.</w:t>
      </w:r>
      <w:r w:rsidRPr="00815D0B">
        <w:rPr>
          <w:sz w:val="18"/>
          <w:rtl/>
        </w:rPr>
        <w:t xml:space="preserve"> ולכך ראוי אל האבל הדמימה</w:t>
      </w:r>
      <w:r w:rsidRPr="00815D0B">
        <w:rPr>
          <w:rFonts w:hint="cs"/>
          <w:sz w:val="18"/>
          <w:rtl/>
        </w:rPr>
        <w:t>,</w:t>
      </w:r>
      <w:r w:rsidRPr="00815D0B">
        <w:rPr>
          <w:sz w:val="18"/>
          <w:rtl/>
        </w:rPr>
        <w:t xml:space="preserve"> והדבור אל מי שיש לו שמחה. וזה אמרם בפרק</w:t>
      </w:r>
      <w:r w:rsidRPr="00815D0B">
        <w:rPr>
          <w:rFonts w:hint="cs"/>
          <w:sz w:val="18"/>
          <w:rtl/>
        </w:rPr>
        <w:t xml:space="preserve"> קמא</w:t>
      </w:r>
      <w:r w:rsidRPr="00815D0B">
        <w:rPr>
          <w:sz w:val="18"/>
          <w:rtl/>
        </w:rPr>
        <w:t xml:space="preserve"> דברכות </w:t>
      </w:r>
      <w:r>
        <w:rPr>
          <w:rFonts w:hint="cs"/>
          <w:sz w:val="18"/>
          <w:rtl/>
        </w:rPr>
        <w:t>[</w:t>
      </w:r>
      <w:r w:rsidRPr="00815D0B">
        <w:rPr>
          <w:sz w:val="18"/>
          <w:rtl/>
        </w:rPr>
        <w:t>ו</w:t>
      </w:r>
      <w:r w:rsidRPr="00815D0B">
        <w:rPr>
          <w:rFonts w:hint="cs"/>
          <w:sz w:val="18"/>
          <w:rtl/>
        </w:rPr>
        <w:t>:</w:t>
      </w:r>
      <w:r>
        <w:rPr>
          <w:rFonts w:hint="cs"/>
          <w:sz w:val="18"/>
          <w:rtl/>
        </w:rPr>
        <w:t>]</w:t>
      </w:r>
      <w:r w:rsidRPr="00815D0B">
        <w:rPr>
          <w:sz w:val="18"/>
          <w:rtl/>
        </w:rPr>
        <w:t xml:space="preserve"> </w:t>
      </w:r>
      <w:r>
        <w:rPr>
          <w:rFonts w:hint="cs"/>
          <w:sz w:val="18"/>
          <w:rtl/>
        </w:rPr>
        <w:t>'</w:t>
      </w:r>
      <w:r w:rsidRPr="00815D0B">
        <w:rPr>
          <w:sz w:val="18"/>
          <w:rtl/>
        </w:rPr>
        <w:t>אגרא דבי טמיא שתיקותא</w:t>
      </w:r>
      <w:r>
        <w:rPr>
          <w:rFonts w:hint="cs"/>
          <w:sz w:val="18"/>
          <w:rtl/>
        </w:rPr>
        <w:t>'</w:t>
      </w:r>
      <w:r w:rsidRPr="00815D0B">
        <w:rPr>
          <w:rFonts w:hint="cs"/>
          <w:sz w:val="18"/>
          <w:rtl/>
        </w:rPr>
        <w:t>,</w:t>
      </w:r>
      <w:r w:rsidRPr="00815D0B">
        <w:rPr>
          <w:sz w:val="18"/>
          <w:rtl/>
        </w:rPr>
        <w:t xml:space="preserve"> היינו בבית האבל</w:t>
      </w:r>
      <w:r w:rsidRPr="00815D0B">
        <w:rPr>
          <w:rFonts w:hint="cs"/>
          <w:sz w:val="18"/>
          <w:rtl/>
        </w:rPr>
        <w:t>,</w:t>
      </w:r>
      <w:r w:rsidRPr="00815D0B">
        <w:rPr>
          <w:sz w:val="18"/>
          <w:rtl/>
        </w:rPr>
        <w:t xml:space="preserve"> </w:t>
      </w:r>
      <w:r>
        <w:rPr>
          <w:rFonts w:hint="cs"/>
          <w:sz w:val="18"/>
          <w:rtl/>
        </w:rPr>
        <w:t>'</w:t>
      </w:r>
      <w:r w:rsidRPr="00815D0B">
        <w:rPr>
          <w:sz w:val="18"/>
          <w:rtl/>
        </w:rPr>
        <w:t>אגרא דבי הלולי מילי</w:t>
      </w:r>
      <w:r>
        <w:rPr>
          <w:rFonts w:hint="cs"/>
          <w:sz w:val="18"/>
          <w:rtl/>
        </w:rPr>
        <w:t>'</w:t>
      </w:r>
      <w:r w:rsidRPr="00815D0B">
        <w:rPr>
          <w:rFonts w:hint="cs"/>
          <w:sz w:val="18"/>
          <w:rtl/>
        </w:rPr>
        <w:t>.</w:t>
      </w:r>
      <w:r w:rsidRPr="00815D0B">
        <w:rPr>
          <w:sz w:val="18"/>
          <w:rtl/>
        </w:rPr>
        <w:t xml:space="preserve"> הרי בבית האבל שייך דמימה ושתיקה</w:t>
      </w:r>
      <w:r w:rsidRPr="00815D0B">
        <w:rPr>
          <w:rFonts w:hint="cs"/>
          <w:sz w:val="18"/>
          <w:rtl/>
        </w:rPr>
        <w:t>,</w:t>
      </w:r>
      <w:r w:rsidRPr="00815D0B">
        <w:rPr>
          <w:sz w:val="18"/>
          <w:rtl/>
        </w:rPr>
        <w:t xml:space="preserve"> והפך זה בבית החתונה שייך מילי</w:t>
      </w:r>
      <w:r w:rsidRPr="00815D0B">
        <w:rPr>
          <w:rFonts w:hint="cs"/>
          <w:sz w:val="18"/>
          <w:rtl/>
        </w:rPr>
        <w:t>,</w:t>
      </w:r>
      <w:r w:rsidRPr="00815D0B">
        <w:rPr>
          <w:sz w:val="18"/>
          <w:rtl/>
        </w:rPr>
        <w:t xml:space="preserve"> דשם הכל שמחה</w:t>
      </w:r>
      <w:r w:rsidRPr="00815D0B">
        <w:rPr>
          <w:rFonts w:hint="cs"/>
          <w:sz w:val="18"/>
          <w:rtl/>
        </w:rPr>
        <w:t>,</w:t>
      </w:r>
      <w:r w:rsidRPr="00815D0B">
        <w:rPr>
          <w:sz w:val="18"/>
          <w:rtl/>
        </w:rPr>
        <w:t xml:space="preserve"> וראוי להוציא שם הדבור אל הפועל</w:t>
      </w:r>
      <w:r w:rsidRPr="00815D0B">
        <w:rPr>
          <w:rFonts w:hint="cs"/>
          <w:sz w:val="18"/>
          <w:rtl/>
        </w:rPr>
        <w:t>.</w:t>
      </w:r>
      <w:r w:rsidRPr="00815D0B">
        <w:rPr>
          <w:sz w:val="18"/>
          <w:rtl/>
        </w:rPr>
        <w:t xml:space="preserve"> וע</w:t>
      </w:r>
      <w:r w:rsidRPr="00815D0B">
        <w:rPr>
          <w:rFonts w:hint="cs"/>
          <w:sz w:val="18"/>
          <w:rtl/>
        </w:rPr>
        <w:t>ל ידי</w:t>
      </w:r>
      <w:r w:rsidRPr="00815D0B">
        <w:rPr>
          <w:sz w:val="18"/>
          <w:rtl/>
        </w:rPr>
        <w:t xml:space="preserve"> התורה האדם זוכה לתחיה, ולכך אמר </w:t>
      </w:r>
      <w:r>
        <w:rPr>
          <w:rFonts w:hint="cs"/>
          <w:sz w:val="18"/>
          <w:rtl/>
        </w:rPr>
        <w:t>[משלי ו, כב] '</w:t>
      </w:r>
      <w:r w:rsidRPr="00815D0B">
        <w:rPr>
          <w:sz w:val="18"/>
          <w:rtl/>
        </w:rPr>
        <w:t>היא תשיחך</w:t>
      </w:r>
      <w:r>
        <w:rPr>
          <w:rFonts w:hint="cs"/>
          <w:sz w:val="18"/>
          <w:rtl/>
        </w:rPr>
        <w:t>'</w:t>
      </w:r>
      <w:r w:rsidRPr="00815D0B">
        <w:rPr>
          <w:rFonts w:hint="cs"/>
          <w:sz w:val="18"/>
          <w:rtl/>
        </w:rPr>
        <w:t>,</w:t>
      </w:r>
      <w:r w:rsidRPr="00815D0B">
        <w:rPr>
          <w:sz w:val="18"/>
          <w:rtl/>
        </w:rPr>
        <w:t xml:space="preserve"> שתתן התורה אליו הדבור</w:t>
      </w:r>
      <w:r w:rsidRPr="00815D0B">
        <w:rPr>
          <w:rFonts w:hint="cs"/>
          <w:sz w:val="18"/>
          <w:rtl/>
        </w:rPr>
        <w:t>,</w:t>
      </w:r>
      <w:r w:rsidRPr="00815D0B">
        <w:rPr>
          <w:sz w:val="18"/>
          <w:rtl/>
        </w:rPr>
        <w:t xml:space="preserve"> ועל ידי הדבור </w:t>
      </w:r>
      <w:r w:rsidRPr="00815D0B">
        <w:rPr>
          <w:rFonts w:hint="cs"/>
          <w:sz w:val="18"/>
          <w:rtl/>
        </w:rPr>
        <w:t xml:space="preserve">האדם </w:t>
      </w:r>
      <w:r w:rsidRPr="00815D0B">
        <w:rPr>
          <w:sz w:val="18"/>
          <w:rtl/>
        </w:rPr>
        <w:t>הוא בשלימות בפועל כאשר ראוי</w:t>
      </w:r>
      <w:r w:rsidRPr="00815D0B">
        <w:rPr>
          <w:rFonts w:hint="cs"/>
          <w:sz w:val="18"/>
          <w:rtl/>
        </w:rPr>
        <w:t>,</w:t>
      </w:r>
      <w:r w:rsidRPr="00815D0B">
        <w:rPr>
          <w:sz w:val="18"/>
          <w:rtl/>
        </w:rPr>
        <w:t xml:space="preserve"> ואלו הדברים ברורים מאד</w:t>
      </w:r>
      <w:r>
        <w:rPr>
          <w:rFonts w:hint="cs"/>
          <w:rtl/>
        </w:rPr>
        <w:t>" [ראה הערה 293]. נמצא שהאדם כאילו "מוליד" את הדיבור יש מאין ומהכח אל הפועל, ומתוך כך האדם עצמו כאילו נולד. @</w:t>
      </w:r>
      <w:r w:rsidRPr="00A3052F">
        <w:rPr>
          <w:rFonts w:hint="cs"/>
          <w:b/>
          <w:bCs/>
          <w:rtl/>
        </w:rPr>
        <w:t>וכן אמרו</w:t>
      </w:r>
      <w:r>
        <w:rPr>
          <w:rFonts w:hint="cs"/>
          <w:rtl/>
        </w:rPr>
        <w:t>^ חכמים [סנהדרין צט:] "זמר בכל יום, זמר בכל יום", ופירש רש"י שם "היה מסדר למודך... בפיך כזמר, והוא יגרום לך שתהא לעולם הבא &amp;</w:t>
      </w:r>
      <w:r w:rsidRPr="00D93C85">
        <w:rPr>
          <w:rFonts w:hint="cs"/>
          <w:b/>
          <w:bCs/>
          <w:rtl/>
        </w:rPr>
        <w:t>בשמחה</w:t>
      </w:r>
      <w:r>
        <w:rPr>
          <w:rFonts w:hint="cs"/>
          <w:rtl/>
        </w:rPr>
        <w:t>^ ובשירים". ובח"א שם [ג, רכז.] כתב: "</w:t>
      </w:r>
      <w:r>
        <w:rPr>
          <w:rtl/>
        </w:rPr>
        <w:t>פי</w:t>
      </w:r>
      <w:r>
        <w:rPr>
          <w:rFonts w:hint="cs"/>
          <w:rtl/>
        </w:rPr>
        <w:t>רוש,</w:t>
      </w:r>
      <w:r>
        <w:rPr>
          <w:rtl/>
        </w:rPr>
        <w:t xml:space="preserve"> שאין ענין התורה הידיעה בלבד</w:t>
      </w:r>
      <w:r>
        <w:rPr>
          <w:rFonts w:hint="cs"/>
          <w:rtl/>
        </w:rPr>
        <w:t>,</w:t>
      </w:r>
      <w:r>
        <w:rPr>
          <w:rtl/>
        </w:rPr>
        <w:t xml:space="preserve"> דהיינו שידע התורה</w:t>
      </w:r>
      <w:r>
        <w:rPr>
          <w:rFonts w:hint="cs"/>
          <w:rtl/>
        </w:rPr>
        <w:t>,</w:t>
      </w:r>
      <w:r>
        <w:rPr>
          <w:rtl/>
        </w:rPr>
        <w:t xml:space="preserve"> וכאשר כבר ידע התורה אין צריך לו עוד</w:t>
      </w:r>
      <w:r>
        <w:rPr>
          <w:rFonts w:hint="cs"/>
          <w:rtl/>
        </w:rPr>
        <w:t>.</w:t>
      </w:r>
      <w:r>
        <w:rPr>
          <w:rtl/>
        </w:rPr>
        <w:t xml:space="preserve"> ואין זה רק התורה היא הזמר, שאין שלימות הזמר בידיעת הזמר</w:t>
      </w:r>
      <w:r>
        <w:rPr>
          <w:rFonts w:hint="cs"/>
          <w:rtl/>
        </w:rPr>
        <w:t>,</w:t>
      </w:r>
      <w:r>
        <w:rPr>
          <w:rtl/>
        </w:rPr>
        <w:t xml:space="preserve"> רק כאשר הוא מזמר אותו</w:t>
      </w:r>
      <w:r>
        <w:rPr>
          <w:rFonts w:hint="cs"/>
          <w:rtl/>
        </w:rPr>
        <w:t>.</w:t>
      </w:r>
      <w:r>
        <w:rPr>
          <w:rtl/>
        </w:rPr>
        <w:t xml:space="preserve"> וגם אין שלימות הזמר כשמחשב בו</w:t>
      </w:r>
      <w:r>
        <w:rPr>
          <w:rFonts w:hint="cs"/>
          <w:rtl/>
        </w:rPr>
        <w:t>,</w:t>
      </w:r>
      <w:r>
        <w:rPr>
          <w:rtl/>
        </w:rPr>
        <w:t xml:space="preserve"> רק כאשר מוציא אותו אל הפעל בפה. ולכך אמר </w:t>
      </w:r>
      <w:r>
        <w:rPr>
          <w:rFonts w:hint="cs"/>
          <w:rtl/>
        </w:rPr>
        <w:t>'</w:t>
      </w:r>
      <w:r>
        <w:rPr>
          <w:rtl/>
        </w:rPr>
        <w:t>זמר בכל יום</w:t>
      </w:r>
      <w:r>
        <w:rPr>
          <w:rFonts w:hint="cs"/>
          <w:rtl/>
        </w:rPr>
        <w:t>'</w:t>
      </w:r>
      <w:r>
        <w:rPr>
          <w:rtl/>
        </w:rPr>
        <w:t>, כלומר אע"ג שלמד תורה, וידע התורה</w:t>
      </w:r>
      <w:r>
        <w:rPr>
          <w:rFonts w:hint="cs"/>
          <w:rtl/>
        </w:rPr>
        <w:t>,</w:t>
      </w:r>
      <w:r>
        <w:rPr>
          <w:rtl/>
        </w:rPr>
        <w:t xml:space="preserve"> יש לו ללמוד יום אחר יום אותה תורה ג"כ. ולא במחשבה בלבד</w:t>
      </w:r>
      <w:r>
        <w:rPr>
          <w:rFonts w:hint="cs"/>
          <w:rtl/>
        </w:rPr>
        <w:t>,</w:t>
      </w:r>
      <w:r>
        <w:rPr>
          <w:rtl/>
        </w:rPr>
        <w:t xml:space="preserve"> רק בפה</w:t>
      </w:r>
      <w:r>
        <w:rPr>
          <w:rFonts w:hint="cs"/>
          <w:rtl/>
        </w:rPr>
        <w:t xml:space="preserve">... </w:t>
      </w:r>
      <w:r>
        <w:rPr>
          <w:rtl/>
        </w:rPr>
        <w:t>וטעם כל זה, כי כאשר מזמר בכל יום אז הוא דבק בתורה, שהיא דרכי ה'</w:t>
      </w:r>
      <w:r>
        <w:rPr>
          <w:rFonts w:hint="cs"/>
          <w:rtl/>
        </w:rPr>
        <w:t>,</w:t>
      </w:r>
      <w:r>
        <w:rPr>
          <w:rtl/>
        </w:rPr>
        <w:t xml:space="preserve"> ומאת ה' נתנה תורה, והיא מביאה האדם אל הש</w:t>
      </w:r>
      <w:r>
        <w:rPr>
          <w:rFonts w:hint="cs"/>
          <w:rtl/>
        </w:rPr>
        <w:t>ם יתברך</w:t>
      </w:r>
      <w:r>
        <w:rPr>
          <w:rtl/>
        </w:rPr>
        <w:t>. ואם למד במחשבה</w:t>
      </w:r>
      <w:r>
        <w:rPr>
          <w:rFonts w:hint="cs"/>
          <w:rtl/>
        </w:rPr>
        <w:t>,</w:t>
      </w:r>
      <w:r>
        <w:rPr>
          <w:rtl/>
        </w:rPr>
        <w:t xml:space="preserve"> אין התורה נמצאת בפעל, כי המחשבה אין דבר נמצא בפעל</w:t>
      </w:r>
      <w:r>
        <w:rPr>
          <w:rFonts w:hint="cs"/>
          <w:rtl/>
        </w:rPr>
        <w:t>,</w:t>
      </w:r>
      <w:r>
        <w:rPr>
          <w:rtl/>
        </w:rPr>
        <w:t xml:space="preserve"> רק הדבר שהוא בפה יש לו מציאות בפעל</w:t>
      </w:r>
      <w:r>
        <w:rPr>
          <w:rFonts w:hint="cs"/>
          <w:rtl/>
        </w:rPr>
        <w:t>" [ראה להלן הערות 328, 338]. @</w:t>
      </w:r>
      <w:r w:rsidRPr="002B2B37">
        <w:rPr>
          <w:rFonts w:hint="cs"/>
          <w:b/>
          <w:bCs/>
          <w:rtl/>
        </w:rPr>
        <w:t>וכן אמרו</w:t>
      </w:r>
      <w:r>
        <w:rPr>
          <w:rFonts w:hint="cs"/>
          <w:rtl/>
        </w:rPr>
        <w:t>^ חכמים [</w:t>
      </w:r>
      <w:r>
        <w:rPr>
          <w:rtl/>
        </w:rPr>
        <w:t>שבת לב:</w:t>
      </w:r>
      <w:r>
        <w:rPr>
          <w:rFonts w:hint="cs"/>
          <w:rtl/>
        </w:rPr>
        <w:t>]</w:t>
      </w:r>
      <w:r>
        <w:rPr>
          <w:rtl/>
        </w:rPr>
        <w:t xml:space="preserve"> "בעון נדרים בנים מתים", וכתב על כך בח"א שם [א, כב.]: "כי הדיבור הוא שיוצא מן האדם, והאדם מוליד את הדבור ממנו. וענין אחד לדבור שיוצא מן האדם [לבנים], והוא נקרא ג"כ תולדות האדם... וכאשר אין קיום לתולדות האדם, הוא הדבור, אין קיום ג"כ לתולדות שלו, בנים ממש". וכן הוא בנתיב האמת פ"א, ונתיב השתיקה פ"א. </w:t>
      </w:r>
      <w:r>
        <w:rPr>
          <w:rFonts w:hint="cs"/>
          <w:rtl/>
        </w:rPr>
        <w:t>וכמו שכתב בדר"ח פ"ו מ"ט [שכו.] "</w:t>
      </w:r>
      <w:r w:rsidRPr="001B36D2">
        <w:rPr>
          <w:sz w:val="18"/>
          <w:rtl/>
        </w:rPr>
        <w:t>כי אין דבר שהוא יציאה מן הכח אל הפועל כמו הדבור</w:t>
      </w:r>
      <w:r w:rsidRPr="001B36D2">
        <w:rPr>
          <w:rFonts w:hint="cs"/>
          <w:sz w:val="18"/>
          <w:rtl/>
        </w:rPr>
        <w:t xml:space="preserve">", כן כתב בגבורות </w:t>
      </w:r>
      <w:r>
        <w:rPr>
          <w:rFonts w:hint="cs"/>
          <w:rtl/>
        </w:rPr>
        <w:t>ה' פנ"ב [רכו:] לגבי לידה, וז"ל: "</w:t>
      </w:r>
      <w:r>
        <w:rPr>
          <w:rtl/>
        </w:rPr>
        <w:t>אין דבר במציאות שהוא יציאה לפעל כמו דבר זה</w:t>
      </w:r>
      <w:r>
        <w:rPr>
          <w:rFonts w:hint="cs"/>
          <w:rtl/>
        </w:rPr>
        <w:t>,</w:t>
      </w:r>
      <w:r>
        <w:rPr>
          <w:rtl/>
        </w:rPr>
        <w:t xml:space="preserve"> כי חיה יציאה לעולם </w:t>
      </w:r>
      <w:r>
        <w:rPr>
          <w:rFonts w:hint="cs"/>
          <w:rtl/>
        </w:rPr>
        <w:t>בריאת אדם". והם הם הדברים. והעומק בזה הוא שכאשר האדם מוליד את הדיבור, הרי לא רק הדיבור נולד כאן, אלא המדבר עצמו גם כן נולד כאן. וכפי שא</w:t>
      </w:r>
      <w:r w:rsidRPr="00B612CF">
        <w:rPr>
          <w:rFonts w:hint="cs"/>
          <w:sz w:val="18"/>
          <w:rtl/>
        </w:rPr>
        <w:t>דם מוציא את עצמו לפועל באמצעות בניו ["</w:t>
      </w:r>
      <w:r w:rsidRPr="00B612CF">
        <w:rPr>
          <w:sz w:val="18"/>
          <w:rtl/>
        </w:rPr>
        <w:t>הבנים הם השלמה לאדם</w:t>
      </w:r>
      <w:r w:rsidRPr="00B612CF">
        <w:rPr>
          <w:rFonts w:hint="cs"/>
          <w:sz w:val="18"/>
          <w:rtl/>
        </w:rPr>
        <w:t>,</w:t>
      </w:r>
      <w:r w:rsidRPr="00B612CF">
        <w:rPr>
          <w:sz w:val="18"/>
          <w:rtl/>
        </w:rPr>
        <w:t xml:space="preserve"> ועל ידם האדם הוא שלם</w:t>
      </w:r>
      <w:r>
        <w:rPr>
          <w:rFonts w:hint="cs"/>
          <w:rtl/>
        </w:rPr>
        <w:t>" (לשונו  פי"ח לפני ציון 61)], כך הוא מוציא את עצמו לפועל באמצעות דיבורו. @</w:t>
      </w:r>
      <w:r w:rsidRPr="006A6CDD">
        <w:rPr>
          <w:rFonts w:hint="cs"/>
          <w:b/>
          <w:bCs/>
          <w:rtl/>
        </w:rPr>
        <w:t>ו</w:t>
      </w:r>
      <w:r>
        <w:rPr>
          <w:rFonts w:hint="cs"/>
          <w:b/>
          <w:bCs/>
          <w:rtl/>
        </w:rPr>
        <w:t>בדר</w:t>
      </w:r>
      <w:r w:rsidRPr="00872FDC">
        <w:rPr>
          <w:rFonts w:hint="cs"/>
          <w:b/>
          <w:bCs/>
          <w:rtl/>
        </w:rPr>
        <w:t>ך</w:t>
      </w:r>
      <w:r>
        <w:rPr>
          <w:rFonts w:hint="cs"/>
          <w:rtl/>
        </w:rPr>
        <w:t xml:space="preserve"> </w:t>
      </w:r>
      <w:r w:rsidRPr="00872FDC">
        <w:rPr>
          <w:rFonts w:hint="cs"/>
          <w:b/>
          <w:bCs/>
          <w:rtl/>
        </w:rPr>
        <w:t>חיים</w:t>
      </w:r>
      <w:r>
        <w:rPr>
          <w:rFonts w:hint="cs"/>
          <w:rtl/>
        </w:rPr>
        <w:t>^ פ"א מי"ז [ת.] כתב: "הדבור הוא פועל גדול, מה שלא נמצא לשאר בעלי חיים". הרי ש</w:t>
      </w:r>
      <w:r>
        <w:rPr>
          <w:rtl/>
        </w:rPr>
        <w:t xml:space="preserve">מוכיח </w:t>
      </w:r>
      <w:r>
        <w:rPr>
          <w:rFonts w:hint="cs"/>
          <w:rtl/>
        </w:rPr>
        <w:t xml:space="preserve">שם </w:t>
      </w:r>
      <w:r>
        <w:rPr>
          <w:rtl/>
        </w:rPr>
        <w:t xml:space="preserve">שהדבור הוא פועל גדול מחמת "שלא נמצא לשאר בעלי חיים". ונראה לבאר זאת על פי דבריו </w:t>
      </w:r>
      <w:r>
        <w:rPr>
          <w:rFonts w:hint="cs"/>
          <w:rtl/>
        </w:rPr>
        <w:t xml:space="preserve">בדר"ח פ"ו מ"ט [שכו.], </w:t>
      </w:r>
      <w:r>
        <w:rPr>
          <w:rtl/>
        </w:rPr>
        <w:t xml:space="preserve">שהמאפיין את הדבור הוא היציאה מהכח אל הפעל, עד ש"אין דבר שהוא יציאה מן הכח אל הפועל כמו הדבור", ולכך הוא נקרא "פועל גדול". ומתוך כך יובן שהבטוי לכך הוא העדר הדבור אצל שאר בעלי חיים, </w:t>
      </w:r>
      <w:r>
        <w:rPr>
          <w:rFonts w:hint="cs"/>
          <w:rtl/>
        </w:rPr>
        <w:t xml:space="preserve">אשר הם </w:t>
      </w:r>
      <w:r>
        <w:rPr>
          <w:rtl/>
        </w:rPr>
        <w:t>משוללים מהמהלך של ההוצאה מהכח אל הפעל</w:t>
      </w:r>
      <w:r>
        <w:rPr>
          <w:rStyle w:val="HebrewChar"/>
          <w:rFonts w:cs="Monotype Hadassah" w:hint="cs"/>
          <w:rtl/>
        </w:rPr>
        <w:t>, שלכך נקראו "בהמה" על שם "בה מה", שנמצאת בהם כל שלימותם, ואינם יוצאים מן הכח אל הפעל [כמבואר בתפארת ישראל פ"ג (נט:)]</w:t>
      </w:r>
      <w:r>
        <w:rPr>
          <w:rStyle w:val="HebrewChar"/>
          <w:rFonts w:cs="Monotype Hadassah"/>
          <w:rtl/>
        </w:rPr>
        <w:t>.</w:t>
      </w:r>
      <w:r>
        <w:rPr>
          <w:rFonts w:hint="cs"/>
          <w:rtl/>
        </w:rPr>
        <w:t xml:space="preserve"> </w:t>
      </w:r>
    </w:p>
  </w:footnote>
  <w:footnote w:id="299">
    <w:p w:rsidR="00126337" w:rsidRDefault="00126337" w:rsidP="0054297B">
      <w:pPr>
        <w:pStyle w:val="FootnoteText"/>
        <w:rPr>
          <w:rFonts w:hint="cs"/>
        </w:rPr>
      </w:pPr>
      <w:r>
        <w:rPr>
          <w:rtl/>
        </w:rPr>
        <w:t>&lt;</w:t>
      </w:r>
      <w:r>
        <w:rPr>
          <w:rStyle w:val="FootnoteReference"/>
        </w:rPr>
        <w:footnoteRef/>
      </w:r>
      <w:r>
        <w:rPr>
          <w:rtl/>
        </w:rPr>
        <w:t>&gt;</w:t>
      </w:r>
      <w:r>
        <w:rPr>
          <w:rFonts w:hint="cs"/>
          <w:rtl/>
        </w:rPr>
        <w:t xml:space="preserve"> הנה נאמר בתורה [דברים ו, ז] "ודברת בם", ופירש רש"י שם "</w:t>
      </w:r>
      <w:r>
        <w:rPr>
          <w:rtl/>
        </w:rPr>
        <w:t>שלא יהא עיקר דבורך אלא בם</w:t>
      </w:r>
      <w:r>
        <w:rPr>
          <w:rFonts w:hint="cs"/>
          <w:rtl/>
        </w:rPr>
        <w:t>,</w:t>
      </w:r>
      <w:r>
        <w:rPr>
          <w:rtl/>
        </w:rPr>
        <w:t xml:space="preserve"> עשם עיקר ואל תעשם טפל</w:t>
      </w:r>
      <w:r>
        <w:rPr>
          <w:rFonts w:hint="cs"/>
          <w:rtl/>
        </w:rPr>
        <w:t xml:space="preserve">". ויש לתמוה, דאם מטרת המצוה היא להורות שהאדם יעשה את התורה עיקר ולא טפל, מדוע נתייחדה מצוה זו לדיבורו של אדם דייקא, ולא נאמר סתם ש"עשם עיקר ואל  תעשם טפל". אלא הם הם הדברים. מהותו של אדם נקבעת ונפעלת על פי דיבורו, ומכל דיבור משתלשלת מהות התואמת לאותו דיבור. וכאשר התורה רוצה לומר שהתורה תהיה עיקרו ומהותו של האדם, אין היא פונה אלא לדיבור, ומצוה לו שעיקר דיבורו יהיה בתורה, ובכך אף עיקרו של האדם יהיה בתורה. </w:t>
      </w:r>
    </w:p>
  </w:footnote>
  <w:footnote w:id="300">
    <w:p w:rsidR="00126337" w:rsidRDefault="00126337" w:rsidP="00646FFC">
      <w:pPr>
        <w:pStyle w:val="FootnoteText"/>
        <w:rPr>
          <w:rFonts w:hint="cs"/>
        </w:rPr>
      </w:pPr>
      <w:r>
        <w:rPr>
          <w:rtl/>
        </w:rPr>
        <w:t>&lt;</w:t>
      </w:r>
      <w:r>
        <w:rPr>
          <w:rStyle w:val="FootnoteReference"/>
        </w:rPr>
        <w:footnoteRef/>
      </w:r>
      <w:r>
        <w:rPr>
          <w:rtl/>
        </w:rPr>
        <w:t>&gt;</w:t>
      </w:r>
      <w:r>
        <w:rPr>
          <w:rFonts w:hint="cs"/>
          <w:rtl/>
        </w:rPr>
        <w:t xml:space="preserve"> פירוש - לפי רבי יצחק הצורך שדברי תורה יהיו שגורים על פיו, אינו מחמת שכך התורה נמצאת אצלו בפועל [כפי שביאר עד כה את דעת רבי אסי ורבי זירא, שהן שתי הדעות הראשונות בגמרא], אלא מצד אחר, שכך תורתו תביא לידי מעשים, וכמו שמבאר.</w:t>
      </w:r>
    </w:p>
  </w:footnote>
  <w:footnote w:id="301">
    <w:p w:rsidR="00126337" w:rsidRDefault="00126337" w:rsidP="00913ED1">
      <w:pPr>
        <w:pStyle w:val="FootnoteText"/>
        <w:rPr>
          <w:rFonts w:hint="cs"/>
          <w:rtl/>
        </w:rPr>
      </w:pPr>
      <w:r>
        <w:rPr>
          <w:rtl/>
        </w:rPr>
        <w:t>&lt;</w:t>
      </w:r>
      <w:r>
        <w:rPr>
          <w:rStyle w:val="FootnoteReference"/>
        </w:rPr>
        <w:footnoteRef/>
      </w:r>
      <w:r>
        <w:rPr>
          <w:rtl/>
        </w:rPr>
        <w:t>&gt;</w:t>
      </w:r>
      <w:r>
        <w:rPr>
          <w:rFonts w:hint="cs"/>
          <w:rtl/>
        </w:rPr>
        <w:t xml:space="preserve"> דברים אלו מבוארים יותר להלן פ"ה [לאחר ציון 102], וז"ל: "</w:t>
      </w:r>
      <w:r>
        <w:rPr>
          <w:rtl/>
        </w:rPr>
        <w:t xml:space="preserve">כי המעשים כבר אמרו </w:t>
      </w:r>
      <w:r>
        <w:rPr>
          <w:rFonts w:hint="cs"/>
          <w:rtl/>
        </w:rPr>
        <w:t>'גד</w:t>
      </w:r>
      <w:r>
        <w:rPr>
          <w:rtl/>
        </w:rPr>
        <w:t>ול תלמוד תורה שמביא לידי מעשה</w:t>
      </w:r>
      <w:r>
        <w:rPr>
          <w:rFonts w:hint="cs"/>
          <w:rtl/>
        </w:rPr>
        <w:t>'</w:t>
      </w:r>
      <w:r>
        <w:rPr>
          <w:rtl/>
        </w:rPr>
        <w:t>, ואין הפירוש כמו שמבינים כי כאשר לומד תורה ידע אח"כ לקיים התורה על ידי שלמד התורה</w:t>
      </w:r>
      <w:r>
        <w:rPr>
          <w:rFonts w:hint="cs"/>
          <w:rtl/>
        </w:rPr>
        <w:t>.</w:t>
      </w:r>
      <w:r>
        <w:rPr>
          <w:rtl/>
        </w:rPr>
        <w:t xml:space="preserve"> וזה אינו</w:t>
      </w:r>
      <w:r>
        <w:rPr>
          <w:rFonts w:hint="cs"/>
          <w:rtl/>
        </w:rPr>
        <w:t>,</w:t>
      </w:r>
      <w:r>
        <w:rPr>
          <w:rtl/>
        </w:rPr>
        <w:t xml:space="preserve"> כי בשביל כך אין גדול התורה</w:t>
      </w:r>
      <w:r>
        <w:rPr>
          <w:rFonts w:hint="cs"/>
          <w:rtl/>
        </w:rPr>
        <w:t>.</w:t>
      </w:r>
      <w:r>
        <w:rPr>
          <w:rtl/>
        </w:rPr>
        <w:t xml:space="preserve"> אבל הפירוש הוא כי התורה היא פועלת שיצאו המעשים לפועל, כי כל שכל הוא שפועל בגשמי</w:t>
      </w:r>
      <w:r>
        <w:rPr>
          <w:rFonts w:hint="cs"/>
          <w:rtl/>
        </w:rPr>
        <w:t>,</w:t>
      </w:r>
      <w:r>
        <w:rPr>
          <w:rtl/>
        </w:rPr>
        <w:t xml:space="preserve"> ולכך התורה שהיא שכלית</w:t>
      </w:r>
      <w:r>
        <w:rPr>
          <w:rFonts w:hint="cs"/>
          <w:rtl/>
        </w:rPr>
        <w:t>,</w:t>
      </w:r>
      <w:r>
        <w:rPr>
          <w:rtl/>
        </w:rPr>
        <w:t xml:space="preserve"> פועלת באדם הגשמי שיצאו המצות שבתורה לפועל</w:t>
      </w:r>
      <w:r>
        <w:rPr>
          <w:rFonts w:hint="cs"/>
          <w:rtl/>
        </w:rPr>
        <w:t>.</w:t>
      </w:r>
      <w:r>
        <w:rPr>
          <w:rtl/>
        </w:rPr>
        <w:t xml:space="preserve"> ומפני שהתורה היא עלה ופועל למעשה המצות כמו שאמרנו</w:t>
      </w:r>
      <w:r>
        <w:rPr>
          <w:rFonts w:hint="cs"/>
          <w:rtl/>
        </w:rPr>
        <w:t>,</w:t>
      </w:r>
      <w:r>
        <w:rPr>
          <w:rtl/>
        </w:rPr>
        <w:t xml:space="preserve"> בשביל כך אמר </w:t>
      </w:r>
      <w:r>
        <w:rPr>
          <w:rFonts w:hint="cs"/>
          <w:rtl/>
        </w:rPr>
        <w:t>'</w:t>
      </w:r>
      <w:r>
        <w:rPr>
          <w:rtl/>
        </w:rPr>
        <w:t>גדול תלמוד תורה שמביא לידי מעשה</w:t>
      </w:r>
      <w:r>
        <w:rPr>
          <w:rFonts w:hint="cs"/>
          <w:rtl/>
        </w:rPr>
        <w:t>',</w:t>
      </w:r>
      <w:r>
        <w:rPr>
          <w:rtl/>
        </w:rPr>
        <w:t xml:space="preserve"> כי התורה היא עלה פועלת, וידוע כי העלה גדול מן אשר הוא עלול</w:t>
      </w:r>
      <w:r>
        <w:rPr>
          <w:rFonts w:hint="cs"/>
          <w:rtl/>
        </w:rPr>
        <w:t xml:space="preserve">. </w:t>
      </w:r>
      <w:r>
        <w:rPr>
          <w:rtl/>
        </w:rPr>
        <w:t>ודבר זה שייך לומר כאשר התורה היא עמו ואצלו</w:t>
      </w:r>
      <w:r>
        <w:rPr>
          <w:rFonts w:hint="cs"/>
          <w:rtl/>
        </w:rPr>
        <w:t>,</w:t>
      </w:r>
      <w:r>
        <w:rPr>
          <w:rtl/>
        </w:rPr>
        <w:t xml:space="preserve"> כי כל דבר הוא פועל במה שהוא אצלו</w:t>
      </w:r>
      <w:r>
        <w:rPr>
          <w:rFonts w:hint="cs"/>
          <w:rtl/>
        </w:rPr>
        <w:t>.</w:t>
      </w:r>
      <w:r>
        <w:rPr>
          <w:rtl/>
        </w:rPr>
        <w:t xml:space="preserve"> ולכך אמר הכתוב </w:t>
      </w:r>
      <w:r>
        <w:rPr>
          <w:rFonts w:hint="cs"/>
          <w:rtl/>
        </w:rPr>
        <w:t>'</w:t>
      </w:r>
      <w:r>
        <w:rPr>
          <w:rtl/>
        </w:rPr>
        <w:t>כי קרוב אליך הדבר בפיך ובלבבך לעשותו</w:t>
      </w:r>
      <w:r>
        <w:rPr>
          <w:rFonts w:hint="cs"/>
          <w:rtl/>
        </w:rPr>
        <w:t>'</w:t>
      </w:r>
      <w:r>
        <w:rPr>
          <w:rtl/>
        </w:rPr>
        <w:t>, כי כאשר התורה קרוב אליך</w:t>
      </w:r>
      <w:r>
        <w:rPr>
          <w:rFonts w:hint="cs"/>
          <w:rtl/>
        </w:rPr>
        <w:t>,</w:t>
      </w:r>
      <w:r>
        <w:rPr>
          <w:rtl/>
        </w:rPr>
        <w:t xml:space="preserve"> שהיא בפיך</w:t>
      </w:r>
      <w:r>
        <w:rPr>
          <w:rFonts w:hint="cs"/>
          <w:rtl/>
        </w:rPr>
        <w:t>,</w:t>
      </w:r>
      <w:r>
        <w:rPr>
          <w:rtl/>
        </w:rPr>
        <w:t xml:space="preserve"> שאתה חוזר עליה תמיד</w:t>
      </w:r>
      <w:r>
        <w:rPr>
          <w:rFonts w:hint="cs"/>
          <w:rtl/>
        </w:rPr>
        <w:t>,</w:t>
      </w:r>
      <w:r>
        <w:rPr>
          <w:rtl/>
        </w:rPr>
        <w:t xml:space="preserve"> ולכך היא תמיד גם כן בלבבך</w:t>
      </w:r>
      <w:r>
        <w:rPr>
          <w:rFonts w:hint="cs"/>
          <w:rtl/>
        </w:rPr>
        <w:t>,</w:t>
      </w:r>
      <w:r>
        <w:rPr>
          <w:rtl/>
        </w:rPr>
        <w:t xml:space="preserve"> דבר זה גורם שתהיה התורה נעשית בפעל</w:t>
      </w:r>
      <w:r>
        <w:rPr>
          <w:rFonts w:hint="cs"/>
          <w:rtl/>
        </w:rPr>
        <w:t>,</w:t>
      </w:r>
      <w:r>
        <w:rPr>
          <w:rtl/>
        </w:rPr>
        <w:t xml:space="preserve"> כמו שפירשנו למעלה דברי חכמים</w:t>
      </w:r>
      <w:r>
        <w:rPr>
          <w:rFonts w:hint="cs"/>
          <w:rtl/>
        </w:rPr>
        <w:t xml:space="preserve">" [כוונתו לדבריו כאן. ודברים אלו הובאו בחלקם למעלה פ"א הערה 260]. </w:t>
      </w:r>
    </w:p>
  </w:footnote>
  <w:footnote w:id="302">
    <w:p w:rsidR="00126337" w:rsidRDefault="00126337" w:rsidP="003B690D">
      <w:pPr>
        <w:pStyle w:val="FootnoteText"/>
        <w:rPr>
          <w:rFonts w:hint="cs"/>
          <w:rtl/>
        </w:rPr>
      </w:pPr>
      <w:r>
        <w:rPr>
          <w:rtl/>
        </w:rPr>
        <w:t>&lt;</w:t>
      </w:r>
      <w:r>
        <w:rPr>
          <w:rStyle w:val="FootnoteReference"/>
        </w:rPr>
        <w:footnoteRef/>
      </w:r>
      <w:r>
        <w:rPr>
          <w:rtl/>
        </w:rPr>
        <w:t>&gt;</w:t>
      </w:r>
      <w:r>
        <w:rPr>
          <w:rFonts w:hint="cs"/>
          <w:rtl/>
        </w:rPr>
        <w:t xml:space="preserve"> שהלומדים אינם חוזרים תדיר על לימודם, וכמו שיבאר שבוש זה בפרק הבא.</w:t>
      </w:r>
    </w:p>
  </w:footnote>
  <w:footnote w:id="303">
    <w:p w:rsidR="00126337" w:rsidRDefault="00126337" w:rsidP="0087135F">
      <w:pPr>
        <w:pStyle w:val="FootnoteText"/>
        <w:rPr>
          <w:rFonts w:hint="cs"/>
        </w:rPr>
      </w:pPr>
      <w:r>
        <w:rPr>
          <w:rtl/>
        </w:rPr>
        <w:t>&lt;</w:t>
      </w:r>
      <w:r>
        <w:rPr>
          <w:rStyle w:val="FootnoteReference"/>
        </w:rPr>
        <w:footnoteRef/>
      </w:r>
      <w:r>
        <w:rPr>
          <w:rtl/>
        </w:rPr>
        <w:t>&gt;</w:t>
      </w:r>
      <w:r>
        <w:rPr>
          <w:rFonts w:hint="cs"/>
          <w:rtl/>
        </w:rPr>
        <w:t xml:space="preserve"> שהתורה אינה שגורה בפיהם. וכן כתב להלן פ"ה [לאחר ציון 110], וז"ל: "</w:t>
      </w:r>
      <w:r>
        <w:rPr>
          <w:rtl/>
        </w:rPr>
        <w:t>כאשר נתרחקו מן התורה</w:t>
      </w:r>
      <w:r>
        <w:rPr>
          <w:rFonts w:hint="cs"/>
          <w:rtl/>
        </w:rPr>
        <w:t>,</w:t>
      </w:r>
      <w:r>
        <w:rPr>
          <w:rtl/>
        </w:rPr>
        <w:t xml:space="preserve"> שאין התורה עם האדם</w:t>
      </w:r>
      <w:r>
        <w:rPr>
          <w:rFonts w:hint="cs"/>
          <w:rtl/>
        </w:rPr>
        <w:t>,</w:t>
      </w:r>
      <w:r>
        <w:rPr>
          <w:rtl/>
        </w:rPr>
        <w:t xml:space="preserve"> אין כאן מעשה המצות</w:t>
      </w:r>
      <w:r>
        <w:rPr>
          <w:rFonts w:hint="cs"/>
          <w:rtl/>
        </w:rPr>
        <w:t>,</w:t>
      </w:r>
      <w:r>
        <w:rPr>
          <w:rtl/>
        </w:rPr>
        <w:t xml:space="preserve"> כמו שהוא נראה בדורנו</w:t>
      </w:r>
      <w:r>
        <w:rPr>
          <w:rFonts w:hint="cs"/>
          <w:rtl/>
        </w:rPr>
        <w:t>". וראה להלן פ"ה הערות 69, 111.</w:t>
      </w:r>
    </w:p>
  </w:footnote>
  <w:footnote w:id="304">
    <w:p w:rsidR="00126337" w:rsidRDefault="00126337" w:rsidP="006036DA">
      <w:pPr>
        <w:pStyle w:val="FootnoteText"/>
        <w:rPr>
          <w:rFonts w:hint="cs"/>
          <w:rtl/>
        </w:rPr>
      </w:pPr>
      <w:r>
        <w:rPr>
          <w:rtl/>
        </w:rPr>
        <w:t>&lt;</w:t>
      </w:r>
      <w:r>
        <w:rPr>
          <w:rStyle w:val="FootnoteReference"/>
        </w:rPr>
        <w:footnoteRef/>
      </w:r>
      <w:r>
        <w:rPr>
          <w:rtl/>
        </w:rPr>
        <w:t>&gt;</w:t>
      </w:r>
      <w:r>
        <w:rPr>
          <w:rFonts w:hint="cs"/>
          <w:rtl/>
        </w:rPr>
        <w:t xml:space="preserve"> </w:t>
      </w:r>
      <w:r w:rsidRPr="00A139FD">
        <w:rPr>
          <w:rFonts w:hint="cs"/>
          <w:sz w:val="18"/>
          <w:rtl/>
        </w:rPr>
        <w:t>ש</w:t>
      </w:r>
      <w:r>
        <w:rPr>
          <w:rFonts w:hint="cs"/>
          <w:sz w:val="18"/>
          <w:rtl/>
        </w:rPr>
        <w:t>דרש</w:t>
      </w:r>
      <w:r w:rsidRPr="00A139FD">
        <w:rPr>
          <w:rFonts w:hint="cs"/>
          <w:sz w:val="18"/>
          <w:rtl/>
        </w:rPr>
        <w:t xml:space="preserve"> [עירובין נד.] </w:t>
      </w:r>
      <w:r>
        <w:rPr>
          <w:rFonts w:hint="cs"/>
          <w:sz w:val="18"/>
          <w:rtl/>
        </w:rPr>
        <w:t xml:space="preserve">שדברי תורה יהיו שגורים על פיו </w:t>
      </w:r>
      <w:r w:rsidRPr="00A139FD">
        <w:rPr>
          <w:rFonts w:hint="cs"/>
          <w:sz w:val="18"/>
          <w:rtl/>
        </w:rPr>
        <w:t>"</w:t>
      </w:r>
      <w:r w:rsidRPr="00A139FD">
        <w:rPr>
          <w:sz w:val="18"/>
          <w:rtl/>
        </w:rPr>
        <w:t>מהכא</w:t>
      </w:r>
      <w:r w:rsidRPr="00A139FD">
        <w:rPr>
          <w:rFonts w:hint="cs"/>
          <w:sz w:val="18"/>
          <w:rtl/>
        </w:rPr>
        <w:t>,</w:t>
      </w:r>
      <w:r w:rsidRPr="00A139FD">
        <w:rPr>
          <w:sz w:val="18"/>
          <w:rtl/>
        </w:rPr>
        <w:t xml:space="preserve"> </w:t>
      </w:r>
      <w:r>
        <w:rPr>
          <w:rFonts w:hint="cs"/>
          <w:sz w:val="18"/>
          <w:rtl/>
        </w:rPr>
        <w:t>'</w:t>
      </w:r>
      <w:r w:rsidRPr="00A139FD">
        <w:rPr>
          <w:sz w:val="18"/>
          <w:rtl/>
        </w:rPr>
        <w:t>תאות לבו נתת לו וארשת שפתיו בל מנעת סלה</w:t>
      </w:r>
      <w:r>
        <w:rPr>
          <w:rFonts w:hint="cs"/>
          <w:sz w:val="18"/>
          <w:rtl/>
        </w:rPr>
        <w:t>'</w:t>
      </w:r>
      <w:r w:rsidRPr="00A139FD">
        <w:rPr>
          <w:rFonts w:hint="cs"/>
          <w:sz w:val="18"/>
          <w:rtl/>
        </w:rPr>
        <w:t xml:space="preserve"> </w:t>
      </w:r>
      <w:r>
        <w:rPr>
          <w:rFonts w:hint="cs"/>
          <w:sz w:val="18"/>
          <w:rtl/>
        </w:rPr>
        <w:t>[</w:t>
      </w:r>
      <w:r w:rsidRPr="00A139FD">
        <w:rPr>
          <w:rFonts w:hint="cs"/>
          <w:sz w:val="18"/>
          <w:rtl/>
        </w:rPr>
        <w:t>תהלים כא, ג</w:t>
      </w:r>
      <w:r>
        <w:rPr>
          <w:rFonts w:hint="cs"/>
          <w:sz w:val="18"/>
          <w:rtl/>
        </w:rPr>
        <w:t>]</w:t>
      </w:r>
      <w:r w:rsidRPr="00A139FD">
        <w:rPr>
          <w:rFonts w:hint="cs"/>
          <w:sz w:val="18"/>
          <w:rtl/>
        </w:rPr>
        <w:t>,</w:t>
      </w:r>
      <w:r w:rsidRPr="00A139FD">
        <w:rPr>
          <w:sz w:val="18"/>
          <w:rtl/>
        </w:rPr>
        <w:t xml:space="preserve"> אימתי </w:t>
      </w:r>
      <w:r>
        <w:rPr>
          <w:rFonts w:hint="cs"/>
          <w:sz w:val="18"/>
          <w:rtl/>
        </w:rPr>
        <w:t>'</w:t>
      </w:r>
      <w:r w:rsidRPr="00A139FD">
        <w:rPr>
          <w:sz w:val="18"/>
          <w:rtl/>
        </w:rPr>
        <w:t>תאות לבו נתת לו</w:t>
      </w:r>
      <w:r>
        <w:rPr>
          <w:rFonts w:hint="cs"/>
          <w:sz w:val="18"/>
          <w:rtl/>
        </w:rPr>
        <w:t>'</w:t>
      </w:r>
      <w:r w:rsidRPr="00A139FD">
        <w:rPr>
          <w:rFonts w:hint="cs"/>
          <w:sz w:val="18"/>
          <w:rtl/>
        </w:rPr>
        <w:t>,</w:t>
      </w:r>
      <w:r w:rsidRPr="00A139FD">
        <w:rPr>
          <w:sz w:val="18"/>
          <w:rtl/>
        </w:rPr>
        <w:t xml:space="preserve"> בשעה ש</w:t>
      </w:r>
      <w:r>
        <w:rPr>
          <w:rFonts w:hint="cs"/>
          <w:sz w:val="18"/>
          <w:rtl/>
        </w:rPr>
        <w:t>'</w:t>
      </w:r>
      <w:r w:rsidRPr="00A139FD">
        <w:rPr>
          <w:sz w:val="18"/>
          <w:rtl/>
        </w:rPr>
        <w:t>ארשת שפתיו בל מנעת סלה</w:t>
      </w:r>
      <w:r>
        <w:rPr>
          <w:rFonts w:hint="cs"/>
          <w:rtl/>
        </w:rPr>
        <w:t>'" [לשון הגמרא כפי שהובאה למעלה (לפני ציון 277)].</w:t>
      </w:r>
    </w:p>
  </w:footnote>
  <w:footnote w:id="305">
    <w:p w:rsidR="00126337" w:rsidRDefault="00126337" w:rsidP="00B16891">
      <w:pPr>
        <w:pStyle w:val="FootnoteText"/>
        <w:rPr>
          <w:rFonts w:hint="cs"/>
          <w:rtl/>
        </w:rPr>
      </w:pPr>
      <w:r>
        <w:rPr>
          <w:rtl/>
        </w:rPr>
        <w:t>&lt;</w:t>
      </w:r>
      <w:r>
        <w:rPr>
          <w:rStyle w:val="FootnoteReference"/>
        </w:rPr>
        <w:footnoteRef/>
      </w:r>
      <w:r>
        <w:rPr>
          <w:rtl/>
        </w:rPr>
        <w:t>&gt;</w:t>
      </w:r>
      <w:r>
        <w:rPr>
          <w:rFonts w:hint="cs"/>
          <w:rtl/>
        </w:rPr>
        <w:t xml:space="preserve"> פירוש - גם לרבא [בנוסף לרבי יצחק] המעלה שהתורה תהיה על שפתיו היא מצד אחר, ולא כמו דעת רב אסי ורבי זירא [שכך התורה היא בפועל], וכן לא כמו דעת רבי יצחק [שכך התורה תביא לידי מעשים], אלא שכך האדם יהיה קרוב אל ה', וכמו שמבאר.</w:t>
      </w:r>
    </w:p>
  </w:footnote>
  <w:footnote w:id="306">
    <w:p w:rsidR="00126337" w:rsidRDefault="00126337" w:rsidP="00A25C59">
      <w:pPr>
        <w:pStyle w:val="FootnoteText"/>
        <w:rPr>
          <w:rFonts w:hint="cs"/>
          <w:rtl/>
        </w:rPr>
      </w:pPr>
      <w:r>
        <w:rPr>
          <w:rtl/>
        </w:rPr>
        <w:t>&lt;</w:t>
      </w:r>
      <w:r>
        <w:rPr>
          <w:rStyle w:val="FootnoteReference"/>
        </w:rPr>
        <w:footnoteRef/>
      </w:r>
      <w:r>
        <w:rPr>
          <w:rtl/>
        </w:rPr>
        <w:t>&gt;</w:t>
      </w:r>
      <w:r>
        <w:rPr>
          <w:rFonts w:hint="cs"/>
          <w:rtl/>
        </w:rPr>
        <w:t xml:space="preserve"> </w:t>
      </w:r>
      <w:r w:rsidRPr="00D02E94">
        <w:rPr>
          <w:rFonts w:hint="cs"/>
          <w:sz w:val="18"/>
          <w:rtl/>
        </w:rPr>
        <w:t>כי "</w:t>
      </w:r>
      <w:r w:rsidRPr="00D02E94">
        <w:rPr>
          <w:sz w:val="18"/>
          <w:rtl/>
        </w:rPr>
        <w:t>אין דבר שהוא קרוב אל השם יתברך כמו התורה</w:t>
      </w:r>
      <w:r>
        <w:rPr>
          <w:rFonts w:hint="cs"/>
          <w:rtl/>
        </w:rPr>
        <w:t xml:space="preserve">" [לשונו למעלה לפני ציון 71], </w:t>
      </w:r>
      <w:r w:rsidRPr="00C84985">
        <w:rPr>
          <w:rFonts w:hint="cs"/>
          <w:sz w:val="18"/>
          <w:rtl/>
        </w:rPr>
        <w:t>וזהו יסוד נפוץ בספריו</w:t>
      </w:r>
      <w:r>
        <w:rPr>
          <w:rFonts w:hint="cs"/>
          <w:sz w:val="18"/>
          <w:rtl/>
        </w:rPr>
        <w:t xml:space="preserve">, וכמלוקט למעלה הערה 71. </w:t>
      </w:r>
      <w:r>
        <w:rPr>
          <w:rStyle w:val="HebrewChar"/>
          <w:rFonts w:cs="Monotype Hadassah" w:hint="cs"/>
          <w:rtl/>
        </w:rPr>
        <w:t xml:space="preserve">ומהמקבילות שהובאו שם התואם ביותר לדבריו כאן הם דבריו </w:t>
      </w:r>
      <w:r>
        <w:rPr>
          <w:rStyle w:val="HebrewChar"/>
          <w:rFonts w:cs="Monotype Hadassah"/>
          <w:rtl/>
        </w:rPr>
        <w:t>בהספד [עמוד קצ (דפוס ב"ב)]</w:t>
      </w:r>
      <w:r>
        <w:rPr>
          <w:rStyle w:val="HebrewChar"/>
          <w:rFonts w:cs="Monotype Hadassah" w:hint="cs"/>
          <w:rtl/>
        </w:rPr>
        <w:t>, שכתב</w:t>
      </w:r>
      <w:r>
        <w:rPr>
          <w:rStyle w:val="HebrewChar"/>
          <w:rFonts w:cs="Monotype Hadassah"/>
          <w:rtl/>
        </w:rPr>
        <w:t>: "כי בעל התורה הוא תחת צל הקב"ה, ואין דבר שהוא תחת כנפי השם כמו התורה"</w:t>
      </w:r>
      <w:r>
        <w:rPr>
          <w:rStyle w:val="HebrewChar"/>
          <w:rFonts w:cs="Monotype Hadassah" w:hint="cs"/>
          <w:rtl/>
        </w:rPr>
        <w:t>.</w:t>
      </w:r>
    </w:p>
  </w:footnote>
  <w:footnote w:id="307">
    <w:p w:rsidR="00126337" w:rsidRDefault="00126337" w:rsidP="005260B9">
      <w:pPr>
        <w:pStyle w:val="FootnoteText"/>
        <w:rPr>
          <w:rFonts w:hint="cs"/>
        </w:rPr>
      </w:pPr>
      <w:r>
        <w:rPr>
          <w:rtl/>
        </w:rPr>
        <w:t>&lt;</w:t>
      </w:r>
      <w:r>
        <w:rPr>
          <w:rStyle w:val="FootnoteReference"/>
        </w:rPr>
        <w:footnoteRef/>
      </w:r>
      <w:r>
        <w:rPr>
          <w:rtl/>
        </w:rPr>
        <w:t>&gt;</w:t>
      </w:r>
      <w:r>
        <w:rPr>
          <w:rFonts w:hint="cs"/>
          <w:rtl/>
        </w:rPr>
        <w:t xml:space="preserve"> לשון הפסוק במילואו הוא "</w:t>
      </w:r>
      <w:r>
        <w:rPr>
          <w:rtl/>
        </w:rPr>
        <w:t>כי מי גוי גדול אשר לו אלהים קר</w:t>
      </w:r>
      <w:r>
        <w:rPr>
          <w:rFonts w:hint="cs"/>
          <w:rtl/>
        </w:rPr>
        <w:t>ו</w:t>
      </w:r>
      <w:r>
        <w:rPr>
          <w:rtl/>
        </w:rPr>
        <w:t>בים אליו כ</w:t>
      </w:r>
      <w:r>
        <w:rPr>
          <w:rFonts w:hint="cs"/>
          <w:rtl/>
        </w:rPr>
        <w:t>ה'</w:t>
      </w:r>
      <w:r>
        <w:rPr>
          <w:rtl/>
        </w:rPr>
        <w:t xml:space="preserve"> אל</w:t>
      </w:r>
      <w:r>
        <w:rPr>
          <w:rFonts w:hint="cs"/>
          <w:rtl/>
        </w:rPr>
        <w:t>ק</w:t>
      </w:r>
      <w:r>
        <w:rPr>
          <w:rtl/>
        </w:rPr>
        <w:t>ינו בכל קראנו אליו</w:t>
      </w:r>
      <w:r>
        <w:rPr>
          <w:rFonts w:hint="cs"/>
          <w:rtl/>
        </w:rPr>
        <w:t xml:space="preserve">". הרי ששמיעת התפילה תלויה בקרבת המתפלל אל ה'. ונקודה זו מבוארת למעלה [לפני ציון 31], </w:t>
      </w:r>
      <w:r w:rsidRPr="00133D3A">
        <w:rPr>
          <w:rFonts w:hint="cs"/>
          <w:sz w:val="18"/>
          <w:rtl/>
        </w:rPr>
        <w:t>שכתב: "</w:t>
      </w:r>
      <w:r w:rsidRPr="00133D3A">
        <w:rPr>
          <w:sz w:val="18"/>
          <w:rtl/>
        </w:rPr>
        <w:t>ענין התפלה, כאשר השם יתברך קרוב אל האדם</w:t>
      </w:r>
      <w:r w:rsidRPr="00133D3A">
        <w:rPr>
          <w:rFonts w:hint="cs"/>
          <w:sz w:val="18"/>
          <w:rtl/>
        </w:rPr>
        <w:t>,</w:t>
      </w:r>
      <w:r w:rsidRPr="00133D3A">
        <w:rPr>
          <w:sz w:val="18"/>
          <w:rtl/>
        </w:rPr>
        <w:t xml:space="preserve"> אז בקשתו נעשה</w:t>
      </w:r>
      <w:r w:rsidRPr="00133D3A">
        <w:rPr>
          <w:rFonts w:hint="cs"/>
          <w:sz w:val="18"/>
          <w:rtl/>
        </w:rPr>
        <w:t>,</w:t>
      </w:r>
      <w:r w:rsidRPr="00133D3A">
        <w:rPr>
          <w:sz w:val="18"/>
          <w:rtl/>
        </w:rPr>
        <w:t xml:space="preserve"> וכדכתיב </w:t>
      </w:r>
      <w:r>
        <w:rPr>
          <w:rFonts w:hint="cs"/>
          <w:sz w:val="18"/>
          <w:rtl/>
        </w:rPr>
        <w:t>[</w:t>
      </w:r>
      <w:r w:rsidRPr="00133D3A">
        <w:rPr>
          <w:sz w:val="18"/>
          <w:rtl/>
        </w:rPr>
        <w:t>דברים ד</w:t>
      </w:r>
      <w:r w:rsidRPr="00133D3A">
        <w:rPr>
          <w:rFonts w:hint="cs"/>
          <w:sz w:val="18"/>
          <w:rtl/>
        </w:rPr>
        <w:t>, ז</w:t>
      </w:r>
      <w:r>
        <w:rPr>
          <w:rFonts w:hint="cs"/>
          <w:sz w:val="18"/>
          <w:rtl/>
        </w:rPr>
        <w:t>]</w:t>
      </w:r>
      <w:r w:rsidRPr="00133D3A">
        <w:rPr>
          <w:sz w:val="18"/>
          <w:rtl/>
        </w:rPr>
        <w:t xml:space="preserve"> </w:t>
      </w:r>
      <w:r>
        <w:rPr>
          <w:rFonts w:hint="cs"/>
          <w:sz w:val="18"/>
          <w:rtl/>
        </w:rPr>
        <w:t>'</w:t>
      </w:r>
      <w:r w:rsidRPr="00133D3A">
        <w:rPr>
          <w:sz w:val="18"/>
          <w:rtl/>
        </w:rPr>
        <w:t>ומי גוי גדול אשר לו אל</w:t>
      </w:r>
      <w:r w:rsidRPr="00133D3A">
        <w:rPr>
          <w:rFonts w:hint="cs"/>
          <w:sz w:val="18"/>
          <w:rtl/>
        </w:rPr>
        <w:t>ק</w:t>
      </w:r>
      <w:r w:rsidRPr="00133D3A">
        <w:rPr>
          <w:sz w:val="18"/>
          <w:rtl/>
        </w:rPr>
        <w:t>ים קרובים אליו בכל קראנו אליו</w:t>
      </w:r>
      <w:r>
        <w:rPr>
          <w:rFonts w:hint="cs"/>
          <w:sz w:val="18"/>
          <w:rtl/>
        </w:rPr>
        <w:t>'</w:t>
      </w:r>
      <w:r w:rsidRPr="00133D3A">
        <w:rPr>
          <w:sz w:val="18"/>
          <w:rtl/>
        </w:rPr>
        <w:t>. ואין לך קרוב אל השם יתברך כמו מי שלמד תורה מתוך הדוחק</w:t>
      </w:r>
      <w:r w:rsidRPr="00133D3A">
        <w:rPr>
          <w:rFonts w:hint="cs"/>
          <w:sz w:val="18"/>
          <w:rtl/>
        </w:rPr>
        <w:t>,</w:t>
      </w:r>
      <w:r w:rsidRPr="00133D3A">
        <w:rPr>
          <w:sz w:val="18"/>
          <w:rtl/>
        </w:rPr>
        <w:t xml:space="preserve"> שגובר בכח על הגשמי ודבק בשכלי</w:t>
      </w:r>
      <w:r>
        <w:rPr>
          <w:rFonts w:hint="cs"/>
          <w:sz w:val="18"/>
          <w:rtl/>
        </w:rPr>
        <w:t>..</w:t>
      </w:r>
      <w:r w:rsidRPr="00133D3A">
        <w:rPr>
          <w:rFonts w:hint="cs"/>
          <w:sz w:val="18"/>
          <w:rtl/>
        </w:rPr>
        <w:t>.</w:t>
      </w:r>
      <w:r w:rsidRPr="00133D3A">
        <w:rPr>
          <w:sz w:val="18"/>
          <w:rtl/>
        </w:rPr>
        <w:t xml:space="preserve"> ולכך מי שהוא עוסק בתורה מתוך הדוחק</w:t>
      </w:r>
      <w:r w:rsidRPr="00133D3A">
        <w:rPr>
          <w:rFonts w:hint="cs"/>
          <w:sz w:val="18"/>
          <w:rtl/>
        </w:rPr>
        <w:t>,</w:t>
      </w:r>
      <w:r w:rsidRPr="00133D3A">
        <w:rPr>
          <w:sz w:val="18"/>
          <w:rtl/>
        </w:rPr>
        <w:t xml:space="preserve"> שדבר זה מורה שאין מונע לו מן צרכיו הגשמיים, ואם כן האדם הזה שכלי גמור</w:t>
      </w:r>
      <w:r w:rsidRPr="00133D3A">
        <w:rPr>
          <w:rFonts w:hint="cs"/>
          <w:sz w:val="18"/>
          <w:rtl/>
        </w:rPr>
        <w:t>.</w:t>
      </w:r>
      <w:r w:rsidRPr="00133D3A">
        <w:rPr>
          <w:sz w:val="18"/>
          <w:rtl/>
        </w:rPr>
        <w:t xml:space="preserve"> ולכך תפלתו נשמעת</w:t>
      </w:r>
      <w:r w:rsidRPr="00133D3A">
        <w:rPr>
          <w:rFonts w:hint="cs"/>
          <w:sz w:val="18"/>
          <w:rtl/>
        </w:rPr>
        <w:t>,</w:t>
      </w:r>
      <w:r w:rsidRPr="00133D3A">
        <w:rPr>
          <w:sz w:val="18"/>
          <w:rtl/>
        </w:rPr>
        <w:t xml:space="preserve"> כי השם יתברך קרוב אליו לגמרי</w:t>
      </w:r>
      <w:r>
        <w:rPr>
          <w:rFonts w:hint="cs"/>
          <w:rtl/>
        </w:rPr>
        <w:t>". ולמעלה בהערה 33 נתבאר שאע"פ שכל הלומד תורה הוא קרוב אל ה' ולכך תפילתו תשמע [כמבואר כאן], מ"מ יש קירבה נוספת למי שלומד תורה מתוך הדחק. וצרף לכאן מאמרם [ב"ב קטז.] "</w:t>
      </w:r>
      <w:r>
        <w:rPr>
          <w:rtl/>
        </w:rPr>
        <w:t>כל שיש לו חולה בתוך ביתו</w:t>
      </w:r>
      <w:r>
        <w:rPr>
          <w:rFonts w:hint="cs"/>
          <w:rtl/>
        </w:rPr>
        <w:t>,</w:t>
      </w:r>
      <w:r>
        <w:rPr>
          <w:rtl/>
        </w:rPr>
        <w:t xml:space="preserve"> ילך אצל חכם ויבקש עליו רחמים</w:t>
      </w:r>
      <w:r>
        <w:rPr>
          <w:rFonts w:hint="cs"/>
          <w:rtl/>
        </w:rPr>
        <w:t xml:space="preserve">", ובפשטות הליכה זו לחכם היא משום שתפילת החכם נשמעת במיוחד, וכמבואר כאן. אמנם בח"א שם [ג, קכד:] ביאר זאת לא מצד שתפילת החכם נשמעת, אלא מצד ששכליות החכם מרוממת יותר ממלאכי המיתה, ולכך יש בידי החכם לסלק את החולי והכעס. וראה להלן פי"א הערה 114. </w:t>
      </w:r>
    </w:p>
  </w:footnote>
  <w:footnote w:id="308">
    <w:p w:rsidR="00126337" w:rsidRDefault="00126337" w:rsidP="002E6BFE">
      <w:pPr>
        <w:pStyle w:val="FootnoteText"/>
        <w:rPr>
          <w:rFonts w:hint="cs"/>
        </w:rPr>
      </w:pPr>
      <w:r>
        <w:rPr>
          <w:rtl/>
        </w:rPr>
        <w:t>&lt;</w:t>
      </w:r>
      <w:r>
        <w:rPr>
          <w:rStyle w:val="FootnoteReference"/>
        </w:rPr>
        <w:footnoteRef/>
      </w:r>
      <w:r>
        <w:rPr>
          <w:rtl/>
        </w:rPr>
        <w:t>&gt;</w:t>
      </w:r>
      <w:r>
        <w:rPr>
          <w:rFonts w:hint="cs"/>
          <w:rtl/>
        </w:rPr>
        <w:t xml:space="preserve"> פירוש - בגמרא [עירובין נד.] הובאו ארבע דעות לבאר את החשיבות שדברי תורה יהיו שגורים על פיו של האדם; רב אסי, רבי זירא, רבי יצחק, ורבא. כל אחד מהם למד כן מפסוק אחר. וכאן בא להורות על המיוחד שיש בשלש הדעות הראשונות.</w:t>
      </w:r>
    </w:p>
  </w:footnote>
  <w:footnote w:id="309">
    <w:p w:rsidR="00126337" w:rsidRDefault="00126337" w:rsidP="00C02C73">
      <w:pPr>
        <w:pStyle w:val="FootnoteText"/>
        <w:rPr>
          <w:rFonts w:hint="cs"/>
        </w:rPr>
      </w:pPr>
      <w:r>
        <w:rPr>
          <w:rtl/>
        </w:rPr>
        <w:t>&lt;</w:t>
      </w:r>
      <w:r>
        <w:rPr>
          <w:rStyle w:val="FootnoteReference"/>
        </w:rPr>
        <w:footnoteRef/>
      </w:r>
      <w:r>
        <w:rPr>
          <w:rtl/>
        </w:rPr>
        <w:t>&gt;</w:t>
      </w:r>
      <w:r>
        <w:rPr>
          <w:rFonts w:hint="cs"/>
          <w:rtl/>
        </w:rPr>
        <w:t xml:space="preserve"> הוא רב אסי, שלמד דבריו מהפסוק [משלי כב, יח] "</w:t>
      </w:r>
      <w:r>
        <w:rPr>
          <w:rtl/>
        </w:rPr>
        <w:t>כי נעים כי תשמרם בבטנך יכנו יחד</w:t>
      </w:r>
      <w:r>
        <w:rPr>
          <w:rFonts w:hint="cs"/>
          <w:rtl/>
        </w:rPr>
        <w:t xml:space="preserve">ו על שפתיך". </w:t>
      </w:r>
    </w:p>
  </w:footnote>
  <w:footnote w:id="310">
    <w:p w:rsidR="00126337" w:rsidRDefault="00126337" w:rsidP="00C02C73">
      <w:pPr>
        <w:pStyle w:val="FootnoteText"/>
        <w:rPr>
          <w:rFonts w:hint="cs"/>
          <w:rtl/>
        </w:rPr>
      </w:pPr>
      <w:r>
        <w:rPr>
          <w:rtl/>
        </w:rPr>
        <w:t>&lt;</w:t>
      </w:r>
      <w:r>
        <w:rPr>
          <w:rStyle w:val="FootnoteReference"/>
        </w:rPr>
        <w:footnoteRef/>
      </w:r>
      <w:r>
        <w:rPr>
          <w:rtl/>
        </w:rPr>
        <w:t>&gt;</w:t>
      </w:r>
      <w:r w:rsidRPr="00C02C73">
        <w:rPr>
          <w:rFonts w:hint="cs"/>
          <w:rtl/>
        </w:rPr>
        <w:t xml:space="preserve"> </w:t>
      </w:r>
      <w:r>
        <w:rPr>
          <w:rFonts w:hint="cs"/>
          <w:rtl/>
        </w:rPr>
        <w:t>"נעימות התורה היא כאשר התורה נמצאת אצל האדם בפועל, כי אז האדם שכלי כאשר התורה עמו, ואין נעימות למעלה מזה, וזהו כאשר אין התורה משתכחת ממנו... כאשר דברי תורה על שפתיו תמיד" [לשונו למעלה לאחר ציון 278].</w:t>
      </w:r>
    </w:p>
  </w:footnote>
  <w:footnote w:id="311">
    <w:p w:rsidR="00126337" w:rsidRDefault="00126337" w:rsidP="00564AE9">
      <w:pPr>
        <w:pStyle w:val="FootnoteText"/>
        <w:rPr>
          <w:rFonts w:hint="cs"/>
        </w:rPr>
      </w:pPr>
      <w:r>
        <w:rPr>
          <w:rtl/>
        </w:rPr>
        <w:t>&lt;</w:t>
      </w:r>
      <w:r>
        <w:rPr>
          <w:rStyle w:val="FootnoteReference"/>
        </w:rPr>
        <w:footnoteRef/>
      </w:r>
      <w:r>
        <w:rPr>
          <w:rtl/>
        </w:rPr>
        <w:t>&gt;</w:t>
      </w:r>
      <w:r>
        <w:rPr>
          <w:rFonts w:hint="cs"/>
          <w:rtl/>
        </w:rPr>
        <w:t xml:space="preserve"> הוא רבי זירא, שלמד דבריו מהפסוק [משלי טו, כג] "</w:t>
      </w:r>
      <w:r>
        <w:rPr>
          <w:rtl/>
        </w:rPr>
        <w:t>שמחה לאיש במענה פיו ודבר בעתו מה</w:t>
      </w:r>
      <w:r>
        <w:rPr>
          <w:rFonts w:hint="cs"/>
          <w:rtl/>
        </w:rPr>
        <w:t xml:space="preserve"> טוב".</w:t>
      </w:r>
    </w:p>
  </w:footnote>
  <w:footnote w:id="312">
    <w:p w:rsidR="00126337" w:rsidRDefault="00126337" w:rsidP="005459C1">
      <w:pPr>
        <w:pStyle w:val="FootnoteText"/>
        <w:rPr>
          <w:rFonts w:hint="cs"/>
          <w:rtl/>
        </w:rPr>
      </w:pPr>
      <w:r>
        <w:rPr>
          <w:rtl/>
        </w:rPr>
        <w:t>&lt;</w:t>
      </w:r>
      <w:r>
        <w:rPr>
          <w:rStyle w:val="FootnoteReference"/>
        </w:rPr>
        <w:footnoteRef/>
      </w:r>
      <w:r>
        <w:rPr>
          <w:rtl/>
        </w:rPr>
        <w:t>&gt;</w:t>
      </w:r>
      <w:r>
        <w:rPr>
          <w:rFonts w:hint="cs"/>
          <w:rtl/>
        </w:rPr>
        <w:t xml:space="preserve"> "</w:t>
      </w:r>
      <w:r w:rsidRPr="00FB49A6">
        <w:rPr>
          <w:sz w:val="18"/>
          <w:rtl/>
        </w:rPr>
        <w:t>כי ראוי שתהיה התורה השלמת האדם</w:t>
      </w:r>
      <w:r>
        <w:rPr>
          <w:rFonts w:hint="cs"/>
          <w:sz w:val="18"/>
          <w:rtl/>
        </w:rPr>
        <w:t xml:space="preserve">... </w:t>
      </w:r>
      <w:r w:rsidRPr="00FB49A6">
        <w:rPr>
          <w:sz w:val="18"/>
          <w:rtl/>
        </w:rPr>
        <w:t>ואי אפשר זה רק כאשר האדם בעל תורה בפועל</w:t>
      </w:r>
      <w:r w:rsidRPr="00FB49A6">
        <w:rPr>
          <w:rFonts w:hint="cs"/>
          <w:sz w:val="18"/>
          <w:rtl/>
        </w:rPr>
        <w:t>,</w:t>
      </w:r>
      <w:r w:rsidRPr="00FB49A6">
        <w:rPr>
          <w:sz w:val="18"/>
          <w:rtl/>
        </w:rPr>
        <w:t xml:space="preserve"> כי הדבר שהוא בכח אינו נחשב שהוא נמצא</w:t>
      </w:r>
      <w:r w:rsidRPr="00FB49A6">
        <w:rPr>
          <w:rFonts w:hint="cs"/>
          <w:sz w:val="18"/>
          <w:rtl/>
        </w:rPr>
        <w:t>.</w:t>
      </w:r>
      <w:r w:rsidRPr="00FB49A6">
        <w:rPr>
          <w:sz w:val="18"/>
          <w:rtl/>
        </w:rPr>
        <w:t xml:space="preserve"> ולא נחשב שהוא בעל תורה בפעל השלימות רק אם תכף שישאל אותו האדם משיב על זה</w:t>
      </w:r>
      <w:r>
        <w:rPr>
          <w:rFonts w:hint="cs"/>
          <w:sz w:val="18"/>
          <w:rtl/>
        </w:rPr>
        <w:t xml:space="preserve">... </w:t>
      </w:r>
      <w:r w:rsidRPr="00FB49A6">
        <w:rPr>
          <w:sz w:val="18"/>
          <w:rtl/>
        </w:rPr>
        <w:t>ולא כשמגמגם בדברי תורה</w:t>
      </w:r>
      <w:r w:rsidRPr="00FB49A6">
        <w:rPr>
          <w:rFonts w:hint="cs"/>
          <w:sz w:val="18"/>
          <w:rtl/>
        </w:rPr>
        <w:t>,</w:t>
      </w:r>
      <w:r w:rsidRPr="00FB49A6">
        <w:rPr>
          <w:sz w:val="18"/>
          <w:rtl/>
        </w:rPr>
        <w:t xml:space="preserve"> כי אצל זה אין התורה בפעל</w:t>
      </w:r>
      <w:r w:rsidRPr="00FB49A6">
        <w:rPr>
          <w:rFonts w:hint="cs"/>
          <w:sz w:val="18"/>
          <w:rtl/>
        </w:rPr>
        <w:t>,</w:t>
      </w:r>
      <w:r w:rsidRPr="00FB49A6">
        <w:rPr>
          <w:sz w:val="18"/>
          <w:rtl/>
        </w:rPr>
        <w:t xml:space="preserve"> רק בכח</w:t>
      </w:r>
      <w:r w:rsidRPr="00FB49A6">
        <w:rPr>
          <w:rFonts w:hint="cs"/>
          <w:sz w:val="18"/>
          <w:rtl/>
        </w:rPr>
        <w:t>,</w:t>
      </w:r>
      <w:r w:rsidRPr="00FB49A6">
        <w:rPr>
          <w:sz w:val="18"/>
          <w:rtl/>
        </w:rPr>
        <w:t xml:space="preserve"> שצריך התלמיד חכם לחפש בספרים</w:t>
      </w:r>
      <w:r w:rsidRPr="00FB49A6">
        <w:rPr>
          <w:rFonts w:hint="cs"/>
          <w:sz w:val="18"/>
          <w:rtl/>
        </w:rPr>
        <w:t>,</w:t>
      </w:r>
      <w:r w:rsidRPr="00FB49A6">
        <w:rPr>
          <w:sz w:val="18"/>
          <w:rtl/>
        </w:rPr>
        <w:t xml:space="preserve"> </w:t>
      </w:r>
      <w:r w:rsidRPr="00FB49A6">
        <w:rPr>
          <w:rFonts w:hint="cs"/>
          <w:sz w:val="18"/>
          <w:rtl/>
        </w:rPr>
        <w:t>ה</w:t>
      </w:r>
      <w:r w:rsidRPr="00FB49A6">
        <w:rPr>
          <w:sz w:val="18"/>
          <w:rtl/>
        </w:rPr>
        <w:t>לא על ידי זה אינו נחשב שלם בפעל</w:t>
      </w:r>
      <w:r w:rsidRPr="00FB49A6">
        <w:rPr>
          <w:rFonts w:hint="cs"/>
          <w:sz w:val="18"/>
          <w:rtl/>
        </w:rPr>
        <w:t>" [לשונו למעלה לאחר ציון 286].</w:t>
      </w:r>
      <w:r>
        <w:rPr>
          <w:rFonts w:hint="cs"/>
          <w:rtl/>
        </w:rPr>
        <w:t xml:space="preserve"> הרי שהדגיש שכאשר התורה היא בכח, אין היא משלימה את האדם, והאדם נשאר בכח ולא בפעל. אמנם כאן כתב לאידך גיסא; כאשר התורה היא בפועל עם האדם, אז האדם אינו יותר בכח, אלא הוא בפעל. וראה הערה הבאה.</w:t>
      </w:r>
    </w:p>
  </w:footnote>
  <w:footnote w:id="313">
    <w:p w:rsidR="00126337" w:rsidRDefault="00126337" w:rsidP="008E5679">
      <w:pPr>
        <w:pStyle w:val="FootnoteText"/>
        <w:rPr>
          <w:rFonts w:hint="cs"/>
          <w:rtl/>
        </w:rPr>
      </w:pPr>
      <w:r>
        <w:rPr>
          <w:rtl/>
        </w:rPr>
        <w:t>&lt;</w:t>
      </w:r>
      <w:r>
        <w:rPr>
          <w:rStyle w:val="FootnoteReference"/>
        </w:rPr>
        <w:footnoteRef/>
      </w:r>
      <w:r>
        <w:rPr>
          <w:rtl/>
        </w:rPr>
        <w:t>&gt;</w:t>
      </w:r>
      <w:r>
        <w:rPr>
          <w:rFonts w:hint="cs"/>
          <w:rtl/>
        </w:rPr>
        <w:t xml:space="preserve"> זו נקודה חדשה שלא הזכירה למעלה. וכוונתו, שלעומת האדם שנברא כדי להוציא את עצמו מן הכח אל הפועל, העליונים [הם צבא השמים] נבראו עם מעלתם העליונה, וכבר הם נמצאים בפועל [כמו שביאר בתפארת ישראל ר"פ ג, ויובא בהמשך ההערה]. והואיל והתורה באה מן העליונים, לכך משפט העליונים חל עליה, ובידה להשלים את האדם עד שיהיה נחשב בפועל, ולא רק בכח. ויסוד גדול יש כאן; התורה מרוממת את האדם, עד שנותנת לו מדריגה של העליונים, וכמו שהעליונים בפעל, כך האדם עם התורה הוא בפעל. וכן כתב בבאר הגולה באר הרביעי [שטו:], וז"ל: "שאם האדם הולך בדרכיהם [של חז"ל], יש לו מהלכים בין העומדים הקיימים למעלה". ובהמשך הבאר שם [שעב.] כתב: "כאשר זוכה האדם, יש לו מעלה ומדרגה בין העליונים... אשר יש לאדם מהלכים ביניהם, כי יוצא האדם ממחיצתו להיות מחיצתו בין העליונים". ומקרא מפורש הוא [</w:t>
      </w:r>
      <w:r>
        <w:rPr>
          <w:rtl/>
        </w:rPr>
        <w:t>זכריה ג, ז</w:t>
      </w:r>
      <w:r>
        <w:rPr>
          <w:rFonts w:hint="cs"/>
          <w:rtl/>
        </w:rPr>
        <w:t>]</w:t>
      </w:r>
      <w:r>
        <w:rPr>
          <w:rtl/>
        </w:rPr>
        <w:t xml:space="preserve"> "כה אמר ה' צבאות אם בדרכי תלך ואם את משמרתי תשמור וגם אתה תדין את ביתי וגם תשמור חצרי ונתתי לך מהלכים בין העומדים האלה". ופירש הרד"ק שם "הם המלאכים, שהם עומדים וקיימים לעולם, רוצה לומר תלך ביניהם</w:t>
      </w:r>
      <w:r>
        <w:rPr>
          <w:rFonts w:hint="cs"/>
          <w:rtl/>
        </w:rPr>
        <w:t>" [ראה להלן פ"ה הערה 128]</w:t>
      </w:r>
      <w:r>
        <w:rPr>
          <w:rtl/>
        </w:rPr>
        <w:t>. ובספר העקידה [שער מד הערה א] כתב: "והנה ע"י התורה האלקית זכו מקבליה להיות במדרגת מלאכי עליון</w:t>
      </w:r>
      <w:r>
        <w:rPr>
          <w:rFonts w:hint="cs"/>
          <w:rtl/>
        </w:rPr>
        <w:t xml:space="preserve">... </w:t>
      </w:r>
      <w:r>
        <w:rPr>
          <w:rtl/>
        </w:rPr>
        <w:t xml:space="preserve">ועל כן אמר המלאך ליהושע הכהן הגדול </w:t>
      </w:r>
      <w:r>
        <w:rPr>
          <w:rFonts w:hint="cs"/>
          <w:rtl/>
        </w:rPr>
        <w:t xml:space="preserve">[זכריה שם] </w:t>
      </w:r>
      <w:r>
        <w:rPr>
          <w:rtl/>
        </w:rPr>
        <w:t>'אם בדרכי תלך'</w:t>
      </w:r>
      <w:r>
        <w:rPr>
          <w:rFonts w:hint="cs"/>
          <w:rtl/>
        </w:rPr>
        <w:t xml:space="preserve">... </w:t>
      </w:r>
      <w:r>
        <w:rPr>
          <w:rtl/>
        </w:rPr>
        <w:t xml:space="preserve">אז תהיה ג"כ במדריגת המלאכים, </w:t>
      </w:r>
      <w:r>
        <w:rPr>
          <w:rFonts w:hint="cs"/>
          <w:rtl/>
        </w:rPr>
        <w:t>'</w:t>
      </w:r>
      <w:r>
        <w:rPr>
          <w:rtl/>
        </w:rPr>
        <w:t>ונתתי לך מהלכים בין העומדים האלה</w:t>
      </w:r>
      <w:r>
        <w:rPr>
          <w:rFonts w:hint="cs"/>
          <w:rtl/>
        </w:rPr>
        <w:t>'"</w:t>
      </w:r>
      <w:r>
        <w:rPr>
          <w:rtl/>
        </w:rPr>
        <w:t>. ו</w:t>
      </w:r>
      <w:r>
        <w:rPr>
          <w:rFonts w:hint="cs"/>
          <w:rtl/>
        </w:rPr>
        <w:t xml:space="preserve">עוד אודות המעלה העליונה שאדם מגיע אליה על ידי תורה ומצות, צרף לכאן דברי </w:t>
      </w:r>
      <w:r>
        <w:rPr>
          <w:rtl/>
        </w:rPr>
        <w:t>הרמב"ם בהלכות טומאת אוכלין פט"ז הי</w:t>
      </w:r>
      <w:r>
        <w:rPr>
          <w:rFonts w:hint="cs"/>
          <w:rtl/>
        </w:rPr>
        <w:t>"</w:t>
      </w:r>
      <w:r>
        <w:rPr>
          <w:rtl/>
        </w:rPr>
        <w:t>ב</w:t>
      </w:r>
      <w:r>
        <w:rPr>
          <w:rFonts w:hint="cs"/>
          <w:rtl/>
        </w:rPr>
        <w:t>,</w:t>
      </w:r>
      <w:r>
        <w:rPr>
          <w:rtl/>
        </w:rPr>
        <w:t xml:space="preserve"> </w:t>
      </w:r>
      <w:r>
        <w:rPr>
          <w:rFonts w:hint="cs"/>
          <w:rtl/>
        </w:rPr>
        <w:t>ש</w:t>
      </w:r>
      <w:r>
        <w:rPr>
          <w:rtl/>
        </w:rPr>
        <w:t xml:space="preserve">כתב: "הפרישות מביאה לידי טהרת הגוף ממעשים הרעים. וטהרת הגוף מביאה לידי קדושת הנפש מן הדעות הרעות. וקדושת הנפש גורמת להדמות לשכינה, שנאמר [ויקרא כ, ז] 'והתקדשתם והייתם קדושים כי קדוש אני ה' מקדשכם'". </w:t>
      </w:r>
      <w:r>
        <w:rPr>
          <w:rFonts w:hint="cs"/>
          <w:rtl/>
        </w:rPr>
        <w:t>@</w:t>
      </w:r>
      <w:r w:rsidRPr="00EC7B15">
        <w:rPr>
          <w:rFonts w:hint="cs"/>
          <w:b/>
          <w:bCs/>
          <w:rtl/>
        </w:rPr>
        <w:t>ואודות שהעליונים</w:t>
      </w:r>
      <w:r>
        <w:rPr>
          <w:rFonts w:hint="cs"/>
          <w:rtl/>
        </w:rPr>
        <w:t>^ הם בפועל, כן כתב בתפארת ישראל ר"פ ג [נו.], וז"ל: "</w:t>
      </w:r>
      <w:r>
        <w:rPr>
          <w:rtl/>
        </w:rPr>
        <w:t>האדם עם מעלת נפשו האל</w:t>
      </w:r>
      <w:r>
        <w:rPr>
          <w:rFonts w:hint="cs"/>
          <w:rtl/>
        </w:rPr>
        <w:t>ק</w:t>
      </w:r>
      <w:r>
        <w:rPr>
          <w:rtl/>
        </w:rPr>
        <w:t>ית אשר כבר אמרנו</w:t>
      </w:r>
      <w:r>
        <w:rPr>
          <w:rFonts w:hint="cs"/>
          <w:rtl/>
        </w:rPr>
        <w:t>,</w:t>
      </w:r>
      <w:r>
        <w:rPr>
          <w:rtl/>
        </w:rPr>
        <w:t xml:space="preserve"> כי יש לו נפש אל</w:t>
      </w:r>
      <w:r>
        <w:rPr>
          <w:rFonts w:hint="cs"/>
          <w:rtl/>
        </w:rPr>
        <w:t>ק</w:t>
      </w:r>
      <w:r>
        <w:rPr>
          <w:rtl/>
        </w:rPr>
        <w:t>ית בפרט שלא נמצא בכל נפשות התחתונים, אל יקבל אונאה בעצמו לומר כי יש לו מעלתו האחרונה בפעל, ויחשוב בנפשו שלום יהיה לי</w:t>
      </w:r>
      <w:r>
        <w:rPr>
          <w:rFonts w:hint="cs"/>
          <w:rtl/>
        </w:rPr>
        <w:t>,</w:t>
      </w:r>
      <w:r>
        <w:rPr>
          <w:rtl/>
        </w:rPr>
        <w:t xml:space="preserve"> אף אם אני יושב בטל מבלי עמל כלל</w:t>
      </w:r>
      <w:r>
        <w:rPr>
          <w:rFonts w:hint="cs"/>
          <w:rtl/>
        </w:rPr>
        <w:t>,</w:t>
      </w:r>
      <w:r>
        <w:rPr>
          <w:rtl/>
        </w:rPr>
        <w:t xml:space="preserve"> הרי המעלה שלו ומדרגתו יג</w:t>
      </w:r>
      <w:r>
        <w:rPr>
          <w:rFonts w:hint="cs"/>
          <w:rtl/>
        </w:rPr>
        <w:t>י</w:t>
      </w:r>
      <w:r>
        <w:rPr>
          <w:rtl/>
        </w:rPr>
        <w:t>ן עליו</w:t>
      </w:r>
      <w:r>
        <w:rPr>
          <w:rFonts w:hint="cs"/>
          <w:rtl/>
        </w:rPr>
        <w:t>,</w:t>
      </w:r>
      <w:r>
        <w:rPr>
          <w:rtl/>
        </w:rPr>
        <w:t xml:space="preserve"> על מקומו ישיבנו</w:t>
      </w:r>
      <w:r>
        <w:rPr>
          <w:rFonts w:hint="cs"/>
          <w:rtl/>
        </w:rPr>
        <w:t>,</w:t>
      </w:r>
      <w:r>
        <w:rPr>
          <w:rtl/>
        </w:rPr>
        <w:t xml:space="preserve"> ועל כנו יחזירנו</w:t>
      </w:r>
      <w:r>
        <w:rPr>
          <w:rFonts w:hint="cs"/>
          <w:rtl/>
        </w:rPr>
        <w:t>,</w:t>
      </w:r>
      <w:r>
        <w:rPr>
          <w:rtl/>
        </w:rPr>
        <w:t xml:space="preserve"> כי משלו יתן לו</w:t>
      </w:r>
      <w:r>
        <w:rPr>
          <w:rFonts w:hint="cs"/>
          <w:rtl/>
        </w:rPr>
        <w:t>,</w:t>
      </w:r>
      <w:r>
        <w:rPr>
          <w:rtl/>
        </w:rPr>
        <w:t xml:space="preserve"> ואין צריך לקנות לו שום מעלה. דבר זה מחשבת פגול לא ירצה</w:t>
      </w:r>
      <w:r>
        <w:rPr>
          <w:rFonts w:hint="cs"/>
          <w:rtl/>
        </w:rPr>
        <w:t>,</w:t>
      </w:r>
      <w:r>
        <w:rPr>
          <w:rtl/>
        </w:rPr>
        <w:t xml:space="preserve"> ולא יחשוב כך</w:t>
      </w:r>
      <w:r>
        <w:rPr>
          <w:rFonts w:hint="cs"/>
          <w:rtl/>
        </w:rPr>
        <w:t>,</w:t>
      </w:r>
      <w:r>
        <w:rPr>
          <w:rtl/>
        </w:rPr>
        <w:t xml:space="preserve"> כי הוא טעות בנפשו</w:t>
      </w:r>
      <w:r>
        <w:rPr>
          <w:rFonts w:hint="cs"/>
          <w:rtl/>
        </w:rPr>
        <w:t>.</w:t>
      </w:r>
      <w:r>
        <w:rPr>
          <w:rtl/>
        </w:rPr>
        <w:t xml:space="preserve"> כי אין מעלת נפשו האחרונה בפעל, והוא מיוחד מבין כל הנמצאים עליונים ותחתונים</w:t>
      </w:r>
      <w:r>
        <w:rPr>
          <w:rFonts w:hint="cs"/>
          <w:rtl/>
        </w:rPr>
        <w:t>,</w:t>
      </w:r>
      <w:r>
        <w:rPr>
          <w:rtl/>
        </w:rPr>
        <w:t xml:space="preserve"> שאין מעלתו האחרונה בפעל. וכי יעלה על דעת האדם שיהיה נמצא לאדם מעלתו האחרונה בפעל</w:t>
      </w:r>
      <w:r>
        <w:rPr>
          <w:rFonts w:hint="cs"/>
          <w:rtl/>
        </w:rPr>
        <w:t>,</w:t>
      </w:r>
      <w:r>
        <w:rPr>
          <w:rtl/>
        </w:rPr>
        <w:t xml:space="preserve"> כי זהו מדרגת העליונים שהם בפעל</w:t>
      </w:r>
      <w:r>
        <w:rPr>
          <w:rFonts w:hint="cs"/>
          <w:rtl/>
        </w:rPr>
        <w:t xml:space="preserve">... </w:t>
      </w:r>
      <w:r>
        <w:rPr>
          <w:rtl/>
        </w:rPr>
        <w:t>ודבר זה יכריח כי אין לאדם מעלתו האחרונה</w:t>
      </w:r>
      <w:r>
        <w:rPr>
          <w:rFonts w:hint="cs"/>
          <w:rtl/>
        </w:rPr>
        <w:t>,</w:t>
      </w:r>
      <w:r>
        <w:rPr>
          <w:rtl/>
        </w:rPr>
        <w:t xml:space="preserve"> עד שנחשב מדרגתו בין העליונים</w:t>
      </w:r>
      <w:r>
        <w:rPr>
          <w:rFonts w:hint="cs"/>
          <w:rtl/>
        </w:rPr>
        <w:t>,</w:t>
      </w:r>
      <w:r>
        <w:rPr>
          <w:rtl/>
        </w:rPr>
        <w:t xml:space="preserve"> ויהיה לו מהלכים בין העומדים האלה</w:t>
      </w:r>
      <w:r>
        <w:rPr>
          <w:rFonts w:hint="cs"/>
          <w:rtl/>
        </w:rPr>
        <w:t>.</w:t>
      </w:r>
      <w:r>
        <w:rPr>
          <w:rtl/>
        </w:rPr>
        <w:t xml:space="preserve"> רק שנברא בכח</w:t>
      </w:r>
      <w:r>
        <w:rPr>
          <w:rFonts w:hint="cs"/>
          <w:rtl/>
        </w:rPr>
        <w:t>,</w:t>
      </w:r>
      <w:r>
        <w:rPr>
          <w:rtl/>
        </w:rPr>
        <w:t xml:space="preserve"> ואינו בפעל</w:t>
      </w:r>
      <w:r>
        <w:rPr>
          <w:rFonts w:hint="cs"/>
          <w:rtl/>
        </w:rPr>
        <w:t>,</w:t>
      </w:r>
      <w:r>
        <w:rPr>
          <w:rtl/>
        </w:rPr>
        <w:t xml:space="preserve"> שאין לו מעלתו האחרונה בפעל. ונמצא לך ההפרש שיש בין האדם ובין כל הנמצאים התחתונים ועליונים</w:t>
      </w:r>
      <w:r>
        <w:rPr>
          <w:rFonts w:hint="cs"/>
          <w:rtl/>
        </w:rPr>
        <w:t>;</w:t>
      </w:r>
      <w:r>
        <w:rPr>
          <w:rtl/>
        </w:rPr>
        <w:t xml:space="preserve"> כי העליונים שלימותם בפעל</w:t>
      </w:r>
      <w:r>
        <w:rPr>
          <w:rFonts w:hint="cs"/>
          <w:rtl/>
        </w:rPr>
        <w:t>,</w:t>
      </w:r>
      <w:r>
        <w:rPr>
          <w:rtl/>
        </w:rPr>
        <w:t xml:space="preserve"> ואינם צריכים להוציא שלימותם אל הפעל</w:t>
      </w:r>
      <w:r>
        <w:rPr>
          <w:rFonts w:hint="cs"/>
          <w:rtl/>
        </w:rPr>
        <w:t>.</w:t>
      </w:r>
      <w:r>
        <w:rPr>
          <w:rtl/>
        </w:rPr>
        <w:t xml:space="preserve"> והתחתונים</w:t>
      </w:r>
      <w:r>
        <w:rPr>
          <w:rFonts w:hint="cs"/>
          <w:rtl/>
        </w:rPr>
        <w:t>,</w:t>
      </w:r>
      <w:r>
        <w:rPr>
          <w:rtl/>
        </w:rPr>
        <w:t xml:space="preserve"> זולת האדם</w:t>
      </w:r>
      <w:r>
        <w:rPr>
          <w:rFonts w:hint="cs"/>
          <w:rtl/>
        </w:rPr>
        <w:t>,</w:t>
      </w:r>
      <w:r>
        <w:rPr>
          <w:rtl/>
        </w:rPr>
        <w:t xml:space="preserve"> אין להם גם כן יציאה אל הפעל</w:t>
      </w:r>
      <w:r>
        <w:rPr>
          <w:rFonts w:hint="cs"/>
          <w:rtl/>
        </w:rPr>
        <w:t>,</w:t>
      </w:r>
      <w:r>
        <w:rPr>
          <w:rtl/>
        </w:rPr>
        <w:t xml:space="preserve"> כי מה שנבראו עליו אין השתנות ויציאה לפעל בהם. אך האדם הוא בכח</w:t>
      </w:r>
      <w:r>
        <w:rPr>
          <w:rFonts w:hint="cs"/>
          <w:rtl/>
        </w:rPr>
        <w:t>,</w:t>
      </w:r>
      <w:r>
        <w:rPr>
          <w:rtl/>
        </w:rPr>
        <w:t xml:space="preserve"> ויוצא אל הפעל</w:t>
      </w:r>
      <w:r>
        <w:rPr>
          <w:rFonts w:hint="cs"/>
          <w:rtl/>
        </w:rPr>
        <w:t xml:space="preserve">", ושם הערה 5 [הובא למעלה פ"א הערה 163, ולהלן פט"ו הערה 43]. </w:t>
      </w:r>
    </w:p>
  </w:footnote>
  <w:footnote w:id="314">
    <w:p w:rsidR="00126337" w:rsidRDefault="00126337" w:rsidP="00184B56">
      <w:pPr>
        <w:pStyle w:val="FootnoteText"/>
        <w:rPr>
          <w:rFonts w:hint="cs"/>
        </w:rPr>
      </w:pPr>
      <w:r>
        <w:rPr>
          <w:rtl/>
        </w:rPr>
        <w:t>&lt;</w:t>
      </w:r>
      <w:r>
        <w:rPr>
          <w:rStyle w:val="FootnoteReference"/>
        </w:rPr>
        <w:footnoteRef/>
      </w:r>
      <w:r>
        <w:rPr>
          <w:rtl/>
        </w:rPr>
        <w:t>&gt;</w:t>
      </w:r>
      <w:r>
        <w:rPr>
          <w:rFonts w:hint="cs"/>
          <w:rtl/>
        </w:rPr>
        <w:t xml:space="preserve"> הוא רבי יצחק, שלמד דבריו מהפסוק [דברים ל, יד] "</w:t>
      </w:r>
      <w:r>
        <w:rPr>
          <w:rtl/>
        </w:rPr>
        <w:t>כי קרוב אליך הדבר מאד בפיך ובלבבך לעשתו</w:t>
      </w:r>
      <w:r>
        <w:rPr>
          <w:rFonts w:hint="cs"/>
          <w:rtl/>
        </w:rPr>
        <w:t>".</w:t>
      </w:r>
    </w:p>
  </w:footnote>
  <w:footnote w:id="315">
    <w:p w:rsidR="00126337" w:rsidRDefault="00126337" w:rsidP="00A531A6">
      <w:pPr>
        <w:pStyle w:val="FootnoteText"/>
        <w:rPr>
          <w:rFonts w:hint="cs"/>
          <w:rtl/>
        </w:rPr>
      </w:pPr>
      <w:r>
        <w:rPr>
          <w:rtl/>
        </w:rPr>
        <w:t>&lt;</w:t>
      </w:r>
      <w:r>
        <w:rPr>
          <w:rStyle w:val="FootnoteReference"/>
        </w:rPr>
        <w:footnoteRef/>
      </w:r>
      <w:r>
        <w:rPr>
          <w:rtl/>
        </w:rPr>
        <w:t>&gt;</w:t>
      </w:r>
      <w:r>
        <w:rPr>
          <w:rFonts w:hint="cs"/>
          <w:rtl/>
        </w:rPr>
        <w:t xml:space="preserve"> </w:t>
      </w:r>
      <w:r w:rsidRPr="00A531A6">
        <w:rPr>
          <w:rFonts w:hint="cs"/>
          <w:sz w:val="18"/>
          <w:rtl/>
        </w:rPr>
        <w:t>"</w:t>
      </w:r>
      <w:r w:rsidRPr="00A531A6">
        <w:rPr>
          <w:sz w:val="18"/>
          <w:rtl/>
        </w:rPr>
        <w:t>כי כאשר האדם התורה הוא בפיו ורגיל בה</w:t>
      </w:r>
      <w:r w:rsidRPr="00A531A6">
        <w:rPr>
          <w:rFonts w:hint="cs"/>
          <w:sz w:val="18"/>
          <w:rtl/>
        </w:rPr>
        <w:t>,</w:t>
      </w:r>
      <w:r w:rsidRPr="00A531A6">
        <w:rPr>
          <w:sz w:val="18"/>
          <w:rtl/>
        </w:rPr>
        <w:t xml:space="preserve"> קרובה התורה לעשות אותה, כי </w:t>
      </w:r>
      <w:r>
        <w:rPr>
          <w:rFonts w:hint="cs"/>
          <w:sz w:val="18"/>
          <w:rtl/>
        </w:rPr>
        <w:t>'</w:t>
      </w:r>
      <w:r w:rsidRPr="00A531A6">
        <w:rPr>
          <w:sz w:val="18"/>
          <w:rtl/>
        </w:rPr>
        <w:t>גדול תלמוד תורה שמביא לידי מעשה</w:t>
      </w:r>
      <w:r>
        <w:rPr>
          <w:rFonts w:hint="cs"/>
          <w:sz w:val="18"/>
          <w:rtl/>
        </w:rPr>
        <w:t>'</w:t>
      </w:r>
      <w:r w:rsidRPr="00A531A6">
        <w:rPr>
          <w:rFonts w:hint="cs"/>
          <w:sz w:val="18"/>
          <w:rtl/>
        </w:rPr>
        <w:t xml:space="preserve"> </w:t>
      </w:r>
      <w:r>
        <w:rPr>
          <w:rFonts w:hint="cs"/>
          <w:sz w:val="18"/>
          <w:rtl/>
        </w:rPr>
        <w:t>[</w:t>
      </w:r>
      <w:r w:rsidRPr="00A531A6">
        <w:rPr>
          <w:rFonts w:hint="cs"/>
          <w:sz w:val="18"/>
          <w:rtl/>
        </w:rPr>
        <w:t>קידושין מ:</w:t>
      </w:r>
      <w:r>
        <w:rPr>
          <w:rFonts w:hint="cs"/>
          <w:sz w:val="18"/>
          <w:rtl/>
        </w:rPr>
        <w:t>]</w:t>
      </w:r>
      <w:r w:rsidRPr="00A531A6">
        <w:rPr>
          <w:rFonts w:hint="cs"/>
          <w:sz w:val="18"/>
          <w:rtl/>
        </w:rPr>
        <w:t>,</w:t>
      </w:r>
      <w:r w:rsidRPr="00A531A6">
        <w:rPr>
          <w:sz w:val="18"/>
          <w:rtl/>
        </w:rPr>
        <w:t xml:space="preserve"> וזהו כאשר התורה עמו</w:t>
      </w:r>
      <w:r>
        <w:rPr>
          <w:rFonts w:hint="cs"/>
          <w:rtl/>
        </w:rPr>
        <w:t>" [לשונו למעלה לאחר ציון 299].</w:t>
      </w:r>
    </w:p>
  </w:footnote>
  <w:footnote w:id="316">
    <w:p w:rsidR="00126337" w:rsidRDefault="00126337" w:rsidP="00872F15">
      <w:pPr>
        <w:pStyle w:val="FootnoteText"/>
        <w:rPr>
          <w:rFonts w:hint="cs"/>
          <w:rtl/>
        </w:rPr>
      </w:pPr>
      <w:r>
        <w:rPr>
          <w:rtl/>
        </w:rPr>
        <w:t>&lt;</w:t>
      </w:r>
      <w:r>
        <w:rPr>
          <w:rStyle w:val="FootnoteReference"/>
        </w:rPr>
        <w:footnoteRef/>
      </w:r>
      <w:r>
        <w:rPr>
          <w:rtl/>
        </w:rPr>
        <w:t>&gt;</w:t>
      </w:r>
      <w:r>
        <w:rPr>
          <w:rFonts w:hint="cs"/>
          <w:rtl/>
        </w:rPr>
        <w:t xml:space="preserve"> אינו מזכיר את דברי רבא, שלמד דבריו מהפסוק [</w:t>
      </w:r>
      <w:r w:rsidRPr="00872F15">
        <w:rPr>
          <w:rFonts w:hint="cs"/>
          <w:sz w:val="18"/>
          <w:rtl/>
        </w:rPr>
        <w:t>תהלים כא, ג] "</w:t>
      </w:r>
      <w:r w:rsidRPr="00872F15">
        <w:rPr>
          <w:sz w:val="18"/>
          <w:rtl/>
        </w:rPr>
        <w:t xml:space="preserve">תאות לבו נתתה לו וארשת שפתיו בל מנעת </w:t>
      </w:r>
      <w:r w:rsidRPr="00872F15">
        <w:rPr>
          <w:rFonts w:hint="cs"/>
          <w:sz w:val="18"/>
          <w:rtl/>
        </w:rPr>
        <w:t>סלה"</w:t>
      </w:r>
      <w:r>
        <w:rPr>
          <w:rFonts w:hint="cs"/>
          <w:sz w:val="18"/>
          <w:rtl/>
        </w:rPr>
        <w:t>,</w:t>
      </w:r>
      <w:r w:rsidRPr="00872F15">
        <w:rPr>
          <w:rFonts w:hint="cs"/>
          <w:sz w:val="18"/>
          <w:rtl/>
        </w:rPr>
        <w:t xml:space="preserve"> "</w:t>
      </w:r>
      <w:r w:rsidRPr="00872F15">
        <w:rPr>
          <w:sz w:val="18"/>
          <w:rtl/>
        </w:rPr>
        <w:t>כי כאשר התורה עמו</w:t>
      </w:r>
      <w:r w:rsidRPr="00872F15">
        <w:rPr>
          <w:rFonts w:hint="cs"/>
          <w:sz w:val="18"/>
          <w:rtl/>
        </w:rPr>
        <w:t>,</w:t>
      </w:r>
      <w:r w:rsidRPr="00872F15">
        <w:rPr>
          <w:sz w:val="18"/>
          <w:rtl/>
        </w:rPr>
        <w:t xml:space="preserve"> האדם קרוב אל השם יתברך</w:t>
      </w:r>
      <w:r w:rsidRPr="00872F15">
        <w:rPr>
          <w:rFonts w:hint="cs"/>
          <w:sz w:val="18"/>
          <w:rtl/>
        </w:rPr>
        <w:t>,</w:t>
      </w:r>
      <w:r w:rsidRPr="00872F15">
        <w:rPr>
          <w:sz w:val="18"/>
          <w:rtl/>
        </w:rPr>
        <w:t xml:space="preserve"> מצד שהוא בעל תורה</w:t>
      </w:r>
      <w:r w:rsidRPr="00872F15">
        <w:rPr>
          <w:rFonts w:hint="cs"/>
          <w:sz w:val="18"/>
          <w:rtl/>
        </w:rPr>
        <w:t>,</w:t>
      </w:r>
      <w:r w:rsidRPr="00872F15">
        <w:rPr>
          <w:sz w:val="18"/>
          <w:rtl/>
        </w:rPr>
        <w:t xml:space="preserve"> ואז בקשתו נעשה</w:t>
      </w:r>
      <w:r w:rsidRPr="00872F15">
        <w:rPr>
          <w:rFonts w:hint="cs"/>
          <w:sz w:val="18"/>
          <w:rtl/>
        </w:rPr>
        <w:t>,</w:t>
      </w:r>
      <w:r w:rsidRPr="00872F15">
        <w:rPr>
          <w:sz w:val="18"/>
          <w:rtl/>
        </w:rPr>
        <w:t xml:space="preserve"> וכדכתיב </w:t>
      </w:r>
      <w:r>
        <w:rPr>
          <w:rFonts w:hint="cs"/>
          <w:sz w:val="18"/>
          <w:rtl/>
        </w:rPr>
        <w:t>[</w:t>
      </w:r>
      <w:r w:rsidRPr="00872F15">
        <w:rPr>
          <w:rFonts w:hint="cs"/>
          <w:sz w:val="18"/>
          <w:rtl/>
        </w:rPr>
        <w:t>דברים ד, ז</w:t>
      </w:r>
      <w:r>
        <w:rPr>
          <w:rFonts w:hint="cs"/>
          <w:sz w:val="18"/>
          <w:rtl/>
        </w:rPr>
        <w:t>]</w:t>
      </w:r>
      <w:r w:rsidRPr="00872F15">
        <w:rPr>
          <w:rFonts w:hint="cs"/>
          <w:sz w:val="18"/>
          <w:rtl/>
        </w:rPr>
        <w:t xml:space="preserve"> </w:t>
      </w:r>
      <w:r>
        <w:rPr>
          <w:rFonts w:hint="cs"/>
          <w:sz w:val="18"/>
          <w:rtl/>
        </w:rPr>
        <w:t>'</w:t>
      </w:r>
      <w:r w:rsidRPr="00872F15">
        <w:rPr>
          <w:sz w:val="18"/>
          <w:rtl/>
        </w:rPr>
        <w:t>ומי גוי גדול וגו'</w:t>
      </w:r>
      <w:r>
        <w:rPr>
          <w:rFonts w:hint="cs"/>
          <w:rtl/>
        </w:rPr>
        <w:t>'" [לשונו למעלה לאחר ציון 304]. וראה הערה הבאה.</w:t>
      </w:r>
    </w:p>
  </w:footnote>
  <w:footnote w:id="317">
    <w:p w:rsidR="00126337" w:rsidRDefault="00126337" w:rsidP="00E5637C">
      <w:pPr>
        <w:pStyle w:val="FootnoteText"/>
        <w:rPr>
          <w:rFonts w:hint="cs"/>
        </w:rPr>
      </w:pPr>
      <w:r>
        <w:rPr>
          <w:rtl/>
        </w:rPr>
        <w:t>&lt;</w:t>
      </w:r>
      <w:r>
        <w:rPr>
          <w:rStyle w:val="FootnoteReference"/>
        </w:rPr>
        <w:footnoteRef/>
      </w:r>
      <w:r>
        <w:rPr>
          <w:rtl/>
        </w:rPr>
        <w:t>&gt;</w:t>
      </w:r>
      <w:r>
        <w:rPr>
          <w:rFonts w:hint="cs"/>
          <w:rtl/>
        </w:rPr>
        <w:t xml:space="preserve"> שמעתי לבאר שכוונתו לומר ששלש הדעות הראשונות בגמרא הן כנגד ימין שמאל ואמצע; הדעה הראשונה מבארת שעל ידי התורה האדם הוא שכלי, ושכלי מתפרש שהוא חכם [ראה למעלה הערה 280], והחכמה היא מימין [זוה"ק ח"ג רמג:, וראה ח"א לשבת סג. (א, מ:)]. הדעה השניה מבארת שעל ידי התורה האדם מוציא את עצמו לפעל, וזה משמאל, שכל יציאה לפועל היא בדין [גבורות ה' פע"א (שכו:)], ודין הוא משמאל [גבורות ה' פס"ו (שז:)]. הדעה השלישית מבארת שעל ידי התורה האדם קרוב לעשות את התורה, והתורה היא באמצע [ח"א לקידושין ל. (ב, קלה.)]. ולפי זה מובן מדוע לא חזר והזכיר כאן את דעתו של רבא [ראה הערה קודמת], כי בא להקביל את שלש הדעות הראשונות לימין שמאל ואמצע. ועוד, הרי ג' הקוים האלו הם כנגד חכמה, בינה [המוציא דבר מתוך דבר], ותפארת ["'והתפארת' (דהי"א כט, יא), זו מתן תורה" (ברכות נח.)]. ותפילתו נשמעת [שאמר רבא] היא מלכות, וכמו שדוד המלך אמר על עצמו "ואני תפילה" [תהלים קט, ד (קהלת יעקב ערך תולעת)]. וראה להלן פי"ח הערה 84 שנתבאר שם שהמקבל אינו נספר כאחד ממרכיבי הדבר, ולכך בספר היצירה [ר"פ ג] מנו שלשה יסודות [אמ"ש], ולא נמנה עמהם יסוד העפר. </w:t>
      </w:r>
    </w:p>
  </w:footnote>
  <w:footnote w:id="318">
    <w:p w:rsidR="00126337" w:rsidRDefault="00126337" w:rsidP="00AA5DEF">
      <w:pPr>
        <w:pStyle w:val="FootnoteText"/>
        <w:rPr>
          <w:rFonts w:hint="cs"/>
        </w:rPr>
      </w:pPr>
      <w:r>
        <w:rPr>
          <w:rtl/>
        </w:rPr>
        <w:t>&lt;</w:t>
      </w:r>
      <w:r>
        <w:rPr>
          <w:rStyle w:val="FootnoteReference"/>
        </w:rPr>
        <w:footnoteRef/>
      </w:r>
      <w:r>
        <w:rPr>
          <w:rtl/>
        </w:rPr>
        <w:t>&gt;</w:t>
      </w:r>
      <w:r>
        <w:rPr>
          <w:rFonts w:hint="cs"/>
          <w:rtl/>
        </w:rPr>
        <w:t xml:space="preserve"> פירוש - פתח פיך ותשנה [לפנינו בגמרא קודם לכן איתא "פתח פומך קרי"]. </w:t>
      </w:r>
    </w:p>
  </w:footnote>
  <w:footnote w:id="319">
    <w:p w:rsidR="00126337" w:rsidRDefault="00126337" w:rsidP="005269E9">
      <w:pPr>
        <w:pStyle w:val="FootnoteText"/>
        <w:rPr>
          <w:rFonts w:hint="cs"/>
        </w:rPr>
      </w:pPr>
      <w:r>
        <w:rPr>
          <w:rtl/>
        </w:rPr>
        <w:t>&lt;</w:t>
      </w:r>
      <w:r>
        <w:rPr>
          <w:rStyle w:val="FootnoteReference"/>
        </w:rPr>
        <w:footnoteRef/>
      </w:r>
      <w:r>
        <w:rPr>
          <w:rtl/>
        </w:rPr>
        <w:t>&gt;</w:t>
      </w:r>
      <w:r>
        <w:rPr>
          <w:rFonts w:hint="cs"/>
          <w:rtl/>
        </w:rPr>
        <w:t xml:space="preserve"> "</w:t>
      </w:r>
      <w:r>
        <w:rPr>
          <w:rtl/>
        </w:rPr>
        <w:t>שתאריך ימים</w:t>
      </w:r>
      <w:r>
        <w:rPr>
          <w:rFonts w:hint="cs"/>
          <w:rtl/>
        </w:rPr>
        <w:t>" [רש"י שם].</w:t>
      </w:r>
    </w:p>
  </w:footnote>
  <w:footnote w:id="320">
    <w:p w:rsidR="00126337" w:rsidRDefault="00126337" w:rsidP="00EB5A54">
      <w:pPr>
        <w:pStyle w:val="FootnoteText"/>
        <w:rPr>
          <w:rFonts w:hint="cs"/>
        </w:rPr>
      </w:pPr>
      <w:r>
        <w:rPr>
          <w:rtl/>
        </w:rPr>
        <w:t>&lt;</w:t>
      </w:r>
      <w:r>
        <w:rPr>
          <w:rStyle w:val="FootnoteReference"/>
        </w:rPr>
        <w:footnoteRef/>
      </w:r>
      <w:r>
        <w:rPr>
          <w:rtl/>
        </w:rPr>
        <w:t>&gt;</w:t>
      </w:r>
      <w:r>
        <w:rPr>
          <w:rFonts w:hint="cs"/>
          <w:rtl/>
        </w:rPr>
        <w:t xml:space="preserve"> לפנינו בגמרא איתא "</w:t>
      </w:r>
      <w:r>
        <w:rPr>
          <w:rtl/>
        </w:rPr>
        <w:t>כי היכי דתתקיים ביך ותוריך חיי</w:t>
      </w:r>
      <w:r>
        <w:rPr>
          <w:rFonts w:hint="cs"/>
          <w:rtl/>
        </w:rPr>
        <w:t>", אך בעין יעקב הגירסא היא "</w:t>
      </w:r>
      <w:r>
        <w:rPr>
          <w:rtl/>
        </w:rPr>
        <w:t>כי היכי דתוריך חיין ותתקיים בידך</w:t>
      </w:r>
      <w:r>
        <w:rPr>
          <w:rFonts w:hint="cs"/>
          <w:rtl/>
        </w:rPr>
        <w:t xml:space="preserve">", וכדרכו מביא כגירסת העין יעקב [כמלוקט למעלה הערה 25]. </w:t>
      </w:r>
    </w:p>
  </w:footnote>
  <w:footnote w:id="321">
    <w:p w:rsidR="00126337" w:rsidRDefault="00126337" w:rsidP="00243C56">
      <w:pPr>
        <w:pStyle w:val="FootnoteText"/>
        <w:rPr>
          <w:rFonts w:hint="cs"/>
        </w:rPr>
      </w:pPr>
      <w:r>
        <w:rPr>
          <w:rtl/>
        </w:rPr>
        <w:t>&lt;</w:t>
      </w:r>
      <w:r>
        <w:rPr>
          <w:rStyle w:val="FootnoteReference"/>
        </w:rPr>
        <w:footnoteRef/>
      </w:r>
      <w:r>
        <w:rPr>
          <w:rtl/>
        </w:rPr>
        <w:t>&gt;</w:t>
      </w:r>
      <w:r>
        <w:rPr>
          <w:rFonts w:hint="cs"/>
          <w:rtl/>
        </w:rPr>
        <w:t xml:space="preserve"> כן הוא חלוקת הנמצאים; דומם, צומח, חי, חי מדבר [כד הקמח, ערך פסח]. </w:t>
      </w:r>
      <w:r>
        <w:rPr>
          <w:rFonts w:ascii="Courier New" w:hAnsi="Courier New"/>
          <w:rtl/>
        </w:rPr>
        <w:t>ובפירוש המלות הזרות [בסוף ספר מורה נבוכים, אות הכ"ף] כתב: "ה</w:t>
      </w:r>
      <w:r>
        <w:rPr>
          <w:rtl/>
        </w:rPr>
        <w:t>מעתיקים והמחברים מבני עמנו אשר לפני כתבו בגדר האדם שהוא 'חי מדבר', והיה ראוי יותר לכתוב 'חי משכיל'. ואני נמשכתי אחריהם".</w:t>
      </w:r>
      <w:r>
        <w:rPr>
          <w:rFonts w:hint="cs"/>
          <w:rtl/>
        </w:rPr>
        <w:t xml:space="preserve"> ו</w:t>
      </w:r>
      <w:r>
        <w:rPr>
          <w:rtl/>
        </w:rPr>
        <w:t>בדרוש לשבת תשובה [עז:]</w:t>
      </w:r>
      <w:r>
        <w:rPr>
          <w:rFonts w:hint="cs"/>
          <w:rtl/>
        </w:rPr>
        <w:t xml:space="preserve"> כתב</w:t>
      </w:r>
      <w:r>
        <w:rPr>
          <w:rtl/>
        </w:rPr>
        <w:t xml:space="preserve">: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ובגו"א שמות פ"כ אות ה עמד על כך שהאדם נקרא "חי מדבר", ולא "חי אומר", עיי"ש. </w:t>
      </w:r>
      <w:r>
        <w:rPr>
          <w:rFonts w:ascii="Courier New" w:hAnsi="Courier New"/>
          <w:rtl/>
        </w:rPr>
        <w:t>ועיין עוד בפירושי המהר"ל מהדורת כשר, בדברי מבוא לכרך ג.</w:t>
      </w:r>
      <w:r>
        <w:rPr>
          <w:rFonts w:hint="cs"/>
          <w:rtl/>
        </w:rPr>
        <w:t xml:space="preserve">  </w:t>
      </w:r>
    </w:p>
  </w:footnote>
  <w:footnote w:id="322">
    <w:p w:rsidR="00126337" w:rsidRDefault="00126337" w:rsidP="00031A27">
      <w:pPr>
        <w:pStyle w:val="FootnoteText"/>
        <w:rPr>
          <w:rFonts w:hint="cs"/>
          <w:rtl/>
        </w:rPr>
      </w:pPr>
      <w:r>
        <w:rPr>
          <w:rtl/>
        </w:rPr>
        <w:t>&lt;</w:t>
      </w:r>
      <w:r>
        <w:rPr>
          <w:rStyle w:val="FootnoteReference"/>
        </w:rPr>
        <w:footnoteRef/>
      </w:r>
      <w:r>
        <w:rPr>
          <w:rtl/>
        </w:rPr>
        <w:t>&gt;</w:t>
      </w:r>
      <w:r>
        <w:rPr>
          <w:rFonts w:hint="cs"/>
          <w:rtl/>
        </w:rPr>
        <w:t xml:space="preserve"> ראיה זו מהאונקלוס היא נפוצה מאוד בספריו. וכגון, בדר"ח פ"ו מ"ח [רסט.] כ</w:t>
      </w:r>
      <w:r w:rsidRPr="00990E2E">
        <w:rPr>
          <w:rFonts w:hint="cs"/>
          <w:sz w:val="18"/>
          <w:rtl/>
        </w:rPr>
        <w:t>תב: "</w:t>
      </w:r>
      <w:r w:rsidRPr="00990E2E">
        <w:rPr>
          <w:sz w:val="18"/>
          <w:rtl/>
        </w:rPr>
        <w:t>הדבור של אדם בארנו לך פעמים הרבה הוא החיות של אדם בעולם הזה, שהרי האדם הוא בעל חי מדבר</w:t>
      </w:r>
      <w:r w:rsidRPr="00990E2E">
        <w:rPr>
          <w:rFonts w:hint="cs"/>
          <w:sz w:val="18"/>
          <w:rtl/>
        </w:rPr>
        <w:t>,</w:t>
      </w:r>
      <w:r w:rsidRPr="00990E2E">
        <w:rPr>
          <w:sz w:val="18"/>
          <w:rtl/>
        </w:rPr>
        <w:t xml:space="preserve"> וכמו שבארנו פעמים </w:t>
      </w:r>
      <w:r w:rsidRPr="00990E2E">
        <w:rPr>
          <w:rFonts w:hint="cs"/>
          <w:sz w:val="18"/>
          <w:rtl/>
        </w:rPr>
        <w:t xml:space="preserve">הרבה, </w:t>
      </w:r>
      <w:r w:rsidRPr="00990E2E">
        <w:rPr>
          <w:sz w:val="18"/>
          <w:rtl/>
        </w:rPr>
        <w:t xml:space="preserve">כי אונקלס תרגם </w:t>
      </w:r>
      <w:r>
        <w:rPr>
          <w:rFonts w:hint="cs"/>
          <w:sz w:val="18"/>
          <w:rtl/>
        </w:rPr>
        <w:t>[</w:t>
      </w:r>
      <w:r w:rsidRPr="00990E2E">
        <w:rPr>
          <w:rFonts w:hint="cs"/>
          <w:sz w:val="18"/>
          <w:rtl/>
        </w:rPr>
        <w:t>בראשית ב, ז</w:t>
      </w:r>
      <w:r>
        <w:rPr>
          <w:rFonts w:hint="cs"/>
          <w:sz w:val="18"/>
          <w:rtl/>
        </w:rPr>
        <w:t>]</w:t>
      </w:r>
      <w:r w:rsidRPr="00990E2E">
        <w:rPr>
          <w:rFonts w:hint="cs"/>
          <w:sz w:val="18"/>
          <w:rtl/>
        </w:rPr>
        <w:t xml:space="preserve"> </w:t>
      </w:r>
      <w:r>
        <w:rPr>
          <w:rFonts w:hint="cs"/>
          <w:sz w:val="18"/>
          <w:rtl/>
        </w:rPr>
        <w:t>'</w:t>
      </w:r>
      <w:r w:rsidRPr="00990E2E">
        <w:rPr>
          <w:sz w:val="18"/>
          <w:rtl/>
        </w:rPr>
        <w:t>ויהי האדם לנפש חיה</w:t>
      </w:r>
      <w:r>
        <w:rPr>
          <w:rFonts w:hint="cs"/>
          <w:sz w:val="18"/>
          <w:rtl/>
        </w:rPr>
        <w:t>'</w:t>
      </w:r>
      <w:r w:rsidRPr="00990E2E">
        <w:rPr>
          <w:sz w:val="18"/>
          <w:rtl/>
        </w:rPr>
        <w:t xml:space="preserve"> </w:t>
      </w:r>
      <w:r w:rsidRPr="00990E2E">
        <w:rPr>
          <w:rFonts w:hint="cs"/>
          <w:sz w:val="18"/>
          <w:rtl/>
        </w:rPr>
        <w:t xml:space="preserve">- </w:t>
      </w:r>
      <w:r>
        <w:rPr>
          <w:rFonts w:hint="cs"/>
          <w:sz w:val="18"/>
          <w:rtl/>
        </w:rPr>
        <w:t>'</w:t>
      </w:r>
      <w:r w:rsidRPr="00990E2E">
        <w:rPr>
          <w:sz w:val="18"/>
          <w:rtl/>
        </w:rPr>
        <w:t>וה</w:t>
      </w:r>
      <w:r w:rsidRPr="00990E2E">
        <w:rPr>
          <w:rFonts w:hint="cs"/>
          <w:sz w:val="18"/>
          <w:rtl/>
        </w:rPr>
        <w:t>ות</w:t>
      </w:r>
      <w:r w:rsidRPr="00990E2E">
        <w:rPr>
          <w:sz w:val="18"/>
          <w:rtl/>
        </w:rPr>
        <w:t xml:space="preserve"> באדם לרוח ממללא</w:t>
      </w:r>
      <w:r>
        <w:rPr>
          <w:rFonts w:hint="cs"/>
          <w:sz w:val="18"/>
          <w:rtl/>
        </w:rPr>
        <w:t>'</w:t>
      </w:r>
      <w:r w:rsidRPr="00990E2E">
        <w:rPr>
          <w:sz w:val="18"/>
          <w:rtl/>
        </w:rPr>
        <w:t>, שמזה תדע כי עיקר האדם מה שהוא חי מדבר</w:t>
      </w:r>
      <w:r>
        <w:rPr>
          <w:rFonts w:hint="cs"/>
          <w:rtl/>
        </w:rPr>
        <w:t>". ובגבורות ה' פכ"ח [קיב.] כתב: "</w:t>
      </w:r>
      <w:r>
        <w:rPr>
          <w:rtl/>
        </w:rPr>
        <w:t xml:space="preserve">בעת יציאתו </w:t>
      </w:r>
      <w:r>
        <w:rPr>
          <w:rFonts w:hint="cs"/>
          <w:rtl/>
        </w:rPr>
        <w:t xml:space="preserve">[של הולד לעולם] </w:t>
      </w:r>
      <w:r>
        <w:rPr>
          <w:rtl/>
        </w:rPr>
        <w:t>נגמר בריאתו</w:t>
      </w:r>
      <w:r>
        <w:rPr>
          <w:rFonts w:hint="cs"/>
          <w:rtl/>
        </w:rPr>
        <w:t>,</w:t>
      </w:r>
      <w:r>
        <w:rPr>
          <w:rtl/>
        </w:rPr>
        <w:t xml:space="preserve"> והנשמה תתחבר לחומר, וכאשר תתחבר הנשמה אל הגוף נעשה אדם חי מדבר גשמי</w:t>
      </w:r>
      <w:r>
        <w:rPr>
          <w:rFonts w:hint="cs"/>
          <w:rtl/>
        </w:rPr>
        <w:t xml:space="preserve">... </w:t>
      </w:r>
      <w:r>
        <w:rPr>
          <w:rtl/>
        </w:rPr>
        <w:t xml:space="preserve">וכן תרגם אונקלס </w:t>
      </w:r>
      <w:r>
        <w:rPr>
          <w:rFonts w:hint="cs"/>
          <w:rtl/>
        </w:rPr>
        <w:t>'</w:t>
      </w:r>
      <w:r>
        <w:rPr>
          <w:rtl/>
        </w:rPr>
        <w:t>ויהי האדם לנפש חיה</w:t>
      </w:r>
      <w:r>
        <w:rPr>
          <w:rFonts w:hint="cs"/>
          <w:rtl/>
        </w:rPr>
        <w:t>',</w:t>
      </w:r>
      <w:r>
        <w:rPr>
          <w:rtl/>
        </w:rPr>
        <w:t xml:space="preserve"> </w:t>
      </w:r>
      <w:r>
        <w:rPr>
          <w:rFonts w:hint="cs"/>
          <w:rtl/>
        </w:rPr>
        <w:t>'</w:t>
      </w:r>
      <w:r>
        <w:rPr>
          <w:rtl/>
        </w:rPr>
        <w:t>והוה לרוח חיה ממללא</w:t>
      </w:r>
      <w:r>
        <w:rPr>
          <w:rFonts w:hint="cs"/>
          <w:rtl/>
        </w:rPr>
        <w:t>'</w:t>
      </w:r>
      <w:r>
        <w:rPr>
          <w:rtl/>
        </w:rPr>
        <w:t>. כי האדם צורתו חבור הנשמה השכלית והגוף ביחד, ודבר זה הוא עצמו כח המדבר</w:t>
      </w:r>
      <w:r>
        <w:rPr>
          <w:rFonts w:hint="cs"/>
          <w:rtl/>
        </w:rPr>
        <w:t>,</w:t>
      </w:r>
      <w:r>
        <w:rPr>
          <w:rtl/>
        </w:rPr>
        <w:t xml:space="preserve"> שהוא נשמה עם הגוף</w:t>
      </w:r>
      <w:r>
        <w:rPr>
          <w:rFonts w:hint="cs"/>
          <w:rtl/>
        </w:rPr>
        <w:t>". ולהלן ס"פ יב כתב: "</w:t>
      </w:r>
      <w:r>
        <w:rPr>
          <w:rtl/>
        </w:rPr>
        <w:t>ואין לך מיתה עצמית כמו בגרון ששם הדבור שהוא האדם</w:t>
      </w:r>
      <w:r>
        <w:rPr>
          <w:rFonts w:hint="cs"/>
          <w:rtl/>
        </w:rPr>
        <w:t>,</w:t>
      </w:r>
      <w:r>
        <w:rPr>
          <w:rtl/>
        </w:rPr>
        <w:t xml:space="preserve"> כדכתיב </w:t>
      </w:r>
      <w:r>
        <w:rPr>
          <w:rFonts w:hint="cs"/>
          <w:rtl/>
        </w:rPr>
        <w:t>'</w:t>
      </w:r>
      <w:r>
        <w:rPr>
          <w:rtl/>
        </w:rPr>
        <w:t>ויהי האדם לנפש חיה</w:t>
      </w:r>
      <w:r>
        <w:rPr>
          <w:rFonts w:hint="cs"/>
          <w:rtl/>
        </w:rPr>
        <w:t>',</w:t>
      </w:r>
      <w:r>
        <w:rPr>
          <w:rtl/>
        </w:rPr>
        <w:t xml:space="preserve"> תרגום שלו </w:t>
      </w:r>
      <w:r>
        <w:rPr>
          <w:rFonts w:hint="cs"/>
          <w:rtl/>
        </w:rPr>
        <w:t>'</w:t>
      </w:r>
      <w:r>
        <w:rPr>
          <w:rtl/>
        </w:rPr>
        <w:t>והוה לרוח ממללא</w:t>
      </w:r>
      <w:r>
        <w:rPr>
          <w:rFonts w:hint="cs"/>
          <w:rtl/>
        </w:rPr>
        <w:t xml:space="preserve">'... </w:t>
      </w:r>
      <w:r>
        <w:rPr>
          <w:rtl/>
        </w:rPr>
        <w:t>כי הדבור הוא הנפש מן האדם</w:t>
      </w:r>
      <w:r>
        <w:rPr>
          <w:rFonts w:hint="cs"/>
          <w:rtl/>
        </w:rPr>
        <w:t>,</w:t>
      </w:r>
      <w:r>
        <w:rPr>
          <w:rtl/>
        </w:rPr>
        <w:t xml:space="preserve"> ולכך אסכרה מיתה עצמית</w:t>
      </w:r>
      <w:r>
        <w:rPr>
          <w:rFonts w:hint="cs"/>
          <w:rtl/>
        </w:rPr>
        <w:t>". ובנתיב העבודה פי"ז כתב: "</w:t>
      </w:r>
      <w:r>
        <w:rPr>
          <w:rtl/>
        </w:rPr>
        <w:t>הדבור שהוא גדר האדם</w:t>
      </w:r>
      <w:r>
        <w:rPr>
          <w:rFonts w:hint="cs"/>
          <w:rtl/>
        </w:rPr>
        <w:t>,</w:t>
      </w:r>
      <w:r>
        <w:rPr>
          <w:rtl/>
        </w:rPr>
        <w:t xml:space="preserve"> שהוא חי מדבר</w:t>
      </w:r>
      <w:r>
        <w:rPr>
          <w:rFonts w:hint="cs"/>
          <w:rtl/>
        </w:rPr>
        <w:t>,</w:t>
      </w:r>
      <w:r>
        <w:rPr>
          <w:rtl/>
        </w:rPr>
        <w:t xml:space="preserve"> והוא צורתו</w:t>
      </w:r>
      <w:r>
        <w:rPr>
          <w:rFonts w:hint="cs"/>
          <w:rtl/>
        </w:rPr>
        <w:t>,</w:t>
      </w:r>
      <w:r>
        <w:rPr>
          <w:rtl/>
        </w:rPr>
        <w:t xml:space="preserve"> כמו שהתבאר זה בכמה מקומות, כי שכל הדברי הוא צורת האדם</w:t>
      </w:r>
      <w:r>
        <w:rPr>
          <w:rFonts w:hint="cs"/>
          <w:rtl/>
        </w:rPr>
        <w:t>,</w:t>
      </w:r>
      <w:r>
        <w:rPr>
          <w:rtl/>
        </w:rPr>
        <w:t xml:space="preserve"> שהרי הכתוב אמר </w:t>
      </w:r>
      <w:r>
        <w:rPr>
          <w:rFonts w:hint="cs"/>
          <w:rtl/>
        </w:rPr>
        <w:t>'</w:t>
      </w:r>
      <w:r>
        <w:rPr>
          <w:rtl/>
        </w:rPr>
        <w:t>ויהי האדם לנפש חיה</w:t>
      </w:r>
      <w:r>
        <w:rPr>
          <w:rFonts w:hint="cs"/>
          <w:rtl/>
        </w:rPr>
        <w:t>',</w:t>
      </w:r>
      <w:r>
        <w:rPr>
          <w:rtl/>
        </w:rPr>
        <w:t xml:space="preserve"> ותרגם אונקלוס </w:t>
      </w:r>
      <w:r>
        <w:rPr>
          <w:rFonts w:hint="cs"/>
          <w:rtl/>
        </w:rPr>
        <w:t>'</w:t>
      </w:r>
      <w:r>
        <w:rPr>
          <w:rtl/>
        </w:rPr>
        <w:t>והוה אנשא לרוח ממללא</w:t>
      </w:r>
      <w:r>
        <w:rPr>
          <w:rFonts w:hint="cs"/>
          <w:rtl/>
        </w:rPr>
        <w:t>'.</w:t>
      </w:r>
      <w:r>
        <w:rPr>
          <w:rtl/>
        </w:rPr>
        <w:t xml:space="preserve"> כלו</w:t>
      </w:r>
      <w:r>
        <w:rPr>
          <w:rFonts w:hint="cs"/>
          <w:rtl/>
        </w:rPr>
        <w:t>מר</w:t>
      </w:r>
      <w:r>
        <w:rPr>
          <w:rtl/>
        </w:rPr>
        <w:t xml:space="preserve"> שנעשה בעל חי מדבר, ואם כן הדבור הוא צורתו</w:t>
      </w:r>
      <w:r>
        <w:rPr>
          <w:rFonts w:hint="cs"/>
          <w:rtl/>
        </w:rPr>
        <w:t xml:space="preserve">". </w:t>
      </w:r>
      <w:r>
        <w:rPr>
          <w:rtl/>
        </w:rPr>
        <w:t xml:space="preserve">ובח"א לשבת לב: [א, כו.] כתב: "וכבר אמרנו מה שתרגום אונקלס על 'ויהי האדם לנפש חיה', 'והוה באנשא לרוח ממללא', כלומר שנשלם האדם והיה לחי מדבר, וזהו מציאתו בפעל, כאשר נשלם האדם... שמציאתו בפעל במה שהוא רוח ממללא". </w:t>
      </w:r>
      <w:r>
        <w:rPr>
          <w:rFonts w:hint="cs"/>
          <w:rtl/>
        </w:rPr>
        <w:t>ובח"א לע"ז יט: [ד, נ.] כתב: "</w:t>
      </w:r>
      <w:r>
        <w:rPr>
          <w:rtl/>
        </w:rPr>
        <w:t>כי הלשון הוא חיות האדם</w:t>
      </w:r>
      <w:r>
        <w:rPr>
          <w:rFonts w:hint="cs"/>
          <w:rtl/>
        </w:rPr>
        <w:t xml:space="preserve">... </w:t>
      </w:r>
      <w:r>
        <w:rPr>
          <w:rtl/>
        </w:rPr>
        <w:t xml:space="preserve">כי כך כתיב בכתוב </w:t>
      </w:r>
      <w:r>
        <w:rPr>
          <w:rFonts w:hint="cs"/>
          <w:rtl/>
        </w:rPr>
        <w:t>'</w:t>
      </w:r>
      <w:r>
        <w:rPr>
          <w:rtl/>
        </w:rPr>
        <w:t>ויהי האדם לנפש חיה</w:t>
      </w:r>
      <w:r>
        <w:rPr>
          <w:rFonts w:hint="cs"/>
          <w:rtl/>
        </w:rPr>
        <w:t>'</w:t>
      </w:r>
      <w:r>
        <w:rPr>
          <w:rtl/>
        </w:rPr>
        <w:t xml:space="preserve"> ותרגום אונקלוס </w:t>
      </w:r>
      <w:r>
        <w:rPr>
          <w:rFonts w:hint="cs"/>
          <w:rtl/>
        </w:rPr>
        <w:t>'</w:t>
      </w:r>
      <w:r>
        <w:rPr>
          <w:rtl/>
        </w:rPr>
        <w:t>לרוח ממללא</w:t>
      </w:r>
      <w:r>
        <w:rPr>
          <w:rFonts w:hint="cs"/>
          <w:rtl/>
        </w:rPr>
        <w:t>'</w:t>
      </w:r>
      <w:r>
        <w:rPr>
          <w:rtl/>
        </w:rPr>
        <w:t xml:space="preserve">, הרי הדבור על ידו נקרא </w:t>
      </w:r>
      <w:r>
        <w:rPr>
          <w:rFonts w:hint="cs"/>
          <w:rtl/>
        </w:rPr>
        <w:t>'</w:t>
      </w:r>
      <w:r>
        <w:rPr>
          <w:rtl/>
        </w:rPr>
        <w:t>נפש חי</w:t>
      </w:r>
      <w:r>
        <w:rPr>
          <w:rFonts w:hint="cs"/>
          <w:rtl/>
        </w:rPr>
        <w:t>ה'</w:t>
      </w:r>
      <w:r>
        <w:rPr>
          <w:rtl/>
        </w:rPr>
        <w:t>. וכאשר נוצר לשונו מרע</w:t>
      </w:r>
      <w:r>
        <w:rPr>
          <w:rFonts w:hint="cs"/>
          <w:rtl/>
        </w:rPr>
        <w:t>,</w:t>
      </w:r>
      <w:r>
        <w:rPr>
          <w:rtl/>
        </w:rPr>
        <w:t xml:space="preserve"> יש לו סם חיים, הוא הלשון</w:t>
      </w:r>
      <w:r>
        <w:rPr>
          <w:rFonts w:hint="cs"/>
          <w:rtl/>
        </w:rPr>
        <w:t>,</w:t>
      </w:r>
      <w:r>
        <w:rPr>
          <w:rtl/>
        </w:rPr>
        <w:t xml:space="preserve"> שעל ידו נקרא </w:t>
      </w:r>
      <w:r>
        <w:rPr>
          <w:rFonts w:hint="cs"/>
          <w:rtl/>
        </w:rPr>
        <w:t>'</w:t>
      </w:r>
      <w:r>
        <w:rPr>
          <w:rtl/>
        </w:rPr>
        <w:t>נפש חיה</w:t>
      </w:r>
      <w:r>
        <w:rPr>
          <w:rFonts w:hint="cs"/>
          <w:rtl/>
        </w:rPr>
        <w:t xml:space="preserve">'... </w:t>
      </w:r>
      <w:r>
        <w:rPr>
          <w:rtl/>
        </w:rPr>
        <w:t>מאחר שהלשון עצם החיים</w:t>
      </w:r>
      <w:r>
        <w:rPr>
          <w:rFonts w:hint="cs"/>
          <w:rtl/>
        </w:rPr>
        <w:t>". ובח"א לזבחים פח: [ד, סח:] כתב: "</w:t>
      </w:r>
      <w:r>
        <w:rPr>
          <w:rtl/>
        </w:rPr>
        <w:t xml:space="preserve">כי האדם עצמו הוא </w:t>
      </w:r>
      <w:r>
        <w:rPr>
          <w:rFonts w:hint="cs"/>
          <w:rtl/>
        </w:rPr>
        <w:t>'</w:t>
      </w:r>
      <w:r>
        <w:rPr>
          <w:rtl/>
        </w:rPr>
        <w:t>חי מדבר</w:t>
      </w:r>
      <w:r>
        <w:rPr>
          <w:rFonts w:hint="cs"/>
          <w:rtl/>
        </w:rPr>
        <w:t>',</w:t>
      </w:r>
      <w:r>
        <w:rPr>
          <w:rtl/>
        </w:rPr>
        <w:t xml:space="preserve"> אשר הוא כולל כל החלקים. ולפיכך תרגם אונקלוס </w:t>
      </w:r>
      <w:r>
        <w:rPr>
          <w:rFonts w:hint="cs"/>
          <w:rtl/>
        </w:rPr>
        <w:t>'</w:t>
      </w:r>
      <w:r>
        <w:rPr>
          <w:rtl/>
        </w:rPr>
        <w:t>ויהי האדם לנפש חיה</w:t>
      </w:r>
      <w:r>
        <w:rPr>
          <w:rFonts w:hint="cs"/>
          <w:rtl/>
        </w:rPr>
        <w:t>',</w:t>
      </w:r>
      <w:r>
        <w:rPr>
          <w:rtl/>
        </w:rPr>
        <w:t xml:space="preserve"> שזה נאמר על כלל האדם</w:t>
      </w:r>
      <w:r>
        <w:rPr>
          <w:rFonts w:hint="cs"/>
          <w:rtl/>
        </w:rPr>
        <w:t>,</w:t>
      </w:r>
      <w:r>
        <w:rPr>
          <w:rtl/>
        </w:rPr>
        <w:t xml:space="preserve"> אמר </w:t>
      </w:r>
      <w:r>
        <w:rPr>
          <w:rFonts w:hint="cs"/>
          <w:rtl/>
        </w:rPr>
        <w:t>'</w:t>
      </w:r>
      <w:r>
        <w:rPr>
          <w:rtl/>
        </w:rPr>
        <w:t>והוה נפש דאנשא לרוח ממללא</w:t>
      </w:r>
      <w:r>
        <w:rPr>
          <w:rFonts w:hint="cs"/>
          <w:rtl/>
        </w:rPr>
        <w:t>'</w:t>
      </w:r>
      <w:r>
        <w:rPr>
          <w:rtl/>
        </w:rPr>
        <w:t>, כי נפש המדברת היא כל האדם</w:t>
      </w:r>
      <w:r>
        <w:rPr>
          <w:rFonts w:hint="cs"/>
          <w:rtl/>
        </w:rPr>
        <w:t xml:space="preserve">". וכן הוא בנתיב הלשון פרקים א, ב, ו, י, נתיב אהבת ריע ס"פ ג, באר הגולה באר השביעי [שסד.], נר מצוה [מח.], ח"א לשבת קנב: [א, פה.], ועוד. וראה למעלה פ"א הערה 90, ולהלן פי"ב הערות 133, 137. </w:t>
      </w:r>
    </w:p>
  </w:footnote>
  <w:footnote w:id="323">
    <w:p w:rsidR="00126337" w:rsidRDefault="00126337" w:rsidP="009C1A60">
      <w:pPr>
        <w:pStyle w:val="FootnoteText"/>
        <w:rPr>
          <w:rFonts w:hint="cs"/>
        </w:rPr>
      </w:pPr>
      <w:r>
        <w:rPr>
          <w:rtl/>
        </w:rPr>
        <w:t>&lt;</w:t>
      </w:r>
      <w:r>
        <w:rPr>
          <w:rStyle w:val="FootnoteReference"/>
        </w:rPr>
        <w:footnoteRef/>
      </w:r>
      <w:r>
        <w:rPr>
          <w:rtl/>
        </w:rPr>
        <w:t>&gt;</w:t>
      </w:r>
      <w:r>
        <w:rPr>
          <w:rFonts w:hint="cs"/>
          <w:rtl/>
        </w:rPr>
        <w:t xml:space="preserve"> והתרגום יונתן ביאר שפסוק זה עוסק בתורה, וכלשונו: "</w:t>
      </w:r>
      <w:r>
        <w:rPr>
          <w:rtl/>
        </w:rPr>
        <w:t>ארום אורייתא דאתון עסיקין בה היא חייכון בעלמא הדין ואוגדות יומיכון בעלמא דאתי</w:t>
      </w:r>
      <w:r>
        <w:rPr>
          <w:rFonts w:hint="cs"/>
          <w:rtl/>
        </w:rPr>
        <w:t>". וכן בגמרא [ברכות נה., שם סא:,  שבת יג., פסחים מט:, וקידושין מ.] דרשו פסוק זה על תלמוד תורה [ראה להלן פט"ו הערה 1].</w:t>
      </w:r>
    </w:p>
  </w:footnote>
  <w:footnote w:id="324">
    <w:p w:rsidR="00126337" w:rsidRDefault="00126337" w:rsidP="002B0614">
      <w:pPr>
        <w:pStyle w:val="FootnoteText"/>
        <w:rPr>
          <w:rFonts w:hint="cs"/>
          <w:rtl/>
        </w:rPr>
      </w:pPr>
      <w:r>
        <w:rPr>
          <w:rtl/>
        </w:rPr>
        <w:t>&lt;</w:t>
      </w:r>
      <w:r>
        <w:rPr>
          <w:rStyle w:val="FootnoteReference"/>
        </w:rPr>
        <w:footnoteRef/>
      </w:r>
      <w:r>
        <w:rPr>
          <w:rtl/>
        </w:rPr>
        <w:t>&gt;</w:t>
      </w:r>
      <w:r>
        <w:rPr>
          <w:rFonts w:hint="cs"/>
          <w:rtl/>
        </w:rPr>
        <w:t xml:space="preserve"> פירוש - אורך ימים שיש ע"י התורה חל על חיותו של האדם רק כאשר האדם מוציא דברי התורה בדיבורו, שאז חיות האדם דביקה בחיות התורה, ובני חדא בקתא אינון, וכמו שביאר. ובח"א לבכורות ח. [ד, קכח:] כתב: "כי הדבור הוא החיים, כמו שמבואר זה בכמה מקומות, וכדכתיב [משלי ו, כב] 'והקיצות היא תשיחך'". וכאן מבאר שהדיבור הוא החיים, ואילו למעלה פ"א [ליד ציון 168] ביאר לאידך גיסא; שהחיים הוא דיבור [ראה שם הערה 168]. @</w:t>
      </w:r>
      <w:r w:rsidRPr="00387C6F">
        <w:rPr>
          <w:rFonts w:hint="cs"/>
          <w:b/>
          <w:bCs/>
          <w:rtl/>
        </w:rPr>
        <w:t>ויש בזה</w:t>
      </w:r>
      <w:r w:rsidRPr="002B0614">
        <w:rPr>
          <w:rFonts w:hint="cs"/>
          <w:rtl/>
        </w:rPr>
        <w:t>^</w:t>
      </w:r>
      <w:r w:rsidRPr="00387C6F">
        <w:rPr>
          <w:rFonts w:hint="cs"/>
          <w:b/>
          <w:bCs/>
          <w:rtl/>
        </w:rPr>
        <w:t xml:space="preserve"> </w:t>
      </w:r>
      <w:r w:rsidRPr="002B0614">
        <w:rPr>
          <w:rFonts w:hint="cs"/>
          <w:rtl/>
        </w:rPr>
        <w:t>הטעמה מיוחדת</w:t>
      </w:r>
      <w:r w:rsidRPr="00387C6F">
        <w:rPr>
          <w:rFonts w:hint="cs"/>
          <w:b/>
          <w:bCs/>
          <w:rtl/>
        </w:rPr>
        <w:t>;</w:t>
      </w:r>
      <w:r>
        <w:rPr>
          <w:rFonts w:hint="cs"/>
          <w:rtl/>
        </w:rPr>
        <w:t xml:space="preserve"> לשון חכמים כאן הוא "חיים למוציאיהם בפה", ומדוע דוקא כאן נקרא הדיבור בשם "מוציאיהם בפה", ולא כרגיל בשם "דיבור" סתם. ואמנם כך הוא לשון המקרא ["חיים הם למוצאיהם"], אך זה גופא טעון ביאור. אך לפי דבריו כאן הדברים הם כמין חומר; דיבורו של אדם הוזכר כאן לא מצד כח הדיבור גרידא, אלא מצד שהוא מבטא את חיותו של האדם. והנה הגדרתה של חיות היא הוצאת תולדות לפועל, וכמו שכתב בגבורות ה' פע"א [שכו.], וז"ל: "</w:t>
      </w:r>
      <w:r>
        <w:rPr>
          <w:rtl/>
        </w:rPr>
        <w:t>כאשר האילן חוזר אל כח חיותו לגדל הפרי</w:t>
      </w:r>
      <w:r>
        <w:rPr>
          <w:rFonts w:hint="cs"/>
          <w:rtl/>
        </w:rPr>
        <w:t>,</w:t>
      </w:r>
      <w:r>
        <w:rPr>
          <w:rtl/>
        </w:rPr>
        <w:t xml:space="preserve"> נקרא </w:t>
      </w:r>
      <w:r>
        <w:rPr>
          <w:rFonts w:hint="cs"/>
          <w:rtl/>
        </w:rPr>
        <w:t>'</w:t>
      </w:r>
      <w:r>
        <w:rPr>
          <w:rtl/>
        </w:rPr>
        <w:t>לבלוב</w:t>
      </w:r>
      <w:r>
        <w:rPr>
          <w:rFonts w:hint="cs"/>
          <w:rtl/>
        </w:rPr>
        <w:t>',</w:t>
      </w:r>
      <w:r>
        <w:rPr>
          <w:rtl/>
        </w:rPr>
        <w:t xml:space="preserve"> מלשון לב</w:t>
      </w:r>
      <w:r>
        <w:rPr>
          <w:rFonts w:hint="cs"/>
          <w:rtl/>
        </w:rPr>
        <w:t>,</w:t>
      </w:r>
      <w:r>
        <w:rPr>
          <w:rtl/>
        </w:rPr>
        <w:t xml:space="preserve"> כלומר שחוזר אליו חיותו שהיא בלב</w:t>
      </w:r>
      <w:r>
        <w:rPr>
          <w:rFonts w:hint="cs"/>
          <w:rtl/>
        </w:rPr>
        <w:t>.</w:t>
      </w:r>
      <w:r>
        <w:rPr>
          <w:rtl/>
        </w:rPr>
        <w:t xml:space="preserve"> וכמו שבאילן כאשר הוא מלבלב</w:t>
      </w:r>
      <w:r>
        <w:rPr>
          <w:rFonts w:hint="cs"/>
          <w:rtl/>
        </w:rPr>
        <w:t>,</w:t>
      </w:r>
      <w:r>
        <w:rPr>
          <w:rtl/>
        </w:rPr>
        <w:t xml:space="preserve"> שהוא חיותו של אילן</w:t>
      </w:r>
      <w:r>
        <w:rPr>
          <w:rFonts w:hint="cs"/>
          <w:rtl/>
        </w:rPr>
        <w:t>,</w:t>
      </w:r>
      <w:r>
        <w:rPr>
          <w:rtl/>
        </w:rPr>
        <w:t xml:space="preserve"> אז מחיותו מוציא כח לחוץ</w:t>
      </w:r>
      <w:r>
        <w:rPr>
          <w:rFonts w:hint="cs"/>
          <w:rtl/>
        </w:rPr>
        <w:t>,</w:t>
      </w:r>
      <w:r>
        <w:rPr>
          <w:rtl/>
        </w:rPr>
        <w:t xml:space="preserve"> וזהו ענין החיות</w:t>
      </w:r>
      <w:r>
        <w:rPr>
          <w:rFonts w:hint="cs"/>
          <w:rtl/>
        </w:rPr>
        <w:t>,</w:t>
      </w:r>
      <w:r>
        <w:rPr>
          <w:rtl/>
        </w:rPr>
        <w:t xml:space="preserve"> הוצאת הכח</w:t>
      </w:r>
      <w:r>
        <w:rPr>
          <w:rFonts w:hint="cs"/>
          <w:rtl/>
        </w:rPr>
        <w:t>.</w:t>
      </w:r>
      <w:r>
        <w:rPr>
          <w:rtl/>
        </w:rPr>
        <w:t xml:space="preserve"> כאשר תבין ממה שאמרו חכמים </w:t>
      </w:r>
      <w:r>
        <w:rPr>
          <w:rFonts w:hint="cs"/>
          <w:rtl/>
        </w:rPr>
        <w:t>[</w:t>
      </w:r>
      <w:r>
        <w:rPr>
          <w:rtl/>
        </w:rPr>
        <w:t>נדרים סד</w:t>
      </w:r>
      <w:r>
        <w:rPr>
          <w:rFonts w:hint="cs"/>
          <w:rtl/>
        </w:rPr>
        <w:t>:]</w:t>
      </w:r>
      <w:r>
        <w:rPr>
          <w:rtl/>
        </w:rPr>
        <w:t xml:space="preserve"> מי שאין לו בנים</w:t>
      </w:r>
      <w:r>
        <w:rPr>
          <w:rFonts w:hint="cs"/>
          <w:rtl/>
        </w:rPr>
        <w:t>,</w:t>
      </w:r>
      <w:r>
        <w:rPr>
          <w:rtl/>
        </w:rPr>
        <w:t xml:space="preserve"> ואינו מוציא פירות</w:t>
      </w:r>
      <w:r>
        <w:rPr>
          <w:rFonts w:hint="cs"/>
          <w:rtl/>
        </w:rPr>
        <w:t>,</w:t>
      </w:r>
      <w:r>
        <w:rPr>
          <w:rtl/>
        </w:rPr>
        <w:t xml:space="preserve"> נחשב מת</w:t>
      </w:r>
      <w:r>
        <w:rPr>
          <w:rFonts w:hint="cs"/>
          <w:rtl/>
        </w:rPr>
        <w:t>.</w:t>
      </w:r>
      <w:r>
        <w:rPr>
          <w:rtl/>
        </w:rPr>
        <w:t xml:space="preserve"> מזה תראה כי כל חיות הוא מוציא כח לחוץ</w:t>
      </w:r>
      <w:r>
        <w:rPr>
          <w:rFonts w:hint="cs"/>
          <w:rtl/>
        </w:rPr>
        <w:t xml:space="preserve">, </w:t>
      </w:r>
      <w:r>
        <w:rPr>
          <w:rtl/>
        </w:rPr>
        <w:t>והוא הוצאת פרי שנולד ממנו, שהרי כל חיות נמשך ממנו פרי</w:t>
      </w:r>
      <w:r>
        <w:rPr>
          <w:rFonts w:hint="cs"/>
          <w:rtl/>
        </w:rPr>
        <w:t>" [הובא למעלה פ"א הערה 5]. והואיל והדיבור הוזכר כאן מצד כח החיים הגנוז בו, וכל חיים "הוא מוציא כח לחוץ", לכך בהכרח שהדיבור לא יוכל להזכר כאן אלא במטבע לשון של "מוציא", שהדיבור יוצא לעולם מפיו של אדם, "</w:t>
      </w:r>
      <w:r w:rsidRPr="00815D0B">
        <w:rPr>
          <w:sz w:val="18"/>
          <w:rtl/>
        </w:rPr>
        <w:t>כי אין דבר שהוא יציאה מן הכח אל הפועל כמו הדבור</w:t>
      </w:r>
      <w:r w:rsidRPr="00815D0B">
        <w:rPr>
          <w:rFonts w:hint="cs"/>
          <w:sz w:val="18"/>
          <w:rtl/>
        </w:rPr>
        <w:t>,</w:t>
      </w:r>
      <w:r w:rsidRPr="00815D0B">
        <w:rPr>
          <w:sz w:val="18"/>
          <w:rtl/>
        </w:rPr>
        <w:t xml:space="preserve"> שפותח פיו ומוציא הדבור אל הפועל</w:t>
      </w:r>
      <w:r>
        <w:rPr>
          <w:rFonts w:hint="cs"/>
          <w:sz w:val="18"/>
          <w:rtl/>
        </w:rPr>
        <w:t xml:space="preserve">" [לשונו בדר"ח פ"ו מ"ט (שכו:), </w:t>
      </w:r>
      <w:r>
        <w:rPr>
          <w:rFonts w:hint="cs"/>
          <w:rtl/>
        </w:rPr>
        <w:t xml:space="preserve">ומובא למעלה הערה 297]. וכן למעלה [לפני ציון 271] כתב "כי צריך האדם לקנות התורה בדבור שיוצא מפיו, לא במחשבה לבד", וגם שם יש להעיר מדוע האריך בלשונו וכתב "בדבור שיוצא מפיו", ולא קיצר וכתב "בדבור" בלבד. אך מעתה הדברים מחוורים כשמלה. וכשהרציתי דברים אלו למו"ר שליט"א, הוטבו בעיניו, והוסיף לזה את המקרא [דברים ח, ג] "כי על כל מוצא פי ה' יחיה האדם", שזהו השורש החיות שיש במוציא דברי תורה בפיו. ובני האברך כמדרשו רבי חנוך דוב שליט"א צירף לזה את דברי רש"י [סנהדרין סה: ד"ה לא] שכתב "קולו נמוך לפי שאין בו חיותא". הרי שלא רק שעצם הדיבור מורה על עצם החיות, אלא אף עוצמת הדיבור מורה על עוצמת החיים, וקול נמוך נובע מהעדר חיות כדבעי. וזו הערה נפלאה. </w:t>
      </w:r>
    </w:p>
  </w:footnote>
  <w:footnote w:id="325">
    <w:p w:rsidR="00126337" w:rsidRDefault="00126337" w:rsidP="00CA7A8E">
      <w:pPr>
        <w:pStyle w:val="FootnoteText"/>
        <w:rPr>
          <w:rFonts w:hint="cs"/>
        </w:rPr>
      </w:pPr>
      <w:r>
        <w:rPr>
          <w:rtl/>
        </w:rPr>
        <w:t>&lt;</w:t>
      </w:r>
      <w:r>
        <w:rPr>
          <w:rStyle w:val="FootnoteReference"/>
        </w:rPr>
        <w:footnoteRef/>
      </w:r>
      <w:r>
        <w:rPr>
          <w:rtl/>
        </w:rPr>
        <w:t>&gt;</w:t>
      </w:r>
      <w:r>
        <w:rPr>
          <w:rFonts w:hint="cs"/>
          <w:rtl/>
        </w:rPr>
        <w:t xml:space="preserve"> נראה להטעים זאת קמעא על פי דבריו בדר"ח פ"א מי"ב [שמז:], שביאר את הכח של התורה להשפיע חיים ללומדיה, וז"ל: "</w:t>
      </w:r>
      <w:r>
        <w:rPr>
          <w:rFonts w:ascii="Times New Roman" w:hAnsi="Times New Roman"/>
          <w:snapToGrid/>
          <w:rtl/>
        </w:rPr>
        <w:t>כי על ידי התורה של האדם הדביקות בו יתברך</w:t>
      </w:r>
      <w:r>
        <w:rPr>
          <w:rFonts w:ascii="Times New Roman" w:hAnsi="Times New Roman" w:hint="cs"/>
          <w:snapToGrid/>
          <w:rtl/>
        </w:rPr>
        <w:t xml:space="preserve">... </w:t>
      </w:r>
      <w:r>
        <w:rPr>
          <w:rFonts w:ascii="Times New Roman" w:hAnsi="Times New Roman"/>
          <w:snapToGrid/>
          <w:rtl/>
        </w:rPr>
        <w:t>ולפיכך נאמר על התורה</w:t>
      </w:r>
      <w:r>
        <w:rPr>
          <w:rFonts w:ascii="Times New Roman" w:hAnsi="Times New Roman" w:hint="cs"/>
          <w:snapToGrid/>
          <w:rtl/>
        </w:rPr>
        <w:t xml:space="preserve"> [דברים ל, כ] '</w:t>
      </w:r>
      <w:r>
        <w:rPr>
          <w:rFonts w:ascii="Times New Roman" w:hAnsi="Times New Roman"/>
          <w:snapToGrid/>
          <w:rtl/>
        </w:rPr>
        <w:t>כי היא חייך ואורך ימיך</w:t>
      </w:r>
      <w:r>
        <w:rPr>
          <w:rFonts w:ascii="Times New Roman" w:hAnsi="Times New Roman" w:hint="cs"/>
          <w:snapToGrid/>
          <w:rtl/>
        </w:rPr>
        <w:t>'</w:t>
      </w:r>
      <w:r>
        <w:rPr>
          <w:rFonts w:ascii="Times New Roman" w:hAnsi="Times New Roman"/>
          <w:snapToGrid/>
          <w:rtl/>
        </w:rPr>
        <w:t>.</w:t>
      </w:r>
      <w:r>
        <w:rPr>
          <w:rFonts w:ascii="Times New Roman" w:hAnsi="Times New Roman" w:hint="cs"/>
          <w:snapToGrid/>
          <w:rtl/>
        </w:rPr>
        <w:t>..</w:t>
      </w:r>
      <w:r>
        <w:rPr>
          <w:rFonts w:ascii="Times New Roman" w:hAnsi="Times New Roman"/>
          <w:snapToGrid/>
          <w:rtl/>
        </w:rPr>
        <w:t xml:space="preserve"> כי התורה עצם החיים</w:t>
      </w:r>
      <w:r>
        <w:rPr>
          <w:rFonts w:ascii="Times New Roman" w:hAnsi="Times New Roman" w:hint="cs"/>
          <w:snapToGrid/>
          <w:rtl/>
        </w:rPr>
        <w:t>..</w:t>
      </w:r>
      <w:r>
        <w:rPr>
          <w:rFonts w:ascii="Times New Roman" w:hAnsi="Times New Roman"/>
          <w:snapToGrid/>
          <w:rtl/>
        </w:rPr>
        <w:t>. שעל ידי התורה יש לו דביקות בו יתברך, כמו שבארנו זה בכמה מקומות, כי אם לא היתה התורה, לא היה לאדם בעל חומר, דביקות בו יתברך, ולפיכך בתורה יש החיים</w:t>
      </w:r>
      <w:r>
        <w:rPr>
          <w:rFonts w:hint="cs"/>
          <w:rtl/>
        </w:rPr>
        <w:t xml:space="preserve">". ובאבות פ"ב מ"ז אמרו "מרבה תורה מרבה חיים", וכתב שם בדר"ח [תרכג.] בזה"ל: "כי על ידי התורה הדביקות בו יתברך... ולפיכך 'מרבה תורה מרבה חיים'". וזהו שנאמר [דברים ד, ד] "ואתם הדבקים בה' אלקיכם חיים כלכם היום". הרי החיות שהתורה משפיעה לאדם היא מחמת שהתורה מדביקה את האדם אל ה', והדבק בה' דבק בחיים [ראה להלן פט"ו הערה 103]. אך אם ילמד רק במחשבתו ולא בדיבורו, אם כן מחשבתו בלבד דביקה בה', והמחשבה אינה כלי קיבול לחיים, משום שהיא עצמה אינה  החיים של האדם. </w:t>
      </w:r>
    </w:p>
  </w:footnote>
  <w:footnote w:id="326">
    <w:p w:rsidR="00126337" w:rsidRDefault="00126337" w:rsidP="00126337">
      <w:pPr>
        <w:pStyle w:val="FootnoteText"/>
        <w:rPr>
          <w:rFonts w:hint="cs"/>
        </w:rPr>
      </w:pPr>
      <w:r>
        <w:rPr>
          <w:rtl/>
        </w:rPr>
        <w:t>&lt;</w:t>
      </w:r>
      <w:r>
        <w:rPr>
          <w:rStyle w:val="FootnoteReference"/>
        </w:rPr>
        <w:footnoteRef/>
      </w:r>
      <w:r>
        <w:rPr>
          <w:rtl/>
        </w:rPr>
        <w:t>&gt;</w:t>
      </w:r>
      <w:r>
        <w:rPr>
          <w:rFonts w:hint="cs"/>
          <w:rtl/>
        </w:rPr>
        <w:t xml:space="preserve"> לשונו להלן פ"ז [לאחר צי</w:t>
      </w:r>
      <w:r w:rsidRPr="009976CA">
        <w:rPr>
          <w:rFonts w:hint="cs"/>
          <w:sz w:val="18"/>
          <w:rtl/>
        </w:rPr>
        <w:t>ון 76]: "</w:t>
      </w:r>
      <w:r>
        <w:rPr>
          <w:rFonts w:hint="cs"/>
          <w:sz w:val="18"/>
          <w:rtl/>
        </w:rPr>
        <w:t>ו</w:t>
      </w:r>
      <w:r w:rsidRPr="009976CA">
        <w:rPr>
          <w:sz w:val="18"/>
          <w:rtl/>
        </w:rPr>
        <w:t xml:space="preserve">אמר </w:t>
      </w:r>
      <w:r>
        <w:rPr>
          <w:rFonts w:hint="cs"/>
          <w:sz w:val="18"/>
          <w:rtl/>
        </w:rPr>
        <w:t>[משלי ו, כא]</w:t>
      </w:r>
      <w:r w:rsidRPr="009976CA">
        <w:rPr>
          <w:rFonts w:hint="cs"/>
          <w:sz w:val="18"/>
          <w:rtl/>
        </w:rPr>
        <w:t xml:space="preserve"> </w:t>
      </w:r>
      <w:r>
        <w:rPr>
          <w:rFonts w:hint="cs"/>
          <w:sz w:val="18"/>
          <w:rtl/>
        </w:rPr>
        <w:t>'</w:t>
      </w:r>
      <w:r w:rsidRPr="009976CA">
        <w:rPr>
          <w:sz w:val="18"/>
          <w:rtl/>
        </w:rPr>
        <w:t>ענדם על גרגרותיך</w:t>
      </w:r>
      <w:r>
        <w:rPr>
          <w:rFonts w:hint="cs"/>
          <w:sz w:val="18"/>
          <w:rtl/>
        </w:rPr>
        <w:t>'</w:t>
      </w:r>
      <w:r w:rsidRPr="009976CA">
        <w:rPr>
          <w:sz w:val="18"/>
          <w:rtl/>
        </w:rPr>
        <w:t>, שתמיד יהגה בתורה שבעל פה בגרונו</w:t>
      </w:r>
      <w:r w:rsidRPr="009976CA">
        <w:rPr>
          <w:rFonts w:hint="cs"/>
          <w:sz w:val="18"/>
          <w:rtl/>
        </w:rPr>
        <w:t>,</w:t>
      </w:r>
      <w:r w:rsidRPr="009976CA">
        <w:rPr>
          <w:sz w:val="18"/>
          <w:rtl/>
        </w:rPr>
        <w:t xml:space="preserve"> זהו </w:t>
      </w:r>
      <w:r>
        <w:rPr>
          <w:rFonts w:hint="cs"/>
          <w:sz w:val="18"/>
          <w:rtl/>
        </w:rPr>
        <w:t>'</w:t>
      </w:r>
      <w:r w:rsidRPr="009976CA">
        <w:rPr>
          <w:sz w:val="18"/>
          <w:rtl/>
        </w:rPr>
        <w:t>ענדם על גרגרותיך</w:t>
      </w:r>
      <w:r>
        <w:rPr>
          <w:rFonts w:hint="cs"/>
          <w:sz w:val="18"/>
          <w:rtl/>
        </w:rPr>
        <w:t>'...</w:t>
      </w:r>
      <w:r w:rsidRPr="009976CA">
        <w:rPr>
          <w:sz w:val="18"/>
          <w:rtl/>
        </w:rPr>
        <w:t xml:space="preserve"> התורה שבעל פה תהיה על גרגרותיך תמיד</w:t>
      </w:r>
      <w:r w:rsidRPr="009976CA">
        <w:rPr>
          <w:rFonts w:hint="cs"/>
          <w:sz w:val="18"/>
          <w:rtl/>
        </w:rPr>
        <w:t>,</w:t>
      </w:r>
      <w:r w:rsidRPr="009976CA">
        <w:rPr>
          <w:sz w:val="18"/>
          <w:rtl/>
        </w:rPr>
        <w:t xml:space="preserve"> ולא לעיין בה בלבד</w:t>
      </w:r>
      <w:r w:rsidRPr="009976CA">
        <w:rPr>
          <w:rFonts w:hint="cs"/>
          <w:sz w:val="18"/>
          <w:rtl/>
        </w:rPr>
        <w:t>,</w:t>
      </w:r>
      <w:r w:rsidRPr="009976CA">
        <w:rPr>
          <w:sz w:val="18"/>
          <w:rtl/>
        </w:rPr>
        <w:t xml:space="preserve"> רק </w:t>
      </w:r>
      <w:r>
        <w:rPr>
          <w:rFonts w:hint="cs"/>
          <w:sz w:val="18"/>
          <w:rtl/>
        </w:rPr>
        <w:t>'</w:t>
      </w:r>
      <w:r w:rsidRPr="009976CA">
        <w:rPr>
          <w:sz w:val="18"/>
          <w:rtl/>
        </w:rPr>
        <w:t>ענדם על גרגרותיך</w:t>
      </w:r>
      <w:r w:rsidRPr="009976CA">
        <w:rPr>
          <w:rFonts w:hint="cs"/>
          <w:sz w:val="18"/>
          <w:rtl/>
        </w:rPr>
        <w:t>'</w:t>
      </w:r>
      <w:r>
        <w:rPr>
          <w:rFonts w:hint="cs"/>
          <w:rtl/>
        </w:rPr>
        <w:t>". והנה נאמר [משלי י, יא] "</w:t>
      </w:r>
      <w:r>
        <w:rPr>
          <w:rtl/>
        </w:rPr>
        <w:t>מקור חיים פי צדיק ופי</w:t>
      </w:r>
      <w:r>
        <w:rPr>
          <w:rFonts w:hint="cs"/>
          <w:rtl/>
        </w:rPr>
        <w:t xml:space="preserve"> </w:t>
      </w:r>
      <w:r>
        <w:rPr>
          <w:rtl/>
        </w:rPr>
        <w:t>רשעים יכסה חמס</w:t>
      </w:r>
      <w:r>
        <w:rPr>
          <w:rFonts w:hint="cs"/>
          <w:rtl/>
        </w:rPr>
        <w:t>", וביאר הגר"א שם "</w:t>
      </w:r>
      <w:r>
        <w:rPr>
          <w:rtl/>
        </w:rPr>
        <w:t xml:space="preserve">מקור חיים פי צדיק </w:t>
      </w:r>
      <w:r>
        <w:rPr>
          <w:rFonts w:hint="cs"/>
          <w:rtl/>
        </w:rPr>
        <w:t xml:space="preserve">- </w:t>
      </w:r>
      <w:r>
        <w:rPr>
          <w:rtl/>
        </w:rPr>
        <w:t>שהתורה ומצות הם חיים לעושיהם</w:t>
      </w:r>
      <w:r>
        <w:rPr>
          <w:rFonts w:hint="cs"/>
          <w:rtl/>
        </w:rPr>
        <w:t>,</w:t>
      </w:r>
      <w:r>
        <w:rPr>
          <w:rtl/>
        </w:rPr>
        <w:t xml:space="preserve"> כמ</w:t>
      </w:r>
      <w:r>
        <w:rPr>
          <w:rFonts w:hint="cs"/>
          <w:rtl/>
        </w:rPr>
        <w:t>ו שנאמר</w:t>
      </w:r>
      <w:r>
        <w:rPr>
          <w:rtl/>
        </w:rPr>
        <w:t xml:space="preserve"> </w:t>
      </w:r>
      <w:r>
        <w:rPr>
          <w:rFonts w:hint="cs"/>
          <w:rtl/>
        </w:rPr>
        <w:t>[דברים ל, כ] '</w:t>
      </w:r>
      <w:r>
        <w:rPr>
          <w:rtl/>
        </w:rPr>
        <w:t>כי היא חייך גו'</w:t>
      </w:r>
      <w:r>
        <w:rPr>
          <w:rFonts w:hint="cs"/>
          <w:rtl/>
        </w:rPr>
        <w:t>',</w:t>
      </w:r>
      <w:r>
        <w:rPr>
          <w:rtl/>
        </w:rPr>
        <w:t xml:space="preserve"> והצדיק מלמד לאחרים להגות תמיד בתורה ומצות</w:t>
      </w:r>
      <w:r>
        <w:rPr>
          <w:rFonts w:hint="cs"/>
          <w:rtl/>
        </w:rPr>
        <w:t>,</w:t>
      </w:r>
      <w:r>
        <w:rPr>
          <w:rtl/>
        </w:rPr>
        <w:t xml:space="preserve"> הרי הפ</w:t>
      </w:r>
      <w:r>
        <w:rPr>
          <w:rFonts w:hint="cs"/>
          <w:rtl/>
        </w:rPr>
        <w:t>ה</w:t>
      </w:r>
      <w:r>
        <w:rPr>
          <w:rtl/>
        </w:rPr>
        <w:t xml:space="preserve"> של הצדיק מקור של החיים</w:t>
      </w:r>
      <w:r>
        <w:rPr>
          <w:rFonts w:hint="cs"/>
          <w:rtl/>
        </w:rPr>
        <w:t>". הרי הפה שהוגה בתורה אינו מזכה רק את בעליו בחיים, אלא גם את שומעי לקחו, עד שהפה נעשה למקור חיים, וכמבואר כאן. ובהריגתו של רבן שמעון אמרינן "</w:t>
      </w:r>
      <w:r>
        <w:rPr>
          <w:rtl/>
        </w:rPr>
        <w:t>כשנחתך ראשו נטלו רבי ישמעאל וצרח עליו בקול מר כשופר</w:t>
      </w:r>
      <w:r>
        <w:rPr>
          <w:rFonts w:hint="cs"/>
          <w:rtl/>
        </w:rPr>
        <w:t>,</w:t>
      </w:r>
      <w:r>
        <w:rPr>
          <w:rtl/>
        </w:rPr>
        <w:t xml:space="preserve"> אי הלשון הממהרת להורות באמרי שפר</w:t>
      </w:r>
      <w:r>
        <w:rPr>
          <w:rFonts w:hint="cs"/>
          <w:rtl/>
        </w:rPr>
        <w:t>,</w:t>
      </w:r>
      <w:r>
        <w:rPr>
          <w:rtl/>
        </w:rPr>
        <w:t xml:space="preserve"> בעונות איך עתה לוחכת את העפר</w:t>
      </w:r>
      <w:r>
        <w:rPr>
          <w:rFonts w:hint="cs"/>
          <w:rtl/>
        </w:rPr>
        <w:t xml:space="preserve">" [בפיוט "אלה אזכרה"]. והעומק בזה שהלשון ההוגה באמרי שפר היא אמורה להיות מקור חיים, "ואיך עתה לוחכת את העפר".  </w:t>
      </w:r>
    </w:p>
  </w:footnote>
  <w:footnote w:id="327">
    <w:p w:rsidR="00126337" w:rsidRDefault="00126337" w:rsidP="00527E9C">
      <w:pPr>
        <w:pStyle w:val="FootnoteText"/>
        <w:rPr>
          <w:rFonts w:hint="cs"/>
        </w:rPr>
      </w:pPr>
      <w:r>
        <w:rPr>
          <w:rtl/>
        </w:rPr>
        <w:t>&lt;</w:t>
      </w:r>
      <w:r>
        <w:rPr>
          <w:rStyle w:val="FootnoteReference"/>
        </w:rPr>
        <w:footnoteRef/>
      </w:r>
      <w:r>
        <w:rPr>
          <w:rtl/>
        </w:rPr>
        <w:t>&gt;</w:t>
      </w:r>
      <w:r>
        <w:rPr>
          <w:rFonts w:hint="cs"/>
          <w:rtl/>
        </w:rPr>
        <w:t xml:space="preserve"> יש לדייק בלשונו, שכתב כאן [בביאור "ותתקיים בידך"] "אז יש לתורה זאת דביקות אל האדם בעצמו, שהוא חי מדבר", הרי שאיירי בדביקות התורה אל האדם. אך למעלה כתב [לפני ציון 323, בביאור "דתוריך חיין"] "כאשר מוציא התורה בדבור... שהוא החיים של אדם, דבק בתורה, שהיא אורך ימיו של אדם... כאשר מוציא התורה בפה, שהוא הדבור שהוא חיים של אדם, אז בודאי דבק בתורה", הרי איירי שהאדם דבק בתורה, ולא שהתורה דבקה באדם. ומדוע למעלה הדביקות היא של האדם בתורה, ואילו כאן הדביקות היא בכיון הפוך, של התורה אל האדם. ונראה פשוט, שלמעלה איירי בחיים שהתורה נותנת ללומדיה, והרי החיים אלו הם השפעה מהקב"ה אל האדם [כמבואר בהערה 324], לכך על האדם להדביק עצמו למקור החיים כדי שיזכה לחיים, שהרי "כי עמך מקור חיים" [תהלים לו, י]. אך כאן איירי בקיום התורה אצל האדם, והקיום הוא כאן למטה, וברי הוא שקיום זה יכול להעשות רק אם התורה תמצא בידו ובהישגו של האדם, לכך כאן ההדגשה היא שלתורה יש דביקות אל האדם עצמו.   </w:t>
      </w:r>
    </w:p>
  </w:footnote>
  <w:footnote w:id="328">
    <w:p w:rsidR="00126337" w:rsidRDefault="00126337" w:rsidP="009437A5">
      <w:pPr>
        <w:pStyle w:val="FootnoteText"/>
        <w:rPr>
          <w:rFonts w:hint="cs"/>
        </w:rPr>
      </w:pPr>
      <w:r>
        <w:rPr>
          <w:rtl/>
        </w:rPr>
        <w:t>&lt;</w:t>
      </w:r>
      <w:r>
        <w:rPr>
          <w:rStyle w:val="FootnoteReference"/>
        </w:rPr>
        <w:footnoteRef/>
      </w:r>
      <w:r>
        <w:rPr>
          <w:rtl/>
        </w:rPr>
        <w:t>&gt;</w:t>
      </w:r>
      <w:r>
        <w:rPr>
          <w:rFonts w:hint="cs"/>
          <w:rtl/>
        </w:rPr>
        <w:t xml:space="preserve"> צרף לכאן דבריו </w:t>
      </w:r>
      <w:r>
        <w:rPr>
          <w:rtl/>
        </w:rPr>
        <w:t xml:space="preserve">בנתיב העבודה פ"ב, </w:t>
      </w:r>
      <w:r>
        <w:rPr>
          <w:rFonts w:hint="cs"/>
          <w:rtl/>
        </w:rPr>
        <w:t>שכתב</w:t>
      </w:r>
      <w:r>
        <w:rPr>
          <w:rtl/>
        </w:rPr>
        <w:t>: "ויש שואלין על התפלה... למה צריך להתפלל בדבור, והרי השם יתברך יודע מחשבות בני אדם, ודי היה במחשבה... אבל דבר זה כי התפלה היא להשלים את האדם מה שהוא חסר, ואז השם יתברך שומע תפלתו ובקשתו, כאשר האדם הוא חסר וצריך אל השלמה. והאדם הוא נחשב אדם מצד הדבור, ובזולת זה אינו אדם, וכאשר אין אדם מתפלל ומבקש בדבור, אין כאן מקבל, כי כל מקבל מבקש לקבל מה שהוא חסר. ולכך צריך שיהיה מבקש חסרונו בדבור, ואז הוא מבקש חסרונו במה שהוא אדם חסר. ואין זה מוכן להשלמה מן העלה רק כאשר יוציא חסרונו אשר הוא חסר מצד שהוא אדם, ואז הוא מוכן לקבל השלמה מן העלה. ולפיכך צריך שיתפלל האדם אל השם יתברך</w:t>
      </w:r>
      <w:r>
        <w:rPr>
          <w:rFonts w:hint="cs"/>
          <w:rtl/>
        </w:rPr>
        <w:t>,</w:t>
      </w:r>
      <w:r>
        <w:rPr>
          <w:rtl/>
        </w:rPr>
        <w:t xml:space="preserve"> שהוא העלה</w:t>
      </w:r>
      <w:r>
        <w:rPr>
          <w:rFonts w:hint="cs"/>
          <w:rtl/>
        </w:rPr>
        <w:t>,</w:t>
      </w:r>
      <w:r>
        <w:rPr>
          <w:rtl/>
        </w:rPr>
        <w:t xml:space="preserve"> בדבור, כי בזה האדם מצד שהוא אדם אז מוכן לקבל השלמה מן העלה, כאשר הוא אדם חסר, וזה כאשר יוציא חסרונו בדבור, שמצד הדבור הוא אדם. אבל כאשר הוא מתפלל בלבו בלבד, לא נקרא שמוציא חסרונו מצד שהוא חי מדבר</w:t>
      </w:r>
      <w:r>
        <w:rPr>
          <w:rFonts w:hint="cs"/>
          <w:rtl/>
        </w:rPr>
        <w:t>"</w:t>
      </w:r>
      <w:r>
        <w:rPr>
          <w:rtl/>
        </w:rPr>
        <w:t xml:space="preserve">. </w:t>
      </w:r>
      <w:r>
        <w:rPr>
          <w:rFonts w:hint="cs"/>
          <w:rtl/>
        </w:rPr>
        <w:t>ופירושו, כאשר חסרונו של אדם אינו מגיע לדיבורו, אלא נמצא רק במחשבתו, זה גופא מורה שאין האדם חסר בעצם, כי עצם האדם הוא בדיבור, ולא במחשבה. וכל עוד שאין הוא מבקש בדיבורו על חסרונו, זה מורה שאין הוא אדם שחסר, אלא הוא בעל מחשבה שחסר, אך המחשבה אינה האדם עצמו, וכמו שמבאר כאן ש"אין המחשבה הוא האדם, רק הדבור". וראה להלן פי"ב הערה 137.</w:t>
      </w:r>
    </w:p>
  </w:footnote>
  <w:footnote w:id="329">
    <w:p w:rsidR="00126337" w:rsidRDefault="00126337" w:rsidP="00636175">
      <w:pPr>
        <w:pStyle w:val="FootnoteText"/>
        <w:rPr>
          <w:rFonts w:hint="cs"/>
          <w:rtl/>
        </w:rPr>
      </w:pPr>
      <w:r>
        <w:rPr>
          <w:rtl/>
        </w:rPr>
        <w:t>&lt;</w:t>
      </w:r>
      <w:r>
        <w:rPr>
          <w:rStyle w:val="FootnoteReference"/>
        </w:rPr>
        <w:footnoteRef/>
      </w:r>
      <w:r>
        <w:rPr>
          <w:rtl/>
        </w:rPr>
        <w:t>&gt;</w:t>
      </w:r>
      <w:r>
        <w:rPr>
          <w:rFonts w:hint="cs"/>
          <w:rtl/>
        </w:rPr>
        <w:t xml:space="preserve"> כן כתב להלן פ"ז [לפני ציון 104], אך שם תל</w:t>
      </w:r>
      <w:r w:rsidRPr="00701CF2">
        <w:rPr>
          <w:rFonts w:hint="cs"/>
          <w:sz w:val="18"/>
          <w:rtl/>
        </w:rPr>
        <w:t>ה זאת בכך שבעי מעשה, ומחשבה אינה מעשה, וכלשונו: "</w:t>
      </w:r>
      <w:r w:rsidRPr="00701CF2">
        <w:rPr>
          <w:rStyle w:val="HebrewChar"/>
          <w:rFonts w:cs="Monotype Hadassah"/>
          <w:sz w:val="18"/>
          <w:rtl/>
        </w:rPr>
        <w:t xml:space="preserve">כי למוד שייך גם במחשבה, וברכה זאת שמברכין על התורה היא כמו ברכת המצות, שהוא על מעשה, לכך מברך 'לעסוק בתורה'... עד כי נראה שאין צריך לברך כאשר למד תורה בעיון ובמחשבה בלבד, רק צריך שיעשה מעשה, והדבור הוא מעשה נחשב, כמו שאמרו [ב"מ צ:] עקימת שפתיו הוי מעשה, ולכך הברכה הוא לעסוק בתורה". אמנם שם נראה שהוא מסתפק בדבר, כי הוסיף שם: "ומ"מ אין מכאן ראיה, כי אפשר לפרש ההפוך, כי 'עסק' נקרא כל שמתעסק ופונה אל דבר, אף כי אין כאן מעשה, מ"מ פונה אליו ועוסק בו, ולכך מברכין 'לעסוק'". </w:t>
      </w:r>
      <w:r>
        <w:rPr>
          <w:rStyle w:val="HebrewChar"/>
          <w:rFonts w:cs="Monotype Hadassah" w:hint="cs"/>
          <w:sz w:val="18"/>
          <w:rtl/>
        </w:rPr>
        <w:t>אך בהקדמה לתפארת ישראל [ד.] כתב כן ללא ספק, וכלשונו: "אין הברכה רק על מעשה המצוה, ואם למד בעיון לבד, אין לו לברך 'לעסוק בדברי תורה', שזה נאמר על המעשה". אמנם כאן</w:t>
      </w:r>
      <w:r w:rsidRPr="00701CF2">
        <w:rPr>
          <w:rStyle w:val="HebrewChar"/>
          <w:rFonts w:cs="Monotype Hadassah"/>
          <w:sz w:val="18"/>
          <w:rtl/>
        </w:rPr>
        <w:t xml:space="preserve"> </w:t>
      </w:r>
      <w:r>
        <w:rPr>
          <w:rStyle w:val="HebrewChar"/>
          <w:rFonts w:cs="Monotype Hadassah" w:hint="cs"/>
          <w:sz w:val="18"/>
          <w:rtl/>
        </w:rPr>
        <w:t xml:space="preserve">מבאר זאת מטעם אחר; רק כשלומד בפה הוא עוסק בתורה, אך כשלומד במחשבה "כאילו אין האדם עצמו עוסק בתורה, כי אין המחשבה הוא האדם, רק הדבור". וכן כתב בח"א לסנהדרין צט: [ג, רכז.], וז"ל: "וזהו עיקר למוד התורה [כשמוציא בפה (הובא למעלה הערה 297)], ואני אומר שאין לברך על התורה כאשר לומד במחשבה ובעיון בלבד". ואין לומר שהטעם הוא משום שנתבאר כאן שלימוד במחשבה לא יתקיים, לכך אין לברך על לימוד כזה. כי שיטתו היא בגבורות ה' ס"פ סב שאף הלומד ואינו מבין דבר מברך על כך ברכת התורה, וכלשונו: </w:t>
      </w:r>
      <w:r>
        <w:rPr>
          <w:rFonts w:hint="cs"/>
          <w:rtl/>
        </w:rPr>
        <w:t>"</w:t>
      </w:r>
      <w:r>
        <w:rPr>
          <w:rtl/>
        </w:rPr>
        <w:t xml:space="preserve">בתלמוד תורה אנו מברכין </w:t>
      </w:r>
      <w:r>
        <w:rPr>
          <w:rFonts w:hint="cs"/>
          <w:rtl/>
        </w:rPr>
        <w:t>'</w:t>
      </w:r>
      <w:r>
        <w:rPr>
          <w:rtl/>
        </w:rPr>
        <w:t>לעסוק בדברי תורה</w:t>
      </w:r>
      <w:r>
        <w:rPr>
          <w:rFonts w:hint="cs"/>
          <w:rtl/>
        </w:rPr>
        <w:t>',</w:t>
      </w:r>
      <w:r>
        <w:rPr>
          <w:rtl/>
        </w:rPr>
        <w:t xml:space="preserve"> שכל עסק שיש בו בתלמוד תורה הוא המצוה</w:t>
      </w:r>
      <w:r>
        <w:rPr>
          <w:rFonts w:hint="cs"/>
          <w:rtl/>
        </w:rPr>
        <w:t>,</w:t>
      </w:r>
      <w:r>
        <w:rPr>
          <w:rtl/>
        </w:rPr>
        <w:t xml:space="preserve"> אף על גב שאינו מבין מה שאמר</w:t>
      </w:r>
      <w:r>
        <w:rPr>
          <w:rFonts w:hint="cs"/>
          <w:rtl/>
        </w:rPr>
        <w:t>,</w:t>
      </w:r>
      <w:r>
        <w:rPr>
          <w:rtl/>
        </w:rPr>
        <w:t xml:space="preserve"> רק שגורס כך ואינו מבין</w:t>
      </w:r>
      <w:r>
        <w:rPr>
          <w:rFonts w:hint="cs"/>
          <w:rtl/>
        </w:rPr>
        <w:t>,</w:t>
      </w:r>
      <w:r>
        <w:rPr>
          <w:rtl/>
        </w:rPr>
        <w:t xml:space="preserve"> הוי נמי מצוה</w:t>
      </w:r>
      <w:r>
        <w:rPr>
          <w:rFonts w:hint="cs"/>
          <w:rtl/>
        </w:rPr>
        <w:t>.</w:t>
      </w:r>
      <w:r>
        <w:rPr>
          <w:rtl/>
        </w:rPr>
        <w:t xml:space="preserve"> לכן הברכה </w:t>
      </w:r>
      <w:r>
        <w:rPr>
          <w:rFonts w:hint="cs"/>
          <w:rtl/>
        </w:rPr>
        <w:t>'</w:t>
      </w:r>
      <w:r>
        <w:rPr>
          <w:rtl/>
        </w:rPr>
        <w:t>לעסוק בדברי תורה</w:t>
      </w:r>
      <w:r>
        <w:rPr>
          <w:rFonts w:hint="cs"/>
          <w:rtl/>
        </w:rPr>
        <w:t xml:space="preserve">'". ועוד, שבח"א לסנהדרין לא הזכיר כלל שלימוד במחשבה אינו מתקיים, ועם כל זה כתב שם שאינו מברך על לימוד במחשבה. </w:t>
      </w:r>
      <w:r>
        <w:rPr>
          <w:rStyle w:val="HebrewChar"/>
          <w:rFonts w:cs="Monotype Hadassah" w:hint="cs"/>
          <w:sz w:val="18"/>
          <w:rtl/>
        </w:rPr>
        <w:t xml:space="preserve">אלא בעל כרחך שהטעם הוא שהואיל ואין זה עיקר האופן של הלימוד, אלא רק כשלומד בפיו, לכך אין לברך על לימוד במחשבה. </w:t>
      </w:r>
      <w:r w:rsidRPr="00701CF2">
        <w:rPr>
          <w:rStyle w:val="HebrewChar"/>
          <w:rFonts w:cs="Monotype Hadassah"/>
          <w:sz w:val="18"/>
          <w:rtl/>
        </w:rPr>
        <w:t xml:space="preserve">ובשו"ע אור"ח סימן מז סעיף ד כתב: "המהרהר בדברי תורה אינו צריך לברך". והוא מהאגור שהובא בב"י שם, וטעמו משום דהא קיי"ל הרהור לאו כדיבור דמי, וכמו שכתבו התוספות בברכות סוף כ: אכן דעת הגר"א שם בסק"ב היא שגם על הרהור ד"ת חייב לברך. ועיין בבאור הלכה שם ד"ה המהרהר. והשאגת אריה בסימן כד כתב להוכיח דעל הרהור בד"ת א"צ לברך. </w:t>
      </w:r>
      <w:r>
        <w:rPr>
          <w:rStyle w:val="HebrewChar"/>
          <w:rFonts w:cs="Monotype Hadassah" w:hint="cs"/>
          <w:sz w:val="18"/>
          <w:rtl/>
        </w:rPr>
        <w:t>וב</w:t>
      </w:r>
      <w:r>
        <w:rPr>
          <w:rtl/>
        </w:rPr>
        <w:t>שו"ת אפרקסתא דעניא חלק ב</w:t>
      </w:r>
      <w:r>
        <w:rPr>
          <w:rFonts w:hint="cs"/>
          <w:rtl/>
        </w:rPr>
        <w:t>,</w:t>
      </w:r>
      <w:r>
        <w:rPr>
          <w:rtl/>
        </w:rPr>
        <w:t xml:space="preserve"> אורח חיים סימן ה</w:t>
      </w:r>
      <w:r>
        <w:rPr>
          <w:rFonts w:hint="cs"/>
          <w:rtl/>
        </w:rPr>
        <w:t>,</w:t>
      </w:r>
      <w:r>
        <w:rPr>
          <w:rtl/>
        </w:rPr>
        <w:t xml:space="preserve"> </w:t>
      </w:r>
      <w:r>
        <w:rPr>
          <w:rFonts w:hint="cs"/>
          <w:rtl/>
        </w:rPr>
        <w:t xml:space="preserve">כתב: "הנה </w:t>
      </w:r>
      <w:r>
        <w:rPr>
          <w:rtl/>
        </w:rPr>
        <w:t>ראיתי בס</w:t>
      </w:r>
      <w:r>
        <w:rPr>
          <w:rFonts w:hint="cs"/>
          <w:rtl/>
        </w:rPr>
        <w:t>פר</w:t>
      </w:r>
      <w:r>
        <w:rPr>
          <w:rtl/>
        </w:rPr>
        <w:t xml:space="preserve"> נתיבות עולם להמהר"ל מפראג</w:t>
      </w:r>
      <w:r>
        <w:rPr>
          <w:rFonts w:hint="cs"/>
          <w:rtl/>
        </w:rPr>
        <w:t>,</w:t>
      </w:r>
      <w:r>
        <w:rPr>
          <w:rtl/>
        </w:rPr>
        <w:t xml:space="preserve"> </w:t>
      </w:r>
      <w:r>
        <w:rPr>
          <w:rFonts w:hint="cs"/>
          <w:rtl/>
        </w:rPr>
        <w:t>ו</w:t>
      </w:r>
      <w:r>
        <w:rPr>
          <w:rtl/>
        </w:rPr>
        <w:t>ז"ל בנתיב התורה פ"ד</w:t>
      </w:r>
      <w:r>
        <w:rPr>
          <w:rFonts w:hint="cs"/>
          <w:rtl/>
        </w:rPr>
        <w:t>... '</w:t>
      </w:r>
      <w:r>
        <w:rPr>
          <w:rtl/>
        </w:rPr>
        <w:t>ולפי הנראה דאין צריך לברך כלל על התורה כשעוסק במחשבה</w:t>
      </w:r>
      <w:r>
        <w:rPr>
          <w:rFonts w:hint="cs"/>
          <w:rtl/>
        </w:rPr>
        <w:t>'</w:t>
      </w:r>
      <w:r>
        <w:rPr>
          <w:rtl/>
        </w:rPr>
        <w:t>. ויש לדקדק בדבריו הק</w:t>
      </w:r>
      <w:r>
        <w:rPr>
          <w:rFonts w:hint="cs"/>
          <w:rtl/>
        </w:rPr>
        <w:t>דושים</w:t>
      </w:r>
      <w:r>
        <w:rPr>
          <w:rtl/>
        </w:rPr>
        <w:t xml:space="preserve"> תרתי</w:t>
      </w:r>
      <w:r>
        <w:rPr>
          <w:rFonts w:hint="cs"/>
          <w:rtl/>
        </w:rPr>
        <w:t>;</w:t>
      </w:r>
      <w:r>
        <w:rPr>
          <w:rtl/>
        </w:rPr>
        <w:t xml:space="preserve"> חדא, דמשמע לכאורה דחדשות ישמיענו בזה, והרי שלחן ערוך לפנינו ח</w:t>
      </w:r>
      <w:r>
        <w:rPr>
          <w:rFonts w:hint="cs"/>
          <w:rtl/>
        </w:rPr>
        <w:t xml:space="preserve">לק </w:t>
      </w:r>
      <w:r>
        <w:rPr>
          <w:rtl/>
        </w:rPr>
        <w:t>או"ח סי' מז ס"ד. והוא מתוס</w:t>
      </w:r>
      <w:r>
        <w:rPr>
          <w:rFonts w:hint="cs"/>
          <w:rtl/>
        </w:rPr>
        <w:t>פות</w:t>
      </w:r>
      <w:r>
        <w:rPr>
          <w:rtl/>
        </w:rPr>
        <w:t xml:space="preserve"> ואגור. והשנית, לשון </w:t>
      </w:r>
      <w:r>
        <w:rPr>
          <w:rFonts w:hint="cs"/>
          <w:rtl/>
        </w:rPr>
        <w:t>'</w:t>
      </w:r>
      <w:r>
        <w:rPr>
          <w:rtl/>
        </w:rPr>
        <w:t>כלל</w:t>
      </w:r>
      <w:r>
        <w:rPr>
          <w:rFonts w:hint="cs"/>
          <w:rtl/>
        </w:rPr>
        <w:t>'</w:t>
      </w:r>
      <w:r>
        <w:rPr>
          <w:rtl/>
        </w:rPr>
        <w:t xml:space="preserve"> שכ</w:t>
      </w:r>
      <w:r>
        <w:rPr>
          <w:rFonts w:hint="cs"/>
          <w:rtl/>
        </w:rPr>
        <w:t>תב</w:t>
      </w:r>
      <w:r>
        <w:rPr>
          <w:rtl/>
        </w:rPr>
        <w:t xml:space="preserve"> אינו מובן כלל</w:t>
      </w:r>
      <w:r>
        <w:rPr>
          <w:rFonts w:hint="cs"/>
          <w:rtl/>
        </w:rPr>
        <w:t>", ועיי"ש שנשא ונתן בדברי המהר"ל</w:t>
      </w:r>
      <w:r>
        <w:rPr>
          <w:rtl/>
        </w:rPr>
        <w:t xml:space="preserve">. </w:t>
      </w:r>
      <w:r w:rsidRPr="00701CF2">
        <w:rPr>
          <w:rStyle w:val="HebrewChar"/>
          <w:rFonts w:cs="Monotype Hadassah"/>
          <w:sz w:val="18"/>
          <w:rtl/>
        </w:rPr>
        <w:t>וראה קהלות יעקב ברכות סימן יד.</w:t>
      </w:r>
    </w:p>
  </w:footnote>
  <w:footnote w:id="330">
    <w:p w:rsidR="00126337" w:rsidRDefault="00126337" w:rsidP="00ED4025">
      <w:pPr>
        <w:pStyle w:val="FootnoteText"/>
        <w:rPr>
          <w:rFonts w:hint="cs"/>
          <w:rtl/>
        </w:rPr>
      </w:pPr>
      <w:r>
        <w:rPr>
          <w:rtl/>
        </w:rPr>
        <w:t>&lt;</w:t>
      </w:r>
      <w:r>
        <w:rPr>
          <w:rStyle w:val="FootnoteReference"/>
        </w:rPr>
        <w:footnoteRef/>
      </w:r>
      <w:r>
        <w:rPr>
          <w:rtl/>
        </w:rPr>
        <w:t>&gt;</w:t>
      </w:r>
      <w:r>
        <w:rPr>
          <w:rFonts w:hint="cs"/>
          <w:rtl/>
        </w:rPr>
        <w:t xml:space="preserve"> בא לבאר טעם שני מדוע לימוד במחשבה אינו מתקיים. ועד כה ביאר שרק בדיבור יש לתורה דביקות אל האדם עצמו, אך במחשבה בלבד הוי כאילו אין האדם עצמו עוסק בתורה. ומעתה יבאר שהדיבור מסייע לזכרון.</w:t>
      </w:r>
    </w:p>
  </w:footnote>
  <w:footnote w:id="331">
    <w:p w:rsidR="00126337" w:rsidRDefault="00126337" w:rsidP="00956BE8">
      <w:pPr>
        <w:pStyle w:val="FootnoteText"/>
        <w:rPr>
          <w:rFonts w:hint="cs"/>
        </w:rPr>
      </w:pPr>
      <w:r>
        <w:rPr>
          <w:rtl/>
        </w:rPr>
        <w:t>&lt;</w:t>
      </w:r>
      <w:r>
        <w:rPr>
          <w:rStyle w:val="FootnoteReference"/>
        </w:rPr>
        <w:footnoteRef/>
      </w:r>
      <w:r>
        <w:rPr>
          <w:rtl/>
        </w:rPr>
        <w:t>&gt;</w:t>
      </w:r>
      <w:r>
        <w:rPr>
          <w:rFonts w:hint="cs"/>
          <w:rtl/>
        </w:rPr>
        <w:t xml:space="preserve"> </w:t>
      </w:r>
      <w:r>
        <w:rPr>
          <w:rtl/>
        </w:rPr>
        <w:t xml:space="preserve">בכוזרי מאמר חמישי </w:t>
      </w:r>
      <w:r>
        <w:rPr>
          <w:rFonts w:hint="cs"/>
          <w:rtl/>
        </w:rPr>
        <w:t>[</w:t>
      </w:r>
      <w:r>
        <w:rPr>
          <w:rtl/>
        </w:rPr>
        <w:t>אותיות א-כח</w:t>
      </w:r>
      <w:r>
        <w:rPr>
          <w:rFonts w:hint="cs"/>
          <w:rtl/>
        </w:rPr>
        <w:t>]</w:t>
      </w:r>
      <w:r>
        <w:rPr>
          <w:rtl/>
        </w:rPr>
        <w:t xml:space="preserve"> כתב: "הכח הזוכר תפקידו הוא לשמור על ציורי הענינים שהכירו בחושים".</w:t>
      </w:r>
      <w:r>
        <w:rPr>
          <w:rFonts w:hint="cs"/>
          <w:rtl/>
        </w:rPr>
        <w:t xml:space="preserve"> ובגבורות ה' ס"פ כט כתב: "</w:t>
      </w:r>
      <w:r>
        <w:rPr>
          <w:rtl/>
        </w:rPr>
        <w:t>אמנם מצאתי כי באחרית המוח שם כח הזוכר, ובאמצע המוח כח המחשב, והוא נקרא כח השופט</w:t>
      </w:r>
      <w:r>
        <w:rPr>
          <w:rFonts w:hint="cs"/>
          <w:rtl/>
        </w:rPr>
        <w:t>,</w:t>
      </w:r>
      <w:r>
        <w:rPr>
          <w:rtl/>
        </w:rPr>
        <w:t xml:space="preserve"> השופט על הדברים שמקבל הדמיון</w:t>
      </w:r>
      <w:r>
        <w:rPr>
          <w:rFonts w:hint="cs"/>
          <w:rtl/>
        </w:rPr>
        <w:t>,</w:t>
      </w:r>
      <w:r>
        <w:rPr>
          <w:rtl/>
        </w:rPr>
        <w:t xml:space="preserve"> ומרכיבם ומפרידם זה מזה ושופט עליהם</w:t>
      </w:r>
      <w:r>
        <w:rPr>
          <w:rFonts w:hint="cs"/>
          <w:rtl/>
        </w:rPr>
        <w:t>.</w:t>
      </w:r>
      <w:r>
        <w:rPr>
          <w:rtl/>
        </w:rPr>
        <w:t xml:space="preserve"> ובמוקדם מן המוח שם כח המקבל החכמה</w:t>
      </w:r>
      <w:r>
        <w:rPr>
          <w:rFonts w:hint="cs"/>
          <w:rtl/>
        </w:rPr>
        <w:t>". ובדר"ח פ"ב מ"ט [תרצ.] כתב: "</w:t>
      </w:r>
      <w:r>
        <w:rPr>
          <w:rFonts w:ascii="Times New Roman" w:hAnsi="Times New Roman"/>
          <w:snapToGrid/>
          <w:rtl/>
        </w:rPr>
        <w:t xml:space="preserve">אמר </w:t>
      </w:r>
      <w:r>
        <w:rPr>
          <w:rFonts w:ascii="Times New Roman" w:hAnsi="Times New Roman" w:hint="cs"/>
          <w:snapToGrid/>
          <w:rtl/>
        </w:rPr>
        <w:t xml:space="preserve">[שם] </w:t>
      </w:r>
      <w:r>
        <w:rPr>
          <w:rFonts w:ascii="Times New Roman" w:hAnsi="Times New Roman"/>
          <w:snapToGrid/>
          <w:rtl/>
        </w:rPr>
        <w:t>'אליעזר בן הורקנוס בור סיד שאינו מאבד טפה'. שבח אותו בכח נפשי, שיש לו תכונה טובה בכח הנפשי, ואמר שיש לו כח הזוכר, שכח הזוכר הוא כח נפשי, והוא המשובח מכל, שבו עומד קנין החכמה</w:t>
      </w:r>
      <w:r>
        <w:rPr>
          <w:rFonts w:hint="cs"/>
          <w:rtl/>
        </w:rPr>
        <w:t>". ושם פ"ד מכ"א [תיד.] כתב: "</w:t>
      </w:r>
      <w:r>
        <w:rPr>
          <w:rFonts w:ascii="Times New Roman" w:hAnsi="Times New Roman"/>
          <w:snapToGrid/>
          <w:rtl/>
        </w:rPr>
        <w:t>יש לך לדעת, כי כח הזוכר מקבל ציור הדברים עד שהם חקוקים בכח הזוכר, כמו שנחקק הכתב על הלוח</w:t>
      </w:r>
      <w:r>
        <w:rPr>
          <w:rFonts w:hint="cs"/>
          <w:rtl/>
        </w:rPr>
        <w:t xml:space="preserve">". </w:t>
      </w:r>
    </w:p>
  </w:footnote>
  <w:footnote w:id="332">
    <w:p w:rsidR="00126337" w:rsidRDefault="00126337" w:rsidP="004778AA">
      <w:pPr>
        <w:pStyle w:val="FootnoteText"/>
        <w:rPr>
          <w:rFonts w:hint="cs"/>
        </w:rPr>
      </w:pPr>
      <w:r>
        <w:rPr>
          <w:rtl/>
        </w:rPr>
        <w:t>&lt;</w:t>
      </w:r>
      <w:r>
        <w:rPr>
          <w:rStyle w:val="FootnoteReference"/>
        </w:rPr>
        <w:footnoteRef/>
      </w:r>
      <w:r>
        <w:rPr>
          <w:rtl/>
        </w:rPr>
        <w:t>&gt;</w:t>
      </w:r>
      <w:r>
        <w:rPr>
          <w:rFonts w:hint="cs"/>
          <w:rtl/>
        </w:rPr>
        <w:t xml:space="preserve"> אמרו בגמרא [עירובין סוף נג:] "</w:t>
      </w:r>
      <w:r>
        <w:rPr>
          <w:rtl/>
        </w:rPr>
        <w:t>ברוריה אשכחתיה לההוא תלמידא דהוה קא גריס בלחישה</w:t>
      </w:r>
      <w:r>
        <w:rPr>
          <w:rFonts w:hint="cs"/>
          <w:rtl/>
        </w:rPr>
        <w:t xml:space="preserve">, </w:t>
      </w:r>
      <w:r>
        <w:rPr>
          <w:rtl/>
        </w:rPr>
        <w:t>בטשה ביה</w:t>
      </w:r>
      <w:r>
        <w:rPr>
          <w:rFonts w:hint="cs"/>
          <w:rtl/>
        </w:rPr>
        <w:t xml:space="preserve"> ["בעטה בו" (רש"י שם)]. </w:t>
      </w:r>
      <w:r>
        <w:rPr>
          <w:rtl/>
        </w:rPr>
        <w:t>אמרה ליה</w:t>
      </w:r>
      <w:r>
        <w:rPr>
          <w:rFonts w:hint="cs"/>
          <w:rtl/>
        </w:rPr>
        <w:t>,</w:t>
      </w:r>
      <w:r>
        <w:rPr>
          <w:rtl/>
        </w:rPr>
        <w:t xml:space="preserve"> לא כך כתוב </w:t>
      </w:r>
      <w:r>
        <w:rPr>
          <w:rFonts w:hint="cs"/>
          <w:rtl/>
        </w:rPr>
        <w:t>[ש"ב כג, ה] '</w:t>
      </w:r>
      <w:r>
        <w:rPr>
          <w:rtl/>
        </w:rPr>
        <w:t>ערוכה בכל ושמורה</w:t>
      </w:r>
      <w:r>
        <w:rPr>
          <w:rFonts w:hint="cs"/>
          <w:rtl/>
        </w:rPr>
        <w:t>',</w:t>
      </w:r>
      <w:r>
        <w:rPr>
          <w:rtl/>
        </w:rPr>
        <w:t xml:space="preserve"> אם ערוכה ברמ"ח אברים שלך</w:t>
      </w:r>
      <w:r>
        <w:rPr>
          <w:rFonts w:hint="cs"/>
          <w:rtl/>
        </w:rPr>
        <w:t>,</w:t>
      </w:r>
      <w:r>
        <w:rPr>
          <w:rtl/>
        </w:rPr>
        <w:t xml:space="preserve"> משתמרת</w:t>
      </w:r>
      <w:r>
        <w:rPr>
          <w:rFonts w:hint="cs"/>
          <w:rtl/>
        </w:rPr>
        <w:t>.</w:t>
      </w:r>
      <w:r>
        <w:rPr>
          <w:rtl/>
        </w:rPr>
        <w:t xml:space="preserve"> ואם לאו</w:t>
      </w:r>
      <w:r>
        <w:rPr>
          <w:rFonts w:hint="cs"/>
          <w:rtl/>
        </w:rPr>
        <w:t>,</w:t>
      </w:r>
      <w:r>
        <w:rPr>
          <w:rtl/>
        </w:rPr>
        <w:t xml:space="preserve"> אינה משתמרת</w:t>
      </w:r>
      <w:r>
        <w:rPr>
          <w:rFonts w:hint="cs"/>
          <w:rtl/>
        </w:rPr>
        <w:t>".</w:t>
      </w:r>
      <w:r>
        <w:rPr>
          <w:rtl/>
        </w:rPr>
        <w:t xml:space="preserve"> </w:t>
      </w:r>
      <w:r>
        <w:rPr>
          <w:rFonts w:hint="cs"/>
          <w:rtl/>
        </w:rPr>
        <w:t xml:space="preserve">והרמב"ם בהלכות תלמוד תורה פ"ג הי"ב כתב: "כל המשמיע קולו בשעת תלמודו, תלמודו מתקיים בידו. אבל הקורא בלחש במהרה הוא שוכח" [ראה סוף הערה 338]. ובדר"ח פ"ו מ"ז [קנ:] בביאור הקנין השלישי של התורה ["עריכת שפתים"], כתב: "שאם מוציא בשפה ערוכה ביותר, מועיל להבנת הדבר היטב, ולא כאשר ילמד בלב. וכל שכן שלא במהרה הוא משתכח, כמו שאמרו [עירובין נד.] 'ערוכה בכל ושמורה', שאם היא ערוכה על שפתיו, היא שמורה ברמ"ח אברים" [ראה למעלה הערה 286]. והמילי דאבות כתב [אבות פ"ו מ"ז (על הקנין "עריכת שפתיים")]: "שיוציא מה שלמד מרבו... לשתי סבות; האחד, כי כשיוציא הדבר בשפתיו הדבור ההוא יעוררהו מה לדקדק... עד שיובן יותר בשלימות... והשני, כי אז יתרשם הענין יותר בכח השומר מכאשר תשמרם בבטנך ולא תוציאם בפיך... לא שיהיה בלבבך לבד... ויתחזק אז כח השומר". וכח השומר הוא כח הזוכר. </w:t>
      </w:r>
    </w:p>
  </w:footnote>
  <w:footnote w:id="333">
    <w:p w:rsidR="00126337" w:rsidRDefault="00126337" w:rsidP="00066CD0">
      <w:pPr>
        <w:pStyle w:val="FootnoteText"/>
        <w:rPr>
          <w:rFonts w:hint="cs"/>
        </w:rPr>
      </w:pPr>
      <w:r>
        <w:rPr>
          <w:rtl/>
        </w:rPr>
        <w:t>&lt;</w:t>
      </w:r>
      <w:r>
        <w:rPr>
          <w:rStyle w:val="FootnoteReference"/>
        </w:rPr>
        <w:footnoteRef/>
      </w:r>
      <w:r>
        <w:rPr>
          <w:rtl/>
        </w:rPr>
        <w:t>&gt;</w:t>
      </w:r>
      <w:r>
        <w:rPr>
          <w:rFonts w:hint="cs"/>
          <w:rtl/>
        </w:rPr>
        <w:t xml:space="preserve"> הולך להביא גמרא נוספת על חשיבות הסימנים בתלמודו, שמועיל לזכרון. ולאחר מכן יבאר שכשם שסימנים מועילים לזכרון, כך שינון בפה מועיל לזכרון. </w:t>
      </w:r>
    </w:p>
  </w:footnote>
  <w:footnote w:id="334">
    <w:p w:rsidR="00126337" w:rsidRDefault="00126337" w:rsidP="003270D4">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אמר רב יהודה אמר רב</w:t>
      </w:r>
      <w:r>
        <w:rPr>
          <w:rFonts w:hint="cs"/>
          <w:rtl/>
        </w:rPr>
        <w:t>,</w:t>
      </w:r>
      <w:r>
        <w:rPr>
          <w:rtl/>
        </w:rPr>
        <w:t xml:space="preserve"> בני יהודה שהקפידו על לשונם </w:t>
      </w:r>
      <w:r>
        <w:rPr>
          <w:rFonts w:hint="cs"/>
          <w:rtl/>
        </w:rPr>
        <w:t>["</w:t>
      </w:r>
      <w:r>
        <w:rPr>
          <w:rtl/>
        </w:rPr>
        <w:t>לדבר בלשון צח ולא בלשון מגונה</w:t>
      </w:r>
      <w:r>
        <w:rPr>
          <w:rFonts w:hint="cs"/>
          <w:rtl/>
        </w:rPr>
        <w:t xml:space="preserve">" (רש"י שם)] </w:t>
      </w:r>
      <w:r>
        <w:rPr>
          <w:rtl/>
        </w:rPr>
        <w:t>נתקיימה תורתם בידם</w:t>
      </w:r>
      <w:r>
        <w:rPr>
          <w:rFonts w:hint="cs"/>
          <w:rtl/>
        </w:rPr>
        <w:t>.</w:t>
      </w:r>
      <w:r>
        <w:rPr>
          <w:rtl/>
        </w:rPr>
        <w:t xml:space="preserve"> בני גליל שלא הקפידו על לשונם</w:t>
      </w:r>
      <w:r>
        <w:rPr>
          <w:rFonts w:hint="cs"/>
          <w:rtl/>
        </w:rPr>
        <w:t>,</w:t>
      </w:r>
      <w:r>
        <w:rPr>
          <w:rtl/>
        </w:rPr>
        <w:t xml:space="preserve"> לא נתקיימה תורתם בידם</w:t>
      </w:r>
      <w:r>
        <w:rPr>
          <w:rFonts w:hint="cs"/>
          <w:rtl/>
        </w:rPr>
        <w:t>.</w:t>
      </w:r>
      <w:r>
        <w:rPr>
          <w:rtl/>
        </w:rPr>
        <w:t xml:space="preserve"> מידי בקפידא תליא מילתא</w:t>
      </w:r>
      <w:r>
        <w:rPr>
          <w:rFonts w:hint="cs"/>
          <w:rtl/>
        </w:rPr>
        <w:t>".</w:t>
      </w:r>
      <w:r>
        <w:rPr>
          <w:rtl/>
        </w:rPr>
        <w:t xml:space="preserve"> </w:t>
      </w:r>
      <w:r>
        <w:rPr>
          <w:rFonts w:hint="cs"/>
          <w:rtl/>
        </w:rPr>
        <w:t xml:space="preserve">ומחמת שאלה זו, ביארו הסבר אחר בהבדל שבין בני יהודה לבני הגליל, ויובא בהערה הבאה. </w:t>
      </w:r>
    </w:p>
  </w:footnote>
  <w:footnote w:id="335">
    <w:p w:rsidR="00126337" w:rsidRDefault="00126337" w:rsidP="00F1647B">
      <w:pPr>
        <w:pStyle w:val="FootnoteText"/>
        <w:rPr>
          <w:rFonts w:hint="cs"/>
          <w:rtl/>
        </w:rPr>
      </w:pPr>
      <w:r>
        <w:rPr>
          <w:rtl/>
        </w:rPr>
        <w:t>&lt;</w:t>
      </w:r>
      <w:r>
        <w:rPr>
          <w:rStyle w:val="FootnoteReference"/>
        </w:rPr>
        <w:footnoteRef/>
      </w:r>
      <w:r>
        <w:rPr>
          <w:rtl/>
        </w:rPr>
        <w:t>&gt;</w:t>
      </w:r>
      <w:r>
        <w:rPr>
          <w:rFonts w:hint="cs"/>
          <w:rtl/>
        </w:rPr>
        <w:t xml:space="preserve"> המשך לשון הגמרא: "</w:t>
      </w:r>
      <w:r>
        <w:rPr>
          <w:rtl/>
        </w:rPr>
        <w:t>אלא בני יהודה דדייקי לישנא</w:t>
      </w:r>
      <w:r>
        <w:rPr>
          <w:rFonts w:hint="cs"/>
          <w:rtl/>
        </w:rPr>
        <w:t>,</w:t>
      </w:r>
      <w:r>
        <w:rPr>
          <w:rtl/>
        </w:rPr>
        <w:t xml:space="preserve"> ומתנחי להו סימנא</w:t>
      </w:r>
      <w:r>
        <w:rPr>
          <w:rFonts w:hint="cs"/>
          <w:rtl/>
        </w:rPr>
        <w:t>,</w:t>
      </w:r>
      <w:r>
        <w:rPr>
          <w:rtl/>
        </w:rPr>
        <w:t xml:space="preserve"> נתקיימה תורתן בידן</w:t>
      </w:r>
      <w:r>
        <w:rPr>
          <w:rFonts w:hint="cs"/>
          <w:rtl/>
        </w:rPr>
        <w:t>.</w:t>
      </w:r>
      <w:r>
        <w:rPr>
          <w:rtl/>
        </w:rPr>
        <w:t xml:space="preserve"> בני גליל דלא דייקי לישנא</w:t>
      </w:r>
      <w:r>
        <w:rPr>
          <w:rFonts w:hint="cs"/>
          <w:rtl/>
        </w:rPr>
        <w:t>,</w:t>
      </w:r>
      <w:r>
        <w:rPr>
          <w:rtl/>
        </w:rPr>
        <w:t xml:space="preserve"> ולא מתנחי להו סימנא</w:t>
      </w:r>
      <w:r>
        <w:rPr>
          <w:rFonts w:hint="cs"/>
          <w:rtl/>
        </w:rPr>
        <w:t>,</w:t>
      </w:r>
      <w:r>
        <w:rPr>
          <w:rtl/>
        </w:rPr>
        <w:t xml:space="preserve"> לא נתקיימה תורתן בידם</w:t>
      </w:r>
      <w:r>
        <w:rPr>
          <w:rFonts w:hint="cs"/>
          <w:rtl/>
        </w:rPr>
        <w:t>". ופירש רש"י שם "</w:t>
      </w:r>
      <w:r>
        <w:rPr>
          <w:rtl/>
        </w:rPr>
        <w:t>דדייקי לישנא - לחזר באותו לשון שהיו שומעין מרבן, ועל ידי שהיו שומעין על פי שמועה אחר שמועה</w:t>
      </w:r>
      <w:r>
        <w:rPr>
          <w:rFonts w:hint="cs"/>
          <w:rtl/>
        </w:rPr>
        <w:t>,</w:t>
      </w:r>
      <w:r>
        <w:rPr>
          <w:rtl/>
        </w:rPr>
        <w:t xml:space="preserve"> היו נותנין בהן סימן זו אחר זו</w:t>
      </w:r>
      <w:r>
        <w:rPr>
          <w:rFonts w:hint="cs"/>
          <w:rtl/>
        </w:rPr>
        <w:t>.</w:t>
      </w:r>
      <w:r>
        <w:rPr>
          <w:rtl/>
        </w:rPr>
        <w:t xml:space="preserve"> ומתוך כך שהיו מדקדקים בלשון</w:t>
      </w:r>
      <w:r>
        <w:rPr>
          <w:rFonts w:hint="cs"/>
          <w:rtl/>
        </w:rPr>
        <w:t>,</w:t>
      </w:r>
      <w:r>
        <w:rPr>
          <w:rtl/>
        </w:rPr>
        <w:t xml:space="preserve"> יודעין להניח סימנין נאין, ואינן משתכחין מהן</w:t>
      </w:r>
      <w:r>
        <w:rPr>
          <w:rFonts w:hint="cs"/>
          <w:rtl/>
        </w:rPr>
        <w:t>". ובהמשך הגמרא [עירובין נד:] איתא "</w:t>
      </w:r>
      <w:r>
        <w:rPr>
          <w:rtl/>
        </w:rPr>
        <w:t>אין תורה נקנית אלא בסימנין</w:t>
      </w:r>
      <w:r>
        <w:rPr>
          <w:rFonts w:hint="cs"/>
          <w:rtl/>
        </w:rPr>
        <w:t xml:space="preserve">". הרי שלמסקנת הגמרא לא איירי בהקפדה על הלשון, אלא בדיוק הלשון. וכן אין דיוק הלשון לכשעצמו הסבה לקיום תורתן בידן, אלא דיוק הלשון הוא היכי תמצא לנתינת סימנים נאין, ומתוך כך "אינן משתכחין מהן". </w:t>
      </w:r>
    </w:p>
  </w:footnote>
  <w:footnote w:id="336">
    <w:p w:rsidR="00126337" w:rsidRDefault="00126337" w:rsidP="00AC54A3">
      <w:pPr>
        <w:pStyle w:val="FootnoteText"/>
        <w:rPr>
          <w:rFonts w:hint="cs"/>
        </w:rPr>
      </w:pPr>
      <w:r>
        <w:rPr>
          <w:rtl/>
        </w:rPr>
        <w:t>&lt;</w:t>
      </w:r>
      <w:r>
        <w:rPr>
          <w:rStyle w:val="FootnoteReference"/>
        </w:rPr>
        <w:footnoteRef/>
      </w:r>
      <w:r>
        <w:rPr>
          <w:rtl/>
        </w:rPr>
        <w:t>&gt;</w:t>
      </w:r>
      <w:r>
        <w:rPr>
          <w:rFonts w:hint="cs"/>
          <w:rtl/>
        </w:rPr>
        <w:t xml:space="preserve"> אמרו חכמים [שבת קד.] "</w:t>
      </w:r>
      <w:r>
        <w:rPr>
          <w:rtl/>
        </w:rPr>
        <w:t>ס"ע</w:t>
      </w:r>
      <w:r>
        <w:rPr>
          <w:rFonts w:hint="cs"/>
          <w:rtl/>
        </w:rPr>
        <w:t xml:space="preserve"> [אותיות סמ"ך עי"ן נסמכות להדרש] 'סימנין עשה בתורה וקנה אותה'", ופירש רש"י שם "</w:t>
      </w:r>
      <w:r>
        <w:rPr>
          <w:rtl/>
        </w:rPr>
        <w:t>סימנים - של סדר שמועות, דתנא או אמורא בגירסתם, דלא תשכח אחת מהן, כגון אלו שבתלמוד</w:t>
      </w:r>
      <w:r>
        <w:rPr>
          <w:rFonts w:hint="cs"/>
          <w:rtl/>
        </w:rPr>
        <w:t>". ועוד פירש רש"י [חולין מה.] "</w:t>
      </w:r>
      <w:r>
        <w:rPr>
          <w:rtl/>
        </w:rPr>
        <w:t>וסימניך - שלא תשכח שמועה זו</w:t>
      </w:r>
      <w:r>
        <w:rPr>
          <w:rFonts w:hint="cs"/>
          <w:rtl/>
        </w:rPr>
        <w:t>". והמהרש"א [ע"ז יט.] כתב: "'</w:t>
      </w:r>
      <w:r>
        <w:rPr>
          <w:rtl/>
        </w:rPr>
        <w:t>אין התורה נקנית אלא בסימנים</w:t>
      </w:r>
      <w:r>
        <w:rPr>
          <w:rFonts w:hint="cs"/>
          <w:rtl/>
        </w:rPr>
        <w:t>',</w:t>
      </w:r>
      <w:r>
        <w:rPr>
          <w:rtl/>
        </w:rPr>
        <w:t xml:space="preserve"> שהוא דבר רושם העושה קנין בנפשו</w:t>
      </w:r>
      <w:r>
        <w:rPr>
          <w:rFonts w:hint="cs"/>
          <w:rtl/>
        </w:rPr>
        <w:t xml:space="preserve">". הרי סימנים נעשו לזכרון.    </w:t>
      </w:r>
    </w:p>
  </w:footnote>
  <w:footnote w:id="337">
    <w:p w:rsidR="00126337" w:rsidRDefault="00126337" w:rsidP="003F67A1">
      <w:pPr>
        <w:pStyle w:val="FootnoteText"/>
        <w:rPr>
          <w:rFonts w:hint="cs"/>
          <w:rtl/>
        </w:rPr>
      </w:pPr>
      <w:r>
        <w:rPr>
          <w:rtl/>
        </w:rPr>
        <w:t>&lt;</w:t>
      </w:r>
      <w:r>
        <w:rPr>
          <w:rStyle w:val="FootnoteReference"/>
        </w:rPr>
        <w:footnoteRef/>
      </w:r>
      <w:r>
        <w:rPr>
          <w:rtl/>
        </w:rPr>
        <w:t>&gt;</w:t>
      </w:r>
      <w:r>
        <w:rPr>
          <w:rFonts w:hint="cs"/>
          <w:rtl/>
        </w:rPr>
        <w:t xml:space="preserve"> לפי דבריו אלו מאוד יוטעם הענין, שהנה כך הוא לשון הגמרא [עירובין נד:] "</w:t>
      </w:r>
      <w:r>
        <w:rPr>
          <w:rtl/>
        </w:rPr>
        <w:t>אין תורה נקנית אלא בסימנין</w:t>
      </w:r>
      <w:r>
        <w:rPr>
          <w:rFonts w:hint="cs"/>
          <w:rtl/>
        </w:rPr>
        <w:t>,</w:t>
      </w:r>
      <w:r>
        <w:rPr>
          <w:rtl/>
        </w:rPr>
        <w:t xml:space="preserve"> שנאמר </w:t>
      </w:r>
      <w:r>
        <w:rPr>
          <w:rFonts w:hint="cs"/>
          <w:rtl/>
        </w:rPr>
        <w:t>[דברים לא, יט] '</w:t>
      </w:r>
      <w:r>
        <w:rPr>
          <w:rtl/>
        </w:rPr>
        <w:t>שימה בפיהם</w:t>
      </w:r>
      <w:r>
        <w:rPr>
          <w:rFonts w:hint="cs"/>
          <w:rtl/>
        </w:rPr>
        <w:t>',</w:t>
      </w:r>
      <w:r>
        <w:rPr>
          <w:rtl/>
        </w:rPr>
        <w:t xml:space="preserve"> אל תקרי </w:t>
      </w:r>
      <w:r>
        <w:rPr>
          <w:rFonts w:hint="cs"/>
          <w:rtl/>
        </w:rPr>
        <w:t>'</w:t>
      </w:r>
      <w:r>
        <w:rPr>
          <w:rtl/>
        </w:rPr>
        <w:t>שימה</w:t>
      </w:r>
      <w:r>
        <w:rPr>
          <w:rFonts w:hint="cs"/>
          <w:rtl/>
        </w:rPr>
        <w:t>'</w:t>
      </w:r>
      <w:r>
        <w:rPr>
          <w:rtl/>
        </w:rPr>
        <w:t xml:space="preserve"> אלא</w:t>
      </w:r>
      <w:r>
        <w:rPr>
          <w:rFonts w:hint="cs"/>
          <w:rtl/>
        </w:rPr>
        <w:t xml:space="preserve"> 'סימנה'". והנה פשוטו של מקרא עוסק בשינון התורה בפה ["שימה בפיהם"], והדרש מבאר שיש להניח סימנים בתלמודו, ולכאורה אין שייכות בין פשוטו של מקרא לדרש. אך לאחר שביאר שהטעם בהנחת סימנים הוא מאותו הטעם שיש להוציא את הדבור מן הפה [הרשמת כח הזוכר], נמצא שהפשט והדרש אינם אלא שני צדדים של מטבע אחד; שם המטבע הוא הרשמת כח הזוכר. צד אחד אומר שהרשמה זו נעשית על ידי שינון בפה [הפשט], וצד שני אומר שהרשמה זו נעשית על ידי הנחת סימנים [הדרש].  </w:t>
      </w:r>
    </w:p>
  </w:footnote>
  <w:footnote w:id="338">
    <w:p w:rsidR="00126337" w:rsidRDefault="00126337" w:rsidP="001E3C51">
      <w:pPr>
        <w:pStyle w:val="FootnoteText"/>
        <w:rPr>
          <w:rFonts w:hint="cs"/>
        </w:rPr>
      </w:pPr>
      <w:r>
        <w:rPr>
          <w:rtl/>
        </w:rPr>
        <w:t>&lt;</w:t>
      </w:r>
      <w:r>
        <w:rPr>
          <w:rStyle w:val="FootnoteReference"/>
        </w:rPr>
        <w:footnoteRef/>
      </w:r>
      <w:r>
        <w:rPr>
          <w:rtl/>
        </w:rPr>
        <w:t>&gt;</w:t>
      </w:r>
      <w:r w:rsidRPr="002A02B3">
        <w:rPr>
          <w:rFonts w:hint="cs"/>
          <w:rtl/>
        </w:rPr>
        <w:t xml:space="preserve"> </w:t>
      </w:r>
      <w:r>
        <w:rPr>
          <w:rFonts w:hint="cs"/>
          <w:rtl/>
        </w:rPr>
        <w:t>לשונו בדר"ח פ"ג מי"ג [רצב.]: "</w:t>
      </w:r>
      <w:r>
        <w:rPr>
          <w:rtl/>
        </w:rPr>
        <w:t xml:space="preserve">ובפרק כיצד מעברין </w:t>
      </w:r>
      <w:r>
        <w:rPr>
          <w:rFonts w:hint="cs"/>
          <w:rtl/>
        </w:rPr>
        <w:t>[</w:t>
      </w:r>
      <w:r>
        <w:rPr>
          <w:rtl/>
        </w:rPr>
        <w:t>עירובין נד</w:t>
      </w:r>
      <w:r>
        <w:rPr>
          <w:rFonts w:hint="cs"/>
          <w:rtl/>
        </w:rPr>
        <w:t>:],</w:t>
      </w:r>
      <w:r>
        <w:rPr>
          <w:rtl/>
        </w:rPr>
        <w:t xml:space="preserve"> אמר רב חסדא</w:t>
      </w:r>
      <w:r>
        <w:rPr>
          <w:rFonts w:hint="cs"/>
          <w:rtl/>
        </w:rPr>
        <w:t>,</w:t>
      </w:r>
      <w:r>
        <w:rPr>
          <w:rtl/>
        </w:rPr>
        <w:t xml:space="preserve"> אין התורה נקנית אלא בסימנים</w:t>
      </w:r>
      <w:r>
        <w:rPr>
          <w:rFonts w:hint="cs"/>
          <w:rtl/>
        </w:rPr>
        <w:t>,</w:t>
      </w:r>
      <w:r>
        <w:rPr>
          <w:rtl/>
        </w:rPr>
        <w:t xml:space="preserve"> שנאמר </w:t>
      </w:r>
      <w:r>
        <w:rPr>
          <w:rFonts w:hint="cs"/>
          <w:rtl/>
        </w:rPr>
        <w:t>[דברים לא, יט] '</w:t>
      </w:r>
      <w:r>
        <w:rPr>
          <w:rtl/>
        </w:rPr>
        <w:t>שימה בפיהם</w:t>
      </w:r>
      <w:r>
        <w:rPr>
          <w:rFonts w:hint="cs"/>
          <w:rtl/>
        </w:rPr>
        <w:t>',</w:t>
      </w:r>
      <w:r>
        <w:rPr>
          <w:rtl/>
        </w:rPr>
        <w:t xml:space="preserve"> אל תקרי </w:t>
      </w:r>
      <w:r>
        <w:rPr>
          <w:rFonts w:hint="cs"/>
          <w:rtl/>
        </w:rPr>
        <w:t>'</w:t>
      </w:r>
      <w:r>
        <w:rPr>
          <w:rtl/>
        </w:rPr>
        <w:t>שימה</w:t>
      </w:r>
      <w:r>
        <w:rPr>
          <w:rFonts w:hint="cs"/>
          <w:rtl/>
        </w:rPr>
        <w:t>'</w:t>
      </w:r>
      <w:r>
        <w:rPr>
          <w:rtl/>
        </w:rPr>
        <w:t xml:space="preserve"> אלא </w:t>
      </w:r>
      <w:r>
        <w:rPr>
          <w:rFonts w:hint="cs"/>
          <w:rtl/>
        </w:rPr>
        <w:t>'</w:t>
      </w:r>
      <w:r>
        <w:rPr>
          <w:rtl/>
        </w:rPr>
        <w:t>סימנה</w:t>
      </w:r>
      <w:r>
        <w:rPr>
          <w:rFonts w:hint="cs"/>
          <w:rtl/>
        </w:rPr>
        <w:t>'...</w:t>
      </w:r>
      <w:r>
        <w:rPr>
          <w:rtl/>
        </w:rPr>
        <w:t xml:space="preserve"> ופירוש דבר זה, כי התורה לפי מדריגתה</w:t>
      </w:r>
      <w:r>
        <w:rPr>
          <w:rFonts w:hint="cs"/>
          <w:rtl/>
        </w:rPr>
        <w:t>,</w:t>
      </w:r>
      <w:r>
        <w:rPr>
          <w:rtl/>
        </w:rPr>
        <w:t xml:space="preserve"> שהיא נבדלת מן האדם במעלה, אין קנין לה רק על ידי הסימן</w:t>
      </w:r>
      <w:r>
        <w:rPr>
          <w:rFonts w:hint="cs"/>
          <w:rtl/>
        </w:rPr>
        <w:t xml:space="preserve">... </w:t>
      </w:r>
      <w:r>
        <w:rPr>
          <w:rtl/>
        </w:rPr>
        <w:t>כלל הדבר</w:t>
      </w:r>
      <w:r>
        <w:rPr>
          <w:rFonts w:hint="cs"/>
          <w:rtl/>
        </w:rPr>
        <w:t>,</w:t>
      </w:r>
      <w:r>
        <w:rPr>
          <w:rtl/>
        </w:rPr>
        <w:t xml:space="preserve"> שהתורה אין לה מציאות גמור אצל האדם</w:t>
      </w:r>
      <w:r>
        <w:rPr>
          <w:rFonts w:hint="cs"/>
          <w:rtl/>
        </w:rPr>
        <w:t>,</w:t>
      </w:r>
      <w:r>
        <w:rPr>
          <w:rtl/>
        </w:rPr>
        <w:t xml:space="preserve"> וצריך לעשות סייג אל התורה שלא תסור התורה מן האדם</w:t>
      </w:r>
      <w:r>
        <w:rPr>
          <w:rFonts w:hint="cs"/>
          <w:rtl/>
        </w:rPr>
        <w:t>.</w:t>
      </w:r>
      <w:r>
        <w:rPr>
          <w:rtl/>
        </w:rPr>
        <w:t xml:space="preserve"> וזהו על ידי מסורת וסימנים</w:t>
      </w:r>
      <w:r>
        <w:rPr>
          <w:rFonts w:hint="cs"/>
          <w:rtl/>
        </w:rPr>
        <w:t>,</w:t>
      </w:r>
      <w:r>
        <w:rPr>
          <w:rtl/>
        </w:rPr>
        <w:t xml:space="preserve"> כי הדבר שיש לו סימן נותן הכרה אל האדם</w:t>
      </w:r>
      <w:r>
        <w:rPr>
          <w:rFonts w:hint="cs"/>
          <w:rtl/>
        </w:rPr>
        <w:t>,</w:t>
      </w:r>
      <w:r>
        <w:rPr>
          <w:rtl/>
        </w:rPr>
        <w:t xml:space="preserve"> עד שנמצא אצלו בפועל</w:t>
      </w:r>
      <w:r>
        <w:rPr>
          <w:rFonts w:hint="cs"/>
          <w:rtl/>
        </w:rPr>
        <w:t>,</w:t>
      </w:r>
      <w:r>
        <w:rPr>
          <w:rtl/>
        </w:rPr>
        <w:t xml:space="preserve"> ונגלה לגמרי אליו</w:t>
      </w:r>
      <w:r>
        <w:rPr>
          <w:rFonts w:hint="cs"/>
          <w:rtl/>
        </w:rPr>
        <w:t>,</w:t>
      </w:r>
      <w:r>
        <w:rPr>
          <w:rtl/>
        </w:rPr>
        <w:t xml:space="preserve"> ולא שיהיה בכח אל החכמה</w:t>
      </w:r>
      <w:r>
        <w:rPr>
          <w:rFonts w:hint="cs"/>
          <w:rtl/>
        </w:rPr>
        <w:t>,</w:t>
      </w:r>
      <w:r>
        <w:rPr>
          <w:rtl/>
        </w:rPr>
        <w:t xml:space="preserve"> רק בפועל לגמרי</w:t>
      </w:r>
      <w:r>
        <w:rPr>
          <w:rFonts w:hint="cs"/>
          <w:rtl/>
        </w:rPr>
        <w:t>.</w:t>
      </w:r>
      <w:r>
        <w:rPr>
          <w:rtl/>
        </w:rPr>
        <w:t xml:space="preserve"> ואם צריך אל האדם התבוננות גדול עד שיזכור התורה</w:t>
      </w:r>
      <w:r>
        <w:rPr>
          <w:rFonts w:hint="cs"/>
          <w:rtl/>
        </w:rPr>
        <w:t>,</w:t>
      </w:r>
      <w:r>
        <w:rPr>
          <w:rtl/>
        </w:rPr>
        <w:t xml:space="preserve"> לא נמצא אצלו התורה בפועל</w:t>
      </w:r>
      <w:r>
        <w:rPr>
          <w:rFonts w:hint="cs"/>
          <w:rtl/>
        </w:rPr>
        <w:t>.</w:t>
      </w:r>
      <w:r>
        <w:rPr>
          <w:rtl/>
        </w:rPr>
        <w:t xml:space="preserve"> ולכך צריך שיהיה לו סימנים</w:t>
      </w:r>
      <w:r>
        <w:rPr>
          <w:rFonts w:hint="cs"/>
          <w:rtl/>
        </w:rPr>
        <w:t>,</w:t>
      </w:r>
      <w:r>
        <w:rPr>
          <w:rtl/>
        </w:rPr>
        <w:t xml:space="preserve"> שע</w:t>
      </w:r>
      <w:r>
        <w:rPr>
          <w:rFonts w:hint="cs"/>
          <w:rtl/>
        </w:rPr>
        <w:t>ל ידי</w:t>
      </w:r>
      <w:r>
        <w:rPr>
          <w:rtl/>
        </w:rPr>
        <w:t xml:space="preserve"> זה גלוי לפניו התורה</w:t>
      </w:r>
      <w:r>
        <w:rPr>
          <w:rFonts w:hint="cs"/>
          <w:rtl/>
        </w:rPr>
        <w:t>,</w:t>
      </w:r>
      <w:r>
        <w:rPr>
          <w:rtl/>
        </w:rPr>
        <w:t xml:space="preserve"> והתורה אצלו בפועל</w:t>
      </w:r>
      <w:r>
        <w:rPr>
          <w:rFonts w:hint="cs"/>
          <w:rtl/>
        </w:rPr>
        <w:t>,</w:t>
      </w:r>
      <w:r>
        <w:rPr>
          <w:rtl/>
        </w:rPr>
        <w:t xml:space="preserve"> כדכתיב </w:t>
      </w:r>
      <w:r>
        <w:rPr>
          <w:rFonts w:hint="cs"/>
          <w:rtl/>
        </w:rPr>
        <w:t>'</w:t>
      </w:r>
      <w:r>
        <w:rPr>
          <w:rtl/>
        </w:rPr>
        <w:t>שימה בפיהם</w:t>
      </w:r>
      <w:r>
        <w:rPr>
          <w:rFonts w:hint="cs"/>
          <w:rtl/>
        </w:rPr>
        <w:t>'" [ראה למעלה הערה 290].</w:t>
      </w:r>
    </w:p>
  </w:footnote>
  <w:footnote w:id="339">
    <w:p w:rsidR="00126337" w:rsidRDefault="00126337" w:rsidP="00C20683">
      <w:pPr>
        <w:pStyle w:val="FootnoteText"/>
        <w:rPr>
          <w:rFonts w:hint="cs"/>
          <w:rtl/>
        </w:rPr>
      </w:pPr>
      <w:r>
        <w:rPr>
          <w:rtl/>
        </w:rPr>
        <w:t>&lt;</w:t>
      </w:r>
      <w:r>
        <w:rPr>
          <w:rStyle w:val="FootnoteReference"/>
        </w:rPr>
        <w:footnoteRef/>
      </w:r>
      <w:r>
        <w:rPr>
          <w:rtl/>
        </w:rPr>
        <w:t>&gt;</w:t>
      </w:r>
      <w:r>
        <w:rPr>
          <w:rFonts w:hint="cs"/>
          <w:rtl/>
        </w:rPr>
        <w:t xml:space="preserve"> הנה בפרק זה חזר וביאר בכמה אופנים את מעלת הלומד תורה בפיו [מציון 273 ואילך], וכן שזאת הדרך הראויה ללמוד תורה, ולא כאשר הוא שונה במחשבה [שרק בדיבור חיות האדם ("חי מדבר") מודבקת לחיות התורה, ותורתו מתקיימת כאשר מוציא התורה לפעל הדיבור, ומתחזק כח הזוכר (מציון 317 ואילך)], וכל זה מחד גיסא. אך מאידך גיסא, בכמה מקומות ביאר שהדיבור מפריע להבנת עומק דברי תורה, ורק כאשר שותק וחושב יעלה בידו להתעמק ולהבין כראוי. וכגון, </w:t>
      </w:r>
      <w:r>
        <w:rPr>
          <w:rtl/>
        </w:rPr>
        <w:t xml:space="preserve">אמרו חכמים </w:t>
      </w:r>
      <w:r>
        <w:rPr>
          <w:rStyle w:val="HebrewChar"/>
          <w:rFonts w:cs="Monotype Hadassah"/>
          <w:rtl/>
        </w:rPr>
        <w:t>[סנהדרין קא.] "הקורא פסוק של שיר השירים ועושה אותו כמין זמר... מביא רעה לעולם, מפני שהתורה חוגרת שק ואומרת לפניו, רבש"ע</w:t>
      </w:r>
      <w:r>
        <w:rPr>
          <w:rStyle w:val="HebrewChar"/>
          <w:rFonts w:cs="Monotype Hadassah" w:hint="cs"/>
          <w:rtl/>
        </w:rPr>
        <w:t>,</w:t>
      </w:r>
      <w:r>
        <w:rPr>
          <w:rStyle w:val="HebrewChar"/>
          <w:rFonts w:cs="Monotype Hadassah"/>
          <w:rtl/>
        </w:rPr>
        <w:t xml:space="preserve"> עשוני בניך ככנור שמנגנין בו לצים". ובח"א שם [ג, ריש רלב.] כתב: "כלומר שדבר זה נחשב הפסד... כי הכינור הוא הפך התורה, כי התורה עיקר שלה המחשבה והשכל, והזמר הוא בפה. וכאילו לא היתה התורה רק דברים שנאמרים בפה בלבד, ואין בהם חכמה עמוקה. וכאשר האדם מחשב מחשבה עמוקה, סותם פיו ואין מדבר. ומי שעושה התורה כמין זמר שמנגנים בפה, כאילו אין בה רק הדיבור בלבד, ואין עיקר שלה חכמה עמוקה השכלית, דבר זה ביטול לתורה"</w:t>
      </w:r>
      <w:r>
        <w:rPr>
          <w:rFonts w:ascii="Times New Roman" w:hAnsi="Times New Roman" w:hint="cs"/>
          <w:snapToGrid/>
          <w:rtl/>
        </w:rPr>
        <w:t xml:space="preserve"> </w:t>
      </w:r>
      <w:r>
        <w:rPr>
          <w:rStyle w:val="HebrewChar"/>
          <w:rFonts w:cs="Monotype Hadassah" w:hint="cs"/>
          <w:rtl/>
        </w:rPr>
        <w:t>[הובא למעלה פ"א הערה 91, להלן פ"ח הערה 174, ופט"ו הערה 288]</w:t>
      </w:r>
      <w:r w:rsidRPr="000E5277">
        <w:rPr>
          <w:sz w:val="18"/>
          <w:rtl/>
        </w:rPr>
        <w:t>.</w:t>
      </w:r>
      <w:r>
        <w:rPr>
          <w:rFonts w:hint="cs"/>
          <w:sz w:val="18"/>
          <w:rtl/>
        </w:rPr>
        <w:t xml:space="preserve"> </w:t>
      </w:r>
      <w:r>
        <w:rPr>
          <w:rFonts w:hint="cs"/>
          <w:rtl/>
        </w:rPr>
        <w:t>ובדר"ח</w:t>
      </w:r>
      <w:r>
        <w:rPr>
          <w:rtl/>
        </w:rPr>
        <w:t xml:space="preserve"> פ"ג מי"ג [</w:t>
      </w:r>
      <w:r>
        <w:rPr>
          <w:rFonts w:hint="cs"/>
          <w:rtl/>
        </w:rPr>
        <w:t>שיא.</w:t>
      </w:r>
      <w:r>
        <w:rPr>
          <w:rtl/>
        </w:rPr>
        <w:t>]</w:t>
      </w:r>
      <w:r>
        <w:rPr>
          <w:rFonts w:hint="cs"/>
          <w:rtl/>
        </w:rPr>
        <w:t xml:space="preserve"> כתב</w:t>
      </w:r>
      <w:r>
        <w:rPr>
          <w:rtl/>
        </w:rPr>
        <w:t>: "</w:t>
      </w:r>
      <w:r>
        <w:rPr>
          <w:rFonts w:ascii="Times New Roman" w:hAnsi="Times New Roman"/>
          <w:snapToGrid/>
          <w:rtl/>
        </w:rPr>
        <w:t>'סייג לחכמה שתיקה' [שם], כמו שהתבאר שהאדם בעל חומר ואינו שכלי, שהרי נולד האדם בלא שכל. ולפיכך אמר 'סייג לחכמה' שיהיה האדם שכלי, שיהיה בעל שתיקה, ובשתיקה יקנה השכל</w:t>
      </w:r>
      <w:r>
        <w:rPr>
          <w:rFonts w:ascii="Times New Roman" w:hAnsi="Times New Roman" w:hint="cs"/>
          <w:snapToGrid/>
          <w:rtl/>
        </w:rPr>
        <w:t>..</w:t>
      </w:r>
      <w:r>
        <w:rPr>
          <w:rFonts w:ascii="Times New Roman" w:hAnsi="Times New Roman"/>
          <w:snapToGrid/>
          <w:rtl/>
        </w:rPr>
        <w:t>. וכאשר יפעל כח הדברי לא נמצא השכלי בכחו, כי אין שני הפכים נמצאו כאחד"</w:t>
      </w:r>
      <w:r>
        <w:rPr>
          <w:rFonts w:ascii="Times New Roman" w:hAnsi="Times New Roman" w:hint="cs"/>
          <w:snapToGrid/>
          <w:rtl/>
        </w:rPr>
        <w:t xml:space="preserve"> [ראה להלן פ"י הערה 28]</w:t>
      </w:r>
      <w:r>
        <w:rPr>
          <w:rFonts w:ascii="Times New Roman" w:hAnsi="Times New Roman"/>
          <w:snapToGrid/>
          <w:rtl/>
        </w:rPr>
        <w:t>.</w:t>
      </w:r>
      <w:r>
        <w:rPr>
          <w:rFonts w:ascii="Times New Roman" w:hAnsi="Times New Roman" w:hint="cs"/>
          <w:snapToGrid/>
          <w:rtl/>
        </w:rPr>
        <w:t xml:space="preserve"> </w:t>
      </w:r>
      <w:r>
        <w:rPr>
          <w:rFonts w:hint="cs"/>
          <w:rtl/>
        </w:rPr>
        <w:t xml:space="preserve">ובדר"ח </w:t>
      </w:r>
      <w:r>
        <w:rPr>
          <w:rtl/>
        </w:rPr>
        <w:t xml:space="preserve">פ"ו מ"ז </w:t>
      </w:r>
      <w:r>
        <w:rPr>
          <w:rFonts w:hint="cs"/>
          <w:rtl/>
        </w:rPr>
        <w:t xml:space="preserve">[קעז.] בביאור </w:t>
      </w:r>
      <w:r>
        <w:rPr>
          <w:rtl/>
        </w:rPr>
        <w:t xml:space="preserve">הקנין העשרים ושנים של התורה </w:t>
      </w:r>
      <w:r>
        <w:rPr>
          <w:rFonts w:hint="cs"/>
          <w:rtl/>
        </w:rPr>
        <w:t>["</w:t>
      </w:r>
      <w:r>
        <w:rPr>
          <w:rtl/>
        </w:rPr>
        <w:t>מיעוט שיחה"</w:t>
      </w:r>
      <w:r>
        <w:rPr>
          <w:rFonts w:hint="cs"/>
          <w:rtl/>
        </w:rPr>
        <w:t>]</w:t>
      </w:r>
      <w:r>
        <w:rPr>
          <w:rtl/>
        </w:rPr>
        <w:t>, כתב</w:t>
      </w:r>
      <w:r>
        <w:rPr>
          <w:rFonts w:hint="cs"/>
          <w:rtl/>
        </w:rPr>
        <w:t xml:space="preserve"> [קעז.]</w:t>
      </w:r>
      <w:r>
        <w:rPr>
          <w:rtl/>
        </w:rPr>
        <w:t xml:space="preserve">: "כבר התבאר זה למעלה </w:t>
      </w:r>
      <w:r>
        <w:rPr>
          <w:rFonts w:hint="cs"/>
          <w:rtl/>
        </w:rPr>
        <w:t>'</w:t>
      </w:r>
      <w:r>
        <w:rPr>
          <w:rtl/>
        </w:rPr>
        <w:t>כי מרבה דברים מרבה שטות</w:t>
      </w:r>
      <w:r>
        <w:rPr>
          <w:rFonts w:hint="cs"/>
          <w:rtl/>
        </w:rPr>
        <w:t>'</w:t>
      </w:r>
      <w:r>
        <w:rPr>
          <w:rtl/>
        </w:rPr>
        <w:t xml:space="preserve">, והארכנו במקומו אצל </w:t>
      </w:r>
      <w:r>
        <w:rPr>
          <w:rFonts w:hint="cs"/>
          <w:rtl/>
        </w:rPr>
        <w:t xml:space="preserve">[אבות פ"א מי"ז] </w:t>
      </w:r>
      <w:r>
        <w:rPr>
          <w:rtl/>
        </w:rPr>
        <w:t>'ולא מצאתי לגוף טוב אלא שתיקה', כי השתיקה היא סימן חכמה, והמרבה שיחה אין בו סימן חכמה, שהשיחה מבטלת פעולת השכל. ולפיכך דבר הזה שהוא מיעוט שיחה הוא יסוד גדול אל החכמה"</w:t>
      </w:r>
      <w:r>
        <w:rPr>
          <w:rFonts w:hint="cs"/>
          <w:rtl/>
        </w:rPr>
        <w:t>. @</w:t>
      </w:r>
      <w:r w:rsidRPr="007A6CE1">
        <w:rPr>
          <w:rFonts w:hint="cs"/>
          <w:b/>
          <w:bCs/>
          <w:rtl/>
        </w:rPr>
        <w:t>ומעתה יקשה</w:t>
      </w:r>
      <w:r>
        <w:rPr>
          <w:rFonts w:hint="cs"/>
          <w:rtl/>
        </w:rPr>
        <w:t>^, כיצד נקיים את שני המאמרים הבאים שנשנו בסנהדרין בפרק חלק; (א) "</w:t>
      </w:r>
      <w:r>
        <w:rPr>
          <w:rtl/>
        </w:rPr>
        <w:t>זמר בכל יום</w:t>
      </w:r>
      <w:r>
        <w:rPr>
          <w:rFonts w:hint="cs"/>
          <w:rtl/>
        </w:rPr>
        <w:t>,</w:t>
      </w:r>
      <w:r>
        <w:rPr>
          <w:rtl/>
        </w:rPr>
        <w:t xml:space="preserve"> זמר בכל</w:t>
      </w:r>
      <w:r>
        <w:rPr>
          <w:rFonts w:hint="cs"/>
          <w:rtl/>
        </w:rPr>
        <w:t xml:space="preserve"> יום" [סנהדרין צט:], ופירש רש"י שם "היה מסדר למודך... בפיך כזמר, והוא יגרום לך שתהא לעולם הבא </w:t>
      </w:r>
      <w:r w:rsidRPr="002C26CE">
        <w:rPr>
          <w:rFonts w:hint="cs"/>
          <w:rtl/>
        </w:rPr>
        <w:t>בשמחה</w:t>
      </w:r>
      <w:r>
        <w:rPr>
          <w:rFonts w:hint="cs"/>
          <w:rtl/>
        </w:rPr>
        <w:t xml:space="preserve"> ובשירים". ובח"א שם [ג, רכז.] כתב: "</w:t>
      </w:r>
      <w:r>
        <w:rPr>
          <w:rtl/>
        </w:rPr>
        <w:t>כי כאשר מזמר בכל יום אז הוא דבק בתורה, שהיא דרכי ה'</w:t>
      </w:r>
      <w:r>
        <w:rPr>
          <w:rFonts w:hint="cs"/>
          <w:rtl/>
        </w:rPr>
        <w:t>,</w:t>
      </w:r>
      <w:r>
        <w:rPr>
          <w:rtl/>
        </w:rPr>
        <w:t xml:space="preserve"> ומאת ה' נתנה תורה, והיא מביאה האדם אל הש</w:t>
      </w:r>
      <w:r>
        <w:rPr>
          <w:rFonts w:hint="cs"/>
          <w:rtl/>
        </w:rPr>
        <w:t>ם יתברך</w:t>
      </w:r>
      <w:r>
        <w:rPr>
          <w:rtl/>
        </w:rPr>
        <w:t>. ואם למד במחשבה</w:t>
      </w:r>
      <w:r>
        <w:rPr>
          <w:rFonts w:hint="cs"/>
          <w:rtl/>
        </w:rPr>
        <w:t>,</w:t>
      </w:r>
      <w:r>
        <w:rPr>
          <w:rtl/>
        </w:rPr>
        <w:t xml:space="preserve"> אין התורה נמצאת בפעל, כי המחשבה אין דבר נמצא בפעל</w:t>
      </w:r>
      <w:r>
        <w:rPr>
          <w:rFonts w:hint="cs"/>
          <w:rtl/>
        </w:rPr>
        <w:t>,</w:t>
      </w:r>
      <w:r>
        <w:rPr>
          <w:rtl/>
        </w:rPr>
        <w:t xml:space="preserve"> רק הדבר שהוא בפה יש לו מציאות בפעל</w:t>
      </w:r>
      <w:r>
        <w:rPr>
          <w:rFonts w:hint="cs"/>
          <w:rtl/>
        </w:rPr>
        <w:t xml:space="preserve">" [הובא למעלה הערה 297]. </w:t>
      </w:r>
      <w:r>
        <w:rPr>
          <w:rStyle w:val="HebrewChar"/>
          <w:rFonts w:cs="Monotype Hadassah" w:hint="cs"/>
          <w:rtl/>
        </w:rPr>
        <w:t xml:space="preserve">(ב) </w:t>
      </w:r>
      <w:r>
        <w:rPr>
          <w:rStyle w:val="HebrewChar"/>
          <w:rFonts w:cs="Monotype Hadassah"/>
          <w:rtl/>
        </w:rPr>
        <w:t>"הקורא פסוק של שיר השירים ועושה אותו כמין זמר... מביא רעה לעולם, מפני שהתורה חוגרת שק ואומרת לפניו, רבש"ע עשוני בניך ככנור שמנגנין בו לצים"</w:t>
      </w:r>
      <w:r>
        <w:rPr>
          <w:rStyle w:val="HebrewChar"/>
          <w:rFonts w:cs="Monotype Hadassah" w:hint="cs"/>
          <w:rtl/>
        </w:rPr>
        <w:t xml:space="preserve"> [סנהדרין קא.]. ובח"א שם [הובא מקודם] כתב: "</w:t>
      </w:r>
      <w:r>
        <w:rPr>
          <w:rStyle w:val="HebrewChar"/>
          <w:rFonts w:cs="Monotype Hadassah"/>
          <w:rtl/>
        </w:rPr>
        <w:t>מי שעושה התורה כמין זמר שמנגנים בפה, כאילו אין בה רק הדיבור בלבד</w:t>
      </w:r>
      <w:r>
        <w:rPr>
          <w:rStyle w:val="HebrewChar"/>
          <w:rFonts w:cs="Monotype Hadassah" w:hint="cs"/>
          <w:rtl/>
        </w:rPr>
        <w:t xml:space="preserve">... </w:t>
      </w:r>
      <w:r>
        <w:rPr>
          <w:rStyle w:val="HebrewChar"/>
          <w:rFonts w:cs="Monotype Hadassah"/>
          <w:rtl/>
        </w:rPr>
        <w:t>דבר זה ביטול לתורה</w:t>
      </w:r>
      <w:r>
        <w:rPr>
          <w:rStyle w:val="HebrewChar"/>
          <w:rFonts w:cs="Monotype Hadassah" w:hint="cs"/>
          <w:rtl/>
        </w:rPr>
        <w:t xml:space="preserve">". </w:t>
      </w:r>
      <w:r>
        <w:rPr>
          <w:rFonts w:hint="cs"/>
          <w:rtl/>
        </w:rPr>
        <w:t>וכשתימצי לומר, הנה סתירה זו קיימת במקראות עצמם; מחד גיסא נאמר [דברים ו, ז] "ודברת בם - שלא יהא עיקר דיבורך אלא בם" [רש"י שם]. ומאידך גיסא נאמר [איכה ג, כח] "ישב בדד וידום כי נטל עליו", שדממה זו נאמרה על לימוד תורה [אבות פ"ג מ"ב, וכמו שיובא בסמוך]. @</w:t>
      </w:r>
      <w:r w:rsidRPr="00FA4411">
        <w:rPr>
          <w:rFonts w:hint="cs"/>
          <w:b/>
          <w:bCs/>
          <w:rtl/>
        </w:rPr>
        <w:t>ו</w:t>
      </w:r>
      <w:r>
        <w:rPr>
          <w:rFonts w:hint="cs"/>
          <w:b/>
          <w:bCs/>
          <w:rtl/>
        </w:rPr>
        <w:t xml:space="preserve">כדי ליישב </w:t>
      </w:r>
      <w:r w:rsidRPr="001E3AB7">
        <w:rPr>
          <w:rFonts w:hint="cs"/>
          <w:b/>
          <w:bCs/>
          <w:rtl/>
        </w:rPr>
        <w:t>זאת</w:t>
      </w:r>
      <w:r>
        <w:rPr>
          <w:rFonts w:hint="cs"/>
          <w:rtl/>
        </w:rPr>
        <w:t>^, נביא את מה שאמרו במשנה [אבות פ"ג מ"ב] "מנין שאפילו אחד שיושב ועוסק בתורה, שהקב"ה קובע לו שכר, שנאמר [איכה ג, כח] 'ישב בדד וידום כי נטל עליו'". ובדר"ח שם [סט.] הקשה על זה, וז"ל: "מה שהביא ראיה... שנאמר 'ישב בדד וידום כי נטל עליו', שלא נזכר שם שעוסק בתורה". וליישב שאלה זו כתב שם [פג.], וז"ל: "</w:t>
      </w:r>
      <w:r>
        <w:rPr>
          <w:rFonts w:ascii="Times New Roman" w:hAnsi="Times New Roman"/>
          <w:snapToGrid/>
          <w:rtl/>
        </w:rPr>
        <w:t xml:space="preserve">אף כי הכתוב הזה אינו מדבר במי שהוא עוסק בתורה, רק מדבר במי שהוא מקבל עליו עול מלכות שמים. מכל מקום הכתוב רוצה לומר שהוא מקבל עליו עול שמים, דכתיב </w:t>
      </w:r>
      <w:r>
        <w:rPr>
          <w:rFonts w:ascii="Times New Roman" w:hAnsi="Times New Roman" w:hint="cs"/>
          <w:snapToGrid/>
          <w:sz w:val="18"/>
          <w:rtl/>
        </w:rPr>
        <w:t>[</w:t>
      </w:r>
      <w:r w:rsidRPr="006B3574">
        <w:rPr>
          <w:rFonts w:ascii="Times New Roman" w:hAnsi="Times New Roman"/>
          <w:snapToGrid/>
          <w:sz w:val="18"/>
          <w:rtl/>
        </w:rPr>
        <w:t>איכה ג, כז</w:t>
      </w:r>
      <w:r>
        <w:rPr>
          <w:rFonts w:ascii="Times New Roman" w:hAnsi="Times New Roman" w:hint="cs"/>
          <w:snapToGrid/>
          <w:sz w:val="18"/>
          <w:rtl/>
        </w:rPr>
        <w:t>]</w:t>
      </w:r>
      <w:r w:rsidRPr="006B3574">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טוב לגבר כי ישא עול מנעוריו</w:t>
      </w:r>
      <w:r>
        <w:rPr>
          <w:rFonts w:ascii="Times New Roman" w:hAnsi="Times New Roman" w:hint="cs"/>
          <w:snapToGrid/>
          <w:rtl/>
        </w:rPr>
        <w:t>'</w:t>
      </w:r>
      <w:r>
        <w:rPr>
          <w:rFonts w:ascii="Times New Roman" w:hAnsi="Times New Roman"/>
          <w:snapToGrid/>
          <w:rtl/>
        </w:rPr>
        <w:t xml:space="preserve">, ואמר אחר כך לפרש העול הזה </w:t>
      </w:r>
      <w:r>
        <w:rPr>
          <w:rFonts w:ascii="Times New Roman" w:hAnsi="Times New Roman" w:hint="cs"/>
          <w:snapToGrid/>
          <w:sz w:val="18"/>
          <w:rtl/>
        </w:rPr>
        <w:t>[</w:t>
      </w:r>
      <w:r w:rsidRPr="006B3574">
        <w:rPr>
          <w:rFonts w:ascii="Times New Roman" w:hAnsi="Times New Roman"/>
          <w:snapToGrid/>
          <w:sz w:val="18"/>
          <w:rtl/>
        </w:rPr>
        <w:t>שם פסוק כח</w:t>
      </w:r>
      <w:r>
        <w:rPr>
          <w:rFonts w:ascii="Times New Roman" w:hAnsi="Times New Roman" w:hint="cs"/>
          <w:snapToGrid/>
          <w:sz w:val="18"/>
          <w:rtl/>
        </w:rPr>
        <w:t>]</w:t>
      </w:r>
      <w:r w:rsidRPr="006B3574">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ישב בדד וידום כי נטל עליו</w:t>
      </w:r>
      <w:r>
        <w:rPr>
          <w:rFonts w:ascii="Times New Roman" w:hAnsi="Times New Roman" w:hint="cs"/>
          <w:snapToGrid/>
          <w:rtl/>
        </w:rPr>
        <w:t>'</w:t>
      </w:r>
      <w:r>
        <w:rPr>
          <w:rFonts w:ascii="Times New Roman" w:hAnsi="Times New Roman"/>
          <w:snapToGrid/>
          <w:rtl/>
        </w:rPr>
        <w:t xml:space="preserve">. ופירוש הכתוב כי טוב לגבר אשר מקבל עליו עול הקב"ה, והוא </w:t>
      </w:r>
      <w:r>
        <w:rPr>
          <w:rFonts w:ascii="Times New Roman" w:hAnsi="Times New Roman" w:hint="cs"/>
          <w:snapToGrid/>
          <w:rtl/>
        </w:rPr>
        <w:t>'</w:t>
      </w:r>
      <w:r>
        <w:rPr>
          <w:rFonts w:ascii="Times New Roman" w:hAnsi="Times New Roman"/>
          <w:snapToGrid/>
          <w:rtl/>
        </w:rPr>
        <w:t>ישב בדד וידום כי נטל עליו</w:t>
      </w:r>
      <w:r>
        <w:rPr>
          <w:rFonts w:ascii="Times New Roman" w:hAnsi="Times New Roman" w:hint="cs"/>
          <w:snapToGrid/>
          <w:rtl/>
        </w:rPr>
        <w:t>'</w:t>
      </w:r>
      <w:r>
        <w:rPr>
          <w:rFonts w:ascii="Times New Roman" w:hAnsi="Times New Roman"/>
          <w:snapToGrid/>
          <w:rtl/>
        </w:rPr>
        <w:t xml:space="preserve">, כלומר שנוטל ומקבל עליו גזירת השם יתברך. ואין לך יותר שמקבל עליו גזירת השם יתברך כמו מי שיושב ועוסק בתורה, כי התורה היא גזירת השם יתברך על האדם לעסוק בתורה ולהיות עמל בה, וזה שהוא יושב ועוסק בתורה, הרי הוא מקבל עליו גזירת השם יתברך אשר גזר על האדם. ובשאר מצות אין לפרש, כי מצות יש בהם קום עשה, ולא שייך בזה </w:t>
      </w:r>
      <w:r>
        <w:rPr>
          <w:rFonts w:ascii="Times New Roman" w:hAnsi="Times New Roman" w:hint="cs"/>
          <w:snapToGrid/>
          <w:rtl/>
        </w:rPr>
        <w:t>'</w:t>
      </w:r>
      <w:r>
        <w:rPr>
          <w:rFonts w:ascii="Times New Roman" w:hAnsi="Times New Roman"/>
          <w:snapToGrid/>
          <w:rtl/>
        </w:rPr>
        <w:t>ישב בדד וידום</w:t>
      </w:r>
      <w:r>
        <w:rPr>
          <w:rFonts w:ascii="Times New Roman" w:hAnsi="Times New Roman" w:hint="cs"/>
          <w:snapToGrid/>
          <w:rtl/>
        </w:rPr>
        <w:t>'</w:t>
      </w:r>
      <w:r>
        <w:rPr>
          <w:rFonts w:ascii="Times New Roman" w:hAnsi="Times New Roman"/>
          <w:snapToGrid/>
          <w:rtl/>
        </w:rPr>
        <w:t>. רק בתורה, שאין נחשב זה עשיה, והוא יושב ועוסק בתורה</w:t>
      </w:r>
      <w:r>
        <w:rPr>
          <w:rFonts w:hint="cs"/>
          <w:rtl/>
        </w:rPr>
        <w:t>" [ראה להלן פ"ז הערה 150]. @</w:t>
      </w:r>
      <w:r w:rsidRPr="00DE6BE2">
        <w:rPr>
          <w:b/>
          <w:bCs/>
          <w:rtl/>
        </w:rPr>
        <w:t>ויש לשאול</w:t>
      </w:r>
      <w:r>
        <w:rPr>
          <w:rFonts w:hint="cs"/>
          <w:rtl/>
        </w:rPr>
        <w:t>^ על דבריו שם</w:t>
      </w:r>
      <w:r>
        <w:rPr>
          <w:rtl/>
        </w:rPr>
        <w:t xml:space="preserve">, הרי ישנן מצות עשה שאינן במעשה אלא במחשבה, וכמו מצות אהבת ה' [דברים ו, ה], יראת ה' [דברים י, כ], וכיו"ב. ובביאור הלכה סימן א [ד"ה הוא כלל] העתיק מלשון החינוך בהקדמתו, שישנן שש מצות תמידיות </w:t>
      </w:r>
      <w:r>
        <w:rPr>
          <w:rFonts w:hint="cs"/>
          <w:rtl/>
        </w:rPr>
        <w:t xml:space="preserve">[ומצות ת"ת אינה אחת מהן] </w:t>
      </w:r>
      <w:r>
        <w:rPr>
          <w:rtl/>
        </w:rPr>
        <w:t>ש"כל רגע שיחשוב בהן קיים מצות עשה", עיי"ש</w:t>
      </w:r>
      <w:r>
        <w:rPr>
          <w:rFonts w:hint="cs"/>
          <w:rtl/>
        </w:rPr>
        <w:t>, ו</w:t>
      </w:r>
      <w:r>
        <w:rPr>
          <w:rtl/>
        </w:rPr>
        <w:t>מנין שלא מדובר באחת ממצות עשה התמידיות, שקיומן במחשבה, וניתן לומר עליהן "ישב בדד וידום"</w:t>
      </w:r>
      <w:r>
        <w:rPr>
          <w:rFonts w:hint="cs"/>
          <w:rtl/>
        </w:rPr>
        <w:t xml:space="preserve"> [ראה למעלה פ"א הערה 153]</w:t>
      </w:r>
      <w:r>
        <w:rPr>
          <w:rtl/>
        </w:rPr>
        <w:t xml:space="preserve">. </w:t>
      </w:r>
      <w:r w:rsidRPr="000072BD">
        <w:rPr>
          <w:rFonts w:hint="cs"/>
          <w:rtl/>
        </w:rPr>
        <w:t>וניתן ליישב</w:t>
      </w:r>
      <w:r>
        <w:rPr>
          <w:rtl/>
        </w:rPr>
        <w:t xml:space="preserve"> </w:t>
      </w:r>
      <w:r>
        <w:rPr>
          <w:rFonts w:hint="cs"/>
          <w:rtl/>
        </w:rPr>
        <w:t xml:space="preserve">זאת על פי דבריו בכתב יד שם [הובא שם בהערה 387], שבמקום לומר שבשאר מצות יש "קום ועשה" לעומת תלמוד תורה, </w:t>
      </w:r>
      <w:r>
        <w:rPr>
          <w:rtl/>
        </w:rPr>
        <w:t>כתב בלשון זו: "ובשאר מצות אין לפרש, כי אין שייך בשאר מצות 'ישב בדד וידום', רק בדברי תורה, שכאשר הוא מעיין בדברי תורה, הוא יושב דומם. ולכך לא אמר ש</w:t>
      </w:r>
      <w:r>
        <w:rPr>
          <w:rFonts w:hint="cs"/>
          <w:rtl/>
        </w:rPr>
        <w:t>'</w:t>
      </w:r>
      <w:r>
        <w:rPr>
          <w:rtl/>
        </w:rPr>
        <w:t>מדבר דברי תורה</w:t>
      </w:r>
      <w:r>
        <w:rPr>
          <w:rFonts w:hint="cs"/>
          <w:rtl/>
        </w:rPr>
        <w:t>'</w:t>
      </w:r>
      <w:r>
        <w:rPr>
          <w:rtl/>
        </w:rPr>
        <w:t xml:space="preserve">, כמו שאמר </w:t>
      </w:r>
      <w:r>
        <w:rPr>
          <w:rFonts w:hint="cs"/>
          <w:rtl/>
        </w:rPr>
        <w:t xml:space="preserve">[שם במשנה] </w:t>
      </w:r>
      <w:r>
        <w:rPr>
          <w:rtl/>
        </w:rPr>
        <w:t>ב</w:t>
      </w:r>
      <w:r>
        <w:rPr>
          <w:rFonts w:hint="cs"/>
          <w:rtl/>
        </w:rPr>
        <w:t>'</w:t>
      </w:r>
      <w:r>
        <w:rPr>
          <w:rtl/>
        </w:rPr>
        <w:t>שנים שיושבים ומדברים דברי תורה</w:t>
      </w:r>
      <w:r>
        <w:rPr>
          <w:rFonts w:hint="cs"/>
          <w:rtl/>
        </w:rPr>
        <w:t>'</w:t>
      </w:r>
      <w:r>
        <w:rPr>
          <w:rtl/>
        </w:rPr>
        <w:t xml:space="preserve">, רק אמר </w:t>
      </w:r>
      <w:r>
        <w:rPr>
          <w:rFonts w:hint="cs"/>
          <w:rtl/>
        </w:rPr>
        <w:t>'</w:t>
      </w:r>
      <w:r>
        <w:rPr>
          <w:rtl/>
        </w:rPr>
        <w:t>שעוסק בדברי תורה</w:t>
      </w:r>
      <w:r>
        <w:rPr>
          <w:rFonts w:hint="cs"/>
          <w:rtl/>
        </w:rPr>
        <w:t>'</w:t>
      </w:r>
      <w:r>
        <w:rPr>
          <w:rtl/>
        </w:rPr>
        <w:t xml:space="preserve">, וזה משמע שאינו מדבר, רק יושב ומעיין". </w:t>
      </w:r>
      <w:r w:rsidRPr="00C96274">
        <w:rPr>
          <w:rtl/>
        </w:rPr>
        <w:t>וממו"ר שליט"א</w:t>
      </w:r>
      <w:r>
        <w:rPr>
          <w:rFonts w:hint="cs"/>
          <w:rtl/>
        </w:rPr>
        <w:t xml:space="preserve"> שמעתי לבאר</w:t>
      </w:r>
      <w:r>
        <w:rPr>
          <w:rtl/>
        </w:rPr>
        <w:t xml:space="preserve"> שכוונת הדברים היא, שהמיוחד במצות ת"ת הוא שקיומה העיקרי הוא כאשר יושב ומעיין להבין דבר ה', ואז האדם הוא שומע, והשם יתברך הוא הוא המדבר. ואין לך קבלת עול גדולה מזו כאשר אדם עמל ויגע לה</w:t>
      </w:r>
      <w:r>
        <w:rPr>
          <w:rFonts w:hint="cs"/>
          <w:rtl/>
        </w:rPr>
        <w:t>בין</w:t>
      </w:r>
      <w:r>
        <w:rPr>
          <w:rtl/>
        </w:rPr>
        <w:t xml:space="preserve"> דבר</w:t>
      </w:r>
      <w:r>
        <w:rPr>
          <w:rFonts w:hint="cs"/>
          <w:rtl/>
        </w:rPr>
        <w:t>י</w:t>
      </w:r>
      <w:r>
        <w:rPr>
          <w:rtl/>
        </w:rPr>
        <w:t xml:space="preserve"> </w:t>
      </w:r>
      <w:r>
        <w:rPr>
          <w:rFonts w:hint="cs"/>
          <w:rtl/>
        </w:rPr>
        <w:t>בוראו</w:t>
      </w:r>
      <w:r>
        <w:rPr>
          <w:rtl/>
        </w:rPr>
        <w:t>, ו</w:t>
      </w:r>
      <w:r>
        <w:rPr>
          <w:rFonts w:hint="cs"/>
          <w:rtl/>
        </w:rPr>
        <w:t xml:space="preserve">עושה עצמו כאפרכסת לשמוע </w:t>
      </w:r>
      <w:r>
        <w:rPr>
          <w:rtl/>
        </w:rPr>
        <w:t>דבר</w:t>
      </w:r>
      <w:r>
        <w:rPr>
          <w:rFonts w:hint="cs"/>
          <w:rtl/>
        </w:rPr>
        <w:t>י</w:t>
      </w:r>
      <w:r>
        <w:rPr>
          <w:rtl/>
        </w:rPr>
        <w:t xml:space="preserve"> ה'. והעומק בזה הוא שאין עמילות בתורה עשיה מצדו של העמל, אלא </w:t>
      </w:r>
      <w:r>
        <w:rPr>
          <w:rFonts w:hint="cs"/>
          <w:rtl/>
        </w:rPr>
        <w:t xml:space="preserve">היא </w:t>
      </w:r>
      <w:r>
        <w:rPr>
          <w:rtl/>
        </w:rPr>
        <w:t xml:space="preserve">התבטלות </w:t>
      </w:r>
      <w:r>
        <w:rPr>
          <w:rFonts w:hint="cs"/>
          <w:rtl/>
        </w:rPr>
        <w:t xml:space="preserve">מוחלטת </w:t>
      </w:r>
      <w:r>
        <w:rPr>
          <w:rtl/>
        </w:rPr>
        <w:t>מצדו של העמל, ה</w:t>
      </w:r>
      <w:r>
        <w:rPr>
          <w:rFonts w:hint="cs"/>
          <w:rtl/>
        </w:rPr>
        <w:t xml:space="preserve">חותר </w:t>
      </w:r>
      <w:r>
        <w:rPr>
          <w:rtl/>
        </w:rPr>
        <w:t>ל</w:t>
      </w:r>
      <w:r>
        <w:rPr>
          <w:rFonts w:hint="cs"/>
          <w:rtl/>
        </w:rPr>
        <w:t>בטל עצמו לדעתו של נותן התורה</w:t>
      </w:r>
      <w:r>
        <w:rPr>
          <w:rtl/>
        </w:rPr>
        <w:t xml:space="preserve">. מה שאין כן בשאר מצות תמידיות, אף שקיומן במחשבה ולא במעשה, מ"מ האדם הוא </w:t>
      </w:r>
      <w:r>
        <w:rPr>
          <w:rFonts w:hint="cs"/>
          <w:rtl/>
        </w:rPr>
        <w:t>החושב והמכוון לבו</w:t>
      </w:r>
      <w:r>
        <w:rPr>
          <w:rtl/>
        </w:rPr>
        <w:t xml:space="preserve">, ולא </w:t>
      </w:r>
      <w:r>
        <w:rPr>
          <w:rFonts w:hint="cs"/>
          <w:rtl/>
        </w:rPr>
        <w:t xml:space="preserve">שהוא </w:t>
      </w:r>
      <w:r>
        <w:rPr>
          <w:rtl/>
        </w:rPr>
        <w:t>שומע ומקבל</w:t>
      </w:r>
      <w:r>
        <w:rPr>
          <w:rFonts w:hint="cs"/>
          <w:rtl/>
        </w:rPr>
        <w:t xml:space="preserve"> חכמה מזולתו</w:t>
      </w:r>
      <w:r>
        <w:rPr>
          <w:rtl/>
        </w:rPr>
        <w:t>. לכך "ישב בדד וידום"</w:t>
      </w:r>
      <w:r>
        <w:rPr>
          <w:rFonts w:hint="cs"/>
          <w:rtl/>
        </w:rPr>
        <w:t xml:space="preserve"> מוסב רק על מצות ת"ת</w:t>
      </w:r>
      <w:r>
        <w:rPr>
          <w:rtl/>
        </w:rPr>
        <w:t xml:space="preserve">, </w:t>
      </w:r>
      <w:r>
        <w:rPr>
          <w:rFonts w:hint="cs"/>
          <w:rtl/>
        </w:rPr>
        <w:t>כי דממה זו היא יחודית למצות ת"ת, שבה האדם מבטל את עצמיותו</w:t>
      </w:r>
      <w:r>
        <w:rPr>
          <w:rtl/>
        </w:rPr>
        <w:t xml:space="preserve"> </w:t>
      </w:r>
      <w:r>
        <w:rPr>
          <w:rFonts w:hint="cs"/>
          <w:rtl/>
        </w:rPr>
        <w:t xml:space="preserve">כדי </w:t>
      </w:r>
      <w:r>
        <w:rPr>
          <w:rtl/>
        </w:rPr>
        <w:t xml:space="preserve">לשמוע </w:t>
      </w:r>
      <w:r>
        <w:rPr>
          <w:rFonts w:hint="cs"/>
          <w:rtl/>
        </w:rPr>
        <w:t xml:space="preserve">כראוי </w:t>
      </w:r>
      <w:r>
        <w:rPr>
          <w:rtl/>
        </w:rPr>
        <w:t>דבר ה'</w:t>
      </w:r>
      <w:r>
        <w:rPr>
          <w:rFonts w:hint="cs"/>
          <w:rtl/>
        </w:rPr>
        <w:t>,</w:t>
      </w:r>
      <w:r>
        <w:rPr>
          <w:rtl/>
        </w:rPr>
        <w:t xml:space="preserve"> ודפח"ח.</w:t>
      </w:r>
      <w:r>
        <w:rPr>
          <w:rFonts w:hint="cs"/>
          <w:rtl/>
        </w:rPr>
        <w:t xml:space="preserve"> ומוכח כן ממה שאמרו חכמים [ע"ז יט.] "כל העוסק בתורה הקב"ה עושה לו חפציו", ובח"א שם [ד, מח:] ביאר בזה"ל: "כי כאשר עוסק בתורה עושה [האדם] רצונו של הקב"ה, ומי שעושה חפצו ורצונו של הקב"ה כרצונו, הקב"ה עושה רצונו של האדם כרצונו. ולפיכך הקב"ה עושה לו חפצו" [הובא למעלה הערה 33]. והרי בכל מצוה האדם "עושה רצונו של הקב"ה", ומדוע לא אמרו ש"כל המניח תפילין הקב"ה עושה לו חפציו". אלא הם הם הדברים; נהי שבכל מצוה האדם עושה את רצונו יתברך, מ"מ לכלל ביטול עצמו לא הגיע. ורק העוסק בתורה, ומבטל עצמיותו להבין דבר ה', הוא "עושה רצונו של הקב"ה" בתכלית. וכבר נתבאר שהמלים "העוסק בתורה" - "</w:t>
      </w:r>
      <w:r>
        <w:rPr>
          <w:rtl/>
        </w:rPr>
        <w:t>משמע שאינו מדבר, רק יושב ומעיין"</w:t>
      </w:r>
      <w:r>
        <w:rPr>
          <w:rFonts w:hint="cs"/>
          <w:rtl/>
        </w:rPr>
        <w:t xml:space="preserve"> [לשונו בכת"י שהובא כאן]</w:t>
      </w:r>
      <w:r>
        <w:rPr>
          <w:rtl/>
        </w:rPr>
        <w:t>.</w:t>
      </w:r>
      <w:r>
        <w:rPr>
          <w:rFonts w:hint="cs"/>
          <w:rtl/>
        </w:rPr>
        <w:t xml:space="preserve"> @</w:t>
      </w:r>
      <w:r w:rsidRPr="00500467">
        <w:rPr>
          <w:rFonts w:hint="cs"/>
          <w:b/>
          <w:bCs/>
          <w:rtl/>
        </w:rPr>
        <w:t>ונמצא</w:t>
      </w:r>
      <w:r>
        <w:rPr>
          <w:rFonts w:hint="cs"/>
          <w:rtl/>
        </w:rPr>
        <w:t>^,</w:t>
      </w:r>
      <w:r>
        <w:rPr>
          <w:rtl/>
        </w:rPr>
        <w:t xml:space="preserve"> </w:t>
      </w:r>
      <w:r>
        <w:rPr>
          <w:rFonts w:hint="cs"/>
          <w:rtl/>
        </w:rPr>
        <w:t>שבזה מתבאר שורש ההבדל בין השונה דברי תורה בפיו, לבין השותק וחושב בדברי תורה; השונה ד"ת בפיו,</w:t>
      </w:r>
      <w:r>
        <w:rPr>
          <w:rtl/>
        </w:rPr>
        <w:t xml:space="preserve"> </w:t>
      </w:r>
      <w:r>
        <w:rPr>
          <w:rFonts w:hint="cs"/>
          <w:rtl/>
        </w:rPr>
        <w:t xml:space="preserve">עוסק בתורה בקום ועשה, וזהו מצד </w:t>
      </w:r>
      <w:r>
        <w:rPr>
          <w:rtl/>
        </w:rPr>
        <w:t>ה</w:t>
      </w:r>
      <w:r>
        <w:rPr>
          <w:rFonts w:hint="cs"/>
          <w:rtl/>
        </w:rPr>
        <w:t>אדם</w:t>
      </w:r>
      <w:r>
        <w:rPr>
          <w:rtl/>
        </w:rPr>
        <w:t xml:space="preserve">, </w:t>
      </w:r>
      <w:r>
        <w:rPr>
          <w:rFonts w:hint="cs"/>
          <w:rtl/>
        </w:rPr>
        <w:t>ו</w:t>
      </w:r>
      <w:r>
        <w:rPr>
          <w:rtl/>
        </w:rPr>
        <w:t xml:space="preserve">כשאר מצות הנעשות על ידי האדם. אך </w:t>
      </w:r>
      <w:r>
        <w:rPr>
          <w:rFonts w:hint="cs"/>
          <w:rtl/>
        </w:rPr>
        <w:t>השותק וחושב בד"ת</w:t>
      </w:r>
      <w:r>
        <w:rPr>
          <w:rtl/>
        </w:rPr>
        <w:t xml:space="preserve">, </w:t>
      </w:r>
      <w:r>
        <w:rPr>
          <w:rFonts w:hint="cs"/>
          <w:rtl/>
        </w:rPr>
        <w:t>עוסק ב</w:t>
      </w:r>
      <w:r>
        <w:rPr>
          <w:rtl/>
        </w:rPr>
        <w:t xml:space="preserve">תורה </w:t>
      </w:r>
      <w:r>
        <w:rPr>
          <w:rFonts w:hint="cs"/>
          <w:rtl/>
        </w:rPr>
        <w:t>מצד ה</w:t>
      </w:r>
      <w:r>
        <w:rPr>
          <w:rtl/>
        </w:rPr>
        <w:t xml:space="preserve">נותן, </w:t>
      </w:r>
      <w:r>
        <w:rPr>
          <w:rFonts w:hint="cs"/>
          <w:rtl/>
        </w:rPr>
        <w:t xml:space="preserve">כי כל מגמתו אינה </w:t>
      </w:r>
      <w:r>
        <w:rPr>
          <w:rtl/>
        </w:rPr>
        <w:t xml:space="preserve">אלא </w:t>
      </w:r>
      <w:r>
        <w:rPr>
          <w:rFonts w:hint="cs"/>
          <w:rtl/>
        </w:rPr>
        <w:t>חתירה מתמשכת להבין חכמתו</w:t>
      </w:r>
      <w:r>
        <w:rPr>
          <w:rtl/>
        </w:rPr>
        <w:t xml:space="preserve"> יתברך. </w:t>
      </w:r>
      <w:r>
        <w:rPr>
          <w:rFonts w:hint="cs"/>
          <w:rtl/>
        </w:rPr>
        <w:t>וסדר קליטת דברי תורה הוא, שמתחילה יש לאדם לשתוק ולהבין דבר ה', ולאחר שרכש הבנה מסויימת בדבר, עליו לשנות בפה את מה שמבין [ובלא"ה הוא כך, כי לפני שמבין מה ישנה]. וכן מבואר להדיא בדבריו להלן פ"ז [לאחר ציון 72], שכתב: "</w:t>
      </w:r>
      <w:r>
        <w:rPr>
          <w:rtl/>
        </w:rPr>
        <w:t>כי תמיד יעיין בתורה בלבו.</w:t>
      </w:r>
      <w:r>
        <w:rPr>
          <w:rFonts w:hint="cs"/>
          <w:rtl/>
        </w:rPr>
        <w:t>..</w:t>
      </w:r>
      <w:r>
        <w:rPr>
          <w:rtl/>
        </w:rPr>
        <w:t xml:space="preserve"> כלומר שיעיין בתורה בלבו</w:t>
      </w:r>
      <w:r>
        <w:rPr>
          <w:rFonts w:hint="cs"/>
          <w:rtl/>
        </w:rPr>
        <w:t>,</w:t>
      </w:r>
      <w:r>
        <w:rPr>
          <w:rtl/>
        </w:rPr>
        <w:t xml:space="preserve"> ולא תוסר התורה מאתו</w:t>
      </w:r>
      <w:r>
        <w:rPr>
          <w:rFonts w:hint="cs"/>
          <w:rtl/>
        </w:rPr>
        <w:t>.</w:t>
      </w:r>
      <w:r>
        <w:rPr>
          <w:rtl/>
        </w:rPr>
        <w:t xml:space="preserve"> ואמר </w:t>
      </w:r>
      <w:r>
        <w:rPr>
          <w:rFonts w:hint="cs"/>
          <w:rtl/>
        </w:rPr>
        <w:t>[משלי ו, כא] '</w:t>
      </w:r>
      <w:r>
        <w:rPr>
          <w:rtl/>
        </w:rPr>
        <w:t>ענדם על גרגרותיך</w:t>
      </w:r>
      <w:r>
        <w:rPr>
          <w:rFonts w:hint="cs"/>
          <w:rtl/>
        </w:rPr>
        <w:t>'</w:t>
      </w:r>
      <w:r>
        <w:rPr>
          <w:rtl/>
        </w:rPr>
        <w:t>, שתמיד יהגה בתורה שבעל פה בגרונו</w:t>
      </w:r>
      <w:r>
        <w:rPr>
          <w:rFonts w:hint="cs"/>
          <w:rtl/>
        </w:rPr>
        <w:t>,</w:t>
      </w:r>
      <w:r>
        <w:rPr>
          <w:rtl/>
        </w:rPr>
        <w:t xml:space="preserve"> זהו </w:t>
      </w:r>
      <w:r>
        <w:rPr>
          <w:rFonts w:hint="cs"/>
          <w:rtl/>
        </w:rPr>
        <w:t>'</w:t>
      </w:r>
      <w:r>
        <w:rPr>
          <w:rtl/>
        </w:rPr>
        <w:t>ענדם על גרגרותיך</w:t>
      </w:r>
      <w:r>
        <w:rPr>
          <w:rFonts w:hint="cs"/>
          <w:rtl/>
        </w:rPr>
        <w:t xml:space="preserve">'... </w:t>
      </w:r>
      <w:r>
        <w:rPr>
          <w:rtl/>
        </w:rPr>
        <w:t>ולא לעיין בה בלבד</w:t>
      </w:r>
      <w:r>
        <w:rPr>
          <w:rFonts w:hint="cs"/>
          <w:rtl/>
        </w:rPr>
        <w:t>,</w:t>
      </w:r>
      <w:r>
        <w:rPr>
          <w:rtl/>
        </w:rPr>
        <w:t xml:space="preserve"> רק ענדם על גרגרותיך</w:t>
      </w:r>
      <w:r>
        <w:rPr>
          <w:rFonts w:hint="cs"/>
          <w:rtl/>
        </w:rPr>
        <w:t>..</w:t>
      </w:r>
      <w:r>
        <w:rPr>
          <w:rtl/>
        </w:rPr>
        <w:t xml:space="preserve">. צריך קודם ההכנה ולמוד שיקבל התורה שבעל פה, ולפיכך אמר </w:t>
      </w:r>
      <w:r>
        <w:rPr>
          <w:rFonts w:hint="cs"/>
          <w:rtl/>
        </w:rPr>
        <w:t>[שם] '</w:t>
      </w:r>
      <w:r>
        <w:rPr>
          <w:rtl/>
        </w:rPr>
        <w:t>קשרם על לבך</w:t>
      </w:r>
      <w:r>
        <w:rPr>
          <w:rFonts w:hint="cs"/>
          <w:rtl/>
        </w:rPr>
        <w:t>',</w:t>
      </w:r>
      <w:r>
        <w:rPr>
          <w:rtl/>
        </w:rPr>
        <w:t xml:space="preserve"> ואחר כך </w:t>
      </w:r>
      <w:r>
        <w:rPr>
          <w:rFonts w:hint="cs"/>
          <w:rtl/>
        </w:rPr>
        <w:t>'</w:t>
      </w:r>
      <w:r>
        <w:rPr>
          <w:rtl/>
        </w:rPr>
        <w:t>ענדם על גרגרותיך</w:t>
      </w:r>
      <w:r>
        <w:rPr>
          <w:rFonts w:hint="cs"/>
          <w:rtl/>
        </w:rPr>
        <w:t xml:space="preserve">'" [ראה שם הערה 81]. נמצא שבשעת שתיקת הלומד, הקב"ה מדבר, ובשעת דיבור הלומד, האדם מדבר. ומצות תלמוד תורה נאמרה בלשון דיבור ["ושננתם לבניך דברת בם" (דברים ו, ז)], ללמדנו שהמצוה היא באופן של דיבור בלבד. והטעם הוא, כי אין תכלית המצוה רק לדעת התורה, אלא שהאדם יתחבר אל התורה, עד שהתורה תהיה נבלעת בדמו [כמבואר למעלה הערה 297]. ויותר מזה אמרו [ע"ז יט.]; "לעולם לגרוס אינש אע"ג דלא ידע מאי קאמר", ובח"א שם [ד, מח:] כתב: "דסוף סוף הוא מתחבר לתורה, ויש לו דבוק לתורה על ידי הדבור, ושם בעל תורה עליו". הרי שהמגמה בתלמוד תורה היא לא ההבנה, אלא הדיבור המחבר אותו לתורה [ראה להלן פ"ה הערה 118]. </w:t>
      </w:r>
      <w:r>
        <w:rPr>
          <w:rtl/>
        </w:rPr>
        <w:t>ובהקדמ</w:t>
      </w:r>
      <w:r>
        <w:rPr>
          <w:rFonts w:hint="cs"/>
          <w:rtl/>
        </w:rPr>
        <w:t>תו</w:t>
      </w:r>
      <w:r>
        <w:rPr>
          <w:rtl/>
        </w:rPr>
        <w:t xml:space="preserve"> המפורסמת של האגלי טל כתב: "עיקר מצות לימוד התורה להיות שש ושמח ומתענג בלימודו, ואז דברי תורה נבלעין בדמו. ומאחר שנהנה מדברי תורה הוא נעשה דבוק לתורה" </w:t>
      </w:r>
      <w:r>
        <w:rPr>
          <w:rFonts w:hint="cs"/>
          <w:rtl/>
        </w:rPr>
        <w:t>[ראה למעלה הערה 54, ולהלן פ"ז הערה 3]. לכך [קהלת ג, ז] "</w:t>
      </w:r>
      <w:r>
        <w:rPr>
          <w:rtl/>
        </w:rPr>
        <w:t>עת לחשות ועת ל</w:t>
      </w:r>
      <w:r>
        <w:rPr>
          <w:rFonts w:hint="cs"/>
          <w:rtl/>
        </w:rPr>
        <w:t>דבר"; כאשר אדם מתייגע להבין דבר ה', עליו לשתוק, ואדרבה, הדבור אז עלול לקלקל את ההבנה הראויה. אך כאשר גורס את תלמודו, עליו לדבר, כי רק באופן זה התורה תתחבר לגמרי אל האדם. ומצות תלמוד תורה היא האופן השני, ולא האופן הראשון. @</w:t>
      </w:r>
      <w:r w:rsidRPr="00583739">
        <w:rPr>
          <w:rFonts w:hint="cs"/>
          <w:b/>
          <w:bCs/>
          <w:rtl/>
        </w:rPr>
        <w:t>ואם תאמר</w:t>
      </w:r>
      <w:r>
        <w:rPr>
          <w:rFonts w:hint="cs"/>
          <w:rtl/>
        </w:rPr>
        <w:t>^, הואיל ויש פעמים שעל האדם לשתוק בלימודו, תיקשי לך, שאמרו בגמרא [עירובין סוף נג:] "</w:t>
      </w:r>
      <w:r>
        <w:rPr>
          <w:rtl/>
        </w:rPr>
        <w:t>ברוריה אשכחתיה לההוא תלמידא דהוה קא גריס בלחישה</w:t>
      </w:r>
      <w:r>
        <w:rPr>
          <w:rFonts w:hint="cs"/>
          <w:rtl/>
        </w:rPr>
        <w:t xml:space="preserve">, </w:t>
      </w:r>
      <w:r>
        <w:rPr>
          <w:rtl/>
        </w:rPr>
        <w:t>בטשה ביה</w:t>
      </w:r>
      <w:r>
        <w:rPr>
          <w:rFonts w:hint="cs"/>
          <w:rtl/>
        </w:rPr>
        <w:t xml:space="preserve"> ["בעטה בו" (רש"י שם)]. </w:t>
      </w:r>
      <w:r>
        <w:rPr>
          <w:rtl/>
        </w:rPr>
        <w:t>אמרה ליה</w:t>
      </w:r>
      <w:r>
        <w:rPr>
          <w:rFonts w:hint="cs"/>
          <w:rtl/>
        </w:rPr>
        <w:t>,</w:t>
      </w:r>
      <w:r>
        <w:rPr>
          <w:rtl/>
        </w:rPr>
        <w:t xml:space="preserve"> לא כך כתוב </w:t>
      </w:r>
      <w:r>
        <w:rPr>
          <w:rFonts w:hint="cs"/>
          <w:rtl/>
        </w:rPr>
        <w:t>[ש"ב כג, ה] '</w:t>
      </w:r>
      <w:r>
        <w:rPr>
          <w:rtl/>
        </w:rPr>
        <w:t>ערוכה בכל ושמורה</w:t>
      </w:r>
      <w:r>
        <w:rPr>
          <w:rFonts w:hint="cs"/>
          <w:rtl/>
        </w:rPr>
        <w:t>',</w:t>
      </w:r>
      <w:r>
        <w:rPr>
          <w:rtl/>
        </w:rPr>
        <w:t xml:space="preserve"> אם ערוכה ברמ"ח אברים שלך</w:t>
      </w:r>
      <w:r>
        <w:rPr>
          <w:rFonts w:hint="cs"/>
          <w:rtl/>
        </w:rPr>
        <w:t>,</w:t>
      </w:r>
      <w:r>
        <w:rPr>
          <w:rtl/>
        </w:rPr>
        <w:t xml:space="preserve"> משתמרת</w:t>
      </w:r>
      <w:r>
        <w:rPr>
          <w:rFonts w:hint="cs"/>
          <w:rtl/>
        </w:rPr>
        <w:t>.</w:t>
      </w:r>
      <w:r>
        <w:rPr>
          <w:rtl/>
        </w:rPr>
        <w:t xml:space="preserve"> ואם לאו</w:t>
      </w:r>
      <w:r>
        <w:rPr>
          <w:rFonts w:hint="cs"/>
          <w:rtl/>
        </w:rPr>
        <w:t>,</w:t>
      </w:r>
      <w:r>
        <w:rPr>
          <w:rtl/>
        </w:rPr>
        <w:t xml:space="preserve"> אינה משתמרת</w:t>
      </w:r>
      <w:r>
        <w:rPr>
          <w:rFonts w:hint="cs"/>
          <w:rtl/>
        </w:rPr>
        <w:t>".</w:t>
      </w:r>
      <w:r>
        <w:rPr>
          <w:rtl/>
        </w:rPr>
        <w:t xml:space="preserve"> </w:t>
      </w:r>
      <w:r>
        <w:rPr>
          <w:rFonts w:hint="cs"/>
          <w:rtl/>
        </w:rPr>
        <w:t>ומדוע ברוריה בעטה באותו תלמיד, שמא הוא היה הוגה בדברי תורה, ומתעמק להבין עמקי סודותיה. אמנם תשובתך בצידו, שלא נאמר שאותו תלמיד היה הוגה ושותק, אלא "</w:t>
      </w:r>
      <w:r>
        <w:rPr>
          <w:rtl/>
        </w:rPr>
        <w:t>דהוה קא גריס בלחישה</w:t>
      </w:r>
      <w:r>
        <w:rPr>
          <w:rFonts w:hint="cs"/>
          <w:rtl/>
        </w:rPr>
        <w:t>", והואיל והוא בלא"ה מדבר ולא הוגה ומעמיק, לכך בעטה בו שידבר בקול. וכן הוא לשון הרמב"ם בהלכות תלמוד תורה פ"ג הי"ב: "כל המשמיע קולו בשעת תלמודו, תלמודו מתקיים בידו. אבל &amp;</w:t>
      </w:r>
      <w:r w:rsidRPr="00D07216">
        <w:rPr>
          <w:rFonts w:hint="cs"/>
          <w:b/>
          <w:bCs/>
          <w:rtl/>
        </w:rPr>
        <w:t>הקורא בלחש</w:t>
      </w:r>
      <w:r>
        <w:rPr>
          <w:rFonts w:hint="cs"/>
          <w:rtl/>
        </w:rPr>
        <w:t>^ במהרה הוא שוכח", אך לא נאמר שההוגה ומעמיק בשתיקה במהרה הוא שוכח, כי כאמור, לפעמים מוכרח הוא לשתוק, ומדוע שיענש על כך. אך לעולם אין הוא מוכרח לקרוא בלחש. ודו"ק.</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337" w:rsidRDefault="00126337" w:rsidP="007B637A">
    <w:pPr>
      <w:pStyle w:val="Header"/>
      <w:jc w:val="right"/>
      <w:rPr>
        <w:rtl/>
      </w:rPr>
    </w:pPr>
    <w:r>
      <w:rPr>
        <w:rStyle w:val="PageNumber"/>
        <w:rFonts w:hint="cs"/>
        <w:rtl/>
      </w:rPr>
      <w:t xml:space="preserve">נתיב התורה פ"ד, עמוד </w:t>
    </w:r>
    <w:r>
      <w:rPr>
        <w:rStyle w:val="PageNumber"/>
      </w:rPr>
      <w:fldChar w:fldCharType="begin"/>
    </w:r>
    <w:r>
      <w:rPr>
        <w:rStyle w:val="PageNumber"/>
      </w:rPr>
      <w:instrText xml:space="preserve"> PAGE </w:instrText>
    </w:r>
    <w:r>
      <w:rPr>
        <w:rStyle w:val="PageNumber"/>
      </w:rPr>
      <w:fldChar w:fldCharType="separate"/>
    </w:r>
    <w:r w:rsidR="00D73F7B">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2D5"/>
    <w:rsid w:val="000003D1"/>
    <w:rsid w:val="0000069E"/>
    <w:rsid w:val="00000772"/>
    <w:rsid w:val="000007FB"/>
    <w:rsid w:val="00000850"/>
    <w:rsid w:val="00000963"/>
    <w:rsid w:val="00000974"/>
    <w:rsid w:val="000009BD"/>
    <w:rsid w:val="000009CC"/>
    <w:rsid w:val="00000ABC"/>
    <w:rsid w:val="00000C09"/>
    <w:rsid w:val="00000D7E"/>
    <w:rsid w:val="00000DA5"/>
    <w:rsid w:val="00000DC9"/>
    <w:rsid w:val="00000DDE"/>
    <w:rsid w:val="00000F09"/>
    <w:rsid w:val="0000104B"/>
    <w:rsid w:val="0000112B"/>
    <w:rsid w:val="000011E0"/>
    <w:rsid w:val="000011E5"/>
    <w:rsid w:val="00001365"/>
    <w:rsid w:val="00001366"/>
    <w:rsid w:val="0000137D"/>
    <w:rsid w:val="00001441"/>
    <w:rsid w:val="000015A4"/>
    <w:rsid w:val="000016BF"/>
    <w:rsid w:val="000019AF"/>
    <w:rsid w:val="000019F9"/>
    <w:rsid w:val="00001A13"/>
    <w:rsid w:val="00001B94"/>
    <w:rsid w:val="00001C61"/>
    <w:rsid w:val="00001F1C"/>
    <w:rsid w:val="00001F2C"/>
    <w:rsid w:val="00001F75"/>
    <w:rsid w:val="00002017"/>
    <w:rsid w:val="00002121"/>
    <w:rsid w:val="00002311"/>
    <w:rsid w:val="00002327"/>
    <w:rsid w:val="0000233E"/>
    <w:rsid w:val="00002508"/>
    <w:rsid w:val="00002553"/>
    <w:rsid w:val="000025AE"/>
    <w:rsid w:val="00002638"/>
    <w:rsid w:val="0000284C"/>
    <w:rsid w:val="00002859"/>
    <w:rsid w:val="000028B6"/>
    <w:rsid w:val="00002D4F"/>
    <w:rsid w:val="00002DC6"/>
    <w:rsid w:val="000030C9"/>
    <w:rsid w:val="000030E7"/>
    <w:rsid w:val="00003104"/>
    <w:rsid w:val="000032E4"/>
    <w:rsid w:val="0000339B"/>
    <w:rsid w:val="000033B8"/>
    <w:rsid w:val="000034B4"/>
    <w:rsid w:val="0000362D"/>
    <w:rsid w:val="0000363C"/>
    <w:rsid w:val="00003661"/>
    <w:rsid w:val="0000373C"/>
    <w:rsid w:val="0000378E"/>
    <w:rsid w:val="000038E9"/>
    <w:rsid w:val="00003A4B"/>
    <w:rsid w:val="00003A7F"/>
    <w:rsid w:val="00003C5E"/>
    <w:rsid w:val="00003C80"/>
    <w:rsid w:val="00003CCF"/>
    <w:rsid w:val="00003DBD"/>
    <w:rsid w:val="00003E2D"/>
    <w:rsid w:val="00003ED9"/>
    <w:rsid w:val="00003FEB"/>
    <w:rsid w:val="0000442E"/>
    <w:rsid w:val="00004692"/>
    <w:rsid w:val="00004745"/>
    <w:rsid w:val="00004815"/>
    <w:rsid w:val="00004B01"/>
    <w:rsid w:val="00004BC3"/>
    <w:rsid w:val="00004C54"/>
    <w:rsid w:val="00004E22"/>
    <w:rsid w:val="00004F1E"/>
    <w:rsid w:val="0000513A"/>
    <w:rsid w:val="00005162"/>
    <w:rsid w:val="000054CB"/>
    <w:rsid w:val="0000552C"/>
    <w:rsid w:val="000055EF"/>
    <w:rsid w:val="00005917"/>
    <w:rsid w:val="00005D5A"/>
    <w:rsid w:val="00005D86"/>
    <w:rsid w:val="00005FCE"/>
    <w:rsid w:val="00006011"/>
    <w:rsid w:val="000061C7"/>
    <w:rsid w:val="0000625B"/>
    <w:rsid w:val="000062EC"/>
    <w:rsid w:val="00006305"/>
    <w:rsid w:val="0000635F"/>
    <w:rsid w:val="00006440"/>
    <w:rsid w:val="0000659E"/>
    <w:rsid w:val="000067BE"/>
    <w:rsid w:val="0000681D"/>
    <w:rsid w:val="00006902"/>
    <w:rsid w:val="00006A59"/>
    <w:rsid w:val="00006CA9"/>
    <w:rsid w:val="00006EE4"/>
    <w:rsid w:val="00006F46"/>
    <w:rsid w:val="000072BD"/>
    <w:rsid w:val="00007428"/>
    <w:rsid w:val="0000755B"/>
    <w:rsid w:val="000075A4"/>
    <w:rsid w:val="00007613"/>
    <w:rsid w:val="00007673"/>
    <w:rsid w:val="00007734"/>
    <w:rsid w:val="000078BD"/>
    <w:rsid w:val="000078C9"/>
    <w:rsid w:val="00007BDA"/>
    <w:rsid w:val="00007C7F"/>
    <w:rsid w:val="00007E68"/>
    <w:rsid w:val="00007F17"/>
    <w:rsid w:val="0001016E"/>
    <w:rsid w:val="0001021A"/>
    <w:rsid w:val="00010327"/>
    <w:rsid w:val="000105E3"/>
    <w:rsid w:val="000105EB"/>
    <w:rsid w:val="000106BB"/>
    <w:rsid w:val="000107AB"/>
    <w:rsid w:val="000108C1"/>
    <w:rsid w:val="000108C3"/>
    <w:rsid w:val="000109CF"/>
    <w:rsid w:val="00010A76"/>
    <w:rsid w:val="00010B33"/>
    <w:rsid w:val="00010B3C"/>
    <w:rsid w:val="00010D1C"/>
    <w:rsid w:val="00010D45"/>
    <w:rsid w:val="00010EF7"/>
    <w:rsid w:val="00011017"/>
    <w:rsid w:val="0001124B"/>
    <w:rsid w:val="000113AD"/>
    <w:rsid w:val="00011486"/>
    <w:rsid w:val="000116DC"/>
    <w:rsid w:val="000116FF"/>
    <w:rsid w:val="00011747"/>
    <w:rsid w:val="00011841"/>
    <w:rsid w:val="00011AAD"/>
    <w:rsid w:val="00011BED"/>
    <w:rsid w:val="00011C84"/>
    <w:rsid w:val="00011DE3"/>
    <w:rsid w:val="00011E15"/>
    <w:rsid w:val="00011EE6"/>
    <w:rsid w:val="00011F6C"/>
    <w:rsid w:val="00011F79"/>
    <w:rsid w:val="00012078"/>
    <w:rsid w:val="00012217"/>
    <w:rsid w:val="000124CC"/>
    <w:rsid w:val="00012AA4"/>
    <w:rsid w:val="00012AD1"/>
    <w:rsid w:val="00012CA6"/>
    <w:rsid w:val="00012CBA"/>
    <w:rsid w:val="00012CDA"/>
    <w:rsid w:val="00012D02"/>
    <w:rsid w:val="00012EB2"/>
    <w:rsid w:val="00012FB4"/>
    <w:rsid w:val="00013055"/>
    <w:rsid w:val="00013062"/>
    <w:rsid w:val="000130F5"/>
    <w:rsid w:val="000131BF"/>
    <w:rsid w:val="00013275"/>
    <w:rsid w:val="00013487"/>
    <w:rsid w:val="00013507"/>
    <w:rsid w:val="00013654"/>
    <w:rsid w:val="0001381C"/>
    <w:rsid w:val="00013873"/>
    <w:rsid w:val="00013970"/>
    <w:rsid w:val="000139A6"/>
    <w:rsid w:val="00013A6C"/>
    <w:rsid w:val="00013B6B"/>
    <w:rsid w:val="00013B89"/>
    <w:rsid w:val="00013C78"/>
    <w:rsid w:val="00013FCE"/>
    <w:rsid w:val="00013FE8"/>
    <w:rsid w:val="00014043"/>
    <w:rsid w:val="0001404A"/>
    <w:rsid w:val="00014154"/>
    <w:rsid w:val="000142C8"/>
    <w:rsid w:val="00014349"/>
    <w:rsid w:val="00014383"/>
    <w:rsid w:val="00014493"/>
    <w:rsid w:val="00014577"/>
    <w:rsid w:val="000145F4"/>
    <w:rsid w:val="000146DE"/>
    <w:rsid w:val="00014926"/>
    <w:rsid w:val="000149E3"/>
    <w:rsid w:val="00014AA5"/>
    <w:rsid w:val="00014B53"/>
    <w:rsid w:val="00014D0C"/>
    <w:rsid w:val="00014DA1"/>
    <w:rsid w:val="00014DFC"/>
    <w:rsid w:val="00014EE5"/>
    <w:rsid w:val="0001506E"/>
    <w:rsid w:val="00015114"/>
    <w:rsid w:val="00015146"/>
    <w:rsid w:val="000151A9"/>
    <w:rsid w:val="00015331"/>
    <w:rsid w:val="0001545B"/>
    <w:rsid w:val="000154D5"/>
    <w:rsid w:val="0001553F"/>
    <w:rsid w:val="000157DD"/>
    <w:rsid w:val="000158AE"/>
    <w:rsid w:val="000158E0"/>
    <w:rsid w:val="00015B77"/>
    <w:rsid w:val="00015BE6"/>
    <w:rsid w:val="00015BE9"/>
    <w:rsid w:val="00015C5F"/>
    <w:rsid w:val="00015C91"/>
    <w:rsid w:val="00015D29"/>
    <w:rsid w:val="00016027"/>
    <w:rsid w:val="0001612E"/>
    <w:rsid w:val="00016144"/>
    <w:rsid w:val="000161AC"/>
    <w:rsid w:val="00016240"/>
    <w:rsid w:val="000162E7"/>
    <w:rsid w:val="00016344"/>
    <w:rsid w:val="00016400"/>
    <w:rsid w:val="00016408"/>
    <w:rsid w:val="00016428"/>
    <w:rsid w:val="0001643E"/>
    <w:rsid w:val="00016584"/>
    <w:rsid w:val="000166A3"/>
    <w:rsid w:val="00016789"/>
    <w:rsid w:val="000167D1"/>
    <w:rsid w:val="00016A2D"/>
    <w:rsid w:val="00016CAF"/>
    <w:rsid w:val="00016D16"/>
    <w:rsid w:val="00016FA2"/>
    <w:rsid w:val="0001705B"/>
    <w:rsid w:val="00017267"/>
    <w:rsid w:val="00017378"/>
    <w:rsid w:val="000177BD"/>
    <w:rsid w:val="000177EF"/>
    <w:rsid w:val="0001785D"/>
    <w:rsid w:val="0001788F"/>
    <w:rsid w:val="000179A7"/>
    <w:rsid w:val="000179CC"/>
    <w:rsid w:val="000179DC"/>
    <w:rsid w:val="00017A16"/>
    <w:rsid w:val="00017C1A"/>
    <w:rsid w:val="00017C65"/>
    <w:rsid w:val="00017F28"/>
    <w:rsid w:val="00017F58"/>
    <w:rsid w:val="00017F65"/>
    <w:rsid w:val="00017F7C"/>
    <w:rsid w:val="000202CA"/>
    <w:rsid w:val="000203E6"/>
    <w:rsid w:val="000204E5"/>
    <w:rsid w:val="000205FC"/>
    <w:rsid w:val="0002062F"/>
    <w:rsid w:val="000207E5"/>
    <w:rsid w:val="0002080D"/>
    <w:rsid w:val="000209A8"/>
    <w:rsid w:val="00020A6C"/>
    <w:rsid w:val="00020A82"/>
    <w:rsid w:val="00020B76"/>
    <w:rsid w:val="00020D9B"/>
    <w:rsid w:val="00020DDB"/>
    <w:rsid w:val="00021121"/>
    <w:rsid w:val="000212BF"/>
    <w:rsid w:val="000213AE"/>
    <w:rsid w:val="000213E0"/>
    <w:rsid w:val="000214F5"/>
    <w:rsid w:val="00021696"/>
    <w:rsid w:val="000216EC"/>
    <w:rsid w:val="00021703"/>
    <w:rsid w:val="00021733"/>
    <w:rsid w:val="000218C8"/>
    <w:rsid w:val="00021928"/>
    <w:rsid w:val="00021955"/>
    <w:rsid w:val="000219C9"/>
    <w:rsid w:val="00021A4E"/>
    <w:rsid w:val="00021C0B"/>
    <w:rsid w:val="00021C5D"/>
    <w:rsid w:val="00021CA6"/>
    <w:rsid w:val="00021CCD"/>
    <w:rsid w:val="00021CF9"/>
    <w:rsid w:val="00021D69"/>
    <w:rsid w:val="00021DD6"/>
    <w:rsid w:val="00021FB5"/>
    <w:rsid w:val="00021FF3"/>
    <w:rsid w:val="000220E2"/>
    <w:rsid w:val="00022176"/>
    <w:rsid w:val="00022280"/>
    <w:rsid w:val="0002230A"/>
    <w:rsid w:val="0002238C"/>
    <w:rsid w:val="000223B1"/>
    <w:rsid w:val="000224F6"/>
    <w:rsid w:val="00022584"/>
    <w:rsid w:val="00022721"/>
    <w:rsid w:val="000227BD"/>
    <w:rsid w:val="000227DD"/>
    <w:rsid w:val="00022991"/>
    <w:rsid w:val="000229EF"/>
    <w:rsid w:val="00022C65"/>
    <w:rsid w:val="00022CEC"/>
    <w:rsid w:val="00022CF6"/>
    <w:rsid w:val="00023034"/>
    <w:rsid w:val="000230D6"/>
    <w:rsid w:val="000232AF"/>
    <w:rsid w:val="0002335A"/>
    <w:rsid w:val="000234AE"/>
    <w:rsid w:val="00023509"/>
    <w:rsid w:val="00023617"/>
    <w:rsid w:val="000239A3"/>
    <w:rsid w:val="00023C1C"/>
    <w:rsid w:val="00023C31"/>
    <w:rsid w:val="00023D28"/>
    <w:rsid w:val="00023E2D"/>
    <w:rsid w:val="00023E55"/>
    <w:rsid w:val="000240A8"/>
    <w:rsid w:val="000240FF"/>
    <w:rsid w:val="000241D5"/>
    <w:rsid w:val="0002433A"/>
    <w:rsid w:val="00024540"/>
    <w:rsid w:val="0002465D"/>
    <w:rsid w:val="000246E1"/>
    <w:rsid w:val="00024756"/>
    <w:rsid w:val="000247F3"/>
    <w:rsid w:val="000247F5"/>
    <w:rsid w:val="0002481F"/>
    <w:rsid w:val="00024833"/>
    <w:rsid w:val="00024916"/>
    <w:rsid w:val="000249A6"/>
    <w:rsid w:val="000249F2"/>
    <w:rsid w:val="00024B21"/>
    <w:rsid w:val="00024B2B"/>
    <w:rsid w:val="00024CDB"/>
    <w:rsid w:val="00024D34"/>
    <w:rsid w:val="00024DFD"/>
    <w:rsid w:val="00024E34"/>
    <w:rsid w:val="00024F52"/>
    <w:rsid w:val="00024F97"/>
    <w:rsid w:val="00024FFE"/>
    <w:rsid w:val="00025152"/>
    <w:rsid w:val="000252E4"/>
    <w:rsid w:val="00025395"/>
    <w:rsid w:val="000253E5"/>
    <w:rsid w:val="0002549D"/>
    <w:rsid w:val="0002565F"/>
    <w:rsid w:val="000256CB"/>
    <w:rsid w:val="00025807"/>
    <w:rsid w:val="0002588E"/>
    <w:rsid w:val="000259FF"/>
    <w:rsid w:val="00025BBA"/>
    <w:rsid w:val="00025C60"/>
    <w:rsid w:val="00025D52"/>
    <w:rsid w:val="00025E5E"/>
    <w:rsid w:val="00025E96"/>
    <w:rsid w:val="00025EB2"/>
    <w:rsid w:val="00025F51"/>
    <w:rsid w:val="00026020"/>
    <w:rsid w:val="000260F2"/>
    <w:rsid w:val="00026133"/>
    <w:rsid w:val="000261B6"/>
    <w:rsid w:val="00026367"/>
    <w:rsid w:val="000263C0"/>
    <w:rsid w:val="000263E2"/>
    <w:rsid w:val="000266B3"/>
    <w:rsid w:val="00026917"/>
    <w:rsid w:val="00026C72"/>
    <w:rsid w:val="00026D5F"/>
    <w:rsid w:val="00026DDE"/>
    <w:rsid w:val="00026DF0"/>
    <w:rsid w:val="00026DF4"/>
    <w:rsid w:val="00026EB5"/>
    <w:rsid w:val="0002711C"/>
    <w:rsid w:val="00027201"/>
    <w:rsid w:val="000273A0"/>
    <w:rsid w:val="000273B5"/>
    <w:rsid w:val="0002750A"/>
    <w:rsid w:val="00027677"/>
    <w:rsid w:val="00027926"/>
    <w:rsid w:val="00027A8C"/>
    <w:rsid w:val="00027B69"/>
    <w:rsid w:val="00027BA0"/>
    <w:rsid w:val="00027C46"/>
    <w:rsid w:val="00027E20"/>
    <w:rsid w:val="00030193"/>
    <w:rsid w:val="000301EA"/>
    <w:rsid w:val="000303C0"/>
    <w:rsid w:val="0003058E"/>
    <w:rsid w:val="0003084E"/>
    <w:rsid w:val="000308D0"/>
    <w:rsid w:val="0003090C"/>
    <w:rsid w:val="0003096B"/>
    <w:rsid w:val="00030A0F"/>
    <w:rsid w:val="00030D1E"/>
    <w:rsid w:val="00030E01"/>
    <w:rsid w:val="00030F22"/>
    <w:rsid w:val="00030FD7"/>
    <w:rsid w:val="00030FFB"/>
    <w:rsid w:val="000310FC"/>
    <w:rsid w:val="00031214"/>
    <w:rsid w:val="0003150A"/>
    <w:rsid w:val="00031549"/>
    <w:rsid w:val="00031598"/>
    <w:rsid w:val="00031679"/>
    <w:rsid w:val="00031A27"/>
    <w:rsid w:val="00031D28"/>
    <w:rsid w:val="00031FE3"/>
    <w:rsid w:val="000323A4"/>
    <w:rsid w:val="00032574"/>
    <w:rsid w:val="00032606"/>
    <w:rsid w:val="000326DF"/>
    <w:rsid w:val="000327CE"/>
    <w:rsid w:val="00032817"/>
    <w:rsid w:val="000328DF"/>
    <w:rsid w:val="00032A99"/>
    <w:rsid w:val="00032B1F"/>
    <w:rsid w:val="00032B3F"/>
    <w:rsid w:val="00032B49"/>
    <w:rsid w:val="00032B54"/>
    <w:rsid w:val="00032B97"/>
    <w:rsid w:val="00032CB0"/>
    <w:rsid w:val="00032D6B"/>
    <w:rsid w:val="00032EE9"/>
    <w:rsid w:val="00032F01"/>
    <w:rsid w:val="0003307A"/>
    <w:rsid w:val="00033227"/>
    <w:rsid w:val="0003328B"/>
    <w:rsid w:val="00033313"/>
    <w:rsid w:val="00033367"/>
    <w:rsid w:val="000333CD"/>
    <w:rsid w:val="00033664"/>
    <w:rsid w:val="0003370E"/>
    <w:rsid w:val="00033764"/>
    <w:rsid w:val="00033971"/>
    <w:rsid w:val="000339BE"/>
    <w:rsid w:val="000339D4"/>
    <w:rsid w:val="00033ADD"/>
    <w:rsid w:val="00033B3F"/>
    <w:rsid w:val="00033C54"/>
    <w:rsid w:val="00033CB7"/>
    <w:rsid w:val="00033DDE"/>
    <w:rsid w:val="00033FD3"/>
    <w:rsid w:val="00034091"/>
    <w:rsid w:val="0003411D"/>
    <w:rsid w:val="0003429B"/>
    <w:rsid w:val="00034330"/>
    <w:rsid w:val="000343A7"/>
    <w:rsid w:val="000345A2"/>
    <w:rsid w:val="000345AC"/>
    <w:rsid w:val="0003460D"/>
    <w:rsid w:val="00034675"/>
    <w:rsid w:val="0003475E"/>
    <w:rsid w:val="00034777"/>
    <w:rsid w:val="00034784"/>
    <w:rsid w:val="000347A2"/>
    <w:rsid w:val="00034A10"/>
    <w:rsid w:val="00034A62"/>
    <w:rsid w:val="00034B40"/>
    <w:rsid w:val="00034D67"/>
    <w:rsid w:val="00034E60"/>
    <w:rsid w:val="00035232"/>
    <w:rsid w:val="000352FB"/>
    <w:rsid w:val="000358E5"/>
    <w:rsid w:val="00035BE9"/>
    <w:rsid w:val="00035C5A"/>
    <w:rsid w:val="00035E09"/>
    <w:rsid w:val="00035ED4"/>
    <w:rsid w:val="00036002"/>
    <w:rsid w:val="00036187"/>
    <w:rsid w:val="0003624C"/>
    <w:rsid w:val="000362D8"/>
    <w:rsid w:val="00036360"/>
    <w:rsid w:val="00036469"/>
    <w:rsid w:val="000364D7"/>
    <w:rsid w:val="00036513"/>
    <w:rsid w:val="00036585"/>
    <w:rsid w:val="000365EF"/>
    <w:rsid w:val="00036633"/>
    <w:rsid w:val="0003666A"/>
    <w:rsid w:val="00036758"/>
    <w:rsid w:val="00036801"/>
    <w:rsid w:val="00036857"/>
    <w:rsid w:val="00036917"/>
    <w:rsid w:val="000369AC"/>
    <w:rsid w:val="00036A85"/>
    <w:rsid w:val="00036AC7"/>
    <w:rsid w:val="00036C19"/>
    <w:rsid w:val="00036CFE"/>
    <w:rsid w:val="00036E3C"/>
    <w:rsid w:val="0003707E"/>
    <w:rsid w:val="00037118"/>
    <w:rsid w:val="000371A2"/>
    <w:rsid w:val="00037217"/>
    <w:rsid w:val="00037249"/>
    <w:rsid w:val="00037253"/>
    <w:rsid w:val="000375D4"/>
    <w:rsid w:val="00037707"/>
    <w:rsid w:val="00037837"/>
    <w:rsid w:val="00037905"/>
    <w:rsid w:val="00037A4D"/>
    <w:rsid w:val="00037CAE"/>
    <w:rsid w:val="00037CF1"/>
    <w:rsid w:val="00037E77"/>
    <w:rsid w:val="00040078"/>
    <w:rsid w:val="00040087"/>
    <w:rsid w:val="00040096"/>
    <w:rsid w:val="00040120"/>
    <w:rsid w:val="00040127"/>
    <w:rsid w:val="0004012F"/>
    <w:rsid w:val="00040208"/>
    <w:rsid w:val="000402EB"/>
    <w:rsid w:val="000402F5"/>
    <w:rsid w:val="00040451"/>
    <w:rsid w:val="00040477"/>
    <w:rsid w:val="00040490"/>
    <w:rsid w:val="00040774"/>
    <w:rsid w:val="00040860"/>
    <w:rsid w:val="000408F2"/>
    <w:rsid w:val="00040964"/>
    <w:rsid w:val="00040BD4"/>
    <w:rsid w:val="00040CD0"/>
    <w:rsid w:val="00040D5F"/>
    <w:rsid w:val="00040D7C"/>
    <w:rsid w:val="00040E3E"/>
    <w:rsid w:val="00040F0C"/>
    <w:rsid w:val="00040FA7"/>
    <w:rsid w:val="00041028"/>
    <w:rsid w:val="0004113D"/>
    <w:rsid w:val="0004119E"/>
    <w:rsid w:val="0004131F"/>
    <w:rsid w:val="0004134B"/>
    <w:rsid w:val="000414A1"/>
    <w:rsid w:val="00041511"/>
    <w:rsid w:val="00041544"/>
    <w:rsid w:val="000416B8"/>
    <w:rsid w:val="00041874"/>
    <w:rsid w:val="000419E2"/>
    <w:rsid w:val="00041A54"/>
    <w:rsid w:val="00041D94"/>
    <w:rsid w:val="00041DA0"/>
    <w:rsid w:val="00041EA0"/>
    <w:rsid w:val="00041F2E"/>
    <w:rsid w:val="00041F68"/>
    <w:rsid w:val="000420AB"/>
    <w:rsid w:val="000420D2"/>
    <w:rsid w:val="00042142"/>
    <w:rsid w:val="00042180"/>
    <w:rsid w:val="000424B7"/>
    <w:rsid w:val="00042597"/>
    <w:rsid w:val="000425B6"/>
    <w:rsid w:val="000427A5"/>
    <w:rsid w:val="000429BE"/>
    <w:rsid w:val="000429D8"/>
    <w:rsid w:val="000429DE"/>
    <w:rsid w:val="00042A45"/>
    <w:rsid w:val="00042A51"/>
    <w:rsid w:val="00042BCD"/>
    <w:rsid w:val="00042CC3"/>
    <w:rsid w:val="00042CD0"/>
    <w:rsid w:val="00042D11"/>
    <w:rsid w:val="00042D8B"/>
    <w:rsid w:val="00042E55"/>
    <w:rsid w:val="00042EB0"/>
    <w:rsid w:val="00042F67"/>
    <w:rsid w:val="000430BD"/>
    <w:rsid w:val="000431D2"/>
    <w:rsid w:val="00043331"/>
    <w:rsid w:val="000434D5"/>
    <w:rsid w:val="00043501"/>
    <w:rsid w:val="000435F7"/>
    <w:rsid w:val="00043614"/>
    <w:rsid w:val="0004384B"/>
    <w:rsid w:val="00043A80"/>
    <w:rsid w:val="00043A90"/>
    <w:rsid w:val="00043AE2"/>
    <w:rsid w:val="00043B6B"/>
    <w:rsid w:val="00043BE7"/>
    <w:rsid w:val="00043C15"/>
    <w:rsid w:val="00043C6C"/>
    <w:rsid w:val="00043D9C"/>
    <w:rsid w:val="00043DD0"/>
    <w:rsid w:val="000440AB"/>
    <w:rsid w:val="000440E7"/>
    <w:rsid w:val="000441BA"/>
    <w:rsid w:val="00044515"/>
    <w:rsid w:val="0004456E"/>
    <w:rsid w:val="00044677"/>
    <w:rsid w:val="000446E5"/>
    <w:rsid w:val="00044929"/>
    <w:rsid w:val="000449AD"/>
    <w:rsid w:val="00044B23"/>
    <w:rsid w:val="00044BBB"/>
    <w:rsid w:val="00044EE4"/>
    <w:rsid w:val="00044FCC"/>
    <w:rsid w:val="00044FE0"/>
    <w:rsid w:val="00045049"/>
    <w:rsid w:val="0004510B"/>
    <w:rsid w:val="0004524A"/>
    <w:rsid w:val="000452CE"/>
    <w:rsid w:val="000455CD"/>
    <w:rsid w:val="0004564F"/>
    <w:rsid w:val="000457EF"/>
    <w:rsid w:val="000459AE"/>
    <w:rsid w:val="00045A3E"/>
    <w:rsid w:val="00045AEF"/>
    <w:rsid w:val="00045AF1"/>
    <w:rsid w:val="00046029"/>
    <w:rsid w:val="0004604E"/>
    <w:rsid w:val="0004613E"/>
    <w:rsid w:val="00046277"/>
    <w:rsid w:val="00046282"/>
    <w:rsid w:val="000462D8"/>
    <w:rsid w:val="00046321"/>
    <w:rsid w:val="00046328"/>
    <w:rsid w:val="0004636E"/>
    <w:rsid w:val="00046784"/>
    <w:rsid w:val="00046886"/>
    <w:rsid w:val="000468C8"/>
    <w:rsid w:val="00046955"/>
    <w:rsid w:val="00046B06"/>
    <w:rsid w:val="00046BBF"/>
    <w:rsid w:val="00046BD9"/>
    <w:rsid w:val="00046DA8"/>
    <w:rsid w:val="00046DDF"/>
    <w:rsid w:val="00046E16"/>
    <w:rsid w:val="0004708E"/>
    <w:rsid w:val="00047103"/>
    <w:rsid w:val="00047357"/>
    <w:rsid w:val="000473D2"/>
    <w:rsid w:val="00047403"/>
    <w:rsid w:val="00047439"/>
    <w:rsid w:val="000474D1"/>
    <w:rsid w:val="0004750B"/>
    <w:rsid w:val="000475AE"/>
    <w:rsid w:val="000476C2"/>
    <w:rsid w:val="00047A2B"/>
    <w:rsid w:val="00047A47"/>
    <w:rsid w:val="00047A60"/>
    <w:rsid w:val="00047B9C"/>
    <w:rsid w:val="00047D58"/>
    <w:rsid w:val="00047DC6"/>
    <w:rsid w:val="00047E49"/>
    <w:rsid w:val="00047E6D"/>
    <w:rsid w:val="00047E73"/>
    <w:rsid w:val="00047E78"/>
    <w:rsid w:val="00047FBC"/>
    <w:rsid w:val="0005000F"/>
    <w:rsid w:val="00050060"/>
    <w:rsid w:val="0005018B"/>
    <w:rsid w:val="000502E5"/>
    <w:rsid w:val="000502EE"/>
    <w:rsid w:val="00050492"/>
    <w:rsid w:val="00050513"/>
    <w:rsid w:val="00050922"/>
    <w:rsid w:val="0005096A"/>
    <w:rsid w:val="00050AD5"/>
    <w:rsid w:val="00050BCC"/>
    <w:rsid w:val="00050D95"/>
    <w:rsid w:val="00050DA5"/>
    <w:rsid w:val="00050DA7"/>
    <w:rsid w:val="00050F34"/>
    <w:rsid w:val="00050F4B"/>
    <w:rsid w:val="00050FF4"/>
    <w:rsid w:val="00051025"/>
    <w:rsid w:val="00051105"/>
    <w:rsid w:val="00051108"/>
    <w:rsid w:val="00051112"/>
    <w:rsid w:val="000514B2"/>
    <w:rsid w:val="0005158A"/>
    <w:rsid w:val="0005177F"/>
    <w:rsid w:val="000517D7"/>
    <w:rsid w:val="000518B7"/>
    <w:rsid w:val="00051A18"/>
    <w:rsid w:val="00051BE8"/>
    <w:rsid w:val="00051E2A"/>
    <w:rsid w:val="00051E3C"/>
    <w:rsid w:val="00052437"/>
    <w:rsid w:val="00052896"/>
    <w:rsid w:val="00052A63"/>
    <w:rsid w:val="00052A8A"/>
    <w:rsid w:val="00052AB6"/>
    <w:rsid w:val="00052AE6"/>
    <w:rsid w:val="00052AEB"/>
    <w:rsid w:val="00052D36"/>
    <w:rsid w:val="00052D39"/>
    <w:rsid w:val="00052E50"/>
    <w:rsid w:val="00052F24"/>
    <w:rsid w:val="000533F4"/>
    <w:rsid w:val="000534F8"/>
    <w:rsid w:val="000535B1"/>
    <w:rsid w:val="00053641"/>
    <w:rsid w:val="0005376F"/>
    <w:rsid w:val="00053790"/>
    <w:rsid w:val="000539DD"/>
    <w:rsid w:val="00053A3A"/>
    <w:rsid w:val="00053A9A"/>
    <w:rsid w:val="00053A9D"/>
    <w:rsid w:val="00053BAC"/>
    <w:rsid w:val="00053BF2"/>
    <w:rsid w:val="00053CF0"/>
    <w:rsid w:val="00053DCD"/>
    <w:rsid w:val="00053E1B"/>
    <w:rsid w:val="00053EBD"/>
    <w:rsid w:val="000541B0"/>
    <w:rsid w:val="00054215"/>
    <w:rsid w:val="000542A8"/>
    <w:rsid w:val="00054645"/>
    <w:rsid w:val="00054874"/>
    <w:rsid w:val="0005487F"/>
    <w:rsid w:val="00054A4A"/>
    <w:rsid w:val="00054B80"/>
    <w:rsid w:val="00054EBF"/>
    <w:rsid w:val="000550F8"/>
    <w:rsid w:val="0005543A"/>
    <w:rsid w:val="00055464"/>
    <w:rsid w:val="000554CC"/>
    <w:rsid w:val="000555C9"/>
    <w:rsid w:val="00055817"/>
    <w:rsid w:val="00055823"/>
    <w:rsid w:val="00055965"/>
    <w:rsid w:val="000559A4"/>
    <w:rsid w:val="00055B2A"/>
    <w:rsid w:val="00055C39"/>
    <w:rsid w:val="00055DA3"/>
    <w:rsid w:val="00055F5A"/>
    <w:rsid w:val="000560FF"/>
    <w:rsid w:val="000561A9"/>
    <w:rsid w:val="00056258"/>
    <w:rsid w:val="0005627A"/>
    <w:rsid w:val="00056290"/>
    <w:rsid w:val="00056310"/>
    <w:rsid w:val="000563A3"/>
    <w:rsid w:val="000564D5"/>
    <w:rsid w:val="0005660E"/>
    <w:rsid w:val="0005664A"/>
    <w:rsid w:val="000566D9"/>
    <w:rsid w:val="00056741"/>
    <w:rsid w:val="00056913"/>
    <w:rsid w:val="00056BEA"/>
    <w:rsid w:val="00056C77"/>
    <w:rsid w:val="00056D1B"/>
    <w:rsid w:val="00056D44"/>
    <w:rsid w:val="00056D45"/>
    <w:rsid w:val="00056D4F"/>
    <w:rsid w:val="00056DC3"/>
    <w:rsid w:val="00056E3D"/>
    <w:rsid w:val="00056F17"/>
    <w:rsid w:val="00057027"/>
    <w:rsid w:val="000570B4"/>
    <w:rsid w:val="0005720B"/>
    <w:rsid w:val="0005723C"/>
    <w:rsid w:val="00057313"/>
    <w:rsid w:val="0005735B"/>
    <w:rsid w:val="00057724"/>
    <w:rsid w:val="00057762"/>
    <w:rsid w:val="0005790F"/>
    <w:rsid w:val="0005793F"/>
    <w:rsid w:val="000579D3"/>
    <w:rsid w:val="00057E3F"/>
    <w:rsid w:val="00060009"/>
    <w:rsid w:val="00060198"/>
    <w:rsid w:val="000601EC"/>
    <w:rsid w:val="00060405"/>
    <w:rsid w:val="000604A0"/>
    <w:rsid w:val="000605D3"/>
    <w:rsid w:val="00060754"/>
    <w:rsid w:val="0006095A"/>
    <w:rsid w:val="000609D4"/>
    <w:rsid w:val="00060AC1"/>
    <w:rsid w:val="00060B9C"/>
    <w:rsid w:val="00060DF3"/>
    <w:rsid w:val="00060F29"/>
    <w:rsid w:val="00060FD0"/>
    <w:rsid w:val="000611C2"/>
    <w:rsid w:val="00061241"/>
    <w:rsid w:val="00061433"/>
    <w:rsid w:val="00061499"/>
    <w:rsid w:val="00061529"/>
    <w:rsid w:val="00061643"/>
    <w:rsid w:val="0006165A"/>
    <w:rsid w:val="00061691"/>
    <w:rsid w:val="0006170E"/>
    <w:rsid w:val="000617AB"/>
    <w:rsid w:val="00061800"/>
    <w:rsid w:val="000618EB"/>
    <w:rsid w:val="00061A03"/>
    <w:rsid w:val="00061BF6"/>
    <w:rsid w:val="00061C24"/>
    <w:rsid w:val="00061C95"/>
    <w:rsid w:val="00061CCD"/>
    <w:rsid w:val="00061D14"/>
    <w:rsid w:val="00061E3A"/>
    <w:rsid w:val="00061E98"/>
    <w:rsid w:val="00061FF4"/>
    <w:rsid w:val="000620CA"/>
    <w:rsid w:val="00062288"/>
    <w:rsid w:val="00062367"/>
    <w:rsid w:val="00062419"/>
    <w:rsid w:val="00062524"/>
    <w:rsid w:val="00062603"/>
    <w:rsid w:val="00062696"/>
    <w:rsid w:val="000626F1"/>
    <w:rsid w:val="000626FA"/>
    <w:rsid w:val="00062786"/>
    <w:rsid w:val="000628E8"/>
    <w:rsid w:val="00062909"/>
    <w:rsid w:val="00062BB1"/>
    <w:rsid w:val="00062CDB"/>
    <w:rsid w:val="00062D67"/>
    <w:rsid w:val="00062DBA"/>
    <w:rsid w:val="00062F98"/>
    <w:rsid w:val="00062FD8"/>
    <w:rsid w:val="00062FF0"/>
    <w:rsid w:val="00063088"/>
    <w:rsid w:val="00063095"/>
    <w:rsid w:val="00063103"/>
    <w:rsid w:val="00063357"/>
    <w:rsid w:val="0006348E"/>
    <w:rsid w:val="000634CB"/>
    <w:rsid w:val="00063539"/>
    <w:rsid w:val="00063618"/>
    <w:rsid w:val="0006368D"/>
    <w:rsid w:val="0006372F"/>
    <w:rsid w:val="000638A6"/>
    <w:rsid w:val="0006397C"/>
    <w:rsid w:val="00063994"/>
    <w:rsid w:val="00063A68"/>
    <w:rsid w:val="00063A7B"/>
    <w:rsid w:val="00063B2E"/>
    <w:rsid w:val="00063FEB"/>
    <w:rsid w:val="00064254"/>
    <w:rsid w:val="000642C8"/>
    <w:rsid w:val="0006436D"/>
    <w:rsid w:val="0006439F"/>
    <w:rsid w:val="000643B8"/>
    <w:rsid w:val="000643BB"/>
    <w:rsid w:val="000643BE"/>
    <w:rsid w:val="000643D9"/>
    <w:rsid w:val="00064733"/>
    <w:rsid w:val="00064968"/>
    <w:rsid w:val="000649F3"/>
    <w:rsid w:val="00064ACA"/>
    <w:rsid w:val="00064DCD"/>
    <w:rsid w:val="00064E1F"/>
    <w:rsid w:val="00064E4D"/>
    <w:rsid w:val="00064E91"/>
    <w:rsid w:val="00065042"/>
    <w:rsid w:val="00065088"/>
    <w:rsid w:val="00065118"/>
    <w:rsid w:val="00065128"/>
    <w:rsid w:val="0006513B"/>
    <w:rsid w:val="000651C7"/>
    <w:rsid w:val="000652E9"/>
    <w:rsid w:val="00065564"/>
    <w:rsid w:val="000658A2"/>
    <w:rsid w:val="000658DE"/>
    <w:rsid w:val="00065A86"/>
    <w:rsid w:val="00065BE8"/>
    <w:rsid w:val="00065C6C"/>
    <w:rsid w:val="00065EA1"/>
    <w:rsid w:val="0006622D"/>
    <w:rsid w:val="00066378"/>
    <w:rsid w:val="00066382"/>
    <w:rsid w:val="0006640A"/>
    <w:rsid w:val="000664EC"/>
    <w:rsid w:val="00066557"/>
    <w:rsid w:val="00066609"/>
    <w:rsid w:val="000666C5"/>
    <w:rsid w:val="0006695B"/>
    <w:rsid w:val="000669B6"/>
    <w:rsid w:val="00066A06"/>
    <w:rsid w:val="00066A95"/>
    <w:rsid w:val="00066B83"/>
    <w:rsid w:val="00066CD0"/>
    <w:rsid w:val="00066E0B"/>
    <w:rsid w:val="000672C7"/>
    <w:rsid w:val="000675BF"/>
    <w:rsid w:val="000675F8"/>
    <w:rsid w:val="0006766C"/>
    <w:rsid w:val="000676B5"/>
    <w:rsid w:val="000677AF"/>
    <w:rsid w:val="000678AC"/>
    <w:rsid w:val="00067A12"/>
    <w:rsid w:val="00067BC6"/>
    <w:rsid w:val="00067C41"/>
    <w:rsid w:val="00067EAA"/>
    <w:rsid w:val="00070020"/>
    <w:rsid w:val="000700F6"/>
    <w:rsid w:val="000701C3"/>
    <w:rsid w:val="000702D1"/>
    <w:rsid w:val="00070707"/>
    <w:rsid w:val="0007072E"/>
    <w:rsid w:val="00070798"/>
    <w:rsid w:val="0007093F"/>
    <w:rsid w:val="00070B44"/>
    <w:rsid w:val="00070BF4"/>
    <w:rsid w:val="00070EE7"/>
    <w:rsid w:val="00070F1E"/>
    <w:rsid w:val="00071076"/>
    <w:rsid w:val="00071263"/>
    <w:rsid w:val="0007128F"/>
    <w:rsid w:val="000712A4"/>
    <w:rsid w:val="00071415"/>
    <w:rsid w:val="000716C9"/>
    <w:rsid w:val="000718F7"/>
    <w:rsid w:val="0007193D"/>
    <w:rsid w:val="0007197F"/>
    <w:rsid w:val="000719B2"/>
    <w:rsid w:val="00071A49"/>
    <w:rsid w:val="00071B01"/>
    <w:rsid w:val="00071B3E"/>
    <w:rsid w:val="00071BAE"/>
    <w:rsid w:val="00071D22"/>
    <w:rsid w:val="00071E39"/>
    <w:rsid w:val="0007206B"/>
    <w:rsid w:val="000721ED"/>
    <w:rsid w:val="00072214"/>
    <w:rsid w:val="00072295"/>
    <w:rsid w:val="000724B7"/>
    <w:rsid w:val="000724DA"/>
    <w:rsid w:val="000724FB"/>
    <w:rsid w:val="00072579"/>
    <w:rsid w:val="000725B9"/>
    <w:rsid w:val="000727CC"/>
    <w:rsid w:val="00072A59"/>
    <w:rsid w:val="00072AFB"/>
    <w:rsid w:val="00072B0A"/>
    <w:rsid w:val="00072B64"/>
    <w:rsid w:val="00072B9C"/>
    <w:rsid w:val="00072D7E"/>
    <w:rsid w:val="00072DE8"/>
    <w:rsid w:val="00072ED5"/>
    <w:rsid w:val="00072FAC"/>
    <w:rsid w:val="000731A6"/>
    <w:rsid w:val="000731DC"/>
    <w:rsid w:val="000735DD"/>
    <w:rsid w:val="00073915"/>
    <w:rsid w:val="00073A0E"/>
    <w:rsid w:val="00073AE3"/>
    <w:rsid w:val="00073E0E"/>
    <w:rsid w:val="00074060"/>
    <w:rsid w:val="000740D3"/>
    <w:rsid w:val="000741FE"/>
    <w:rsid w:val="000742DF"/>
    <w:rsid w:val="000745AC"/>
    <w:rsid w:val="00074619"/>
    <w:rsid w:val="0007464A"/>
    <w:rsid w:val="0007478C"/>
    <w:rsid w:val="000748A7"/>
    <w:rsid w:val="00074AD8"/>
    <w:rsid w:val="00074B8C"/>
    <w:rsid w:val="00074C48"/>
    <w:rsid w:val="00074CFD"/>
    <w:rsid w:val="00074E75"/>
    <w:rsid w:val="00074F5D"/>
    <w:rsid w:val="000750DC"/>
    <w:rsid w:val="00075206"/>
    <w:rsid w:val="00075381"/>
    <w:rsid w:val="000756B4"/>
    <w:rsid w:val="0007577C"/>
    <w:rsid w:val="00075804"/>
    <w:rsid w:val="0007594D"/>
    <w:rsid w:val="00075997"/>
    <w:rsid w:val="000759BA"/>
    <w:rsid w:val="000759D0"/>
    <w:rsid w:val="00075A1B"/>
    <w:rsid w:val="00075A49"/>
    <w:rsid w:val="00075E90"/>
    <w:rsid w:val="0007604C"/>
    <w:rsid w:val="000763E8"/>
    <w:rsid w:val="0007654F"/>
    <w:rsid w:val="00076672"/>
    <w:rsid w:val="0007671B"/>
    <w:rsid w:val="00076722"/>
    <w:rsid w:val="0007682A"/>
    <w:rsid w:val="00076913"/>
    <w:rsid w:val="00076A12"/>
    <w:rsid w:val="00076A14"/>
    <w:rsid w:val="00076B58"/>
    <w:rsid w:val="00076C4B"/>
    <w:rsid w:val="00076CB3"/>
    <w:rsid w:val="00076E2F"/>
    <w:rsid w:val="0007724B"/>
    <w:rsid w:val="00077410"/>
    <w:rsid w:val="000774C2"/>
    <w:rsid w:val="000778F9"/>
    <w:rsid w:val="00077978"/>
    <w:rsid w:val="00077C2E"/>
    <w:rsid w:val="00077D40"/>
    <w:rsid w:val="00077DC2"/>
    <w:rsid w:val="00077F5B"/>
    <w:rsid w:val="0008012C"/>
    <w:rsid w:val="000803EC"/>
    <w:rsid w:val="000803EE"/>
    <w:rsid w:val="0008066E"/>
    <w:rsid w:val="00080720"/>
    <w:rsid w:val="0008075D"/>
    <w:rsid w:val="00080791"/>
    <w:rsid w:val="000809AD"/>
    <w:rsid w:val="00080A16"/>
    <w:rsid w:val="00080A24"/>
    <w:rsid w:val="00080ADA"/>
    <w:rsid w:val="00080DF7"/>
    <w:rsid w:val="00081085"/>
    <w:rsid w:val="00081173"/>
    <w:rsid w:val="00081210"/>
    <w:rsid w:val="0008125A"/>
    <w:rsid w:val="0008128D"/>
    <w:rsid w:val="00081493"/>
    <w:rsid w:val="000815B7"/>
    <w:rsid w:val="000815DA"/>
    <w:rsid w:val="000816CA"/>
    <w:rsid w:val="000817AC"/>
    <w:rsid w:val="00081951"/>
    <w:rsid w:val="00081994"/>
    <w:rsid w:val="00081A55"/>
    <w:rsid w:val="00081D3E"/>
    <w:rsid w:val="00081FA9"/>
    <w:rsid w:val="00082333"/>
    <w:rsid w:val="000824B3"/>
    <w:rsid w:val="000824C4"/>
    <w:rsid w:val="00082687"/>
    <w:rsid w:val="000827A9"/>
    <w:rsid w:val="000827F2"/>
    <w:rsid w:val="000829AD"/>
    <w:rsid w:val="00082AF5"/>
    <w:rsid w:val="00082C33"/>
    <w:rsid w:val="00082CA0"/>
    <w:rsid w:val="00082CFD"/>
    <w:rsid w:val="00082E49"/>
    <w:rsid w:val="00082E79"/>
    <w:rsid w:val="00082F77"/>
    <w:rsid w:val="00083640"/>
    <w:rsid w:val="0008379E"/>
    <w:rsid w:val="00083981"/>
    <w:rsid w:val="00083A6C"/>
    <w:rsid w:val="00083ABD"/>
    <w:rsid w:val="00083C87"/>
    <w:rsid w:val="00083FD9"/>
    <w:rsid w:val="00084066"/>
    <w:rsid w:val="00084072"/>
    <w:rsid w:val="0008412F"/>
    <w:rsid w:val="000844E5"/>
    <w:rsid w:val="00084600"/>
    <w:rsid w:val="000846A2"/>
    <w:rsid w:val="000846E6"/>
    <w:rsid w:val="0008479C"/>
    <w:rsid w:val="00084843"/>
    <w:rsid w:val="00084ADB"/>
    <w:rsid w:val="00084BFF"/>
    <w:rsid w:val="00084DCD"/>
    <w:rsid w:val="00085121"/>
    <w:rsid w:val="0008521C"/>
    <w:rsid w:val="00085221"/>
    <w:rsid w:val="00085269"/>
    <w:rsid w:val="000852BF"/>
    <w:rsid w:val="0008539A"/>
    <w:rsid w:val="000853B2"/>
    <w:rsid w:val="00085435"/>
    <w:rsid w:val="000854CF"/>
    <w:rsid w:val="000854EB"/>
    <w:rsid w:val="00085587"/>
    <w:rsid w:val="0008563A"/>
    <w:rsid w:val="000856B3"/>
    <w:rsid w:val="000856CE"/>
    <w:rsid w:val="000856DE"/>
    <w:rsid w:val="00085739"/>
    <w:rsid w:val="00085807"/>
    <w:rsid w:val="00085884"/>
    <w:rsid w:val="00085945"/>
    <w:rsid w:val="00085946"/>
    <w:rsid w:val="00085D4E"/>
    <w:rsid w:val="00085D5D"/>
    <w:rsid w:val="00085DA7"/>
    <w:rsid w:val="00085E09"/>
    <w:rsid w:val="00085E34"/>
    <w:rsid w:val="00085F95"/>
    <w:rsid w:val="00085FC5"/>
    <w:rsid w:val="0008603D"/>
    <w:rsid w:val="00086106"/>
    <w:rsid w:val="0008610C"/>
    <w:rsid w:val="0008610E"/>
    <w:rsid w:val="00086582"/>
    <w:rsid w:val="0008660B"/>
    <w:rsid w:val="000868FC"/>
    <w:rsid w:val="0008697C"/>
    <w:rsid w:val="00086A2E"/>
    <w:rsid w:val="00086B1E"/>
    <w:rsid w:val="00086CF8"/>
    <w:rsid w:val="00086E50"/>
    <w:rsid w:val="00086F6E"/>
    <w:rsid w:val="00086FCC"/>
    <w:rsid w:val="000870EE"/>
    <w:rsid w:val="00087104"/>
    <w:rsid w:val="0008714D"/>
    <w:rsid w:val="00087228"/>
    <w:rsid w:val="00087269"/>
    <w:rsid w:val="00087358"/>
    <w:rsid w:val="0008759A"/>
    <w:rsid w:val="00087925"/>
    <w:rsid w:val="00087927"/>
    <w:rsid w:val="00087937"/>
    <w:rsid w:val="00087A30"/>
    <w:rsid w:val="00087B51"/>
    <w:rsid w:val="00087D67"/>
    <w:rsid w:val="00090074"/>
    <w:rsid w:val="00090079"/>
    <w:rsid w:val="0009024C"/>
    <w:rsid w:val="00090306"/>
    <w:rsid w:val="000903EA"/>
    <w:rsid w:val="000906FC"/>
    <w:rsid w:val="000908D3"/>
    <w:rsid w:val="000909DD"/>
    <w:rsid w:val="00090A03"/>
    <w:rsid w:val="00090B67"/>
    <w:rsid w:val="00090C34"/>
    <w:rsid w:val="00090D1C"/>
    <w:rsid w:val="00090D44"/>
    <w:rsid w:val="00090D9F"/>
    <w:rsid w:val="00091011"/>
    <w:rsid w:val="00091158"/>
    <w:rsid w:val="00091247"/>
    <w:rsid w:val="00091426"/>
    <w:rsid w:val="00091A23"/>
    <w:rsid w:val="00091ACE"/>
    <w:rsid w:val="00091BD1"/>
    <w:rsid w:val="00091E8C"/>
    <w:rsid w:val="00092180"/>
    <w:rsid w:val="0009236B"/>
    <w:rsid w:val="00092500"/>
    <w:rsid w:val="00092520"/>
    <w:rsid w:val="0009257F"/>
    <w:rsid w:val="000925A8"/>
    <w:rsid w:val="00092659"/>
    <w:rsid w:val="000928B4"/>
    <w:rsid w:val="0009295C"/>
    <w:rsid w:val="00092964"/>
    <w:rsid w:val="00092999"/>
    <w:rsid w:val="000929A7"/>
    <w:rsid w:val="00092A07"/>
    <w:rsid w:val="00092ABA"/>
    <w:rsid w:val="00092B53"/>
    <w:rsid w:val="00092B69"/>
    <w:rsid w:val="00092B6D"/>
    <w:rsid w:val="00092E4C"/>
    <w:rsid w:val="00092E88"/>
    <w:rsid w:val="00092FEE"/>
    <w:rsid w:val="00093153"/>
    <w:rsid w:val="000932BF"/>
    <w:rsid w:val="000938A6"/>
    <w:rsid w:val="00093993"/>
    <w:rsid w:val="000939D9"/>
    <w:rsid w:val="00093A13"/>
    <w:rsid w:val="00093CA7"/>
    <w:rsid w:val="00093CD7"/>
    <w:rsid w:val="00093DA0"/>
    <w:rsid w:val="00093DE0"/>
    <w:rsid w:val="00093EBC"/>
    <w:rsid w:val="00093EDA"/>
    <w:rsid w:val="00093F72"/>
    <w:rsid w:val="00093F76"/>
    <w:rsid w:val="00093F9B"/>
    <w:rsid w:val="0009425F"/>
    <w:rsid w:val="00094470"/>
    <w:rsid w:val="000944B8"/>
    <w:rsid w:val="0009464C"/>
    <w:rsid w:val="00094712"/>
    <w:rsid w:val="00094727"/>
    <w:rsid w:val="00094788"/>
    <w:rsid w:val="00094A0C"/>
    <w:rsid w:val="00094A7F"/>
    <w:rsid w:val="00094C95"/>
    <w:rsid w:val="00094CBD"/>
    <w:rsid w:val="00094E56"/>
    <w:rsid w:val="00094E75"/>
    <w:rsid w:val="000950E8"/>
    <w:rsid w:val="00095113"/>
    <w:rsid w:val="0009514A"/>
    <w:rsid w:val="00095282"/>
    <w:rsid w:val="000952FD"/>
    <w:rsid w:val="000955CB"/>
    <w:rsid w:val="00095876"/>
    <w:rsid w:val="0009598C"/>
    <w:rsid w:val="000959AB"/>
    <w:rsid w:val="00095A1A"/>
    <w:rsid w:val="00095BC7"/>
    <w:rsid w:val="00095CDB"/>
    <w:rsid w:val="00096374"/>
    <w:rsid w:val="00096530"/>
    <w:rsid w:val="00096663"/>
    <w:rsid w:val="000966AB"/>
    <w:rsid w:val="000966AE"/>
    <w:rsid w:val="00096850"/>
    <w:rsid w:val="000969DA"/>
    <w:rsid w:val="00096A58"/>
    <w:rsid w:val="00096AD1"/>
    <w:rsid w:val="00096B3C"/>
    <w:rsid w:val="00097000"/>
    <w:rsid w:val="0009708E"/>
    <w:rsid w:val="00097117"/>
    <w:rsid w:val="000971E8"/>
    <w:rsid w:val="0009721E"/>
    <w:rsid w:val="00097414"/>
    <w:rsid w:val="00097645"/>
    <w:rsid w:val="00097A31"/>
    <w:rsid w:val="00097C00"/>
    <w:rsid w:val="00097D0D"/>
    <w:rsid w:val="00097E24"/>
    <w:rsid w:val="00097E4B"/>
    <w:rsid w:val="00097EFA"/>
    <w:rsid w:val="00097F08"/>
    <w:rsid w:val="00097F8E"/>
    <w:rsid w:val="000A0383"/>
    <w:rsid w:val="000A0420"/>
    <w:rsid w:val="000A04D1"/>
    <w:rsid w:val="000A06F8"/>
    <w:rsid w:val="000A0881"/>
    <w:rsid w:val="000A08BC"/>
    <w:rsid w:val="000A091C"/>
    <w:rsid w:val="000A0B3F"/>
    <w:rsid w:val="000A0C79"/>
    <w:rsid w:val="000A0C7A"/>
    <w:rsid w:val="000A0FE8"/>
    <w:rsid w:val="000A11C0"/>
    <w:rsid w:val="000A1245"/>
    <w:rsid w:val="000A12ED"/>
    <w:rsid w:val="000A1301"/>
    <w:rsid w:val="000A1393"/>
    <w:rsid w:val="000A1431"/>
    <w:rsid w:val="000A145D"/>
    <w:rsid w:val="000A15E5"/>
    <w:rsid w:val="000A1679"/>
    <w:rsid w:val="000A17A7"/>
    <w:rsid w:val="000A17AB"/>
    <w:rsid w:val="000A17EC"/>
    <w:rsid w:val="000A1866"/>
    <w:rsid w:val="000A1883"/>
    <w:rsid w:val="000A19AE"/>
    <w:rsid w:val="000A19E2"/>
    <w:rsid w:val="000A1B2C"/>
    <w:rsid w:val="000A1B63"/>
    <w:rsid w:val="000A1C58"/>
    <w:rsid w:val="000A1D24"/>
    <w:rsid w:val="000A1D46"/>
    <w:rsid w:val="000A1D5C"/>
    <w:rsid w:val="000A1E0D"/>
    <w:rsid w:val="000A1F7B"/>
    <w:rsid w:val="000A1FF2"/>
    <w:rsid w:val="000A2189"/>
    <w:rsid w:val="000A2244"/>
    <w:rsid w:val="000A22C2"/>
    <w:rsid w:val="000A2402"/>
    <w:rsid w:val="000A25A8"/>
    <w:rsid w:val="000A25EA"/>
    <w:rsid w:val="000A266D"/>
    <w:rsid w:val="000A26F9"/>
    <w:rsid w:val="000A26FF"/>
    <w:rsid w:val="000A2A9A"/>
    <w:rsid w:val="000A2AD1"/>
    <w:rsid w:val="000A2B99"/>
    <w:rsid w:val="000A2BCA"/>
    <w:rsid w:val="000A2C78"/>
    <w:rsid w:val="000A2DCD"/>
    <w:rsid w:val="000A2DE7"/>
    <w:rsid w:val="000A2E82"/>
    <w:rsid w:val="000A309C"/>
    <w:rsid w:val="000A31AE"/>
    <w:rsid w:val="000A32B7"/>
    <w:rsid w:val="000A3493"/>
    <w:rsid w:val="000A350D"/>
    <w:rsid w:val="000A3590"/>
    <w:rsid w:val="000A36B2"/>
    <w:rsid w:val="000A39B3"/>
    <w:rsid w:val="000A3CB1"/>
    <w:rsid w:val="000A3D24"/>
    <w:rsid w:val="000A3EED"/>
    <w:rsid w:val="000A3F2E"/>
    <w:rsid w:val="000A3F4E"/>
    <w:rsid w:val="000A4085"/>
    <w:rsid w:val="000A40BD"/>
    <w:rsid w:val="000A422B"/>
    <w:rsid w:val="000A435C"/>
    <w:rsid w:val="000A441E"/>
    <w:rsid w:val="000A4449"/>
    <w:rsid w:val="000A463B"/>
    <w:rsid w:val="000A4700"/>
    <w:rsid w:val="000A4774"/>
    <w:rsid w:val="000A492F"/>
    <w:rsid w:val="000A4959"/>
    <w:rsid w:val="000A4B67"/>
    <w:rsid w:val="000A4C93"/>
    <w:rsid w:val="000A4CE9"/>
    <w:rsid w:val="000A4DF4"/>
    <w:rsid w:val="000A50B1"/>
    <w:rsid w:val="000A517B"/>
    <w:rsid w:val="000A524A"/>
    <w:rsid w:val="000A52E2"/>
    <w:rsid w:val="000A539D"/>
    <w:rsid w:val="000A53ED"/>
    <w:rsid w:val="000A54B5"/>
    <w:rsid w:val="000A553F"/>
    <w:rsid w:val="000A56FE"/>
    <w:rsid w:val="000A5A45"/>
    <w:rsid w:val="000A5B9D"/>
    <w:rsid w:val="000A5C6F"/>
    <w:rsid w:val="000A5C8F"/>
    <w:rsid w:val="000A5F16"/>
    <w:rsid w:val="000A5F43"/>
    <w:rsid w:val="000A603F"/>
    <w:rsid w:val="000A6227"/>
    <w:rsid w:val="000A6292"/>
    <w:rsid w:val="000A62CA"/>
    <w:rsid w:val="000A6433"/>
    <w:rsid w:val="000A655A"/>
    <w:rsid w:val="000A66A2"/>
    <w:rsid w:val="000A6730"/>
    <w:rsid w:val="000A68B2"/>
    <w:rsid w:val="000A698B"/>
    <w:rsid w:val="000A6B3B"/>
    <w:rsid w:val="000A6B4C"/>
    <w:rsid w:val="000A6C19"/>
    <w:rsid w:val="000A6C21"/>
    <w:rsid w:val="000A6DD5"/>
    <w:rsid w:val="000A6DE8"/>
    <w:rsid w:val="000A6ED8"/>
    <w:rsid w:val="000A6FAA"/>
    <w:rsid w:val="000A6FD5"/>
    <w:rsid w:val="000A7003"/>
    <w:rsid w:val="000A700F"/>
    <w:rsid w:val="000A72A3"/>
    <w:rsid w:val="000A753D"/>
    <w:rsid w:val="000A75EC"/>
    <w:rsid w:val="000A766F"/>
    <w:rsid w:val="000A77E8"/>
    <w:rsid w:val="000A7876"/>
    <w:rsid w:val="000A7909"/>
    <w:rsid w:val="000A7BF0"/>
    <w:rsid w:val="000A7C33"/>
    <w:rsid w:val="000A7D0B"/>
    <w:rsid w:val="000A7D21"/>
    <w:rsid w:val="000A7D95"/>
    <w:rsid w:val="000A7DAA"/>
    <w:rsid w:val="000A7DED"/>
    <w:rsid w:val="000A7DFF"/>
    <w:rsid w:val="000A7E85"/>
    <w:rsid w:val="000A7F4E"/>
    <w:rsid w:val="000B0162"/>
    <w:rsid w:val="000B018D"/>
    <w:rsid w:val="000B031B"/>
    <w:rsid w:val="000B0360"/>
    <w:rsid w:val="000B0487"/>
    <w:rsid w:val="000B0554"/>
    <w:rsid w:val="000B05DC"/>
    <w:rsid w:val="000B062E"/>
    <w:rsid w:val="000B078F"/>
    <w:rsid w:val="000B085C"/>
    <w:rsid w:val="000B08F6"/>
    <w:rsid w:val="000B08F9"/>
    <w:rsid w:val="000B091B"/>
    <w:rsid w:val="000B09C7"/>
    <w:rsid w:val="000B09EA"/>
    <w:rsid w:val="000B0A41"/>
    <w:rsid w:val="000B0A67"/>
    <w:rsid w:val="000B0F53"/>
    <w:rsid w:val="000B1027"/>
    <w:rsid w:val="000B103E"/>
    <w:rsid w:val="000B10F8"/>
    <w:rsid w:val="000B11D8"/>
    <w:rsid w:val="000B1213"/>
    <w:rsid w:val="000B1254"/>
    <w:rsid w:val="000B1420"/>
    <w:rsid w:val="000B157D"/>
    <w:rsid w:val="000B15F6"/>
    <w:rsid w:val="000B165B"/>
    <w:rsid w:val="000B1860"/>
    <w:rsid w:val="000B1929"/>
    <w:rsid w:val="000B19F2"/>
    <w:rsid w:val="000B1DD4"/>
    <w:rsid w:val="000B1E9B"/>
    <w:rsid w:val="000B2025"/>
    <w:rsid w:val="000B204B"/>
    <w:rsid w:val="000B2162"/>
    <w:rsid w:val="000B22A4"/>
    <w:rsid w:val="000B230A"/>
    <w:rsid w:val="000B231A"/>
    <w:rsid w:val="000B2405"/>
    <w:rsid w:val="000B2741"/>
    <w:rsid w:val="000B277E"/>
    <w:rsid w:val="000B27CC"/>
    <w:rsid w:val="000B292E"/>
    <w:rsid w:val="000B2A91"/>
    <w:rsid w:val="000B2BF4"/>
    <w:rsid w:val="000B2C7C"/>
    <w:rsid w:val="000B2D59"/>
    <w:rsid w:val="000B2EC3"/>
    <w:rsid w:val="000B2F23"/>
    <w:rsid w:val="000B3188"/>
    <w:rsid w:val="000B3249"/>
    <w:rsid w:val="000B32DB"/>
    <w:rsid w:val="000B3324"/>
    <w:rsid w:val="000B3563"/>
    <w:rsid w:val="000B3683"/>
    <w:rsid w:val="000B38F1"/>
    <w:rsid w:val="000B3935"/>
    <w:rsid w:val="000B39DA"/>
    <w:rsid w:val="000B3BEC"/>
    <w:rsid w:val="000B3D56"/>
    <w:rsid w:val="000B4001"/>
    <w:rsid w:val="000B4006"/>
    <w:rsid w:val="000B407C"/>
    <w:rsid w:val="000B412B"/>
    <w:rsid w:val="000B41FB"/>
    <w:rsid w:val="000B44D4"/>
    <w:rsid w:val="000B44D9"/>
    <w:rsid w:val="000B48B9"/>
    <w:rsid w:val="000B4C99"/>
    <w:rsid w:val="000B4CEA"/>
    <w:rsid w:val="000B4D86"/>
    <w:rsid w:val="000B4D99"/>
    <w:rsid w:val="000B4DFE"/>
    <w:rsid w:val="000B4E15"/>
    <w:rsid w:val="000B4E73"/>
    <w:rsid w:val="000B513F"/>
    <w:rsid w:val="000B5148"/>
    <w:rsid w:val="000B5192"/>
    <w:rsid w:val="000B51D2"/>
    <w:rsid w:val="000B51D3"/>
    <w:rsid w:val="000B51DA"/>
    <w:rsid w:val="000B523E"/>
    <w:rsid w:val="000B5331"/>
    <w:rsid w:val="000B53C0"/>
    <w:rsid w:val="000B53DA"/>
    <w:rsid w:val="000B557A"/>
    <w:rsid w:val="000B55F4"/>
    <w:rsid w:val="000B5796"/>
    <w:rsid w:val="000B583E"/>
    <w:rsid w:val="000B5951"/>
    <w:rsid w:val="000B59C5"/>
    <w:rsid w:val="000B5B4D"/>
    <w:rsid w:val="000B5CFE"/>
    <w:rsid w:val="000B5CFF"/>
    <w:rsid w:val="000B5FDB"/>
    <w:rsid w:val="000B601A"/>
    <w:rsid w:val="000B6172"/>
    <w:rsid w:val="000B6184"/>
    <w:rsid w:val="000B651E"/>
    <w:rsid w:val="000B6544"/>
    <w:rsid w:val="000B6630"/>
    <w:rsid w:val="000B6659"/>
    <w:rsid w:val="000B6973"/>
    <w:rsid w:val="000B69A9"/>
    <w:rsid w:val="000B6B89"/>
    <w:rsid w:val="000B6D83"/>
    <w:rsid w:val="000B6EF5"/>
    <w:rsid w:val="000B70A1"/>
    <w:rsid w:val="000B7198"/>
    <w:rsid w:val="000B7322"/>
    <w:rsid w:val="000B7323"/>
    <w:rsid w:val="000B73E5"/>
    <w:rsid w:val="000B743F"/>
    <w:rsid w:val="000B7516"/>
    <w:rsid w:val="000B7549"/>
    <w:rsid w:val="000B775D"/>
    <w:rsid w:val="000B77F4"/>
    <w:rsid w:val="000B78F7"/>
    <w:rsid w:val="000B7A08"/>
    <w:rsid w:val="000B7D99"/>
    <w:rsid w:val="000C0093"/>
    <w:rsid w:val="000C014F"/>
    <w:rsid w:val="000C01D3"/>
    <w:rsid w:val="000C01DA"/>
    <w:rsid w:val="000C022C"/>
    <w:rsid w:val="000C04D7"/>
    <w:rsid w:val="000C0760"/>
    <w:rsid w:val="000C09E5"/>
    <w:rsid w:val="000C09FE"/>
    <w:rsid w:val="000C0A25"/>
    <w:rsid w:val="000C0AFA"/>
    <w:rsid w:val="000C0BA5"/>
    <w:rsid w:val="000C0BD1"/>
    <w:rsid w:val="000C0CB2"/>
    <w:rsid w:val="000C0CC1"/>
    <w:rsid w:val="000C0CFB"/>
    <w:rsid w:val="000C0D3D"/>
    <w:rsid w:val="000C0DB5"/>
    <w:rsid w:val="000C0E3E"/>
    <w:rsid w:val="000C0EB8"/>
    <w:rsid w:val="000C1008"/>
    <w:rsid w:val="000C103D"/>
    <w:rsid w:val="000C119E"/>
    <w:rsid w:val="000C1292"/>
    <w:rsid w:val="000C1457"/>
    <w:rsid w:val="000C14FF"/>
    <w:rsid w:val="000C173B"/>
    <w:rsid w:val="000C18FB"/>
    <w:rsid w:val="000C19C8"/>
    <w:rsid w:val="000C1D3F"/>
    <w:rsid w:val="000C1E7D"/>
    <w:rsid w:val="000C1F49"/>
    <w:rsid w:val="000C1FD1"/>
    <w:rsid w:val="000C20C0"/>
    <w:rsid w:val="000C2125"/>
    <w:rsid w:val="000C21F6"/>
    <w:rsid w:val="000C22B8"/>
    <w:rsid w:val="000C23A7"/>
    <w:rsid w:val="000C24C4"/>
    <w:rsid w:val="000C24DF"/>
    <w:rsid w:val="000C25AF"/>
    <w:rsid w:val="000C25B3"/>
    <w:rsid w:val="000C25E6"/>
    <w:rsid w:val="000C25F4"/>
    <w:rsid w:val="000C27E1"/>
    <w:rsid w:val="000C2871"/>
    <w:rsid w:val="000C28AC"/>
    <w:rsid w:val="000C296E"/>
    <w:rsid w:val="000C2A3C"/>
    <w:rsid w:val="000C2AC8"/>
    <w:rsid w:val="000C2AFF"/>
    <w:rsid w:val="000C2B87"/>
    <w:rsid w:val="000C31E5"/>
    <w:rsid w:val="000C3286"/>
    <w:rsid w:val="000C3383"/>
    <w:rsid w:val="000C33FD"/>
    <w:rsid w:val="000C355A"/>
    <w:rsid w:val="000C36EE"/>
    <w:rsid w:val="000C388C"/>
    <w:rsid w:val="000C3B13"/>
    <w:rsid w:val="000C3B99"/>
    <w:rsid w:val="000C3BB5"/>
    <w:rsid w:val="000C3C96"/>
    <w:rsid w:val="000C3CA2"/>
    <w:rsid w:val="000C3CB0"/>
    <w:rsid w:val="000C4068"/>
    <w:rsid w:val="000C4228"/>
    <w:rsid w:val="000C4246"/>
    <w:rsid w:val="000C4446"/>
    <w:rsid w:val="000C4476"/>
    <w:rsid w:val="000C4781"/>
    <w:rsid w:val="000C4823"/>
    <w:rsid w:val="000C4874"/>
    <w:rsid w:val="000C4934"/>
    <w:rsid w:val="000C49F6"/>
    <w:rsid w:val="000C4BCD"/>
    <w:rsid w:val="000C4EA4"/>
    <w:rsid w:val="000C4EC2"/>
    <w:rsid w:val="000C4F6D"/>
    <w:rsid w:val="000C50C0"/>
    <w:rsid w:val="000C5282"/>
    <w:rsid w:val="000C549F"/>
    <w:rsid w:val="000C54B8"/>
    <w:rsid w:val="000C5527"/>
    <w:rsid w:val="000C55D6"/>
    <w:rsid w:val="000C5644"/>
    <w:rsid w:val="000C57BE"/>
    <w:rsid w:val="000C5831"/>
    <w:rsid w:val="000C5E75"/>
    <w:rsid w:val="000C5F89"/>
    <w:rsid w:val="000C60A2"/>
    <w:rsid w:val="000C60A3"/>
    <w:rsid w:val="000C60A8"/>
    <w:rsid w:val="000C6103"/>
    <w:rsid w:val="000C6128"/>
    <w:rsid w:val="000C629C"/>
    <w:rsid w:val="000C62C4"/>
    <w:rsid w:val="000C62F5"/>
    <w:rsid w:val="000C6363"/>
    <w:rsid w:val="000C63F2"/>
    <w:rsid w:val="000C640D"/>
    <w:rsid w:val="000C661C"/>
    <w:rsid w:val="000C6932"/>
    <w:rsid w:val="000C699D"/>
    <w:rsid w:val="000C6ACD"/>
    <w:rsid w:val="000C6B27"/>
    <w:rsid w:val="000C6C4B"/>
    <w:rsid w:val="000C6CEB"/>
    <w:rsid w:val="000C6F65"/>
    <w:rsid w:val="000C6FD0"/>
    <w:rsid w:val="000C7031"/>
    <w:rsid w:val="000C703B"/>
    <w:rsid w:val="000C7266"/>
    <w:rsid w:val="000C730A"/>
    <w:rsid w:val="000C74FD"/>
    <w:rsid w:val="000C761A"/>
    <w:rsid w:val="000C7677"/>
    <w:rsid w:val="000C78FD"/>
    <w:rsid w:val="000C79D1"/>
    <w:rsid w:val="000C7B22"/>
    <w:rsid w:val="000C7BC0"/>
    <w:rsid w:val="000C7BD5"/>
    <w:rsid w:val="000C7C5B"/>
    <w:rsid w:val="000C7D17"/>
    <w:rsid w:val="000C7D34"/>
    <w:rsid w:val="000D0029"/>
    <w:rsid w:val="000D011D"/>
    <w:rsid w:val="000D02BD"/>
    <w:rsid w:val="000D044C"/>
    <w:rsid w:val="000D06CF"/>
    <w:rsid w:val="000D0BAE"/>
    <w:rsid w:val="000D0C45"/>
    <w:rsid w:val="000D0C69"/>
    <w:rsid w:val="000D0CBB"/>
    <w:rsid w:val="000D0D18"/>
    <w:rsid w:val="000D0F12"/>
    <w:rsid w:val="000D0F34"/>
    <w:rsid w:val="000D1022"/>
    <w:rsid w:val="000D10B3"/>
    <w:rsid w:val="000D1283"/>
    <w:rsid w:val="000D153A"/>
    <w:rsid w:val="000D1581"/>
    <w:rsid w:val="000D164A"/>
    <w:rsid w:val="000D16AB"/>
    <w:rsid w:val="000D17DE"/>
    <w:rsid w:val="000D19BB"/>
    <w:rsid w:val="000D1B37"/>
    <w:rsid w:val="000D1B70"/>
    <w:rsid w:val="000D1C21"/>
    <w:rsid w:val="000D1D0B"/>
    <w:rsid w:val="000D1D96"/>
    <w:rsid w:val="000D1DE4"/>
    <w:rsid w:val="000D1E6A"/>
    <w:rsid w:val="000D2055"/>
    <w:rsid w:val="000D205C"/>
    <w:rsid w:val="000D205E"/>
    <w:rsid w:val="000D20E6"/>
    <w:rsid w:val="000D2643"/>
    <w:rsid w:val="000D2837"/>
    <w:rsid w:val="000D28EF"/>
    <w:rsid w:val="000D2950"/>
    <w:rsid w:val="000D2CF4"/>
    <w:rsid w:val="000D2DB4"/>
    <w:rsid w:val="000D2DF8"/>
    <w:rsid w:val="000D2FC1"/>
    <w:rsid w:val="000D3053"/>
    <w:rsid w:val="000D3068"/>
    <w:rsid w:val="000D31C3"/>
    <w:rsid w:val="000D33B1"/>
    <w:rsid w:val="000D3649"/>
    <w:rsid w:val="000D370C"/>
    <w:rsid w:val="000D38A5"/>
    <w:rsid w:val="000D3B32"/>
    <w:rsid w:val="000D3BC4"/>
    <w:rsid w:val="000D3BCE"/>
    <w:rsid w:val="000D3C33"/>
    <w:rsid w:val="000D3C4E"/>
    <w:rsid w:val="000D3D2C"/>
    <w:rsid w:val="000D3DB5"/>
    <w:rsid w:val="000D3E15"/>
    <w:rsid w:val="000D3FB2"/>
    <w:rsid w:val="000D40C1"/>
    <w:rsid w:val="000D42D4"/>
    <w:rsid w:val="000D4370"/>
    <w:rsid w:val="000D4401"/>
    <w:rsid w:val="000D465A"/>
    <w:rsid w:val="000D4795"/>
    <w:rsid w:val="000D47BE"/>
    <w:rsid w:val="000D48A6"/>
    <w:rsid w:val="000D4A1E"/>
    <w:rsid w:val="000D4C63"/>
    <w:rsid w:val="000D4C6E"/>
    <w:rsid w:val="000D4E7B"/>
    <w:rsid w:val="000D518E"/>
    <w:rsid w:val="000D5243"/>
    <w:rsid w:val="000D533E"/>
    <w:rsid w:val="000D5340"/>
    <w:rsid w:val="000D541E"/>
    <w:rsid w:val="000D568C"/>
    <w:rsid w:val="000D56BC"/>
    <w:rsid w:val="000D5AAE"/>
    <w:rsid w:val="000D5B37"/>
    <w:rsid w:val="000D5B6C"/>
    <w:rsid w:val="000D5CF6"/>
    <w:rsid w:val="000D5D1D"/>
    <w:rsid w:val="000D5E81"/>
    <w:rsid w:val="000D60AF"/>
    <w:rsid w:val="000D613A"/>
    <w:rsid w:val="000D629C"/>
    <w:rsid w:val="000D6582"/>
    <w:rsid w:val="000D6621"/>
    <w:rsid w:val="000D664D"/>
    <w:rsid w:val="000D6759"/>
    <w:rsid w:val="000D6873"/>
    <w:rsid w:val="000D6980"/>
    <w:rsid w:val="000D6A36"/>
    <w:rsid w:val="000D6B02"/>
    <w:rsid w:val="000D6CEB"/>
    <w:rsid w:val="000D6FD6"/>
    <w:rsid w:val="000D7090"/>
    <w:rsid w:val="000D712D"/>
    <w:rsid w:val="000D713B"/>
    <w:rsid w:val="000D7298"/>
    <w:rsid w:val="000D74C1"/>
    <w:rsid w:val="000D74D0"/>
    <w:rsid w:val="000D75BC"/>
    <w:rsid w:val="000D75EB"/>
    <w:rsid w:val="000D7655"/>
    <w:rsid w:val="000D7661"/>
    <w:rsid w:val="000D76F2"/>
    <w:rsid w:val="000D78DA"/>
    <w:rsid w:val="000D79F7"/>
    <w:rsid w:val="000D7A9C"/>
    <w:rsid w:val="000D7C40"/>
    <w:rsid w:val="000D7D73"/>
    <w:rsid w:val="000D7FF4"/>
    <w:rsid w:val="000E006B"/>
    <w:rsid w:val="000E0094"/>
    <w:rsid w:val="000E031B"/>
    <w:rsid w:val="000E03E6"/>
    <w:rsid w:val="000E03FA"/>
    <w:rsid w:val="000E0402"/>
    <w:rsid w:val="000E04A3"/>
    <w:rsid w:val="000E05BF"/>
    <w:rsid w:val="000E0861"/>
    <w:rsid w:val="000E08E4"/>
    <w:rsid w:val="000E0D18"/>
    <w:rsid w:val="000E0EE3"/>
    <w:rsid w:val="000E11A8"/>
    <w:rsid w:val="000E1289"/>
    <w:rsid w:val="000E1313"/>
    <w:rsid w:val="000E136F"/>
    <w:rsid w:val="000E13BA"/>
    <w:rsid w:val="000E1591"/>
    <w:rsid w:val="000E1747"/>
    <w:rsid w:val="000E1857"/>
    <w:rsid w:val="000E188E"/>
    <w:rsid w:val="000E1895"/>
    <w:rsid w:val="000E1992"/>
    <w:rsid w:val="000E1BCC"/>
    <w:rsid w:val="000E1E0B"/>
    <w:rsid w:val="000E1E44"/>
    <w:rsid w:val="000E2064"/>
    <w:rsid w:val="000E2267"/>
    <w:rsid w:val="000E24E1"/>
    <w:rsid w:val="000E2615"/>
    <w:rsid w:val="000E26C8"/>
    <w:rsid w:val="000E2702"/>
    <w:rsid w:val="000E273D"/>
    <w:rsid w:val="000E27A2"/>
    <w:rsid w:val="000E28F4"/>
    <w:rsid w:val="000E2AE1"/>
    <w:rsid w:val="000E2B10"/>
    <w:rsid w:val="000E2B42"/>
    <w:rsid w:val="000E2B6A"/>
    <w:rsid w:val="000E2BDE"/>
    <w:rsid w:val="000E2D72"/>
    <w:rsid w:val="000E3237"/>
    <w:rsid w:val="000E3277"/>
    <w:rsid w:val="000E327A"/>
    <w:rsid w:val="000E33EC"/>
    <w:rsid w:val="000E3586"/>
    <w:rsid w:val="000E3598"/>
    <w:rsid w:val="000E35B7"/>
    <w:rsid w:val="000E3614"/>
    <w:rsid w:val="000E3746"/>
    <w:rsid w:val="000E3749"/>
    <w:rsid w:val="000E39F1"/>
    <w:rsid w:val="000E3A37"/>
    <w:rsid w:val="000E3BD8"/>
    <w:rsid w:val="000E3E82"/>
    <w:rsid w:val="000E4015"/>
    <w:rsid w:val="000E4028"/>
    <w:rsid w:val="000E4046"/>
    <w:rsid w:val="000E4084"/>
    <w:rsid w:val="000E4091"/>
    <w:rsid w:val="000E4539"/>
    <w:rsid w:val="000E464F"/>
    <w:rsid w:val="000E4744"/>
    <w:rsid w:val="000E491A"/>
    <w:rsid w:val="000E492C"/>
    <w:rsid w:val="000E4930"/>
    <w:rsid w:val="000E4961"/>
    <w:rsid w:val="000E49E0"/>
    <w:rsid w:val="000E4A52"/>
    <w:rsid w:val="000E4ADE"/>
    <w:rsid w:val="000E4D28"/>
    <w:rsid w:val="000E4E25"/>
    <w:rsid w:val="000E4EA0"/>
    <w:rsid w:val="000E4EF6"/>
    <w:rsid w:val="000E4F70"/>
    <w:rsid w:val="000E4FE9"/>
    <w:rsid w:val="000E5010"/>
    <w:rsid w:val="000E50BF"/>
    <w:rsid w:val="000E5277"/>
    <w:rsid w:val="000E533E"/>
    <w:rsid w:val="000E53D6"/>
    <w:rsid w:val="000E5451"/>
    <w:rsid w:val="000E559F"/>
    <w:rsid w:val="000E55C4"/>
    <w:rsid w:val="000E581B"/>
    <w:rsid w:val="000E5877"/>
    <w:rsid w:val="000E5A11"/>
    <w:rsid w:val="000E5EAA"/>
    <w:rsid w:val="000E5F13"/>
    <w:rsid w:val="000E6109"/>
    <w:rsid w:val="000E6275"/>
    <w:rsid w:val="000E6599"/>
    <w:rsid w:val="000E6675"/>
    <w:rsid w:val="000E67A5"/>
    <w:rsid w:val="000E69D0"/>
    <w:rsid w:val="000E6D2A"/>
    <w:rsid w:val="000E6D87"/>
    <w:rsid w:val="000E6F77"/>
    <w:rsid w:val="000E7178"/>
    <w:rsid w:val="000E7180"/>
    <w:rsid w:val="000E72D2"/>
    <w:rsid w:val="000E73C7"/>
    <w:rsid w:val="000E7639"/>
    <w:rsid w:val="000E76DF"/>
    <w:rsid w:val="000E7715"/>
    <w:rsid w:val="000E7718"/>
    <w:rsid w:val="000E783D"/>
    <w:rsid w:val="000E78AD"/>
    <w:rsid w:val="000E78D2"/>
    <w:rsid w:val="000E78DE"/>
    <w:rsid w:val="000E792B"/>
    <w:rsid w:val="000E7934"/>
    <w:rsid w:val="000E7A06"/>
    <w:rsid w:val="000E7D69"/>
    <w:rsid w:val="000E7EAF"/>
    <w:rsid w:val="000F03C5"/>
    <w:rsid w:val="000F057E"/>
    <w:rsid w:val="000F0656"/>
    <w:rsid w:val="000F0672"/>
    <w:rsid w:val="000F06A8"/>
    <w:rsid w:val="000F08D0"/>
    <w:rsid w:val="000F092F"/>
    <w:rsid w:val="000F097A"/>
    <w:rsid w:val="000F0EB0"/>
    <w:rsid w:val="000F10CE"/>
    <w:rsid w:val="000F1129"/>
    <w:rsid w:val="000F12E2"/>
    <w:rsid w:val="000F13B2"/>
    <w:rsid w:val="000F144A"/>
    <w:rsid w:val="000F1539"/>
    <w:rsid w:val="000F1624"/>
    <w:rsid w:val="000F17A4"/>
    <w:rsid w:val="000F1868"/>
    <w:rsid w:val="000F1A69"/>
    <w:rsid w:val="000F1AE6"/>
    <w:rsid w:val="000F202D"/>
    <w:rsid w:val="000F21A9"/>
    <w:rsid w:val="000F220D"/>
    <w:rsid w:val="000F2372"/>
    <w:rsid w:val="000F2496"/>
    <w:rsid w:val="000F24ED"/>
    <w:rsid w:val="000F2567"/>
    <w:rsid w:val="000F2812"/>
    <w:rsid w:val="000F28D6"/>
    <w:rsid w:val="000F2988"/>
    <w:rsid w:val="000F2AC6"/>
    <w:rsid w:val="000F2B20"/>
    <w:rsid w:val="000F2C41"/>
    <w:rsid w:val="000F2CD9"/>
    <w:rsid w:val="000F2D50"/>
    <w:rsid w:val="000F2F52"/>
    <w:rsid w:val="000F30B0"/>
    <w:rsid w:val="000F314A"/>
    <w:rsid w:val="000F335F"/>
    <w:rsid w:val="000F338E"/>
    <w:rsid w:val="000F346C"/>
    <w:rsid w:val="000F3536"/>
    <w:rsid w:val="000F3819"/>
    <w:rsid w:val="000F39C2"/>
    <w:rsid w:val="000F39CA"/>
    <w:rsid w:val="000F3B38"/>
    <w:rsid w:val="000F3BAC"/>
    <w:rsid w:val="000F3C93"/>
    <w:rsid w:val="000F3ED6"/>
    <w:rsid w:val="000F3F60"/>
    <w:rsid w:val="000F3F7B"/>
    <w:rsid w:val="000F4183"/>
    <w:rsid w:val="000F43DC"/>
    <w:rsid w:val="000F4523"/>
    <w:rsid w:val="000F46D0"/>
    <w:rsid w:val="000F499D"/>
    <w:rsid w:val="000F49CD"/>
    <w:rsid w:val="000F510A"/>
    <w:rsid w:val="000F512C"/>
    <w:rsid w:val="000F5162"/>
    <w:rsid w:val="000F52D7"/>
    <w:rsid w:val="000F5301"/>
    <w:rsid w:val="000F54DA"/>
    <w:rsid w:val="000F5644"/>
    <w:rsid w:val="000F5985"/>
    <w:rsid w:val="000F5A0C"/>
    <w:rsid w:val="000F5C86"/>
    <w:rsid w:val="000F5CA0"/>
    <w:rsid w:val="000F5F01"/>
    <w:rsid w:val="000F5F47"/>
    <w:rsid w:val="000F607E"/>
    <w:rsid w:val="000F613E"/>
    <w:rsid w:val="000F6497"/>
    <w:rsid w:val="000F65B8"/>
    <w:rsid w:val="000F65F8"/>
    <w:rsid w:val="000F671F"/>
    <w:rsid w:val="000F67FC"/>
    <w:rsid w:val="000F683C"/>
    <w:rsid w:val="000F69DD"/>
    <w:rsid w:val="000F6B90"/>
    <w:rsid w:val="000F6C24"/>
    <w:rsid w:val="000F6CA4"/>
    <w:rsid w:val="000F6CF4"/>
    <w:rsid w:val="000F6D4C"/>
    <w:rsid w:val="000F6EF0"/>
    <w:rsid w:val="000F722F"/>
    <w:rsid w:val="000F73BC"/>
    <w:rsid w:val="000F7521"/>
    <w:rsid w:val="000F7876"/>
    <w:rsid w:val="000F7940"/>
    <w:rsid w:val="000F7A61"/>
    <w:rsid w:val="000F7DAA"/>
    <w:rsid w:val="000F7DB1"/>
    <w:rsid w:val="000F7EF7"/>
    <w:rsid w:val="000F7F63"/>
    <w:rsid w:val="000F7FDB"/>
    <w:rsid w:val="001001B3"/>
    <w:rsid w:val="001001D0"/>
    <w:rsid w:val="0010020C"/>
    <w:rsid w:val="00100246"/>
    <w:rsid w:val="00100384"/>
    <w:rsid w:val="00100413"/>
    <w:rsid w:val="00100563"/>
    <w:rsid w:val="0010098E"/>
    <w:rsid w:val="00100EF8"/>
    <w:rsid w:val="00100FDE"/>
    <w:rsid w:val="0010116E"/>
    <w:rsid w:val="001012A7"/>
    <w:rsid w:val="001014D8"/>
    <w:rsid w:val="00101704"/>
    <w:rsid w:val="001018E3"/>
    <w:rsid w:val="0010198A"/>
    <w:rsid w:val="001019FC"/>
    <w:rsid w:val="00101B2D"/>
    <w:rsid w:val="00101CC9"/>
    <w:rsid w:val="00101CF2"/>
    <w:rsid w:val="00101F55"/>
    <w:rsid w:val="00101FA8"/>
    <w:rsid w:val="00102505"/>
    <w:rsid w:val="0010264D"/>
    <w:rsid w:val="0010288A"/>
    <w:rsid w:val="00102958"/>
    <w:rsid w:val="001029B2"/>
    <w:rsid w:val="00102BE0"/>
    <w:rsid w:val="00102D81"/>
    <w:rsid w:val="00102DCC"/>
    <w:rsid w:val="00102DD8"/>
    <w:rsid w:val="00103049"/>
    <w:rsid w:val="00103272"/>
    <w:rsid w:val="001032CA"/>
    <w:rsid w:val="001033EC"/>
    <w:rsid w:val="00103445"/>
    <w:rsid w:val="001034C6"/>
    <w:rsid w:val="00103691"/>
    <w:rsid w:val="00103692"/>
    <w:rsid w:val="001036B6"/>
    <w:rsid w:val="001037C8"/>
    <w:rsid w:val="00103986"/>
    <w:rsid w:val="001039C3"/>
    <w:rsid w:val="00103CD6"/>
    <w:rsid w:val="00103DF3"/>
    <w:rsid w:val="00103E51"/>
    <w:rsid w:val="00103F4F"/>
    <w:rsid w:val="00103F68"/>
    <w:rsid w:val="0010409F"/>
    <w:rsid w:val="001040B4"/>
    <w:rsid w:val="0010428A"/>
    <w:rsid w:val="001042D8"/>
    <w:rsid w:val="0010441B"/>
    <w:rsid w:val="0010446A"/>
    <w:rsid w:val="001044A3"/>
    <w:rsid w:val="00104537"/>
    <w:rsid w:val="00104A56"/>
    <w:rsid w:val="00104F4E"/>
    <w:rsid w:val="00105066"/>
    <w:rsid w:val="00105081"/>
    <w:rsid w:val="0010515E"/>
    <w:rsid w:val="00105210"/>
    <w:rsid w:val="001052C8"/>
    <w:rsid w:val="0010552B"/>
    <w:rsid w:val="00105690"/>
    <w:rsid w:val="0010575D"/>
    <w:rsid w:val="00105815"/>
    <w:rsid w:val="0010593E"/>
    <w:rsid w:val="0010599B"/>
    <w:rsid w:val="00105B62"/>
    <w:rsid w:val="00105E55"/>
    <w:rsid w:val="00105F2F"/>
    <w:rsid w:val="00105F60"/>
    <w:rsid w:val="00105FA4"/>
    <w:rsid w:val="00106112"/>
    <w:rsid w:val="00106285"/>
    <w:rsid w:val="00106296"/>
    <w:rsid w:val="00106495"/>
    <w:rsid w:val="00106544"/>
    <w:rsid w:val="0010655E"/>
    <w:rsid w:val="001065F2"/>
    <w:rsid w:val="00106608"/>
    <w:rsid w:val="00106759"/>
    <w:rsid w:val="00106855"/>
    <w:rsid w:val="001068A8"/>
    <w:rsid w:val="00106963"/>
    <w:rsid w:val="00106B43"/>
    <w:rsid w:val="00106B4F"/>
    <w:rsid w:val="00106C6A"/>
    <w:rsid w:val="00106D42"/>
    <w:rsid w:val="00106DD7"/>
    <w:rsid w:val="00107383"/>
    <w:rsid w:val="001073F8"/>
    <w:rsid w:val="00107B38"/>
    <w:rsid w:val="00107B4D"/>
    <w:rsid w:val="00107C85"/>
    <w:rsid w:val="00107D29"/>
    <w:rsid w:val="00107EDE"/>
    <w:rsid w:val="00107FA5"/>
    <w:rsid w:val="0011003F"/>
    <w:rsid w:val="00110043"/>
    <w:rsid w:val="00110119"/>
    <w:rsid w:val="00110140"/>
    <w:rsid w:val="001101FD"/>
    <w:rsid w:val="00110272"/>
    <w:rsid w:val="00110296"/>
    <w:rsid w:val="001102F0"/>
    <w:rsid w:val="001104B0"/>
    <w:rsid w:val="00110618"/>
    <w:rsid w:val="00110730"/>
    <w:rsid w:val="001107B7"/>
    <w:rsid w:val="001108DB"/>
    <w:rsid w:val="00110927"/>
    <w:rsid w:val="00110A6E"/>
    <w:rsid w:val="00110B75"/>
    <w:rsid w:val="00110C11"/>
    <w:rsid w:val="00110C1D"/>
    <w:rsid w:val="00110D2C"/>
    <w:rsid w:val="00110F8D"/>
    <w:rsid w:val="00111017"/>
    <w:rsid w:val="00111159"/>
    <w:rsid w:val="001112BC"/>
    <w:rsid w:val="001112E0"/>
    <w:rsid w:val="001113C8"/>
    <w:rsid w:val="0011141B"/>
    <w:rsid w:val="0011149A"/>
    <w:rsid w:val="00111768"/>
    <w:rsid w:val="0011179F"/>
    <w:rsid w:val="00111848"/>
    <w:rsid w:val="0011197C"/>
    <w:rsid w:val="001119C3"/>
    <w:rsid w:val="00111D6B"/>
    <w:rsid w:val="00111DDB"/>
    <w:rsid w:val="00111E93"/>
    <w:rsid w:val="00111F08"/>
    <w:rsid w:val="00111F2A"/>
    <w:rsid w:val="00111F44"/>
    <w:rsid w:val="001120D1"/>
    <w:rsid w:val="001121FC"/>
    <w:rsid w:val="0011246A"/>
    <w:rsid w:val="0011250E"/>
    <w:rsid w:val="0011253F"/>
    <w:rsid w:val="001125A3"/>
    <w:rsid w:val="001125AA"/>
    <w:rsid w:val="0011270B"/>
    <w:rsid w:val="00112830"/>
    <w:rsid w:val="00112907"/>
    <w:rsid w:val="001129BF"/>
    <w:rsid w:val="00112A24"/>
    <w:rsid w:val="00112A96"/>
    <w:rsid w:val="00112BF9"/>
    <w:rsid w:val="00112C57"/>
    <w:rsid w:val="00112EE7"/>
    <w:rsid w:val="00112F17"/>
    <w:rsid w:val="00112F67"/>
    <w:rsid w:val="00112FAF"/>
    <w:rsid w:val="00113173"/>
    <w:rsid w:val="0011321E"/>
    <w:rsid w:val="001132D7"/>
    <w:rsid w:val="0011343C"/>
    <w:rsid w:val="00113445"/>
    <w:rsid w:val="0011354B"/>
    <w:rsid w:val="00113598"/>
    <w:rsid w:val="001136BD"/>
    <w:rsid w:val="00113702"/>
    <w:rsid w:val="001137B2"/>
    <w:rsid w:val="001139D5"/>
    <w:rsid w:val="00113A18"/>
    <w:rsid w:val="00113C80"/>
    <w:rsid w:val="00113EEC"/>
    <w:rsid w:val="00113F01"/>
    <w:rsid w:val="00113F35"/>
    <w:rsid w:val="00113FD3"/>
    <w:rsid w:val="0011403C"/>
    <w:rsid w:val="00114182"/>
    <w:rsid w:val="00114249"/>
    <w:rsid w:val="001142A7"/>
    <w:rsid w:val="001142B1"/>
    <w:rsid w:val="001143AF"/>
    <w:rsid w:val="00114421"/>
    <w:rsid w:val="00114617"/>
    <w:rsid w:val="00114853"/>
    <w:rsid w:val="0011487D"/>
    <w:rsid w:val="001149C9"/>
    <w:rsid w:val="00114B1C"/>
    <w:rsid w:val="00114BA0"/>
    <w:rsid w:val="00114DB7"/>
    <w:rsid w:val="00114E70"/>
    <w:rsid w:val="00114FEE"/>
    <w:rsid w:val="0011524E"/>
    <w:rsid w:val="00115273"/>
    <w:rsid w:val="001153CD"/>
    <w:rsid w:val="001155D3"/>
    <w:rsid w:val="00115651"/>
    <w:rsid w:val="00115697"/>
    <w:rsid w:val="00115811"/>
    <w:rsid w:val="001159D6"/>
    <w:rsid w:val="00115AF0"/>
    <w:rsid w:val="00115B70"/>
    <w:rsid w:val="00115C3E"/>
    <w:rsid w:val="00115D6B"/>
    <w:rsid w:val="00115D94"/>
    <w:rsid w:val="001160D9"/>
    <w:rsid w:val="001161B7"/>
    <w:rsid w:val="00116347"/>
    <w:rsid w:val="00116391"/>
    <w:rsid w:val="001163E1"/>
    <w:rsid w:val="00116756"/>
    <w:rsid w:val="00116A94"/>
    <w:rsid w:val="00116D51"/>
    <w:rsid w:val="00116DD5"/>
    <w:rsid w:val="00116E33"/>
    <w:rsid w:val="00116EA2"/>
    <w:rsid w:val="00116F63"/>
    <w:rsid w:val="00116FD2"/>
    <w:rsid w:val="0011722D"/>
    <w:rsid w:val="00117290"/>
    <w:rsid w:val="0011731A"/>
    <w:rsid w:val="001173EC"/>
    <w:rsid w:val="00117430"/>
    <w:rsid w:val="0011746C"/>
    <w:rsid w:val="001174B3"/>
    <w:rsid w:val="001174EE"/>
    <w:rsid w:val="001175A5"/>
    <w:rsid w:val="001175CD"/>
    <w:rsid w:val="001176EE"/>
    <w:rsid w:val="001178D3"/>
    <w:rsid w:val="00117B7F"/>
    <w:rsid w:val="00117D15"/>
    <w:rsid w:val="00117ED2"/>
    <w:rsid w:val="00117F86"/>
    <w:rsid w:val="00120193"/>
    <w:rsid w:val="00120513"/>
    <w:rsid w:val="00120775"/>
    <w:rsid w:val="001207E4"/>
    <w:rsid w:val="00120888"/>
    <w:rsid w:val="00120A55"/>
    <w:rsid w:val="00120AB3"/>
    <w:rsid w:val="00120AD4"/>
    <w:rsid w:val="00120B1F"/>
    <w:rsid w:val="00120BF2"/>
    <w:rsid w:val="00120C4E"/>
    <w:rsid w:val="00120D11"/>
    <w:rsid w:val="00120D8F"/>
    <w:rsid w:val="00121204"/>
    <w:rsid w:val="00121255"/>
    <w:rsid w:val="001213CF"/>
    <w:rsid w:val="00121474"/>
    <w:rsid w:val="001214D0"/>
    <w:rsid w:val="001214E5"/>
    <w:rsid w:val="001214E8"/>
    <w:rsid w:val="00121520"/>
    <w:rsid w:val="00121599"/>
    <w:rsid w:val="001217D8"/>
    <w:rsid w:val="001219D5"/>
    <w:rsid w:val="00121A00"/>
    <w:rsid w:val="00121A80"/>
    <w:rsid w:val="00121AB8"/>
    <w:rsid w:val="00121AFD"/>
    <w:rsid w:val="00121D14"/>
    <w:rsid w:val="00121E61"/>
    <w:rsid w:val="00121EFE"/>
    <w:rsid w:val="00121F2D"/>
    <w:rsid w:val="00121F71"/>
    <w:rsid w:val="001220B0"/>
    <w:rsid w:val="0012214D"/>
    <w:rsid w:val="0012242A"/>
    <w:rsid w:val="00122538"/>
    <w:rsid w:val="00122930"/>
    <w:rsid w:val="00122B72"/>
    <w:rsid w:val="00122C29"/>
    <w:rsid w:val="00122D86"/>
    <w:rsid w:val="00122F58"/>
    <w:rsid w:val="00122F71"/>
    <w:rsid w:val="00123207"/>
    <w:rsid w:val="00123246"/>
    <w:rsid w:val="00123267"/>
    <w:rsid w:val="001232BE"/>
    <w:rsid w:val="00123428"/>
    <w:rsid w:val="0012352A"/>
    <w:rsid w:val="00123557"/>
    <w:rsid w:val="00123679"/>
    <w:rsid w:val="00123682"/>
    <w:rsid w:val="001236D9"/>
    <w:rsid w:val="00123819"/>
    <w:rsid w:val="00123991"/>
    <w:rsid w:val="001239C0"/>
    <w:rsid w:val="001239FA"/>
    <w:rsid w:val="00123B96"/>
    <w:rsid w:val="00123C3A"/>
    <w:rsid w:val="00123E39"/>
    <w:rsid w:val="00123E97"/>
    <w:rsid w:val="00123EC1"/>
    <w:rsid w:val="00123FE8"/>
    <w:rsid w:val="0012408F"/>
    <w:rsid w:val="001240F0"/>
    <w:rsid w:val="001242C2"/>
    <w:rsid w:val="001243F3"/>
    <w:rsid w:val="00124460"/>
    <w:rsid w:val="0012462A"/>
    <w:rsid w:val="00124683"/>
    <w:rsid w:val="001246BD"/>
    <w:rsid w:val="001246F1"/>
    <w:rsid w:val="0012488D"/>
    <w:rsid w:val="00124965"/>
    <w:rsid w:val="00124AA4"/>
    <w:rsid w:val="00124B27"/>
    <w:rsid w:val="00124B38"/>
    <w:rsid w:val="00124B75"/>
    <w:rsid w:val="00124BC2"/>
    <w:rsid w:val="00124C08"/>
    <w:rsid w:val="00124D74"/>
    <w:rsid w:val="00124E4A"/>
    <w:rsid w:val="00124F4B"/>
    <w:rsid w:val="00125380"/>
    <w:rsid w:val="001253EF"/>
    <w:rsid w:val="00125593"/>
    <w:rsid w:val="0012569B"/>
    <w:rsid w:val="001256FB"/>
    <w:rsid w:val="00125C0B"/>
    <w:rsid w:val="00125D02"/>
    <w:rsid w:val="00125EA5"/>
    <w:rsid w:val="00125EEF"/>
    <w:rsid w:val="001262B3"/>
    <w:rsid w:val="00126307"/>
    <w:rsid w:val="00126337"/>
    <w:rsid w:val="001263B6"/>
    <w:rsid w:val="0012673C"/>
    <w:rsid w:val="00126765"/>
    <w:rsid w:val="00126826"/>
    <w:rsid w:val="00126C7F"/>
    <w:rsid w:val="00126E49"/>
    <w:rsid w:val="00126E9C"/>
    <w:rsid w:val="00126EF4"/>
    <w:rsid w:val="0012708C"/>
    <w:rsid w:val="0012713C"/>
    <w:rsid w:val="001271A2"/>
    <w:rsid w:val="001271B2"/>
    <w:rsid w:val="001271E2"/>
    <w:rsid w:val="0012726D"/>
    <w:rsid w:val="00127420"/>
    <w:rsid w:val="001276EB"/>
    <w:rsid w:val="00127ADD"/>
    <w:rsid w:val="00127CDC"/>
    <w:rsid w:val="00127D65"/>
    <w:rsid w:val="00127E05"/>
    <w:rsid w:val="00127E4F"/>
    <w:rsid w:val="00127EB9"/>
    <w:rsid w:val="0013010E"/>
    <w:rsid w:val="00130381"/>
    <w:rsid w:val="00130398"/>
    <w:rsid w:val="0013039A"/>
    <w:rsid w:val="0013047E"/>
    <w:rsid w:val="001304B0"/>
    <w:rsid w:val="00130519"/>
    <w:rsid w:val="00130651"/>
    <w:rsid w:val="0013082A"/>
    <w:rsid w:val="00130BB0"/>
    <w:rsid w:val="00130D19"/>
    <w:rsid w:val="0013121B"/>
    <w:rsid w:val="001313B7"/>
    <w:rsid w:val="0013146C"/>
    <w:rsid w:val="001314A1"/>
    <w:rsid w:val="001314A7"/>
    <w:rsid w:val="001317A6"/>
    <w:rsid w:val="0013180C"/>
    <w:rsid w:val="001318D2"/>
    <w:rsid w:val="0013193C"/>
    <w:rsid w:val="00131B62"/>
    <w:rsid w:val="00131B85"/>
    <w:rsid w:val="00131C9D"/>
    <w:rsid w:val="00131DD9"/>
    <w:rsid w:val="00131F7D"/>
    <w:rsid w:val="00131F80"/>
    <w:rsid w:val="00131FDE"/>
    <w:rsid w:val="001320A9"/>
    <w:rsid w:val="00132356"/>
    <w:rsid w:val="00132438"/>
    <w:rsid w:val="00132483"/>
    <w:rsid w:val="00132517"/>
    <w:rsid w:val="0013260E"/>
    <w:rsid w:val="00132650"/>
    <w:rsid w:val="0013274F"/>
    <w:rsid w:val="0013281B"/>
    <w:rsid w:val="00132992"/>
    <w:rsid w:val="00132C24"/>
    <w:rsid w:val="00132F0D"/>
    <w:rsid w:val="00132F1E"/>
    <w:rsid w:val="00133021"/>
    <w:rsid w:val="0013318A"/>
    <w:rsid w:val="00133418"/>
    <w:rsid w:val="0013374B"/>
    <w:rsid w:val="001338FA"/>
    <w:rsid w:val="00133D0A"/>
    <w:rsid w:val="00133D3A"/>
    <w:rsid w:val="00133D5A"/>
    <w:rsid w:val="00133DF4"/>
    <w:rsid w:val="00133E26"/>
    <w:rsid w:val="00134476"/>
    <w:rsid w:val="00134709"/>
    <w:rsid w:val="00134782"/>
    <w:rsid w:val="00134A46"/>
    <w:rsid w:val="00134ACD"/>
    <w:rsid w:val="00134CF4"/>
    <w:rsid w:val="00134DC8"/>
    <w:rsid w:val="00134E57"/>
    <w:rsid w:val="00134E5C"/>
    <w:rsid w:val="00134F5E"/>
    <w:rsid w:val="0013526F"/>
    <w:rsid w:val="001354CD"/>
    <w:rsid w:val="001355EF"/>
    <w:rsid w:val="0013598B"/>
    <w:rsid w:val="00135BE4"/>
    <w:rsid w:val="00135EF1"/>
    <w:rsid w:val="00135F37"/>
    <w:rsid w:val="001360AE"/>
    <w:rsid w:val="001360C3"/>
    <w:rsid w:val="0013633D"/>
    <w:rsid w:val="00136396"/>
    <w:rsid w:val="001365CD"/>
    <w:rsid w:val="0013667D"/>
    <w:rsid w:val="001368AC"/>
    <w:rsid w:val="00136981"/>
    <w:rsid w:val="0013699C"/>
    <w:rsid w:val="001369EF"/>
    <w:rsid w:val="00136A85"/>
    <w:rsid w:val="00136BB8"/>
    <w:rsid w:val="00136BF8"/>
    <w:rsid w:val="00136C05"/>
    <w:rsid w:val="00136C86"/>
    <w:rsid w:val="00136F80"/>
    <w:rsid w:val="00137046"/>
    <w:rsid w:val="0013707E"/>
    <w:rsid w:val="00137310"/>
    <w:rsid w:val="00137698"/>
    <w:rsid w:val="001376E1"/>
    <w:rsid w:val="00137766"/>
    <w:rsid w:val="001377D7"/>
    <w:rsid w:val="00137872"/>
    <w:rsid w:val="00137921"/>
    <w:rsid w:val="00137A89"/>
    <w:rsid w:val="00137C25"/>
    <w:rsid w:val="00137C2C"/>
    <w:rsid w:val="00137D01"/>
    <w:rsid w:val="00137E66"/>
    <w:rsid w:val="001400D1"/>
    <w:rsid w:val="00140102"/>
    <w:rsid w:val="00140343"/>
    <w:rsid w:val="00140344"/>
    <w:rsid w:val="0014052A"/>
    <w:rsid w:val="0014090B"/>
    <w:rsid w:val="00140C5B"/>
    <w:rsid w:val="00140C70"/>
    <w:rsid w:val="00140CF4"/>
    <w:rsid w:val="00140EC4"/>
    <w:rsid w:val="00140F50"/>
    <w:rsid w:val="0014110F"/>
    <w:rsid w:val="00141176"/>
    <w:rsid w:val="00141230"/>
    <w:rsid w:val="00141317"/>
    <w:rsid w:val="0014134D"/>
    <w:rsid w:val="00141373"/>
    <w:rsid w:val="0014144E"/>
    <w:rsid w:val="00141671"/>
    <w:rsid w:val="0014167C"/>
    <w:rsid w:val="001418BC"/>
    <w:rsid w:val="00141914"/>
    <w:rsid w:val="00141A42"/>
    <w:rsid w:val="00141AF9"/>
    <w:rsid w:val="00141B73"/>
    <w:rsid w:val="00141CA1"/>
    <w:rsid w:val="00141CDA"/>
    <w:rsid w:val="00141FC2"/>
    <w:rsid w:val="0014200B"/>
    <w:rsid w:val="0014205C"/>
    <w:rsid w:val="0014213F"/>
    <w:rsid w:val="001422FD"/>
    <w:rsid w:val="00142331"/>
    <w:rsid w:val="0014235F"/>
    <w:rsid w:val="00142462"/>
    <w:rsid w:val="0014251E"/>
    <w:rsid w:val="001425B4"/>
    <w:rsid w:val="00142606"/>
    <w:rsid w:val="00142674"/>
    <w:rsid w:val="001426D2"/>
    <w:rsid w:val="001426D3"/>
    <w:rsid w:val="00142847"/>
    <w:rsid w:val="00142A26"/>
    <w:rsid w:val="00142AE6"/>
    <w:rsid w:val="00142B47"/>
    <w:rsid w:val="00142BAB"/>
    <w:rsid w:val="00142DA4"/>
    <w:rsid w:val="00142DFD"/>
    <w:rsid w:val="00142E28"/>
    <w:rsid w:val="00142E62"/>
    <w:rsid w:val="00142F3F"/>
    <w:rsid w:val="00142FAB"/>
    <w:rsid w:val="0014328D"/>
    <w:rsid w:val="00143407"/>
    <w:rsid w:val="001434FC"/>
    <w:rsid w:val="001435D0"/>
    <w:rsid w:val="001435E2"/>
    <w:rsid w:val="00143771"/>
    <w:rsid w:val="001437EA"/>
    <w:rsid w:val="00143879"/>
    <w:rsid w:val="00143896"/>
    <w:rsid w:val="0014390B"/>
    <w:rsid w:val="00143AA4"/>
    <w:rsid w:val="00143B2E"/>
    <w:rsid w:val="00143C0C"/>
    <w:rsid w:val="00143D12"/>
    <w:rsid w:val="00143E6C"/>
    <w:rsid w:val="00143F91"/>
    <w:rsid w:val="00143FB1"/>
    <w:rsid w:val="00143FC5"/>
    <w:rsid w:val="00144071"/>
    <w:rsid w:val="001440D9"/>
    <w:rsid w:val="0014415C"/>
    <w:rsid w:val="001441FC"/>
    <w:rsid w:val="00144253"/>
    <w:rsid w:val="00144431"/>
    <w:rsid w:val="00144438"/>
    <w:rsid w:val="00144475"/>
    <w:rsid w:val="001444FF"/>
    <w:rsid w:val="001445EE"/>
    <w:rsid w:val="0014464C"/>
    <w:rsid w:val="001446F6"/>
    <w:rsid w:val="001447D0"/>
    <w:rsid w:val="001448D7"/>
    <w:rsid w:val="00144904"/>
    <w:rsid w:val="00144914"/>
    <w:rsid w:val="00144984"/>
    <w:rsid w:val="00144A36"/>
    <w:rsid w:val="00144AF2"/>
    <w:rsid w:val="00144BCC"/>
    <w:rsid w:val="0014504B"/>
    <w:rsid w:val="00145083"/>
    <w:rsid w:val="001450BF"/>
    <w:rsid w:val="001450EC"/>
    <w:rsid w:val="001453B5"/>
    <w:rsid w:val="001453F7"/>
    <w:rsid w:val="001454C5"/>
    <w:rsid w:val="0014551B"/>
    <w:rsid w:val="00145667"/>
    <w:rsid w:val="00145B02"/>
    <w:rsid w:val="00145B74"/>
    <w:rsid w:val="00145C37"/>
    <w:rsid w:val="00145C76"/>
    <w:rsid w:val="00145CCD"/>
    <w:rsid w:val="00145E11"/>
    <w:rsid w:val="00145E33"/>
    <w:rsid w:val="00145E89"/>
    <w:rsid w:val="00145F5E"/>
    <w:rsid w:val="0014603A"/>
    <w:rsid w:val="00146045"/>
    <w:rsid w:val="001462DC"/>
    <w:rsid w:val="00146512"/>
    <w:rsid w:val="00146522"/>
    <w:rsid w:val="001467D5"/>
    <w:rsid w:val="0014683F"/>
    <w:rsid w:val="00146860"/>
    <w:rsid w:val="00146A2D"/>
    <w:rsid w:val="00146B21"/>
    <w:rsid w:val="00146BB6"/>
    <w:rsid w:val="00146C82"/>
    <w:rsid w:val="00146CB4"/>
    <w:rsid w:val="00146CC1"/>
    <w:rsid w:val="00146D2A"/>
    <w:rsid w:val="00146E16"/>
    <w:rsid w:val="00147041"/>
    <w:rsid w:val="001470EA"/>
    <w:rsid w:val="001470FE"/>
    <w:rsid w:val="0014718C"/>
    <w:rsid w:val="00147413"/>
    <w:rsid w:val="001474FB"/>
    <w:rsid w:val="00147535"/>
    <w:rsid w:val="001475DD"/>
    <w:rsid w:val="00147624"/>
    <w:rsid w:val="0014763C"/>
    <w:rsid w:val="00147659"/>
    <w:rsid w:val="00147780"/>
    <w:rsid w:val="001477BE"/>
    <w:rsid w:val="001477C2"/>
    <w:rsid w:val="0014790C"/>
    <w:rsid w:val="00147931"/>
    <w:rsid w:val="00147C7B"/>
    <w:rsid w:val="00147E18"/>
    <w:rsid w:val="00147E67"/>
    <w:rsid w:val="001500FD"/>
    <w:rsid w:val="0015011F"/>
    <w:rsid w:val="00150201"/>
    <w:rsid w:val="001502FB"/>
    <w:rsid w:val="001503BF"/>
    <w:rsid w:val="001503ED"/>
    <w:rsid w:val="0015041C"/>
    <w:rsid w:val="00150599"/>
    <w:rsid w:val="00150644"/>
    <w:rsid w:val="00150817"/>
    <w:rsid w:val="00150842"/>
    <w:rsid w:val="00150860"/>
    <w:rsid w:val="00150996"/>
    <w:rsid w:val="00150B21"/>
    <w:rsid w:val="00150B7E"/>
    <w:rsid w:val="00150C68"/>
    <w:rsid w:val="00150D29"/>
    <w:rsid w:val="00150E25"/>
    <w:rsid w:val="00150E5A"/>
    <w:rsid w:val="00151015"/>
    <w:rsid w:val="00151037"/>
    <w:rsid w:val="001511C3"/>
    <w:rsid w:val="00151470"/>
    <w:rsid w:val="00151536"/>
    <w:rsid w:val="0015168F"/>
    <w:rsid w:val="001517AD"/>
    <w:rsid w:val="00151803"/>
    <w:rsid w:val="0015188D"/>
    <w:rsid w:val="00151A3A"/>
    <w:rsid w:val="00151AD4"/>
    <w:rsid w:val="00151AFB"/>
    <w:rsid w:val="00151CD6"/>
    <w:rsid w:val="00151CE0"/>
    <w:rsid w:val="00151D46"/>
    <w:rsid w:val="00151D77"/>
    <w:rsid w:val="00151F89"/>
    <w:rsid w:val="00152166"/>
    <w:rsid w:val="00152200"/>
    <w:rsid w:val="001523D3"/>
    <w:rsid w:val="00152486"/>
    <w:rsid w:val="00152576"/>
    <w:rsid w:val="001527EA"/>
    <w:rsid w:val="00152976"/>
    <w:rsid w:val="00152B7F"/>
    <w:rsid w:val="00152BB7"/>
    <w:rsid w:val="00152C1D"/>
    <w:rsid w:val="00152D23"/>
    <w:rsid w:val="00152DEE"/>
    <w:rsid w:val="00152F8A"/>
    <w:rsid w:val="00153044"/>
    <w:rsid w:val="00153176"/>
    <w:rsid w:val="00153199"/>
    <w:rsid w:val="001531E5"/>
    <w:rsid w:val="00153208"/>
    <w:rsid w:val="001533FD"/>
    <w:rsid w:val="001534BE"/>
    <w:rsid w:val="001536E4"/>
    <w:rsid w:val="0015376F"/>
    <w:rsid w:val="001539F2"/>
    <w:rsid w:val="00153A54"/>
    <w:rsid w:val="00153AD8"/>
    <w:rsid w:val="00153CD7"/>
    <w:rsid w:val="00153E48"/>
    <w:rsid w:val="00153E55"/>
    <w:rsid w:val="00153FF6"/>
    <w:rsid w:val="00154161"/>
    <w:rsid w:val="001542BF"/>
    <w:rsid w:val="00154398"/>
    <w:rsid w:val="001543ED"/>
    <w:rsid w:val="001546F2"/>
    <w:rsid w:val="001547D6"/>
    <w:rsid w:val="00154851"/>
    <w:rsid w:val="0015499D"/>
    <w:rsid w:val="00154B33"/>
    <w:rsid w:val="00154B35"/>
    <w:rsid w:val="00154B8E"/>
    <w:rsid w:val="00154D22"/>
    <w:rsid w:val="00155316"/>
    <w:rsid w:val="00155359"/>
    <w:rsid w:val="0015549B"/>
    <w:rsid w:val="0015556E"/>
    <w:rsid w:val="0015566E"/>
    <w:rsid w:val="00155729"/>
    <w:rsid w:val="00155771"/>
    <w:rsid w:val="00155841"/>
    <w:rsid w:val="00155934"/>
    <w:rsid w:val="0015598F"/>
    <w:rsid w:val="00155994"/>
    <w:rsid w:val="00155A77"/>
    <w:rsid w:val="00155B8D"/>
    <w:rsid w:val="00155BC7"/>
    <w:rsid w:val="00155BDF"/>
    <w:rsid w:val="00155D2C"/>
    <w:rsid w:val="00155D71"/>
    <w:rsid w:val="00155EC4"/>
    <w:rsid w:val="00155F08"/>
    <w:rsid w:val="00155F45"/>
    <w:rsid w:val="00155F96"/>
    <w:rsid w:val="0015613E"/>
    <w:rsid w:val="00156200"/>
    <w:rsid w:val="00156335"/>
    <w:rsid w:val="0015647B"/>
    <w:rsid w:val="0015661B"/>
    <w:rsid w:val="0015662D"/>
    <w:rsid w:val="001567DF"/>
    <w:rsid w:val="00156817"/>
    <w:rsid w:val="00156878"/>
    <w:rsid w:val="0015696D"/>
    <w:rsid w:val="00156A96"/>
    <w:rsid w:val="00156BCA"/>
    <w:rsid w:val="00156C74"/>
    <w:rsid w:val="00156CF1"/>
    <w:rsid w:val="00156DCC"/>
    <w:rsid w:val="00156E00"/>
    <w:rsid w:val="00156EA9"/>
    <w:rsid w:val="00156EFA"/>
    <w:rsid w:val="001571A2"/>
    <w:rsid w:val="00157207"/>
    <w:rsid w:val="00157281"/>
    <w:rsid w:val="00157390"/>
    <w:rsid w:val="00157673"/>
    <w:rsid w:val="00157709"/>
    <w:rsid w:val="00157872"/>
    <w:rsid w:val="001579C1"/>
    <w:rsid w:val="00157C1E"/>
    <w:rsid w:val="00157D5B"/>
    <w:rsid w:val="00157F32"/>
    <w:rsid w:val="0016000F"/>
    <w:rsid w:val="0016006E"/>
    <w:rsid w:val="001600A0"/>
    <w:rsid w:val="00160140"/>
    <w:rsid w:val="00160183"/>
    <w:rsid w:val="001601B2"/>
    <w:rsid w:val="001602A1"/>
    <w:rsid w:val="001602B2"/>
    <w:rsid w:val="0016047D"/>
    <w:rsid w:val="00160754"/>
    <w:rsid w:val="00160786"/>
    <w:rsid w:val="001607BF"/>
    <w:rsid w:val="001607D7"/>
    <w:rsid w:val="0016081C"/>
    <w:rsid w:val="001608A5"/>
    <w:rsid w:val="001608EB"/>
    <w:rsid w:val="00160902"/>
    <w:rsid w:val="00160AB1"/>
    <w:rsid w:val="00160C3C"/>
    <w:rsid w:val="00160CE4"/>
    <w:rsid w:val="0016108E"/>
    <w:rsid w:val="001610CA"/>
    <w:rsid w:val="0016112A"/>
    <w:rsid w:val="001611D3"/>
    <w:rsid w:val="001612A3"/>
    <w:rsid w:val="0016133B"/>
    <w:rsid w:val="001613BF"/>
    <w:rsid w:val="001613EC"/>
    <w:rsid w:val="001614AC"/>
    <w:rsid w:val="0016171B"/>
    <w:rsid w:val="001617E0"/>
    <w:rsid w:val="00161884"/>
    <w:rsid w:val="001618B6"/>
    <w:rsid w:val="00161A94"/>
    <w:rsid w:val="00161B7D"/>
    <w:rsid w:val="00161BDA"/>
    <w:rsid w:val="00161BDE"/>
    <w:rsid w:val="00161C3F"/>
    <w:rsid w:val="00161C7E"/>
    <w:rsid w:val="00161CB3"/>
    <w:rsid w:val="00161D0E"/>
    <w:rsid w:val="00161DA7"/>
    <w:rsid w:val="00162075"/>
    <w:rsid w:val="001622F0"/>
    <w:rsid w:val="00162301"/>
    <w:rsid w:val="00162599"/>
    <w:rsid w:val="00162718"/>
    <w:rsid w:val="0016273F"/>
    <w:rsid w:val="001627E0"/>
    <w:rsid w:val="00162850"/>
    <w:rsid w:val="00162887"/>
    <w:rsid w:val="001629DB"/>
    <w:rsid w:val="00162A1D"/>
    <w:rsid w:val="00162A33"/>
    <w:rsid w:val="00162A4C"/>
    <w:rsid w:val="00162A7E"/>
    <w:rsid w:val="00162D41"/>
    <w:rsid w:val="00162D76"/>
    <w:rsid w:val="00163061"/>
    <w:rsid w:val="001630CC"/>
    <w:rsid w:val="0016338B"/>
    <w:rsid w:val="00163477"/>
    <w:rsid w:val="001634D5"/>
    <w:rsid w:val="00163501"/>
    <w:rsid w:val="00163797"/>
    <w:rsid w:val="001637BF"/>
    <w:rsid w:val="001639C5"/>
    <w:rsid w:val="00163AF2"/>
    <w:rsid w:val="00163F04"/>
    <w:rsid w:val="00163F7B"/>
    <w:rsid w:val="00163FF3"/>
    <w:rsid w:val="001640CC"/>
    <w:rsid w:val="001642CD"/>
    <w:rsid w:val="001642EC"/>
    <w:rsid w:val="0016474B"/>
    <w:rsid w:val="00164761"/>
    <w:rsid w:val="00164C28"/>
    <w:rsid w:val="00164CDD"/>
    <w:rsid w:val="00164DE6"/>
    <w:rsid w:val="0016513A"/>
    <w:rsid w:val="001653AB"/>
    <w:rsid w:val="00165582"/>
    <w:rsid w:val="001657F5"/>
    <w:rsid w:val="00165882"/>
    <w:rsid w:val="00165B57"/>
    <w:rsid w:val="00165FD3"/>
    <w:rsid w:val="001660B3"/>
    <w:rsid w:val="0016629E"/>
    <w:rsid w:val="001662DE"/>
    <w:rsid w:val="0016649C"/>
    <w:rsid w:val="001667ED"/>
    <w:rsid w:val="001669AD"/>
    <w:rsid w:val="00166BAD"/>
    <w:rsid w:val="00166C1A"/>
    <w:rsid w:val="00166E26"/>
    <w:rsid w:val="001670E7"/>
    <w:rsid w:val="00167168"/>
    <w:rsid w:val="00167235"/>
    <w:rsid w:val="001673CA"/>
    <w:rsid w:val="0016747F"/>
    <w:rsid w:val="001674D7"/>
    <w:rsid w:val="001675F2"/>
    <w:rsid w:val="001677F2"/>
    <w:rsid w:val="0016782B"/>
    <w:rsid w:val="00167880"/>
    <w:rsid w:val="00167904"/>
    <w:rsid w:val="00167984"/>
    <w:rsid w:val="00167BE6"/>
    <w:rsid w:val="00167E4F"/>
    <w:rsid w:val="00167E71"/>
    <w:rsid w:val="00170058"/>
    <w:rsid w:val="00170108"/>
    <w:rsid w:val="001701AD"/>
    <w:rsid w:val="0017026C"/>
    <w:rsid w:val="001702A7"/>
    <w:rsid w:val="001702F9"/>
    <w:rsid w:val="00170335"/>
    <w:rsid w:val="00170498"/>
    <w:rsid w:val="00170629"/>
    <w:rsid w:val="0017065B"/>
    <w:rsid w:val="001706FD"/>
    <w:rsid w:val="00170710"/>
    <w:rsid w:val="001707FD"/>
    <w:rsid w:val="00170809"/>
    <w:rsid w:val="0017083D"/>
    <w:rsid w:val="00170BF3"/>
    <w:rsid w:val="00170D34"/>
    <w:rsid w:val="00170F48"/>
    <w:rsid w:val="00171257"/>
    <w:rsid w:val="00171283"/>
    <w:rsid w:val="001712FF"/>
    <w:rsid w:val="00171683"/>
    <w:rsid w:val="00171A00"/>
    <w:rsid w:val="00171AB6"/>
    <w:rsid w:val="00171AF2"/>
    <w:rsid w:val="00171B28"/>
    <w:rsid w:val="00171B49"/>
    <w:rsid w:val="00171C16"/>
    <w:rsid w:val="00171CE0"/>
    <w:rsid w:val="00171D20"/>
    <w:rsid w:val="00171D3B"/>
    <w:rsid w:val="00171EDA"/>
    <w:rsid w:val="00171FC7"/>
    <w:rsid w:val="00171FE7"/>
    <w:rsid w:val="00172067"/>
    <w:rsid w:val="00172243"/>
    <w:rsid w:val="001724DC"/>
    <w:rsid w:val="001724FE"/>
    <w:rsid w:val="00172692"/>
    <w:rsid w:val="00172863"/>
    <w:rsid w:val="001728E3"/>
    <w:rsid w:val="00172970"/>
    <w:rsid w:val="00172CAC"/>
    <w:rsid w:val="00172E15"/>
    <w:rsid w:val="00172EFA"/>
    <w:rsid w:val="00172F4A"/>
    <w:rsid w:val="00172F78"/>
    <w:rsid w:val="001732BD"/>
    <w:rsid w:val="001733C5"/>
    <w:rsid w:val="001733DE"/>
    <w:rsid w:val="0017354C"/>
    <w:rsid w:val="001735A0"/>
    <w:rsid w:val="001735E2"/>
    <w:rsid w:val="00173620"/>
    <w:rsid w:val="001736C6"/>
    <w:rsid w:val="001736FD"/>
    <w:rsid w:val="00173934"/>
    <w:rsid w:val="00173AFA"/>
    <w:rsid w:val="00173B03"/>
    <w:rsid w:val="00173B08"/>
    <w:rsid w:val="00173B85"/>
    <w:rsid w:val="00173BB1"/>
    <w:rsid w:val="00173F30"/>
    <w:rsid w:val="00173F53"/>
    <w:rsid w:val="00173FB4"/>
    <w:rsid w:val="00173FD1"/>
    <w:rsid w:val="00173FD2"/>
    <w:rsid w:val="00174222"/>
    <w:rsid w:val="00174368"/>
    <w:rsid w:val="0017445B"/>
    <w:rsid w:val="00174657"/>
    <w:rsid w:val="00174706"/>
    <w:rsid w:val="00174A48"/>
    <w:rsid w:val="00174A77"/>
    <w:rsid w:val="00174A85"/>
    <w:rsid w:val="00174BA4"/>
    <w:rsid w:val="00174CF8"/>
    <w:rsid w:val="00174EFE"/>
    <w:rsid w:val="00175065"/>
    <w:rsid w:val="001751DB"/>
    <w:rsid w:val="001753E2"/>
    <w:rsid w:val="001755E4"/>
    <w:rsid w:val="0017580C"/>
    <w:rsid w:val="00175866"/>
    <w:rsid w:val="00175BFF"/>
    <w:rsid w:val="00175D48"/>
    <w:rsid w:val="00175D65"/>
    <w:rsid w:val="00175E22"/>
    <w:rsid w:val="00175E3F"/>
    <w:rsid w:val="00175ECF"/>
    <w:rsid w:val="00175EF7"/>
    <w:rsid w:val="00175F40"/>
    <w:rsid w:val="00176129"/>
    <w:rsid w:val="001761C5"/>
    <w:rsid w:val="001762CE"/>
    <w:rsid w:val="0017655D"/>
    <w:rsid w:val="00176597"/>
    <w:rsid w:val="001766B5"/>
    <w:rsid w:val="0017671E"/>
    <w:rsid w:val="00176724"/>
    <w:rsid w:val="001768DB"/>
    <w:rsid w:val="0017693D"/>
    <w:rsid w:val="00176AC2"/>
    <w:rsid w:val="00176D7B"/>
    <w:rsid w:val="00176D9B"/>
    <w:rsid w:val="00176DC0"/>
    <w:rsid w:val="00176ECC"/>
    <w:rsid w:val="0017705F"/>
    <w:rsid w:val="001770A1"/>
    <w:rsid w:val="001770FD"/>
    <w:rsid w:val="00177294"/>
    <w:rsid w:val="001773B0"/>
    <w:rsid w:val="001773D3"/>
    <w:rsid w:val="0017753A"/>
    <w:rsid w:val="0017762E"/>
    <w:rsid w:val="001776B6"/>
    <w:rsid w:val="001777F1"/>
    <w:rsid w:val="00177AF2"/>
    <w:rsid w:val="00177B7F"/>
    <w:rsid w:val="00177DBD"/>
    <w:rsid w:val="00177FEB"/>
    <w:rsid w:val="0018033B"/>
    <w:rsid w:val="00180368"/>
    <w:rsid w:val="0018038E"/>
    <w:rsid w:val="00180645"/>
    <w:rsid w:val="0018065F"/>
    <w:rsid w:val="0018069B"/>
    <w:rsid w:val="00180789"/>
    <w:rsid w:val="001807B2"/>
    <w:rsid w:val="00180B9C"/>
    <w:rsid w:val="00180C3D"/>
    <w:rsid w:val="00180CA0"/>
    <w:rsid w:val="00180D1C"/>
    <w:rsid w:val="00180DEC"/>
    <w:rsid w:val="00180E1F"/>
    <w:rsid w:val="00180FAE"/>
    <w:rsid w:val="00180FFC"/>
    <w:rsid w:val="0018102F"/>
    <w:rsid w:val="00181031"/>
    <w:rsid w:val="00181115"/>
    <w:rsid w:val="0018113E"/>
    <w:rsid w:val="00181201"/>
    <w:rsid w:val="00181209"/>
    <w:rsid w:val="0018133C"/>
    <w:rsid w:val="001813E8"/>
    <w:rsid w:val="00181420"/>
    <w:rsid w:val="0018142A"/>
    <w:rsid w:val="001817C7"/>
    <w:rsid w:val="00181825"/>
    <w:rsid w:val="00181996"/>
    <w:rsid w:val="00181A04"/>
    <w:rsid w:val="00181BBE"/>
    <w:rsid w:val="00181EDE"/>
    <w:rsid w:val="00181F01"/>
    <w:rsid w:val="00182019"/>
    <w:rsid w:val="00182067"/>
    <w:rsid w:val="0018214A"/>
    <w:rsid w:val="00182171"/>
    <w:rsid w:val="00182191"/>
    <w:rsid w:val="001821B3"/>
    <w:rsid w:val="001822CA"/>
    <w:rsid w:val="00182450"/>
    <w:rsid w:val="0018256D"/>
    <w:rsid w:val="00182663"/>
    <w:rsid w:val="0018268F"/>
    <w:rsid w:val="001828E1"/>
    <w:rsid w:val="0018295B"/>
    <w:rsid w:val="00182A26"/>
    <w:rsid w:val="00182B5E"/>
    <w:rsid w:val="00182B8C"/>
    <w:rsid w:val="00182ED8"/>
    <w:rsid w:val="0018305E"/>
    <w:rsid w:val="001831D1"/>
    <w:rsid w:val="0018337D"/>
    <w:rsid w:val="001833EA"/>
    <w:rsid w:val="00183479"/>
    <w:rsid w:val="0018352F"/>
    <w:rsid w:val="0018366E"/>
    <w:rsid w:val="00183ADB"/>
    <w:rsid w:val="00183CA9"/>
    <w:rsid w:val="00183F0C"/>
    <w:rsid w:val="00184001"/>
    <w:rsid w:val="00184062"/>
    <w:rsid w:val="001840A2"/>
    <w:rsid w:val="00184103"/>
    <w:rsid w:val="001843ED"/>
    <w:rsid w:val="00184421"/>
    <w:rsid w:val="00184549"/>
    <w:rsid w:val="00184595"/>
    <w:rsid w:val="001846D6"/>
    <w:rsid w:val="001846DA"/>
    <w:rsid w:val="00184710"/>
    <w:rsid w:val="001847CC"/>
    <w:rsid w:val="00184A1F"/>
    <w:rsid w:val="00184A5E"/>
    <w:rsid w:val="00184A76"/>
    <w:rsid w:val="00184B56"/>
    <w:rsid w:val="00184B9A"/>
    <w:rsid w:val="00184BD5"/>
    <w:rsid w:val="00184BDC"/>
    <w:rsid w:val="00184BED"/>
    <w:rsid w:val="00184DC8"/>
    <w:rsid w:val="00184EA4"/>
    <w:rsid w:val="00184F48"/>
    <w:rsid w:val="00184FDF"/>
    <w:rsid w:val="001850D9"/>
    <w:rsid w:val="0018511B"/>
    <w:rsid w:val="00185142"/>
    <w:rsid w:val="001852A7"/>
    <w:rsid w:val="001853DC"/>
    <w:rsid w:val="00185454"/>
    <w:rsid w:val="0018561D"/>
    <w:rsid w:val="00185694"/>
    <w:rsid w:val="001856EB"/>
    <w:rsid w:val="00185825"/>
    <w:rsid w:val="00185DD3"/>
    <w:rsid w:val="00185F22"/>
    <w:rsid w:val="00185FDF"/>
    <w:rsid w:val="0018616A"/>
    <w:rsid w:val="001861CC"/>
    <w:rsid w:val="00186335"/>
    <w:rsid w:val="00186373"/>
    <w:rsid w:val="00186387"/>
    <w:rsid w:val="001865ED"/>
    <w:rsid w:val="0018661B"/>
    <w:rsid w:val="0018661D"/>
    <w:rsid w:val="0018679A"/>
    <w:rsid w:val="00186A93"/>
    <w:rsid w:val="00186CE1"/>
    <w:rsid w:val="00186DF6"/>
    <w:rsid w:val="0018711B"/>
    <w:rsid w:val="00187142"/>
    <w:rsid w:val="00187389"/>
    <w:rsid w:val="00187511"/>
    <w:rsid w:val="00187641"/>
    <w:rsid w:val="00187779"/>
    <w:rsid w:val="001878C7"/>
    <w:rsid w:val="00187AFE"/>
    <w:rsid w:val="00187BB3"/>
    <w:rsid w:val="00187BFA"/>
    <w:rsid w:val="00187C52"/>
    <w:rsid w:val="00187C62"/>
    <w:rsid w:val="00187C78"/>
    <w:rsid w:val="00187E19"/>
    <w:rsid w:val="00187EB4"/>
    <w:rsid w:val="00187EDD"/>
    <w:rsid w:val="00187F7D"/>
    <w:rsid w:val="0019022D"/>
    <w:rsid w:val="001902E8"/>
    <w:rsid w:val="001902F6"/>
    <w:rsid w:val="001903DD"/>
    <w:rsid w:val="00190453"/>
    <w:rsid w:val="00190553"/>
    <w:rsid w:val="00190650"/>
    <w:rsid w:val="0019067C"/>
    <w:rsid w:val="0019068F"/>
    <w:rsid w:val="0019072F"/>
    <w:rsid w:val="00190991"/>
    <w:rsid w:val="001909CE"/>
    <w:rsid w:val="00190C83"/>
    <w:rsid w:val="00190C85"/>
    <w:rsid w:val="00190E9F"/>
    <w:rsid w:val="00190FA0"/>
    <w:rsid w:val="00191049"/>
    <w:rsid w:val="001911AD"/>
    <w:rsid w:val="001911F7"/>
    <w:rsid w:val="00191570"/>
    <w:rsid w:val="001915F0"/>
    <w:rsid w:val="00191852"/>
    <w:rsid w:val="00191ADB"/>
    <w:rsid w:val="00191B5B"/>
    <w:rsid w:val="00191D2A"/>
    <w:rsid w:val="00191D51"/>
    <w:rsid w:val="00191F17"/>
    <w:rsid w:val="00191F23"/>
    <w:rsid w:val="00192056"/>
    <w:rsid w:val="0019212A"/>
    <w:rsid w:val="00192297"/>
    <w:rsid w:val="00192416"/>
    <w:rsid w:val="00192498"/>
    <w:rsid w:val="001925E7"/>
    <w:rsid w:val="001926BE"/>
    <w:rsid w:val="00192794"/>
    <w:rsid w:val="00192986"/>
    <w:rsid w:val="00192B62"/>
    <w:rsid w:val="00192DB2"/>
    <w:rsid w:val="00192E04"/>
    <w:rsid w:val="00192E1D"/>
    <w:rsid w:val="00192E32"/>
    <w:rsid w:val="00192EA2"/>
    <w:rsid w:val="00192EB1"/>
    <w:rsid w:val="00192F27"/>
    <w:rsid w:val="00193016"/>
    <w:rsid w:val="001932A6"/>
    <w:rsid w:val="001933F4"/>
    <w:rsid w:val="00193519"/>
    <w:rsid w:val="001939E7"/>
    <w:rsid w:val="00193A9E"/>
    <w:rsid w:val="00193D7A"/>
    <w:rsid w:val="00193DB9"/>
    <w:rsid w:val="00193E16"/>
    <w:rsid w:val="001940A4"/>
    <w:rsid w:val="001940ED"/>
    <w:rsid w:val="001942DC"/>
    <w:rsid w:val="001942DE"/>
    <w:rsid w:val="00194398"/>
    <w:rsid w:val="00194665"/>
    <w:rsid w:val="00194768"/>
    <w:rsid w:val="0019480F"/>
    <w:rsid w:val="00194828"/>
    <w:rsid w:val="0019497A"/>
    <w:rsid w:val="00194ACB"/>
    <w:rsid w:val="00194C57"/>
    <w:rsid w:val="00194C91"/>
    <w:rsid w:val="00194D02"/>
    <w:rsid w:val="00194D3B"/>
    <w:rsid w:val="00194E34"/>
    <w:rsid w:val="0019548F"/>
    <w:rsid w:val="001955AF"/>
    <w:rsid w:val="001955D3"/>
    <w:rsid w:val="00195677"/>
    <w:rsid w:val="0019582B"/>
    <w:rsid w:val="00195991"/>
    <w:rsid w:val="00195AFF"/>
    <w:rsid w:val="00195B90"/>
    <w:rsid w:val="00195BAB"/>
    <w:rsid w:val="00195BC6"/>
    <w:rsid w:val="00195C67"/>
    <w:rsid w:val="00195C71"/>
    <w:rsid w:val="00196003"/>
    <w:rsid w:val="00196356"/>
    <w:rsid w:val="00196464"/>
    <w:rsid w:val="00196474"/>
    <w:rsid w:val="001964DE"/>
    <w:rsid w:val="00196759"/>
    <w:rsid w:val="0019692C"/>
    <w:rsid w:val="00196933"/>
    <w:rsid w:val="00196AA5"/>
    <w:rsid w:val="00196C85"/>
    <w:rsid w:val="00196D6D"/>
    <w:rsid w:val="00196F43"/>
    <w:rsid w:val="00196FD7"/>
    <w:rsid w:val="001970C2"/>
    <w:rsid w:val="001971F5"/>
    <w:rsid w:val="00197241"/>
    <w:rsid w:val="001973C8"/>
    <w:rsid w:val="0019750E"/>
    <w:rsid w:val="00197512"/>
    <w:rsid w:val="00197584"/>
    <w:rsid w:val="001978A4"/>
    <w:rsid w:val="00197AC0"/>
    <w:rsid w:val="00197B45"/>
    <w:rsid w:val="00197BD3"/>
    <w:rsid w:val="00197D68"/>
    <w:rsid w:val="00197FDF"/>
    <w:rsid w:val="001A006E"/>
    <w:rsid w:val="001A007A"/>
    <w:rsid w:val="001A025F"/>
    <w:rsid w:val="001A0742"/>
    <w:rsid w:val="001A078E"/>
    <w:rsid w:val="001A0821"/>
    <w:rsid w:val="001A0876"/>
    <w:rsid w:val="001A08AA"/>
    <w:rsid w:val="001A08C1"/>
    <w:rsid w:val="001A090B"/>
    <w:rsid w:val="001A095A"/>
    <w:rsid w:val="001A0B32"/>
    <w:rsid w:val="001A0CCB"/>
    <w:rsid w:val="001A0E42"/>
    <w:rsid w:val="001A0ECE"/>
    <w:rsid w:val="001A1082"/>
    <w:rsid w:val="001A11C4"/>
    <w:rsid w:val="001A11CF"/>
    <w:rsid w:val="001A1462"/>
    <w:rsid w:val="001A158F"/>
    <w:rsid w:val="001A17AA"/>
    <w:rsid w:val="001A1857"/>
    <w:rsid w:val="001A198B"/>
    <w:rsid w:val="001A1AF1"/>
    <w:rsid w:val="001A1CC9"/>
    <w:rsid w:val="001A1CE6"/>
    <w:rsid w:val="001A1F00"/>
    <w:rsid w:val="001A1F6C"/>
    <w:rsid w:val="001A1F88"/>
    <w:rsid w:val="001A21B1"/>
    <w:rsid w:val="001A22FB"/>
    <w:rsid w:val="001A26D6"/>
    <w:rsid w:val="001A2837"/>
    <w:rsid w:val="001A29DC"/>
    <w:rsid w:val="001A2A94"/>
    <w:rsid w:val="001A2AD6"/>
    <w:rsid w:val="001A2B53"/>
    <w:rsid w:val="001A2C44"/>
    <w:rsid w:val="001A2CEA"/>
    <w:rsid w:val="001A2D9C"/>
    <w:rsid w:val="001A2E19"/>
    <w:rsid w:val="001A2EB0"/>
    <w:rsid w:val="001A34F3"/>
    <w:rsid w:val="001A35CF"/>
    <w:rsid w:val="001A3720"/>
    <w:rsid w:val="001A374A"/>
    <w:rsid w:val="001A3853"/>
    <w:rsid w:val="001A3A67"/>
    <w:rsid w:val="001A3AE1"/>
    <w:rsid w:val="001A3CBA"/>
    <w:rsid w:val="001A3E66"/>
    <w:rsid w:val="001A3F02"/>
    <w:rsid w:val="001A3F51"/>
    <w:rsid w:val="001A410B"/>
    <w:rsid w:val="001A41CC"/>
    <w:rsid w:val="001A423E"/>
    <w:rsid w:val="001A4350"/>
    <w:rsid w:val="001A43B7"/>
    <w:rsid w:val="001A4608"/>
    <w:rsid w:val="001A4805"/>
    <w:rsid w:val="001A4816"/>
    <w:rsid w:val="001A4918"/>
    <w:rsid w:val="001A4949"/>
    <w:rsid w:val="001A4A13"/>
    <w:rsid w:val="001A4B69"/>
    <w:rsid w:val="001A4B86"/>
    <w:rsid w:val="001A4D5C"/>
    <w:rsid w:val="001A52F6"/>
    <w:rsid w:val="001A5306"/>
    <w:rsid w:val="001A5478"/>
    <w:rsid w:val="001A55FC"/>
    <w:rsid w:val="001A5725"/>
    <w:rsid w:val="001A5788"/>
    <w:rsid w:val="001A5B1B"/>
    <w:rsid w:val="001A5BF3"/>
    <w:rsid w:val="001A5CEB"/>
    <w:rsid w:val="001A5DE0"/>
    <w:rsid w:val="001A5F69"/>
    <w:rsid w:val="001A5F92"/>
    <w:rsid w:val="001A6072"/>
    <w:rsid w:val="001A609D"/>
    <w:rsid w:val="001A6114"/>
    <w:rsid w:val="001A6217"/>
    <w:rsid w:val="001A641B"/>
    <w:rsid w:val="001A66BB"/>
    <w:rsid w:val="001A67E5"/>
    <w:rsid w:val="001A69D6"/>
    <w:rsid w:val="001A6BBE"/>
    <w:rsid w:val="001A6BF4"/>
    <w:rsid w:val="001A6C98"/>
    <w:rsid w:val="001A6DA0"/>
    <w:rsid w:val="001A6DD3"/>
    <w:rsid w:val="001A6E81"/>
    <w:rsid w:val="001A6FA4"/>
    <w:rsid w:val="001A7010"/>
    <w:rsid w:val="001A7018"/>
    <w:rsid w:val="001A7181"/>
    <w:rsid w:val="001A7223"/>
    <w:rsid w:val="001A7326"/>
    <w:rsid w:val="001A757F"/>
    <w:rsid w:val="001A766B"/>
    <w:rsid w:val="001A7683"/>
    <w:rsid w:val="001A77EA"/>
    <w:rsid w:val="001A7842"/>
    <w:rsid w:val="001A7A85"/>
    <w:rsid w:val="001A7BA9"/>
    <w:rsid w:val="001A7C0C"/>
    <w:rsid w:val="001A7D2F"/>
    <w:rsid w:val="001B00E9"/>
    <w:rsid w:val="001B01C0"/>
    <w:rsid w:val="001B0295"/>
    <w:rsid w:val="001B0315"/>
    <w:rsid w:val="001B0726"/>
    <w:rsid w:val="001B0897"/>
    <w:rsid w:val="001B09BC"/>
    <w:rsid w:val="001B0C2F"/>
    <w:rsid w:val="001B0C5E"/>
    <w:rsid w:val="001B0DB5"/>
    <w:rsid w:val="001B1144"/>
    <w:rsid w:val="001B11C3"/>
    <w:rsid w:val="001B131B"/>
    <w:rsid w:val="001B154A"/>
    <w:rsid w:val="001B1638"/>
    <w:rsid w:val="001B1692"/>
    <w:rsid w:val="001B1730"/>
    <w:rsid w:val="001B1757"/>
    <w:rsid w:val="001B1775"/>
    <w:rsid w:val="001B18B3"/>
    <w:rsid w:val="001B18ED"/>
    <w:rsid w:val="001B1922"/>
    <w:rsid w:val="001B1A62"/>
    <w:rsid w:val="001B1BC1"/>
    <w:rsid w:val="001B1C49"/>
    <w:rsid w:val="001B1C55"/>
    <w:rsid w:val="001B1E36"/>
    <w:rsid w:val="001B1E6E"/>
    <w:rsid w:val="001B1F5E"/>
    <w:rsid w:val="001B20A2"/>
    <w:rsid w:val="001B20B4"/>
    <w:rsid w:val="001B21A8"/>
    <w:rsid w:val="001B21B4"/>
    <w:rsid w:val="001B229F"/>
    <w:rsid w:val="001B252B"/>
    <w:rsid w:val="001B27AF"/>
    <w:rsid w:val="001B2800"/>
    <w:rsid w:val="001B2A64"/>
    <w:rsid w:val="001B2CCD"/>
    <w:rsid w:val="001B2F59"/>
    <w:rsid w:val="001B3002"/>
    <w:rsid w:val="001B32D0"/>
    <w:rsid w:val="001B3467"/>
    <w:rsid w:val="001B35A0"/>
    <w:rsid w:val="001B3703"/>
    <w:rsid w:val="001B39DB"/>
    <w:rsid w:val="001B3A0A"/>
    <w:rsid w:val="001B3B8E"/>
    <w:rsid w:val="001B3C83"/>
    <w:rsid w:val="001B3D0C"/>
    <w:rsid w:val="001B3D86"/>
    <w:rsid w:val="001B3DC6"/>
    <w:rsid w:val="001B3EC4"/>
    <w:rsid w:val="001B3ED8"/>
    <w:rsid w:val="001B4302"/>
    <w:rsid w:val="001B43FE"/>
    <w:rsid w:val="001B47AC"/>
    <w:rsid w:val="001B487D"/>
    <w:rsid w:val="001B4904"/>
    <w:rsid w:val="001B4B14"/>
    <w:rsid w:val="001B4C00"/>
    <w:rsid w:val="001B4CA3"/>
    <w:rsid w:val="001B4DB2"/>
    <w:rsid w:val="001B4E4E"/>
    <w:rsid w:val="001B4EB3"/>
    <w:rsid w:val="001B5013"/>
    <w:rsid w:val="001B513A"/>
    <w:rsid w:val="001B51AC"/>
    <w:rsid w:val="001B5369"/>
    <w:rsid w:val="001B5375"/>
    <w:rsid w:val="001B58F4"/>
    <w:rsid w:val="001B59AF"/>
    <w:rsid w:val="001B59B5"/>
    <w:rsid w:val="001B5A5D"/>
    <w:rsid w:val="001B5C0F"/>
    <w:rsid w:val="001B5C21"/>
    <w:rsid w:val="001B5CEC"/>
    <w:rsid w:val="001B5DD8"/>
    <w:rsid w:val="001B5EAD"/>
    <w:rsid w:val="001B5FFA"/>
    <w:rsid w:val="001B636F"/>
    <w:rsid w:val="001B6565"/>
    <w:rsid w:val="001B6639"/>
    <w:rsid w:val="001B6735"/>
    <w:rsid w:val="001B680A"/>
    <w:rsid w:val="001B68AF"/>
    <w:rsid w:val="001B69D5"/>
    <w:rsid w:val="001B6E45"/>
    <w:rsid w:val="001B6E6C"/>
    <w:rsid w:val="001B6E71"/>
    <w:rsid w:val="001B6E84"/>
    <w:rsid w:val="001B7082"/>
    <w:rsid w:val="001B70E9"/>
    <w:rsid w:val="001B7280"/>
    <w:rsid w:val="001B72FB"/>
    <w:rsid w:val="001B731A"/>
    <w:rsid w:val="001B736E"/>
    <w:rsid w:val="001B7482"/>
    <w:rsid w:val="001B74AF"/>
    <w:rsid w:val="001B7536"/>
    <w:rsid w:val="001B755C"/>
    <w:rsid w:val="001B791F"/>
    <w:rsid w:val="001B7925"/>
    <w:rsid w:val="001B7B51"/>
    <w:rsid w:val="001B7C49"/>
    <w:rsid w:val="001B7CA1"/>
    <w:rsid w:val="001B7CD0"/>
    <w:rsid w:val="001B7D95"/>
    <w:rsid w:val="001C0012"/>
    <w:rsid w:val="001C01A8"/>
    <w:rsid w:val="001C022F"/>
    <w:rsid w:val="001C02D1"/>
    <w:rsid w:val="001C04BE"/>
    <w:rsid w:val="001C064F"/>
    <w:rsid w:val="001C065C"/>
    <w:rsid w:val="001C0676"/>
    <w:rsid w:val="001C06E4"/>
    <w:rsid w:val="001C0886"/>
    <w:rsid w:val="001C09F4"/>
    <w:rsid w:val="001C0E46"/>
    <w:rsid w:val="001C0F13"/>
    <w:rsid w:val="001C0F59"/>
    <w:rsid w:val="001C1327"/>
    <w:rsid w:val="001C14F7"/>
    <w:rsid w:val="001C1575"/>
    <w:rsid w:val="001C15CD"/>
    <w:rsid w:val="001C177D"/>
    <w:rsid w:val="001C17AF"/>
    <w:rsid w:val="001C17CE"/>
    <w:rsid w:val="001C188F"/>
    <w:rsid w:val="001C18EF"/>
    <w:rsid w:val="001C18F9"/>
    <w:rsid w:val="001C1975"/>
    <w:rsid w:val="001C1A88"/>
    <w:rsid w:val="001C1C0E"/>
    <w:rsid w:val="001C1DC6"/>
    <w:rsid w:val="001C1DE2"/>
    <w:rsid w:val="001C1E6D"/>
    <w:rsid w:val="001C1E75"/>
    <w:rsid w:val="001C1E87"/>
    <w:rsid w:val="001C1E93"/>
    <w:rsid w:val="001C1EF0"/>
    <w:rsid w:val="001C1FA3"/>
    <w:rsid w:val="001C1FC0"/>
    <w:rsid w:val="001C1FC6"/>
    <w:rsid w:val="001C2220"/>
    <w:rsid w:val="001C2251"/>
    <w:rsid w:val="001C2259"/>
    <w:rsid w:val="001C23A0"/>
    <w:rsid w:val="001C23C8"/>
    <w:rsid w:val="001C23E4"/>
    <w:rsid w:val="001C24CA"/>
    <w:rsid w:val="001C250E"/>
    <w:rsid w:val="001C25A2"/>
    <w:rsid w:val="001C2600"/>
    <w:rsid w:val="001C2634"/>
    <w:rsid w:val="001C27C2"/>
    <w:rsid w:val="001C2DB9"/>
    <w:rsid w:val="001C2E41"/>
    <w:rsid w:val="001C2F4B"/>
    <w:rsid w:val="001C2F8D"/>
    <w:rsid w:val="001C2F98"/>
    <w:rsid w:val="001C2FD3"/>
    <w:rsid w:val="001C3052"/>
    <w:rsid w:val="001C30F8"/>
    <w:rsid w:val="001C30F9"/>
    <w:rsid w:val="001C32C0"/>
    <w:rsid w:val="001C332A"/>
    <w:rsid w:val="001C35CA"/>
    <w:rsid w:val="001C3673"/>
    <w:rsid w:val="001C3741"/>
    <w:rsid w:val="001C387C"/>
    <w:rsid w:val="001C38AA"/>
    <w:rsid w:val="001C38DD"/>
    <w:rsid w:val="001C3AA5"/>
    <w:rsid w:val="001C3C62"/>
    <w:rsid w:val="001C3CB1"/>
    <w:rsid w:val="001C3D14"/>
    <w:rsid w:val="001C3F12"/>
    <w:rsid w:val="001C3F19"/>
    <w:rsid w:val="001C3F5C"/>
    <w:rsid w:val="001C3F65"/>
    <w:rsid w:val="001C419B"/>
    <w:rsid w:val="001C4254"/>
    <w:rsid w:val="001C43BD"/>
    <w:rsid w:val="001C4A19"/>
    <w:rsid w:val="001C4A99"/>
    <w:rsid w:val="001C4AE6"/>
    <w:rsid w:val="001C4BBE"/>
    <w:rsid w:val="001C4BDD"/>
    <w:rsid w:val="001C4D12"/>
    <w:rsid w:val="001C4D82"/>
    <w:rsid w:val="001C4E43"/>
    <w:rsid w:val="001C508D"/>
    <w:rsid w:val="001C51D9"/>
    <w:rsid w:val="001C51DD"/>
    <w:rsid w:val="001C5209"/>
    <w:rsid w:val="001C5245"/>
    <w:rsid w:val="001C532C"/>
    <w:rsid w:val="001C5663"/>
    <w:rsid w:val="001C56C3"/>
    <w:rsid w:val="001C5814"/>
    <w:rsid w:val="001C5A55"/>
    <w:rsid w:val="001C5B1C"/>
    <w:rsid w:val="001C5B26"/>
    <w:rsid w:val="001C5EC7"/>
    <w:rsid w:val="001C61ED"/>
    <w:rsid w:val="001C631F"/>
    <w:rsid w:val="001C63C2"/>
    <w:rsid w:val="001C6401"/>
    <w:rsid w:val="001C64EC"/>
    <w:rsid w:val="001C654A"/>
    <w:rsid w:val="001C6628"/>
    <w:rsid w:val="001C6646"/>
    <w:rsid w:val="001C67D2"/>
    <w:rsid w:val="001C68EB"/>
    <w:rsid w:val="001C6902"/>
    <w:rsid w:val="001C6A2D"/>
    <w:rsid w:val="001C6B38"/>
    <w:rsid w:val="001C6E34"/>
    <w:rsid w:val="001C6E78"/>
    <w:rsid w:val="001C6F63"/>
    <w:rsid w:val="001C6FCC"/>
    <w:rsid w:val="001C7050"/>
    <w:rsid w:val="001C71A5"/>
    <w:rsid w:val="001C7283"/>
    <w:rsid w:val="001C73B7"/>
    <w:rsid w:val="001C7552"/>
    <w:rsid w:val="001C75C2"/>
    <w:rsid w:val="001C7688"/>
    <w:rsid w:val="001C770A"/>
    <w:rsid w:val="001C787B"/>
    <w:rsid w:val="001C7A78"/>
    <w:rsid w:val="001C7ACC"/>
    <w:rsid w:val="001C7B1E"/>
    <w:rsid w:val="001C7B2C"/>
    <w:rsid w:val="001C7D52"/>
    <w:rsid w:val="001D0229"/>
    <w:rsid w:val="001D030F"/>
    <w:rsid w:val="001D04A4"/>
    <w:rsid w:val="001D07B7"/>
    <w:rsid w:val="001D0811"/>
    <w:rsid w:val="001D0A6B"/>
    <w:rsid w:val="001D0B81"/>
    <w:rsid w:val="001D0B99"/>
    <w:rsid w:val="001D0CA7"/>
    <w:rsid w:val="001D0CC6"/>
    <w:rsid w:val="001D0D5F"/>
    <w:rsid w:val="001D0DB4"/>
    <w:rsid w:val="001D0DD6"/>
    <w:rsid w:val="001D0EC5"/>
    <w:rsid w:val="001D0F28"/>
    <w:rsid w:val="001D0F4A"/>
    <w:rsid w:val="001D11D0"/>
    <w:rsid w:val="001D1325"/>
    <w:rsid w:val="001D1357"/>
    <w:rsid w:val="001D14CB"/>
    <w:rsid w:val="001D15EC"/>
    <w:rsid w:val="001D1773"/>
    <w:rsid w:val="001D18A8"/>
    <w:rsid w:val="001D1A06"/>
    <w:rsid w:val="001D1B5E"/>
    <w:rsid w:val="001D1C02"/>
    <w:rsid w:val="001D1E06"/>
    <w:rsid w:val="001D1E84"/>
    <w:rsid w:val="001D1F12"/>
    <w:rsid w:val="001D1F5E"/>
    <w:rsid w:val="001D2027"/>
    <w:rsid w:val="001D204E"/>
    <w:rsid w:val="001D208E"/>
    <w:rsid w:val="001D232B"/>
    <w:rsid w:val="001D2506"/>
    <w:rsid w:val="001D2549"/>
    <w:rsid w:val="001D2624"/>
    <w:rsid w:val="001D2695"/>
    <w:rsid w:val="001D281A"/>
    <w:rsid w:val="001D283F"/>
    <w:rsid w:val="001D2910"/>
    <w:rsid w:val="001D295A"/>
    <w:rsid w:val="001D29CE"/>
    <w:rsid w:val="001D29E1"/>
    <w:rsid w:val="001D2AE8"/>
    <w:rsid w:val="001D2AF7"/>
    <w:rsid w:val="001D2C07"/>
    <w:rsid w:val="001D2C5B"/>
    <w:rsid w:val="001D2C90"/>
    <w:rsid w:val="001D2CFF"/>
    <w:rsid w:val="001D2D8A"/>
    <w:rsid w:val="001D2DB1"/>
    <w:rsid w:val="001D2DDF"/>
    <w:rsid w:val="001D2E2F"/>
    <w:rsid w:val="001D2F59"/>
    <w:rsid w:val="001D3167"/>
    <w:rsid w:val="001D31DD"/>
    <w:rsid w:val="001D3347"/>
    <w:rsid w:val="001D3476"/>
    <w:rsid w:val="001D348D"/>
    <w:rsid w:val="001D35D4"/>
    <w:rsid w:val="001D36DA"/>
    <w:rsid w:val="001D37CB"/>
    <w:rsid w:val="001D38F7"/>
    <w:rsid w:val="001D3D6B"/>
    <w:rsid w:val="001D3E03"/>
    <w:rsid w:val="001D3F40"/>
    <w:rsid w:val="001D3F50"/>
    <w:rsid w:val="001D3F7A"/>
    <w:rsid w:val="001D3FCC"/>
    <w:rsid w:val="001D41AF"/>
    <w:rsid w:val="001D41EB"/>
    <w:rsid w:val="001D422B"/>
    <w:rsid w:val="001D45E5"/>
    <w:rsid w:val="001D4699"/>
    <w:rsid w:val="001D477C"/>
    <w:rsid w:val="001D48AD"/>
    <w:rsid w:val="001D4AD9"/>
    <w:rsid w:val="001D4B81"/>
    <w:rsid w:val="001D4CDD"/>
    <w:rsid w:val="001D4D5A"/>
    <w:rsid w:val="001D4D88"/>
    <w:rsid w:val="001D4DCF"/>
    <w:rsid w:val="001D4E53"/>
    <w:rsid w:val="001D4FB9"/>
    <w:rsid w:val="001D4FF8"/>
    <w:rsid w:val="001D5095"/>
    <w:rsid w:val="001D51C3"/>
    <w:rsid w:val="001D5349"/>
    <w:rsid w:val="001D54B6"/>
    <w:rsid w:val="001D5579"/>
    <w:rsid w:val="001D5691"/>
    <w:rsid w:val="001D57AA"/>
    <w:rsid w:val="001D585C"/>
    <w:rsid w:val="001D5A4A"/>
    <w:rsid w:val="001D5A7F"/>
    <w:rsid w:val="001D5C02"/>
    <w:rsid w:val="001D5C46"/>
    <w:rsid w:val="001D5C48"/>
    <w:rsid w:val="001D5D29"/>
    <w:rsid w:val="001D5DAB"/>
    <w:rsid w:val="001D5DB2"/>
    <w:rsid w:val="001D6015"/>
    <w:rsid w:val="001D6195"/>
    <w:rsid w:val="001D61DA"/>
    <w:rsid w:val="001D6208"/>
    <w:rsid w:val="001D623A"/>
    <w:rsid w:val="001D6358"/>
    <w:rsid w:val="001D6458"/>
    <w:rsid w:val="001D6466"/>
    <w:rsid w:val="001D6469"/>
    <w:rsid w:val="001D6535"/>
    <w:rsid w:val="001D68CA"/>
    <w:rsid w:val="001D6911"/>
    <w:rsid w:val="001D6A0D"/>
    <w:rsid w:val="001D6C50"/>
    <w:rsid w:val="001D6CA1"/>
    <w:rsid w:val="001D6D6E"/>
    <w:rsid w:val="001D70FE"/>
    <w:rsid w:val="001D7345"/>
    <w:rsid w:val="001D738B"/>
    <w:rsid w:val="001D7425"/>
    <w:rsid w:val="001D760C"/>
    <w:rsid w:val="001D76DC"/>
    <w:rsid w:val="001D7A01"/>
    <w:rsid w:val="001E0212"/>
    <w:rsid w:val="001E02CE"/>
    <w:rsid w:val="001E0326"/>
    <w:rsid w:val="001E034B"/>
    <w:rsid w:val="001E0500"/>
    <w:rsid w:val="001E05FA"/>
    <w:rsid w:val="001E06B9"/>
    <w:rsid w:val="001E07A6"/>
    <w:rsid w:val="001E08A1"/>
    <w:rsid w:val="001E0D4C"/>
    <w:rsid w:val="001E0D88"/>
    <w:rsid w:val="001E0F6D"/>
    <w:rsid w:val="001E1036"/>
    <w:rsid w:val="001E10E9"/>
    <w:rsid w:val="001E1160"/>
    <w:rsid w:val="001E127A"/>
    <w:rsid w:val="001E12AC"/>
    <w:rsid w:val="001E12B3"/>
    <w:rsid w:val="001E12E2"/>
    <w:rsid w:val="001E12FF"/>
    <w:rsid w:val="001E1654"/>
    <w:rsid w:val="001E16C7"/>
    <w:rsid w:val="001E177E"/>
    <w:rsid w:val="001E1846"/>
    <w:rsid w:val="001E194A"/>
    <w:rsid w:val="001E19A4"/>
    <w:rsid w:val="001E1A99"/>
    <w:rsid w:val="001E1D7F"/>
    <w:rsid w:val="001E2035"/>
    <w:rsid w:val="001E20A5"/>
    <w:rsid w:val="001E20DF"/>
    <w:rsid w:val="001E22C6"/>
    <w:rsid w:val="001E22F1"/>
    <w:rsid w:val="001E2393"/>
    <w:rsid w:val="001E2460"/>
    <w:rsid w:val="001E2494"/>
    <w:rsid w:val="001E2560"/>
    <w:rsid w:val="001E2622"/>
    <w:rsid w:val="001E26BC"/>
    <w:rsid w:val="001E2AAA"/>
    <w:rsid w:val="001E2B18"/>
    <w:rsid w:val="001E2B20"/>
    <w:rsid w:val="001E2B63"/>
    <w:rsid w:val="001E2C60"/>
    <w:rsid w:val="001E2C7B"/>
    <w:rsid w:val="001E2D93"/>
    <w:rsid w:val="001E2FA6"/>
    <w:rsid w:val="001E3127"/>
    <w:rsid w:val="001E31B5"/>
    <w:rsid w:val="001E330C"/>
    <w:rsid w:val="001E33AF"/>
    <w:rsid w:val="001E3426"/>
    <w:rsid w:val="001E34BC"/>
    <w:rsid w:val="001E350E"/>
    <w:rsid w:val="001E3607"/>
    <w:rsid w:val="001E36FD"/>
    <w:rsid w:val="001E3791"/>
    <w:rsid w:val="001E391D"/>
    <w:rsid w:val="001E3AB7"/>
    <w:rsid w:val="001E3AC4"/>
    <w:rsid w:val="001E3B18"/>
    <w:rsid w:val="001E3C51"/>
    <w:rsid w:val="001E3C91"/>
    <w:rsid w:val="001E3D0C"/>
    <w:rsid w:val="001E3F53"/>
    <w:rsid w:val="001E3F9C"/>
    <w:rsid w:val="001E400D"/>
    <w:rsid w:val="001E41EF"/>
    <w:rsid w:val="001E4379"/>
    <w:rsid w:val="001E450C"/>
    <w:rsid w:val="001E4588"/>
    <w:rsid w:val="001E45D8"/>
    <w:rsid w:val="001E46FD"/>
    <w:rsid w:val="001E48F0"/>
    <w:rsid w:val="001E4B04"/>
    <w:rsid w:val="001E4BB1"/>
    <w:rsid w:val="001E4D03"/>
    <w:rsid w:val="001E4E75"/>
    <w:rsid w:val="001E4F7B"/>
    <w:rsid w:val="001E506E"/>
    <w:rsid w:val="001E5097"/>
    <w:rsid w:val="001E523B"/>
    <w:rsid w:val="001E52B5"/>
    <w:rsid w:val="001E53E8"/>
    <w:rsid w:val="001E5459"/>
    <w:rsid w:val="001E577F"/>
    <w:rsid w:val="001E5902"/>
    <w:rsid w:val="001E5974"/>
    <w:rsid w:val="001E5A49"/>
    <w:rsid w:val="001E5AF3"/>
    <w:rsid w:val="001E5CCC"/>
    <w:rsid w:val="001E5DB9"/>
    <w:rsid w:val="001E5EBA"/>
    <w:rsid w:val="001E5F1F"/>
    <w:rsid w:val="001E5F96"/>
    <w:rsid w:val="001E60BE"/>
    <w:rsid w:val="001E6382"/>
    <w:rsid w:val="001E65B6"/>
    <w:rsid w:val="001E667B"/>
    <w:rsid w:val="001E671C"/>
    <w:rsid w:val="001E67F5"/>
    <w:rsid w:val="001E6851"/>
    <w:rsid w:val="001E6A20"/>
    <w:rsid w:val="001E6B73"/>
    <w:rsid w:val="001E6BBB"/>
    <w:rsid w:val="001E6C74"/>
    <w:rsid w:val="001E6D46"/>
    <w:rsid w:val="001E6E0B"/>
    <w:rsid w:val="001E6F94"/>
    <w:rsid w:val="001E6F95"/>
    <w:rsid w:val="001E7022"/>
    <w:rsid w:val="001E7041"/>
    <w:rsid w:val="001E70DF"/>
    <w:rsid w:val="001E718E"/>
    <w:rsid w:val="001E738F"/>
    <w:rsid w:val="001E73C3"/>
    <w:rsid w:val="001E746C"/>
    <w:rsid w:val="001E74F5"/>
    <w:rsid w:val="001E7851"/>
    <w:rsid w:val="001E7856"/>
    <w:rsid w:val="001E7888"/>
    <w:rsid w:val="001E79B2"/>
    <w:rsid w:val="001E79C3"/>
    <w:rsid w:val="001E7D13"/>
    <w:rsid w:val="001E7E97"/>
    <w:rsid w:val="001F003D"/>
    <w:rsid w:val="001F00FF"/>
    <w:rsid w:val="001F0197"/>
    <w:rsid w:val="001F039E"/>
    <w:rsid w:val="001F05A7"/>
    <w:rsid w:val="001F0638"/>
    <w:rsid w:val="001F06F3"/>
    <w:rsid w:val="001F087A"/>
    <w:rsid w:val="001F0891"/>
    <w:rsid w:val="001F09E5"/>
    <w:rsid w:val="001F0A93"/>
    <w:rsid w:val="001F0B50"/>
    <w:rsid w:val="001F0B62"/>
    <w:rsid w:val="001F0E72"/>
    <w:rsid w:val="001F0EFA"/>
    <w:rsid w:val="001F0EFC"/>
    <w:rsid w:val="001F1073"/>
    <w:rsid w:val="001F1158"/>
    <w:rsid w:val="001F117F"/>
    <w:rsid w:val="001F13A8"/>
    <w:rsid w:val="001F14B7"/>
    <w:rsid w:val="001F14EB"/>
    <w:rsid w:val="001F15F0"/>
    <w:rsid w:val="001F163D"/>
    <w:rsid w:val="001F1683"/>
    <w:rsid w:val="001F1911"/>
    <w:rsid w:val="001F19C2"/>
    <w:rsid w:val="001F1A07"/>
    <w:rsid w:val="001F1A69"/>
    <w:rsid w:val="001F1CBB"/>
    <w:rsid w:val="001F1F45"/>
    <w:rsid w:val="001F217A"/>
    <w:rsid w:val="001F2280"/>
    <w:rsid w:val="001F2308"/>
    <w:rsid w:val="001F247C"/>
    <w:rsid w:val="001F2674"/>
    <w:rsid w:val="001F27F8"/>
    <w:rsid w:val="001F2846"/>
    <w:rsid w:val="001F289F"/>
    <w:rsid w:val="001F28C5"/>
    <w:rsid w:val="001F28F9"/>
    <w:rsid w:val="001F290E"/>
    <w:rsid w:val="001F2911"/>
    <w:rsid w:val="001F2A8D"/>
    <w:rsid w:val="001F2B6D"/>
    <w:rsid w:val="001F2BD0"/>
    <w:rsid w:val="001F2E02"/>
    <w:rsid w:val="001F2E26"/>
    <w:rsid w:val="001F2E55"/>
    <w:rsid w:val="001F2ED0"/>
    <w:rsid w:val="001F2F27"/>
    <w:rsid w:val="001F3298"/>
    <w:rsid w:val="001F35D9"/>
    <w:rsid w:val="001F35E2"/>
    <w:rsid w:val="001F3602"/>
    <w:rsid w:val="001F3987"/>
    <w:rsid w:val="001F3A81"/>
    <w:rsid w:val="001F3A9F"/>
    <w:rsid w:val="001F3ACB"/>
    <w:rsid w:val="001F3CD7"/>
    <w:rsid w:val="001F3DA8"/>
    <w:rsid w:val="001F3DF9"/>
    <w:rsid w:val="001F3FB0"/>
    <w:rsid w:val="001F412A"/>
    <w:rsid w:val="001F41CF"/>
    <w:rsid w:val="001F4277"/>
    <w:rsid w:val="001F42AD"/>
    <w:rsid w:val="001F4320"/>
    <w:rsid w:val="001F4463"/>
    <w:rsid w:val="001F45FD"/>
    <w:rsid w:val="001F4680"/>
    <w:rsid w:val="001F4705"/>
    <w:rsid w:val="001F484E"/>
    <w:rsid w:val="001F4A78"/>
    <w:rsid w:val="001F4B9B"/>
    <w:rsid w:val="001F4BEF"/>
    <w:rsid w:val="001F4ED3"/>
    <w:rsid w:val="001F4F48"/>
    <w:rsid w:val="001F4FD6"/>
    <w:rsid w:val="001F5074"/>
    <w:rsid w:val="001F50F2"/>
    <w:rsid w:val="001F51B4"/>
    <w:rsid w:val="001F51D4"/>
    <w:rsid w:val="001F51F4"/>
    <w:rsid w:val="001F52BA"/>
    <w:rsid w:val="001F53F3"/>
    <w:rsid w:val="001F55D1"/>
    <w:rsid w:val="001F56FD"/>
    <w:rsid w:val="001F58D5"/>
    <w:rsid w:val="001F5974"/>
    <w:rsid w:val="001F5AD2"/>
    <w:rsid w:val="001F5CB4"/>
    <w:rsid w:val="001F5D29"/>
    <w:rsid w:val="001F5ECA"/>
    <w:rsid w:val="001F6099"/>
    <w:rsid w:val="001F6282"/>
    <w:rsid w:val="001F65C9"/>
    <w:rsid w:val="001F6671"/>
    <w:rsid w:val="001F6741"/>
    <w:rsid w:val="001F67C0"/>
    <w:rsid w:val="001F6814"/>
    <w:rsid w:val="001F693C"/>
    <w:rsid w:val="001F6C22"/>
    <w:rsid w:val="001F6CBF"/>
    <w:rsid w:val="001F6E0E"/>
    <w:rsid w:val="001F6EE6"/>
    <w:rsid w:val="001F7374"/>
    <w:rsid w:val="001F73C8"/>
    <w:rsid w:val="001F7605"/>
    <w:rsid w:val="001F763D"/>
    <w:rsid w:val="001F77E1"/>
    <w:rsid w:val="001F789D"/>
    <w:rsid w:val="001F79CC"/>
    <w:rsid w:val="001F7CFE"/>
    <w:rsid w:val="001F7D20"/>
    <w:rsid w:val="001F7D5D"/>
    <w:rsid w:val="001F7EB7"/>
    <w:rsid w:val="001F7F0E"/>
    <w:rsid w:val="002000BA"/>
    <w:rsid w:val="002002E0"/>
    <w:rsid w:val="00200301"/>
    <w:rsid w:val="002003A2"/>
    <w:rsid w:val="0020045B"/>
    <w:rsid w:val="002006CB"/>
    <w:rsid w:val="002006D9"/>
    <w:rsid w:val="00200735"/>
    <w:rsid w:val="00200A2D"/>
    <w:rsid w:val="00200BC4"/>
    <w:rsid w:val="00200CCE"/>
    <w:rsid w:val="00200CEA"/>
    <w:rsid w:val="00200EA0"/>
    <w:rsid w:val="00200EF3"/>
    <w:rsid w:val="00201083"/>
    <w:rsid w:val="00201092"/>
    <w:rsid w:val="0020138C"/>
    <w:rsid w:val="002014C4"/>
    <w:rsid w:val="002014E0"/>
    <w:rsid w:val="0020167A"/>
    <w:rsid w:val="0020169A"/>
    <w:rsid w:val="0020175B"/>
    <w:rsid w:val="00201866"/>
    <w:rsid w:val="002018EE"/>
    <w:rsid w:val="00201960"/>
    <w:rsid w:val="002019C4"/>
    <w:rsid w:val="00201A6D"/>
    <w:rsid w:val="00201E1F"/>
    <w:rsid w:val="00201FB4"/>
    <w:rsid w:val="00201FCF"/>
    <w:rsid w:val="00202104"/>
    <w:rsid w:val="0020238A"/>
    <w:rsid w:val="00202B16"/>
    <w:rsid w:val="00202B5F"/>
    <w:rsid w:val="00202C1D"/>
    <w:rsid w:val="00202D2F"/>
    <w:rsid w:val="0020322E"/>
    <w:rsid w:val="00203250"/>
    <w:rsid w:val="002033DF"/>
    <w:rsid w:val="00203408"/>
    <w:rsid w:val="00203419"/>
    <w:rsid w:val="00203498"/>
    <w:rsid w:val="0020352A"/>
    <w:rsid w:val="00203756"/>
    <w:rsid w:val="0020378A"/>
    <w:rsid w:val="002038EC"/>
    <w:rsid w:val="002038F4"/>
    <w:rsid w:val="00203A59"/>
    <w:rsid w:val="00203C3B"/>
    <w:rsid w:val="00203E7A"/>
    <w:rsid w:val="0020428F"/>
    <w:rsid w:val="002042FA"/>
    <w:rsid w:val="0020437C"/>
    <w:rsid w:val="002046AD"/>
    <w:rsid w:val="00204754"/>
    <w:rsid w:val="00204790"/>
    <w:rsid w:val="00204845"/>
    <w:rsid w:val="00204A06"/>
    <w:rsid w:val="00204ACF"/>
    <w:rsid w:val="00204B09"/>
    <w:rsid w:val="00204B0D"/>
    <w:rsid w:val="00204CEA"/>
    <w:rsid w:val="00204D78"/>
    <w:rsid w:val="00204E45"/>
    <w:rsid w:val="00204F12"/>
    <w:rsid w:val="00204F3E"/>
    <w:rsid w:val="002051C2"/>
    <w:rsid w:val="0020521A"/>
    <w:rsid w:val="00205259"/>
    <w:rsid w:val="002052CD"/>
    <w:rsid w:val="0020533E"/>
    <w:rsid w:val="002053BA"/>
    <w:rsid w:val="0020548C"/>
    <w:rsid w:val="00205534"/>
    <w:rsid w:val="00205823"/>
    <w:rsid w:val="0020585D"/>
    <w:rsid w:val="002058B2"/>
    <w:rsid w:val="00205A84"/>
    <w:rsid w:val="00205AA3"/>
    <w:rsid w:val="00205AD4"/>
    <w:rsid w:val="00205BC0"/>
    <w:rsid w:val="00205D3F"/>
    <w:rsid w:val="00205DB6"/>
    <w:rsid w:val="00205E2C"/>
    <w:rsid w:val="00205EA1"/>
    <w:rsid w:val="00205EA4"/>
    <w:rsid w:val="00205ECB"/>
    <w:rsid w:val="00205ECC"/>
    <w:rsid w:val="00206251"/>
    <w:rsid w:val="00206276"/>
    <w:rsid w:val="00206594"/>
    <w:rsid w:val="00206616"/>
    <w:rsid w:val="00206B30"/>
    <w:rsid w:val="00206CAD"/>
    <w:rsid w:val="00206D84"/>
    <w:rsid w:val="00207288"/>
    <w:rsid w:val="002072D4"/>
    <w:rsid w:val="0020749B"/>
    <w:rsid w:val="002074CB"/>
    <w:rsid w:val="002075FB"/>
    <w:rsid w:val="00207696"/>
    <w:rsid w:val="00207821"/>
    <w:rsid w:val="00207909"/>
    <w:rsid w:val="00207911"/>
    <w:rsid w:val="00207925"/>
    <w:rsid w:val="00207B07"/>
    <w:rsid w:val="00207B67"/>
    <w:rsid w:val="00207BB1"/>
    <w:rsid w:val="00207C44"/>
    <w:rsid w:val="00207D1F"/>
    <w:rsid w:val="00207D5B"/>
    <w:rsid w:val="0021000B"/>
    <w:rsid w:val="00210054"/>
    <w:rsid w:val="002100A6"/>
    <w:rsid w:val="00210241"/>
    <w:rsid w:val="00210408"/>
    <w:rsid w:val="002104BF"/>
    <w:rsid w:val="002104FB"/>
    <w:rsid w:val="0021055C"/>
    <w:rsid w:val="002105E4"/>
    <w:rsid w:val="00210640"/>
    <w:rsid w:val="00210B82"/>
    <w:rsid w:val="00210C97"/>
    <w:rsid w:val="00210E07"/>
    <w:rsid w:val="002110C3"/>
    <w:rsid w:val="00211118"/>
    <w:rsid w:val="002111D2"/>
    <w:rsid w:val="00211459"/>
    <w:rsid w:val="002114F4"/>
    <w:rsid w:val="0021150E"/>
    <w:rsid w:val="00211614"/>
    <w:rsid w:val="00211761"/>
    <w:rsid w:val="00211808"/>
    <w:rsid w:val="0021180F"/>
    <w:rsid w:val="00211823"/>
    <w:rsid w:val="002119A2"/>
    <w:rsid w:val="00211AC8"/>
    <w:rsid w:val="00211B33"/>
    <w:rsid w:val="00211C14"/>
    <w:rsid w:val="00211C80"/>
    <w:rsid w:val="00211D9D"/>
    <w:rsid w:val="00211DA2"/>
    <w:rsid w:val="00211EDE"/>
    <w:rsid w:val="002120B9"/>
    <w:rsid w:val="002121DF"/>
    <w:rsid w:val="00212273"/>
    <w:rsid w:val="0021233B"/>
    <w:rsid w:val="002125BB"/>
    <w:rsid w:val="00212879"/>
    <w:rsid w:val="00212913"/>
    <w:rsid w:val="00212986"/>
    <w:rsid w:val="002129E6"/>
    <w:rsid w:val="00212BCC"/>
    <w:rsid w:val="00212BF6"/>
    <w:rsid w:val="00212C6D"/>
    <w:rsid w:val="00212D50"/>
    <w:rsid w:val="00212EBC"/>
    <w:rsid w:val="0021309F"/>
    <w:rsid w:val="00213137"/>
    <w:rsid w:val="002131A8"/>
    <w:rsid w:val="002131C1"/>
    <w:rsid w:val="00213265"/>
    <w:rsid w:val="00213286"/>
    <w:rsid w:val="002134CF"/>
    <w:rsid w:val="00213829"/>
    <w:rsid w:val="00213CF8"/>
    <w:rsid w:val="00213E1E"/>
    <w:rsid w:val="00213E68"/>
    <w:rsid w:val="00213EAC"/>
    <w:rsid w:val="00213F01"/>
    <w:rsid w:val="00214149"/>
    <w:rsid w:val="0021442F"/>
    <w:rsid w:val="00214459"/>
    <w:rsid w:val="00214469"/>
    <w:rsid w:val="0021480C"/>
    <w:rsid w:val="002148F6"/>
    <w:rsid w:val="0021493F"/>
    <w:rsid w:val="002149B4"/>
    <w:rsid w:val="00214A1A"/>
    <w:rsid w:val="00214A58"/>
    <w:rsid w:val="00214A59"/>
    <w:rsid w:val="00214C31"/>
    <w:rsid w:val="00214D22"/>
    <w:rsid w:val="00214DCF"/>
    <w:rsid w:val="00214EE6"/>
    <w:rsid w:val="00214F92"/>
    <w:rsid w:val="00214FFD"/>
    <w:rsid w:val="0021500B"/>
    <w:rsid w:val="002150A5"/>
    <w:rsid w:val="002151DF"/>
    <w:rsid w:val="00215200"/>
    <w:rsid w:val="0021525B"/>
    <w:rsid w:val="00215337"/>
    <w:rsid w:val="0021560A"/>
    <w:rsid w:val="00215682"/>
    <w:rsid w:val="0021584E"/>
    <w:rsid w:val="00215922"/>
    <w:rsid w:val="00215966"/>
    <w:rsid w:val="00215A11"/>
    <w:rsid w:val="00215A93"/>
    <w:rsid w:val="00215C09"/>
    <w:rsid w:val="00215DAE"/>
    <w:rsid w:val="00215DE5"/>
    <w:rsid w:val="00215FB4"/>
    <w:rsid w:val="0021605F"/>
    <w:rsid w:val="00216096"/>
    <w:rsid w:val="00216199"/>
    <w:rsid w:val="0021622D"/>
    <w:rsid w:val="00216430"/>
    <w:rsid w:val="00216559"/>
    <w:rsid w:val="0021683D"/>
    <w:rsid w:val="0021687A"/>
    <w:rsid w:val="00216AEA"/>
    <w:rsid w:val="00216BFB"/>
    <w:rsid w:val="00216F3D"/>
    <w:rsid w:val="00216FB5"/>
    <w:rsid w:val="00216FC4"/>
    <w:rsid w:val="002171AC"/>
    <w:rsid w:val="002171E0"/>
    <w:rsid w:val="00217200"/>
    <w:rsid w:val="0021741E"/>
    <w:rsid w:val="00217456"/>
    <w:rsid w:val="00217457"/>
    <w:rsid w:val="002174AD"/>
    <w:rsid w:val="0021773C"/>
    <w:rsid w:val="002178FF"/>
    <w:rsid w:val="00217B5C"/>
    <w:rsid w:val="00217D5B"/>
    <w:rsid w:val="00217DCF"/>
    <w:rsid w:val="00217E07"/>
    <w:rsid w:val="00217E3A"/>
    <w:rsid w:val="00217F48"/>
    <w:rsid w:val="00220230"/>
    <w:rsid w:val="002207B5"/>
    <w:rsid w:val="00220870"/>
    <w:rsid w:val="002210D9"/>
    <w:rsid w:val="00221133"/>
    <w:rsid w:val="0022133A"/>
    <w:rsid w:val="00221356"/>
    <w:rsid w:val="00221463"/>
    <w:rsid w:val="002214D5"/>
    <w:rsid w:val="002216FA"/>
    <w:rsid w:val="00221B20"/>
    <w:rsid w:val="00221B2B"/>
    <w:rsid w:val="00221E4F"/>
    <w:rsid w:val="00221E8F"/>
    <w:rsid w:val="00221F85"/>
    <w:rsid w:val="00221FCE"/>
    <w:rsid w:val="00222201"/>
    <w:rsid w:val="00222324"/>
    <w:rsid w:val="0022239A"/>
    <w:rsid w:val="002223AD"/>
    <w:rsid w:val="0022261A"/>
    <w:rsid w:val="00222960"/>
    <w:rsid w:val="002229A0"/>
    <w:rsid w:val="002229E0"/>
    <w:rsid w:val="00222A0C"/>
    <w:rsid w:val="00222B2B"/>
    <w:rsid w:val="00222BBD"/>
    <w:rsid w:val="00222C3B"/>
    <w:rsid w:val="00222CEF"/>
    <w:rsid w:val="00222DA1"/>
    <w:rsid w:val="00222E1D"/>
    <w:rsid w:val="0022304C"/>
    <w:rsid w:val="00223114"/>
    <w:rsid w:val="0022320D"/>
    <w:rsid w:val="00223240"/>
    <w:rsid w:val="0022329D"/>
    <w:rsid w:val="002233F1"/>
    <w:rsid w:val="0022345E"/>
    <w:rsid w:val="00223600"/>
    <w:rsid w:val="0022372F"/>
    <w:rsid w:val="00223915"/>
    <w:rsid w:val="002239F5"/>
    <w:rsid w:val="00223B45"/>
    <w:rsid w:val="00223BB4"/>
    <w:rsid w:val="00223D3B"/>
    <w:rsid w:val="00223D6D"/>
    <w:rsid w:val="00223F68"/>
    <w:rsid w:val="00223F89"/>
    <w:rsid w:val="00223FFF"/>
    <w:rsid w:val="002240DA"/>
    <w:rsid w:val="00224170"/>
    <w:rsid w:val="00224246"/>
    <w:rsid w:val="00224709"/>
    <w:rsid w:val="00224799"/>
    <w:rsid w:val="0022480D"/>
    <w:rsid w:val="00224915"/>
    <w:rsid w:val="00224C1B"/>
    <w:rsid w:val="00224ECE"/>
    <w:rsid w:val="00224EE4"/>
    <w:rsid w:val="002253EE"/>
    <w:rsid w:val="00225433"/>
    <w:rsid w:val="00225488"/>
    <w:rsid w:val="002254C0"/>
    <w:rsid w:val="00225885"/>
    <w:rsid w:val="002258DB"/>
    <w:rsid w:val="002258FC"/>
    <w:rsid w:val="00225E19"/>
    <w:rsid w:val="00225E79"/>
    <w:rsid w:val="00225FD1"/>
    <w:rsid w:val="00226002"/>
    <w:rsid w:val="00226418"/>
    <w:rsid w:val="00226529"/>
    <w:rsid w:val="00226625"/>
    <w:rsid w:val="00226664"/>
    <w:rsid w:val="00226B0E"/>
    <w:rsid w:val="00226B60"/>
    <w:rsid w:val="00226B97"/>
    <w:rsid w:val="00226C65"/>
    <w:rsid w:val="00226F7E"/>
    <w:rsid w:val="002275F8"/>
    <w:rsid w:val="0022777E"/>
    <w:rsid w:val="002278B9"/>
    <w:rsid w:val="00227A47"/>
    <w:rsid w:val="00227A49"/>
    <w:rsid w:val="00227AC3"/>
    <w:rsid w:val="00227D4C"/>
    <w:rsid w:val="00227E9D"/>
    <w:rsid w:val="00227F4A"/>
    <w:rsid w:val="00227F80"/>
    <w:rsid w:val="0023004A"/>
    <w:rsid w:val="00230069"/>
    <w:rsid w:val="002302EC"/>
    <w:rsid w:val="002304B6"/>
    <w:rsid w:val="002308EC"/>
    <w:rsid w:val="00230A29"/>
    <w:rsid w:val="00230B11"/>
    <w:rsid w:val="00230CEE"/>
    <w:rsid w:val="00230EFA"/>
    <w:rsid w:val="00231065"/>
    <w:rsid w:val="00231080"/>
    <w:rsid w:val="002310E2"/>
    <w:rsid w:val="002310FD"/>
    <w:rsid w:val="0023111D"/>
    <w:rsid w:val="00231198"/>
    <w:rsid w:val="00231244"/>
    <w:rsid w:val="0023135C"/>
    <w:rsid w:val="002314DA"/>
    <w:rsid w:val="00231612"/>
    <w:rsid w:val="00231680"/>
    <w:rsid w:val="00231724"/>
    <w:rsid w:val="0023199B"/>
    <w:rsid w:val="00231A97"/>
    <w:rsid w:val="00231BE7"/>
    <w:rsid w:val="00231CB7"/>
    <w:rsid w:val="002321DE"/>
    <w:rsid w:val="00232263"/>
    <w:rsid w:val="002323D3"/>
    <w:rsid w:val="00232425"/>
    <w:rsid w:val="00232583"/>
    <w:rsid w:val="00232593"/>
    <w:rsid w:val="002325E9"/>
    <w:rsid w:val="002325EB"/>
    <w:rsid w:val="0023271C"/>
    <w:rsid w:val="002327E9"/>
    <w:rsid w:val="00232993"/>
    <w:rsid w:val="00232E0F"/>
    <w:rsid w:val="00232FC3"/>
    <w:rsid w:val="00233112"/>
    <w:rsid w:val="002331EF"/>
    <w:rsid w:val="00233277"/>
    <w:rsid w:val="002334AB"/>
    <w:rsid w:val="002334D3"/>
    <w:rsid w:val="0023350B"/>
    <w:rsid w:val="00233558"/>
    <w:rsid w:val="002336EE"/>
    <w:rsid w:val="00233854"/>
    <w:rsid w:val="002339D1"/>
    <w:rsid w:val="00233B95"/>
    <w:rsid w:val="00233CE5"/>
    <w:rsid w:val="00233E1F"/>
    <w:rsid w:val="00233E63"/>
    <w:rsid w:val="002341B1"/>
    <w:rsid w:val="002341D5"/>
    <w:rsid w:val="002342C2"/>
    <w:rsid w:val="002345C7"/>
    <w:rsid w:val="002347C3"/>
    <w:rsid w:val="00234835"/>
    <w:rsid w:val="002348C5"/>
    <w:rsid w:val="00234901"/>
    <w:rsid w:val="0023494B"/>
    <w:rsid w:val="00234B89"/>
    <w:rsid w:val="00234C43"/>
    <w:rsid w:val="00234CBB"/>
    <w:rsid w:val="002350FB"/>
    <w:rsid w:val="00235191"/>
    <w:rsid w:val="00235244"/>
    <w:rsid w:val="00235279"/>
    <w:rsid w:val="00235325"/>
    <w:rsid w:val="00235523"/>
    <w:rsid w:val="00235696"/>
    <w:rsid w:val="00235705"/>
    <w:rsid w:val="002359E2"/>
    <w:rsid w:val="002359E4"/>
    <w:rsid w:val="00235A7D"/>
    <w:rsid w:val="00235B49"/>
    <w:rsid w:val="00235CF7"/>
    <w:rsid w:val="00235DC1"/>
    <w:rsid w:val="00235F97"/>
    <w:rsid w:val="00236015"/>
    <w:rsid w:val="0023601E"/>
    <w:rsid w:val="00236620"/>
    <w:rsid w:val="002366B4"/>
    <w:rsid w:val="0023679E"/>
    <w:rsid w:val="0023682F"/>
    <w:rsid w:val="00236844"/>
    <w:rsid w:val="00236920"/>
    <w:rsid w:val="00236A76"/>
    <w:rsid w:val="00236B9B"/>
    <w:rsid w:val="00236C2A"/>
    <w:rsid w:val="00236F31"/>
    <w:rsid w:val="0023732B"/>
    <w:rsid w:val="002373DA"/>
    <w:rsid w:val="002374B8"/>
    <w:rsid w:val="002375D7"/>
    <w:rsid w:val="002376B5"/>
    <w:rsid w:val="0023771E"/>
    <w:rsid w:val="00237898"/>
    <w:rsid w:val="00237ACF"/>
    <w:rsid w:val="00237B43"/>
    <w:rsid w:val="00237B88"/>
    <w:rsid w:val="00237C1F"/>
    <w:rsid w:val="00237DB5"/>
    <w:rsid w:val="00240045"/>
    <w:rsid w:val="00240136"/>
    <w:rsid w:val="002403F5"/>
    <w:rsid w:val="00240401"/>
    <w:rsid w:val="00240402"/>
    <w:rsid w:val="002404B3"/>
    <w:rsid w:val="0024054D"/>
    <w:rsid w:val="002407DC"/>
    <w:rsid w:val="00240C66"/>
    <w:rsid w:val="00240E03"/>
    <w:rsid w:val="00240FBD"/>
    <w:rsid w:val="00241007"/>
    <w:rsid w:val="0024109C"/>
    <w:rsid w:val="00241314"/>
    <w:rsid w:val="0024138B"/>
    <w:rsid w:val="0024143F"/>
    <w:rsid w:val="0024166D"/>
    <w:rsid w:val="00241748"/>
    <w:rsid w:val="00241DDE"/>
    <w:rsid w:val="00241EBD"/>
    <w:rsid w:val="00241F59"/>
    <w:rsid w:val="00241FE5"/>
    <w:rsid w:val="00242009"/>
    <w:rsid w:val="002421EC"/>
    <w:rsid w:val="002422C5"/>
    <w:rsid w:val="0024232A"/>
    <w:rsid w:val="00242531"/>
    <w:rsid w:val="00242662"/>
    <w:rsid w:val="00242872"/>
    <w:rsid w:val="002428F6"/>
    <w:rsid w:val="00242AB3"/>
    <w:rsid w:val="00242B7E"/>
    <w:rsid w:val="00242CA0"/>
    <w:rsid w:val="00242D07"/>
    <w:rsid w:val="00242D82"/>
    <w:rsid w:val="00242E88"/>
    <w:rsid w:val="00242F25"/>
    <w:rsid w:val="0024304F"/>
    <w:rsid w:val="00243051"/>
    <w:rsid w:val="0024310C"/>
    <w:rsid w:val="0024333D"/>
    <w:rsid w:val="00243538"/>
    <w:rsid w:val="00243674"/>
    <w:rsid w:val="002439D4"/>
    <w:rsid w:val="00243A93"/>
    <w:rsid w:val="00243AC4"/>
    <w:rsid w:val="00243B4B"/>
    <w:rsid w:val="00243B8A"/>
    <w:rsid w:val="00243BA5"/>
    <w:rsid w:val="00243BEE"/>
    <w:rsid w:val="00243C56"/>
    <w:rsid w:val="00243E01"/>
    <w:rsid w:val="00243F40"/>
    <w:rsid w:val="00243F93"/>
    <w:rsid w:val="00243FCA"/>
    <w:rsid w:val="00244001"/>
    <w:rsid w:val="00244012"/>
    <w:rsid w:val="00244053"/>
    <w:rsid w:val="0024453C"/>
    <w:rsid w:val="002445C0"/>
    <w:rsid w:val="00244659"/>
    <w:rsid w:val="0024473C"/>
    <w:rsid w:val="0024478A"/>
    <w:rsid w:val="00244A07"/>
    <w:rsid w:val="00244AD4"/>
    <w:rsid w:val="00244AE7"/>
    <w:rsid w:val="00244B04"/>
    <w:rsid w:val="00244B17"/>
    <w:rsid w:val="00244D6C"/>
    <w:rsid w:val="00244E29"/>
    <w:rsid w:val="00244F1D"/>
    <w:rsid w:val="00244F59"/>
    <w:rsid w:val="00244FA3"/>
    <w:rsid w:val="002451FE"/>
    <w:rsid w:val="0024520D"/>
    <w:rsid w:val="00245241"/>
    <w:rsid w:val="002456E6"/>
    <w:rsid w:val="00245742"/>
    <w:rsid w:val="00245844"/>
    <w:rsid w:val="00245997"/>
    <w:rsid w:val="00245A28"/>
    <w:rsid w:val="00245AB1"/>
    <w:rsid w:val="00245CB0"/>
    <w:rsid w:val="00245DDC"/>
    <w:rsid w:val="00245DEC"/>
    <w:rsid w:val="00245E1D"/>
    <w:rsid w:val="00245E4D"/>
    <w:rsid w:val="00245FD3"/>
    <w:rsid w:val="002462D0"/>
    <w:rsid w:val="0024635E"/>
    <w:rsid w:val="00246465"/>
    <w:rsid w:val="002466BB"/>
    <w:rsid w:val="002466F9"/>
    <w:rsid w:val="002467E9"/>
    <w:rsid w:val="00246825"/>
    <w:rsid w:val="00246A0F"/>
    <w:rsid w:val="00246A2B"/>
    <w:rsid w:val="00246A41"/>
    <w:rsid w:val="00246A7C"/>
    <w:rsid w:val="00246C74"/>
    <w:rsid w:val="00246C7B"/>
    <w:rsid w:val="00246E4A"/>
    <w:rsid w:val="00247096"/>
    <w:rsid w:val="00247186"/>
    <w:rsid w:val="0024736C"/>
    <w:rsid w:val="0024738E"/>
    <w:rsid w:val="00247405"/>
    <w:rsid w:val="002474B7"/>
    <w:rsid w:val="002476A1"/>
    <w:rsid w:val="00247791"/>
    <w:rsid w:val="0024783F"/>
    <w:rsid w:val="002479D6"/>
    <w:rsid w:val="002479DB"/>
    <w:rsid w:val="00247A1F"/>
    <w:rsid w:val="00247BA8"/>
    <w:rsid w:val="00247D5B"/>
    <w:rsid w:val="00247E61"/>
    <w:rsid w:val="00247EB8"/>
    <w:rsid w:val="00247EBB"/>
    <w:rsid w:val="00250082"/>
    <w:rsid w:val="00250089"/>
    <w:rsid w:val="002500D4"/>
    <w:rsid w:val="0025016E"/>
    <w:rsid w:val="002503B4"/>
    <w:rsid w:val="002503FE"/>
    <w:rsid w:val="00250411"/>
    <w:rsid w:val="0025043B"/>
    <w:rsid w:val="002504D0"/>
    <w:rsid w:val="002504E5"/>
    <w:rsid w:val="002505D1"/>
    <w:rsid w:val="002505FA"/>
    <w:rsid w:val="00250610"/>
    <w:rsid w:val="00250790"/>
    <w:rsid w:val="002507C6"/>
    <w:rsid w:val="0025096F"/>
    <w:rsid w:val="002509A0"/>
    <w:rsid w:val="00250AB7"/>
    <w:rsid w:val="00250B09"/>
    <w:rsid w:val="00250C47"/>
    <w:rsid w:val="00250EB7"/>
    <w:rsid w:val="00250FD5"/>
    <w:rsid w:val="002510F8"/>
    <w:rsid w:val="00251123"/>
    <w:rsid w:val="00251307"/>
    <w:rsid w:val="00251314"/>
    <w:rsid w:val="00251390"/>
    <w:rsid w:val="0025159E"/>
    <w:rsid w:val="0025176F"/>
    <w:rsid w:val="0025178E"/>
    <w:rsid w:val="00251791"/>
    <w:rsid w:val="0025181C"/>
    <w:rsid w:val="00251D82"/>
    <w:rsid w:val="00251F71"/>
    <w:rsid w:val="00251FD9"/>
    <w:rsid w:val="002520E1"/>
    <w:rsid w:val="002521E1"/>
    <w:rsid w:val="00252233"/>
    <w:rsid w:val="00252293"/>
    <w:rsid w:val="002525D3"/>
    <w:rsid w:val="00252625"/>
    <w:rsid w:val="00252860"/>
    <w:rsid w:val="00252B36"/>
    <w:rsid w:val="00252DA2"/>
    <w:rsid w:val="00252F19"/>
    <w:rsid w:val="002530F0"/>
    <w:rsid w:val="0025352A"/>
    <w:rsid w:val="0025359C"/>
    <w:rsid w:val="002535C4"/>
    <w:rsid w:val="0025360E"/>
    <w:rsid w:val="002536F5"/>
    <w:rsid w:val="002539DE"/>
    <w:rsid w:val="00253A0C"/>
    <w:rsid w:val="00253C6E"/>
    <w:rsid w:val="00253D1E"/>
    <w:rsid w:val="00253DF3"/>
    <w:rsid w:val="00253E0B"/>
    <w:rsid w:val="00253EAC"/>
    <w:rsid w:val="00253FFC"/>
    <w:rsid w:val="00254039"/>
    <w:rsid w:val="00254154"/>
    <w:rsid w:val="002541BB"/>
    <w:rsid w:val="00254397"/>
    <w:rsid w:val="002543D1"/>
    <w:rsid w:val="002543FC"/>
    <w:rsid w:val="00254513"/>
    <w:rsid w:val="00254781"/>
    <w:rsid w:val="0025487F"/>
    <w:rsid w:val="0025496D"/>
    <w:rsid w:val="002549BD"/>
    <w:rsid w:val="00254BBF"/>
    <w:rsid w:val="00254BD0"/>
    <w:rsid w:val="00254C2E"/>
    <w:rsid w:val="00254CE9"/>
    <w:rsid w:val="00254D0F"/>
    <w:rsid w:val="00254E98"/>
    <w:rsid w:val="00254E9D"/>
    <w:rsid w:val="00254EB1"/>
    <w:rsid w:val="00254FD7"/>
    <w:rsid w:val="0025539C"/>
    <w:rsid w:val="00255553"/>
    <w:rsid w:val="002556B3"/>
    <w:rsid w:val="00255757"/>
    <w:rsid w:val="002557E5"/>
    <w:rsid w:val="002558A8"/>
    <w:rsid w:val="00255960"/>
    <w:rsid w:val="0025598C"/>
    <w:rsid w:val="00255BD9"/>
    <w:rsid w:val="00256244"/>
    <w:rsid w:val="002563D7"/>
    <w:rsid w:val="00256692"/>
    <w:rsid w:val="002566F3"/>
    <w:rsid w:val="0025671C"/>
    <w:rsid w:val="002567E9"/>
    <w:rsid w:val="00256883"/>
    <w:rsid w:val="002568B9"/>
    <w:rsid w:val="00256A69"/>
    <w:rsid w:val="00256AA5"/>
    <w:rsid w:val="00256BB3"/>
    <w:rsid w:val="00256CCA"/>
    <w:rsid w:val="00256E62"/>
    <w:rsid w:val="002571B1"/>
    <w:rsid w:val="00257387"/>
    <w:rsid w:val="0025752D"/>
    <w:rsid w:val="002575AF"/>
    <w:rsid w:val="00257675"/>
    <w:rsid w:val="00257702"/>
    <w:rsid w:val="00257809"/>
    <w:rsid w:val="002578A5"/>
    <w:rsid w:val="00257921"/>
    <w:rsid w:val="00257A0B"/>
    <w:rsid w:val="00257B59"/>
    <w:rsid w:val="00257E1D"/>
    <w:rsid w:val="00257E4F"/>
    <w:rsid w:val="00257F3C"/>
    <w:rsid w:val="00257F82"/>
    <w:rsid w:val="00260016"/>
    <w:rsid w:val="0026009A"/>
    <w:rsid w:val="00260320"/>
    <w:rsid w:val="0026044A"/>
    <w:rsid w:val="00260703"/>
    <w:rsid w:val="00260864"/>
    <w:rsid w:val="002608F3"/>
    <w:rsid w:val="0026094C"/>
    <w:rsid w:val="00260BBE"/>
    <w:rsid w:val="00260C1A"/>
    <w:rsid w:val="00260CE1"/>
    <w:rsid w:val="00260E18"/>
    <w:rsid w:val="00260E1E"/>
    <w:rsid w:val="00260E4C"/>
    <w:rsid w:val="00260EA7"/>
    <w:rsid w:val="00260F1A"/>
    <w:rsid w:val="0026126B"/>
    <w:rsid w:val="002613ED"/>
    <w:rsid w:val="002614D6"/>
    <w:rsid w:val="002615CE"/>
    <w:rsid w:val="002615D8"/>
    <w:rsid w:val="0026168D"/>
    <w:rsid w:val="00261766"/>
    <w:rsid w:val="00261861"/>
    <w:rsid w:val="0026190A"/>
    <w:rsid w:val="0026192F"/>
    <w:rsid w:val="0026196B"/>
    <w:rsid w:val="002619F1"/>
    <w:rsid w:val="00261BE0"/>
    <w:rsid w:val="00261BFA"/>
    <w:rsid w:val="00261DCD"/>
    <w:rsid w:val="00261E88"/>
    <w:rsid w:val="00261EE2"/>
    <w:rsid w:val="002620B9"/>
    <w:rsid w:val="0026211D"/>
    <w:rsid w:val="00262187"/>
    <w:rsid w:val="002623DA"/>
    <w:rsid w:val="002625AC"/>
    <w:rsid w:val="002625B8"/>
    <w:rsid w:val="0026275E"/>
    <w:rsid w:val="002627E7"/>
    <w:rsid w:val="00262801"/>
    <w:rsid w:val="00262829"/>
    <w:rsid w:val="00262850"/>
    <w:rsid w:val="00262862"/>
    <w:rsid w:val="002628C5"/>
    <w:rsid w:val="002628DF"/>
    <w:rsid w:val="00262B51"/>
    <w:rsid w:val="00262BCB"/>
    <w:rsid w:val="00262BD7"/>
    <w:rsid w:val="00262D8D"/>
    <w:rsid w:val="00262F80"/>
    <w:rsid w:val="00263085"/>
    <w:rsid w:val="002630D0"/>
    <w:rsid w:val="00263246"/>
    <w:rsid w:val="00263378"/>
    <w:rsid w:val="002634AC"/>
    <w:rsid w:val="002634B3"/>
    <w:rsid w:val="0026351C"/>
    <w:rsid w:val="002635EE"/>
    <w:rsid w:val="0026387F"/>
    <w:rsid w:val="00263A81"/>
    <w:rsid w:val="00263BF5"/>
    <w:rsid w:val="00263F76"/>
    <w:rsid w:val="00264255"/>
    <w:rsid w:val="002644DF"/>
    <w:rsid w:val="00264614"/>
    <w:rsid w:val="0026464B"/>
    <w:rsid w:val="00264696"/>
    <w:rsid w:val="002646E3"/>
    <w:rsid w:val="0026476F"/>
    <w:rsid w:val="002648B9"/>
    <w:rsid w:val="002648BF"/>
    <w:rsid w:val="00264982"/>
    <w:rsid w:val="002649B8"/>
    <w:rsid w:val="002649EC"/>
    <w:rsid w:val="00264A6E"/>
    <w:rsid w:val="00264A88"/>
    <w:rsid w:val="00264B07"/>
    <w:rsid w:val="00264EC4"/>
    <w:rsid w:val="0026513E"/>
    <w:rsid w:val="00265158"/>
    <w:rsid w:val="0026567A"/>
    <w:rsid w:val="00265682"/>
    <w:rsid w:val="00265688"/>
    <w:rsid w:val="00265695"/>
    <w:rsid w:val="00265749"/>
    <w:rsid w:val="002658B0"/>
    <w:rsid w:val="00265AAF"/>
    <w:rsid w:val="00265C00"/>
    <w:rsid w:val="00265C12"/>
    <w:rsid w:val="00265CCD"/>
    <w:rsid w:val="00265DD2"/>
    <w:rsid w:val="00265FF4"/>
    <w:rsid w:val="00266083"/>
    <w:rsid w:val="0026623A"/>
    <w:rsid w:val="00266332"/>
    <w:rsid w:val="0026664D"/>
    <w:rsid w:val="00266B00"/>
    <w:rsid w:val="00266E0A"/>
    <w:rsid w:val="00266E6B"/>
    <w:rsid w:val="00266F88"/>
    <w:rsid w:val="00267044"/>
    <w:rsid w:val="0026708F"/>
    <w:rsid w:val="002670E2"/>
    <w:rsid w:val="0026721E"/>
    <w:rsid w:val="0026730D"/>
    <w:rsid w:val="0026771B"/>
    <w:rsid w:val="002677AC"/>
    <w:rsid w:val="00267927"/>
    <w:rsid w:val="00267A3E"/>
    <w:rsid w:val="00267BA5"/>
    <w:rsid w:val="00267CAB"/>
    <w:rsid w:val="00267D13"/>
    <w:rsid w:val="00267F11"/>
    <w:rsid w:val="00267F2C"/>
    <w:rsid w:val="00267FF9"/>
    <w:rsid w:val="00270087"/>
    <w:rsid w:val="00270236"/>
    <w:rsid w:val="00270245"/>
    <w:rsid w:val="0027040A"/>
    <w:rsid w:val="00270556"/>
    <w:rsid w:val="002705CD"/>
    <w:rsid w:val="00270670"/>
    <w:rsid w:val="00270851"/>
    <w:rsid w:val="002709CC"/>
    <w:rsid w:val="00270B70"/>
    <w:rsid w:val="00270C17"/>
    <w:rsid w:val="00270D73"/>
    <w:rsid w:val="00270D92"/>
    <w:rsid w:val="00270DF7"/>
    <w:rsid w:val="00270F76"/>
    <w:rsid w:val="00270FD8"/>
    <w:rsid w:val="00271051"/>
    <w:rsid w:val="002710CF"/>
    <w:rsid w:val="002711AE"/>
    <w:rsid w:val="002712F1"/>
    <w:rsid w:val="0027142E"/>
    <w:rsid w:val="002714A4"/>
    <w:rsid w:val="002716A4"/>
    <w:rsid w:val="00271A69"/>
    <w:rsid w:val="00271A75"/>
    <w:rsid w:val="00271A79"/>
    <w:rsid w:val="00271C84"/>
    <w:rsid w:val="00271DD0"/>
    <w:rsid w:val="00271F51"/>
    <w:rsid w:val="00271FC8"/>
    <w:rsid w:val="00272292"/>
    <w:rsid w:val="00272340"/>
    <w:rsid w:val="00272348"/>
    <w:rsid w:val="00272518"/>
    <w:rsid w:val="0027252F"/>
    <w:rsid w:val="002727BD"/>
    <w:rsid w:val="0027286B"/>
    <w:rsid w:val="002728A9"/>
    <w:rsid w:val="00272963"/>
    <w:rsid w:val="00272A87"/>
    <w:rsid w:val="00272AF2"/>
    <w:rsid w:val="00272B1C"/>
    <w:rsid w:val="00272D4F"/>
    <w:rsid w:val="00272D80"/>
    <w:rsid w:val="00272E14"/>
    <w:rsid w:val="00272E36"/>
    <w:rsid w:val="00272EE7"/>
    <w:rsid w:val="00272FA0"/>
    <w:rsid w:val="0027311E"/>
    <w:rsid w:val="00273273"/>
    <w:rsid w:val="002732F7"/>
    <w:rsid w:val="0027336A"/>
    <w:rsid w:val="0027360A"/>
    <w:rsid w:val="00273837"/>
    <w:rsid w:val="00273A35"/>
    <w:rsid w:val="00273AD5"/>
    <w:rsid w:val="00273EDA"/>
    <w:rsid w:val="002741D7"/>
    <w:rsid w:val="00274240"/>
    <w:rsid w:val="002743F7"/>
    <w:rsid w:val="0027443C"/>
    <w:rsid w:val="00274441"/>
    <w:rsid w:val="00274641"/>
    <w:rsid w:val="002747FD"/>
    <w:rsid w:val="002748DA"/>
    <w:rsid w:val="00274C5F"/>
    <w:rsid w:val="00274DD7"/>
    <w:rsid w:val="00274E4B"/>
    <w:rsid w:val="00274E69"/>
    <w:rsid w:val="00274E78"/>
    <w:rsid w:val="00275302"/>
    <w:rsid w:val="00275351"/>
    <w:rsid w:val="002753A1"/>
    <w:rsid w:val="00275453"/>
    <w:rsid w:val="00275462"/>
    <w:rsid w:val="00275494"/>
    <w:rsid w:val="002755DC"/>
    <w:rsid w:val="00275638"/>
    <w:rsid w:val="002757BD"/>
    <w:rsid w:val="00275803"/>
    <w:rsid w:val="00275AAC"/>
    <w:rsid w:val="00275CAF"/>
    <w:rsid w:val="00275CC6"/>
    <w:rsid w:val="00275DBB"/>
    <w:rsid w:val="00275EE1"/>
    <w:rsid w:val="00275F7D"/>
    <w:rsid w:val="00275F9A"/>
    <w:rsid w:val="0027612F"/>
    <w:rsid w:val="002761FB"/>
    <w:rsid w:val="00276329"/>
    <w:rsid w:val="002763E6"/>
    <w:rsid w:val="00276503"/>
    <w:rsid w:val="002768A5"/>
    <w:rsid w:val="002768C8"/>
    <w:rsid w:val="00276993"/>
    <w:rsid w:val="002769E1"/>
    <w:rsid w:val="00276D40"/>
    <w:rsid w:val="00276FB6"/>
    <w:rsid w:val="00277014"/>
    <w:rsid w:val="002770EF"/>
    <w:rsid w:val="00277103"/>
    <w:rsid w:val="0027711F"/>
    <w:rsid w:val="002771ED"/>
    <w:rsid w:val="0027728A"/>
    <w:rsid w:val="00277313"/>
    <w:rsid w:val="002774A5"/>
    <w:rsid w:val="002774B6"/>
    <w:rsid w:val="00277571"/>
    <w:rsid w:val="00277574"/>
    <w:rsid w:val="002776A6"/>
    <w:rsid w:val="00277721"/>
    <w:rsid w:val="0027774F"/>
    <w:rsid w:val="002777A8"/>
    <w:rsid w:val="0027799D"/>
    <w:rsid w:val="00277ACE"/>
    <w:rsid w:val="00277B7E"/>
    <w:rsid w:val="00277D41"/>
    <w:rsid w:val="0028004D"/>
    <w:rsid w:val="00280097"/>
    <w:rsid w:val="002802CB"/>
    <w:rsid w:val="00280686"/>
    <w:rsid w:val="002806F6"/>
    <w:rsid w:val="00280742"/>
    <w:rsid w:val="00280789"/>
    <w:rsid w:val="002807D4"/>
    <w:rsid w:val="002808F0"/>
    <w:rsid w:val="0028093F"/>
    <w:rsid w:val="0028096F"/>
    <w:rsid w:val="00280A7C"/>
    <w:rsid w:val="00280C8D"/>
    <w:rsid w:val="00280E06"/>
    <w:rsid w:val="0028100C"/>
    <w:rsid w:val="00281194"/>
    <w:rsid w:val="002812E0"/>
    <w:rsid w:val="002813D9"/>
    <w:rsid w:val="0028145B"/>
    <w:rsid w:val="002814F8"/>
    <w:rsid w:val="002816B4"/>
    <w:rsid w:val="002817A0"/>
    <w:rsid w:val="00281AF6"/>
    <w:rsid w:val="00281B75"/>
    <w:rsid w:val="00281BC4"/>
    <w:rsid w:val="00281DD2"/>
    <w:rsid w:val="00281E43"/>
    <w:rsid w:val="00281E58"/>
    <w:rsid w:val="00282051"/>
    <w:rsid w:val="0028206F"/>
    <w:rsid w:val="00282130"/>
    <w:rsid w:val="002821AB"/>
    <w:rsid w:val="002822A2"/>
    <w:rsid w:val="002822F8"/>
    <w:rsid w:val="00282441"/>
    <w:rsid w:val="002825B7"/>
    <w:rsid w:val="002825E9"/>
    <w:rsid w:val="002826E4"/>
    <w:rsid w:val="0028279B"/>
    <w:rsid w:val="002827B0"/>
    <w:rsid w:val="0028284D"/>
    <w:rsid w:val="00282977"/>
    <w:rsid w:val="00282B48"/>
    <w:rsid w:val="00282CED"/>
    <w:rsid w:val="00282DFF"/>
    <w:rsid w:val="00283180"/>
    <w:rsid w:val="00283268"/>
    <w:rsid w:val="0028327B"/>
    <w:rsid w:val="002832D7"/>
    <w:rsid w:val="00283388"/>
    <w:rsid w:val="002834F2"/>
    <w:rsid w:val="00283560"/>
    <w:rsid w:val="0028360A"/>
    <w:rsid w:val="00283623"/>
    <w:rsid w:val="002836D6"/>
    <w:rsid w:val="002836E2"/>
    <w:rsid w:val="00283929"/>
    <w:rsid w:val="0028392D"/>
    <w:rsid w:val="00283ADC"/>
    <w:rsid w:val="00283B70"/>
    <w:rsid w:val="00283D7C"/>
    <w:rsid w:val="00283EF8"/>
    <w:rsid w:val="00283F47"/>
    <w:rsid w:val="002841CA"/>
    <w:rsid w:val="002841D8"/>
    <w:rsid w:val="0028428A"/>
    <w:rsid w:val="002842BB"/>
    <w:rsid w:val="00284311"/>
    <w:rsid w:val="0028437D"/>
    <w:rsid w:val="002844BD"/>
    <w:rsid w:val="00284531"/>
    <w:rsid w:val="002845A6"/>
    <w:rsid w:val="0028473F"/>
    <w:rsid w:val="002847D6"/>
    <w:rsid w:val="002849F2"/>
    <w:rsid w:val="00284CDB"/>
    <w:rsid w:val="00284DE3"/>
    <w:rsid w:val="00284E8C"/>
    <w:rsid w:val="002850E8"/>
    <w:rsid w:val="0028511C"/>
    <w:rsid w:val="00285177"/>
    <w:rsid w:val="00285252"/>
    <w:rsid w:val="002855AF"/>
    <w:rsid w:val="002856D6"/>
    <w:rsid w:val="0028576E"/>
    <w:rsid w:val="00285791"/>
    <w:rsid w:val="00285806"/>
    <w:rsid w:val="002858D2"/>
    <w:rsid w:val="00285B61"/>
    <w:rsid w:val="00285E7B"/>
    <w:rsid w:val="00285F4E"/>
    <w:rsid w:val="00285F4F"/>
    <w:rsid w:val="00285FA4"/>
    <w:rsid w:val="00286231"/>
    <w:rsid w:val="00286395"/>
    <w:rsid w:val="002863EA"/>
    <w:rsid w:val="002863FF"/>
    <w:rsid w:val="002865AA"/>
    <w:rsid w:val="00286808"/>
    <w:rsid w:val="002868E5"/>
    <w:rsid w:val="00286986"/>
    <w:rsid w:val="00286A0D"/>
    <w:rsid w:val="00286B66"/>
    <w:rsid w:val="00286BCB"/>
    <w:rsid w:val="00286D1E"/>
    <w:rsid w:val="00286F70"/>
    <w:rsid w:val="0028748C"/>
    <w:rsid w:val="00287AAD"/>
    <w:rsid w:val="00287B2B"/>
    <w:rsid w:val="00287C47"/>
    <w:rsid w:val="00290103"/>
    <w:rsid w:val="0029038E"/>
    <w:rsid w:val="00290449"/>
    <w:rsid w:val="0029057F"/>
    <w:rsid w:val="00290591"/>
    <w:rsid w:val="0029064E"/>
    <w:rsid w:val="0029083A"/>
    <w:rsid w:val="00290A7C"/>
    <w:rsid w:val="00290B74"/>
    <w:rsid w:val="00290C77"/>
    <w:rsid w:val="00290CB5"/>
    <w:rsid w:val="00290E35"/>
    <w:rsid w:val="00290E8B"/>
    <w:rsid w:val="00290FB2"/>
    <w:rsid w:val="0029113F"/>
    <w:rsid w:val="002911C4"/>
    <w:rsid w:val="00291376"/>
    <w:rsid w:val="00291421"/>
    <w:rsid w:val="00291707"/>
    <w:rsid w:val="0029176F"/>
    <w:rsid w:val="00291ACA"/>
    <w:rsid w:val="00291CC7"/>
    <w:rsid w:val="00291F89"/>
    <w:rsid w:val="002922AE"/>
    <w:rsid w:val="00292328"/>
    <w:rsid w:val="00292373"/>
    <w:rsid w:val="0029256E"/>
    <w:rsid w:val="0029261E"/>
    <w:rsid w:val="002926A7"/>
    <w:rsid w:val="002927D8"/>
    <w:rsid w:val="002928B5"/>
    <w:rsid w:val="00292DA7"/>
    <w:rsid w:val="00292DBA"/>
    <w:rsid w:val="00292E7E"/>
    <w:rsid w:val="00292FE2"/>
    <w:rsid w:val="00293238"/>
    <w:rsid w:val="002933F3"/>
    <w:rsid w:val="002935E6"/>
    <w:rsid w:val="0029375E"/>
    <w:rsid w:val="002937FB"/>
    <w:rsid w:val="002938D0"/>
    <w:rsid w:val="002939B7"/>
    <w:rsid w:val="00293A11"/>
    <w:rsid w:val="00293C93"/>
    <w:rsid w:val="00293DA0"/>
    <w:rsid w:val="00293E99"/>
    <w:rsid w:val="00293FAB"/>
    <w:rsid w:val="00293FB6"/>
    <w:rsid w:val="00293FC4"/>
    <w:rsid w:val="00294062"/>
    <w:rsid w:val="0029408A"/>
    <w:rsid w:val="0029414D"/>
    <w:rsid w:val="0029415E"/>
    <w:rsid w:val="00294170"/>
    <w:rsid w:val="002941E8"/>
    <w:rsid w:val="002941FF"/>
    <w:rsid w:val="002944FC"/>
    <w:rsid w:val="00294519"/>
    <w:rsid w:val="002945F5"/>
    <w:rsid w:val="0029481E"/>
    <w:rsid w:val="00294839"/>
    <w:rsid w:val="00294D0B"/>
    <w:rsid w:val="00294E8C"/>
    <w:rsid w:val="0029506B"/>
    <w:rsid w:val="002950F2"/>
    <w:rsid w:val="0029545C"/>
    <w:rsid w:val="002954BB"/>
    <w:rsid w:val="00295641"/>
    <w:rsid w:val="00295728"/>
    <w:rsid w:val="00295774"/>
    <w:rsid w:val="00295A39"/>
    <w:rsid w:val="00295A99"/>
    <w:rsid w:val="00295AC7"/>
    <w:rsid w:val="00295AE9"/>
    <w:rsid w:val="00295AFB"/>
    <w:rsid w:val="00295CCE"/>
    <w:rsid w:val="00295CF3"/>
    <w:rsid w:val="00295DA3"/>
    <w:rsid w:val="00295E22"/>
    <w:rsid w:val="00295E44"/>
    <w:rsid w:val="00295FA4"/>
    <w:rsid w:val="0029611A"/>
    <w:rsid w:val="002961C9"/>
    <w:rsid w:val="00296221"/>
    <w:rsid w:val="00296369"/>
    <w:rsid w:val="00296469"/>
    <w:rsid w:val="002965A7"/>
    <w:rsid w:val="0029664F"/>
    <w:rsid w:val="0029675F"/>
    <w:rsid w:val="002967CF"/>
    <w:rsid w:val="002967E4"/>
    <w:rsid w:val="00296B41"/>
    <w:rsid w:val="00296B5E"/>
    <w:rsid w:val="00296C14"/>
    <w:rsid w:val="00296EE2"/>
    <w:rsid w:val="00297055"/>
    <w:rsid w:val="00297238"/>
    <w:rsid w:val="00297326"/>
    <w:rsid w:val="00297359"/>
    <w:rsid w:val="00297485"/>
    <w:rsid w:val="00297536"/>
    <w:rsid w:val="002977AE"/>
    <w:rsid w:val="00297806"/>
    <w:rsid w:val="00297937"/>
    <w:rsid w:val="00297969"/>
    <w:rsid w:val="002979C7"/>
    <w:rsid w:val="00297AF3"/>
    <w:rsid w:val="00297AFF"/>
    <w:rsid w:val="00297D19"/>
    <w:rsid w:val="00297E1F"/>
    <w:rsid w:val="00297F3D"/>
    <w:rsid w:val="002A00E8"/>
    <w:rsid w:val="002A024E"/>
    <w:rsid w:val="002A02B3"/>
    <w:rsid w:val="002A02B5"/>
    <w:rsid w:val="002A04FC"/>
    <w:rsid w:val="002A0565"/>
    <w:rsid w:val="002A0602"/>
    <w:rsid w:val="002A0646"/>
    <w:rsid w:val="002A0BB8"/>
    <w:rsid w:val="002A0BC2"/>
    <w:rsid w:val="002A0CEE"/>
    <w:rsid w:val="002A0D3B"/>
    <w:rsid w:val="002A0D5C"/>
    <w:rsid w:val="002A0F82"/>
    <w:rsid w:val="002A10B9"/>
    <w:rsid w:val="002A1191"/>
    <w:rsid w:val="002A13F5"/>
    <w:rsid w:val="002A15C6"/>
    <w:rsid w:val="002A16E1"/>
    <w:rsid w:val="002A16F4"/>
    <w:rsid w:val="002A1835"/>
    <w:rsid w:val="002A1859"/>
    <w:rsid w:val="002A18AF"/>
    <w:rsid w:val="002A18B6"/>
    <w:rsid w:val="002A18EB"/>
    <w:rsid w:val="002A1976"/>
    <w:rsid w:val="002A19F5"/>
    <w:rsid w:val="002A1ABC"/>
    <w:rsid w:val="002A1CA6"/>
    <w:rsid w:val="002A1EEA"/>
    <w:rsid w:val="002A1F03"/>
    <w:rsid w:val="002A1F7A"/>
    <w:rsid w:val="002A2071"/>
    <w:rsid w:val="002A20A8"/>
    <w:rsid w:val="002A2103"/>
    <w:rsid w:val="002A2179"/>
    <w:rsid w:val="002A2229"/>
    <w:rsid w:val="002A2249"/>
    <w:rsid w:val="002A2281"/>
    <w:rsid w:val="002A22AE"/>
    <w:rsid w:val="002A2373"/>
    <w:rsid w:val="002A24F9"/>
    <w:rsid w:val="002A25BE"/>
    <w:rsid w:val="002A2774"/>
    <w:rsid w:val="002A2994"/>
    <w:rsid w:val="002A29BE"/>
    <w:rsid w:val="002A29E9"/>
    <w:rsid w:val="002A2A17"/>
    <w:rsid w:val="002A2A7A"/>
    <w:rsid w:val="002A2FDE"/>
    <w:rsid w:val="002A306A"/>
    <w:rsid w:val="002A309C"/>
    <w:rsid w:val="002A311C"/>
    <w:rsid w:val="002A319D"/>
    <w:rsid w:val="002A344B"/>
    <w:rsid w:val="002A3672"/>
    <w:rsid w:val="002A3713"/>
    <w:rsid w:val="002A3913"/>
    <w:rsid w:val="002A3AAA"/>
    <w:rsid w:val="002A3ACB"/>
    <w:rsid w:val="002A3B0C"/>
    <w:rsid w:val="002A3BFF"/>
    <w:rsid w:val="002A3C2F"/>
    <w:rsid w:val="002A3DAC"/>
    <w:rsid w:val="002A3E85"/>
    <w:rsid w:val="002A3F55"/>
    <w:rsid w:val="002A40CB"/>
    <w:rsid w:val="002A414F"/>
    <w:rsid w:val="002A4228"/>
    <w:rsid w:val="002A43CB"/>
    <w:rsid w:val="002A44E1"/>
    <w:rsid w:val="002A45A9"/>
    <w:rsid w:val="002A4750"/>
    <w:rsid w:val="002A4877"/>
    <w:rsid w:val="002A4B2E"/>
    <w:rsid w:val="002A4BED"/>
    <w:rsid w:val="002A5126"/>
    <w:rsid w:val="002A5145"/>
    <w:rsid w:val="002A518B"/>
    <w:rsid w:val="002A5325"/>
    <w:rsid w:val="002A5485"/>
    <w:rsid w:val="002A5734"/>
    <w:rsid w:val="002A578E"/>
    <w:rsid w:val="002A585E"/>
    <w:rsid w:val="002A59A9"/>
    <w:rsid w:val="002A5B92"/>
    <w:rsid w:val="002A5EE8"/>
    <w:rsid w:val="002A5F6C"/>
    <w:rsid w:val="002A5FF5"/>
    <w:rsid w:val="002A602C"/>
    <w:rsid w:val="002A619B"/>
    <w:rsid w:val="002A6587"/>
    <w:rsid w:val="002A67FD"/>
    <w:rsid w:val="002A680F"/>
    <w:rsid w:val="002A6883"/>
    <w:rsid w:val="002A69AF"/>
    <w:rsid w:val="002A6A04"/>
    <w:rsid w:val="002A6AF3"/>
    <w:rsid w:val="002A6B6B"/>
    <w:rsid w:val="002A6B9B"/>
    <w:rsid w:val="002A6E8A"/>
    <w:rsid w:val="002A714A"/>
    <w:rsid w:val="002A716A"/>
    <w:rsid w:val="002A71DB"/>
    <w:rsid w:val="002A7220"/>
    <w:rsid w:val="002A7526"/>
    <w:rsid w:val="002A76D9"/>
    <w:rsid w:val="002A76EE"/>
    <w:rsid w:val="002A7707"/>
    <w:rsid w:val="002A7741"/>
    <w:rsid w:val="002A7767"/>
    <w:rsid w:val="002A7786"/>
    <w:rsid w:val="002A77B5"/>
    <w:rsid w:val="002A77EE"/>
    <w:rsid w:val="002A7AF2"/>
    <w:rsid w:val="002A7C84"/>
    <w:rsid w:val="002A7D08"/>
    <w:rsid w:val="002A7D1D"/>
    <w:rsid w:val="002A7D8A"/>
    <w:rsid w:val="002B0044"/>
    <w:rsid w:val="002B0275"/>
    <w:rsid w:val="002B0437"/>
    <w:rsid w:val="002B0473"/>
    <w:rsid w:val="002B0510"/>
    <w:rsid w:val="002B0536"/>
    <w:rsid w:val="002B0614"/>
    <w:rsid w:val="002B0633"/>
    <w:rsid w:val="002B0689"/>
    <w:rsid w:val="002B07E9"/>
    <w:rsid w:val="002B086B"/>
    <w:rsid w:val="002B0A27"/>
    <w:rsid w:val="002B0A37"/>
    <w:rsid w:val="002B0BA5"/>
    <w:rsid w:val="002B0CA7"/>
    <w:rsid w:val="002B0D20"/>
    <w:rsid w:val="002B0E5B"/>
    <w:rsid w:val="002B1582"/>
    <w:rsid w:val="002B1615"/>
    <w:rsid w:val="002B16A2"/>
    <w:rsid w:val="002B186D"/>
    <w:rsid w:val="002B18E3"/>
    <w:rsid w:val="002B1906"/>
    <w:rsid w:val="002B1982"/>
    <w:rsid w:val="002B19EC"/>
    <w:rsid w:val="002B1A28"/>
    <w:rsid w:val="002B1A64"/>
    <w:rsid w:val="002B1AA4"/>
    <w:rsid w:val="002B1B6E"/>
    <w:rsid w:val="002B1B75"/>
    <w:rsid w:val="002B1B9B"/>
    <w:rsid w:val="002B1C6C"/>
    <w:rsid w:val="002B1C87"/>
    <w:rsid w:val="002B1C93"/>
    <w:rsid w:val="002B1D5A"/>
    <w:rsid w:val="002B1D62"/>
    <w:rsid w:val="002B1F02"/>
    <w:rsid w:val="002B1F16"/>
    <w:rsid w:val="002B1F39"/>
    <w:rsid w:val="002B25D0"/>
    <w:rsid w:val="002B26C6"/>
    <w:rsid w:val="002B2806"/>
    <w:rsid w:val="002B281D"/>
    <w:rsid w:val="002B2938"/>
    <w:rsid w:val="002B2998"/>
    <w:rsid w:val="002B2AAB"/>
    <w:rsid w:val="002B2AB8"/>
    <w:rsid w:val="002B2B35"/>
    <w:rsid w:val="002B2B37"/>
    <w:rsid w:val="002B2D63"/>
    <w:rsid w:val="002B2DF9"/>
    <w:rsid w:val="002B3070"/>
    <w:rsid w:val="002B3094"/>
    <w:rsid w:val="002B30B4"/>
    <w:rsid w:val="002B32E9"/>
    <w:rsid w:val="002B3840"/>
    <w:rsid w:val="002B3A0C"/>
    <w:rsid w:val="002B3C89"/>
    <w:rsid w:val="002B3F0A"/>
    <w:rsid w:val="002B43EF"/>
    <w:rsid w:val="002B4486"/>
    <w:rsid w:val="002B4487"/>
    <w:rsid w:val="002B46B3"/>
    <w:rsid w:val="002B46F8"/>
    <w:rsid w:val="002B4A16"/>
    <w:rsid w:val="002B4A68"/>
    <w:rsid w:val="002B4AAE"/>
    <w:rsid w:val="002B4BF9"/>
    <w:rsid w:val="002B4D4D"/>
    <w:rsid w:val="002B4E24"/>
    <w:rsid w:val="002B4E41"/>
    <w:rsid w:val="002B4FBC"/>
    <w:rsid w:val="002B5206"/>
    <w:rsid w:val="002B5A7D"/>
    <w:rsid w:val="002B5B96"/>
    <w:rsid w:val="002B5CCC"/>
    <w:rsid w:val="002B5ED4"/>
    <w:rsid w:val="002B600F"/>
    <w:rsid w:val="002B617D"/>
    <w:rsid w:val="002B61F9"/>
    <w:rsid w:val="002B6207"/>
    <w:rsid w:val="002B6371"/>
    <w:rsid w:val="002B64A0"/>
    <w:rsid w:val="002B6622"/>
    <w:rsid w:val="002B6703"/>
    <w:rsid w:val="002B694C"/>
    <w:rsid w:val="002B6C67"/>
    <w:rsid w:val="002B6C6C"/>
    <w:rsid w:val="002B6C9C"/>
    <w:rsid w:val="002B6C9D"/>
    <w:rsid w:val="002B6DED"/>
    <w:rsid w:val="002B6E1B"/>
    <w:rsid w:val="002B70AA"/>
    <w:rsid w:val="002B723E"/>
    <w:rsid w:val="002B7282"/>
    <w:rsid w:val="002B7357"/>
    <w:rsid w:val="002B7383"/>
    <w:rsid w:val="002B738A"/>
    <w:rsid w:val="002B74E8"/>
    <w:rsid w:val="002B796A"/>
    <w:rsid w:val="002B797E"/>
    <w:rsid w:val="002B7B3F"/>
    <w:rsid w:val="002B7D37"/>
    <w:rsid w:val="002B7D56"/>
    <w:rsid w:val="002B7FAC"/>
    <w:rsid w:val="002B7FCD"/>
    <w:rsid w:val="002C0366"/>
    <w:rsid w:val="002C0512"/>
    <w:rsid w:val="002C0549"/>
    <w:rsid w:val="002C064D"/>
    <w:rsid w:val="002C0702"/>
    <w:rsid w:val="002C098A"/>
    <w:rsid w:val="002C0A09"/>
    <w:rsid w:val="002C0A87"/>
    <w:rsid w:val="002C0AD8"/>
    <w:rsid w:val="002C0AE3"/>
    <w:rsid w:val="002C0B73"/>
    <w:rsid w:val="002C0DD7"/>
    <w:rsid w:val="002C0F5A"/>
    <w:rsid w:val="002C141E"/>
    <w:rsid w:val="002C1606"/>
    <w:rsid w:val="002C1648"/>
    <w:rsid w:val="002C16B3"/>
    <w:rsid w:val="002C19B4"/>
    <w:rsid w:val="002C1CD2"/>
    <w:rsid w:val="002C1D2D"/>
    <w:rsid w:val="002C1D46"/>
    <w:rsid w:val="002C1D8C"/>
    <w:rsid w:val="002C1F92"/>
    <w:rsid w:val="002C206C"/>
    <w:rsid w:val="002C2245"/>
    <w:rsid w:val="002C234F"/>
    <w:rsid w:val="002C24C2"/>
    <w:rsid w:val="002C2555"/>
    <w:rsid w:val="002C26CE"/>
    <w:rsid w:val="002C28FD"/>
    <w:rsid w:val="002C29F5"/>
    <w:rsid w:val="002C2B0C"/>
    <w:rsid w:val="002C2C07"/>
    <w:rsid w:val="002C2C2F"/>
    <w:rsid w:val="002C2C47"/>
    <w:rsid w:val="002C2D90"/>
    <w:rsid w:val="002C2EFA"/>
    <w:rsid w:val="002C3013"/>
    <w:rsid w:val="002C33C3"/>
    <w:rsid w:val="002C33DD"/>
    <w:rsid w:val="002C3478"/>
    <w:rsid w:val="002C357F"/>
    <w:rsid w:val="002C3718"/>
    <w:rsid w:val="002C37F2"/>
    <w:rsid w:val="002C384F"/>
    <w:rsid w:val="002C3851"/>
    <w:rsid w:val="002C396A"/>
    <w:rsid w:val="002C39F8"/>
    <w:rsid w:val="002C3A1A"/>
    <w:rsid w:val="002C3E31"/>
    <w:rsid w:val="002C3F40"/>
    <w:rsid w:val="002C3F4D"/>
    <w:rsid w:val="002C3F4E"/>
    <w:rsid w:val="002C3FEA"/>
    <w:rsid w:val="002C432F"/>
    <w:rsid w:val="002C4377"/>
    <w:rsid w:val="002C4400"/>
    <w:rsid w:val="002C46C3"/>
    <w:rsid w:val="002C471B"/>
    <w:rsid w:val="002C472F"/>
    <w:rsid w:val="002C48B2"/>
    <w:rsid w:val="002C49FE"/>
    <w:rsid w:val="002C4A85"/>
    <w:rsid w:val="002C4AB2"/>
    <w:rsid w:val="002C4B23"/>
    <w:rsid w:val="002C4B63"/>
    <w:rsid w:val="002C4C4A"/>
    <w:rsid w:val="002C4D05"/>
    <w:rsid w:val="002C501E"/>
    <w:rsid w:val="002C5094"/>
    <w:rsid w:val="002C51CA"/>
    <w:rsid w:val="002C5252"/>
    <w:rsid w:val="002C5286"/>
    <w:rsid w:val="002C5315"/>
    <w:rsid w:val="002C5409"/>
    <w:rsid w:val="002C5564"/>
    <w:rsid w:val="002C55A3"/>
    <w:rsid w:val="002C5A6E"/>
    <w:rsid w:val="002C5B60"/>
    <w:rsid w:val="002C5BA5"/>
    <w:rsid w:val="002C5D2C"/>
    <w:rsid w:val="002C5D73"/>
    <w:rsid w:val="002C5DDE"/>
    <w:rsid w:val="002C5EAB"/>
    <w:rsid w:val="002C5FA2"/>
    <w:rsid w:val="002C600C"/>
    <w:rsid w:val="002C60D6"/>
    <w:rsid w:val="002C6309"/>
    <w:rsid w:val="002C633E"/>
    <w:rsid w:val="002C63A2"/>
    <w:rsid w:val="002C63E4"/>
    <w:rsid w:val="002C6508"/>
    <w:rsid w:val="002C6926"/>
    <w:rsid w:val="002C695A"/>
    <w:rsid w:val="002C695E"/>
    <w:rsid w:val="002C6BFA"/>
    <w:rsid w:val="002C6C5D"/>
    <w:rsid w:val="002C6C66"/>
    <w:rsid w:val="002C6D4D"/>
    <w:rsid w:val="002C6DF0"/>
    <w:rsid w:val="002C6E54"/>
    <w:rsid w:val="002C6E87"/>
    <w:rsid w:val="002C6E8F"/>
    <w:rsid w:val="002C7040"/>
    <w:rsid w:val="002C704F"/>
    <w:rsid w:val="002C7078"/>
    <w:rsid w:val="002C70D1"/>
    <w:rsid w:val="002C72A6"/>
    <w:rsid w:val="002C7346"/>
    <w:rsid w:val="002C7421"/>
    <w:rsid w:val="002C757B"/>
    <w:rsid w:val="002C7657"/>
    <w:rsid w:val="002C7660"/>
    <w:rsid w:val="002C79BC"/>
    <w:rsid w:val="002C7AF0"/>
    <w:rsid w:val="002C7B01"/>
    <w:rsid w:val="002C7C55"/>
    <w:rsid w:val="002C7ED5"/>
    <w:rsid w:val="002D0008"/>
    <w:rsid w:val="002D028F"/>
    <w:rsid w:val="002D044A"/>
    <w:rsid w:val="002D04C8"/>
    <w:rsid w:val="002D04D2"/>
    <w:rsid w:val="002D053F"/>
    <w:rsid w:val="002D0718"/>
    <w:rsid w:val="002D0752"/>
    <w:rsid w:val="002D0877"/>
    <w:rsid w:val="002D0B0A"/>
    <w:rsid w:val="002D0BD6"/>
    <w:rsid w:val="002D0BEC"/>
    <w:rsid w:val="002D0C97"/>
    <w:rsid w:val="002D0CF2"/>
    <w:rsid w:val="002D0ED9"/>
    <w:rsid w:val="002D12C2"/>
    <w:rsid w:val="002D1306"/>
    <w:rsid w:val="002D13BE"/>
    <w:rsid w:val="002D1451"/>
    <w:rsid w:val="002D14AC"/>
    <w:rsid w:val="002D14BF"/>
    <w:rsid w:val="002D1654"/>
    <w:rsid w:val="002D1689"/>
    <w:rsid w:val="002D1A13"/>
    <w:rsid w:val="002D1A25"/>
    <w:rsid w:val="002D1BE2"/>
    <w:rsid w:val="002D1C5F"/>
    <w:rsid w:val="002D1D25"/>
    <w:rsid w:val="002D1E59"/>
    <w:rsid w:val="002D1E5C"/>
    <w:rsid w:val="002D1FC5"/>
    <w:rsid w:val="002D22FA"/>
    <w:rsid w:val="002D2483"/>
    <w:rsid w:val="002D258B"/>
    <w:rsid w:val="002D2592"/>
    <w:rsid w:val="002D26B9"/>
    <w:rsid w:val="002D27D2"/>
    <w:rsid w:val="002D2AEC"/>
    <w:rsid w:val="002D2C73"/>
    <w:rsid w:val="002D2EDD"/>
    <w:rsid w:val="002D2F60"/>
    <w:rsid w:val="002D2F98"/>
    <w:rsid w:val="002D3117"/>
    <w:rsid w:val="002D3122"/>
    <w:rsid w:val="002D3153"/>
    <w:rsid w:val="002D3161"/>
    <w:rsid w:val="002D33AC"/>
    <w:rsid w:val="002D3479"/>
    <w:rsid w:val="002D35DE"/>
    <w:rsid w:val="002D371F"/>
    <w:rsid w:val="002D3741"/>
    <w:rsid w:val="002D3970"/>
    <w:rsid w:val="002D3984"/>
    <w:rsid w:val="002D3ABA"/>
    <w:rsid w:val="002D3ADD"/>
    <w:rsid w:val="002D3C1F"/>
    <w:rsid w:val="002D3CE3"/>
    <w:rsid w:val="002D3CFB"/>
    <w:rsid w:val="002D3F36"/>
    <w:rsid w:val="002D3FA5"/>
    <w:rsid w:val="002D4264"/>
    <w:rsid w:val="002D4372"/>
    <w:rsid w:val="002D43BD"/>
    <w:rsid w:val="002D44CF"/>
    <w:rsid w:val="002D460B"/>
    <w:rsid w:val="002D4725"/>
    <w:rsid w:val="002D48C7"/>
    <w:rsid w:val="002D493A"/>
    <w:rsid w:val="002D49E4"/>
    <w:rsid w:val="002D4B1E"/>
    <w:rsid w:val="002D4B57"/>
    <w:rsid w:val="002D4E4D"/>
    <w:rsid w:val="002D52E4"/>
    <w:rsid w:val="002D5598"/>
    <w:rsid w:val="002D572F"/>
    <w:rsid w:val="002D58FF"/>
    <w:rsid w:val="002D5C7C"/>
    <w:rsid w:val="002D5D83"/>
    <w:rsid w:val="002D5E94"/>
    <w:rsid w:val="002D60E9"/>
    <w:rsid w:val="002D6288"/>
    <w:rsid w:val="002D63B4"/>
    <w:rsid w:val="002D6414"/>
    <w:rsid w:val="002D64F2"/>
    <w:rsid w:val="002D6537"/>
    <w:rsid w:val="002D65DA"/>
    <w:rsid w:val="002D65FF"/>
    <w:rsid w:val="002D68D6"/>
    <w:rsid w:val="002D68F8"/>
    <w:rsid w:val="002D68FA"/>
    <w:rsid w:val="002D690F"/>
    <w:rsid w:val="002D6ACF"/>
    <w:rsid w:val="002D6B15"/>
    <w:rsid w:val="002D6C63"/>
    <w:rsid w:val="002D6DBD"/>
    <w:rsid w:val="002D6EC1"/>
    <w:rsid w:val="002D6F6D"/>
    <w:rsid w:val="002D6F89"/>
    <w:rsid w:val="002D6FB7"/>
    <w:rsid w:val="002D7040"/>
    <w:rsid w:val="002D707A"/>
    <w:rsid w:val="002D724E"/>
    <w:rsid w:val="002D7384"/>
    <w:rsid w:val="002D751F"/>
    <w:rsid w:val="002D7664"/>
    <w:rsid w:val="002D7753"/>
    <w:rsid w:val="002D7761"/>
    <w:rsid w:val="002D77A7"/>
    <w:rsid w:val="002D7969"/>
    <w:rsid w:val="002D7ADC"/>
    <w:rsid w:val="002D7BBB"/>
    <w:rsid w:val="002D7C24"/>
    <w:rsid w:val="002D7CDA"/>
    <w:rsid w:val="002D7D61"/>
    <w:rsid w:val="002D7DBE"/>
    <w:rsid w:val="002D7E30"/>
    <w:rsid w:val="002D7FD1"/>
    <w:rsid w:val="002E0151"/>
    <w:rsid w:val="002E0160"/>
    <w:rsid w:val="002E02A9"/>
    <w:rsid w:val="002E04A7"/>
    <w:rsid w:val="002E074A"/>
    <w:rsid w:val="002E085F"/>
    <w:rsid w:val="002E08A8"/>
    <w:rsid w:val="002E08B2"/>
    <w:rsid w:val="002E0C8A"/>
    <w:rsid w:val="002E0CC5"/>
    <w:rsid w:val="002E0E36"/>
    <w:rsid w:val="002E1093"/>
    <w:rsid w:val="002E1177"/>
    <w:rsid w:val="002E1202"/>
    <w:rsid w:val="002E149E"/>
    <w:rsid w:val="002E14AB"/>
    <w:rsid w:val="002E16D3"/>
    <w:rsid w:val="002E1791"/>
    <w:rsid w:val="002E17AE"/>
    <w:rsid w:val="002E17B4"/>
    <w:rsid w:val="002E17D6"/>
    <w:rsid w:val="002E1828"/>
    <w:rsid w:val="002E182E"/>
    <w:rsid w:val="002E1948"/>
    <w:rsid w:val="002E1967"/>
    <w:rsid w:val="002E1B9E"/>
    <w:rsid w:val="002E1E43"/>
    <w:rsid w:val="002E20E7"/>
    <w:rsid w:val="002E2166"/>
    <w:rsid w:val="002E2191"/>
    <w:rsid w:val="002E23D4"/>
    <w:rsid w:val="002E2522"/>
    <w:rsid w:val="002E28B7"/>
    <w:rsid w:val="002E28FD"/>
    <w:rsid w:val="002E2B1B"/>
    <w:rsid w:val="002E2C1A"/>
    <w:rsid w:val="002E2F0D"/>
    <w:rsid w:val="002E31AE"/>
    <w:rsid w:val="002E31C2"/>
    <w:rsid w:val="002E3313"/>
    <w:rsid w:val="002E347B"/>
    <w:rsid w:val="002E3487"/>
    <w:rsid w:val="002E34FC"/>
    <w:rsid w:val="002E3541"/>
    <w:rsid w:val="002E35DA"/>
    <w:rsid w:val="002E35E8"/>
    <w:rsid w:val="002E37F4"/>
    <w:rsid w:val="002E3C12"/>
    <w:rsid w:val="002E3D26"/>
    <w:rsid w:val="002E3DCC"/>
    <w:rsid w:val="002E3DD5"/>
    <w:rsid w:val="002E3E3A"/>
    <w:rsid w:val="002E3E82"/>
    <w:rsid w:val="002E3F57"/>
    <w:rsid w:val="002E4003"/>
    <w:rsid w:val="002E4157"/>
    <w:rsid w:val="002E4161"/>
    <w:rsid w:val="002E4174"/>
    <w:rsid w:val="002E4336"/>
    <w:rsid w:val="002E4540"/>
    <w:rsid w:val="002E4571"/>
    <w:rsid w:val="002E45C0"/>
    <w:rsid w:val="002E4607"/>
    <w:rsid w:val="002E46A9"/>
    <w:rsid w:val="002E46E3"/>
    <w:rsid w:val="002E47B0"/>
    <w:rsid w:val="002E482A"/>
    <w:rsid w:val="002E48F0"/>
    <w:rsid w:val="002E49A8"/>
    <w:rsid w:val="002E4AEA"/>
    <w:rsid w:val="002E4B27"/>
    <w:rsid w:val="002E4B60"/>
    <w:rsid w:val="002E4CDE"/>
    <w:rsid w:val="002E4DA2"/>
    <w:rsid w:val="002E4E34"/>
    <w:rsid w:val="002E5098"/>
    <w:rsid w:val="002E50DF"/>
    <w:rsid w:val="002E54DE"/>
    <w:rsid w:val="002E55FB"/>
    <w:rsid w:val="002E5814"/>
    <w:rsid w:val="002E5959"/>
    <w:rsid w:val="002E5B38"/>
    <w:rsid w:val="002E5C11"/>
    <w:rsid w:val="002E5CAD"/>
    <w:rsid w:val="002E6058"/>
    <w:rsid w:val="002E618C"/>
    <w:rsid w:val="002E641F"/>
    <w:rsid w:val="002E65BC"/>
    <w:rsid w:val="002E65CD"/>
    <w:rsid w:val="002E6616"/>
    <w:rsid w:val="002E680E"/>
    <w:rsid w:val="002E6AC0"/>
    <w:rsid w:val="002E6BFE"/>
    <w:rsid w:val="002E6C25"/>
    <w:rsid w:val="002E6DE0"/>
    <w:rsid w:val="002E6EF7"/>
    <w:rsid w:val="002E6EFF"/>
    <w:rsid w:val="002E6F14"/>
    <w:rsid w:val="002E7063"/>
    <w:rsid w:val="002E7088"/>
    <w:rsid w:val="002E7188"/>
    <w:rsid w:val="002E7254"/>
    <w:rsid w:val="002E726C"/>
    <w:rsid w:val="002E7669"/>
    <w:rsid w:val="002E77EE"/>
    <w:rsid w:val="002E7A98"/>
    <w:rsid w:val="002E7AA0"/>
    <w:rsid w:val="002E7AD5"/>
    <w:rsid w:val="002E7D1E"/>
    <w:rsid w:val="002E7E20"/>
    <w:rsid w:val="002E7E6B"/>
    <w:rsid w:val="002E7F55"/>
    <w:rsid w:val="002F01A7"/>
    <w:rsid w:val="002F02DD"/>
    <w:rsid w:val="002F0487"/>
    <w:rsid w:val="002F05C3"/>
    <w:rsid w:val="002F0798"/>
    <w:rsid w:val="002F07B9"/>
    <w:rsid w:val="002F082B"/>
    <w:rsid w:val="002F09A9"/>
    <w:rsid w:val="002F0A6C"/>
    <w:rsid w:val="002F0BB5"/>
    <w:rsid w:val="002F0DE6"/>
    <w:rsid w:val="002F0E45"/>
    <w:rsid w:val="002F0F03"/>
    <w:rsid w:val="002F10A1"/>
    <w:rsid w:val="002F1203"/>
    <w:rsid w:val="002F1395"/>
    <w:rsid w:val="002F149C"/>
    <w:rsid w:val="002F153D"/>
    <w:rsid w:val="002F154C"/>
    <w:rsid w:val="002F164E"/>
    <w:rsid w:val="002F17B2"/>
    <w:rsid w:val="002F1810"/>
    <w:rsid w:val="002F1848"/>
    <w:rsid w:val="002F18C8"/>
    <w:rsid w:val="002F198B"/>
    <w:rsid w:val="002F1A7F"/>
    <w:rsid w:val="002F1C7F"/>
    <w:rsid w:val="002F1D06"/>
    <w:rsid w:val="002F1F31"/>
    <w:rsid w:val="002F1F86"/>
    <w:rsid w:val="002F20B8"/>
    <w:rsid w:val="002F218F"/>
    <w:rsid w:val="002F277A"/>
    <w:rsid w:val="002F27B4"/>
    <w:rsid w:val="002F2917"/>
    <w:rsid w:val="002F29D6"/>
    <w:rsid w:val="002F2A59"/>
    <w:rsid w:val="002F2CC2"/>
    <w:rsid w:val="002F2DFC"/>
    <w:rsid w:val="002F3010"/>
    <w:rsid w:val="002F30FE"/>
    <w:rsid w:val="002F3218"/>
    <w:rsid w:val="002F32C4"/>
    <w:rsid w:val="002F3361"/>
    <w:rsid w:val="002F33C9"/>
    <w:rsid w:val="002F3546"/>
    <w:rsid w:val="002F3561"/>
    <w:rsid w:val="002F3596"/>
    <w:rsid w:val="002F3723"/>
    <w:rsid w:val="002F3795"/>
    <w:rsid w:val="002F3A4D"/>
    <w:rsid w:val="002F3D94"/>
    <w:rsid w:val="002F3E19"/>
    <w:rsid w:val="002F3E8C"/>
    <w:rsid w:val="002F4119"/>
    <w:rsid w:val="002F41D6"/>
    <w:rsid w:val="002F441F"/>
    <w:rsid w:val="002F460B"/>
    <w:rsid w:val="002F46E2"/>
    <w:rsid w:val="002F4867"/>
    <w:rsid w:val="002F4A7F"/>
    <w:rsid w:val="002F4BF5"/>
    <w:rsid w:val="002F4C4B"/>
    <w:rsid w:val="002F4DD2"/>
    <w:rsid w:val="002F4E1F"/>
    <w:rsid w:val="002F4EB5"/>
    <w:rsid w:val="002F51CE"/>
    <w:rsid w:val="002F529A"/>
    <w:rsid w:val="002F52D4"/>
    <w:rsid w:val="002F530F"/>
    <w:rsid w:val="002F5312"/>
    <w:rsid w:val="002F546B"/>
    <w:rsid w:val="002F563A"/>
    <w:rsid w:val="002F56B7"/>
    <w:rsid w:val="002F5A12"/>
    <w:rsid w:val="002F5BD7"/>
    <w:rsid w:val="002F5C00"/>
    <w:rsid w:val="002F5C31"/>
    <w:rsid w:val="002F5F4E"/>
    <w:rsid w:val="002F6048"/>
    <w:rsid w:val="002F612A"/>
    <w:rsid w:val="002F6366"/>
    <w:rsid w:val="002F63EC"/>
    <w:rsid w:val="002F6472"/>
    <w:rsid w:val="002F64BA"/>
    <w:rsid w:val="002F65C9"/>
    <w:rsid w:val="002F66AD"/>
    <w:rsid w:val="002F68D8"/>
    <w:rsid w:val="002F68FD"/>
    <w:rsid w:val="002F6977"/>
    <w:rsid w:val="002F69D4"/>
    <w:rsid w:val="002F6A7E"/>
    <w:rsid w:val="002F6BCA"/>
    <w:rsid w:val="002F6BCF"/>
    <w:rsid w:val="002F6CF3"/>
    <w:rsid w:val="002F6EA5"/>
    <w:rsid w:val="002F6EBC"/>
    <w:rsid w:val="002F6EF2"/>
    <w:rsid w:val="002F70FC"/>
    <w:rsid w:val="002F716A"/>
    <w:rsid w:val="002F723B"/>
    <w:rsid w:val="002F72BB"/>
    <w:rsid w:val="002F72F2"/>
    <w:rsid w:val="002F7394"/>
    <w:rsid w:val="002F7468"/>
    <w:rsid w:val="002F74FD"/>
    <w:rsid w:val="002F7622"/>
    <w:rsid w:val="002F7623"/>
    <w:rsid w:val="002F7779"/>
    <w:rsid w:val="002F79F4"/>
    <w:rsid w:val="002F7C05"/>
    <w:rsid w:val="002F7FEC"/>
    <w:rsid w:val="0030009C"/>
    <w:rsid w:val="00300315"/>
    <w:rsid w:val="00300451"/>
    <w:rsid w:val="003004F9"/>
    <w:rsid w:val="003005A1"/>
    <w:rsid w:val="003005A4"/>
    <w:rsid w:val="003005B7"/>
    <w:rsid w:val="0030060F"/>
    <w:rsid w:val="00300752"/>
    <w:rsid w:val="00300767"/>
    <w:rsid w:val="00300831"/>
    <w:rsid w:val="00300990"/>
    <w:rsid w:val="003009B1"/>
    <w:rsid w:val="003009C7"/>
    <w:rsid w:val="00300B7D"/>
    <w:rsid w:val="00300BA4"/>
    <w:rsid w:val="00300D1B"/>
    <w:rsid w:val="00301063"/>
    <w:rsid w:val="00301236"/>
    <w:rsid w:val="00301249"/>
    <w:rsid w:val="0030128A"/>
    <w:rsid w:val="003012B1"/>
    <w:rsid w:val="003016BE"/>
    <w:rsid w:val="003019BB"/>
    <w:rsid w:val="00301A3A"/>
    <w:rsid w:val="00301A6B"/>
    <w:rsid w:val="00301A6E"/>
    <w:rsid w:val="00301A8E"/>
    <w:rsid w:val="00301BE5"/>
    <w:rsid w:val="00301C2E"/>
    <w:rsid w:val="00301CAA"/>
    <w:rsid w:val="00301E50"/>
    <w:rsid w:val="003020D9"/>
    <w:rsid w:val="003020FA"/>
    <w:rsid w:val="003021B3"/>
    <w:rsid w:val="003021E7"/>
    <w:rsid w:val="00302376"/>
    <w:rsid w:val="003023E9"/>
    <w:rsid w:val="00302473"/>
    <w:rsid w:val="003024DC"/>
    <w:rsid w:val="00302714"/>
    <w:rsid w:val="00302836"/>
    <w:rsid w:val="003028AB"/>
    <w:rsid w:val="003028ED"/>
    <w:rsid w:val="00302B71"/>
    <w:rsid w:val="00302BB3"/>
    <w:rsid w:val="00302BC8"/>
    <w:rsid w:val="00302C0D"/>
    <w:rsid w:val="00302CC3"/>
    <w:rsid w:val="00302DD7"/>
    <w:rsid w:val="00302E1E"/>
    <w:rsid w:val="00302E48"/>
    <w:rsid w:val="00302EFD"/>
    <w:rsid w:val="0030307E"/>
    <w:rsid w:val="00303108"/>
    <w:rsid w:val="00303149"/>
    <w:rsid w:val="003031FA"/>
    <w:rsid w:val="0030330C"/>
    <w:rsid w:val="003033BD"/>
    <w:rsid w:val="003035B1"/>
    <w:rsid w:val="0030362E"/>
    <w:rsid w:val="0030367D"/>
    <w:rsid w:val="00303683"/>
    <w:rsid w:val="0030374E"/>
    <w:rsid w:val="003037CF"/>
    <w:rsid w:val="00303826"/>
    <w:rsid w:val="003038E7"/>
    <w:rsid w:val="00303919"/>
    <w:rsid w:val="00303BE1"/>
    <w:rsid w:val="00303DBF"/>
    <w:rsid w:val="00303EF5"/>
    <w:rsid w:val="00303F90"/>
    <w:rsid w:val="00303FA2"/>
    <w:rsid w:val="00303FE4"/>
    <w:rsid w:val="00304094"/>
    <w:rsid w:val="003042BD"/>
    <w:rsid w:val="0030430F"/>
    <w:rsid w:val="0030431B"/>
    <w:rsid w:val="00304661"/>
    <w:rsid w:val="00304964"/>
    <w:rsid w:val="00304AC0"/>
    <w:rsid w:val="00304B41"/>
    <w:rsid w:val="00304B4A"/>
    <w:rsid w:val="00304B51"/>
    <w:rsid w:val="00304D2E"/>
    <w:rsid w:val="00304EFB"/>
    <w:rsid w:val="003053A5"/>
    <w:rsid w:val="003053F1"/>
    <w:rsid w:val="00305404"/>
    <w:rsid w:val="00305410"/>
    <w:rsid w:val="003054E4"/>
    <w:rsid w:val="00305602"/>
    <w:rsid w:val="003058A5"/>
    <w:rsid w:val="00305D15"/>
    <w:rsid w:val="00305FD3"/>
    <w:rsid w:val="00306078"/>
    <w:rsid w:val="00306150"/>
    <w:rsid w:val="003068A5"/>
    <w:rsid w:val="003069BA"/>
    <w:rsid w:val="00306A45"/>
    <w:rsid w:val="00306BCC"/>
    <w:rsid w:val="00306C37"/>
    <w:rsid w:val="00306DE0"/>
    <w:rsid w:val="00306F0D"/>
    <w:rsid w:val="00306F47"/>
    <w:rsid w:val="0030707E"/>
    <w:rsid w:val="0030709F"/>
    <w:rsid w:val="003073EB"/>
    <w:rsid w:val="00307455"/>
    <w:rsid w:val="00307627"/>
    <w:rsid w:val="00307633"/>
    <w:rsid w:val="00307715"/>
    <w:rsid w:val="00307B25"/>
    <w:rsid w:val="00307B79"/>
    <w:rsid w:val="00307E23"/>
    <w:rsid w:val="00310054"/>
    <w:rsid w:val="00310102"/>
    <w:rsid w:val="00310103"/>
    <w:rsid w:val="00310112"/>
    <w:rsid w:val="00310202"/>
    <w:rsid w:val="00310475"/>
    <w:rsid w:val="003107E2"/>
    <w:rsid w:val="00310822"/>
    <w:rsid w:val="00310875"/>
    <w:rsid w:val="003108D5"/>
    <w:rsid w:val="003109FC"/>
    <w:rsid w:val="00310B55"/>
    <w:rsid w:val="00310C6C"/>
    <w:rsid w:val="00310D69"/>
    <w:rsid w:val="00310DAA"/>
    <w:rsid w:val="00310EA9"/>
    <w:rsid w:val="00310F0E"/>
    <w:rsid w:val="00310F97"/>
    <w:rsid w:val="00310FB0"/>
    <w:rsid w:val="00311025"/>
    <w:rsid w:val="00311196"/>
    <w:rsid w:val="00311446"/>
    <w:rsid w:val="00311561"/>
    <w:rsid w:val="00311683"/>
    <w:rsid w:val="003116EC"/>
    <w:rsid w:val="0031189E"/>
    <w:rsid w:val="0031192A"/>
    <w:rsid w:val="00311A6B"/>
    <w:rsid w:val="00311BB0"/>
    <w:rsid w:val="00311C1B"/>
    <w:rsid w:val="00311C77"/>
    <w:rsid w:val="00311CED"/>
    <w:rsid w:val="00311D15"/>
    <w:rsid w:val="00311D43"/>
    <w:rsid w:val="00311DC2"/>
    <w:rsid w:val="00311DE3"/>
    <w:rsid w:val="00311E99"/>
    <w:rsid w:val="00311FCB"/>
    <w:rsid w:val="003120E6"/>
    <w:rsid w:val="003121DB"/>
    <w:rsid w:val="00312264"/>
    <w:rsid w:val="003125CD"/>
    <w:rsid w:val="0031268B"/>
    <w:rsid w:val="003126E1"/>
    <w:rsid w:val="00312894"/>
    <w:rsid w:val="003128C4"/>
    <w:rsid w:val="003129A9"/>
    <w:rsid w:val="003129AF"/>
    <w:rsid w:val="00312A8F"/>
    <w:rsid w:val="00312E9E"/>
    <w:rsid w:val="0031301C"/>
    <w:rsid w:val="003130D0"/>
    <w:rsid w:val="003130F0"/>
    <w:rsid w:val="00313165"/>
    <w:rsid w:val="00313505"/>
    <w:rsid w:val="00313596"/>
    <w:rsid w:val="00313669"/>
    <w:rsid w:val="003136AA"/>
    <w:rsid w:val="0031379E"/>
    <w:rsid w:val="003138CC"/>
    <w:rsid w:val="00313B57"/>
    <w:rsid w:val="00313C3B"/>
    <w:rsid w:val="00313C50"/>
    <w:rsid w:val="00313E96"/>
    <w:rsid w:val="00313EA1"/>
    <w:rsid w:val="00313F54"/>
    <w:rsid w:val="00314015"/>
    <w:rsid w:val="0031402B"/>
    <w:rsid w:val="00314056"/>
    <w:rsid w:val="003140E7"/>
    <w:rsid w:val="003142A3"/>
    <w:rsid w:val="003142EF"/>
    <w:rsid w:val="0031440C"/>
    <w:rsid w:val="00314487"/>
    <w:rsid w:val="0031452A"/>
    <w:rsid w:val="0031457D"/>
    <w:rsid w:val="00314631"/>
    <w:rsid w:val="003146EC"/>
    <w:rsid w:val="00314E0F"/>
    <w:rsid w:val="00314EEC"/>
    <w:rsid w:val="00314FA1"/>
    <w:rsid w:val="00315076"/>
    <w:rsid w:val="00315098"/>
    <w:rsid w:val="003152E7"/>
    <w:rsid w:val="003153A1"/>
    <w:rsid w:val="0031549C"/>
    <w:rsid w:val="003155A1"/>
    <w:rsid w:val="003156F7"/>
    <w:rsid w:val="00315758"/>
    <w:rsid w:val="00315856"/>
    <w:rsid w:val="003158FB"/>
    <w:rsid w:val="00315956"/>
    <w:rsid w:val="00315A66"/>
    <w:rsid w:val="00315B7E"/>
    <w:rsid w:val="00315E28"/>
    <w:rsid w:val="00315F80"/>
    <w:rsid w:val="00316001"/>
    <w:rsid w:val="00316018"/>
    <w:rsid w:val="0031664C"/>
    <w:rsid w:val="00316691"/>
    <w:rsid w:val="00316765"/>
    <w:rsid w:val="00316796"/>
    <w:rsid w:val="003167A1"/>
    <w:rsid w:val="003167C2"/>
    <w:rsid w:val="00316886"/>
    <w:rsid w:val="00316939"/>
    <w:rsid w:val="00316953"/>
    <w:rsid w:val="00316A02"/>
    <w:rsid w:val="00316AD6"/>
    <w:rsid w:val="00316AEE"/>
    <w:rsid w:val="00316B0A"/>
    <w:rsid w:val="00316E6B"/>
    <w:rsid w:val="00316EDB"/>
    <w:rsid w:val="00316F20"/>
    <w:rsid w:val="0031703D"/>
    <w:rsid w:val="0031712E"/>
    <w:rsid w:val="003171F4"/>
    <w:rsid w:val="0031727B"/>
    <w:rsid w:val="00317328"/>
    <w:rsid w:val="0031734D"/>
    <w:rsid w:val="003174C3"/>
    <w:rsid w:val="0031777B"/>
    <w:rsid w:val="0031784B"/>
    <w:rsid w:val="00317917"/>
    <w:rsid w:val="00317A27"/>
    <w:rsid w:val="00317A67"/>
    <w:rsid w:val="00317B99"/>
    <w:rsid w:val="00317CCE"/>
    <w:rsid w:val="00317D17"/>
    <w:rsid w:val="00317DB7"/>
    <w:rsid w:val="00317DC5"/>
    <w:rsid w:val="00317EAC"/>
    <w:rsid w:val="00320073"/>
    <w:rsid w:val="003202E5"/>
    <w:rsid w:val="00320338"/>
    <w:rsid w:val="003204FA"/>
    <w:rsid w:val="003205C9"/>
    <w:rsid w:val="003206E4"/>
    <w:rsid w:val="00320946"/>
    <w:rsid w:val="00320AFA"/>
    <w:rsid w:val="00320B0B"/>
    <w:rsid w:val="00320BC5"/>
    <w:rsid w:val="00320F23"/>
    <w:rsid w:val="00321203"/>
    <w:rsid w:val="0032130A"/>
    <w:rsid w:val="003213BC"/>
    <w:rsid w:val="003215B8"/>
    <w:rsid w:val="00321688"/>
    <w:rsid w:val="003217EA"/>
    <w:rsid w:val="0032185B"/>
    <w:rsid w:val="00321ABD"/>
    <w:rsid w:val="00321AD9"/>
    <w:rsid w:val="00321B06"/>
    <w:rsid w:val="00321BAA"/>
    <w:rsid w:val="00321C08"/>
    <w:rsid w:val="00321C21"/>
    <w:rsid w:val="00321D61"/>
    <w:rsid w:val="00321EA4"/>
    <w:rsid w:val="00321EBB"/>
    <w:rsid w:val="00321FE3"/>
    <w:rsid w:val="0032209B"/>
    <w:rsid w:val="0032211B"/>
    <w:rsid w:val="00322299"/>
    <w:rsid w:val="003222B0"/>
    <w:rsid w:val="0032245D"/>
    <w:rsid w:val="00322461"/>
    <w:rsid w:val="00322798"/>
    <w:rsid w:val="003228E4"/>
    <w:rsid w:val="0032297F"/>
    <w:rsid w:val="00322B32"/>
    <w:rsid w:val="00322B4E"/>
    <w:rsid w:val="00322B9C"/>
    <w:rsid w:val="00322BC6"/>
    <w:rsid w:val="00322E69"/>
    <w:rsid w:val="0032300E"/>
    <w:rsid w:val="003230C5"/>
    <w:rsid w:val="003230D9"/>
    <w:rsid w:val="003231A6"/>
    <w:rsid w:val="00323220"/>
    <w:rsid w:val="0032333D"/>
    <w:rsid w:val="003233D8"/>
    <w:rsid w:val="003234C6"/>
    <w:rsid w:val="00323514"/>
    <w:rsid w:val="003236AB"/>
    <w:rsid w:val="003237FD"/>
    <w:rsid w:val="00323939"/>
    <w:rsid w:val="00323972"/>
    <w:rsid w:val="00323A75"/>
    <w:rsid w:val="00323A86"/>
    <w:rsid w:val="00323B35"/>
    <w:rsid w:val="00323CAF"/>
    <w:rsid w:val="00323D68"/>
    <w:rsid w:val="003241D8"/>
    <w:rsid w:val="003243A1"/>
    <w:rsid w:val="0032445C"/>
    <w:rsid w:val="0032466C"/>
    <w:rsid w:val="0032472E"/>
    <w:rsid w:val="00324907"/>
    <w:rsid w:val="003249B4"/>
    <w:rsid w:val="00324AE8"/>
    <w:rsid w:val="00324B17"/>
    <w:rsid w:val="00324B8D"/>
    <w:rsid w:val="00324C7A"/>
    <w:rsid w:val="00324C8A"/>
    <w:rsid w:val="00324CEA"/>
    <w:rsid w:val="00324FD8"/>
    <w:rsid w:val="0032507C"/>
    <w:rsid w:val="0032507F"/>
    <w:rsid w:val="003251B2"/>
    <w:rsid w:val="003255FA"/>
    <w:rsid w:val="003257D7"/>
    <w:rsid w:val="003258FC"/>
    <w:rsid w:val="00325905"/>
    <w:rsid w:val="00325A06"/>
    <w:rsid w:val="00325A14"/>
    <w:rsid w:val="00325B30"/>
    <w:rsid w:val="00325DC7"/>
    <w:rsid w:val="00325E10"/>
    <w:rsid w:val="00325ED4"/>
    <w:rsid w:val="00325F67"/>
    <w:rsid w:val="00325FEA"/>
    <w:rsid w:val="0032604A"/>
    <w:rsid w:val="00326202"/>
    <w:rsid w:val="00326471"/>
    <w:rsid w:val="0032651C"/>
    <w:rsid w:val="00326840"/>
    <w:rsid w:val="003269D9"/>
    <w:rsid w:val="00326B35"/>
    <w:rsid w:val="00326B44"/>
    <w:rsid w:val="00326D36"/>
    <w:rsid w:val="00326D52"/>
    <w:rsid w:val="00326F5E"/>
    <w:rsid w:val="003270A4"/>
    <w:rsid w:val="003270C4"/>
    <w:rsid w:val="003270D4"/>
    <w:rsid w:val="00327156"/>
    <w:rsid w:val="00327168"/>
    <w:rsid w:val="00327269"/>
    <w:rsid w:val="00327352"/>
    <w:rsid w:val="003273D6"/>
    <w:rsid w:val="00327476"/>
    <w:rsid w:val="003275D8"/>
    <w:rsid w:val="003276B7"/>
    <w:rsid w:val="00327748"/>
    <w:rsid w:val="0032774E"/>
    <w:rsid w:val="003277BE"/>
    <w:rsid w:val="003278A0"/>
    <w:rsid w:val="003279B0"/>
    <w:rsid w:val="00327A53"/>
    <w:rsid w:val="00327CBD"/>
    <w:rsid w:val="00327CD2"/>
    <w:rsid w:val="00327DA2"/>
    <w:rsid w:val="00327E3F"/>
    <w:rsid w:val="003301E2"/>
    <w:rsid w:val="003302D1"/>
    <w:rsid w:val="003302F2"/>
    <w:rsid w:val="003302F7"/>
    <w:rsid w:val="00330521"/>
    <w:rsid w:val="003307EA"/>
    <w:rsid w:val="003308DB"/>
    <w:rsid w:val="00330A2D"/>
    <w:rsid w:val="00330C36"/>
    <w:rsid w:val="00330E8D"/>
    <w:rsid w:val="003312E3"/>
    <w:rsid w:val="00331332"/>
    <w:rsid w:val="00331622"/>
    <w:rsid w:val="003316AF"/>
    <w:rsid w:val="0033182B"/>
    <w:rsid w:val="0033193E"/>
    <w:rsid w:val="00331979"/>
    <w:rsid w:val="00331B62"/>
    <w:rsid w:val="00331CD1"/>
    <w:rsid w:val="00331E86"/>
    <w:rsid w:val="00331E97"/>
    <w:rsid w:val="00331F8D"/>
    <w:rsid w:val="00332148"/>
    <w:rsid w:val="003321D9"/>
    <w:rsid w:val="003322A7"/>
    <w:rsid w:val="003323D0"/>
    <w:rsid w:val="0033243B"/>
    <w:rsid w:val="003324DB"/>
    <w:rsid w:val="003325C8"/>
    <w:rsid w:val="0033284C"/>
    <w:rsid w:val="0033298B"/>
    <w:rsid w:val="00332AA6"/>
    <w:rsid w:val="00332B3E"/>
    <w:rsid w:val="00332C76"/>
    <w:rsid w:val="00332E9A"/>
    <w:rsid w:val="00332EFB"/>
    <w:rsid w:val="00332FFA"/>
    <w:rsid w:val="003332D1"/>
    <w:rsid w:val="0033336E"/>
    <w:rsid w:val="00333370"/>
    <w:rsid w:val="0033343C"/>
    <w:rsid w:val="00333564"/>
    <w:rsid w:val="003335CC"/>
    <w:rsid w:val="00333662"/>
    <w:rsid w:val="003338FF"/>
    <w:rsid w:val="00333997"/>
    <w:rsid w:val="00333A3A"/>
    <w:rsid w:val="00333B6F"/>
    <w:rsid w:val="00333D1B"/>
    <w:rsid w:val="00333D65"/>
    <w:rsid w:val="00333DFA"/>
    <w:rsid w:val="00334376"/>
    <w:rsid w:val="00334571"/>
    <w:rsid w:val="0033457D"/>
    <w:rsid w:val="003346CC"/>
    <w:rsid w:val="00334785"/>
    <w:rsid w:val="0033497B"/>
    <w:rsid w:val="003349C8"/>
    <w:rsid w:val="00334D71"/>
    <w:rsid w:val="00334DB5"/>
    <w:rsid w:val="00334EA2"/>
    <w:rsid w:val="00334F5A"/>
    <w:rsid w:val="003351D2"/>
    <w:rsid w:val="003352E6"/>
    <w:rsid w:val="00335616"/>
    <w:rsid w:val="0033562E"/>
    <w:rsid w:val="0033566C"/>
    <w:rsid w:val="003356B4"/>
    <w:rsid w:val="00335769"/>
    <w:rsid w:val="0033577A"/>
    <w:rsid w:val="0033588D"/>
    <w:rsid w:val="00335899"/>
    <w:rsid w:val="00335930"/>
    <w:rsid w:val="00335DF1"/>
    <w:rsid w:val="00335E92"/>
    <w:rsid w:val="00336336"/>
    <w:rsid w:val="0033636A"/>
    <w:rsid w:val="003363D2"/>
    <w:rsid w:val="00336770"/>
    <w:rsid w:val="00336879"/>
    <w:rsid w:val="0033691E"/>
    <w:rsid w:val="00336B1E"/>
    <w:rsid w:val="00336BD5"/>
    <w:rsid w:val="00336D62"/>
    <w:rsid w:val="00336E9A"/>
    <w:rsid w:val="00336EF6"/>
    <w:rsid w:val="00336F32"/>
    <w:rsid w:val="00337015"/>
    <w:rsid w:val="0033721F"/>
    <w:rsid w:val="00337299"/>
    <w:rsid w:val="00337306"/>
    <w:rsid w:val="003374A8"/>
    <w:rsid w:val="003374E9"/>
    <w:rsid w:val="0033758F"/>
    <w:rsid w:val="003375A2"/>
    <w:rsid w:val="00337669"/>
    <w:rsid w:val="003376DC"/>
    <w:rsid w:val="003378A2"/>
    <w:rsid w:val="00337963"/>
    <w:rsid w:val="003379B1"/>
    <w:rsid w:val="00337C16"/>
    <w:rsid w:val="00337CEF"/>
    <w:rsid w:val="00337D87"/>
    <w:rsid w:val="00337D88"/>
    <w:rsid w:val="00337D96"/>
    <w:rsid w:val="00337EDC"/>
    <w:rsid w:val="00337F3C"/>
    <w:rsid w:val="0034006D"/>
    <w:rsid w:val="003402CA"/>
    <w:rsid w:val="0034068E"/>
    <w:rsid w:val="003406BB"/>
    <w:rsid w:val="003406D1"/>
    <w:rsid w:val="003408D4"/>
    <w:rsid w:val="003409A6"/>
    <w:rsid w:val="00340C08"/>
    <w:rsid w:val="00340C38"/>
    <w:rsid w:val="00340F21"/>
    <w:rsid w:val="00341050"/>
    <w:rsid w:val="00341297"/>
    <w:rsid w:val="0034135C"/>
    <w:rsid w:val="003416C5"/>
    <w:rsid w:val="003416E6"/>
    <w:rsid w:val="00341780"/>
    <w:rsid w:val="003417D8"/>
    <w:rsid w:val="003418EA"/>
    <w:rsid w:val="003418F1"/>
    <w:rsid w:val="00341A3E"/>
    <w:rsid w:val="00341B6B"/>
    <w:rsid w:val="00341C02"/>
    <w:rsid w:val="00341DAD"/>
    <w:rsid w:val="00341DC4"/>
    <w:rsid w:val="00341E75"/>
    <w:rsid w:val="00341E96"/>
    <w:rsid w:val="00341ED8"/>
    <w:rsid w:val="00341F34"/>
    <w:rsid w:val="00341F47"/>
    <w:rsid w:val="00341F9B"/>
    <w:rsid w:val="003421D6"/>
    <w:rsid w:val="003422AC"/>
    <w:rsid w:val="003423D5"/>
    <w:rsid w:val="0034264E"/>
    <w:rsid w:val="00342838"/>
    <w:rsid w:val="00342951"/>
    <w:rsid w:val="00342ABF"/>
    <w:rsid w:val="00342AF0"/>
    <w:rsid w:val="00342F76"/>
    <w:rsid w:val="00342FFE"/>
    <w:rsid w:val="00343009"/>
    <w:rsid w:val="003430BE"/>
    <w:rsid w:val="003433F1"/>
    <w:rsid w:val="0034346A"/>
    <w:rsid w:val="003434FA"/>
    <w:rsid w:val="00343595"/>
    <w:rsid w:val="00343691"/>
    <w:rsid w:val="00343781"/>
    <w:rsid w:val="0034379F"/>
    <w:rsid w:val="003437A5"/>
    <w:rsid w:val="003437CB"/>
    <w:rsid w:val="003438E5"/>
    <w:rsid w:val="00343AA2"/>
    <w:rsid w:val="00343AC3"/>
    <w:rsid w:val="00343C42"/>
    <w:rsid w:val="00343DEF"/>
    <w:rsid w:val="00343E38"/>
    <w:rsid w:val="00343E9F"/>
    <w:rsid w:val="00344063"/>
    <w:rsid w:val="00344099"/>
    <w:rsid w:val="0034413F"/>
    <w:rsid w:val="0034420F"/>
    <w:rsid w:val="003442A6"/>
    <w:rsid w:val="003446D7"/>
    <w:rsid w:val="003448BE"/>
    <w:rsid w:val="00344BC8"/>
    <w:rsid w:val="00344D25"/>
    <w:rsid w:val="00344DBD"/>
    <w:rsid w:val="00344DFE"/>
    <w:rsid w:val="0034505D"/>
    <w:rsid w:val="0034515B"/>
    <w:rsid w:val="00345427"/>
    <w:rsid w:val="00345493"/>
    <w:rsid w:val="0034563A"/>
    <w:rsid w:val="00345A76"/>
    <w:rsid w:val="00345AF5"/>
    <w:rsid w:val="00345C19"/>
    <w:rsid w:val="00345D2A"/>
    <w:rsid w:val="00345E7E"/>
    <w:rsid w:val="00345EF3"/>
    <w:rsid w:val="0034604C"/>
    <w:rsid w:val="00346283"/>
    <w:rsid w:val="003462A6"/>
    <w:rsid w:val="003462D1"/>
    <w:rsid w:val="0034635F"/>
    <w:rsid w:val="0034639E"/>
    <w:rsid w:val="00346462"/>
    <w:rsid w:val="00346572"/>
    <w:rsid w:val="00346713"/>
    <w:rsid w:val="00346888"/>
    <w:rsid w:val="003469E2"/>
    <w:rsid w:val="003469F7"/>
    <w:rsid w:val="00346B81"/>
    <w:rsid w:val="00346BA1"/>
    <w:rsid w:val="00346CF7"/>
    <w:rsid w:val="00346E7E"/>
    <w:rsid w:val="003470C7"/>
    <w:rsid w:val="00347258"/>
    <w:rsid w:val="003472A3"/>
    <w:rsid w:val="00347348"/>
    <w:rsid w:val="00347377"/>
    <w:rsid w:val="00347514"/>
    <w:rsid w:val="0034755D"/>
    <w:rsid w:val="003478D1"/>
    <w:rsid w:val="00347C2A"/>
    <w:rsid w:val="00347E78"/>
    <w:rsid w:val="00347EE1"/>
    <w:rsid w:val="00347F09"/>
    <w:rsid w:val="00350047"/>
    <w:rsid w:val="00350089"/>
    <w:rsid w:val="003501E6"/>
    <w:rsid w:val="003501F3"/>
    <w:rsid w:val="00350369"/>
    <w:rsid w:val="0035053C"/>
    <w:rsid w:val="003505A3"/>
    <w:rsid w:val="003508AB"/>
    <w:rsid w:val="0035094C"/>
    <w:rsid w:val="00350A9B"/>
    <w:rsid w:val="00350D04"/>
    <w:rsid w:val="00350DD4"/>
    <w:rsid w:val="003510B7"/>
    <w:rsid w:val="00351408"/>
    <w:rsid w:val="003514DD"/>
    <w:rsid w:val="00351520"/>
    <w:rsid w:val="003517A7"/>
    <w:rsid w:val="003517A9"/>
    <w:rsid w:val="00351821"/>
    <w:rsid w:val="0035186D"/>
    <w:rsid w:val="00351873"/>
    <w:rsid w:val="003518BE"/>
    <w:rsid w:val="00351A72"/>
    <w:rsid w:val="00351B41"/>
    <w:rsid w:val="00351F1B"/>
    <w:rsid w:val="00352293"/>
    <w:rsid w:val="00352457"/>
    <w:rsid w:val="0035253C"/>
    <w:rsid w:val="0035299D"/>
    <w:rsid w:val="003529CE"/>
    <w:rsid w:val="00352B39"/>
    <w:rsid w:val="00352BE1"/>
    <w:rsid w:val="00352D6A"/>
    <w:rsid w:val="00352ED7"/>
    <w:rsid w:val="00352F26"/>
    <w:rsid w:val="003532EB"/>
    <w:rsid w:val="00353365"/>
    <w:rsid w:val="00353482"/>
    <w:rsid w:val="003535F3"/>
    <w:rsid w:val="003538A5"/>
    <w:rsid w:val="003538AB"/>
    <w:rsid w:val="003539F1"/>
    <w:rsid w:val="00353BF5"/>
    <w:rsid w:val="00353C6A"/>
    <w:rsid w:val="00353C74"/>
    <w:rsid w:val="00353CC1"/>
    <w:rsid w:val="00353D1A"/>
    <w:rsid w:val="00353E15"/>
    <w:rsid w:val="00353F28"/>
    <w:rsid w:val="00353FF2"/>
    <w:rsid w:val="003540B0"/>
    <w:rsid w:val="003541E9"/>
    <w:rsid w:val="003542C5"/>
    <w:rsid w:val="00354377"/>
    <w:rsid w:val="00354488"/>
    <w:rsid w:val="0035461D"/>
    <w:rsid w:val="00354676"/>
    <w:rsid w:val="0035467D"/>
    <w:rsid w:val="00354A58"/>
    <w:rsid w:val="00354AD5"/>
    <w:rsid w:val="00354B50"/>
    <w:rsid w:val="00354BBD"/>
    <w:rsid w:val="00354D41"/>
    <w:rsid w:val="00354EA0"/>
    <w:rsid w:val="00354ED8"/>
    <w:rsid w:val="0035513F"/>
    <w:rsid w:val="003555E7"/>
    <w:rsid w:val="00355646"/>
    <w:rsid w:val="00355664"/>
    <w:rsid w:val="0035567F"/>
    <w:rsid w:val="003558EE"/>
    <w:rsid w:val="00355910"/>
    <w:rsid w:val="003559A6"/>
    <w:rsid w:val="00355A16"/>
    <w:rsid w:val="00355A49"/>
    <w:rsid w:val="00355AC2"/>
    <w:rsid w:val="00355B7D"/>
    <w:rsid w:val="00355C04"/>
    <w:rsid w:val="00355CFE"/>
    <w:rsid w:val="00355D5C"/>
    <w:rsid w:val="00355D7F"/>
    <w:rsid w:val="00355EF7"/>
    <w:rsid w:val="00355FED"/>
    <w:rsid w:val="0035618D"/>
    <w:rsid w:val="0035630E"/>
    <w:rsid w:val="00356399"/>
    <w:rsid w:val="003563D0"/>
    <w:rsid w:val="0035644B"/>
    <w:rsid w:val="00356477"/>
    <w:rsid w:val="003565B5"/>
    <w:rsid w:val="003566A4"/>
    <w:rsid w:val="003567BB"/>
    <w:rsid w:val="003567F0"/>
    <w:rsid w:val="00356842"/>
    <w:rsid w:val="003569B4"/>
    <w:rsid w:val="00356B48"/>
    <w:rsid w:val="00356BBE"/>
    <w:rsid w:val="00356C68"/>
    <w:rsid w:val="00356D47"/>
    <w:rsid w:val="00356E96"/>
    <w:rsid w:val="00357008"/>
    <w:rsid w:val="00357147"/>
    <w:rsid w:val="003571BE"/>
    <w:rsid w:val="003573B6"/>
    <w:rsid w:val="003573D0"/>
    <w:rsid w:val="00357422"/>
    <w:rsid w:val="00357484"/>
    <w:rsid w:val="003574F9"/>
    <w:rsid w:val="00357571"/>
    <w:rsid w:val="00357766"/>
    <w:rsid w:val="00357779"/>
    <w:rsid w:val="003577EC"/>
    <w:rsid w:val="00357814"/>
    <w:rsid w:val="00357970"/>
    <w:rsid w:val="00357A9D"/>
    <w:rsid w:val="00357B67"/>
    <w:rsid w:val="00357B9E"/>
    <w:rsid w:val="00357C71"/>
    <w:rsid w:val="00357C91"/>
    <w:rsid w:val="00357DCF"/>
    <w:rsid w:val="00357DDF"/>
    <w:rsid w:val="00357EA5"/>
    <w:rsid w:val="00357EFB"/>
    <w:rsid w:val="00357FA8"/>
    <w:rsid w:val="0036028B"/>
    <w:rsid w:val="00360375"/>
    <w:rsid w:val="00360486"/>
    <w:rsid w:val="00360746"/>
    <w:rsid w:val="003607F0"/>
    <w:rsid w:val="00360865"/>
    <w:rsid w:val="003609DD"/>
    <w:rsid w:val="00360AEE"/>
    <w:rsid w:val="00360B36"/>
    <w:rsid w:val="00360BCF"/>
    <w:rsid w:val="00360C01"/>
    <w:rsid w:val="00360C27"/>
    <w:rsid w:val="00360C29"/>
    <w:rsid w:val="00360D74"/>
    <w:rsid w:val="00360E53"/>
    <w:rsid w:val="00361062"/>
    <w:rsid w:val="00361246"/>
    <w:rsid w:val="00361248"/>
    <w:rsid w:val="0036130E"/>
    <w:rsid w:val="003614B3"/>
    <w:rsid w:val="00361591"/>
    <w:rsid w:val="003615E0"/>
    <w:rsid w:val="003615F8"/>
    <w:rsid w:val="00361632"/>
    <w:rsid w:val="00361730"/>
    <w:rsid w:val="00361842"/>
    <w:rsid w:val="0036189D"/>
    <w:rsid w:val="00361AC8"/>
    <w:rsid w:val="00361BF0"/>
    <w:rsid w:val="00361C1B"/>
    <w:rsid w:val="00361D29"/>
    <w:rsid w:val="00361D30"/>
    <w:rsid w:val="00361ED5"/>
    <w:rsid w:val="0036219A"/>
    <w:rsid w:val="00362269"/>
    <w:rsid w:val="0036257F"/>
    <w:rsid w:val="003625DF"/>
    <w:rsid w:val="003626E2"/>
    <w:rsid w:val="003629E1"/>
    <w:rsid w:val="00362B7B"/>
    <w:rsid w:val="00362B94"/>
    <w:rsid w:val="00362CD5"/>
    <w:rsid w:val="00362D3E"/>
    <w:rsid w:val="00362F3B"/>
    <w:rsid w:val="003632B4"/>
    <w:rsid w:val="00363362"/>
    <w:rsid w:val="003633A1"/>
    <w:rsid w:val="003634E5"/>
    <w:rsid w:val="0036361B"/>
    <w:rsid w:val="00363828"/>
    <w:rsid w:val="00363A85"/>
    <w:rsid w:val="00363B45"/>
    <w:rsid w:val="00364478"/>
    <w:rsid w:val="003644AE"/>
    <w:rsid w:val="0036456E"/>
    <w:rsid w:val="003645CC"/>
    <w:rsid w:val="003645D0"/>
    <w:rsid w:val="0036467C"/>
    <w:rsid w:val="003646E9"/>
    <w:rsid w:val="003648AE"/>
    <w:rsid w:val="00364AD8"/>
    <w:rsid w:val="00364B81"/>
    <w:rsid w:val="00364CA8"/>
    <w:rsid w:val="00364D8C"/>
    <w:rsid w:val="00364F6B"/>
    <w:rsid w:val="003651E3"/>
    <w:rsid w:val="003652D5"/>
    <w:rsid w:val="00365400"/>
    <w:rsid w:val="00365422"/>
    <w:rsid w:val="0036562D"/>
    <w:rsid w:val="003656BE"/>
    <w:rsid w:val="00365778"/>
    <w:rsid w:val="0036593E"/>
    <w:rsid w:val="0036596E"/>
    <w:rsid w:val="003659F3"/>
    <w:rsid w:val="00365AA4"/>
    <w:rsid w:val="00365AF4"/>
    <w:rsid w:val="00365B4E"/>
    <w:rsid w:val="00365C04"/>
    <w:rsid w:val="00365E8F"/>
    <w:rsid w:val="00366087"/>
    <w:rsid w:val="003661A9"/>
    <w:rsid w:val="00366452"/>
    <w:rsid w:val="0036662C"/>
    <w:rsid w:val="003668C7"/>
    <w:rsid w:val="00366904"/>
    <w:rsid w:val="00366C48"/>
    <w:rsid w:val="00366C63"/>
    <w:rsid w:val="00366CC4"/>
    <w:rsid w:val="00366DA4"/>
    <w:rsid w:val="00367140"/>
    <w:rsid w:val="00367245"/>
    <w:rsid w:val="00367614"/>
    <w:rsid w:val="00367650"/>
    <w:rsid w:val="003678E3"/>
    <w:rsid w:val="003678F7"/>
    <w:rsid w:val="00367AC7"/>
    <w:rsid w:val="00367DBC"/>
    <w:rsid w:val="0037025C"/>
    <w:rsid w:val="003702CD"/>
    <w:rsid w:val="003705F4"/>
    <w:rsid w:val="003706B9"/>
    <w:rsid w:val="003706E4"/>
    <w:rsid w:val="003707D3"/>
    <w:rsid w:val="0037083A"/>
    <w:rsid w:val="0037099A"/>
    <w:rsid w:val="003709C4"/>
    <w:rsid w:val="00370AC1"/>
    <w:rsid w:val="00370D35"/>
    <w:rsid w:val="00370D5D"/>
    <w:rsid w:val="00370D76"/>
    <w:rsid w:val="00371083"/>
    <w:rsid w:val="003711A7"/>
    <w:rsid w:val="0037138E"/>
    <w:rsid w:val="003714BB"/>
    <w:rsid w:val="003714F1"/>
    <w:rsid w:val="0037156E"/>
    <w:rsid w:val="0037161E"/>
    <w:rsid w:val="00371718"/>
    <w:rsid w:val="0037188F"/>
    <w:rsid w:val="00371890"/>
    <w:rsid w:val="003718FC"/>
    <w:rsid w:val="00371A9A"/>
    <w:rsid w:val="00371ACB"/>
    <w:rsid w:val="00371B30"/>
    <w:rsid w:val="00371B4E"/>
    <w:rsid w:val="00371E8C"/>
    <w:rsid w:val="00371EA6"/>
    <w:rsid w:val="003721BC"/>
    <w:rsid w:val="003721E8"/>
    <w:rsid w:val="00372261"/>
    <w:rsid w:val="00372441"/>
    <w:rsid w:val="003724A5"/>
    <w:rsid w:val="00372540"/>
    <w:rsid w:val="00372744"/>
    <w:rsid w:val="003727F5"/>
    <w:rsid w:val="00372A96"/>
    <w:rsid w:val="00372AAA"/>
    <w:rsid w:val="00372B46"/>
    <w:rsid w:val="00372DF9"/>
    <w:rsid w:val="00372EAB"/>
    <w:rsid w:val="00372F8C"/>
    <w:rsid w:val="00373258"/>
    <w:rsid w:val="0037326F"/>
    <w:rsid w:val="0037330C"/>
    <w:rsid w:val="0037331D"/>
    <w:rsid w:val="0037345E"/>
    <w:rsid w:val="00373494"/>
    <w:rsid w:val="003736BA"/>
    <w:rsid w:val="00373790"/>
    <w:rsid w:val="003738D7"/>
    <w:rsid w:val="00373915"/>
    <w:rsid w:val="00373B3F"/>
    <w:rsid w:val="00373CBD"/>
    <w:rsid w:val="00373E6E"/>
    <w:rsid w:val="00373E75"/>
    <w:rsid w:val="00373FC8"/>
    <w:rsid w:val="00374034"/>
    <w:rsid w:val="00374105"/>
    <w:rsid w:val="00374270"/>
    <w:rsid w:val="003745CE"/>
    <w:rsid w:val="003746A2"/>
    <w:rsid w:val="0037497B"/>
    <w:rsid w:val="00374A5E"/>
    <w:rsid w:val="00374BDD"/>
    <w:rsid w:val="00374BF5"/>
    <w:rsid w:val="00374CB1"/>
    <w:rsid w:val="00374E57"/>
    <w:rsid w:val="00374ED7"/>
    <w:rsid w:val="00374F49"/>
    <w:rsid w:val="003750AF"/>
    <w:rsid w:val="00375158"/>
    <w:rsid w:val="003751B6"/>
    <w:rsid w:val="00375248"/>
    <w:rsid w:val="0037525F"/>
    <w:rsid w:val="0037528B"/>
    <w:rsid w:val="00375590"/>
    <w:rsid w:val="00375723"/>
    <w:rsid w:val="003757CA"/>
    <w:rsid w:val="003757EB"/>
    <w:rsid w:val="00375A89"/>
    <w:rsid w:val="00375B83"/>
    <w:rsid w:val="00375D7C"/>
    <w:rsid w:val="00375D8E"/>
    <w:rsid w:val="00375DAA"/>
    <w:rsid w:val="00376030"/>
    <w:rsid w:val="003762E2"/>
    <w:rsid w:val="00376568"/>
    <w:rsid w:val="003765FB"/>
    <w:rsid w:val="0037667C"/>
    <w:rsid w:val="00376821"/>
    <w:rsid w:val="00376B32"/>
    <w:rsid w:val="00376D81"/>
    <w:rsid w:val="00376F5B"/>
    <w:rsid w:val="00376FF6"/>
    <w:rsid w:val="00377003"/>
    <w:rsid w:val="0037716B"/>
    <w:rsid w:val="00377248"/>
    <w:rsid w:val="0037770D"/>
    <w:rsid w:val="00377767"/>
    <w:rsid w:val="00377770"/>
    <w:rsid w:val="00377898"/>
    <w:rsid w:val="00377A48"/>
    <w:rsid w:val="00377B5C"/>
    <w:rsid w:val="00377BBD"/>
    <w:rsid w:val="00377C4C"/>
    <w:rsid w:val="00377CB4"/>
    <w:rsid w:val="00377CD0"/>
    <w:rsid w:val="00377DA6"/>
    <w:rsid w:val="00377E9E"/>
    <w:rsid w:val="00377FC6"/>
    <w:rsid w:val="00377FF4"/>
    <w:rsid w:val="003801BC"/>
    <w:rsid w:val="003801BF"/>
    <w:rsid w:val="003801EB"/>
    <w:rsid w:val="0038023F"/>
    <w:rsid w:val="003803B5"/>
    <w:rsid w:val="003806C2"/>
    <w:rsid w:val="00380786"/>
    <w:rsid w:val="0038081D"/>
    <w:rsid w:val="0038086A"/>
    <w:rsid w:val="003808E7"/>
    <w:rsid w:val="00380BE7"/>
    <w:rsid w:val="00380BF4"/>
    <w:rsid w:val="00380CFB"/>
    <w:rsid w:val="00380D71"/>
    <w:rsid w:val="00381001"/>
    <w:rsid w:val="00381022"/>
    <w:rsid w:val="00381193"/>
    <w:rsid w:val="003815E0"/>
    <w:rsid w:val="003815F2"/>
    <w:rsid w:val="00381620"/>
    <w:rsid w:val="003816CF"/>
    <w:rsid w:val="00381958"/>
    <w:rsid w:val="00381AED"/>
    <w:rsid w:val="00381B2E"/>
    <w:rsid w:val="00381B4A"/>
    <w:rsid w:val="00381C34"/>
    <w:rsid w:val="00381CE6"/>
    <w:rsid w:val="00381DA6"/>
    <w:rsid w:val="00381EC9"/>
    <w:rsid w:val="00382150"/>
    <w:rsid w:val="00382349"/>
    <w:rsid w:val="00382384"/>
    <w:rsid w:val="003823EC"/>
    <w:rsid w:val="003824D8"/>
    <w:rsid w:val="003825F1"/>
    <w:rsid w:val="0038263B"/>
    <w:rsid w:val="0038269B"/>
    <w:rsid w:val="0038299B"/>
    <w:rsid w:val="00382AB9"/>
    <w:rsid w:val="00382C8B"/>
    <w:rsid w:val="00382E1C"/>
    <w:rsid w:val="00382F46"/>
    <w:rsid w:val="00383343"/>
    <w:rsid w:val="003833BD"/>
    <w:rsid w:val="0038345C"/>
    <w:rsid w:val="00383694"/>
    <w:rsid w:val="003836BC"/>
    <w:rsid w:val="003836FF"/>
    <w:rsid w:val="0038378D"/>
    <w:rsid w:val="0038394C"/>
    <w:rsid w:val="00383A33"/>
    <w:rsid w:val="00383A97"/>
    <w:rsid w:val="00383B05"/>
    <w:rsid w:val="00383C48"/>
    <w:rsid w:val="00383DEA"/>
    <w:rsid w:val="00383EE1"/>
    <w:rsid w:val="00383EEA"/>
    <w:rsid w:val="0038406B"/>
    <w:rsid w:val="003841A7"/>
    <w:rsid w:val="00384241"/>
    <w:rsid w:val="00384452"/>
    <w:rsid w:val="003844AE"/>
    <w:rsid w:val="003844EC"/>
    <w:rsid w:val="003845EF"/>
    <w:rsid w:val="003845F8"/>
    <w:rsid w:val="00384767"/>
    <w:rsid w:val="003848BA"/>
    <w:rsid w:val="00384A95"/>
    <w:rsid w:val="00384AE2"/>
    <w:rsid w:val="00384C18"/>
    <w:rsid w:val="00384D00"/>
    <w:rsid w:val="00384E2D"/>
    <w:rsid w:val="00384E70"/>
    <w:rsid w:val="00384F63"/>
    <w:rsid w:val="00384FB9"/>
    <w:rsid w:val="0038523F"/>
    <w:rsid w:val="00385242"/>
    <w:rsid w:val="003852C0"/>
    <w:rsid w:val="003853C9"/>
    <w:rsid w:val="003854A8"/>
    <w:rsid w:val="003854AE"/>
    <w:rsid w:val="00385630"/>
    <w:rsid w:val="0038568E"/>
    <w:rsid w:val="00385870"/>
    <w:rsid w:val="00385B05"/>
    <w:rsid w:val="00385CBD"/>
    <w:rsid w:val="00385D65"/>
    <w:rsid w:val="00386009"/>
    <w:rsid w:val="00386246"/>
    <w:rsid w:val="0038654F"/>
    <w:rsid w:val="00386702"/>
    <w:rsid w:val="00386743"/>
    <w:rsid w:val="00386762"/>
    <w:rsid w:val="0038678E"/>
    <w:rsid w:val="00386990"/>
    <w:rsid w:val="003869FB"/>
    <w:rsid w:val="00386AF2"/>
    <w:rsid w:val="00386C8B"/>
    <w:rsid w:val="00386C90"/>
    <w:rsid w:val="00386D4C"/>
    <w:rsid w:val="00386FA3"/>
    <w:rsid w:val="00387029"/>
    <w:rsid w:val="00387161"/>
    <w:rsid w:val="00387201"/>
    <w:rsid w:val="003873D3"/>
    <w:rsid w:val="0038741D"/>
    <w:rsid w:val="003874CA"/>
    <w:rsid w:val="003874D0"/>
    <w:rsid w:val="003876A2"/>
    <w:rsid w:val="0038781E"/>
    <w:rsid w:val="00387BB9"/>
    <w:rsid w:val="00387C29"/>
    <w:rsid w:val="00387C2C"/>
    <w:rsid w:val="00387C55"/>
    <w:rsid w:val="00387C6F"/>
    <w:rsid w:val="00387CD3"/>
    <w:rsid w:val="00387DE6"/>
    <w:rsid w:val="003902AB"/>
    <w:rsid w:val="00390634"/>
    <w:rsid w:val="0039080B"/>
    <w:rsid w:val="00390822"/>
    <w:rsid w:val="0039088D"/>
    <w:rsid w:val="003908F2"/>
    <w:rsid w:val="0039091D"/>
    <w:rsid w:val="00390962"/>
    <w:rsid w:val="00390B2D"/>
    <w:rsid w:val="00390B5C"/>
    <w:rsid w:val="00390C67"/>
    <w:rsid w:val="00390C81"/>
    <w:rsid w:val="00390CF2"/>
    <w:rsid w:val="00390D1F"/>
    <w:rsid w:val="00391074"/>
    <w:rsid w:val="0039141B"/>
    <w:rsid w:val="003915E4"/>
    <w:rsid w:val="003916D7"/>
    <w:rsid w:val="00391971"/>
    <w:rsid w:val="003919E0"/>
    <w:rsid w:val="00391A80"/>
    <w:rsid w:val="00391CA9"/>
    <w:rsid w:val="00391CDE"/>
    <w:rsid w:val="00391D7E"/>
    <w:rsid w:val="00391D87"/>
    <w:rsid w:val="00391DB1"/>
    <w:rsid w:val="00391E00"/>
    <w:rsid w:val="00391E9A"/>
    <w:rsid w:val="00391F77"/>
    <w:rsid w:val="00391FA0"/>
    <w:rsid w:val="00391FDC"/>
    <w:rsid w:val="0039202A"/>
    <w:rsid w:val="0039204C"/>
    <w:rsid w:val="0039207D"/>
    <w:rsid w:val="003920DC"/>
    <w:rsid w:val="003920E8"/>
    <w:rsid w:val="0039219D"/>
    <w:rsid w:val="003923F6"/>
    <w:rsid w:val="003924B8"/>
    <w:rsid w:val="0039251A"/>
    <w:rsid w:val="00392543"/>
    <w:rsid w:val="00392553"/>
    <w:rsid w:val="003925A6"/>
    <w:rsid w:val="003925F7"/>
    <w:rsid w:val="0039265D"/>
    <w:rsid w:val="00392762"/>
    <w:rsid w:val="003927BD"/>
    <w:rsid w:val="00392A0E"/>
    <w:rsid w:val="00392C05"/>
    <w:rsid w:val="00392C6D"/>
    <w:rsid w:val="00392CAE"/>
    <w:rsid w:val="00392D7E"/>
    <w:rsid w:val="00392D9B"/>
    <w:rsid w:val="003930D7"/>
    <w:rsid w:val="0039341F"/>
    <w:rsid w:val="0039353A"/>
    <w:rsid w:val="003938B9"/>
    <w:rsid w:val="0039390E"/>
    <w:rsid w:val="0039399F"/>
    <w:rsid w:val="003947C3"/>
    <w:rsid w:val="003948C4"/>
    <w:rsid w:val="00394AE1"/>
    <w:rsid w:val="00394D1E"/>
    <w:rsid w:val="00394E20"/>
    <w:rsid w:val="00394E26"/>
    <w:rsid w:val="00394E50"/>
    <w:rsid w:val="00394EC3"/>
    <w:rsid w:val="00394EFD"/>
    <w:rsid w:val="00395394"/>
    <w:rsid w:val="003953AA"/>
    <w:rsid w:val="0039559A"/>
    <w:rsid w:val="003955B3"/>
    <w:rsid w:val="0039566C"/>
    <w:rsid w:val="003956E3"/>
    <w:rsid w:val="00395B7D"/>
    <w:rsid w:val="00395BFE"/>
    <w:rsid w:val="003960B9"/>
    <w:rsid w:val="00396365"/>
    <w:rsid w:val="00396446"/>
    <w:rsid w:val="00396502"/>
    <w:rsid w:val="00396548"/>
    <w:rsid w:val="0039693E"/>
    <w:rsid w:val="003969CD"/>
    <w:rsid w:val="00396A07"/>
    <w:rsid w:val="00396AB3"/>
    <w:rsid w:val="00396DCE"/>
    <w:rsid w:val="00396DF5"/>
    <w:rsid w:val="00396F32"/>
    <w:rsid w:val="00397008"/>
    <w:rsid w:val="00397073"/>
    <w:rsid w:val="00397104"/>
    <w:rsid w:val="0039712F"/>
    <w:rsid w:val="0039715A"/>
    <w:rsid w:val="00397207"/>
    <w:rsid w:val="00397280"/>
    <w:rsid w:val="00397287"/>
    <w:rsid w:val="00397337"/>
    <w:rsid w:val="003974E8"/>
    <w:rsid w:val="00397574"/>
    <w:rsid w:val="003975B7"/>
    <w:rsid w:val="00397926"/>
    <w:rsid w:val="00397AE7"/>
    <w:rsid w:val="00397B6A"/>
    <w:rsid w:val="00397C9D"/>
    <w:rsid w:val="00397E84"/>
    <w:rsid w:val="00397FBC"/>
    <w:rsid w:val="00397FCD"/>
    <w:rsid w:val="003A0076"/>
    <w:rsid w:val="003A00F1"/>
    <w:rsid w:val="003A0130"/>
    <w:rsid w:val="003A02AC"/>
    <w:rsid w:val="003A060C"/>
    <w:rsid w:val="003A0663"/>
    <w:rsid w:val="003A069D"/>
    <w:rsid w:val="003A0862"/>
    <w:rsid w:val="003A09DB"/>
    <w:rsid w:val="003A0B1A"/>
    <w:rsid w:val="003A0C42"/>
    <w:rsid w:val="003A0C47"/>
    <w:rsid w:val="003A0E61"/>
    <w:rsid w:val="003A0F0E"/>
    <w:rsid w:val="003A10F6"/>
    <w:rsid w:val="003A134F"/>
    <w:rsid w:val="003A1381"/>
    <w:rsid w:val="003A13A0"/>
    <w:rsid w:val="003A13E2"/>
    <w:rsid w:val="003A143E"/>
    <w:rsid w:val="003A1619"/>
    <w:rsid w:val="003A1974"/>
    <w:rsid w:val="003A1C15"/>
    <w:rsid w:val="003A1C3E"/>
    <w:rsid w:val="003A1D36"/>
    <w:rsid w:val="003A1E16"/>
    <w:rsid w:val="003A2085"/>
    <w:rsid w:val="003A2108"/>
    <w:rsid w:val="003A210B"/>
    <w:rsid w:val="003A22F9"/>
    <w:rsid w:val="003A26B7"/>
    <w:rsid w:val="003A280F"/>
    <w:rsid w:val="003A2832"/>
    <w:rsid w:val="003A2888"/>
    <w:rsid w:val="003A2998"/>
    <w:rsid w:val="003A2A67"/>
    <w:rsid w:val="003A2AE1"/>
    <w:rsid w:val="003A2B27"/>
    <w:rsid w:val="003A2B50"/>
    <w:rsid w:val="003A2BDF"/>
    <w:rsid w:val="003A2C52"/>
    <w:rsid w:val="003A2E7B"/>
    <w:rsid w:val="003A2F86"/>
    <w:rsid w:val="003A3271"/>
    <w:rsid w:val="003A33A3"/>
    <w:rsid w:val="003A33F7"/>
    <w:rsid w:val="003A3452"/>
    <w:rsid w:val="003A34A7"/>
    <w:rsid w:val="003A35D9"/>
    <w:rsid w:val="003A382E"/>
    <w:rsid w:val="003A3955"/>
    <w:rsid w:val="003A3A20"/>
    <w:rsid w:val="003A3B38"/>
    <w:rsid w:val="003A3D52"/>
    <w:rsid w:val="003A3D7C"/>
    <w:rsid w:val="003A3E5B"/>
    <w:rsid w:val="003A3F67"/>
    <w:rsid w:val="003A3FD7"/>
    <w:rsid w:val="003A4032"/>
    <w:rsid w:val="003A41FD"/>
    <w:rsid w:val="003A42DC"/>
    <w:rsid w:val="003A434F"/>
    <w:rsid w:val="003A4457"/>
    <w:rsid w:val="003A45BB"/>
    <w:rsid w:val="003A4689"/>
    <w:rsid w:val="003A47CD"/>
    <w:rsid w:val="003A4A0B"/>
    <w:rsid w:val="003A4A73"/>
    <w:rsid w:val="003A4C20"/>
    <w:rsid w:val="003A4DD2"/>
    <w:rsid w:val="003A4FD3"/>
    <w:rsid w:val="003A504C"/>
    <w:rsid w:val="003A5218"/>
    <w:rsid w:val="003A52B3"/>
    <w:rsid w:val="003A5516"/>
    <w:rsid w:val="003A58AA"/>
    <w:rsid w:val="003A5958"/>
    <w:rsid w:val="003A5A4E"/>
    <w:rsid w:val="003A5D45"/>
    <w:rsid w:val="003A5F59"/>
    <w:rsid w:val="003A5F87"/>
    <w:rsid w:val="003A5FA1"/>
    <w:rsid w:val="003A5FA9"/>
    <w:rsid w:val="003A6032"/>
    <w:rsid w:val="003A603F"/>
    <w:rsid w:val="003A61A1"/>
    <w:rsid w:val="003A6656"/>
    <w:rsid w:val="003A6683"/>
    <w:rsid w:val="003A68D2"/>
    <w:rsid w:val="003A69A4"/>
    <w:rsid w:val="003A6B52"/>
    <w:rsid w:val="003A6B63"/>
    <w:rsid w:val="003A6BA6"/>
    <w:rsid w:val="003A6DFA"/>
    <w:rsid w:val="003A6E0F"/>
    <w:rsid w:val="003A6FE2"/>
    <w:rsid w:val="003A7139"/>
    <w:rsid w:val="003A7165"/>
    <w:rsid w:val="003A71BD"/>
    <w:rsid w:val="003A72C9"/>
    <w:rsid w:val="003A72E9"/>
    <w:rsid w:val="003A734C"/>
    <w:rsid w:val="003A7365"/>
    <w:rsid w:val="003A7404"/>
    <w:rsid w:val="003A7476"/>
    <w:rsid w:val="003A755C"/>
    <w:rsid w:val="003A775B"/>
    <w:rsid w:val="003A7A3E"/>
    <w:rsid w:val="003A7A61"/>
    <w:rsid w:val="003A7A82"/>
    <w:rsid w:val="003A7B1D"/>
    <w:rsid w:val="003A7BE0"/>
    <w:rsid w:val="003A7D47"/>
    <w:rsid w:val="003A7FD4"/>
    <w:rsid w:val="003B0055"/>
    <w:rsid w:val="003B018A"/>
    <w:rsid w:val="003B0315"/>
    <w:rsid w:val="003B03CD"/>
    <w:rsid w:val="003B049E"/>
    <w:rsid w:val="003B0654"/>
    <w:rsid w:val="003B06E1"/>
    <w:rsid w:val="003B0955"/>
    <w:rsid w:val="003B0A24"/>
    <w:rsid w:val="003B0D67"/>
    <w:rsid w:val="003B0E77"/>
    <w:rsid w:val="003B0F9D"/>
    <w:rsid w:val="003B1373"/>
    <w:rsid w:val="003B142D"/>
    <w:rsid w:val="003B1463"/>
    <w:rsid w:val="003B1499"/>
    <w:rsid w:val="003B17FF"/>
    <w:rsid w:val="003B1964"/>
    <w:rsid w:val="003B1A41"/>
    <w:rsid w:val="003B1A90"/>
    <w:rsid w:val="003B1BA9"/>
    <w:rsid w:val="003B1BFD"/>
    <w:rsid w:val="003B1D2D"/>
    <w:rsid w:val="003B1DB9"/>
    <w:rsid w:val="003B1E12"/>
    <w:rsid w:val="003B1FFA"/>
    <w:rsid w:val="003B20CF"/>
    <w:rsid w:val="003B211B"/>
    <w:rsid w:val="003B2533"/>
    <w:rsid w:val="003B257B"/>
    <w:rsid w:val="003B25DF"/>
    <w:rsid w:val="003B2623"/>
    <w:rsid w:val="003B2723"/>
    <w:rsid w:val="003B2BA5"/>
    <w:rsid w:val="003B2C97"/>
    <w:rsid w:val="003B2D6A"/>
    <w:rsid w:val="003B2EFD"/>
    <w:rsid w:val="003B3028"/>
    <w:rsid w:val="003B3099"/>
    <w:rsid w:val="003B31C5"/>
    <w:rsid w:val="003B330D"/>
    <w:rsid w:val="003B33B2"/>
    <w:rsid w:val="003B349D"/>
    <w:rsid w:val="003B3554"/>
    <w:rsid w:val="003B361B"/>
    <w:rsid w:val="003B3857"/>
    <w:rsid w:val="003B3872"/>
    <w:rsid w:val="003B3978"/>
    <w:rsid w:val="003B3A7A"/>
    <w:rsid w:val="003B3B02"/>
    <w:rsid w:val="003B3B1B"/>
    <w:rsid w:val="003B3E3A"/>
    <w:rsid w:val="003B41F2"/>
    <w:rsid w:val="003B43E0"/>
    <w:rsid w:val="003B45D6"/>
    <w:rsid w:val="003B4605"/>
    <w:rsid w:val="003B46B2"/>
    <w:rsid w:val="003B4828"/>
    <w:rsid w:val="003B4BE8"/>
    <w:rsid w:val="003B4C50"/>
    <w:rsid w:val="003B4EF5"/>
    <w:rsid w:val="003B4F46"/>
    <w:rsid w:val="003B5076"/>
    <w:rsid w:val="003B5165"/>
    <w:rsid w:val="003B5453"/>
    <w:rsid w:val="003B5679"/>
    <w:rsid w:val="003B5710"/>
    <w:rsid w:val="003B5785"/>
    <w:rsid w:val="003B5800"/>
    <w:rsid w:val="003B585D"/>
    <w:rsid w:val="003B5B55"/>
    <w:rsid w:val="003B5B9A"/>
    <w:rsid w:val="003B5BDD"/>
    <w:rsid w:val="003B5C42"/>
    <w:rsid w:val="003B5CC1"/>
    <w:rsid w:val="003B5D2F"/>
    <w:rsid w:val="003B5F8C"/>
    <w:rsid w:val="003B5FEE"/>
    <w:rsid w:val="003B6173"/>
    <w:rsid w:val="003B617A"/>
    <w:rsid w:val="003B61E4"/>
    <w:rsid w:val="003B61FB"/>
    <w:rsid w:val="003B629F"/>
    <w:rsid w:val="003B63CB"/>
    <w:rsid w:val="003B6443"/>
    <w:rsid w:val="003B6467"/>
    <w:rsid w:val="003B649D"/>
    <w:rsid w:val="003B6549"/>
    <w:rsid w:val="003B6609"/>
    <w:rsid w:val="003B660A"/>
    <w:rsid w:val="003B6641"/>
    <w:rsid w:val="003B66D8"/>
    <w:rsid w:val="003B67D0"/>
    <w:rsid w:val="003B6893"/>
    <w:rsid w:val="003B690D"/>
    <w:rsid w:val="003B696E"/>
    <w:rsid w:val="003B6B10"/>
    <w:rsid w:val="003B6CA4"/>
    <w:rsid w:val="003B6DF1"/>
    <w:rsid w:val="003B6F1A"/>
    <w:rsid w:val="003B6F5D"/>
    <w:rsid w:val="003B7147"/>
    <w:rsid w:val="003B7560"/>
    <w:rsid w:val="003B7595"/>
    <w:rsid w:val="003B7CA9"/>
    <w:rsid w:val="003B7D5D"/>
    <w:rsid w:val="003B7E11"/>
    <w:rsid w:val="003B7F2A"/>
    <w:rsid w:val="003B7F2B"/>
    <w:rsid w:val="003C00A5"/>
    <w:rsid w:val="003C02CF"/>
    <w:rsid w:val="003C0307"/>
    <w:rsid w:val="003C0331"/>
    <w:rsid w:val="003C04B2"/>
    <w:rsid w:val="003C0559"/>
    <w:rsid w:val="003C05ED"/>
    <w:rsid w:val="003C085B"/>
    <w:rsid w:val="003C0887"/>
    <w:rsid w:val="003C0B00"/>
    <w:rsid w:val="003C0B72"/>
    <w:rsid w:val="003C0E9A"/>
    <w:rsid w:val="003C0EDA"/>
    <w:rsid w:val="003C0EED"/>
    <w:rsid w:val="003C0F2C"/>
    <w:rsid w:val="003C12C7"/>
    <w:rsid w:val="003C13FB"/>
    <w:rsid w:val="003C1569"/>
    <w:rsid w:val="003C16FB"/>
    <w:rsid w:val="003C1833"/>
    <w:rsid w:val="003C1C65"/>
    <w:rsid w:val="003C1CF6"/>
    <w:rsid w:val="003C1F4B"/>
    <w:rsid w:val="003C1FF3"/>
    <w:rsid w:val="003C2068"/>
    <w:rsid w:val="003C2256"/>
    <w:rsid w:val="003C23C4"/>
    <w:rsid w:val="003C2541"/>
    <w:rsid w:val="003C25D8"/>
    <w:rsid w:val="003C2640"/>
    <w:rsid w:val="003C2819"/>
    <w:rsid w:val="003C28BC"/>
    <w:rsid w:val="003C294C"/>
    <w:rsid w:val="003C2B6D"/>
    <w:rsid w:val="003C2CB0"/>
    <w:rsid w:val="003C2CF1"/>
    <w:rsid w:val="003C2D98"/>
    <w:rsid w:val="003C2F4A"/>
    <w:rsid w:val="003C3022"/>
    <w:rsid w:val="003C3480"/>
    <w:rsid w:val="003C35EA"/>
    <w:rsid w:val="003C3643"/>
    <w:rsid w:val="003C3A42"/>
    <w:rsid w:val="003C3ABA"/>
    <w:rsid w:val="003C3B64"/>
    <w:rsid w:val="003C3B86"/>
    <w:rsid w:val="003C3BF1"/>
    <w:rsid w:val="003C3C48"/>
    <w:rsid w:val="003C3DB5"/>
    <w:rsid w:val="003C3E25"/>
    <w:rsid w:val="003C3E62"/>
    <w:rsid w:val="003C3EC4"/>
    <w:rsid w:val="003C3F2A"/>
    <w:rsid w:val="003C42A0"/>
    <w:rsid w:val="003C4307"/>
    <w:rsid w:val="003C43E5"/>
    <w:rsid w:val="003C444D"/>
    <w:rsid w:val="003C467F"/>
    <w:rsid w:val="003C470D"/>
    <w:rsid w:val="003C4788"/>
    <w:rsid w:val="003C4C58"/>
    <w:rsid w:val="003C4D18"/>
    <w:rsid w:val="003C4F09"/>
    <w:rsid w:val="003C4FCC"/>
    <w:rsid w:val="003C512D"/>
    <w:rsid w:val="003C513C"/>
    <w:rsid w:val="003C51FF"/>
    <w:rsid w:val="003C53D9"/>
    <w:rsid w:val="003C5491"/>
    <w:rsid w:val="003C54A3"/>
    <w:rsid w:val="003C577E"/>
    <w:rsid w:val="003C5895"/>
    <w:rsid w:val="003C5B28"/>
    <w:rsid w:val="003C5BBD"/>
    <w:rsid w:val="003C5C39"/>
    <w:rsid w:val="003C5DC2"/>
    <w:rsid w:val="003C5E20"/>
    <w:rsid w:val="003C5E2F"/>
    <w:rsid w:val="003C5F68"/>
    <w:rsid w:val="003C5F78"/>
    <w:rsid w:val="003C5F7E"/>
    <w:rsid w:val="003C6108"/>
    <w:rsid w:val="003C66F7"/>
    <w:rsid w:val="003C6783"/>
    <w:rsid w:val="003C68CA"/>
    <w:rsid w:val="003C68DC"/>
    <w:rsid w:val="003C69DB"/>
    <w:rsid w:val="003C6AB0"/>
    <w:rsid w:val="003C6AB9"/>
    <w:rsid w:val="003C6BBA"/>
    <w:rsid w:val="003C6BC4"/>
    <w:rsid w:val="003C6C9E"/>
    <w:rsid w:val="003C6CC2"/>
    <w:rsid w:val="003C6D09"/>
    <w:rsid w:val="003C6E90"/>
    <w:rsid w:val="003C6EF6"/>
    <w:rsid w:val="003C711B"/>
    <w:rsid w:val="003C71F1"/>
    <w:rsid w:val="003C7214"/>
    <w:rsid w:val="003C732E"/>
    <w:rsid w:val="003C7389"/>
    <w:rsid w:val="003C7411"/>
    <w:rsid w:val="003C7B31"/>
    <w:rsid w:val="003C7C11"/>
    <w:rsid w:val="003C7CAA"/>
    <w:rsid w:val="003C7D10"/>
    <w:rsid w:val="003C7E51"/>
    <w:rsid w:val="003C7F9A"/>
    <w:rsid w:val="003D009B"/>
    <w:rsid w:val="003D00D7"/>
    <w:rsid w:val="003D0110"/>
    <w:rsid w:val="003D0280"/>
    <w:rsid w:val="003D02A1"/>
    <w:rsid w:val="003D0376"/>
    <w:rsid w:val="003D0529"/>
    <w:rsid w:val="003D0704"/>
    <w:rsid w:val="003D07BD"/>
    <w:rsid w:val="003D089E"/>
    <w:rsid w:val="003D0A84"/>
    <w:rsid w:val="003D0C42"/>
    <w:rsid w:val="003D0D38"/>
    <w:rsid w:val="003D0D99"/>
    <w:rsid w:val="003D0DF3"/>
    <w:rsid w:val="003D10A9"/>
    <w:rsid w:val="003D115D"/>
    <w:rsid w:val="003D11EB"/>
    <w:rsid w:val="003D140E"/>
    <w:rsid w:val="003D18E4"/>
    <w:rsid w:val="003D198B"/>
    <w:rsid w:val="003D1B4F"/>
    <w:rsid w:val="003D1CB9"/>
    <w:rsid w:val="003D1EB6"/>
    <w:rsid w:val="003D1F11"/>
    <w:rsid w:val="003D1F71"/>
    <w:rsid w:val="003D1FA7"/>
    <w:rsid w:val="003D206E"/>
    <w:rsid w:val="003D2148"/>
    <w:rsid w:val="003D217A"/>
    <w:rsid w:val="003D21D8"/>
    <w:rsid w:val="003D2234"/>
    <w:rsid w:val="003D22E2"/>
    <w:rsid w:val="003D237E"/>
    <w:rsid w:val="003D24F8"/>
    <w:rsid w:val="003D2817"/>
    <w:rsid w:val="003D2A1C"/>
    <w:rsid w:val="003D2A5E"/>
    <w:rsid w:val="003D2A76"/>
    <w:rsid w:val="003D2B38"/>
    <w:rsid w:val="003D2BA1"/>
    <w:rsid w:val="003D2BF7"/>
    <w:rsid w:val="003D2C11"/>
    <w:rsid w:val="003D2D0A"/>
    <w:rsid w:val="003D2EA3"/>
    <w:rsid w:val="003D2EF8"/>
    <w:rsid w:val="003D2F18"/>
    <w:rsid w:val="003D3118"/>
    <w:rsid w:val="003D332B"/>
    <w:rsid w:val="003D3350"/>
    <w:rsid w:val="003D3365"/>
    <w:rsid w:val="003D347B"/>
    <w:rsid w:val="003D355B"/>
    <w:rsid w:val="003D36C7"/>
    <w:rsid w:val="003D378B"/>
    <w:rsid w:val="003D3815"/>
    <w:rsid w:val="003D3945"/>
    <w:rsid w:val="003D3997"/>
    <w:rsid w:val="003D3ABC"/>
    <w:rsid w:val="003D3CEA"/>
    <w:rsid w:val="003D3D46"/>
    <w:rsid w:val="003D3DA7"/>
    <w:rsid w:val="003D3E0D"/>
    <w:rsid w:val="003D3E24"/>
    <w:rsid w:val="003D3F04"/>
    <w:rsid w:val="003D3F88"/>
    <w:rsid w:val="003D43AF"/>
    <w:rsid w:val="003D4461"/>
    <w:rsid w:val="003D4686"/>
    <w:rsid w:val="003D4966"/>
    <w:rsid w:val="003D496E"/>
    <w:rsid w:val="003D4A59"/>
    <w:rsid w:val="003D4B9D"/>
    <w:rsid w:val="003D4C87"/>
    <w:rsid w:val="003D4D5E"/>
    <w:rsid w:val="003D4FC7"/>
    <w:rsid w:val="003D5045"/>
    <w:rsid w:val="003D51E2"/>
    <w:rsid w:val="003D52E0"/>
    <w:rsid w:val="003D5455"/>
    <w:rsid w:val="003D55A1"/>
    <w:rsid w:val="003D5632"/>
    <w:rsid w:val="003D56D2"/>
    <w:rsid w:val="003D571B"/>
    <w:rsid w:val="003D5985"/>
    <w:rsid w:val="003D5AA9"/>
    <w:rsid w:val="003D5B81"/>
    <w:rsid w:val="003D5C6E"/>
    <w:rsid w:val="003D5D73"/>
    <w:rsid w:val="003D5DA2"/>
    <w:rsid w:val="003D606B"/>
    <w:rsid w:val="003D6106"/>
    <w:rsid w:val="003D63E3"/>
    <w:rsid w:val="003D644D"/>
    <w:rsid w:val="003D64A6"/>
    <w:rsid w:val="003D6539"/>
    <w:rsid w:val="003D6549"/>
    <w:rsid w:val="003D6C18"/>
    <w:rsid w:val="003D6C4F"/>
    <w:rsid w:val="003D6DCC"/>
    <w:rsid w:val="003D6F70"/>
    <w:rsid w:val="003D702B"/>
    <w:rsid w:val="003D7032"/>
    <w:rsid w:val="003D7179"/>
    <w:rsid w:val="003D71F1"/>
    <w:rsid w:val="003D742F"/>
    <w:rsid w:val="003D7480"/>
    <w:rsid w:val="003D7658"/>
    <w:rsid w:val="003D7ADF"/>
    <w:rsid w:val="003D7DEC"/>
    <w:rsid w:val="003D7DF8"/>
    <w:rsid w:val="003D7F55"/>
    <w:rsid w:val="003D7F6A"/>
    <w:rsid w:val="003E0241"/>
    <w:rsid w:val="003E0371"/>
    <w:rsid w:val="003E04E9"/>
    <w:rsid w:val="003E0505"/>
    <w:rsid w:val="003E0510"/>
    <w:rsid w:val="003E05D4"/>
    <w:rsid w:val="003E0752"/>
    <w:rsid w:val="003E0794"/>
    <w:rsid w:val="003E08D5"/>
    <w:rsid w:val="003E09EC"/>
    <w:rsid w:val="003E0A93"/>
    <w:rsid w:val="003E0C7D"/>
    <w:rsid w:val="003E0D8B"/>
    <w:rsid w:val="003E0D9D"/>
    <w:rsid w:val="003E0F93"/>
    <w:rsid w:val="003E0FD4"/>
    <w:rsid w:val="003E1125"/>
    <w:rsid w:val="003E1172"/>
    <w:rsid w:val="003E12BE"/>
    <w:rsid w:val="003E13A7"/>
    <w:rsid w:val="003E13C3"/>
    <w:rsid w:val="003E141B"/>
    <w:rsid w:val="003E1831"/>
    <w:rsid w:val="003E19F6"/>
    <w:rsid w:val="003E1A1C"/>
    <w:rsid w:val="003E1DA9"/>
    <w:rsid w:val="003E1E48"/>
    <w:rsid w:val="003E202D"/>
    <w:rsid w:val="003E204F"/>
    <w:rsid w:val="003E2129"/>
    <w:rsid w:val="003E21AC"/>
    <w:rsid w:val="003E2461"/>
    <w:rsid w:val="003E25A3"/>
    <w:rsid w:val="003E25BB"/>
    <w:rsid w:val="003E2785"/>
    <w:rsid w:val="003E27A9"/>
    <w:rsid w:val="003E29F1"/>
    <w:rsid w:val="003E2A5E"/>
    <w:rsid w:val="003E2F12"/>
    <w:rsid w:val="003E2FE6"/>
    <w:rsid w:val="003E306A"/>
    <w:rsid w:val="003E306E"/>
    <w:rsid w:val="003E3166"/>
    <w:rsid w:val="003E3183"/>
    <w:rsid w:val="003E3406"/>
    <w:rsid w:val="003E3437"/>
    <w:rsid w:val="003E34BA"/>
    <w:rsid w:val="003E36E4"/>
    <w:rsid w:val="003E38B5"/>
    <w:rsid w:val="003E3D3E"/>
    <w:rsid w:val="003E3E1A"/>
    <w:rsid w:val="003E3F97"/>
    <w:rsid w:val="003E4031"/>
    <w:rsid w:val="003E4048"/>
    <w:rsid w:val="003E4055"/>
    <w:rsid w:val="003E4089"/>
    <w:rsid w:val="003E4182"/>
    <w:rsid w:val="003E422C"/>
    <w:rsid w:val="003E428A"/>
    <w:rsid w:val="003E4297"/>
    <w:rsid w:val="003E43AF"/>
    <w:rsid w:val="003E43CC"/>
    <w:rsid w:val="003E43E4"/>
    <w:rsid w:val="003E44BC"/>
    <w:rsid w:val="003E4565"/>
    <w:rsid w:val="003E45A7"/>
    <w:rsid w:val="003E45F9"/>
    <w:rsid w:val="003E4622"/>
    <w:rsid w:val="003E47B8"/>
    <w:rsid w:val="003E47BF"/>
    <w:rsid w:val="003E484F"/>
    <w:rsid w:val="003E48BD"/>
    <w:rsid w:val="003E4B96"/>
    <w:rsid w:val="003E4C4F"/>
    <w:rsid w:val="003E4D40"/>
    <w:rsid w:val="003E4DD4"/>
    <w:rsid w:val="003E4E7C"/>
    <w:rsid w:val="003E4EFE"/>
    <w:rsid w:val="003E507F"/>
    <w:rsid w:val="003E5103"/>
    <w:rsid w:val="003E510F"/>
    <w:rsid w:val="003E5189"/>
    <w:rsid w:val="003E51B3"/>
    <w:rsid w:val="003E549D"/>
    <w:rsid w:val="003E54BE"/>
    <w:rsid w:val="003E55B5"/>
    <w:rsid w:val="003E56F9"/>
    <w:rsid w:val="003E5871"/>
    <w:rsid w:val="003E59AC"/>
    <w:rsid w:val="003E5DC4"/>
    <w:rsid w:val="003E5E26"/>
    <w:rsid w:val="003E5E8E"/>
    <w:rsid w:val="003E5F4B"/>
    <w:rsid w:val="003E5F58"/>
    <w:rsid w:val="003E6124"/>
    <w:rsid w:val="003E62B0"/>
    <w:rsid w:val="003E6576"/>
    <w:rsid w:val="003E65CC"/>
    <w:rsid w:val="003E65E0"/>
    <w:rsid w:val="003E669C"/>
    <w:rsid w:val="003E6851"/>
    <w:rsid w:val="003E6B10"/>
    <w:rsid w:val="003E6BD2"/>
    <w:rsid w:val="003E6EF3"/>
    <w:rsid w:val="003E6F34"/>
    <w:rsid w:val="003E713E"/>
    <w:rsid w:val="003E714D"/>
    <w:rsid w:val="003E7270"/>
    <w:rsid w:val="003E728A"/>
    <w:rsid w:val="003E72AF"/>
    <w:rsid w:val="003E73AA"/>
    <w:rsid w:val="003E73DA"/>
    <w:rsid w:val="003E76F6"/>
    <w:rsid w:val="003E77C7"/>
    <w:rsid w:val="003E7939"/>
    <w:rsid w:val="003E794F"/>
    <w:rsid w:val="003E79EA"/>
    <w:rsid w:val="003E7B2E"/>
    <w:rsid w:val="003E7B31"/>
    <w:rsid w:val="003E7C80"/>
    <w:rsid w:val="003E7CB4"/>
    <w:rsid w:val="003E7EEA"/>
    <w:rsid w:val="003E7FC5"/>
    <w:rsid w:val="003F00C0"/>
    <w:rsid w:val="003F0148"/>
    <w:rsid w:val="003F0153"/>
    <w:rsid w:val="003F01AA"/>
    <w:rsid w:val="003F02CD"/>
    <w:rsid w:val="003F042A"/>
    <w:rsid w:val="003F0495"/>
    <w:rsid w:val="003F0570"/>
    <w:rsid w:val="003F062D"/>
    <w:rsid w:val="003F0953"/>
    <w:rsid w:val="003F09AD"/>
    <w:rsid w:val="003F0A36"/>
    <w:rsid w:val="003F0DA4"/>
    <w:rsid w:val="003F0E5A"/>
    <w:rsid w:val="003F0EFF"/>
    <w:rsid w:val="003F0F3D"/>
    <w:rsid w:val="003F0F5B"/>
    <w:rsid w:val="003F0FDD"/>
    <w:rsid w:val="003F0FF1"/>
    <w:rsid w:val="003F12D5"/>
    <w:rsid w:val="003F1326"/>
    <w:rsid w:val="003F140C"/>
    <w:rsid w:val="003F14BF"/>
    <w:rsid w:val="003F153D"/>
    <w:rsid w:val="003F15C5"/>
    <w:rsid w:val="003F1686"/>
    <w:rsid w:val="003F16C0"/>
    <w:rsid w:val="003F186C"/>
    <w:rsid w:val="003F1912"/>
    <w:rsid w:val="003F1A15"/>
    <w:rsid w:val="003F1EA8"/>
    <w:rsid w:val="003F1F50"/>
    <w:rsid w:val="003F2118"/>
    <w:rsid w:val="003F24E9"/>
    <w:rsid w:val="003F2755"/>
    <w:rsid w:val="003F2970"/>
    <w:rsid w:val="003F29DD"/>
    <w:rsid w:val="003F304C"/>
    <w:rsid w:val="003F3250"/>
    <w:rsid w:val="003F349E"/>
    <w:rsid w:val="003F3572"/>
    <w:rsid w:val="003F392F"/>
    <w:rsid w:val="003F39AA"/>
    <w:rsid w:val="003F39F0"/>
    <w:rsid w:val="003F3A15"/>
    <w:rsid w:val="003F3B5D"/>
    <w:rsid w:val="003F3D56"/>
    <w:rsid w:val="003F3D5D"/>
    <w:rsid w:val="003F3DFB"/>
    <w:rsid w:val="003F3EB9"/>
    <w:rsid w:val="003F3FF6"/>
    <w:rsid w:val="003F40F4"/>
    <w:rsid w:val="003F4270"/>
    <w:rsid w:val="003F43F4"/>
    <w:rsid w:val="003F48AE"/>
    <w:rsid w:val="003F4E21"/>
    <w:rsid w:val="003F5044"/>
    <w:rsid w:val="003F5089"/>
    <w:rsid w:val="003F5275"/>
    <w:rsid w:val="003F53BB"/>
    <w:rsid w:val="003F5417"/>
    <w:rsid w:val="003F5499"/>
    <w:rsid w:val="003F55BD"/>
    <w:rsid w:val="003F56C0"/>
    <w:rsid w:val="003F5707"/>
    <w:rsid w:val="003F5717"/>
    <w:rsid w:val="003F5841"/>
    <w:rsid w:val="003F590B"/>
    <w:rsid w:val="003F5958"/>
    <w:rsid w:val="003F5A0D"/>
    <w:rsid w:val="003F5B33"/>
    <w:rsid w:val="003F5C0A"/>
    <w:rsid w:val="003F5C8E"/>
    <w:rsid w:val="003F5CD6"/>
    <w:rsid w:val="003F5E5D"/>
    <w:rsid w:val="003F5EE4"/>
    <w:rsid w:val="003F5F50"/>
    <w:rsid w:val="003F5F68"/>
    <w:rsid w:val="003F5FBF"/>
    <w:rsid w:val="003F6127"/>
    <w:rsid w:val="003F613C"/>
    <w:rsid w:val="003F6148"/>
    <w:rsid w:val="003F63FC"/>
    <w:rsid w:val="003F673F"/>
    <w:rsid w:val="003F6785"/>
    <w:rsid w:val="003F67A1"/>
    <w:rsid w:val="003F6B4F"/>
    <w:rsid w:val="003F6BC8"/>
    <w:rsid w:val="003F6BE2"/>
    <w:rsid w:val="003F6EB0"/>
    <w:rsid w:val="003F6F50"/>
    <w:rsid w:val="003F7035"/>
    <w:rsid w:val="003F712E"/>
    <w:rsid w:val="003F71C6"/>
    <w:rsid w:val="003F739E"/>
    <w:rsid w:val="003F73B8"/>
    <w:rsid w:val="003F7470"/>
    <w:rsid w:val="003F7475"/>
    <w:rsid w:val="003F7627"/>
    <w:rsid w:val="003F770A"/>
    <w:rsid w:val="003F7910"/>
    <w:rsid w:val="003F7AC3"/>
    <w:rsid w:val="003F7B9A"/>
    <w:rsid w:val="003F7DE2"/>
    <w:rsid w:val="003F7EA7"/>
    <w:rsid w:val="003F7F12"/>
    <w:rsid w:val="003F7FCC"/>
    <w:rsid w:val="003F7FDC"/>
    <w:rsid w:val="003F7FE3"/>
    <w:rsid w:val="003F7FEB"/>
    <w:rsid w:val="004000F7"/>
    <w:rsid w:val="004003D5"/>
    <w:rsid w:val="0040043C"/>
    <w:rsid w:val="004006AF"/>
    <w:rsid w:val="0040077D"/>
    <w:rsid w:val="0040097B"/>
    <w:rsid w:val="00400C33"/>
    <w:rsid w:val="00400D4A"/>
    <w:rsid w:val="00400E60"/>
    <w:rsid w:val="00400EDB"/>
    <w:rsid w:val="00400F90"/>
    <w:rsid w:val="004010AC"/>
    <w:rsid w:val="004012C7"/>
    <w:rsid w:val="00401363"/>
    <w:rsid w:val="00401403"/>
    <w:rsid w:val="004014F0"/>
    <w:rsid w:val="00401615"/>
    <w:rsid w:val="0040168C"/>
    <w:rsid w:val="004016AD"/>
    <w:rsid w:val="00401839"/>
    <w:rsid w:val="00401965"/>
    <w:rsid w:val="004019DF"/>
    <w:rsid w:val="00401A9E"/>
    <w:rsid w:val="00401B74"/>
    <w:rsid w:val="00401C76"/>
    <w:rsid w:val="00401DC7"/>
    <w:rsid w:val="00402454"/>
    <w:rsid w:val="0040247C"/>
    <w:rsid w:val="0040249B"/>
    <w:rsid w:val="00402521"/>
    <w:rsid w:val="0040252C"/>
    <w:rsid w:val="0040273C"/>
    <w:rsid w:val="004028AC"/>
    <w:rsid w:val="00402B1C"/>
    <w:rsid w:val="00402CC3"/>
    <w:rsid w:val="00402F4F"/>
    <w:rsid w:val="00403002"/>
    <w:rsid w:val="004031A9"/>
    <w:rsid w:val="004032A9"/>
    <w:rsid w:val="00403325"/>
    <w:rsid w:val="0040335A"/>
    <w:rsid w:val="004035FF"/>
    <w:rsid w:val="004036B2"/>
    <w:rsid w:val="00403799"/>
    <w:rsid w:val="004037B5"/>
    <w:rsid w:val="004037D2"/>
    <w:rsid w:val="004039C0"/>
    <w:rsid w:val="00403A7D"/>
    <w:rsid w:val="00403AA6"/>
    <w:rsid w:val="00403DD0"/>
    <w:rsid w:val="00403E63"/>
    <w:rsid w:val="00403EA7"/>
    <w:rsid w:val="0040405B"/>
    <w:rsid w:val="004041B8"/>
    <w:rsid w:val="004041DB"/>
    <w:rsid w:val="004041E0"/>
    <w:rsid w:val="004044A4"/>
    <w:rsid w:val="004044CE"/>
    <w:rsid w:val="00404501"/>
    <w:rsid w:val="00404612"/>
    <w:rsid w:val="00404709"/>
    <w:rsid w:val="00404AB9"/>
    <w:rsid w:val="00404ACC"/>
    <w:rsid w:val="00404B4F"/>
    <w:rsid w:val="00404D07"/>
    <w:rsid w:val="00404E4D"/>
    <w:rsid w:val="00404E60"/>
    <w:rsid w:val="00404FD1"/>
    <w:rsid w:val="004050F1"/>
    <w:rsid w:val="0040518C"/>
    <w:rsid w:val="0040520B"/>
    <w:rsid w:val="004052A1"/>
    <w:rsid w:val="0040535F"/>
    <w:rsid w:val="004054F5"/>
    <w:rsid w:val="00405643"/>
    <w:rsid w:val="00405801"/>
    <w:rsid w:val="0040581D"/>
    <w:rsid w:val="00405A65"/>
    <w:rsid w:val="00405B6B"/>
    <w:rsid w:val="00405F59"/>
    <w:rsid w:val="00405FDC"/>
    <w:rsid w:val="004061AD"/>
    <w:rsid w:val="004061B0"/>
    <w:rsid w:val="004064E7"/>
    <w:rsid w:val="0040667E"/>
    <w:rsid w:val="004066B1"/>
    <w:rsid w:val="004067C4"/>
    <w:rsid w:val="00406953"/>
    <w:rsid w:val="004069B0"/>
    <w:rsid w:val="004069D7"/>
    <w:rsid w:val="00406B2B"/>
    <w:rsid w:val="00406C8E"/>
    <w:rsid w:val="00406D24"/>
    <w:rsid w:val="00406E4A"/>
    <w:rsid w:val="00406E8A"/>
    <w:rsid w:val="00406EB8"/>
    <w:rsid w:val="00406F96"/>
    <w:rsid w:val="004070F3"/>
    <w:rsid w:val="00407350"/>
    <w:rsid w:val="00407A04"/>
    <w:rsid w:val="00407BA2"/>
    <w:rsid w:val="00407C75"/>
    <w:rsid w:val="00407C84"/>
    <w:rsid w:val="00407D9F"/>
    <w:rsid w:val="00407DAF"/>
    <w:rsid w:val="00407DC5"/>
    <w:rsid w:val="00407FF7"/>
    <w:rsid w:val="0041012A"/>
    <w:rsid w:val="004101CC"/>
    <w:rsid w:val="00410209"/>
    <w:rsid w:val="0041021A"/>
    <w:rsid w:val="00410282"/>
    <w:rsid w:val="0041050E"/>
    <w:rsid w:val="00410535"/>
    <w:rsid w:val="0041059A"/>
    <w:rsid w:val="004105C8"/>
    <w:rsid w:val="004105D6"/>
    <w:rsid w:val="004106B2"/>
    <w:rsid w:val="0041083E"/>
    <w:rsid w:val="00410907"/>
    <w:rsid w:val="00410983"/>
    <w:rsid w:val="00410AA2"/>
    <w:rsid w:val="00410E5C"/>
    <w:rsid w:val="00410F57"/>
    <w:rsid w:val="00410FA9"/>
    <w:rsid w:val="00410FB7"/>
    <w:rsid w:val="0041119B"/>
    <w:rsid w:val="004111AF"/>
    <w:rsid w:val="004112A2"/>
    <w:rsid w:val="004114EA"/>
    <w:rsid w:val="00411680"/>
    <w:rsid w:val="004117AD"/>
    <w:rsid w:val="00411827"/>
    <w:rsid w:val="00411846"/>
    <w:rsid w:val="0041184D"/>
    <w:rsid w:val="00411A13"/>
    <w:rsid w:val="00411A9A"/>
    <w:rsid w:val="00411B9B"/>
    <w:rsid w:val="00411CBD"/>
    <w:rsid w:val="00411D03"/>
    <w:rsid w:val="00411D4C"/>
    <w:rsid w:val="00411E2B"/>
    <w:rsid w:val="00411E51"/>
    <w:rsid w:val="00412367"/>
    <w:rsid w:val="00412426"/>
    <w:rsid w:val="00412432"/>
    <w:rsid w:val="0041257C"/>
    <w:rsid w:val="00412646"/>
    <w:rsid w:val="0041276D"/>
    <w:rsid w:val="004127FD"/>
    <w:rsid w:val="0041281E"/>
    <w:rsid w:val="004128DD"/>
    <w:rsid w:val="00412913"/>
    <w:rsid w:val="0041292E"/>
    <w:rsid w:val="00412B1B"/>
    <w:rsid w:val="00412B23"/>
    <w:rsid w:val="00412E7E"/>
    <w:rsid w:val="00412E91"/>
    <w:rsid w:val="00412EF1"/>
    <w:rsid w:val="00412FE8"/>
    <w:rsid w:val="00413028"/>
    <w:rsid w:val="0041331F"/>
    <w:rsid w:val="00413418"/>
    <w:rsid w:val="004134B3"/>
    <w:rsid w:val="00413789"/>
    <w:rsid w:val="004137C7"/>
    <w:rsid w:val="004138A9"/>
    <w:rsid w:val="004138D7"/>
    <w:rsid w:val="0041390F"/>
    <w:rsid w:val="00413AEE"/>
    <w:rsid w:val="00413B29"/>
    <w:rsid w:val="00413C9B"/>
    <w:rsid w:val="00413CA0"/>
    <w:rsid w:val="00413CDC"/>
    <w:rsid w:val="00413E90"/>
    <w:rsid w:val="0041402B"/>
    <w:rsid w:val="0041405D"/>
    <w:rsid w:val="004141CA"/>
    <w:rsid w:val="00414256"/>
    <w:rsid w:val="004142A9"/>
    <w:rsid w:val="00414359"/>
    <w:rsid w:val="00414526"/>
    <w:rsid w:val="0041463B"/>
    <w:rsid w:val="0041482B"/>
    <w:rsid w:val="004148F7"/>
    <w:rsid w:val="00414A9D"/>
    <w:rsid w:val="00414B45"/>
    <w:rsid w:val="00414BDA"/>
    <w:rsid w:val="00414C11"/>
    <w:rsid w:val="00414CB1"/>
    <w:rsid w:val="00414DC0"/>
    <w:rsid w:val="00414DD9"/>
    <w:rsid w:val="00414FCA"/>
    <w:rsid w:val="0041519B"/>
    <w:rsid w:val="0041549D"/>
    <w:rsid w:val="00415500"/>
    <w:rsid w:val="0041564D"/>
    <w:rsid w:val="00415665"/>
    <w:rsid w:val="0041569A"/>
    <w:rsid w:val="004156D9"/>
    <w:rsid w:val="00415740"/>
    <w:rsid w:val="00415796"/>
    <w:rsid w:val="004157A3"/>
    <w:rsid w:val="004157D5"/>
    <w:rsid w:val="00415818"/>
    <w:rsid w:val="00415895"/>
    <w:rsid w:val="00415BB2"/>
    <w:rsid w:val="00415C20"/>
    <w:rsid w:val="00415C93"/>
    <w:rsid w:val="00415DEE"/>
    <w:rsid w:val="0041605E"/>
    <w:rsid w:val="00416077"/>
    <w:rsid w:val="004160B6"/>
    <w:rsid w:val="0041616E"/>
    <w:rsid w:val="00416173"/>
    <w:rsid w:val="004165BA"/>
    <w:rsid w:val="00416863"/>
    <w:rsid w:val="0041695E"/>
    <w:rsid w:val="00416A14"/>
    <w:rsid w:val="00416A3D"/>
    <w:rsid w:val="00416BF4"/>
    <w:rsid w:val="00416DFC"/>
    <w:rsid w:val="00416ECF"/>
    <w:rsid w:val="0041704B"/>
    <w:rsid w:val="00417344"/>
    <w:rsid w:val="004173FD"/>
    <w:rsid w:val="0041780E"/>
    <w:rsid w:val="0041785D"/>
    <w:rsid w:val="0041787E"/>
    <w:rsid w:val="00417B87"/>
    <w:rsid w:val="00417C3D"/>
    <w:rsid w:val="00417DA2"/>
    <w:rsid w:val="00417EA9"/>
    <w:rsid w:val="00417F20"/>
    <w:rsid w:val="00420023"/>
    <w:rsid w:val="0042018E"/>
    <w:rsid w:val="004201A7"/>
    <w:rsid w:val="0042039B"/>
    <w:rsid w:val="00420422"/>
    <w:rsid w:val="004207E2"/>
    <w:rsid w:val="004208A4"/>
    <w:rsid w:val="004208E1"/>
    <w:rsid w:val="00420A75"/>
    <w:rsid w:val="00420ACF"/>
    <w:rsid w:val="00420AFC"/>
    <w:rsid w:val="00420D4A"/>
    <w:rsid w:val="00420E2C"/>
    <w:rsid w:val="00420F58"/>
    <w:rsid w:val="00420F84"/>
    <w:rsid w:val="00421241"/>
    <w:rsid w:val="0042127D"/>
    <w:rsid w:val="004212F9"/>
    <w:rsid w:val="00421456"/>
    <w:rsid w:val="00421559"/>
    <w:rsid w:val="004216C4"/>
    <w:rsid w:val="00421728"/>
    <w:rsid w:val="00421806"/>
    <w:rsid w:val="00421A23"/>
    <w:rsid w:val="00421B63"/>
    <w:rsid w:val="00421B9B"/>
    <w:rsid w:val="00421BDA"/>
    <w:rsid w:val="00421CDF"/>
    <w:rsid w:val="00421D4E"/>
    <w:rsid w:val="00421DE4"/>
    <w:rsid w:val="00421E9F"/>
    <w:rsid w:val="0042205C"/>
    <w:rsid w:val="0042207F"/>
    <w:rsid w:val="0042219F"/>
    <w:rsid w:val="0042247E"/>
    <w:rsid w:val="00422574"/>
    <w:rsid w:val="00422621"/>
    <w:rsid w:val="004226DB"/>
    <w:rsid w:val="00422776"/>
    <w:rsid w:val="0042296F"/>
    <w:rsid w:val="00422A5B"/>
    <w:rsid w:val="00422AB7"/>
    <w:rsid w:val="00422BDD"/>
    <w:rsid w:val="00422C2D"/>
    <w:rsid w:val="00422CD7"/>
    <w:rsid w:val="00422E5B"/>
    <w:rsid w:val="0042303C"/>
    <w:rsid w:val="00423142"/>
    <w:rsid w:val="00423258"/>
    <w:rsid w:val="00423359"/>
    <w:rsid w:val="004233FB"/>
    <w:rsid w:val="004236E9"/>
    <w:rsid w:val="00423720"/>
    <w:rsid w:val="004237E0"/>
    <w:rsid w:val="00423845"/>
    <w:rsid w:val="00423959"/>
    <w:rsid w:val="004239C1"/>
    <w:rsid w:val="00423ACE"/>
    <w:rsid w:val="00423B5E"/>
    <w:rsid w:val="00423CE0"/>
    <w:rsid w:val="00423D68"/>
    <w:rsid w:val="00423E22"/>
    <w:rsid w:val="00423E83"/>
    <w:rsid w:val="00424036"/>
    <w:rsid w:val="004242D5"/>
    <w:rsid w:val="004243D4"/>
    <w:rsid w:val="00424403"/>
    <w:rsid w:val="00424597"/>
    <w:rsid w:val="004247A3"/>
    <w:rsid w:val="004247C2"/>
    <w:rsid w:val="004247D6"/>
    <w:rsid w:val="00424998"/>
    <w:rsid w:val="00424B58"/>
    <w:rsid w:val="00424B95"/>
    <w:rsid w:val="00424BA5"/>
    <w:rsid w:val="00424C2C"/>
    <w:rsid w:val="00424CEA"/>
    <w:rsid w:val="00424D09"/>
    <w:rsid w:val="00424EBD"/>
    <w:rsid w:val="00424EC3"/>
    <w:rsid w:val="00424F75"/>
    <w:rsid w:val="0042545D"/>
    <w:rsid w:val="004255DD"/>
    <w:rsid w:val="00425844"/>
    <w:rsid w:val="0042586D"/>
    <w:rsid w:val="004258D2"/>
    <w:rsid w:val="00425937"/>
    <w:rsid w:val="00425D88"/>
    <w:rsid w:val="00425FDE"/>
    <w:rsid w:val="00426195"/>
    <w:rsid w:val="0042640B"/>
    <w:rsid w:val="0042685D"/>
    <w:rsid w:val="004268BB"/>
    <w:rsid w:val="004269B5"/>
    <w:rsid w:val="00426A63"/>
    <w:rsid w:val="00426A9F"/>
    <w:rsid w:val="00426AFF"/>
    <w:rsid w:val="00426BA4"/>
    <w:rsid w:val="00426BEC"/>
    <w:rsid w:val="00426CA7"/>
    <w:rsid w:val="00426DAD"/>
    <w:rsid w:val="00426E4E"/>
    <w:rsid w:val="00426E5B"/>
    <w:rsid w:val="00426F49"/>
    <w:rsid w:val="004270D2"/>
    <w:rsid w:val="004271F1"/>
    <w:rsid w:val="0042722D"/>
    <w:rsid w:val="004273EA"/>
    <w:rsid w:val="00427443"/>
    <w:rsid w:val="0042758B"/>
    <w:rsid w:val="004275E0"/>
    <w:rsid w:val="0042767B"/>
    <w:rsid w:val="00427721"/>
    <w:rsid w:val="004278A9"/>
    <w:rsid w:val="004278B7"/>
    <w:rsid w:val="00427919"/>
    <w:rsid w:val="00427A99"/>
    <w:rsid w:val="00427D11"/>
    <w:rsid w:val="00427D55"/>
    <w:rsid w:val="00427DB9"/>
    <w:rsid w:val="00427F31"/>
    <w:rsid w:val="00427FA8"/>
    <w:rsid w:val="0043031C"/>
    <w:rsid w:val="00430375"/>
    <w:rsid w:val="004304BC"/>
    <w:rsid w:val="004305BF"/>
    <w:rsid w:val="00430B69"/>
    <w:rsid w:val="00430ECD"/>
    <w:rsid w:val="00430FA6"/>
    <w:rsid w:val="004310C5"/>
    <w:rsid w:val="0043113D"/>
    <w:rsid w:val="004311CE"/>
    <w:rsid w:val="00431232"/>
    <w:rsid w:val="0043143C"/>
    <w:rsid w:val="004314DE"/>
    <w:rsid w:val="004314F4"/>
    <w:rsid w:val="0043156B"/>
    <w:rsid w:val="00431587"/>
    <w:rsid w:val="004315CC"/>
    <w:rsid w:val="00431612"/>
    <w:rsid w:val="0043164C"/>
    <w:rsid w:val="004317FE"/>
    <w:rsid w:val="004318C2"/>
    <w:rsid w:val="00431A36"/>
    <w:rsid w:val="00431A9D"/>
    <w:rsid w:val="00431AB8"/>
    <w:rsid w:val="00431C7B"/>
    <w:rsid w:val="00431CA0"/>
    <w:rsid w:val="00431F51"/>
    <w:rsid w:val="0043201E"/>
    <w:rsid w:val="0043204C"/>
    <w:rsid w:val="00432340"/>
    <w:rsid w:val="00432439"/>
    <w:rsid w:val="004324F8"/>
    <w:rsid w:val="004325B3"/>
    <w:rsid w:val="004326FC"/>
    <w:rsid w:val="00432719"/>
    <w:rsid w:val="0043275E"/>
    <w:rsid w:val="0043284C"/>
    <w:rsid w:val="004329D7"/>
    <w:rsid w:val="00432B39"/>
    <w:rsid w:val="00432BAE"/>
    <w:rsid w:val="00432D19"/>
    <w:rsid w:val="00432E82"/>
    <w:rsid w:val="00433216"/>
    <w:rsid w:val="00433228"/>
    <w:rsid w:val="004332CE"/>
    <w:rsid w:val="0043334C"/>
    <w:rsid w:val="00433403"/>
    <w:rsid w:val="00433489"/>
    <w:rsid w:val="004334A6"/>
    <w:rsid w:val="00433A4D"/>
    <w:rsid w:val="00433A95"/>
    <w:rsid w:val="00433C0F"/>
    <w:rsid w:val="00433C36"/>
    <w:rsid w:val="00433C47"/>
    <w:rsid w:val="00433CC3"/>
    <w:rsid w:val="00433EBB"/>
    <w:rsid w:val="00433FE2"/>
    <w:rsid w:val="0043403A"/>
    <w:rsid w:val="00434133"/>
    <w:rsid w:val="0043434E"/>
    <w:rsid w:val="00434561"/>
    <w:rsid w:val="004345C5"/>
    <w:rsid w:val="00434749"/>
    <w:rsid w:val="00434763"/>
    <w:rsid w:val="004348F2"/>
    <w:rsid w:val="0043492F"/>
    <w:rsid w:val="00434937"/>
    <w:rsid w:val="0043499C"/>
    <w:rsid w:val="00434A43"/>
    <w:rsid w:val="00434C70"/>
    <w:rsid w:val="00434E0D"/>
    <w:rsid w:val="00434EFE"/>
    <w:rsid w:val="00434F5A"/>
    <w:rsid w:val="00435160"/>
    <w:rsid w:val="004351F8"/>
    <w:rsid w:val="00435265"/>
    <w:rsid w:val="004352B6"/>
    <w:rsid w:val="004354A2"/>
    <w:rsid w:val="00435501"/>
    <w:rsid w:val="00435552"/>
    <w:rsid w:val="004355E7"/>
    <w:rsid w:val="00435646"/>
    <w:rsid w:val="004357B0"/>
    <w:rsid w:val="004357C9"/>
    <w:rsid w:val="00435910"/>
    <w:rsid w:val="0043594C"/>
    <w:rsid w:val="004359BF"/>
    <w:rsid w:val="00435BBE"/>
    <w:rsid w:val="00435E97"/>
    <w:rsid w:val="00435F62"/>
    <w:rsid w:val="00436069"/>
    <w:rsid w:val="004361D7"/>
    <w:rsid w:val="004364E7"/>
    <w:rsid w:val="00436577"/>
    <w:rsid w:val="004365CC"/>
    <w:rsid w:val="00436646"/>
    <w:rsid w:val="0043664B"/>
    <w:rsid w:val="0043679E"/>
    <w:rsid w:val="004368B3"/>
    <w:rsid w:val="00436913"/>
    <w:rsid w:val="00436986"/>
    <w:rsid w:val="004369A5"/>
    <w:rsid w:val="00436B4D"/>
    <w:rsid w:val="00436EA0"/>
    <w:rsid w:val="00436EA4"/>
    <w:rsid w:val="00436FAC"/>
    <w:rsid w:val="00436FB8"/>
    <w:rsid w:val="00437163"/>
    <w:rsid w:val="00437188"/>
    <w:rsid w:val="004371DE"/>
    <w:rsid w:val="00437244"/>
    <w:rsid w:val="00437275"/>
    <w:rsid w:val="004372E5"/>
    <w:rsid w:val="00437484"/>
    <w:rsid w:val="0043748A"/>
    <w:rsid w:val="0043751C"/>
    <w:rsid w:val="00437736"/>
    <w:rsid w:val="00437859"/>
    <w:rsid w:val="00437881"/>
    <w:rsid w:val="004378C9"/>
    <w:rsid w:val="004379B2"/>
    <w:rsid w:val="00437D54"/>
    <w:rsid w:val="00437DEA"/>
    <w:rsid w:val="00437EC4"/>
    <w:rsid w:val="00437EE6"/>
    <w:rsid w:val="00437F4B"/>
    <w:rsid w:val="00437FF6"/>
    <w:rsid w:val="00440178"/>
    <w:rsid w:val="0044068C"/>
    <w:rsid w:val="00440BCF"/>
    <w:rsid w:val="00440E18"/>
    <w:rsid w:val="004410C8"/>
    <w:rsid w:val="004412F0"/>
    <w:rsid w:val="004413CD"/>
    <w:rsid w:val="004413DB"/>
    <w:rsid w:val="0044188C"/>
    <w:rsid w:val="00441C5A"/>
    <w:rsid w:val="00441D49"/>
    <w:rsid w:val="00441DCC"/>
    <w:rsid w:val="00441F75"/>
    <w:rsid w:val="00442100"/>
    <w:rsid w:val="0044213D"/>
    <w:rsid w:val="004421FE"/>
    <w:rsid w:val="004424B8"/>
    <w:rsid w:val="004424F4"/>
    <w:rsid w:val="0044255E"/>
    <w:rsid w:val="00442615"/>
    <w:rsid w:val="004426D0"/>
    <w:rsid w:val="004426E3"/>
    <w:rsid w:val="004427B0"/>
    <w:rsid w:val="00442819"/>
    <w:rsid w:val="004429B0"/>
    <w:rsid w:val="00442B7B"/>
    <w:rsid w:val="00442BF1"/>
    <w:rsid w:val="00442D09"/>
    <w:rsid w:val="00442EF3"/>
    <w:rsid w:val="00442F2F"/>
    <w:rsid w:val="0044314E"/>
    <w:rsid w:val="00443306"/>
    <w:rsid w:val="004433F2"/>
    <w:rsid w:val="0044351C"/>
    <w:rsid w:val="00443606"/>
    <w:rsid w:val="00443650"/>
    <w:rsid w:val="00443765"/>
    <w:rsid w:val="00443849"/>
    <w:rsid w:val="00443932"/>
    <w:rsid w:val="00443A1D"/>
    <w:rsid w:val="00443B35"/>
    <w:rsid w:val="00443B6A"/>
    <w:rsid w:val="00443C0A"/>
    <w:rsid w:val="00443C45"/>
    <w:rsid w:val="00443CFB"/>
    <w:rsid w:val="00443D04"/>
    <w:rsid w:val="00443F34"/>
    <w:rsid w:val="00443F6B"/>
    <w:rsid w:val="0044409A"/>
    <w:rsid w:val="004440C1"/>
    <w:rsid w:val="0044410F"/>
    <w:rsid w:val="00444176"/>
    <w:rsid w:val="0044426B"/>
    <w:rsid w:val="004442A8"/>
    <w:rsid w:val="00444305"/>
    <w:rsid w:val="0044432C"/>
    <w:rsid w:val="004445E4"/>
    <w:rsid w:val="004446A6"/>
    <w:rsid w:val="004446EB"/>
    <w:rsid w:val="00444703"/>
    <w:rsid w:val="00444852"/>
    <w:rsid w:val="00444C55"/>
    <w:rsid w:val="00444CE2"/>
    <w:rsid w:val="00444DDA"/>
    <w:rsid w:val="00444FEF"/>
    <w:rsid w:val="00445020"/>
    <w:rsid w:val="004451B6"/>
    <w:rsid w:val="004451B7"/>
    <w:rsid w:val="00445358"/>
    <w:rsid w:val="00445373"/>
    <w:rsid w:val="0044544F"/>
    <w:rsid w:val="00445490"/>
    <w:rsid w:val="0044562E"/>
    <w:rsid w:val="00445690"/>
    <w:rsid w:val="004457AB"/>
    <w:rsid w:val="004459A0"/>
    <w:rsid w:val="00445A71"/>
    <w:rsid w:val="00445C04"/>
    <w:rsid w:val="00445C70"/>
    <w:rsid w:val="00445C82"/>
    <w:rsid w:val="00445F62"/>
    <w:rsid w:val="00446002"/>
    <w:rsid w:val="0044627B"/>
    <w:rsid w:val="00446579"/>
    <w:rsid w:val="004465BA"/>
    <w:rsid w:val="0044660E"/>
    <w:rsid w:val="00446838"/>
    <w:rsid w:val="004468BC"/>
    <w:rsid w:val="004468D8"/>
    <w:rsid w:val="00446B75"/>
    <w:rsid w:val="00446B7F"/>
    <w:rsid w:val="00446B96"/>
    <w:rsid w:val="00446BC8"/>
    <w:rsid w:val="00446E08"/>
    <w:rsid w:val="00446ED6"/>
    <w:rsid w:val="00446EDD"/>
    <w:rsid w:val="00446FCD"/>
    <w:rsid w:val="00447061"/>
    <w:rsid w:val="0044709A"/>
    <w:rsid w:val="004470FC"/>
    <w:rsid w:val="004470FD"/>
    <w:rsid w:val="00447139"/>
    <w:rsid w:val="004471F6"/>
    <w:rsid w:val="00447266"/>
    <w:rsid w:val="00447277"/>
    <w:rsid w:val="00447387"/>
    <w:rsid w:val="004475F3"/>
    <w:rsid w:val="0044760F"/>
    <w:rsid w:val="00447795"/>
    <w:rsid w:val="004477D7"/>
    <w:rsid w:val="004479FF"/>
    <w:rsid w:val="00447CEF"/>
    <w:rsid w:val="00447DB3"/>
    <w:rsid w:val="00447F76"/>
    <w:rsid w:val="0045015C"/>
    <w:rsid w:val="0045027C"/>
    <w:rsid w:val="004503AB"/>
    <w:rsid w:val="0045043C"/>
    <w:rsid w:val="00450520"/>
    <w:rsid w:val="00450587"/>
    <w:rsid w:val="00450613"/>
    <w:rsid w:val="0045085D"/>
    <w:rsid w:val="00450922"/>
    <w:rsid w:val="00450B53"/>
    <w:rsid w:val="00450FBF"/>
    <w:rsid w:val="00451067"/>
    <w:rsid w:val="0045115D"/>
    <w:rsid w:val="004514C6"/>
    <w:rsid w:val="004515D7"/>
    <w:rsid w:val="0045180B"/>
    <w:rsid w:val="004518BF"/>
    <w:rsid w:val="00451954"/>
    <w:rsid w:val="004519CE"/>
    <w:rsid w:val="004519EC"/>
    <w:rsid w:val="00451B5E"/>
    <w:rsid w:val="00451DC4"/>
    <w:rsid w:val="00451EFE"/>
    <w:rsid w:val="00451F22"/>
    <w:rsid w:val="00451F34"/>
    <w:rsid w:val="0045207D"/>
    <w:rsid w:val="0045218B"/>
    <w:rsid w:val="004521FC"/>
    <w:rsid w:val="00452665"/>
    <w:rsid w:val="00452759"/>
    <w:rsid w:val="0045277D"/>
    <w:rsid w:val="0045278A"/>
    <w:rsid w:val="0045283E"/>
    <w:rsid w:val="0045292C"/>
    <w:rsid w:val="0045295F"/>
    <w:rsid w:val="00452974"/>
    <w:rsid w:val="00452ABB"/>
    <w:rsid w:val="00452AF9"/>
    <w:rsid w:val="00452B14"/>
    <w:rsid w:val="00452C1A"/>
    <w:rsid w:val="00452C73"/>
    <w:rsid w:val="00452C95"/>
    <w:rsid w:val="00452D97"/>
    <w:rsid w:val="00452F3F"/>
    <w:rsid w:val="0045308B"/>
    <w:rsid w:val="004530D6"/>
    <w:rsid w:val="00453124"/>
    <w:rsid w:val="004531B2"/>
    <w:rsid w:val="0045328C"/>
    <w:rsid w:val="004532B8"/>
    <w:rsid w:val="00453393"/>
    <w:rsid w:val="0045351E"/>
    <w:rsid w:val="004537CB"/>
    <w:rsid w:val="00453A0A"/>
    <w:rsid w:val="00453B17"/>
    <w:rsid w:val="00453CA2"/>
    <w:rsid w:val="00453CCD"/>
    <w:rsid w:val="00453D24"/>
    <w:rsid w:val="00453F21"/>
    <w:rsid w:val="0045405D"/>
    <w:rsid w:val="0045410C"/>
    <w:rsid w:val="00454347"/>
    <w:rsid w:val="00454394"/>
    <w:rsid w:val="00454654"/>
    <w:rsid w:val="004546B6"/>
    <w:rsid w:val="004547A9"/>
    <w:rsid w:val="0045497C"/>
    <w:rsid w:val="00454980"/>
    <w:rsid w:val="004549CE"/>
    <w:rsid w:val="00454A6B"/>
    <w:rsid w:val="00454B0C"/>
    <w:rsid w:val="00454CA3"/>
    <w:rsid w:val="00454D71"/>
    <w:rsid w:val="0045509C"/>
    <w:rsid w:val="00455166"/>
    <w:rsid w:val="00455176"/>
    <w:rsid w:val="004551FA"/>
    <w:rsid w:val="00455434"/>
    <w:rsid w:val="004554B4"/>
    <w:rsid w:val="0045556A"/>
    <w:rsid w:val="0045566E"/>
    <w:rsid w:val="004556BD"/>
    <w:rsid w:val="004556FA"/>
    <w:rsid w:val="004557D4"/>
    <w:rsid w:val="0045594C"/>
    <w:rsid w:val="00455A3E"/>
    <w:rsid w:val="00455B9B"/>
    <w:rsid w:val="00455CDE"/>
    <w:rsid w:val="00455D50"/>
    <w:rsid w:val="00456170"/>
    <w:rsid w:val="0045623E"/>
    <w:rsid w:val="00456287"/>
    <w:rsid w:val="004564DB"/>
    <w:rsid w:val="00456506"/>
    <w:rsid w:val="0045655B"/>
    <w:rsid w:val="004566B0"/>
    <w:rsid w:val="0045682A"/>
    <w:rsid w:val="00456965"/>
    <w:rsid w:val="00456B77"/>
    <w:rsid w:val="00456B99"/>
    <w:rsid w:val="00456BB7"/>
    <w:rsid w:val="00456C60"/>
    <w:rsid w:val="00456CA4"/>
    <w:rsid w:val="00456D67"/>
    <w:rsid w:val="00456D6B"/>
    <w:rsid w:val="00456F9B"/>
    <w:rsid w:val="00457110"/>
    <w:rsid w:val="0045713A"/>
    <w:rsid w:val="004572ED"/>
    <w:rsid w:val="00457317"/>
    <w:rsid w:val="0045731E"/>
    <w:rsid w:val="004573A3"/>
    <w:rsid w:val="00457783"/>
    <w:rsid w:val="004578CA"/>
    <w:rsid w:val="004579C2"/>
    <w:rsid w:val="00457ADA"/>
    <w:rsid w:val="00457AE2"/>
    <w:rsid w:val="00457C49"/>
    <w:rsid w:val="00457CB3"/>
    <w:rsid w:val="00457D21"/>
    <w:rsid w:val="00457F70"/>
    <w:rsid w:val="004600F4"/>
    <w:rsid w:val="00460131"/>
    <w:rsid w:val="004601B8"/>
    <w:rsid w:val="00460212"/>
    <w:rsid w:val="00460290"/>
    <w:rsid w:val="004602B2"/>
    <w:rsid w:val="00460340"/>
    <w:rsid w:val="0046034C"/>
    <w:rsid w:val="004604A6"/>
    <w:rsid w:val="00460511"/>
    <w:rsid w:val="004605FB"/>
    <w:rsid w:val="004606D4"/>
    <w:rsid w:val="00460768"/>
    <w:rsid w:val="00460926"/>
    <w:rsid w:val="00460A47"/>
    <w:rsid w:val="00460A87"/>
    <w:rsid w:val="00460E6C"/>
    <w:rsid w:val="00460E9A"/>
    <w:rsid w:val="00460F6B"/>
    <w:rsid w:val="00460FD6"/>
    <w:rsid w:val="00461169"/>
    <w:rsid w:val="0046126A"/>
    <w:rsid w:val="004613B7"/>
    <w:rsid w:val="00461452"/>
    <w:rsid w:val="0046148A"/>
    <w:rsid w:val="004614AC"/>
    <w:rsid w:val="004615EE"/>
    <w:rsid w:val="00461799"/>
    <w:rsid w:val="00461A2A"/>
    <w:rsid w:val="00461B46"/>
    <w:rsid w:val="00461BE5"/>
    <w:rsid w:val="00461CAE"/>
    <w:rsid w:val="00461D4A"/>
    <w:rsid w:val="00461DFA"/>
    <w:rsid w:val="00461E41"/>
    <w:rsid w:val="00461F9E"/>
    <w:rsid w:val="00462075"/>
    <w:rsid w:val="004621B1"/>
    <w:rsid w:val="004621C2"/>
    <w:rsid w:val="004621F8"/>
    <w:rsid w:val="004622BE"/>
    <w:rsid w:val="00462345"/>
    <w:rsid w:val="00462347"/>
    <w:rsid w:val="0046249B"/>
    <w:rsid w:val="00462729"/>
    <w:rsid w:val="0046278C"/>
    <w:rsid w:val="00462803"/>
    <w:rsid w:val="0046290A"/>
    <w:rsid w:val="00462968"/>
    <w:rsid w:val="004629E5"/>
    <w:rsid w:val="00462CC4"/>
    <w:rsid w:val="00462D87"/>
    <w:rsid w:val="004632DA"/>
    <w:rsid w:val="0046356A"/>
    <w:rsid w:val="004635ED"/>
    <w:rsid w:val="0046382E"/>
    <w:rsid w:val="00463952"/>
    <w:rsid w:val="004639FD"/>
    <w:rsid w:val="00463A8A"/>
    <w:rsid w:val="00464189"/>
    <w:rsid w:val="004642B6"/>
    <w:rsid w:val="00464337"/>
    <w:rsid w:val="00464834"/>
    <w:rsid w:val="0046488F"/>
    <w:rsid w:val="00464A8D"/>
    <w:rsid w:val="00464AB4"/>
    <w:rsid w:val="00464B2B"/>
    <w:rsid w:val="00464B4D"/>
    <w:rsid w:val="00464C3D"/>
    <w:rsid w:val="00464D23"/>
    <w:rsid w:val="00464DC1"/>
    <w:rsid w:val="00464E7C"/>
    <w:rsid w:val="00464EFC"/>
    <w:rsid w:val="00464F80"/>
    <w:rsid w:val="004650D6"/>
    <w:rsid w:val="00465109"/>
    <w:rsid w:val="004651E8"/>
    <w:rsid w:val="004653F7"/>
    <w:rsid w:val="00465467"/>
    <w:rsid w:val="00465847"/>
    <w:rsid w:val="004659D2"/>
    <w:rsid w:val="00465ACF"/>
    <w:rsid w:val="00465B21"/>
    <w:rsid w:val="00465C7C"/>
    <w:rsid w:val="00465D37"/>
    <w:rsid w:val="004662AF"/>
    <w:rsid w:val="00466435"/>
    <w:rsid w:val="004667F7"/>
    <w:rsid w:val="0046680D"/>
    <w:rsid w:val="00466A88"/>
    <w:rsid w:val="00466AB2"/>
    <w:rsid w:val="00466B14"/>
    <w:rsid w:val="00466B22"/>
    <w:rsid w:val="00466B27"/>
    <w:rsid w:val="00466D79"/>
    <w:rsid w:val="00466D98"/>
    <w:rsid w:val="00466F57"/>
    <w:rsid w:val="00467104"/>
    <w:rsid w:val="00467421"/>
    <w:rsid w:val="00467499"/>
    <w:rsid w:val="004674C3"/>
    <w:rsid w:val="004674CC"/>
    <w:rsid w:val="00467807"/>
    <w:rsid w:val="004679EA"/>
    <w:rsid w:val="00467B1D"/>
    <w:rsid w:val="00467B73"/>
    <w:rsid w:val="00467CA4"/>
    <w:rsid w:val="00467CCB"/>
    <w:rsid w:val="00467D03"/>
    <w:rsid w:val="00467D09"/>
    <w:rsid w:val="00467E76"/>
    <w:rsid w:val="00467FED"/>
    <w:rsid w:val="004700FB"/>
    <w:rsid w:val="004701B7"/>
    <w:rsid w:val="004701CE"/>
    <w:rsid w:val="0047049B"/>
    <w:rsid w:val="0047089A"/>
    <w:rsid w:val="004708A2"/>
    <w:rsid w:val="00470AB9"/>
    <w:rsid w:val="00470AC5"/>
    <w:rsid w:val="00470B0B"/>
    <w:rsid w:val="00470B3C"/>
    <w:rsid w:val="00470D8D"/>
    <w:rsid w:val="00470EF1"/>
    <w:rsid w:val="00470F2C"/>
    <w:rsid w:val="0047100E"/>
    <w:rsid w:val="004711B9"/>
    <w:rsid w:val="004713B7"/>
    <w:rsid w:val="0047154A"/>
    <w:rsid w:val="00471587"/>
    <w:rsid w:val="00471689"/>
    <w:rsid w:val="00471737"/>
    <w:rsid w:val="004718B5"/>
    <w:rsid w:val="004719B9"/>
    <w:rsid w:val="004719EC"/>
    <w:rsid w:val="00471A59"/>
    <w:rsid w:val="00471A66"/>
    <w:rsid w:val="00471AD8"/>
    <w:rsid w:val="00471BFC"/>
    <w:rsid w:val="00471DE3"/>
    <w:rsid w:val="00471EA4"/>
    <w:rsid w:val="0047209B"/>
    <w:rsid w:val="00472247"/>
    <w:rsid w:val="0047244B"/>
    <w:rsid w:val="004726AD"/>
    <w:rsid w:val="004729B9"/>
    <w:rsid w:val="004729ED"/>
    <w:rsid w:val="00472A31"/>
    <w:rsid w:val="00472CC1"/>
    <w:rsid w:val="00472CD9"/>
    <w:rsid w:val="00473068"/>
    <w:rsid w:val="004730EC"/>
    <w:rsid w:val="00473212"/>
    <w:rsid w:val="00473244"/>
    <w:rsid w:val="004732B9"/>
    <w:rsid w:val="004732E2"/>
    <w:rsid w:val="0047332C"/>
    <w:rsid w:val="004734A7"/>
    <w:rsid w:val="00473540"/>
    <w:rsid w:val="00473921"/>
    <w:rsid w:val="0047396F"/>
    <w:rsid w:val="00473A7A"/>
    <w:rsid w:val="00473AC1"/>
    <w:rsid w:val="00473C7C"/>
    <w:rsid w:val="00473F10"/>
    <w:rsid w:val="00473F52"/>
    <w:rsid w:val="00473F83"/>
    <w:rsid w:val="0047407F"/>
    <w:rsid w:val="00474243"/>
    <w:rsid w:val="00474256"/>
    <w:rsid w:val="0047440C"/>
    <w:rsid w:val="00474473"/>
    <w:rsid w:val="00474493"/>
    <w:rsid w:val="00474654"/>
    <w:rsid w:val="00474672"/>
    <w:rsid w:val="00474681"/>
    <w:rsid w:val="0047468A"/>
    <w:rsid w:val="00474747"/>
    <w:rsid w:val="004748D8"/>
    <w:rsid w:val="00474ADB"/>
    <w:rsid w:val="00474B00"/>
    <w:rsid w:val="00474C7D"/>
    <w:rsid w:val="00474D18"/>
    <w:rsid w:val="00474DE0"/>
    <w:rsid w:val="00474E53"/>
    <w:rsid w:val="004752E8"/>
    <w:rsid w:val="00475431"/>
    <w:rsid w:val="00475529"/>
    <w:rsid w:val="004756E8"/>
    <w:rsid w:val="0047598B"/>
    <w:rsid w:val="00475AA8"/>
    <w:rsid w:val="00475BB3"/>
    <w:rsid w:val="00475D01"/>
    <w:rsid w:val="00475E70"/>
    <w:rsid w:val="0047621D"/>
    <w:rsid w:val="0047628F"/>
    <w:rsid w:val="004762EF"/>
    <w:rsid w:val="00476305"/>
    <w:rsid w:val="00476472"/>
    <w:rsid w:val="004765F2"/>
    <w:rsid w:val="0047675F"/>
    <w:rsid w:val="00476760"/>
    <w:rsid w:val="00476A68"/>
    <w:rsid w:val="00476C81"/>
    <w:rsid w:val="00476C97"/>
    <w:rsid w:val="00476E19"/>
    <w:rsid w:val="00476F46"/>
    <w:rsid w:val="00476F57"/>
    <w:rsid w:val="00476F67"/>
    <w:rsid w:val="00477069"/>
    <w:rsid w:val="00477390"/>
    <w:rsid w:val="0047751F"/>
    <w:rsid w:val="004776C1"/>
    <w:rsid w:val="004778AA"/>
    <w:rsid w:val="00477A26"/>
    <w:rsid w:val="00477B1B"/>
    <w:rsid w:val="00477B6E"/>
    <w:rsid w:val="00477B9C"/>
    <w:rsid w:val="00477CB3"/>
    <w:rsid w:val="00480223"/>
    <w:rsid w:val="0048039B"/>
    <w:rsid w:val="00480460"/>
    <w:rsid w:val="0048048A"/>
    <w:rsid w:val="00480516"/>
    <w:rsid w:val="0048055E"/>
    <w:rsid w:val="00480593"/>
    <w:rsid w:val="004805DA"/>
    <w:rsid w:val="004806F8"/>
    <w:rsid w:val="00480751"/>
    <w:rsid w:val="00480791"/>
    <w:rsid w:val="004808BD"/>
    <w:rsid w:val="004808E8"/>
    <w:rsid w:val="00480934"/>
    <w:rsid w:val="00480A51"/>
    <w:rsid w:val="00480A9E"/>
    <w:rsid w:val="00480B02"/>
    <w:rsid w:val="00480B1D"/>
    <w:rsid w:val="00480BFE"/>
    <w:rsid w:val="00480D59"/>
    <w:rsid w:val="00480DC6"/>
    <w:rsid w:val="004810F8"/>
    <w:rsid w:val="0048110F"/>
    <w:rsid w:val="00481222"/>
    <w:rsid w:val="004813C9"/>
    <w:rsid w:val="004813FC"/>
    <w:rsid w:val="004814E9"/>
    <w:rsid w:val="004815EF"/>
    <w:rsid w:val="0048179D"/>
    <w:rsid w:val="00481872"/>
    <w:rsid w:val="00481A35"/>
    <w:rsid w:val="00481B2F"/>
    <w:rsid w:val="00481B48"/>
    <w:rsid w:val="00481B84"/>
    <w:rsid w:val="00481BDD"/>
    <w:rsid w:val="00481C07"/>
    <w:rsid w:val="00481C9E"/>
    <w:rsid w:val="00481E46"/>
    <w:rsid w:val="004820E4"/>
    <w:rsid w:val="00482270"/>
    <w:rsid w:val="004823EC"/>
    <w:rsid w:val="004823F0"/>
    <w:rsid w:val="0048244F"/>
    <w:rsid w:val="00482A70"/>
    <w:rsid w:val="00482B7F"/>
    <w:rsid w:val="00482FEC"/>
    <w:rsid w:val="00483129"/>
    <w:rsid w:val="00483324"/>
    <w:rsid w:val="00483717"/>
    <w:rsid w:val="00483756"/>
    <w:rsid w:val="004837E0"/>
    <w:rsid w:val="00483952"/>
    <w:rsid w:val="00483980"/>
    <w:rsid w:val="00483983"/>
    <w:rsid w:val="004839AB"/>
    <w:rsid w:val="00483A93"/>
    <w:rsid w:val="00483C33"/>
    <w:rsid w:val="00483CDB"/>
    <w:rsid w:val="00483DA7"/>
    <w:rsid w:val="00483DBD"/>
    <w:rsid w:val="00483FB9"/>
    <w:rsid w:val="0048408E"/>
    <w:rsid w:val="00484277"/>
    <w:rsid w:val="004848CC"/>
    <w:rsid w:val="00484E48"/>
    <w:rsid w:val="00485071"/>
    <w:rsid w:val="00485108"/>
    <w:rsid w:val="0048515E"/>
    <w:rsid w:val="004852AB"/>
    <w:rsid w:val="0048549A"/>
    <w:rsid w:val="00485523"/>
    <w:rsid w:val="004856DA"/>
    <w:rsid w:val="00485905"/>
    <w:rsid w:val="004859BC"/>
    <w:rsid w:val="00485CB8"/>
    <w:rsid w:val="00485E1C"/>
    <w:rsid w:val="0048600B"/>
    <w:rsid w:val="00486024"/>
    <w:rsid w:val="004863BD"/>
    <w:rsid w:val="00486457"/>
    <w:rsid w:val="00486575"/>
    <w:rsid w:val="004865B9"/>
    <w:rsid w:val="0048660A"/>
    <w:rsid w:val="00486697"/>
    <w:rsid w:val="0048676C"/>
    <w:rsid w:val="00486775"/>
    <w:rsid w:val="0048699E"/>
    <w:rsid w:val="004869A7"/>
    <w:rsid w:val="004869D0"/>
    <w:rsid w:val="00486BCF"/>
    <w:rsid w:val="00486C52"/>
    <w:rsid w:val="00486C5E"/>
    <w:rsid w:val="00486DC0"/>
    <w:rsid w:val="00486EE1"/>
    <w:rsid w:val="00486EFD"/>
    <w:rsid w:val="00486F63"/>
    <w:rsid w:val="00486F93"/>
    <w:rsid w:val="004870F8"/>
    <w:rsid w:val="0048712B"/>
    <w:rsid w:val="004873E5"/>
    <w:rsid w:val="0048749F"/>
    <w:rsid w:val="00487615"/>
    <w:rsid w:val="0048769A"/>
    <w:rsid w:val="004876BC"/>
    <w:rsid w:val="004876F0"/>
    <w:rsid w:val="00487A48"/>
    <w:rsid w:val="00487C3E"/>
    <w:rsid w:val="00487C5E"/>
    <w:rsid w:val="00487F89"/>
    <w:rsid w:val="00490152"/>
    <w:rsid w:val="00490161"/>
    <w:rsid w:val="0049051C"/>
    <w:rsid w:val="004905A6"/>
    <w:rsid w:val="00490760"/>
    <w:rsid w:val="00490838"/>
    <w:rsid w:val="00490892"/>
    <w:rsid w:val="00490A7D"/>
    <w:rsid w:val="00490AD5"/>
    <w:rsid w:val="00490AFF"/>
    <w:rsid w:val="00490B81"/>
    <w:rsid w:val="00490CC9"/>
    <w:rsid w:val="00490D05"/>
    <w:rsid w:val="00490E06"/>
    <w:rsid w:val="00490F37"/>
    <w:rsid w:val="00491056"/>
    <w:rsid w:val="00491073"/>
    <w:rsid w:val="004910B4"/>
    <w:rsid w:val="0049139C"/>
    <w:rsid w:val="00491404"/>
    <w:rsid w:val="0049146E"/>
    <w:rsid w:val="004914D8"/>
    <w:rsid w:val="0049184B"/>
    <w:rsid w:val="00491A23"/>
    <w:rsid w:val="00491C53"/>
    <w:rsid w:val="00491D41"/>
    <w:rsid w:val="00491E1C"/>
    <w:rsid w:val="00491EDC"/>
    <w:rsid w:val="00491F2E"/>
    <w:rsid w:val="00491FF8"/>
    <w:rsid w:val="004920E7"/>
    <w:rsid w:val="0049210B"/>
    <w:rsid w:val="00492115"/>
    <w:rsid w:val="0049213B"/>
    <w:rsid w:val="00492146"/>
    <w:rsid w:val="00492237"/>
    <w:rsid w:val="0049224A"/>
    <w:rsid w:val="0049231E"/>
    <w:rsid w:val="004925C0"/>
    <w:rsid w:val="0049269E"/>
    <w:rsid w:val="0049274C"/>
    <w:rsid w:val="004927CE"/>
    <w:rsid w:val="004928F7"/>
    <w:rsid w:val="00492965"/>
    <w:rsid w:val="00492A0E"/>
    <w:rsid w:val="00492BCD"/>
    <w:rsid w:val="00492C06"/>
    <w:rsid w:val="00492C52"/>
    <w:rsid w:val="00492E22"/>
    <w:rsid w:val="00492FB9"/>
    <w:rsid w:val="004930D3"/>
    <w:rsid w:val="004931B3"/>
    <w:rsid w:val="00493272"/>
    <w:rsid w:val="0049334B"/>
    <w:rsid w:val="00493390"/>
    <w:rsid w:val="004933C5"/>
    <w:rsid w:val="0049344D"/>
    <w:rsid w:val="00493919"/>
    <w:rsid w:val="004939B7"/>
    <w:rsid w:val="004939E4"/>
    <w:rsid w:val="004939FB"/>
    <w:rsid w:val="00493A86"/>
    <w:rsid w:val="00493ABA"/>
    <w:rsid w:val="00493B8B"/>
    <w:rsid w:val="00494123"/>
    <w:rsid w:val="0049447B"/>
    <w:rsid w:val="004944AC"/>
    <w:rsid w:val="004945C0"/>
    <w:rsid w:val="00494755"/>
    <w:rsid w:val="00494841"/>
    <w:rsid w:val="0049488D"/>
    <w:rsid w:val="00494987"/>
    <w:rsid w:val="00494994"/>
    <w:rsid w:val="00494A4B"/>
    <w:rsid w:val="00494A4E"/>
    <w:rsid w:val="00494B47"/>
    <w:rsid w:val="00494BE0"/>
    <w:rsid w:val="00494C46"/>
    <w:rsid w:val="00494CD1"/>
    <w:rsid w:val="00494DD6"/>
    <w:rsid w:val="00494E06"/>
    <w:rsid w:val="00494F76"/>
    <w:rsid w:val="00495288"/>
    <w:rsid w:val="0049539E"/>
    <w:rsid w:val="00495430"/>
    <w:rsid w:val="004954EB"/>
    <w:rsid w:val="00495540"/>
    <w:rsid w:val="00495577"/>
    <w:rsid w:val="00495734"/>
    <w:rsid w:val="004958CC"/>
    <w:rsid w:val="00495B68"/>
    <w:rsid w:val="00495B7D"/>
    <w:rsid w:val="00495E7F"/>
    <w:rsid w:val="00495FC2"/>
    <w:rsid w:val="00495FFB"/>
    <w:rsid w:val="00496001"/>
    <w:rsid w:val="004960A2"/>
    <w:rsid w:val="00496130"/>
    <w:rsid w:val="00496147"/>
    <w:rsid w:val="004962A3"/>
    <w:rsid w:val="00496369"/>
    <w:rsid w:val="00496398"/>
    <w:rsid w:val="004963A9"/>
    <w:rsid w:val="004963F0"/>
    <w:rsid w:val="00496511"/>
    <w:rsid w:val="004966D7"/>
    <w:rsid w:val="00496725"/>
    <w:rsid w:val="00496921"/>
    <w:rsid w:val="00496A5F"/>
    <w:rsid w:val="00496AB5"/>
    <w:rsid w:val="00496C0B"/>
    <w:rsid w:val="00496CEA"/>
    <w:rsid w:val="00496F7F"/>
    <w:rsid w:val="0049707B"/>
    <w:rsid w:val="00497082"/>
    <w:rsid w:val="00497268"/>
    <w:rsid w:val="0049727B"/>
    <w:rsid w:val="0049749B"/>
    <w:rsid w:val="00497562"/>
    <w:rsid w:val="00497624"/>
    <w:rsid w:val="00497872"/>
    <w:rsid w:val="00497893"/>
    <w:rsid w:val="004978B0"/>
    <w:rsid w:val="00497BC5"/>
    <w:rsid w:val="00497DD0"/>
    <w:rsid w:val="00497E12"/>
    <w:rsid w:val="00497FF3"/>
    <w:rsid w:val="004A00EA"/>
    <w:rsid w:val="004A016A"/>
    <w:rsid w:val="004A01D0"/>
    <w:rsid w:val="004A0416"/>
    <w:rsid w:val="004A0435"/>
    <w:rsid w:val="004A045B"/>
    <w:rsid w:val="004A0588"/>
    <w:rsid w:val="004A0658"/>
    <w:rsid w:val="004A081D"/>
    <w:rsid w:val="004A08A6"/>
    <w:rsid w:val="004A0958"/>
    <w:rsid w:val="004A0AC1"/>
    <w:rsid w:val="004A0C50"/>
    <w:rsid w:val="004A0CCB"/>
    <w:rsid w:val="004A102F"/>
    <w:rsid w:val="004A10BF"/>
    <w:rsid w:val="004A115D"/>
    <w:rsid w:val="004A11CC"/>
    <w:rsid w:val="004A120E"/>
    <w:rsid w:val="004A13D8"/>
    <w:rsid w:val="004A14FC"/>
    <w:rsid w:val="004A152B"/>
    <w:rsid w:val="004A1706"/>
    <w:rsid w:val="004A1759"/>
    <w:rsid w:val="004A1809"/>
    <w:rsid w:val="004A1C5A"/>
    <w:rsid w:val="004A1CD2"/>
    <w:rsid w:val="004A1E1F"/>
    <w:rsid w:val="004A1F85"/>
    <w:rsid w:val="004A1F91"/>
    <w:rsid w:val="004A1FF9"/>
    <w:rsid w:val="004A20DD"/>
    <w:rsid w:val="004A24C8"/>
    <w:rsid w:val="004A250F"/>
    <w:rsid w:val="004A27B6"/>
    <w:rsid w:val="004A28A9"/>
    <w:rsid w:val="004A2A81"/>
    <w:rsid w:val="004A2AF9"/>
    <w:rsid w:val="004A2B97"/>
    <w:rsid w:val="004A2CA0"/>
    <w:rsid w:val="004A2CEC"/>
    <w:rsid w:val="004A2D7B"/>
    <w:rsid w:val="004A2EDF"/>
    <w:rsid w:val="004A2F20"/>
    <w:rsid w:val="004A3040"/>
    <w:rsid w:val="004A3186"/>
    <w:rsid w:val="004A3472"/>
    <w:rsid w:val="004A3660"/>
    <w:rsid w:val="004A36B9"/>
    <w:rsid w:val="004A386F"/>
    <w:rsid w:val="004A39E7"/>
    <w:rsid w:val="004A3ACC"/>
    <w:rsid w:val="004A3CB6"/>
    <w:rsid w:val="004A3F43"/>
    <w:rsid w:val="004A3FB2"/>
    <w:rsid w:val="004A400F"/>
    <w:rsid w:val="004A402E"/>
    <w:rsid w:val="004A42C3"/>
    <w:rsid w:val="004A43AA"/>
    <w:rsid w:val="004A441E"/>
    <w:rsid w:val="004A450B"/>
    <w:rsid w:val="004A4646"/>
    <w:rsid w:val="004A467D"/>
    <w:rsid w:val="004A46C0"/>
    <w:rsid w:val="004A46D2"/>
    <w:rsid w:val="004A471A"/>
    <w:rsid w:val="004A47C4"/>
    <w:rsid w:val="004A47FB"/>
    <w:rsid w:val="004A49AA"/>
    <w:rsid w:val="004A4A2F"/>
    <w:rsid w:val="004A4A40"/>
    <w:rsid w:val="004A4C8C"/>
    <w:rsid w:val="004A4D03"/>
    <w:rsid w:val="004A4D6D"/>
    <w:rsid w:val="004A4DC6"/>
    <w:rsid w:val="004A4FB8"/>
    <w:rsid w:val="004A4FC4"/>
    <w:rsid w:val="004A50CA"/>
    <w:rsid w:val="004A519E"/>
    <w:rsid w:val="004A5329"/>
    <w:rsid w:val="004A53E2"/>
    <w:rsid w:val="004A54F2"/>
    <w:rsid w:val="004A5529"/>
    <w:rsid w:val="004A5847"/>
    <w:rsid w:val="004A5A15"/>
    <w:rsid w:val="004A5B2A"/>
    <w:rsid w:val="004A5B54"/>
    <w:rsid w:val="004A5B69"/>
    <w:rsid w:val="004A5B7E"/>
    <w:rsid w:val="004A5C24"/>
    <w:rsid w:val="004A5D3B"/>
    <w:rsid w:val="004A601F"/>
    <w:rsid w:val="004A6379"/>
    <w:rsid w:val="004A6529"/>
    <w:rsid w:val="004A6578"/>
    <w:rsid w:val="004A66A6"/>
    <w:rsid w:val="004A6923"/>
    <w:rsid w:val="004A6D28"/>
    <w:rsid w:val="004A6D96"/>
    <w:rsid w:val="004A70E6"/>
    <w:rsid w:val="004A7124"/>
    <w:rsid w:val="004A71E6"/>
    <w:rsid w:val="004A72E2"/>
    <w:rsid w:val="004A740C"/>
    <w:rsid w:val="004A7701"/>
    <w:rsid w:val="004A77F2"/>
    <w:rsid w:val="004A785B"/>
    <w:rsid w:val="004A7AC6"/>
    <w:rsid w:val="004A7B40"/>
    <w:rsid w:val="004A7C3A"/>
    <w:rsid w:val="004A7DD6"/>
    <w:rsid w:val="004A7E95"/>
    <w:rsid w:val="004B00FB"/>
    <w:rsid w:val="004B023F"/>
    <w:rsid w:val="004B02A5"/>
    <w:rsid w:val="004B0622"/>
    <w:rsid w:val="004B07F2"/>
    <w:rsid w:val="004B0842"/>
    <w:rsid w:val="004B09F9"/>
    <w:rsid w:val="004B0A6A"/>
    <w:rsid w:val="004B0B9B"/>
    <w:rsid w:val="004B0C4C"/>
    <w:rsid w:val="004B0E79"/>
    <w:rsid w:val="004B0F9F"/>
    <w:rsid w:val="004B14F2"/>
    <w:rsid w:val="004B157B"/>
    <w:rsid w:val="004B1914"/>
    <w:rsid w:val="004B19F7"/>
    <w:rsid w:val="004B1D20"/>
    <w:rsid w:val="004B1D65"/>
    <w:rsid w:val="004B1D99"/>
    <w:rsid w:val="004B1E9A"/>
    <w:rsid w:val="004B1FFD"/>
    <w:rsid w:val="004B2287"/>
    <w:rsid w:val="004B23AF"/>
    <w:rsid w:val="004B2573"/>
    <w:rsid w:val="004B271A"/>
    <w:rsid w:val="004B2881"/>
    <w:rsid w:val="004B29C3"/>
    <w:rsid w:val="004B2A5F"/>
    <w:rsid w:val="004B2AC7"/>
    <w:rsid w:val="004B2C62"/>
    <w:rsid w:val="004B2D41"/>
    <w:rsid w:val="004B2D44"/>
    <w:rsid w:val="004B2D9E"/>
    <w:rsid w:val="004B30AD"/>
    <w:rsid w:val="004B3218"/>
    <w:rsid w:val="004B33E7"/>
    <w:rsid w:val="004B356A"/>
    <w:rsid w:val="004B385C"/>
    <w:rsid w:val="004B3902"/>
    <w:rsid w:val="004B3AC4"/>
    <w:rsid w:val="004B3B13"/>
    <w:rsid w:val="004B3B2B"/>
    <w:rsid w:val="004B4094"/>
    <w:rsid w:val="004B43B3"/>
    <w:rsid w:val="004B43E4"/>
    <w:rsid w:val="004B4406"/>
    <w:rsid w:val="004B448F"/>
    <w:rsid w:val="004B4911"/>
    <w:rsid w:val="004B4AD6"/>
    <w:rsid w:val="004B4B31"/>
    <w:rsid w:val="004B4BEF"/>
    <w:rsid w:val="004B4C47"/>
    <w:rsid w:val="004B4C80"/>
    <w:rsid w:val="004B4D8D"/>
    <w:rsid w:val="004B4E2C"/>
    <w:rsid w:val="004B4F9C"/>
    <w:rsid w:val="004B4FCA"/>
    <w:rsid w:val="004B5271"/>
    <w:rsid w:val="004B5375"/>
    <w:rsid w:val="004B54EC"/>
    <w:rsid w:val="004B58B0"/>
    <w:rsid w:val="004B5AFF"/>
    <w:rsid w:val="004B5E0B"/>
    <w:rsid w:val="004B5E0E"/>
    <w:rsid w:val="004B5F65"/>
    <w:rsid w:val="004B5FC6"/>
    <w:rsid w:val="004B6143"/>
    <w:rsid w:val="004B6243"/>
    <w:rsid w:val="004B62ED"/>
    <w:rsid w:val="004B6325"/>
    <w:rsid w:val="004B659E"/>
    <w:rsid w:val="004B6713"/>
    <w:rsid w:val="004B6865"/>
    <w:rsid w:val="004B68E0"/>
    <w:rsid w:val="004B6924"/>
    <w:rsid w:val="004B6984"/>
    <w:rsid w:val="004B6A69"/>
    <w:rsid w:val="004B6A76"/>
    <w:rsid w:val="004B6B13"/>
    <w:rsid w:val="004B6B55"/>
    <w:rsid w:val="004B6B76"/>
    <w:rsid w:val="004B6DA6"/>
    <w:rsid w:val="004B7080"/>
    <w:rsid w:val="004B7253"/>
    <w:rsid w:val="004B726A"/>
    <w:rsid w:val="004B7294"/>
    <w:rsid w:val="004B7297"/>
    <w:rsid w:val="004B73E6"/>
    <w:rsid w:val="004B74C9"/>
    <w:rsid w:val="004B76D0"/>
    <w:rsid w:val="004B7727"/>
    <w:rsid w:val="004B79CC"/>
    <w:rsid w:val="004B79D3"/>
    <w:rsid w:val="004B79D4"/>
    <w:rsid w:val="004B7BE6"/>
    <w:rsid w:val="004B7CB4"/>
    <w:rsid w:val="004B7D7E"/>
    <w:rsid w:val="004C0050"/>
    <w:rsid w:val="004C00D2"/>
    <w:rsid w:val="004C0144"/>
    <w:rsid w:val="004C024F"/>
    <w:rsid w:val="004C0396"/>
    <w:rsid w:val="004C0525"/>
    <w:rsid w:val="004C0547"/>
    <w:rsid w:val="004C0551"/>
    <w:rsid w:val="004C0586"/>
    <w:rsid w:val="004C0956"/>
    <w:rsid w:val="004C0BED"/>
    <w:rsid w:val="004C0DA4"/>
    <w:rsid w:val="004C0E0B"/>
    <w:rsid w:val="004C0E68"/>
    <w:rsid w:val="004C0EFC"/>
    <w:rsid w:val="004C0F10"/>
    <w:rsid w:val="004C0F24"/>
    <w:rsid w:val="004C0F4E"/>
    <w:rsid w:val="004C0FAD"/>
    <w:rsid w:val="004C113C"/>
    <w:rsid w:val="004C1240"/>
    <w:rsid w:val="004C1292"/>
    <w:rsid w:val="004C12DD"/>
    <w:rsid w:val="004C17B4"/>
    <w:rsid w:val="004C1985"/>
    <w:rsid w:val="004C1ACF"/>
    <w:rsid w:val="004C1BC7"/>
    <w:rsid w:val="004C20AF"/>
    <w:rsid w:val="004C20CD"/>
    <w:rsid w:val="004C23CC"/>
    <w:rsid w:val="004C2448"/>
    <w:rsid w:val="004C29FB"/>
    <w:rsid w:val="004C2A12"/>
    <w:rsid w:val="004C2CA9"/>
    <w:rsid w:val="004C2CF0"/>
    <w:rsid w:val="004C2DDE"/>
    <w:rsid w:val="004C2DFF"/>
    <w:rsid w:val="004C2E06"/>
    <w:rsid w:val="004C3106"/>
    <w:rsid w:val="004C31D2"/>
    <w:rsid w:val="004C3602"/>
    <w:rsid w:val="004C3630"/>
    <w:rsid w:val="004C3784"/>
    <w:rsid w:val="004C3954"/>
    <w:rsid w:val="004C3967"/>
    <w:rsid w:val="004C3C01"/>
    <w:rsid w:val="004C3CB1"/>
    <w:rsid w:val="004C3D22"/>
    <w:rsid w:val="004C400A"/>
    <w:rsid w:val="004C415E"/>
    <w:rsid w:val="004C420B"/>
    <w:rsid w:val="004C42E0"/>
    <w:rsid w:val="004C435C"/>
    <w:rsid w:val="004C43BF"/>
    <w:rsid w:val="004C43D8"/>
    <w:rsid w:val="004C4499"/>
    <w:rsid w:val="004C455A"/>
    <w:rsid w:val="004C45AF"/>
    <w:rsid w:val="004C47C1"/>
    <w:rsid w:val="004C49B0"/>
    <w:rsid w:val="004C4A29"/>
    <w:rsid w:val="004C4DF8"/>
    <w:rsid w:val="004C4E91"/>
    <w:rsid w:val="004C4FCD"/>
    <w:rsid w:val="004C5024"/>
    <w:rsid w:val="004C50DA"/>
    <w:rsid w:val="004C5225"/>
    <w:rsid w:val="004C5227"/>
    <w:rsid w:val="004C52DA"/>
    <w:rsid w:val="004C52F6"/>
    <w:rsid w:val="004C53E6"/>
    <w:rsid w:val="004C548F"/>
    <w:rsid w:val="004C55D0"/>
    <w:rsid w:val="004C5654"/>
    <w:rsid w:val="004C5801"/>
    <w:rsid w:val="004C5956"/>
    <w:rsid w:val="004C5A95"/>
    <w:rsid w:val="004C5AAE"/>
    <w:rsid w:val="004C5B70"/>
    <w:rsid w:val="004C5C7F"/>
    <w:rsid w:val="004C5D9B"/>
    <w:rsid w:val="004C5E09"/>
    <w:rsid w:val="004C63F3"/>
    <w:rsid w:val="004C649F"/>
    <w:rsid w:val="004C656B"/>
    <w:rsid w:val="004C658F"/>
    <w:rsid w:val="004C6740"/>
    <w:rsid w:val="004C684F"/>
    <w:rsid w:val="004C69DD"/>
    <w:rsid w:val="004C6B64"/>
    <w:rsid w:val="004C6C3A"/>
    <w:rsid w:val="004C6C4E"/>
    <w:rsid w:val="004C6CB2"/>
    <w:rsid w:val="004C6DBF"/>
    <w:rsid w:val="004C6E23"/>
    <w:rsid w:val="004C6E7D"/>
    <w:rsid w:val="004C7184"/>
    <w:rsid w:val="004C7235"/>
    <w:rsid w:val="004C7332"/>
    <w:rsid w:val="004C738D"/>
    <w:rsid w:val="004C7583"/>
    <w:rsid w:val="004C765D"/>
    <w:rsid w:val="004C76FC"/>
    <w:rsid w:val="004C79F4"/>
    <w:rsid w:val="004C79F8"/>
    <w:rsid w:val="004C7A9B"/>
    <w:rsid w:val="004C7AEA"/>
    <w:rsid w:val="004C7D51"/>
    <w:rsid w:val="004C7DB8"/>
    <w:rsid w:val="004C7EDE"/>
    <w:rsid w:val="004C7EEE"/>
    <w:rsid w:val="004D0180"/>
    <w:rsid w:val="004D024C"/>
    <w:rsid w:val="004D0276"/>
    <w:rsid w:val="004D02A5"/>
    <w:rsid w:val="004D0346"/>
    <w:rsid w:val="004D04D2"/>
    <w:rsid w:val="004D0534"/>
    <w:rsid w:val="004D053B"/>
    <w:rsid w:val="004D0648"/>
    <w:rsid w:val="004D0914"/>
    <w:rsid w:val="004D0A10"/>
    <w:rsid w:val="004D0A8B"/>
    <w:rsid w:val="004D0D25"/>
    <w:rsid w:val="004D0D34"/>
    <w:rsid w:val="004D0D51"/>
    <w:rsid w:val="004D0FDB"/>
    <w:rsid w:val="004D1004"/>
    <w:rsid w:val="004D11AC"/>
    <w:rsid w:val="004D1276"/>
    <w:rsid w:val="004D129F"/>
    <w:rsid w:val="004D1352"/>
    <w:rsid w:val="004D145C"/>
    <w:rsid w:val="004D17D6"/>
    <w:rsid w:val="004D192E"/>
    <w:rsid w:val="004D1B59"/>
    <w:rsid w:val="004D1CBE"/>
    <w:rsid w:val="004D1CD8"/>
    <w:rsid w:val="004D1D75"/>
    <w:rsid w:val="004D1F00"/>
    <w:rsid w:val="004D21BB"/>
    <w:rsid w:val="004D226D"/>
    <w:rsid w:val="004D26A3"/>
    <w:rsid w:val="004D26FA"/>
    <w:rsid w:val="004D275A"/>
    <w:rsid w:val="004D2898"/>
    <w:rsid w:val="004D297A"/>
    <w:rsid w:val="004D2AF0"/>
    <w:rsid w:val="004D2BAF"/>
    <w:rsid w:val="004D2C2D"/>
    <w:rsid w:val="004D2DC7"/>
    <w:rsid w:val="004D2EC2"/>
    <w:rsid w:val="004D2F6D"/>
    <w:rsid w:val="004D2F90"/>
    <w:rsid w:val="004D3026"/>
    <w:rsid w:val="004D32B9"/>
    <w:rsid w:val="004D3321"/>
    <w:rsid w:val="004D33CA"/>
    <w:rsid w:val="004D3493"/>
    <w:rsid w:val="004D3524"/>
    <w:rsid w:val="004D360F"/>
    <w:rsid w:val="004D3C84"/>
    <w:rsid w:val="004D3CEB"/>
    <w:rsid w:val="004D3D22"/>
    <w:rsid w:val="004D3E1F"/>
    <w:rsid w:val="004D407A"/>
    <w:rsid w:val="004D40FD"/>
    <w:rsid w:val="004D43AA"/>
    <w:rsid w:val="004D43BA"/>
    <w:rsid w:val="004D4451"/>
    <w:rsid w:val="004D447E"/>
    <w:rsid w:val="004D45FE"/>
    <w:rsid w:val="004D46C1"/>
    <w:rsid w:val="004D4714"/>
    <w:rsid w:val="004D487A"/>
    <w:rsid w:val="004D48D3"/>
    <w:rsid w:val="004D4946"/>
    <w:rsid w:val="004D4B96"/>
    <w:rsid w:val="004D4D77"/>
    <w:rsid w:val="004D4DF4"/>
    <w:rsid w:val="004D4EE2"/>
    <w:rsid w:val="004D4F1C"/>
    <w:rsid w:val="004D4F76"/>
    <w:rsid w:val="004D500B"/>
    <w:rsid w:val="004D51C2"/>
    <w:rsid w:val="004D527D"/>
    <w:rsid w:val="004D5306"/>
    <w:rsid w:val="004D5308"/>
    <w:rsid w:val="004D5552"/>
    <w:rsid w:val="004D5578"/>
    <w:rsid w:val="004D5580"/>
    <w:rsid w:val="004D5684"/>
    <w:rsid w:val="004D57A8"/>
    <w:rsid w:val="004D57E2"/>
    <w:rsid w:val="004D586B"/>
    <w:rsid w:val="004D58E0"/>
    <w:rsid w:val="004D5CD6"/>
    <w:rsid w:val="004D602E"/>
    <w:rsid w:val="004D60BE"/>
    <w:rsid w:val="004D60E8"/>
    <w:rsid w:val="004D6373"/>
    <w:rsid w:val="004D6941"/>
    <w:rsid w:val="004D6BA0"/>
    <w:rsid w:val="004D6C55"/>
    <w:rsid w:val="004D6C7B"/>
    <w:rsid w:val="004D6C88"/>
    <w:rsid w:val="004D6C98"/>
    <w:rsid w:val="004D6E04"/>
    <w:rsid w:val="004D6E20"/>
    <w:rsid w:val="004D6E44"/>
    <w:rsid w:val="004D7194"/>
    <w:rsid w:val="004D76BF"/>
    <w:rsid w:val="004D77EE"/>
    <w:rsid w:val="004D780D"/>
    <w:rsid w:val="004D78AD"/>
    <w:rsid w:val="004D79B7"/>
    <w:rsid w:val="004D7B21"/>
    <w:rsid w:val="004D7B34"/>
    <w:rsid w:val="004D7B50"/>
    <w:rsid w:val="004D7D86"/>
    <w:rsid w:val="004D7D9D"/>
    <w:rsid w:val="004D7DFE"/>
    <w:rsid w:val="004D7EB2"/>
    <w:rsid w:val="004E0060"/>
    <w:rsid w:val="004E02C6"/>
    <w:rsid w:val="004E034B"/>
    <w:rsid w:val="004E03EE"/>
    <w:rsid w:val="004E05F5"/>
    <w:rsid w:val="004E0672"/>
    <w:rsid w:val="004E0ABA"/>
    <w:rsid w:val="004E0B00"/>
    <w:rsid w:val="004E0B43"/>
    <w:rsid w:val="004E0D57"/>
    <w:rsid w:val="004E0DB2"/>
    <w:rsid w:val="004E0EBE"/>
    <w:rsid w:val="004E0FB2"/>
    <w:rsid w:val="004E10E1"/>
    <w:rsid w:val="004E1122"/>
    <w:rsid w:val="004E13C2"/>
    <w:rsid w:val="004E1408"/>
    <w:rsid w:val="004E140C"/>
    <w:rsid w:val="004E17C0"/>
    <w:rsid w:val="004E1821"/>
    <w:rsid w:val="004E1854"/>
    <w:rsid w:val="004E1AB5"/>
    <w:rsid w:val="004E1AD1"/>
    <w:rsid w:val="004E1E34"/>
    <w:rsid w:val="004E1EAE"/>
    <w:rsid w:val="004E1F8E"/>
    <w:rsid w:val="004E2038"/>
    <w:rsid w:val="004E20E6"/>
    <w:rsid w:val="004E22E3"/>
    <w:rsid w:val="004E2333"/>
    <w:rsid w:val="004E237D"/>
    <w:rsid w:val="004E2789"/>
    <w:rsid w:val="004E27BF"/>
    <w:rsid w:val="004E2A66"/>
    <w:rsid w:val="004E2B0B"/>
    <w:rsid w:val="004E2D2D"/>
    <w:rsid w:val="004E2EBF"/>
    <w:rsid w:val="004E332C"/>
    <w:rsid w:val="004E34AA"/>
    <w:rsid w:val="004E35AB"/>
    <w:rsid w:val="004E36D4"/>
    <w:rsid w:val="004E3803"/>
    <w:rsid w:val="004E398D"/>
    <w:rsid w:val="004E39FF"/>
    <w:rsid w:val="004E3CDD"/>
    <w:rsid w:val="004E3DD6"/>
    <w:rsid w:val="004E3E53"/>
    <w:rsid w:val="004E41CE"/>
    <w:rsid w:val="004E4216"/>
    <w:rsid w:val="004E445C"/>
    <w:rsid w:val="004E4842"/>
    <w:rsid w:val="004E49B6"/>
    <w:rsid w:val="004E4A48"/>
    <w:rsid w:val="004E4D0F"/>
    <w:rsid w:val="004E4E83"/>
    <w:rsid w:val="004E5203"/>
    <w:rsid w:val="004E5366"/>
    <w:rsid w:val="004E549E"/>
    <w:rsid w:val="004E559F"/>
    <w:rsid w:val="004E568F"/>
    <w:rsid w:val="004E580E"/>
    <w:rsid w:val="004E59FD"/>
    <w:rsid w:val="004E5A23"/>
    <w:rsid w:val="004E5AF5"/>
    <w:rsid w:val="004E5B24"/>
    <w:rsid w:val="004E5C4C"/>
    <w:rsid w:val="004E5DAA"/>
    <w:rsid w:val="004E5E88"/>
    <w:rsid w:val="004E5FF8"/>
    <w:rsid w:val="004E6142"/>
    <w:rsid w:val="004E614E"/>
    <w:rsid w:val="004E61B7"/>
    <w:rsid w:val="004E64D8"/>
    <w:rsid w:val="004E6583"/>
    <w:rsid w:val="004E65F1"/>
    <w:rsid w:val="004E663B"/>
    <w:rsid w:val="004E67E1"/>
    <w:rsid w:val="004E6858"/>
    <w:rsid w:val="004E695B"/>
    <w:rsid w:val="004E6B5D"/>
    <w:rsid w:val="004E6BB4"/>
    <w:rsid w:val="004E6EE8"/>
    <w:rsid w:val="004E6F9C"/>
    <w:rsid w:val="004E70C5"/>
    <w:rsid w:val="004E70DB"/>
    <w:rsid w:val="004E71CC"/>
    <w:rsid w:val="004E7522"/>
    <w:rsid w:val="004E764C"/>
    <w:rsid w:val="004E770B"/>
    <w:rsid w:val="004E7718"/>
    <w:rsid w:val="004E77BA"/>
    <w:rsid w:val="004E7A3C"/>
    <w:rsid w:val="004E7B7B"/>
    <w:rsid w:val="004E7BFB"/>
    <w:rsid w:val="004E7E3F"/>
    <w:rsid w:val="004E7F0B"/>
    <w:rsid w:val="004F00FA"/>
    <w:rsid w:val="004F0163"/>
    <w:rsid w:val="004F02DF"/>
    <w:rsid w:val="004F032E"/>
    <w:rsid w:val="004F0674"/>
    <w:rsid w:val="004F0758"/>
    <w:rsid w:val="004F08C4"/>
    <w:rsid w:val="004F08D1"/>
    <w:rsid w:val="004F0934"/>
    <w:rsid w:val="004F0A62"/>
    <w:rsid w:val="004F0AE4"/>
    <w:rsid w:val="004F0B53"/>
    <w:rsid w:val="004F0CC5"/>
    <w:rsid w:val="004F0D59"/>
    <w:rsid w:val="004F10E4"/>
    <w:rsid w:val="004F128E"/>
    <w:rsid w:val="004F133E"/>
    <w:rsid w:val="004F13B1"/>
    <w:rsid w:val="004F13F6"/>
    <w:rsid w:val="004F152F"/>
    <w:rsid w:val="004F16DD"/>
    <w:rsid w:val="004F1888"/>
    <w:rsid w:val="004F18F7"/>
    <w:rsid w:val="004F1954"/>
    <w:rsid w:val="004F1978"/>
    <w:rsid w:val="004F197C"/>
    <w:rsid w:val="004F1A63"/>
    <w:rsid w:val="004F1ACE"/>
    <w:rsid w:val="004F1B06"/>
    <w:rsid w:val="004F1B18"/>
    <w:rsid w:val="004F1B7F"/>
    <w:rsid w:val="004F1C97"/>
    <w:rsid w:val="004F1D58"/>
    <w:rsid w:val="004F2097"/>
    <w:rsid w:val="004F209D"/>
    <w:rsid w:val="004F20BA"/>
    <w:rsid w:val="004F20CB"/>
    <w:rsid w:val="004F2199"/>
    <w:rsid w:val="004F227D"/>
    <w:rsid w:val="004F232A"/>
    <w:rsid w:val="004F237A"/>
    <w:rsid w:val="004F241F"/>
    <w:rsid w:val="004F2453"/>
    <w:rsid w:val="004F25C2"/>
    <w:rsid w:val="004F2610"/>
    <w:rsid w:val="004F26D9"/>
    <w:rsid w:val="004F2815"/>
    <w:rsid w:val="004F2854"/>
    <w:rsid w:val="004F28E2"/>
    <w:rsid w:val="004F28E9"/>
    <w:rsid w:val="004F28F1"/>
    <w:rsid w:val="004F2B8B"/>
    <w:rsid w:val="004F2BB6"/>
    <w:rsid w:val="004F2BDD"/>
    <w:rsid w:val="004F2CAF"/>
    <w:rsid w:val="004F2CF4"/>
    <w:rsid w:val="004F2E26"/>
    <w:rsid w:val="004F2F37"/>
    <w:rsid w:val="004F3005"/>
    <w:rsid w:val="004F3006"/>
    <w:rsid w:val="004F30B4"/>
    <w:rsid w:val="004F31CC"/>
    <w:rsid w:val="004F3234"/>
    <w:rsid w:val="004F3262"/>
    <w:rsid w:val="004F335A"/>
    <w:rsid w:val="004F3388"/>
    <w:rsid w:val="004F3394"/>
    <w:rsid w:val="004F33D8"/>
    <w:rsid w:val="004F34DF"/>
    <w:rsid w:val="004F3535"/>
    <w:rsid w:val="004F3592"/>
    <w:rsid w:val="004F3675"/>
    <w:rsid w:val="004F37D4"/>
    <w:rsid w:val="004F3864"/>
    <w:rsid w:val="004F3A66"/>
    <w:rsid w:val="004F3ACD"/>
    <w:rsid w:val="004F3B06"/>
    <w:rsid w:val="004F3B60"/>
    <w:rsid w:val="004F3B9C"/>
    <w:rsid w:val="004F3E0C"/>
    <w:rsid w:val="004F3FA3"/>
    <w:rsid w:val="004F40B3"/>
    <w:rsid w:val="004F40C3"/>
    <w:rsid w:val="004F4285"/>
    <w:rsid w:val="004F4429"/>
    <w:rsid w:val="004F4577"/>
    <w:rsid w:val="004F460E"/>
    <w:rsid w:val="004F47CB"/>
    <w:rsid w:val="004F483A"/>
    <w:rsid w:val="004F4A26"/>
    <w:rsid w:val="004F4A5C"/>
    <w:rsid w:val="004F4DF0"/>
    <w:rsid w:val="004F4F39"/>
    <w:rsid w:val="004F50A5"/>
    <w:rsid w:val="004F5433"/>
    <w:rsid w:val="004F56E9"/>
    <w:rsid w:val="004F56F0"/>
    <w:rsid w:val="004F5886"/>
    <w:rsid w:val="004F599D"/>
    <w:rsid w:val="004F5B53"/>
    <w:rsid w:val="004F5DF9"/>
    <w:rsid w:val="004F5E19"/>
    <w:rsid w:val="004F5E75"/>
    <w:rsid w:val="004F5F24"/>
    <w:rsid w:val="004F5FCA"/>
    <w:rsid w:val="004F6126"/>
    <w:rsid w:val="004F63C2"/>
    <w:rsid w:val="004F641B"/>
    <w:rsid w:val="004F65AB"/>
    <w:rsid w:val="004F66D5"/>
    <w:rsid w:val="004F6740"/>
    <w:rsid w:val="004F677B"/>
    <w:rsid w:val="004F67AA"/>
    <w:rsid w:val="004F6805"/>
    <w:rsid w:val="004F6863"/>
    <w:rsid w:val="004F6907"/>
    <w:rsid w:val="004F6995"/>
    <w:rsid w:val="004F6B97"/>
    <w:rsid w:val="004F6C11"/>
    <w:rsid w:val="004F6E67"/>
    <w:rsid w:val="004F6E6F"/>
    <w:rsid w:val="004F7095"/>
    <w:rsid w:val="004F70FC"/>
    <w:rsid w:val="004F711A"/>
    <w:rsid w:val="004F7275"/>
    <w:rsid w:val="004F7307"/>
    <w:rsid w:val="004F73E0"/>
    <w:rsid w:val="004F745A"/>
    <w:rsid w:val="004F74E1"/>
    <w:rsid w:val="004F7682"/>
    <w:rsid w:val="004F7696"/>
    <w:rsid w:val="004F76CA"/>
    <w:rsid w:val="004F776B"/>
    <w:rsid w:val="004F7943"/>
    <w:rsid w:val="004F7A69"/>
    <w:rsid w:val="004F7BCB"/>
    <w:rsid w:val="004F7BF3"/>
    <w:rsid w:val="004F7C92"/>
    <w:rsid w:val="004F7CD1"/>
    <w:rsid w:val="004F7D32"/>
    <w:rsid w:val="004F7D96"/>
    <w:rsid w:val="004F7F21"/>
    <w:rsid w:val="004F7F62"/>
    <w:rsid w:val="00500109"/>
    <w:rsid w:val="00500168"/>
    <w:rsid w:val="005001D7"/>
    <w:rsid w:val="005001DE"/>
    <w:rsid w:val="0050028E"/>
    <w:rsid w:val="005003AA"/>
    <w:rsid w:val="00500426"/>
    <w:rsid w:val="00500467"/>
    <w:rsid w:val="00500657"/>
    <w:rsid w:val="00500659"/>
    <w:rsid w:val="005008FE"/>
    <w:rsid w:val="00500DA8"/>
    <w:rsid w:val="0050146C"/>
    <w:rsid w:val="005014E3"/>
    <w:rsid w:val="0050173F"/>
    <w:rsid w:val="00501852"/>
    <w:rsid w:val="00501857"/>
    <w:rsid w:val="0050187D"/>
    <w:rsid w:val="005018FC"/>
    <w:rsid w:val="00501989"/>
    <w:rsid w:val="00501A04"/>
    <w:rsid w:val="00501ACC"/>
    <w:rsid w:val="00501B96"/>
    <w:rsid w:val="00501C04"/>
    <w:rsid w:val="00501CF3"/>
    <w:rsid w:val="00501D67"/>
    <w:rsid w:val="00501FE3"/>
    <w:rsid w:val="00502045"/>
    <w:rsid w:val="005020E1"/>
    <w:rsid w:val="005022AA"/>
    <w:rsid w:val="0050238B"/>
    <w:rsid w:val="005023DA"/>
    <w:rsid w:val="005024F7"/>
    <w:rsid w:val="0050258F"/>
    <w:rsid w:val="00502802"/>
    <w:rsid w:val="00502820"/>
    <w:rsid w:val="005028B5"/>
    <w:rsid w:val="0050298C"/>
    <w:rsid w:val="00502B9D"/>
    <w:rsid w:val="00502BE0"/>
    <w:rsid w:val="00502D06"/>
    <w:rsid w:val="00502DD8"/>
    <w:rsid w:val="00502FB3"/>
    <w:rsid w:val="00502FBA"/>
    <w:rsid w:val="005030C3"/>
    <w:rsid w:val="005031B9"/>
    <w:rsid w:val="00503204"/>
    <w:rsid w:val="00503320"/>
    <w:rsid w:val="00503443"/>
    <w:rsid w:val="005034B9"/>
    <w:rsid w:val="0050370E"/>
    <w:rsid w:val="0050377A"/>
    <w:rsid w:val="00503789"/>
    <w:rsid w:val="00503A21"/>
    <w:rsid w:val="00503A66"/>
    <w:rsid w:val="00503D96"/>
    <w:rsid w:val="0050408E"/>
    <w:rsid w:val="00504193"/>
    <w:rsid w:val="005043EB"/>
    <w:rsid w:val="00504446"/>
    <w:rsid w:val="0050448C"/>
    <w:rsid w:val="00504760"/>
    <w:rsid w:val="00504763"/>
    <w:rsid w:val="00504795"/>
    <w:rsid w:val="005048EC"/>
    <w:rsid w:val="00504AB3"/>
    <w:rsid w:val="00504B1A"/>
    <w:rsid w:val="00504B6C"/>
    <w:rsid w:val="00504E54"/>
    <w:rsid w:val="00504EF5"/>
    <w:rsid w:val="005050D5"/>
    <w:rsid w:val="0050512B"/>
    <w:rsid w:val="00505133"/>
    <w:rsid w:val="00505273"/>
    <w:rsid w:val="005052C2"/>
    <w:rsid w:val="00505406"/>
    <w:rsid w:val="0050548B"/>
    <w:rsid w:val="0050554B"/>
    <w:rsid w:val="0050580E"/>
    <w:rsid w:val="0050590A"/>
    <w:rsid w:val="00505952"/>
    <w:rsid w:val="005059F7"/>
    <w:rsid w:val="00506162"/>
    <w:rsid w:val="005062CB"/>
    <w:rsid w:val="0050637E"/>
    <w:rsid w:val="005064CB"/>
    <w:rsid w:val="0050656C"/>
    <w:rsid w:val="005065EA"/>
    <w:rsid w:val="00506693"/>
    <w:rsid w:val="005066AF"/>
    <w:rsid w:val="00506746"/>
    <w:rsid w:val="0050691C"/>
    <w:rsid w:val="00506AA7"/>
    <w:rsid w:val="00506B3D"/>
    <w:rsid w:val="00506DDD"/>
    <w:rsid w:val="00506ED6"/>
    <w:rsid w:val="00506F41"/>
    <w:rsid w:val="00506F61"/>
    <w:rsid w:val="00506F8B"/>
    <w:rsid w:val="00506FE4"/>
    <w:rsid w:val="00507322"/>
    <w:rsid w:val="005073F5"/>
    <w:rsid w:val="005075EB"/>
    <w:rsid w:val="00507694"/>
    <w:rsid w:val="00507ACA"/>
    <w:rsid w:val="00507B18"/>
    <w:rsid w:val="00507C84"/>
    <w:rsid w:val="00507D3A"/>
    <w:rsid w:val="00507DB0"/>
    <w:rsid w:val="00507E21"/>
    <w:rsid w:val="00507ED1"/>
    <w:rsid w:val="00507F44"/>
    <w:rsid w:val="00507FCF"/>
    <w:rsid w:val="0051017E"/>
    <w:rsid w:val="005101F1"/>
    <w:rsid w:val="0051021A"/>
    <w:rsid w:val="0051031F"/>
    <w:rsid w:val="00510336"/>
    <w:rsid w:val="00510657"/>
    <w:rsid w:val="005107D8"/>
    <w:rsid w:val="00510808"/>
    <w:rsid w:val="00510D50"/>
    <w:rsid w:val="00510E84"/>
    <w:rsid w:val="00510ED7"/>
    <w:rsid w:val="00510F97"/>
    <w:rsid w:val="00510FD8"/>
    <w:rsid w:val="0051118A"/>
    <w:rsid w:val="0051124E"/>
    <w:rsid w:val="00511310"/>
    <w:rsid w:val="0051148F"/>
    <w:rsid w:val="005116CE"/>
    <w:rsid w:val="00511784"/>
    <w:rsid w:val="00511CEE"/>
    <w:rsid w:val="00512026"/>
    <w:rsid w:val="00512044"/>
    <w:rsid w:val="00512049"/>
    <w:rsid w:val="005120FD"/>
    <w:rsid w:val="005121C1"/>
    <w:rsid w:val="00512200"/>
    <w:rsid w:val="005122A8"/>
    <w:rsid w:val="005122DB"/>
    <w:rsid w:val="0051255C"/>
    <w:rsid w:val="0051255E"/>
    <w:rsid w:val="0051257F"/>
    <w:rsid w:val="00512765"/>
    <w:rsid w:val="005128D3"/>
    <w:rsid w:val="00512B1D"/>
    <w:rsid w:val="00512B24"/>
    <w:rsid w:val="00512B84"/>
    <w:rsid w:val="00512CE9"/>
    <w:rsid w:val="00512F99"/>
    <w:rsid w:val="00512F9B"/>
    <w:rsid w:val="0051308E"/>
    <w:rsid w:val="00513303"/>
    <w:rsid w:val="005133A7"/>
    <w:rsid w:val="00513532"/>
    <w:rsid w:val="005136F6"/>
    <w:rsid w:val="00513737"/>
    <w:rsid w:val="00513880"/>
    <w:rsid w:val="00513906"/>
    <w:rsid w:val="0051391B"/>
    <w:rsid w:val="00513A3D"/>
    <w:rsid w:val="00513DB4"/>
    <w:rsid w:val="00513E75"/>
    <w:rsid w:val="00513F4E"/>
    <w:rsid w:val="00513FAC"/>
    <w:rsid w:val="00514053"/>
    <w:rsid w:val="00514078"/>
    <w:rsid w:val="00514204"/>
    <w:rsid w:val="00514427"/>
    <w:rsid w:val="00514450"/>
    <w:rsid w:val="00514484"/>
    <w:rsid w:val="00514492"/>
    <w:rsid w:val="00514A54"/>
    <w:rsid w:val="00514BED"/>
    <w:rsid w:val="00514C06"/>
    <w:rsid w:val="00514CA4"/>
    <w:rsid w:val="00514D87"/>
    <w:rsid w:val="0051557D"/>
    <w:rsid w:val="005157DC"/>
    <w:rsid w:val="005159DC"/>
    <w:rsid w:val="005159DD"/>
    <w:rsid w:val="00515AC0"/>
    <w:rsid w:val="00515CB2"/>
    <w:rsid w:val="00515D10"/>
    <w:rsid w:val="005160C8"/>
    <w:rsid w:val="005161DA"/>
    <w:rsid w:val="005161FA"/>
    <w:rsid w:val="00516338"/>
    <w:rsid w:val="005163AB"/>
    <w:rsid w:val="00516582"/>
    <w:rsid w:val="0051666B"/>
    <w:rsid w:val="005166EB"/>
    <w:rsid w:val="00516705"/>
    <w:rsid w:val="005167AA"/>
    <w:rsid w:val="005169E3"/>
    <w:rsid w:val="00516A9B"/>
    <w:rsid w:val="00516BEA"/>
    <w:rsid w:val="00516C19"/>
    <w:rsid w:val="00516C48"/>
    <w:rsid w:val="00516C90"/>
    <w:rsid w:val="00516F2E"/>
    <w:rsid w:val="00516FFD"/>
    <w:rsid w:val="00517100"/>
    <w:rsid w:val="00517195"/>
    <w:rsid w:val="00517222"/>
    <w:rsid w:val="00517346"/>
    <w:rsid w:val="00517648"/>
    <w:rsid w:val="00517654"/>
    <w:rsid w:val="00517950"/>
    <w:rsid w:val="00517B51"/>
    <w:rsid w:val="00517BF2"/>
    <w:rsid w:val="00517BF8"/>
    <w:rsid w:val="00517C5C"/>
    <w:rsid w:val="00517D95"/>
    <w:rsid w:val="00517DA6"/>
    <w:rsid w:val="00517DCD"/>
    <w:rsid w:val="005200CB"/>
    <w:rsid w:val="00520161"/>
    <w:rsid w:val="005202F8"/>
    <w:rsid w:val="0052034C"/>
    <w:rsid w:val="005204AA"/>
    <w:rsid w:val="005205F3"/>
    <w:rsid w:val="00520684"/>
    <w:rsid w:val="0052084D"/>
    <w:rsid w:val="00520953"/>
    <w:rsid w:val="00520A6D"/>
    <w:rsid w:val="00520B67"/>
    <w:rsid w:val="00520B8D"/>
    <w:rsid w:val="00520DB7"/>
    <w:rsid w:val="00520DFF"/>
    <w:rsid w:val="00521317"/>
    <w:rsid w:val="005213D1"/>
    <w:rsid w:val="00521402"/>
    <w:rsid w:val="00521815"/>
    <w:rsid w:val="00521AC3"/>
    <w:rsid w:val="00521B77"/>
    <w:rsid w:val="00521C13"/>
    <w:rsid w:val="00521DE9"/>
    <w:rsid w:val="00521E02"/>
    <w:rsid w:val="00521E2B"/>
    <w:rsid w:val="00522089"/>
    <w:rsid w:val="005221A4"/>
    <w:rsid w:val="005221C3"/>
    <w:rsid w:val="005222B0"/>
    <w:rsid w:val="00522317"/>
    <w:rsid w:val="005224F0"/>
    <w:rsid w:val="00522583"/>
    <w:rsid w:val="0052258E"/>
    <w:rsid w:val="005225C7"/>
    <w:rsid w:val="0052267F"/>
    <w:rsid w:val="005226FA"/>
    <w:rsid w:val="0052292E"/>
    <w:rsid w:val="00522B97"/>
    <w:rsid w:val="00522DB4"/>
    <w:rsid w:val="00523116"/>
    <w:rsid w:val="005231AB"/>
    <w:rsid w:val="00523416"/>
    <w:rsid w:val="00523555"/>
    <w:rsid w:val="005235E8"/>
    <w:rsid w:val="00523608"/>
    <w:rsid w:val="00523684"/>
    <w:rsid w:val="00523861"/>
    <w:rsid w:val="00523AD4"/>
    <w:rsid w:val="00523AE6"/>
    <w:rsid w:val="00523C43"/>
    <w:rsid w:val="00523D59"/>
    <w:rsid w:val="00523F07"/>
    <w:rsid w:val="00523F48"/>
    <w:rsid w:val="00523F9D"/>
    <w:rsid w:val="00524098"/>
    <w:rsid w:val="005241B1"/>
    <w:rsid w:val="0052422C"/>
    <w:rsid w:val="0052429C"/>
    <w:rsid w:val="005244EE"/>
    <w:rsid w:val="00524695"/>
    <w:rsid w:val="00524757"/>
    <w:rsid w:val="00524780"/>
    <w:rsid w:val="00524989"/>
    <w:rsid w:val="005249CE"/>
    <w:rsid w:val="00524D2E"/>
    <w:rsid w:val="00524DEB"/>
    <w:rsid w:val="00524EC5"/>
    <w:rsid w:val="00524F06"/>
    <w:rsid w:val="00525130"/>
    <w:rsid w:val="0052518F"/>
    <w:rsid w:val="00525271"/>
    <w:rsid w:val="00525614"/>
    <w:rsid w:val="005256E0"/>
    <w:rsid w:val="00525711"/>
    <w:rsid w:val="00525751"/>
    <w:rsid w:val="0052581E"/>
    <w:rsid w:val="0052587D"/>
    <w:rsid w:val="00525893"/>
    <w:rsid w:val="005258C6"/>
    <w:rsid w:val="00525B14"/>
    <w:rsid w:val="00525BB8"/>
    <w:rsid w:val="00525C2B"/>
    <w:rsid w:val="00525C7B"/>
    <w:rsid w:val="00525E7A"/>
    <w:rsid w:val="00525F2F"/>
    <w:rsid w:val="005260B9"/>
    <w:rsid w:val="005262FA"/>
    <w:rsid w:val="005263DC"/>
    <w:rsid w:val="00526485"/>
    <w:rsid w:val="005266B3"/>
    <w:rsid w:val="005266C4"/>
    <w:rsid w:val="005269E9"/>
    <w:rsid w:val="00526D4F"/>
    <w:rsid w:val="00526DCB"/>
    <w:rsid w:val="00526E90"/>
    <w:rsid w:val="00526F88"/>
    <w:rsid w:val="005270F6"/>
    <w:rsid w:val="0052713C"/>
    <w:rsid w:val="005271AA"/>
    <w:rsid w:val="005272BE"/>
    <w:rsid w:val="00527375"/>
    <w:rsid w:val="005274CE"/>
    <w:rsid w:val="005275D8"/>
    <w:rsid w:val="00527659"/>
    <w:rsid w:val="0052777E"/>
    <w:rsid w:val="00527901"/>
    <w:rsid w:val="005279EB"/>
    <w:rsid w:val="00527CF1"/>
    <w:rsid w:val="00527E9C"/>
    <w:rsid w:val="0053006C"/>
    <w:rsid w:val="005300D5"/>
    <w:rsid w:val="00530153"/>
    <w:rsid w:val="005302CE"/>
    <w:rsid w:val="005303C4"/>
    <w:rsid w:val="0053062C"/>
    <w:rsid w:val="005308C8"/>
    <w:rsid w:val="00530B4F"/>
    <w:rsid w:val="00530D0B"/>
    <w:rsid w:val="00530DF0"/>
    <w:rsid w:val="00531015"/>
    <w:rsid w:val="005310E9"/>
    <w:rsid w:val="005312B0"/>
    <w:rsid w:val="00531336"/>
    <w:rsid w:val="00531349"/>
    <w:rsid w:val="005313F7"/>
    <w:rsid w:val="0053147B"/>
    <w:rsid w:val="0053149D"/>
    <w:rsid w:val="0053155F"/>
    <w:rsid w:val="00531624"/>
    <w:rsid w:val="005318F4"/>
    <w:rsid w:val="00531960"/>
    <w:rsid w:val="00531A0D"/>
    <w:rsid w:val="00531B78"/>
    <w:rsid w:val="00531CFB"/>
    <w:rsid w:val="00531F65"/>
    <w:rsid w:val="0053204F"/>
    <w:rsid w:val="00532195"/>
    <w:rsid w:val="005321D4"/>
    <w:rsid w:val="00532264"/>
    <w:rsid w:val="00532294"/>
    <w:rsid w:val="005322E3"/>
    <w:rsid w:val="0053235B"/>
    <w:rsid w:val="005324CC"/>
    <w:rsid w:val="00532596"/>
    <w:rsid w:val="00532685"/>
    <w:rsid w:val="005326EC"/>
    <w:rsid w:val="0053271B"/>
    <w:rsid w:val="005328D4"/>
    <w:rsid w:val="00532992"/>
    <w:rsid w:val="005329F7"/>
    <w:rsid w:val="00532A21"/>
    <w:rsid w:val="00532AF5"/>
    <w:rsid w:val="00532B07"/>
    <w:rsid w:val="00532B57"/>
    <w:rsid w:val="00532B7C"/>
    <w:rsid w:val="00532EB7"/>
    <w:rsid w:val="00532FCA"/>
    <w:rsid w:val="005330D8"/>
    <w:rsid w:val="00533153"/>
    <w:rsid w:val="00533233"/>
    <w:rsid w:val="005334AD"/>
    <w:rsid w:val="00533570"/>
    <w:rsid w:val="0053368C"/>
    <w:rsid w:val="005336BC"/>
    <w:rsid w:val="0053372C"/>
    <w:rsid w:val="00533935"/>
    <w:rsid w:val="005339E5"/>
    <w:rsid w:val="00533C00"/>
    <w:rsid w:val="00533D19"/>
    <w:rsid w:val="00533D9E"/>
    <w:rsid w:val="00534189"/>
    <w:rsid w:val="00534244"/>
    <w:rsid w:val="00534316"/>
    <w:rsid w:val="00534546"/>
    <w:rsid w:val="005346C2"/>
    <w:rsid w:val="005347DF"/>
    <w:rsid w:val="005347E9"/>
    <w:rsid w:val="00534A34"/>
    <w:rsid w:val="00534AD3"/>
    <w:rsid w:val="00534BCD"/>
    <w:rsid w:val="00534CB7"/>
    <w:rsid w:val="00534DDA"/>
    <w:rsid w:val="00534E20"/>
    <w:rsid w:val="00534FA5"/>
    <w:rsid w:val="0053525D"/>
    <w:rsid w:val="005353BB"/>
    <w:rsid w:val="005355B7"/>
    <w:rsid w:val="00535609"/>
    <w:rsid w:val="005356E1"/>
    <w:rsid w:val="00535980"/>
    <w:rsid w:val="005359F7"/>
    <w:rsid w:val="00535A96"/>
    <w:rsid w:val="00535D9C"/>
    <w:rsid w:val="00535E0F"/>
    <w:rsid w:val="00535EE6"/>
    <w:rsid w:val="00535F84"/>
    <w:rsid w:val="00536003"/>
    <w:rsid w:val="00536080"/>
    <w:rsid w:val="0053620E"/>
    <w:rsid w:val="00536229"/>
    <w:rsid w:val="00536302"/>
    <w:rsid w:val="00536360"/>
    <w:rsid w:val="00536478"/>
    <w:rsid w:val="005364A1"/>
    <w:rsid w:val="005364D0"/>
    <w:rsid w:val="0053656F"/>
    <w:rsid w:val="005365E5"/>
    <w:rsid w:val="00536703"/>
    <w:rsid w:val="00536727"/>
    <w:rsid w:val="00536792"/>
    <w:rsid w:val="00536798"/>
    <w:rsid w:val="005367A2"/>
    <w:rsid w:val="005367B2"/>
    <w:rsid w:val="0053682C"/>
    <w:rsid w:val="00536909"/>
    <w:rsid w:val="00536A26"/>
    <w:rsid w:val="00536A5B"/>
    <w:rsid w:val="00536BC5"/>
    <w:rsid w:val="00536C27"/>
    <w:rsid w:val="00536C49"/>
    <w:rsid w:val="00536F0B"/>
    <w:rsid w:val="0053700D"/>
    <w:rsid w:val="00537145"/>
    <w:rsid w:val="0053723E"/>
    <w:rsid w:val="0053729A"/>
    <w:rsid w:val="005376B2"/>
    <w:rsid w:val="005377D9"/>
    <w:rsid w:val="00537872"/>
    <w:rsid w:val="005378A6"/>
    <w:rsid w:val="00537902"/>
    <w:rsid w:val="00537B47"/>
    <w:rsid w:val="00537BD1"/>
    <w:rsid w:val="00537EED"/>
    <w:rsid w:val="005400DE"/>
    <w:rsid w:val="0054017D"/>
    <w:rsid w:val="00540332"/>
    <w:rsid w:val="00540483"/>
    <w:rsid w:val="00540677"/>
    <w:rsid w:val="00540693"/>
    <w:rsid w:val="00540719"/>
    <w:rsid w:val="00540740"/>
    <w:rsid w:val="005408F6"/>
    <w:rsid w:val="00540964"/>
    <w:rsid w:val="00540B9D"/>
    <w:rsid w:val="00540C4E"/>
    <w:rsid w:val="00540D75"/>
    <w:rsid w:val="00540DB6"/>
    <w:rsid w:val="00540E17"/>
    <w:rsid w:val="00540E63"/>
    <w:rsid w:val="00541044"/>
    <w:rsid w:val="00541094"/>
    <w:rsid w:val="00541095"/>
    <w:rsid w:val="0054109F"/>
    <w:rsid w:val="0054152E"/>
    <w:rsid w:val="0054153A"/>
    <w:rsid w:val="00541635"/>
    <w:rsid w:val="0054169C"/>
    <w:rsid w:val="00541708"/>
    <w:rsid w:val="005417D8"/>
    <w:rsid w:val="00541838"/>
    <w:rsid w:val="00541AA6"/>
    <w:rsid w:val="00541BCE"/>
    <w:rsid w:val="00541C40"/>
    <w:rsid w:val="00541CA8"/>
    <w:rsid w:val="00541D50"/>
    <w:rsid w:val="00541EF2"/>
    <w:rsid w:val="00541F12"/>
    <w:rsid w:val="005421C6"/>
    <w:rsid w:val="00542331"/>
    <w:rsid w:val="00542383"/>
    <w:rsid w:val="00542584"/>
    <w:rsid w:val="005425FE"/>
    <w:rsid w:val="005428CA"/>
    <w:rsid w:val="0054297B"/>
    <w:rsid w:val="0054299A"/>
    <w:rsid w:val="00542B27"/>
    <w:rsid w:val="00542B49"/>
    <w:rsid w:val="00542C2D"/>
    <w:rsid w:val="00542DBE"/>
    <w:rsid w:val="00542EAD"/>
    <w:rsid w:val="005430A5"/>
    <w:rsid w:val="00543165"/>
    <w:rsid w:val="005431B7"/>
    <w:rsid w:val="005431C5"/>
    <w:rsid w:val="00543353"/>
    <w:rsid w:val="00543421"/>
    <w:rsid w:val="0054353A"/>
    <w:rsid w:val="0054369F"/>
    <w:rsid w:val="005436A3"/>
    <w:rsid w:val="00543716"/>
    <w:rsid w:val="0054375F"/>
    <w:rsid w:val="00543779"/>
    <w:rsid w:val="005438D4"/>
    <w:rsid w:val="00543A9E"/>
    <w:rsid w:val="00543AAF"/>
    <w:rsid w:val="00543E22"/>
    <w:rsid w:val="00543E7B"/>
    <w:rsid w:val="00543E84"/>
    <w:rsid w:val="00543F02"/>
    <w:rsid w:val="00543F39"/>
    <w:rsid w:val="00543F3A"/>
    <w:rsid w:val="00543F6A"/>
    <w:rsid w:val="0054400C"/>
    <w:rsid w:val="005444DA"/>
    <w:rsid w:val="005444FD"/>
    <w:rsid w:val="0054467E"/>
    <w:rsid w:val="005447B0"/>
    <w:rsid w:val="00544867"/>
    <w:rsid w:val="00544915"/>
    <w:rsid w:val="00544934"/>
    <w:rsid w:val="00544958"/>
    <w:rsid w:val="00544C2B"/>
    <w:rsid w:val="00544C85"/>
    <w:rsid w:val="00544D1D"/>
    <w:rsid w:val="00544D2A"/>
    <w:rsid w:val="00544FB7"/>
    <w:rsid w:val="0054512F"/>
    <w:rsid w:val="005451B7"/>
    <w:rsid w:val="0054539E"/>
    <w:rsid w:val="005453EA"/>
    <w:rsid w:val="0054547F"/>
    <w:rsid w:val="00545534"/>
    <w:rsid w:val="00545710"/>
    <w:rsid w:val="00545732"/>
    <w:rsid w:val="005457EB"/>
    <w:rsid w:val="005459C1"/>
    <w:rsid w:val="00545ADB"/>
    <w:rsid w:val="00545D17"/>
    <w:rsid w:val="00545F90"/>
    <w:rsid w:val="005460BA"/>
    <w:rsid w:val="005461AC"/>
    <w:rsid w:val="00546202"/>
    <w:rsid w:val="005462CB"/>
    <w:rsid w:val="0054633B"/>
    <w:rsid w:val="005463CB"/>
    <w:rsid w:val="005463D6"/>
    <w:rsid w:val="005463F9"/>
    <w:rsid w:val="005464C9"/>
    <w:rsid w:val="0054656C"/>
    <w:rsid w:val="00546576"/>
    <w:rsid w:val="00546596"/>
    <w:rsid w:val="005465A0"/>
    <w:rsid w:val="005465AA"/>
    <w:rsid w:val="0054689D"/>
    <w:rsid w:val="005469C9"/>
    <w:rsid w:val="005469CD"/>
    <w:rsid w:val="00546CEF"/>
    <w:rsid w:val="00546E7B"/>
    <w:rsid w:val="00546ED7"/>
    <w:rsid w:val="00546F17"/>
    <w:rsid w:val="00546F42"/>
    <w:rsid w:val="00546FE1"/>
    <w:rsid w:val="0054711C"/>
    <w:rsid w:val="005477D8"/>
    <w:rsid w:val="005479CC"/>
    <w:rsid w:val="00547E6C"/>
    <w:rsid w:val="00547EC3"/>
    <w:rsid w:val="00547F38"/>
    <w:rsid w:val="00547F5A"/>
    <w:rsid w:val="00547F6D"/>
    <w:rsid w:val="00547FC8"/>
    <w:rsid w:val="00550054"/>
    <w:rsid w:val="005500E9"/>
    <w:rsid w:val="00550235"/>
    <w:rsid w:val="0055023E"/>
    <w:rsid w:val="00550240"/>
    <w:rsid w:val="00550425"/>
    <w:rsid w:val="0055061C"/>
    <w:rsid w:val="00550877"/>
    <w:rsid w:val="00550942"/>
    <w:rsid w:val="00550AC1"/>
    <w:rsid w:val="00550C17"/>
    <w:rsid w:val="00550C6F"/>
    <w:rsid w:val="00550D69"/>
    <w:rsid w:val="0055107B"/>
    <w:rsid w:val="00551334"/>
    <w:rsid w:val="005513F2"/>
    <w:rsid w:val="0055146E"/>
    <w:rsid w:val="0055162D"/>
    <w:rsid w:val="0055180E"/>
    <w:rsid w:val="00551880"/>
    <w:rsid w:val="005518CB"/>
    <w:rsid w:val="005518DB"/>
    <w:rsid w:val="005519CC"/>
    <w:rsid w:val="005519F2"/>
    <w:rsid w:val="00551B20"/>
    <w:rsid w:val="00551B3C"/>
    <w:rsid w:val="00551B3F"/>
    <w:rsid w:val="00551C06"/>
    <w:rsid w:val="00551DDF"/>
    <w:rsid w:val="00551F82"/>
    <w:rsid w:val="00551FB0"/>
    <w:rsid w:val="005520B9"/>
    <w:rsid w:val="0055227F"/>
    <w:rsid w:val="005522C8"/>
    <w:rsid w:val="0055242A"/>
    <w:rsid w:val="00552564"/>
    <w:rsid w:val="00552638"/>
    <w:rsid w:val="00552763"/>
    <w:rsid w:val="005527A7"/>
    <w:rsid w:val="00552909"/>
    <w:rsid w:val="00552998"/>
    <w:rsid w:val="005529F6"/>
    <w:rsid w:val="00552A39"/>
    <w:rsid w:val="00552A56"/>
    <w:rsid w:val="00552BCE"/>
    <w:rsid w:val="00552C02"/>
    <w:rsid w:val="00552C0F"/>
    <w:rsid w:val="00552C51"/>
    <w:rsid w:val="00552CBA"/>
    <w:rsid w:val="00552E1D"/>
    <w:rsid w:val="00552E6C"/>
    <w:rsid w:val="00552ED8"/>
    <w:rsid w:val="00553046"/>
    <w:rsid w:val="00553202"/>
    <w:rsid w:val="00553505"/>
    <w:rsid w:val="005535EA"/>
    <w:rsid w:val="0055381D"/>
    <w:rsid w:val="005538E9"/>
    <w:rsid w:val="00553971"/>
    <w:rsid w:val="00553C9F"/>
    <w:rsid w:val="00553F2B"/>
    <w:rsid w:val="00553F60"/>
    <w:rsid w:val="00554010"/>
    <w:rsid w:val="00554290"/>
    <w:rsid w:val="005543C7"/>
    <w:rsid w:val="0055447B"/>
    <w:rsid w:val="00554524"/>
    <w:rsid w:val="005546BB"/>
    <w:rsid w:val="00554920"/>
    <w:rsid w:val="00554B64"/>
    <w:rsid w:val="00554D98"/>
    <w:rsid w:val="00554DCE"/>
    <w:rsid w:val="00554EFA"/>
    <w:rsid w:val="00554F26"/>
    <w:rsid w:val="00554F41"/>
    <w:rsid w:val="00554F4D"/>
    <w:rsid w:val="00554FAE"/>
    <w:rsid w:val="0055503E"/>
    <w:rsid w:val="005551AA"/>
    <w:rsid w:val="0055529E"/>
    <w:rsid w:val="00555623"/>
    <w:rsid w:val="00555719"/>
    <w:rsid w:val="005557FF"/>
    <w:rsid w:val="0055592A"/>
    <w:rsid w:val="00555BBE"/>
    <w:rsid w:val="00555CBD"/>
    <w:rsid w:val="00555DD0"/>
    <w:rsid w:val="00555E44"/>
    <w:rsid w:val="00555E66"/>
    <w:rsid w:val="00555EA3"/>
    <w:rsid w:val="00555F3C"/>
    <w:rsid w:val="00555F84"/>
    <w:rsid w:val="00556085"/>
    <w:rsid w:val="005560C4"/>
    <w:rsid w:val="00556274"/>
    <w:rsid w:val="005562DA"/>
    <w:rsid w:val="00556313"/>
    <w:rsid w:val="005563C9"/>
    <w:rsid w:val="00556426"/>
    <w:rsid w:val="00556460"/>
    <w:rsid w:val="00556550"/>
    <w:rsid w:val="00556598"/>
    <w:rsid w:val="005565E1"/>
    <w:rsid w:val="005566D9"/>
    <w:rsid w:val="0055671B"/>
    <w:rsid w:val="00556939"/>
    <w:rsid w:val="0055697C"/>
    <w:rsid w:val="00556AE9"/>
    <w:rsid w:val="00556B85"/>
    <w:rsid w:val="00556D37"/>
    <w:rsid w:val="00556EA1"/>
    <w:rsid w:val="00556F31"/>
    <w:rsid w:val="00556FD6"/>
    <w:rsid w:val="00557053"/>
    <w:rsid w:val="00557054"/>
    <w:rsid w:val="00557260"/>
    <w:rsid w:val="0055726A"/>
    <w:rsid w:val="005572B1"/>
    <w:rsid w:val="005573D1"/>
    <w:rsid w:val="005574E4"/>
    <w:rsid w:val="00557846"/>
    <w:rsid w:val="00557C64"/>
    <w:rsid w:val="00557D11"/>
    <w:rsid w:val="00557D25"/>
    <w:rsid w:val="00557D2E"/>
    <w:rsid w:val="00557E3C"/>
    <w:rsid w:val="00557E89"/>
    <w:rsid w:val="005600C3"/>
    <w:rsid w:val="0056021A"/>
    <w:rsid w:val="00560334"/>
    <w:rsid w:val="005606CB"/>
    <w:rsid w:val="005608F6"/>
    <w:rsid w:val="005609A3"/>
    <w:rsid w:val="00560A1E"/>
    <w:rsid w:val="00560A5C"/>
    <w:rsid w:val="00560A66"/>
    <w:rsid w:val="00560B46"/>
    <w:rsid w:val="00560D61"/>
    <w:rsid w:val="00560DEC"/>
    <w:rsid w:val="00560FEF"/>
    <w:rsid w:val="0056105F"/>
    <w:rsid w:val="005611A1"/>
    <w:rsid w:val="00561363"/>
    <w:rsid w:val="005614A3"/>
    <w:rsid w:val="00561541"/>
    <w:rsid w:val="00561604"/>
    <w:rsid w:val="0056165B"/>
    <w:rsid w:val="00561677"/>
    <w:rsid w:val="00561978"/>
    <w:rsid w:val="0056198E"/>
    <w:rsid w:val="005619AC"/>
    <w:rsid w:val="00561A23"/>
    <w:rsid w:val="00561EA8"/>
    <w:rsid w:val="00561FA3"/>
    <w:rsid w:val="00562663"/>
    <w:rsid w:val="005627A6"/>
    <w:rsid w:val="0056296A"/>
    <w:rsid w:val="00562977"/>
    <w:rsid w:val="00562B0E"/>
    <w:rsid w:val="00562D8F"/>
    <w:rsid w:val="00562DB9"/>
    <w:rsid w:val="005630AB"/>
    <w:rsid w:val="00563252"/>
    <w:rsid w:val="00563266"/>
    <w:rsid w:val="005632D8"/>
    <w:rsid w:val="00563328"/>
    <w:rsid w:val="00563404"/>
    <w:rsid w:val="00563559"/>
    <w:rsid w:val="00563618"/>
    <w:rsid w:val="0056366E"/>
    <w:rsid w:val="0056368B"/>
    <w:rsid w:val="005636C0"/>
    <w:rsid w:val="005637E8"/>
    <w:rsid w:val="005637FB"/>
    <w:rsid w:val="00563946"/>
    <w:rsid w:val="00563B94"/>
    <w:rsid w:val="00563BE8"/>
    <w:rsid w:val="00563CD2"/>
    <w:rsid w:val="00563E2E"/>
    <w:rsid w:val="00563F42"/>
    <w:rsid w:val="005641B7"/>
    <w:rsid w:val="00564296"/>
    <w:rsid w:val="005644A2"/>
    <w:rsid w:val="00564554"/>
    <w:rsid w:val="00564584"/>
    <w:rsid w:val="00564607"/>
    <w:rsid w:val="0056461B"/>
    <w:rsid w:val="005648AA"/>
    <w:rsid w:val="005648AB"/>
    <w:rsid w:val="005648AE"/>
    <w:rsid w:val="005649FB"/>
    <w:rsid w:val="00564AE9"/>
    <w:rsid w:val="00564BD7"/>
    <w:rsid w:val="00564C52"/>
    <w:rsid w:val="00564CB8"/>
    <w:rsid w:val="00564D1F"/>
    <w:rsid w:val="00564DAF"/>
    <w:rsid w:val="00564E36"/>
    <w:rsid w:val="00564EF2"/>
    <w:rsid w:val="0056515F"/>
    <w:rsid w:val="0056518D"/>
    <w:rsid w:val="005658B9"/>
    <w:rsid w:val="005658F6"/>
    <w:rsid w:val="00565A6E"/>
    <w:rsid w:val="00565AAF"/>
    <w:rsid w:val="00565AC3"/>
    <w:rsid w:val="00565D11"/>
    <w:rsid w:val="00565F0C"/>
    <w:rsid w:val="00565FB3"/>
    <w:rsid w:val="00565FB6"/>
    <w:rsid w:val="00566010"/>
    <w:rsid w:val="00566019"/>
    <w:rsid w:val="00566272"/>
    <w:rsid w:val="005663AE"/>
    <w:rsid w:val="0056653A"/>
    <w:rsid w:val="00566586"/>
    <w:rsid w:val="00566639"/>
    <w:rsid w:val="005669CD"/>
    <w:rsid w:val="00566B6A"/>
    <w:rsid w:val="00566B87"/>
    <w:rsid w:val="00566EB8"/>
    <w:rsid w:val="0056714F"/>
    <w:rsid w:val="00567169"/>
    <w:rsid w:val="005673C8"/>
    <w:rsid w:val="0056785D"/>
    <w:rsid w:val="00567A6C"/>
    <w:rsid w:val="00567ABA"/>
    <w:rsid w:val="00567B05"/>
    <w:rsid w:val="00567B35"/>
    <w:rsid w:val="00567C5F"/>
    <w:rsid w:val="00567DD0"/>
    <w:rsid w:val="00567E12"/>
    <w:rsid w:val="00567EB9"/>
    <w:rsid w:val="00567EDB"/>
    <w:rsid w:val="0057007B"/>
    <w:rsid w:val="005701BC"/>
    <w:rsid w:val="00570390"/>
    <w:rsid w:val="00570447"/>
    <w:rsid w:val="0057080E"/>
    <w:rsid w:val="0057091D"/>
    <w:rsid w:val="00570924"/>
    <w:rsid w:val="00570D0A"/>
    <w:rsid w:val="00570DF4"/>
    <w:rsid w:val="00570E44"/>
    <w:rsid w:val="00570E83"/>
    <w:rsid w:val="00570FD8"/>
    <w:rsid w:val="0057103A"/>
    <w:rsid w:val="00571072"/>
    <w:rsid w:val="005711A6"/>
    <w:rsid w:val="005712AD"/>
    <w:rsid w:val="005713B4"/>
    <w:rsid w:val="00571488"/>
    <w:rsid w:val="00571568"/>
    <w:rsid w:val="005715BA"/>
    <w:rsid w:val="00571647"/>
    <w:rsid w:val="00571759"/>
    <w:rsid w:val="00571780"/>
    <w:rsid w:val="00571A25"/>
    <w:rsid w:val="00571D8B"/>
    <w:rsid w:val="00571E66"/>
    <w:rsid w:val="00571FD6"/>
    <w:rsid w:val="00572025"/>
    <w:rsid w:val="005721D7"/>
    <w:rsid w:val="0057239C"/>
    <w:rsid w:val="00572421"/>
    <w:rsid w:val="0057260D"/>
    <w:rsid w:val="0057262D"/>
    <w:rsid w:val="0057269D"/>
    <w:rsid w:val="005726A1"/>
    <w:rsid w:val="005728C4"/>
    <w:rsid w:val="005729BB"/>
    <w:rsid w:val="00572A48"/>
    <w:rsid w:val="00572AC5"/>
    <w:rsid w:val="00572CB9"/>
    <w:rsid w:val="00572F78"/>
    <w:rsid w:val="00572FBD"/>
    <w:rsid w:val="00573015"/>
    <w:rsid w:val="0057327C"/>
    <w:rsid w:val="00573410"/>
    <w:rsid w:val="00573487"/>
    <w:rsid w:val="005734DC"/>
    <w:rsid w:val="00573597"/>
    <w:rsid w:val="00573794"/>
    <w:rsid w:val="00573876"/>
    <w:rsid w:val="00573878"/>
    <w:rsid w:val="00573997"/>
    <w:rsid w:val="00573AF9"/>
    <w:rsid w:val="00573B47"/>
    <w:rsid w:val="00573B8C"/>
    <w:rsid w:val="00573BBD"/>
    <w:rsid w:val="00573BF8"/>
    <w:rsid w:val="00573BF9"/>
    <w:rsid w:val="00573C3F"/>
    <w:rsid w:val="00573DB5"/>
    <w:rsid w:val="00573E25"/>
    <w:rsid w:val="00573E95"/>
    <w:rsid w:val="00573ED5"/>
    <w:rsid w:val="005740D7"/>
    <w:rsid w:val="005740EA"/>
    <w:rsid w:val="0057415C"/>
    <w:rsid w:val="005743EE"/>
    <w:rsid w:val="0057450D"/>
    <w:rsid w:val="00574631"/>
    <w:rsid w:val="005746B4"/>
    <w:rsid w:val="0057491B"/>
    <w:rsid w:val="00574966"/>
    <w:rsid w:val="00574A96"/>
    <w:rsid w:val="00574CE8"/>
    <w:rsid w:val="00574CF5"/>
    <w:rsid w:val="00574E26"/>
    <w:rsid w:val="00574EB4"/>
    <w:rsid w:val="00575101"/>
    <w:rsid w:val="005754A4"/>
    <w:rsid w:val="00575543"/>
    <w:rsid w:val="005755BC"/>
    <w:rsid w:val="005755E5"/>
    <w:rsid w:val="00575704"/>
    <w:rsid w:val="00575798"/>
    <w:rsid w:val="005757BE"/>
    <w:rsid w:val="005757D9"/>
    <w:rsid w:val="005758B2"/>
    <w:rsid w:val="00575990"/>
    <w:rsid w:val="00575A78"/>
    <w:rsid w:val="00575B0B"/>
    <w:rsid w:val="00575B87"/>
    <w:rsid w:val="00575CCA"/>
    <w:rsid w:val="00575E4B"/>
    <w:rsid w:val="00575F76"/>
    <w:rsid w:val="0057603D"/>
    <w:rsid w:val="00576118"/>
    <w:rsid w:val="00576290"/>
    <w:rsid w:val="00576483"/>
    <w:rsid w:val="0057667B"/>
    <w:rsid w:val="00576832"/>
    <w:rsid w:val="00576A61"/>
    <w:rsid w:val="00576BCB"/>
    <w:rsid w:val="00576BF7"/>
    <w:rsid w:val="00576F31"/>
    <w:rsid w:val="00576FA5"/>
    <w:rsid w:val="00577072"/>
    <w:rsid w:val="00577113"/>
    <w:rsid w:val="005772FE"/>
    <w:rsid w:val="0057732C"/>
    <w:rsid w:val="00577343"/>
    <w:rsid w:val="0057743E"/>
    <w:rsid w:val="00577504"/>
    <w:rsid w:val="005775B3"/>
    <w:rsid w:val="00577671"/>
    <w:rsid w:val="0057795F"/>
    <w:rsid w:val="00577AE7"/>
    <w:rsid w:val="00577B9F"/>
    <w:rsid w:val="00577BD8"/>
    <w:rsid w:val="00577C62"/>
    <w:rsid w:val="00577D0B"/>
    <w:rsid w:val="00580122"/>
    <w:rsid w:val="00580474"/>
    <w:rsid w:val="005804E8"/>
    <w:rsid w:val="005804F6"/>
    <w:rsid w:val="00580553"/>
    <w:rsid w:val="00580582"/>
    <w:rsid w:val="00580625"/>
    <w:rsid w:val="0058078D"/>
    <w:rsid w:val="005807AD"/>
    <w:rsid w:val="005808DF"/>
    <w:rsid w:val="005808F3"/>
    <w:rsid w:val="00580912"/>
    <w:rsid w:val="00580A24"/>
    <w:rsid w:val="00580B94"/>
    <w:rsid w:val="00580BEF"/>
    <w:rsid w:val="00580C01"/>
    <w:rsid w:val="00580CEF"/>
    <w:rsid w:val="00580D38"/>
    <w:rsid w:val="00580F2A"/>
    <w:rsid w:val="00580F53"/>
    <w:rsid w:val="00580F83"/>
    <w:rsid w:val="0058116C"/>
    <w:rsid w:val="0058118F"/>
    <w:rsid w:val="005811B4"/>
    <w:rsid w:val="00581469"/>
    <w:rsid w:val="005814CD"/>
    <w:rsid w:val="00581553"/>
    <w:rsid w:val="00581575"/>
    <w:rsid w:val="005815B6"/>
    <w:rsid w:val="00581652"/>
    <w:rsid w:val="0058166F"/>
    <w:rsid w:val="00581856"/>
    <w:rsid w:val="005819CE"/>
    <w:rsid w:val="005819E3"/>
    <w:rsid w:val="00581C16"/>
    <w:rsid w:val="00581C3E"/>
    <w:rsid w:val="00581F42"/>
    <w:rsid w:val="0058218C"/>
    <w:rsid w:val="00582214"/>
    <w:rsid w:val="005825B8"/>
    <w:rsid w:val="00582612"/>
    <w:rsid w:val="00582658"/>
    <w:rsid w:val="005826FA"/>
    <w:rsid w:val="0058289F"/>
    <w:rsid w:val="005828BF"/>
    <w:rsid w:val="005828FD"/>
    <w:rsid w:val="005829A4"/>
    <w:rsid w:val="00582A0E"/>
    <w:rsid w:val="00582ACF"/>
    <w:rsid w:val="00582B28"/>
    <w:rsid w:val="00582B76"/>
    <w:rsid w:val="00582DE6"/>
    <w:rsid w:val="00582F08"/>
    <w:rsid w:val="00582F4B"/>
    <w:rsid w:val="00582F9D"/>
    <w:rsid w:val="005830F2"/>
    <w:rsid w:val="005832C6"/>
    <w:rsid w:val="00583552"/>
    <w:rsid w:val="0058362A"/>
    <w:rsid w:val="00583631"/>
    <w:rsid w:val="00583641"/>
    <w:rsid w:val="0058366B"/>
    <w:rsid w:val="005836E5"/>
    <w:rsid w:val="0058370E"/>
    <w:rsid w:val="00583739"/>
    <w:rsid w:val="00583C4D"/>
    <w:rsid w:val="00583CAB"/>
    <w:rsid w:val="00583DEE"/>
    <w:rsid w:val="00583EEE"/>
    <w:rsid w:val="00583F62"/>
    <w:rsid w:val="00583FFF"/>
    <w:rsid w:val="005841B0"/>
    <w:rsid w:val="005841BE"/>
    <w:rsid w:val="00584216"/>
    <w:rsid w:val="005842EB"/>
    <w:rsid w:val="005844FB"/>
    <w:rsid w:val="00584719"/>
    <w:rsid w:val="005847C8"/>
    <w:rsid w:val="005848BF"/>
    <w:rsid w:val="005848D8"/>
    <w:rsid w:val="00584A18"/>
    <w:rsid w:val="00584C2C"/>
    <w:rsid w:val="00584C39"/>
    <w:rsid w:val="00584D71"/>
    <w:rsid w:val="00584DB3"/>
    <w:rsid w:val="00584E1D"/>
    <w:rsid w:val="00584E45"/>
    <w:rsid w:val="00584F56"/>
    <w:rsid w:val="00585095"/>
    <w:rsid w:val="0058523C"/>
    <w:rsid w:val="00585389"/>
    <w:rsid w:val="00585397"/>
    <w:rsid w:val="005854BC"/>
    <w:rsid w:val="005855B2"/>
    <w:rsid w:val="00585741"/>
    <w:rsid w:val="0058574D"/>
    <w:rsid w:val="0058589E"/>
    <w:rsid w:val="005858F0"/>
    <w:rsid w:val="005859EC"/>
    <w:rsid w:val="00585A73"/>
    <w:rsid w:val="00585BE5"/>
    <w:rsid w:val="00585C75"/>
    <w:rsid w:val="00585CA4"/>
    <w:rsid w:val="00585D01"/>
    <w:rsid w:val="00585D1D"/>
    <w:rsid w:val="00585E7E"/>
    <w:rsid w:val="0058602B"/>
    <w:rsid w:val="00586446"/>
    <w:rsid w:val="005866A6"/>
    <w:rsid w:val="005867D1"/>
    <w:rsid w:val="00586938"/>
    <w:rsid w:val="0058698B"/>
    <w:rsid w:val="00586A1F"/>
    <w:rsid w:val="00586B0C"/>
    <w:rsid w:val="00586CF4"/>
    <w:rsid w:val="005871CB"/>
    <w:rsid w:val="00587290"/>
    <w:rsid w:val="005872DB"/>
    <w:rsid w:val="00587365"/>
    <w:rsid w:val="00587391"/>
    <w:rsid w:val="00587426"/>
    <w:rsid w:val="0058753C"/>
    <w:rsid w:val="0058760F"/>
    <w:rsid w:val="0058771B"/>
    <w:rsid w:val="00587781"/>
    <w:rsid w:val="005878B0"/>
    <w:rsid w:val="00587904"/>
    <w:rsid w:val="00587956"/>
    <w:rsid w:val="005879B5"/>
    <w:rsid w:val="00587A96"/>
    <w:rsid w:val="00587B3D"/>
    <w:rsid w:val="00587B5C"/>
    <w:rsid w:val="00587BDA"/>
    <w:rsid w:val="00587C6D"/>
    <w:rsid w:val="00587D0E"/>
    <w:rsid w:val="00587DDC"/>
    <w:rsid w:val="00587FE8"/>
    <w:rsid w:val="00587FEF"/>
    <w:rsid w:val="00590028"/>
    <w:rsid w:val="00590031"/>
    <w:rsid w:val="00590125"/>
    <w:rsid w:val="005901C7"/>
    <w:rsid w:val="00590216"/>
    <w:rsid w:val="005903C8"/>
    <w:rsid w:val="00590803"/>
    <w:rsid w:val="00590811"/>
    <w:rsid w:val="00590909"/>
    <w:rsid w:val="00590A44"/>
    <w:rsid w:val="00590A47"/>
    <w:rsid w:val="00590A71"/>
    <w:rsid w:val="00590A91"/>
    <w:rsid w:val="00590C06"/>
    <w:rsid w:val="00590C5E"/>
    <w:rsid w:val="00590CE2"/>
    <w:rsid w:val="00590E4F"/>
    <w:rsid w:val="00590E5E"/>
    <w:rsid w:val="0059110F"/>
    <w:rsid w:val="005913B5"/>
    <w:rsid w:val="005913CC"/>
    <w:rsid w:val="00591753"/>
    <w:rsid w:val="00591795"/>
    <w:rsid w:val="00591892"/>
    <w:rsid w:val="0059207F"/>
    <w:rsid w:val="005922D4"/>
    <w:rsid w:val="00592355"/>
    <w:rsid w:val="005923FC"/>
    <w:rsid w:val="0059269D"/>
    <w:rsid w:val="005928D0"/>
    <w:rsid w:val="00592D81"/>
    <w:rsid w:val="0059300E"/>
    <w:rsid w:val="005930A5"/>
    <w:rsid w:val="005931A3"/>
    <w:rsid w:val="005932D4"/>
    <w:rsid w:val="0059358F"/>
    <w:rsid w:val="005935D6"/>
    <w:rsid w:val="0059370E"/>
    <w:rsid w:val="00593714"/>
    <w:rsid w:val="00593727"/>
    <w:rsid w:val="005937E2"/>
    <w:rsid w:val="00593A5B"/>
    <w:rsid w:val="00593A8E"/>
    <w:rsid w:val="00593AAD"/>
    <w:rsid w:val="00593AF7"/>
    <w:rsid w:val="00593B58"/>
    <w:rsid w:val="00593C4D"/>
    <w:rsid w:val="00593D9E"/>
    <w:rsid w:val="00593F8E"/>
    <w:rsid w:val="00594030"/>
    <w:rsid w:val="005940EE"/>
    <w:rsid w:val="0059415C"/>
    <w:rsid w:val="005941E9"/>
    <w:rsid w:val="005941FF"/>
    <w:rsid w:val="005942C3"/>
    <w:rsid w:val="005942E4"/>
    <w:rsid w:val="0059437E"/>
    <w:rsid w:val="00594397"/>
    <w:rsid w:val="0059439C"/>
    <w:rsid w:val="005943D8"/>
    <w:rsid w:val="0059454D"/>
    <w:rsid w:val="005946F9"/>
    <w:rsid w:val="00594727"/>
    <w:rsid w:val="00594752"/>
    <w:rsid w:val="005947D5"/>
    <w:rsid w:val="0059488B"/>
    <w:rsid w:val="005949E0"/>
    <w:rsid w:val="00594C5D"/>
    <w:rsid w:val="00594C68"/>
    <w:rsid w:val="00594C7B"/>
    <w:rsid w:val="00595097"/>
    <w:rsid w:val="00595102"/>
    <w:rsid w:val="005951BB"/>
    <w:rsid w:val="005951DD"/>
    <w:rsid w:val="005951E9"/>
    <w:rsid w:val="00595214"/>
    <w:rsid w:val="0059535E"/>
    <w:rsid w:val="005953E8"/>
    <w:rsid w:val="00595432"/>
    <w:rsid w:val="0059553F"/>
    <w:rsid w:val="0059591A"/>
    <w:rsid w:val="0059599E"/>
    <w:rsid w:val="00595A94"/>
    <w:rsid w:val="00595B40"/>
    <w:rsid w:val="00595B55"/>
    <w:rsid w:val="00595C21"/>
    <w:rsid w:val="00595D24"/>
    <w:rsid w:val="00595DBE"/>
    <w:rsid w:val="00596050"/>
    <w:rsid w:val="005962CA"/>
    <w:rsid w:val="0059637E"/>
    <w:rsid w:val="005963DC"/>
    <w:rsid w:val="005964F4"/>
    <w:rsid w:val="00596850"/>
    <w:rsid w:val="005969AB"/>
    <w:rsid w:val="00596CBE"/>
    <w:rsid w:val="00596DE6"/>
    <w:rsid w:val="005972A2"/>
    <w:rsid w:val="00597335"/>
    <w:rsid w:val="005973C0"/>
    <w:rsid w:val="005973D4"/>
    <w:rsid w:val="005974AD"/>
    <w:rsid w:val="005974D5"/>
    <w:rsid w:val="00597525"/>
    <w:rsid w:val="00597705"/>
    <w:rsid w:val="00597854"/>
    <w:rsid w:val="005978A9"/>
    <w:rsid w:val="00597929"/>
    <w:rsid w:val="00597AEB"/>
    <w:rsid w:val="00597BAC"/>
    <w:rsid w:val="00597CDA"/>
    <w:rsid w:val="00597D37"/>
    <w:rsid w:val="00597D82"/>
    <w:rsid w:val="00597DD2"/>
    <w:rsid w:val="00597DF4"/>
    <w:rsid w:val="005A01AE"/>
    <w:rsid w:val="005A02D5"/>
    <w:rsid w:val="005A0360"/>
    <w:rsid w:val="005A046F"/>
    <w:rsid w:val="005A052B"/>
    <w:rsid w:val="005A0A56"/>
    <w:rsid w:val="005A0ABB"/>
    <w:rsid w:val="005A0BAD"/>
    <w:rsid w:val="005A0BFD"/>
    <w:rsid w:val="005A0C0B"/>
    <w:rsid w:val="005A0D6F"/>
    <w:rsid w:val="005A0D86"/>
    <w:rsid w:val="005A0DFB"/>
    <w:rsid w:val="005A0E23"/>
    <w:rsid w:val="005A1045"/>
    <w:rsid w:val="005A127B"/>
    <w:rsid w:val="005A13E8"/>
    <w:rsid w:val="005A1430"/>
    <w:rsid w:val="005A1493"/>
    <w:rsid w:val="005A14FA"/>
    <w:rsid w:val="005A151C"/>
    <w:rsid w:val="005A157B"/>
    <w:rsid w:val="005A1594"/>
    <w:rsid w:val="005A1809"/>
    <w:rsid w:val="005A1915"/>
    <w:rsid w:val="005A19E0"/>
    <w:rsid w:val="005A19FD"/>
    <w:rsid w:val="005A1A43"/>
    <w:rsid w:val="005A1A7D"/>
    <w:rsid w:val="005A1B08"/>
    <w:rsid w:val="005A1C52"/>
    <w:rsid w:val="005A1E82"/>
    <w:rsid w:val="005A1E98"/>
    <w:rsid w:val="005A1F00"/>
    <w:rsid w:val="005A1F13"/>
    <w:rsid w:val="005A1F55"/>
    <w:rsid w:val="005A20E9"/>
    <w:rsid w:val="005A22D1"/>
    <w:rsid w:val="005A2627"/>
    <w:rsid w:val="005A26BB"/>
    <w:rsid w:val="005A272E"/>
    <w:rsid w:val="005A2792"/>
    <w:rsid w:val="005A28B1"/>
    <w:rsid w:val="005A2A88"/>
    <w:rsid w:val="005A2D95"/>
    <w:rsid w:val="005A2ED5"/>
    <w:rsid w:val="005A3189"/>
    <w:rsid w:val="005A3358"/>
    <w:rsid w:val="005A344D"/>
    <w:rsid w:val="005A35E9"/>
    <w:rsid w:val="005A3704"/>
    <w:rsid w:val="005A3709"/>
    <w:rsid w:val="005A3778"/>
    <w:rsid w:val="005A39E8"/>
    <w:rsid w:val="005A3AB5"/>
    <w:rsid w:val="005A3B70"/>
    <w:rsid w:val="005A3C48"/>
    <w:rsid w:val="005A3CC0"/>
    <w:rsid w:val="005A3D60"/>
    <w:rsid w:val="005A4112"/>
    <w:rsid w:val="005A4156"/>
    <w:rsid w:val="005A41AD"/>
    <w:rsid w:val="005A4654"/>
    <w:rsid w:val="005A4764"/>
    <w:rsid w:val="005A47FE"/>
    <w:rsid w:val="005A4ABE"/>
    <w:rsid w:val="005A4C67"/>
    <w:rsid w:val="005A4C89"/>
    <w:rsid w:val="005A4E24"/>
    <w:rsid w:val="005A4E95"/>
    <w:rsid w:val="005A4ED4"/>
    <w:rsid w:val="005A4FC2"/>
    <w:rsid w:val="005A50DB"/>
    <w:rsid w:val="005A51C9"/>
    <w:rsid w:val="005A51E8"/>
    <w:rsid w:val="005A52CF"/>
    <w:rsid w:val="005A5348"/>
    <w:rsid w:val="005A538E"/>
    <w:rsid w:val="005A53C3"/>
    <w:rsid w:val="005A542E"/>
    <w:rsid w:val="005A567A"/>
    <w:rsid w:val="005A599C"/>
    <w:rsid w:val="005A59E6"/>
    <w:rsid w:val="005A5B5B"/>
    <w:rsid w:val="005A5CC1"/>
    <w:rsid w:val="005A5E4B"/>
    <w:rsid w:val="005A5E58"/>
    <w:rsid w:val="005A610D"/>
    <w:rsid w:val="005A6127"/>
    <w:rsid w:val="005A6175"/>
    <w:rsid w:val="005A6350"/>
    <w:rsid w:val="005A637A"/>
    <w:rsid w:val="005A638B"/>
    <w:rsid w:val="005A642E"/>
    <w:rsid w:val="005A6495"/>
    <w:rsid w:val="005A66A1"/>
    <w:rsid w:val="005A68E5"/>
    <w:rsid w:val="005A6CED"/>
    <w:rsid w:val="005A6D39"/>
    <w:rsid w:val="005A6D7E"/>
    <w:rsid w:val="005A6D82"/>
    <w:rsid w:val="005A6E14"/>
    <w:rsid w:val="005A6E2E"/>
    <w:rsid w:val="005A715E"/>
    <w:rsid w:val="005A71AF"/>
    <w:rsid w:val="005A71F1"/>
    <w:rsid w:val="005A7256"/>
    <w:rsid w:val="005A73A2"/>
    <w:rsid w:val="005A73FF"/>
    <w:rsid w:val="005A759D"/>
    <w:rsid w:val="005A75A1"/>
    <w:rsid w:val="005A767B"/>
    <w:rsid w:val="005A7815"/>
    <w:rsid w:val="005A78ED"/>
    <w:rsid w:val="005A79B0"/>
    <w:rsid w:val="005A79F8"/>
    <w:rsid w:val="005A7CED"/>
    <w:rsid w:val="005A7EDA"/>
    <w:rsid w:val="005B0029"/>
    <w:rsid w:val="005B0259"/>
    <w:rsid w:val="005B03E5"/>
    <w:rsid w:val="005B05C7"/>
    <w:rsid w:val="005B073C"/>
    <w:rsid w:val="005B078A"/>
    <w:rsid w:val="005B07B1"/>
    <w:rsid w:val="005B07FC"/>
    <w:rsid w:val="005B08F6"/>
    <w:rsid w:val="005B0ACC"/>
    <w:rsid w:val="005B0C6F"/>
    <w:rsid w:val="005B0EE7"/>
    <w:rsid w:val="005B0F8C"/>
    <w:rsid w:val="005B0FA6"/>
    <w:rsid w:val="005B10FD"/>
    <w:rsid w:val="005B118D"/>
    <w:rsid w:val="005B128F"/>
    <w:rsid w:val="005B12D4"/>
    <w:rsid w:val="005B1349"/>
    <w:rsid w:val="005B15B5"/>
    <w:rsid w:val="005B163D"/>
    <w:rsid w:val="005B16B8"/>
    <w:rsid w:val="005B17A4"/>
    <w:rsid w:val="005B17A8"/>
    <w:rsid w:val="005B17E2"/>
    <w:rsid w:val="005B1A80"/>
    <w:rsid w:val="005B1A92"/>
    <w:rsid w:val="005B1BF7"/>
    <w:rsid w:val="005B1C3F"/>
    <w:rsid w:val="005B1CE0"/>
    <w:rsid w:val="005B1DDF"/>
    <w:rsid w:val="005B1EE9"/>
    <w:rsid w:val="005B2267"/>
    <w:rsid w:val="005B2396"/>
    <w:rsid w:val="005B23EF"/>
    <w:rsid w:val="005B2487"/>
    <w:rsid w:val="005B27ED"/>
    <w:rsid w:val="005B28EC"/>
    <w:rsid w:val="005B2A66"/>
    <w:rsid w:val="005B2B0C"/>
    <w:rsid w:val="005B2B20"/>
    <w:rsid w:val="005B2B7D"/>
    <w:rsid w:val="005B2C95"/>
    <w:rsid w:val="005B2CA0"/>
    <w:rsid w:val="005B2D16"/>
    <w:rsid w:val="005B2F8D"/>
    <w:rsid w:val="005B3173"/>
    <w:rsid w:val="005B3220"/>
    <w:rsid w:val="005B32D4"/>
    <w:rsid w:val="005B3304"/>
    <w:rsid w:val="005B3475"/>
    <w:rsid w:val="005B3583"/>
    <w:rsid w:val="005B3767"/>
    <w:rsid w:val="005B38E9"/>
    <w:rsid w:val="005B39E1"/>
    <w:rsid w:val="005B3AC8"/>
    <w:rsid w:val="005B3BB0"/>
    <w:rsid w:val="005B3D3D"/>
    <w:rsid w:val="005B414C"/>
    <w:rsid w:val="005B415E"/>
    <w:rsid w:val="005B417B"/>
    <w:rsid w:val="005B4329"/>
    <w:rsid w:val="005B448B"/>
    <w:rsid w:val="005B44B9"/>
    <w:rsid w:val="005B44CF"/>
    <w:rsid w:val="005B456B"/>
    <w:rsid w:val="005B4607"/>
    <w:rsid w:val="005B4935"/>
    <w:rsid w:val="005B49BF"/>
    <w:rsid w:val="005B4B63"/>
    <w:rsid w:val="005B4B68"/>
    <w:rsid w:val="005B4C54"/>
    <w:rsid w:val="005B4DC3"/>
    <w:rsid w:val="005B4E25"/>
    <w:rsid w:val="005B4E4E"/>
    <w:rsid w:val="005B4E88"/>
    <w:rsid w:val="005B509A"/>
    <w:rsid w:val="005B50D8"/>
    <w:rsid w:val="005B50EB"/>
    <w:rsid w:val="005B5111"/>
    <w:rsid w:val="005B52A9"/>
    <w:rsid w:val="005B54C5"/>
    <w:rsid w:val="005B580A"/>
    <w:rsid w:val="005B586C"/>
    <w:rsid w:val="005B58FE"/>
    <w:rsid w:val="005B5A2C"/>
    <w:rsid w:val="005B5B35"/>
    <w:rsid w:val="005B5C3A"/>
    <w:rsid w:val="005B5DCD"/>
    <w:rsid w:val="005B5E95"/>
    <w:rsid w:val="005B5EF9"/>
    <w:rsid w:val="005B5FF4"/>
    <w:rsid w:val="005B60B5"/>
    <w:rsid w:val="005B620B"/>
    <w:rsid w:val="005B6414"/>
    <w:rsid w:val="005B659C"/>
    <w:rsid w:val="005B697A"/>
    <w:rsid w:val="005B698F"/>
    <w:rsid w:val="005B7404"/>
    <w:rsid w:val="005B7673"/>
    <w:rsid w:val="005B79BE"/>
    <w:rsid w:val="005B7A57"/>
    <w:rsid w:val="005B7B1C"/>
    <w:rsid w:val="005B7C73"/>
    <w:rsid w:val="005C00AB"/>
    <w:rsid w:val="005C00EA"/>
    <w:rsid w:val="005C0402"/>
    <w:rsid w:val="005C044F"/>
    <w:rsid w:val="005C05D5"/>
    <w:rsid w:val="005C0619"/>
    <w:rsid w:val="005C077B"/>
    <w:rsid w:val="005C07D9"/>
    <w:rsid w:val="005C0962"/>
    <w:rsid w:val="005C09CC"/>
    <w:rsid w:val="005C09DC"/>
    <w:rsid w:val="005C0B60"/>
    <w:rsid w:val="005C0CB3"/>
    <w:rsid w:val="005C0D92"/>
    <w:rsid w:val="005C0DB8"/>
    <w:rsid w:val="005C0DEA"/>
    <w:rsid w:val="005C0F3D"/>
    <w:rsid w:val="005C1247"/>
    <w:rsid w:val="005C1375"/>
    <w:rsid w:val="005C14AB"/>
    <w:rsid w:val="005C1812"/>
    <w:rsid w:val="005C1A1D"/>
    <w:rsid w:val="005C1A2F"/>
    <w:rsid w:val="005C1B6B"/>
    <w:rsid w:val="005C1B9F"/>
    <w:rsid w:val="005C1C7B"/>
    <w:rsid w:val="005C1CA9"/>
    <w:rsid w:val="005C1F56"/>
    <w:rsid w:val="005C1F5C"/>
    <w:rsid w:val="005C23F2"/>
    <w:rsid w:val="005C2505"/>
    <w:rsid w:val="005C257B"/>
    <w:rsid w:val="005C2898"/>
    <w:rsid w:val="005C2A3A"/>
    <w:rsid w:val="005C2B62"/>
    <w:rsid w:val="005C2C08"/>
    <w:rsid w:val="005C2C16"/>
    <w:rsid w:val="005C30AD"/>
    <w:rsid w:val="005C311B"/>
    <w:rsid w:val="005C352F"/>
    <w:rsid w:val="005C35ED"/>
    <w:rsid w:val="005C3658"/>
    <w:rsid w:val="005C3695"/>
    <w:rsid w:val="005C37B3"/>
    <w:rsid w:val="005C3A11"/>
    <w:rsid w:val="005C3A17"/>
    <w:rsid w:val="005C3A44"/>
    <w:rsid w:val="005C3B69"/>
    <w:rsid w:val="005C3CA5"/>
    <w:rsid w:val="005C3CB0"/>
    <w:rsid w:val="005C3D95"/>
    <w:rsid w:val="005C3E0D"/>
    <w:rsid w:val="005C3EE6"/>
    <w:rsid w:val="005C3F1C"/>
    <w:rsid w:val="005C3FCE"/>
    <w:rsid w:val="005C411B"/>
    <w:rsid w:val="005C41A1"/>
    <w:rsid w:val="005C41C5"/>
    <w:rsid w:val="005C41E3"/>
    <w:rsid w:val="005C473C"/>
    <w:rsid w:val="005C4869"/>
    <w:rsid w:val="005C4888"/>
    <w:rsid w:val="005C48E5"/>
    <w:rsid w:val="005C49C7"/>
    <w:rsid w:val="005C4A1C"/>
    <w:rsid w:val="005C4AF0"/>
    <w:rsid w:val="005C4B22"/>
    <w:rsid w:val="005C4C05"/>
    <w:rsid w:val="005C4E66"/>
    <w:rsid w:val="005C4F0C"/>
    <w:rsid w:val="005C505C"/>
    <w:rsid w:val="005C5172"/>
    <w:rsid w:val="005C517F"/>
    <w:rsid w:val="005C5298"/>
    <w:rsid w:val="005C5303"/>
    <w:rsid w:val="005C54F2"/>
    <w:rsid w:val="005C555A"/>
    <w:rsid w:val="005C56E7"/>
    <w:rsid w:val="005C5914"/>
    <w:rsid w:val="005C5A5F"/>
    <w:rsid w:val="005C5AD7"/>
    <w:rsid w:val="005C5B76"/>
    <w:rsid w:val="005C5B84"/>
    <w:rsid w:val="005C5B97"/>
    <w:rsid w:val="005C5C2D"/>
    <w:rsid w:val="005C5CD2"/>
    <w:rsid w:val="005C5D69"/>
    <w:rsid w:val="005C5DED"/>
    <w:rsid w:val="005C5F03"/>
    <w:rsid w:val="005C5FDF"/>
    <w:rsid w:val="005C617B"/>
    <w:rsid w:val="005C6326"/>
    <w:rsid w:val="005C634D"/>
    <w:rsid w:val="005C649B"/>
    <w:rsid w:val="005C64B3"/>
    <w:rsid w:val="005C657B"/>
    <w:rsid w:val="005C65A3"/>
    <w:rsid w:val="005C6672"/>
    <w:rsid w:val="005C67B3"/>
    <w:rsid w:val="005C680D"/>
    <w:rsid w:val="005C6822"/>
    <w:rsid w:val="005C6B28"/>
    <w:rsid w:val="005C6B34"/>
    <w:rsid w:val="005C6BD0"/>
    <w:rsid w:val="005C6C01"/>
    <w:rsid w:val="005C6CAE"/>
    <w:rsid w:val="005C6E4C"/>
    <w:rsid w:val="005C6F03"/>
    <w:rsid w:val="005C6F4B"/>
    <w:rsid w:val="005C704E"/>
    <w:rsid w:val="005C709A"/>
    <w:rsid w:val="005C71C3"/>
    <w:rsid w:val="005C71E5"/>
    <w:rsid w:val="005C7276"/>
    <w:rsid w:val="005C7291"/>
    <w:rsid w:val="005C74F4"/>
    <w:rsid w:val="005C7515"/>
    <w:rsid w:val="005C76F2"/>
    <w:rsid w:val="005C7706"/>
    <w:rsid w:val="005C78DE"/>
    <w:rsid w:val="005C79AA"/>
    <w:rsid w:val="005C79DE"/>
    <w:rsid w:val="005C7A09"/>
    <w:rsid w:val="005C7ADC"/>
    <w:rsid w:val="005C7BDB"/>
    <w:rsid w:val="005C7E0D"/>
    <w:rsid w:val="005C7F41"/>
    <w:rsid w:val="005D0066"/>
    <w:rsid w:val="005D016D"/>
    <w:rsid w:val="005D03D6"/>
    <w:rsid w:val="005D0454"/>
    <w:rsid w:val="005D061D"/>
    <w:rsid w:val="005D069F"/>
    <w:rsid w:val="005D06E2"/>
    <w:rsid w:val="005D0AAE"/>
    <w:rsid w:val="005D0D48"/>
    <w:rsid w:val="005D0E3F"/>
    <w:rsid w:val="005D1150"/>
    <w:rsid w:val="005D1373"/>
    <w:rsid w:val="005D13EF"/>
    <w:rsid w:val="005D148E"/>
    <w:rsid w:val="005D1654"/>
    <w:rsid w:val="005D1910"/>
    <w:rsid w:val="005D1911"/>
    <w:rsid w:val="005D1A78"/>
    <w:rsid w:val="005D1AC1"/>
    <w:rsid w:val="005D1B35"/>
    <w:rsid w:val="005D1EDF"/>
    <w:rsid w:val="005D1EF3"/>
    <w:rsid w:val="005D1FB1"/>
    <w:rsid w:val="005D201C"/>
    <w:rsid w:val="005D227F"/>
    <w:rsid w:val="005D22D0"/>
    <w:rsid w:val="005D2392"/>
    <w:rsid w:val="005D26E3"/>
    <w:rsid w:val="005D2807"/>
    <w:rsid w:val="005D2C3E"/>
    <w:rsid w:val="005D2CB4"/>
    <w:rsid w:val="005D2DB2"/>
    <w:rsid w:val="005D2E5A"/>
    <w:rsid w:val="005D2F35"/>
    <w:rsid w:val="005D2F99"/>
    <w:rsid w:val="005D3177"/>
    <w:rsid w:val="005D33A2"/>
    <w:rsid w:val="005D3417"/>
    <w:rsid w:val="005D355F"/>
    <w:rsid w:val="005D36EB"/>
    <w:rsid w:val="005D3AA2"/>
    <w:rsid w:val="005D3E46"/>
    <w:rsid w:val="005D3F5F"/>
    <w:rsid w:val="005D3F7E"/>
    <w:rsid w:val="005D444D"/>
    <w:rsid w:val="005D4478"/>
    <w:rsid w:val="005D44EC"/>
    <w:rsid w:val="005D4595"/>
    <w:rsid w:val="005D4888"/>
    <w:rsid w:val="005D4AF6"/>
    <w:rsid w:val="005D4C71"/>
    <w:rsid w:val="005D4CDC"/>
    <w:rsid w:val="005D4DD8"/>
    <w:rsid w:val="005D4E81"/>
    <w:rsid w:val="005D50A2"/>
    <w:rsid w:val="005D5108"/>
    <w:rsid w:val="005D5251"/>
    <w:rsid w:val="005D533D"/>
    <w:rsid w:val="005D5343"/>
    <w:rsid w:val="005D540B"/>
    <w:rsid w:val="005D553B"/>
    <w:rsid w:val="005D55D5"/>
    <w:rsid w:val="005D55DA"/>
    <w:rsid w:val="005D5637"/>
    <w:rsid w:val="005D5654"/>
    <w:rsid w:val="005D57CB"/>
    <w:rsid w:val="005D5A94"/>
    <w:rsid w:val="005D5B8C"/>
    <w:rsid w:val="005D5B98"/>
    <w:rsid w:val="005D5C6E"/>
    <w:rsid w:val="005D5D5F"/>
    <w:rsid w:val="005D5EFA"/>
    <w:rsid w:val="005D5F34"/>
    <w:rsid w:val="005D5FCE"/>
    <w:rsid w:val="005D603C"/>
    <w:rsid w:val="005D6051"/>
    <w:rsid w:val="005D608B"/>
    <w:rsid w:val="005D60C5"/>
    <w:rsid w:val="005D6117"/>
    <w:rsid w:val="005D6278"/>
    <w:rsid w:val="005D641B"/>
    <w:rsid w:val="005D64DC"/>
    <w:rsid w:val="005D675E"/>
    <w:rsid w:val="005D677A"/>
    <w:rsid w:val="005D67E3"/>
    <w:rsid w:val="005D6876"/>
    <w:rsid w:val="005D68F9"/>
    <w:rsid w:val="005D6AA2"/>
    <w:rsid w:val="005D6BD9"/>
    <w:rsid w:val="005D6E26"/>
    <w:rsid w:val="005D6E94"/>
    <w:rsid w:val="005D6E9D"/>
    <w:rsid w:val="005D6EA3"/>
    <w:rsid w:val="005D70B0"/>
    <w:rsid w:val="005D70E4"/>
    <w:rsid w:val="005D7262"/>
    <w:rsid w:val="005D72D1"/>
    <w:rsid w:val="005D74BC"/>
    <w:rsid w:val="005D74FD"/>
    <w:rsid w:val="005D75BF"/>
    <w:rsid w:val="005D7657"/>
    <w:rsid w:val="005D766F"/>
    <w:rsid w:val="005D7691"/>
    <w:rsid w:val="005D76B4"/>
    <w:rsid w:val="005D76DA"/>
    <w:rsid w:val="005D7724"/>
    <w:rsid w:val="005D776D"/>
    <w:rsid w:val="005D7842"/>
    <w:rsid w:val="005D7B1F"/>
    <w:rsid w:val="005D7B58"/>
    <w:rsid w:val="005D7C10"/>
    <w:rsid w:val="005D7C39"/>
    <w:rsid w:val="005D7D35"/>
    <w:rsid w:val="005D7DE3"/>
    <w:rsid w:val="005D7EC9"/>
    <w:rsid w:val="005E005A"/>
    <w:rsid w:val="005E00F1"/>
    <w:rsid w:val="005E012C"/>
    <w:rsid w:val="005E050C"/>
    <w:rsid w:val="005E0512"/>
    <w:rsid w:val="005E0537"/>
    <w:rsid w:val="005E0609"/>
    <w:rsid w:val="005E06B8"/>
    <w:rsid w:val="005E08D9"/>
    <w:rsid w:val="005E0ABA"/>
    <w:rsid w:val="005E0C3D"/>
    <w:rsid w:val="005E0E3A"/>
    <w:rsid w:val="005E0EB6"/>
    <w:rsid w:val="005E0EBC"/>
    <w:rsid w:val="005E0F21"/>
    <w:rsid w:val="005E0F6E"/>
    <w:rsid w:val="005E104B"/>
    <w:rsid w:val="005E113A"/>
    <w:rsid w:val="005E116C"/>
    <w:rsid w:val="005E163E"/>
    <w:rsid w:val="005E1964"/>
    <w:rsid w:val="005E199D"/>
    <w:rsid w:val="005E1A4E"/>
    <w:rsid w:val="005E1A5F"/>
    <w:rsid w:val="005E1D4E"/>
    <w:rsid w:val="005E1FD2"/>
    <w:rsid w:val="005E2143"/>
    <w:rsid w:val="005E25BA"/>
    <w:rsid w:val="005E272F"/>
    <w:rsid w:val="005E276A"/>
    <w:rsid w:val="005E27B7"/>
    <w:rsid w:val="005E27C4"/>
    <w:rsid w:val="005E2B73"/>
    <w:rsid w:val="005E2D3D"/>
    <w:rsid w:val="005E2E6A"/>
    <w:rsid w:val="005E31B0"/>
    <w:rsid w:val="005E32AD"/>
    <w:rsid w:val="005E33C4"/>
    <w:rsid w:val="005E345D"/>
    <w:rsid w:val="005E34BC"/>
    <w:rsid w:val="005E3687"/>
    <w:rsid w:val="005E37C7"/>
    <w:rsid w:val="005E38C1"/>
    <w:rsid w:val="005E38E7"/>
    <w:rsid w:val="005E38EE"/>
    <w:rsid w:val="005E3903"/>
    <w:rsid w:val="005E3AAF"/>
    <w:rsid w:val="005E3B16"/>
    <w:rsid w:val="005E3BC0"/>
    <w:rsid w:val="005E3CF9"/>
    <w:rsid w:val="005E3E7A"/>
    <w:rsid w:val="005E3F75"/>
    <w:rsid w:val="005E4069"/>
    <w:rsid w:val="005E40AA"/>
    <w:rsid w:val="005E40EC"/>
    <w:rsid w:val="005E435D"/>
    <w:rsid w:val="005E439B"/>
    <w:rsid w:val="005E4446"/>
    <w:rsid w:val="005E44CC"/>
    <w:rsid w:val="005E468F"/>
    <w:rsid w:val="005E49D2"/>
    <w:rsid w:val="005E4B00"/>
    <w:rsid w:val="005E4B42"/>
    <w:rsid w:val="005E4B64"/>
    <w:rsid w:val="005E4B65"/>
    <w:rsid w:val="005E4D86"/>
    <w:rsid w:val="005E4DCF"/>
    <w:rsid w:val="005E4E0A"/>
    <w:rsid w:val="005E4F15"/>
    <w:rsid w:val="005E502F"/>
    <w:rsid w:val="005E526A"/>
    <w:rsid w:val="005E5520"/>
    <w:rsid w:val="005E579D"/>
    <w:rsid w:val="005E57DB"/>
    <w:rsid w:val="005E5899"/>
    <w:rsid w:val="005E59F4"/>
    <w:rsid w:val="005E5A33"/>
    <w:rsid w:val="005E5A4E"/>
    <w:rsid w:val="005E5A92"/>
    <w:rsid w:val="005E5ACB"/>
    <w:rsid w:val="005E5BCC"/>
    <w:rsid w:val="005E5CCE"/>
    <w:rsid w:val="005E5D0D"/>
    <w:rsid w:val="005E5EE0"/>
    <w:rsid w:val="005E5F2A"/>
    <w:rsid w:val="005E6379"/>
    <w:rsid w:val="005E644A"/>
    <w:rsid w:val="005E6492"/>
    <w:rsid w:val="005E657B"/>
    <w:rsid w:val="005E67F6"/>
    <w:rsid w:val="005E6893"/>
    <w:rsid w:val="005E6AF9"/>
    <w:rsid w:val="005E6C72"/>
    <w:rsid w:val="005E6CF0"/>
    <w:rsid w:val="005E6DA1"/>
    <w:rsid w:val="005E6E46"/>
    <w:rsid w:val="005E722C"/>
    <w:rsid w:val="005E756D"/>
    <w:rsid w:val="005E75AD"/>
    <w:rsid w:val="005E764E"/>
    <w:rsid w:val="005E76B6"/>
    <w:rsid w:val="005E76D3"/>
    <w:rsid w:val="005E7934"/>
    <w:rsid w:val="005E7A2F"/>
    <w:rsid w:val="005E7D3C"/>
    <w:rsid w:val="005E7D4F"/>
    <w:rsid w:val="005E7EB4"/>
    <w:rsid w:val="005E7F9F"/>
    <w:rsid w:val="005E7FE3"/>
    <w:rsid w:val="005F0100"/>
    <w:rsid w:val="005F012D"/>
    <w:rsid w:val="005F016D"/>
    <w:rsid w:val="005F022B"/>
    <w:rsid w:val="005F02CC"/>
    <w:rsid w:val="005F04F0"/>
    <w:rsid w:val="005F04FE"/>
    <w:rsid w:val="005F0566"/>
    <w:rsid w:val="005F06D3"/>
    <w:rsid w:val="005F07D9"/>
    <w:rsid w:val="005F083E"/>
    <w:rsid w:val="005F0878"/>
    <w:rsid w:val="005F0892"/>
    <w:rsid w:val="005F08D0"/>
    <w:rsid w:val="005F0964"/>
    <w:rsid w:val="005F09EB"/>
    <w:rsid w:val="005F0B08"/>
    <w:rsid w:val="005F0DAC"/>
    <w:rsid w:val="005F0DB2"/>
    <w:rsid w:val="005F0EF4"/>
    <w:rsid w:val="005F1012"/>
    <w:rsid w:val="005F1040"/>
    <w:rsid w:val="005F11FA"/>
    <w:rsid w:val="005F1386"/>
    <w:rsid w:val="005F16DC"/>
    <w:rsid w:val="005F18B7"/>
    <w:rsid w:val="005F19D9"/>
    <w:rsid w:val="005F1A64"/>
    <w:rsid w:val="005F1AAB"/>
    <w:rsid w:val="005F1B60"/>
    <w:rsid w:val="005F1CA6"/>
    <w:rsid w:val="005F1D17"/>
    <w:rsid w:val="005F1DD0"/>
    <w:rsid w:val="005F20E8"/>
    <w:rsid w:val="005F222B"/>
    <w:rsid w:val="005F2283"/>
    <w:rsid w:val="005F22E8"/>
    <w:rsid w:val="005F26EE"/>
    <w:rsid w:val="005F2919"/>
    <w:rsid w:val="005F2A2F"/>
    <w:rsid w:val="005F2CD9"/>
    <w:rsid w:val="005F2E16"/>
    <w:rsid w:val="005F2EE6"/>
    <w:rsid w:val="005F3061"/>
    <w:rsid w:val="005F308C"/>
    <w:rsid w:val="005F30CA"/>
    <w:rsid w:val="005F315C"/>
    <w:rsid w:val="005F33E8"/>
    <w:rsid w:val="005F33F9"/>
    <w:rsid w:val="005F34C7"/>
    <w:rsid w:val="005F34ED"/>
    <w:rsid w:val="005F389E"/>
    <w:rsid w:val="005F3935"/>
    <w:rsid w:val="005F3A07"/>
    <w:rsid w:val="005F3A87"/>
    <w:rsid w:val="005F3B17"/>
    <w:rsid w:val="005F3C92"/>
    <w:rsid w:val="005F3CA1"/>
    <w:rsid w:val="005F3DDB"/>
    <w:rsid w:val="005F3EC4"/>
    <w:rsid w:val="005F3EE9"/>
    <w:rsid w:val="005F40B5"/>
    <w:rsid w:val="005F410E"/>
    <w:rsid w:val="005F4372"/>
    <w:rsid w:val="005F4958"/>
    <w:rsid w:val="005F4A6C"/>
    <w:rsid w:val="005F4B0C"/>
    <w:rsid w:val="005F4B75"/>
    <w:rsid w:val="005F4B92"/>
    <w:rsid w:val="005F4BBD"/>
    <w:rsid w:val="005F4C0A"/>
    <w:rsid w:val="005F4C95"/>
    <w:rsid w:val="005F4D4C"/>
    <w:rsid w:val="005F4D69"/>
    <w:rsid w:val="005F4E07"/>
    <w:rsid w:val="005F4E97"/>
    <w:rsid w:val="005F50EF"/>
    <w:rsid w:val="005F5104"/>
    <w:rsid w:val="005F510C"/>
    <w:rsid w:val="005F5859"/>
    <w:rsid w:val="005F59A0"/>
    <w:rsid w:val="005F5A3B"/>
    <w:rsid w:val="005F5C52"/>
    <w:rsid w:val="005F5C78"/>
    <w:rsid w:val="005F5F0F"/>
    <w:rsid w:val="005F5F1E"/>
    <w:rsid w:val="005F5FFB"/>
    <w:rsid w:val="005F609C"/>
    <w:rsid w:val="005F619B"/>
    <w:rsid w:val="005F638E"/>
    <w:rsid w:val="005F65D8"/>
    <w:rsid w:val="005F66DC"/>
    <w:rsid w:val="005F6784"/>
    <w:rsid w:val="005F6810"/>
    <w:rsid w:val="005F6885"/>
    <w:rsid w:val="005F69B9"/>
    <w:rsid w:val="005F6A17"/>
    <w:rsid w:val="005F6A68"/>
    <w:rsid w:val="005F6D05"/>
    <w:rsid w:val="005F6D48"/>
    <w:rsid w:val="005F6F4C"/>
    <w:rsid w:val="005F70A9"/>
    <w:rsid w:val="005F7113"/>
    <w:rsid w:val="005F71C7"/>
    <w:rsid w:val="005F741F"/>
    <w:rsid w:val="005F748A"/>
    <w:rsid w:val="005F75E4"/>
    <w:rsid w:val="005F7641"/>
    <w:rsid w:val="005F788B"/>
    <w:rsid w:val="005F7925"/>
    <w:rsid w:val="005F7A1E"/>
    <w:rsid w:val="005F7A5F"/>
    <w:rsid w:val="005F7CE5"/>
    <w:rsid w:val="005F7DBC"/>
    <w:rsid w:val="005F7F13"/>
    <w:rsid w:val="005F7F29"/>
    <w:rsid w:val="00600030"/>
    <w:rsid w:val="006000F2"/>
    <w:rsid w:val="006000FD"/>
    <w:rsid w:val="006002BC"/>
    <w:rsid w:val="006003A2"/>
    <w:rsid w:val="0060044D"/>
    <w:rsid w:val="006004F5"/>
    <w:rsid w:val="0060063C"/>
    <w:rsid w:val="006006AC"/>
    <w:rsid w:val="00600710"/>
    <w:rsid w:val="00600775"/>
    <w:rsid w:val="006008A4"/>
    <w:rsid w:val="00600A4B"/>
    <w:rsid w:val="00600ADC"/>
    <w:rsid w:val="00600AE8"/>
    <w:rsid w:val="00600AF7"/>
    <w:rsid w:val="00600B1C"/>
    <w:rsid w:val="00600D85"/>
    <w:rsid w:val="00600E50"/>
    <w:rsid w:val="0060100E"/>
    <w:rsid w:val="00601337"/>
    <w:rsid w:val="006014B3"/>
    <w:rsid w:val="00601599"/>
    <w:rsid w:val="006017D1"/>
    <w:rsid w:val="0060182F"/>
    <w:rsid w:val="006018E6"/>
    <w:rsid w:val="00601931"/>
    <w:rsid w:val="00601BA7"/>
    <w:rsid w:val="00601CA8"/>
    <w:rsid w:val="00601FFF"/>
    <w:rsid w:val="0060201A"/>
    <w:rsid w:val="0060246D"/>
    <w:rsid w:val="006024A8"/>
    <w:rsid w:val="0060256E"/>
    <w:rsid w:val="0060258D"/>
    <w:rsid w:val="006027D7"/>
    <w:rsid w:val="00602A21"/>
    <w:rsid w:val="00602A37"/>
    <w:rsid w:val="00602C8A"/>
    <w:rsid w:val="00602CC1"/>
    <w:rsid w:val="00602E18"/>
    <w:rsid w:val="00602E37"/>
    <w:rsid w:val="00602E5D"/>
    <w:rsid w:val="006030CF"/>
    <w:rsid w:val="00603115"/>
    <w:rsid w:val="006034A7"/>
    <w:rsid w:val="006034D4"/>
    <w:rsid w:val="006035F9"/>
    <w:rsid w:val="0060361B"/>
    <w:rsid w:val="006036DA"/>
    <w:rsid w:val="006038A6"/>
    <w:rsid w:val="006038B8"/>
    <w:rsid w:val="00603AD1"/>
    <w:rsid w:val="00603BAF"/>
    <w:rsid w:val="00603C60"/>
    <w:rsid w:val="00603CCE"/>
    <w:rsid w:val="00603D27"/>
    <w:rsid w:val="00603EBA"/>
    <w:rsid w:val="00604305"/>
    <w:rsid w:val="006044D7"/>
    <w:rsid w:val="0060459C"/>
    <w:rsid w:val="006046B5"/>
    <w:rsid w:val="006048AC"/>
    <w:rsid w:val="00604915"/>
    <w:rsid w:val="00604B0F"/>
    <w:rsid w:val="00604BDE"/>
    <w:rsid w:val="00604C16"/>
    <w:rsid w:val="00604C34"/>
    <w:rsid w:val="00604D4F"/>
    <w:rsid w:val="00604DA9"/>
    <w:rsid w:val="00604E87"/>
    <w:rsid w:val="00605088"/>
    <w:rsid w:val="006050A1"/>
    <w:rsid w:val="00605214"/>
    <w:rsid w:val="0060543B"/>
    <w:rsid w:val="0060558B"/>
    <w:rsid w:val="006055F4"/>
    <w:rsid w:val="0060571E"/>
    <w:rsid w:val="0060576E"/>
    <w:rsid w:val="0060590F"/>
    <w:rsid w:val="00605BC9"/>
    <w:rsid w:val="00605CD6"/>
    <w:rsid w:val="00605D1A"/>
    <w:rsid w:val="00605E53"/>
    <w:rsid w:val="006060FB"/>
    <w:rsid w:val="00606167"/>
    <w:rsid w:val="006062F4"/>
    <w:rsid w:val="006065A4"/>
    <w:rsid w:val="0060665E"/>
    <w:rsid w:val="00606819"/>
    <w:rsid w:val="00606A60"/>
    <w:rsid w:val="00606BCA"/>
    <w:rsid w:val="00606F8D"/>
    <w:rsid w:val="00606F90"/>
    <w:rsid w:val="00607023"/>
    <w:rsid w:val="00607175"/>
    <w:rsid w:val="006071DA"/>
    <w:rsid w:val="006074EA"/>
    <w:rsid w:val="006075BD"/>
    <w:rsid w:val="006076AF"/>
    <w:rsid w:val="006077AB"/>
    <w:rsid w:val="006078E4"/>
    <w:rsid w:val="006079A9"/>
    <w:rsid w:val="006079F9"/>
    <w:rsid w:val="00607A84"/>
    <w:rsid w:val="00607B41"/>
    <w:rsid w:val="00607DA9"/>
    <w:rsid w:val="00607ED1"/>
    <w:rsid w:val="00607FA0"/>
    <w:rsid w:val="0061000A"/>
    <w:rsid w:val="006100D7"/>
    <w:rsid w:val="0061018B"/>
    <w:rsid w:val="006105B3"/>
    <w:rsid w:val="0061065F"/>
    <w:rsid w:val="0061069F"/>
    <w:rsid w:val="006106A6"/>
    <w:rsid w:val="00610779"/>
    <w:rsid w:val="00610851"/>
    <w:rsid w:val="00610C3D"/>
    <w:rsid w:val="00610CAA"/>
    <w:rsid w:val="00610CDA"/>
    <w:rsid w:val="00610D67"/>
    <w:rsid w:val="00610E96"/>
    <w:rsid w:val="00610EF3"/>
    <w:rsid w:val="00611013"/>
    <w:rsid w:val="0061126C"/>
    <w:rsid w:val="006114C6"/>
    <w:rsid w:val="006114E0"/>
    <w:rsid w:val="006115A9"/>
    <w:rsid w:val="006115EC"/>
    <w:rsid w:val="00611617"/>
    <w:rsid w:val="006117FA"/>
    <w:rsid w:val="00611815"/>
    <w:rsid w:val="006118E3"/>
    <w:rsid w:val="00611989"/>
    <w:rsid w:val="006119F7"/>
    <w:rsid w:val="00611B1B"/>
    <w:rsid w:val="00611B92"/>
    <w:rsid w:val="00612274"/>
    <w:rsid w:val="006122FB"/>
    <w:rsid w:val="0061232F"/>
    <w:rsid w:val="0061247A"/>
    <w:rsid w:val="00612597"/>
    <w:rsid w:val="006127BB"/>
    <w:rsid w:val="0061295D"/>
    <w:rsid w:val="00612BAF"/>
    <w:rsid w:val="00612CC0"/>
    <w:rsid w:val="00612DF2"/>
    <w:rsid w:val="00612E7E"/>
    <w:rsid w:val="00612ED1"/>
    <w:rsid w:val="00613027"/>
    <w:rsid w:val="006130EE"/>
    <w:rsid w:val="00613108"/>
    <w:rsid w:val="00613128"/>
    <w:rsid w:val="006135C1"/>
    <w:rsid w:val="006135DD"/>
    <w:rsid w:val="006135E6"/>
    <w:rsid w:val="0061361F"/>
    <w:rsid w:val="00613730"/>
    <w:rsid w:val="0061373A"/>
    <w:rsid w:val="00613761"/>
    <w:rsid w:val="006137B8"/>
    <w:rsid w:val="0061386E"/>
    <w:rsid w:val="006139E3"/>
    <w:rsid w:val="00613B4D"/>
    <w:rsid w:val="00613DEB"/>
    <w:rsid w:val="00613EC1"/>
    <w:rsid w:val="00613EF4"/>
    <w:rsid w:val="00613FBA"/>
    <w:rsid w:val="006141B1"/>
    <w:rsid w:val="0061457D"/>
    <w:rsid w:val="006147E3"/>
    <w:rsid w:val="006149E5"/>
    <w:rsid w:val="00614A1F"/>
    <w:rsid w:val="00614A55"/>
    <w:rsid w:val="00614B71"/>
    <w:rsid w:val="00614D0E"/>
    <w:rsid w:val="00614E1A"/>
    <w:rsid w:val="00614E1E"/>
    <w:rsid w:val="00614FD9"/>
    <w:rsid w:val="00615099"/>
    <w:rsid w:val="006150E3"/>
    <w:rsid w:val="0061524C"/>
    <w:rsid w:val="006154FF"/>
    <w:rsid w:val="00615727"/>
    <w:rsid w:val="0061584A"/>
    <w:rsid w:val="0061593B"/>
    <w:rsid w:val="00615956"/>
    <w:rsid w:val="006159AE"/>
    <w:rsid w:val="00615A00"/>
    <w:rsid w:val="00615AD7"/>
    <w:rsid w:val="00615AE3"/>
    <w:rsid w:val="00615B48"/>
    <w:rsid w:val="00615B72"/>
    <w:rsid w:val="00615BDD"/>
    <w:rsid w:val="00615C2C"/>
    <w:rsid w:val="00615D96"/>
    <w:rsid w:val="00615EE2"/>
    <w:rsid w:val="00615F09"/>
    <w:rsid w:val="00615F18"/>
    <w:rsid w:val="00615F23"/>
    <w:rsid w:val="00615F53"/>
    <w:rsid w:val="0061603A"/>
    <w:rsid w:val="0061603F"/>
    <w:rsid w:val="00616097"/>
    <w:rsid w:val="0061613F"/>
    <w:rsid w:val="0061617E"/>
    <w:rsid w:val="00616193"/>
    <w:rsid w:val="006161BA"/>
    <w:rsid w:val="0061655B"/>
    <w:rsid w:val="00616742"/>
    <w:rsid w:val="006168EC"/>
    <w:rsid w:val="0061694D"/>
    <w:rsid w:val="00616B0F"/>
    <w:rsid w:val="00616B4F"/>
    <w:rsid w:val="00616BA9"/>
    <w:rsid w:val="00616BAB"/>
    <w:rsid w:val="00616BB3"/>
    <w:rsid w:val="00616DCB"/>
    <w:rsid w:val="00616E2A"/>
    <w:rsid w:val="00616F96"/>
    <w:rsid w:val="00617074"/>
    <w:rsid w:val="00617195"/>
    <w:rsid w:val="006172C0"/>
    <w:rsid w:val="00617410"/>
    <w:rsid w:val="00617560"/>
    <w:rsid w:val="006175FC"/>
    <w:rsid w:val="00617661"/>
    <w:rsid w:val="00617664"/>
    <w:rsid w:val="006176A8"/>
    <w:rsid w:val="00617849"/>
    <w:rsid w:val="00617B2A"/>
    <w:rsid w:val="00617BD5"/>
    <w:rsid w:val="00617C64"/>
    <w:rsid w:val="00617FAC"/>
    <w:rsid w:val="00617FC8"/>
    <w:rsid w:val="00620018"/>
    <w:rsid w:val="0062003C"/>
    <w:rsid w:val="00620097"/>
    <w:rsid w:val="006200C2"/>
    <w:rsid w:val="00620175"/>
    <w:rsid w:val="00620310"/>
    <w:rsid w:val="0062032E"/>
    <w:rsid w:val="00620386"/>
    <w:rsid w:val="006205C1"/>
    <w:rsid w:val="00620749"/>
    <w:rsid w:val="006207C2"/>
    <w:rsid w:val="006209CF"/>
    <w:rsid w:val="00620B86"/>
    <w:rsid w:val="00620C60"/>
    <w:rsid w:val="00620E10"/>
    <w:rsid w:val="00620EFB"/>
    <w:rsid w:val="00620FF6"/>
    <w:rsid w:val="00621048"/>
    <w:rsid w:val="006213F8"/>
    <w:rsid w:val="006215AB"/>
    <w:rsid w:val="00621631"/>
    <w:rsid w:val="00621739"/>
    <w:rsid w:val="006217D3"/>
    <w:rsid w:val="0062184B"/>
    <w:rsid w:val="006218BF"/>
    <w:rsid w:val="00621998"/>
    <w:rsid w:val="00621B38"/>
    <w:rsid w:val="00621C80"/>
    <w:rsid w:val="00621F39"/>
    <w:rsid w:val="00622122"/>
    <w:rsid w:val="00622147"/>
    <w:rsid w:val="006221DE"/>
    <w:rsid w:val="00622269"/>
    <w:rsid w:val="006222D7"/>
    <w:rsid w:val="0062244A"/>
    <w:rsid w:val="00622516"/>
    <w:rsid w:val="0062254E"/>
    <w:rsid w:val="00622C27"/>
    <w:rsid w:val="00622C28"/>
    <w:rsid w:val="00622DD9"/>
    <w:rsid w:val="00622E57"/>
    <w:rsid w:val="0062303C"/>
    <w:rsid w:val="00623041"/>
    <w:rsid w:val="00623167"/>
    <w:rsid w:val="00623494"/>
    <w:rsid w:val="00623666"/>
    <w:rsid w:val="006236DA"/>
    <w:rsid w:val="0062374E"/>
    <w:rsid w:val="006238D9"/>
    <w:rsid w:val="00623A98"/>
    <w:rsid w:val="00623B19"/>
    <w:rsid w:val="00623E2F"/>
    <w:rsid w:val="00624158"/>
    <w:rsid w:val="00624303"/>
    <w:rsid w:val="00624495"/>
    <w:rsid w:val="006244FD"/>
    <w:rsid w:val="00624688"/>
    <w:rsid w:val="0062475B"/>
    <w:rsid w:val="0062478C"/>
    <w:rsid w:val="006248E5"/>
    <w:rsid w:val="006249FC"/>
    <w:rsid w:val="00624BB4"/>
    <w:rsid w:val="00624BBB"/>
    <w:rsid w:val="00624CDD"/>
    <w:rsid w:val="00624CEA"/>
    <w:rsid w:val="00624D2C"/>
    <w:rsid w:val="00624D44"/>
    <w:rsid w:val="00624EAE"/>
    <w:rsid w:val="00624F59"/>
    <w:rsid w:val="00625360"/>
    <w:rsid w:val="00625385"/>
    <w:rsid w:val="00625405"/>
    <w:rsid w:val="00625490"/>
    <w:rsid w:val="006255A6"/>
    <w:rsid w:val="0062563E"/>
    <w:rsid w:val="006256A9"/>
    <w:rsid w:val="00625708"/>
    <w:rsid w:val="00625883"/>
    <w:rsid w:val="00625D70"/>
    <w:rsid w:val="00625E7C"/>
    <w:rsid w:val="00625EDF"/>
    <w:rsid w:val="00625F80"/>
    <w:rsid w:val="00625F8F"/>
    <w:rsid w:val="006261D5"/>
    <w:rsid w:val="00626430"/>
    <w:rsid w:val="006265C5"/>
    <w:rsid w:val="006266E8"/>
    <w:rsid w:val="00626E17"/>
    <w:rsid w:val="00626EC0"/>
    <w:rsid w:val="00626F2D"/>
    <w:rsid w:val="00627060"/>
    <w:rsid w:val="00627070"/>
    <w:rsid w:val="006270FA"/>
    <w:rsid w:val="00627147"/>
    <w:rsid w:val="006271D4"/>
    <w:rsid w:val="006272A3"/>
    <w:rsid w:val="00627331"/>
    <w:rsid w:val="00627410"/>
    <w:rsid w:val="006277A6"/>
    <w:rsid w:val="0062789A"/>
    <w:rsid w:val="006279CC"/>
    <w:rsid w:val="00627D22"/>
    <w:rsid w:val="00627D93"/>
    <w:rsid w:val="00627EE4"/>
    <w:rsid w:val="00627FE0"/>
    <w:rsid w:val="00630248"/>
    <w:rsid w:val="0063038A"/>
    <w:rsid w:val="00630472"/>
    <w:rsid w:val="006304D1"/>
    <w:rsid w:val="00630636"/>
    <w:rsid w:val="006306C1"/>
    <w:rsid w:val="00630744"/>
    <w:rsid w:val="0063074E"/>
    <w:rsid w:val="00630B26"/>
    <w:rsid w:val="00630BB7"/>
    <w:rsid w:val="00630BE5"/>
    <w:rsid w:val="00630F94"/>
    <w:rsid w:val="006310AA"/>
    <w:rsid w:val="00631132"/>
    <w:rsid w:val="00631297"/>
    <w:rsid w:val="006313A8"/>
    <w:rsid w:val="00631420"/>
    <w:rsid w:val="0063155C"/>
    <w:rsid w:val="0063164C"/>
    <w:rsid w:val="0063173D"/>
    <w:rsid w:val="00631790"/>
    <w:rsid w:val="00631824"/>
    <w:rsid w:val="00631A80"/>
    <w:rsid w:val="00631A9D"/>
    <w:rsid w:val="00631DB9"/>
    <w:rsid w:val="00631F2E"/>
    <w:rsid w:val="00631F3B"/>
    <w:rsid w:val="00631FF5"/>
    <w:rsid w:val="0063224E"/>
    <w:rsid w:val="006322D8"/>
    <w:rsid w:val="00632394"/>
    <w:rsid w:val="006324EE"/>
    <w:rsid w:val="006326E1"/>
    <w:rsid w:val="00632717"/>
    <w:rsid w:val="0063274C"/>
    <w:rsid w:val="00632770"/>
    <w:rsid w:val="0063283F"/>
    <w:rsid w:val="006329A0"/>
    <w:rsid w:val="00632A11"/>
    <w:rsid w:val="00632B30"/>
    <w:rsid w:val="00632CAF"/>
    <w:rsid w:val="00632D54"/>
    <w:rsid w:val="00632D78"/>
    <w:rsid w:val="00632DAA"/>
    <w:rsid w:val="00632DCC"/>
    <w:rsid w:val="00632DE2"/>
    <w:rsid w:val="0063311F"/>
    <w:rsid w:val="00633173"/>
    <w:rsid w:val="006332E0"/>
    <w:rsid w:val="006333F9"/>
    <w:rsid w:val="00633410"/>
    <w:rsid w:val="00633427"/>
    <w:rsid w:val="00633691"/>
    <w:rsid w:val="00633798"/>
    <w:rsid w:val="00633844"/>
    <w:rsid w:val="006338A7"/>
    <w:rsid w:val="006338EB"/>
    <w:rsid w:val="00633A1A"/>
    <w:rsid w:val="00633A34"/>
    <w:rsid w:val="00633AC5"/>
    <w:rsid w:val="00633AD7"/>
    <w:rsid w:val="00633AFA"/>
    <w:rsid w:val="00633B78"/>
    <w:rsid w:val="00633CCB"/>
    <w:rsid w:val="00633D4E"/>
    <w:rsid w:val="00633E0C"/>
    <w:rsid w:val="00633ED7"/>
    <w:rsid w:val="006340D9"/>
    <w:rsid w:val="0063424B"/>
    <w:rsid w:val="00634301"/>
    <w:rsid w:val="0063433C"/>
    <w:rsid w:val="006343F7"/>
    <w:rsid w:val="00634411"/>
    <w:rsid w:val="00634CD9"/>
    <w:rsid w:val="00634D52"/>
    <w:rsid w:val="00634D78"/>
    <w:rsid w:val="00634FAA"/>
    <w:rsid w:val="006351BD"/>
    <w:rsid w:val="006352BC"/>
    <w:rsid w:val="0063538C"/>
    <w:rsid w:val="00635433"/>
    <w:rsid w:val="006354C1"/>
    <w:rsid w:val="00635B18"/>
    <w:rsid w:val="00635D31"/>
    <w:rsid w:val="00635E12"/>
    <w:rsid w:val="00635E79"/>
    <w:rsid w:val="00635FC0"/>
    <w:rsid w:val="0063613F"/>
    <w:rsid w:val="00636158"/>
    <w:rsid w:val="00636175"/>
    <w:rsid w:val="00636354"/>
    <w:rsid w:val="00636356"/>
    <w:rsid w:val="00636492"/>
    <w:rsid w:val="00636493"/>
    <w:rsid w:val="006364EE"/>
    <w:rsid w:val="0063656B"/>
    <w:rsid w:val="00636783"/>
    <w:rsid w:val="00636860"/>
    <w:rsid w:val="00636B96"/>
    <w:rsid w:val="00636BE8"/>
    <w:rsid w:val="00636EC6"/>
    <w:rsid w:val="00636FE3"/>
    <w:rsid w:val="0063729F"/>
    <w:rsid w:val="006372E8"/>
    <w:rsid w:val="006376AB"/>
    <w:rsid w:val="006376DC"/>
    <w:rsid w:val="006378E0"/>
    <w:rsid w:val="006378ED"/>
    <w:rsid w:val="00637996"/>
    <w:rsid w:val="00637E47"/>
    <w:rsid w:val="00637E50"/>
    <w:rsid w:val="00637EBE"/>
    <w:rsid w:val="00640050"/>
    <w:rsid w:val="006403D6"/>
    <w:rsid w:val="00640464"/>
    <w:rsid w:val="006405AF"/>
    <w:rsid w:val="006405E7"/>
    <w:rsid w:val="00640875"/>
    <w:rsid w:val="00640AE7"/>
    <w:rsid w:val="00640C6B"/>
    <w:rsid w:val="00640D46"/>
    <w:rsid w:val="00640DE5"/>
    <w:rsid w:val="00640F03"/>
    <w:rsid w:val="0064103D"/>
    <w:rsid w:val="0064118D"/>
    <w:rsid w:val="006411AE"/>
    <w:rsid w:val="006412B2"/>
    <w:rsid w:val="0064137E"/>
    <w:rsid w:val="006413A0"/>
    <w:rsid w:val="00641510"/>
    <w:rsid w:val="006418C2"/>
    <w:rsid w:val="0064192E"/>
    <w:rsid w:val="00641952"/>
    <w:rsid w:val="00641953"/>
    <w:rsid w:val="00641B5C"/>
    <w:rsid w:val="00641BA3"/>
    <w:rsid w:val="00641BCD"/>
    <w:rsid w:val="00641F16"/>
    <w:rsid w:val="006420CE"/>
    <w:rsid w:val="00642156"/>
    <w:rsid w:val="006421DA"/>
    <w:rsid w:val="0064223D"/>
    <w:rsid w:val="0064226B"/>
    <w:rsid w:val="00642370"/>
    <w:rsid w:val="006423BC"/>
    <w:rsid w:val="0064246B"/>
    <w:rsid w:val="00642814"/>
    <w:rsid w:val="0064281E"/>
    <w:rsid w:val="00642823"/>
    <w:rsid w:val="00642B82"/>
    <w:rsid w:val="00642BC2"/>
    <w:rsid w:val="00642C3E"/>
    <w:rsid w:val="00642D66"/>
    <w:rsid w:val="00642DA4"/>
    <w:rsid w:val="00642EA9"/>
    <w:rsid w:val="00642ED2"/>
    <w:rsid w:val="0064315F"/>
    <w:rsid w:val="00643170"/>
    <w:rsid w:val="006431BB"/>
    <w:rsid w:val="006431F3"/>
    <w:rsid w:val="0064323E"/>
    <w:rsid w:val="006432E6"/>
    <w:rsid w:val="00643786"/>
    <w:rsid w:val="006437E1"/>
    <w:rsid w:val="00643848"/>
    <w:rsid w:val="006438D7"/>
    <w:rsid w:val="006438EF"/>
    <w:rsid w:val="0064392A"/>
    <w:rsid w:val="00643B56"/>
    <w:rsid w:val="00643B8A"/>
    <w:rsid w:val="00643DEC"/>
    <w:rsid w:val="00643E83"/>
    <w:rsid w:val="00643F2D"/>
    <w:rsid w:val="0064410B"/>
    <w:rsid w:val="006441DB"/>
    <w:rsid w:val="006443F9"/>
    <w:rsid w:val="006445D9"/>
    <w:rsid w:val="006445FC"/>
    <w:rsid w:val="00644609"/>
    <w:rsid w:val="00644614"/>
    <w:rsid w:val="006446CA"/>
    <w:rsid w:val="006448B7"/>
    <w:rsid w:val="006448BC"/>
    <w:rsid w:val="006448DD"/>
    <w:rsid w:val="00644913"/>
    <w:rsid w:val="0064493C"/>
    <w:rsid w:val="00644ABF"/>
    <w:rsid w:val="00644B6B"/>
    <w:rsid w:val="00644BC4"/>
    <w:rsid w:val="00644CBB"/>
    <w:rsid w:val="00644DD1"/>
    <w:rsid w:val="00644FC9"/>
    <w:rsid w:val="00645043"/>
    <w:rsid w:val="0064509F"/>
    <w:rsid w:val="0064520F"/>
    <w:rsid w:val="00645270"/>
    <w:rsid w:val="00645469"/>
    <w:rsid w:val="0064569E"/>
    <w:rsid w:val="00645ABB"/>
    <w:rsid w:val="00645BD6"/>
    <w:rsid w:val="00645C01"/>
    <w:rsid w:val="00645C2A"/>
    <w:rsid w:val="00645E59"/>
    <w:rsid w:val="00645F12"/>
    <w:rsid w:val="00645FC8"/>
    <w:rsid w:val="00646064"/>
    <w:rsid w:val="006460CA"/>
    <w:rsid w:val="0064615B"/>
    <w:rsid w:val="006463AE"/>
    <w:rsid w:val="006463B4"/>
    <w:rsid w:val="00646479"/>
    <w:rsid w:val="00646587"/>
    <w:rsid w:val="0064665E"/>
    <w:rsid w:val="006468C3"/>
    <w:rsid w:val="00646900"/>
    <w:rsid w:val="0064694A"/>
    <w:rsid w:val="00646A2A"/>
    <w:rsid w:val="00646B69"/>
    <w:rsid w:val="00646E64"/>
    <w:rsid w:val="00646E6D"/>
    <w:rsid w:val="00646FF8"/>
    <w:rsid w:val="00646FFC"/>
    <w:rsid w:val="0064714A"/>
    <w:rsid w:val="0064718C"/>
    <w:rsid w:val="00647418"/>
    <w:rsid w:val="006475C5"/>
    <w:rsid w:val="0064761E"/>
    <w:rsid w:val="00647833"/>
    <w:rsid w:val="0064795E"/>
    <w:rsid w:val="00647B91"/>
    <w:rsid w:val="00647BAD"/>
    <w:rsid w:val="00647EAB"/>
    <w:rsid w:val="00650165"/>
    <w:rsid w:val="0065053D"/>
    <w:rsid w:val="006507C4"/>
    <w:rsid w:val="00650A2D"/>
    <w:rsid w:val="00650AC4"/>
    <w:rsid w:val="00650B4C"/>
    <w:rsid w:val="00650C41"/>
    <w:rsid w:val="00650DF8"/>
    <w:rsid w:val="00650EB6"/>
    <w:rsid w:val="00650EE2"/>
    <w:rsid w:val="00650FA4"/>
    <w:rsid w:val="00650FBB"/>
    <w:rsid w:val="0065107B"/>
    <w:rsid w:val="006510A4"/>
    <w:rsid w:val="0065112F"/>
    <w:rsid w:val="0065116F"/>
    <w:rsid w:val="006513C2"/>
    <w:rsid w:val="00651541"/>
    <w:rsid w:val="006515B4"/>
    <w:rsid w:val="00651789"/>
    <w:rsid w:val="0065189B"/>
    <w:rsid w:val="006519E1"/>
    <w:rsid w:val="00651A67"/>
    <w:rsid w:val="00651BAE"/>
    <w:rsid w:val="00651BB9"/>
    <w:rsid w:val="00651DBF"/>
    <w:rsid w:val="00651DD9"/>
    <w:rsid w:val="00651E4C"/>
    <w:rsid w:val="00651F89"/>
    <w:rsid w:val="00651FC4"/>
    <w:rsid w:val="0065204D"/>
    <w:rsid w:val="0065230E"/>
    <w:rsid w:val="0065239E"/>
    <w:rsid w:val="006523B7"/>
    <w:rsid w:val="0065276F"/>
    <w:rsid w:val="006527DB"/>
    <w:rsid w:val="00652824"/>
    <w:rsid w:val="00652859"/>
    <w:rsid w:val="00652867"/>
    <w:rsid w:val="00652946"/>
    <w:rsid w:val="00652A44"/>
    <w:rsid w:val="00652D00"/>
    <w:rsid w:val="00652D5D"/>
    <w:rsid w:val="00653012"/>
    <w:rsid w:val="0065321A"/>
    <w:rsid w:val="00653436"/>
    <w:rsid w:val="00653567"/>
    <w:rsid w:val="006535C1"/>
    <w:rsid w:val="00653708"/>
    <w:rsid w:val="0065384B"/>
    <w:rsid w:val="00653850"/>
    <w:rsid w:val="006538ED"/>
    <w:rsid w:val="00653A28"/>
    <w:rsid w:val="00653B44"/>
    <w:rsid w:val="00653C5F"/>
    <w:rsid w:val="00653DB3"/>
    <w:rsid w:val="00653F86"/>
    <w:rsid w:val="00654067"/>
    <w:rsid w:val="00654091"/>
    <w:rsid w:val="00654441"/>
    <w:rsid w:val="0065463C"/>
    <w:rsid w:val="00654765"/>
    <w:rsid w:val="00654802"/>
    <w:rsid w:val="00654864"/>
    <w:rsid w:val="006548B4"/>
    <w:rsid w:val="00654989"/>
    <w:rsid w:val="00654A9D"/>
    <w:rsid w:val="00654B03"/>
    <w:rsid w:val="00654B7A"/>
    <w:rsid w:val="00654B7F"/>
    <w:rsid w:val="00654C28"/>
    <w:rsid w:val="00654CA8"/>
    <w:rsid w:val="00654F00"/>
    <w:rsid w:val="00654FFE"/>
    <w:rsid w:val="00655080"/>
    <w:rsid w:val="0065531D"/>
    <w:rsid w:val="0065536D"/>
    <w:rsid w:val="006553F1"/>
    <w:rsid w:val="0065542A"/>
    <w:rsid w:val="006556B0"/>
    <w:rsid w:val="00655A32"/>
    <w:rsid w:val="00655C92"/>
    <w:rsid w:val="00655CE6"/>
    <w:rsid w:val="00655D4B"/>
    <w:rsid w:val="00655DAA"/>
    <w:rsid w:val="00655E3B"/>
    <w:rsid w:val="00655E4A"/>
    <w:rsid w:val="00655E8C"/>
    <w:rsid w:val="00655E98"/>
    <w:rsid w:val="00655FF8"/>
    <w:rsid w:val="00656029"/>
    <w:rsid w:val="0065612D"/>
    <w:rsid w:val="0065619E"/>
    <w:rsid w:val="006561BD"/>
    <w:rsid w:val="0065640A"/>
    <w:rsid w:val="00656573"/>
    <w:rsid w:val="006565C9"/>
    <w:rsid w:val="006565CD"/>
    <w:rsid w:val="006565FF"/>
    <w:rsid w:val="006566BD"/>
    <w:rsid w:val="006567D4"/>
    <w:rsid w:val="006569A0"/>
    <w:rsid w:val="006569D7"/>
    <w:rsid w:val="006569DC"/>
    <w:rsid w:val="00656B26"/>
    <w:rsid w:val="00656BF7"/>
    <w:rsid w:val="00656C58"/>
    <w:rsid w:val="00656E00"/>
    <w:rsid w:val="00656ED8"/>
    <w:rsid w:val="00656F16"/>
    <w:rsid w:val="00656FA7"/>
    <w:rsid w:val="0065702E"/>
    <w:rsid w:val="00657052"/>
    <w:rsid w:val="006570B3"/>
    <w:rsid w:val="00657104"/>
    <w:rsid w:val="006571CD"/>
    <w:rsid w:val="00657511"/>
    <w:rsid w:val="0065755C"/>
    <w:rsid w:val="00657569"/>
    <w:rsid w:val="00657612"/>
    <w:rsid w:val="00657720"/>
    <w:rsid w:val="006577DA"/>
    <w:rsid w:val="00657812"/>
    <w:rsid w:val="006579EA"/>
    <w:rsid w:val="006579F5"/>
    <w:rsid w:val="00657A24"/>
    <w:rsid w:val="00657B08"/>
    <w:rsid w:val="00657B60"/>
    <w:rsid w:val="00657C79"/>
    <w:rsid w:val="00657D86"/>
    <w:rsid w:val="00657D94"/>
    <w:rsid w:val="00657E86"/>
    <w:rsid w:val="00657E94"/>
    <w:rsid w:val="00657EB8"/>
    <w:rsid w:val="00657F65"/>
    <w:rsid w:val="00657FB6"/>
    <w:rsid w:val="00657FC2"/>
    <w:rsid w:val="00660089"/>
    <w:rsid w:val="0066039A"/>
    <w:rsid w:val="006603BF"/>
    <w:rsid w:val="00660665"/>
    <w:rsid w:val="00660671"/>
    <w:rsid w:val="006606E4"/>
    <w:rsid w:val="006607C1"/>
    <w:rsid w:val="00660B11"/>
    <w:rsid w:val="00660B51"/>
    <w:rsid w:val="00660D40"/>
    <w:rsid w:val="00660EF7"/>
    <w:rsid w:val="00660F19"/>
    <w:rsid w:val="00660F7B"/>
    <w:rsid w:val="00661014"/>
    <w:rsid w:val="00661211"/>
    <w:rsid w:val="00661254"/>
    <w:rsid w:val="0066130D"/>
    <w:rsid w:val="0066130E"/>
    <w:rsid w:val="006614AF"/>
    <w:rsid w:val="006614EF"/>
    <w:rsid w:val="006615A9"/>
    <w:rsid w:val="006615C4"/>
    <w:rsid w:val="006615D9"/>
    <w:rsid w:val="006616CC"/>
    <w:rsid w:val="0066186D"/>
    <w:rsid w:val="006618AB"/>
    <w:rsid w:val="0066195D"/>
    <w:rsid w:val="00661B60"/>
    <w:rsid w:val="00661DBA"/>
    <w:rsid w:val="00661F40"/>
    <w:rsid w:val="00661F9D"/>
    <w:rsid w:val="00662156"/>
    <w:rsid w:val="00662365"/>
    <w:rsid w:val="00662412"/>
    <w:rsid w:val="0066257E"/>
    <w:rsid w:val="006625EC"/>
    <w:rsid w:val="0066286F"/>
    <w:rsid w:val="00662A0A"/>
    <w:rsid w:val="00662AA9"/>
    <w:rsid w:val="00662D92"/>
    <w:rsid w:val="006631BD"/>
    <w:rsid w:val="006633C1"/>
    <w:rsid w:val="0066354D"/>
    <w:rsid w:val="0066355B"/>
    <w:rsid w:val="0066356A"/>
    <w:rsid w:val="006635C8"/>
    <w:rsid w:val="00663644"/>
    <w:rsid w:val="0066376C"/>
    <w:rsid w:val="00663983"/>
    <w:rsid w:val="00663BBD"/>
    <w:rsid w:val="00663CD0"/>
    <w:rsid w:val="00663EF6"/>
    <w:rsid w:val="00664016"/>
    <w:rsid w:val="0066402A"/>
    <w:rsid w:val="00664179"/>
    <w:rsid w:val="00664326"/>
    <w:rsid w:val="006643BB"/>
    <w:rsid w:val="006643DA"/>
    <w:rsid w:val="0066449F"/>
    <w:rsid w:val="006644A7"/>
    <w:rsid w:val="00664567"/>
    <w:rsid w:val="006645A7"/>
    <w:rsid w:val="0066463D"/>
    <w:rsid w:val="006646F9"/>
    <w:rsid w:val="006646FA"/>
    <w:rsid w:val="00664703"/>
    <w:rsid w:val="006647DD"/>
    <w:rsid w:val="0066489E"/>
    <w:rsid w:val="0066494A"/>
    <w:rsid w:val="00664BE8"/>
    <w:rsid w:val="00664CD7"/>
    <w:rsid w:val="00664D12"/>
    <w:rsid w:val="00664D3F"/>
    <w:rsid w:val="00664D5F"/>
    <w:rsid w:val="00665289"/>
    <w:rsid w:val="00665468"/>
    <w:rsid w:val="006658CD"/>
    <w:rsid w:val="00665914"/>
    <w:rsid w:val="00665965"/>
    <w:rsid w:val="00665A13"/>
    <w:rsid w:val="00665A68"/>
    <w:rsid w:val="00665BC3"/>
    <w:rsid w:val="00665D7B"/>
    <w:rsid w:val="00665DB8"/>
    <w:rsid w:val="00665DFA"/>
    <w:rsid w:val="00665FFB"/>
    <w:rsid w:val="00666238"/>
    <w:rsid w:val="006662DA"/>
    <w:rsid w:val="00666461"/>
    <w:rsid w:val="006665C2"/>
    <w:rsid w:val="006669DB"/>
    <w:rsid w:val="00666B8F"/>
    <w:rsid w:val="00666CC2"/>
    <w:rsid w:val="00666F27"/>
    <w:rsid w:val="00666FB0"/>
    <w:rsid w:val="00666FBA"/>
    <w:rsid w:val="006670EC"/>
    <w:rsid w:val="006672CA"/>
    <w:rsid w:val="006674DB"/>
    <w:rsid w:val="00667504"/>
    <w:rsid w:val="006675E6"/>
    <w:rsid w:val="0066761A"/>
    <w:rsid w:val="00667778"/>
    <w:rsid w:val="006679C9"/>
    <w:rsid w:val="00667B08"/>
    <w:rsid w:val="00667DA8"/>
    <w:rsid w:val="00667ECE"/>
    <w:rsid w:val="00667EEB"/>
    <w:rsid w:val="00667F09"/>
    <w:rsid w:val="00667FA6"/>
    <w:rsid w:val="00670064"/>
    <w:rsid w:val="00670170"/>
    <w:rsid w:val="00670367"/>
    <w:rsid w:val="00670391"/>
    <w:rsid w:val="00670519"/>
    <w:rsid w:val="00670779"/>
    <w:rsid w:val="006707D1"/>
    <w:rsid w:val="00670952"/>
    <w:rsid w:val="00670A7E"/>
    <w:rsid w:val="00670B5B"/>
    <w:rsid w:val="00670BCE"/>
    <w:rsid w:val="00670CA0"/>
    <w:rsid w:val="00670E80"/>
    <w:rsid w:val="00670F35"/>
    <w:rsid w:val="00670F45"/>
    <w:rsid w:val="00670FB0"/>
    <w:rsid w:val="0067100A"/>
    <w:rsid w:val="00671111"/>
    <w:rsid w:val="00671161"/>
    <w:rsid w:val="006711FC"/>
    <w:rsid w:val="0067142A"/>
    <w:rsid w:val="0067163E"/>
    <w:rsid w:val="006717C4"/>
    <w:rsid w:val="00671887"/>
    <w:rsid w:val="00671DDE"/>
    <w:rsid w:val="00671F19"/>
    <w:rsid w:val="0067203A"/>
    <w:rsid w:val="00672383"/>
    <w:rsid w:val="0067261A"/>
    <w:rsid w:val="0067267D"/>
    <w:rsid w:val="0067271F"/>
    <w:rsid w:val="00672730"/>
    <w:rsid w:val="006727AD"/>
    <w:rsid w:val="00672A86"/>
    <w:rsid w:val="00672A9F"/>
    <w:rsid w:val="00672B7D"/>
    <w:rsid w:val="00672C79"/>
    <w:rsid w:val="00672DE2"/>
    <w:rsid w:val="00672E50"/>
    <w:rsid w:val="00672E9C"/>
    <w:rsid w:val="00672EAF"/>
    <w:rsid w:val="00672F7D"/>
    <w:rsid w:val="00673092"/>
    <w:rsid w:val="00673118"/>
    <w:rsid w:val="00673391"/>
    <w:rsid w:val="006733EE"/>
    <w:rsid w:val="00673459"/>
    <w:rsid w:val="00673648"/>
    <w:rsid w:val="0067375A"/>
    <w:rsid w:val="00673769"/>
    <w:rsid w:val="0067398D"/>
    <w:rsid w:val="006739EA"/>
    <w:rsid w:val="00673A3A"/>
    <w:rsid w:val="00673B30"/>
    <w:rsid w:val="00673C69"/>
    <w:rsid w:val="00673EE6"/>
    <w:rsid w:val="00673F6A"/>
    <w:rsid w:val="00674107"/>
    <w:rsid w:val="006745A3"/>
    <w:rsid w:val="006745D2"/>
    <w:rsid w:val="006746AE"/>
    <w:rsid w:val="006746CC"/>
    <w:rsid w:val="00674744"/>
    <w:rsid w:val="0067477A"/>
    <w:rsid w:val="006748FF"/>
    <w:rsid w:val="00674900"/>
    <w:rsid w:val="00674A98"/>
    <w:rsid w:val="00674B46"/>
    <w:rsid w:val="00674C32"/>
    <w:rsid w:val="00674C3A"/>
    <w:rsid w:val="00674CDA"/>
    <w:rsid w:val="00674D76"/>
    <w:rsid w:val="00674EF3"/>
    <w:rsid w:val="00674F80"/>
    <w:rsid w:val="00675036"/>
    <w:rsid w:val="00675048"/>
    <w:rsid w:val="006751BA"/>
    <w:rsid w:val="00675225"/>
    <w:rsid w:val="00675312"/>
    <w:rsid w:val="00675379"/>
    <w:rsid w:val="006753D7"/>
    <w:rsid w:val="0067540F"/>
    <w:rsid w:val="0067546C"/>
    <w:rsid w:val="00675823"/>
    <w:rsid w:val="00675A5F"/>
    <w:rsid w:val="00675BF5"/>
    <w:rsid w:val="00675C55"/>
    <w:rsid w:val="00675CCD"/>
    <w:rsid w:val="00675DDA"/>
    <w:rsid w:val="0067607E"/>
    <w:rsid w:val="006760C0"/>
    <w:rsid w:val="006760DA"/>
    <w:rsid w:val="006761A8"/>
    <w:rsid w:val="00676411"/>
    <w:rsid w:val="00676442"/>
    <w:rsid w:val="006765B1"/>
    <w:rsid w:val="0067660B"/>
    <w:rsid w:val="00676872"/>
    <w:rsid w:val="006768A8"/>
    <w:rsid w:val="00676AC9"/>
    <w:rsid w:val="00676BED"/>
    <w:rsid w:val="00676CB5"/>
    <w:rsid w:val="00676D4B"/>
    <w:rsid w:val="00676FFB"/>
    <w:rsid w:val="0067738B"/>
    <w:rsid w:val="00677461"/>
    <w:rsid w:val="006775B2"/>
    <w:rsid w:val="00677678"/>
    <w:rsid w:val="006776E3"/>
    <w:rsid w:val="006777AA"/>
    <w:rsid w:val="006777DE"/>
    <w:rsid w:val="00677840"/>
    <w:rsid w:val="00677845"/>
    <w:rsid w:val="00677858"/>
    <w:rsid w:val="00677976"/>
    <w:rsid w:val="00677B00"/>
    <w:rsid w:val="00677C64"/>
    <w:rsid w:val="00677D26"/>
    <w:rsid w:val="00677F64"/>
    <w:rsid w:val="0068007F"/>
    <w:rsid w:val="00680117"/>
    <w:rsid w:val="00680143"/>
    <w:rsid w:val="006801B9"/>
    <w:rsid w:val="006801F8"/>
    <w:rsid w:val="00680309"/>
    <w:rsid w:val="00680394"/>
    <w:rsid w:val="00680426"/>
    <w:rsid w:val="006804E6"/>
    <w:rsid w:val="0068059D"/>
    <w:rsid w:val="006807CE"/>
    <w:rsid w:val="006809C7"/>
    <w:rsid w:val="006809FE"/>
    <w:rsid w:val="00680A71"/>
    <w:rsid w:val="00680B0F"/>
    <w:rsid w:val="00680B98"/>
    <w:rsid w:val="00680BD4"/>
    <w:rsid w:val="00680C25"/>
    <w:rsid w:val="00680FA7"/>
    <w:rsid w:val="0068107B"/>
    <w:rsid w:val="006810E1"/>
    <w:rsid w:val="006810F1"/>
    <w:rsid w:val="00681175"/>
    <w:rsid w:val="00681433"/>
    <w:rsid w:val="0068148D"/>
    <w:rsid w:val="00681614"/>
    <w:rsid w:val="00681682"/>
    <w:rsid w:val="00681816"/>
    <w:rsid w:val="00681874"/>
    <w:rsid w:val="00681897"/>
    <w:rsid w:val="006818DA"/>
    <w:rsid w:val="006818E4"/>
    <w:rsid w:val="00681B4C"/>
    <w:rsid w:val="00681B4E"/>
    <w:rsid w:val="00681B97"/>
    <w:rsid w:val="00681BE3"/>
    <w:rsid w:val="00681C91"/>
    <w:rsid w:val="00681E6B"/>
    <w:rsid w:val="006823D0"/>
    <w:rsid w:val="00682434"/>
    <w:rsid w:val="0068260F"/>
    <w:rsid w:val="006826B4"/>
    <w:rsid w:val="00682E18"/>
    <w:rsid w:val="00682FA8"/>
    <w:rsid w:val="0068302E"/>
    <w:rsid w:val="0068306A"/>
    <w:rsid w:val="0068306B"/>
    <w:rsid w:val="006830F2"/>
    <w:rsid w:val="00683104"/>
    <w:rsid w:val="00683115"/>
    <w:rsid w:val="0068334A"/>
    <w:rsid w:val="006833C8"/>
    <w:rsid w:val="006833FB"/>
    <w:rsid w:val="00683471"/>
    <w:rsid w:val="00683641"/>
    <w:rsid w:val="00683668"/>
    <w:rsid w:val="00683853"/>
    <w:rsid w:val="00683ED5"/>
    <w:rsid w:val="00683FEF"/>
    <w:rsid w:val="006842BB"/>
    <w:rsid w:val="0068430B"/>
    <w:rsid w:val="006843C8"/>
    <w:rsid w:val="006843DF"/>
    <w:rsid w:val="00684685"/>
    <w:rsid w:val="006846BB"/>
    <w:rsid w:val="006847C5"/>
    <w:rsid w:val="0068488C"/>
    <w:rsid w:val="00684A63"/>
    <w:rsid w:val="00684AB2"/>
    <w:rsid w:val="00684B79"/>
    <w:rsid w:val="00684B87"/>
    <w:rsid w:val="00684C7E"/>
    <w:rsid w:val="00684EAB"/>
    <w:rsid w:val="00685233"/>
    <w:rsid w:val="00685473"/>
    <w:rsid w:val="00685476"/>
    <w:rsid w:val="00685725"/>
    <w:rsid w:val="006857F7"/>
    <w:rsid w:val="006858B2"/>
    <w:rsid w:val="006858C9"/>
    <w:rsid w:val="00685A73"/>
    <w:rsid w:val="00685C97"/>
    <w:rsid w:val="00685D9D"/>
    <w:rsid w:val="00685E52"/>
    <w:rsid w:val="0068600E"/>
    <w:rsid w:val="006860B0"/>
    <w:rsid w:val="006860B2"/>
    <w:rsid w:val="00686119"/>
    <w:rsid w:val="00686332"/>
    <w:rsid w:val="00686479"/>
    <w:rsid w:val="0068661B"/>
    <w:rsid w:val="006867D3"/>
    <w:rsid w:val="00686869"/>
    <w:rsid w:val="00686A50"/>
    <w:rsid w:val="00686AA6"/>
    <w:rsid w:val="00686B17"/>
    <w:rsid w:val="00686BE7"/>
    <w:rsid w:val="00686CF4"/>
    <w:rsid w:val="00686ECE"/>
    <w:rsid w:val="00686EEF"/>
    <w:rsid w:val="00686F3D"/>
    <w:rsid w:val="00687066"/>
    <w:rsid w:val="006871F0"/>
    <w:rsid w:val="0068720C"/>
    <w:rsid w:val="006874EB"/>
    <w:rsid w:val="00687562"/>
    <w:rsid w:val="0068766D"/>
    <w:rsid w:val="00687674"/>
    <w:rsid w:val="0068768E"/>
    <w:rsid w:val="00687697"/>
    <w:rsid w:val="0068795D"/>
    <w:rsid w:val="00687ADF"/>
    <w:rsid w:val="00687AF1"/>
    <w:rsid w:val="00687E86"/>
    <w:rsid w:val="00687EA5"/>
    <w:rsid w:val="00687F01"/>
    <w:rsid w:val="00687FFC"/>
    <w:rsid w:val="0069015F"/>
    <w:rsid w:val="006902A7"/>
    <w:rsid w:val="006902C8"/>
    <w:rsid w:val="006903DD"/>
    <w:rsid w:val="00690427"/>
    <w:rsid w:val="0069045D"/>
    <w:rsid w:val="006906A4"/>
    <w:rsid w:val="006908A8"/>
    <w:rsid w:val="00690966"/>
    <w:rsid w:val="00690A3E"/>
    <w:rsid w:val="00690A67"/>
    <w:rsid w:val="00690AC1"/>
    <w:rsid w:val="00690C46"/>
    <w:rsid w:val="00690D80"/>
    <w:rsid w:val="00690F6D"/>
    <w:rsid w:val="006911EF"/>
    <w:rsid w:val="00691248"/>
    <w:rsid w:val="006912B5"/>
    <w:rsid w:val="006913E5"/>
    <w:rsid w:val="00691550"/>
    <w:rsid w:val="006915D4"/>
    <w:rsid w:val="00691645"/>
    <w:rsid w:val="00691843"/>
    <w:rsid w:val="006918D4"/>
    <w:rsid w:val="00691B96"/>
    <w:rsid w:val="00691BB5"/>
    <w:rsid w:val="00691BCD"/>
    <w:rsid w:val="00691EE2"/>
    <w:rsid w:val="00691FAA"/>
    <w:rsid w:val="00691FDE"/>
    <w:rsid w:val="006921C3"/>
    <w:rsid w:val="0069231C"/>
    <w:rsid w:val="00692394"/>
    <w:rsid w:val="00692552"/>
    <w:rsid w:val="006925B2"/>
    <w:rsid w:val="00692742"/>
    <w:rsid w:val="006928BA"/>
    <w:rsid w:val="006929A9"/>
    <w:rsid w:val="00692A8D"/>
    <w:rsid w:val="00692AF7"/>
    <w:rsid w:val="00692B1D"/>
    <w:rsid w:val="00692C5C"/>
    <w:rsid w:val="00692D0C"/>
    <w:rsid w:val="00692D42"/>
    <w:rsid w:val="00692E5C"/>
    <w:rsid w:val="00692EC3"/>
    <w:rsid w:val="00692FB7"/>
    <w:rsid w:val="006930F3"/>
    <w:rsid w:val="006932D3"/>
    <w:rsid w:val="00693632"/>
    <w:rsid w:val="006937F2"/>
    <w:rsid w:val="00693BA9"/>
    <w:rsid w:val="00693D37"/>
    <w:rsid w:val="00693D82"/>
    <w:rsid w:val="00693FA3"/>
    <w:rsid w:val="00694053"/>
    <w:rsid w:val="0069421F"/>
    <w:rsid w:val="0069436D"/>
    <w:rsid w:val="006944AF"/>
    <w:rsid w:val="00694776"/>
    <w:rsid w:val="0069489B"/>
    <w:rsid w:val="00694943"/>
    <w:rsid w:val="00694953"/>
    <w:rsid w:val="006949B5"/>
    <w:rsid w:val="00694AEB"/>
    <w:rsid w:val="00694B63"/>
    <w:rsid w:val="00694C01"/>
    <w:rsid w:val="00694D50"/>
    <w:rsid w:val="00694D7A"/>
    <w:rsid w:val="00694E2F"/>
    <w:rsid w:val="006951D4"/>
    <w:rsid w:val="0069523A"/>
    <w:rsid w:val="00695255"/>
    <w:rsid w:val="006952D8"/>
    <w:rsid w:val="006953DC"/>
    <w:rsid w:val="00695668"/>
    <w:rsid w:val="006956B0"/>
    <w:rsid w:val="00695991"/>
    <w:rsid w:val="00695F49"/>
    <w:rsid w:val="00695FC3"/>
    <w:rsid w:val="00695FFD"/>
    <w:rsid w:val="00696290"/>
    <w:rsid w:val="006962ED"/>
    <w:rsid w:val="0069639B"/>
    <w:rsid w:val="0069649F"/>
    <w:rsid w:val="00696539"/>
    <w:rsid w:val="00696701"/>
    <w:rsid w:val="0069676B"/>
    <w:rsid w:val="00696931"/>
    <w:rsid w:val="00696AC3"/>
    <w:rsid w:val="00696C63"/>
    <w:rsid w:val="00696EDF"/>
    <w:rsid w:val="0069726D"/>
    <w:rsid w:val="00697286"/>
    <w:rsid w:val="006972D6"/>
    <w:rsid w:val="0069742D"/>
    <w:rsid w:val="00697657"/>
    <w:rsid w:val="00697DED"/>
    <w:rsid w:val="00697E78"/>
    <w:rsid w:val="006A01CA"/>
    <w:rsid w:val="006A030A"/>
    <w:rsid w:val="006A0503"/>
    <w:rsid w:val="006A07A0"/>
    <w:rsid w:val="006A098C"/>
    <w:rsid w:val="006A0E2D"/>
    <w:rsid w:val="006A12BC"/>
    <w:rsid w:val="006A135C"/>
    <w:rsid w:val="006A163D"/>
    <w:rsid w:val="006A1671"/>
    <w:rsid w:val="006A187F"/>
    <w:rsid w:val="006A19B7"/>
    <w:rsid w:val="006A1A25"/>
    <w:rsid w:val="006A1A71"/>
    <w:rsid w:val="006A1B82"/>
    <w:rsid w:val="006A1BC8"/>
    <w:rsid w:val="006A1C8B"/>
    <w:rsid w:val="006A1D6D"/>
    <w:rsid w:val="006A1EA8"/>
    <w:rsid w:val="006A1FAD"/>
    <w:rsid w:val="006A1FEC"/>
    <w:rsid w:val="006A2115"/>
    <w:rsid w:val="006A2146"/>
    <w:rsid w:val="006A22F9"/>
    <w:rsid w:val="006A234E"/>
    <w:rsid w:val="006A24EA"/>
    <w:rsid w:val="006A26B1"/>
    <w:rsid w:val="006A27C1"/>
    <w:rsid w:val="006A2918"/>
    <w:rsid w:val="006A2A4D"/>
    <w:rsid w:val="006A2DE2"/>
    <w:rsid w:val="006A2E98"/>
    <w:rsid w:val="006A2FE3"/>
    <w:rsid w:val="006A3052"/>
    <w:rsid w:val="006A311A"/>
    <w:rsid w:val="006A31E9"/>
    <w:rsid w:val="006A3329"/>
    <w:rsid w:val="006A33F2"/>
    <w:rsid w:val="006A3411"/>
    <w:rsid w:val="006A3429"/>
    <w:rsid w:val="006A3468"/>
    <w:rsid w:val="006A351F"/>
    <w:rsid w:val="006A3555"/>
    <w:rsid w:val="006A3581"/>
    <w:rsid w:val="006A3615"/>
    <w:rsid w:val="006A378D"/>
    <w:rsid w:val="006A3856"/>
    <w:rsid w:val="006A38B2"/>
    <w:rsid w:val="006A3B1B"/>
    <w:rsid w:val="006A3CE2"/>
    <w:rsid w:val="006A3E12"/>
    <w:rsid w:val="006A3FEF"/>
    <w:rsid w:val="006A40F7"/>
    <w:rsid w:val="006A413F"/>
    <w:rsid w:val="006A41FA"/>
    <w:rsid w:val="006A4227"/>
    <w:rsid w:val="006A42CB"/>
    <w:rsid w:val="006A42EA"/>
    <w:rsid w:val="006A431D"/>
    <w:rsid w:val="006A446C"/>
    <w:rsid w:val="006A44C6"/>
    <w:rsid w:val="006A46C7"/>
    <w:rsid w:val="006A46FD"/>
    <w:rsid w:val="006A4A28"/>
    <w:rsid w:val="006A4A98"/>
    <w:rsid w:val="006A4B21"/>
    <w:rsid w:val="006A4DB0"/>
    <w:rsid w:val="006A4EA6"/>
    <w:rsid w:val="006A4ED7"/>
    <w:rsid w:val="006A4FC3"/>
    <w:rsid w:val="006A5085"/>
    <w:rsid w:val="006A5247"/>
    <w:rsid w:val="006A5316"/>
    <w:rsid w:val="006A533F"/>
    <w:rsid w:val="006A5370"/>
    <w:rsid w:val="006A53F5"/>
    <w:rsid w:val="006A53F6"/>
    <w:rsid w:val="006A543C"/>
    <w:rsid w:val="006A54F9"/>
    <w:rsid w:val="006A5748"/>
    <w:rsid w:val="006A579F"/>
    <w:rsid w:val="006A5851"/>
    <w:rsid w:val="006A593D"/>
    <w:rsid w:val="006A597B"/>
    <w:rsid w:val="006A5A3A"/>
    <w:rsid w:val="006A5AE1"/>
    <w:rsid w:val="006A5B74"/>
    <w:rsid w:val="006A5D88"/>
    <w:rsid w:val="006A61BC"/>
    <w:rsid w:val="006A62B1"/>
    <w:rsid w:val="006A63AB"/>
    <w:rsid w:val="006A6467"/>
    <w:rsid w:val="006A67BB"/>
    <w:rsid w:val="006A69B7"/>
    <w:rsid w:val="006A6A75"/>
    <w:rsid w:val="006A6B22"/>
    <w:rsid w:val="006A6C2A"/>
    <w:rsid w:val="006A6CDE"/>
    <w:rsid w:val="006A6E79"/>
    <w:rsid w:val="006A6FF7"/>
    <w:rsid w:val="006A7319"/>
    <w:rsid w:val="006A74E0"/>
    <w:rsid w:val="006A7550"/>
    <w:rsid w:val="006A771F"/>
    <w:rsid w:val="006A7BEF"/>
    <w:rsid w:val="006A7C1C"/>
    <w:rsid w:val="006A7D77"/>
    <w:rsid w:val="006A7DA6"/>
    <w:rsid w:val="006A7DF6"/>
    <w:rsid w:val="006A7EBB"/>
    <w:rsid w:val="006B00E9"/>
    <w:rsid w:val="006B014A"/>
    <w:rsid w:val="006B0288"/>
    <w:rsid w:val="006B032F"/>
    <w:rsid w:val="006B0364"/>
    <w:rsid w:val="006B03EE"/>
    <w:rsid w:val="006B06D2"/>
    <w:rsid w:val="006B07D8"/>
    <w:rsid w:val="006B07F6"/>
    <w:rsid w:val="006B0A0A"/>
    <w:rsid w:val="006B0BE0"/>
    <w:rsid w:val="006B0D30"/>
    <w:rsid w:val="006B0DCB"/>
    <w:rsid w:val="006B0DF9"/>
    <w:rsid w:val="006B0E8C"/>
    <w:rsid w:val="006B0FD2"/>
    <w:rsid w:val="006B0FD6"/>
    <w:rsid w:val="006B0FFF"/>
    <w:rsid w:val="006B108E"/>
    <w:rsid w:val="006B10E1"/>
    <w:rsid w:val="006B119D"/>
    <w:rsid w:val="006B1313"/>
    <w:rsid w:val="006B13E0"/>
    <w:rsid w:val="006B15FE"/>
    <w:rsid w:val="006B1895"/>
    <w:rsid w:val="006B1928"/>
    <w:rsid w:val="006B1BC3"/>
    <w:rsid w:val="006B1C39"/>
    <w:rsid w:val="006B1D80"/>
    <w:rsid w:val="006B1E8A"/>
    <w:rsid w:val="006B1F4B"/>
    <w:rsid w:val="006B201C"/>
    <w:rsid w:val="006B2037"/>
    <w:rsid w:val="006B204E"/>
    <w:rsid w:val="006B219D"/>
    <w:rsid w:val="006B21EF"/>
    <w:rsid w:val="006B224F"/>
    <w:rsid w:val="006B22B7"/>
    <w:rsid w:val="006B22CE"/>
    <w:rsid w:val="006B2480"/>
    <w:rsid w:val="006B24C7"/>
    <w:rsid w:val="006B259A"/>
    <w:rsid w:val="006B2B9B"/>
    <w:rsid w:val="006B31CA"/>
    <w:rsid w:val="006B3222"/>
    <w:rsid w:val="006B350A"/>
    <w:rsid w:val="006B3574"/>
    <w:rsid w:val="006B35F5"/>
    <w:rsid w:val="006B39FD"/>
    <w:rsid w:val="006B3D4F"/>
    <w:rsid w:val="006B3E29"/>
    <w:rsid w:val="006B3E7F"/>
    <w:rsid w:val="006B4120"/>
    <w:rsid w:val="006B43C0"/>
    <w:rsid w:val="006B44A6"/>
    <w:rsid w:val="006B457C"/>
    <w:rsid w:val="006B466D"/>
    <w:rsid w:val="006B46C7"/>
    <w:rsid w:val="006B474D"/>
    <w:rsid w:val="006B483C"/>
    <w:rsid w:val="006B48E5"/>
    <w:rsid w:val="006B49BB"/>
    <w:rsid w:val="006B4A34"/>
    <w:rsid w:val="006B4A3B"/>
    <w:rsid w:val="006B4F3A"/>
    <w:rsid w:val="006B4FF6"/>
    <w:rsid w:val="006B5179"/>
    <w:rsid w:val="006B5246"/>
    <w:rsid w:val="006B5337"/>
    <w:rsid w:val="006B534C"/>
    <w:rsid w:val="006B545C"/>
    <w:rsid w:val="006B5478"/>
    <w:rsid w:val="006B5487"/>
    <w:rsid w:val="006B54B2"/>
    <w:rsid w:val="006B553A"/>
    <w:rsid w:val="006B5557"/>
    <w:rsid w:val="006B57FF"/>
    <w:rsid w:val="006B5803"/>
    <w:rsid w:val="006B591E"/>
    <w:rsid w:val="006B5C31"/>
    <w:rsid w:val="006B5E8B"/>
    <w:rsid w:val="006B5EC3"/>
    <w:rsid w:val="006B608D"/>
    <w:rsid w:val="006B6128"/>
    <w:rsid w:val="006B6263"/>
    <w:rsid w:val="006B62C7"/>
    <w:rsid w:val="006B63ED"/>
    <w:rsid w:val="006B65D4"/>
    <w:rsid w:val="006B66BC"/>
    <w:rsid w:val="006B67FA"/>
    <w:rsid w:val="006B6812"/>
    <w:rsid w:val="006B689A"/>
    <w:rsid w:val="006B68FB"/>
    <w:rsid w:val="006B6991"/>
    <w:rsid w:val="006B6A45"/>
    <w:rsid w:val="006B6CBD"/>
    <w:rsid w:val="006B6CBF"/>
    <w:rsid w:val="006B72D8"/>
    <w:rsid w:val="006B73D4"/>
    <w:rsid w:val="006B7402"/>
    <w:rsid w:val="006B745C"/>
    <w:rsid w:val="006B74C0"/>
    <w:rsid w:val="006B7534"/>
    <w:rsid w:val="006B75CD"/>
    <w:rsid w:val="006B7750"/>
    <w:rsid w:val="006B7793"/>
    <w:rsid w:val="006B77A1"/>
    <w:rsid w:val="006B77DC"/>
    <w:rsid w:val="006B78F9"/>
    <w:rsid w:val="006B792A"/>
    <w:rsid w:val="006B795D"/>
    <w:rsid w:val="006B7A47"/>
    <w:rsid w:val="006B7A8E"/>
    <w:rsid w:val="006B7BD6"/>
    <w:rsid w:val="006B7D12"/>
    <w:rsid w:val="006B7E3E"/>
    <w:rsid w:val="006B7E3F"/>
    <w:rsid w:val="006B7F97"/>
    <w:rsid w:val="006C0259"/>
    <w:rsid w:val="006C050D"/>
    <w:rsid w:val="006C0631"/>
    <w:rsid w:val="006C0BA0"/>
    <w:rsid w:val="006C0BD2"/>
    <w:rsid w:val="006C0C2C"/>
    <w:rsid w:val="006C0F43"/>
    <w:rsid w:val="006C116A"/>
    <w:rsid w:val="006C131F"/>
    <w:rsid w:val="006C1330"/>
    <w:rsid w:val="006C13CC"/>
    <w:rsid w:val="006C14A5"/>
    <w:rsid w:val="006C157A"/>
    <w:rsid w:val="006C1643"/>
    <w:rsid w:val="006C1751"/>
    <w:rsid w:val="006C18DD"/>
    <w:rsid w:val="006C18F4"/>
    <w:rsid w:val="006C1F52"/>
    <w:rsid w:val="006C1F7B"/>
    <w:rsid w:val="006C1F91"/>
    <w:rsid w:val="006C2234"/>
    <w:rsid w:val="006C227A"/>
    <w:rsid w:val="006C23DE"/>
    <w:rsid w:val="006C2438"/>
    <w:rsid w:val="006C248E"/>
    <w:rsid w:val="006C2A01"/>
    <w:rsid w:val="006C2AC6"/>
    <w:rsid w:val="006C2D01"/>
    <w:rsid w:val="006C2D24"/>
    <w:rsid w:val="006C2D43"/>
    <w:rsid w:val="006C2DFA"/>
    <w:rsid w:val="006C2F07"/>
    <w:rsid w:val="006C3043"/>
    <w:rsid w:val="006C31FB"/>
    <w:rsid w:val="006C326C"/>
    <w:rsid w:val="006C33FF"/>
    <w:rsid w:val="006C34CE"/>
    <w:rsid w:val="006C368B"/>
    <w:rsid w:val="006C37AD"/>
    <w:rsid w:val="006C37F0"/>
    <w:rsid w:val="006C3ABD"/>
    <w:rsid w:val="006C3B8E"/>
    <w:rsid w:val="006C3D07"/>
    <w:rsid w:val="006C3D3F"/>
    <w:rsid w:val="006C3F8C"/>
    <w:rsid w:val="006C3FCB"/>
    <w:rsid w:val="006C415D"/>
    <w:rsid w:val="006C4181"/>
    <w:rsid w:val="006C423F"/>
    <w:rsid w:val="006C42CB"/>
    <w:rsid w:val="006C446D"/>
    <w:rsid w:val="006C44D9"/>
    <w:rsid w:val="006C4615"/>
    <w:rsid w:val="006C461C"/>
    <w:rsid w:val="006C4668"/>
    <w:rsid w:val="006C4678"/>
    <w:rsid w:val="006C48B1"/>
    <w:rsid w:val="006C491D"/>
    <w:rsid w:val="006C4977"/>
    <w:rsid w:val="006C4A09"/>
    <w:rsid w:val="006C4A41"/>
    <w:rsid w:val="006C4B63"/>
    <w:rsid w:val="006C4D48"/>
    <w:rsid w:val="006C4DBF"/>
    <w:rsid w:val="006C4FC2"/>
    <w:rsid w:val="006C5079"/>
    <w:rsid w:val="006C5269"/>
    <w:rsid w:val="006C5308"/>
    <w:rsid w:val="006C534C"/>
    <w:rsid w:val="006C5355"/>
    <w:rsid w:val="006C5483"/>
    <w:rsid w:val="006C57F9"/>
    <w:rsid w:val="006C5A0C"/>
    <w:rsid w:val="006C5E86"/>
    <w:rsid w:val="006C600E"/>
    <w:rsid w:val="006C60D1"/>
    <w:rsid w:val="006C6103"/>
    <w:rsid w:val="006C61B2"/>
    <w:rsid w:val="006C61F1"/>
    <w:rsid w:val="006C63AD"/>
    <w:rsid w:val="006C681B"/>
    <w:rsid w:val="006C6A3B"/>
    <w:rsid w:val="006C6A56"/>
    <w:rsid w:val="006C6BDD"/>
    <w:rsid w:val="006C6DD9"/>
    <w:rsid w:val="006C6ED7"/>
    <w:rsid w:val="006C6FC2"/>
    <w:rsid w:val="006C70B8"/>
    <w:rsid w:val="006C7336"/>
    <w:rsid w:val="006C7505"/>
    <w:rsid w:val="006C75D3"/>
    <w:rsid w:val="006C76B7"/>
    <w:rsid w:val="006C7760"/>
    <w:rsid w:val="006C78E4"/>
    <w:rsid w:val="006C7948"/>
    <w:rsid w:val="006C79EA"/>
    <w:rsid w:val="006C7A6F"/>
    <w:rsid w:val="006C7B8C"/>
    <w:rsid w:val="006C7BC8"/>
    <w:rsid w:val="006C7ECE"/>
    <w:rsid w:val="006D0057"/>
    <w:rsid w:val="006D0095"/>
    <w:rsid w:val="006D00B5"/>
    <w:rsid w:val="006D0100"/>
    <w:rsid w:val="006D0102"/>
    <w:rsid w:val="006D012D"/>
    <w:rsid w:val="006D0378"/>
    <w:rsid w:val="006D03A2"/>
    <w:rsid w:val="006D03E1"/>
    <w:rsid w:val="006D04F3"/>
    <w:rsid w:val="006D0571"/>
    <w:rsid w:val="006D0651"/>
    <w:rsid w:val="006D0783"/>
    <w:rsid w:val="006D08EE"/>
    <w:rsid w:val="006D09B6"/>
    <w:rsid w:val="006D09B9"/>
    <w:rsid w:val="006D0A96"/>
    <w:rsid w:val="006D0B7C"/>
    <w:rsid w:val="006D0BCC"/>
    <w:rsid w:val="006D0BE9"/>
    <w:rsid w:val="006D0C7B"/>
    <w:rsid w:val="006D0CC5"/>
    <w:rsid w:val="006D0CE0"/>
    <w:rsid w:val="006D0CE4"/>
    <w:rsid w:val="006D0FA3"/>
    <w:rsid w:val="006D0FC5"/>
    <w:rsid w:val="006D1013"/>
    <w:rsid w:val="006D10E8"/>
    <w:rsid w:val="006D1156"/>
    <w:rsid w:val="006D13C1"/>
    <w:rsid w:val="006D142C"/>
    <w:rsid w:val="006D144E"/>
    <w:rsid w:val="006D159C"/>
    <w:rsid w:val="006D1661"/>
    <w:rsid w:val="006D167D"/>
    <w:rsid w:val="006D1787"/>
    <w:rsid w:val="006D18E1"/>
    <w:rsid w:val="006D19BB"/>
    <w:rsid w:val="006D1D1E"/>
    <w:rsid w:val="006D1D2C"/>
    <w:rsid w:val="006D1E50"/>
    <w:rsid w:val="006D1E67"/>
    <w:rsid w:val="006D21C1"/>
    <w:rsid w:val="006D2467"/>
    <w:rsid w:val="006D2566"/>
    <w:rsid w:val="006D263C"/>
    <w:rsid w:val="006D283C"/>
    <w:rsid w:val="006D28A0"/>
    <w:rsid w:val="006D2A59"/>
    <w:rsid w:val="006D2A60"/>
    <w:rsid w:val="006D2AF5"/>
    <w:rsid w:val="006D2BC0"/>
    <w:rsid w:val="006D2C5A"/>
    <w:rsid w:val="006D2C94"/>
    <w:rsid w:val="006D2D70"/>
    <w:rsid w:val="006D3260"/>
    <w:rsid w:val="006D32EC"/>
    <w:rsid w:val="006D34B7"/>
    <w:rsid w:val="006D3513"/>
    <w:rsid w:val="006D390D"/>
    <w:rsid w:val="006D3A5D"/>
    <w:rsid w:val="006D3B2F"/>
    <w:rsid w:val="006D3B99"/>
    <w:rsid w:val="006D3C31"/>
    <w:rsid w:val="006D3E6C"/>
    <w:rsid w:val="006D3E90"/>
    <w:rsid w:val="006D3E99"/>
    <w:rsid w:val="006D3F1A"/>
    <w:rsid w:val="006D40B0"/>
    <w:rsid w:val="006D41DE"/>
    <w:rsid w:val="006D43A4"/>
    <w:rsid w:val="006D43C7"/>
    <w:rsid w:val="006D46C1"/>
    <w:rsid w:val="006D4718"/>
    <w:rsid w:val="006D4803"/>
    <w:rsid w:val="006D4844"/>
    <w:rsid w:val="006D4897"/>
    <w:rsid w:val="006D498B"/>
    <w:rsid w:val="006D4C2F"/>
    <w:rsid w:val="006D4DC0"/>
    <w:rsid w:val="006D4FBE"/>
    <w:rsid w:val="006D505D"/>
    <w:rsid w:val="006D510B"/>
    <w:rsid w:val="006D5141"/>
    <w:rsid w:val="006D51CC"/>
    <w:rsid w:val="006D51FF"/>
    <w:rsid w:val="006D5228"/>
    <w:rsid w:val="006D528E"/>
    <w:rsid w:val="006D52D1"/>
    <w:rsid w:val="006D53A2"/>
    <w:rsid w:val="006D572D"/>
    <w:rsid w:val="006D582A"/>
    <w:rsid w:val="006D5835"/>
    <w:rsid w:val="006D586C"/>
    <w:rsid w:val="006D58A6"/>
    <w:rsid w:val="006D598C"/>
    <w:rsid w:val="006D59CB"/>
    <w:rsid w:val="006D5B2B"/>
    <w:rsid w:val="006D5F21"/>
    <w:rsid w:val="006D6002"/>
    <w:rsid w:val="006D611C"/>
    <w:rsid w:val="006D62E8"/>
    <w:rsid w:val="006D6466"/>
    <w:rsid w:val="006D66E4"/>
    <w:rsid w:val="006D6707"/>
    <w:rsid w:val="006D68D0"/>
    <w:rsid w:val="006D6964"/>
    <w:rsid w:val="006D6B27"/>
    <w:rsid w:val="006D6B61"/>
    <w:rsid w:val="006D6B77"/>
    <w:rsid w:val="006D6C17"/>
    <w:rsid w:val="006D6D5B"/>
    <w:rsid w:val="006D7057"/>
    <w:rsid w:val="006D721A"/>
    <w:rsid w:val="006D73D4"/>
    <w:rsid w:val="006D74CF"/>
    <w:rsid w:val="006D7521"/>
    <w:rsid w:val="006D76B2"/>
    <w:rsid w:val="006D77C5"/>
    <w:rsid w:val="006D77EE"/>
    <w:rsid w:val="006D798D"/>
    <w:rsid w:val="006D7B34"/>
    <w:rsid w:val="006D7B37"/>
    <w:rsid w:val="006D7B42"/>
    <w:rsid w:val="006D7B8D"/>
    <w:rsid w:val="006D7BEF"/>
    <w:rsid w:val="006D7C86"/>
    <w:rsid w:val="006D7D36"/>
    <w:rsid w:val="006D7DC4"/>
    <w:rsid w:val="006D7DD3"/>
    <w:rsid w:val="006D7E38"/>
    <w:rsid w:val="006D7EFE"/>
    <w:rsid w:val="006D7FDA"/>
    <w:rsid w:val="006E0002"/>
    <w:rsid w:val="006E0056"/>
    <w:rsid w:val="006E00E2"/>
    <w:rsid w:val="006E0445"/>
    <w:rsid w:val="006E0624"/>
    <w:rsid w:val="006E062C"/>
    <w:rsid w:val="006E0679"/>
    <w:rsid w:val="006E073E"/>
    <w:rsid w:val="006E090C"/>
    <w:rsid w:val="006E0978"/>
    <w:rsid w:val="006E0A6A"/>
    <w:rsid w:val="006E0CE0"/>
    <w:rsid w:val="006E0D1F"/>
    <w:rsid w:val="006E0D2A"/>
    <w:rsid w:val="006E0DAC"/>
    <w:rsid w:val="006E0DD3"/>
    <w:rsid w:val="006E0E45"/>
    <w:rsid w:val="006E0E83"/>
    <w:rsid w:val="006E0EB8"/>
    <w:rsid w:val="006E0F05"/>
    <w:rsid w:val="006E0F2A"/>
    <w:rsid w:val="006E1022"/>
    <w:rsid w:val="006E1326"/>
    <w:rsid w:val="006E137D"/>
    <w:rsid w:val="006E1577"/>
    <w:rsid w:val="006E167F"/>
    <w:rsid w:val="006E183A"/>
    <w:rsid w:val="006E1B5F"/>
    <w:rsid w:val="006E1C55"/>
    <w:rsid w:val="006E1CFF"/>
    <w:rsid w:val="006E1D05"/>
    <w:rsid w:val="006E1E9C"/>
    <w:rsid w:val="006E1FCC"/>
    <w:rsid w:val="006E2177"/>
    <w:rsid w:val="006E239E"/>
    <w:rsid w:val="006E2401"/>
    <w:rsid w:val="006E2617"/>
    <w:rsid w:val="006E2757"/>
    <w:rsid w:val="006E2832"/>
    <w:rsid w:val="006E28BC"/>
    <w:rsid w:val="006E29AC"/>
    <w:rsid w:val="006E29C5"/>
    <w:rsid w:val="006E2AB7"/>
    <w:rsid w:val="006E2B99"/>
    <w:rsid w:val="006E2CEB"/>
    <w:rsid w:val="006E2DCB"/>
    <w:rsid w:val="006E2DD0"/>
    <w:rsid w:val="006E2EDF"/>
    <w:rsid w:val="006E2FB6"/>
    <w:rsid w:val="006E3008"/>
    <w:rsid w:val="006E3458"/>
    <w:rsid w:val="006E35CE"/>
    <w:rsid w:val="006E3665"/>
    <w:rsid w:val="006E36C0"/>
    <w:rsid w:val="006E3723"/>
    <w:rsid w:val="006E3A5A"/>
    <w:rsid w:val="006E3AE9"/>
    <w:rsid w:val="006E3B33"/>
    <w:rsid w:val="006E3BDB"/>
    <w:rsid w:val="006E3EEE"/>
    <w:rsid w:val="006E3F79"/>
    <w:rsid w:val="006E402D"/>
    <w:rsid w:val="006E419B"/>
    <w:rsid w:val="006E4408"/>
    <w:rsid w:val="006E441C"/>
    <w:rsid w:val="006E44CF"/>
    <w:rsid w:val="006E44FC"/>
    <w:rsid w:val="006E4556"/>
    <w:rsid w:val="006E4618"/>
    <w:rsid w:val="006E475A"/>
    <w:rsid w:val="006E48B5"/>
    <w:rsid w:val="006E4928"/>
    <w:rsid w:val="006E495C"/>
    <w:rsid w:val="006E4C6D"/>
    <w:rsid w:val="006E503D"/>
    <w:rsid w:val="006E5268"/>
    <w:rsid w:val="006E52DD"/>
    <w:rsid w:val="006E5514"/>
    <w:rsid w:val="006E5535"/>
    <w:rsid w:val="006E5673"/>
    <w:rsid w:val="006E56D6"/>
    <w:rsid w:val="006E5781"/>
    <w:rsid w:val="006E5A37"/>
    <w:rsid w:val="006E5B39"/>
    <w:rsid w:val="006E5C0C"/>
    <w:rsid w:val="006E5DA1"/>
    <w:rsid w:val="006E5DB5"/>
    <w:rsid w:val="006E5E6B"/>
    <w:rsid w:val="006E61D2"/>
    <w:rsid w:val="006E635B"/>
    <w:rsid w:val="006E6498"/>
    <w:rsid w:val="006E64CF"/>
    <w:rsid w:val="006E658F"/>
    <w:rsid w:val="006E6691"/>
    <w:rsid w:val="006E673E"/>
    <w:rsid w:val="006E68D0"/>
    <w:rsid w:val="006E6A1C"/>
    <w:rsid w:val="006E6A50"/>
    <w:rsid w:val="006E6C0F"/>
    <w:rsid w:val="006E6D48"/>
    <w:rsid w:val="006E6E45"/>
    <w:rsid w:val="006E6EA5"/>
    <w:rsid w:val="006E6EA9"/>
    <w:rsid w:val="006E6F46"/>
    <w:rsid w:val="006E7028"/>
    <w:rsid w:val="006E7287"/>
    <w:rsid w:val="006E739C"/>
    <w:rsid w:val="006E7527"/>
    <w:rsid w:val="006E7666"/>
    <w:rsid w:val="006E780C"/>
    <w:rsid w:val="006E7B68"/>
    <w:rsid w:val="006E7E5E"/>
    <w:rsid w:val="006E7F53"/>
    <w:rsid w:val="006E7FF8"/>
    <w:rsid w:val="006F001F"/>
    <w:rsid w:val="006F01BB"/>
    <w:rsid w:val="006F01C8"/>
    <w:rsid w:val="006F05B9"/>
    <w:rsid w:val="006F0754"/>
    <w:rsid w:val="006F08AB"/>
    <w:rsid w:val="006F0B33"/>
    <w:rsid w:val="006F0B93"/>
    <w:rsid w:val="006F0EE2"/>
    <w:rsid w:val="006F0F62"/>
    <w:rsid w:val="006F0FBD"/>
    <w:rsid w:val="006F0FD2"/>
    <w:rsid w:val="006F1308"/>
    <w:rsid w:val="006F151D"/>
    <w:rsid w:val="006F152A"/>
    <w:rsid w:val="006F1845"/>
    <w:rsid w:val="006F186D"/>
    <w:rsid w:val="006F1A95"/>
    <w:rsid w:val="006F1B96"/>
    <w:rsid w:val="006F1D8C"/>
    <w:rsid w:val="006F1E21"/>
    <w:rsid w:val="006F1FBC"/>
    <w:rsid w:val="006F20DF"/>
    <w:rsid w:val="006F230C"/>
    <w:rsid w:val="006F233D"/>
    <w:rsid w:val="006F238B"/>
    <w:rsid w:val="006F23C9"/>
    <w:rsid w:val="006F23E4"/>
    <w:rsid w:val="006F2466"/>
    <w:rsid w:val="006F2698"/>
    <w:rsid w:val="006F26DB"/>
    <w:rsid w:val="006F2725"/>
    <w:rsid w:val="006F27AD"/>
    <w:rsid w:val="006F2889"/>
    <w:rsid w:val="006F289E"/>
    <w:rsid w:val="006F28E8"/>
    <w:rsid w:val="006F2C12"/>
    <w:rsid w:val="006F2CAB"/>
    <w:rsid w:val="006F2CD0"/>
    <w:rsid w:val="006F2CE5"/>
    <w:rsid w:val="006F2F42"/>
    <w:rsid w:val="006F2FFB"/>
    <w:rsid w:val="006F30C7"/>
    <w:rsid w:val="006F3121"/>
    <w:rsid w:val="006F33FC"/>
    <w:rsid w:val="006F342D"/>
    <w:rsid w:val="006F350E"/>
    <w:rsid w:val="006F354A"/>
    <w:rsid w:val="006F3599"/>
    <w:rsid w:val="006F35C6"/>
    <w:rsid w:val="006F35CD"/>
    <w:rsid w:val="006F37AD"/>
    <w:rsid w:val="006F39CF"/>
    <w:rsid w:val="006F3CB8"/>
    <w:rsid w:val="006F4119"/>
    <w:rsid w:val="006F41B6"/>
    <w:rsid w:val="006F41E5"/>
    <w:rsid w:val="006F424F"/>
    <w:rsid w:val="006F452B"/>
    <w:rsid w:val="006F458E"/>
    <w:rsid w:val="006F4592"/>
    <w:rsid w:val="006F45B5"/>
    <w:rsid w:val="006F468A"/>
    <w:rsid w:val="006F4A1F"/>
    <w:rsid w:val="006F4B5A"/>
    <w:rsid w:val="006F4B77"/>
    <w:rsid w:val="006F4C7F"/>
    <w:rsid w:val="006F4E5F"/>
    <w:rsid w:val="006F4F18"/>
    <w:rsid w:val="006F4FEF"/>
    <w:rsid w:val="006F519D"/>
    <w:rsid w:val="006F52B7"/>
    <w:rsid w:val="006F533F"/>
    <w:rsid w:val="006F5852"/>
    <w:rsid w:val="006F5913"/>
    <w:rsid w:val="006F5A57"/>
    <w:rsid w:val="006F5C1C"/>
    <w:rsid w:val="006F5F22"/>
    <w:rsid w:val="006F6069"/>
    <w:rsid w:val="006F606C"/>
    <w:rsid w:val="006F6071"/>
    <w:rsid w:val="006F6168"/>
    <w:rsid w:val="006F62B5"/>
    <w:rsid w:val="006F62EE"/>
    <w:rsid w:val="006F6334"/>
    <w:rsid w:val="006F644A"/>
    <w:rsid w:val="006F6774"/>
    <w:rsid w:val="006F6792"/>
    <w:rsid w:val="006F6968"/>
    <w:rsid w:val="006F6B17"/>
    <w:rsid w:val="006F6CD3"/>
    <w:rsid w:val="006F6CDA"/>
    <w:rsid w:val="006F6D24"/>
    <w:rsid w:val="006F6D9C"/>
    <w:rsid w:val="006F6FD3"/>
    <w:rsid w:val="006F7558"/>
    <w:rsid w:val="006F75AE"/>
    <w:rsid w:val="006F7780"/>
    <w:rsid w:val="006F77E1"/>
    <w:rsid w:val="006F7995"/>
    <w:rsid w:val="006F7A7D"/>
    <w:rsid w:val="006F7B1F"/>
    <w:rsid w:val="006F7C88"/>
    <w:rsid w:val="006F7CF4"/>
    <w:rsid w:val="006F7DF7"/>
    <w:rsid w:val="006F7EED"/>
    <w:rsid w:val="006F7F01"/>
    <w:rsid w:val="00700007"/>
    <w:rsid w:val="007000B3"/>
    <w:rsid w:val="007001B9"/>
    <w:rsid w:val="007001BC"/>
    <w:rsid w:val="007002AB"/>
    <w:rsid w:val="007003C2"/>
    <w:rsid w:val="007004D0"/>
    <w:rsid w:val="007006EA"/>
    <w:rsid w:val="0070070A"/>
    <w:rsid w:val="0070078A"/>
    <w:rsid w:val="0070089B"/>
    <w:rsid w:val="007009A6"/>
    <w:rsid w:val="00700AF7"/>
    <w:rsid w:val="00700C64"/>
    <w:rsid w:val="00700F81"/>
    <w:rsid w:val="00701075"/>
    <w:rsid w:val="007010FC"/>
    <w:rsid w:val="00701290"/>
    <w:rsid w:val="00701714"/>
    <w:rsid w:val="00701733"/>
    <w:rsid w:val="00701767"/>
    <w:rsid w:val="00701848"/>
    <w:rsid w:val="00701B67"/>
    <w:rsid w:val="00701C6B"/>
    <w:rsid w:val="00701CF2"/>
    <w:rsid w:val="0070208A"/>
    <w:rsid w:val="00702127"/>
    <w:rsid w:val="007021A2"/>
    <w:rsid w:val="0070223F"/>
    <w:rsid w:val="0070227D"/>
    <w:rsid w:val="0070233E"/>
    <w:rsid w:val="007023DA"/>
    <w:rsid w:val="0070249B"/>
    <w:rsid w:val="0070251C"/>
    <w:rsid w:val="007025BD"/>
    <w:rsid w:val="00702701"/>
    <w:rsid w:val="00702705"/>
    <w:rsid w:val="00702A66"/>
    <w:rsid w:val="00702AFF"/>
    <w:rsid w:val="00702C31"/>
    <w:rsid w:val="00702D0E"/>
    <w:rsid w:val="00702DCE"/>
    <w:rsid w:val="00702DD1"/>
    <w:rsid w:val="00702DF6"/>
    <w:rsid w:val="00702FB3"/>
    <w:rsid w:val="00702FEA"/>
    <w:rsid w:val="00702FFE"/>
    <w:rsid w:val="007030D6"/>
    <w:rsid w:val="00703396"/>
    <w:rsid w:val="0070346D"/>
    <w:rsid w:val="00703471"/>
    <w:rsid w:val="00703474"/>
    <w:rsid w:val="00703492"/>
    <w:rsid w:val="0070362B"/>
    <w:rsid w:val="00703B0E"/>
    <w:rsid w:val="00703B82"/>
    <w:rsid w:val="00703B99"/>
    <w:rsid w:val="00703BAA"/>
    <w:rsid w:val="00703C0D"/>
    <w:rsid w:val="00703C3E"/>
    <w:rsid w:val="00703C45"/>
    <w:rsid w:val="00703C76"/>
    <w:rsid w:val="00703E4D"/>
    <w:rsid w:val="00703E77"/>
    <w:rsid w:val="00703F09"/>
    <w:rsid w:val="00703FEC"/>
    <w:rsid w:val="00703FFF"/>
    <w:rsid w:val="0070406F"/>
    <w:rsid w:val="0070429E"/>
    <w:rsid w:val="007042B2"/>
    <w:rsid w:val="00704446"/>
    <w:rsid w:val="0070445A"/>
    <w:rsid w:val="007044E9"/>
    <w:rsid w:val="0070454C"/>
    <w:rsid w:val="007045F9"/>
    <w:rsid w:val="0070467C"/>
    <w:rsid w:val="00704932"/>
    <w:rsid w:val="00704B94"/>
    <w:rsid w:val="00704D16"/>
    <w:rsid w:val="00704D18"/>
    <w:rsid w:val="00704D3C"/>
    <w:rsid w:val="00704E66"/>
    <w:rsid w:val="00704EEE"/>
    <w:rsid w:val="00704F69"/>
    <w:rsid w:val="007050A7"/>
    <w:rsid w:val="00705271"/>
    <w:rsid w:val="007053D8"/>
    <w:rsid w:val="007057EB"/>
    <w:rsid w:val="007058CB"/>
    <w:rsid w:val="007058D1"/>
    <w:rsid w:val="0070590E"/>
    <w:rsid w:val="00705933"/>
    <w:rsid w:val="007059A4"/>
    <w:rsid w:val="00705A79"/>
    <w:rsid w:val="00705AC1"/>
    <w:rsid w:val="00705AC9"/>
    <w:rsid w:val="00705B66"/>
    <w:rsid w:val="00705D98"/>
    <w:rsid w:val="00705F0E"/>
    <w:rsid w:val="0070603E"/>
    <w:rsid w:val="007060B8"/>
    <w:rsid w:val="0070635C"/>
    <w:rsid w:val="007063E6"/>
    <w:rsid w:val="007064D3"/>
    <w:rsid w:val="007065E6"/>
    <w:rsid w:val="00706A1F"/>
    <w:rsid w:val="00706B69"/>
    <w:rsid w:val="00706C20"/>
    <w:rsid w:val="00706D08"/>
    <w:rsid w:val="00706F0A"/>
    <w:rsid w:val="00706F4F"/>
    <w:rsid w:val="00706F8A"/>
    <w:rsid w:val="00706FA6"/>
    <w:rsid w:val="007070BE"/>
    <w:rsid w:val="007070F7"/>
    <w:rsid w:val="007071C7"/>
    <w:rsid w:val="007072F2"/>
    <w:rsid w:val="00707344"/>
    <w:rsid w:val="0070734D"/>
    <w:rsid w:val="00707473"/>
    <w:rsid w:val="0070748D"/>
    <w:rsid w:val="007074EA"/>
    <w:rsid w:val="00707507"/>
    <w:rsid w:val="00707630"/>
    <w:rsid w:val="0070788A"/>
    <w:rsid w:val="00707A01"/>
    <w:rsid w:val="00707D17"/>
    <w:rsid w:val="00707FE4"/>
    <w:rsid w:val="007100F7"/>
    <w:rsid w:val="00710231"/>
    <w:rsid w:val="00710337"/>
    <w:rsid w:val="0071034D"/>
    <w:rsid w:val="00710393"/>
    <w:rsid w:val="007103C4"/>
    <w:rsid w:val="007103F3"/>
    <w:rsid w:val="007104FD"/>
    <w:rsid w:val="0071057A"/>
    <w:rsid w:val="007105C5"/>
    <w:rsid w:val="0071075F"/>
    <w:rsid w:val="007108EC"/>
    <w:rsid w:val="00710971"/>
    <w:rsid w:val="007109DE"/>
    <w:rsid w:val="00710C6D"/>
    <w:rsid w:val="00710D2B"/>
    <w:rsid w:val="00710E1A"/>
    <w:rsid w:val="00710FBA"/>
    <w:rsid w:val="00711280"/>
    <w:rsid w:val="0071128B"/>
    <w:rsid w:val="007113FC"/>
    <w:rsid w:val="007114A3"/>
    <w:rsid w:val="007116B5"/>
    <w:rsid w:val="007117AC"/>
    <w:rsid w:val="0071197B"/>
    <w:rsid w:val="00711A13"/>
    <w:rsid w:val="00711A52"/>
    <w:rsid w:val="00711A7A"/>
    <w:rsid w:val="00711AC6"/>
    <w:rsid w:val="00711C65"/>
    <w:rsid w:val="00711CD7"/>
    <w:rsid w:val="00711E76"/>
    <w:rsid w:val="00711FBC"/>
    <w:rsid w:val="0071216A"/>
    <w:rsid w:val="00712466"/>
    <w:rsid w:val="007124AB"/>
    <w:rsid w:val="00712563"/>
    <w:rsid w:val="00712845"/>
    <w:rsid w:val="007128A6"/>
    <w:rsid w:val="007128EA"/>
    <w:rsid w:val="00712A3F"/>
    <w:rsid w:val="00712AC6"/>
    <w:rsid w:val="00712BC8"/>
    <w:rsid w:val="00712DCE"/>
    <w:rsid w:val="00712E62"/>
    <w:rsid w:val="00712EFB"/>
    <w:rsid w:val="00713155"/>
    <w:rsid w:val="007131E4"/>
    <w:rsid w:val="00713233"/>
    <w:rsid w:val="0071327F"/>
    <w:rsid w:val="007132E2"/>
    <w:rsid w:val="00713382"/>
    <w:rsid w:val="007134F3"/>
    <w:rsid w:val="007135C6"/>
    <w:rsid w:val="00713619"/>
    <w:rsid w:val="007136A9"/>
    <w:rsid w:val="0071373F"/>
    <w:rsid w:val="00713AAA"/>
    <w:rsid w:val="00713B94"/>
    <w:rsid w:val="00713DAE"/>
    <w:rsid w:val="00713EB9"/>
    <w:rsid w:val="00713EE3"/>
    <w:rsid w:val="00714137"/>
    <w:rsid w:val="0071428E"/>
    <w:rsid w:val="007142E9"/>
    <w:rsid w:val="00714347"/>
    <w:rsid w:val="0071436E"/>
    <w:rsid w:val="00714372"/>
    <w:rsid w:val="0071442F"/>
    <w:rsid w:val="00714491"/>
    <w:rsid w:val="00714607"/>
    <w:rsid w:val="0071473F"/>
    <w:rsid w:val="00714761"/>
    <w:rsid w:val="007147DA"/>
    <w:rsid w:val="00714A53"/>
    <w:rsid w:val="00714BE3"/>
    <w:rsid w:val="00714DB2"/>
    <w:rsid w:val="00714EAE"/>
    <w:rsid w:val="00714F88"/>
    <w:rsid w:val="0071525B"/>
    <w:rsid w:val="007152AF"/>
    <w:rsid w:val="0071540E"/>
    <w:rsid w:val="00715468"/>
    <w:rsid w:val="007154E3"/>
    <w:rsid w:val="0071557D"/>
    <w:rsid w:val="00715589"/>
    <w:rsid w:val="007155A9"/>
    <w:rsid w:val="0071578C"/>
    <w:rsid w:val="007157E4"/>
    <w:rsid w:val="0071598A"/>
    <w:rsid w:val="00715995"/>
    <w:rsid w:val="00715B87"/>
    <w:rsid w:val="00715C6A"/>
    <w:rsid w:val="00715DF7"/>
    <w:rsid w:val="00715EB4"/>
    <w:rsid w:val="00715FCB"/>
    <w:rsid w:val="00716090"/>
    <w:rsid w:val="0071609E"/>
    <w:rsid w:val="00716136"/>
    <w:rsid w:val="0071623F"/>
    <w:rsid w:val="007162A9"/>
    <w:rsid w:val="0071631F"/>
    <w:rsid w:val="00716553"/>
    <w:rsid w:val="00716670"/>
    <w:rsid w:val="00716886"/>
    <w:rsid w:val="0071688A"/>
    <w:rsid w:val="00716995"/>
    <w:rsid w:val="007169AA"/>
    <w:rsid w:val="007169F4"/>
    <w:rsid w:val="00717261"/>
    <w:rsid w:val="00717579"/>
    <w:rsid w:val="00717694"/>
    <w:rsid w:val="0071778C"/>
    <w:rsid w:val="0071778E"/>
    <w:rsid w:val="0071791E"/>
    <w:rsid w:val="00717CB1"/>
    <w:rsid w:val="00717F35"/>
    <w:rsid w:val="00720000"/>
    <w:rsid w:val="007202D5"/>
    <w:rsid w:val="0072031D"/>
    <w:rsid w:val="007203FC"/>
    <w:rsid w:val="00720538"/>
    <w:rsid w:val="00720677"/>
    <w:rsid w:val="0072072C"/>
    <w:rsid w:val="0072073D"/>
    <w:rsid w:val="00720B05"/>
    <w:rsid w:val="00720B95"/>
    <w:rsid w:val="00720E4C"/>
    <w:rsid w:val="00720F0D"/>
    <w:rsid w:val="00721115"/>
    <w:rsid w:val="0072132C"/>
    <w:rsid w:val="00721417"/>
    <w:rsid w:val="0072144C"/>
    <w:rsid w:val="007216E1"/>
    <w:rsid w:val="00721ACA"/>
    <w:rsid w:val="00721ACB"/>
    <w:rsid w:val="00721BDB"/>
    <w:rsid w:val="00721C68"/>
    <w:rsid w:val="00721CC7"/>
    <w:rsid w:val="00721E10"/>
    <w:rsid w:val="00721F61"/>
    <w:rsid w:val="00721FB2"/>
    <w:rsid w:val="00721FB9"/>
    <w:rsid w:val="00722094"/>
    <w:rsid w:val="007221FB"/>
    <w:rsid w:val="00722313"/>
    <w:rsid w:val="0072235A"/>
    <w:rsid w:val="007223A5"/>
    <w:rsid w:val="007223F3"/>
    <w:rsid w:val="00722626"/>
    <w:rsid w:val="0072267A"/>
    <w:rsid w:val="007226C5"/>
    <w:rsid w:val="0072271B"/>
    <w:rsid w:val="007228E5"/>
    <w:rsid w:val="00722967"/>
    <w:rsid w:val="00722A9C"/>
    <w:rsid w:val="00722D25"/>
    <w:rsid w:val="00722DC8"/>
    <w:rsid w:val="00722EF3"/>
    <w:rsid w:val="00722F30"/>
    <w:rsid w:val="00723022"/>
    <w:rsid w:val="0072313F"/>
    <w:rsid w:val="00723270"/>
    <w:rsid w:val="007232C2"/>
    <w:rsid w:val="0072330B"/>
    <w:rsid w:val="00723314"/>
    <w:rsid w:val="0072347C"/>
    <w:rsid w:val="007235A1"/>
    <w:rsid w:val="00723678"/>
    <w:rsid w:val="00723B5A"/>
    <w:rsid w:val="00723C0B"/>
    <w:rsid w:val="00723F9F"/>
    <w:rsid w:val="007240D9"/>
    <w:rsid w:val="0072432F"/>
    <w:rsid w:val="00724335"/>
    <w:rsid w:val="0072434B"/>
    <w:rsid w:val="007243D9"/>
    <w:rsid w:val="007243FF"/>
    <w:rsid w:val="00724462"/>
    <w:rsid w:val="0072446C"/>
    <w:rsid w:val="00724552"/>
    <w:rsid w:val="007246AA"/>
    <w:rsid w:val="0072477F"/>
    <w:rsid w:val="00724914"/>
    <w:rsid w:val="00724967"/>
    <w:rsid w:val="00724B86"/>
    <w:rsid w:val="00724B99"/>
    <w:rsid w:val="00724D5A"/>
    <w:rsid w:val="00724D7E"/>
    <w:rsid w:val="00725038"/>
    <w:rsid w:val="007250DE"/>
    <w:rsid w:val="00725230"/>
    <w:rsid w:val="00725277"/>
    <w:rsid w:val="0072559E"/>
    <w:rsid w:val="007255DC"/>
    <w:rsid w:val="0072569A"/>
    <w:rsid w:val="00725719"/>
    <w:rsid w:val="0072571A"/>
    <w:rsid w:val="00725A1D"/>
    <w:rsid w:val="00725B93"/>
    <w:rsid w:val="00725C93"/>
    <w:rsid w:val="00725D0B"/>
    <w:rsid w:val="00725D9C"/>
    <w:rsid w:val="00725EA0"/>
    <w:rsid w:val="00726060"/>
    <w:rsid w:val="00726070"/>
    <w:rsid w:val="0072609C"/>
    <w:rsid w:val="007260A0"/>
    <w:rsid w:val="007260A6"/>
    <w:rsid w:val="00726241"/>
    <w:rsid w:val="007265D0"/>
    <w:rsid w:val="00726602"/>
    <w:rsid w:val="007266B5"/>
    <w:rsid w:val="00726AAB"/>
    <w:rsid w:val="00726C2F"/>
    <w:rsid w:val="00726C9B"/>
    <w:rsid w:val="00726CF4"/>
    <w:rsid w:val="00726D35"/>
    <w:rsid w:val="00726DA7"/>
    <w:rsid w:val="00726DC8"/>
    <w:rsid w:val="00726DD5"/>
    <w:rsid w:val="00726F88"/>
    <w:rsid w:val="00727011"/>
    <w:rsid w:val="00727163"/>
    <w:rsid w:val="0072734B"/>
    <w:rsid w:val="00727471"/>
    <w:rsid w:val="007274F2"/>
    <w:rsid w:val="0072756A"/>
    <w:rsid w:val="00727599"/>
    <w:rsid w:val="007275C6"/>
    <w:rsid w:val="007275EC"/>
    <w:rsid w:val="007276E6"/>
    <w:rsid w:val="00727707"/>
    <w:rsid w:val="00727894"/>
    <w:rsid w:val="007279DA"/>
    <w:rsid w:val="00727A52"/>
    <w:rsid w:val="00727AB3"/>
    <w:rsid w:val="00727C7B"/>
    <w:rsid w:val="00727D4B"/>
    <w:rsid w:val="00727F0A"/>
    <w:rsid w:val="00727F73"/>
    <w:rsid w:val="0073017F"/>
    <w:rsid w:val="0073023D"/>
    <w:rsid w:val="007302A2"/>
    <w:rsid w:val="007302B5"/>
    <w:rsid w:val="00730429"/>
    <w:rsid w:val="00730709"/>
    <w:rsid w:val="00730721"/>
    <w:rsid w:val="00730814"/>
    <w:rsid w:val="0073081F"/>
    <w:rsid w:val="007308B3"/>
    <w:rsid w:val="00731054"/>
    <w:rsid w:val="00731400"/>
    <w:rsid w:val="0073164A"/>
    <w:rsid w:val="007316AA"/>
    <w:rsid w:val="0073184A"/>
    <w:rsid w:val="007318B1"/>
    <w:rsid w:val="00731A15"/>
    <w:rsid w:val="00731A3E"/>
    <w:rsid w:val="00731DE3"/>
    <w:rsid w:val="00731EA5"/>
    <w:rsid w:val="00732080"/>
    <w:rsid w:val="0073208F"/>
    <w:rsid w:val="0073220B"/>
    <w:rsid w:val="0073238A"/>
    <w:rsid w:val="0073243F"/>
    <w:rsid w:val="007326D2"/>
    <w:rsid w:val="007326F9"/>
    <w:rsid w:val="007327A7"/>
    <w:rsid w:val="0073287D"/>
    <w:rsid w:val="00732B4A"/>
    <w:rsid w:val="00732B73"/>
    <w:rsid w:val="00732D1B"/>
    <w:rsid w:val="00732D3C"/>
    <w:rsid w:val="00732E24"/>
    <w:rsid w:val="00732F9F"/>
    <w:rsid w:val="00733267"/>
    <w:rsid w:val="007332E5"/>
    <w:rsid w:val="00733402"/>
    <w:rsid w:val="0073355C"/>
    <w:rsid w:val="00733593"/>
    <w:rsid w:val="007335B9"/>
    <w:rsid w:val="00733730"/>
    <w:rsid w:val="007337EA"/>
    <w:rsid w:val="00733803"/>
    <w:rsid w:val="00733A0F"/>
    <w:rsid w:val="00733A1F"/>
    <w:rsid w:val="0073402F"/>
    <w:rsid w:val="00734765"/>
    <w:rsid w:val="00734843"/>
    <w:rsid w:val="0073491E"/>
    <w:rsid w:val="00734B75"/>
    <w:rsid w:val="00734D17"/>
    <w:rsid w:val="00734D42"/>
    <w:rsid w:val="00734F4C"/>
    <w:rsid w:val="00734FC1"/>
    <w:rsid w:val="007350DC"/>
    <w:rsid w:val="007350F0"/>
    <w:rsid w:val="007351CA"/>
    <w:rsid w:val="0073522D"/>
    <w:rsid w:val="00735236"/>
    <w:rsid w:val="0073523C"/>
    <w:rsid w:val="0073526A"/>
    <w:rsid w:val="007354B3"/>
    <w:rsid w:val="0073559F"/>
    <w:rsid w:val="007356AE"/>
    <w:rsid w:val="0073576A"/>
    <w:rsid w:val="0073587E"/>
    <w:rsid w:val="0073596B"/>
    <w:rsid w:val="00735994"/>
    <w:rsid w:val="00735A58"/>
    <w:rsid w:val="00735A92"/>
    <w:rsid w:val="00735AC8"/>
    <w:rsid w:val="00735C6F"/>
    <w:rsid w:val="00735DF9"/>
    <w:rsid w:val="00735E4B"/>
    <w:rsid w:val="00736012"/>
    <w:rsid w:val="00736057"/>
    <w:rsid w:val="00736419"/>
    <w:rsid w:val="0073646A"/>
    <w:rsid w:val="00736598"/>
    <w:rsid w:val="00736610"/>
    <w:rsid w:val="0073665F"/>
    <w:rsid w:val="007367E8"/>
    <w:rsid w:val="0073681E"/>
    <w:rsid w:val="0073689A"/>
    <w:rsid w:val="007369FF"/>
    <w:rsid w:val="00736A29"/>
    <w:rsid w:val="00737047"/>
    <w:rsid w:val="0073723A"/>
    <w:rsid w:val="00737461"/>
    <w:rsid w:val="007376BF"/>
    <w:rsid w:val="00737725"/>
    <w:rsid w:val="00737791"/>
    <w:rsid w:val="0073791F"/>
    <w:rsid w:val="00737972"/>
    <w:rsid w:val="007379A0"/>
    <w:rsid w:val="00737B02"/>
    <w:rsid w:val="00737B38"/>
    <w:rsid w:val="00737B94"/>
    <w:rsid w:val="00737BE3"/>
    <w:rsid w:val="00737C4C"/>
    <w:rsid w:val="00737C89"/>
    <w:rsid w:val="00737CE6"/>
    <w:rsid w:val="00737DE3"/>
    <w:rsid w:val="00737F6F"/>
    <w:rsid w:val="0074038C"/>
    <w:rsid w:val="007403B8"/>
    <w:rsid w:val="00740455"/>
    <w:rsid w:val="007407C0"/>
    <w:rsid w:val="007407E5"/>
    <w:rsid w:val="007407F7"/>
    <w:rsid w:val="0074081B"/>
    <w:rsid w:val="00740925"/>
    <w:rsid w:val="00740964"/>
    <w:rsid w:val="007409BB"/>
    <w:rsid w:val="00740B2D"/>
    <w:rsid w:val="00740C4B"/>
    <w:rsid w:val="00740D81"/>
    <w:rsid w:val="00740DCD"/>
    <w:rsid w:val="00740E24"/>
    <w:rsid w:val="00740F1C"/>
    <w:rsid w:val="00741003"/>
    <w:rsid w:val="00741015"/>
    <w:rsid w:val="00741027"/>
    <w:rsid w:val="007410BA"/>
    <w:rsid w:val="0074117F"/>
    <w:rsid w:val="007411B7"/>
    <w:rsid w:val="00741356"/>
    <w:rsid w:val="0074143A"/>
    <w:rsid w:val="0074148C"/>
    <w:rsid w:val="00741626"/>
    <w:rsid w:val="0074186C"/>
    <w:rsid w:val="007418A9"/>
    <w:rsid w:val="007418B7"/>
    <w:rsid w:val="00741906"/>
    <w:rsid w:val="00741AE5"/>
    <w:rsid w:val="00741B1D"/>
    <w:rsid w:val="00741E41"/>
    <w:rsid w:val="00741F32"/>
    <w:rsid w:val="007422B2"/>
    <w:rsid w:val="007423BB"/>
    <w:rsid w:val="00742524"/>
    <w:rsid w:val="0074253F"/>
    <w:rsid w:val="0074264E"/>
    <w:rsid w:val="007428DD"/>
    <w:rsid w:val="007429A2"/>
    <w:rsid w:val="00742B00"/>
    <w:rsid w:val="00742C0B"/>
    <w:rsid w:val="00742CE9"/>
    <w:rsid w:val="00742CF7"/>
    <w:rsid w:val="00742FE9"/>
    <w:rsid w:val="00743189"/>
    <w:rsid w:val="00743199"/>
    <w:rsid w:val="0074333A"/>
    <w:rsid w:val="00743475"/>
    <w:rsid w:val="007435E5"/>
    <w:rsid w:val="0074377D"/>
    <w:rsid w:val="00743AAE"/>
    <w:rsid w:val="00743AEB"/>
    <w:rsid w:val="00743C43"/>
    <w:rsid w:val="00744079"/>
    <w:rsid w:val="00744298"/>
    <w:rsid w:val="00744309"/>
    <w:rsid w:val="00744321"/>
    <w:rsid w:val="00744466"/>
    <w:rsid w:val="00744559"/>
    <w:rsid w:val="007448F0"/>
    <w:rsid w:val="00744B82"/>
    <w:rsid w:val="00744CBC"/>
    <w:rsid w:val="00744DFB"/>
    <w:rsid w:val="00744F39"/>
    <w:rsid w:val="007450AB"/>
    <w:rsid w:val="00745179"/>
    <w:rsid w:val="007451BD"/>
    <w:rsid w:val="007451C7"/>
    <w:rsid w:val="00745278"/>
    <w:rsid w:val="00745309"/>
    <w:rsid w:val="007455A5"/>
    <w:rsid w:val="0074574C"/>
    <w:rsid w:val="0074595C"/>
    <w:rsid w:val="007459E8"/>
    <w:rsid w:val="00745DF3"/>
    <w:rsid w:val="00745E08"/>
    <w:rsid w:val="00745E09"/>
    <w:rsid w:val="00745F62"/>
    <w:rsid w:val="0074609B"/>
    <w:rsid w:val="0074616E"/>
    <w:rsid w:val="00746301"/>
    <w:rsid w:val="00746432"/>
    <w:rsid w:val="007464E0"/>
    <w:rsid w:val="00746574"/>
    <w:rsid w:val="00746660"/>
    <w:rsid w:val="00746758"/>
    <w:rsid w:val="007467DA"/>
    <w:rsid w:val="007468D0"/>
    <w:rsid w:val="00746A28"/>
    <w:rsid w:val="00746ABD"/>
    <w:rsid w:val="00746F0B"/>
    <w:rsid w:val="00746F93"/>
    <w:rsid w:val="00746FC2"/>
    <w:rsid w:val="00747005"/>
    <w:rsid w:val="00747083"/>
    <w:rsid w:val="0074708A"/>
    <w:rsid w:val="007470BE"/>
    <w:rsid w:val="007470CA"/>
    <w:rsid w:val="00747132"/>
    <w:rsid w:val="00747195"/>
    <w:rsid w:val="007473FD"/>
    <w:rsid w:val="00747509"/>
    <w:rsid w:val="0074751A"/>
    <w:rsid w:val="007475F0"/>
    <w:rsid w:val="00747788"/>
    <w:rsid w:val="0074789F"/>
    <w:rsid w:val="00747A97"/>
    <w:rsid w:val="00747B3B"/>
    <w:rsid w:val="00747B7E"/>
    <w:rsid w:val="00747BE0"/>
    <w:rsid w:val="00747C4A"/>
    <w:rsid w:val="00747D38"/>
    <w:rsid w:val="00747D74"/>
    <w:rsid w:val="00747DD8"/>
    <w:rsid w:val="00747E28"/>
    <w:rsid w:val="00747E5B"/>
    <w:rsid w:val="00747EB6"/>
    <w:rsid w:val="00747EDB"/>
    <w:rsid w:val="00747F9D"/>
    <w:rsid w:val="00750128"/>
    <w:rsid w:val="00750381"/>
    <w:rsid w:val="007503F0"/>
    <w:rsid w:val="0075054B"/>
    <w:rsid w:val="00750638"/>
    <w:rsid w:val="007506C3"/>
    <w:rsid w:val="007506DC"/>
    <w:rsid w:val="00750797"/>
    <w:rsid w:val="00750983"/>
    <w:rsid w:val="007509ED"/>
    <w:rsid w:val="00750B29"/>
    <w:rsid w:val="00750B74"/>
    <w:rsid w:val="00750CCE"/>
    <w:rsid w:val="00750D01"/>
    <w:rsid w:val="00750DC8"/>
    <w:rsid w:val="00750FCC"/>
    <w:rsid w:val="00751071"/>
    <w:rsid w:val="007511C4"/>
    <w:rsid w:val="00751260"/>
    <w:rsid w:val="0075139C"/>
    <w:rsid w:val="00751844"/>
    <w:rsid w:val="007518F8"/>
    <w:rsid w:val="007519F2"/>
    <w:rsid w:val="00751AF0"/>
    <w:rsid w:val="00751B70"/>
    <w:rsid w:val="00751DA2"/>
    <w:rsid w:val="00752000"/>
    <w:rsid w:val="00752261"/>
    <w:rsid w:val="00752462"/>
    <w:rsid w:val="00752514"/>
    <w:rsid w:val="00752550"/>
    <w:rsid w:val="007525ED"/>
    <w:rsid w:val="00752628"/>
    <w:rsid w:val="0075262A"/>
    <w:rsid w:val="00752967"/>
    <w:rsid w:val="00752AB3"/>
    <w:rsid w:val="00752C5F"/>
    <w:rsid w:val="00752D33"/>
    <w:rsid w:val="00752F6C"/>
    <w:rsid w:val="00753068"/>
    <w:rsid w:val="0075345B"/>
    <w:rsid w:val="00753650"/>
    <w:rsid w:val="007536FC"/>
    <w:rsid w:val="00753817"/>
    <w:rsid w:val="0075381D"/>
    <w:rsid w:val="007539CE"/>
    <w:rsid w:val="00753A66"/>
    <w:rsid w:val="00753B8F"/>
    <w:rsid w:val="00753CC1"/>
    <w:rsid w:val="00753D15"/>
    <w:rsid w:val="00753DE8"/>
    <w:rsid w:val="00753F02"/>
    <w:rsid w:val="00753F05"/>
    <w:rsid w:val="00754066"/>
    <w:rsid w:val="00754083"/>
    <w:rsid w:val="0075414C"/>
    <w:rsid w:val="00754189"/>
    <w:rsid w:val="007541FD"/>
    <w:rsid w:val="00754304"/>
    <w:rsid w:val="0075433B"/>
    <w:rsid w:val="0075441D"/>
    <w:rsid w:val="007544A4"/>
    <w:rsid w:val="00754ABA"/>
    <w:rsid w:val="00754BA6"/>
    <w:rsid w:val="00754BFC"/>
    <w:rsid w:val="00754C01"/>
    <w:rsid w:val="00754C5F"/>
    <w:rsid w:val="00754C69"/>
    <w:rsid w:val="00754D4E"/>
    <w:rsid w:val="00754D75"/>
    <w:rsid w:val="00754DF7"/>
    <w:rsid w:val="00754F4E"/>
    <w:rsid w:val="00754F63"/>
    <w:rsid w:val="007551E0"/>
    <w:rsid w:val="00755355"/>
    <w:rsid w:val="00755381"/>
    <w:rsid w:val="007553CC"/>
    <w:rsid w:val="00755570"/>
    <w:rsid w:val="007557BB"/>
    <w:rsid w:val="007558A2"/>
    <w:rsid w:val="00755AE2"/>
    <w:rsid w:val="00755C20"/>
    <w:rsid w:val="00755D4D"/>
    <w:rsid w:val="00755F3F"/>
    <w:rsid w:val="00755FF4"/>
    <w:rsid w:val="007560A6"/>
    <w:rsid w:val="007561EE"/>
    <w:rsid w:val="0075622D"/>
    <w:rsid w:val="0075640B"/>
    <w:rsid w:val="007565F7"/>
    <w:rsid w:val="0075679B"/>
    <w:rsid w:val="007567F7"/>
    <w:rsid w:val="007568F5"/>
    <w:rsid w:val="0075695C"/>
    <w:rsid w:val="007569FF"/>
    <w:rsid w:val="00756A7F"/>
    <w:rsid w:val="00756B53"/>
    <w:rsid w:val="00756BD2"/>
    <w:rsid w:val="00756C12"/>
    <w:rsid w:val="00756D65"/>
    <w:rsid w:val="00756EE3"/>
    <w:rsid w:val="00756F00"/>
    <w:rsid w:val="007570F8"/>
    <w:rsid w:val="007571E0"/>
    <w:rsid w:val="007571F9"/>
    <w:rsid w:val="00757356"/>
    <w:rsid w:val="00757404"/>
    <w:rsid w:val="00757470"/>
    <w:rsid w:val="007574A6"/>
    <w:rsid w:val="007574A9"/>
    <w:rsid w:val="00757528"/>
    <w:rsid w:val="007575A4"/>
    <w:rsid w:val="00757846"/>
    <w:rsid w:val="007578EF"/>
    <w:rsid w:val="007579A1"/>
    <w:rsid w:val="00757A60"/>
    <w:rsid w:val="00757D47"/>
    <w:rsid w:val="00757F1A"/>
    <w:rsid w:val="007600EA"/>
    <w:rsid w:val="007602AB"/>
    <w:rsid w:val="00760409"/>
    <w:rsid w:val="0076045A"/>
    <w:rsid w:val="00760568"/>
    <w:rsid w:val="00760A53"/>
    <w:rsid w:val="00760E44"/>
    <w:rsid w:val="00761021"/>
    <w:rsid w:val="007610F9"/>
    <w:rsid w:val="007611B4"/>
    <w:rsid w:val="007611FB"/>
    <w:rsid w:val="0076122B"/>
    <w:rsid w:val="007612D6"/>
    <w:rsid w:val="0076132A"/>
    <w:rsid w:val="0076146A"/>
    <w:rsid w:val="007615AC"/>
    <w:rsid w:val="00761619"/>
    <w:rsid w:val="00761690"/>
    <w:rsid w:val="007616D2"/>
    <w:rsid w:val="00761ABF"/>
    <w:rsid w:val="00761C6F"/>
    <w:rsid w:val="00761C86"/>
    <w:rsid w:val="00761D4D"/>
    <w:rsid w:val="00761D6C"/>
    <w:rsid w:val="00761DD2"/>
    <w:rsid w:val="00761E43"/>
    <w:rsid w:val="00761E7C"/>
    <w:rsid w:val="00761FDE"/>
    <w:rsid w:val="0076202B"/>
    <w:rsid w:val="00762094"/>
    <w:rsid w:val="00762098"/>
    <w:rsid w:val="0076219D"/>
    <w:rsid w:val="00762278"/>
    <w:rsid w:val="00762430"/>
    <w:rsid w:val="0076254E"/>
    <w:rsid w:val="0076275F"/>
    <w:rsid w:val="0076281A"/>
    <w:rsid w:val="00762856"/>
    <w:rsid w:val="00762B12"/>
    <w:rsid w:val="00762B5A"/>
    <w:rsid w:val="00762B7E"/>
    <w:rsid w:val="00762C4C"/>
    <w:rsid w:val="00762D3A"/>
    <w:rsid w:val="00762E70"/>
    <w:rsid w:val="00762EEC"/>
    <w:rsid w:val="00762FBF"/>
    <w:rsid w:val="00763094"/>
    <w:rsid w:val="007630C8"/>
    <w:rsid w:val="007630E7"/>
    <w:rsid w:val="007630F0"/>
    <w:rsid w:val="00763245"/>
    <w:rsid w:val="007632E1"/>
    <w:rsid w:val="00763424"/>
    <w:rsid w:val="00763620"/>
    <w:rsid w:val="0076391A"/>
    <w:rsid w:val="0076398E"/>
    <w:rsid w:val="007639E6"/>
    <w:rsid w:val="00763A2D"/>
    <w:rsid w:val="00763A84"/>
    <w:rsid w:val="00763B30"/>
    <w:rsid w:val="00763F83"/>
    <w:rsid w:val="00763FB5"/>
    <w:rsid w:val="0076403A"/>
    <w:rsid w:val="007642EA"/>
    <w:rsid w:val="00764465"/>
    <w:rsid w:val="007644A3"/>
    <w:rsid w:val="007647EA"/>
    <w:rsid w:val="00764BF6"/>
    <w:rsid w:val="00764CB4"/>
    <w:rsid w:val="00764D33"/>
    <w:rsid w:val="00764E1A"/>
    <w:rsid w:val="00764E63"/>
    <w:rsid w:val="007650F7"/>
    <w:rsid w:val="007651D5"/>
    <w:rsid w:val="007651D6"/>
    <w:rsid w:val="007654A5"/>
    <w:rsid w:val="0076553B"/>
    <w:rsid w:val="007655FA"/>
    <w:rsid w:val="007656A1"/>
    <w:rsid w:val="0076578E"/>
    <w:rsid w:val="007657F4"/>
    <w:rsid w:val="00765852"/>
    <w:rsid w:val="007658F2"/>
    <w:rsid w:val="007659C1"/>
    <w:rsid w:val="00765A49"/>
    <w:rsid w:val="00765AAA"/>
    <w:rsid w:val="00765B9E"/>
    <w:rsid w:val="00765BFF"/>
    <w:rsid w:val="007660C5"/>
    <w:rsid w:val="00766232"/>
    <w:rsid w:val="00766408"/>
    <w:rsid w:val="007665B6"/>
    <w:rsid w:val="0076662F"/>
    <w:rsid w:val="00766846"/>
    <w:rsid w:val="00766A66"/>
    <w:rsid w:val="00766B1D"/>
    <w:rsid w:val="00766B60"/>
    <w:rsid w:val="00766D3B"/>
    <w:rsid w:val="00766D9F"/>
    <w:rsid w:val="00766F8B"/>
    <w:rsid w:val="00767347"/>
    <w:rsid w:val="007673BF"/>
    <w:rsid w:val="00767504"/>
    <w:rsid w:val="007677CC"/>
    <w:rsid w:val="007678C4"/>
    <w:rsid w:val="00767DC8"/>
    <w:rsid w:val="00767F2B"/>
    <w:rsid w:val="00767FD6"/>
    <w:rsid w:val="00767FE9"/>
    <w:rsid w:val="0077003F"/>
    <w:rsid w:val="00770181"/>
    <w:rsid w:val="0077029F"/>
    <w:rsid w:val="0077046C"/>
    <w:rsid w:val="0077047E"/>
    <w:rsid w:val="0077057A"/>
    <w:rsid w:val="007705F1"/>
    <w:rsid w:val="00770613"/>
    <w:rsid w:val="007706DA"/>
    <w:rsid w:val="007707B0"/>
    <w:rsid w:val="0077081F"/>
    <w:rsid w:val="0077092F"/>
    <w:rsid w:val="00770956"/>
    <w:rsid w:val="0077098C"/>
    <w:rsid w:val="00770D03"/>
    <w:rsid w:val="00770D91"/>
    <w:rsid w:val="00771029"/>
    <w:rsid w:val="00771245"/>
    <w:rsid w:val="00771273"/>
    <w:rsid w:val="007714D0"/>
    <w:rsid w:val="00771858"/>
    <w:rsid w:val="0077189A"/>
    <w:rsid w:val="00771B75"/>
    <w:rsid w:val="00771C10"/>
    <w:rsid w:val="00771C64"/>
    <w:rsid w:val="00771EE6"/>
    <w:rsid w:val="00771F28"/>
    <w:rsid w:val="00772201"/>
    <w:rsid w:val="00772422"/>
    <w:rsid w:val="007724CB"/>
    <w:rsid w:val="007724ED"/>
    <w:rsid w:val="00772618"/>
    <w:rsid w:val="00772702"/>
    <w:rsid w:val="00772B3C"/>
    <w:rsid w:val="00772B43"/>
    <w:rsid w:val="00772C0A"/>
    <w:rsid w:val="00772D2E"/>
    <w:rsid w:val="00772D53"/>
    <w:rsid w:val="00772E4E"/>
    <w:rsid w:val="00772FA4"/>
    <w:rsid w:val="007730DD"/>
    <w:rsid w:val="0077318B"/>
    <w:rsid w:val="007731E8"/>
    <w:rsid w:val="007732B7"/>
    <w:rsid w:val="007732DC"/>
    <w:rsid w:val="007732F1"/>
    <w:rsid w:val="00773362"/>
    <w:rsid w:val="0077336D"/>
    <w:rsid w:val="0077344F"/>
    <w:rsid w:val="007734A5"/>
    <w:rsid w:val="0077358C"/>
    <w:rsid w:val="007735C1"/>
    <w:rsid w:val="00773728"/>
    <w:rsid w:val="00773A10"/>
    <w:rsid w:val="00773AFA"/>
    <w:rsid w:val="00773B6E"/>
    <w:rsid w:val="00773C03"/>
    <w:rsid w:val="00773C7E"/>
    <w:rsid w:val="00773C9B"/>
    <w:rsid w:val="00773E5A"/>
    <w:rsid w:val="00773E93"/>
    <w:rsid w:val="00773F75"/>
    <w:rsid w:val="00774115"/>
    <w:rsid w:val="00774144"/>
    <w:rsid w:val="00774281"/>
    <w:rsid w:val="0077428F"/>
    <w:rsid w:val="007742AD"/>
    <w:rsid w:val="007742EB"/>
    <w:rsid w:val="00774788"/>
    <w:rsid w:val="007747DB"/>
    <w:rsid w:val="00774C90"/>
    <w:rsid w:val="00774CEC"/>
    <w:rsid w:val="00774D6D"/>
    <w:rsid w:val="00774DE4"/>
    <w:rsid w:val="0077511B"/>
    <w:rsid w:val="0077512C"/>
    <w:rsid w:val="00775228"/>
    <w:rsid w:val="0077529A"/>
    <w:rsid w:val="007752EA"/>
    <w:rsid w:val="0077530D"/>
    <w:rsid w:val="0077534D"/>
    <w:rsid w:val="007753B3"/>
    <w:rsid w:val="007753E9"/>
    <w:rsid w:val="00775414"/>
    <w:rsid w:val="007754F8"/>
    <w:rsid w:val="00775660"/>
    <w:rsid w:val="00775851"/>
    <w:rsid w:val="007758C9"/>
    <w:rsid w:val="0077592F"/>
    <w:rsid w:val="0077599D"/>
    <w:rsid w:val="00775A04"/>
    <w:rsid w:val="00775A08"/>
    <w:rsid w:val="00775B38"/>
    <w:rsid w:val="00775B49"/>
    <w:rsid w:val="00775BD6"/>
    <w:rsid w:val="00775F83"/>
    <w:rsid w:val="007761B6"/>
    <w:rsid w:val="007762E7"/>
    <w:rsid w:val="00776654"/>
    <w:rsid w:val="007769B7"/>
    <w:rsid w:val="007769DA"/>
    <w:rsid w:val="00776BB6"/>
    <w:rsid w:val="00776D06"/>
    <w:rsid w:val="00776D58"/>
    <w:rsid w:val="00776F7E"/>
    <w:rsid w:val="00776FD4"/>
    <w:rsid w:val="00777106"/>
    <w:rsid w:val="00777166"/>
    <w:rsid w:val="0077717E"/>
    <w:rsid w:val="0077725F"/>
    <w:rsid w:val="007772C9"/>
    <w:rsid w:val="007776FD"/>
    <w:rsid w:val="0077796F"/>
    <w:rsid w:val="00777C65"/>
    <w:rsid w:val="00777EA9"/>
    <w:rsid w:val="00777FF3"/>
    <w:rsid w:val="0078018D"/>
    <w:rsid w:val="00780293"/>
    <w:rsid w:val="007802A7"/>
    <w:rsid w:val="007804D5"/>
    <w:rsid w:val="0078058D"/>
    <w:rsid w:val="0078060D"/>
    <w:rsid w:val="0078061E"/>
    <w:rsid w:val="00780724"/>
    <w:rsid w:val="00780896"/>
    <w:rsid w:val="007809C3"/>
    <w:rsid w:val="00780B53"/>
    <w:rsid w:val="00780BCD"/>
    <w:rsid w:val="00780C80"/>
    <w:rsid w:val="00780C8E"/>
    <w:rsid w:val="00780CA8"/>
    <w:rsid w:val="00780CC2"/>
    <w:rsid w:val="00780DA2"/>
    <w:rsid w:val="00780DBA"/>
    <w:rsid w:val="00780EEF"/>
    <w:rsid w:val="00780FA0"/>
    <w:rsid w:val="007812B0"/>
    <w:rsid w:val="00781400"/>
    <w:rsid w:val="00781409"/>
    <w:rsid w:val="00781429"/>
    <w:rsid w:val="00781479"/>
    <w:rsid w:val="00781561"/>
    <w:rsid w:val="00781577"/>
    <w:rsid w:val="007816B4"/>
    <w:rsid w:val="00781757"/>
    <w:rsid w:val="00781798"/>
    <w:rsid w:val="007818AE"/>
    <w:rsid w:val="00781AA3"/>
    <w:rsid w:val="00781DC8"/>
    <w:rsid w:val="0078209D"/>
    <w:rsid w:val="007821F3"/>
    <w:rsid w:val="007822C8"/>
    <w:rsid w:val="007822F8"/>
    <w:rsid w:val="0078235C"/>
    <w:rsid w:val="00782553"/>
    <w:rsid w:val="0078288D"/>
    <w:rsid w:val="00782A70"/>
    <w:rsid w:val="00782B8A"/>
    <w:rsid w:val="00782CC0"/>
    <w:rsid w:val="00782CE9"/>
    <w:rsid w:val="00782E90"/>
    <w:rsid w:val="00782F95"/>
    <w:rsid w:val="00782FB5"/>
    <w:rsid w:val="00782FE4"/>
    <w:rsid w:val="00783019"/>
    <w:rsid w:val="007830F1"/>
    <w:rsid w:val="00783119"/>
    <w:rsid w:val="007832E6"/>
    <w:rsid w:val="00783346"/>
    <w:rsid w:val="00783497"/>
    <w:rsid w:val="00783551"/>
    <w:rsid w:val="00783659"/>
    <w:rsid w:val="00783687"/>
    <w:rsid w:val="00783A0A"/>
    <w:rsid w:val="00783CBA"/>
    <w:rsid w:val="00783E62"/>
    <w:rsid w:val="00783E7A"/>
    <w:rsid w:val="00783EEA"/>
    <w:rsid w:val="00783F86"/>
    <w:rsid w:val="00783F97"/>
    <w:rsid w:val="00784102"/>
    <w:rsid w:val="007841BF"/>
    <w:rsid w:val="007843EB"/>
    <w:rsid w:val="00784595"/>
    <w:rsid w:val="0078460A"/>
    <w:rsid w:val="0078470D"/>
    <w:rsid w:val="007847B7"/>
    <w:rsid w:val="00784839"/>
    <w:rsid w:val="0078499D"/>
    <w:rsid w:val="00784C05"/>
    <w:rsid w:val="00784C07"/>
    <w:rsid w:val="00784DFE"/>
    <w:rsid w:val="00785016"/>
    <w:rsid w:val="0078514E"/>
    <w:rsid w:val="00785153"/>
    <w:rsid w:val="007852BC"/>
    <w:rsid w:val="007855C7"/>
    <w:rsid w:val="0078570B"/>
    <w:rsid w:val="007857F4"/>
    <w:rsid w:val="0078590E"/>
    <w:rsid w:val="007859BC"/>
    <w:rsid w:val="00785EDA"/>
    <w:rsid w:val="00785F62"/>
    <w:rsid w:val="00786026"/>
    <w:rsid w:val="00786094"/>
    <w:rsid w:val="007860CF"/>
    <w:rsid w:val="0078616B"/>
    <w:rsid w:val="007861A7"/>
    <w:rsid w:val="007863E2"/>
    <w:rsid w:val="007863E5"/>
    <w:rsid w:val="00786510"/>
    <w:rsid w:val="00786512"/>
    <w:rsid w:val="00786517"/>
    <w:rsid w:val="00786553"/>
    <w:rsid w:val="00786568"/>
    <w:rsid w:val="007865DE"/>
    <w:rsid w:val="00786739"/>
    <w:rsid w:val="00786866"/>
    <w:rsid w:val="00786942"/>
    <w:rsid w:val="00786A00"/>
    <w:rsid w:val="00786A07"/>
    <w:rsid w:val="00786B79"/>
    <w:rsid w:val="00786BB6"/>
    <w:rsid w:val="00786BE6"/>
    <w:rsid w:val="00786D9D"/>
    <w:rsid w:val="00786DED"/>
    <w:rsid w:val="00787270"/>
    <w:rsid w:val="007872EC"/>
    <w:rsid w:val="0078758B"/>
    <w:rsid w:val="00787674"/>
    <w:rsid w:val="00787986"/>
    <w:rsid w:val="00787B69"/>
    <w:rsid w:val="00787B70"/>
    <w:rsid w:val="00787BAB"/>
    <w:rsid w:val="00787BCE"/>
    <w:rsid w:val="00787C87"/>
    <w:rsid w:val="00787E06"/>
    <w:rsid w:val="0079000C"/>
    <w:rsid w:val="0079025B"/>
    <w:rsid w:val="0079038A"/>
    <w:rsid w:val="007905BF"/>
    <w:rsid w:val="007905E1"/>
    <w:rsid w:val="007905ED"/>
    <w:rsid w:val="007907E5"/>
    <w:rsid w:val="00790871"/>
    <w:rsid w:val="00790998"/>
    <w:rsid w:val="00790AA3"/>
    <w:rsid w:val="00790B64"/>
    <w:rsid w:val="00790DD4"/>
    <w:rsid w:val="00790FAB"/>
    <w:rsid w:val="00791269"/>
    <w:rsid w:val="0079138A"/>
    <w:rsid w:val="00791492"/>
    <w:rsid w:val="0079169B"/>
    <w:rsid w:val="00791739"/>
    <w:rsid w:val="007917CB"/>
    <w:rsid w:val="007917F1"/>
    <w:rsid w:val="0079187C"/>
    <w:rsid w:val="0079197F"/>
    <w:rsid w:val="00791980"/>
    <w:rsid w:val="00791B55"/>
    <w:rsid w:val="00791B77"/>
    <w:rsid w:val="00791D71"/>
    <w:rsid w:val="00791F7E"/>
    <w:rsid w:val="0079204B"/>
    <w:rsid w:val="00792295"/>
    <w:rsid w:val="007922C7"/>
    <w:rsid w:val="007923A1"/>
    <w:rsid w:val="00792401"/>
    <w:rsid w:val="00792457"/>
    <w:rsid w:val="00792547"/>
    <w:rsid w:val="007926BA"/>
    <w:rsid w:val="00792DB5"/>
    <w:rsid w:val="00792DE4"/>
    <w:rsid w:val="00792F36"/>
    <w:rsid w:val="007930D7"/>
    <w:rsid w:val="0079316E"/>
    <w:rsid w:val="00793202"/>
    <w:rsid w:val="007932B8"/>
    <w:rsid w:val="007932EE"/>
    <w:rsid w:val="007934D2"/>
    <w:rsid w:val="007934F3"/>
    <w:rsid w:val="00793519"/>
    <w:rsid w:val="00793688"/>
    <w:rsid w:val="0079396E"/>
    <w:rsid w:val="00793BA4"/>
    <w:rsid w:val="00793D33"/>
    <w:rsid w:val="00793FE5"/>
    <w:rsid w:val="0079405E"/>
    <w:rsid w:val="007941BB"/>
    <w:rsid w:val="007944B4"/>
    <w:rsid w:val="00794521"/>
    <w:rsid w:val="007945E9"/>
    <w:rsid w:val="007945F8"/>
    <w:rsid w:val="007947CB"/>
    <w:rsid w:val="007947E6"/>
    <w:rsid w:val="00794892"/>
    <w:rsid w:val="00794A2D"/>
    <w:rsid w:val="00794AC5"/>
    <w:rsid w:val="007950E8"/>
    <w:rsid w:val="007951CB"/>
    <w:rsid w:val="0079527A"/>
    <w:rsid w:val="00795407"/>
    <w:rsid w:val="0079562E"/>
    <w:rsid w:val="0079578A"/>
    <w:rsid w:val="00795806"/>
    <w:rsid w:val="00795838"/>
    <w:rsid w:val="0079585A"/>
    <w:rsid w:val="0079592B"/>
    <w:rsid w:val="00795943"/>
    <w:rsid w:val="00795A5E"/>
    <w:rsid w:val="00795A86"/>
    <w:rsid w:val="00795C28"/>
    <w:rsid w:val="00795E46"/>
    <w:rsid w:val="007960A8"/>
    <w:rsid w:val="007960B9"/>
    <w:rsid w:val="0079616C"/>
    <w:rsid w:val="0079618E"/>
    <w:rsid w:val="0079622E"/>
    <w:rsid w:val="007963F6"/>
    <w:rsid w:val="00796504"/>
    <w:rsid w:val="007969C6"/>
    <w:rsid w:val="00796BB3"/>
    <w:rsid w:val="00796CEA"/>
    <w:rsid w:val="00797093"/>
    <w:rsid w:val="0079709A"/>
    <w:rsid w:val="007971AF"/>
    <w:rsid w:val="007971C2"/>
    <w:rsid w:val="0079745E"/>
    <w:rsid w:val="007974B2"/>
    <w:rsid w:val="0079769C"/>
    <w:rsid w:val="007976A6"/>
    <w:rsid w:val="007976B4"/>
    <w:rsid w:val="007978D9"/>
    <w:rsid w:val="00797915"/>
    <w:rsid w:val="007979C3"/>
    <w:rsid w:val="00797BA2"/>
    <w:rsid w:val="00797E89"/>
    <w:rsid w:val="00797F18"/>
    <w:rsid w:val="007A00EA"/>
    <w:rsid w:val="007A0556"/>
    <w:rsid w:val="007A0A7E"/>
    <w:rsid w:val="007A0C9E"/>
    <w:rsid w:val="007A0D26"/>
    <w:rsid w:val="007A0D3A"/>
    <w:rsid w:val="007A0D3C"/>
    <w:rsid w:val="007A0E20"/>
    <w:rsid w:val="007A1074"/>
    <w:rsid w:val="007A11AE"/>
    <w:rsid w:val="007A15D5"/>
    <w:rsid w:val="007A16B5"/>
    <w:rsid w:val="007A1743"/>
    <w:rsid w:val="007A178E"/>
    <w:rsid w:val="007A18C9"/>
    <w:rsid w:val="007A1D41"/>
    <w:rsid w:val="007A1DDE"/>
    <w:rsid w:val="007A1F8D"/>
    <w:rsid w:val="007A206E"/>
    <w:rsid w:val="007A20EB"/>
    <w:rsid w:val="007A20FD"/>
    <w:rsid w:val="007A218F"/>
    <w:rsid w:val="007A2203"/>
    <w:rsid w:val="007A224B"/>
    <w:rsid w:val="007A22BC"/>
    <w:rsid w:val="007A2381"/>
    <w:rsid w:val="007A2466"/>
    <w:rsid w:val="007A2544"/>
    <w:rsid w:val="007A296B"/>
    <w:rsid w:val="007A29C4"/>
    <w:rsid w:val="007A2B0D"/>
    <w:rsid w:val="007A2D26"/>
    <w:rsid w:val="007A2D7C"/>
    <w:rsid w:val="007A2E47"/>
    <w:rsid w:val="007A2EC2"/>
    <w:rsid w:val="007A3087"/>
    <w:rsid w:val="007A3156"/>
    <w:rsid w:val="007A317C"/>
    <w:rsid w:val="007A31CF"/>
    <w:rsid w:val="007A3221"/>
    <w:rsid w:val="007A34FC"/>
    <w:rsid w:val="007A3563"/>
    <w:rsid w:val="007A3579"/>
    <w:rsid w:val="007A3644"/>
    <w:rsid w:val="007A3688"/>
    <w:rsid w:val="007A37E9"/>
    <w:rsid w:val="007A387C"/>
    <w:rsid w:val="007A3CC4"/>
    <w:rsid w:val="007A3D72"/>
    <w:rsid w:val="007A3D7B"/>
    <w:rsid w:val="007A3F49"/>
    <w:rsid w:val="007A4089"/>
    <w:rsid w:val="007A40AF"/>
    <w:rsid w:val="007A429D"/>
    <w:rsid w:val="007A4682"/>
    <w:rsid w:val="007A46F0"/>
    <w:rsid w:val="007A49BF"/>
    <w:rsid w:val="007A4B6C"/>
    <w:rsid w:val="007A4CCA"/>
    <w:rsid w:val="007A5096"/>
    <w:rsid w:val="007A53F2"/>
    <w:rsid w:val="007A54E8"/>
    <w:rsid w:val="007A5616"/>
    <w:rsid w:val="007A5632"/>
    <w:rsid w:val="007A578F"/>
    <w:rsid w:val="007A5797"/>
    <w:rsid w:val="007A59E1"/>
    <w:rsid w:val="007A5A68"/>
    <w:rsid w:val="007A5AFC"/>
    <w:rsid w:val="007A5C13"/>
    <w:rsid w:val="007A5CCD"/>
    <w:rsid w:val="007A5D5E"/>
    <w:rsid w:val="007A5DA2"/>
    <w:rsid w:val="007A61F9"/>
    <w:rsid w:val="007A6308"/>
    <w:rsid w:val="007A63EB"/>
    <w:rsid w:val="007A6481"/>
    <w:rsid w:val="007A68B6"/>
    <w:rsid w:val="007A68EA"/>
    <w:rsid w:val="007A6A04"/>
    <w:rsid w:val="007A6B14"/>
    <w:rsid w:val="007A6C18"/>
    <w:rsid w:val="007A6CE1"/>
    <w:rsid w:val="007A6DF8"/>
    <w:rsid w:val="007A6EC8"/>
    <w:rsid w:val="007A7055"/>
    <w:rsid w:val="007A7520"/>
    <w:rsid w:val="007A7524"/>
    <w:rsid w:val="007A7616"/>
    <w:rsid w:val="007A7979"/>
    <w:rsid w:val="007A7983"/>
    <w:rsid w:val="007A799D"/>
    <w:rsid w:val="007A7E5D"/>
    <w:rsid w:val="007A7ED5"/>
    <w:rsid w:val="007A7F74"/>
    <w:rsid w:val="007A7FDA"/>
    <w:rsid w:val="007B015B"/>
    <w:rsid w:val="007B0198"/>
    <w:rsid w:val="007B0208"/>
    <w:rsid w:val="007B02C3"/>
    <w:rsid w:val="007B0501"/>
    <w:rsid w:val="007B05CF"/>
    <w:rsid w:val="007B080E"/>
    <w:rsid w:val="007B0847"/>
    <w:rsid w:val="007B09A0"/>
    <w:rsid w:val="007B0B3D"/>
    <w:rsid w:val="007B0CF4"/>
    <w:rsid w:val="007B0D5E"/>
    <w:rsid w:val="007B0F33"/>
    <w:rsid w:val="007B0F50"/>
    <w:rsid w:val="007B107E"/>
    <w:rsid w:val="007B1336"/>
    <w:rsid w:val="007B1337"/>
    <w:rsid w:val="007B13CE"/>
    <w:rsid w:val="007B14ED"/>
    <w:rsid w:val="007B15C0"/>
    <w:rsid w:val="007B1682"/>
    <w:rsid w:val="007B168F"/>
    <w:rsid w:val="007B1893"/>
    <w:rsid w:val="007B19B9"/>
    <w:rsid w:val="007B1A69"/>
    <w:rsid w:val="007B1B1B"/>
    <w:rsid w:val="007B1DC3"/>
    <w:rsid w:val="007B1F5A"/>
    <w:rsid w:val="007B1FF9"/>
    <w:rsid w:val="007B2044"/>
    <w:rsid w:val="007B2417"/>
    <w:rsid w:val="007B2483"/>
    <w:rsid w:val="007B24C5"/>
    <w:rsid w:val="007B2648"/>
    <w:rsid w:val="007B273F"/>
    <w:rsid w:val="007B288F"/>
    <w:rsid w:val="007B2902"/>
    <w:rsid w:val="007B2927"/>
    <w:rsid w:val="007B2B6A"/>
    <w:rsid w:val="007B2C4B"/>
    <w:rsid w:val="007B2C62"/>
    <w:rsid w:val="007B2C6C"/>
    <w:rsid w:val="007B2C7A"/>
    <w:rsid w:val="007B2CD0"/>
    <w:rsid w:val="007B2E0C"/>
    <w:rsid w:val="007B300A"/>
    <w:rsid w:val="007B310A"/>
    <w:rsid w:val="007B323B"/>
    <w:rsid w:val="007B348A"/>
    <w:rsid w:val="007B3D65"/>
    <w:rsid w:val="007B3EB0"/>
    <w:rsid w:val="007B4095"/>
    <w:rsid w:val="007B4252"/>
    <w:rsid w:val="007B4356"/>
    <w:rsid w:val="007B4499"/>
    <w:rsid w:val="007B451F"/>
    <w:rsid w:val="007B460B"/>
    <w:rsid w:val="007B46EF"/>
    <w:rsid w:val="007B48C8"/>
    <w:rsid w:val="007B49EB"/>
    <w:rsid w:val="007B4A78"/>
    <w:rsid w:val="007B4ABB"/>
    <w:rsid w:val="007B4B67"/>
    <w:rsid w:val="007B4CCF"/>
    <w:rsid w:val="007B4FD1"/>
    <w:rsid w:val="007B509D"/>
    <w:rsid w:val="007B513F"/>
    <w:rsid w:val="007B5266"/>
    <w:rsid w:val="007B530E"/>
    <w:rsid w:val="007B5813"/>
    <w:rsid w:val="007B5876"/>
    <w:rsid w:val="007B5AFE"/>
    <w:rsid w:val="007B5B82"/>
    <w:rsid w:val="007B5EA9"/>
    <w:rsid w:val="007B6102"/>
    <w:rsid w:val="007B61A9"/>
    <w:rsid w:val="007B632E"/>
    <w:rsid w:val="007B637A"/>
    <w:rsid w:val="007B63C8"/>
    <w:rsid w:val="007B642D"/>
    <w:rsid w:val="007B648E"/>
    <w:rsid w:val="007B64EE"/>
    <w:rsid w:val="007B6613"/>
    <w:rsid w:val="007B66F1"/>
    <w:rsid w:val="007B6700"/>
    <w:rsid w:val="007B67F8"/>
    <w:rsid w:val="007B6979"/>
    <w:rsid w:val="007B6ABF"/>
    <w:rsid w:val="007B6AE8"/>
    <w:rsid w:val="007B6BA5"/>
    <w:rsid w:val="007B6C89"/>
    <w:rsid w:val="007B6E96"/>
    <w:rsid w:val="007B6F6D"/>
    <w:rsid w:val="007B7056"/>
    <w:rsid w:val="007B7097"/>
    <w:rsid w:val="007B7453"/>
    <w:rsid w:val="007B7801"/>
    <w:rsid w:val="007B793C"/>
    <w:rsid w:val="007B79DE"/>
    <w:rsid w:val="007B7B15"/>
    <w:rsid w:val="007B7B79"/>
    <w:rsid w:val="007B7E7A"/>
    <w:rsid w:val="007B7E92"/>
    <w:rsid w:val="007B7FDB"/>
    <w:rsid w:val="007B7FF1"/>
    <w:rsid w:val="007C0041"/>
    <w:rsid w:val="007C02B7"/>
    <w:rsid w:val="007C039C"/>
    <w:rsid w:val="007C041D"/>
    <w:rsid w:val="007C052F"/>
    <w:rsid w:val="007C06F8"/>
    <w:rsid w:val="007C083A"/>
    <w:rsid w:val="007C0B8A"/>
    <w:rsid w:val="007C0CB0"/>
    <w:rsid w:val="007C0CBB"/>
    <w:rsid w:val="007C0DC1"/>
    <w:rsid w:val="007C0ED7"/>
    <w:rsid w:val="007C1008"/>
    <w:rsid w:val="007C1235"/>
    <w:rsid w:val="007C129C"/>
    <w:rsid w:val="007C13D5"/>
    <w:rsid w:val="007C1489"/>
    <w:rsid w:val="007C14E4"/>
    <w:rsid w:val="007C176D"/>
    <w:rsid w:val="007C17C4"/>
    <w:rsid w:val="007C191F"/>
    <w:rsid w:val="007C19DE"/>
    <w:rsid w:val="007C1A0B"/>
    <w:rsid w:val="007C1C4D"/>
    <w:rsid w:val="007C1D38"/>
    <w:rsid w:val="007C1EFF"/>
    <w:rsid w:val="007C20A5"/>
    <w:rsid w:val="007C20DA"/>
    <w:rsid w:val="007C2150"/>
    <w:rsid w:val="007C21CA"/>
    <w:rsid w:val="007C234E"/>
    <w:rsid w:val="007C2400"/>
    <w:rsid w:val="007C24E2"/>
    <w:rsid w:val="007C252B"/>
    <w:rsid w:val="007C2665"/>
    <w:rsid w:val="007C274D"/>
    <w:rsid w:val="007C2752"/>
    <w:rsid w:val="007C2793"/>
    <w:rsid w:val="007C2955"/>
    <w:rsid w:val="007C29ED"/>
    <w:rsid w:val="007C2AE4"/>
    <w:rsid w:val="007C2CD2"/>
    <w:rsid w:val="007C2CF6"/>
    <w:rsid w:val="007C2E43"/>
    <w:rsid w:val="007C2F0E"/>
    <w:rsid w:val="007C31BC"/>
    <w:rsid w:val="007C3216"/>
    <w:rsid w:val="007C32DD"/>
    <w:rsid w:val="007C333C"/>
    <w:rsid w:val="007C34DE"/>
    <w:rsid w:val="007C3569"/>
    <w:rsid w:val="007C3640"/>
    <w:rsid w:val="007C3650"/>
    <w:rsid w:val="007C3783"/>
    <w:rsid w:val="007C3C24"/>
    <w:rsid w:val="007C3CCE"/>
    <w:rsid w:val="007C3D0B"/>
    <w:rsid w:val="007C3E0F"/>
    <w:rsid w:val="007C3E20"/>
    <w:rsid w:val="007C3ED7"/>
    <w:rsid w:val="007C3F4B"/>
    <w:rsid w:val="007C4051"/>
    <w:rsid w:val="007C40A2"/>
    <w:rsid w:val="007C42F9"/>
    <w:rsid w:val="007C4379"/>
    <w:rsid w:val="007C43BD"/>
    <w:rsid w:val="007C4437"/>
    <w:rsid w:val="007C449F"/>
    <w:rsid w:val="007C44CE"/>
    <w:rsid w:val="007C44FF"/>
    <w:rsid w:val="007C4754"/>
    <w:rsid w:val="007C47FE"/>
    <w:rsid w:val="007C49F8"/>
    <w:rsid w:val="007C4A06"/>
    <w:rsid w:val="007C4B14"/>
    <w:rsid w:val="007C4BAF"/>
    <w:rsid w:val="007C50BF"/>
    <w:rsid w:val="007C57B8"/>
    <w:rsid w:val="007C599F"/>
    <w:rsid w:val="007C5C01"/>
    <w:rsid w:val="007C5CBB"/>
    <w:rsid w:val="007C5D6B"/>
    <w:rsid w:val="007C5F75"/>
    <w:rsid w:val="007C60F5"/>
    <w:rsid w:val="007C6112"/>
    <w:rsid w:val="007C62E0"/>
    <w:rsid w:val="007C64B3"/>
    <w:rsid w:val="007C6617"/>
    <w:rsid w:val="007C66D6"/>
    <w:rsid w:val="007C66DF"/>
    <w:rsid w:val="007C677D"/>
    <w:rsid w:val="007C6891"/>
    <w:rsid w:val="007C689F"/>
    <w:rsid w:val="007C6A51"/>
    <w:rsid w:val="007C6B2B"/>
    <w:rsid w:val="007C6BB9"/>
    <w:rsid w:val="007C6D40"/>
    <w:rsid w:val="007C6F81"/>
    <w:rsid w:val="007C6FE2"/>
    <w:rsid w:val="007C709F"/>
    <w:rsid w:val="007C7115"/>
    <w:rsid w:val="007C7248"/>
    <w:rsid w:val="007C7353"/>
    <w:rsid w:val="007C746A"/>
    <w:rsid w:val="007C7794"/>
    <w:rsid w:val="007C77F9"/>
    <w:rsid w:val="007C7A45"/>
    <w:rsid w:val="007C7A96"/>
    <w:rsid w:val="007C7AAF"/>
    <w:rsid w:val="007C7B47"/>
    <w:rsid w:val="007C7B68"/>
    <w:rsid w:val="007C7CD8"/>
    <w:rsid w:val="007C7DD3"/>
    <w:rsid w:val="007D0005"/>
    <w:rsid w:val="007D031F"/>
    <w:rsid w:val="007D0566"/>
    <w:rsid w:val="007D07D1"/>
    <w:rsid w:val="007D093F"/>
    <w:rsid w:val="007D0A48"/>
    <w:rsid w:val="007D0A85"/>
    <w:rsid w:val="007D0AF8"/>
    <w:rsid w:val="007D0D9D"/>
    <w:rsid w:val="007D0DBD"/>
    <w:rsid w:val="007D0E8E"/>
    <w:rsid w:val="007D0EFE"/>
    <w:rsid w:val="007D10ED"/>
    <w:rsid w:val="007D1143"/>
    <w:rsid w:val="007D119E"/>
    <w:rsid w:val="007D11D6"/>
    <w:rsid w:val="007D127E"/>
    <w:rsid w:val="007D12A7"/>
    <w:rsid w:val="007D12C5"/>
    <w:rsid w:val="007D155A"/>
    <w:rsid w:val="007D15CC"/>
    <w:rsid w:val="007D16E4"/>
    <w:rsid w:val="007D1916"/>
    <w:rsid w:val="007D197C"/>
    <w:rsid w:val="007D1A1F"/>
    <w:rsid w:val="007D1ABA"/>
    <w:rsid w:val="007D1B1C"/>
    <w:rsid w:val="007D1DEB"/>
    <w:rsid w:val="007D1E9D"/>
    <w:rsid w:val="007D1F5B"/>
    <w:rsid w:val="007D2072"/>
    <w:rsid w:val="007D2081"/>
    <w:rsid w:val="007D2309"/>
    <w:rsid w:val="007D23E6"/>
    <w:rsid w:val="007D25B2"/>
    <w:rsid w:val="007D2743"/>
    <w:rsid w:val="007D2AE3"/>
    <w:rsid w:val="007D2AF9"/>
    <w:rsid w:val="007D2C0F"/>
    <w:rsid w:val="007D2D47"/>
    <w:rsid w:val="007D2DEA"/>
    <w:rsid w:val="007D2EE6"/>
    <w:rsid w:val="007D30EE"/>
    <w:rsid w:val="007D3143"/>
    <w:rsid w:val="007D32FC"/>
    <w:rsid w:val="007D34A7"/>
    <w:rsid w:val="007D3524"/>
    <w:rsid w:val="007D3541"/>
    <w:rsid w:val="007D3690"/>
    <w:rsid w:val="007D3941"/>
    <w:rsid w:val="007D3977"/>
    <w:rsid w:val="007D3A06"/>
    <w:rsid w:val="007D3A19"/>
    <w:rsid w:val="007D3B66"/>
    <w:rsid w:val="007D3CD0"/>
    <w:rsid w:val="007D3CF1"/>
    <w:rsid w:val="007D3E9C"/>
    <w:rsid w:val="007D40DF"/>
    <w:rsid w:val="007D4268"/>
    <w:rsid w:val="007D42F0"/>
    <w:rsid w:val="007D43F3"/>
    <w:rsid w:val="007D4438"/>
    <w:rsid w:val="007D4479"/>
    <w:rsid w:val="007D4498"/>
    <w:rsid w:val="007D44AE"/>
    <w:rsid w:val="007D47C7"/>
    <w:rsid w:val="007D496A"/>
    <w:rsid w:val="007D4AF3"/>
    <w:rsid w:val="007D4AFD"/>
    <w:rsid w:val="007D4B31"/>
    <w:rsid w:val="007D4E92"/>
    <w:rsid w:val="007D4F7D"/>
    <w:rsid w:val="007D524F"/>
    <w:rsid w:val="007D5282"/>
    <w:rsid w:val="007D5522"/>
    <w:rsid w:val="007D5540"/>
    <w:rsid w:val="007D5614"/>
    <w:rsid w:val="007D56BA"/>
    <w:rsid w:val="007D5768"/>
    <w:rsid w:val="007D57A8"/>
    <w:rsid w:val="007D5884"/>
    <w:rsid w:val="007D592A"/>
    <w:rsid w:val="007D59CB"/>
    <w:rsid w:val="007D5B9B"/>
    <w:rsid w:val="007D5C6A"/>
    <w:rsid w:val="007D5C89"/>
    <w:rsid w:val="007D5EA5"/>
    <w:rsid w:val="007D5EFC"/>
    <w:rsid w:val="007D5F1E"/>
    <w:rsid w:val="007D6062"/>
    <w:rsid w:val="007D612F"/>
    <w:rsid w:val="007D6171"/>
    <w:rsid w:val="007D6437"/>
    <w:rsid w:val="007D666E"/>
    <w:rsid w:val="007D67E6"/>
    <w:rsid w:val="007D6A8D"/>
    <w:rsid w:val="007D6B4D"/>
    <w:rsid w:val="007D6CB9"/>
    <w:rsid w:val="007D6DAA"/>
    <w:rsid w:val="007D6ED6"/>
    <w:rsid w:val="007D6FCE"/>
    <w:rsid w:val="007D7260"/>
    <w:rsid w:val="007D73AB"/>
    <w:rsid w:val="007D7403"/>
    <w:rsid w:val="007D740C"/>
    <w:rsid w:val="007D76A1"/>
    <w:rsid w:val="007D7873"/>
    <w:rsid w:val="007D7881"/>
    <w:rsid w:val="007D78B5"/>
    <w:rsid w:val="007D7AA2"/>
    <w:rsid w:val="007D7B49"/>
    <w:rsid w:val="007D7B7A"/>
    <w:rsid w:val="007D7E87"/>
    <w:rsid w:val="007D7EC6"/>
    <w:rsid w:val="007D7F6C"/>
    <w:rsid w:val="007D7FD6"/>
    <w:rsid w:val="007E003D"/>
    <w:rsid w:val="007E00A8"/>
    <w:rsid w:val="007E00C1"/>
    <w:rsid w:val="007E01E2"/>
    <w:rsid w:val="007E04B1"/>
    <w:rsid w:val="007E051F"/>
    <w:rsid w:val="007E076E"/>
    <w:rsid w:val="007E0833"/>
    <w:rsid w:val="007E0868"/>
    <w:rsid w:val="007E0976"/>
    <w:rsid w:val="007E0B69"/>
    <w:rsid w:val="007E0C3F"/>
    <w:rsid w:val="007E0D5C"/>
    <w:rsid w:val="007E0E30"/>
    <w:rsid w:val="007E0E32"/>
    <w:rsid w:val="007E114E"/>
    <w:rsid w:val="007E1288"/>
    <w:rsid w:val="007E12E6"/>
    <w:rsid w:val="007E1337"/>
    <w:rsid w:val="007E1446"/>
    <w:rsid w:val="007E147F"/>
    <w:rsid w:val="007E157F"/>
    <w:rsid w:val="007E15BB"/>
    <w:rsid w:val="007E164C"/>
    <w:rsid w:val="007E1672"/>
    <w:rsid w:val="007E16F4"/>
    <w:rsid w:val="007E18BD"/>
    <w:rsid w:val="007E19A4"/>
    <w:rsid w:val="007E19EA"/>
    <w:rsid w:val="007E1A9E"/>
    <w:rsid w:val="007E1B0F"/>
    <w:rsid w:val="007E1B64"/>
    <w:rsid w:val="007E1D2E"/>
    <w:rsid w:val="007E1E1D"/>
    <w:rsid w:val="007E2044"/>
    <w:rsid w:val="007E20D4"/>
    <w:rsid w:val="007E2329"/>
    <w:rsid w:val="007E2331"/>
    <w:rsid w:val="007E26EE"/>
    <w:rsid w:val="007E2783"/>
    <w:rsid w:val="007E27F4"/>
    <w:rsid w:val="007E28F0"/>
    <w:rsid w:val="007E2921"/>
    <w:rsid w:val="007E295C"/>
    <w:rsid w:val="007E2963"/>
    <w:rsid w:val="007E29BE"/>
    <w:rsid w:val="007E29C4"/>
    <w:rsid w:val="007E2A34"/>
    <w:rsid w:val="007E2D69"/>
    <w:rsid w:val="007E2FEF"/>
    <w:rsid w:val="007E3031"/>
    <w:rsid w:val="007E31A0"/>
    <w:rsid w:val="007E376F"/>
    <w:rsid w:val="007E3863"/>
    <w:rsid w:val="007E3B5F"/>
    <w:rsid w:val="007E3BDA"/>
    <w:rsid w:val="007E3C05"/>
    <w:rsid w:val="007E41A7"/>
    <w:rsid w:val="007E4228"/>
    <w:rsid w:val="007E42F7"/>
    <w:rsid w:val="007E448E"/>
    <w:rsid w:val="007E449F"/>
    <w:rsid w:val="007E471B"/>
    <w:rsid w:val="007E47AC"/>
    <w:rsid w:val="007E4CBD"/>
    <w:rsid w:val="007E4FCB"/>
    <w:rsid w:val="007E516A"/>
    <w:rsid w:val="007E518B"/>
    <w:rsid w:val="007E55D3"/>
    <w:rsid w:val="007E598C"/>
    <w:rsid w:val="007E59F7"/>
    <w:rsid w:val="007E5AFF"/>
    <w:rsid w:val="007E5B84"/>
    <w:rsid w:val="007E5C51"/>
    <w:rsid w:val="007E5DB9"/>
    <w:rsid w:val="007E5FAB"/>
    <w:rsid w:val="007E5FAD"/>
    <w:rsid w:val="007E6377"/>
    <w:rsid w:val="007E6536"/>
    <w:rsid w:val="007E6987"/>
    <w:rsid w:val="007E69CD"/>
    <w:rsid w:val="007E71AE"/>
    <w:rsid w:val="007E74FE"/>
    <w:rsid w:val="007E762C"/>
    <w:rsid w:val="007E7649"/>
    <w:rsid w:val="007E787C"/>
    <w:rsid w:val="007E78E2"/>
    <w:rsid w:val="007E7938"/>
    <w:rsid w:val="007E7E13"/>
    <w:rsid w:val="007F003A"/>
    <w:rsid w:val="007F003B"/>
    <w:rsid w:val="007F0248"/>
    <w:rsid w:val="007F02C6"/>
    <w:rsid w:val="007F0450"/>
    <w:rsid w:val="007F04E7"/>
    <w:rsid w:val="007F054B"/>
    <w:rsid w:val="007F077A"/>
    <w:rsid w:val="007F07A6"/>
    <w:rsid w:val="007F07C9"/>
    <w:rsid w:val="007F085F"/>
    <w:rsid w:val="007F0860"/>
    <w:rsid w:val="007F0887"/>
    <w:rsid w:val="007F0901"/>
    <w:rsid w:val="007F0AD6"/>
    <w:rsid w:val="007F0C4F"/>
    <w:rsid w:val="007F0C69"/>
    <w:rsid w:val="007F0D0B"/>
    <w:rsid w:val="007F0D1B"/>
    <w:rsid w:val="007F0F62"/>
    <w:rsid w:val="007F0F95"/>
    <w:rsid w:val="007F10A1"/>
    <w:rsid w:val="007F11CC"/>
    <w:rsid w:val="007F133C"/>
    <w:rsid w:val="007F1438"/>
    <w:rsid w:val="007F166E"/>
    <w:rsid w:val="007F19A2"/>
    <w:rsid w:val="007F1B1B"/>
    <w:rsid w:val="007F1BBD"/>
    <w:rsid w:val="007F1CD7"/>
    <w:rsid w:val="007F1F62"/>
    <w:rsid w:val="007F2077"/>
    <w:rsid w:val="007F21B9"/>
    <w:rsid w:val="007F21D9"/>
    <w:rsid w:val="007F2225"/>
    <w:rsid w:val="007F25C8"/>
    <w:rsid w:val="007F2676"/>
    <w:rsid w:val="007F2686"/>
    <w:rsid w:val="007F26D8"/>
    <w:rsid w:val="007F2883"/>
    <w:rsid w:val="007F2929"/>
    <w:rsid w:val="007F2BC9"/>
    <w:rsid w:val="007F2CFF"/>
    <w:rsid w:val="007F2D6A"/>
    <w:rsid w:val="007F2DB5"/>
    <w:rsid w:val="007F2E9A"/>
    <w:rsid w:val="007F2ED6"/>
    <w:rsid w:val="007F2F91"/>
    <w:rsid w:val="007F2FCC"/>
    <w:rsid w:val="007F3054"/>
    <w:rsid w:val="007F310F"/>
    <w:rsid w:val="007F34DB"/>
    <w:rsid w:val="007F36C5"/>
    <w:rsid w:val="007F3770"/>
    <w:rsid w:val="007F379F"/>
    <w:rsid w:val="007F3B3E"/>
    <w:rsid w:val="007F3C9A"/>
    <w:rsid w:val="007F3CD3"/>
    <w:rsid w:val="007F3D59"/>
    <w:rsid w:val="007F3E33"/>
    <w:rsid w:val="007F3E5D"/>
    <w:rsid w:val="007F3F8F"/>
    <w:rsid w:val="007F438C"/>
    <w:rsid w:val="007F4451"/>
    <w:rsid w:val="007F44C5"/>
    <w:rsid w:val="007F4506"/>
    <w:rsid w:val="007F4597"/>
    <w:rsid w:val="007F45A5"/>
    <w:rsid w:val="007F45FF"/>
    <w:rsid w:val="007F46EB"/>
    <w:rsid w:val="007F4828"/>
    <w:rsid w:val="007F49AB"/>
    <w:rsid w:val="007F49BF"/>
    <w:rsid w:val="007F4A73"/>
    <w:rsid w:val="007F4CC2"/>
    <w:rsid w:val="007F4DFC"/>
    <w:rsid w:val="007F4E27"/>
    <w:rsid w:val="007F5296"/>
    <w:rsid w:val="007F5299"/>
    <w:rsid w:val="007F53E5"/>
    <w:rsid w:val="007F53F9"/>
    <w:rsid w:val="007F5604"/>
    <w:rsid w:val="007F56A5"/>
    <w:rsid w:val="007F56DA"/>
    <w:rsid w:val="007F5753"/>
    <w:rsid w:val="007F57A9"/>
    <w:rsid w:val="007F5960"/>
    <w:rsid w:val="007F5B3F"/>
    <w:rsid w:val="007F5C53"/>
    <w:rsid w:val="007F5D7E"/>
    <w:rsid w:val="007F5F02"/>
    <w:rsid w:val="007F5FCC"/>
    <w:rsid w:val="007F60ED"/>
    <w:rsid w:val="007F6123"/>
    <w:rsid w:val="007F6670"/>
    <w:rsid w:val="007F672E"/>
    <w:rsid w:val="007F69A9"/>
    <w:rsid w:val="007F69FA"/>
    <w:rsid w:val="007F6DA9"/>
    <w:rsid w:val="007F6DAC"/>
    <w:rsid w:val="007F6E3E"/>
    <w:rsid w:val="007F6EF3"/>
    <w:rsid w:val="007F7301"/>
    <w:rsid w:val="007F7397"/>
    <w:rsid w:val="007F7563"/>
    <w:rsid w:val="007F75C8"/>
    <w:rsid w:val="007F76DD"/>
    <w:rsid w:val="007F7806"/>
    <w:rsid w:val="007F793B"/>
    <w:rsid w:val="007F7B14"/>
    <w:rsid w:val="007F7BEF"/>
    <w:rsid w:val="007F7C53"/>
    <w:rsid w:val="007F7C8A"/>
    <w:rsid w:val="007F7CB1"/>
    <w:rsid w:val="007F7CB2"/>
    <w:rsid w:val="007F7D88"/>
    <w:rsid w:val="007F7DD5"/>
    <w:rsid w:val="0080000E"/>
    <w:rsid w:val="00800059"/>
    <w:rsid w:val="0080006A"/>
    <w:rsid w:val="00800309"/>
    <w:rsid w:val="0080030A"/>
    <w:rsid w:val="00800312"/>
    <w:rsid w:val="00800390"/>
    <w:rsid w:val="008003A0"/>
    <w:rsid w:val="008005D4"/>
    <w:rsid w:val="008006DB"/>
    <w:rsid w:val="008007C3"/>
    <w:rsid w:val="00800952"/>
    <w:rsid w:val="00800AE8"/>
    <w:rsid w:val="00800DDB"/>
    <w:rsid w:val="00800F58"/>
    <w:rsid w:val="0080128B"/>
    <w:rsid w:val="00801293"/>
    <w:rsid w:val="008012FC"/>
    <w:rsid w:val="00801557"/>
    <w:rsid w:val="00801593"/>
    <w:rsid w:val="008015E3"/>
    <w:rsid w:val="0080189A"/>
    <w:rsid w:val="00801969"/>
    <w:rsid w:val="00801991"/>
    <w:rsid w:val="00801AD3"/>
    <w:rsid w:val="00801B1D"/>
    <w:rsid w:val="00801BC9"/>
    <w:rsid w:val="00801C15"/>
    <w:rsid w:val="00801D13"/>
    <w:rsid w:val="00801F18"/>
    <w:rsid w:val="00801F24"/>
    <w:rsid w:val="00801F5E"/>
    <w:rsid w:val="00802133"/>
    <w:rsid w:val="0080243F"/>
    <w:rsid w:val="008026B6"/>
    <w:rsid w:val="00802962"/>
    <w:rsid w:val="00802A20"/>
    <w:rsid w:val="00802A54"/>
    <w:rsid w:val="00802D9C"/>
    <w:rsid w:val="00802DE0"/>
    <w:rsid w:val="00802DE5"/>
    <w:rsid w:val="00802F90"/>
    <w:rsid w:val="0080307B"/>
    <w:rsid w:val="00803330"/>
    <w:rsid w:val="0080343E"/>
    <w:rsid w:val="0080357B"/>
    <w:rsid w:val="00803587"/>
    <w:rsid w:val="00803876"/>
    <w:rsid w:val="0080394A"/>
    <w:rsid w:val="008039A9"/>
    <w:rsid w:val="00803AC8"/>
    <w:rsid w:val="00803CB7"/>
    <w:rsid w:val="00803D55"/>
    <w:rsid w:val="0080409C"/>
    <w:rsid w:val="008040A1"/>
    <w:rsid w:val="008040D0"/>
    <w:rsid w:val="008041EA"/>
    <w:rsid w:val="008042B8"/>
    <w:rsid w:val="008042BD"/>
    <w:rsid w:val="008043DA"/>
    <w:rsid w:val="00804419"/>
    <w:rsid w:val="00804424"/>
    <w:rsid w:val="008045CC"/>
    <w:rsid w:val="00804787"/>
    <w:rsid w:val="008048CB"/>
    <w:rsid w:val="00804910"/>
    <w:rsid w:val="0080498A"/>
    <w:rsid w:val="00804A0E"/>
    <w:rsid w:val="00804A61"/>
    <w:rsid w:val="00804B1E"/>
    <w:rsid w:val="00804EAF"/>
    <w:rsid w:val="00804EED"/>
    <w:rsid w:val="00804F4F"/>
    <w:rsid w:val="008051DC"/>
    <w:rsid w:val="008052D9"/>
    <w:rsid w:val="00805610"/>
    <w:rsid w:val="008057F3"/>
    <w:rsid w:val="00805837"/>
    <w:rsid w:val="0080596F"/>
    <w:rsid w:val="00805990"/>
    <w:rsid w:val="008059E8"/>
    <w:rsid w:val="00805A31"/>
    <w:rsid w:val="00805C45"/>
    <w:rsid w:val="00805DAE"/>
    <w:rsid w:val="00805DD2"/>
    <w:rsid w:val="00805E1B"/>
    <w:rsid w:val="00805F3C"/>
    <w:rsid w:val="00806098"/>
    <w:rsid w:val="00806224"/>
    <w:rsid w:val="00806248"/>
    <w:rsid w:val="008062AC"/>
    <w:rsid w:val="008063B1"/>
    <w:rsid w:val="008063F9"/>
    <w:rsid w:val="008066B4"/>
    <w:rsid w:val="00806B5D"/>
    <w:rsid w:val="00806B75"/>
    <w:rsid w:val="00806E92"/>
    <w:rsid w:val="00806EF9"/>
    <w:rsid w:val="00806FF0"/>
    <w:rsid w:val="00807370"/>
    <w:rsid w:val="00807383"/>
    <w:rsid w:val="008075CC"/>
    <w:rsid w:val="00807615"/>
    <w:rsid w:val="00807628"/>
    <w:rsid w:val="00807747"/>
    <w:rsid w:val="0080787F"/>
    <w:rsid w:val="0080795B"/>
    <w:rsid w:val="00807AF3"/>
    <w:rsid w:val="00807E3D"/>
    <w:rsid w:val="00807FC2"/>
    <w:rsid w:val="008100B7"/>
    <w:rsid w:val="0081010E"/>
    <w:rsid w:val="00810224"/>
    <w:rsid w:val="00810230"/>
    <w:rsid w:val="00810255"/>
    <w:rsid w:val="008105AC"/>
    <w:rsid w:val="0081060F"/>
    <w:rsid w:val="008107BF"/>
    <w:rsid w:val="00810833"/>
    <w:rsid w:val="00810941"/>
    <w:rsid w:val="00810947"/>
    <w:rsid w:val="0081098E"/>
    <w:rsid w:val="0081099E"/>
    <w:rsid w:val="00810BAC"/>
    <w:rsid w:val="00810DA1"/>
    <w:rsid w:val="00810E5F"/>
    <w:rsid w:val="00810E86"/>
    <w:rsid w:val="00811049"/>
    <w:rsid w:val="00811067"/>
    <w:rsid w:val="008110F0"/>
    <w:rsid w:val="008111D6"/>
    <w:rsid w:val="00811555"/>
    <w:rsid w:val="00811567"/>
    <w:rsid w:val="0081159C"/>
    <w:rsid w:val="008115E9"/>
    <w:rsid w:val="008116B5"/>
    <w:rsid w:val="008118F6"/>
    <w:rsid w:val="00811A39"/>
    <w:rsid w:val="00811C3C"/>
    <w:rsid w:val="00811F12"/>
    <w:rsid w:val="00811FE8"/>
    <w:rsid w:val="0081206A"/>
    <w:rsid w:val="0081216A"/>
    <w:rsid w:val="0081247B"/>
    <w:rsid w:val="00812528"/>
    <w:rsid w:val="0081252D"/>
    <w:rsid w:val="00812627"/>
    <w:rsid w:val="008127BC"/>
    <w:rsid w:val="00812A3A"/>
    <w:rsid w:val="00812A7F"/>
    <w:rsid w:val="00812B80"/>
    <w:rsid w:val="008131C6"/>
    <w:rsid w:val="008131D4"/>
    <w:rsid w:val="008131E2"/>
    <w:rsid w:val="00813343"/>
    <w:rsid w:val="0081377A"/>
    <w:rsid w:val="0081379B"/>
    <w:rsid w:val="00813806"/>
    <w:rsid w:val="00813A8E"/>
    <w:rsid w:val="00813B3C"/>
    <w:rsid w:val="00813B87"/>
    <w:rsid w:val="00813E95"/>
    <w:rsid w:val="00813F78"/>
    <w:rsid w:val="00813FAB"/>
    <w:rsid w:val="008141EA"/>
    <w:rsid w:val="00814286"/>
    <w:rsid w:val="0081493C"/>
    <w:rsid w:val="00814A9A"/>
    <w:rsid w:val="00814B79"/>
    <w:rsid w:val="00814C3A"/>
    <w:rsid w:val="00814C9F"/>
    <w:rsid w:val="00814FBD"/>
    <w:rsid w:val="00814FD2"/>
    <w:rsid w:val="00815037"/>
    <w:rsid w:val="008151C8"/>
    <w:rsid w:val="008152A2"/>
    <w:rsid w:val="00815339"/>
    <w:rsid w:val="008153E1"/>
    <w:rsid w:val="008154FB"/>
    <w:rsid w:val="008155DE"/>
    <w:rsid w:val="0081571C"/>
    <w:rsid w:val="00815768"/>
    <w:rsid w:val="00815793"/>
    <w:rsid w:val="00815841"/>
    <w:rsid w:val="00815909"/>
    <w:rsid w:val="00815B35"/>
    <w:rsid w:val="00815BEC"/>
    <w:rsid w:val="00815C68"/>
    <w:rsid w:val="00815D0B"/>
    <w:rsid w:val="00815FB7"/>
    <w:rsid w:val="0081625A"/>
    <w:rsid w:val="00816268"/>
    <w:rsid w:val="008163F9"/>
    <w:rsid w:val="00816455"/>
    <w:rsid w:val="0081666E"/>
    <w:rsid w:val="00816867"/>
    <w:rsid w:val="008168E4"/>
    <w:rsid w:val="008169A3"/>
    <w:rsid w:val="008169BD"/>
    <w:rsid w:val="00816A10"/>
    <w:rsid w:val="00816D11"/>
    <w:rsid w:val="00816E10"/>
    <w:rsid w:val="00816FAE"/>
    <w:rsid w:val="0081707D"/>
    <w:rsid w:val="008170C5"/>
    <w:rsid w:val="008171FB"/>
    <w:rsid w:val="0081726C"/>
    <w:rsid w:val="008172BC"/>
    <w:rsid w:val="00817637"/>
    <w:rsid w:val="00817864"/>
    <w:rsid w:val="008179B1"/>
    <w:rsid w:val="00817B06"/>
    <w:rsid w:val="00820173"/>
    <w:rsid w:val="00820406"/>
    <w:rsid w:val="0082052D"/>
    <w:rsid w:val="00820564"/>
    <w:rsid w:val="008205B5"/>
    <w:rsid w:val="008206D6"/>
    <w:rsid w:val="00820731"/>
    <w:rsid w:val="0082077B"/>
    <w:rsid w:val="00820794"/>
    <w:rsid w:val="008208ED"/>
    <w:rsid w:val="008208F3"/>
    <w:rsid w:val="00820A15"/>
    <w:rsid w:val="00820ADD"/>
    <w:rsid w:val="00820B22"/>
    <w:rsid w:val="00820CE9"/>
    <w:rsid w:val="00820E9C"/>
    <w:rsid w:val="00821069"/>
    <w:rsid w:val="008210B8"/>
    <w:rsid w:val="0082113F"/>
    <w:rsid w:val="00821144"/>
    <w:rsid w:val="0082123A"/>
    <w:rsid w:val="00821289"/>
    <w:rsid w:val="008212A9"/>
    <w:rsid w:val="00821581"/>
    <w:rsid w:val="008215A7"/>
    <w:rsid w:val="00821650"/>
    <w:rsid w:val="00821676"/>
    <w:rsid w:val="00821688"/>
    <w:rsid w:val="008217CF"/>
    <w:rsid w:val="008217DE"/>
    <w:rsid w:val="0082180A"/>
    <w:rsid w:val="00821854"/>
    <w:rsid w:val="008218A9"/>
    <w:rsid w:val="00821A6A"/>
    <w:rsid w:val="008220F4"/>
    <w:rsid w:val="008222FF"/>
    <w:rsid w:val="00822350"/>
    <w:rsid w:val="00822390"/>
    <w:rsid w:val="008223B3"/>
    <w:rsid w:val="00822438"/>
    <w:rsid w:val="00822442"/>
    <w:rsid w:val="0082253A"/>
    <w:rsid w:val="008225E8"/>
    <w:rsid w:val="008225FB"/>
    <w:rsid w:val="0082260A"/>
    <w:rsid w:val="00822649"/>
    <w:rsid w:val="0082281A"/>
    <w:rsid w:val="0082298D"/>
    <w:rsid w:val="00822A13"/>
    <w:rsid w:val="00822A1F"/>
    <w:rsid w:val="00822BCE"/>
    <w:rsid w:val="00822C66"/>
    <w:rsid w:val="00822C7F"/>
    <w:rsid w:val="00822CF4"/>
    <w:rsid w:val="00822CF6"/>
    <w:rsid w:val="00822D7B"/>
    <w:rsid w:val="00822E80"/>
    <w:rsid w:val="00822EC7"/>
    <w:rsid w:val="00822FCE"/>
    <w:rsid w:val="0082302A"/>
    <w:rsid w:val="00823065"/>
    <w:rsid w:val="008232D1"/>
    <w:rsid w:val="0082332D"/>
    <w:rsid w:val="008234A2"/>
    <w:rsid w:val="0082355D"/>
    <w:rsid w:val="00823606"/>
    <w:rsid w:val="008236C5"/>
    <w:rsid w:val="00823997"/>
    <w:rsid w:val="00823C7D"/>
    <w:rsid w:val="00823F15"/>
    <w:rsid w:val="008241DF"/>
    <w:rsid w:val="0082435F"/>
    <w:rsid w:val="00824382"/>
    <w:rsid w:val="008243E7"/>
    <w:rsid w:val="00824411"/>
    <w:rsid w:val="008244B9"/>
    <w:rsid w:val="008244EA"/>
    <w:rsid w:val="00824AAC"/>
    <w:rsid w:val="00824BA7"/>
    <w:rsid w:val="00824BBB"/>
    <w:rsid w:val="00824BE6"/>
    <w:rsid w:val="00824DB6"/>
    <w:rsid w:val="00824E4A"/>
    <w:rsid w:val="0082500D"/>
    <w:rsid w:val="0082507A"/>
    <w:rsid w:val="0082518A"/>
    <w:rsid w:val="008251E9"/>
    <w:rsid w:val="00825271"/>
    <w:rsid w:val="008253C0"/>
    <w:rsid w:val="0082554F"/>
    <w:rsid w:val="0082559F"/>
    <w:rsid w:val="008255B5"/>
    <w:rsid w:val="00825622"/>
    <w:rsid w:val="00825656"/>
    <w:rsid w:val="008257CD"/>
    <w:rsid w:val="00825B92"/>
    <w:rsid w:val="00825C58"/>
    <w:rsid w:val="00825C9F"/>
    <w:rsid w:val="00825CCD"/>
    <w:rsid w:val="00825F52"/>
    <w:rsid w:val="0082606D"/>
    <w:rsid w:val="00826150"/>
    <w:rsid w:val="00826263"/>
    <w:rsid w:val="0082654F"/>
    <w:rsid w:val="0082661A"/>
    <w:rsid w:val="00826690"/>
    <w:rsid w:val="008267AD"/>
    <w:rsid w:val="008268A4"/>
    <w:rsid w:val="00826A6E"/>
    <w:rsid w:val="00826A84"/>
    <w:rsid w:val="00826AC1"/>
    <w:rsid w:val="00826AF3"/>
    <w:rsid w:val="00826BB0"/>
    <w:rsid w:val="00826BC2"/>
    <w:rsid w:val="00826C20"/>
    <w:rsid w:val="00826DCC"/>
    <w:rsid w:val="00826E2A"/>
    <w:rsid w:val="00826FB8"/>
    <w:rsid w:val="00827351"/>
    <w:rsid w:val="008273EE"/>
    <w:rsid w:val="008277FD"/>
    <w:rsid w:val="00827812"/>
    <w:rsid w:val="00827ECC"/>
    <w:rsid w:val="00827EDE"/>
    <w:rsid w:val="008303AF"/>
    <w:rsid w:val="0083056F"/>
    <w:rsid w:val="0083062B"/>
    <w:rsid w:val="0083070D"/>
    <w:rsid w:val="00830714"/>
    <w:rsid w:val="008307EA"/>
    <w:rsid w:val="00830A66"/>
    <w:rsid w:val="00830A7B"/>
    <w:rsid w:val="00830B95"/>
    <w:rsid w:val="00830D05"/>
    <w:rsid w:val="00830EF3"/>
    <w:rsid w:val="008311DA"/>
    <w:rsid w:val="0083123E"/>
    <w:rsid w:val="0083135E"/>
    <w:rsid w:val="00831417"/>
    <w:rsid w:val="00831467"/>
    <w:rsid w:val="00831520"/>
    <w:rsid w:val="0083153A"/>
    <w:rsid w:val="008315E8"/>
    <w:rsid w:val="00831730"/>
    <w:rsid w:val="0083192F"/>
    <w:rsid w:val="00831D2E"/>
    <w:rsid w:val="00831EB4"/>
    <w:rsid w:val="00831ED4"/>
    <w:rsid w:val="00832049"/>
    <w:rsid w:val="00832165"/>
    <w:rsid w:val="008321A7"/>
    <w:rsid w:val="008322F3"/>
    <w:rsid w:val="0083251F"/>
    <w:rsid w:val="0083252C"/>
    <w:rsid w:val="008328B2"/>
    <w:rsid w:val="008329DD"/>
    <w:rsid w:val="00832AC5"/>
    <w:rsid w:val="00832C5B"/>
    <w:rsid w:val="00832DC6"/>
    <w:rsid w:val="00832DFF"/>
    <w:rsid w:val="00832E20"/>
    <w:rsid w:val="00832E93"/>
    <w:rsid w:val="00832EA3"/>
    <w:rsid w:val="00833021"/>
    <w:rsid w:val="0083302A"/>
    <w:rsid w:val="008330D4"/>
    <w:rsid w:val="00833145"/>
    <w:rsid w:val="0083316E"/>
    <w:rsid w:val="00833287"/>
    <w:rsid w:val="00833300"/>
    <w:rsid w:val="008333B9"/>
    <w:rsid w:val="00833530"/>
    <w:rsid w:val="0083354B"/>
    <w:rsid w:val="00833671"/>
    <w:rsid w:val="008336A4"/>
    <w:rsid w:val="008336B3"/>
    <w:rsid w:val="00833801"/>
    <w:rsid w:val="00833C12"/>
    <w:rsid w:val="00833C26"/>
    <w:rsid w:val="00833D08"/>
    <w:rsid w:val="00833D30"/>
    <w:rsid w:val="0083409E"/>
    <w:rsid w:val="008340D3"/>
    <w:rsid w:val="00834216"/>
    <w:rsid w:val="008343A3"/>
    <w:rsid w:val="0083479E"/>
    <w:rsid w:val="00834839"/>
    <w:rsid w:val="008349FD"/>
    <w:rsid w:val="00834FBB"/>
    <w:rsid w:val="00835251"/>
    <w:rsid w:val="0083525F"/>
    <w:rsid w:val="00835500"/>
    <w:rsid w:val="008355A3"/>
    <w:rsid w:val="008356DB"/>
    <w:rsid w:val="0083582C"/>
    <w:rsid w:val="0083588B"/>
    <w:rsid w:val="008358ED"/>
    <w:rsid w:val="00835AB4"/>
    <w:rsid w:val="00835B7D"/>
    <w:rsid w:val="00835C29"/>
    <w:rsid w:val="00835CDA"/>
    <w:rsid w:val="00835FC4"/>
    <w:rsid w:val="00836160"/>
    <w:rsid w:val="008361F9"/>
    <w:rsid w:val="00836233"/>
    <w:rsid w:val="008362C2"/>
    <w:rsid w:val="008366F1"/>
    <w:rsid w:val="00836776"/>
    <w:rsid w:val="008368BB"/>
    <w:rsid w:val="008368CD"/>
    <w:rsid w:val="0083694E"/>
    <w:rsid w:val="00836A5A"/>
    <w:rsid w:val="00836B23"/>
    <w:rsid w:val="00836F11"/>
    <w:rsid w:val="00836F34"/>
    <w:rsid w:val="00836F5E"/>
    <w:rsid w:val="00837180"/>
    <w:rsid w:val="00837450"/>
    <w:rsid w:val="008374F6"/>
    <w:rsid w:val="0083757C"/>
    <w:rsid w:val="0083757D"/>
    <w:rsid w:val="008375A6"/>
    <w:rsid w:val="00837612"/>
    <w:rsid w:val="008376B9"/>
    <w:rsid w:val="008376E3"/>
    <w:rsid w:val="00837841"/>
    <w:rsid w:val="008378A8"/>
    <w:rsid w:val="008378C2"/>
    <w:rsid w:val="0083794E"/>
    <w:rsid w:val="00837961"/>
    <w:rsid w:val="008379AB"/>
    <w:rsid w:val="00837A3E"/>
    <w:rsid w:val="00837A95"/>
    <w:rsid w:val="00837BA3"/>
    <w:rsid w:val="00837C3D"/>
    <w:rsid w:val="00837D2B"/>
    <w:rsid w:val="00837E25"/>
    <w:rsid w:val="00837F25"/>
    <w:rsid w:val="0084031C"/>
    <w:rsid w:val="00840552"/>
    <w:rsid w:val="0084064F"/>
    <w:rsid w:val="00840669"/>
    <w:rsid w:val="008406CB"/>
    <w:rsid w:val="00840852"/>
    <w:rsid w:val="008408AC"/>
    <w:rsid w:val="00840D41"/>
    <w:rsid w:val="00840D98"/>
    <w:rsid w:val="00840F58"/>
    <w:rsid w:val="00841266"/>
    <w:rsid w:val="00841337"/>
    <w:rsid w:val="008413EA"/>
    <w:rsid w:val="00841439"/>
    <w:rsid w:val="0084164C"/>
    <w:rsid w:val="00841703"/>
    <w:rsid w:val="0084179B"/>
    <w:rsid w:val="0084193B"/>
    <w:rsid w:val="00841B1E"/>
    <w:rsid w:val="00841B24"/>
    <w:rsid w:val="00841CF0"/>
    <w:rsid w:val="00841DEB"/>
    <w:rsid w:val="00841E21"/>
    <w:rsid w:val="00841F07"/>
    <w:rsid w:val="00841F26"/>
    <w:rsid w:val="00841F86"/>
    <w:rsid w:val="0084204E"/>
    <w:rsid w:val="0084205D"/>
    <w:rsid w:val="0084215A"/>
    <w:rsid w:val="00842297"/>
    <w:rsid w:val="00842332"/>
    <w:rsid w:val="0084268F"/>
    <w:rsid w:val="008426B4"/>
    <w:rsid w:val="008427F3"/>
    <w:rsid w:val="00842A50"/>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B3"/>
    <w:rsid w:val="00843328"/>
    <w:rsid w:val="008435EE"/>
    <w:rsid w:val="00843650"/>
    <w:rsid w:val="00843731"/>
    <w:rsid w:val="008437D2"/>
    <w:rsid w:val="008439D2"/>
    <w:rsid w:val="00843A36"/>
    <w:rsid w:val="00843B06"/>
    <w:rsid w:val="00843B97"/>
    <w:rsid w:val="00843E06"/>
    <w:rsid w:val="00844021"/>
    <w:rsid w:val="00844076"/>
    <w:rsid w:val="008440B2"/>
    <w:rsid w:val="0084424E"/>
    <w:rsid w:val="0084426A"/>
    <w:rsid w:val="00844513"/>
    <w:rsid w:val="008445C0"/>
    <w:rsid w:val="00844612"/>
    <w:rsid w:val="00844655"/>
    <w:rsid w:val="00844764"/>
    <w:rsid w:val="0084486A"/>
    <w:rsid w:val="00844ACA"/>
    <w:rsid w:val="00844C16"/>
    <w:rsid w:val="00844C5D"/>
    <w:rsid w:val="00844CB0"/>
    <w:rsid w:val="00844DB9"/>
    <w:rsid w:val="00844EFF"/>
    <w:rsid w:val="00845178"/>
    <w:rsid w:val="00845211"/>
    <w:rsid w:val="008453EB"/>
    <w:rsid w:val="008454C1"/>
    <w:rsid w:val="0084557B"/>
    <w:rsid w:val="0084559E"/>
    <w:rsid w:val="0084562A"/>
    <w:rsid w:val="008456F4"/>
    <w:rsid w:val="008458B1"/>
    <w:rsid w:val="00845A2C"/>
    <w:rsid w:val="00845A9A"/>
    <w:rsid w:val="00845BD0"/>
    <w:rsid w:val="00845C69"/>
    <w:rsid w:val="00845D13"/>
    <w:rsid w:val="00845D14"/>
    <w:rsid w:val="00845F2F"/>
    <w:rsid w:val="00846275"/>
    <w:rsid w:val="00846515"/>
    <w:rsid w:val="00846658"/>
    <w:rsid w:val="00846710"/>
    <w:rsid w:val="0084676E"/>
    <w:rsid w:val="008467BA"/>
    <w:rsid w:val="0084696F"/>
    <w:rsid w:val="00846AD2"/>
    <w:rsid w:val="00846AFE"/>
    <w:rsid w:val="00846CE4"/>
    <w:rsid w:val="00846EA3"/>
    <w:rsid w:val="00846F95"/>
    <w:rsid w:val="00846FAF"/>
    <w:rsid w:val="008470E5"/>
    <w:rsid w:val="008470FA"/>
    <w:rsid w:val="0084744C"/>
    <w:rsid w:val="00847534"/>
    <w:rsid w:val="00847551"/>
    <w:rsid w:val="008475CC"/>
    <w:rsid w:val="0084763F"/>
    <w:rsid w:val="008476D1"/>
    <w:rsid w:val="00847757"/>
    <w:rsid w:val="00847B20"/>
    <w:rsid w:val="00847CA9"/>
    <w:rsid w:val="00847DB3"/>
    <w:rsid w:val="00847EEB"/>
    <w:rsid w:val="00847F33"/>
    <w:rsid w:val="0085003E"/>
    <w:rsid w:val="00850112"/>
    <w:rsid w:val="0085034C"/>
    <w:rsid w:val="008503F7"/>
    <w:rsid w:val="008505E0"/>
    <w:rsid w:val="008505EB"/>
    <w:rsid w:val="00850676"/>
    <w:rsid w:val="0085096C"/>
    <w:rsid w:val="008509B3"/>
    <w:rsid w:val="008509D5"/>
    <w:rsid w:val="00850B0F"/>
    <w:rsid w:val="00850B80"/>
    <w:rsid w:val="00850C3B"/>
    <w:rsid w:val="00850CB4"/>
    <w:rsid w:val="00850D4A"/>
    <w:rsid w:val="00850DE3"/>
    <w:rsid w:val="00850E22"/>
    <w:rsid w:val="00850EBF"/>
    <w:rsid w:val="00850EDA"/>
    <w:rsid w:val="00850F20"/>
    <w:rsid w:val="00851064"/>
    <w:rsid w:val="008510B9"/>
    <w:rsid w:val="00851109"/>
    <w:rsid w:val="00851159"/>
    <w:rsid w:val="00851391"/>
    <w:rsid w:val="008514E2"/>
    <w:rsid w:val="0085182D"/>
    <w:rsid w:val="008518C3"/>
    <w:rsid w:val="008518C4"/>
    <w:rsid w:val="00851949"/>
    <w:rsid w:val="008519D2"/>
    <w:rsid w:val="008519F9"/>
    <w:rsid w:val="00851AFF"/>
    <w:rsid w:val="00851C17"/>
    <w:rsid w:val="00851C2F"/>
    <w:rsid w:val="00851F2E"/>
    <w:rsid w:val="0085228D"/>
    <w:rsid w:val="008522A6"/>
    <w:rsid w:val="0085232E"/>
    <w:rsid w:val="00852413"/>
    <w:rsid w:val="00852504"/>
    <w:rsid w:val="008526C0"/>
    <w:rsid w:val="0085272E"/>
    <w:rsid w:val="008528E7"/>
    <w:rsid w:val="0085290E"/>
    <w:rsid w:val="00852938"/>
    <w:rsid w:val="0085294E"/>
    <w:rsid w:val="00852BD5"/>
    <w:rsid w:val="00852E11"/>
    <w:rsid w:val="00852E76"/>
    <w:rsid w:val="00852F66"/>
    <w:rsid w:val="00852FB5"/>
    <w:rsid w:val="0085329B"/>
    <w:rsid w:val="008533E0"/>
    <w:rsid w:val="008535DC"/>
    <w:rsid w:val="00853852"/>
    <w:rsid w:val="008538EE"/>
    <w:rsid w:val="00853957"/>
    <w:rsid w:val="00853A97"/>
    <w:rsid w:val="00853B9B"/>
    <w:rsid w:val="00853C76"/>
    <w:rsid w:val="00853D9F"/>
    <w:rsid w:val="00853DE5"/>
    <w:rsid w:val="00854186"/>
    <w:rsid w:val="0085420F"/>
    <w:rsid w:val="00854304"/>
    <w:rsid w:val="00854401"/>
    <w:rsid w:val="008544C6"/>
    <w:rsid w:val="00854599"/>
    <w:rsid w:val="008547F1"/>
    <w:rsid w:val="00854842"/>
    <w:rsid w:val="00854923"/>
    <w:rsid w:val="00854B74"/>
    <w:rsid w:val="00854E26"/>
    <w:rsid w:val="00854E47"/>
    <w:rsid w:val="0085504B"/>
    <w:rsid w:val="00855126"/>
    <w:rsid w:val="00855161"/>
    <w:rsid w:val="008551E2"/>
    <w:rsid w:val="008554E3"/>
    <w:rsid w:val="00855526"/>
    <w:rsid w:val="0085571D"/>
    <w:rsid w:val="0085573A"/>
    <w:rsid w:val="008558D1"/>
    <w:rsid w:val="008559CE"/>
    <w:rsid w:val="00855A12"/>
    <w:rsid w:val="00855DF4"/>
    <w:rsid w:val="00855E18"/>
    <w:rsid w:val="0085610A"/>
    <w:rsid w:val="0085617C"/>
    <w:rsid w:val="008561A3"/>
    <w:rsid w:val="00856616"/>
    <w:rsid w:val="0085674B"/>
    <w:rsid w:val="0085679D"/>
    <w:rsid w:val="00856815"/>
    <w:rsid w:val="008568C5"/>
    <w:rsid w:val="00856924"/>
    <w:rsid w:val="008569BE"/>
    <w:rsid w:val="008569C3"/>
    <w:rsid w:val="00856A5C"/>
    <w:rsid w:val="00856AC5"/>
    <w:rsid w:val="00856AE4"/>
    <w:rsid w:val="00856C96"/>
    <w:rsid w:val="00856C9C"/>
    <w:rsid w:val="00856EAF"/>
    <w:rsid w:val="00856ED4"/>
    <w:rsid w:val="0085705F"/>
    <w:rsid w:val="00857274"/>
    <w:rsid w:val="0085769A"/>
    <w:rsid w:val="0085775B"/>
    <w:rsid w:val="00857784"/>
    <w:rsid w:val="008578CC"/>
    <w:rsid w:val="0085793E"/>
    <w:rsid w:val="008579D4"/>
    <w:rsid w:val="008579F7"/>
    <w:rsid w:val="00857D21"/>
    <w:rsid w:val="00857E7D"/>
    <w:rsid w:val="00857E9A"/>
    <w:rsid w:val="00857F6B"/>
    <w:rsid w:val="0086018A"/>
    <w:rsid w:val="00860229"/>
    <w:rsid w:val="0086027E"/>
    <w:rsid w:val="00860299"/>
    <w:rsid w:val="00860341"/>
    <w:rsid w:val="00860425"/>
    <w:rsid w:val="00860451"/>
    <w:rsid w:val="00860506"/>
    <w:rsid w:val="0086068A"/>
    <w:rsid w:val="0086080B"/>
    <w:rsid w:val="008608CB"/>
    <w:rsid w:val="008608FC"/>
    <w:rsid w:val="00860969"/>
    <w:rsid w:val="00860A92"/>
    <w:rsid w:val="00860A96"/>
    <w:rsid w:val="00860AED"/>
    <w:rsid w:val="00860AEE"/>
    <w:rsid w:val="00860B4E"/>
    <w:rsid w:val="00860DCD"/>
    <w:rsid w:val="00860E18"/>
    <w:rsid w:val="0086107A"/>
    <w:rsid w:val="00861086"/>
    <w:rsid w:val="0086108F"/>
    <w:rsid w:val="00861476"/>
    <w:rsid w:val="0086152D"/>
    <w:rsid w:val="00861539"/>
    <w:rsid w:val="008618DB"/>
    <w:rsid w:val="008619F4"/>
    <w:rsid w:val="00861ABB"/>
    <w:rsid w:val="00861BE2"/>
    <w:rsid w:val="00861D02"/>
    <w:rsid w:val="00861E26"/>
    <w:rsid w:val="00861FCD"/>
    <w:rsid w:val="00861FD8"/>
    <w:rsid w:val="00862020"/>
    <w:rsid w:val="00862062"/>
    <w:rsid w:val="008620AA"/>
    <w:rsid w:val="00862281"/>
    <w:rsid w:val="00862463"/>
    <w:rsid w:val="00862536"/>
    <w:rsid w:val="00862555"/>
    <w:rsid w:val="00862694"/>
    <w:rsid w:val="00862780"/>
    <w:rsid w:val="00862945"/>
    <w:rsid w:val="00862ABF"/>
    <w:rsid w:val="00862C84"/>
    <w:rsid w:val="00862C86"/>
    <w:rsid w:val="00862C96"/>
    <w:rsid w:val="00862D0A"/>
    <w:rsid w:val="00862D4B"/>
    <w:rsid w:val="00862D6E"/>
    <w:rsid w:val="00862EAA"/>
    <w:rsid w:val="00862FB0"/>
    <w:rsid w:val="00863015"/>
    <w:rsid w:val="008630BB"/>
    <w:rsid w:val="00863152"/>
    <w:rsid w:val="0086319B"/>
    <w:rsid w:val="00863254"/>
    <w:rsid w:val="008632A0"/>
    <w:rsid w:val="00863405"/>
    <w:rsid w:val="00863587"/>
    <w:rsid w:val="00863588"/>
    <w:rsid w:val="008636A0"/>
    <w:rsid w:val="008636A5"/>
    <w:rsid w:val="0086375F"/>
    <w:rsid w:val="00863B1C"/>
    <w:rsid w:val="00863BC3"/>
    <w:rsid w:val="00863CF9"/>
    <w:rsid w:val="00863D98"/>
    <w:rsid w:val="00863E05"/>
    <w:rsid w:val="00863E48"/>
    <w:rsid w:val="00863E54"/>
    <w:rsid w:val="00863E73"/>
    <w:rsid w:val="00863F1B"/>
    <w:rsid w:val="00863F97"/>
    <w:rsid w:val="00864164"/>
    <w:rsid w:val="00864189"/>
    <w:rsid w:val="0086418A"/>
    <w:rsid w:val="0086426E"/>
    <w:rsid w:val="008642AC"/>
    <w:rsid w:val="0086431F"/>
    <w:rsid w:val="008643CC"/>
    <w:rsid w:val="008643EE"/>
    <w:rsid w:val="008644B0"/>
    <w:rsid w:val="008644D7"/>
    <w:rsid w:val="00864504"/>
    <w:rsid w:val="008645FD"/>
    <w:rsid w:val="0086461B"/>
    <w:rsid w:val="008647D2"/>
    <w:rsid w:val="00864B5D"/>
    <w:rsid w:val="00864CDB"/>
    <w:rsid w:val="00864D1D"/>
    <w:rsid w:val="00864FD2"/>
    <w:rsid w:val="00864FD7"/>
    <w:rsid w:val="008650AC"/>
    <w:rsid w:val="00865134"/>
    <w:rsid w:val="00865327"/>
    <w:rsid w:val="008653E7"/>
    <w:rsid w:val="008655BA"/>
    <w:rsid w:val="00865615"/>
    <w:rsid w:val="008657B7"/>
    <w:rsid w:val="008659F4"/>
    <w:rsid w:val="00865A30"/>
    <w:rsid w:val="00865B15"/>
    <w:rsid w:val="00865DF3"/>
    <w:rsid w:val="00865FB1"/>
    <w:rsid w:val="008660D2"/>
    <w:rsid w:val="00866144"/>
    <w:rsid w:val="00866427"/>
    <w:rsid w:val="00866527"/>
    <w:rsid w:val="00866614"/>
    <w:rsid w:val="0086666F"/>
    <w:rsid w:val="00866709"/>
    <w:rsid w:val="008668A1"/>
    <w:rsid w:val="0086699D"/>
    <w:rsid w:val="00866A98"/>
    <w:rsid w:val="00866AE1"/>
    <w:rsid w:val="00866C1D"/>
    <w:rsid w:val="00866C27"/>
    <w:rsid w:val="00866C43"/>
    <w:rsid w:val="00866CA2"/>
    <w:rsid w:val="008670BC"/>
    <w:rsid w:val="0086733B"/>
    <w:rsid w:val="008673D1"/>
    <w:rsid w:val="00867440"/>
    <w:rsid w:val="0086769E"/>
    <w:rsid w:val="008676D4"/>
    <w:rsid w:val="0086783C"/>
    <w:rsid w:val="008679A3"/>
    <w:rsid w:val="00867A41"/>
    <w:rsid w:val="00867DC4"/>
    <w:rsid w:val="00867ED1"/>
    <w:rsid w:val="00870180"/>
    <w:rsid w:val="008701BC"/>
    <w:rsid w:val="00870216"/>
    <w:rsid w:val="0087035C"/>
    <w:rsid w:val="0087037B"/>
    <w:rsid w:val="00870432"/>
    <w:rsid w:val="0087057C"/>
    <w:rsid w:val="00870736"/>
    <w:rsid w:val="008707F5"/>
    <w:rsid w:val="0087080C"/>
    <w:rsid w:val="00870862"/>
    <w:rsid w:val="00870882"/>
    <w:rsid w:val="00870B42"/>
    <w:rsid w:val="00870CB8"/>
    <w:rsid w:val="00870CC5"/>
    <w:rsid w:val="008710B2"/>
    <w:rsid w:val="008710BA"/>
    <w:rsid w:val="0087135F"/>
    <w:rsid w:val="0087148A"/>
    <w:rsid w:val="0087167F"/>
    <w:rsid w:val="00871A0E"/>
    <w:rsid w:val="00871AB2"/>
    <w:rsid w:val="00871CFB"/>
    <w:rsid w:val="00871E3C"/>
    <w:rsid w:val="00872160"/>
    <w:rsid w:val="00872177"/>
    <w:rsid w:val="00872248"/>
    <w:rsid w:val="00872252"/>
    <w:rsid w:val="00872699"/>
    <w:rsid w:val="008727CB"/>
    <w:rsid w:val="00872852"/>
    <w:rsid w:val="00872AA8"/>
    <w:rsid w:val="00872B88"/>
    <w:rsid w:val="00872C30"/>
    <w:rsid w:val="00872C89"/>
    <w:rsid w:val="00872F15"/>
    <w:rsid w:val="00872F1E"/>
    <w:rsid w:val="00872F7C"/>
    <w:rsid w:val="00872FDC"/>
    <w:rsid w:val="00873286"/>
    <w:rsid w:val="0087335E"/>
    <w:rsid w:val="00873582"/>
    <w:rsid w:val="008736D1"/>
    <w:rsid w:val="008737AF"/>
    <w:rsid w:val="00873877"/>
    <w:rsid w:val="008738DE"/>
    <w:rsid w:val="00873957"/>
    <w:rsid w:val="00873C23"/>
    <w:rsid w:val="00873C51"/>
    <w:rsid w:val="00873C97"/>
    <w:rsid w:val="00873D0D"/>
    <w:rsid w:val="00873E53"/>
    <w:rsid w:val="00873E6F"/>
    <w:rsid w:val="00873F34"/>
    <w:rsid w:val="00873FB2"/>
    <w:rsid w:val="00874003"/>
    <w:rsid w:val="00874081"/>
    <w:rsid w:val="008742D6"/>
    <w:rsid w:val="0087436E"/>
    <w:rsid w:val="00874418"/>
    <w:rsid w:val="0087448D"/>
    <w:rsid w:val="00874744"/>
    <w:rsid w:val="008747D3"/>
    <w:rsid w:val="008747E5"/>
    <w:rsid w:val="008748D5"/>
    <w:rsid w:val="00874966"/>
    <w:rsid w:val="008749A5"/>
    <w:rsid w:val="00874AE2"/>
    <w:rsid w:val="00874BA8"/>
    <w:rsid w:val="00874C1E"/>
    <w:rsid w:val="00874C48"/>
    <w:rsid w:val="00874D3F"/>
    <w:rsid w:val="00874DCC"/>
    <w:rsid w:val="00874E24"/>
    <w:rsid w:val="00874E42"/>
    <w:rsid w:val="00874EE8"/>
    <w:rsid w:val="00874F1C"/>
    <w:rsid w:val="008752D8"/>
    <w:rsid w:val="00875336"/>
    <w:rsid w:val="00875409"/>
    <w:rsid w:val="0087542E"/>
    <w:rsid w:val="008754DC"/>
    <w:rsid w:val="0087556B"/>
    <w:rsid w:val="0087560C"/>
    <w:rsid w:val="00875946"/>
    <w:rsid w:val="00875A76"/>
    <w:rsid w:val="00875AD7"/>
    <w:rsid w:val="00875BE4"/>
    <w:rsid w:val="00875CF6"/>
    <w:rsid w:val="00875DE8"/>
    <w:rsid w:val="00875E13"/>
    <w:rsid w:val="00875F5E"/>
    <w:rsid w:val="00875FA5"/>
    <w:rsid w:val="0087610D"/>
    <w:rsid w:val="00876221"/>
    <w:rsid w:val="0087622E"/>
    <w:rsid w:val="008762EB"/>
    <w:rsid w:val="00876375"/>
    <w:rsid w:val="0087642F"/>
    <w:rsid w:val="0087653F"/>
    <w:rsid w:val="008765D3"/>
    <w:rsid w:val="008768FA"/>
    <w:rsid w:val="008768FB"/>
    <w:rsid w:val="00876937"/>
    <w:rsid w:val="00876A27"/>
    <w:rsid w:val="00876BE0"/>
    <w:rsid w:val="00876CCC"/>
    <w:rsid w:val="00876DEB"/>
    <w:rsid w:val="00876E44"/>
    <w:rsid w:val="00876EDD"/>
    <w:rsid w:val="00876F2D"/>
    <w:rsid w:val="008771EB"/>
    <w:rsid w:val="008773A9"/>
    <w:rsid w:val="0087763C"/>
    <w:rsid w:val="00877862"/>
    <w:rsid w:val="00877881"/>
    <w:rsid w:val="00877953"/>
    <w:rsid w:val="00877A08"/>
    <w:rsid w:val="00877B30"/>
    <w:rsid w:val="00877CD3"/>
    <w:rsid w:val="00877D15"/>
    <w:rsid w:val="00877FDF"/>
    <w:rsid w:val="00880141"/>
    <w:rsid w:val="0088053C"/>
    <w:rsid w:val="00880657"/>
    <w:rsid w:val="0088068E"/>
    <w:rsid w:val="008807DB"/>
    <w:rsid w:val="0088085B"/>
    <w:rsid w:val="0088093F"/>
    <w:rsid w:val="00880AB5"/>
    <w:rsid w:val="00880B4D"/>
    <w:rsid w:val="00880B63"/>
    <w:rsid w:val="00880BB2"/>
    <w:rsid w:val="00880C3E"/>
    <w:rsid w:val="00880D07"/>
    <w:rsid w:val="00880DE4"/>
    <w:rsid w:val="00880F34"/>
    <w:rsid w:val="00880F72"/>
    <w:rsid w:val="00881201"/>
    <w:rsid w:val="008812CC"/>
    <w:rsid w:val="00881300"/>
    <w:rsid w:val="0088133F"/>
    <w:rsid w:val="008813CB"/>
    <w:rsid w:val="00881582"/>
    <w:rsid w:val="008816E6"/>
    <w:rsid w:val="0088178F"/>
    <w:rsid w:val="00881BC1"/>
    <w:rsid w:val="00881C0B"/>
    <w:rsid w:val="00881E3D"/>
    <w:rsid w:val="00881EB9"/>
    <w:rsid w:val="00881F54"/>
    <w:rsid w:val="0088217A"/>
    <w:rsid w:val="008823C2"/>
    <w:rsid w:val="008824C2"/>
    <w:rsid w:val="00882694"/>
    <w:rsid w:val="00882769"/>
    <w:rsid w:val="00882890"/>
    <w:rsid w:val="008828BE"/>
    <w:rsid w:val="00882CC7"/>
    <w:rsid w:val="00882D6E"/>
    <w:rsid w:val="00882F8B"/>
    <w:rsid w:val="00882FFE"/>
    <w:rsid w:val="008831F5"/>
    <w:rsid w:val="00883338"/>
    <w:rsid w:val="0088351A"/>
    <w:rsid w:val="0088360D"/>
    <w:rsid w:val="0088375E"/>
    <w:rsid w:val="0088378A"/>
    <w:rsid w:val="00883A03"/>
    <w:rsid w:val="00883C24"/>
    <w:rsid w:val="00883CF7"/>
    <w:rsid w:val="00883D41"/>
    <w:rsid w:val="00883F58"/>
    <w:rsid w:val="008840F5"/>
    <w:rsid w:val="008840FC"/>
    <w:rsid w:val="0088410D"/>
    <w:rsid w:val="00884121"/>
    <w:rsid w:val="0088427A"/>
    <w:rsid w:val="0088428B"/>
    <w:rsid w:val="008842D6"/>
    <w:rsid w:val="008845B8"/>
    <w:rsid w:val="008845EB"/>
    <w:rsid w:val="00884609"/>
    <w:rsid w:val="008847C0"/>
    <w:rsid w:val="00884847"/>
    <w:rsid w:val="00884B06"/>
    <w:rsid w:val="00884B3B"/>
    <w:rsid w:val="00884BD3"/>
    <w:rsid w:val="00884CBE"/>
    <w:rsid w:val="00884DA4"/>
    <w:rsid w:val="00884FC3"/>
    <w:rsid w:val="00884FCA"/>
    <w:rsid w:val="008850CB"/>
    <w:rsid w:val="0088518F"/>
    <w:rsid w:val="008852EE"/>
    <w:rsid w:val="00885300"/>
    <w:rsid w:val="0088535B"/>
    <w:rsid w:val="00885399"/>
    <w:rsid w:val="0088551A"/>
    <w:rsid w:val="008857C2"/>
    <w:rsid w:val="0088584F"/>
    <w:rsid w:val="00885B28"/>
    <w:rsid w:val="00885BEC"/>
    <w:rsid w:val="00885C12"/>
    <w:rsid w:val="00885CFF"/>
    <w:rsid w:val="00885E36"/>
    <w:rsid w:val="00885EB0"/>
    <w:rsid w:val="0088600F"/>
    <w:rsid w:val="0088609D"/>
    <w:rsid w:val="008860FB"/>
    <w:rsid w:val="00886770"/>
    <w:rsid w:val="00886790"/>
    <w:rsid w:val="008868E3"/>
    <w:rsid w:val="008869FD"/>
    <w:rsid w:val="00886A44"/>
    <w:rsid w:val="00886AD5"/>
    <w:rsid w:val="00886D3B"/>
    <w:rsid w:val="00886ED8"/>
    <w:rsid w:val="0088714B"/>
    <w:rsid w:val="00887471"/>
    <w:rsid w:val="008875A6"/>
    <w:rsid w:val="008875E3"/>
    <w:rsid w:val="008876B0"/>
    <w:rsid w:val="00887779"/>
    <w:rsid w:val="00887869"/>
    <w:rsid w:val="00887A46"/>
    <w:rsid w:val="00887B0E"/>
    <w:rsid w:val="00887BD9"/>
    <w:rsid w:val="00887BE3"/>
    <w:rsid w:val="00887CCC"/>
    <w:rsid w:val="00887CE0"/>
    <w:rsid w:val="00887D29"/>
    <w:rsid w:val="00887E99"/>
    <w:rsid w:val="00887F03"/>
    <w:rsid w:val="00890032"/>
    <w:rsid w:val="008900F1"/>
    <w:rsid w:val="00890106"/>
    <w:rsid w:val="0089016C"/>
    <w:rsid w:val="0089028B"/>
    <w:rsid w:val="00890402"/>
    <w:rsid w:val="008906DD"/>
    <w:rsid w:val="0089081A"/>
    <w:rsid w:val="008908CC"/>
    <w:rsid w:val="00890A53"/>
    <w:rsid w:val="00890CE6"/>
    <w:rsid w:val="00890DDA"/>
    <w:rsid w:val="00890E8E"/>
    <w:rsid w:val="00890F81"/>
    <w:rsid w:val="00890FEF"/>
    <w:rsid w:val="00891379"/>
    <w:rsid w:val="0089149C"/>
    <w:rsid w:val="008914CE"/>
    <w:rsid w:val="00891512"/>
    <w:rsid w:val="0089163A"/>
    <w:rsid w:val="008916A5"/>
    <w:rsid w:val="008916BB"/>
    <w:rsid w:val="00891782"/>
    <w:rsid w:val="008918F0"/>
    <w:rsid w:val="0089198E"/>
    <w:rsid w:val="00891D53"/>
    <w:rsid w:val="00891DB9"/>
    <w:rsid w:val="00891DE4"/>
    <w:rsid w:val="00891F51"/>
    <w:rsid w:val="00891FFC"/>
    <w:rsid w:val="00892363"/>
    <w:rsid w:val="008923C2"/>
    <w:rsid w:val="00892581"/>
    <w:rsid w:val="00892660"/>
    <w:rsid w:val="00892788"/>
    <w:rsid w:val="00892897"/>
    <w:rsid w:val="008928B4"/>
    <w:rsid w:val="00892B99"/>
    <w:rsid w:val="00892D64"/>
    <w:rsid w:val="00892E06"/>
    <w:rsid w:val="00892E3C"/>
    <w:rsid w:val="00893026"/>
    <w:rsid w:val="00893039"/>
    <w:rsid w:val="0089309F"/>
    <w:rsid w:val="008930EC"/>
    <w:rsid w:val="00893434"/>
    <w:rsid w:val="008935F8"/>
    <w:rsid w:val="00893631"/>
    <w:rsid w:val="00893723"/>
    <w:rsid w:val="00893747"/>
    <w:rsid w:val="008937AF"/>
    <w:rsid w:val="008937B8"/>
    <w:rsid w:val="00893B93"/>
    <w:rsid w:val="00893C7D"/>
    <w:rsid w:val="00893EFD"/>
    <w:rsid w:val="00893F98"/>
    <w:rsid w:val="00893FCA"/>
    <w:rsid w:val="0089403E"/>
    <w:rsid w:val="00894139"/>
    <w:rsid w:val="0089429D"/>
    <w:rsid w:val="008942C6"/>
    <w:rsid w:val="00894332"/>
    <w:rsid w:val="00894397"/>
    <w:rsid w:val="00894426"/>
    <w:rsid w:val="008945AC"/>
    <w:rsid w:val="0089472B"/>
    <w:rsid w:val="008947E3"/>
    <w:rsid w:val="0089485B"/>
    <w:rsid w:val="00894976"/>
    <w:rsid w:val="008949AE"/>
    <w:rsid w:val="00894BBF"/>
    <w:rsid w:val="00894BE5"/>
    <w:rsid w:val="00894E87"/>
    <w:rsid w:val="00894F6C"/>
    <w:rsid w:val="00894F80"/>
    <w:rsid w:val="00894FAD"/>
    <w:rsid w:val="00895035"/>
    <w:rsid w:val="0089536D"/>
    <w:rsid w:val="00895402"/>
    <w:rsid w:val="00895610"/>
    <w:rsid w:val="00895636"/>
    <w:rsid w:val="00895843"/>
    <w:rsid w:val="00895AEB"/>
    <w:rsid w:val="00895F90"/>
    <w:rsid w:val="00895FCA"/>
    <w:rsid w:val="00896057"/>
    <w:rsid w:val="00896184"/>
    <w:rsid w:val="00896199"/>
    <w:rsid w:val="00896226"/>
    <w:rsid w:val="008964AD"/>
    <w:rsid w:val="008966A1"/>
    <w:rsid w:val="00896758"/>
    <w:rsid w:val="008968CC"/>
    <w:rsid w:val="008968D4"/>
    <w:rsid w:val="008969A6"/>
    <w:rsid w:val="00896A93"/>
    <w:rsid w:val="00896B24"/>
    <w:rsid w:val="00896CC3"/>
    <w:rsid w:val="00896D13"/>
    <w:rsid w:val="00896D25"/>
    <w:rsid w:val="00896E17"/>
    <w:rsid w:val="0089714B"/>
    <w:rsid w:val="00897282"/>
    <w:rsid w:val="008972EA"/>
    <w:rsid w:val="008974B5"/>
    <w:rsid w:val="00897771"/>
    <w:rsid w:val="008977D7"/>
    <w:rsid w:val="00897870"/>
    <w:rsid w:val="008978C7"/>
    <w:rsid w:val="00897AEC"/>
    <w:rsid w:val="00897B54"/>
    <w:rsid w:val="00897E3B"/>
    <w:rsid w:val="00897F1C"/>
    <w:rsid w:val="008A0173"/>
    <w:rsid w:val="008A02CC"/>
    <w:rsid w:val="008A0302"/>
    <w:rsid w:val="008A044F"/>
    <w:rsid w:val="008A0709"/>
    <w:rsid w:val="008A075F"/>
    <w:rsid w:val="008A0854"/>
    <w:rsid w:val="008A08B7"/>
    <w:rsid w:val="008A0E0B"/>
    <w:rsid w:val="008A0F02"/>
    <w:rsid w:val="008A1093"/>
    <w:rsid w:val="008A110C"/>
    <w:rsid w:val="008A1238"/>
    <w:rsid w:val="008A1303"/>
    <w:rsid w:val="008A1458"/>
    <w:rsid w:val="008A14DA"/>
    <w:rsid w:val="008A19BB"/>
    <w:rsid w:val="008A1A52"/>
    <w:rsid w:val="008A1ADF"/>
    <w:rsid w:val="008A1AFE"/>
    <w:rsid w:val="008A1C32"/>
    <w:rsid w:val="008A1D1F"/>
    <w:rsid w:val="008A1D97"/>
    <w:rsid w:val="008A1F70"/>
    <w:rsid w:val="008A20AA"/>
    <w:rsid w:val="008A2170"/>
    <w:rsid w:val="008A229C"/>
    <w:rsid w:val="008A240D"/>
    <w:rsid w:val="008A2565"/>
    <w:rsid w:val="008A25AB"/>
    <w:rsid w:val="008A2755"/>
    <w:rsid w:val="008A2821"/>
    <w:rsid w:val="008A28E4"/>
    <w:rsid w:val="008A28F0"/>
    <w:rsid w:val="008A298E"/>
    <w:rsid w:val="008A2A48"/>
    <w:rsid w:val="008A2A76"/>
    <w:rsid w:val="008A2B4D"/>
    <w:rsid w:val="008A2B8F"/>
    <w:rsid w:val="008A2C0F"/>
    <w:rsid w:val="008A2CF7"/>
    <w:rsid w:val="008A2D43"/>
    <w:rsid w:val="008A2D8A"/>
    <w:rsid w:val="008A2EF1"/>
    <w:rsid w:val="008A347D"/>
    <w:rsid w:val="008A34E3"/>
    <w:rsid w:val="008A3514"/>
    <w:rsid w:val="008A3544"/>
    <w:rsid w:val="008A35B5"/>
    <w:rsid w:val="008A366C"/>
    <w:rsid w:val="008A3B12"/>
    <w:rsid w:val="008A3B1E"/>
    <w:rsid w:val="008A3B44"/>
    <w:rsid w:val="008A3B67"/>
    <w:rsid w:val="008A3E1E"/>
    <w:rsid w:val="008A3FFE"/>
    <w:rsid w:val="008A401C"/>
    <w:rsid w:val="008A40FE"/>
    <w:rsid w:val="008A41DC"/>
    <w:rsid w:val="008A41DF"/>
    <w:rsid w:val="008A43AE"/>
    <w:rsid w:val="008A43CD"/>
    <w:rsid w:val="008A44BF"/>
    <w:rsid w:val="008A44CD"/>
    <w:rsid w:val="008A4589"/>
    <w:rsid w:val="008A4593"/>
    <w:rsid w:val="008A463E"/>
    <w:rsid w:val="008A4685"/>
    <w:rsid w:val="008A47DC"/>
    <w:rsid w:val="008A47F7"/>
    <w:rsid w:val="008A480E"/>
    <w:rsid w:val="008A482C"/>
    <w:rsid w:val="008A4924"/>
    <w:rsid w:val="008A49A1"/>
    <w:rsid w:val="008A49B4"/>
    <w:rsid w:val="008A49F8"/>
    <w:rsid w:val="008A4A65"/>
    <w:rsid w:val="008A4D1C"/>
    <w:rsid w:val="008A4F28"/>
    <w:rsid w:val="008A4F82"/>
    <w:rsid w:val="008A50EE"/>
    <w:rsid w:val="008A521B"/>
    <w:rsid w:val="008A542A"/>
    <w:rsid w:val="008A5496"/>
    <w:rsid w:val="008A5581"/>
    <w:rsid w:val="008A566B"/>
    <w:rsid w:val="008A5772"/>
    <w:rsid w:val="008A5918"/>
    <w:rsid w:val="008A593E"/>
    <w:rsid w:val="008A59EB"/>
    <w:rsid w:val="008A5A4A"/>
    <w:rsid w:val="008A5B12"/>
    <w:rsid w:val="008A5D44"/>
    <w:rsid w:val="008A5D8D"/>
    <w:rsid w:val="008A5E8B"/>
    <w:rsid w:val="008A6055"/>
    <w:rsid w:val="008A60DF"/>
    <w:rsid w:val="008A61DB"/>
    <w:rsid w:val="008A63DD"/>
    <w:rsid w:val="008A6524"/>
    <w:rsid w:val="008A6689"/>
    <w:rsid w:val="008A66A0"/>
    <w:rsid w:val="008A6764"/>
    <w:rsid w:val="008A67DE"/>
    <w:rsid w:val="008A6B0A"/>
    <w:rsid w:val="008A6BBB"/>
    <w:rsid w:val="008A6D45"/>
    <w:rsid w:val="008A6FB4"/>
    <w:rsid w:val="008A704D"/>
    <w:rsid w:val="008A729A"/>
    <w:rsid w:val="008A72AE"/>
    <w:rsid w:val="008A72D5"/>
    <w:rsid w:val="008A7371"/>
    <w:rsid w:val="008A789E"/>
    <w:rsid w:val="008A7993"/>
    <w:rsid w:val="008A7B69"/>
    <w:rsid w:val="008A7B84"/>
    <w:rsid w:val="008A7BD1"/>
    <w:rsid w:val="008A7CE8"/>
    <w:rsid w:val="008A7D50"/>
    <w:rsid w:val="008A7EE7"/>
    <w:rsid w:val="008B00F1"/>
    <w:rsid w:val="008B011A"/>
    <w:rsid w:val="008B0181"/>
    <w:rsid w:val="008B0367"/>
    <w:rsid w:val="008B0430"/>
    <w:rsid w:val="008B04C3"/>
    <w:rsid w:val="008B0AA9"/>
    <w:rsid w:val="008B0B31"/>
    <w:rsid w:val="008B0C04"/>
    <w:rsid w:val="008B0D00"/>
    <w:rsid w:val="008B0E4E"/>
    <w:rsid w:val="008B0F7E"/>
    <w:rsid w:val="008B110D"/>
    <w:rsid w:val="008B1162"/>
    <w:rsid w:val="008B1254"/>
    <w:rsid w:val="008B131C"/>
    <w:rsid w:val="008B1387"/>
    <w:rsid w:val="008B16A5"/>
    <w:rsid w:val="008B1710"/>
    <w:rsid w:val="008B17AC"/>
    <w:rsid w:val="008B17CA"/>
    <w:rsid w:val="008B184E"/>
    <w:rsid w:val="008B199E"/>
    <w:rsid w:val="008B19D4"/>
    <w:rsid w:val="008B1B50"/>
    <w:rsid w:val="008B1C06"/>
    <w:rsid w:val="008B1C58"/>
    <w:rsid w:val="008B1CBF"/>
    <w:rsid w:val="008B1DA0"/>
    <w:rsid w:val="008B1E81"/>
    <w:rsid w:val="008B1F01"/>
    <w:rsid w:val="008B1F6E"/>
    <w:rsid w:val="008B20C3"/>
    <w:rsid w:val="008B2156"/>
    <w:rsid w:val="008B2209"/>
    <w:rsid w:val="008B238B"/>
    <w:rsid w:val="008B241A"/>
    <w:rsid w:val="008B249A"/>
    <w:rsid w:val="008B2A09"/>
    <w:rsid w:val="008B2A13"/>
    <w:rsid w:val="008B2AA6"/>
    <w:rsid w:val="008B2AF3"/>
    <w:rsid w:val="008B2C7D"/>
    <w:rsid w:val="008B2CD6"/>
    <w:rsid w:val="008B2D4A"/>
    <w:rsid w:val="008B2D5E"/>
    <w:rsid w:val="008B2EF0"/>
    <w:rsid w:val="008B3060"/>
    <w:rsid w:val="008B3152"/>
    <w:rsid w:val="008B320E"/>
    <w:rsid w:val="008B3361"/>
    <w:rsid w:val="008B34B1"/>
    <w:rsid w:val="008B34C0"/>
    <w:rsid w:val="008B3516"/>
    <w:rsid w:val="008B358F"/>
    <w:rsid w:val="008B35F7"/>
    <w:rsid w:val="008B39CE"/>
    <w:rsid w:val="008B3A1A"/>
    <w:rsid w:val="008B3A95"/>
    <w:rsid w:val="008B3AEE"/>
    <w:rsid w:val="008B3CCA"/>
    <w:rsid w:val="008B3D25"/>
    <w:rsid w:val="008B3D45"/>
    <w:rsid w:val="008B3F04"/>
    <w:rsid w:val="008B405E"/>
    <w:rsid w:val="008B4142"/>
    <w:rsid w:val="008B429B"/>
    <w:rsid w:val="008B42D5"/>
    <w:rsid w:val="008B445A"/>
    <w:rsid w:val="008B4504"/>
    <w:rsid w:val="008B4B8B"/>
    <w:rsid w:val="008B4C57"/>
    <w:rsid w:val="008B4D4E"/>
    <w:rsid w:val="008B4E93"/>
    <w:rsid w:val="008B4F99"/>
    <w:rsid w:val="008B55B2"/>
    <w:rsid w:val="008B5686"/>
    <w:rsid w:val="008B56A4"/>
    <w:rsid w:val="008B56B3"/>
    <w:rsid w:val="008B57B4"/>
    <w:rsid w:val="008B5849"/>
    <w:rsid w:val="008B5967"/>
    <w:rsid w:val="008B59C1"/>
    <w:rsid w:val="008B5A27"/>
    <w:rsid w:val="008B5B7B"/>
    <w:rsid w:val="008B5C47"/>
    <w:rsid w:val="008B5CDC"/>
    <w:rsid w:val="008B5DAB"/>
    <w:rsid w:val="008B5E04"/>
    <w:rsid w:val="008B5F3C"/>
    <w:rsid w:val="008B6090"/>
    <w:rsid w:val="008B651B"/>
    <w:rsid w:val="008B6673"/>
    <w:rsid w:val="008B66E7"/>
    <w:rsid w:val="008B672C"/>
    <w:rsid w:val="008B6ACC"/>
    <w:rsid w:val="008B6ED3"/>
    <w:rsid w:val="008B6F7E"/>
    <w:rsid w:val="008B6FE6"/>
    <w:rsid w:val="008B7071"/>
    <w:rsid w:val="008B710E"/>
    <w:rsid w:val="008B7226"/>
    <w:rsid w:val="008B7286"/>
    <w:rsid w:val="008B7395"/>
    <w:rsid w:val="008B73EE"/>
    <w:rsid w:val="008B74E7"/>
    <w:rsid w:val="008B7733"/>
    <w:rsid w:val="008B7735"/>
    <w:rsid w:val="008B77F0"/>
    <w:rsid w:val="008B7814"/>
    <w:rsid w:val="008B78C9"/>
    <w:rsid w:val="008B78EB"/>
    <w:rsid w:val="008B79B0"/>
    <w:rsid w:val="008B7A2A"/>
    <w:rsid w:val="008B7A89"/>
    <w:rsid w:val="008B7B8B"/>
    <w:rsid w:val="008B7D17"/>
    <w:rsid w:val="008B7F71"/>
    <w:rsid w:val="008B7F78"/>
    <w:rsid w:val="008B7F91"/>
    <w:rsid w:val="008C0031"/>
    <w:rsid w:val="008C0158"/>
    <w:rsid w:val="008C0539"/>
    <w:rsid w:val="008C056E"/>
    <w:rsid w:val="008C05BF"/>
    <w:rsid w:val="008C0685"/>
    <w:rsid w:val="008C06BA"/>
    <w:rsid w:val="008C0700"/>
    <w:rsid w:val="008C0722"/>
    <w:rsid w:val="008C0781"/>
    <w:rsid w:val="008C09D3"/>
    <w:rsid w:val="008C0B67"/>
    <w:rsid w:val="008C0C35"/>
    <w:rsid w:val="008C0E23"/>
    <w:rsid w:val="008C0E5B"/>
    <w:rsid w:val="008C0F59"/>
    <w:rsid w:val="008C0FCD"/>
    <w:rsid w:val="008C0FE2"/>
    <w:rsid w:val="008C10A4"/>
    <w:rsid w:val="008C1397"/>
    <w:rsid w:val="008C1410"/>
    <w:rsid w:val="008C143B"/>
    <w:rsid w:val="008C1443"/>
    <w:rsid w:val="008C15EB"/>
    <w:rsid w:val="008C1756"/>
    <w:rsid w:val="008C1789"/>
    <w:rsid w:val="008C1792"/>
    <w:rsid w:val="008C1800"/>
    <w:rsid w:val="008C189D"/>
    <w:rsid w:val="008C1C1A"/>
    <w:rsid w:val="008C1E1A"/>
    <w:rsid w:val="008C2212"/>
    <w:rsid w:val="008C2291"/>
    <w:rsid w:val="008C231B"/>
    <w:rsid w:val="008C26B9"/>
    <w:rsid w:val="008C26CE"/>
    <w:rsid w:val="008C271F"/>
    <w:rsid w:val="008C297C"/>
    <w:rsid w:val="008C29FD"/>
    <w:rsid w:val="008C2A6B"/>
    <w:rsid w:val="008C2ABE"/>
    <w:rsid w:val="008C2B4F"/>
    <w:rsid w:val="008C2B8D"/>
    <w:rsid w:val="008C2C03"/>
    <w:rsid w:val="008C2CB9"/>
    <w:rsid w:val="008C30A3"/>
    <w:rsid w:val="008C3155"/>
    <w:rsid w:val="008C322A"/>
    <w:rsid w:val="008C32DF"/>
    <w:rsid w:val="008C33ED"/>
    <w:rsid w:val="008C3453"/>
    <w:rsid w:val="008C359D"/>
    <w:rsid w:val="008C367A"/>
    <w:rsid w:val="008C36F9"/>
    <w:rsid w:val="008C37B8"/>
    <w:rsid w:val="008C389D"/>
    <w:rsid w:val="008C38E0"/>
    <w:rsid w:val="008C3A2A"/>
    <w:rsid w:val="008C3AF6"/>
    <w:rsid w:val="008C3B07"/>
    <w:rsid w:val="008C3C81"/>
    <w:rsid w:val="008C3E8E"/>
    <w:rsid w:val="008C3EB4"/>
    <w:rsid w:val="008C3EC1"/>
    <w:rsid w:val="008C3EE5"/>
    <w:rsid w:val="008C3FFF"/>
    <w:rsid w:val="008C4181"/>
    <w:rsid w:val="008C41A1"/>
    <w:rsid w:val="008C4286"/>
    <w:rsid w:val="008C43AF"/>
    <w:rsid w:val="008C43DC"/>
    <w:rsid w:val="008C4484"/>
    <w:rsid w:val="008C44A7"/>
    <w:rsid w:val="008C46F4"/>
    <w:rsid w:val="008C4964"/>
    <w:rsid w:val="008C49F8"/>
    <w:rsid w:val="008C4A8F"/>
    <w:rsid w:val="008C4B12"/>
    <w:rsid w:val="008C4D2C"/>
    <w:rsid w:val="008C4DA1"/>
    <w:rsid w:val="008C4DA2"/>
    <w:rsid w:val="008C4E52"/>
    <w:rsid w:val="008C4F7F"/>
    <w:rsid w:val="008C4FA4"/>
    <w:rsid w:val="008C5167"/>
    <w:rsid w:val="008C52A5"/>
    <w:rsid w:val="008C5348"/>
    <w:rsid w:val="008C53DF"/>
    <w:rsid w:val="008C55FA"/>
    <w:rsid w:val="008C564E"/>
    <w:rsid w:val="008C5873"/>
    <w:rsid w:val="008C59EC"/>
    <w:rsid w:val="008C59F5"/>
    <w:rsid w:val="008C5F64"/>
    <w:rsid w:val="008C6170"/>
    <w:rsid w:val="008C61E2"/>
    <w:rsid w:val="008C628E"/>
    <w:rsid w:val="008C6409"/>
    <w:rsid w:val="008C647F"/>
    <w:rsid w:val="008C64F5"/>
    <w:rsid w:val="008C6687"/>
    <w:rsid w:val="008C69BB"/>
    <w:rsid w:val="008C6B9A"/>
    <w:rsid w:val="008C6E06"/>
    <w:rsid w:val="008C6E30"/>
    <w:rsid w:val="008C723F"/>
    <w:rsid w:val="008C73BB"/>
    <w:rsid w:val="008C74EB"/>
    <w:rsid w:val="008C7554"/>
    <w:rsid w:val="008C76CE"/>
    <w:rsid w:val="008C7791"/>
    <w:rsid w:val="008C786E"/>
    <w:rsid w:val="008C79A4"/>
    <w:rsid w:val="008C7A71"/>
    <w:rsid w:val="008C7B57"/>
    <w:rsid w:val="008C7BCE"/>
    <w:rsid w:val="008C7C8C"/>
    <w:rsid w:val="008C7D3D"/>
    <w:rsid w:val="008C7DED"/>
    <w:rsid w:val="008D0105"/>
    <w:rsid w:val="008D0437"/>
    <w:rsid w:val="008D0670"/>
    <w:rsid w:val="008D0737"/>
    <w:rsid w:val="008D079F"/>
    <w:rsid w:val="008D0844"/>
    <w:rsid w:val="008D0998"/>
    <w:rsid w:val="008D0AF6"/>
    <w:rsid w:val="008D0B1F"/>
    <w:rsid w:val="008D0B61"/>
    <w:rsid w:val="008D0E01"/>
    <w:rsid w:val="008D0E89"/>
    <w:rsid w:val="008D0ED4"/>
    <w:rsid w:val="008D0ED8"/>
    <w:rsid w:val="008D0FEE"/>
    <w:rsid w:val="008D1127"/>
    <w:rsid w:val="008D12BA"/>
    <w:rsid w:val="008D12BB"/>
    <w:rsid w:val="008D18C9"/>
    <w:rsid w:val="008D18CD"/>
    <w:rsid w:val="008D18D4"/>
    <w:rsid w:val="008D195A"/>
    <w:rsid w:val="008D1E23"/>
    <w:rsid w:val="008D1E51"/>
    <w:rsid w:val="008D1ECB"/>
    <w:rsid w:val="008D1EF1"/>
    <w:rsid w:val="008D1EF7"/>
    <w:rsid w:val="008D1F95"/>
    <w:rsid w:val="008D221F"/>
    <w:rsid w:val="008D225F"/>
    <w:rsid w:val="008D2386"/>
    <w:rsid w:val="008D23AD"/>
    <w:rsid w:val="008D247E"/>
    <w:rsid w:val="008D2531"/>
    <w:rsid w:val="008D25B3"/>
    <w:rsid w:val="008D25F2"/>
    <w:rsid w:val="008D266E"/>
    <w:rsid w:val="008D2A05"/>
    <w:rsid w:val="008D2BD8"/>
    <w:rsid w:val="008D2C1F"/>
    <w:rsid w:val="008D2CD0"/>
    <w:rsid w:val="008D2DD7"/>
    <w:rsid w:val="008D2FF1"/>
    <w:rsid w:val="008D3148"/>
    <w:rsid w:val="008D31E4"/>
    <w:rsid w:val="008D3465"/>
    <w:rsid w:val="008D37D4"/>
    <w:rsid w:val="008D38B8"/>
    <w:rsid w:val="008D3CBA"/>
    <w:rsid w:val="008D3E0E"/>
    <w:rsid w:val="008D3ED6"/>
    <w:rsid w:val="008D3ED7"/>
    <w:rsid w:val="008D3F04"/>
    <w:rsid w:val="008D3F16"/>
    <w:rsid w:val="008D40BA"/>
    <w:rsid w:val="008D40FD"/>
    <w:rsid w:val="008D4416"/>
    <w:rsid w:val="008D444C"/>
    <w:rsid w:val="008D4462"/>
    <w:rsid w:val="008D44CB"/>
    <w:rsid w:val="008D4598"/>
    <w:rsid w:val="008D462B"/>
    <w:rsid w:val="008D46DE"/>
    <w:rsid w:val="008D48A1"/>
    <w:rsid w:val="008D496C"/>
    <w:rsid w:val="008D4A36"/>
    <w:rsid w:val="008D4A65"/>
    <w:rsid w:val="008D4B21"/>
    <w:rsid w:val="008D4B95"/>
    <w:rsid w:val="008D4C36"/>
    <w:rsid w:val="008D4E98"/>
    <w:rsid w:val="008D4F6B"/>
    <w:rsid w:val="008D506D"/>
    <w:rsid w:val="008D5072"/>
    <w:rsid w:val="008D5135"/>
    <w:rsid w:val="008D514B"/>
    <w:rsid w:val="008D5190"/>
    <w:rsid w:val="008D5308"/>
    <w:rsid w:val="008D536D"/>
    <w:rsid w:val="008D546B"/>
    <w:rsid w:val="008D54C2"/>
    <w:rsid w:val="008D55CE"/>
    <w:rsid w:val="008D56ED"/>
    <w:rsid w:val="008D57E8"/>
    <w:rsid w:val="008D5849"/>
    <w:rsid w:val="008D5850"/>
    <w:rsid w:val="008D5875"/>
    <w:rsid w:val="008D59A1"/>
    <w:rsid w:val="008D5E2C"/>
    <w:rsid w:val="008D5E77"/>
    <w:rsid w:val="008D5EA6"/>
    <w:rsid w:val="008D605A"/>
    <w:rsid w:val="008D60C4"/>
    <w:rsid w:val="008D6245"/>
    <w:rsid w:val="008D661C"/>
    <w:rsid w:val="008D66ED"/>
    <w:rsid w:val="008D67F4"/>
    <w:rsid w:val="008D6A9E"/>
    <w:rsid w:val="008D6B4F"/>
    <w:rsid w:val="008D6BEF"/>
    <w:rsid w:val="008D6CE2"/>
    <w:rsid w:val="008D6CEF"/>
    <w:rsid w:val="008D6D45"/>
    <w:rsid w:val="008D6D73"/>
    <w:rsid w:val="008D6D76"/>
    <w:rsid w:val="008D6E18"/>
    <w:rsid w:val="008D7169"/>
    <w:rsid w:val="008D71ED"/>
    <w:rsid w:val="008D738D"/>
    <w:rsid w:val="008D73D3"/>
    <w:rsid w:val="008D77A6"/>
    <w:rsid w:val="008D77B8"/>
    <w:rsid w:val="008D77CE"/>
    <w:rsid w:val="008D7856"/>
    <w:rsid w:val="008D7AA7"/>
    <w:rsid w:val="008D7AE8"/>
    <w:rsid w:val="008D7CBD"/>
    <w:rsid w:val="008D7CE5"/>
    <w:rsid w:val="008D7D63"/>
    <w:rsid w:val="008D7DB3"/>
    <w:rsid w:val="008D7E22"/>
    <w:rsid w:val="008D7FB6"/>
    <w:rsid w:val="008D7FCC"/>
    <w:rsid w:val="008E010B"/>
    <w:rsid w:val="008E0199"/>
    <w:rsid w:val="008E02D1"/>
    <w:rsid w:val="008E0318"/>
    <w:rsid w:val="008E0694"/>
    <w:rsid w:val="008E0706"/>
    <w:rsid w:val="008E0C05"/>
    <w:rsid w:val="008E0DD8"/>
    <w:rsid w:val="008E0E92"/>
    <w:rsid w:val="008E0EE4"/>
    <w:rsid w:val="008E0FB0"/>
    <w:rsid w:val="008E1050"/>
    <w:rsid w:val="008E10A8"/>
    <w:rsid w:val="008E10B9"/>
    <w:rsid w:val="008E11D6"/>
    <w:rsid w:val="008E12E4"/>
    <w:rsid w:val="008E12F2"/>
    <w:rsid w:val="008E1323"/>
    <w:rsid w:val="008E134E"/>
    <w:rsid w:val="008E13E4"/>
    <w:rsid w:val="008E13EF"/>
    <w:rsid w:val="008E1473"/>
    <w:rsid w:val="008E1583"/>
    <w:rsid w:val="008E15E6"/>
    <w:rsid w:val="008E1621"/>
    <w:rsid w:val="008E172C"/>
    <w:rsid w:val="008E1912"/>
    <w:rsid w:val="008E19B0"/>
    <w:rsid w:val="008E1AEE"/>
    <w:rsid w:val="008E1C14"/>
    <w:rsid w:val="008E1CFA"/>
    <w:rsid w:val="008E204A"/>
    <w:rsid w:val="008E2143"/>
    <w:rsid w:val="008E2183"/>
    <w:rsid w:val="008E23DE"/>
    <w:rsid w:val="008E2429"/>
    <w:rsid w:val="008E24AC"/>
    <w:rsid w:val="008E2591"/>
    <w:rsid w:val="008E2652"/>
    <w:rsid w:val="008E2828"/>
    <w:rsid w:val="008E28C5"/>
    <w:rsid w:val="008E298A"/>
    <w:rsid w:val="008E2A9B"/>
    <w:rsid w:val="008E2C5E"/>
    <w:rsid w:val="008E2E31"/>
    <w:rsid w:val="008E3097"/>
    <w:rsid w:val="008E31D5"/>
    <w:rsid w:val="008E32C7"/>
    <w:rsid w:val="008E3377"/>
    <w:rsid w:val="008E33F0"/>
    <w:rsid w:val="008E371B"/>
    <w:rsid w:val="008E374E"/>
    <w:rsid w:val="008E37AB"/>
    <w:rsid w:val="008E3841"/>
    <w:rsid w:val="008E387C"/>
    <w:rsid w:val="008E3A11"/>
    <w:rsid w:val="008E3A3B"/>
    <w:rsid w:val="008E3B78"/>
    <w:rsid w:val="008E3BDC"/>
    <w:rsid w:val="008E3BDE"/>
    <w:rsid w:val="008E3D32"/>
    <w:rsid w:val="008E3EED"/>
    <w:rsid w:val="008E4028"/>
    <w:rsid w:val="008E407C"/>
    <w:rsid w:val="008E40FB"/>
    <w:rsid w:val="008E4187"/>
    <w:rsid w:val="008E4321"/>
    <w:rsid w:val="008E446C"/>
    <w:rsid w:val="008E44B7"/>
    <w:rsid w:val="008E459F"/>
    <w:rsid w:val="008E48DB"/>
    <w:rsid w:val="008E4A77"/>
    <w:rsid w:val="008E4A9E"/>
    <w:rsid w:val="008E4B62"/>
    <w:rsid w:val="008E4BDE"/>
    <w:rsid w:val="008E4DB5"/>
    <w:rsid w:val="008E4E2A"/>
    <w:rsid w:val="008E4E2F"/>
    <w:rsid w:val="008E4ECB"/>
    <w:rsid w:val="008E4FAD"/>
    <w:rsid w:val="008E4FDC"/>
    <w:rsid w:val="008E519F"/>
    <w:rsid w:val="008E51E9"/>
    <w:rsid w:val="008E522A"/>
    <w:rsid w:val="008E53D7"/>
    <w:rsid w:val="008E5484"/>
    <w:rsid w:val="008E54F1"/>
    <w:rsid w:val="008E5679"/>
    <w:rsid w:val="008E579F"/>
    <w:rsid w:val="008E5822"/>
    <w:rsid w:val="008E58C9"/>
    <w:rsid w:val="008E5907"/>
    <w:rsid w:val="008E5A77"/>
    <w:rsid w:val="008E5C09"/>
    <w:rsid w:val="008E5C1A"/>
    <w:rsid w:val="008E5C36"/>
    <w:rsid w:val="008E5CA7"/>
    <w:rsid w:val="008E5CBF"/>
    <w:rsid w:val="008E5E6E"/>
    <w:rsid w:val="008E5F25"/>
    <w:rsid w:val="008E6011"/>
    <w:rsid w:val="008E6013"/>
    <w:rsid w:val="008E6234"/>
    <w:rsid w:val="008E626C"/>
    <w:rsid w:val="008E62A1"/>
    <w:rsid w:val="008E6385"/>
    <w:rsid w:val="008E6540"/>
    <w:rsid w:val="008E677A"/>
    <w:rsid w:val="008E6793"/>
    <w:rsid w:val="008E6999"/>
    <w:rsid w:val="008E6A57"/>
    <w:rsid w:val="008E6A76"/>
    <w:rsid w:val="008E6C70"/>
    <w:rsid w:val="008E6CC4"/>
    <w:rsid w:val="008E6D2B"/>
    <w:rsid w:val="008E6E5A"/>
    <w:rsid w:val="008E6FB9"/>
    <w:rsid w:val="008E724C"/>
    <w:rsid w:val="008E72FF"/>
    <w:rsid w:val="008E7338"/>
    <w:rsid w:val="008E73A1"/>
    <w:rsid w:val="008E757B"/>
    <w:rsid w:val="008E7621"/>
    <w:rsid w:val="008E762F"/>
    <w:rsid w:val="008E764C"/>
    <w:rsid w:val="008E7680"/>
    <w:rsid w:val="008E7821"/>
    <w:rsid w:val="008E7925"/>
    <w:rsid w:val="008E7956"/>
    <w:rsid w:val="008E796F"/>
    <w:rsid w:val="008E7984"/>
    <w:rsid w:val="008E7A8D"/>
    <w:rsid w:val="008E7D38"/>
    <w:rsid w:val="008E7DBD"/>
    <w:rsid w:val="008F0038"/>
    <w:rsid w:val="008F0189"/>
    <w:rsid w:val="008F02B7"/>
    <w:rsid w:val="008F036D"/>
    <w:rsid w:val="008F046B"/>
    <w:rsid w:val="008F055C"/>
    <w:rsid w:val="008F0831"/>
    <w:rsid w:val="008F09CA"/>
    <w:rsid w:val="008F0A25"/>
    <w:rsid w:val="008F0CBE"/>
    <w:rsid w:val="008F0EA2"/>
    <w:rsid w:val="008F0F35"/>
    <w:rsid w:val="008F1053"/>
    <w:rsid w:val="008F12EE"/>
    <w:rsid w:val="008F1436"/>
    <w:rsid w:val="008F1462"/>
    <w:rsid w:val="008F155F"/>
    <w:rsid w:val="008F157B"/>
    <w:rsid w:val="008F15B4"/>
    <w:rsid w:val="008F1754"/>
    <w:rsid w:val="008F19AD"/>
    <w:rsid w:val="008F1B1B"/>
    <w:rsid w:val="008F1BE5"/>
    <w:rsid w:val="008F1E6A"/>
    <w:rsid w:val="008F1F7D"/>
    <w:rsid w:val="008F1FC1"/>
    <w:rsid w:val="008F2032"/>
    <w:rsid w:val="008F207D"/>
    <w:rsid w:val="008F2193"/>
    <w:rsid w:val="008F21A4"/>
    <w:rsid w:val="008F2238"/>
    <w:rsid w:val="008F225E"/>
    <w:rsid w:val="008F22A2"/>
    <w:rsid w:val="008F232B"/>
    <w:rsid w:val="008F23A2"/>
    <w:rsid w:val="008F254C"/>
    <w:rsid w:val="008F276D"/>
    <w:rsid w:val="008F27A5"/>
    <w:rsid w:val="008F290E"/>
    <w:rsid w:val="008F2B0F"/>
    <w:rsid w:val="008F2B96"/>
    <w:rsid w:val="008F2D81"/>
    <w:rsid w:val="008F30FC"/>
    <w:rsid w:val="008F310C"/>
    <w:rsid w:val="008F3289"/>
    <w:rsid w:val="008F32A2"/>
    <w:rsid w:val="008F35B9"/>
    <w:rsid w:val="008F3708"/>
    <w:rsid w:val="008F38F9"/>
    <w:rsid w:val="008F3ADB"/>
    <w:rsid w:val="008F3C1B"/>
    <w:rsid w:val="008F402C"/>
    <w:rsid w:val="008F4039"/>
    <w:rsid w:val="008F40A1"/>
    <w:rsid w:val="008F4111"/>
    <w:rsid w:val="008F444A"/>
    <w:rsid w:val="008F44F2"/>
    <w:rsid w:val="008F462D"/>
    <w:rsid w:val="008F47D1"/>
    <w:rsid w:val="008F4ACF"/>
    <w:rsid w:val="008F4AE1"/>
    <w:rsid w:val="008F4D95"/>
    <w:rsid w:val="008F4DB6"/>
    <w:rsid w:val="008F4DE9"/>
    <w:rsid w:val="008F4F65"/>
    <w:rsid w:val="008F502F"/>
    <w:rsid w:val="008F5123"/>
    <w:rsid w:val="008F51A3"/>
    <w:rsid w:val="008F51AA"/>
    <w:rsid w:val="008F5419"/>
    <w:rsid w:val="008F5648"/>
    <w:rsid w:val="008F568E"/>
    <w:rsid w:val="008F5937"/>
    <w:rsid w:val="008F595C"/>
    <w:rsid w:val="008F59A9"/>
    <w:rsid w:val="008F5A99"/>
    <w:rsid w:val="008F5ABE"/>
    <w:rsid w:val="008F5ADE"/>
    <w:rsid w:val="008F5C59"/>
    <w:rsid w:val="008F5E26"/>
    <w:rsid w:val="008F6080"/>
    <w:rsid w:val="008F620E"/>
    <w:rsid w:val="008F6340"/>
    <w:rsid w:val="008F63F3"/>
    <w:rsid w:val="008F646E"/>
    <w:rsid w:val="008F653C"/>
    <w:rsid w:val="008F674B"/>
    <w:rsid w:val="008F6ABF"/>
    <w:rsid w:val="008F6CD6"/>
    <w:rsid w:val="008F6CE5"/>
    <w:rsid w:val="008F6E6E"/>
    <w:rsid w:val="008F7255"/>
    <w:rsid w:val="008F73E6"/>
    <w:rsid w:val="008F7438"/>
    <w:rsid w:val="008F754E"/>
    <w:rsid w:val="008F7553"/>
    <w:rsid w:val="008F75E4"/>
    <w:rsid w:val="008F7706"/>
    <w:rsid w:val="008F78F6"/>
    <w:rsid w:val="008F7A4C"/>
    <w:rsid w:val="008F7C38"/>
    <w:rsid w:val="008F7C68"/>
    <w:rsid w:val="008F7CAC"/>
    <w:rsid w:val="008F7CFD"/>
    <w:rsid w:val="008F7D02"/>
    <w:rsid w:val="008F7DE3"/>
    <w:rsid w:val="008F7ED2"/>
    <w:rsid w:val="008F7F4B"/>
    <w:rsid w:val="009000BA"/>
    <w:rsid w:val="00900174"/>
    <w:rsid w:val="009002ED"/>
    <w:rsid w:val="00900300"/>
    <w:rsid w:val="009003A0"/>
    <w:rsid w:val="009004A6"/>
    <w:rsid w:val="0090071D"/>
    <w:rsid w:val="00900743"/>
    <w:rsid w:val="0090074D"/>
    <w:rsid w:val="00900750"/>
    <w:rsid w:val="0090077F"/>
    <w:rsid w:val="00900835"/>
    <w:rsid w:val="00900ACD"/>
    <w:rsid w:val="00900B16"/>
    <w:rsid w:val="00900B97"/>
    <w:rsid w:val="00900DE1"/>
    <w:rsid w:val="00900FD3"/>
    <w:rsid w:val="00900FEA"/>
    <w:rsid w:val="00901082"/>
    <w:rsid w:val="00901155"/>
    <w:rsid w:val="00901373"/>
    <w:rsid w:val="0090139E"/>
    <w:rsid w:val="009015A8"/>
    <w:rsid w:val="00901661"/>
    <w:rsid w:val="0090172B"/>
    <w:rsid w:val="009017D3"/>
    <w:rsid w:val="00901AB3"/>
    <w:rsid w:val="00901B38"/>
    <w:rsid w:val="00901DF7"/>
    <w:rsid w:val="00901FB8"/>
    <w:rsid w:val="0090207A"/>
    <w:rsid w:val="009021FE"/>
    <w:rsid w:val="00902372"/>
    <w:rsid w:val="00902457"/>
    <w:rsid w:val="009024D2"/>
    <w:rsid w:val="0090263F"/>
    <w:rsid w:val="0090278F"/>
    <w:rsid w:val="009027FB"/>
    <w:rsid w:val="00902B67"/>
    <w:rsid w:val="00902E7A"/>
    <w:rsid w:val="00902F32"/>
    <w:rsid w:val="00902FAF"/>
    <w:rsid w:val="00903036"/>
    <w:rsid w:val="00903123"/>
    <w:rsid w:val="0090314E"/>
    <w:rsid w:val="009031EF"/>
    <w:rsid w:val="009034A0"/>
    <w:rsid w:val="009035E6"/>
    <w:rsid w:val="00903827"/>
    <w:rsid w:val="009038A8"/>
    <w:rsid w:val="00903902"/>
    <w:rsid w:val="00903A49"/>
    <w:rsid w:val="00903B7C"/>
    <w:rsid w:val="00903C2E"/>
    <w:rsid w:val="00903CE5"/>
    <w:rsid w:val="00903D14"/>
    <w:rsid w:val="00903E74"/>
    <w:rsid w:val="00903F78"/>
    <w:rsid w:val="00904023"/>
    <w:rsid w:val="00904183"/>
    <w:rsid w:val="00904391"/>
    <w:rsid w:val="00904481"/>
    <w:rsid w:val="00904619"/>
    <w:rsid w:val="009048D2"/>
    <w:rsid w:val="009049AF"/>
    <w:rsid w:val="009049CB"/>
    <w:rsid w:val="00904A01"/>
    <w:rsid w:val="00904B4B"/>
    <w:rsid w:val="00904FA6"/>
    <w:rsid w:val="0090502C"/>
    <w:rsid w:val="00905141"/>
    <w:rsid w:val="009051C6"/>
    <w:rsid w:val="00905579"/>
    <w:rsid w:val="00905631"/>
    <w:rsid w:val="009056B8"/>
    <w:rsid w:val="00905700"/>
    <w:rsid w:val="00905A29"/>
    <w:rsid w:val="00905A82"/>
    <w:rsid w:val="00905CA4"/>
    <w:rsid w:val="00905E72"/>
    <w:rsid w:val="00905E77"/>
    <w:rsid w:val="00905E84"/>
    <w:rsid w:val="00905F6A"/>
    <w:rsid w:val="00905FC4"/>
    <w:rsid w:val="009060F0"/>
    <w:rsid w:val="0090615C"/>
    <w:rsid w:val="00906438"/>
    <w:rsid w:val="00906579"/>
    <w:rsid w:val="009066A1"/>
    <w:rsid w:val="00906743"/>
    <w:rsid w:val="00906750"/>
    <w:rsid w:val="0090678D"/>
    <w:rsid w:val="00906B6A"/>
    <w:rsid w:val="00906BF5"/>
    <w:rsid w:val="00906C8B"/>
    <w:rsid w:val="00906F8B"/>
    <w:rsid w:val="00906FF4"/>
    <w:rsid w:val="00907154"/>
    <w:rsid w:val="0090721C"/>
    <w:rsid w:val="009079C9"/>
    <w:rsid w:val="00907BCC"/>
    <w:rsid w:val="00907C9C"/>
    <w:rsid w:val="00907E61"/>
    <w:rsid w:val="00907E95"/>
    <w:rsid w:val="0091000B"/>
    <w:rsid w:val="009102E7"/>
    <w:rsid w:val="00910383"/>
    <w:rsid w:val="0091039D"/>
    <w:rsid w:val="00910507"/>
    <w:rsid w:val="00910613"/>
    <w:rsid w:val="00910619"/>
    <w:rsid w:val="009109BF"/>
    <w:rsid w:val="00910BC4"/>
    <w:rsid w:val="00910C2D"/>
    <w:rsid w:val="00910C84"/>
    <w:rsid w:val="00910C98"/>
    <w:rsid w:val="00910D4B"/>
    <w:rsid w:val="00910DCE"/>
    <w:rsid w:val="00910EC5"/>
    <w:rsid w:val="00911085"/>
    <w:rsid w:val="009112BF"/>
    <w:rsid w:val="0091138B"/>
    <w:rsid w:val="009113B3"/>
    <w:rsid w:val="0091149B"/>
    <w:rsid w:val="00911610"/>
    <w:rsid w:val="009116E8"/>
    <w:rsid w:val="009117BE"/>
    <w:rsid w:val="00911823"/>
    <w:rsid w:val="00911DE1"/>
    <w:rsid w:val="00911E75"/>
    <w:rsid w:val="00911E91"/>
    <w:rsid w:val="00911F50"/>
    <w:rsid w:val="00911F51"/>
    <w:rsid w:val="00911F98"/>
    <w:rsid w:val="009121EC"/>
    <w:rsid w:val="00912478"/>
    <w:rsid w:val="00912544"/>
    <w:rsid w:val="009125D6"/>
    <w:rsid w:val="00912771"/>
    <w:rsid w:val="009129A6"/>
    <w:rsid w:val="009129FA"/>
    <w:rsid w:val="00912AF2"/>
    <w:rsid w:val="00912B49"/>
    <w:rsid w:val="00912B63"/>
    <w:rsid w:val="00912BE5"/>
    <w:rsid w:val="00913048"/>
    <w:rsid w:val="00913160"/>
    <w:rsid w:val="00913434"/>
    <w:rsid w:val="00913474"/>
    <w:rsid w:val="009134D7"/>
    <w:rsid w:val="00913651"/>
    <w:rsid w:val="009136E9"/>
    <w:rsid w:val="009138FB"/>
    <w:rsid w:val="0091394B"/>
    <w:rsid w:val="00913AD9"/>
    <w:rsid w:val="00913B9B"/>
    <w:rsid w:val="00913CB4"/>
    <w:rsid w:val="00913D29"/>
    <w:rsid w:val="00913ED1"/>
    <w:rsid w:val="00913FA1"/>
    <w:rsid w:val="00914000"/>
    <w:rsid w:val="00914110"/>
    <w:rsid w:val="009141FF"/>
    <w:rsid w:val="00914206"/>
    <w:rsid w:val="009142E9"/>
    <w:rsid w:val="009143D4"/>
    <w:rsid w:val="00914590"/>
    <w:rsid w:val="009145E4"/>
    <w:rsid w:val="00914613"/>
    <w:rsid w:val="009146CE"/>
    <w:rsid w:val="00914783"/>
    <w:rsid w:val="0091480B"/>
    <w:rsid w:val="0091491D"/>
    <w:rsid w:val="0091491E"/>
    <w:rsid w:val="009149DC"/>
    <w:rsid w:val="00914A8D"/>
    <w:rsid w:val="00914BF0"/>
    <w:rsid w:val="00914C49"/>
    <w:rsid w:val="00914E15"/>
    <w:rsid w:val="00914E5E"/>
    <w:rsid w:val="009150EC"/>
    <w:rsid w:val="00915191"/>
    <w:rsid w:val="00915653"/>
    <w:rsid w:val="00915828"/>
    <w:rsid w:val="00915923"/>
    <w:rsid w:val="00915935"/>
    <w:rsid w:val="00915967"/>
    <w:rsid w:val="00915A24"/>
    <w:rsid w:val="00915A7D"/>
    <w:rsid w:val="00915D7B"/>
    <w:rsid w:val="00915EC3"/>
    <w:rsid w:val="00915F00"/>
    <w:rsid w:val="00915FF9"/>
    <w:rsid w:val="0091607C"/>
    <w:rsid w:val="009160B0"/>
    <w:rsid w:val="009160EB"/>
    <w:rsid w:val="009160F6"/>
    <w:rsid w:val="00916182"/>
    <w:rsid w:val="009161DC"/>
    <w:rsid w:val="0091622C"/>
    <w:rsid w:val="00916363"/>
    <w:rsid w:val="0091667D"/>
    <w:rsid w:val="00916759"/>
    <w:rsid w:val="00916898"/>
    <w:rsid w:val="009168AC"/>
    <w:rsid w:val="009168E4"/>
    <w:rsid w:val="00916991"/>
    <w:rsid w:val="00916D01"/>
    <w:rsid w:val="00917384"/>
    <w:rsid w:val="0091742E"/>
    <w:rsid w:val="00917495"/>
    <w:rsid w:val="00917584"/>
    <w:rsid w:val="009175C9"/>
    <w:rsid w:val="00917614"/>
    <w:rsid w:val="00917889"/>
    <w:rsid w:val="009179FD"/>
    <w:rsid w:val="00917A91"/>
    <w:rsid w:val="00917B01"/>
    <w:rsid w:val="00917D0C"/>
    <w:rsid w:val="00917DF2"/>
    <w:rsid w:val="00917E95"/>
    <w:rsid w:val="00917EF8"/>
    <w:rsid w:val="00920303"/>
    <w:rsid w:val="009203F7"/>
    <w:rsid w:val="00920404"/>
    <w:rsid w:val="009206DB"/>
    <w:rsid w:val="0092072B"/>
    <w:rsid w:val="0092085E"/>
    <w:rsid w:val="0092087C"/>
    <w:rsid w:val="009209B8"/>
    <w:rsid w:val="00920A04"/>
    <w:rsid w:val="00920B3B"/>
    <w:rsid w:val="00920BEF"/>
    <w:rsid w:val="00920FF4"/>
    <w:rsid w:val="00921084"/>
    <w:rsid w:val="009211B7"/>
    <w:rsid w:val="009213BE"/>
    <w:rsid w:val="00921740"/>
    <w:rsid w:val="00921859"/>
    <w:rsid w:val="00921873"/>
    <w:rsid w:val="00921A00"/>
    <w:rsid w:val="00921B2D"/>
    <w:rsid w:val="0092204A"/>
    <w:rsid w:val="00922159"/>
    <w:rsid w:val="00922193"/>
    <w:rsid w:val="009226A5"/>
    <w:rsid w:val="009226B7"/>
    <w:rsid w:val="009226FB"/>
    <w:rsid w:val="009227C8"/>
    <w:rsid w:val="009228F4"/>
    <w:rsid w:val="00922A71"/>
    <w:rsid w:val="00922CB1"/>
    <w:rsid w:val="00922E8F"/>
    <w:rsid w:val="00922EA7"/>
    <w:rsid w:val="009231AE"/>
    <w:rsid w:val="00923245"/>
    <w:rsid w:val="00923260"/>
    <w:rsid w:val="00923309"/>
    <w:rsid w:val="00923367"/>
    <w:rsid w:val="0092341A"/>
    <w:rsid w:val="00923587"/>
    <w:rsid w:val="00923602"/>
    <w:rsid w:val="0092395C"/>
    <w:rsid w:val="00923D4C"/>
    <w:rsid w:val="009240E9"/>
    <w:rsid w:val="00924274"/>
    <w:rsid w:val="009243DB"/>
    <w:rsid w:val="0092445F"/>
    <w:rsid w:val="009245C9"/>
    <w:rsid w:val="00924675"/>
    <w:rsid w:val="00924707"/>
    <w:rsid w:val="009247BF"/>
    <w:rsid w:val="0092481A"/>
    <w:rsid w:val="0092485C"/>
    <w:rsid w:val="009248D5"/>
    <w:rsid w:val="00924978"/>
    <w:rsid w:val="00924AE9"/>
    <w:rsid w:val="00924F46"/>
    <w:rsid w:val="00924FAB"/>
    <w:rsid w:val="00924FDB"/>
    <w:rsid w:val="009251F4"/>
    <w:rsid w:val="0092553D"/>
    <w:rsid w:val="009255D4"/>
    <w:rsid w:val="00925A70"/>
    <w:rsid w:val="00925BF2"/>
    <w:rsid w:val="00925DCC"/>
    <w:rsid w:val="00926035"/>
    <w:rsid w:val="009260F1"/>
    <w:rsid w:val="009260FA"/>
    <w:rsid w:val="00926134"/>
    <w:rsid w:val="00926230"/>
    <w:rsid w:val="00926361"/>
    <w:rsid w:val="0092638F"/>
    <w:rsid w:val="0092643A"/>
    <w:rsid w:val="0092648E"/>
    <w:rsid w:val="009265BA"/>
    <w:rsid w:val="00926653"/>
    <w:rsid w:val="009267BF"/>
    <w:rsid w:val="009267DF"/>
    <w:rsid w:val="0092694C"/>
    <w:rsid w:val="00926B6B"/>
    <w:rsid w:val="00926C04"/>
    <w:rsid w:val="00926CD1"/>
    <w:rsid w:val="00926E47"/>
    <w:rsid w:val="0092722B"/>
    <w:rsid w:val="00927260"/>
    <w:rsid w:val="0092726B"/>
    <w:rsid w:val="009272C9"/>
    <w:rsid w:val="0092759C"/>
    <w:rsid w:val="00927648"/>
    <w:rsid w:val="009277A5"/>
    <w:rsid w:val="00927ADC"/>
    <w:rsid w:val="00927EEA"/>
    <w:rsid w:val="00930163"/>
    <w:rsid w:val="009301E0"/>
    <w:rsid w:val="00930234"/>
    <w:rsid w:val="009302B8"/>
    <w:rsid w:val="0093032C"/>
    <w:rsid w:val="00930359"/>
    <w:rsid w:val="00930461"/>
    <w:rsid w:val="00930501"/>
    <w:rsid w:val="00930553"/>
    <w:rsid w:val="0093065C"/>
    <w:rsid w:val="00930865"/>
    <w:rsid w:val="00930983"/>
    <w:rsid w:val="009309C5"/>
    <w:rsid w:val="00930C00"/>
    <w:rsid w:val="00930D9C"/>
    <w:rsid w:val="00930F24"/>
    <w:rsid w:val="0093113C"/>
    <w:rsid w:val="009312B5"/>
    <w:rsid w:val="00931318"/>
    <w:rsid w:val="0093135C"/>
    <w:rsid w:val="0093138D"/>
    <w:rsid w:val="009313C9"/>
    <w:rsid w:val="0093147A"/>
    <w:rsid w:val="009314CA"/>
    <w:rsid w:val="009315B5"/>
    <w:rsid w:val="009316A9"/>
    <w:rsid w:val="00931A53"/>
    <w:rsid w:val="00931A9C"/>
    <w:rsid w:val="00931B40"/>
    <w:rsid w:val="00931BAD"/>
    <w:rsid w:val="00931CAB"/>
    <w:rsid w:val="00931CB0"/>
    <w:rsid w:val="00931D05"/>
    <w:rsid w:val="00931D6B"/>
    <w:rsid w:val="00931FF0"/>
    <w:rsid w:val="0093206E"/>
    <w:rsid w:val="00932085"/>
    <w:rsid w:val="009320AA"/>
    <w:rsid w:val="0093228B"/>
    <w:rsid w:val="009322A9"/>
    <w:rsid w:val="00932378"/>
    <w:rsid w:val="00932468"/>
    <w:rsid w:val="009325AE"/>
    <w:rsid w:val="00932606"/>
    <w:rsid w:val="0093262E"/>
    <w:rsid w:val="00932785"/>
    <w:rsid w:val="009329E5"/>
    <w:rsid w:val="009329F3"/>
    <w:rsid w:val="00932D8E"/>
    <w:rsid w:val="00932EB3"/>
    <w:rsid w:val="00932F85"/>
    <w:rsid w:val="009330D5"/>
    <w:rsid w:val="00933151"/>
    <w:rsid w:val="009331E4"/>
    <w:rsid w:val="0093321A"/>
    <w:rsid w:val="00933375"/>
    <w:rsid w:val="00933572"/>
    <w:rsid w:val="00933573"/>
    <w:rsid w:val="0093363E"/>
    <w:rsid w:val="00933757"/>
    <w:rsid w:val="009337AF"/>
    <w:rsid w:val="009337F2"/>
    <w:rsid w:val="009338F5"/>
    <w:rsid w:val="00933BD8"/>
    <w:rsid w:val="00933EAC"/>
    <w:rsid w:val="00934281"/>
    <w:rsid w:val="009342FB"/>
    <w:rsid w:val="00934577"/>
    <w:rsid w:val="00934659"/>
    <w:rsid w:val="0093467A"/>
    <w:rsid w:val="00934772"/>
    <w:rsid w:val="00934A02"/>
    <w:rsid w:val="00934D1C"/>
    <w:rsid w:val="00934D6B"/>
    <w:rsid w:val="00934DE2"/>
    <w:rsid w:val="00934FE6"/>
    <w:rsid w:val="0093518B"/>
    <w:rsid w:val="009351D2"/>
    <w:rsid w:val="00935295"/>
    <w:rsid w:val="009352A7"/>
    <w:rsid w:val="009352D6"/>
    <w:rsid w:val="009352F9"/>
    <w:rsid w:val="00935394"/>
    <w:rsid w:val="00935486"/>
    <w:rsid w:val="009354E9"/>
    <w:rsid w:val="0093562C"/>
    <w:rsid w:val="00935655"/>
    <w:rsid w:val="00935728"/>
    <w:rsid w:val="009357B9"/>
    <w:rsid w:val="00935820"/>
    <w:rsid w:val="0093592D"/>
    <w:rsid w:val="0093597F"/>
    <w:rsid w:val="009359CF"/>
    <w:rsid w:val="00935B69"/>
    <w:rsid w:val="00935BF7"/>
    <w:rsid w:val="00935C01"/>
    <w:rsid w:val="00935C43"/>
    <w:rsid w:val="00935E8A"/>
    <w:rsid w:val="00935EE5"/>
    <w:rsid w:val="00935EF0"/>
    <w:rsid w:val="0093608B"/>
    <w:rsid w:val="009360C4"/>
    <w:rsid w:val="00936169"/>
    <w:rsid w:val="00936330"/>
    <w:rsid w:val="009366D1"/>
    <w:rsid w:val="0093679C"/>
    <w:rsid w:val="0093681B"/>
    <w:rsid w:val="00936AA0"/>
    <w:rsid w:val="00936B19"/>
    <w:rsid w:val="00936BAD"/>
    <w:rsid w:val="00936CE1"/>
    <w:rsid w:val="00936E09"/>
    <w:rsid w:val="00936F0A"/>
    <w:rsid w:val="0093705D"/>
    <w:rsid w:val="0093736A"/>
    <w:rsid w:val="00937579"/>
    <w:rsid w:val="00937645"/>
    <w:rsid w:val="009376DE"/>
    <w:rsid w:val="0093772D"/>
    <w:rsid w:val="009377A4"/>
    <w:rsid w:val="00937843"/>
    <w:rsid w:val="009379F9"/>
    <w:rsid w:val="00937AD7"/>
    <w:rsid w:val="00937B4F"/>
    <w:rsid w:val="00937C47"/>
    <w:rsid w:val="00937C4C"/>
    <w:rsid w:val="00937D1C"/>
    <w:rsid w:val="00937D22"/>
    <w:rsid w:val="00937EF1"/>
    <w:rsid w:val="00937FA8"/>
    <w:rsid w:val="009400BE"/>
    <w:rsid w:val="0094011A"/>
    <w:rsid w:val="00940281"/>
    <w:rsid w:val="009406D3"/>
    <w:rsid w:val="009407DA"/>
    <w:rsid w:val="009408AB"/>
    <w:rsid w:val="009409DF"/>
    <w:rsid w:val="00940B27"/>
    <w:rsid w:val="00940C59"/>
    <w:rsid w:val="00940D9E"/>
    <w:rsid w:val="00940DAC"/>
    <w:rsid w:val="00940EFC"/>
    <w:rsid w:val="009410F1"/>
    <w:rsid w:val="00941165"/>
    <w:rsid w:val="009414C0"/>
    <w:rsid w:val="00941624"/>
    <w:rsid w:val="009417DB"/>
    <w:rsid w:val="009417FC"/>
    <w:rsid w:val="00941814"/>
    <w:rsid w:val="00941958"/>
    <w:rsid w:val="00941AD9"/>
    <w:rsid w:val="00941B87"/>
    <w:rsid w:val="00941BD9"/>
    <w:rsid w:val="00941D73"/>
    <w:rsid w:val="00941DF9"/>
    <w:rsid w:val="00941E73"/>
    <w:rsid w:val="009420E7"/>
    <w:rsid w:val="009420F1"/>
    <w:rsid w:val="009422D4"/>
    <w:rsid w:val="00942436"/>
    <w:rsid w:val="0094260F"/>
    <w:rsid w:val="00942669"/>
    <w:rsid w:val="009426DD"/>
    <w:rsid w:val="0094274E"/>
    <w:rsid w:val="00942954"/>
    <w:rsid w:val="0094298D"/>
    <w:rsid w:val="009429C5"/>
    <w:rsid w:val="00942A42"/>
    <w:rsid w:val="00942AAB"/>
    <w:rsid w:val="00942BD3"/>
    <w:rsid w:val="00942E7A"/>
    <w:rsid w:val="00942EDA"/>
    <w:rsid w:val="00942F5E"/>
    <w:rsid w:val="00942F77"/>
    <w:rsid w:val="00942F7D"/>
    <w:rsid w:val="00942FB8"/>
    <w:rsid w:val="00942FF3"/>
    <w:rsid w:val="00943039"/>
    <w:rsid w:val="009431EA"/>
    <w:rsid w:val="00943278"/>
    <w:rsid w:val="0094332E"/>
    <w:rsid w:val="0094360A"/>
    <w:rsid w:val="009437A5"/>
    <w:rsid w:val="00943B12"/>
    <w:rsid w:val="00943C83"/>
    <w:rsid w:val="00943CA0"/>
    <w:rsid w:val="00943D79"/>
    <w:rsid w:val="00943E30"/>
    <w:rsid w:val="00943EC4"/>
    <w:rsid w:val="00943FD5"/>
    <w:rsid w:val="009440C5"/>
    <w:rsid w:val="0094423C"/>
    <w:rsid w:val="00944356"/>
    <w:rsid w:val="00944381"/>
    <w:rsid w:val="0094486D"/>
    <w:rsid w:val="00944C11"/>
    <w:rsid w:val="00944C6A"/>
    <w:rsid w:val="00944D66"/>
    <w:rsid w:val="00944EEF"/>
    <w:rsid w:val="00945066"/>
    <w:rsid w:val="0094513E"/>
    <w:rsid w:val="009452DB"/>
    <w:rsid w:val="0094534E"/>
    <w:rsid w:val="00945508"/>
    <w:rsid w:val="0094567E"/>
    <w:rsid w:val="00945854"/>
    <w:rsid w:val="009458F7"/>
    <w:rsid w:val="00945A54"/>
    <w:rsid w:val="00945A73"/>
    <w:rsid w:val="00945B26"/>
    <w:rsid w:val="00945B3B"/>
    <w:rsid w:val="00945BFE"/>
    <w:rsid w:val="00945D82"/>
    <w:rsid w:val="00946179"/>
    <w:rsid w:val="009463C1"/>
    <w:rsid w:val="009465D0"/>
    <w:rsid w:val="0094666F"/>
    <w:rsid w:val="00946703"/>
    <w:rsid w:val="00946918"/>
    <w:rsid w:val="00946939"/>
    <w:rsid w:val="00946BA5"/>
    <w:rsid w:val="00946D45"/>
    <w:rsid w:val="00946E7B"/>
    <w:rsid w:val="00946FD0"/>
    <w:rsid w:val="0094701D"/>
    <w:rsid w:val="00947055"/>
    <w:rsid w:val="009470AE"/>
    <w:rsid w:val="009472DA"/>
    <w:rsid w:val="0094760B"/>
    <w:rsid w:val="00947619"/>
    <w:rsid w:val="00947736"/>
    <w:rsid w:val="00947896"/>
    <w:rsid w:val="009478C1"/>
    <w:rsid w:val="00947A9A"/>
    <w:rsid w:val="00947B57"/>
    <w:rsid w:val="00947B9A"/>
    <w:rsid w:val="00947CD0"/>
    <w:rsid w:val="00947D10"/>
    <w:rsid w:val="00947D60"/>
    <w:rsid w:val="00947E76"/>
    <w:rsid w:val="00947EC5"/>
    <w:rsid w:val="00947FBF"/>
    <w:rsid w:val="009501AD"/>
    <w:rsid w:val="00950262"/>
    <w:rsid w:val="00950591"/>
    <w:rsid w:val="009505AC"/>
    <w:rsid w:val="0095061E"/>
    <w:rsid w:val="00950626"/>
    <w:rsid w:val="0095067E"/>
    <w:rsid w:val="009507E3"/>
    <w:rsid w:val="00950947"/>
    <w:rsid w:val="009509EB"/>
    <w:rsid w:val="00950A51"/>
    <w:rsid w:val="00950A67"/>
    <w:rsid w:val="00950AC0"/>
    <w:rsid w:val="00950C9B"/>
    <w:rsid w:val="00950D20"/>
    <w:rsid w:val="00950DC6"/>
    <w:rsid w:val="00950E1D"/>
    <w:rsid w:val="00950F61"/>
    <w:rsid w:val="00951059"/>
    <w:rsid w:val="009510E1"/>
    <w:rsid w:val="009512C1"/>
    <w:rsid w:val="009512C2"/>
    <w:rsid w:val="00951311"/>
    <w:rsid w:val="00951368"/>
    <w:rsid w:val="009513CD"/>
    <w:rsid w:val="00951616"/>
    <w:rsid w:val="009517E3"/>
    <w:rsid w:val="00951B89"/>
    <w:rsid w:val="00951D27"/>
    <w:rsid w:val="00951E31"/>
    <w:rsid w:val="00951F09"/>
    <w:rsid w:val="009520FC"/>
    <w:rsid w:val="00952102"/>
    <w:rsid w:val="009524FF"/>
    <w:rsid w:val="00952500"/>
    <w:rsid w:val="0095278A"/>
    <w:rsid w:val="0095291E"/>
    <w:rsid w:val="0095297E"/>
    <w:rsid w:val="009529EE"/>
    <w:rsid w:val="00952A9E"/>
    <w:rsid w:val="00952B28"/>
    <w:rsid w:val="00952B64"/>
    <w:rsid w:val="00952BCC"/>
    <w:rsid w:val="00952FF6"/>
    <w:rsid w:val="0095302F"/>
    <w:rsid w:val="0095315B"/>
    <w:rsid w:val="009536CD"/>
    <w:rsid w:val="009536E6"/>
    <w:rsid w:val="009537EF"/>
    <w:rsid w:val="0095391D"/>
    <w:rsid w:val="0095392C"/>
    <w:rsid w:val="00953932"/>
    <w:rsid w:val="00953A01"/>
    <w:rsid w:val="00953A23"/>
    <w:rsid w:val="00953A4A"/>
    <w:rsid w:val="00953AB3"/>
    <w:rsid w:val="00953C1C"/>
    <w:rsid w:val="00953C22"/>
    <w:rsid w:val="00953ED9"/>
    <w:rsid w:val="0095415E"/>
    <w:rsid w:val="00954276"/>
    <w:rsid w:val="009543D1"/>
    <w:rsid w:val="009544BC"/>
    <w:rsid w:val="0095450E"/>
    <w:rsid w:val="00954748"/>
    <w:rsid w:val="009547CD"/>
    <w:rsid w:val="00954880"/>
    <w:rsid w:val="00954A3C"/>
    <w:rsid w:val="00954B2F"/>
    <w:rsid w:val="00954BC3"/>
    <w:rsid w:val="00954BEB"/>
    <w:rsid w:val="00955014"/>
    <w:rsid w:val="00955195"/>
    <w:rsid w:val="009552DF"/>
    <w:rsid w:val="0095539C"/>
    <w:rsid w:val="0095566B"/>
    <w:rsid w:val="009556AE"/>
    <w:rsid w:val="009557BF"/>
    <w:rsid w:val="00955905"/>
    <w:rsid w:val="0095598C"/>
    <w:rsid w:val="00955BBD"/>
    <w:rsid w:val="00955CDF"/>
    <w:rsid w:val="00955D77"/>
    <w:rsid w:val="00955E32"/>
    <w:rsid w:val="00955EDB"/>
    <w:rsid w:val="00955EE1"/>
    <w:rsid w:val="009562E9"/>
    <w:rsid w:val="00956428"/>
    <w:rsid w:val="009564BA"/>
    <w:rsid w:val="009564E1"/>
    <w:rsid w:val="00956643"/>
    <w:rsid w:val="009566E7"/>
    <w:rsid w:val="00956719"/>
    <w:rsid w:val="00956809"/>
    <w:rsid w:val="0095696E"/>
    <w:rsid w:val="00956A94"/>
    <w:rsid w:val="00956B25"/>
    <w:rsid w:val="00956BB8"/>
    <w:rsid w:val="00956BE8"/>
    <w:rsid w:val="00956CD5"/>
    <w:rsid w:val="00956DAC"/>
    <w:rsid w:val="00956E4F"/>
    <w:rsid w:val="00956F01"/>
    <w:rsid w:val="009571C2"/>
    <w:rsid w:val="00957294"/>
    <w:rsid w:val="0095738E"/>
    <w:rsid w:val="0095778D"/>
    <w:rsid w:val="00957942"/>
    <w:rsid w:val="009579F9"/>
    <w:rsid w:val="00957BAC"/>
    <w:rsid w:val="00957C65"/>
    <w:rsid w:val="00957F90"/>
    <w:rsid w:val="009600A8"/>
    <w:rsid w:val="00960180"/>
    <w:rsid w:val="009601D4"/>
    <w:rsid w:val="00960382"/>
    <w:rsid w:val="00960476"/>
    <w:rsid w:val="0096061B"/>
    <w:rsid w:val="0096061D"/>
    <w:rsid w:val="00960661"/>
    <w:rsid w:val="00960767"/>
    <w:rsid w:val="0096080A"/>
    <w:rsid w:val="00960826"/>
    <w:rsid w:val="009608AF"/>
    <w:rsid w:val="00960A53"/>
    <w:rsid w:val="00960AC5"/>
    <w:rsid w:val="00960B1B"/>
    <w:rsid w:val="00960C22"/>
    <w:rsid w:val="00960DD8"/>
    <w:rsid w:val="00960FE6"/>
    <w:rsid w:val="00961060"/>
    <w:rsid w:val="0096107C"/>
    <w:rsid w:val="0096144A"/>
    <w:rsid w:val="0096169C"/>
    <w:rsid w:val="009616EA"/>
    <w:rsid w:val="009617B4"/>
    <w:rsid w:val="0096192A"/>
    <w:rsid w:val="0096197C"/>
    <w:rsid w:val="009619A2"/>
    <w:rsid w:val="009619B1"/>
    <w:rsid w:val="00961AB6"/>
    <w:rsid w:val="00961B38"/>
    <w:rsid w:val="00961B60"/>
    <w:rsid w:val="00961B79"/>
    <w:rsid w:val="00961C99"/>
    <w:rsid w:val="00961D4C"/>
    <w:rsid w:val="0096208A"/>
    <w:rsid w:val="009620FE"/>
    <w:rsid w:val="00962214"/>
    <w:rsid w:val="0096237E"/>
    <w:rsid w:val="009623CF"/>
    <w:rsid w:val="009623D9"/>
    <w:rsid w:val="00962490"/>
    <w:rsid w:val="009628ED"/>
    <w:rsid w:val="00962A40"/>
    <w:rsid w:val="00962AE2"/>
    <w:rsid w:val="00962C0E"/>
    <w:rsid w:val="00962D23"/>
    <w:rsid w:val="00962D8D"/>
    <w:rsid w:val="00962EC8"/>
    <w:rsid w:val="00963033"/>
    <w:rsid w:val="0096313C"/>
    <w:rsid w:val="00963164"/>
    <w:rsid w:val="00963190"/>
    <w:rsid w:val="009632E9"/>
    <w:rsid w:val="009632ED"/>
    <w:rsid w:val="009633B5"/>
    <w:rsid w:val="009635DC"/>
    <w:rsid w:val="0096395A"/>
    <w:rsid w:val="00963D9A"/>
    <w:rsid w:val="00963DF0"/>
    <w:rsid w:val="00964004"/>
    <w:rsid w:val="009640A3"/>
    <w:rsid w:val="00964234"/>
    <w:rsid w:val="00964299"/>
    <w:rsid w:val="00964333"/>
    <w:rsid w:val="00964785"/>
    <w:rsid w:val="00964940"/>
    <w:rsid w:val="00964A44"/>
    <w:rsid w:val="00964A7D"/>
    <w:rsid w:val="00964BAE"/>
    <w:rsid w:val="00964BE7"/>
    <w:rsid w:val="00964D62"/>
    <w:rsid w:val="00964D83"/>
    <w:rsid w:val="00964F0A"/>
    <w:rsid w:val="00965057"/>
    <w:rsid w:val="0096523C"/>
    <w:rsid w:val="00965282"/>
    <w:rsid w:val="0096535D"/>
    <w:rsid w:val="0096543B"/>
    <w:rsid w:val="00965466"/>
    <w:rsid w:val="009654C6"/>
    <w:rsid w:val="009659DC"/>
    <w:rsid w:val="009659DD"/>
    <w:rsid w:val="00965A47"/>
    <w:rsid w:val="00965A5F"/>
    <w:rsid w:val="00965BD8"/>
    <w:rsid w:val="00965C0A"/>
    <w:rsid w:val="00965CEE"/>
    <w:rsid w:val="00965D32"/>
    <w:rsid w:val="00965D64"/>
    <w:rsid w:val="00965DE6"/>
    <w:rsid w:val="009660DE"/>
    <w:rsid w:val="00966514"/>
    <w:rsid w:val="00966681"/>
    <w:rsid w:val="009666AA"/>
    <w:rsid w:val="00966749"/>
    <w:rsid w:val="00966872"/>
    <w:rsid w:val="00966A3C"/>
    <w:rsid w:val="00966C79"/>
    <w:rsid w:val="00966D7C"/>
    <w:rsid w:val="00966E36"/>
    <w:rsid w:val="009670FA"/>
    <w:rsid w:val="009671F0"/>
    <w:rsid w:val="009672A9"/>
    <w:rsid w:val="009672AF"/>
    <w:rsid w:val="00967395"/>
    <w:rsid w:val="0096762D"/>
    <w:rsid w:val="0096764C"/>
    <w:rsid w:val="009677EF"/>
    <w:rsid w:val="0096788A"/>
    <w:rsid w:val="009679AB"/>
    <w:rsid w:val="009679D2"/>
    <w:rsid w:val="00967B27"/>
    <w:rsid w:val="00967BF2"/>
    <w:rsid w:val="00967CF8"/>
    <w:rsid w:val="00967D66"/>
    <w:rsid w:val="00967E01"/>
    <w:rsid w:val="00967E08"/>
    <w:rsid w:val="00967E96"/>
    <w:rsid w:val="00967EDF"/>
    <w:rsid w:val="00967F66"/>
    <w:rsid w:val="0097000F"/>
    <w:rsid w:val="00970107"/>
    <w:rsid w:val="009704A8"/>
    <w:rsid w:val="0097067C"/>
    <w:rsid w:val="009708CE"/>
    <w:rsid w:val="0097093F"/>
    <w:rsid w:val="00970C59"/>
    <w:rsid w:val="00970CFD"/>
    <w:rsid w:val="00970DF5"/>
    <w:rsid w:val="0097118E"/>
    <w:rsid w:val="009712FB"/>
    <w:rsid w:val="009713CD"/>
    <w:rsid w:val="00971594"/>
    <w:rsid w:val="009715E5"/>
    <w:rsid w:val="0097160A"/>
    <w:rsid w:val="00971767"/>
    <w:rsid w:val="00971791"/>
    <w:rsid w:val="009719A4"/>
    <w:rsid w:val="00971B21"/>
    <w:rsid w:val="00971E08"/>
    <w:rsid w:val="0097207E"/>
    <w:rsid w:val="0097233D"/>
    <w:rsid w:val="00972682"/>
    <w:rsid w:val="0097287B"/>
    <w:rsid w:val="009728B5"/>
    <w:rsid w:val="00972946"/>
    <w:rsid w:val="0097298B"/>
    <w:rsid w:val="00972AB3"/>
    <w:rsid w:val="00972E84"/>
    <w:rsid w:val="00972F27"/>
    <w:rsid w:val="00972F52"/>
    <w:rsid w:val="00972F9E"/>
    <w:rsid w:val="00973053"/>
    <w:rsid w:val="0097309D"/>
    <w:rsid w:val="009730BC"/>
    <w:rsid w:val="00973125"/>
    <w:rsid w:val="0097329D"/>
    <w:rsid w:val="009732EF"/>
    <w:rsid w:val="009734E3"/>
    <w:rsid w:val="00973A67"/>
    <w:rsid w:val="00973AA1"/>
    <w:rsid w:val="00973B1E"/>
    <w:rsid w:val="00973C44"/>
    <w:rsid w:val="00973D3F"/>
    <w:rsid w:val="0097402F"/>
    <w:rsid w:val="0097408A"/>
    <w:rsid w:val="0097448C"/>
    <w:rsid w:val="009744F8"/>
    <w:rsid w:val="009747F7"/>
    <w:rsid w:val="00974825"/>
    <w:rsid w:val="00974BE7"/>
    <w:rsid w:val="00974C1A"/>
    <w:rsid w:val="00974C33"/>
    <w:rsid w:val="00974C7F"/>
    <w:rsid w:val="00974CC0"/>
    <w:rsid w:val="00974DAE"/>
    <w:rsid w:val="00974E5C"/>
    <w:rsid w:val="00974F7D"/>
    <w:rsid w:val="00975125"/>
    <w:rsid w:val="00975212"/>
    <w:rsid w:val="00975325"/>
    <w:rsid w:val="009753D0"/>
    <w:rsid w:val="00975492"/>
    <w:rsid w:val="009755AD"/>
    <w:rsid w:val="009757DF"/>
    <w:rsid w:val="009757E5"/>
    <w:rsid w:val="00975801"/>
    <w:rsid w:val="00975981"/>
    <w:rsid w:val="00975A4A"/>
    <w:rsid w:val="00975B42"/>
    <w:rsid w:val="00975C07"/>
    <w:rsid w:val="00975C6E"/>
    <w:rsid w:val="00975C9B"/>
    <w:rsid w:val="009760C9"/>
    <w:rsid w:val="00976116"/>
    <w:rsid w:val="0097634C"/>
    <w:rsid w:val="0097644D"/>
    <w:rsid w:val="0097660E"/>
    <w:rsid w:val="009767ED"/>
    <w:rsid w:val="009768C5"/>
    <w:rsid w:val="009768CF"/>
    <w:rsid w:val="009769A8"/>
    <w:rsid w:val="00976A4E"/>
    <w:rsid w:val="00976B57"/>
    <w:rsid w:val="00976BAB"/>
    <w:rsid w:val="00976C39"/>
    <w:rsid w:val="00976C54"/>
    <w:rsid w:val="00976C6C"/>
    <w:rsid w:val="00976D1C"/>
    <w:rsid w:val="00976D54"/>
    <w:rsid w:val="00977434"/>
    <w:rsid w:val="0097790A"/>
    <w:rsid w:val="00977F26"/>
    <w:rsid w:val="00977FB5"/>
    <w:rsid w:val="00980019"/>
    <w:rsid w:val="00980043"/>
    <w:rsid w:val="009800FC"/>
    <w:rsid w:val="00980110"/>
    <w:rsid w:val="009801F2"/>
    <w:rsid w:val="00980219"/>
    <w:rsid w:val="009802F7"/>
    <w:rsid w:val="00980560"/>
    <w:rsid w:val="00980692"/>
    <w:rsid w:val="00980781"/>
    <w:rsid w:val="009808D3"/>
    <w:rsid w:val="00980A0F"/>
    <w:rsid w:val="00980B41"/>
    <w:rsid w:val="00980B6A"/>
    <w:rsid w:val="00980B79"/>
    <w:rsid w:val="00980C86"/>
    <w:rsid w:val="00980CB6"/>
    <w:rsid w:val="00980F59"/>
    <w:rsid w:val="00980FA0"/>
    <w:rsid w:val="00981016"/>
    <w:rsid w:val="00981253"/>
    <w:rsid w:val="00981279"/>
    <w:rsid w:val="009812C7"/>
    <w:rsid w:val="00981498"/>
    <w:rsid w:val="0098152E"/>
    <w:rsid w:val="0098154B"/>
    <w:rsid w:val="0098160A"/>
    <w:rsid w:val="0098162B"/>
    <w:rsid w:val="00981645"/>
    <w:rsid w:val="0098164C"/>
    <w:rsid w:val="009816C1"/>
    <w:rsid w:val="00981819"/>
    <w:rsid w:val="0098182E"/>
    <w:rsid w:val="009819CB"/>
    <w:rsid w:val="00981A5E"/>
    <w:rsid w:val="00981A7F"/>
    <w:rsid w:val="00981C7B"/>
    <w:rsid w:val="00981F06"/>
    <w:rsid w:val="00982181"/>
    <w:rsid w:val="0098224C"/>
    <w:rsid w:val="00982767"/>
    <w:rsid w:val="00982796"/>
    <w:rsid w:val="00982923"/>
    <w:rsid w:val="00982C33"/>
    <w:rsid w:val="009832F7"/>
    <w:rsid w:val="0098349B"/>
    <w:rsid w:val="009834A4"/>
    <w:rsid w:val="0098352D"/>
    <w:rsid w:val="00983556"/>
    <w:rsid w:val="0098361E"/>
    <w:rsid w:val="0098371A"/>
    <w:rsid w:val="0098396F"/>
    <w:rsid w:val="00983AD0"/>
    <w:rsid w:val="00983B48"/>
    <w:rsid w:val="00983BB6"/>
    <w:rsid w:val="00983BCA"/>
    <w:rsid w:val="00983BE3"/>
    <w:rsid w:val="00983CD6"/>
    <w:rsid w:val="00983D31"/>
    <w:rsid w:val="00983DD3"/>
    <w:rsid w:val="00983E27"/>
    <w:rsid w:val="00983F7E"/>
    <w:rsid w:val="0098416E"/>
    <w:rsid w:val="009845CE"/>
    <w:rsid w:val="00984664"/>
    <w:rsid w:val="009847EB"/>
    <w:rsid w:val="009848E6"/>
    <w:rsid w:val="009848F4"/>
    <w:rsid w:val="009848FE"/>
    <w:rsid w:val="00984E57"/>
    <w:rsid w:val="00984FDD"/>
    <w:rsid w:val="00985158"/>
    <w:rsid w:val="009851F8"/>
    <w:rsid w:val="00985436"/>
    <w:rsid w:val="0098545F"/>
    <w:rsid w:val="009856E8"/>
    <w:rsid w:val="00985825"/>
    <w:rsid w:val="00985827"/>
    <w:rsid w:val="009858D8"/>
    <w:rsid w:val="00985901"/>
    <w:rsid w:val="0098598D"/>
    <w:rsid w:val="009859B3"/>
    <w:rsid w:val="00985A66"/>
    <w:rsid w:val="00985D90"/>
    <w:rsid w:val="00985DB2"/>
    <w:rsid w:val="00985E4F"/>
    <w:rsid w:val="00985F8C"/>
    <w:rsid w:val="009860F6"/>
    <w:rsid w:val="00986116"/>
    <w:rsid w:val="009861E6"/>
    <w:rsid w:val="009862A0"/>
    <w:rsid w:val="009863C6"/>
    <w:rsid w:val="009863D5"/>
    <w:rsid w:val="00986443"/>
    <w:rsid w:val="009869FE"/>
    <w:rsid w:val="00986A43"/>
    <w:rsid w:val="00986B7E"/>
    <w:rsid w:val="00986ED2"/>
    <w:rsid w:val="00986EE1"/>
    <w:rsid w:val="00986F4B"/>
    <w:rsid w:val="00986FFA"/>
    <w:rsid w:val="00987336"/>
    <w:rsid w:val="00987358"/>
    <w:rsid w:val="009873D1"/>
    <w:rsid w:val="00987485"/>
    <w:rsid w:val="009875C9"/>
    <w:rsid w:val="009875DD"/>
    <w:rsid w:val="009877AA"/>
    <w:rsid w:val="009878C5"/>
    <w:rsid w:val="009878FA"/>
    <w:rsid w:val="00987967"/>
    <w:rsid w:val="00987DA9"/>
    <w:rsid w:val="00987EA4"/>
    <w:rsid w:val="00987FAA"/>
    <w:rsid w:val="00990005"/>
    <w:rsid w:val="00990117"/>
    <w:rsid w:val="009901C3"/>
    <w:rsid w:val="00990200"/>
    <w:rsid w:val="009902CC"/>
    <w:rsid w:val="009904BA"/>
    <w:rsid w:val="009907F7"/>
    <w:rsid w:val="00990898"/>
    <w:rsid w:val="009909B8"/>
    <w:rsid w:val="00990BA0"/>
    <w:rsid w:val="00990C63"/>
    <w:rsid w:val="00990D2C"/>
    <w:rsid w:val="00990D5E"/>
    <w:rsid w:val="00990DD7"/>
    <w:rsid w:val="00990DF0"/>
    <w:rsid w:val="00990E2E"/>
    <w:rsid w:val="00990F0B"/>
    <w:rsid w:val="0099118F"/>
    <w:rsid w:val="009912B1"/>
    <w:rsid w:val="009916B7"/>
    <w:rsid w:val="00991727"/>
    <w:rsid w:val="009917F8"/>
    <w:rsid w:val="00991988"/>
    <w:rsid w:val="009919AD"/>
    <w:rsid w:val="00991A39"/>
    <w:rsid w:val="00991B7C"/>
    <w:rsid w:val="00991C07"/>
    <w:rsid w:val="00991C6F"/>
    <w:rsid w:val="00991D44"/>
    <w:rsid w:val="00991DF3"/>
    <w:rsid w:val="00991F5E"/>
    <w:rsid w:val="00992056"/>
    <w:rsid w:val="00992254"/>
    <w:rsid w:val="00992265"/>
    <w:rsid w:val="0099232A"/>
    <w:rsid w:val="009923A8"/>
    <w:rsid w:val="009923C3"/>
    <w:rsid w:val="00992A8F"/>
    <w:rsid w:val="00992B24"/>
    <w:rsid w:val="00992C60"/>
    <w:rsid w:val="00992D7E"/>
    <w:rsid w:val="00992DF4"/>
    <w:rsid w:val="009930B4"/>
    <w:rsid w:val="009930EF"/>
    <w:rsid w:val="0099311F"/>
    <w:rsid w:val="00993361"/>
    <w:rsid w:val="009937DD"/>
    <w:rsid w:val="0099393A"/>
    <w:rsid w:val="00993F5F"/>
    <w:rsid w:val="00994053"/>
    <w:rsid w:val="00994120"/>
    <w:rsid w:val="0099418A"/>
    <w:rsid w:val="00994242"/>
    <w:rsid w:val="009942AB"/>
    <w:rsid w:val="009942C2"/>
    <w:rsid w:val="00994525"/>
    <w:rsid w:val="0099453D"/>
    <w:rsid w:val="0099458E"/>
    <w:rsid w:val="00994619"/>
    <w:rsid w:val="009946F4"/>
    <w:rsid w:val="00994896"/>
    <w:rsid w:val="00994A55"/>
    <w:rsid w:val="00994CE3"/>
    <w:rsid w:val="00994E52"/>
    <w:rsid w:val="00994F28"/>
    <w:rsid w:val="00994FDA"/>
    <w:rsid w:val="00994FED"/>
    <w:rsid w:val="009952AA"/>
    <w:rsid w:val="00995396"/>
    <w:rsid w:val="0099545C"/>
    <w:rsid w:val="00995490"/>
    <w:rsid w:val="009955CE"/>
    <w:rsid w:val="009958A2"/>
    <w:rsid w:val="009958DC"/>
    <w:rsid w:val="00995AB9"/>
    <w:rsid w:val="00995BAE"/>
    <w:rsid w:val="00995D85"/>
    <w:rsid w:val="00995DF8"/>
    <w:rsid w:val="00995E2F"/>
    <w:rsid w:val="0099600E"/>
    <w:rsid w:val="00996084"/>
    <w:rsid w:val="0099626E"/>
    <w:rsid w:val="0099644F"/>
    <w:rsid w:val="00996491"/>
    <w:rsid w:val="0099654D"/>
    <w:rsid w:val="00996626"/>
    <w:rsid w:val="0099684B"/>
    <w:rsid w:val="00996960"/>
    <w:rsid w:val="009969AC"/>
    <w:rsid w:val="009969AF"/>
    <w:rsid w:val="009969F9"/>
    <w:rsid w:val="00996A71"/>
    <w:rsid w:val="00996BDF"/>
    <w:rsid w:val="00996D36"/>
    <w:rsid w:val="00996D70"/>
    <w:rsid w:val="00996DCE"/>
    <w:rsid w:val="0099708D"/>
    <w:rsid w:val="00997200"/>
    <w:rsid w:val="00997249"/>
    <w:rsid w:val="00997258"/>
    <w:rsid w:val="0099725C"/>
    <w:rsid w:val="0099745B"/>
    <w:rsid w:val="00997590"/>
    <w:rsid w:val="0099761C"/>
    <w:rsid w:val="009976CA"/>
    <w:rsid w:val="0099785A"/>
    <w:rsid w:val="009978C3"/>
    <w:rsid w:val="009978CC"/>
    <w:rsid w:val="00997A0F"/>
    <w:rsid w:val="00997A31"/>
    <w:rsid w:val="00997AB6"/>
    <w:rsid w:val="00997C66"/>
    <w:rsid w:val="00997C73"/>
    <w:rsid w:val="00997C7C"/>
    <w:rsid w:val="00997C99"/>
    <w:rsid w:val="00997E9C"/>
    <w:rsid w:val="00997F3A"/>
    <w:rsid w:val="00997FD6"/>
    <w:rsid w:val="009A0199"/>
    <w:rsid w:val="009A031E"/>
    <w:rsid w:val="009A036D"/>
    <w:rsid w:val="009A03DA"/>
    <w:rsid w:val="009A0451"/>
    <w:rsid w:val="009A04CA"/>
    <w:rsid w:val="009A059F"/>
    <w:rsid w:val="009A0763"/>
    <w:rsid w:val="009A0764"/>
    <w:rsid w:val="009A08EE"/>
    <w:rsid w:val="009A099E"/>
    <w:rsid w:val="009A1074"/>
    <w:rsid w:val="009A10FD"/>
    <w:rsid w:val="009A1329"/>
    <w:rsid w:val="009A1495"/>
    <w:rsid w:val="009A161B"/>
    <w:rsid w:val="009A172B"/>
    <w:rsid w:val="009A190B"/>
    <w:rsid w:val="009A197E"/>
    <w:rsid w:val="009A1A2B"/>
    <w:rsid w:val="009A1B69"/>
    <w:rsid w:val="009A1F2E"/>
    <w:rsid w:val="009A20AA"/>
    <w:rsid w:val="009A2179"/>
    <w:rsid w:val="009A22C5"/>
    <w:rsid w:val="009A22E1"/>
    <w:rsid w:val="009A2326"/>
    <w:rsid w:val="009A24BB"/>
    <w:rsid w:val="009A25B4"/>
    <w:rsid w:val="009A2602"/>
    <w:rsid w:val="009A27CA"/>
    <w:rsid w:val="009A2877"/>
    <w:rsid w:val="009A2AA8"/>
    <w:rsid w:val="009A2ACB"/>
    <w:rsid w:val="009A2BAA"/>
    <w:rsid w:val="009A2BB7"/>
    <w:rsid w:val="009A2E43"/>
    <w:rsid w:val="009A2E87"/>
    <w:rsid w:val="009A2EC8"/>
    <w:rsid w:val="009A2F97"/>
    <w:rsid w:val="009A2FFD"/>
    <w:rsid w:val="009A3028"/>
    <w:rsid w:val="009A30A1"/>
    <w:rsid w:val="009A30B9"/>
    <w:rsid w:val="009A33AF"/>
    <w:rsid w:val="009A33EF"/>
    <w:rsid w:val="009A33FE"/>
    <w:rsid w:val="009A36A0"/>
    <w:rsid w:val="009A3786"/>
    <w:rsid w:val="009A37E0"/>
    <w:rsid w:val="009A3865"/>
    <w:rsid w:val="009A3AEF"/>
    <w:rsid w:val="009A3BF7"/>
    <w:rsid w:val="009A3CAA"/>
    <w:rsid w:val="009A3E72"/>
    <w:rsid w:val="009A3EB5"/>
    <w:rsid w:val="009A3F5D"/>
    <w:rsid w:val="009A3FE3"/>
    <w:rsid w:val="009A41BD"/>
    <w:rsid w:val="009A439E"/>
    <w:rsid w:val="009A43F3"/>
    <w:rsid w:val="009A445D"/>
    <w:rsid w:val="009A4494"/>
    <w:rsid w:val="009A44B2"/>
    <w:rsid w:val="009A4516"/>
    <w:rsid w:val="009A4579"/>
    <w:rsid w:val="009A4663"/>
    <w:rsid w:val="009A46BD"/>
    <w:rsid w:val="009A46CA"/>
    <w:rsid w:val="009A4730"/>
    <w:rsid w:val="009A48A8"/>
    <w:rsid w:val="009A4912"/>
    <w:rsid w:val="009A4916"/>
    <w:rsid w:val="009A4982"/>
    <w:rsid w:val="009A4C72"/>
    <w:rsid w:val="009A4D18"/>
    <w:rsid w:val="009A4DE3"/>
    <w:rsid w:val="009A4ED0"/>
    <w:rsid w:val="009A4FF9"/>
    <w:rsid w:val="009A5248"/>
    <w:rsid w:val="009A5325"/>
    <w:rsid w:val="009A53AF"/>
    <w:rsid w:val="009A53EC"/>
    <w:rsid w:val="009A5511"/>
    <w:rsid w:val="009A5636"/>
    <w:rsid w:val="009A566E"/>
    <w:rsid w:val="009A58D7"/>
    <w:rsid w:val="009A59B8"/>
    <w:rsid w:val="009A5B3F"/>
    <w:rsid w:val="009A5B57"/>
    <w:rsid w:val="009A5F0B"/>
    <w:rsid w:val="009A607F"/>
    <w:rsid w:val="009A60DE"/>
    <w:rsid w:val="009A61F8"/>
    <w:rsid w:val="009A628B"/>
    <w:rsid w:val="009A63A6"/>
    <w:rsid w:val="009A63D0"/>
    <w:rsid w:val="009A66E2"/>
    <w:rsid w:val="009A6838"/>
    <w:rsid w:val="009A68AB"/>
    <w:rsid w:val="009A69D3"/>
    <w:rsid w:val="009A6CFC"/>
    <w:rsid w:val="009A7021"/>
    <w:rsid w:val="009A703F"/>
    <w:rsid w:val="009A71E1"/>
    <w:rsid w:val="009A73AB"/>
    <w:rsid w:val="009A754E"/>
    <w:rsid w:val="009A7621"/>
    <w:rsid w:val="009A7821"/>
    <w:rsid w:val="009A7910"/>
    <w:rsid w:val="009A7944"/>
    <w:rsid w:val="009A7A4C"/>
    <w:rsid w:val="009A7AAA"/>
    <w:rsid w:val="009A7B85"/>
    <w:rsid w:val="009A7BC2"/>
    <w:rsid w:val="009A7BD5"/>
    <w:rsid w:val="009B00D8"/>
    <w:rsid w:val="009B092D"/>
    <w:rsid w:val="009B09A4"/>
    <w:rsid w:val="009B0D24"/>
    <w:rsid w:val="009B0ED9"/>
    <w:rsid w:val="009B0F17"/>
    <w:rsid w:val="009B0FA6"/>
    <w:rsid w:val="009B0FF5"/>
    <w:rsid w:val="009B1291"/>
    <w:rsid w:val="009B137B"/>
    <w:rsid w:val="009B13C6"/>
    <w:rsid w:val="009B14B2"/>
    <w:rsid w:val="009B1552"/>
    <w:rsid w:val="009B1B21"/>
    <w:rsid w:val="009B1C7A"/>
    <w:rsid w:val="009B1CFE"/>
    <w:rsid w:val="009B1E86"/>
    <w:rsid w:val="009B1EDB"/>
    <w:rsid w:val="009B2091"/>
    <w:rsid w:val="009B20F9"/>
    <w:rsid w:val="009B21CA"/>
    <w:rsid w:val="009B2272"/>
    <w:rsid w:val="009B22B8"/>
    <w:rsid w:val="009B232F"/>
    <w:rsid w:val="009B27FA"/>
    <w:rsid w:val="009B292F"/>
    <w:rsid w:val="009B2954"/>
    <w:rsid w:val="009B2AC8"/>
    <w:rsid w:val="009B2B01"/>
    <w:rsid w:val="009B2C1C"/>
    <w:rsid w:val="009B2CE9"/>
    <w:rsid w:val="009B2D08"/>
    <w:rsid w:val="009B2D22"/>
    <w:rsid w:val="009B2D24"/>
    <w:rsid w:val="009B2F20"/>
    <w:rsid w:val="009B300F"/>
    <w:rsid w:val="009B30A5"/>
    <w:rsid w:val="009B30E9"/>
    <w:rsid w:val="009B3194"/>
    <w:rsid w:val="009B332F"/>
    <w:rsid w:val="009B334D"/>
    <w:rsid w:val="009B35BE"/>
    <w:rsid w:val="009B3634"/>
    <w:rsid w:val="009B375E"/>
    <w:rsid w:val="009B3AAB"/>
    <w:rsid w:val="009B3ACF"/>
    <w:rsid w:val="009B3AFA"/>
    <w:rsid w:val="009B3AFF"/>
    <w:rsid w:val="009B3C87"/>
    <w:rsid w:val="009B3D25"/>
    <w:rsid w:val="009B3E09"/>
    <w:rsid w:val="009B3E13"/>
    <w:rsid w:val="009B3E5A"/>
    <w:rsid w:val="009B3E71"/>
    <w:rsid w:val="009B3FF0"/>
    <w:rsid w:val="009B406F"/>
    <w:rsid w:val="009B40A3"/>
    <w:rsid w:val="009B4172"/>
    <w:rsid w:val="009B423E"/>
    <w:rsid w:val="009B4332"/>
    <w:rsid w:val="009B43FD"/>
    <w:rsid w:val="009B471D"/>
    <w:rsid w:val="009B4793"/>
    <w:rsid w:val="009B4938"/>
    <w:rsid w:val="009B4DE8"/>
    <w:rsid w:val="009B4F30"/>
    <w:rsid w:val="009B511F"/>
    <w:rsid w:val="009B51B9"/>
    <w:rsid w:val="009B532A"/>
    <w:rsid w:val="009B532C"/>
    <w:rsid w:val="009B5369"/>
    <w:rsid w:val="009B537F"/>
    <w:rsid w:val="009B5389"/>
    <w:rsid w:val="009B54DB"/>
    <w:rsid w:val="009B5549"/>
    <w:rsid w:val="009B56AB"/>
    <w:rsid w:val="009B5778"/>
    <w:rsid w:val="009B5800"/>
    <w:rsid w:val="009B58CF"/>
    <w:rsid w:val="009B5B8F"/>
    <w:rsid w:val="009B5E45"/>
    <w:rsid w:val="009B5E6E"/>
    <w:rsid w:val="009B604C"/>
    <w:rsid w:val="009B61DA"/>
    <w:rsid w:val="009B624C"/>
    <w:rsid w:val="009B6260"/>
    <w:rsid w:val="009B62D5"/>
    <w:rsid w:val="009B62E9"/>
    <w:rsid w:val="009B6499"/>
    <w:rsid w:val="009B65DD"/>
    <w:rsid w:val="009B65F0"/>
    <w:rsid w:val="009B682D"/>
    <w:rsid w:val="009B6C6D"/>
    <w:rsid w:val="009B6D06"/>
    <w:rsid w:val="009B6D61"/>
    <w:rsid w:val="009B707E"/>
    <w:rsid w:val="009B71BB"/>
    <w:rsid w:val="009B71E1"/>
    <w:rsid w:val="009B724F"/>
    <w:rsid w:val="009B726B"/>
    <w:rsid w:val="009B7331"/>
    <w:rsid w:val="009B7339"/>
    <w:rsid w:val="009B7598"/>
    <w:rsid w:val="009B76FF"/>
    <w:rsid w:val="009B771B"/>
    <w:rsid w:val="009B774C"/>
    <w:rsid w:val="009B7935"/>
    <w:rsid w:val="009B7C4A"/>
    <w:rsid w:val="009B7CC9"/>
    <w:rsid w:val="009B7D6D"/>
    <w:rsid w:val="009B7DFF"/>
    <w:rsid w:val="009C00E1"/>
    <w:rsid w:val="009C0384"/>
    <w:rsid w:val="009C05EE"/>
    <w:rsid w:val="009C0835"/>
    <w:rsid w:val="009C0941"/>
    <w:rsid w:val="009C096C"/>
    <w:rsid w:val="009C0AC6"/>
    <w:rsid w:val="009C0E76"/>
    <w:rsid w:val="009C0EEE"/>
    <w:rsid w:val="009C1604"/>
    <w:rsid w:val="009C162A"/>
    <w:rsid w:val="009C166C"/>
    <w:rsid w:val="009C16B1"/>
    <w:rsid w:val="009C1764"/>
    <w:rsid w:val="009C1A42"/>
    <w:rsid w:val="009C1A60"/>
    <w:rsid w:val="009C1DFF"/>
    <w:rsid w:val="009C1EEF"/>
    <w:rsid w:val="009C1F4B"/>
    <w:rsid w:val="009C2112"/>
    <w:rsid w:val="009C21AC"/>
    <w:rsid w:val="009C22FA"/>
    <w:rsid w:val="009C25FA"/>
    <w:rsid w:val="009C2789"/>
    <w:rsid w:val="009C2826"/>
    <w:rsid w:val="009C2949"/>
    <w:rsid w:val="009C29AD"/>
    <w:rsid w:val="009C2A21"/>
    <w:rsid w:val="009C2BB2"/>
    <w:rsid w:val="009C2CB3"/>
    <w:rsid w:val="009C2D29"/>
    <w:rsid w:val="009C2F5C"/>
    <w:rsid w:val="009C302D"/>
    <w:rsid w:val="009C3055"/>
    <w:rsid w:val="009C30B1"/>
    <w:rsid w:val="009C32D9"/>
    <w:rsid w:val="009C3361"/>
    <w:rsid w:val="009C33E1"/>
    <w:rsid w:val="009C34B0"/>
    <w:rsid w:val="009C3546"/>
    <w:rsid w:val="009C36C9"/>
    <w:rsid w:val="009C378D"/>
    <w:rsid w:val="009C3D44"/>
    <w:rsid w:val="009C3E6A"/>
    <w:rsid w:val="009C3EF8"/>
    <w:rsid w:val="009C3FFD"/>
    <w:rsid w:val="009C407F"/>
    <w:rsid w:val="009C4135"/>
    <w:rsid w:val="009C4257"/>
    <w:rsid w:val="009C42A1"/>
    <w:rsid w:val="009C42A8"/>
    <w:rsid w:val="009C42AB"/>
    <w:rsid w:val="009C4379"/>
    <w:rsid w:val="009C438C"/>
    <w:rsid w:val="009C43F5"/>
    <w:rsid w:val="009C44B9"/>
    <w:rsid w:val="009C4709"/>
    <w:rsid w:val="009C473F"/>
    <w:rsid w:val="009C4829"/>
    <w:rsid w:val="009C486C"/>
    <w:rsid w:val="009C4906"/>
    <w:rsid w:val="009C4929"/>
    <w:rsid w:val="009C4B72"/>
    <w:rsid w:val="009C4FCE"/>
    <w:rsid w:val="009C51F3"/>
    <w:rsid w:val="009C54C5"/>
    <w:rsid w:val="009C565A"/>
    <w:rsid w:val="009C566E"/>
    <w:rsid w:val="009C567D"/>
    <w:rsid w:val="009C5964"/>
    <w:rsid w:val="009C5A76"/>
    <w:rsid w:val="009C5B25"/>
    <w:rsid w:val="009C5B2D"/>
    <w:rsid w:val="009C5BD0"/>
    <w:rsid w:val="009C5BF5"/>
    <w:rsid w:val="009C5C24"/>
    <w:rsid w:val="009C5C31"/>
    <w:rsid w:val="009C5CC5"/>
    <w:rsid w:val="009C5DBF"/>
    <w:rsid w:val="009C5E94"/>
    <w:rsid w:val="009C6070"/>
    <w:rsid w:val="009C60A2"/>
    <w:rsid w:val="009C6137"/>
    <w:rsid w:val="009C6493"/>
    <w:rsid w:val="009C661D"/>
    <w:rsid w:val="009C6804"/>
    <w:rsid w:val="009C687F"/>
    <w:rsid w:val="009C6B8D"/>
    <w:rsid w:val="009C6DBA"/>
    <w:rsid w:val="009C6DF1"/>
    <w:rsid w:val="009C6E3F"/>
    <w:rsid w:val="009C72EA"/>
    <w:rsid w:val="009C75E4"/>
    <w:rsid w:val="009C76B7"/>
    <w:rsid w:val="009C7CB9"/>
    <w:rsid w:val="009C7DEB"/>
    <w:rsid w:val="009C7E4B"/>
    <w:rsid w:val="009C7EB8"/>
    <w:rsid w:val="009D0071"/>
    <w:rsid w:val="009D011E"/>
    <w:rsid w:val="009D0200"/>
    <w:rsid w:val="009D067F"/>
    <w:rsid w:val="009D06AD"/>
    <w:rsid w:val="009D073F"/>
    <w:rsid w:val="009D07B9"/>
    <w:rsid w:val="009D0B43"/>
    <w:rsid w:val="009D0B60"/>
    <w:rsid w:val="009D0C63"/>
    <w:rsid w:val="009D0F45"/>
    <w:rsid w:val="009D0FCE"/>
    <w:rsid w:val="009D0FFB"/>
    <w:rsid w:val="009D1033"/>
    <w:rsid w:val="009D133E"/>
    <w:rsid w:val="009D155E"/>
    <w:rsid w:val="009D187C"/>
    <w:rsid w:val="009D19C7"/>
    <w:rsid w:val="009D19CA"/>
    <w:rsid w:val="009D1B0C"/>
    <w:rsid w:val="009D1D48"/>
    <w:rsid w:val="009D1D76"/>
    <w:rsid w:val="009D1ED5"/>
    <w:rsid w:val="009D2135"/>
    <w:rsid w:val="009D2353"/>
    <w:rsid w:val="009D24D4"/>
    <w:rsid w:val="009D2564"/>
    <w:rsid w:val="009D26B7"/>
    <w:rsid w:val="009D26E2"/>
    <w:rsid w:val="009D2A0C"/>
    <w:rsid w:val="009D2AE4"/>
    <w:rsid w:val="009D2C02"/>
    <w:rsid w:val="009D2CB6"/>
    <w:rsid w:val="009D2D72"/>
    <w:rsid w:val="009D2E17"/>
    <w:rsid w:val="009D2F1D"/>
    <w:rsid w:val="009D2F86"/>
    <w:rsid w:val="009D30B8"/>
    <w:rsid w:val="009D317E"/>
    <w:rsid w:val="009D318D"/>
    <w:rsid w:val="009D322D"/>
    <w:rsid w:val="009D329E"/>
    <w:rsid w:val="009D32B1"/>
    <w:rsid w:val="009D3596"/>
    <w:rsid w:val="009D363E"/>
    <w:rsid w:val="009D3683"/>
    <w:rsid w:val="009D3BB6"/>
    <w:rsid w:val="009D3BCE"/>
    <w:rsid w:val="009D3C6D"/>
    <w:rsid w:val="009D3C6E"/>
    <w:rsid w:val="009D3D18"/>
    <w:rsid w:val="009D3D9D"/>
    <w:rsid w:val="009D3E88"/>
    <w:rsid w:val="009D3E8B"/>
    <w:rsid w:val="009D3EB2"/>
    <w:rsid w:val="009D3F82"/>
    <w:rsid w:val="009D413D"/>
    <w:rsid w:val="009D434F"/>
    <w:rsid w:val="009D446C"/>
    <w:rsid w:val="009D44F0"/>
    <w:rsid w:val="009D475A"/>
    <w:rsid w:val="009D47D7"/>
    <w:rsid w:val="009D4834"/>
    <w:rsid w:val="009D49D3"/>
    <w:rsid w:val="009D4A69"/>
    <w:rsid w:val="009D4C56"/>
    <w:rsid w:val="009D4CCB"/>
    <w:rsid w:val="009D4DB5"/>
    <w:rsid w:val="009D4EC3"/>
    <w:rsid w:val="009D4FA2"/>
    <w:rsid w:val="009D502E"/>
    <w:rsid w:val="009D5138"/>
    <w:rsid w:val="009D52CB"/>
    <w:rsid w:val="009D5408"/>
    <w:rsid w:val="009D5855"/>
    <w:rsid w:val="009D5BF5"/>
    <w:rsid w:val="009D5C00"/>
    <w:rsid w:val="009D5C1D"/>
    <w:rsid w:val="009D5C20"/>
    <w:rsid w:val="009D5D6E"/>
    <w:rsid w:val="009D5E07"/>
    <w:rsid w:val="009D5E08"/>
    <w:rsid w:val="009D5E98"/>
    <w:rsid w:val="009D5F63"/>
    <w:rsid w:val="009D60E1"/>
    <w:rsid w:val="009D628D"/>
    <w:rsid w:val="009D6338"/>
    <w:rsid w:val="009D6483"/>
    <w:rsid w:val="009D6612"/>
    <w:rsid w:val="009D6723"/>
    <w:rsid w:val="009D69BB"/>
    <w:rsid w:val="009D6A3C"/>
    <w:rsid w:val="009D6B22"/>
    <w:rsid w:val="009D6CB7"/>
    <w:rsid w:val="009D6D18"/>
    <w:rsid w:val="009D6E32"/>
    <w:rsid w:val="009D6E8E"/>
    <w:rsid w:val="009D6F24"/>
    <w:rsid w:val="009D6F4F"/>
    <w:rsid w:val="009D710D"/>
    <w:rsid w:val="009D719F"/>
    <w:rsid w:val="009D7344"/>
    <w:rsid w:val="009D7444"/>
    <w:rsid w:val="009D75C4"/>
    <w:rsid w:val="009D7740"/>
    <w:rsid w:val="009D7760"/>
    <w:rsid w:val="009D788B"/>
    <w:rsid w:val="009D7911"/>
    <w:rsid w:val="009D79BC"/>
    <w:rsid w:val="009D7A08"/>
    <w:rsid w:val="009D7A2D"/>
    <w:rsid w:val="009D7AB9"/>
    <w:rsid w:val="009D7BD3"/>
    <w:rsid w:val="009D7C0F"/>
    <w:rsid w:val="009D7D53"/>
    <w:rsid w:val="009D7E77"/>
    <w:rsid w:val="009E02D2"/>
    <w:rsid w:val="009E059C"/>
    <w:rsid w:val="009E05CF"/>
    <w:rsid w:val="009E05DB"/>
    <w:rsid w:val="009E0663"/>
    <w:rsid w:val="009E06D8"/>
    <w:rsid w:val="009E08C0"/>
    <w:rsid w:val="009E09E8"/>
    <w:rsid w:val="009E0A2D"/>
    <w:rsid w:val="009E0B29"/>
    <w:rsid w:val="009E0B6C"/>
    <w:rsid w:val="009E0CC5"/>
    <w:rsid w:val="009E0CD3"/>
    <w:rsid w:val="009E0F9D"/>
    <w:rsid w:val="009E10A5"/>
    <w:rsid w:val="009E10EC"/>
    <w:rsid w:val="009E1166"/>
    <w:rsid w:val="009E12D0"/>
    <w:rsid w:val="009E1404"/>
    <w:rsid w:val="009E1406"/>
    <w:rsid w:val="009E15C3"/>
    <w:rsid w:val="009E171A"/>
    <w:rsid w:val="009E197A"/>
    <w:rsid w:val="009E1A16"/>
    <w:rsid w:val="009E1B55"/>
    <w:rsid w:val="009E1BD1"/>
    <w:rsid w:val="009E1BFB"/>
    <w:rsid w:val="009E1C7A"/>
    <w:rsid w:val="009E1D89"/>
    <w:rsid w:val="009E1DDC"/>
    <w:rsid w:val="009E1E49"/>
    <w:rsid w:val="009E1EAE"/>
    <w:rsid w:val="009E229C"/>
    <w:rsid w:val="009E22D3"/>
    <w:rsid w:val="009E2322"/>
    <w:rsid w:val="009E240A"/>
    <w:rsid w:val="009E2463"/>
    <w:rsid w:val="009E262C"/>
    <w:rsid w:val="009E263F"/>
    <w:rsid w:val="009E26C2"/>
    <w:rsid w:val="009E29C3"/>
    <w:rsid w:val="009E2A57"/>
    <w:rsid w:val="009E2ADA"/>
    <w:rsid w:val="009E2BA9"/>
    <w:rsid w:val="009E2D4E"/>
    <w:rsid w:val="009E2E2F"/>
    <w:rsid w:val="009E2F07"/>
    <w:rsid w:val="009E301A"/>
    <w:rsid w:val="009E32D3"/>
    <w:rsid w:val="009E32DE"/>
    <w:rsid w:val="009E3308"/>
    <w:rsid w:val="009E34A6"/>
    <w:rsid w:val="009E34DF"/>
    <w:rsid w:val="009E3517"/>
    <w:rsid w:val="009E3668"/>
    <w:rsid w:val="009E3927"/>
    <w:rsid w:val="009E3A27"/>
    <w:rsid w:val="009E3AE4"/>
    <w:rsid w:val="009E3B79"/>
    <w:rsid w:val="009E3B9F"/>
    <w:rsid w:val="009E3E87"/>
    <w:rsid w:val="009E4072"/>
    <w:rsid w:val="009E40BC"/>
    <w:rsid w:val="009E40DB"/>
    <w:rsid w:val="009E41BD"/>
    <w:rsid w:val="009E41FD"/>
    <w:rsid w:val="009E4291"/>
    <w:rsid w:val="009E470B"/>
    <w:rsid w:val="009E4948"/>
    <w:rsid w:val="009E4A54"/>
    <w:rsid w:val="009E4D5F"/>
    <w:rsid w:val="009E4E04"/>
    <w:rsid w:val="009E4E25"/>
    <w:rsid w:val="009E4E63"/>
    <w:rsid w:val="009E4F79"/>
    <w:rsid w:val="009E4F7C"/>
    <w:rsid w:val="009E5007"/>
    <w:rsid w:val="009E50E5"/>
    <w:rsid w:val="009E5290"/>
    <w:rsid w:val="009E52DB"/>
    <w:rsid w:val="009E5353"/>
    <w:rsid w:val="009E5696"/>
    <w:rsid w:val="009E580D"/>
    <w:rsid w:val="009E5954"/>
    <w:rsid w:val="009E5971"/>
    <w:rsid w:val="009E5AF5"/>
    <w:rsid w:val="009E6178"/>
    <w:rsid w:val="009E639C"/>
    <w:rsid w:val="009E646E"/>
    <w:rsid w:val="009E64F8"/>
    <w:rsid w:val="009E674F"/>
    <w:rsid w:val="009E67AA"/>
    <w:rsid w:val="009E67FE"/>
    <w:rsid w:val="009E6A04"/>
    <w:rsid w:val="009E6A38"/>
    <w:rsid w:val="009E6AA5"/>
    <w:rsid w:val="009E6B19"/>
    <w:rsid w:val="009E6C91"/>
    <w:rsid w:val="009E6D02"/>
    <w:rsid w:val="009E6F1D"/>
    <w:rsid w:val="009E6F86"/>
    <w:rsid w:val="009E6F97"/>
    <w:rsid w:val="009E6FBA"/>
    <w:rsid w:val="009E713E"/>
    <w:rsid w:val="009E720B"/>
    <w:rsid w:val="009E7294"/>
    <w:rsid w:val="009E72BE"/>
    <w:rsid w:val="009E73E4"/>
    <w:rsid w:val="009E7543"/>
    <w:rsid w:val="009E76D7"/>
    <w:rsid w:val="009E776C"/>
    <w:rsid w:val="009E784A"/>
    <w:rsid w:val="009E78F3"/>
    <w:rsid w:val="009E797B"/>
    <w:rsid w:val="009E7A50"/>
    <w:rsid w:val="009E7C42"/>
    <w:rsid w:val="009E7D18"/>
    <w:rsid w:val="009E7D51"/>
    <w:rsid w:val="009E7FBF"/>
    <w:rsid w:val="009F003A"/>
    <w:rsid w:val="009F01F8"/>
    <w:rsid w:val="009F02FF"/>
    <w:rsid w:val="009F063C"/>
    <w:rsid w:val="009F07A9"/>
    <w:rsid w:val="009F07B4"/>
    <w:rsid w:val="009F07CD"/>
    <w:rsid w:val="009F092A"/>
    <w:rsid w:val="009F0964"/>
    <w:rsid w:val="009F09E3"/>
    <w:rsid w:val="009F0AA2"/>
    <w:rsid w:val="009F0BC9"/>
    <w:rsid w:val="009F0C61"/>
    <w:rsid w:val="009F0E5C"/>
    <w:rsid w:val="009F0F62"/>
    <w:rsid w:val="009F1067"/>
    <w:rsid w:val="009F1133"/>
    <w:rsid w:val="009F11AE"/>
    <w:rsid w:val="009F1265"/>
    <w:rsid w:val="009F1413"/>
    <w:rsid w:val="009F14CE"/>
    <w:rsid w:val="009F1603"/>
    <w:rsid w:val="009F19B7"/>
    <w:rsid w:val="009F1A4B"/>
    <w:rsid w:val="009F1B86"/>
    <w:rsid w:val="009F1D9C"/>
    <w:rsid w:val="009F1E6F"/>
    <w:rsid w:val="009F224F"/>
    <w:rsid w:val="009F225C"/>
    <w:rsid w:val="009F2279"/>
    <w:rsid w:val="009F22C1"/>
    <w:rsid w:val="009F22D0"/>
    <w:rsid w:val="009F2609"/>
    <w:rsid w:val="009F26EA"/>
    <w:rsid w:val="009F270A"/>
    <w:rsid w:val="009F2731"/>
    <w:rsid w:val="009F28A8"/>
    <w:rsid w:val="009F298E"/>
    <w:rsid w:val="009F2A59"/>
    <w:rsid w:val="009F2B3B"/>
    <w:rsid w:val="009F2B63"/>
    <w:rsid w:val="009F2DAF"/>
    <w:rsid w:val="009F2E91"/>
    <w:rsid w:val="009F2FBC"/>
    <w:rsid w:val="009F2FC0"/>
    <w:rsid w:val="009F2FFB"/>
    <w:rsid w:val="009F321E"/>
    <w:rsid w:val="009F3226"/>
    <w:rsid w:val="009F34EA"/>
    <w:rsid w:val="009F34FB"/>
    <w:rsid w:val="009F3574"/>
    <w:rsid w:val="009F363F"/>
    <w:rsid w:val="009F39AF"/>
    <w:rsid w:val="009F3A52"/>
    <w:rsid w:val="009F3A83"/>
    <w:rsid w:val="009F3B98"/>
    <w:rsid w:val="009F3DA9"/>
    <w:rsid w:val="009F3DE7"/>
    <w:rsid w:val="009F3DEC"/>
    <w:rsid w:val="009F3F8A"/>
    <w:rsid w:val="009F40B4"/>
    <w:rsid w:val="009F40BF"/>
    <w:rsid w:val="009F4151"/>
    <w:rsid w:val="009F43C9"/>
    <w:rsid w:val="009F45F6"/>
    <w:rsid w:val="009F473A"/>
    <w:rsid w:val="009F47F3"/>
    <w:rsid w:val="009F47FF"/>
    <w:rsid w:val="009F4A37"/>
    <w:rsid w:val="009F4ABF"/>
    <w:rsid w:val="009F4BC1"/>
    <w:rsid w:val="009F4EAC"/>
    <w:rsid w:val="009F510A"/>
    <w:rsid w:val="009F5133"/>
    <w:rsid w:val="009F5221"/>
    <w:rsid w:val="009F5241"/>
    <w:rsid w:val="009F5255"/>
    <w:rsid w:val="009F5266"/>
    <w:rsid w:val="009F52F6"/>
    <w:rsid w:val="009F5398"/>
    <w:rsid w:val="009F54AB"/>
    <w:rsid w:val="009F54AD"/>
    <w:rsid w:val="009F569C"/>
    <w:rsid w:val="009F56FB"/>
    <w:rsid w:val="009F5705"/>
    <w:rsid w:val="009F5863"/>
    <w:rsid w:val="009F58C2"/>
    <w:rsid w:val="009F590F"/>
    <w:rsid w:val="009F5A0D"/>
    <w:rsid w:val="009F5DE1"/>
    <w:rsid w:val="009F5DFD"/>
    <w:rsid w:val="009F5FBD"/>
    <w:rsid w:val="009F615F"/>
    <w:rsid w:val="009F620B"/>
    <w:rsid w:val="009F6220"/>
    <w:rsid w:val="009F623F"/>
    <w:rsid w:val="009F6378"/>
    <w:rsid w:val="009F6575"/>
    <w:rsid w:val="009F6666"/>
    <w:rsid w:val="009F66E3"/>
    <w:rsid w:val="009F66FA"/>
    <w:rsid w:val="009F6775"/>
    <w:rsid w:val="009F67AB"/>
    <w:rsid w:val="009F6904"/>
    <w:rsid w:val="009F6941"/>
    <w:rsid w:val="009F6B2B"/>
    <w:rsid w:val="009F6E5E"/>
    <w:rsid w:val="009F6E9F"/>
    <w:rsid w:val="009F719A"/>
    <w:rsid w:val="009F742A"/>
    <w:rsid w:val="009F74A2"/>
    <w:rsid w:val="009F75FD"/>
    <w:rsid w:val="009F78A6"/>
    <w:rsid w:val="009F78B6"/>
    <w:rsid w:val="009F78EF"/>
    <w:rsid w:val="009F7AD3"/>
    <w:rsid w:val="009F7E78"/>
    <w:rsid w:val="009F7E8A"/>
    <w:rsid w:val="009F7EB9"/>
    <w:rsid w:val="00A00081"/>
    <w:rsid w:val="00A00165"/>
    <w:rsid w:val="00A0017D"/>
    <w:rsid w:val="00A00202"/>
    <w:rsid w:val="00A00418"/>
    <w:rsid w:val="00A00547"/>
    <w:rsid w:val="00A005E0"/>
    <w:rsid w:val="00A00625"/>
    <w:rsid w:val="00A00765"/>
    <w:rsid w:val="00A0076C"/>
    <w:rsid w:val="00A007AA"/>
    <w:rsid w:val="00A00843"/>
    <w:rsid w:val="00A008A4"/>
    <w:rsid w:val="00A0093A"/>
    <w:rsid w:val="00A00C3A"/>
    <w:rsid w:val="00A00E82"/>
    <w:rsid w:val="00A00F18"/>
    <w:rsid w:val="00A00F80"/>
    <w:rsid w:val="00A00F88"/>
    <w:rsid w:val="00A0102E"/>
    <w:rsid w:val="00A014E2"/>
    <w:rsid w:val="00A0178A"/>
    <w:rsid w:val="00A01B98"/>
    <w:rsid w:val="00A01C4F"/>
    <w:rsid w:val="00A01F9D"/>
    <w:rsid w:val="00A02059"/>
    <w:rsid w:val="00A021E5"/>
    <w:rsid w:val="00A02258"/>
    <w:rsid w:val="00A0227E"/>
    <w:rsid w:val="00A022ED"/>
    <w:rsid w:val="00A0250C"/>
    <w:rsid w:val="00A027C4"/>
    <w:rsid w:val="00A028E6"/>
    <w:rsid w:val="00A02901"/>
    <w:rsid w:val="00A02A09"/>
    <w:rsid w:val="00A02A11"/>
    <w:rsid w:val="00A02A81"/>
    <w:rsid w:val="00A02C98"/>
    <w:rsid w:val="00A02D59"/>
    <w:rsid w:val="00A032D1"/>
    <w:rsid w:val="00A0355A"/>
    <w:rsid w:val="00A036CC"/>
    <w:rsid w:val="00A036DB"/>
    <w:rsid w:val="00A03925"/>
    <w:rsid w:val="00A03A0C"/>
    <w:rsid w:val="00A03AE6"/>
    <w:rsid w:val="00A03AFC"/>
    <w:rsid w:val="00A03BE3"/>
    <w:rsid w:val="00A03CD0"/>
    <w:rsid w:val="00A03DDA"/>
    <w:rsid w:val="00A03F8E"/>
    <w:rsid w:val="00A04028"/>
    <w:rsid w:val="00A04165"/>
    <w:rsid w:val="00A042A1"/>
    <w:rsid w:val="00A04656"/>
    <w:rsid w:val="00A0471F"/>
    <w:rsid w:val="00A04803"/>
    <w:rsid w:val="00A04884"/>
    <w:rsid w:val="00A04B17"/>
    <w:rsid w:val="00A04C2E"/>
    <w:rsid w:val="00A04D33"/>
    <w:rsid w:val="00A04DF5"/>
    <w:rsid w:val="00A04EE0"/>
    <w:rsid w:val="00A04FF4"/>
    <w:rsid w:val="00A05306"/>
    <w:rsid w:val="00A0539D"/>
    <w:rsid w:val="00A05608"/>
    <w:rsid w:val="00A056D4"/>
    <w:rsid w:val="00A0580B"/>
    <w:rsid w:val="00A05A4D"/>
    <w:rsid w:val="00A05AB2"/>
    <w:rsid w:val="00A05AF9"/>
    <w:rsid w:val="00A05DEE"/>
    <w:rsid w:val="00A0649C"/>
    <w:rsid w:val="00A0659D"/>
    <w:rsid w:val="00A065D8"/>
    <w:rsid w:val="00A0669A"/>
    <w:rsid w:val="00A06869"/>
    <w:rsid w:val="00A06943"/>
    <w:rsid w:val="00A06A72"/>
    <w:rsid w:val="00A06D09"/>
    <w:rsid w:val="00A06E42"/>
    <w:rsid w:val="00A06EA5"/>
    <w:rsid w:val="00A070C0"/>
    <w:rsid w:val="00A07167"/>
    <w:rsid w:val="00A071FD"/>
    <w:rsid w:val="00A0733C"/>
    <w:rsid w:val="00A07350"/>
    <w:rsid w:val="00A074AA"/>
    <w:rsid w:val="00A07504"/>
    <w:rsid w:val="00A07601"/>
    <w:rsid w:val="00A07627"/>
    <w:rsid w:val="00A0775B"/>
    <w:rsid w:val="00A07766"/>
    <w:rsid w:val="00A07A31"/>
    <w:rsid w:val="00A07A73"/>
    <w:rsid w:val="00A07AD5"/>
    <w:rsid w:val="00A07BC1"/>
    <w:rsid w:val="00A07DF4"/>
    <w:rsid w:val="00A07E6D"/>
    <w:rsid w:val="00A1007A"/>
    <w:rsid w:val="00A1018E"/>
    <w:rsid w:val="00A10191"/>
    <w:rsid w:val="00A102B7"/>
    <w:rsid w:val="00A10373"/>
    <w:rsid w:val="00A10455"/>
    <w:rsid w:val="00A10491"/>
    <w:rsid w:val="00A1058D"/>
    <w:rsid w:val="00A1059D"/>
    <w:rsid w:val="00A10668"/>
    <w:rsid w:val="00A10712"/>
    <w:rsid w:val="00A109DD"/>
    <w:rsid w:val="00A10ACE"/>
    <w:rsid w:val="00A10B81"/>
    <w:rsid w:val="00A10CEC"/>
    <w:rsid w:val="00A10F3C"/>
    <w:rsid w:val="00A11164"/>
    <w:rsid w:val="00A11213"/>
    <w:rsid w:val="00A11253"/>
    <w:rsid w:val="00A112C7"/>
    <w:rsid w:val="00A11666"/>
    <w:rsid w:val="00A11ACA"/>
    <w:rsid w:val="00A11B71"/>
    <w:rsid w:val="00A11BC1"/>
    <w:rsid w:val="00A11CB4"/>
    <w:rsid w:val="00A11D67"/>
    <w:rsid w:val="00A11D9A"/>
    <w:rsid w:val="00A11DDC"/>
    <w:rsid w:val="00A11DFD"/>
    <w:rsid w:val="00A11E69"/>
    <w:rsid w:val="00A1222A"/>
    <w:rsid w:val="00A122B1"/>
    <w:rsid w:val="00A12396"/>
    <w:rsid w:val="00A123CD"/>
    <w:rsid w:val="00A12435"/>
    <w:rsid w:val="00A12512"/>
    <w:rsid w:val="00A126F4"/>
    <w:rsid w:val="00A12797"/>
    <w:rsid w:val="00A1279E"/>
    <w:rsid w:val="00A12806"/>
    <w:rsid w:val="00A12A53"/>
    <w:rsid w:val="00A12D43"/>
    <w:rsid w:val="00A12D5E"/>
    <w:rsid w:val="00A12DD2"/>
    <w:rsid w:val="00A12DF6"/>
    <w:rsid w:val="00A12F01"/>
    <w:rsid w:val="00A12FD5"/>
    <w:rsid w:val="00A1302D"/>
    <w:rsid w:val="00A13194"/>
    <w:rsid w:val="00A131BB"/>
    <w:rsid w:val="00A132DD"/>
    <w:rsid w:val="00A13332"/>
    <w:rsid w:val="00A1349F"/>
    <w:rsid w:val="00A13749"/>
    <w:rsid w:val="00A137C8"/>
    <w:rsid w:val="00A13958"/>
    <w:rsid w:val="00A139FD"/>
    <w:rsid w:val="00A13A4A"/>
    <w:rsid w:val="00A13C32"/>
    <w:rsid w:val="00A13CC9"/>
    <w:rsid w:val="00A13EDA"/>
    <w:rsid w:val="00A13F0E"/>
    <w:rsid w:val="00A13F38"/>
    <w:rsid w:val="00A13F62"/>
    <w:rsid w:val="00A13F78"/>
    <w:rsid w:val="00A1401E"/>
    <w:rsid w:val="00A1403A"/>
    <w:rsid w:val="00A14073"/>
    <w:rsid w:val="00A1411F"/>
    <w:rsid w:val="00A14204"/>
    <w:rsid w:val="00A142E9"/>
    <w:rsid w:val="00A14746"/>
    <w:rsid w:val="00A14824"/>
    <w:rsid w:val="00A14888"/>
    <w:rsid w:val="00A149FF"/>
    <w:rsid w:val="00A14A9D"/>
    <w:rsid w:val="00A14BB6"/>
    <w:rsid w:val="00A14BBA"/>
    <w:rsid w:val="00A15006"/>
    <w:rsid w:val="00A150CB"/>
    <w:rsid w:val="00A151EE"/>
    <w:rsid w:val="00A15280"/>
    <w:rsid w:val="00A1566F"/>
    <w:rsid w:val="00A1581F"/>
    <w:rsid w:val="00A158F2"/>
    <w:rsid w:val="00A1594A"/>
    <w:rsid w:val="00A159E5"/>
    <w:rsid w:val="00A15A95"/>
    <w:rsid w:val="00A15B04"/>
    <w:rsid w:val="00A15BA3"/>
    <w:rsid w:val="00A15C24"/>
    <w:rsid w:val="00A15E6B"/>
    <w:rsid w:val="00A15EFC"/>
    <w:rsid w:val="00A15F41"/>
    <w:rsid w:val="00A15F6F"/>
    <w:rsid w:val="00A160F8"/>
    <w:rsid w:val="00A161B5"/>
    <w:rsid w:val="00A161D7"/>
    <w:rsid w:val="00A16267"/>
    <w:rsid w:val="00A16553"/>
    <w:rsid w:val="00A165A7"/>
    <w:rsid w:val="00A16664"/>
    <w:rsid w:val="00A166B8"/>
    <w:rsid w:val="00A166DE"/>
    <w:rsid w:val="00A1670F"/>
    <w:rsid w:val="00A16725"/>
    <w:rsid w:val="00A16814"/>
    <w:rsid w:val="00A16CD0"/>
    <w:rsid w:val="00A16E30"/>
    <w:rsid w:val="00A1708A"/>
    <w:rsid w:val="00A171D7"/>
    <w:rsid w:val="00A17221"/>
    <w:rsid w:val="00A17265"/>
    <w:rsid w:val="00A172BC"/>
    <w:rsid w:val="00A172F7"/>
    <w:rsid w:val="00A17315"/>
    <w:rsid w:val="00A173D7"/>
    <w:rsid w:val="00A176B6"/>
    <w:rsid w:val="00A176E7"/>
    <w:rsid w:val="00A17853"/>
    <w:rsid w:val="00A17A23"/>
    <w:rsid w:val="00A17AAC"/>
    <w:rsid w:val="00A17B13"/>
    <w:rsid w:val="00A17B66"/>
    <w:rsid w:val="00A17B86"/>
    <w:rsid w:val="00A17C10"/>
    <w:rsid w:val="00A17D4D"/>
    <w:rsid w:val="00A17E81"/>
    <w:rsid w:val="00A17FCE"/>
    <w:rsid w:val="00A200F7"/>
    <w:rsid w:val="00A2014D"/>
    <w:rsid w:val="00A2030D"/>
    <w:rsid w:val="00A2031A"/>
    <w:rsid w:val="00A20488"/>
    <w:rsid w:val="00A2070D"/>
    <w:rsid w:val="00A208E2"/>
    <w:rsid w:val="00A20A5B"/>
    <w:rsid w:val="00A20C14"/>
    <w:rsid w:val="00A20CC6"/>
    <w:rsid w:val="00A21095"/>
    <w:rsid w:val="00A21290"/>
    <w:rsid w:val="00A212C3"/>
    <w:rsid w:val="00A2132F"/>
    <w:rsid w:val="00A21381"/>
    <w:rsid w:val="00A21509"/>
    <w:rsid w:val="00A21643"/>
    <w:rsid w:val="00A21682"/>
    <w:rsid w:val="00A216AE"/>
    <w:rsid w:val="00A21A0D"/>
    <w:rsid w:val="00A21A95"/>
    <w:rsid w:val="00A21ABD"/>
    <w:rsid w:val="00A21C17"/>
    <w:rsid w:val="00A21FCE"/>
    <w:rsid w:val="00A22009"/>
    <w:rsid w:val="00A2226A"/>
    <w:rsid w:val="00A22285"/>
    <w:rsid w:val="00A222E5"/>
    <w:rsid w:val="00A223C9"/>
    <w:rsid w:val="00A227A3"/>
    <w:rsid w:val="00A228A2"/>
    <w:rsid w:val="00A2292C"/>
    <w:rsid w:val="00A22965"/>
    <w:rsid w:val="00A2296B"/>
    <w:rsid w:val="00A22B2E"/>
    <w:rsid w:val="00A22D0A"/>
    <w:rsid w:val="00A22F6E"/>
    <w:rsid w:val="00A22FBA"/>
    <w:rsid w:val="00A230D3"/>
    <w:rsid w:val="00A2324E"/>
    <w:rsid w:val="00A23254"/>
    <w:rsid w:val="00A23433"/>
    <w:rsid w:val="00A23463"/>
    <w:rsid w:val="00A235AC"/>
    <w:rsid w:val="00A235BC"/>
    <w:rsid w:val="00A23732"/>
    <w:rsid w:val="00A23839"/>
    <w:rsid w:val="00A2399E"/>
    <w:rsid w:val="00A23C89"/>
    <w:rsid w:val="00A23CBC"/>
    <w:rsid w:val="00A23D51"/>
    <w:rsid w:val="00A23E78"/>
    <w:rsid w:val="00A23E87"/>
    <w:rsid w:val="00A23F22"/>
    <w:rsid w:val="00A23FD2"/>
    <w:rsid w:val="00A23FE3"/>
    <w:rsid w:val="00A241AB"/>
    <w:rsid w:val="00A245FE"/>
    <w:rsid w:val="00A24855"/>
    <w:rsid w:val="00A24AD9"/>
    <w:rsid w:val="00A24B92"/>
    <w:rsid w:val="00A24E32"/>
    <w:rsid w:val="00A24F29"/>
    <w:rsid w:val="00A24F71"/>
    <w:rsid w:val="00A254B5"/>
    <w:rsid w:val="00A254EC"/>
    <w:rsid w:val="00A2553B"/>
    <w:rsid w:val="00A25687"/>
    <w:rsid w:val="00A25790"/>
    <w:rsid w:val="00A2589E"/>
    <w:rsid w:val="00A25B22"/>
    <w:rsid w:val="00A25C59"/>
    <w:rsid w:val="00A25CCF"/>
    <w:rsid w:val="00A25D12"/>
    <w:rsid w:val="00A25D4F"/>
    <w:rsid w:val="00A25E49"/>
    <w:rsid w:val="00A25F6F"/>
    <w:rsid w:val="00A26318"/>
    <w:rsid w:val="00A26483"/>
    <w:rsid w:val="00A26576"/>
    <w:rsid w:val="00A265FF"/>
    <w:rsid w:val="00A266F3"/>
    <w:rsid w:val="00A26754"/>
    <w:rsid w:val="00A268B6"/>
    <w:rsid w:val="00A26A10"/>
    <w:rsid w:val="00A26A12"/>
    <w:rsid w:val="00A26B18"/>
    <w:rsid w:val="00A26CBA"/>
    <w:rsid w:val="00A26CEF"/>
    <w:rsid w:val="00A26DED"/>
    <w:rsid w:val="00A26E41"/>
    <w:rsid w:val="00A2721B"/>
    <w:rsid w:val="00A27248"/>
    <w:rsid w:val="00A272B9"/>
    <w:rsid w:val="00A27393"/>
    <w:rsid w:val="00A274BE"/>
    <w:rsid w:val="00A27961"/>
    <w:rsid w:val="00A27AE5"/>
    <w:rsid w:val="00A27D69"/>
    <w:rsid w:val="00A27EA0"/>
    <w:rsid w:val="00A27F51"/>
    <w:rsid w:val="00A27F7D"/>
    <w:rsid w:val="00A30087"/>
    <w:rsid w:val="00A301A5"/>
    <w:rsid w:val="00A301B2"/>
    <w:rsid w:val="00A302C1"/>
    <w:rsid w:val="00A302E2"/>
    <w:rsid w:val="00A3052F"/>
    <w:rsid w:val="00A3059B"/>
    <w:rsid w:val="00A306F1"/>
    <w:rsid w:val="00A30794"/>
    <w:rsid w:val="00A30B69"/>
    <w:rsid w:val="00A30CFC"/>
    <w:rsid w:val="00A30E8E"/>
    <w:rsid w:val="00A30F72"/>
    <w:rsid w:val="00A30FCD"/>
    <w:rsid w:val="00A311F7"/>
    <w:rsid w:val="00A31203"/>
    <w:rsid w:val="00A31280"/>
    <w:rsid w:val="00A313C5"/>
    <w:rsid w:val="00A313ED"/>
    <w:rsid w:val="00A31400"/>
    <w:rsid w:val="00A3140C"/>
    <w:rsid w:val="00A3151C"/>
    <w:rsid w:val="00A31556"/>
    <w:rsid w:val="00A3185F"/>
    <w:rsid w:val="00A31AAF"/>
    <w:rsid w:val="00A31BBC"/>
    <w:rsid w:val="00A31F8F"/>
    <w:rsid w:val="00A32142"/>
    <w:rsid w:val="00A322CD"/>
    <w:rsid w:val="00A323C2"/>
    <w:rsid w:val="00A32419"/>
    <w:rsid w:val="00A3241C"/>
    <w:rsid w:val="00A32759"/>
    <w:rsid w:val="00A327C6"/>
    <w:rsid w:val="00A328BC"/>
    <w:rsid w:val="00A32B80"/>
    <w:rsid w:val="00A32BCB"/>
    <w:rsid w:val="00A32C24"/>
    <w:rsid w:val="00A32F9E"/>
    <w:rsid w:val="00A33179"/>
    <w:rsid w:val="00A33415"/>
    <w:rsid w:val="00A337EC"/>
    <w:rsid w:val="00A33845"/>
    <w:rsid w:val="00A339DA"/>
    <w:rsid w:val="00A33AF9"/>
    <w:rsid w:val="00A33C28"/>
    <w:rsid w:val="00A33CE2"/>
    <w:rsid w:val="00A33DA6"/>
    <w:rsid w:val="00A33DF2"/>
    <w:rsid w:val="00A3410F"/>
    <w:rsid w:val="00A341F1"/>
    <w:rsid w:val="00A3421E"/>
    <w:rsid w:val="00A3430C"/>
    <w:rsid w:val="00A345E0"/>
    <w:rsid w:val="00A3482F"/>
    <w:rsid w:val="00A3495D"/>
    <w:rsid w:val="00A349CB"/>
    <w:rsid w:val="00A34B9F"/>
    <w:rsid w:val="00A34D6D"/>
    <w:rsid w:val="00A34EEF"/>
    <w:rsid w:val="00A35065"/>
    <w:rsid w:val="00A3546D"/>
    <w:rsid w:val="00A3548A"/>
    <w:rsid w:val="00A354A0"/>
    <w:rsid w:val="00A354CE"/>
    <w:rsid w:val="00A35557"/>
    <w:rsid w:val="00A355BB"/>
    <w:rsid w:val="00A35AF0"/>
    <w:rsid w:val="00A35B7A"/>
    <w:rsid w:val="00A35D59"/>
    <w:rsid w:val="00A35DE0"/>
    <w:rsid w:val="00A35ED8"/>
    <w:rsid w:val="00A35FBD"/>
    <w:rsid w:val="00A36102"/>
    <w:rsid w:val="00A36341"/>
    <w:rsid w:val="00A363A1"/>
    <w:rsid w:val="00A364F8"/>
    <w:rsid w:val="00A3650F"/>
    <w:rsid w:val="00A36577"/>
    <w:rsid w:val="00A36695"/>
    <w:rsid w:val="00A367B9"/>
    <w:rsid w:val="00A3683F"/>
    <w:rsid w:val="00A368A9"/>
    <w:rsid w:val="00A368EF"/>
    <w:rsid w:val="00A36A36"/>
    <w:rsid w:val="00A36B07"/>
    <w:rsid w:val="00A36C1A"/>
    <w:rsid w:val="00A36C82"/>
    <w:rsid w:val="00A36DB7"/>
    <w:rsid w:val="00A36DF2"/>
    <w:rsid w:val="00A36E29"/>
    <w:rsid w:val="00A36ED2"/>
    <w:rsid w:val="00A36F6E"/>
    <w:rsid w:val="00A36FC8"/>
    <w:rsid w:val="00A3703C"/>
    <w:rsid w:val="00A37121"/>
    <w:rsid w:val="00A374C3"/>
    <w:rsid w:val="00A37631"/>
    <w:rsid w:val="00A37657"/>
    <w:rsid w:val="00A376D3"/>
    <w:rsid w:val="00A37733"/>
    <w:rsid w:val="00A377EF"/>
    <w:rsid w:val="00A3792A"/>
    <w:rsid w:val="00A3798F"/>
    <w:rsid w:val="00A37AD2"/>
    <w:rsid w:val="00A37AF4"/>
    <w:rsid w:val="00A37D48"/>
    <w:rsid w:val="00A37D69"/>
    <w:rsid w:val="00A37E1F"/>
    <w:rsid w:val="00A40112"/>
    <w:rsid w:val="00A401EC"/>
    <w:rsid w:val="00A40262"/>
    <w:rsid w:val="00A4027B"/>
    <w:rsid w:val="00A40356"/>
    <w:rsid w:val="00A40C31"/>
    <w:rsid w:val="00A40C33"/>
    <w:rsid w:val="00A40C6C"/>
    <w:rsid w:val="00A40D48"/>
    <w:rsid w:val="00A40D64"/>
    <w:rsid w:val="00A40E58"/>
    <w:rsid w:val="00A40E90"/>
    <w:rsid w:val="00A40EE0"/>
    <w:rsid w:val="00A41118"/>
    <w:rsid w:val="00A4111E"/>
    <w:rsid w:val="00A4116D"/>
    <w:rsid w:val="00A411D5"/>
    <w:rsid w:val="00A41230"/>
    <w:rsid w:val="00A41240"/>
    <w:rsid w:val="00A41278"/>
    <w:rsid w:val="00A412D2"/>
    <w:rsid w:val="00A4140F"/>
    <w:rsid w:val="00A4185F"/>
    <w:rsid w:val="00A4192C"/>
    <w:rsid w:val="00A419CD"/>
    <w:rsid w:val="00A41A49"/>
    <w:rsid w:val="00A41AA5"/>
    <w:rsid w:val="00A41E25"/>
    <w:rsid w:val="00A41E5B"/>
    <w:rsid w:val="00A41E5F"/>
    <w:rsid w:val="00A41EB6"/>
    <w:rsid w:val="00A4208A"/>
    <w:rsid w:val="00A421A2"/>
    <w:rsid w:val="00A423D3"/>
    <w:rsid w:val="00A424C3"/>
    <w:rsid w:val="00A42526"/>
    <w:rsid w:val="00A42713"/>
    <w:rsid w:val="00A4272F"/>
    <w:rsid w:val="00A427FE"/>
    <w:rsid w:val="00A42B27"/>
    <w:rsid w:val="00A42BBB"/>
    <w:rsid w:val="00A42E1C"/>
    <w:rsid w:val="00A42FCF"/>
    <w:rsid w:val="00A43094"/>
    <w:rsid w:val="00A430C3"/>
    <w:rsid w:val="00A430FB"/>
    <w:rsid w:val="00A431A7"/>
    <w:rsid w:val="00A43332"/>
    <w:rsid w:val="00A4343C"/>
    <w:rsid w:val="00A4362F"/>
    <w:rsid w:val="00A43655"/>
    <w:rsid w:val="00A4378E"/>
    <w:rsid w:val="00A437A0"/>
    <w:rsid w:val="00A437CA"/>
    <w:rsid w:val="00A439DE"/>
    <w:rsid w:val="00A43A21"/>
    <w:rsid w:val="00A43C6B"/>
    <w:rsid w:val="00A43C7E"/>
    <w:rsid w:val="00A43E15"/>
    <w:rsid w:val="00A440AD"/>
    <w:rsid w:val="00A44255"/>
    <w:rsid w:val="00A44759"/>
    <w:rsid w:val="00A4485C"/>
    <w:rsid w:val="00A44893"/>
    <w:rsid w:val="00A44E23"/>
    <w:rsid w:val="00A44F5E"/>
    <w:rsid w:val="00A450C5"/>
    <w:rsid w:val="00A450FB"/>
    <w:rsid w:val="00A45307"/>
    <w:rsid w:val="00A45318"/>
    <w:rsid w:val="00A45351"/>
    <w:rsid w:val="00A454BD"/>
    <w:rsid w:val="00A454EE"/>
    <w:rsid w:val="00A45531"/>
    <w:rsid w:val="00A45546"/>
    <w:rsid w:val="00A4574A"/>
    <w:rsid w:val="00A457AC"/>
    <w:rsid w:val="00A4599A"/>
    <w:rsid w:val="00A45AB6"/>
    <w:rsid w:val="00A45C41"/>
    <w:rsid w:val="00A45D57"/>
    <w:rsid w:val="00A45DAA"/>
    <w:rsid w:val="00A45DE3"/>
    <w:rsid w:val="00A45EB6"/>
    <w:rsid w:val="00A45F70"/>
    <w:rsid w:val="00A46009"/>
    <w:rsid w:val="00A460C2"/>
    <w:rsid w:val="00A46116"/>
    <w:rsid w:val="00A46131"/>
    <w:rsid w:val="00A4616C"/>
    <w:rsid w:val="00A461F7"/>
    <w:rsid w:val="00A46205"/>
    <w:rsid w:val="00A4626C"/>
    <w:rsid w:val="00A46524"/>
    <w:rsid w:val="00A4661D"/>
    <w:rsid w:val="00A466F7"/>
    <w:rsid w:val="00A4697F"/>
    <w:rsid w:val="00A469A4"/>
    <w:rsid w:val="00A46D25"/>
    <w:rsid w:val="00A46E25"/>
    <w:rsid w:val="00A470E8"/>
    <w:rsid w:val="00A472B7"/>
    <w:rsid w:val="00A472D6"/>
    <w:rsid w:val="00A47338"/>
    <w:rsid w:val="00A4735D"/>
    <w:rsid w:val="00A473C8"/>
    <w:rsid w:val="00A47432"/>
    <w:rsid w:val="00A474F5"/>
    <w:rsid w:val="00A4756D"/>
    <w:rsid w:val="00A475CA"/>
    <w:rsid w:val="00A475E3"/>
    <w:rsid w:val="00A475F2"/>
    <w:rsid w:val="00A47652"/>
    <w:rsid w:val="00A47775"/>
    <w:rsid w:val="00A47801"/>
    <w:rsid w:val="00A4787E"/>
    <w:rsid w:val="00A478C5"/>
    <w:rsid w:val="00A47A91"/>
    <w:rsid w:val="00A47AAA"/>
    <w:rsid w:val="00A47BCA"/>
    <w:rsid w:val="00A47CA6"/>
    <w:rsid w:val="00A47EE6"/>
    <w:rsid w:val="00A501E9"/>
    <w:rsid w:val="00A502A8"/>
    <w:rsid w:val="00A502B5"/>
    <w:rsid w:val="00A503A1"/>
    <w:rsid w:val="00A504D9"/>
    <w:rsid w:val="00A504E7"/>
    <w:rsid w:val="00A50516"/>
    <w:rsid w:val="00A50532"/>
    <w:rsid w:val="00A506F5"/>
    <w:rsid w:val="00A50700"/>
    <w:rsid w:val="00A5094D"/>
    <w:rsid w:val="00A50AB1"/>
    <w:rsid w:val="00A50F7A"/>
    <w:rsid w:val="00A51222"/>
    <w:rsid w:val="00A51483"/>
    <w:rsid w:val="00A51574"/>
    <w:rsid w:val="00A51605"/>
    <w:rsid w:val="00A516A6"/>
    <w:rsid w:val="00A5187A"/>
    <w:rsid w:val="00A518CF"/>
    <w:rsid w:val="00A51923"/>
    <w:rsid w:val="00A5193C"/>
    <w:rsid w:val="00A51964"/>
    <w:rsid w:val="00A51A14"/>
    <w:rsid w:val="00A51BC6"/>
    <w:rsid w:val="00A51C5D"/>
    <w:rsid w:val="00A51C67"/>
    <w:rsid w:val="00A51D87"/>
    <w:rsid w:val="00A51E68"/>
    <w:rsid w:val="00A51EEB"/>
    <w:rsid w:val="00A51FFA"/>
    <w:rsid w:val="00A52063"/>
    <w:rsid w:val="00A523A3"/>
    <w:rsid w:val="00A52663"/>
    <w:rsid w:val="00A52672"/>
    <w:rsid w:val="00A5269F"/>
    <w:rsid w:val="00A527F0"/>
    <w:rsid w:val="00A5280C"/>
    <w:rsid w:val="00A52822"/>
    <w:rsid w:val="00A5288D"/>
    <w:rsid w:val="00A52922"/>
    <w:rsid w:val="00A52977"/>
    <w:rsid w:val="00A52A63"/>
    <w:rsid w:val="00A52AAC"/>
    <w:rsid w:val="00A52D35"/>
    <w:rsid w:val="00A52EB1"/>
    <w:rsid w:val="00A52F01"/>
    <w:rsid w:val="00A52F7C"/>
    <w:rsid w:val="00A53004"/>
    <w:rsid w:val="00A53045"/>
    <w:rsid w:val="00A53065"/>
    <w:rsid w:val="00A5319C"/>
    <w:rsid w:val="00A531A6"/>
    <w:rsid w:val="00A53455"/>
    <w:rsid w:val="00A53497"/>
    <w:rsid w:val="00A534DA"/>
    <w:rsid w:val="00A53717"/>
    <w:rsid w:val="00A53848"/>
    <w:rsid w:val="00A53946"/>
    <w:rsid w:val="00A539CF"/>
    <w:rsid w:val="00A53BC3"/>
    <w:rsid w:val="00A53CB5"/>
    <w:rsid w:val="00A53EA2"/>
    <w:rsid w:val="00A53EFB"/>
    <w:rsid w:val="00A54061"/>
    <w:rsid w:val="00A5408A"/>
    <w:rsid w:val="00A5426F"/>
    <w:rsid w:val="00A542B8"/>
    <w:rsid w:val="00A54328"/>
    <w:rsid w:val="00A543A6"/>
    <w:rsid w:val="00A54410"/>
    <w:rsid w:val="00A546A3"/>
    <w:rsid w:val="00A54734"/>
    <w:rsid w:val="00A54868"/>
    <w:rsid w:val="00A54AAE"/>
    <w:rsid w:val="00A54F8D"/>
    <w:rsid w:val="00A55070"/>
    <w:rsid w:val="00A5526E"/>
    <w:rsid w:val="00A553AB"/>
    <w:rsid w:val="00A55460"/>
    <w:rsid w:val="00A55472"/>
    <w:rsid w:val="00A558C0"/>
    <w:rsid w:val="00A5591A"/>
    <w:rsid w:val="00A55A11"/>
    <w:rsid w:val="00A55BEB"/>
    <w:rsid w:val="00A55C0D"/>
    <w:rsid w:val="00A55C97"/>
    <w:rsid w:val="00A56101"/>
    <w:rsid w:val="00A5621E"/>
    <w:rsid w:val="00A562B3"/>
    <w:rsid w:val="00A56A07"/>
    <w:rsid w:val="00A56C87"/>
    <w:rsid w:val="00A56D5A"/>
    <w:rsid w:val="00A56D74"/>
    <w:rsid w:val="00A56FD2"/>
    <w:rsid w:val="00A57240"/>
    <w:rsid w:val="00A572E7"/>
    <w:rsid w:val="00A57467"/>
    <w:rsid w:val="00A574DA"/>
    <w:rsid w:val="00A57536"/>
    <w:rsid w:val="00A575DF"/>
    <w:rsid w:val="00A5773D"/>
    <w:rsid w:val="00A57775"/>
    <w:rsid w:val="00A5777F"/>
    <w:rsid w:val="00A577B9"/>
    <w:rsid w:val="00A577CE"/>
    <w:rsid w:val="00A579F5"/>
    <w:rsid w:val="00A57A06"/>
    <w:rsid w:val="00A57CA9"/>
    <w:rsid w:val="00A60066"/>
    <w:rsid w:val="00A60095"/>
    <w:rsid w:val="00A60289"/>
    <w:rsid w:val="00A60340"/>
    <w:rsid w:val="00A603E0"/>
    <w:rsid w:val="00A603ED"/>
    <w:rsid w:val="00A6055D"/>
    <w:rsid w:val="00A60603"/>
    <w:rsid w:val="00A6078C"/>
    <w:rsid w:val="00A60857"/>
    <w:rsid w:val="00A608DC"/>
    <w:rsid w:val="00A609B7"/>
    <w:rsid w:val="00A609C0"/>
    <w:rsid w:val="00A609F9"/>
    <w:rsid w:val="00A609FF"/>
    <w:rsid w:val="00A60A95"/>
    <w:rsid w:val="00A60B02"/>
    <w:rsid w:val="00A60C0F"/>
    <w:rsid w:val="00A60C3C"/>
    <w:rsid w:val="00A60CAC"/>
    <w:rsid w:val="00A60DC2"/>
    <w:rsid w:val="00A60ED5"/>
    <w:rsid w:val="00A61015"/>
    <w:rsid w:val="00A6121D"/>
    <w:rsid w:val="00A61232"/>
    <w:rsid w:val="00A6134C"/>
    <w:rsid w:val="00A6134D"/>
    <w:rsid w:val="00A613BC"/>
    <w:rsid w:val="00A61418"/>
    <w:rsid w:val="00A61651"/>
    <w:rsid w:val="00A6169D"/>
    <w:rsid w:val="00A61768"/>
    <w:rsid w:val="00A617A6"/>
    <w:rsid w:val="00A61C2D"/>
    <w:rsid w:val="00A61C49"/>
    <w:rsid w:val="00A61C6D"/>
    <w:rsid w:val="00A61C80"/>
    <w:rsid w:val="00A61E40"/>
    <w:rsid w:val="00A61EE2"/>
    <w:rsid w:val="00A620EA"/>
    <w:rsid w:val="00A621F4"/>
    <w:rsid w:val="00A62311"/>
    <w:rsid w:val="00A62787"/>
    <w:rsid w:val="00A62829"/>
    <w:rsid w:val="00A62A33"/>
    <w:rsid w:val="00A62A86"/>
    <w:rsid w:val="00A62AF5"/>
    <w:rsid w:val="00A62B06"/>
    <w:rsid w:val="00A62B67"/>
    <w:rsid w:val="00A62CD0"/>
    <w:rsid w:val="00A62CDA"/>
    <w:rsid w:val="00A62DF3"/>
    <w:rsid w:val="00A62E72"/>
    <w:rsid w:val="00A63172"/>
    <w:rsid w:val="00A6323D"/>
    <w:rsid w:val="00A6326A"/>
    <w:rsid w:val="00A6337E"/>
    <w:rsid w:val="00A63482"/>
    <w:rsid w:val="00A63605"/>
    <w:rsid w:val="00A638B5"/>
    <w:rsid w:val="00A63967"/>
    <w:rsid w:val="00A63E78"/>
    <w:rsid w:val="00A63FB0"/>
    <w:rsid w:val="00A6406B"/>
    <w:rsid w:val="00A6441A"/>
    <w:rsid w:val="00A64596"/>
    <w:rsid w:val="00A645E0"/>
    <w:rsid w:val="00A64918"/>
    <w:rsid w:val="00A64941"/>
    <w:rsid w:val="00A649C1"/>
    <w:rsid w:val="00A64A65"/>
    <w:rsid w:val="00A64B4F"/>
    <w:rsid w:val="00A64C45"/>
    <w:rsid w:val="00A64C52"/>
    <w:rsid w:val="00A64E21"/>
    <w:rsid w:val="00A64FB7"/>
    <w:rsid w:val="00A65028"/>
    <w:rsid w:val="00A65288"/>
    <w:rsid w:val="00A6534F"/>
    <w:rsid w:val="00A6538B"/>
    <w:rsid w:val="00A653A9"/>
    <w:rsid w:val="00A654AC"/>
    <w:rsid w:val="00A658C8"/>
    <w:rsid w:val="00A65913"/>
    <w:rsid w:val="00A65ABA"/>
    <w:rsid w:val="00A65B93"/>
    <w:rsid w:val="00A65BE1"/>
    <w:rsid w:val="00A65CA0"/>
    <w:rsid w:val="00A65ED3"/>
    <w:rsid w:val="00A65FCD"/>
    <w:rsid w:val="00A66459"/>
    <w:rsid w:val="00A66769"/>
    <w:rsid w:val="00A668BE"/>
    <w:rsid w:val="00A66B12"/>
    <w:rsid w:val="00A66B16"/>
    <w:rsid w:val="00A66BA1"/>
    <w:rsid w:val="00A66C69"/>
    <w:rsid w:val="00A66D7D"/>
    <w:rsid w:val="00A66D95"/>
    <w:rsid w:val="00A671E2"/>
    <w:rsid w:val="00A673C7"/>
    <w:rsid w:val="00A673F6"/>
    <w:rsid w:val="00A6753A"/>
    <w:rsid w:val="00A675F1"/>
    <w:rsid w:val="00A67659"/>
    <w:rsid w:val="00A676AE"/>
    <w:rsid w:val="00A67730"/>
    <w:rsid w:val="00A679FE"/>
    <w:rsid w:val="00A67AA2"/>
    <w:rsid w:val="00A67B08"/>
    <w:rsid w:val="00A67BFD"/>
    <w:rsid w:val="00A67D88"/>
    <w:rsid w:val="00A67EDE"/>
    <w:rsid w:val="00A70130"/>
    <w:rsid w:val="00A70138"/>
    <w:rsid w:val="00A70186"/>
    <w:rsid w:val="00A701EA"/>
    <w:rsid w:val="00A70222"/>
    <w:rsid w:val="00A7027D"/>
    <w:rsid w:val="00A702FD"/>
    <w:rsid w:val="00A7036F"/>
    <w:rsid w:val="00A70403"/>
    <w:rsid w:val="00A70433"/>
    <w:rsid w:val="00A7043D"/>
    <w:rsid w:val="00A70580"/>
    <w:rsid w:val="00A705A3"/>
    <w:rsid w:val="00A70698"/>
    <w:rsid w:val="00A70819"/>
    <w:rsid w:val="00A70965"/>
    <w:rsid w:val="00A709C2"/>
    <w:rsid w:val="00A70A73"/>
    <w:rsid w:val="00A70ACA"/>
    <w:rsid w:val="00A70B64"/>
    <w:rsid w:val="00A70C49"/>
    <w:rsid w:val="00A70C92"/>
    <w:rsid w:val="00A70F94"/>
    <w:rsid w:val="00A70F97"/>
    <w:rsid w:val="00A7123F"/>
    <w:rsid w:val="00A7193C"/>
    <w:rsid w:val="00A71951"/>
    <w:rsid w:val="00A719AC"/>
    <w:rsid w:val="00A71A10"/>
    <w:rsid w:val="00A71CEE"/>
    <w:rsid w:val="00A71DB5"/>
    <w:rsid w:val="00A71E0E"/>
    <w:rsid w:val="00A720E2"/>
    <w:rsid w:val="00A72228"/>
    <w:rsid w:val="00A722A1"/>
    <w:rsid w:val="00A724B1"/>
    <w:rsid w:val="00A725EC"/>
    <w:rsid w:val="00A7277E"/>
    <w:rsid w:val="00A7289E"/>
    <w:rsid w:val="00A728C9"/>
    <w:rsid w:val="00A72913"/>
    <w:rsid w:val="00A72936"/>
    <w:rsid w:val="00A729C3"/>
    <w:rsid w:val="00A72A36"/>
    <w:rsid w:val="00A72B57"/>
    <w:rsid w:val="00A72CDB"/>
    <w:rsid w:val="00A72CF8"/>
    <w:rsid w:val="00A72D58"/>
    <w:rsid w:val="00A72EEF"/>
    <w:rsid w:val="00A72F7D"/>
    <w:rsid w:val="00A73005"/>
    <w:rsid w:val="00A730A7"/>
    <w:rsid w:val="00A73228"/>
    <w:rsid w:val="00A732F4"/>
    <w:rsid w:val="00A7340D"/>
    <w:rsid w:val="00A73493"/>
    <w:rsid w:val="00A73626"/>
    <w:rsid w:val="00A73913"/>
    <w:rsid w:val="00A73C70"/>
    <w:rsid w:val="00A73DE6"/>
    <w:rsid w:val="00A73E97"/>
    <w:rsid w:val="00A74093"/>
    <w:rsid w:val="00A7412F"/>
    <w:rsid w:val="00A74343"/>
    <w:rsid w:val="00A74701"/>
    <w:rsid w:val="00A7472A"/>
    <w:rsid w:val="00A7480D"/>
    <w:rsid w:val="00A74843"/>
    <w:rsid w:val="00A749E8"/>
    <w:rsid w:val="00A74D46"/>
    <w:rsid w:val="00A74E1F"/>
    <w:rsid w:val="00A74F0D"/>
    <w:rsid w:val="00A74FA5"/>
    <w:rsid w:val="00A74FEB"/>
    <w:rsid w:val="00A753C3"/>
    <w:rsid w:val="00A7541D"/>
    <w:rsid w:val="00A75461"/>
    <w:rsid w:val="00A7549E"/>
    <w:rsid w:val="00A75517"/>
    <w:rsid w:val="00A7552A"/>
    <w:rsid w:val="00A75662"/>
    <w:rsid w:val="00A75695"/>
    <w:rsid w:val="00A75796"/>
    <w:rsid w:val="00A75806"/>
    <w:rsid w:val="00A75A68"/>
    <w:rsid w:val="00A75D6F"/>
    <w:rsid w:val="00A75DD8"/>
    <w:rsid w:val="00A75F26"/>
    <w:rsid w:val="00A76050"/>
    <w:rsid w:val="00A7613E"/>
    <w:rsid w:val="00A76185"/>
    <w:rsid w:val="00A7621D"/>
    <w:rsid w:val="00A7628F"/>
    <w:rsid w:val="00A76367"/>
    <w:rsid w:val="00A7651C"/>
    <w:rsid w:val="00A76532"/>
    <w:rsid w:val="00A7659F"/>
    <w:rsid w:val="00A7666B"/>
    <w:rsid w:val="00A766A2"/>
    <w:rsid w:val="00A76744"/>
    <w:rsid w:val="00A76966"/>
    <w:rsid w:val="00A769A5"/>
    <w:rsid w:val="00A76B42"/>
    <w:rsid w:val="00A76C53"/>
    <w:rsid w:val="00A76DD1"/>
    <w:rsid w:val="00A76F1C"/>
    <w:rsid w:val="00A77302"/>
    <w:rsid w:val="00A77402"/>
    <w:rsid w:val="00A77431"/>
    <w:rsid w:val="00A77502"/>
    <w:rsid w:val="00A77621"/>
    <w:rsid w:val="00A77662"/>
    <w:rsid w:val="00A777E5"/>
    <w:rsid w:val="00A7793D"/>
    <w:rsid w:val="00A77B52"/>
    <w:rsid w:val="00A77B5B"/>
    <w:rsid w:val="00A77C00"/>
    <w:rsid w:val="00A77D3A"/>
    <w:rsid w:val="00A77DEF"/>
    <w:rsid w:val="00A77EC2"/>
    <w:rsid w:val="00A77F05"/>
    <w:rsid w:val="00A77F68"/>
    <w:rsid w:val="00A77F8C"/>
    <w:rsid w:val="00A80099"/>
    <w:rsid w:val="00A80231"/>
    <w:rsid w:val="00A8024D"/>
    <w:rsid w:val="00A80258"/>
    <w:rsid w:val="00A802D4"/>
    <w:rsid w:val="00A80519"/>
    <w:rsid w:val="00A80FDB"/>
    <w:rsid w:val="00A811F8"/>
    <w:rsid w:val="00A81385"/>
    <w:rsid w:val="00A813C3"/>
    <w:rsid w:val="00A813CB"/>
    <w:rsid w:val="00A813D4"/>
    <w:rsid w:val="00A814D9"/>
    <w:rsid w:val="00A81581"/>
    <w:rsid w:val="00A816E1"/>
    <w:rsid w:val="00A81A7A"/>
    <w:rsid w:val="00A81A94"/>
    <w:rsid w:val="00A81B29"/>
    <w:rsid w:val="00A81C9C"/>
    <w:rsid w:val="00A81D06"/>
    <w:rsid w:val="00A81D0B"/>
    <w:rsid w:val="00A81E91"/>
    <w:rsid w:val="00A81EEF"/>
    <w:rsid w:val="00A8235B"/>
    <w:rsid w:val="00A8253E"/>
    <w:rsid w:val="00A82701"/>
    <w:rsid w:val="00A82775"/>
    <w:rsid w:val="00A827E8"/>
    <w:rsid w:val="00A8292E"/>
    <w:rsid w:val="00A82AC4"/>
    <w:rsid w:val="00A82BFE"/>
    <w:rsid w:val="00A82DAE"/>
    <w:rsid w:val="00A82E87"/>
    <w:rsid w:val="00A832FB"/>
    <w:rsid w:val="00A833F0"/>
    <w:rsid w:val="00A83481"/>
    <w:rsid w:val="00A83494"/>
    <w:rsid w:val="00A834CE"/>
    <w:rsid w:val="00A83585"/>
    <w:rsid w:val="00A8391F"/>
    <w:rsid w:val="00A83B51"/>
    <w:rsid w:val="00A83BC6"/>
    <w:rsid w:val="00A83D5A"/>
    <w:rsid w:val="00A83D61"/>
    <w:rsid w:val="00A83ED8"/>
    <w:rsid w:val="00A841F0"/>
    <w:rsid w:val="00A8420D"/>
    <w:rsid w:val="00A8427B"/>
    <w:rsid w:val="00A843BB"/>
    <w:rsid w:val="00A84531"/>
    <w:rsid w:val="00A8457A"/>
    <w:rsid w:val="00A8459A"/>
    <w:rsid w:val="00A8463F"/>
    <w:rsid w:val="00A84656"/>
    <w:rsid w:val="00A84747"/>
    <w:rsid w:val="00A847E4"/>
    <w:rsid w:val="00A849C5"/>
    <w:rsid w:val="00A84CF2"/>
    <w:rsid w:val="00A84CFA"/>
    <w:rsid w:val="00A84E43"/>
    <w:rsid w:val="00A84F92"/>
    <w:rsid w:val="00A84FF6"/>
    <w:rsid w:val="00A850D1"/>
    <w:rsid w:val="00A8522A"/>
    <w:rsid w:val="00A8550D"/>
    <w:rsid w:val="00A8555D"/>
    <w:rsid w:val="00A8557B"/>
    <w:rsid w:val="00A857A8"/>
    <w:rsid w:val="00A857D4"/>
    <w:rsid w:val="00A8592C"/>
    <w:rsid w:val="00A85A05"/>
    <w:rsid w:val="00A85D25"/>
    <w:rsid w:val="00A863CA"/>
    <w:rsid w:val="00A86430"/>
    <w:rsid w:val="00A86441"/>
    <w:rsid w:val="00A86571"/>
    <w:rsid w:val="00A8661C"/>
    <w:rsid w:val="00A8669F"/>
    <w:rsid w:val="00A8675C"/>
    <w:rsid w:val="00A868F3"/>
    <w:rsid w:val="00A869E3"/>
    <w:rsid w:val="00A86A4F"/>
    <w:rsid w:val="00A86A69"/>
    <w:rsid w:val="00A86AC4"/>
    <w:rsid w:val="00A86B96"/>
    <w:rsid w:val="00A86BCD"/>
    <w:rsid w:val="00A86C5E"/>
    <w:rsid w:val="00A86D4F"/>
    <w:rsid w:val="00A86E9D"/>
    <w:rsid w:val="00A86F37"/>
    <w:rsid w:val="00A86FC2"/>
    <w:rsid w:val="00A870AA"/>
    <w:rsid w:val="00A870F5"/>
    <w:rsid w:val="00A87154"/>
    <w:rsid w:val="00A87451"/>
    <w:rsid w:val="00A874A9"/>
    <w:rsid w:val="00A8750D"/>
    <w:rsid w:val="00A876F9"/>
    <w:rsid w:val="00A8771B"/>
    <w:rsid w:val="00A87B03"/>
    <w:rsid w:val="00A87B24"/>
    <w:rsid w:val="00A87C91"/>
    <w:rsid w:val="00A87E5C"/>
    <w:rsid w:val="00A87F4F"/>
    <w:rsid w:val="00A87FA2"/>
    <w:rsid w:val="00A9002F"/>
    <w:rsid w:val="00A900F9"/>
    <w:rsid w:val="00A90201"/>
    <w:rsid w:val="00A902A4"/>
    <w:rsid w:val="00A90332"/>
    <w:rsid w:val="00A90342"/>
    <w:rsid w:val="00A903D4"/>
    <w:rsid w:val="00A90497"/>
    <w:rsid w:val="00A904E5"/>
    <w:rsid w:val="00A90585"/>
    <w:rsid w:val="00A905A0"/>
    <w:rsid w:val="00A906BC"/>
    <w:rsid w:val="00A90773"/>
    <w:rsid w:val="00A9081F"/>
    <w:rsid w:val="00A90AE9"/>
    <w:rsid w:val="00A90CB9"/>
    <w:rsid w:val="00A90E6F"/>
    <w:rsid w:val="00A90F16"/>
    <w:rsid w:val="00A90FAE"/>
    <w:rsid w:val="00A90FD5"/>
    <w:rsid w:val="00A91045"/>
    <w:rsid w:val="00A9110A"/>
    <w:rsid w:val="00A91172"/>
    <w:rsid w:val="00A9128E"/>
    <w:rsid w:val="00A915EC"/>
    <w:rsid w:val="00A9180D"/>
    <w:rsid w:val="00A91839"/>
    <w:rsid w:val="00A919B6"/>
    <w:rsid w:val="00A91A65"/>
    <w:rsid w:val="00A91AFB"/>
    <w:rsid w:val="00A91C22"/>
    <w:rsid w:val="00A91C31"/>
    <w:rsid w:val="00A91CCA"/>
    <w:rsid w:val="00A91D1E"/>
    <w:rsid w:val="00A91DAD"/>
    <w:rsid w:val="00A91DDC"/>
    <w:rsid w:val="00A91E24"/>
    <w:rsid w:val="00A91EBC"/>
    <w:rsid w:val="00A91F47"/>
    <w:rsid w:val="00A9222D"/>
    <w:rsid w:val="00A92470"/>
    <w:rsid w:val="00A9258B"/>
    <w:rsid w:val="00A9297B"/>
    <w:rsid w:val="00A92AB2"/>
    <w:rsid w:val="00A92BA5"/>
    <w:rsid w:val="00A92CD4"/>
    <w:rsid w:val="00A92E39"/>
    <w:rsid w:val="00A92E51"/>
    <w:rsid w:val="00A92F16"/>
    <w:rsid w:val="00A93174"/>
    <w:rsid w:val="00A9317B"/>
    <w:rsid w:val="00A931A4"/>
    <w:rsid w:val="00A933C4"/>
    <w:rsid w:val="00A936C8"/>
    <w:rsid w:val="00A937B7"/>
    <w:rsid w:val="00A93A1B"/>
    <w:rsid w:val="00A93B38"/>
    <w:rsid w:val="00A93CAA"/>
    <w:rsid w:val="00A93DCB"/>
    <w:rsid w:val="00A93E1D"/>
    <w:rsid w:val="00A93F2A"/>
    <w:rsid w:val="00A93FA1"/>
    <w:rsid w:val="00A9403D"/>
    <w:rsid w:val="00A94050"/>
    <w:rsid w:val="00A943B0"/>
    <w:rsid w:val="00A9446F"/>
    <w:rsid w:val="00A94477"/>
    <w:rsid w:val="00A946FB"/>
    <w:rsid w:val="00A94B50"/>
    <w:rsid w:val="00A94B63"/>
    <w:rsid w:val="00A94BD1"/>
    <w:rsid w:val="00A94C32"/>
    <w:rsid w:val="00A94C62"/>
    <w:rsid w:val="00A94D9B"/>
    <w:rsid w:val="00A94F86"/>
    <w:rsid w:val="00A95108"/>
    <w:rsid w:val="00A9527B"/>
    <w:rsid w:val="00A952F4"/>
    <w:rsid w:val="00A95371"/>
    <w:rsid w:val="00A953CE"/>
    <w:rsid w:val="00A954F7"/>
    <w:rsid w:val="00A95507"/>
    <w:rsid w:val="00A9552E"/>
    <w:rsid w:val="00A955DD"/>
    <w:rsid w:val="00A95718"/>
    <w:rsid w:val="00A95879"/>
    <w:rsid w:val="00A959C5"/>
    <w:rsid w:val="00A95C20"/>
    <w:rsid w:val="00A95CE6"/>
    <w:rsid w:val="00A95CF2"/>
    <w:rsid w:val="00A95D2D"/>
    <w:rsid w:val="00A95D5D"/>
    <w:rsid w:val="00A95E2F"/>
    <w:rsid w:val="00A95ECA"/>
    <w:rsid w:val="00A961CB"/>
    <w:rsid w:val="00A9625A"/>
    <w:rsid w:val="00A96476"/>
    <w:rsid w:val="00A964A8"/>
    <w:rsid w:val="00A96535"/>
    <w:rsid w:val="00A9660D"/>
    <w:rsid w:val="00A96650"/>
    <w:rsid w:val="00A9668D"/>
    <w:rsid w:val="00A96A2C"/>
    <w:rsid w:val="00A96A33"/>
    <w:rsid w:val="00A96D62"/>
    <w:rsid w:val="00A96EDE"/>
    <w:rsid w:val="00A97008"/>
    <w:rsid w:val="00A970B9"/>
    <w:rsid w:val="00A9719B"/>
    <w:rsid w:val="00A971C5"/>
    <w:rsid w:val="00A9725E"/>
    <w:rsid w:val="00A9728B"/>
    <w:rsid w:val="00A973EE"/>
    <w:rsid w:val="00A9761A"/>
    <w:rsid w:val="00A97625"/>
    <w:rsid w:val="00A977A9"/>
    <w:rsid w:val="00A977D1"/>
    <w:rsid w:val="00A9791B"/>
    <w:rsid w:val="00A97A39"/>
    <w:rsid w:val="00A97A4D"/>
    <w:rsid w:val="00A97A67"/>
    <w:rsid w:val="00A97B41"/>
    <w:rsid w:val="00A97B9F"/>
    <w:rsid w:val="00A97CA2"/>
    <w:rsid w:val="00A97CB5"/>
    <w:rsid w:val="00A97CD7"/>
    <w:rsid w:val="00A97D49"/>
    <w:rsid w:val="00A97DC2"/>
    <w:rsid w:val="00A97E91"/>
    <w:rsid w:val="00A97EE1"/>
    <w:rsid w:val="00AA00A0"/>
    <w:rsid w:val="00AA0164"/>
    <w:rsid w:val="00AA03CF"/>
    <w:rsid w:val="00AA04EA"/>
    <w:rsid w:val="00AA05C3"/>
    <w:rsid w:val="00AA061A"/>
    <w:rsid w:val="00AA0634"/>
    <w:rsid w:val="00AA0779"/>
    <w:rsid w:val="00AA0795"/>
    <w:rsid w:val="00AA0846"/>
    <w:rsid w:val="00AA09B0"/>
    <w:rsid w:val="00AA09E4"/>
    <w:rsid w:val="00AA0C27"/>
    <w:rsid w:val="00AA0F7D"/>
    <w:rsid w:val="00AA126C"/>
    <w:rsid w:val="00AA1293"/>
    <w:rsid w:val="00AA12A9"/>
    <w:rsid w:val="00AA13FD"/>
    <w:rsid w:val="00AA1452"/>
    <w:rsid w:val="00AA1480"/>
    <w:rsid w:val="00AA1536"/>
    <w:rsid w:val="00AA1548"/>
    <w:rsid w:val="00AA15C7"/>
    <w:rsid w:val="00AA18EB"/>
    <w:rsid w:val="00AA1AF3"/>
    <w:rsid w:val="00AA1C13"/>
    <w:rsid w:val="00AA1E8B"/>
    <w:rsid w:val="00AA1F1F"/>
    <w:rsid w:val="00AA20A1"/>
    <w:rsid w:val="00AA20BE"/>
    <w:rsid w:val="00AA2280"/>
    <w:rsid w:val="00AA22F2"/>
    <w:rsid w:val="00AA230E"/>
    <w:rsid w:val="00AA23F9"/>
    <w:rsid w:val="00AA2494"/>
    <w:rsid w:val="00AA249A"/>
    <w:rsid w:val="00AA262C"/>
    <w:rsid w:val="00AA2A1F"/>
    <w:rsid w:val="00AA2B0A"/>
    <w:rsid w:val="00AA2CF9"/>
    <w:rsid w:val="00AA2FEC"/>
    <w:rsid w:val="00AA2FEE"/>
    <w:rsid w:val="00AA3116"/>
    <w:rsid w:val="00AA341D"/>
    <w:rsid w:val="00AA3462"/>
    <w:rsid w:val="00AA34F9"/>
    <w:rsid w:val="00AA35BE"/>
    <w:rsid w:val="00AA370F"/>
    <w:rsid w:val="00AA384A"/>
    <w:rsid w:val="00AA3955"/>
    <w:rsid w:val="00AA39F7"/>
    <w:rsid w:val="00AA3E27"/>
    <w:rsid w:val="00AA3ECE"/>
    <w:rsid w:val="00AA3EDC"/>
    <w:rsid w:val="00AA403F"/>
    <w:rsid w:val="00AA4188"/>
    <w:rsid w:val="00AA4326"/>
    <w:rsid w:val="00AA4350"/>
    <w:rsid w:val="00AA43B7"/>
    <w:rsid w:val="00AA464E"/>
    <w:rsid w:val="00AA46B1"/>
    <w:rsid w:val="00AA478B"/>
    <w:rsid w:val="00AA48C8"/>
    <w:rsid w:val="00AA495E"/>
    <w:rsid w:val="00AA4A26"/>
    <w:rsid w:val="00AA4AAD"/>
    <w:rsid w:val="00AA4B49"/>
    <w:rsid w:val="00AA4BFA"/>
    <w:rsid w:val="00AA4D8A"/>
    <w:rsid w:val="00AA4F31"/>
    <w:rsid w:val="00AA5039"/>
    <w:rsid w:val="00AA50C3"/>
    <w:rsid w:val="00AA5255"/>
    <w:rsid w:val="00AA52B2"/>
    <w:rsid w:val="00AA5361"/>
    <w:rsid w:val="00AA54DE"/>
    <w:rsid w:val="00AA577E"/>
    <w:rsid w:val="00AA57DA"/>
    <w:rsid w:val="00AA581A"/>
    <w:rsid w:val="00AA5D59"/>
    <w:rsid w:val="00AA5DEF"/>
    <w:rsid w:val="00AA5E9C"/>
    <w:rsid w:val="00AA6071"/>
    <w:rsid w:val="00AA6417"/>
    <w:rsid w:val="00AA651F"/>
    <w:rsid w:val="00AA6700"/>
    <w:rsid w:val="00AA67D9"/>
    <w:rsid w:val="00AA69DC"/>
    <w:rsid w:val="00AA6B90"/>
    <w:rsid w:val="00AA6D6E"/>
    <w:rsid w:val="00AA6DEA"/>
    <w:rsid w:val="00AA6EA6"/>
    <w:rsid w:val="00AA6F89"/>
    <w:rsid w:val="00AA7432"/>
    <w:rsid w:val="00AA7439"/>
    <w:rsid w:val="00AA749B"/>
    <w:rsid w:val="00AA74C1"/>
    <w:rsid w:val="00AA765F"/>
    <w:rsid w:val="00AA789D"/>
    <w:rsid w:val="00AA7955"/>
    <w:rsid w:val="00AA7992"/>
    <w:rsid w:val="00AA7B07"/>
    <w:rsid w:val="00AA7C9E"/>
    <w:rsid w:val="00AA7D2F"/>
    <w:rsid w:val="00AA7DBF"/>
    <w:rsid w:val="00AA7E6A"/>
    <w:rsid w:val="00AA7FB0"/>
    <w:rsid w:val="00AB0060"/>
    <w:rsid w:val="00AB0377"/>
    <w:rsid w:val="00AB037E"/>
    <w:rsid w:val="00AB07AF"/>
    <w:rsid w:val="00AB0A80"/>
    <w:rsid w:val="00AB0AA2"/>
    <w:rsid w:val="00AB0AAD"/>
    <w:rsid w:val="00AB0CA9"/>
    <w:rsid w:val="00AB0D56"/>
    <w:rsid w:val="00AB0DF9"/>
    <w:rsid w:val="00AB0E2E"/>
    <w:rsid w:val="00AB0E55"/>
    <w:rsid w:val="00AB105F"/>
    <w:rsid w:val="00AB133F"/>
    <w:rsid w:val="00AB149F"/>
    <w:rsid w:val="00AB152D"/>
    <w:rsid w:val="00AB156F"/>
    <w:rsid w:val="00AB157F"/>
    <w:rsid w:val="00AB15B3"/>
    <w:rsid w:val="00AB17EC"/>
    <w:rsid w:val="00AB17F3"/>
    <w:rsid w:val="00AB1B93"/>
    <w:rsid w:val="00AB1C38"/>
    <w:rsid w:val="00AB1CE9"/>
    <w:rsid w:val="00AB1D7B"/>
    <w:rsid w:val="00AB203A"/>
    <w:rsid w:val="00AB2081"/>
    <w:rsid w:val="00AB20A5"/>
    <w:rsid w:val="00AB2159"/>
    <w:rsid w:val="00AB215B"/>
    <w:rsid w:val="00AB21F5"/>
    <w:rsid w:val="00AB25B6"/>
    <w:rsid w:val="00AB25DB"/>
    <w:rsid w:val="00AB260F"/>
    <w:rsid w:val="00AB2897"/>
    <w:rsid w:val="00AB29FC"/>
    <w:rsid w:val="00AB29FF"/>
    <w:rsid w:val="00AB2A25"/>
    <w:rsid w:val="00AB2CB0"/>
    <w:rsid w:val="00AB2D57"/>
    <w:rsid w:val="00AB2E92"/>
    <w:rsid w:val="00AB2EDB"/>
    <w:rsid w:val="00AB2F19"/>
    <w:rsid w:val="00AB30D8"/>
    <w:rsid w:val="00AB30F3"/>
    <w:rsid w:val="00AB320C"/>
    <w:rsid w:val="00AB3223"/>
    <w:rsid w:val="00AB3267"/>
    <w:rsid w:val="00AB32FD"/>
    <w:rsid w:val="00AB333E"/>
    <w:rsid w:val="00AB3459"/>
    <w:rsid w:val="00AB381F"/>
    <w:rsid w:val="00AB3887"/>
    <w:rsid w:val="00AB3AE5"/>
    <w:rsid w:val="00AB3BC7"/>
    <w:rsid w:val="00AB3BD8"/>
    <w:rsid w:val="00AB3D6C"/>
    <w:rsid w:val="00AB3E87"/>
    <w:rsid w:val="00AB3F2E"/>
    <w:rsid w:val="00AB40E7"/>
    <w:rsid w:val="00AB4329"/>
    <w:rsid w:val="00AB4362"/>
    <w:rsid w:val="00AB469A"/>
    <w:rsid w:val="00AB46F8"/>
    <w:rsid w:val="00AB48C4"/>
    <w:rsid w:val="00AB49A2"/>
    <w:rsid w:val="00AB49BE"/>
    <w:rsid w:val="00AB4D32"/>
    <w:rsid w:val="00AB4DFA"/>
    <w:rsid w:val="00AB4FFF"/>
    <w:rsid w:val="00AB5043"/>
    <w:rsid w:val="00AB5082"/>
    <w:rsid w:val="00AB50B1"/>
    <w:rsid w:val="00AB5301"/>
    <w:rsid w:val="00AB558F"/>
    <w:rsid w:val="00AB55E5"/>
    <w:rsid w:val="00AB569A"/>
    <w:rsid w:val="00AB5853"/>
    <w:rsid w:val="00AB58FC"/>
    <w:rsid w:val="00AB59E6"/>
    <w:rsid w:val="00AB5A47"/>
    <w:rsid w:val="00AB5D31"/>
    <w:rsid w:val="00AB5DAF"/>
    <w:rsid w:val="00AB5FF7"/>
    <w:rsid w:val="00AB61B2"/>
    <w:rsid w:val="00AB6314"/>
    <w:rsid w:val="00AB6367"/>
    <w:rsid w:val="00AB6449"/>
    <w:rsid w:val="00AB6732"/>
    <w:rsid w:val="00AB676A"/>
    <w:rsid w:val="00AB67C2"/>
    <w:rsid w:val="00AB68CD"/>
    <w:rsid w:val="00AB68E8"/>
    <w:rsid w:val="00AB69ED"/>
    <w:rsid w:val="00AB6CBA"/>
    <w:rsid w:val="00AB6D9C"/>
    <w:rsid w:val="00AB6EA4"/>
    <w:rsid w:val="00AB6F7B"/>
    <w:rsid w:val="00AB717B"/>
    <w:rsid w:val="00AB7197"/>
    <w:rsid w:val="00AB722F"/>
    <w:rsid w:val="00AB723B"/>
    <w:rsid w:val="00AB72B9"/>
    <w:rsid w:val="00AB7338"/>
    <w:rsid w:val="00AB7577"/>
    <w:rsid w:val="00AB7884"/>
    <w:rsid w:val="00AB78AD"/>
    <w:rsid w:val="00AB78DB"/>
    <w:rsid w:val="00AB7947"/>
    <w:rsid w:val="00AB79AA"/>
    <w:rsid w:val="00AB7A0C"/>
    <w:rsid w:val="00AB7A36"/>
    <w:rsid w:val="00AB7BA0"/>
    <w:rsid w:val="00AB7BFD"/>
    <w:rsid w:val="00AB7CCE"/>
    <w:rsid w:val="00AB7CF0"/>
    <w:rsid w:val="00AB7EEF"/>
    <w:rsid w:val="00AB7FC4"/>
    <w:rsid w:val="00AC0030"/>
    <w:rsid w:val="00AC016A"/>
    <w:rsid w:val="00AC019B"/>
    <w:rsid w:val="00AC027D"/>
    <w:rsid w:val="00AC02D5"/>
    <w:rsid w:val="00AC0379"/>
    <w:rsid w:val="00AC0389"/>
    <w:rsid w:val="00AC0428"/>
    <w:rsid w:val="00AC0474"/>
    <w:rsid w:val="00AC055D"/>
    <w:rsid w:val="00AC05AA"/>
    <w:rsid w:val="00AC06F8"/>
    <w:rsid w:val="00AC08F5"/>
    <w:rsid w:val="00AC09A0"/>
    <w:rsid w:val="00AC09A1"/>
    <w:rsid w:val="00AC0A61"/>
    <w:rsid w:val="00AC0B09"/>
    <w:rsid w:val="00AC0BAD"/>
    <w:rsid w:val="00AC0C8B"/>
    <w:rsid w:val="00AC0CBB"/>
    <w:rsid w:val="00AC0D52"/>
    <w:rsid w:val="00AC1299"/>
    <w:rsid w:val="00AC159F"/>
    <w:rsid w:val="00AC16BA"/>
    <w:rsid w:val="00AC1C0A"/>
    <w:rsid w:val="00AC1CF5"/>
    <w:rsid w:val="00AC1D63"/>
    <w:rsid w:val="00AC1DB0"/>
    <w:rsid w:val="00AC1DBF"/>
    <w:rsid w:val="00AC1F28"/>
    <w:rsid w:val="00AC2119"/>
    <w:rsid w:val="00AC24BE"/>
    <w:rsid w:val="00AC24D3"/>
    <w:rsid w:val="00AC24E7"/>
    <w:rsid w:val="00AC268E"/>
    <w:rsid w:val="00AC26C4"/>
    <w:rsid w:val="00AC27A3"/>
    <w:rsid w:val="00AC28E5"/>
    <w:rsid w:val="00AC2B9A"/>
    <w:rsid w:val="00AC2BCC"/>
    <w:rsid w:val="00AC3058"/>
    <w:rsid w:val="00AC3182"/>
    <w:rsid w:val="00AC3278"/>
    <w:rsid w:val="00AC3346"/>
    <w:rsid w:val="00AC338F"/>
    <w:rsid w:val="00AC34E1"/>
    <w:rsid w:val="00AC3520"/>
    <w:rsid w:val="00AC362A"/>
    <w:rsid w:val="00AC3848"/>
    <w:rsid w:val="00AC3AE8"/>
    <w:rsid w:val="00AC3B23"/>
    <w:rsid w:val="00AC3B2F"/>
    <w:rsid w:val="00AC3D35"/>
    <w:rsid w:val="00AC3D46"/>
    <w:rsid w:val="00AC3F37"/>
    <w:rsid w:val="00AC401A"/>
    <w:rsid w:val="00AC40B7"/>
    <w:rsid w:val="00AC421D"/>
    <w:rsid w:val="00AC423B"/>
    <w:rsid w:val="00AC4254"/>
    <w:rsid w:val="00AC43D4"/>
    <w:rsid w:val="00AC4492"/>
    <w:rsid w:val="00AC45C4"/>
    <w:rsid w:val="00AC4709"/>
    <w:rsid w:val="00AC4712"/>
    <w:rsid w:val="00AC473E"/>
    <w:rsid w:val="00AC476D"/>
    <w:rsid w:val="00AC498E"/>
    <w:rsid w:val="00AC4A8C"/>
    <w:rsid w:val="00AC4B41"/>
    <w:rsid w:val="00AC4C9C"/>
    <w:rsid w:val="00AC4D42"/>
    <w:rsid w:val="00AC4D73"/>
    <w:rsid w:val="00AC4E04"/>
    <w:rsid w:val="00AC4EA2"/>
    <w:rsid w:val="00AC5236"/>
    <w:rsid w:val="00AC5301"/>
    <w:rsid w:val="00AC5330"/>
    <w:rsid w:val="00AC5371"/>
    <w:rsid w:val="00AC54A3"/>
    <w:rsid w:val="00AC5775"/>
    <w:rsid w:val="00AC599F"/>
    <w:rsid w:val="00AC5E71"/>
    <w:rsid w:val="00AC600B"/>
    <w:rsid w:val="00AC60F5"/>
    <w:rsid w:val="00AC6163"/>
    <w:rsid w:val="00AC61B3"/>
    <w:rsid w:val="00AC6223"/>
    <w:rsid w:val="00AC628F"/>
    <w:rsid w:val="00AC654A"/>
    <w:rsid w:val="00AC657F"/>
    <w:rsid w:val="00AC658A"/>
    <w:rsid w:val="00AC65C2"/>
    <w:rsid w:val="00AC686D"/>
    <w:rsid w:val="00AC687E"/>
    <w:rsid w:val="00AC68F6"/>
    <w:rsid w:val="00AC69C9"/>
    <w:rsid w:val="00AC6B07"/>
    <w:rsid w:val="00AC6B58"/>
    <w:rsid w:val="00AC6B8D"/>
    <w:rsid w:val="00AC6C06"/>
    <w:rsid w:val="00AC6CD9"/>
    <w:rsid w:val="00AC6D25"/>
    <w:rsid w:val="00AC6EDB"/>
    <w:rsid w:val="00AC6FB9"/>
    <w:rsid w:val="00AC7024"/>
    <w:rsid w:val="00AC74FA"/>
    <w:rsid w:val="00AC75E6"/>
    <w:rsid w:val="00AC780D"/>
    <w:rsid w:val="00AC7924"/>
    <w:rsid w:val="00AC7A62"/>
    <w:rsid w:val="00AC7C86"/>
    <w:rsid w:val="00AC7CC1"/>
    <w:rsid w:val="00AC7DFA"/>
    <w:rsid w:val="00AC7F1E"/>
    <w:rsid w:val="00AD00F4"/>
    <w:rsid w:val="00AD016F"/>
    <w:rsid w:val="00AD0178"/>
    <w:rsid w:val="00AD02D7"/>
    <w:rsid w:val="00AD0671"/>
    <w:rsid w:val="00AD0745"/>
    <w:rsid w:val="00AD07D1"/>
    <w:rsid w:val="00AD08AF"/>
    <w:rsid w:val="00AD0A3B"/>
    <w:rsid w:val="00AD0B04"/>
    <w:rsid w:val="00AD0C39"/>
    <w:rsid w:val="00AD0CC6"/>
    <w:rsid w:val="00AD0E3E"/>
    <w:rsid w:val="00AD1087"/>
    <w:rsid w:val="00AD10BB"/>
    <w:rsid w:val="00AD10DD"/>
    <w:rsid w:val="00AD1103"/>
    <w:rsid w:val="00AD1237"/>
    <w:rsid w:val="00AD12E0"/>
    <w:rsid w:val="00AD1393"/>
    <w:rsid w:val="00AD14E7"/>
    <w:rsid w:val="00AD16F6"/>
    <w:rsid w:val="00AD17D5"/>
    <w:rsid w:val="00AD180A"/>
    <w:rsid w:val="00AD1A3B"/>
    <w:rsid w:val="00AD1D40"/>
    <w:rsid w:val="00AD1E51"/>
    <w:rsid w:val="00AD2166"/>
    <w:rsid w:val="00AD223A"/>
    <w:rsid w:val="00AD225F"/>
    <w:rsid w:val="00AD22F0"/>
    <w:rsid w:val="00AD231F"/>
    <w:rsid w:val="00AD248F"/>
    <w:rsid w:val="00AD25DF"/>
    <w:rsid w:val="00AD2661"/>
    <w:rsid w:val="00AD2732"/>
    <w:rsid w:val="00AD2C06"/>
    <w:rsid w:val="00AD2C91"/>
    <w:rsid w:val="00AD2E97"/>
    <w:rsid w:val="00AD2FD8"/>
    <w:rsid w:val="00AD2FFB"/>
    <w:rsid w:val="00AD3116"/>
    <w:rsid w:val="00AD32D0"/>
    <w:rsid w:val="00AD34BF"/>
    <w:rsid w:val="00AD3717"/>
    <w:rsid w:val="00AD3A62"/>
    <w:rsid w:val="00AD3BB9"/>
    <w:rsid w:val="00AD3C0D"/>
    <w:rsid w:val="00AD3CCE"/>
    <w:rsid w:val="00AD3D4C"/>
    <w:rsid w:val="00AD3E48"/>
    <w:rsid w:val="00AD3F69"/>
    <w:rsid w:val="00AD3FCD"/>
    <w:rsid w:val="00AD4306"/>
    <w:rsid w:val="00AD43EC"/>
    <w:rsid w:val="00AD4454"/>
    <w:rsid w:val="00AD44AB"/>
    <w:rsid w:val="00AD44C1"/>
    <w:rsid w:val="00AD4573"/>
    <w:rsid w:val="00AD46C2"/>
    <w:rsid w:val="00AD490B"/>
    <w:rsid w:val="00AD4B8B"/>
    <w:rsid w:val="00AD4C44"/>
    <w:rsid w:val="00AD4CFD"/>
    <w:rsid w:val="00AD4D38"/>
    <w:rsid w:val="00AD4DBD"/>
    <w:rsid w:val="00AD5065"/>
    <w:rsid w:val="00AD50F5"/>
    <w:rsid w:val="00AD555B"/>
    <w:rsid w:val="00AD5567"/>
    <w:rsid w:val="00AD567D"/>
    <w:rsid w:val="00AD568E"/>
    <w:rsid w:val="00AD5742"/>
    <w:rsid w:val="00AD5760"/>
    <w:rsid w:val="00AD57D9"/>
    <w:rsid w:val="00AD59B6"/>
    <w:rsid w:val="00AD5A7C"/>
    <w:rsid w:val="00AD5B9C"/>
    <w:rsid w:val="00AD5C14"/>
    <w:rsid w:val="00AD5D16"/>
    <w:rsid w:val="00AD5D29"/>
    <w:rsid w:val="00AD5F2D"/>
    <w:rsid w:val="00AD604C"/>
    <w:rsid w:val="00AD62A6"/>
    <w:rsid w:val="00AD64A3"/>
    <w:rsid w:val="00AD64AD"/>
    <w:rsid w:val="00AD6568"/>
    <w:rsid w:val="00AD6751"/>
    <w:rsid w:val="00AD6952"/>
    <w:rsid w:val="00AD69CB"/>
    <w:rsid w:val="00AD6AD2"/>
    <w:rsid w:val="00AD6CF8"/>
    <w:rsid w:val="00AD6D4A"/>
    <w:rsid w:val="00AD72CA"/>
    <w:rsid w:val="00AD732C"/>
    <w:rsid w:val="00AD746F"/>
    <w:rsid w:val="00AD76C5"/>
    <w:rsid w:val="00AD77EE"/>
    <w:rsid w:val="00AD7828"/>
    <w:rsid w:val="00AD789B"/>
    <w:rsid w:val="00AD7A1A"/>
    <w:rsid w:val="00AD7B91"/>
    <w:rsid w:val="00AD7F69"/>
    <w:rsid w:val="00AE004C"/>
    <w:rsid w:val="00AE0268"/>
    <w:rsid w:val="00AE0337"/>
    <w:rsid w:val="00AE0475"/>
    <w:rsid w:val="00AE06CA"/>
    <w:rsid w:val="00AE0785"/>
    <w:rsid w:val="00AE07C4"/>
    <w:rsid w:val="00AE07E6"/>
    <w:rsid w:val="00AE0903"/>
    <w:rsid w:val="00AE0A80"/>
    <w:rsid w:val="00AE0F00"/>
    <w:rsid w:val="00AE1149"/>
    <w:rsid w:val="00AE11EB"/>
    <w:rsid w:val="00AE1316"/>
    <w:rsid w:val="00AE1399"/>
    <w:rsid w:val="00AE1553"/>
    <w:rsid w:val="00AE15C4"/>
    <w:rsid w:val="00AE171A"/>
    <w:rsid w:val="00AE192C"/>
    <w:rsid w:val="00AE198E"/>
    <w:rsid w:val="00AE19A6"/>
    <w:rsid w:val="00AE1A19"/>
    <w:rsid w:val="00AE1DD6"/>
    <w:rsid w:val="00AE1EB4"/>
    <w:rsid w:val="00AE1EF1"/>
    <w:rsid w:val="00AE1EFC"/>
    <w:rsid w:val="00AE1F04"/>
    <w:rsid w:val="00AE1FD0"/>
    <w:rsid w:val="00AE227B"/>
    <w:rsid w:val="00AE2452"/>
    <w:rsid w:val="00AE27F4"/>
    <w:rsid w:val="00AE29DC"/>
    <w:rsid w:val="00AE29DF"/>
    <w:rsid w:val="00AE2A08"/>
    <w:rsid w:val="00AE2B3A"/>
    <w:rsid w:val="00AE2BBB"/>
    <w:rsid w:val="00AE2E00"/>
    <w:rsid w:val="00AE2E0B"/>
    <w:rsid w:val="00AE2E8F"/>
    <w:rsid w:val="00AE3392"/>
    <w:rsid w:val="00AE33BB"/>
    <w:rsid w:val="00AE340A"/>
    <w:rsid w:val="00AE34AF"/>
    <w:rsid w:val="00AE34DB"/>
    <w:rsid w:val="00AE3555"/>
    <w:rsid w:val="00AE3685"/>
    <w:rsid w:val="00AE37B6"/>
    <w:rsid w:val="00AE39C1"/>
    <w:rsid w:val="00AE3A28"/>
    <w:rsid w:val="00AE3AAF"/>
    <w:rsid w:val="00AE3B2A"/>
    <w:rsid w:val="00AE3C2F"/>
    <w:rsid w:val="00AE3CD1"/>
    <w:rsid w:val="00AE3E42"/>
    <w:rsid w:val="00AE405C"/>
    <w:rsid w:val="00AE40EB"/>
    <w:rsid w:val="00AE41F0"/>
    <w:rsid w:val="00AE4459"/>
    <w:rsid w:val="00AE4587"/>
    <w:rsid w:val="00AE4651"/>
    <w:rsid w:val="00AE476E"/>
    <w:rsid w:val="00AE4B85"/>
    <w:rsid w:val="00AE4C57"/>
    <w:rsid w:val="00AE4E45"/>
    <w:rsid w:val="00AE4E67"/>
    <w:rsid w:val="00AE4F49"/>
    <w:rsid w:val="00AE50AA"/>
    <w:rsid w:val="00AE50C1"/>
    <w:rsid w:val="00AE516B"/>
    <w:rsid w:val="00AE51AE"/>
    <w:rsid w:val="00AE51C5"/>
    <w:rsid w:val="00AE52A4"/>
    <w:rsid w:val="00AE53C8"/>
    <w:rsid w:val="00AE5682"/>
    <w:rsid w:val="00AE56E4"/>
    <w:rsid w:val="00AE5823"/>
    <w:rsid w:val="00AE58F1"/>
    <w:rsid w:val="00AE5926"/>
    <w:rsid w:val="00AE597C"/>
    <w:rsid w:val="00AE5C3B"/>
    <w:rsid w:val="00AE5C71"/>
    <w:rsid w:val="00AE5D0D"/>
    <w:rsid w:val="00AE5EA4"/>
    <w:rsid w:val="00AE5F54"/>
    <w:rsid w:val="00AE5FC0"/>
    <w:rsid w:val="00AE613C"/>
    <w:rsid w:val="00AE6238"/>
    <w:rsid w:val="00AE6244"/>
    <w:rsid w:val="00AE6601"/>
    <w:rsid w:val="00AE6911"/>
    <w:rsid w:val="00AE6BEE"/>
    <w:rsid w:val="00AE6C16"/>
    <w:rsid w:val="00AE6CD1"/>
    <w:rsid w:val="00AE6D7D"/>
    <w:rsid w:val="00AE6D82"/>
    <w:rsid w:val="00AE6DFB"/>
    <w:rsid w:val="00AE6ECD"/>
    <w:rsid w:val="00AE701B"/>
    <w:rsid w:val="00AE704D"/>
    <w:rsid w:val="00AE707F"/>
    <w:rsid w:val="00AE71B3"/>
    <w:rsid w:val="00AE71CB"/>
    <w:rsid w:val="00AE72C5"/>
    <w:rsid w:val="00AE73D7"/>
    <w:rsid w:val="00AE74A6"/>
    <w:rsid w:val="00AE76CD"/>
    <w:rsid w:val="00AE7813"/>
    <w:rsid w:val="00AE79A8"/>
    <w:rsid w:val="00AE79FE"/>
    <w:rsid w:val="00AE7A20"/>
    <w:rsid w:val="00AE7A48"/>
    <w:rsid w:val="00AE7A4F"/>
    <w:rsid w:val="00AE7AC7"/>
    <w:rsid w:val="00AF0073"/>
    <w:rsid w:val="00AF0138"/>
    <w:rsid w:val="00AF01BD"/>
    <w:rsid w:val="00AF023B"/>
    <w:rsid w:val="00AF0424"/>
    <w:rsid w:val="00AF04D2"/>
    <w:rsid w:val="00AF0521"/>
    <w:rsid w:val="00AF05EC"/>
    <w:rsid w:val="00AF06F3"/>
    <w:rsid w:val="00AF083B"/>
    <w:rsid w:val="00AF097C"/>
    <w:rsid w:val="00AF0C1A"/>
    <w:rsid w:val="00AF0D44"/>
    <w:rsid w:val="00AF1096"/>
    <w:rsid w:val="00AF12B0"/>
    <w:rsid w:val="00AF1480"/>
    <w:rsid w:val="00AF1535"/>
    <w:rsid w:val="00AF165F"/>
    <w:rsid w:val="00AF16C1"/>
    <w:rsid w:val="00AF1735"/>
    <w:rsid w:val="00AF17D9"/>
    <w:rsid w:val="00AF17E6"/>
    <w:rsid w:val="00AF1CA4"/>
    <w:rsid w:val="00AF1E1B"/>
    <w:rsid w:val="00AF1ED0"/>
    <w:rsid w:val="00AF1EED"/>
    <w:rsid w:val="00AF1F63"/>
    <w:rsid w:val="00AF2070"/>
    <w:rsid w:val="00AF20E3"/>
    <w:rsid w:val="00AF2428"/>
    <w:rsid w:val="00AF2454"/>
    <w:rsid w:val="00AF2879"/>
    <w:rsid w:val="00AF2886"/>
    <w:rsid w:val="00AF2938"/>
    <w:rsid w:val="00AF2B32"/>
    <w:rsid w:val="00AF2B34"/>
    <w:rsid w:val="00AF2BE0"/>
    <w:rsid w:val="00AF2C24"/>
    <w:rsid w:val="00AF2D84"/>
    <w:rsid w:val="00AF2DA1"/>
    <w:rsid w:val="00AF2E90"/>
    <w:rsid w:val="00AF2F88"/>
    <w:rsid w:val="00AF2FBB"/>
    <w:rsid w:val="00AF311C"/>
    <w:rsid w:val="00AF31B2"/>
    <w:rsid w:val="00AF3224"/>
    <w:rsid w:val="00AF3342"/>
    <w:rsid w:val="00AF33AF"/>
    <w:rsid w:val="00AF34FE"/>
    <w:rsid w:val="00AF365E"/>
    <w:rsid w:val="00AF3785"/>
    <w:rsid w:val="00AF38DC"/>
    <w:rsid w:val="00AF395E"/>
    <w:rsid w:val="00AF3A0D"/>
    <w:rsid w:val="00AF3B16"/>
    <w:rsid w:val="00AF3DB5"/>
    <w:rsid w:val="00AF3E6C"/>
    <w:rsid w:val="00AF3EA8"/>
    <w:rsid w:val="00AF4384"/>
    <w:rsid w:val="00AF44C1"/>
    <w:rsid w:val="00AF4510"/>
    <w:rsid w:val="00AF45EA"/>
    <w:rsid w:val="00AF4649"/>
    <w:rsid w:val="00AF468E"/>
    <w:rsid w:val="00AF4732"/>
    <w:rsid w:val="00AF4769"/>
    <w:rsid w:val="00AF4780"/>
    <w:rsid w:val="00AF47E1"/>
    <w:rsid w:val="00AF4912"/>
    <w:rsid w:val="00AF4927"/>
    <w:rsid w:val="00AF4B9D"/>
    <w:rsid w:val="00AF4CE3"/>
    <w:rsid w:val="00AF4D3E"/>
    <w:rsid w:val="00AF4D43"/>
    <w:rsid w:val="00AF4DC6"/>
    <w:rsid w:val="00AF4EEE"/>
    <w:rsid w:val="00AF4F6E"/>
    <w:rsid w:val="00AF4FB2"/>
    <w:rsid w:val="00AF51CF"/>
    <w:rsid w:val="00AF51DE"/>
    <w:rsid w:val="00AF51EC"/>
    <w:rsid w:val="00AF53AA"/>
    <w:rsid w:val="00AF53FF"/>
    <w:rsid w:val="00AF5425"/>
    <w:rsid w:val="00AF544A"/>
    <w:rsid w:val="00AF5586"/>
    <w:rsid w:val="00AF574F"/>
    <w:rsid w:val="00AF5804"/>
    <w:rsid w:val="00AF58EB"/>
    <w:rsid w:val="00AF595C"/>
    <w:rsid w:val="00AF5CF0"/>
    <w:rsid w:val="00AF5D10"/>
    <w:rsid w:val="00AF5D5F"/>
    <w:rsid w:val="00AF5F41"/>
    <w:rsid w:val="00AF60A0"/>
    <w:rsid w:val="00AF60A1"/>
    <w:rsid w:val="00AF6135"/>
    <w:rsid w:val="00AF6298"/>
    <w:rsid w:val="00AF631B"/>
    <w:rsid w:val="00AF63D2"/>
    <w:rsid w:val="00AF6638"/>
    <w:rsid w:val="00AF6671"/>
    <w:rsid w:val="00AF66A8"/>
    <w:rsid w:val="00AF6795"/>
    <w:rsid w:val="00AF684C"/>
    <w:rsid w:val="00AF68B7"/>
    <w:rsid w:val="00AF68E4"/>
    <w:rsid w:val="00AF6904"/>
    <w:rsid w:val="00AF698B"/>
    <w:rsid w:val="00AF69DB"/>
    <w:rsid w:val="00AF6A10"/>
    <w:rsid w:val="00AF6E05"/>
    <w:rsid w:val="00AF6E0B"/>
    <w:rsid w:val="00AF6E45"/>
    <w:rsid w:val="00AF6E4D"/>
    <w:rsid w:val="00AF6F21"/>
    <w:rsid w:val="00AF6FDC"/>
    <w:rsid w:val="00AF70BC"/>
    <w:rsid w:val="00AF72E2"/>
    <w:rsid w:val="00AF7376"/>
    <w:rsid w:val="00AF737A"/>
    <w:rsid w:val="00AF73F9"/>
    <w:rsid w:val="00AF7419"/>
    <w:rsid w:val="00AF751C"/>
    <w:rsid w:val="00AF757B"/>
    <w:rsid w:val="00AF7591"/>
    <w:rsid w:val="00AF77A1"/>
    <w:rsid w:val="00AF782D"/>
    <w:rsid w:val="00AF7898"/>
    <w:rsid w:val="00AF7916"/>
    <w:rsid w:val="00AF7953"/>
    <w:rsid w:val="00AF7A77"/>
    <w:rsid w:val="00AF7B27"/>
    <w:rsid w:val="00AF7CB7"/>
    <w:rsid w:val="00AF7CE4"/>
    <w:rsid w:val="00AF7E91"/>
    <w:rsid w:val="00B00347"/>
    <w:rsid w:val="00B0048C"/>
    <w:rsid w:val="00B0057A"/>
    <w:rsid w:val="00B005E5"/>
    <w:rsid w:val="00B0076A"/>
    <w:rsid w:val="00B007E6"/>
    <w:rsid w:val="00B00998"/>
    <w:rsid w:val="00B00A18"/>
    <w:rsid w:val="00B00BB4"/>
    <w:rsid w:val="00B00BD3"/>
    <w:rsid w:val="00B00D7E"/>
    <w:rsid w:val="00B00F66"/>
    <w:rsid w:val="00B00F75"/>
    <w:rsid w:val="00B01189"/>
    <w:rsid w:val="00B01327"/>
    <w:rsid w:val="00B01378"/>
    <w:rsid w:val="00B01385"/>
    <w:rsid w:val="00B01554"/>
    <w:rsid w:val="00B016F8"/>
    <w:rsid w:val="00B0187C"/>
    <w:rsid w:val="00B0194F"/>
    <w:rsid w:val="00B019EE"/>
    <w:rsid w:val="00B01B58"/>
    <w:rsid w:val="00B01C26"/>
    <w:rsid w:val="00B01E29"/>
    <w:rsid w:val="00B01E6B"/>
    <w:rsid w:val="00B01EDE"/>
    <w:rsid w:val="00B01FF2"/>
    <w:rsid w:val="00B025B7"/>
    <w:rsid w:val="00B0263A"/>
    <w:rsid w:val="00B0263E"/>
    <w:rsid w:val="00B02656"/>
    <w:rsid w:val="00B026BD"/>
    <w:rsid w:val="00B0274B"/>
    <w:rsid w:val="00B0284A"/>
    <w:rsid w:val="00B02ACF"/>
    <w:rsid w:val="00B02C2A"/>
    <w:rsid w:val="00B02C3F"/>
    <w:rsid w:val="00B02D3A"/>
    <w:rsid w:val="00B02E11"/>
    <w:rsid w:val="00B02E82"/>
    <w:rsid w:val="00B03376"/>
    <w:rsid w:val="00B0358D"/>
    <w:rsid w:val="00B0386F"/>
    <w:rsid w:val="00B03B8F"/>
    <w:rsid w:val="00B03BF2"/>
    <w:rsid w:val="00B0437A"/>
    <w:rsid w:val="00B043AF"/>
    <w:rsid w:val="00B046BD"/>
    <w:rsid w:val="00B0485A"/>
    <w:rsid w:val="00B0497C"/>
    <w:rsid w:val="00B049D5"/>
    <w:rsid w:val="00B04B43"/>
    <w:rsid w:val="00B04BE8"/>
    <w:rsid w:val="00B04CE5"/>
    <w:rsid w:val="00B04F22"/>
    <w:rsid w:val="00B04F3C"/>
    <w:rsid w:val="00B04F7E"/>
    <w:rsid w:val="00B05134"/>
    <w:rsid w:val="00B0526F"/>
    <w:rsid w:val="00B0536E"/>
    <w:rsid w:val="00B053F0"/>
    <w:rsid w:val="00B057F1"/>
    <w:rsid w:val="00B058AB"/>
    <w:rsid w:val="00B059DE"/>
    <w:rsid w:val="00B05A88"/>
    <w:rsid w:val="00B05A8F"/>
    <w:rsid w:val="00B05B2C"/>
    <w:rsid w:val="00B05F66"/>
    <w:rsid w:val="00B0602D"/>
    <w:rsid w:val="00B0605F"/>
    <w:rsid w:val="00B06336"/>
    <w:rsid w:val="00B06446"/>
    <w:rsid w:val="00B067F0"/>
    <w:rsid w:val="00B0697B"/>
    <w:rsid w:val="00B06B08"/>
    <w:rsid w:val="00B06B99"/>
    <w:rsid w:val="00B06C1E"/>
    <w:rsid w:val="00B06C6B"/>
    <w:rsid w:val="00B06D4F"/>
    <w:rsid w:val="00B06FFB"/>
    <w:rsid w:val="00B070D8"/>
    <w:rsid w:val="00B07499"/>
    <w:rsid w:val="00B07528"/>
    <w:rsid w:val="00B077F2"/>
    <w:rsid w:val="00B078FE"/>
    <w:rsid w:val="00B07928"/>
    <w:rsid w:val="00B0794D"/>
    <w:rsid w:val="00B079CB"/>
    <w:rsid w:val="00B079D1"/>
    <w:rsid w:val="00B07B57"/>
    <w:rsid w:val="00B07D5E"/>
    <w:rsid w:val="00B07ECF"/>
    <w:rsid w:val="00B07FD4"/>
    <w:rsid w:val="00B07FE5"/>
    <w:rsid w:val="00B1003C"/>
    <w:rsid w:val="00B101E0"/>
    <w:rsid w:val="00B103DF"/>
    <w:rsid w:val="00B10432"/>
    <w:rsid w:val="00B1043C"/>
    <w:rsid w:val="00B10485"/>
    <w:rsid w:val="00B104F8"/>
    <w:rsid w:val="00B1063E"/>
    <w:rsid w:val="00B10820"/>
    <w:rsid w:val="00B10861"/>
    <w:rsid w:val="00B10A16"/>
    <w:rsid w:val="00B10B77"/>
    <w:rsid w:val="00B10E97"/>
    <w:rsid w:val="00B10F75"/>
    <w:rsid w:val="00B110F0"/>
    <w:rsid w:val="00B11100"/>
    <w:rsid w:val="00B1118F"/>
    <w:rsid w:val="00B11298"/>
    <w:rsid w:val="00B113F0"/>
    <w:rsid w:val="00B11561"/>
    <w:rsid w:val="00B11570"/>
    <w:rsid w:val="00B116A9"/>
    <w:rsid w:val="00B11703"/>
    <w:rsid w:val="00B11772"/>
    <w:rsid w:val="00B117DA"/>
    <w:rsid w:val="00B11928"/>
    <w:rsid w:val="00B11A9B"/>
    <w:rsid w:val="00B11C88"/>
    <w:rsid w:val="00B12021"/>
    <w:rsid w:val="00B121CB"/>
    <w:rsid w:val="00B121DE"/>
    <w:rsid w:val="00B12211"/>
    <w:rsid w:val="00B12279"/>
    <w:rsid w:val="00B12557"/>
    <w:rsid w:val="00B12795"/>
    <w:rsid w:val="00B128AA"/>
    <w:rsid w:val="00B12913"/>
    <w:rsid w:val="00B12B1D"/>
    <w:rsid w:val="00B12B8D"/>
    <w:rsid w:val="00B12CBC"/>
    <w:rsid w:val="00B12EEE"/>
    <w:rsid w:val="00B131E7"/>
    <w:rsid w:val="00B1320B"/>
    <w:rsid w:val="00B13266"/>
    <w:rsid w:val="00B135A0"/>
    <w:rsid w:val="00B13637"/>
    <w:rsid w:val="00B13935"/>
    <w:rsid w:val="00B1394B"/>
    <w:rsid w:val="00B13C40"/>
    <w:rsid w:val="00B13C45"/>
    <w:rsid w:val="00B13DE2"/>
    <w:rsid w:val="00B13E2B"/>
    <w:rsid w:val="00B13F24"/>
    <w:rsid w:val="00B13F35"/>
    <w:rsid w:val="00B14072"/>
    <w:rsid w:val="00B140AC"/>
    <w:rsid w:val="00B140B2"/>
    <w:rsid w:val="00B14280"/>
    <w:rsid w:val="00B1445F"/>
    <w:rsid w:val="00B14532"/>
    <w:rsid w:val="00B14622"/>
    <w:rsid w:val="00B14627"/>
    <w:rsid w:val="00B146C2"/>
    <w:rsid w:val="00B1471F"/>
    <w:rsid w:val="00B147A1"/>
    <w:rsid w:val="00B147FD"/>
    <w:rsid w:val="00B14841"/>
    <w:rsid w:val="00B148A8"/>
    <w:rsid w:val="00B149E2"/>
    <w:rsid w:val="00B14C35"/>
    <w:rsid w:val="00B1514F"/>
    <w:rsid w:val="00B1542A"/>
    <w:rsid w:val="00B1556A"/>
    <w:rsid w:val="00B1568A"/>
    <w:rsid w:val="00B15690"/>
    <w:rsid w:val="00B15912"/>
    <w:rsid w:val="00B15A91"/>
    <w:rsid w:val="00B15AAA"/>
    <w:rsid w:val="00B15AF7"/>
    <w:rsid w:val="00B15CA7"/>
    <w:rsid w:val="00B15DCA"/>
    <w:rsid w:val="00B15DDB"/>
    <w:rsid w:val="00B15DE4"/>
    <w:rsid w:val="00B15E98"/>
    <w:rsid w:val="00B1604A"/>
    <w:rsid w:val="00B163F8"/>
    <w:rsid w:val="00B16458"/>
    <w:rsid w:val="00B16496"/>
    <w:rsid w:val="00B1658D"/>
    <w:rsid w:val="00B1666C"/>
    <w:rsid w:val="00B16694"/>
    <w:rsid w:val="00B166B3"/>
    <w:rsid w:val="00B166CC"/>
    <w:rsid w:val="00B1680C"/>
    <w:rsid w:val="00B16891"/>
    <w:rsid w:val="00B16AD9"/>
    <w:rsid w:val="00B16B9B"/>
    <w:rsid w:val="00B16D9D"/>
    <w:rsid w:val="00B16DAD"/>
    <w:rsid w:val="00B16DEB"/>
    <w:rsid w:val="00B16EC2"/>
    <w:rsid w:val="00B16F40"/>
    <w:rsid w:val="00B1701B"/>
    <w:rsid w:val="00B17089"/>
    <w:rsid w:val="00B17108"/>
    <w:rsid w:val="00B171DE"/>
    <w:rsid w:val="00B17445"/>
    <w:rsid w:val="00B17580"/>
    <w:rsid w:val="00B17655"/>
    <w:rsid w:val="00B177DB"/>
    <w:rsid w:val="00B17864"/>
    <w:rsid w:val="00B1786B"/>
    <w:rsid w:val="00B17F03"/>
    <w:rsid w:val="00B2005B"/>
    <w:rsid w:val="00B20510"/>
    <w:rsid w:val="00B20838"/>
    <w:rsid w:val="00B2083C"/>
    <w:rsid w:val="00B208F2"/>
    <w:rsid w:val="00B209EC"/>
    <w:rsid w:val="00B20AB5"/>
    <w:rsid w:val="00B20CA1"/>
    <w:rsid w:val="00B20D8C"/>
    <w:rsid w:val="00B20F32"/>
    <w:rsid w:val="00B20FDE"/>
    <w:rsid w:val="00B21142"/>
    <w:rsid w:val="00B212A5"/>
    <w:rsid w:val="00B2135E"/>
    <w:rsid w:val="00B21374"/>
    <w:rsid w:val="00B21564"/>
    <w:rsid w:val="00B2169F"/>
    <w:rsid w:val="00B218B1"/>
    <w:rsid w:val="00B219CF"/>
    <w:rsid w:val="00B21A72"/>
    <w:rsid w:val="00B21DF2"/>
    <w:rsid w:val="00B21E99"/>
    <w:rsid w:val="00B21EE5"/>
    <w:rsid w:val="00B21FE0"/>
    <w:rsid w:val="00B2227D"/>
    <w:rsid w:val="00B22458"/>
    <w:rsid w:val="00B224B3"/>
    <w:rsid w:val="00B22838"/>
    <w:rsid w:val="00B228E0"/>
    <w:rsid w:val="00B22C87"/>
    <w:rsid w:val="00B22EEF"/>
    <w:rsid w:val="00B2318F"/>
    <w:rsid w:val="00B231BF"/>
    <w:rsid w:val="00B233D5"/>
    <w:rsid w:val="00B233DA"/>
    <w:rsid w:val="00B2350E"/>
    <w:rsid w:val="00B236A8"/>
    <w:rsid w:val="00B2373C"/>
    <w:rsid w:val="00B2378A"/>
    <w:rsid w:val="00B23797"/>
    <w:rsid w:val="00B2384A"/>
    <w:rsid w:val="00B23955"/>
    <w:rsid w:val="00B23A3C"/>
    <w:rsid w:val="00B23A46"/>
    <w:rsid w:val="00B23B78"/>
    <w:rsid w:val="00B23D42"/>
    <w:rsid w:val="00B23E94"/>
    <w:rsid w:val="00B23F43"/>
    <w:rsid w:val="00B23FDF"/>
    <w:rsid w:val="00B2430A"/>
    <w:rsid w:val="00B24409"/>
    <w:rsid w:val="00B24478"/>
    <w:rsid w:val="00B24A56"/>
    <w:rsid w:val="00B24AD0"/>
    <w:rsid w:val="00B24D0B"/>
    <w:rsid w:val="00B24DA8"/>
    <w:rsid w:val="00B24E0E"/>
    <w:rsid w:val="00B24F69"/>
    <w:rsid w:val="00B24FA1"/>
    <w:rsid w:val="00B2509D"/>
    <w:rsid w:val="00B25209"/>
    <w:rsid w:val="00B25497"/>
    <w:rsid w:val="00B254E1"/>
    <w:rsid w:val="00B254FD"/>
    <w:rsid w:val="00B25733"/>
    <w:rsid w:val="00B2581C"/>
    <w:rsid w:val="00B25944"/>
    <w:rsid w:val="00B259A5"/>
    <w:rsid w:val="00B25AD7"/>
    <w:rsid w:val="00B25BEF"/>
    <w:rsid w:val="00B25C14"/>
    <w:rsid w:val="00B25CFF"/>
    <w:rsid w:val="00B25D16"/>
    <w:rsid w:val="00B25FDD"/>
    <w:rsid w:val="00B26065"/>
    <w:rsid w:val="00B2611E"/>
    <w:rsid w:val="00B261AE"/>
    <w:rsid w:val="00B2624B"/>
    <w:rsid w:val="00B2631F"/>
    <w:rsid w:val="00B26425"/>
    <w:rsid w:val="00B264CD"/>
    <w:rsid w:val="00B265F5"/>
    <w:rsid w:val="00B26691"/>
    <w:rsid w:val="00B267D6"/>
    <w:rsid w:val="00B26821"/>
    <w:rsid w:val="00B26885"/>
    <w:rsid w:val="00B26983"/>
    <w:rsid w:val="00B26C2C"/>
    <w:rsid w:val="00B26CC8"/>
    <w:rsid w:val="00B26E97"/>
    <w:rsid w:val="00B26F2E"/>
    <w:rsid w:val="00B2708C"/>
    <w:rsid w:val="00B27335"/>
    <w:rsid w:val="00B2734A"/>
    <w:rsid w:val="00B27374"/>
    <w:rsid w:val="00B27400"/>
    <w:rsid w:val="00B274CA"/>
    <w:rsid w:val="00B2783A"/>
    <w:rsid w:val="00B27A3E"/>
    <w:rsid w:val="00B27A52"/>
    <w:rsid w:val="00B27AA5"/>
    <w:rsid w:val="00B27D10"/>
    <w:rsid w:val="00B27DE9"/>
    <w:rsid w:val="00B27F6D"/>
    <w:rsid w:val="00B3004B"/>
    <w:rsid w:val="00B301A9"/>
    <w:rsid w:val="00B301BE"/>
    <w:rsid w:val="00B30288"/>
    <w:rsid w:val="00B304F8"/>
    <w:rsid w:val="00B305F1"/>
    <w:rsid w:val="00B3074C"/>
    <w:rsid w:val="00B307D5"/>
    <w:rsid w:val="00B308D2"/>
    <w:rsid w:val="00B30A1E"/>
    <w:rsid w:val="00B30B85"/>
    <w:rsid w:val="00B30BB3"/>
    <w:rsid w:val="00B30CE6"/>
    <w:rsid w:val="00B30D7B"/>
    <w:rsid w:val="00B30DF0"/>
    <w:rsid w:val="00B30EB6"/>
    <w:rsid w:val="00B30F0E"/>
    <w:rsid w:val="00B31037"/>
    <w:rsid w:val="00B31111"/>
    <w:rsid w:val="00B31173"/>
    <w:rsid w:val="00B3129F"/>
    <w:rsid w:val="00B31350"/>
    <w:rsid w:val="00B31364"/>
    <w:rsid w:val="00B313F3"/>
    <w:rsid w:val="00B31449"/>
    <w:rsid w:val="00B31687"/>
    <w:rsid w:val="00B316F1"/>
    <w:rsid w:val="00B318B9"/>
    <w:rsid w:val="00B31B15"/>
    <w:rsid w:val="00B31B60"/>
    <w:rsid w:val="00B31E72"/>
    <w:rsid w:val="00B31F9B"/>
    <w:rsid w:val="00B3201E"/>
    <w:rsid w:val="00B32033"/>
    <w:rsid w:val="00B322D6"/>
    <w:rsid w:val="00B3247F"/>
    <w:rsid w:val="00B324CA"/>
    <w:rsid w:val="00B32644"/>
    <w:rsid w:val="00B327BC"/>
    <w:rsid w:val="00B32D3C"/>
    <w:rsid w:val="00B32D4D"/>
    <w:rsid w:val="00B32DCC"/>
    <w:rsid w:val="00B3305F"/>
    <w:rsid w:val="00B33081"/>
    <w:rsid w:val="00B3309E"/>
    <w:rsid w:val="00B330A5"/>
    <w:rsid w:val="00B332B0"/>
    <w:rsid w:val="00B33313"/>
    <w:rsid w:val="00B33343"/>
    <w:rsid w:val="00B333D7"/>
    <w:rsid w:val="00B33463"/>
    <w:rsid w:val="00B334F6"/>
    <w:rsid w:val="00B336E7"/>
    <w:rsid w:val="00B337D8"/>
    <w:rsid w:val="00B33C1E"/>
    <w:rsid w:val="00B33CBD"/>
    <w:rsid w:val="00B33CBF"/>
    <w:rsid w:val="00B33D3D"/>
    <w:rsid w:val="00B33D44"/>
    <w:rsid w:val="00B33E1A"/>
    <w:rsid w:val="00B33EA4"/>
    <w:rsid w:val="00B34065"/>
    <w:rsid w:val="00B34093"/>
    <w:rsid w:val="00B34287"/>
    <w:rsid w:val="00B34481"/>
    <w:rsid w:val="00B34691"/>
    <w:rsid w:val="00B3495C"/>
    <w:rsid w:val="00B349C7"/>
    <w:rsid w:val="00B349E9"/>
    <w:rsid w:val="00B34A5B"/>
    <w:rsid w:val="00B34CD6"/>
    <w:rsid w:val="00B34DA2"/>
    <w:rsid w:val="00B34E85"/>
    <w:rsid w:val="00B34E97"/>
    <w:rsid w:val="00B34F21"/>
    <w:rsid w:val="00B34F3B"/>
    <w:rsid w:val="00B34F82"/>
    <w:rsid w:val="00B3503A"/>
    <w:rsid w:val="00B35075"/>
    <w:rsid w:val="00B352C2"/>
    <w:rsid w:val="00B355F8"/>
    <w:rsid w:val="00B356E2"/>
    <w:rsid w:val="00B35720"/>
    <w:rsid w:val="00B3575E"/>
    <w:rsid w:val="00B359C5"/>
    <w:rsid w:val="00B359D6"/>
    <w:rsid w:val="00B35A2A"/>
    <w:rsid w:val="00B3629A"/>
    <w:rsid w:val="00B36337"/>
    <w:rsid w:val="00B36402"/>
    <w:rsid w:val="00B3642A"/>
    <w:rsid w:val="00B365AC"/>
    <w:rsid w:val="00B366E0"/>
    <w:rsid w:val="00B36730"/>
    <w:rsid w:val="00B369DE"/>
    <w:rsid w:val="00B36A26"/>
    <w:rsid w:val="00B36A5C"/>
    <w:rsid w:val="00B36B46"/>
    <w:rsid w:val="00B36C5F"/>
    <w:rsid w:val="00B36D9A"/>
    <w:rsid w:val="00B36EC2"/>
    <w:rsid w:val="00B36FF8"/>
    <w:rsid w:val="00B3700A"/>
    <w:rsid w:val="00B37288"/>
    <w:rsid w:val="00B37523"/>
    <w:rsid w:val="00B37669"/>
    <w:rsid w:val="00B376D1"/>
    <w:rsid w:val="00B378B4"/>
    <w:rsid w:val="00B37988"/>
    <w:rsid w:val="00B37EAF"/>
    <w:rsid w:val="00B37F2E"/>
    <w:rsid w:val="00B4001A"/>
    <w:rsid w:val="00B40052"/>
    <w:rsid w:val="00B400DD"/>
    <w:rsid w:val="00B400FE"/>
    <w:rsid w:val="00B40203"/>
    <w:rsid w:val="00B40879"/>
    <w:rsid w:val="00B408A2"/>
    <w:rsid w:val="00B408DB"/>
    <w:rsid w:val="00B4099D"/>
    <w:rsid w:val="00B409F9"/>
    <w:rsid w:val="00B40C97"/>
    <w:rsid w:val="00B40DFD"/>
    <w:rsid w:val="00B41554"/>
    <w:rsid w:val="00B415F8"/>
    <w:rsid w:val="00B416AB"/>
    <w:rsid w:val="00B4174E"/>
    <w:rsid w:val="00B419CF"/>
    <w:rsid w:val="00B41BCD"/>
    <w:rsid w:val="00B41C14"/>
    <w:rsid w:val="00B41C5A"/>
    <w:rsid w:val="00B41C73"/>
    <w:rsid w:val="00B41C9D"/>
    <w:rsid w:val="00B41D49"/>
    <w:rsid w:val="00B41E3F"/>
    <w:rsid w:val="00B41EA5"/>
    <w:rsid w:val="00B41F5A"/>
    <w:rsid w:val="00B42034"/>
    <w:rsid w:val="00B420C7"/>
    <w:rsid w:val="00B421D7"/>
    <w:rsid w:val="00B42377"/>
    <w:rsid w:val="00B424E4"/>
    <w:rsid w:val="00B425DE"/>
    <w:rsid w:val="00B4276B"/>
    <w:rsid w:val="00B4276E"/>
    <w:rsid w:val="00B4292A"/>
    <w:rsid w:val="00B429A9"/>
    <w:rsid w:val="00B429FA"/>
    <w:rsid w:val="00B42BAB"/>
    <w:rsid w:val="00B42BDA"/>
    <w:rsid w:val="00B42BF2"/>
    <w:rsid w:val="00B42D12"/>
    <w:rsid w:val="00B42D34"/>
    <w:rsid w:val="00B42D39"/>
    <w:rsid w:val="00B42DC4"/>
    <w:rsid w:val="00B42DF2"/>
    <w:rsid w:val="00B42F7A"/>
    <w:rsid w:val="00B43370"/>
    <w:rsid w:val="00B4338F"/>
    <w:rsid w:val="00B43434"/>
    <w:rsid w:val="00B436CE"/>
    <w:rsid w:val="00B439F3"/>
    <w:rsid w:val="00B43A60"/>
    <w:rsid w:val="00B43B15"/>
    <w:rsid w:val="00B43BB2"/>
    <w:rsid w:val="00B43E87"/>
    <w:rsid w:val="00B43EF2"/>
    <w:rsid w:val="00B4412C"/>
    <w:rsid w:val="00B445B1"/>
    <w:rsid w:val="00B44745"/>
    <w:rsid w:val="00B44786"/>
    <w:rsid w:val="00B447FE"/>
    <w:rsid w:val="00B44831"/>
    <w:rsid w:val="00B448C5"/>
    <w:rsid w:val="00B44E9A"/>
    <w:rsid w:val="00B45080"/>
    <w:rsid w:val="00B45148"/>
    <w:rsid w:val="00B4523B"/>
    <w:rsid w:val="00B456C8"/>
    <w:rsid w:val="00B456E5"/>
    <w:rsid w:val="00B4574B"/>
    <w:rsid w:val="00B45892"/>
    <w:rsid w:val="00B45B96"/>
    <w:rsid w:val="00B45C5C"/>
    <w:rsid w:val="00B45D7F"/>
    <w:rsid w:val="00B45F04"/>
    <w:rsid w:val="00B45F19"/>
    <w:rsid w:val="00B45F81"/>
    <w:rsid w:val="00B461FC"/>
    <w:rsid w:val="00B46299"/>
    <w:rsid w:val="00B46553"/>
    <w:rsid w:val="00B465FB"/>
    <w:rsid w:val="00B46759"/>
    <w:rsid w:val="00B4682B"/>
    <w:rsid w:val="00B468D0"/>
    <w:rsid w:val="00B46A47"/>
    <w:rsid w:val="00B46E46"/>
    <w:rsid w:val="00B46FC0"/>
    <w:rsid w:val="00B46FD3"/>
    <w:rsid w:val="00B47015"/>
    <w:rsid w:val="00B47024"/>
    <w:rsid w:val="00B4704E"/>
    <w:rsid w:val="00B4708A"/>
    <w:rsid w:val="00B47179"/>
    <w:rsid w:val="00B473C4"/>
    <w:rsid w:val="00B47412"/>
    <w:rsid w:val="00B4751F"/>
    <w:rsid w:val="00B47557"/>
    <w:rsid w:val="00B47685"/>
    <w:rsid w:val="00B47690"/>
    <w:rsid w:val="00B47806"/>
    <w:rsid w:val="00B47940"/>
    <w:rsid w:val="00B479A3"/>
    <w:rsid w:val="00B47A45"/>
    <w:rsid w:val="00B47B29"/>
    <w:rsid w:val="00B47C2D"/>
    <w:rsid w:val="00B47CB7"/>
    <w:rsid w:val="00B47DBB"/>
    <w:rsid w:val="00B5001E"/>
    <w:rsid w:val="00B500EE"/>
    <w:rsid w:val="00B50120"/>
    <w:rsid w:val="00B5022B"/>
    <w:rsid w:val="00B5042F"/>
    <w:rsid w:val="00B50448"/>
    <w:rsid w:val="00B50452"/>
    <w:rsid w:val="00B504B8"/>
    <w:rsid w:val="00B5056F"/>
    <w:rsid w:val="00B50753"/>
    <w:rsid w:val="00B507DF"/>
    <w:rsid w:val="00B507F8"/>
    <w:rsid w:val="00B50851"/>
    <w:rsid w:val="00B5086C"/>
    <w:rsid w:val="00B50AA5"/>
    <w:rsid w:val="00B50B91"/>
    <w:rsid w:val="00B50BC1"/>
    <w:rsid w:val="00B51123"/>
    <w:rsid w:val="00B51151"/>
    <w:rsid w:val="00B51362"/>
    <w:rsid w:val="00B513C2"/>
    <w:rsid w:val="00B51512"/>
    <w:rsid w:val="00B51612"/>
    <w:rsid w:val="00B516B0"/>
    <w:rsid w:val="00B519F2"/>
    <w:rsid w:val="00B51A4D"/>
    <w:rsid w:val="00B51A6A"/>
    <w:rsid w:val="00B51B81"/>
    <w:rsid w:val="00B51B8C"/>
    <w:rsid w:val="00B51BC4"/>
    <w:rsid w:val="00B51BD9"/>
    <w:rsid w:val="00B51E73"/>
    <w:rsid w:val="00B51EE4"/>
    <w:rsid w:val="00B51F4F"/>
    <w:rsid w:val="00B51F8F"/>
    <w:rsid w:val="00B51F9B"/>
    <w:rsid w:val="00B51FEE"/>
    <w:rsid w:val="00B522DB"/>
    <w:rsid w:val="00B5232E"/>
    <w:rsid w:val="00B52347"/>
    <w:rsid w:val="00B5234C"/>
    <w:rsid w:val="00B5236B"/>
    <w:rsid w:val="00B5241E"/>
    <w:rsid w:val="00B52423"/>
    <w:rsid w:val="00B524AB"/>
    <w:rsid w:val="00B524EE"/>
    <w:rsid w:val="00B52549"/>
    <w:rsid w:val="00B52B3A"/>
    <w:rsid w:val="00B52BC6"/>
    <w:rsid w:val="00B52D08"/>
    <w:rsid w:val="00B52D4D"/>
    <w:rsid w:val="00B52DF0"/>
    <w:rsid w:val="00B530F5"/>
    <w:rsid w:val="00B5328E"/>
    <w:rsid w:val="00B53361"/>
    <w:rsid w:val="00B533BB"/>
    <w:rsid w:val="00B537A8"/>
    <w:rsid w:val="00B538E5"/>
    <w:rsid w:val="00B5391C"/>
    <w:rsid w:val="00B53995"/>
    <w:rsid w:val="00B53A4A"/>
    <w:rsid w:val="00B53A8B"/>
    <w:rsid w:val="00B53AB7"/>
    <w:rsid w:val="00B53C26"/>
    <w:rsid w:val="00B53CD3"/>
    <w:rsid w:val="00B53F44"/>
    <w:rsid w:val="00B543C6"/>
    <w:rsid w:val="00B544E0"/>
    <w:rsid w:val="00B5460E"/>
    <w:rsid w:val="00B54711"/>
    <w:rsid w:val="00B548B9"/>
    <w:rsid w:val="00B548BB"/>
    <w:rsid w:val="00B54A3C"/>
    <w:rsid w:val="00B54A55"/>
    <w:rsid w:val="00B54B29"/>
    <w:rsid w:val="00B54DEF"/>
    <w:rsid w:val="00B54E61"/>
    <w:rsid w:val="00B54E7E"/>
    <w:rsid w:val="00B550F1"/>
    <w:rsid w:val="00B5531D"/>
    <w:rsid w:val="00B553B6"/>
    <w:rsid w:val="00B5541E"/>
    <w:rsid w:val="00B55624"/>
    <w:rsid w:val="00B556A5"/>
    <w:rsid w:val="00B5594F"/>
    <w:rsid w:val="00B55A17"/>
    <w:rsid w:val="00B55AE2"/>
    <w:rsid w:val="00B55AEC"/>
    <w:rsid w:val="00B55C44"/>
    <w:rsid w:val="00B55D36"/>
    <w:rsid w:val="00B55F98"/>
    <w:rsid w:val="00B5601B"/>
    <w:rsid w:val="00B56087"/>
    <w:rsid w:val="00B560B1"/>
    <w:rsid w:val="00B561CC"/>
    <w:rsid w:val="00B5621E"/>
    <w:rsid w:val="00B56369"/>
    <w:rsid w:val="00B563D4"/>
    <w:rsid w:val="00B5640D"/>
    <w:rsid w:val="00B56483"/>
    <w:rsid w:val="00B564BF"/>
    <w:rsid w:val="00B564CA"/>
    <w:rsid w:val="00B56563"/>
    <w:rsid w:val="00B56587"/>
    <w:rsid w:val="00B56730"/>
    <w:rsid w:val="00B56836"/>
    <w:rsid w:val="00B568FC"/>
    <w:rsid w:val="00B56A67"/>
    <w:rsid w:val="00B56BAD"/>
    <w:rsid w:val="00B56CEA"/>
    <w:rsid w:val="00B56CED"/>
    <w:rsid w:val="00B57298"/>
    <w:rsid w:val="00B57349"/>
    <w:rsid w:val="00B57415"/>
    <w:rsid w:val="00B5767B"/>
    <w:rsid w:val="00B576E4"/>
    <w:rsid w:val="00B5771F"/>
    <w:rsid w:val="00B57834"/>
    <w:rsid w:val="00B578F6"/>
    <w:rsid w:val="00B5791B"/>
    <w:rsid w:val="00B57988"/>
    <w:rsid w:val="00B57B69"/>
    <w:rsid w:val="00B57B8A"/>
    <w:rsid w:val="00B57BBB"/>
    <w:rsid w:val="00B57C1D"/>
    <w:rsid w:val="00B57CC4"/>
    <w:rsid w:val="00B57CC9"/>
    <w:rsid w:val="00B57F67"/>
    <w:rsid w:val="00B60077"/>
    <w:rsid w:val="00B6017B"/>
    <w:rsid w:val="00B60232"/>
    <w:rsid w:val="00B603D9"/>
    <w:rsid w:val="00B603EE"/>
    <w:rsid w:val="00B6052A"/>
    <w:rsid w:val="00B607B0"/>
    <w:rsid w:val="00B60857"/>
    <w:rsid w:val="00B60876"/>
    <w:rsid w:val="00B60A1E"/>
    <w:rsid w:val="00B60B12"/>
    <w:rsid w:val="00B60B8E"/>
    <w:rsid w:val="00B60B93"/>
    <w:rsid w:val="00B60DD5"/>
    <w:rsid w:val="00B60F42"/>
    <w:rsid w:val="00B6103E"/>
    <w:rsid w:val="00B61096"/>
    <w:rsid w:val="00B61101"/>
    <w:rsid w:val="00B612CF"/>
    <w:rsid w:val="00B613EF"/>
    <w:rsid w:val="00B61435"/>
    <w:rsid w:val="00B61475"/>
    <w:rsid w:val="00B61487"/>
    <w:rsid w:val="00B61582"/>
    <w:rsid w:val="00B61714"/>
    <w:rsid w:val="00B617C3"/>
    <w:rsid w:val="00B61813"/>
    <w:rsid w:val="00B6192B"/>
    <w:rsid w:val="00B61956"/>
    <w:rsid w:val="00B61C97"/>
    <w:rsid w:val="00B61E94"/>
    <w:rsid w:val="00B61FA7"/>
    <w:rsid w:val="00B61FB5"/>
    <w:rsid w:val="00B61FFE"/>
    <w:rsid w:val="00B622B8"/>
    <w:rsid w:val="00B622D6"/>
    <w:rsid w:val="00B6231A"/>
    <w:rsid w:val="00B62374"/>
    <w:rsid w:val="00B6241D"/>
    <w:rsid w:val="00B625C6"/>
    <w:rsid w:val="00B6273A"/>
    <w:rsid w:val="00B62744"/>
    <w:rsid w:val="00B62850"/>
    <w:rsid w:val="00B628BE"/>
    <w:rsid w:val="00B62BA1"/>
    <w:rsid w:val="00B62BFE"/>
    <w:rsid w:val="00B62E39"/>
    <w:rsid w:val="00B62F55"/>
    <w:rsid w:val="00B6302C"/>
    <w:rsid w:val="00B63262"/>
    <w:rsid w:val="00B632F4"/>
    <w:rsid w:val="00B633AE"/>
    <w:rsid w:val="00B635AB"/>
    <w:rsid w:val="00B635E9"/>
    <w:rsid w:val="00B6363A"/>
    <w:rsid w:val="00B637DA"/>
    <w:rsid w:val="00B6390A"/>
    <w:rsid w:val="00B63919"/>
    <w:rsid w:val="00B63A76"/>
    <w:rsid w:val="00B63B35"/>
    <w:rsid w:val="00B63B70"/>
    <w:rsid w:val="00B63B8E"/>
    <w:rsid w:val="00B63BBC"/>
    <w:rsid w:val="00B63CE9"/>
    <w:rsid w:val="00B63E23"/>
    <w:rsid w:val="00B63F98"/>
    <w:rsid w:val="00B6401D"/>
    <w:rsid w:val="00B64059"/>
    <w:rsid w:val="00B6410C"/>
    <w:rsid w:val="00B641F5"/>
    <w:rsid w:val="00B6436E"/>
    <w:rsid w:val="00B64372"/>
    <w:rsid w:val="00B646D3"/>
    <w:rsid w:val="00B646D6"/>
    <w:rsid w:val="00B647ED"/>
    <w:rsid w:val="00B648AE"/>
    <w:rsid w:val="00B64AB2"/>
    <w:rsid w:val="00B64BD3"/>
    <w:rsid w:val="00B64F93"/>
    <w:rsid w:val="00B6513F"/>
    <w:rsid w:val="00B651D4"/>
    <w:rsid w:val="00B65354"/>
    <w:rsid w:val="00B65474"/>
    <w:rsid w:val="00B65837"/>
    <w:rsid w:val="00B659CF"/>
    <w:rsid w:val="00B65B9B"/>
    <w:rsid w:val="00B65BDB"/>
    <w:rsid w:val="00B65D60"/>
    <w:rsid w:val="00B65D9C"/>
    <w:rsid w:val="00B65E6F"/>
    <w:rsid w:val="00B65FEE"/>
    <w:rsid w:val="00B6604D"/>
    <w:rsid w:val="00B66183"/>
    <w:rsid w:val="00B661D4"/>
    <w:rsid w:val="00B66238"/>
    <w:rsid w:val="00B66356"/>
    <w:rsid w:val="00B663F5"/>
    <w:rsid w:val="00B66660"/>
    <w:rsid w:val="00B66666"/>
    <w:rsid w:val="00B66736"/>
    <w:rsid w:val="00B66880"/>
    <w:rsid w:val="00B66AE1"/>
    <w:rsid w:val="00B66B57"/>
    <w:rsid w:val="00B66CC1"/>
    <w:rsid w:val="00B66DE7"/>
    <w:rsid w:val="00B66EC7"/>
    <w:rsid w:val="00B6708D"/>
    <w:rsid w:val="00B671C9"/>
    <w:rsid w:val="00B671DF"/>
    <w:rsid w:val="00B67451"/>
    <w:rsid w:val="00B676AB"/>
    <w:rsid w:val="00B6772B"/>
    <w:rsid w:val="00B677D3"/>
    <w:rsid w:val="00B6792A"/>
    <w:rsid w:val="00B67985"/>
    <w:rsid w:val="00B67A57"/>
    <w:rsid w:val="00B67BEC"/>
    <w:rsid w:val="00B67C3C"/>
    <w:rsid w:val="00B67C88"/>
    <w:rsid w:val="00B67DDF"/>
    <w:rsid w:val="00B67FEF"/>
    <w:rsid w:val="00B700C1"/>
    <w:rsid w:val="00B700F5"/>
    <w:rsid w:val="00B7016F"/>
    <w:rsid w:val="00B701F1"/>
    <w:rsid w:val="00B70384"/>
    <w:rsid w:val="00B70705"/>
    <w:rsid w:val="00B708C6"/>
    <w:rsid w:val="00B70C08"/>
    <w:rsid w:val="00B70D1D"/>
    <w:rsid w:val="00B70D91"/>
    <w:rsid w:val="00B70E24"/>
    <w:rsid w:val="00B70ED8"/>
    <w:rsid w:val="00B7105A"/>
    <w:rsid w:val="00B711CE"/>
    <w:rsid w:val="00B711FB"/>
    <w:rsid w:val="00B712BA"/>
    <w:rsid w:val="00B712CC"/>
    <w:rsid w:val="00B71422"/>
    <w:rsid w:val="00B7145A"/>
    <w:rsid w:val="00B71461"/>
    <w:rsid w:val="00B71469"/>
    <w:rsid w:val="00B714A4"/>
    <w:rsid w:val="00B7166F"/>
    <w:rsid w:val="00B71766"/>
    <w:rsid w:val="00B71781"/>
    <w:rsid w:val="00B717F8"/>
    <w:rsid w:val="00B718E6"/>
    <w:rsid w:val="00B7195B"/>
    <w:rsid w:val="00B71C71"/>
    <w:rsid w:val="00B71DAF"/>
    <w:rsid w:val="00B71E44"/>
    <w:rsid w:val="00B72033"/>
    <w:rsid w:val="00B720DA"/>
    <w:rsid w:val="00B72130"/>
    <w:rsid w:val="00B722FE"/>
    <w:rsid w:val="00B72353"/>
    <w:rsid w:val="00B72471"/>
    <w:rsid w:val="00B724C5"/>
    <w:rsid w:val="00B725A2"/>
    <w:rsid w:val="00B727C0"/>
    <w:rsid w:val="00B728D0"/>
    <w:rsid w:val="00B72A39"/>
    <w:rsid w:val="00B72D29"/>
    <w:rsid w:val="00B72EF2"/>
    <w:rsid w:val="00B73234"/>
    <w:rsid w:val="00B73291"/>
    <w:rsid w:val="00B73563"/>
    <w:rsid w:val="00B73572"/>
    <w:rsid w:val="00B7357E"/>
    <w:rsid w:val="00B735C5"/>
    <w:rsid w:val="00B735F3"/>
    <w:rsid w:val="00B739CD"/>
    <w:rsid w:val="00B739D6"/>
    <w:rsid w:val="00B73A7A"/>
    <w:rsid w:val="00B73BCB"/>
    <w:rsid w:val="00B73CB5"/>
    <w:rsid w:val="00B73D49"/>
    <w:rsid w:val="00B73DC3"/>
    <w:rsid w:val="00B73EE8"/>
    <w:rsid w:val="00B74041"/>
    <w:rsid w:val="00B742C2"/>
    <w:rsid w:val="00B74476"/>
    <w:rsid w:val="00B74506"/>
    <w:rsid w:val="00B74613"/>
    <w:rsid w:val="00B74672"/>
    <w:rsid w:val="00B747B3"/>
    <w:rsid w:val="00B74817"/>
    <w:rsid w:val="00B74C3C"/>
    <w:rsid w:val="00B74DE8"/>
    <w:rsid w:val="00B74DFD"/>
    <w:rsid w:val="00B74ECD"/>
    <w:rsid w:val="00B74F04"/>
    <w:rsid w:val="00B74F40"/>
    <w:rsid w:val="00B750B7"/>
    <w:rsid w:val="00B75119"/>
    <w:rsid w:val="00B7511A"/>
    <w:rsid w:val="00B751D7"/>
    <w:rsid w:val="00B75438"/>
    <w:rsid w:val="00B7570A"/>
    <w:rsid w:val="00B75BB1"/>
    <w:rsid w:val="00B75C26"/>
    <w:rsid w:val="00B75CAD"/>
    <w:rsid w:val="00B75D26"/>
    <w:rsid w:val="00B75E77"/>
    <w:rsid w:val="00B75F57"/>
    <w:rsid w:val="00B75F78"/>
    <w:rsid w:val="00B762CB"/>
    <w:rsid w:val="00B76363"/>
    <w:rsid w:val="00B763C8"/>
    <w:rsid w:val="00B763CF"/>
    <w:rsid w:val="00B76877"/>
    <w:rsid w:val="00B76965"/>
    <w:rsid w:val="00B76C03"/>
    <w:rsid w:val="00B76C9A"/>
    <w:rsid w:val="00B76E3A"/>
    <w:rsid w:val="00B76F43"/>
    <w:rsid w:val="00B76F47"/>
    <w:rsid w:val="00B77010"/>
    <w:rsid w:val="00B771A1"/>
    <w:rsid w:val="00B772FE"/>
    <w:rsid w:val="00B77421"/>
    <w:rsid w:val="00B77591"/>
    <w:rsid w:val="00B779DC"/>
    <w:rsid w:val="00B77AB1"/>
    <w:rsid w:val="00B77C51"/>
    <w:rsid w:val="00B77C5D"/>
    <w:rsid w:val="00B77D5F"/>
    <w:rsid w:val="00B80222"/>
    <w:rsid w:val="00B802B1"/>
    <w:rsid w:val="00B80392"/>
    <w:rsid w:val="00B8041E"/>
    <w:rsid w:val="00B80680"/>
    <w:rsid w:val="00B80775"/>
    <w:rsid w:val="00B80828"/>
    <w:rsid w:val="00B8099A"/>
    <w:rsid w:val="00B80A16"/>
    <w:rsid w:val="00B80C14"/>
    <w:rsid w:val="00B80C34"/>
    <w:rsid w:val="00B80D37"/>
    <w:rsid w:val="00B81344"/>
    <w:rsid w:val="00B81396"/>
    <w:rsid w:val="00B813FD"/>
    <w:rsid w:val="00B8156F"/>
    <w:rsid w:val="00B8161B"/>
    <w:rsid w:val="00B81638"/>
    <w:rsid w:val="00B818A6"/>
    <w:rsid w:val="00B81B1E"/>
    <w:rsid w:val="00B81B76"/>
    <w:rsid w:val="00B81CF2"/>
    <w:rsid w:val="00B81D06"/>
    <w:rsid w:val="00B81D8B"/>
    <w:rsid w:val="00B81DBE"/>
    <w:rsid w:val="00B81F0C"/>
    <w:rsid w:val="00B82095"/>
    <w:rsid w:val="00B822A2"/>
    <w:rsid w:val="00B8236C"/>
    <w:rsid w:val="00B82391"/>
    <w:rsid w:val="00B8244B"/>
    <w:rsid w:val="00B8261E"/>
    <w:rsid w:val="00B82627"/>
    <w:rsid w:val="00B826FB"/>
    <w:rsid w:val="00B8272B"/>
    <w:rsid w:val="00B8281E"/>
    <w:rsid w:val="00B82C6B"/>
    <w:rsid w:val="00B82D17"/>
    <w:rsid w:val="00B82D8E"/>
    <w:rsid w:val="00B82DF9"/>
    <w:rsid w:val="00B82F20"/>
    <w:rsid w:val="00B82F44"/>
    <w:rsid w:val="00B83086"/>
    <w:rsid w:val="00B831C2"/>
    <w:rsid w:val="00B833BF"/>
    <w:rsid w:val="00B834DD"/>
    <w:rsid w:val="00B83652"/>
    <w:rsid w:val="00B83681"/>
    <w:rsid w:val="00B83A7A"/>
    <w:rsid w:val="00B83CCF"/>
    <w:rsid w:val="00B83D6E"/>
    <w:rsid w:val="00B83F51"/>
    <w:rsid w:val="00B84103"/>
    <w:rsid w:val="00B84138"/>
    <w:rsid w:val="00B84196"/>
    <w:rsid w:val="00B84246"/>
    <w:rsid w:val="00B84251"/>
    <w:rsid w:val="00B842EA"/>
    <w:rsid w:val="00B8434C"/>
    <w:rsid w:val="00B84417"/>
    <w:rsid w:val="00B84677"/>
    <w:rsid w:val="00B84689"/>
    <w:rsid w:val="00B84774"/>
    <w:rsid w:val="00B84783"/>
    <w:rsid w:val="00B849F9"/>
    <w:rsid w:val="00B84A58"/>
    <w:rsid w:val="00B84A82"/>
    <w:rsid w:val="00B84AC7"/>
    <w:rsid w:val="00B84B13"/>
    <w:rsid w:val="00B84B3B"/>
    <w:rsid w:val="00B84B93"/>
    <w:rsid w:val="00B84C0D"/>
    <w:rsid w:val="00B84C10"/>
    <w:rsid w:val="00B84C38"/>
    <w:rsid w:val="00B84E47"/>
    <w:rsid w:val="00B84EDD"/>
    <w:rsid w:val="00B84EF4"/>
    <w:rsid w:val="00B85126"/>
    <w:rsid w:val="00B851A6"/>
    <w:rsid w:val="00B854E2"/>
    <w:rsid w:val="00B8568B"/>
    <w:rsid w:val="00B85692"/>
    <w:rsid w:val="00B857EE"/>
    <w:rsid w:val="00B859E7"/>
    <w:rsid w:val="00B85B17"/>
    <w:rsid w:val="00B85B70"/>
    <w:rsid w:val="00B85C27"/>
    <w:rsid w:val="00B85C3E"/>
    <w:rsid w:val="00B85C7A"/>
    <w:rsid w:val="00B85D2B"/>
    <w:rsid w:val="00B85DB6"/>
    <w:rsid w:val="00B85EDE"/>
    <w:rsid w:val="00B85EEB"/>
    <w:rsid w:val="00B85F04"/>
    <w:rsid w:val="00B866A7"/>
    <w:rsid w:val="00B8694D"/>
    <w:rsid w:val="00B869EB"/>
    <w:rsid w:val="00B86A33"/>
    <w:rsid w:val="00B86C80"/>
    <w:rsid w:val="00B86CDB"/>
    <w:rsid w:val="00B86DAD"/>
    <w:rsid w:val="00B86F5F"/>
    <w:rsid w:val="00B8709F"/>
    <w:rsid w:val="00B8718C"/>
    <w:rsid w:val="00B871C8"/>
    <w:rsid w:val="00B871E0"/>
    <w:rsid w:val="00B872C8"/>
    <w:rsid w:val="00B875B1"/>
    <w:rsid w:val="00B87642"/>
    <w:rsid w:val="00B8777B"/>
    <w:rsid w:val="00B8796C"/>
    <w:rsid w:val="00B87A8D"/>
    <w:rsid w:val="00B87A9F"/>
    <w:rsid w:val="00B87BD2"/>
    <w:rsid w:val="00B87C09"/>
    <w:rsid w:val="00B87CB3"/>
    <w:rsid w:val="00B87D52"/>
    <w:rsid w:val="00B87F8C"/>
    <w:rsid w:val="00B900C7"/>
    <w:rsid w:val="00B900F7"/>
    <w:rsid w:val="00B9014A"/>
    <w:rsid w:val="00B9029F"/>
    <w:rsid w:val="00B90339"/>
    <w:rsid w:val="00B90418"/>
    <w:rsid w:val="00B9049B"/>
    <w:rsid w:val="00B905BB"/>
    <w:rsid w:val="00B9062E"/>
    <w:rsid w:val="00B90B83"/>
    <w:rsid w:val="00B91087"/>
    <w:rsid w:val="00B91241"/>
    <w:rsid w:val="00B915D3"/>
    <w:rsid w:val="00B91733"/>
    <w:rsid w:val="00B91828"/>
    <w:rsid w:val="00B9192B"/>
    <w:rsid w:val="00B9196B"/>
    <w:rsid w:val="00B91BE7"/>
    <w:rsid w:val="00B91C39"/>
    <w:rsid w:val="00B91E98"/>
    <w:rsid w:val="00B91F4B"/>
    <w:rsid w:val="00B92261"/>
    <w:rsid w:val="00B92294"/>
    <w:rsid w:val="00B9241A"/>
    <w:rsid w:val="00B924A5"/>
    <w:rsid w:val="00B92697"/>
    <w:rsid w:val="00B928E3"/>
    <w:rsid w:val="00B92A33"/>
    <w:rsid w:val="00B92C5F"/>
    <w:rsid w:val="00B92F17"/>
    <w:rsid w:val="00B92FF5"/>
    <w:rsid w:val="00B9328B"/>
    <w:rsid w:val="00B932C1"/>
    <w:rsid w:val="00B93336"/>
    <w:rsid w:val="00B933E6"/>
    <w:rsid w:val="00B9371A"/>
    <w:rsid w:val="00B93799"/>
    <w:rsid w:val="00B937B8"/>
    <w:rsid w:val="00B9384A"/>
    <w:rsid w:val="00B9386D"/>
    <w:rsid w:val="00B938BB"/>
    <w:rsid w:val="00B938D1"/>
    <w:rsid w:val="00B9395E"/>
    <w:rsid w:val="00B93BDF"/>
    <w:rsid w:val="00B93C54"/>
    <w:rsid w:val="00B93D16"/>
    <w:rsid w:val="00B93D46"/>
    <w:rsid w:val="00B93D51"/>
    <w:rsid w:val="00B9400A"/>
    <w:rsid w:val="00B94057"/>
    <w:rsid w:val="00B9406E"/>
    <w:rsid w:val="00B9407D"/>
    <w:rsid w:val="00B940C9"/>
    <w:rsid w:val="00B940F3"/>
    <w:rsid w:val="00B9417F"/>
    <w:rsid w:val="00B94421"/>
    <w:rsid w:val="00B944A1"/>
    <w:rsid w:val="00B944B3"/>
    <w:rsid w:val="00B948DC"/>
    <w:rsid w:val="00B94A3B"/>
    <w:rsid w:val="00B94AFC"/>
    <w:rsid w:val="00B94B34"/>
    <w:rsid w:val="00B94BE1"/>
    <w:rsid w:val="00B94BFD"/>
    <w:rsid w:val="00B94C56"/>
    <w:rsid w:val="00B94CC5"/>
    <w:rsid w:val="00B95216"/>
    <w:rsid w:val="00B9544F"/>
    <w:rsid w:val="00B95454"/>
    <w:rsid w:val="00B954B6"/>
    <w:rsid w:val="00B95534"/>
    <w:rsid w:val="00B95556"/>
    <w:rsid w:val="00B955F7"/>
    <w:rsid w:val="00B95664"/>
    <w:rsid w:val="00B95837"/>
    <w:rsid w:val="00B958AC"/>
    <w:rsid w:val="00B95960"/>
    <w:rsid w:val="00B95DCD"/>
    <w:rsid w:val="00B95DDB"/>
    <w:rsid w:val="00B95E36"/>
    <w:rsid w:val="00B95EFF"/>
    <w:rsid w:val="00B96235"/>
    <w:rsid w:val="00B962D1"/>
    <w:rsid w:val="00B96499"/>
    <w:rsid w:val="00B965FF"/>
    <w:rsid w:val="00B96665"/>
    <w:rsid w:val="00B966CC"/>
    <w:rsid w:val="00B966EE"/>
    <w:rsid w:val="00B96706"/>
    <w:rsid w:val="00B96862"/>
    <w:rsid w:val="00B969AC"/>
    <w:rsid w:val="00B96A31"/>
    <w:rsid w:val="00B96CB7"/>
    <w:rsid w:val="00B96E20"/>
    <w:rsid w:val="00B96EE1"/>
    <w:rsid w:val="00B970B7"/>
    <w:rsid w:val="00B971DD"/>
    <w:rsid w:val="00B97236"/>
    <w:rsid w:val="00B972F9"/>
    <w:rsid w:val="00B974F3"/>
    <w:rsid w:val="00B97631"/>
    <w:rsid w:val="00B9773C"/>
    <w:rsid w:val="00B978F1"/>
    <w:rsid w:val="00B97942"/>
    <w:rsid w:val="00B97A45"/>
    <w:rsid w:val="00B97C50"/>
    <w:rsid w:val="00B97D63"/>
    <w:rsid w:val="00B97E85"/>
    <w:rsid w:val="00BA019B"/>
    <w:rsid w:val="00BA020C"/>
    <w:rsid w:val="00BA020D"/>
    <w:rsid w:val="00BA0248"/>
    <w:rsid w:val="00BA029E"/>
    <w:rsid w:val="00BA02AB"/>
    <w:rsid w:val="00BA03EC"/>
    <w:rsid w:val="00BA046A"/>
    <w:rsid w:val="00BA0494"/>
    <w:rsid w:val="00BA051C"/>
    <w:rsid w:val="00BA05E2"/>
    <w:rsid w:val="00BA0634"/>
    <w:rsid w:val="00BA09BE"/>
    <w:rsid w:val="00BA09C7"/>
    <w:rsid w:val="00BA0AEB"/>
    <w:rsid w:val="00BA0E7E"/>
    <w:rsid w:val="00BA1017"/>
    <w:rsid w:val="00BA1194"/>
    <w:rsid w:val="00BA11A6"/>
    <w:rsid w:val="00BA12FA"/>
    <w:rsid w:val="00BA155E"/>
    <w:rsid w:val="00BA172B"/>
    <w:rsid w:val="00BA1C04"/>
    <w:rsid w:val="00BA1C88"/>
    <w:rsid w:val="00BA1C8C"/>
    <w:rsid w:val="00BA1CD6"/>
    <w:rsid w:val="00BA1D92"/>
    <w:rsid w:val="00BA1E88"/>
    <w:rsid w:val="00BA1ED4"/>
    <w:rsid w:val="00BA1F41"/>
    <w:rsid w:val="00BA1F7B"/>
    <w:rsid w:val="00BA1FF9"/>
    <w:rsid w:val="00BA20AD"/>
    <w:rsid w:val="00BA20D0"/>
    <w:rsid w:val="00BA2180"/>
    <w:rsid w:val="00BA21CA"/>
    <w:rsid w:val="00BA237C"/>
    <w:rsid w:val="00BA2433"/>
    <w:rsid w:val="00BA245C"/>
    <w:rsid w:val="00BA2510"/>
    <w:rsid w:val="00BA257D"/>
    <w:rsid w:val="00BA25AF"/>
    <w:rsid w:val="00BA266F"/>
    <w:rsid w:val="00BA26A3"/>
    <w:rsid w:val="00BA2AA4"/>
    <w:rsid w:val="00BA2B45"/>
    <w:rsid w:val="00BA2E4A"/>
    <w:rsid w:val="00BA2EA2"/>
    <w:rsid w:val="00BA3218"/>
    <w:rsid w:val="00BA3342"/>
    <w:rsid w:val="00BA336B"/>
    <w:rsid w:val="00BA3425"/>
    <w:rsid w:val="00BA345F"/>
    <w:rsid w:val="00BA35A8"/>
    <w:rsid w:val="00BA35B9"/>
    <w:rsid w:val="00BA3789"/>
    <w:rsid w:val="00BA38A7"/>
    <w:rsid w:val="00BA39EE"/>
    <w:rsid w:val="00BA3A60"/>
    <w:rsid w:val="00BA3AEA"/>
    <w:rsid w:val="00BA3B9B"/>
    <w:rsid w:val="00BA4092"/>
    <w:rsid w:val="00BA409D"/>
    <w:rsid w:val="00BA4289"/>
    <w:rsid w:val="00BA4443"/>
    <w:rsid w:val="00BA447C"/>
    <w:rsid w:val="00BA4535"/>
    <w:rsid w:val="00BA4552"/>
    <w:rsid w:val="00BA461C"/>
    <w:rsid w:val="00BA4719"/>
    <w:rsid w:val="00BA47D6"/>
    <w:rsid w:val="00BA48C3"/>
    <w:rsid w:val="00BA4935"/>
    <w:rsid w:val="00BA4D0F"/>
    <w:rsid w:val="00BA4F17"/>
    <w:rsid w:val="00BA5070"/>
    <w:rsid w:val="00BA5077"/>
    <w:rsid w:val="00BA50B5"/>
    <w:rsid w:val="00BA5139"/>
    <w:rsid w:val="00BA533F"/>
    <w:rsid w:val="00BA53A9"/>
    <w:rsid w:val="00BA5779"/>
    <w:rsid w:val="00BA5868"/>
    <w:rsid w:val="00BA586A"/>
    <w:rsid w:val="00BA58D5"/>
    <w:rsid w:val="00BA58FE"/>
    <w:rsid w:val="00BA598D"/>
    <w:rsid w:val="00BA59C2"/>
    <w:rsid w:val="00BA5A3C"/>
    <w:rsid w:val="00BA5BE7"/>
    <w:rsid w:val="00BA5C88"/>
    <w:rsid w:val="00BA5EAE"/>
    <w:rsid w:val="00BA5F96"/>
    <w:rsid w:val="00BA5FF9"/>
    <w:rsid w:val="00BA60ED"/>
    <w:rsid w:val="00BA62E8"/>
    <w:rsid w:val="00BA67CA"/>
    <w:rsid w:val="00BA6802"/>
    <w:rsid w:val="00BA6986"/>
    <w:rsid w:val="00BA6B10"/>
    <w:rsid w:val="00BA6D5E"/>
    <w:rsid w:val="00BA6D76"/>
    <w:rsid w:val="00BA6F64"/>
    <w:rsid w:val="00BA7085"/>
    <w:rsid w:val="00BA7253"/>
    <w:rsid w:val="00BA7520"/>
    <w:rsid w:val="00BA752B"/>
    <w:rsid w:val="00BA764B"/>
    <w:rsid w:val="00BA77A8"/>
    <w:rsid w:val="00BA7808"/>
    <w:rsid w:val="00BA78B9"/>
    <w:rsid w:val="00BA7A23"/>
    <w:rsid w:val="00BA7E1D"/>
    <w:rsid w:val="00BA7FD7"/>
    <w:rsid w:val="00BB00DB"/>
    <w:rsid w:val="00BB00DE"/>
    <w:rsid w:val="00BB00FE"/>
    <w:rsid w:val="00BB0669"/>
    <w:rsid w:val="00BB06FB"/>
    <w:rsid w:val="00BB0710"/>
    <w:rsid w:val="00BB080F"/>
    <w:rsid w:val="00BB099D"/>
    <w:rsid w:val="00BB0A60"/>
    <w:rsid w:val="00BB0B4A"/>
    <w:rsid w:val="00BB0D03"/>
    <w:rsid w:val="00BB0D45"/>
    <w:rsid w:val="00BB0E41"/>
    <w:rsid w:val="00BB0F50"/>
    <w:rsid w:val="00BB1082"/>
    <w:rsid w:val="00BB10A9"/>
    <w:rsid w:val="00BB124C"/>
    <w:rsid w:val="00BB1466"/>
    <w:rsid w:val="00BB15C2"/>
    <w:rsid w:val="00BB1651"/>
    <w:rsid w:val="00BB1BA6"/>
    <w:rsid w:val="00BB1D4E"/>
    <w:rsid w:val="00BB1E6D"/>
    <w:rsid w:val="00BB1E78"/>
    <w:rsid w:val="00BB1F0E"/>
    <w:rsid w:val="00BB1FCA"/>
    <w:rsid w:val="00BB2155"/>
    <w:rsid w:val="00BB21E1"/>
    <w:rsid w:val="00BB26AC"/>
    <w:rsid w:val="00BB27F6"/>
    <w:rsid w:val="00BB29E6"/>
    <w:rsid w:val="00BB2D23"/>
    <w:rsid w:val="00BB2E86"/>
    <w:rsid w:val="00BB2EE2"/>
    <w:rsid w:val="00BB3195"/>
    <w:rsid w:val="00BB31B0"/>
    <w:rsid w:val="00BB320D"/>
    <w:rsid w:val="00BB32A7"/>
    <w:rsid w:val="00BB3417"/>
    <w:rsid w:val="00BB3472"/>
    <w:rsid w:val="00BB3659"/>
    <w:rsid w:val="00BB3732"/>
    <w:rsid w:val="00BB3738"/>
    <w:rsid w:val="00BB3963"/>
    <w:rsid w:val="00BB3C8B"/>
    <w:rsid w:val="00BB3CB1"/>
    <w:rsid w:val="00BB3CEE"/>
    <w:rsid w:val="00BB3E45"/>
    <w:rsid w:val="00BB3ECC"/>
    <w:rsid w:val="00BB3F9D"/>
    <w:rsid w:val="00BB400B"/>
    <w:rsid w:val="00BB414F"/>
    <w:rsid w:val="00BB421E"/>
    <w:rsid w:val="00BB432D"/>
    <w:rsid w:val="00BB43CA"/>
    <w:rsid w:val="00BB43DA"/>
    <w:rsid w:val="00BB4458"/>
    <w:rsid w:val="00BB44E4"/>
    <w:rsid w:val="00BB45C2"/>
    <w:rsid w:val="00BB480A"/>
    <w:rsid w:val="00BB48FA"/>
    <w:rsid w:val="00BB48FB"/>
    <w:rsid w:val="00BB4A27"/>
    <w:rsid w:val="00BB4C0E"/>
    <w:rsid w:val="00BB4D40"/>
    <w:rsid w:val="00BB4D83"/>
    <w:rsid w:val="00BB4F62"/>
    <w:rsid w:val="00BB507D"/>
    <w:rsid w:val="00BB513D"/>
    <w:rsid w:val="00BB51C7"/>
    <w:rsid w:val="00BB538D"/>
    <w:rsid w:val="00BB53A0"/>
    <w:rsid w:val="00BB5424"/>
    <w:rsid w:val="00BB5720"/>
    <w:rsid w:val="00BB585F"/>
    <w:rsid w:val="00BB5886"/>
    <w:rsid w:val="00BB5A0B"/>
    <w:rsid w:val="00BB5C10"/>
    <w:rsid w:val="00BB624F"/>
    <w:rsid w:val="00BB6252"/>
    <w:rsid w:val="00BB62BB"/>
    <w:rsid w:val="00BB62F9"/>
    <w:rsid w:val="00BB632A"/>
    <w:rsid w:val="00BB64B5"/>
    <w:rsid w:val="00BB666A"/>
    <w:rsid w:val="00BB68A1"/>
    <w:rsid w:val="00BB69FE"/>
    <w:rsid w:val="00BB6A44"/>
    <w:rsid w:val="00BB6A9E"/>
    <w:rsid w:val="00BB6AEB"/>
    <w:rsid w:val="00BB6C1B"/>
    <w:rsid w:val="00BB6CF4"/>
    <w:rsid w:val="00BB706F"/>
    <w:rsid w:val="00BB72EB"/>
    <w:rsid w:val="00BB7480"/>
    <w:rsid w:val="00BB7483"/>
    <w:rsid w:val="00BB75E4"/>
    <w:rsid w:val="00BB7655"/>
    <w:rsid w:val="00BB765E"/>
    <w:rsid w:val="00BB76A5"/>
    <w:rsid w:val="00BB774E"/>
    <w:rsid w:val="00BB778C"/>
    <w:rsid w:val="00BB77C3"/>
    <w:rsid w:val="00BB781A"/>
    <w:rsid w:val="00BB794F"/>
    <w:rsid w:val="00BB7A8C"/>
    <w:rsid w:val="00BB7A9F"/>
    <w:rsid w:val="00BB7D48"/>
    <w:rsid w:val="00BB7DE5"/>
    <w:rsid w:val="00BB7EB5"/>
    <w:rsid w:val="00BC0103"/>
    <w:rsid w:val="00BC010B"/>
    <w:rsid w:val="00BC0191"/>
    <w:rsid w:val="00BC0287"/>
    <w:rsid w:val="00BC03A6"/>
    <w:rsid w:val="00BC0568"/>
    <w:rsid w:val="00BC06DA"/>
    <w:rsid w:val="00BC0815"/>
    <w:rsid w:val="00BC09A8"/>
    <w:rsid w:val="00BC0ADC"/>
    <w:rsid w:val="00BC0F1C"/>
    <w:rsid w:val="00BC0F37"/>
    <w:rsid w:val="00BC0FB8"/>
    <w:rsid w:val="00BC11C3"/>
    <w:rsid w:val="00BC11E7"/>
    <w:rsid w:val="00BC1202"/>
    <w:rsid w:val="00BC121F"/>
    <w:rsid w:val="00BC125E"/>
    <w:rsid w:val="00BC1525"/>
    <w:rsid w:val="00BC1634"/>
    <w:rsid w:val="00BC1677"/>
    <w:rsid w:val="00BC168B"/>
    <w:rsid w:val="00BC16B2"/>
    <w:rsid w:val="00BC18D3"/>
    <w:rsid w:val="00BC19B3"/>
    <w:rsid w:val="00BC1AC4"/>
    <w:rsid w:val="00BC1B2E"/>
    <w:rsid w:val="00BC1DBC"/>
    <w:rsid w:val="00BC1E6E"/>
    <w:rsid w:val="00BC2030"/>
    <w:rsid w:val="00BC2081"/>
    <w:rsid w:val="00BC2126"/>
    <w:rsid w:val="00BC215A"/>
    <w:rsid w:val="00BC21A6"/>
    <w:rsid w:val="00BC21C5"/>
    <w:rsid w:val="00BC2710"/>
    <w:rsid w:val="00BC2774"/>
    <w:rsid w:val="00BC2ABC"/>
    <w:rsid w:val="00BC2D02"/>
    <w:rsid w:val="00BC2DCD"/>
    <w:rsid w:val="00BC2E28"/>
    <w:rsid w:val="00BC2E74"/>
    <w:rsid w:val="00BC2E76"/>
    <w:rsid w:val="00BC2EE6"/>
    <w:rsid w:val="00BC2F09"/>
    <w:rsid w:val="00BC2F89"/>
    <w:rsid w:val="00BC3086"/>
    <w:rsid w:val="00BC3170"/>
    <w:rsid w:val="00BC3711"/>
    <w:rsid w:val="00BC39D1"/>
    <w:rsid w:val="00BC39E2"/>
    <w:rsid w:val="00BC3A59"/>
    <w:rsid w:val="00BC3AF8"/>
    <w:rsid w:val="00BC3C1E"/>
    <w:rsid w:val="00BC3C78"/>
    <w:rsid w:val="00BC3CC1"/>
    <w:rsid w:val="00BC3CC4"/>
    <w:rsid w:val="00BC3DDE"/>
    <w:rsid w:val="00BC3E1A"/>
    <w:rsid w:val="00BC3F8B"/>
    <w:rsid w:val="00BC411D"/>
    <w:rsid w:val="00BC42A7"/>
    <w:rsid w:val="00BC4463"/>
    <w:rsid w:val="00BC4635"/>
    <w:rsid w:val="00BC4899"/>
    <w:rsid w:val="00BC49F4"/>
    <w:rsid w:val="00BC4A1A"/>
    <w:rsid w:val="00BC4AB8"/>
    <w:rsid w:val="00BC4BBF"/>
    <w:rsid w:val="00BC4DA5"/>
    <w:rsid w:val="00BC5244"/>
    <w:rsid w:val="00BC52A1"/>
    <w:rsid w:val="00BC5396"/>
    <w:rsid w:val="00BC54F7"/>
    <w:rsid w:val="00BC5643"/>
    <w:rsid w:val="00BC57C4"/>
    <w:rsid w:val="00BC57C6"/>
    <w:rsid w:val="00BC581D"/>
    <w:rsid w:val="00BC5840"/>
    <w:rsid w:val="00BC58B9"/>
    <w:rsid w:val="00BC5952"/>
    <w:rsid w:val="00BC5A17"/>
    <w:rsid w:val="00BC5A9F"/>
    <w:rsid w:val="00BC5AF5"/>
    <w:rsid w:val="00BC5BE3"/>
    <w:rsid w:val="00BC5E57"/>
    <w:rsid w:val="00BC5F14"/>
    <w:rsid w:val="00BC606B"/>
    <w:rsid w:val="00BC6273"/>
    <w:rsid w:val="00BC63A5"/>
    <w:rsid w:val="00BC6559"/>
    <w:rsid w:val="00BC6692"/>
    <w:rsid w:val="00BC6883"/>
    <w:rsid w:val="00BC6965"/>
    <w:rsid w:val="00BC6B51"/>
    <w:rsid w:val="00BC6B5D"/>
    <w:rsid w:val="00BC6B60"/>
    <w:rsid w:val="00BC6BAA"/>
    <w:rsid w:val="00BC6C4B"/>
    <w:rsid w:val="00BC6D86"/>
    <w:rsid w:val="00BC6D88"/>
    <w:rsid w:val="00BC6EF2"/>
    <w:rsid w:val="00BC6F46"/>
    <w:rsid w:val="00BC70B7"/>
    <w:rsid w:val="00BC71E5"/>
    <w:rsid w:val="00BC72B5"/>
    <w:rsid w:val="00BC7367"/>
    <w:rsid w:val="00BC7481"/>
    <w:rsid w:val="00BC759D"/>
    <w:rsid w:val="00BC76E0"/>
    <w:rsid w:val="00BC76E1"/>
    <w:rsid w:val="00BC7757"/>
    <w:rsid w:val="00BC7799"/>
    <w:rsid w:val="00BC79DF"/>
    <w:rsid w:val="00BC79FB"/>
    <w:rsid w:val="00BC7A26"/>
    <w:rsid w:val="00BC7C2B"/>
    <w:rsid w:val="00BC7C3B"/>
    <w:rsid w:val="00BC7E65"/>
    <w:rsid w:val="00BC7E80"/>
    <w:rsid w:val="00BD006A"/>
    <w:rsid w:val="00BD0160"/>
    <w:rsid w:val="00BD0178"/>
    <w:rsid w:val="00BD02B2"/>
    <w:rsid w:val="00BD0351"/>
    <w:rsid w:val="00BD03DC"/>
    <w:rsid w:val="00BD0452"/>
    <w:rsid w:val="00BD054F"/>
    <w:rsid w:val="00BD0648"/>
    <w:rsid w:val="00BD06AA"/>
    <w:rsid w:val="00BD0889"/>
    <w:rsid w:val="00BD0892"/>
    <w:rsid w:val="00BD0DB1"/>
    <w:rsid w:val="00BD0F68"/>
    <w:rsid w:val="00BD1402"/>
    <w:rsid w:val="00BD1497"/>
    <w:rsid w:val="00BD16CD"/>
    <w:rsid w:val="00BD174D"/>
    <w:rsid w:val="00BD17CF"/>
    <w:rsid w:val="00BD183E"/>
    <w:rsid w:val="00BD1976"/>
    <w:rsid w:val="00BD19E9"/>
    <w:rsid w:val="00BD1E1A"/>
    <w:rsid w:val="00BD1ED6"/>
    <w:rsid w:val="00BD1F3A"/>
    <w:rsid w:val="00BD2048"/>
    <w:rsid w:val="00BD23B5"/>
    <w:rsid w:val="00BD24F3"/>
    <w:rsid w:val="00BD265A"/>
    <w:rsid w:val="00BD28E3"/>
    <w:rsid w:val="00BD2901"/>
    <w:rsid w:val="00BD2992"/>
    <w:rsid w:val="00BD2A39"/>
    <w:rsid w:val="00BD2BDB"/>
    <w:rsid w:val="00BD2CE9"/>
    <w:rsid w:val="00BD2D16"/>
    <w:rsid w:val="00BD2E90"/>
    <w:rsid w:val="00BD2F4B"/>
    <w:rsid w:val="00BD2FEA"/>
    <w:rsid w:val="00BD30EE"/>
    <w:rsid w:val="00BD31FF"/>
    <w:rsid w:val="00BD3267"/>
    <w:rsid w:val="00BD33C2"/>
    <w:rsid w:val="00BD37C9"/>
    <w:rsid w:val="00BD37CF"/>
    <w:rsid w:val="00BD37F3"/>
    <w:rsid w:val="00BD386D"/>
    <w:rsid w:val="00BD39CC"/>
    <w:rsid w:val="00BD3A20"/>
    <w:rsid w:val="00BD3A67"/>
    <w:rsid w:val="00BD3B61"/>
    <w:rsid w:val="00BD3EA8"/>
    <w:rsid w:val="00BD3EE1"/>
    <w:rsid w:val="00BD423B"/>
    <w:rsid w:val="00BD456E"/>
    <w:rsid w:val="00BD4585"/>
    <w:rsid w:val="00BD45C6"/>
    <w:rsid w:val="00BD4709"/>
    <w:rsid w:val="00BD471A"/>
    <w:rsid w:val="00BD4783"/>
    <w:rsid w:val="00BD480C"/>
    <w:rsid w:val="00BD4A67"/>
    <w:rsid w:val="00BD4A82"/>
    <w:rsid w:val="00BD4AA1"/>
    <w:rsid w:val="00BD4B63"/>
    <w:rsid w:val="00BD4BA3"/>
    <w:rsid w:val="00BD4D46"/>
    <w:rsid w:val="00BD4E68"/>
    <w:rsid w:val="00BD50D4"/>
    <w:rsid w:val="00BD51B8"/>
    <w:rsid w:val="00BD51E2"/>
    <w:rsid w:val="00BD5336"/>
    <w:rsid w:val="00BD53E7"/>
    <w:rsid w:val="00BD5503"/>
    <w:rsid w:val="00BD55D2"/>
    <w:rsid w:val="00BD5773"/>
    <w:rsid w:val="00BD5A19"/>
    <w:rsid w:val="00BD5AC7"/>
    <w:rsid w:val="00BD5DF8"/>
    <w:rsid w:val="00BD5E5A"/>
    <w:rsid w:val="00BD5F03"/>
    <w:rsid w:val="00BD60B0"/>
    <w:rsid w:val="00BD60D3"/>
    <w:rsid w:val="00BD6225"/>
    <w:rsid w:val="00BD6325"/>
    <w:rsid w:val="00BD67EB"/>
    <w:rsid w:val="00BD6802"/>
    <w:rsid w:val="00BD6950"/>
    <w:rsid w:val="00BD698C"/>
    <w:rsid w:val="00BD6991"/>
    <w:rsid w:val="00BD6ABE"/>
    <w:rsid w:val="00BD6B00"/>
    <w:rsid w:val="00BD6B18"/>
    <w:rsid w:val="00BD6B20"/>
    <w:rsid w:val="00BD6B60"/>
    <w:rsid w:val="00BD6DD1"/>
    <w:rsid w:val="00BD6EE3"/>
    <w:rsid w:val="00BD6FA7"/>
    <w:rsid w:val="00BD6FA8"/>
    <w:rsid w:val="00BD706B"/>
    <w:rsid w:val="00BD7163"/>
    <w:rsid w:val="00BD75B8"/>
    <w:rsid w:val="00BD7667"/>
    <w:rsid w:val="00BD767E"/>
    <w:rsid w:val="00BD78B9"/>
    <w:rsid w:val="00BD7977"/>
    <w:rsid w:val="00BD7BD1"/>
    <w:rsid w:val="00BD7C30"/>
    <w:rsid w:val="00BD7EBD"/>
    <w:rsid w:val="00BD7F74"/>
    <w:rsid w:val="00BE008D"/>
    <w:rsid w:val="00BE02C2"/>
    <w:rsid w:val="00BE02CE"/>
    <w:rsid w:val="00BE03CD"/>
    <w:rsid w:val="00BE0464"/>
    <w:rsid w:val="00BE04D7"/>
    <w:rsid w:val="00BE052B"/>
    <w:rsid w:val="00BE05C3"/>
    <w:rsid w:val="00BE0797"/>
    <w:rsid w:val="00BE08D7"/>
    <w:rsid w:val="00BE0A4B"/>
    <w:rsid w:val="00BE0BF8"/>
    <w:rsid w:val="00BE0C86"/>
    <w:rsid w:val="00BE0CAF"/>
    <w:rsid w:val="00BE0DAB"/>
    <w:rsid w:val="00BE0F2D"/>
    <w:rsid w:val="00BE107B"/>
    <w:rsid w:val="00BE125E"/>
    <w:rsid w:val="00BE1325"/>
    <w:rsid w:val="00BE1339"/>
    <w:rsid w:val="00BE1402"/>
    <w:rsid w:val="00BE17DB"/>
    <w:rsid w:val="00BE1965"/>
    <w:rsid w:val="00BE198D"/>
    <w:rsid w:val="00BE1A2D"/>
    <w:rsid w:val="00BE1A47"/>
    <w:rsid w:val="00BE1A49"/>
    <w:rsid w:val="00BE1AD4"/>
    <w:rsid w:val="00BE1C06"/>
    <w:rsid w:val="00BE2001"/>
    <w:rsid w:val="00BE20D7"/>
    <w:rsid w:val="00BE20F3"/>
    <w:rsid w:val="00BE20F9"/>
    <w:rsid w:val="00BE20FF"/>
    <w:rsid w:val="00BE21A2"/>
    <w:rsid w:val="00BE23AC"/>
    <w:rsid w:val="00BE2519"/>
    <w:rsid w:val="00BE25DF"/>
    <w:rsid w:val="00BE28E0"/>
    <w:rsid w:val="00BE28F6"/>
    <w:rsid w:val="00BE2A20"/>
    <w:rsid w:val="00BE2BA8"/>
    <w:rsid w:val="00BE2BCD"/>
    <w:rsid w:val="00BE2CFE"/>
    <w:rsid w:val="00BE2D3C"/>
    <w:rsid w:val="00BE2D91"/>
    <w:rsid w:val="00BE2DD2"/>
    <w:rsid w:val="00BE2E88"/>
    <w:rsid w:val="00BE300F"/>
    <w:rsid w:val="00BE309E"/>
    <w:rsid w:val="00BE30CA"/>
    <w:rsid w:val="00BE35B1"/>
    <w:rsid w:val="00BE3619"/>
    <w:rsid w:val="00BE3629"/>
    <w:rsid w:val="00BE37D7"/>
    <w:rsid w:val="00BE380D"/>
    <w:rsid w:val="00BE38EC"/>
    <w:rsid w:val="00BE38F9"/>
    <w:rsid w:val="00BE3933"/>
    <w:rsid w:val="00BE3A33"/>
    <w:rsid w:val="00BE3A5A"/>
    <w:rsid w:val="00BE3AC4"/>
    <w:rsid w:val="00BE3BC6"/>
    <w:rsid w:val="00BE3C11"/>
    <w:rsid w:val="00BE3C44"/>
    <w:rsid w:val="00BE3D33"/>
    <w:rsid w:val="00BE417C"/>
    <w:rsid w:val="00BE4262"/>
    <w:rsid w:val="00BE43E2"/>
    <w:rsid w:val="00BE440C"/>
    <w:rsid w:val="00BE4493"/>
    <w:rsid w:val="00BE4641"/>
    <w:rsid w:val="00BE4680"/>
    <w:rsid w:val="00BE46A5"/>
    <w:rsid w:val="00BE46D0"/>
    <w:rsid w:val="00BE4727"/>
    <w:rsid w:val="00BE477E"/>
    <w:rsid w:val="00BE478B"/>
    <w:rsid w:val="00BE47F0"/>
    <w:rsid w:val="00BE4853"/>
    <w:rsid w:val="00BE4922"/>
    <w:rsid w:val="00BE4969"/>
    <w:rsid w:val="00BE4984"/>
    <w:rsid w:val="00BE4994"/>
    <w:rsid w:val="00BE49E4"/>
    <w:rsid w:val="00BE4B6D"/>
    <w:rsid w:val="00BE4F02"/>
    <w:rsid w:val="00BE4F79"/>
    <w:rsid w:val="00BE4F9C"/>
    <w:rsid w:val="00BE5196"/>
    <w:rsid w:val="00BE529D"/>
    <w:rsid w:val="00BE52E7"/>
    <w:rsid w:val="00BE532F"/>
    <w:rsid w:val="00BE53A6"/>
    <w:rsid w:val="00BE5416"/>
    <w:rsid w:val="00BE5436"/>
    <w:rsid w:val="00BE54D7"/>
    <w:rsid w:val="00BE5515"/>
    <w:rsid w:val="00BE5520"/>
    <w:rsid w:val="00BE554C"/>
    <w:rsid w:val="00BE5566"/>
    <w:rsid w:val="00BE5620"/>
    <w:rsid w:val="00BE57F7"/>
    <w:rsid w:val="00BE584F"/>
    <w:rsid w:val="00BE5887"/>
    <w:rsid w:val="00BE59DE"/>
    <w:rsid w:val="00BE5BF3"/>
    <w:rsid w:val="00BE5D4A"/>
    <w:rsid w:val="00BE5EDE"/>
    <w:rsid w:val="00BE5FE5"/>
    <w:rsid w:val="00BE6318"/>
    <w:rsid w:val="00BE6436"/>
    <w:rsid w:val="00BE66F4"/>
    <w:rsid w:val="00BE69C2"/>
    <w:rsid w:val="00BE6A68"/>
    <w:rsid w:val="00BE6BBC"/>
    <w:rsid w:val="00BE6C80"/>
    <w:rsid w:val="00BE6C9F"/>
    <w:rsid w:val="00BE6D2D"/>
    <w:rsid w:val="00BE6EC6"/>
    <w:rsid w:val="00BE71C5"/>
    <w:rsid w:val="00BE71ED"/>
    <w:rsid w:val="00BE74A1"/>
    <w:rsid w:val="00BE74D1"/>
    <w:rsid w:val="00BE75ED"/>
    <w:rsid w:val="00BE75FF"/>
    <w:rsid w:val="00BE797E"/>
    <w:rsid w:val="00BE7BB4"/>
    <w:rsid w:val="00BE7BBE"/>
    <w:rsid w:val="00BE7CA7"/>
    <w:rsid w:val="00BE7FE4"/>
    <w:rsid w:val="00BE7FFA"/>
    <w:rsid w:val="00BF0011"/>
    <w:rsid w:val="00BF004C"/>
    <w:rsid w:val="00BF007B"/>
    <w:rsid w:val="00BF00FD"/>
    <w:rsid w:val="00BF017A"/>
    <w:rsid w:val="00BF0453"/>
    <w:rsid w:val="00BF0583"/>
    <w:rsid w:val="00BF0688"/>
    <w:rsid w:val="00BF09AD"/>
    <w:rsid w:val="00BF0A9D"/>
    <w:rsid w:val="00BF0B0C"/>
    <w:rsid w:val="00BF0D3E"/>
    <w:rsid w:val="00BF0D7D"/>
    <w:rsid w:val="00BF0E1B"/>
    <w:rsid w:val="00BF0FAA"/>
    <w:rsid w:val="00BF10C3"/>
    <w:rsid w:val="00BF11AC"/>
    <w:rsid w:val="00BF127E"/>
    <w:rsid w:val="00BF12C4"/>
    <w:rsid w:val="00BF1354"/>
    <w:rsid w:val="00BF143F"/>
    <w:rsid w:val="00BF1566"/>
    <w:rsid w:val="00BF173F"/>
    <w:rsid w:val="00BF1869"/>
    <w:rsid w:val="00BF1961"/>
    <w:rsid w:val="00BF1967"/>
    <w:rsid w:val="00BF1AB4"/>
    <w:rsid w:val="00BF1C20"/>
    <w:rsid w:val="00BF1D14"/>
    <w:rsid w:val="00BF1D83"/>
    <w:rsid w:val="00BF1DE9"/>
    <w:rsid w:val="00BF1E12"/>
    <w:rsid w:val="00BF2100"/>
    <w:rsid w:val="00BF21F2"/>
    <w:rsid w:val="00BF22F1"/>
    <w:rsid w:val="00BF23EB"/>
    <w:rsid w:val="00BF245A"/>
    <w:rsid w:val="00BF24B6"/>
    <w:rsid w:val="00BF251B"/>
    <w:rsid w:val="00BF25EB"/>
    <w:rsid w:val="00BF27FA"/>
    <w:rsid w:val="00BF2843"/>
    <w:rsid w:val="00BF2925"/>
    <w:rsid w:val="00BF2A79"/>
    <w:rsid w:val="00BF2A99"/>
    <w:rsid w:val="00BF2C1E"/>
    <w:rsid w:val="00BF2D17"/>
    <w:rsid w:val="00BF2DF1"/>
    <w:rsid w:val="00BF2E2C"/>
    <w:rsid w:val="00BF328D"/>
    <w:rsid w:val="00BF3493"/>
    <w:rsid w:val="00BF37EB"/>
    <w:rsid w:val="00BF3889"/>
    <w:rsid w:val="00BF38F2"/>
    <w:rsid w:val="00BF3AA7"/>
    <w:rsid w:val="00BF3C1B"/>
    <w:rsid w:val="00BF3CE0"/>
    <w:rsid w:val="00BF3D1D"/>
    <w:rsid w:val="00BF3D78"/>
    <w:rsid w:val="00BF3D86"/>
    <w:rsid w:val="00BF3E8D"/>
    <w:rsid w:val="00BF3F86"/>
    <w:rsid w:val="00BF3FEA"/>
    <w:rsid w:val="00BF4110"/>
    <w:rsid w:val="00BF4312"/>
    <w:rsid w:val="00BF4492"/>
    <w:rsid w:val="00BF459A"/>
    <w:rsid w:val="00BF4786"/>
    <w:rsid w:val="00BF4804"/>
    <w:rsid w:val="00BF4839"/>
    <w:rsid w:val="00BF4891"/>
    <w:rsid w:val="00BF4D30"/>
    <w:rsid w:val="00BF4E55"/>
    <w:rsid w:val="00BF4E5A"/>
    <w:rsid w:val="00BF4E93"/>
    <w:rsid w:val="00BF5167"/>
    <w:rsid w:val="00BF5169"/>
    <w:rsid w:val="00BF532A"/>
    <w:rsid w:val="00BF5393"/>
    <w:rsid w:val="00BF53AD"/>
    <w:rsid w:val="00BF546F"/>
    <w:rsid w:val="00BF5602"/>
    <w:rsid w:val="00BF5627"/>
    <w:rsid w:val="00BF5837"/>
    <w:rsid w:val="00BF5AEE"/>
    <w:rsid w:val="00BF5B3D"/>
    <w:rsid w:val="00BF5C0A"/>
    <w:rsid w:val="00BF5C71"/>
    <w:rsid w:val="00BF5E5B"/>
    <w:rsid w:val="00BF5E7A"/>
    <w:rsid w:val="00BF5EB3"/>
    <w:rsid w:val="00BF5FD8"/>
    <w:rsid w:val="00BF644F"/>
    <w:rsid w:val="00BF649E"/>
    <w:rsid w:val="00BF64F3"/>
    <w:rsid w:val="00BF64F4"/>
    <w:rsid w:val="00BF689C"/>
    <w:rsid w:val="00BF69C5"/>
    <w:rsid w:val="00BF69F2"/>
    <w:rsid w:val="00BF6A4C"/>
    <w:rsid w:val="00BF6A4F"/>
    <w:rsid w:val="00BF6AB5"/>
    <w:rsid w:val="00BF6B5B"/>
    <w:rsid w:val="00BF6BA3"/>
    <w:rsid w:val="00BF6CC4"/>
    <w:rsid w:val="00BF6F48"/>
    <w:rsid w:val="00BF7059"/>
    <w:rsid w:val="00BF70FE"/>
    <w:rsid w:val="00BF730A"/>
    <w:rsid w:val="00BF7589"/>
    <w:rsid w:val="00BF7733"/>
    <w:rsid w:val="00BF7789"/>
    <w:rsid w:val="00BF779A"/>
    <w:rsid w:val="00BF783B"/>
    <w:rsid w:val="00BF790C"/>
    <w:rsid w:val="00BF7980"/>
    <w:rsid w:val="00BF7AC8"/>
    <w:rsid w:val="00BF7CF4"/>
    <w:rsid w:val="00BF7F5F"/>
    <w:rsid w:val="00BF7F65"/>
    <w:rsid w:val="00BF7FAC"/>
    <w:rsid w:val="00BF7FBF"/>
    <w:rsid w:val="00C000B5"/>
    <w:rsid w:val="00C00195"/>
    <w:rsid w:val="00C00205"/>
    <w:rsid w:val="00C00287"/>
    <w:rsid w:val="00C0032B"/>
    <w:rsid w:val="00C003DA"/>
    <w:rsid w:val="00C00444"/>
    <w:rsid w:val="00C004F2"/>
    <w:rsid w:val="00C00965"/>
    <w:rsid w:val="00C00E0A"/>
    <w:rsid w:val="00C00E3B"/>
    <w:rsid w:val="00C010B0"/>
    <w:rsid w:val="00C0114D"/>
    <w:rsid w:val="00C01316"/>
    <w:rsid w:val="00C01351"/>
    <w:rsid w:val="00C01590"/>
    <w:rsid w:val="00C018CC"/>
    <w:rsid w:val="00C018EE"/>
    <w:rsid w:val="00C01910"/>
    <w:rsid w:val="00C01969"/>
    <w:rsid w:val="00C01993"/>
    <w:rsid w:val="00C01B78"/>
    <w:rsid w:val="00C01C5C"/>
    <w:rsid w:val="00C01CD5"/>
    <w:rsid w:val="00C01D50"/>
    <w:rsid w:val="00C01DEE"/>
    <w:rsid w:val="00C01DF1"/>
    <w:rsid w:val="00C01E56"/>
    <w:rsid w:val="00C01F59"/>
    <w:rsid w:val="00C02122"/>
    <w:rsid w:val="00C023FF"/>
    <w:rsid w:val="00C02409"/>
    <w:rsid w:val="00C024A1"/>
    <w:rsid w:val="00C02554"/>
    <w:rsid w:val="00C02577"/>
    <w:rsid w:val="00C025CE"/>
    <w:rsid w:val="00C0266E"/>
    <w:rsid w:val="00C0278D"/>
    <w:rsid w:val="00C028B6"/>
    <w:rsid w:val="00C029DE"/>
    <w:rsid w:val="00C02B1F"/>
    <w:rsid w:val="00C02C73"/>
    <w:rsid w:val="00C02C84"/>
    <w:rsid w:val="00C02D1B"/>
    <w:rsid w:val="00C02E5B"/>
    <w:rsid w:val="00C02E79"/>
    <w:rsid w:val="00C02F1D"/>
    <w:rsid w:val="00C02F49"/>
    <w:rsid w:val="00C02FBB"/>
    <w:rsid w:val="00C0300D"/>
    <w:rsid w:val="00C03043"/>
    <w:rsid w:val="00C030F2"/>
    <w:rsid w:val="00C031D4"/>
    <w:rsid w:val="00C031DD"/>
    <w:rsid w:val="00C03395"/>
    <w:rsid w:val="00C033D3"/>
    <w:rsid w:val="00C033EF"/>
    <w:rsid w:val="00C03453"/>
    <w:rsid w:val="00C034E1"/>
    <w:rsid w:val="00C0350B"/>
    <w:rsid w:val="00C03521"/>
    <w:rsid w:val="00C03543"/>
    <w:rsid w:val="00C035AE"/>
    <w:rsid w:val="00C037EB"/>
    <w:rsid w:val="00C03ABB"/>
    <w:rsid w:val="00C03EFA"/>
    <w:rsid w:val="00C04085"/>
    <w:rsid w:val="00C0427F"/>
    <w:rsid w:val="00C043B9"/>
    <w:rsid w:val="00C04420"/>
    <w:rsid w:val="00C04481"/>
    <w:rsid w:val="00C0448C"/>
    <w:rsid w:val="00C0454B"/>
    <w:rsid w:val="00C048A6"/>
    <w:rsid w:val="00C048C4"/>
    <w:rsid w:val="00C049D7"/>
    <w:rsid w:val="00C04A3C"/>
    <w:rsid w:val="00C04A64"/>
    <w:rsid w:val="00C04BA0"/>
    <w:rsid w:val="00C04C71"/>
    <w:rsid w:val="00C04C84"/>
    <w:rsid w:val="00C04EF0"/>
    <w:rsid w:val="00C0514F"/>
    <w:rsid w:val="00C052A0"/>
    <w:rsid w:val="00C0534E"/>
    <w:rsid w:val="00C05586"/>
    <w:rsid w:val="00C055CA"/>
    <w:rsid w:val="00C055ED"/>
    <w:rsid w:val="00C05659"/>
    <w:rsid w:val="00C05727"/>
    <w:rsid w:val="00C057D5"/>
    <w:rsid w:val="00C0580E"/>
    <w:rsid w:val="00C05882"/>
    <w:rsid w:val="00C058C8"/>
    <w:rsid w:val="00C05BC4"/>
    <w:rsid w:val="00C05D19"/>
    <w:rsid w:val="00C05E76"/>
    <w:rsid w:val="00C05EB4"/>
    <w:rsid w:val="00C05EB5"/>
    <w:rsid w:val="00C05EF7"/>
    <w:rsid w:val="00C05F64"/>
    <w:rsid w:val="00C05F67"/>
    <w:rsid w:val="00C060E2"/>
    <w:rsid w:val="00C0633D"/>
    <w:rsid w:val="00C063C3"/>
    <w:rsid w:val="00C0641B"/>
    <w:rsid w:val="00C06457"/>
    <w:rsid w:val="00C065E9"/>
    <w:rsid w:val="00C06929"/>
    <w:rsid w:val="00C06AA0"/>
    <w:rsid w:val="00C06D6A"/>
    <w:rsid w:val="00C06E93"/>
    <w:rsid w:val="00C06EE7"/>
    <w:rsid w:val="00C06F37"/>
    <w:rsid w:val="00C072DD"/>
    <w:rsid w:val="00C07315"/>
    <w:rsid w:val="00C0735F"/>
    <w:rsid w:val="00C076DB"/>
    <w:rsid w:val="00C077B1"/>
    <w:rsid w:val="00C07906"/>
    <w:rsid w:val="00C0799E"/>
    <w:rsid w:val="00C079A3"/>
    <w:rsid w:val="00C07A49"/>
    <w:rsid w:val="00C07B7C"/>
    <w:rsid w:val="00C07BD0"/>
    <w:rsid w:val="00C07DFE"/>
    <w:rsid w:val="00C07FA7"/>
    <w:rsid w:val="00C07FD8"/>
    <w:rsid w:val="00C1001E"/>
    <w:rsid w:val="00C10044"/>
    <w:rsid w:val="00C10136"/>
    <w:rsid w:val="00C101A3"/>
    <w:rsid w:val="00C101B2"/>
    <w:rsid w:val="00C1023E"/>
    <w:rsid w:val="00C10240"/>
    <w:rsid w:val="00C1053F"/>
    <w:rsid w:val="00C105EF"/>
    <w:rsid w:val="00C107D7"/>
    <w:rsid w:val="00C1087A"/>
    <w:rsid w:val="00C10934"/>
    <w:rsid w:val="00C1093B"/>
    <w:rsid w:val="00C10A54"/>
    <w:rsid w:val="00C10BC1"/>
    <w:rsid w:val="00C10EA2"/>
    <w:rsid w:val="00C10FCB"/>
    <w:rsid w:val="00C11420"/>
    <w:rsid w:val="00C1179B"/>
    <w:rsid w:val="00C11887"/>
    <w:rsid w:val="00C11925"/>
    <w:rsid w:val="00C11C01"/>
    <w:rsid w:val="00C11D6A"/>
    <w:rsid w:val="00C11E75"/>
    <w:rsid w:val="00C11FA0"/>
    <w:rsid w:val="00C120D9"/>
    <w:rsid w:val="00C122F4"/>
    <w:rsid w:val="00C1234C"/>
    <w:rsid w:val="00C12631"/>
    <w:rsid w:val="00C12673"/>
    <w:rsid w:val="00C12757"/>
    <w:rsid w:val="00C127F3"/>
    <w:rsid w:val="00C1280C"/>
    <w:rsid w:val="00C12825"/>
    <w:rsid w:val="00C12B96"/>
    <w:rsid w:val="00C12BB3"/>
    <w:rsid w:val="00C12BF7"/>
    <w:rsid w:val="00C12C81"/>
    <w:rsid w:val="00C12CE4"/>
    <w:rsid w:val="00C12D67"/>
    <w:rsid w:val="00C12EE8"/>
    <w:rsid w:val="00C12F16"/>
    <w:rsid w:val="00C12F9B"/>
    <w:rsid w:val="00C1306A"/>
    <w:rsid w:val="00C131DF"/>
    <w:rsid w:val="00C134F6"/>
    <w:rsid w:val="00C135FA"/>
    <w:rsid w:val="00C1389B"/>
    <w:rsid w:val="00C138DF"/>
    <w:rsid w:val="00C138E2"/>
    <w:rsid w:val="00C13AC1"/>
    <w:rsid w:val="00C13BC4"/>
    <w:rsid w:val="00C13BE2"/>
    <w:rsid w:val="00C13C90"/>
    <w:rsid w:val="00C13D24"/>
    <w:rsid w:val="00C13D2E"/>
    <w:rsid w:val="00C14045"/>
    <w:rsid w:val="00C1406B"/>
    <w:rsid w:val="00C1445E"/>
    <w:rsid w:val="00C14621"/>
    <w:rsid w:val="00C1482B"/>
    <w:rsid w:val="00C1482C"/>
    <w:rsid w:val="00C149F8"/>
    <w:rsid w:val="00C14B88"/>
    <w:rsid w:val="00C14B89"/>
    <w:rsid w:val="00C14C42"/>
    <w:rsid w:val="00C14DB6"/>
    <w:rsid w:val="00C14EED"/>
    <w:rsid w:val="00C14FA0"/>
    <w:rsid w:val="00C14FCE"/>
    <w:rsid w:val="00C1502E"/>
    <w:rsid w:val="00C150AF"/>
    <w:rsid w:val="00C151BD"/>
    <w:rsid w:val="00C15220"/>
    <w:rsid w:val="00C152BE"/>
    <w:rsid w:val="00C152C8"/>
    <w:rsid w:val="00C15323"/>
    <w:rsid w:val="00C153CC"/>
    <w:rsid w:val="00C153FD"/>
    <w:rsid w:val="00C1547A"/>
    <w:rsid w:val="00C15488"/>
    <w:rsid w:val="00C1548D"/>
    <w:rsid w:val="00C15604"/>
    <w:rsid w:val="00C158BA"/>
    <w:rsid w:val="00C1592C"/>
    <w:rsid w:val="00C15A2E"/>
    <w:rsid w:val="00C15BDF"/>
    <w:rsid w:val="00C15C52"/>
    <w:rsid w:val="00C15C53"/>
    <w:rsid w:val="00C15C75"/>
    <w:rsid w:val="00C15CD4"/>
    <w:rsid w:val="00C15E42"/>
    <w:rsid w:val="00C15EA7"/>
    <w:rsid w:val="00C15ECD"/>
    <w:rsid w:val="00C15ECF"/>
    <w:rsid w:val="00C15FF0"/>
    <w:rsid w:val="00C16071"/>
    <w:rsid w:val="00C160EE"/>
    <w:rsid w:val="00C1615D"/>
    <w:rsid w:val="00C162D3"/>
    <w:rsid w:val="00C164A2"/>
    <w:rsid w:val="00C164A4"/>
    <w:rsid w:val="00C1667D"/>
    <w:rsid w:val="00C1671C"/>
    <w:rsid w:val="00C16786"/>
    <w:rsid w:val="00C169D5"/>
    <w:rsid w:val="00C16A42"/>
    <w:rsid w:val="00C16BD9"/>
    <w:rsid w:val="00C16E0F"/>
    <w:rsid w:val="00C16EC2"/>
    <w:rsid w:val="00C17070"/>
    <w:rsid w:val="00C1726D"/>
    <w:rsid w:val="00C173AB"/>
    <w:rsid w:val="00C173F1"/>
    <w:rsid w:val="00C1748E"/>
    <w:rsid w:val="00C17612"/>
    <w:rsid w:val="00C17671"/>
    <w:rsid w:val="00C1772E"/>
    <w:rsid w:val="00C17830"/>
    <w:rsid w:val="00C17C03"/>
    <w:rsid w:val="00C17CE6"/>
    <w:rsid w:val="00C17DC7"/>
    <w:rsid w:val="00C17E16"/>
    <w:rsid w:val="00C17FDF"/>
    <w:rsid w:val="00C20347"/>
    <w:rsid w:val="00C203C0"/>
    <w:rsid w:val="00C203D0"/>
    <w:rsid w:val="00C204A7"/>
    <w:rsid w:val="00C20683"/>
    <w:rsid w:val="00C20778"/>
    <w:rsid w:val="00C207AC"/>
    <w:rsid w:val="00C20A5F"/>
    <w:rsid w:val="00C20ABE"/>
    <w:rsid w:val="00C20D89"/>
    <w:rsid w:val="00C20DBD"/>
    <w:rsid w:val="00C20E4C"/>
    <w:rsid w:val="00C20FE5"/>
    <w:rsid w:val="00C20FFD"/>
    <w:rsid w:val="00C21184"/>
    <w:rsid w:val="00C212B9"/>
    <w:rsid w:val="00C21319"/>
    <w:rsid w:val="00C21487"/>
    <w:rsid w:val="00C21515"/>
    <w:rsid w:val="00C21528"/>
    <w:rsid w:val="00C215D9"/>
    <w:rsid w:val="00C21779"/>
    <w:rsid w:val="00C21802"/>
    <w:rsid w:val="00C21993"/>
    <w:rsid w:val="00C219A1"/>
    <w:rsid w:val="00C219CF"/>
    <w:rsid w:val="00C219D1"/>
    <w:rsid w:val="00C21A51"/>
    <w:rsid w:val="00C21B1B"/>
    <w:rsid w:val="00C21B97"/>
    <w:rsid w:val="00C21BFF"/>
    <w:rsid w:val="00C21C68"/>
    <w:rsid w:val="00C21E3A"/>
    <w:rsid w:val="00C221B3"/>
    <w:rsid w:val="00C22378"/>
    <w:rsid w:val="00C22454"/>
    <w:rsid w:val="00C2247D"/>
    <w:rsid w:val="00C22509"/>
    <w:rsid w:val="00C225ED"/>
    <w:rsid w:val="00C226ED"/>
    <w:rsid w:val="00C22818"/>
    <w:rsid w:val="00C22902"/>
    <w:rsid w:val="00C2290B"/>
    <w:rsid w:val="00C22CBA"/>
    <w:rsid w:val="00C22FA2"/>
    <w:rsid w:val="00C23032"/>
    <w:rsid w:val="00C23073"/>
    <w:rsid w:val="00C230D5"/>
    <w:rsid w:val="00C23124"/>
    <w:rsid w:val="00C23159"/>
    <w:rsid w:val="00C23334"/>
    <w:rsid w:val="00C233B4"/>
    <w:rsid w:val="00C2343F"/>
    <w:rsid w:val="00C23570"/>
    <w:rsid w:val="00C23764"/>
    <w:rsid w:val="00C2396B"/>
    <w:rsid w:val="00C23979"/>
    <w:rsid w:val="00C23AF9"/>
    <w:rsid w:val="00C23B70"/>
    <w:rsid w:val="00C23BBC"/>
    <w:rsid w:val="00C23C50"/>
    <w:rsid w:val="00C23D05"/>
    <w:rsid w:val="00C23E6C"/>
    <w:rsid w:val="00C23EF6"/>
    <w:rsid w:val="00C23FE8"/>
    <w:rsid w:val="00C2410D"/>
    <w:rsid w:val="00C24197"/>
    <w:rsid w:val="00C24216"/>
    <w:rsid w:val="00C24270"/>
    <w:rsid w:val="00C242F7"/>
    <w:rsid w:val="00C243D9"/>
    <w:rsid w:val="00C244A8"/>
    <w:rsid w:val="00C2450E"/>
    <w:rsid w:val="00C245B7"/>
    <w:rsid w:val="00C245BE"/>
    <w:rsid w:val="00C248EE"/>
    <w:rsid w:val="00C24C4D"/>
    <w:rsid w:val="00C24CEC"/>
    <w:rsid w:val="00C24D2B"/>
    <w:rsid w:val="00C24E6E"/>
    <w:rsid w:val="00C253B9"/>
    <w:rsid w:val="00C253E1"/>
    <w:rsid w:val="00C25430"/>
    <w:rsid w:val="00C254AE"/>
    <w:rsid w:val="00C25685"/>
    <w:rsid w:val="00C2583B"/>
    <w:rsid w:val="00C258D0"/>
    <w:rsid w:val="00C25909"/>
    <w:rsid w:val="00C25B0C"/>
    <w:rsid w:val="00C25BB2"/>
    <w:rsid w:val="00C25CB6"/>
    <w:rsid w:val="00C25D1E"/>
    <w:rsid w:val="00C25D55"/>
    <w:rsid w:val="00C25E5D"/>
    <w:rsid w:val="00C25EA8"/>
    <w:rsid w:val="00C25FA8"/>
    <w:rsid w:val="00C25FAD"/>
    <w:rsid w:val="00C26022"/>
    <w:rsid w:val="00C26128"/>
    <w:rsid w:val="00C26163"/>
    <w:rsid w:val="00C26181"/>
    <w:rsid w:val="00C2648D"/>
    <w:rsid w:val="00C264B5"/>
    <w:rsid w:val="00C26536"/>
    <w:rsid w:val="00C266A2"/>
    <w:rsid w:val="00C268C3"/>
    <w:rsid w:val="00C269F8"/>
    <w:rsid w:val="00C26A6F"/>
    <w:rsid w:val="00C26AF1"/>
    <w:rsid w:val="00C26B19"/>
    <w:rsid w:val="00C26CF8"/>
    <w:rsid w:val="00C26DDD"/>
    <w:rsid w:val="00C26DFF"/>
    <w:rsid w:val="00C26E9D"/>
    <w:rsid w:val="00C26FC9"/>
    <w:rsid w:val="00C26FCC"/>
    <w:rsid w:val="00C27026"/>
    <w:rsid w:val="00C27543"/>
    <w:rsid w:val="00C27582"/>
    <w:rsid w:val="00C2792E"/>
    <w:rsid w:val="00C27B78"/>
    <w:rsid w:val="00C27BBD"/>
    <w:rsid w:val="00C27BFE"/>
    <w:rsid w:val="00C27C7A"/>
    <w:rsid w:val="00C27D1F"/>
    <w:rsid w:val="00C27DA6"/>
    <w:rsid w:val="00C27E11"/>
    <w:rsid w:val="00C27FFA"/>
    <w:rsid w:val="00C30144"/>
    <w:rsid w:val="00C3015C"/>
    <w:rsid w:val="00C301D7"/>
    <w:rsid w:val="00C303CF"/>
    <w:rsid w:val="00C30568"/>
    <w:rsid w:val="00C305E1"/>
    <w:rsid w:val="00C30703"/>
    <w:rsid w:val="00C30752"/>
    <w:rsid w:val="00C30A89"/>
    <w:rsid w:val="00C30ADE"/>
    <w:rsid w:val="00C30C73"/>
    <w:rsid w:val="00C30CD6"/>
    <w:rsid w:val="00C30D16"/>
    <w:rsid w:val="00C30EC2"/>
    <w:rsid w:val="00C30F91"/>
    <w:rsid w:val="00C30FA5"/>
    <w:rsid w:val="00C3100A"/>
    <w:rsid w:val="00C31225"/>
    <w:rsid w:val="00C3133F"/>
    <w:rsid w:val="00C31423"/>
    <w:rsid w:val="00C315D3"/>
    <w:rsid w:val="00C31906"/>
    <w:rsid w:val="00C3194E"/>
    <w:rsid w:val="00C3198B"/>
    <w:rsid w:val="00C31B84"/>
    <w:rsid w:val="00C31C8F"/>
    <w:rsid w:val="00C31D5B"/>
    <w:rsid w:val="00C31F7B"/>
    <w:rsid w:val="00C31F9B"/>
    <w:rsid w:val="00C31FEA"/>
    <w:rsid w:val="00C3208E"/>
    <w:rsid w:val="00C320B9"/>
    <w:rsid w:val="00C32211"/>
    <w:rsid w:val="00C32237"/>
    <w:rsid w:val="00C322C7"/>
    <w:rsid w:val="00C32321"/>
    <w:rsid w:val="00C32524"/>
    <w:rsid w:val="00C32544"/>
    <w:rsid w:val="00C32640"/>
    <w:rsid w:val="00C326E9"/>
    <w:rsid w:val="00C328CA"/>
    <w:rsid w:val="00C32948"/>
    <w:rsid w:val="00C32979"/>
    <w:rsid w:val="00C329C2"/>
    <w:rsid w:val="00C32B74"/>
    <w:rsid w:val="00C32BA3"/>
    <w:rsid w:val="00C32BD8"/>
    <w:rsid w:val="00C32BE6"/>
    <w:rsid w:val="00C32DA5"/>
    <w:rsid w:val="00C32ED0"/>
    <w:rsid w:val="00C32F93"/>
    <w:rsid w:val="00C330E8"/>
    <w:rsid w:val="00C33183"/>
    <w:rsid w:val="00C33256"/>
    <w:rsid w:val="00C33308"/>
    <w:rsid w:val="00C33694"/>
    <w:rsid w:val="00C3370A"/>
    <w:rsid w:val="00C3370F"/>
    <w:rsid w:val="00C3373E"/>
    <w:rsid w:val="00C33923"/>
    <w:rsid w:val="00C3398A"/>
    <w:rsid w:val="00C339C6"/>
    <w:rsid w:val="00C33C76"/>
    <w:rsid w:val="00C33E23"/>
    <w:rsid w:val="00C33E8A"/>
    <w:rsid w:val="00C33F20"/>
    <w:rsid w:val="00C34125"/>
    <w:rsid w:val="00C34356"/>
    <w:rsid w:val="00C343FA"/>
    <w:rsid w:val="00C3445F"/>
    <w:rsid w:val="00C3447D"/>
    <w:rsid w:val="00C344EB"/>
    <w:rsid w:val="00C347B0"/>
    <w:rsid w:val="00C34823"/>
    <w:rsid w:val="00C348B9"/>
    <w:rsid w:val="00C34B30"/>
    <w:rsid w:val="00C34BD8"/>
    <w:rsid w:val="00C34D4A"/>
    <w:rsid w:val="00C34DB1"/>
    <w:rsid w:val="00C34EED"/>
    <w:rsid w:val="00C34FF0"/>
    <w:rsid w:val="00C35102"/>
    <w:rsid w:val="00C35150"/>
    <w:rsid w:val="00C3521E"/>
    <w:rsid w:val="00C352AA"/>
    <w:rsid w:val="00C352E7"/>
    <w:rsid w:val="00C353A9"/>
    <w:rsid w:val="00C3545A"/>
    <w:rsid w:val="00C354CB"/>
    <w:rsid w:val="00C355CD"/>
    <w:rsid w:val="00C356FF"/>
    <w:rsid w:val="00C35A05"/>
    <w:rsid w:val="00C35B11"/>
    <w:rsid w:val="00C35BE1"/>
    <w:rsid w:val="00C35E0B"/>
    <w:rsid w:val="00C35EC5"/>
    <w:rsid w:val="00C3600B"/>
    <w:rsid w:val="00C36026"/>
    <w:rsid w:val="00C362FA"/>
    <w:rsid w:val="00C363D3"/>
    <w:rsid w:val="00C364E4"/>
    <w:rsid w:val="00C3660B"/>
    <w:rsid w:val="00C36737"/>
    <w:rsid w:val="00C36902"/>
    <w:rsid w:val="00C36947"/>
    <w:rsid w:val="00C36969"/>
    <w:rsid w:val="00C3696F"/>
    <w:rsid w:val="00C3699D"/>
    <w:rsid w:val="00C369F9"/>
    <w:rsid w:val="00C36A2A"/>
    <w:rsid w:val="00C36EA0"/>
    <w:rsid w:val="00C370BD"/>
    <w:rsid w:val="00C37155"/>
    <w:rsid w:val="00C371C0"/>
    <w:rsid w:val="00C37456"/>
    <w:rsid w:val="00C375A1"/>
    <w:rsid w:val="00C37724"/>
    <w:rsid w:val="00C37868"/>
    <w:rsid w:val="00C37A7D"/>
    <w:rsid w:val="00C37D9E"/>
    <w:rsid w:val="00C40104"/>
    <w:rsid w:val="00C4031D"/>
    <w:rsid w:val="00C4035D"/>
    <w:rsid w:val="00C40542"/>
    <w:rsid w:val="00C406DD"/>
    <w:rsid w:val="00C4091E"/>
    <w:rsid w:val="00C40A43"/>
    <w:rsid w:val="00C40AA3"/>
    <w:rsid w:val="00C40BE5"/>
    <w:rsid w:val="00C40CCF"/>
    <w:rsid w:val="00C40EF1"/>
    <w:rsid w:val="00C40FCF"/>
    <w:rsid w:val="00C4115B"/>
    <w:rsid w:val="00C411DA"/>
    <w:rsid w:val="00C41275"/>
    <w:rsid w:val="00C412AA"/>
    <w:rsid w:val="00C412B4"/>
    <w:rsid w:val="00C412D1"/>
    <w:rsid w:val="00C413A8"/>
    <w:rsid w:val="00C41415"/>
    <w:rsid w:val="00C41486"/>
    <w:rsid w:val="00C41590"/>
    <w:rsid w:val="00C418D4"/>
    <w:rsid w:val="00C419CE"/>
    <w:rsid w:val="00C41B0B"/>
    <w:rsid w:val="00C41CA2"/>
    <w:rsid w:val="00C41F19"/>
    <w:rsid w:val="00C420D5"/>
    <w:rsid w:val="00C4218C"/>
    <w:rsid w:val="00C4231F"/>
    <w:rsid w:val="00C42350"/>
    <w:rsid w:val="00C42882"/>
    <w:rsid w:val="00C42916"/>
    <w:rsid w:val="00C42948"/>
    <w:rsid w:val="00C429AE"/>
    <w:rsid w:val="00C42A71"/>
    <w:rsid w:val="00C42B01"/>
    <w:rsid w:val="00C42C8F"/>
    <w:rsid w:val="00C42F5D"/>
    <w:rsid w:val="00C42FCF"/>
    <w:rsid w:val="00C4307C"/>
    <w:rsid w:val="00C431B9"/>
    <w:rsid w:val="00C43216"/>
    <w:rsid w:val="00C432EF"/>
    <w:rsid w:val="00C432FF"/>
    <w:rsid w:val="00C433EB"/>
    <w:rsid w:val="00C43445"/>
    <w:rsid w:val="00C43477"/>
    <w:rsid w:val="00C435AE"/>
    <w:rsid w:val="00C43825"/>
    <w:rsid w:val="00C438BD"/>
    <w:rsid w:val="00C43B52"/>
    <w:rsid w:val="00C43CCC"/>
    <w:rsid w:val="00C43F9B"/>
    <w:rsid w:val="00C43FD1"/>
    <w:rsid w:val="00C44049"/>
    <w:rsid w:val="00C440D8"/>
    <w:rsid w:val="00C4419C"/>
    <w:rsid w:val="00C441FF"/>
    <w:rsid w:val="00C44631"/>
    <w:rsid w:val="00C4479E"/>
    <w:rsid w:val="00C4484B"/>
    <w:rsid w:val="00C448FF"/>
    <w:rsid w:val="00C4499E"/>
    <w:rsid w:val="00C44C82"/>
    <w:rsid w:val="00C44F74"/>
    <w:rsid w:val="00C44FB8"/>
    <w:rsid w:val="00C44FD7"/>
    <w:rsid w:val="00C45481"/>
    <w:rsid w:val="00C456BA"/>
    <w:rsid w:val="00C45833"/>
    <w:rsid w:val="00C45B50"/>
    <w:rsid w:val="00C45D46"/>
    <w:rsid w:val="00C45EC2"/>
    <w:rsid w:val="00C46226"/>
    <w:rsid w:val="00C46332"/>
    <w:rsid w:val="00C464AD"/>
    <w:rsid w:val="00C465B8"/>
    <w:rsid w:val="00C4660D"/>
    <w:rsid w:val="00C46650"/>
    <w:rsid w:val="00C468AB"/>
    <w:rsid w:val="00C468D5"/>
    <w:rsid w:val="00C46A54"/>
    <w:rsid w:val="00C46AC0"/>
    <w:rsid w:val="00C46BAB"/>
    <w:rsid w:val="00C46FA4"/>
    <w:rsid w:val="00C470E7"/>
    <w:rsid w:val="00C4718A"/>
    <w:rsid w:val="00C473C1"/>
    <w:rsid w:val="00C47450"/>
    <w:rsid w:val="00C4778E"/>
    <w:rsid w:val="00C4781E"/>
    <w:rsid w:val="00C478E6"/>
    <w:rsid w:val="00C4794F"/>
    <w:rsid w:val="00C47BAC"/>
    <w:rsid w:val="00C47DD7"/>
    <w:rsid w:val="00C47DEC"/>
    <w:rsid w:val="00C47EE3"/>
    <w:rsid w:val="00C47FC3"/>
    <w:rsid w:val="00C5002D"/>
    <w:rsid w:val="00C503B4"/>
    <w:rsid w:val="00C5065A"/>
    <w:rsid w:val="00C50759"/>
    <w:rsid w:val="00C5077D"/>
    <w:rsid w:val="00C507BE"/>
    <w:rsid w:val="00C5086F"/>
    <w:rsid w:val="00C50A42"/>
    <w:rsid w:val="00C50AE5"/>
    <w:rsid w:val="00C50DE9"/>
    <w:rsid w:val="00C50DF2"/>
    <w:rsid w:val="00C50EB7"/>
    <w:rsid w:val="00C5125E"/>
    <w:rsid w:val="00C51281"/>
    <w:rsid w:val="00C51352"/>
    <w:rsid w:val="00C51428"/>
    <w:rsid w:val="00C51560"/>
    <w:rsid w:val="00C51B77"/>
    <w:rsid w:val="00C51B85"/>
    <w:rsid w:val="00C51C08"/>
    <w:rsid w:val="00C51C0A"/>
    <w:rsid w:val="00C51DA5"/>
    <w:rsid w:val="00C51DEE"/>
    <w:rsid w:val="00C52741"/>
    <w:rsid w:val="00C527B9"/>
    <w:rsid w:val="00C52892"/>
    <w:rsid w:val="00C52A15"/>
    <w:rsid w:val="00C52A78"/>
    <w:rsid w:val="00C52BAC"/>
    <w:rsid w:val="00C52DA8"/>
    <w:rsid w:val="00C52DAF"/>
    <w:rsid w:val="00C52DFA"/>
    <w:rsid w:val="00C52E02"/>
    <w:rsid w:val="00C52E0C"/>
    <w:rsid w:val="00C52F5F"/>
    <w:rsid w:val="00C5306A"/>
    <w:rsid w:val="00C53160"/>
    <w:rsid w:val="00C53180"/>
    <w:rsid w:val="00C53256"/>
    <w:rsid w:val="00C533D4"/>
    <w:rsid w:val="00C53455"/>
    <w:rsid w:val="00C53698"/>
    <w:rsid w:val="00C536FF"/>
    <w:rsid w:val="00C53782"/>
    <w:rsid w:val="00C5385D"/>
    <w:rsid w:val="00C53875"/>
    <w:rsid w:val="00C53916"/>
    <w:rsid w:val="00C53937"/>
    <w:rsid w:val="00C53951"/>
    <w:rsid w:val="00C539A0"/>
    <w:rsid w:val="00C53A81"/>
    <w:rsid w:val="00C53AF9"/>
    <w:rsid w:val="00C53B4A"/>
    <w:rsid w:val="00C540DF"/>
    <w:rsid w:val="00C5429B"/>
    <w:rsid w:val="00C543D1"/>
    <w:rsid w:val="00C5464A"/>
    <w:rsid w:val="00C54739"/>
    <w:rsid w:val="00C5485A"/>
    <w:rsid w:val="00C548CA"/>
    <w:rsid w:val="00C548DA"/>
    <w:rsid w:val="00C54A0D"/>
    <w:rsid w:val="00C54A9E"/>
    <w:rsid w:val="00C54C6D"/>
    <w:rsid w:val="00C54D10"/>
    <w:rsid w:val="00C54EF5"/>
    <w:rsid w:val="00C55050"/>
    <w:rsid w:val="00C55075"/>
    <w:rsid w:val="00C5513B"/>
    <w:rsid w:val="00C5527C"/>
    <w:rsid w:val="00C552DF"/>
    <w:rsid w:val="00C5533F"/>
    <w:rsid w:val="00C55474"/>
    <w:rsid w:val="00C55501"/>
    <w:rsid w:val="00C5561C"/>
    <w:rsid w:val="00C556BE"/>
    <w:rsid w:val="00C557A7"/>
    <w:rsid w:val="00C558F3"/>
    <w:rsid w:val="00C5592B"/>
    <w:rsid w:val="00C55AB7"/>
    <w:rsid w:val="00C55AE9"/>
    <w:rsid w:val="00C55EEB"/>
    <w:rsid w:val="00C5607F"/>
    <w:rsid w:val="00C56192"/>
    <w:rsid w:val="00C56286"/>
    <w:rsid w:val="00C56486"/>
    <w:rsid w:val="00C56488"/>
    <w:rsid w:val="00C56532"/>
    <w:rsid w:val="00C56574"/>
    <w:rsid w:val="00C56687"/>
    <w:rsid w:val="00C566C7"/>
    <w:rsid w:val="00C56733"/>
    <w:rsid w:val="00C5677E"/>
    <w:rsid w:val="00C56A22"/>
    <w:rsid w:val="00C56A5B"/>
    <w:rsid w:val="00C56B42"/>
    <w:rsid w:val="00C56C5D"/>
    <w:rsid w:val="00C56DA3"/>
    <w:rsid w:val="00C56DA6"/>
    <w:rsid w:val="00C56DAA"/>
    <w:rsid w:val="00C56F5D"/>
    <w:rsid w:val="00C56F81"/>
    <w:rsid w:val="00C5715F"/>
    <w:rsid w:val="00C571CD"/>
    <w:rsid w:val="00C5723F"/>
    <w:rsid w:val="00C57250"/>
    <w:rsid w:val="00C57387"/>
    <w:rsid w:val="00C573C4"/>
    <w:rsid w:val="00C573F1"/>
    <w:rsid w:val="00C5745C"/>
    <w:rsid w:val="00C5762A"/>
    <w:rsid w:val="00C5772A"/>
    <w:rsid w:val="00C5797E"/>
    <w:rsid w:val="00C57B72"/>
    <w:rsid w:val="00C57B94"/>
    <w:rsid w:val="00C57BDD"/>
    <w:rsid w:val="00C57DDA"/>
    <w:rsid w:val="00C57E2D"/>
    <w:rsid w:val="00C57EF7"/>
    <w:rsid w:val="00C60021"/>
    <w:rsid w:val="00C60056"/>
    <w:rsid w:val="00C60382"/>
    <w:rsid w:val="00C60841"/>
    <w:rsid w:val="00C609FE"/>
    <w:rsid w:val="00C60B0A"/>
    <w:rsid w:val="00C60BCC"/>
    <w:rsid w:val="00C60BDD"/>
    <w:rsid w:val="00C60D8B"/>
    <w:rsid w:val="00C60E6B"/>
    <w:rsid w:val="00C60E82"/>
    <w:rsid w:val="00C60FD1"/>
    <w:rsid w:val="00C61232"/>
    <w:rsid w:val="00C6135F"/>
    <w:rsid w:val="00C6140A"/>
    <w:rsid w:val="00C615AF"/>
    <w:rsid w:val="00C618D3"/>
    <w:rsid w:val="00C61974"/>
    <w:rsid w:val="00C619DF"/>
    <w:rsid w:val="00C61A96"/>
    <w:rsid w:val="00C61ACC"/>
    <w:rsid w:val="00C61ADC"/>
    <w:rsid w:val="00C61CF7"/>
    <w:rsid w:val="00C61E03"/>
    <w:rsid w:val="00C61E34"/>
    <w:rsid w:val="00C61EBE"/>
    <w:rsid w:val="00C61F58"/>
    <w:rsid w:val="00C61F5B"/>
    <w:rsid w:val="00C61FB8"/>
    <w:rsid w:val="00C62018"/>
    <w:rsid w:val="00C62049"/>
    <w:rsid w:val="00C620B2"/>
    <w:rsid w:val="00C620F6"/>
    <w:rsid w:val="00C62125"/>
    <w:rsid w:val="00C621C5"/>
    <w:rsid w:val="00C621EB"/>
    <w:rsid w:val="00C62337"/>
    <w:rsid w:val="00C625BE"/>
    <w:rsid w:val="00C62799"/>
    <w:rsid w:val="00C62819"/>
    <w:rsid w:val="00C6283C"/>
    <w:rsid w:val="00C62872"/>
    <w:rsid w:val="00C62945"/>
    <w:rsid w:val="00C62AEF"/>
    <w:rsid w:val="00C62F38"/>
    <w:rsid w:val="00C62F7F"/>
    <w:rsid w:val="00C6342E"/>
    <w:rsid w:val="00C636A8"/>
    <w:rsid w:val="00C6374B"/>
    <w:rsid w:val="00C63A24"/>
    <w:rsid w:val="00C63B3E"/>
    <w:rsid w:val="00C63B57"/>
    <w:rsid w:val="00C63EF2"/>
    <w:rsid w:val="00C63F25"/>
    <w:rsid w:val="00C63FD9"/>
    <w:rsid w:val="00C6401B"/>
    <w:rsid w:val="00C64119"/>
    <w:rsid w:val="00C64214"/>
    <w:rsid w:val="00C64287"/>
    <w:rsid w:val="00C642C4"/>
    <w:rsid w:val="00C64412"/>
    <w:rsid w:val="00C64454"/>
    <w:rsid w:val="00C644A0"/>
    <w:rsid w:val="00C644A9"/>
    <w:rsid w:val="00C644BF"/>
    <w:rsid w:val="00C64805"/>
    <w:rsid w:val="00C648F6"/>
    <w:rsid w:val="00C64A9A"/>
    <w:rsid w:val="00C64B7A"/>
    <w:rsid w:val="00C64DCC"/>
    <w:rsid w:val="00C6500C"/>
    <w:rsid w:val="00C65026"/>
    <w:rsid w:val="00C65055"/>
    <w:rsid w:val="00C650B4"/>
    <w:rsid w:val="00C65124"/>
    <w:rsid w:val="00C651D0"/>
    <w:rsid w:val="00C651E9"/>
    <w:rsid w:val="00C653BE"/>
    <w:rsid w:val="00C65515"/>
    <w:rsid w:val="00C655A8"/>
    <w:rsid w:val="00C657D5"/>
    <w:rsid w:val="00C658A6"/>
    <w:rsid w:val="00C65954"/>
    <w:rsid w:val="00C659A6"/>
    <w:rsid w:val="00C65B81"/>
    <w:rsid w:val="00C65C33"/>
    <w:rsid w:val="00C65C8D"/>
    <w:rsid w:val="00C65F55"/>
    <w:rsid w:val="00C66185"/>
    <w:rsid w:val="00C661DC"/>
    <w:rsid w:val="00C66205"/>
    <w:rsid w:val="00C66384"/>
    <w:rsid w:val="00C66537"/>
    <w:rsid w:val="00C66649"/>
    <w:rsid w:val="00C6664E"/>
    <w:rsid w:val="00C66962"/>
    <w:rsid w:val="00C66B14"/>
    <w:rsid w:val="00C66C1A"/>
    <w:rsid w:val="00C66DA4"/>
    <w:rsid w:val="00C6724C"/>
    <w:rsid w:val="00C6724D"/>
    <w:rsid w:val="00C672DF"/>
    <w:rsid w:val="00C67328"/>
    <w:rsid w:val="00C67596"/>
    <w:rsid w:val="00C67648"/>
    <w:rsid w:val="00C6774A"/>
    <w:rsid w:val="00C677C7"/>
    <w:rsid w:val="00C678C3"/>
    <w:rsid w:val="00C67923"/>
    <w:rsid w:val="00C67BFF"/>
    <w:rsid w:val="00C67CCA"/>
    <w:rsid w:val="00C67DD1"/>
    <w:rsid w:val="00C67E37"/>
    <w:rsid w:val="00C67F9F"/>
    <w:rsid w:val="00C701A9"/>
    <w:rsid w:val="00C703AC"/>
    <w:rsid w:val="00C70628"/>
    <w:rsid w:val="00C7069D"/>
    <w:rsid w:val="00C708D8"/>
    <w:rsid w:val="00C70A9B"/>
    <w:rsid w:val="00C70B37"/>
    <w:rsid w:val="00C70CC1"/>
    <w:rsid w:val="00C70E80"/>
    <w:rsid w:val="00C70F37"/>
    <w:rsid w:val="00C7102B"/>
    <w:rsid w:val="00C7123E"/>
    <w:rsid w:val="00C714AB"/>
    <w:rsid w:val="00C715FC"/>
    <w:rsid w:val="00C7166D"/>
    <w:rsid w:val="00C7168D"/>
    <w:rsid w:val="00C716CD"/>
    <w:rsid w:val="00C71759"/>
    <w:rsid w:val="00C7187B"/>
    <w:rsid w:val="00C71AB1"/>
    <w:rsid w:val="00C72040"/>
    <w:rsid w:val="00C7215C"/>
    <w:rsid w:val="00C723B4"/>
    <w:rsid w:val="00C72439"/>
    <w:rsid w:val="00C72676"/>
    <w:rsid w:val="00C7268E"/>
    <w:rsid w:val="00C726FC"/>
    <w:rsid w:val="00C72741"/>
    <w:rsid w:val="00C72AD0"/>
    <w:rsid w:val="00C72B91"/>
    <w:rsid w:val="00C72C41"/>
    <w:rsid w:val="00C72CD5"/>
    <w:rsid w:val="00C72D4B"/>
    <w:rsid w:val="00C72D92"/>
    <w:rsid w:val="00C72E30"/>
    <w:rsid w:val="00C72EA4"/>
    <w:rsid w:val="00C73186"/>
    <w:rsid w:val="00C73322"/>
    <w:rsid w:val="00C7346C"/>
    <w:rsid w:val="00C73528"/>
    <w:rsid w:val="00C73576"/>
    <w:rsid w:val="00C73605"/>
    <w:rsid w:val="00C7369A"/>
    <w:rsid w:val="00C737AF"/>
    <w:rsid w:val="00C7394F"/>
    <w:rsid w:val="00C73B05"/>
    <w:rsid w:val="00C73D18"/>
    <w:rsid w:val="00C73E7D"/>
    <w:rsid w:val="00C73EBB"/>
    <w:rsid w:val="00C73FAC"/>
    <w:rsid w:val="00C74087"/>
    <w:rsid w:val="00C7409C"/>
    <w:rsid w:val="00C740B0"/>
    <w:rsid w:val="00C741D6"/>
    <w:rsid w:val="00C74549"/>
    <w:rsid w:val="00C74628"/>
    <w:rsid w:val="00C7484C"/>
    <w:rsid w:val="00C74AB0"/>
    <w:rsid w:val="00C74D15"/>
    <w:rsid w:val="00C74DB9"/>
    <w:rsid w:val="00C74DE5"/>
    <w:rsid w:val="00C75004"/>
    <w:rsid w:val="00C750FE"/>
    <w:rsid w:val="00C75150"/>
    <w:rsid w:val="00C753C0"/>
    <w:rsid w:val="00C755D9"/>
    <w:rsid w:val="00C755DA"/>
    <w:rsid w:val="00C756FC"/>
    <w:rsid w:val="00C7591D"/>
    <w:rsid w:val="00C75995"/>
    <w:rsid w:val="00C75AB4"/>
    <w:rsid w:val="00C75C52"/>
    <w:rsid w:val="00C75DCA"/>
    <w:rsid w:val="00C75EF5"/>
    <w:rsid w:val="00C75F59"/>
    <w:rsid w:val="00C75F7D"/>
    <w:rsid w:val="00C76018"/>
    <w:rsid w:val="00C761B9"/>
    <w:rsid w:val="00C7620C"/>
    <w:rsid w:val="00C762A8"/>
    <w:rsid w:val="00C7668E"/>
    <w:rsid w:val="00C7681E"/>
    <w:rsid w:val="00C7688A"/>
    <w:rsid w:val="00C76ABA"/>
    <w:rsid w:val="00C76BC3"/>
    <w:rsid w:val="00C76CB2"/>
    <w:rsid w:val="00C76E36"/>
    <w:rsid w:val="00C76FAD"/>
    <w:rsid w:val="00C76FD4"/>
    <w:rsid w:val="00C77050"/>
    <w:rsid w:val="00C772D6"/>
    <w:rsid w:val="00C7732C"/>
    <w:rsid w:val="00C7745E"/>
    <w:rsid w:val="00C775A4"/>
    <w:rsid w:val="00C775E9"/>
    <w:rsid w:val="00C777F7"/>
    <w:rsid w:val="00C77BDB"/>
    <w:rsid w:val="00C77BFB"/>
    <w:rsid w:val="00C77C5F"/>
    <w:rsid w:val="00C77D1D"/>
    <w:rsid w:val="00C77DD4"/>
    <w:rsid w:val="00C77F6F"/>
    <w:rsid w:val="00C801ED"/>
    <w:rsid w:val="00C802A7"/>
    <w:rsid w:val="00C80365"/>
    <w:rsid w:val="00C803D8"/>
    <w:rsid w:val="00C80744"/>
    <w:rsid w:val="00C80746"/>
    <w:rsid w:val="00C80A38"/>
    <w:rsid w:val="00C80A78"/>
    <w:rsid w:val="00C80B82"/>
    <w:rsid w:val="00C80B87"/>
    <w:rsid w:val="00C80BA7"/>
    <w:rsid w:val="00C80E04"/>
    <w:rsid w:val="00C80EC8"/>
    <w:rsid w:val="00C80FD6"/>
    <w:rsid w:val="00C8110E"/>
    <w:rsid w:val="00C8132C"/>
    <w:rsid w:val="00C813BF"/>
    <w:rsid w:val="00C813CD"/>
    <w:rsid w:val="00C8166F"/>
    <w:rsid w:val="00C81849"/>
    <w:rsid w:val="00C8186F"/>
    <w:rsid w:val="00C81921"/>
    <w:rsid w:val="00C81A2A"/>
    <w:rsid w:val="00C81AD4"/>
    <w:rsid w:val="00C81BE0"/>
    <w:rsid w:val="00C81C3B"/>
    <w:rsid w:val="00C81CD8"/>
    <w:rsid w:val="00C81F3C"/>
    <w:rsid w:val="00C82221"/>
    <w:rsid w:val="00C823F9"/>
    <w:rsid w:val="00C8240B"/>
    <w:rsid w:val="00C8252A"/>
    <w:rsid w:val="00C8261A"/>
    <w:rsid w:val="00C8273E"/>
    <w:rsid w:val="00C82751"/>
    <w:rsid w:val="00C827FF"/>
    <w:rsid w:val="00C8287C"/>
    <w:rsid w:val="00C828CA"/>
    <w:rsid w:val="00C828CB"/>
    <w:rsid w:val="00C829AA"/>
    <w:rsid w:val="00C82B9F"/>
    <w:rsid w:val="00C82BEE"/>
    <w:rsid w:val="00C82E20"/>
    <w:rsid w:val="00C82F5B"/>
    <w:rsid w:val="00C82F7D"/>
    <w:rsid w:val="00C82FCF"/>
    <w:rsid w:val="00C82FF0"/>
    <w:rsid w:val="00C8306C"/>
    <w:rsid w:val="00C8313D"/>
    <w:rsid w:val="00C8326B"/>
    <w:rsid w:val="00C832C9"/>
    <w:rsid w:val="00C83459"/>
    <w:rsid w:val="00C83468"/>
    <w:rsid w:val="00C835F7"/>
    <w:rsid w:val="00C8366C"/>
    <w:rsid w:val="00C837AE"/>
    <w:rsid w:val="00C83A36"/>
    <w:rsid w:val="00C83A97"/>
    <w:rsid w:val="00C83AC2"/>
    <w:rsid w:val="00C83B45"/>
    <w:rsid w:val="00C83D1A"/>
    <w:rsid w:val="00C83F46"/>
    <w:rsid w:val="00C8415B"/>
    <w:rsid w:val="00C84172"/>
    <w:rsid w:val="00C8423F"/>
    <w:rsid w:val="00C8440A"/>
    <w:rsid w:val="00C845F8"/>
    <w:rsid w:val="00C84716"/>
    <w:rsid w:val="00C847E7"/>
    <w:rsid w:val="00C84985"/>
    <w:rsid w:val="00C84B11"/>
    <w:rsid w:val="00C84BF6"/>
    <w:rsid w:val="00C84C09"/>
    <w:rsid w:val="00C84CB7"/>
    <w:rsid w:val="00C84D65"/>
    <w:rsid w:val="00C84D79"/>
    <w:rsid w:val="00C84E07"/>
    <w:rsid w:val="00C84E55"/>
    <w:rsid w:val="00C84F1B"/>
    <w:rsid w:val="00C84F63"/>
    <w:rsid w:val="00C85078"/>
    <w:rsid w:val="00C8519A"/>
    <w:rsid w:val="00C85213"/>
    <w:rsid w:val="00C8525A"/>
    <w:rsid w:val="00C85564"/>
    <w:rsid w:val="00C85778"/>
    <w:rsid w:val="00C85884"/>
    <w:rsid w:val="00C85B1D"/>
    <w:rsid w:val="00C85C37"/>
    <w:rsid w:val="00C85C64"/>
    <w:rsid w:val="00C85C78"/>
    <w:rsid w:val="00C85CBA"/>
    <w:rsid w:val="00C85D40"/>
    <w:rsid w:val="00C85D70"/>
    <w:rsid w:val="00C85F95"/>
    <w:rsid w:val="00C860E9"/>
    <w:rsid w:val="00C86186"/>
    <w:rsid w:val="00C86254"/>
    <w:rsid w:val="00C86268"/>
    <w:rsid w:val="00C863B5"/>
    <w:rsid w:val="00C86520"/>
    <w:rsid w:val="00C86540"/>
    <w:rsid w:val="00C865CB"/>
    <w:rsid w:val="00C866ED"/>
    <w:rsid w:val="00C868AB"/>
    <w:rsid w:val="00C868ED"/>
    <w:rsid w:val="00C86A65"/>
    <w:rsid w:val="00C86B76"/>
    <w:rsid w:val="00C86BB1"/>
    <w:rsid w:val="00C86C18"/>
    <w:rsid w:val="00C86D6C"/>
    <w:rsid w:val="00C86E15"/>
    <w:rsid w:val="00C86F7B"/>
    <w:rsid w:val="00C87043"/>
    <w:rsid w:val="00C87235"/>
    <w:rsid w:val="00C87254"/>
    <w:rsid w:val="00C873DA"/>
    <w:rsid w:val="00C87447"/>
    <w:rsid w:val="00C8746E"/>
    <w:rsid w:val="00C87560"/>
    <w:rsid w:val="00C87589"/>
    <w:rsid w:val="00C87963"/>
    <w:rsid w:val="00C879D1"/>
    <w:rsid w:val="00C87A16"/>
    <w:rsid w:val="00C87C04"/>
    <w:rsid w:val="00C87D01"/>
    <w:rsid w:val="00C87D8B"/>
    <w:rsid w:val="00C87DE1"/>
    <w:rsid w:val="00C87E5C"/>
    <w:rsid w:val="00C900D4"/>
    <w:rsid w:val="00C902B8"/>
    <w:rsid w:val="00C903B2"/>
    <w:rsid w:val="00C9059B"/>
    <w:rsid w:val="00C906E0"/>
    <w:rsid w:val="00C907B4"/>
    <w:rsid w:val="00C909A0"/>
    <w:rsid w:val="00C90A0E"/>
    <w:rsid w:val="00C90B22"/>
    <w:rsid w:val="00C90C4A"/>
    <w:rsid w:val="00C90D4F"/>
    <w:rsid w:val="00C90E25"/>
    <w:rsid w:val="00C90E9C"/>
    <w:rsid w:val="00C90F42"/>
    <w:rsid w:val="00C91035"/>
    <w:rsid w:val="00C9104D"/>
    <w:rsid w:val="00C91177"/>
    <w:rsid w:val="00C911E6"/>
    <w:rsid w:val="00C9121F"/>
    <w:rsid w:val="00C91261"/>
    <w:rsid w:val="00C915A8"/>
    <w:rsid w:val="00C916D7"/>
    <w:rsid w:val="00C91704"/>
    <w:rsid w:val="00C918C5"/>
    <w:rsid w:val="00C918EA"/>
    <w:rsid w:val="00C91950"/>
    <w:rsid w:val="00C9196C"/>
    <w:rsid w:val="00C91B19"/>
    <w:rsid w:val="00C91C45"/>
    <w:rsid w:val="00C91D7F"/>
    <w:rsid w:val="00C91EF5"/>
    <w:rsid w:val="00C9210E"/>
    <w:rsid w:val="00C9216E"/>
    <w:rsid w:val="00C9230F"/>
    <w:rsid w:val="00C9242F"/>
    <w:rsid w:val="00C924B3"/>
    <w:rsid w:val="00C92684"/>
    <w:rsid w:val="00C926A0"/>
    <w:rsid w:val="00C9287B"/>
    <w:rsid w:val="00C92885"/>
    <w:rsid w:val="00C92A32"/>
    <w:rsid w:val="00C92AC6"/>
    <w:rsid w:val="00C92B02"/>
    <w:rsid w:val="00C92B35"/>
    <w:rsid w:val="00C92C61"/>
    <w:rsid w:val="00C92C7F"/>
    <w:rsid w:val="00C92ED4"/>
    <w:rsid w:val="00C92F9F"/>
    <w:rsid w:val="00C92FD7"/>
    <w:rsid w:val="00C93044"/>
    <w:rsid w:val="00C9341B"/>
    <w:rsid w:val="00C935BB"/>
    <w:rsid w:val="00C93615"/>
    <w:rsid w:val="00C93662"/>
    <w:rsid w:val="00C936F2"/>
    <w:rsid w:val="00C9378C"/>
    <w:rsid w:val="00C937ED"/>
    <w:rsid w:val="00C93B34"/>
    <w:rsid w:val="00C93C96"/>
    <w:rsid w:val="00C93E07"/>
    <w:rsid w:val="00C93E0C"/>
    <w:rsid w:val="00C93F40"/>
    <w:rsid w:val="00C94026"/>
    <w:rsid w:val="00C9402A"/>
    <w:rsid w:val="00C9410F"/>
    <w:rsid w:val="00C941C0"/>
    <w:rsid w:val="00C943E3"/>
    <w:rsid w:val="00C944A4"/>
    <w:rsid w:val="00C9462A"/>
    <w:rsid w:val="00C9474C"/>
    <w:rsid w:val="00C947E3"/>
    <w:rsid w:val="00C949B1"/>
    <w:rsid w:val="00C94A87"/>
    <w:rsid w:val="00C94AF6"/>
    <w:rsid w:val="00C94B74"/>
    <w:rsid w:val="00C94BFB"/>
    <w:rsid w:val="00C94C01"/>
    <w:rsid w:val="00C94C9E"/>
    <w:rsid w:val="00C94F2A"/>
    <w:rsid w:val="00C94F39"/>
    <w:rsid w:val="00C94F3C"/>
    <w:rsid w:val="00C94F79"/>
    <w:rsid w:val="00C95295"/>
    <w:rsid w:val="00C95357"/>
    <w:rsid w:val="00C9546F"/>
    <w:rsid w:val="00C954BA"/>
    <w:rsid w:val="00C95552"/>
    <w:rsid w:val="00C955A1"/>
    <w:rsid w:val="00C9563F"/>
    <w:rsid w:val="00C9569F"/>
    <w:rsid w:val="00C958CD"/>
    <w:rsid w:val="00C9594F"/>
    <w:rsid w:val="00C95987"/>
    <w:rsid w:val="00C959DF"/>
    <w:rsid w:val="00C95A64"/>
    <w:rsid w:val="00C95A6B"/>
    <w:rsid w:val="00C95A74"/>
    <w:rsid w:val="00C95B4C"/>
    <w:rsid w:val="00C95D0B"/>
    <w:rsid w:val="00C95D4D"/>
    <w:rsid w:val="00C95D99"/>
    <w:rsid w:val="00C960C5"/>
    <w:rsid w:val="00C96274"/>
    <w:rsid w:val="00C96297"/>
    <w:rsid w:val="00C962D9"/>
    <w:rsid w:val="00C9631A"/>
    <w:rsid w:val="00C964D3"/>
    <w:rsid w:val="00C96831"/>
    <w:rsid w:val="00C969F7"/>
    <w:rsid w:val="00C96CB6"/>
    <w:rsid w:val="00C96EFB"/>
    <w:rsid w:val="00C96F6F"/>
    <w:rsid w:val="00C97262"/>
    <w:rsid w:val="00C972BA"/>
    <w:rsid w:val="00C9747A"/>
    <w:rsid w:val="00C9754E"/>
    <w:rsid w:val="00C97609"/>
    <w:rsid w:val="00C97892"/>
    <w:rsid w:val="00C97914"/>
    <w:rsid w:val="00C97AC2"/>
    <w:rsid w:val="00C97B2E"/>
    <w:rsid w:val="00C97BC5"/>
    <w:rsid w:val="00CA02B4"/>
    <w:rsid w:val="00CA0333"/>
    <w:rsid w:val="00CA037D"/>
    <w:rsid w:val="00CA050F"/>
    <w:rsid w:val="00CA056E"/>
    <w:rsid w:val="00CA0625"/>
    <w:rsid w:val="00CA06B0"/>
    <w:rsid w:val="00CA0823"/>
    <w:rsid w:val="00CA08DA"/>
    <w:rsid w:val="00CA0CB4"/>
    <w:rsid w:val="00CA0CE8"/>
    <w:rsid w:val="00CA0D34"/>
    <w:rsid w:val="00CA0FAD"/>
    <w:rsid w:val="00CA1224"/>
    <w:rsid w:val="00CA122A"/>
    <w:rsid w:val="00CA1276"/>
    <w:rsid w:val="00CA13FD"/>
    <w:rsid w:val="00CA143B"/>
    <w:rsid w:val="00CA1451"/>
    <w:rsid w:val="00CA15A0"/>
    <w:rsid w:val="00CA15DD"/>
    <w:rsid w:val="00CA17A8"/>
    <w:rsid w:val="00CA1888"/>
    <w:rsid w:val="00CA188E"/>
    <w:rsid w:val="00CA1895"/>
    <w:rsid w:val="00CA19AC"/>
    <w:rsid w:val="00CA1A1D"/>
    <w:rsid w:val="00CA1AE8"/>
    <w:rsid w:val="00CA1BA7"/>
    <w:rsid w:val="00CA1C08"/>
    <w:rsid w:val="00CA1E86"/>
    <w:rsid w:val="00CA1F05"/>
    <w:rsid w:val="00CA1FD0"/>
    <w:rsid w:val="00CA21A7"/>
    <w:rsid w:val="00CA231F"/>
    <w:rsid w:val="00CA236A"/>
    <w:rsid w:val="00CA2379"/>
    <w:rsid w:val="00CA253A"/>
    <w:rsid w:val="00CA25B7"/>
    <w:rsid w:val="00CA264B"/>
    <w:rsid w:val="00CA2924"/>
    <w:rsid w:val="00CA29D8"/>
    <w:rsid w:val="00CA2A1E"/>
    <w:rsid w:val="00CA2AD8"/>
    <w:rsid w:val="00CA2C87"/>
    <w:rsid w:val="00CA2C93"/>
    <w:rsid w:val="00CA2D3A"/>
    <w:rsid w:val="00CA30C1"/>
    <w:rsid w:val="00CA30D4"/>
    <w:rsid w:val="00CA313B"/>
    <w:rsid w:val="00CA3166"/>
    <w:rsid w:val="00CA31D7"/>
    <w:rsid w:val="00CA31D9"/>
    <w:rsid w:val="00CA3223"/>
    <w:rsid w:val="00CA3340"/>
    <w:rsid w:val="00CA36C8"/>
    <w:rsid w:val="00CA37B8"/>
    <w:rsid w:val="00CA37EF"/>
    <w:rsid w:val="00CA39C0"/>
    <w:rsid w:val="00CA3B70"/>
    <w:rsid w:val="00CA3BF2"/>
    <w:rsid w:val="00CA3C4B"/>
    <w:rsid w:val="00CA3DC6"/>
    <w:rsid w:val="00CA3F00"/>
    <w:rsid w:val="00CA3F9D"/>
    <w:rsid w:val="00CA3FA7"/>
    <w:rsid w:val="00CA4208"/>
    <w:rsid w:val="00CA44D9"/>
    <w:rsid w:val="00CA455F"/>
    <w:rsid w:val="00CA4856"/>
    <w:rsid w:val="00CA4AEB"/>
    <w:rsid w:val="00CA4CA1"/>
    <w:rsid w:val="00CA4CAD"/>
    <w:rsid w:val="00CA4D5A"/>
    <w:rsid w:val="00CA4ED8"/>
    <w:rsid w:val="00CA4FAF"/>
    <w:rsid w:val="00CA517F"/>
    <w:rsid w:val="00CA5246"/>
    <w:rsid w:val="00CA54D2"/>
    <w:rsid w:val="00CA552B"/>
    <w:rsid w:val="00CA55A1"/>
    <w:rsid w:val="00CA5700"/>
    <w:rsid w:val="00CA5823"/>
    <w:rsid w:val="00CA58A1"/>
    <w:rsid w:val="00CA5A20"/>
    <w:rsid w:val="00CA5A9F"/>
    <w:rsid w:val="00CA5B79"/>
    <w:rsid w:val="00CA5DD1"/>
    <w:rsid w:val="00CA5E6C"/>
    <w:rsid w:val="00CA60D6"/>
    <w:rsid w:val="00CA6197"/>
    <w:rsid w:val="00CA62D7"/>
    <w:rsid w:val="00CA6696"/>
    <w:rsid w:val="00CA68DB"/>
    <w:rsid w:val="00CA6948"/>
    <w:rsid w:val="00CA69C7"/>
    <w:rsid w:val="00CA6B5B"/>
    <w:rsid w:val="00CA6B70"/>
    <w:rsid w:val="00CA6C74"/>
    <w:rsid w:val="00CA6D56"/>
    <w:rsid w:val="00CA6F24"/>
    <w:rsid w:val="00CA718D"/>
    <w:rsid w:val="00CA72F6"/>
    <w:rsid w:val="00CA738A"/>
    <w:rsid w:val="00CA73BF"/>
    <w:rsid w:val="00CA73E1"/>
    <w:rsid w:val="00CA74E4"/>
    <w:rsid w:val="00CA779E"/>
    <w:rsid w:val="00CA79E8"/>
    <w:rsid w:val="00CA7A8E"/>
    <w:rsid w:val="00CA7C7A"/>
    <w:rsid w:val="00CA7CC6"/>
    <w:rsid w:val="00CA7EA1"/>
    <w:rsid w:val="00CA7EE3"/>
    <w:rsid w:val="00CB003B"/>
    <w:rsid w:val="00CB0055"/>
    <w:rsid w:val="00CB0062"/>
    <w:rsid w:val="00CB0063"/>
    <w:rsid w:val="00CB0279"/>
    <w:rsid w:val="00CB02D8"/>
    <w:rsid w:val="00CB063A"/>
    <w:rsid w:val="00CB063F"/>
    <w:rsid w:val="00CB065E"/>
    <w:rsid w:val="00CB0A83"/>
    <w:rsid w:val="00CB0B88"/>
    <w:rsid w:val="00CB0BFF"/>
    <w:rsid w:val="00CB0C40"/>
    <w:rsid w:val="00CB0D86"/>
    <w:rsid w:val="00CB0DE5"/>
    <w:rsid w:val="00CB0F72"/>
    <w:rsid w:val="00CB0F89"/>
    <w:rsid w:val="00CB1045"/>
    <w:rsid w:val="00CB119E"/>
    <w:rsid w:val="00CB1287"/>
    <w:rsid w:val="00CB1445"/>
    <w:rsid w:val="00CB1557"/>
    <w:rsid w:val="00CB157C"/>
    <w:rsid w:val="00CB1594"/>
    <w:rsid w:val="00CB165E"/>
    <w:rsid w:val="00CB17D1"/>
    <w:rsid w:val="00CB1942"/>
    <w:rsid w:val="00CB197C"/>
    <w:rsid w:val="00CB1BFD"/>
    <w:rsid w:val="00CB1D40"/>
    <w:rsid w:val="00CB1D60"/>
    <w:rsid w:val="00CB1DE6"/>
    <w:rsid w:val="00CB1F06"/>
    <w:rsid w:val="00CB210D"/>
    <w:rsid w:val="00CB2275"/>
    <w:rsid w:val="00CB2497"/>
    <w:rsid w:val="00CB24D7"/>
    <w:rsid w:val="00CB25FF"/>
    <w:rsid w:val="00CB264E"/>
    <w:rsid w:val="00CB268C"/>
    <w:rsid w:val="00CB277A"/>
    <w:rsid w:val="00CB2AB7"/>
    <w:rsid w:val="00CB2B25"/>
    <w:rsid w:val="00CB2BA3"/>
    <w:rsid w:val="00CB2ED4"/>
    <w:rsid w:val="00CB2F11"/>
    <w:rsid w:val="00CB31CC"/>
    <w:rsid w:val="00CB3454"/>
    <w:rsid w:val="00CB36BB"/>
    <w:rsid w:val="00CB36C9"/>
    <w:rsid w:val="00CB38E9"/>
    <w:rsid w:val="00CB3A5B"/>
    <w:rsid w:val="00CB3CBC"/>
    <w:rsid w:val="00CB3F0A"/>
    <w:rsid w:val="00CB3F7E"/>
    <w:rsid w:val="00CB3FF5"/>
    <w:rsid w:val="00CB4066"/>
    <w:rsid w:val="00CB4268"/>
    <w:rsid w:val="00CB43C8"/>
    <w:rsid w:val="00CB449A"/>
    <w:rsid w:val="00CB4593"/>
    <w:rsid w:val="00CB45BD"/>
    <w:rsid w:val="00CB467B"/>
    <w:rsid w:val="00CB485B"/>
    <w:rsid w:val="00CB48E5"/>
    <w:rsid w:val="00CB490A"/>
    <w:rsid w:val="00CB49DD"/>
    <w:rsid w:val="00CB4A17"/>
    <w:rsid w:val="00CB4C2E"/>
    <w:rsid w:val="00CB4E57"/>
    <w:rsid w:val="00CB4E97"/>
    <w:rsid w:val="00CB4EBB"/>
    <w:rsid w:val="00CB5030"/>
    <w:rsid w:val="00CB512E"/>
    <w:rsid w:val="00CB521E"/>
    <w:rsid w:val="00CB560F"/>
    <w:rsid w:val="00CB5B20"/>
    <w:rsid w:val="00CB5B2B"/>
    <w:rsid w:val="00CB5BBE"/>
    <w:rsid w:val="00CB5D3D"/>
    <w:rsid w:val="00CB5D5C"/>
    <w:rsid w:val="00CB5F4E"/>
    <w:rsid w:val="00CB5F56"/>
    <w:rsid w:val="00CB5F69"/>
    <w:rsid w:val="00CB5FA1"/>
    <w:rsid w:val="00CB6084"/>
    <w:rsid w:val="00CB6140"/>
    <w:rsid w:val="00CB6169"/>
    <w:rsid w:val="00CB61FD"/>
    <w:rsid w:val="00CB62EA"/>
    <w:rsid w:val="00CB63B1"/>
    <w:rsid w:val="00CB6456"/>
    <w:rsid w:val="00CB64D5"/>
    <w:rsid w:val="00CB65B9"/>
    <w:rsid w:val="00CB67A5"/>
    <w:rsid w:val="00CB67E4"/>
    <w:rsid w:val="00CB69C9"/>
    <w:rsid w:val="00CB6AAA"/>
    <w:rsid w:val="00CB6BDB"/>
    <w:rsid w:val="00CB6C40"/>
    <w:rsid w:val="00CB6D11"/>
    <w:rsid w:val="00CB6E25"/>
    <w:rsid w:val="00CB6F03"/>
    <w:rsid w:val="00CB7089"/>
    <w:rsid w:val="00CB70D0"/>
    <w:rsid w:val="00CB70FE"/>
    <w:rsid w:val="00CB71A3"/>
    <w:rsid w:val="00CB71F8"/>
    <w:rsid w:val="00CB7256"/>
    <w:rsid w:val="00CB74C4"/>
    <w:rsid w:val="00CB75A3"/>
    <w:rsid w:val="00CB779B"/>
    <w:rsid w:val="00CB7BE3"/>
    <w:rsid w:val="00CB7D34"/>
    <w:rsid w:val="00CB7F1B"/>
    <w:rsid w:val="00CC00A0"/>
    <w:rsid w:val="00CC03A1"/>
    <w:rsid w:val="00CC0485"/>
    <w:rsid w:val="00CC0517"/>
    <w:rsid w:val="00CC05FB"/>
    <w:rsid w:val="00CC067B"/>
    <w:rsid w:val="00CC0A37"/>
    <w:rsid w:val="00CC0A5A"/>
    <w:rsid w:val="00CC0BD0"/>
    <w:rsid w:val="00CC0EB7"/>
    <w:rsid w:val="00CC0F48"/>
    <w:rsid w:val="00CC0F94"/>
    <w:rsid w:val="00CC0FAF"/>
    <w:rsid w:val="00CC1008"/>
    <w:rsid w:val="00CC10F1"/>
    <w:rsid w:val="00CC11B4"/>
    <w:rsid w:val="00CC1294"/>
    <w:rsid w:val="00CC143A"/>
    <w:rsid w:val="00CC1688"/>
    <w:rsid w:val="00CC16A7"/>
    <w:rsid w:val="00CC17AD"/>
    <w:rsid w:val="00CC1A80"/>
    <w:rsid w:val="00CC1B5C"/>
    <w:rsid w:val="00CC1BB2"/>
    <w:rsid w:val="00CC1C8F"/>
    <w:rsid w:val="00CC1D12"/>
    <w:rsid w:val="00CC1D72"/>
    <w:rsid w:val="00CC1F5A"/>
    <w:rsid w:val="00CC209A"/>
    <w:rsid w:val="00CC2144"/>
    <w:rsid w:val="00CC21F9"/>
    <w:rsid w:val="00CC2254"/>
    <w:rsid w:val="00CC22D9"/>
    <w:rsid w:val="00CC2407"/>
    <w:rsid w:val="00CC2474"/>
    <w:rsid w:val="00CC24BB"/>
    <w:rsid w:val="00CC24E1"/>
    <w:rsid w:val="00CC25D1"/>
    <w:rsid w:val="00CC264C"/>
    <w:rsid w:val="00CC274C"/>
    <w:rsid w:val="00CC2763"/>
    <w:rsid w:val="00CC28DA"/>
    <w:rsid w:val="00CC28F3"/>
    <w:rsid w:val="00CC2ACB"/>
    <w:rsid w:val="00CC2AEF"/>
    <w:rsid w:val="00CC2E8E"/>
    <w:rsid w:val="00CC2EBD"/>
    <w:rsid w:val="00CC2F20"/>
    <w:rsid w:val="00CC2F37"/>
    <w:rsid w:val="00CC2F61"/>
    <w:rsid w:val="00CC3024"/>
    <w:rsid w:val="00CC304D"/>
    <w:rsid w:val="00CC3102"/>
    <w:rsid w:val="00CC31BA"/>
    <w:rsid w:val="00CC347A"/>
    <w:rsid w:val="00CC3691"/>
    <w:rsid w:val="00CC3751"/>
    <w:rsid w:val="00CC3759"/>
    <w:rsid w:val="00CC3992"/>
    <w:rsid w:val="00CC39A3"/>
    <w:rsid w:val="00CC3A2E"/>
    <w:rsid w:val="00CC3AA2"/>
    <w:rsid w:val="00CC3C45"/>
    <w:rsid w:val="00CC3D71"/>
    <w:rsid w:val="00CC3DE2"/>
    <w:rsid w:val="00CC3DE7"/>
    <w:rsid w:val="00CC3E57"/>
    <w:rsid w:val="00CC3EEB"/>
    <w:rsid w:val="00CC406F"/>
    <w:rsid w:val="00CC4086"/>
    <w:rsid w:val="00CC408B"/>
    <w:rsid w:val="00CC41A0"/>
    <w:rsid w:val="00CC4236"/>
    <w:rsid w:val="00CC436F"/>
    <w:rsid w:val="00CC4576"/>
    <w:rsid w:val="00CC45F1"/>
    <w:rsid w:val="00CC4AA0"/>
    <w:rsid w:val="00CC4B6F"/>
    <w:rsid w:val="00CC4B71"/>
    <w:rsid w:val="00CC4BB0"/>
    <w:rsid w:val="00CC4C35"/>
    <w:rsid w:val="00CC4C6F"/>
    <w:rsid w:val="00CC4DD2"/>
    <w:rsid w:val="00CC4FEA"/>
    <w:rsid w:val="00CC503A"/>
    <w:rsid w:val="00CC5089"/>
    <w:rsid w:val="00CC5370"/>
    <w:rsid w:val="00CC556B"/>
    <w:rsid w:val="00CC556C"/>
    <w:rsid w:val="00CC5590"/>
    <w:rsid w:val="00CC56B5"/>
    <w:rsid w:val="00CC585E"/>
    <w:rsid w:val="00CC5995"/>
    <w:rsid w:val="00CC5A03"/>
    <w:rsid w:val="00CC5A35"/>
    <w:rsid w:val="00CC5A4C"/>
    <w:rsid w:val="00CC5A6C"/>
    <w:rsid w:val="00CC5C39"/>
    <w:rsid w:val="00CC5E59"/>
    <w:rsid w:val="00CC603A"/>
    <w:rsid w:val="00CC616A"/>
    <w:rsid w:val="00CC6183"/>
    <w:rsid w:val="00CC628A"/>
    <w:rsid w:val="00CC62C2"/>
    <w:rsid w:val="00CC63AD"/>
    <w:rsid w:val="00CC64B4"/>
    <w:rsid w:val="00CC67DD"/>
    <w:rsid w:val="00CC6848"/>
    <w:rsid w:val="00CC6945"/>
    <w:rsid w:val="00CC6968"/>
    <w:rsid w:val="00CC69B7"/>
    <w:rsid w:val="00CC6A38"/>
    <w:rsid w:val="00CC6CC4"/>
    <w:rsid w:val="00CC6D33"/>
    <w:rsid w:val="00CC6D9F"/>
    <w:rsid w:val="00CC6DAF"/>
    <w:rsid w:val="00CC6E20"/>
    <w:rsid w:val="00CC6E6A"/>
    <w:rsid w:val="00CC6FC3"/>
    <w:rsid w:val="00CC7070"/>
    <w:rsid w:val="00CC74B4"/>
    <w:rsid w:val="00CC759B"/>
    <w:rsid w:val="00CC7A31"/>
    <w:rsid w:val="00CC7C48"/>
    <w:rsid w:val="00CC7CAD"/>
    <w:rsid w:val="00CC7CE7"/>
    <w:rsid w:val="00CC7EDE"/>
    <w:rsid w:val="00CD005C"/>
    <w:rsid w:val="00CD02B2"/>
    <w:rsid w:val="00CD04D0"/>
    <w:rsid w:val="00CD0506"/>
    <w:rsid w:val="00CD0531"/>
    <w:rsid w:val="00CD0655"/>
    <w:rsid w:val="00CD0667"/>
    <w:rsid w:val="00CD0712"/>
    <w:rsid w:val="00CD0788"/>
    <w:rsid w:val="00CD0931"/>
    <w:rsid w:val="00CD0A96"/>
    <w:rsid w:val="00CD0D3C"/>
    <w:rsid w:val="00CD0EB4"/>
    <w:rsid w:val="00CD1272"/>
    <w:rsid w:val="00CD15BF"/>
    <w:rsid w:val="00CD15F7"/>
    <w:rsid w:val="00CD161B"/>
    <w:rsid w:val="00CD16D9"/>
    <w:rsid w:val="00CD1899"/>
    <w:rsid w:val="00CD192B"/>
    <w:rsid w:val="00CD1CB6"/>
    <w:rsid w:val="00CD1E27"/>
    <w:rsid w:val="00CD1FA9"/>
    <w:rsid w:val="00CD204C"/>
    <w:rsid w:val="00CD20F9"/>
    <w:rsid w:val="00CD2133"/>
    <w:rsid w:val="00CD23BD"/>
    <w:rsid w:val="00CD25CF"/>
    <w:rsid w:val="00CD273E"/>
    <w:rsid w:val="00CD280C"/>
    <w:rsid w:val="00CD29A3"/>
    <w:rsid w:val="00CD2D15"/>
    <w:rsid w:val="00CD2D7C"/>
    <w:rsid w:val="00CD2E58"/>
    <w:rsid w:val="00CD2EE2"/>
    <w:rsid w:val="00CD3610"/>
    <w:rsid w:val="00CD3942"/>
    <w:rsid w:val="00CD3B44"/>
    <w:rsid w:val="00CD3B65"/>
    <w:rsid w:val="00CD3C4D"/>
    <w:rsid w:val="00CD43AB"/>
    <w:rsid w:val="00CD4432"/>
    <w:rsid w:val="00CD4469"/>
    <w:rsid w:val="00CD45CD"/>
    <w:rsid w:val="00CD45E7"/>
    <w:rsid w:val="00CD4608"/>
    <w:rsid w:val="00CD48E8"/>
    <w:rsid w:val="00CD497B"/>
    <w:rsid w:val="00CD49E5"/>
    <w:rsid w:val="00CD4A70"/>
    <w:rsid w:val="00CD4B3F"/>
    <w:rsid w:val="00CD4F96"/>
    <w:rsid w:val="00CD5073"/>
    <w:rsid w:val="00CD50B7"/>
    <w:rsid w:val="00CD50BE"/>
    <w:rsid w:val="00CD51D8"/>
    <w:rsid w:val="00CD522F"/>
    <w:rsid w:val="00CD53C7"/>
    <w:rsid w:val="00CD53F9"/>
    <w:rsid w:val="00CD540B"/>
    <w:rsid w:val="00CD570E"/>
    <w:rsid w:val="00CD5809"/>
    <w:rsid w:val="00CD5A3E"/>
    <w:rsid w:val="00CD5ADD"/>
    <w:rsid w:val="00CD5B0A"/>
    <w:rsid w:val="00CD5BA2"/>
    <w:rsid w:val="00CD5C16"/>
    <w:rsid w:val="00CD5CEC"/>
    <w:rsid w:val="00CD5D02"/>
    <w:rsid w:val="00CD5EBC"/>
    <w:rsid w:val="00CD5FEA"/>
    <w:rsid w:val="00CD606E"/>
    <w:rsid w:val="00CD6210"/>
    <w:rsid w:val="00CD6262"/>
    <w:rsid w:val="00CD632F"/>
    <w:rsid w:val="00CD6717"/>
    <w:rsid w:val="00CD68D1"/>
    <w:rsid w:val="00CD698B"/>
    <w:rsid w:val="00CD6ABE"/>
    <w:rsid w:val="00CD6B00"/>
    <w:rsid w:val="00CD6BF8"/>
    <w:rsid w:val="00CD6DCD"/>
    <w:rsid w:val="00CD6E21"/>
    <w:rsid w:val="00CD6F2F"/>
    <w:rsid w:val="00CD6FA6"/>
    <w:rsid w:val="00CD7074"/>
    <w:rsid w:val="00CD70B3"/>
    <w:rsid w:val="00CD72E0"/>
    <w:rsid w:val="00CD741B"/>
    <w:rsid w:val="00CD7437"/>
    <w:rsid w:val="00CD7589"/>
    <w:rsid w:val="00CD769A"/>
    <w:rsid w:val="00CD7820"/>
    <w:rsid w:val="00CD7994"/>
    <w:rsid w:val="00CD7E25"/>
    <w:rsid w:val="00CD7EC1"/>
    <w:rsid w:val="00CD7F0A"/>
    <w:rsid w:val="00CE00CF"/>
    <w:rsid w:val="00CE01E9"/>
    <w:rsid w:val="00CE0472"/>
    <w:rsid w:val="00CE047E"/>
    <w:rsid w:val="00CE04A3"/>
    <w:rsid w:val="00CE058E"/>
    <w:rsid w:val="00CE06E5"/>
    <w:rsid w:val="00CE079D"/>
    <w:rsid w:val="00CE07CC"/>
    <w:rsid w:val="00CE080A"/>
    <w:rsid w:val="00CE0B97"/>
    <w:rsid w:val="00CE0C3E"/>
    <w:rsid w:val="00CE0D37"/>
    <w:rsid w:val="00CE0D70"/>
    <w:rsid w:val="00CE12F1"/>
    <w:rsid w:val="00CE169A"/>
    <w:rsid w:val="00CE1815"/>
    <w:rsid w:val="00CE182E"/>
    <w:rsid w:val="00CE1A03"/>
    <w:rsid w:val="00CE1CF2"/>
    <w:rsid w:val="00CE1DE1"/>
    <w:rsid w:val="00CE1E72"/>
    <w:rsid w:val="00CE1F35"/>
    <w:rsid w:val="00CE2137"/>
    <w:rsid w:val="00CE2193"/>
    <w:rsid w:val="00CE22D8"/>
    <w:rsid w:val="00CE2355"/>
    <w:rsid w:val="00CE2586"/>
    <w:rsid w:val="00CE2847"/>
    <w:rsid w:val="00CE285D"/>
    <w:rsid w:val="00CE286E"/>
    <w:rsid w:val="00CE2ABC"/>
    <w:rsid w:val="00CE2BF2"/>
    <w:rsid w:val="00CE2D1B"/>
    <w:rsid w:val="00CE2F3C"/>
    <w:rsid w:val="00CE32A6"/>
    <w:rsid w:val="00CE336A"/>
    <w:rsid w:val="00CE372E"/>
    <w:rsid w:val="00CE3741"/>
    <w:rsid w:val="00CE37F0"/>
    <w:rsid w:val="00CE395A"/>
    <w:rsid w:val="00CE3978"/>
    <w:rsid w:val="00CE3A8C"/>
    <w:rsid w:val="00CE3B56"/>
    <w:rsid w:val="00CE3BE8"/>
    <w:rsid w:val="00CE3D32"/>
    <w:rsid w:val="00CE3F15"/>
    <w:rsid w:val="00CE3F81"/>
    <w:rsid w:val="00CE3FEF"/>
    <w:rsid w:val="00CE405A"/>
    <w:rsid w:val="00CE41D8"/>
    <w:rsid w:val="00CE42D7"/>
    <w:rsid w:val="00CE4519"/>
    <w:rsid w:val="00CE451D"/>
    <w:rsid w:val="00CE457B"/>
    <w:rsid w:val="00CE467F"/>
    <w:rsid w:val="00CE4AA9"/>
    <w:rsid w:val="00CE4AAE"/>
    <w:rsid w:val="00CE4AC6"/>
    <w:rsid w:val="00CE4B6C"/>
    <w:rsid w:val="00CE4EF2"/>
    <w:rsid w:val="00CE4F95"/>
    <w:rsid w:val="00CE50B5"/>
    <w:rsid w:val="00CE5207"/>
    <w:rsid w:val="00CE520B"/>
    <w:rsid w:val="00CE5213"/>
    <w:rsid w:val="00CE5298"/>
    <w:rsid w:val="00CE54C8"/>
    <w:rsid w:val="00CE565C"/>
    <w:rsid w:val="00CE56C6"/>
    <w:rsid w:val="00CE57D1"/>
    <w:rsid w:val="00CE5973"/>
    <w:rsid w:val="00CE5AEA"/>
    <w:rsid w:val="00CE5CBA"/>
    <w:rsid w:val="00CE5CF3"/>
    <w:rsid w:val="00CE5ED6"/>
    <w:rsid w:val="00CE5F29"/>
    <w:rsid w:val="00CE5F7D"/>
    <w:rsid w:val="00CE5F83"/>
    <w:rsid w:val="00CE6012"/>
    <w:rsid w:val="00CE6090"/>
    <w:rsid w:val="00CE622F"/>
    <w:rsid w:val="00CE62B7"/>
    <w:rsid w:val="00CE63B8"/>
    <w:rsid w:val="00CE63BC"/>
    <w:rsid w:val="00CE647C"/>
    <w:rsid w:val="00CE65A1"/>
    <w:rsid w:val="00CE6CF3"/>
    <w:rsid w:val="00CE6D82"/>
    <w:rsid w:val="00CE70C0"/>
    <w:rsid w:val="00CE711D"/>
    <w:rsid w:val="00CE7207"/>
    <w:rsid w:val="00CE72F9"/>
    <w:rsid w:val="00CE7398"/>
    <w:rsid w:val="00CE7462"/>
    <w:rsid w:val="00CE76E8"/>
    <w:rsid w:val="00CE7712"/>
    <w:rsid w:val="00CE78A7"/>
    <w:rsid w:val="00CE79DC"/>
    <w:rsid w:val="00CE7A26"/>
    <w:rsid w:val="00CE7A4C"/>
    <w:rsid w:val="00CE7A83"/>
    <w:rsid w:val="00CE7C32"/>
    <w:rsid w:val="00CE7DC3"/>
    <w:rsid w:val="00CE7E46"/>
    <w:rsid w:val="00CE7F7B"/>
    <w:rsid w:val="00CE7FEE"/>
    <w:rsid w:val="00CF0337"/>
    <w:rsid w:val="00CF0361"/>
    <w:rsid w:val="00CF049D"/>
    <w:rsid w:val="00CF0636"/>
    <w:rsid w:val="00CF076D"/>
    <w:rsid w:val="00CF082E"/>
    <w:rsid w:val="00CF089E"/>
    <w:rsid w:val="00CF0C30"/>
    <w:rsid w:val="00CF0CA2"/>
    <w:rsid w:val="00CF0D27"/>
    <w:rsid w:val="00CF0D4A"/>
    <w:rsid w:val="00CF0DFA"/>
    <w:rsid w:val="00CF1219"/>
    <w:rsid w:val="00CF123C"/>
    <w:rsid w:val="00CF164A"/>
    <w:rsid w:val="00CF17D8"/>
    <w:rsid w:val="00CF17F0"/>
    <w:rsid w:val="00CF18D3"/>
    <w:rsid w:val="00CF18E5"/>
    <w:rsid w:val="00CF18F0"/>
    <w:rsid w:val="00CF1A80"/>
    <w:rsid w:val="00CF1C13"/>
    <w:rsid w:val="00CF1C43"/>
    <w:rsid w:val="00CF1C62"/>
    <w:rsid w:val="00CF1E7C"/>
    <w:rsid w:val="00CF1E8B"/>
    <w:rsid w:val="00CF2211"/>
    <w:rsid w:val="00CF2236"/>
    <w:rsid w:val="00CF2370"/>
    <w:rsid w:val="00CF23CC"/>
    <w:rsid w:val="00CF25CA"/>
    <w:rsid w:val="00CF2641"/>
    <w:rsid w:val="00CF27AC"/>
    <w:rsid w:val="00CF28D9"/>
    <w:rsid w:val="00CF2A0C"/>
    <w:rsid w:val="00CF2C40"/>
    <w:rsid w:val="00CF2CAB"/>
    <w:rsid w:val="00CF2D0E"/>
    <w:rsid w:val="00CF2EE2"/>
    <w:rsid w:val="00CF2EF6"/>
    <w:rsid w:val="00CF3014"/>
    <w:rsid w:val="00CF3341"/>
    <w:rsid w:val="00CF347D"/>
    <w:rsid w:val="00CF34C5"/>
    <w:rsid w:val="00CF35A3"/>
    <w:rsid w:val="00CF36A3"/>
    <w:rsid w:val="00CF3790"/>
    <w:rsid w:val="00CF39B1"/>
    <w:rsid w:val="00CF39BF"/>
    <w:rsid w:val="00CF3C6F"/>
    <w:rsid w:val="00CF3DDA"/>
    <w:rsid w:val="00CF4120"/>
    <w:rsid w:val="00CF41B8"/>
    <w:rsid w:val="00CF433F"/>
    <w:rsid w:val="00CF436D"/>
    <w:rsid w:val="00CF43D3"/>
    <w:rsid w:val="00CF44E1"/>
    <w:rsid w:val="00CF4580"/>
    <w:rsid w:val="00CF486B"/>
    <w:rsid w:val="00CF492F"/>
    <w:rsid w:val="00CF49A0"/>
    <w:rsid w:val="00CF4A08"/>
    <w:rsid w:val="00CF4EE0"/>
    <w:rsid w:val="00CF4FA1"/>
    <w:rsid w:val="00CF5118"/>
    <w:rsid w:val="00CF52F7"/>
    <w:rsid w:val="00CF538C"/>
    <w:rsid w:val="00CF547F"/>
    <w:rsid w:val="00CF54A6"/>
    <w:rsid w:val="00CF54F3"/>
    <w:rsid w:val="00CF5528"/>
    <w:rsid w:val="00CF564F"/>
    <w:rsid w:val="00CF566E"/>
    <w:rsid w:val="00CF56D5"/>
    <w:rsid w:val="00CF56FE"/>
    <w:rsid w:val="00CF58D4"/>
    <w:rsid w:val="00CF59DB"/>
    <w:rsid w:val="00CF5ACF"/>
    <w:rsid w:val="00CF5AD5"/>
    <w:rsid w:val="00CF5C5C"/>
    <w:rsid w:val="00CF5C8B"/>
    <w:rsid w:val="00CF5EB4"/>
    <w:rsid w:val="00CF60E8"/>
    <w:rsid w:val="00CF6174"/>
    <w:rsid w:val="00CF6326"/>
    <w:rsid w:val="00CF636A"/>
    <w:rsid w:val="00CF648A"/>
    <w:rsid w:val="00CF6731"/>
    <w:rsid w:val="00CF678E"/>
    <w:rsid w:val="00CF682F"/>
    <w:rsid w:val="00CF68BF"/>
    <w:rsid w:val="00CF696A"/>
    <w:rsid w:val="00CF698D"/>
    <w:rsid w:val="00CF6C95"/>
    <w:rsid w:val="00CF6F7E"/>
    <w:rsid w:val="00CF7078"/>
    <w:rsid w:val="00CF70AD"/>
    <w:rsid w:val="00CF727A"/>
    <w:rsid w:val="00CF740F"/>
    <w:rsid w:val="00CF793E"/>
    <w:rsid w:val="00CF7A56"/>
    <w:rsid w:val="00CF7A91"/>
    <w:rsid w:val="00CF7B1A"/>
    <w:rsid w:val="00D0021D"/>
    <w:rsid w:val="00D0028A"/>
    <w:rsid w:val="00D002F5"/>
    <w:rsid w:val="00D002F9"/>
    <w:rsid w:val="00D00312"/>
    <w:rsid w:val="00D003C3"/>
    <w:rsid w:val="00D0042D"/>
    <w:rsid w:val="00D00646"/>
    <w:rsid w:val="00D0069A"/>
    <w:rsid w:val="00D00711"/>
    <w:rsid w:val="00D00816"/>
    <w:rsid w:val="00D009D4"/>
    <w:rsid w:val="00D00C22"/>
    <w:rsid w:val="00D00D82"/>
    <w:rsid w:val="00D00DEB"/>
    <w:rsid w:val="00D00F37"/>
    <w:rsid w:val="00D00FBA"/>
    <w:rsid w:val="00D01427"/>
    <w:rsid w:val="00D014D6"/>
    <w:rsid w:val="00D0177A"/>
    <w:rsid w:val="00D01969"/>
    <w:rsid w:val="00D01A49"/>
    <w:rsid w:val="00D01A6D"/>
    <w:rsid w:val="00D01BD3"/>
    <w:rsid w:val="00D01C7B"/>
    <w:rsid w:val="00D01C99"/>
    <w:rsid w:val="00D01D35"/>
    <w:rsid w:val="00D01DBA"/>
    <w:rsid w:val="00D01FC6"/>
    <w:rsid w:val="00D0202D"/>
    <w:rsid w:val="00D0214C"/>
    <w:rsid w:val="00D02291"/>
    <w:rsid w:val="00D0266C"/>
    <w:rsid w:val="00D026CE"/>
    <w:rsid w:val="00D0273A"/>
    <w:rsid w:val="00D027D8"/>
    <w:rsid w:val="00D02800"/>
    <w:rsid w:val="00D02810"/>
    <w:rsid w:val="00D02918"/>
    <w:rsid w:val="00D0293F"/>
    <w:rsid w:val="00D02ABB"/>
    <w:rsid w:val="00D02AE8"/>
    <w:rsid w:val="00D02BE0"/>
    <w:rsid w:val="00D02C0C"/>
    <w:rsid w:val="00D02C57"/>
    <w:rsid w:val="00D02CC9"/>
    <w:rsid w:val="00D02CDD"/>
    <w:rsid w:val="00D02DEF"/>
    <w:rsid w:val="00D02E49"/>
    <w:rsid w:val="00D02E94"/>
    <w:rsid w:val="00D02F26"/>
    <w:rsid w:val="00D02F62"/>
    <w:rsid w:val="00D0324C"/>
    <w:rsid w:val="00D03330"/>
    <w:rsid w:val="00D033B5"/>
    <w:rsid w:val="00D03552"/>
    <w:rsid w:val="00D03590"/>
    <w:rsid w:val="00D03684"/>
    <w:rsid w:val="00D03717"/>
    <w:rsid w:val="00D03917"/>
    <w:rsid w:val="00D03950"/>
    <w:rsid w:val="00D03A02"/>
    <w:rsid w:val="00D03CD6"/>
    <w:rsid w:val="00D03E3E"/>
    <w:rsid w:val="00D03EA8"/>
    <w:rsid w:val="00D03F42"/>
    <w:rsid w:val="00D04017"/>
    <w:rsid w:val="00D044B4"/>
    <w:rsid w:val="00D0452A"/>
    <w:rsid w:val="00D0452F"/>
    <w:rsid w:val="00D04555"/>
    <w:rsid w:val="00D04727"/>
    <w:rsid w:val="00D0474D"/>
    <w:rsid w:val="00D04825"/>
    <w:rsid w:val="00D0499C"/>
    <w:rsid w:val="00D04BBA"/>
    <w:rsid w:val="00D04E99"/>
    <w:rsid w:val="00D04EC8"/>
    <w:rsid w:val="00D052E2"/>
    <w:rsid w:val="00D0538B"/>
    <w:rsid w:val="00D059CF"/>
    <w:rsid w:val="00D05BD1"/>
    <w:rsid w:val="00D05BF6"/>
    <w:rsid w:val="00D05C98"/>
    <w:rsid w:val="00D05CDD"/>
    <w:rsid w:val="00D05D49"/>
    <w:rsid w:val="00D05D59"/>
    <w:rsid w:val="00D05E6D"/>
    <w:rsid w:val="00D0605D"/>
    <w:rsid w:val="00D06189"/>
    <w:rsid w:val="00D061F4"/>
    <w:rsid w:val="00D0628E"/>
    <w:rsid w:val="00D062DC"/>
    <w:rsid w:val="00D06334"/>
    <w:rsid w:val="00D06374"/>
    <w:rsid w:val="00D0637C"/>
    <w:rsid w:val="00D065BB"/>
    <w:rsid w:val="00D065E8"/>
    <w:rsid w:val="00D0665C"/>
    <w:rsid w:val="00D067FB"/>
    <w:rsid w:val="00D06B59"/>
    <w:rsid w:val="00D06CE6"/>
    <w:rsid w:val="00D06D39"/>
    <w:rsid w:val="00D06E13"/>
    <w:rsid w:val="00D0701B"/>
    <w:rsid w:val="00D070BA"/>
    <w:rsid w:val="00D07216"/>
    <w:rsid w:val="00D0723F"/>
    <w:rsid w:val="00D072F3"/>
    <w:rsid w:val="00D07666"/>
    <w:rsid w:val="00D076DD"/>
    <w:rsid w:val="00D07701"/>
    <w:rsid w:val="00D077ED"/>
    <w:rsid w:val="00D07867"/>
    <w:rsid w:val="00D079A1"/>
    <w:rsid w:val="00D079E7"/>
    <w:rsid w:val="00D079F2"/>
    <w:rsid w:val="00D07C31"/>
    <w:rsid w:val="00D07E06"/>
    <w:rsid w:val="00D07E71"/>
    <w:rsid w:val="00D07EBA"/>
    <w:rsid w:val="00D07F8E"/>
    <w:rsid w:val="00D07FDB"/>
    <w:rsid w:val="00D07FE1"/>
    <w:rsid w:val="00D1000D"/>
    <w:rsid w:val="00D1003F"/>
    <w:rsid w:val="00D10150"/>
    <w:rsid w:val="00D1019C"/>
    <w:rsid w:val="00D10245"/>
    <w:rsid w:val="00D1041B"/>
    <w:rsid w:val="00D10458"/>
    <w:rsid w:val="00D104EC"/>
    <w:rsid w:val="00D10559"/>
    <w:rsid w:val="00D10942"/>
    <w:rsid w:val="00D109A4"/>
    <w:rsid w:val="00D10B09"/>
    <w:rsid w:val="00D10B3B"/>
    <w:rsid w:val="00D10C50"/>
    <w:rsid w:val="00D10CF0"/>
    <w:rsid w:val="00D10E93"/>
    <w:rsid w:val="00D10FBA"/>
    <w:rsid w:val="00D1104D"/>
    <w:rsid w:val="00D11116"/>
    <w:rsid w:val="00D1127E"/>
    <w:rsid w:val="00D11297"/>
    <w:rsid w:val="00D11310"/>
    <w:rsid w:val="00D11322"/>
    <w:rsid w:val="00D117A2"/>
    <w:rsid w:val="00D11831"/>
    <w:rsid w:val="00D118F6"/>
    <w:rsid w:val="00D11B7A"/>
    <w:rsid w:val="00D11BDB"/>
    <w:rsid w:val="00D11CE2"/>
    <w:rsid w:val="00D11D94"/>
    <w:rsid w:val="00D11E4F"/>
    <w:rsid w:val="00D11E76"/>
    <w:rsid w:val="00D11E8E"/>
    <w:rsid w:val="00D1206B"/>
    <w:rsid w:val="00D12148"/>
    <w:rsid w:val="00D1217A"/>
    <w:rsid w:val="00D1222D"/>
    <w:rsid w:val="00D124E9"/>
    <w:rsid w:val="00D12580"/>
    <w:rsid w:val="00D125B1"/>
    <w:rsid w:val="00D12941"/>
    <w:rsid w:val="00D12A7D"/>
    <w:rsid w:val="00D12B4D"/>
    <w:rsid w:val="00D13044"/>
    <w:rsid w:val="00D1323E"/>
    <w:rsid w:val="00D132FE"/>
    <w:rsid w:val="00D13821"/>
    <w:rsid w:val="00D13A6D"/>
    <w:rsid w:val="00D13B5C"/>
    <w:rsid w:val="00D13DE6"/>
    <w:rsid w:val="00D13E16"/>
    <w:rsid w:val="00D13FE6"/>
    <w:rsid w:val="00D13FF1"/>
    <w:rsid w:val="00D14029"/>
    <w:rsid w:val="00D140A9"/>
    <w:rsid w:val="00D140B9"/>
    <w:rsid w:val="00D140E1"/>
    <w:rsid w:val="00D144EF"/>
    <w:rsid w:val="00D14545"/>
    <w:rsid w:val="00D146E3"/>
    <w:rsid w:val="00D1477C"/>
    <w:rsid w:val="00D147DE"/>
    <w:rsid w:val="00D148E7"/>
    <w:rsid w:val="00D149A2"/>
    <w:rsid w:val="00D149D3"/>
    <w:rsid w:val="00D14D77"/>
    <w:rsid w:val="00D14ECB"/>
    <w:rsid w:val="00D1523C"/>
    <w:rsid w:val="00D1537E"/>
    <w:rsid w:val="00D1539A"/>
    <w:rsid w:val="00D1540C"/>
    <w:rsid w:val="00D15447"/>
    <w:rsid w:val="00D1576F"/>
    <w:rsid w:val="00D1598B"/>
    <w:rsid w:val="00D159CD"/>
    <w:rsid w:val="00D15AA7"/>
    <w:rsid w:val="00D15B7D"/>
    <w:rsid w:val="00D15CB2"/>
    <w:rsid w:val="00D15E8D"/>
    <w:rsid w:val="00D15FB4"/>
    <w:rsid w:val="00D1603D"/>
    <w:rsid w:val="00D161A0"/>
    <w:rsid w:val="00D16230"/>
    <w:rsid w:val="00D16338"/>
    <w:rsid w:val="00D163CD"/>
    <w:rsid w:val="00D16476"/>
    <w:rsid w:val="00D16479"/>
    <w:rsid w:val="00D168D9"/>
    <w:rsid w:val="00D1692B"/>
    <w:rsid w:val="00D16960"/>
    <w:rsid w:val="00D169E9"/>
    <w:rsid w:val="00D16A6F"/>
    <w:rsid w:val="00D16A70"/>
    <w:rsid w:val="00D16B16"/>
    <w:rsid w:val="00D16B29"/>
    <w:rsid w:val="00D16C75"/>
    <w:rsid w:val="00D16CCA"/>
    <w:rsid w:val="00D16CE5"/>
    <w:rsid w:val="00D16D0A"/>
    <w:rsid w:val="00D16DE2"/>
    <w:rsid w:val="00D16ED9"/>
    <w:rsid w:val="00D17164"/>
    <w:rsid w:val="00D173C6"/>
    <w:rsid w:val="00D17457"/>
    <w:rsid w:val="00D17509"/>
    <w:rsid w:val="00D178A1"/>
    <w:rsid w:val="00D17997"/>
    <w:rsid w:val="00D17AE2"/>
    <w:rsid w:val="00D17D50"/>
    <w:rsid w:val="00D17DAC"/>
    <w:rsid w:val="00D2004F"/>
    <w:rsid w:val="00D202FA"/>
    <w:rsid w:val="00D20321"/>
    <w:rsid w:val="00D20694"/>
    <w:rsid w:val="00D208D7"/>
    <w:rsid w:val="00D20CC0"/>
    <w:rsid w:val="00D20E7C"/>
    <w:rsid w:val="00D21059"/>
    <w:rsid w:val="00D2128D"/>
    <w:rsid w:val="00D212EC"/>
    <w:rsid w:val="00D213B4"/>
    <w:rsid w:val="00D21465"/>
    <w:rsid w:val="00D21507"/>
    <w:rsid w:val="00D2153B"/>
    <w:rsid w:val="00D219CF"/>
    <w:rsid w:val="00D21AB0"/>
    <w:rsid w:val="00D21B65"/>
    <w:rsid w:val="00D21BDF"/>
    <w:rsid w:val="00D21C82"/>
    <w:rsid w:val="00D21D03"/>
    <w:rsid w:val="00D21D0D"/>
    <w:rsid w:val="00D21D6F"/>
    <w:rsid w:val="00D21DED"/>
    <w:rsid w:val="00D21E3A"/>
    <w:rsid w:val="00D21E80"/>
    <w:rsid w:val="00D2222C"/>
    <w:rsid w:val="00D224F4"/>
    <w:rsid w:val="00D22708"/>
    <w:rsid w:val="00D2273D"/>
    <w:rsid w:val="00D22926"/>
    <w:rsid w:val="00D22B68"/>
    <w:rsid w:val="00D22B99"/>
    <w:rsid w:val="00D22BB3"/>
    <w:rsid w:val="00D22C43"/>
    <w:rsid w:val="00D22D30"/>
    <w:rsid w:val="00D22D4F"/>
    <w:rsid w:val="00D22DA8"/>
    <w:rsid w:val="00D22DB9"/>
    <w:rsid w:val="00D22F5B"/>
    <w:rsid w:val="00D230E0"/>
    <w:rsid w:val="00D2315A"/>
    <w:rsid w:val="00D232A6"/>
    <w:rsid w:val="00D2335D"/>
    <w:rsid w:val="00D23542"/>
    <w:rsid w:val="00D23648"/>
    <w:rsid w:val="00D23670"/>
    <w:rsid w:val="00D23901"/>
    <w:rsid w:val="00D239D7"/>
    <w:rsid w:val="00D23AEF"/>
    <w:rsid w:val="00D23BB5"/>
    <w:rsid w:val="00D23D26"/>
    <w:rsid w:val="00D23EF7"/>
    <w:rsid w:val="00D24140"/>
    <w:rsid w:val="00D2417D"/>
    <w:rsid w:val="00D242D6"/>
    <w:rsid w:val="00D243F6"/>
    <w:rsid w:val="00D24466"/>
    <w:rsid w:val="00D244E2"/>
    <w:rsid w:val="00D24502"/>
    <w:rsid w:val="00D2459A"/>
    <w:rsid w:val="00D248ED"/>
    <w:rsid w:val="00D249C4"/>
    <w:rsid w:val="00D24A63"/>
    <w:rsid w:val="00D24B21"/>
    <w:rsid w:val="00D24C37"/>
    <w:rsid w:val="00D24D9C"/>
    <w:rsid w:val="00D24F73"/>
    <w:rsid w:val="00D2507D"/>
    <w:rsid w:val="00D25210"/>
    <w:rsid w:val="00D2522B"/>
    <w:rsid w:val="00D252D8"/>
    <w:rsid w:val="00D2530F"/>
    <w:rsid w:val="00D2534F"/>
    <w:rsid w:val="00D2537E"/>
    <w:rsid w:val="00D25387"/>
    <w:rsid w:val="00D253B8"/>
    <w:rsid w:val="00D25412"/>
    <w:rsid w:val="00D256E0"/>
    <w:rsid w:val="00D25831"/>
    <w:rsid w:val="00D258A1"/>
    <w:rsid w:val="00D25D56"/>
    <w:rsid w:val="00D25D9A"/>
    <w:rsid w:val="00D25E58"/>
    <w:rsid w:val="00D26016"/>
    <w:rsid w:val="00D26040"/>
    <w:rsid w:val="00D260E6"/>
    <w:rsid w:val="00D26189"/>
    <w:rsid w:val="00D26256"/>
    <w:rsid w:val="00D2642D"/>
    <w:rsid w:val="00D26542"/>
    <w:rsid w:val="00D26625"/>
    <w:rsid w:val="00D266B2"/>
    <w:rsid w:val="00D26B34"/>
    <w:rsid w:val="00D26D7A"/>
    <w:rsid w:val="00D26DC6"/>
    <w:rsid w:val="00D26FAC"/>
    <w:rsid w:val="00D27025"/>
    <w:rsid w:val="00D271DF"/>
    <w:rsid w:val="00D272B2"/>
    <w:rsid w:val="00D272C5"/>
    <w:rsid w:val="00D27429"/>
    <w:rsid w:val="00D2743D"/>
    <w:rsid w:val="00D274B8"/>
    <w:rsid w:val="00D274BD"/>
    <w:rsid w:val="00D2756A"/>
    <w:rsid w:val="00D276A6"/>
    <w:rsid w:val="00D278C0"/>
    <w:rsid w:val="00D279D9"/>
    <w:rsid w:val="00D27A43"/>
    <w:rsid w:val="00D27B10"/>
    <w:rsid w:val="00D27D2E"/>
    <w:rsid w:val="00D27D30"/>
    <w:rsid w:val="00D27DF4"/>
    <w:rsid w:val="00D27E2C"/>
    <w:rsid w:val="00D27EC2"/>
    <w:rsid w:val="00D300ED"/>
    <w:rsid w:val="00D30125"/>
    <w:rsid w:val="00D301C9"/>
    <w:rsid w:val="00D30238"/>
    <w:rsid w:val="00D30391"/>
    <w:rsid w:val="00D303B3"/>
    <w:rsid w:val="00D304C2"/>
    <w:rsid w:val="00D307EA"/>
    <w:rsid w:val="00D30895"/>
    <w:rsid w:val="00D30AF7"/>
    <w:rsid w:val="00D30B16"/>
    <w:rsid w:val="00D30B51"/>
    <w:rsid w:val="00D30C18"/>
    <w:rsid w:val="00D30CC0"/>
    <w:rsid w:val="00D30CCD"/>
    <w:rsid w:val="00D31016"/>
    <w:rsid w:val="00D31035"/>
    <w:rsid w:val="00D311DA"/>
    <w:rsid w:val="00D312A0"/>
    <w:rsid w:val="00D312BC"/>
    <w:rsid w:val="00D313B2"/>
    <w:rsid w:val="00D313E5"/>
    <w:rsid w:val="00D3150D"/>
    <w:rsid w:val="00D31537"/>
    <w:rsid w:val="00D31568"/>
    <w:rsid w:val="00D316EF"/>
    <w:rsid w:val="00D31757"/>
    <w:rsid w:val="00D319BB"/>
    <w:rsid w:val="00D31A31"/>
    <w:rsid w:val="00D31A43"/>
    <w:rsid w:val="00D31D81"/>
    <w:rsid w:val="00D31EE7"/>
    <w:rsid w:val="00D3211D"/>
    <w:rsid w:val="00D32127"/>
    <w:rsid w:val="00D321E1"/>
    <w:rsid w:val="00D323C2"/>
    <w:rsid w:val="00D325AD"/>
    <w:rsid w:val="00D32748"/>
    <w:rsid w:val="00D329B5"/>
    <w:rsid w:val="00D329C8"/>
    <w:rsid w:val="00D32D52"/>
    <w:rsid w:val="00D32D53"/>
    <w:rsid w:val="00D32D8D"/>
    <w:rsid w:val="00D32E1A"/>
    <w:rsid w:val="00D32E64"/>
    <w:rsid w:val="00D3304F"/>
    <w:rsid w:val="00D3311A"/>
    <w:rsid w:val="00D33195"/>
    <w:rsid w:val="00D333D5"/>
    <w:rsid w:val="00D334D0"/>
    <w:rsid w:val="00D334FA"/>
    <w:rsid w:val="00D33735"/>
    <w:rsid w:val="00D3384C"/>
    <w:rsid w:val="00D339C2"/>
    <w:rsid w:val="00D33D7A"/>
    <w:rsid w:val="00D33FF2"/>
    <w:rsid w:val="00D33FF7"/>
    <w:rsid w:val="00D33FFA"/>
    <w:rsid w:val="00D344AC"/>
    <w:rsid w:val="00D34701"/>
    <w:rsid w:val="00D3483B"/>
    <w:rsid w:val="00D3491E"/>
    <w:rsid w:val="00D349F5"/>
    <w:rsid w:val="00D34B80"/>
    <w:rsid w:val="00D34C25"/>
    <w:rsid w:val="00D34C6F"/>
    <w:rsid w:val="00D34EEF"/>
    <w:rsid w:val="00D34F32"/>
    <w:rsid w:val="00D34FC2"/>
    <w:rsid w:val="00D35155"/>
    <w:rsid w:val="00D3539B"/>
    <w:rsid w:val="00D35496"/>
    <w:rsid w:val="00D3563D"/>
    <w:rsid w:val="00D35862"/>
    <w:rsid w:val="00D359E1"/>
    <w:rsid w:val="00D35AE2"/>
    <w:rsid w:val="00D35AEB"/>
    <w:rsid w:val="00D35B3D"/>
    <w:rsid w:val="00D35B7D"/>
    <w:rsid w:val="00D35C2A"/>
    <w:rsid w:val="00D35CBB"/>
    <w:rsid w:val="00D35D1C"/>
    <w:rsid w:val="00D35D6F"/>
    <w:rsid w:val="00D35FE6"/>
    <w:rsid w:val="00D3603F"/>
    <w:rsid w:val="00D36091"/>
    <w:rsid w:val="00D360D5"/>
    <w:rsid w:val="00D360E7"/>
    <w:rsid w:val="00D36136"/>
    <w:rsid w:val="00D3618C"/>
    <w:rsid w:val="00D362D7"/>
    <w:rsid w:val="00D363E1"/>
    <w:rsid w:val="00D364E2"/>
    <w:rsid w:val="00D365F5"/>
    <w:rsid w:val="00D36675"/>
    <w:rsid w:val="00D36731"/>
    <w:rsid w:val="00D36840"/>
    <w:rsid w:val="00D369A1"/>
    <w:rsid w:val="00D36A61"/>
    <w:rsid w:val="00D36B7B"/>
    <w:rsid w:val="00D36C6F"/>
    <w:rsid w:val="00D36D4A"/>
    <w:rsid w:val="00D36D93"/>
    <w:rsid w:val="00D36DDA"/>
    <w:rsid w:val="00D36E6A"/>
    <w:rsid w:val="00D3701A"/>
    <w:rsid w:val="00D3710B"/>
    <w:rsid w:val="00D371D9"/>
    <w:rsid w:val="00D3728A"/>
    <w:rsid w:val="00D37757"/>
    <w:rsid w:val="00D37A05"/>
    <w:rsid w:val="00D37A66"/>
    <w:rsid w:val="00D37C28"/>
    <w:rsid w:val="00D37C84"/>
    <w:rsid w:val="00D37CC6"/>
    <w:rsid w:val="00D37EDD"/>
    <w:rsid w:val="00D37EFA"/>
    <w:rsid w:val="00D37F28"/>
    <w:rsid w:val="00D40301"/>
    <w:rsid w:val="00D4033E"/>
    <w:rsid w:val="00D403C0"/>
    <w:rsid w:val="00D40421"/>
    <w:rsid w:val="00D404A8"/>
    <w:rsid w:val="00D40530"/>
    <w:rsid w:val="00D407DE"/>
    <w:rsid w:val="00D4096B"/>
    <w:rsid w:val="00D40AFB"/>
    <w:rsid w:val="00D41197"/>
    <w:rsid w:val="00D41337"/>
    <w:rsid w:val="00D414F8"/>
    <w:rsid w:val="00D4168A"/>
    <w:rsid w:val="00D417C0"/>
    <w:rsid w:val="00D41958"/>
    <w:rsid w:val="00D41971"/>
    <w:rsid w:val="00D4199E"/>
    <w:rsid w:val="00D41A88"/>
    <w:rsid w:val="00D41B84"/>
    <w:rsid w:val="00D41C4D"/>
    <w:rsid w:val="00D41D33"/>
    <w:rsid w:val="00D41EF8"/>
    <w:rsid w:val="00D41FE1"/>
    <w:rsid w:val="00D42041"/>
    <w:rsid w:val="00D42105"/>
    <w:rsid w:val="00D4210A"/>
    <w:rsid w:val="00D4211A"/>
    <w:rsid w:val="00D423E0"/>
    <w:rsid w:val="00D4240C"/>
    <w:rsid w:val="00D424DD"/>
    <w:rsid w:val="00D4274C"/>
    <w:rsid w:val="00D427A9"/>
    <w:rsid w:val="00D42811"/>
    <w:rsid w:val="00D429C6"/>
    <w:rsid w:val="00D42A7A"/>
    <w:rsid w:val="00D42B4C"/>
    <w:rsid w:val="00D42BC4"/>
    <w:rsid w:val="00D42C0F"/>
    <w:rsid w:val="00D42C8B"/>
    <w:rsid w:val="00D42D38"/>
    <w:rsid w:val="00D434A5"/>
    <w:rsid w:val="00D4381C"/>
    <w:rsid w:val="00D43F45"/>
    <w:rsid w:val="00D4400F"/>
    <w:rsid w:val="00D442C7"/>
    <w:rsid w:val="00D44323"/>
    <w:rsid w:val="00D44447"/>
    <w:rsid w:val="00D4479A"/>
    <w:rsid w:val="00D447C4"/>
    <w:rsid w:val="00D44845"/>
    <w:rsid w:val="00D44918"/>
    <w:rsid w:val="00D44A77"/>
    <w:rsid w:val="00D44C59"/>
    <w:rsid w:val="00D44CC7"/>
    <w:rsid w:val="00D45278"/>
    <w:rsid w:val="00D452DD"/>
    <w:rsid w:val="00D4566A"/>
    <w:rsid w:val="00D456D4"/>
    <w:rsid w:val="00D457F2"/>
    <w:rsid w:val="00D45836"/>
    <w:rsid w:val="00D45849"/>
    <w:rsid w:val="00D4584E"/>
    <w:rsid w:val="00D458F0"/>
    <w:rsid w:val="00D45A8A"/>
    <w:rsid w:val="00D45BC3"/>
    <w:rsid w:val="00D45C6E"/>
    <w:rsid w:val="00D45CDA"/>
    <w:rsid w:val="00D45D04"/>
    <w:rsid w:val="00D45D0F"/>
    <w:rsid w:val="00D4619C"/>
    <w:rsid w:val="00D46261"/>
    <w:rsid w:val="00D46463"/>
    <w:rsid w:val="00D46481"/>
    <w:rsid w:val="00D464DF"/>
    <w:rsid w:val="00D4653F"/>
    <w:rsid w:val="00D465D7"/>
    <w:rsid w:val="00D467A1"/>
    <w:rsid w:val="00D467B6"/>
    <w:rsid w:val="00D4689C"/>
    <w:rsid w:val="00D468F6"/>
    <w:rsid w:val="00D4694A"/>
    <w:rsid w:val="00D46988"/>
    <w:rsid w:val="00D46A2A"/>
    <w:rsid w:val="00D46AAC"/>
    <w:rsid w:val="00D46B95"/>
    <w:rsid w:val="00D46BD2"/>
    <w:rsid w:val="00D47194"/>
    <w:rsid w:val="00D471BB"/>
    <w:rsid w:val="00D471BF"/>
    <w:rsid w:val="00D472D5"/>
    <w:rsid w:val="00D475DE"/>
    <w:rsid w:val="00D47763"/>
    <w:rsid w:val="00D477CC"/>
    <w:rsid w:val="00D47837"/>
    <w:rsid w:val="00D47A66"/>
    <w:rsid w:val="00D47C99"/>
    <w:rsid w:val="00D47DA8"/>
    <w:rsid w:val="00D47EBE"/>
    <w:rsid w:val="00D47EF4"/>
    <w:rsid w:val="00D47FDE"/>
    <w:rsid w:val="00D5007F"/>
    <w:rsid w:val="00D50185"/>
    <w:rsid w:val="00D501FC"/>
    <w:rsid w:val="00D503B7"/>
    <w:rsid w:val="00D5051A"/>
    <w:rsid w:val="00D5077C"/>
    <w:rsid w:val="00D5079D"/>
    <w:rsid w:val="00D507F9"/>
    <w:rsid w:val="00D50856"/>
    <w:rsid w:val="00D50870"/>
    <w:rsid w:val="00D509F2"/>
    <w:rsid w:val="00D50A6B"/>
    <w:rsid w:val="00D50B10"/>
    <w:rsid w:val="00D50B57"/>
    <w:rsid w:val="00D50C6E"/>
    <w:rsid w:val="00D50E90"/>
    <w:rsid w:val="00D50F27"/>
    <w:rsid w:val="00D51085"/>
    <w:rsid w:val="00D5116C"/>
    <w:rsid w:val="00D511D9"/>
    <w:rsid w:val="00D512A8"/>
    <w:rsid w:val="00D51384"/>
    <w:rsid w:val="00D5154E"/>
    <w:rsid w:val="00D5157F"/>
    <w:rsid w:val="00D515AA"/>
    <w:rsid w:val="00D5160C"/>
    <w:rsid w:val="00D5161E"/>
    <w:rsid w:val="00D51631"/>
    <w:rsid w:val="00D51694"/>
    <w:rsid w:val="00D51805"/>
    <w:rsid w:val="00D51861"/>
    <w:rsid w:val="00D51A5A"/>
    <w:rsid w:val="00D51B89"/>
    <w:rsid w:val="00D52040"/>
    <w:rsid w:val="00D521CB"/>
    <w:rsid w:val="00D5234A"/>
    <w:rsid w:val="00D52484"/>
    <w:rsid w:val="00D524A1"/>
    <w:rsid w:val="00D525D7"/>
    <w:rsid w:val="00D526DC"/>
    <w:rsid w:val="00D526F0"/>
    <w:rsid w:val="00D528DF"/>
    <w:rsid w:val="00D52A4F"/>
    <w:rsid w:val="00D52A61"/>
    <w:rsid w:val="00D52C37"/>
    <w:rsid w:val="00D52D25"/>
    <w:rsid w:val="00D52F9B"/>
    <w:rsid w:val="00D52FE7"/>
    <w:rsid w:val="00D53137"/>
    <w:rsid w:val="00D531AE"/>
    <w:rsid w:val="00D5327A"/>
    <w:rsid w:val="00D537FD"/>
    <w:rsid w:val="00D53C5A"/>
    <w:rsid w:val="00D53EC0"/>
    <w:rsid w:val="00D540CE"/>
    <w:rsid w:val="00D5420B"/>
    <w:rsid w:val="00D542B9"/>
    <w:rsid w:val="00D542E9"/>
    <w:rsid w:val="00D54343"/>
    <w:rsid w:val="00D54430"/>
    <w:rsid w:val="00D54439"/>
    <w:rsid w:val="00D5447B"/>
    <w:rsid w:val="00D5453E"/>
    <w:rsid w:val="00D546AA"/>
    <w:rsid w:val="00D546B9"/>
    <w:rsid w:val="00D54911"/>
    <w:rsid w:val="00D549DA"/>
    <w:rsid w:val="00D54B10"/>
    <w:rsid w:val="00D54B8C"/>
    <w:rsid w:val="00D54CE9"/>
    <w:rsid w:val="00D54DA4"/>
    <w:rsid w:val="00D54DC5"/>
    <w:rsid w:val="00D54E67"/>
    <w:rsid w:val="00D55040"/>
    <w:rsid w:val="00D5536F"/>
    <w:rsid w:val="00D553FD"/>
    <w:rsid w:val="00D5557D"/>
    <w:rsid w:val="00D5558B"/>
    <w:rsid w:val="00D555D2"/>
    <w:rsid w:val="00D5573B"/>
    <w:rsid w:val="00D5574D"/>
    <w:rsid w:val="00D55A4B"/>
    <w:rsid w:val="00D55BF2"/>
    <w:rsid w:val="00D55EA7"/>
    <w:rsid w:val="00D55EB5"/>
    <w:rsid w:val="00D55EDC"/>
    <w:rsid w:val="00D562CB"/>
    <w:rsid w:val="00D56431"/>
    <w:rsid w:val="00D56542"/>
    <w:rsid w:val="00D566AB"/>
    <w:rsid w:val="00D56A83"/>
    <w:rsid w:val="00D56EC5"/>
    <w:rsid w:val="00D56EF2"/>
    <w:rsid w:val="00D56EF3"/>
    <w:rsid w:val="00D56F9C"/>
    <w:rsid w:val="00D57325"/>
    <w:rsid w:val="00D573CE"/>
    <w:rsid w:val="00D573E9"/>
    <w:rsid w:val="00D574B6"/>
    <w:rsid w:val="00D574D5"/>
    <w:rsid w:val="00D578CE"/>
    <w:rsid w:val="00D578E9"/>
    <w:rsid w:val="00D57AC7"/>
    <w:rsid w:val="00D57BB7"/>
    <w:rsid w:val="00D57C5D"/>
    <w:rsid w:val="00D57C97"/>
    <w:rsid w:val="00D57DBD"/>
    <w:rsid w:val="00D57E99"/>
    <w:rsid w:val="00D57EC7"/>
    <w:rsid w:val="00D57EDE"/>
    <w:rsid w:val="00D57F4E"/>
    <w:rsid w:val="00D60044"/>
    <w:rsid w:val="00D60224"/>
    <w:rsid w:val="00D604A7"/>
    <w:rsid w:val="00D604B2"/>
    <w:rsid w:val="00D6060A"/>
    <w:rsid w:val="00D60743"/>
    <w:rsid w:val="00D60792"/>
    <w:rsid w:val="00D6096A"/>
    <w:rsid w:val="00D60A35"/>
    <w:rsid w:val="00D60AF2"/>
    <w:rsid w:val="00D60AF4"/>
    <w:rsid w:val="00D60C7F"/>
    <w:rsid w:val="00D60DE7"/>
    <w:rsid w:val="00D610B3"/>
    <w:rsid w:val="00D610C9"/>
    <w:rsid w:val="00D610D4"/>
    <w:rsid w:val="00D610E4"/>
    <w:rsid w:val="00D611FA"/>
    <w:rsid w:val="00D6150C"/>
    <w:rsid w:val="00D6154C"/>
    <w:rsid w:val="00D6154D"/>
    <w:rsid w:val="00D61590"/>
    <w:rsid w:val="00D615EC"/>
    <w:rsid w:val="00D618E9"/>
    <w:rsid w:val="00D619F9"/>
    <w:rsid w:val="00D61A90"/>
    <w:rsid w:val="00D61AED"/>
    <w:rsid w:val="00D61BAF"/>
    <w:rsid w:val="00D61DFB"/>
    <w:rsid w:val="00D61E03"/>
    <w:rsid w:val="00D61E3F"/>
    <w:rsid w:val="00D61E89"/>
    <w:rsid w:val="00D61F26"/>
    <w:rsid w:val="00D620C5"/>
    <w:rsid w:val="00D620DF"/>
    <w:rsid w:val="00D62274"/>
    <w:rsid w:val="00D622E8"/>
    <w:rsid w:val="00D623F9"/>
    <w:rsid w:val="00D62695"/>
    <w:rsid w:val="00D628A3"/>
    <w:rsid w:val="00D6296D"/>
    <w:rsid w:val="00D62B95"/>
    <w:rsid w:val="00D62D1B"/>
    <w:rsid w:val="00D62D7B"/>
    <w:rsid w:val="00D62E8D"/>
    <w:rsid w:val="00D62F40"/>
    <w:rsid w:val="00D62FBC"/>
    <w:rsid w:val="00D62FE9"/>
    <w:rsid w:val="00D63084"/>
    <w:rsid w:val="00D6308A"/>
    <w:rsid w:val="00D630C4"/>
    <w:rsid w:val="00D63137"/>
    <w:rsid w:val="00D63187"/>
    <w:rsid w:val="00D631FF"/>
    <w:rsid w:val="00D632DE"/>
    <w:rsid w:val="00D6333B"/>
    <w:rsid w:val="00D63510"/>
    <w:rsid w:val="00D63780"/>
    <w:rsid w:val="00D63D29"/>
    <w:rsid w:val="00D63D72"/>
    <w:rsid w:val="00D63E01"/>
    <w:rsid w:val="00D63F8B"/>
    <w:rsid w:val="00D64126"/>
    <w:rsid w:val="00D642B1"/>
    <w:rsid w:val="00D64316"/>
    <w:rsid w:val="00D64396"/>
    <w:rsid w:val="00D643B4"/>
    <w:rsid w:val="00D64712"/>
    <w:rsid w:val="00D647A0"/>
    <w:rsid w:val="00D64853"/>
    <w:rsid w:val="00D64951"/>
    <w:rsid w:val="00D649D4"/>
    <w:rsid w:val="00D64ACA"/>
    <w:rsid w:val="00D64BC3"/>
    <w:rsid w:val="00D64BF4"/>
    <w:rsid w:val="00D64CF3"/>
    <w:rsid w:val="00D64D8E"/>
    <w:rsid w:val="00D64E4D"/>
    <w:rsid w:val="00D64F2A"/>
    <w:rsid w:val="00D65030"/>
    <w:rsid w:val="00D652D8"/>
    <w:rsid w:val="00D65328"/>
    <w:rsid w:val="00D65383"/>
    <w:rsid w:val="00D65392"/>
    <w:rsid w:val="00D65948"/>
    <w:rsid w:val="00D65A17"/>
    <w:rsid w:val="00D65A36"/>
    <w:rsid w:val="00D65B92"/>
    <w:rsid w:val="00D65B99"/>
    <w:rsid w:val="00D65EF1"/>
    <w:rsid w:val="00D65F53"/>
    <w:rsid w:val="00D660E8"/>
    <w:rsid w:val="00D66282"/>
    <w:rsid w:val="00D66305"/>
    <w:rsid w:val="00D66523"/>
    <w:rsid w:val="00D665A6"/>
    <w:rsid w:val="00D666B9"/>
    <w:rsid w:val="00D6685A"/>
    <w:rsid w:val="00D66873"/>
    <w:rsid w:val="00D6698B"/>
    <w:rsid w:val="00D66B9F"/>
    <w:rsid w:val="00D66BF5"/>
    <w:rsid w:val="00D66CF1"/>
    <w:rsid w:val="00D66D5F"/>
    <w:rsid w:val="00D66F71"/>
    <w:rsid w:val="00D66FAA"/>
    <w:rsid w:val="00D670ED"/>
    <w:rsid w:val="00D6724B"/>
    <w:rsid w:val="00D67295"/>
    <w:rsid w:val="00D6738A"/>
    <w:rsid w:val="00D6767A"/>
    <w:rsid w:val="00D6771A"/>
    <w:rsid w:val="00D67783"/>
    <w:rsid w:val="00D677F0"/>
    <w:rsid w:val="00D67846"/>
    <w:rsid w:val="00D67A8E"/>
    <w:rsid w:val="00D67C31"/>
    <w:rsid w:val="00D67C3B"/>
    <w:rsid w:val="00D67C5A"/>
    <w:rsid w:val="00D67E87"/>
    <w:rsid w:val="00D67FBA"/>
    <w:rsid w:val="00D700C6"/>
    <w:rsid w:val="00D70243"/>
    <w:rsid w:val="00D70274"/>
    <w:rsid w:val="00D7029B"/>
    <w:rsid w:val="00D70504"/>
    <w:rsid w:val="00D70727"/>
    <w:rsid w:val="00D707FA"/>
    <w:rsid w:val="00D708C2"/>
    <w:rsid w:val="00D70A74"/>
    <w:rsid w:val="00D70D5D"/>
    <w:rsid w:val="00D7139C"/>
    <w:rsid w:val="00D7172F"/>
    <w:rsid w:val="00D71978"/>
    <w:rsid w:val="00D719B0"/>
    <w:rsid w:val="00D71A1F"/>
    <w:rsid w:val="00D71A39"/>
    <w:rsid w:val="00D71B24"/>
    <w:rsid w:val="00D71C28"/>
    <w:rsid w:val="00D71FDD"/>
    <w:rsid w:val="00D720B6"/>
    <w:rsid w:val="00D72283"/>
    <w:rsid w:val="00D722DB"/>
    <w:rsid w:val="00D7252F"/>
    <w:rsid w:val="00D725A8"/>
    <w:rsid w:val="00D726DC"/>
    <w:rsid w:val="00D7278C"/>
    <w:rsid w:val="00D72877"/>
    <w:rsid w:val="00D728F8"/>
    <w:rsid w:val="00D72A8E"/>
    <w:rsid w:val="00D72B4E"/>
    <w:rsid w:val="00D72B7A"/>
    <w:rsid w:val="00D72BD4"/>
    <w:rsid w:val="00D72BED"/>
    <w:rsid w:val="00D72C03"/>
    <w:rsid w:val="00D72D89"/>
    <w:rsid w:val="00D72E08"/>
    <w:rsid w:val="00D72E58"/>
    <w:rsid w:val="00D72E7C"/>
    <w:rsid w:val="00D72F8B"/>
    <w:rsid w:val="00D73075"/>
    <w:rsid w:val="00D731DE"/>
    <w:rsid w:val="00D732A4"/>
    <w:rsid w:val="00D73319"/>
    <w:rsid w:val="00D7337B"/>
    <w:rsid w:val="00D73506"/>
    <w:rsid w:val="00D735A8"/>
    <w:rsid w:val="00D736B7"/>
    <w:rsid w:val="00D737E9"/>
    <w:rsid w:val="00D737F8"/>
    <w:rsid w:val="00D7398C"/>
    <w:rsid w:val="00D73F7B"/>
    <w:rsid w:val="00D73FE1"/>
    <w:rsid w:val="00D74064"/>
    <w:rsid w:val="00D741E1"/>
    <w:rsid w:val="00D74283"/>
    <w:rsid w:val="00D74336"/>
    <w:rsid w:val="00D74636"/>
    <w:rsid w:val="00D749E7"/>
    <w:rsid w:val="00D74B37"/>
    <w:rsid w:val="00D74BFB"/>
    <w:rsid w:val="00D74D56"/>
    <w:rsid w:val="00D74E03"/>
    <w:rsid w:val="00D74ED6"/>
    <w:rsid w:val="00D75196"/>
    <w:rsid w:val="00D752D0"/>
    <w:rsid w:val="00D753B5"/>
    <w:rsid w:val="00D75507"/>
    <w:rsid w:val="00D755ED"/>
    <w:rsid w:val="00D7563F"/>
    <w:rsid w:val="00D7580C"/>
    <w:rsid w:val="00D7585F"/>
    <w:rsid w:val="00D75B3D"/>
    <w:rsid w:val="00D75E91"/>
    <w:rsid w:val="00D75E96"/>
    <w:rsid w:val="00D761B8"/>
    <w:rsid w:val="00D76310"/>
    <w:rsid w:val="00D76350"/>
    <w:rsid w:val="00D76414"/>
    <w:rsid w:val="00D764E4"/>
    <w:rsid w:val="00D76913"/>
    <w:rsid w:val="00D769E3"/>
    <w:rsid w:val="00D76B5A"/>
    <w:rsid w:val="00D76CB7"/>
    <w:rsid w:val="00D77256"/>
    <w:rsid w:val="00D772A4"/>
    <w:rsid w:val="00D774BA"/>
    <w:rsid w:val="00D777B2"/>
    <w:rsid w:val="00D778A0"/>
    <w:rsid w:val="00D77915"/>
    <w:rsid w:val="00D77998"/>
    <w:rsid w:val="00D77AB8"/>
    <w:rsid w:val="00D77AEA"/>
    <w:rsid w:val="00D77AF7"/>
    <w:rsid w:val="00D77EAB"/>
    <w:rsid w:val="00D77F65"/>
    <w:rsid w:val="00D800B9"/>
    <w:rsid w:val="00D802FD"/>
    <w:rsid w:val="00D80375"/>
    <w:rsid w:val="00D807D5"/>
    <w:rsid w:val="00D807D7"/>
    <w:rsid w:val="00D8083F"/>
    <w:rsid w:val="00D808A1"/>
    <w:rsid w:val="00D80996"/>
    <w:rsid w:val="00D80D68"/>
    <w:rsid w:val="00D80DA9"/>
    <w:rsid w:val="00D80E68"/>
    <w:rsid w:val="00D80E9F"/>
    <w:rsid w:val="00D80EAD"/>
    <w:rsid w:val="00D81088"/>
    <w:rsid w:val="00D8110D"/>
    <w:rsid w:val="00D81145"/>
    <w:rsid w:val="00D8114E"/>
    <w:rsid w:val="00D812EC"/>
    <w:rsid w:val="00D81355"/>
    <w:rsid w:val="00D8149C"/>
    <w:rsid w:val="00D8160E"/>
    <w:rsid w:val="00D8170C"/>
    <w:rsid w:val="00D8171D"/>
    <w:rsid w:val="00D81739"/>
    <w:rsid w:val="00D81784"/>
    <w:rsid w:val="00D817B7"/>
    <w:rsid w:val="00D817FD"/>
    <w:rsid w:val="00D819B2"/>
    <w:rsid w:val="00D81B0D"/>
    <w:rsid w:val="00D81C9B"/>
    <w:rsid w:val="00D81CE1"/>
    <w:rsid w:val="00D81D48"/>
    <w:rsid w:val="00D81D6B"/>
    <w:rsid w:val="00D81F57"/>
    <w:rsid w:val="00D81F99"/>
    <w:rsid w:val="00D8229A"/>
    <w:rsid w:val="00D822B4"/>
    <w:rsid w:val="00D823C4"/>
    <w:rsid w:val="00D82491"/>
    <w:rsid w:val="00D82A3C"/>
    <w:rsid w:val="00D82A65"/>
    <w:rsid w:val="00D82B9E"/>
    <w:rsid w:val="00D82BF8"/>
    <w:rsid w:val="00D82CFA"/>
    <w:rsid w:val="00D82DF3"/>
    <w:rsid w:val="00D82EEE"/>
    <w:rsid w:val="00D82F46"/>
    <w:rsid w:val="00D83185"/>
    <w:rsid w:val="00D831E9"/>
    <w:rsid w:val="00D83222"/>
    <w:rsid w:val="00D8324F"/>
    <w:rsid w:val="00D83298"/>
    <w:rsid w:val="00D832A0"/>
    <w:rsid w:val="00D832EA"/>
    <w:rsid w:val="00D83624"/>
    <w:rsid w:val="00D836B2"/>
    <w:rsid w:val="00D8376D"/>
    <w:rsid w:val="00D837EE"/>
    <w:rsid w:val="00D83A47"/>
    <w:rsid w:val="00D83F05"/>
    <w:rsid w:val="00D84061"/>
    <w:rsid w:val="00D8406A"/>
    <w:rsid w:val="00D840F1"/>
    <w:rsid w:val="00D841BE"/>
    <w:rsid w:val="00D8432B"/>
    <w:rsid w:val="00D84649"/>
    <w:rsid w:val="00D846D9"/>
    <w:rsid w:val="00D847DA"/>
    <w:rsid w:val="00D8499C"/>
    <w:rsid w:val="00D84A32"/>
    <w:rsid w:val="00D84A68"/>
    <w:rsid w:val="00D84AB4"/>
    <w:rsid w:val="00D84B29"/>
    <w:rsid w:val="00D84B8D"/>
    <w:rsid w:val="00D84D3C"/>
    <w:rsid w:val="00D84F73"/>
    <w:rsid w:val="00D85003"/>
    <w:rsid w:val="00D8501A"/>
    <w:rsid w:val="00D8507A"/>
    <w:rsid w:val="00D850E3"/>
    <w:rsid w:val="00D852D7"/>
    <w:rsid w:val="00D854EF"/>
    <w:rsid w:val="00D85525"/>
    <w:rsid w:val="00D85610"/>
    <w:rsid w:val="00D856EC"/>
    <w:rsid w:val="00D85842"/>
    <w:rsid w:val="00D8599E"/>
    <w:rsid w:val="00D85A4B"/>
    <w:rsid w:val="00D85A73"/>
    <w:rsid w:val="00D85A92"/>
    <w:rsid w:val="00D85DB3"/>
    <w:rsid w:val="00D85E4A"/>
    <w:rsid w:val="00D85F1D"/>
    <w:rsid w:val="00D86230"/>
    <w:rsid w:val="00D86494"/>
    <w:rsid w:val="00D86584"/>
    <w:rsid w:val="00D8659D"/>
    <w:rsid w:val="00D865BB"/>
    <w:rsid w:val="00D86A98"/>
    <w:rsid w:val="00D86DEF"/>
    <w:rsid w:val="00D86E3C"/>
    <w:rsid w:val="00D86E49"/>
    <w:rsid w:val="00D86EB3"/>
    <w:rsid w:val="00D86FFA"/>
    <w:rsid w:val="00D872DA"/>
    <w:rsid w:val="00D873DD"/>
    <w:rsid w:val="00D877F7"/>
    <w:rsid w:val="00D8788A"/>
    <w:rsid w:val="00D879F1"/>
    <w:rsid w:val="00D87AEB"/>
    <w:rsid w:val="00D87BE1"/>
    <w:rsid w:val="00D87CF3"/>
    <w:rsid w:val="00D87D42"/>
    <w:rsid w:val="00D87DB6"/>
    <w:rsid w:val="00D87F01"/>
    <w:rsid w:val="00D87F88"/>
    <w:rsid w:val="00D9003D"/>
    <w:rsid w:val="00D900CB"/>
    <w:rsid w:val="00D90122"/>
    <w:rsid w:val="00D90145"/>
    <w:rsid w:val="00D90166"/>
    <w:rsid w:val="00D902E5"/>
    <w:rsid w:val="00D90310"/>
    <w:rsid w:val="00D90498"/>
    <w:rsid w:val="00D904FA"/>
    <w:rsid w:val="00D904FC"/>
    <w:rsid w:val="00D905B7"/>
    <w:rsid w:val="00D906D1"/>
    <w:rsid w:val="00D9083C"/>
    <w:rsid w:val="00D90A22"/>
    <w:rsid w:val="00D90A5A"/>
    <w:rsid w:val="00D90AA7"/>
    <w:rsid w:val="00D90C19"/>
    <w:rsid w:val="00D90CFD"/>
    <w:rsid w:val="00D90D2D"/>
    <w:rsid w:val="00D90E28"/>
    <w:rsid w:val="00D90E80"/>
    <w:rsid w:val="00D90F5E"/>
    <w:rsid w:val="00D90F6D"/>
    <w:rsid w:val="00D91020"/>
    <w:rsid w:val="00D9102C"/>
    <w:rsid w:val="00D9103C"/>
    <w:rsid w:val="00D91062"/>
    <w:rsid w:val="00D91188"/>
    <w:rsid w:val="00D91318"/>
    <w:rsid w:val="00D9161E"/>
    <w:rsid w:val="00D91827"/>
    <w:rsid w:val="00D918AC"/>
    <w:rsid w:val="00D918BD"/>
    <w:rsid w:val="00D91A68"/>
    <w:rsid w:val="00D91AFB"/>
    <w:rsid w:val="00D91B31"/>
    <w:rsid w:val="00D91D3C"/>
    <w:rsid w:val="00D91E4E"/>
    <w:rsid w:val="00D91E98"/>
    <w:rsid w:val="00D920EF"/>
    <w:rsid w:val="00D92375"/>
    <w:rsid w:val="00D9255F"/>
    <w:rsid w:val="00D92693"/>
    <w:rsid w:val="00D9274B"/>
    <w:rsid w:val="00D92A93"/>
    <w:rsid w:val="00D92F02"/>
    <w:rsid w:val="00D92FBB"/>
    <w:rsid w:val="00D9320E"/>
    <w:rsid w:val="00D932E1"/>
    <w:rsid w:val="00D93327"/>
    <w:rsid w:val="00D933A0"/>
    <w:rsid w:val="00D93664"/>
    <w:rsid w:val="00D9377B"/>
    <w:rsid w:val="00D93A8E"/>
    <w:rsid w:val="00D93B30"/>
    <w:rsid w:val="00D93C85"/>
    <w:rsid w:val="00D93D2E"/>
    <w:rsid w:val="00D93DBC"/>
    <w:rsid w:val="00D93F33"/>
    <w:rsid w:val="00D9437F"/>
    <w:rsid w:val="00D94407"/>
    <w:rsid w:val="00D945C5"/>
    <w:rsid w:val="00D9473D"/>
    <w:rsid w:val="00D94885"/>
    <w:rsid w:val="00D94965"/>
    <w:rsid w:val="00D949FB"/>
    <w:rsid w:val="00D94A5E"/>
    <w:rsid w:val="00D94ADE"/>
    <w:rsid w:val="00D94D3E"/>
    <w:rsid w:val="00D94DA6"/>
    <w:rsid w:val="00D951FA"/>
    <w:rsid w:val="00D95421"/>
    <w:rsid w:val="00D954BB"/>
    <w:rsid w:val="00D95707"/>
    <w:rsid w:val="00D9581F"/>
    <w:rsid w:val="00D95996"/>
    <w:rsid w:val="00D959DC"/>
    <w:rsid w:val="00D95ACD"/>
    <w:rsid w:val="00D95DDD"/>
    <w:rsid w:val="00D95FAE"/>
    <w:rsid w:val="00D95FBF"/>
    <w:rsid w:val="00D96009"/>
    <w:rsid w:val="00D9618D"/>
    <w:rsid w:val="00D96383"/>
    <w:rsid w:val="00D964D1"/>
    <w:rsid w:val="00D9659E"/>
    <w:rsid w:val="00D96607"/>
    <w:rsid w:val="00D9665F"/>
    <w:rsid w:val="00D96894"/>
    <w:rsid w:val="00D96BE1"/>
    <w:rsid w:val="00D96DCF"/>
    <w:rsid w:val="00D96E3C"/>
    <w:rsid w:val="00D96EF5"/>
    <w:rsid w:val="00D96FCC"/>
    <w:rsid w:val="00D97151"/>
    <w:rsid w:val="00D97234"/>
    <w:rsid w:val="00D972E9"/>
    <w:rsid w:val="00D975AC"/>
    <w:rsid w:val="00D97719"/>
    <w:rsid w:val="00D9778E"/>
    <w:rsid w:val="00D978CF"/>
    <w:rsid w:val="00D97D64"/>
    <w:rsid w:val="00D97DE7"/>
    <w:rsid w:val="00D97E44"/>
    <w:rsid w:val="00D97E8D"/>
    <w:rsid w:val="00DA00AE"/>
    <w:rsid w:val="00DA00F6"/>
    <w:rsid w:val="00DA040B"/>
    <w:rsid w:val="00DA0429"/>
    <w:rsid w:val="00DA06B5"/>
    <w:rsid w:val="00DA070C"/>
    <w:rsid w:val="00DA0738"/>
    <w:rsid w:val="00DA07E8"/>
    <w:rsid w:val="00DA0871"/>
    <w:rsid w:val="00DA0879"/>
    <w:rsid w:val="00DA0888"/>
    <w:rsid w:val="00DA0952"/>
    <w:rsid w:val="00DA09CE"/>
    <w:rsid w:val="00DA0A1A"/>
    <w:rsid w:val="00DA0A40"/>
    <w:rsid w:val="00DA0A4E"/>
    <w:rsid w:val="00DA0C32"/>
    <w:rsid w:val="00DA0CE0"/>
    <w:rsid w:val="00DA0D43"/>
    <w:rsid w:val="00DA0E79"/>
    <w:rsid w:val="00DA0EEA"/>
    <w:rsid w:val="00DA112E"/>
    <w:rsid w:val="00DA1275"/>
    <w:rsid w:val="00DA144B"/>
    <w:rsid w:val="00DA145C"/>
    <w:rsid w:val="00DA173F"/>
    <w:rsid w:val="00DA188E"/>
    <w:rsid w:val="00DA190F"/>
    <w:rsid w:val="00DA1B14"/>
    <w:rsid w:val="00DA1BDE"/>
    <w:rsid w:val="00DA1D79"/>
    <w:rsid w:val="00DA1EA4"/>
    <w:rsid w:val="00DA21BA"/>
    <w:rsid w:val="00DA242C"/>
    <w:rsid w:val="00DA2467"/>
    <w:rsid w:val="00DA24F4"/>
    <w:rsid w:val="00DA28CC"/>
    <w:rsid w:val="00DA28FC"/>
    <w:rsid w:val="00DA2AC3"/>
    <w:rsid w:val="00DA2AFA"/>
    <w:rsid w:val="00DA2B40"/>
    <w:rsid w:val="00DA2D4D"/>
    <w:rsid w:val="00DA2F62"/>
    <w:rsid w:val="00DA31D2"/>
    <w:rsid w:val="00DA327E"/>
    <w:rsid w:val="00DA3419"/>
    <w:rsid w:val="00DA3584"/>
    <w:rsid w:val="00DA35C8"/>
    <w:rsid w:val="00DA38FB"/>
    <w:rsid w:val="00DA398F"/>
    <w:rsid w:val="00DA3E4F"/>
    <w:rsid w:val="00DA3FDF"/>
    <w:rsid w:val="00DA4046"/>
    <w:rsid w:val="00DA4170"/>
    <w:rsid w:val="00DA41F2"/>
    <w:rsid w:val="00DA4234"/>
    <w:rsid w:val="00DA4338"/>
    <w:rsid w:val="00DA4511"/>
    <w:rsid w:val="00DA4649"/>
    <w:rsid w:val="00DA473F"/>
    <w:rsid w:val="00DA4785"/>
    <w:rsid w:val="00DA47F4"/>
    <w:rsid w:val="00DA49E4"/>
    <w:rsid w:val="00DA4AAE"/>
    <w:rsid w:val="00DA4BBE"/>
    <w:rsid w:val="00DA4D11"/>
    <w:rsid w:val="00DA4FEF"/>
    <w:rsid w:val="00DA5091"/>
    <w:rsid w:val="00DA522D"/>
    <w:rsid w:val="00DA562B"/>
    <w:rsid w:val="00DA5721"/>
    <w:rsid w:val="00DA57E9"/>
    <w:rsid w:val="00DA596F"/>
    <w:rsid w:val="00DA5B94"/>
    <w:rsid w:val="00DA5CD5"/>
    <w:rsid w:val="00DA5E9E"/>
    <w:rsid w:val="00DA5F84"/>
    <w:rsid w:val="00DA6000"/>
    <w:rsid w:val="00DA6085"/>
    <w:rsid w:val="00DA60EB"/>
    <w:rsid w:val="00DA6141"/>
    <w:rsid w:val="00DA6434"/>
    <w:rsid w:val="00DA674A"/>
    <w:rsid w:val="00DA6942"/>
    <w:rsid w:val="00DA6DB5"/>
    <w:rsid w:val="00DA6EE0"/>
    <w:rsid w:val="00DA6EFF"/>
    <w:rsid w:val="00DA7102"/>
    <w:rsid w:val="00DA710E"/>
    <w:rsid w:val="00DA7135"/>
    <w:rsid w:val="00DA71AC"/>
    <w:rsid w:val="00DA722E"/>
    <w:rsid w:val="00DA725F"/>
    <w:rsid w:val="00DA72F1"/>
    <w:rsid w:val="00DA7300"/>
    <w:rsid w:val="00DA734A"/>
    <w:rsid w:val="00DA7393"/>
    <w:rsid w:val="00DA7405"/>
    <w:rsid w:val="00DA74B7"/>
    <w:rsid w:val="00DA75E8"/>
    <w:rsid w:val="00DA7771"/>
    <w:rsid w:val="00DA7971"/>
    <w:rsid w:val="00DA7D59"/>
    <w:rsid w:val="00DB018C"/>
    <w:rsid w:val="00DB0197"/>
    <w:rsid w:val="00DB047B"/>
    <w:rsid w:val="00DB06BF"/>
    <w:rsid w:val="00DB095C"/>
    <w:rsid w:val="00DB0BD0"/>
    <w:rsid w:val="00DB0E62"/>
    <w:rsid w:val="00DB11B5"/>
    <w:rsid w:val="00DB137B"/>
    <w:rsid w:val="00DB138F"/>
    <w:rsid w:val="00DB1579"/>
    <w:rsid w:val="00DB1614"/>
    <w:rsid w:val="00DB16CD"/>
    <w:rsid w:val="00DB1840"/>
    <w:rsid w:val="00DB18BF"/>
    <w:rsid w:val="00DB19A6"/>
    <w:rsid w:val="00DB1C1D"/>
    <w:rsid w:val="00DB1F0E"/>
    <w:rsid w:val="00DB1F55"/>
    <w:rsid w:val="00DB20B3"/>
    <w:rsid w:val="00DB2344"/>
    <w:rsid w:val="00DB24F4"/>
    <w:rsid w:val="00DB251C"/>
    <w:rsid w:val="00DB26AC"/>
    <w:rsid w:val="00DB292E"/>
    <w:rsid w:val="00DB29DA"/>
    <w:rsid w:val="00DB2A6C"/>
    <w:rsid w:val="00DB2C0E"/>
    <w:rsid w:val="00DB2C8A"/>
    <w:rsid w:val="00DB3294"/>
    <w:rsid w:val="00DB33E2"/>
    <w:rsid w:val="00DB34E1"/>
    <w:rsid w:val="00DB3575"/>
    <w:rsid w:val="00DB3675"/>
    <w:rsid w:val="00DB3980"/>
    <w:rsid w:val="00DB39A8"/>
    <w:rsid w:val="00DB3A9E"/>
    <w:rsid w:val="00DB3CA6"/>
    <w:rsid w:val="00DB3D58"/>
    <w:rsid w:val="00DB3D86"/>
    <w:rsid w:val="00DB4254"/>
    <w:rsid w:val="00DB43D3"/>
    <w:rsid w:val="00DB459D"/>
    <w:rsid w:val="00DB473C"/>
    <w:rsid w:val="00DB478E"/>
    <w:rsid w:val="00DB479B"/>
    <w:rsid w:val="00DB488C"/>
    <w:rsid w:val="00DB48B7"/>
    <w:rsid w:val="00DB4912"/>
    <w:rsid w:val="00DB4AFF"/>
    <w:rsid w:val="00DB4BC1"/>
    <w:rsid w:val="00DB4CD6"/>
    <w:rsid w:val="00DB4E41"/>
    <w:rsid w:val="00DB4EB5"/>
    <w:rsid w:val="00DB533F"/>
    <w:rsid w:val="00DB53FC"/>
    <w:rsid w:val="00DB575B"/>
    <w:rsid w:val="00DB581E"/>
    <w:rsid w:val="00DB5B33"/>
    <w:rsid w:val="00DB5C7B"/>
    <w:rsid w:val="00DB5ED6"/>
    <w:rsid w:val="00DB5F32"/>
    <w:rsid w:val="00DB5F76"/>
    <w:rsid w:val="00DB608E"/>
    <w:rsid w:val="00DB6172"/>
    <w:rsid w:val="00DB63CD"/>
    <w:rsid w:val="00DB65D0"/>
    <w:rsid w:val="00DB6632"/>
    <w:rsid w:val="00DB6691"/>
    <w:rsid w:val="00DB6B49"/>
    <w:rsid w:val="00DB6BCD"/>
    <w:rsid w:val="00DB6BD4"/>
    <w:rsid w:val="00DB6C70"/>
    <w:rsid w:val="00DB6C92"/>
    <w:rsid w:val="00DB6E3E"/>
    <w:rsid w:val="00DB6E80"/>
    <w:rsid w:val="00DB6F4F"/>
    <w:rsid w:val="00DB7209"/>
    <w:rsid w:val="00DB739F"/>
    <w:rsid w:val="00DB740E"/>
    <w:rsid w:val="00DB74EB"/>
    <w:rsid w:val="00DB754F"/>
    <w:rsid w:val="00DB7596"/>
    <w:rsid w:val="00DB776D"/>
    <w:rsid w:val="00DB778A"/>
    <w:rsid w:val="00DB77D9"/>
    <w:rsid w:val="00DB7882"/>
    <w:rsid w:val="00DB796D"/>
    <w:rsid w:val="00DB79AE"/>
    <w:rsid w:val="00DB79F1"/>
    <w:rsid w:val="00DB7EC3"/>
    <w:rsid w:val="00DB7FE2"/>
    <w:rsid w:val="00DC00C4"/>
    <w:rsid w:val="00DC0199"/>
    <w:rsid w:val="00DC02C4"/>
    <w:rsid w:val="00DC054C"/>
    <w:rsid w:val="00DC069E"/>
    <w:rsid w:val="00DC0749"/>
    <w:rsid w:val="00DC0900"/>
    <w:rsid w:val="00DC0981"/>
    <w:rsid w:val="00DC0B1D"/>
    <w:rsid w:val="00DC0C3E"/>
    <w:rsid w:val="00DC0CBE"/>
    <w:rsid w:val="00DC0E02"/>
    <w:rsid w:val="00DC0F31"/>
    <w:rsid w:val="00DC0F47"/>
    <w:rsid w:val="00DC0FAE"/>
    <w:rsid w:val="00DC117B"/>
    <w:rsid w:val="00DC1266"/>
    <w:rsid w:val="00DC12F1"/>
    <w:rsid w:val="00DC137F"/>
    <w:rsid w:val="00DC142C"/>
    <w:rsid w:val="00DC1434"/>
    <w:rsid w:val="00DC1507"/>
    <w:rsid w:val="00DC15B1"/>
    <w:rsid w:val="00DC1A8D"/>
    <w:rsid w:val="00DC1A98"/>
    <w:rsid w:val="00DC1CA6"/>
    <w:rsid w:val="00DC1CDC"/>
    <w:rsid w:val="00DC1DCA"/>
    <w:rsid w:val="00DC205A"/>
    <w:rsid w:val="00DC2299"/>
    <w:rsid w:val="00DC23E0"/>
    <w:rsid w:val="00DC253B"/>
    <w:rsid w:val="00DC262B"/>
    <w:rsid w:val="00DC264E"/>
    <w:rsid w:val="00DC272E"/>
    <w:rsid w:val="00DC2833"/>
    <w:rsid w:val="00DC2A33"/>
    <w:rsid w:val="00DC2A73"/>
    <w:rsid w:val="00DC2A80"/>
    <w:rsid w:val="00DC2B46"/>
    <w:rsid w:val="00DC2CDE"/>
    <w:rsid w:val="00DC2D88"/>
    <w:rsid w:val="00DC2E44"/>
    <w:rsid w:val="00DC2E7C"/>
    <w:rsid w:val="00DC2E8C"/>
    <w:rsid w:val="00DC2EF4"/>
    <w:rsid w:val="00DC331D"/>
    <w:rsid w:val="00DC3347"/>
    <w:rsid w:val="00DC393C"/>
    <w:rsid w:val="00DC3963"/>
    <w:rsid w:val="00DC3964"/>
    <w:rsid w:val="00DC3C5A"/>
    <w:rsid w:val="00DC3DBA"/>
    <w:rsid w:val="00DC3DC8"/>
    <w:rsid w:val="00DC3EC4"/>
    <w:rsid w:val="00DC405C"/>
    <w:rsid w:val="00DC4199"/>
    <w:rsid w:val="00DC4371"/>
    <w:rsid w:val="00DC4385"/>
    <w:rsid w:val="00DC44AF"/>
    <w:rsid w:val="00DC44B7"/>
    <w:rsid w:val="00DC46BF"/>
    <w:rsid w:val="00DC47D1"/>
    <w:rsid w:val="00DC481E"/>
    <w:rsid w:val="00DC4827"/>
    <w:rsid w:val="00DC486C"/>
    <w:rsid w:val="00DC4A76"/>
    <w:rsid w:val="00DC4A88"/>
    <w:rsid w:val="00DC4B29"/>
    <w:rsid w:val="00DC4C0A"/>
    <w:rsid w:val="00DC4C46"/>
    <w:rsid w:val="00DC4CAB"/>
    <w:rsid w:val="00DC4E4A"/>
    <w:rsid w:val="00DC5133"/>
    <w:rsid w:val="00DC517F"/>
    <w:rsid w:val="00DC5218"/>
    <w:rsid w:val="00DC5234"/>
    <w:rsid w:val="00DC52FF"/>
    <w:rsid w:val="00DC5392"/>
    <w:rsid w:val="00DC5526"/>
    <w:rsid w:val="00DC56B7"/>
    <w:rsid w:val="00DC56E4"/>
    <w:rsid w:val="00DC5841"/>
    <w:rsid w:val="00DC598C"/>
    <w:rsid w:val="00DC599E"/>
    <w:rsid w:val="00DC5A4E"/>
    <w:rsid w:val="00DC5AB4"/>
    <w:rsid w:val="00DC5AFD"/>
    <w:rsid w:val="00DC5C70"/>
    <w:rsid w:val="00DC5D52"/>
    <w:rsid w:val="00DC6010"/>
    <w:rsid w:val="00DC617B"/>
    <w:rsid w:val="00DC6266"/>
    <w:rsid w:val="00DC62E6"/>
    <w:rsid w:val="00DC6375"/>
    <w:rsid w:val="00DC6816"/>
    <w:rsid w:val="00DC6870"/>
    <w:rsid w:val="00DC69E9"/>
    <w:rsid w:val="00DC6A2A"/>
    <w:rsid w:val="00DC6B41"/>
    <w:rsid w:val="00DC6BB4"/>
    <w:rsid w:val="00DC6C44"/>
    <w:rsid w:val="00DC6C74"/>
    <w:rsid w:val="00DC6D8F"/>
    <w:rsid w:val="00DC6DB8"/>
    <w:rsid w:val="00DC703C"/>
    <w:rsid w:val="00DC7174"/>
    <w:rsid w:val="00DC719A"/>
    <w:rsid w:val="00DC71A7"/>
    <w:rsid w:val="00DC7370"/>
    <w:rsid w:val="00DC7612"/>
    <w:rsid w:val="00DC762C"/>
    <w:rsid w:val="00DC76CD"/>
    <w:rsid w:val="00DC7951"/>
    <w:rsid w:val="00DC7970"/>
    <w:rsid w:val="00DC79EC"/>
    <w:rsid w:val="00DC79F4"/>
    <w:rsid w:val="00DC7A0B"/>
    <w:rsid w:val="00DC7B57"/>
    <w:rsid w:val="00DC7CEB"/>
    <w:rsid w:val="00DC7E33"/>
    <w:rsid w:val="00DC7E76"/>
    <w:rsid w:val="00DC7F8D"/>
    <w:rsid w:val="00DC7FB8"/>
    <w:rsid w:val="00DD026F"/>
    <w:rsid w:val="00DD02E2"/>
    <w:rsid w:val="00DD02EB"/>
    <w:rsid w:val="00DD069E"/>
    <w:rsid w:val="00DD06D0"/>
    <w:rsid w:val="00DD07C4"/>
    <w:rsid w:val="00DD0819"/>
    <w:rsid w:val="00DD090A"/>
    <w:rsid w:val="00DD090D"/>
    <w:rsid w:val="00DD0916"/>
    <w:rsid w:val="00DD0CD2"/>
    <w:rsid w:val="00DD0D24"/>
    <w:rsid w:val="00DD0F67"/>
    <w:rsid w:val="00DD1083"/>
    <w:rsid w:val="00DD10C1"/>
    <w:rsid w:val="00DD1146"/>
    <w:rsid w:val="00DD121D"/>
    <w:rsid w:val="00DD13E3"/>
    <w:rsid w:val="00DD17CD"/>
    <w:rsid w:val="00DD192F"/>
    <w:rsid w:val="00DD1A06"/>
    <w:rsid w:val="00DD1B35"/>
    <w:rsid w:val="00DD1D6E"/>
    <w:rsid w:val="00DD209E"/>
    <w:rsid w:val="00DD2348"/>
    <w:rsid w:val="00DD239F"/>
    <w:rsid w:val="00DD23A2"/>
    <w:rsid w:val="00DD2498"/>
    <w:rsid w:val="00DD24E4"/>
    <w:rsid w:val="00DD2727"/>
    <w:rsid w:val="00DD2990"/>
    <w:rsid w:val="00DD2999"/>
    <w:rsid w:val="00DD29C9"/>
    <w:rsid w:val="00DD2D63"/>
    <w:rsid w:val="00DD2D6C"/>
    <w:rsid w:val="00DD2E96"/>
    <w:rsid w:val="00DD2E99"/>
    <w:rsid w:val="00DD2EF5"/>
    <w:rsid w:val="00DD3135"/>
    <w:rsid w:val="00DD3146"/>
    <w:rsid w:val="00DD3152"/>
    <w:rsid w:val="00DD3153"/>
    <w:rsid w:val="00DD320F"/>
    <w:rsid w:val="00DD335D"/>
    <w:rsid w:val="00DD3464"/>
    <w:rsid w:val="00DD34CC"/>
    <w:rsid w:val="00DD38CB"/>
    <w:rsid w:val="00DD39B5"/>
    <w:rsid w:val="00DD39DA"/>
    <w:rsid w:val="00DD3CE9"/>
    <w:rsid w:val="00DD3CF4"/>
    <w:rsid w:val="00DD3D02"/>
    <w:rsid w:val="00DD3D2F"/>
    <w:rsid w:val="00DD3D87"/>
    <w:rsid w:val="00DD3F4E"/>
    <w:rsid w:val="00DD3F5C"/>
    <w:rsid w:val="00DD3FAD"/>
    <w:rsid w:val="00DD3FF2"/>
    <w:rsid w:val="00DD41A6"/>
    <w:rsid w:val="00DD41C9"/>
    <w:rsid w:val="00DD41CE"/>
    <w:rsid w:val="00DD4436"/>
    <w:rsid w:val="00DD453F"/>
    <w:rsid w:val="00DD45C2"/>
    <w:rsid w:val="00DD4654"/>
    <w:rsid w:val="00DD467C"/>
    <w:rsid w:val="00DD48D9"/>
    <w:rsid w:val="00DD490D"/>
    <w:rsid w:val="00DD4A95"/>
    <w:rsid w:val="00DD4CE8"/>
    <w:rsid w:val="00DD4D41"/>
    <w:rsid w:val="00DD4D83"/>
    <w:rsid w:val="00DD4FA5"/>
    <w:rsid w:val="00DD5008"/>
    <w:rsid w:val="00DD5065"/>
    <w:rsid w:val="00DD5080"/>
    <w:rsid w:val="00DD50A5"/>
    <w:rsid w:val="00DD50AA"/>
    <w:rsid w:val="00DD5159"/>
    <w:rsid w:val="00DD52D1"/>
    <w:rsid w:val="00DD5303"/>
    <w:rsid w:val="00DD536B"/>
    <w:rsid w:val="00DD53F6"/>
    <w:rsid w:val="00DD553D"/>
    <w:rsid w:val="00DD566A"/>
    <w:rsid w:val="00DD57E6"/>
    <w:rsid w:val="00DD583C"/>
    <w:rsid w:val="00DD59EA"/>
    <w:rsid w:val="00DD5B25"/>
    <w:rsid w:val="00DD5C9B"/>
    <w:rsid w:val="00DD6064"/>
    <w:rsid w:val="00DD6190"/>
    <w:rsid w:val="00DD6308"/>
    <w:rsid w:val="00DD64BC"/>
    <w:rsid w:val="00DD6615"/>
    <w:rsid w:val="00DD6702"/>
    <w:rsid w:val="00DD6928"/>
    <w:rsid w:val="00DD69CE"/>
    <w:rsid w:val="00DD6A3A"/>
    <w:rsid w:val="00DD6A92"/>
    <w:rsid w:val="00DD6AAC"/>
    <w:rsid w:val="00DD6C49"/>
    <w:rsid w:val="00DD6FE9"/>
    <w:rsid w:val="00DD724E"/>
    <w:rsid w:val="00DD7250"/>
    <w:rsid w:val="00DD728E"/>
    <w:rsid w:val="00DD7483"/>
    <w:rsid w:val="00DD7485"/>
    <w:rsid w:val="00DD7541"/>
    <w:rsid w:val="00DD75B4"/>
    <w:rsid w:val="00DD75DE"/>
    <w:rsid w:val="00DD7688"/>
    <w:rsid w:val="00DD7734"/>
    <w:rsid w:val="00DD791C"/>
    <w:rsid w:val="00DD795F"/>
    <w:rsid w:val="00DD79EC"/>
    <w:rsid w:val="00DD7A85"/>
    <w:rsid w:val="00DD7C77"/>
    <w:rsid w:val="00DD7F67"/>
    <w:rsid w:val="00DD7FA1"/>
    <w:rsid w:val="00DE0020"/>
    <w:rsid w:val="00DE0098"/>
    <w:rsid w:val="00DE0306"/>
    <w:rsid w:val="00DE091C"/>
    <w:rsid w:val="00DE098A"/>
    <w:rsid w:val="00DE0A2A"/>
    <w:rsid w:val="00DE0A79"/>
    <w:rsid w:val="00DE0BF0"/>
    <w:rsid w:val="00DE0C81"/>
    <w:rsid w:val="00DE1143"/>
    <w:rsid w:val="00DE121A"/>
    <w:rsid w:val="00DE124E"/>
    <w:rsid w:val="00DE134B"/>
    <w:rsid w:val="00DE1465"/>
    <w:rsid w:val="00DE151B"/>
    <w:rsid w:val="00DE1544"/>
    <w:rsid w:val="00DE15C1"/>
    <w:rsid w:val="00DE172C"/>
    <w:rsid w:val="00DE1A08"/>
    <w:rsid w:val="00DE1BEA"/>
    <w:rsid w:val="00DE1D8B"/>
    <w:rsid w:val="00DE1E2E"/>
    <w:rsid w:val="00DE1F39"/>
    <w:rsid w:val="00DE2019"/>
    <w:rsid w:val="00DE211C"/>
    <w:rsid w:val="00DE215E"/>
    <w:rsid w:val="00DE22FC"/>
    <w:rsid w:val="00DE2410"/>
    <w:rsid w:val="00DE24D3"/>
    <w:rsid w:val="00DE27C6"/>
    <w:rsid w:val="00DE2954"/>
    <w:rsid w:val="00DE2C53"/>
    <w:rsid w:val="00DE2F74"/>
    <w:rsid w:val="00DE322C"/>
    <w:rsid w:val="00DE3383"/>
    <w:rsid w:val="00DE3402"/>
    <w:rsid w:val="00DE351B"/>
    <w:rsid w:val="00DE3529"/>
    <w:rsid w:val="00DE352F"/>
    <w:rsid w:val="00DE35CD"/>
    <w:rsid w:val="00DE377E"/>
    <w:rsid w:val="00DE37AE"/>
    <w:rsid w:val="00DE37B1"/>
    <w:rsid w:val="00DE38C0"/>
    <w:rsid w:val="00DE39A7"/>
    <w:rsid w:val="00DE3A00"/>
    <w:rsid w:val="00DE3A1E"/>
    <w:rsid w:val="00DE3D08"/>
    <w:rsid w:val="00DE3E62"/>
    <w:rsid w:val="00DE403E"/>
    <w:rsid w:val="00DE42BA"/>
    <w:rsid w:val="00DE4395"/>
    <w:rsid w:val="00DE45CA"/>
    <w:rsid w:val="00DE4817"/>
    <w:rsid w:val="00DE49DE"/>
    <w:rsid w:val="00DE4A3E"/>
    <w:rsid w:val="00DE4C24"/>
    <w:rsid w:val="00DE4D7D"/>
    <w:rsid w:val="00DE4F47"/>
    <w:rsid w:val="00DE538B"/>
    <w:rsid w:val="00DE5493"/>
    <w:rsid w:val="00DE5586"/>
    <w:rsid w:val="00DE55D2"/>
    <w:rsid w:val="00DE55FB"/>
    <w:rsid w:val="00DE5702"/>
    <w:rsid w:val="00DE573E"/>
    <w:rsid w:val="00DE57AB"/>
    <w:rsid w:val="00DE587D"/>
    <w:rsid w:val="00DE5923"/>
    <w:rsid w:val="00DE5939"/>
    <w:rsid w:val="00DE5A7B"/>
    <w:rsid w:val="00DE5B86"/>
    <w:rsid w:val="00DE5CD3"/>
    <w:rsid w:val="00DE6396"/>
    <w:rsid w:val="00DE63B7"/>
    <w:rsid w:val="00DE641C"/>
    <w:rsid w:val="00DE645A"/>
    <w:rsid w:val="00DE67BB"/>
    <w:rsid w:val="00DE68A3"/>
    <w:rsid w:val="00DE68DD"/>
    <w:rsid w:val="00DE6905"/>
    <w:rsid w:val="00DE6A22"/>
    <w:rsid w:val="00DE6A3E"/>
    <w:rsid w:val="00DE6A6C"/>
    <w:rsid w:val="00DE6B3A"/>
    <w:rsid w:val="00DE6B8A"/>
    <w:rsid w:val="00DE6BE2"/>
    <w:rsid w:val="00DE6E21"/>
    <w:rsid w:val="00DE6F8A"/>
    <w:rsid w:val="00DE7060"/>
    <w:rsid w:val="00DE70D7"/>
    <w:rsid w:val="00DE71E2"/>
    <w:rsid w:val="00DE7227"/>
    <w:rsid w:val="00DE7262"/>
    <w:rsid w:val="00DE7530"/>
    <w:rsid w:val="00DE758A"/>
    <w:rsid w:val="00DE78A7"/>
    <w:rsid w:val="00DE7994"/>
    <w:rsid w:val="00DE7C32"/>
    <w:rsid w:val="00DE7E55"/>
    <w:rsid w:val="00DF029F"/>
    <w:rsid w:val="00DF033B"/>
    <w:rsid w:val="00DF03A8"/>
    <w:rsid w:val="00DF0562"/>
    <w:rsid w:val="00DF06A6"/>
    <w:rsid w:val="00DF0816"/>
    <w:rsid w:val="00DF084F"/>
    <w:rsid w:val="00DF09E9"/>
    <w:rsid w:val="00DF0B2E"/>
    <w:rsid w:val="00DF0B6D"/>
    <w:rsid w:val="00DF0BBF"/>
    <w:rsid w:val="00DF0D59"/>
    <w:rsid w:val="00DF0DA4"/>
    <w:rsid w:val="00DF0EEA"/>
    <w:rsid w:val="00DF0FBA"/>
    <w:rsid w:val="00DF103A"/>
    <w:rsid w:val="00DF108D"/>
    <w:rsid w:val="00DF1300"/>
    <w:rsid w:val="00DF14DF"/>
    <w:rsid w:val="00DF1560"/>
    <w:rsid w:val="00DF15A7"/>
    <w:rsid w:val="00DF1791"/>
    <w:rsid w:val="00DF1959"/>
    <w:rsid w:val="00DF1A8D"/>
    <w:rsid w:val="00DF1AAC"/>
    <w:rsid w:val="00DF1BCC"/>
    <w:rsid w:val="00DF1BEC"/>
    <w:rsid w:val="00DF1BF0"/>
    <w:rsid w:val="00DF1DE1"/>
    <w:rsid w:val="00DF1E91"/>
    <w:rsid w:val="00DF1F89"/>
    <w:rsid w:val="00DF2028"/>
    <w:rsid w:val="00DF2076"/>
    <w:rsid w:val="00DF20DF"/>
    <w:rsid w:val="00DF266C"/>
    <w:rsid w:val="00DF280D"/>
    <w:rsid w:val="00DF281F"/>
    <w:rsid w:val="00DF29B2"/>
    <w:rsid w:val="00DF2B64"/>
    <w:rsid w:val="00DF2C2F"/>
    <w:rsid w:val="00DF2CA2"/>
    <w:rsid w:val="00DF2D19"/>
    <w:rsid w:val="00DF2D32"/>
    <w:rsid w:val="00DF3116"/>
    <w:rsid w:val="00DF3380"/>
    <w:rsid w:val="00DF33D9"/>
    <w:rsid w:val="00DF34C7"/>
    <w:rsid w:val="00DF3751"/>
    <w:rsid w:val="00DF37E2"/>
    <w:rsid w:val="00DF3A7E"/>
    <w:rsid w:val="00DF3AAD"/>
    <w:rsid w:val="00DF3AC0"/>
    <w:rsid w:val="00DF3B74"/>
    <w:rsid w:val="00DF3F20"/>
    <w:rsid w:val="00DF3FA1"/>
    <w:rsid w:val="00DF405B"/>
    <w:rsid w:val="00DF420A"/>
    <w:rsid w:val="00DF437D"/>
    <w:rsid w:val="00DF439E"/>
    <w:rsid w:val="00DF4535"/>
    <w:rsid w:val="00DF458E"/>
    <w:rsid w:val="00DF4C40"/>
    <w:rsid w:val="00DF4C4A"/>
    <w:rsid w:val="00DF4C8A"/>
    <w:rsid w:val="00DF5016"/>
    <w:rsid w:val="00DF5192"/>
    <w:rsid w:val="00DF5320"/>
    <w:rsid w:val="00DF5396"/>
    <w:rsid w:val="00DF5478"/>
    <w:rsid w:val="00DF5558"/>
    <w:rsid w:val="00DF59A4"/>
    <w:rsid w:val="00DF5B36"/>
    <w:rsid w:val="00DF5B39"/>
    <w:rsid w:val="00DF6073"/>
    <w:rsid w:val="00DF6101"/>
    <w:rsid w:val="00DF618B"/>
    <w:rsid w:val="00DF61E9"/>
    <w:rsid w:val="00DF63D4"/>
    <w:rsid w:val="00DF63DE"/>
    <w:rsid w:val="00DF64D4"/>
    <w:rsid w:val="00DF6628"/>
    <w:rsid w:val="00DF6654"/>
    <w:rsid w:val="00DF66E4"/>
    <w:rsid w:val="00DF69BB"/>
    <w:rsid w:val="00DF6A84"/>
    <w:rsid w:val="00DF6BCF"/>
    <w:rsid w:val="00DF6C29"/>
    <w:rsid w:val="00DF6CA7"/>
    <w:rsid w:val="00DF6CEF"/>
    <w:rsid w:val="00DF6DF6"/>
    <w:rsid w:val="00DF6E8C"/>
    <w:rsid w:val="00DF700E"/>
    <w:rsid w:val="00DF7148"/>
    <w:rsid w:val="00DF720A"/>
    <w:rsid w:val="00DF7262"/>
    <w:rsid w:val="00DF72A8"/>
    <w:rsid w:val="00DF7410"/>
    <w:rsid w:val="00DF743B"/>
    <w:rsid w:val="00DF74C2"/>
    <w:rsid w:val="00DF75F2"/>
    <w:rsid w:val="00DF772D"/>
    <w:rsid w:val="00DF7817"/>
    <w:rsid w:val="00DF786C"/>
    <w:rsid w:val="00DF7917"/>
    <w:rsid w:val="00DF798E"/>
    <w:rsid w:val="00DF7A22"/>
    <w:rsid w:val="00DF7ACC"/>
    <w:rsid w:val="00DF7DA6"/>
    <w:rsid w:val="00DF7F29"/>
    <w:rsid w:val="00DF7FE1"/>
    <w:rsid w:val="00E00028"/>
    <w:rsid w:val="00E00588"/>
    <w:rsid w:val="00E005F1"/>
    <w:rsid w:val="00E00855"/>
    <w:rsid w:val="00E008E5"/>
    <w:rsid w:val="00E009EE"/>
    <w:rsid w:val="00E00B55"/>
    <w:rsid w:val="00E00BA3"/>
    <w:rsid w:val="00E00C29"/>
    <w:rsid w:val="00E00C81"/>
    <w:rsid w:val="00E00DAD"/>
    <w:rsid w:val="00E00F28"/>
    <w:rsid w:val="00E00F66"/>
    <w:rsid w:val="00E00F94"/>
    <w:rsid w:val="00E00F9F"/>
    <w:rsid w:val="00E0105F"/>
    <w:rsid w:val="00E0107F"/>
    <w:rsid w:val="00E010B9"/>
    <w:rsid w:val="00E01165"/>
    <w:rsid w:val="00E012E3"/>
    <w:rsid w:val="00E01451"/>
    <w:rsid w:val="00E0150D"/>
    <w:rsid w:val="00E0185A"/>
    <w:rsid w:val="00E01A9C"/>
    <w:rsid w:val="00E01EAF"/>
    <w:rsid w:val="00E01EBC"/>
    <w:rsid w:val="00E01F1E"/>
    <w:rsid w:val="00E01F4E"/>
    <w:rsid w:val="00E02023"/>
    <w:rsid w:val="00E022E5"/>
    <w:rsid w:val="00E0230B"/>
    <w:rsid w:val="00E02667"/>
    <w:rsid w:val="00E026AE"/>
    <w:rsid w:val="00E02807"/>
    <w:rsid w:val="00E0280D"/>
    <w:rsid w:val="00E02B85"/>
    <w:rsid w:val="00E02E87"/>
    <w:rsid w:val="00E02F5E"/>
    <w:rsid w:val="00E03089"/>
    <w:rsid w:val="00E030E1"/>
    <w:rsid w:val="00E03252"/>
    <w:rsid w:val="00E032EF"/>
    <w:rsid w:val="00E033C7"/>
    <w:rsid w:val="00E034A1"/>
    <w:rsid w:val="00E035AC"/>
    <w:rsid w:val="00E03664"/>
    <w:rsid w:val="00E0373E"/>
    <w:rsid w:val="00E039FC"/>
    <w:rsid w:val="00E03A43"/>
    <w:rsid w:val="00E03BF0"/>
    <w:rsid w:val="00E03C12"/>
    <w:rsid w:val="00E03D0D"/>
    <w:rsid w:val="00E03E3C"/>
    <w:rsid w:val="00E03E71"/>
    <w:rsid w:val="00E0403F"/>
    <w:rsid w:val="00E0413D"/>
    <w:rsid w:val="00E04154"/>
    <w:rsid w:val="00E04213"/>
    <w:rsid w:val="00E04307"/>
    <w:rsid w:val="00E0461B"/>
    <w:rsid w:val="00E04694"/>
    <w:rsid w:val="00E04835"/>
    <w:rsid w:val="00E04ADF"/>
    <w:rsid w:val="00E04B1A"/>
    <w:rsid w:val="00E04DBC"/>
    <w:rsid w:val="00E04E68"/>
    <w:rsid w:val="00E04F66"/>
    <w:rsid w:val="00E054A7"/>
    <w:rsid w:val="00E054F5"/>
    <w:rsid w:val="00E0565C"/>
    <w:rsid w:val="00E05781"/>
    <w:rsid w:val="00E057CC"/>
    <w:rsid w:val="00E057DB"/>
    <w:rsid w:val="00E05B23"/>
    <w:rsid w:val="00E05B6F"/>
    <w:rsid w:val="00E05D22"/>
    <w:rsid w:val="00E05F06"/>
    <w:rsid w:val="00E06058"/>
    <w:rsid w:val="00E0617C"/>
    <w:rsid w:val="00E061F0"/>
    <w:rsid w:val="00E06302"/>
    <w:rsid w:val="00E064D3"/>
    <w:rsid w:val="00E06701"/>
    <w:rsid w:val="00E067F5"/>
    <w:rsid w:val="00E06968"/>
    <w:rsid w:val="00E06A80"/>
    <w:rsid w:val="00E06AE0"/>
    <w:rsid w:val="00E06CD9"/>
    <w:rsid w:val="00E06D12"/>
    <w:rsid w:val="00E06D9C"/>
    <w:rsid w:val="00E06E52"/>
    <w:rsid w:val="00E06ECA"/>
    <w:rsid w:val="00E0711D"/>
    <w:rsid w:val="00E07536"/>
    <w:rsid w:val="00E0754D"/>
    <w:rsid w:val="00E075D4"/>
    <w:rsid w:val="00E07A89"/>
    <w:rsid w:val="00E07CA8"/>
    <w:rsid w:val="00E07CF4"/>
    <w:rsid w:val="00E07D47"/>
    <w:rsid w:val="00E07F3B"/>
    <w:rsid w:val="00E1016C"/>
    <w:rsid w:val="00E101F6"/>
    <w:rsid w:val="00E105AF"/>
    <w:rsid w:val="00E1072A"/>
    <w:rsid w:val="00E10892"/>
    <w:rsid w:val="00E109B6"/>
    <w:rsid w:val="00E109C1"/>
    <w:rsid w:val="00E10AC9"/>
    <w:rsid w:val="00E10D4A"/>
    <w:rsid w:val="00E10F87"/>
    <w:rsid w:val="00E1104E"/>
    <w:rsid w:val="00E1131D"/>
    <w:rsid w:val="00E11600"/>
    <w:rsid w:val="00E11A33"/>
    <w:rsid w:val="00E11B07"/>
    <w:rsid w:val="00E11B77"/>
    <w:rsid w:val="00E11BB3"/>
    <w:rsid w:val="00E11CA7"/>
    <w:rsid w:val="00E11CF2"/>
    <w:rsid w:val="00E11DE1"/>
    <w:rsid w:val="00E1222C"/>
    <w:rsid w:val="00E12264"/>
    <w:rsid w:val="00E12307"/>
    <w:rsid w:val="00E12366"/>
    <w:rsid w:val="00E12386"/>
    <w:rsid w:val="00E127EE"/>
    <w:rsid w:val="00E128A1"/>
    <w:rsid w:val="00E128C2"/>
    <w:rsid w:val="00E12967"/>
    <w:rsid w:val="00E12A92"/>
    <w:rsid w:val="00E12CAC"/>
    <w:rsid w:val="00E12CBF"/>
    <w:rsid w:val="00E12E92"/>
    <w:rsid w:val="00E13035"/>
    <w:rsid w:val="00E1308D"/>
    <w:rsid w:val="00E13117"/>
    <w:rsid w:val="00E13218"/>
    <w:rsid w:val="00E1331D"/>
    <w:rsid w:val="00E1337D"/>
    <w:rsid w:val="00E134F4"/>
    <w:rsid w:val="00E13513"/>
    <w:rsid w:val="00E1352E"/>
    <w:rsid w:val="00E138CF"/>
    <w:rsid w:val="00E13AFD"/>
    <w:rsid w:val="00E13B06"/>
    <w:rsid w:val="00E13B2B"/>
    <w:rsid w:val="00E13C77"/>
    <w:rsid w:val="00E13D88"/>
    <w:rsid w:val="00E13E10"/>
    <w:rsid w:val="00E13E18"/>
    <w:rsid w:val="00E13F78"/>
    <w:rsid w:val="00E13FDF"/>
    <w:rsid w:val="00E1465E"/>
    <w:rsid w:val="00E1495C"/>
    <w:rsid w:val="00E14996"/>
    <w:rsid w:val="00E149A5"/>
    <w:rsid w:val="00E149B2"/>
    <w:rsid w:val="00E14A1F"/>
    <w:rsid w:val="00E14B35"/>
    <w:rsid w:val="00E14B4A"/>
    <w:rsid w:val="00E15079"/>
    <w:rsid w:val="00E150A3"/>
    <w:rsid w:val="00E151BE"/>
    <w:rsid w:val="00E15264"/>
    <w:rsid w:val="00E152D5"/>
    <w:rsid w:val="00E155C5"/>
    <w:rsid w:val="00E15638"/>
    <w:rsid w:val="00E15992"/>
    <w:rsid w:val="00E15ACE"/>
    <w:rsid w:val="00E15CDC"/>
    <w:rsid w:val="00E15F3F"/>
    <w:rsid w:val="00E1606D"/>
    <w:rsid w:val="00E162B9"/>
    <w:rsid w:val="00E162CC"/>
    <w:rsid w:val="00E164FD"/>
    <w:rsid w:val="00E165B3"/>
    <w:rsid w:val="00E166AA"/>
    <w:rsid w:val="00E167D8"/>
    <w:rsid w:val="00E168E4"/>
    <w:rsid w:val="00E16A0D"/>
    <w:rsid w:val="00E16B19"/>
    <w:rsid w:val="00E16B39"/>
    <w:rsid w:val="00E16B9D"/>
    <w:rsid w:val="00E16BE8"/>
    <w:rsid w:val="00E16C44"/>
    <w:rsid w:val="00E16D77"/>
    <w:rsid w:val="00E16D98"/>
    <w:rsid w:val="00E16DE7"/>
    <w:rsid w:val="00E170A2"/>
    <w:rsid w:val="00E17113"/>
    <w:rsid w:val="00E17202"/>
    <w:rsid w:val="00E17228"/>
    <w:rsid w:val="00E17370"/>
    <w:rsid w:val="00E17400"/>
    <w:rsid w:val="00E174C0"/>
    <w:rsid w:val="00E17512"/>
    <w:rsid w:val="00E1765D"/>
    <w:rsid w:val="00E176FA"/>
    <w:rsid w:val="00E1789B"/>
    <w:rsid w:val="00E17938"/>
    <w:rsid w:val="00E1798B"/>
    <w:rsid w:val="00E179AA"/>
    <w:rsid w:val="00E179CE"/>
    <w:rsid w:val="00E17BE8"/>
    <w:rsid w:val="00E17C42"/>
    <w:rsid w:val="00E17D6B"/>
    <w:rsid w:val="00E17E87"/>
    <w:rsid w:val="00E17F83"/>
    <w:rsid w:val="00E17FD4"/>
    <w:rsid w:val="00E17FF6"/>
    <w:rsid w:val="00E2022D"/>
    <w:rsid w:val="00E20334"/>
    <w:rsid w:val="00E2061D"/>
    <w:rsid w:val="00E207B1"/>
    <w:rsid w:val="00E2097F"/>
    <w:rsid w:val="00E20A5B"/>
    <w:rsid w:val="00E20AFC"/>
    <w:rsid w:val="00E20B6A"/>
    <w:rsid w:val="00E20CCC"/>
    <w:rsid w:val="00E20DD6"/>
    <w:rsid w:val="00E20ECA"/>
    <w:rsid w:val="00E20FA1"/>
    <w:rsid w:val="00E20FB7"/>
    <w:rsid w:val="00E2102A"/>
    <w:rsid w:val="00E2103D"/>
    <w:rsid w:val="00E210D7"/>
    <w:rsid w:val="00E211D6"/>
    <w:rsid w:val="00E2125C"/>
    <w:rsid w:val="00E2138D"/>
    <w:rsid w:val="00E2152B"/>
    <w:rsid w:val="00E21578"/>
    <w:rsid w:val="00E2169C"/>
    <w:rsid w:val="00E21830"/>
    <w:rsid w:val="00E21A5A"/>
    <w:rsid w:val="00E21A74"/>
    <w:rsid w:val="00E21B41"/>
    <w:rsid w:val="00E21B7F"/>
    <w:rsid w:val="00E21BA0"/>
    <w:rsid w:val="00E21C50"/>
    <w:rsid w:val="00E21D20"/>
    <w:rsid w:val="00E21DDE"/>
    <w:rsid w:val="00E21E3E"/>
    <w:rsid w:val="00E21E59"/>
    <w:rsid w:val="00E21E68"/>
    <w:rsid w:val="00E21F11"/>
    <w:rsid w:val="00E21F4B"/>
    <w:rsid w:val="00E21F6F"/>
    <w:rsid w:val="00E21FC0"/>
    <w:rsid w:val="00E220C6"/>
    <w:rsid w:val="00E222B5"/>
    <w:rsid w:val="00E222F8"/>
    <w:rsid w:val="00E2242A"/>
    <w:rsid w:val="00E22501"/>
    <w:rsid w:val="00E22783"/>
    <w:rsid w:val="00E227E0"/>
    <w:rsid w:val="00E22826"/>
    <w:rsid w:val="00E22882"/>
    <w:rsid w:val="00E22AAD"/>
    <w:rsid w:val="00E22F1D"/>
    <w:rsid w:val="00E22F8D"/>
    <w:rsid w:val="00E230DD"/>
    <w:rsid w:val="00E231C9"/>
    <w:rsid w:val="00E23209"/>
    <w:rsid w:val="00E23288"/>
    <w:rsid w:val="00E23459"/>
    <w:rsid w:val="00E23540"/>
    <w:rsid w:val="00E235B1"/>
    <w:rsid w:val="00E2373F"/>
    <w:rsid w:val="00E2385F"/>
    <w:rsid w:val="00E23973"/>
    <w:rsid w:val="00E23A98"/>
    <w:rsid w:val="00E23B8F"/>
    <w:rsid w:val="00E23CAF"/>
    <w:rsid w:val="00E23D1F"/>
    <w:rsid w:val="00E23DB5"/>
    <w:rsid w:val="00E2420D"/>
    <w:rsid w:val="00E24211"/>
    <w:rsid w:val="00E242E1"/>
    <w:rsid w:val="00E24335"/>
    <w:rsid w:val="00E2433A"/>
    <w:rsid w:val="00E243CF"/>
    <w:rsid w:val="00E24474"/>
    <w:rsid w:val="00E2456A"/>
    <w:rsid w:val="00E2466D"/>
    <w:rsid w:val="00E24692"/>
    <w:rsid w:val="00E247FC"/>
    <w:rsid w:val="00E24818"/>
    <w:rsid w:val="00E249E3"/>
    <w:rsid w:val="00E24A53"/>
    <w:rsid w:val="00E24AE3"/>
    <w:rsid w:val="00E24B47"/>
    <w:rsid w:val="00E24B55"/>
    <w:rsid w:val="00E24B91"/>
    <w:rsid w:val="00E24BEF"/>
    <w:rsid w:val="00E24C46"/>
    <w:rsid w:val="00E24D24"/>
    <w:rsid w:val="00E24E3B"/>
    <w:rsid w:val="00E250D9"/>
    <w:rsid w:val="00E251AE"/>
    <w:rsid w:val="00E2528C"/>
    <w:rsid w:val="00E253F0"/>
    <w:rsid w:val="00E2545E"/>
    <w:rsid w:val="00E25555"/>
    <w:rsid w:val="00E2558A"/>
    <w:rsid w:val="00E255BE"/>
    <w:rsid w:val="00E255E9"/>
    <w:rsid w:val="00E2565B"/>
    <w:rsid w:val="00E25672"/>
    <w:rsid w:val="00E25815"/>
    <w:rsid w:val="00E25836"/>
    <w:rsid w:val="00E25A47"/>
    <w:rsid w:val="00E25A7C"/>
    <w:rsid w:val="00E25AF3"/>
    <w:rsid w:val="00E25D31"/>
    <w:rsid w:val="00E25F73"/>
    <w:rsid w:val="00E25F7E"/>
    <w:rsid w:val="00E260EE"/>
    <w:rsid w:val="00E26146"/>
    <w:rsid w:val="00E261D9"/>
    <w:rsid w:val="00E263C4"/>
    <w:rsid w:val="00E2645D"/>
    <w:rsid w:val="00E26606"/>
    <w:rsid w:val="00E267B4"/>
    <w:rsid w:val="00E267CE"/>
    <w:rsid w:val="00E26959"/>
    <w:rsid w:val="00E26A6B"/>
    <w:rsid w:val="00E26C60"/>
    <w:rsid w:val="00E26D35"/>
    <w:rsid w:val="00E26DA2"/>
    <w:rsid w:val="00E26E5E"/>
    <w:rsid w:val="00E26F05"/>
    <w:rsid w:val="00E26FED"/>
    <w:rsid w:val="00E2708A"/>
    <w:rsid w:val="00E2719E"/>
    <w:rsid w:val="00E27410"/>
    <w:rsid w:val="00E27512"/>
    <w:rsid w:val="00E27519"/>
    <w:rsid w:val="00E27701"/>
    <w:rsid w:val="00E27BD4"/>
    <w:rsid w:val="00E27CAF"/>
    <w:rsid w:val="00E27D08"/>
    <w:rsid w:val="00E27D34"/>
    <w:rsid w:val="00E27EB1"/>
    <w:rsid w:val="00E27F42"/>
    <w:rsid w:val="00E27FCF"/>
    <w:rsid w:val="00E30010"/>
    <w:rsid w:val="00E30062"/>
    <w:rsid w:val="00E30264"/>
    <w:rsid w:val="00E3037D"/>
    <w:rsid w:val="00E306DF"/>
    <w:rsid w:val="00E30708"/>
    <w:rsid w:val="00E30799"/>
    <w:rsid w:val="00E30818"/>
    <w:rsid w:val="00E3092C"/>
    <w:rsid w:val="00E309AC"/>
    <w:rsid w:val="00E30A61"/>
    <w:rsid w:val="00E30AEB"/>
    <w:rsid w:val="00E30B72"/>
    <w:rsid w:val="00E30DD7"/>
    <w:rsid w:val="00E30E3C"/>
    <w:rsid w:val="00E30E74"/>
    <w:rsid w:val="00E31115"/>
    <w:rsid w:val="00E3117A"/>
    <w:rsid w:val="00E3125D"/>
    <w:rsid w:val="00E313A2"/>
    <w:rsid w:val="00E313A4"/>
    <w:rsid w:val="00E3163F"/>
    <w:rsid w:val="00E316A3"/>
    <w:rsid w:val="00E31732"/>
    <w:rsid w:val="00E31784"/>
    <w:rsid w:val="00E317D1"/>
    <w:rsid w:val="00E31929"/>
    <w:rsid w:val="00E31E82"/>
    <w:rsid w:val="00E31E96"/>
    <w:rsid w:val="00E31FB8"/>
    <w:rsid w:val="00E320D1"/>
    <w:rsid w:val="00E321E2"/>
    <w:rsid w:val="00E32359"/>
    <w:rsid w:val="00E3240F"/>
    <w:rsid w:val="00E3246F"/>
    <w:rsid w:val="00E3259F"/>
    <w:rsid w:val="00E325DD"/>
    <w:rsid w:val="00E326C1"/>
    <w:rsid w:val="00E326C2"/>
    <w:rsid w:val="00E32806"/>
    <w:rsid w:val="00E328C4"/>
    <w:rsid w:val="00E32971"/>
    <w:rsid w:val="00E32A15"/>
    <w:rsid w:val="00E32BDF"/>
    <w:rsid w:val="00E32C5A"/>
    <w:rsid w:val="00E32E04"/>
    <w:rsid w:val="00E3333B"/>
    <w:rsid w:val="00E33654"/>
    <w:rsid w:val="00E336C9"/>
    <w:rsid w:val="00E33908"/>
    <w:rsid w:val="00E33A1C"/>
    <w:rsid w:val="00E33B09"/>
    <w:rsid w:val="00E33C92"/>
    <w:rsid w:val="00E33CED"/>
    <w:rsid w:val="00E33D3F"/>
    <w:rsid w:val="00E33DF3"/>
    <w:rsid w:val="00E33E29"/>
    <w:rsid w:val="00E33E35"/>
    <w:rsid w:val="00E33F5A"/>
    <w:rsid w:val="00E341F4"/>
    <w:rsid w:val="00E34231"/>
    <w:rsid w:val="00E34282"/>
    <w:rsid w:val="00E342C4"/>
    <w:rsid w:val="00E3443C"/>
    <w:rsid w:val="00E344B5"/>
    <w:rsid w:val="00E34567"/>
    <w:rsid w:val="00E345F7"/>
    <w:rsid w:val="00E34927"/>
    <w:rsid w:val="00E3495F"/>
    <w:rsid w:val="00E34AC1"/>
    <w:rsid w:val="00E34AC2"/>
    <w:rsid w:val="00E34ACA"/>
    <w:rsid w:val="00E34AF2"/>
    <w:rsid w:val="00E34B20"/>
    <w:rsid w:val="00E34CAF"/>
    <w:rsid w:val="00E34E2F"/>
    <w:rsid w:val="00E34FD3"/>
    <w:rsid w:val="00E34FF3"/>
    <w:rsid w:val="00E350B7"/>
    <w:rsid w:val="00E352CD"/>
    <w:rsid w:val="00E3568F"/>
    <w:rsid w:val="00E356B0"/>
    <w:rsid w:val="00E35719"/>
    <w:rsid w:val="00E3575A"/>
    <w:rsid w:val="00E358E0"/>
    <w:rsid w:val="00E35B39"/>
    <w:rsid w:val="00E35BC3"/>
    <w:rsid w:val="00E35BC9"/>
    <w:rsid w:val="00E35C00"/>
    <w:rsid w:val="00E35C8A"/>
    <w:rsid w:val="00E35D50"/>
    <w:rsid w:val="00E35E62"/>
    <w:rsid w:val="00E35F2B"/>
    <w:rsid w:val="00E363F9"/>
    <w:rsid w:val="00E364C6"/>
    <w:rsid w:val="00E3661A"/>
    <w:rsid w:val="00E366D2"/>
    <w:rsid w:val="00E36714"/>
    <w:rsid w:val="00E36755"/>
    <w:rsid w:val="00E367EE"/>
    <w:rsid w:val="00E36893"/>
    <w:rsid w:val="00E36A90"/>
    <w:rsid w:val="00E36DA9"/>
    <w:rsid w:val="00E36ED7"/>
    <w:rsid w:val="00E36F1E"/>
    <w:rsid w:val="00E36F4B"/>
    <w:rsid w:val="00E370C4"/>
    <w:rsid w:val="00E370E3"/>
    <w:rsid w:val="00E370F7"/>
    <w:rsid w:val="00E3714E"/>
    <w:rsid w:val="00E37424"/>
    <w:rsid w:val="00E374A8"/>
    <w:rsid w:val="00E375F9"/>
    <w:rsid w:val="00E3769C"/>
    <w:rsid w:val="00E377F1"/>
    <w:rsid w:val="00E379B8"/>
    <w:rsid w:val="00E37AE9"/>
    <w:rsid w:val="00E37D71"/>
    <w:rsid w:val="00E37DE1"/>
    <w:rsid w:val="00E37DE2"/>
    <w:rsid w:val="00E37E06"/>
    <w:rsid w:val="00E4002D"/>
    <w:rsid w:val="00E4004A"/>
    <w:rsid w:val="00E4024E"/>
    <w:rsid w:val="00E40280"/>
    <w:rsid w:val="00E4046F"/>
    <w:rsid w:val="00E4056C"/>
    <w:rsid w:val="00E408A8"/>
    <w:rsid w:val="00E40A38"/>
    <w:rsid w:val="00E40B24"/>
    <w:rsid w:val="00E40B7F"/>
    <w:rsid w:val="00E40CAE"/>
    <w:rsid w:val="00E40D05"/>
    <w:rsid w:val="00E40D13"/>
    <w:rsid w:val="00E40DDB"/>
    <w:rsid w:val="00E40E1B"/>
    <w:rsid w:val="00E40EC3"/>
    <w:rsid w:val="00E41071"/>
    <w:rsid w:val="00E41161"/>
    <w:rsid w:val="00E414E8"/>
    <w:rsid w:val="00E4167A"/>
    <w:rsid w:val="00E416DC"/>
    <w:rsid w:val="00E4172C"/>
    <w:rsid w:val="00E41775"/>
    <w:rsid w:val="00E417F0"/>
    <w:rsid w:val="00E41807"/>
    <w:rsid w:val="00E4183A"/>
    <w:rsid w:val="00E41844"/>
    <w:rsid w:val="00E41A12"/>
    <w:rsid w:val="00E41A67"/>
    <w:rsid w:val="00E41DF0"/>
    <w:rsid w:val="00E41EA9"/>
    <w:rsid w:val="00E41FAE"/>
    <w:rsid w:val="00E42172"/>
    <w:rsid w:val="00E422C0"/>
    <w:rsid w:val="00E4236D"/>
    <w:rsid w:val="00E423B4"/>
    <w:rsid w:val="00E42402"/>
    <w:rsid w:val="00E42524"/>
    <w:rsid w:val="00E425A4"/>
    <w:rsid w:val="00E4270E"/>
    <w:rsid w:val="00E42798"/>
    <w:rsid w:val="00E428BF"/>
    <w:rsid w:val="00E428C3"/>
    <w:rsid w:val="00E42A27"/>
    <w:rsid w:val="00E42EB5"/>
    <w:rsid w:val="00E42F25"/>
    <w:rsid w:val="00E42FAB"/>
    <w:rsid w:val="00E4317B"/>
    <w:rsid w:val="00E43473"/>
    <w:rsid w:val="00E43517"/>
    <w:rsid w:val="00E43645"/>
    <w:rsid w:val="00E43774"/>
    <w:rsid w:val="00E43959"/>
    <w:rsid w:val="00E439E2"/>
    <w:rsid w:val="00E43A66"/>
    <w:rsid w:val="00E43C20"/>
    <w:rsid w:val="00E43C71"/>
    <w:rsid w:val="00E43E4F"/>
    <w:rsid w:val="00E43EAC"/>
    <w:rsid w:val="00E43F64"/>
    <w:rsid w:val="00E44076"/>
    <w:rsid w:val="00E441BF"/>
    <w:rsid w:val="00E441F3"/>
    <w:rsid w:val="00E444B6"/>
    <w:rsid w:val="00E44618"/>
    <w:rsid w:val="00E44637"/>
    <w:rsid w:val="00E44675"/>
    <w:rsid w:val="00E4483E"/>
    <w:rsid w:val="00E44990"/>
    <w:rsid w:val="00E44A18"/>
    <w:rsid w:val="00E44A58"/>
    <w:rsid w:val="00E44AFD"/>
    <w:rsid w:val="00E44B16"/>
    <w:rsid w:val="00E44BE4"/>
    <w:rsid w:val="00E44F7C"/>
    <w:rsid w:val="00E44F85"/>
    <w:rsid w:val="00E44FC7"/>
    <w:rsid w:val="00E44FF8"/>
    <w:rsid w:val="00E45078"/>
    <w:rsid w:val="00E450D6"/>
    <w:rsid w:val="00E45197"/>
    <w:rsid w:val="00E4519C"/>
    <w:rsid w:val="00E451C7"/>
    <w:rsid w:val="00E45333"/>
    <w:rsid w:val="00E45374"/>
    <w:rsid w:val="00E45380"/>
    <w:rsid w:val="00E453AE"/>
    <w:rsid w:val="00E453E3"/>
    <w:rsid w:val="00E45509"/>
    <w:rsid w:val="00E4567A"/>
    <w:rsid w:val="00E45808"/>
    <w:rsid w:val="00E45978"/>
    <w:rsid w:val="00E459D1"/>
    <w:rsid w:val="00E45A69"/>
    <w:rsid w:val="00E45B6D"/>
    <w:rsid w:val="00E45BFE"/>
    <w:rsid w:val="00E45C9C"/>
    <w:rsid w:val="00E45D5E"/>
    <w:rsid w:val="00E45E15"/>
    <w:rsid w:val="00E45F68"/>
    <w:rsid w:val="00E45FAC"/>
    <w:rsid w:val="00E45FC7"/>
    <w:rsid w:val="00E460B3"/>
    <w:rsid w:val="00E46230"/>
    <w:rsid w:val="00E462A1"/>
    <w:rsid w:val="00E46439"/>
    <w:rsid w:val="00E46456"/>
    <w:rsid w:val="00E466DD"/>
    <w:rsid w:val="00E46810"/>
    <w:rsid w:val="00E46A60"/>
    <w:rsid w:val="00E46A9A"/>
    <w:rsid w:val="00E46B57"/>
    <w:rsid w:val="00E46D40"/>
    <w:rsid w:val="00E46E80"/>
    <w:rsid w:val="00E46EA3"/>
    <w:rsid w:val="00E471E4"/>
    <w:rsid w:val="00E472DA"/>
    <w:rsid w:val="00E473C9"/>
    <w:rsid w:val="00E47767"/>
    <w:rsid w:val="00E477B4"/>
    <w:rsid w:val="00E47A0E"/>
    <w:rsid w:val="00E47A3A"/>
    <w:rsid w:val="00E47DF9"/>
    <w:rsid w:val="00E47E48"/>
    <w:rsid w:val="00E47F1B"/>
    <w:rsid w:val="00E50022"/>
    <w:rsid w:val="00E5008B"/>
    <w:rsid w:val="00E50129"/>
    <w:rsid w:val="00E501E2"/>
    <w:rsid w:val="00E50317"/>
    <w:rsid w:val="00E5035B"/>
    <w:rsid w:val="00E503F3"/>
    <w:rsid w:val="00E50620"/>
    <w:rsid w:val="00E50644"/>
    <w:rsid w:val="00E50740"/>
    <w:rsid w:val="00E50959"/>
    <w:rsid w:val="00E50989"/>
    <w:rsid w:val="00E50AF1"/>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164"/>
    <w:rsid w:val="00E511BA"/>
    <w:rsid w:val="00E5135C"/>
    <w:rsid w:val="00E51478"/>
    <w:rsid w:val="00E51517"/>
    <w:rsid w:val="00E51596"/>
    <w:rsid w:val="00E517F0"/>
    <w:rsid w:val="00E5188E"/>
    <w:rsid w:val="00E51906"/>
    <w:rsid w:val="00E519EF"/>
    <w:rsid w:val="00E51A5A"/>
    <w:rsid w:val="00E51BA1"/>
    <w:rsid w:val="00E51BC6"/>
    <w:rsid w:val="00E51CA6"/>
    <w:rsid w:val="00E51E7B"/>
    <w:rsid w:val="00E52351"/>
    <w:rsid w:val="00E5240C"/>
    <w:rsid w:val="00E52537"/>
    <w:rsid w:val="00E525B2"/>
    <w:rsid w:val="00E52716"/>
    <w:rsid w:val="00E5272A"/>
    <w:rsid w:val="00E52730"/>
    <w:rsid w:val="00E5288B"/>
    <w:rsid w:val="00E52A23"/>
    <w:rsid w:val="00E52B18"/>
    <w:rsid w:val="00E52CF7"/>
    <w:rsid w:val="00E52DF5"/>
    <w:rsid w:val="00E52FB4"/>
    <w:rsid w:val="00E53081"/>
    <w:rsid w:val="00E531FC"/>
    <w:rsid w:val="00E53242"/>
    <w:rsid w:val="00E53244"/>
    <w:rsid w:val="00E535E0"/>
    <w:rsid w:val="00E535E6"/>
    <w:rsid w:val="00E53600"/>
    <w:rsid w:val="00E53625"/>
    <w:rsid w:val="00E53746"/>
    <w:rsid w:val="00E538F0"/>
    <w:rsid w:val="00E53C90"/>
    <w:rsid w:val="00E53D1F"/>
    <w:rsid w:val="00E53D29"/>
    <w:rsid w:val="00E53DE4"/>
    <w:rsid w:val="00E53E5C"/>
    <w:rsid w:val="00E54159"/>
    <w:rsid w:val="00E54273"/>
    <w:rsid w:val="00E543D7"/>
    <w:rsid w:val="00E54449"/>
    <w:rsid w:val="00E5457C"/>
    <w:rsid w:val="00E5458E"/>
    <w:rsid w:val="00E5460B"/>
    <w:rsid w:val="00E54758"/>
    <w:rsid w:val="00E5480B"/>
    <w:rsid w:val="00E54834"/>
    <w:rsid w:val="00E54AA0"/>
    <w:rsid w:val="00E54DB6"/>
    <w:rsid w:val="00E54E60"/>
    <w:rsid w:val="00E55031"/>
    <w:rsid w:val="00E5519C"/>
    <w:rsid w:val="00E553EE"/>
    <w:rsid w:val="00E55562"/>
    <w:rsid w:val="00E55588"/>
    <w:rsid w:val="00E55611"/>
    <w:rsid w:val="00E55720"/>
    <w:rsid w:val="00E5590B"/>
    <w:rsid w:val="00E5591A"/>
    <w:rsid w:val="00E55A05"/>
    <w:rsid w:val="00E55A4D"/>
    <w:rsid w:val="00E55AEC"/>
    <w:rsid w:val="00E55B44"/>
    <w:rsid w:val="00E55C02"/>
    <w:rsid w:val="00E55FC1"/>
    <w:rsid w:val="00E55FFD"/>
    <w:rsid w:val="00E561B2"/>
    <w:rsid w:val="00E5633B"/>
    <w:rsid w:val="00E56343"/>
    <w:rsid w:val="00E5637C"/>
    <w:rsid w:val="00E565B7"/>
    <w:rsid w:val="00E56664"/>
    <w:rsid w:val="00E56726"/>
    <w:rsid w:val="00E5672F"/>
    <w:rsid w:val="00E567E2"/>
    <w:rsid w:val="00E568C7"/>
    <w:rsid w:val="00E569A2"/>
    <w:rsid w:val="00E56AFF"/>
    <w:rsid w:val="00E56B26"/>
    <w:rsid w:val="00E56C1B"/>
    <w:rsid w:val="00E56F30"/>
    <w:rsid w:val="00E57052"/>
    <w:rsid w:val="00E5710C"/>
    <w:rsid w:val="00E57174"/>
    <w:rsid w:val="00E5719B"/>
    <w:rsid w:val="00E571D8"/>
    <w:rsid w:val="00E57211"/>
    <w:rsid w:val="00E5725A"/>
    <w:rsid w:val="00E572BD"/>
    <w:rsid w:val="00E572DA"/>
    <w:rsid w:val="00E5731C"/>
    <w:rsid w:val="00E57355"/>
    <w:rsid w:val="00E5743B"/>
    <w:rsid w:val="00E574B6"/>
    <w:rsid w:val="00E575D7"/>
    <w:rsid w:val="00E57650"/>
    <w:rsid w:val="00E577EF"/>
    <w:rsid w:val="00E5788D"/>
    <w:rsid w:val="00E5799F"/>
    <w:rsid w:val="00E579C1"/>
    <w:rsid w:val="00E57A38"/>
    <w:rsid w:val="00E57A5D"/>
    <w:rsid w:val="00E57B1E"/>
    <w:rsid w:val="00E57B78"/>
    <w:rsid w:val="00E57C32"/>
    <w:rsid w:val="00E57C4A"/>
    <w:rsid w:val="00E57C59"/>
    <w:rsid w:val="00E57CDD"/>
    <w:rsid w:val="00E57CE7"/>
    <w:rsid w:val="00E57CFC"/>
    <w:rsid w:val="00E57D7C"/>
    <w:rsid w:val="00E57DA1"/>
    <w:rsid w:val="00E57E6F"/>
    <w:rsid w:val="00E57E70"/>
    <w:rsid w:val="00E57E9A"/>
    <w:rsid w:val="00E60087"/>
    <w:rsid w:val="00E6014C"/>
    <w:rsid w:val="00E601AD"/>
    <w:rsid w:val="00E6026B"/>
    <w:rsid w:val="00E604D6"/>
    <w:rsid w:val="00E6056D"/>
    <w:rsid w:val="00E60621"/>
    <w:rsid w:val="00E606E3"/>
    <w:rsid w:val="00E60732"/>
    <w:rsid w:val="00E607F7"/>
    <w:rsid w:val="00E608D7"/>
    <w:rsid w:val="00E60A7F"/>
    <w:rsid w:val="00E60ADB"/>
    <w:rsid w:val="00E60B30"/>
    <w:rsid w:val="00E60B33"/>
    <w:rsid w:val="00E60D1C"/>
    <w:rsid w:val="00E60D4E"/>
    <w:rsid w:val="00E60DE3"/>
    <w:rsid w:val="00E60F04"/>
    <w:rsid w:val="00E611AB"/>
    <w:rsid w:val="00E611EA"/>
    <w:rsid w:val="00E61306"/>
    <w:rsid w:val="00E61326"/>
    <w:rsid w:val="00E61687"/>
    <w:rsid w:val="00E61756"/>
    <w:rsid w:val="00E617CE"/>
    <w:rsid w:val="00E617F4"/>
    <w:rsid w:val="00E618A0"/>
    <w:rsid w:val="00E61A82"/>
    <w:rsid w:val="00E61ADF"/>
    <w:rsid w:val="00E61C5E"/>
    <w:rsid w:val="00E61C68"/>
    <w:rsid w:val="00E61CFD"/>
    <w:rsid w:val="00E61D62"/>
    <w:rsid w:val="00E61EA7"/>
    <w:rsid w:val="00E61F30"/>
    <w:rsid w:val="00E61FDC"/>
    <w:rsid w:val="00E61FFD"/>
    <w:rsid w:val="00E622EA"/>
    <w:rsid w:val="00E6242C"/>
    <w:rsid w:val="00E62434"/>
    <w:rsid w:val="00E6264D"/>
    <w:rsid w:val="00E62668"/>
    <w:rsid w:val="00E6277D"/>
    <w:rsid w:val="00E627D3"/>
    <w:rsid w:val="00E628A8"/>
    <w:rsid w:val="00E6293E"/>
    <w:rsid w:val="00E62A4E"/>
    <w:rsid w:val="00E62B22"/>
    <w:rsid w:val="00E62B33"/>
    <w:rsid w:val="00E62B69"/>
    <w:rsid w:val="00E62BA1"/>
    <w:rsid w:val="00E62C63"/>
    <w:rsid w:val="00E62CDA"/>
    <w:rsid w:val="00E62CEF"/>
    <w:rsid w:val="00E62D40"/>
    <w:rsid w:val="00E62D56"/>
    <w:rsid w:val="00E62D6D"/>
    <w:rsid w:val="00E62E27"/>
    <w:rsid w:val="00E62F3A"/>
    <w:rsid w:val="00E63001"/>
    <w:rsid w:val="00E63030"/>
    <w:rsid w:val="00E6314B"/>
    <w:rsid w:val="00E631BF"/>
    <w:rsid w:val="00E6362A"/>
    <w:rsid w:val="00E63640"/>
    <w:rsid w:val="00E63717"/>
    <w:rsid w:val="00E637BB"/>
    <w:rsid w:val="00E639F7"/>
    <w:rsid w:val="00E63C02"/>
    <w:rsid w:val="00E63C22"/>
    <w:rsid w:val="00E63DBD"/>
    <w:rsid w:val="00E63F7D"/>
    <w:rsid w:val="00E63FBF"/>
    <w:rsid w:val="00E640A4"/>
    <w:rsid w:val="00E64168"/>
    <w:rsid w:val="00E6436A"/>
    <w:rsid w:val="00E643B2"/>
    <w:rsid w:val="00E64534"/>
    <w:rsid w:val="00E645C3"/>
    <w:rsid w:val="00E64798"/>
    <w:rsid w:val="00E64881"/>
    <w:rsid w:val="00E6496A"/>
    <w:rsid w:val="00E6499C"/>
    <w:rsid w:val="00E64A47"/>
    <w:rsid w:val="00E64AD2"/>
    <w:rsid w:val="00E64B15"/>
    <w:rsid w:val="00E64BE4"/>
    <w:rsid w:val="00E64C2B"/>
    <w:rsid w:val="00E64C2D"/>
    <w:rsid w:val="00E64C59"/>
    <w:rsid w:val="00E64E52"/>
    <w:rsid w:val="00E64E96"/>
    <w:rsid w:val="00E64F4A"/>
    <w:rsid w:val="00E64F84"/>
    <w:rsid w:val="00E64FA1"/>
    <w:rsid w:val="00E65076"/>
    <w:rsid w:val="00E65164"/>
    <w:rsid w:val="00E6516A"/>
    <w:rsid w:val="00E652DA"/>
    <w:rsid w:val="00E65345"/>
    <w:rsid w:val="00E65405"/>
    <w:rsid w:val="00E65477"/>
    <w:rsid w:val="00E655AF"/>
    <w:rsid w:val="00E65677"/>
    <w:rsid w:val="00E65A4A"/>
    <w:rsid w:val="00E65B2E"/>
    <w:rsid w:val="00E65D18"/>
    <w:rsid w:val="00E65D1F"/>
    <w:rsid w:val="00E65EE6"/>
    <w:rsid w:val="00E662C2"/>
    <w:rsid w:val="00E663BA"/>
    <w:rsid w:val="00E663BE"/>
    <w:rsid w:val="00E663DA"/>
    <w:rsid w:val="00E66452"/>
    <w:rsid w:val="00E664A7"/>
    <w:rsid w:val="00E664FC"/>
    <w:rsid w:val="00E666DD"/>
    <w:rsid w:val="00E66733"/>
    <w:rsid w:val="00E668D8"/>
    <w:rsid w:val="00E66A54"/>
    <w:rsid w:val="00E66B40"/>
    <w:rsid w:val="00E66EF1"/>
    <w:rsid w:val="00E66F5A"/>
    <w:rsid w:val="00E67065"/>
    <w:rsid w:val="00E670A8"/>
    <w:rsid w:val="00E67256"/>
    <w:rsid w:val="00E672E1"/>
    <w:rsid w:val="00E67392"/>
    <w:rsid w:val="00E674AD"/>
    <w:rsid w:val="00E674BF"/>
    <w:rsid w:val="00E676AB"/>
    <w:rsid w:val="00E676AF"/>
    <w:rsid w:val="00E676C1"/>
    <w:rsid w:val="00E6789B"/>
    <w:rsid w:val="00E679E5"/>
    <w:rsid w:val="00E67C46"/>
    <w:rsid w:val="00E67D04"/>
    <w:rsid w:val="00E67DBC"/>
    <w:rsid w:val="00E67E74"/>
    <w:rsid w:val="00E70024"/>
    <w:rsid w:val="00E700E9"/>
    <w:rsid w:val="00E70346"/>
    <w:rsid w:val="00E70351"/>
    <w:rsid w:val="00E70420"/>
    <w:rsid w:val="00E70720"/>
    <w:rsid w:val="00E70986"/>
    <w:rsid w:val="00E709F9"/>
    <w:rsid w:val="00E70A48"/>
    <w:rsid w:val="00E70B32"/>
    <w:rsid w:val="00E70E35"/>
    <w:rsid w:val="00E70E70"/>
    <w:rsid w:val="00E70ECA"/>
    <w:rsid w:val="00E7126D"/>
    <w:rsid w:val="00E712C8"/>
    <w:rsid w:val="00E7130C"/>
    <w:rsid w:val="00E713AC"/>
    <w:rsid w:val="00E71495"/>
    <w:rsid w:val="00E71545"/>
    <w:rsid w:val="00E7172C"/>
    <w:rsid w:val="00E7194D"/>
    <w:rsid w:val="00E71AB9"/>
    <w:rsid w:val="00E71C5A"/>
    <w:rsid w:val="00E71C9F"/>
    <w:rsid w:val="00E71CB7"/>
    <w:rsid w:val="00E71D0B"/>
    <w:rsid w:val="00E71E04"/>
    <w:rsid w:val="00E720EE"/>
    <w:rsid w:val="00E721CB"/>
    <w:rsid w:val="00E722E5"/>
    <w:rsid w:val="00E72473"/>
    <w:rsid w:val="00E7248F"/>
    <w:rsid w:val="00E72777"/>
    <w:rsid w:val="00E72811"/>
    <w:rsid w:val="00E7282D"/>
    <w:rsid w:val="00E72A3E"/>
    <w:rsid w:val="00E72B3E"/>
    <w:rsid w:val="00E72B98"/>
    <w:rsid w:val="00E730FD"/>
    <w:rsid w:val="00E73109"/>
    <w:rsid w:val="00E7328B"/>
    <w:rsid w:val="00E733EB"/>
    <w:rsid w:val="00E73A27"/>
    <w:rsid w:val="00E73A81"/>
    <w:rsid w:val="00E73D51"/>
    <w:rsid w:val="00E73E2D"/>
    <w:rsid w:val="00E73EDD"/>
    <w:rsid w:val="00E73FE8"/>
    <w:rsid w:val="00E74063"/>
    <w:rsid w:val="00E740C8"/>
    <w:rsid w:val="00E742BC"/>
    <w:rsid w:val="00E74304"/>
    <w:rsid w:val="00E743A7"/>
    <w:rsid w:val="00E74406"/>
    <w:rsid w:val="00E747ED"/>
    <w:rsid w:val="00E7489D"/>
    <w:rsid w:val="00E749B5"/>
    <w:rsid w:val="00E74B56"/>
    <w:rsid w:val="00E74C5F"/>
    <w:rsid w:val="00E74DEB"/>
    <w:rsid w:val="00E74E22"/>
    <w:rsid w:val="00E74E96"/>
    <w:rsid w:val="00E74E98"/>
    <w:rsid w:val="00E74EC1"/>
    <w:rsid w:val="00E75256"/>
    <w:rsid w:val="00E752AA"/>
    <w:rsid w:val="00E75429"/>
    <w:rsid w:val="00E7552F"/>
    <w:rsid w:val="00E75582"/>
    <w:rsid w:val="00E7562A"/>
    <w:rsid w:val="00E75718"/>
    <w:rsid w:val="00E758B3"/>
    <w:rsid w:val="00E758BC"/>
    <w:rsid w:val="00E75918"/>
    <w:rsid w:val="00E759C2"/>
    <w:rsid w:val="00E75AD6"/>
    <w:rsid w:val="00E75ADA"/>
    <w:rsid w:val="00E75BD2"/>
    <w:rsid w:val="00E75BD8"/>
    <w:rsid w:val="00E75DE1"/>
    <w:rsid w:val="00E75EA7"/>
    <w:rsid w:val="00E761A1"/>
    <w:rsid w:val="00E76249"/>
    <w:rsid w:val="00E76265"/>
    <w:rsid w:val="00E76351"/>
    <w:rsid w:val="00E766CC"/>
    <w:rsid w:val="00E769D8"/>
    <w:rsid w:val="00E76CB6"/>
    <w:rsid w:val="00E76DD6"/>
    <w:rsid w:val="00E76E1B"/>
    <w:rsid w:val="00E76E24"/>
    <w:rsid w:val="00E775E4"/>
    <w:rsid w:val="00E7770B"/>
    <w:rsid w:val="00E77819"/>
    <w:rsid w:val="00E77954"/>
    <w:rsid w:val="00E77C87"/>
    <w:rsid w:val="00E77E04"/>
    <w:rsid w:val="00E77ED6"/>
    <w:rsid w:val="00E77F02"/>
    <w:rsid w:val="00E77F88"/>
    <w:rsid w:val="00E80206"/>
    <w:rsid w:val="00E8026E"/>
    <w:rsid w:val="00E803B4"/>
    <w:rsid w:val="00E804AA"/>
    <w:rsid w:val="00E805AF"/>
    <w:rsid w:val="00E805E6"/>
    <w:rsid w:val="00E8067F"/>
    <w:rsid w:val="00E806FE"/>
    <w:rsid w:val="00E8074C"/>
    <w:rsid w:val="00E80800"/>
    <w:rsid w:val="00E8087F"/>
    <w:rsid w:val="00E808A9"/>
    <w:rsid w:val="00E80AA4"/>
    <w:rsid w:val="00E80AD0"/>
    <w:rsid w:val="00E80BC3"/>
    <w:rsid w:val="00E80C66"/>
    <w:rsid w:val="00E80CF8"/>
    <w:rsid w:val="00E80DD9"/>
    <w:rsid w:val="00E80E0B"/>
    <w:rsid w:val="00E80E0F"/>
    <w:rsid w:val="00E80F10"/>
    <w:rsid w:val="00E81137"/>
    <w:rsid w:val="00E811AE"/>
    <w:rsid w:val="00E811E9"/>
    <w:rsid w:val="00E81268"/>
    <w:rsid w:val="00E81343"/>
    <w:rsid w:val="00E81702"/>
    <w:rsid w:val="00E81930"/>
    <w:rsid w:val="00E819E5"/>
    <w:rsid w:val="00E81A3A"/>
    <w:rsid w:val="00E81CD6"/>
    <w:rsid w:val="00E81F19"/>
    <w:rsid w:val="00E81F1D"/>
    <w:rsid w:val="00E81FFB"/>
    <w:rsid w:val="00E82064"/>
    <w:rsid w:val="00E8207B"/>
    <w:rsid w:val="00E82082"/>
    <w:rsid w:val="00E8233B"/>
    <w:rsid w:val="00E82364"/>
    <w:rsid w:val="00E824E1"/>
    <w:rsid w:val="00E82787"/>
    <w:rsid w:val="00E82889"/>
    <w:rsid w:val="00E82A38"/>
    <w:rsid w:val="00E82A67"/>
    <w:rsid w:val="00E82BCC"/>
    <w:rsid w:val="00E82BD3"/>
    <w:rsid w:val="00E82BDD"/>
    <w:rsid w:val="00E82DDE"/>
    <w:rsid w:val="00E82E38"/>
    <w:rsid w:val="00E82E74"/>
    <w:rsid w:val="00E8302C"/>
    <w:rsid w:val="00E83067"/>
    <w:rsid w:val="00E83115"/>
    <w:rsid w:val="00E832C1"/>
    <w:rsid w:val="00E83379"/>
    <w:rsid w:val="00E833FE"/>
    <w:rsid w:val="00E83457"/>
    <w:rsid w:val="00E834ED"/>
    <w:rsid w:val="00E835BC"/>
    <w:rsid w:val="00E8362D"/>
    <w:rsid w:val="00E8374D"/>
    <w:rsid w:val="00E8385B"/>
    <w:rsid w:val="00E83ABD"/>
    <w:rsid w:val="00E83B36"/>
    <w:rsid w:val="00E83C78"/>
    <w:rsid w:val="00E83D72"/>
    <w:rsid w:val="00E83EAF"/>
    <w:rsid w:val="00E83F39"/>
    <w:rsid w:val="00E84013"/>
    <w:rsid w:val="00E8409A"/>
    <w:rsid w:val="00E84101"/>
    <w:rsid w:val="00E84136"/>
    <w:rsid w:val="00E84191"/>
    <w:rsid w:val="00E841B6"/>
    <w:rsid w:val="00E841F4"/>
    <w:rsid w:val="00E84272"/>
    <w:rsid w:val="00E842AC"/>
    <w:rsid w:val="00E8437A"/>
    <w:rsid w:val="00E843CF"/>
    <w:rsid w:val="00E84403"/>
    <w:rsid w:val="00E847D8"/>
    <w:rsid w:val="00E84831"/>
    <w:rsid w:val="00E848BD"/>
    <w:rsid w:val="00E848CA"/>
    <w:rsid w:val="00E84D6A"/>
    <w:rsid w:val="00E84EA0"/>
    <w:rsid w:val="00E8512F"/>
    <w:rsid w:val="00E8532D"/>
    <w:rsid w:val="00E855BA"/>
    <w:rsid w:val="00E8585F"/>
    <w:rsid w:val="00E858EA"/>
    <w:rsid w:val="00E85915"/>
    <w:rsid w:val="00E85C3E"/>
    <w:rsid w:val="00E85C98"/>
    <w:rsid w:val="00E85DA4"/>
    <w:rsid w:val="00E8605D"/>
    <w:rsid w:val="00E8627B"/>
    <w:rsid w:val="00E86310"/>
    <w:rsid w:val="00E86533"/>
    <w:rsid w:val="00E8665F"/>
    <w:rsid w:val="00E86742"/>
    <w:rsid w:val="00E867C8"/>
    <w:rsid w:val="00E868D2"/>
    <w:rsid w:val="00E869BD"/>
    <w:rsid w:val="00E86A8A"/>
    <w:rsid w:val="00E86C93"/>
    <w:rsid w:val="00E86D3D"/>
    <w:rsid w:val="00E86D4C"/>
    <w:rsid w:val="00E86E5D"/>
    <w:rsid w:val="00E86EE7"/>
    <w:rsid w:val="00E87144"/>
    <w:rsid w:val="00E8738A"/>
    <w:rsid w:val="00E87431"/>
    <w:rsid w:val="00E87489"/>
    <w:rsid w:val="00E875DB"/>
    <w:rsid w:val="00E87631"/>
    <w:rsid w:val="00E87731"/>
    <w:rsid w:val="00E87873"/>
    <w:rsid w:val="00E878B2"/>
    <w:rsid w:val="00E879D9"/>
    <w:rsid w:val="00E87C84"/>
    <w:rsid w:val="00E87D71"/>
    <w:rsid w:val="00E87E6A"/>
    <w:rsid w:val="00E87EF8"/>
    <w:rsid w:val="00E87F09"/>
    <w:rsid w:val="00E87F41"/>
    <w:rsid w:val="00E87F75"/>
    <w:rsid w:val="00E87F90"/>
    <w:rsid w:val="00E900F8"/>
    <w:rsid w:val="00E900FE"/>
    <w:rsid w:val="00E90195"/>
    <w:rsid w:val="00E901AC"/>
    <w:rsid w:val="00E901AF"/>
    <w:rsid w:val="00E901EA"/>
    <w:rsid w:val="00E901F3"/>
    <w:rsid w:val="00E902A0"/>
    <w:rsid w:val="00E904F6"/>
    <w:rsid w:val="00E905FC"/>
    <w:rsid w:val="00E90625"/>
    <w:rsid w:val="00E90682"/>
    <w:rsid w:val="00E907FF"/>
    <w:rsid w:val="00E90905"/>
    <w:rsid w:val="00E909B9"/>
    <w:rsid w:val="00E909E1"/>
    <w:rsid w:val="00E90B32"/>
    <w:rsid w:val="00E90C9B"/>
    <w:rsid w:val="00E90D64"/>
    <w:rsid w:val="00E90D9E"/>
    <w:rsid w:val="00E90ED8"/>
    <w:rsid w:val="00E91055"/>
    <w:rsid w:val="00E9108E"/>
    <w:rsid w:val="00E9118E"/>
    <w:rsid w:val="00E911A3"/>
    <w:rsid w:val="00E911E1"/>
    <w:rsid w:val="00E9125E"/>
    <w:rsid w:val="00E91488"/>
    <w:rsid w:val="00E914E7"/>
    <w:rsid w:val="00E914FF"/>
    <w:rsid w:val="00E91685"/>
    <w:rsid w:val="00E9175D"/>
    <w:rsid w:val="00E91768"/>
    <w:rsid w:val="00E9186E"/>
    <w:rsid w:val="00E9194B"/>
    <w:rsid w:val="00E919D8"/>
    <w:rsid w:val="00E91A95"/>
    <w:rsid w:val="00E91B2E"/>
    <w:rsid w:val="00E91B86"/>
    <w:rsid w:val="00E91C56"/>
    <w:rsid w:val="00E91C86"/>
    <w:rsid w:val="00E91CA4"/>
    <w:rsid w:val="00E91CCA"/>
    <w:rsid w:val="00E91D25"/>
    <w:rsid w:val="00E91ED8"/>
    <w:rsid w:val="00E92137"/>
    <w:rsid w:val="00E924F1"/>
    <w:rsid w:val="00E92572"/>
    <w:rsid w:val="00E9264B"/>
    <w:rsid w:val="00E926CD"/>
    <w:rsid w:val="00E9274A"/>
    <w:rsid w:val="00E927C1"/>
    <w:rsid w:val="00E928DB"/>
    <w:rsid w:val="00E9290C"/>
    <w:rsid w:val="00E92B28"/>
    <w:rsid w:val="00E92BCD"/>
    <w:rsid w:val="00E92C05"/>
    <w:rsid w:val="00E92D8D"/>
    <w:rsid w:val="00E92DE6"/>
    <w:rsid w:val="00E92E4F"/>
    <w:rsid w:val="00E92E52"/>
    <w:rsid w:val="00E92F58"/>
    <w:rsid w:val="00E930EE"/>
    <w:rsid w:val="00E9312B"/>
    <w:rsid w:val="00E931A1"/>
    <w:rsid w:val="00E9320A"/>
    <w:rsid w:val="00E93260"/>
    <w:rsid w:val="00E933A1"/>
    <w:rsid w:val="00E935FE"/>
    <w:rsid w:val="00E93616"/>
    <w:rsid w:val="00E936B1"/>
    <w:rsid w:val="00E936E6"/>
    <w:rsid w:val="00E937EC"/>
    <w:rsid w:val="00E938F8"/>
    <w:rsid w:val="00E93972"/>
    <w:rsid w:val="00E939CF"/>
    <w:rsid w:val="00E93AA8"/>
    <w:rsid w:val="00E93C5E"/>
    <w:rsid w:val="00E93D02"/>
    <w:rsid w:val="00E93F1C"/>
    <w:rsid w:val="00E93FD4"/>
    <w:rsid w:val="00E9407D"/>
    <w:rsid w:val="00E9408B"/>
    <w:rsid w:val="00E9416B"/>
    <w:rsid w:val="00E941D2"/>
    <w:rsid w:val="00E943B9"/>
    <w:rsid w:val="00E945A2"/>
    <w:rsid w:val="00E945B5"/>
    <w:rsid w:val="00E94656"/>
    <w:rsid w:val="00E946E0"/>
    <w:rsid w:val="00E9491A"/>
    <w:rsid w:val="00E949C6"/>
    <w:rsid w:val="00E949D3"/>
    <w:rsid w:val="00E94A21"/>
    <w:rsid w:val="00E94A50"/>
    <w:rsid w:val="00E94AF3"/>
    <w:rsid w:val="00E94D64"/>
    <w:rsid w:val="00E94F08"/>
    <w:rsid w:val="00E95186"/>
    <w:rsid w:val="00E951FE"/>
    <w:rsid w:val="00E95206"/>
    <w:rsid w:val="00E95233"/>
    <w:rsid w:val="00E9526B"/>
    <w:rsid w:val="00E9528A"/>
    <w:rsid w:val="00E9544A"/>
    <w:rsid w:val="00E954DA"/>
    <w:rsid w:val="00E95675"/>
    <w:rsid w:val="00E956EB"/>
    <w:rsid w:val="00E95768"/>
    <w:rsid w:val="00E95815"/>
    <w:rsid w:val="00E9581E"/>
    <w:rsid w:val="00E9584C"/>
    <w:rsid w:val="00E95BB0"/>
    <w:rsid w:val="00E95EB4"/>
    <w:rsid w:val="00E95F77"/>
    <w:rsid w:val="00E960CC"/>
    <w:rsid w:val="00E962D6"/>
    <w:rsid w:val="00E9633D"/>
    <w:rsid w:val="00E963E0"/>
    <w:rsid w:val="00E96431"/>
    <w:rsid w:val="00E964BF"/>
    <w:rsid w:val="00E965C6"/>
    <w:rsid w:val="00E96758"/>
    <w:rsid w:val="00E96869"/>
    <w:rsid w:val="00E96A3A"/>
    <w:rsid w:val="00E96AB6"/>
    <w:rsid w:val="00E96C1F"/>
    <w:rsid w:val="00E96E71"/>
    <w:rsid w:val="00E96FE2"/>
    <w:rsid w:val="00E97013"/>
    <w:rsid w:val="00E97470"/>
    <w:rsid w:val="00E97504"/>
    <w:rsid w:val="00E9762A"/>
    <w:rsid w:val="00E977F7"/>
    <w:rsid w:val="00E9787B"/>
    <w:rsid w:val="00E97896"/>
    <w:rsid w:val="00E979DC"/>
    <w:rsid w:val="00E97B0F"/>
    <w:rsid w:val="00E97CBE"/>
    <w:rsid w:val="00E97CC9"/>
    <w:rsid w:val="00E97D32"/>
    <w:rsid w:val="00E97DB2"/>
    <w:rsid w:val="00E97F1B"/>
    <w:rsid w:val="00EA0062"/>
    <w:rsid w:val="00EA00C1"/>
    <w:rsid w:val="00EA0134"/>
    <w:rsid w:val="00EA02EB"/>
    <w:rsid w:val="00EA031B"/>
    <w:rsid w:val="00EA043E"/>
    <w:rsid w:val="00EA04B2"/>
    <w:rsid w:val="00EA04DF"/>
    <w:rsid w:val="00EA05E5"/>
    <w:rsid w:val="00EA0616"/>
    <w:rsid w:val="00EA07A8"/>
    <w:rsid w:val="00EA08C4"/>
    <w:rsid w:val="00EA092C"/>
    <w:rsid w:val="00EA095C"/>
    <w:rsid w:val="00EA0977"/>
    <w:rsid w:val="00EA09AD"/>
    <w:rsid w:val="00EA0A44"/>
    <w:rsid w:val="00EA0AC9"/>
    <w:rsid w:val="00EA0ACA"/>
    <w:rsid w:val="00EA127A"/>
    <w:rsid w:val="00EA16BC"/>
    <w:rsid w:val="00EA17B6"/>
    <w:rsid w:val="00EA17DB"/>
    <w:rsid w:val="00EA1805"/>
    <w:rsid w:val="00EA199E"/>
    <w:rsid w:val="00EA1C52"/>
    <w:rsid w:val="00EA1C84"/>
    <w:rsid w:val="00EA1CF2"/>
    <w:rsid w:val="00EA1DA9"/>
    <w:rsid w:val="00EA208E"/>
    <w:rsid w:val="00EA2175"/>
    <w:rsid w:val="00EA2179"/>
    <w:rsid w:val="00EA249F"/>
    <w:rsid w:val="00EA25CA"/>
    <w:rsid w:val="00EA25D9"/>
    <w:rsid w:val="00EA26DB"/>
    <w:rsid w:val="00EA27B4"/>
    <w:rsid w:val="00EA27B8"/>
    <w:rsid w:val="00EA28D5"/>
    <w:rsid w:val="00EA2B06"/>
    <w:rsid w:val="00EA2B17"/>
    <w:rsid w:val="00EA2CCC"/>
    <w:rsid w:val="00EA2CE4"/>
    <w:rsid w:val="00EA2DB9"/>
    <w:rsid w:val="00EA2F54"/>
    <w:rsid w:val="00EA3192"/>
    <w:rsid w:val="00EA3194"/>
    <w:rsid w:val="00EA31BF"/>
    <w:rsid w:val="00EA31C2"/>
    <w:rsid w:val="00EA3236"/>
    <w:rsid w:val="00EA34E9"/>
    <w:rsid w:val="00EA3521"/>
    <w:rsid w:val="00EA36C1"/>
    <w:rsid w:val="00EA37E8"/>
    <w:rsid w:val="00EA37F0"/>
    <w:rsid w:val="00EA3809"/>
    <w:rsid w:val="00EA3986"/>
    <w:rsid w:val="00EA3A1A"/>
    <w:rsid w:val="00EA3A87"/>
    <w:rsid w:val="00EA3CAD"/>
    <w:rsid w:val="00EA3D4D"/>
    <w:rsid w:val="00EA3D8C"/>
    <w:rsid w:val="00EA40FC"/>
    <w:rsid w:val="00EA417B"/>
    <w:rsid w:val="00EA4253"/>
    <w:rsid w:val="00EA42ED"/>
    <w:rsid w:val="00EA430F"/>
    <w:rsid w:val="00EA4324"/>
    <w:rsid w:val="00EA4447"/>
    <w:rsid w:val="00EA451A"/>
    <w:rsid w:val="00EA4742"/>
    <w:rsid w:val="00EA4A64"/>
    <w:rsid w:val="00EA4CE7"/>
    <w:rsid w:val="00EA4D89"/>
    <w:rsid w:val="00EA4DF8"/>
    <w:rsid w:val="00EA4E51"/>
    <w:rsid w:val="00EA4EA4"/>
    <w:rsid w:val="00EA5029"/>
    <w:rsid w:val="00EA5380"/>
    <w:rsid w:val="00EA55D7"/>
    <w:rsid w:val="00EA58F3"/>
    <w:rsid w:val="00EA5987"/>
    <w:rsid w:val="00EA5B9F"/>
    <w:rsid w:val="00EA5C37"/>
    <w:rsid w:val="00EA5C7E"/>
    <w:rsid w:val="00EA5DDB"/>
    <w:rsid w:val="00EA617C"/>
    <w:rsid w:val="00EA61AB"/>
    <w:rsid w:val="00EA6253"/>
    <w:rsid w:val="00EA6284"/>
    <w:rsid w:val="00EA6292"/>
    <w:rsid w:val="00EA6366"/>
    <w:rsid w:val="00EA6367"/>
    <w:rsid w:val="00EA6620"/>
    <w:rsid w:val="00EA6683"/>
    <w:rsid w:val="00EA67C2"/>
    <w:rsid w:val="00EA67C9"/>
    <w:rsid w:val="00EA67D6"/>
    <w:rsid w:val="00EA6880"/>
    <w:rsid w:val="00EA6A6B"/>
    <w:rsid w:val="00EA6CE5"/>
    <w:rsid w:val="00EA6DA9"/>
    <w:rsid w:val="00EA6DF9"/>
    <w:rsid w:val="00EA6F27"/>
    <w:rsid w:val="00EA6F28"/>
    <w:rsid w:val="00EA6F48"/>
    <w:rsid w:val="00EA6F49"/>
    <w:rsid w:val="00EA705F"/>
    <w:rsid w:val="00EA7200"/>
    <w:rsid w:val="00EA7325"/>
    <w:rsid w:val="00EA73AE"/>
    <w:rsid w:val="00EA73E7"/>
    <w:rsid w:val="00EA74B4"/>
    <w:rsid w:val="00EA77D9"/>
    <w:rsid w:val="00EA7AFF"/>
    <w:rsid w:val="00EA7B10"/>
    <w:rsid w:val="00EA7BB2"/>
    <w:rsid w:val="00EA7C14"/>
    <w:rsid w:val="00EA7EDF"/>
    <w:rsid w:val="00EA7F54"/>
    <w:rsid w:val="00EB01B8"/>
    <w:rsid w:val="00EB02F0"/>
    <w:rsid w:val="00EB030F"/>
    <w:rsid w:val="00EB03B0"/>
    <w:rsid w:val="00EB0470"/>
    <w:rsid w:val="00EB05D0"/>
    <w:rsid w:val="00EB0660"/>
    <w:rsid w:val="00EB072E"/>
    <w:rsid w:val="00EB0812"/>
    <w:rsid w:val="00EB088F"/>
    <w:rsid w:val="00EB08D8"/>
    <w:rsid w:val="00EB0944"/>
    <w:rsid w:val="00EB0975"/>
    <w:rsid w:val="00EB097A"/>
    <w:rsid w:val="00EB0D78"/>
    <w:rsid w:val="00EB0E33"/>
    <w:rsid w:val="00EB0E37"/>
    <w:rsid w:val="00EB10C1"/>
    <w:rsid w:val="00EB1192"/>
    <w:rsid w:val="00EB1396"/>
    <w:rsid w:val="00EB1676"/>
    <w:rsid w:val="00EB18CE"/>
    <w:rsid w:val="00EB198C"/>
    <w:rsid w:val="00EB1B43"/>
    <w:rsid w:val="00EB1B7D"/>
    <w:rsid w:val="00EB1BB4"/>
    <w:rsid w:val="00EB1D44"/>
    <w:rsid w:val="00EB1EE0"/>
    <w:rsid w:val="00EB1F7E"/>
    <w:rsid w:val="00EB1FC0"/>
    <w:rsid w:val="00EB2034"/>
    <w:rsid w:val="00EB2621"/>
    <w:rsid w:val="00EB27D7"/>
    <w:rsid w:val="00EB27F0"/>
    <w:rsid w:val="00EB2844"/>
    <w:rsid w:val="00EB29D1"/>
    <w:rsid w:val="00EB2D25"/>
    <w:rsid w:val="00EB2D2B"/>
    <w:rsid w:val="00EB2E0C"/>
    <w:rsid w:val="00EB2EBD"/>
    <w:rsid w:val="00EB2EF5"/>
    <w:rsid w:val="00EB30B5"/>
    <w:rsid w:val="00EB322A"/>
    <w:rsid w:val="00EB3254"/>
    <w:rsid w:val="00EB3308"/>
    <w:rsid w:val="00EB341E"/>
    <w:rsid w:val="00EB34AE"/>
    <w:rsid w:val="00EB34E6"/>
    <w:rsid w:val="00EB36FD"/>
    <w:rsid w:val="00EB39AD"/>
    <w:rsid w:val="00EB39F4"/>
    <w:rsid w:val="00EB3A0D"/>
    <w:rsid w:val="00EB3A98"/>
    <w:rsid w:val="00EB3B5E"/>
    <w:rsid w:val="00EB3DBE"/>
    <w:rsid w:val="00EB4035"/>
    <w:rsid w:val="00EB40EF"/>
    <w:rsid w:val="00EB420C"/>
    <w:rsid w:val="00EB4326"/>
    <w:rsid w:val="00EB432C"/>
    <w:rsid w:val="00EB442C"/>
    <w:rsid w:val="00EB4692"/>
    <w:rsid w:val="00EB469C"/>
    <w:rsid w:val="00EB46E4"/>
    <w:rsid w:val="00EB49B3"/>
    <w:rsid w:val="00EB4A8D"/>
    <w:rsid w:val="00EB4AF2"/>
    <w:rsid w:val="00EB4B68"/>
    <w:rsid w:val="00EB4CA5"/>
    <w:rsid w:val="00EB51A0"/>
    <w:rsid w:val="00EB56D0"/>
    <w:rsid w:val="00EB577A"/>
    <w:rsid w:val="00EB5784"/>
    <w:rsid w:val="00EB58ED"/>
    <w:rsid w:val="00EB59A4"/>
    <w:rsid w:val="00EB5A54"/>
    <w:rsid w:val="00EB5C16"/>
    <w:rsid w:val="00EB5E93"/>
    <w:rsid w:val="00EB5EE0"/>
    <w:rsid w:val="00EB6095"/>
    <w:rsid w:val="00EB60D4"/>
    <w:rsid w:val="00EB618A"/>
    <w:rsid w:val="00EB621E"/>
    <w:rsid w:val="00EB62CA"/>
    <w:rsid w:val="00EB6345"/>
    <w:rsid w:val="00EB636C"/>
    <w:rsid w:val="00EB63E2"/>
    <w:rsid w:val="00EB63F9"/>
    <w:rsid w:val="00EB641C"/>
    <w:rsid w:val="00EB6508"/>
    <w:rsid w:val="00EB6560"/>
    <w:rsid w:val="00EB676D"/>
    <w:rsid w:val="00EB67CC"/>
    <w:rsid w:val="00EB67F5"/>
    <w:rsid w:val="00EB696F"/>
    <w:rsid w:val="00EB6972"/>
    <w:rsid w:val="00EB69BA"/>
    <w:rsid w:val="00EB6A34"/>
    <w:rsid w:val="00EB6B02"/>
    <w:rsid w:val="00EB6B12"/>
    <w:rsid w:val="00EB6C64"/>
    <w:rsid w:val="00EB6CB1"/>
    <w:rsid w:val="00EB6DE6"/>
    <w:rsid w:val="00EB703A"/>
    <w:rsid w:val="00EB7067"/>
    <w:rsid w:val="00EB70AD"/>
    <w:rsid w:val="00EB7282"/>
    <w:rsid w:val="00EB72A0"/>
    <w:rsid w:val="00EB7341"/>
    <w:rsid w:val="00EB7348"/>
    <w:rsid w:val="00EB737C"/>
    <w:rsid w:val="00EB73CD"/>
    <w:rsid w:val="00EB74C7"/>
    <w:rsid w:val="00EB7516"/>
    <w:rsid w:val="00EB76F2"/>
    <w:rsid w:val="00EB775F"/>
    <w:rsid w:val="00EB788B"/>
    <w:rsid w:val="00EB7BE6"/>
    <w:rsid w:val="00EB7C87"/>
    <w:rsid w:val="00EB7D11"/>
    <w:rsid w:val="00EB7EFB"/>
    <w:rsid w:val="00EB7FC6"/>
    <w:rsid w:val="00EC0128"/>
    <w:rsid w:val="00EC031E"/>
    <w:rsid w:val="00EC0327"/>
    <w:rsid w:val="00EC037A"/>
    <w:rsid w:val="00EC03FD"/>
    <w:rsid w:val="00EC04FA"/>
    <w:rsid w:val="00EC093B"/>
    <w:rsid w:val="00EC0B55"/>
    <w:rsid w:val="00EC0B94"/>
    <w:rsid w:val="00EC0C12"/>
    <w:rsid w:val="00EC0E92"/>
    <w:rsid w:val="00EC0F56"/>
    <w:rsid w:val="00EC0F69"/>
    <w:rsid w:val="00EC0FBA"/>
    <w:rsid w:val="00EC123E"/>
    <w:rsid w:val="00EC133F"/>
    <w:rsid w:val="00EC13DA"/>
    <w:rsid w:val="00EC1575"/>
    <w:rsid w:val="00EC1689"/>
    <w:rsid w:val="00EC17C9"/>
    <w:rsid w:val="00EC1805"/>
    <w:rsid w:val="00EC18BF"/>
    <w:rsid w:val="00EC1A65"/>
    <w:rsid w:val="00EC1B0D"/>
    <w:rsid w:val="00EC1BFE"/>
    <w:rsid w:val="00EC1CCD"/>
    <w:rsid w:val="00EC1E4F"/>
    <w:rsid w:val="00EC1E9E"/>
    <w:rsid w:val="00EC1EF7"/>
    <w:rsid w:val="00EC2317"/>
    <w:rsid w:val="00EC244D"/>
    <w:rsid w:val="00EC2488"/>
    <w:rsid w:val="00EC2528"/>
    <w:rsid w:val="00EC252A"/>
    <w:rsid w:val="00EC258E"/>
    <w:rsid w:val="00EC2644"/>
    <w:rsid w:val="00EC26BD"/>
    <w:rsid w:val="00EC27CF"/>
    <w:rsid w:val="00EC27F3"/>
    <w:rsid w:val="00EC2942"/>
    <w:rsid w:val="00EC297F"/>
    <w:rsid w:val="00EC298A"/>
    <w:rsid w:val="00EC2A28"/>
    <w:rsid w:val="00EC2A60"/>
    <w:rsid w:val="00EC2A79"/>
    <w:rsid w:val="00EC2B32"/>
    <w:rsid w:val="00EC2B98"/>
    <w:rsid w:val="00EC2C1C"/>
    <w:rsid w:val="00EC2CFD"/>
    <w:rsid w:val="00EC2F11"/>
    <w:rsid w:val="00EC2F6E"/>
    <w:rsid w:val="00EC304D"/>
    <w:rsid w:val="00EC309A"/>
    <w:rsid w:val="00EC3190"/>
    <w:rsid w:val="00EC32C8"/>
    <w:rsid w:val="00EC33CF"/>
    <w:rsid w:val="00EC3780"/>
    <w:rsid w:val="00EC3838"/>
    <w:rsid w:val="00EC3B4F"/>
    <w:rsid w:val="00EC3C06"/>
    <w:rsid w:val="00EC3E1B"/>
    <w:rsid w:val="00EC4056"/>
    <w:rsid w:val="00EC4128"/>
    <w:rsid w:val="00EC4196"/>
    <w:rsid w:val="00EC4223"/>
    <w:rsid w:val="00EC42B9"/>
    <w:rsid w:val="00EC4397"/>
    <w:rsid w:val="00EC43B9"/>
    <w:rsid w:val="00EC4620"/>
    <w:rsid w:val="00EC46A1"/>
    <w:rsid w:val="00EC472B"/>
    <w:rsid w:val="00EC47BA"/>
    <w:rsid w:val="00EC48F3"/>
    <w:rsid w:val="00EC4952"/>
    <w:rsid w:val="00EC49F7"/>
    <w:rsid w:val="00EC4A80"/>
    <w:rsid w:val="00EC4C84"/>
    <w:rsid w:val="00EC4DA2"/>
    <w:rsid w:val="00EC4DD1"/>
    <w:rsid w:val="00EC4EA8"/>
    <w:rsid w:val="00EC4FE6"/>
    <w:rsid w:val="00EC50B5"/>
    <w:rsid w:val="00EC50D3"/>
    <w:rsid w:val="00EC51E6"/>
    <w:rsid w:val="00EC52BC"/>
    <w:rsid w:val="00EC5319"/>
    <w:rsid w:val="00EC53E8"/>
    <w:rsid w:val="00EC5508"/>
    <w:rsid w:val="00EC5634"/>
    <w:rsid w:val="00EC5786"/>
    <w:rsid w:val="00EC57BF"/>
    <w:rsid w:val="00EC5812"/>
    <w:rsid w:val="00EC5824"/>
    <w:rsid w:val="00EC5918"/>
    <w:rsid w:val="00EC5AC4"/>
    <w:rsid w:val="00EC5B31"/>
    <w:rsid w:val="00EC5B96"/>
    <w:rsid w:val="00EC5D74"/>
    <w:rsid w:val="00EC5F0B"/>
    <w:rsid w:val="00EC6019"/>
    <w:rsid w:val="00EC618B"/>
    <w:rsid w:val="00EC6255"/>
    <w:rsid w:val="00EC62B8"/>
    <w:rsid w:val="00EC6410"/>
    <w:rsid w:val="00EC645B"/>
    <w:rsid w:val="00EC6652"/>
    <w:rsid w:val="00EC670B"/>
    <w:rsid w:val="00EC673E"/>
    <w:rsid w:val="00EC674F"/>
    <w:rsid w:val="00EC68C8"/>
    <w:rsid w:val="00EC69E2"/>
    <w:rsid w:val="00EC6A34"/>
    <w:rsid w:val="00EC6A3A"/>
    <w:rsid w:val="00EC6AB7"/>
    <w:rsid w:val="00EC6D6F"/>
    <w:rsid w:val="00EC6DA8"/>
    <w:rsid w:val="00EC7254"/>
    <w:rsid w:val="00EC72E9"/>
    <w:rsid w:val="00EC7487"/>
    <w:rsid w:val="00EC74B8"/>
    <w:rsid w:val="00EC77B6"/>
    <w:rsid w:val="00EC7A33"/>
    <w:rsid w:val="00EC7B15"/>
    <w:rsid w:val="00EC7B25"/>
    <w:rsid w:val="00EC7B39"/>
    <w:rsid w:val="00EC7C56"/>
    <w:rsid w:val="00EC7C63"/>
    <w:rsid w:val="00EC7DF3"/>
    <w:rsid w:val="00EC7E3E"/>
    <w:rsid w:val="00EC7F6F"/>
    <w:rsid w:val="00EC7F97"/>
    <w:rsid w:val="00ED0003"/>
    <w:rsid w:val="00ED0107"/>
    <w:rsid w:val="00ED025D"/>
    <w:rsid w:val="00ED027E"/>
    <w:rsid w:val="00ED033D"/>
    <w:rsid w:val="00ED04FE"/>
    <w:rsid w:val="00ED079D"/>
    <w:rsid w:val="00ED07D0"/>
    <w:rsid w:val="00ED0864"/>
    <w:rsid w:val="00ED093E"/>
    <w:rsid w:val="00ED0945"/>
    <w:rsid w:val="00ED0A8E"/>
    <w:rsid w:val="00ED0D5A"/>
    <w:rsid w:val="00ED0DF6"/>
    <w:rsid w:val="00ED1078"/>
    <w:rsid w:val="00ED129F"/>
    <w:rsid w:val="00ED12A9"/>
    <w:rsid w:val="00ED132E"/>
    <w:rsid w:val="00ED1470"/>
    <w:rsid w:val="00ED147D"/>
    <w:rsid w:val="00ED15BD"/>
    <w:rsid w:val="00ED15DA"/>
    <w:rsid w:val="00ED1686"/>
    <w:rsid w:val="00ED1703"/>
    <w:rsid w:val="00ED2065"/>
    <w:rsid w:val="00ED2123"/>
    <w:rsid w:val="00ED2145"/>
    <w:rsid w:val="00ED215E"/>
    <w:rsid w:val="00ED23E6"/>
    <w:rsid w:val="00ED2445"/>
    <w:rsid w:val="00ED2467"/>
    <w:rsid w:val="00ED27DF"/>
    <w:rsid w:val="00ED27EE"/>
    <w:rsid w:val="00ED28D4"/>
    <w:rsid w:val="00ED29A5"/>
    <w:rsid w:val="00ED2B2F"/>
    <w:rsid w:val="00ED2E9F"/>
    <w:rsid w:val="00ED2F54"/>
    <w:rsid w:val="00ED317C"/>
    <w:rsid w:val="00ED32C0"/>
    <w:rsid w:val="00ED3657"/>
    <w:rsid w:val="00ED3840"/>
    <w:rsid w:val="00ED3853"/>
    <w:rsid w:val="00ED39CA"/>
    <w:rsid w:val="00ED3CC2"/>
    <w:rsid w:val="00ED3D45"/>
    <w:rsid w:val="00ED3D9D"/>
    <w:rsid w:val="00ED3EE5"/>
    <w:rsid w:val="00ED3EF9"/>
    <w:rsid w:val="00ED3F8A"/>
    <w:rsid w:val="00ED3FF9"/>
    <w:rsid w:val="00ED4025"/>
    <w:rsid w:val="00ED4090"/>
    <w:rsid w:val="00ED41A9"/>
    <w:rsid w:val="00ED41CA"/>
    <w:rsid w:val="00ED4550"/>
    <w:rsid w:val="00ED4682"/>
    <w:rsid w:val="00ED46F0"/>
    <w:rsid w:val="00ED495C"/>
    <w:rsid w:val="00ED49A3"/>
    <w:rsid w:val="00ED4CF9"/>
    <w:rsid w:val="00ED509D"/>
    <w:rsid w:val="00ED5157"/>
    <w:rsid w:val="00ED51CC"/>
    <w:rsid w:val="00ED521C"/>
    <w:rsid w:val="00ED5248"/>
    <w:rsid w:val="00ED5355"/>
    <w:rsid w:val="00ED5371"/>
    <w:rsid w:val="00ED53DC"/>
    <w:rsid w:val="00ED5403"/>
    <w:rsid w:val="00ED57D7"/>
    <w:rsid w:val="00ED5820"/>
    <w:rsid w:val="00ED58D3"/>
    <w:rsid w:val="00ED596C"/>
    <w:rsid w:val="00ED5AF7"/>
    <w:rsid w:val="00ED5BF0"/>
    <w:rsid w:val="00ED5C8B"/>
    <w:rsid w:val="00ED5CC8"/>
    <w:rsid w:val="00ED5E3E"/>
    <w:rsid w:val="00ED5FD1"/>
    <w:rsid w:val="00ED5FF8"/>
    <w:rsid w:val="00ED6165"/>
    <w:rsid w:val="00ED6196"/>
    <w:rsid w:val="00ED66E8"/>
    <w:rsid w:val="00ED671E"/>
    <w:rsid w:val="00ED6723"/>
    <w:rsid w:val="00ED6736"/>
    <w:rsid w:val="00ED67B5"/>
    <w:rsid w:val="00ED67C7"/>
    <w:rsid w:val="00ED699F"/>
    <w:rsid w:val="00ED6A05"/>
    <w:rsid w:val="00ED6A96"/>
    <w:rsid w:val="00ED6FC5"/>
    <w:rsid w:val="00ED70FF"/>
    <w:rsid w:val="00ED721F"/>
    <w:rsid w:val="00ED73A2"/>
    <w:rsid w:val="00ED76FD"/>
    <w:rsid w:val="00ED7831"/>
    <w:rsid w:val="00ED78DB"/>
    <w:rsid w:val="00ED7A59"/>
    <w:rsid w:val="00ED7F1E"/>
    <w:rsid w:val="00ED7FBA"/>
    <w:rsid w:val="00EE005D"/>
    <w:rsid w:val="00EE00BC"/>
    <w:rsid w:val="00EE00EE"/>
    <w:rsid w:val="00EE03C5"/>
    <w:rsid w:val="00EE0707"/>
    <w:rsid w:val="00EE09C0"/>
    <w:rsid w:val="00EE09D5"/>
    <w:rsid w:val="00EE0B97"/>
    <w:rsid w:val="00EE0BBA"/>
    <w:rsid w:val="00EE0BDF"/>
    <w:rsid w:val="00EE0C1A"/>
    <w:rsid w:val="00EE0DB3"/>
    <w:rsid w:val="00EE0EBF"/>
    <w:rsid w:val="00EE10A4"/>
    <w:rsid w:val="00EE139C"/>
    <w:rsid w:val="00EE14AB"/>
    <w:rsid w:val="00EE15D6"/>
    <w:rsid w:val="00EE15E7"/>
    <w:rsid w:val="00EE1651"/>
    <w:rsid w:val="00EE1ACA"/>
    <w:rsid w:val="00EE1BA2"/>
    <w:rsid w:val="00EE1C3C"/>
    <w:rsid w:val="00EE1CD7"/>
    <w:rsid w:val="00EE1CE8"/>
    <w:rsid w:val="00EE1D28"/>
    <w:rsid w:val="00EE1EE6"/>
    <w:rsid w:val="00EE1F36"/>
    <w:rsid w:val="00EE22E1"/>
    <w:rsid w:val="00EE22F0"/>
    <w:rsid w:val="00EE277C"/>
    <w:rsid w:val="00EE279C"/>
    <w:rsid w:val="00EE2885"/>
    <w:rsid w:val="00EE2942"/>
    <w:rsid w:val="00EE2A33"/>
    <w:rsid w:val="00EE2AB5"/>
    <w:rsid w:val="00EE2B7D"/>
    <w:rsid w:val="00EE2C91"/>
    <w:rsid w:val="00EE2F6E"/>
    <w:rsid w:val="00EE2FD1"/>
    <w:rsid w:val="00EE3130"/>
    <w:rsid w:val="00EE31D1"/>
    <w:rsid w:val="00EE3329"/>
    <w:rsid w:val="00EE34FD"/>
    <w:rsid w:val="00EE38EE"/>
    <w:rsid w:val="00EE390F"/>
    <w:rsid w:val="00EE3916"/>
    <w:rsid w:val="00EE397A"/>
    <w:rsid w:val="00EE3BB7"/>
    <w:rsid w:val="00EE3C20"/>
    <w:rsid w:val="00EE3D50"/>
    <w:rsid w:val="00EE4084"/>
    <w:rsid w:val="00EE4292"/>
    <w:rsid w:val="00EE4373"/>
    <w:rsid w:val="00EE4468"/>
    <w:rsid w:val="00EE45A4"/>
    <w:rsid w:val="00EE462C"/>
    <w:rsid w:val="00EE46A8"/>
    <w:rsid w:val="00EE47DE"/>
    <w:rsid w:val="00EE4A83"/>
    <w:rsid w:val="00EE4B99"/>
    <w:rsid w:val="00EE4BB4"/>
    <w:rsid w:val="00EE4BF1"/>
    <w:rsid w:val="00EE4C03"/>
    <w:rsid w:val="00EE4C79"/>
    <w:rsid w:val="00EE4E73"/>
    <w:rsid w:val="00EE4F32"/>
    <w:rsid w:val="00EE4F3C"/>
    <w:rsid w:val="00EE4F5E"/>
    <w:rsid w:val="00EE508B"/>
    <w:rsid w:val="00EE5146"/>
    <w:rsid w:val="00EE5417"/>
    <w:rsid w:val="00EE54E9"/>
    <w:rsid w:val="00EE56E5"/>
    <w:rsid w:val="00EE57D5"/>
    <w:rsid w:val="00EE58A2"/>
    <w:rsid w:val="00EE5902"/>
    <w:rsid w:val="00EE5949"/>
    <w:rsid w:val="00EE5A8B"/>
    <w:rsid w:val="00EE5B46"/>
    <w:rsid w:val="00EE5C74"/>
    <w:rsid w:val="00EE614B"/>
    <w:rsid w:val="00EE643E"/>
    <w:rsid w:val="00EE6504"/>
    <w:rsid w:val="00EE656D"/>
    <w:rsid w:val="00EE6937"/>
    <w:rsid w:val="00EE6AD3"/>
    <w:rsid w:val="00EE6B62"/>
    <w:rsid w:val="00EE6BD7"/>
    <w:rsid w:val="00EE6E0C"/>
    <w:rsid w:val="00EE6F70"/>
    <w:rsid w:val="00EE71CB"/>
    <w:rsid w:val="00EE732D"/>
    <w:rsid w:val="00EE7360"/>
    <w:rsid w:val="00EE740F"/>
    <w:rsid w:val="00EE7433"/>
    <w:rsid w:val="00EE751C"/>
    <w:rsid w:val="00EE75D4"/>
    <w:rsid w:val="00EE763B"/>
    <w:rsid w:val="00EE7713"/>
    <w:rsid w:val="00EE79BF"/>
    <w:rsid w:val="00EE7A08"/>
    <w:rsid w:val="00EE7AF1"/>
    <w:rsid w:val="00EE7BAB"/>
    <w:rsid w:val="00EE7C5B"/>
    <w:rsid w:val="00EE7C7E"/>
    <w:rsid w:val="00EE7CD2"/>
    <w:rsid w:val="00EE7D34"/>
    <w:rsid w:val="00EE7DD0"/>
    <w:rsid w:val="00EE7E48"/>
    <w:rsid w:val="00EF01A2"/>
    <w:rsid w:val="00EF03E6"/>
    <w:rsid w:val="00EF0462"/>
    <w:rsid w:val="00EF0655"/>
    <w:rsid w:val="00EF0A9F"/>
    <w:rsid w:val="00EF0BE9"/>
    <w:rsid w:val="00EF0C97"/>
    <w:rsid w:val="00EF0CC7"/>
    <w:rsid w:val="00EF0E20"/>
    <w:rsid w:val="00EF0E84"/>
    <w:rsid w:val="00EF0F09"/>
    <w:rsid w:val="00EF0F3D"/>
    <w:rsid w:val="00EF1068"/>
    <w:rsid w:val="00EF1114"/>
    <w:rsid w:val="00EF1314"/>
    <w:rsid w:val="00EF1506"/>
    <w:rsid w:val="00EF166E"/>
    <w:rsid w:val="00EF180B"/>
    <w:rsid w:val="00EF1864"/>
    <w:rsid w:val="00EF1A75"/>
    <w:rsid w:val="00EF1ADA"/>
    <w:rsid w:val="00EF1E3F"/>
    <w:rsid w:val="00EF1F10"/>
    <w:rsid w:val="00EF1F16"/>
    <w:rsid w:val="00EF200F"/>
    <w:rsid w:val="00EF24CB"/>
    <w:rsid w:val="00EF2513"/>
    <w:rsid w:val="00EF259B"/>
    <w:rsid w:val="00EF260A"/>
    <w:rsid w:val="00EF270C"/>
    <w:rsid w:val="00EF2737"/>
    <w:rsid w:val="00EF276A"/>
    <w:rsid w:val="00EF2832"/>
    <w:rsid w:val="00EF2904"/>
    <w:rsid w:val="00EF298C"/>
    <w:rsid w:val="00EF2A66"/>
    <w:rsid w:val="00EF2A73"/>
    <w:rsid w:val="00EF2CAB"/>
    <w:rsid w:val="00EF2DD4"/>
    <w:rsid w:val="00EF2EDA"/>
    <w:rsid w:val="00EF3048"/>
    <w:rsid w:val="00EF365C"/>
    <w:rsid w:val="00EF369D"/>
    <w:rsid w:val="00EF3722"/>
    <w:rsid w:val="00EF39EC"/>
    <w:rsid w:val="00EF3AEF"/>
    <w:rsid w:val="00EF3AFE"/>
    <w:rsid w:val="00EF3E2E"/>
    <w:rsid w:val="00EF3E5C"/>
    <w:rsid w:val="00EF3F06"/>
    <w:rsid w:val="00EF3F5D"/>
    <w:rsid w:val="00EF3F6F"/>
    <w:rsid w:val="00EF4117"/>
    <w:rsid w:val="00EF4192"/>
    <w:rsid w:val="00EF429B"/>
    <w:rsid w:val="00EF42AC"/>
    <w:rsid w:val="00EF4305"/>
    <w:rsid w:val="00EF43BD"/>
    <w:rsid w:val="00EF448C"/>
    <w:rsid w:val="00EF4508"/>
    <w:rsid w:val="00EF466A"/>
    <w:rsid w:val="00EF46E6"/>
    <w:rsid w:val="00EF46F8"/>
    <w:rsid w:val="00EF472F"/>
    <w:rsid w:val="00EF474D"/>
    <w:rsid w:val="00EF480F"/>
    <w:rsid w:val="00EF482D"/>
    <w:rsid w:val="00EF485F"/>
    <w:rsid w:val="00EF4AE5"/>
    <w:rsid w:val="00EF4AFE"/>
    <w:rsid w:val="00EF4D3F"/>
    <w:rsid w:val="00EF4DD2"/>
    <w:rsid w:val="00EF4F7F"/>
    <w:rsid w:val="00EF51B4"/>
    <w:rsid w:val="00EF532F"/>
    <w:rsid w:val="00EF57A7"/>
    <w:rsid w:val="00EF592D"/>
    <w:rsid w:val="00EF5CD7"/>
    <w:rsid w:val="00EF5CE7"/>
    <w:rsid w:val="00EF5D92"/>
    <w:rsid w:val="00EF5EBD"/>
    <w:rsid w:val="00EF5F24"/>
    <w:rsid w:val="00EF60C5"/>
    <w:rsid w:val="00EF60DC"/>
    <w:rsid w:val="00EF6524"/>
    <w:rsid w:val="00EF6566"/>
    <w:rsid w:val="00EF67C9"/>
    <w:rsid w:val="00EF67EF"/>
    <w:rsid w:val="00EF683E"/>
    <w:rsid w:val="00EF6892"/>
    <w:rsid w:val="00EF6896"/>
    <w:rsid w:val="00EF697D"/>
    <w:rsid w:val="00EF6994"/>
    <w:rsid w:val="00EF69A7"/>
    <w:rsid w:val="00EF6ABD"/>
    <w:rsid w:val="00EF6CAB"/>
    <w:rsid w:val="00EF6D93"/>
    <w:rsid w:val="00EF6F5C"/>
    <w:rsid w:val="00EF7489"/>
    <w:rsid w:val="00EF752C"/>
    <w:rsid w:val="00EF754F"/>
    <w:rsid w:val="00EF7579"/>
    <w:rsid w:val="00EF76C9"/>
    <w:rsid w:val="00EF78E0"/>
    <w:rsid w:val="00EF7A1F"/>
    <w:rsid w:val="00EF7A4A"/>
    <w:rsid w:val="00EF7AB4"/>
    <w:rsid w:val="00EF7ABB"/>
    <w:rsid w:val="00EF7DC6"/>
    <w:rsid w:val="00EF7E7F"/>
    <w:rsid w:val="00EF7FF1"/>
    <w:rsid w:val="00F00020"/>
    <w:rsid w:val="00F00033"/>
    <w:rsid w:val="00F00055"/>
    <w:rsid w:val="00F0030B"/>
    <w:rsid w:val="00F00351"/>
    <w:rsid w:val="00F005A1"/>
    <w:rsid w:val="00F005BC"/>
    <w:rsid w:val="00F00669"/>
    <w:rsid w:val="00F0067D"/>
    <w:rsid w:val="00F00766"/>
    <w:rsid w:val="00F00918"/>
    <w:rsid w:val="00F00CB7"/>
    <w:rsid w:val="00F00D15"/>
    <w:rsid w:val="00F00DF8"/>
    <w:rsid w:val="00F00E49"/>
    <w:rsid w:val="00F00EBD"/>
    <w:rsid w:val="00F00F29"/>
    <w:rsid w:val="00F010DF"/>
    <w:rsid w:val="00F01161"/>
    <w:rsid w:val="00F012C9"/>
    <w:rsid w:val="00F013C9"/>
    <w:rsid w:val="00F0154C"/>
    <w:rsid w:val="00F015BC"/>
    <w:rsid w:val="00F015DF"/>
    <w:rsid w:val="00F017CA"/>
    <w:rsid w:val="00F01865"/>
    <w:rsid w:val="00F01915"/>
    <w:rsid w:val="00F01A52"/>
    <w:rsid w:val="00F01D52"/>
    <w:rsid w:val="00F01E0E"/>
    <w:rsid w:val="00F020DE"/>
    <w:rsid w:val="00F02117"/>
    <w:rsid w:val="00F02659"/>
    <w:rsid w:val="00F02783"/>
    <w:rsid w:val="00F027C5"/>
    <w:rsid w:val="00F0285A"/>
    <w:rsid w:val="00F028B6"/>
    <w:rsid w:val="00F028ED"/>
    <w:rsid w:val="00F02906"/>
    <w:rsid w:val="00F0295C"/>
    <w:rsid w:val="00F02BD9"/>
    <w:rsid w:val="00F02C1E"/>
    <w:rsid w:val="00F02C91"/>
    <w:rsid w:val="00F02D0A"/>
    <w:rsid w:val="00F02DD2"/>
    <w:rsid w:val="00F02DF1"/>
    <w:rsid w:val="00F02EBB"/>
    <w:rsid w:val="00F03184"/>
    <w:rsid w:val="00F031E7"/>
    <w:rsid w:val="00F032E3"/>
    <w:rsid w:val="00F032F7"/>
    <w:rsid w:val="00F035A8"/>
    <w:rsid w:val="00F03604"/>
    <w:rsid w:val="00F0367B"/>
    <w:rsid w:val="00F036A4"/>
    <w:rsid w:val="00F03856"/>
    <w:rsid w:val="00F038C5"/>
    <w:rsid w:val="00F038E3"/>
    <w:rsid w:val="00F03B2E"/>
    <w:rsid w:val="00F03C14"/>
    <w:rsid w:val="00F03CB5"/>
    <w:rsid w:val="00F03CED"/>
    <w:rsid w:val="00F03D65"/>
    <w:rsid w:val="00F03F66"/>
    <w:rsid w:val="00F04111"/>
    <w:rsid w:val="00F04353"/>
    <w:rsid w:val="00F04513"/>
    <w:rsid w:val="00F0457B"/>
    <w:rsid w:val="00F047C0"/>
    <w:rsid w:val="00F047E9"/>
    <w:rsid w:val="00F0495C"/>
    <w:rsid w:val="00F049BF"/>
    <w:rsid w:val="00F04A88"/>
    <w:rsid w:val="00F04ABF"/>
    <w:rsid w:val="00F04BA2"/>
    <w:rsid w:val="00F04BA7"/>
    <w:rsid w:val="00F04C5E"/>
    <w:rsid w:val="00F04ED7"/>
    <w:rsid w:val="00F04EE5"/>
    <w:rsid w:val="00F04F0F"/>
    <w:rsid w:val="00F05055"/>
    <w:rsid w:val="00F05065"/>
    <w:rsid w:val="00F050D4"/>
    <w:rsid w:val="00F05198"/>
    <w:rsid w:val="00F054E0"/>
    <w:rsid w:val="00F055B1"/>
    <w:rsid w:val="00F0566A"/>
    <w:rsid w:val="00F056B5"/>
    <w:rsid w:val="00F05864"/>
    <w:rsid w:val="00F059C0"/>
    <w:rsid w:val="00F05A3D"/>
    <w:rsid w:val="00F05D1D"/>
    <w:rsid w:val="00F05D74"/>
    <w:rsid w:val="00F05EDB"/>
    <w:rsid w:val="00F06061"/>
    <w:rsid w:val="00F06079"/>
    <w:rsid w:val="00F0621B"/>
    <w:rsid w:val="00F0626E"/>
    <w:rsid w:val="00F06371"/>
    <w:rsid w:val="00F06559"/>
    <w:rsid w:val="00F06607"/>
    <w:rsid w:val="00F067AA"/>
    <w:rsid w:val="00F06827"/>
    <w:rsid w:val="00F06865"/>
    <w:rsid w:val="00F06902"/>
    <w:rsid w:val="00F06A57"/>
    <w:rsid w:val="00F06AB5"/>
    <w:rsid w:val="00F06ABB"/>
    <w:rsid w:val="00F06BE2"/>
    <w:rsid w:val="00F06C4B"/>
    <w:rsid w:val="00F06C70"/>
    <w:rsid w:val="00F06C99"/>
    <w:rsid w:val="00F06FB2"/>
    <w:rsid w:val="00F07086"/>
    <w:rsid w:val="00F071AB"/>
    <w:rsid w:val="00F074DC"/>
    <w:rsid w:val="00F07646"/>
    <w:rsid w:val="00F078EA"/>
    <w:rsid w:val="00F079FA"/>
    <w:rsid w:val="00F07C87"/>
    <w:rsid w:val="00F07CA8"/>
    <w:rsid w:val="00F07D87"/>
    <w:rsid w:val="00F10010"/>
    <w:rsid w:val="00F1022B"/>
    <w:rsid w:val="00F10283"/>
    <w:rsid w:val="00F102E7"/>
    <w:rsid w:val="00F1048F"/>
    <w:rsid w:val="00F10602"/>
    <w:rsid w:val="00F10814"/>
    <w:rsid w:val="00F108AF"/>
    <w:rsid w:val="00F108BB"/>
    <w:rsid w:val="00F10A28"/>
    <w:rsid w:val="00F10B8D"/>
    <w:rsid w:val="00F10C08"/>
    <w:rsid w:val="00F10CE0"/>
    <w:rsid w:val="00F10D99"/>
    <w:rsid w:val="00F10DF7"/>
    <w:rsid w:val="00F10E55"/>
    <w:rsid w:val="00F10E6D"/>
    <w:rsid w:val="00F10FBB"/>
    <w:rsid w:val="00F114BF"/>
    <w:rsid w:val="00F114C1"/>
    <w:rsid w:val="00F11627"/>
    <w:rsid w:val="00F116C8"/>
    <w:rsid w:val="00F1183B"/>
    <w:rsid w:val="00F11892"/>
    <w:rsid w:val="00F118F8"/>
    <w:rsid w:val="00F11996"/>
    <w:rsid w:val="00F119B6"/>
    <w:rsid w:val="00F11A4D"/>
    <w:rsid w:val="00F11A50"/>
    <w:rsid w:val="00F11C08"/>
    <w:rsid w:val="00F11DD5"/>
    <w:rsid w:val="00F11F8C"/>
    <w:rsid w:val="00F12275"/>
    <w:rsid w:val="00F122A6"/>
    <w:rsid w:val="00F123C0"/>
    <w:rsid w:val="00F1248A"/>
    <w:rsid w:val="00F126FD"/>
    <w:rsid w:val="00F12748"/>
    <w:rsid w:val="00F12796"/>
    <w:rsid w:val="00F12864"/>
    <w:rsid w:val="00F128D9"/>
    <w:rsid w:val="00F12B62"/>
    <w:rsid w:val="00F12C49"/>
    <w:rsid w:val="00F12D10"/>
    <w:rsid w:val="00F12D1C"/>
    <w:rsid w:val="00F12D7E"/>
    <w:rsid w:val="00F12DDE"/>
    <w:rsid w:val="00F12DFF"/>
    <w:rsid w:val="00F12E4B"/>
    <w:rsid w:val="00F12EEE"/>
    <w:rsid w:val="00F12F47"/>
    <w:rsid w:val="00F130F4"/>
    <w:rsid w:val="00F133B2"/>
    <w:rsid w:val="00F133B9"/>
    <w:rsid w:val="00F133DD"/>
    <w:rsid w:val="00F13595"/>
    <w:rsid w:val="00F135EE"/>
    <w:rsid w:val="00F13612"/>
    <w:rsid w:val="00F13642"/>
    <w:rsid w:val="00F13774"/>
    <w:rsid w:val="00F1381C"/>
    <w:rsid w:val="00F13860"/>
    <w:rsid w:val="00F13895"/>
    <w:rsid w:val="00F13897"/>
    <w:rsid w:val="00F138BD"/>
    <w:rsid w:val="00F13A64"/>
    <w:rsid w:val="00F13A97"/>
    <w:rsid w:val="00F13C15"/>
    <w:rsid w:val="00F13DC1"/>
    <w:rsid w:val="00F13DDC"/>
    <w:rsid w:val="00F13E11"/>
    <w:rsid w:val="00F13EEB"/>
    <w:rsid w:val="00F1403B"/>
    <w:rsid w:val="00F142C5"/>
    <w:rsid w:val="00F14306"/>
    <w:rsid w:val="00F14421"/>
    <w:rsid w:val="00F144BC"/>
    <w:rsid w:val="00F145FC"/>
    <w:rsid w:val="00F146CF"/>
    <w:rsid w:val="00F147A9"/>
    <w:rsid w:val="00F14BB9"/>
    <w:rsid w:val="00F14C03"/>
    <w:rsid w:val="00F14CA7"/>
    <w:rsid w:val="00F14CC8"/>
    <w:rsid w:val="00F14DC4"/>
    <w:rsid w:val="00F14E28"/>
    <w:rsid w:val="00F14FA1"/>
    <w:rsid w:val="00F15122"/>
    <w:rsid w:val="00F15271"/>
    <w:rsid w:val="00F15285"/>
    <w:rsid w:val="00F152B1"/>
    <w:rsid w:val="00F15444"/>
    <w:rsid w:val="00F15554"/>
    <w:rsid w:val="00F15653"/>
    <w:rsid w:val="00F156F6"/>
    <w:rsid w:val="00F15717"/>
    <w:rsid w:val="00F157A8"/>
    <w:rsid w:val="00F1583C"/>
    <w:rsid w:val="00F1596F"/>
    <w:rsid w:val="00F159B9"/>
    <w:rsid w:val="00F159CD"/>
    <w:rsid w:val="00F159E9"/>
    <w:rsid w:val="00F15B2F"/>
    <w:rsid w:val="00F15D20"/>
    <w:rsid w:val="00F15D21"/>
    <w:rsid w:val="00F15E5F"/>
    <w:rsid w:val="00F15ED1"/>
    <w:rsid w:val="00F1623D"/>
    <w:rsid w:val="00F16246"/>
    <w:rsid w:val="00F162DB"/>
    <w:rsid w:val="00F162E9"/>
    <w:rsid w:val="00F16364"/>
    <w:rsid w:val="00F1637B"/>
    <w:rsid w:val="00F1647B"/>
    <w:rsid w:val="00F165E1"/>
    <w:rsid w:val="00F16796"/>
    <w:rsid w:val="00F16800"/>
    <w:rsid w:val="00F16801"/>
    <w:rsid w:val="00F16AFB"/>
    <w:rsid w:val="00F16B50"/>
    <w:rsid w:val="00F16B8F"/>
    <w:rsid w:val="00F16C1F"/>
    <w:rsid w:val="00F16DE9"/>
    <w:rsid w:val="00F16EE2"/>
    <w:rsid w:val="00F16F8E"/>
    <w:rsid w:val="00F17180"/>
    <w:rsid w:val="00F172DA"/>
    <w:rsid w:val="00F1745E"/>
    <w:rsid w:val="00F1748E"/>
    <w:rsid w:val="00F1761B"/>
    <w:rsid w:val="00F1764C"/>
    <w:rsid w:val="00F17671"/>
    <w:rsid w:val="00F177B7"/>
    <w:rsid w:val="00F17812"/>
    <w:rsid w:val="00F178C0"/>
    <w:rsid w:val="00F1791C"/>
    <w:rsid w:val="00F17ACF"/>
    <w:rsid w:val="00F17C49"/>
    <w:rsid w:val="00F17D36"/>
    <w:rsid w:val="00F17D9F"/>
    <w:rsid w:val="00F17F64"/>
    <w:rsid w:val="00F17F97"/>
    <w:rsid w:val="00F17F9E"/>
    <w:rsid w:val="00F17FA1"/>
    <w:rsid w:val="00F20202"/>
    <w:rsid w:val="00F20262"/>
    <w:rsid w:val="00F203D1"/>
    <w:rsid w:val="00F204A0"/>
    <w:rsid w:val="00F2051E"/>
    <w:rsid w:val="00F20545"/>
    <w:rsid w:val="00F205CC"/>
    <w:rsid w:val="00F205F6"/>
    <w:rsid w:val="00F205FA"/>
    <w:rsid w:val="00F20768"/>
    <w:rsid w:val="00F207A9"/>
    <w:rsid w:val="00F20BF0"/>
    <w:rsid w:val="00F20CBB"/>
    <w:rsid w:val="00F20E1B"/>
    <w:rsid w:val="00F21161"/>
    <w:rsid w:val="00F211E2"/>
    <w:rsid w:val="00F21214"/>
    <w:rsid w:val="00F21450"/>
    <w:rsid w:val="00F2147E"/>
    <w:rsid w:val="00F214D9"/>
    <w:rsid w:val="00F214DC"/>
    <w:rsid w:val="00F214F9"/>
    <w:rsid w:val="00F214FE"/>
    <w:rsid w:val="00F21565"/>
    <w:rsid w:val="00F216A2"/>
    <w:rsid w:val="00F216F4"/>
    <w:rsid w:val="00F21912"/>
    <w:rsid w:val="00F21A88"/>
    <w:rsid w:val="00F21AEF"/>
    <w:rsid w:val="00F21F88"/>
    <w:rsid w:val="00F2230F"/>
    <w:rsid w:val="00F22333"/>
    <w:rsid w:val="00F223E0"/>
    <w:rsid w:val="00F22441"/>
    <w:rsid w:val="00F229A7"/>
    <w:rsid w:val="00F229DE"/>
    <w:rsid w:val="00F22A61"/>
    <w:rsid w:val="00F22AA3"/>
    <w:rsid w:val="00F22CDD"/>
    <w:rsid w:val="00F23034"/>
    <w:rsid w:val="00F230CE"/>
    <w:rsid w:val="00F23192"/>
    <w:rsid w:val="00F23322"/>
    <w:rsid w:val="00F236B2"/>
    <w:rsid w:val="00F2370C"/>
    <w:rsid w:val="00F2377F"/>
    <w:rsid w:val="00F23892"/>
    <w:rsid w:val="00F2389B"/>
    <w:rsid w:val="00F23985"/>
    <w:rsid w:val="00F2399E"/>
    <w:rsid w:val="00F23CA4"/>
    <w:rsid w:val="00F23CDE"/>
    <w:rsid w:val="00F23CF1"/>
    <w:rsid w:val="00F23D28"/>
    <w:rsid w:val="00F23DCF"/>
    <w:rsid w:val="00F23F5F"/>
    <w:rsid w:val="00F2406C"/>
    <w:rsid w:val="00F2430B"/>
    <w:rsid w:val="00F2435D"/>
    <w:rsid w:val="00F24551"/>
    <w:rsid w:val="00F245E9"/>
    <w:rsid w:val="00F24655"/>
    <w:rsid w:val="00F247C9"/>
    <w:rsid w:val="00F247DD"/>
    <w:rsid w:val="00F249C3"/>
    <w:rsid w:val="00F24D91"/>
    <w:rsid w:val="00F24F6B"/>
    <w:rsid w:val="00F25234"/>
    <w:rsid w:val="00F2545E"/>
    <w:rsid w:val="00F25497"/>
    <w:rsid w:val="00F2552D"/>
    <w:rsid w:val="00F2565C"/>
    <w:rsid w:val="00F2571B"/>
    <w:rsid w:val="00F257CE"/>
    <w:rsid w:val="00F2581E"/>
    <w:rsid w:val="00F2583F"/>
    <w:rsid w:val="00F25BFC"/>
    <w:rsid w:val="00F25E59"/>
    <w:rsid w:val="00F25F2B"/>
    <w:rsid w:val="00F2610F"/>
    <w:rsid w:val="00F26463"/>
    <w:rsid w:val="00F26626"/>
    <w:rsid w:val="00F26650"/>
    <w:rsid w:val="00F266E6"/>
    <w:rsid w:val="00F26781"/>
    <w:rsid w:val="00F268CD"/>
    <w:rsid w:val="00F26970"/>
    <w:rsid w:val="00F269FF"/>
    <w:rsid w:val="00F26A37"/>
    <w:rsid w:val="00F26A6D"/>
    <w:rsid w:val="00F26ACC"/>
    <w:rsid w:val="00F26D39"/>
    <w:rsid w:val="00F26E9F"/>
    <w:rsid w:val="00F26EE2"/>
    <w:rsid w:val="00F26EFD"/>
    <w:rsid w:val="00F26F69"/>
    <w:rsid w:val="00F2723B"/>
    <w:rsid w:val="00F27240"/>
    <w:rsid w:val="00F274A4"/>
    <w:rsid w:val="00F274B1"/>
    <w:rsid w:val="00F27522"/>
    <w:rsid w:val="00F27907"/>
    <w:rsid w:val="00F27A15"/>
    <w:rsid w:val="00F27BB5"/>
    <w:rsid w:val="00F27E28"/>
    <w:rsid w:val="00F27EFC"/>
    <w:rsid w:val="00F27F12"/>
    <w:rsid w:val="00F27FE2"/>
    <w:rsid w:val="00F3007A"/>
    <w:rsid w:val="00F30466"/>
    <w:rsid w:val="00F304FA"/>
    <w:rsid w:val="00F305C3"/>
    <w:rsid w:val="00F3067C"/>
    <w:rsid w:val="00F30759"/>
    <w:rsid w:val="00F30772"/>
    <w:rsid w:val="00F30A1B"/>
    <w:rsid w:val="00F30A4B"/>
    <w:rsid w:val="00F30B3B"/>
    <w:rsid w:val="00F30B76"/>
    <w:rsid w:val="00F30E45"/>
    <w:rsid w:val="00F310CF"/>
    <w:rsid w:val="00F310E0"/>
    <w:rsid w:val="00F31216"/>
    <w:rsid w:val="00F31372"/>
    <w:rsid w:val="00F31405"/>
    <w:rsid w:val="00F31556"/>
    <w:rsid w:val="00F31897"/>
    <w:rsid w:val="00F31A41"/>
    <w:rsid w:val="00F31A7C"/>
    <w:rsid w:val="00F31BDB"/>
    <w:rsid w:val="00F31BED"/>
    <w:rsid w:val="00F31F3C"/>
    <w:rsid w:val="00F321B2"/>
    <w:rsid w:val="00F322A3"/>
    <w:rsid w:val="00F323A4"/>
    <w:rsid w:val="00F32484"/>
    <w:rsid w:val="00F324B5"/>
    <w:rsid w:val="00F3251A"/>
    <w:rsid w:val="00F326C9"/>
    <w:rsid w:val="00F3270B"/>
    <w:rsid w:val="00F327B5"/>
    <w:rsid w:val="00F327DE"/>
    <w:rsid w:val="00F328D0"/>
    <w:rsid w:val="00F32905"/>
    <w:rsid w:val="00F32A25"/>
    <w:rsid w:val="00F32D14"/>
    <w:rsid w:val="00F32E08"/>
    <w:rsid w:val="00F32F47"/>
    <w:rsid w:val="00F32F7D"/>
    <w:rsid w:val="00F32FC8"/>
    <w:rsid w:val="00F33006"/>
    <w:rsid w:val="00F330CE"/>
    <w:rsid w:val="00F33188"/>
    <w:rsid w:val="00F33353"/>
    <w:rsid w:val="00F33406"/>
    <w:rsid w:val="00F3352B"/>
    <w:rsid w:val="00F3355B"/>
    <w:rsid w:val="00F3379B"/>
    <w:rsid w:val="00F33A77"/>
    <w:rsid w:val="00F33B7B"/>
    <w:rsid w:val="00F33C52"/>
    <w:rsid w:val="00F33CAD"/>
    <w:rsid w:val="00F340B9"/>
    <w:rsid w:val="00F34130"/>
    <w:rsid w:val="00F34174"/>
    <w:rsid w:val="00F34203"/>
    <w:rsid w:val="00F3430A"/>
    <w:rsid w:val="00F34556"/>
    <w:rsid w:val="00F3476E"/>
    <w:rsid w:val="00F34776"/>
    <w:rsid w:val="00F34834"/>
    <w:rsid w:val="00F348BF"/>
    <w:rsid w:val="00F34CE5"/>
    <w:rsid w:val="00F34D80"/>
    <w:rsid w:val="00F34E4C"/>
    <w:rsid w:val="00F34F2B"/>
    <w:rsid w:val="00F35050"/>
    <w:rsid w:val="00F350CB"/>
    <w:rsid w:val="00F3516B"/>
    <w:rsid w:val="00F351DC"/>
    <w:rsid w:val="00F352BD"/>
    <w:rsid w:val="00F3535D"/>
    <w:rsid w:val="00F354C9"/>
    <w:rsid w:val="00F35707"/>
    <w:rsid w:val="00F35728"/>
    <w:rsid w:val="00F3572D"/>
    <w:rsid w:val="00F35985"/>
    <w:rsid w:val="00F35B9B"/>
    <w:rsid w:val="00F35BE4"/>
    <w:rsid w:val="00F35BF6"/>
    <w:rsid w:val="00F35CDD"/>
    <w:rsid w:val="00F35CDF"/>
    <w:rsid w:val="00F35DC3"/>
    <w:rsid w:val="00F35E18"/>
    <w:rsid w:val="00F35ECB"/>
    <w:rsid w:val="00F35FF2"/>
    <w:rsid w:val="00F362A3"/>
    <w:rsid w:val="00F362E5"/>
    <w:rsid w:val="00F3630A"/>
    <w:rsid w:val="00F3652C"/>
    <w:rsid w:val="00F36701"/>
    <w:rsid w:val="00F367B9"/>
    <w:rsid w:val="00F368F7"/>
    <w:rsid w:val="00F3696E"/>
    <w:rsid w:val="00F36AC7"/>
    <w:rsid w:val="00F36BDC"/>
    <w:rsid w:val="00F36CDF"/>
    <w:rsid w:val="00F36DD7"/>
    <w:rsid w:val="00F36E70"/>
    <w:rsid w:val="00F36F51"/>
    <w:rsid w:val="00F371C6"/>
    <w:rsid w:val="00F37388"/>
    <w:rsid w:val="00F37487"/>
    <w:rsid w:val="00F374D1"/>
    <w:rsid w:val="00F37563"/>
    <w:rsid w:val="00F37725"/>
    <w:rsid w:val="00F377E4"/>
    <w:rsid w:val="00F3798F"/>
    <w:rsid w:val="00F37A20"/>
    <w:rsid w:val="00F37A5A"/>
    <w:rsid w:val="00F37AC4"/>
    <w:rsid w:val="00F37D19"/>
    <w:rsid w:val="00F37DE0"/>
    <w:rsid w:val="00F37ECC"/>
    <w:rsid w:val="00F37F31"/>
    <w:rsid w:val="00F40190"/>
    <w:rsid w:val="00F40324"/>
    <w:rsid w:val="00F40463"/>
    <w:rsid w:val="00F405DF"/>
    <w:rsid w:val="00F406E7"/>
    <w:rsid w:val="00F407A7"/>
    <w:rsid w:val="00F40873"/>
    <w:rsid w:val="00F408FC"/>
    <w:rsid w:val="00F40927"/>
    <w:rsid w:val="00F40AFD"/>
    <w:rsid w:val="00F40BE4"/>
    <w:rsid w:val="00F411E6"/>
    <w:rsid w:val="00F412E0"/>
    <w:rsid w:val="00F4166B"/>
    <w:rsid w:val="00F41676"/>
    <w:rsid w:val="00F4173E"/>
    <w:rsid w:val="00F41818"/>
    <w:rsid w:val="00F4188F"/>
    <w:rsid w:val="00F41925"/>
    <w:rsid w:val="00F41B14"/>
    <w:rsid w:val="00F41B2D"/>
    <w:rsid w:val="00F41BD7"/>
    <w:rsid w:val="00F41CC2"/>
    <w:rsid w:val="00F41CF4"/>
    <w:rsid w:val="00F420B1"/>
    <w:rsid w:val="00F421F8"/>
    <w:rsid w:val="00F4239B"/>
    <w:rsid w:val="00F42434"/>
    <w:rsid w:val="00F42D8B"/>
    <w:rsid w:val="00F43016"/>
    <w:rsid w:val="00F43153"/>
    <w:rsid w:val="00F431F1"/>
    <w:rsid w:val="00F43221"/>
    <w:rsid w:val="00F4357C"/>
    <w:rsid w:val="00F436D9"/>
    <w:rsid w:val="00F437D5"/>
    <w:rsid w:val="00F4382A"/>
    <w:rsid w:val="00F439E6"/>
    <w:rsid w:val="00F43B41"/>
    <w:rsid w:val="00F43D38"/>
    <w:rsid w:val="00F43F07"/>
    <w:rsid w:val="00F44009"/>
    <w:rsid w:val="00F44038"/>
    <w:rsid w:val="00F440C7"/>
    <w:rsid w:val="00F44280"/>
    <w:rsid w:val="00F443BC"/>
    <w:rsid w:val="00F445BF"/>
    <w:rsid w:val="00F44618"/>
    <w:rsid w:val="00F448F7"/>
    <w:rsid w:val="00F44900"/>
    <w:rsid w:val="00F44967"/>
    <w:rsid w:val="00F44A6C"/>
    <w:rsid w:val="00F44B72"/>
    <w:rsid w:val="00F44D35"/>
    <w:rsid w:val="00F44E4C"/>
    <w:rsid w:val="00F44F59"/>
    <w:rsid w:val="00F45185"/>
    <w:rsid w:val="00F451AD"/>
    <w:rsid w:val="00F451BA"/>
    <w:rsid w:val="00F451F6"/>
    <w:rsid w:val="00F4522D"/>
    <w:rsid w:val="00F45248"/>
    <w:rsid w:val="00F45356"/>
    <w:rsid w:val="00F454D2"/>
    <w:rsid w:val="00F455F5"/>
    <w:rsid w:val="00F45605"/>
    <w:rsid w:val="00F456B2"/>
    <w:rsid w:val="00F457A6"/>
    <w:rsid w:val="00F45921"/>
    <w:rsid w:val="00F45A4B"/>
    <w:rsid w:val="00F45C0F"/>
    <w:rsid w:val="00F45C19"/>
    <w:rsid w:val="00F45FC7"/>
    <w:rsid w:val="00F46213"/>
    <w:rsid w:val="00F46257"/>
    <w:rsid w:val="00F46340"/>
    <w:rsid w:val="00F46358"/>
    <w:rsid w:val="00F463BF"/>
    <w:rsid w:val="00F463ED"/>
    <w:rsid w:val="00F464B1"/>
    <w:rsid w:val="00F46984"/>
    <w:rsid w:val="00F46AFF"/>
    <w:rsid w:val="00F46B35"/>
    <w:rsid w:val="00F46C2D"/>
    <w:rsid w:val="00F46C2F"/>
    <w:rsid w:val="00F4705F"/>
    <w:rsid w:val="00F47078"/>
    <w:rsid w:val="00F4717B"/>
    <w:rsid w:val="00F4729E"/>
    <w:rsid w:val="00F47358"/>
    <w:rsid w:val="00F47401"/>
    <w:rsid w:val="00F4778A"/>
    <w:rsid w:val="00F477A6"/>
    <w:rsid w:val="00F47E8E"/>
    <w:rsid w:val="00F47F24"/>
    <w:rsid w:val="00F5009D"/>
    <w:rsid w:val="00F501B6"/>
    <w:rsid w:val="00F50353"/>
    <w:rsid w:val="00F5036D"/>
    <w:rsid w:val="00F5040E"/>
    <w:rsid w:val="00F50717"/>
    <w:rsid w:val="00F50946"/>
    <w:rsid w:val="00F50A48"/>
    <w:rsid w:val="00F50A50"/>
    <w:rsid w:val="00F50A5C"/>
    <w:rsid w:val="00F50BBD"/>
    <w:rsid w:val="00F50BFB"/>
    <w:rsid w:val="00F50DE6"/>
    <w:rsid w:val="00F50EBA"/>
    <w:rsid w:val="00F50F0C"/>
    <w:rsid w:val="00F50F35"/>
    <w:rsid w:val="00F51061"/>
    <w:rsid w:val="00F5127D"/>
    <w:rsid w:val="00F5133E"/>
    <w:rsid w:val="00F51386"/>
    <w:rsid w:val="00F513CB"/>
    <w:rsid w:val="00F51596"/>
    <w:rsid w:val="00F51612"/>
    <w:rsid w:val="00F519BF"/>
    <w:rsid w:val="00F51AC1"/>
    <w:rsid w:val="00F51B64"/>
    <w:rsid w:val="00F51B86"/>
    <w:rsid w:val="00F51BE1"/>
    <w:rsid w:val="00F51C79"/>
    <w:rsid w:val="00F51DAD"/>
    <w:rsid w:val="00F52032"/>
    <w:rsid w:val="00F52059"/>
    <w:rsid w:val="00F52568"/>
    <w:rsid w:val="00F5257C"/>
    <w:rsid w:val="00F526F0"/>
    <w:rsid w:val="00F52741"/>
    <w:rsid w:val="00F52C5F"/>
    <w:rsid w:val="00F52D83"/>
    <w:rsid w:val="00F53009"/>
    <w:rsid w:val="00F5311E"/>
    <w:rsid w:val="00F53212"/>
    <w:rsid w:val="00F53272"/>
    <w:rsid w:val="00F53385"/>
    <w:rsid w:val="00F534A4"/>
    <w:rsid w:val="00F534F9"/>
    <w:rsid w:val="00F5351D"/>
    <w:rsid w:val="00F535D0"/>
    <w:rsid w:val="00F537E0"/>
    <w:rsid w:val="00F53828"/>
    <w:rsid w:val="00F539A5"/>
    <w:rsid w:val="00F53B3E"/>
    <w:rsid w:val="00F53DC4"/>
    <w:rsid w:val="00F53DD2"/>
    <w:rsid w:val="00F53E4C"/>
    <w:rsid w:val="00F53FDE"/>
    <w:rsid w:val="00F53FF9"/>
    <w:rsid w:val="00F54091"/>
    <w:rsid w:val="00F5425E"/>
    <w:rsid w:val="00F5433D"/>
    <w:rsid w:val="00F54426"/>
    <w:rsid w:val="00F54597"/>
    <w:rsid w:val="00F5464C"/>
    <w:rsid w:val="00F54754"/>
    <w:rsid w:val="00F547E6"/>
    <w:rsid w:val="00F548D5"/>
    <w:rsid w:val="00F54AF1"/>
    <w:rsid w:val="00F54C37"/>
    <w:rsid w:val="00F54C73"/>
    <w:rsid w:val="00F54C76"/>
    <w:rsid w:val="00F54CEE"/>
    <w:rsid w:val="00F54DCA"/>
    <w:rsid w:val="00F54DE8"/>
    <w:rsid w:val="00F54E35"/>
    <w:rsid w:val="00F54E65"/>
    <w:rsid w:val="00F5500E"/>
    <w:rsid w:val="00F55225"/>
    <w:rsid w:val="00F553D4"/>
    <w:rsid w:val="00F5541D"/>
    <w:rsid w:val="00F554C9"/>
    <w:rsid w:val="00F5563F"/>
    <w:rsid w:val="00F55702"/>
    <w:rsid w:val="00F557A3"/>
    <w:rsid w:val="00F55A31"/>
    <w:rsid w:val="00F55B72"/>
    <w:rsid w:val="00F55CC4"/>
    <w:rsid w:val="00F55E2B"/>
    <w:rsid w:val="00F55F6F"/>
    <w:rsid w:val="00F5618E"/>
    <w:rsid w:val="00F561AB"/>
    <w:rsid w:val="00F56248"/>
    <w:rsid w:val="00F562C3"/>
    <w:rsid w:val="00F56493"/>
    <w:rsid w:val="00F564D2"/>
    <w:rsid w:val="00F566AF"/>
    <w:rsid w:val="00F5679A"/>
    <w:rsid w:val="00F567A9"/>
    <w:rsid w:val="00F56911"/>
    <w:rsid w:val="00F56BF3"/>
    <w:rsid w:val="00F56CAA"/>
    <w:rsid w:val="00F56D0A"/>
    <w:rsid w:val="00F57126"/>
    <w:rsid w:val="00F5717C"/>
    <w:rsid w:val="00F573A6"/>
    <w:rsid w:val="00F573EB"/>
    <w:rsid w:val="00F5743D"/>
    <w:rsid w:val="00F57694"/>
    <w:rsid w:val="00F576DA"/>
    <w:rsid w:val="00F57724"/>
    <w:rsid w:val="00F57765"/>
    <w:rsid w:val="00F578E6"/>
    <w:rsid w:val="00F57938"/>
    <w:rsid w:val="00F579FD"/>
    <w:rsid w:val="00F57A04"/>
    <w:rsid w:val="00F57A22"/>
    <w:rsid w:val="00F57C0A"/>
    <w:rsid w:val="00F57DBC"/>
    <w:rsid w:val="00F57DD6"/>
    <w:rsid w:val="00F57E5B"/>
    <w:rsid w:val="00F57EF4"/>
    <w:rsid w:val="00F6008B"/>
    <w:rsid w:val="00F601D8"/>
    <w:rsid w:val="00F60271"/>
    <w:rsid w:val="00F60422"/>
    <w:rsid w:val="00F6045A"/>
    <w:rsid w:val="00F6046C"/>
    <w:rsid w:val="00F6059E"/>
    <w:rsid w:val="00F60702"/>
    <w:rsid w:val="00F60922"/>
    <w:rsid w:val="00F609A2"/>
    <w:rsid w:val="00F60B24"/>
    <w:rsid w:val="00F60B32"/>
    <w:rsid w:val="00F60C97"/>
    <w:rsid w:val="00F60D0D"/>
    <w:rsid w:val="00F60DE9"/>
    <w:rsid w:val="00F60EF4"/>
    <w:rsid w:val="00F60F19"/>
    <w:rsid w:val="00F60F49"/>
    <w:rsid w:val="00F60FBB"/>
    <w:rsid w:val="00F60FBC"/>
    <w:rsid w:val="00F60FF5"/>
    <w:rsid w:val="00F61176"/>
    <w:rsid w:val="00F6119F"/>
    <w:rsid w:val="00F61232"/>
    <w:rsid w:val="00F6126C"/>
    <w:rsid w:val="00F613DF"/>
    <w:rsid w:val="00F614E7"/>
    <w:rsid w:val="00F615D1"/>
    <w:rsid w:val="00F61701"/>
    <w:rsid w:val="00F61838"/>
    <w:rsid w:val="00F618FC"/>
    <w:rsid w:val="00F619FC"/>
    <w:rsid w:val="00F61A6A"/>
    <w:rsid w:val="00F61C0D"/>
    <w:rsid w:val="00F61C6A"/>
    <w:rsid w:val="00F61D44"/>
    <w:rsid w:val="00F61F44"/>
    <w:rsid w:val="00F61F82"/>
    <w:rsid w:val="00F62090"/>
    <w:rsid w:val="00F625C4"/>
    <w:rsid w:val="00F62776"/>
    <w:rsid w:val="00F62905"/>
    <w:rsid w:val="00F62997"/>
    <w:rsid w:val="00F62A91"/>
    <w:rsid w:val="00F62E62"/>
    <w:rsid w:val="00F62F0A"/>
    <w:rsid w:val="00F62F81"/>
    <w:rsid w:val="00F63018"/>
    <w:rsid w:val="00F63303"/>
    <w:rsid w:val="00F63345"/>
    <w:rsid w:val="00F634AD"/>
    <w:rsid w:val="00F63518"/>
    <w:rsid w:val="00F63586"/>
    <w:rsid w:val="00F635E3"/>
    <w:rsid w:val="00F6367A"/>
    <w:rsid w:val="00F639B3"/>
    <w:rsid w:val="00F63A74"/>
    <w:rsid w:val="00F63A94"/>
    <w:rsid w:val="00F63BD8"/>
    <w:rsid w:val="00F63CC1"/>
    <w:rsid w:val="00F63CE4"/>
    <w:rsid w:val="00F63D58"/>
    <w:rsid w:val="00F63E28"/>
    <w:rsid w:val="00F6425F"/>
    <w:rsid w:val="00F64554"/>
    <w:rsid w:val="00F645BA"/>
    <w:rsid w:val="00F6474F"/>
    <w:rsid w:val="00F64894"/>
    <w:rsid w:val="00F648A3"/>
    <w:rsid w:val="00F649B3"/>
    <w:rsid w:val="00F64B10"/>
    <w:rsid w:val="00F64B23"/>
    <w:rsid w:val="00F64B9A"/>
    <w:rsid w:val="00F64BFF"/>
    <w:rsid w:val="00F64DD9"/>
    <w:rsid w:val="00F64DEA"/>
    <w:rsid w:val="00F64F7D"/>
    <w:rsid w:val="00F650D1"/>
    <w:rsid w:val="00F6514C"/>
    <w:rsid w:val="00F651DB"/>
    <w:rsid w:val="00F65278"/>
    <w:rsid w:val="00F65470"/>
    <w:rsid w:val="00F6551F"/>
    <w:rsid w:val="00F655C3"/>
    <w:rsid w:val="00F65689"/>
    <w:rsid w:val="00F657EB"/>
    <w:rsid w:val="00F65958"/>
    <w:rsid w:val="00F659CD"/>
    <w:rsid w:val="00F65AA7"/>
    <w:rsid w:val="00F65B5D"/>
    <w:rsid w:val="00F65CB0"/>
    <w:rsid w:val="00F65D6E"/>
    <w:rsid w:val="00F65EA3"/>
    <w:rsid w:val="00F65F84"/>
    <w:rsid w:val="00F662D5"/>
    <w:rsid w:val="00F662E3"/>
    <w:rsid w:val="00F6633A"/>
    <w:rsid w:val="00F663BD"/>
    <w:rsid w:val="00F6640B"/>
    <w:rsid w:val="00F664A4"/>
    <w:rsid w:val="00F66596"/>
    <w:rsid w:val="00F666BF"/>
    <w:rsid w:val="00F66752"/>
    <w:rsid w:val="00F668A6"/>
    <w:rsid w:val="00F6694E"/>
    <w:rsid w:val="00F66958"/>
    <w:rsid w:val="00F669AF"/>
    <w:rsid w:val="00F669F1"/>
    <w:rsid w:val="00F669F3"/>
    <w:rsid w:val="00F66C36"/>
    <w:rsid w:val="00F66C8D"/>
    <w:rsid w:val="00F66CD7"/>
    <w:rsid w:val="00F66CE4"/>
    <w:rsid w:val="00F66DC0"/>
    <w:rsid w:val="00F66EC6"/>
    <w:rsid w:val="00F66FC6"/>
    <w:rsid w:val="00F670EF"/>
    <w:rsid w:val="00F67117"/>
    <w:rsid w:val="00F67125"/>
    <w:rsid w:val="00F672AD"/>
    <w:rsid w:val="00F674E4"/>
    <w:rsid w:val="00F67592"/>
    <w:rsid w:val="00F675A2"/>
    <w:rsid w:val="00F67837"/>
    <w:rsid w:val="00F679A5"/>
    <w:rsid w:val="00F67A5C"/>
    <w:rsid w:val="00F67AF0"/>
    <w:rsid w:val="00F67B2C"/>
    <w:rsid w:val="00F67BB8"/>
    <w:rsid w:val="00F67C5C"/>
    <w:rsid w:val="00F67D1A"/>
    <w:rsid w:val="00F67D40"/>
    <w:rsid w:val="00F67E15"/>
    <w:rsid w:val="00F67E72"/>
    <w:rsid w:val="00F700A8"/>
    <w:rsid w:val="00F703DC"/>
    <w:rsid w:val="00F703FE"/>
    <w:rsid w:val="00F70495"/>
    <w:rsid w:val="00F70583"/>
    <w:rsid w:val="00F706B8"/>
    <w:rsid w:val="00F707DA"/>
    <w:rsid w:val="00F70CED"/>
    <w:rsid w:val="00F70D94"/>
    <w:rsid w:val="00F70D95"/>
    <w:rsid w:val="00F70F1B"/>
    <w:rsid w:val="00F70FE5"/>
    <w:rsid w:val="00F711BF"/>
    <w:rsid w:val="00F712E5"/>
    <w:rsid w:val="00F71669"/>
    <w:rsid w:val="00F716C0"/>
    <w:rsid w:val="00F7172D"/>
    <w:rsid w:val="00F71754"/>
    <w:rsid w:val="00F71E3E"/>
    <w:rsid w:val="00F71F22"/>
    <w:rsid w:val="00F7214A"/>
    <w:rsid w:val="00F72200"/>
    <w:rsid w:val="00F72582"/>
    <w:rsid w:val="00F725AE"/>
    <w:rsid w:val="00F72758"/>
    <w:rsid w:val="00F727E3"/>
    <w:rsid w:val="00F7280E"/>
    <w:rsid w:val="00F728A6"/>
    <w:rsid w:val="00F729A6"/>
    <w:rsid w:val="00F72A3A"/>
    <w:rsid w:val="00F72B42"/>
    <w:rsid w:val="00F72B55"/>
    <w:rsid w:val="00F72BA0"/>
    <w:rsid w:val="00F72DE9"/>
    <w:rsid w:val="00F72EAB"/>
    <w:rsid w:val="00F72EB3"/>
    <w:rsid w:val="00F72F52"/>
    <w:rsid w:val="00F72FDB"/>
    <w:rsid w:val="00F7302A"/>
    <w:rsid w:val="00F7307B"/>
    <w:rsid w:val="00F73130"/>
    <w:rsid w:val="00F732E8"/>
    <w:rsid w:val="00F73373"/>
    <w:rsid w:val="00F7337A"/>
    <w:rsid w:val="00F734B8"/>
    <w:rsid w:val="00F73567"/>
    <w:rsid w:val="00F73C25"/>
    <w:rsid w:val="00F73E95"/>
    <w:rsid w:val="00F73F0D"/>
    <w:rsid w:val="00F73FED"/>
    <w:rsid w:val="00F74021"/>
    <w:rsid w:val="00F74152"/>
    <w:rsid w:val="00F74267"/>
    <w:rsid w:val="00F7491B"/>
    <w:rsid w:val="00F74A40"/>
    <w:rsid w:val="00F75129"/>
    <w:rsid w:val="00F7541C"/>
    <w:rsid w:val="00F754E2"/>
    <w:rsid w:val="00F7576E"/>
    <w:rsid w:val="00F75813"/>
    <w:rsid w:val="00F7596D"/>
    <w:rsid w:val="00F759A9"/>
    <w:rsid w:val="00F759F8"/>
    <w:rsid w:val="00F75B7E"/>
    <w:rsid w:val="00F75B85"/>
    <w:rsid w:val="00F75DBA"/>
    <w:rsid w:val="00F75EA6"/>
    <w:rsid w:val="00F75EAA"/>
    <w:rsid w:val="00F75F0C"/>
    <w:rsid w:val="00F76035"/>
    <w:rsid w:val="00F7639A"/>
    <w:rsid w:val="00F763EE"/>
    <w:rsid w:val="00F763FE"/>
    <w:rsid w:val="00F76746"/>
    <w:rsid w:val="00F7693F"/>
    <w:rsid w:val="00F76A1C"/>
    <w:rsid w:val="00F76A91"/>
    <w:rsid w:val="00F76D80"/>
    <w:rsid w:val="00F76E07"/>
    <w:rsid w:val="00F76F96"/>
    <w:rsid w:val="00F770A5"/>
    <w:rsid w:val="00F770FD"/>
    <w:rsid w:val="00F7717A"/>
    <w:rsid w:val="00F77255"/>
    <w:rsid w:val="00F772C6"/>
    <w:rsid w:val="00F77371"/>
    <w:rsid w:val="00F773EF"/>
    <w:rsid w:val="00F7766C"/>
    <w:rsid w:val="00F7773C"/>
    <w:rsid w:val="00F77783"/>
    <w:rsid w:val="00F778E6"/>
    <w:rsid w:val="00F77990"/>
    <w:rsid w:val="00F77A7F"/>
    <w:rsid w:val="00F77C92"/>
    <w:rsid w:val="00F77D5A"/>
    <w:rsid w:val="00F77EBB"/>
    <w:rsid w:val="00F80087"/>
    <w:rsid w:val="00F801C2"/>
    <w:rsid w:val="00F801E9"/>
    <w:rsid w:val="00F805CA"/>
    <w:rsid w:val="00F8063D"/>
    <w:rsid w:val="00F807F3"/>
    <w:rsid w:val="00F80836"/>
    <w:rsid w:val="00F8087B"/>
    <w:rsid w:val="00F80A24"/>
    <w:rsid w:val="00F80CF4"/>
    <w:rsid w:val="00F80D9A"/>
    <w:rsid w:val="00F80DA0"/>
    <w:rsid w:val="00F80E7E"/>
    <w:rsid w:val="00F80F1D"/>
    <w:rsid w:val="00F80FE8"/>
    <w:rsid w:val="00F81223"/>
    <w:rsid w:val="00F81289"/>
    <w:rsid w:val="00F8152D"/>
    <w:rsid w:val="00F8158A"/>
    <w:rsid w:val="00F816A2"/>
    <w:rsid w:val="00F817C0"/>
    <w:rsid w:val="00F8186F"/>
    <w:rsid w:val="00F81876"/>
    <w:rsid w:val="00F818B5"/>
    <w:rsid w:val="00F818FA"/>
    <w:rsid w:val="00F81937"/>
    <w:rsid w:val="00F81A1A"/>
    <w:rsid w:val="00F81A2C"/>
    <w:rsid w:val="00F81CF1"/>
    <w:rsid w:val="00F81D12"/>
    <w:rsid w:val="00F81E45"/>
    <w:rsid w:val="00F81F32"/>
    <w:rsid w:val="00F8208C"/>
    <w:rsid w:val="00F82160"/>
    <w:rsid w:val="00F8218D"/>
    <w:rsid w:val="00F82495"/>
    <w:rsid w:val="00F824D3"/>
    <w:rsid w:val="00F8252D"/>
    <w:rsid w:val="00F825BE"/>
    <w:rsid w:val="00F8261F"/>
    <w:rsid w:val="00F8275E"/>
    <w:rsid w:val="00F82818"/>
    <w:rsid w:val="00F8299A"/>
    <w:rsid w:val="00F82AD1"/>
    <w:rsid w:val="00F82AD2"/>
    <w:rsid w:val="00F82EDA"/>
    <w:rsid w:val="00F82F4B"/>
    <w:rsid w:val="00F82FA1"/>
    <w:rsid w:val="00F83048"/>
    <w:rsid w:val="00F8316C"/>
    <w:rsid w:val="00F834EA"/>
    <w:rsid w:val="00F83501"/>
    <w:rsid w:val="00F835BA"/>
    <w:rsid w:val="00F8365A"/>
    <w:rsid w:val="00F83723"/>
    <w:rsid w:val="00F837EA"/>
    <w:rsid w:val="00F83979"/>
    <w:rsid w:val="00F83A6D"/>
    <w:rsid w:val="00F83BD2"/>
    <w:rsid w:val="00F83BFC"/>
    <w:rsid w:val="00F83D09"/>
    <w:rsid w:val="00F83DCF"/>
    <w:rsid w:val="00F83DED"/>
    <w:rsid w:val="00F83EAE"/>
    <w:rsid w:val="00F83ED5"/>
    <w:rsid w:val="00F84232"/>
    <w:rsid w:val="00F84313"/>
    <w:rsid w:val="00F8444E"/>
    <w:rsid w:val="00F84589"/>
    <w:rsid w:val="00F846FE"/>
    <w:rsid w:val="00F84742"/>
    <w:rsid w:val="00F847A1"/>
    <w:rsid w:val="00F84817"/>
    <w:rsid w:val="00F8481E"/>
    <w:rsid w:val="00F84867"/>
    <w:rsid w:val="00F84B5F"/>
    <w:rsid w:val="00F84CA9"/>
    <w:rsid w:val="00F85032"/>
    <w:rsid w:val="00F850BE"/>
    <w:rsid w:val="00F8511A"/>
    <w:rsid w:val="00F8511B"/>
    <w:rsid w:val="00F8515C"/>
    <w:rsid w:val="00F853A9"/>
    <w:rsid w:val="00F85566"/>
    <w:rsid w:val="00F8576B"/>
    <w:rsid w:val="00F85773"/>
    <w:rsid w:val="00F85778"/>
    <w:rsid w:val="00F8584E"/>
    <w:rsid w:val="00F85A12"/>
    <w:rsid w:val="00F85B5A"/>
    <w:rsid w:val="00F85B68"/>
    <w:rsid w:val="00F85C71"/>
    <w:rsid w:val="00F85E84"/>
    <w:rsid w:val="00F85E9C"/>
    <w:rsid w:val="00F85F16"/>
    <w:rsid w:val="00F85F99"/>
    <w:rsid w:val="00F863DB"/>
    <w:rsid w:val="00F8643F"/>
    <w:rsid w:val="00F86594"/>
    <w:rsid w:val="00F865CE"/>
    <w:rsid w:val="00F86AC0"/>
    <w:rsid w:val="00F86EA0"/>
    <w:rsid w:val="00F86FA6"/>
    <w:rsid w:val="00F870B2"/>
    <w:rsid w:val="00F870EE"/>
    <w:rsid w:val="00F87118"/>
    <w:rsid w:val="00F87222"/>
    <w:rsid w:val="00F873BB"/>
    <w:rsid w:val="00F87416"/>
    <w:rsid w:val="00F874E9"/>
    <w:rsid w:val="00F8773B"/>
    <w:rsid w:val="00F87781"/>
    <w:rsid w:val="00F8785A"/>
    <w:rsid w:val="00F879E5"/>
    <w:rsid w:val="00F87E37"/>
    <w:rsid w:val="00F87F43"/>
    <w:rsid w:val="00F87F82"/>
    <w:rsid w:val="00F90177"/>
    <w:rsid w:val="00F90252"/>
    <w:rsid w:val="00F9033A"/>
    <w:rsid w:val="00F903C8"/>
    <w:rsid w:val="00F90617"/>
    <w:rsid w:val="00F9081A"/>
    <w:rsid w:val="00F90859"/>
    <w:rsid w:val="00F90B42"/>
    <w:rsid w:val="00F90BC2"/>
    <w:rsid w:val="00F90D63"/>
    <w:rsid w:val="00F90DEA"/>
    <w:rsid w:val="00F90E8A"/>
    <w:rsid w:val="00F91443"/>
    <w:rsid w:val="00F91565"/>
    <w:rsid w:val="00F915B7"/>
    <w:rsid w:val="00F91651"/>
    <w:rsid w:val="00F91755"/>
    <w:rsid w:val="00F91763"/>
    <w:rsid w:val="00F9195E"/>
    <w:rsid w:val="00F91960"/>
    <w:rsid w:val="00F91B25"/>
    <w:rsid w:val="00F91CBF"/>
    <w:rsid w:val="00F91CE7"/>
    <w:rsid w:val="00F91D1E"/>
    <w:rsid w:val="00F91D27"/>
    <w:rsid w:val="00F91DF3"/>
    <w:rsid w:val="00F91E29"/>
    <w:rsid w:val="00F91F1A"/>
    <w:rsid w:val="00F91F33"/>
    <w:rsid w:val="00F91FC4"/>
    <w:rsid w:val="00F91FD4"/>
    <w:rsid w:val="00F92005"/>
    <w:rsid w:val="00F9205A"/>
    <w:rsid w:val="00F9239F"/>
    <w:rsid w:val="00F9248C"/>
    <w:rsid w:val="00F92520"/>
    <w:rsid w:val="00F92933"/>
    <w:rsid w:val="00F92A50"/>
    <w:rsid w:val="00F92AEB"/>
    <w:rsid w:val="00F92AF3"/>
    <w:rsid w:val="00F92B61"/>
    <w:rsid w:val="00F92D1A"/>
    <w:rsid w:val="00F92DBE"/>
    <w:rsid w:val="00F9315D"/>
    <w:rsid w:val="00F932D4"/>
    <w:rsid w:val="00F9336D"/>
    <w:rsid w:val="00F935EA"/>
    <w:rsid w:val="00F936EC"/>
    <w:rsid w:val="00F93746"/>
    <w:rsid w:val="00F939CC"/>
    <w:rsid w:val="00F93A9A"/>
    <w:rsid w:val="00F93AFE"/>
    <w:rsid w:val="00F93C59"/>
    <w:rsid w:val="00F93D8F"/>
    <w:rsid w:val="00F93F1E"/>
    <w:rsid w:val="00F9418B"/>
    <w:rsid w:val="00F94235"/>
    <w:rsid w:val="00F943DF"/>
    <w:rsid w:val="00F94415"/>
    <w:rsid w:val="00F94591"/>
    <w:rsid w:val="00F946BA"/>
    <w:rsid w:val="00F947A5"/>
    <w:rsid w:val="00F948FF"/>
    <w:rsid w:val="00F94ABB"/>
    <w:rsid w:val="00F94DFB"/>
    <w:rsid w:val="00F94E81"/>
    <w:rsid w:val="00F950D8"/>
    <w:rsid w:val="00F952FC"/>
    <w:rsid w:val="00F953CE"/>
    <w:rsid w:val="00F95464"/>
    <w:rsid w:val="00F957F7"/>
    <w:rsid w:val="00F95A60"/>
    <w:rsid w:val="00F95C5F"/>
    <w:rsid w:val="00F95D23"/>
    <w:rsid w:val="00F9600A"/>
    <w:rsid w:val="00F961E4"/>
    <w:rsid w:val="00F96424"/>
    <w:rsid w:val="00F9657A"/>
    <w:rsid w:val="00F9657E"/>
    <w:rsid w:val="00F96684"/>
    <w:rsid w:val="00F9671A"/>
    <w:rsid w:val="00F967D7"/>
    <w:rsid w:val="00F968B2"/>
    <w:rsid w:val="00F96A46"/>
    <w:rsid w:val="00F96A83"/>
    <w:rsid w:val="00F96D60"/>
    <w:rsid w:val="00F96ED8"/>
    <w:rsid w:val="00F96F03"/>
    <w:rsid w:val="00F970BB"/>
    <w:rsid w:val="00F97227"/>
    <w:rsid w:val="00F9768A"/>
    <w:rsid w:val="00F97739"/>
    <w:rsid w:val="00F978D1"/>
    <w:rsid w:val="00F97943"/>
    <w:rsid w:val="00F97A98"/>
    <w:rsid w:val="00F97AA0"/>
    <w:rsid w:val="00F97BB6"/>
    <w:rsid w:val="00F97BEC"/>
    <w:rsid w:val="00F97D7A"/>
    <w:rsid w:val="00F97EBF"/>
    <w:rsid w:val="00FA0016"/>
    <w:rsid w:val="00FA00B0"/>
    <w:rsid w:val="00FA018D"/>
    <w:rsid w:val="00FA0202"/>
    <w:rsid w:val="00FA0213"/>
    <w:rsid w:val="00FA0234"/>
    <w:rsid w:val="00FA032F"/>
    <w:rsid w:val="00FA043B"/>
    <w:rsid w:val="00FA06A8"/>
    <w:rsid w:val="00FA076D"/>
    <w:rsid w:val="00FA07AB"/>
    <w:rsid w:val="00FA0934"/>
    <w:rsid w:val="00FA0A70"/>
    <w:rsid w:val="00FA0CBA"/>
    <w:rsid w:val="00FA0E0F"/>
    <w:rsid w:val="00FA0E5A"/>
    <w:rsid w:val="00FA0E76"/>
    <w:rsid w:val="00FA1163"/>
    <w:rsid w:val="00FA139D"/>
    <w:rsid w:val="00FA1483"/>
    <w:rsid w:val="00FA159A"/>
    <w:rsid w:val="00FA170C"/>
    <w:rsid w:val="00FA1735"/>
    <w:rsid w:val="00FA1BCE"/>
    <w:rsid w:val="00FA1C3E"/>
    <w:rsid w:val="00FA1C57"/>
    <w:rsid w:val="00FA229B"/>
    <w:rsid w:val="00FA22A5"/>
    <w:rsid w:val="00FA23DF"/>
    <w:rsid w:val="00FA2410"/>
    <w:rsid w:val="00FA247A"/>
    <w:rsid w:val="00FA272B"/>
    <w:rsid w:val="00FA28D2"/>
    <w:rsid w:val="00FA29A0"/>
    <w:rsid w:val="00FA2A9F"/>
    <w:rsid w:val="00FA2B77"/>
    <w:rsid w:val="00FA2C54"/>
    <w:rsid w:val="00FA2C95"/>
    <w:rsid w:val="00FA2C9C"/>
    <w:rsid w:val="00FA2DB4"/>
    <w:rsid w:val="00FA2ED6"/>
    <w:rsid w:val="00FA2F7B"/>
    <w:rsid w:val="00FA3363"/>
    <w:rsid w:val="00FA3485"/>
    <w:rsid w:val="00FA356E"/>
    <w:rsid w:val="00FA3665"/>
    <w:rsid w:val="00FA3771"/>
    <w:rsid w:val="00FA377B"/>
    <w:rsid w:val="00FA37B5"/>
    <w:rsid w:val="00FA39BC"/>
    <w:rsid w:val="00FA3BE9"/>
    <w:rsid w:val="00FA3C57"/>
    <w:rsid w:val="00FA3C71"/>
    <w:rsid w:val="00FA3CC5"/>
    <w:rsid w:val="00FA3CFF"/>
    <w:rsid w:val="00FA3DCF"/>
    <w:rsid w:val="00FA402A"/>
    <w:rsid w:val="00FA4306"/>
    <w:rsid w:val="00FA4411"/>
    <w:rsid w:val="00FA46A2"/>
    <w:rsid w:val="00FA46AD"/>
    <w:rsid w:val="00FA46EB"/>
    <w:rsid w:val="00FA47ED"/>
    <w:rsid w:val="00FA48F5"/>
    <w:rsid w:val="00FA4A96"/>
    <w:rsid w:val="00FA4B5C"/>
    <w:rsid w:val="00FA4BD0"/>
    <w:rsid w:val="00FA4C90"/>
    <w:rsid w:val="00FA4D48"/>
    <w:rsid w:val="00FA5012"/>
    <w:rsid w:val="00FA5041"/>
    <w:rsid w:val="00FA5333"/>
    <w:rsid w:val="00FA53B1"/>
    <w:rsid w:val="00FA54B5"/>
    <w:rsid w:val="00FA54C4"/>
    <w:rsid w:val="00FA54FC"/>
    <w:rsid w:val="00FA56DE"/>
    <w:rsid w:val="00FA58BB"/>
    <w:rsid w:val="00FA5A03"/>
    <w:rsid w:val="00FA5A4C"/>
    <w:rsid w:val="00FA5A55"/>
    <w:rsid w:val="00FA5B0F"/>
    <w:rsid w:val="00FA5BA3"/>
    <w:rsid w:val="00FA5D8A"/>
    <w:rsid w:val="00FA5F5E"/>
    <w:rsid w:val="00FA5F6A"/>
    <w:rsid w:val="00FA5F7A"/>
    <w:rsid w:val="00FA5FE6"/>
    <w:rsid w:val="00FA6052"/>
    <w:rsid w:val="00FA6256"/>
    <w:rsid w:val="00FA64B5"/>
    <w:rsid w:val="00FA6543"/>
    <w:rsid w:val="00FA67E9"/>
    <w:rsid w:val="00FA6844"/>
    <w:rsid w:val="00FA6C7C"/>
    <w:rsid w:val="00FA6D69"/>
    <w:rsid w:val="00FA6F29"/>
    <w:rsid w:val="00FA6F85"/>
    <w:rsid w:val="00FA7020"/>
    <w:rsid w:val="00FA70BE"/>
    <w:rsid w:val="00FA7309"/>
    <w:rsid w:val="00FA7370"/>
    <w:rsid w:val="00FA7423"/>
    <w:rsid w:val="00FA7431"/>
    <w:rsid w:val="00FA77B5"/>
    <w:rsid w:val="00FA78FA"/>
    <w:rsid w:val="00FA7C0B"/>
    <w:rsid w:val="00FA7FF8"/>
    <w:rsid w:val="00FB0078"/>
    <w:rsid w:val="00FB00A5"/>
    <w:rsid w:val="00FB00D5"/>
    <w:rsid w:val="00FB0156"/>
    <w:rsid w:val="00FB0328"/>
    <w:rsid w:val="00FB040A"/>
    <w:rsid w:val="00FB0452"/>
    <w:rsid w:val="00FB04A3"/>
    <w:rsid w:val="00FB08E1"/>
    <w:rsid w:val="00FB0955"/>
    <w:rsid w:val="00FB0958"/>
    <w:rsid w:val="00FB0C45"/>
    <w:rsid w:val="00FB0E8B"/>
    <w:rsid w:val="00FB0F80"/>
    <w:rsid w:val="00FB1235"/>
    <w:rsid w:val="00FB129A"/>
    <w:rsid w:val="00FB159B"/>
    <w:rsid w:val="00FB1690"/>
    <w:rsid w:val="00FB192A"/>
    <w:rsid w:val="00FB19F2"/>
    <w:rsid w:val="00FB1A2D"/>
    <w:rsid w:val="00FB1D63"/>
    <w:rsid w:val="00FB1F4D"/>
    <w:rsid w:val="00FB2001"/>
    <w:rsid w:val="00FB26EC"/>
    <w:rsid w:val="00FB27DD"/>
    <w:rsid w:val="00FB288D"/>
    <w:rsid w:val="00FB2FA6"/>
    <w:rsid w:val="00FB3070"/>
    <w:rsid w:val="00FB30A7"/>
    <w:rsid w:val="00FB30E7"/>
    <w:rsid w:val="00FB3174"/>
    <w:rsid w:val="00FB3546"/>
    <w:rsid w:val="00FB354B"/>
    <w:rsid w:val="00FB369F"/>
    <w:rsid w:val="00FB3767"/>
    <w:rsid w:val="00FB3862"/>
    <w:rsid w:val="00FB386A"/>
    <w:rsid w:val="00FB38B4"/>
    <w:rsid w:val="00FB3936"/>
    <w:rsid w:val="00FB3CBC"/>
    <w:rsid w:val="00FB3F1D"/>
    <w:rsid w:val="00FB3FE8"/>
    <w:rsid w:val="00FB415B"/>
    <w:rsid w:val="00FB4255"/>
    <w:rsid w:val="00FB4274"/>
    <w:rsid w:val="00FB4351"/>
    <w:rsid w:val="00FB43B3"/>
    <w:rsid w:val="00FB43EE"/>
    <w:rsid w:val="00FB4881"/>
    <w:rsid w:val="00FB4975"/>
    <w:rsid w:val="00FB49A6"/>
    <w:rsid w:val="00FB4BD3"/>
    <w:rsid w:val="00FB4D9A"/>
    <w:rsid w:val="00FB4F45"/>
    <w:rsid w:val="00FB4F78"/>
    <w:rsid w:val="00FB50A3"/>
    <w:rsid w:val="00FB50AF"/>
    <w:rsid w:val="00FB5176"/>
    <w:rsid w:val="00FB54C7"/>
    <w:rsid w:val="00FB54DB"/>
    <w:rsid w:val="00FB5554"/>
    <w:rsid w:val="00FB564F"/>
    <w:rsid w:val="00FB5795"/>
    <w:rsid w:val="00FB57FF"/>
    <w:rsid w:val="00FB59D5"/>
    <w:rsid w:val="00FB5A54"/>
    <w:rsid w:val="00FB5A94"/>
    <w:rsid w:val="00FB5A97"/>
    <w:rsid w:val="00FB5D66"/>
    <w:rsid w:val="00FB5DA1"/>
    <w:rsid w:val="00FB5DB1"/>
    <w:rsid w:val="00FB5E3A"/>
    <w:rsid w:val="00FB5FDD"/>
    <w:rsid w:val="00FB60F0"/>
    <w:rsid w:val="00FB6115"/>
    <w:rsid w:val="00FB611B"/>
    <w:rsid w:val="00FB613D"/>
    <w:rsid w:val="00FB6387"/>
    <w:rsid w:val="00FB660C"/>
    <w:rsid w:val="00FB6628"/>
    <w:rsid w:val="00FB6680"/>
    <w:rsid w:val="00FB67CE"/>
    <w:rsid w:val="00FB6A4F"/>
    <w:rsid w:val="00FB6C30"/>
    <w:rsid w:val="00FB6E76"/>
    <w:rsid w:val="00FB6EAF"/>
    <w:rsid w:val="00FB6F3E"/>
    <w:rsid w:val="00FB6F58"/>
    <w:rsid w:val="00FB7088"/>
    <w:rsid w:val="00FB723F"/>
    <w:rsid w:val="00FB72FB"/>
    <w:rsid w:val="00FB7433"/>
    <w:rsid w:val="00FB74AA"/>
    <w:rsid w:val="00FB753A"/>
    <w:rsid w:val="00FB77F3"/>
    <w:rsid w:val="00FB7A10"/>
    <w:rsid w:val="00FB7B62"/>
    <w:rsid w:val="00FB7EE3"/>
    <w:rsid w:val="00FB7F62"/>
    <w:rsid w:val="00FC00B5"/>
    <w:rsid w:val="00FC0299"/>
    <w:rsid w:val="00FC0496"/>
    <w:rsid w:val="00FC055A"/>
    <w:rsid w:val="00FC05F6"/>
    <w:rsid w:val="00FC0A72"/>
    <w:rsid w:val="00FC0AEC"/>
    <w:rsid w:val="00FC0DEF"/>
    <w:rsid w:val="00FC0E81"/>
    <w:rsid w:val="00FC0EFA"/>
    <w:rsid w:val="00FC11EE"/>
    <w:rsid w:val="00FC16E4"/>
    <w:rsid w:val="00FC177E"/>
    <w:rsid w:val="00FC19F9"/>
    <w:rsid w:val="00FC1A28"/>
    <w:rsid w:val="00FC1A50"/>
    <w:rsid w:val="00FC1B4F"/>
    <w:rsid w:val="00FC1BD2"/>
    <w:rsid w:val="00FC1CB5"/>
    <w:rsid w:val="00FC1D03"/>
    <w:rsid w:val="00FC217E"/>
    <w:rsid w:val="00FC25AC"/>
    <w:rsid w:val="00FC2C12"/>
    <w:rsid w:val="00FC2E31"/>
    <w:rsid w:val="00FC2E4E"/>
    <w:rsid w:val="00FC3155"/>
    <w:rsid w:val="00FC31F2"/>
    <w:rsid w:val="00FC3383"/>
    <w:rsid w:val="00FC33AC"/>
    <w:rsid w:val="00FC3493"/>
    <w:rsid w:val="00FC3822"/>
    <w:rsid w:val="00FC388F"/>
    <w:rsid w:val="00FC3922"/>
    <w:rsid w:val="00FC3A91"/>
    <w:rsid w:val="00FC3AAB"/>
    <w:rsid w:val="00FC3BEE"/>
    <w:rsid w:val="00FC3C6D"/>
    <w:rsid w:val="00FC3D5E"/>
    <w:rsid w:val="00FC3FDF"/>
    <w:rsid w:val="00FC41A5"/>
    <w:rsid w:val="00FC43B8"/>
    <w:rsid w:val="00FC45EB"/>
    <w:rsid w:val="00FC48B1"/>
    <w:rsid w:val="00FC48F4"/>
    <w:rsid w:val="00FC499F"/>
    <w:rsid w:val="00FC4B99"/>
    <w:rsid w:val="00FC4C0C"/>
    <w:rsid w:val="00FC4CAC"/>
    <w:rsid w:val="00FC4CF9"/>
    <w:rsid w:val="00FC4F78"/>
    <w:rsid w:val="00FC503F"/>
    <w:rsid w:val="00FC5074"/>
    <w:rsid w:val="00FC50C2"/>
    <w:rsid w:val="00FC50C6"/>
    <w:rsid w:val="00FC5176"/>
    <w:rsid w:val="00FC51CE"/>
    <w:rsid w:val="00FC523F"/>
    <w:rsid w:val="00FC52AE"/>
    <w:rsid w:val="00FC52E6"/>
    <w:rsid w:val="00FC53AB"/>
    <w:rsid w:val="00FC54F0"/>
    <w:rsid w:val="00FC576B"/>
    <w:rsid w:val="00FC578B"/>
    <w:rsid w:val="00FC578F"/>
    <w:rsid w:val="00FC585B"/>
    <w:rsid w:val="00FC5D35"/>
    <w:rsid w:val="00FC5D6B"/>
    <w:rsid w:val="00FC5DC7"/>
    <w:rsid w:val="00FC5E21"/>
    <w:rsid w:val="00FC6006"/>
    <w:rsid w:val="00FC600B"/>
    <w:rsid w:val="00FC6055"/>
    <w:rsid w:val="00FC61FF"/>
    <w:rsid w:val="00FC6202"/>
    <w:rsid w:val="00FC626F"/>
    <w:rsid w:val="00FC6362"/>
    <w:rsid w:val="00FC6574"/>
    <w:rsid w:val="00FC67A2"/>
    <w:rsid w:val="00FC692F"/>
    <w:rsid w:val="00FC6A64"/>
    <w:rsid w:val="00FC6A65"/>
    <w:rsid w:val="00FC6B10"/>
    <w:rsid w:val="00FC6D50"/>
    <w:rsid w:val="00FC6E3B"/>
    <w:rsid w:val="00FC6F54"/>
    <w:rsid w:val="00FC6FEE"/>
    <w:rsid w:val="00FC71A0"/>
    <w:rsid w:val="00FC74CF"/>
    <w:rsid w:val="00FC75B7"/>
    <w:rsid w:val="00FC782A"/>
    <w:rsid w:val="00FC78F0"/>
    <w:rsid w:val="00FC7914"/>
    <w:rsid w:val="00FC7BCE"/>
    <w:rsid w:val="00FC7C26"/>
    <w:rsid w:val="00FC7D1D"/>
    <w:rsid w:val="00FC7E19"/>
    <w:rsid w:val="00FC7E46"/>
    <w:rsid w:val="00FC7EA5"/>
    <w:rsid w:val="00FC7EF1"/>
    <w:rsid w:val="00FD0003"/>
    <w:rsid w:val="00FD005E"/>
    <w:rsid w:val="00FD012D"/>
    <w:rsid w:val="00FD022F"/>
    <w:rsid w:val="00FD027C"/>
    <w:rsid w:val="00FD02AC"/>
    <w:rsid w:val="00FD0313"/>
    <w:rsid w:val="00FD06D6"/>
    <w:rsid w:val="00FD076A"/>
    <w:rsid w:val="00FD07E9"/>
    <w:rsid w:val="00FD08DC"/>
    <w:rsid w:val="00FD0915"/>
    <w:rsid w:val="00FD0A79"/>
    <w:rsid w:val="00FD0AE8"/>
    <w:rsid w:val="00FD0C7F"/>
    <w:rsid w:val="00FD0CB6"/>
    <w:rsid w:val="00FD0D11"/>
    <w:rsid w:val="00FD13E6"/>
    <w:rsid w:val="00FD154C"/>
    <w:rsid w:val="00FD16B8"/>
    <w:rsid w:val="00FD176D"/>
    <w:rsid w:val="00FD1798"/>
    <w:rsid w:val="00FD17CB"/>
    <w:rsid w:val="00FD1840"/>
    <w:rsid w:val="00FD18C8"/>
    <w:rsid w:val="00FD18EF"/>
    <w:rsid w:val="00FD1B37"/>
    <w:rsid w:val="00FD1B7F"/>
    <w:rsid w:val="00FD1C2D"/>
    <w:rsid w:val="00FD1F65"/>
    <w:rsid w:val="00FD2052"/>
    <w:rsid w:val="00FD209F"/>
    <w:rsid w:val="00FD21FB"/>
    <w:rsid w:val="00FD2487"/>
    <w:rsid w:val="00FD259B"/>
    <w:rsid w:val="00FD25A7"/>
    <w:rsid w:val="00FD268A"/>
    <w:rsid w:val="00FD2783"/>
    <w:rsid w:val="00FD2810"/>
    <w:rsid w:val="00FD286F"/>
    <w:rsid w:val="00FD288D"/>
    <w:rsid w:val="00FD2960"/>
    <w:rsid w:val="00FD29F9"/>
    <w:rsid w:val="00FD2A34"/>
    <w:rsid w:val="00FD2E3C"/>
    <w:rsid w:val="00FD2EF4"/>
    <w:rsid w:val="00FD2F28"/>
    <w:rsid w:val="00FD30E6"/>
    <w:rsid w:val="00FD347B"/>
    <w:rsid w:val="00FD3487"/>
    <w:rsid w:val="00FD3519"/>
    <w:rsid w:val="00FD351B"/>
    <w:rsid w:val="00FD37F7"/>
    <w:rsid w:val="00FD3824"/>
    <w:rsid w:val="00FD3BF8"/>
    <w:rsid w:val="00FD3C0B"/>
    <w:rsid w:val="00FD3C1B"/>
    <w:rsid w:val="00FD3C79"/>
    <w:rsid w:val="00FD3CB0"/>
    <w:rsid w:val="00FD3CB9"/>
    <w:rsid w:val="00FD3D33"/>
    <w:rsid w:val="00FD3F66"/>
    <w:rsid w:val="00FD40D3"/>
    <w:rsid w:val="00FD40DF"/>
    <w:rsid w:val="00FD4112"/>
    <w:rsid w:val="00FD4321"/>
    <w:rsid w:val="00FD43C5"/>
    <w:rsid w:val="00FD43FB"/>
    <w:rsid w:val="00FD44CD"/>
    <w:rsid w:val="00FD45FE"/>
    <w:rsid w:val="00FD462D"/>
    <w:rsid w:val="00FD464B"/>
    <w:rsid w:val="00FD493A"/>
    <w:rsid w:val="00FD4A52"/>
    <w:rsid w:val="00FD4A56"/>
    <w:rsid w:val="00FD4AC9"/>
    <w:rsid w:val="00FD4B46"/>
    <w:rsid w:val="00FD4BDE"/>
    <w:rsid w:val="00FD4CE1"/>
    <w:rsid w:val="00FD4CFA"/>
    <w:rsid w:val="00FD4D37"/>
    <w:rsid w:val="00FD4EA5"/>
    <w:rsid w:val="00FD5199"/>
    <w:rsid w:val="00FD5207"/>
    <w:rsid w:val="00FD529E"/>
    <w:rsid w:val="00FD5321"/>
    <w:rsid w:val="00FD5334"/>
    <w:rsid w:val="00FD5371"/>
    <w:rsid w:val="00FD5447"/>
    <w:rsid w:val="00FD5696"/>
    <w:rsid w:val="00FD59F0"/>
    <w:rsid w:val="00FD5DB5"/>
    <w:rsid w:val="00FD5F74"/>
    <w:rsid w:val="00FD620A"/>
    <w:rsid w:val="00FD640F"/>
    <w:rsid w:val="00FD660C"/>
    <w:rsid w:val="00FD69CC"/>
    <w:rsid w:val="00FD6A0E"/>
    <w:rsid w:val="00FD6A86"/>
    <w:rsid w:val="00FD6C92"/>
    <w:rsid w:val="00FD6C9E"/>
    <w:rsid w:val="00FD6CFA"/>
    <w:rsid w:val="00FD6E16"/>
    <w:rsid w:val="00FD6ED9"/>
    <w:rsid w:val="00FD77A4"/>
    <w:rsid w:val="00FD77C6"/>
    <w:rsid w:val="00FD77E9"/>
    <w:rsid w:val="00FD77ED"/>
    <w:rsid w:val="00FD7806"/>
    <w:rsid w:val="00FD7871"/>
    <w:rsid w:val="00FD7A92"/>
    <w:rsid w:val="00FD7B00"/>
    <w:rsid w:val="00FD7B68"/>
    <w:rsid w:val="00FD7C3B"/>
    <w:rsid w:val="00FD7E20"/>
    <w:rsid w:val="00FD7EDC"/>
    <w:rsid w:val="00FE006C"/>
    <w:rsid w:val="00FE00A3"/>
    <w:rsid w:val="00FE00D1"/>
    <w:rsid w:val="00FE025E"/>
    <w:rsid w:val="00FE037A"/>
    <w:rsid w:val="00FE03E0"/>
    <w:rsid w:val="00FE0681"/>
    <w:rsid w:val="00FE0705"/>
    <w:rsid w:val="00FE0A67"/>
    <w:rsid w:val="00FE0A8A"/>
    <w:rsid w:val="00FE0CC6"/>
    <w:rsid w:val="00FE0D96"/>
    <w:rsid w:val="00FE0E69"/>
    <w:rsid w:val="00FE0F2B"/>
    <w:rsid w:val="00FE0FD9"/>
    <w:rsid w:val="00FE1284"/>
    <w:rsid w:val="00FE1365"/>
    <w:rsid w:val="00FE13AC"/>
    <w:rsid w:val="00FE13C1"/>
    <w:rsid w:val="00FE1500"/>
    <w:rsid w:val="00FE1508"/>
    <w:rsid w:val="00FE1855"/>
    <w:rsid w:val="00FE18CE"/>
    <w:rsid w:val="00FE1A19"/>
    <w:rsid w:val="00FE1AF5"/>
    <w:rsid w:val="00FE1C8D"/>
    <w:rsid w:val="00FE1EF9"/>
    <w:rsid w:val="00FE2155"/>
    <w:rsid w:val="00FE23A0"/>
    <w:rsid w:val="00FE2434"/>
    <w:rsid w:val="00FE2583"/>
    <w:rsid w:val="00FE25DB"/>
    <w:rsid w:val="00FE2671"/>
    <w:rsid w:val="00FE2713"/>
    <w:rsid w:val="00FE2954"/>
    <w:rsid w:val="00FE29F2"/>
    <w:rsid w:val="00FE2A40"/>
    <w:rsid w:val="00FE2F7C"/>
    <w:rsid w:val="00FE311D"/>
    <w:rsid w:val="00FE319B"/>
    <w:rsid w:val="00FE3227"/>
    <w:rsid w:val="00FE339F"/>
    <w:rsid w:val="00FE34A4"/>
    <w:rsid w:val="00FE3800"/>
    <w:rsid w:val="00FE3959"/>
    <w:rsid w:val="00FE3AAE"/>
    <w:rsid w:val="00FE3D2F"/>
    <w:rsid w:val="00FE3D3F"/>
    <w:rsid w:val="00FE3EEC"/>
    <w:rsid w:val="00FE3F10"/>
    <w:rsid w:val="00FE409D"/>
    <w:rsid w:val="00FE40B0"/>
    <w:rsid w:val="00FE40B7"/>
    <w:rsid w:val="00FE41C1"/>
    <w:rsid w:val="00FE42A2"/>
    <w:rsid w:val="00FE42F4"/>
    <w:rsid w:val="00FE4393"/>
    <w:rsid w:val="00FE4399"/>
    <w:rsid w:val="00FE46CB"/>
    <w:rsid w:val="00FE4994"/>
    <w:rsid w:val="00FE49A4"/>
    <w:rsid w:val="00FE49B1"/>
    <w:rsid w:val="00FE4A32"/>
    <w:rsid w:val="00FE4B16"/>
    <w:rsid w:val="00FE4D97"/>
    <w:rsid w:val="00FE5191"/>
    <w:rsid w:val="00FE5193"/>
    <w:rsid w:val="00FE5207"/>
    <w:rsid w:val="00FE55B5"/>
    <w:rsid w:val="00FE55F3"/>
    <w:rsid w:val="00FE568A"/>
    <w:rsid w:val="00FE56AF"/>
    <w:rsid w:val="00FE5974"/>
    <w:rsid w:val="00FE59BB"/>
    <w:rsid w:val="00FE5A39"/>
    <w:rsid w:val="00FE5A8A"/>
    <w:rsid w:val="00FE5C3F"/>
    <w:rsid w:val="00FE5C7E"/>
    <w:rsid w:val="00FE5C7F"/>
    <w:rsid w:val="00FE5CBB"/>
    <w:rsid w:val="00FE5F02"/>
    <w:rsid w:val="00FE617E"/>
    <w:rsid w:val="00FE61F6"/>
    <w:rsid w:val="00FE62D0"/>
    <w:rsid w:val="00FE6337"/>
    <w:rsid w:val="00FE6354"/>
    <w:rsid w:val="00FE63D6"/>
    <w:rsid w:val="00FE6441"/>
    <w:rsid w:val="00FE6761"/>
    <w:rsid w:val="00FE6831"/>
    <w:rsid w:val="00FE6848"/>
    <w:rsid w:val="00FE68EA"/>
    <w:rsid w:val="00FE69C2"/>
    <w:rsid w:val="00FE69E3"/>
    <w:rsid w:val="00FE6B75"/>
    <w:rsid w:val="00FE6CFE"/>
    <w:rsid w:val="00FE6D74"/>
    <w:rsid w:val="00FE6E28"/>
    <w:rsid w:val="00FE6EE6"/>
    <w:rsid w:val="00FE6F49"/>
    <w:rsid w:val="00FE70D9"/>
    <w:rsid w:val="00FE7125"/>
    <w:rsid w:val="00FE76CB"/>
    <w:rsid w:val="00FE772D"/>
    <w:rsid w:val="00FE777F"/>
    <w:rsid w:val="00FF002B"/>
    <w:rsid w:val="00FF00BC"/>
    <w:rsid w:val="00FF0114"/>
    <w:rsid w:val="00FF0128"/>
    <w:rsid w:val="00FF0153"/>
    <w:rsid w:val="00FF0254"/>
    <w:rsid w:val="00FF034C"/>
    <w:rsid w:val="00FF03C5"/>
    <w:rsid w:val="00FF0403"/>
    <w:rsid w:val="00FF044C"/>
    <w:rsid w:val="00FF05C7"/>
    <w:rsid w:val="00FF060C"/>
    <w:rsid w:val="00FF0634"/>
    <w:rsid w:val="00FF070F"/>
    <w:rsid w:val="00FF0829"/>
    <w:rsid w:val="00FF0868"/>
    <w:rsid w:val="00FF0A1E"/>
    <w:rsid w:val="00FF0A3D"/>
    <w:rsid w:val="00FF0A4C"/>
    <w:rsid w:val="00FF0ABC"/>
    <w:rsid w:val="00FF0CB1"/>
    <w:rsid w:val="00FF0CF0"/>
    <w:rsid w:val="00FF0E7C"/>
    <w:rsid w:val="00FF109A"/>
    <w:rsid w:val="00FF140E"/>
    <w:rsid w:val="00FF14BA"/>
    <w:rsid w:val="00FF150B"/>
    <w:rsid w:val="00FF156D"/>
    <w:rsid w:val="00FF16DF"/>
    <w:rsid w:val="00FF1771"/>
    <w:rsid w:val="00FF17A1"/>
    <w:rsid w:val="00FF1B79"/>
    <w:rsid w:val="00FF1E85"/>
    <w:rsid w:val="00FF1EE0"/>
    <w:rsid w:val="00FF1F08"/>
    <w:rsid w:val="00FF1FD5"/>
    <w:rsid w:val="00FF2095"/>
    <w:rsid w:val="00FF2244"/>
    <w:rsid w:val="00FF2404"/>
    <w:rsid w:val="00FF2581"/>
    <w:rsid w:val="00FF2664"/>
    <w:rsid w:val="00FF26D8"/>
    <w:rsid w:val="00FF2749"/>
    <w:rsid w:val="00FF2750"/>
    <w:rsid w:val="00FF2777"/>
    <w:rsid w:val="00FF27AC"/>
    <w:rsid w:val="00FF27B8"/>
    <w:rsid w:val="00FF27E8"/>
    <w:rsid w:val="00FF2815"/>
    <w:rsid w:val="00FF2865"/>
    <w:rsid w:val="00FF29D2"/>
    <w:rsid w:val="00FF2C25"/>
    <w:rsid w:val="00FF2C6D"/>
    <w:rsid w:val="00FF2D2F"/>
    <w:rsid w:val="00FF2D55"/>
    <w:rsid w:val="00FF2F2C"/>
    <w:rsid w:val="00FF307B"/>
    <w:rsid w:val="00FF32C4"/>
    <w:rsid w:val="00FF3454"/>
    <w:rsid w:val="00FF3553"/>
    <w:rsid w:val="00FF36C7"/>
    <w:rsid w:val="00FF39AA"/>
    <w:rsid w:val="00FF3A02"/>
    <w:rsid w:val="00FF3BE3"/>
    <w:rsid w:val="00FF3D03"/>
    <w:rsid w:val="00FF3D64"/>
    <w:rsid w:val="00FF3F96"/>
    <w:rsid w:val="00FF4282"/>
    <w:rsid w:val="00FF4326"/>
    <w:rsid w:val="00FF4376"/>
    <w:rsid w:val="00FF44B6"/>
    <w:rsid w:val="00FF4648"/>
    <w:rsid w:val="00FF47F6"/>
    <w:rsid w:val="00FF4831"/>
    <w:rsid w:val="00FF499A"/>
    <w:rsid w:val="00FF49FF"/>
    <w:rsid w:val="00FF4BE1"/>
    <w:rsid w:val="00FF4DBE"/>
    <w:rsid w:val="00FF5093"/>
    <w:rsid w:val="00FF51AF"/>
    <w:rsid w:val="00FF52E8"/>
    <w:rsid w:val="00FF544B"/>
    <w:rsid w:val="00FF558E"/>
    <w:rsid w:val="00FF5756"/>
    <w:rsid w:val="00FF5C78"/>
    <w:rsid w:val="00FF5D46"/>
    <w:rsid w:val="00FF5D79"/>
    <w:rsid w:val="00FF5DC5"/>
    <w:rsid w:val="00FF613D"/>
    <w:rsid w:val="00FF617E"/>
    <w:rsid w:val="00FF629B"/>
    <w:rsid w:val="00FF630F"/>
    <w:rsid w:val="00FF6535"/>
    <w:rsid w:val="00FF6742"/>
    <w:rsid w:val="00FF6789"/>
    <w:rsid w:val="00FF693D"/>
    <w:rsid w:val="00FF6AF6"/>
    <w:rsid w:val="00FF6BA3"/>
    <w:rsid w:val="00FF6BD0"/>
    <w:rsid w:val="00FF6BD9"/>
    <w:rsid w:val="00FF6C91"/>
    <w:rsid w:val="00FF71A3"/>
    <w:rsid w:val="00FF73C3"/>
    <w:rsid w:val="00FF759C"/>
    <w:rsid w:val="00FF764D"/>
    <w:rsid w:val="00FF76C0"/>
    <w:rsid w:val="00FF78E0"/>
    <w:rsid w:val="00FF7950"/>
    <w:rsid w:val="00FF7CF7"/>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DCADC8D-8779-4532-9204-C3164D09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5669CD"/>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4D024C"/>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3836</Words>
  <Characters>21870</Characters>
  <Application>Microsoft Office Word</Application>
  <DocSecurity>0</DocSecurity>
  <Lines>182</Lines>
  <Paragraphs>51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25655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2020-04-30T12:55:00Z</dcterms:created>
  <dcterms:modified xsi:type="dcterms:W3CDTF">2020-04-30T12:55:00Z</dcterms:modified>
</cp:coreProperties>
</file>