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E04" w:rsidRDefault="00C15752" w:rsidP="00FA3E04">
      <w:pPr>
        <w:jc w:val="both"/>
        <w:rPr>
          <w:rStyle w:val="LatinChar"/>
          <w:rFonts w:cs="FrankRuehl" w:hint="cs"/>
          <w:sz w:val="28"/>
          <w:szCs w:val="28"/>
          <w:rtl/>
          <w:lang w:val="en-GB"/>
        </w:rPr>
      </w:pPr>
      <w:bookmarkStart w:id="0" w:name="_GoBack"/>
      <w:bookmarkEnd w:id="0"/>
      <w:r w:rsidRPr="001A7694">
        <w:rPr>
          <w:rStyle w:val="LatinChar"/>
          <w:rtl/>
        </w:rPr>
        <w:t>#</w:t>
      </w:r>
      <w:r w:rsidRPr="001A7694">
        <w:rPr>
          <w:rStyle w:val="Title1"/>
          <w:rFonts w:hint="cs"/>
          <w:rtl/>
        </w:rPr>
        <w:t>"</w:t>
      </w:r>
      <w:r w:rsidRPr="001A7694">
        <w:rPr>
          <w:rStyle w:val="Title1"/>
          <w:rtl/>
        </w:rPr>
        <w:t>והשתיה כדת אין אונ</w:t>
      </w:r>
      <w:r>
        <w:rPr>
          <w:rStyle w:val="Title1"/>
          <w:rFonts w:hint="cs"/>
          <w:rtl/>
        </w:rPr>
        <w:t>ס"</w:t>
      </w:r>
      <w:r w:rsidRPr="001A7694">
        <w:rPr>
          <w:rStyle w:val="LatinChar"/>
          <w:rtl/>
        </w:rPr>
        <w:t>=</w:t>
      </w:r>
      <w:r w:rsidRPr="00D25D16">
        <w:rPr>
          <w:rStyle w:val="LatinChar"/>
          <w:rFonts w:cs="FrankRuehl"/>
          <w:sz w:val="28"/>
          <w:szCs w:val="28"/>
          <w:rtl/>
          <w:lang w:val="en-GB"/>
        </w:rPr>
        <w:t xml:space="preserve"> </w:t>
      </w:r>
      <w:r w:rsidRPr="001A7694">
        <w:rPr>
          <w:rStyle w:val="LatinChar"/>
          <w:rFonts w:cs="Dbs-Rashi"/>
          <w:szCs w:val="20"/>
          <w:rtl/>
          <w:lang w:val="en-GB"/>
        </w:rPr>
        <w:t>(אסתר א, ח)</w:t>
      </w:r>
      <w:r>
        <w:rPr>
          <w:rStyle w:val="LatinChar"/>
          <w:rFonts w:cs="FrankRuehl" w:hint="cs"/>
          <w:sz w:val="28"/>
          <w:szCs w:val="28"/>
          <w:rtl/>
          <w:lang w:val="en-GB"/>
        </w:rPr>
        <w:t>.</w:t>
      </w:r>
      <w:r w:rsidRPr="00D25D16">
        <w:rPr>
          <w:rStyle w:val="LatinChar"/>
          <w:rFonts w:cs="FrankRuehl"/>
          <w:sz w:val="28"/>
          <w:szCs w:val="28"/>
          <w:rtl/>
          <w:lang w:val="en-GB"/>
        </w:rPr>
        <w:t xml:space="preserve"> לפי פשוטו</w:t>
      </w:r>
      <w:r w:rsidR="00A15A73">
        <w:rPr>
          <w:rStyle w:val="FootnoteReference"/>
          <w:rFonts w:cs="FrankRuehl"/>
          <w:szCs w:val="28"/>
          <w:rtl/>
        </w:rPr>
        <w:footnoteReference w:id="2"/>
      </w:r>
      <w:r w:rsidRPr="00D25D16">
        <w:rPr>
          <w:rStyle w:val="LatinChar"/>
          <w:rFonts w:cs="FrankRuehl"/>
          <w:sz w:val="28"/>
          <w:szCs w:val="28"/>
          <w:rtl/>
          <w:lang w:val="en-GB"/>
        </w:rPr>
        <w:t xml:space="preserve"> פי</w:t>
      </w:r>
      <w:r w:rsidR="00FA3E04">
        <w:rPr>
          <w:rStyle w:val="LatinChar"/>
          <w:rFonts w:cs="FrankRuehl" w:hint="cs"/>
          <w:sz w:val="28"/>
          <w:szCs w:val="28"/>
          <w:rtl/>
          <w:lang w:val="en-GB"/>
        </w:rPr>
        <w:t>רוש</w:t>
      </w:r>
      <w:r w:rsidRPr="00D25D16">
        <w:rPr>
          <w:rStyle w:val="LatinChar"/>
          <w:rFonts w:cs="FrankRuehl"/>
          <w:sz w:val="28"/>
          <w:szCs w:val="28"/>
          <w:rtl/>
          <w:lang w:val="en-GB"/>
        </w:rPr>
        <w:t xml:space="preserve"> </w:t>
      </w:r>
      <w:r w:rsidR="00FA3E04">
        <w:rPr>
          <w:rStyle w:val="LatinChar"/>
          <w:rFonts w:cs="FrankRuehl" w:hint="cs"/>
          <w:sz w:val="28"/>
          <w:szCs w:val="28"/>
          <w:rtl/>
          <w:lang w:val="en-GB"/>
        </w:rPr>
        <w:t>"</w:t>
      </w:r>
      <w:r w:rsidRPr="00D25D16">
        <w:rPr>
          <w:rStyle w:val="LatinChar"/>
          <w:rFonts w:cs="FrankRuehl"/>
          <w:sz w:val="28"/>
          <w:szCs w:val="28"/>
          <w:rtl/>
          <w:lang w:val="en-GB"/>
        </w:rPr>
        <w:t>השתיה כדת</w:t>
      </w:r>
      <w:r w:rsidR="00FA3E04">
        <w:rPr>
          <w:rStyle w:val="LatinChar"/>
          <w:rFonts w:cs="FrankRuehl" w:hint="cs"/>
          <w:sz w:val="28"/>
          <w:szCs w:val="28"/>
          <w:rtl/>
          <w:lang w:val="en-GB"/>
        </w:rPr>
        <w:t>"</w:t>
      </w:r>
      <w:r w:rsidRPr="00D25D16">
        <w:rPr>
          <w:rStyle w:val="LatinChar"/>
          <w:rFonts w:cs="FrankRuehl"/>
          <w:sz w:val="28"/>
          <w:szCs w:val="28"/>
          <w:rtl/>
          <w:lang w:val="en-GB"/>
        </w:rPr>
        <w:t xml:space="preserve"> הטבעי</w:t>
      </w:r>
      <w:r w:rsidR="00FA3E04">
        <w:rPr>
          <w:rStyle w:val="LatinChar"/>
          <w:rFonts w:cs="FrankRuehl" w:hint="cs"/>
          <w:sz w:val="28"/>
          <w:szCs w:val="28"/>
          <w:rtl/>
          <w:lang w:val="en-GB"/>
        </w:rPr>
        <w:t>,</w:t>
      </w:r>
      <w:r w:rsidRPr="00D25D16">
        <w:rPr>
          <w:rStyle w:val="LatinChar"/>
          <w:rFonts w:cs="FrankRuehl"/>
          <w:sz w:val="28"/>
          <w:szCs w:val="28"/>
          <w:rtl/>
          <w:lang w:val="en-GB"/>
        </w:rPr>
        <w:t xml:space="preserve"> כפי מה שהוא ראוי לגופו וטבעו</w:t>
      </w:r>
      <w:r w:rsidR="00FA3E04">
        <w:rPr>
          <w:rStyle w:val="LatinChar"/>
          <w:rFonts w:cs="FrankRuehl" w:hint="cs"/>
          <w:sz w:val="28"/>
          <w:szCs w:val="28"/>
          <w:rtl/>
          <w:lang w:val="en-GB"/>
        </w:rPr>
        <w:t>,</w:t>
      </w:r>
      <w:r w:rsidRPr="00D25D16">
        <w:rPr>
          <w:rStyle w:val="LatinChar"/>
          <w:rFonts w:cs="FrankRuehl"/>
          <w:sz w:val="28"/>
          <w:szCs w:val="28"/>
          <w:rtl/>
          <w:lang w:val="en-GB"/>
        </w:rPr>
        <w:t xml:space="preserve"> שלא היה השתיה נגד הטבע</w:t>
      </w:r>
      <w:r w:rsidR="00FA3E04">
        <w:rPr>
          <w:rStyle w:val="FootnoteReference"/>
          <w:rFonts w:cs="FrankRuehl"/>
          <w:szCs w:val="28"/>
          <w:rtl/>
        </w:rPr>
        <w:footnoteReference w:id="3"/>
      </w:r>
      <w:r w:rsidR="00FA3E04">
        <w:rPr>
          <w:rStyle w:val="LatinChar"/>
          <w:rFonts w:cs="FrankRuehl" w:hint="cs"/>
          <w:sz w:val="28"/>
          <w:szCs w:val="28"/>
          <w:rtl/>
          <w:lang w:val="en-GB"/>
        </w:rPr>
        <w:t>.</w:t>
      </w:r>
      <w:r w:rsidRPr="00D25D16">
        <w:rPr>
          <w:rStyle w:val="LatinChar"/>
          <w:rFonts w:cs="FrankRuehl"/>
          <w:sz w:val="28"/>
          <w:szCs w:val="28"/>
          <w:rtl/>
          <w:lang w:val="en-GB"/>
        </w:rPr>
        <w:t xml:space="preserve"> </w:t>
      </w:r>
      <w:r w:rsidR="00FA3E04">
        <w:rPr>
          <w:rStyle w:val="LatinChar"/>
          <w:rFonts w:cs="FrankRuehl" w:hint="cs"/>
          <w:sz w:val="28"/>
          <w:szCs w:val="28"/>
          <w:rtl/>
          <w:lang w:val="en-GB"/>
        </w:rPr>
        <w:t>"</w:t>
      </w:r>
      <w:r w:rsidRPr="00D25D16">
        <w:rPr>
          <w:rStyle w:val="LatinChar"/>
          <w:rFonts w:cs="FrankRuehl"/>
          <w:sz w:val="28"/>
          <w:szCs w:val="28"/>
          <w:rtl/>
          <w:lang w:val="en-GB"/>
        </w:rPr>
        <w:t>אין אונס</w:t>
      </w:r>
      <w:r w:rsidR="00FA3E04">
        <w:rPr>
          <w:rStyle w:val="LatinChar"/>
          <w:rFonts w:cs="FrankRuehl" w:hint="cs"/>
          <w:sz w:val="28"/>
          <w:szCs w:val="28"/>
          <w:rtl/>
          <w:lang w:val="en-GB"/>
        </w:rPr>
        <w:t>",</w:t>
      </w:r>
      <w:r w:rsidRPr="00D25D16">
        <w:rPr>
          <w:rStyle w:val="LatinChar"/>
          <w:rFonts w:cs="FrankRuehl"/>
          <w:sz w:val="28"/>
          <w:szCs w:val="28"/>
          <w:rtl/>
          <w:lang w:val="en-GB"/>
        </w:rPr>
        <w:t xml:space="preserve"> שלא היו מכריחין אותו לשתות יותר מן הראוי</w:t>
      </w:r>
      <w:r w:rsidR="00FA3E04">
        <w:rPr>
          <w:rStyle w:val="FootnoteReference"/>
          <w:rFonts w:cs="FrankRuehl"/>
          <w:szCs w:val="28"/>
          <w:rtl/>
        </w:rPr>
        <w:footnoteReference w:id="4"/>
      </w:r>
      <w:r w:rsidR="00FA3E04">
        <w:rPr>
          <w:rStyle w:val="LatinChar"/>
          <w:rFonts w:cs="FrankRuehl" w:hint="cs"/>
          <w:sz w:val="28"/>
          <w:szCs w:val="28"/>
          <w:rtl/>
          <w:lang w:val="en-GB"/>
        </w:rPr>
        <w:t>.</w:t>
      </w:r>
      <w:r w:rsidRPr="00D25D16">
        <w:rPr>
          <w:rStyle w:val="LatinChar"/>
          <w:rFonts w:cs="FrankRuehl"/>
          <w:sz w:val="28"/>
          <w:szCs w:val="28"/>
          <w:rtl/>
          <w:lang w:val="en-GB"/>
        </w:rPr>
        <w:t xml:space="preserve"> אלו שני דברים</w:t>
      </w:r>
      <w:r w:rsidR="00FA3E04">
        <w:rPr>
          <w:rStyle w:val="LatinChar"/>
          <w:rFonts w:cs="FrankRuehl" w:hint="cs"/>
          <w:sz w:val="28"/>
          <w:szCs w:val="28"/>
          <w:rtl/>
          <w:lang w:val="en-GB"/>
        </w:rPr>
        <w:t>;</w:t>
      </w:r>
      <w:r w:rsidRPr="00D25D16">
        <w:rPr>
          <w:rStyle w:val="LatinChar"/>
          <w:rFonts w:cs="FrankRuehl"/>
          <w:sz w:val="28"/>
          <w:szCs w:val="28"/>
          <w:rtl/>
          <w:lang w:val="en-GB"/>
        </w:rPr>
        <w:t xml:space="preserve"> האחד</w:t>
      </w:r>
      <w:r w:rsidR="00FA3E04">
        <w:rPr>
          <w:rStyle w:val="LatinChar"/>
          <w:rFonts w:cs="FrankRuehl" w:hint="cs"/>
          <w:sz w:val="28"/>
          <w:szCs w:val="28"/>
          <w:rtl/>
          <w:lang w:val="en-GB"/>
        </w:rPr>
        <w:t>,</w:t>
      </w:r>
      <w:r w:rsidRPr="00D25D16">
        <w:rPr>
          <w:rStyle w:val="LatinChar"/>
          <w:rFonts w:cs="FrankRuehl"/>
          <w:sz w:val="28"/>
          <w:szCs w:val="28"/>
          <w:rtl/>
          <w:lang w:val="en-GB"/>
        </w:rPr>
        <w:t xml:space="preserve"> שלא יהיה המשקה בעצמו מתנגד לאדם</w:t>
      </w:r>
      <w:r w:rsidR="00FA3E04">
        <w:rPr>
          <w:rStyle w:val="LatinChar"/>
          <w:rFonts w:cs="FrankRuehl" w:hint="cs"/>
          <w:sz w:val="28"/>
          <w:szCs w:val="28"/>
          <w:rtl/>
          <w:lang w:val="en-GB"/>
        </w:rPr>
        <w:t>.</w:t>
      </w:r>
      <w:r w:rsidRPr="00D25D16">
        <w:rPr>
          <w:rStyle w:val="LatinChar"/>
          <w:rFonts w:cs="FrankRuehl"/>
          <w:sz w:val="28"/>
          <w:szCs w:val="28"/>
          <w:rtl/>
          <w:lang w:val="en-GB"/>
        </w:rPr>
        <w:t xml:space="preserve"> ולא יהיה ג</w:t>
      </w:r>
      <w:r w:rsidR="00FA3E04">
        <w:rPr>
          <w:rStyle w:val="LatinChar"/>
          <w:rFonts w:cs="FrankRuehl" w:hint="cs"/>
          <w:sz w:val="28"/>
          <w:szCs w:val="28"/>
          <w:rtl/>
          <w:lang w:val="en-GB"/>
        </w:rPr>
        <w:t>ם כן</w:t>
      </w:r>
      <w:r w:rsidRPr="00D25D16">
        <w:rPr>
          <w:rStyle w:val="LatinChar"/>
          <w:rFonts w:cs="FrankRuehl"/>
          <w:sz w:val="28"/>
          <w:szCs w:val="28"/>
          <w:rtl/>
          <w:lang w:val="en-GB"/>
        </w:rPr>
        <w:t xml:space="preserve"> המשקה מתנגד לאדם לשתות יותר מדאי</w:t>
      </w:r>
      <w:r w:rsidR="00FA3E04">
        <w:rPr>
          <w:rStyle w:val="LatinChar"/>
          <w:rFonts w:cs="FrankRuehl" w:hint="cs"/>
          <w:sz w:val="28"/>
          <w:szCs w:val="28"/>
          <w:rtl/>
          <w:lang w:val="en-GB"/>
        </w:rPr>
        <w:t>,</w:t>
      </w:r>
      <w:r w:rsidRPr="00D25D16">
        <w:rPr>
          <w:rStyle w:val="LatinChar"/>
          <w:rFonts w:cs="FrankRuehl"/>
          <w:sz w:val="28"/>
          <w:szCs w:val="28"/>
          <w:rtl/>
          <w:lang w:val="en-GB"/>
        </w:rPr>
        <w:t xml:space="preserve"> ולכך אמר </w:t>
      </w:r>
      <w:r w:rsidR="00FA3E04">
        <w:rPr>
          <w:rStyle w:val="LatinChar"/>
          <w:rFonts w:cs="FrankRuehl" w:hint="cs"/>
          <w:sz w:val="28"/>
          <w:szCs w:val="28"/>
          <w:rtl/>
          <w:lang w:val="en-GB"/>
        </w:rPr>
        <w:t>"</w:t>
      </w:r>
      <w:r w:rsidRPr="00D25D16">
        <w:rPr>
          <w:rStyle w:val="LatinChar"/>
          <w:rFonts w:cs="FrankRuehl"/>
          <w:sz w:val="28"/>
          <w:szCs w:val="28"/>
          <w:rtl/>
          <w:lang w:val="en-GB"/>
        </w:rPr>
        <w:t>השתייה כדת אין אונס</w:t>
      </w:r>
      <w:r w:rsidR="00FA3E04">
        <w:rPr>
          <w:rStyle w:val="LatinChar"/>
          <w:rFonts w:cs="FrankRuehl" w:hint="cs"/>
          <w:sz w:val="28"/>
          <w:szCs w:val="28"/>
          <w:rtl/>
          <w:lang w:val="en-GB"/>
        </w:rPr>
        <w:t>"</w:t>
      </w:r>
      <w:r w:rsidR="008D5EBB">
        <w:rPr>
          <w:rStyle w:val="FootnoteReference"/>
          <w:rFonts w:cs="FrankRuehl"/>
          <w:szCs w:val="28"/>
          <w:rtl/>
        </w:rPr>
        <w:footnoteReference w:id="5"/>
      </w:r>
      <w:r w:rsidR="00FA3E04">
        <w:rPr>
          <w:rStyle w:val="LatinChar"/>
          <w:rFonts w:cs="FrankRuehl" w:hint="cs"/>
          <w:sz w:val="28"/>
          <w:szCs w:val="28"/>
          <w:rtl/>
          <w:lang w:val="en-GB"/>
        </w:rPr>
        <w:t>.</w:t>
      </w:r>
    </w:p>
    <w:p w:rsidR="00365D74" w:rsidRDefault="00AD3E29" w:rsidP="00460156">
      <w:pPr>
        <w:jc w:val="both"/>
        <w:rPr>
          <w:rStyle w:val="LatinChar"/>
          <w:rFonts w:cs="FrankRuehl" w:hint="cs"/>
          <w:sz w:val="28"/>
          <w:szCs w:val="28"/>
          <w:rtl/>
          <w:lang w:val="en-GB"/>
        </w:rPr>
      </w:pPr>
      <w:r w:rsidRPr="00AD3E29">
        <w:rPr>
          <w:rStyle w:val="LatinChar"/>
          <w:rtl/>
        </w:rPr>
        <w:t>#</w:t>
      </w:r>
      <w:r w:rsidR="00C15752" w:rsidRPr="00AD3E29">
        <w:rPr>
          <w:rStyle w:val="Title1"/>
          <w:rtl/>
        </w:rPr>
        <w:t>ובגמרא</w:t>
      </w:r>
      <w:r w:rsidRPr="00AD3E29">
        <w:rPr>
          <w:rStyle w:val="LatinChar"/>
          <w:rtl/>
        </w:rPr>
        <w:t>=</w:t>
      </w:r>
      <w:r w:rsidR="00C15752" w:rsidRPr="00D25D16">
        <w:rPr>
          <w:rStyle w:val="LatinChar"/>
          <w:rFonts w:cs="FrankRuehl"/>
          <w:sz w:val="28"/>
          <w:szCs w:val="28"/>
          <w:rtl/>
          <w:lang w:val="en-GB"/>
        </w:rPr>
        <w:t xml:space="preserve"> </w:t>
      </w:r>
      <w:r w:rsidR="00C15752" w:rsidRPr="00AD3E29">
        <w:rPr>
          <w:rStyle w:val="LatinChar"/>
          <w:rFonts w:cs="Dbs-Rashi"/>
          <w:szCs w:val="20"/>
          <w:rtl/>
          <w:lang w:val="en-GB"/>
        </w:rPr>
        <w:t>(מגילה יב</w:t>
      </w:r>
      <w:r w:rsidRPr="00AD3E29">
        <w:rPr>
          <w:rStyle w:val="LatinChar"/>
          <w:rFonts w:cs="Dbs-Rashi" w:hint="cs"/>
          <w:szCs w:val="20"/>
          <w:rtl/>
          <w:lang w:val="en-GB"/>
        </w:rPr>
        <w:t>.</w:t>
      </w:r>
      <w:r w:rsidR="00C15752" w:rsidRPr="00AD3E29">
        <w:rPr>
          <w:rStyle w:val="LatinChar"/>
          <w:rFonts w:cs="Dbs-Rashi"/>
          <w:szCs w:val="20"/>
          <w:rtl/>
          <w:lang w:val="en-GB"/>
        </w:rPr>
        <w:t>)</w:t>
      </w:r>
      <w:r>
        <w:rPr>
          <w:rStyle w:val="LatinChar"/>
          <w:rFonts w:cs="FrankRuehl" w:hint="cs"/>
          <w:sz w:val="28"/>
          <w:szCs w:val="28"/>
          <w:rtl/>
          <w:lang w:val="en-GB"/>
        </w:rPr>
        <w:t>,</w:t>
      </w:r>
      <w:r w:rsidR="00C15752" w:rsidRPr="00D25D16">
        <w:rPr>
          <w:rStyle w:val="LatinChar"/>
          <w:rFonts w:cs="FrankRuehl"/>
          <w:sz w:val="28"/>
          <w:szCs w:val="28"/>
          <w:rtl/>
          <w:lang w:val="en-GB"/>
        </w:rPr>
        <w:t xml:space="preserve"> מאי </w:t>
      </w:r>
      <w:r>
        <w:rPr>
          <w:rStyle w:val="LatinChar"/>
          <w:rFonts w:cs="FrankRuehl" w:hint="cs"/>
          <w:sz w:val="28"/>
          <w:szCs w:val="28"/>
          <w:rtl/>
          <w:lang w:val="en-GB"/>
        </w:rPr>
        <w:t>"</w:t>
      </w:r>
      <w:r w:rsidR="00C15752" w:rsidRPr="00D25D16">
        <w:rPr>
          <w:rStyle w:val="LatinChar"/>
          <w:rFonts w:cs="FrankRuehl"/>
          <w:sz w:val="28"/>
          <w:szCs w:val="28"/>
          <w:rtl/>
          <w:lang w:val="en-GB"/>
        </w:rPr>
        <w:t>כדת</w:t>
      </w:r>
      <w:r>
        <w:rPr>
          <w:rStyle w:val="LatinChar"/>
          <w:rFonts w:cs="FrankRuehl" w:hint="cs"/>
          <w:sz w:val="28"/>
          <w:szCs w:val="28"/>
          <w:rtl/>
          <w:lang w:val="en-GB"/>
        </w:rPr>
        <w:t>",</w:t>
      </w:r>
      <w:r w:rsidR="00C15752" w:rsidRPr="00D25D16">
        <w:rPr>
          <w:rStyle w:val="LatinChar"/>
          <w:rFonts w:cs="FrankRuehl"/>
          <w:sz w:val="28"/>
          <w:szCs w:val="28"/>
          <w:rtl/>
          <w:lang w:val="en-GB"/>
        </w:rPr>
        <w:t xml:space="preserve"> א</w:t>
      </w:r>
      <w:r>
        <w:rPr>
          <w:rStyle w:val="LatinChar"/>
          <w:rFonts w:cs="FrankRuehl" w:hint="cs"/>
          <w:sz w:val="28"/>
          <w:szCs w:val="28"/>
          <w:rtl/>
          <w:lang w:val="en-GB"/>
        </w:rPr>
        <w:t>מ</w:t>
      </w:r>
      <w:r w:rsidR="00C15752" w:rsidRPr="00D25D16">
        <w:rPr>
          <w:rStyle w:val="LatinChar"/>
          <w:rFonts w:cs="FrankRuehl"/>
          <w:sz w:val="28"/>
          <w:szCs w:val="28"/>
          <w:rtl/>
          <w:lang w:val="en-GB"/>
        </w:rPr>
        <w:t xml:space="preserve">ר </w:t>
      </w:r>
      <w:r>
        <w:rPr>
          <w:rStyle w:val="LatinChar"/>
          <w:rFonts w:cs="FrankRuehl" w:hint="cs"/>
          <w:sz w:val="28"/>
          <w:szCs w:val="28"/>
          <w:rtl/>
          <w:lang w:val="en-GB"/>
        </w:rPr>
        <w:t xml:space="preserve">רבי </w:t>
      </w:r>
      <w:r w:rsidR="00C15752" w:rsidRPr="00D25D16">
        <w:rPr>
          <w:rStyle w:val="LatinChar"/>
          <w:rFonts w:cs="FrankRuehl"/>
          <w:sz w:val="28"/>
          <w:szCs w:val="28"/>
          <w:rtl/>
          <w:lang w:val="en-GB"/>
        </w:rPr>
        <w:t>חנן משום ר</w:t>
      </w:r>
      <w:r>
        <w:rPr>
          <w:rStyle w:val="LatinChar"/>
          <w:rFonts w:cs="FrankRuehl" w:hint="cs"/>
          <w:sz w:val="28"/>
          <w:szCs w:val="28"/>
          <w:rtl/>
          <w:lang w:val="en-GB"/>
        </w:rPr>
        <w:t>בי</w:t>
      </w:r>
      <w:r w:rsidR="00C15752" w:rsidRPr="00D25D16">
        <w:rPr>
          <w:rStyle w:val="LatinChar"/>
          <w:rFonts w:cs="FrankRuehl"/>
          <w:sz w:val="28"/>
          <w:szCs w:val="28"/>
          <w:rtl/>
          <w:lang w:val="en-GB"/>
        </w:rPr>
        <w:t xml:space="preserve"> מאיר</w:t>
      </w:r>
      <w:r>
        <w:rPr>
          <w:rStyle w:val="LatinChar"/>
          <w:rFonts w:cs="FrankRuehl" w:hint="cs"/>
          <w:sz w:val="28"/>
          <w:szCs w:val="28"/>
          <w:rtl/>
          <w:lang w:val="en-GB"/>
        </w:rPr>
        <w:t>,</w:t>
      </w:r>
      <w:r w:rsidR="00C15752" w:rsidRPr="00D25D16">
        <w:rPr>
          <w:rStyle w:val="LatinChar"/>
          <w:rFonts w:cs="FrankRuehl"/>
          <w:sz w:val="28"/>
          <w:szCs w:val="28"/>
          <w:rtl/>
          <w:lang w:val="en-GB"/>
        </w:rPr>
        <w:t xml:space="preserve"> כדת של תורה</w:t>
      </w:r>
      <w:r>
        <w:rPr>
          <w:rStyle w:val="LatinChar"/>
          <w:rFonts w:cs="FrankRuehl" w:hint="cs"/>
          <w:sz w:val="28"/>
          <w:szCs w:val="28"/>
          <w:rtl/>
          <w:lang w:val="en-GB"/>
        </w:rPr>
        <w:t>;</w:t>
      </w:r>
      <w:r w:rsidR="00C15752" w:rsidRPr="00D25D16">
        <w:rPr>
          <w:rStyle w:val="LatinChar"/>
          <w:rFonts w:cs="FrankRuehl"/>
          <w:sz w:val="28"/>
          <w:szCs w:val="28"/>
          <w:rtl/>
          <w:lang w:val="en-GB"/>
        </w:rPr>
        <w:t xml:space="preserve"> מה דת של תורה אכילה מרובה משתיה</w:t>
      </w:r>
      <w:r>
        <w:rPr>
          <w:rStyle w:val="FootnoteReference"/>
          <w:rFonts w:cs="FrankRuehl"/>
          <w:szCs w:val="28"/>
          <w:rtl/>
        </w:rPr>
        <w:footnoteReference w:id="6"/>
      </w:r>
      <w:r>
        <w:rPr>
          <w:rStyle w:val="LatinChar"/>
          <w:rFonts w:cs="FrankRuehl" w:hint="cs"/>
          <w:sz w:val="28"/>
          <w:szCs w:val="28"/>
          <w:rtl/>
          <w:lang w:val="en-GB"/>
        </w:rPr>
        <w:t>,</w:t>
      </w:r>
      <w:r w:rsidR="00C15752" w:rsidRPr="00D25D16">
        <w:rPr>
          <w:rStyle w:val="LatinChar"/>
          <w:rFonts w:cs="FrankRuehl"/>
          <w:sz w:val="28"/>
          <w:szCs w:val="28"/>
          <w:rtl/>
          <w:lang w:val="en-GB"/>
        </w:rPr>
        <w:t xml:space="preserve"> אף סעודתו של אותו רשע אכילתו מרובה משתיה</w:t>
      </w:r>
      <w:r>
        <w:rPr>
          <w:rStyle w:val="LatinChar"/>
          <w:rFonts w:cs="FrankRuehl" w:hint="cs"/>
          <w:sz w:val="28"/>
          <w:szCs w:val="28"/>
          <w:rtl/>
          <w:lang w:val="en-GB"/>
        </w:rPr>
        <w:t>.</w:t>
      </w:r>
      <w:r w:rsidR="00C15752" w:rsidRPr="00D25D16">
        <w:rPr>
          <w:rStyle w:val="LatinChar"/>
          <w:rFonts w:cs="FrankRuehl"/>
          <w:sz w:val="28"/>
          <w:szCs w:val="28"/>
          <w:rtl/>
          <w:lang w:val="en-GB"/>
        </w:rPr>
        <w:t xml:space="preserve"> </w:t>
      </w:r>
      <w:r>
        <w:rPr>
          <w:rStyle w:val="LatinChar"/>
          <w:rFonts w:cs="FrankRuehl" w:hint="cs"/>
          <w:sz w:val="28"/>
          <w:szCs w:val="28"/>
          <w:rtl/>
          <w:lang w:val="en-GB"/>
        </w:rPr>
        <w:t xml:space="preserve">["אין אונס"], </w:t>
      </w:r>
      <w:r w:rsidR="00C15752" w:rsidRPr="00D25D16">
        <w:rPr>
          <w:rStyle w:val="LatinChar"/>
          <w:rFonts w:cs="FrankRuehl"/>
          <w:sz w:val="28"/>
          <w:szCs w:val="28"/>
          <w:rtl/>
          <w:lang w:val="en-GB"/>
        </w:rPr>
        <w:t>א</w:t>
      </w:r>
      <w:r>
        <w:rPr>
          <w:rStyle w:val="LatinChar"/>
          <w:rFonts w:cs="FrankRuehl" w:hint="cs"/>
          <w:sz w:val="28"/>
          <w:szCs w:val="28"/>
          <w:rtl/>
          <w:lang w:val="en-GB"/>
        </w:rPr>
        <w:t>מר</w:t>
      </w:r>
      <w:r w:rsidR="00C15752" w:rsidRPr="00D25D16">
        <w:rPr>
          <w:rStyle w:val="LatinChar"/>
          <w:rFonts w:cs="FrankRuehl"/>
          <w:sz w:val="28"/>
          <w:szCs w:val="28"/>
          <w:rtl/>
          <w:lang w:val="en-GB"/>
        </w:rPr>
        <w:t xml:space="preserve"> רבא</w:t>
      </w:r>
      <w:r>
        <w:rPr>
          <w:rStyle w:val="FootnoteReference"/>
          <w:rFonts w:cs="FrankRuehl"/>
          <w:szCs w:val="28"/>
          <w:rtl/>
        </w:rPr>
        <w:footnoteReference w:id="7"/>
      </w:r>
      <w:r>
        <w:rPr>
          <w:rStyle w:val="LatinChar"/>
          <w:rFonts w:cs="FrankRuehl" w:hint="cs"/>
          <w:sz w:val="28"/>
          <w:szCs w:val="28"/>
          <w:rtl/>
          <w:lang w:val="en-GB"/>
        </w:rPr>
        <w:t>,</w:t>
      </w:r>
      <w:r w:rsidR="00C15752" w:rsidRPr="00D25D16">
        <w:rPr>
          <w:rStyle w:val="LatinChar"/>
          <w:rFonts w:cs="FrankRuehl"/>
          <w:sz w:val="28"/>
          <w:szCs w:val="28"/>
          <w:rtl/>
          <w:lang w:val="en-GB"/>
        </w:rPr>
        <w:t xml:space="preserve"> מלמד שהשקה את כל א</w:t>
      </w:r>
      <w:r>
        <w:rPr>
          <w:rStyle w:val="LatinChar"/>
          <w:rFonts w:cs="FrankRuehl" w:hint="cs"/>
          <w:sz w:val="28"/>
          <w:szCs w:val="28"/>
          <w:rtl/>
          <w:lang w:val="en-GB"/>
        </w:rPr>
        <w:t>חד</w:t>
      </w:r>
      <w:r w:rsidR="00C15752" w:rsidRPr="00D25D16">
        <w:rPr>
          <w:rStyle w:val="LatinChar"/>
          <w:rFonts w:cs="FrankRuehl"/>
          <w:sz w:val="28"/>
          <w:szCs w:val="28"/>
          <w:rtl/>
          <w:lang w:val="en-GB"/>
        </w:rPr>
        <w:t xml:space="preserve"> מיין מדינתו</w:t>
      </w:r>
      <w:r>
        <w:rPr>
          <w:rStyle w:val="FootnoteReference"/>
          <w:rFonts w:cs="FrankRuehl"/>
          <w:szCs w:val="28"/>
          <w:rtl/>
        </w:rPr>
        <w:footnoteReference w:id="8"/>
      </w:r>
      <w:r>
        <w:rPr>
          <w:rStyle w:val="LatinChar"/>
          <w:rFonts w:cs="FrankRuehl" w:hint="cs"/>
          <w:sz w:val="28"/>
          <w:szCs w:val="28"/>
          <w:rtl/>
          <w:lang w:val="en-GB"/>
        </w:rPr>
        <w:t>,</w:t>
      </w:r>
      <w:r w:rsidR="00C15752" w:rsidRPr="00D25D16">
        <w:rPr>
          <w:rStyle w:val="LatinChar"/>
          <w:rFonts w:cs="FrankRuehl"/>
          <w:sz w:val="28"/>
          <w:szCs w:val="28"/>
          <w:rtl/>
          <w:lang w:val="en-GB"/>
        </w:rPr>
        <w:t xml:space="preserve"> ע</w:t>
      </w:r>
      <w:r>
        <w:rPr>
          <w:rStyle w:val="LatinChar"/>
          <w:rFonts w:cs="FrankRuehl" w:hint="cs"/>
          <w:sz w:val="28"/>
          <w:szCs w:val="28"/>
          <w:rtl/>
          <w:lang w:val="en-GB"/>
        </w:rPr>
        <w:t>ד כאן.</w:t>
      </w:r>
      <w:r w:rsidR="00C15752" w:rsidRPr="00D25D16">
        <w:rPr>
          <w:rStyle w:val="LatinChar"/>
          <w:rFonts w:cs="FrankRuehl"/>
          <w:sz w:val="28"/>
          <w:szCs w:val="28"/>
          <w:rtl/>
          <w:lang w:val="en-GB"/>
        </w:rPr>
        <w:t xml:space="preserve"> ורצו בזה</w:t>
      </w:r>
      <w:r>
        <w:rPr>
          <w:rStyle w:val="LatinChar"/>
          <w:rFonts w:cs="FrankRuehl" w:hint="cs"/>
          <w:sz w:val="28"/>
          <w:szCs w:val="28"/>
          <w:rtl/>
          <w:lang w:val="en-GB"/>
        </w:rPr>
        <w:t>,</w:t>
      </w:r>
      <w:r w:rsidR="00C15752" w:rsidRPr="00D25D16">
        <w:rPr>
          <w:rStyle w:val="LatinChar"/>
          <w:rFonts w:cs="FrankRuehl"/>
          <w:sz w:val="28"/>
          <w:szCs w:val="28"/>
          <w:rtl/>
          <w:lang w:val="en-GB"/>
        </w:rPr>
        <w:t xml:space="preserve"> כי אכילת הסעודה היה יותר משתיה</w:t>
      </w:r>
      <w:r>
        <w:rPr>
          <w:rStyle w:val="LatinChar"/>
          <w:rFonts w:cs="FrankRuehl" w:hint="cs"/>
          <w:sz w:val="28"/>
          <w:szCs w:val="28"/>
          <w:rtl/>
          <w:lang w:val="en-GB"/>
        </w:rPr>
        <w:t>.</w:t>
      </w:r>
      <w:r w:rsidR="00C15752" w:rsidRPr="00D25D16">
        <w:rPr>
          <w:rStyle w:val="LatinChar"/>
          <w:rFonts w:cs="FrankRuehl"/>
          <w:sz w:val="28"/>
          <w:szCs w:val="28"/>
          <w:rtl/>
          <w:lang w:val="en-GB"/>
        </w:rPr>
        <w:t xml:space="preserve"> אף כי האדם יותר חפץ ומתאוה לשתיה מן אכילה</w:t>
      </w:r>
      <w:r>
        <w:rPr>
          <w:rStyle w:val="FootnoteReference"/>
          <w:rFonts w:cs="FrankRuehl"/>
          <w:szCs w:val="28"/>
          <w:rtl/>
        </w:rPr>
        <w:footnoteReference w:id="9"/>
      </w:r>
      <w:r>
        <w:rPr>
          <w:rStyle w:val="LatinChar"/>
          <w:rFonts w:cs="FrankRuehl" w:hint="cs"/>
          <w:sz w:val="28"/>
          <w:szCs w:val="28"/>
          <w:rtl/>
          <w:lang w:val="en-GB"/>
        </w:rPr>
        <w:t>,</w:t>
      </w:r>
      <w:r w:rsidR="00C15752" w:rsidRPr="00D25D16">
        <w:rPr>
          <w:rStyle w:val="LatinChar"/>
          <w:rFonts w:cs="FrankRuehl"/>
          <w:sz w:val="28"/>
          <w:szCs w:val="28"/>
          <w:rtl/>
          <w:lang w:val="en-GB"/>
        </w:rPr>
        <w:t xml:space="preserve"> אבל סעודתו של אותו רשע לפי הראוי</w:t>
      </w:r>
      <w:r>
        <w:rPr>
          <w:rStyle w:val="LatinChar"/>
          <w:rFonts w:cs="FrankRuehl" w:hint="cs"/>
          <w:sz w:val="28"/>
          <w:szCs w:val="28"/>
          <w:rtl/>
          <w:lang w:val="en-GB"/>
        </w:rPr>
        <w:t>,</w:t>
      </w:r>
      <w:r w:rsidR="00C15752" w:rsidRPr="00D25D16">
        <w:rPr>
          <w:rStyle w:val="LatinChar"/>
          <w:rFonts w:cs="FrankRuehl"/>
          <w:sz w:val="28"/>
          <w:szCs w:val="28"/>
          <w:rtl/>
          <w:lang w:val="en-GB"/>
        </w:rPr>
        <w:t xml:space="preserve"> ולא להיות נמשך אחר התאוה</w:t>
      </w:r>
      <w:r>
        <w:rPr>
          <w:rStyle w:val="LatinChar"/>
          <w:rFonts w:cs="FrankRuehl" w:hint="cs"/>
          <w:sz w:val="28"/>
          <w:szCs w:val="28"/>
          <w:rtl/>
          <w:lang w:val="en-GB"/>
        </w:rPr>
        <w:t>,</w:t>
      </w:r>
      <w:r w:rsidR="00C15752" w:rsidRPr="00D25D16">
        <w:rPr>
          <w:rStyle w:val="LatinChar"/>
          <w:rFonts w:cs="FrankRuehl"/>
          <w:sz w:val="28"/>
          <w:szCs w:val="28"/>
          <w:rtl/>
          <w:lang w:val="en-GB"/>
        </w:rPr>
        <w:t xml:space="preserve"> להיות השתייה מרובה מן האכילה</w:t>
      </w:r>
      <w:r>
        <w:rPr>
          <w:rStyle w:val="LatinChar"/>
          <w:rFonts w:cs="FrankRuehl" w:hint="cs"/>
          <w:sz w:val="28"/>
          <w:szCs w:val="28"/>
          <w:rtl/>
          <w:lang w:val="en-GB"/>
        </w:rPr>
        <w:t>,</w:t>
      </w:r>
      <w:r w:rsidR="00C15752" w:rsidRPr="00D25D16">
        <w:rPr>
          <w:rStyle w:val="LatinChar"/>
          <w:rFonts w:cs="FrankRuehl"/>
          <w:sz w:val="28"/>
          <w:szCs w:val="28"/>
          <w:rtl/>
          <w:lang w:val="en-GB"/>
        </w:rPr>
        <w:t xml:space="preserve"> ואז היה בו שכרות</w:t>
      </w:r>
      <w:r>
        <w:rPr>
          <w:rStyle w:val="FootnoteReference"/>
          <w:rFonts w:cs="FrankRuehl"/>
          <w:szCs w:val="28"/>
          <w:rtl/>
        </w:rPr>
        <w:footnoteReference w:id="10"/>
      </w:r>
      <w:r>
        <w:rPr>
          <w:rStyle w:val="LatinChar"/>
          <w:rFonts w:cs="FrankRuehl" w:hint="cs"/>
          <w:sz w:val="28"/>
          <w:szCs w:val="28"/>
          <w:rtl/>
          <w:lang w:val="en-GB"/>
        </w:rPr>
        <w:t>,</w:t>
      </w:r>
      <w:r w:rsidR="00C15752" w:rsidRPr="00D25D16">
        <w:rPr>
          <w:rStyle w:val="LatinChar"/>
          <w:rFonts w:cs="FrankRuehl"/>
          <w:sz w:val="28"/>
          <w:szCs w:val="28"/>
          <w:rtl/>
          <w:lang w:val="en-GB"/>
        </w:rPr>
        <w:t xml:space="preserve"> והשכרות הוא בזוי גמור לאדם</w:t>
      </w:r>
      <w:r w:rsidR="002C3669">
        <w:rPr>
          <w:rStyle w:val="FootnoteReference"/>
          <w:rFonts w:cs="FrankRuehl"/>
          <w:szCs w:val="28"/>
          <w:rtl/>
        </w:rPr>
        <w:footnoteReference w:id="11"/>
      </w:r>
      <w:r>
        <w:rPr>
          <w:rStyle w:val="LatinChar"/>
          <w:rFonts w:cs="FrankRuehl" w:hint="cs"/>
          <w:sz w:val="28"/>
          <w:szCs w:val="28"/>
          <w:rtl/>
          <w:lang w:val="en-GB"/>
        </w:rPr>
        <w:t>.</w:t>
      </w:r>
      <w:r w:rsidR="00C15752" w:rsidRPr="00D25D16">
        <w:rPr>
          <w:rStyle w:val="LatinChar"/>
          <w:rFonts w:cs="FrankRuehl"/>
          <w:sz w:val="28"/>
          <w:szCs w:val="28"/>
          <w:rtl/>
          <w:lang w:val="en-GB"/>
        </w:rPr>
        <w:t xml:space="preserve"> וכל כוונתו בסעודה הזאת שיהיה הכל </w:t>
      </w:r>
      <w:r w:rsidR="00C15752" w:rsidRPr="00D25D16">
        <w:rPr>
          <w:rStyle w:val="LatinChar"/>
          <w:rFonts w:cs="FrankRuehl"/>
          <w:sz w:val="28"/>
          <w:szCs w:val="28"/>
          <w:rtl/>
          <w:lang w:val="en-GB"/>
        </w:rPr>
        <w:lastRenderedPageBreak/>
        <w:t>דרך כבוד</w:t>
      </w:r>
      <w:r>
        <w:rPr>
          <w:rStyle w:val="LatinChar"/>
          <w:rFonts w:cs="FrankRuehl" w:hint="cs"/>
          <w:sz w:val="28"/>
          <w:szCs w:val="28"/>
          <w:rtl/>
          <w:lang w:val="en-GB"/>
        </w:rPr>
        <w:t>,</w:t>
      </w:r>
      <w:r w:rsidR="00C15752" w:rsidRPr="00D25D16">
        <w:rPr>
          <w:rStyle w:val="LatinChar"/>
          <w:rFonts w:cs="FrankRuehl"/>
          <w:sz w:val="28"/>
          <w:szCs w:val="28"/>
          <w:rtl/>
          <w:lang w:val="en-GB"/>
        </w:rPr>
        <w:t xml:space="preserve"> ולא דרך בזוי</w:t>
      </w:r>
      <w:r w:rsidR="00704115">
        <w:rPr>
          <w:rStyle w:val="FootnoteReference"/>
          <w:rFonts w:cs="FrankRuehl"/>
          <w:szCs w:val="28"/>
          <w:rtl/>
        </w:rPr>
        <w:footnoteReference w:id="12"/>
      </w:r>
      <w:r>
        <w:rPr>
          <w:rStyle w:val="LatinChar"/>
          <w:rFonts w:cs="FrankRuehl" w:hint="cs"/>
          <w:sz w:val="28"/>
          <w:szCs w:val="28"/>
          <w:rtl/>
          <w:lang w:val="en-GB"/>
        </w:rPr>
        <w:t>.</w:t>
      </w:r>
      <w:r w:rsidR="00C15752" w:rsidRPr="00D25D16">
        <w:rPr>
          <w:rStyle w:val="LatinChar"/>
          <w:rFonts w:cs="FrankRuehl"/>
          <w:sz w:val="28"/>
          <w:szCs w:val="28"/>
          <w:rtl/>
          <w:lang w:val="en-GB"/>
        </w:rPr>
        <w:t xml:space="preserve"> ומפני כך אכילה של תורה אכילה מרובה משתייה</w:t>
      </w:r>
      <w:r w:rsidR="00A508E2">
        <w:rPr>
          <w:rStyle w:val="LatinChar"/>
          <w:rFonts w:cs="FrankRuehl" w:hint="cs"/>
          <w:sz w:val="28"/>
          <w:szCs w:val="28"/>
          <w:rtl/>
          <w:lang w:val="en-GB"/>
        </w:rPr>
        <w:t>,</w:t>
      </w:r>
      <w:r w:rsidR="00C15752" w:rsidRPr="00D25D16">
        <w:rPr>
          <w:rStyle w:val="LatinChar"/>
          <w:rFonts w:cs="FrankRuehl"/>
          <w:sz w:val="28"/>
          <w:szCs w:val="28"/>
          <w:rtl/>
          <w:lang w:val="en-GB"/>
        </w:rPr>
        <w:t xml:space="preserve"> ללמד את האדם שתהיה סעודתו </w:t>
      </w:r>
      <w:r w:rsidR="00346BFD">
        <w:rPr>
          <w:rStyle w:val="LatinChar"/>
          <w:rFonts w:cs="FrankRuehl" w:hint="cs"/>
          <w:sz w:val="28"/>
          <w:szCs w:val="28"/>
          <w:rtl/>
          <w:lang w:val="en-GB"/>
        </w:rPr>
        <w:t>מ</w:t>
      </w:r>
      <w:r w:rsidR="00C15752" w:rsidRPr="00D25D16">
        <w:rPr>
          <w:rStyle w:val="LatinChar"/>
          <w:rFonts w:cs="FrankRuehl"/>
          <w:sz w:val="28"/>
          <w:szCs w:val="28"/>
          <w:rtl/>
          <w:lang w:val="en-GB"/>
        </w:rPr>
        <w:t>רובה</w:t>
      </w:r>
      <w:r w:rsidR="00346BFD">
        <w:rPr>
          <w:rStyle w:val="LatinChar"/>
          <w:rFonts w:cs="FrankRuehl" w:hint="cs"/>
          <w:sz w:val="28"/>
          <w:szCs w:val="28"/>
          <w:rtl/>
          <w:lang w:val="en-GB"/>
        </w:rPr>
        <w:t>*</w:t>
      </w:r>
      <w:r w:rsidR="00C15752" w:rsidRPr="00D25D16">
        <w:rPr>
          <w:rStyle w:val="LatinChar"/>
          <w:rFonts w:cs="FrankRuehl"/>
          <w:sz w:val="28"/>
          <w:szCs w:val="28"/>
          <w:rtl/>
          <w:lang w:val="en-GB"/>
        </w:rPr>
        <w:t xml:space="preserve"> מן האכילה ולא השתייה</w:t>
      </w:r>
      <w:r w:rsidR="00346BFD">
        <w:rPr>
          <w:rStyle w:val="LatinChar"/>
          <w:rFonts w:cs="FrankRuehl" w:hint="cs"/>
          <w:sz w:val="28"/>
          <w:szCs w:val="28"/>
          <w:rtl/>
          <w:lang w:val="en-GB"/>
        </w:rPr>
        <w:t>*</w:t>
      </w:r>
      <w:r w:rsidR="00A508E2">
        <w:rPr>
          <w:rStyle w:val="FootnoteReference"/>
          <w:rFonts w:cs="FrankRuehl"/>
          <w:szCs w:val="28"/>
          <w:rtl/>
        </w:rPr>
        <w:footnoteReference w:id="13"/>
      </w:r>
      <w:r w:rsidR="00A508E2">
        <w:rPr>
          <w:rStyle w:val="LatinChar"/>
          <w:rFonts w:cs="FrankRuehl" w:hint="cs"/>
          <w:sz w:val="28"/>
          <w:szCs w:val="28"/>
          <w:rtl/>
          <w:lang w:val="en-GB"/>
        </w:rPr>
        <w:t>,</w:t>
      </w:r>
      <w:r w:rsidR="00C15752" w:rsidRPr="00D25D16">
        <w:rPr>
          <w:rStyle w:val="LatinChar"/>
          <w:rFonts w:cs="FrankRuehl"/>
          <w:sz w:val="28"/>
          <w:szCs w:val="28"/>
          <w:rtl/>
          <w:lang w:val="en-GB"/>
        </w:rPr>
        <w:t xml:space="preserve"> שהוא השכרות</w:t>
      </w:r>
      <w:r w:rsidR="00A508E2">
        <w:rPr>
          <w:rStyle w:val="LatinChar"/>
          <w:rFonts w:cs="FrankRuehl" w:hint="cs"/>
          <w:sz w:val="28"/>
          <w:szCs w:val="28"/>
          <w:rtl/>
          <w:lang w:val="en-GB"/>
        </w:rPr>
        <w:t>,</w:t>
      </w:r>
      <w:r w:rsidR="00C15752" w:rsidRPr="00D25D16">
        <w:rPr>
          <w:rStyle w:val="LatinChar"/>
          <w:rFonts w:cs="FrankRuehl"/>
          <w:sz w:val="28"/>
          <w:szCs w:val="28"/>
          <w:rtl/>
          <w:lang w:val="en-GB"/>
        </w:rPr>
        <w:t xml:space="preserve"> שהוא בזוי וגנאי</w:t>
      </w:r>
      <w:r w:rsidR="00A508E2">
        <w:rPr>
          <w:rStyle w:val="LatinChar"/>
          <w:rFonts w:cs="FrankRuehl" w:hint="cs"/>
          <w:sz w:val="28"/>
          <w:szCs w:val="28"/>
          <w:rtl/>
          <w:lang w:val="en-GB"/>
        </w:rPr>
        <w:t>.</w:t>
      </w:r>
      <w:r w:rsidR="00C15752" w:rsidRPr="00D25D16">
        <w:rPr>
          <w:rStyle w:val="LatinChar"/>
          <w:rFonts w:cs="FrankRuehl"/>
          <w:sz w:val="28"/>
          <w:szCs w:val="28"/>
          <w:rtl/>
          <w:lang w:val="en-GB"/>
        </w:rPr>
        <w:t xml:space="preserve"> </w:t>
      </w:r>
    </w:p>
    <w:p w:rsidR="00D97919" w:rsidRDefault="00365D74" w:rsidP="000416B5">
      <w:pPr>
        <w:jc w:val="both"/>
        <w:rPr>
          <w:rStyle w:val="LatinChar"/>
          <w:rFonts w:cs="FrankRuehl" w:hint="cs"/>
          <w:sz w:val="28"/>
          <w:szCs w:val="28"/>
          <w:rtl/>
          <w:lang w:val="en-GB"/>
        </w:rPr>
      </w:pPr>
      <w:r w:rsidRPr="00365D74">
        <w:rPr>
          <w:rStyle w:val="LatinChar"/>
          <w:rtl/>
        </w:rPr>
        <w:t>#</w:t>
      </w:r>
      <w:r w:rsidR="00C15752" w:rsidRPr="00365D74">
        <w:rPr>
          <w:rStyle w:val="Title1"/>
          <w:rtl/>
        </w:rPr>
        <w:t>ואף כי</w:t>
      </w:r>
      <w:r w:rsidRPr="00365D74">
        <w:rPr>
          <w:rStyle w:val="LatinChar"/>
          <w:rtl/>
        </w:rPr>
        <w:t>=</w:t>
      </w:r>
      <w:r w:rsidR="00C15752" w:rsidRPr="00D25D16">
        <w:rPr>
          <w:rStyle w:val="LatinChar"/>
          <w:rFonts w:cs="FrankRuehl"/>
          <w:sz w:val="28"/>
          <w:szCs w:val="28"/>
          <w:rtl/>
          <w:lang w:val="en-GB"/>
        </w:rPr>
        <w:t xml:space="preserve"> עיקר הסעודה נקרא ע</w:t>
      </w:r>
      <w:r w:rsidR="0049280E">
        <w:rPr>
          <w:rStyle w:val="LatinChar"/>
          <w:rFonts w:cs="FrankRuehl" w:hint="cs"/>
          <w:sz w:val="28"/>
          <w:szCs w:val="28"/>
          <w:rtl/>
          <w:lang w:val="en-GB"/>
        </w:rPr>
        <w:t>ל שם</w:t>
      </w:r>
      <w:r w:rsidR="00C15752" w:rsidRPr="00D25D16">
        <w:rPr>
          <w:rStyle w:val="LatinChar"/>
          <w:rFonts w:cs="FrankRuehl"/>
          <w:sz w:val="28"/>
          <w:szCs w:val="28"/>
          <w:rtl/>
          <w:lang w:val="en-GB"/>
        </w:rPr>
        <w:t xml:space="preserve"> השתייה</w:t>
      </w:r>
      <w:r w:rsidR="0049280E">
        <w:rPr>
          <w:rStyle w:val="FootnoteReference"/>
          <w:rFonts w:cs="FrankRuehl"/>
          <w:szCs w:val="28"/>
          <w:rtl/>
        </w:rPr>
        <w:footnoteReference w:id="14"/>
      </w:r>
      <w:r w:rsidR="0049280E">
        <w:rPr>
          <w:rStyle w:val="LatinChar"/>
          <w:rFonts w:cs="FrankRuehl" w:hint="cs"/>
          <w:sz w:val="28"/>
          <w:szCs w:val="28"/>
          <w:rtl/>
          <w:lang w:val="en-GB"/>
        </w:rPr>
        <w:t>,</w:t>
      </w:r>
      <w:r w:rsidR="00C15752" w:rsidRPr="00D25D16">
        <w:rPr>
          <w:rStyle w:val="LatinChar"/>
          <w:rFonts w:cs="FrankRuehl"/>
          <w:sz w:val="28"/>
          <w:szCs w:val="28"/>
          <w:rtl/>
          <w:lang w:val="en-GB"/>
        </w:rPr>
        <w:t xml:space="preserve"> דבר זה עניין אחר</w:t>
      </w:r>
      <w:r>
        <w:rPr>
          <w:rStyle w:val="LatinChar"/>
          <w:rFonts w:cs="FrankRuehl" w:hint="cs"/>
          <w:sz w:val="28"/>
          <w:szCs w:val="28"/>
          <w:rtl/>
          <w:lang w:val="en-GB"/>
        </w:rPr>
        <w:t>,</w:t>
      </w:r>
      <w:r w:rsidR="00C15752" w:rsidRPr="00D25D16">
        <w:rPr>
          <w:rStyle w:val="LatinChar"/>
          <w:rFonts w:cs="FrankRuehl"/>
          <w:sz w:val="28"/>
          <w:szCs w:val="28"/>
          <w:rtl/>
          <w:lang w:val="en-GB"/>
        </w:rPr>
        <w:t xml:space="preserve"> מפני כי האכילה עצמה אינו כמו השתייה</w:t>
      </w:r>
      <w:r w:rsidR="00C71F77">
        <w:rPr>
          <w:rStyle w:val="FootnoteReference"/>
          <w:rFonts w:cs="FrankRuehl"/>
          <w:szCs w:val="28"/>
          <w:rtl/>
        </w:rPr>
        <w:footnoteReference w:id="15"/>
      </w:r>
      <w:r>
        <w:rPr>
          <w:rStyle w:val="LatinChar"/>
          <w:rFonts w:cs="FrankRuehl" w:hint="cs"/>
          <w:sz w:val="28"/>
          <w:szCs w:val="28"/>
          <w:rtl/>
          <w:lang w:val="en-GB"/>
        </w:rPr>
        <w:t>,</w:t>
      </w:r>
      <w:r w:rsidR="00C15752" w:rsidRPr="00D25D16">
        <w:rPr>
          <w:rStyle w:val="LatinChar"/>
          <w:rFonts w:cs="FrankRuehl"/>
          <w:sz w:val="28"/>
          <w:szCs w:val="28"/>
          <w:rtl/>
          <w:lang w:val="en-GB"/>
        </w:rPr>
        <w:t xml:space="preserve"> כי השתייה כאשר הוא ראוי על זה אמרו רז"ל </w:t>
      </w:r>
      <w:r w:rsidR="00C15752" w:rsidRPr="00365D74">
        <w:rPr>
          <w:rStyle w:val="LatinChar"/>
          <w:rFonts w:cs="Dbs-Rashi"/>
          <w:szCs w:val="20"/>
          <w:rtl/>
          <w:lang w:val="en-GB"/>
        </w:rPr>
        <w:t>(יומא עו</w:t>
      </w:r>
      <w:r w:rsidRPr="00365D74">
        <w:rPr>
          <w:rStyle w:val="LatinChar"/>
          <w:rFonts w:cs="Dbs-Rashi" w:hint="cs"/>
          <w:szCs w:val="20"/>
          <w:rtl/>
          <w:lang w:val="en-GB"/>
        </w:rPr>
        <w:t>:</w:t>
      </w:r>
      <w:r w:rsidR="00C15752" w:rsidRPr="00365D74">
        <w:rPr>
          <w:rStyle w:val="LatinChar"/>
          <w:rFonts w:cs="Dbs-Rashi"/>
          <w:szCs w:val="20"/>
          <w:rtl/>
          <w:lang w:val="en-GB"/>
        </w:rPr>
        <w:t>)</w:t>
      </w:r>
      <w:r w:rsidR="00C15752" w:rsidRPr="00D25D16">
        <w:rPr>
          <w:rStyle w:val="LatinChar"/>
          <w:rFonts w:cs="FrankRuehl"/>
          <w:sz w:val="28"/>
          <w:szCs w:val="28"/>
          <w:rtl/>
          <w:lang w:val="en-GB"/>
        </w:rPr>
        <w:t xml:space="preserve"> </w:t>
      </w:r>
      <w:r w:rsidR="009902FC">
        <w:rPr>
          <w:rStyle w:val="LatinChar"/>
          <w:rFonts w:cs="FrankRuehl" w:hint="cs"/>
          <w:sz w:val="28"/>
          <w:szCs w:val="28"/>
          <w:rtl/>
          <w:lang w:val="en-GB"/>
        </w:rPr>
        <w:t>"</w:t>
      </w:r>
      <w:r w:rsidR="00C15752" w:rsidRPr="00D25D16">
        <w:rPr>
          <w:rStyle w:val="LatinChar"/>
          <w:rFonts w:cs="FrankRuehl"/>
          <w:sz w:val="28"/>
          <w:szCs w:val="28"/>
          <w:rtl/>
          <w:lang w:val="en-GB"/>
        </w:rPr>
        <w:t>חמרא וריחנא פקחין</w:t>
      </w:r>
      <w:r w:rsidR="009902FC">
        <w:rPr>
          <w:rStyle w:val="LatinChar"/>
          <w:rFonts w:cs="FrankRuehl" w:hint="cs"/>
          <w:sz w:val="28"/>
          <w:szCs w:val="28"/>
          <w:rtl/>
          <w:lang w:val="en-GB"/>
        </w:rPr>
        <w:t>"</w:t>
      </w:r>
      <w:r w:rsidR="009902FC">
        <w:rPr>
          <w:rStyle w:val="FootnoteReference"/>
          <w:rFonts w:cs="FrankRuehl"/>
          <w:szCs w:val="28"/>
          <w:rtl/>
        </w:rPr>
        <w:footnoteReference w:id="16"/>
      </w:r>
      <w:r w:rsidR="00A32545">
        <w:rPr>
          <w:rStyle w:val="LatinChar"/>
          <w:rFonts w:cs="FrankRuehl" w:hint="cs"/>
          <w:sz w:val="28"/>
          <w:szCs w:val="28"/>
          <w:rtl/>
          <w:lang w:val="en-GB"/>
        </w:rPr>
        <w:t>.</w:t>
      </w:r>
      <w:r w:rsidR="00C15752" w:rsidRPr="00D25D16">
        <w:rPr>
          <w:rStyle w:val="LatinChar"/>
          <w:rFonts w:cs="FrankRuehl"/>
          <w:sz w:val="28"/>
          <w:szCs w:val="28"/>
          <w:rtl/>
          <w:lang w:val="en-GB"/>
        </w:rPr>
        <w:t xml:space="preserve"> וזה כאשר אין שותה היין הרבה עד שהוא משתכר</w:t>
      </w:r>
      <w:r w:rsidR="00A32545">
        <w:rPr>
          <w:rStyle w:val="LatinChar"/>
          <w:rFonts w:cs="FrankRuehl" w:hint="cs"/>
          <w:sz w:val="28"/>
          <w:szCs w:val="28"/>
          <w:rtl/>
          <w:lang w:val="en-GB"/>
        </w:rPr>
        <w:t>,</w:t>
      </w:r>
      <w:r w:rsidR="00C15752" w:rsidRPr="00D25D16">
        <w:rPr>
          <w:rStyle w:val="LatinChar"/>
          <w:rFonts w:cs="FrankRuehl"/>
          <w:sz w:val="28"/>
          <w:szCs w:val="28"/>
          <w:rtl/>
          <w:lang w:val="en-GB"/>
        </w:rPr>
        <w:t xml:space="preserve"> וכמ</w:t>
      </w:r>
      <w:r w:rsidR="00A32545">
        <w:rPr>
          <w:rStyle w:val="LatinChar"/>
          <w:rFonts w:cs="FrankRuehl" w:hint="cs"/>
          <w:sz w:val="28"/>
          <w:szCs w:val="28"/>
          <w:rtl/>
          <w:lang w:val="en-GB"/>
        </w:rPr>
        <w:t>ו שאמרו</w:t>
      </w:r>
      <w:r w:rsidR="00C15752" w:rsidRPr="00D25D16">
        <w:rPr>
          <w:rStyle w:val="LatinChar"/>
          <w:rFonts w:cs="FrankRuehl"/>
          <w:sz w:val="28"/>
          <w:szCs w:val="28"/>
          <w:rtl/>
          <w:lang w:val="en-GB"/>
        </w:rPr>
        <w:t xml:space="preserve"> </w:t>
      </w:r>
      <w:r w:rsidR="00C15752" w:rsidRPr="00A32545">
        <w:rPr>
          <w:rStyle w:val="LatinChar"/>
          <w:rFonts w:cs="Dbs-Rashi"/>
          <w:szCs w:val="20"/>
          <w:rtl/>
          <w:lang w:val="en-GB"/>
        </w:rPr>
        <w:t>(שם)</w:t>
      </w:r>
      <w:r w:rsidR="00C15752" w:rsidRPr="00D25D16">
        <w:rPr>
          <w:rStyle w:val="LatinChar"/>
          <w:rFonts w:cs="FrankRuehl"/>
          <w:sz w:val="28"/>
          <w:szCs w:val="28"/>
          <w:rtl/>
          <w:lang w:val="en-GB"/>
        </w:rPr>
        <w:t xml:space="preserve"> </w:t>
      </w:r>
      <w:r w:rsidR="00A32545">
        <w:rPr>
          <w:rStyle w:val="LatinChar"/>
          <w:rFonts w:cs="FrankRuehl" w:hint="cs"/>
          <w:sz w:val="28"/>
          <w:szCs w:val="28"/>
          <w:rtl/>
          <w:lang w:val="en-GB"/>
        </w:rPr>
        <w:t>"</w:t>
      </w:r>
      <w:r w:rsidR="00C15752" w:rsidRPr="00D25D16">
        <w:rPr>
          <w:rStyle w:val="LatinChar"/>
          <w:rFonts w:cs="FrankRuehl"/>
          <w:sz w:val="28"/>
          <w:szCs w:val="28"/>
          <w:rtl/>
          <w:lang w:val="en-GB"/>
        </w:rPr>
        <w:t xml:space="preserve">למה נקרא </w:t>
      </w:r>
      <w:r w:rsidR="00C15752" w:rsidRPr="00D25D16">
        <w:rPr>
          <w:rStyle w:val="LatinChar"/>
          <w:rFonts w:cs="FrankRuehl"/>
          <w:sz w:val="28"/>
          <w:szCs w:val="28"/>
          <w:rtl/>
          <w:lang w:val="en-GB"/>
        </w:rPr>
        <w:lastRenderedPageBreak/>
        <w:t xml:space="preserve">שמו </w:t>
      </w:r>
      <w:r w:rsidR="00A32545">
        <w:rPr>
          <w:rStyle w:val="LatinChar"/>
          <w:rFonts w:cs="FrankRuehl" w:hint="cs"/>
          <w:sz w:val="28"/>
          <w:szCs w:val="28"/>
          <w:rtl/>
          <w:lang w:val="en-GB"/>
        </w:rPr>
        <w:t>'</w:t>
      </w:r>
      <w:r w:rsidR="00C15752" w:rsidRPr="00D25D16">
        <w:rPr>
          <w:rStyle w:val="LatinChar"/>
          <w:rFonts w:cs="FrankRuehl"/>
          <w:sz w:val="28"/>
          <w:szCs w:val="28"/>
          <w:rtl/>
          <w:lang w:val="en-GB"/>
        </w:rPr>
        <w:t>תירש</w:t>
      </w:r>
      <w:r w:rsidR="00A32545">
        <w:rPr>
          <w:rStyle w:val="LatinChar"/>
          <w:rFonts w:cs="FrankRuehl" w:hint="cs"/>
          <w:sz w:val="28"/>
          <w:szCs w:val="28"/>
          <w:rtl/>
          <w:lang w:val="en-GB"/>
        </w:rPr>
        <w:t xml:space="preserve">' </w:t>
      </w:r>
      <w:r w:rsidR="00A32545" w:rsidRPr="00A32545">
        <w:rPr>
          <w:rStyle w:val="LatinChar"/>
          <w:rFonts w:cs="Dbs-Rashi" w:hint="cs"/>
          <w:szCs w:val="20"/>
          <w:rtl/>
          <w:lang w:val="en-GB"/>
        </w:rPr>
        <w:t>(הושע ד, יא)</w:t>
      </w:r>
      <w:r w:rsidR="00A32545">
        <w:rPr>
          <w:rStyle w:val="LatinChar"/>
          <w:rFonts w:cs="FrankRuehl" w:hint="cs"/>
          <w:sz w:val="28"/>
          <w:szCs w:val="28"/>
          <w:rtl/>
          <w:lang w:val="en-GB"/>
        </w:rPr>
        <w:t>;</w:t>
      </w:r>
      <w:r w:rsidR="00C15752" w:rsidRPr="00D25D16">
        <w:rPr>
          <w:rStyle w:val="LatinChar"/>
          <w:rFonts w:cs="FrankRuehl"/>
          <w:sz w:val="28"/>
          <w:szCs w:val="28"/>
          <w:rtl/>
          <w:lang w:val="en-GB"/>
        </w:rPr>
        <w:t xml:space="preserve"> זכה נעשה ראש</w:t>
      </w:r>
      <w:r w:rsidR="00A32545">
        <w:rPr>
          <w:rStyle w:val="FootnoteReference"/>
          <w:rFonts w:cs="FrankRuehl"/>
          <w:szCs w:val="28"/>
          <w:rtl/>
        </w:rPr>
        <w:footnoteReference w:id="17"/>
      </w:r>
      <w:r w:rsidR="00A32545">
        <w:rPr>
          <w:rStyle w:val="LatinChar"/>
          <w:rFonts w:cs="FrankRuehl" w:hint="cs"/>
          <w:sz w:val="28"/>
          <w:szCs w:val="28"/>
          <w:rtl/>
          <w:lang w:val="en-GB"/>
        </w:rPr>
        <w:t>,</w:t>
      </w:r>
      <w:r w:rsidR="00C15752" w:rsidRPr="00D25D16">
        <w:rPr>
          <w:rStyle w:val="LatinChar"/>
          <w:rFonts w:cs="FrankRuehl"/>
          <w:sz w:val="28"/>
          <w:szCs w:val="28"/>
          <w:rtl/>
          <w:lang w:val="en-GB"/>
        </w:rPr>
        <w:t xml:space="preserve"> לא זכה נעשה רש</w:t>
      </w:r>
      <w:r w:rsidR="00A32545">
        <w:rPr>
          <w:rStyle w:val="LatinChar"/>
          <w:rFonts w:cs="FrankRuehl" w:hint="cs"/>
          <w:sz w:val="28"/>
          <w:szCs w:val="28"/>
          <w:rtl/>
          <w:lang w:val="en-GB"/>
        </w:rPr>
        <w:t>"</w:t>
      </w:r>
      <w:r w:rsidR="00A32545">
        <w:rPr>
          <w:rStyle w:val="FootnoteReference"/>
          <w:rFonts w:cs="FrankRuehl"/>
          <w:szCs w:val="28"/>
          <w:rtl/>
        </w:rPr>
        <w:footnoteReference w:id="18"/>
      </w:r>
      <w:r w:rsidR="00A32545">
        <w:rPr>
          <w:rStyle w:val="LatinChar"/>
          <w:rFonts w:cs="FrankRuehl" w:hint="cs"/>
          <w:sz w:val="28"/>
          <w:szCs w:val="28"/>
          <w:rtl/>
          <w:lang w:val="en-GB"/>
        </w:rPr>
        <w:t>,</w:t>
      </w:r>
      <w:r w:rsidR="00C15752" w:rsidRPr="00D25D16">
        <w:rPr>
          <w:rStyle w:val="LatinChar"/>
          <w:rFonts w:cs="FrankRuehl"/>
          <w:sz w:val="28"/>
          <w:szCs w:val="28"/>
          <w:rtl/>
          <w:lang w:val="en-GB"/>
        </w:rPr>
        <w:t xml:space="preserve"> ולפיכך אין ראוי שתהיה מרובה</w:t>
      </w:r>
      <w:r>
        <w:rPr>
          <w:rStyle w:val="LatinChar"/>
          <w:rFonts w:cs="FrankRuehl" w:hint="cs"/>
          <w:sz w:val="28"/>
          <w:szCs w:val="28"/>
          <w:rtl/>
          <w:lang w:val="en-GB"/>
        </w:rPr>
        <w:t>.</w:t>
      </w:r>
      <w:r w:rsidR="00C15752" w:rsidRPr="00D25D16">
        <w:rPr>
          <w:rStyle w:val="LatinChar"/>
          <w:rFonts w:cs="FrankRuehl"/>
          <w:sz w:val="28"/>
          <w:szCs w:val="28"/>
          <w:rtl/>
          <w:lang w:val="en-GB"/>
        </w:rPr>
        <w:t xml:space="preserve"> מ</w:t>
      </w:r>
      <w:r>
        <w:rPr>
          <w:rStyle w:val="LatinChar"/>
          <w:rFonts w:cs="FrankRuehl" w:hint="cs"/>
          <w:sz w:val="28"/>
          <w:szCs w:val="28"/>
          <w:rtl/>
          <w:lang w:val="en-GB"/>
        </w:rPr>
        <w:t>כל מקום</w:t>
      </w:r>
      <w:r w:rsidR="00C15752" w:rsidRPr="00D25D16">
        <w:rPr>
          <w:rStyle w:val="LatinChar"/>
          <w:rFonts w:cs="FrankRuehl"/>
          <w:sz w:val="28"/>
          <w:szCs w:val="28"/>
          <w:rtl/>
          <w:lang w:val="en-GB"/>
        </w:rPr>
        <w:t xml:space="preserve"> נקראת הסעודה על שם המשתה</w:t>
      </w:r>
      <w:r w:rsidR="000F13BB">
        <w:rPr>
          <w:rStyle w:val="FootnoteReference"/>
          <w:rFonts w:cs="FrankRuehl"/>
          <w:szCs w:val="28"/>
          <w:rtl/>
        </w:rPr>
        <w:footnoteReference w:id="19"/>
      </w:r>
      <w:r w:rsidR="000F13BB">
        <w:rPr>
          <w:rStyle w:val="LatinChar"/>
          <w:rFonts w:cs="FrankRuehl" w:hint="cs"/>
          <w:sz w:val="28"/>
          <w:szCs w:val="28"/>
          <w:rtl/>
          <w:lang w:val="en-GB"/>
        </w:rPr>
        <w:t>.</w:t>
      </w:r>
      <w:r w:rsidR="00C15752" w:rsidRPr="00D25D16">
        <w:rPr>
          <w:rStyle w:val="LatinChar"/>
          <w:rFonts w:cs="FrankRuehl"/>
          <w:sz w:val="28"/>
          <w:szCs w:val="28"/>
          <w:rtl/>
          <w:lang w:val="en-GB"/>
        </w:rPr>
        <w:t xml:space="preserve"> וכאשר שתה אחד כפי</w:t>
      </w:r>
      <w:r w:rsidR="00D97919">
        <w:rPr>
          <w:rStyle w:val="LatinChar"/>
          <w:rFonts w:cs="FrankRuehl" w:hint="cs"/>
          <w:sz w:val="28"/>
          <w:szCs w:val="28"/>
          <w:rtl/>
          <w:lang w:val="en-GB"/>
        </w:rPr>
        <w:t xml:space="preserve"> </w:t>
      </w:r>
      <w:r w:rsidR="00D97919" w:rsidRPr="00D97919">
        <w:rPr>
          <w:rStyle w:val="LatinChar"/>
          <w:rFonts w:cs="FrankRuehl"/>
          <w:sz w:val="28"/>
          <w:szCs w:val="28"/>
          <w:rtl/>
          <w:lang w:val="en-GB"/>
        </w:rPr>
        <w:t>הראוי לו</w:t>
      </w:r>
      <w:r w:rsidR="00D97919">
        <w:rPr>
          <w:rStyle w:val="LatinChar"/>
          <w:rFonts w:cs="FrankRuehl" w:hint="cs"/>
          <w:sz w:val="28"/>
          <w:szCs w:val="28"/>
          <w:rtl/>
          <w:lang w:val="en-GB"/>
        </w:rPr>
        <w:t>,</w:t>
      </w:r>
      <w:r w:rsidR="00D97919" w:rsidRPr="00D97919">
        <w:rPr>
          <w:rStyle w:val="LatinChar"/>
          <w:rFonts w:cs="FrankRuehl"/>
          <w:sz w:val="28"/>
          <w:szCs w:val="28"/>
          <w:rtl/>
          <w:lang w:val="en-GB"/>
        </w:rPr>
        <w:t xml:space="preserve"> לא היו אומרים </w:t>
      </w:r>
      <w:r w:rsidR="00D97919">
        <w:rPr>
          <w:rStyle w:val="LatinChar"/>
          <w:rFonts w:cs="FrankRuehl" w:hint="cs"/>
          <w:sz w:val="28"/>
          <w:szCs w:val="28"/>
          <w:rtl/>
          <w:lang w:val="en-GB"/>
        </w:rPr>
        <w:t>"</w:t>
      </w:r>
      <w:r w:rsidR="00D97919" w:rsidRPr="00D97919">
        <w:rPr>
          <w:rStyle w:val="LatinChar"/>
          <w:rFonts w:cs="FrankRuehl"/>
          <w:sz w:val="28"/>
          <w:szCs w:val="28"/>
          <w:rtl/>
          <w:lang w:val="en-GB"/>
        </w:rPr>
        <w:t>שתה</w:t>
      </w:r>
      <w:r w:rsidR="00D97919">
        <w:rPr>
          <w:rStyle w:val="LatinChar"/>
          <w:rFonts w:cs="FrankRuehl" w:hint="cs"/>
          <w:sz w:val="28"/>
          <w:szCs w:val="28"/>
          <w:rtl/>
          <w:lang w:val="en-GB"/>
        </w:rPr>
        <w:t>"</w:t>
      </w:r>
      <w:r w:rsidR="000416B5">
        <w:rPr>
          <w:rStyle w:val="FootnoteReference"/>
          <w:rFonts w:cs="FrankRuehl"/>
          <w:szCs w:val="28"/>
          <w:rtl/>
        </w:rPr>
        <w:footnoteReference w:id="20"/>
      </w:r>
      <w:r w:rsidR="000416B5">
        <w:rPr>
          <w:rStyle w:val="LatinChar"/>
          <w:rFonts w:cs="FrankRuehl" w:hint="cs"/>
          <w:sz w:val="28"/>
          <w:szCs w:val="28"/>
          <w:rtl/>
          <w:lang w:val="en-GB"/>
        </w:rPr>
        <w:t>,</w:t>
      </w:r>
      <w:r w:rsidR="00D97919" w:rsidRPr="00D97919">
        <w:rPr>
          <w:rStyle w:val="LatinChar"/>
          <w:rFonts w:cs="FrankRuehl"/>
          <w:sz w:val="28"/>
          <w:szCs w:val="28"/>
          <w:rtl/>
          <w:lang w:val="en-GB"/>
        </w:rPr>
        <w:t xml:space="preserve"> כדרך בני אדם לומר לאורחים </w:t>
      </w:r>
      <w:r w:rsidR="00D97919">
        <w:rPr>
          <w:rStyle w:val="LatinChar"/>
          <w:rFonts w:cs="FrankRuehl" w:hint="cs"/>
          <w:sz w:val="28"/>
          <w:szCs w:val="28"/>
          <w:rtl/>
          <w:lang w:val="en-GB"/>
        </w:rPr>
        <w:t>"</w:t>
      </w:r>
      <w:r w:rsidR="00D97919" w:rsidRPr="00D97919">
        <w:rPr>
          <w:rStyle w:val="LatinChar"/>
          <w:rFonts w:cs="FrankRuehl"/>
          <w:sz w:val="28"/>
          <w:szCs w:val="28"/>
          <w:rtl/>
          <w:lang w:val="en-GB"/>
        </w:rPr>
        <w:t>אכלו רעים ושתו דודים</w:t>
      </w:r>
      <w:r w:rsidR="00D97919">
        <w:rPr>
          <w:rStyle w:val="LatinChar"/>
          <w:rFonts w:cs="FrankRuehl" w:hint="cs"/>
          <w:sz w:val="28"/>
          <w:szCs w:val="28"/>
          <w:rtl/>
          <w:lang w:val="en-GB"/>
        </w:rPr>
        <w:t>"</w:t>
      </w:r>
      <w:r w:rsidR="000416B5">
        <w:rPr>
          <w:rStyle w:val="LatinChar"/>
          <w:rFonts w:cs="FrankRuehl" w:hint="cs"/>
          <w:sz w:val="28"/>
          <w:szCs w:val="28"/>
          <w:rtl/>
          <w:lang w:val="en-GB"/>
        </w:rPr>
        <w:t xml:space="preserve"> </w:t>
      </w:r>
      <w:r w:rsidR="000416B5" w:rsidRPr="000416B5">
        <w:rPr>
          <w:rStyle w:val="LatinChar"/>
          <w:rFonts w:cs="Dbs-Rashi" w:hint="cs"/>
          <w:szCs w:val="20"/>
          <w:rtl/>
          <w:lang w:val="en-GB"/>
        </w:rPr>
        <w:t>(ר' שיה"ש ה, א)</w:t>
      </w:r>
      <w:r w:rsidR="000416B5">
        <w:rPr>
          <w:rStyle w:val="FootnoteReference"/>
          <w:rFonts w:cs="FrankRuehl"/>
          <w:szCs w:val="28"/>
          <w:rtl/>
        </w:rPr>
        <w:footnoteReference w:id="21"/>
      </w:r>
      <w:r w:rsidR="000416B5">
        <w:rPr>
          <w:rStyle w:val="LatinChar"/>
          <w:rFonts w:cs="FrankRuehl" w:hint="cs"/>
          <w:sz w:val="28"/>
          <w:szCs w:val="28"/>
          <w:rtl/>
          <w:lang w:val="en-GB"/>
        </w:rPr>
        <w:t>.</w:t>
      </w:r>
      <w:r w:rsidR="00D97919" w:rsidRPr="00D97919">
        <w:rPr>
          <w:rStyle w:val="LatinChar"/>
          <w:rFonts w:cs="FrankRuehl"/>
          <w:sz w:val="28"/>
          <w:szCs w:val="28"/>
          <w:rtl/>
          <w:lang w:val="en-GB"/>
        </w:rPr>
        <w:t xml:space="preserve"> ויותר ממה שהיה ראוי לשתות</w:t>
      </w:r>
      <w:r w:rsidR="000416B5">
        <w:rPr>
          <w:rStyle w:val="LatinChar"/>
          <w:rFonts w:cs="FrankRuehl" w:hint="cs"/>
          <w:sz w:val="28"/>
          <w:szCs w:val="28"/>
          <w:rtl/>
          <w:lang w:val="en-GB"/>
        </w:rPr>
        <w:t>,</w:t>
      </w:r>
      <w:r w:rsidR="00D97919" w:rsidRPr="00D97919">
        <w:rPr>
          <w:rStyle w:val="LatinChar"/>
          <w:rFonts w:cs="FrankRuehl"/>
          <w:sz w:val="28"/>
          <w:szCs w:val="28"/>
          <w:rtl/>
          <w:lang w:val="en-GB"/>
        </w:rPr>
        <w:t xml:space="preserve"> לא היו אומרים </w:t>
      </w:r>
      <w:r w:rsidR="00D97919">
        <w:rPr>
          <w:rStyle w:val="LatinChar"/>
          <w:rFonts w:cs="FrankRuehl" w:hint="cs"/>
          <w:sz w:val="28"/>
          <w:szCs w:val="28"/>
          <w:rtl/>
          <w:lang w:val="en-GB"/>
        </w:rPr>
        <w:t>"</w:t>
      </w:r>
      <w:r w:rsidR="00D97919" w:rsidRPr="00D97919">
        <w:rPr>
          <w:rStyle w:val="LatinChar"/>
          <w:rFonts w:cs="FrankRuehl"/>
          <w:sz w:val="28"/>
          <w:szCs w:val="28"/>
          <w:rtl/>
          <w:lang w:val="en-GB"/>
        </w:rPr>
        <w:t>שתו דודים</w:t>
      </w:r>
      <w:r w:rsidR="00D97919">
        <w:rPr>
          <w:rStyle w:val="LatinChar"/>
          <w:rFonts w:cs="FrankRuehl" w:hint="cs"/>
          <w:sz w:val="28"/>
          <w:szCs w:val="28"/>
          <w:rtl/>
          <w:lang w:val="en-GB"/>
        </w:rPr>
        <w:t>"</w:t>
      </w:r>
      <w:r w:rsidR="000416B5">
        <w:rPr>
          <w:rStyle w:val="FootnoteReference"/>
          <w:rFonts w:cs="FrankRuehl"/>
          <w:szCs w:val="28"/>
          <w:rtl/>
        </w:rPr>
        <w:footnoteReference w:id="22"/>
      </w:r>
      <w:r w:rsidR="00D97919">
        <w:rPr>
          <w:rStyle w:val="LatinChar"/>
          <w:rFonts w:cs="FrankRuehl" w:hint="cs"/>
          <w:sz w:val="28"/>
          <w:szCs w:val="28"/>
          <w:rtl/>
          <w:lang w:val="en-GB"/>
        </w:rPr>
        <w:t>.</w:t>
      </w:r>
      <w:r w:rsidR="00D97919" w:rsidRPr="00D97919">
        <w:rPr>
          <w:rStyle w:val="LatinChar"/>
          <w:rFonts w:cs="FrankRuehl"/>
          <w:sz w:val="28"/>
          <w:szCs w:val="28"/>
          <w:rtl/>
          <w:lang w:val="en-GB"/>
        </w:rPr>
        <w:t xml:space="preserve"> </w:t>
      </w:r>
    </w:p>
    <w:p w:rsidR="001600F4" w:rsidRDefault="000416B5" w:rsidP="00696D2C">
      <w:pPr>
        <w:jc w:val="both"/>
        <w:rPr>
          <w:rStyle w:val="LatinChar"/>
          <w:rFonts w:cs="FrankRuehl" w:hint="cs"/>
          <w:sz w:val="28"/>
          <w:szCs w:val="28"/>
          <w:rtl/>
          <w:lang w:val="en-GB"/>
        </w:rPr>
      </w:pPr>
      <w:r w:rsidRPr="000416B5">
        <w:rPr>
          <w:rStyle w:val="LatinChar"/>
          <w:rtl/>
        </w:rPr>
        <w:t>#</w:t>
      </w:r>
      <w:r w:rsidR="00D97919" w:rsidRPr="000416B5">
        <w:rPr>
          <w:rStyle w:val="Title1"/>
          <w:rtl/>
        </w:rPr>
        <w:t>וקשה מאד</w:t>
      </w:r>
      <w:r w:rsidRPr="000416B5">
        <w:rPr>
          <w:rStyle w:val="Title1"/>
          <w:rFonts w:hint="cs"/>
          <w:rtl/>
        </w:rPr>
        <w:t>,</w:t>
      </w:r>
      <w:r w:rsidRPr="000416B5">
        <w:rPr>
          <w:rStyle w:val="LatinChar"/>
          <w:rtl/>
        </w:rPr>
        <w:t>=</w:t>
      </w:r>
      <w:r w:rsidR="00D97919" w:rsidRPr="00D97919">
        <w:rPr>
          <w:rStyle w:val="LatinChar"/>
          <w:rFonts w:cs="FrankRuehl"/>
          <w:sz w:val="28"/>
          <w:szCs w:val="28"/>
          <w:rtl/>
          <w:lang w:val="en-GB"/>
        </w:rPr>
        <w:t xml:space="preserve"> אחר שאכילה שלהם היה מרובה משתייה</w:t>
      </w:r>
      <w:r>
        <w:rPr>
          <w:rStyle w:val="LatinChar"/>
          <w:rFonts w:cs="FrankRuehl" w:hint="cs"/>
          <w:sz w:val="28"/>
          <w:szCs w:val="28"/>
          <w:rtl/>
          <w:lang w:val="en-GB"/>
        </w:rPr>
        <w:t>,</w:t>
      </w:r>
      <w:r w:rsidR="00D97919" w:rsidRPr="00D97919">
        <w:rPr>
          <w:rStyle w:val="LatinChar"/>
          <w:rFonts w:cs="FrankRuehl"/>
          <w:sz w:val="28"/>
          <w:szCs w:val="28"/>
          <w:rtl/>
          <w:lang w:val="en-GB"/>
        </w:rPr>
        <w:t xml:space="preserve"> איך לא זכר הכתוב כאן האכילה</w:t>
      </w:r>
      <w:r>
        <w:rPr>
          <w:rStyle w:val="LatinChar"/>
          <w:rFonts w:cs="FrankRuehl" w:hint="cs"/>
          <w:sz w:val="28"/>
          <w:szCs w:val="28"/>
          <w:rtl/>
          <w:lang w:val="en-GB"/>
        </w:rPr>
        <w:t>,</w:t>
      </w:r>
      <w:r w:rsidR="00D97919" w:rsidRPr="00D97919">
        <w:rPr>
          <w:rStyle w:val="LatinChar"/>
          <w:rFonts w:cs="FrankRuehl"/>
          <w:sz w:val="28"/>
          <w:szCs w:val="28"/>
          <w:rtl/>
          <w:lang w:val="en-GB"/>
        </w:rPr>
        <w:t xml:space="preserve"> וזכר השתייה</w:t>
      </w:r>
      <w:r>
        <w:rPr>
          <w:rStyle w:val="LatinChar"/>
          <w:rFonts w:cs="FrankRuehl" w:hint="cs"/>
          <w:sz w:val="28"/>
          <w:szCs w:val="28"/>
          <w:rtl/>
          <w:lang w:val="en-GB"/>
        </w:rPr>
        <w:t>.</w:t>
      </w:r>
      <w:r w:rsidR="00D97919" w:rsidRPr="00D97919">
        <w:rPr>
          <w:rStyle w:val="LatinChar"/>
          <w:rFonts w:cs="FrankRuehl"/>
          <w:sz w:val="28"/>
          <w:szCs w:val="28"/>
          <w:rtl/>
          <w:lang w:val="en-GB"/>
        </w:rPr>
        <w:t xml:space="preserve"> ויש לפרש</w:t>
      </w:r>
      <w:r>
        <w:rPr>
          <w:rStyle w:val="LatinChar"/>
          <w:rFonts w:cs="FrankRuehl" w:hint="cs"/>
          <w:sz w:val="28"/>
          <w:szCs w:val="28"/>
          <w:rtl/>
          <w:lang w:val="en-GB"/>
        </w:rPr>
        <w:t>,</w:t>
      </w:r>
      <w:r w:rsidR="00D97919" w:rsidRPr="00D97919">
        <w:rPr>
          <w:rStyle w:val="LatinChar"/>
          <w:rFonts w:cs="FrankRuehl"/>
          <w:sz w:val="28"/>
          <w:szCs w:val="28"/>
          <w:rtl/>
          <w:lang w:val="en-GB"/>
        </w:rPr>
        <w:t xml:space="preserve"> כי לכך לא זכר הכתוב כאן האכילה</w:t>
      </w:r>
      <w:r>
        <w:rPr>
          <w:rStyle w:val="LatinChar"/>
          <w:rFonts w:cs="FrankRuehl" w:hint="cs"/>
          <w:sz w:val="28"/>
          <w:szCs w:val="28"/>
          <w:rtl/>
          <w:lang w:val="en-GB"/>
        </w:rPr>
        <w:t>,</w:t>
      </w:r>
      <w:r w:rsidR="00D97919" w:rsidRPr="00D97919">
        <w:rPr>
          <w:rStyle w:val="LatinChar"/>
          <w:rFonts w:cs="FrankRuehl"/>
          <w:sz w:val="28"/>
          <w:szCs w:val="28"/>
          <w:rtl/>
          <w:lang w:val="en-GB"/>
        </w:rPr>
        <w:t xml:space="preserve"> כי לא בא רק לספר הפורעניות של ושתי</w:t>
      </w:r>
      <w:r>
        <w:rPr>
          <w:rStyle w:val="FootnoteReference"/>
          <w:rFonts w:cs="FrankRuehl"/>
          <w:szCs w:val="28"/>
          <w:rtl/>
        </w:rPr>
        <w:footnoteReference w:id="23"/>
      </w:r>
      <w:r>
        <w:rPr>
          <w:rStyle w:val="LatinChar"/>
          <w:rFonts w:cs="FrankRuehl" w:hint="cs"/>
          <w:sz w:val="28"/>
          <w:szCs w:val="28"/>
          <w:rtl/>
          <w:lang w:val="en-GB"/>
        </w:rPr>
        <w:t>,</w:t>
      </w:r>
      <w:r w:rsidR="00D97919" w:rsidRPr="00D97919">
        <w:rPr>
          <w:rStyle w:val="LatinChar"/>
          <w:rFonts w:cs="FrankRuehl"/>
          <w:sz w:val="28"/>
          <w:szCs w:val="28"/>
          <w:rtl/>
          <w:lang w:val="en-GB"/>
        </w:rPr>
        <w:t xml:space="preserve"> והפורעניות היה בא מתוך השתיה</w:t>
      </w:r>
      <w:r w:rsidR="00733BD8">
        <w:rPr>
          <w:rStyle w:val="LatinChar"/>
          <w:rFonts w:cs="FrankRuehl" w:hint="cs"/>
          <w:sz w:val="28"/>
          <w:szCs w:val="28"/>
          <w:rtl/>
          <w:lang w:val="en-GB"/>
        </w:rPr>
        <w:t>,</w:t>
      </w:r>
      <w:r w:rsidR="00D97919" w:rsidRPr="00D97919">
        <w:rPr>
          <w:rStyle w:val="LatinChar"/>
          <w:rFonts w:cs="FrankRuehl"/>
          <w:sz w:val="28"/>
          <w:szCs w:val="28"/>
          <w:rtl/>
          <w:lang w:val="en-GB"/>
        </w:rPr>
        <w:t xml:space="preserve"> וכדכתיב </w:t>
      </w:r>
      <w:r w:rsidR="00D97919" w:rsidRPr="00733BD8">
        <w:rPr>
          <w:rStyle w:val="LatinChar"/>
          <w:rFonts w:cs="Dbs-Rashi"/>
          <w:szCs w:val="20"/>
          <w:rtl/>
          <w:lang w:val="en-GB"/>
        </w:rPr>
        <w:t>(</w:t>
      </w:r>
      <w:r w:rsidR="00733BD8" w:rsidRPr="00733BD8">
        <w:rPr>
          <w:rStyle w:val="LatinChar"/>
          <w:rFonts w:cs="Dbs-Rashi" w:hint="cs"/>
          <w:szCs w:val="20"/>
          <w:rtl/>
          <w:lang w:val="en-GB"/>
        </w:rPr>
        <w:t>פסוק</w:t>
      </w:r>
      <w:r w:rsidR="00D97919" w:rsidRPr="00733BD8">
        <w:rPr>
          <w:rStyle w:val="LatinChar"/>
          <w:rFonts w:cs="Dbs-Rashi"/>
          <w:szCs w:val="20"/>
          <w:rtl/>
          <w:lang w:val="en-GB"/>
        </w:rPr>
        <w:t xml:space="preserve"> י)</w:t>
      </w:r>
      <w:r w:rsidR="00D97919" w:rsidRPr="00D97919">
        <w:rPr>
          <w:rStyle w:val="LatinChar"/>
          <w:rFonts w:cs="FrankRuehl"/>
          <w:sz w:val="28"/>
          <w:szCs w:val="28"/>
          <w:rtl/>
          <w:lang w:val="en-GB"/>
        </w:rPr>
        <w:t xml:space="preserve"> </w:t>
      </w:r>
      <w:r w:rsidR="00733BD8">
        <w:rPr>
          <w:rStyle w:val="LatinChar"/>
          <w:rFonts w:cs="FrankRuehl" w:hint="cs"/>
          <w:sz w:val="28"/>
          <w:szCs w:val="28"/>
          <w:rtl/>
          <w:lang w:val="en-GB"/>
        </w:rPr>
        <w:t>"</w:t>
      </w:r>
      <w:r w:rsidR="00D97919" w:rsidRPr="00D97919">
        <w:rPr>
          <w:rStyle w:val="LatinChar"/>
          <w:rFonts w:cs="FrankRuehl"/>
          <w:sz w:val="28"/>
          <w:szCs w:val="28"/>
          <w:rtl/>
          <w:lang w:val="en-GB"/>
        </w:rPr>
        <w:t>ביום ה</w:t>
      </w:r>
      <w:r w:rsidR="00733BD8">
        <w:rPr>
          <w:rStyle w:val="LatinChar"/>
          <w:rFonts w:cs="FrankRuehl" w:hint="cs"/>
          <w:sz w:val="28"/>
          <w:szCs w:val="28"/>
          <w:rtl/>
          <w:lang w:val="en-GB"/>
        </w:rPr>
        <w:t>שביעי</w:t>
      </w:r>
      <w:r w:rsidR="00D97919" w:rsidRPr="00D97919">
        <w:rPr>
          <w:rStyle w:val="LatinChar"/>
          <w:rFonts w:cs="FrankRuehl"/>
          <w:sz w:val="28"/>
          <w:szCs w:val="28"/>
          <w:rtl/>
          <w:lang w:val="en-GB"/>
        </w:rPr>
        <w:t xml:space="preserve"> כטוב לב המלך ביין אמר למהומן וגו'</w:t>
      </w:r>
      <w:r w:rsidR="00733BD8">
        <w:rPr>
          <w:rStyle w:val="LatinChar"/>
          <w:rFonts w:cs="FrankRuehl" w:hint="cs"/>
          <w:sz w:val="28"/>
          <w:szCs w:val="28"/>
          <w:rtl/>
          <w:lang w:val="en-GB"/>
        </w:rPr>
        <w:t>"</w:t>
      </w:r>
      <w:r w:rsidR="00733BD8">
        <w:rPr>
          <w:rStyle w:val="FootnoteReference"/>
          <w:rFonts w:cs="FrankRuehl"/>
          <w:szCs w:val="28"/>
          <w:rtl/>
        </w:rPr>
        <w:footnoteReference w:id="24"/>
      </w:r>
      <w:r w:rsidR="00733BD8">
        <w:rPr>
          <w:rStyle w:val="LatinChar"/>
          <w:rFonts w:cs="FrankRuehl" w:hint="cs"/>
          <w:sz w:val="28"/>
          <w:szCs w:val="28"/>
          <w:rtl/>
          <w:lang w:val="en-GB"/>
        </w:rPr>
        <w:t>.</w:t>
      </w:r>
      <w:r w:rsidR="00D97919" w:rsidRPr="00D97919">
        <w:rPr>
          <w:rStyle w:val="LatinChar"/>
          <w:rFonts w:cs="FrankRuehl"/>
          <w:sz w:val="28"/>
          <w:szCs w:val="28"/>
          <w:rtl/>
          <w:lang w:val="en-GB"/>
        </w:rPr>
        <w:t xml:space="preserve"> ולכך לא זכר כאן רק מה שהיה גורם הפורענות שבא על ושתי</w:t>
      </w:r>
      <w:r w:rsidR="00696D2C">
        <w:rPr>
          <w:rStyle w:val="FootnoteReference"/>
          <w:rFonts w:cs="FrankRuehl"/>
          <w:szCs w:val="28"/>
          <w:rtl/>
        </w:rPr>
        <w:footnoteReference w:id="25"/>
      </w:r>
      <w:r w:rsidR="00696D2C">
        <w:rPr>
          <w:rStyle w:val="LatinChar"/>
          <w:rFonts w:cs="FrankRuehl" w:hint="cs"/>
          <w:sz w:val="28"/>
          <w:szCs w:val="28"/>
          <w:rtl/>
          <w:lang w:val="en-GB"/>
        </w:rPr>
        <w:t>.</w:t>
      </w:r>
      <w:r w:rsidR="00D97919" w:rsidRPr="00D97919">
        <w:rPr>
          <w:rStyle w:val="LatinChar"/>
          <w:rFonts w:cs="FrankRuehl"/>
          <w:sz w:val="28"/>
          <w:szCs w:val="28"/>
          <w:rtl/>
          <w:lang w:val="en-GB"/>
        </w:rPr>
        <w:t xml:space="preserve"> </w:t>
      </w:r>
      <w:r w:rsidR="00D97919" w:rsidRPr="00D97919">
        <w:rPr>
          <w:rStyle w:val="LatinChar"/>
          <w:rFonts w:cs="FrankRuehl"/>
          <w:sz w:val="28"/>
          <w:szCs w:val="28"/>
          <w:rtl/>
          <w:lang w:val="en-GB"/>
        </w:rPr>
        <w:lastRenderedPageBreak/>
        <w:t>ועוד יראה לומר</w:t>
      </w:r>
      <w:r w:rsidR="00696D2C">
        <w:rPr>
          <w:rStyle w:val="LatinChar"/>
          <w:rFonts w:cs="FrankRuehl" w:hint="cs"/>
          <w:sz w:val="28"/>
          <w:szCs w:val="28"/>
          <w:rtl/>
          <w:lang w:val="en-GB"/>
        </w:rPr>
        <w:t>,</w:t>
      </w:r>
      <w:r w:rsidR="00D97919" w:rsidRPr="00D97919">
        <w:rPr>
          <w:rStyle w:val="LatinChar"/>
          <w:rFonts w:cs="FrankRuehl"/>
          <w:sz w:val="28"/>
          <w:szCs w:val="28"/>
          <w:rtl/>
          <w:lang w:val="en-GB"/>
        </w:rPr>
        <w:t xml:space="preserve"> כי הסעודה עצמה לא כתב</w:t>
      </w:r>
      <w:r w:rsidR="00696D2C">
        <w:rPr>
          <w:rStyle w:val="LatinChar"/>
          <w:rFonts w:cs="FrankRuehl" w:hint="cs"/>
          <w:sz w:val="28"/>
          <w:szCs w:val="28"/>
          <w:rtl/>
          <w:lang w:val="en-GB"/>
        </w:rPr>
        <w:t>,</w:t>
      </w:r>
      <w:r w:rsidR="00D97919" w:rsidRPr="00D97919">
        <w:rPr>
          <w:rStyle w:val="LatinChar"/>
          <w:rFonts w:cs="FrankRuehl"/>
          <w:sz w:val="28"/>
          <w:szCs w:val="28"/>
          <w:rtl/>
          <w:lang w:val="en-GB"/>
        </w:rPr>
        <w:t xml:space="preserve"> כי אין חדוש אם עשה סעודה גדולה</w:t>
      </w:r>
      <w:r w:rsidR="00696D2C">
        <w:rPr>
          <w:rStyle w:val="LatinChar"/>
          <w:rFonts w:cs="FrankRuehl" w:hint="cs"/>
          <w:sz w:val="28"/>
          <w:szCs w:val="28"/>
          <w:rtl/>
          <w:lang w:val="en-GB"/>
        </w:rPr>
        <w:t>,</w:t>
      </w:r>
      <w:r w:rsidR="00D97919" w:rsidRPr="00D97919">
        <w:rPr>
          <w:rStyle w:val="LatinChar"/>
          <w:rFonts w:cs="FrankRuehl"/>
          <w:sz w:val="28"/>
          <w:szCs w:val="28"/>
          <w:rtl/>
          <w:lang w:val="en-GB"/>
        </w:rPr>
        <w:t xml:space="preserve"> ואין לשבח אותו בדבר שהכל עושין אותו</w:t>
      </w:r>
      <w:r w:rsidR="00696D2C">
        <w:rPr>
          <w:rStyle w:val="LatinChar"/>
          <w:rFonts w:cs="FrankRuehl" w:hint="cs"/>
          <w:sz w:val="28"/>
          <w:szCs w:val="28"/>
          <w:rtl/>
          <w:lang w:val="en-GB"/>
        </w:rPr>
        <w:t>.</w:t>
      </w:r>
      <w:r w:rsidR="00D97919" w:rsidRPr="00D97919">
        <w:rPr>
          <w:rStyle w:val="LatinChar"/>
          <w:rFonts w:cs="FrankRuehl"/>
          <w:sz w:val="28"/>
          <w:szCs w:val="28"/>
          <w:rtl/>
          <w:lang w:val="en-GB"/>
        </w:rPr>
        <w:t xml:space="preserve"> אבל בשאר דברים שהיו שם משבח אותו</w:t>
      </w:r>
      <w:r w:rsidR="001600F4">
        <w:rPr>
          <w:rStyle w:val="FootnoteReference"/>
          <w:rFonts w:cs="FrankRuehl"/>
          <w:szCs w:val="28"/>
          <w:rtl/>
        </w:rPr>
        <w:footnoteReference w:id="26"/>
      </w:r>
      <w:r w:rsidR="00696D2C">
        <w:rPr>
          <w:rStyle w:val="LatinChar"/>
          <w:rFonts w:cs="FrankRuehl" w:hint="cs"/>
          <w:sz w:val="28"/>
          <w:szCs w:val="28"/>
          <w:rtl/>
          <w:lang w:val="en-GB"/>
        </w:rPr>
        <w:t>,</w:t>
      </w:r>
      <w:r w:rsidR="00D97919" w:rsidRPr="00D97919">
        <w:rPr>
          <w:rStyle w:val="LatinChar"/>
          <w:rFonts w:cs="FrankRuehl"/>
          <w:sz w:val="28"/>
          <w:szCs w:val="28"/>
          <w:rtl/>
          <w:lang w:val="en-GB"/>
        </w:rPr>
        <w:t xml:space="preserve"> וכן משבח אותו ביין</w:t>
      </w:r>
      <w:r w:rsidR="00696D2C">
        <w:rPr>
          <w:rStyle w:val="LatinChar"/>
          <w:rFonts w:cs="FrankRuehl" w:hint="cs"/>
          <w:sz w:val="28"/>
          <w:szCs w:val="28"/>
          <w:rtl/>
          <w:lang w:val="en-GB"/>
        </w:rPr>
        <w:t>,</w:t>
      </w:r>
      <w:r w:rsidR="00D97919" w:rsidRPr="00D97919">
        <w:rPr>
          <w:rStyle w:val="LatinChar"/>
          <w:rFonts w:cs="FrankRuehl"/>
          <w:sz w:val="28"/>
          <w:szCs w:val="28"/>
          <w:rtl/>
          <w:lang w:val="en-GB"/>
        </w:rPr>
        <w:t xml:space="preserve"> כי באולי לא היה לו יין ישן שהיה יותר ממנו בשנים</w:t>
      </w:r>
      <w:r w:rsidR="001600F4">
        <w:rPr>
          <w:rStyle w:val="FootnoteReference"/>
          <w:rFonts w:cs="FrankRuehl"/>
          <w:szCs w:val="28"/>
          <w:rtl/>
        </w:rPr>
        <w:footnoteReference w:id="27"/>
      </w:r>
      <w:r w:rsidR="00696D2C">
        <w:rPr>
          <w:rStyle w:val="LatinChar"/>
          <w:rFonts w:cs="FrankRuehl" w:hint="cs"/>
          <w:sz w:val="28"/>
          <w:szCs w:val="28"/>
          <w:rtl/>
          <w:lang w:val="en-GB"/>
        </w:rPr>
        <w:t>.</w:t>
      </w:r>
      <w:r w:rsidR="00D97919" w:rsidRPr="00D97919">
        <w:rPr>
          <w:rStyle w:val="LatinChar"/>
          <w:rFonts w:cs="FrankRuehl"/>
          <w:sz w:val="28"/>
          <w:szCs w:val="28"/>
          <w:rtl/>
          <w:lang w:val="en-GB"/>
        </w:rPr>
        <w:t xml:space="preserve"> וכן כל מה שספר הכתוב הוא דבר חדוש גדול</w:t>
      </w:r>
      <w:r w:rsidR="001600F4">
        <w:rPr>
          <w:rStyle w:val="FootnoteReference"/>
          <w:rFonts w:cs="FrankRuehl"/>
          <w:szCs w:val="28"/>
          <w:rtl/>
        </w:rPr>
        <w:footnoteReference w:id="28"/>
      </w:r>
      <w:r w:rsidR="00696D2C">
        <w:rPr>
          <w:rStyle w:val="LatinChar"/>
          <w:rFonts w:cs="FrankRuehl" w:hint="cs"/>
          <w:sz w:val="28"/>
          <w:szCs w:val="28"/>
          <w:rtl/>
          <w:lang w:val="en-GB"/>
        </w:rPr>
        <w:t>.</w:t>
      </w:r>
      <w:r w:rsidR="00D97919" w:rsidRPr="00D97919">
        <w:rPr>
          <w:rStyle w:val="LatinChar"/>
          <w:rFonts w:cs="FrankRuehl"/>
          <w:sz w:val="28"/>
          <w:szCs w:val="28"/>
          <w:rtl/>
          <w:lang w:val="en-GB"/>
        </w:rPr>
        <w:t xml:space="preserve"> </w:t>
      </w:r>
    </w:p>
    <w:p w:rsidR="00274D68" w:rsidRDefault="00A80E69" w:rsidP="00274D68">
      <w:pPr>
        <w:jc w:val="both"/>
        <w:rPr>
          <w:rStyle w:val="LatinChar"/>
          <w:rFonts w:cs="FrankRuehl" w:hint="cs"/>
          <w:sz w:val="28"/>
          <w:szCs w:val="28"/>
          <w:rtl/>
          <w:lang w:val="en-GB"/>
        </w:rPr>
      </w:pPr>
      <w:r w:rsidRPr="00A80E69">
        <w:rPr>
          <w:rStyle w:val="LatinChar"/>
          <w:rtl/>
        </w:rPr>
        <w:t>#</w:t>
      </w:r>
      <w:r w:rsidR="00D97919" w:rsidRPr="00A80E69">
        <w:rPr>
          <w:rStyle w:val="Title1"/>
          <w:rtl/>
        </w:rPr>
        <w:t>ובזה יתורץ</w:t>
      </w:r>
      <w:r w:rsidRPr="00A80E69">
        <w:rPr>
          <w:rStyle w:val="LatinChar"/>
          <w:rtl/>
        </w:rPr>
        <w:t>=</w:t>
      </w:r>
      <w:r w:rsidR="00D97919" w:rsidRPr="00D97919">
        <w:rPr>
          <w:rStyle w:val="LatinChar"/>
          <w:rFonts w:cs="FrankRuehl"/>
          <w:sz w:val="28"/>
          <w:szCs w:val="28"/>
          <w:rtl/>
          <w:lang w:val="en-GB"/>
        </w:rPr>
        <w:t xml:space="preserve"> ג</w:t>
      </w:r>
      <w:r w:rsidR="00346BFD">
        <w:rPr>
          <w:rStyle w:val="LatinChar"/>
          <w:rFonts w:cs="FrankRuehl" w:hint="cs"/>
          <w:sz w:val="28"/>
          <w:szCs w:val="28"/>
          <w:rtl/>
          <w:lang w:val="en-GB"/>
        </w:rPr>
        <w:t>ם כן</w:t>
      </w:r>
      <w:r w:rsidR="00D97919" w:rsidRPr="00D97919">
        <w:rPr>
          <w:rStyle w:val="LatinChar"/>
          <w:rFonts w:cs="FrankRuehl"/>
          <w:sz w:val="28"/>
          <w:szCs w:val="28"/>
          <w:rtl/>
          <w:lang w:val="en-GB"/>
        </w:rPr>
        <w:t xml:space="preserve"> מה שמקשין</w:t>
      </w:r>
      <w:r w:rsidR="00346BFD">
        <w:rPr>
          <w:rStyle w:val="FootnoteReference"/>
          <w:rFonts w:cs="FrankRuehl"/>
          <w:szCs w:val="28"/>
          <w:rtl/>
        </w:rPr>
        <w:footnoteReference w:id="29"/>
      </w:r>
      <w:r w:rsidR="00346BFD">
        <w:rPr>
          <w:rStyle w:val="LatinChar"/>
          <w:rFonts w:cs="FrankRuehl" w:hint="cs"/>
          <w:sz w:val="28"/>
          <w:szCs w:val="28"/>
          <w:rtl/>
          <w:lang w:val="en-GB"/>
        </w:rPr>
        <w:t>,</w:t>
      </w:r>
      <w:r w:rsidR="00D97919" w:rsidRPr="00D97919">
        <w:rPr>
          <w:rStyle w:val="LatinChar"/>
          <w:rFonts w:cs="FrankRuehl"/>
          <w:sz w:val="28"/>
          <w:szCs w:val="28"/>
          <w:rtl/>
          <w:lang w:val="en-GB"/>
        </w:rPr>
        <w:t xml:space="preserve"> כי למה לא זכר שהיה לו כלי זמר במשתה היין</w:t>
      </w:r>
      <w:r w:rsidR="00551481">
        <w:rPr>
          <w:rStyle w:val="LatinChar"/>
          <w:rFonts w:cs="FrankRuehl" w:hint="cs"/>
          <w:sz w:val="28"/>
          <w:szCs w:val="28"/>
          <w:rtl/>
          <w:lang w:val="en-GB"/>
        </w:rPr>
        <w:t>,</w:t>
      </w:r>
      <w:r w:rsidR="00D97919" w:rsidRPr="00D97919">
        <w:rPr>
          <w:rStyle w:val="LatinChar"/>
          <w:rFonts w:cs="FrankRuehl"/>
          <w:sz w:val="28"/>
          <w:szCs w:val="28"/>
          <w:rtl/>
          <w:lang w:val="en-GB"/>
        </w:rPr>
        <w:t xml:space="preserve"> שהוא עיקר השמחה</w:t>
      </w:r>
      <w:r w:rsidR="00551481">
        <w:rPr>
          <w:rStyle w:val="LatinChar"/>
          <w:rFonts w:cs="FrankRuehl" w:hint="cs"/>
          <w:sz w:val="28"/>
          <w:szCs w:val="28"/>
          <w:rtl/>
          <w:lang w:val="en-GB"/>
        </w:rPr>
        <w:t>,</w:t>
      </w:r>
      <w:r w:rsidR="00D97919" w:rsidRPr="00D97919">
        <w:rPr>
          <w:rStyle w:val="LatinChar"/>
          <w:rFonts w:cs="FrankRuehl"/>
          <w:sz w:val="28"/>
          <w:szCs w:val="28"/>
          <w:rtl/>
          <w:lang w:val="en-GB"/>
        </w:rPr>
        <w:t xml:space="preserve"> שנאמר </w:t>
      </w:r>
      <w:r w:rsidR="00551481" w:rsidRPr="00551481">
        <w:rPr>
          <w:rStyle w:val="LatinChar"/>
          <w:rFonts w:cs="Dbs-Rashi" w:hint="cs"/>
          <w:szCs w:val="20"/>
          <w:rtl/>
          <w:lang w:val="en-GB"/>
        </w:rPr>
        <w:t>(ישעיה כד, ט)</w:t>
      </w:r>
      <w:r w:rsidR="00551481">
        <w:rPr>
          <w:rStyle w:val="LatinChar"/>
          <w:rFonts w:cs="FrankRuehl" w:hint="cs"/>
          <w:sz w:val="28"/>
          <w:szCs w:val="28"/>
          <w:rtl/>
          <w:lang w:val="en-GB"/>
        </w:rPr>
        <w:t xml:space="preserve"> "</w:t>
      </w:r>
      <w:r w:rsidR="00D97919" w:rsidRPr="00D97919">
        <w:rPr>
          <w:rStyle w:val="LatinChar"/>
          <w:rFonts w:cs="FrankRuehl"/>
          <w:sz w:val="28"/>
          <w:szCs w:val="28"/>
          <w:rtl/>
          <w:lang w:val="en-GB"/>
        </w:rPr>
        <w:t>בשיר לא ישתה יין</w:t>
      </w:r>
      <w:r w:rsidR="00551481">
        <w:rPr>
          <w:rStyle w:val="LatinChar"/>
          <w:rFonts w:cs="FrankRuehl" w:hint="cs"/>
          <w:sz w:val="28"/>
          <w:szCs w:val="28"/>
          <w:rtl/>
          <w:lang w:val="en-GB"/>
        </w:rPr>
        <w:t>"</w:t>
      </w:r>
      <w:r w:rsidR="00551481">
        <w:rPr>
          <w:rStyle w:val="FootnoteReference"/>
          <w:rFonts w:cs="FrankRuehl"/>
          <w:szCs w:val="28"/>
          <w:rtl/>
        </w:rPr>
        <w:footnoteReference w:id="30"/>
      </w:r>
      <w:r w:rsidR="00551481">
        <w:rPr>
          <w:rStyle w:val="LatinChar"/>
          <w:rFonts w:cs="FrankRuehl" w:hint="cs"/>
          <w:sz w:val="28"/>
          <w:szCs w:val="28"/>
          <w:rtl/>
          <w:lang w:val="en-GB"/>
        </w:rPr>
        <w:t>,</w:t>
      </w:r>
      <w:r w:rsidR="00D97919" w:rsidRPr="00D97919">
        <w:rPr>
          <w:rStyle w:val="LatinChar"/>
          <w:rFonts w:cs="FrankRuehl"/>
          <w:sz w:val="28"/>
          <w:szCs w:val="28"/>
          <w:rtl/>
          <w:lang w:val="en-GB"/>
        </w:rPr>
        <w:t xml:space="preserve"> ושמע מינה שדרך להיות שיר במשתה</w:t>
      </w:r>
      <w:r w:rsidR="0015724E">
        <w:rPr>
          <w:rStyle w:val="LatinChar"/>
          <w:rFonts w:cs="FrankRuehl" w:hint="cs"/>
          <w:sz w:val="28"/>
          <w:szCs w:val="28"/>
          <w:rtl/>
          <w:lang w:val="en-GB"/>
        </w:rPr>
        <w:t xml:space="preserve"> </w:t>
      </w:r>
      <w:r w:rsidR="0015724E" w:rsidRPr="0015724E">
        <w:rPr>
          <w:rStyle w:val="LatinChar"/>
          <w:rFonts w:cs="FrankRuehl"/>
          <w:sz w:val="28"/>
          <w:szCs w:val="28"/>
          <w:rtl/>
          <w:lang w:val="en-GB"/>
        </w:rPr>
        <w:t>היין</w:t>
      </w:r>
      <w:r w:rsidR="0015724E">
        <w:rPr>
          <w:rStyle w:val="LatinChar"/>
          <w:rFonts w:cs="FrankRuehl" w:hint="cs"/>
          <w:sz w:val="28"/>
          <w:szCs w:val="28"/>
          <w:rtl/>
          <w:lang w:val="en-GB"/>
        </w:rPr>
        <w:t>,</w:t>
      </w:r>
      <w:r w:rsidR="0015724E" w:rsidRPr="0015724E">
        <w:rPr>
          <w:rStyle w:val="LatinChar"/>
          <w:rFonts w:cs="FrankRuehl"/>
          <w:sz w:val="28"/>
          <w:szCs w:val="28"/>
          <w:rtl/>
          <w:lang w:val="en-GB"/>
        </w:rPr>
        <w:t xml:space="preserve"> וא</w:t>
      </w:r>
      <w:r w:rsidR="0015724E">
        <w:rPr>
          <w:rStyle w:val="LatinChar"/>
          <w:rFonts w:cs="FrankRuehl" w:hint="cs"/>
          <w:sz w:val="28"/>
          <w:szCs w:val="28"/>
          <w:rtl/>
          <w:lang w:val="en-GB"/>
        </w:rPr>
        <w:t>ם כן</w:t>
      </w:r>
      <w:r w:rsidR="0015724E" w:rsidRPr="0015724E">
        <w:rPr>
          <w:rStyle w:val="LatinChar"/>
          <w:rFonts w:cs="FrankRuehl"/>
          <w:sz w:val="28"/>
          <w:szCs w:val="28"/>
          <w:rtl/>
          <w:lang w:val="en-GB"/>
        </w:rPr>
        <w:t xml:space="preserve"> למה לא זכר הכתוב שהיה לו משוררים וכלי זמר</w:t>
      </w:r>
      <w:r w:rsidR="0015724E">
        <w:rPr>
          <w:rStyle w:val="LatinChar"/>
          <w:rFonts w:cs="FrankRuehl" w:hint="cs"/>
          <w:sz w:val="28"/>
          <w:szCs w:val="28"/>
          <w:rtl/>
          <w:lang w:val="en-GB"/>
        </w:rPr>
        <w:t>.</w:t>
      </w:r>
      <w:r w:rsidR="0015724E" w:rsidRPr="0015724E">
        <w:rPr>
          <w:rStyle w:val="LatinChar"/>
          <w:rFonts w:cs="FrankRuehl"/>
          <w:sz w:val="28"/>
          <w:szCs w:val="28"/>
          <w:rtl/>
          <w:lang w:val="en-GB"/>
        </w:rPr>
        <w:t xml:space="preserve"> שאין בזה קשיא</w:t>
      </w:r>
      <w:r w:rsidR="003764DC">
        <w:rPr>
          <w:rStyle w:val="LatinChar"/>
          <w:rFonts w:cs="FrankRuehl" w:hint="cs"/>
          <w:sz w:val="28"/>
          <w:szCs w:val="28"/>
          <w:rtl/>
          <w:lang w:val="en-GB"/>
        </w:rPr>
        <w:t>,</w:t>
      </w:r>
      <w:r w:rsidR="0015724E" w:rsidRPr="0015724E">
        <w:rPr>
          <w:rStyle w:val="LatinChar"/>
          <w:rFonts w:cs="FrankRuehl"/>
          <w:sz w:val="28"/>
          <w:szCs w:val="28"/>
          <w:rtl/>
          <w:lang w:val="en-GB"/>
        </w:rPr>
        <w:t xml:space="preserve"> לפי שאין בזה טורח</w:t>
      </w:r>
      <w:r w:rsidR="003764DC">
        <w:rPr>
          <w:rStyle w:val="LatinChar"/>
          <w:rFonts w:cs="FrankRuehl" w:hint="cs"/>
          <w:sz w:val="28"/>
          <w:szCs w:val="28"/>
          <w:rtl/>
          <w:lang w:val="en-GB"/>
        </w:rPr>
        <w:t>,</w:t>
      </w:r>
      <w:r w:rsidR="0015724E" w:rsidRPr="0015724E">
        <w:rPr>
          <w:rStyle w:val="LatinChar"/>
          <w:rFonts w:cs="FrankRuehl"/>
          <w:sz w:val="28"/>
          <w:szCs w:val="28"/>
          <w:rtl/>
          <w:lang w:val="en-GB"/>
        </w:rPr>
        <w:t xml:space="preserve"> וגם אין בו הוצאה מרובה</w:t>
      </w:r>
      <w:r w:rsidR="003764DC">
        <w:rPr>
          <w:rStyle w:val="LatinChar"/>
          <w:rFonts w:cs="FrankRuehl" w:hint="cs"/>
          <w:sz w:val="28"/>
          <w:szCs w:val="28"/>
          <w:rtl/>
          <w:lang w:val="en-GB"/>
        </w:rPr>
        <w:t>,</w:t>
      </w:r>
      <w:r w:rsidR="0015724E" w:rsidRPr="0015724E">
        <w:rPr>
          <w:rStyle w:val="LatinChar"/>
          <w:rFonts w:cs="FrankRuehl"/>
          <w:sz w:val="28"/>
          <w:szCs w:val="28"/>
          <w:rtl/>
          <w:lang w:val="en-GB"/>
        </w:rPr>
        <w:t xml:space="preserve"> כי עשרה הם משוררים לאלפים</w:t>
      </w:r>
      <w:r w:rsidR="003764DC">
        <w:rPr>
          <w:rStyle w:val="LatinChar"/>
          <w:rFonts w:cs="FrankRuehl" w:hint="cs"/>
          <w:sz w:val="28"/>
          <w:szCs w:val="28"/>
          <w:rtl/>
          <w:lang w:val="en-GB"/>
        </w:rPr>
        <w:t>.</w:t>
      </w:r>
      <w:r w:rsidR="0015724E" w:rsidRPr="0015724E">
        <w:rPr>
          <w:rStyle w:val="LatinChar"/>
          <w:rFonts w:cs="FrankRuehl"/>
          <w:sz w:val="28"/>
          <w:szCs w:val="28"/>
          <w:rtl/>
          <w:lang w:val="en-GB"/>
        </w:rPr>
        <w:t xml:space="preserve"> ולכך לא מנה הכתוב רק דבר שהיה בו טורח למצוא</w:t>
      </w:r>
      <w:r w:rsidR="003764DC">
        <w:rPr>
          <w:rStyle w:val="LatinChar"/>
          <w:rFonts w:cs="FrankRuehl" w:hint="cs"/>
          <w:sz w:val="28"/>
          <w:szCs w:val="28"/>
          <w:rtl/>
          <w:lang w:val="en-GB"/>
        </w:rPr>
        <w:t>,</w:t>
      </w:r>
      <w:r w:rsidR="0015724E" w:rsidRPr="0015724E">
        <w:rPr>
          <w:rStyle w:val="LatinChar"/>
          <w:rFonts w:cs="FrankRuehl"/>
          <w:sz w:val="28"/>
          <w:szCs w:val="28"/>
          <w:rtl/>
          <w:lang w:val="en-GB"/>
        </w:rPr>
        <w:t xml:space="preserve"> והוצאה מרובה</w:t>
      </w:r>
      <w:r w:rsidR="003764DC">
        <w:rPr>
          <w:rStyle w:val="FootnoteReference"/>
          <w:rFonts w:cs="FrankRuehl"/>
          <w:szCs w:val="28"/>
          <w:rtl/>
        </w:rPr>
        <w:footnoteReference w:id="31"/>
      </w:r>
      <w:r w:rsidR="003764DC">
        <w:rPr>
          <w:rStyle w:val="LatinChar"/>
          <w:rFonts w:cs="FrankRuehl" w:hint="cs"/>
          <w:sz w:val="28"/>
          <w:szCs w:val="28"/>
          <w:rtl/>
          <w:lang w:val="en-GB"/>
        </w:rPr>
        <w:t>.</w:t>
      </w:r>
      <w:r w:rsidR="0015724E" w:rsidRPr="0015724E">
        <w:rPr>
          <w:rStyle w:val="LatinChar"/>
          <w:rFonts w:cs="FrankRuehl"/>
          <w:sz w:val="28"/>
          <w:szCs w:val="28"/>
          <w:rtl/>
          <w:lang w:val="en-GB"/>
        </w:rPr>
        <w:t xml:space="preserve"> ויותר היה לשאול למה לא מספר האכילה והכנתה</w:t>
      </w:r>
      <w:r>
        <w:rPr>
          <w:rStyle w:val="LatinChar"/>
          <w:rFonts w:cs="FrankRuehl" w:hint="cs"/>
          <w:sz w:val="28"/>
          <w:szCs w:val="28"/>
          <w:rtl/>
          <w:lang w:val="en-GB"/>
        </w:rPr>
        <w:t>,</w:t>
      </w:r>
      <w:r w:rsidR="0015724E" w:rsidRPr="0015724E">
        <w:rPr>
          <w:rStyle w:val="LatinChar"/>
          <w:rFonts w:cs="FrankRuehl"/>
          <w:sz w:val="28"/>
          <w:szCs w:val="28"/>
          <w:rtl/>
          <w:lang w:val="en-GB"/>
        </w:rPr>
        <w:t xml:space="preserve"> שהיה מרובה מן השתייה כ</w:t>
      </w:r>
      <w:r>
        <w:rPr>
          <w:rStyle w:val="LatinChar"/>
          <w:rFonts w:cs="FrankRuehl" w:hint="cs"/>
          <w:sz w:val="28"/>
          <w:szCs w:val="28"/>
          <w:rtl/>
          <w:lang w:val="en-GB"/>
        </w:rPr>
        <w:t>מו [ש]</w:t>
      </w:r>
      <w:r w:rsidR="0015724E" w:rsidRPr="0015724E">
        <w:rPr>
          <w:rStyle w:val="LatinChar"/>
          <w:rFonts w:cs="FrankRuehl"/>
          <w:sz w:val="28"/>
          <w:szCs w:val="28"/>
          <w:rtl/>
          <w:lang w:val="en-GB"/>
        </w:rPr>
        <w:t>א</w:t>
      </w:r>
      <w:r>
        <w:rPr>
          <w:rStyle w:val="LatinChar"/>
          <w:rFonts w:cs="FrankRuehl" w:hint="cs"/>
          <w:sz w:val="28"/>
          <w:szCs w:val="28"/>
          <w:rtl/>
          <w:lang w:val="en-GB"/>
        </w:rPr>
        <w:t xml:space="preserve">מרו </w:t>
      </w:r>
      <w:r w:rsidR="0015724E" w:rsidRPr="0015724E">
        <w:rPr>
          <w:rStyle w:val="LatinChar"/>
          <w:rFonts w:cs="FrankRuehl"/>
          <w:sz w:val="28"/>
          <w:szCs w:val="28"/>
          <w:rtl/>
          <w:lang w:val="en-GB"/>
        </w:rPr>
        <w:t xml:space="preserve">רז"ל </w:t>
      </w:r>
      <w:r w:rsidR="0015724E" w:rsidRPr="00A80E69">
        <w:rPr>
          <w:rStyle w:val="LatinChar"/>
          <w:rFonts w:cs="Dbs-Rashi"/>
          <w:szCs w:val="20"/>
          <w:rtl/>
          <w:lang w:val="en-GB"/>
        </w:rPr>
        <w:t>(מגילה יב</w:t>
      </w:r>
      <w:r w:rsidRPr="00A80E69">
        <w:rPr>
          <w:rStyle w:val="LatinChar"/>
          <w:rFonts w:cs="Dbs-Rashi" w:hint="cs"/>
          <w:szCs w:val="20"/>
          <w:rtl/>
          <w:lang w:val="en-GB"/>
        </w:rPr>
        <w:t>.</w:t>
      </w:r>
      <w:r w:rsidR="0015724E" w:rsidRPr="00A80E69">
        <w:rPr>
          <w:rStyle w:val="LatinChar"/>
          <w:rFonts w:cs="Dbs-Rashi"/>
          <w:szCs w:val="20"/>
          <w:rtl/>
          <w:lang w:val="en-GB"/>
        </w:rPr>
        <w:t>)</w:t>
      </w:r>
      <w:r>
        <w:rPr>
          <w:rStyle w:val="LatinChar"/>
          <w:rFonts w:cs="FrankRuehl" w:hint="cs"/>
          <w:sz w:val="28"/>
          <w:szCs w:val="28"/>
          <w:rtl/>
          <w:lang w:val="en-GB"/>
        </w:rPr>
        <w:t>.</w:t>
      </w:r>
      <w:r w:rsidR="0015724E" w:rsidRPr="0015724E">
        <w:rPr>
          <w:rStyle w:val="LatinChar"/>
          <w:rFonts w:cs="FrankRuehl"/>
          <w:sz w:val="28"/>
          <w:szCs w:val="28"/>
          <w:rtl/>
          <w:lang w:val="en-GB"/>
        </w:rPr>
        <w:t xml:space="preserve"> רק בשביל כי הסעודה עצמה אין חדוש</w:t>
      </w:r>
      <w:r>
        <w:rPr>
          <w:rStyle w:val="LatinChar"/>
          <w:rFonts w:cs="FrankRuehl" w:hint="cs"/>
          <w:sz w:val="28"/>
          <w:szCs w:val="28"/>
          <w:rtl/>
          <w:lang w:val="en-GB"/>
        </w:rPr>
        <w:t>,</w:t>
      </w:r>
      <w:r w:rsidR="0015724E" w:rsidRPr="0015724E">
        <w:rPr>
          <w:rStyle w:val="LatinChar"/>
          <w:rFonts w:cs="FrankRuehl"/>
          <w:sz w:val="28"/>
          <w:szCs w:val="28"/>
          <w:rtl/>
          <w:lang w:val="en-GB"/>
        </w:rPr>
        <w:t xml:space="preserve"> אף שהיה מוציא ממון הרבה בסעודה</w:t>
      </w:r>
      <w:r>
        <w:rPr>
          <w:rStyle w:val="FootnoteReference"/>
          <w:rFonts w:cs="FrankRuehl"/>
          <w:szCs w:val="28"/>
          <w:rtl/>
        </w:rPr>
        <w:footnoteReference w:id="32"/>
      </w:r>
      <w:r>
        <w:rPr>
          <w:rStyle w:val="LatinChar"/>
          <w:rFonts w:cs="FrankRuehl" w:hint="cs"/>
          <w:sz w:val="28"/>
          <w:szCs w:val="28"/>
          <w:rtl/>
          <w:lang w:val="en-GB"/>
        </w:rPr>
        <w:t>.</w:t>
      </w:r>
      <w:r w:rsidR="0015724E" w:rsidRPr="0015724E">
        <w:rPr>
          <w:rStyle w:val="LatinChar"/>
          <w:rFonts w:cs="FrankRuehl"/>
          <w:sz w:val="28"/>
          <w:szCs w:val="28"/>
          <w:rtl/>
          <w:lang w:val="en-GB"/>
        </w:rPr>
        <w:t xml:space="preserve"> רק שמדבר הכתוב בדבר </w:t>
      </w:r>
      <w:r w:rsidR="0015724E" w:rsidRPr="0015724E">
        <w:rPr>
          <w:rStyle w:val="LatinChar"/>
          <w:rFonts w:cs="FrankRuehl"/>
          <w:sz w:val="28"/>
          <w:szCs w:val="28"/>
          <w:rtl/>
          <w:lang w:val="en-GB"/>
        </w:rPr>
        <w:lastRenderedPageBreak/>
        <w:t>שהיה ההוצאה והטורח על זה הרבה</w:t>
      </w:r>
      <w:r w:rsidR="00F76CCE">
        <w:rPr>
          <w:rStyle w:val="LatinChar"/>
          <w:rFonts w:cs="FrankRuehl" w:hint="cs"/>
          <w:sz w:val="28"/>
          <w:szCs w:val="28"/>
          <w:rtl/>
          <w:lang w:val="en-GB"/>
        </w:rPr>
        <w:t>.</w:t>
      </w:r>
      <w:r w:rsidR="0015724E" w:rsidRPr="0015724E">
        <w:rPr>
          <w:rStyle w:val="LatinChar"/>
          <w:rFonts w:cs="FrankRuehl"/>
          <w:sz w:val="28"/>
          <w:szCs w:val="28"/>
          <w:rtl/>
          <w:lang w:val="en-GB"/>
        </w:rPr>
        <w:t xml:space="preserve"> וזה כי הכנת </w:t>
      </w:r>
      <w:r w:rsidR="00F76CCE" w:rsidRPr="00F76CCE">
        <w:rPr>
          <w:rStyle w:val="LatinChar"/>
          <w:rFonts w:cs="Dbs-Rashi" w:hint="cs"/>
          <w:szCs w:val="20"/>
          <w:rtl/>
          <w:lang w:val="en-GB"/>
        </w:rPr>
        <w:t>(פסוק ו)</w:t>
      </w:r>
      <w:r w:rsidR="00F76CCE">
        <w:rPr>
          <w:rStyle w:val="LatinChar"/>
          <w:rFonts w:cs="FrankRuehl" w:hint="cs"/>
          <w:sz w:val="28"/>
          <w:szCs w:val="28"/>
          <w:rtl/>
          <w:lang w:val="en-GB"/>
        </w:rPr>
        <w:t xml:space="preserve"> "</w:t>
      </w:r>
      <w:r w:rsidR="0015724E" w:rsidRPr="0015724E">
        <w:rPr>
          <w:rStyle w:val="LatinChar"/>
          <w:rFonts w:cs="FrankRuehl"/>
          <w:sz w:val="28"/>
          <w:szCs w:val="28"/>
          <w:rtl/>
          <w:lang w:val="en-GB"/>
        </w:rPr>
        <w:t>חור כרפס ותכלת</w:t>
      </w:r>
      <w:r w:rsidR="00F76CCE">
        <w:rPr>
          <w:rStyle w:val="LatinChar"/>
          <w:rFonts w:cs="FrankRuehl" w:hint="cs"/>
          <w:sz w:val="28"/>
          <w:szCs w:val="28"/>
          <w:rtl/>
          <w:lang w:val="en-GB"/>
        </w:rPr>
        <w:t>",</w:t>
      </w:r>
      <w:r w:rsidR="0015724E" w:rsidRPr="0015724E">
        <w:rPr>
          <w:rStyle w:val="LatinChar"/>
          <w:rFonts w:cs="FrankRuehl"/>
          <w:sz w:val="28"/>
          <w:szCs w:val="28"/>
          <w:rtl/>
          <w:lang w:val="en-GB"/>
        </w:rPr>
        <w:t xml:space="preserve"> וכל עניין הזה</w:t>
      </w:r>
      <w:r w:rsidR="00F76CCE">
        <w:rPr>
          <w:rStyle w:val="LatinChar"/>
          <w:rFonts w:cs="FrankRuehl" w:hint="cs"/>
          <w:sz w:val="28"/>
          <w:szCs w:val="28"/>
          <w:rtl/>
          <w:lang w:val="en-GB"/>
        </w:rPr>
        <w:t>,</w:t>
      </w:r>
      <w:r w:rsidR="0015724E" w:rsidRPr="0015724E">
        <w:rPr>
          <w:rStyle w:val="LatinChar"/>
          <w:rFonts w:cs="FrankRuehl"/>
          <w:sz w:val="28"/>
          <w:szCs w:val="28"/>
          <w:rtl/>
          <w:lang w:val="en-GB"/>
        </w:rPr>
        <w:t xml:space="preserve"> צריך הכנה וטורח גדול</w:t>
      </w:r>
      <w:r w:rsidR="00F76CCE">
        <w:rPr>
          <w:rStyle w:val="FootnoteReference"/>
          <w:rFonts w:cs="FrankRuehl"/>
          <w:szCs w:val="28"/>
          <w:rtl/>
        </w:rPr>
        <w:footnoteReference w:id="33"/>
      </w:r>
      <w:r w:rsidR="00F76CCE">
        <w:rPr>
          <w:rStyle w:val="LatinChar"/>
          <w:rFonts w:cs="FrankRuehl" w:hint="cs"/>
          <w:sz w:val="28"/>
          <w:szCs w:val="28"/>
          <w:rtl/>
          <w:lang w:val="en-GB"/>
        </w:rPr>
        <w:t>.</w:t>
      </w:r>
      <w:r w:rsidR="0015724E" w:rsidRPr="0015724E">
        <w:rPr>
          <w:rStyle w:val="LatinChar"/>
          <w:rFonts w:cs="FrankRuehl"/>
          <w:sz w:val="28"/>
          <w:szCs w:val="28"/>
          <w:rtl/>
          <w:lang w:val="en-GB"/>
        </w:rPr>
        <w:t xml:space="preserve"> וכן הכנת</w:t>
      </w:r>
      <w:r w:rsidR="00274D68">
        <w:rPr>
          <w:rStyle w:val="LatinChar"/>
          <w:rFonts w:cs="FrankRuehl" w:hint="cs"/>
          <w:sz w:val="28"/>
          <w:szCs w:val="28"/>
          <w:rtl/>
          <w:lang w:val="en-GB"/>
        </w:rPr>
        <w:t>*</w:t>
      </w:r>
      <w:r w:rsidR="0015724E" w:rsidRPr="0015724E">
        <w:rPr>
          <w:rStyle w:val="LatinChar"/>
          <w:rFonts w:cs="FrankRuehl"/>
          <w:sz w:val="28"/>
          <w:szCs w:val="28"/>
          <w:rtl/>
          <w:lang w:val="en-GB"/>
        </w:rPr>
        <w:t xml:space="preserve"> הכלים</w:t>
      </w:r>
      <w:r w:rsidR="006B1855">
        <w:rPr>
          <w:rStyle w:val="LatinChar"/>
          <w:rFonts w:cs="FrankRuehl" w:hint="cs"/>
          <w:sz w:val="28"/>
          <w:szCs w:val="28"/>
          <w:rtl/>
          <w:lang w:val="en-GB"/>
        </w:rPr>
        <w:t xml:space="preserve"> </w:t>
      </w:r>
      <w:r w:rsidR="006B1855" w:rsidRPr="006B1855">
        <w:rPr>
          <w:rStyle w:val="LatinChar"/>
          <w:rFonts w:cs="Dbs-Rashi" w:hint="cs"/>
          <w:szCs w:val="20"/>
          <w:rtl/>
          <w:lang w:val="en-GB"/>
        </w:rPr>
        <w:t>(פסוק ז)</w:t>
      </w:r>
      <w:r w:rsidR="006B1855">
        <w:rPr>
          <w:rStyle w:val="LatinChar"/>
          <w:rFonts w:cs="FrankRuehl" w:hint="cs"/>
          <w:sz w:val="28"/>
          <w:szCs w:val="28"/>
          <w:rtl/>
          <w:lang w:val="en-GB"/>
        </w:rPr>
        <w:t>.</w:t>
      </w:r>
      <w:r w:rsidR="0015724E" w:rsidRPr="0015724E">
        <w:rPr>
          <w:rStyle w:val="LatinChar"/>
          <w:rFonts w:cs="FrankRuehl"/>
          <w:sz w:val="28"/>
          <w:szCs w:val="28"/>
          <w:rtl/>
          <w:lang w:val="en-GB"/>
        </w:rPr>
        <w:t xml:space="preserve"> וכן </w:t>
      </w:r>
      <w:r w:rsidR="006B1855">
        <w:rPr>
          <w:rStyle w:val="LatinChar"/>
          <w:rFonts w:cs="FrankRuehl" w:hint="cs"/>
          <w:sz w:val="28"/>
          <w:szCs w:val="28"/>
          <w:rtl/>
          <w:lang w:val="en-GB"/>
        </w:rPr>
        <w:t>"</w:t>
      </w:r>
      <w:r w:rsidR="0015724E" w:rsidRPr="0015724E">
        <w:rPr>
          <w:rStyle w:val="LatinChar"/>
          <w:rFonts w:cs="FrankRuehl"/>
          <w:sz w:val="28"/>
          <w:szCs w:val="28"/>
          <w:rtl/>
          <w:lang w:val="en-GB"/>
        </w:rPr>
        <w:t>יין מלכות רב</w:t>
      </w:r>
      <w:r w:rsidR="006B1855">
        <w:rPr>
          <w:rStyle w:val="LatinChar"/>
          <w:rFonts w:cs="FrankRuehl" w:hint="cs"/>
          <w:sz w:val="28"/>
          <w:szCs w:val="28"/>
          <w:rtl/>
          <w:lang w:val="en-GB"/>
        </w:rPr>
        <w:t xml:space="preserve">" </w:t>
      </w:r>
      <w:r w:rsidR="006B1855" w:rsidRPr="006B1855">
        <w:rPr>
          <w:rStyle w:val="LatinChar"/>
          <w:rFonts w:cs="Dbs-Rashi" w:hint="cs"/>
          <w:szCs w:val="20"/>
          <w:rtl/>
          <w:lang w:val="en-GB"/>
        </w:rPr>
        <w:t>(שם)</w:t>
      </w:r>
      <w:r w:rsidR="006B1855">
        <w:rPr>
          <w:rStyle w:val="LatinChar"/>
          <w:rFonts w:cs="FrankRuehl" w:hint="cs"/>
          <w:sz w:val="28"/>
          <w:szCs w:val="28"/>
          <w:rtl/>
          <w:lang w:val="en-GB"/>
        </w:rPr>
        <w:t>,</w:t>
      </w:r>
      <w:r w:rsidR="0015724E" w:rsidRPr="0015724E">
        <w:rPr>
          <w:rStyle w:val="LatinChar"/>
          <w:rFonts w:cs="FrankRuehl"/>
          <w:sz w:val="28"/>
          <w:szCs w:val="28"/>
          <w:rtl/>
          <w:lang w:val="en-GB"/>
        </w:rPr>
        <w:t xml:space="preserve"> שהיה יין ישן</w:t>
      </w:r>
      <w:r w:rsidR="006B1855">
        <w:rPr>
          <w:rStyle w:val="LatinChar"/>
          <w:rFonts w:cs="FrankRuehl" w:hint="cs"/>
          <w:sz w:val="28"/>
          <w:szCs w:val="28"/>
          <w:rtl/>
          <w:lang w:val="en-GB"/>
        </w:rPr>
        <w:t>,</w:t>
      </w:r>
      <w:r w:rsidR="0015724E" w:rsidRPr="0015724E">
        <w:rPr>
          <w:rStyle w:val="LatinChar"/>
          <w:rFonts w:cs="FrankRuehl"/>
          <w:sz w:val="28"/>
          <w:szCs w:val="28"/>
          <w:rtl/>
          <w:lang w:val="en-GB"/>
        </w:rPr>
        <w:t xml:space="preserve"> ודבר זה לא נמצא</w:t>
      </w:r>
      <w:r w:rsidR="006B1855">
        <w:rPr>
          <w:rStyle w:val="LatinChar"/>
          <w:rFonts w:cs="FrankRuehl" w:hint="cs"/>
          <w:sz w:val="28"/>
          <w:szCs w:val="28"/>
          <w:rtl/>
          <w:lang w:val="en-GB"/>
        </w:rPr>
        <w:t>,</w:t>
      </w:r>
      <w:r w:rsidR="0015724E" w:rsidRPr="0015724E">
        <w:rPr>
          <w:rStyle w:val="LatinChar"/>
          <w:rFonts w:cs="FrankRuehl"/>
          <w:sz w:val="28"/>
          <w:szCs w:val="28"/>
          <w:rtl/>
          <w:lang w:val="en-GB"/>
        </w:rPr>
        <w:t xml:space="preserve"> והיה צריך טורח והכנה מרובה</w:t>
      </w:r>
      <w:r w:rsidR="00274D68">
        <w:rPr>
          <w:rStyle w:val="FootnoteReference"/>
          <w:rFonts w:cs="FrankRuehl"/>
          <w:szCs w:val="28"/>
          <w:rtl/>
        </w:rPr>
        <w:footnoteReference w:id="34"/>
      </w:r>
      <w:r w:rsidR="006B1855">
        <w:rPr>
          <w:rStyle w:val="LatinChar"/>
          <w:rFonts w:cs="FrankRuehl" w:hint="cs"/>
          <w:sz w:val="28"/>
          <w:szCs w:val="28"/>
          <w:rtl/>
          <w:lang w:val="en-GB"/>
        </w:rPr>
        <w:t>.</w:t>
      </w:r>
      <w:r w:rsidR="0015724E" w:rsidRPr="0015724E">
        <w:rPr>
          <w:rStyle w:val="LatinChar"/>
          <w:rFonts w:cs="FrankRuehl"/>
          <w:sz w:val="28"/>
          <w:szCs w:val="28"/>
          <w:rtl/>
          <w:lang w:val="en-GB"/>
        </w:rPr>
        <w:t xml:space="preserve"> אבל האכילה אין זה צריך הכנה כ</w:t>
      </w:r>
      <w:r w:rsidR="00274D68">
        <w:rPr>
          <w:rStyle w:val="LatinChar"/>
          <w:rFonts w:cs="FrankRuehl" w:hint="cs"/>
          <w:sz w:val="28"/>
          <w:szCs w:val="28"/>
          <w:rtl/>
          <w:lang w:val="en-GB"/>
        </w:rPr>
        <w:t>ל כך</w:t>
      </w:r>
      <w:r w:rsidR="00274D68">
        <w:rPr>
          <w:rStyle w:val="FootnoteReference"/>
          <w:rFonts w:cs="FrankRuehl"/>
          <w:szCs w:val="28"/>
          <w:rtl/>
        </w:rPr>
        <w:footnoteReference w:id="35"/>
      </w:r>
      <w:r w:rsidR="00274D68">
        <w:rPr>
          <w:rStyle w:val="LatinChar"/>
          <w:rFonts w:cs="FrankRuehl" w:hint="cs"/>
          <w:sz w:val="28"/>
          <w:szCs w:val="28"/>
          <w:rtl/>
          <w:lang w:val="en-GB"/>
        </w:rPr>
        <w:t>.</w:t>
      </w:r>
    </w:p>
    <w:p w:rsidR="006964C8" w:rsidRDefault="00274D68" w:rsidP="006964C8">
      <w:pPr>
        <w:jc w:val="both"/>
        <w:rPr>
          <w:rStyle w:val="LatinChar"/>
          <w:rFonts w:cs="FrankRuehl" w:hint="cs"/>
          <w:sz w:val="28"/>
          <w:szCs w:val="28"/>
          <w:rtl/>
          <w:lang w:val="en-GB"/>
        </w:rPr>
      </w:pPr>
      <w:r w:rsidRPr="00274D68">
        <w:rPr>
          <w:rStyle w:val="LatinChar"/>
          <w:rtl/>
        </w:rPr>
        <w:t>#</w:t>
      </w:r>
      <w:r w:rsidR="0015724E" w:rsidRPr="00274D68">
        <w:rPr>
          <w:rStyle w:val="Title1"/>
          <w:rtl/>
        </w:rPr>
        <w:t>ומה שמספר</w:t>
      </w:r>
      <w:r w:rsidRPr="00274D68">
        <w:rPr>
          <w:rStyle w:val="LatinChar"/>
          <w:rtl/>
        </w:rPr>
        <w:t>=</w:t>
      </w:r>
      <w:r w:rsidR="0015724E" w:rsidRPr="0015724E">
        <w:rPr>
          <w:rStyle w:val="LatinChar"/>
          <w:rFonts w:cs="FrankRuehl"/>
          <w:sz w:val="28"/>
          <w:szCs w:val="28"/>
          <w:rtl/>
          <w:lang w:val="en-GB"/>
        </w:rPr>
        <w:t xml:space="preserve"> הכתוב ג</w:t>
      </w:r>
      <w:r>
        <w:rPr>
          <w:rStyle w:val="LatinChar"/>
          <w:rFonts w:cs="FrankRuehl" w:hint="cs"/>
          <w:sz w:val="28"/>
          <w:szCs w:val="28"/>
          <w:rtl/>
          <w:lang w:val="en-GB"/>
        </w:rPr>
        <w:t>ם כן</w:t>
      </w:r>
      <w:r w:rsidR="0015724E" w:rsidRPr="0015724E">
        <w:rPr>
          <w:rStyle w:val="LatinChar"/>
          <w:rFonts w:cs="FrankRuehl"/>
          <w:sz w:val="28"/>
          <w:szCs w:val="28"/>
          <w:rtl/>
          <w:lang w:val="en-GB"/>
        </w:rPr>
        <w:t xml:space="preserve"> </w:t>
      </w:r>
      <w:r w:rsidRPr="00274D68">
        <w:rPr>
          <w:rStyle w:val="LatinChar"/>
          <w:rFonts w:cs="Dbs-Rashi" w:hint="cs"/>
          <w:szCs w:val="20"/>
          <w:rtl/>
          <w:lang w:val="en-GB"/>
        </w:rPr>
        <w:t>(פסוק ח)</w:t>
      </w:r>
      <w:r>
        <w:rPr>
          <w:rStyle w:val="LatinChar"/>
          <w:rFonts w:cs="FrankRuehl" w:hint="cs"/>
          <w:sz w:val="28"/>
          <w:szCs w:val="28"/>
          <w:rtl/>
          <w:lang w:val="en-GB"/>
        </w:rPr>
        <w:t xml:space="preserve"> "</w:t>
      </w:r>
      <w:r w:rsidR="0015724E" w:rsidRPr="0015724E">
        <w:rPr>
          <w:rStyle w:val="LatinChar"/>
          <w:rFonts w:cs="FrankRuehl"/>
          <w:sz w:val="28"/>
          <w:szCs w:val="28"/>
          <w:rtl/>
          <w:lang w:val="en-GB"/>
        </w:rPr>
        <w:t>והשתייה כדת אין אונס</w:t>
      </w:r>
      <w:r>
        <w:rPr>
          <w:rStyle w:val="LatinChar"/>
          <w:rFonts w:cs="FrankRuehl" w:hint="cs"/>
          <w:sz w:val="28"/>
          <w:szCs w:val="28"/>
          <w:rtl/>
          <w:lang w:val="en-GB"/>
        </w:rPr>
        <w:t>",</w:t>
      </w:r>
      <w:r w:rsidR="0015724E" w:rsidRPr="0015724E">
        <w:rPr>
          <w:rStyle w:val="LatinChar"/>
          <w:rFonts w:cs="FrankRuehl"/>
          <w:sz w:val="28"/>
          <w:szCs w:val="28"/>
          <w:rtl/>
          <w:lang w:val="en-GB"/>
        </w:rPr>
        <w:t xml:space="preserve"> ומה בא לומר בזה</w:t>
      </w:r>
      <w:r>
        <w:rPr>
          <w:rStyle w:val="FootnoteReference"/>
          <w:rFonts w:cs="FrankRuehl"/>
          <w:szCs w:val="28"/>
          <w:rtl/>
        </w:rPr>
        <w:footnoteReference w:id="36"/>
      </w:r>
      <w:r>
        <w:rPr>
          <w:rStyle w:val="LatinChar"/>
          <w:rFonts w:cs="FrankRuehl" w:hint="cs"/>
          <w:sz w:val="28"/>
          <w:szCs w:val="28"/>
          <w:rtl/>
          <w:lang w:val="en-GB"/>
        </w:rPr>
        <w:t>.</w:t>
      </w:r>
      <w:r w:rsidR="0015724E" w:rsidRPr="0015724E">
        <w:rPr>
          <w:rStyle w:val="LatinChar"/>
          <w:rFonts w:cs="FrankRuehl"/>
          <w:sz w:val="28"/>
          <w:szCs w:val="28"/>
          <w:rtl/>
          <w:lang w:val="en-GB"/>
        </w:rPr>
        <w:t xml:space="preserve"> בודאי דבר זה גדול</w:t>
      </w:r>
      <w:r>
        <w:rPr>
          <w:rStyle w:val="LatinChar"/>
          <w:rFonts w:cs="FrankRuehl" w:hint="cs"/>
          <w:sz w:val="28"/>
          <w:szCs w:val="28"/>
          <w:rtl/>
          <w:lang w:val="en-GB"/>
        </w:rPr>
        <w:t>,</w:t>
      </w:r>
      <w:r w:rsidR="0015724E" w:rsidRPr="0015724E">
        <w:rPr>
          <w:rStyle w:val="LatinChar"/>
          <w:rFonts w:cs="FrankRuehl"/>
          <w:sz w:val="28"/>
          <w:szCs w:val="28"/>
          <w:rtl/>
          <w:lang w:val="en-GB"/>
        </w:rPr>
        <w:t xml:space="preserve"> כי יש שאין מקפידין על זה</w:t>
      </w:r>
      <w:r>
        <w:rPr>
          <w:rStyle w:val="LatinChar"/>
          <w:rFonts w:cs="FrankRuehl" w:hint="cs"/>
          <w:sz w:val="28"/>
          <w:szCs w:val="28"/>
          <w:rtl/>
          <w:lang w:val="en-GB"/>
        </w:rPr>
        <w:t>,</w:t>
      </w:r>
      <w:r w:rsidR="0015724E" w:rsidRPr="0015724E">
        <w:rPr>
          <w:rStyle w:val="LatinChar"/>
          <w:rFonts w:cs="FrankRuehl"/>
          <w:sz w:val="28"/>
          <w:szCs w:val="28"/>
          <w:rtl/>
          <w:lang w:val="en-GB"/>
        </w:rPr>
        <w:t xml:space="preserve"> והם חפצים שישתו יותר מן צרכם בשביל שישתכרו</w:t>
      </w:r>
      <w:r>
        <w:rPr>
          <w:rStyle w:val="LatinChar"/>
          <w:rFonts w:cs="FrankRuehl" w:hint="cs"/>
          <w:sz w:val="28"/>
          <w:szCs w:val="28"/>
          <w:rtl/>
          <w:lang w:val="en-GB"/>
        </w:rPr>
        <w:t>,</w:t>
      </w:r>
      <w:r w:rsidR="0015724E" w:rsidRPr="0015724E">
        <w:rPr>
          <w:rStyle w:val="LatinChar"/>
          <w:rFonts w:cs="FrankRuehl"/>
          <w:sz w:val="28"/>
          <w:szCs w:val="28"/>
          <w:rtl/>
          <w:lang w:val="en-GB"/>
        </w:rPr>
        <w:t xml:space="preserve"> ולא יהיו יכולים לשתות יותר</w:t>
      </w:r>
      <w:r w:rsidR="00F00C36">
        <w:rPr>
          <w:rStyle w:val="FootnoteReference"/>
          <w:rFonts w:cs="FrankRuehl"/>
          <w:szCs w:val="28"/>
          <w:rtl/>
        </w:rPr>
        <w:footnoteReference w:id="37"/>
      </w:r>
      <w:r>
        <w:rPr>
          <w:rStyle w:val="LatinChar"/>
          <w:rFonts w:cs="FrankRuehl" w:hint="cs"/>
          <w:sz w:val="28"/>
          <w:szCs w:val="28"/>
          <w:rtl/>
          <w:lang w:val="en-GB"/>
        </w:rPr>
        <w:t>.</w:t>
      </w:r>
      <w:r w:rsidR="0015724E" w:rsidRPr="0015724E">
        <w:rPr>
          <w:rStyle w:val="LatinChar"/>
          <w:rFonts w:cs="FrankRuehl"/>
          <w:sz w:val="28"/>
          <w:szCs w:val="28"/>
          <w:rtl/>
          <w:lang w:val="en-GB"/>
        </w:rPr>
        <w:t xml:space="preserve"> ואחשורש בשביל שהיה סעודתו ימים הרבה</w:t>
      </w:r>
      <w:r>
        <w:rPr>
          <w:rStyle w:val="LatinChar"/>
          <w:rFonts w:cs="FrankRuehl" w:hint="cs"/>
          <w:sz w:val="28"/>
          <w:szCs w:val="28"/>
          <w:rtl/>
          <w:lang w:val="en-GB"/>
        </w:rPr>
        <w:t>,</w:t>
      </w:r>
      <w:r w:rsidR="0015724E" w:rsidRPr="0015724E">
        <w:rPr>
          <w:rStyle w:val="LatinChar"/>
          <w:rFonts w:cs="FrankRuehl"/>
          <w:sz w:val="28"/>
          <w:szCs w:val="28"/>
          <w:rtl/>
          <w:lang w:val="en-GB"/>
        </w:rPr>
        <w:t xml:space="preserve"> אם ישתכרו ביותר</w:t>
      </w:r>
      <w:r>
        <w:rPr>
          <w:rStyle w:val="LatinChar"/>
          <w:rFonts w:cs="FrankRuehl" w:hint="cs"/>
          <w:sz w:val="28"/>
          <w:szCs w:val="28"/>
          <w:rtl/>
          <w:lang w:val="en-GB"/>
        </w:rPr>
        <w:t>,</w:t>
      </w:r>
      <w:r w:rsidR="0015724E" w:rsidRPr="0015724E">
        <w:rPr>
          <w:rStyle w:val="LatinChar"/>
          <w:rFonts w:cs="FrankRuehl"/>
          <w:sz w:val="28"/>
          <w:szCs w:val="28"/>
          <w:rtl/>
          <w:lang w:val="en-GB"/>
        </w:rPr>
        <w:t xml:space="preserve"> או אם תהיה השתייה מה שהוא כנגד האדם</w:t>
      </w:r>
      <w:r w:rsidR="00F00C36">
        <w:rPr>
          <w:rStyle w:val="FootnoteReference"/>
          <w:rFonts w:cs="FrankRuehl"/>
          <w:szCs w:val="28"/>
          <w:rtl/>
        </w:rPr>
        <w:footnoteReference w:id="38"/>
      </w:r>
      <w:r>
        <w:rPr>
          <w:rStyle w:val="LatinChar"/>
          <w:rFonts w:cs="FrankRuehl" w:hint="cs"/>
          <w:sz w:val="28"/>
          <w:szCs w:val="28"/>
          <w:rtl/>
          <w:lang w:val="en-GB"/>
        </w:rPr>
        <w:t>,</w:t>
      </w:r>
      <w:r w:rsidR="0015724E" w:rsidRPr="0015724E">
        <w:rPr>
          <w:rStyle w:val="LatinChar"/>
          <w:rFonts w:cs="FrankRuehl"/>
          <w:sz w:val="28"/>
          <w:szCs w:val="28"/>
          <w:rtl/>
          <w:lang w:val="en-GB"/>
        </w:rPr>
        <w:t xml:space="preserve"> יכאב ולא יבא למחר</w:t>
      </w:r>
      <w:r>
        <w:rPr>
          <w:rStyle w:val="LatinChar"/>
          <w:rFonts w:cs="FrankRuehl" w:hint="cs"/>
          <w:sz w:val="28"/>
          <w:szCs w:val="28"/>
          <w:rtl/>
          <w:lang w:val="en-GB"/>
        </w:rPr>
        <w:t>,</w:t>
      </w:r>
      <w:r w:rsidR="0015724E" w:rsidRPr="0015724E">
        <w:rPr>
          <w:rStyle w:val="LatinChar"/>
          <w:rFonts w:cs="FrankRuehl"/>
          <w:sz w:val="28"/>
          <w:szCs w:val="28"/>
          <w:rtl/>
          <w:lang w:val="en-GB"/>
        </w:rPr>
        <w:t xml:space="preserve"> כמו שנמצא בשיכורים</w:t>
      </w:r>
      <w:r w:rsidR="00893FD6">
        <w:rPr>
          <w:rStyle w:val="LatinChar"/>
          <w:rFonts w:cs="FrankRuehl" w:hint="cs"/>
          <w:sz w:val="28"/>
          <w:szCs w:val="28"/>
          <w:rtl/>
          <w:lang w:val="en-GB"/>
        </w:rPr>
        <w:t>,</w:t>
      </w:r>
      <w:r w:rsidR="0015724E" w:rsidRPr="0015724E">
        <w:rPr>
          <w:rStyle w:val="LatinChar"/>
          <w:rFonts w:cs="FrankRuehl"/>
          <w:sz w:val="28"/>
          <w:szCs w:val="28"/>
          <w:rtl/>
          <w:lang w:val="en-GB"/>
        </w:rPr>
        <w:t xml:space="preserve"> שלא</w:t>
      </w:r>
      <w:r>
        <w:rPr>
          <w:rStyle w:val="LatinChar"/>
          <w:rFonts w:cs="FrankRuehl" w:hint="cs"/>
          <w:sz w:val="28"/>
          <w:szCs w:val="28"/>
          <w:rtl/>
          <w:lang w:val="en-GB"/>
        </w:rPr>
        <w:t xml:space="preserve"> </w:t>
      </w:r>
      <w:r w:rsidRPr="00274D68">
        <w:rPr>
          <w:rStyle w:val="LatinChar"/>
          <w:rFonts w:cs="FrankRuehl"/>
          <w:sz w:val="28"/>
          <w:szCs w:val="28"/>
          <w:rtl/>
          <w:lang w:val="en-GB"/>
        </w:rPr>
        <w:t>יוכלו לעשות כן למחר</w:t>
      </w:r>
      <w:r w:rsidR="00893FD6">
        <w:rPr>
          <w:rStyle w:val="FootnoteReference"/>
          <w:rFonts w:cs="FrankRuehl"/>
          <w:szCs w:val="28"/>
          <w:rtl/>
        </w:rPr>
        <w:footnoteReference w:id="39"/>
      </w:r>
      <w:r w:rsidR="00893FD6">
        <w:rPr>
          <w:rStyle w:val="LatinChar"/>
          <w:rFonts w:cs="FrankRuehl" w:hint="cs"/>
          <w:sz w:val="28"/>
          <w:szCs w:val="28"/>
          <w:rtl/>
          <w:lang w:val="en-GB"/>
        </w:rPr>
        <w:t>.</w:t>
      </w:r>
      <w:r w:rsidRPr="00274D68">
        <w:rPr>
          <w:rStyle w:val="LatinChar"/>
          <w:rFonts w:cs="FrankRuehl"/>
          <w:sz w:val="28"/>
          <w:szCs w:val="28"/>
          <w:rtl/>
          <w:lang w:val="en-GB"/>
        </w:rPr>
        <w:t xml:space="preserve"> ולכך אחשורוש</w:t>
      </w:r>
      <w:r w:rsidR="006964C8">
        <w:rPr>
          <w:rStyle w:val="LatinChar"/>
          <w:rFonts w:cs="FrankRuehl" w:hint="cs"/>
          <w:sz w:val="28"/>
          <w:szCs w:val="28"/>
          <w:rtl/>
          <w:lang w:val="en-GB"/>
        </w:rPr>
        <w:t>,</w:t>
      </w:r>
      <w:r w:rsidRPr="00274D68">
        <w:rPr>
          <w:rStyle w:val="LatinChar"/>
          <w:rFonts w:cs="FrankRuehl"/>
          <w:sz w:val="28"/>
          <w:szCs w:val="28"/>
          <w:rtl/>
          <w:lang w:val="en-GB"/>
        </w:rPr>
        <w:t xml:space="preserve"> שלא יחסרו האנשים שבאים לסעודה</w:t>
      </w:r>
      <w:r w:rsidR="006964C8">
        <w:rPr>
          <w:rStyle w:val="LatinChar"/>
          <w:rFonts w:cs="FrankRuehl" w:hint="cs"/>
          <w:sz w:val="28"/>
          <w:szCs w:val="28"/>
          <w:rtl/>
          <w:lang w:val="en-GB"/>
        </w:rPr>
        <w:t>,</w:t>
      </w:r>
      <w:r w:rsidRPr="00274D68">
        <w:rPr>
          <w:rStyle w:val="LatinChar"/>
          <w:rFonts w:cs="FrankRuehl"/>
          <w:sz w:val="28"/>
          <w:szCs w:val="28"/>
          <w:rtl/>
          <w:lang w:val="en-GB"/>
        </w:rPr>
        <w:t xml:space="preserve"> לא היה עושה זה</w:t>
      </w:r>
      <w:r w:rsidR="006964C8">
        <w:rPr>
          <w:rStyle w:val="LatinChar"/>
          <w:rFonts w:cs="FrankRuehl" w:hint="cs"/>
          <w:sz w:val="28"/>
          <w:szCs w:val="28"/>
          <w:rtl/>
          <w:lang w:val="en-GB"/>
        </w:rPr>
        <w:t>.</w:t>
      </w:r>
      <w:r w:rsidRPr="00274D68">
        <w:rPr>
          <w:rStyle w:val="LatinChar"/>
          <w:rFonts w:cs="FrankRuehl"/>
          <w:sz w:val="28"/>
          <w:szCs w:val="28"/>
          <w:rtl/>
          <w:lang w:val="en-GB"/>
        </w:rPr>
        <w:t xml:space="preserve"> ולכך אמר ג</w:t>
      </w:r>
      <w:r w:rsidR="006964C8">
        <w:rPr>
          <w:rStyle w:val="LatinChar"/>
          <w:rFonts w:cs="FrankRuehl" w:hint="cs"/>
          <w:sz w:val="28"/>
          <w:szCs w:val="28"/>
          <w:rtl/>
          <w:lang w:val="en-GB"/>
        </w:rPr>
        <w:t>ם כן</w:t>
      </w:r>
      <w:r w:rsidRPr="00274D68">
        <w:rPr>
          <w:rStyle w:val="LatinChar"/>
          <w:rFonts w:cs="FrankRuehl"/>
          <w:sz w:val="28"/>
          <w:szCs w:val="28"/>
          <w:rtl/>
          <w:lang w:val="en-GB"/>
        </w:rPr>
        <w:t xml:space="preserve"> </w:t>
      </w:r>
      <w:r w:rsidR="006964C8" w:rsidRPr="006964C8">
        <w:rPr>
          <w:rStyle w:val="LatinChar"/>
          <w:rFonts w:cs="Dbs-Rashi" w:hint="cs"/>
          <w:szCs w:val="20"/>
          <w:rtl/>
          <w:lang w:val="en-GB"/>
        </w:rPr>
        <w:t>(פסוק ח)</w:t>
      </w:r>
      <w:r w:rsidR="006964C8">
        <w:rPr>
          <w:rStyle w:val="LatinChar"/>
          <w:rFonts w:cs="FrankRuehl" w:hint="cs"/>
          <w:sz w:val="28"/>
          <w:szCs w:val="28"/>
          <w:rtl/>
          <w:lang w:val="en-GB"/>
        </w:rPr>
        <w:t xml:space="preserve"> "</w:t>
      </w:r>
      <w:r w:rsidRPr="00274D68">
        <w:rPr>
          <w:rStyle w:val="LatinChar"/>
          <w:rFonts w:cs="FrankRuehl"/>
          <w:sz w:val="28"/>
          <w:szCs w:val="28"/>
          <w:rtl/>
          <w:lang w:val="en-GB"/>
        </w:rPr>
        <w:t>לעשות כרצון איש ואיש</w:t>
      </w:r>
      <w:r w:rsidR="006964C8">
        <w:rPr>
          <w:rStyle w:val="LatinChar"/>
          <w:rFonts w:cs="FrankRuehl" w:hint="cs"/>
          <w:sz w:val="28"/>
          <w:szCs w:val="28"/>
          <w:rtl/>
          <w:lang w:val="en-GB"/>
        </w:rPr>
        <w:t>",</w:t>
      </w:r>
      <w:r w:rsidRPr="00274D68">
        <w:rPr>
          <w:rStyle w:val="LatinChar"/>
          <w:rFonts w:cs="FrankRuehl"/>
          <w:sz w:val="28"/>
          <w:szCs w:val="28"/>
          <w:rtl/>
          <w:lang w:val="en-GB"/>
        </w:rPr>
        <w:t xml:space="preserve"> והכל שיחזרו לסעודה למחר</w:t>
      </w:r>
      <w:r>
        <w:rPr>
          <w:rStyle w:val="LatinChar"/>
          <w:rFonts w:cs="FrankRuehl" w:hint="cs"/>
          <w:sz w:val="28"/>
          <w:szCs w:val="28"/>
          <w:rtl/>
          <w:lang w:val="en-GB"/>
        </w:rPr>
        <w:t>.</w:t>
      </w:r>
      <w:r w:rsidRPr="00274D68">
        <w:rPr>
          <w:rStyle w:val="LatinChar"/>
          <w:rFonts w:cs="FrankRuehl"/>
          <w:sz w:val="28"/>
          <w:szCs w:val="28"/>
          <w:rtl/>
          <w:lang w:val="en-GB"/>
        </w:rPr>
        <w:t xml:space="preserve"> </w:t>
      </w:r>
    </w:p>
    <w:p w:rsidR="006360BA" w:rsidRDefault="006964C8" w:rsidP="006360BA">
      <w:pPr>
        <w:jc w:val="both"/>
        <w:rPr>
          <w:rStyle w:val="LatinChar"/>
          <w:rFonts w:cs="FrankRuehl" w:hint="cs"/>
          <w:sz w:val="28"/>
          <w:szCs w:val="28"/>
          <w:rtl/>
          <w:lang w:val="en-GB"/>
        </w:rPr>
      </w:pPr>
      <w:r w:rsidRPr="006964C8">
        <w:rPr>
          <w:rStyle w:val="LatinChar"/>
          <w:rtl/>
        </w:rPr>
        <w:t>#</w:t>
      </w:r>
      <w:r w:rsidR="00274D68" w:rsidRPr="006964C8">
        <w:rPr>
          <w:rStyle w:val="Title1"/>
          <w:rtl/>
        </w:rPr>
        <w:t>ונראה ג</w:t>
      </w:r>
      <w:r w:rsidRPr="006964C8">
        <w:rPr>
          <w:rStyle w:val="Title1"/>
          <w:rFonts w:hint="cs"/>
          <w:rtl/>
        </w:rPr>
        <w:t>ם כן</w:t>
      </w:r>
      <w:r w:rsidRPr="006964C8">
        <w:rPr>
          <w:rStyle w:val="LatinChar"/>
          <w:rtl/>
        </w:rPr>
        <w:t>=</w:t>
      </w:r>
      <w:r w:rsidR="00274D68" w:rsidRPr="00274D68">
        <w:rPr>
          <w:rStyle w:val="LatinChar"/>
          <w:rFonts w:cs="FrankRuehl"/>
          <w:sz w:val="28"/>
          <w:szCs w:val="28"/>
          <w:rtl/>
          <w:lang w:val="en-GB"/>
        </w:rPr>
        <w:t xml:space="preserve"> כי לכן לא זכר</w:t>
      </w:r>
      <w:r>
        <w:rPr>
          <w:rStyle w:val="LatinChar"/>
          <w:rFonts w:cs="FrankRuehl" w:hint="cs"/>
          <w:sz w:val="28"/>
          <w:szCs w:val="28"/>
          <w:rtl/>
          <w:lang w:val="en-GB"/>
        </w:rPr>
        <w:t xml:space="preserve"> </w:t>
      </w:r>
      <w:r w:rsidRPr="006964C8">
        <w:rPr>
          <w:rStyle w:val="LatinChar"/>
          <w:rFonts w:cs="FrankRuehl"/>
          <w:sz w:val="28"/>
          <w:szCs w:val="28"/>
          <w:rtl/>
          <w:lang w:val="en-GB"/>
        </w:rPr>
        <w:t>האכילה</w:t>
      </w:r>
      <w:r>
        <w:rPr>
          <w:rStyle w:val="FootnoteReference"/>
          <w:rFonts w:cs="FrankRuehl"/>
          <w:szCs w:val="28"/>
          <w:rtl/>
        </w:rPr>
        <w:footnoteReference w:id="40"/>
      </w:r>
      <w:r>
        <w:rPr>
          <w:rStyle w:val="LatinChar"/>
          <w:rFonts w:cs="FrankRuehl" w:hint="cs"/>
          <w:sz w:val="28"/>
          <w:szCs w:val="28"/>
          <w:rtl/>
          <w:lang w:val="en-GB"/>
        </w:rPr>
        <w:t>,</w:t>
      </w:r>
      <w:r w:rsidRPr="006964C8">
        <w:rPr>
          <w:rStyle w:val="LatinChar"/>
          <w:rFonts w:cs="FrankRuehl"/>
          <w:sz w:val="28"/>
          <w:szCs w:val="28"/>
          <w:rtl/>
          <w:lang w:val="en-GB"/>
        </w:rPr>
        <w:t xml:space="preserve"> כי הכתוב בא לספר כבוד המלך</w:t>
      </w:r>
      <w:r w:rsidR="00EE5A26">
        <w:rPr>
          <w:rStyle w:val="LatinChar"/>
          <w:rFonts w:cs="FrankRuehl" w:hint="cs"/>
          <w:sz w:val="28"/>
          <w:szCs w:val="28"/>
          <w:rtl/>
          <w:lang w:val="en-GB"/>
        </w:rPr>
        <w:t>,</w:t>
      </w:r>
      <w:r w:rsidRPr="006964C8">
        <w:rPr>
          <w:rStyle w:val="LatinChar"/>
          <w:rFonts w:cs="FrankRuehl"/>
          <w:sz w:val="28"/>
          <w:szCs w:val="28"/>
          <w:rtl/>
          <w:lang w:val="en-GB"/>
        </w:rPr>
        <w:t xml:space="preserve"> כדכתיב </w:t>
      </w:r>
      <w:r w:rsidRPr="00EE5A26">
        <w:rPr>
          <w:rStyle w:val="LatinChar"/>
          <w:rFonts w:cs="Dbs-Rashi"/>
          <w:szCs w:val="20"/>
          <w:rtl/>
          <w:lang w:val="en-GB"/>
        </w:rPr>
        <w:t>(</w:t>
      </w:r>
      <w:r w:rsidR="00EE5A26" w:rsidRPr="00EE5A26">
        <w:rPr>
          <w:rStyle w:val="LatinChar"/>
          <w:rFonts w:cs="Dbs-Rashi" w:hint="cs"/>
          <w:szCs w:val="20"/>
          <w:rtl/>
          <w:lang w:val="en-GB"/>
        </w:rPr>
        <w:t xml:space="preserve">פסוק </w:t>
      </w:r>
      <w:r w:rsidRPr="00EE5A26">
        <w:rPr>
          <w:rStyle w:val="LatinChar"/>
          <w:rFonts w:cs="Dbs-Rashi"/>
          <w:szCs w:val="20"/>
          <w:rtl/>
          <w:lang w:val="en-GB"/>
        </w:rPr>
        <w:t>ד)</w:t>
      </w:r>
      <w:r w:rsidRPr="006964C8">
        <w:rPr>
          <w:rStyle w:val="LatinChar"/>
          <w:rFonts w:cs="FrankRuehl"/>
          <w:sz w:val="28"/>
          <w:szCs w:val="28"/>
          <w:rtl/>
          <w:lang w:val="en-GB"/>
        </w:rPr>
        <w:t xml:space="preserve"> </w:t>
      </w:r>
      <w:r w:rsidR="00EE5A26">
        <w:rPr>
          <w:rStyle w:val="LatinChar"/>
          <w:rFonts w:cs="FrankRuehl" w:hint="cs"/>
          <w:sz w:val="28"/>
          <w:szCs w:val="28"/>
          <w:rtl/>
          <w:lang w:val="en-GB"/>
        </w:rPr>
        <w:t>"</w:t>
      </w:r>
      <w:r w:rsidRPr="006964C8">
        <w:rPr>
          <w:rStyle w:val="LatinChar"/>
          <w:rFonts w:cs="FrankRuehl"/>
          <w:sz w:val="28"/>
          <w:szCs w:val="28"/>
          <w:rtl/>
          <w:lang w:val="en-GB"/>
        </w:rPr>
        <w:t>בהראותו עושר כבוד מלכותו</w:t>
      </w:r>
      <w:r w:rsidR="00EE5A26">
        <w:rPr>
          <w:rStyle w:val="LatinChar"/>
          <w:rFonts w:cs="FrankRuehl" w:hint="cs"/>
          <w:sz w:val="28"/>
          <w:szCs w:val="28"/>
          <w:rtl/>
          <w:lang w:val="en-GB"/>
        </w:rPr>
        <w:t>".</w:t>
      </w:r>
      <w:r w:rsidRPr="006964C8">
        <w:rPr>
          <w:rStyle w:val="LatinChar"/>
          <w:rFonts w:cs="FrankRuehl"/>
          <w:sz w:val="28"/>
          <w:szCs w:val="28"/>
          <w:rtl/>
          <w:lang w:val="en-GB"/>
        </w:rPr>
        <w:t xml:space="preserve"> ובני אדם המסובין לשתות זהו ג</w:t>
      </w:r>
      <w:r w:rsidR="00EE5A26">
        <w:rPr>
          <w:rStyle w:val="LatinChar"/>
          <w:rFonts w:cs="FrankRuehl" w:hint="cs"/>
          <w:sz w:val="28"/>
          <w:szCs w:val="28"/>
          <w:rtl/>
          <w:lang w:val="en-GB"/>
        </w:rPr>
        <w:t>ם כן</w:t>
      </w:r>
      <w:r w:rsidRPr="006964C8">
        <w:rPr>
          <w:rStyle w:val="LatinChar"/>
          <w:rFonts w:cs="FrankRuehl"/>
          <w:sz w:val="28"/>
          <w:szCs w:val="28"/>
          <w:rtl/>
          <w:lang w:val="en-GB"/>
        </w:rPr>
        <w:t xml:space="preserve"> כבודו</w:t>
      </w:r>
      <w:r w:rsidR="00EE5A26">
        <w:rPr>
          <w:rStyle w:val="FootnoteReference"/>
          <w:rFonts w:cs="FrankRuehl"/>
          <w:szCs w:val="28"/>
          <w:rtl/>
        </w:rPr>
        <w:footnoteReference w:id="41"/>
      </w:r>
      <w:r w:rsidR="00EE5A26">
        <w:rPr>
          <w:rStyle w:val="LatinChar"/>
          <w:rFonts w:cs="FrankRuehl" w:hint="cs"/>
          <w:sz w:val="28"/>
          <w:szCs w:val="28"/>
          <w:rtl/>
          <w:lang w:val="en-GB"/>
        </w:rPr>
        <w:t>.</w:t>
      </w:r>
      <w:r w:rsidRPr="006964C8">
        <w:rPr>
          <w:rStyle w:val="LatinChar"/>
          <w:rFonts w:cs="FrankRuehl"/>
          <w:sz w:val="28"/>
          <w:szCs w:val="28"/>
          <w:rtl/>
          <w:lang w:val="en-GB"/>
        </w:rPr>
        <w:t xml:space="preserve"> ולכך אמרו </w:t>
      </w:r>
      <w:r w:rsidRPr="00BD0BB0">
        <w:rPr>
          <w:rStyle w:val="LatinChar"/>
          <w:rFonts w:cs="Dbs-Rashi"/>
          <w:szCs w:val="20"/>
          <w:rtl/>
          <w:lang w:val="en-GB"/>
        </w:rPr>
        <w:t>(מגילה יב</w:t>
      </w:r>
      <w:r w:rsidR="00BD0BB0" w:rsidRPr="00BD0BB0">
        <w:rPr>
          <w:rStyle w:val="LatinChar"/>
          <w:rFonts w:cs="Dbs-Rashi" w:hint="cs"/>
          <w:szCs w:val="20"/>
          <w:rtl/>
          <w:lang w:val="en-GB"/>
        </w:rPr>
        <w:t>.</w:t>
      </w:r>
      <w:r w:rsidRPr="00BD0BB0">
        <w:rPr>
          <w:rStyle w:val="LatinChar"/>
          <w:rFonts w:cs="Dbs-Rashi"/>
          <w:szCs w:val="20"/>
          <w:rtl/>
          <w:lang w:val="en-GB"/>
        </w:rPr>
        <w:t>)</w:t>
      </w:r>
      <w:r w:rsidRPr="006964C8">
        <w:rPr>
          <w:rStyle w:val="LatinChar"/>
          <w:rFonts w:cs="FrankRuehl"/>
          <w:sz w:val="28"/>
          <w:szCs w:val="28"/>
          <w:rtl/>
          <w:lang w:val="en-GB"/>
        </w:rPr>
        <w:t xml:space="preserve"> שהשקה את כל א</w:t>
      </w:r>
      <w:r w:rsidR="00BD0BB0">
        <w:rPr>
          <w:rStyle w:val="LatinChar"/>
          <w:rFonts w:cs="FrankRuehl" w:hint="cs"/>
          <w:sz w:val="28"/>
          <w:szCs w:val="28"/>
          <w:rtl/>
          <w:lang w:val="en-GB"/>
        </w:rPr>
        <w:t>חד</w:t>
      </w:r>
      <w:r w:rsidRPr="006964C8">
        <w:rPr>
          <w:rStyle w:val="LatinChar"/>
          <w:rFonts w:cs="FrankRuehl"/>
          <w:sz w:val="28"/>
          <w:szCs w:val="28"/>
          <w:rtl/>
          <w:lang w:val="en-GB"/>
        </w:rPr>
        <w:t xml:space="preserve"> יין אשר הוא יותר </w:t>
      </w:r>
      <w:r w:rsidR="00823038">
        <w:rPr>
          <w:rStyle w:val="LatinChar"/>
          <w:rFonts w:cs="FrankRuehl" w:hint="cs"/>
          <w:sz w:val="28"/>
          <w:szCs w:val="28"/>
          <w:rtl/>
          <w:lang w:val="en-GB"/>
        </w:rPr>
        <w:t xml:space="preserve">[ממנו] </w:t>
      </w:r>
      <w:r w:rsidRPr="006964C8">
        <w:rPr>
          <w:rStyle w:val="LatinChar"/>
          <w:rFonts w:cs="FrankRuehl"/>
          <w:sz w:val="28"/>
          <w:szCs w:val="28"/>
          <w:rtl/>
          <w:lang w:val="en-GB"/>
        </w:rPr>
        <w:t>בשנים</w:t>
      </w:r>
      <w:r w:rsidR="00BD0BB0">
        <w:rPr>
          <w:rStyle w:val="LatinChar"/>
          <w:rFonts w:cs="FrankRuehl" w:hint="cs"/>
          <w:sz w:val="28"/>
          <w:szCs w:val="28"/>
          <w:rtl/>
          <w:lang w:val="en-GB"/>
        </w:rPr>
        <w:t>,</w:t>
      </w:r>
      <w:r w:rsidRPr="006964C8">
        <w:rPr>
          <w:rStyle w:val="LatinChar"/>
          <w:rFonts w:cs="FrankRuehl"/>
          <w:sz w:val="28"/>
          <w:szCs w:val="28"/>
          <w:rtl/>
          <w:lang w:val="en-GB"/>
        </w:rPr>
        <w:t xml:space="preserve"> וכל זה כבוד מלכותו</w:t>
      </w:r>
      <w:r w:rsidR="00BD0BB0">
        <w:rPr>
          <w:rStyle w:val="FootnoteReference"/>
          <w:rFonts w:cs="FrankRuehl"/>
          <w:szCs w:val="28"/>
          <w:rtl/>
        </w:rPr>
        <w:footnoteReference w:id="42"/>
      </w:r>
      <w:r w:rsidR="00BD0BB0">
        <w:rPr>
          <w:rStyle w:val="LatinChar"/>
          <w:rFonts w:cs="FrankRuehl" w:hint="cs"/>
          <w:sz w:val="28"/>
          <w:szCs w:val="28"/>
          <w:rtl/>
          <w:lang w:val="en-GB"/>
        </w:rPr>
        <w:t>.</w:t>
      </w:r>
      <w:r w:rsidRPr="006964C8">
        <w:rPr>
          <w:rStyle w:val="LatinChar"/>
          <w:rFonts w:cs="FrankRuehl"/>
          <w:sz w:val="28"/>
          <w:szCs w:val="28"/>
          <w:rtl/>
          <w:lang w:val="en-GB"/>
        </w:rPr>
        <w:t xml:space="preserve"> אבל האכילה הוא דבר גשמות</w:t>
      </w:r>
      <w:r w:rsidR="00BD0BB0">
        <w:rPr>
          <w:rStyle w:val="LatinChar"/>
          <w:rFonts w:cs="FrankRuehl" w:hint="cs"/>
          <w:sz w:val="28"/>
          <w:szCs w:val="28"/>
          <w:rtl/>
          <w:lang w:val="en-GB"/>
        </w:rPr>
        <w:t>,</w:t>
      </w:r>
      <w:r w:rsidRPr="006964C8">
        <w:rPr>
          <w:rStyle w:val="LatinChar"/>
          <w:rFonts w:cs="FrankRuehl"/>
          <w:sz w:val="28"/>
          <w:szCs w:val="28"/>
          <w:rtl/>
          <w:lang w:val="en-GB"/>
        </w:rPr>
        <w:t xml:space="preserve"> אשר ממלאים כרסם באכילה</w:t>
      </w:r>
      <w:r w:rsidR="00BD0BB0">
        <w:rPr>
          <w:rStyle w:val="FootnoteReference"/>
          <w:rFonts w:cs="FrankRuehl"/>
          <w:szCs w:val="28"/>
          <w:rtl/>
        </w:rPr>
        <w:footnoteReference w:id="43"/>
      </w:r>
      <w:r w:rsidR="00BD0BB0">
        <w:rPr>
          <w:rStyle w:val="LatinChar"/>
          <w:rFonts w:cs="FrankRuehl" w:hint="cs"/>
          <w:sz w:val="28"/>
          <w:szCs w:val="28"/>
          <w:rtl/>
          <w:lang w:val="en-GB"/>
        </w:rPr>
        <w:t>.</w:t>
      </w:r>
      <w:r w:rsidRPr="006964C8">
        <w:rPr>
          <w:rStyle w:val="LatinChar"/>
          <w:rFonts w:cs="FrankRuehl"/>
          <w:sz w:val="28"/>
          <w:szCs w:val="28"/>
          <w:rtl/>
          <w:lang w:val="en-GB"/>
        </w:rPr>
        <w:t xml:space="preserve"> ולכך אין להזכיר דבר זה בסעודת המלך שהיא לכבוד מלכות</w:t>
      </w:r>
      <w:r w:rsidR="0094364B">
        <w:rPr>
          <w:rStyle w:val="LatinChar"/>
          <w:rFonts w:cs="FrankRuehl" w:hint="cs"/>
          <w:sz w:val="28"/>
          <w:szCs w:val="28"/>
          <w:rtl/>
          <w:lang w:val="en-GB"/>
        </w:rPr>
        <w:t>.</w:t>
      </w:r>
      <w:r w:rsidRPr="006964C8">
        <w:rPr>
          <w:rStyle w:val="LatinChar"/>
          <w:rFonts w:cs="FrankRuehl"/>
          <w:sz w:val="28"/>
          <w:szCs w:val="28"/>
          <w:rtl/>
          <w:lang w:val="en-GB"/>
        </w:rPr>
        <w:t xml:space="preserve"> אבל דבר היין</w:t>
      </w:r>
      <w:r w:rsidR="0094364B">
        <w:rPr>
          <w:rStyle w:val="LatinChar"/>
          <w:rFonts w:cs="FrankRuehl" w:hint="cs"/>
          <w:sz w:val="28"/>
          <w:szCs w:val="28"/>
          <w:rtl/>
          <w:lang w:val="en-GB"/>
        </w:rPr>
        <w:t>,</w:t>
      </w:r>
      <w:r w:rsidRPr="006964C8">
        <w:rPr>
          <w:rStyle w:val="LatinChar"/>
          <w:rFonts w:cs="FrankRuehl"/>
          <w:sz w:val="28"/>
          <w:szCs w:val="28"/>
          <w:rtl/>
          <w:lang w:val="en-GB"/>
        </w:rPr>
        <w:t xml:space="preserve"> בודאי היין יש בו כבוד</w:t>
      </w:r>
      <w:r w:rsidR="0094364B">
        <w:rPr>
          <w:rStyle w:val="LatinChar"/>
          <w:rFonts w:cs="FrankRuehl" w:hint="cs"/>
          <w:sz w:val="28"/>
          <w:szCs w:val="28"/>
          <w:rtl/>
          <w:lang w:val="en-GB"/>
        </w:rPr>
        <w:t>,</w:t>
      </w:r>
      <w:r w:rsidRPr="006964C8">
        <w:rPr>
          <w:rStyle w:val="LatinChar"/>
          <w:rFonts w:cs="FrankRuehl"/>
          <w:sz w:val="28"/>
          <w:szCs w:val="28"/>
          <w:rtl/>
          <w:lang w:val="en-GB"/>
        </w:rPr>
        <w:t xml:space="preserve"> באשר היין משמח לב האדם</w:t>
      </w:r>
      <w:r w:rsidR="0094364B">
        <w:rPr>
          <w:rStyle w:val="FootnoteReference"/>
          <w:rFonts w:cs="FrankRuehl"/>
          <w:szCs w:val="28"/>
          <w:rtl/>
        </w:rPr>
        <w:footnoteReference w:id="44"/>
      </w:r>
      <w:r w:rsidR="0094364B">
        <w:rPr>
          <w:rStyle w:val="LatinChar"/>
          <w:rFonts w:cs="FrankRuehl" w:hint="cs"/>
          <w:sz w:val="28"/>
          <w:szCs w:val="28"/>
          <w:rtl/>
          <w:lang w:val="en-GB"/>
        </w:rPr>
        <w:t>,</w:t>
      </w:r>
      <w:r w:rsidRPr="006964C8">
        <w:rPr>
          <w:rStyle w:val="LatinChar"/>
          <w:rFonts w:cs="FrankRuehl"/>
          <w:sz w:val="28"/>
          <w:szCs w:val="28"/>
          <w:rtl/>
          <w:lang w:val="en-GB"/>
        </w:rPr>
        <w:t xml:space="preserve"> ובני אדם הם בשמחה מן היין</w:t>
      </w:r>
      <w:r w:rsidR="00342A9D">
        <w:rPr>
          <w:rStyle w:val="FootnoteReference"/>
          <w:rFonts w:cs="FrankRuehl"/>
          <w:szCs w:val="28"/>
          <w:rtl/>
        </w:rPr>
        <w:footnoteReference w:id="45"/>
      </w:r>
      <w:r w:rsidR="0094364B">
        <w:rPr>
          <w:rStyle w:val="LatinChar"/>
          <w:rFonts w:cs="FrankRuehl" w:hint="cs"/>
          <w:sz w:val="28"/>
          <w:szCs w:val="28"/>
          <w:rtl/>
          <w:lang w:val="en-GB"/>
        </w:rPr>
        <w:t>.</w:t>
      </w:r>
      <w:r w:rsidRPr="006964C8">
        <w:rPr>
          <w:rStyle w:val="LatinChar"/>
          <w:rFonts w:cs="FrankRuehl"/>
          <w:sz w:val="28"/>
          <w:szCs w:val="28"/>
          <w:rtl/>
          <w:lang w:val="en-GB"/>
        </w:rPr>
        <w:t xml:space="preserve"> גם כי חמרא וריחא פקחין </w:t>
      </w:r>
      <w:r w:rsidRPr="00156840">
        <w:rPr>
          <w:rStyle w:val="LatinChar"/>
          <w:rFonts w:cs="Dbs-Rashi"/>
          <w:szCs w:val="20"/>
          <w:rtl/>
          <w:lang w:val="en-GB"/>
        </w:rPr>
        <w:t>(יומא עו</w:t>
      </w:r>
      <w:r w:rsidR="00156840" w:rsidRPr="00156840">
        <w:rPr>
          <w:rStyle w:val="LatinChar"/>
          <w:rFonts w:cs="Dbs-Rashi" w:hint="cs"/>
          <w:szCs w:val="20"/>
          <w:rtl/>
          <w:lang w:val="en-GB"/>
        </w:rPr>
        <w:t>:</w:t>
      </w:r>
      <w:r w:rsidRPr="00156840">
        <w:rPr>
          <w:rStyle w:val="LatinChar"/>
          <w:rFonts w:cs="Dbs-Rashi"/>
          <w:szCs w:val="20"/>
          <w:rtl/>
          <w:lang w:val="en-GB"/>
        </w:rPr>
        <w:t>)</w:t>
      </w:r>
      <w:r w:rsidR="00156840">
        <w:rPr>
          <w:rStyle w:val="LatinChar"/>
          <w:rFonts w:cs="FrankRuehl" w:hint="cs"/>
          <w:sz w:val="28"/>
          <w:szCs w:val="28"/>
          <w:rtl/>
          <w:lang w:val="en-GB"/>
        </w:rPr>
        <w:t>,</w:t>
      </w:r>
      <w:r w:rsidRPr="006964C8">
        <w:rPr>
          <w:rStyle w:val="LatinChar"/>
          <w:rFonts w:cs="FrankRuehl"/>
          <w:sz w:val="28"/>
          <w:szCs w:val="28"/>
          <w:rtl/>
          <w:lang w:val="en-GB"/>
        </w:rPr>
        <w:t xml:space="preserve"> שנותנין לאדם חכמה ודעת</w:t>
      </w:r>
      <w:r w:rsidR="00156840">
        <w:rPr>
          <w:rStyle w:val="FootnoteReference"/>
          <w:rFonts w:cs="FrankRuehl"/>
          <w:szCs w:val="28"/>
          <w:rtl/>
        </w:rPr>
        <w:footnoteReference w:id="46"/>
      </w:r>
      <w:r w:rsidR="00156840">
        <w:rPr>
          <w:rStyle w:val="LatinChar"/>
          <w:rFonts w:cs="FrankRuehl" w:hint="cs"/>
          <w:sz w:val="28"/>
          <w:szCs w:val="28"/>
          <w:rtl/>
          <w:lang w:val="en-GB"/>
        </w:rPr>
        <w:t>,</w:t>
      </w:r>
      <w:r w:rsidRPr="006964C8">
        <w:rPr>
          <w:rStyle w:val="LatinChar"/>
          <w:rFonts w:cs="FrankRuehl"/>
          <w:sz w:val="28"/>
          <w:szCs w:val="28"/>
          <w:rtl/>
          <w:lang w:val="en-GB"/>
        </w:rPr>
        <w:t xml:space="preserve"> וכמו שא</w:t>
      </w:r>
      <w:r w:rsidR="00F02D09">
        <w:rPr>
          <w:rStyle w:val="LatinChar"/>
          <w:rFonts w:cs="FrankRuehl" w:hint="cs"/>
          <w:sz w:val="28"/>
          <w:szCs w:val="28"/>
          <w:rtl/>
          <w:lang w:val="en-GB"/>
        </w:rPr>
        <w:t xml:space="preserve">מרו </w:t>
      </w:r>
      <w:r w:rsidRPr="006964C8">
        <w:rPr>
          <w:rStyle w:val="LatinChar"/>
          <w:rFonts w:cs="FrankRuehl"/>
          <w:sz w:val="28"/>
          <w:szCs w:val="28"/>
          <w:rtl/>
          <w:lang w:val="en-GB"/>
        </w:rPr>
        <w:t xml:space="preserve">רז"ל </w:t>
      </w:r>
      <w:r w:rsidR="00F02D09" w:rsidRPr="00F02D09">
        <w:rPr>
          <w:rStyle w:val="LatinChar"/>
          <w:rFonts w:cs="Dbs-Rashi" w:hint="cs"/>
          <w:szCs w:val="20"/>
          <w:rtl/>
          <w:lang w:val="en-GB"/>
        </w:rPr>
        <w:t>(שם)</w:t>
      </w:r>
      <w:r w:rsidR="00F02D09">
        <w:rPr>
          <w:rStyle w:val="LatinChar"/>
          <w:rFonts w:cs="FrankRuehl" w:hint="cs"/>
          <w:sz w:val="28"/>
          <w:szCs w:val="28"/>
          <w:rtl/>
          <w:lang w:val="en-GB"/>
        </w:rPr>
        <w:t xml:space="preserve"> "</w:t>
      </w:r>
      <w:r w:rsidRPr="006964C8">
        <w:rPr>
          <w:rStyle w:val="LatinChar"/>
          <w:rFonts w:cs="FrankRuehl"/>
          <w:sz w:val="28"/>
          <w:szCs w:val="28"/>
          <w:rtl/>
          <w:lang w:val="en-GB"/>
        </w:rPr>
        <w:t>זכה נעשה ראש</w:t>
      </w:r>
      <w:r w:rsidR="00F02D09">
        <w:rPr>
          <w:rStyle w:val="LatinChar"/>
          <w:rFonts w:cs="FrankRuehl" w:hint="cs"/>
          <w:sz w:val="28"/>
          <w:szCs w:val="28"/>
          <w:rtl/>
          <w:lang w:val="en-GB"/>
        </w:rPr>
        <w:t>,</w:t>
      </w:r>
      <w:r w:rsidRPr="006964C8">
        <w:rPr>
          <w:rStyle w:val="LatinChar"/>
          <w:rFonts w:cs="FrankRuehl"/>
          <w:sz w:val="28"/>
          <w:szCs w:val="28"/>
          <w:rtl/>
          <w:lang w:val="en-GB"/>
        </w:rPr>
        <w:t xml:space="preserve"> לא זכה נעשה רש</w:t>
      </w:r>
      <w:r w:rsidR="00F02D09">
        <w:rPr>
          <w:rStyle w:val="LatinChar"/>
          <w:rFonts w:cs="FrankRuehl" w:hint="cs"/>
          <w:sz w:val="28"/>
          <w:szCs w:val="28"/>
          <w:rtl/>
          <w:lang w:val="en-GB"/>
        </w:rPr>
        <w:t>"</w:t>
      </w:r>
      <w:r w:rsidR="00F02D09">
        <w:rPr>
          <w:rStyle w:val="FootnoteReference"/>
          <w:rFonts w:cs="FrankRuehl"/>
          <w:szCs w:val="28"/>
          <w:rtl/>
        </w:rPr>
        <w:footnoteReference w:id="47"/>
      </w:r>
      <w:r w:rsidR="00F02D09">
        <w:rPr>
          <w:rStyle w:val="LatinChar"/>
          <w:rFonts w:cs="FrankRuehl" w:hint="cs"/>
          <w:sz w:val="28"/>
          <w:szCs w:val="28"/>
          <w:rtl/>
          <w:lang w:val="en-GB"/>
        </w:rPr>
        <w:t>.</w:t>
      </w:r>
      <w:r w:rsidRPr="006964C8">
        <w:rPr>
          <w:rStyle w:val="LatinChar"/>
          <w:rFonts w:cs="FrankRuehl"/>
          <w:sz w:val="28"/>
          <w:szCs w:val="28"/>
          <w:rtl/>
          <w:lang w:val="en-GB"/>
        </w:rPr>
        <w:t xml:space="preserve"> ומפני כך עיקר הסעודה נקראת על שם שתיה</w:t>
      </w:r>
      <w:r w:rsidR="004D3C91">
        <w:rPr>
          <w:rStyle w:val="FootnoteReference"/>
          <w:rFonts w:cs="FrankRuehl"/>
          <w:szCs w:val="28"/>
          <w:rtl/>
        </w:rPr>
        <w:footnoteReference w:id="48"/>
      </w:r>
      <w:r w:rsidR="004D3C91">
        <w:rPr>
          <w:rStyle w:val="LatinChar"/>
          <w:rFonts w:cs="FrankRuehl" w:hint="cs"/>
          <w:sz w:val="28"/>
          <w:szCs w:val="28"/>
          <w:rtl/>
          <w:lang w:val="en-GB"/>
        </w:rPr>
        <w:t>,</w:t>
      </w:r>
      <w:r w:rsidRPr="006964C8">
        <w:rPr>
          <w:rStyle w:val="LatinChar"/>
          <w:rFonts w:cs="FrankRuehl"/>
          <w:sz w:val="28"/>
          <w:szCs w:val="28"/>
          <w:rtl/>
          <w:lang w:val="en-GB"/>
        </w:rPr>
        <w:t xml:space="preserve"> כי האכילה בלבד חמריות</w:t>
      </w:r>
      <w:r w:rsidR="00001A66">
        <w:rPr>
          <w:rStyle w:val="LatinChar"/>
          <w:rFonts w:cs="FrankRuehl" w:hint="cs"/>
          <w:sz w:val="28"/>
          <w:szCs w:val="28"/>
          <w:rtl/>
          <w:lang w:val="en-GB"/>
        </w:rPr>
        <w:t>,</w:t>
      </w:r>
      <w:r w:rsidRPr="006964C8">
        <w:rPr>
          <w:rStyle w:val="LatinChar"/>
          <w:rFonts w:cs="FrankRuehl"/>
          <w:sz w:val="28"/>
          <w:szCs w:val="28"/>
          <w:rtl/>
          <w:lang w:val="en-GB"/>
        </w:rPr>
        <w:t xml:space="preserve"> ואין צריך האכילה רק שלא יהיה האדם חסר</w:t>
      </w:r>
      <w:r w:rsidR="00001A66">
        <w:rPr>
          <w:rStyle w:val="FootnoteReference"/>
          <w:rFonts w:cs="FrankRuehl"/>
          <w:szCs w:val="28"/>
          <w:rtl/>
        </w:rPr>
        <w:footnoteReference w:id="49"/>
      </w:r>
      <w:r w:rsidR="00001A66">
        <w:rPr>
          <w:rStyle w:val="LatinChar"/>
          <w:rFonts w:cs="FrankRuehl" w:hint="cs"/>
          <w:sz w:val="28"/>
          <w:szCs w:val="28"/>
          <w:rtl/>
          <w:lang w:val="en-GB"/>
        </w:rPr>
        <w:t>,</w:t>
      </w:r>
      <w:r w:rsidRPr="006964C8">
        <w:rPr>
          <w:rStyle w:val="LatinChar"/>
          <w:rFonts w:cs="FrankRuehl"/>
          <w:sz w:val="28"/>
          <w:szCs w:val="28"/>
          <w:rtl/>
          <w:lang w:val="en-GB"/>
        </w:rPr>
        <w:t xml:space="preserve"> וע</w:t>
      </w:r>
      <w:r w:rsidR="00001A66">
        <w:rPr>
          <w:rStyle w:val="LatinChar"/>
          <w:rFonts w:cs="FrankRuehl" w:hint="cs"/>
          <w:sz w:val="28"/>
          <w:szCs w:val="28"/>
          <w:rtl/>
          <w:lang w:val="en-GB"/>
        </w:rPr>
        <w:t>ל ידי</w:t>
      </w:r>
      <w:r w:rsidRPr="006964C8">
        <w:rPr>
          <w:rStyle w:val="LatinChar"/>
          <w:rFonts w:cs="FrankRuehl"/>
          <w:sz w:val="28"/>
          <w:szCs w:val="28"/>
          <w:rtl/>
          <w:lang w:val="en-GB"/>
        </w:rPr>
        <w:t xml:space="preserve"> האכילה שהוא שבע</w:t>
      </w:r>
      <w:r w:rsidR="00001A66">
        <w:rPr>
          <w:rStyle w:val="LatinChar"/>
          <w:rFonts w:cs="FrankRuehl" w:hint="cs"/>
          <w:sz w:val="28"/>
          <w:szCs w:val="28"/>
          <w:rtl/>
          <w:lang w:val="en-GB"/>
        </w:rPr>
        <w:t>,</w:t>
      </w:r>
      <w:r w:rsidRPr="006964C8">
        <w:rPr>
          <w:rStyle w:val="LatinChar"/>
          <w:rFonts w:cs="FrankRuehl"/>
          <w:sz w:val="28"/>
          <w:szCs w:val="28"/>
          <w:rtl/>
          <w:lang w:val="en-GB"/>
        </w:rPr>
        <w:t xml:space="preserve"> אז היין משמח אותו</w:t>
      </w:r>
      <w:r w:rsidR="00647182">
        <w:rPr>
          <w:rStyle w:val="FootnoteReference"/>
          <w:rFonts w:cs="FrankRuehl"/>
          <w:szCs w:val="28"/>
          <w:rtl/>
        </w:rPr>
        <w:footnoteReference w:id="50"/>
      </w:r>
      <w:r w:rsidR="00001A66">
        <w:rPr>
          <w:rStyle w:val="LatinChar"/>
          <w:rFonts w:cs="FrankRuehl" w:hint="cs"/>
          <w:sz w:val="28"/>
          <w:szCs w:val="28"/>
          <w:rtl/>
          <w:lang w:val="en-GB"/>
        </w:rPr>
        <w:t>.</w:t>
      </w:r>
      <w:r w:rsidRPr="006964C8">
        <w:rPr>
          <w:rStyle w:val="LatinChar"/>
          <w:rFonts w:cs="FrankRuehl"/>
          <w:sz w:val="28"/>
          <w:szCs w:val="28"/>
          <w:rtl/>
          <w:lang w:val="en-GB"/>
        </w:rPr>
        <w:t xml:space="preserve"> ולכך עיקר הסעודה נקרא על שם היין</w:t>
      </w:r>
      <w:r w:rsidR="00405F01">
        <w:rPr>
          <w:rStyle w:val="FootnoteReference"/>
          <w:rFonts w:cs="FrankRuehl"/>
          <w:szCs w:val="28"/>
          <w:rtl/>
        </w:rPr>
        <w:footnoteReference w:id="51"/>
      </w:r>
      <w:r w:rsidR="00001A66">
        <w:rPr>
          <w:rStyle w:val="LatinChar"/>
          <w:rFonts w:cs="FrankRuehl" w:hint="cs"/>
          <w:sz w:val="28"/>
          <w:szCs w:val="28"/>
          <w:rtl/>
          <w:lang w:val="en-GB"/>
        </w:rPr>
        <w:t>.</w:t>
      </w:r>
      <w:r w:rsidRPr="006964C8">
        <w:rPr>
          <w:rStyle w:val="LatinChar"/>
          <w:rFonts w:cs="FrankRuehl"/>
          <w:sz w:val="28"/>
          <w:szCs w:val="28"/>
          <w:rtl/>
          <w:lang w:val="en-GB"/>
        </w:rPr>
        <w:t xml:space="preserve"> וא</w:t>
      </w:r>
      <w:r w:rsidR="00AC765E">
        <w:rPr>
          <w:rStyle w:val="LatinChar"/>
          <w:rFonts w:cs="FrankRuehl" w:hint="cs"/>
          <w:sz w:val="28"/>
          <w:szCs w:val="28"/>
          <w:rtl/>
          <w:lang w:val="en-GB"/>
        </w:rPr>
        <w:t xml:space="preserve">ף על גב </w:t>
      </w:r>
      <w:r w:rsidRPr="006964C8">
        <w:rPr>
          <w:rStyle w:val="LatinChar"/>
          <w:rFonts w:cs="FrankRuehl"/>
          <w:sz w:val="28"/>
          <w:szCs w:val="28"/>
          <w:rtl/>
          <w:lang w:val="en-GB"/>
        </w:rPr>
        <w:t>כי בודאי השלמת האדם הוא ע</w:t>
      </w:r>
      <w:r w:rsidR="00AC765E">
        <w:rPr>
          <w:rStyle w:val="LatinChar"/>
          <w:rFonts w:cs="FrankRuehl" w:hint="cs"/>
          <w:sz w:val="28"/>
          <w:szCs w:val="28"/>
          <w:rtl/>
          <w:lang w:val="en-GB"/>
        </w:rPr>
        <w:t>ל ידי</w:t>
      </w:r>
      <w:r w:rsidRPr="006964C8">
        <w:rPr>
          <w:rStyle w:val="LatinChar"/>
          <w:rFonts w:cs="FrankRuehl"/>
          <w:sz w:val="28"/>
          <w:szCs w:val="28"/>
          <w:rtl/>
          <w:lang w:val="en-GB"/>
        </w:rPr>
        <w:t xml:space="preserve"> אכילה</w:t>
      </w:r>
      <w:r w:rsidR="00AC765E">
        <w:rPr>
          <w:rStyle w:val="FootnoteReference"/>
          <w:rFonts w:cs="FrankRuehl"/>
          <w:szCs w:val="28"/>
          <w:rtl/>
        </w:rPr>
        <w:footnoteReference w:id="52"/>
      </w:r>
      <w:r w:rsidR="00AC765E">
        <w:rPr>
          <w:rStyle w:val="LatinChar"/>
          <w:rFonts w:cs="FrankRuehl" w:hint="cs"/>
          <w:sz w:val="28"/>
          <w:szCs w:val="28"/>
          <w:rtl/>
          <w:lang w:val="en-GB"/>
        </w:rPr>
        <w:t>,</w:t>
      </w:r>
      <w:r w:rsidRPr="006964C8">
        <w:rPr>
          <w:rStyle w:val="LatinChar"/>
          <w:rFonts w:cs="FrankRuehl"/>
          <w:sz w:val="28"/>
          <w:szCs w:val="28"/>
          <w:rtl/>
          <w:lang w:val="en-GB"/>
        </w:rPr>
        <w:t xml:space="preserve"> מ</w:t>
      </w:r>
      <w:r w:rsidR="00AC765E">
        <w:rPr>
          <w:rStyle w:val="LatinChar"/>
          <w:rFonts w:cs="FrankRuehl" w:hint="cs"/>
          <w:sz w:val="28"/>
          <w:szCs w:val="28"/>
          <w:rtl/>
          <w:lang w:val="en-GB"/>
        </w:rPr>
        <w:t>כל מקום</w:t>
      </w:r>
      <w:r w:rsidRPr="006964C8">
        <w:rPr>
          <w:rStyle w:val="LatinChar"/>
          <w:rFonts w:cs="FrankRuehl"/>
          <w:sz w:val="28"/>
          <w:szCs w:val="28"/>
          <w:rtl/>
          <w:lang w:val="en-GB"/>
        </w:rPr>
        <w:t xml:space="preserve"> הסעודה הזאת שהיתה לכבוד המלך</w:t>
      </w:r>
      <w:r w:rsidR="00AC765E">
        <w:rPr>
          <w:rStyle w:val="LatinChar"/>
          <w:rFonts w:cs="FrankRuehl" w:hint="cs"/>
          <w:sz w:val="28"/>
          <w:szCs w:val="28"/>
          <w:rtl/>
          <w:lang w:val="en-GB"/>
        </w:rPr>
        <w:t>,</w:t>
      </w:r>
      <w:r w:rsidRPr="006964C8">
        <w:rPr>
          <w:rStyle w:val="LatinChar"/>
          <w:rFonts w:cs="FrankRuehl"/>
          <w:sz w:val="28"/>
          <w:szCs w:val="28"/>
          <w:rtl/>
          <w:lang w:val="en-GB"/>
        </w:rPr>
        <w:t xml:space="preserve"> עיקר הכבוד הוא השתייה</w:t>
      </w:r>
      <w:r w:rsidR="009575CC">
        <w:rPr>
          <w:rStyle w:val="LatinChar"/>
          <w:rFonts w:cs="FrankRuehl" w:hint="cs"/>
          <w:sz w:val="28"/>
          <w:szCs w:val="28"/>
          <w:rtl/>
          <w:lang w:val="en-GB"/>
        </w:rPr>
        <w:t>,</w:t>
      </w:r>
      <w:r w:rsidRPr="006964C8">
        <w:rPr>
          <w:rStyle w:val="LatinChar"/>
          <w:rFonts w:cs="FrankRuehl"/>
          <w:sz w:val="28"/>
          <w:szCs w:val="28"/>
          <w:rtl/>
          <w:lang w:val="en-GB"/>
        </w:rPr>
        <w:t xml:space="preserve"> ולא האכילה</w:t>
      </w:r>
      <w:r w:rsidR="009575CC">
        <w:rPr>
          <w:rStyle w:val="FootnoteReference"/>
          <w:rFonts w:cs="FrankRuehl"/>
          <w:szCs w:val="28"/>
          <w:rtl/>
        </w:rPr>
        <w:footnoteReference w:id="53"/>
      </w:r>
      <w:r w:rsidR="00AC765E">
        <w:rPr>
          <w:rStyle w:val="LatinChar"/>
          <w:rFonts w:cs="FrankRuehl" w:hint="cs"/>
          <w:sz w:val="28"/>
          <w:szCs w:val="28"/>
          <w:rtl/>
          <w:lang w:val="en-GB"/>
        </w:rPr>
        <w:t>.</w:t>
      </w:r>
      <w:r w:rsidRPr="006964C8">
        <w:rPr>
          <w:rStyle w:val="LatinChar"/>
          <w:rFonts w:cs="FrankRuehl"/>
          <w:sz w:val="28"/>
          <w:szCs w:val="28"/>
          <w:rtl/>
          <w:lang w:val="en-GB"/>
        </w:rPr>
        <w:t xml:space="preserve"> ולכך הזכיר השתייה</w:t>
      </w:r>
      <w:r w:rsidR="009575CC">
        <w:rPr>
          <w:rStyle w:val="LatinChar"/>
          <w:rFonts w:cs="FrankRuehl" w:hint="cs"/>
          <w:sz w:val="28"/>
          <w:szCs w:val="28"/>
          <w:rtl/>
          <w:lang w:val="en-GB"/>
        </w:rPr>
        <w:t>,</w:t>
      </w:r>
      <w:r w:rsidRPr="006964C8">
        <w:rPr>
          <w:rStyle w:val="LatinChar"/>
          <w:rFonts w:cs="FrankRuehl"/>
          <w:sz w:val="28"/>
          <w:szCs w:val="28"/>
          <w:rtl/>
          <w:lang w:val="en-GB"/>
        </w:rPr>
        <w:t xml:space="preserve"> ולא הזכיר הכתוב האכילה</w:t>
      </w:r>
      <w:r w:rsidR="009575CC">
        <w:rPr>
          <w:rStyle w:val="LatinChar"/>
          <w:rFonts w:cs="FrankRuehl" w:hint="cs"/>
          <w:sz w:val="28"/>
          <w:szCs w:val="28"/>
          <w:rtl/>
          <w:lang w:val="en-GB"/>
        </w:rPr>
        <w:t>,</w:t>
      </w:r>
      <w:r w:rsidRPr="006964C8">
        <w:rPr>
          <w:rStyle w:val="LatinChar"/>
          <w:rFonts w:cs="FrankRuehl"/>
          <w:sz w:val="28"/>
          <w:szCs w:val="28"/>
          <w:rtl/>
          <w:lang w:val="en-GB"/>
        </w:rPr>
        <w:t xml:space="preserve"> כי אדרבא</w:t>
      </w:r>
      <w:r w:rsidR="008518D0">
        <w:rPr>
          <w:rStyle w:val="LatinChar"/>
          <w:rFonts w:cs="FrankRuehl" w:hint="cs"/>
          <w:sz w:val="28"/>
          <w:szCs w:val="28"/>
          <w:rtl/>
          <w:lang w:val="en-GB"/>
        </w:rPr>
        <w:t>,</w:t>
      </w:r>
      <w:r w:rsidRPr="006964C8">
        <w:rPr>
          <w:rStyle w:val="LatinChar"/>
          <w:rFonts w:cs="FrankRuehl"/>
          <w:sz w:val="28"/>
          <w:szCs w:val="28"/>
          <w:rtl/>
          <w:lang w:val="en-GB"/>
        </w:rPr>
        <w:t xml:space="preserve"> האכילה מטמטמים לב האדם</w:t>
      </w:r>
      <w:r w:rsidR="008518D0">
        <w:rPr>
          <w:rStyle w:val="FootnoteReference"/>
          <w:rFonts w:cs="FrankRuehl"/>
          <w:szCs w:val="28"/>
          <w:rtl/>
        </w:rPr>
        <w:footnoteReference w:id="54"/>
      </w:r>
      <w:r w:rsidR="008518D0">
        <w:rPr>
          <w:rStyle w:val="LatinChar"/>
          <w:rFonts w:cs="FrankRuehl" w:hint="cs"/>
          <w:sz w:val="28"/>
          <w:szCs w:val="28"/>
          <w:rtl/>
          <w:lang w:val="en-GB"/>
        </w:rPr>
        <w:t>.</w:t>
      </w:r>
      <w:r w:rsidRPr="006964C8">
        <w:rPr>
          <w:rStyle w:val="LatinChar"/>
          <w:rFonts w:cs="FrankRuehl"/>
          <w:sz w:val="28"/>
          <w:szCs w:val="28"/>
          <w:rtl/>
          <w:lang w:val="en-GB"/>
        </w:rPr>
        <w:t xml:space="preserve"> כי קודם שיאכל וישתה יש לו שני לבבות</w:t>
      </w:r>
      <w:r w:rsidR="00E24919">
        <w:rPr>
          <w:rStyle w:val="LatinChar"/>
          <w:rFonts w:cs="FrankRuehl" w:hint="cs"/>
          <w:sz w:val="28"/>
          <w:szCs w:val="28"/>
          <w:rtl/>
          <w:lang w:val="en-GB"/>
        </w:rPr>
        <w:t>,</w:t>
      </w:r>
      <w:r w:rsidRPr="006964C8">
        <w:rPr>
          <w:rStyle w:val="LatinChar"/>
          <w:rFonts w:cs="FrankRuehl"/>
          <w:sz w:val="28"/>
          <w:szCs w:val="28"/>
          <w:rtl/>
          <w:lang w:val="en-GB"/>
        </w:rPr>
        <w:t xml:space="preserve"> ואחר שאכל ושתה יש לו לב א</w:t>
      </w:r>
      <w:r w:rsidR="00E24919">
        <w:rPr>
          <w:rStyle w:val="LatinChar"/>
          <w:rFonts w:cs="FrankRuehl" w:hint="cs"/>
          <w:sz w:val="28"/>
          <w:szCs w:val="28"/>
          <w:rtl/>
          <w:lang w:val="en-GB"/>
        </w:rPr>
        <w:t>חד,</w:t>
      </w:r>
      <w:r w:rsidRPr="006964C8">
        <w:rPr>
          <w:rStyle w:val="LatinChar"/>
          <w:rFonts w:cs="FrankRuehl"/>
          <w:sz w:val="28"/>
          <w:szCs w:val="28"/>
          <w:rtl/>
          <w:lang w:val="en-GB"/>
        </w:rPr>
        <w:t xml:space="preserve"> וכדאיתא בפ</w:t>
      </w:r>
      <w:r w:rsidR="00E24919">
        <w:rPr>
          <w:rStyle w:val="LatinChar"/>
          <w:rFonts w:cs="FrankRuehl" w:hint="cs"/>
          <w:sz w:val="28"/>
          <w:szCs w:val="28"/>
          <w:rtl/>
          <w:lang w:val="en-GB"/>
        </w:rPr>
        <w:t>ר</w:t>
      </w:r>
      <w:r w:rsidRPr="006964C8">
        <w:rPr>
          <w:rStyle w:val="LatinChar"/>
          <w:rFonts w:cs="FrankRuehl"/>
          <w:sz w:val="28"/>
          <w:szCs w:val="28"/>
          <w:rtl/>
          <w:lang w:val="en-GB"/>
        </w:rPr>
        <w:t xml:space="preserve">ק </w:t>
      </w:r>
      <w:r w:rsidR="00E24919">
        <w:rPr>
          <w:rStyle w:val="LatinChar"/>
          <w:rFonts w:cs="FrankRuehl" w:hint="cs"/>
          <w:sz w:val="28"/>
          <w:szCs w:val="28"/>
          <w:rtl/>
          <w:lang w:val="en-GB"/>
        </w:rPr>
        <w:t xml:space="preserve">קמא </w:t>
      </w:r>
      <w:r w:rsidRPr="006964C8">
        <w:rPr>
          <w:rStyle w:val="LatinChar"/>
          <w:rFonts w:cs="FrankRuehl"/>
          <w:sz w:val="28"/>
          <w:szCs w:val="28"/>
          <w:rtl/>
          <w:lang w:val="en-GB"/>
        </w:rPr>
        <w:t xml:space="preserve">דבתרא </w:t>
      </w:r>
      <w:r w:rsidRPr="00E24919">
        <w:rPr>
          <w:rStyle w:val="LatinChar"/>
          <w:rFonts w:cs="Dbs-Rashi"/>
          <w:szCs w:val="20"/>
          <w:rtl/>
          <w:lang w:val="en-GB"/>
        </w:rPr>
        <w:t>(יב</w:t>
      </w:r>
      <w:r w:rsidR="00E24919" w:rsidRPr="00E24919">
        <w:rPr>
          <w:rStyle w:val="LatinChar"/>
          <w:rFonts w:cs="Dbs-Rashi" w:hint="cs"/>
          <w:szCs w:val="20"/>
          <w:rtl/>
          <w:lang w:val="en-GB"/>
        </w:rPr>
        <w:t>:</w:t>
      </w:r>
      <w:r w:rsidRPr="00E24919">
        <w:rPr>
          <w:rStyle w:val="LatinChar"/>
          <w:rFonts w:cs="Dbs-Rashi"/>
          <w:szCs w:val="20"/>
          <w:rtl/>
          <w:lang w:val="en-GB"/>
        </w:rPr>
        <w:t>)</w:t>
      </w:r>
      <w:r w:rsidR="00E24919">
        <w:rPr>
          <w:rStyle w:val="LatinChar"/>
          <w:rFonts w:cs="FrankRuehl" w:hint="cs"/>
          <w:sz w:val="28"/>
          <w:szCs w:val="28"/>
          <w:rtl/>
          <w:lang w:val="en-GB"/>
        </w:rPr>
        <w:t>,</w:t>
      </w:r>
      <w:r w:rsidRPr="006964C8">
        <w:rPr>
          <w:rStyle w:val="LatinChar"/>
          <w:rFonts w:cs="FrankRuehl"/>
          <w:sz w:val="28"/>
          <w:szCs w:val="28"/>
          <w:rtl/>
          <w:lang w:val="en-GB"/>
        </w:rPr>
        <w:t xml:space="preserve"> כמו שפרשנו שם</w:t>
      </w:r>
      <w:r w:rsidR="00E24919">
        <w:rPr>
          <w:rStyle w:val="FootnoteReference"/>
          <w:rFonts w:cs="FrankRuehl"/>
          <w:szCs w:val="28"/>
          <w:rtl/>
        </w:rPr>
        <w:footnoteReference w:id="55"/>
      </w:r>
      <w:r w:rsidR="00E24919">
        <w:rPr>
          <w:rStyle w:val="LatinChar"/>
          <w:rFonts w:cs="FrankRuehl" w:hint="cs"/>
          <w:sz w:val="28"/>
          <w:szCs w:val="28"/>
          <w:rtl/>
          <w:lang w:val="en-GB"/>
        </w:rPr>
        <w:t>.</w:t>
      </w:r>
      <w:r w:rsidRPr="006964C8">
        <w:rPr>
          <w:rStyle w:val="LatinChar"/>
          <w:rFonts w:cs="FrankRuehl"/>
          <w:sz w:val="28"/>
          <w:szCs w:val="28"/>
          <w:rtl/>
          <w:lang w:val="en-GB"/>
        </w:rPr>
        <w:t xml:space="preserve"> ולכך אין ראוי שיהיה מזכיר רוב האכילה</w:t>
      </w:r>
      <w:r w:rsidR="006360BA">
        <w:rPr>
          <w:rStyle w:val="LatinChar"/>
          <w:rFonts w:cs="FrankRuehl" w:hint="cs"/>
          <w:sz w:val="28"/>
          <w:szCs w:val="28"/>
          <w:rtl/>
          <w:lang w:val="en-GB"/>
        </w:rPr>
        <w:t>.</w:t>
      </w:r>
      <w:r w:rsidRPr="006964C8">
        <w:rPr>
          <w:rStyle w:val="LatinChar"/>
          <w:rFonts w:cs="FrankRuehl"/>
          <w:sz w:val="28"/>
          <w:szCs w:val="28"/>
          <w:rtl/>
          <w:lang w:val="en-GB"/>
        </w:rPr>
        <w:t xml:space="preserve"> ואין בכל אשר מספר רק גדול כבודו</w:t>
      </w:r>
      <w:r w:rsidR="006360BA">
        <w:rPr>
          <w:rStyle w:val="LatinChar"/>
          <w:rFonts w:cs="FrankRuehl" w:hint="cs"/>
          <w:sz w:val="28"/>
          <w:szCs w:val="28"/>
          <w:rtl/>
          <w:lang w:val="en-GB"/>
        </w:rPr>
        <w:t>,</w:t>
      </w:r>
      <w:r w:rsidRPr="006964C8">
        <w:rPr>
          <w:rStyle w:val="LatinChar"/>
          <w:rFonts w:cs="FrankRuehl"/>
          <w:sz w:val="28"/>
          <w:szCs w:val="28"/>
          <w:rtl/>
          <w:lang w:val="en-GB"/>
        </w:rPr>
        <w:t xml:space="preserve"> כמ</w:t>
      </w:r>
      <w:r w:rsidR="006360BA">
        <w:rPr>
          <w:rStyle w:val="LatinChar"/>
          <w:rFonts w:cs="FrankRuehl" w:hint="cs"/>
          <w:sz w:val="28"/>
          <w:szCs w:val="28"/>
          <w:rtl/>
          <w:lang w:val="en-GB"/>
        </w:rPr>
        <w:t>ו שכתבנו</w:t>
      </w:r>
      <w:r w:rsidR="006360BA">
        <w:rPr>
          <w:rStyle w:val="FootnoteReference"/>
          <w:rFonts w:cs="FrankRuehl"/>
          <w:szCs w:val="28"/>
          <w:rtl/>
        </w:rPr>
        <w:footnoteReference w:id="56"/>
      </w:r>
      <w:r w:rsidR="006360BA">
        <w:rPr>
          <w:rStyle w:val="LatinChar"/>
          <w:rFonts w:cs="FrankRuehl" w:hint="cs"/>
          <w:sz w:val="28"/>
          <w:szCs w:val="28"/>
          <w:rtl/>
          <w:lang w:val="en-GB"/>
        </w:rPr>
        <w:t>.</w:t>
      </w:r>
      <w:r w:rsidRPr="006964C8">
        <w:rPr>
          <w:rStyle w:val="LatinChar"/>
          <w:rFonts w:cs="FrankRuehl"/>
          <w:sz w:val="28"/>
          <w:szCs w:val="28"/>
          <w:rtl/>
          <w:lang w:val="en-GB"/>
        </w:rPr>
        <w:t xml:space="preserve"> </w:t>
      </w:r>
    </w:p>
    <w:p w:rsidR="00BF17E0" w:rsidRDefault="00A472C0" w:rsidP="009E34D7">
      <w:pPr>
        <w:jc w:val="both"/>
        <w:rPr>
          <w:rStyle w:val="LatinChar"/>
          <w:rFonts w:cs="FrankRuehl" w:hint="cs"/>
          <w:sz w:val="28"/>
          <w:szCs w:val="28"/>
          <w:rtl/>
          <w:lang w:val="en-GB"/>
        </w:rPr>
      </w:pPr>
      <w:r w:rsidRPr="00A472C0">
        <w:rPr>
          <w:rStyle w:val="LatinChar"/>
          <w:rtl/>
        </w:rPr>
        <w:t>#</w:t>
      </w:r>
      <w:r w:rsidR="006964C8" w:rsidRPr="00A472C0">
        <w:rPr>
          <w:rStyle w:val="Title1"/>
          <w:rtl/>
        </w:rPr>
        <w:t>אבל קשה</w:t>
      </w:r>
      <w:r w:rsidRPr="00A472C0">
        <w:rPr>
          <w:rStyle w:val="Title1"/>
          <w:rFonts w:hint="cs"/>
          <w:rtl/>
        </w:rPr>
        <w:t>,</w:t>
      </w:r>
      <w:r w:rsidRPr="00A472C0">
        <w:rPr>
          <w:rStyle w:val="LatinChar"/>
          <w:rtl/>
        </w:rPr>
        <w:t>=</w:t>
      </w:r>
      <w:r w:rsidR="006964C8" w:rsidRPr="006964C8">
        <w:rPr>
          <w:rStyle w:val="LatinChar"/>
          <w:rFonts w:cs="FrankRuehl"/>
          <w:sz w:val="28"/>
          <w:szCs w:val="28"/>
          <w:rtl/>
          <w:lang w:val="en-GB"/>
        </w:rPr>
        <w:t xml:space="preserve"> אם היה סעודתו של אותו הרשע האכילה מרובה</w:t>
      </w:r>
      <w:r w:rsidR="00196F6E">
        <w:rPr>
          <w:rStyle w:val="LatinChar"/>
          <w:rFonts w:cs="FrankRuehl" w:hint="cs"/>
          <w:sz w:val="28"/>
          <w:szCs w:val="28"/>
          <w:rtl/>
          <w:lang w:val="en-GB"/>
        </w:rPr>
        <w:t>,</w:t>
      </w:r>
      <w:r w:rsidR="006964C8" w:rsidRPr="006964C8">
        <w:rPr>
          <w:rStyle w:val="LatinChar"/>
          <w:rFonts w:cs="FrankRuehl"/>
          <w:sz w:val="28"/>
          <w:szCs w:val="28"/>
          <w:rtl/>
          <w:lang w:val="en-GB"/>
        </w:rPr>
        <w:t xml:space="preserve"> וא</w:t>
      </w:r>
      <w:r w:rsidR="00C0613E">
        <w:rPr>
          <w:rStyle w:val="LatinChar"/>
          <w:rFonts w:cs="FrankRuehl" w:hint="cs"/>
          <w:sz w:val="28"/>
          <w:szCs w:val="28"/>
          <w:rtl/>
          <w:lang w:val="en-GB"/>
        </w:rPr>
        <w:t>ם כן</w:t>
      </w:r>
      <w:r w:rsidR="006964C8" w:rsidRPr="006964C8">
        <w:rPr>
          <w:rStyle w:val="LatinChar"/>
          <w:rFonts w:cs="FrankRuehl"/>
          <w:sz w:val="28"/>
          <w:szCs w:val="28"/>
          <w:rtl/>
          <w:lang w:val="en-GB"/>
        </w:rPr>
        <w:t xml:space="preserve"> לא היתה השתייה רק לפי צורך</w:t>
      </w:r>
      <w:r w:rsidR="00C0613E">
        <w:rPr>
          <w:rStyle w:val="FootnoteReference"/>
          <w:rFonts w:cs="FrankRuehl"/>
          <w:szCs w:val="28"/>
          <w:rtl/>
        </w:rPr>
        <w:footnoteReference w:id="57"/>
      </w:r>
      <w:r w:rsidR="00C0613E">
        <w:rPr>
          <w:rStyle w:val="LatinChar"/>
          <w:rFonts w:cs="FrankRuehl" w:hint="cs"/>
          <w:sz w:val="28"/>
          <w:szCs w:val="28"/>
          <w:rtl/>
          <w:lang w:val="en-GB"/>
        </w:rPr>
        <w:t>,</w:t>
      </w:r>
      <w:r w:rsidR="006964C8" w:rsidRPr="006964C8">
        <w:rPr>
          <w:rStyle w:val="LatinChar"/>
          <w:rFonts w:cs="FrankRuehl"/>
          <w:sz w:val="28"/>
          <w:szCs w:val="28"/>
          <w:rtl/>
          <w:lang w:val="en-GB"/>
        </w:rPr>
        <w:t xml:space="preserve"> א</w:t>
      </w:r>
      <w:r w:rsidR="00196F6E">
        <w:rPr>
          <w:rStyle w:val="LatinChar"/>
          <w:rFonts w:cs="FrankRuehl" w:hint="cs"/>
          <w:sz w:val="28"/>
          <w:szCs w:val="28"/>
          <w:rtl/>
          <w:lang w:val="en-GB"/>
        </w:rPr>
        <w:t>ם כן</w:t>
      </w:r>
      <w:r w:rsidR="006964C8" w:rsidRPr="006964C8">
        <w:rPr>
          <w:rStyle w:val="LatinChar"/>
          <w:rFonts w:cs="FrankRuehl"/>
          <w:sz w:val="28"/>
          <w:szCs w:val="28"/>
          <w:rtl/>
          <w:lang w:val="en-GB"/>
        </w:rPr>
        <w:t xml:space="preserve"> איך ס</w:t>
      </w:r>
      <w:r w:rsidR="00196F6E">
        <w:rPr>
          <w:rStyle w:val="LatinChar"/>
          <w:rFonts w:cs="FrankRuehl" w:hint="cs"/>
          <w:sz w:val="28"/>
          <w:szCs w:val="28"/>
          <w:rtl/>
          <w:lang w:val="en-GB"/>
        </w:rPr>
        <w:t>לקא דעתך</w:t>
      </w:r>
      <w:r w:rsidR="006964C8" w:rsidRPr="006964C8">
        <w:rPr>
          <w:rStyle w:val="LatinChar"/>
          <w:rFonts w:cs="FrankRuehl"/>
          <w:sz w:val="28"/>
          <w:szCs w:val="28"/>
          <w:rtl/>
          <w:lang w:val="en-GB"/>
        </w:rPr>
        <w:t xml:space="preserve"> שתהיה אונס בשתייה</w:t>
      </w:r>
      <w:r w:rsidR="00196F6E">
        <w:rPr>
          <w:rStyle w:val="FootnoteReference"/>
          <w:rFonts w:cs="FrankRuehl"/>
          <w:szCs w:val="28"/>
          <w:rtl/>
        </w:rPr>
        <w:footnoteReference w:id="58"/>
      </w:r>
      <w:r w:rsidR="00196F6E">
        <w:rPr>
          <w:rStyle w:val="LatinChar"/>
          <w:rFonts w:cs="FrankRuehl" w:hint="cs"/>
          <w:sz w:val="28"/>
          <w:szCs w:val="28"/>
          <w:rtl/>
          <w:lang w:val="en-GB"/>
        </w:rPr>
        <w:t>,</w:t>
      </w:r>
      <w:r w:rsidR="006964C8" w:rsidRPr="006964C8">
        <w:rPr>
          <w:rStyle w:val="LatinChar"/>
          <w:rFonts w:cs="FrankRuehl"/>
          <w:sz w:val="28"/>
          <w:szCs w:val="28"/>
          <w:rtl/>
          <w:lang w:val="en-GB"/>
        </w:rPr>
        <w:t xml:space="preserve"> הרי אין השתייה מרובה</w:t>
      </w:r>
      <w:r w:rsidR="00196F6E">
        <w:rPr>
          <w:rStyle w:val="LatinChar"/>
          <w:rFonts w:cs="FrankRuehl" w:hint="cs"/>
          <w:sz w:val="28"/>
          <w:szCs w:val="28"/>
          <w:rtl/>
          <w:lang w:val="en-GB"/>
        </w:rPr>
        <w:t>.</w:t>
      </w:r>
      <w:r w:rsidR="006964C8" w:rsidRPr="006964C8">
        <w:rPr>
          <w:rStyle w:val="LatinChar"/>
          <w:rFonts w:cs="FrankRuehl"/>
          <w:sz w:val="28"/>
          <w:szCs w:val="28"/>
          <w:rtl/>
          <w:lang w:val="en-GB"/>
        </w:rPr>
        <w:t xml:space="preserve"> וזה</w:t>
      </w:r>
      <w:r w:rsidR="0095402F">
        <w:rPr>
          <w:rStyle w:val="LatinChar"/>
          <w:rFonts w:cs="FrankRuehl" w:hint="cs"/>
          <w:sz w:val="28"/>
          <w:szCs w:val="28"/>
          <w:rtl/>
          <w:lang w:val="en-GB"/>
        </w:rPr>
        <w:t>*</w:t>
      </w:r>
      <w:r w:rsidR="006964C8" w:rsidRPr="006964C8">
        <w:rPr>
          <w:rStyle w:val="LatinChar"/>
          <w:rFonts w:cs="FrankRuehl"/>
          <w:sz w:val="28"/>
          <w:szCs w:val="28"/>
          <w:rtl/>
          <w:lang w:val="en-GB"/>
        </w:rPr>
        <w:t xml:space="preserve"> שהוקשה להם</w:t>
      </w:r>
      <w:r w:rsidR="0095402F">
        <w:rPr>
          <w:rStyle w:val="LatinChar"/>
          <w:rFonts w:cs="FrankRuehl" w:hint="cs"/>
          <w:sz w:val="28"/>
          <w:szCs w:val="28"/>
          <w:rtl/>
          <w:lang w:val="en-GB"/>
        </w:rPr>
        <w:t>,</w:t>
      </w:r>
      <w:r w:rsidR="006964C8" w:rsidRPr="006964C8">
        <w:rPr>
          <w:rStyle w:val="LatinChar"/>
          <w:rFonts w:cs="FrankRuehl"/>
          <w:sz w:val="28"/>
          <w:szCs w:val="28"/>
          <w:rtl/>
          <w:lang w:val="en-GB"/>
        </w:rPr>
        <w:t xml:space="preserve"> ולכך אמר רבי </w:t>
      </w:r>
      <w:r w:rsidR="00A42C0C">
        <w:rPr>
          <w:rStyle w:val="LatinChar"/>
          <w:rFonts w:cs="FrankRuehl" w:hint="cs"/>
          <w:sz w:val="28"/>
          <w:szCs w:val="28"/>
          <w:rtl/>
          <w:lang w:val="en-GB"/>
        </w:rPr>
        <w:t>אליעזר*</w:t>
      </w:r>
      <w:r w:rsidR="0095402F">
        <w:rPr>
          <w:rStyle w:val="FootnoteReference"/>
          <w:rFonts w:cs="FrankRuehl"/>
          <w:szCs w:val="28"/>
          <w:rtl/>
        </w:rPr>
        <w:footnoteReference w:id="59"/>
      </w:r>
      <w:r w:rsidR="006964C8" w:rsidRPr="006964C8">
        <w:rPr>
          <w:rStyle w:val="LatinChar"/>
          <w:rFonts w:cs="FrankRuehl"/>
          <w:sz w:val="28"/>
          <w:szCs w:val="28"/>
          <w:rtl/>
          <w:lang w:val="en-GB"/>
        </w:rPr>
        <w:t xml:space="preserve"> מלמד שכל א</w:t>
      </w:r>
      <w:r w:rsidR="009E34D7">
        <w:rPr>
          <w:rStyle w:val="LatinChar"/>
          <w:rFonts w:cs="FrankRuehl" w:hint="cs"/>
          <w:sz w:val="28"/>
          <w:szCs w:val="28"/>
          <w:rtl/>
          <w:lang w:val="en-GB"/>
        </w:rPr>
        <w:t>חד</w:t>
      </w:r>
      <w:r w:rsidR="006964C8" w:rsidRPr="006964C8">
        <w:rPr>
          <w:rStyle w:val="LatinChar"/>
          <w:rFonts w:cs="FrankRuehl"/>
          <w:sz w:val="28"/>
          <w:szCs w:val="28"/>
          <w:rtl/>
          <w:lang w:val="en-GB"/>
        </w:rPr>
        <w:t xml:space="preserve"> השקוהו מיין מדינתו</w:t>
      </w:r>
      <w:r w:rsidR="009E34D7">
        <w:rPr>
          <w:rStyle w:val="LatinChar"/>
          <w:rFonts w:cs="FrankRuehl" w:hint="cs"/>
          <w:sz w:val="28"/>
          <w:szCs w:val="28"/>
          <w:rtl/>
          <w:lang w:val="en-GB"/>
        </w:rPr>
        <w:t>.</w:t>
      </w:r>
      <w:r w:rsidR="006964C8" w:rsidRPr="006964C8">
        <w:rPr>
          <w:rStyle w:val="LatinChar"/>
          <w:rFonts w:cs="FrankRuehl"/>
          <w:sz w:val="28"/>
          <w:szCs w:val="28"/>
          <w:rtl/>
          <w:lang w:val="en-GB"/>
        </w:rPr>
        <w:t xml:space="preserve"> ור</w:t>
      </w:r>
      <w:r w:rsidR="009E34D7">
        <w:rPr>
          <w:rStyle w:val="LatinChar"/>
          <w:rFonts w:cs="FrankRuehl" w:hint="cs"/>
          <w:sz w:val="28"/>
          <w:szCs w:val="28"/>
          <w:rtl/>
          <w:lang w:val="en-GB"/>
        </w:rPr>
        <w:t>צה לומר</w:t>
      </w:r>
      <w:r w:rsidR="006964C8" w:rsidRPr="006964C8">
        <w:rPr>
          <w:rStyle w:val="LatinChar"/>
          <w:rFonts w:cs="FrankRuehl"/>
          <w:sz w:val="28"/>
          <w:szCs w:val="28"/>
          <w:rtl/>
          <w:lang w:val="en-GB"/>
        </w:rPr>
        <w:t xml:space="preserve"> לא היה שום דבר נגד האדם בסעודה</w:t>
      </w:r>
      <w:r w:rsidR="009E34D7">
        <w:rPr>
          <w:rStyle w:val="LatinChar"/>
          <w:rFonts w:cs="FrankRuehl" w:hint="cs"/>
          <w:sz w:val="28"/>
          <w:szCs w:val="28"/>
          <w:rtl/>
          <w:lang w:val="en-GB"/>
        </w:rPr>
        <w:t>,</w:t>
      </w:r>
      <w:r w:rsidR="006964C8" w:rsidRPr="006964C8">
        <w:rPr>
          <w:rStyle w:val="LatinChar"/>
          <w:rFonts w:cs="FrankRuehl"/>
          <w:sz w:val="28"/>
          <w:szCs w:val="28"/>
          <w:rtl/>
          <w:lang w:val="en-GB"/>
        </w:rPr>
        <w:t xml:space="preserve"> אף בדבר זה</w:t>
      </w:r>
      <w:r w:rsidR="009E34D7">
        <w:rPr>
          <w:rStyle w:val="LatinChar"/>
          <w:rFonts w:cs="FrankRuehl" w:hint="cs"/>
          <w:sz w:val="28"/>
          <w:szCs w:val="28"/>
          <w:rtl/>
          <w:lang w:val="en-GB"/>
        </w:rPr>
        <w:t>,</w:t>
      </w:r>
      <w:r w:rsidR="006964C8" w:rsidRPr="006964C8">
        <w:rPr>
          <w:rStyle w:val="LatinChar"/>
          <w:rFonts w:cs="FrankRuehl"/>
          <w:sz w:val="28"/>
          <w:szCs w:val="28"/>
          <w:rtl/>
          <w:lang w:val="en-GB"/>
        </w:rPr>
        <w:t xml:space="preserve"> כי יין מדינתו יותר טבעי אליו ממה שהוא יין אחר</w:t>
      </w:r>
      <w:r w:rsidR="009E34D7">
        <w:rPr>
          <w:rStyle w:val="FootnoteReference"/>
          <w:rFonts w:cs="FrankRuehl"/>
          <w:szCs w:val="28"/>
          <w:rtl/>
        </w:rPr>
        <w:footnoteReference w:id="60"/>
      </w:r>
      <w:r w:rsidR="009E34D7">
        <w:rPr>
          <w:rStyle w:val="LatinChar"/>
          <w:rFonts w:cs="FrankRuehl" w:hint="cs"/>
          <w:sz w:val="28"/>
          <w:szCs w:val="28"/>
          <w:rtl/>
          <w:lang w:val="en-GB"/>
        </w:rPr>
        <w:t>,</w:t>
      </w:r>
      <w:r w:rsidR="006964C8" w:rsidRPr="006964C8">
        <w:rPr>
          <w:rStyle w:val="LatinChar"/>
          <w:rFonts w:cs="FrankRuehl"/>
          <w:sz w:val="28"/>
          <w:szCs w:val="28"/>
          <w:rtl/>
          <w:lang w:val="en-GB"/>
        </w:rPr>
        <w:t xml:space="preserve"> כי כל שינוי רע</w:t>
      </w:r>
      <w:r w:rsidR="00BF17E0">
        <w:rPr>
          <w:rStyle w:val="FootnoteReference"/>
          <w:rFonts w:cs="FrankRuehl"/>
          <w:szCs w:val="28"/>
          <w:rtl/>
        </w:rPr>
        <w:footnoteReference w:id="61"/>
      </w:r>
      <w:r w:rsidR="00BF17E0">
        <w:rPr>
          <w:rStyle w:val="LatinChar"/>
          <w:rFonts w:cs="FrankRuehl" w:hint="cs"/>
          <w:sz w:val="28"/>
          <w:szCs w:val="28"/>
          <w:rtl/>
          <w:lang w:val="en-GB"/>
        </w:rPr>
        <w:t>,</w:t>
      </w:r>
      <w:r w:rsidR="006964C8" w:rsidRPr="006964C8">
        <w:rPr>
          <w:rStyle w:val="LatinChar"/>
          <w:rFonts w:cs="FrankRuehl"/>
          <w:sz w:val="28"/>
          <w:szCs w:val="28"/>
          <w:rtl/>
          <w:lang w:val="en-GB"/>
        </w:rPr>
        <w:t xml:space="preserve"> ואשר רגיל בו יותר הוא טבעי לו</w:t>
      </w:r>
      <w:r w:rsidR="002E0203">
        <w:rPr>
          <w:rStyle w:val="FootnoteReference"/>
          <w:rFonts w:cs="FrankRuehl"/>
          <w:szCs w:val="28"/>
          <w:rtl/>
        </w:rPr>
        <w:footnoteReference w:id="62"/>
      </w:r>
      <w:r w:rsidR="00BF17E0">
        <w:rPr>
          <w:rStyle w:val="LatinChar"/>
          <w:rFonts w:cs="FrankRuehl" w:hint="cs"/>
          <w:sz w:val="28"/>
          <w:szCs w:val="28"/>
          <w:rtl/>
          <w:lang w:val="en-GB"/>
        </w:rPr>
        <w:t>.</w:t>
      </w:r>
      <w:r w:rsidR="006964C8" w:rsidRPr="006964C8">
        <w:rPr>
          <w:rStyle w:val="LatinChar"/>
          <w:rFonts w:cs="FrankRuehl"/>
          <w:sz w:val="28"/>
          <w:szCs w:val="28"/>
          <w:rtl/>
          <w:lang w:val="en-GB"/>
        </w:rPr>
        <w:t xml:space="preserve"> גם זה היה בסעודתו</w:t>
      </w:r>
      <w:r w:rsidR="0003336D">
        <w:rPr>
          <w:rStyle w:val="LatinChar"/>
          <w:rFonts w:cs="FrankRuehl" w:hint="cs"/>
          <w:sz w:val="28"/>
          <w:szCs w:val="28"/>
          <w:rtl/>
          <w:lang w:val="en-GB"/>
        </w:rPr>
        <w:t>,</w:t>
      </w:r>
      <w:r w:rsidR="006964C8" w:rsidRPr="006964C8">
        <w:rPr>
          <w:rStyle w:val="LatinChar"/>
          <w:rFonts w:cs="FrankRuehl"/>
          <w:sz w:val="28"/>
          <w:szCs w:val="28"/>
          <w:rtl/>
          <w:lang w:val="en-GB"/>
        </w:rPr>
        <w:t xml:space="preserve"> שהיה סעודתו טבעית</w:t>
      </w:r>
      <w:r w:rsidR="0003336D">
        <w:rPr>
          <w:rStyle w:val="LatinChar"/>
          <w:rFonts w:cs="FrankRuehl" w:hint="cs"/>
          <w:sz w:val="28"/>
          <w:szCs w:val="28"/>
          <w:rtl/>
          <w:lang w:val="en-GB"/>
        </w:rPr>
        <w:t>,</w:t>
      </w:r>
      <w:r w:rsidR="006964C8" w:rsidRPr="006964C8">
        <w:rPr>
          <w:rStyle w:val="LatinChar"/>
          <w:rFonts w:cs="FrankRuehl"/>
          <w:sz w:val="28"/>
          <w:szCs w:val="28"/>
          <w:rtl/>
          <w:lang w:val="en-GB"/>
        </w:rPr>
        <w:t xml:space="preserve"> וזה קרוב לפשוטו כמו שאמרנו</w:t>
      </w:r>
      <w:r w:rsidR="0003336D">
        <w:rPr>
          <w:rStyle w:val="FootnoteReference"/>
          <w:rFonts w:cs="FrankRuehl"/>
          <w:szCs w:val="28"/>
          <w:rtl/>
        </w:rPr>
        <w:footnoteReference w:id="63"/>
      </w:r>
      <w:r w:rsidR="006964C8" w:rsidRPr="006964C8">
        <w:rPr>
          <w:rStyle w:val="LatinChar"/>
          <w:rFonts w:cs="FrankRuehl"/>
          <w:sz w:val="28"/>
          <w:szCs w:val="28"/>
          <w:rtl/>
          <w:lang w:val="en-GB"/>
        </w:rPr>
        <w:t xml:space="preserve">. </w:t>
      </w:r>
    </w:p>
    <w:p w:rsidR="00616325" w:rsidRDefault="00036F79" w:rsidP="00616325">
      <w:pPr>
        <w:jc w:val="both"/>
        <w:rPr>
          <w:rStyle w:val="LatinChar"/>
          <w:rFonts w:cs="FrankRuehl" w:hint="cs"/>
          <w:sz w:val="28"/>
          <w:szCs w:val="28"/>
          <w:rtl/>
          <w:lang w:val="en-GB"/>
        </w:rPr>
      </w:pPr>
      <w:r w:rsidRPr="00036F79">
        <w:rPr>
          <w:rStyle w:val="LatinChar"/>
          <w:rtl/>
        </w:rPr>
        <w:t>#</w:t>
      </w:r>
      <w:r w:rsidRPr="00036F79">
        <w:rPr>
          <w:rStyle w:val="Title1"/>
          <w:rFonts w:hint="cs"/>
          <w:rtl/>
        </w:rPr>
        <w:t>"</w:t>
      </w:r>
      <w:r w:rsidR="006964C8" w:rsidRPr="00036F79">
        <w:rPr>
          <w:rStyle w:val="Title1"/>
          <w:rtl/>
        </w:rPr>
        <w:t>לעשות כרצון איש ואיש</w:t>
      </w:r>
      <w:r w:rsidRPr="00036F79">
        <w:rPr>
          <w:rStyle w:val="Title1"/>
          <w:rFonts w:hint="cs"/>
          <w:rtl/>
        </w:rPr>
        <w:t>"</w:t>
      </w:r>
      <w:r w:rsidRPr="00036F79">
        <w:rPr>
          <w:rStyle w:val="LatinChar"/>
          <w:rtl/>
        </w:rPr>
        <w:t>=</w:t>
      </w:r>
      <w:r w:rsidR="006964C8" w:rsidRPr="006964C8">
        <w:rPr>
          <w:rStyle w:val="LatinChar"/>
          <w:rFonts w:cs="FrankRuehl"/>
          <w:sz w:val="28"/>
          <w:szCs w:val="28"/>
          <w:rtl/>
          <w:lang w:val="en-GB"/>
        </w:rPr>
        <w:t xml:space="preserve"> </w:t>
      </w:r>
      <w:r w:rsidR="006964C8" w:rsidRPr="00036F79">
        <w:rPr>
          <w:rStyle w:val="LatinChar"/>
          <w:rFonts w:cs="Dbs-Rashi"/>
          <w:szCs w:val="20"/>
          <w:rtl/>
          <w:lang w:val="en-GB"/>
        </w:rPr>
        <w:t>(</w:t>
      </w:r>
      <w:r w:rsidRPr="00036F79">
        <w:rPr>
          <w:rStyle w:val="LatinChar"/>
          <w:rFonts w:cs="Dbs-Rashi" w:hint="cs"/>
          <w:szCs w:val="20"/>
          <w:rtl/>
          <w:lang w:val="en-GB"/>
        </w:rPr>
        <w:t>פסוק</w:t>
      </w:r>
      <w:r w:rsidR="006964C8" w:rsidRPr="00036F79">
        <w:rPr>
          <w:rStyle w:val="LatinChar"/>
          <w:rFonts w:cs="Dbs-Rashi"/>
          <w:szCs w:val="20"/>
          <w:rtl/>
          <w:lang w:val="en-GB"/>
        </w:rPr>
        <w:t xml:space="preserve"> ח)</w:t>
      </w:r>
      <w:r>
        <w:rPr>
          <w:rStyle w:val="LatinChar"/>
          <w:rFonts w:cs="FrankRuehl" w:hint="cs"/>
          <w:sz w:val="28"/>
          <w:szCs w:val="28"/>
          <w:rtl/>
          <w:lang w:val="en-GB"/>
        </w:rPr>
        <w:t>,</w:t>
      </w:r>
      <w:r w:rsidR="006964C8" w:rsidRPr="006964C8">
        <w:rPr>
          <w:rStyle w:val="LatinChar"/>
          <w:rFonts w:cs="FrankRuehl"/>
          <w:sz w:val="28"/>
          <w:szCs w:val="28"/>
          <w:rtl/>
          <w:lang w:val="en-GB"/>
        </w:rPr>
        <w:t xml:space="preserve"> לפי פשוטו בא הכתוב לומר א</w:t>
      </w:r>
      <w:r w:rsidR="0090103B">
        <w:rPr>
          <w:rStyle w:val="LatinChar"/>
          <w:rFonts w:cs="FrankRuehl" w:hint="cs"/>
          <w:sz w:val="28"/>
          <w:szCs w:val="28"/>
          <w:rtl/>
          <w:lang w:val="en-GB"/>
        </w:rPr>
        <w:t>ף על גב</w:t>
      </w:r>
      <w:r w:rsidR="006964C8" w:rsidRPr="006964C8">
        <w:rPr>
          <w:rStyle w:val="LatinChar"/>
          <w:rFonts w:cs="FrankRuehl"/>
          <w:sz w:val="28"/>
          <w:szCs w:val="28"/>
          <w:rtl/>
          <w:lang w:val="en-GB"/>
        </w:rPr>
        <w:t xml:space="preserve"> שכבר כתיב </w:t>
      </w:r>
      <w:r w:rsidR="0090103B" w:rsidRPr="0090103B">
        <w:rPr>
          <w:rStyle w:val="LatinChar"/>
          <w:rFonts w:cs="Dbs-Rashi" w:hint="cs"/>
          <w:szCs w:val="20"/>
          <w:rtl/>
          <w:lang w:val="en-GB"/>
        </w:rPr>
        <w:t>(כאן)</w:t>
      </w:r>
      <w:r w:rsidR="0090103B">
        <w:rPr>
          <w:rStyle w:val="LatinChar"/>
          <w:rFonts w:cs="FrankRuehl" w:hint="cs"/>
          <w:sz w:val="28"/>
          <w:szCs w:val="28"/>
          <w:rtl/>
          <w:lang w:val="en-GB"/>
        </w:rPr>
        <w:t xml:space="preserve"> "</w:t>
      </w:r>
      <w:r w:rsidR="006964C8" w:rsidRPr="006964C8">
        <w:rPr>
          <w:rStyle w:val="LatinChar"/>
          <w:rFonts w:cs="FrankRuehl"/>
          <w:sz w:val="28"/>
          <w:szCs w:val="28"/>
          <w:rtl/>
          <w:lang w:val="en-GB"/>
        </w:rPr>
        <w:t>והשתייה כדת אין אונס</w:t>
      </w:r>
      <w:r w:rsidR="0090103B">
        <w:rPr>
          <w:rStyle w:val="LatinChar"/>
          <w:rFonts w:cs="FrankRuehl" w:hint="cs"/>
          <w:sz w:val="28"/>
          <w:szCs w:val="28"/>
          <w:rtl/>
          <w:lang w:val="en-GB"/>
        </w:rPr>
        <w:t>",</w:t>
      </w:r>
      <w:r w:rsidR="006964C8" w:rsidRPr="006964C8">
        <w:rPr>
          <w:rStyle w:val="LatinChar"/>
          <w:rFonts w:cs="FrankRuehl"/>
          <w:sz w:val="28"/>
          <w:szCs w:val="28"/>
          <w:rtl/>
          <w:lang w:val="en-GB"/>
        </w:rPr>
        <w:t xml:space="preserve"> היינו שלא יתן לו דבר שהוא כנגדו</w:t>
      </w:r>
      <w:r w:rsidR="0090103B">
        <w:rPr>
          <w:rStyle w:val="FootnoteReference"/>
          <w:rFonts w:cs="FrankRuehl"/>
          <w:szCs w:val="28"/>
          <w:rtl/>
        </w:rPr>
        <w:footnoteReference w:id="64"/>
      </w:r>
      <w:r w:rsidR="0090103B">
        <w:rPr>
          <w:rStyle w:val="LatinChar"/>
          <w:rFonts w:cs="FrankRuehl" w:hint="cs"/>
          <w:sz w:val="28"/>
          <w:szCs w:val="28"/>
          <w:rtl/>
          <w:lang w:val="en-GB"/>
        </w:rPr>
        <w:t>.</w:t>
      </w:r>
      <w:r w:rsidR="006964C8" w:rsidRPr="006964C8">
        <w:rPr>
          <w:rStyle w:val="LatinChar"/>
          <w:rFonts w:cs="FrankRuehl"/>
          <w:sz w:val="28"/>
          <w:szCs w:val="28"/>
          <w:rtl/>
          <w:lang w:val="en-GB"/>
        </w:rPr>
        <w:t xml:space="preserve"> אבל לעשות</w:t>
      </w:r>
      <w:r w:rsidR="00551481">
        <w:rPr>
          <w:rStyle w:val="LatinChar"/>
          <w:rFonts w:cs="FrankRuehl" w:hint="cs"/>
          <w:sz w:val="28"/>
          <w:szCs w:val="28"/>
          <w:rtl/>
          <w:lang w:val="en-GB"/>
        </w:rPr>
        <w:t xml:space="preserve"> </w:t>
      </w:r>
      <w:r w:rsidR="00616325" w:rsidRPr="00616325">
        <w:rPr>
          <w:rStyle w:val="LatinChar"/>
          <w:rFonts w:cs="FrankRuehl"/>
          <w:sz w:val="28"/>
          <w:szCs w:val="28"/>
          <w:rtl/>
          <w:lang w:val="en-GB"/>
        </w:rPr>
        <w:t>רצונו מה שיבקש</w:t>
      </w:r>
      <w:r w:rsidR="00616325">
        <w:rPr>
          <w:rStyle w:val="LatinChar"/>
          <w:rFonts w:cs="FrankRuehl" w:hint="cs"/>
          <w:sz w:val="28"/>
          <w:szCs w:val="28"/>
          <w:rtl/>
          <w:lang w:val="en-GB"/>
        </w:rPr>
        <w:t>,</w:t>
      </w:r>
      <w:r w:rsidR="00616325" w:rsidRPr="00616325">
        <w:rPr>
          <w:rStyle w:val="LatinChar"/>
          <w:rFonts w:cs="FrankRuehl"/>
          <w:sz w:val="28"/>
          <w:szCs w:val="28"/>
          <w:rtl/>
          <w:lang w:val="en-GB"/>
        </w:rPr>
        <w:t xml:space="preserve"> דבר זה לא נזכר כלל</w:t>
      </w:r>
      <w:r w:rsidR="00616325">
        <w:rPr>
          <w:rStyle w:val="FootnoteReference"/>
          <w:rFonts w:cs="FrankRuehl"/>
          <w:szCs w:val="28"/>
          <w:rtl/>
        </w:rPr>
        <w:footnoteReference w:id="65"/>
      </w:r>
      <w:r w:rsidR="00616325">
        <w:rPr>
          <w:rStyle w:val="LatinChar"/>
          <w:rFonts w:cs="FrankRuehl" w:hint="cs"/>
          <w:sz w:val="28"/>
          <w:szCs w:val="28"/>
          <w:rtl/>
          <w:lang w:val="en-GB"/>
        </w:rPr>
        <w:t>.</w:t>
      </w:r>
      <w:r w:rsidR="00616325" w:rsidRPr="00616325">
        <w:rPr>
          <w:rStyle w:val="LatinChar"/>
          <w:rFonts w:cs="FrankRuehl"/>
          <w:sz w:val="28"/>
          <w:szCs w:val="28"/>
          <w:rtl/>
          <w:lang w:val="en-GB"/>
        </w:rPr>
        <w:t xml:space="preserve"> לכך כתיב לעשות רצונו</w:t>
      </w:r>
      <w:r w:rsidR="00616325">
        <w:rPr>
          <w:rStyle w:val="LatinChar"/>
          <w:rFonts w:cs="FrankRuehl" w:hint="cs"/>
          <w:sz w:val="28"/>
          <w:szCs w:val="28"/>
          <w:rtl/>
          <w:lang w:val="en-GB"/>
        </w:rPr>
        <w:t>,</w:t>
      </w:r>
      <w:r w:rsidR="00616325" w:rsidRPr="00616325">
        <w:rPr>
          <w:rStyle w:val="LatinChar"/>
          <w:rFonts w:cs="FrankRuehl"/>
          <w:sz w:val="28"/>
          <w:szCs w:val="28"/>
          <w:rtl/>
          <w:lang w:val="en-GB"/>
        </w:rPr>
        <w:t xml:space="preserve"> לתת לו לכל אחד אשר יבקש</w:t>
      </w:r>
      <w:r w:rsidR="00616325">
        <w:rPr>
          <w:rStyle w:val="LatinChar"/>
          <w:rFonts w:cs="FrankRuehl" w:hint="cs"/>
          <w:sz w:val="28"/>
          <w:szCs w:val="28"/>
          <w:rtl/>
          <w:lang w:val="en-GB"/>
        </w:rPr>
        <w:t>.</w:t>
      </w:r>
      <w:r w:rsidR="00616325" w:rsidRPr="00616325">
        <w:rPr>
          <w:rStyle w:val="LatinChar"/>
          <w:rFonts w:cs="FrankRuehl"/>
          <w:sz w:val="28"/>
          <w:szCs w:val="28"/>
          <w:rtl/>
          <w:lang w:val="en-GB"/>
        </w:rPr>
        <w:t xml:space="preserve"> ומפני שכאשר יעשה</w:t>
      </w:r>
      <w:r w:rsidR="00616325">
        <w:rPr>
          <w:rStyle w:val="FootnoteReference"/>
          <w:rFonts w:cs="FrankRuehl"/>
          <w:szCs w:val="28"/>
          <w:rtl/>
        </w:rPr>
        <w:footnoteReference w:id="66"/>
      </w:r>
      <w:r w:rsidR="00616325" w:rsidRPr="00616325">
        <w:rPr>
          <w:rStyle w:val="LatinChar"/>
          <w:rFonts w:cs="FrankRuehl"/>
          <w:sz w:val="28"/>
          <w:szCs w:val="28"/>
          <w:rtl/>
          <w:lang w:val="en-GB"/>
        </w:rPr>
        <w:t xml:space="preserve"> רצונו של כל אחד ואחד</w:t>
      </w:r>
      <w:r w:rsidR="00616325">
        <w:rPr>
          <w:rStyle w:val="LatinChar"/>
          <w:rFonts w:cs="FrankRuehl" w:hint="cs"/>
          <w:sz w:val="28"/>
          <w:szCs w:val="28"/>
          <w:rtl/>
          <w:lang w:val="en-GB"/>
        </w:rPr>
        <w:t>,</w:t>
      </w:r>
      <w:r w:rsidR="00616325" w:rsidRPr="00616325">
        <w:rPr>
          <w:rStyle w:val="LatinChar"/>
          <w:rFonts w:cs="FrankRuehl"/>
          <w:sz w:val="28"/>
          <w:szCs w:val="28"/>
          <w:rtl/>
          <w:lang w:val="en-GB"/>
        </w:rPr>
        <w:t xml:space="preserve"> דבר זה קשה</w:t>
      </w:r>
      <w:r w:rsidR="00616325">
        <w:rPr>
          <w:rStyle w:val="LatinChar"/>
          <w:rFonts w:cs="FrankRuehl" w:hint="cs"/>
          <w:sz w:val="28"/>
          <w:szCs w:val="28"/>
          <w:rtl/>
          <w:lang w:val="en-GB"/>
        </w:rPr>
        <w:t>,</w:t>
      </w:r>
      <w:r w:rsidR="00616325" w:rsidRPr="00616325">
        <w:rPr>
          <w:rStyle w:val="LatinChar"/>
          <w:rFonts w:cs="FrankRuehl"/>
          <w:sz w:val="28"/>
          <w:szCs w:val="28"/>
          <w:rtl/>
          <w:lang w:val="en-GB"/>
        </w:rPr>
        <w:t xml:space="preserve"> כא</w:t>
      </w:r>
      <w:r w:rsidR="00616325">
        <w:rPr>
          <w:rStyle w:val="LatinChar"/>
          <w:rFonts w:cs="FrankRuehl" w:hint="cs"/>
          <w:sz w:val="28"/>
          <w:szCs w:val="28"/>
          <w:rtl/>
          <w:lang w:val="en-GB"/>
        </w:rPr>
        <w:t>י</w:t>
      </w:r>
      <w:r w:rsidR="00616325" w:rsidRPr="00616325">
        <w:rPr>
          <w:rStyle w:val="LatinChar"/>
          <w:rFonts w:cs="FrankRuehl"/>
          <w:sz w:val="28"/>
          <w:szCs w:val="28"/>
          <w:rtl/>
          <w:lang w:val="en-GB"/>
        </w:rPr>
        <w:t>לו היה אותו שבסעודה אדון אל ביתו</w:t>
      </w:r>
      <w:r w:rsidR="00616325">
        <w:rPr>
          <w:rStyle w:val="LatinChar"/>
          <w:rFonts w:cs="FrankRuehl" w:hint="cs"/>
          <w:sz w:val="28"/>
          <w:szCs w:val="28"/>
          <w:rtl/>
          <w:lang w:val="en-GB"/>
        </w:rPr>
        <w:t>,</w:t>
      </w:r>
      <w:r w:rsidR="00616325" w:rsidRPr="00616325">
        <w:rPr>
          <w:rStyle w:val="LatinChar"/>
          <w:rFonts w:cs="FrankRuehl"/>
          <w:sz w:val="28"/>
          <w:szCs w:val="28"/>
          <w:rtl/>
          <w:lang w:val="en-GB"/>
        </w:rPr>
        <w:t xml:space="preserve"> שהרי צריך לעשות רצונו</w:t>
      </w:r>
      <w:r w:rsidR="00616325">
        <w:rPr>
          <w:rStyle w:val="FootnoteReference"/>
          <w:rFonts w:cs="FrankRuehl"/>
          <w:szCs w:val="28"/>
          <w:rtl/>
        </w:rPr>
        <w:footnoteReference w:id="67"/>
      </w:r>
      <w:r w:rsidR="00616325">
        <w:rPr>
          <w:rStyle w:val="LatinChar"/>
          <w:rFonts w:cs="FrankRuehl" w:hint="cs"/>
          <w:sz w:val="28"/>
          <w:szCs w:val="28"/>
          <w:rtl/>
          <w:lang w:val="en-GB"/>
        </w:rPr>
        <w:t>,</w:t>
      </w:r>
      <w:r w:rsidR="00616325" w:rsidRPr="00616325">
        <w:rPr>
          <w:rStyle w:val="LatinChar"/>
          <w:rFonts w:cs="FrankRuehl"/>
          <w:sz w:val="28"/>
          <w:szCs w:val="28"/>
          <w:rtl/>
          <w:lang w:val="en-GB"/>
        </w:rPr>
        <w:t xml:space="preserve"> ולכך אמר </w:t>
      </w:r>
      <w:r w:rsidR="00616325">
        <w:rPr>
          <w:rStyle w:val="LatinChar"/>
          <w:rFonts w:cs="FrankRuehl" w:hint="cs"/>
          <w:sz w:val="28"/>
          <w:szCs w:val="28"/>
          <w:rtl/>
          <w:lang w:val="en-GB"/>
        </w:rPr>
        <w:t>"</w:t>
      </w:r>
      <w:r w:rsidR="00616325" w:rsidRPr="00616325">
        <w:rPr>
          <w:rStyle w:val="LatinChar"/>
          <w:rFonts w:cs="FrankRuehl"/>
          <w:sz w:val="28"/>
          <w:szCs w:val="28"/>
          <w:rtl/>
          <w:lang w:val="en-GB"/>
        </w:rPr>
        <w:t>כי כן יסד המלך</w:t>
      </w:r>
      <w:r w:rsidR="00616325">
        <w:rPr>
          <w:rStyle w:val="LatinChar"/>
          <w:rFonts w:cs="FrankRuehl" w:hint="cs"/>
          <w:sz w:val="28"/>
          <w:szCs w:val="28"/>
          <w:rtl/>
          <w:lang w:val="en-GB"/>
        </w:rPr>
        <w:t>"</w:t>
      </w:r>
      <w:r w:rsidR="00616325" w:rsidRPr="00616325">
        <w:rPr>
          <w:rStyle w:val="LatinChar"/>
          <w:rFonts w:cs="FrankRuehl"/>
          <w:sz w:val="28"/>
          <w:szCs w:val="28"/>
          <w:rtl/>
          <w:lang w:val="en-GB"/>
        </w:rPr>
        <w:t xml:space="preserve"> וגזר על כל רב ביתו</w:t>
      </w:r>
      <w:r w:rsidR="0071528B">
        <w:rPr>
          <w:rStyle w:val="FootnoteReference"/>
          <w:rFonts w:cs="FrankRuehl"/>
          <w:szCs w:val="28"/>
          <w:rtl/>
        </w:rPr>
        <w:footnoteReference w:id="68"/>
      </w:r>
      <w:r w:rsidR="00616325" w:rsidRPr="00616325">
        <w:rPr>
          <w:rStyle w:val="LatinChar"/>
          <w:rFonts w:cs="FrankRuehl"/>
          <w:sz w:val="28"/>
          <w:szCs w:val="28"/>
          <w:rtl/>
          <w:lang w:val="en-GB"/>
        </w:rPr>
        <w:t xml:space="preserve">. </w:t>
      </w:r>
    </w:p>
    <w:p w:rsidR="00C52223" w:rsidRDefault="00EC39F0" w:rsidP="00C52223">
      <w:pPr>
        <w:jc w:val="both"/>
        <w:rPr>
          <w:rStyle w:val="LatinChar"/>
          <w:rFonts w:cs="FrankRuehl" w:hint="cs"/>
          <w:sz w:val="28"/>
          <w:szCs w:val="28"/>
          <w:rtl/>
          <w:lang w:val="en-GB"/>
        </w:rPr>
      </w:pPr>
      <w:r w:rsidRPr="00EC39F0">
        <w:rPr>
          <w:rStyle w:val="LatinChar"/>
          <w:rtl/>
        </w:rPr>
        <w:t>#</w:t>
      </w:r>
      <w:r w:rsidR="00616325" w:rsidRPr="00EC39F0">
        <w:rPr>
          <w:rStyle w:val="Title1"/>
          <w:rtl/>
        </w:rPr>
        <w:t>ובגמרא</w:t>
      </w:r>
      <w:r w:rsidRPr="00EC39F0">
        <w:rPr>
          <w:rStyle w:val="LatinChar"/>
          <w:rtl/>
        </w:rPr>
        <w:t>=</w:t>
      </w:r>
      <w:r w:rsidR="00616325" w:rsidRPr="00616325">
        <w:rPr>
          <w:rStyle w:val="LatinChar"/>
          <w:rFonts w:cs="FrankRuehl"/>
          <w:sz w:val="28"/>
          <w:szCs w:val="28"/>
          <w:rtl/>
          <w:lang w:val="en-GB"/>
        </w:rPr>
        <w:t xml:space="preserve"> </w:t>
      </w:r>
      <w:r w:rsidR="00616325" w:rsidRPr="00697A79">
        <w:rPr>
          <w:rStyle w:val="LatinChar"/>
          <w:rFonts w:cs="Dbs-Rashi"/>
          <w:szCs w:val="20"/>
          <w:rtl/>
          <w:lang w:val="en-GB"/>
        </w:rPr>
        <w:t>(מגילה יב</w:t>
      </w:r>
      <w:r w:rsidR="00697A79" w:rsidRPr="00697A79">
        <w:rPr>
          <w:rStyle w:val="LatinChar"/>
          <w:rFonts w:cs="Dbs-Rashi" w:hint="cs"/>
          <w:szCs w:val="20"/>
          <w:rtl/>
          <w:lang w:val="en-GB"/>
        </w:rPr>
        <w:t>.</w:t>
      </w:r>
      <w:r w:rsidR="00616325" w:rsidRPr="00697A79">
        <w:rPr>
          <w:rStyle w:val="LatinChar"/>
          <w:rFonts w:cs="Dbs-Rashi"/>
          <w:szCs w:val="20"/>
          <w:rtl/>
          <w:lang w:val="en-GB"/>
        </w:rPr>
        <w:t>)</w:t>
      </w:r>
      <w:r w:rsidR="00616325" w:rsidRPr="00616325">
        <w:rPr>
          <w:rStyle w:val="LatinChar"/>
          <w:rFonts w:cs="FrankRuehl"/>
          <w:sz w:val="28"/>
          <w:szCs w:val="28"/>
          <w:rtl/>
          <w:lang w:val="en-GB"/>
        </w:rPr>
        <w:t xml:space="preserve"> אמר </w:t>
      </w:r>
      <w:r w:rsidR="00697A79">
        <w:rPr>
          <w:rStyle w:val="LatinChar"/>
          <w:rFonts w:cs="FrankRuehl" w:hint="cs"/>
          <w:sz w:val="28"/>
          <w:szCs w:val="28"/>
          <w:rtl/>
          <w:lang w:val="en-GB"/>
        </w:rPr>
        <w:t>"</w:t>
      </w:r>
      <w:r w:rsidR="00616325" w:rsidRPr="00616325">
        <w:rPr>
          <w:rStyle w:val="LatinChar"/>
          <w:rFonts w:cs="FrankRuehl"/>
          <w:sz w:val="28"/>
          <w:szCs w:val="28"/>
          <w:rtl/>
          <w:lang w:val="en-GB"/>
        </w:rPr>
        <w:t>לעשות כרצון איש ואיש</w:t>
      </w:r>
      <w:r w:rsidR="00697A79">
        <w:rPr>
          <w:rStyle w:val="LatinChar"/>
          <w:rFonts w:cs="FrankRuehl" w:hint="cs"/>
          <w:sz w:val="28"/>
          <w:szCs w:val="28"/>
          <w:rtl/>
          <w:lang w:val="en-GB"/>
        </w:rPr>
        <w:t>",</w:t>
      </w:r>
      <w:r w:rsidR="00616325" w:rsidRPr="00616325">
        <w:rPr>
          <w:rStyle w:val="LatinChar"/>
          <w:rFonts w:cs="FrankRuehl"/>
          <w:sz w:val="28"/>
          <w:szCs w:val="28"/>
          <w:rtl/>
          <w:lang w:val="en-GB"/>
        </w:rPr>
        <w:t xml:space="preserve"> כרצון</w:t>
      </w:r>
      <w:r w:rsidR="008D4FD0">
        <w:rPr>
          <w:rStyle w:val="LatinChar"/>
          <w:rFonts w:cs="FrankRuehl" w:hint="cs"/>
          <w:sz w:val="28"/>
          <w:szCs w:val="28"/>
          <w:rtl/>
          <w:lang w:val="en-GB"/>
        </w:rPr>
        <w:t>*</w:t>
      </w:r>
      <w:r w:rsidR="00616325" w:rsidRPr="00616325">
        <w:rPr>
          <w:rStyle w:val="LatinChar"/>
          <w:rFonts w:cs="FrankRuehl"/>
          <w:sz w:val="28"/>
          <w:szCs w:val="28"/>
          <w:rtl/>
          <w:lang w:val="en-GB"/>
        </w:rPr>
        <w:t xml:space="preserve"> מרדכי והמן</w:t>
      </w:r>
      <w:r w:rsidR="00697A79">
        <w:rPr>
          <w:rStyle w:val="FootnoteReference"/>
          <w:rFonts w:cs="FrankRuehl"/>
          <w:szCs w:val="28"/>
          <w:rtl/>
        </w:rPr>
        <w:footnoteReference w:id="69"/>
      </w:r>
      <w:r w:rsidR="00697A79">
        <w:rPr>
          <w:rStyle w:val="LatinChar"/>
          <w:rFonts w:cs="FrankRuehl" w:hint="cs"/>
          <w:sz w:val="28"/>
          <w:szCs w:val="28"/>
          <w:rtl/>
          <w:lang w:val="en-GB"/>
        </w:rPr>
        <w:t>;</w:t>
      </w:r>
      <w:r w:rsidR="00616325" w:rsidRPr="00616325">
        <w:rPr>
          <w:rStyle w:val="LatinChar"/>
          <w:rFonts w:cs="FrankRuehl"/>
          <w:sz w:val="28"/>
          <w:szCs w:val="28"/>
          <w:rtl/>
          <w:lang w:val="en-GB"/>
        </w:rPr>
        <w:t xml:space="preserve"> מרדכי</w:t>
      </w:r>
      <w:r w:rsidR="004C1054">
        <w:rPr>
          <w:rStyle w:val="LatinChar"/>
          <w:rFonts w:cs="FrankRuehl" w:hint="cs"/>
          <w:sz w:val="28"/>
          <w:szCs w:val="28"/>
          <w:rtl/>
          <w:lang w:val="en-GB"/>
        </w:rPr>
        <w:t>*</w:t>
      </w:r>
      <w:r w:rsidR="00697A79">
        <w:rPr>
          <w:rStyle w:val="LatinChar"/>
          <w:rFonts w:cs="FrankRuehl" w:hint="cs"/>
          <w:sz w:val="28"/>
          <w:szCs w:val="28"/>
          <w:rtl/>
          <w:lang w:val="en-GB"/>
        </w:rPr>
        <w:t>,</w:t>
      </w:r>
      <w:r w:rsidR="00616325" w:rsidRPr="00616325">
        <w:rPr>
          <w:rStyle w:val="LatinChar"/>
          <w:rFonts w:cs="FrankRuehl"/>
          <w:sz w:val="28"/>
          <w:szCs w:val="28"/>
          <w:rtl/>
          <w:lang w:val="en-GB"/>
        </w:rPr>
        <w:t xml:space="preserve"> דכתיב </w:t>
      </w:r>
      <w:r w:rsidR="008E3104">
        <w:rPr>
          <w:rStyle w:val="LatinChar"/>
          <w:rFonts w:cs="FrankRuehl" w:hint="cs"/>
          <w:sz w:val="28"/>
          <w:szCs w:val="28"/>
          <w:rtl/>
          <w:lang w:val="en-GB"/>
        </w:rPr>
        <w:t>(-</w:t>
      </w:r>
      <w:r w:rsidR="00697A79">
        <w:rPr>
          <w:rStyle w:val="LatinChar"/>
          <w:rFonts w:cs="FrankRuehl" w:hint="cs"/>
          <w:sz w:val="28"/>
          <w:szCs w:val="28"/>
          <w:rtl/>
          <w:lang w:val="en-GB"/>
        </w:rPr>
        <w:t>"</w:t>
      </w:r>
      <w:r w:rsidR="00616325" w:rsidRPr="00616325">
        <w:rPr>
          <w:rStyle w:val="LatinChar"/>
          <w:rFonts w:cs="FrankRuehl"/>
          <w:sz w:val="28"/>
          <w:szCs w:val="28"/>
          <w:rtl/>
          <w:lang w:val="en-GB"/>
        </w:rPr>
        <w:t>איש</w:t>
      </w:r>
      <w:r w:rsidR="00697A79">
        <w:rPr>
          <w:rStyle w:val="LatinChar"/>
          <w:rFonts w:cs="FrankRuehl" w:hint="cs"/>
          <w:sz w:val="28"/>
          <w:szCs w:val="28"/>
          <w:rtl/>
          <w:lang w:val="en-GB"/>
        </w:rPr>
        <w:t>"</w:t>
      </w:r>
      <w:r w:rsidR="00616325" w:rsidRPr="00616325">
        <w:rPr>
          <w:rStyle w:val="LatinChar"/>
          <w:rFonts w:cs="FrankRuehl"/>
          <w:sz w:val="28"/>
          <w:szCs w:val="28"/>
          <w:rtl/>
          <w:lang w:val="en-GB"/>
        </w:rPr>
        <w:t xml:space="preserve"> וכתיב</w:t>
      </w:r>
      <w:r w:rsidR="008E3104">
        <w:rPr>
          <w:rStyle w:val="LatinChar"/>
          <w:rFonts w:cs="FrankRuehl" w:hint="cs"/>
          <w:sz w:val="28"/>
          <w:szCs w:val="28"/>
          <w:rtl/>
          <w:lang w:val="en-GB"/>
        </w:rPr>
        <w:t>-)</w:t>
      </w:r>
      <w:r w:rsidR="00616325" w:rsidRPr="00616325">
        <w:rPr>
          <w:rStyle w:val="LatinChar"/>
          <w:rFonts w:cs="FrankRuehl"/>
          <w:sz w:val="28"/>
          <w:szCs w:val="28"/>
          <w:rtl/>
          <w:lang w:val="en-GB"/>
        </w:rPr>
        <w:t xml:space="preserve"> </w:t>
      </w:r>
      <w:r w:rsidR="00616325" w:rsidRPr="00697A79">
        <w:rPr>
          <w:rStyle w:val="LatinChar"/>
          <w:rFonts w:cs="Dbs-Rashi"/>
          <w:szCs w:val="20"/>
          <w:rtl/>
          <w:lang w:val="en-GB"/>
        </w:rPr>
        <w:t>(</w:t>
      </w:r>
      <w:r w:rsidR="00697A79">
        <w:rPr>
          <w:rStyle w:val="LatinChar"/>
          <w:rFonts w:cs="Dbs-Rashi" w:hint="cs"/>
          <w:szCs w:val="20"/>
          <w:rtl/>
          <w:lang w:val="en-GB"/>
        </w:rPr>
        <w:t>להלן</w:t>
      </w:r>
      <w:r w:rsidR="00616325" w:rsidRPr="00697A79">
        <w:rPr>
          <w:rStyle w:val="LatinChar"/>
          <w:rFonts w:cs="Dbs-Rashi"/>
          <w:szCs w:val="20"/>
          <w:rtl/>
          <w:lang w:val="en-GB"/>
        </w:rPr>
        <w:t xml:space="preserve"> ב, ה)</w:t>
      </w:r>
      <w:r w:rsidR="00616325" w:rsidRPr="00616325">
        <w:rPr>
          <w:rStyle w:val="LatinChar"/>
          <w:rFonts w:cs="FrankRuehl"/>
          <w:sz w:val="28"/>
          <w:szCs w:val="28"/>
          <w:rtl/>
          <w:lang w:val="en-GB"/>
        </w:rPr>
        <w:t xml:space="preserve"> </w:t>
      </w:r>
      <w:r w:rsidR="00697A79">
        <w:rPr>
          <w:rStyle w:val="LatinChar"/>
          <w:rFonts w:cs="FrankRuehl" w:hint="cs"/>
          <w:sz w:val="28"/>
          <w:szCs w:val="28"/>
          <w:rtl/>
          <w:lang w:val="en-GB"/>
        </w:rPr>
        <w:t>"</w:t>
      </w:r>
      <w:r w:rsidR="00616325" w:rsidRPr="00616325">
        <w:rPr>
          <w:rStyle w:val="LatinChar"/>
          <w:rFonts w:cs="FrankRuehl"/>
          <w:sz w:val="28"/>
          <w:szCs w:val="28"/>
          <w:rtl/>
          <w:lang w:val="en-GB"/>
        </w:rPr>
        <w:t>איש יהודי</w:t>
      </w:r>
      <w:r w:rsidR="00697A79">
        <w:rPr>
          <w:rStyle w:val="LatinChar"/>
          <w:rFonts w:cs="FrankRuehl" w:hint="cs"/>
          <w:sz w:val="28"/>
          <w:szCs w:val="28"/>
          <w:rtl/>
          <w:lang w:val="en-GB"/>
        </w:rPr>
        <w:t>".</w:t>
      </w:r>
      <w:r w:rsidR="00616325" w:rsidRPr="00616325">
        <w:rPr>
          <w:rStyle w:val="LatinChar"/>
          <w:rFonts w:cs="FrankRuehl"/>
          <w:sz w:val="28"/>
          <w:szCs w:val="28"/>
          <w:rtl/>
          <w:lang w:val="en-GB"/>
        </w:rPr>
        <w:t xml:space="preserve"> המן</w:t>
      </w:r>
      <w:r w:rsidR="00697A79">
        <w:rPr>
          <w:rStyle w:val="LatinChar"/>
          <w:rFonts w:cs="FrankRuehl" w:hint="cs"/>
          <w:sz w:val="28"/>
          <w:szCs w:val="28"/>
          <w:rtl/>
          <w:lang w:val="en-GB"/>
        </w:rPr>
        <w:t>,</w:t>
      </w:r>
      <w:r w:rsidR="00616325" w:rsidRPr="00616325">
        <w:rPr>
          <w:rStyle w:val="LatinChar"/>
          <w:rFonts w:cs="FrankRuehl"/>
          <w:sz w:val="28"/>
          <w:szCs w:val="28"/>
          <w:rtl/>
          <w:lang w:val="en-GB"/>
        </w:rPr>
        <w:t xml:space="preserve"> דכתיב </w:t>
      </w:r>
      <w:r w:rsidR="00616325" w:rsidRPr="00697A79">
        <w:rPr>
          <w:rStyle w:val="LatinChar"/>
          <w:rFonts w:cs="Dbs-Rashi"/>
          <w:szCs w:val="20"/>
          <w:rtl/>
          <w:lang w:val="en-GB"/>
        </w:rPr>
        <w:t>(</w:t>
      </w:r>
      <w:r w:rsidR="00697A79" w:rsidRPr="00697A79">
        <w:rPr>
          <w:rStyle w:val="LatinChar"/>
          <w:rFonts w:cs="Dbs-Rashi" w:hint="cs"/>
          <w:szCs w:val="20"/>
          <w:rtl/>
          <w:lang w:val="en-GB"/>
        </w:rPr>
        <w:t>להלן</w:t>
      </w:r>
      <w:r w:rsidR="00616325" w:rsidRPr="00697A79">
        <w:rPr>
          <w:rStyle w:val="LatinChar"/>
          <w:rFonts w:cs="Dbs-Rashi"/>
          <w:szCs w:val="20"/>
          <w:rtl/>
          <w:lang w:val="en-GB"/>
        </w:rPr>
        <w:t xml:space="preserve"> ז, ו)</w:t>
      </w:r>
      <w:r w:rsidR="00616325" w:rsidRPr="00616325">
        <w:rPr>
          <w:rStyle w:val="LatinChar"/>
          <w:rFonts w:cs="FrankRuehl"/>
          <w:sz w:val="28"/>
          <w:szCs w:val="28"/>
          <w:rtl/>
          <w:lang w:val="en-GB"/>
        </w:rPr>
        <w:t xml:space="preserve"> </w:t>
      </w:r>
      <w:r w:rsidR="00697A79">
        <w:rPr>
          <w:rStyle w:val="LatinChar"/>
          <w:rFonts w:cs="FrankRuehl" w:hint="cs"/>
          <w:sz w:val="28"/>
          <w:szCs w:val="28"/>
          <w:rtl/>
          <w:lang w:val="en-GB"/>
        </w:rPr>
        <w:t>"</w:t>
      </w:r>
      <w:r w:rsidR="00616325" w:rsidRPr="00616325">
        <w:rPr>
          <w:rStyle w:val="LatinChar"/>
          <w:rFonts w:cs="FrankRuehl"/>
          <w:sz w:val="28"/>
          <w:szCs w:val="28"/>
          <w:rtl/>
          <w:lang w:val="en-GB"/>
        </w:rPr>
        <w:t>איש צר ואויב</w:t>
      </w:r>
      <w:r w:rsidR="00697A79">
        <w:rPr>
          <w:rStyle w:val="LatinChar"/>
          <w:rFonts w:cs="FrankRuehl" w:hint="cs"/>
          <w:sz w:val="28"/>
          <w:szCs w:val="28"/>
          <w:rtl/>
          <w:lang w:val="en-GB"/>
        </w:rPr>
        <w:t>",</w:t>
      </w:r>
      <w:r w:rsidR="00616325" w:rsidRPr="00616325">
        <w:rPr>
          <w:rStyle w:val="LatinChar"/>
          <w:rFonts w:cs="FrankRuehl"/>
          <w:sz w:val="28"/>
          <w:szCs w:val="28"/>
          <w:rtl/>
          <w:lang w:val="en-GB"/>
        </w:rPr>
        <w:t xml:space="preserve"> ע</w:t>
      </w:r>
      <w:r w:rsidR="00697A79">
        <w:rPr>
          <w:rStyle w:val="LatinChar"/>
          <w:rFonts w:cs="FrankRuehl" w:hint="cs"/>
          <w:sz w:val="28"/>
          <w:szCs w:val="28"/>
          <w:rtl/>
          <w:lang w:val="en-GB"/>
        </w:rPr>
        <w:t>ד כאן.</w:t>
      </w:r>
      <w:r w:rsidR="00616325" w:rsidRPr="00616325">
        <w:rPr>
          <w:rStyle w:val="LatinChar"/>
          <w:rFonts w:cs="FrankRuehl"/>
          <w:sz w:val="28"/>
          <w:szCs w:val="28"/>
          <w:rtl/>
          <w:lang w:val="en-GB"/>
        </w:rPr>
        <w:t xml:space="preserve"> דקדקו דלא הוי צריך למכתב רק </w:t>
      </w:r>
      <w:r w:rsidR="00DF1FF1">
        <w:rPr>
          <w:rStyle w:val="LatinChar"/>
          <w:rFonts w:cs="FrankRuehl" w:hint="cs"/>
          <w:sz w:val="28"/>
          <w:szCs w:val="28"/>
          <w:rtl/>
          <w:lang w:val="en-GB"/>
        </w:rPr>
        <w:t>"</w:t>
      </w:r>
      <w:r w:rsidR="00616325" w:rsidRPr="00616325">
        <w:rPr>
          <w:rStyle w:val="LatinChar"/>
          <w:rFonts w:cs="FrankRuehl"/>
          <w:sz w:val="28"/>
          <w:szCs w:val="28"/>
          <w:rtl/>
          <w:lang w:val="en-GB"/>
        </w:rPr>
        <w:t>כרצון כל איש</w:t>
      </w:r>
      <w:r w:rsidR="00DF1FF1">
        <w:rPr>
          <w:rStyle w:val="LatinChar"/>
          <w:rFonts w:cs="FrankRuehl" w:hint="cs"/>
          <w:sz w:val="28"/>
          <w:szCs w:val="28"/>
          <w:rtl/>
          <w:lang w:val="en-GB"/>
        </w:rPr>
        <w:t>"</w:t>
      </w:r>
      <w:r w:rsidR="00DF1FF1">
        <w:rPr>
          <w:rStyle w:val="FootnoteReference"/>
          <w:rFonts w:cs="FrankRuehl"/>
          <w:szCs w:val="28"/>
          <w:rtl/>
        </w:rPr>
        <w:footnoteReference w:id="70"/>
      </w:r>
      <w:r w:rsidR="00DF1FF1">
        <w:rPr>
          <w:rStyle w:val="LatinChar"/>
          <w:rFonts w:cs="FrankRuehl" w:hint="cs"/>
          <w:sz w:val="28"/>
          <w:szCs w:val="28"/>
          <w:rtl/>
          <w:lang w:val="en-GB"/>
        </w:rPr>
        <w:t>,</w:t>
      </w:r>
      <w:r w:rsidR="00616325" w:rsidRPr="00616325">
        <w:rPr>
          <w:rStyle w:val="LatinChar"/>
          <w:rFonts w:cs="FrankRuehl"/>
          <w:sz w:val="28"/>
          <w:szCs w:val="28"/>
          <w:rtl/>
          <w:lang w:val="en-GB"/>
        </w:rPr>
        <w:t xml:space="preserve"> ולפיכך פירשו ז"ל שהכתוב בא לומר כי היתה הסעודה הזאת יפה לשני אנשים שהם מחולקים לגמרי</w:t>
      </w:r>
      <w:r w:rsidR="00DF1FF1">
        <w:rPr>
          <w:rStyle w:val="LatinChar"/>
          <w:rFonts w:cs="FrankRuehl" w:hint="cs"/>
          <w:sz w:val="28"/>
          <w:szCs w:val="28"/>
          <w:rtl/>
          <w:lang w:val="en-GB"/>
        </w:rPr>
        <w:t>.</w:t>
      </w:r>
      <w:r w:rsidR="00616325" w:rsidRPr="00616325">
        <w:rPr>
          <w:rStyle w:val="LatinChar"/>
          <w:rFonts w:cs="FrankRuehl"/>
          <w:sz w:val="28"/>
          <w:szCs w:val="28"/>
          <w:rtl/>
          <w:lang w:val="en-GB"/>
        </w:rPr>
        <w:t xml:space="preserve"> ואינם רק שנים</w:t>
      </w:r>
      <w:r w:rsidR="00377127">
        <w:rPr>
          <w:rStyle w:val="FootnoteReference"/>
          <w:rFonts w:cs="FrankRuehl"/>
          <w:szCs w:val="28"/>
          <w:rtl/>
        </w:rPr>
        <w:footnoteReference w:id="71"/>
      </w:r>
      <w:r w:rsidR="00377127">
        <w:rPr>
          <w:rStyle w:val="LatinChar"/>
          <w:rFonts w:cs="FrankRuehl" w:hint="cs"/>
          <w:sz w:val="28"/>
          <w:szCs w:val="28"/>
          <w:rtl/>
          <w:lang w:val="en-GB"/>
        </w:rPr>
        <w:t>,</w:t>
      </w:r>
      <w:r w:rsidR="00616325" w:rsidRPr="00616325">
        <w:rPr>
          <w:rStyle w:val="LatinChar"/>
          <w:rFonts w:cs="FrankRuehl"/>
          <w:sz w:val="28"/>
          <w:szCs w:val="28"/>
          <w:rtl/>
          <w:lang w:val="en-GB"/>
        </w:rPr>
        <w:t xml:space="preserve"> כי הצדיק והרשע הם שנים בלבד</w:t>
      </w:r>
      <w:r w:rsidR="008D4FD0">
        <w:rPr>
          <w:rStyle w:val="LatinChar"/>
          <w:rFonts w:cs="FrankRuehl" w:hint="cs"/>
          <w:sz w:val="28"/>
          <w:szCs w:val="28"/>
          <w:rtl/>
          <w:lang w:val="en-GB"/>
        </w:rPr>
        <w:t>,</w:t>
      </w:r>
      <w:r w:rsidR="00616325" w:rsidRPr="00616325">
        <w:rPr>
          <w:rStyle w:val="LatinChar"/>
          <w:rFonts w:cs="FrankRuehl"/>
          <w:sz w:val="28"/>
          <w:szCs w:val="28"/>
          <w:rtl/>
          <w:lang w:val="en-GB"/>
        </w:rPr>
        <w:t xml:space="preserve"> ובכלל אלו שנים הם הכל</w:t>
      </w:r>
      <w:r w:rsidR="008D4FD0">
        <w:rPr>
          <w:rStyle w:val="LatinChar"/>
          <w:rFonts w:cs="FrankRuehl" w:hint="cs"/>
          <w:sz w:val="28"/>
          <w:szCs w:val="28"/>
          <w:rtl/>
          <w:lang w:val="en-GB"/>
        </w:rPr>
        <w:t>,</w:t>
      </w:r>
      <w:r w:rsidR="00616325" w:rsidRPr="00616325">
        <w:rPr>
          <w:rStyle w:val="LatinChar"/>
          <w:rFonts w:cs="FrankRuehl"/>
          <w:sz w:val="28"/>
          <w:szCs w:val="28"/>
          <w:rtl/>
          <w:lang w:val="en-GB"/>
        </w:rPr>
        <w:t xml:space="preserve"> כי כל הצדיקים בכלל אחד כא</w:t>
      </w:r>
      <w:r w:rsidR="008D4FD0">
        <w:rPr>
          <w:rStyle w:val="LatinChar"/>
          <w:rFonts w:cs="FrankRuehl" w:hint="cs"/>
          <w:sz w:val="28"/>
          <w:szCs w:val="28"/>
          <w:rtl/>
          <w:lang w:val="en-GB"/>
        </w:rPr>
        <w:t>י</w:t>
      </w:r>
      <w:r w:rsidR="00616325" w:rsidRPr="00616325">
        <w:rPr>
          <w:rStyle w:val="LatinChar"/>
          <w:rFonts w:cs="FrankRuehl"/>
          <w:sz w:val="28"/>
          <w:szCs w:val="28"/>
          <w:rtl/>
          <w:lang w:val="en-GB"/>
        </w:rPr>
        <w:t>לו היה איש אחד</w:t>
      </w:r>
      <w:r w:rsidR="008D4FD0">
        <w:rPr>
          <w:rStyle w:val="LatinChar"/>
          <w:rFonts w:cs="FrankRuehl" w:hint="cs"/>
          <w:sz w:val="28"/>
          <w:szCs w:val="28"/>
          <w:rtl/>
          <w:lang w:val="en-GB"/>
        </w:rPr>
        <w:t>,</w:t>
      </w:r>
      <w:r w:rsidR="00616325" w:rsidRPr="00616325">
        <w:rPr>
          <w:rStyle w:val="LatinChar"/>
          <w:rFonts w:cs="FrankRuehl"/>
          <w:sz w:val="28"/>
          <w:szCs w:val="28"/>
          <w:rtl/>
          <w:lang w:val="en-GB"/>
        </w:rPr>
        <w:t xml:space="preserve"> וכן כל הרשעים בכלל אחד</w:t>
      </w:r>
      <w:r w:rsidR="008D4FD0">
        <w:rPr>
          <w:rStyle w:val="LatinChar"/>
          <w:rFonts w:cs="FrankRuehl" w:hint="cs"/>
          <w:sz w:val="28"/>
          <w:szCs w:val="28"/>
          <w:rtl/>
          <w:lang w:val="en-GB"/>
        </w:rPr>
        <w:t>,</w:t>
      </w:r>
      <w:r w:rsidR="00616325" w:rsidRPr="00616325">
        <w:rPr>
          <w:rStyle w:val="LatinChar"/>
          <w:rFonts w:cs="FrankRuehl"/>
          <w:sz w:val="28"/>
          <w:szCs w:val="28"/>
          <w:rtl/>
          <w:lang w:val="en-GB"/>
        </w:rPr>
        <w:t xml:space="preserve"> כא</w:t>
      </w:r>
      <w:r w:rsidR="008D4FD0">
        <w:rPr>
          <w:rStyle w:val="LatinChar"/>
          <w:rFonts w:cs="FrankRuehl" w:hint="cs"/>
          <w:sz w:val="28"/>
          <w:szCs w:val="28"/>
          <w:rtl/>
          <w:lang w:val="en-GB"/>
        </w:rPr>
        <w:t>י</w:t>
      </w:r>
      <w:r w:rsidR="00616325" w:rsidRPr="00616325">
        <w:rPr>
          <w:rStyle w:val="LatinChar"/>
          <w:rFonts w:cs="FrankRuehl"/>
          <w:sz w:val="28"/>
          <w:szCs w:val="28"/>
          <w:rtl/>
          <w:lang w:val="en-GB"/>
        </w:rPr>
        <w:t>לו היה אחד</w:t>
      </w:r>
      <w:r w:rsidR="00C300D8">
        <w:rPr>
          <w:rStyle w:val="FootnoteReference"/>
          <w:rFonts w:cs="FrankRuehl"/>
          <w:szCs w:val="28"/>
          <w:rtl/>
        </w:rPr>
        <w:footnoteReference w:id="72"/>
      </w:r>
      <w:r w:rsidR="008D4FD0">
        <w:rPr>
          <w:rStyle w:val="LatinChar"/>
          <w:rFonts w:cs="FrankRuehl" w:hint="cs"/>
          <w:sz w:val="28"/>
          <w:szCs w:val="28"/>
          <w:rtl/>
          <w:lang w:val="en-GB"/>
        </w:rPr>
        <w:t>.</w:t>
      </w:r>
      <w:r w:rsidR="00616325" w:rsidRPr="00616325">
        <w:rPr>
          <w:rStyle w:val="LatinChar"/>
          <w:rFonts w:cs="FrankRuehl"/>
          <w:sz w:val="28"/>
          <w:szCs w:val="28"/>
          <w:rtl/>
          <w:lang w:val="en-GB"/>
        </w:rPr>
        <w:t xml:space="preserve"> </w:t>
      </w:r>
    </w:p>
    <w:p w:rsidR="006E7971" w:rsidRDefault="00C52223" w:rsidP="00C52223">
      <w:pPr>
        <w:jc w:val="both"/>
        <w:rPr>
          <w:rStyle w:val="LatinChar"/>
          <w:rFonts w:cs="FrankRuehl" w:hint="cs"/>
          <w:sz w:val="28"/>
          <w:szCs w:val="28"/>
          <w:rtl/>
          <w:lang w:val="en-GB"/>
        </w:rPr>
      </w:pPr>
      <w:r w:rsidRPr="00C52223">
        <w:rPr>
          <w:rStyle w:val="LatinChar"/>
          <w:rtl/>
        </w:rPr>
        <w:t>#</w:t>
      </w:r>
      <w:r w:rsidR="00616325" w:rsidRPr="00C52223">
        <w:rPr>
          <w:rStyle w:val="Title1"/>
          <w:rtl/>
        </w:rPr>
        <w:t>ומה שאמר</w:t>
      </w:r>
      <w:r w:rsidRPr="00C52223">
        <w:rPr>
          <w:rStyle w:val="LatinChar"/>
          <w:rtl/>
        </w:rPr>
        <w:t>=</w:t>
      </w:r>
      <w:r w:rsidR="00616325" w:rsidRPr="00616325">
        <w:rPr>
          <w:rStyle w:val="LatinChar"/>
          <w:rFonts w:cs="FrankRuehl"/>
          <w:sz w:val="28"/>
          <w:szCs w:val="28"/>
          <w:rtl/>
          <w:lang w:val="en-GB"/>
        </w:rPr>
        <w:t xml:space="preserve"> </w:t>
      </w:r>
      <w:r w:rsidR="000B1D89">
        <w:rPr>
          <w:rStyle w:val="LatinChar"/>
          <w:rFonts w:cs="FrankRuehl" w:hint="cs"/>
          <w:sz w:val="28"/>
          <w:szCs w:val="28"/>
          <w:rtl/>
          <w:lang w:val="en-GB"/>
        </w:rPr>
        <w:t>"</w:t>
      </w:r>
      <w:r w:rsidR="00616325" w:rsidRPr="00616325">
        <w:rPr>
          <w:rStyle w:val="LatinChar"/>
          <w:rFonts w:cs="FrankRuehl"/>
          <w:sz w:val="28"/>
          <w:szCs w:val="28"/>
          <w:rtl/>
          <w:lang w:val="en-GB"/>
        </w:rPr>
        <w:t>כרצון מרדכי והמן</w:t>
      </w:r>
      <w:r w:rsidR="000B1D89">
        <w:rPr>
          <w:rStyle w:val="LatinChar"/>
          <w:rFonts w:cs="FrankRuehl" w:hint="cs"/>
          <w:sz w:val="28"/>
          <w:szCs w:val="28"/>
          <w:rtl/>
          <w:lang w:val="en-GB"/>
        </w:rPr>
        <w:t>"</w:t>
      </w:r>
      <w:r w:rsidR="000B1D89">
        <w:rPr>
          <w:rStyle w:val="FootnoteReference"/>
          <w:rFonts w:cs="FrankRuehl"/>
          <w:szCs w:val="28"/>
          <w:rtl/>
        </w:rPr>
        <w:footnoteReference w:id="73"/>
      </w:r>
      <w:r w:rsidR="000B1D89">
        <w:rPr>
          <w:rStyle w:val="LatinChar"/>
          <w:rFonts w:cs="FrankRuehl" w:hint="cs"/>
          <w:sz w:val="28"/>
          <w:szCs w:val="28"/>
          <w:rtl/>
          <w:lang w:val="en-GB"/>
        </w:rPr>
        <w:t>,</w:t>
      </w:r>
      <w:r w:rsidR="00616325" w:rsidRPr="00616325">
        <w:rPr>
          <w:rStyle w:val="LatinChar"/>
          <w:rFonts w:cs="FrankRuehl"/>
          <w:sz w:val="28"/>
          <w:szCs w:val="28"/>
          <w:rtl/>
          <w:lang w:val="en-GB"/>
        </w:rPr>
        <w:t xml:space="preserve"> מפני כי עיקר שהוא צדיק הוא מרדכי</w:t>
      </w:r>
      <w:r w:rsidR="000B1D89">
        <w:rPr>
          <w:rStyle w:val="LatinChar"/>
          <w:rFonts w:cs="FrankRuehl" w:hint="cs"/>
          <w:sz w:val="28"/>
          <w:szCs w:val="28"/>
          <w:rtl/>
          <w:lang w:val="en-GB"/>
        </w:rPr>
        <w:t>,</w:t>
      </w:r>
      <w:r w:rsidR="00616325" w:rsidRPr="00616325">
        <w:rPr>
          <w:rStyle w:val="LatinChar"/>
          <w:rFonts w:cs="FrankRuehl"/>
          <w:sz w:val="28"/>
          <w:szCs w:val="28"/>
          <w:rtl/>
          <w:lang w:val="en-GB"/>
        </w:rPr>
        <w:t xml:space="preserve"> ועיקר הרשעים הוא המן</w:t>
      </w:r>
      <w:r w:rsidR="000B1D89">
        <w:rPr>
          <w:rStyle w:val="FootnoteReference"/>
          <w:rFonts w:cs="FrankRuehl"/>
          <w:szCs w:val="28"/>
          <w:rtl/>
        </w:rPr>
        <w:footnoteReference w:id="74"/>
      </w:r>
      <w:r w:rsidR="000B1D89">
        <w:rPr>
          <w:rStyle w:val="LatinChar"/>
          <w:rFonts w:cs="FrankRuehl" w:hint="cs"/>
          <w:sz w:val="28"/>
          <w:szCs w:val="28"/>
          <w:rtl/>
          <w:lang w:val="en-GB"/>
        </w:rPr>
        <w:t>.</w:t>
      </w:r>
      <w:r w:rsidR="00616325" w:rsidRPr="00616325">
        <w:rPr>
          <w:rStyle w:val="LatinChar"/>
          <w:rFonts w:cs="FrankRuehl"/>
          <w:sz w:val="28"/>
          <w:szCs w:val="28"/>
          <w:rtl/>
          <w:lang w:val="en-GB"/>
        </w:rPr>
        <w:t xml:space="preserve"> ובא הכתוב לומר אף שהם שני הפכים צדיק ורשע כמו מרדכי והמן</w:t>
      </w:r>
      <w:r w:rsidR="00B54CF7">
        <w:rPr>
          <w:rStyle w:val="LatinChar"/>
          <w:rFonts w:cs="FrankRuehl" w:hint="cs"/>
          <w:sz w:val="28"/>
          <w:szCs w:val="28"/>
          <w:rtl/>
          <w:lang w:val="en-GB"/>
        </w:rPr>
        <w:t>,</w:t>
      </w:r>
      <w:r w:rsidR="00616325" w:rsidRPr="00616325">
        <w:rPr>
          <w:rStyle w:val="LatinChar"/>
          <w:rFonts w:cs="FrankRuehl"/>
          <w:sz w:val="28"/>
          <w:szCs w:val="28"/>
          <w:rtl/>
          <w:lang w:val="en-GB"/>
        </w:rPr>
        <w:t xml:space="preserve"> שזה צדיק גמור וזה רשע גמור</w:t>
      </w:r>
      <w:r w:rsidR="00B54CF7">
        <w:rPr>
          <w:rStyle w:val="FootnoteReference"/>
          <w:rFonts w:cs="FrankRuehl"/>
          <w:szCs w:val="28"/>
          <w:rtl/>
        </w:rPr>
        <w:footnoteReference w:id="75"/>
      </w:r>
      <w:r w:rsidR="00B54CF7">
        <w:rPr>
          <w:rStyle w:val="LatinChar"/>
          <w:rFonts w:cs="FrankRuehl" w:hint="cs"/>
          <w:sz w:val="28"/>
          <w:szCs w:val="28"/>
          <w:rtl/>
          <w:lang w:val="en-GB"/>
        </w:rPr>
        <w:t>,</w:t>
      </w:r>
      <w:r w:rsidR="00616325" w:rsidRPr="00616325">
        <w:rPr>
          <w:rStyle w:val="LatinChar"/>
          <w:rFonts w:cs="FrankRuehl"/>
          <w:sz w:val="28"/>
          <w:szCs w:val="28"/>
          <w:rtl/>
          <w:lang w:val="en-GB"/>
        </w:rPr>
        <w:t xml:space="preserve"> זה היה עושה עצמו ע</w:t>
      </w:r>
      <w:r w:rsidR="00B54CF7">
        <w:rPr>
          <w:rStyle w:val="LatinChar"/>
          <w:rFonts w:cs="FrankRuehl" w:hint="cs"/>
          <w:sz w:val="28"/>
          <w:szCs w:val="28"/>
          <w:rtl/>
          <w:lang w:val="en-GB"/>
        </w:rPr>
        <w:t>בודה זרה</w:t>
      </w:r>
      <w:r w:rsidR="00B54CF7">
        <w:rPr>
          <w:rStyle w:val="FootnoteReference"/>
          <w:rFonts w:cs="FrankRuehl"/>
          <w:szCs w:val="28"/>
          <w:rtl/>
        </w:rPr>
        <w:footnoteReference w:id="76"/>
      </w:r>
      <w:r w:rsidR="00B54CF7">
        <w:rPr>
          <w:rStyle w:val="LatinChar"/>
          <w:rFonts w:cs="FrankRuehl" w:hint="cs"/>
          <w:sz w:val="28"/>
          <w:szCs w:val="28"/>
          <w:rtl/>
          <w:lang w:val="en-GB"/>
        </w:rPr>
        <w:t>,</w:t>
      </w:r>
      <w:r w:rsidR="00616325" w:rsidRPr="00616325">
        <w:rPr>
          <w:rStyle w:val="LatinChar"/>
          <w:rFonts w:cs="FrankRuehl"/>
          <w:sz w:val="28"/>
          <w:szCs w:val="28"/>
          <w:rtl/>
          <w:lang w:val="en-GB"/>
        </w:rPr>
        <w:t xml:space="preserve"> וזה היה </w:t>
      </w:r>
      <w:r w:rsidR="00283AAC">
        <w:rPr>
          <w:rStyle w:val="LatinChar"/>
          <w:rFonts w:cs="FrankRuehl" w:hint="cs"/>
          <w:sz w:val="28"/>
          <w:szCs w:val="28"/>
          <w:rtl/>
          <w:lang w:val="en-GB"/>
        </w:rPr>
        <w:t>ל</w:t>
      </w:r>
      <w:r w:rsidR="00616325" w:rsidRPr="00616325">
        <w:rPr>
          <w:rStyle w:val="LatinChar"/>
          <w:rFonts w:cs="FrankRuehl"/>
          <w:sz w:val="28"/>
          <w:szCs w:val="28"/>
          <w:rtl/>
          <w:lang w:val="en-GB"/>
        </w:rPr>
        <w:t>מקדש</w:t>
      </w:r>
      <w:r w:rsidR="00283AAC">
        <w:rPr>
          <w:rStyle w:val="LatinChar"/>
          <w:rFonts w:cs="FrankRuehl" w:hint="cs"/>
          <w:sz w:val="28"/>
          <w:szCs w:val="28"/>
          <w:rtl/>
          <w:lang w:val="en-GB"/>
        </w:rPr>
        <w:t>*</w:t>
      </w:r>
      <w:r w:rsidR="00616325" w:rsidRPr="00616325">
        <w:rPr>
          <w:rStyle w:val="LatinChar"/>
          <w:rFonts w:cs="FrankRuehl"/>
          <w:sz w:val="28"/>
          <w:szCs w:val="28"/>
          <w:rtl/>
          <w:lang w:val="en-GB"/>
        </w:rPr>
        <w:t xml:space="preserve"> השם על ע</w:t>
      </w:r>
      <w:r w:rsidR="00B54CF7">
        <w:rPr>
          <w:rStyle w:val="LatinChar"/>
          <w:rFonts w:cs="FrankRuehl" w:hint="cs"/>
          <w:sz w:val="28"/>
          <w:szCs w:val="28"/>
          <w:rtl/>
          <w:lang w:val="en-GB"/>
        </w:rPr>
        <w:t>בודה זרה</w:t>
      </w:r>
      <w:r w:rsidR="00B54CF7">
        <w:rPr>
          <w:rStyle w:val="FootnoteReference"/>
          <w:rFonts w:cs="FrankRuehl"/>
          <w:szCs w:val="28"/>
          <w:rtl/>
        </w:rPr>
        <w:footnoteReference w:id="77"/>
      </w:r>
      <w:r w:rsidR="00B54CF7">
        <w:rPr>
          <w:rStyle w:val="LatinChar"/>
          <w:rFonts w:cs="FrankRuehl" w:hint="cs"/>
          <w:sz w:val="28"/>
          <w:szCs w:val="28"/>
          <w:rtl/>
          <w:lang w:val="en-GB"/>
        </w:rPr>
        <w:t>,</w:t>
      </w:r>
      <w:r w:rsidR="00616325" w:rsidRPr="00616325">
        <w:rPr>
          <w:rStyle w:val="LatinChar"/>
          <w:rFonts w:cs="FrankRuehl"/>
          <w:sz w:val="28"/>
          <w:szCs w:val="28"/>
          <w:rtl/>
          <w:lang w:val="en-GB"/>
        </w:rPr>
        <w:t xml:space="preserve"> והם הפכים גמורים</w:t>
      </w:r>
      <w:r w:rsidR="00351011">
        <w:rPr>
          <w:rStyle w:val="FootnoteReference"/>
          <w:rFonts w:cs="FrankRuehl"/>
          <w:szCs w:val="28"/>
          <w:rtl/>
        </w:rPr>
        <w:footnoteReference w:id="78"/>
      </w:r>
      <w:r w:rsidR="00351011">
        <w:rPr>
          <w:rStyle w:val="LatinChar"/>
          <w:rFonts w:cs="FrankRuehl" w:hint="cs"/>
          <w:sz w:val="28"/>
          <w:szCs w:val="28"/>
          <w:rtl/>
          <w:lang w:val="en-GB"/>
        </w:rPr>
        <w:t>.</w:t>
      </w:r>
      <w:r w:rsidR="00616325" w:rsidRPr="00616325">
        <w:rPr>
          <w:rStyle w:val="LatinChar"/>
          <w:rFonts w:cs="FrankRuehl"/>
          <w:sz w:val="28"/>
          <w:szCs w:val="28"/>
          <w:rtl/>
          <w:lang w:val="en-GB"/>
        </w:rPr>
        <w:t xml:space="preserve"> ובודאי מה שחב</w:t>
      </w:r>
      <w:r w:rsidR="00694E8D">
        <w:rPr>
          <w:rStyle w:val="LatinChar"/>
          <w:rFonts w:cs="FrankRuehl" w:hint="cs"/>
          <w:sz w:val="28"/>
          <w:szCs w:val="28"/>
          <w:rtl/>
          <w:lang w:val="en-GB"/>
        </w:rPr>
        <w:t>י</w:t>
      </w:r>
      <w:r w:rsidR="00616325" w:rsidRPr="00616325">
        <w:rPr>
          <w:rStyle w:val="LatinChar"/>
          <w:rFonts w:cs="FrankRuehl"/>
          <w:sz w:val="28"/>
          <w:szCs w:val="28"/>
          <w:rtl/>
          <w:lang w:val="en-GB"/>
        </w:rPr>
        <w:t>ב על זה</w:t>
      </w:r>
      <w:r w:rsidR="00283AAC">
        <w:rPr>
          <w:rStyle w:val="LatinChar"/>
          <w:rFonts w:cs="FrankRuehl" w:hint="cs"/>
          <w:sz w:val="28"/>
          <w:szCs w:val="28"/>
          <w:rtl/>
          <w:lang w:val="en-GB"/>
        </w:rPr>
        <w:t>,</w:t>
      </w:r>
      <w:r w:rsidR="00616325" w:rsidRPr="00616325">
        <w:rPr>
          <w:rStyle w:val="LatinChar"/>
          <w:rFonts w:cs="FrankRuehl"/>
          <w:sz w:val="28"/>
          <w:szCs w:val="28"/>
          <w:rtl/>
          <w:lang w:val="en-GB"/>
        </w:rPr>
        <w:t xml:space="preserve"> אינו חביב לאח</w:t>
      </w:r>
      <w:r w:rsidR="00694E8D">
        <w:rPr>
          <w:rStyle w:val="LatinChar"/>
          <w:rFonts w:cs="FrankRuehl" w:hint="cs"/>
          <w:sz w:val="28"/>
          <w:szCs w:val="28"/>
          <w:rtl/>
          <w:lang w:val="en-GB"/>
        </w:rPr>
        <w:t>ר*,</w:t>
      </w:r>
      <w:r w:rsidR="00616325" w:rsidRPr="00616325">
        <w:rPr>
          <w:rStyle w:val="LatinChar"/>
          <w:rFonts w:cs="FrankRuehl"/>
          <w:sz w:val="28"/>
          <w:szCs w:val="28"/>
          <w:rtl/>
          <w:lang w:val="en-GB"/>
        </w:rPr>
        <w:t xml:space="preserve"> וזה נקרא </w:t>
      </w:r>
      <w:r w:rsidR="00694E8D">
        <w:rPr>
          <w:rStyle w:val="LatinChar"/>
          <w:rFonts w:cs="FrankRuehl" w:hint="cs"/>
          <w:sz w:val="28"/>
          <w:szCs w:val="28"/>
          <w:rtl/>
          <w:lang w:val="en-GB"/>
        </w:rPr>
        <w:t>"</w:t>
      </w:r>
      <w:r w:rsidR="00616325" w:rsidRPr="00616325">
        <w:rPr>
          <w:rStyle w:val="LatinChar"/>
          <w:rFonts w:cs="FrankRuehl"/>
          <w:sz w:val="28"/>
          <w:szCs w:val="28"/>
          <w:rtl/>
          <w:lang w:val="en-GB"/>
        </w:rPr>
        <w:t>איש ואיש</w:t>
      </w:r>
      <w:r w:rsidR="00694E8D">
        <w:rPr>
          <w:rStyle w:val="LatinChar"/>
          <w:rFonts w:cs="FrankRuehl" w:hint="cs"/>
          <w:sz w:val="28"/>
          <w:szCs w:val="28"/>
          <w:rtl/>
          <w:lang w:val="en-GB"/>
        </w:rPr>
        <w:t>",</w:t>
      </w:r>
      <w:r w:rsidR="00616325" w:rsidRPr="00616325">
        <w:rPr>
          <w:rStyle w:val="LatinChar"/>
          <w:rFonts w:cs="FrankRuehl"/>
          <w:sz w:val="28"/>
          <w:szCs w:val="28"/>
          <w:rtl/>
          <w:lang w:val="en-GB"/>
        </w:rPr>
        <w:t xml:space="preserve"> </w:t>
      </w:r>
      <w:r w:rsidR="00694E8D">
        <w:rPr>
          <w:rStyle w:val="LatinChar"/>
          <w:rFonts w:cs="FrankRuehl" w:hint="cs"/>
          <w:sz w:val="28"/>
          <w:szCs w:val="28"/>
          <w:rtl/>
          <w:lang w:val="en-GB"/>
        </w:rPr>
        <w:t>ב</w:t>
      </w:r>
      <w:r w:rsidR="00616325" w:rsidRPr="00616325">
        <w:rPr>
          <w:rStyle w:val="LatinChar"/>
          <w:rFonts w:cs="FrankRuehl"/>
          <w:sz w:val="28"/>
          <w:szCs w:val="28"/>
          <w:rtl/>
          <w:lang w:val="en-GB"/>
        </w:rPr>
        <w:t>אשר הם מחולקים</w:t>
      </w:r>
      <w:r w:rsidR="00694E8D">
        <w:rPr>
          <w:rStyle w:val="LatinChar"/>
          <w:rFonts w:cs="FrankRuehl" w:hint="cs"/>
          <w:sz w:val="28"/>
          <w:szCs w:val="28"/>
          <w:rtl/>
          <w:lang w:val="en-GB"/>
        </w:rPr>
        <w:t>;</w:t>
      </w:r>
      <w:r w:rsidR="00616325" w:rsidRPr="00616325">
        <w:rPr>
          <w:rStyle w:val="LatinChar"/>
          <w:rFonts w:cs="FrankRuehl"/>
          <w:sz w:val="28"/>
          <w:szCs w:val="28"/>
          <w:rtl/>
          <w:lang w:val="en-GB"/>
        </w:rPr>
        <w:t xml:space="preserve"> כי הרשע חפץ לשתות יין שיהיה בשמחה</w:t>
      </w:r>
      <w:r w:rsidR="00BB701D">
        <w:rPr>
          <w:rStyle w:val="FootnoteReference"/>
          <w:rFonts w:cs="FrankRuehl"/>
          <w:szCs w:val="28"/>
          <w:rtl/>
        </w:rPr>
        <w:footnoteReference w:id="79"/>
      </w:r>
      <w:r w:rsidR="00694E8D">
        <w:rPr>
          <w:rStyle w:val="LatinChar"/>
          <w:rFonts w:cs="FrankRuehl" w:hint="cs"/>
          <w:sz w:val="28"/>
          <w:szCs w:val="28"/>
          <w:rtl/>
          <w:lang w:val="en-GB"/>
        </w:rPr>
        <w:t>,</w:t>
      </w:r>
      <w:r w:rsidR="00616325" w:rsidRPr="00616325">
        <w:rPr>
          <w:rStyle w:val="LatinChar"/>
          <w:rFonts w:cs="FrankRuehl"/>
          <w:sz w:val="28"/>
          <w:szCs w:val="28"/>
          <w:rtl/>
          <w:lang w:val="en-GB"/>
        </w:rPr>
        <w:t xml:space="preserve"> ולאכול כל אשר תאב</w:t>
      </w:r>
      <w:r w:rsidR="00694E8D">
        <w:rPr>
          <w:rStyle w:val="LatinChar"/>
          <w:rFonts w:cs="FrankRuehl" w:hint="cs"/>
          <w:sz w:val="28"/>
          <w:szCs w:val="28"/>
          <w:rtl/>
          <w:lang w:val="en-GB"/>
        </w:rPr>
        <w:t>,</w:t>
      </w:r>
      <w:r w:rsidR="00616325" w:rsidRPr="00616325">
        <w:rPr>
          <w:rStyle w:val="LatinChar"/>
          <w:rFonts w:cs="FrankRuehl"/>
          <w:sz w:val="28"/>
          <w:szCs w:val="28"/>
          <w:rtl/>
          <w:lang w:val="en-GB"/>
        </w:rPr>
        <w:t xml:space="preserve"> אף מאכל אסור</w:t>
      </w:r>
      <w:r w:rsidR="00C26CB1">
        <w:rPr>
          <w:rStyle w:val="FootnoteReference"/>
          <w:rFonts w:cs="FrankRuehl"/>
          <w:szCs w:val="28"/>
          <w:rtl/>
        </w:rPr>
        <w:footnoteReference w:id="80"/>
      </w:r>
      <w:r w:rsidR="00694E8D">
        <w:rPr>
          <w:rStyle w:val="LatinChar"/>
          <w:rFonts w:cs="FrankRuehl" w:hint="cs"/>
          <w:sz w:val="28"/>
          <w:szCs w:val="28"/>
          <w:rtl/>
          <w:lang w:val="en-GB"/>
        </w:rPr>
        <w:t>.</w:t>
      </w:r>
      <w:r w:rsidR="00616325" w:rsidRPr="00616325">
        <w:rPr>
          <w:rStyle w:val="LatinChar"/>
          <w:rFonts w:cs="FrankRuehl"/>
          <w:sz w:val="28"/>
          <w:szCs w:val="28"/>
          <w:rtl/>
          <w:lang w:val="en-GB"/>
        </w:rPr>
        <w:t xml:space="preserve"> והצדיק אינו רוצה בשמחה</w:t>
      </w:r>
      <w:r w:rsidR="00694E8D">
        <w:rPr>
          <w:rStyle w:val="LatinChar"/>
          <w:rFonts w:cs="FrankRuehl" w:hint="cs"/>
          <w:sz w:val="28"/>
          <w:szCs w:val="28"/>
          <w:rtl/>
          <w:lang w:val="en-GB"/>
        </w:rPr>
        <w:t>,</w:t>
      </w:r>
      <w:r w:rsidR="00616325" w:rsidRPr="00616325">
        <w:rPr>
          <w:rStyle w:val="LatinChar"/>
          <w:rFonts w:cs="FrankRuehl"/>
          <w:sz w:val="28"/>
          <w:szCs w:val="28"/>
          <w:rtl/>
          <w:lang w:val="en-GB"/>
        </w:rPr>
        <w:t xml:space="preserve"> כי </w:t>
      </w:r>
      <w:r w:rsidR="00694E8D">
        <w:rPr>
          <w:rStyle w:val="LatinChar"/>
          <w:rFonts w:cs="FrankRuehl" w:hint="cs"/>
          <w:sz w:val="28"/>
          <w:szCs w:val="28"/>
          <w:rtl/>
          <w:lang w:val="en-GB"/>
        </w:rPr>
        <w:t>"</w:t>
      </w:r>
      <w:r w:rsidR="00616325" w:rsidRPr="00616325">
        <w:rPr>
          <w:rStyle w:val="LatinChar"/>
          <w:rFonts w:cs="FrankRuehl"/>
          <w:sz w:val="28"/>
          <w:szCs w:val="28"/>
          <w:rtl/>
          <w:lang w:val="en-GB"/>
        </w:rPr>
        <w:t>שמחה מה זאת עושה</w:t>
      </w:r>
      <w:r w:rsidR="00694E8D">
        <w:rPr>
          <w:rStyle w:val="LatinChar"/>
          <w:rFonts w:cs="FrankRuehl" w:hint="cs"/>
          <w:sz w:val="28"/>
          <w:szCs w:val="28"/>
          <w:rtl/>
          <w:lang w:val="en-GB"/>
        </w:rPr>
        <w:t>"</w:t>
      </w:r>
      <w:r w:rsidR="00265CB9">
        <w:rPr>
          <w:rStyle w:val="LatinChar"/>
          <w:rFonts w:cs="FrankRuehl" w:hint="cs"/>
          <w:sz w:val="28"/>
          <w:szCs w:val="28"/>
          <w:rtl/>
          <w:lang w:val="en-GB"/>
        </w:rPr>
        <w:t xml:space="preserve"> </w:t>
      </w:r>
      <w:r w:rsidR="00265CB9" w:rsidRPr="00265CB9">
        <w:rPr>
          <w:rStyle w:val="LatinChar"/>
          <w:rFonts w:cs="Dbs-Rashi" w:hint="cs"/>
          <w:szCs w:val="20"/>
          <w:rtl/>
          <w:lang w:val="en-GB"/>
        </w:rPr>
        <w:t>(קהלת ב, ב)</w:t>
      </w:r>
      <w:r w:rsidR="00265CB9">
        <w:rPr>
          <w:rStyle w:val="FootnoteReference"/>
          <w:rFonts w:cs="FrankRuehl"/>
          <w:szCs w:val="28"/>
          <w:rtl/>
        </w:rPr>
        <w:footnoteReference w:id="81"/>
      </w:r>
      <w:r w:rsidR="00694E8D">
        <w:rPr>
          <w:rStyle w:val="LatinChar"/>
          <w:rFonts w:cs="FrankRuehl" w:hint="cs"/>
          <w:sz w:val="28"/>
          <w:szCs w:val="28"/>
          <w:rtl/>
          <w:lang w:val="en-GB"/>
        </w:rPr>
        <w:t>,</w:t>
      </w:r>
      <w:r w:rsidR="00616325" w:rsidRPr="00616325">
        <w:rPr>
          <w:rStyle w:val="LatinChar"/>
          <w:rFonts w:cs="FrankRuehl"/>
          <w:sz w:val="28"/>
          <w:szCs w:val="28"/>
          <w:rtl/>
          <w:lang w:val="en-GB"/>
        </w:rPr>
        <w:t xml:space="preserve"> ולכך אינו רוצה ברבוי יין</w:t>
      </w:r>
      <w:r w:rsidR="00C66786">
        <w:rPr>
          <w:rStyle w:val="FootnoteReference"/>
          <w:rFonts w:cs="FrankRuehl"/>
          <w:szCs w:val="28"/>
          <w:rtl/>
        </w:rPr>
        <w:footnoteReference w:id="82"/>
      </w:r>
      <w:r w:rsidR="00694E8D">
        <w:rPr>
          <w:rStyle w:val="LatinChar"/>
          <w:rFonts w:cs="FrankRuehl" w:hint="cs"/>
          <w:sz w:val="28"/>
          <w:szCs w:val="28"/>
          <w:rtl/>
          <w:lang w:val="en-GB"/>
        </w:rPr>
        <w:t>.</w:t>
      </w:r>
      <w:r w:rsidR="00616325" w:rsidRPr="00616325">
        <w:rPr>
          <w:rStyle w:val="LatinChar"/>
          <w:rFonts w:cs="FrankRuehl"/>
          <w:sz w:val="28"/>
          <w:szCs w:val="28"/>
          <w:rtl/>
          <w:lang w:val="en-GB"/>
        </w:rPr>
        <w:t xml:space="preserve"> </w:t>
      </w:r>
    </w:p>
    <w:p w:rsidR="006B70D2" w:rsidRDefault="006E7971" w:rsidP="00D704A7">
      <w:pPr>
        <w:jc w:val="both"/>
        <w:rPr>
          <w:rStyle w:val="LatinChar"/>
          <w:rFonts w:cs="FrankRuehl" w:hint="cs"/>
          <w:sz w:val="28"/>
          <w:szCs w:val="28"/>
          <w:rtl/>
          <w:lang w:val="en-GB"/>
        </w:rPr>
      </w:pPr>
      <w:r w:rsidRPr="006E7971">
        <w:rPr>
          <w:rStyle w:val="LatinChar"/>
          <w:rtl/>
        </w:rPr>
        <w:t>#</w:t>
      </w:r>
      <w:r w:rsidR="00616325" w:rsidRPr="006E7971">
        <w:rPr>
          <w:rStyle w:val="Title1"/>
          <w:rtl/>
        </w:rPr>
        <w:t>ולא תאמר</w:t>
      </w:r>
      <w:r w:rsidRPr="006E7971">
        <w:rPr>
          <w:rStyle w:val="LatinChar"/>
          <w:rtl/>
        </w:rPr>
        <w:t>=</w:t>
      </w:r>
      <w:r w:rsidR="00616325" w:rsidRPr="00616325">
        <w:rPr>
          <w:rStyle w:val="LatinChar"/>
          <w:rFonts w:cs="FrankRuehl"/>
          <w:sz w:val="28"/>
          <w:szCs w:val="28"/>
          <w:rtl/>
          <w:lang w:val="en-GB"/>
        </w:rPr>
        <w:t xml:space="preserve"> ג</w:t>
      </w:r>
      <w:r w:rsidR="00C52223">
        <w:rPr>
          <w:rStyle w:val="LatinChar"/>
          <w:rFonts w:cs="FrankRuehl" w:hint="cs"/>
          <w:sz w:val="28"/>
          <w:szCs w:val="28"/>
          <w:rtl/>
          <w:lang w:val="en-GB"/>
        </w:rPr>
        <w:t>ם כן</w:t>
      </w:r>
      <w:r w:rsidR="008A4396">
        <w:rPr>
          <w:rStyle w:val="FootnoteReference"/>
          <w:rFonts w:cs="FrankRuehl"/>
          <w:szCs w:val="28"/>
          <w:rtl/>
        </w:rPr>
        <w:footnoteReference w:id="83"/>
      </w:r>
      <w:r w:rsidR="00616325" w:rsidRPr="00616325">
        <w:rPr>
          <w:rStyle w:val="LatinChar"/>
          <w:rFonts w:cs="FrankRuehl"/>
          <w:sz w:val="28"/>
          <w:szCs w:val="28"/>
          <w:rtl/>
          <w:lang w:val="en-GB"/>
        </w:rPr>
        <w:t xml:space="preserve"> דוקא על הצדיק אמר אחשורש לעשות רצונו</w:t>
      </w:r>
      <w:r w:rsidR="008A4396">
        <w:rPr>
          <w:rStyle w:val="LatinChar"/>
          <w:rFonts w:cs="FrankRuehl" w:hint="cs"/>
          <w:sz w:val="28"/>
          <w:szCs w:val="28"/>
          <w:rtl/>
          <w:lang w:val="en-GB"/>
        </w:rPr>
        <w:t>,</w:t>
      </w:r>
      <w:r w:rsidR="00616325" w:rsidRPr="00616325">
        <w:rPr>
          <w:rStyle w:val="LatinChar"/>
          <w:rFonts w:cs="FrankRuehl"/>
          <w:sz w:val="28"/>
          <w:szCs w:val="28"/>
          <w:rtl/>
          <w:lang w:val="en-GB"/>
        </w:rPr>
        <w:t xml:space="preserve"> מפני שהוא צדיק</w:t>
      </w:r>
      <w:r w:rsidR="008A4396">
        <w:rPr>
          <w:rStyle w:val="LatinChar"/>
          <w:rFonts w:cs="FrankRuehl" w:hint="cs"/>
          <w:sz w:val="28"/>
          <w:szCs w:val="28"/>
          <w:rtl/>
          <w:lang w:val="en-GB"/>
        </w:rPr>
        <w:t>.</w:t>
      </w:r>
      <w:r w:rsidR="00616325" w:rsidRPr="00616325">
        <w:rPr>
          <w:rStyle w:val="LatinChar"/>
          <w:rFonts w:cs="FrankRuehl"/>
          <w:sz w:val="28"/>
          <w:szCs w:val="28"/>
          <w:rtl/>
          <w:lang w:val="en-GB"/>
        </w:rPr>
        <w:t xml:space="preserve"> אף כי אחשורוש רשע היה בעצמו</w:t>
      </w:r>
      <w:r w:rsidR="008A4396">
        <w:rPr>
          <w:rStyle w:val="FootnoteReference"/>
          <w:rFonts w:cs="FrankRuehl"/>
          <w:szCs w:val="28"/>
          <w:rtl/>
        </w:rPr>
        <w:footnoteReference w:id="84"/>
      </w:r>
      <w:r w:rsidR="008A4396">
        <w:rPr>
          <w:rStyle w:val="LatinChar"/>
          <w:rFonts w:cs="FrankRuehl" w:hint="cs"/>
          <w:sz w:val="28"/>
          <w:szCs w:val="28"/>
          <w:rtl/>
          <w:lang w:val="en-GB"/>
        </w:rPr>
        <w:t>,</w:t>
      </w:r>
      <w:r w:rsidR="00616325" w:rsidRPr="00616325">
        <w:rPr>
          <w:rStyle w:val="LatinChar"/>
          <w:rFonts w:cs="FrankRuehl"/>
          <w:sz w:val="28"/>
          <w:szCs w:val="28"/>
          <w:rtl/>
          <w:lang w:val="en-GB"/>
        </w:rPr>
        <w:t xml:space="preserve"> מ</w:t>
      </w:r>
      <w:r w:rsidR="008A4396">
        <w:rPr>
          <w:rStyle w:val="LatinChar"/>
          <w:rFonts w:cs="FrankRuehl" w:hint="cs"/>
          <w:sz w:val="28"/>
          <w:szCs w:val="28"/>
          <w:rtl/>
          <w:lang w:val="en-GB"/>
        </w:rPr>
        <w:t>כל מקום</w:t>
      </w:r>
      <w:r w:rsidR="00616325" w:rsidRPr="00616325">
        <w:rPr>
          <w:rStyle w:val="LatinChar"/>
          <w:rFonts w:cs="FrankRuehl"/>
          <w:sz w:val="28"/>
          <w:szCs w:val="28"/>
          <w:rtl/>
          <w:lang w:val="en-GB"/>
        </w:rPr>
        <w:t xml:space="preserve"> נגד הבריות לא היה מראה עצמו רשע</w:t>
      </w:r>
      <w:r w:rsidR="008A4396">
        <w:rPr>
          <w:rStyle w:val="FootnoteReference"/>
          <w:rFonts w:cs="FrankRuehl"/>
          <w:szCs w:val="28"/>
          <w:rtl/>
        </w:rPr>
        <w:footnoteReference w:id="85"/>
      </w:r>
      <w:r w:rsidR="008A4396">
        <w:rPr>
          <w:rStyle w:val="LatinChar"/>
          <w:rFonts w:cs="FrankRuehl" w:hint="cs"/>
          <w:sz w:val="28"/>
          <w:szCs w:val="28"/>
          <w:rtl/>
          <w:lang w:val="en-GB"/>
        </w:rPr>
        <w:t>.</w:t>
      </w:r>
      <w:r w:rsidR="00616325" w:rsidRPr="00616325">
        <w:rPr>
          <w:rStyle w:val="LatinChar"/>
          <w:rFonts w:cs="FrankRuehl"/>
          <w:sz w:val="28"/>
          <w:szCs w:val="28"/>
          <w:rtl/>
          <w:lang w:val="en-GB"/>
        </w:rPr>
        <w:t xml:space="preserve"> לכך כתב כי גם על הרשע </w:t>
      </w:r>
      <w:r w:rsidR="0057223E">
        <w:rPr>
          <w:rStyle w:val="LatinChar"/>
          <w:rFonts w:cs="FrankRuehl" w:hint="cs"/>
          <w:sz w:val="28"/>
          <w:szCs w:val="28"/>
          <w:rtl/>
          <w:lang w:val="en-GB"/>
        </w:rPr>
        <w:t xml:space="preserve">[ציוה] </w:t>
      </w:r>
      <w:r w:rsidR="00616325" w:rsidRPr="00616325">
        <w:rPr>
          <w:rStyle w:val="LatinChar"/>
          <w:rFonts w:cs="FrankRuehl"/>
          <w:sz w:val="28"/>
          <w:szCs w:val="28"/>
          <w:rtl/>
          <w:lang w:val="en-GB"/>
        </w:rPr>
        <w:t>לעשות רצונו</w:t>
      </w:r>
      <w:r w:rsidR="00DD5E62">
        <w:rPr>
          <w:rStyle w:val="LatinChar"/>
          <w:rFonts w:cs="FrankRuehl" w:hint="cs"/>
          <w:sz w:val="28"/>
          <w:szCs w:val="28"/>
          <w:rtl/>
          <w:lang w:val="en-GB"/>
        </w:rPr>
        <w:t>.</w:t>
      </w:r>
      <w:r w:rsidR="00616325" w:rsidRPr="00616325">
        <w:rPr>
          <w:rStyle w:val="LatinChar"/>
          <w:rFonts w:cs="FrankRuehl"/>
          <w:sz w:val="28"/>
          <w:szCs w:val="28"/>
          <w:rtl/>
          <w:lang w:val="en-GB"/>
        </w:rPr>
        <w:t xml:space="preserve"> ואי כתב לעשות כרצון הרשע</w:t>
      </w:r>
      <w:r w:rsidR="00DD5E62">
        <w:rPr>
          <w:rStyle w:val="LatinChar"/>
          <w:rFonts w:cs="FrankRuehl" w:hint="cs"/>
          <w:sz w:val="28"/>
          <w:szCs w:val="28"/>
          <w:rtl/>
          <w:lang w:val="en-GB"/>
        </w:rPr>
        <w:t>,</w:t>
      </w:r>
      <w:r w:rsidR="00616325" w:rsidRPr="00616325">
        <w:rPr>
          <w:rStyle w:val="LatinChar"/>
          <w:rFonts w:cs="FrankRuehl"/>
          <w:sz w:val="28"/>
          <w:szCs w:val="28"/>
          <w:rtl/>
          <w:lang w:val="en-GB"/>
        </w:rPr>
        <w:t xml:space="preserve"> ה</w:t>
      </w:r>
      <w:r w:rsidR="00DD5E62">
        <w:rPr>
          <w:rStyle w:val="LatinChar"/>
          <w:rFonts w:cs="FrankRuehl" w:hint="cs"/>
          <w:sz w:val="28"/>
          <w:szCs w:val="28"/>
          <w:rtl/>
          <w:lang w:val="en-GB"/>
        </w:rPr>
        <w:t>וה אמינא</w:t>
      </w:r>
      <w:r w:rsidR="00616325" w:rsidRPr="00616325">
        <w:rPr>
          <w:rStyle w:val="LatinChar"/>
          <w:rFonts w:cs="FrankRuehl"/>
          <w:sz w:val="28"/>
          <w:szCs w:val="28"/>
          <w:rtl/>
          <w:lang w:val="en-GB"/>
        </w:rPr>
        <w:t xml:space="preserve"> דוקא לעשות רצון הרשע</w:t>
      </w:r>
      <w:r w:rsidR="00DD5E62">
        <w:rPr>
          <w:rStyle w:val="LatinChar"/>
          <w:rFonts w:cs="FrankRuehl" w:hint="cs"/>
          <w:sz w:val="28"/>
          <w:szCs w:val="28"/>
          <w:rtl/>
          <w:lang w:val="en-GB"/>
        </w:rPr>
        <w:t>,</w:t>
      </w:r>
      <w:r w:rsidR="00616325" w:rsidRPr="00616325">
        <w:rPr>
          <w:rStyle w:val="LatinChar"/>
          <w:rFonts w:cs="FrankRuehl"/>
          <w:sz w:val="28"/>
          <w:szCs w:val="28"/>
          <w:rtl/>
          <w:lang w:val="en-GB"/>
        </w:rPr>
        <w:t xml:space="preserve"> כמו שהוא היה רשע</w:t>
      </w:r>
      <w:r w:rsidR="00DD5E62">
        <w:rPr>
          <w:rStyle w:val="FootnoteReference"/>
          <w:rFonts w:cs="FrankRuehl"/>
          <w:szCs w:val="28"/>
          <w:rtl/>
        </w:rPr>
        <w:footnoteReference w:id="86"/>
      </w:r>
      <w:r w:rsidR="00DD5E62">
        <w:rPr>
          <w:rStyle w:val="LatinChar"/>
          <w:rFonts w:cs="FrankRuehl" w:hint="cs"/>
          <w:sz w:val="28"/>
          <w:szCs w:val="28"/>
          <w:rtl/>
          <w:lang w:val="en-GB"/>
        </w:rPr>
        <w:t>.</w:t>
      </w:r>
      <w:r w:rsidR="00616325" w:rsidRPr="00616325">
        <w:rPr>
          <w:rStyle w:val="LatinChar"/>
          <w:rFonts w:cs="FrankRuehl"/>
          <w:sz w:val="28"/>
          <w:szCs w:val="28"/>
          <w:rtl/>
          <w:lang w:val="en-GB"/>
        </w:rPr>
        <w:t xml:space="preserve"> לכך אמר הן צדיק הן רשע יהיה נעשה</w:t>
      </w:r>
      <w:r w:rsidR="004E11AA">
        <w:rPr>
          <w:rStyle w:val="LatinChar"/>
          <w:rFonts w:cs="FrankRuehl" w:hint="cs"/>
          <w:sz w:val="28"/>
          <w:szCs w:val="28"/>
          <w:rtl/>
          <w:lang w:val="en-GB"/>
        </w:rPr>
        <w:t xml:space="preserve"> </w:t>
      </w:r>
      <w:r w:rsidR="004E11AA" w:rsidRPr="004E11AA">
        <w:rPr>
          <w:rStyle w:val="LatinChar"/>
          <w:rFonts w:cs="FrankRuehl"/>
          <w:sz w:val="28"/>
          <w:szCs w:val="28"/>
          <w:rtl/>
          <w:lang w:val="en-GB"/>
        </w:rPr>
        <w:t>רצונו</w:t>
      </w:r>
      <w:r w:rsidR="00EF1063">
        <w:rPr>
          <w:rStyle w:val="LatinChar"/>
          <w:rFonts w:cs="FrankRuehl" w:hint="cs"/>
          <w:sz w:val="28"/>
          <w:szCs w:val="28"/>
          <w:rtl/>
          <w:lang w:val="en-GB"/>
        </w:rPr>
        <w:t>.</w:t>
      </w:r>
      <w:r w:rsidR="004E11AA" w:rsidRPr="004E11AA">
        <w:rPr>
          <w:rStyle w:val="LatinChar"/>
          <w:rFonts w:cs="FrankRuehl"/>
          <w:sz w:val="28"/>
          <w:szCs w:val="28"/>
          <w:rtl/>
          <w:lang w:val="en-GB"/>
        </w:rPr>
        <w:t xml:space="preserve"> אף כי האדם שהוא אוהב את הצדיק</w:t>
      </w:r>
      <w:r w:rsidR="00EF1063">
        <w:rPr>
          <w:rStyle w:val="LatinChar"/>
          <w:rFonts w:cs="FrankRuehl" w:hint="cs"/>
          <w:sz w:val="28"/>
          <w:szCs w:val="28"/>
          <w:rtl/>
          <w:lang w:val="en-GB"/>
        </w:rPr>
        <w:t>,</w:t>
      </w:r>
      <w:r w:rsidR="004E11AA" w:rsidRPr="004E11AA">
        <w:rPr>
          <w:rStyle w:val="LatinChar"/>
          <w:rFonts w:cs="FrankRuehl"/>
          <w:sz w:val="28"/>
          <w:szCs w:val="28"/>
          <w:rtl/>
          <w:lang w:val="en-GB"/>
        </w:rPr>
        <w:t xml:space="preserve"> הוא שונא את הרשע</w:t>
      </w:r>
      <w:r w:rsidR="00EF1063">
        <w:rPr>
          <w:rStyle w:val="FootnoteReference"/>
          <w:rFonts w:cs="FrankRuehl"/>
          <w:szCs w:val="28"/>
          <w:rtl/>
        </w:rPr>
        <w:footnoteReference w:id="87"/>
      </w:r>
      <w:r w:rsidR="006B70D2">
        <w:rPr>
          <w:rStyle w:val="LatinChar"/>
          <w:rFonts w:cs="FrankRuehl" w:hint="cs"/>
          <w:sz w:val="28"/>
          <w:szCs w:val="28"/>
          <w:rtl/>
          <w:lang w:val="en-GB"/>
        </w:rPr>
        <w:t>,</w:t>
      </w:r>
      <w:r w:rsidR="004E11AA" w:rsidRPr="004E11AA">
        <w:rPr>
          <w:rStyle w:val="LatinChar"/>
          <w:rFonts w:cs="FrankRuehl"/>
          <w:sz w:val="28"/>
          <w:szCs w:val="28"/>
          <w:rtl/>
          <w:lang w:val="en-GB"/>
        </w:rPr>
        <w:t xml:space="preserve"> ואם אוהב את הרשע</w:t>
      </w:r>
      <w:r w:rsidR="00EF1063">
        <w:rPr>
          <w:rStyle w:val="LatinChar"/>
          <w:rFonts w:cs="FrankRuehl" w:hint="cs"/>
          <w:sz w:val="28"/>
          <w:szCs w:val="28"/>
          <w:rtl/>
          <w:lang w:val="en-GB"/>
        </w:rPr>
        <w:t>,</w:t>
      </w:r>
      <w:r w:rsidR="004E11AA" w:rsidRPr="004E11AA">
        <w:rPr>
          <w:rStyle w:val="LatinChar"/>
          <w:rFonts w:cs="FrankRuehl"/>
          <w:sz w:val="28"/>
          <w:szCs w:val="28"/>
          <w:rtl/>
          <w:lang w:val="en-GB"/>
        </w:rPr>
        <w:t xml:space="preserve"> שונא את הצדיק</w:t>
      </w:r>
      <w:r w:rsidR="00EF1063">
        <w:rPr>
          <w:rStyle w:val="FootnoteReference"/>
          <w:rFonts w:cs="FrankRuehl"/>
          <w:szCs w:val="28"/>
          <w:rtl/>
        </w:rPr>
        <w:footnoteReference w:id="88"/>
      </w:r>
      <w:r w:rsidR="00EF1063">
        <w:rPr>
          <w:rStyle w:val="LatinChar"/>
          <w:rFonts w:cs="FrankRuehl" w:hint="cs"/>
          <w:sz w:val="28"/>
          <w:szCs w:val="28"/>
          <w:rtl/>
          <w:lang w:val="en-GB"/>
        </w:rPr>
        <w:t>,</w:t>
      </w:r>
      <w:r w:rsidR="004E11AA" w:rsidRPr="004E11AA">
        <w:rPr>
          <w:rStyle w:val="LatinChar"/>
          <w:rFonts w:cs="FrankRuehl"/>
          <w:sz w:val="28"/>
          <w:szCs w:val="28"/>
          <w:rtl/>
          <w:lang w:val="en-GB"/>
        </w:rPr>
        <w:t xml:space="preserve"> עם כל זה אמר לעשות רצונו</w:t>
      </w:r>
      <w:r w:rsidR="006B70D2">
        <w:rPr>
          <w:rStyle w:val="LatinChar"/>
          <w:rFonts w:cs="FrankRuehl" w:hint="cs"/>
          <w:sz w:val="28"/>
          <w:szCs w:val="28"/>
          <w:rtl/>
          <w:lang w:val="en-GB"/>
        </w:rPr>
        <w:t>.</w:t>
      </w:r>
      <w:r w:rsidR="004E11AA" w:rsidRPr="004E11AA">
        <w:rPr>
          <w:rStyle w:val="LatinChar"/>
          <w:rFonts w:cs="FrankRuehl"/>
          <w:sz w:val="28"/>
          <w:szCs w:val="28"/>
          <w:rtl/>
          <w:lang w:val="en-GB"/>
        </w:rPr>
        <w:t xml:space="preserve"> שכל עניין אחשורוש לעשות רצונם </w:t>
      </w:r>
      <w:r w:rsidR="00D704A7">
        <w:rPr>
          <w:rStyle w:val="LatinChar"/>
          <w:rFonts w:cs="FrankRuehl" w:hint="cs"/>
          <w:sz w:val="28"/>
          <w:szCs w:val="28"/>
          <w:rtl/>
          <w:lang w:val="en-GB"/>
        </w:rPr>
        <w:t xml:space="preserve">[של] </w:t>
      </w:r>
      <w:r w:rsidR="004E11AA" w:rsidRPr="004E11AA">
        <w:rPr>
          <w:rStyle w:val="LatinChar"/>
          <w:rFonts w:cs="FrankRuehl"/>
          <w:sz w:val="28"/>
          <w:szCs w:val="28"/>
          <w:rtl/>
          <w:lang w:val="en-GB"/>
        </w:rPr>
        <w:t>אותם שהם במשתה</w:t>
      </w:r>
      <w:r w:rsidR="00D704A7">
        <w:rPr>
          <w:rStyle w:val="FootnoteReference"/>
          <w:rFonts w:cs="FrankRuehl"/>
          <w:szCs w:val="28"/>
          <w:rtl/>
        </w:rPr>
        <w:footnoteReference w:id="89"/>
      </w:r>
      <w:r w:rsidR="006B70D2">
        <w:rPr>
          <w:rStyle w:val="LatinChar"/>
          <w:rFonts w:cs="FrankRuehl" w:hint="cs"/>
          <w:sz w:val="28"/>
          <w:szCs w:val="28"/>
          <w:rtl/>
          <w:lang w:val="en-GB"/>
        </w:rPr>
        <w:t>.</w:t>
      </w:r>
      <w:r w:rsidR="004E11AA" w:rsidRPr="004E11AA">
        <w:rPr>
          <w:rStyle w:val="LatinChar"/>
          <w:rFonts w:cs="FrankRuehl"/>
          <w:sz w:val="28"/>
          <w:szCs w:val="28"/>
          <w:rtl/>
          <w:lang w:val="en-GB"/>
        </w:rPr>
        <w:t xml:space="preserve"> </w:t>
      </w:r>
    </w:p>
    <w:p w:rsidR="003D4477" w:rsidRDefault="006B70D2" w:rsidP="00105016">
      <w:pPr>
        <w:jc w:val="both"/>
        <w:rPr>
          <w:rStyle w:val="LatinChar"/>
          <w:rFonts w:cs="FrankRuehl" w:hint="cs"/>
          <w:sz w:val="28"/>
          <w:szCs w:val="28"/>
          <w:rtl/>
          <w:lang w:val="en-GB"/>
        </w:rPr>
      </w:pPr>
      <w:r w:rsidRPr="006B70D2">
        <w:rPr>
          <w:rStyle w:val="LatinChar"/>
          <w:rtl/>
        </w:rPr>
        <w:t>#</w:t>
      </w:r>
      <w:r w:rsidR="004E11AA" w:rsidRPr="006B70D2">
        <w:rPr>
          <w:rStyle w:val="Title1"/>
          <w:rtl/>
        </w:rPr>
        <w:t>ויש לפרש</w:t>
      </w:r>
      <w:r w:rsidRPr="006B70D2">
        <w:rPr>
          <w:rStyle w:val="LatinChar"/>
          <w:rtl/>
        </w:rPr>
        <w:t>=</w:t>
      </w:r>
      <w:r w:rsidR="004E11AA" w:rsidRPr="004E11AA">
        <w:rPr>
          <w:rStyle w:val="LatinChar"/>
          <w:rFonts w:cs="FrankRuehl"/>
          <w:sz w:val="28"/>
          <w:szCs w:val="28"/>
          <w:rtl/>
          <w:lang w:val="en-GB"/>
        </w:rPr>
        <w:t xml:space="preserve"> גם כן </w:t>
      </w:r>
      <w:r w:rsidR="008A4EFF">
        <w:rPr>
          <w:rStyle w:val="LatinChar"/>
          <w:rFonts w:cs="FrankRuehl" w:hint="cs"/>
          <w:sz w:val="28"/>
          <w:szCs w:val="28"/>
          <w:rtl/>
          <w:lang w:val="en-GB"/>
        </w:rPr>
        <w:t>"</w:t>
      </w:r>
      <w:r w:rsidR="004E11AA" w:rsidRPr="004E11AA">
        <w:rPr>
          <w:rStyle w:val="LatinChar"/>
          <w:rFonts w:cs="FrankRuehl"/>
          <w:sz w:val="28"/>
          <w:szCs w:val="28"/>
          <w:rtl/>
          <w:lang w:val="en-GB"/>
        </w:rPr>
        <w:t>לעשות כרצון</w:t>
      </w:r>
      <w:r w:rsidR="008A4EFF">
        <w:rPr>
          <w:rStyle w:val="LatinChar"/>
          <w:rFonts w:cs="FrankRuehl" w:hint="cs"/>
          <w:sz w:val="28"/>
          <w:szCs w:val="28"/>
          <w:rtl/>
          <w:lang w:val="en-GB"/>
        </w:rPr>
        <w:t>"</w:t>
      </w:r>
      <w:r w:rsidR="004E11AA" w:rsidRPr="004E11AA">
        <w:rPr>
          <w:rStyle w:val="LatinChar"/>
          <w:rFonts w:cs="FrankRuehl"/>
          <w:sz w:val="28"/>
          <w:szCs w:val="28"/>
          <w:rtl/>
          <w:lang w:val="en-GB"/>
        </w:rPr>
        <w:t xml:space="preserve"> כלומר כל אחד אשר הוא מבקש לעשות</w:t>
      </w:r>
      <w:r w:rsidR="008A4EFF">
        <w:rPr>
          <w:rStyle w:val="LatinChar"/>
          <w:rFonts w:cs="FrankRuehl" w:hint="cs"/>
          <w:sz w:val="28"/>
          <w:szCs w:val="28"/>
          <w:rtl/>
          <w:lang w:val="en-GB"/>
        </w:rPr>
        <w:t>,</w:t>
      </w:r>
      <w:r w:rsidR="004E11AA" w:rsidRPr="004E11AA">
        <w:rPr>
          <w:rStyle w:val="LatinChar"/>
          <w:rFonts w:cs="FrankRuehl"/>
          <w:sz w:val="28"/>
          <w:szCs w:val="28"/>
          <w:rtl/>
          <w:lang w:val="en-GB"/>
        </w:rPr>
        <w:t xml:space="preserve"> אין מעכב עליו</w:t>
      </w:r>
      <w:r w:rsidR="008A4EFF">
        <w:rPr>
          <w:rStyle w:val="LatinChar"/>
          <w:rFonts w:cs="FrankRuehl" w:hint="cs"/>
          <w:sz w:val="28"/>
          <w:szCs w:val="28"/>
          <w:rtl/>
          <w:lang w:val="en-GB"/>
        </w:rPr>
        <w:t>,</w:t>
      </w:r>
      <w:r w:rsidR="004E11AA" w:rsidRPr="004E11AA">
        <w:rPr>
          <w:rStyle w:val="LatinChar"/>
          <w:rFonts w:cs="FrankRuehl"/>
          <w:sz w:val="28"/>
          <w:szCs w:val="28"/>
          <w:rtl/>
          <w:lang w:val="en-GB"/>
        </w:rPr>
        <w:t xml:space="preserve"> וזהו </w:t>
      </w:r>
      <w:r w:rsidR="008A4EFF">
        <w:rPr>
          <w:rStyle w:val="LatinChar"/>
          <w:rFonts w:cs="FrankRuehl" w:hint="cs"/>
          <w:sz w:val="28"/>
          <w:szCs w:val="28"/>
          <w:rtl/>
          <w:lang w:val="en-GB"/>
        </w:rPr>
        <w:t>"</w:t>
      </w:r>
      <w:r w:rsidR="004E11AA" w:rsidRPr="004E11AA">
        <w:rPr>
          <w:rStyle w:val="LatinChar"/>
          <w:rFonts w:cs="FrankRuehl"/>
          <w:sz w:val="28"/>
          <w:szCs w:val="28"/>
          <w:rtl/>
          <w:lang w:val="en-GB"/>
        </w:rPr>
        <w:t>כרצון איש ואיש</w:t>
      </w:r>
      <w:r w:rsidR="008A4EFF">
        <w:rPr>
          <w:rStyle w:val="LatinChar"/>
          <w:rFonts w:cs="FrankRuehl" w:hint="cs"/>
          <w:sz w:val="28"/>
          <w:szCs w:val="28"/>
          <w:rtl/>
          <w:lang w:val="en-GB"/>
        </w:rPr>
        <w:t>"</w:t>
      </w:r>
      <w:r w:rsidR="008A4EFF">
        <w:rPr>
          <w:rStyle w:val="FootnoteReference"/>
          <w:rFonts w:cs="FrankRuehl"/>
          <w:szCs w:val="28"/>
          <w:rtl/>
        </w:rPr>
        <w:footnoteReference w:id="90"/>
      </w:r>
      <w:r w:rsidR="008A4EFF">
        <w:rPr>
          <w:rStyle w:val="LatinChar"/>
          <w:rFonts w:cs="FrankRuehl" w:hint="cs"/>
          <w:sz w:val="28"/>
          <w:szCs w:val="28"/>
          <w:rtl/>
          <w:lang w:val="en-GB"/>
        </w:rPr>
        <w:t>.</w:t>
      </w:r>
      <w:r w:rsidR="004E11AA" w:rsidRPr="004E11AA">
        <w:rPr>
          <w:rStyle w:val="LatinChar"/>
          <w:rFonts w:cs="FrankRuehl"/>
          <w:sz w:val="28"/>
          <w:szCs w:val="28"/>
          <w:rtl/>
          <w:lang w:val="en-GB"/>
        </w:rPr>
        <w:t xml:space="preserve"> כלומר</w:t>
      </w:r>
      <w:r w:rsidR="008A4EFF">
        <w:rPr>
          <w:rStyle w:val="LatinChar"/>
          <w:rFonts w:cs="FrankRuehl" w:hint="cs"/>
          <w:sz w:val="28"/>
          <w:szCs w:val="28"/>
          <w:rtl/>
          <w:lang w:val="en-GB"/>
        </w:rPr>
        <w:t xml:space="preserve">, </w:t>
      </w:r>
      <w:r w:rsidR="004E11AA" w:rsidRPr="004E11AA">
        <w:rPr>
          <w:rStyle w:val="LatinChar"/>
          <w:rFonts w:cs="FrankRuehl"/>
          <w:sz w:val="28"/>
          <w:szCs w:val="28"/>
          <w:rtl/>
          <w:lang w:val="en-GB"/>
        </w:rPr>
        <w:t>שכל איש ואיש יעשה כרצונו</w:t>
      </w:r>
      <w:r w:rsidR="008A4EFF">
        <w:rPr>
          <w:rStyle w:val="LatinChar"/>
          <w:rFonts w:cs="FrankRuehl" w:hint="cs"/>
          <w:sz w:val="28"/>
          <w:szCs w:val="28"/>
          <w:rtl/>
          <w:lang w:val="en-GB"/>
        </w:rPr>
        <w:t>,</w:t>
      </w:r>
      <w:r w:rsidR="004E11AA" w:rsidRPr="004E11AA">
        <w:rPr>
          <w:rStyle w:val="LatinChar"/>
          <w:rFonts w:cs="FrankRuehl"/>
          <w:sz w:val="28"/>
          <w:szCs w:val="28"/>
          <w:rtl/>
          <w:lang w:val="en-GB"/>
        </w:rPr>
        <w:t xml:space="preserve"> הן לטוב הן לרע</w:t>
      </w:r>
      <w:r w:rsidR="008A4EFF">
        <w:rPr>
          <w:rStyle w:val="LatinChar"/>
          <w:rFonts w:cs="FrankRuehl" w:hint="cs"/>
          <w:sz w:val="28"/>
          <w:szCs w:val="28"/>
          <w:rtl/>
          <w:lang w:val="en-GB"/>
        </w:rPr>
        <w:t>.</w:t>
      </w:r>
      <w:r w:rsidR="004E11AA" w:rsidRPr="004E11AA">
        <w:rPr>
          <w:rStyle w:val="LatinChar"/>
          <w:rFonts w:cs="FrankRuehl"/>
          <w:sz w:val="28"/>
          <w:szCs w:val="28"/>
          <w:rtl/>
          <w:lang w:val="en-GB"/>
        </w:rPr>
        <w:t xml:space="preserve"> וכבר בארנו</w:t>
      </w:r>
      <w:r w:rsidR="008A4EFF">
        <w:rPr>
          <w:rStyle w:val="FootnoteReference"/>
          <w:rFonts w:cs="FrankRuehl"/>
          <w:szCs w:val="28"/>
          <w:rtl/>
        </w:rPr>
        <w:footnoteReference w:id="91"/>
      </w:r>
      <w:r w:rsidR="004E11AA" w:rsidRPr="004E11AA">
        <w:rPr>
          <w:rStyle w:val="LatinChar"/>
          <w:rFonts w:cs="FrankRuehl"/>
          <w:sz w:val="28"/>
          <w:szCs w:val="28"/>
          <w:rtl/>
          <w:lang w:val="en-GB"/>
        </w:rPr>
        <w:t xml:space="preserve"> כי אחשורוש עשה סעודה שתהיה דומה לסעודה שהשם יתברך עושה לבני אדם בעולמו</w:t>
      </w:r>
      <w:r w:rsidR="008A4EFF">
        <w:rPr>
          <w:rStyle w:val="FootnoteReference"/>
          <w:rFonts w:cs="FrankRuehl"/>
          <w:szCs w:val="28"/>
          <w:rtl/>
        </w:rPr>
        <w:footnoteReference w:id="92"/>
      </w:r>
      <w:r w:rsidR="008A4EFF">
        <w:rPr>
          <w:rStyle w:val="LatinChar"/>
          <w:rFonts w:cs="FrankRuehl" w:hint="cs"/>
          <w:sz w:val="28"/>
          <w:szCs w:val="28"/>
          <w:rtl/>
          <w:lang w:val="en-GB"/>
        </w:rPr>
        <w:t>.</w:t>
      </w:r>
      <w:r w:rsidR="004E11AA" w:rsidRPr="004E11AA">
        <w:rPr>
          <w:rStyle w:val="LatinChar"/>
          <w:rFonts w:cs="FrankRuehl"/>
          <w:sz w:val="28"/>
          <w:szCs w:val="28"/>
          <w:rtl/>
          <w:lang w:val="en-GB"/>
        </w:rPr>
        <w:t xml:space="preserve"> כי השם יתברך מניח אל כל אחד לעשות רצונו</w:t>
      </w:r>
      <w:r w:rsidR="000F1291">
        <w:rPr>
          <w:rStyle w:val="LatinChar"/>
          <w:rFonts w:cs="FrankRuehl" w:hint="cs"/>
          <w:sz w:val="28"/>
          <w:szCs w:val="28"/>
          <w:rtl/>
          <w:lang w:val="en-GB"/>
        </w:rPr>
        <w:t>,</w:t>
      </w:r>
      <w:r w:rsidR="004E11AA" w:rsidRPr="004E11AA">
        <w:rPr>
          <w:rStyle w:val="LatinChar"/>
          <w:rFonts w:cs="FrankRuehl"/>
          <w:sz w:val="28"/>
          <w:szCs w:val="28"/>
          <w:rtl/>
          <w:lang w:val="en-GB"/>
        </w:rPr>
        <w:t xml:space="preserve"> ובידו הבחירה לעשות כפי מה שירצה</w:t>
      </w:r>
      <w:r w:rsidR="000F1291">
        <w:rPr>
          <w:rStyle w:val="LatinChar"/>
          <w:rFonts w:cs="FrankRuehl" w:hint="cs"/>
          <w:sz w:val="28"/>
          <w:szCs w:val="28"/>
          <w:rtl/>
          <w:lang w:val="en-GB"/>
        </w:rPr>
        <w:t>,</w:t>
      </w:r>
      <w:r w:rsidR="004E11AA" w:rsidRPr="004E11AA">
        <w:rPr>
          <w:rStyle w:val="LatinChar"/>
          <w:rFonts w:cs="FrankRuehl"/>
          <w:sz w:val="28"/>
          <w:szCs w:val="28"/>
          <w:rtl/>
          <w:lang w:val="en-GB"/>
        </w:rPr>
        <w:t xml:space="preserve"> הן הצדיק הן הרשע</w:t>
      </w:r>
      <w:r w:rsidR="000F1291">
        <w:rPr>
          <w:rStyle w:val="LatinChar"/>
          <w:rFonts w:cs="FrankRuehl" w:hint="cs"/>
          <w:sz w:val="28"/>
          <w:szCs w:val="28"/>
          <w:rtl/>
          <w:lang w:val="en-GB"/>
        </w:rPr>
        <w:t>,</w:t>
      </w:r>
      <w:r w:rsidR="004E11AA" w:rsidRPr="004E11AA">
        <w:rPr>
          <w:rStyle w:val="LatinChar"/>
          <w:rFonts w:cs="FrankRuehl"/>
          <w:sz w:val="28"/>
          <w:szCs w:val="28"/>
          <w:rtl/>
          <w:lang w:val="en-GB"/>
        </w:rPr>
        <w:t xml:space="preserve"> נותן לו לעשות רצונו</w:t>
      </w:r>
      <w:r w:rsidR="00A5108C">
        <w:rPr>
          <w:rStyle w:val="FootnoteReference"/>
          <w:rFonts w:cs="FrankRuehl"/>
          <w:szCs w:val="28"/>
          <w:rtl/>
        </w:rPr>
        <w:footnoteReference w:id="93"/>
      </w:r>
      <w:r w:rsidR="000F1291">
        <w:rPr>
          <w:rStyle w:val="LatinChar"/>
          <w:rFonts w:cs="FrankRuehl" w:hint="cs"/>
          <w:sz w:val="28"/>
          <w:szCs w:val="28"/>
          <w:rtl/>
          <w:lang w:val="en-GB"/>
        </w:rPr>
        <w:t>,</w:t>
      </w:r>
      <w:r w:rsidR="004E11AA" w:rsidRPr="004E11AA">
        <w:rPr>
          <w:rStyle w:val="LatinChar"/>
          <w:rFonts w:cs="FrankRuehl"/>
          <w:sz w:val="28"/>
          <w:szCs w:val="28"/>
          <w:rtl/>
          <w:lang w:val="en-GB"/>
        </w:rPr>
        <w:t xml:space="preserve"> כמ</w:t>
      </w:r>
      <w:r w:rsidR="000F1291">
        <w:rPr>
          <w:rStyle w:val="LatinChar"/>
          <w:rFonts w:cs="FrankRuehl" w:hint="cs"/>
          <w:sz w:val="28"/>
          <w:szCs w:val="28"/>
          <w:rtl/>
          <w:lang w:val="en-GB"/>
        </w:rPr>
        <w:t>ו שאמרו</w:t>
      </w:r>
      <w:r w:rsidR="004E11AA" w:rsidRPr="004E11AA">
        <w:rPr>
          <w:rStyle w:val="LatinChar"/>
          <w:rFonts w:cs="FrankRuehl"/>
          <w:sz w:val="28"/>
          <w:szCs w:val="28"/>
          <w:rtl/>
          <w:lang w:val="en-GB"/>
        </w:rPr>
        <w:t xml:space="preserve"> </w:t>
      </w:r>
      <w:r w:rsidR="004E11AA" w:rsidRPr="000F1291">
        <w:rPr>
          <w:rStyle w:val="LatinChar"/>
          <w:rFonts w:cs="Dbs-Rashi"/>
          <w:szCs w:val="20"/>
          <w:rtl/>
          <w:lang w:val="en-GB"/>
        </w:rPr>
        <w:t>(שבת קד</w:t>
      </w:r>
      <w:r w:rsidR="000F1291" w:rsidRPr="000F1291">
        <w:rPr>
          <w:rStyle w:val="LatinChar"/>
          <w:rFonts w:cs="Dbs-Rashi" w:hint="cs"/>
          <w:szCs w:val="20"/>
          <w:rtl/>
          <w:lang w:val="en-GB"/>
        </w:rPr>
        <w:t>.</w:t>
      </w:r>
      <w:r w:rsidR="004E11AA" w:rsidRPr="000F1291">
        <w:rPr>
          <w:rStyle w:val="LatinChar"/>
          <w:rFonts w:cs="Dbs-Rashi"/>
          <w:szCs w:val="20"/>
          <w:rtl/>
          <w:lang w:val="en-GB"/>
        </w:rPr>
        <w:t>)</w:t>
      </w:r>
      <w:r w:rsidR="004E11AA" w:rsidRPr="004E11AA">
        <w:rPr>
          <w:rStyle w:val="LatinChar"/>
          <w:rFonts w:cs="FrankRuehl"/>
          <w:sz w:val="28"/>
          <w:szCs w:val="28"/>
          <w:rtl/>
          <w:lang w:val="en-GB"/>
        </w:rPr>
        <w:t xml:space="preserve"> הבא לטהר מסייעין לו</w:t>
      </w:r>
      <w:r w:rsidR="000F1291">
        <w:rPr>
          <w:rStyle w:val="LatinChar"/>
          <w:rFonts w:cs="FrankRuehl" w:hint="cs"/>
          <w:sz w:val="28"/>
          <w:szCs w:val="28"/>
          <w:rtl/>
          <w:lang w:val="en-GB"/>
        </w:rPr>
        <w:t>,</w:t>
      </w:r>
      <w:r w:rsidR="004E11AA" w:rsidRPr="004E11AA">
        <w:rPr>
          <w:rStyle w:val="LatinChar"/>
          <w:rFonts w:cs="FrankRuehl"/>
          <w:sz w:val="28"/>
          <w:szCs w:val="28"/>
          <w:rtl/>
          <w:lang w:val="en-GB"/>
        </w:rPr>
        <w:t xml:space="preserve"> הבא לטמא פותחין לו</w:t>
      </w:r>
      <w:r w:rsidR="000F1291">
        <w:rPr>
          <w:rStyle w:val="FootnoteReference"/>
          <w:rFonts w:cs="FrankRuehl"/>
          <w:szCs w:val="28"/>
          <w:rtl/>
        </w:rPr>
        <w:footnoteReference w:id="94"/>
      </w:r>
      <w:r w:rsidR="000F1291">
        <w:rPr>
          <w:rStyle w:val="LatinChar"/>
          <w:rFonts w:cs="FrankRuehl" w:hint="cs"/>
          <w:sz w:val="28"/>
          <w:szCs w:val="28"/>
          <w:rtl/>
          <w:lang w:val="en-GB"/>
        </w:rPr>
        <w:t>.</w:t>
      </w:r>
      <w:r w:rsidR="004E11AA" w:rsidRPr="004E11AA">
        <w:rPr>
          <w:rStyle w:val="LatinChar"/>
          <w:rFonts w:cs="FrankRuehl"/>
          <w:sz w:val="28"/>
          <w:szCs w:val="28"/>
          <w:rtl/>
          <w:lang w:val="en-GB"/>
        </w:rPr>
        <w:t xml:space="preserve"> וכן מה שאמר </w:t>
      </w:r>
      <w:r w:rsidR="003D4477" w:rsidRPr="003D4477">
        <w:rPr>
          <w:rStyle w:val="LatinChar"/>
          <w:rFonts w:cs="Dbs-Rashi" w:hint="cs"/>
          <w:szCs w:val="20"/>
          <w:rtl/>
          <w:lang w:val="en-GB"/>
        </w:rPr>
        <w:t>(כאן)</w:t>
      </w:r>
      <w:r w:rsidR="003D4477">
        <w:rPr>
          <w:rStyle w:val="LatinChar"/>
          <w:rFonts w:cs="FrankRuehl" w:hint="cs"/>
          <w:sz w:val="28"/>
          <w:szCs w:val="28"/>
          <w:rtl/>
          <w:lang w:val="en-GB"/>
        </w:rPr>
        <w:t xml:space="preserve"> "</w:t>
      </w:r>
      <w:r w:rsidR="004E11AA" w:rsidRPr="004E11AA">
        <w:rPr>
          <w:rStyle w:val="LatinChar"/>
          <w:rFonts w:cs="FrankRuehl"/>
          <w:sz w:val="28"/>
          <w:szCs w:val="28"/>
          <w:rtl/>
          <w:lang w:val="en-GB"/>
        </w:rPr>
        <w:t>והשתייה כדת אין אונס</w:t>
      </w:r>
      <w:r w:rsidR="003D4477">
        <w:rPr>
          <w:rStyle w:val="LatinChar"/>
          <w:rFonts w:cs="FrankRuehl" w:hint="cs"/>
          <w:sz w:val="28"/>
          <w:szCs w:val="28"/>
          <w:rtl/>
          <w:lang w:val="en-GB"/>
        </w:rPr>
        <w:t>"</w:t>
      </w:r>
      <w:r w:rsidR="004E11AA" w:rsidRPr="004E11AA">
        <w:rPr>
          <w:rStyle w:val="LatinChar"/>
          <w:rFonts w:cs="FrankRuehl"/>
          <w:sz w:val="28"/>
          <w:szCs w:val="28"/>
          <w:rtl/>
          <w:lang w:val="en-GB"/>
        </w:rPr>
        <w:t xml:space="preserve"> הכל נאמר על עניין זה</w:t>
      </w:r>
      <w:r w:rsidR="003D4477">
        <w:rPr>
          <w:rStyle w:val="FootnoteReference"/>
          <w:rFonts w:cs="FrankRuehl"/>
          <w:szCs w:val="28"/>
          <w:rtl/>
        </w:rPr>
        <w:footnoteReference w:id="95"/>
      </w:r>
      <w:r w:rsidR="003D4477">
        <w:rPr>
          <w:rStyle w:val="LatinChar"/>
          <w:rFonts w:cs="FrankRuehl" w:hint="cs"/>
          <w:sz w:val="28"/>
          <w:szCs w:val="28"/>
          <w:rtl/>
          <w:lang w:val="en-GB"/>
        </w:rPr>
        <w:t>.</w:t>
      </w:r>
      <w:r w:rsidR="004E11AA" w:rsidRPr="004E11AA">
        <w:rPr>
          <w:rStyle w:val="LatinChar"/>
          <w:rFonts w:cs="FrankRuehl"/>
          <w:sz w:val="28"/>
          <w:szCs w:val="28"/>
          <w:rtl/>
          <w:lang w:val="en-GB"/>
        </w:rPr>
        <w:t xml:space="preserve"> וזה כי הוא יתברך ברא הכל בעולמו דברים אשר הם טובים וראוים לאדם</w:t>
      </w:r>
      <w:r w:rsidR="003D4477">
        <w:rPr>
          <w:rStyle w:val="LatinChar"/>
          <w:rFonts w:cs="FrankRuehl" w:hint="cs"/>
          <w:sz w:val="28"/>
          <w:szCs w:val="28"/>
          <w:rtl/>
          <w:lang w:val="en-GB"/>
        </w:rPr>
        <w:t>, ו</w:t>
      </w:r>
      <w:r w:rsidR="004E11AA" w:rsidRPr="004E11AA">
        <w:rPr>
          <w:rStyle w:val="LatinChar"/>
          <w:rFonts w:cs="FrankRuehl"/>
          <w:sz w:val="28"/>
          <w:szCs w:val="28"/>
          <w:rtl/>
          <w:lang w:val="en-GB"/>
        </w:rPr>
        <w:t>אינם מתנגדים לאדם</w:t>
      </w:r>
      <w:r w:rsidR="003D4477">
        <w:rPr>
          <w:rStyle w:val="LatinChar"/>
          <w:rFonts w:cs="FrankRuehl" w:hint="cs"/>
          <w:sz w:val="28"/>
          <w:szCs w:val="28"/>
          <w:rtl/>
          <w:lang w:val="en-GB"/>
        </w:rPr>
        <w:t>,</w:t>
      </w:r>
      <w:r w:rsidR="004E11AA" w:rsidRPr="004E11AA">
        <w:rPr>
          <w:rStyle w:val="LatinChar"/>
          <w:rFonts w:cs="FrankRuehl"/>
          <w:sz w:val="28"/>
          <w:szCs w:val="28"/>
          <w:rtl/>
          <w:lang w:val="en-GB"/>
        </w:rPr>
        <w:t xml:space="preserve"> וכל א</w:t>
      </w:r>
      <w:r w:rsidR="003D4477">
        <w:rPr>
          <w:rStyle w:val="LatinChar"/>
          <w:rFonts w:cs="FrankRuehl" w:hint="cs"/>
          <w:sz w:val="28"/>
          <w:szCs w:val="28"/>
          <w:rtl/>
          <w:lang w:val="en-GB"/>
        </w:rPr>
        <w:t>חד</w:t>
      </w:r>
      <w:r w:rsidR="004E11AA" w:rsidRPr="004E11AA">
        <w:rPr>
          <w:rStyle w:val="LatinChar"/>
          <w:rFonts w:cs="FrankRuehl"/>
          <w:sz w:val="28"/>
          <w:szCs w:val="28"/>
          <w:rtl/>
          <w:lang w:val="en-GB"/>
        </w:rPr>
        <w:t xml:space="preserve"> ימצא את אשר ראוי לו ואשר חפץ בו</w:t>
      </w:r>
      <w:r w:rsidR="00105016">
        <w:rPr>
          <w:rStyle w:val="FootnoteReference"/>
          <w:rFonts w:cs="FrankRuehl"/>
          <w:szCs w:val="28"/>
          <w:rtl/>
        </w:rPr>
        <w:footnoteReference w:id="96"/>
      </w:r>
      <w:r w:rsidR="003D4477">
        <w:rPr>
          <w:rStyle w:val="LatinChar"/>
          <w:rFonts w:cs="FrankRuehl" w:hint="cs"/>
          <w:sz w:val="28"/>
          <w:szCs w:val="28"/>
          <w:rtl/>
          <w:lang w:val="en-GB"/>
        </w:rPr>
        <w:t>.</w:t>
      </w:r>
      <w:r w:rsidR="004E11AA" w:rsidRPr="004E11AA">
        <w:rPr>
          <w:rStyle w:val="LatinChar"/>
          <w:rFonts w:cs="FrankRuehl"/>
          <w:sz w:val="28"/>
          <w:szCs w:val="28"/>
          <w:rtl/>
          <w:lang w:val="en-GB"/>
        </w:rPr>
        <w:t xml:space="preserve"> </w:t>
      </w:r>
    </w:p>
    <w:p w:rsidR="00515EE4" w:rsidRDefault="00594C1C" w:rsidP="00D37680">
      <w:pPr>
        <w:jc w:val="both"/>
        <w:rPr>
          <w:rStyle w:val="LatinChar"/>
          <w:rFonts w:cs="FrankRuehl" w:hint="cs"/>
          <w:sz w:val="28"/>
          <w:szCs w:val="28"/>
          <w:rtl/>
          <w:lang w:val="en-GB"/>
        </w:rPr>
      </w:pPr>
      <w:r w:rsidRPr="00594C1C">
        <w:rPr>
          <w:rStyle w:val="LatinChar"/>
          <w:rtl/>
        </w:rPr>
        <w:t>#</w:t>
      </w:r>
      <w:r w:rsidR="004E11AA" w:rsidRPr="00594C1C">
        <w:rPr>
          <w:rStyle w:val="Title1"/>
          <w:rtl/>
        </w:rPr>
        <w:t>ובמדרש</w:t>
      </w:r>
      <w:r w:rsidRPr="00594C1C">
        <w:rPr>
          <w:rStyle w:val="LatinChar"/>
          <w:rtl/>
        </w:rPr>
        <w:t>=</w:t>
      </w:r>
      <w:r w:rsidR="004E11AA" w:rsidRPr="004E11AA">
        <w:rPr>
          <w:rStyle w:val="LatinChar"/>
          <w:rFonts w:cs="FrankRuehl"/>
          <w:sz w:val="28"/>
          <w:szCs w:val="28"/>
          <w:rtl/>
          <w:lang w:val="en-GB"/>
        </w:rPr>
        <w:t xml:space="preserve"> </w:t>
      </w:r>
      <w:r w:rsidR="004E11AA" w:rsidRPr="00594C1C">
        <w:rPr>
          <w:rStyle w:val="LatinChar"/>
          <w:rFonts w:cs="Dbs-Rashi"/>
          <w:szCs w:val="20"/>
          <w:rtl/>
          <w:lang w:val="en-GB"/>
        </w:rPr>
        <w:t>(אסת</w:t>
      </w:r>
      <w:r w:rsidRPr="00594C1C">
        <w:rPr>
          <w:rStyle w:val="LatinChar"/>
          <w:rFonts w:cs="Dbs-Rashi" w:hint="cs"/>
          <w:szCs w:val="20"/>
          <w:rtl/>
          <w:lang w:val="en-GB"/>
        </w:rPr>
        <w:t>"</w:t>
      </w:r>
      <w:r w:rsidR="004E11AA" w:rsidRPr="00594C1C">
        <w:rPr>
          <w:rStyle w:val="LatinChar"/>
          <w:rFonts w:cs="Dbs-Rashi"/>
          <w:szCs w:val="20"/>
          <w:rtl/>
          <w:lang w:val="en-GB"/>
        </w:rPr>
        <w:t>ר ב, יד)</w:t>
      </w:r>
      <w:r>
        <w:rPr>
          <w:rStyle w:val="LatinChar"/>
          <w:rFonts w:cs="FrankRuehl" w:hint="cs"/>
          <w:sz w:val="28"/>
          <w:szCs w:val="28"/>
          <w:rtl/>
          <w:lang w:val="en-GB"/>
        </w:rPr>
        <w:t>,</w:t>
      </w:r>
      <w:r w:rsidR="004E11AA" w:rsidRPr="004E11AA">
        <w:rPr>
          <w:rStyle w:val="LatinChar"/>
          <w:rFonts w:cs="FrankRuehl"/>
          <w:sz w:val="28"/>
          <w:szCs w:val="28"/>
          <w:rtl/>
          <w:lang w:val="en-GB"/>
        </w:rPr>
        <w:t xml:space="preserve"> </w:t>
      </w:r>
      <w:r w:rsidR="00105016">
        <w:rPr>
          <w:rStyle w:val="LatinChar"/>
          <w:rFonts w:cs="FrankRuehl" w:hint="cs"/>
          <w:sz w:val="28"/>
          <w:szCs w:val="28"/>
          <w:rtl/>
          <w:lang w:val="en-GB"/>
        </w:rPr>
        <w:t>"</w:t>
      </w:r>
      <w:r w:rsidR="004E11AA" w:rsidRPr="004E11AA">
        <w:rPr>
          <w:rStyle w:val="LatinChar"/>
          <w:rFonts w:cs="FrankRuehl"/>
          <w:sz w:val="28"/>
          <w:szCs w:val="28"/>
          <w:rtl/>
          <w:lang w:val="en-GB"/>
        </w:rPr>
        <w:t>לעשות כרצון איש ואיש</w:t>
      </w:r>
      <w:r w:rsidR="00105016">
        <w:rPr>
          <w:rStyle w:val="LatinChar"/>
          <w:rFonts w:cs="FrankRuehl" w:hint="cs"/>
          <w:sz w:val="28"/>
          <w:szCs w:val="28"/>
          <w:rtl/>
          <w:lang w:val="en-GB"/>
        </w:rPr>
        <w:t>",</w:t>
      </w:r>
      <w:r w:rsidR="004E11AA" w:rsidRPr="004E11AA">
        <w:rPr>
          <w:rStyle w:val="LatinChar"/>
          <w:rFonts w:cs="FrankRuehl"/>
          <w:sz w:val="28"/>
          <w:szCs w:val="28"/>
          <w:rtl/>
          <w:lang w:val="en-GB"/>
        </w:rPr>
        <w:t xml:space="preserve"> אמר הקב"ה</w:t>
      </w:r>
      <w:r w:rsidR="00105016">
        <w:rPr>
          <w:rStyle w:val="FootnoteReference"/>
          <w:rFonts w:cs="FrankRuehl"/>
          <w:szCs w:val="28"/>
          <w:rtl/>
        </w:rPr>
        <w:footnoteReference w:id="97"/>
      </w:r>
      <w:r w:rsidR="00105016">
        <w:rPr>
          <w:rStyle w:val="LatinChar"/>
          <w:rFonts w:cs="FrankRuehl" w:hint="cs"/>
          <w:sz w:val="28"/>
          <w:szCs w:val="28"/>
          <w:rtl/>
          <w:lang w:val="en-GB"/>
        </w:rPr>
        <w:t>,</w:t>
      </w:r>
      <w:r w:rsidR="004E11AA" w:rsidRPr="004E11AA">
        <w:rPr>
          <w:rStyle w:val="LatinChar"/>
          <w:rFonts w:cs="FrankRuehl"/>
          <w:sz w:val="28"/>
          <w:szCs w:val="28"/>
          <w:rtl/>
          <w:lang w:val="en-GB"/>
        </w:rPr>
        <w:t xml:space="preserve"> אני איני יוצא מ</w:t>
      </w:r>
      <w:r w:rsidR="00766CE8">
        <w:rPr>
          <w:rStyle w:val="LatinChar"/>
          <w:rFonts w:cs="FrankRuehl" w:hint="cs"/>
          <w:sz w:val="28"/>
          <w:szCs w:val="28"/>
          <w:rtl/>
          <w:lang w:val="en-GB"/>
        </w:rPr>
        <w:t>י</w:t>
      </w:r>
      <w:r w:rsidR="004E11AA" w:rsidRPr="004E11AA">
        <w:rPr>
          <w:rStyle w:val="LatinChar"/>
          <w:rFonts w:cs="FrankRuehl"/>
          <w:sz w:val="28"/>
          <w:szCs w:val="28"/>
          <w:rtl/>
          <w:lang w:val="en-GB"/>
        </w:rPr>
        <w:t>די בריותי</w:t>
      </w:r>
      <w:r w:rsidR="00105016">
        <w:rPr>
          <w:rStyle w:val="FootnoteReference"/>
          <w:rFonts w:cs="FrankRuehl"/>
          <w:szCs w:val="28"/>
          <w:rtl/>
        </w:rPr>
        <w:footnoteReference w:id="98"/>
      </w:r>
      <w:r w:rsidR="00105016">
        <w:rPr>
          <w:rStyle w:val="LatinChar"/>
          <w:rFonts w:cs="FrankRuehl" w:hint="cs"/>
          <w:sz w:val="28"/>
          <w:szCs w:val="28"/>
          <w:rtl/>
          <w:lang w:val="en-GB"/>
        </w:rPr>
        <w:t>,</w:t>
      </w:r>
      <w:r w:rsidR="004E11AA" w:rsidRPr="004E11AA">
        <w:rPr>
          <w:rStyle w:val="LatinChar"/>
          <w:rFonts w:cs="FrankRuehl"/>
          <w:sz w:val="28"/>
          <w:szCs w:val="28"/>
          <w:rtl/>
          <w:lang w:val="en-GB"/>
        </w:rPr>
        <w:t xml:space="preserve"> ואתה מבקש לעשות כרצון איש ואיש</w:t>
      </w:r>
      <w:r w:rsidR="00105016">
        <w:rPr>
          <w:rStyle w:val="LatinChar"/>
          <w:rFonts w:cs="FrankRuehl" w:hint="cs"/>
          <w:sz w:val="28"/>
          <w:szCs w:val="28"/>
          <w:rtl/>
          <w:lang w:val="en-GB"/>
        </w:rPr>
        <w:t>.</w:t>
      </w:r>
      <w:r w:rsidR="004E11AA" w:rsidRPr="004E11AA">
        <w:rPr>
          <w:rStyle w:val="LatinChar"/>
          <w:rFonts w:cs="FrankRuehl"/>
          <w:sz w:val="28"/>
          <w:szCs w:val="28"/>
          <w:rtl/>
          <w:lang w:val="en-GB"/>
        </w:rPr>
        <w:t xml:space="preserve"> בנוהג שבעולם שני בני אדם מבקשים לישא אשה אחת</w:t>
      </w:r>
      <w:r w:rsidR="00105016">
        <w:rPr>
          <w:rStyle w:val="LatinChar"/>
          <w:rFonts w:cs="FrankRuehl" w:hint="cs"/>
          <w:sz w:val="28"/>
          <w:szCs w:val="28"/>
          <w:rtl/>
          <w:lang w:val="en-GB"/>
        </w:rPr>
        <w:t>,</w:t>
      </w:r>
      <w:r w:rsidR="004E11AA" w:rsidRPr="004E11AA">
        <w:rPr>
          <w:rStyle w:val="LatinChar"/>
          <w:rFonts w:cs="FrankRuehl"/>
          <w:sz w:val="28"/>
          <w:szCs w:val="28"/>
          <w:rtl/>
          <w:lang w:val="en-GB"/>
        </w:rPr>
        <w:t xml:space="preserve"> יכולה היא להנשא לשניהם</w:t>
      </w:r>
      <w:r w:rsidR="00105016">
        <w:rPr>
          <w:rStyle w:val="LatinChar"/>
          <w:rFonts w:cs="FrankRuehl" w:hint="cs"/>
          <w:sz w:val="28"/>
          <w:szCs w:val="28"/>
          <w:rtl/>
          <w:lang w:val="en-GB"/>
        </w:rPr>
        <w:t>,</w:t>
      </w:r>
      <w:r w:rsidR="004E11AA" w:rsidRPr="004E11AA">
        <w:rPr>
          <w:rStyle w:val="LatinChar"/>
          <w:rFonts w:cs="FrankRuehl"/>
          <w:sz w:val="28"/>
          <w:szCs w:val="28"/>
          <w:rtl/>
          <w:lang w:val="en-GB"/>
        </w:rPr>
        <w:t xml:space="preserve"> אלא לזה או לזה</w:t>
      </w:r>
      <w:r w:rsidR="00105016">
        <w:rPr>
          <w:rStyle w:val="LatinChar"/>
          <w:rFonts w:cs="FrankRuehl" w:hint="cs"/>
          <w:sz w:val="28"/>
          <w:szCs w:val="28"/>
          <w:rtl/>
          <w:lang w:val="en-GB"/>
        </w:rPr>
        <w:t>.</w:t>
      </w:r>
      <w:r w:rsidR="004E11AA" w:rsidRPr="004E11AA">
        <w:rPr>
          <w:rStyle w:val="LatinChar"/>
          <w:rFonts w:cs="FrankRuehl"/>
          <w:sz w:val="28"/>
          <w:szCs w:val="28"/>
          <w:rtl/>
          <w:lang w:val="en-GB"/>
        </w:rPr>
        <w:t xml:space="preserve"> וכן</w:t>
      </w:r>
      <w:r w:rsidR="00105016">
        <w:rPr>
          <w:rStyle w:val="LatinChar"/>
          <w:rFonts w:cs="FrankRuehl" w:hint="cs"/>
          <w:sz w:val="28"/>
          <w:szCs w:val="28"/>
          <w:rtl/>
          <w:lang w:val="en-GB"/>
        </w:rPr>
        <w:t>*</w:t>
      </w:r>
      <w:r w:rsidR="004E11AA" w:rsidRPr="004E11AA">
        <w:rPr>
          <w:rStyle w:val="LatinChar"/>
          <w:rFonts w:cs="FrankRuehl"/>
          <w:sz w:val="28"/>
          <w:szCs w:val="28"/>
          <w:rtl/>
          <w:lang w:val="en-GB"/>
        </w:rPr>
        <w:t xml:space="preserve"> שתי ספינות שהיו עולות בלומן</w:t>
      </w:r>
      <w:r w:rsidR="00105016">
        <w:rPr>
          <w:rStyle w:val="FootnoteReference"/>
          <w:rFonts w:cs="FrankRuehl"/>
          <w:szCs w:val="28"/>
          <w:rtl/>
        </w:rPr>
        <w:footnoteReference w:id="99"/>
      </w:r>
      <w:r w:rsidR="00105016">
        <w:rPr>
          <w:rStyle w:val="LatinChar"/>
          <w:rFonts w:cs="FrankRuehl" w:hint="cs"/>
          <w:sz w:val="28"/>
          <w:szCs w:val="28"/>
          <w:rtl/>
          <w:lang w:val="en-GB"/>
        </w:rPr>
        <w:t>,</w:t>
      </w:r>
      <w:r w:rsidR="004E11AA" w:rsidRPr="004E11AA">
        <w:rPr>
          <w:rStyle w:val="LatinChar"/>
          <w:rFonts w:cs="FrankRuehl"/>
          <w:sz w:val="28"/>
          <w:szCs w:val="28"/>
          <w:rtl/>
          <w:lang w:val="en-GB"/>
        </w:rPr>
        <w:t xml:space="preserve"> אחת מבקשת רוח צפונית</w:t>
      </w:r>
      <w:r w:rsidR="00105016">
        <w:rPr>
          <w:rStyle w:val="LatinChar"/>
          <w:rFonts w:cs="FrankRuehl" w:hint="cs"/>
          <w:sz w:val="28"/>
          <w:szCs w:val="28"/>
          <w:rtl/>
          <w:lang w:val="en-GB"/>
        </w:rPr>
        <w:t>,</w:t>
      </w:r>
      <w:r w:rsidR="004E11AA" w:rsidRPr="004E11AA">
        <w:rPr>
          <w:rStyle w:val="LatinChar"/>
          <w:rFonts w:cs="FrankRuehl"/>
          <w:sz w:val="28"/>
          <w:szCs w:val="28"/>
          <w:rtl/>
          <w:lang w:val="en-GB"/>
        </w:rPr>
        <w:t xml:space="preserve"> אחת מבקשת רוח דרומית</w:t>
      </w:r>
      <w:r w:rsidR="00105016">
        <w:rPr>
          <w:rStyle w:val="LatinChar"/>
          <w:rFonts w:cs="FrankRuehl" w:hint="cs"/>
          <w:sz w:val="28"/>
          <w:szCs w:val="28"/>
          <w:rtl/>
          <w:lang w:val="en-GB"/>
        </w:rPr>
        <w:t>,</w:t>
      </w:r>
      <w:r w:rsidR="004E11AA" w:rsidRPr="004E11AA">
        <w:rPr>
          <w:rStyle w:val="LatinChar"/>
          <w:rFonts w:cs="FrankRuehl"/>
          <w:sz w:val="28"/>
          <w:szCs w:val="28"/>
          <w:rtl/>
          <w:lang w:val="en-GB"/>
        </w:rPr>
        <w:t xml:space="preserve"> יכולה </w:t>
      </w:r>
      <w:r w:rsidR="00105016">
        <w:rPr>
          <w:rStyle w:val="LatinChar"/>
          <w:rFonts w:cs="FrankRuehl" w:hint="cs"/>
          <w:sz w:val="28"/>
          <w:szCs w:val="28"/>
          <w:rtl/>
          <w:lang w:val="en-GB"/>
        </w:rPr>
        <w:t xml:space="preserve">היא* </w:t>
      </w:r>
      <w:r w:rsidR="004E11AA" w:rsidRPr="004E11AA">
        <w:rPr>
          <w:rStyle w:val="LatinChar"/>
          <w:rFonts w:cs="FrankRuehl"/>
          <w:sz w:val="28"/>
          <w:szCs w:val="28"/>
          <w:rtl/>
          <w:lang w:val="en-GB"/>
        </w:rPr>
        <w:t>רוח אחד להנהיג את שתיהן כאחת</w:t>
      </w:r>
      <w:r w:rsidR="00105016">
        <w:rPr>
          <w:rStyle w:val="LatinChar"/>
          <w:rFonts w:cs="FrankRuehl" w:hint="cs"/>
          <w:sz w:val="28"/>
          <w:szCs w:val="28"/>
          <w:rtl/>
          <w:lang w:val="en-GB"/>
        </w:rPr>
        <w:t>,</w:t>
      </w:r>
      <w:r w:rsidR="004E11AA" w:rsidRPr="004E11AA">
        <w:rPr>
          <w:rStyle w:val="LatinChar"/>
          <w:rFonts w:cs="FrankRuehl"/>
          <w:sz w:val="28"/>
          <w:szCs w:val="28"/>
          <w:rtl/>
          <w:lang w:val="en-GB"/>
        </w:rPr>
        <w:t xml:space="preserve"> אלא לזו או לזו</w:t>
      </w:r>
      <w:r w:rsidR="00105016">
        <w:rPr>
          <w:rStyle w:val="LatinChar"/>
          <w:rFonts w:cs="FrankRuehl" w:hint="cs"/>
          <w:sz w:val="28"/>
          <w:szCs w:val="28"/>
          <w:rtl/>
          <w:lang w:val="en-GB"/>
        </w:rPr>
        <w:t>.</w:t>
      </w:r>
      <w:r w:rsidR="004E11AA" w:rsidRPr="004E11AA">
        <w:rPr>
          <w:rStyle w:val="LatinChar"/>
          <w:rFonts w:cs="FrankRuehl"/>
          <w:sz w:val="28"/>
          <w:szCs w:val="28"/>
          <w:rtl/>
          <w:lang w:val="en-GB"/>
        </w:rPr>
        <w:t xml:space="preserve"> וביא</w:t>
      </w:r>
      <w:r w:rsidR="00105016">
        <w:rPr>
          <w:rStyle w:val="LatinChar"/>
          <w:rFonts w:cs="FrankRuehl" w:hint="cs"/>
          <w:sz w:val="28"/>
          <w:szCs w:val="28"/>
          <w:rtl/>
          <w:lang w:val="en-GB"/>
        </w:rPr>
        <w:t>ו</w:t>
      </w:r>
      <w:r w:rsidR="004E11AA" w:rsidRPr="004E11AA">
        <w:rPr>
          <w:rStyle w:val="LatinChar"/>
          <w:rFonts w:cs="FrankRuehl"/>
          <w:sz w:val="28"/>
          <w:szCs w:val="28"/>
          <w:rtl/>
          <w:lang w:val="en-GB"/>
        </w:rPr>
        <w:t>ר זה</w:t>
      </w:r>
      <w:r w:rsidR="00C235A2">
        <w:rPr>
          <w:rStyle w:val="LatinChar"/>
          <w:rFonts w:cs="FrankRuehl" w:hint="cs"/>
          <w:sz w:val="28"/>
          <w:szCs w:val="28"/>
          <w:rtl/>
          <w:lang w:val="en-GB"/>
        </w:rPr>
        <w:t>,</w:t>
      </w:r>
      <w:r w:rsidR="004E11AA" w:rsidRPr="004E11AA">
        <w:rPr>
          <w:rStyle w:val="LatinChar"/>
          <w:rFonts w:cs="FrankRuehl"/>
          <w:sz w:val="28"/>
          <w:szCs w:val="28"/>
          <w:rtl/>
          <w:lang w:val="en-GB"/>
        </w:rPr>
        <w:t xml:space="preserve"> אף כי עשה אחשורוש סעודתו כעין מלכותא דרקיע</w:t>
      </w:r>
      <w:r w:rsidR="00C235A2">
        <w:rPr>
          <w:rStyle w:val="FootnoteReference"/>
          <w:rFonts w:cs="FrankRuehl"/>
          <w:szCs w:val="28"/>
          <w:rtl/>
        </w:rPr>
        <w:footnoteReference w:id="100"/>
      </w:r>
      <w:r w:rsidR="00C235A2">
        <w:rPr>
          <w:rStyle w:val="LatinChar"/>
          <w:rFonts w:cs="FrankRuehl" w:hint="cs"/>
          <w:sz w:val="28"/>
          <w:szCs w:val="28"/>
          <w:rtl/>
          <w:lang w:val="en-GB"/>
        </w:rPr>
        <w:t>,</w:t>
      </w:r>
      <w:r w:rsidR="004E11AA" w:rsidRPr="004E11AA">
        <w:rPr>
          <w:rStyle w:val="LatinChar"/>
          <w:rFonts w:cs="FrankRuehl"/>
          <w:sz w:val="28"/>
          <w:szCs w:val="28"/>
          <w:rtl/>
          <w:lang w:val="en-GB"/>
        </w:rPr>
        <w:t xml:space="preserve"> לכך עשה סעודתו </w:t>
      </w:r>
      <w:r w:rsidR="00D30DB6">
        <w:rPr>
          <w:rStyle w:val="LatinChar"/>
          <w:rFonts w:cs="FrankRuehl" w:hint="cs"/>
          <w:sz w:val="28"/>
          <w:szCs w:val="28"/>
          <w:rtl/>
          <w:lang w:val="en-GB"/>
        </w:rPr>
        <w:t>"</w:t>
      </w:r>
      <w:r w:rsidR="004E11AA" w:rsidRPr="004E11AA">
        <w:rPr>
          <w:rStyle w:val="LatinChar"/>
          <w:rFonts w:cs="FrankRuehl"/>
          <w:sz w:val="28"/>
          <w:szCs w:val="28"/>
          <w:rtl/>
          <w:lang w:val="en-GB"/>
        </w:rPr>
        <w:t>כרצון איש ואיש</w:t>
      </w:r>
      <w:r w:rsidR="00D30DB6">
        <w:rPr>
          <w:rStyle w:val="LatinChar"/>
          <w:rFonts w:cs="FrankRuehl" w:hint="cs"/>
          <w:sz w:val="28"/>
          <w:szCs w:val="28"/>
          <w:rtl/>
          <w:lang w:val="en-GB"/>
        </w:rPr>
        <w:t>",</w:t>
      </w:r>
      <w:r w:rsidR="004E11AA" w:rsidRPr="004E11AA">
        <w:rPr>
          <w:rStyle w:val="LatinChar"/>
          <w:rFonts w:cs="FrankRuehl"/>
          <w:sz w:val="28"/>
          <w:szCs w:val="28"/>
          <w:rtl/>
          <w:lang w:val="en-GB"/>
        </w:rPr>
        <w:t xml:space="preserve"> אין רצון האדם נעשה בכל אשר ירצה</w:t>
      </w:r>
      <w:r w:rsidR="00D30DB6">
        <w:rPr>
          <w:rStyle w:val="LatinChar"/>
          <w:rFonts w:cs="FrankRuehl" w:hint="cs"/>
          <w:sz w:val="28"/>
          <w:szCs w:val="28"/>
          <w:rtl/>
          <w:lang w:val="en-GB"/>
        </w:rPr>
        <w:t>,</w:t>
      </w:r>
      <w:r w:rsidR="004E11AA" w:rsidRPr="004E11AA">
        <w:rPr>
          <w:rStyle w:val="LatinChar"/>
          <w:rFonts w:cs="FrankRuehl"/>
          <w:sz w:val="28"/>
          <w:szCs w:val="28"/>
          <w:rtl/>
          <w:lang w:val="en-GB"/>
        </w:rPr>
        <w:t xml:space="preserve"> כמו שמפרש</w:t>
      </w:r>
      <w:r w:rsidR="00D30DB6">
        <w:rPr>
          <w:rStyle w:val="FootnoteReference"/>
          <w:rFonts w:cs="FrankRuehl"/>
          <w:szCs w:val="28"/>
          <w:rtl/>
        </w:rPr>
        <w:footnoteReference w:id="101"/>
      </w:r>
      <w:r w:rsidR="00D30DB6">
        <w:rPr>
          <w:rStyle w:val="LatinChar"/>
          <w:rFonts w:cs="FrankRuehl" w:hint="cs"/>
          <w:sz w:val="28"/>
          <w:szCs w:val="28"/>
          <w:rtl/>
          <w:lang w:val="en-GB"/>
        </w:rPr>
        <w:t>.</w:t>
      </w:r>
      <w:r w:rsidR="004E11AA" w:rsidRPr="004E11AA">
        <w:rPr>
          <w:rStyle w:val="LatinChar"/>
          <w:rFonts w:cs="FrankRuehl"/>
          <w:sz w:val="28"/>
          <w:szCs w:val="28"/>
          <w:rtl/>
          <w:lang w:val="en-GB"/>
        </w:rPr>
        <w:t xml:space="preserve"> ומזה מוכח שהיה אחשורוש מבקש סעודתו כעין סעודתו דרקיע</w:t>
      </w:r>
      <w:r w:rsidR="00766CE8">
        <w:rPr>
          <w:rStyle w:val="LatinChar"/>
          <w:rFonts w:cs="FrankRuehl" w:hint="cs"/>
          <w:sz w:val="28"/>
          <w:szCs w:val="28"/>
          <w:rtl/>
          <w:lang w:val="en-GB"/>
        </w:rPr>
        <w:t>,</w:t>
      </w:r>
      <w:r w:rsidR="004E11AA" w:rsidRPr="004E11AA">
        <w:rPr>
          <w:rStyle w:val="LatinChar"/>
          <w:rFonts w:cs="FrankRuehl"/>
          <w:sz w:val="28"/>
          <w:szCs w:val="28"/>
          <w:rtl/>
          <w:lang w:val="en-GB"/>
        </w:rPr>
        <w:t xml:space="preserve"> דא</w:t>
      </w:r>
      <w:r w:rsidR="00766CE8">
        <w:rPr>
          <w:rStyle w:val="LatinChar"/>
          <w:rFonts w:cs="FrankRuehl" w:hint="cs"/>
          <w:sz w:val="28"/>
          <w:szCs w:val="28"/>
          <w:rtl/>
          <w:lang w:val="en-GB"/>
        </w:rPr>
        <w:t>ם לא כן,</w:t>
      </w:r>
      <w:r w:rsidR="004E11AA" w:rsidRPr="004E11AA">
        <w:rPr>
          <w:rStyle w:val="LatinChar"/>
          <w:rFonts w:cs="FrankRuehl"/>
          <w:sz w:val="28"/>
          <w:szCs w:val="28"/>
          <w:rtl/>
          <w:lang w:val="en-GB"/>
        </w:rPr>
        <w:t xml:space="preserve"> מה בכך שהש</w:t>
      </w:r>
      <w:r w:rsidR="00766CE8">
        <w:rPr>
          <w:rStyle w:val="LatinChar"/>
          <w:rFonts w:cs="FrankRuehl" w:hint="cs"/>
          <w:sz w:val="28"/>
          <w:szCs w:val="28"/>
          <w:rtl/>
          <w:lang w:val="en-GB"/>
        </w:rPr>
        <w:t>ם יתברך</w:t>
      </w:r>
      <w:r w:rsidR="004E11AA" w:rsidRPr="004E11AA">
        <w:rPr>
          <w:rStyle w:val="LatinChar"/>
          <w:rFonts w:cs="FrankRuehl"/>
          <w:sz w:val="28"/>
          <w:szCs w:val="28"/>
          <w:rtl/>
          <w:lang w:val="en-GB"/>
        </w:rPr>
        <w:t xml:space="preserve"> אינו עושה כרצון איש ואיש</w:t>
      </w:r>
      <w:r w:rsidR="00766CE8">
        <w:rPr>
          <w:rStyle w:val="LatinChar"/>
          <w:rFonts w:cs="FrankRuehl" w:hint="cs"/>
          <w:sz w:val="28"/>
          <w:szCs w:val="28"/>
          <w:rtl/>
          <w:lang w:val="en-GB"/>
        </w:rPr>
        <w:t>,</w:t>
      </w:r>
      <w:r w:rsidR="004E11AA" w:rsidRPr="004E11AA">
        <w:rPr>
          <w:rStyle w:val="LatinChar"/>
          <w:rFonts w:cs="FrankRuehl"/>
          <w:sz w:val="28"/>
          <w:szCs w:val="28"/>
          <w:rtl/>
          <w:lang w:val="en-GB"/>
        </w:rPr>
        <w:t xml:space="preserve"> הרי הוא</w:t>
      </w:r>
      <w:r w:rsidR="00766CE8">
        <w:rPr>
          <w:rStyle w:val="FootnoteReference"/>
          <w:rFonts w:cs="FrankRuehl"/>
          <w:szCs w:val="28"/>
          <w:rtl/>
        </w:rPr>
        <w:footnoteReference w:id="102"/>
      </w:r>
      <w:r w:rsidR="004E11AA" w:rsidRPr="004E11AA">
        <w:rPr>
          <w:rStyle w:val="LatinChar"/>
          <w:rFonts w:cs="FrankRuehl"/>
          <w:sz w:val="28"/>
          <w:szCs w:val="28"/>
          <w:rtl/>
          <w:lang w:val="en-GB"/>
        </w:rPr>
        <w:t xml:space="preserve"> היה חפץ </w:t>
      </w:r>
      <w:r w:rsidR="00766CE8">
        <w:rPr>
          <w:rStyle w:val="LatinChar"/>
          <w:rFonts w:cs="FrankRuehl" w:hint="cs"/>
          <w:sz w:val="28"/>
          <w:szCs w:val="28"/>
          <w:rtl/>
          <w:lang w:val="en-GB"/>
        </w:rPr>
        <w:t>"</w:t>
      </w:r>
      <w:r w:rsidR="004E11AA" w:rsidRPr="004E11AA">
        <w:rPr>
          <w:rStyle w:val="LatinChar"/>
          <w:rFonts w:cs="FrankRuehl"/>
          <w:sz w:val="28"/>
          <w:szCs w:val="28"/>
          <w:rtl/>
          <w:lang w:val="en-GB"/>
        </w:rPr>
        <w:t>לעשות כרצון איש ואיש</w:t>
      </w:r>
      <w:r w:rsidR="00766CE8">
        <w:rPr>
          <w:rStyle w:val="LatinChar"/>
          <w:rFonts w:cs="FrankRuehl" w:hint="cs"/>
          <w:sz w:val="28"/>
          <w:szCs w:val="28"/>
          <w:rtl/>
          <w:lang w:val="en-GB"/>
        </w:rPr>
        <w:t>"</w:t>
      </w:r>
      <w:r w:rsidR="004E11AA" w:rsidRPr="004E11AA">
        <w:rPr>
          <w:rStyle w:val="LatinChar"/>
          <w:rFonts w:cs="FrankRuehl"/>
          <w:sz w:val="28"/>
          <w:szCs w:val="28"/>
          <w:rtl/>
          <w:lang w:val="en-GB"/>
        </w:rPr>
        <w:t xml:space="preserve"> בכל מה שאפשר לו</w:t>
      </w:r>
      <w:r w:rsidR="00766CE8">
        <w:rPr>
          <w:rStyle w:val="LatinChar"/>
          <w:rFonts w:cs="FrankRuehl" w:hint="cs"/>
          <w:sz w:val="28"/>
          <w:szCs w:val="28"/>
          <w:rtl/>
          <w:lang w:val="en-GB"/>
        </w:rPr>
        <w:t>,</w:t>
      </w:r>
      <w:r w:rsidR="004E11AA" w:rsidRPr="004E11AA">
        <w:rPr>
          <w:rStyle w:val="LatinChar"/>
          <w:rFonts w:cs="FrankRuehl"/>
          <w:sz w:val="28"/>
          <w:szCs w:val="28"/>
          <w:rtl/>
          <w:lang w:val="en-GB"/>
        </w:rPr>
        <w:t xml:space="preserve"> ומה שאפשר לו לעשות</w:t>
      </w:r>
      <w:r w:rsidR="00766CE8">
        <w:rPr>
          <w:rStyle w:val="LatinChar"/>
          <w:rFonts w:cs="FrankRuehl" w:hint="cs"/>
          <w:sz w:val="28"/>
          <w:szCs w:val="28"/>
          <w:rtl/>
          <w:lang w:val="en-GB"/>
        </w:rPr>
        <w:t>,</w:t>
      </w:r>
      <w:r w:rsidR="004E11AA" w:rsidRPr="004E11AA">
        <w:rPr>
          <w:rStyle w:val="LatinChar"/>
          <w:rFonts w:cs="FrankRuehl"/>
          <w:sz w:val="28"/>
          <w:szCs w:val="28"/>
          <w:rtl/>
          <w:lang w:val="en-GB"/>
        </w:rPr>
        <w:t xml:space="preserve"> יעשה</w:t>
      </w:r>
      <w:r w:rsidR="00766CE8">
        <w:rPr>
          <w:rStyle w:val="FootnoteReference"/>
          <w:rFonts w:cs="FrankRuehl"/>
          <w:szCs w:val="28"/>
          <w:rtl/>
        </w:rPr>
        <w:footnoteReference w:id="103"/>
      </w:r>
      <w:r w:rsidR="00766CE8">
        <w:rPr>
          <w:rStyle w:val="LatinChar"/>
          <w:rFonts w:cs="FrankRuehl" w:hint="cs"/>
          <w:sz w:val="28"/>
          <w:szCs w:val="28"/>
          <w:rtl/>
          <w:lang w:val="en-GB"/>
        </w:rPr>
        <w:t>.</w:t>
      </w:r>
      <w:r w:rsidR="004E11AA" w:rsidRPr="004E11AA">
        <w:rPr>
          <w:rStyle w:val="LatinChar"/>
          <w:rFonts w:cs="FrankRuehl"/>
          <w:sz w:val="28"/>
          <w:szCs w:val="28"/>
          <w:rtl/>
          <w:lang w:val="en-GB"/>
        </w:rPr>
        <w:t xml:space="preserve"> לכך צ</w:t>
      </w:r>
      <w:r w:rsidR="00766CE8">
        <w:rPr>
          <w:rStyle w:val="LatinChar"/>
          <w:rFonts w:cs="FrankRuehl" w:hint="cs"/>
          <w:sz w:val="28"/>
          <w:szCs w:val="28"/>
          <w:rtl/>
          <w:lang w:val="en-GB"/>
        </w:rPr>
        <w:t>ריך לומר</w:t>
      </w:r>
      <w:r w:rsidR="004E11AA" w:rsidRPr="004E11AA">
        <w:rPr>
          <w:rStyle w:val="LatinChar"/>
          <w:rFonts w:cs="FrankRuehl"/>
          <w:sz w:val="28"/>
          <w:szCs w:val="28"/>
          <w:rtl/>
          <w:lang w:val="en-GB"/>
        </w:rPr>
        <w:t xml:space="preserve"> </w:t>
      </w:r>
      <w:r w:rsidR="00515EE4">
        <w:rPr>
          <w:rStyle w:val="LatinChar"/>
          <w:rFonts w:cs="FrankRuehl" w:hint="cs"/>
          <w:sz w:val="28"/>
          <w:szCs w:val="28"/>
          <w:rtl/>
          <w:lang w:val="en-GB"/>
        </w:rPr>
        <w:t>ש</w:t>
      </w:r>
      <w:r w:rsidR="004E11AA" w:rsidRPr="004E11AA">
        <w:rPr>
          <w:rStyle w:val="LatinChar"/>
          <w:rFonts w:cs="FrankRuehl"/>
          <w:sz w:val="28"/>
          <w:szCs w:val="28"/>
          <w:rtl/>
          <w:lang w:val="en-GB"/>
        </w:rPr>
        <w:t>היה</w:t>
      </w:r>
      <w:r w:rsidR="00D37680">
        <w:rPr>
          <w:rStyle w:val="LatinChar"/>
          <w:rFonts w:cs="FrankRuehl" w:hint="cs"/>
          <w:sz w:val="28"/>
          <w:szCs w:val="28"/>
          <w:rtl/>
          <w:lang w:val="en-GB"/>
        </w:rPr>
        <w:t>*</w:t>
      </w:r>
      <w:r w:rsidR="004E11AA" w:rsidRPr="004E11AA">
        <w:rPr>
          <w:rStyle w:val="LatinChar"/>
          <w:rFonts w:cs="FrankRuehl"/>
          <w:sz w:val="28"/>
          <w:szCs w:val="28"/>
          <w:rtl/>
          <w:lang w:val="en-GB"/>
        </w:rPr>
        <w:t xml:space="preserve"> חפץ לעשות כעין מלכותא דרקיע</w:t>
      </w:r>
      <w:r w:rsidR="00766CE8">
        <w:rPr>
          <w:rStyle w:val="LatinChar"/>
          <w:rFonts w:cs="FrankRuehl" w:hint="cs"/>
          <w:sz w:val="28"/>
          <w:szCs w:val="28"/>
          <w:rtl/>
          <w:lang w:val="en-GB"/>
        </w:rPr>
        <w:t>,</w:t>
      </w:r>
      <w:r w:rsidR="004E11AA" w:rsidRPr="004E11AA">
        <w:rPr>
          <w:rStyle w:val="LatinChar"/>
          <w:rFonts w:cs="FrankRuehl"/>
          <w:sz w:val="28"/>
          <w:szCs w:val="28"/>
          <w:rtl/>
          <w:lang w:val="en-GB"/>
        </w:rPr>
        <w:t xml:space="preserve"> וע</w:t>
      </w:r>
      <w:r w:rsidR="00766CE8">
        <w:rPr>
          <w:rStyle w:val="LatinChar"/>
          <w:rFonts w:cs="FrankRuehl" w:hint="cs"/>
          <w:sz w:val="28"/>
          <w:szCs w:val="28"/>
          <w:rtl/>
          <w:lang w:val="en-GB"/>
        </w:rPr>
        <w:t>ל זה</w:t>
      </w:r>
      <w:r w:rsidR="004E11AA" w:rsidRPr="004E11AA">
        <w:rPr>
          <w:rStyle w:val="LatinChar"/>
          <w:rFonts w:cs="FrankRuehl"/>
          <w:sz w:val="28"/>
          <w:szCs w:val="28"/>
          <w:rtl/>
          <w:lang w:val="en-GB"/>
        </w:rPr>
        <w:t xml:space="preserve"> אמר כי הש</w:t>
      </w:r>
      <w:r w:rsidR="00766CE8">
        <w:rPr>
          <w:rStyle w:val="LatinChar"/>
          <w:rFonts w:cs="FrankRuehl" w:hint="cs"/>
          <w:sz w:val="28"/>
          <w:szCs w:val="28"/>
          <w:rtl/>
          <w:lang w:val="en-GB"/>
        </w:rPr>
        <w:t>ם יתברך</w:t>
      </w:r>
      <w:r w:rsidR="004E11AA" w:rsidRPr="004E11AA">
        <w:rPr>
          <w:rStyle w:val="LatinChar"/>
          <w:rFonts w:cs="FrankRuehl"/>
          <w:sz w:val="28"/>
          <w:szCs w:val="28"/>
          <w:rtl/>
          <w:lang w:val="en-GB"/>
        </w:rPr>
        <w:t xml:space="preserve"> אינו עושה רצון איש ואיש</w:t>
      </w:r>
      <w:r w:rsidR="0027625C">
        <w:rPr>
          <w:rStyle w:val="FootnoteReference"/>
          <w:rFonts w:cs="FrankRuehl"/>
          <w:szCs w:val="28"/>
          <w:rtl/>
        </w:rPr>
        <w:footnoteReference w:id="104"/>
      </w:r>
      <w:r w:rsidR="00766CE8">
        <w:rPr>
          <w:rStyle w:val="LatinChar"/>
          <w:rFonts w:cs="FrankRuehl" w:hint="cs"/>
          <w:sz w:val="28"/>
          <w:szCs w:val="28"/>
          <w:rtl/>
          <w:lang w:val="en-GB"/>
        </w:rPr>
        <w:t>.</w:t>
      </w:r>
      <w:r w:rsidR="004E11AA" w:rsidRPr="004E11AA">
        <w:rPr>
          <w:rStyle w:val="LatinChar"/>
          <w:rFonts w:cs="FrankRuehl"/>
          <w:sz w:val="28"/>
          <w:szCs w:val="28"/>
          <w:rtl/>
          <w:lang w:val="en-GB"/>
        </w:rPr>
        <w:t xml:space="preserve"> </w:t>
      </w:r>
    </w:p>
    <w:p w:rsidR="00933EB9" w:rsidRPr="00933EB9" w:rsidRDefault="000451AB" w:rsidP="00933EB9">
      <w:pPr>
        <w:jc w:val="both"/>
        <w:rPr>
          <w:rStyle w:val="LatinChar"/>
          <w:rFonts w:cs="FrankRuehl"/>
          <w:sz w:val="28"/>
          <w:szCs w:val="28"/>
          <w:rtl/>
          <w:lang w:val="en-GB"/>
        </w:rPr>
      </w:pPr>
      <w:r w:rsidRPr="000451AB">
        <w:rPr>
          <w:rStyle w:val="LatinChar"/>
          <w:rtl/>
        </w:rPr>
        <w:t>#</w:t>
      </w:r>
      <w:r w:rsidR="004E11AA" w:rsidRPr="000451AB">
        <w:rPr>
          <w:rStyle w:val="Title1"/>
          <w:rtl/>
        </w:rPr>
        <w:t>ונראה כי</w:t>
      </w:r>
      <w:r w:rsidRPr="000451AB">
        <w:rPr>
          <w:rStyle w:val="LatinChar"/>
          <w:rtl/>
        </w:rPr>
        <w:t>=</w:t>
      </w:r>
      <w:r w:rsidR="004E11AA" w:rsidRPr="004E11AA">
        <w:rPr>
          <w:rStyle w:val="LatinChar"/>
          <w:rFonts w:cs="FrankRuehl"/>
          <w:sz w:val="28"/>
          <w:szCs w:val="28"/>
          <w:rtl/>
          <w:lang w:val="en-GB"/>
        </w:rPr>
        <w:t xml:space="preserve"> בגמרא</w:t>
      </w:r>
      <w:r>
        <w:rPr>
          <w:rStyle w:val="FootnoteReference"/>
          <w:rFonts w:cs="FrankRuehl"/>
          <w:szCs w:val="28"/>
          <w:rtl/>
        </w:rPr>
        <w:footnoteReference w:id="105"/>
      </w:r>
      <w:r>
        <w:rPr>
          <w:rStyle w:val="LatinChar"/>
          <w:rFonts w:cs="FrankRuehl" w:hint="cs"/>
          <w:sz w:val="28"/>
          <w:szCs w:val="28"/>
          <w:rtl/>
          <w:lang w:val="en-GB"/>
        </w:rPr>
        <w:t xml:space="preserve"> </w:t>
      </w:r>
      <w:r w:rsidR="004E11AA" w:rsidRPr="004E11AA">
        <w:rPr>
          <w:rStyle w:val="LatinChar"/>
          <w:rFonts w:cs="FrankRuehl"/>
          <w:sz w:val="28"/>
          <w:szCs w:val="28"/>
          <w:rtl/>
          <w:lang w:val="en-GB"/>
        </w:rPr>
        <w:t>מקשה קושיא זאת</w:t>
      </w:r>
      <w:r>
        <w:rPr>
          <w:rStyle w:val="FootnoteReference"/>
          <w:rFonts w:cs="FrankRuehl"/>
          <w:szCs w:val="28"/>
          <w:rtl/>
        </w:rPr>
        <w:footnoteReference w:id="106"/>
      </w:r>
      <w:r w:rsidR="004E11AA" w:rsidRPr="004E11AA">
        <w:rPr>
          <w:rStyle w:val="LatinChar"/>
          <w:rFonts w:cs="FrankRuehl"/>
          <w:sz w:val="28"/>
          <w:szCs w:val="28"/>
          <w:rtl/>
          <w:lang w:val="en-GB"/>
        </w:rPr>
        <w:t xml:space="preserve"> שאמר במדרש שאין אדם יכול לעשות כרצון איש ואיש</w:t>
      </w:r>
      <w:r>
        <w:rPr>
          <w:rStyle w:val="LatinChar"/>
          <w:rFonts w:cs="FrankRuehl" w:hint="cs"/>
          <w:sz w:val="28"/>
          <w:szCs w:val="28"/>
          <w:rtl/>
          <w:lang w:val="en-GB"/>
        </w:rPr>
        <w:t>,</w:t>
      </w:r>
      <w:r w:rsidR="004E11AA" w:rsidRPr="004E11AA">
        <w:rPr>
          <w:rStyle w:val="LatinChar"/>
          <w:rFonts w:cs="FrankRuehl"/>
          <w:sz w:val="28"/>
          <w:szCs w:val="28"/>
          <w:rtl/>
          <w:lang w:val="en-GB"/>
        </w:rPr>
        <w:t xml:space="preserve"> שאי אפשר אם יעשה רצון אחד בדבר זה</w:t>
      </w:r>
      <w:r>
        <w:rPr>
          <w:rStyle w:val="LatinChar"/>
          <w:rFonts w:cs="FrankRuehl" w:hint="cs"/>
          <w:sz w:val="28"/>
          <w:szCs w:val="28"/>
          <w:rtl/>
          <w:lang w:val="en-GB"/>
        </w:rPr>
        <w:t>,</w:t>
      </w:r>
      <w:r w:rsidR="004E11AA" w:rsidRPr="004E11AA">
        <w:rPr>
          <w:rStyle w:val="LatinChar"/>
          <w:rFonts w:cs="FrankRuehl"/>
          <w:sz w:val="28"/>
          <w:szCs w:val="28"/>
          <w:rtl/>
          <w:lang w:val="en-GB"/>
        </w:rPr>
        <w:t xml:space="preserve"> שיהיה רצון</w:t>
      </w:r>
      <w:r>
        <w:rPr>
          <w:rStyle w:val="LatinChar"/>
          <w:rFonts w:cs="FrankRuehl" w:hint="cs"/>
          <w:sz w:val="28"/>
          <w:szCs w:val="28"/>
          <w:rtl/>
          <w:lang w:val="en-GB"/>
        </w:rPr>
        <w:t xml:space="preserve"> </w:t>
      </w:r>
      <w:r w:rsidRPr="000451AB">
        <w:rPr>
          <w:rStyle w:val="LatinChar"/>
          <w:rFonts w:cs="FrankRuehl"/>
          <w:sz w:val="28"/>
          <w:szCs w:val="28"/>
          <w:rtl/>
          <w:lang w:val="en-GB"/>
        </w:rPr>
        <w:t>אחר בזה</w:t>
      </w:r>
      <w:r>
        <w:rPr>
          <w:rStyle w:val="LatinChar"/>
          <w:rFonts w:cs="FrankRuehl" w:hint="cs"/>
          <w:sz w:val="28"/>
          <w:szCs w:val="28"/>
          <w:rtl/>
          <w:lang w:val="en-GB"/>
        </w:rPr>
        <w:t>.</w:t>
      </w:r>
      <w:r w:rsidRPr="000451AB">
        <w:rPr>
          <w:rStyle w:val="LatinChar"/>
          <w:rFonts w:cs="FrankRuehl"/>
          <w:sz w:val="28"/>
          <w:szCs w:val="28"/>
          <w:rtl/>
          <w:lang w:val="en-GB"/>
        </w:rPr>
        <w:t xml:space="preserve"> שאם יביא לאחד דבר שיש לו ריח אשר חביב עליו</w:t>
      </w:r>
      <w:r>
        <w:rPr>
          <w:rStyle w:val="LatinChar"/>
          <w:rFonts w:cs="FrankRuehl" w:hint="cs"/>
          <w:sz w:val="28"/>
          <w:szCs w:val="28"/>
          <w:rtl/>
          <w:lang w:val="en-GB"/>
        </w:rPr>
        <w:t>,</w:t>
      </w:r>
      <w:r w:rsidRPr="000451AB">
        <w:rPr>
          <w:rStyle w:val="LatinChar"/>
          <w:rFonts w:cs="FrankRuehl"/>
          <w:sz w:val="28"/>
          <w:szCs w:val="28"/>
          <w:rtl/>
          <w:lang w:val="en-GB"/>
        </w:rPr>
        <w:t xml:space="preserve"> ואותו ריח לא יוכל להריח אחר</w:t>
      </w:r>
      <w:r>
        <w:rPr>
          <w:rStyle w:val="LatinChar"/>
          <w:rFonts w:cs="FrankRuehl" w:hint="cs"/>
          <w:sz w:val="28"/>
          <w:szCs w:val="28"/>
          <w:rtl/>
          <w:lang w:val="en-GB"/>
        </w:rPr>
        <w:t>,</w:t>
      </w:r>
      <w:r w:rsidRPr="000451AB">
        <w:rPr>
          <w:rStyle w:val="LatinChar"/>
          <w:rFonts w:cs="FrankRuehl"/>
          <w:sz w:val="28"/>
          <w:szCs w:val="28"/>
          <w:rtl/>
          <w:lang w:val="en-GB"/>
        </w:rPr>
        <w:t xml:space="preserve"> הרי הוא כנגדו</w:t>
      </w:r>
      <w:r>
        <w:rPr>
          <w:rStyle w:val="FootnoteReference"/>
          <w:rFonts w:cs="FrankRuehl"/>
          <w:szCs w:val="28"/>
          <w:rtl/>
        </w:rPr>
        <w:footnoteReference w:id="107"/>
      </w:r>
      <w:r>
        <w:rPr>
          <w:rStyle w:val="LatinChar"/>
          <w:rFonts w:cs="FrankRuehl" w:hint="cs"/>
          <w:sz w:val="28"/>
          <w:szCs w:val="28"/>
          <w:rtl/>
          <w:lang w:val="en-GB"/>
        </w:rPr>
        <w:t>.</w:t>
      </w:r>
      <w:r w:rsidRPr="000451AB">
        <w:rPr>
          <w:rStyle w:val="LatinChar"/>
          <w:rFonts w:cs="FrankRuehl"/>
          <w:sz w:val="28"/>
          <w:szCs w:val="28"/>
          <w:rtl/>
          <w:lang w:val="en-GB"/>
        </w:rPr>
        <w:t xml:space="preserve"> ולכך פ</w:t>
      </w:r>
      <w:r>
        <w:rPr>
          <w:rStyle w:val="LatinChar"/>
          <w:rFonts w:cs="FrankRuehl" w:hint="cs"/>
          <w:sz w:val="28"/>
          <w:szCs w:val="28"/>
          <w:rtl/>
          <w:lang w:val="en-GB"/>
        </w:rPr>
        <w:t>י</w:t>
      </w:r>
      <w:r w:rsidRPr="000451AB">
        <w:rPr>
          <w:rStyle w:val="LatinChar"/>
          <w:rFonts w:cs="FrankRuehl"/>
          <w:sz w:val="28"/>
          <w:szCs w:val="28"/>
          <w:rtl/>
          <w:lang w:val="en-GB"/>
        </w:rPr>
        <w:t xml:space="preserve">רשו </w:t>
      </w:r>
      <w:r w:rsidR="004A3AC2" w:rsidRPr="004A3AC2">
        <w:rPr>
          <w:rStyle w:val="LatinChar"/>
          <w:rFonts w:cs="Dbs-Rashi" w:hint="cs"/>
          <w:szCs w:val="20"/>
          <w:rtl/>
          <w:lang w:val="en-GB"/>
        </w:rPr>
        <w:t>(מגילה יב.)</w:t>
      </w:r>
      <w:r w:rsidR="004A3AC2">
        <w:rPr>
          <w:rStyle w:val="LatinChar"/>
          <w:rFonts w:cs="FrankRuehl" w:hint="cs"/>
          <w:sz w:val="28"/>
          <w:szCs w:val="28"/>
          <w:rtl/>
          <w:lang w:val="en-GB"/>
        </w:rPr>
        <w:t xml:space="preserve"> </w:t>
      </w:r>
      <w:r>
        <w:rPr>
          <w:rStyle w:val="LatinChar"/>
          <w:rFonts w:cs="FrankRuehl" w:hint="cs"/>
          <w:sz w:val="28"/>
          <w:szCs w:val="28"/>
          <w:rtl/>
          <w:lang w:val="en-GB"/>
        </w:rPr>
        <w:t>"</w:t>
      </w:r>
      <w:r w:rsidRPr="000451AB">
        <w:rPr>
          <w:rStyle w:val="LatinChar"/>
          <w:rFonts w:cs="FrankRuehl"/>
          <w:sz w:val="28"/>
          <w:szCs w:val="28"/>
          <w:rtl/>
          <w:lang w:val="en-GB"/>
        </w:rPr>
        <w:t>כרצון איש ואיש</w:t>
      </w:r>
      <w:r>
        <w:rPr>
          <w:rStyle w:val="LatinChar"/>
          <w:rFonts w:cs="FrankRuehl" w:hint="cs"/>
          <w:sz w:val="28"/>
          <w:szCs w:val="28"/>
          <w:rtl/>
          <w:lang w:val="en-GB"/>
        </w:rPr>
        <w:t>"</w:t>
      </w:r>
      <w:r w:rsidRPr="000451AB">
        <w:rPr>
          <w:rStyle w:val="LatinChar"/>
          <w:rFonts w:cs="FrankRuehl"/>
          <w:sz w:val="28"/>
          <w:szCs w:val="28"/>
          <w:rtl/>
          <w:lang w:val="en-GB"/>
        </w:rPr>
        <w:t xml:space="preserve"> זה מרדכי והמן</w:t>
      </w:r>
      <w:r>
        <w:rPr>
          <w:rStyle w:val="LatinChar"/>
          <w:rFonts w:cs="FrankRuehl" w:hint="cs"/>
          <w:sz w:val="28"/>
          <w:szCs w:val="28"/>
          <w:rtl/>
          <w:lang w:val="en-GB"/>
        </w:rPr>
        <w:t>.</w:t>
      </w:r>
      <w:r w:rsidRPr="000451AB">
        <w:rPr>
          <w:rStyle w:val="LatinChar"/>
          <w:rFonts w:cs="FrankRuehl"/>
          <w:sz w:val="28"/>
          <w:szCs w:val="28"/>
          <w:rtl/>
          <w:lang w:val="en-GB"/>
        </w:rPr>
        <w:t xml:space="preserve"> וא</w:t>
      </w:r>
      <w:r>
        <w:rPr>
          <w:rStyle w:val="LatinChar"/>
          <w:rFonts w:cs="FrankRuehl" w:hint="cs"/>
          <w:sz w:val="28"/>
          <w:szCs w:val="28"/>
          <w:rtl/>
          <w:lang w:val="en-GB"/>
        </w:rPr>
        <w:t>ם כן</w:t>
      </w:r>
      <w:r w:rsidRPr="000451AB">
        <w:rPr>
          <w:rStyle w:val="LatinChar"/>
          <w:rFonts w:cs="FrankRuehl"/>
          <w:sz w:val="28"/>
          <w:szCs w:val="28"/>
          <w:rtl/>
          <w:lang w:val="en-GB"/>
        </w:rPr>
        <w:t xml:space="preserve"> אין הכתוב מדבר רק לעניין צדיק ורשע</w:t>
      </w:r>
      <w:r w:rsidR="004A3AC2">
        <w:rPr>
          <w:rStyle w:val="LatinChar"/>
          <w:rFonts w:cs="FrankRuehl" w:hint="cs"/>
          <w:sz w:val="28"/>
          <w:szCs w:val="28"/>
          <w:rtl/>
          <w:lang w:val="en-GB"/>
        </w:rPr>
        <w:t>,</w:t>
      </w:r>
      <w:r w:rsidRPr="000451AB">
        <w:rPr>
          <w:rStyle w:val="LatinChar"/>
          <w:rFonts w:cs="FrankRuehl"/>
          <w:sz w:val="28"/>
          <w:szCs w:val="28"/>
          <w:rtl/>
          <w:lang w:val="en-GB"/>
        </w:rPr>
        <w:t xml:space="preserve"> כמו מרדכי והמן</w:t>
      </w:r>
      <w:r>
        <w:rPr>
          <w:rStyle w:val="LatinChar"/>
          <w:rFonts w:cs="FrankRuehl" w:hint="cs"/>
          <w:sz w:val="28"/>
          <w:szCs w:val="28"/>
          <w:rtl/>
          <w:lang w:val="en-GB"/>
        </w:rPr>
        <w:t>,</w:t>
      </w:r>
      <w:r w:rsidRPr="000451AB">
        <w:rPr>
          <w:rStyle w:val="LatinChar"/>
          <w:rFonts w:cs="FrankRuehl"/>
          <w:sz w:val="28"/>
          <w:szCs w:val="28"/>
          <w:rtl/>
          <w:lang w:val="en-GB"/>
        </w:rPr>
        <w:t xml:space="preserve"> שהש</w:t>
      </w:r>
      <w:r>
        <w:rPr>
          <w:rStyle w:val="LatinChar"/>
          <w:rFonts w:cs="FrankRuehl" w:hint="cs"/>
          <w:sz w:val="28"/>
          <w:szCs w:val="28"/>
          <w:rtl/>
          <w:lang w:val="en-GB"/>
        </w:rPr>
        <w:t>ם יתברך</w:t>
      </w:r>
      <w:r w:rsidRPr="000451AB">
        <w:rPr>
          <w:rStyle w:val="LatinChar"/>
          <w:rFonts w:cs="FrankRuehl"/>
          <w:sz w:val="28"/>
          <w:szCs w:val="28"/>
          <w:rtl/>
          <w:lang w:val="en-GB"/>
        </w:rPr>
        <w:t xml:space="preserve"> נותן לו הבחירה לעשות</w:t>
      </w:r>
      <w:r>
        <w:rPr>
          <w:rStyle w:val="LatinChar"/>
          <w:rFonts w:cs="FrankRuehl" w:hint="cs"/>
          <w:sz w:val="28"/>
          <w:szCs w:val="28"/>
          <w:rtl/>
          <w:lang w:val="en-GB"/>
        </w:rPr>
        <w:t>,</w:t>
      </w:r>
      <w:r w:rsidRPr="000451AB">
        <w:rPr>
          <w:rStyle w:val="LatinChar"/>
          <w:rFonts w:cs="FrankRuehl"/>
          <w:sz w:val="28"/>
          <w:szCs w:val="28"/>
          <w:rtl/>
          <w:lang w:val="en-GB"/>
        </w:rPr>
        <w:t xml:space="preserve"> ואין מונע לו מן השמים מלעשות רצונו</w:t>
      </w:r>
      <w:r>
        <w:rPr>
          <w:rStyle w:val="LatinChar"/>
          <w:rFonts w:cs="FrankRuehl" w:hint="cs"/>
          <w:sz w:val="28"/>
          <w:szCs w:val="28"/>
          <w:rtl/>
          <w:lang w:val="en-GB"/>
        </w:rPr>
        <w:t>,</w:t>
      </w:r>
      <w:r w:rsidRPr="000451AB">
        <w:rPr>
          <w:rStyle w:val="LatinChar"/>
          <w:rFonts w:cs="FrankRuehl"/>
          <w:sz w:val="28"/>
          <w:szCs w:val="28"/>
          <w:rtl/>
          <w:lang w:val="en-GB"/>
        </w:rPr>
        <w:t xml:space="preserve"> רק הבחירה בידו לעשות כמו שיבחר</w:t>
      </w:r>
      <w:r w:rsidR="004A3AC2">
        <w:rPr>
          <w:rStyle w:val="FootnoteReference"/>
          <w:rFonts w:cs="FrankRuehl"/>
          <w:szCs w:val="28"/>
          <w:rtl/>
        </w:rPr>
        <w:footnoteReference w:id="108"/>
      </w:r>
      <w:r w:rsidRPr="000451AB">
        <w:rPr>
          <w:rStyle w:val="LatinChar"/>
          <w:rFonts w:cs="FrankRuehl"/>
          <w:sz w:val="28"/>
          <w:szCs w:val="28"/>
          <w:rtl/>
          <w:lang w:val="en-GB"/>
        </w:rPr>
        <w:t>.</w:t>
      </w:r>
      <w:r w:rsidR="00933EB9">
        <w:rPr>
          <w:rStyle w:val="LatinChar"/>
          <w:rFonts w:cs="FrankRuehl" w:hint="cs"/>
          <w:sz w:val="28"/>
          <w:szCs w:val="28"/>
          <w:rtl/>
          <w:lang w:val="en-GB"/>
        </w:rPr>
        <w:t xml:space="preserve"> </w:t>
      </w:r>
    </w:p>
    <w:p w:rsidR="008D6A67" w:rsidRDefault="00933EB9" w:rsidP="00620B8C">
      <w:pPr>
        <w:jc w:val="both"/>
        <w:rPr>
          <w:rStyle w:val="LatinChar"/>
          <w:rFonts w:cs="FrankRuehl" w:hint="cs"/>
          <w:sz w:val="28"/>
          <w:szCs w:val="28"/>
          <w:rtl/>
          <w:lang w:val="en-GB"/>
        </w:rPr>
      </w:pPr>
      <w:r w:rsidRPr="00933EB9">
        <w:rPr>
          <w:rStyle w:val="LatinChar"/>
          <w:rtl/>
        </w:rPr>
        <w:t>#</w:t>
      </w:r>
      <w:r w:rsidRPr="00933EB9">
        <w:rPr>
          <w:rStyle w:val="Title1"/>
          <w:rFonts w:hint="cs"/>
          <w:rtl/>
        </w:rPr>
        <w:t>"</w:t>
      </w:r>
      <w:r w:rsidRPr="00933EB9">
        <w:rPr>
          <w:rStyle w:val="Title1"/>
          <w:rtl/>
          <w:lang w:val="en-GB"/>
        </w:rPr>
        <w:t>גם ושתי</w:t>
      </w:r>
      <w:r w:rsidRPr="00933EB9">
        <w:rPr>
          <w:rStyle w:val="LatinChar"/>
          <w:rtl/>
        </w:rPr>
        <w:t>=</w:t>
      </w:r>
      <w:r w:rsidRPr="00933EB9">
        <w:rPr>
          <w:rStyle w:val="LatinChar"/>
          <w:rFonts w:cs="FrankRuehl"/>
          <w:sz w:val="28"/>
          <w:szCs w:val="28"/>
          <w:rtl/>
          <w:lang w:val="en-GB"/>
        </w:rPr>
        <w:t xml:space="preserve"> המלכה עשתה משתה נשים </w:t>
      </w:r>
      <w:r>
        <w:rPr>
          <w:rStyle w:val="LatinChar"/>
          <w:rFonts w:cs="FrankRuehl" w:hint="cs"/>
          <w:sz w:val="28"/>
          <w:szCs w:val="28"/>
          <w:rtl/>
          <w:lang w:val="en-GB"/>
        </w:rPr>
        <w:t xml:space="preserve">וגו'" </w:t>
      </w:r>
      <w:r w:rsidRPr="00933EB9">
        <w:rPr>
          <w:rStyle w:val="LatinChar"/>
          <w:rFonts w:cs="Dbs-Rashi"/>
          <w:szCs w:val="20"/>
          <w:rtl/>
          <w:lang w:val="en-GB"/>
        </w:rPr>
        <w:t>(</w:t>
      </w:r>
      <w:r w:rsidRPr="00933EB9">
        <w:rPr>
          <w:rStyle w:val="LatinChar"/>
          <w:rFonts w:cs="Dbs-Rashi" w:hint="cs"/>
          <w:szCs w:val="20"/>
          <w:rtl/>
          <w:lang w:val="en-GB"/>
        </w:rPr>
        <w:t>פסוק</w:t>
      </w:r>
      <w:r w:rsidRPr="00933EB9">
        <w:rPr>
          <w:rStyle w:val="LatinChar"/>
          <w:rFonts w:cs="Dbs-Rashi"/>
          <w:szCs w:val="20"/>
          <w:rtl/>
          <w:lang w:val="en-GB"/>
        </w:rPr>
        <w:t xml:space="preserve"> ט)</w:t>
      </w:r>
      <w:r>
        <w:rPr>
          <w:rStyle w:val="LatinChar"/>
          <w:rFonts w:cs="FrankRuehl" w:hint="cs"/>
          <w:sz w:val="28"/>
          <w:szCs w:val="28"/>
          <w:rtl/>
          <w:lang w:val="en-GB"/>
        </w:rPr>
        <w:t>.</w:t>
      </w:r>
      <w:r w:rsidRPr="00933EB9">
        <w:rPr>
          <w:rStyle w:val="LatinChar"/>
          <w:rFonts w:cs="FrankRuehl"/>
          <w:sz w:val="28"/>
          <w:szCs w:val="28"/>
          <w:rtl/>
          <w:lang w:val="en-GB"/>
        </w:rPr>
        <w:t xml:space="preserve"> לא ה</w:t>
      </w:r>
      <w:r>
        <w:rPr>
          <w:rStyle w:val="LatinChar"/>
          <w:rFonts w:cs="FrankRuehl" w:hint="cs"/>
          <w:sz w:val="28"/>
          <w:szCs w:val="28"/>
          <w:rtl/>
          <w:lang w:val="en-GB"/>
        </w:rPr>
        <w:t>וה ליה למימר</w:t>
      </w:r>
      <w:r w:rsidRPr="00933EB9">
        <w:rPr>
          <w:rStyle w:val="LatinChar"/>
          <w:rFonts w:cs="FrankRuehl"/>
          <w:sz w:val="28"/>
          <w:szCs w:val="28"/>
          <w:rtl/>
          <w:lang w:val="en-GB"/>
        </w:rPr>
        <w:t xml:space="preserve"> רק </w:t>
      </w:r>
      <w:r>
        <w:rPr>
          <w:rStyle w:val="LatinChar"/>
          <w:rFonts w:cs="FrankRuehl" w:hint="cs"/>
          <w:sz w:val="28"/>
          <w:szCs w:val="28"/>
          <w:rtl/>
          <w:lang w:val="en-GB"/>
        </w:rPr>
        <w:t>'</w:t>
      </w:r>
      <w:r w:rsidRPr="00933EB9">
        <w:rPr>
          <w:rStyle w:val="LatinChar"/>
          <w:rFonts w:cs="FrankRuehl"/>
          <w:sz w:val="28"/>
          <w:szCs w:val="28"/>
          <w:rtl/>
          <w:lang w:val="en-GB"/>
        </w:rPr>
        <w:t>והמלכה ושתי עשתה משתה נשים</w:t>
      </w:r>
      <w:r>
        <w:rPr>
          <w:rStyle w:val="LatinChar"/>
          <w:rFonts w:cs="FrankRuehl" w:hint="cs"/>
          <w:sz w:val="28"/>
          <w:szCs w:val="28"/>
          <w:rtl/>
          <w:lang w:val="en-GB"/>
        </w:rPr>
        <w:t>'</w:t>
      </w:r>
      <w:r>
        <w:rPr>
          <w:rStyle w:val="FootnoteReference"/>
          <w:rFonts w:cs="FrankRuehl"/>
          <w:szCs w:val="28"/>
          <w:rtl/>
        </w:rPr>
        <w:footnoteReference w:id="109"/>
      </w:r>
      <w:r>
        <w:rPr>
          <w:rStyle w:val="LatinChar"/>
          <w:rFonts w:cs="FrankRuehl" w:hint="cs"/>
          <w:sz w:val="28"/>
          <w:szCs w:val="28"/>
          <w:rtl/>
          <w:lang w:val="en-GB"/>
        </w:rPr>
        <w:t>,</w:t>
      </w:r>
      <w:r w:rsidRPr="00933EB9">
        <w:rPr>
          <w:rStyle w:val="LatinChar"/>
          <w:rFonts w:cs="FrankRuehl"/>
          <w:sz w:val="28"/>
          <w:szCs w:val="28"/>
          <w:rtl/>
          <w:lang w:val="en-GB"/>
        </w:rPr>
        <w:t xml:space="preserve"> אבל בא לומר כי המלכה ושתי עשתה משתה כמו המלך אחשורוש</w:t>
      </w:r>
      <w:r w:rsidR="00673D6C">
        <w:rPr>
          <w:rStyle w:val="LatinChar"/>
          <w:rFonts w:cs="FrankRuehl" w:hint="cs"/>
          <w:sz w:val="28"/>
          <w:szCs w:val="28"/>
          <w:rtl/>
          <w:lang w:val="en-GB"/>
        </w:rPr>
        <w:t>,</w:t>
      </w:r>
      <w:r w:rsidRPr="00933EB9">
        <w:rPr>
          <w:rStyle w:val="LatinChar"/>
          <w:rFonts w:cs="FrankRuehl"/>
          <w:sz w:val="28"/>
          <w:szCs w:val="28"/>
          <w:rtl/>
          <w:lang w:val="en-GB"/>
        </w:rPr>
        <w:t xml:space="preserve"> ולא תאמר כי לקחה ושתי מן מה שנעשה לסעודת המלך</w:t>
      </w:r>
      <w:r w:rsidR="00673D6C">
        <w:rPr>
          <w:rStyle w:val="FootnoteReference"/>
          <w:rFonts w:cs="FrankRuehl"/>
          <w:szCs w:val="28"/>
          <w:rtl/>
        </w:rPr>
        <w:footnoteReference w:id="110"/>
      </w:r>
      <w:r w:rsidR="00673D6C">
        <w:rPr>
          <w:rStyle w:val="LatinChar"/>
          <w:rFonts w:cs="FrankRuehl" w:hint="cs"/>
          <w:sz w:val="28"/>
          <w:szCs w:val="28"/>
          <w:rtl/>
          <w:lang w:val="en-GB"/>
        </w:rPr>
        <w:t>,</w:t>
      </w:r>
      <w:r w:rsidRPr="00933EB9">
        <w:rPr>
          <w:rStyle w:val="LatinChar"/>
          <w:rFonts w:cs="FrankRuehl"/>
          <w:sz w:val="28"/>
          <w:szCs w:val="28"/>
          <w:rtl/>
          <w:lang w:val="en-GB"/>
        </w:rPr>
        <w:t xml:space="preserve"> אלא גם היא עשתה משתה בפני עצמה כמו אחשורוש</w:t>
      </w:r>
      <w:r w:rsidR="00620B8C">
        <w:rPr>
          <w:rStyle w:val="LatinChar"/>
          <w:rFonts w:cs="FrankRuehl" w:hint="cs"/>
          <w:sz w:val="28"/>
          <w:szCs w:val="28"/>
          <w:rtl/>
          <w:lang w:val="en-GB"/>
        </w:rPr>
        <w:t>,</w:t>
      </w:r>
      <w:r w:rsidR="00162006">
        <w:rPr>
          <w:rStyle w:val="LatinChar"/>
          <w:rFonts w:cs="FrankRuehl" w:hint="cs"/>
          <w:sz w:val="28"/>
          <w:szCs w:val="28"/>
          <w:rtl/>
          <w:lang w:val="en-GB"/>
        </w:rPr>
        <w:t xml:space="preserve"> גם זו*</w:t>
      </w:r>
      <w:r w:rsidR="00620B8C">
        <w:rPr>
          <w:rStyle w:val="LatinChar"/>
          <w:rFonts w:cs="FrankRuehl" w:hint="cs"/>
          <w:sz w:val="28"/>
          <w:szCs w:val="28"/>
          <w:rtl/>
          <w:lang w:val="en-GB"/>
        </w:rPr>
        <w:t>,</w:t>
      </w:r>
      <w:r w:rsidRPr="00933EB9">
        <w:rPr>
          <w:rStyle w:val="LatinChar"/>
          <w:rFonts w:cs="FrankRuehl"/>
          <w:sz w:val="28"/>
          <w:szCs w:val="28"/>
          <w:rtl/>
          <w:lang w:val="en-GB"/>
        </w:rPr>
        <w:t xml:space="preserve"> שלא היה בסעודה </w:t>
      </w:r>
      <w:r w:rsidR="00E1457A">
        <w:rPr>
          <w:rStyle w:val="LatinChar"/>
          <w:rFonts w:cs="FrankRuehl" w:hint="cs"/>
          <w:sz w:val="28"/>
          <w:szCs w:val="28"/>
          <w:rtl/>
          <w:lang w:val="en-GB"/>
        </w:rPr>
        <w:t>(-</w:t>
      </w:r>
      <w:r w:rsidRPr="00933EB9">
        <w:rPr>
          <w:rStyle w:val="LatinChar"/>
          <w:rFonts w:cs="FrankRuehl"/>
          <w:sz w:val="28"/>
          <w:szCs w:val="28"/>
          <w:rtl/>
          <w:lang w:val="en-GB"/>
        </w:rPr>
        <w:t>של</w:t>
      </w:r>
      <w:r w:rsidR="00673D6C">
        <w:rPr>
          <w:rStyle w:val="LatinChar"/>
          <w:rFonts w:cs="FrankRuehl" w:hint="cs"/>
          <w:sz w:val="28"/>
          <w:szCs w:val="28"/>
          <w:rtl/>
          <w:lang w:val="en-GB"/>
        </w:rPr>
        <w:t>ו</w:t>
      </w:r>
      <w:r w:rsidR="00E1457A">
        <w:rPr>
          <w:rStyle w:val="LatinChar"/>
          <w:rFonts w:cs="FrankRuehl" w:hint="cs"/>
          <w:sz w:val="28"/>
          <w:szCs w:val="28"/>
          <w:rtl/>
          <w:lang w:val="en-GB"/>
        </w:rPr>
        <w:t>-) [שלה]</w:t>
      </w:r>
      <w:r w:rsidRPr="00933EB9">
        <w:rPr>
          <w:rStyle w:val="LatinChar"/>
          <w:rFonts w:cs="FrankRuehl"/>
          <w:sz w:val="28"/>
          <w:szCs w:val="28"/>
          <w:rtl/>
          <w:lang w:val="en-GB"/>
        </w:rPr>
        <w:t xml:space="preserve"> שום חסרון כלל</w:t>
      </w:r>
      <w:r w:rsidR="00673D6C">
        <w:rPr>
          <w:rStyle w:val="FootnoteReference"/>
          <w:rFonts w:cs="FrankRuehl"/>
          <w:szCs w:val="28"/>
          <w:rtl/>
        </w:rPr>
        <w:footnoteReference w:id="111"/>
      </w:r>
      <w:r w:rsidR="00673D6C">
        <w:rPr>
          <w:rStyle w:val="LatinChar"/>
          <w:rFonts w:cs="FrankRuehl" w:hint="cs"/>
          <w:sz w:val="28"/>
          <w:szCs w:val="28"/>
          <w:rtl/>
          <w:lang w:val="en-GB"/>
        </w:rPr>
        <w:t>.</w:t>
      </w:r>
      <w:r w:rsidRPr="00933EB9">
        <w:rPr>
          <w:rStyle w:val="LatinChar"/>
          <w:rFonts w:cs="FrankRuehl"/>
          <w:sz w:val="28"/>
          <w:szCs w:val="28"/>
          <w:rtl/>
          <w:lang w:val="en-GB"/>
        </w:rPr>
        <w:t xml:space="preserve"> ואמר </w:t>
      </w:r>
      <w:r w:rsidR="009C7FFD">
        <w:rPr>
          <w:rStyle w:val="LatinChar"/>
          <w:rFonts w:cs="FrankRuehl" w:hint="cs"/>
          <w:sz w:val="28"/>
          <w:szCs w:val="28"/>
          <w:rtl/>
          <w:lang w:val="en-GB"/>
        </w:rPr>
        <w:t>"</w:t>
      </w:r>
      <w:r w:rsidRPr="00933EB9">
        <w:rPr>
          <w:rStyle w:val="LatinChar"/>
          <w:rFonts w:cs="FrankRuehl"/>
          <w:sz w:val="28"/>
          <w:szCs w:val="28"/>
          <w:rtl/>
          <w:lang w:val="en-GB"/>
        </w:rPr>
        <w:t>משתה נשים</w:t>
      </w:r>
      <w:r w:rsidR="009C7FFD">
        <w:rPr>
          <w:rStyle w:val="LatinChar"/>
          <w:rFonts w:cs="FrankRuehl" w:hint="cs"/>
          <w:sz w:val="28"/>
          <w:szCs w:val="28"/>
          <w:rtl/>
          <w:lang w:val="en-GB"/>
        </w:rPr>
        <w:t>",</w:t>
      </w:r>
      <w:r w:rsidRPr="00933EB9">
        <w:rPr>
          <w:rStyle w:val="LatinChar"/>
          <w:rFonts w:cs="FrankRuehl"/>
          <w:sz w:val="28"/>
          <w:szCs w:val="28"/>
          <w:rtl/>
          <w:lang w:val="en-GB"/>
        </w:rPr>
        <w:t xml:space="preserve"> כלומר משתה שראוי לנשים</w:t>
      </w:r>
      <w:r w:rsidR="009C7FFD">
        <w:rPr>
          <w:rStyle w:val="LatinChar"/>
          <w:rFonts w:cs="FrankRuehl" w:hint="cs"/>
          <w:sz w:val="28"/>
          <w:szCs w:val="28"/>
          <w:rtl/>
          <w:lang w:val="en-GB"/>
        </w:rPr>
        <w:t>,</w:t>
      </w:r>
      <w:r w:rsidRPr="00933EB9">
        <w:rPr>
          <w:rStyle w:val="LatinChar"/>
          <w:rFonts w:cs="FrankRuehl"/>
          <w:sz w:val="28"/>
          <w:szCs w:val="28"/>
          <w:rtl/>
          <w:lang w:val="en-GB"/>
        </w:rPr>
        <w:t xml:space="preserve"> שאין ראוי לנשים רבוי יין</w:t>
      </w:r>
      <w:r w:rsidR="009C7FFD">
        <w:rPr>
          <w:rStyle w:val="LatinChar"/>
          <w:rFonts w:cs="FrankRuehl" w:hint="cs"/>
          <w:sz w:val="28"/>
          <w:szCs w:val="28"/>
          <w:rtl/>
          <w:lang w:val="en-GB"/>
        </w:rPr>
        <w:t>,</w:t>
      </w:r>
      <w:r w:rsidRPr="00933EB9">
        <w:rPr>
          <w:rStyle w:val="LatinChar"/>
          <w:rFonts w:cs="FrankRuehl"/>
          <w:sz w:val="28"/>
          <w:szCs w:val="28"/>
          <w:rtl/>
          <w:lang w:val="en-GB"/>
        </w:rPr>
        <w:t xml:space="preserve"> שהרי ודאי אין זה ראוי לנשים</w:t>
      </w:r>
      <w:r w:rsidR="0040013C">
        <w:rPr>
          <w:rStyle w:val="FootnoteReference"/>
          <w:rFonts w:cs="FrankRuehl"/>
          <w:szCs w:val="28"/>
          <w:rtl/>
        </w:rPr>
        <w:footnoteReference w:id="112"/>
      </w:r>
      <w:r w:rsidR="009C7FFD">
        <w:rPr>
          <w:rStyle w:val="LatinChar"/>
          <w:rFonts w:cs="FrankRuehl" w:hint="cs"/>
          <w:sz w:val="28"/>
          <w:szCs w:val="28"/>
          <w:rtl/>
          <w:lang w:val="en-GB"/>
        </w:rPr>
        <w:t>,</w:t>
      </w:r>
      <w:r w:rsidRPr="00933EB9">
        <w:rPr>
          <w:rStyle w:val="LatinChar"/>
          <w:rFonts w:cs="FrankRuehl"/>
          <w:sz w:val="28"/>
          <w:szCs w:val="28"/>
          <w:rtl/>
          <w:lang w:val="en-GB"/>
        </w:rPr>
        <w:t xml:space="preserve"> רק דברים שראוים לנשים</w:t>
      </w:r>
      <w:r w:rsidR="009C7FFD">
        <w:rPr>
          <w:rStyle w:val="LatinChar"/>
          <w:rFonts w:cs="FrankRuehl" w:hint="cs"/>
          <w:sz w:val="28"/>
          <w:szCs w:val="28"/>
          <w:rtl/>
          <w:lang w:val="en-GB"/>
        </w:rPr>
        <w:t>,</w:t>
      </w:r>
      <w:r w:rsidRPr="00933EB9">
        <w:rPr>
          <w:rStyle w:val="LatinChar"/>
          <w:rFonts w:cs="FrankRuehl"/>
          <w:sz w:val="28"/>
          <w:szCs w:val="28"/>
          <w:rtl/>
          <w:lang w:val="en-GB"/>
        </w:rPr>
        <w:t xml:space="preserve"> שהנשים אוהבים אותו ביותר עשתה להם</w:t>
      </w:r>
      <w:r w:rsidR="00114755">
        <w:rPr>
          <w:rStyle w:val="FootnoteReference"/>
          <w:rFonts w:cs="FrankRuehl"/>
          <w:szCs w:val="28"/>
          <w:rtl/>
        </w:rPr>
        <w:footnoteReference w:id="113"/>
      </w:r>
      <w:r w:rsidR="009C7FFD">
        <w:rPr>
          <w:rStyle w:val="LatinChar"/>
          <w:rFonts w:cs="FrankRuehl" w:hint="cs"/>
          <w:sz w:val="28"/>
          <w:szCs w:val="28"/>
          <w:rtl/>
          <w:lang w:val="en-GB"/>
        </w:rPr>
        <w:t>.</w:t>
      </w:r>
      <w:r w:rsidRPr="00933EB9">
        <w:rPr>
          <w:rStyle w:val="LatinChar"/>
          <w:rFonts w:cs="FrankRuehl"/>
          <w:sz w:val="28"/>
          <w:szCs w:val="28"/>
          <w:rtl/>
          <w:lang w:val="en-GB"/>
        </w:rPr>
        <w:t xml:space="preserve"> ואמר </w:t>
      </w:r>
      <w:r w:rsidR="00114755">
        <w:rPr>
          <w:rStyle w:val="LatinChar"/>
          <w:rFonts w:cs="FrankRuehl" w:hint="cs"/>
          <w:sz w:val="28"/>
          <w:szCs w:val="28"/>
          <w:rtl/>
          <w:lang w:val="en-GB"/>
        </w:rPr>
        <w:t>"</w:t>
      </w:r>
      <w:r w:rsidRPr="00933EB9">
        <w:rPr>
          <w:rStyle w:val="LatinChar"/>
          <w:rFonts w:cs="FrankRuehl"/>
          <w:sz w:val="28"/>
          <w:szCs w:val="28"/>
          <w:rtl/>
          <w:lang w:val="en-GB"/>
        </w:rPr>
        <w:t>בית המלכות אשר למלך</w:t>
      </w:r>
      <w:r w:rsidR="00114755">
        <w:rPr>
          <w:rStyle w:val="LatinChar"/>
          <w:rFonts w:cs="FrankRuehl" w:hint="cs"/>
          <w:sz w:val="28"/>
          <w:szCs w:val="28"/>
          <w:rtl/>
          <w:lang w:val="en-GB"/>
        </w:rPr>
        <w:t>"</w:t>
      </w:r>
      <w:r w:rsidR="008D6A67">
        <w:rPr>
          <w:rStyle w:val="FootnoteReference"/>
          <w:rFonts w:cs="FrankRuehl"/>
          <w:szCs w:val="28"/>
          <w:rtl/>
        </w:rPr>
        <w:footnoteReference w:id="114"/>
      </w:r>
      <w:r w:rsidR="00114755">
        <w:rPr>
          <w:rStyle w:val="LatinChar"/>
          <w:rFonts w:cs="FrankRuehl" w:hint="cs"/>
          <w:sz w:val="28"/>
          <w:szCs w:val="28"/>
          <w:rtl/>
          <w:lang w:val="en-GB"/>
        </w:rPr>
        <w:t>,</w:t>
      </w:r>
      <w:r w:rsidRPr="00933EB9">
        <w:rPr>
          <w:rStyle w:val="LatinChar"/>
          <w:rFonts w:cs="FrankRuehl"/>
          <w:sz w:val="28"/>
          <w:szCs w:val="28"/>
          <w:rtl/>
          <w:lang w:val="en-GB"/>
        </w:rPr>
        <w:t xml:space="preserve"> ולא תאמר כי אין הדיוט ראוי לכנוס לבית אשר למלך</w:t>
      </w:r>
      <w:r w:rsidR="00855E07">
        <w:rPr>
          <w:rStyle w:val="FootnoteReference"/>
          <w:rFonts w:cs="FrankRuehl"/>
          <w:szCs w:val="28"/>
          <w:rtl/>
        </w:rPr>
        <w:footnoteReference w:id="115"/>
      </w:r>
      <w:r w:rsidR="008D6A67">
        <w:rPr>
          <w:rStyle w:val="LatinChar"/>
          <w:rFonts w:cs="FrankRuehl" w:hint="cs"/>
          <w:sz w:val="28"/>
          <w:szCs w:val="28"/>
          <w:rtl/>
          <w:lang w:val="en-GB"/>
        </w:rPr>
        <w:t>.</w:t>
      </w:r>
      <w:r w:rsidRPr="00933EB9">
        <w:rPr>
          <w:rStyle w:val="LatinChar"/>
          <w:rFonts w:cs="FrankRuehl"/>
          <w:sz w:val="28"/>
          <w:szCs w:val="28"/>
          <w:rtl/>
          <w:lang w:val="en-GB"/>
        </w:rPr>
        <w:t xml:space="preserve"> ועוד</w:t>
      </w:r>
      <w:r w:rsidR="008D6A67">
        <w:rPr>
          <w:rStyle w:val="LatinChar"/>
          <w:rFonts w:cs="FrankRuehl" w:hint="cs"/>
          <w:sz w:val="28"/>
          <w:szCs w:val="28"/>
          <w:rtl/>
          <w:lang w:val="en-GB"/>
        </w:rPr>
        <w:t>,</w:t>
      </w:r>
      <w:r w:rsidRPr="00933EB9">
        <w:rPr>
          <w:rStyle w:val="LatinChar"/>
          <w:rFonts w:cs="FrankRuehl"/>
          <w:sz w:val="28"/>
          <w:szCs w:val="28"/>
          <w:rtl/>
          <w:lang w:val="en-GB"/>
        </w:rPr>
        <w:t xml:space="preserve"> כי אין לנשים שייכות למלכות</w:t>
      </w:r>
      <w:r w:rsidR="00BB3A83">
        <w:rPr>
          <w:rStyle w:val="FootnoteReference"/>
          <w:rFonts w:cs="FrankRuehl"/>
          <w:szCs w:val="28"/>
          <w:rtl/>
        </w:rPr>
        <w:footnoteReference w:id="116"/>
      </w:r>
      <w:r w:rsidR="008D6A67">
        <w:rPr>
          <w:rStyle w:val="LatinChar"/>
          <w:rFonts w:cs="FrankRuehl" w:hint="cs"/>
          <w:sz w:val="28"/>
          <w:szCs w:val="28"/>
          <w:rtl/>
          <w:lang w:val="en-GB"/>
        </w:rPr>
        <w:t>.</w:t>
      </w:r>
      <w:r w:rsidRPr="00933EB9">
        <w:rPr>
          <w:rStyle w:val="LatinChar"/>
          <w:rFonts w:cs="FrankRuehl"/>
          <w:sz w:val="28"/>
          <w:szCs w:val="28"/>
          <w:rtl/>
          <w:lang w:val="en-GB"/>
        </w:rPr>
        <w:t xml:space="preserve"> עם כל זה עשה שם המשתה</w:t>
      </w:r>
      <w:r w:rsidR="008D6A67">
        <w:rPr>
          <w:rStyle w:val="LatinChar"/>
          <w:rFonts w:cs="FrankRuehl" w:hint="cs"/>
          <w:sz w:val="28"/>
          <w:szCs w:val="28"/>
          <w:rtl/>
          <w:lang w:val="en-GB"/>
        </w:rPr>
        <w:t>,</w:t>
      </w:r>
      <w:r w:rsidRPr="00933EB9">
        <w:rPr>
          <w:rStyle w:val="LatinChar"/>
          <w:rFonts w:cs="FrankRuehl"/>
          <w:sz w:val="28"/>
          <w:szCs w:val="28"/>
          <w:rtl/>
          <w:lang w:val="en-GB"/>
        </w:rPr>
        <w:t xml:space="preserve"> שכיון שכל הסעודה הוא להראות את גדולות של מלך</w:t>
      </w:r>
      <w:r w:rsidR="006051C8">
        <w:rPr>
          <w:rStyle w:val="FootnoteReference"/>
          <w:rFonts w:cs="FrankRuehl"/>
          <w:szCs w:val="28"/>
          <w:rtl/>
        </w:rPr>
        <w:footnoteReference w:id="117"/>
      </w:r>
      <w:r w:rsidR="008D6A67">
        <w:rPr>
          <w:rStyle w:val="LatinChar"/>
          <w:rFonts w:cs="FrankRuehl" w:hint="cs"/>
          <w:sz w:val="28"/>
          <w:szCs w:val="28"/>
          <w:rtl/>
          <w:lang w:val="en-GB"/>
        </w:rPr>
        <w:t>,</w:t>
      </w:r>
      <w:r w:rsidRPr="00933EB9">
        <w:rPr>
          <w:rStyle w:val="LatinChar"/>
          <w:rFonts w:cs="FrankRuehl"/>
          <w:sz w:val="28"/>
          <w:szCs w:val="28"/>
          <w:rtl/>
          <w:lang w:val="en-GB"/>
        </w:rPr>
        <w:t xml:space="preserve"> לכך אין זה גנאי למלך</w:t>
      </w:r>
      <w:r w:rsidR="008D6A67">
        <w:rPr>
          <w:rStyle w:val="LatinChar"/>
          <w:rFonts w:cs="FrankRuehl" w:hint="cs"/>
          <w:sz w:val="28"/>
          <w:szCs w:val="28"/>
          <w:rtl/>
          <w:lang w:val="en-GB"/>
        </w:rPr>
        <w:t>,</w:t>
      </w:r>
      <w:r w:rsidR="008D6A67">
        <w:rPr>
          <w:rStyle w:val="LatinChar"/>
          <w:rFonts w:cs="FrankRuehl"/>
          <w:sz w:val="28"/>
          <w:szCs w:val="28"/>
          <w:rtl/>
          <w:lang w:val="en-GB"/>
        </w:rPr>
        <w:t xml:space="preserve"> כיון שכל הסעודה משום כבוד</w:t>
      </w:r>
      <w:r w:rsidR="00D37866">
        <w:rPr>
          <w:rStyle w:val="FootnoteReference"/>
          <w:rFonts w:cs="FrankRuehl"/>
          <w:szCs w:val="28"/>
          <w:rtl/>
        </w:rPr>
        <w:footnoteReference w:id="118"/>
      </w:r>
      <w:r w:rsidR="008D6A67">
        <w:rPr>
          <w:rStyle w:val="LatinChar"/>
          <w:rFonts w:cs="FrankRuehl"/>
          <w:sz w:val="28"/>
          <w:szCs w:val="28"/>
          <w:rtl/>
          <w:lang w:val="en-GB"/>
        </w:rPr>
        <w:t xml:space="preserve"> המלך</w:t>
      </w:r>
      <w:r w:rsidR="00884465">
        <w:rPr>
          <w:rStyle w:val="FootnoteReference"/>
          <w:rFonts w:cs="FrankRuehl"/>
          <w:szCs w:val="28"/>
          <w:rtl/>
        </w:rPr>
        <w:footnoteReference w:id="119"/>
      </w:r>
      <w:r w:rsidR="008D6A67">
        <w:rPr>
          <w:rStyle w:val="LatinChar"/>
          <w:rFonts w:cs="FrankRuehl" w:hint="cs"/>
          <w:sz w:val="28"/>
          <w:szCs w:val="28"/>
          <w:rtl/>
          <w:lang w:val="en-GB"/>
        </w:rPr>
        <w:t>.</w:t>
      </w:r>
      <w:r w:rsidRPr="00933EB9">
        <w:rPr>
          <w:rStyle w:val="LatinChar"/>
          <w:rFonts w:cs="FrankRuehl"/>
          <w:sz w:val="28"/>
          <w:szCs w:val="28"/>
          <w:rtl/>
          <w:lang w:val="en-GB"/>
        </w:rPr>
        <w:t xml:space="preserve"> </w:t>
      </w:r>
    </w:p>
    <w:p w:rsidR="00C41AF5" w:rsidRDefault="00BF4B9A" w:rsidP="000E10E1">
      <w:pPr>
        <w:jc w:val="both"/>
        <w:rPr>
          <w:rStyle w:val="LatinChar"/>
          <w:rFonts w:cs="FrankRuehl" w:hint="cs"/>
          <w:sz w:val="28"/>
          <w:szCs w:val="28"/>
          <w:rtl/>
          <w:lang w:val="en-GB"/>
        </w:rPr>
      </w:pPr>
      <w:r w:rsidRPr="00BF4B9A">
        <w:rPr>
          <w:rStyle w:val="LatinChar"/>
          <w:rtl/>
        </w:rPr>
        <w:t>#</w:t>
      </w:r>
      <w:r w:rsidR="00933EB9" w:rsidRPr="00BF4B9A">
        <w:rPr>
          <w:rStyle w:val="Title1"/>
          <w:rtl/>
        </w:rPr>
        <w:t>ובגמרא</w:t>
      </w:r>
      <w:r w:rsidRPr="00BF4B9A">
        <w:rPr>
          <w:rStyle w:val="LatinChar"/>
          <w:rtl/>
        </w:rPr>
        <w:t>=</w:t>
      </w:r>
      <w:r w:rsidR="00933EB9" w:rsidRPr="00933EB9">
        <w:rPr>
          <w:rStyle w:val="LatinChar"/>
          <w:rFonts w:cs="FrankRuehl"/>
          <w:sz w:val="28"/>
          <w:szCs w:val="28"/>
          <w:rtl/>
          <w:lang w:val="en-GB"/>
        </w:rPr>
        <w:t xml:space="preserve"> </w:t>
      </w:r>
      <w:r w:rsidR="00933EB9" w:rsidRPr="00BF4B9A">
        <w:rPr>
          <w:rStyle w:val="LatinChar"/>
          <w:rFonts w:cs="Dbs-Rashi"/>
          <w:szCs w:val="20"/>
          <w:rtl/>
          <w:lang w:val="en-GB"/>
        </w:rPr>
        <w:t>(מגילה יב</w:t>
      </w:r>
      <w:r w:rsidRPr="00BF4B9A">
        <w:rPr>
          <w:rStyle w:val="LatinChar"/>
          <w:rFonts w:cs="Dbs-Rashi" w:hint="cs"/>
          <w:szCs w:val="20"/>
          <w:rtl/>
          <w:lang w:val="en-GB"/>
        </w:rPr>
        <w:t>.</w:t>
      </w:r>
      <w:r w:rsidR="00933EB9" w:rsidRPr="00BF4B9A">
        <w:rPr>
          <w:rStyle w:val="LatinChar"/>
          <w:rFonts w:cs="Dbs-Rashi"/>
          <w:szCs w:val="20"/>
          <w:rtl/>
          <w:lang w:val="en-GB"/>
        </w:rPr>
        <w:t>)</w:t>
      </w:r>
      <w:r w:rsidR="00933EB9" w:rsidRPr="00933EB9">
        <w:rPr>
          <w:rStyle w:val="LatinChar"/>
          <w:rFonts w:cs="FrankRuehl"/>
          <w:sz w:val="28"/>
          <w:szCs w:val="28"/>
          <w:rtl/>
          <w:lang w:val="en-GB"/>
        </w:rPr>
        <w:t xml:space="preserve"> </w:t>
      </w:r>
      <w:r w:rsidR="006051C8">
        <w:rPr>
          <w:rStyle w:val="LatinChar"/>
          <w:rFonts w:cs="FrankRuehl" w:hint="cs"/>
          <w:sz w:val="28"/>
          <w:szCs w:val="28"/>
          <w:rtl/>
          <w:lang w:val="en-GB"/>
        </w:rPr>
        <w:t>"</w:t>
      </w:r>
      <w:r w:rsidR="00933EB9" w:rsidRPr="00933EB9">
        <w:rPr>
          <w:rStyle w:val="LatinChar"/>
          <w:rFonts w:cs="FrankRuehl"/>
          <w:sz w:val="28"/>
          <w:szCs w:val="28"/>
          <w:rtl/>
          <w:lang w:val="en-GB"/>
        </w:rPr>
        <w:t xml:space="preserve">גם ושתי המלכה </w:t>
      </w:r>
      <w:r w:rsidR="006051C8">
        <w:rPr>
          <w:rStyle w:val="LatinChar"/>
          <w:rFonts w:cs="FrankRuehl" w:hint="cs"/>
          <w:sz w:val="28"/>
          <w:szCs w:val="28"/>
          <w:rtl/>
          <w:lang w:val="en-GB"/>
        </w:rPr>
        <w:t xml:space="preserve">[וגו'] </w:t>
      </w:r>
      <w:r w:rsidR="00933EB9" w:rsidRPr="00933EB9">
        <w:rPr>
          <w:rStyle w:val="LatinChar"/>
          <w:rFonts w:cs="FrankRuehl"/>
          <w:sz w:val="28"/>
          <w:szCs w:val="28"/>
          <w:rtl/>
          <w:lang w:val="en-GB"/>
        </w:rPr>
        <w:t>בבית המלכות</w:t>
      </w:r>
      <w:r w:rsidR="006051C8">
        <w:rPr>
          <w:rStyle w:val="LatinChar"/>
          <w:rFonts w:cs="FrankRuehl" w:hint="cs"/>
          <w:sz w:val="28"/>
          <w:szCs w:val="28"/>
          <w:rtl/>
          <w:lang w:val="en-GB"/>
        </w:rPr>
        <w:t>",</w:t>
      </w:r>
      <w:r w:rsidR="00933EB9" w:rsidRPr="00933EB9">
        <w:rPr>
          <w:rStyle w:val="LatinChar"/>
          <w:rFonts w:cs="FrankRuehl"/>
          <w:sz w:val="28"/>
          <w:szCs w:val="28"/>
          <w:rtl/>
          <w:lang w:val="en-GB"/>
        </w:rPr>
        <w:t xml:space="preserve"> </w:t>
      </w:r>
      <w:r w:rsidR="00EF30AA">
        <w:rPr>
          <w:rStyle w:val="LatinChar"/>
          <w:rFonts w:cs="FrankRuehl" w:hint="cs"/>
          <w:sz w:val="28"/>
          <w:szCs w:val="28"/>
          <w:rtl/>
          <w:lang w:val="en-GB"/>
        </w:rPr>
        <w:t>'</w:t>
      </w:r>
      <w:r w:rsidR="00933EB9" w:rsidRPr="00933EB9">
        <w:rPr>
          <w:rStyle w:val="LatinChar"/>
          <w:rFonts w:cs="FrankRuehl"/>
          <w:sz w:val="28"/>
          <w:szCs w:val="28"/>
          <w:rtl/>
          <w:lang w:val="en-GB"/>
        </w:rPr>
        <w:t>בית הנשים</w:t>
      </w:r>
      <w:r w:rsidR="00EF30AA">
        <w:rPr>
          <w:rStyle w:val="LatinChar"/>
          <w:rFonts w:cs="FrankRuehl" w:hint="cs"/>
          <w:sz w:val="28"/>
          <w:szCs w:val="28"/>
          <w:rtl/>
          <w:lang w:val="en-GB"/>
        </w:rPr>
        <w:t>'</w:t>
      </w:r>
      <w:r w:rsidR="00933EB9" w:rsidRPr="00933EB9">
        <w:rPr>
          <w:rStyle w:val="LatinChar"/>
          <w:rFonts w:cs="FrankRuehl"/>
          <w:sz w:val="28"/>
          <w:szCs w:val="28"/>
          <w:rtl/>
          <w:lang w:val="en-GB"/>
        </w:rPr>
        <w:t xml:space="preserve"> מ</w:t>
      </w:r>
      <w:r w:rsidR="00EF30AA">
        <w:rPr>
          <w:rStyle w:val="LatinChar"/>
          <w:rFonts w:cs="FrankRuehl" w:hint="cs"/>
          <w:sz w:val="28"/>
          <w:szCs w:val="28"/>
          <w:rtl/>
          <w:lang w:val="en-GB"/>
        </w:rPr>
        <w:t>בעיא ליה</w:t>
      </w:r>
      <w:r w:rsidR="00EC7A01">
        <w:rPr>
          <w:rStyle w:val="LatinChar"/>
          <w:rFonts w:cs="FrankRuehl" w:hint="cs"/>
          <w:sz w:val="28"/>
          <w:szCs w:val="28"/>
          <w:rtl/>
          <w:lang w:val="en-GB"/>
        </w:rPr>
        <w:t>.</w:t>
      </w:r>
      <w:r w:rsidR="00933EB9" w:rsidRPr="00933EB9">
        <w:rPr>
          <w:rStyle w:val="LatinChar"/>
          <w:rFonts w:cs="FrankRuehl"/>
          <w:sz w:val="28"/>
          <w:szCs w:val="28"/>
          <w:rtl/>
          <w:lang w:val="en-GB"/>
        </w:rPr>
        <w:t xml:space="preserve"> א</w:t>
      </w:r>
      <w:r w:rsidR="00EF30AA">
        <w:rPr>
          <w:rStyle w:val="LatinChar"/>
          <w:rFonts w:cs="FrankRuehl" w:hint="cs"/>
          <w:sz w:val="28"/>
          <w:szCs w:val="28"/>
          <w:rtl/>
          <w:lang w:val="en-GB"/>
        </w:rPr>
        <w:t>מ</w:t>
      </w:r>
      <w:r w:rsidR="00933EB9" w:rsidRPr="00933EB9">
        <w:rPr>
          <w:rStyle w:val="LatinChar"/>
          <w:rFonts w:cs="FrankRuehl"/>
          <w:sz w:val="28"/>
          <w:szCs w:val="28"/>
          <w:rtl/>
          <w:lang w:val="en-GB"/>
        </w:rPr>
        <w:t xml:space="preserve">ר </w:t>
      </w:r>
      <w:r w:rsidR="00EF30AA">
        <w:rPr>
          <w:rStyle w:val="LatinChar"/>
          <w:rFonts w:cs="FrankRuehl" w:hint="cs"/>
          <w:sz w:val="28"/>
          <w:szCs w:val="28"/>
          <w:rtl/>
          <w:lang w:val="en-GB"/>
        </w:rPr>
        <w:t xml:space="preserve">רבי </w:t>
      </w:r>
      <w:r w:rsidR="00933EB9" w:rsidRPr="00933EB9">
        <w:rPr>
          <w:rStyle w:val="LatinChar"/>
          <w:rFonts w:cs="FrankRuehl"/>
          <w:sz w:val="28"/>
          <w:szCs w:val="28"/>
          <w:rtl/>
          <w:lang w:val="en-GB"/>
        </w:rPr>
        <w:t>אבהו</w:t>
      </w:r>
      <w:r w:rsidR="00EF30AA">
        <w:rPr>
          <w:rStyle w:val="FootnoteReference"/>
          <w:rFonts w:cs="FrankRuehl"/>
          <w:szCs w:val="28"/>
          <w:rtl/>
        </w:rPr>
        <w:footnoteReference w:id="120"/>
      </w:r>
      <w:r w:rsidR="00EF30AA">
        <w:rPr>
          <w:rStyle w:val="LatinChar"/>
          <w:rFonts w:cs="FrankRuehl" w:hint="cs"/>
          <w:sz w:val="28"/>
          <w:szCs w:val="28"/>
          <w:rtl/>
          <w:lang w:val="en-GB"/>
        </w:rPr>
        <w:t>,</w:t>
      </w:r>
      <w:r w:rsidR="00933EB9" w:rsidRPr="00933EB9">
        <w:rPr>
          <w:rStyle w:val="LatinChar"/>
          <w:rFonts w:cs="FrankRuehl"/>
          <w:sz w:val="28"/>
          <w:szCs w:val="28"/>
          <w:rtl/>
          <w:lang w:val="en-GB"/>
        </w:rPr>
        <w:t xml:space="preserve"> מלמד ששניהם לדבר עבירה נתכונו</w:t>
      </w:r>
      <w:r w:rsidR="00EC7A01">
        <w:rPr>
          <w:rStyle w:val="FootnoteReference"/>
          <w:rFonts w:cs="FrankRuehl"/>
          <w:szCs w:val="28"/>
          <w:rtl/>
        </w:rPr>
        <w:footnoteReference w:id="121"/>
      </w:r>
      <w:r w:rsidR="00EF30AA">
        <w:rPr>
          <w:rStyle w:val="LatinChar"/>
          <w:rFonts w:cs="FrankRuehl" w:hint="cs"/>
          <w:sz w:val="28"/>
          <w:szCs w:val="28"/>
          <w:rtl/>
          <w:lang w:val="en-GB"/>
        </w:rPr>
        <w:t>.</w:t>
      </w:r>
      <w:r w:rsidR="00933EB9" w:rsidRPr="00933EB9">
        <w:rPr>
          <w:rStyle w:val="LatinChar"/>
          <w:rFonts w:cs="FrankRuehl"/>
          <w:sz w:val="28"/>
          <w:szCs w:val="28"/>
          <w:rtl/>
          <w:lang w:val="en-GB"/>
        </w:rPr>
        <w:t xml:space="preserve"> היינו דאמרי אינשי איהי בקרא</w:t>
      </w:r>
      <w:r w:rsidR="00882BAA">
        <w:rPr>
          <w:rStyle w:val="LatinChar"/>
          <w:rFonts w:cs="FrankRuehl" w:hint="cs"/>
          <w:sz w:val="28"/>
          <w:szCs w:val="28"/>
          <w:rtl/>
          <w:lang w:val="en-GB"/>
        </w:rPr>
        <w:t>,</w:t>
      </w:r>
      <w:r w:rsidR="00933EB9" w:rsidRPr="00933EB9">
        <w:rPr>
          <w:rStyle w:val="LatinChar"/>
          <w:rFonts w:cs="FrankRuehl"/>
          <w:sz w:val="28"/>
          <w:szCs w:val="28"/>
          <w:rtl/>
          <w:lang w:val="en-GB"/>
        </w:rPr>
        <w:t xml:space="preserve"> ואיהו בבוצינא</w:t>
      </w:r>
      <w:r w:rsidR="00882BAA">
        <w:rPr>
          <w:rStyle w:val="FootnoteReference"/>
          <w:rFonts w:cs="FrankRuehl"/>
          <w:szCs w:val="28"/>
          <w:rtl/>
        </w:rPr>
        <w:footnoteReference w:id="122"/>
      </w:r>
      <w:r w:rsidR="00882BAA">
        <w:rPr>
          <w:rStyle w:val="LatinChar"/>
          <w:rFonts w:cs="FrankRuehl" w:hint="cs"/>
          <w:sz w:val="28"/>
          <w:szCs w:val="28"/>
          <w:rtl/>
          <w:lang w:val="en-GB"/>
        </w:rPr>
        <w:t>,</w:t>
      </w:r>
      <w:r w:rsidR="00933EB9" w:rsidRPr="00933EB9">
        <w:rPr>
          <w:rStyle w:val="LatinChar"/>
          <w:rFonts w:cs="FrankRuehl"/>
          <w:sz w:val="28"/>
          <w:szCs w:val="28"/>
          <w:rtl/>
          <w:lang w:val="en-GB"/>
        </w:rPr>
        <w:t xml:space="preserve"> ע</w:t>
      </w:r>
      <w:r w:rsidR="00882BAA">
        <w:rPr>
          <w:rStyle w:val="LatinChar"/>
          <w:rFonts w:cs="FrankRuehl" w:hint="cs"/>
          <w:sz w:val="28"/>
          <w:szCs w:val="28"/>
          <w:rtl/>
          <w:lang w:val="en-GB"/>
        </w:rPr>
        <w:t>ד כאן.</w:t>
      </w:r>
      <w:r w:rsidR="00933EB9" w:rsidRPr="00933EB9">
        <w:rPr>
          <w:rStyle w:val="LatinChar"/>
          <w:rFonts w:cs="FrankRuehl"/>
          <w:sz w:val="28"/>
          <w:szCs w:val="28"/>
          <w:rtl/>
          <w:lang w:val="en-GB"/>
        </w:rPr>
        <w:t xml:space="preserve"> ור</w:t>
      </w:r>
      <w:r w:rsidR="00E80D3E">
        <w:rPr>
          <w:rStyle w:val="LatinChar"/>
          <w:rFonts w:cs="FrankRuehl" w:hint="cs"/>
          <w:sz w:val="28"/>
          <w:szCs w:val="28"/>
          <w:rtl/>
          <w:lang w:val="en-GB"/>
        </w:rPr>
        <w:t>צה לומר,</w:t>
      </w:r>
      <w:r w:rsidR="00933EB9" w:rsidRPr="00933EB9">
        <w:rPr>
          <w:rStyle w:val="LatinChar"/>
          <w:rFonts w:cs="FrankRuehl"/>
          <w:sz w:val="28"/>
          <w:szCs w:val="28"/>
          <w:rtl/>
          <w:lang w:val="en-GB"/>
        </w:rPr>
        <w:t xml:space="preserve"> כי לכך עשתה </w:t>
      </w:r>
      <w:r w:rsidR="00F66040">
        <w:rPr>
          <w:rStyle w:val="LatinChar"/>
          <w:rFonts w:cs="FrankRuehl" w:hint="cs"/>
          <w:sz w:val="28"/>
          <w:szCs w:val="28"/>
          <w:rtl/>
          <w:lang w:val="en-GB"/>
        </w:rPr>
        <w:t>[ב]</w:t>
      </w:r>
      <w:r w:rsidR="00933EB9" w:rsidRPr="00933EB9">
        <w:rPr>
          <w:rStyle w:val="LatinChar"/>
          <w:rFonts w:cs="FrankRuehl"/>
          <w:sz w:val="28"/>
          <w:szCs w:val="28"/>
          <w:rtl/>
          <w:lang w:val="en-GB"/>
        </w:rPr>
        <w:t>בית המלך אחשורוש ולא בבית הנשים</w:t>
      </w:r>
      <w:r w:rsidR="00C41AF5">
        <w:rPr>
          <w:rStyle w:val="LatinChar"/>
          <w:rFonts w:cs="FrankRuehl" w:hint="cs"/>
          <w:sz w:val="28"/>
          <w:szCs w:val="28"/>
          <w:rtl/>
          <w:lang w:val="en-GB"/>
        </w:rPr>
        <w:t>,</w:t>
      </w:r>
      <w:r w:rsidR="00933EB9" w:rsidRPr="00933EB9">
        <w:rPr>
          <w:rStyle w:val="LatinChar"/>
          <w:rFonts w:cs="FrankRuehl"/>
          <w:sz w:val="28"/>
          <w:szCs w:val="28"/>
          <w:rtl/>
          <w:lang w:val="en-GB"/>
        </w:rPr>
        <w:t xml:space="preserve"> שתהיה קרובה אליו</w:t>
      </w:r>
      <w:r w:rsidR="00C41AF5">
        <w:rPr>
          <w:rStyle w:val="LatinChar"/>
          <w:rFonts w:cs="FrankRuehl" w:hint="cs"/>
          <w:sz w:val="28"/>
          <w:szCs w:val="28"/>
          <w:rtl/>
          <w:lang w:val="en-GB"/>
        </w:rPr>
        <w:t>,</w:t>
      </w:r>
      <w:r w:rsidR="00933EB9" w:rsidRPr="00933EB9">
        <w:rPr>
          <w:rStyle w:val="LatinChar"/>
          <w:rFonts w:cs="FrankRuehl"/>
          <w:sz w:val="28"/>
          <w:szCs w:val="28"/>
          <w:rtl/>
          <w:lang w:val="en-GB"/>
        </w:rPr>
        <w:t xml:space="preserve"> ויכולים להתיחד כל שעה ושעה ביחד האנשים והנשים</w:t>
      </w:r>
      <w:r w:rsidR="00C41AF5">
        <w:rPr>
          <w:rStyle w:val="LatinChar"/>
          <w:rFonts w:cs="FrankRuehl" w:hint="cs"/>
          <w:sz w:val="28"/>
          <w:szCs w:val="28"/>
          <w:rtl/>
          <w:lang w:val="en-GB"/>
        </w:rPr>
        <w:t>.</w:t>
      </w:r>
      <w:r w:rsidR="00933EB9" w:rsidRPr="00933EB9">
        <w:rPr>
          <w:rStyle w:val="LatinChar"/>
          <w:rFonts w:cs="FrankRuehl"/>
          <w:sz w:val="28"/>
          <w:szCs w:val="28"/>
          <w:rtl/>
          <w:lang w:val="en-GB"/>
        </w:rPr>
        <w:t xml:space="preserve"> ודבר זה נקרא </w:t>
      </w:r>
      <w:r w:rsidR="000E10E1">
        <w:rPr>
          <w:rStyle w:val="LatinChar"/>
          <w:rFonts w:cs="FrankRuehl" w:hint="cs"/>
          <w:sz w:val="28"/>
          <w:szCs w:val="28"/>
          <w:rtl/>
          <w:lang w:val="en-GB"/>
        </w:rPr>
        <w:t>"</w:t>
      </w:r>
      <w:r w:rsidR="00933EB9" w:rsidRPr="00933EB9">
        <w:rPr>
          <w:rStyle w:val="LatinChar"/>
          <w:rFonts w:cs="FrankRuehl"/>
          <w:sz w:val="28"/>
          <w:szCs w:val="28"/>
          <w:rtl/>
          <w:lang w:val="en-GB"/>
        </w:rPr>
        <w:t>עבירה</w:t>
      </w:r>
      <w:r w:rsidR="000E10E1">
        <w:rPr>
          <w:rStyle w:val="LatinChar"/>
          <w:rFonts w:cs="FrankRuehl" w:hint="cs"/>
          <w:sz w:val="28"/>
          <w:szCs w:val="28"/>
          <w:rtl/>
          <w:lang w:val="en-GB"/>
        </w:rPr>
        <w:t>"</w:t>
      </w:r>
      <w:r w:rsidR="000E10E1">
        <w:rPr>
          <w:rStyle w:val="FootnoteReference"/>
          <w:rFonts w:cs="FrankRuehl"/>
          <w:szCs w:val="28"/>
          <w:rtl/>
        </w:rPr>
        <w:footnoteReference w:id="123"/>
      </w:r>
      <w:r w:rsidR="00C41AF5">
        <w:rPr>
          <w:rStyle w:val="LatinChar"/>
          <w:rFonts w:cs="FrankRuehl" w:hint="cs"/>
          <w:sz w:val="28"/>
          <w:szCs w:val="28"/>
          <w:rtl/>
          <w:lang w:val="en-GB"/>
        </w:rPr>
        <w:t>,</w:t>
      </w:r>
      <w:r w:rsidR="00933EB9" w:rsidRPr="00933EB9">
        <w:rPr>
          <w:rStyle w:val="LatinChar"/>
          <w:rFonts w:cs="FrankRuehl"/>
          <w:sz w:val="28"/>
          <w:szCs w:val="28"/>
          <w:rtl/>
          <w:lang w:val="en-GB"/>
        </w:rPr>
        <w:t xml:space="preserve"> כאשר היה זה לעיני הכל</w:t>
      </w:r>
      <w:r w:rsidR="00C41AF5">
        <w:rPr>
          <w:rStyle w:val="LatinChar"/>
          <w:rFonts w:cs="FrankRuehl" w:hint="cs"/>
          <w:sz w:val="28"/>
          <w:szCs w:val="28"/>
          <w:rtl/>
          <w:lang w:val="en-GB"/>
        </w:rPr>
        <w:t>,</w:t>
      </w:r>
      <w:r w:rsidR="00933EB9" w:rsidRPr="00933EB9">
        <w:rPr>
          <w:rStyle w:val="LatinChar"/>
          <w:rFonts w:cs="FrankRuehl"/>
          <w:sz w:val="28"/>
          <w:szCs w:val="28"/>
          <w:rtl/>
          <w:lang w:val="en-GB"/>
        </w:rPr>
        <w:t xml:space="preserve"> כי זהו פריצות ביותר</w:t>
      </w:r>
      <w:r w:rsidR="00D84C6E">
        <w:rPr>
          <w:rStyle w:val="FootnoteReference"/>
          <w:rFonts w:cs="FrankRuehl"/>
          <w:szCs w:val="28"/>
          <w:rtl/>
        </w:rPr>
        <w:footnoteReference w:id="124"/>
      </w:r>
      <w:r w:rsidR="00C41AF5">
        <w:rPr>
          <w:rStyle w:val="LatinChar"/>
          <w:rFonts w:cs="FrankRuehl" w:hint="cs"/>
          <w:sz w:val="28"/>
          <w:szCs w:val="28"/>
          <w:rtl/>
          <w:lang w:val="en-GB"/>
        </w:rPr>
        <w:t>.</w:t>
      </w:r>
      <w:r w:rsidR="00933EB9" w:rsidRPr="00933EB9">
        <w:rPr>
          <w:rStyle w:val="LatinChar"/>
          <w:rFonts w:cs="FrankRuehl"/>
          <w:sz w:val="28"/>
          <w:szCs w:val="28"/>
          <w:rtl/>
          <w:lang w:val="en-GB"/>
        </w:rPr>
        <w:t xml:space="preserve"> </w:t>
      </w:r>
    </w:p>
    <w:p w:rsidR="00C955B8" w:rsidRDefault="005D351D" w:rsidP="00B25B5E">
      <w:pPr>
        <w:jc w:val="both"/>
        <w:rPr>
          <w:rStyle w:val="LatinChar"/>
          <w:rFonts w:cs="FrankRuehl" w:hint="cs"/>
          <w:sz w:val="28"/>
          <w:szCs w:val="28"/>
          <w:rtl/>
          <w:lang w:val="en-GB"/>
        </w:rPr>
      </w:pPr>
      <w:r w:rsidRPr="005D351D">
        <w:rPr>
          <w:rStyle w:val="LatinChar"/>
          <w:rtl/>
        </w:rPr>
        <w:t>#</w:t>
      </w:r>
      <w:r w:rsidR="00933EB9" w:rsidRPr="005D351D">
        <w:rPr>
          <w:rStyle w:val="Title1"/>
          <w:rtl/>
        </w:rPr>
        <w:t>ובמדרש</w:t>
      </w:r>
      <w:r w:rsidRPr="005D351D">
        <w:rPr>
          <w:rStyle w:val="LatinChar"/>
          <w:rtl/>
        </w:rPr>
        <w:t>=</w:t>
      </w:r>
      <w:r w:rsidR="00933EB9" w:rsidRPr="00933EB9">
        <w:rPr>
          <w:rStyle w:val="LatinChar"/>
          <w:rFonts w:cs="FrankRuehl"/>
          <w:sz w:val="28"/>
          <w:szCs w:val="28"/>
          <w:rtl/>
          <w:lang w:val="en-GB"/>
        </w:rPr>
        <w:t xml:space="preserve"> </w:t>
      </w:r>
      <w:r w:rsidR="00933EB9" w:rsidRPr="005D351D">
        <w:rPr>
          <w:rStyle w:val="LatinChar"/>
          <w:rFonts w:cs="Dbs-Rashi"/>
          <w:szCs w:val="20"/>
          <w:rtl/>
          <w:lang w:val="en-GB"/>
        </w:rPr>
        <w:t>(אסת</w:t>
      </w:r>
      <w:r w:rsidRPr="005D351D">
        <w:rPr>
          <w:rStyle w:val="LatinChar"/>
          <w:rFonts w:cs="Dbs-Rashi" w:hint="cs"/>
          <w:szCs w:val="20"/>
          <w:rtl/>
          <w:lang w:val="en-GB"/>
        </w:rPr>
        <w:t>"</w:t>
      </w:r>
      <w:r w:rsidR="00933EB9" w:rsidRPr="005D351D">
        <w:rPr>
          <w:rStyle w:val="LatinChar"/>
          <w:rFonts w:cs="Dbs-Rashi"/>
          <w:szCs w:val="20"/>
          <w:rtl/>
          <w:lang w:val="en-GB"/>
        </w:rPr>
        <w:t>ר ג, ט)</w:t>
      </w:r>
      <w:r>
        <w:rPr>
          <w:rStyle w:val="LatinChar"/>
          <w:rFonts w:cs="FrankRuehl" w:hint="cs"/>
          <w:sz w:val="28"/>
          <w:szCs w:val="28"/>
          <w:rtl/>
          <w:lang w:val="en-GB"/>
        </w:rPr>
        <w:t>,</w:t>
      </w:r>
      <w:r w:rsidR="00933EB9" w:rsidRPr="00933EB9">
        <w:rPr>
          <w:rStyle w:val="LatinChar"/>
          <w:rFonts w:cs="FrankRuehl"/>
          <w:sz w:val="28"/>
          <w:szCs w:val="28"/>
          <w:rtl/>
          <w:lang w:val="en-GB"/>
        </w:rPr>
        <w:t xml:space="preserve"> </w:t>
      </w:r>
      <w:r>
        <w:rPr>
          <w:rStyle w:val="LatinChar"/>
          <w:rFonts w:cs="FrankRuehl" w:hint="cs"/>
          <w:sz w:val="28"/>
          <w:szCs w:val="28"/>
          <w:rtl/>
          <w:lang w:val="en-GB"/>
        </w:rPr>
        <w:t>"</w:t>
      </w:r>
      <w:r w:rsidR="00933EB9" w:rsidRPr="00933EB9">
        <w:rPr>
          <w:rStyle w:val="LatinChar"/>
          <w:rFonts w:cs="FrankRuehl"/>
          <w:sz w:val="28"/>
          <w:szCs w:val="28"/>
          <w:rtl/>
          <w:lang w:val="en-GB"/>
        </w:rPr>
        <w:t>גם ושתי</w:t>
      </w:r>
      <w:r>
        <w:rPr>
          <w:rStyle w:val="LatinChar"/>
          <w:rFonts w:cs="FrankRuehl" w:hint="cs"/>
          <w:sz w:val="28"/>
          <w:szCs w:val="28"/>
          <w:rtl/>
          <w:lang w:val="en-GB"/>
        </w:rPr>
        <w:t>",</w:t>
      </w:r>
      <w:r w:rsidR="00933EB9" w:rsidRPr="00933EB9">
        <w:rPr>
          <w:rStyle w:val="LatinChar"/>
          <w:rFonts w:cs="FrankRuehl"/>
          <w:sz w:val="28"/>
          <w:szCs w:val="28"/>
          <w:rtl/>
          <w:lang w:val="en-GB"/>
        </w:rPr>
        <w:t xml:space="preserve"> גם משתותא של ושתי</w:t>
      </w:r>
      <w:r w:rsidR="00565A8A">
        <w:rPr>
          <w:rStyle w:val="FootnoteReference"/>
          <w:rFonts w:cs="FrankRuehl"/>
          <w:szCs w:val="28"/>
          <w:rtl/>
        </w:rPr>
        <w:footnoteReference w:id="125"/>
      </w:r>
      <w:r w:rsidR="00C830E2">
        <w:rPr>
          <w:rStyle w:val="LatinChar"/>
          <w:rFonts w:cs="FrankRuehl" w:hint="cs"/>
          <w:sz w:val="28"/>
          <w:szCs w:val="28"/>
          <w:rtl/>
          <w:lang w:val="en-GB"/>
        </w:rPr>
        <w:t>,</w:t>
      </w:r>
      <w:r w:rsidR="00933EB9" w:rsidRPr="00933EB9">
        <w:rPr>
          <w:rStyle w:val="LatinChar"/>
          <w:rFonts w:cs="FrankRuehl"/>
          <w:sz w:val="28"/>
          <w:szCs w:val="28"/>
          <w:rtl/>
          <w:lang w:val="en-GB"/>
        </w:rPr>
        <w:t xml:space="preserve"> והגיע זמנה של ושתי לגמם</w:t>
      </w:r>
      <w:r w:rsidR="00565A8A">
        <w:rPr>
          <w:rStyle w:val="FootnoteReference"/>
          <w:rFonts w:cs="FrankRuehl"/>
          <w:szCs w:val="28"/>
          <w:rtl/>
        </w:rPr>
        <w:footnoteReference w:id="126"/>
      </w:r>
      <w:r w:rsidR="00C830E2">
        <w:rPr>
          <w:rStyle w:val="LatinChar"/>
          <w:rFonts w:cs="FrankRuehl" w:hint="cs"/>
          <w:sz w:val="28"/>
          <w:szCs w:val="28"/>
          <w:rtl/>
          <w:lang w:val="en-GB"/>
        </w:rPr>
        <w:t>,</w:t>
      </w:r>
      <w:r w:rsidR="00933EB9" w:rsidRPr="00933EB9">
        <w:rPr>
          <w:rStyle w:val="LatinChar"/>
          <w:rFonts w:cs="FrankRuehl"/>
          <w:sz w:val="28"/>
          <w:szCs w:val="28"/>
          <w:rtl/>
          <w:lang w:val="en-GB"/>
        </w:rPr>
        <w:t xml:space="preserve"> הגיע זמנה של ושתי ל</w:t>
      </w:r>
      <w:r w:rsidR="00424C7D">
        <w:rPr>
          <w:rStyle w:val="LatinChar"/>
          <w:rFonts w:cs="FrankRuehl" w:hint="cs"/>
          <w:sz w:val="28"/>
          <w:szCs w:val="28"/>
          <w:rtl/>
          <w:lang w:val="en-GB"/>
        </w:rPr>
        <w:t>ה</w:t>
      </w:r>
      <w:r w:rsidR="00933EB9" w:rsidRPr="00933EB9">
        <w:rPr>
          <w:rStyle w:val="LatinChar"/>
          <w:rFonts w:cs="FrankRuehl"/>
          <w:sz w:val="28"/>
          <w:szCs w:val="28"/>
          <w:rtl/>
          <w:lang w:val="en-GB"/>
        </w:rPr>
        <w:t>בצר</w:t>
      </w:r>
      <w:r w:rsidR="00424C7D">
        <w:rPr>
          <w:rStyle w:val="LatinChar"/>
          <w:rFonts w:cs="FrankRuehl" w:hint="cs"/>
          <w:sz w:val="28"/>
          <w:szCs w:val="28"/>
          <w:rtl/>
          <w:lang w:val="en-GB"/>
        </w:rPr>
        <w:t>*</w:t>
      </w:r>
      <w:r w:rsidR="00C830E2">
        <w:rPr>
          <w:rStyle w:val="LatinChar"/>
          <w:rFonts w:cs="FrankRuehl" w:hint="cs"/>
          <w:sz w:val="28"/>
          <w:szCs w:val="28"/>
          <w:rtl/>
          <w:lang w:val="en-GB"/>
        </w:rPr>
        <w:t>,</w:t>
      </w:r>
      <w:r w:rsidR="00933EB9" w:rsidRPr="00933EB9">
        <w:rPr>
          <w:rStyle w:val="LatinChar"/>
          <w:rFonts w:cs="FrankRuehl"/>
          <w:sz w:val="28"/>
          <w:szCs w:val="28"/>
          <w:rtl/>
          <w:lang w:val="en-GB"/>
        </w:rPr>
        <w:t xml:space="preserve"> הגיע זמנה של ושתי ל</w:t>
      </w:r>
      <w:r w:rsidR="00370E9F">
        <w:rPr>
          <w:rStyle w:val="LatinChar"/>
          <w:rFonts w:cs="FrankRuehl" w:hint="cs"/>
          <w:sz w:val="28"/>
          <w:szCs w:val="28"/>
          <w:rtl/>
          <w:lang w:val="en-GB"/>
        </w:rPr>
        <w:t>ה</w:t>
      </w:r>
      <w:r w:rsidR="00933EB9" w:rsidRPr="00933EB9">
        <w:rPr>
          <w:rStyle w:val="LatinChar"/>
          <w:rFonts w:cs="FrankRuehl"/>
          <w:sz w:val="28"/>
          <w:szCs w:val="28"/>
          <w:rtl/>
          <w:lang w:val="en-GB"/>
        </w:rPr>
        <w:t>דרך</w:t>
      </w:r>
      <w:r w:rsidR="00C830E2">
        <w:rPr>
          <w:rStyle w:val="LatinChar"/>
          <w:rFonts w:cs="FrankRuehl" w:hint="cs"/>
          <w:sz w:val="28"/>
          <w:szCs w:val="28"/>
          <w:rtl/>
          <w:lang w:val="en-GB"/>
        </w:rPr>
        <w:t>.</w:t>
      </w:r>
      <w:r w:rsidR="00933EB9" w:rsidRPr="00933EB9">
        <w:rPr>
          <w:rStyle w:val="LatinChar"/>
          <w:rFonts w:cs="FrankRuehl"/>
          <w:sz w:val="28"/>
          <w:szCs w:val="28"/>
          <w:rtl/>
          <w:lang w:val="en-GB"/>
        </w:rPr>
        <w:t xml:space="preserve"> ר</w:t>
      </w:r>
      <w:r w:rsidR="00C830E2">
        <w:rPr>
          <w:rStyle w:val="LatinChar"/>
          <w:rFonts w:cs="FrankRuehl" w:hint="cs"/>
          <w:sz w:val="28"/>
          <w:szCs w:val="28"/>
          <w:rtl/>
          <w:lang w:val="en-GB"/>
        </w:rPr>
        <w:t>בי</w:t>
      </w:r>
      <w:r w:rsidR="00933EB9" w:rsidRPr="00933EB9">
        <w:rPr>
          <w:rStyle w:val="LatinChar"/>
          <w:rFonts w:cs="FrankRuehl"/>
          <w:sz w:val="28"/>
          <w:szCs w:val="28"/>
          <w:rtl/>
          <w:lang w:val="en-GB"/>
        </w:rPr>
        <w:t xml:space="preserve"> חנינא אומר</w:t>
      </w:r>
      <w:r w:rsidR="009758AE">
        <w:rPr>
          <w:rStyle w:val="FootnoteReference"/>
          <w:rFonts w:cs="FrankRuehl"/>
          <w:szCs w:val="28"/>
          <w:rtl/>
        </w:rPr>
        <w:footnoteReference w:id="127"/>
      </w:r>
      <w:r w:rsidR="00C830E2">
        <w:rPr>
          <w:rStyle w:val="LatinChar"/>
          <w:rFonts w:cs="FrankRuehl" w:hint="cs"/>
          <w:sz w:val="28"/>
          <w:szCs w:val="28"/>
          <w:rtl/>
          <w:lang w:val="en-GB"/>
        </w:rPr>
        <w:t>,</w:t>
      </w:r>
      <w:r w:rsidR="00933EB9" w:rsidRPr="00933EB9">
        <w:rPr>
          <w:rStyle w:val="LatinChar"/>
          <w:rFonts w:cs="FrankRuehl"/>
          <w:sz w:val="28"/>
          <w:szCs w:val="28"/>
          <w:rtl/>
          <w:lang w:val="en-GB"/>
        </w:rPr>
        <w:t xml:space="preserve"> הגיע זמנה של ושתי ליממת</w:t>
      </w:r>
      <w:r w:rsidR="009758AE">
        <w:rPr>
          <w:rStyle w:val="FootnoteReference"/>
          <w:rFonts w:cs="FrankRuehl"/>
          <w:szCs w:val="28"/>
          <w:rtl/>
        </w:rPr>
        <w:footnoteReference w:id="128"/>
      </w:r>
      <w:r w:rsidR="00C830E2">
        <w:rPr>
          <w:rStyle w:val="LatinChar"/>
          <w:rFonts w:cs="FrankRuehl" w:hint="cs"/>
          <w:sz w:val="28"/>
          <w:szCs w:val="28"/>
          <w:rtl/>
          <w:lang w:val="en-GB"/>
        </w:rPr>
        <w:t>,</w:t>
      </w:r>
      <w:r w:rsidR="00933EB9" w:rsidRPr="00933EB9">
        <w:rPr>
          <w:rStyle w:val="LatinChar"/>
          <w:rFonts w:cs="FrankRuehl"/>
          <w:sz w:val="28"/>
          <w:szCs w:val="28"/>
          <w:rtl/>
          <w:lang w:val="en-GB"/>
        </w:rPr>
        <w:t xml:space="preserve"> ה</w:t>
      </w:r>
      <w:r w:rsidR="00C830E2">
        <w:rPr>
          <w:rStyle w:val="LatinChar"/>
          <w:rFonts w:cs="FrankRuehl" w:hint="cs"/>
          <w:sz w:val="28"/>
          <w:szCs w:val="28"/>
          <w:rtl/>
          <w:lang w:val="en-GB"/>
        </w:rPr>
        <w:t xml:space="preserve">יך מה דאת אמר </w:t>
      </w:r>
      <w:r w:rsidR="00C830E2" w:rsidRPr="00C830E2">
        <w:rPr>
          <w:rStyle w:val="LatinChar"/>
          <w:rFonts w:cs="Dbs-Rashi" w:hint="cs"/>
          <w:szCs w:val="20"/>
          <w:rtl/>
          <w:lang w:val="en-GB"/>
        </w:rPr>
        <w:t>(בראשית ג, ו)</w:t>
      </w:r>
      <w:r w:rsidR="00C830E2">
        <w:rPr>
          <w:rStyle w:val="LatinChar"/>
          <w:rFonts w:cs="FrankRuehl" w:hint="cs"/>
          <w:sz w:val="28"/>
          <w:szCs w:val="28"/>
          <w:rtl/>
          <w:lang w:val="en-GB"/>
        </w:rPr>
        <w:t xml:space="preserve"> "</w:t>
      </w:r>
      <w:r w:rsidR="00933EB9" w:rsidRPr="00933EB9">
        <w:rPr>
          <w:rStyle w:val="LatinChar"/>
          <w:rFonts w:cs="FrankRuehl"/>
          <w:sz w:val="28"/>
          <w:szCs w:val="28"/>
          <w:rtl/>
          <w:lang w:val="en-GB"/>
        </w:rPr>
        <w:t>ותיתן גם לאישה ותאכל</w:t>
      </w:r>
      <w:r w:rsidR="00C830E2">
        <w:rPr>
          <w:rStyle w:val="LatinChar"/>
          <w:rFonts w:cs="FrankRuehl" w:hint="cs"/>
          <w:sz w:val="28"/>
          <w:szCs w:val="28"/>
          <w:rtl/>
          <w:lang w:val="en-GB"/>
        </w:rPr>
        <w:t>"</w:t>
      </w:r>
      <w:r w:rsidR="009758AE">
        <w:rPr>
          <w:rStyle w:val="FootnoteReference"/>
          <w:rFonts w:cs="FrankRuehl"/>
          <w:szCs w:val="28"/>
          <w:rtl/>
        </w:rPr>
        <w:footnoteReference w:id="129"/>
      </w:r>
      <w:r w:rsidR="00C830E2">
        <w:rPr>
          <w:rStyle w:val="LatinChar"/>
          <w:rFonts w:cs="FrankRuehl" w:hint="cs"/>
          <w:sz w:val="28"/>
          <w:szCs w:val="28"/>
          <w:rtl/>
          <w:lang w:val="en-GB"/>
        </w:rPr>
        <w:t>,</w:t>
      </w:r>
      <w:r w:rsidR="00933EB9" w:rsidRPr="00933EB9">
        <w:rPr>
          <w:rStyle w:val="LatinChar"/>
          <w:rFonts w:cs="FrankRuehl"/>
          <w:sz w:val="28"/>
          <w:szCs w:val="28"/>
          <w:rtl/>
          <w:lang w:val="en-GB"/>
        </w:rPr>
        <w:t xml:space="preserve"> ע</w:t>
      </w:r>
      <w:r w:rsidR="00C830E2">
        <w:rPr>
          <w:rStyle w:val="LatinChar"/>
          <w:rFonts w:cs="FrankRuehl" w:hint="cs"/>
          <w:sz w:val="28"/>
          <w:szCs w:val="28"/>
          <w:rtl/>
          <w:lang w:val="en-GB"/>
        </w:rPr>
        <w:t>ד כאן.</w:t>
      </w:r>
      <w:r w:rsidR="00933EB9" w:rsidRPr="00933EB9">
        <w:rPr>
          <w:rStyle w:val="LatinChar"/>
          <w:rFonts w:cs="FrankRuehl"/>
          <w:sz w:val="28"/>
          <w:szCs w:val="28"/>
          <w:rtl/>
          <w:lang w:val="en-GB"/>
        </w:rPr>
        <w:t xml:space="preserve"> אל המדרש הזה הוקשה דלא ה</w:t>
      </w:r>
      <w:r w:rsidR="00A0095B">
        <w:rPr>
          <w:rStyle w:val="LatinChar"/>
          <w:rFonts w:cs="FrankRuehl" w:hint="cs"/>
          <w:sz w:val="28"/>
          <w:szCs w:val="28"/>
          <w:rtl/>
          <w:lang w:val="en-GB"/>
        </w:rPr>
        <w:t>וה ליה למימר "</w:t>
      </w:r>
      <w:r w:rsidR="00933EB9" w:rsidRPr="00933EB9">
        <w:rPr>
          <w:rStyle w:val="LatinChar"/>
          <w:rFonts w:cs="FrankRuehl"/>
          <w:sz w:val="28"/>
          <w:szCs w:val="28"/>
          <w:rtl/>
          <w:lang w:val="en-GB"/>
        </w:rPr>
        <w:t>גם</w:t>
      </w:r>
      <w:r w:rsidR="00A0095B">
        <w:rPr>
          <w:rStyle w:val="LatinChar"/>
          <w:rFonts w:cs="FrankRuehl" w:hint="cs"/>
          <w:sz w:val="28"/>
          <w:szCs w:val="28"/>
          <w:rtl/>
          <w:lang w:val="en-GB"/>
        </w:rPr>
        <w:t xml:space="preserve"> </w:t>
      </w:r>
      <w:r w:rsidR="00A0095B" w:rsidRPr="00A0095B">
        <w:rPr>
          <w:rStyle w:val="LatinChar"/>
          <w:rFonts w:cs="FrankRuehl"/>
          <w:sz w:val="28"/>
          <w:szCs w:val="28"/>
          <w:rtl/>
          <w:lang w:val="en-GB"/>
        </w:rPr>
        <w:t>ושתי המלכה</w:t>
      </w:r>
      <w:r w:rsidR="00A0095B">
        <w:rPr>
          <w:rStyle w:val="LatinChar"/>
          <w:rFonts w:cs="FrankRuehl" w:hint="cs"/>
          <w:sz w:val="28"/>
          <w:szCs w:val="28"/>
          <w:rtl/>
          <w:lang w:val="en-GB"/>
        </w:rPr>
        <w:t>",</w:t>
      </w:r>
      <w:r w:rsidR="00A0095B" w:rsidRPr="00A0095B">
        <w:rPr>
          <w:rStyle w:val="LatinChar"/>
          <w:rFonts w:cs="FrankRuehl"/>
          <w:sz w:val="28"/>
          <w:szCs w:val="28"/>
          <w:rtl/>
          <w:lang w:val="en-GB"/>
        </w:rPr>
        <w:t xml:space="preserve"> רק </w:t>
      </w:r>
      <w:r w:rsidR="00A0095B">
        <w:rPr>
          <w:rStyle w:val="LatinChar"/>
          <w:rFonts w:cs="FrankRuehl" w:hint="cs"/>
          <w:sz w:val="28"/>
          <w:szCs w:val="28"/>
          <w:rtl/>
          <w:lang w:val="en-GB"/>
        </w:rPr>
        <w:t>'</w:t>
      </w:r>
      <w:r w:rsidR="00A0095B" w:rsidRPr="00A0095B">
        <w:rPr>
          <w:rStyle w:val="LatinChar"/>
          <w:rFonts w:cs="FrankRuehl"/>
          <w:sz w:val="28"/>
          <w:szCs w:val="28"/>
          <w:rtl/>
          <w:lang w:val="en-GB"/>
        </w:rPr>
        <w:t>והמלכה ושתי גם היא עשתה משתה</w:t>
      </w:r>
      <w:r w:rsidR="00A0095B">
        <w:rPr>
          <w:rStyle w:val="LatinChar"/>
          <w:rFonts w:cs="FrankRuehl" w:hint="cs"/>
          <w:sz w:val="28"/>
          <w:szCs w:val="28"/>
          <w:rtl/>
          <w:lang w:val="en-GB"/>
        </w:rPr>
        <w:t>'</w:t>
      </w:r>
      <w:r w:rsidR="00A0095B">
        <w:rPr>
          <w:rStyle w:val="FootnoteReference"/>
          <w:rFonts w:cs="FrankRuehl"/>
          <w:szCs w:val="28"/>
          <w:rtl/>
        </w:rPr>
        <w:footnoteReference w:id="130"/>
      </w:r>
      <w:r w:rsidR="00A0095B">
        <w:rPr>
          <w:rStyle w:val="LatinChar"/>
          <w:rFonts w:cs="FrankRuehl" w:hint="cs"/>
          <w:sz w:val="28"/>
          <w:szCs w:val="28"/>
          <w:rtl/>
          <w:lang w:val="en-GB"/>
        </w:rPr>
        <w:t>.</w:t>
      </w:r>
      <w:r w:rsidR="00A0095B" w:rsidRPr="00A0095B">
        <w:rPr>
          <w:rStyle w:val="LatinChar"/>
          <w:rFonts w:cs="FrankRuehl"/>
          <w:sz w:val="28"/>
          <w:szCs w:val="28"/>
          <w:rtl/>
          <w:lang w:val="en-GB"/>
        </w:rPr>
        <w:t xml:space="preserve"> ולפיכך דרשו שכתב הך לישנא של </w:t>
      </w:r>
      <w:r w:rsidR="00A0095B">
        <w:rPr>
          <w:rStyle w:val="LatinChar"/>
          <w:rFonts w:cs="FrankRuehl" w:hint="cs"/>
          <w:sz w:val="28"/>
          <w:szCs w:val="28"/>
          <w:rtl/>
          <w:lang w:val="en-GB"/>
        </w:rPr>
        <w:t>"</w:t>
      </w:r>
      <w:r w:rsidR="00A0095B" w:rsidRPr="00A0095B">
        <w:rPr>
          <w:rStyle w:val="LatinChar"/>
          <w:rFonts w:cs="FrankRuehl"/>
          <w:sz w:val="28"/>
          <w:szCs w:val="28"/>
          <w:rtl/>
          <w:lang w:val="en-GB"/>
        </w:rPr>
        <w:t>גם</w:t>
      </w:r>
      <w:r w:rsidR="00A0095B">
        <w:rPr>
          <w:rStyle w:val="LatinChar"/>
          <w:rFonts w:cs="FrankRuehl" w:hint="cs"/>
          <w:sz w:val="28"/>
          <w:szCs w:val="28"/>
          <w:rtl/>
          <w:lang w:val="en-GB"/>
        </w:rPr>
        <w:t>"</w:t>
      </w:r>
      <w:r w:rsidR="00A0095B" w:rsidRPr="00A0095B">
        <w:rPr>
          <w:rStyle w:val="LatinChar"/>
          <w:rFonts w:cs="FrankRuehl"/>
          <w:sz w:val="28"/>
          <w:szCs w:val="28"/>
          <w:rtl/>
          <w:lang w:val="en-GB"/>
        </w:rPr>
        <w:t xml:space="preserve"> שהוא לשון נטיל</w:t>
      </w:r>
      <w:r w:rsidR="00AE238C">
        <w:rPr>
          <w:rStyle w:val="LatinChar"/>
          <w:rFonts w:cs="FrankRuehl" w:hint="cs"/>
          <w:sz w:val="28"/>
          <w:szCs w:val="28"/>
          <w:rtl/>
          <w:lang w:val="en-GB"/>
        </w:rPr>
        <w:t>ה*</w:t>
      </w:r>
      <w:r w:rsidR="00A0095B" w:rsidRPr="00A0095B">
        <w:rPr>
          <w:rStyle w:val="LatinChar"/>
          <w:rFonts w:cs="FrankRuehl"/>
          <w:sz w:val="28"/>
          <w:szCs w:val="28"/>
          <w:rtl/>
          <w:lang w:val="en-GB"/>
        </w:rPr>
        <w:t xml:space="preserve"> ועקירה</w:t>
      </w:r>
      <w:r w:rsidR="000C2620">
        <w:rPr>
          <w:rStyle w:val="LatinChar"/>
          <w:rFonts w:cs="FrankRuehl" w:hint="cs"/>
          <w:sz w:val="28"/>
          <w:szCs w:val="28"/>
          <w:rtl/>
          <w:lang w:val="en-GB"/>
        </w:rPr>
        <w:t>,</w:t>
      </w:r>
      <w:r w:rsidR="00A0095B" w:rsidRPr="00A0095B">
        <w:rPr>
          <w:rStyle w:val="LatinChar"/>
          <w:rFonts w:cs="FrankRuehl"/>
          <w:sz w:val="28"/>
          <w:szCs w:val="28"/>
          <w:rtl/>
          <w:lang w:val="en-GB"/>
        </w:rPr>
        <w:t xml:space="preserve"> מלשון </w:t>
      </w:r>
      <w:r w:rsidR="00DF3CB7">
        <w:rPr>
          <w:rStyle w:val="LatinChar"/>
          <w:rFonts w:cs="FrankRuehl" w:hint="cs"/>
          <w:sz w:val="28"/>
          <w:szCs w:val="28"/>
          <w:rtl/>
          <w:lang w:val="en-GB"/>
        </w:rPr>
        <w:t>'</w:t>
      </w:r>
      <w:r w:rsidR="00A0095B" w:rsidRPr="00A0095B">
        <w:rPr>
          <w:rStyle w:val="LatinChar"/>
          <w:rFonts w:cs="FrankRuehl"/>
          <w:sz w:val="28"/>
          <w:szCs w:val="28"/>
          <w:rtl/>
          <w:lang w:val="en-GB"/>
        </w:rPr>
        <w:t>גומם</w:t>
      </w:r>
      <w:r w:rsidR="00DF3CB7">
        <w:rPr>
          <w:rStyle w:val="LatinChar"/>
          <w:rFonts w:cs="FrankRuehl" w:hint="cs"/>
          <w:sz w:val="28"/>
          <w:szCs w:val="28"/>
          <w:rtl/>
          <w:lang w:val="en-GB"/>
        </w:rPr>
        <w:t>'</w:t>
      </w:r>
      <w:r w:rsidR="000C2620">
        <w:rPr>
          <w:rStyle w:val="FootnoteReference"/>
          <w:rFonts w:cs="FrankRuehl"/>
          <w:szCs w:val="28"/>
          <w:rtl/>
        </w:rPr>
        <w:footnoteReference w:id="131"/>
      </w:r>
      <w:r w:rsidR="000C2620">
        <w:rPr>
          <w:rStyle w:val="LatinChar"/>
          <w:rFonts w:cs="FrankRuehl" w:hint="cs"/>
          <w:sz w:val="28"/>
          <w:szCs w:val="28"/>
          <w:rtl/>
          <w:lang w:val="en-GB"/>
        </w:rPr>
        <w:t>.</w:t>
      </w:r>
      <w:r w:rsidR="00A0095B" w:rsidRPr="00A0095B">
        <w:rPr>
          <w:rStyle w:val="LatinChar"/>
          <w:rFonts w:cs="FrankRuehl"/>
          <w:sz w:val="28"/>
          <w:szCs w:val="28"/>
          <w:rtl/>
          <w:lang w:val="en-GB"/>
        </w:rPr>
        <w:t xml:space="preserve"> ושם </w:t>
      </w:r>
      <w:r w:rsidR="00E974F3">
        <w:rPr>
          <w:rStyle w:val="LatinChar"/>
          <w:rFonts w:cs="FrankRuehl" w:hint="cs"/>
          <w:sz w:val="28"/>
          <w:szCs w:val="28"/>
          <w:rtl/>
          <w:lang w:val="en-GB"/>
        </w:rPr>
        <w:t>"</w:t>
      </w:r>
      <w:r w:rsidR="00A0095B" w:rsidRPr="00A0095B">
        <w:rPr>
          <w:rStyle w:val="LatinChar"/>
          <w:rFonts w:cs="FrankRuehl"/>
          <w:sz w:val="28"/>
          <w:szCs w:val="28"/>
          <w:rtl/>
          <w:lang w:val="en-GB"/>
        </w:rPr>
        <w:t>ושתי</w:t>
      </w:r>
      <w:r w:rsidR="00E974F3">
        <w:rPr>
          <w:rStyle w:val="LatinChar"/>
          <w:rFonts w:cs="FrankRuehl" w:hint="cs"/>
          <w:sz w:val="28"/>
          <w:szCs w:val="28"/>
          <w:rtl/>
          <w:lang w:val="en-GB"/>
        </w:rPr>
        <w:t>"</w:t>
      </w:r>
      <w:r w:rsidR="00A0095B" w:rsidRPr="00A0095B">
        <w:rPr>
          <w:rStyle w:val="LatinChar"/>
          <w:rFonts w:cs="FrankRuehl"/>
          <w:sz w:val="28"/>
          <w:szCs w:val="28"/>
          <w:rtl/>
          <w:lang w:val="en-GB"/>
        </w:rPr>
        <w:t xml:space="preserve"> הוא מלשון יסוד בכל מקום</w:t>
      </w:r>
      <w:r w:rsidR="00E974F3">
        <w:rPr>
          <w:rStyle w:val="LatinChar"/>
          <w:rFonts w:cs="FrankRuehl" w:hint="cs"/>
          <w:sz w:val="28"/>
          <w:szCs w:val="28"/>
          <w:rtl/>
          <w:lang w:val="en-GB"/>
        </w:rPr>
        <w:t>,</w:t>
      </w:r>
      <w:r w:rsidR="00A0095B" w:rsidRPr="00A0095B">
        <w:rPr>
          <w:rStyle w:val="LatinChar"/>
          <w:rFonts w:cs="FrankRuehl"/>
          <w:sz w:val="28"/>
          <w:szCs w:val="28"/>
          <w:rtl/>
          <w:lang w:val="en-GB"/>
        </w:rPr>
        <w:t xml:space="preserve"> כמו </w:t>
      </w:r>
      <w:r w:rsidR="00A0095B" w:rsidRPr="00E974F3">
        <w:rPr>
          <w:rStyle w:val="LatinChar"/>
          <w:rFonts w:cs="Dbs-Rashi"/>
          <w:szCs w:val="20"/>
          <w:rtl/>
          <w:lang w:val="en-GB"/>
        </w:rPr>
        <w:t>(תהלים יא, ג)</w:t>
      </w:r>
      <w:r w:rsidR="00A0095B" w:rsidRPr="00A0095B">
        <w:rPr>
          <w:rStyle w:val="LatinChar"/>
          <w:rFonts w:cs="FrankRuehl"/>
          <w:sz w:val="28"/>
          <w:szCs w:val="28"/>
          <w:rtl/>
          <w:lang w:val="en-GB"/>
        </w:rPr>
        <w:t xml:space="preserve"> </w:t>
      </w:r>
      <w:r w:rsidR="00E974F3">
        <w:rPr>
          <w:rStyle w:val="LatinChar"/>
          <w:rFonts w:cs="FrankRuehl" w:hint="cs"/>
          <w:sz w:val="28"/>
          <w:szCs w:val="28"/>
          <w:rtl/>
          <w:lang w:val="en-GB"/>
        </w:rPr>
        <w:t>"</w:t>
      </w:r>
      <w:r w:rsidR="00A0095B" w:rsidRPr="00A0095B">
        <w:rPr>
          <w:rStyle w:val="LatinChar"/>
          <w:rFonts w:cs="FrankRuehl"/>
          <w:sz w:val="28"/>
          <w:szCs w:val="28"/>
          <w:rtl/>
          <w:lang w:val="en-GB"/>
        </w:rPr>
        <w:t>כי השתות יהרסון</w:t>
      </w:r>
      <w:r w:rsidR="00E974F3">
        <w:rPr>
          <w:rStyle w:val="LatinChar"/>
          <w:rFonts w:cs="FrankRuehl" w:hint="cs"/>
          <w:sz w:val="28"/>
          <w:szCs w:val="28"/>
          <w:rtl/>
          <w:lang w:val="en-GB"/>
        </w:rPr>
        <w:t>"</w:t>
      </w:r>
      <w:r w:rsidR="00E974F3">
        <w:rPr>
          <w:rStyle w:val="FootnoteReference"/>
          <w:rFonts w:cs="FrankRuehl"/>
          <w:szCs w:val="28"/>
          <w:rtl/>
        </w:rPr>
        <w:footnoteReference w:id="132"/>
      </w:r>
      <w:r w:rsidR="00E974F3">
        <w:rPr>
          <w:rStyle w:val="LatinChar"/>
          <w:rFonts w:cs="FrankRuehl" w:hint="cs"/>
          <w:sz w:val="28"/>
          <w:szCs w:val="28"/>
          <w:rtl/>
          <w:lang w:val="en-GB"/>
        </w:rPr>
        <w:t>.</w:t>
      </w:r>
      <w:r w:rsidR="00A0095B" w:rsidRPr="00A0095B">
        <w:rPr>
          <w:rStyle w:val="LatinChar"/>
          <w:rFonts w:cs="FrankRuehl"/>
          <w:sz w:val="28"/>
          <w:szCs w:val="28"/>
          <w:rtl/>
          <w:lang w:val="en-GB"/>
        </w:rPr>
        <w:t xml:space="preserve"> ומפני כי לא נשתייר מן מלכות בבל רק ושתי</w:t>
      </w:r>
      <w:r w:rsidR="00B25B5E">
        <w:rPr>
          <w:rStyle w:val="FootnoteReference"/>
          <w:rFonts w:cs="FrankRuehl"/>
          <w:szCs w:val="28"/>
          <w:rtl/>
        </w:rPr>
        <w:footnoteReference w:id="133"/>
      </w:r>
      <w:r w:rsidR="009505A6">
        <w:rPr>
          <w:rStyle w:val="LatinChar"/>
          <w:rFonts w:cs="FrankRuehl" w:hint="cs"/>
          <w:sz w:val="28"/>
          <w:szCs w:val="28"/>
          <w:rtl/>
          <w:lang w:val="en-GB"/>
        </w:rPr>
        <w:t>,</w:t>
      </w:r>
      <w:r w:rsidR="00A0095B" w:rsidRPr="00A0095B">
        <w:rPr>
          <w:rStyle w:val="LatinChar"/>
          <w:rFonts w:cs="FrankRuehl"/>
          <w:sz w:val="28"/>
          <w:szCs w:val="28"/>
          <w:rtl/>
          <w:lang w:val="en-GB"/>
        </w:rPr>
        <w:t xml:space="preserve"> ועתה נאבדה</w:t>
      </w:r>
      <w:r w:rsidR="00B25B5E">
        <w:rPr>
          <w:rStyle w:val="FootnoteReference"/>
          <w:rFonts w:cs="FrankRuehl"/>
          <w:szCs w:val="28"/>
          <w:rtl/>
        </w:rPr>
        <w:footnoteReference w:id="134"/>
      </w:r>
      <w:r w:rsidR="009505A6">
        <w:rPr>
          <w:rStyle w:val="LatinChar"/>
          <w:rFonts w:cs="FrankRuehl" w:hint="cs"/>
          <w:sz w:val="28"/>
          <w:szCs w:val="28"/>
          <w:rtl/>
          <w:lang w:val="en-GB"/>
        </w:rPr>
        <w:t>,</w:t>
      </w:r>
      <w:r w:rsidR="00A0095B" w:rsidRPr="00A0095B">
        <w:rPr>
          <w:rStyle w:val="LatinChar"/>
          <w:rFonts w:cs="FrankRuehl"/>
          <w:sz w:val="28"/>
          <w:szCs w:val="28"/>
          <w:rtl/>
          <w:lang w:val="en-GB"/>
        </w:rPr>
        <w:t xml:space="preserve"> וע</w:t>
      </w:r>
      <w:r w:rsidR="009505A6">
        <w:rPr>
          <w:rStyle w:val="LatinChar"/>
          <w:rFonts w:cs="FrankRuehl" w:hint="cs"/>
          <w:sz w:val="28"/>
          <w:szCs w:val="28"/>
          <w:rtl/>
          <w:lang w:val="en-GB"/>
        </w:rPr>
        <w:t>ל זה</w:t>
      </w:r>
      <w:r w:rsidR="00A0095B" w:rsidRPr="00A0095B">
        <w:rPr>
          <w:rStyle w:val="LatinChar"/>
          <w:rFonts w:cs="FrankRuehl"/>
          <w:sz w:val="28"/>
          <w:szCs w:val="28"/>
          <w:rtl/>
          <w:lang w:val="en-GB"/>
        </w:rPr>
        <w:t xml:space="preserve"> אמרו הגיע זמן לגמם היסוד שלה</w:t>
      </w:r>
      <w:r w:rsidR="00C955B8">
        <w:rPr>
          <w:rStyle w:val="FootnoteReference"/>
          <w:rFonts w:cs="FrankRuehl"/>
          <w:szCs w:val="28"/>
          <w:rtl/>
        </w:rPr>
        <w:footnoteReference w:id="135"/>
      </w:r>
      <w:r w:rsidR="00B25B5E">
        <w:rPr>
          <w:rStyle w:val="LatinChar"/>
          <w:rFonts w:cs="FrankRuehl" w:hint="cs"/>
          <w:sz w:val="28"/>
          <w:szCs w:val="28"/>
          <w:rtl/>
          <w:lang w:val="en-GB"/>
        </w:rPr>
        <w:t>,</w:t>
      </w:r>
      <w:r w:rsidR="00A0095B" w:rsidRPr="00A0095B">
        <w:rPr>
          <w:rStyle w:val="LatinChar"/>
          <w:rFonts w:cs="FrankRuehl"/>
          <w:sz w:val="28"/>
          <w:szCs w:val="28"/>
          <w:rtl/>
          <w:lang w:val="en-GB"/>
        </w:rPr>
        <w:t xml:space="preserve"> שלא יהא נשאר דבר מן מלכות בבל כאשר נהרגה ושתי</w:t>
      </w:r>
      <w:r w:rsidR="00C955B8">
        <w:rPr>
          <w:rStyle w:val="FootnoteReference"/>
          <w:rFonts w:cs="FrankRuehl"/>
          <w:szCs w:val="28"/>
          <w:rtl/>
        </w:rPr>
        <w:footnoteReference w:id="136"/>
      </w:r>
      <w:r w:rsidR="000E22C2">
        <w:rPr>
          <w:rStyle w:val="LatinChar"/>
          <w:rFonts w:cs="FrankRuehl" w:hint="cs"/>
          <w:sz w:val="28"/>
          <w:szCs w:val="28"/>
          <w:rtl/>
          <w:lang w:val="en-GB"/>
        </w:rPr>
        <w:t>.</w:t>
      </w:r>
      <w:r w:rsidR="00A0095B" w:rsidRPr="00A0095B">
        <w:rPr>
          <w:rStyle w:val="LatinChar"/>
          <w:rFonts w:cs="FrankRuehl"/>
          <w:sz w:val="28"/>
          <w:szCs w:val="28"/>
          <w:rtl/>
          <w:lang w:val="en-GB"/>
        </w:rPr>
        <w:t xml:space="preserve"> </w:t>
      </w:r>
    </w:p>
    <w:p w:rsidR="00D47BE8" w:rsidRDefault="00D47BE8" w:rsidP="00F32D0E">
      <w:pPr>
        <w:jc w:val="both"/>
        <w:rPr>
          <w:rStyle w:val="LatinChar"/>
          <w:rFonts w:cs="FrankRuehl" w:hint="cs"/>
          <w:sz w:val="28"/>
          <w:szCs w:val="28"/>
          <w:rtl/>
          <w:lang w:val="en-GB"/>
        </w:rPr>
      </w:pPr>
      <w:r w:rsidRPr="00D47BE8">
        <w:rPr>
          <w:rStyle w:val="LatinChar"/>
          <w:rtl/>
        </w:rPr>
        <w:t>#</w:t>
      </w:r>
      <w:r w:rsidR="00A0095B" w:rsidRPr="00D47BE8">
        <w:rPr>
          <w:rStyle w:val="Title1"/>
          <w:rtl/>
        </w:rPr>
        <w:t>ומ</w:t>
      </w:r>
      <w:r w:rsidRPr="00D47BE8">
        <w:rPr>
          <w:rStyle w:val="Title1"/>
          <w:rFonts w:hint="cs"/>
          <w:rtl/>
        </w:rPr>
        <w:t>ה שאמר</w:t>
      </w:r>
      <w:r>
        <w:rPr>
          <w:rStyle w:val="Title1"/>
          <w:rFonts w:hint="cs"/>
          <w:rtl/>
        </w:rPr>
        <w:t>ו</w:t>
      </w:r>
      <w:r w:rsidRPr="00D47BE8">
        <w:rPr>
          <w:rStyle w:val="LatinChar"/>
          <w:rtl/>
        </w:rPr>
        <w:t>=</w:t>
      </w:r>
      <w:r w:rsidR="00A0095B" w:rsidRPr="00A0095B">
        <w:rPr>
          <w:rStyle w:val="LatinChar"/>
          <w:rFonts w:cs="FrankRuehl"/>
          <w:sz w:val="28"/>
          <w:szCs w:val="28"/>
          <w:rtl/>
          <w:lang w:val="en-GB"/>
        </w:rPr>
        <w:t xml:space="preserve"> </w:t>
      </w:r>
      <w:r w:rsidRPr="00D47BE8">
        <w:rPr>
          <w:rStyle w:val="LatinChar"/>
          <w:rFonts w:cs="Dbs-Rashi" w:hint="cs"/>
          <w:szCs w:val="20"/>
          <w:rtl/>
          <w:lang w:val="en-GB"/>
        </w:rPr>
        <w:t>(אסת"ר ג, ט)</w:t>
      </w:r>
      <w:r>
        <w:rPr>
          <w:rStyle w:val="LatinChar"/>
          <w:rFonts w:cs="FrankRuehl" w:hint="cs"/>
          <w:sz w:val="28"/>
          <w:szCs w:val="28"/>
          <w:rtl/>
          <w:lang w:val="en-GB"/>
        </w:rPr>
        <w:t xml:space="preserve"> </w:t>
      </w:r>
      <w:r w:rsidR="00A0095B" w:rsidRPr="00A0095B">
        <w:rPr>
          <w:rStyle w:val="LatinChar"/>
          <w:rFonts w:cs="FrankRuehl"/>
          <w:sz w:val="28"/>
          <w:szCs w:val="28"/>
          <w:rtl/>
          <w:lang w:val="en-GB"/>
        </w:rPr>
        <w:t>כי הגיע זמנה ל</w:t>
      </w:r>
      <w:r w:rsidR="009B7344">
        <w:rPr>
          <w:rStyle w:val="LatinChar"/>
          <w:rFonts w:cs="FrankRuehl" w:hint="cs"/>
          <w:sz w:val="28"/>
          <w:szCs w:val="28"/>
          <w:rtl/>
          <w:lang w:val="en-GB"/>
        </w:rPr>
        <w:t>ה</w:t>
      </w:r>
      <w:r w:rsidR="00A0095B" w:rsidRPr="00A0095B">
        <w:rPr>
          <w:rStyle w:val="LatinChar"/>
          <w:rFonts w:cs="FrankRuehl"/>
          <w:sz w:val="28"/>
          <w:szCs w:val="28"/>
          <w:rtl/>
          <w:lang w:val="en-GB"/>
        </w:rPr>
        <w:t>בצר ולידרך</w:t>
      </w:r>
      <w:r>
        <w:rPr>
          <w:rStyle w:val="LatinChar"/>
          <w:rFonts w:cs="FrankRuehl" w:hint="cs"/>
          <w:sz w:val="28"/>
          <w:szCs w:val="28"/>
          <w:rtl/>
          <w:lang w:val="en-GB"/>
        </w:rPr>
        <w:t>.</w:t>
      </w:r>
      <w:r w:rsidR="00A0095B" w:rsidRPr="00A0095B">
        <w:rPr>
          <w:rStyle w:val="LatinChar"/>
          <w:rFonts w:cs="FrankRuehl"/>
          <w:sz w:val="28"/>
          <w:szCs w:val="28"/>
          <w:rtl/>
          <w:lang w:val="en-GB"/>
        </w:rPr>
        <w:t xml:space="preserve"> כמו שבעל הכרם ממתין עד שמגיע זמן הבצירה</w:t>
      </w:r>
      <w:r>
        <w:rPr>
          <w:rStyle w:val="LatinChar"/>
          <w:rFonts w:cs="FrankRuehl" w:hint="cs"/>
          <w:sz w:val="28"/>
          <w:szCs w:val="28"/>
          <w:rtl/>
          <w:lang w:val="en-GB"/>
        </w:rPr>
        <w:t>,</w:t>
      </w:r>
      <w:r w:rsidR="00A0095B" w:rsidRPr="00A0095B">
        <w:rPr>
          <w:rStyle w:val="LatinChar"/>
          <w:rFonts w:cs="FrankRuehl"/>
          <w:sz w:val="28"/>
          <w:szCs w:val="28"/>
          <w:rtl/>
          <w:lang w:val="en-GB"/>
        </w:rPr>
        <w:t xml:space="preserve"> ואז הוא בוצר ודורך</w:t>
      </w:r>
      <w:r>
        <w:rPr>
          <w:rStyle w:val="FootnoteReference"/>
          <w:rFonts w:cs="FrankRuehl"/>
          <w:szCs w:val="28"/>
          <w:rtl/>
        </w:rPr>
        <w:footnoteReference w:id="137"/>
      </w:r>
      <w:r>
        <w:rPr>
          <w:rStyle w:val="LatinChar"/>
          <w:rFonts w:cs="FrankRuehl" w:hint="cs"/>
          <w:sz w:val="28"/>
          <w:szCs w:val="28"/>
          <w:rtl/>
          <w:lang w:val="en-GB"/>
        </w:rPr>
        <w:t>.</w:t>
      </w:r>
      <w:r w:rsidR="00A0095B" w:rsidRPr="00A0095B">
        <w:rPr>
          <w:rStyle w:val="LatinChar"/>
          <w:rFonts w:cs="FrankRuehl"/>
          <w:sz w:val="28"/>
          <w:szCs w:val="28"/>
          <w:rtl/>
          <w:lang w:val="en-GB"/>
        </w:rPr>
        <w:t xml:space="preserve"> כך הש</w:t>
      </w:r>
      <w:r>
        <w:rPr>
          <w:rStyle w:val="LatinChar"/>
          <w:rFonts w:cs="FrankRuehl" w:hint="cs"/>
          <w:sz w:val="28"/>
          <w:szCs w:val="28"/>
          <w:rtl/>
          <w:lang w:val="en-GB"/>
        </w:rPr>
        <w:t>ם יתברך</w:t>
      </w:r>
      <w:r w:rsidR="00A0095B" w:rsidRPr="00A0095B">
        <w:rPr>
          <w:rStyle w:val="LatinChar"/>
          <w:rFonts w:cs="FrankRuehl"/>
          <w:sz w:val="28"/>
          <w:szCs w:val="28"/>
          <w:rtl/>
          <w:lang w:val="en-GB"/>
        </w:rPr>
        <w:t xml:space="preserve"> היה ממתין למלכות בבל</w:t>
      </w:r>
      <w:r>
        <w:rPr>
          <w:rStyle w:val="LatinChar"/>
          <w:rFonts w:cs="FrankRuehl" w:hint="cs"/>
          <w:sz w:val="28"/>
          <w:szCs w:val="28"/>
          <w:rtl/>
          <w:lang w:val="en-GB"/>
        </w:rPr>
        <w:t>,</w:t>
      </w:r>
      <w:r w:rsidR="00A0095B" w:rsidRPr="00A0095B">
        <w:rPr>
          <w:rStyle w:val="LatinChar"/>
          <w:rFonts w:cs="FrankRuehl"/>
          <w:sz w:val="28"/>
          <w:szCs w:val="28"/>
          <w:rtl/>
          <w:lang w:val="en-GB"/>
        </w:rPr>
        <w:t xml:space="preserve"> עד כי הגיע הזמן לעקור אותם</w:t>
      </w:r>
      <w:r>
        <w:rPr>
          <w:rStyle w:val="FootnoteReference"/>
          <w:rFonts w:cs="FrankRuehl"/>
          <w:szCs w:val="28"/>
          <w:rtl/>
        </w:rPr>
        <w:footnoteReference w:id="138"/>
      </w:r>
      <w:r w:rsidR="0068572B">
        <w:rPr>
          <w:rStyle w:val="LatinChar"/>
          <w:rFonts w:cs="FrankRuehl" w:hint="cs"/>
          <w:sz w:val="28"/>
          <w:szCs w:val="28"/>
          <w:rtl/>
          <w:lang w:val="en-GB"/>
        </w:rPr>
        <w:t>,</w:t>
      </w:r>
      <w:r w:rsidR="00A0095B" w:rsidRPr="00A0095B">
        <w:rPr>
          <w:rStyle w:val="LatinChar"/>
          <w:rFonts w:cs="FrankRuehl"/>
          <w:sz w:val="28"/>
          <w:szCs w:val="28"/>
          <w:rtl/>
          <w:lang w:val="en-GB"/>
        </w:rPr>
        <w:t xml:space="preserve"> לכך אמר כי הגיע זמנה לדרוך ולהבצר</w:t>
      </w:r>
      <w:r w:rsidR="0068572B">
        <w:rPr>
          <w:rStyle w:val="FootnoteReference"/>
          <w:rFonts w:cs="FrankRuehl"/>
          <w:szCs w:val="28"/>
          <w:rtl/>
        </w:rPr>
        <w:footnoteReference w:id="139"/>
      </w:r>
      <w:r>
        <w:rPr>
          <w:rStyle w:val="LatinChar"/>
          <w:rFonts w:cs="FrankRuehl" w:hint="cs"/>
          <w:sz w:val="28"/>
          <w:szCs w:val="28"/>
          <w:rtl/>
          <w:lang w:val="en-GB"/>
        </w:rPr>
        <w:t>.</w:t>
      </w:r>
      <w:r w:rsidR="00A0095B" w:rsidRPr="00A0095B">
        <w:rPr>
          <w:rStyle w:val="LatinChar"/>
          <w:rFonts w:cs="FrankRuehl"/>
          <w:sz w:val="28"/>
          <w:szCs w:val="28"/>
          <w:rtl/>
          <w:lang w:val="en-GB"/>
        </w:rPr>
        <w:t xml:space="preserve"> כי מלכות מדי מיוחד לבטל מלכות נבוכדנצר לגמרי</w:t>
      </w:r>
      <w:r w:rsidR="00F10CD7">
        <w:rPr>
          <w:rStyle w:val="LatinChar"/>
          <w:rFonts w:cs="FrankRuehl" w:hint="cs"/>
          <w:sz w:val="28"/>
          <w:szCs w:val="28"/>
          <w:rtl/>
          <w:lang w:val="en-GB"/>
        </w:rPr>
        <w:t>,</w:t>
      </w:r>
      <w:r w:rsidR="00A0095B" w:rsidRPr="00A0095B">
        <w:rPr>
          <w:rStyle w:val="LatinChar"/>
          <w:rFonts w:cs="FrankRuehl"/>
          <w:sz w:val="28"/>
          <w:szCs w:val="28"/>
          <w:rtl/>
          <w:lang w:val="en-GB"/>
        </w:rPr>
        <w:t xml:space="preserve"> שהוא מלכות בבל</w:t>
      </w:r>
      <w:r w:rsidR="00F10CD7">
        <w:rPr>
          <w:rStyle w:val="LatinChar"/>
          <w:rFonts w:cs="FrankRuehl" w:hint="cs"/>
          <w:sz w:val="28"/>
          <w:szCs w:val="28"/>
          <w:rtl/>
          <w:lang w:val="en-GB"/>
        </w:rPr>
        <w:t>,</w:t>
      </w:r>
      <w:r w:rsidR="00A0095B" w:rsidRPr="00A0095B">
        <w:rPr>
          <w:rStyle w:val="LatinChar"/>
          <w:rFonts w:cs="FrankRuehl"/>
          <w:sz w:val="28"/>
          <w:szCs w:val="28"/>
          <w:rtl/>
          <w:lang w:val="en-GB"/>
        </w:rPr>
        <w:t xml:space="preserve"> כמו שהיה דריוש הורג בלשצר</w:t>
      </w:r>
      <w:r w:rsidR="00F10CD7">
        <w:rPr>
          <w:rStyle w:val="FootnoteReference"/>
          <w:rFonts w:cs="FrankRuehl"/>
          <w:szCs w:val="28"/>
          <w:rtl/>
        </w:rPr>
        <w:footnoteReference w:id="140"/>
      </w:r>
      <w:r w:rsidR="00F10CD7">
        <w:rPr>
          <w:rStyle w:val="LatinChar"/>
          <w:rFonts w:cs="FrankRuehl" w:hint="cs"/>
          <w:sz w:val="28"/>
          <w:szCs w:val="28"/>
          <w:rtl/>
          <w:lang w:val="en-GB"/>
        </w:rPr>
        <w:t>.</w:t>
      </w:r>
      <w:r w:rsidR="00A0095B" w:rsidRPr="00A0095B">
        <w:rPr>
          <w:rStyle w:val="LatinChar"/>
          <w:rFonts w:cs="FrankRuehl"/>
          <w:sz w:val="28"/>
          <w:szCs w:val="28"/>
          <w:rtl/>
          <w:lang w:val="en-GB"/>
        </w:rPr>
        <w:t xml:space="preserve"> לכך בזאת הסעודה </w:t>
      </w:r>
      <w:r w:rsidR="00F32D0E">
        <w:rPr>
          <w:rStyle w:val="LatinChar"/>
          <w:rFonts w:cs="FrankRuehl" w:hint="cs"/>
          <w:sz w:val="28"/>
          <w:szCs w:val="28"/>
          <w:rtl/>
          <w:lang w:val="en-GB"/>
        </w:rPr>
        <w:t>[ש]</w:t>
      </w:r>
      <w:r w:rsidR="00A0095B" w:rsidRPr="00A0095B">
        <w:rPr>
          <w:rStyle w:val="LatinChar"/>
          <w:rFonts w:cs="FrankRuehl"/>
          <w:sz w:val="28"/>
          <w:szCs w:val="28"/>
          <w:rtl/>
          <w:lang w:val="en-GB"/>
        </w:rPr>
        <w:t>היה גודל ותוקף מלכות אחשורוש ביותר</w:t>
      </w:r>
      <w:r w:rsidR="00591B0A">
        <w:rPr>
          <w:rStyle w:val="FootnoteReference"/>
          <w:rFonts w:cs="FrankRuehl"/>
          <w:szCs w:val="28"/>
          <w:rtl/>
        </w:rPr>
        <w:footnoteReference w:id="141"/>
      </w:r>
      <w:r w:rsidR="00735632">
        <w:rPr>
          <w:rStyle w:val="LatinChar"/>
          <w:rFonts w:cs="FrankRuehl" w:hint="cs"/>
          <w:sz w:val="28"/>
          <w:szCs w:val="28"/>
          <w:rtl/>
          <w:lang w:val="en-GB"/>
        </w:rPr>
        <w:t>,</w:t>
      </w:r>
      <w:r w:rsidR="00A0095B" w:rsidRPr="00A0095B">
        <w:rPr>
          <w:rStyle w:val="LatinChar"/>
          <w:rFonts w:cs="FrankRuehl"/>
          <w:sz w:val="28"/>
          <w:szCs w:val="28"/>
          <w:rtl/>
          <w:lang w:val="en-GB"/>
        </w:rPr>
        <w:t xml:space="preserve"> ולכך הגיע הזמן להיות עוקר מלכות בבל הרשע</w:t>
      </w:r>
      <w:r w:rsidR="00AB7143">
        <w:rPr>
          <w:rStyle w:val="LatinChar"/>
          <w:rFonts w:cs="FrankRuehl" w:hint="cs"/>
          <w:sz w:val="28"/>
          <w:szCs w:val="28"/>
          <w:rtl/>
          <w:lang w:val="en-GB"/>
        </w:rPr>
        <w:t>ה*</w:t>
      </w:r>
      <w:r w:rsidR="00A0095B" w:rsidRPr="00A0095B">
        <w:rPr>
          <w:rStyle w:val="LatinChar"/>
          <w:rFonts w:cs="FrankRuehl"/>
          <w:sz w:val="28"/>
          <w:szCs w:val="28"/>
          <w:rtl/>
          <w:lang w:val="en-GB"/>
        </w:rPr>
        <w:t xml:space="preserve"> לגמרי</w:t>
      </w:r>
      <w:r w:rsidR="00735632">
        <w:rPr>
          <w:rStyle w:val="LatinChar"/>
          <w:rFonts w:cs="FrankRuehl" w:hint="cs"/>
          <w:sz w:val="28"/>
          <w:szCs w:val="28"/>
          <w:rtl/>
          <w:lang w:val="en-GB"/>
        </w:rPr>
        <w:t>,</w:t>
      </w:r>
      <w:r w:rsidR="00A0095B" w:rsidRPr="00A0095B">
        <w:rPr>
          <w:rStyle w:val="LatinChar"/>
          <w:rFonts w:cs="FrankRuehl"/>
          <w:sz w:val="28"/>
          <w:szCs w:val="28"/>
          <w:rtl/>
          <w:lang w:val="en-GB"/>
        </w:rPr>
        <w:t xml:space="preserve"> עד שלא יהיה נשאר שריד ופליט מהם</w:t>
      </w:r>
      <w:r w:rsidR="004D57C7">
        <w:rPr>
          <w:rStyle w:val="FootnoteReference"/>
          <w:rFonts w:cs="FrankRuehl"/>
          <w:szCs w:val="28"/>
          <w:rtl/>
        </w:rPr>
        <w:footnoteReference w:id="142"/>
      </w:r>
      <w:r w:rsidR="00F32D0E">
        <w:rPr>
          <w:rStyle w:val="LatinChar"/>
          <w:rFonts w:cs="FrankRuehl" w:hint="cs"/>
          <w:sz w:val="28"/>
          <w:szCs w:val="28"/>
          <w:rtl/>
          <w:lang w:val="en-GB"/>
        </w:rPr>
        <w:t>,</w:t>
      </w:r>
      <w:r w:rsidR="00A0095B" w:rsidRPr="00A0095B">
        <w:rPr>
          <w:rStyle w:val="LatinChar"/>
          <w:rFonts w:cs="FrankRuehl"/>
          <w:sz w:val="28"/>
          <w:szCs w:val="28"/>
          <w:rtl/>
          <w:lang w:val="en-GB"/>
        </w:rPr>
        <w:t xml:space="preserve"> ולהיות ע</w:t>
      </w:r>
      <w:r w:rsidR="00AB7143">
        <w:rPr>
          <w:rStyle w:val="LatinChar"/>
          <w:rFonts w:cs="FrankRuehl" w:hint="cs"/>
          <w:sz w:val="28"/>
          <w:szCs w:val="28"/>
          <w:rtl/>
          <w:lang w:val="en-GB"/>
        </w:rPr>
        <w:t>ו</w:t>
      </w:r>
      <w:r w:rsidR="00A0095B" w:rsidRPr="00A0095B">
        <w:rPr>
          <w:rStyle w:val="LatinChar"/>
          <w:rFonts w:cs="FrankRuehl"/>
          <w:sz w:val="28"/>
          <w:szCs w:val="28"/>
          <w:rtl/>
          <w:lang w:val="en-GB"/>
        </w:rPr>
        <w:t>קר</w:t>
      </w:r>
      <w:r w:rsidR="00AB7143">
        <w:rPr>
          <w:rStyle w:val="LatinChar"/>
          <w:rFonts w:cs="FrankRuehl" w:hint="cs"/>
          <w:sz w:val="28"/>
          <w:szCs w:val="28"/>
          <w:rtl/>
          <w:lang w:val="en-GB"/>
        </w:rPr>
        <w:t>*</w:t>
      </w:r>
      <w:r w:rsidR="00A0095B" w:rsidRPr="00A0095B">
        <w:rPr>
          <w:rStyle w:val="LatinChar"/>
          <w:rFonts w:cs="FrankRuehl"/>
          <w:sz w:val="28"/>
          <w:szCs w:val="28"/>
          <w:rtl/>
          <w:lang w:val="en-GB"/>
        </w:rPr>
        <w:t xml:space="preserve"> משתותא</w:t>
      </w:r>
      <w:r w:rsidR="00735632">
        <w:rPr>
          <w:rStyle w:val="LatinChar"/>
          <w:rFonts w:cs="FrankRuehl" w:hint="cs"/>
          <w:sz w:val="28"/>
          <w:szCs w:val="28"/>
          <w:rtl/>
          <w:lang w:val="en-GB"/>
        </w:rPr>
        <w:t>,</w:t>
      </w:r>
      <w:r w:rsidR="00A0095B" w:rsidRPr="00A0095B">
        <w:rPr>
          <w:rStyle w:val="LatinChar"/>
          <w:rFonts w:cs="FrankRuehl"/>
          <w:sz w:val="28"/>
          <w:szCs w:val="28"/>
          <w:rtl/>
          <w:lang w:val="en-GB"/>
        </w:rPr>
        <w:t xml:space="preserve"> שהוא יסוד שלה של מלכות בבל</w:t>
      </w:r>
      <w:r w:rsidR="00735632">
        <w:rPr>
          <w:rStyle w:val="LatinChar"/>
          <w:rFonts w:cs="FrankRuehl" w:hint="cs"/>
          <w:sz w:val="28"/>
          <w:szCs w:val="28"/>
          <w:rtl/>
          <w:lang w:val="en-GB"/>
        </w:rPr>
        <w:t>,</w:t>
      </w:r>
      <w:r w:rsidR="00A0095B" w:rsidRPr="00A0095B">
        <w:rPr>
          <w:rStyle w:val="LatinChar"/>
          <w:rFonts w:cs="FrankRuehl"/>
          <w:sz w:val="28"/>
          <w:szCs w:val="28"/>
          <w:rtl/>
          <w:lang w:val="en-GB"/>
        </w:rPr>
        <w:t xml:space="preserve"> וזה </w:t>
      </w:r>
      <w:r w:rsidR="00735632">
        <w:rPr>
          <w:rStyle w:val="LatinChar"/>
          <w:rFonts w:cs="FrankRuehl" w:hint="cs"/>
          <w:sz w:val="28"/>
          <w:szCs w:val="28"/>
          <w:rtl/>
          <w:lang w:val="en-GB"/>
        </w:rPr>
        <w:t>"</w:t>
      </w:r>
      <w:r w:rsidR="00A0095B" w:rsidRPr="00A0095B">
        <w:rPr>
          <w:rStyle w:val="LatinChar"/>
          <w:rFonts w:cs="FrankRuehl"/>
          <w:sz w:val="28"/>
          <w:szCs w:val="28"/>
          <w:rtl/>
          <w:lang w:val="en-GB"/>
        </w:rPr>
        <w:t>גם ושתי</w:t>
      </w:r>
      <w:r w:rsidR="00735632">
        <w:rPr>
          <w:rStyle w:val="LatinChar"/>
          <w:rFonts w:cs="FrankRuehl" w:hint="cs"/>
          <w:sz w:val="28"/>
          <w:szCs w:val="28"/>
          <w:rtl/>
          <w:lang w:val="en-GB"/>
        </w:rPr>
        <w:t>"</w:t>
      </w:r>
      <w:r w:rsidR="004328BD">
        <w:rPr>
          <w:rStyle w:val="FootnoteReference"/>
          <w:rFonts w:cs="FrankRuehl"/>
          <w:szCs w:val="28"/>
          <w:rtl/>
        </w:rPr>
        <w:footnoteReference w:id="143"/>
      </w:r>
      <w:r>
        <w:rPr>
          <w:rStyle w:val="LatinChar"/>
          <w:rFonts w:cs="FrankRuehl" w:hint="cs"/>
          <w:sz w:val="28"/>
          <w:szCs w:val="28"/>
          <w:rtl/>
          <w:lang w:val="en-GB"/>
        </w:rPr>
        <w:t>.</w:t>
      </w:r>
      <w:r w:rsidR="00A0095B" w:rsidRPr="00A0095B">
        <w:rPr>
          <w:rStyle w:val="LatinChar"/>
          <w:rFonts w:cs="FrankRuehl"/>
          <w:sz w:val="28"/>
          <w:szCs w:val="28"/>
          <w:rtl/>
          <w:lang w:val="en-GB"/>
        </w:rPr>
        <w:t xml:space="preserve"> </w:t>
      </w:r>
    </w:p>
    <w:p w:rsidR="00A80990" w:rsidRDefault="00317340" w:rsidP="00A80990">
      <w:pPr>
        <w:jc w:val="both"/>
        <w:rPr>
          <w:rStyle w:val="LatinChar"/>
          <w:rFonts w:cs="FrankRuehl" w:hint="cs"/>
          <w:sz w:val="28"/>
          <w:szCs w:val="28"/>
          <w:rtl/>
          <w:lang w:val="en-GB"/>
        </w:rPr>
      </w:pPr>
      <w:r w:rsidRPr="00317340">
        <w:rPr>
          <w:rStyle w:val="LatinChar"/>
          <w:rtl/>
        </w:rPr>
        <w:t>#</w:t>
      </w:r>
      <w:r w:rsidRPr="00317340">
        <w:rPr>
          <w:rStyle w:val="Title1"/>
          <w:rtl/>
        </w:rPr>
        <w:t>ור</w:t>
      </w:r>
      <w:r w:rsidRPr="00317340">
        <w:rPr>
          <w:rStyle w:val="Title1"/>
          <w:rFonts w:hint="cs"/>
          <w:rtl/>
        </w:rPr>
        <w:t>בי</w:t>
      </w:r>
      <w:r w:rsidR="00A0095B" w:rsidRPr="00317340">
        <w:rPr>
          <w:rStyle w:val="Title1"/>
          <w:rtl/>
        </w:rPr>
        <w:t xml:space="preserve"> חנינא</w:t>
      </w:r>
      <w:r w:rsidRPr="00317340">
        <w:rPr>
          <w:rStyle w:val="LatinChar"/>
          <w:rtl/>
        </w:rPr>
        <w:t>=</w:t>
      </w:r>
      <w:r w:rsidR="00A0095B" w:rsidRPr="00A0095B">
        <w:rPr>
          <w:rStyle w:val="LatinChar"/>
          <w:rFonts w:cs="FrankRuehl"/>
          <w:sz w:val="28"/>
          <w:szCs w:val="28"/>
          <w:rtl/>
          <w:lang w:val="en-GB"/>
        </w:rPr>
        <w:t xml:space="preserve"> סבר דלכך כתיב </w:t>
      </w:r>
      <w:r>
        <w:rPr>
          <w:rStyle w:val="LatinChar"/>
          <w:rFonts w:cs="FrankRuehl" w:hint="cs"/>
          <w:sz w:val="28"/>
          <w:szCs w:val="28"/>
          <w:rtl/>
          <w:lang w:val="en-GB"/>
        </w:rPr>
        <w:t>"</w:t>
      </w:r>
      <w:r w:rsidR="00A0095B" w:rsidRPr="00A0095B">
        <w:rPr>
          <w:rStyle w:val="LatinChar"/>
          <w:rFonts w:cs="FrankRuehl"/>
          <w:sz w:val="28"/>
          <w:szCs w:val="28"/>
          <w:rtl/>
          <w:lang w:val="en-GB"/>
        </w:rPr>
        <w:t>גם</w:t>
      </w:r>
      <w:r>
        <w:rPr>
          <w:rStyle w:val="LatinChar"/>
          <w:rFonts w:cs="FrankRuehl" w:hint="cs"/>
          <w:sz w:val="28"/>
          <w:szCs w:val="28"/>
          <w:rtl/>
          <w:lang w:val="en-GB"/>
        </w:rPr>
        <w:t>",</w:t>
      </w:r>
      <w:r w:rsidR="00A0095B" w:rsidRPr="00A0095B">
        <w:rPr>
          <w:rStyle w:val="LatinChar"/>
          <w:rFonts w:cs="FrankRuehl"/>
          <w:sz w:val="28"/>
          <w:szCs w:val="28"/>
          <w:rtl/>
          <w:lang w:val="en-GB"/>
        </w:rPr>
        <w:t xml:space="preserve"> כי לשון זה מורה על המיתה</w:t>
      </w:r>
      <w:r w:rsidR="000D6805">
        <w:rPr>
          <w:rStyle w:val="FootnoteReference"/>
          <w:rFonts w:cs="FrankRuehl"/>
          <w:szCs w:val="28"/>
          <w:rtl/>
        </w:rPr>
        <w:footnoteReference w:id="144"/>
      </w:r>
      <w:r>
        <w:rPr>
          <w:rStyle w:val="LatinChar"/>
          <w:rFonts w:cs="FrankRuehl" w:hint="cs"/>
          <w:sz w:val="28"/>
          <w:szCs w:val="28"/>
          <w:rtl/>
          <w:lang w:val="en-GB"/>
        </w:rPr>
        <w:t>,</w:t>
      </w:r>
      <w:r w:rsidR="00A0095B" w:rsidRPr="00A0095B">
        <w:rPr>
          <w:rStyle w:val="LatinChar"/>
          <w:rFonts w:cs="FrankRuehl"/>
          <w:sz w:val="28"/>
          <w:szCs w:val="28"/>
          <w:rtl/>
          <w:lang w:val="en-GB"/>
        </w:rPr>
        <w:t xml:space="preserve"> שהוא ההעדר</w:t>
      </w:r>
      <w:r w:rsidR="00C679E1">
        <w:rPr>
          <w:rStyle w:val="FootnoteReference"/>
          <w:rFonts w:cs="FrankRuehl"/>
          <w:szCs w:val="28"/>
          <w:rtl/>
        </w:rPr>
        <w:footnoteReference w:id="145"/>
      </w:r>
      <w:r>
        <w:rPr>
          <w:rStyle w:val="LatinChar"/>
          <w:rFonts w:cs="FrankRuehl" w:hint="cs"/>
          <w:sz w:val="28"/>
          <w:szCs w:val="28"/>
          <w:rtl/>
          <w:lang w:val="en-GB"/>
        </w:rPr>
        <w:t>.</w:t>
      </w:r>
      <w:r w:rsidR="00A0095B" w:rsidRPr="00A0095B">
        <w:rPr>
          <w:rStyle w:val="LatinChar"/>
          <w:rFonts w:cs="FrankRuehl"/>
          <w:sz w:val="28"/>
          <w:szCs w:val="28"/>
          <w:rtl/>
          <w:lang w:val="en-GB"/>
        </w:rPr>
        <w:t xml:space="preserve"> וזה כי ההעדר מתחיל לשלוט בקצת</w:t>
      </w:r>
      <w:r w:rsidR="0036428D">
        <w:rPr>
          <w:rStyle w:val="FootnoteReference"/>
          <w:rFonts w:cs="FrankRuehl"/>
          <w:szCs w:val="28"/>
          <w:rtl/>
        </w:rPr>
        <w:footnoteReference w:id="146"/>
      </w:r>
      <w:r>
        <w:rPr>
          <w:rStyle w:val="LatinChar"/>
          <w:rFonts w:cs="FrankRuehl" w:hint="cs"/>
          <w:sz w:val="28"/>
          <w:szCs w:val="28"/>
          <w:rtl/>
          <w:lang w:val="en-GB"/>
        </w:rPr>
        <w:t>,</w:t>
      </w:r>
      <w:r w:rsidR="00A0095B" w:rsidRPr="00A0095B">
        <w:rPr>
          <w:rStyle w:val="LatinChar"/>
          <w:rFonts w:cs="FrankRuehl"/>
          <w:sz w:val="28"/>
          <w:szCs w:val="28"/>
          <w:rtl/>
          <w:lang w:val="en-GB"/>
        </w:rPr>
        <w:t xml:space="preserve"> ונמשך אל אח</w:t>
      </w:r>
      <w:r>
        <w:rPr>
          <w:rStyle w:val="LatinChar"/>
          <w:rFonts w:cs="FrankRuehl" w:hint="cs"/>
          <w:sz w:val="28"/>
          <w:szCs w:val="28"/>
          <w:rtl/>
          <w:lang w:val="en-GB"/>
        </w:rPr>
        <w:t>ר*</w:t>
      </w:r>
      <w:r w:rsidR="00A0095B" w:rsidRPr="00A0095B">
        <w:rPr>
          <w:rStyle w:val="LatinChar"/>
          <w:rFonts w:cs="FrankRuehl"/>
          <w:sz w:val="28"/>
          <w:szCs w:val="28"/>
          <w:rtl/>
          <w:lang w:val="en-GB"/>
        </w:rPr>
        <w:t xml:space="preserve"> ג</w:t>
      </w:r>
      <w:r>
        <w:rPr>
          <w:rStyle w:val="LatinChar"/>
          <w:rFonts w:cs="FrankRuehl" w:hint="cs"/>
          <w:sz w:val="28"/>
          <w:szCs w:val="28"/>
          <w:rtl/>
          <w:lang w:val="en-GB"/>
        </w:rPr>
        <w:t>ם כן</w:t>
      </w:r>
      <w:r w:rsidR="00A0095B" w:rsidRPr="00A0095B">
        <w:rPr>
          <w:rStyle w:val="LatinChar"/>
          <w:rFonts w:cs="FrankRuehl"/>
          <w:sz w:val="28"/>
          <w:szCs w:val="28"/>
          <w:rtl/>
          <w:lang w:val="en-GB"/>
        </w:rPr>
        <w:t xml:space="preserve"> כאשר התחיל באחד</w:t>
      </w:r>
      <w:r w:rsidR="000D6805">
        <w:rPr>
          <w:rStyle w:val="LatinChar"/>
          <w:rFonts w:cs="FrankRuehl" w:hint="cs"/>
          <w:sz w:val="28"/>
          <w:szCs w:val="28"/>
          <w:rtl/>
          <w:lang w:val="en-GB"/>
        </w:rPr>
        <w:t>,</w:t>
      </w:r>
      <w:r w:rsidR="00A0095B" w:rsidRPr="00A0095B">
        <w:rPr>
          <w:rStyle w:val="LatinChar"/>
          <w:rFonts w:cs="FrankRuehl"/>
          <w:sz w:val="28"/>
          <w:szCs w:val="28"/>
          <w:rtl/>
          <w:lang w:val="en-GB"/>
        </w:rPr>
        <w:t xml:space="preserve"> אף כי לא היה מתחיל בזה</w:t>
      </w:r>
      <w:r w:rsidR="0036428D">
        <w:rPr>
          <w:rStyle w:val="FootnoteReference"/>
          <w:rFonts w:cs="FrankRuehl"/>
          <w:szCs w:val="28"/>
          <w:rtl/>
        </w:rPr>
        <w:footnoteReference w:id="147"/>
      </w:r>
      <w:r w:rsidR="000D6805">
        <w:rPr>
          <w:rStyle w:val="LatinChar"/>
          <w:rFonts w:cs="FrankRuehl" w:hint="cs"/>
          <w:sz w:val="28"/>
          <w:szCs w:val="28"/>
          <w:rtl/>
          <w:lang w:val="en-GB"/>
        </w:rPr>
        <w:t>,</w:t>
      </w:r>
      <w:r w:rsidR="00A0095B" w:rsidRPr="00A0095B">
        <w:rPr>
          <w:rStyle w:val="LatinChar"/>
          <w:rFonts w:cs="FrankRuehl"/>
          <w:sz w:val="28"/>
          <w:szCs w:val="28"/>
          <w:rtl/>
          <w:lang w:val="en-GB"/>
        </w:rPr>
        <w:t xml:space="preserve"> מ</w:t>
      </w:r>
      <w:r w:rsidR="000D6805">
        <w:rPr>
          <w:rStyle w:val="LatinChar"/>
          <w:rFonts w:cs="FrankRuehl" w:hint="cs"/>
          <w:sz w:val="28"/>
          <w:szCs w:val="28"/>
          <w:rtl/>
          <w:lang w:val="en-GB"/>
        </w:rPr>
        <w:t>כל מקום</w:t>
      </w:r>
      <w:r w:rsidR="00A0095B" w:rsidRPr="00A0095B">
        <w:rPr>
          <w:rStyle w:val="LatinChar"/>
          <w:rFonts w:cs="FrankRuehl"/>
          <w:sz w:val="28"/>
          <w:szCs w:val="28"/>
          <w:rtl/>
          <w:lang w:val="en-GB"/>
        </w:rPr>
        <w:t xml:space="preserve"> כיון שהתחיל</w:t>
      </w:r>
      <w:r w:rsidR="0036428D">
        <w:rPr>
          <w:rStyle w:val="FootnoteReference"/>
          <w:rFonts w:cs="FrankRuehl"/>
          <w:szCs w:val="28"/>
          <w:rtl/>
        </w:rPr>
        <w:footnoteReference w:id="148"/>
      </w:r>
      <w:r w:rsidR="000D6805">
        <w:rPr>
          <w:rStyle w:val="LatinChar"/>
          <w:rFonts w:cs="FrankRuehl" w:hint="cs"/>
          <w:sz w:val="28"/>
          <w:szCs w:val="28"/>
          <w:rtl/>
          <w:lang w:val="en-GB"/>
        </w:rPr>
        <w:t>,</w:t>
      </w:r>
      <w:r w:rsidR="00A0095B" w:rsidRPr="00A0095B">
        <w:rPr>
          <w:rStyle w:val="LatinChar"/>
          <w:rFonts w:cs="FrankRuehl"/>
          <w:sz w:val="28"/>
          <w:szCs w:val="28"/>
          <w:rtl/>
          <w:lang w:val="en-GB"/>
        </w:rPr>
        <w:t xml:space="preserve"> כבר נמשך אל אחר ג</w:t>
      </w:r>
      <w:r w:rsidR="000D6805">
        <w:rPr>
          <w:rStyle w:val="LatinChar"/>
          <w:rFonts w:cs="FrankRuehl" w:hint="cs"/>
          <w:sz w:val="28"/>
          <w:szCs w:val="28"/>
          <w:rtl/>
          <w:lang w:val="en-GB"/>
        </w:rPr>
        <w:t>ם כן</w:t>
      </w:r>
      <w:r w:rsidR="00CE0B89">
        <w:rPr>
          <w:rStyle w:val="FootnoteReference"/>
          <w:rFonts w:cs="FrankRuehl"/>
          <w:szCs w:val="28"/>
          <w:rtl/>
        </w:rPr>
        <w:footnoteReference w:id="149"/>
      </w:r>
      <w:r w:rsidR="000D6805">
        <w:rPr>
          <w:rStyle w:val="LatinChar"/>
          <w:rFonts w:cs="FrankRuehl" w:hint="cs"/>
          <w:sz w:val="28"/>
          <w:szCs w:val="28"/>
          <w:rtl/>
          <w:lang w:val="en-GB"/>
        </w:rPr>
        <w:t>.</w:t>
      </w:r>
      <w:r w:rsidR="00A0095B" w:rsidRPr="00A0095B">
        <w:rPr>
          <w:rStyle w:val="LatinChar"/>
          <w:rFonts w:cs="FrankRuehl"/>
          <w:sz w:val="28"/>
          <w:szCs w:val="28"/>
          <w:rtl/>
          <w:lang w:val="en-GB"/>
        </w:rPr>
        <w:t xml:space="preserve"> ולפיכך בחוה אשת אדם שלט בה ההעדר</w:t>
      </w:r>
      <w:r w:rsidR="00721897">
        <w:rPr>
          <w:rStyle w:val="LatinChar"/>
          <w:rFonts w:cs="FrankRuehl" w:hint="cs"/>
          <w:sz w:val="28"/>
          <w:szCs w:val="28"/>
          <w:rtl/>
          <w:lang w:val="en-GB"/>
        </w:rPr>
        <w:t>,</w:t>
      </w:r>
      <w:r w:rsidR="00A0095B" w:rsidRPr="00A0095B">
        <w:rPr>
          <w:rStyle w:val="LatinChar"/>
          <w:rFonts w:cs="FrankRuehl"/>
          <w:sz w:val="28"/>
          <w:szCs w:val="28"/>
          <w:rtl/>
          <w:lang w:val="en-GB"/>
        </w:rPr>
        <w:t xml:space="preserve"> הוא המיתה</w:t>
      </w:r>
      <w:r w:rsidR="00721897">
        <w:rPr>
          <w:rStyle w:val="LatinChar"/>
          <w:rFonts w:cs="FrankRuehl" w:hint="cs"/>
          <w:sz w:val="28"/>
          <w:szCs w:val="28"/>
          <w:rtl/>
          <w:lang w:val="en-GB"/>
        </w:rPr>
        <w:t>,</w:t>
      </w:r>
      <w:r w:rsidR="00A0095B" w:rsidRPr="00A0095B">
        <w:rPr>
          <w:rStyle w:val="LatinChar"/>
          <w:rFonts w:cs="FrankRuehl"/>
          <w:sz w:val="28"/>
          <w:szCs w:val="28"/>
          <w:rtl/>
          <w:lang w:val="en-GB"/>
        </w:rPr>
        <w:t xml:space="preserve"> כאשר אכלה מעץ הדעת</w:t>
      </w:r>
      <w:r w:rsidR="00721897">
        <w:rPr>
          <w:rStyle w:val="LatinChar"/>
          <w:rFonts w:cs="FrankRuehl" w:hint="cs"/>
          <w:sz w:val="28"/>
          <w:szCs w:val="28"/>
          <w:rtl/>
          <w:lang w:val="en-GB"/>
        </w:rPr>
        <w:t xml:space="preserve"> </w:t>
      </w:r>
      <w:r w:rsidR="00721897" w:rsidRPr="00721897">
        <w:rPr>
          <w:rStyle w:val="LatinChar"/>
          <w:rFonts w:cs="Dbs-Rashi" w:hint="cs"/>
          <w:szCs w:val="20"/>
          <w:rtl/>
          <w:lang w:val="en-GB"/>
        </w:rPr>
        <w:t>(בראשית ג, ו)</w:t>
      </w:r>
      <w:r w:rsidR="003D7532">
        <w:rPr>
          <w:rStyle w:val="FootnoteReference"/>
          <w:rFonts w:cs="FrankRuehl"/>
          <w:szCs w:val="28"/>
          <w:rtl/>
        </w:rPr>
        <w:footnoteReference w:id="150"/>
      </w:r>
      <w:r w:rsidR="00721897">
        <w:rPr>
          <w:rStyle w:val="LatinChar"/>
          <w:rFonts w:cs="FrankRuehl" w:hint="cs"/>
          <w:sz w:val="28"/>
          <w:szCs w:val="28"/>
          <w:rtl/>
          <w:lang w:val="en-GB"/>
        </w:rPr>
        <w:t>,</w:t>
      </w:r>
      <w:r w:rsidR="00A0095B" w:rsidRPr="00A0095B">
        <w:rPr>
          <w:rStyle w:val="LatinChar"/>
          <w:rFonts w:cs="FrankRuehl"/>
          <w:sz w:val="28"/>
          <w:szCs w:val="28"/>
          <w:rtl/>
          <w:lang w:val="en-GB"/>
        </w:rPr>
        <w:t xml:space="preserve"> וממנה נמשך המיתה אל אישה גם כן</w:t>
      </w:r>
      <w:r w:rsidR="00721897">
        <w:rPr>
          <w:rStyle w:val="LatinChar"/>
          <w:rFonts w:cs="FrankRuehl" w:hint="cs"/>
          <w:sz w:val="28"/>
          <w:szCs w:val="28"/>
          <w:rtl/>
          <w:lang w:val="en-GB"/>
        </w:rPr>
        <w:t>,</w:t>
      </w:r>
      <w:r w:rsidR="00A0095B" w:rsidRPr="00A0095B">
        <w:rPr>
          <w:rStyle w:val="LatinChar"/>
          <w:rFonts w:cs="FrankRuehl"/>
          <w:sz w:val="28"/>
          <w:szCs w:val="28"/>
          <w:rtl/>
          <w:lang w:val="en-GB"/>
        </w:rPr>
        <w:t xml:space="preserve"> לכך כתיב </w:t>
      </w:r>
      <w:r w:rsidR="0036428D">
        <w:rPr>
          <w:rStyle w:val="LatinChar"/>
          <w:rFonts w:cs="FrankRuehl" w:hint="cs"/>
          <w:sz w:val="28"/>
          <w:szCs w:val="28"/>
          <w:rtl/>
          <w:lang w:val="en-GB"/>
        </w:rPr>
        <w:t>"</w:t>
      </w:r>
      <w:r w:rsidR="00A0095B" w:rsidRPr="00A0095B">
        <w:rPr>
          <w:rStyle w:val="LatinChar"/>
          <w:rFonts w:cs="FrankRuehl"/>
          <w:sz w:val="28"/>
          <w:szCs w:val="28"/>
          <w:rtl/>
          <w:lang w:val="en-GB"/>
        </w:rPr>
        <w:t>ותתן גם לאישה</w:t>
      </w:r>
      <w:r w:rsidR="0036428D">
        <w:rPr>
          <w:rStyle w:val="LatinChar"/>
          <w:rFonts w:cs="FrankRuehl" w:hint="cs"/>
          <w:sz w:val="28"/>
          <w:szCs w:val="28"/>
          <w:rtl/>
          <w:lang w:val="en-GB"/>
        </w:rPr>
        <w:t>"</w:t>
      </w:r>
      <w:r w:rsidR="003D7532">
        <w:rPr>
          <w:rStyle w:val="FootnoteReference"/>
          <w:rFonts w:cs="FrankRuehl"/>
          <w:szCs w:val="28"/>
          <w:rtl/>
        </w:rPr>
        <w:footnoteReference w:id="151"/>
      </w:r>
      <w:r w:rsidR="0036428D">
        <w:rPr>
          <w:rStyle w:val="LatinChar"/>
          <w:rFonts w:cs="FrankRuehl" w:hint="cs"/>
          <w:sz w:val="28"/>
          <w:szCs w:val="28"/>
          <w:rtl/>
          <w:lang w:val="en-GB"/>
        </w:rPr>
        <w:t>.</w:t>
      </w:r>
      <w:r w:rsidR="00A0095B" w:rsidRPr="00A0095B">
        <w:rPr>
          <w:rStyle w:val="LatinChar"/>
          <w:rFonts w:cs="FrankRuehl"/>
          <w:sz w:val="28"/>
          <w:szCs w:val="28"/>
          <w:rtl/>
          <w:lang w:val="en-GB"/>
        </w:rPr>
        <w:t xml:space="preserve"> ובשביל כך רמז כאן הלשון הזה לשון </w:t>
      </w:r>
      <w:r w:rsidR="00A80990">
        <w:rPr>
          <w:rStyle w:val="LatinChar"/>
          <w:rFonts w:cs="FrankRuehl" w:hint="cs"/>
          <w:sz w:val="28"/>
          <w:szCs w:val="28"/>
          <w:rtl/>
          <w:lang w:val="en-GB"/>
        </w:rPr>
        <w:t>"</w:t>
      </w:r>
      <w:r w:rsidR="00A0095B" w:rsidRPr="00A0095B">
        <w:rPr>
          <w:rStyle w:val="LatinChar"/>
          <w:rFonts w:cs="FrankRuehl"/>
          <w:sz w:val="28"/>
          <w:szCs w:val="28"/>
          <w:rtl/>
          <w:lang w:val="en-GB"/>
        </w:rPr>
        <w:t>גם</w:t>
      </w:r>
      <w:r w:rsidR="00A80990">
        <w:rPr>
          <w:rStyle w:val="LatinChar"/>
          <w:rFonts w:cs="FrankRuehl" w:hint="cs"/>
          <w:sz w:val="28"/>
          <w:szCs w:val="28"/>
          <w:rtl/>
          <w:lang w:val="en-GB"/>
        </w:rPr>
        <w:t>"</w:t>
      </w:r>
      <w:r w:rsidR="00A80990">
        <w:rPr>
          <w:rStyle w:val="FootnoteReference"/>
          <w:rFonts w:cs="FrankRuehl"/>
          <w:szCs w:val="28"/>
          <w:rtl/>
        </w:rPr>
        <w:footnoteReference w:id="152"/>
      </w:r>
      <w:r w:rsidR="00A80990">
        <w:rPr>
          <w:rStyle w:val="LatinChar"/>
          <w:rFonts w:cs="FrankRuehl" w:hint="cs"/>
          <w:sz w:val="28"/>
          <w:szCs w:val="28"/>
          <w:rtl/>
          <w:lang w:val="en-GB"/>
        </w:rPr>
        <w:t>,</w:t>
      </w:r>
      <w:r w:rsidR="00A0095B" w:rsidRPr="00A0095B">
        <w:rPr>
          <w:rStyle w:val="LatinChar"/>
          <w:rFonts w:cs="FrankRuehl"/>
          <w:sz w:val="28"/>
          <w:szCs w:val="28"/>
          <w:rtl/>
          <w:lang w:val="en-GB"/>
        </w:rPr>
        <w:t xml:space="preserve"> כמו שנגזר המיתה על אביה</w:t>
      </w:r>
      <w:r w:rsidR="00A80990">
        <w:rPr>
          <w:rStyle w:val="FootnoteReference"/>
          <w:rFonts w:cs="FrankRuehl"/>
          <w:szCs w:val="28"/>
          <w:rtl/>
        </w:rPr>
        <w:footnoteReference w:id="153"/>
      </w:r>
      <w:r w:rsidR="00A80990">
        <w:rPr>
          <w:rStyle w:val="LatinChar"/>
          <w:rFonts w:cs="FrankRuehl" w:hint="cs"/>
          <w:sz w:val="28"/>
          <w:szCs w:val="28"/>
          <w:rtl/>
          <w:lang w:val="en-GB"/>
        </w:rPr>
        <w:t>,</w:t>
      </w:r>
      <w:r w:rsidR="00A0095B" w:rsidRPr="00A0095B">
        <w:rPr>
          <w:rStyle w:val="LatinChar"/>
          <w:rFonts w:cs="FrankRuehl"/>
          <w:sz w:val="28"/>
          <w:szCs w:val="28"/>
          <w:rtl/>
          <w:lang w:val="en-GB"/>
        </w:rPr>
        <w:t xml:space="preserve"> היה נמשך אחר זה ההעדר הגמור</w:t>
      </w:r>
      <w:r w:rsidR="00A80990">
        <w:rPr>
          <w:rStyle w:val="LatinChar"/>
          <w:rFonts w:cs="FrankRuehl" w:hint="cs"/>
          <w:sz w:val="28"/>
          <w:szCs w:val="28"/>
          <w:rtl/>
          <w:lang w:val="en-GB"/>
        </w:rPr>
        <w:t>,</w:t>
      </w:r>
      <w:r w:rsidR="00A0095B" w:rsidRPr="00A0095B">
        <w:rPr>
          <w:rStyle w:val="LatinChar"/>
          <w:rFonts w:cs="FrankRuehl"/>
          <w:sz w:val="28"/>
          <w:szCs w:val="28"/>
          <w:rtl/>
          <w:lang w:val="en-GB"/>
        </w:rPr>
        <w:t xml:space="preserve"> דהיינו גם על בתו ושתי</w:t>
      </w:r>
      <w:r w:rsidR="00A80990">
        <w:rPr>
          <w:rStyle w:val="LatinChar"/>
          <w:rFonts w:cs="FrankRuehl" w:hint="cs"/>
          <w:sz w:val="28"/>
          <w:szCs w:val="28"/>
          <w:rtl/>
          <w:lang w:val="en-GB"/>
        </w:rPr>
        <w:t>,</w:t>
      </w:r>
      <w:r w:rsidR="00A0095B" w:rsidRPr="00A0095B">
        <w:rPr>
          <w:rStyle w:val="LatinChar"/>
          <w:rFonts w:cs="FrankRuehl"/>
          <w:sz w:val="28"/>
          <w:szCs w:val="28"/>
          <w:rtl/>
          <w:lang w:val="en-GB"/>
        </w:rPr>
        <w:t xml:space="preserve"> דהיינו העדר לגמרי</w:t>
      </w:r>
      <w:r w:rsidR="00A80990">
        <w:rPr>
          <w:rStyle w:val="FootnoteReference"/>
          <w:rFonts w:cs="FrankRuehl"/>
          <w:szCs w:val="28"/>
          <w:rtl/>
        </w:rPr>
        <w:footnoteReference w:id="154"/>
      </w:r>
      <w:r w:rsidR="00A80990">
        <w:rPr>
          <w:rStyle w:val="LatinChar"/>
          <w:rFonts w:cs="FrankRuehl" w:hint="cs"/>
          <w:sz w:val="28"/>
          <w:szCs w:val="28"/>
          <w:rtl/>
          <w:lang w:val="en-GB"/>
        </w:rPr>
        <w:t>.</w:t>
      </w:r>
      <w:r w:rsidR="00A0095B" w:rsidRPr="00A0095B">
        <w:rPr>
          <w:rStyle w:val="LatinChar"/>
          <w:rFonts w:cs="FrankRuehl"/>
          <w:sz w:val="28"/>
          <w:szCs w:val="28"/>
          <w:rtl/>
          <w:lang w:val="en-GB"/>
        </w:rPr>
        <w:t xml:space="preserve"> </w:t>
      </w:r>
    </w:p>
    <w:p w:rsidR="007670A3" w:rsidRDefault="00A80990" w:rsidP="007670A3">
      <w:pPr>
        <w:jc w:val="both"/>
        <w:rPr>
          <w:rStyle w:val="LatinChar"/>
          <w:rFonts w:cs="FrankRuehl" w:hint="cs"/>
          <w:sz w:val="28"/>
          <w:szCs w:val="28"/>
          <w:rtl/>
          <w:lang w:val="en-GB"/>
        </w:rPr>
      </w:pPr>
      <w:r w:rsidRPr="00A80990">
        <w:rPr>
          <w:rStyle w:val="LatinChar"/>
          <w:rtl/>
        </w:rPr>
        <w:t>#</w:t>
      </w:r>
      <w:r w:rsidR="00A0095B" w:rsidRPr="00A80990">
        <w:rPr>
          <w:rStyle w:val="Title1"/>
          <w:rtl/>
        </w:rPr>
        <w:t>ובמדר</w:t>
      </w:r>
      <w:r w:rsidR="002E5768">
        <w:rPr>
          <w:rStyle w:val="Title1"/>
          <w:rFonts w:hint="cs"/>
          <w:rtl/>
        </w:rPr>
        <w:t>ש עוד</w:t>
      </w:r>
      <w:r w:rsidRPr="00A80990">
        <w:rPr>
          <w:rStyle w:val="LatinChar"/>
          <w:rtl/>
        </w:rPr>
        <w:t>=</w:t>
      </w:r>
      <w:r w:rsidR="00A0095B" w:rsidRPr="00A0095B">
        <w:rPr>
          <w:rStyle w:val="LatinChar"/>
          <w:rFonts w:cs="FrankRuehl"/>
          <w:sz w:val="28"/>
          <w:szCs w:val="28"/>
          <w:rtl/>
          <w:lang w:val="en-GB"/>
        </w:rPr>
        <w:t xml:space="preserve"> </w:t>
      </w:r>
      <w:r w:rsidR="00A0095B" w:rsidRPr="004C7B1A">
        <w:rPr>
          <w:rStyle w:val="LatinChar"/>
          <w:rFonts w:cs="Dbs-Rashi"/>
          <w:szCs w:val="20"/>
          <w:rtl/>
          <w:lang w:val="en-GB"/>
        </w:rPr>
        <w:t>(אסתר רבה, ג, ט)</w:t>
      </w:r>
      <w:r w:rsidR="002E5768">
        <w:rPr>
          <w:rStyle w:val="LatinChar"/>
          <w:rFonts w:cs="FrankRuehl" w:hint="cs"/>
          <w:sz w:val="28"/>
          <w:szCs w:val="28"/>
          <w:rtl/>
          <w:lang w:val="en-GB"/>
        </w:rPr>
        <w:t>,</w:t>
      </w:r>
      <w:r w:rsidR="00A0095B" w:rsidRPr="00A0095B">
        <w:rPr>
          <w:rStyle w:val="LatinChar"/>
          <w:rFonts w:cs="FrankRuehl"/>
          <w:sz w:val="28"/>
          <w:szCs w:val="28"/>
          <w:rtl/>
          <w:lang w:val="en-GB"/>
        </w:rPr>
        <w:t xml:space="preserve"> </w:t>
      </w:r>
      <w:r w:rsidR="004C7B1A">
        <w:rPr>
          <w:rStyle w:val="LatinChar"/>
          <w:rFonts w:cs="FrankRuehl" w:hint="cs"/>
          <w:sz w:val="28"/>
          <w:szCs w:val="28"/>
          <w:rtl/>
          <w:lang w:val="en-GB"/>
        </w:rPr>
        <w:t>"</w:t>
      </w:r>
      <w:r w:rsidR="00A0095B" w:rsidRPr="00A0095B">
        <w:rPr>
          <w:rStyle w:val="LatinChar"/>
          <w:rFonts w:cs="FrankRuehl"/>
          <w:sz w:val="28"/>
          <w:szCs w:val="28"/>
          <w:rtl/>
          <w:lang w:val="en-GB"/>
        </w:rPr>
        <w:t>גם ושתי</w:t>
      </w:r>
      <w:r w:rsidR="00C53AC1">
        <w:rPr>
          <w:rStyle w:val="LatinChar"/>
          <w:rFonts w:cs="FrankRuehl" w:hint="cs"/>
          <w:sz w:val="28"/>
          <w:szCs w:val="28"/>
          <w:rtl/>
          <w:lang w:val="en-GB"/>
        </w:rPr>
        <w:t xml:space="preserve"> וגו'*</w:t>
      </w:r>
      <w:r w:rsidR="004C7B1A">
        <w:rPr>
          <w:rStyle w:val="LatinChar"/>
          <w:rFonts w:cs="FrankRuehl" w:hint="cs"/>
          <w:sz w:val="28"/>
          <w:szCs w:val="28"/>
          <w:rtl/>
          <w:lang w:val="en-GB"/>
        </w:rPr>
        <w:t>",</w:t>
      </w:r>
      <w:r w:rsidR="00A0095B" w:rsidRPr="00A0095B">
        <w:rPr>
          <w:rStyle w:val="LatinChar"/>
          <w:rFonts w:cs="FrankRuehl"/>
          <w:sz w:val="28"/>
          <w:szCs w:val="28"/>
          <w:rtl/>
          <w:lang w:val="en-GB"/>
        </w:rPr>
        <w:t xml:space="preserve"> אין </w:t>
      </w:r>
      <w:r w:rsidR="004C7B1A">
        <w:rPr>
          <w:rStyle w:val="LatinChar"/>
          <w:rFonts w:cs="FrankRuehl" w:hint="cs"/>
          <w:sz w:val="28"/>
          <w:szCs w:val="28"/>
          <w:rtl/>
          <w:lang w:val="en-GB"/>
        </w:rPr>
        <w:t>"</w:t>
      </w:r>
      <w:r w:rsidR="00A0095B" w:rsidRPr="00A0095B">
        <w:rPr>
          <w:rStyle w:val="LatinChar"/>
          <w:rFonts w:cs="FrankRuehl"/>
          <w:sz w:val="28"/>
          <w:szCs w:val="28"/>
          <w:rtl/>
          <w:lang w:val="en-GB"/>
        </w:rPr>
        <w:t>גם</w:t>
      </w:r>
      <w:r w:rsidR="004C7B1A">
        <w:rPr>
          <w:rStyle w:val="LatinChar"/>
          <w:rFonts w:cs="FrankRuehl" w:hint="cs"/>
          <w:sz w:val="28"/>
          <w:szCs w:val="28"/>
          <w:rtl/>
          <w:lang w:val="en-GB"/>
        </w:rPr>
        <w:t>"</w:t>
      </w:r>
      <w:r w:rsidR="00A0095B" w:rsidRPr="00A0095B">
        <w:rPr>
          <w:rStyle w:val="LatinChar"/>
          <w:rFonts w:cs="FrankRuehl"/>
          <w:sz w:val="28"/>
          <w:szCs w:val="28"/>
          <w:rtl/>
          <w:lang w:val="en-GB"/>
        </w:rPr>
        <w:t xml:space="preserve"> אלא ריבוי</w:t>
      </w:r>
      <w:r w:rsidR="004C7B1A">
        <w:rPr>
          <w:rStyle w:val="LatinChar"/>
          <w:rFonts w:cs="FrankRuehl" w:hint="cs"/>
          <w:sz w:val="28"/>
          <w:szCs w:val="28"/>
          <w:rtl/>
          <w:lang w:val="en-GB"/>
        </w:rPr>
        <w:t>,</w:t>
      </w:r>
      <w:r w:rsidR="00A0095B" w:rsidRPr="00A0095B">
        <w:rPr>
          <w:rStyle w:val="LatinChar"/>
          <w:rFonts w:cs="FrankRuehl"/>
          <w:sz w:val="28"/>
          <w:szCs w:val="28"/>
          <w:rtl/>
          <w:lang w:val="en-GB"/>
        </w:rPr>
        <w:t xml:space="preserve"> מה הוא בששה ניסין</w:t>
      </w:r>
      <w:r w:rsidR="00C53AC1">
        <w:rPr>
          <w:rStyle w:val="LatinChar"/>
          <w:rFonts w:cs="FrankRuehl" w:hint="cs"/>
          <w:sz w:val="28"/>
          <w:szCs w:val="28"/>
          <w:rtl/>
          <w:lang w:val="en-GB"/>
        </w:rPr>
        <w:t>*</w:t>
      </w:r>
      <w:r w:rsidR="004C7B1A">
        <w:rPr>
          <w:rStyle w:val="FootnoteReference"/>
          <w:rFonts w:cs="FrankRuehl"/>
          <w:szCs w:val="28"/>
          <w:rtl/>
        </w:rPr>
        <w:footnoteReference w:id="155"/>
      </w:r>
      <w:r w:rsidR="004C7B1A">
        <w:rPr>
          <w:rStyle w:val="LatinChar"/>
          <w:rFonts w:cs="FrankRuehl" w:hint="cs"/>
          <w:sz w:val="28"/>
          <w:szCs w:val="28"/>
          <w:rtl/>
          <w:lang w:val="en-GB"/>
        </w:rPr>
        <w:t>,</w:t>
      </w:r>
      <w:r w:rsidR="00A0095B" w:rsidRPr="00A0095B">
        <w:rPr>
          <w:rStyle w:val="LatinChar"/>
          <w:rFonts w:cs="FrankRuehl"/>
          <w:sz w:val="28"/>
          <w:szCs w:val="28"/>
          <w:rtl/>
          <w:lang w:val="en-GB"/>
        </w:rPr>
        <w:t xml:space="preserve"> אף היא בששה ניסין</w:t>
      </w:r>
      <w:r w:rsidR="00742502">
        <w:rPr>
          <w:rStyle w:val="LatinChar"/>
          <w:rFonts w:cs="FrankRuehl" w:hint="cs"/>
          <w:sz w:val="28"/>
          <w:szCs w:val="28"/>
          <w:rtl/>
          <w:lang w:val="en-GB"/>
        </w:rPr>
        <w:t>,</w:t>
      </w:r>
      <w:r w:rsidR="00A0095B" w:rsidRPr="00A0095B">
        <w:rPr>
          <w:rStyle w:val="LatinChar"/>
          <w:rFonts w:cs="FrankRuehl"/>
          <w:sz w:val="28"/>
          <w:szCs w:val="28"/>
          <w:rtl/>
          <w:lang w:val="en-GB"/>
        </w:rPr>
        <w:t xml:space="preserve"> דהיינו שהיתה מראה להם כל יום אוצר אחד</w:t>
      </w:r>
      <w:r w:rsidR="00742502">
        <w:rPr>
          <w:rStyle w:val="LatinChar"/>
          <w:rFonts w:cs="FrankRuehl" w:hint="cs"/>
          <w:sz w:val="28"/>
          <w:szCs w:val="28"/>
          <w:rtl/>
          <w:lang w:val="en-GB"/>
        </w:rPr>
        <w:t>,</w:t>
      </w:r>
      <w:r w:rsidR="00A0095B" w:rsidRPr="00A0095B">
        <w:rPr>
          <w:rStyle w:val="LatinChar"/>
          <w:rFonts w:cs="FrankRuehl"/>
          <w:sz w:val="28"/>
          <w:szCs w:val="28"/>
          <w:rtl/>
          <w:lang w:val="en-GB"/>
        </w:rPr>
        <w:t xml:space="preserve"> </w:t>
      </w:r>
      <w:r w:rsidR="00C53AC1">
        <w:rPr>
          <w:rStyle w:val="LatinChar"/>
          <w:rFonts w:cs="FrankRuehl" w:hint="cs"/>
          <w:sz w:val="28"/>
          <w:szCs w:val="28"/>
          <w:rtl/>
          <w:lang w:val="en-GB"/>
        </w:rPr>
        <w:t>ו</w:t>
      </w:r>
      <w:r w:rsidR="00A0095B" w:rsidRPr="00A0095B">
        <w:rPr>
          <w:rStyle w:val="LatinChar"/>
          <w:rFonts w:cs="FrankRuehl"/>
          <w:sz w:val="28"/>
          <w:szCs w:val="28"/>
          <w:rtl/>
          <w:lang w:val="en-GB"/>
        </w:rPr>
        <w:t>כמו</w:t>
      </w:r>
      <w:r w:rsidR="00C53AC1">
        <w:rPr>
          <w:rStyle w:val="LatinChar"/>
          <w:rFonts w:cs="FrankRuehl" w:hint="cs"/>
          <w:sz w:val="28"/>
          <w:szCs w:val="28"/>
          <w:rtl/>
          <w:lang w:val="en-GB"/>
        </w:rPr>
        <w:t>*</w:t>
      </w:r>
      <w:r w:rsidR="00A0095B" w:rsidRPr="00A0095B">
        <w:rPr>
          <w:rStyle w:val="LatinChar"/>
          <w:rFonts w:cs="FrankRuehl"/>
          <w:sz w:val="28"/>
          <w:szCs w:val="28"/>
          <w:rtl/>
          <w:lang w:val="en-GB"/>
        </w:rPr>
        <w:t xml:space="preserve"> שעשה אחשורוש שהראה אוצרות</w:t>
      </w:r>
      <w:r w:rsidR="00485C26">
        <w:rPr>
          <w:rStyle w:val="LatinChar"/>
          <w:rFonts w:cs="FrankRuehl" w:hint="cs"/>
          <w:sz w:val="28"/>
          <w:szCs w:val="28"/>
          <w:rtl/>
          <w:lang w:val="en-GB"/>
        </w:rPr>
        <w:t>,</w:t>
      </w:r>
      <w:r w:rsidR="00A0095B" w:rsidRPr="00A0095B">
        <w:rPr>
          <w:rStyle w:val="LatinChar"/>
          <w:rFonts w:cs="FrankRuehl"/>
          <w:sz w:val="28"/>
          <w:szCs w:val="28"/>
          <w:rtl/>
          <w:lang w:val="en-GB"/>
        </w:rPr>
        <w:t xml:space="preserve"> כל יום אוצר אחד</w:t>
      </w:r>
      <w:r w:rsidR="00742502">
        <w:rPr>
          <w:rStyle w:val="LatinChar"/>
          <w:rFonts w:cs="FrankRuehl" w:hint="cs"/>
          <w:sz w:val="28"/>
          <w:szCs w:val="28"/>
          <w:rtl/>
          <w:lang w:val="en-GB"/>
        </w:rPr>
        <w:t>,</w:t>
      </w:r>
      <w:r w:rsidR="00A0095B" w:rsidRPr="00A0095B">
        <w:rPr>
          <w:rStyle w:val="LatinChar"/>
          <w:rFonts w:cs="FrankRuehl"/>
          <w:sz w:val="28"/>
          <w:szCs w:val="28"/>
          <w:rtl/>
          <w:lang w:val="en-GB"/>
        </w:rPr>
        <w:t xml:space="preserve"> כמו שהתבאר למעלה</w:t>
      </w:r>
      <w:r w:rsidR="00742502">
        <w:rPr>
          <w:rStyle w:val="FootnoteReference"/>
          <w:rFonts w:cs="FrankRuehl"/>
          <w:szCs w:val="28"/>
          <w:rtl/>
        </w:rPr>
        <w:footnoteReference w:id="156"/>
      </w:r>
      <w:r w:rsidR="00742502">
        <w:rPr>
          <w:rStyle w:val="LatinChar"/>
          <w:rFonts w:cs="FrankRuehl" w:hint="cs"/>
          <w:sz w:val="28"/>
          <w:szCs w:val="28"/>
          <w:rtl/>
          <w:lang w:val="en-GB"/>
        </w:rPr>
        <w:t>,</w:t>
      </w:r>
      <w:r w:rsidR="00A0095B" w:rsidRPr="00A0095B">
        <w:rPr>
          <w:rStyle w:val="LatinChar"/>
          <w:rFonts w:cs="FrankRuehl"/>
          <w:sz w:val="28"/>
          <w:szCs w:val="28"/>
          <w:rtl/>
          <w:lang w:val="en-GB"/>
        </w:rPr>
        <w:t xml:space="preserve"> והיא ג</w:t>
      </w:r>
      <w:r w:rsidR="002E5768">
        <w:rPr>
          <w:rStyle w:val="LatinChar"/>
          <w:rFonts w:cs="FrankRuehl" w:hint="cs"/>
          <w:sz w:val="28"/>
          <w:szCs w:val="28"/>
          <w:rtl/>
          <w:lang w:val="en-GB"/>
        </w:rPr>
        <w:t>ם כן</w:t>
      </w:r>
      <w:r w:rsidR="00A0095B" w:rsidRPr="00A0095B">
        <w:rPr>
          <w:rStyle w:val="LatinChar"/>
          <w:rFonts w:cs="FrankRuehl"/>
          <w:sz w:val="28"/>
          <w:szCs w:val="28"/>
          <w:rtl/>
          <w:lang w:val="en-GB"/>
        </w:rPr>
        <w:t xml:space="preserve"> עשתה כך</w:t>
      </w:r>
      <w:r w:rsidR="00071C41">
        <w:rPr>
          <w:rStyle w:val="LatinChar"/>
          <w:rFonts w:cs="FrankRuehl" w:hint="cs"/>
          <w:sz w:val="28"/>
          <w:szCs w:val="28"/>
          <w:rtl/>
          <w:lang w:val="en-GB"/>
        </w:rPr>
        <w:t>.</w:t>
      </w:r>
      <w:r w:rsidR="00A0095B" w:rsidRPr="00A0095B">
        <w:rPr>
          <w:rStyle w:val="LatinChar"/>
          <w:rFonts w:cs="FrankRuehl"/>
          <w:sz w:val="28"/>
          <w:szCs w:val="28"/>
          <w:rtl/>
          <w:lang w:val="en-GB"/>
        </w:rPr>
        <w:t xml:space="preserve"> ואין דבר הזה ראוי לאשה</w:t>
      </w:r>
      <w:r w:rsidR="00071C41">
        <w:rPr>
          <w:rStyle w:val="LatinChar"/>
          <w:rFonts w:cs="FrankRuehl" w:hint="cs"/>
          <w:sz w:val="28"/>
          <w:szCs w:val="28"/>
          <w:rtl/>
          <w:lang w:val="en-GB"/>
        </w:rPr>
        <w:t>,</w:t>
      </w:r>
      <w:r w:rsidR="00A0095B" w:rsidRPr="00A0095B">
        <w:rPr>
          <w:rStyle w:val="LatinChar"/>
          <w:rFonts w:cs="FrankRuehl"/>
          <w:sz w:val="28"/>
          <w:szCs w:val="28"/>
          <w:rtl/>
          <w:lang w:val="en-GB"/>
        </w:rPr>
        <w:t xml:space="preserve"> כי כל אשה ראוי שתהיה נגררת אחר המלך בעלה</w:t>
      </w:r>
      <w:r w:rsidR="002E5768">
        <w:rPr>
          <w:rStyle w:val="FootnoteReference"/>
          <w:rFonts w:cs="FrankRuehl"/>
          <w:szCs w:val="28"/>
          <w:rtl/>
        </w:rPr>
        <w:footnoteReference w:id="157"/>
      </w:r>
      <w:r w:rsidR="00071C41">
        <w:rPr>
          <w:rStyle w:val="LatinChar"/>
          <w:rFonts w:cs="FrankRuehl" w:hint="cs"/>
          <w:sz w:val="28"/>
          <w:szCs w:val="28"/>
          <w:rtl/>
          <w:lang w:val="en-GB"/>
        </w:rPr>
        <w:t>,</w:t>
      </w:r>
      <w:r w:rsidR="00A0095B" w:rsidRPr="00A0095B">
        <w:rPr>
          <w:rStyle w:val="LatinChar"/>
          <w:rFonts w:cs="FrankRuehl"/>
          <w:sz w:val="28"/>
          <w:szCs w:val="28"/>
          <w:rtl/>
          <w:lang w:val="en-GB"/>
        </w:rPr>
        <w:t xml:space="preserve"> והמלך אחשורש עשה סעודה זאת בשביל להראות תפארתו</w:t>
      </w:r>
      <w:r w:rsidR="002E5768">
        <w:rPr>
          <w:rStyle w:val="LatinChar"/>
          <w:rFonts w:cs="FrankRuehl" w:hint="cs"/>
          <w:sz w:val="28"/>
          <w:szCs w:val="28"/>
          <w:rtl/>
          <w:lang w:val="en-GB"/>
        </w:rPr>
        <w:t xml:space="preserve"> </w:t>
      </w:r>
      <w:r w:rsidR="002E5768" w:rsidRPr="002E5768">
        <w:rPr>
          <w:rStyle w:val="LatinChar"/>
          <w:rFonts w:cs="Dbs-Rashi" w:hint="cs"/>
          <w:szCs w:val="20"/>
          <w:rtl/>
          <w:lang w:val="en-GB"/>
        </w:rPr>
        <w:t>(למעלה פסוק ד)</w:t>
      </w:r>
      <w:r w:rsidR="00071C41">
        <w:rPr>
          <w:rStyle w:val="LatinChar"/>
          <w:rFonts w:cs="FrankRuehl" w:hint="cs"/>
          <w:sz w:val="28"/>
          <w:szCs w:val="28"/>
          <w:rtl/>
          <w:lang w:val="en-GB"/>
        </w:rPr>
        <w:t>,</w:t>
      </w:r>
      <w:r w:rsidR="00A0095B" w:rsidRPr="00A0095B">
        <w:rPr>
          <w:rStyle w:val="LatinChar"/>
          <w:rFonts w:cs="FrankRuehl"/>
          <w:sz w:val="28"/>
          <w:szCs w:val="28"/>
          <w:rtl/>
          <w:lang w:val="en-GB"/>
        </w:rPr>
        <w:t xml:space="preserve"> לא היה</w:t>
      </w:r>
      <w:r w:rsidR="00071C41">
        <w:rPr>
          <w:rStyle w:val="LatinChar"/>
          <w:rFonts w:cs="FrankRuehl" w:hint="cs"/>
          <w:sz w:val="28"/>
          <w:szCs w:val="28"/>
          <w:rtl/>
          <w:lang w:val="en-GB"/>
        </w:rPr>
        <w:t xml:space="preserve"> </w:t>
      </w:r>
      <w:r w:rsidR="00071C41" w:rsidRPr="00071C41">
        <w:rPr>
          <w:rStyle w:val="LatinChar"/>
          <w:rFonts w:cs="FrankRuehl"/>
          <w:sz w:val="28"/>
          <w:szCs w:val="28"/>
          <w:rtl/>
          <w:lang w:val="en-GB"/>
        </w:rPr>
        <w:t>למלכה זאת להראות חשיבות מיוחד בפני עצמה</w:t>
      </w:r>
      <w:r w:rsidR="00071C41">
        <w:rPr>
          <w:rStyle w:val="LatinChar"/>
          <w:rFonts w:cs="FrankRuehl" w:hint="cs"/>
          <w:sz w:val="28"/>
          <w:szCs w:val="28"/>
          <w:rtl/>
          <w:lang w:val="en-GB"/>
        </w:rPr>
        <w:t>,</w:t>
      </w:r>
      <w:r w:rsidR="00071C41" w:rsidRPr="00071C41">
        <w:rPr>
          <w:rStyle w:val="LatinChar"/>
          <w:rFonts w:cs="FrankRuehl"/>
          <w:sz w:val="28"/>
          <w:szCs w:val="28"/>
          <w:rtl/>
          <w:lang w:val="en-GB"/>
        </w:rPr>
        <w:t xml:space="preserve"> רק ראוי שתהיה טפל אצל חשיבות המלך</w:t>
      </w:r>
      <w:r w:rsidR="008F602B">
        <w:rPr>
          <w:rStyle w:val="FootnoteReference"/>
          <w:rFonts w:cs="FrankRuehl"/>
          <w:szCs w:val="28"/>
          <w:rtl/>
        </w:rPr>
        <w:footnoteReference w:id="158"/>
      </w:r>
      <w:r w:rsidR="002E5768">
        <w:rPr>
          <w:rStyle w:val="LatinChar"/>
          <w:rFonts w:cs="FrankRuehl" w:hint="cs"/>
          <w:sz w:val="28"/>
          <w:szCs w:val="28"/>
          <w:rtl/>
          <w:lang w:val="en-GB"/>
        </w:rPr>
        <w:t>,</w:t>
      </w:r>
      <w:r w:rsidR="00071C41" w:rsidRPr="00071C41">
        <w:rPr>
          <w:rStyle w:val="LatinChar"/>
          <w:rFonts w:cs="FrankRuehl"/>
          <w:sz w:val="28"/>
          <w:szCs w:val="28"/>
          <w:rtl/>
          <w:lang w:val="en-GB"/>
        </w:rPr>
        <w:t xml:space="preserve"> ואליו בלבד ראוי החשיבות</w:t>
      </w:r>
      <w:r w:rsidR="00C674B2">
        <w:rPr>
          <w:rStyle w:val="FootnoteReference"/>
          <w:rFonts w:cs="FrankRuehl"/>
          <w:szCs w:val="28"/>
          <w:rtl/>
        </w:rPr>
        <w:footnoteReference w:id="159"/>
      </w:r>
      <w:r w:rsidR="002E5768">
        <w:rPr>
          <w:rStyle w:val="LatinChar"/>
          <w:rFonts w:cs="FrankRuehl" w:hint="cs"/>
          <w:sz w:val="28"/>
          <w:szCs w:val="28"/>
          <w:rtl/>
          <w:lang w:val="en-GB"/>
        </w:rPr>
        <w:t>.</w:t>
      </w:r>
      <w:r w:rsidR="00071C41" w:rsidRPr="00071C41">
        <w:rPr>
          <w:rStyle w:val="LatinChar"/>
          <w:rFonts w:cs="FrankRuehl"/>
          <w:sz w:val="28"/>
          <w:szCs w:val="28"/>
          <w:rtl/>
          <w:lang w:val="en-GB"/>
        </w:rPr>
        <w:t xml:space="preserve"> </w:t>
      </w:r>
      <w:r w:rsidR="007670A3">
        <w:rPr>
          <w:rStyle w:val="LatinChar"/>
          <w:rFonts w:cs="FrankRuehl" w:hint="cs"/>
          <w:sz w:val="28"/>
          <w:szCs w:val="28"/>
          <w:rtl/>
          <w:lang w:val="en-GB"/>
        </w:rPr>
        <w:t>[ו]</w:t>
      </w:r>
      <w:r w:rsidR="00071C41" w:rsidRPr="00071C41">
        <w:rPr>
          <w:rStyle w:val="LatinChar"/>
          <w:rFonts w:cs="FrankRuehl"/>
          <w:sz w:val="28"/>
          <w:szCs w:val="28"/>
          <w:rtl/>
          <w:lang w:val="en-GB"/>
        </w:rPr>
        <w:t>דבר זה היה גורם שתמרוד במלך</w:t>
      </w:r>
      <w:r w:rsidR="007670A3">
        <w:rPr>
          <w:rStyle w:val="FootnoteReference"/>
          <w:rFonts w:cs="FrankRuehl"/>
          <w:szCs w:val="28"/>
          <w:rtl/>
        </w:rPr>
        <w:footnoteReference w:id="160"/>
      </w:r>
      <w:r w:rsidR="007670A3">
        <w:rPr>
          <w:rStyle w:val="LatinChar"/>
          <w:rFonts w:cs="FrankRuehl" w:hint="cs"/>
          <w:sz w:val="28"/>
          <w:szCs w:val="28"/>
          <w:rtl/>
          <w:lang w:val="en-GB"/>
        </w:rPr>
        <w:t>,</w:t>
      </w:r>
      <w:r w:rsidR="00071C41" w:rsidRPr="00071C41">
        <w:rPr>
          <w:rStyle w:val="LatinChar"/>
          <w:rFonts w:cs="FrankRuehl"/>
          <w:sz w:val="28"/>
          <w:szCs w:val="28"/>
          <w:rtl/>
          <w:lang w:val="en-GB"/>
        </w:rPr>
        <w:t xml:space="preserve"> ודבר זה התחלה אל הריגתה</w:t>
      </w:r>
      <w:r w:rsidR="007670A3">
        <w:rPr>
          <w:rStyle w:val="LatinChar"/>
          <w:rFonts w:cs="FrankRuehl" w:hint="cs"/>
          <w:sz w:val="28"/>
          <w:szCs w:val="28"/>
          <w:rtl/>
          <w:lang w:val="en-GB"/>
        </w:rPr>
        <w:t>,</w:t>
      </w:r>
      <w:r w:rsidR="00071C41" w:rsidRPr="00071C41">
        <w:rPr>
          <w:rStyle w:val="LatinChar"/>
          <w:rFonts w:cs="FrankRuehl"/>
          <w:sz w:val="28"/>
          <w:szCs w:val="28"/>
          <w:rtl/>
          <w:lang w:val="en-GB"/>
        </w:rPr>
        <w:t xml:space="preserve"> בשביל שלא היתה נגררת אחר המלך</w:t>
      </w:r>
      <w:r w:rsidR="007670A3">
        <w:rPr>
          <w:rStyle w:val="LatinChar"/>
          <w:rFonts w:cs="FrankRuehl" w:hint="cs"/>
          <w:sz w:val="28"/>
          <w:szCs w:val="28"/>
          <w:rtl/>
          <w:lang w:val="en-GB"/>
        </w:rPr>
        <w:t>.</w:t>
      </w:r>
      <w:r w:rsidR="00071C41" w:rsidRPr="00071C41">
        <w:rPr>
          <w:rStyle w:val="LatinChar"/>
          <w:rFonts w:cs="FrankRuehl"/>
          <w:sz w:val="28"/>
          <w:szCs w:val="28"/>
          <w:rtl/>
          <w:lang w:val="en-GB"/>
        </w:rPr>
        <w:t xml:space="preserve"> ולא תאמר כי המרידה של ושתי היה בשביל שהיתה ג</w:t>
      </w:r>
      <w:r w:rsidR="007670A3">
        <w:rPr>
          <w:rStyle w:val="LatinChar"/>
          <w:rFonts w:cs="FrankRuehl" w:hint="cs"/>
          <w:sz w:val="28"/>
          <w:szCs w:val="28"/>
          <w:rtl/>
          <w:lang w:val="en-GB"/>
        </w:rPr>
        <w:t>ם כן</w:t>
      </w:r>
      <w:r w:rsidR="00071C41" w:rsidRPr="00071C41">
        <w:rPr>
          <w:rStyle w:val="LatinChar"/>
          <w:rFonts w:cs="FrankRuehl"/>
          <w:sz w:val="28"/>
          <w:szCs w:val="28"/>
          <w:rtl/>
          <w:lang w:val="en-GB"/>
        </w:rPr>
        <w:t xml:space="preserve"> בטוב לב בסעודה</w:t>
      </w:r>
      <w:r w:rsidR="00CD34F9">
        <w:rPr>
          <w:rStyle w:val="FootnoteReference"/>
          <w:rFonts w:cs="FrankRuehl"/>
          <w:szCs w:val="28"/>
          <w:rtl/>
        </w:rPr>
        <w:footnoteReference w:id="161"/>
      </w:r>
      <w:r w:rsidR="007670A3">
        <w:rPr>
          <w:rStyle w:val="LatinChar"/>
          <w:rFonts w:cs="FrankRuehl" w:hint="cs"/>
          <w:sz w:val="28"/>
          <w:szCs w:val="28"/>
          <w:rtl/>
          <w:lang w:val="en-GB"/>
        </w:rPr>
        <w:t>,</w:t>
      </w:r>
      <w:r w:rsidR="00071C41" w:rsidRPr="00071C41">
        <w:rPr>
          <w:rStyle w:val="LatinChar"/>
          <w:rFonts w:cs="FrankRuehl"/>
          <w:sz w:val="28"/>
          <w:szCs w:val="28"/>
          <w:rtl/>
          <w:lang w:val="en-GB"/>
        </w:rPr>
        <w:t xml:space="preserve"> ודרך להיות לאדם כאשר הוא בטוב לב גבהות הלב</w:t>
      </w:r>
      <w:r w:rsidR="007670A3">
        <w:rPr>
          <w:rStyle w:val="FootnoteReference"/>
          <w:rFonts w:cs="FrankRuehl"/>
          <w:szCs w:val="28"/>
          <w:rtl/>
        </w:rPr>
        <w:footnoteReference w:id="162"/>
      </w:r>
      <w:r w:rsidR="007670A3">
        <w:rPr>
          <w:rStyle w:val="LatinChar"/>
          <w:rFonts w:cs="FrankRuehl" w:hint="cs"/>
          <w:sz w:val="28"/>
          <w:szCs w:val="28"/>
          <w:rtl/>
          <w:lang w:val="en-GB"/>
        </w:rPr>
        <w:t>,</w:t>
      </w:r>
      <w:r w:rsidR="00071C41" w:rsidRPr="00071C41">
        <w:rPr>
          <w:rStyle w:val="LatinChar"/>
          <w:rFonts w:cs="FrankRuehl"/>
          <w:sz w:val="28"/>
          <w:szCs w:val="28"/>
          <w:rtl/>
          <w:lang w:val="en-GB"/>
        </w:rPr>
        <w:t xml:space="preserve"> ולכך מרדה בבעלה</w:t>
      </w:r>
      <w:r w:rsidR="007670A3">
        <w:rPr>
          <w:rStyle w:val="LatinChar"/>
          <w:rFonts w:cs="FrankRuehl" w:hint="cs"/>
          <w:sz w:val="28"/>
          <w:szCs w:val="28"/>
          <w:rtl/>
          <w:lang w:val="en-GB"/>
        </w:rPr>
        <w:t>.</w:t>
      </w:r>
      <w:r w:rsidR="00071C41" w:rsidRPr="00071C41">
        <w:rPr>
          <w:rStyle w:val="LatinChar"/>
          <w:rFonts w:cs="FrankRuehl"/>
          <w:sz w:val="28"/>
          <w:szCs w:val="28"/>
          <w:rtl/>
          <w:lang w:val="en-GB"/>
        </w:rPr>
        <w:t xml:space="preserve"> כי זה אינו</w:t>
      </w:r>
      <w:r w:rsidR="007670A3">
        <w:rPr>
          <w:rStyle w:val="LatinChar"/>
          <w:rFonts w:cs="FrankRuehl" w:hint="cs"/>
          <w:sz w:val="28"/>
          <w:szCs w:val="28"/>
          <w:rtl/>
          <w:lang w:val="en-GB"/>
        </w:rPr>
        <w:t>,</w:t>
      </w:r>
      <w:r w:rsidR="00071C41" w:rsidRPr="00071C41">
        <w:rPr>
          <w:rStyle w:val="LatinChar"/>
          <w:rFonts w:cs="FrankRuehl"/>
          <w:sz w:val="28"/>
          <w:szCs w:val="28"/>
          <w:rtl/>
          <w:lang w:val="en-GB"/>
        </w:rPr>
        <w:t xml:space="preserve"> כי בעיקר הסעודה היתה חלוקה מן בעלה</w:t>
      </w:r>
      <w:r w:rsidR="007670A3">
        <w:rPr>
          <w:rStyle w:val="LatinChar"/>
          <w:rFonts w:cs="FrankRuehl" w:hint="cs"/>
          <w:sz w:val="28"/>
          <w:szCs w:val="28"/>
          <w:rtl/>
          <w:lang w:val="en-GB"/>
        </w:rPr>
        <w:t>,</w:t>
      </w:r>
      <w:r w:rsidR="00071C41" w:rsidRPr="00071C41">
        <w:rPr>
          <w:rStyle w:val="LatinChar"/>
          <w:rFonts w:cs="FrankRuehl"/>
          <w:sz w:val="28"/>
          <w:szCs w:val="28"/>
          <w:rtl/>
          <w:lang w:val="en-GB"/>
        </w:rPr>
        <w:t xml:space="preserve"> כי לא היתה נמשכת אחר בעלה</w:t>
      </w:r>
      <w:r w:rsidR="007670A3">
        <w:rPr>
          <w:rStyle w:val="LatinChar"/>
          <w:rFonts w:cs="FrankRuehl" w:hint="cs"/>
          <w:sz w:val="28"/>
          <w:szCs w:val="28"/>
          <w:rtl/>
          <w:lang w:val="en-GB"/>
        </w:rPr>
        <w:t>,</w:t>
      </w:r>
      <w:r w:rsidR="00071C41" w:rsidRPr="00071C41">
        <w:rPr>
          <w:rStyle w:val="LatinChar"/>
          <w:rFonts w:cs="FrankRuehl"/>
          <w:sz w:val="28"/>
          <w:szCs w:val="28"/>
          <w:rtl/>
          <w:lang w:val="en-GB"/>
        </w:rPr>
        <w:t xml:space="preserve"> הוא אחשורוש</w:t>
      </w:r>
      <w:r w:rsidR="007670A3">
        <w:rPr>
          <w:rStyle w:val="LatinChar"/>
          <w:rFonts w:cs="FrankRuehl" w:hint="cs"/>
          <w:sz w:val="28"/>
          <w:szCs w:val="28"/>
          <w:rtl/>
          <w:lang w:val="en-GB"/>
        </w:rPr>
        <w:t>,</w:t>
      </w:r>
      <w:r w:rsidR="00071C41" w:rsidRPr="00071C41">
        <w:rPr>
          <w:rStyle w:val="LatinChar"/>
          <w:rFonts w:cs="FrankRuehl"/>
          <w:sz w:val="28"/>
          <w:szCs w:val="28"/>
          <w:rtl/>
          <w:lang w:val="en-GB"/>
        </w:rPr>
        <w:t xml:space="preserve"> בענין הסעודה כלל</w:t>
      </w:r>
      <w:r w:rsidR="007670A3">
        <w:rPr>
          <w:rStyle w:val="LatinChar"/>
          <w:rFonts w:cs="FrankRuehl" w:hint="cs"/>
          <w:sz w:val="28"/>
          <w:szCs w:val="28"/>
          <w:rtl/>
          <w:lang w:val="en-GB"/>
        </w:rPr>
        <w:t>,</w:t>
      </w:r>
      <w:r w:rsidR="00071C41" w:rsidRPr="00071C41">
        <w:rPr>
          <w:rStyle w:val="LatinChar"/>
          <w:rFonts w:cs="FrankRuehl"/>
          <w:sz w:val="28"/>
          <w:szCs w:val="28"/>
          <w:rtl/>
          <w:lang w:val="en-GB"/>
        </w:rPr>
        <w:t xml:space="preserve"> לכך הגיע לזה שמרדה</w:t>
      </w:r>
      <w:r w:rsidR="005C46EF">
        <w:rPr>
          <w:rStyle w:val="LatinChar"/>
          <w:rFonts w:cs="FrankRuehl" w:hint="cs"/>
          <w:sz w:val="28"/>
          <w:szCs w:val="28"/>
          <w:rtl/>
          <w:lang w:val="en-GB"/>
        </w:rPr>
        <w:t>*</w:t>
      </w:r>
      <w:r w:rsidR="00071C41" w:rsidRPr="00071C41">
        <w:rPr>
          <w:rStyle w:val="LatinChar"/>
          <w:rFonts w:cs="FrankRuehl"/>
          <w:sz w:val="28"/>
          <w:szCs w:val="28"/>
          <w:rtl/>
          <w:lang w:val="en-GB"/>
        </w:rPr>
        <w:t xml:space="preserve"> בו לגמרי</w:t>
      </w:r>
      <w:r w:rsidR="00CD34F9">
        <w:rPr>
          <w:rStyle w:val="FootnoteReference"/>
          <w:rFonts w:cs="FrankRuehl"/>
          <w:szCs w:val="28"/>
          <w:rtl/>
        </w:rPr>
        <w:footnoteReference w:id="163"/>
      </w:r>
      <w:r w:rsidR="007670A3">
        <w:rPr>
          <w:rStyle w:val="LatinChar"/>
          <w:rFonts w:cs="FrankRuehl" w:hint="cs"/>
          <w:sz w:val="28"/>
          <w:szCs w:val="28"/>
          <w:rtl/>
          <w:lang w:val="en-GB"/>
        </w:rPr>
        <w:t>.</w:t>
      </w:r>
      <w:r w:rsidR="00071C41" w:rsidRPr="00071C41">
        <w:rPr>
          <w:rStyle w:val="LatinChar"/>
          <w:rFonts w:cs="FrankRuehl"/>
          <w:sz w:val="28"/>
          <w:szCs w:val="28"/>
          <w:rtl/>
          <w:lang w:val="en-GB"/>
        </w:rPr>
        <w:t xml:space="preserve"> </w:t>
      </w:r>
    </w:p>
    <w:p w:rsidR="00826E03" w:rsidRDefault="007670A3" w:rsidP="0011591C">
      <w:pPr>
        <w:jc w:val="both"/>
        <w:rPr>
          <w:rStyle w:val="LatinChar"/>
          <w:rFonts w:cs="FrankRuehl" w:hint="cs"/>
          <w:sz w:val="28"/>
          <w:szCs w:val="28"/>
          <w:rtl/>
          <w:lang w:val="en-GB"/>
        </w:rPr>
      </w:pPr>
      <w:r w:rsidRPr="007670A3">
        <w:rPr>
          <w:rStyle w:val="LatinChar"/>
          <w:rtl/>
        </w:rPr>
        <w:t>#</w:t>
      </w:r>
      <w:r w:rsidR="00071C41" w:rsidRPr="007670A3">
        <w:rPr>
          <w:rStyle w:val="Title1"/>
          <w:rtl/>
        </w:rPr>
        <w:t>ונראה לומר</w:t>
      </w:r>
      <w:r w:rsidRPr="007670A3">
        <w:rPr>
          <w:rStyle w:val="LatinChar"/>
          <w:rtl/>
        </w:rPr>
        <w:t>=</w:t>
      </w:r>
      <w:r w:rsidR="00071C41" w:rsidRPr="00071C41">
        <w:rPr>
          <w:rStyle w:val="LatinChar"/>
          <w:rFonts w:cs="FrankRuehl"/>
          <w:sz w:val="28"/>
          <w:szCs w:val="28"/>
          <w:rtl/>
          <w:lang w:val="en-GB"/>
        </w:rPr>
        <w:t xml:space="preserve"> כי לכך היתה נקראת </w:t>
      </w:r>
      <w:r w:rsidR="00E667C7">
        <w:rPr>
          <w:rStyle w:val="LatinChar"/>
          <w:rFonts w:cs="FrankRuehl" w:hint="cs"/>
          <w:sz w:val="28"/>
          <w:szCs w:val="28"/>
          <w:rtl/>
          <w:lang w:val="en-GB"/>
        </w:rPr>
        <w:t>"</w:t>
      </w:r>
      <w:r w:rsidR="00071C41" w:rsidRPr="00071C41">
        <w:rPr>
          <w:rStyle w:val="LatinChar"/>
          <w:rFonts w:cs="FrankRuehl"/>
          <w:sz w:val="28"/>
          <w:szCs w:val="28"/>
          <w:rtl/>
          <w:lang w:val="en-GB"/>
        </w:rPr>
        <w:t>ושתי</w:t>
      </w:r>
      <w:r w:rsidR="00E667C7">
        <w:rPr>
          <w:rStyle w:val="LatinChar"/>
          <w:rFonts w:cs="FrankRuehl" w:hint="cs"/>
          <w:sz w:val="28"/>
          <w:szCs w:val="28"/>
          <w:rtl/>
          <w:lang w:val="en-GB"/>
        </w:rPr>
        <w:t>"</w:t>
      </w:r>
      <w:r w:rsidR="00071C41" w:rsidRPr="00071C41">
        <w:rPr>
          <w:rStyle w:val="LatinChar"/>
          <w:rFonts w:cs="FrankRuehl"/>
          <w:sz w:val="28"/>
          <w:szCs w:val="28"/>
          <w:rtl/>
          <w:lang w:val="en-GB"/>
        </w:rPr>
        <w:t xml:space="preserve"> מל</w:t>
      </w:r>
      <w:r w:rsidR="00E667C7">
        <w:rPr>
          <w:rStyle w:val="LatinChar"/>
          <w:rFonts w:cs="FrankRuehl" w:hint="cs"/>
          <w:sz w:val="28"/>
          <w:szCs w:val="28"/>
          <w:rtl/>
          <w:lang w:val="en-GB"/>
        </w:rPr>
        <w:t>שון</w:t>
      </w:r>
      <w:r w:rsidR="00071C41" w:rsidRPr="00071C41">
        <w:rPr>
          <w:rStyle w:val="LatinChar"/>
          <w:rFonts w:cs="FrankRuehl"/>
          <w:sz w:val="28"/>
          <w:szCs w:val="28"/>
          <w:rtl/>
          <w:lang w:val="en-GB"/>
        </w:rPr>
        <w:t xml:space="preserve"> </w:t>
      </w:r>
      <w:r w:rsidR="00E667C7">
        <w:rPr>
          <w:rStyle w:val="LatinChar"/>
          <w:rFonts w:cs="FrankRuehl" w:hint="cs"/>
          <w:sz w:val="28"/>
          <w:szCs w:val="28"/>
          <w:rtl/>
          <w:lang w:val="en-GB"/>
        </w:rPr>
        <w:t>"</w:t>
      </w:r>
      <w:r w:rsidR="00071C41" w:rsidRPr="00071C41">
        <w:rPr>
          <w:rStyle w:val="LatinChar"/>
          <w:rFonts w:cs="FrankRuehl"/>
          <w:sz w:val="28"/>
          <w:szCs w:val="28"/>
          <w:rtl/>
          <w:lang w:val="en-GB"/>
        </w:rPr>
        <w:t>שתים</w:t>
      </w:r>
      <w:r w:rsidR="00E667C7">
        <w:rPr>
          <w:rStyle w:val="LatinChar"/>
          <w:rFonts w:cs="FrankRuehl" w:hint="cs"/>
          <w:sz w:val="28"/>
          <w:szCs w:val="28"/>
          <w:rtl/>
          <w:lang w:val="en-GB"/>
        </w:rPr>
        <w:t>"</w:t>
      </w:r>
      <w:r w:rsidR="00E667C7">
        <w:rPr>
          <w:rStyle w:val="FootnoteReference"/>
          <w:rFonts w:cs="FrankRuehl"/>
          <w:szCs w:val="28"/>
          <w:rtl/>
        </w:rPr>
        <w:footnoteReference w:id="164"/>
      </w:r>
      <w:r w:rsidR="00E667C7">
        <w:rPr>
          <w:rStyle w:val="LatinChar"/>
          <w:rFonts w:cs="FrankRuehl" w:hint="cs"/>
          <w:sz w:val="28"/>
          <w:szCs w:val="28"/>
          <w:rtl/>
          <w:lang w:val="en-GB"/>
        </w:rPr>
        <w:t>,</w:t>
      </w:r>
      <w:r w:rsidR="00071C41" w:rsidRPr="00071C41">
        <w:rPr>
          <w:rStyle w:val="LatinChar"/>
          <w:rFonts w:cs="FrankRuehl"/>
          <w:sz w:val="28"/>
          <w:szCs w:val="28"/>
          <w:rtl/>
          <w:lang w:val="en-GB"/>
        </w:rPr>
        <w:t xml:space="preserve"> כי לא אחת היתה</w:t>
      </w:r>
      <w:r w:rsidR="00E667C7">
        <w:rPr>
          <w:rStyle w:val="LatinChar"/>
          <w:rFonts w:cs="FrankRuehl" w:hint="cs"/>
          <w:sz w:val="28"/>
          <w:szCs w:val="28"/>
          <w:rtl/>
          <w:lang w:val="en-GB"/>
        </w:rPr>
        <w:t>,</w:t>
      </w:r>
      <w:r w:rsidR="00071C41" w:rsidRPr="00071C41">
        <w:rPr>
          <w:rStyle w:val="LatinChar"/>
          <w:rFonts w:cs="FrankRuehl"/>
          <w:sz w:val="28"/>
          <w:szCs w:val="28"/>
          <w:rtl/>
          <w:lang w:val="en-GB"/>
        </w:rPr>
        <w:t xml:space="preserve"> רק שתים</w:t>
      </w:r>
      <w:r w:rsidR="00E667C7">
        <w:rPr>
          <w:rStyle w:val="LatinChar"/>
          <w:rFonts w:cs="FrankRuehl" w:hint="cs"/>
          <w:sz w:val="28"/>
          <w:szCs w:val="28"/>
          <w:rtl/>
          <w:lang w:val="en-GB"/>
        </w:rPr>
        <w:t>.</w:t>
      </w:r>
      <w:r w:rsidR="00071C41" w:rsidRPr="00071C41">
        <w:rPr>
          <w:rStyle w:val="LatinChar"/>
          <w:rFonts w:cs="FrankRuehl"/>
          <w:sz w:val="28"/>
          <w:szCs w:val="28"/>
          <w:rtl/>
          <w:lang w:val="en-GB"/>
        </w:rPr>
        <w:t xml:space="preserve"> כי המלך בעלה היה מדי</w:t>
      </w:r>
      <w:r w:rsidR="00471494">
        <w:rPr>
          <w:rStyle w:val="FootnoteReference"/>
          <w:rFonts w:cs="FrankRuehl"/>
          <w:szCs w:val="28"/>
          <w:rtl/>
        </w:rPr>
        <w:footnoteReference w:id="165"/>
      </w:r>
      <w:r w:rsidR="00E667C7">
        <w:rPr>
          <w:rStyle w:val="LatinChar"/>
          <w:rFonts w:cs="FrankRuehl" w:hint="cs"/>
          <w:sz w:val="28"/>
          <w:szCs w:val="28"/>
          <w:rtl/>
          <w:lang w:val="en-GB"/>
        </w:rPr>
        <w:t>,</w:t>
      </w:r>
      <w:r w:rsidR="00071C41" w:rsidRPr="00071C41">
        <w:rPr>
          <w:rStyle w:val="LatinChar"/>
          <w:rFonts w:cs="FrankRuehl"/>
          <w:sz w:val="28"/>
          <w:szCs w:val="28"/>
          <w:rtl/>
          <w:lang w:val="en-GB"/>
        </w:rPr>
        <w:t xml:space="preserve"> ומצד המלך שהיה מדי נחשבת ושתי מן אומה מדי</w:t>
      </w:r>
      <w:r w:rsidR="00E667C7">
        <w:rPr>
          <w:rStyle w:val="LatinChar"/>
          <w:rFonts w:cs="FrankRuehl" w:hint="cs"/>
          <w:sz w:val="28"/>
          <w:szCs w:val="28"/>
          <w:rtl/>
          <w:lang w:val="en-GB"/>
        </w:rPr>
        <w:t>.</w:t>
      </w:r>
      <w:r w:rsidR="00071C41" w:rsidRPr="00071C41">
        <w:rPr>
          <w:rStyle w:val="LatinChar"/>
          <w:rFonts w:cs="FrankRuehl"/>
          <w:sz w:val="28"/>
          <w:szCs w:val="28"/>
          <w:rtl/>
          <w:lang w:val="en-GB"/>
        </w:rPr>
        <w:t xml:space="preserve"> ומפני שלא היתה האשה הזאת כמו אשה אחרת</w:t>
      </w:r>
      <w:r w:rsidR="00E667C7">
        <w:rPr>
          <w:rStyle w:val="LatinChar"/>
          <w:rFonts w:cs="FrankRuehl" w:hint="cs"/>
          <w:sz w:val="28"/>
          <w:szCs w:val="28"/>
          <w:rtl/>
          <w:lang w:val="en-GB"/>
        </w:rPr>
        <w:t>,</w:t>
      </w:r>
      <w:r w:rsidR="00071C41" w:rsidRPr="00071C41">
        <w:rPr>
          <w:rStyle w:val="LatinChar"/>
          <w:rFonts w:cs="FrankRuehl"/>
          <w:sz w:val="28"/>
          <w:szCs w:val="28"/>
          <w:rtl/>
          <w:lang w:val="en-GB"/>
        </w:rPr>
        <w:t xml:space="preserve"> כי אשה אחרת נמשכת לגמרי אחר בעלה</w:t>
      </w:r>
      <w:r w:rsidR="006C3DD8">
        <w:rPr>
          <w:rStyle w:val="FootnoteReference"/>
          <w:rFonts w:cs="FrankRuehl"/>
          <w:szCs w:val="28"/>
          <w:rtl/>
        </w:rPr>
        <w:footnoteReference w:id="166"/>
      </w:r>
      <w:r w:rsidR="00E667C7">
        <w:rPr>
          <w:rStyle w:val="LatinChar"/>
          <w:rFonts w:cs="FrankRuehl" w:hint="cs"/>
          <w:sz w:val="28"/>
          <w:szCs w:val="28"/>
          <w:rtl/>
          <w:lang w:val="en-GB"/>
        </w:rPr>
        <w:t>,</w:t>
      </w:r>
      <w:r w:rsidR="00071C41" w:rsidRPr="00071C41">
        <w:rPr>
          <w:rStyle w:val="LatinChar"/>
          <w:rFonts w:cs="FrankRuehl"/>
          <w:sz w:val="28"/>
          <w:szCs w:val="28"/>
          <w:rtl/>
          <w:lang w:val="en-GB"/>
        </w:rPr>
        <w:t xml:space="preserve"> עד שראוי היה לה להיות מן אומת מדי לגמרי</w:t>
      </w:r>
      <w:r w:rsidR="00BE57AD">
        <w:rPr>
          <w:rStyle w:val="LatinChar"/>
          <w:rFonts w:cs="FrankRuehl" w:hint="cs"/>
          <w:sz w:val="28"/>
          <w:szCs w:val="28"/>
          <w:rtl/>
          <w:lang w:val="en-GB"/>
        </w:rPr>
        <w:t>,</w:t>
      </w:r>
      <w:r w:rsidR="00071C41" w:rsidRPr="00071C41">
        <w:rPr>
          <w:rStyle w:val="LatinChar"/>
          <w:rFonts w:cs="FrankRuehl"/>
          <w:sz w:val="28"/>
          <w:szCs w:val="28"/>
          <w:rtl/>
          <w:lang w:val="en-GB"/>
        </w:rPr>
        <w:t xml:space="preserve"> רק היתה נחשבת מן כשדיים ג</w:t>
      </w:r>
      <w:r w:rsidR="00E667C7">
        <w:rPr>
          <w:rStyle w:val="LatinChar"/>
          <w:rFonts w:cs="FrankRuehl" w:hint="cs"/>
          <w:sz w:val="28"/>
          <w:szCs w:val="28"/>
          <w:rtl/>
          <w:lang w:val="en-GB"/>
        </w:rPr>
        <w:t>ם כן</w:t>
      </w:r>
      <w:r w:rsidR="00BE57AD">
        <w:rPr>
          <w:rStyle w:val="FootnoteReference"/>
          <w:rFonts w:cs="FrankRuehl"/>
          <w:szCs w:val="28"/>
          <w:rtl/>
        </w:rPr>
        <w:footnoteReference w:id="167"/>
      </w:r>
      <w:r w:rsidR="00E667C7">
        <w:rPr>
          <w:rStyle w:val="LatinChar"/>
          <w:rFonts w:cs="FrankRuehl" w:hint="cs"/>
          <w:sz w:val="28"/>
          <w:szCs w:val="28"/>
          <w:rtl/>
          <w:lang w:val="en-GB"/>
        </w:rPr>
        <w:t>,</w:t>
      </w:r>
      <w:r w:rsidR="00071C41" w:rsidRPr="00071C41">
        <w:rPr>
          <w:rStyle w:val="LatinChar"/>
          <w:rFonts w:cs="FrankRuehl"/>
          <w:sz w:val="28"/>
          <w:szCs w:val="28"/>
          <w:rtl/>
          <w:lang w:val="en-GB"/>
        </w:rPr>
        <w:t xml:space="preserve"> עד שהיו בה שתים</w:t>
      </w:r>
      <w:r w:rsidR="00E667C7">
        <w:rPr>
          <w:rStyle w:val="LatinChar"/>
          <w:rFonts w:cs="FrankRuehl" w:hint="cs"/>
          <w:sz w:val="28"/>
          <w:szCs w:val="28"/>
          <w:rtl/>
          <w:lang w:val="en-GB"/>
        </w:rPr>
        <w:t>;</w:t>
      </w:r>
      <w:r w:rsidR="00071C41" w:rsidRPr="00071C41">
        <w:rPr>
          <w:rStyle w:val="LatinChar"/>
          <w:rFonts w:cs="FrankRuehl"/>
          <w:sz w:val="28"/>
          <w:szCs w:val="28"/>
          <w:rtl/>
          <w:lang w:val="en-GB"/>
        </w:rPr>
        <w:t xml:space="preserve"> נחשבה מן אומה של מדי</w:t>
      </w:r>
      <w:r w:rsidR="00E667C7">
        <w:rPr>
          <w:rStyle w:val="LatinChar"/>
          <w:rFonts w:cs="FrankRuehl" w:hint="cs"/>
          <w:sz w:val="28"/>
          <w:szCs w:val="28"/>
          <w:rtl/>
          <w:lang w:val="en-GB"/>
        </w:rPr>
        <w:t>,</w:t>
      </w:r>
      <w:r w:rsidR="00071C41" w:rsidRPr="00071C41">
        <w:rPr>
          <w:rStyle w:val="LatinChar"/>
          <w:rFonts w:cs="FrankRuehl"/>
          <w:sz w:val="28"/>
          <w:szCs w:val="28"/>
          <w:rtl/>
          <w:lang w:val="en-GB"/>
        </w:rPr>
        <w:t xml:space="preserve"> והיא בתו של נבוכדנצר</w:t>
      </w:r>
      <w:r w:rsidR="00BE57AD">
        <w:rPr>
          <w:rStyle w:val="FootnoteReference"/>
          <w:rFonts w:cs="FrankRuehl"/>
          <w:szCs w:val="28"/>
          <w:rtl/>
        </w:rPr>
        <w:footnoteReference w:id="168"/>
      </w:r>
      <w:r w:rsidR="00BE57AD">
        <w:rPr>
          <w:rStyle w:val="LatinChar"/>
          <w:rFonts w:cs="FrankRuehl" w:hint="cs"/>
          <w:sz w:val="28"/>
          <w:szCs w:val="28"/>
          <w:rtl/>
          <w:lang w:val="en-GB"/>
        </w:rPr>
        <w:t>,</w:t>
      </w:r>
      <w:r w:rsidR="00071C41" w:rsidRPr="00071C41">
        <w:rPr>
          <w:rStyle w:val="LatinChar"/>
          <w:rFonts w:cs="FrankRuehl"/>
          <w:sz w:val="28"/>
          <w:szCs w:val="28"/>
          <w:rtl/>
          <w:lang w:val="en-GB"/>
        </w:rPr>
        <w:t xml:space="preserve"> מן אומה של כשדיים</w:t>
      </w:r>
      <w:r w:rsidR="00BE57AD">
        <w:rPr>
          <w:rStyle w:val="FootnoteReference"/>
          <w:rFonts w:cs="FrankRuehl"/>
          <w:szCs w:val="28"/>
          <w:rtl/>
        </w:rPr>
        <w:footnoteReference w:id="169"/>
      </w:r>
      <w:r w:rsidR="00E667C7">
        <w:rPr>
          <w:rStyle w:val="LatinChar"/>
          <w:rFonts w:cs="FrankRuehl" w:hint="cs"/>
          <w:sz w:val="28"/>
          <w:szCs w:val="28"/>
          <w:rtl/>
          <w:lang w:val="en-GB"/>
        </w:rPr>
        <w:t>,</w:t>
      </w:r>
      <w:r w:rsidR="00071C41" w:rsidRPr="00071C41">
        <w:rPr>
          <w:rStyle w:val="LatinChar"/>
          <w:rFonts w:cs="FrankRuehl"/>
          <w:sz w:val="28"/>
          <w:szCs w:val="28"/>
          <w:rtl/>
          <w:lang w:val="en-GB"/>
        </w:rPr>
        <w:t xml:space="preserve"> והיה בה שתים</w:t>
      </w:r>
      <w:r w:rsidR="00E667C7">
        <w:rPr>
          <w:rStyle w:val="LatinChar"/>
          <w:rFonts w:cs="FrankRuehl" w:hint="cs"/>
          <w:sz w:val="28"/>
          <w:szCs w:val="28"/>
          <w:rtl/>
          <w:lang w:val="en-GB"/>
        </w:rPr>
        <w:t>.</w:t>
      </w:r>
      <w:r w:rsidR="00071C41" w:rsidRPr="00071C41">
        <w:rPr>
          <w:rStyle w:val="LatinChar"/>
          <w:rFonts w:cs="FrankRuehl"/>
          <w:sz w:val="28"/>
          <w:szCs w:val="28"/>
          <w:rtl/>
          <w:lang w:val="en-GB"/>
        </w:rPr>
        <w:t xml:space="preserve"> וצריך וי"ו לחבר אותה לבעלה</w:t>
      </w:r>
      <w:r w:rsidR="00E667C7">
        <w:rPr>
          <w:rStyle w:val="LatinChar"/>
          <w:rFonts w:cs="FrankRuehl" w:hint="cs"/>
          <w:sz w:val="28"/>
          <w:szCs w:val="28"/>
          <w:rtl/>
          <w:lang w:val="en-GB"/>
        </w:rPr>
        <w:t>,</w:t>
      </w:r>
      <w:r w:rsidR="00071C41" w:rsidRPr="00071C41">
        <w:rPr>
          <w:rStyle w:val="LatinChar"/>
          <w:rFonts w:cs="FrankRuehl"/>
          <w:sz w:val="28"/>
          <w:szCs w:val="28"/>
          <w:rtl/>
          <w:lang w:val="en-GB"/>
        </w:rPr>
        <w:t xml:space="preserve"> לכך יש בשם הזה וי"ו החבור בראש השם</w:t>
      </w:r>
      <w:r w:rsidR="006B2EBB">
        <w:rPr>
          <w:rStyle w:val="FootnoteReference"/>
          <w:rFonts w:cs="FrankRuehl"/>
          <w:szCs w:val="28"/>
          <w:rtl/>
        </w:rPr>
        <w:footnoteReference w:id="170"/>
      </w:r>
      <w:r w:rsidR="00E667C7">
        <w:rPr>
          <w:rStyle w:val="LatinChar"/>
          <w:rFonts w:cs="FrankRuehl" w:hint="cs"/>
          <w:sz w:val="28"/>
          <w:szCs w:val="28"/>
          <w:rtl/>
          <w:lang w:val="en-GB"/>
        </w:rPr>
        <w:t>.</w:t>
      </w:r>
      <w:r w:rsidR="00071C41" w:rsidRPr="00071C41">
        <w:rPr>
          <w:rStyle w:val="LatinChar"/>
          <w:rFonts w:cs="FrankRuehl"/>
          <w:sz w:val="28"/>
          <w:szCs w:val="28"/>
          <w:rtl/>
          <w:lang w:val="en-GB"/>
        </w:rPr>
        <w:t xml:space="preserve"> אבל שאר אשה</w:t>
      </w:r>
      <w:r w:rsidR="00826E03">
        <w:rPr>
          <w:rStyle w:val="LatinChar"/>
          <w:rFonts w:cs="FrankRuehl" w:hint="cs"/>
          <w:sz w:val="28"/>
          <w:szCs w:val="28"/>
          <w:rtl/>
          <w:lang w:val="en-GB"/>
        </w:rPr>
        <w:t>,</w:t>
      </w:r>
      <w:r w:rsidR="00071C41" w:rsidRPr="00071C41">
        <w:rPr>
          <w:rStyle w:val="LatinChar"/>
          <w:rFonts w:cs="FrankRuehl"/>
          <w:sz w:val="28"/>
          <w:szCs w:val="28"/>
          <w:rtl/>
          <w:lang w:val="en-GB"/>
        </w:rPr>
        <w:t xml:space="preserve"> היא מעצמה מתחברת בבעלה</w:t>
      </w:r>
      <w:r w:rsidR="00826E03">
        <w:rPr>
          <w:rStyle w:val="FootnoteReference"/>
          <w:rFonts w:cs="FrankRuehl"/>
          <w:szCs w:val="28"/>
          <w:rtl/>
        </w:rPr>
        <w:footnoteReference w:id="171"/>
      </w:r>
      <w:r w:rsidR="00E667C7">
        <w:rPr>
          <w:rStyle w:val="LatinChar"/>
          <w:rFonts w:cs="FrankRuehl" w:hint="cs"/>
          <w:sz w:val="28"/>
          <w:szCs w:val="28"/>
          <w:rtl/>
          <w:lang w:val="en-GB"/>
        </w:rPr>
        <w:t>,</w:t>
      </w:r>
      <w:r w:rsidR="00071C41" w:rsidRPr="00071C41">
        <w:rPr>
          <w:rStyle w:val="LatinChar"/>
          <w:rFonts w:cs="FrankRuehl"/>
          <w:sz w:val="28"/>
          <w:szCs w:val="28"/>
          <w:rtl/>
          <w:lang w:val="en-GB"/>
        </w:rPr>
        <w:t xml:space="preserve"> רק </w:t>
      </w:r>
      <w:r w:rsidR="000D5871">
        <w:rPr>
          <w:rStyle w:val="LatinChar"/>
          <w:rFonts w:cs="FrankRuehl" w:hint="cs"/>
          <w:sz w:val="28"/>
          <w:szCs w:val="28"/>
          <w:rtl/>
          <w:lang w:val="en-GB"/>
        </w:rPr>
        <w:t>זאת</w:t>
      </w:r>
      <w:r w:rsidR="00826E03">
        <w:rPr>
          <w:rStyle w:val="FootnoteReference"/>
          <w:rFonts w:cs="FrankRuehl"/>
          <w:szCs w:val="28"/>
          <w:rtl/>
        </w:rPr>
        <w:footnoteReference w:id="172"/>
      </w:r>
      <w:r w:rsidR="00071C41" w:rsidRPr="00071C41">
        <w:rPr>
          <w:rStyle w:val="LatinChar"/>
          <w:rFonts w:cs="FrankRuehl"/>
          <w:sz w:val="28"/>
          <w:szCs w:val="28"/>
          <w:rtl/>
          <w:lang w:val="en-GB"/>
        </w:rPr>
        <w:t xml:space="preserve"> צרי</w:t>
      </w:r>
      <w:r w:rsidR="000D5871">
        <w:rPr>
          <w:rStyle w:val="LatinChar"/>
          <w:rFonts w:cs="FrankRuehl" w:hint="cs"/>
          <w:sz w:val="28"/>
          <w:szCs w:val="28"/>
          <w:rtl/>
          <w:lang w:val="en-GB"/>
        </w:rPr>
        <w:t>ך היה לה</w:t>
      </w:r>
      <w:r w:rsidR="0011591C">
        <w:rPr>
          <w:rStyle w:val="LatinChar"/>
          <w:rFonts w:cs="FrankRuehl" w:hint="cs"/>
          <w:sz w:val="28"/>
          <w:szCs w:val="28"/>
          <w:rtl/>
          <w:lang w:val="en-GB"/>
        </w:rPr>
        <w:t>*</w:t>
      </w:r>
      <w:r w:rsidR="00071C41" w:rsidRPr="00071C41">
        <w:rPr>
          <w:rStyle w:val="LatinChar"/>
          <w:rFonts w:cs="FrankRuehl"/>
          <w:sz w:val="28"/>
          <w:szCs w:val="28"/>
          <w:rtl/>
          <w:lang w:val="en-GB"/>
        </w:rPr>
        <w:t xml:space="preserve"> חבור</w:t>
      </w:r>
      <w:r w:rsidR="00E667C7">
        <w:rPr>
          <w:rStyle w:val="LatinChar"/>
          <w:rFonts w:cs="FrankRuehl" w:hint="cs"/>
          <w:sz w:val="28"/>
          <w:szCs w:val="28"/>
          <w:rtl/>
          <w:lang w:val="en-GB"/>
        </w:rPr>
        <w:t>.</w:t>
      </w:r>
      <w:r w:rsidR="00071C41" w:rsidRPr="00071C41">
        <w:rPr>
          <w:rStyle w:val="LatinChar"/>
          <w:rFonts w:cs="FrankRuehl"/>
          <w:sz w:val="28"/>
          <w:szCs w:val="28"/>
          <w:rtl/>
          <w:lang w:val="en-GB"/>
        </w:rPr>
        <w:t xml:space="preserve"> ומפני כך כאשר בא התקלה הזאת על ושתי</w:t>
      </w:r>
      <w:r w:rsidR="00826E03">
        <w:rPr>
          <w:rStyle w:val="LatinChar"/>
          <w:rFonts w:cs="FrankRuehl" w:hint="cs"/>
          <w:sz w:val="28"/>
          <w:szCs w:val="28"/>
          <w:rtl/>
          <w:lang w:val="en-GB"/>
        </w:rPr>
        <w:t>,</w:t>
      </w:r>
      <w:r w:rsidR="00071C41" w:rsidRPr="00071C41">
        <w:rPr>
          <w:rStyle w:val="LatinChar"/>
          <w:rFonts w:cs="FrankRuehl"/>
          <w:sz w:val="28"/>
          <w:szCs w:val="28"/>
          <w:rtl/>
          <w:lang w:val="en-GB"/>
        </w:rPr>
        <w:t xml:space="preserve"> שלח </w:t>
      </w:r>
      <w:r w:rsidR="00071C41" w:rsidRPr="00826E03">
        <w:rPr>
          <w:rStyle w:val="LatinChar"/>
          <w:rFonts w:cs="Dbs-Rashi"/>
          <w:szCs w:val="20"/>
          <w:rtl/>
          <w:lang w:val="en-GB"/>
        </w:rPr>
        <w:t>(</w:t>
      </w:r>
      <w:r w:rsidR="00826E03" w:rsidRPr="00826E03">
        <w:rPr>
          <w:rStyle w:val="LatinChar"/>
          <w:rFonts w:cs="Dbs-Rashi" w:hint="cs"/>
          <w:szCs w:val="20"/>
          <w:rtl/>
          <w:lang w:val="en-GB"/>
        </w:rPr>
        <w:t>להלן פסוק</w:t>
      </w:r>
      <w:r w:rsidR="00071C41" w:rsidRPr="00826E03">
        <w:rPr>
          <w:rStyle w:val="LatinChar"/>
          <w:rFonts w:cs="Dbs-Rashi"/>
          <w:szCs w:val="20"/>
          <w:rtl/>
          <w:lang w:val="en-GB"/>
        </w:rPr>
        <w:t xml:space="preserve"> כב)</w:t>
      </w:r>
      <w:r w:rsidR="00071C41" w:rsidRPr="00071C41">
        <w:rPr>
          <w:rStyle w:val="LatinChar"/>
          <w:rFonts w:cs="FrankRuehl"/>
          <w:sz w:val="28"/>
          <w:szCs w:val="28"/>
          <w:rtl/>
          <w:lang w:val="en-GB"/>
        </w:rPr>
        <w:t xml:space="preserve"> </w:t>
      </w:r>
      <w:r w:rsidR="00826E03">
        <w:rPr>
          <w:rStyle w:val="LatinChar"/>
          <w:rFonts w:cs="FrankRuehl" w:hint="cs"/>
          <w:sz w:val="28"/>
          <w:szCs w:val="28"/>
          <w:rtl/>
          <w:lang w:val="en-GB"/>
        </w:rPr>
        <w:t>"</w:t>
      </w:r>
      <w:r w:rsidR="00071C41" w:rsidRPr="00071C41">
        <w:rPr>
          <w:rStyle w:val="LatinChar"/>
          <w:rFonts w:cs="FrankRuehl"/>
          <w:sz w:val="28"/>
          <w:szCs w:val="28"/>
          <w:rtl/>
          <w:lang w:val="en-GB"/>
        </w:rPr>
        <w:t>להיות כל איש שורר בביתו ומדבר כלשון עמו</w:t>
      </w:r>
      <w:r w:rsidR="00826E03">
        <w:rPr>
          <w:rStyle w:val="LatinChar"/>
          <w:rFonts w:cs="FrankRuehl" w:hint="cs"/>
          <w:sz w:val="28"/>
          <w:szCs w:val="28"/>
          <w:rtl/>
          <w:lang w:val="en-GB"/>
        </w:rPr>
        <w:t>",</w:t>
      </w:r>
      <w:r w:rsidR="00071C41" w:rsidRPr="00071C41">
        <w:rPr>
          <w:rStyle w:val="LatinChar"/>
          <w:rFonts w:cs="FrankRuehl"/>
          <w:sz w:val="28"/>
          <w:szCs w:val="28"/>
          <w:rtl/>
          <w:lang w:val="en-GB"/>
        </w:rPr>
        <w:t xml:space="preserve"> שלא יהיה עוד כמו שעשתה ושתי</w:t>
      </w:r>
      <w:r w:rsidR="00826E03">
        <w:rPr>
          <w:rStyle w:val="LatinChar"/>
          <w:rFonts w:cs="FrankRuehl" w:hint="cs"/>
          <w:sz w:val="28"/>
          <w:szCs w:val="28"/>
          <w:rtl/>
          <w:lang w:val="en-GB"/>
        </w:rPr>
        <w:t>,</w:t>
      </w:r>
      <w:r w:rsidR="00071C41" w:rsidRPr="00071C41">
        <w:rPr>
          <w:rStyle w:val="LatinChar"/>
          <w:rFonts w:cs="FrankRuehl"/>
          <w:sz w:val="28"/>
          <w:szCs w:val="28"/>
          <w:rtl/>
          <w:lang w:val="en-GB"/>
        </w:rPr>
        <w:t xml:space="preserve"> שנחלקת מבעלה ולא היתה נחשבת מן מדי</w:t>
      </w:r>
      <w:r w:rsidR="00826E03">
        <w:rPr>
          <w:rStyle w:val="LatinChar"/>
          <w:rFonts w:cs="FrankRuehl" w:hint="cs"/>
          <w:sz w:val="28"/>
          <w:szCs w:val="28"/>
          <w:rtl/>
          <w:lang w:val="en-GB"/>
        </w:rPr>
        <w:t>,</w:t>
      </w:r>
      <w:r w:rsidR="00071C41" w:rsidRPr="00071C41">
        <w:rPr>
          <w:rStyle w:val="LatinChar"/>
          <w:rFonts w:cs="FrankRuehl"/>
          <w:sz w:val="28"/>
          <w:szCs w:val="28"/>
          <w:rtl/>
          <w:lang w:val="en-GB"/>
        </w:rPr>
        <w:t xml:space="preserve"> ובשביל כך מרדה בבעלה</w:t>
      </w:r>
      <w:r w:rsidR="00826E03">
        <w:rPr>
          <w:rStyle w:val="LatinChar"/>
          <w:rFonts w:cs="FrankRuehl" w:hint="cs"/>
          <w:sz w:val="28"/>
          <w:szCs w:val="28"/>
          <w:rtl/>
          <w:lang w:val="en-GB"/>
        </w:rPr>
        <w:t>,</w:t>
      </w:r>
      <w:r w:rsidR="00071C41" w:rsidRPr="00071C41">
        <w:rPr>
          <w:rStyle w:val="LatinChar"/>
          <w:rFonts w:cs="FrankRuehl"/>
          <w:sz w:val="28"/>
          <w:szCs w:val="28"/>
          <w:rtl/>
          <w:lang w:val="en-GB"/>
        </w:rPr>
        <w:t xml:space="preserve"> כך יראה</w:t>
      </w:r>
      <w:r w:rsidR="00C46CB2">
        <w:rPr>
          <w:rStyle w:val="FootnoteReference"/>
          <w:rFonts w:cs="FrankRuehl"/>
          <w:szCs w:val="28"/>
          <w:rtl/>
        </w:rPr>
        <w:footnoteReference w:id="173"/>
      </w:r>
      <w:r w:rsidR="00826E03">
        <w:rPr>
          <w:rStyle w:val="LatinChar"/>
          <w:rFonts w:cs="FrankRuehl" w:hint="cs"/>
          <w:sz w:val="28"/>
          <w:szCs w:val="28"/>
          <w:rtl/>
          <w:lang w:val="en-GB"/>
        </w:rPr>
        <w:t>.</w:t>
      </w:r>
      <w:r w:rsidR="00071C41" w:rsidRPr="00071C41">
        <w:rPr>
          <w:rStyle w:val="LatinChar"/>
          <w:rFonts w:cs="FrankRuehl"/>
          <w:sz w:val="28"/>
          <w:szCs w:val="28"/>
          <w:rtl/>
          <w:lang w:val="en-GB"/>
        </w:rPr>
        <w:t xml:space="preserve"> </w:t>
      </w:r>
    </w:p>
    <w:p w:rsidR="00573F60" w:rsidRDefault="0011591C" w:rsidP="00573F60">
      <w:pPr>
        <w:jc w:val="both"/>
        <w:rPr>
          <w:rStyle w:val="LatinChar"/>
          <w:rFonts w:cs="FrankRuehl" w:hint="cs"/>
          <w:sz w:val="28"/>
          <w:szCs w:val="28"/>
          <w:rtl/>
          <w:lang w:val="en-GB"/>
        </w:rPr>
      </w:pPr>
      <w:r w:rsidRPr="0011591C">
        <w:rPr>
          <w:rStyle w:val="LatinChar"/>
          <w:rtl/>
        </w:rPr>
        <w:t>#</w:t>
      </w:r>
      <w:r w:rsidR="00071C41" w:rsidRPr="0011591C">
        <w:rPr>
          <w:rStyle w:val="Title1"/>
          <w:rtl/>
        </w:rPr>
        <w:t>ולפי זה</w:t>
      </w:r>
      <w:r w:rsidRPr="0011591C">
        <w:rPr>
          <w:rStyle w:val="LatinChar"/>
          <w:rtl/>
        </w:rPr>
        <w:t>=</w:t>
      </w:r>
      <w:r w:rsidR="00071C41" w:rsidRPr="00071C41">
        <w:rPr>
          <w:rStyle w:val="LatinChar"/>
          <w:rFonts w:cs="FrankRuehl"/>
          <w:sz w:val="28"/>
          <w:szCs w:val="28"/>
          <w:rtl/>
          <w:lang w:val="en-GB"/>
        </w:rPr>
        <w:t xml:space="preserve"> ג</w:t>
      </w:r>
      <w:r>
        <w:rPr>
          <w:rStyle w:val="LatinChar"/>
          <w:rFonts w:cs="FrankRuehl" w:hint="cs"/>
          <w:sz w:val="28"/>
          <w:szCs w:val="28"/>
          <w:rtl/>
          <w:lang w:val="en-GB"/>
        </w:rPr>
        <w:t>ם כן</w:t>
      </w:r>
      <w:r w:rsidR="00071C41" w:rsidRPr="00071C41">
        <w:rPr>
          <w:rStyle w:val="LatinChar"/>
          <w:rFonts w:cs="FrankRuehl"/>
          <w:sz w:val="28"/>
          <w:szCs w:val="28"/>
          <w:rtl/>
          <w:lang w:val="en-GB"/>
        </w:rPr>
        <w:t xml:space="preserve"> הוא נכון שאמר </w:t>
      </w:r>
      <w:r>
        <w:rPr>
          <w:rStyle w:val="LatinChar"/>
          <w:rFonts w:cs="FrankRuehl" w:hint="cs"/>
          <w:sz w:val="28"/>
          <w:szCs w:val="28"/>
          <w:rtl/>
          <w:lang w:val="en-GB"/>
        </w:rPr>
        <w:t>"</w:t>
      </w:r>
      <w:r w:rsidR="00071C41" w:rsidRPr="00071C41">
        <w:rPr>
          <w:rStyle w:val="LatinChar"/>
          <w:rFonts w:cs="FrankRuehl"/>
          <w:sz w:val="28"/>
          <w:szCs w:val="28"/>
          <w:rtl/>
          <w:lang w:val="en-GB"/>
        </w:rPr>
        <w:t>גם ושתי המלכה עשתה משתה נשים בית המלכות אשר למלך</w:t>
      </w:r>
      <w:r>
        <w:rPr>
          <w:rStyle w:val="LatinChar"/>
          <w:rFonts w:cs="FrankRuehl" w:hint="cs"/>
          <w:sz w:val="28"/>
          <w:szCs w:val="28"/>
          <w:rtl/>
          <w:lang w:val="en-GB"/>
        </w:rPr>
        <w:t xml:space="preserve"> </w:t>
      </w:r>
      <w:r w:rsidRPr="0011591C">
        <w:rPr>
          <w:rStyle w:val="LatinChar"/>
          <w:rFonts w:cs="FrankRuehl"/>
          <w:sz w:val="28"/>
          <w:szCs w:val="28"/>
          <w:rtl/>
          <w:lang w:val="en-GB"/>
        </w:rPr>
        <w:t>אחשורוש</w:t>
      </w:r>
      <w:r w:rsidR="00FB05FD">
        <w:rPr>
          <w:rStyle w:val="LatinChar"/>
          <w:rFonts w:cs="FrankRuehl" w:hint="cs"/>
          <w:sz w:val="28"/>
          <w:szCs w:val="28"/>
          <w:rtl/>
          <w:lang w:val="en-GB"/>
        </w:rPr>
        <w:t>"</w:t>
      </w:r>
      <w:r w:rsidR="00FB05FD">
        <w:rPr>
          <w:rStyle w:val="FootnoteReference"/>
          <w:rFonts w:cs="FrankRuehl"/>
          <w:szCs w:val="28"/>
          <w:rtl/>
        </w:rPr>
        <w:footnoteReference w:id="174"/>
      </w:r>
      <w:r w:rsidR="00FB05FD">
        <w:rPr>
          <w:rStyle w:val="LatinChar"/>
          <w:rFonts w:cs="FrankRuehl" w:hint="cs"/>
          <w:sz w:val="28"/>
          <w:szCs w:val="28"/>
          <w:rtl/>
          <w:lang w:val="en-GB"/>
        </w:rPr>
        <w:t>,</w:t>
      </w:r>
      <w:r w:rsidRPr="0011591C">
        <w:rPr>
          <w:rStyle w:val="LatinChar"/>
          <w:rFonts w:cs="FrankRuehl"/>
          <w:sz w:val="28"/>
          <w:szCs w:val="28"/>
          <w:rtl/>
          <w:lang w:val="en-GB"/>
        </w:rPr>
        <w:t xml:space="preserve"> שבא לומר לכך </w:t>
      </w:r>
      <w:r w:rsidR="007D3549">
        <w:rPr>
          <w:rStyle w:val="LatinChar"/>
          <w:rFonts w:cs="FrankRuehl" w:hint="cs"/>
          <w:sz w:val="28"/>
          <w:szCs w:val="28"/>
          <w:rtl/>
          <w:lang w:val="en-GB"/>
        </w:rPr>
        <w:t>"</w:t>
      </w:r>
      <w:r w:rsidRPr="0011591C">
        <w:rPr>
          <w:rStyle w:val="LatinChar"/>
          <w:rFonts w:cs="FrankRuehl"/>
          <w:sz w:val="28"/>
          <w:szCs w:val="28"/>
          <w:rtl/>
          <w:lang w:val="en-GB"/>
        </w:rPr>
        <w:t>עשתה משתה בית המלכות אשר למלך אחשורש</w:t>
      </w:r>
      <w:r w:rsidR="007D3549">
        <w:rPr>
          <w:rStyle w:val="LatinChar"/>
          <w:rFonts w:cs="FrankRuehl" w:hint="cs"/>
          <w:sz w:val="28"/>
          <w:szCs w:val="28"/>
          <w:rtl/>
          <w:lang w:val="en-GB"/>
        </w:rPr>
        <w:t>",</w:t>
      </w:r>
      <w:r w:rsidRPr="0011591C">
        <w:rPr>
          <w:rStyle w:val="LatinChar"/>
          <w:rFonts w:cs="FrankRuehl"/>
          <w:sz w:val="28"/>
          <w:szCs w:val="28"/>
          <w:rtl/>
          <w:lang w:val="en-GB"/>
        </w:rPr>
        <w:t xml:space="preserve"> שבדעתה שהיא שקולה כמלך אחשורוש בחשיבות</w:t>
      </w:r>
      <w:r w:rsidR="00682580">
        <w:rPr>
          <w:rStyle w:val="LatinChar"/>
          <w:rFonts w:cs="FrankRuehl" w:hint="cs"/>
          <w:sz w:val="28"/>
          <w:szCs w:val="28"/>
          <w:rtl/>
          <w:lang w:val="en-GB"/>
        </w:rPr>
        <w:t>,</w:t>
      </w:r>
      <w:r w:rsidRPr="0011591C">
        <w:rPr>
          <w:rStyle w:val="LatinChar"/>
          <w:rFonts w:cs="FrankRuehl"/>
          <w:sz w:val="28"/>
          <w:szCs w:val="28"/>
          <w:rtl/>
          <w:lang w:val="en-GB"/>
        </w:rPr>
        <w:t xml:space="preserve"> במה שהיא בת מלכים</w:t>
      </w:r>
      <w:r w:rsidR="00682580">
        <w:rPr>
          <w:rStyle w:val="FootnoteReference"/>
          <w:rFonts w:cs="FrankRuehl"/>
          <w:szCs w:val="28"/>
          <w:rtl/>
        </w:rPr>
        <w:footnoteReference w:id="175"/>
      </w:r>
      <w:r w:rsidR="007D3549">
        <w:rPr>
          <w:rStyle w:val="LatinChar"/>
          <w:rFonts w:cs="FrankRuehl" w:hint="cs"/>
          <w:sz w:val="28"/>
          <w:szCs w:val="28"/>
          <w:rtl/>
          <w:lang w:val="en-GB"/>
        </w:rPr>
        <w:t>,</w:t>
      </w:r>
      <w:r w:rsidRPr="0011591C">
        <w:rPr>
          <w:rStyle w:val="LatinChar"/>
          <w:rFonts w:cs="FrankRuehl"/>
          <w:sz w:val="28"/>
          <w:szCs w:val="28"/>
          <w:rtl/>
          <w:lang w:val="en-GB"/>
        </w:rPr>
        <w:t xml:space="preserve"> ואחשורוש לא היה מזרע המלוכה</w:t>
      </w:r>
      <w:r w:rsidR="00AF646E">
        <w:rPr>
          <w:rStyle w:val="FootnoteReference"/>
          <w:rFonts w:cs="FrankRuehl"/>
          <w:szCs w:val="28"/>
          <w:rtl/>
        </w:rPr>
        <w:footnoteReference w:id="176"/>
      </w:r>
      <w:r w:rsidR="007D3549">
        <w:rPr>
          <w:rStyle w:val="LatinChar"/>
          <w:rFonts w:cs="FrankRuehl" w:hint="cs"/>
          <w:sz w:val="28"/>
          <w:szCs w:val="28"/>
          <w:rtl/>
          <w:lang w:val="en-GB"/>
        </w:rPr>
        <w:t>.</w:t>
      </w:r>
      <w:r w:rsidRPr="0011591C">
        <w:rPr>
          <w:rStyle w:val="LatinChar"/>
          <w:rFonts w:cs="FrankRuehl"/>
          <w:sz w:val="28"/>
          <w:szCs w:val="28"/>
          <w:rtl/>
          <w:lang w:val="en-GB"/>
        </w:rPr>
        <w:t xml:space="preserve"> ואמרה</w:t>
      </w:r>
      <w:r w:rsidR="00573F60">
        <w:rPr>
          <w:rStyle w:val="LatinChar"/>
          <w:rFonts w:cs="FrankRuehl" w:hint="cs"/>
          <w:sz w:val="28"/>
          <w:szCs w:val="28"/>
          <w:rtl/>
          <w:lang w:val="en-GB"/>
        </w:rPr>
        <w:t>,</w:t>
      </w:r>
      <w:r w:rsidRPr="0011591C">
        <w:rPr>
          <w:rStyle w:val="LatinChar"/>
          <w:rFonts w:cs="FrankRuehl"/>
          <w:sz w:val="28"/>
          <w:szCs w:val="28"/>
          <w:rtl/>
          <w:lang w:val="en-GB"/>
        </w:rPr>
        <w:t xml:space="preserve"> כי המלך הוא מלך</w:t>
      </w:r>
      <w:r w:rsidR="00573F60">
        <w:rPr>
          <w:rStyle w:val="LatinChar"/>
          <w:rFonts w:cs="FrankRuehl" w:hint="cs"/>
          <w:sz w:val="28"/>
          <w:szCs w:val="28"/>
          <w:rtl/>
          <w:lang w:val="en-GB"/>
        </w:rPr>
        <w:t>,</w:t>
      </w:r>
      <w:r w:rsidRPr="0011591C">
        <w:rPr>
          <w:rStyle w:val="LatinChar"/>
          <w:rFonts w:cs="FrankRuehl"/>
          <w:sz w:val="28"/>
          <w:szCs w:val="28"/>
          <w:rtl/>
          <w:lang w:val="en-GB"/>
        </w:rPr>
        <w:t xml:space="preserve"> ואינ</w:t>
      </w:r>
      <w:r w:rsidR="00573F60">
        <w:rPr>
          <w:rStyle w:val="LatinChar"/>
          <w:rFonts w:cs="FrankRuehl" w:hint="cs"/>
          <w:sz w:val="28"/>
          <w:szCs w:val="28"/>
          <w:rtl/>
          <w:lang w:val="en-GB"/>
        </w:rPr>
        <w:t>ו</w:t>
      </w:r>
      <w:r w:rsidRPr="0011591C">
        <w:rPr>
          <w:rStyle w:val="LatinChar"/>
          <w:rFonts w:cs="FrankRuehl"/>
          <w:sz w:val="28"/>
          <w:szCs w:val="28"/>
          <w:rtl/>
          <w:lang w:val="en-GB"/>
        </w:rPr>
        <w:t xml:space="preserve"> מזרע מלכים</w:t>
      </w:r>
      <w:r w:rsidR="00573F60">
        <w:rPr>
          <w:rStyle w:val="LatinChar"/>
          <w:rFonts w:cs="FrankRuehl" w:hint="cs"/>
          <w:sz w:val="28"/>
          <w:szCs w:val="28"/>
          <w:rtl/>
          <w:lang w:val="en-GB"/>
        </w:rPr>
        <w:t>.</w:t>
      </w:r>
      <w:r w:rsidRPr="0011591C">
        <w:rPr>
          <w:rStyle w:val="LatinChar"/>
          <w:rFonts w:cs="FrankRuehl"/>
          <w:sz w:val="28"/>
          <w:szCs w:val="28"/>
          <w:rtl/>
          <w:lang w:val="en-GB"/>
        </w:rPr>
        <w:t xml:space="preserve"> והיא אינה מלך</w:t>
      </w:r>
      <w:r w:rsidR="0082082A">
        <w:rPr>
          <w:rStyle w:val="FootnoteReference"/>
          <w:rFonts w:cs="FrankRuehl"/>
          <w:szCs w:val="28"/>
          <w:rtl/>
        </w:rPr>
        <w:footnoteReference w:id="177"/>
      </w:r>
      <w:r w:rsidR="00573F60">
        <w:rPr>
          <w:rStyle w:val="LatinChar"/>
          <w:rFonts w:cs="FrankRuehl" w:hint="cs"/>
          <w:sz w:val="28"/>
          <w:szCs w:val="28"/>
          <w:rtl/>
          <w:lang w:val="en-GB"/>
        </w:rPr>
        <w:t>,</w:t>
      </w:r>
      <w:r w:rsidRPr="0011591C">
        <w:rPr>
          <w:rStyle w:val="LatinChar"/>
          <w:rFonts w:cs="FrankRuehl"/>
          <w:sz w:val="28"/>
          <w:szCs w:val="28"/>
          <w:rtl/>
          <w:lang w:val="en-GB"/>
        </w:rPr>
        <w:t xml:space="preserve"> אבל היא מזרע מלכים</w:t>
      </w:r>
      <w:r w:rsidR="00573F60">
        <w:rPr>
          <w:rStyle w:val="LatinChar"/>
          <w:rFonts w:cs="FrankRuehl" w:hint="cs"/>
          <w:sz w:val="28"/>
          <w:szCs w:val="28"/>
          <w:rtl/>
          <w:lang w:val="en-GB"/>
        </w:rPr>
        <w:t>,</w:t>
      </w:r>
      <w:r w:rsidRPr="0011591C">
        <w:rPr>
          <w:rStyle w:val="LatinChar"/>
          <w:rFonts w:cs="FrankRuehl"/>
          <w:sz w:val="28"/>
          <w:szCs w:val="28"/>
          <w:rtl/>
          <w:lang w:val="en-GB"/>
        </w:rPr>
        <w:t xml:space="preserve"> לכך היא שקולה כמוהו</w:t>
      </w:r>
      <w:r w:rsidR="000E1310">
        <w:rPr>
          <w:rStyle w:val="FootnoteReference"/>
          <w:rFonts w:cs="FrankRuehl"/>
          <w:szCs w:val="28"/>
          <w:rtl/>
        </w:rPr>
        <w:footnoteReference w:id="178"/>
      </w:r>
      <w:r w:rsidR="00573F60">
        <w:rPr>
          <w:rStyle w:val="LatinChar"/>
          <w:rFonts w:cs="FrankRuehl" w:hint="cs"/>
          <w:sz w:val="28"/>
          <w:szCs w:val="28"/>
          <w:rtl/>
          <w:lang w:val="en-GB"/>
        </w:rPr>
        <w:t>.</w:t>
      </w:r>
      <w:r w:rsidRPr="0011591C">
        <w:rPr>
          <w:rStyle w:val="LatinChar"/>
          <w:rFonts w:cs="FrankRuehl"/>
          <w:sz w:val="28"/>
          <w:szCs w:val="28"/>
          <w:rtl/>
          <w:lang w:val="en-GB"/>
        </w:rPr>
        <w:t xml:space="preserve"> </w:t>
      </w:r>
    </w:p>
    <w:p w:rsidR="00F52528" w:rsidRPr="00F52528" w:rsidRDefault="00E56A9C" w:rsidP="00F52528">
      <w:pPr>
        <w:jc w:val="both"/>
        <w:rPr>
          <w:rStyle w:val="LatinChar"/>
          <w:rFonts w:cs="FrankRuehl"/>
          <w:sz w:val="28"/>
          <w:szCs w:val="28"/>
          <w:rtl/>
          <w:lang w:val="en-GB"/>
        </w:rPr>
      </w:pPr>
      <w:r w:rsidRPr="00E56A9C">
        <w:rPr>
          <w:rStyle w:val="LatinChar"/>
          <w:rtl/>
        </w:rPr>
        <w:t>#</w:t>
      </w:r>
      <w:r w:rsidR="0011591C" w:rsidRPr="00E56A9C">
        <w:rPr>
          <w:rStyle w:val="Title1"/>
          <w:rtl/>
        </w:rPr>
        <w:t>ובמדרש</w:t>
      </w:r>
      <w:r w:rsidRPr="00E56A9C">
        <w:rPr>
          <w:rStyle w:val="LatinChar"/>
          <w:rtl/>
        </w:rPr>
        <w:t>=</w:t>
      </w:r>
      <w:r w:rsidR="0011591C" w:rsidRPr="0011591C">
        <w:rPr>
          <w:rStyle w:val="LatinChar"/>
          <w:rFonts w:cs="FrankRuehl"/>
          <w:sz w:val="28"/>
          <w:szCs w:val="28"/>
          <w:rtl/>
          <w:lang w:val="en-GB"/>
        </w:rPr>
        <w:t xml:space="preserve"> </w:t>
      </w:r>
      <w:r w:rsidR="0011591C" w:rsidRPr="00E56A9C">
        <w:rPr>
          <w:rStyle w:val="LatinChar"/>
          <w:rFonts w:cs="Dbs-Rashi"/>
          <w:szCs w:val="20"/>
          <w:rtl/>
          <w:lang w:val="en-GB"/>
        </w:rPr>
        <w:t>(אסת</w:t>
      </w:r>
      <w:r w:rsidRPr="00E56A9C">
        <w:rPr>
          <w:rStyle w:val="LatinChar"/>
          <w:rFonts w:cs="Dbs-Rashi" w:hint="cs"/>
          <w:szCs w:val="20"/>
          <w:rtl/>
          <w:lang w:val="en-GB"/>
        </w:rPr>
        <w:t>"</w:t>
      </w:r>
      <w:r w:rsidR="0011591C" w:rsidRPr="00E56A9C">
        <w:rPr>
          <w:rStyle w:val="LatinChar"/>
          <w:rFonts w:cs="Dbs-Rashi"/>
          <w:szCs w:val="20"/>
          <w:rtl/>
          <w:lang w:val="en-GB"/>
        </w:rPr>
        <w:t>ר ג, י)</w:t>
      </w:r>
      <w:r>
        <w:rPr>
          <w:rStyle w:val="LatinChar"/>
          <w:rFonts w:cs="FrankRuehl" w:hint="cs"/>
          <w:sz w:val="28"/>
          <w:szCs w:val="28"/>
          <w:rtl/>
          <w:lang w:val="en-GB"/>
        </w:rPr>
        <w:t>,</w:t>
      </w:r>
      <w:r w:rsidR="0011591C" w:rsidRPr="0011591C">
        <w:rPr>
          <w:rStyle w:val="LatinChar"/>
          <w:rFonts w:cs="FrankRuehl"/>
          <w:sz w:val="28"/>
          <w:szCs w:val="28"/>
          <w:rtl/>
          <w:lang w:val="en-GB"/>
        </w:rPr>
        <w:t xml:space="preserve"> </w:t>
      </w:r>
      <w:r>
        <w:rPr>
          <w:rStyle w:val="LatinChar"/>
          <w:rFonts w:cs="FrankRuehl" w:hint="cs"/>
          <w:sz w:val="28"/>
          <w:szCs w:val="28"/>
          <w:rtl/>
          <w:lang w:val="en-GB"/>
        </w:rPr>
        <w:t>"</w:t>
      </w:r>
      <w:r w:rsidR="0011591C" w:rsidRPr="0011591C">
        <w:rPr>
          <w:rStyle w:val="LatinChar"/>
          <w:rFonts w:cs="FrankRuehl"/>
          <w:sz w:val="28"/>
          <w:szCs w:val="28"/>
          <w:rtl/>
          <w:lang w:val="en-GB"/>
        </w:rPr>
        <w:t>בית המלכות אשר למלך אחשורוש</w:t>
      </w:r>
      <w:r>
        <w:rPr>
          <w:rStyle w:val="LatinChar"/>
          <w:rFonts w:cs="FrankRuehl" w:hint="cs"/>
          <w:sz w:val="28"/>
          <w:szCs w:val="28"/>
          <w:rtl/>
          <w:lang w:val="en-GB"/>
        </w:rPr>
        <w:t>",</w:t>
      </w:r>
      <w:r w:rsidR="0011591C" w:rsidRPr="0011591C">
        <w:rPr>
          <w:rStyle w:val="LatinChar"/>
          <w:rFonts w:cs="FrankRuehl"/>
          <w:sz w:val="28"/>
          <w:szCs w:val="28"/>
          <w:rtl/>
          <w:lang w:val="en-GB"/>
        </w:rPr>
        <w:t xml:space="preserve"> נתנה אותם בבית</w:t>
      </w:r>
      <w:r w:rsidR="002E4EA8">
        <w:rPr>
          <w:rStyle w:val="LatinChar"/>
          <w:rFonts w:cs="FrankRuehl" w:hint="cs"/>
          <w:sz w:val="28"/>
          <w:szCs w:val="28"/>
          <w:rtl/>
          <w:lang w:val="en-GB"/>
        </w:rPr>
        <w:t xml:space="preserve"> </w:t>
      </w:r>
      <w:r w:rsidR="002E4EA8" w:rsidRPr="002E4EA8">
        <w:rPr>
          <w:rStyle w:val="LatinChar"/>
          <w:rFonts w:cs="FrankRuehl"/>
          <w:sz w:val="28"/>
          <w:szCs w:val="28"/>
          <w:rtl/>
          <w:lang w:val="en-GB"/>
        </w:rPr>
        <w:t>איספלוד</w:t>
      </w:r>
      <w:r w:rsidR="002360A5">
        <w:rPr>
          <w:rStyle w:val="LatinChar"/>
          <w:rFonts w:cs="FrankRuehl" w:hint="cs"/>
          <w:sz w:val="28"/>
          <w:szCs w:val="28"/>
          <w:rtl/>
          <w:lang w:val="en-GB"/>
        </w:rPr>
        <w:t>ה</w:t>
      </w:r>
      <w:r w:rsidR="002E4EA8" w:rsidRPr="002E4EA8">
        <w:rPr>
          <w:rStyle w:val="LatinChar"/>
          <w:rFonts w:cs="FrankRuehl"/>
          <w:sz w:val="28"/>
          <w:szCs w:val="28"/>
          <w:rtl/>
          <w:lang w:val="en-GB"/>
        </w:rPr>
        <w:t xml:space="preserve"> שלה</w:t>
      </w:r>
      <w:r w:rsidR="00A56387">
        <w:rPr>
          <w:rStyle w:val="FootnoteReference"/>
          <w:rFonts w:cs="FrankRuehl"/>
          <w:szCs w:val="28"/>
          <w:rtl/>
        </w:rPr>
        <w:footnoteReference w:id="179"/>
      </w:r>
      <w:r w:rsidR="00A56387">
        <w:rPr>
          <w:rStyle w:val="LatinChar"/>
          <w:rFonts w:cs="FrankRuehl" w:hint="cs"/>
          <w:sz w:val="28"/>
          <w:szCs w:val="28"/>
          <w:rtl/>
          <w:lang w:val="en-GB"/>
        </w:rPr>
        <w:t>,</w:t>
      </w:r>
      <w:r w:rsidR="002E4EA8" w:rsidRPr="002E4EA8">
        <w:rPr>
          <w:rStyle w:val="LatinChar"/>
          <w:rFonts w:cs="FrankRuehl"/>
          <w:sz w:val="28"/>
          <w:szCs w:val="28"/>
          <w:rtl/>
          <w:lang w:val="en-GB"/>
        </w:rPr>
        <w:t xml:space="preserve"> שאם ימרוד בעלה של אחת מהן</w:t>
      </w:r>
      <w:r w:rsidR="00A56387">
        <w:rPr>
          <w:rStyle w:val="LatinChar"/>
          <w:rFonts w:cs="FrankRuehl" w:hint="cs"/>
          <w:sz w:val="28"/>
          <w:szCs w:val="28"/>
          <w:rtl/>
          <w:lang w:val="en-GB"/>
        </w:rPr>
        <w:t>,</w:t>
      </w:r>
      <w:r w:rsidR="002E4EA8" w:rsidRPr="002E4EA8">
        <w:rPr>
          <w:rStyle w:val="LatinChar"/>
          <w:rFonts w:cs="FrankRuehl"/>
          <w:sz w:val="28"/>
          <w:szCs w:val="28"/>
          <w:rtl/>
          <w:lang w:val="en-GB"/>
        </w:rPr>
        <w:t xml:space="preserve"> תהא אשתו מפנים</w:t>
      </w:r>
      <w:r w:rsidR="002360A5">
        <w:rPr>
          <w:rStyle w:val="LatinChar"/>
          <w:rFonts w:cs="FrankRuehl" w:hint="cs"/>
          <w:sz w:val="28"/>
          <w:szCs w:val="28"/>
          <w:rtl/>
          <w:lang w:val="en-GB"/>
        </w:rPr>
        <w:t>,</w:t>
      </w:r>
      <w:r w:rsidR="002E4EA8" w:rsidRPr="002E4EA8">
        <w:rPr>
          <w:rStyle w:val="LatinChar"/>
          <w:rFonts w:cs="FrankRuehl"/>
          <w:sz w:val="28"/>
          <w:szCs w:val="28"/>
          <w:rtl/>
          <w:lang w:val="en-GB"/>
        </w:rPr>
        <w:t xml:space="preserve"> ולא תמרוד</w:t>
      </w:r>
      <w:r w:rsidR="004641FF">
        <w:rPr>
          <w:rStyle w:val="FootnoteReference"/>
          <w:rFonts w:cs="FrankRuehl"/>
          <w:szCs w:val="28"/>
          <w:rtl/>
        </w:rPr>
        <w:footnoteReference w:id="180"/>
      </w:r>
      <w:r w:rsidR="00A56387">
        <w:rPr>
          <w:rStyle w:val="LatinChar"/>
          <w:rFonts w:cs="FrankRuehl" w:hint="cs"/>
          <w:sz w:val="28"/>
          <w:szCs w:val="28"/>
          <w:rtl/>
          <w:lang w:val="en-GB"/>
        </w:rPr>
        <w:t>,</w:t>
      </w:r>
      <w:r w:rsidR="002E4EA8" w:rsidRPr="002E4EA8">
        <w:rPr>
          <w:rStyle w:val="LatinChar"/>
          <w:rFonts w:cs="FrankRuehl"/>
          <w:sz w:val="28"/>
          <w:szCs w:val="28"/>
          <w:rtl/>
          <w:lang w:val="en-GB"/>
        </w:rPr>
        <w:t xml:space="preserve"> ע</w:t>
      </w:r>
      <w:r w:rsidR="00A56387">
        <w:rPr>
          <w:rStyle w:val="LatinChar"/>
          <w:rFonts w:cs="FrankRuehl" w:hint="cs"/>
          <w:sz w:val="28"/>
          <w:szCs w:val="28"/>
          <w:rtl/>
          <w:lang w:val="en-GB"/>
        </w:rPr>
        <w:t>ד כאן.</w:t>
      </w:r>
      <w:r w:rsidR="002E4EA8" w:rsidRPr="002E4EA8">
        <w:rPr>
          <w:rStyle w:val="LatinChar"/>
          <w:rFonts w:cs="FrankRuehl"/>
          <w:sz w:val="28"/>
          <w:szCs w:val="28"/>
          <w:rtl/>
          <w:lang w:val="en-GB"/>
        </w:rPr>
        <w:t xml:space="preserve"> ופי</w:t>
      </w:r>
      <w:r w:rsidR="00A56387">
        <w:rPr>
          <w:rStyle w:val="LatinChar"/>
          <w:rFonts w:cs="FrankRuehl" w:hint="cs"/>
          <w:sz w:val="28"/>
          <w:szCs w:val="28"/>
          <w:rtl/>
          <w:lang w:val="en-GB"/>
        </w:rPr>
        <w:t>רוש</w:t>
      </w:r>
      <w:r w:rsidR="002E4EA8" w:rsidRPr="002E4EA8">
        <w:rPr>
          <w:rStyle w:val="LatinChar"/>
          <w:rFonts w:cs="FrankRuehl"/>
          <w:sz w:val="28"/>
          <w:szCs w:val="28"/>
          <w:rtl/>
          <w:lang w:val="en-GB"/>
        </w:rPr>
        <w:t xml:space="preserve"> זה</w:t>
      </w:r>
      <w:r w:rsidR="002360A5">
        <w:rPr>
          <w:rStyle w:val="LatinChar"/>
          <w:rFonts w:cs="FrankRuehl" w:hint="cs"/>
          <w:sz w:val="28"/>
          <w:szCs w:val="28"/>
          <w:rtl/>
          <w:lang w:val="en-GB"/>
        </w:rPr>
        <w:t>,</w:t>
      </w:r>
      <w:r w:rsidR="002E4EA8" w:rsidRPr="002E4EA8">
        <w:rPr>
          <w:rStyle w:val="LatinChar"/>
          <w:rFonts w:cs="FrankRuehl"/>
          <w:sz w:val="28"/>
          <w:szCs w:val="28"/>
          <w:rtl/>
          <w:lang w:val="en-GB"/>
        </w:rPr>
        <w:t xml:space="preserve"> כי לכך עשתה בית המלכות</w:t>
      </w:r>
      <w:r w:rsidR="002360A5">
        <w:rPr>
          <w:rStyle w:val="LatinChar"/>
          <w:rFonts w:cs="FrankRuehl" w:hint="cs"/>
          <w:sz w:val="28"/>
          <w:szCs w:val="28"/>
          <w:rtl/>
          <w:lang w:val="en-GB"/>
        </w:rPr>
        <w:t>,</w:t>
      </w:r>
      <w:r w:rsidR="002E4EA8" w:rsidRPr="002E4EA8">
        <w:rPr>
          <w:rStyle w:val="LatinChar"/>
          <w:rFonts w:cs="FrankRuehl"/>
          <w:sz w:val="28"/>
          <w:szCs w:val="28"/>
          <w:rtl/>
          <w:lang w:val="en-GB"/>
        </w:rPr>
        <w:t xml:space="preserve"> כי בית המלכות בפנים</w:t>
      </w:r>
      <w:r w:rsidR="002360A5">
        <w:rPr>
          <w:rStyle w:val="FootnoteReference"/>
          <w:rFonts w:cs="FrankRuehl"/>
          <w:szCs w:val="28"/>
          <w:rtl/>
        </w:rPr>
        <w:footnoteReference w:id="181"/>
      </w:r>
      <w:r w:rsidR="002360A5">
        <w:rPr>
          <w:rStyle w:val="LatinChar"/>
          <w:rFonts w:cs="FrankRuehl" w:hint="cs"/>
          <w:sz w:val="28"/>
          <w:szCs w:val="28"/>
          <w:rtl/>
          <w:lang w:val="en-GB"/>
        </w:rPr>
        <w:t>,</w:t>
      </w:r>
      <w:r w:rsidR="002E4EA8" w:rsidRPr="002E4EA8">
        <w:rPr>
          <w:rStyle w:val="LatinChar"/>
          <w:rFonts w:cs="FrankRuehl"/>
          <w:sz w:val="28"/>
          <w:szCs w:val="28"/>
          <w:rtl/>
          <w:lang w:val="en-GB"/>
        </w:rPr>
        <w:t xml:space="preserve"> שאם ימרוד אחד מן השרים</w:t>
      </w:r>
      <w:r w:rsidR="002360A5">
        <w:rPr>
          <w:rStyle w:val="LatinChar"/>
          <w:rFonts w:cs="FrankRuehl" w:hint="cs"/>
          <w:sz w:val="28"/>
          <w:szCs w:val="28"/>
          <w:rtl/>
          <w:lang w:val="en-GB"/>
        </w:rPr>
        <w:t>,</w:t>
      </w:r>
      <w:r w:rsidR="002E4EA8" w:rsidRPr="002E4EA8">
        <w:rPr>
          <w:rStyle w:val="LatinChar"/>
          <w:rFonts w:cs="FrankRuehl"/>
          <w:sz w:val="28"/>
          <w:szCs w:val="28"/>
          <w:rtl/>
          <w:lang w:val="en-GB"/>
        </w:rPr>
        <w:t xml:space="preserve"> תהיה אשתו בידו</w:t>
      </w:r>
      <w:r w:rsidR="002360A5">
        <w:rPr>
          <w:rStyle w:val="LatinChar"/>
          <w:rFonts w:cs="FrankRuehl" w:hint="cs"/>
          <w:sz w:val="28"/>
          <w:szCs w:val="28"/>
          <w:rtl/>
          <w:lang w:val="en-GB"/>
        </w:rPr>
        <w:t>.</w:t>
      </w:r>
      <w:r w:rsidR="002E4EA8" w:rsidRPr="002E4EA8">
        <w:rPr>
          <w:rStyle w:val="LatinChar"/>
          <w:rFonts w:cs="FrankRuehl"/>
          <w:sz w:val="28"/>
          <w:szCs w:val="28"/>
          <w:rtl/>
          <w:lang w:val="en-GB"/>
        </w:rPr>
        <w:t xml:space="preserve"> ועוד מפרשים במדרש </w:t>
      </w:r>
      <w:r w:rsidR="002E4EA8" w:rsidRPr="00561E1E">
        <w:rPr>
          <w:rStyle w:val="LatinChar"/>
          <w:rFonts w:cs="Dbs-Rashi"/>
          <w:szCs w:val="20"/>
          <w:rtl/>
          <w:lang w:val="en-GB"/>
        </w:rPr>
        <w:t>(שם)</w:t>
      </w:r>
      <w:r w:rsidR="00561E1E">
        <w:rPr>
          <w:rStyle w:val="LatinChar"/>
          <w:rFonts w:cs="FrankRuehl" w:hint="cs"/>
          <w:sz w:val="28"/>
          <w:szCs w:val="28"/>
          <w:rtl/>
          <w:lang w:val="en-GB"/>
        </w:rPr>
        <w:t>,</w:t>
      </w:r>
      <w:r w:rsidR="002E4EA8" w:rsidRPr="002E4EA8">
        <w:rPr>
          <w:rStyle w:val="LatinChar"/>
          <w:rFonts w:cs="FrankRuehl"/>
          <w:sz w:val="28"/>
          <w:szCs w:val="28"/>
          <w:rtl/>
          <w:lang w:val="en-GB"/>
        </w:rPr>
        <w:t xml:space="preserve"> כי לכך כתיב </w:t>
      </w:r>
      <w:r w:rsidR="00561E1E">
        <w:rPr>
          <w:rStyle w:val="LatinChar"/>
          <w:rFonts w:cs="FrankRuehl" w:hint="cs"/>
          <w:sz w:val="28"/>
          <w:szCs w:val="28"/>
          <w:rtl/>
          <w:lang w:val="en-GB"/>
        </w:rPr>
        <w:t>"</w:t>
      </w:r>
      <w:r w:rsidR="002E4EA8" w:rsidRPr="002E4EA8">
        <w:rPr>
          <w:rStyle w:val="LatinChar"/>
          <w:rFonts w:cs="FrankRuehl"/>
          <w:sz w:val="28"/>
          <w:szCs w:val="28"/>
          <w:rtl/>
          <w:lang w:val="en-GB"/>
        </w:rPr>
        <w:t>בית המלכות אשר למלך אחשורוש</w:t>
      </w:r>
      <w:r w:rsidR="00561E1E">
        <w:rPr>
          <w:rStyle w:val="LatinChar"/>
          <w:rFonts w:cs="FrankRuehl" w:hint="cs"/>
          <w:sz w:val="28"/>
          <w:szCs w:val="28"/>
          <w:rtl/>
          <w:lang w:val="en-GB"/>
        </w:rPr>
        <w:t>",</w:t>
      </w:r>
      <w:r w:rsidR="002E4EA8" w:rsidRPr="002E4EA8">
        <w:rPr>
          <w:rStyle w:val="LatinChar"/>
          <w:rFonts w:cs="FrankRuehl"/>
          <w:sz w:val="28"/>
          <w:szCs w:val="28"/>
          <w:rtl/>
          <w:lang w:val="en-GB"/>
        </w:rPr>
        <w:t xml:space="preserve"> </w:t>
      </w:r>
      <w:r w:rsidR="00561E1E">
        <w:rPr>
          <w:rStyle w:val="LatinChar"/>
          <w:rFonts w:cs="FrankRuehl" w:hint="cs"/>
          <w:sz w:val="28"/>
          <w:szCs w:val="28"/>
          <w:rtl/>
          <w:lang w:val="en-GB"/>
        </w:rPr>
        <w:t>(-</w:t>
      </w:r>
      <w:r w:rsidR="002E4EA8" w:rsidRPr="002E4EA8">
        <w:rPr>
          <w:rStyle w:val="LatinChar"/>
          <w:rFonts w:cs="FrankRuehl"/>
          <w:sz w:val="28"/>
          <w:szCs w:val="28"/>
          <w:rtl/>
          <w:lang w:val="en-GB"/>
        </w:rPr>
        <w:t>נתנם</w:t>
      </w:r>
      <w:r w:rsidR="00561E1E">
        <w:rPr>
          <w:rStyle w:val="LatinChar"/>
          <w:rFonts w:cs="FrankRuehl" w:hint="cs"/>
          <w:sz w:val="28"/>
          <w:szCs w:val="28"/>
          <w:rtl/>
          <w:lang w:val="en-GB"/>
        </w:rPr>
        <w:t>-) [נתנה]</w:t>
      </w:r>
      <w:r w:rsidR="002E4EA8" w:rsidRPr="002E4EA8">
        <w:rPr>
          <w:rStyle w:val="LatinChar"/>
          <w:rFonts w:cs="FrankRuehl"/>
          <w:sz w:val="28"/>
          <w:szCs w:val="28"/>
          <w:rtl/>
          <w:lang w:val="en-GB"/>
        </w:rPr>
        <w:t xml:space="preserve"> אותם בבתים מרווחים</w:t>
      </w:r>
      <w:r w:rsidR="00561E1E">
        <w:rPr>
          <w:rStyle w:val="LatinChar"/>
          <w:rFonts w:cs="FrankRuehl" w:hint="cs"/>
          <w:sz w:val="28"/>
          <w:szCs w:val="28"/>
          <w:rtl/>
          <w:lang w:val="en-GB"/>
        </w:rPr>
        <w:t>,</w:t>
      </w:r>
      <w:r w:rsidR="002E4EA8" w:rsidRPr="002E4EA8">
        <w:rPr>
          <w:rStyle w:val="LatinChar"/>
          <w:rFonts w:cs="FrankRuehl"/>
          <w:sz w:val="28"/>
          <w:szCs w:val="28"/>
          <w:rtl/>
          <w:lang w:val="en-GB"/>
        </w:rPr>
        <w:t xml:space="preserve"> מפני שדרכה של אשה להיות מצוייה בקלקול</w:t>
      </w:r>
      <w:r w:rsidR="00561E1E">
        <w:rPr>
          <w:rStyle w:val="FootnoteReference"/>
          <w:rFonts w:cs="FrankRuehl"/>
          <w:szCs w:val="28"/>
          <w:rtl/>
        </w:rPr>
        <w:footnoteReference w:id="182"/>
      </w:r>
      <w:r w:rsidR="00561E1E">
        <w:rPr>
          <w:rStyle w:val="LatinChar"/>
          <w:rFonts w:cs="FrankRuehl" w:hint="cs"/>
          <w:sz w:val="28"/>
          <w:szCs w:val="28"/>
          <w:rtl/>
          <w:lang w:val="en-GB"/>
        </w:rPr>
        <w:t>.</w:t>
      </w:r>
      <w:r w:rsidR="002E4EA8" w:rsidRPr="002E4EA8">
        <w:rPr>
          <w:rStyle w:val="LatinChar"/>
          <w:rFonts w:cs="FrankRuehl"/>
          <w:sz w:val="28"/>
          <w:szCs w:val="28"/>
          <w:rtl/>
          <w:lang w:val="en-GB"/>
        </w:rPr>
        <w:t xml:space="preserve"> פירוש</w:t>
      </w:r>
      <w:r w:rsidR="00561E1E">
        <w:rPr>
          <w:rStyle w:val="LatinChar"/>
          <w:rFonts w:cs="FrankRuehl" w:hint="cs"/>
          <w:sz w:val="28"/>
          <w:szCs w:val="28"/>
          <w:rtl/>
          <w:lang w:val="en-GB"/>
        </w:rPr>
        <w:t>,</w:t>
      </w:r>
      <w:r w:rsidR="002E4EA8" w:rsidRPr="002E4EA8">
        <w:rPr>
          <w:rStyle w:val="LatinChar"/>
          <w:rFonts w:cs="FrankRuehl"/>
          <w:sz w:val="28"/>
          <w:szCs w:val="28"/>
          <w:rtl/>
          <w:lang w:val="en-GB"/>
        </w:rPr>
        <w:t xml:space="preserve"> כי לכך כתיב </w:t>
      </w:r>
      <w:r w:rsidR="00E61288">
        <w:rPr>
          <w:rStyle w:val="LatinChar"/>
          <w:rFonts w:cs="FrankRuehl" w:hint="cs"/>
          <w:sz w:val="28"/>
          <w:szCs w:val="28"/>
          <w:rtl/>
          <w:lang w:val="en-GB"/>
        </w:rPr>
        <w:t>"</w:t>
      </w:r>
      <w:r w:rsidR="002E4EA8" w:rsidRPr="002E4EA8">
        <w:rPr>
          <w:rStyle w:val="LatinChar"/>
          <w:rFonts w:cs="FrankRuehl"/>
          <w:sz w:val="28"/>
          <w:szCs w:val="28"/>
          <w:rtl/>
          <w:lang w:val="en-GB"/>
        </w:rPr>
        <w:t>בית המלכות</w:t>
      </w:r>
      <w:r w:rsidR="00E61288">
        <w:rPr>
          <w:rStyle w:val="LatinChar"/>
          <w:rFonts w:cs="FrankRuehl" w:hint="cs"/>
          <w:sz w:val="28"/>
          <w:szCs w:val="28"/>
          <w:rtl/>
          <w:lang w:val="en-GB"/>
        </w:rPr>
        <w:t>",</w:t>
      </w:r>
      <w:r w:rsidR="002E4EA8" w:rsidRPr="002E4EA8">
        <w:rPr>
          <w:rStyle w:val="LatinChar"/>
          <w:rFonts w:cs="FrankRuehl"/>
          <w:sz w:val="28"/>
          <w:szCs w:val="28"/>
          <w:rtl/>
          <w:lang w:val="en-GB"/>
        </w:rPr>
        <w:t xml:space="preserve"> שהוא מרווח</w:t>
      </w:r>
      <w:r w:rsidR="00E61288">
        <w:rPr>
          <w:rStyle w:val="FootnoteReference"/>
          <w:rFonts w:cs="FrankRuehl"/>
          <w:szCs w:val="28"/>
          <w:rtl/>
        </w:rPr>
        <w:footnoteReference w:id="183"/>
      </w:r>
      <w:r w:rsidR="00E61288">
        <w:rPr>
          <w:rStyle w:val="LatinChar"/>
          <w:rFonts w:cs="FrankRuehl" w:hint="cs"/>
          <w:sz w:val="28"/>
          <w:szCs w:val="28"/>
          <w:rtl/>
          <w:lang w:val="en-GB"/>
        </w:rPr>
        <w:t>,</w:t>
      </w:r>
      <w:r w:rsidR="002E4EA8" w:rsidRPr="002E4EA8">
        <w:rPr>
          <w:rStyle w:val="LatinChar"/>
          <w:rFonts w:cs="FrankRuehl"/>
          <w:sz w:val="28"/>
          <w:szCs w:val="28"/>
          <w:rtl/>
          <w:lang w:val="en-GB"/>
        </w:rPr>
        <w:t xml:space="preserve"> מפני כי דרך הנשים לקלקל</w:t>
      </w:r>
      <w:r w:rsidR="00E61288">
        <w:rPr>
          <w:rStyle w:val="LatinChar"/>
          <w:rFonts w:cs="FrankRuehl" w:hint="cs"/>
          <w:sz w:val="28"/>
          <w:szCs w:val="28"/>
          <w:rtl/>
          <w:lang w:val="en-GB"/>
        </w:rPr>
        <w:t>,</w:t>
      </w:r>
      <w:r w:rsidR="002E4EA8" w:rsidRPr="002E4EA8">
        <w:rPr>
          <w:rStyle w:val="LatinChar"/>
          <w:rFonts w:cs="FrankRuehl"/>
          <w:sz w:val="28"/>
          <w:szCs w:val="28"/>
          <w:rtl/>
          <w:lang w:val="en-GB"/>
        </w:rPr>
        <w:t xml:space="preserve"> ולא יהיו ביחד</w:t>
      </w:r>
      <w:r w:rsidR="00E61288">
        <w:rPr>
          <w:rStyle w:val="LatinChar"/>
          <w:rFonts w:cs="FrankRuehl" w:hint="cs"/>
          <w:sz w:val="28"/>
          <w:szCs w:val="28"/>
          <w:rtl/>
          <w:lang w:val="en-GB"/>
        </w:rPr>
        <w:t>,</w:t>
      </w:r>
      <w:r w:rsidR="002E4EA8" w:rsidRPr="002E4EA8">
        <w:rPr>
          <w:rStyle w:val="LatinChar"/>
          <w:rFonts w:cs="FrankRuehl"/>
          <w:sz w:val="28"/>
          <w:szCs w:val="28"/>
          <w:rtl/>
          <w:lang w:val="en-GB"/>
        </w:rPr>
        <w:t xml:space="preserve"> כי דבר זה גנאי ובזיון</w:t>
      </w:r>
      <w:r w:rsidR="00E61288">
        <w:rPr>
          <w:rStyle w:val="LatinChar"/>
          <w:rFonts w:cs="FrankRuehl" w:hint="cs"/>
          <w:sz w:val="28"/>
          <w:szCs w:val="28"/>
          <w:rtl/>
          <w:lang w:val="en-GB"/>
        </w:rPr>
        <w:t>.</w:t>
      </w:r>
      <w:r w:rsidR="002E4EA8" w:rsidRPr="002E4EA8">
        <w:rPr>
          <w:rStyle w:val="LatinChar"/>
          <w:rFonts w:cs="FrankRuehl"/>
          <w:sz w:val="28"/>
          <w:szCs w:val="28"/>
          <w:rtl/>
          <w:lang w:val="en-GB"/>
        </w:rPr>
        <w:t xml:space="preserve"> ועוד אמרו במדרש </w:t>
      </w:r>
      <w:r w:rsidR="002E4EA8" w:rsidRPr="00A44B56">
        <w:rPr>
          <w:rStyle w:val="LatinChar"/>
          <w:rFonts w:cs="Dbs-Rashi"/>
          <w:szCs w:val="20"/>
          <w:rtl/>
          <w:lang w:val="en-GB"/>
        </w:rPr>
        <w:t>(שם)</w:t>
      </w:r>
      <w:r w:rsidR="00A44B56">
        <w:rPr>
          <w:rStyle w:val="LatinChar"/>
          <w:rFonts w:cs="FrankRuehl" w:hint="cs"/>
          <w:sz w:val="28"/>
          <w:szCs w:val="28"/>
          <w:rtl/>
          <w:lang w:val="en-GB"/>
        </w:rPr>
        <w:t>,</w:t>
      </w:r>
      <w:r w:rsidR="002E4EA8" w:rsidRPr="002E4EA8">
        <w:rPr>
          <w:rStyle w:val="LatinChar"/>
          <w:rFonts w:cs="FrankRuehl"/>
          <w:sz w:val="28"/>
          <w:szCs w:val="28"/>
          <w:rtl/>
          <w:lang w:val="en-GB"/>
        </w:rPr>
        <w:t xml:space="preserve"> </w:t>
      </w:r>
      <w:r w:rsidR="00A44B56">
        <w:rPr>
          <w:rStyle w:val="LatinChar"/>
          <w:rFonts w:cs="FrankRuehl" w:hint="cs"/>
          <w:sz w:val="28"/>
          <w:szCs w:val="28"/>
          <w:rtl/>
          <w:lang w:val="en-GB"/>
        </w:rPr>
        <w:t>"</w:t>
      </w:r>
      <w:r w:rsidR="002E4EA8" w:rsidRPr="002E4EA8">
        <w:rPr>
          <w:rStyle w:val="LatinChar"/>
          <w:rFonts w:cs="FrankRuehl"/>
          <w:sz w:val="28"/>
          <w:szCs w:val="28"/>
          <w:rtl/>
          <w:lang w:val="en-GB"/>
        </w:rPr>
        <w:t>בית המלכות</w:t>
      </w:r>
      <w:r w:rsidR="00A44B56">
        <w:rPr>
          <w:rStyle w:val="LatinChar"/>
          <w:rFonts w:cs="FrankRuehl" w:hint="cs"/>
          <w:sz w:val="28"/>
          <w:szCs w:val="28"/>
          <w:rtl/>
          <w:lang w:val="en-GB"/>
        </w:rPr>
        <w:t>",</w:t>
      </w:r>
      <w:r w:rsidR="002E4EA8" w:rsidRPr="002E4EA8">
        <w:rPr>
          <w:rStyle w:val="LatinChar"/>
          <w:rFonts w:cs="FrankRuehl"/>
          <w:sz w:val="28"/>
          <w:szCs w:val="28"/>
          <w:rtl/>
          <w:lang w:val="en-GB"/>
        </w:rPr>
        <w:t xml:space="preserve"> אמר ר</w:t>
      </w:r>
      <w:r w:rsidR="00A44B56">
        <w:rPr>
          <w:rStyle w:val="LatinChar"/>
          <w:rFonts w:cs="FrankRuehl" w:hint="cs"/>
          <w:sz w:val="28"/>
          <w:szCs w:val="28"/>
          <w:rtl/>
          <w:lang w:val="en-GB"/>
        </w:rPr>
        <w:t>בי</w:t>
      </w:r>
      <w:r w:rsidR="002E4EA8" w:rsidRPr="002E4EA8">
        <w:rPr>
          <w:rStyle w:val="LatinChar"/>
          <w:rFonts w:cs="FrankRuehl"/>
          <w:sz w:val="28"/>
          <w:szCs w:val="28"/>
          <w:rtl/>
          <w:lang w:val="en-GB"/>
        </w:rPr>
        <w:t xml:space="preserve"> אבא</w:t>
      </w:r>
      <w:r w:rsidR="00A44B56">
        <w:rPr>
          <w:rStyle w:val="LatinChar"/>
          <w:rFonts w:cs="FrankRuehl" w:hint="cs"/>
          <w:sz w:val="28"/>
          <w:szCs w:val="28"/>
          <w:rtl/>
          <w:lang w:val="en-GB"/>
        </w:rPr>
        <w:t>,</w:t>
      </w:r>
      <w:r w:rsidR="002E4EA8" w:rsidRPr="002E4EA8">
        <w:rPr>
          <w:rStyle w:val="LatinChar"/>
          <w:rFonts w:cs="FrankRuehl"/>
          <w:sz w:val="28"/>
          <w:szCs w:val="28"/>
          <w:rtl/>
          <w:lang w:val="en-GB"/>
        </w:rPr>
        <w:t xml:space="preserve"> רוצה אשה בסדינים מצויירים מלאכול עגלים מפוטמים</w:t>
      </w:r>
      <w:r w:rsidR="00A44B56">
        <w:rPr>
          <w:rStyle w:val="LatinChar"/>
          <w:rFonts w:cs="FrankRuehl" w:hint="cs"/>
          <w:sz w:val="28"/>
          <w:szCs w:val="28"/>
          <w:rtl/>
          <w:lang w:val="en-GB"/>
        </w:rPr>
        <w:t>.</w:t>
      </w:r>
      <w:r w:rsidR="002E4EA8" w:rsidRPr="002E4EA8">
        <w:rPr>
          <w:rStyle w:val="LatinChar"/>
          <w:rFonts w:cs="FrankRuehl"/>
          <w:sz w:val="28"/>
          <w:szCs w:val="28"/>
          <w:rtl/>
          <w:lang w:val="en-GB"/>
        </w:rPr>
        <w:t xml:space="preserve"> ור</w:t>
      </w:r>
      <w:r w:rsidR="00A44B56">
        <w:rPr>
          <w:rStyle w:val="LatinChar"/>
          <w:rFonts w:cs="FrankRuehl" w:hint="cs"/>
          <w:sz w:val="28"/>
          <w:szCs w:val="28"/>
          <w:rtl/>
          <w:lang w:val="en-GB"/>
        </w:rPr>
        <w:t>צה לומר,</w:t>
      </w:r>
      <w:r w:rsidR="002E4EA8" w:rsidRPr="002E4EA8">
        <w:rPr>
          <w:rStyle w:val="LatinChar"/>
          <w:rFonts w:cs="FrankRuehl"/>
          <w:sz w:val="28"/>
          <w:szCs w:val="28"/>
          <w:rtl/>
          <w:lang w:val="en-GB"/>
        </w:rPr>
        <w:t xml:space="preserve"> הנאה להם דברי ציור ביותר</w:t>
      </w:r>
      <w:r w:rsidR="00A44B56">
        <w:rPr>
          <w:rStyle w:val="LatinChar"/>
          <w:rFonts w:cs="FrankRuehl" w:hint="cs"/>
          <w:sz w:val="28"/>
          <w:szCs w:val="28"/>
          <w:rtl/>
          <w:lang w:val="en-GB"/>
        </w:rPr>
        <w:t>.</w:t>
      </w:r>
      <w:r w:rsidR="002E4EA8" w:rsidRPr="002E4EA8">
        <w:rPr>
          <w:rStyle w:val="LatinChar"/>
          <w:rFonts w:cs="FrankRuehl"/>
          <w:sz w:val="28"/>
          <w:szCs w:val="28"/>
          <w:rtl/>
          <w:lang w:val="en-GB"/>
        </w:rPr>
        <w:t xml:space="preserve"> לכך לא שבח הכתוב סעודת ושתי ברבוי אכילה ושתייה</w:t>
      </w:r>
      <w:r w:rsidR="00A44B56">
        <w:rPr>
          <w:rStyle w:val="FootnoteReference"/>
          <w:rFonts w:cs="FrankRuehl"/>
          <w:szCs w:val="28"/>
          <w:rtl/>
        </w:rPr>
        <w:footnoteReference w:id="184"/>
      </w:r>
      <w:r w:rsidR="00A44B56">
        <w:rPr>
          <w:rStyle w:val="LatinChar"/>
          <w:rFonts w:cs="FrankRuehl" w:hint="cs"/>
          <w:sz w:val="28"/>
          <w:szCs w:val="28"/>
          <w:rtl/>
          <w:lang w:val="en-GB"/>
        </w:rPr>
        <w:t>,</w:t>
      </w:r>
      <w:r w:rsidR="002E4EA8" w:rsidRPr="002E4EA8">
        <w:rPr>
          <w:rStyle w:val="LatinChar"/>
          <w:rFonts w:cs="FrankRuehl"/>
          <w:sz w:val="28"/>
          <w:szCs w:val="28"/>
          <w:rtl/>
          <w:lang w:val="en-GB"/>
        </w:rPr>
        <w:t xml:space="preserve"> רק </w:t>
      </w:r>
      <w:r w:rsidR="00577F72">
        <w:rPr>
          <w:rStyle w:val="LatinChar"/>
          <w:rFonts w:cs="FrankRuehl" w:hint="cs"/>
          <w:sz w:val="28"/>
          <w:szCs w:val="28"/>
          <w:rtl/>
          <w:lang w:val="en-GB"/>
        </w:rPr>
        <w:t>ב</w:t>
      </w:r>
      <w:r w:rsidR="002E4EA8" w:rsidRPr="002E4EA8">
        <w:rPr>
          <w:rStyle w:val="LatinChar"/>
          <w:rFonts w:cs="FrankRuehl"/>
          <w:sz w:val="28"/>
          <w:szCs w:val="28"/>
          <w:rtl/>
          <w:lang w:val="en-GB"/>
        </w:rPr>
        <w:t>אשר</w:t>
      </w:r>
      <w:r w:rsidR="00577F72">
        <w:rPr>
          <w:rStyle w:val="LatinChar"/>
          <w:rFonts w:cs="FrankRuehl" w:hint="cs"/>
          <w:sz w:val="28"/>
          <w:szCs w:val="28"/>
          <w:rtl/>
          <w:lang w:val="en-GB"/>
        </w:rPr>
        <w:t>*</w:t>
      </w:r>
      <w:r w:rsidR="002E4EA8" w:rsidRPr="002E4EA8">
        <w:rPr>
          <w:rStyle w:val="LatinChar"/>
          <w:rFonts w:cs="FrankRuehl"/>
          <w:sz w:val="28"/>
          <w:szCs w:val="28"/>
          <w:rtl/>
          <w:lang w:val="en-GB"/>
        </w:rPr>
        <w:t xml:space="preserve"> הם יושבים במקום נאה מצויר</w:t>
      </w:r>
      <w:r w:rsidR="00A44B56">
        <w:rPr>
          <w:rStyle w:val="LatinChar"/>
          <w:rFonts w:cs="FrankRuehl" w:hint="cs"/>
          <w:sz w:val="28"/>
          <w:szCs w:val="28"/>
          <w:rtl/>
          <w:lang w:val="en-GB"/>
        </w:rPr>
        <w:t>,</w:t>
      </w:r>
      <w:r w:rsidR="002E4EA8" w:rsidRPr="002E4EA8">
        <w:rPr>
          <w:rStyle w:val="LatinChar"/>
          <w:rFonts w:cs="FrankRuehl"/>
          <w:sz w:val="28"/>
          <w:szCs w:val="28"/>
          <w:rtl/>
          <w:lang w:val="en-GB"/>
        </w:rPr>
        <w:t xml:space="preserve"> ודבר זה הנאה להם יותר</w:t>
      </w:r>
      <w:r w:rsidR="00A44B56">
        <w:rPr>
          <w:rStyle w:val="FootnoteReference"/>
          <w:rFonts w:cs="FrankRuehl"/>
          <w:szCs w:val="28"/>
          <w:rtl/>
        </w:rPr>
        <w:footnoteReference w:id="185"/>
      </w:r>
      <w:r w:rsidR="00A44B56">
        <w:rPr>
          <w:rStyle w:val="LatinChar"/>
          <w:rFonts w:cs="FrankRuehl" w:hint="cs"/>
          <w:sz w:val="28"/>
          <w:szCs w:val="28"/>
          <w:rtl/>
          <w:lang w:val="en-GB"/>
        </w:rPr>
        <w:t>.</w:t>
      </w:r>
      <w:r w:rsidR="002E4EA8" w:rsidRPr="002E4EA8">
        <w:rPr>
          <w:rStyle w:val="LatinChar"/>
          <w:rFonts w:cs="FrankRuehl"/>
          <w:sz w:val="28"/>
          <w:szCs w:val="28"/>
          <w:rtl/>
          <w:lang w:val="en-GB"/>
        </w:rPr>
        <w:t xml:space="preserve"> כי האשה גובר בה כח המדמה</w:t>
      </w:r>
      <w:r w:rsidR="005A1913">
        <w:rPr>
          <w:rStyle w:val="FootnoteReference"/>
          <w:rFonts w:cs="FrankRuehl"/>
          <w:szCs w:val="28"/>
          <w:rtl/>
        </w:rPr>
        <w:footnoteReference w:id="186"/>
      </w:r>
      <w:r w:rsidR="005A1913">
        <w:rPr>
          <w:rStyle w:val="LatinChar"/>
          <w:rFonts w:cs="FrankRuehl" w:hint="cs"/>
          <w:sz w:val="28"/>
          <w:szCs w:val="28"/>
          <w:rtl/>
          <w:lang w:val="en-GB"/>
        </w:rPr>
        <w:t>,</w:t>
      </w:r>
      <w:r w:rsidR="002E4EA8" w:rsidRPr="002E4EA8">
        <w:rPr>
          <w:rStyle w:val="LatinChar"/>
          <w:rFonts w:cs="FrankRuehl"/>
          <w:sz w:val="28"/>
          <w:szCs w:val="28"/>
          <w:rtl/>
          <w:lang w:val="en-GB"/>
        </w:rPr>
        <w:t xml:space="preserve"> והדברים המצויירים הם לכח המדמה</w:t>
      </w:r>
      <w:r w:rsidR="006369E0">
        <w:rPr>
          <w:rStyle w:val="FootnoteReference"/>
          <w:rFonts w:cs="FrankRuehl"/>
          <w:szCs w:val="28"/>
          <w:rtl/>
        </w:rPr>
        <w:footnoteReference w:id="187"/>
      </w:r>
      <w:r w:rsidR="006369E0">
        <w:rPr>
          <w:rStyle w:val="LatinChar"/>
          <w:rFonts w:cs="FrankRuehl" w:hint="cs"/>
          <w:sz w:val="28"/>
          <w:szCs w:val="28"/>
          <w:rtl/>
          <w:lang w:val="en-GB"/>
        </w:rPr>
        <w:t>,</w:t>
      </w:r>
      <w:r w:rsidR="002E4EA8" w:rsidRPr="002E4EA8">
        <w:rPr>
          <w:rStyle w:val="LatinChar"/>
          <w:rFonts w:cs="FrankRuehl"/>
          <w:sz w:val="28"/>
          <w:szCs w:val="28"/>
          <w:rtl/>
          <w:lang w:val="en-GB"/>
        </w:rPr>
        <w:t xml:space="preserve"> לכך האשה נהנית מזה ביותר.</w:t>
      </w:r>
      <w:r w:rsidR="00F52528">
        <w:rPr>
          <w:rStyle w:val="LatinChar"/>
          <w:rFonts w:cs="FrankRuehl" w:hint="cs"/>
          <w:sz w:val="28"/>
          <w:szCs w:val="28"/>
          <w:rtl/>
          <w:lang w:val="en-GB"/>
        </w:rPr>
        <w:t xml:space="preserve"> </w:t>
      </w:r>
    </w:p>
    <w:p w:rsidR="00D93F7B" w:rsidRDefault="00F52528" w:rsidP="006C7566">
      <w:pPr>
        <w:jc w:val="both"/>
        <w:rPr>
          <w:rStyle w:val="LatinChar"/>
          <w:rFonts w:cs="FrankRuehl" w:hint="cs"/>
          <w:sz w:val="28"/>
          <w:szCs w:val="28"/>
          <w:rtl/>
          <w:lang w:val="en-GB"/>
        </w:rPr>
      </w:pPr>
      <w:r w:rsidRPr="00F52528">
        <w:rPr>
          <w:rStyle w:val="LatinChar"/>
          <w:rtl/>
        </w:rPr>
        <w:t>#</w:t>
      </w:r>
      <w:r w:rsidRPr="00F52528">
        <w:rPr>
          <w:rStyle w:val="Title1"/>
          <w:rFonts w:hint="cs"/>
          <w:rtl/>
        </w:rPr>
        <w:t>"</w:t>
      </w:r>
      <w:r w:rsidRPr="00F52528">
        <w:rPr>
          <w:rStyle w:val="Title1"/>
          <w:rtl/>
          <w:lang w:val="en-GB"/>
        </w:rPr>
        <w:t>ביום השביעי</w:t>
      </w:r>
      <w:r w:rsidRPr="00F52528">
        <w:rPr>
          <w:rStyle w:val="LatinChar"/>
          <w:rtl/>
        </w:rPr>
        <w:t>=</w:t>
      </w:r>
      <w:r w:rsidRPr="00F52528">
        <w:rPr>
          <w:rStyle w:val="LatinChar"/>
          <w:rFonts w:cs="FrankRuehl"/>
          <w:sz w:val="28"/>
          <w:szCs w:val="28"/>
          <w:rtl/>
          <w:lang w:val="en-GB"/>
        </w:rPr>
        <w:t xml:space="preserve"> </w:t>
      </w:r>
      <w:r w:rsidR="00977B0A" w:rsidRPr="00977B0A">
        <w:rPr>
          <w:rStyle w:val="Title1"/>
          <w:b w:val="0"/>
          <w:bCs w:val="0"/>
          <w:sz w:val="28"/>
          <w:szCs w:val="28"/>
          <w:rtl/>
          <w:lang w:val="en-GB"/>
        </w:rPr>
        <w:t>כטוב לב המלך ביי</w:t>
      </w:r>
      <w:r w:rsidR="00977B0A" w:rsidRPr="00977B0A">
        <w:rPr>
          <w:rStyle w:val="Title1"/>
          <w:rFonts w:hint="cs"/>
          <w:b w:val="0"/>
          <w:bCs w:val="0"/>
          <w:sz w:val="28"/>
          <w:szCs w:val="28"/>
          <w:rtl/>
          <w:lang w:val="en-GB"/>
        </w:rPr>
        <w:t>ן"</w:t>
      </w:r>
      <w:r w:rsidR="00977B0A" w:rsidRPr="00F52528">
        <w:rPr>
          <w:rStyle w:val="LatinChar"/>
          <w:rFonts w:cs="Dbs-Rashi"/>
          <w:szCs w:val="20"/>
          <w:rtl/>
          <w:lang w:val="en-GB"/>
        </w:rPr>
        <w:t xml:space="preserve"> </w:t>
      </w:r>
      <w:r w:rsidRPr="00F52528">
        <w:rPr>
          <w:rStyle w:val="LatinChar"/>
          <w:rFonts w:cs="Dbs-Rashi"/>
          <w:szCs w:val="20"/>
          <w:rtl/>
          <w:lang w:val="en-GB"/>
        </w:rPr>
        <w:t>(</w:t>
      </w:r>
      <w:r w:rsidRPr="00F52528">
        <w:rPr>
          <w:rStyle w:val="LatinChar"/>
          <w:rFonts w:cs="Dbs-Rashi" w:hint="cs"/>
          <w:szCs w:val="20"/>
          <w:rtl/>
          <w:lang w:val="en-GB"/>
        </w:rPr>
        <w:t>פסוק</w:t>
      </w:r>
      <w:r w:rsidRPr="00F52528">
        <w:rPr>
          <w:rStyle w:val="LatinChar"/>
          <w:rFonts w:cs="Dbs-Rashi"/>
          <w:szCs w:val="20"/>
          <w:rtl/>
          <w:lang w:val="en-GB"/>
        </w:rPr>
        <w:t xml:space="preserve"> י)</w:t>
      </w:r>
      <w:r>
        <w:rPr>
          <w:rStyle w:val="LatinChar"/>
          <w:rFonts w:cs="FrankRuehl" w:hint="cs"/>
          <w:sz w:val="28"/>
          <w:szCs w:val="28"/>
          <w:rtl/>
          <w:lang w:val="en-GB"/>
        </w:rPr>
        <w:t>.</w:t>
      </w:r>
      <w:r w:rsidRPr="00F52528">
        <w:rPr>
          <w:rStyle w:val="LatinChar"/>
          <w:rFonts w:cs="FrankRuehl"/>
          <w:sz w:val="28"/>
          <w:szCs w:val="28"/>
          <w:rtl/>
          <w:lang w:val="en-GB"/>
        </w:rPr>
        <w:t xml:space="preserve"> וקשה</w:t>
      </w:r>
      <w:r>
        <w:rPr>
          <w:rStyle w:val="LatinChar"/>
          <w:rFonts w:cs="FrankRuehl" w:hint="cs"/>
          <w:sz w:val="28"/>
          <w:szCs w:val="28"/>
          <w:rtl/>
          <w:lang w:val="en-GB"/>
        </w:rPr>
        <w:t>,</w:t>
      </w:r>
      <w:r w:rsidRPr="00F52528">
        <w:rPr>
          <w:rStyle w:val="LatinChar"/>
          <w:rFonts w:cs="FrankRuehl"/>
          <w:sz w:val="28"/>
          <w:szCs w:val="28"/>
          <w:rtl/>
          <w:lang w:val="en-GB"/>
        </w:rPr>
        <w:t xml:space="preserve"> למה הוצרך לכתוב </w:t>
      </w:r>
      <w:r>
        <w:rPr>
          <w:rStyle w:val="LatinChar"/>
          <w:rFonts w:cs="FrankRuehl" w:hint="cs"/>
          <w:sz w:val="28"/>
          <w:szCs w:val="28"/>
          <w:rtl/>
          <w:lang w:val="en-GB"/>
        </w:rPr>
        <w:t>"</w:t>
      </w:r>
      <w:r w:rsidRPr="00F52528">
        <w:rPr>
          <w:rStyle w:val="LatinChar"/>
          <w:rFonts w:cs="FrankRuehl"/>
          <w:sz w:val="28"/>
          <w:szCs w:val="28"/>
          <w:rtl/>
          <w:lang w:val="en-GB"/>
        </w:rPr>
        <w:t>ביום ה</w:t>
      </w:r>
      <w:r>
        <w:rPr>
          <w:rStyle w:val="LatinChar"/>
          <w:rFonts w:cs="FrankRuehl" w:hint="cs"/>
          <w:sz w:val="28"/>
          <w:szCs w:val="28"/>
          <w:rtl/>
          <w:lang w:val="en-GB"/>
        </w:rPr>
        <w:t>שביעי",</w:t>
      </w:r>
      <w:r w:rsidRPr="00F52528">
        <w:rPr>
          <w:rStyle w:val="LatinChar"/>
          <w:rFonts w:cs="FrankRuehl"/>
          <w:sz w:val="28"/>
          <w:szCs w:val="28"/>
          <w:rtl/>
          <w:lang w:val="en-GB"/>
        </w:rPr>
        <w:t xml:space="preserve"> יהיה איזה יום שירצה</w:t>
      </w:r>
      <w:r>
        <w:rPr>
          <w:rStyle w:val="LatinChar"/>
          <w:rFonts w:cs="FrankRuehl" w:hint="cs"/>
          <w:sz w:val="28"/>
          <w:szCs w:val="28"/>
          <w:rtl/>
          <w:lang w:val="en-GB"/>
        </w:rPr>
        <w:t>.</w:t>
      </w:r>
      <w:r w:rsidRPr="00F52528">
        <w:rPr>
          <w:rStyle w:val="LatinChar"/>
          <w:rFonts w:cs="FrankRuehl"/>
          <w:sz w:val="28"/>
          <w:szCs w:val="28"/>
          <w:rtl/>
          <w:lang w:val="en-GB"/>
        </w:rPr>
        <w:t xml:space="preserve"> ונראה שבא לומר כי כל עניין המגילה הזאת לא היה במקרה</w:t>
      </w:r>
      <w:r w:rsidR="008636F5">
        <w:rPr>
          <w:rStyle w:val="LatinChar"/>
          <w:rFonts w:cs="FrankRuehl" w:hint="cs"/>
          <w:sz w:val="28"/>
          <w:szCs w:val="28"/>
          <w:rtl/>
          <w:lang w:val="en-GB"/>
        </w:rPr>
        <w:t>,</w:t>
      </w:r>
      <w:r w:rsidRPr="00F52528">
        <w:rPr>
          <w:rStyle w:val="LatinChar"/>
          <w:rFonts w:cs="FrankRuehl"/>
          <w:sz w:val="28"/>
          <w:szCs w:val="28"/>
          <w:rtl/>
          <w:lang w:val="en-GB"/>
        </w:rPr>
        <w:t xml:space="preserve"> רק כל דבר היה כאשר ראוי להיות</w:t>
      </w:r>
      <w:r w:rsidR="008636F5">
        <w:rPr>
          <w:rStyle w:val="FootnoteReference"/>
          <w:rFonts w:cs="FrankRuehl"/>
          <w:szCs w:val="28"/>
          <w:rtl/>
        </w:rPr>
        <w:footnoteReference w:id="188"/>
      </w:r>
      <w:r w:rsidR="008636F5">
        <w:rPr>
          <w:rStyle w:val="LatinChar"/>
          <w:rFonts w:cs="FrankRuehl" w:hint="cs"/>
          <w:sz w:val="28"/>
          <w:szCs w:val="28"/>
          <w:rtl/>
          <w:lang w:val="en-GB"/>
        </w:rPr>
        <w:t>.</w:t>
      </w:r>
      <w:r w:rsidRPr="00F52528">
        <w:rPr>
          <w:rStyle w:val="LatinChar"/>
          <w:rFonts w:cs="FrankRuehl"/>
          <w:sz w:val="28"/>
          <w:szCs w:val="28"/>
          <w:rtl/>
          <w:lang w:val="en-GB"/>
        </w:rPr>
        <w:t xml:space="preserve"> כי השביעי ראוי שיהיה </w:t>
      </w:r>
      <w:r w:rsidR="001171D7">
        <w:rPr>
          <w:rStyle w:val="LatinChar"/>
          <w:rFonts w:cs="FrankRuehl" w:hint="cs"/>
          <w:sz w:val="28"/>
          <w:szCs w:val="28"/>
          <w:rtl/>
          <w:lang w:val="en-GB"/>
        </w:rPr>
        <w:t>"</w:t>
      </w:r>
      <w:r w:rsidRPr="00F52528">
        <w:rPr>
          <w:rStyle w:val="LatinChar"/>
          <w:rFonts w:cs="FrankRuehl"/>
          <w:sz w:val="28"/>
          <w:szCs w:val="28"/>
          <w:rtl/>
          <w:lang w:val="en-GB"/>
        </w:rPr>
        <w:t>טוב לב המלך</w:t>
      </w:r>
      <w:r w:rsidR="001171D7">
        <w:rPr>
          <w:rStyle w:val="LatinChar"/>
          <w:rFonts w:cs="FrankRuehl" w:hint="cs"/>
          <w:sz w:val="28"/>
          <w:szCs w:val="28"/>
          <w:rtl/>
          <w:lang w:val="en-GB"/>
        </w:rPr>
        <w:t>"</w:t>
      </w:r>
      <w:r w:rsidR="008636F5">
        <w:rPr>
          <w:rStyle w:val="LatinChar"/>
          <w:rFonts w:cs="FrankRuehl" w:hint="cs"/>
          <w:sz w:val="28"/>
          <w:szCs w:val="28"/>
          <w:rtl/>
          <w:lang w:val="en-GB"/>
        </w:rPr>
        <w:t>,</w:t>
      </w:r>
      <w:r w:rsidRPr="00F52528">
        <w:rPr>
          <w:rStyle w:val="LatinChar"/>
          <w:rFonts w:cs="FrankRuehl"/>
          <w:sz w:val="28"/>
          <w:szCs w:val="28"/>
          <w:rtl/>
          <w:lang w:val="en-GB"/>
        </w:rPr>
        <w:t xml:space="preserve"> כי ראוי היום הזה בעצמו </w:t>
      </w:r>
      <w:r w:rsidR="00D93F7B">
        <w:rPr>
          <w:rStyle w:val="LatinChar"/>
          <w:rFonts w:cs="FrankRuehl" w:hint="cs"/>
          <w:sz w:val="28"/>
          <w:szCs w:val="28"/>
          <w:rtl/>
          <w:lang w:val="en-GB"/>
        </w:rPr>
        <w:t>(-</w:t>
      </w:r>
      <w:r w:rsidRPr="00F52528">
        <w:rPr>
          <w:rStyle w:val="LatinChar"/>
          <w:rFonts w:cs="FrankRuehl"/>
          <w:sz w:val="28"/>
          <w:szCs w:val="28"/>
          <w:rtl/>
          <w:lang w:val="en-GB"/>
        </w:rPr>
        <w:t>על</w:t>
      </w:r>
      <w:r w:rsidR="00D93F7B">
        <w:rPr>
          <w:rStyle w:val="LatinChar"/>
          <w:rFonts w:cs="FrankRuehl" w:hint="cs"/>
          <w:sz w:val="28"/>
          <w:szCs w:val="28"/>
          <w:rtl/>
          <w:lang w:val="en-GB"/>
        </w:rPr>
        <w:t>-) [אל]</w:t>
      </w:r>
      <w:r w:rsidRPr="00F52528">
        <w:rPr>
          <w:rStyle w:val="LatinChar"/>
          <w:rFonts w:cs="FrankRuehl"/>
          <w:sz w:val="28"/>
          <w:szCs w:val="28"/>
          <w:rtl/>
          <w:lang w:val="en-GB"/>
        </w:rPr>
        <w:t xml:space="preserve"> השביעי ביין</w:t>
      </w:r>
      <w:r w:rsidR="008636F5">
        <w:rPr>
          <w:rStyle w:val="LatinChar"/>
          <w:rFonts w:cs="FrankRuehl" w:hint="cs"/>
          <w:sz w:val="28"/>
          <w:szCs w:val="28"/>
          <w:rtl/>
          <w:lang w:val="en-GB"/>
        </w:rPr>
        <w:t>.</w:t>
      </w:r>
      <w:r w:rsidRPr="00F52528">
        <w:rPr>
          <w:rStyle w:val="LatinChar"/>
          <w:rFonts w:cs="FrankRuehl"/>
          <w:sz w:val="28"/>
          <w:szCs w:val="28"/>
          <w:rtl/>
          <w:lang w:val="en-GB"/>
        </w:rPr>
        <w:t xml:space="preserve"> וזה כי שביעי הוא מלשון שביעה</w:t>
      </w:r>
      <w:r w:rsidR="00D93F7B">
        <w:rPr>
          <w:rStyle w:val="FootnoteReference"/>
          <w:rFonts w:cs="FrankRuehl"/>
          <w:szCs w:val="28"/>
          <w:rtl/>
        </w:rPr>
        <w:footnoteReference w:id="189"/>
      </w:r>
      <w:r w:rsidR="008636F5">
        <w:rPr>
          <w:rStyle w:val="LatinChar"/>
          <w:rFonts w:cs="FrankRuehl" w:hint="cs"/>
          <w:sz w:val="28"/>
          <w:szCs w:val="28"/>
          <w:rtl/>
          <w:lang w:val="en-GB"/>
        </w:rPr>
        <w:t>,</w:t>
      </w:r>
      <w:r w:rsidRPr="00F52528">
        <w:rPr>
          <w:rStyle w:val="LatinChar"/>
          <w:rFonts w:cs="FrankRuehl"/>
          <w:sz w:val="28"/>
          <w:szCs w:val="28"/>
          <w:rtl/>
          <w:lang w:val="en-GB"/>
        </w:rPr>
        <w:t xml:space="preserve"> מפני שמספר הזה יש בו שביעה</w:t>
      </w:r>
      <w:r w:rsidR="008636F5">
        <w:rPr>
          <w:rStyle w:val="LatinChar"/>
          <w:rFonts w:cs="FrankRuehl" w:hint="cs"/>
          <w:sz w:val="28"/>
          <w:szCs w:val="28"/>
          <w:rtl/>
          <w:lang w:val="en-GB"/>
        </w:rPr>
        <w:t>,</w:t>
      </w:r>
      <w:r w:rsidRPr="00F52528">
        <w:rPr>
          <w:rStyle w:val="LatinChar"/>
          <w:rFonts w:cs="FrankRuehl"/>
          <w:sz w:val="28"/>
          <w:szCs w:val="28"/>
          <w:rtl/>
          <w:lang w:val="en-GB"/>
        </w:rPr>
        <w:t xml:space="preserve"> ואין בו חסרון</w:t>
      </w:r>
      <w:r w:rsidR="008636F5">
        <w:rPr>
          <w:rStyle w:val="LatinChar"/>
          <w:rFonts w:cs="FrankRuehl" w:hint="cs"/>
          <w:sz w:val="28"/>
          <w:szCs w:val="28"/>
          <w:rtl/>
          <w:lang w:val="en-GB"/>
        </w:rPr>
        <w:t>.</w:t>
      </w:r>
      <w:r w:rsidRPr="00F52528">
        <w:rPr>
          <w:rStyle w:val="LatinChar"/>
          <w:rFonts w:cs="FrankRuehl"/>
          <w:sz w:val="28"/>
          <w:szCs w:val="28"/>
          <w:rtl/>
          <w:lang w:val="en-GB"/>
        </w:rPr>
        <w:t xml:space="preserve"> וזה בארנו בכמה מקומות כי הגוף הגשמי יש לו ששה צדדין</w:t>
      </w:r>
      <w:r w:rsidR="006A2EAF">
        <w:rPr>
          <w:rStyle w:val="LatinChar"/>
          <w:rFonts w:cs="FrankRuehl" w:hint="cs"/>
          <w:sz w:val="28"/>
          <w:szCs w:val="28"/>
          <w:rtl/>
          <w:lang w:val="en-GB"/>
        </w:rPr>
        <w:t>,</w:t>
      </w:r>
      <w:r w:rsidRPr="00F52528">
        <w:rPr>
          <w:rStyle w:val="LatinChar"/>
          <w:rFonts w:cs="FrankRuehl"/>
          <w:sz w:val="28"/>
          <w:szCs w:val="28"/>
          <w:rtl/>
          <w:lang w:val="en-GB"/>
        </w:rPr>
        <w:t xml:space="preserve"> הם המעלה והמטה וד' רוחות</w:t>
      </w:r>
      <w:r w:rsidR="006A2EAF">
        <w:rPr>
          <w:rStyle w:val="FootnoteReference"/>
          <w:rFonts w:cs="FrankRuehl"/>
          <w:szCs w:val="28"/>
          <w:rtl/>
        </w:rPr>
        <w:footnoteReference w:id="190"/>
      </w:r>
      <w:r w:rsidR="006A2EAF">
        <w:rPr>
          <w:rStyle w:val="LatinChar"/>
          <w:rFonts w:cs="FrankRuehl" w:hint="cs"/>
          <w:sz w:val="28"/>
          <w:szCs w:val="28"/>
          <w:rtl/>
          <w:lang w:val="en-GB"/>
        </w:rPr>
        <w:t>.</w:t>
      </w:r>
      <w:r w:rsidRPr="00F52528">
        <w:rPr>
          <w:rStyle w:val="LatinChar"/>
          <w:rFonts w:cs="FrankRuehl"/>
          <w:sz w:val="28"/>
          <w:szCs w:val="28"/>
          <w:rtl/>
          <w:lang w:val="en-GB"/>
        </w:rPr>
        <w:t xml:space="preserve"> ועדיין אינו שבע</w:t>
      </w:r>
      <w:r w:rsidR="006A2EAF">
        <w:rPr>
          <w:rStyle w:val="LatinChar"/>
          <w:rFonts w:cs="FrankRuehl" w:hint="cs"/>
          <w:sz w:val="28"/>
          <w:szCs w:val="28"/>
          <w:rtl/>
          <w:lang w:val="en-GB"/>
        </w:rPr>
        <w:t>,</w:t>
      </w:r>
      <w:r w:rsidRPr="00F52528">
        <w:rPr>
          <w:rStyle w:val="LatinChar"/>
          <w:rFonts w:cs="FrankRuehl"/>
          <w:sz w:val="28"/>
          <w:szCs w:val="28"/>
          <w:rtl/>
          <w:lang w:val="en-GB"/>
        </w:rPr>
        <w:t xml:space="preserve"> כי עוד יש בו שביעי</w:t>
      </w:r>
      <w:r w:rsidR="006A2EAF">
        <w:rPr>
          <w:rStyle w:val="LatinChar"/>
          <w:rFonts w:cs="FrankRuehl" w:hint="cs"/>
          <w:sz w:val="28"/>
          <w:szCs w:val="28"/>
          <w:rtl/>
          <w:lang w:val="en-GB"/>
        </w:rPr>
        <w:t>,</w:t>
      </w:r>
      <w:r w:rsidRPr="00F52528">
        <w:rPr>
          <w:rStyle w:val="LatinChar"/>
          <w:rFonts w:cs="FrankRuehl"/>
          <w:sz w:val="28"/>
          <w:szCs w:val="28"/>
          <w:rtl/>
          <w:lang w:val="en-GB"/>
        </w:rPr>
        <w:t xml:space="preserve"> והוא כנגד נקודה האמצעי</w:t>
      </w:r>
      <w:r w:rsidR="006A2EAF">
        <w:rPr>
          <w:rStyle w:val="LatinChar"/>
          <w:rFonts w:cs="FrankRuehl" w:hint="cs"/>
          <w:sz w:val="28"/>
          <w:szCs w:val="28"/>
          <w:rtl/>
          <w:lang w:val="en-GB"/>
        </w:rPr>
        <w:t>,</w:t>
      </w:r>
      <w:r w:rsidRPr="00F52528">
        <w:rPr>
          <w:rStyle w:val="LatinChar"/>
          <w:rFonts w:cs="FrankRuehl"/>
          <w:sz w:val="28"/>
          <w:szCs w:val="28"/>
          <w:rtl/>
          <w:lang w:val="en-GB"/>
        </w:rPr>
        <w:t xml:space="preserve"> ואז המספר הזה שבע</w:t>
      </w:r>
      <w:r w:rsidR="006A2EAF">
        <w:rPr>
          <w:rStyle w:val="LatinChar"/>
          <w:rFonts w:cs="FrankRuehl" w:hint="cs"/>
          <w:sz w:val="28"/>
          <w:szCs w:val="28"/>
          <w:rtl/>
          <w:lang w:val="en-GB"/>
        </w:rPr>
        <w:t>,</w:t>
      </w:r>
      <w:r w:rsidRPr="00F52528">
        <w:rPr>
          <w:rStyle w:val="LatinChar"/>
          <w:rFonts w:cs="FrankRuehl"/>
          <w:sz w:val="28"/>
          <w:szCs w:val="28"/>
          <w:rtl/>
          <w:lang w:val="en-GB"/>
        </w:rPr>
        <w:t xml:space="preserve"> שהוא נגד ששה צדדין והאמצעי בניהם</w:t>
      </w:r>
      <w:r w:rsidR="006A2EAF">
        <w:rPr>
          <w:rStyle w:val="LatinChar"/>
          <w:rFonts w:cs="FrankRuehl" w:hint="cs"/>
          <w:sz w:val="28"/>
          <w:szCs w:val="28"/>
          <w:rtl/>
          <w:lang w:val="en-GB"/>
        </w:rPr>
        <w:t>,</w:t>
      </w:r>
      <w:r w:rsidRPr="00F52528">
        <w:rPr>
          <w:rStyle w:val="LatinChar"/>
          <w:rFonts w:cs="FrankRuehl"/>
          <w:sz w:val="28"/>
          <w:szCs w:val="28"/>
          <w:rtl/>
          <w:lang w:val="en-GB"/>
        </w:rPr>
        <w:t xml:space="preserve"> ואין עוד חסרון</w:t>
      </w:r>
      <w:r w:rsidR="006A2EAF">
        <w:rPr>
          <w:rStyle w:val="FootnoteReference"/>
          <w:rFonts w:cs="FrankRuehl"/>
          <w:szCs w:val="28"/>
          <w:rtl/>
        </w:rPr>
        <w:footnoteReference w:id="191"/>
      </w:r>
      <w:r w:rsidR="006A2EAF">
        <w:rPr>
          <w:rStyle w:val="LatinChar"/>
          <w:rFonts w:cs="FrankRuehl" w:hint="cs"/>
          <w:sz w:val="28"/>
          <w:szCs w:val="28"/>
          <w:rtl/>
          <w:lang w:val="en-GB"/>
        </w:rPr>
        <w:t>.</w:t>
      </w:r>
      <w:r w:rsidRPr="00F52528">
        <w:rPr>
          <w:rStyle w:val="LatinChar"/>
          <w:rFonts w:cs="FrankRuehl"/>
          <w:sz w:val="28"/>
          <w:szCs w:val="28"/>
          <w:rtl/>
          <w:lang w:val="en-GB"/>
        </w:rPr>
        <w:t xml:space="preserve"> ולכך הש</w:t>
      </w:r>
      <w:r w:rsidR="006C7566">
        <w:rPr>
          <w:rStyle w:val="LatinChar"/>
          <w:rFonts w:cs="FrankRuehl" w:hint="cs"/>
          <w:sz w:val="28"/>
          <w:szCs w:val="28"/>
          <w:rtl/>
          <w:lang w:val="en-GB"/>
        </w:rPr>
        <w:t>ם יתברך</w:t>
      </w:r>
      <w:r w:rsidRPr="00F52528">
        <w:rPr>
          <w:rStyle w:val="LatinChar"/>
          <w:rFonts w:cs="FrankRuehl"/>
          <w:sz w:val="28"/>
          <w:szCs w:val="28"/>
          <w:rtl/>
          <w:lang w:val="en-GB"/>
        </w:rPr>
        <w:t xml:space="preserve"> השלים את עולמו ביום הז'</w:t>
      </w:r>
      <w:r w:rsidR="006C7566">
        <w:rPr>
          <w:rStyle w:val="FootnoteReference"/>
          <w:rFonts w:cs="FrankRuehl"/>
          <w:szCs w:val="28"/>
          <w:rtl/>
        </w:rPr>
        <w:footnoteReference w:id="192"/>
      </w:r>
      <w:r w:rsidR="006C7566">
        <w:rPr>
          <w:rStyle w:val="LatinChar"/>
          <w:rFonts w:cs="FrankRuehl" w:hint="cs"/>
          <w:sz w:val="28"/>
          <w:szCs w:val="28"/>
          <w:rtl/>
          <w:lang w:val="en-GB"/>
        </w:rPr>
        <w:t>,</w:t>
      </w:r>
      <w:r w:rsidRPr="00F52528">
        <w:rPr>
          <w:rStyle w:val="LatinChar"/>
          <w:rFonts w:cs="FrankRuehl"/>
          <w:sz w:val="28"/>
          <w:szCs w:val="28"/>
          <w:rtl/>
          <w:lang w:val="en-GB"/>
        </w:rPr>
        <w:t xml:space="preserve"> שאז היה העולם שבע ושלם</w:t>
      </w:r>
      <w:r w:rsidR="006C7566">
        <w:rPr>
          <w:rStyle w:val="LatinChar"/>
          <w:rFonts w:cs="FrankRuehl" w:hint="cs"/>
          <w:sz w:val="28"/>
          <w:szCs w:val="28"/>
          <w:rtl/>
          <w:lang w:val="en-GB"/>
        </w:rPr>
        <w:t>,</w:t>
      </w:r>
      <w:r w:rsidRPr="00F52528">
        <w:rPr>
          <w:rStyle w:val="LatinChar"/>
          <w:rFonts w:cs="FrankRuehl"/>
          <w:sz w:val="28"/>
          <w:szCs w:val="28"/>
          <w:rtl/>
          <w:lang w:val="en-GB"/>
        </w:rPr>
        <w:t xml:space="preserve"> ולא היה עוד חסרון</w:t>
      </w:r>
      <w:r w:rsidR="006C7566">
        <w:rPr>
          <w:rStyle w:val="FootnoteReference"/>
          <w:rFonts w:cs="FrankRuehl"/>
          <w:szCs w:val="28"/>
          <w:rtl/>
        </w:rPr>
        <w:footnoteReference w:id="193"/>
      </w:r>
      <w:r w:rsidR="006C7566">
        <w:rPr>
          <w:rStyle w:val="LatinChar"/>
          <w:rFonts w:cs="FrankRuehl" w:hint="cs"/>
          <w:sz w:val="28"/>
          <w:szCs w:val="28"/>
          <w:rtl/>
          <w:lang w:val="en-GB"/>
        </w:rPr>
        <w:t>.</w:t>
      </w:r>
      <w:r w:rsidRPr="00F52528">
        <w:rPr>
          <w:rStyle w:val="LatinChar"/>
          <w:rFonts w:cs="FrankRuehl"/>
          <w:sz w:val="28"/>
          <w:szCs w:val="28"/>
          <w:rtl/>
          <w:lang w:val="en-GB"/>
        </w:rPr>
        <w:t xml:space="preserve"> ולמעלה פרשנו כי ראוי היה השלמת הסעודה ביום השביעי</w:t>
      </w:r>
      <w:r w:rsidR="00FF7E60">
        <w:rPr>
          <w:rStyle w:val="LatinChar"/>
          <w:rFonts w:cs="FrankRuehl" w:hint="cs"/>
          <w:sz w:val="28"/>
          <w:szCs w:val="28"/>
          <w:rtl/>
          <w:lang w:val="en-GB"/>
        </w:rPr>
        <w:t>,</w:t>
      </w:r>
      <w:r w:rsidRPr="00F52528">
        <w:rPr>
          <w:rStyle w:val="LatinChar"/>
          <w:rFonts w:cs="FrankRuehl"/>
          <w:sz w:val="28"/>
          <w:szCs w:val="28"/>
          <w:rtl/>
          <w:lang w:val="en-GB"/>
        </w:rPr>
        <w:t xml:space="preserve"> שהוא שבת</w:t>
      </w:r>
      <w:r w:rsidR="00FF7E60">
        <w:rPr>
          <w:rStyle w:val="LatinChar"/>
          <w:rFonts w:cs="FrankRuehl" w:hint="cs"/>
          <w:sz w:val="28"/>
          <w:szCs w:val="28"/>
          <w:rtl/>
          <w:lang w:val="en-GB"/>
        </w:rPr>
        <w:t>,</w:t>
      </w:r>
      <w:r w:rsidRPr="00F52528">
        <w:rPr>
          <w:rStyle w:val="LatinChar"/>
          <w:rFonts w:cs="FrankRuehl"/>
          <w:sz w:val="28"/>
          <w:szCs w:val="28"/>
          <w:rtl/>
          <w:lang w:val="en-GB"/>
        </w:rPr>
        <w:t xml:space="preserve"> כדלעיל</w:t>
      </w:r>
      <w:r w:rsidR="00FF7E60">
        <w:rPr>
          <w:rStyle w:val="FootnoteReference"/>
          <w:rFonts w:cs="FrankRuehl"/>
          <w:szCs w:val="28"/>
          <w:rtl/>
        </w:rPr>
        <w:footnoteReference w:id="194"/>
      </w:r>
      <w:r w:rsidR="00D93F7B">
        <w:rPr>
          <w:rStyle w:val="LatinChar"/>
          <w:rFonts w:cs="FrankRuehl" w:hint="cs"/>
          <w:sz w:val="28"/>
          <w:szCs w:val="28"/>
          <w:rtl/>
          <w:lang w:val="en-GB"/>
        </w:rPr>
        <w:t>.</w:t>
      </w:r>
      <w:r w:rsidRPr="00F52528">
        <w:rPr>
          <w:rStyle w:val="LatinChar"/>
          <w:rFonts w:cs="FrankRuehl"/>
          <w:sz w:val="28"/>
          <w:szCs w:val="28"/>
          <w:rtl/>
          <w:lang w:val="en-GB"/>
        </w:rPr>
        <w:t xml:space="preserve"> </w:t>
      </w:r>
    </w:p>
    <w:p w:rsidR="007C68EB" w:rsidRDefault="003269F1" w:rsidP="00335E24">
      <w:pPr>
        <w:jc w:val="both"/>
        <w:rPr>
          <w:rStyle w:val="LatinChar"/>
          <w:rFonts w:cs="FrankRuehl" w:hint="cs"/>
          <w:sz w:val="28"/>
          <w:szCs w:val="28"/>
          <w:rtl/>
          <w:lang w:val="en-GB"/>
        </w:rPr>
      </w:pPr>
      <w:r w:rsidRPr="003269F1">
        <w:rPr>
          <w:rStyle w:val="LatinChar"/>
          <w:rtl/>
        </w:rPr>
        <w:t>#</w:t>
      </w:r>
      <w:r w:rsidR="00F52528" w:rsidRPr="003269F1">
        <w:rPr>
          <w:rStyle w:val="Title1"/>
          <w:rtl/>
        </w:rPr>
        <w:t>אבל רז"ל</w:t>
      </w:r>
      <w:r w:rsidRPr="003269F1">
        <w:rPr>
          <w:rStyle w:val="LatinChar"/>
          <w:rtl/>
        </w:rPr>
        <w:t>=</w:t>
      </w:r>
      <w:r>
        <w:rPr>
          <w:rStyle w:val="FootnoteReference"/>
          <w:rFonts w:cs="FrankRuehl"/>
          <w:szCs w:val="28"/>
          <w:rtl/>
        </w:rPr>
        <w:footnoteReference w:id="195"/>
      </w:r>
      <w:r w:rsidR="00F52528" w:rsidRPr="00F52528">
        <w:rPr>
          <w:rStyle w:val="LatinChar"/>
          <w:rFonts w:cs="FrankRuehl"/>
          <w:sz w:val="28"/>
          <w:szCs w:val="28"/>
          <w:rtl/>
          <w:lang w:val="en-GB"/>
        </w:rPr>
        <w:t xml:space="preserve"> בפרק קמא דמגילה </w:t>
      </w:r>
      <w:r w:rsidR="00F52528" w:rsidRPr="003269F1">
        <w:rPr>
          <w:rStyle w:val="LatinChar"/>
          <w:rFonts w:cs="Dbs-Rashi"/>
          <w:szCs w:val="20"/>
          <w:rtl/>
          <w:lang w:val="en-GB"/>
        </w:rPr>
        <w:t>(יב</w:t>
      </w:r>
      <w:r w:rsidRPr="003269F1">
        <w:rPr>
          <w:rStyle w:val="LatinChar"/>
          <w:rFonts w:cs="Dbs-Rashi" w:hint="cs"/>
          <w:szCs w:val="20"/>
          <w:rtl/>
          <w:lang w:val="en-GB"/>
        </w:rPr>
        <w:t>:</w:t>
      </w:r>
      <w:r w:rsidR="00F52528" w:rsidRPr="003269F1">
        <w:rPr>
          <w:rStyle w:val="LatinChar"/>
          <w:rFonts w:cs="Dbs-Rashi"/>
          <w:szCs w:val="20"/>
          <w:rtl/>
          <w:lang w:val="en-GB"/>
        </w:rPr>
        <w:t>)</w:t>
      </w:r>
      <w:r w:rsidR="00F52528" w:rsidRPr="00F52528">
        <w:rPr>
          <w:rStyle w:val="LatinChar"/>
          <w:rFonts w:cs="FrankRuehl"/>
          <w:sz w:val="28"/>
          <w:szCs w:val="28"/>
          <w:rtl/>
          <w:lang w:val="en-GB"/>
        </w:rPr>
        <w:t xml:space="preserve"> דרשו </w:t>
      </w:r>
      <w:r w:rsidR="007C68EB">
        <w:rPr>
          <w:rStyle w:val="LatinChar"/>
          <w:rFonts w:cs="FrankRuehl" w:hint="cs"/>
          <w:sz w:val="28"/>
          <w:szCs w:val="28"/>
          <w:rtl/>
          <w:lang w:val="en-GB"/>
        </w:rPr>
        <w:t>"</w:t>
      </w:r>
      <w:r w:rsidR="00F52528" w:rsidRPr="00F52528">
        <w:rPr>
          <w:rStyle w:val="LatinChar"/>
          <w:rFonts w:cs="FrankRuehl"/>
          <w:sz w:val="28"/>
          <w:szCs w:val="28"/>
          <w:rtl/>
          <w:lang w:val="en-GB"/>
        </w:rPr>
        <w:t>ביום ה</w:t>
      </w:r>
      <w:r w:rsidR="007C68EB">
        <w:rPr>
          <w:rStyle w:val="LatinChar"/>
          <w:rFonts w:cs="FrankRuehl" w:hint="cs"/>
          <w:sz w:val="28"/>
          <w:szCs w:val="28"/>
          <w:rtl/>
          <w:lang w:val="en-GB"/>
        </w:rPr>
        <w:t>שביעי</w:t>
      </w:r>
      <w:r w:rsidR="00F52528" w:rsidRPr="00F52528">
        <w:rPr>
          <w:rStyle w:val="LatinChar"/>
          <w:rFonts w:cs="FrankRuehl"/>
          <w:sz w:val="28"/>
          <w:szCs w:val="28"/>
          <w:rtl/>
          <w:lang w:val="en-GB"/>
        </w:rPr>
        <w:t xml:space="preserve"> </w:t>
      </w:r>
      <w:r w:rsidR="007C68EB">
        <w:rPr>
          <w:rStyle w:val="LatinChar"/>
          <w:rFonts w:cs="FrankRuehl" w:hint="cs"/>
          <w:sz w:val="28"/>
          <w:szCs w:val="28"/>
          <w:rtl/>
          <w:lang w:val="en-GB"/>
        </w:rPr>
        <w:t>כ</w:t>
      </w:r>
      <w:r w:rsidR="00F52528" w:rsidRPr="00F52528">
        <w:rPr>
          <w:rStyle w:val="LatinChar"/>
          <w:rFonts w:cs="FrankRuehl"/>
          <w:sz w:val="28"/>
          <w:szCs w:val="28"/>
          <w:rtl/>
          <w:lang w:val="en-GB"/>
        </w:rPr>
        <w:t>טוב לב המלך</w:t>
      </w:r>
      <w:r w:rsidR="007C68EB">
        <w:rPr>
          <w:rStyle w:val="LatinChar"/>
          <w:rFonts w:cs="FrankRuehl" w:hint="cs"/>
          <w:sz w:val="28"/>
          <w:szCs w:val="28"/>
          <w:rtl/>
          <w:lang w:val="en-GB"/>
        </w:rPr>
        <w:t>",</w:t>
      </w:r>
      <w:r w:rsidR="00F52528" w:rsidRPr="00F52528">
        <w:rPr>
          <w:rStyle w:val="LatinChar"/>
          <w:rFonts w:cs="FrankRuehl"/>
          <w:sz w:val="28"/>
          <w:szCs w:val="28"/>
          <w:rtl/>
          <w:lang w:val="en-GB"/>
        </w:rPr>
        <w:t xml:space="preserve"> </w:t>
      </w:r>
      <w:r w:rsidR="007C68EB">
        <w:rPr>
          <w:rStyle w:val="LatinChar"/>
          <w:rFonts w:cs="FrankRuehl" w:hint="cs"/>
          <w:sz w:val="28"/>
          <w:szCs w:val="28"/>
          <w:rtl/>
          <w:lang w:val="en-GB"/>
        </w:rPr>
        <w:t xml:space="preserve">אטו עד יום השביעי לא טוב לב המלך*. </w:t>
      </w:r>
      <w:r w:rsidR="00F52528" w:rsidRPr="00F52528">
        <w:rPr>
          <w:rStyle w:val="LatinChar"/>
          <w:rFonts w:cs="FrankRuehl"/>
          <w:sz w:val="28"/>
          <w:szCs w:val="28"/>
          <w:rtl/>
          <w:lang w:val="en-GB"/>
        </w:rPr>
        <w:t>אמר רבא</w:t>
      </w:r>
      <w:r w:rsidR="007C68EB">
        <w:rPr>
          <w:rStyle w:val="LatinChar"/>
          <w:rFonts w:cs="FrankRuehl" w:hint="cs"/>
          <w:sz w:val="28"/>
          <w:szCs w:val="28"/>
          <w:rtl/>
          <w:lang w:val="en-GB"/>
        </w:rPr>
        <w:t>,</w:t>
      </w:r>
      <w:r w:rsidR="00F52528" w:rsidRPr="00F52528">
        <w:rPr>
          <w:rStyle w:val="LatinChar"/>
          <w:rFonts w:cs="FrankRuehl"/>
          <w:sz w:val="28"/>
          <w:szCs w:val="28"/>
          <w:rtl/>
          <w:lang w:val="en-GB"/>
        </w:rPr>
        <w:t xml:space="preserve"> יום ה</w:t>
      </w:r>
      <w:r w:rsidR="007C68EB">
        <w:rPr>
          <w:rStyle w:val="LatinChar"/>
          <w:rFonts w:cs="FrankRuehl" w:hint="cs"/>
          <w:sz w:val="28"/>
          <w:szCs w:val="28"/>
          <w:rtl/>
          <w:lang w:val="en-GB"/>
        </w:rPr>
        <w:t>שביעי</w:t>
      </w:r>
      <w:r w:rsidR="00F52528" w:rsidRPr="00F52528">
        <w:rPr>
          <w:rStyle w:val="LatinChar"/>
          <w:rFonts w:cs="FrankRuehl"/>
          <w:sz w:val="28"/>
          <w:szCs w:val="28"/>
          <w:rtl/>
          <w:lang w:val="en-GB"/>
        </w:rPr>
        <w:t xml:space="preserve"> שבת היה</w:t>
      </w:r>
      <w:r w:rsidR="007C68EB">
        <w:rPr>
          <w:rStyle w:val="LatinChar"/>
          <w:rFonts w:cs="FrankRuehl" w:hint="cs"/>
          <w:sz w:val="28"/>
          <w:szCs w:val="28"/>
          <w:rtl/>
          <w:lang w:val="en-GB"/>
        </w:rPr>
        <w:t>,</w:t>
      </w:r>
      <w:r w:rsidR="00F52528" w:rsidRPr="00F52528">
        <w:rPr>
          <w:rStyle w:val="LatinChar"/>
          <w:rFonts w:cs="FrankRuehl"/>
          <w:sz w:val="28"/>
          <w:szCs w:val="28"/>
          <w:rtl/>
          <w:lang w:val="en-GB"/>
        </w:rPr>
        <w:t xml:space="preserve"> שישראל אוכלין ושותין</w:t>
      </w:r>
      <w:r w:rsidR="007C68EB">
        <w:rPr>
          <w:rStyle w:val="LatinChar"/>
          <w:rFonts w:cs="FrankRuehl" w:hint="cs"/>
          <w:sz w:val="28"/>
          <w:szCs w:val="28"/>
          <w:rtl/>
          <w:lang w:val="en-GB"/>
        </w:rPr>
        <w:t>,</w:t>
      </w:r>
      <w:r w:rsidR="00F52528" w:rsidRPr="00F52528">
        <w:rPr>
          <w:rStyle w:val="LatinChar"/>
          <w:rFonts w:cs="FrankRuehl"/>
          <w:sz w:val="28"/>
          <w:szCs w:val="28"/>
          <w:rtl/>
          <w:lang w:val="en-GB"/>
        </w:rPr>
        <w:t xml:space="preserve"> מתחילין בדברי תורה ובדברי שירות ותשבחות</w:t>
      </w:r>
      <w:r w:rsidR="007C68EB">
        <w:rPr>
          <w:rStyle w:val="LatinChar"/>
          <w:rFonts w:cs="FrankRuehl" w:hint="cs"/>
          <w:sz w:val="28"/>
          <w:szCs w:val="28"/>
          <w:rtl/>
          <w:lang w:val="en-GB"/>
        </w:rPr>
        <w:t>.</w:t>
      </w:r>
      <w:r w:rsidR="00F52528" w:rsidRPr="00F52528">
        <w:rPr>
          <w:rStyle w:val="LatinChar"/>
          <w:rFonts w:cs="FrankRuehl"/>
          <w:sz w:val="28"/>
          <w:szCs w:val="28"/>
          <w:rtl/>
          <w:lang w:val="en-GB"/>
        </w:rPr>
        <w:t xml:space="preserve"> אבל או</w:t>
      </w:r>
      <w:r w:rsidR="007C68EB">
        <w:rPr>
          <w:rStyle w:val="LatinChar"/>
          <w:rFonts w:cs="FrankRuehl" w:hint="cs"/>
          <w:sz w:val="28"/>
          <w:szCs w:val="28"/>
          <w:rtl/>
          <w:lang w:val="en-GB"/>
        </w:rPr>
        <w:t>מות העולם</w:t>
      </w:r>
      <w:r w:rsidR="00F52528" w:rsidRPr="00F52528">
        <w:rPr>
          <w:rStyle w:val="LatinChar"/>
          <w:rFonts w:cs="FrankRuehl"/>
          <w:sz w:val="28"/>
          <w:szCs w:val="28"/>
          <w:rtl/>
          <w:lang w:val="en-GB"/>
        </w:rPr>
        <w:t xml:space="preserve"> שאוכלין ושותין</w:t>
      </w:r>
      <w:r w:rsidR="007C68EB">
        <w:rPr>
          <w:rStyle w:val="LatinChar"/>
          <w:rFonts w:cs="FrankRuehl" w:hint="cs"/>
          <w:sz w:val="28"/>
          <w:szCs w:val="28"/>
          <w:rtl/>
          <w:lang w:val="en-GB"/>
        </w:rPr>
        <w:t>,</w:t>
      </w:r>
      <w:r w:rsidR="00F52528" w:rsidRPr="00F52528">
        <w:rPr>
          <w:rStyle w:val="LatinChar"/>
          <w:rFonts w:cs="FrankRuehl"/>
          <w:sz w:val="28"/>
          <w:szCs w:val="28"/>
          <w:rtl/>
          <w:lang w:val="en-GB"/>
        </w:rPr>
        <w:t xml:space="preserve"> אין מתחילין אלא בדברי טפלות</w:t>
      </w:r>
      <w:r w:rsidR="007C68EB">
        <w:rPr>
          <w:rStyle w:val="LatinChar"/>
          <w:rFonts w:cs="FrankRuehl" w:hint="cs"/>
          <w:sz w:val="28"/>
          <w:szCs w:val="28"/>
          <w:rtl/>
          <w:lang w:val="en-GB"/>
        </w:rPr>
        <w:t>.</w:t>
      </w:r>
      <w:r w:rsidR="00F52528" w:rsidRPr="00F52528">
        <w:rPr>
          <w:rStyle w:val="LatinChar"/>
          <w:rFonts w:cs="FrankRuehl"/>
          <w:sz w:val="28"/>
          <w:szCs w:val="28"/>
          <w:rtl/>
          <w:lang w:val="en-GB"/>
        </w:rPr>
        <w:t xml:space="preserve"> וכן בסעודתו של אותו רשע</w:t>
      </w:r>
      <w:r w:rsidR="007C68EB">
        <w:rPr>
          <w:rStyle w:val="LatinChar"/>
          <w:rFonts w:cs="FrankRuehl" w:hint="cs"/>
          <w:sz w:val="28"/>
          <w:szCs w:val="28"/>
          <w:rtl/>
          <w:lang w:val="en-GB"/>
        </w:rPr>
        <w:t>,</w:t>
      </w:r>
      <w:r w:rsidR="00F52528" w:rsidRPr="00F52528">
        <w:rPr>
          <w:rStyle w:val="LatinChar"/>
          <w:rFonts w:cs="FrankRuehl"/>
          <w:sz w:val="28"/>
          <w:szCs w:val="28"/>
          <w:rtl/>
          <w:lang w:val="en-GB"/>
        </w:rPr>
        <w:t xml:space="preserve"> הללו אומרים מדיות נאות</w:t>
      </w:r>
      <w:r w:rsidR="007C68EB">
        <w:rPr>
          <w:rStyle w:val="LatinChar"/>
          <w:rFonts w:cs="FrankRuehl" w:hint="cs"/>
          <w:sz w:val="28"/>
          <w:szCs w:val="28"/>
          <w:rtl/>
          <w:lang w:val="en-GB"/>
        </w:rPr>
        <w:t>,</w:t>
      </w:r>
      <w:r w:rsidR="00F52528" w:rsidRPr="00F52528">
        <w:rPr>
          <w:rStyle w:val="LatinChar"/>
          <w:rFonts w:cs="FrankRuehl"/>
          <w:sz w:val="28"/>
          <w:szCs w:val="28"/>
          <w:rtl/>
          <w:lang w:val="en-GB"/>
        </w:rPr>
        <w:t xml:space="preserve"> והללו אומרים פרסיות נאות</w:t>
      </w:r>
      <w:r w:rsidR="007C68EB">
        <w:rPr>
          <w:rStyle w:val="LatinChar"/>
          <w:rFonts w:cs="FrankRuehl" w:hint="cs"/>
          <w:sz w:val="28"/>
          <w:szCs w:val="28"/>
          <w:rtl/>
          <w:lang w:val="en-GB"/>
        </w:rPr>
        <w:t>.</w:t>
      </w:r>
      <w:r w:rsidR="00F52528" w:rsidRPr="00F52528">
        <w:rPr>
          <w:rStyle w:val="LatinChar"/>
          <w:rFonts w:cs="FrankRuehl"/>
          <w:sz w:val="28"/>
          <w:szCs w:val="28"/>
          <w:rtl/>
          <w:lang w:val="en-GB"/>
        </w:rPr>
        <w:t xml:space="preserve"> אמר להם אחשורוש</w:t>
      </w:r>
      <w:r w:rsidR="007C68EB">
        <w:rPr>
          <w:rStyle w:val="LatinChar"/>
          <w:rFonts w:cs="FrankRuehl" w:hint="cs"/>
          <w:sz w:val="28"/>
          <w:szCs w:val="28"/>
          <w:rtl/>
          <w:lang w:val="en-GB"/>
        </w:rPr>
        <w:t>,</w:t>
      </w:r>
      <w:r w:rsidR="00F52528" w:rsidRPr="00F52528">
        <w:rPr>
          <w:rStyle w:val="LatinChar"/>
          <w:rFonts w:cs="FrankRuehl"/>
          <w:sz w:val="28"/>
          <w:szCs w:val="28"/>
          <w:rtl/>
          <w:lang w:val="en-GB"/>
        </w:rPr>
        <w:t xml:space="preserve"> כלי שאני משתמש בו אינו לא מדי ולא פרסי</w:t>
      </w:r>
      <w:r w:rsidR="007C68EB">
        <w:rPr>
          <w:rStyle w:val="LatinChar"/>
          <w:rFonts w:cs="FrankRuehl" w:hint="cs"/>
          <w:sz w:val="28"/>
          <w:szCs w:val="28"/>
          <w:rtl/>
          <w:lang w:val="en-GB"/>
        </w:rPr>
        <w:t>,</w:t>
      </w:r>
      <w:r w:rsidR="00F52528" w:rsidRPr="00F52528">
        <w:rPr>
          <w:rStyle w:val="LatinChar"/>
          <w:rFonts w:cs="FrankRuehl"/>
          <w:sz w:val="28"/>
          <w:szCs w:val="28"/>
          <w:rtl/>
          <w:lang w:val="en-GB"/>
        </w:rPr>
        <w:t xml:space="preserve"> אלא כשדי</w:t>
      </w:r>
      <w:r w:rsidR="007C68EB">
        <w:rPr>
          <w:rStyle w:val="LatinChar"/>
          <w:rFonts w:cs="FrankRuehl" w:hint="cs"/>
          <w:sz w:val="28"/>
          <w:szCs w:val="28"/>
          <w:rtl/>
          <w:lang w:val="en-GB"/>
        </w:rPr>
        <w:t>,</w:t>
      </w:r>
      <w:r w:rsidR="00F52528" w:rsidRPr="00F52528">
        <w:rPr>
          <w:rStyle w:val="LatinChar"/>
          <w:rFonts w:cs="FrankRuehl"/>
          <w:sz w:val="28"/>
          <w:szCs w:val="28"/>
          <w:rtl/>
          <w:lang w:val="en-GB"/>
        </w:rPr>
        <w:t xml:space="preserve"> רצונכם לראותה</w:t>
      </w:r>
      <w:r w:rsidR="007C68EB">
        <w:rPr>
          <w:rStyle w:val="LatinChar"/>
          <w:rFonts w:cs="FrankRuehl" w:hint="cs"/>
          <w:sz w:val="28"/>
          <w:szCs w:val="28"/>
          <w:rtl/>
          <w:lang w:val="en-GB"/>
        </w:rPr>
        <w:t>.</w:t>
      </w:r>
      <w:r w:rsidR="00F52528" w:rsidRPr="00F52528">
        <w:rPr>
          <w:rStyle w:val="LatinChar"/>
          <w:rFonts w:cs="FrankRuehl"/>
          <w:sz w:val="28"/>
          <w:szCs w:val="28"/>
          <w:rtl/>
          <w:lang w:val="en-GB"/>
        </w:rPr>
        <w:t xml:space="preserve"> אמרו לו הן</w:t>
      </w:r>
      <w:r w:rsidR="007C68EB">
        <w:rPr>
          <w:rStyle w:val="LatinChar"/>
          <w:rFonts w:cs="FrankRuehl" w:hint="cs"/>
          <w:sz w:val="28"/>
          <w:szCs w:val="28"/>
          <w:rtl/>
          <w:lang w:val="en-GB"/>
        </w:rPr>
        <w:t>,</w:t>
      </w:r>
      <w:r w:rsidR="00F52528" w:rsidRPr="00F52528">
        <w:rPr>
          <w:rStyle w:val="LatinChar"/>
          <w:rFonts w:cs="FrankRuehl"/>
          <w:sz w:val="28"/>
          <w:szCs w:val="28"/>
          <w:rtl/>
          <w:lang w:val="en-GB"/>
        </w:rPr>
        <w:t xml:space="preserve"> ובלבד שתהא ערומה</w:t>
      </w:r>
      <w:r w:rsidR="007C68EB">
        <w:rPr>
          <w:rStyle w:val="LatinChar"/>
          <w:rFonts w:cs="FrankRuehl" w:hint="cs"/>
          <w:sz w:val="28"/>
          <w:szCs w:val="28"/>
          <w:rtl/>
          <w:lang w:val="en-GB"/>
        </w:rPr>
        <w:t>.</w:t>
      </w:r>
      <w:r w:rsidR="00F52528" w:rsidRPr="00F52528">
        <w:rPr>
          <w:rStyle w:val="LatinChar"/>
          <w:rFonts w:cs="FrankRuehl"/>
          <w:sz w:val="28"/>
          <w:szCs w:val="28"/>
          <w:rtl/>
          <w:lang w:val="en-GB"/>
        </w:rPr>
        <w:t xml:space="preserve"> שבמדה שאדם מודד בה</w:t>
      </w:r>
      <w:r w:rsidR="007C68EB">
        <w:rPr>
          <w:rStyle w:val="LatinChar"/>
          <w:rFonts w:cs="FrankRuehl" w:hint="cs"/>
          <w:sz w:val="28"/>
          <w:szCs w:val="28"/>
          <w:rtl/>
          <w:lang w:val="en-GB"/>
        </w:rPr>
        <w:t>,</w:t>
      </w:r>
      <w:r w:rsidR="00F52528" w:rsidRPr="00F52528">
        <w:rPr>
          <w:rStyle w:val="LatinChar"/>
          <w:rFonts w:cs="FrankRuehl"/>
          <w:sz w:val="28"/>
          <w:szCs w:val="28"/>
          <w:rtl/>
          <w:lang w:val="en-GB"/>
        </w:rPr>
        <w:t xml:space="preserve"> מודדין לו</w:t>
      </w:r>
      <w:r w:rsidR="007C68EB">
        <w:rPr>
          <w:rStyle w:val="LatinChar"/>
          <w:rFonts w:cs="FrankRuehl" w:hint="cs"/>
          <w:sz w:val="28"/>
          <w:szCs w:val="28"/>
          <w:rtl/>
          <w:lang w:val="en-GB"/>
        </w:rPr>
        <w:t>.</w:t>
      </w:r>
      <w:r w:rsidR="00F52528" w:rsidRPr="00F52528">
        <w:rPr>
          <w:rStyle w:val="LatinChar"/>
          <w:rFonts w:cs="FrankRuehl"/>
          <w:sz w:val="28"/>
          <w:szCs w:val="28"/>
          <w:rtl/>
          <w:lang w:val="en-GB"/>
        </w:rPr>
        <w:t xml:space="preserve"> מלמד שהיתה ושתי הרשעה מביאה את בנות ישראל ומפשיטין אותם ערומות</w:t>
      </w:r>
      <w:r w:rsidR="007C68EB">
        <w:rPr>
          <w:rStyle w:val="LatinChar"/>
          <w:rFonts w:cs="FrankRuehl" w:hint="cs"/>
          <w:sz w:val="28"/>
          <w:szCs w:val="28"/>
          <w:rtl/>
          <w:lang w:val="en-GB"/>
        </w:rPr>
        <w:t>,</w:t>
      </w:r>
      <w:r w:rsidR="00F52528" w:rsidRPr="00F52528">
        <w:rPr>
          <w:rStyle w:val="LatinChar"/>
          <w:rFonts w:cs="FrankRuehl"/>
          <w:sz w:val="28"/>
          <w:szCs w:val="28"/>
          <w:rtl/>
          <w:lang w:val="en-GB"/>
        </w:rPr>
        <w:t xml:space="preserve"> והיתה עושה בהן מלאכה בשבת</w:t>
      </w:r>
      <w:r w:rsidR="007C68EB">
        <w:rPr>
          <w:rStyle w:val="LatinChar"/>
          <w:rFonts w:cs="FrankRuehl" w:hint="cs"/>
          <w:sz w:val="28"/>
          <w:szCs w:val="28"/>
          <w:rtl/>
          <w:lang w:val="en-GB"/>
        </w:rPr>
        <w:t>.</w:t>
      </w:r>
      <w:r w:rsidR="00F52528" w:rsidRPr="00F52528">
        <w:rPr>
          <w:rStyle w:val="LatinChar"/>
          <w:rFonts w:cs="FrankRuehl"/>
          <w:sz w:val="28"/>
          <w:szCs w:val="28"/>
          <w:rtl/>
          <w:lang w:val="en-GB"/>
        </w:rPr>
        <w:t xml:space="preserve"> ולפיכך נגזר עליה שתש</w:t>
      </w:r>
      <w:r w:rsidR="00335E24">
        <w:rPr>
          <w:rStyle w:val="LatinChar"/>
          <w:rFonts w:cs="FrankRuehl" w:hint="cs"/>
          <w:sz w:val="28"/>
          <w:szCs w:val="28"/>
          <w:rtl/>
          <w:lang w:val="en-GB"/>
        </w:rPr>
        <w:t>ח</w:t>
      </w:r>
      <w:r w:rsidR="00F52528" w:rsidRPr="00F52528">
        <w:rPr>
          <w:rStyle w:val="LatinChar"/>
          <w:rFonts w:cs="FrankRuehl"/>
          <w:sz w:val="28"/>
          <w:szCs w:val="28"/>
          <w:rtl/>
          <w:lang w:val="en-GB"/>
        </w:rPr>
        <w:t>ט</w:t>
      </w:r>
      <w:r w:rsidR="00335E24">
        <w:rPr>
          <w:rStyle w:val="LatinChar"/>
          <w:rFonts w:cs="FrankRuehl" w:hint="cs"/>
          <w:sz w:val="28"/>
          <w:szCs w:val="28"/>
          <w:rtl/>
          <w:lang w:val="en-GB"/>
        </w:rPr>
        <w:t>*</w:t>
      </w:r>
      <w:r w:rsidR="00F52528" w:rsidRPr="00F52528">
        <w:rPr>
          <w:rStyle w:val="LatinChar"/>
          <w:rFonts w:cs="FrankRuehl"/>
          <w:sz w:val="28"/>
          <w:szCs w:val="28"/>
          <w:rtl/>
          <w:lang w:val="en-GB"/>
        </w:rPr>
        <w:t xml:space="preserve"> ערומה בשבת</w:t>
      </w:r>
      <w:r w:rsidR="00E46EC9">
        <w:rPr>
          <w:rStyle w:val="FootnoteReference"/>
          <w:rFonts w:cs="FrankRuehl"/>
          <w:szCs w:val="28"/>
          <w:rtl/>
        </w:rPr>
        <w:footnoteReference w:id="196"/>
      </w:r>
      <w:r w:rsidR="007C68EB">
        <w:rPr>
          <w:rStyle w:val="LatinChar"/>
          <w:rFonts w:cs="FrankRuehl" w:hint="cs"/>
          <w:sz w:val="28"/>
          <w:szCs w:val="28"/>
          <w:rtl/>
          <w:lang w:val="en-GB"/>
        </w:rPr>
        <w:t>,</w:t>
      </w:r>
      <w:r w:rsidR="00F52528" w:rsidRPr="00F52528">
        <w:rPr>
          <w:rStyle w:val="LatinChar"/>
          <w:rFonts w:cs="FrankRuehl"/>
          <w:sz w:val="28"/>
          <w:szCs w:val="28"/>
          <w:rtl/>
          <w:lang w:val="en-GB"/>
        </w:rPr>
        <w:t xml:space="preserve"> והיינו דכתיב </w:t>
      </w:r>
      <w:r w:rsidR="00F52528" w:rsidRPr="007C68EB">
        <w:rPr>
          <w:rStyle w:val="LatinChar"/>
          <w:rFonts w:cs="Dbs-Rashi"/>
          <w:szCs w:val="20"/>
          <w:rtl/>
          <w:lang w:val="en-GB"/>
        </w:rPr>
        <w:t>(</w:t>
      </w:r>
      <w:r w:rsidR="007C68EB" w:rsidRPr="007C68EB">
        <w:rPr>
          <w:rStyle w:val="LatinChar"/>
          <w:rFonts w:cs="Dbs-Rashi" w:hint="cs"/>
          <w:szCs w:val="20"/>
          <w:rtl/>
          <w:lang w:val="en-GB"/>
        </w:rPr>
        <w:t>להלן</w:t>
      </w:r>
      <w:r w:rsidR="00F52528" w:rsidRPr="007C68EB">
        <w:rPr>
          <w:rStyle w:val="LatinChar"/>
          <w:rFonts w:cs="Dbs-Rashi"/>
          <w:szCs w:val="20"/>
          <w:rtl/>
          <w:lang w:val="en-GB"/>
        </w:rPr>
        <w:t xml:space="preserve"> ב, א)</w:t>
      </w:r>
      <w:r w:rsidR="00F52528" w:rsidRPr="00F52528">
        <w:rPr>
          <w:rStyle w:val="LatinChar"/>
          <w:rFonts w:cs="FrankRuehl"/>
          <w:sz w:val="28"/>
          <w:szCs w:val="28"/>
          <w:rtl/>
          <w:lang w:val="en-GB"/>
        </w:rPr>
        <w:t xml:space="preserve"> </w:t>
      </w:r>
      <w:r w:rsidR="007C68EB">
        <w:rPr>
          <w:rStyle w:val="LatinChar"/>
          <w:rFonts w:cs="FrankRuehl" w:hint="cs"/>
          <w:sz w:val="28"/>
          <w:szCs w:val="28"/>
          <w:rtl/>
          <w:lang w:val="en-GB"/>
        </w:rPr>
        <w:t>"</w:t>
      </w:r>
      <w:r w:rsidR="00F52528" w:rsidRPr="00F52528">
        <w:rPr>
          <w:rStyle w:val="LatinChar"/>
          <w:rFonts w:cs="FrankRuehl"/>
          <w:sz w:val="28"/>
          <w:szCs w:val="28"/>
          <w:rtl/>
          <w:lang w:val="en-GB"/>
        </w:rPr>
        <w:t>זכר את ושתי ואת אשר עשתה ואת אשר נגזר עליה</w:t>
      </w:r>
      <w:r w:rsidR="007C68EB">
        <w:rPr>
          <w:rStyle w:val="LatinChar"/>
          <w:rFonts w:cs="FrankRuehl" w:hint="cs"/>
          <w:sz w:val="28"/>
          <w:szCs w:val="28"/>
          <w:rtl/>
          <w:lang w:val="en-GB"/>
        </w:rPr>
        <w:t>"</w:t>
      </w:r>
      <w:r w:rsidR="007C68EB">
        <w:rPr>
          <w:rStyle w:val="FootnoteReference"/>
          <w:rFonts w:cs="FrankRuehl"/>
          <w:szCs w:val="28"/>
          <w:rtl/>
        </w:rPr>
        <w:footnoteReference w:id="197"/>
      </w:r>
      <w:r w:rsidR="007C68EB">
        <w:rPr>
          <w:rStyle w:val="LatinChar"/>
          <w:rFonts w:cs="FrankRuehl" w:hint="cs"/>
          <w:sz w:val="28"/>
          <w:szCs w:val="28"/>
          <w:rtl/>
          <w:lang w:val="en-GB"/>
        </w:rPr>
        <w:t>.</w:t>
      </w:r>
    </w:p>
    <w:p w:rsidR="00D61052" w:rsidRDefault="007C68EB" w:rsidP="008C0827">
      <w:pPr>
        <w:jc w:val="both"/>
        <w:rPr>
          <w:rStyle w:val="LatinChar"/>
          <w:rFonts w:cs="FrankRuehl" w:hint="cs"/>
          <w:sz w:val="28"/>
          <w:szCs w:val="28"/>
          <w:rtl/>
          <w:lang w:val="en-GB"/>
        </w:rPr>
      </w:pPr>
      <w:r w:rsidRPr="007C68EB">
        <w:rPr>
          <w:rStyle w:val="LatinChar"/>
          <w:rtl/>
        </w:rPr>
        <w:t>#</w:t>
      </w:r>
      <w:r w:rsidR="00F52528" w:rsidRPr="007C68EB">
        <w:rPr>
          <w:rStyle w:val="Title1"/>
          <w:rtl/>
        </w:rPr>
        <w:t>והנה גם</w:t>
      </w:r>
      <w:r w:rsidRPr="007C68EB">
        <w:rPr>
          <w:rStyle w:val="LatinChar"/>
          <w:rtl/>
        </w:rPr>
        <w:t>=</w:t>
      </w:r>
      <w:r w:rsidR="00F52528" w:rsidRPr="00F52528">
        <w:rPr>
          <w:rStyle w:val="LatinChar"/>
          <w:rFonts w:cs="FrankRuehl"/>
          <w:sz w:val="28"/>
          <w:szCs w:val="28"/>
          <w:rtl/>
          <w:lang w:val="en-GB"/>
        </w:rPr>
        <w:t xml:space="preserve"> רז"ל מפרשים כי יום ה</w:t>
      </w:r>
      <w:r w:rsidR="00E46EC9">
        <w:rPr>
          <w:rStyle w:val="LatinChar"/>
          <w:rFonts w:cs="FrankRuehl" w:hint="cs"/>
          <w:sz w:val="28"/>
          <w:szCs w:val="28"/>
          <w:rtl/>
          <w:lang w:val="en-GB"/>
        </w:rPr>
        <w:t>שביעי</w:t>
      </w:r>
      <w:r w:rsidR="00F52528" w:rsidRPr="00F52528">
        <w:rPr>
          <w:rStyle w:val="LatinChar"/>
          <w:rFonts w:cs="FrankRuehl"/>
          <w:sz w:val="28"/>
          <w:szCs w:val="28"/>
          <w:rtl/>
          <w:lang w:val="en-GB"/>
        </w:rPr>
        <w:t xml:space="preserve"> ראוי להשלמה</w:t>
      </w:r>
      <w:r w:rsidR="00E46EC9">
        <w:rPr>
          <w:rStyle w:val="LatinChar"/>
          <w:rFonts w:cs="FrankRuehl" w:hint="cs"/>
          <w:sz w:val="28"/>
          <w:szCs w:val="28"/>
          <w:rtl/>
          <w:lang w:val="en-GB"/>
        </w:rPr>
        <w:t>,</w:t>
      </w:r>
      <w:r w:rsidR="00F52528" w:rsidRPr="00F52528">
        <w:rPr>
          <w:rStyle w:val="LatinChar"/>
          <w:rFonts w:cs="FrankRuehl"/>
          <w:sz w:val="28"/>
          <w:szCs w:val="28"/>
          <w:rtl/>
          <w:lang w:val="en-GB"/>
        </w:rPr>
        <w:t xml:space="preserve"> דא</w:t>
      </w:r>
      <w:r w:rsidR="00E46EC9">
        <w:rPr>
          <w:rStyle w:val="LatinChar"/>
          <w:rFonts w:cs="FrankRuehl" w:hint="cs"/>
          <w:sz w:val="28"/>
          <w:szCs w:val="28"/>
          <w:rtl/>
          <w:lang w:val="en-GB"/>
        </w:rPr>
        <w:t>ם כן</w:t>
      </w:r>
      <w:r w:rsidR="00F52528" w:rsidRPr="00F52528">
        <w:rPr>
          <w:rStyle w:val="LatinChar"/>
          <w:rFonts w:cs="FrankRuehl"/>
          <w:sz w:val="28"/>
          <w:szCs w:val="28"/>
          <w:rtl/>
          <w:lang w:val="en-GB"/>
        </w:rPr>
        <w:t xml:space="preserve"> יקשה לך למה היה זה ביום השבת</w:t>
      </w:r>
      <w:r w:rsidR="00E46EC9">
        <w:rPr>
          <w:rStyle w:val="LatinChar"/>
          <w:rFonts w:cs="FrankRuehl" w:hint="cs"/>
          <w:sz w:val="28"/>
          <w:szCs w:val="28"/>
          <w:rtl/>
          <w:lang w:val="en-GB"/>
        </w:rPr>
        <w:t>.</w:t>
      </w:r>
      <w:r w:rsidR="00F52528" w:rsidRPr="00F52528">
        <w:rPr>
          <w:rStyle w:val="LatinChar"/>
          <w:rFonts w:cs="FrankRuehl"/>
          <w:sz w:val="28"/>
          <w:szCs w:val="28"/>
          <w:rtl/>
          <w:lang w:val="en-GB"/>
        </w:rPr>
        <w:t xml:space="preserve"> אי משום כי דבר זה מלמד זכות על ישראל</w:t>
      </w:r>
      <w:r w:rsidR="00E46EC9">
        <w:rPr>
          <w:rStyle w:val="FootnoteReference"/>
          <w:rFonts w:cs="FrankRuehl"/>
          <w:szCs w:val="28"/>
          <w:rtl/>
        </w:rPr>
        <w:footnoteReference w:id="198"/>
      </w:r>
      <w:r w:rsidR="00E46EC9">
        <w:rPr>
          <w:rStyle w:val="LatinChar"/>
          <w:rFonts w:cs="FrankRuehl" w:hint="cs"/>
          <w:sz w:val="28"/>
          <w:szCs w:val="28"/>
          <w:rtl/>
          <w:lang w:val="en-GB"/>
        </w:rPr>
        <w:t>,</w:t>
      </w:r>
      <w:r w:rsidR="00F52528" w:rsidRPr="00F52528">
        <w:rPr>
          <w:rStyle w:val="LatinChar"/>
          <w:rFonts w:cs="FrankRuehl"/>
          <w:sz w:val="28"/>
          <w:szCs w:val="28"/>
          <w:rtl/>
          <w:lang w:val="en-GB"/>
        </w:rPr>
        <w:t xml:space="preserve"> וכי לא היה ג</w:t>
      </w:r>
      <w:r w:rsidR="00E46EC9">
        <w:rPr>
          <w:rStyle w:val="LatinChar"/>
          <w:rFonts w:cs="FrankRuehl" w:hint="cs"/>
          <w:sz w:val="28"/>
          <w:szCs w:val="28"/>
          <w:rtl/>
          <w:lang w:val="en-GB"/>
        </w:rPr>
        <w:t>ם כן</w:t>
      </w:r>
      <w:r w:rsidR="00F52528" w:rsidRPr="00F52528">
        <w:rPr>
          <w:rStyle w:val="LatinChar"/>
          <w:rFonts w:cs="FrankRuehl"/>
          <w:sz w:val="28"/>
          <w:szCs w:val="28"/>
          <w:rtl/>
          <w:lang w:val="en-GB"/>
        </w:rPr>
        <w:t xml:space="preserve"> זכות זה אף שלא היה זה בשבת</w:t>
      </w:r>
      <w:r w:rsidR="00E46EC9">
        <w:rPr>
          <w:rStyle w:val="LatinChar"/>
          <w:rFonts w:cs="FrankRuehl" w:hint="cs"/>
          <w:sz w:val="28"/>
          <w:szCs w:val="28"/>
          <w:rtl/>
          <w:lang w:val="en-GB"/>
        </w:rPr>
        <w:t>,</w:t>
      </w:r>
      <w:r w:rsidR="00F52528" w:rsidRPr="00F52528">
        <w:rPr>
          <w:rStyle w:val="LatinChar"/>
          <w:rFonts w:cs="FrankRuehl"/>
          <w:sz w:val="28"/>
          <w:szCs w:val="28"/>
          <w:rtl/>
          <w:lang w:val="en-GB"/>
        </w:rPr>
        <w:t xml:space="preserve"> כיון שהם אוכלים ושותים ומתחילים לדבר טפלות</w:t>
      </w:r>
      <w:r w:rsidR="00E46EC9">
        <w:rPr>
          <w:rStyle w:val="LatinChar"/>
          <w:rFonts w:cs="FrankRuehl" w:hint="cs"/>
          <w:sz w:val="28"/>
          <w:szCs w:val="28"/>
          <w:rtl/>
          <w:lang w:val="en-GB"/>
        </w:rPr>
        <w:t>,</w:t>
      </w:r>
      <w:r w:rsidR="00F52528" w:rsidRPr="00F52528">
        <w:rPr>
          <w:rStyle w:val="LatinChar"/>
          <w:rFonts w:cs="FrankRuehl"/>
          <w:sz w:val="28"/>
          <w:szCs w:val="28"/>
          <w:rtl/>
          <w:lang w:val="en-GB"/>
        </w:rPr>
        <w:t xml:space="preserve"> וישראל אין עושין כך</w:t>
      </w:r>
      <w:r w:rsidR="00E46EC9">
        <w:rPr>
          <w:rStyle w:val="LatinChar"/>
          <w:rFonts w:cs="FrankRuehl" w:hint="cs"/>
          <w:sz w:val="28"/>
          <w:szCs w:val="28"/>
          <w:rtl/>
          <w:lang w:val="en-GB"/>
        </w:rPr>
        <w:t>.</w:t>
      </w:r>
      <w:r w:rsidR="00F52528" w:rsidRPr="00F52528">
        <w:rPr>
          <w:rStyle w:val="LatinChar"/>
          <w:rFonts w:cs="FrankRuehl"/>
          <w:sz w:val="28"/>
          <w:szCs w:val="28"/>
          <w:rtl/>
          <w:lang w:val="en-GB"/>
        </w:rPr>
        <w:t xml:space="preserve"> רק</w:t>
      </w:r>
      <w:r w:rsidR="002E4EA8" w:rsidRPr="002E4EA8">
        <w:rPr>
          <w:rStyle w:val="LatinChar"/>
          <w:rFonts w:cs="FrankRuehl"/>
          <w:sz w:val="28"/>
          <w:szCs w:val="28"/>
          <w:rtl/>
          <w:lang w:val="en-GB"/>
        </w:rPr>
        <w:t xml:space="preserve"> </w:t>
      </w:r>
      <w:r w:rsidR="00E46EC9" w:rsidRPr="00E46EC9">
        <w:rPr>
          <w:rStyle w:val="LatinChar"/>
          <w:rFonts w:cs="FrankRuehl"/>
          <w:sz w:val="28"/>
          <w:szCs w:val="28"/>
          <w:rtl/>
          <w:lang w:val="en-GB"/>
        </w:rPr>
        <w:t>רז"ל באו לומר כי יום ה</w:t>
      </w:r>
      <w:r w:rsidR="00E46EC9">
        <w:rPr>
          <w:rStyle w:val="LatinChar"/>
          <w:rFonts w:cs="FrankRuehl" w:hint="cs"/>
          <w:sz w:val="28"/>
          <w:szCs w:val="28"/>
          <w:rtl/>
          <w:lang w:val="en-GB"/>
        </w:rPr>
        <w:t>שביעי</w:t>
      </w:r>
      <w:r w:rsidR="00E46EC9" w:rsidRPr="00E46EC9">
        <w:rPr>
          <w:rStyle w:val="LatinChar"/>
          <w:rFonts w:cs="FrankRuehl"/>
          <w:sz w:val="28"/>
          <w:szCs w:val="28"/>
          <w:rtl/>
          <w:lang w:val="en-GB"/>
        </w:rPr>
        <w:t xml:space="preserve"> הוא מיוחד להשלמה</w:t>
      </w:r>
      <w:r w:rsidR="00E46EC9">
        <w:rPr>
          <w:rStyle w:val="FootnoteReference"/>
          <w:rFonts w:cs="FrankRuehl"/>
          <w:szCs w:val="28"/>
          <w:rtl/>
        </w:rPr>
        <w:footnoteReference w:id="199"/>
      </w:r>
      <w:r w:rsidR="00E46EC9">
        <w:rPr>
          <w:rStyle w:val="LatinChar"/>
          <w:rFonts w:cs="FrankRuehl" w:hint="cs"/>
          <w:sz w:val="28"/>
          <w:szCs w:val="28"/>
          <w:rtl/>
          <w:lang w:val="en-GB"/>
        </w:rPr>
        <w:t>,</w:t>
      </w:r>
      <w:r w:rsidR="00E46EC9" w:rsidRPr="00E46EC9">
        <w:rPr>
          <w:rStyle w:val="LatinChar"/>
          <w:rFonts w:cs="FrankRuehl"/>
          <w:sz w:val="28"/>
          <w:szCs w:val="28"/>
          <w:rtl/>
          <w:lang w:val="en-GB"/>
        </w:rPr>
        <w:t xml:space="preserve"> לכך בו נאמר </w:t>
      </w:r>
      <w:r w:rsidR="00D61052">
        <w:rPr>
          <w:rStyle w:val="LatinChar"/>
          <w:rFonts w:cs="FrankRuehl" w:hint="cs"/>
          <w:sz w:val="28"/>
          <w:szCs w:val="28"/>
          <w:rtl/>
          <w:lang w:val="en-GB"/>
        </w:rPr>
        <w:t xml:space="preserve">"כטוב* </w:t>
      </w:r>
      <w:r w:rsidR="00E46EC9" w:rsidRPr="00E46EC9">
        <w:rPr>
          <w:rStyle w:val="LatinChar"/>
          <w:rFonts w:cs="FrankRuehl"/>
          <w:sz w:val="28"/>
          <w:szCs w:val="28"/>
          <w:rtl/>
          <w:lang w:val="en-GB"/>
        </w:rPr>
        <w:t>לב המלך</w:t>
      </w:r>
      <w:r w:rsidR="00D61052">
        <w:rPr>
          <w:rStyle w:val="LatinChar"/>
          <w:rFonts w:cs="FrankRuehl" w:hint="cs"/>
          <w:sz w:val="28"/>
          <w:szCs w:val="28"/>
          <w:rtl/>
          <w:lang w:val="en-GB"/>
        </w:rPr>
        <w:t>",</w:t>
      </w:r>
      <w:r w:rsidR="00E46EC9" w:rsidRPr="00E46EC9">
        <w:rPr>
          <w:rStyle w:val="LatinChar"/>
          <w:rFonts w:cs="FrankRuehl"/>
          <w:sz w:val="28"/>
          <w:szCs w:val="28"/>
          <w:rtl/>
          <w:lang w:val="en-GB"/>
        </w:rPr>
        <w:t xml:space="preserve"> כיון שכל סעודת המלך אחשורוש בשביל שיהיה האדם מושלם</w:t>
      </w:r>
      <w:r w:rsidR="00D61052">
        <w:rPr>
          <w:rStyle w:val="FootnoteReference"/>
          <w:rFonts w:cs="FrankRuehl"/>
          <w:szCs w:val="28"/>
          <w:rtl/>
        </w:rPr>
        <w:footnoteReference w:id="200"/>
      </w:r>
      <w:r w:rsidR="00D61052">
        <w:rPr>
          <w:rStyle w:val="LatinChar"/>
          <w:rFonts w:cs="FrankRuehl" w:hint="cs"/>
          <w:sz w:val="28"/>
          <w:szCs w:val="28"/>
          <w:rtl/>
          <w:lang w:val="en-GB"/>
        </w:rPr>
        <w:t>,</w:t>
      </w:r>
      <w:r w:rsidR="00E46EC9" w:rsidRPr="00E46EC9">
        <w:rPr>
          <w:rStyle w:val="LatinChar"/>
          <w:rFonts w:cs="FrankRuehl"/>
          <w:sz w:val="28"/>
          <w:szCs w:val="28"/>
          <w:rtl/>
          <w:lang w:val="en-GB"/>
        </w:rPr>
        <w:t xml:space="preserve"> ויום השביעי שהוא שבת</w:t>
      </w:r>
      <w:r w:rsidR="008C0827">
        <w:rPr>
          <w:rStyle w:val="LatinChar"/>
          <w:rFonts w:cs="FrankRuehl" w:hint="cs"/>
          <w:sz w:val="28"/>
          <w:szCs w:val="28"/>
          <w:rtl/>
          <w:lang w:val="en-GB"/>
        </w:rPr>
        <w:t>,</w:t>
      </w:r>
      <w:r w:rsidR="00E46EC9" w:rsidRPr="00E46EC9">
        <w:rPr>
          <w:rStyle w:val="LatinChar"/>
          <w:rFonts w:cs="FrankRuehl"/>
          <w:sz w:val="28"/>
          <w:szCs w:val="28"/>
          <w:rtl/>
          <w:lang w:val="en-GB"/>
        </w:rPr>
        <w:t xml:space="preserve"> הוא מיוחד להשלמה</w:t>
      </w:r>
      <w:r w:rsidR="00447312">
        <w:rPr>
          <w:rStyle w:val="FootnoteReference"/>
          <w:rFonts w:cs="FrankRuehl"/>
          <w:szCs w:val="28"/>
          <w:rtl/>
        </w:rPr>
        <w:footnoteReference w:id="201"/>
      </w:r>
      <w:r w:rsidR="00D61052">
        <w:rPr>
          <w:rStyle w:val="LatinChar"/>
          <w:rFonts w:cs="FrankRuehl" w:hint="cs"/>
          <w:sz w:val="28"/>
          <w:szCs w:val="28"/>
          <w:rtl/>
          <w:lang w:val="en-GB"/>
        </w:rPr>
        <w:t>.</w:t>
      </w:r>
      <w:r w:rsidR="00E46EC9" w:rsidRPr="00E46EC9">
        <w:rPr>
          <w:rStyle w:val="LatinChar"/>
          <w:rFonts w:cs="FrankRuehl"/>
          <w:sz w:val="28"/>
          <w:szCs w:val="28"/>
          <w:rtl/>
          <w:lang w:val="en-GB"/>
        </w:rPr>
        <w:t xml:space="preserve"> </w:t>
      </w:r>
    </w:p>
    <w:p w:rsidR="007576F8" w:rsidRDefault="008C0827" w:rsidP="000F1B03">
      <w:pPr>
        <w:jc w:val="both"/>
        <w:rPr>
          <w:rStyle w:val="LatinChar"/>
          <w:rFonts w:cs="FrankRuehl" w:hint="cs"/>
          <w:sz w:val="28"/>
          <w:szCs w:val="28"/>
          <w:rtl/>
          <w:lang w:val="en-GB"/>
        </w:rPr>
      </w:pPr>
      <w:r w:rsidRPr="008C0827">
        <w:rPr>
          <w:rStyle w:val="LatinChar"/>
          <w:rtl/>
        </w:rPr>
        <w:t>#</w:t>
      </w:r>
      <w:r w:rsidR="00E46EC9" w:rsidRPr="008C0827">
        <w:rPr>
          <w:rStyle w:val="Title1"/>
          <w:rtl/>
        </w:rPr>
        <w:t>ונעשה ביום</w:t>
      </w:r>
      <w:r w:rsidRPr="008C0827">
        <w:rPr>
          <w:rStyle w:val="LatinChar"/>
          <w:rtl/>
        </w:rPr>
        <w:t>=</w:t>
      </w:r>
      <w:r w:rsidR="00E46EC9" w:rsidRPr="00E46EC9">
        <w:rPr>
          <w:rStyle w:val="LatinChar"/>
          <w:rFonts w:cs="FrankRuehl"/>
          <w:sz w:val="28"/>
          <w:szCs w:val="28"/>
          <w:rtl/>
          <w:lang w:val="en-GB"/>
        </w:rPr>
        <w:t xml:space="preserve"> הזה מעשה של ושתי</w:t>
      </w:r>
      <w:r w:rsidR="00EB07D8">
        <w:rPr>
          <w:rStyle w:val="LatinChar"/>
          <w:rFonts w:cs="FrankRuehl" w:hint="cs"/>
          <w:sz w:val="28"/>
          <w:szCs w:val="28"/>
          <w:rtl/>
          <w:lang w:val="en-GB"/>
        </w:rPr>
        <w:t>,</w:t>
      </w:r>
      <w:r w:rsidR="00E46EC9" w:rsidRPr="00E46EC9">
        <w:rPr>
          <w:rStyle w:val="LatinChar"/>
          <w:rFonts w:cs="FrankRuehl"/>
          <w:sz w:val="28"/>
          <w:szCs w:val="28"/>
          <w:rtl/>
          <w:lang w:val="en-GB"/>
        </w:rPr>
        <w:t xml:space="preserve"> שאמרו להביא לפניהם ושתי</w:t>
      </w:r>
      <w:r w:rsidR="00EB07D8">
        <w:rPr>
          <w:rStyle w:val="LatinChar"/>
          <w:rFonts w:cs="FrankRuehl" w:hint="cs"/>
          <w:sz w:val="28"/>
          <w:szCs w:val="28"/>
          <w:rtl/>
          <w:lang w:val="en-GB"/>
        </w:rPr>
        <w:t xml:space="preserve"> </w:t>
      </w:r>
      <w:r w:rsidR="00EB07D8" w:rsidRPr="00EB07D8">
        <w:rPr>
          <w:rStyle w:val="LatinChar"/>
          <w:rFonts w:cs="Dbs-Rashi" w:hint="cs"/>
          <w:szCs w:val="20"/>
          <w:rtl/>
          <w:lang w:val="en-GB"/>
        </w:rPr>
        <w:t>(פסוק יא)</w:t>
      </w:r>
      <w:r w:rsidR="00EB07D8">
        <w:rPr>
          <w:rStyle w:val="LatinChar"/>
          <w:rFonts w:cs="FrankRuehl" w:hint="cs"/>
          <w:sz w:val="28"/>
          <w:szCs w:val="28"/>
          <w:rtl/>
          <w:lang w:val="en-GB"/>
        </w:rPr>
        <w:t>.</w:t>
      </w:r>
      <w:r w:rsidR="00E46EC9" w:rsidRPr="00E46EC9">
        <w:rPr>
          <w:rStyle w:val="LatinChar"/>
          <w:rFonts w:cs="FrankRuehl"/>
          <w:sz w:val="28"/>
          <w:szCs w:val="28"/>
          <w:rtl/>
          <w:lang w:val="en-GB"/>
        </w:rPr>
        <w:t xml:space="preserve"> כי תכלית השלמת האומות דברים גופנים</w:t>
      </w:r>
      <w:r w:rsidR="00EB07D8">
        <w:rPr>
          <w:rStyle w:val="LatinChar"/>
          <w:rFonts w:cs="FrankRuehl" w:hint="cs"/>
          <w:sz w:val="28"/>
          <w:szCs w:val="28"/>
          <w:rtl/>
          <w:lang w:val="en-GB"/>
        </w:rPr>
        <w:t>,</w:t>
      </w:r>
      <w:r w:rsidR="00E46EC9" w:rsidRPr="00E46EC9">
        <w:rPr>
          <w:rStyle w:val="LatinChar"/>
          <w:rFonts w:cs="FrankRuehl"/>
          <w:sz w:val="28"/>
          <w:szCs w:val="28"/>
          <w:rtl/>
          <w:lang w:val="en-GB"/>
        </w:rPr>
        <w:t xml:space="preserve"> כי האומות הם גופניים בעצמם</w:t>
      </w:r>
      <w:r w:rsidR="00EB07D8">
        <w:rPr>
          <w:rStyle w:val="FootnoteReference"/>
          <w:rFonts w:cs="FrankRuehl"/>
          <w:szCs w:val="28"/>
          <w:rtl/>
        </w:rPr>
        <w:footnoteReference w:id="202"/>
      </w:r>
      <w:r w:rsidR="00EB07D8">
        <w:rPr>
          <w:rStyle w:val="LatinChar"/>
          <w:rFonts w:cs="FrankRuehl" w:hint="cs"/>
          <w:sz w:val="28"/>
          <w:szCs w:val="28"/>
          <w:rtl/>
          <w:lang w:val="en-GB"/>
        </w:rPr>
        <w:t>,</w:t>
      </w:r>
      <w:r w:rsidR="00E46EC9" w:rsidRPr="00E46EC9">
        <w:rPr>
          <w:rStyle w:val="LatinChar"/>
          <w:rFonts w:cs="FrankRuehl"/>
          <w:sz w:val="28"/>
          <w:szCs w:val="28"/>
          <w:rtl/>
          <w:lang w:val="en-GB"/>
        </w:rPr>
        <w:t xml:space="preserve"> ולכך כאשר הם מגיעים להשלמתם הם דביקים בגופניים לגמרי</w:t>
      </w:r>
      <w:r w:rsidR="00F25F87">
        <w:rPr>
          <w:rStyle w:val="FootnoteReference"/>
          <w:rFonts w:cs="FrankRuehl"/>
          <w:szCs w:val="28"/>
          <w:rtl/>
        </w:rPr>
        <w:footnoteReference w:id="203"/>
      </w:r>
      <w:r w:rsidR="00BF1BB4">
        <w:rPr>
          <w:rStyle w:val="LatinChar"/>
          <w:rFonts w:cs="FrankRuehl" w:hint="cs"/>
          <w:sz w:val="28"/>
          <w:szCs w:val="28"/>
          <w:rtl/>
          <w:lang w:val="en-GB"/>
        </w:rPr>
        <w:t>,</w:t>
      </w:r>
      <w:r w:rsidR="00E46EC9" w:rsidRPr="00E46EC9">
        <w:rPr>
          <w:rStyle w:val="LatinChar"/>
          <w:rFonts w:cs="FrankRuehl"/>
          <w:sz w:val="28"/>
          <w:szCs w:val="28"/>
          <w:rtl/>
          <w:lang w:val="en-GB"/>
        </w:rPr>
        <w:t xml:space="preserve"> עד ש</w:t>
      </w:r>
      <w:r w:rsidR="00BF1BB4">
        <w:rPr>
          <w:rStyle w:val="LatinChar"/>
          <w:rFonts w:cs="FrankRuehl" w:hint="cs"/>
          <w:sz w:val="28"/>
          <w:szCs w:val="28"/>
          <w:rtl/>
          <w:lang w:val="en-GB"/>
        </w:rPr>
        <w:t>"</w:t>
      </w:r>
      <w:r w:rsidR="00E46EC9" w:rsidRPr="00E46EC9">
        <w:rPr>
          <w:rStyle w:val="LatinChar"/>
          <w:rFonts w:cs="FrankRuehl"/>
          <w:sz w:val="28"/>
          <w:szCs w:val="28"/>
          <w:rtl/>
          <w:lang w:val="en-GB"/>
        </w:rPr>
        <w:t>אלו אומרים פרסיים וכו'</w:t>
      </w:r>
      <w:r w:rsidR="00BF1BB4">
        <w:rPr>
          <w:rStyle w:val="LatinChar"/>
          <w:rFonts w:cs="FrankRuehl" w:hint="cs"/>
          <w:sz w:val="28"/>
          <w:szCs w:val="28"/>
          <w:rtl/>
          <w:lang w:val="en-GB"/>
        </w:rPr>
        <w:t>"</w:t>
      </w:r>
      <w:r w:rsidR="00F25F87">
        <w:rPr>
          <w:rStyle w:val="FootnoteReference"/>
          <w:rFonts w:cs="FrankRuehl"/>
          <w:szCs w:val="28"/>
          <w:rtl/>
        </w:rPr>
        <w:footnoteReference w:id="204"/>
      </w:r>
      <w:r w:rsidR="00BF1BB4">
        <w:rPr>
          <w:rStyle w:val="LatinChar"/>
          <w:rFonts w:cs="FrankRuehl" w:hint="cs"/>
          <w:sz w:val="28"/>
          <w:szCs w:val="28"/>
          <w:rtl/>
          <w:lang w:val="en-GB"/>
        </w:rPr>
        <w:t>.</w:t>
      </w:r>
      <w:r w:rsidR="00E46EC9" w:rsidRPr="00E46EC9">
        <w:rPr>
          <w:rStyle w:val="LatinChar"/>
          <w:rFonts w:cs="FrankRuehl"/>
          <w:sz w:val="28"/>
          <w:szCs w:val="28"/>
          <w:rtl/>
          <w:lang w:val="en-GB"/>
        </w:rPr>
        <w:t xml:space="preserve"> אבל ישראל השלמתם הוא התורה האלקית</w:t>
      </w:r>
      <w:r w:rsidR="00F25F87">
        <w:rPr>
          <w:rStyle w:val="FootnoteReference"/>
          <w:rFonts w:cs="FrankRuehl"/>
          <w:szCs w:val="28"/>
          <w:rtl/>
        </w:rPr>
        <w:footnoteReference w:id="205"/>
      </w:r>
      <w:r w:rsidR="00E173D8">
        <w:rPr>
          <w:rStyle w:val="LatinChar"/>
          <w:rFonts w:cs="FrankRuehl" w:hint="cs"/>
          <w:sz w:val="28"/>
          <w:szCs w:val="28"/>
          <w:rtl/>
          <w:lang w:val="en-GB"/>
        </w:rPr>
        <w:t>,</w:t>
      </w:r>
      <w:r w:rsidR="00E46EC9" w:rsidRPr="00E46EC9">
        <w:rPr>
          <w:rStyle w:val="LatinChar"/>
          <w:rFonts w:cs="FrankRuehl"/>
          <w:sz w:val="28"/>
          <w:szCs w:val="28"/>
          <w:rtl/>
          <w:lang w:val="en-GB"/>
        </w:rPr>
        <w:t xml:space="preserve"> כי כל אחד ואחד השלמת</w:t>
      </w:r>
      <w:r w:rsidR="00E173D8">
        <w:rPr>
          <w:rStyle w:val="LatinChar"/>
          <w:rFonts w:cs="FrankRuehl" w:hint="cs"/>
          <w:sz w:val="28"/>
          <w:szCs w:val="28"/>
          <w:rtl/>
          <w:lang w:val="en-GB"/>
        </w:rPr>
        <w:t>ו</w:t>
      </w:r>
      <w:r w:rsidR="00E46EC9" w:rsidRPr="00E46EC9">
        <w:rPr>
          <w:rStyle w:val="LatinChar"/>
          <w:rFonts w:cs="FrankRuehl"/>
          <w:sz w:val="28"/>
          <w:szCs w:val="28"/>
          <w:rtl/>
          <w:lang w:val="en-GB"/>
        </w:rPr>
        <w:t xml:space="preserve"> לפי מה שהוא</w:t>
      </w:r>
      <w:r w:rsidR="00E173D8">
        <w:rPr>
          <w:rStyle w:val="FootnoteReference"/>
          <w:rFonts w:cs="FrankRuehl"/>
          <w:szCs w:val="28"/>
          <w:rtl/>
        </w:rPr>
        <w:footnoteReference w:id="206"/>
      </w:r>
      <w:r w:rsidR="00E173D8">
        <w:rPr>
          <w:rStyle w:val="LatinChar"/>
          <w:rFonts w:cs="FrankRuehl" w:hint="cs"/>
          <w:sz w:val="28"/>
          <w:szCs w:val="28"/>
          <w:rtl/>
          <w:lang w:val="en-GB"/>
        </w:rPr>
        <w:t>.</w:t>
      </w:r>
      <w:r w:rsidR="00E46EC9" w:rsidRPr="00E46EC9">
        <w:rPr>
          <w:rStyle w:val="LatinChar"/>
          <w:rFonts w:cs="FrankRuehl"/>
          <w:sz w:val="28"/>
          <w:szCs w:val="28"/>
          <w:rtl/>
          <w:lang w:val="en-GB"/>
        </w:rPr>
        <w:t xml:space="preserve"> ומפני כך בא הריגת ושתי</w:t>
      </w:r>
      <w:r w:rsidR="0044705B">
        <w:rPr>
          <w:rStyle w:val="FootnoteReference"/>
          <w:rFonts w:cs="FrankRuehl"/>
          <w:szCs w:val="28"/>
          <w:rtl/>
        </w:rPr>
        <w:footnoteReference w:id="207"/>
      </w:r>
      <w:r w:rsidR="0044705B">
        <w:rPr>
          <w:rStyle w:val="LatinChar"/>
          <w:rFonts w:cs="FrankRuehl" w:hint="cs"/>
          <w:sz w:val="28"/>
          <w:szCs w:val="28"/>
          <w:rtl/>
          <w:lang w:val="en-GB"/>
        </w:rPr>
        <w:t>,</w:t>
      </w:r>
      <w:r w:rsidR="00E46EC9" w:rsidRPr="00E46EC9">
        <w:rPr>
          <w:rStyle w:val="LatinChar"/>
          <w:rFonts w:cs="FrankRuehl"/>
          <w:sz w:val="28"/>
          <w:szCs w:val="28"/>
          <w:rtl/>
          <w:lang w:val="en-GB"/>
        </w:rPr>
        <w:t xml:space="preserve"> כי השלמת גופנית כמו זאת דבק בה ההעדר</w:t>
      </w:r>
      <w:r w:rsidR="00AB644E">
        <w:rPr>
          <w:rStyle w:val="FootnoteReference"/>
          <w:rFonts w:cs="FrankRuehl"/>
          <w:szCs w:val="28"/>
          <w:rtl/>
        </w:rPr>
        <w:footnoteReference w:id="208"/>
      </w:r>
      <w:r w:rsidR="00AB644E">
        <w:rPr>
          <w:rStyle w:val="LatinChar"/>
          <w:rFonts w:cs="FrankRuehl" w:hint="cs"/>
          <w:sz w:val="28"/>
          <w:szCs w:val="28"/>
          <w:rtl/>
          <w:lang w:val="en-GB"/>
        </w:rPr>
        <w:t>,</w:t>
      </w:r>
      <w:r w:rsidR="00E46EC9" w:rsidRPr="00E46EC9">
        <w:rPr>
          <w:rStyle w:val="LatinChar"/>
          <w:rFonts w:cs="FrankRuehl"/>
          <w:sz w:val="28"/>
          <w:szCs w:val="28"/>
          <w:rtl/>
          <w:lang w:val="en-GB"/>
        </w:rPr>
        <w:t xml:space="preserve"> והוא השטן</w:t>
      </w:r>
      <w:r w:rsidR="00436794">
        <w:rPr>
          <w:rStyle w:val="FootnoteReference"/>
          <w:rFonts w:cs="FrankRuehl"/>
          <w:szCs w:val="28"/>
          <w:rtl/>
        </w:rPr>
        <w:footnoteReference w:id="209"/>
      </w:r>
      <w:r w:rsidR="00AB644E">
        <w:rPr>
          <w:rStyle w:val="LatinChar"/>
          <w:rFonts w:cs="FrankRuehl" w:hint="cs"/>
          <w:sz w:val="28"/>
          <w:szCs w:val="28"/>
          <w:rtl/>
          <w:lang w:val="en-GB"/>
        </w:rPr>
        <w:t>,</w:t>
      </w:r>
      <w:r w:rsidR="00E46EC9" w:rsidRPr="00E46EC9">
        <w:rPr>
          <w:rStyle w:val="LatinChar"/>
          <w:rFonts w:cs="FrankRuehl"/>
          <w:sz w:val="28"/>
          <w:szCs w:val="28"/>
          <w:rtl/>
          <w:lang w:val="en-GB"/>
        </w:rPr>
        <w:t xml:space="preserve"> ולכך הגיע מעשה ושתי</w:t>
      </w:r>
      <w:r w:rsidR="00AB644E">
        <w:rPr>
          <w:rStyle w:val="LatinChar"/>
          <w:rFonts w:cs="FrankRuehl" w:hint="cs"/>
          <w:sz w:val="28"/>
          <w:szCs w:val="28"/>
          <w:rtl/>
          <w:lang w:val="en-GB"/>
        </w:rPr>
        <w:t>.</w:t>
      </w:r>
      <w:r w:rsidR="00E46EC9" w:rsidRPr="00E46EC9">
        <w:rPr>
          <w:rStyle w:val="LatinChar"/>
          <w:rFonts w:cs="FrankRuehl"/>
          <w:sz w:val="28"/>
          <w:szCs w:val="28"/>
          <w:rtl/>
          <w:lang w:val="en-GB"/>
        </w:rPr>
        <w:t xml:space="preserve"> ואל ישראל הגיע הצלה ע</w:t>
      </w:r>
      <w:r w:rsidR="005163C8">
        <w:rPr>
          <w:rStyle w:val="LatinChar"/>
          <w:rFonts w:cs="FrankRuehl" w:hint="cs"/>
          <w:sz w:val="28"/>
          <w:szCs w:val="28"/>
          <w:rtl/>
          <w:lang w:val="en-GB"/>
        </w:rPr>
        <w:t>ל ידה</w:t>
      </w:r>
      <w:r w:rsidR="000F1B03">
        <w:rPr>
          <w:rStyle w:val="LatinChar"/>
          <w:rFonts w:cs="FrankRuehl" w:hint="cs"/>
          <w:sz w:val="28"/>
          <w:szCs w:val="28"/>
          <w:rtl/>
          <w:lang w:val="en-GB"/>
        </w:rPr>
        <w:t>*</w:t>
      </w:r>
      <w:r w:rsidR="000F1B03">
        <w:rPr>
          <w:rStyle w:val="FootnoteReference"/>
          <w:rFonts w:cs="FrankRuehl"/>
          <w:szCs w:val="28"/>
          <w:rtl/>
        </w:rPr>
        <w:footnoteReference w:id="210"/>
      </w:r>
      <w:r w:rsidR="005163C8">
        <w:rPr>
          <w:rStyle w:val="LatinChar"/>
          <w:rFonts w:cs="FrankRuehl" w:hint="cs"/>
          <w:sz w:val="28"/>
          <w:szCs w:val="28"/>
          <w:rtl/>
          <w:lang w:val="en-GB"/>
        </w:rPr>
        <w:t>,</w:t>
      </w:r>
      <w:r w:rsidR="00E46EC9" w:rsidRPr="00E46EC9">
        <w:rPr>
          <w:rStyle w:val="LatinChar"/>
          <w:rFonts w:cs="FrankRuehl"/>
          <w:sz w:val="28"/>
          <w:szCs w:val="28"/>
          <w:rtl/>
          <w:lang w:val="en-GB"/>
        </w:rPr>
        <w:t xml:space="preserve"> כי זה שלימות של ישראל</w:t>
      </w:r>
      <w:r w:rsidR="000F1B03">
        <w:rPr>
          <w:rStyle w:val="FootnoteReference"/>
          <w:rFonts w:cs="FrankRuehl"/>
          <w:szCs w:val="28"/>
          <w:rtl/>
        </w:rPr>
        <w:footnoteReference w:id="211"/>
      </w:r>
      <w:r w:rsidR="000F1B03">
        <w:rPr>
          <w:rStyle w:val="LatinChar"/>
          <w:rFonts w:cs="FrankRuehl" w:hint="cs"/>
          <w:sz w:val="28"/>
          <w:szCs w:val="28"/>
          <w:rtl/>
          <w:lang w:val="en-GB"/>
        </w:rPr>
        <w:t>,</w:t>
      </w:r>
      <w:r w:rsidR="00E46EC9" w:rsidRPr="00E46EC9">
        <w:rPr>
          <w:rStyle w:val="LatinChar"/>
          <w:rFonts w:cs="FrankRuehl"/>
          <w:sz w:val="28"/>
          <w:szCs w:val="28"/>
          <w:rtl/>
          <w:lang w:val="en-GB"/>
        </w:rPr>
        <w:t xml:space="preserve"> ותכלית של ישראל הוא השם יתברך</w:t>
      </w:r>
      <w:r w:rsidR="005163C8">
        <w:rPr>
          <w:rStyle w:val="LatinChar"/>
          <w:rFonts w:cs="FrankRuehl" w:hint="cs"/>
          <w:sz w:val="28"/>
          <w:szCs w:val="28"/>
          <w:rtl/>
          <w:lang w:val="en-GB"/>
        </w:rPr>
        <w:t>,</w:t>
      </w:r>
      <w:r w:rsidR="00E46EC9" w:rsidRPr="00E46EC9">
        <w:rPr>
          <w:rStyle w:val="LatinChar"/>
          <w:rFonts w:cs="FrankRuehl"/>
          <w:sz w:val="28"/>
          <w:szCs w:val="28"/>
          <w:rtl/>
          <w:lang w:val="en-GB"/>
        </w:rPr>
        <w:t xml:space="preserve"> לכך יש להם קיום מצד הש</w:t>
      </w:r>
      <w:r w:rsidR="000F1B03">
        <w:rPr>
          <w:rStyle w:val="LatinChar"/>
          <w:rFonts w:cs="FrankRuehl" w:hint="cs"/>
          <w:sz w:val="28"/>
          <w:szCs w:val="28"/>
          <w:rtl/>
          <w:lang w:val="en-GB"/>
        </w:rPr>
        <w:t>ם יתברך</w:t>
      </w:r>
      <w:r w:rsidR="000F1B03">
        <w:rPr>
          <w:rStyle w:val="FootnoteReference"/>
          <w:rFonts w:cs="FrankRuehl"/>
          <w:szCs w:val="28"/>
          <w:rtl/>
        </w:rPr>
        <w:footnoteReference w:id="212"/>
      </w:r>
      <w:r w:rsidR="000F1B03">
        <w:rPr>
          <w:rStyle w:val="LatinChar"/>
          <w:rFonts w:cs="FrankRuehl" w:hint="cs"/>
          <w:sz w:val="28"/>
          <w:szCs w:val="28"/>
          <w:rtl/>
          <w:lang w:val="en-GB"/>
        </w:rPr>
        <w:t>.</w:t>
      </w:r>
      <w:r w:rsidR="00E46EC9" w:rsidRPr="00E46EC9">
        <w:rPr>
          <w:rStyle w:val="LatinChar"/>
          <w:rFonts w:cs="FrankRuehl"/>
          <w:sz w:val="28"/>
          <w:szCs w:val="28"/>
          <w:rtl/>
          <w:lang w:val="en-GB"/>
        </w:rPr>
        <w:t xml:space="preserve"> אבל האומות</w:t>
      </w:r>
      <w:r w:rsidR="004245A1">
        <w:rPr>
          <w:rStyle w:val="LatinChar"/>
          <w:rFonts w:cs="FrankRuehl" w:hint="cs"/>
          <w:sz w:val="28"/>
          <w:szCs w:val="28"/>
          <w:rtl/>
          <w:lang w:val="en-GB"/>
        </w:rPr>
        <w:t>,</w:t>
      </w:r>
      <w:r w:rsidR="00E46EC9" w:rsidRPr="00E46EC9">
        <w:rPr>
          <w:rStyle w:val="LatinChar"/>
          <w:rFonts w:cs="FrankRuehl"/>
          <w:sz w:val="28"/>
          <w:szCs w:val="28"/>
          <w:rtl/>
          <w:lang w:val="en-GB"/>
        </w:rPr>
        <w:t xml:space="preserve"> שלימות שלהם גופני כמו שאמרנו</w:t>
      </w:r>
      <w:r w:rsidR="004245A1">
        <w:rPr>
          <w:rStyle w:val="LatinChar"/>
          <w:rFonts w:cs="FrankRuehl" w:hint="cs"/>
          <w:sz w:val="28"/>
          <w:szCs w:val="28"/>
          <w:rtl/>
          <w:lang w:val="en-GB"/>
        </w:rPr>
        <w:t>,</w:t>
      </w:r>
      <w:r w:rsidR="00E46EC9" w:rsidRPr="00E46EC9">
        <w:rPr>
          <w:rStyle w:val="LatinChar"/>
          <w:rFonts w:cs="FrankRuehl"/>
          <w:sz w:val="28"/>
          <w:szCs w:val="28"/>
          <w:rtl/>
          <w:lang w:val="en-GB"/>
        </w:rPr>
        <w:t xml:space="preserve"> ולכך דבק בשלימות שלהם ההעדר</w:t>
      </w:r>
      <w:r w:rsidR="004245A1">
        <w:rPr>
          <w:rStyle w:val="LatinChar"/>
          <w:rFonts w:cs="FrankRuehl" w:hint="cs"/>
          <w:sz w:val="28"/>
          <w:szCs w:val="28"/>
          <w:rtl/>
          <w:lang w:val="en-GB"/>
        </w:rPr>
        <w:t>,</w:t>
      </w:r>
      <w:r w:rsidR="00E46EC9" w:rsidRPr="00E46EC9">
        <w:rPr>
          <w:rStyle w:val="LatinChar"/>
          <w:rFonts w:cs="FrankRuehl"/>
          <w:sz w:val="28"/>
          <w:szCs w:val="28"/>
          <w:rtl/>
          <w:lang w:val="en-GB"/>
        </w:rPr>
        <w:t xml:space="preserve"> והוא השטן</w:t>
      </w:r>
      <w:r w:rsidR="004245A1">
        <w:rPr>
          <w:rStyle w:val="LatinChar"/>
          <w:rFonts w:cs="FrankRuehl" w:hint="cs"/>
          <w:sz w:val="28"/>
          <w:szCs w:val="28"/>
          <w:rtl/>
          <w:lang w:val="en-GB"/>
        </w:rPr>
        <w:t>,</w:t>
      </w:r>
      <w:r w:rsidR="00E46EC9" w:rsidRPr="00E46EC9">
        <w:rPr>
          <w:rStyle w:val="LatinChar"/>
          <w:rFonts w:cs="FrankRuehl"/>
          <w:sz w:val="28"/>
          <w:szCs w:val="28"/>
          <w:rtl/>
          <w:lang w:val="en-GB"/>
        </w:rPr>
        <w:t xml:space="preserve"> כמו שהיה כאן</w:t>
      </w:r>
      <w:r w:rsidR="004245A1">
        <w:rPr>
          <w:rStyle w:val="LatinChar"/>
          <w:rFonts w:cs="FrankRuehl" w:hint="cs"/>
          <w:sz w:val="28"/>
          <w:szCs w:val="28"/>
          <w:rtl/>
          <w:lang w:val="en-GB"/>
        </w:rPr>
        <w:t>,</w:t>
      </w:r>
      <w:r w:rsidR="00E46EC9" w:rsidRPr="00E46EC9">
        <w:rPr>
          <w:rStyle w:val="LatinChar"/>
          <w:rFonts w:cs="FrankRuehl"/>
          <w:sz w:val="28"/>
          <w:szCs w:val="28"/>
          <w:rtl/>
          <w:lang w:val="en-GB"/>
        </w:rPr>
        <w:t xml:space="preserve"> כי יום השביעי הזה שהיה בו תכלית שלימות שלהם</w:t>
      </w:r>
      <w:r w:rsidR="004245A1">
        <w:rPr>
          <w:rStyle w:val="LatinChar"/>
          <w:rFonts w:cs="FrankRuehl" w:hint="cs"/>
          <w:sz w:val="28"/>
          <w:szCs w:val="28"/>
          <w:rtl/>
          <w:lang w:val="en-GB"/>
        </w:rPr>
        <w:t>,</w:t>
      </w:r>
      <w:r w:rsidR="00E46EC9" w:rsidRPr="00E46EC9">
        <w:rPr>
          <w:rStyle w:val="LatinChar"/>
          <w:rFonts w:cs="FrankRuehl"/>
          <w:sz w:val="28"/>
          <w:szCs w:val="28"/>
          <w:rtl/>
          <w:lang w:val="en-GB"/>
        </w:rPr>
        <w:t xml:space="preserve"> כאשר הושלם אחשורוש המלך במלכותו</w:t>
      </w:r>
      <w:r w:rsidR="004245A1">
        <w:rPr>
          <w:rStyle w:val="FootnoteReference"/>
          <w:rFonts w:cs="FrankRuehl"/>
          <w:szCs w:val="28"/>
          <w:rtl/>
        </w:rPr>
        <w:footnoteReference w:id="213"/>
      </w:r>
      <w:r w:rsidR="004245A1">
        <w:rPr>
          <w:rStyle w:val="LatinChar"/>
          <w:rFonts w:cs="FrankRuehl" w:hint="cs"/>
          <w:sz w:val="28"/>
          <w:szCs w:val="28"/>
          <w:rtl/>
          <w:lang w:val="en-GB"/>
        </w:rPr>
        <w:t>,</w:t>
      </w:r>
      <w:r w:rsidR="00E46EC9" w:rsidRPr="00E46EC9">
        <w:rPr>
          <w:rStyle w:val="LatinChar"/>
          <w:rFonts w:cs="FrankRuehl"/>
          <w:sz w:val="28"/>
          <w:szCs w:val="28"/>
          <w:rtl/>
          <w:lang w:val="en-GB"/>
        </w:rPr>
        <w:t xml:space="preserve"> ועשה סעודה</w:t>
      </w:r>
      <w:r w:rsidR="004245A1">
        <w:rPr>
          <w:rStyle w:val="LatinChar"/>
          <w:rFonts w:cs="FrankRuehl" w:hint="cs"/>
          <w:sz w:val="28"/>
          <w:szCs w:val="28"/>
          <w:rtl/>
          <w:lang w:val="en-GB"/>
        </w:rPr>
        <w:t>.</w:t>
      </w:r>
      <w:r w:rsidR="00E46EC9" w:rsidRPr="00E46EC9">
        <w:rPr>
          <w:rStyle w:val="LatinChar"/>
          <w:rFonts w:cs="FrankRuehl"/>
          <w:sz w:val="28"/>
          <w:szCs w:val="28"/>
          <w:rtl/>
          <w:lang w:val="en-GB"/>
        </w:rPr>
        <w:t xml:space="preserve"> ובשלימות הסעודה שלט השטן</w:t>
      </w:r>
      <w:r w:rsidR="00E56A9C">
        <w:rPr>
          <w:rStyle w:val="LatinChar"/>
          <w:rFonts w:cs="FrankRuehl" w:hint="cs"/>
          <w:sz w:val="28"/>
          <w:szCs w:val="28"/>
          <w:rtl/>
          <w:lang w:val="en-GB"/>
        </w:rPr>
        <w:t xml:space="preserve"> </w:t>
      </w:r>
      <w:r w:rsidR="004245A1">
        <w:rPr>
          <w:rStyle w:val="LatinChar"/>
          <w:rFonts w:cs="FrankRuehl" w:hint="cs"/>
          <w:sz w:val="28"/>
          <w:szCs w:val="28"/>
          <w:rtl/>
          <w:lang w:val="en-GB"/>
        </w:rPr>
        <w:t>והגיע מעשה ושתי, והבן הדברים אלו מאוד</w:t>
      </w:r>
      <w:r w:rsidR="00576FBB">
        <w:rPr>
          <w:rStyle w:val="FootnoteReference"/>
          <w:rFonts w:cs="FrankRuehl"/>
          <w:szCs w:val="28"/>
          <w:rtl/>
        </w:rPr>
        <w:footnoteReference w:id="214"/>
      </w:r>
      <w:r w:rsidR="004245A1">
        <w:rPr>
          <w:rStyle w:val="LatinChar"/>
          <w:rFonts w:cs="FrankRuehl" w:hint="cs"/>
          <w:sz w:val="28"/>
          <w:szCs w:val="28"/>
          <w:rtl/>
          <w:lang w:val="en-GB"/>
        </w:rPr>
        <w:t>.</w:t>
      </w:r>
    </w:p>
    <w:p w:rsidR="00773B9C" w:rsidRDefault="004451FD" w:rsidP="00C07CA3">
      <w:pPr>
        <w:jc w:val="both"/>
        <w:rPr>
          <w:rStyle w:val="LatinChar"/>
          <w:rFonts w:cs="FrankRuehl" w:hint="cs"/>
          <w:sz w:val="28"/>
          <w:szCs w:val="28"/>
          <w:rtl/>
          <w:lang w:val="en-GB"/>
        </w:rPr>
      </w:pPr>
      <w:r w:rsidRPr="004451FD">
        <w:rPr>
          <w:rStyle w:val="LatinChar"/>
          <w:rtl/>
        </w:rPr>
        <w:t>#</w:t>
      </w:r>
      <w:r w:rsidRPr="004451FD">
        <w:rPr>
          <w:rStyle w:val="Title1"/>
          <w:rtl/>
          <w:lang w:val="en-GB"/>
        </w:rPr>
        <w:t>כלל הדבר</w:t>
      </w:r>
      <w:r w:rsidRPr="004451FD">
        <w:rPr>
          <w:rStyle w:val="LatinChar"/>
          <w:rtl/>
        </w:rPr>
        <w:t>=</w:t>
      </w:r>
      <w:r>
        <w:rPr>
          <w:rStyle w:val="LatinChar"/>
          <w:rFonts w:cs="FrankRuehl" w:hint="cs"/>
          <w:sz w:val="28"/>
          <w:szCs w:val="28"/>
          <w:rtl/>
          <w:lang w:val="en-GB"/>
        </w:rPr>
        <w:t>,</w:t>
      </w:r>
      <w:r w:rsidRPr="004451FD">
        <w:rPr>
          <w:rStyle w:val="LatinChar"/>
          <w:rFonts w:cs="FrankRuehl"/>
          <w:sz w:val="28"/>
          <w:szCs w:val="28"/>
          <w:rtl/>
          <w:lang w:val="en-GB"/>
        </w:rPr>
        <w:t xml:space="preserve"> כי תכלית ישראל הוא המעלה אלקית</w:t>
      </w:r>
      <w:r w:rsidR="00477750">
        <w:rPr>
          <w:rStyle w:val="FootnoteReference"/>
          <w:rFonts w:cs="FrankRuehl"/>
          <w:szCs w:val="28"/>
          <w:rtl/>
        </w:rPr>
        <w:footnoteReference w:id="215"/>
      </w:r>
      <w:r w:rsidR="00773B9C">
        <w:rPr>
          <w:rStyle w:val="LatinChar"/>
          <w:rFonts w:cs="FrankRuehl" w:hint="cs"/>
          <w:sz w:val="28"/>
          <w:szCs w:val="28"/>
          <w:rtl/>
          <w:lang w:val="en-GB"/>
        </w:rPr>
        <w:t>.</w:t>
      </w:r>
      <w:r w:rsidRPr="004451FD">
        <w:rPr>
          <w:rStyle w:val="LatinChar"/>
          <w:rFonts w:cs="FrankRuehl"/>
          <w:sz w:val="28"/>
          <w:szCs w:val="28"/>
          <w:rtl/>
          <w:lang w:val="en-GB"/>
        </w:rPr>
        <w:t xml:space="preserve"> לכך כאשר אוכלים ושותים</w:t>
      </w:r>
      <w:r w:rsidR="00773B9C">
        <w:rPr>
          <w:rStyle w:val="LatinChar"/>
          <w:rFonts w:cs="FrankRuehl" w:hint="cs"/>
          <w:sz w:val="28"/>
          <w:szCs w:val="28"/>
          <w:rtl/>
          <w:lang w:val="en-GB"/>
        </w:rPr>
        <w:t>,</w:t>
      </w:r>
      <w:r w:rsidRPr="004451FD">
        <w:rPr>
          <w:rStyle w:val="LatinChar"/>
          <w:rFonts w:cs="FrankRuehl"/>
          <w:sz w:val="28"/>
          <w:szCs w:val="28"/>
          <w:rtl/>
          <w:lang w:val="en-GB"/>
        </w:rPr>
        <w:t xml:space="preserve"> והמה בשלימות שלהם</w:t>
      </w:r>
      <w:r w:rsidR="00773B9C">
        <w:rPr>
          <w:rStyle w:val="LatinChar"/>
          <w:rFonts w:cs="FrankRuehl" w:hint="cs"/>
          <w:sz w:val="28"/>
          <w:szCs w:val="28"/>
          <w:rtl/>
          <w:lang w:val="en-GB"/>
        </w:rPr>
        <w:t>,</w:t>
      </w:r>
      <w:r w:rsidRPr="004451FD">
        <w:rPr>
          <w:rStyle w:val="LatinChar"/>
          <w:rFonts w:cs="FrankRuehl"/>
          <w:sz w:val="28"/>
          <w:szCs w:val="28"/>
          <w:rtl/>
          <w:lang w:val="en-GB"/>
        </w:rPr>
        <w:t xml:space="preserve"> ואז מבקשים לדבר דברי תורה</w:t>
      </w:r>
      <w:r w:rsidR="00554D93">
        <w:rPr>
          <w:rStyle w:val="FootnoteReference"/>
          <w:rFonts w:cs="FrankRuehl"/>
          <w:szCs w:val="28"/>
          <w:rtl/>
        </w:rPr>
        <w:footnoteReference w:id="216"/>
      </w:r>
      <w:r w:rsidR="00773B9C">
        <w:rPr>
          <w:rStyle w:val="LatinChar"/>
          <w:rFonts w:cs="FrankRuehl" w:hint="cs"/>
          <w:sz w:val="28"/>
          <w:szCs w:val="28"/>
          <w:rtl/>
          <w:lang w:val="en-GB"/>
        </w:rPr>
        <w:t>,</w:t>
      </w:r>
      <w:r w:rsidRPr="004451FD">
        <w:rPr>
          <w:rStyle w:val="LatinChar"/>
          <w:rFonts w:cs="FrankRuehl"/>
          <w:sz w:val="28"/>
          <w:szCs w:val="28"/>
          <w:rtl/>
          <w:lang w:val="en-GB"/>
        </w:rPr>
        <w:t xml:space="preserve"> שהוא שלימות שכל האלקי</w:t>
      </w:r>
      <w:r w:rsidR="00554D93">
        <w:rPr>
          <w:rStyle w:val="FootnoteReference"/>
          <w:rFonts w:cs="FrankRuehl"/>
          <w:szCs w:val="28"/>
          <w:rtl/>
        </w:rPr>
        <w:footnoteReference w:id="217"/>
      </w:r>
      <w:r w:rsidR="00773B9C">
        <w:rPr>
          <w:rStyle w:val="LatinChar"/>
          <w:rFonts w:cs="FrankRuehl" w:hint="cs"/>
          <w:sz w:val="28"/>
          <w:szCs w:val="28"/>
          <w:rtl/>
          <w:lang w:val="en-GB"/>
        </w:rPr>
        <w:t>.</w:t>
      </w:r>
      <w:r w:rsidRPr="004451FD">
        <w:rPr>
          <w:rStyle w:val="LatinChar"/>
          <w:rFonts w:cs="FrankRuehl"/>
          <w:sz w:val="28"/>
          <w:szCs w:val="28"/>
          <w:rtl/>
          <w:lang w:val="en-GB"/>
        </w:rPr>
        <w:t xml:space="preserve"> אבל האומות</w:t>
      </w:r>
      <w:r w:rsidR="00773B9C">
        <w:rPr>
          <w:rStyle w:val="LatinChar"/>
          <w:rFonts w:cs="FrankRuehl" w:hint="cs"/>
          <w:sz w:val="28"/>
          <w:szCs w:val="28"/>
          <w:rtl/>
          <w:lang w:val="en-GB"/>
        </w:rPr>
        <w:t>,</w:t>
      </w:r>
      <w:r w:rsidRPr="004451FD">
        <w:rPr>
          <w:rStyle w:val="LatinChar"/>
          <w:rFonts w:cs="FrankRuehl"/>
          <w:sz w:val="28"/>
          <w:szCs w:val="28"/>
          <w:rtl/>
          <w:lang w:val="en-GB"/>
        </w:rPr>
        <w:t xml:space="preserve"> שכל ענייניהם גשמי</w:t>
      </w:r>
      <w:r w:rsidR="00773B9C">
        <w:rPr>
          <w:rStyle w:val="LatinChar"/>
          <w:rFonts w:cs="FrankRuehl" w:hint="cs"/>
          <w:sz w:val="28"/>
          <w:szCs w:val="28"/>
          <w:rtl/>
          <w:lang w:val="en-GB"/>
        </w:rPr>
        <w:t>,</w:t>
      </w:r>
      <w:r w:rsidRPr="004451FD">
        <w:rPr>
          <w:rStyle w:val="LatinChar"/>
          <w:rFonts w:cs="FrankRuehl"/>
          <w:sz w:val="28"/>
          <w:szCs w:val="28"/>
          <w:rtl/>
          <w:lang w:val="en-GB"/>
        </w:rPr>
        <w:t xml:space="preserve"> כאשר הם בשלימות גופם אז מתחילים לדבר דברים השייך לזה</w:t>
      </w:r>
      <w:r w:rsidR="00773B9C">
        <w:rPr>
          <w:rStyle w:val="LatinChar"/>
          <w:rFonts w:cs="FrankRuehl" w:hint="cs"/>
          <w:sz w:val="28"/>
          <w:szCs w:val="28"/>
          <w:rtl/>
          <w:lang w:val="en-GB"/>
        </w:rPr>
        <w:t>,</w:t>
      </w:r>
      <w:r w:rsidRPr="004451FD">
        <w:rPr>
          <w:rStyle w:val="LatinChar"/>
          <w:rFonts w:cs="FrankRuehl"/>
          <w:sz w:val="28"/>
          <w:szCs w:val="28"/>
          <w:rtl/>
          <w:lang w:val="en-GB"/>
        </w:rPr>
        <w:t xml:space="preserve"> ובדבר זה דבק ההעדר</w:t>
      </w:r>
      <w:r w:rsidR="00773B9C">
        <w:rPr>
          <w:rStyle w:val="LatinChar"/>
          <w:rFonts w:cs="FrankRuehl" w:hint="cs"/>
          <w:sz w:val="28"/>
          <w:szCs w:val="28"/>
          <w:rtl/>
          <w:lang w:val="en-GB"/>
        </w:rPr>
        <w:t>,</w:t>
      </w:r>
      <w:r w:rsidRPr="004451FD">
        <w:rPr>
          <w:rStyle w:val="LatinChar"/>
          <w:rFonts w:cs="FrankRuehl"/>
          <w:sz w:val="28"/>
          <w:szCs w:val="28"/>
          <w:rtl/>
          <w:lang w:val="en-GB"/>
        </w:rPr>
        <w:t xml:space="preserve"> הוא השטן</w:t>
      </w:r>
      <w:r w:rsidR="00C07CA3">
        <w:rPr>
          <w:rStyle w:val="FootnoteReference"/>
          <w:rFonts w:cs="FrankRuehl"/>
          <w:szCs w:val="28"/>
          <w:rtl/>
        </w:rPr>
        <w:footnoteReference w:id="218"/>
      </w:r>
      <w:r w:rsidR="00773B9C">
        <w:rPr>
          <w:rStyle w:val="LatinChar"/>
          <w:rFonts w:cs="FrankRuehl" w:hint="cs"/>
          <w:sz w:val="28"/>
          <w:szCs w:val="28"/>
          <w:rtl/>
          <w:lang w:val="en-GB"/>
        </w:rPr>
        <w:t>.</w:t>
      </w:r>
      <w:r w:rsidRPr="004451FD">
        <w:rPr>
          <w:rStyle w:val="LatinChar"/>
          <w:rFonts w:cs="FrankRuehl"/>
          <w:sz w:val="28"/>
          <w:szCs w:val="28"/>
          <w:rtl/>
          <w:lang w:val="en-GB"/>
        </w:rPr>
        <w:t xml:space="preserve"> ודבר זה ראוי להיות גורם שיהיה קיום לישראל כאשר הם דבקים לגמרי במעל</w:t>
      </w:r>
      <w:r w:rsidR="00C07CA3">
        <w:rPr>
          <w:rStyle w:val="LatinChar"/>
          <w:rFonts w:cs="FrankRuehl" w:hint="cs"/>
          <w:sz w:val="28"/>
          <w:szCs w:val="28"/>
          <w:rtl/>
          <w:lang w:val="en-GB"/>
        </w:rPr>
        <w:t>ה</w:t>
      </w:r>
      <w:r w:rsidRPr="004451FD">
        <w:rPr>
          <w:rStyle w:val="LatinChar"/>
          <w:rFonts w:cs="FrankRuehl"/>
          <w:sz w:val="28"/>
          <w:szCs w:val="28"/>
          <w:rtl/>
          <w:lang w:val="en-GB"/>
        </w:rPr>
        <w:t xml:space="preserve"> הנבדלת אלקי</w:t>
      </w:r>
      <w:r w:rsidR="00773B9C">
        <w:rPr>
          <w:rStyle w:val="LatinChar"/>
          <w:rFonts w:cs="FrankRuehl" w:hint="cs"/>
          <w:sz w:val="28"/>
          <w:szCs w:val="28"/>
          <w:rtl/>
          <w:lang w:val="en-GB"/>
        </w:rPr>
        <w:t>,</w:t>
      </w:r>
      <w:r w:rsidRPr="004451FD">
        <w:rPr>
          <w:rStyle w:val="LatinChar"/>
          <w:rFonts w:cs="FrankRuehl"/>
          <w:sz w:val="28"/>
          <w:szCs w:val="28"/>
          <w:rtl/>
          <w:lang w:val="en-GB"/>
        </w:rPr>
        <w:t xml:space="preserve"> שיש לה קיום</w:t>
      </w:r>
      <w:r w:rsidR="00C07CA3">
        <w:rPr>
          <w:rStyle w:val="FootnoteReference"/>
          <w:rFonts w:cs="FrankRuehl"/>
          <w:szCs w:val="28"/>
          <w:rtl/>
        </w:rPr>
        <w:footnoteReference w:id="219"/>
      </w:r>
      <w:r w:rsidR="009473B6">
        <w:rPr>
          <w:rStyle w:val="LatinChar"/>
          <w:rFonts w:cs="FrankRuehl" w:hint="cs"/>
          <w:sz w:val="28"/>
          <w:szCs w:val="28"/>
          <w:rtl/>
          <w:lang w:val="en-GB"/>
        </w:rPr>
        <w:t>.</w:t>
      </w:r>
      <w:r w:rsidRPr="004451FD">
        <w:rPr>
          <w:rStyle w:val="LatinChar"/>
          <w:rFonts w:cs="FrankRuehl"/>
          <w:sz w:val="28"/>
          <w:szCs w:val="28"/>
          <w:rtl/>
          <w:lang w:val="en-GB"/>
        </w:rPr>
        <w:t xml:space="preserve"> וראוי שיהיה מביא העדר לא</w:t>
      </w:r>
      <w:r w:rsidR="00773B9C">
        <w:rPr>
          <w:rStyle w:val="LatinChar"/>
          <w:rFonts w:cs="FrankRuehl" w:hint="cs"/>
          <w:sz w:val="28"/>
          <w:szCs w:val="28"/>
          <w:rtl/>
          <w:lang w:val="en-GB"/>
        </w:rPr>
        <w:t>ומות העולם</w:t>
      </w:r>
      <w:r w:rsidRPr="004451FD">
        <w:rPr>
          <w:rStyle w:val="LatinChar"/>
          <w:rFonts w:cs="FrankRuehl"/>
          <w:sz w:val="28"/>
          <w:szCs w:val="28"/>
          <w:rtl/>
          <w:lang w:val="en-GB"/>
        </w:rPr>
        <w:t xml:space="preserve"> מה שתכלית שלהם הגשמי</w:t>
      </w:r>
      <w:r w:rsidR="000C59FD">
        <w:rPr>
          <w:rStyle w:val="FootnoteReference"/>
          <w:rFonts w:cs="FrankRuehl"/>
          <w:szCs w:val="28"/>
          <w:rtl/>
        </w:rPr>
        <w:footnoteReference w:id="220"/>
      </w:r>
      <w:r w:rsidR="00773B9C">
        <w:rPr>
          <w:rStyle w:val="LatinChar"/>
          <w:rFonts w:cs="FrankRuehl" w:hint="cs"/>
          <w:sz w:val="28"/>
          <w:szCs w:val="28"/>
          <w:rtl/>
          <w:lang w:val="en-GB"/>
        </w:rPr>
        <w:t>,</w:t>
      </w:r>
      <w:r w:rsidRPr="004451FD">
        <w:rPr>
          <w:rStyle w:val="LatinChar"/>
          <w:rFonts w:cs="FrankRuehl"/>
          <w:sz w:val="28"/>
          <w:szCs w:val="28"/>
          <w:rtl/>
          <w:lang w:val="en-GB"/>
        </w:rPr>
        <w:t xml:space="preserve"> והוא בהפך</w:t>
      </w:r>
      <w:r w:rsidR="00CC724D">
        <w:rPr>
          <w:rStyle w:val="FootnoteReference"/>
          <w:rFonts w:cs="FrankRuehl"/>
          <w:szCs w:val="28"/>
          <w:rtl/>
        </w:rPr>
        <w:footnoteReference w:id="221"/>
      </w:r>
      <w:r w:rsidR="00773B9C">
        <w:rPr>
          <w:rStyle w:val="LatinChar"/>
          <w:rFonts w:cs="FrankRuehl" w:hint="cs"/>
          <w:sz w:val="28"/>
          <w:szCs w:val="28"/>
          <w:rtl/>
          <w:lang w:val="en-GB"/>
        </w:rPr>
        <w:t>.</w:t>
      </w:r>
      <w:r w:rsidRPr="004451FD">
        <w:rPr>
          <w:rStyle w:val="LatinChar"/>
          <w:rFonts w:cs="FrankRuehl"/>
          <w:sz w:val="28"/>
          <w:szCs w:val="28"/>
          <w:rtl/>
          <w:lang w:val="en-GB"/>
        </w:rPr>
        <w:t xml:space="preserve"> </w:t>
      </w:r>
    </w:p>
    <w:p w:rsidR="00866849" w:rsidRDefault="00686177" w:rsidP="00CF03D9">
      <w:pPr>
        <w:jc w:val="both"/>
        <w:rPr>
          <w:rStyle w:val="LatinChar"/>
          <w:rFonts w:cs="FrankRuehl" w:hint="cs"/>
          <w:sz w:val="28"/>
          <w:szCs w:val="28"/>
          <w:rtl/>
          <w:lang w:val="en-GB"/>
        </w:rPr>
      </w:pPr>
      <w:r w:rsidRPr="00686177">
        <w:rPr>
          <w:rStyle w:val="LatinChar"/>
          <w:rtl/>
        </w:rPr>
        <w:t>#</w:t>
      </w:r>
      <w:r w:rsidR="004451FD" w:rsidRPr="00686177">
        <w:rPr>
          <w:rStyle w:val="Title1"/>
          <w:rtl/>
        </w:rPr>
        <w:t>ומ</w:t>
      </w:r>
      <w:r w:rsidRPr="00686177">
        <w:rPr>
          <w:rStyle w:val="Title1"/>
          <w:rFonts w:hint="cs"/>
          <w:rtl/>
        </w:rPr>
        <w:t>ה שאמרו</w:t>
      </w:r>
      <w:r w:rsidRPr="00686177">
        <w:rPr>
          <w:rStyle w:val="LatinChar"/>
          <w:rtl/>
        </w:rPr>
        <w:t>=</w:t>
      </w:r>
      <w:r w:rsidR="004451FD" w:rsidRPr="004451FD">
        <w:rPr>
          <w:rStyle w:val="LatinChar"/>
          <w:rFonts w:cs="FrankRuehl"/>
          <w:sz w:val="28"/>
          <w:szCs w:val="28"/>
          <w:rtl/>
          <w:lang w:val="en-GB"/>
        </w:rPr>
        <w:t xml:space="preserve"> </w:t>
      </w:r>
      <w:r w:rsidRPr="00686177">
        <w:rPr>
          <w:rStyle w:val="LatinChar"/>
          <w:rFonts w:cs="Dbs-Rashi" w:hint="cs"/>
          <w:szCs w:val="20"/>
          <w:rtl/>
          <w:lang w:val="en-GB"/>
        </w:rPr>
        <w:t>(מגילה יב</w:t>
      </w:r>
      <w:r w:rsidRPr="00686177">
        <w:rPr>
          <w:rStyle w:val="LatinChar"/>
          <w:rFonts w:cs="Dbs-Rashi" w:hint="cs"/>
          <w:szCs w:val="20"/>
          <w:rtl/>
        </w:rPr>
        <w:t>:</w:t>
      </w:r>
      <w:r w:rsidRPr="00686177">
        <w:rPr>
          <w:rStyle w:val="LatinChar"/>
          <w:rFonts w:cs="Dbs-Rashi" w:hint="cs"/>
          <w:szCs w:val="20"/>
          <w:rtl/>
          <w:lang w:val="en-GB"/>
        </w:rPr>
        <w:t>)</w:t>
      </w:r>
      <w:r>
        <w:rPr>
          <w:rStyle w:val="LatinChar"/>
          <w:rFonts w:cs="FrankRuehl" w:hint="cs"/>
          <w:sz w:val="28"/>
          <w:szCs w:val="28"/>
          <w:rtl/>
          <w:lang w:val="en-GB"/>
        </w:rPr>
        <w:t xml:space="preserve"> </w:t>
      </w:r>
      <w:r w:rsidR="004451FD" w:rsidRPr="004451FD">
        <w:rPr>
          <w:rStyle w:val="LatinChar"/>
          <w:rFonts w:cs="FrankRuehl"/>
          <w:sz w:val="28"/>
          <w:szCs w:val="28"/>
          <w:rtl/>
          <w:lang w:val="en-GB"/>
        </w:rPr>
        <w:t>כי ושתי הרשעה היתה מפשטת בנות ישראל ערומות</w:t>
      </w:r>
      <w:r>
        <w:rPr>
          <w:rStyle w:val="LatinChar"/>
          <w:rFonts w:cs="FrankRuehl" w:hint="cs"/>
          <w:sz w:val="28"/>
          <w:szCs w:val="28"/>
          <w:rtl/>
          <w:lang w:val="en-GB"/>
        </w:rPr>
        <w:t>,</w:t>
      </w:r>
      <w:r w:rsidR="004451FD" w:rsidRPr="004451FD">
        <w:rPr>
          <w:rStyle w:val="LatinChar"/>
          <w:rFonts w:cs="FrankRuehl"/>
          <w:sz w:val="28"/>
          <w:szCs w:val="28"/>
          <w:rtl/>
          <w:lang w:val="en-GB"/>
        </w:rPr>
        <w:t xml:space="preserve"> והיתה עושה בהן מלאכה בשבת</w:t>
      </w:r>
      <w:r>
        <w:rPr>
          <w:rStyle w:val="LatinChar"/>
          <w:rFonts w:cs="FrankRuehl" w:hint="cs"/>
          <w:sz w:val="28"/>
          <w:szCs w:val="28"/>
          <w:rtl/>
          <w:lang w:val="en-GB"/>
        </w:rPr>
        <w:t>,</w:t>
      </w:r>
      <w:r w:rsidR="004451FD" w:rsidRPr="004451FD">
        <w:rPr>
          <w:rStyle w:val="LatinChar"/>
          <w:rFonts w:cs="FrankRuehl"/>
          <w:sz w:val="28"/>
          <w:szCs w:val="28"/>
          <w:rtl/>
          <w:lang w:val="en-GB"/>
        </w:rPr>
        <w:t xml:space="preserve"> לפיכך נגזר עליה שתש</w:t>
      </w:r>
      <w:r>
        <w:rPr>
          <w:rStyle w:val="LatinChar"/>
          <w:rFonts w:cs="FrankRuehl" w:hint="cs"/>
          <w:sz w:val="28"/>
          <w:szCs w:val="28"/>
          <w:rtl/>
          <w:lang w:val="en-GB"/>
        </w:rPr>
        <w:t>ח</w:t>
      </w:r>
      <w:r w:rsidR="004451FD" w:rsidRPr="004451FD">
        <w:rPr>
          <w:rStyle w:val="LatinChar"/>
          <w:rFonts w:cs="FrankRuehl"/>
          <w:sz w:val="28"/>
          <w:szCs w:val="28"/>
          <w:rtl/>
          <w:lang w:val="en-GB"/>
        </w:rPr>
        <w:t>ט בשבת ערומה</w:t>
      </w:r>
      <w:r>
        <w:rPr>
          <w:rStyle w:val="LatinChar"/>
          <w:rFonts w:cs="FrankRuehl" w:hint="cs"/>
          <w:sz w:val="28"/>
          <w:szCs w:val="28"/>
          <w:rtl/>
          <w:lang w:val="en-GB"/>
        </w:rPr>
        <w:t>.</w:t>
      </w:r>
      <w:r w:rsidR="004451FD" w:rsidRPr="004451FD">
        <w:rPr>
          <w:rStyle w:val="LatinChar"/>
          <w:rFonts w:cs="FrankRuehl"/>
          <w:sz w:val="28"/>
          <w:szCs w:val="28"/>
          <w:rtl/>
          <w:lang w:val="en-GB"/>
        </w:rPr>
        <w:t xml:space="preserve"> כי השבת ראוי לכבוד</w:t>
      </w:r>
      <w:r>
        <w:rPr>
          <w:rStyle w:val="LatinChar"/>
          <w:rFonts w:cs="FrankRuehl" w:hint="cs"/>
          <w:sz w:val="28"/>
          <w:szCs w:val="28"/>
          <w:rtl/>
          <w:lang w:val="en-GB"/>
        </w:rPr>
        <w:t>,</w:t>
      </w:r>
      <w:r w:rsidR="004451FD" w:rsidRPr="004451FD">
        <w:rPr>
          <w:rStyle w:val="LatinChar"/>
          <w:rFonts w:cs="FrankRuehl"/>
          <w:sz w:val="28"/>
          <w:szCs w:val="28"/>
          <w:rtl/>
          <w:lang w:val="en-GB"/>
        </w:rPr>
        <w:t xml:space="preserve"> כמו שכת</w:t>
      </w:r>
      <w:r w:rsidR="00E502BE">
        <w:rPr>
          <w:rStyle w:val="LatinChar"/>
          <w:rFonts w:cs="FrankRuehl" w:hint="cs"/>
          <w:sz w:val="28"/>
          <w:szCs w:val="28"/>
          <w:rtl/>
          <w:lang w:val="en-GB"/>
        </w:rPr>
        <w:t>י</w:t>
      </w:r>
      <w:r w:rsidR="004451FD" w:rsidRPr="004451FD">
        <w:rPr>
          <w:rStyle w:val="LatinChar"/>
          <w:rFonts w:cs="FrankRuehl"/>
          <w:sz w:val="28"/>
          <w:szCs w:val="28"/>
          <w:rtl/>
          <w:lang w:val="en-GB"/>
        </w:rPr>
        <w:t xml:space="preserve">ב </w:t>
      </w:r>
      <w:r w:rsidR="004451FD" w:rsidRPr="00686177">
        <w:rPr>
          <w:rStyle w:val="LatinChar"/>
          <w:rFonts w:cs="Dbs-Rashi"/>
          <w:szCs w:val="20"/>
          <w:rtl/>
          <w:lang w:val="en-GB"/>
        </w:rPr>
        <w:t>(ישעיה נח, יג)</w:t>
      </w:r>
      <w:r w:rsidR="004451FD" w:rsidRPr="004451FD">
        <w:rPr>
          <w:rStyle w:val="LatinChar"/>
          <w:rFonts w:cs="FrankRuehl"/>
          <w:sz w:val="28"/>
          <w:szCs w:val="28"/>
          <w:rtl/>
          <w:lang w:val="en-GB"/>
        </w:rPr>
        <w:t xml:space="preserve"> </w:t>
      </w:r>
      <w:r>
        <w:rPr>
          <w:rStyle w:val="LatinChar"/>
          <w:rFonts w:cs="FrankRuehl" w:hint="cs"/>
          <w:sz w:val="28"/>
          <w:szCs w:val="28"/>
          <w:rtl/>
          <w:lang w:val="en-GB"/>
        </w:rPr>
        <w:t>"</w:t>
      </w:r>
      <w:r w:rsidR="004451FD" w:rsidRPr="004451FD">
        <w:rPr>
          <w:rStyle w:val="LatinChar"/>
          <w:rFonts w:cs="FrankRuehl"/>
          <w:sz w:val="28"/>
          <w:szCs w:val="28"/>
          <w:rtl/>
          <w:lang w:val="en-GB"/>
        </w:rPr>
        <w:t>וכבדתו מעשות דרכיך</w:t>
      </w:r>
      <w:r>
        <w:rPr>
          <w:rStyle w:val="LatinChar"/>
          <w:rFonts w:cs="FrankRuehl" w:hint="cs"/>
          <w:sz w:val="28"/>
          <w:szCs w:val="28"/>
          <w:rtl/>
          <w:lang w:val="en-GB"/>
        </w:rPr>
        <w:t>",</w:t>
      </w:r>
      <w:r w:rsidR="004451FD" w:rsidRPr="004451FD">
        <w:rPr>
          <w:rStyle w:val="LatinChar"/>
          <w:rFonts w:cs="FrankRuehl"/>
          <w:sz w:val="28"/>
          <w:szCs w:val="28"/>
          <w:rtl/>
          <w:lang w:val="en-GB"/>
        </w:rPr>
        <w:t xml:space="preserve"> ולכך חייב האדם ללבוש בשבת בגדים לכבוד השבת</w:t>
      </w:r>
      <w:r>
        <w:rPr>
          <w:rStyle w:val="FootnoteReference"/>
          <w:rFonts w:cs="FrankRuehl"/>
          <w:szCs w:val="28"/>
          <w:rtl/>
        </w:rPr>
        <w:footnoteReference w:id="222"/>
      </w:r>
      <w:r>
        <w:rPr>
          <w:rStyle w:val="LatinChar"/>
          <w:rFonts w:cs="FrankRuehl" w:hint="cs"/>
          <w:sz w:val="28"/>
          <w:szCs w:val="28"/>
          <w:rtl/>
          <w:lang w:val="en-GB"/>
        </w:rPr>
        <w:t>.</w:t>
      </w:r>
      <w:r w:rsidR="004451FD" w:rsidRPr="004451FD">
        <w:rPr>
          <w:rStyle w:val="LatinChar"/>
          <w:rFonts w:cs="FrankRuehl"/>
          <w:sz w:val="28"/>
          <w:szCs w:val="28"/>
          <w:rtl/>
          <w:lang w:val="en-GB"/>
        </w:rPr>
        <w:t xml:space="preserve"> כי האדם יש לו צלם אלקי</w:t>
      </w:r>
      <w:r w:rsidR="005E583B">
        <w:rPr>
          <w:rStyle w:val="LatinChar"/>
          <w:rFonts w:cs="FrankRuehl" w:hint="cs"/>
          <w:sz w:val="28"/>
          <w:szCs w:val="28"/>
          <w:rtl/>
          <w:lang w:val="en-GB"/>
        </w:rPr>
        <w:t>ם</w:t>
      </w:r>
      <w:r w:rsidR="004451FD" w:rsidRPr="004451FD">
        <w:rPr>
          <w:rStyle w:val="LatinChar"/>
          <w:rFonts w:cs="FrankRuehl"/>
          <w:sz w:val="28"/>
          <w:szCs w:val="28"/>
          <w:rtl/>
          <w:lang w:val="en-GB"/>
        </w:rPr>
        <w:t xml:space="preserve"> </w:t>
      </w:r>
      <w:r w:rsidR="00A27BE8" w:rsidRPr="00A27BE8">
        <w:rPr>
          <w:rStyle w:val="LatinChar"/>
          <w:rFonts w:cs="Dbs-Rashi" w:hint="cs"/>
          <w:szCs w:val="20"/>
          <w:rtl/>
          <w:lang w:val="en-GB"/>
        </w:rPr>
        <w:t>(בראשית א, כו)</w:t>
      </w:r>
      <w:r w:rsidR="00A27BE8">
        <w:rPr>
          <w:rStyle w:val="LatinChar"/>
          <w:rFonts w:cs="FrankRuehl" w:hint="cs"/>
          <w:sz w:val="28"/>
          <w:szCs w:val="28"/>
          <w:rtl/>
          <w:lang w:val="en-GB"/>
        </w:rPr>
        <w:t xml:space="preserve">, </w:t>
      </w:r>
      <w:r w:rsidR="004451FD" w:rsidRPr="004451FD">
        <w:rPr>
          <w:rStyle w:val="LatinChar"/>
          <w:rFonts w:cs="FrankRuehl"/>
          <w:sz w:val="28"/>
          <w:szCs w:val="28"/>
          <w:rtl/>
          <w:lang w:val="en-GB"/>
        </w:rPr>
        <w:t>ואליו ראוי הכבוד והחשיבות בשביל אשר יש לו צלם אלקי</w:t>
      </w:r>
      <w:r w:rsidR="000B10AD">
        <w:rPr>
          <w:rStyle w:val="LatinChar"/>
          <w:rFonts w:cs="FrankRuehl" w:hint="cs"/>
          <w:sz w:val="28"/>
          <w:szCs w:val="28"/>
          <w:rtl/>
          <w:lang w:val="en-GB"/>
        </w:rPr>
        <w:t>ם</w:t>
      </w:r>
      <w:r w:rsidR="004451FD" w:rsidRPr="004451FD">
        <w:rPr>
          <w:rStyle w:val="LatinChar"/>
          <w:rFonts w:cs="FrankRuehl"/>
          <w:sz w:val="28"/>
          <w:szCs w:val="28"/>
          <w:rtl/>
          <w:lang w:val="en-GB"/>
        </w:rPr>
        <w:t>, ודבר זה בארנו במקום אחר כי הכבוד ה</w:t>
      </w:r>
      <w:r w:rsidR="00BA2762">
        <w:rPr>
          <w:rStyle w:val="LatinChar"/>
          <w:rFonts w:cs="FrankRuehl" w:hint="cs"/>
          <w:sz w:val="28"/>
          <w:szCs w:val="28"/>
          <w:rtl/>
          <w:lang w:val="en-GB"/>
        </w:rPr>
        <w:t>ו</w:t>
      </w:r>
      <w:r w:rsidR="004451FD" w:rsidRPr="004451FD">
        <w:rPr>
          <w:rStyle w:val="LatinChar"/>
          <w:rFonts w:cs="FrankRuehl"/>
          <w:sz w:val="28"/>
          <w:szCs w:val="28"/>
          <w:rtl/>
          <w:lang w:val="en-GB"/>
        </w:rPr>
        <w:t>א לצלם אלקים</w:t>
      </w:r>
      <w:r w:rsidR="00A27BE8">
        <w:rPr>
          <w:rStyle w:val="FootnoteReference"/>
          <w:rFonts w:cs="FrankRuehl"/>
          <w:szCs w:val="28"/>
          <w:rtl/>
        </w:rPr>
        <w:footnoteReference w:id="223"/>
      </w:r>
      <w:r w:rsidR="00A27BE8">
        <w:rPr>
          <w:rStyle w:val="LatinChar"/>
          <w:rFonts w:cs="FrankRuehl" w:hint="cs"/>
          <w:sz w:val="28"/>
          <w:szCs w:val="28"/>
          <w:rtl/>
          <w:lang w:val="en-GB"/>
        </w:rPr>
        <w:t>.</w:t>
      </w:r>
      <w:r w:rsidR="004451FD" w:rsidRPr="004451FD">
        <w:rPr>
          <w:rStyle w:val="LatinChar"/>
          <w:rFonts w:cs="FrankRuehl"/>
          <w:sz w:val="28"/>
          <w:szCs w:val="28"/>
          <w:rtl/>
          <w:lang w:val="en-GB"/>
        </w:rPr>
        <w:t xml:space="preserve"> </w:t>
      </w:r>
    </w:p>
    <w:p w:rsidR="00866849" w:rsidRDefault="00866849" w:rsidP="00886AE4">
      <w:pPr>
        <w:jc w:val="both"/>
        <w:rPr>
          <w:rStyle w:val="LatinChar"/>
          <w:rFonts w:cs="FrankRuehl" w:hint="cs"/>
          <w:sz w:val="28"/>
          <w:szCs w:val="28"/>
          <w:rtl/>
          <w:lang w:val="en-GB"/>
        </w:rPr>
      </w:pPr>
      <w:r w:rsidRPr="00866849">
        <w:rPr>
          <w:rStyle w:val="LatinChar"/>
          <w:rtl/>
        </w:rPr>
        <w:t>#</w:t>
      </w:r>
      <w:r w:rsidR="004451FD" w:rsidRPr="00866849">
        <w:rPr>
          <w:rStyle w:val="Title1"/>
          <w:rtl/>
        </w:rPr>
        <w:t>וכאשר היתה</w:t>
      </w:r>
      <w:r w:rsidRPr="00866849">
        <w:rPr>
          <w:rStyle w:val="LatinChar"/>
          <w:rtl/>
        </w:rPr>
        <w:t>=</w:t>
      </w:r>
      <w:r w:rsidR="004451FD" w:rsidRPr="004451FD">
        <w:rPr>
          <w:rStyle w:val="LatinChar"/>
          <w:rFonts w:cs="FrankRuehl"/>
          <w:sz w:val="28"/>
          <w:szCs w:val="28"/>
          <w:rtl/>
          <w:lang w:val="en-GB"/>
        </w:rPr>
        <w:t xml:space="preserve"> מפשטת בנות ישראל ערומות</w:t>
      </w:r>
      <w:r w:rsidR="0005754B">
        <w:rPr>
          <w:rStyle w:val="LatinChar"/>
          <w:rFonts w:cs="FrankRuehl" w:hint="cs"/>
          <w:sz w:val="28"/>
          <w:szCs w:val="28"/>
          <w:rtl/>
          <w:lang w:val="en-GB"/>
        </w:rPr>
        <w:t>,</w:t>
      </w:r>
      <w:r w:rsidR="004451FD" w:rsidRPr="004451FD">
        <w:rPr>
          <w:rStyle w:val="LatinChar"/>
          <w:rFonts w:cs="FrankRuehl"/>
          <w:sz w:val="28"/>
          <w:szCs w:val="28"/>
          <w:rtl/>
          <w:lang w:val="en-GB"/>
        </w:rPr>
        <w:t xml:space="preserve"> והי</w:t>
      </w:r>
      <w:r w:rsidR="00785E37">
        <w:rPr>
          <w:rStyle w:val="LatinChar"/>
          <w:rFonts w:cs="FrankRuehl" w:hint="cs"/>
          <w:sz w:val="28"/>
          <w:szCs w:val="28"/>
          <w:rtl/>
          <w:lang w:val="en-GB"/>
        </w:rPr>
        <w:t>[ת]</w:t>
      </w:r>
      <w:r w:rsidR="004451FD" w:rsidRPr="004451FD">
        <w:rPr>
          <w:rStyle w:val="LatinChar"/>
          <w:rFonts w:cs="FrankRuehl"/>
          <w:sz w:val="28"/>
          <w:szCs w:val="28"/>
          <w:rtl/>
          <w:lang w:val="en-GB"/>
        </w:rPr>
        <w:t>ה עושה בהן מלאכה</w:t>
      </w:r>
      <w:r w:rsidR="0005754B">
        <w:rPr>
          <w:rStyle w:val="LatinChar"/>
          <w:rFonts w:cs="FrankRuehl" w:hint="cs"/>
          <w:sz w:val="28"/>
          <w:szCs w:val="28"/>
          <w:rtl/>
          <w:lang w:val="en-GB"/>
        </w:rPr>
        <w:t>,</w:t>
      </w:r>
      <w:r w:rsidR="004451FD" w:rsidRPr="004451FD">
        <w:rPr>
          <w:rStyle w:val="LatinChar"/>
          <w:rFonts w:cs="FrankRuehl"/>
          <w:sz w:val="28"/>
          <w:szCs w:val="28"/>
          <w:rtl/>
          <w:lang w:val="en-GB"/>
        </w:rPr>
        <w:t xml:space="preserve"> כוונתה לבזות את ישראל וליטול הכבוד מהם</w:t>
      </w:r>
      <w:r w:rsidR="00785E37">
        <w:rPr>
          <w:rStyle w:val="LatinChar"/>
          <w:rFonts w:cs="FrankRuehl" w:hint="cs"/>
          <w:sz w:val="28"/>
          <w:szCs w:val="28"/>
          <w:rtl/>
          <w:lang w:val="en-GB"/>
        </w:rPr>
        <w:t>,</w:t>
      </w:r>
      <w:r w:rsidR="004451FD" w:rsidRPr="004451FD">
        <w:rPr>
          <w:rStyle w:val="LatinChar"/>
          <w:rFonts w:cs="FrankRuehl"/>
          <w:sz w:val="28"/>
          <w:szCs w:val="28"/>
          <w:rtl/>
          <w:lang w:val="en-GB"/>
        </w:rPr>
        <w:t xml:space="preserve"> כ</w:t>
      </w:r>
      <w:r w:rsidR="0005754B">
        <w:rPr>
          <w:rStyle w:val="LatinChar"/>
          <w:rFonts w:cs="FrankRuehl" w:hint="cs"/>
          <w:sz w:val="28"/>
          <w:szCs w:val="28"/>
          <w:rtl/>
          <w:lang w:val="en-GB"/>
        </w:rPr>
        <w:t>א</w:t>
      </w:r>
      <w:r w:rsidR="004451FD" w:rsidRPr="004451FD">
        <w:rPr>
          <w:rStyle w:val="LatinChar"/>
          <w:rFonts w:cs="FrankRuehl"/>
          <w:sz w:val="28"/>
          <w:szCs w:val="28"/>
          <w:rtl/>
          <w:lang w:val="en-GB"/>
        </w:rPr>
        <w:t>שר אף בשבת אשר הוא ראוי לכבוד היתה מפשטת אותן ערומות</w:t>
      </w:r>
      <w:r w:rsidR="005A01BD">
        <w:rPr>
          <w:rStyle w:val="LatinChar"/>
          <w:rFonts w:cs="FrankRuehl" w:hint="cs"/>
          <w:sz w:val="28"/>
          <w:szCs w:val="28"/>
          <w:rtl/>
          <w:lang w:val="en-GB"/>
        </w:rPr>
        <w:t>,</w:t>
      </w:r>
      <w:r w:rsidR="004451FD" w:rsidRPr="004451FD">
        <w:rPr>
          <w:rStyle w:val="LatinChar"/>
          <w:rFonts w:cs="FrankRuehl"/>
          <w:sz w:val="28"/>
          <w:szCs w:val="28"/>
          <w:rtl/>
          <w:lang w:val="en-GB"/>
        </w:rPr>
        <w:t xml:space="preserve"> ודבר זה בט</w:t>
      </w:r>
      <w:r w:rsidR="00785E37">
        <w:rPr>
          <w:rStyle w:val="LatinChar"/>
          <w:rFonts w:cs="FrankRuehl" w:hint="cs"/>
          <w:sz w:val="28"/>
          <w:szCs w:val="28"/>
          <w:rtl/>
          <w:lang w:val="en-GB"/>
        </w:rPr>
        <w:t>ו</w:t>
      </w:r>
      <w:r w:rsidR="004451FD" w:rsidRPr="004451FD">
        <w:rPr>
          <w:rStyle w:val="LatinChar"/>
          <w:rFonts w:cs="FrankRuehl"/>
          <w:sz w:val="28"/>
          <w:szCs w:val="28"/>
          <w:rtl/>
          <w:lang w:val="en-GB"/>
        </w:rPr>
        <w:t>ל הכבוד לגמרי</w:t>
      </w:r>
      <w:r w:rsidR="00785E37">
        <w:rPr>
          <w:rStyle w:val="FootnoteReference"/>
          <w:rFonts w:cs="FrankRuehl"/>
          <w:szCs w:val="28"/>
          <w:rtl/>
        </w:rPr>
        <w:footnoteReference w:id="224"/>
      </w:r>
      <w:r w:rsidR="005A01BD">
        <w:rPr>
          <w:rStyle w:val="LatinChar"/>
          <w:rFonts w:cs="FrankRuehl" w:hint="cs"/>
          <w:sz w:val="28"/>
          <w:szCs w:val="28"/>
          <w:rtl/>
          <w:lang w:val="en-GB"/>
        </w:rPr>
        <w:t>.</w:t>
      </w:r>
      <w:r w:rsidR="004451FD" w:rsidRPr="004451FD">
        <w:rPr>
          <w:rStyle w:val="LatinChar"/>
          <w:rFonts w:cs="FrankRuehl"/>
          <w:sz w:val="28"/>
          <w:szCs w:val="28"/>
          <w:rtl/>
          <w:lang w:val="en-GB"/>
        </w:rPr>
        <w:t xml:space="preserve"> וגם הי</w:t>
      </w:r>
      <w:r w:rsidR="00B239E2">
        <w:rPr>
          <w:rStyle w:val="LatinChar"/>
          <w:rFonts w:cs="FrankRuehl" w:hint="cs"/>
          <w:sz w:val="28"/>
          <w:szCs w:val="28"/>
          <w:rtl/>
          <w:lang w:val="en-GB"/>
        </w:rPr>
        <w:t>ת</w:t>
      </w:r>
      <w:r w:rsidR="004451FD" w:rsidRPr="004451FD">
        <w:rPr>
          <w:rStyle w:val="LatinChar"/>
          <w:rFonts w:cs="FrankRuehl"/>
          <w:sz w:val="28"/>
          <w:szCs w:val="28"/>
          <w:rtl/>
          <w:lang w:val="en-GB"/>
        </w:rPr>
        <w:t>ה עושה בהם מלאכה</w:t>
      </w:r>
      <w:r w:rsidR="00B239E2">
        <w:rPr>
          <w:rStyle w:val="LatinChar"/>
          <w:rFonts w:cs="FrankRuehl" w:hint="cs"/>
          <w:sz w:val="28"/>
          <w:szCs w:val="28"/>
          <w:rtl/>
          <w:lang w:val="en-GB"/>
        </w:rPr>
        <w:t>,</w:t>
      </w:r>
      <w:r w:rsidR="004451FD" w:rsidRPr="004451FD">
        <w:rPr>
          <w:rStyle w:val="LatinChar"/>
          <w:rFonts w:cs="FrankRuehl"/>
          <w:sz w:val="28"/>
          <w:szCs w:val="28"/>
          <w:rtl/>
          <w:lang w:val="en-GB"/>
        </w:rPr>
        <w:t xml:space="preserve"> שזהו בטול הנפש</w:t>
      </w:r>
      <w:r w:rsidR="005A01BD">
        <w:rPr>
          <w:rStyle w:val="LatinChar"/>
          <w:rFonts w:cs="FrankRuehl" w:hint="cs"/>
          <w:sz w:val="28"/>
          <w:szCs w:val="28"/>
          <w:rtl/>
          <w:lang w:val="en-GB"/>
        </w:rPr>
        <w:t>,</w:t>
      </w:r>
      <w:r w:rsidR="004451FD" w:rsidRPr="004451FD">
        <w:rPr>
          <w:rStyle w:val="LatinChar"/>
          <w:rFonts w:cs="FrankRuehl"/>
          <w:sz w:val="28"/>
          <w:szCs w:val="28"/>
          <w:rtl/>
          <w:lang w:val="en-GB"/>
        </w:rPr>
        <w:t xml:space="preserve"> כי יש חיוב מיתה על מלאכת שבת</w:t>
      </w:r>
      <w:r w:rsidR="001061C3">
        <w:rPr>
          <w:rStyle w:val="FootnoteReference"/>
          <w:rFonts w:cs="FrankRuehl"/>
          <w:szCs w:val="28"/>
          <w:rtl/>
        </w:rPr>
        <w:footnoteReference w:id="225"/>
      </w:r>
      <w:r w:rsidR="005A01BD">
        <w:rPr>
          <w:rStyle w:val="LatinChar"/>
          <w:rFonts w:cs="FrankRuehl" w:hint="cs"/>
          <w:sz w:val="28"/>
          <w:szCs w:val="28"/>
          <w:rtl/>
          <w:lang w:val="en-GB"/>
        </w:rPr>
        <w:t>.</w:t>
      </w:r>
      <w:r w:rsidR="004451FD" w:rsidRPr="004451FD">
        <w:rPr>
          <w:rStyle w:val="LatinChar"/>
          <w:rFonts w:cs="FrankRuehl"/>
          <w:sz w:val="28"/>
          <w:szCs w:val="28"/>
          <w:rtl/>
          <w:lang w:val="en-GB"/>
        </w:rPr>
        <w:t xml:space="preserve"> עד שאלו שני דברים</w:t>
      </w:r>
      <w:r w:rsidR="005A01BD">
        <w:rPr>
          <w:rStyle w:val="LatinChar"/>
          <w:rFonts w:cs="FrankRuehl" w:hint="cs"/>
          <w:sz w:val="28"/>
          <w:szCs w:val="28"/>
          <w:rtl/>
          <w:lang w:val="en-GB"/>
        </w:rPr>
        <w:t>,</w:t>
      </w:r>
      <w:r w:rsidR="004451FD" w:rsidRPr="004451FD">
        <w:rPr>
          <w:rStyle w:val="LatinChar"/>
          <w:rFonts w:cs="FrankRuehl"/>
          <w:sz w:val="28"/>
          <w:szCs w:val="28"/>
          <w:rtl/>
          <w:lang w:val="en-GB"/>
        </w:rPr>
        <w:t xml:space="preserve"> דהיינו הבזיון שהוא לצלם האדם</w:t>
      </w:r>
      <w:r w:rsidR="005A01BD">
        <w:rPr>
          <w:rStyle w:val="LatinChar"/>
          <w:rFonts w:cs="FrankRuehl" w:hint="cs"/>
          <w:sz w:val="28"/>
          <w:szCs w:val="28"/>
          <w:rtl/>
          <w:lang w:val="en-GB"/>
        </w:rPr>
        <w:t xml:space="preserve">, </w:t>
      </w:r>
      <w:r w:rsidR="004451FD" w:rsidRPr="004451FD">
        <w:rPr>
          <w:rStyle w:val="LatinChar"/>
          <w:rFonts w:cs="FrankRuehl"/>
          <w:sz w:val="28"/>
          <w:szCs w:val="28"/>
          <w:rtl/>
          <w:lang w:val="en-GB"/>
        </w:rPr>
        <w:t>ובטול הנפש</w:t>
      </w:r>
      <w:r w:rsidR="0063470B">
        <w:rPr>
          <w:rStyle w:val="LatinChar"/>
          <w:rFonts w:cs="FrankRuehl" w:hint="cs"/>
          <w:sz w:val="28"/>
          <w:szCs w:val="28"/>
          <w:rtl/>
          <w:lang w:val="en-GB"/>
        </w:rPr>
        <w:t>,</w:t>
      </w:r>
      <w:r w:rsidR="004451FD" w:rsidRPr="004451FD">
        <w:rPr>
          <w:rStyle w:val="LatinChar"/>
          <w:rFonts w:cs="FrankRuehl"/>
          <w:sz w:val="28"/>
          <w:szCs w:val="28"/>
          <w:rtl/>
          <w:lang w:val="en-GB"/>
        </w:rPr>
        <w:t xml:space="preserve"> הוא בטול מן העו</w:t>
      </w:r>
      <w:r w:rsidR="005A01BD">
        <w:rPr>
          <w:rStyle w:val="LatinChar"/>
          <w:rFonts w:cs="FrankRuehl" w:hint="cs"/>
          <w:sz w:val="28"/>
          <w:szCs w:val="28"/>
          <w:rtl/>
          <w:lang w:val="en-GB"/>
        </w:rPr>
        <w:t>לם הבא</w:t>
      </w:r>
      <w:r w:rsidR="004451FD" w:rsidRPr="004451FD">
        <w:rPr>
          <w:rStyle w:val="LatinChar"/>
          <w:rFonts w:cs="FrankRuehl"/>
          <w:sz w:val="28"/>
          <w:szCs w:val="28"/>
          <w:rtl/>
          <w:lang w:val="en-GB"/>
        </w:rPr>
        <w:t xml:space="preserve"> ובטול מן העו</w:t>
      </w:r>
      <w:r w:rsidR="005A01BD">
        <w:rPr>
          <w:rStyle w:val="LatinChar"/>
          <w:rFonts w:cs="FrankRuehl" w:hint="cs"/>
          <w:sz w:val="28"/>
          <w:szCs w:val="28"/>
          <w:rtl/>
          <w:lang w:val="en-GB"/>
        </w:rPr>
        <w:t>לם הזה</w:t>
      </w:r>
      <w:r w:rsidR="0063470B">
        <w:rPr>
          <w:rStyle w:val="LatinChar"/>
          <w:rFonts w:cs="FrankRuehl" w:hint="cs"/>
          <w:sz w:val="28"/>
          <w:szCs w:val="28"/>
          <w:rtl/>
          <w:lang w:val="en-GB"/>
        </w:rPr>
        <w:t>;</w:t>
      </w:r>
      <w:r w:rsidR="004451FD" w:rsidRPr="004451FD">
        <w:rPr>
          <w:rStyle w:val="LatinChar"/>
          <w:rFonts w:cs="FrankRuehl"/>
          <w:sz w:val="28"/>
          <w:szCs w:val="28"/>
          <w:rtl/>
          <w:lang w:val="en-GB"/>
        </w:rPr>
        <w:t xml:space="preserve"> כי הצלם האלקים הוא מוכן אל עו</w:t>
      </w:r>
      <w:r w:rsidR="0063470B">
        <w:rPr>
          <w:rStyle w:val="LatinChar"/>
          <w:rFonts w:cs="FrankRuehl" w:hint="cs"/>
          <w:sz w:val="28"/>
          <w:szCs w:val="28"/>
          <w:rtl/>
          <w:lang w:val="en-GB"/>
        </w:rPr>
        <w:t>לם הבא</w:t>
      </w:r>
      <w:r w:rsidR="00BD58A5">
        <w:rPr>
          <w:rStyle w:val="FootnoteReference"/>
          <w:rFonts w:cs="FrankRuehl"/>
          <w:szCs w:val="28"/>
          <w:rtl/>
        </w:rPr>
        <w:footnoteReference w:id="226"/>
      </w:r>
      <w:r w:rsidR="0063470B">
        <w:rPr>
          <w:rStyle w:val="LatinChar"/>
          <w:rFonts w:cs="FrankRuehl" w:hint="cs"/>
          <w:sz w:val="28"/>
          <w:szCs w:val="28"/>
          <w:rtl/>
          <w:lang w:val="en-GB"/>
        </w:rPr>
        <w:t xml:space="preserve">, </w:t>
      </w:r>
      <w:r w:rsidR="004451FD" w:rsidRPr="004451FD">
        <w:rPr>
          <w:rStyle w:val="LatinChar"/>
          <w:rFonts w:cs="FrankRuehl"/>
          <w:sz w:val="28"/>
          <w:szCs w:val="28"/>
          <w:rtl/>
          <w:lang w:val="en-GB"/>
        </w:rPr>
        <w:t xml:space="preserve">ובארנו דבר זה אצל </w:t>
      </w:r>
      <w:r w:rsidR="00C800F7">
        <w:rPr>
          <w:rStyle w:val="LatinChar"/>
          <w:rFonts w:cs="FrankRuehl" w:hint="cs"/>
          <w:sz w:val="28"/>
          <w:szCs w:val="28"/>
          <w:rtl/>
          <w:lang w:val="en-GB"/>
        </w:rPr>
        <w:t>"</w:t>
      </w:r>
      <w:r w:rsidR="004451FD" w:rsidRPr="004451FD">
        <w:rPr>
          <w:rStyle w:val="LatinChar"/>
          <w:rFonts w:cs="FrankRuehl"/>
          <w:sz w:val="28"/>
          <w:szCs w:val="28"/>
          <w:rtl/>
          <w:lang w:val="en-GB"/>
        </w:rPr>
        <w:t>המלבין פני חבירו אין לו חלק ע</w:t>
      </w:r>
      <w:r w:rsidR="0063470B">
        <w:rPr>
          <w:rStyle w:val="LatinChar"/>
          <w:rFonts w:cs="FrankRuehl" w:hint="cs"/>
          <w:sz w:val="28"/>
          <w:szCs w:val="28"/>
          <w:rtl/>
          <w:lang w:val="en-GB"/>
        </w:rPr>
        <w:t>ולם הבא</w:t>
      </w:r>
      <w:r w:rsidR="00C800F7">
        <w:rPr>
          <w:rStyle w:val="LatinChar"/>
          <w:rFonts w:cs="FrankRuehl" w:hint="cs"/>
          <w:sz w:val="28"/>
          <w:szCs w:val="28"/>
          <w:rtl/>
          <w:lang w:val="en-GB"/>
        </w:rPr>
        <w:t xml:space="preserve">" </w:t>
      </w:r>
      <w:r w:rsidR="00C800F7" w:rsidRPr="00C800F7">
        <w:rPr>
          <w:rStyle w:val="LatinChar"/>
          <w:rFonts w:cs="Dbs-Rashi" w:hint="cs"/>
          <w:szCs w:val="20"/>
          <w:rtl/>
          <w:lang w:val="en-GB"/>
        </w:rPr>
        <w:t>(ב"מ נט.)</w:t>
      </w:r>
      <w:r w:rsidR="0063470B">
        <w:rPr>
          <w:rStyle w:val="LatinChar"/>
          <w:rFonts w:cs="FrankRuehl" w:hint="cs"/>
          <w:sz w:val="28"/>
          <w:szCs w:val="28"/>
          <w:rtl/>
          <w:lang w:val="en-GB"/>
        </w:rPr>
        <w:t>,</w:t>
      </w:r>
      <w:r w:rsidR="004451FD" w:rsidRPr="004451FD">
        <w:rPr>
          <w:rStyle w:val="LatinChar"/>
          <w:rFonts w:cs="FrankRuehl"/>
          <w:sz w:val="28"/>
          <w:szCs w:val="28"/>
          <w:rtl/>
          <w:lang w:val="en-GB"/>
        </w:rPr>
        <w:t xml:space="preserve"> עיין בחבור דרך חיים</w:t>
      </w:r>
      <w:r w:rsidR="00C800F7">
        <w:rPr>
          <w:rStyle w:val="LatinChar"/>
          <w:rFonts w:cs="FrankRuehl" w:hint="cs"/>
          <w:sz w:val="28"/>
          <w:szCs w:val="28"/>
          <w:rtl/>
          <w:lang w:val="en-GB"/>
        </w:rPr>
        <w:t xml:space="preserve"> </w:t>
      </w:r>
      <w:r w:rsidR="00C800F7" w:rsidRPr="00C800F7">
        <w:rPr>
          <w:rStyle w:val="LatinChar"/>
          <w:rFonts w:cs="Dbs-Rashi" w:hint="cs"/>
          <w:szCs w:val="20"/>
          <w:rtl/>
          <w:lang w:val="en-GB"/>
        </w:rPr>
        <w:t>(פ"ב מ"י)</w:t>
      </w:r>
      <w:r w:rsidR="00C800F7">
        <w:rPr>
          <w:rStyle w:val="LatinChar"/>
          <w:rFonts w:cs="FrankRuehl" w:hint="cs"/>
          <w:sz w:val="28"/>
          <w:szCs w:val="28"/>
          <w:rtl/>
          <w:lang w:val="en-GB"/>
        </w:rPr>
        <w:t>,</w:t>
      </w:r>
      <w:r w:rsidR="004451FD" w:rsidRPr="004451FD">
        <w:rPr>
          <w:rStyle w:val="LatinChar"/>
          <w:rFonts w:cs="FrankRuehl"/>
          <w:sz w:val="28"/>
          <w:szCs w:val="28"/>
          <w:rtl/>
          <w:lang w:val="en-GB"/>
        </w:rPr>
        <w:t xml:space="preserve"> ושם ה</w:t>
      </w:r>
      <w:r w:rsidR="005A01BD">
        <w:rPr>
          <w:rStyle w:val="LatinChar"/>
          <w:rFonts w:cs="FrankRuehl" w:hint="cs"/>
          <w:sz w:val="28"/>
          <w:szCs w:val="28"/>
          <w:rtl/>
          <w:lang w:val="en-GB"/>
        </w:rPr>
        <w:t>ו</w:t>
      </w:r>
      <w:r w:rsidR="004451FD" w:rsidRPr="004451FD">
        <w:rPr>
          <w:rStyle w:val="LatinChar"/>
          <w:rFonts w:cs="FrankRuehl"/>
          <w:sz w:val="28"/>
          <w:szCs w:val="28"/>
          <w:rtl/>
          <w:lang w:val="en-GB"/>
        </w:rPr>
        <w:t>א מבואר</w:t>
      </w:r>
      <w:r w:rsidR="00C800F7">
        <w:rPr>
          <w:rStyle w:val="FootnoteReference"/>
          <w:rFonts w:cs="FrankRuehl"/>
          <w:szCs w:val="28"/>
          <w:rtl/>
        </w:rPr>
        <w:footnoteReference w:id="227"/>
      </w:r>
      <w:r w:rsidR="004451FD" w:rsidRPr="004451FD">
        <w:rPr>
          <w:rStyle w:val="LatinChar"/>
          <w:rFonts w:cs="FrankRuehl"/>
          <w:sz w:val="28"/>
          <w:szCs w:val="28"/>
          <w:rtl/>
          <w:lang w:val="en-GB"/>
        </w:rPr>
        <w:t>. ולכך כאשר היא עשתה מלאכה בבנות ישראל בשבת ערומה</w:t>
      </w:r>
      <w:r w:rsidR="005A01BD">
        <w:rPr>
          <w:rStyle w:val="LatinChar"/>
          <w:rFonts w:cs="FrankRuehl" w:hint="cs"/>
          <w:sz w:val="28"/>
          <w:szCs w:val="28"/>
          <w:rtl/>
          <w:lang w:val="en-GB"/>
        </w:rPr>
        <w:t>,</w:t>
      </w:r>
      <w:r w:rsidR="004451FD" w:rsidRPr="004451FD">
        <w:rPr>
          <w:rStyle w:val="LatinChar"/>
          <w:rFonts w:cs="FrankRuehl"/>
          <w:sz w:val="28"/>
          <w:szCs w:val="28"/>
          <w:rtl/>
          <w:lang w:val="en-GB"/>
        </w:rPr>
        <w:t xml:space="preserve"> כלומר כי אין להם כבוד שהוא שייך אל צלם האלקים</w:t>
      </w:r>
      <w:r w:rsidR="005A01BD">
        <w:rPr>
          <w:rStyle w:val="LatinChar"/>
          <w:rFonts w:cs="FrankRuehl" w:hint="cs"/>
          <w:sz w:val="28"/>
          <w:szCs w:val="28"/>
          <w:rtl/>
          <w:lang w:val="en-GB"/>
        </w:rPr>
        <w:t>,</w:t>
      </w:r>
      <w:r w:rsidR="004451FD" w:rsidRPr="004451FD">
        <w:rPr>
          <w:rStyle w:val="LatinChar"/>
          <w:rFonts w:cs="FrankRuehl"/>
          <w:sz w:val="28"/>
          <w:szCs w:val="28"/>
          <w:rtl/>
          <w:lang w:val="en-GB"/>
        </w:rPr>
        <w:t xml:space="preserve"> ובפרט בשבת אשר הוא רמז על ע</w:t>
      </w:r>
      <w:r w:rsidR="005A01BD">
        <w:rPr>
          <w:rStyle w:val="LatinChar"/>
          <w:rFonts w:cs="FrankRuehl" w:hint="cs"/>
          <w:sz w:val="28"/>
          <w:szCs w:val="28"/>
          <w:rtl/>
          <w:lang w:val="en-GB"/>
        </w:rPr>
        <w:t>ולם הבא</w:t>
      </w:r>
      <w:r w:rsidR="000E75C1">
        <w:rPr>
          <w:rStyle w:val="FootnoteReference"/>
          <w:rFonts w:cs="FrankRuehl"/>
          <w:szCs w:val="28"/>
          <w:rtl/>
        </w:rPr>
        <w:footnoteReference w:id="228"/>
      </w:r>
      <w:r w:rsidR="00A91E78">
        <w:rPr>
          <w:rStyle w:val="LatinChar"/>
          <w:rFonts w:cs="FrankRuehl" w:hint="cs"/>
          <w:sz w:val="28"/>
          <w:szCs w:val="28"/>
          <w:rtl/>
          <w:lang w:val="en-GB"/>
        </w:rPr>
        <w:t>.</w:t>
      </w:r>
      <w:r w:rsidR="004451FD" w:rsidRPr="004451FD">
        <w:rPr>
          <w:rStyle w:val="LatinChar"/>
          <w:rFonts w:cs="FrankRuehl"/>
          <w:sz w:val="28"/>
          <w:szCs w:val="28"/>
          <w:rtl/>
          <w:lang w:val="en-GB"/>
        </w:rPr>
        <w:t xml:space="preserve"> והמלאכה בשבת ה</w:t>
      </w:r>
      <w:r w:rsidR="001D33E5">
        <w:rPr>
          <w:rStyle w:val="LatinChar"/>
          <w:rFonts w:cs="FrankRuehl" w:hint="cs"/>
          <w:sz w:val="28"/>
          <w:szCs w:val="28"/>
          <w:rtl/>
          <w:lang w:val="en-GB"/>
        </w:rPr>
        <w:t>יה*</w:t>
      </w:r>
      <w:r w:rsidR="004451FD" w:rsidRPr="004451FD">
        <w:rPr>
          <w:rStyle w:val="LatinChar"/>
          <w:rFonts w:cs="FrankRuehl"/>
          <w:sz w:val="28"/>
          <w:szCs w:val="28"/>
          <w:rtl/>
          <w:lang w:val="en-GB"/>
        </w:rPr>
        <w:t xml:space="preserve"> בטול לנפש</w:t>
      </w:r>
      <w:r w:rsidR="005A01BD">
        <w:rPr>
          <w:rStyle w:val="LatinChar"/>
          <w:rFonts w:cs="FrankRuehl" w:hint="cs"/>
          <w:sz w:val="28"/>
          <w:szCs w:val="28"/>
          <w:rtl/>
          <w:lang w:val="en-GB"/>
        </w:rPr>
        <w:t>,</w:t>
      </w:r>
      <w:r w:rsidR="004451FD" w:rsidRPr="004451FD">
        <w:rPr>
          <w:rStyle w:val="LatinChar"/>
          <w:rFonts w:cs="FrankRuehl"/>
          <w:sz w:val="28"/>
          <w:szCs w:val="28"/>
          <w:rtl/>
          <w:lang w:val="en-GB"/>
        </w:rPr>
        <w:t xml:space="preserve"> שיש חיוב מיתה על המלאכה</w:t>
      </w:r>
      <w:r w:rsidR="004123CE">
        <w:rPr>
          <w:rStyle w:val="FootnoteReference"/>
          <w:rFonts w:cs="FrankRuehl"/>
          <w:szCs w:val="28"/>
          <w:rtl/>
        </w:rPr>
        <w:footnoteReference w:id="229"/>
      </w:r>
      <w:r w:rsidR="005A01BD">
        <w:rPr>
          <w:rStyle w:val="LatinChar"/>
          <w:rFonts w:cs="FrankRuehl" w:hint="cs"/>
          <w:sz w:val="28"/>
          <w:szCs w:val="28"/>
          <w:rtl/>
          <w:lang w:val="en-GB"/>
        </w:rPr>
        <w:t>.</w:t>
      </w:r>
      <w:r w:rsidR="004451FD" w:rsidRPr="004451FD">
        <w:rPr>
          <w:rStyle w:val="LatinChar"/>
          <w:rFonts w:cs="FrankRuehl"/>
          <w:sz w:val="28"/>
          <w:szCs w:val="28"/>
          <w:rtl/>
          <w:lang w:val="en-GB"/>
        </w:rPr>
        <w:t xml:space="preserve"> </w:t>
      </w:r>
    </w:p>
    <w:p w:rsidR="00886AE4" w:rsidRDefault="00866849" w:rsidP="00886AE4">
      <w:pPr>
        <w:jc w:val="both"/>
        <w:rPr>
          <w:rStyle w:val="LatinChar"/>
          <w:rFonts w:cs="FrankRuehl" w:hint="cs"/>
          <w:sz w:val="28"/>
          <w:szCs w:val="28"/>
          <w:rtl/>
          <w:lang w:val="en-GB"/>
        </w:rPr>
      </w:pPr>
      <w:r w:rsidRPr="00866849">
        <w:rPr>
          <w:rStyle w:val="LatinChar"/>
          <w:rtl/>
        </w:rPr>
        <w:t>#</w:t>
      </w:r>
      <w:r w:rsidR="004451FD" w:rsidRPr="00866849">
        <w:rPr>
          <w:rStyle w:val="Title1"/>
          <w:rtl/>
        </w:rPr>
        <w:t>ולכך היה</w:t>
      </w:r>
      <w:r w:rsidRPr="00866849">
        <w:rPr>
          <w:rStyle w:val="LatinChar"/>
          <w:rtl/>
        </w:rPr>
        <w:t>=</w:t>
      </w:r>
      <w:r w:rsidR="004451FD" w:rsidRPr="004451FD">
        <w:rPr>
          <w:rStyle w:val="LatinChar"/>
          <w:rFonts w:cs="FrankRuehl"/>
          <w:sz w:val="28"/>
          <w:szCs w:val="28"/>
          <w:rtl/>
          <w:lang w:val="en-GB"/>
        </w:rPr>
        <w:t xml:space="preserve"> הגזירה עליה שתשחט ערומה ביו</w:t>
      </w:r>
      <w:r w:rsidR="0090199A">
        <w:rPr>
          <w:rStyle w:val="LatinChar"/>
          <w:rFonts w:cs="FrankRuehl" w:hint="cs"/>
          <w:sz w:val="28"/>
          <w:szCs w:val="28"/>
          <w:rtl/>
          <w:lang w:val="en-GB"/>
        </w:rPr>
        <w:t>ם</w:t>
      </w:r>
      <w:r w:rsidR="007A6124">
        <w:rPr>
          <w:rStyle w:val="LatinChar"/>
          <w:rFonts w:cs="FrankRuehl" w:hint="cs"/>
          <w:sz w:val="28"/>
          <w:szCs w:val="28"/>
          <w:rtl/>
          <w:lang w:val="en-GB"/>
        </w:rPr>
        <w:t xml:space="preserve"> השבת, </w:t>
      </w:r>
      <w:r w:rsidR="00541C1B" w:rsidRPr="00541C1B">
        <w:rPr>
          <w:rStyle w:val="LatinChar"/>
          <w:rFonts w:cs="FrankRuehl"/>
          <w:sz w:val="28"/>
          <w:szCs w:val="28"/>
          <w:rtl/>
          <w:lang w:val="en-GB"/>
        </w:rPr>
        <w:t>שהשחיטה מורה על לקיחת הנפש</w:t>
      </w:r>
      <w:r w:rsidR="00593488">
        <w:rPr>
          <w:rStyle w:val="FootnoteReference"/>
          <w:rFonts w:cs="FrankRuehl"/>
          <w:szCs w:val="28"/>
          <w:rtl/>
        </w:rPr>
        <w:footnoteReference w:id="230"/>
      </w:r>
      <w:r w:rsidR="00593488">
        <w:rPr>
          <w:rStyle w:val="LatinChar"/>
          <w:rFonts w:cs="FrankRuehl" w:hint="cs"/>
          <w:sz w:val="28"/>
          <w:szCs w:val="28"/>
          <w:rtl/>
          <w:lang w:val="en-GB"/>
        </w:rPr>
        <w:t>.</w:t>
      </w:r>
      <w:r w:rsidR="00541C1B" w:rsidRPr="00541C1B">
        <w:rPr>
          <w:rStyle w:val="LatinChar"/>
          <w:rFonts w:cs="FrankRuehl"/>
          <w:sz w:val="28"/>
          <w:szCs w:val="28"/>
          <w:rtl/>
          <w:lang w:val="en-GB"/>
        </w:rPr>
        <w:t xml:space="preserve"> ומה שהי</w:t>
      </w:r>
      <w:r w:rsidR="001400D9">
        <w:rPr>
          <w:rStyle w:val="LatinChar"/>
          <w:rFonts w:cs="FrankRuehl" w:hint="cs"/>
          <w:sz w:val="28"/>
          <w:szCs w:val="28"/>
          <w:rtl/>
          <w:lang w:val="en-GB"/>
        </w:rPr>
        <w:t>ת</w:t>
      </w:r>
      <w:r w:rsidR="00541C1B" w:rsidRPr="00541C1B">
        <w:rPr>
          <w:rStyle w:val="LatinChar"/>
          <w:rFonts w:cs="FrankRuehl"/>
          <w:sz w:val="28"/>
          <w:szCs w:val="28"/>
          <w:rtl/>
          <w:lang w:val="en-GB"/>
        </w:rPr>
        <w:t>ה נדונית ערומה</w:t>
      </w:r>
      <w:r w:rsidR="00593488">
        <w:rPr>
          <w:rStyle w:val="LatinChar"/>
          <w:rFonts w:cs="FrankRuehl" w:hint="cs"/>
          <w:sz w:val="28"/>
          <w:szCs w:val="28"/>
          <w:rtl/>
          <w:lang w:val="en-GB"/>
        </w:rPr>
        <w:t>,</w:t>
      </w:r>
      <w:r w:rsidR="00541C1B" w:rsidRPr="00541C1B">
        <w:rPr>
          <w:rStyle w:val="LatinChar"/>
          <w:rFonts w:cs="FrankRuehl"/>
          <w:sz w:val="28"/>
          <w:szCs w:val="28"/>
          <w:rtl/>
          <w:lang w:val="en-GB"/>
        </w:rPr>
        <w:t xml:space="preserve"> דבר זה בזיון הצלם</w:t>
      </w:r>
      <w:r w:rsidR="00593488">
        <w:rPr>
          <w:rStyle w:val="LatinChar"/>
          <w:rFonts w:cs="FrankRuehl" w:hint="cs"/>
          <w:sz w:val="28"/>
          <w:szCs w:val="28"/>
          <w:rtl/>
          <w:lang w:val="en-GB"/>
        </w:rPr>
        <w:t>,</w:t>
      </w:r>
      <w:r w:rsidR="00541C1B" w:rsidRPr="00541C1B">
        <w:rPr>
          <w:rStyle w:val="LatinChar"/>
          <w:rFonts w:cs="FrankRuehl"/>
          <w:sz w:val="28"/>
          <w:szCs w:val="28"/>
          <w:rtl/>
          <w:lang w:val="en-GB"/>
        </w:rPr>
        <w:t xml:space="preserve"> שהוא המעלה של ע</w:t>
      </w:r>
      <w:r w:rsidR="00593488">
        <w:rPr>
          <w:rStyle w:val="LatinChar"/>
          <w:rFonts w:cs="FrankRuehl" w:hint="cs"/>
          <w:sz w:val="28"/>
          <w:szCs w:val="28"/>
          <w:rtl/>
          <w:lang w:val="en-GB"/>
        </w:rPr>
        <w:t>ולם הבא.</w:t>
      </w:r>
      <w:r w:rsidR="00541C1B" w:rsidRPr="00541C1B">
        <w:rPr>
          <w:rStyle w:val="LatinChar"/>
          <w:rFonts w:cs="FrankRuehl"/>
          <w:sz w:val="28"/>
          <w:szCs w:val="28"/>
          <w:rtl/>
          <w:lang w:val="en-GB"/>
        </w:rPr>
        <w:t xml:space="preserve"> אף כי חסידי א</w:t>
      </w:r>
      <w:r w:rsidR="00593488">
        <w:rPr>
          <w:rStyle w:val="LatinChar"/>
          <w:rFonts w:cs="FrankRuehl" w:hint="cs"/>
          <w:sz w:val="28"/>
          <w:szCs w:val="28"/>
          <w:rtl/>
          <w:lang w:val="en-GB"/>
        </w:rPr>
        <w:t>ומות העולם</w:t>
      </w:r>
      <w:r w:rsidR="00541C1B" w:rsidRPr="00541C1B">
        <w:rPr>
          <w:rStyle w:val="LatinChar"/>
          <w:rFonts w:cs="FrankRuehl"/>
          <w:sz w:val="28"/>
          <w:szCs w:val="28"/>
          <w:rtl/>
          <w:lang w:val="en-GB"/>
        </w:rPr>
        <w:t xml:space="preserve"> יש להם חלק הע</w:t>
      </w:r>
      <w:r w:rsidR="00593488">
        <w:rPr>
          <w:rStyle w:val="LatinChar"/>
          <w:rFonts w:cs="FrankRuehl" w:hint="cs"/>
          <w:sz w:val="28"/>
          <w:szCs w:val="28"/>
          <w:rtl/>
          <w:lang w:val="en-GB"/>
        </w:rPr>
        <w:t>ולם הבא</w:t>
      </w:r>
      <w:r w:rsidR="00593488">
        <w:rPr>
          <w:rStyle w:val="FootnoteReference"/>
          <w:rFonts w:cs="FrankRuehl"/>
          <w:szCs w:val="28"/>
          <w:rtl/>
        </w:rPr>
        <w:footnoteReference w:id="231"/>
      </w:r>
      <w:r w:rsidR="00593488">
        <w:rPr>
          <w:rStyle w:val="LatinChar"/>
          <w:rFonts w:cs="FrankRuehl" w:hint="cs"/>
          <w:sz w:val="28"/>
          <w:szCs w:val="28"/>
          <w:rtl/>
          <w:lang w:val="en-GB"/>
        </w:rPr>
        <w:t>,</w:t>
      </w:r>
      <w:r w:rsidR="00541C1B" w:rsidRPr="00541C1B">
        <w:rPr>
          <w:rStyle w:val="LatinChar"/>
          <w:rFonts w:cs="FrankRuehl"/>
          <w:sz w:val="28"/>
          <w:szCs w:val="28"/>
          <w:rtl/>
          <w:lang w:val="en-GB"/>
        </w:rPr>
        <w:t xml:space="preserve"> נגזרה גזירה זאת עליה שאין לה עו</w:t>
      </w:r>
      <w:r w:rsidR="00485E56">
        <w:rPr>
          <w:rStyle w:val="LatinChar"/>
          <w:rFonts w:cs="FrankRuehl" w:hint="cs"/>
          <w:sz w:val="28"/>
          <w:szCs w:val="28"/>
          <w:rtl/>
          <w:lang w:val="en-GB"/>
        </w:rPr>
        <w:t xml:space="preserve">לם </w:t>
      </w:r>
      <w:r w:rsidR="00541C1B" w:rsidRPr="00541C1B">
        <w:rPr>
          <w:rStyle w:val="LatinChar"/>
          <w:rFonts w:cs="FrankRuehl"/>
          <w:sz w:val="28"/>
          <w:szCs w:val="28"/>
          <w:rtl/>
          <w:lang w:val="en-GB"/>
        </w:rPr>
        <w:t>הז</w:t>
      </w:r>
      <w:r w:rsidR="00485E56">
        <w:rPr>
          <w:rStyle w:val="LatinChar"/>
          <w:rFonts w:cs="FrankRuehl" w:hint="cs"/>
          <w:sz w:val="28"/>
          <w:szCs w:val="28"/>
          <w:rtl/>
          <w:lang w:val="en-GB"/>
        </w:rPr>
        <w:t>ה,</w:t>
      </w:r>
      <w:r w:rsidR="00541C1B" w:rsidRPr="00541C1B">
        <w:rPr>
          <w:rStyle w:val="LatinChar"/>
          <w:rFonts w:cs="FrankRuehl"/>
          <w:sz w:val="28"/>
          <w:szCs w:val="28"/>
          <w:rtl/>
          <w:lang w:val="en-GB"/>
        </w:rPr>
        <w:t xml:space="preserve"> וגם אין לה חלק ע</w:t>
      </w:r>
      <w:r w:rsidR="00485E56">
        <w:rPr>
          <w:rStyle w:val="LatinChar"/>
          <w:rFonts w:cs="FrankRuehl" w:hint="cs"/>
          <w:sz w:val="28"/>
          <w:szCs w:val="28"/>
          <w:rtl/>
          <w:lang w:val="en-GB"/>
        </w:rPr>
        <w:t>ולם הבא.</w:t>
      </w:r>
      <w:r w:rsidR="00541C1B" w:rsidRPr="00541C1B">
        <w:rPr>
          <w:rStyle w:val="LatinChar"/>
          <w:rFonts w:cs="FrankRuehl"/>
          <w:sz w:val="28"/>
          <w:szCs w:val="28"/>
          <w:rtl/>
          <w:lang w:val="en-GB"/>
        </w:rPr>
        <w:t xml:space="preserve"> ולכך חנניה מישאל ועזריה</w:t>
      </w:r>
      <w:r w:rsidR="00D864BA">
        <w:rPr>
          <w:rStyle w:val="LatinChar"/>
          <w:rFonts w:cs="FrankRuehl" w:hint="cs"/>
          <w:sz w:val="28"/>
          <w:szCs w:val="28"/>
          <w:rtl/>
          <w:lang w:val="en-GB"/>
        </w:rPr>
        <w:t>,</w:t>
      </w:r>
      <w:r w:rsidR="00541C1B" w:rsidRPr="00541C1B">
        <w:rPr>
          <w:rStyle w:val="LatinChar"/>
          <w:rFonts w:cs="FrankRuehl"/>
          <w:sz w:val="28"/>
          <w:szCs w:val="28"/>
          <w:rtl/>
          <w:lang w:val="en-GB"/>
        </w:rPr>
        <w:t xml:space="preserve"> כאשר היה</w:t>
      </w:r>
      <w:r w:rsidR="00D864BA">
        <w:rPr>
          <w:rStyle w:val="FootnoteReference"/>
          <w:rFonts w:cs="FrankRuehl"/>
          <w:szCs w:val="28"/>
          <w:rtl/>
        </w:rPr>
        <w:footnoteReference w:id="232"/>
      </w:r>
      <w:r w:rsidR="00541C1B" w:rsidRPr="00541C1B">
        <w:rPr>
          <w:rStyle w:val="LatinChar"/>
          <w:rFonts w:cs="FrankRuehl"/>
          <w:sz w:val="28"/>
          <w:szCs w:val="28"/>
          <w:rtl/>
          <w:lang w:val="en-GB"/>
        </w:rPr>
        <w:t xml:space="preserve"> דן אותם להשליך אותם לכבשן האש</w:t>
      </w:r>
      <w:r w:rsidR="00D864BA">
        <w:rPr>
          <w:rStyle w:val="LatinChar"/>
          <w:rFonts w:cs="FrankRuehl" w:hint="cs"/>
          <w:sz w:val="28"/>
          <w:szCs w:val="28"/>
          <w:rtl/>
          <w:lang w:val="en-GB"/>
        </w:rPr>
        <w:t>,</w:t>
      </w:r>
      <w:r w:rsidR="00541C1B" w:rsidRPr="00541C1B">
        <w:rPr>
          <w:rStyle w:val="LatinChar"/>
          <w:rFonts w:cs="FrankRuehl"/>
          <w:sz w:val="28"/>
          <w:szCs w:val="28"/>
          <w:rtl/>
          <w:lang w:val="en-GB"/>
        </w:rPr>
        <w:t xml:space="preserve"> נדונו עם סרבליהון</w:t>
      </w:r>
      <w:r w:rsidR="00D864BA">
        <w:rPr>
          <w:rStyle w:val="FootnoteReference"/>
          <w:rFonts w:cs="FrankRuehl"/>
          <w:szCs w:val="28"/>
          <w:rtl/>
        </w:rPr>
        <w:footnoteReference w:id="233"/>
      </w:r>
      <w:r w:rsidR="00D864BA">
        <w:rPr>
          <w:rStyle w:val="LatinChar"/>
          <w:rFonts w:cs="FrankRuehl" w:hint="cs"/>
          <w:sz w:val="28"/>
          <w:szCs w:val="28"/>
          <w:rtl/>
          <w:lang w:val="en-GB"/>
        </w:rPr>
        <w:t>.</w:t>
      </w:r>
      <w:r w:rsidR="00541C1B" w:rsidRPr="00541C1B">
        <w:rPr>
          <w:rStyle w:val="LatinChar"/>
          <w:rFonts w:cs="FrankRuehl"/>
          <w:sz w:val="28"/>
          <w:szCs w:val="28"/>
          <w:rtl/>
          <w:lang w:val="en-GB"/>
        </w:rPr>
        <w:t xml:space="preserve"> לומר כי אף שהיה רוצה ליטול מהם ע</w:t>
      </w:r>
      <w:r w:rsidR="00886AE4">
        <w:rPr>
          <w:rStyle w:val="LatinChar"/>
          <w:rFonts w:cs="FrankRuehl" w:hint="cs"/>
          <w:sz w:val="28"/>
          <w:szCs w:val="28"/>
          <w:rtl/>
          <w:lang w:val="en-GB"/>
        </w:rPr>
        <w:t>ולם הזה,</w:t>
      </w:r>
      <w:r w:rsidR="00541C1B" w:rsidRPr="00541C1B">
        <w:rPr>
          <w:rStyle w:val="LatinChar"/>
          <w:rFonts w:cs="FrankRuehl"/>
          <w:sz w:val="28"/>
          <w:szCs w:val="28"/>
          <w:rtl/>
          <w:lang w:val="en-GB"/>
        </w:rPr>
        <w:t xml:space="preserve"> מ</w:t>
      </w:r>
      <w:r w:rsidR="00886AE4">
        <w:rPr>
          <w:rStyle w:val="LatinChar"/>
          <w:rFonts w:cs="FrankRuehl" w:hint="cs"/>
          <w:sz w:val="28"/>
          <w:szCs w:val="28"/>
          <w:rtl/>
          <w:lang w:val="en-GB"/>
        </w:rPr>
        <w:t>כל מקום</w:t>
      </w:r>
      <w:r w:rsidR="00541C1B" w:rsidRPr="00541C1B">
        <w:rPr>
          <w:rStyle w:val="LatinChar"/>
          <w:rFonts w:cs="FrankRuehl"/>
          <w:sz w:val="28"/>
          <w:szCs w:val="28"/>
          <w:rtl/>
          <w:lang w:val="en-GB"/>
        </w:rPr>
        <w:t xml:space="preserve"> ע</w:t>
      </w:r>
      <w:r w:rsidR="00886AE4">
        <w:rPr>
          <w:rStyle w:val="LatinChar"/>
          <w:rFonts w:cs="FrankRuehl" w:hint="cs"/>
          <w:sz w:val="28"/>
          <w:szCs w:val="28"/>
          <w:rtl/>
          <w:lang w:val="en-GB"/>
        </w:rPr>
        <w:t>ולם הבא</w:t>
      </w:r>
      <w:r w:rsidR="00886AE4">
        <w:rPr>
          <w:rStyle w:val="FootnoteReference"/>
          <w:rFonts w:cs="FrankRuehl"/>
          <w:szCs w:val="28"/>
          <w:rtl/>
        </w:rPr>
        <w:footnoteReference w:id="234"/>
      </w:r>
      <w:r w:rsidR="00886AE4">
        <w:rPr>
          <w:rStyle w:val="LatinChar"/>
          <w:rFonts w:cs="FrankRuehl" w:hint="cs"/>
          <w:sz w:val="28"/>
          <w:szCs w:val="28"/>
          <w:rtl/>
          <w:lang w:val="en-GB"/>
        </w:rPr>
        <w:t>,</w:t>
      </w:r>
      <w:r w:rsidR="00541C1B" w:rsidRPr="00541C1B">
        <w:rPr>
          <w:rStyle w:val="LatinChar"/>
          <w:rFonts w:cs="FrankRuehl"/>
          <w:sz w:val="28"/>
          <w:szCs w:val="28"/>
          <w:rtl/>
          <w:lang w:val="en-GB"/>
        </w:rPr>
        <w:t xml:space="preserve"> שיש להם הכבוד שהוא שייך לצלם אלקים</w:t>
      </w:r>
      <w:r w:rsidR="00886AE4">
        <w:rPr>
          <w:rStyle w:val="LatinChar"/>
          <w:rFonts w:cs="FrankRuehl" w:hint="cs"/>
          <w:sz w:val="28"/>
          <w:szCs w:val="28"/>
          <w:rtl/>
          <w:lang w:val="en-GB"/>
        </w:rPr>
        <w:t>,</w:t>
      </w:r>
      <w:r w:rsidR="00541C1B" w:rsidRPr="00541C1B">
        <w:rPr>
          <w:rStyle w:val="LatinChar"/>
          <w:rFonts w:cs="FrankRuehl"/>
          <w:sz w:val="28"/>
          <w:szCs w:val="28"/>
          <w:rtl/>
          <w:lang w:val="en-GB"/>
        </w:rPr>
        <w:t xml:space="preserve"> אשר יש לאדם עולם הבא</w:t>
      </w:r>
      <w:r w:rsidR="00886AE4">
        <w:rPr>
          <w:rStyle w:val="LatinChar"/>
          <w:rFonts w:cs="FrankRuehl" w:hint="cs"/>
          <w:sz w:val="28"/>
          <w:szCs w:val="28"/>
          <w:rtl/>
          <w:lang w:val="en-GB"/>
        </w:rPr>
        <w:t>,</w:t>
      </w:r>
      <w:r w:rsidR="00541C1B" w:rsidRPr="00541C1B">
        <w:rPr>
          <w:rStyle w:val="LatinChar"/>
          <w:rFonts w:cs="FrankRuehl"/>
          <w:sz w:val="28"/>
          <w:szCs w:val="28"/>
          <w:rtl/>
          <w:lang w:val="en-GB"/>
        </w:rPr>
        <w:t xml:space="preserve"> כמו שבארנו במקום אחר</w:t>
      </w:r>
      <w:r w:rsidR="00886AE4">
        <w:rPr>
          <w:rStyle w:val="FootnoteReference"/>
          <w:rFonts w:cs="FrankRuehl"/>
          <w:szCs w:val="28"/>
          <w:rtl/>
        </w:rPr>
        <w:footnoteReference w:id="235"/>
      </w:r>
      <w:r w:rsidR="00541C1B" w:rsidRPr="00541C1B">
        <w:rPr>
          <w:rStyle w:val="LatinChar"/>
          <w:rFonts w:cs="FrankRuehl"/>
          <w:sz w:val="28"/>
          <w:szCs w:val="28"/>
          <w:rtl/>
          <w:lang w:val="en-GB"/>
        </w:rPr>
        <w:t xml:space="preserve">. </w:t>
      </w:r>
    </w:p>
    <w:p w:rsidR="00866849" w:rsidRDefault="00866849" w:rsidP="00DA30D6">
      <w:pPr>
        <w:jc w:val="both"/>
        <w:rPr>
          <w:rStyle w:val="LatinChar"/>
          <w:rFonts w:cs="FrankRuehl" w:hint="cs"/>
          <w:sz w:val="28"/>
          <w:szCs w:val="28"/>
          <w:rtl/>
          <w:lang w:val="en-GB"/>
        </w:rPr>
      </w:pPr>
      <w:r w:rsidRPr="00866849">
        <w:rPr>
          <w:rStyle w:val="LatinChar"/>
          <w:rtl/>
        </w:rPr>
        <w:t>#</w:t>
      </w:r>
      <w:r w:rsidRPr="00866849">
        <w:rPr>
          <w:rStyle w:val="Title1"/>
          <w:rFonts w:hint="cs"/>
          <w:rtl/>
        </w:rPr>
        <w:t>"</w:t>
      </w:r>
      <w:r w:rsidR="00541C1B" w:rsidRPr="00866849">
        <w:rPr>
          <w:rStyle w:val="Title1"/>
          <w:rtl/>
        </w:rPr>
        <w:t>כטוב לב</w:t>
      </w:r>
      <w:r w:rsidRPr="00866849">
        <w:rPr>
          <w:rStyle w:val="LatinChar"/>
          <w:rtl/>
        </w:rPr>
        <w:t>=</w:t>
      </w:r>
      <w:r w:rsidR="00541C1B" w:rsidRPr="00541C1B">
        <w:rPr>
          <w:rStyle w:val="LatinChar"/>
          <w:rFonts w:cs="FrankRuehl"/>
          <w:sz w:val="28"/>
          <w:szCs w:val="28"/>
          <w:rtl/>
          <w:lang w:val="en-GB"/>
        </w:rPr>
        <w:t xml:space="preserve"> המלך ביין</w:t>
      </w:r>
      <w:r>
        <w:rPr>
          <w:rStyle w:val="LatinChar"/>
          <w:rFonts w:cs="FrankRuehl" w:hint="cs"/>
          <w:sz w:val="28"/>
          <w:szCs w:val="28"/>
          <w:rtl/>
          <w:lang w:val="en-GB"/>
        </w:rPr>
        <w:t>"</w:t>
      </w:r>
      <w:r w:rsidR="00541C1B" w:rsidRPr="00541C1B">
        <w:rPr>
          <w:rStyle w:val="LatinChar"/>
          <w:rFonts w:cs="FrankRuehl"/>
          <w:sz w:val="28"/>
          <w:szCs w:val="28"/>
          <w:rtl/>
          <w:lang w:val="en-GB"/>
        </w:rPr>
        <w:t xml:space="preserve"> </w:t>
      </w:r>
      <w:r w:rsidR="00541C1B" w:rsidRPr="00866849">
        <w:rPr>
          <w:rStyle w:val="LatinChar"/>
          <w:rFonts w:cs="Dbs-Rashi"/>
          <w:szCs w:val="20"/>
          <w:rtl/>
          <w:lang w:val="en-GB"/>
        </w:rPr>
        <w:t>(</w:t>
      </w:r>
      <w:r w:rsidRPr="00866849">
        <w:rPr>
          <w:rStyle w:val="LatinChar"/>
          <w:rFonts w:cs="Dbs-Rashi" w:hint="cs"/>
          <w:szCs w:val="20"/>
          <w:rtl/>
          <w:lang w:val="en-GB"/>
        </w:rPr>
        <w:t>פסוק י</w:t>
      </w:r>
      <w:r w:rsidR="00541C1B" w:rsidRPr="00866849">
        <w:rPr>
          <w:rStyle w:val="LatinChar"/>
          <w:rFonts w:cs="Dbs-Rashi"/>
          <w:szCs w:val="20"/>
          <w:rtl/>
          <w:lang w:val="en-GB"/>
        </w:rPr>
        <w:t>)</w:t>
      </w:r>
      <w:r>
        <w:rPr>
          <w:rStyle w:val="LatinChar"/>
          <w:rFonts w:cs="FrankRuehl" w:hint="cs"/>
          <w:sz w:val="28"/>
          <w:szCs w:val="28"/>
          <w:rtl/>
          <w:lang w:val="en-GB"/>
        </w:rPr>
        <w:t>.</w:t>
      </w:r>
      <w:r w:rsidR="00541C1B" w:rsidRPr="00541C1B">
        <w:rPr>
          <w:rStyle w:val="LatinChar"/>
          <w:rFonts w:cs="FrankRuehl"/>
          <w:sz w:val="28"/>
          <w:szCs w:val="28"/>
          <w:rtl/>
          <w:lang w:val="en-GB"/>
        </w:rPr>
        <w:t xml:space="preserve"> ובמדרש </w:t>
      </w:r>
      <w:r w:rsidR="00541C1B" w:rsidRPr="00866849">
        <w:rPr>
          <w:rStyle w:val="LatinChar"/>
          <w:rFonts w:cs="Dbs-Rashi"/>
          <w:szCs w:val="20"/>
          <w:rtl/>
          <w:lang w:val="en-GB"/>
        </w:rPr>
        <w:t>(אסת</w:t>
      </w:r>
      <w:r w:rsidRPr="00866849">
        <w:rPr>
          <w:rStyle w:val="LatinChar"/>
          <w:rFonts w:cs="Dbs-Rashi" w:hint="cs"/>
          <w:szCs w:val="20"/>
          <w:rtl/>
          <w:lang w:val="en-GB"/>
        </w:rPr>
        <w:t>"</w:t>
      </w:r>
      <w:r w:rsidR="00541C1B" w:rsidRPr="00866849">
        <w:rPr>
          <w:rStyle w:val="LatinChar"/>
          <w:rFonts w:cs="Dbs-Rashi"/>
          <w:szCs w:val="20"/>
          <w:rtl/>
          <w:lang w:val="en-GB"/>
        </w:rPr>
        <w:t>ר ג, יא)</w:t>
      </w:r>
      <w:r>
        <w:rPr>
          <w:rStyle w:val="LatinChar"/>
          <w:rFonts w:cs="FrankRuehl" w:hint="cs"/>
          <w:sz w:val="28"/>
          <w:szCs w:val="28"/>
          <w:rtl/>
          <w:lang w:val="en-GB"/>
        </w:rPr>
        <w:t>,</w:t>
      </w:r>
      <w:r w:rsidR="00541C1B" w:rsidRPr="00541C1B">
        <w:rPr>
          <w:rStyle w:val="LatinChar"/>
          <w:rFonts w:cs="FrankRuehl"/>
          <w:sz w:val="28"/>
          <w:szCs w:val="28"/>
          <w:rtl/>
          <w:lang w:val="en-GB"/>
        </w:rPr>
        <w:t xml:space="preserve"> א</w:t>
      </w:r>
      <w:r>
        <w:rPr>
          <w:rStyle w:val="LatinChar"/>
          <w:rFonts w:cs="FrankRuehl" w:hint="cs"/>
          <w:sz w:val="28"/>
          <w:szCs w:val="28"/>
          <w:rtl/>
          <w:lang w:val="en-GB"/>
        </w:rPr>
        <w:t>מ</w:t>
      </w:r>
      <w:r w:rsidR="00541C1B" w:rsidRPr="00541C1B">
        <w:rPr>
          <w:rStyle w:val="LatinChar"/>
          <w:rFonts w:cs="FrankRuehl"/>
          <w:sz w:val="28"/>
          <w:szCs w:val="28"/>
          <w:rtl/>
          <w:lang w:val="en-GB"/>
        </w:rPr>
        <w:t xml:space="preserve">ר </w:t>
      </w:r>
      <w:r>
        <w:rPr>
          <w:rStyle w:val="LatinChar"/>
          <w:rFonts w:cs="FrankRuehl" w:hint="cs"/>
          <w:sz w:val="28"/>
          <w:szCs w:val="28"/>
          <w:rtl/>
          <w:lang w:val="en-GB"/>
        </w:rPr>
        <w:t xml:space="preserve">רבי </w:t>
      </w:r>
      <w:r w:rsidR="00541C1B" w:rsidRPr="00541C1B">
        <w:rPr>
          <w:rStyle w:val="LatinChar"/>
          <w:rFonts w:cs="FrankRuehl"/>
          <w:sz w:val="28"/>
          <w:szCs w:val="28"/>
          <w:rtl/>
          <w:lang w:val="en-GB"/>
        </w:rPr>
        <w:t>לוי</w:t>
      </w:r>
      <w:r>
        <w:rPr>
          <w:rStyle w:val="FootnoteReference"/>
          <w:rFonts w:cs="FrankRuehl"/>
          <w:szCs w:val="28"/>
          <w:rtl/>
        </w:rPr>
        <w:footnoteReference w:id="236"/>
      </w:r>
      <w:r>
        <w:rPr>
          <w:rStyle w:val="LatinChar"/>
          <w:rFonts w:cs="FrankRuehl" w:hint="cs"/>
          <w:sz w:val="28"/>
          <w:szCs w:val="28"/>
          <w:rtl/>
          <w:lang w:val="en-GB"/>
        </w:rPr>
        <w:t>,</w:t>
      </w:r>
      <w:r w:rsidR="00541C1B" w:rsidRPr="00541C1B">
        <w:rPr>
          <w:rStyle w:val="LatinChar"/>
          <w:rFonts w:cs="FrankRuehl"/>
          <w:sz w:val="28"/>
          <w:szCs w:val="28"/>
          <w:rtl/>
          <w:lang w:val="en-GB"/>
        </w:rPr>
        <w:t xml:space="preserve"> אומות העולם אין להם טובה</w:t>
      </w:r>
      <w:r>
        <w:rPr>
          <w:rStyle w:val="FootnoteReference"/>
          <w:rFonts w:cs="FrankRuehl"/>
          <w:szCs w:val="28"/>
          <w:rtl/>
        </w:rPr>
        <w:footnoteReference w:id="237"/>
      </w:r>
      <w:r>
        <w:rPr>
          <w:rStyle w:val="LatinChar"/>
          <w:rFonts w:cs="FrankRuehl" w:hint="cs"/>
          <w:sz w:val="28"/>
          <w:szCs w:val="28"/>
          <w:rtl/>
          <w:lang w:val="en-GB"/>
        </w:rPr>
        <w:t>.</w:t>
      </w:r>
      <w:r w:rsidR="00541C1B" w:rsidRPr="00541C1B">
        <w:rPr>
          <w:rStyle w:val="LatinChar"/>
          <w:rFonts w:cs="FrankRuehl"/>
          <w:sz w:val="28"/>
          <w:szCs w:val="28"/>
          <w:rtl/>
          <w:lang w:val="en-GB"/>
        </w:rPr>
        <w:t xml:space="preserve"> איתבין ליה</w:t>
      </w:r>
      <w:r>
        <w:rPr>
          <w:rStyle w:val="LatinChar"/>
          <w:rFonts w:cs="FrankRuehl" w:hint="cs"/>
          <w:sz w:val="28"/>
          <w:szCs w:val="28"/>
          <w:rtl/>
          <w:lang w:val="en-GB"/>
        </w:rPr>
        <w:t>,</w:t>
      </w:r>
      <w:r w:rsidR="00541C1B" w:rsidRPr="00541C1B">
        <w:rPr>
          <w:rStyle w:val="LatinChar"/>
          <w:rFonts w:cs="FrankRuehl"/>
          <w:sz w:val="28"/>
          <w:szCs w:val="28"/>
          <w:rtl/>
          <w:lang w:val="en-GB"/>
        </w:rPr>
        <w:t xml:space="preserve"> והא כתיב </w:t>
      </w:r>
      <w:r>
        <w:rPr>
          <w:rStyle w:val="LatinChar"/>
          <w:rFonts w:cs="FrankRuehl" w:hint="cs"/>
          <w:sz w:val="28"/>
          <w:szCs w:val="28"/>
          <w:rtl/>
          <w:lang w:val="en-GB"/>
        </w:rPr>
        <w:t>"</w:t>
      </w:r>
      <w:r w:rsidR="00541C1B" w:rsidRPr="00541C1B">
        <w:rPr>
          <w:rStyle w:val="LatinChar"/>
          <w:rFonts w:cs="FrankRuehl"/>
          <w:sz w:val="28"/>
          <w:szCs w:val="28"/>
          <w:rtl/>
          <w:lang w:val="en-GB"/>
        </w:rPr>
        <w:t>כטוב לב המלך</w:t>
      </w:r>
      <w:r>
        <w:rPr>
          <w:rStyle w:val="LatinChar"/>
          <w:rFonts w:cs="FrankRuehl" w:hint="cs"/>
          <w:sz w:val="28"/>
          <w:szCs w:val="28"/>
          <w:rtl/>
          <w:lang w:val="en-GB"/>
        </w:rPr>
        <w:t>".</w:t>
      </w:r>
      <w:r w:rsidR="00541C1B" w:rsidRPr="00541C1B">
        <w:rPr>
          <w:rStyle w:val="LatinChar"/>
          <w:rFonts w:cs="FrankRuehl"/>
          <w:sz w:val="28"/>
          <w:szCs w:val="28"/>
          <w:rtl/>
          <w:lang w:val="en-GB"/>
        </w:rPr>
        <w:t xml:space="preserve"> </w:t>
      </w:r>
      <w:r>
        <w:rPr>
          <w:rStyle w:val="LatinChar"/>
          <w:rFonts w:cs="FrankRuehl" w:hint="cs"/>
          <w:sz w:val="28"/>
          <w:szCs w:val="28"/>
          <w:rtl/>
          <w:lang w:val="en-GB"/>
        </w:rPr>
        <w:t>"</w:t>
      </w:r>
      <w:r w:rsidR="00541C1B" w:rsidRPr="00541C1B">
        <w:rPr>
          <w:rStyle w:val="LatinChar"/>
          <w:rFonts w:cs="FrankRuehl"/>
          <w:sz w:val="28"/>
          <w:szCs w:val="28"/>
          <w:rtl/>
          <w:lang w:val="en-GB"/>
        </w:rPr>
        <w:t>כטוב</w:t>
      </w:r>
      <w:r>
        <w:rPr>
          <w:rStyle w:val="LatinChar"/>
          <w:rFonts w:cs="FrankRuehl" w:hint="cs"/>
          <w:sz w:val="28"/>
          <w:szCs w:val="28"/>
          <w:rtl/>
          <w:lang w:val="en-GB"/>
        </w:rPr>
        <w:t>"</w:t>
      </w:r>
      <w:r w:rsidR="00541C1B" w:rsidRPr="00541C1B">
        <w:rPr>
          <w:rStyle w:val="LatinChar"/>
          <w:rFonts w:cs="FrankRuehl"/>
          <w:sz w:val="28"/>
          <w:szCs w:val="28"/>
          <w:rtl/>
          <w:lang w:val="en-GB"/>
        </w:rPr>
        <w:t xml:space="preserve"> כתיב</w:t>
      </w:r>
      <w:r>
        <w:rPr>
          <w:rStyle w:val="LatinChar"/>
          <w:rFonts w:cs="FrankRuehl" w:hint="cs"/>
          <w:sz w:val="28"/>
          <w:szCs w:val="28"/>
          <w:rtl/>
          <w:lang w:val="en-GB"/>
        </w:rPr>
        <w:t>,</w:t>
      </w:r>
      <w:r w:rsidR="00541C1B" w:rsidRPr="00541C1B">
        <w:rPr>
          <w:rStyle w:val="LatinChar"/>
          <w:rFonts w:cs="FrankRuehl"/>
          <w:sz w:val="28"/>
          <w:szCs w:val="28"/>
          <w:rtl/>
          <w:lang w:val="en-GB"/>
        </w:rPr>
        <w:t xml:space="preserve"> טובה ואינה טובה</w:t>
      </w:r>
      <w:r>
        <w:rPr>
          <w:rStyle w:val="FootnoteReference"/>
          <w:rFonts w:cs="FrankRuehl"/>
          <w:szCs w:val="28"/>
          <w:rtl/>
        </w:rPr>
        <w:footnoteReference w:id="238"/>
      </w:r>
      <w:r>
        <w:rPr>
          <w:rStyle w:val="LatinChar"/>
          <w:rFonts w:cs="FrankRuehl" w:hint="cs"/>
          <w:sz w:val="28"/>
          <w:szCs w:val="28"/>
          <w:rtl/>
          <w:lang w:val="en-GB"/>
        </w:rPr>
        <w:t>,</w:t>
      </w:r>
      <w:r w:rsidR="00541C1B" w:rsidRPr="00541C1B">
        <w:rPr>
          <w:rStyle w:val="LatinChar"/>
          <w:rFonts w:cs="FrankRuehl"/>
          <w:sz w:val="28"/>
          <w:szCs w:val="28"/>
          <w:rtl/>
          <w:lang w:val="en-GB"/>
        </w:rPr>
        <w:t xml:space="preserve"> אבל טובה של ישראל טובה שלימה</w:t>
      </w:r>
      <w:r>
        <w:rPr>
          <w:rStyle w:val="LatinChar"/>
          <w:rFonts w:cs="FrankRuehl" w:hint="cs"/>
          <w:sz w:val="28"/>
          <w:szCs w:val="28"/>
          <w:rtl/>
          <w:lang w:val="en-GB"/>
        </w:rPr>
        <w:t>,</w:t>
      </w:r>
      <w:r w:rsidR="00541C1B" w:rsidRPr="00541C1B">
        <w:rPr>
          <w:rStyle w:val="LatinChar"/>
          <w:rFonts w:cs="FrankRuehl"/>
          <w:sz w:val="28"/>
          <w:szCs w:val="28"/>
          <w:rtl/>
          <w:lang w:val="en-GB"/>
        </w:rPr>
        <w:t xml:space="preserve"> שנאמר </w:t>
      </w:r>
      <w:r w:rsidR="00541C1B" w:rsidRPr="00866849">
        <w:rPr>
          <w:rStyle w:val="LatinChar"/>
          <w:rFonts w:cs="Dbs-Rashi"/>
          <w:szCs w:val="20"/>
          <w:rtl/>
          <w:lang w:val="en-GB"/>
        </w:rPr>
        <w:t>(מ</w:t>
      </w:r>
      <w:r w:rsidRPr="00866849">
        <w:rPr>
          <w:rStyle w:val="LatinChar"/>
          <w:rFonts w:cs="Dbs-Rashi" w:hint="cs"/>
          <w:szCs w:val="20"/>
          <w:rtl/>
          <w:lang w:val="en-GB"/>
        </w:rPr>
        <w:t>"</w:t>
      </w:r>
      <w:r w:rsidR="00541C1B" w:rsidRPr="00866849">
        <w:rPr>
          <w:rStyle w:val="LatinChar"/>
          <w:rFonts w:cs="Dbs-Rashi"/>
          <w:szCs w:val="20"/>
          <w:rtl/>
          <w:lang w:val="en-GB"/>
        </w:rPr>
        <w:t>א ח, סו)</w:t>
      </w:r>
      <w:r w:rsidR="00541C1B" w:rsidRPr="00541C1B">
        <w:rPr>
          <w:rStyle w:val="LatinChar"/>
          <w:rFonts w:cs="FrankRuehl"/>
          <w:sz w:val="28"/>
          <w:szCs w:val="28"/>
          <w:rtl/>
          <w:lang w:val="en-GB"/>
        </w:rPr>
        <w:t xml:space="preserve"> </w:t>
      </w:r>
      <w:r>
        <w:rPr>
          <w:rStyle w:val="LatinChar"/>
          <w:rFonts w:cs="FrankRuehl" w:hint="cs"/>
          <w:sz w:val="28"/>
          <w:szCs w:val="28"/>
          <w:rtl/>
          <w:lang w:val="en-GB"/>
        </w:rPr>
        <w:t>"</w:t>
      </w:r>
      <w:r w:rsidR="00541C1B" w:rsidRPr="00541C1B">
        <w:rPr>
          <w:rStyle w:val="LatinChar"/>
          <w:rFonts w:cs="FrankRuehl"/>
          <w:sz w:val="28"/>
          <w:szCs w:val="28"/>
          <w:rtl/>
          <w:lang w:val="en-GB"/>
        </w:rPr>
        <w:t>וילכו לאהליהם שמחים וטובי לב</w:t>
      </w:r>
      <w:r>
        <w:rPr>
          <w:rStyle w:val="LatinChar"/>
          <w:rFonts w:cs="FrankRuehl" w:hint="cs"/>
          <w:sz w:val="28"/>
          <w:szCs w:val="28"/>
          <w:rtl/>
          <w:lang w:val="en-GB"/>
        </w:rPr>
        <w:t>",</w:t>
      </w:r>
      <w:r w:rsidR="00541C1B" w:rsidRPr="00541C1B">
        <w:rPr>
          <w:rStyle w:val="LatinChar"/>
          <w:rFonts w:cs="FrankRuehl"/>
          <w:sz w:val="28"/>
          <w:szCs w:val="28"/>
          <w:rtl/>
          <w:lang w:val="en-GB"/>
        </w:rPr>
        <w:t xml:space="preserve"> ע</w:t>
      </w:r>
      <w:r>
        <w:rPr>
          <w:rStyle w:val="LatinChar"/>
          <w:rFonts w:cs="FrankRuehl" w:hint="cs"/>
          <w:sz w:val="28"/>
          <w:szCs w:val="28"/>
          <w:rtl/>
          <w:lang w:val="en-GB"/>
        </w:rPr>
        <w:t>ד כאן</w:t>
      </w:r>
      <w:r w:rsidR="00541C1B" w:rsidRPr="00541C1B">
        <w:rPr>
          <w:rStyle w:val="LatinChar"/>
          <w:rFonts w:cs="FrankRuehl"/>
          <w:sz w:val="28"/>
          <w:szCs w:val="28"/>
          <w:rtl/>
          <w:lang w:val="en-GB"/>
        </w:rPr>
        <w:t>. ויש שואלים</w:t>
      </w:r>
      <w:r>
        <w:rPr>
          <w:rStyle w:val="FootnoteReference"/>
          <w:rFonts w:cs="FrankRuehl"/>
          <w:szCs w:val="28"/>
          <w:rtl/>
        </w:rPr>
        <w:footnoteReference w:id="239"/>
      </w:r>
      <w:r>
        <w:rPr>
          <w:rStyle w:val="LatinChar"/>
          <w:rFonts w:cs="FrankRuehl" w:hint="cs"/>
          <w:sz w:val="28"/>
          <w:szCs w:val="28"/>
          <w:rtl/>
          <w:lang w:val="en-GB"/>
        </w:rPr>
        <w:t>,</w:t>
      </w:r>
      <w:r w:rsidR="00541C1B" w:rsidRPr="00541C1B">
        <w:rPr>
          <w:rStyle w:val="LatinChar"/>
          <w:rFonts w:cs="FrankRuehl"/>
          <w:sz w:val="28"/>
          <w:szCs w:val="28"/>
          <w:rtl/>
          <w:lang w:val="en-GB"/>
        </w:rPr>
        <w:t xml:space="preserve"> איך אין להם טובה</w:t>
      </w:r>
      <w:r>
        <w:rPr>
          <w:rStyle w:val="LatinChar"/>
          <w:rFonts w:cs="FrankRuehl" w:hint="cs"/>
          <w:sz w:val="28"/>
          <w:szCs w:val="28"/>
          <w:rtl/>
          <w:lang w:val="en-GB"/>
        </w:rPr>
        <w:t>,</w:t>
      </w:r>
      <w:r w:rsidR="00541C1B" w:rsidRPr="00541C1B">
        <w:rPr>
          <w:rStyle w:val="LatinChar"/>
          <w:rFonts w:cs="FrankRuehl"/>
          <w:sz w:val="28"/>
          <w:szCs w:val="28"/>
          <w:rtl/>
          <w:lang w:val="en-GB"/>
        </w:rPr>
        <w:t xml:space="preserve"> והרי יש להם טובה</w:t>
      </w:r>
      <w:r>
        <w:rPr>
          <w:rStyle w:val="FootnoteReference"/>
          <w:rFonts w:cs="FrankRuehl"/>
          <w:szCs w:val="28"/>
          <w:rtl/>
        </w:rPr>
        <w:footnoteReference w:id="240"/>
      </w:r>
      <w:r>
        <w:rPr>
          <w:rStyle w:val="LatinChar"/>
          <w:rFonts w:cs="FrankRuehl" w:hint="cs"/>
          <w:sz w:val="28"/>
          <w:szCs w:val="28"/>
          <w:rtl/>
          <w:lang w:val="en-GB"/>
        </w:rPr>
        <w:t>.</w:t>
      </w:r>
      <w:r w:rsidR="00541C1B" w:rsidRPr="00541C1B">
        <w:rPr>
          <w:rStyle w:val="LatinChar"/>
          <w:rFonts w:cs="FrankRuehl"/>
          <w:sz w:val="28"/>
          <w:szCs w:val="28"/>
          <w:rtl/>
          <w:lang w:val="en-GB"/>
        </w:rPr>
        <w:t xml:space="preserve"> אבל פירוש זה כי הטובה הגמורה אינה טובה גשמיות</w:t>
      </w:r>
      <w:r w:rsidR="006A3738">
        <w:rPr>
          <w:rStyle w:val="LatinChar"/>
          <w:rFonts w:cs="FrankRuehl" w:hint="cs"/>
          <w:sz w:val="28"/>
          <w:szCs w:val="28"/>
          <w:rtl/>
          <w:lang w:val="en-GB"/>
        </w:rPr>
        <w:t>,</w:t>
      </w:r>
      <w:r w:rsidR="00541C1B" w:rsidRPr="00541C1B">
        <w:rPr>
          <w:rStyle w:val="LatinChar"/>
          <w:rFonts w:cs="FrankRuehl"/>
          <w:sz w:val="28"/>
          <w:szCs w:val="28"/>
          <w:rtl/>
          <w:lang w:val="en-GB"/>
        </w:rPr>
        <w:t xml:space="preserve"> שאין טוב גשמי טובה גמורה</w:t>
      </w:r>
      <w:r w:rsidR="006A3738">
        <w:rPr>
          <w:rStyle w:val="LatinChar"/>
          <w:rFonts w:cs="FrankRuehl" w:hint="cs"/>
          <w:sz w:val="28"/>
          <w:szCs w:val="28"/>
          <w:rtl/>
          <w:lang w:val="en-GB"/>
        </w:rPr>
        <w:t>,</w:t>
      </w:r>
      <w:r w:rsidR="00541C1B" w:rsidRPr="00541C1B">
        <w:rPr>
          <w:rStyle w:val="LatinChar"/>
          <w:rFonts w:cs="FrankRuehl"/>
          <w:sz w:val="28"/>
          <w:szCs w:val="28"/>
          <w:rtl/>
          <w:lang w:val="en-GB"/>
        </w:rPr>
        <w:t xml:space="preserve"> ודבק בה ההעדר</w:t>
      </w:r>
      <w:r w:rsidR="006A3738">
        <w:rPr>
          <w:rStyle w:val="LatinChar"/>
          <w:rFonts w:cs="FrankRuehl" w:hint="cs"/>
          <w:sz w:val="28"/>
          <w:szCs w:val="28"/>
          <w:rtl/>
          <w:lang w:val="en-GB"/>
        </w:rPr>
        <w:t>,</w:t>
      </w:r>
      <w:r w:rsidR="00541C1B" w:rsidRPr="00541C1B">
        <w:rPr>
          <w:rStyle w:val="LatinChar"/>
          <w:rFonts w:cs="FrankRuehl"/>
          <w:sz w:val="28"/>
          <w:szCs w:val="28"/>
          <w:rtl/>
          <w:lang w:val="en-GB"/>
        </w:rPr>
        <w:t xml:space="preserve"> שהוא רע</w:t>
      </w:r>
      <w:r w:rsidR="006A3738">
        <w:rPr>
          <w:rStyle w:val="FootnoteReference"/>
          <w:rFonts w:cs="FrankRuehl"/>
          <w:szCs w:val="28"/>
          <w:rtl/>
        </w:rPr>
        <w:footnoteReference w:id="241"/>
      </w:r>
      <w:r w:rsidR="006A3738">
        <w:rPr>
          <w:rStyle w:val="LatinChar"/>
          <w:rFonts w:cs="FrankRuehl" w:hint="cs"/>
          <w:sz w:val="28"/>
          <w:szCs w:val="28"/>
          <w:rtl/>
          <w:lang w:val="en-GB"/>
        </w:rPr>
        <w:t>.</w:t>
      </w:r>
      <w:r w:rsidR="00541C1B" w:rsidRPr="00541C1B">
        <w:rPr>
          <w:rStyle w:val="LatinChar"/>
          <w:rFonts w:cs="FrankRuehl"/>
          <w:sz w:val="28"/>
          <w:szCs w:val="28"/>
          <w:rtl/>
          <w:lang w:val="en-GB"/>
        </w:rPr>
        <w:t xml:space="preserve"> אבל עיקר הטובה הוא טובה אלקית</w:t>
      </w:r>
      <w:r w:rsidR="006530DC">
        <w:rPr>
          <w:rStyle w:val="FootnoteReference"/>
          <w:rFonts w:cs="FrankRuehl"/>
          <w:szCs w:val="28"/>
          <w:rtl/>
        </w:rPr>
        <w:footnoteReference w:id="242"/>
      </w:r>
      <w:r w:rsidR="006530DC">
        <w:rPr>
          <w:rStyle w:val="LatinChar"/>
          <w:rFonts w:cs="FrankRuehl" w:hint="cs"/>
          <w:sz w:val="28"/>
          <w:szCs w:val="28"/>
          <w:rtl/>
          <w:lang w:val="en-GB"/>
        </w:rPr>
        <w:t>.</w:t>
      </w:r>
      <w:r w:rsidR="00541C1B" w:rsidRPr="00541C1B">
        <w:rPr>
          <w:rStyle w:val="LatinChar"/>
          <w:rFonts w:cs="FrankRuehl"/>
          <w:sz w:val="28"/>
          <w:szCs w:val="28"/>
          <w:rtl/>
          <w:lang w:val="en-GB"/>
        </w:rPr>
        <w:t xml:space="preserve"> וכך הוא טובתן של ישראל</w:t>
      </w:r>
      <w:r w:rsidR="001B34BA">
        <w:rPr>
          <w:rStyle w:val="LatinChar"/>
          <w:rFonts w:cs="FrankRuehl" w:hint="cs"/>
          <w:sz w:val="28"/>
          <w:szCs w:val="28"/>
          <w:rtl/>
          <w:lang w:val="en-GB"/>
        </w:rPr>
        <w:t>,</w:t>
      </w:r>
      <w:r w:rsidR="00541C1B" w:rsidRPr="00541C1B">
        <w:rPr>
          <w:rStyle w:val="LatinChar"/>
          <w:rFonts w:cs="FrankRuehl"/>
          <w:sz w:val="28"/>
          <w:szCs w:val="28"/>
          <w:rtl/>
          <w:lang w:val="en-GB"/>
        </w:rPr>
        <w:t xml:space="preserve"> כאשר הם שמחים וטוב לבב</w:t>
      </w:r>
      <w:r w:rsidR="001B34BA">
        <w:rPr>
          <w:rStyle w:val="LatinChar"/>
          <w:rFonts w:cs="FrankRuehl" w:hint="cs"/>
          <w:sz w:val="28"/>
          <w:szCs w:val="28"/>
          <w:rtl/>
          <w:lang w:val="en-GB"/>
        </w:rPr>
        <w:t>,</w:t>
      </w:r>
      <w:r w:rsidR="00541C1B" w:rsidRPr="00541C1B">
        <w:rPr>
          <w:rStyle w:val="LatinChar"/>
          <w:rFonts w:cs="FrankRuehl"/>
          <w:sz w:val="28"/>
          <w:szCs w:val="28"/>
          <w:rtl/>
          <w:lang w:val="en-GB"/>
        </w:rPr>
        <w:t xml:space="preserve"> אז השכינה שורה עליהם</w:t>
      </w:r>
      <w:r w:rsidR="001B34BA">
        <w:rPr>
          <w:rStyle w:val="LatinChar"/>
          <w:rFonts w:cs="FrankRuehl" w:hint="cs"/>
          <w:sz w:val="28"/>
          <w:szCs w:val="28"/>
          <w:rtl/>
          <w:lang w:val="en-GB"/>
        </w:rPr>
        <w:t>,</w:t>
      </w:r>
      <w:r w:rsidR="00541C1B" w:rsidRPr="00541C1B">
        <w:rPr>
          <w:rStyle w:val="LatinChar"/>
          <w:rFonts w:cs="FrankRuehl"/>
          <w:sz w:val="28"/>
          <w:szCs w:val="28"/>
          <w:rtl/>
          <w:lang w:val="en-GB"/>
        </w:rPr>
        <w:t xml:space="preserve"> כי אין השכינה שורה רק מתוך שמחה</w:t>
      </w:r>
      <w:r w:rsidR="001B34BA">
        <w:rPr>
          <w:rStyle w:val="FootnoteReference"/>
          <w:rFonts w:cs="FrankRuehl"/>
          <w:szCs w:val="28"/>
          <w:rtl/>
        </w:rPr>
        <w:footnoteReference w:id="243"/>
      </w:r>
      <w:r w:rsidR="00C02242">
        <w:rPr>
          <w:rStyle w:val="LatinChar"/>
          <w:rFonts w:cs="FrankRuehl" w:hint="cs"/>
          <w:sz w:val="28"/>
          <w:szCs w:val="28"/>
          <w:rtl/>
          <w:lang w:val="en-GB"/>
        </w:rPr>
        <w:t>,</w:t>
      </w:r>
      <w:r w:rsidR="00541C1B" w:rsidRPr="00541C1B">
        <w:rPr>
          <w:rStyle w:val="LatinChar"/>
          <w:rFonts w:cs="FrankRuehl"/>
          <w:sz w:val="28"/>
          <w:szCs w:val="28"/>
          <w:rtl/>
          <w:lang w:val="en-GB"/>
        </w:rPr>
        <w:t xml:space="preserve"> ודבר זה אינו באומות</w:t>
      </w:r>
      <w:r w:rsidR="00C02242">
        <w:rPr>
          <w:rStyle w:val="FootnoteReference"/>
          <w:rFonts w:cs="FrankRuehl"/>
          <w:szCs w:val="28"/>
          <w:rtl/>
        </w:rPr>
        <w:footnoteReference w:id="244"/>
      </w:r>
      <w:r w:rsidR="00C02242">
        <w:rPr>
          <w:rStyle w:val="LatinChar"/>
          <w:rFonts w:cs="FrankRuehl" w:hint="cs"/>
          <w:sz w:val="28"/>
          <w:szCs w:val="28"/>
          <w:rtl/>
          <w:lang w:val="en-GB"/>
        </w:rPr>
        <w:t>.</w:t>
      </w:r>
      <w:r w:rsidR="00541C1B" w:rsidRPr="00541C1B">
        <w:rPr>
          <w:rStyle w:val="LatinChar"/>
          <w:rFonts w:cs="FrankRuehl"/>
          <w:sz w:val="28"/>
          <w:szCs w:val="28"/>
          <w:rtl/>
          <w:lang w:val="en-GB"/>
        </w:rPr>
        <w:t xml:space="preserve"> ולפיכך טובתם של אומות אינה טובה אמיתית</w:t>
      </w:r>
      <w:r w:rsidR="00C02242">
        <w:rPr>
          <w:rStyle w:val="LatinChar"/>
          <w:rFonts w:cs="FrankRuehl" w:hint="cs"/>
          <w:sz w:val="28"/>
          <w:szCs w:val="28"/>
          <w:rtl/>
          <w:lang w:val="en-GB"/>
        </w:rPr>
        <w:t>,</w:t>
      </w:r>
      <w:r w:rsidR="00541C1B" w:rsidRPr="00541C1B">
        <w:rPr>
          <w:rStyle w:val="LatinChar"/>
          <w:rFonts w:cs="FrankRuehl"/>
          <w:sz w:val="28"/>
          <w:szCs w:val="28"/>
          <w:rtl/>
          <w:lang w:val="en-GB"/>
        </w:rPr>
        <w:t xml:space="preserve"> רק גשמיות</w:t>
      </w:r>
      <w:r w:rsidR="00C02242">
        <w:rPr>
          <w:rStyle w:val="LatinChar"/>
          <w:rFonts w:cs="FrankRuehl" w:hint="cs"/>
          <w:sz w:val="28"/>
          <w:szCs w:val="28"/>
          <w:rtl/>
          <w:lang w:val="en-GB"/>
        </w:rPr>
        <w:t>.</w:t>
      </w:r>
      <w:r w:rsidR="00541C1B" w:rsidRPr="00541C1B">
        <w:rPr>
          <w:rStyle w:val="LatinChar"/>
          <w:rFonts w:cs="FrankRuehl"/>
          <w:sz w:val="28"/>
          <w:szCs w:val="28"/>
          <w:rtl/>
          <w:lang w:val="en-GB"/>
        </w:rPr>
        <w:t xml:space="preserve"> אבל הטובה האמיתית היא בלתי גשמית</w:t>
      </w:r>
      <w:r w:rsidR="00DA30D6">
        <w:rPr>
          <w:rStyle w:val="FootnoteReference"/>
          <w:rFonts w:cs="FrankRuehl"/>
          <w:szCs w:val="28"/>
          <w:rtl/>
        </w:rPr>
        <w:footnoteReference w:id="245"/>
      </w:r>
      <w:r w:rsidR="00C02242">
        <w:rPr>
          <w:rStyle w:val="LatinChar"/>
          <w:rFonts w:cs="FrankRuehl" w:hint="cs"/>
          <w:sz w:val="28"/>
          <w:szCs w:val="28"/>
          <w:rtl/>
          <w:lang w:val="en-GB"/>
        </w:rPr>
        <w:t>,</w:t>
      </w:r>
      <w:r w:rsidR="00541C1B" w:rsidRPr="00541C1B">
        <w:rPr>
          <w:rStyle w:val="LatinChar"/>
          <w:rFonts w:cs="FrankRuehl"/>
          <w:sz w:val="28"/>
          <w:szCs w:val="28"/>
          <w:rtl/>
          <w:lang w:val="en-GB"/>
        </w:rPr>
        <w:t xml:space="preserve"> כמו הטובה</w:t>
      </w:r>
      <w:r w:rsidR="00DA30D6">
        <w:rPr>
          <w:rStyle w:val="LatinChar"/>
          <w:rFonts w:cs="FrankRuehl" w:hint="cs"/>
          <w:sz w:val="28"/>
          <w:szCs w:val="28"/>
          <w:rtl/>
          <w:lang w:val="en-GB"/>
        </w:rPr>
        <w:t>*</w:t>
      </w:r>
      <w:r w:rsidR="00541C1B" w:rsidRPr="00541C1B">
        <w:rPr>
          <w:rStyle w:val="LatinChar"/>
          <w:rFonts w:cs="FrankRuehl"/>
          <w:sz w:val="28"/>
          <w:szCs w:val="28"/>
          <w:rtl/>
          <w:lang w:val="en-GB"/>
        </w:rPr>
        <w:t xml:space="preserve"> שתהיה לעתיד שאינה טובה גשמית רק רוחנית</w:t>
      </w:r>
      <w:r w:rsidR="00DA30D6">
        <w:rPr>
          <w:rStyle w:val="FootnoteReference"/>
          <w:rFonts w:cs="FrankRuehl"/>
          <w:szCs w:val="28"/>
          <w:rtl/>
        </w:rPr>
        <w:footnoteReference w:id="246"/>
      </w:r>
      <w:r w:rsidR="00C02242">
        <w:rPr>
          <w:rStyle w:val="LatinChar"/>
          <w:rFonts w:cs="FrankRuehl" w:hint="cs"/>
          <w:sz w:val="28"/>
          <w:szCs w:val="28"/>
          <w:rtl/>
          <w:lang w:val="en-GB"/>
        </w:rPr>
        <w:t>,</w:t>
      </w:r>
      <w:r w:rsidR="00541C1B" w:rsidRPr="00541C1B">
        <w:rPr>
          <w:rStyle w:val="LatinChar"/>
          <w:rFonts w:cs="FrankRuehl"/>
          <w:sz w:val="28"/>
          <w:szCs w:val="28"/>
          <w:rtl/>
          <w:lang w:val="en-GB"/>
        </w:rPr>
        <w:t xml:space="preserve"> שנאמר </w:t>
      </w:r>
      <w:r w:rsidR="00541C1B" w:rsidRPr="00C02242">
        <w:rPr>
          <w:rStyle w:val="LatinChar"/>
          <w:rFonts w:cs="Dbs-Rashi"/>
          <w:szCs w:val="20"/>
          <w:rtl/>
          <w:lang w:val="en-GB"/>
        </w:rPr>
        <w:t>(תהלים לא, כ)</w:t>
      </w:r>
      <w:r w:rsidR="00541C1B" w:rsidRPr="00541C1B">
        <w:rPr>
          <w:rStyle w:val="LatinChar"/>
          <w:rFonts w:cs="FrankRuehl"/>
          <w:sz w:val="28"/>
          <w:szCs w:val="28"/>
          <w:rtl/>
          <w:lang w:val="en-GB"/>
        </w:rPr>
        <w:t xml:space="preserve"> </w:t>
      </w:r>
      <w:r w:rsidR="00C02242">
        <w:rPr>
          <w:rStyle w:val="LatinChar"/>
          <w:rFonts w:cs="FrankRuehl" w:hint="cs"/>
          <w:sz w:val="28"/>
          <w:szCs w:val="28"/>
          <w:rtl/>
          <w:lang w:val="en-GB"/>
        </w:rPr>
        <w:t>"</w:t>
      </w:r>
      <w:r w:rsidR="00541C1B" w:rsidRPr="00541C1B">
        <w:rPr>
          <w:rStyle w:val="LatinChar"/>
          <w:rFonts w:cs="FrankRuehl"/>
          <w:sz w:val="28"/>
          <w:szCs w:val="28"/>
          <w:rtl/>
          <w:lang w:val="en-GB"/>
        </w:rPr>
        <w:t>מה רב טובך אשר צפנת ל</w:t>
      </w:r>
      <w:r w:rsidR="00C02242">
        <w:rPr>
          <w:rStyle w:val="LatinChar"/>
          <w:rFonts w:cs="FrankRuehl" w:hint="cs"/>
          <w:sz w:val="28"/>
          <w:szCs w:val="28"/>
          <w:rtl/>
          <w:lang w:val="en-GB"/>
        </w:rPr>
        <w:t>יראיך</w:t>
      </w:r>
      <w:r w:rsidR="00623EA0">
        <w:rPr>
          <w:rStyle w:val="LatinChar"/>
          <w:rFonts w:cs="FrankRuehl" w:hint="cs"/>
          <w:sz w:val="28"/>
          <w:szCs w:val="28"/>
          <w:rtl/>
          <w:lang w:val="en-GB"/>
        </w:rPr>
        <w:t>*</w:t>
      </w:r>
      <w:r w:rsidR="00C02242">
        <w:rPr>
          <w:rStyle w:val="LatinChar"/>
          <w:rFonts w:cs="FrankRuehl" w:hint="cs"/>
          <w:sz w:val="28"/>
          <w:szCs w:val="28"/>
          <w:rtl/>
          <w:lang w:val="en-GB"/>
        </w:rPr>
        <w:t>",</w:t>
      </w:r>
      <w:r w:rsidR="00541C1B" w:rsidRPr="00541C1B">
        <w:rPr>
          <w:rStyle w:val="LatinChar"/>
          <w:rFonts w:cs="FrankRuehl"/>
          <w:sz w:val="28"/>
          <w:szCs w:val="28"/>
          <w:rtl/>
          <w:lang w:val="en-GB"/>
        </w:rPr>
        <w:t xml:space="preserve"> וזה מבואר</w:t>
      </w:r>
      <w:r w:rsidR="00623EA0">
        <w:rPr>
          <w:rStyle w:val="FootnoteReference"/>
          <w:rFonts w:cs="FrankRuehl"/>
          <w:szCs w:val="28"/>
          <w:rtl/>
        </w:rPr>
        <w:footnoteReference w:id="247"/>
      </w:r>
      <w:r w:rsidR="00541C1B" w:rsidRPr="00541C1B">
        <w:rPr>
          <w:rStyle w:val="LatinChar"/>
          <w:rFonts w:cs="FrankRuehl"/>
          <w:sz w:val="28"/>
          <w:szCs w:val="28"/>
          <w:rtl/>
          <w:lang w:val="en-GB"/>
        </w:rPr>
        <w:t xml:space="preserve">. </w:t>
      </w:r>
    </w:p>
    <w:p w:rsidR="004F5ED7" w:rsidRDefault="005D575F" w:rsidP="00814D42">
      <w:pPr>
        <w:jc w:val="both"/>
        <w:rPr>
          <w:rStyle w:val="LatinChar"/>
          <w:rFonts w:cs="FrankRuehl" w:hint="cs"/>
          <w:sz w:val="28"/>
          <w:szCs w:val="28"/>
          <w:rtl/>
          <w:lang w:val="en-GB"/>
        </w:rPr>
      </w:pPr>
      <w:r w:rsidRPr="005D575F">
        <w:rPr>
          <w:rStyle w:val="LatinChar"/>
          <w:rtl/>
        </w:rPr>
        <w:t>#</w:t>
      </w:r>
      <w:r w:rsidR="00866849" w:rsidRPr="005D575F">
        <w:rPr>
          <w:rStyle w:val="Title1"/>
          <w:rFonts w:hint="cs"/>
          <w:rtl/>
        </w:rPr>
        <w:t>"</w:t>
      </w:r>
      <w:r w:rsidR="00541C1B" w:rsidRPr="005D575F">
        <w:rPr>
          <w:rStyle w:val="Title1"/>
          <w:rtl/>
        </w:rPr>
        <w:t>אמר למהומן בזתא חרבונ</w:t>
      </w:r>
      <w:r>
        <w:rPr>
          <w:rStyle w:val="Title1"/>
          <w:rFonts w:hint="cs"/>
          <w:rtl/>
        </w:rPr>
        <w:t>א"</w:t>
      </w:r>
      <w:r w:rsidRPr="005D575F">
        <w:rPr>
          <w:rStyle w:val="LatinChar"/>
          <w:rtl/>
        </w:rPr>
        <w:t>=</w:t>
      </w:r>
      <w:r w:rsidR="00541C1B" w:rsidRPr="00541C1B">
        <w:rPr>
          <w:rStyle w:val="LatinChar"/>
          <w:rFonts w:cs="FrankRuehl"/>
          <w:sz w:val="28"/>
          <w:szCs w:val="28"/>
          <w:rtl/>
          <w:lang w:val="en-GB"/>
        </w:rPr>
        <w:t xml:space="preserve"> </w:t>
      </w:r>
      <w:r w:rsidR="00541C1B" w:rsidRPr="005D575F">
        <w:rPr>
          <w:rStyle w:val="LatinChar"/>
          <w:rFonts w:cs="Dbs-Rashi"/>
          <w:szCs w:val="20"/>
          <w:rtl/>
          <w:lang w:val="en-GB"/>
        </w:rPr>
        <w:t>(</w:t>
      </w:r>
      <w:r w:rsidRPr="005D575F">
        <w:rPr>
          <w:rStyle w:val="LatinChar"/>
          <w:rFonts w:cs="Dbs-Rashi" w:hint="cs"/>
          <w:szCs w:val="20"/>
          <w:rtl/>
          <w:lang w:val="en-GB"/>
        </w:rPr>
        <w:t>פסוק</w:t>
      </w:r>
      <w:r w:rsidR="00541C1B" w:rsidRPr="005D575F">
        <w:rPr>
          <w:rStyle w:val="LatinChar"/>
          <w:rFonts w:cs="Dbs-Rashi"/>
          <w:szCs w:val="20"/>
          <w:rtl/>
          <w:lang w:val="en-GB"/>
        </w:rPr>
        <w:t xml:space="preserve"> י)</w:t>
      </w:r>
      <w:r>
        <w:rPr>
          <w:rStyle w:val="LatinChar"/>
          <w:rFonts w:cs="FrankRuehl" w:hint="cs"/>
          <w:sz w:val="28"/>
          <w:szCs w:val="28"/>
          <w:rtl/>
          <w:lang w:val="en-GB"/>
        </w:rPr>
        <w:t>.</w:t>
      </w:r>
      <w:r w:rsidR="00541C1B" w:rsidRPr="00541C1B">
        <w:rPr>
          <w:rStyle w:val="LatinChar"/>
          <w:rFonts w:cs="FrankRuehl"/>
          <w:sz w:val="28"/>
          <w:szCs w:val="28"/>
          <w:rtl/>
          <w:lang w:val="en-GB"/>
        </w:rPr>
        <w:t xml:space="preserve"> הנה תמצא כי כל כוונת אחשורוש שיהיה מלכותא דארעא כמלכותא דרקיע</w:t>
      </w:r>
      <w:r>
        <w:rPr>
          <w:rStyle w:val="FootnoteReference"/>
          <w:rFonts w:cs="FrankRuehl"/>
          <w:szCs w:val="28"/>
          <w:rtl/>
        </w:rPr>
        <w:footnoteReference w:id="248"/>
      </w:r>
      <w:r>
        <w:rPr>
          <w:rStyle w:val="LatinChar"/>
          <w:rFonts w:cs="FrankRuehl" w:hint="cs"/>
          <w:sz w:val="28"/>
          <w:szCs w:val="28"/>
          <w:rtl/>
          <w:lang w:val="en-GB"/>
        </w:rPr>
        <w:t>,</w:t>
      </w:r>
      <w:r w:rsidR="00541C1B" w:rsidRPr="00541C1B">
        <w:rPr>
          <w:rStyle w:val="LatinChar"/>
          <w:rFonts w:cs="FrankRuehl"/>
          <w:sz w:val="28"/>
          <w:szCs w:val="28"/>
          <w:rtl/>
          <w:lang w:val="en-GB"/>
        </w:rPr>
        <w:t xml:space="preserve"> ולכך היה לו שבעה משרתים</w:t>
      </w:r>
      <w:r>
        <w:rPr>
          <w:rStyle w:val="LatinChar"/>
          <w:rFonts w:cs="FrankRuehl" w:hint="cs"/>
          <w:sz w:val="28"/>
          <w:szCs w:val="28"/>
          <w:rtl/>
          <w:lang w:val="en-GB"/>
        </w:rPr>
        <w:t>,</w:t>
      </w:r>
      <w:r w:rsidR="00541C1B" w:rsidRPr="00541C1B">
        <w:rPr>
          <w:rStyle w:val="LatinChar"/>
          <w:rFonts w:cs="FrankRuehl"/>
          <w:sz w:val="28"/>
          <w:szCs w:val="28"/>
          <w:rtl/>
          <w:lang w:val="en-GB"/>
        </w:rPr>
        <w:t xml:space="preserve"> כמו מלמעלה שהם</w:t>
      </w:r>
      <w:r w:rsidR="00145BAA">
        <w:rPr>
          <w:rStyle w:val="LatinChar"/>
          <w:rFonts w:cs="FrankRuehl" w:hint="cs"/>
          <w:sz w:val="28"/>
          <w:szCs w:val="28"/>
          <w:rtl/>
          <w:lang w:val="en-GB"/>
        </w:rPr>
        <w:t>;</w:t>
      </w:r>
      <w:r w:rsidR="00541C1B" w:rsidRPr="00541C1B">
        <w:rPr>
          <w:rStyle w:val="LatinChar"/>
          <w:rFonts w:cs="FrankRuehl"/>
          <w:sz w:val="28"/>
          <w:szCs w:val="28"/>
          <w:rtl/>
          <w:lang w:val="en-GB"/>
        </w:rPr>
        <w:t xml:space="preserve"> שבתי</w:t>
      </w:r>
      <w:r w:rsidR="009F5D75">
        <w:rPr>
          <w:rStyle w:val="LatinChar"/>
          <w:rFonts w:cs="FrankRuehl" w:hint="cs"/>
          <w:sz w:val="28"/>
          <w:szCs w:val="28"/>
          <w:rtl/>
          <w:lang w:val="en-GB"/>
        </w:rPr>
        <w:t>,</w:t>
      </w:r>
      <w:r w:rsidR="00541C1B" w:rsidRPr="00541C1B">
        <w:rPr>
          <w:rStyle w:val="LatinChar"/>
          <w:rFonts w:cs="FrankRuehl"/>
          <w:sz w:val="28"/>
          <w:szCs w:val="28"/>
          <w:rtl/>
          <w:lang w:val="en-GB"/>
        </w:rPr>
        <w:t xml:space="preserve"> צדק</w:t>
      </w:r>
      <w:r w:rsidR="009F5D75">
        <w:rPr>
          <w:rStyle w:val="LatinChar"/>
          <w:rFonts w:cs="FrankRuehl" w:hint="cs"/>
          <w:sz w:val="28"/>
          <w:szCs w:val="28"/>
          <w:rtl/>
          <w:lang w:val="en-GB"/>
        </w:rPr>
        <w:t>,</w:t>
      </w:r>
      <w:r w:rsidR="00541C1B" w:rsidRPr="00541C1B">
        <w:rPr>
          <w:rStyle w:val="LatinChar"/>
          <w:rFonts w:cs="FrankRuehl"/>
          <w:sz w:val="28"/>
          <w:szCs w:val="28"/>
          <w:rtl/>
          <w:lang w:val="en-GB"/>
        </w:rPr>
        <w:t xml:space="preserve"> מאדים</w:t>
      </w:r>
      <w:r w:rsidR="009F5D75">
        <w:rPr>
          <w:rStyle w:val="LatinChar"/>
          <w:rFonts w:cs="FrankRuehl" w:hint="cs"/>
          <w:sz w:val="28"/>
          <w:szCs w:val="28"/>
          <w:rtl/>
          <w:lang w:val="en-GB"/>
        </w:rPr>
        <w:t>,</w:t>
      </w:r>
      <w:r w:rsidR="00541C1B" w:rsidRPr="00541C1B">
        <w:rPr>
          <w:rStyle w:val="LatinChar"/>
          <w:rFonts w:cs="FrankRuehl"/>
          <w:sz w:val="28"/>
          <w:szCs w:val="28"/>
          <w:rtl/>
          <w:lang w:val="en-GB"/>
        </w:rPr>
        <w:t xml:space="preserve"> חמה</w:t>
      </w:r>
      <w:r w:rsidR="009F5D75">
        <w:rPr>
          <w:rStyle w:val="LatinChar"/>
          <w:rFonts w:cs="FrankRuehl" w:hint="cs"/>
          <w:sz w:val="28"/>
          <w:szCs w:val="28"/>
          <w:rtl/>
          <w:lang w:val="en-GB"/>
        </w:rPr>
        <w:t>,</w:t>
      </w:r>
      <w:r w:rsidR="00541C1B" w:rsidRPr="00541C1B">
        <w:rPr>
          <w:rStyle w:val="LatinChar"/>
          <w:rFonts w:cs="FrankRuehl"/>
          <w:sz w:val="28"/>
          <w:szCs w:val="28"/>
          <w:rtl/>
          <w:lang w:val="en-GB"/>
        </w:rPr>
        <w:t xml:space="preserve"> נוגה</w:t>
      </w:r>
      <w:r w:rsidR="009F5D75">
        <w:rPr>
          <w:rStyle w:val="LatinChar"/>
          <w:rFonts w:cs="FrankRuehl" w:hint="cs"/>
          <w:sz w:val="28"/>
          <w:szCs w:val="28"/>
          <w:rtl/>
          <w:lang w:val="en-GB"/>
        </w:rPr>
        <w:t>,</w:t>
      </w:r>
      <w:r w:rsidR="00541C1B" w:rsidRPr="00541C1B">
        <w:rPr>
          <w:rStyle w:val="LatinChar"/>
          <w:rFonts w:cs="FrankRuehl"/>
          <w:sz w:val="28"/>
          <w:szCs w:val="28"/>
          <w:rtl/>
          <w:lang w:val="en-GB"/>
        </w:rPr>
        <w:t xml:space="preserve"> כוכב</w:t>
      </w:r>
      <w:r w:rsidR="009F5D75">
        <w:rPr>
          <w:rStyle w:val="LatinChar"/>
          <w:rFonts w:cs="FrankRuehl" w:hint="cs"/>
          <w:sz w:val="28"/>
          <w:szCs w:val="28"/>
          <w:rtl/>
          <w:lang w:val="en-GB"/>
        </w:rPr>
        <w:t>,</w:t>
      </w:r>
      <w:r w:rsidR="00541C1B" w:rsidRPr="00541C1B">
        <w:rPr>
          <w:rStyle w:val="LatinChar"/>
          <w:rFonts w:cs="FrankRuehl"/>
          <w:sz w:val="28"/>
          <w:szCs w:val="28"/>
          <w:rtl/>
          <w:lang w:val="en-GB"/>
        </w:rPr>
        <w:t xml:space="preserve"> לבנה</w:t>
      </w:r>
      <w:r w:rsidR="009F5D75">
        <w:rPr>
          <w:rStyle w:val="LatinChar"/>
          <w:rFonts w:cs="FrankRuehl" w:hint="cs"/>
          <w:sz w:val="28"/>
          <w:szCs w:val="28"/>
          <w:rtl/>
          <w:lang w:val="en-GB"/>
        </w:rPr>
        <w:t>,</w:t>
      </w:r>
      <w:r w:rsidR="00541C1B" w:rsidRPr="00541C1B">
        <w:rPr>
          <w:rStyle w:val="LatinChar"/>
          <w:rFonts w:cs="FrankRuehl"/>
          <w:sz w:val="28"/>
          <w:szCs w:val="28"/>
          <w:rtl/>
          <w:lang w:val="en-GB"/>
        </w:rPr>
        <w:t xml:space="preserve"> ז' משרתים</w:t>
      </w:r>
      <w:r w:rsidR="009F5D75">
        <w:rPr>
          <w:rStyle w:val="FootnoteReference"/>
          <w:rFonts w:cs="FrankRuehl"/>
          <w:szCs w:val="28"/>
          <w:rtl/>
        </w:rPr>
        <w:footnoteReference w:id="249"/>
      </w:r>
      <w:r w:rsidR="009F5D75">
        <w:rPr>
          <w:rStyle w:val="LatinChar"/>
          <w:rFonts w:cs="FrankRuehl" w:hint="cs"/>
          <w:sz w:val="28"/>
          <w:szCs w:val="28"/>
          <w:rtl/>
          <w:lang w:val="en-GB"/>
        </w:rPr>
        <w:t>.</w:t>
      </w:r>
      <w:r w:rsidR="00541C1B" w:rsidRPr="00541C1B">
        <w:rPr>
          <w:rStyle w:val="LatinChar"/>
          <w:rFonts w:cs="FrankRuehl"/>
          <w:sz w:val="28"/>
          <w:szCs w:val="28"/>
          <w:rtl/>
          <w:lang w:val="en-GB"/>
        </w:rPr>
        <w:t xml:space="preserve"> ואלו ז' משרתים כל א</w:t>
      </w:r>
      <w:r w:rsidR="00145BAA">
        <w:rPr>
          <w:rStyle w:val="LatinChar"/>
          <w:rFonts w:cs="FrankRuehl" w:hint="cs"/>
          <w:sz w:val="28"/>
          <w:szCs w:val="28"/>
          <w:rtl/>
          <w:lang w:val="en-GB"/>
        </w:rPr>
        <w:t>חד</w:t>
      </w:r>
      <w:r w:rsidR="00541C1B" w:rsidRPr="00541C1B">
        <w:rPr>
          <w:rStyle w:val="LatinChar"/>
          <w:rFonts w:cs="FrankRuehl"/>
          <w:sz w:val="28"/>
          <w:szCs w:val="28"/>
          <w:rtl/>
          <w:lang w:val="en-GB"/>
        </w:rPr>
        <w:t xml:space="preserve"> מושל ביומו</w:t>
      </w:r>
      <w:r w:rsidR="00145BAA">
        <w:rPr>
          <w:rStyle w:val="LatinChar"/>
          <w:rFonts w:cs="FrankRuehl" w:hint="cs"/>
          <w:sz w:val="28"/>
          <w:szCs w:val="28"/>
          <w:rtl/>
          <w:lang w:val="en-GB"/>
        </w:rPr>
        <w:t>,</w:t>
      </w:r>
      <w:r w:rsidR="00541C1B" w:rsidRPr="00541C1B">
        <w:rPr>
          <w:rStyle w:val="LatinChar"/>
          <w:rFonts w:cs="FrankRuehl"/>
          <w:sz w:val="28"/>
          <w:szCs w:val="28"/>
          <w:rtl/>
          <w:lang w:val="en-GB"/>
        </w:rPr>
        <w:t xml:space="preserve"> כמו שהוא ידוע</w:t>
      </w:r>
      <w:r w:rsidR="00145BAA">
        <w:rPr>
          <w:rStyle w:val="FootnoteReference"/>
          <w:rFonts w:cs="FrankRuehl"/>
          <w:szCs w:val="28"/>
          <w:rtl/>
        </w:rPr>
        <w:footnoteReference w:id="250"/>
      </w:r>
      <w:r w:rsidR="00145BAA">
        <w:rPr>
          <w:rStyle w:val="LatinChar"/>
          <w:rFonts w:cs="FrankRuehl" w:hint="cs"/>
          <w:sz w:val="28"/>
          <w:szCs w:val="28"/>
          <w:rtl/>
          <w:lang w:val="en-GB"/>
        </w:rPr>
        <w:t>.</w:t>
      </w:r>
      <w:r w:rsidR="00541C1B" w:rsidRPr="00541C1B">
        <w:rPr>
          <w:rStyle w:val="LatinChar"/>
          <w:rFonts w:cs="FrankRuehl"/>
          <w:sz w:val="28"/>
          <w:szCs w:val="28"/>
          <w:rtl/>
          <w:lang w:val="en-GB"/>
        </w:rPr>
        <w:t xml:space="preserve"> וכן כאן כל א</w:t>
      </w:r>
      <w:r w:rsidR="00145BAA">
        <w:rPr>
          <w:rStyle w:val="LatinChar"/>
          <w:rFonts w:cs="FrankRuehl" w:hint="cs"/>
          <w:sz w:val="28"/>
          <w:szCs w:val="28"/>
          <w:rtl/>
          <w:lang w:val="en-GB"/>
        </w:rPr>
        <w:t>חד</w:t>
      </w:r>
      <w:r w:rsidR="00541C1B" w:rsidRPr="00541C1B">
        <w:rPr>
          <w:rStyle w:val="LatinChar"/>
          <w:rFonts w:cs="FrankRuehl"/>
          <w:sz w:val="28"/>
          <w:szCs w:val="28"/>
          <w:rtl/>
          <w:lang w:val="en-GB"/>
        </w:rPr>
        <w:t xml:space="preserve"> היה משרת ביומו</w:t>
      </w:r>
      <w:r w:rsidR="00145BAA">
        <w:rPr>
          <w:rStyle w:val="LatinChar"/>
          <w:rFonts w:cs="FrankRuehl" w:hint="cs"/>
          <w:sz w:val="28"/>
          <w:szCs w:val="28"/>
          <w:rtl/>
          <w:lang w:val="en-GB"/>
        </w:rPr>
        <w:t>,</w:t>
      </w:r>
      <w:r w:rsidR="00541C1B" w:rsidRPr="00541C1B">
        <w:rPr>
          <w:rStyle w:val="LatinChar"/>
          <w:rFonts w:cs="FrankRuehl"/>
          <w:sz w:val="28"/>
          <w:szCs w:val="28"/>
          <w:rtl/>
          <w:lang w:val="en-GB"/>
        </w:rPr>
        <w:t xml:space="preserve"> וכמו שהוא בתרגום </w:t>
      </w:r>
      <w:r w:rsidR="00541C1B" w:rsidRPr="00145BAA">
        <w:rPr>
          <w:rStyle w:val="LatinChar"/>
          <w:rFonts w:cs="Dbs-Rashi"/>
          <w:szCs w:val="20"/>
          <w:rtl/>
          <w:lang w:val="en-GB"/>
        </w:rPr>
        <w:t>(</w:t>
      </w:r>
      <w:r w:rsidR="00145BAA" w:rsidRPr="00145BAA">
        <w:rPr>
          <w:rStyle w:val="LatinChar"/>
          <w:rFonts w:cs="Dbs-Rashi" w:hint="cs"/>
          <w:szCs w:val="20"/>
          <w:rtl/>
          <w:lang w:val="en-GB"/>
        </w:rPr>
        <w:t>כאן</w:t>
      </w:r>
      <w:r w:rsidR="00541C1B" w:rsidRPr="00145BAA">
        <w:rPr>
          <w:rStyle w:val="LatinChar"/>
          <w:rFonts w:cs="Dbs-Rashi"/>
          <w:szCs w:val="20"/>
          <w:rtl/>
          <w:lang w:val="en-GB"/>
        </w:rPr>
        <w:t>)</w:t>
      </w:r>
      <w:r w:rsidR="00541C1B" w:rsidRPr="00541C1B">
        <w:rPr>
          <w:rStyle w:val="LatinChar"/>
          <w:rFonts w:cs="FrankRuehl"/>
          <w:sz w:val="28"/>
          <w:szCs w:val="28"/>
          <w:rtl/>
          <w:lang w:val="en-GB"/>
        </w:rPr>
        <w:t xml:space="preserve"> כי אלו ז' משרתים היה כל אחד משמש ביומו</w:t>
      </w:r>
      <w:r w:rsidR="00145BAA">
        <w:rPr>
          <w:rStyle w:val="FootnoteReference"/>
          <w:rFonts w:cs="FrankRuehl"/>
          <w:szCs w:val="28"/>
          <w:rtl/>
        </w:rPr>
        <w:footnoteReference w:id="251"/>
      </w:r>
      <w:r w:rsidR="00145BAA">
        <w:rPr>
          <w:rStyle w:val="LatinChar"/>
          <w:rFonts w:cs="FrankRuehl" w:hint="cs"/>
          <w:sz w:val="28"/>
          <w:szCs w:val="28"/>
          <w:rtl/>
          <w:lang w:val="en-GB"/>
        </w:rPr>
        <w:t>.</w:t>
      </w:r>
      <w:r w:rsidR="00541C1B" w:rsidRPr="00541C1B">
        <w:rPr>
          <w:rStyle w:val="LatinChar"/>
          <w:rFonts w:cs="FrankRuehl"/>
          <w:sz w:val="28"/>
          <w:szCs w:val="28"/>
          <w:rtl/>
          <w:lang w:val="en-GB"/>
        </w:rPr>
        <w:t xml:space="preserve"> ואלו משרתים העליונים</w:t>
      </w:r>
      <w:r w:rsidR="00145BAA">
        <w:rPr>
          <w:rStyle w:val="LatinChar"/>
          <w:rFonts w:cs="FrankRuehl" w:hint="cs"/>
          <w:sz w:val="28"/>
          <w:szCs w:val="28"/>
          <w:rtl/>
          <w:lang w:val="en-GB"/>
        </w:rPr>
        <w:t>,</w:t>
      </w:r>
      <w:r w:rsidR="00541C1B" w:rsidRPr="00541C1B">
        <w:rPr>
          <w:rStyle w:val="LatinChar"/>
          <w:rFonts w:cs="FrankRuehl"/>
          <w:sz w:val="28"/>
          <w:szCs w:val="28"/>
          <w:rtl/>
          <w:lang w:val="en-GB"/>
        </w:rPr>
        <w:t xml:space="preserve"> יש בהם צד מה שהם משמשים לרעה</w:t>
      </w:r>
      <w:r w:rsidR="00145BAA">
        <w:rPr>
          <w:rStyle w:val="FootnoteReference"/>
          <w:rFonts w:cs="FrankRuehl"/>
          <w:szCs w:val="28"/>
          <w:rtl/>
        </w:rPr>
        <w:footnoteReference w:id="252"/>
      </w:r>
      <w:r w:rsidR="00145BAA">
        <w:rPr>
          <w:rStyle w:val="LatinChar"/>
          <w:rFonts w:cs="FrankRuehl" w:hint="cs"/>
          <w:sz w:val="28"/>
          <w:szCs w:val="28"/>
          <w:rtl/>
          <w:lang w:val="en-GB"/>
        </w:rPr>
        <w:t>.</w:t>
      </w:r>
      <w:r w:rsidR="00541C1B" w:rsidRPr="00541C1B">
        <w:rPr>
          <w:rStyle w:val="LatinChar"/>
          <w:rFonts w:cs="FrankRuehl"/>
          <w:sz w:val="28"/>
          <w:szCs w:val="28"/>
          <w:rtl/>
          <w:lang w:val="en-GB"/>
        </w:rPr>
        <w:t xml:space="preserve"> וכאשר יוצא</w:t>
      </w:r>
      <w:r w:rsidR="00462957">
        <w:rPr>
          <w:rStyle w:val="LatinChar"/>
          <w:rFonts w:cs="FrankRuehl" w:hint="cs"/>
          <w:sz w:val="28"/>
          <w:szCs w:val="28"/>
          <w:rtl/>
          <w:lang w:val="en-GB"/>
        </w:rPr>
        <w:t xml:space="preserve"> </w:t>
      </w:r>
      <w:r w:rsidR="00F247C0" w:rsidRPr="00F247C0">
        <w:rPr>
          <w:rStyle w:val="LatinChar"/>
          <w:rFonts w:cs="FrankRuehl"/>
          <w:sz w:val="28"/>
          <w:szCs w:val="28"/>
          <w:rtl/>
          <w:lang w:val="en-GB"/>
        </w:rPr>
        <w:t>מן המלך העליון</w:t>
      </w:r>
      <w:r w:rsidR="00721393">
        <w:rPr>
          <w:rStyle w:val="FootnoteReference"/>
          <w:rFonts w:cs="FrankRuehl"/>
          <w:szCs w:val="28"/>
          <w:rtl/>
        </w:rPr>
        <w:footnoteReference w:id="253"/>
      </w:r>
      <w:r w:rsidR="00F247C0" w:rsidRPr="00F247C0">
        <w:rPr>
          <w:rStyle w:val="LatinChar"/>
          <w:rFonts w:cs="FrankRuehl"/>
          <w:sz w:val="28"/>
          <w:szCs w:val="28"/>
          <w:rtl/>
          <w:lang w:val="en-GB"/>
        </w:rPr>
        <w:t xml:space="preserve"> הגזירה לרעה</w:t>
      </w:r>
      <w:r w:rsidR="00F247C0">
        <w:rPr>
          <w:rStyle w:val="LatinChar"/>
          <w:rFonts w:cs="FrankRuehl" w:hint="cs"/>
          <w:sz w:val="28"/>
          <w:szCs w:val="28"/>
          <w:rtl/>
          <w:lang w:val="en-GB"/>
        </w:rPr>
        <w:t>,</w:t>
      </w:r>
      <w:r w:rsidR="00F247C0" w:rsidRPr="00F247C0">
        <w:rPr>
          <w:rStyle w:val="LatinChar"/>
          <w:rFonts w:cs="FrankRuehl"/>
          <w:sz w:val="28"/>
          <w:szCs w:val="28"/>
          <w:rtl/>
          <w:lang w:val="en-GB"/>
        </w:rPr>
        <w:t xml:space="preserve"> אז כל שבעה משרתים העליונים משמשים שתבא הגזירה להיות הרע</w:t>
      </w:r>
      <w:r w:rsidR="00721393">
        <w:rPr>
          <w:rStyle w:val="FootnoteReference"/>
          <w:rFonts w:cs="FrankRuehl"/>
          <w:szCs w:val="28"/>
          <w:rtl/>
        </w:rPr>
        <w:footnoteReference w:id="254"/>
      </w:r>
      <w:r w:rsidR="00F247C0">
        <w:rPr>
          <w:rStyle w:val="LatinChar"/>
          <w:rFonts w:cs="FrankRuehl" w:hint="cs"/>
          <w:sz w:val="28"/>
          <w:szCs w:val="28"/>
          <w:rtl/>
          <w:lang w:val="en-GB"/>
        </w:rPr>
        <w:t>.</w:t>
      </w:r>
      <w:r w:rsidR="00F247C0" w:rsidRPr="00F247C0">
        <w:rPr>
          <w:rStyle w:val="LatinChar"/>
          <w:rFonts w:cs="FrankRuehl"/>
          <w:sz w:val="28"/>
          <w:szCs w:val="28"/>
          <w:rtl/>
          <w:lang w:val="en-GB"/>
        </w:rPr>
        <w:t xml:space="preserve"> ולכך אצל אחשורוש</w:t>
      </w:r>
      <w:r w:rsidR="006B09B7">
        <w:rPr>
          <w:rStyle w:val="LatinChar"/>
          <w:rFonts w:cs="FrankRuehl" w:hint="cs"/>
          <w:sz w:val="28"/>
          <w:szCs w:val="28"/>
          <w:rtl/>
          <w:lang w:val="en-GB"/>
        </w:rPr>
        <w:t>,</w:t>
      </w:r>
      <w:r w:rsidR="00F247C0" w:rsidRPr="00F247C0">
        <w:rPr>
          <w:rStyle w:val="LatinChar"/>
          <w:rFonts w:cs="FrankRuehl"/>
          <w:sz w:val="28"/>
          <w:szCs w:val="28"/>
          <w:rtl/>
          <w:lang w:val="en-GB"/>
        </w:rPr>
        <w:t xml:space="preserve"> אשר כל הזוכרו אומר אח לראשו</w:t>
      </w:r>
      <w:r w:rsidR="006B09B7">
        <w:rPr>
          <w:rStyle w:val="LatinChar"/>
          <w:rFonts w:cs="FrankRuehl" w:hint="cs"/>
          <w:sz w:val="28"/>
          <w:szCs w:val="28"/>
          <w:rtl/>
          <w:lang w:val="en-GB"/>
        </w:rPr>
        <w:t xml:space="preserve"> </w:t>
      </w:r>
      <w:r w:rsidR="006B09B7" w:rsidRPr="006B09B7">
        <w:rPr>
          <w:rStyle w:val="LatinChar"/>
          <w:rFonts w:cs="Dbs-Rashi" w:hint="cs"/>
          <w:szCs w:val="20"/>
          <w:rtl/>
          <w:lang w:val="en-GB"/>
        </w:rPr>
        <w:t>(מגילה יא.)</w:t>
      </w:r>
      <w:r w:rsidR="006B09B7">
        <w:rPr>
          <w:rStyle w:val="FootnoteReference"/>
          <w:rFonts w:cs="FrankRuehl"/>
          <w:szCs w:val="28"/>
          <w:rtl/>
        </w:rPr>
        <w:footnoteReference w:id="255"/>
      </w:r>
      <w:r w:rsidR="006B09B7">
        <w:rPr>
          <w:rStyle w:val="LatinChar"/>
          <w:rFonts w:cs="FrankRuehl" w:hint="cs"/>
          <w:sz w:val="28"/>
          <w:szCs w:val="28"/>
          <w:rtl/>
          <w:lang w:val="en-GB"/>
        </w:rPr>
        <w:t>,</w:t>
      </w:r>
      <w:r w:rsidR="00F247C0" w:rsidRPr="00F247C0">
        <w:rPr>
          <w:rStyle w:val="LatinChar"/>
          <w:rFonts w:cs="FrankRuehl"/>
          <w:sz w:val="28"/>
          <w:szCs w:val="28"/>
          <w:rtl/>
          <w:lang w:val="en-GB"/>
        </w:rPr>
        <w:t xml:space="preserve"> היה משמשים כלם לרעה</w:t>
      </w:r>
      <w:r w:rsidR="006B09B7">
        <w:rPr>
          <w:rStyle w:val="LatinChar"/>
          <w:rFonts w:cs="FrankRuehl" w:hint="cs"/>
          <w:sz w:val="28"/>
          <w:szCs w:val="28"/>
          <w:rtl/>
          <w:lang w:val="en-GB"/>
        </w:rPr>
        <w:t>,</w:t>
      </w:r>
      <w:r w:rsidR="00F247C0" w:rsidRPr="00F247C0">
        <w:rPr>
          <w:rStyle w:val="LatinChar"/>
          <w:rFonts w:cs="FrankRuehl"/>
          <w:sz w:val="28"/>
          <w:szCs w:val="28"/>
          <w:rtl/>
          <w:lang w:val="en-GB"/>
        </w:rPr>
        <w:t xml:space="preserve"> כמו אחשורוש שהוא רע</w:t>
      </w:r>
      <w:r w:rsidR="006B09B7">
        <w:rPr>
          <w:rStyle w:val="FootnoteReference"/>
          <w:rFonts w:cs="FrankRuehl"/>
          <w:szCs w:val="28"/>
          <w:rtl/>
        </w:rPr>
        <w:footnoteReference w:id="256"/>
      </w:r>
      <w:r w:rsidR="006B09B7">
        <w:rPr>
          <w:rStyle w:val="LatinChar"/>
          <w:rFonts w:cs="FrankRuehl" w:hint="cs"/>
          <w:sz w:val="28"/>
          <w:szCs w:val="28"/>
          <w:rtl/>
          <w:lang w:val="en-GB"/>
        </w:rPr>
        <w:t>.</w:t>
      </w:r>
      <w:r w:rsidR="00F247C0" w:rsidRPr="00F247C0">
        <w:rPr>
          <w:rStyle w:val="LatinChar"/>
          <w:rFonts w:cs="FrankRuehl"/>
          <w:sz w:val="28"/>
          <w:szCs w:val="28"/>
          <w:rtl/>
          <w:lang w:val="en-GB"/>
        </w:rPr>
        <w:t xml:space="preserve"> ולכך כל שבעה השמות מורים לרעה</w:t>
      </w:r>
      <w:r w:rsidR="006B09B7">
        <w:rPr>
          <w:rStyle w:val="LatinChar"/>
          <w:rFonts w:cs="FrankRuehl" w:hint="cs"/>
          <w:sz w:val="28"/>
          <w:szCs w:val="28"/>
          <w:rtl/>
          <w:lang w:val="en-GB"/>
        </w:rPr>
        <w:t>,</w:t>
      </w:r>
      <w:r w:rsidR="00F247C0" w:rsidRPr="00F247C0">
        <w:rPr>
          <w:rStyle w:val="LatinChar"/>
          <w:rFonts w:cs="FrankRuehl"/>
          <w:sz w:val="28"/>
          <w:szCs w:val="28"/>
          <w:rtl/>
          <w:lang w:val="en-GB"/>
        </w:rPr>
        <w:t xml:space="preserve"> כמו שמורה שמות שלהם</w:t>
      </w:r>
      <w:r w:rsidR="006B09B7">
        <w:rPr>
          <w:rStyle w:val="FootnoteReference"/>
          <w:rFonts w:cs="FrankRuehl"/>
          <w:szCs w:val="28"/>
          <w:rtl/>
        </w:rPr>
        <w:footnoteReference w:id="257"/>
      </w:r>
      <w:r w:rsidR="006B09B7">
        <w:rPr>
          <w:rStyle w:val="LatinChar"/>
          <w:rFonts w:cs="FrankRuehl" w:hint="cs"/>
          <w:sz w:val="28"/>
          <w:szCs w:val="28"/>
          <w:rtl/>
          <w:lang w:val="en-GB"/>
        </w:rPr>
        <w:t>.</w:t>
      </w:r>
      <w:r w:rsidR="00F247C0" w:rsidRPr="00F247C0">
        <w:rPr>
          <w:rStyle w:val="LatinChar"/>
          <w:rFonts w:cs="FrankRuehl"/>
          <w:sz w:val="28"/>
          <w:szCs w:val="28"/>
          <w:rtl/>
          <w:lang w:val="en-GB"/>
        </w:rPr>
        <w:t xml:space="preserve"> כי </w:t>
      </w:r>
      <w:r w:rsidR="006B09B7">
        <w:rPr>
          <w:rStyle w:val="LatinChar"/>
          <w:rFonts w:cs="FrankRuehl" w:hint="cs"/>
          <w:sz w:val="28"/>
          <w:szCs w:val="28"/>
          <w:rtl/>
          <w:lang w:val="en-GB"/>
        </w:rPr>
        <w:t xml:space="preserve"> "</w:t>
      </w:r>
      <w:r w:rsidR="00F247C0" w:rsidRPr="00F247C0">
        <w:rPr>
          <w:rStyle w:val="LatinChar"/>
          <w:rFonts w:cs="FrankRuehl"/>
          <w:sz w:val="28"/>
          <w:szCs w:val="28"/>
          <w:rtl/>
          <w:lang w:val="en-GB"/>
        </w:rPr>
        <w:t>מושל מקשיב על דבר שקר כל משרתיו רשעים</w:t>
      </w:r>
      <w:r w:rsidR="006B09B7">
        <w:rPr>
          <w:rStyle w:val="LatinChar"/>
          <w:rFonts w:cs="FrankRuehl" w:hint="cs"/>
          <w:sz w:val="28"/>
          <w:szCs w:val="28"/>
          <w:rtl/>
          <w:lang w:val="en-GB"/>
        </w:rPr>
        <w:t>"</w:t>
      </w:r>
      <w:r w:rsidR="00814D42">
        <w:rPr>
          <w:rStyle w:val="LatinChar"/>
          <w:rFonts w:cs="Dbs-Rashi" w:hint="cs"/>
          <w:szCs w:val="20"/>
          <w:rtl/>
          <w:lang w:val="en-GB"/>
        </w:rPr>
        <w:t xml:space="preserve"> </w:t>
      </w:r>
      <w:r w:rsidR="00814D42" w:rsidRPr="006B09B7">
        <w:rPr>
          <w:rStyle w:val="LatinChar"/>
          <w:rFonts w:cs="Dbs-Rashi" w:hint="cs"/>
          <w:szCs w:val="20"/>
          <w:rtl/>
          <w:lang w:val="en-GB"/>
        </w:rPr>
        <w:t>(משלי כט, יב)</w:t>
      </w:r>
      <w:r w:rsidR="006B09B7">
        <w:rPr>
          <w:rStyle w:val="FootnoteReference"/>
          <w:rFonts w:cs="FrankRuehl"/>
          <w:szCs w:val="28"/>
          <w:rtl/>
        </w:rPr>
        <w:footnoteReference w:id="258"/>
      </w:r>
      <w:r w:rsidR="006B09B7">
        <w:rPr>
          <w:rStyle w:val="LatinChar"/>
          <w:rFonts w:cs="FrankRuehl" w:hint="cs"/>
          <w:sz w:val="28"/>
          <w:szCs w:val="28"/>
          <w:rtl/>
          <w:lang w:val="en-GB"/>
        </w:rPr>
        <w:t>.</w:t>
      </w:r>
      <w:r w:rsidR="00F247C0" w:rsidRPr="00F247C0">
        <w:rPr>
          <w:rStyle w:val="LatinChar"/>
          <w:rFonts w:cs="FrankRuehl"/>
          <w:sz w:val="28"/>
          <w:szCs w:val="28"/>
          <w:rtl/>
          <w:lang w:val="en-GB"/>
        </w:rPr>
        <w:t xml:space="preserve"> אבל שבעת רואי פני המלך </w:t>
      </w:r>
      <w:r w:rsidR="00910331" w:rsidRPr="00910331">
        <w:rPr>
          <w:rStyle w:val="LatinChar"/>
          <w:rFonts w:cs="Dbs-Rashi" w:hint="cs"/>
          <w:szCs w:val="20"/>
          <w:rtl/>
          <w:lang w:val="en-GB"/>
        </w:rPr>
        <w:t>(להלן פסוק יד)</w:t>
      </w:r>
      <w:r w:rsidR="00910331">
        <w:rPr>
          <w:rStyle w:val="LatinChar"/>
          <w:rFonts w:cs="FrankRuehl" w:hint="cs"/>
          <w:sz w:val="28"/>
          <w:szCs w:val="28"/>
          <w:rtl/>
          <w:lang w:val="en-GB"/>
        </w:rPr>
        <w:t xml:space="preserve"> </w:t>
      </w:r>
      <w:r w:rsidR="00F247C0" w:rsidRPr="00F247C0">
        <w:rPr>
          <w:rStyle w:val="LatinChar"/>
          <w:rFonts w:cs="FrankRuehl"/>
          <w:sz w:val="28"/>
          <w:szCs w:val="28"/>
          <w:rtl/>
          <w:lang w:val="en-GB"/>
        </w:rPr>
        <w:t>אין הדבר כך</w:t>
      </w:r>
      <w:r w:rsidR="00910331">
        <w:rPr>
          <w:rStyle w:val="FootnoteReference"/>
          <w:rFonts w:cs="FrankRuehl"/>
          <w:szCs w:val="28"/>
          <w:rtl/>
        </w:rPr>
        <w:footnoteReference w:id="259"/>
      </w:r>
      <w:r w:rsidR="00184D98">
        <w:rPr>
          <w:rStyle w:val="LatinChar"/>
          <w:rFonts w:cs="FrankRuehl" w:hint="cs"/>
          <w:sz w:val="28"/>
          <w:szCs w:val="28"/>
          <w:rtl/>
          <w:lang w:val="en-GB"/>
        </w:rPr>
        <w:t>,</w:t>
      </w:r>
      <w:r w:rsidR="00F247C0" w:rsidRPr="00F247C0">
        <w:rPr>
          <w:rStyle w:val="LatinChar"/>
          <w:rFonts w:cs="FrankRuehl"/>
          <w:sz w:val="28"/>
          <w:szCs w:val="28"/>
          <w:rtl/>
          <w:lang w:val="en-GB"/>
        </w:rPr>
        <w:t xml:space="preserve"> רק הם כמו היועצים שהם יועצים את המלך כאשר יש כאן צד לטובה או צד לרעה</w:t>
      </w:r>
      <w:r w:rsidR="00184D98">
        <w:rPr>
          <w:rStyle w:val="LatinChar"/>
          <w:rFonts w:cs="FrankRuehl" w:hint="cs"/>
          <w:sz w:val="28"/>
          <w:szCs w:val="28"/>
          <w:rtl/>
          <w:lang w:val="en-GB"/>
        </w:rPr>
        <w:t>.</w:t>
      </w:r>
      <w:r w:rsidR="00F247C0" w:rsidRPr="00F247C0">
        <w:rPr>
          <w:rStyle w:val="LatinChar"/>
          <w:rFonts w:cs="FrankRuehl"/>
          <w:sz w:val="28"/>
          <w:szCs w:val="28"/>
          <w:rtl/>
          <w:lang w:val="en-GB"/>
        </w:rPr>
        <w:t xml:space="preserve"> ולפיכך גם הם היו </w:t>
      </w:r>
      <w:r w:rsidR="00184D98">
        <w:rPr>
          <w:rStyle w:val="LatinChar"/>
          <w:rFonts w:cs="FrankRuehl" w:hint="cs"/>
          <w:sz w:val="28"/>
          <w:szCs w:val="28"/>
          <w:rtl/>
          <w:lang w:val="en-GB"/>
        </w:rPr>
        <w:t>שבעה</w:t>
      </w:r>
      <w:r w:rsidR="00415C16">
        <w:rPr>
          <w:rStyle w:val="FootnoteReference"/>
          <w:rFonts w:cs="FrankRuehl"/>
          <w:szCs w:val="28"/>
          <w:rtl/>
        </w:rPr>
        <w:footnoteReference w:id="260"/>
      </w:r>
      <w:r w:rsidR="00184D98">
        <w:rPr>
          <w:rStyle w:val="LatinChar"/>
          <w:rFonts w:cs="FrankRuehl" w:hint="cs"/>
          <w:sz w:val="28"/>
          <w:szCs w:val="28"/>
          <w:rtl/>
          <w:lang w:val="en-GB"/>
        </w:rPr>
        <w:t>,</w:t>
      </w:r>
      <w:r w:rsidR="00F247C0" w:rsidRPr="00F247C0">
        <w:rPr>
          <w:rStyle w:val="LatinChar"/>
          <w:rFonts w:cs="FrankRuehl"/>
          <w:sz w:val="28"/>
          <w:szCs w:val="28"/>
          <w:rtl/>
          <w:lang w:val="en-GB"/>
        </w:rPr>
        <w:t xml:space="preserve"> והיו מלמדים זכות על ישראל וחובה על או</w:t>
      </w:r>
      <w:r w:rsidR="00184D98">
        <w:rPr>
          <w:rStyle w:val="LatinChar"/>
          <w:rFonts w:cs="FrankRuehl" w:hint="cs"/>
          <w:sz w:val="28"/>
          <w:szCs w:val="28"/>
          <w:rtl/>
          <w:lang w:val="en-GB"/>
        </w:rPr>
        <w:t>מות העולם,</w:t>
      </w:r>
      <w:r w:rsidR="00F247C0" w:rsidRPr="00F247C0">
        <w:rPr>
          <w:rStyle w:val="LatinChar"/>
          <w:rFonts w:cs="FrankRuehl"/>
          <w:sz w:val="28"/>
          <w:szCs w:val="28"/>
          <w:rtl/>
          <w:lang w:val="en-GB"/>
        </w:rPr>
        <w:t xml:space="preserve"> כמו שפרשו חז"ל </w:t>
      </w:r>
      <w:r w:rsidR="00F247C0" w:rsidRPr="00184D98">
        <w:rPr>
          <w:rStyle w:val="LatinChar"/>
          <w:rFonts w:cs="Dbs-Rashi"/>
          <w:szCs w:val="20"/>
          <w:rtl/>
          <w:lang w:val="en-GB"/>
        </w:rPr>
        <w:t>(</w:t>
      </w:r>
      <w:r w:rsidR="00910331">
        <w:rPr>
          <w:rStyle w:val="LatinChar"/>
          <w:rFonts w:cs="Dbs-Rashi" w:hint="cs"/>
          <w:szCs w:val="20"/>
          <w:rtl/>
          <w:lang w:val="en-GB"/>
        </w:rPr>
        <w:t>מגילה יב:</w:t>
      </w:r>
      <w:r w:rsidR="00F247C0" w:rsidRPr="00184D98">
        <w:rPr>
          <w:rStyle w:val="LatinChar"/>
          <w:rFonts w:cs="Dbs-Rashi"/>
          <w:szCs w:val="20"/>
          <w:rtl/>
          <w:lang w:val="en-GB"/>
        </w:rPr>
        <w:t>)</w:t>
      </w:r>
      <w:r w:rsidR="00910331">
        <w:rPr>
          <w:rStyle w:val="FootnoteReference"/>
          <w:rFonts w:cs="FrankRuehl"/>
          <w:szCs w:val="28"/>
          <w:rtl/>
        </w:rPr>
        <w:footnoteReference w:id="261"/>
      </w:r>
      <w:r w:rsidR="00184D98">
        <w:rPr>
          <w:rStyle w:val="LatinChar"/>
          <w:rFonts w:cs="FrankRuehl" w:hint="cs"/>
          <w:sz w:val="28"/>
          <w:szCs w:val="28"/>
          <w:rtl/>
          <w:lang w:val="en-GB"/>
        </w:rPr>
        <w:t>.</w:t>
      </w:r>
      <w:r w:rsidR="00F247C0" w:rsidRPr="00F247C0">
        <w:rPr>
          <w:rStyle w:val="LatinChar"/>
          <w:rFonts w:cs="FrankRuehl"/>
          <w:sz w:val="28"/>
          <w:szCs w:val="28"/>
          <w:rtl/>
          <w:lang w:val="en-GB"/>
        </w:rPr>
        <w:t xml:space="preserve"> ומה שאמרו </w:t>
      </w:r>
      <w:r w:rsidR="00F247C0" w:rsidRPr="00415C16">
        <w:rPr>
          <w:rStyle w:val="LatinChar"/>
          <w:rFonts w:cs="Dbs-Rashi"/>
          <w:szCs w:val="20"/>
          <w:rtl/>
          <w:lang w:val="en-GB"/>
        </w:rPr>
        <w:t>(</w:t>
      </w:r>
      <w:r w:rsidR="00415C16" w:rsidRPr="00415C16">
        <w:rPr>
          <w:rStyle w:val="LatinChar"/>
          <w:rFonts w:cs="Dbs-Rashi" w:hint="cs"/>
          <w:szCs w:val="20"/>
          <w:rtl/>
          <w:lang w:val="en-GB"/>
        </w:rPr>
        <w:t>שם</w:t>
      </w:r>
      <w:r w:rsidR="00F247C0" w:rsidRPr="00415C16">
        <w:rPr>
          <w:rStyle w:val="LatinChar"/>
          <w:rFonts w:cs="Dbs-Rashi"/>
          <w:szCs w:val="20"/>
          <w:rtl/>
          <w:lang w:val="en-GB"/>
        </w:rPr>
        <w:t>)</w:t>
      </w:r>
      <w:r w:rsidR="00F247C0" w:rsidRPr="00F247C0">
        <w:rPr>
          <w:rStyle w:val="LatinChar"/>
          <w:rFonts w:cs="FrankRuehl"/>
          <w:sz w:val="28"/>
          <w:szCs w:val="28"/>
          <w:rtl/>
          <w:lang w:val="en-GB"/>
        </w:rPr>
        <w:t xml:space="preserve"> </w:t>
      </w:r>
      <w:r w:rsidR="00415C16">
        <w:rPr>
          <w:rStyle w:val="LatinChar"/>
          <w:rFonts w:cs="FrankRuehl" w:hint="cs"/>
          <w:sz w:val="28"/>
          <w:szCs w:val="28"/>
          <w:rtl/>
          <w:lang w:val="en-GB"/>
        </w:rPr>
        <w:t>"</w:t>
      </w:r>
      <w:r w:rsidR="00F247C0" w:rsidRPr="00F247C0">
        <w:rPr>
          <w:rStyle w:val="LatinChar"/>
          <w:rFonts w:cs="FrankRuehl"/>
          <w:sz w:val="28"/>
          <w:szCs w:val="28"/>
          <w:rtl/>
          <w:lang w:val="en-GB"/>
        </w:rPr>
        <w:t>ממוכן</w:t>
      </w:r>
      <w:r w:rsidR="00415C16">
        <w:rPr>
          <w:rStyle w:val="LatinChar"/>
          <w:rFonts w:cs="FrankRuehl" w:hint="cs"/>
          <w:sz w:val="28"/>
          <w:szCs w:val="28"/>
          <w:rtl/>
          <w:lang w:val="en-GB"/>
        </w:rPr>
        <w:t>"</w:t>
      </w:r>
      <w:r w:rsidR="00F247C0" w:rsidRPr="00F247C0">
        <w:rPr>
          <w:rStyle w:val="LatinChar"/>
          <w:rFonts w:cs="FrankRuehl"/>
          <w:sz w:val="28"/>
          <w:szCs w:val="28"/>
          <w:rtl/>
          <w:lang w:val="en-GB"/>
        </w:rPr>
        <w:t xml:space="preserve"> </w:t>
      </w:r>
      <w:r w:rsidR="00415C16" w:rsidRPr="00415C16">
        <w:rPr>
          <w:rStyle w:val="LatinChar"/>
          <w:rFonts w:cs="Dbs-Rashi" w:hint="cs"/>
          <w:szCs w:val="20"/>
          <w:rtl/>
          <w:lang w:val="en-GB"/>
        </w:rPr>
        <w:t>(פסוק יד)</w:t>
      </w:r>
      <w:r w:rsidR="00415C16">
        <w:rPr>
          <w:rStyle w:val="LatinChar"/>
          <w:rFonts w:cs="FrankRuehl" w:hint="cs"/>
          <w:sz w:val="28"/>
          <w:szCs w:val="28"/>
          <w:rtl/>
          <w:lang w:val="en-GB"/>
        </w:rPr>
        <w:t xml:space="preserve"> </w:t>
      </w:r>
      <w:r w:rsidR="00F247C0" w:rsidRPr="00F247C0">
        <w:rPr>
          <w:rStyle w:val="LatinChar"/>
          <w:rFonts w:cs="FrankRuehl"/>
          <w:sz w:val="28"/>
          <w:szCs w:val="28"/>
          <w:rtl/>
          <w:lang w:val="en-GB"/>
        </w:rPr>
        <w:t>זה המן</w:t>
      </w:r>
      <w:r w:rsidR="00415C16">
        <w:rPr>
          <w:rStyle w:val="LatinChar"/>
          <w:rFonts w:cs="FrankRuehl" w:hint="cs"/>
          <w:sz w:val="28"/>
          <w:szCs w:val="28"/>
          <w:rtl/>
          <w:lang w:val="en-GB"/>
        </w:rPr>
        <w:t>,</w:t>
      </w:r>
      <w:r w:rsidR="00F247C0" w:rsidRPr="00F247C0">
        <w:rPr>
          <w:rStyle w:val="LatinChar"/>
          <w:rFonts w:cs="FrankRuehl"/>
          <w:sz w:val="28"/>
          <w:szCs w:val="28"/>
          <w:rtl/>
          <w:lang w:val="en-GB"/>
        </w:rPr>
        <w:t xml:space="preserve"> יתבאר במקומו</w:t>
      </w:r>
      <w:r w:rsidR="00415C16">
        <w:rPr>
          <w:rStyle w:val="FootnoteReference"/>
          <w:rFonts w:cs="FrankRuehl"/>
          <w:szCs w:val="28"/>
          <w:rtl/>
        </w:rPr>
        <w:footnoteReference w:id="262"/>
      </w:r>
      <w:r w:rsidR="00415C16">
        <w:rPr>
          <w:rStyle w:val="LatinChar"/>
          <w:rFonts w:cs="FrankRuehl" w:hint="cs"/>
          <w:sz w:val="28"/>
          <w:szCs w:val="28"/>
          <w:rtl/>
          <w:lang w:val="en-GB"/>
        </w:rPr>
        <w:t>.</w:t>
      </w:r>
      <w:r w:rsidR="00F247C0" w:rsidRPr="00F247C0">
        <w:rPr>
          <w:rStyle w:val="LatinChar"/>
          <w:rFonts w:cs="FrankRuehl"/>
          <w:sz w:val="28"/>
          <w:szCs w:val="28"/>
          <w:rtl/>
          <w:lang w:val="en-GB"/>
        </w:rPr>
        <w:t xml:space="preserve"> ולפיכך שבעה משרתים </w:t>
      </w:r>
      <w:r w:rsidR="004F5ED7">
        <w:rPr>
          <w:rStyle w:val="LatinChar"/>
          <w:rFonts w:cs="FrankRuehl" w:hint="cs"/>
          <w:sz w:val="28"/>
          <w:szCs w:val="28"/>
          <w:rtl/>
          <w:lang w:val="en-GB"/>
        </w:rPr>
        <w:t>"</w:t>
      </w:r>
      <w:r w:rsidR="00F247C0" w:rsidRPr="00F247C0">
        <w:rPr>
          <w:rStyle w:val="LatinChar"/>
          <w:rFonts w:cs="FrankRuehl"/>
          <w:sz w:val="28"/>
          <w:szCs w:val="28"/>
          <w:rtl/>
          <w:lang w:val="en-GB"/>
        </w:rPr>
        <w:t>המשרתים פני המלך</w:t>
      </w:r>
      <w:r w:rsidR="004F5ED7">
        <w:rPr>
          <w:rStyle w:val="LatinChar"/>
          <w:rFonts w:cs="FrankRuehl" w:hint="cs"/>
          <w:sz w:val="28"/>
          <w:szCs w:val="28"/>
          <w:rtl/>
          <w:lang w:val="en-GB"/>
        </w:rPr>
        <w:t xml:space="preserve">" </w:t>
      </w:r>
      <w:r w:rsidR="004F5ED7" w:rsidRPr="004F5ED7">
        <w:rPr>
          <w:rStyle w:val="LatinChar"/>
          <w:rFonts w:cs="Dbs-Rashi" w:hint="cs"/>
          <w:szCs w:val="20"/>
          <w:rtl/>
          <w:lang w:val="en-GB"/>
        </w:rPr>
        <w:t>(פסוק י)</w:t>
      </w:r>
      <w:r w:rsidR="004F5ED7">
        <w:rPr>
          <w:rStyle w:val="LatinChar"/>
          <w:rFonts w:cs="FrankRuehl" w:hint="cs"/>
          <w:sz w:val="28"/>
          <w:szCs w:val="28"/>
          <w:rtl/>
          <w:lang w:val="en-GB"/>
        </w:rPr>
        <w:t>,</w:t>
      </w:r>
      <w:r w:rsidR="00F247C0" w:rsidRPr="00F247C0">
        <w:rPr>
          <w:rStyle w:val="LatinChar"/>
          <w:rFonts w:cs="FrankRuehl"/>
          <w:sz w:val="28"/>
          <w:szCs w:val="28"/>
          <w:rtl/>
          <w:lang w:val="en-GB"/>
        </w:rPr>
        <w:t xml:space="preserve"> דהיינו כנגד המעשה שליחות</w:t>
      </w:r>
      <w:r w:rsidR="004F5ED7">
        <w:rPr>
          <w:rStyle w:val="LatinChar"/>
          <w:rFonts w:cs="FrankRuehl" w:hint="cs"/>
          <w:sz w:val="28"/>
          <w:szCs w:val="28"/>
          <w:rtl/>
          <w:lang w:val="en-GB"/>
        </w:rPr>
        <w:t>,</w:t>
      </w:r>
      <w:r w:rsidR="00F247C0" w:rsidRPr="00F247C0">
        <w:rPr>
          <w:rStyle w:val="LatinChar"/>
          <w:rFonts w:cs="FrankRuehl"/>
          <w:sz w:val="28"/>
          <w:szCs w:val="28"/>
          <w:rtl/>
          <w:lang w:val="en-GB"/>
        </w:rPr>
        <w:t xml:space="preserve"> שהם עושים שליח</w:t>
      </w:r>
      <w:r w:rsidR="004F5ED7">
        <w:rPr>
          <w:rStyle w:val="LatinChar"/>
          <w:rFonts w:cs="FrankRuehl" w:hint="cs"/>
          <w:sz w:val="28"/>
          <w:szCs w:val="28"/>
          <w:rtl/>
          <w:lang w:val="en-GB"/>
        </w:rPr>
        <w:t>ו</w:t>
      </w:r>
      <w:r w:rsidR="00F247C0" w:rsidRPr="00F247C0">
        <w:rPr>
          <w:rStyle w:val="LatinChar"/>
          <w:rFonts w:cs="FrankRuehl"/>
          <w:sz w:val="28"/>
          <w:szCs w:val="28"/>
          <w:rtl/>
          <w:lang w:val="en-GB"/>
        </w:rPr>
        <w:t>תו של מלך</w:t>
      </w:r>
      <w:r w:rsidR="004F5ED7">
        <w:rPr>
          <w:rStyle w:val="FootnoteReference"/>
          <w:rFonts w:cs="FrankRuehl"/>
          <w:szCs w:val="28"/>
          <w:rtl/>
        </w:rPr>
        <w:footnoteReference w:id="263"/>
      </w:r>
      <w:r w:rsidR="004F5ED7">
        <w:rPr>
          <w:rStyle w:val="LatinChar"/>
          <w:rFonts w:cs="FrankRuehl" w:hint="cs"/>
          <w:sz w:val="28"/>
          <w:szCs w:val="28"/>
          <w:rtl/>
          <w:lang w:val="en-GB"/>
        </w:rPr>
        <w:t>.</w:t>
      </w:r>
      <w:r w:rsidR="00F247C0" w:rsidRPr="00F247C0">
        <w:rPr>
          <w:rStyle w:val="LatinChar"/>
          <w:rFonts w:cs="FrankRuehl"/>
          <w:sz w:val="28"/>
          <w:szCs w:val="28"/>
          <w:rtl/>
          <w:lang w:val="en-GB"/>
        </w:rPr>
        <w:t xml:space="preserve"> ושבעה </w:t>
      </w:r>
      <w:r w:rsidR="004F5ED7">
        <w:rPr>
          <w:rStyle w:val="LatinChar"/>
          <w:rFonts w:cs="FrankRuehl" w:hint="cs"/>
          <w:sz w:val="28"/>
          <w:szCs w:val="28"/>
          <w:rtl/>
          <w:lang w:val="en-GB"/>
        </w:rPr>
        <w:t>"</w:t>
      </w:r>
      <w:r w:rsidR="00F247C0" w:rsidRPr="00F247C0">
        <w:rPr>
          <w:rStyle w:val="LatinChar"/>
          <w:rFonts w:cs="FrankRuehl"/>
          <w:sz w:val="28"/>
          <w:szCs w:val="28"/>
          <w:rtl/>
          <w:lang w:val="en-GB"/>
        </w:rPr>
        <w:t>רואי פני מלך</w:t>
      </w:r>
      <w:r w:rsidR="004F5ED7">
        <w:rPr>
          <w:rStyle w:val="LatinChar"/>
          <w:rFonts w:cs="FrankRuehl" w:hint="cs"/>
          <w:sz w:val="28"/>
          <w:szCs w:val="28"/>
          <w:rtl/>
          <w:lang w:val="en-GB"/>
        </w:rPr>
        <w:t>"</w:t>
      </w:r>
      <w:r w:rsidR="00F247C0" w:rsidRPr="00F247C0">
        <w:rPr>
          <w:rStyle w:val="LatinChar"/>
          <w:rFonts w:cs="FrankRuehl"/>
          <w:sz w:val="28"/>
          <w:szCs w:val="28"/>
          <w:rtl/>
          <w:lang w:val="en-GB"/>
        </w:rPr>
        <w:t xml:space="preserve"> </w:t>
      </w:r>
      <w:r w:rsidR="004F5ED7" w:rsidRPr="004F5ED7">
        <w:rPr>
          <w:rStyle w:val="LatinChar"/>
          <w:rFonts w:cs="Dbs-Rashi" w:hint="cs"/>
          <w:szCs w:val="20"/>
          <w:rtl/>
          <w:lang w:val="en-GB"/>
        </w:rPr>
        <w:t>(פסוק יד)</w:t>
      </w:r>
      <w:r w:rsidR="004F5ED7">
        <w:rPr>
          <w:rStyle w:val="LatinChar"/>
          <w:rFonts w:cs="FrankRuehl" w:hint="cs"/>
          <w:sz w:val="28"/>
          <w:szCs w:val="28"/>
          <w:rtl/>
          <w:lang w:val="en-GB"/>
        </w:rPr>
        <w:t xml:space="preserve">, </w:t>
      </w:r>
      <w:r w:rsidR="00F247C0" w:rsidRPr="00F247C0">
        <w:rPr>
          <w:rStyle w:val="LatinChar"/>
          <w:rFonts w:cs="FrankRuehl"/>
          <w:sz w:val="28"/>
          <w:szCs w:val="28"/>
          <w:rtl/>
          <w:lang w:val="en-GB"/>
        </w:rPr>
        <w:t>והם יושבים עמו בעצה מה לעשות</w:t>
      </w:r>
      <w:r w:rsidR="004F5ED7">
        <w:rPr>
          <w:rStyle w:val="LatinChar"/>
          <w:rFonts w:cs="FrankRuehl" w:hint="cs"/>
          <w:sz w:val="28"/>
          <w:szCs w:val="28"/>
          <w:rtl/>
          <w:lang w:val="en-GB"/>
        </w:rPr>
        <w:t>.</w:t>
      </w:r>
      <w:r w:rsidR="00F247C0" w:rsidRPr="00F247C0">
        <w:rPr>
          <w:rStyle w:val="LatinChar"/>
          <w:rFonts w:cs="FrankRuehl"/>
          <w:sz w:val="28"/>
          <w:szCs w:val="28"/>
          <w:rtl/>
          <w:lang w:val="en-GB"/>
        </w:rPr>
        <w:t xml:space="preserve"> וכאשר יוצאת הגזירה לרעה</w:t>
      </w:r>
      <w:r w:rsidR="004F5ED7">
        <w:rPr>
          <w:rStyle w:val="LatinChar"/>
          <w:rFonts w:cs="FrankRuehl" w:hint="cs"/>
          <w:sz w:val="28"/>
          <w:szCs w:val="28"/>
          <w:rtl/>
          <w:lang w:val="en-GB"/>
        </w:rPr>
        <w:t>,</w:t>
      </w:r>
      <w:r w:rsidR="00F247C0" w:rsidRPr="00F247C0">
        <w:rPr>
          <w:rStyle w:val="LatinChar"/>
          <w:rFonts w:cs="FrankRuehl"/>
          <w:sz w:val="28"/>
          <w:szCs w:val="28"/>
          <w:rtl/>
          <w:lang w:val="en-GB"/>
        </w:rPr>
        <w:t xml:space="preserve"> כל ה</w:t>
      </w:r>
      <w:r w:rsidR="004F5ED7">
        <w:rPr>
          <w:rStyle w:val="LatinChar"/>
          <w:rFonts w:cs="FrankRuehl" w:hint="cs"/>
          <w:sz w:val="28"/>
          <w:szCs w:val="28"/>
          <w:rtl/>
          <w:lang w:val="en-GB"/>
        </w:rPr>
        <w:t>שבעה</w:t>
      </w:r>
      <w:r w:rsidR="00F247C0" w:rsidRPr="00F247C0">
        <w:rPr>
          <w:rStyle w:val="LatinChar"/>
          <w:rFonts w:cs="FrankRuehl"/>
          <w:sz w:val="28"/>
          <w:szCs w:val="28"/>
          <w:rtl/>
          <w:lang w:val="en-GB"/>
        </w:rPr>
        <w:t xml:space="preserve"> פועלים לרע</w:t>
      </w:r>
      <w:r w:rsidR="001B5ADC">
        <w:rPr>
          <w:rStyle w:val="LatinChar"/>
          <w:rFonts w:cs="FrankRuehl" w:hint="cs"/>
          <w:sz w:val="28"/>
          <w:szCs w:val="28"/>
          <w:rtl/>
          <w:lang w:val="en-GB"/>
        </w:rPr>
        <w:t>.</w:t>
      </w:r>
      <w:r w:rsidR="00F247C0" w:rsidRPr="00F247C0">
        <w:rPr>
          <w:rStyle w:val="LatinChar"/>
          <w:rFonts w:cs="FrankRuehl"/>
          <w:sz w:val="28"/>
          <w:szCs w:val="28"/>
          <w:rtl/>
          <w:lang w:val="en-GB"/>
        </w:rPr>
        <w:t xml:space="preserve"> לכך כתיב </w:t>
      </w:r>
      <w:r w:rsidR="004F5ED7">
        <w:rPr>
          <w:rStyle w:val="LatinChar"/>
          <w:rFonts w:cs="FrankRuehl" w:hint="cs"/>
          <w:sz w:val="28"/>
          <w:szCs w:val="28"/>
          <w:rtl/>
          <w:lang w:val="en-GB"/>
        </w:rPr>
        <w:t>"</w:t>
      </w:r>
      <w:r w:rsidR="00F247C0" w:rsidRPr="00F247C0">
        <w:rPr>
          <w:rStyle w:val="LatinChar"/>
          <w:rFonts w:cs="FrankRuehl"/>
          <w:sz w:val="28"/>
          <w:szCs w:val="28"/>
          <w:rtl/>
          <w:lang w:val="en-GB"/>
        </w:rPr>
        <w:t>המשרתים את פני המלך אחשורוש</w:t>
      </w:r>
      <w:r w:rsidR="004F5ED7">
        <w:rPr>
          <w:rStyle w:val="LatinChar"/>
          <w:rFonts w:cs="FrankRuehl" w:hint="cs"/>
          <w:sz w:val="28"/>
          <w:szCs w:val="28"/>
          <w:rtl/>
          <w:lang w:val="en-GB"/>
        </w:rPr>
        <w:t>",</w:t>
      </w:r>
      <w:r w:rsidR="00F247C0" w:rsidRPr="00F247C0">
        <w:rPr>
          <w:rStyle w:val="LatinChar"/>
          <w:rFonts w:cs="FrankRuehl"/>
          <w:sz w:val="28"/>
          <w:szCs w:val="28"/>
          <w:rtl/>
          <w:lang w:val="en-GB"/>
        </w:rPr>
        <w:t xml:space="preserve"> הוא אחשורוש שהוא רע</w:t>
      </w:r>
      <w:r w:rsidR="004F5ED7">
        <w:rPr>
          <w:rStyle w:val="LatinChar"/>
          <w:rFonts w:cs="FrankRuehl" w:hint="cs"/>
          <w:sz w:val="28"/>
          <w:szCs w:val="28"/>
          <w:rtl/>
          <w:lang w:val="en-GB"/>
        </w:rPr>
        <w:t>,</w:t>
      </w:r>
      <w:r w:rsidR="00F247C0" w:rsidRPr="00F247C0">
        <w:rPr>
          <w:rStyle w:val="LatinChar"/>
          <w:rFonts w:cs="FrankRuehl"/>
          <w:sz w:val="28"/>
          <w:szCs w:val="28"/>
          <w:rtl/>
          <w:lang w:val="en-GB"/>
        </w:rPr>
        <w:t xml:space="preserve"> ופועליו המשרתיו לרע</w:t>
      </w:r>
      <w:r w:rsidR="001B5ADC">
        <w:rPr>
          <w:rStyle w:val="FootnoteReference"/>
          <w:rFonts w:cs="FrankRuehl"/>
          <w:szCs w:val="28"/>
          <w:rtl/>
        </w:rPr>
        <w:footnoteReference w:id="264"/>
      </w:r>
      <w:r w:rsidR="004F5ED7">
        <w:rPr>
          <w:rStyle w:val="LatinChar"/>
          <w:rFonts w:cs="FrankRuehl" w:hint="cs"/>
          <w:sz w:val="28"/>
          <w:szCs w:val="28"/>
          <w:rtl/>
          <w:lang w:val="en-GB"/>
        </w:rPr>
        <w:t>,</w:t>
      </w:r>
      <w:r w:rsidR="00F247C0" w:rsidRPr="00F247C0">
        <w:rPr>
          <w:rStyle w:val="LatinChar"/>
          <w:rFonts w:cs="FrankRuehl"/>
          <w:sz w:val="28"/>
          <w:szCs w:val="28"/>
          <w:rtl/>
          <w:lang w:val="en-GB"/>
        </w:rPr>
        <w:t xml:space="preserve"> כמו שהיו פועלים כאן</w:t>
      </w:r>
      <w:r w:rsidR="001B5ADC">
        <w:rPr>
          <w:rStyle w:val="FootnoteReference"/>
          <w:rFonts w:cs="FrankRuehl"/>
          <w:szCs w:val="28"/>
          <w:rtl/>
        </w:rPr>
        <w:footnoteReference w:id="265"/>
      </w:r>
      <w:r w:rsidR="004F5ED7">
        <w:rPr>
          <w:rStyle w:val="LatinChar"/>
          <w:rFonts w:cs="FrankRuehl" w:hint="cs"/>
          <w:sz w:val="28"/>
          <w:szCs w:val="28"/>
          <w:rtl/>
          <w:lang w:val="en-GB"/>
        </w:rPr>
        <w:t>.</w:t>
      </w:r>
      <w:r w:rsidR="00F247C0" w:rsidRPr="00F247C0">
        <w:rPr>
          <w:rStyle w:val="LatinChar"/>
          <w:rFonts w:cs="FrankRuehl"/>
          <w:sz w:val="28"/>
          <w:szCs w:val="28"/>
          <w:rtl/>
          <w:lang w:val="en-GB"/>
        </w:rPr>
        <w:t xml:space="preserve"> ולקמן כתיב </w:t>
      </w:r>
      <w:r w:rsidR="00F247C0" w:rsidRPr="007C4A62">
        <w:rPr>
          <w:rStyle w:val="LatinChar"/>
          <w:rFonts w:cs="Dbs-Rashi"/>
          <w:szCs w:val="20"/>
          <w:rtl/>
          <w:lang w:val="en-GB"/>
        </w:rPr>
        <w:t>(</w:t>
      </w:r>
      <w:r w:rsidR="007C4A62" w:rsidRPr="007C4A62">
        <w:rPr>
          <w:rStyle w:val="LatinChar"/>
          <w:rFonts w:cs="Dbs-Rashi" w:hint="cs"/>
          <w:szCs w:val="20"/>
          <w:rtl/>
          <w:lang w:val="en-GB"/>
        </w:rPr>
        <w:t>פסוק יד</w:t>
      </w:r>
      <w:r w:rsidR="00F247C0" w:rsidRPr="007C4A62">
        <w:rPr>
          <w:rStyle w:val="LatinChar"/>
          <w:rFonts w:cs="Dbs-Rashi"/>
          <w:szCs w:val="20"/>
          <w:rtl/>
          <w:lang w:val="en-GB"/>
        </w:rPr>
        <w:t>)</w:t>
      </w:r>
      <w:r w:rsidR="00F247C0" w:rsidRPr="00F247C0">
        <w:rPr>
          <w:rStyle w:val="LatinChar"/>
          <w:rFonts w:cs="FrankRuehl"/>
          <w:sz w:val="28"/>
          <w:szCs w:val="28"/>
          <w:rtl/>
          <w:lang w:val="en-GB"/>
        </w:rPr>
        <w:t xml:space="preserve"> </w:t>
      </w:r>
      <w:r w:rsidR="007C4A62">
        <w:rPr>
          <w:rStyle w:val="LatinChar"/>
          <w:rFonts w:cs="FrankRuehl" w:hint="cs"/>
          <w:sz w:val="28"/>
          <w:szCs w:val="28"/>
          <w:rtl/>
          <w:lang w:val="en-GB"/>
        </w:rPr>
        <w:t>"</w:t>
      </w:r>
      <w:r w:rsidR="00F247C0" w:rsidRPr="00F247C0">
        <w:rPr>
          <w:rStyle w:val="LatinChar"/>
          <w:rFonts w:cs="FrankRuehl"/>
          <w:sz w:val="28"/>
          <w:szCs w:val="28"/>
          <w:rtl/>
          <w:lang w:val="en-GB"/>
        </w:rPr>
        <w:t>רואי פני המלך</w:t>
      </w:r>
      <w:r w:rsidR="007C4A62">
        <w:rPr>
          <w:rStyle w:val="LatinChar"/>
          <w:rFonts w:cs="FrankRuehl" w:hint="cs"/>
          <w:sz w:val="28"/>
          <w:szCs w:val="28"/>
          <w:rtl/>
          <w:lang w:val="en-GB"/>
        </w:rPr>
        <w:t>",</w:t>
      </w:r>
      <w:r w:rsidR="00F247C0" w:rsidRPr="00F247C0">
        <w:rPr>
          <w:rStyle w:val="LatinChar"/>
          <w:rFonts w:cs="FrankRuehl"/>
          <w:sz w:val="28"/>
          <w:szCs w:val="28"/>
          <w:rtl/>
          <w:lang w:val="en-GB"/>
        </w:rPr>
        <w:t xml:space="preserve"> ולא כתיב </w:t>
      </w:r>
      <w:r w:rsidR="007C4A62">
        <w:rPr>
          <w:rStyle w:val="LatinChar"/>
          <w:rFonts w:cs="FrankRuehl" w:hint="cs"/>
          <w:sz w:val="28"/>
          <w:szCs w:val="28"/>
          <w:rtl/>
          <w:lang w:val="en-GB"/>
        </w:rPr>
        <w:t>"</w:t>
      </w:r>
      <w:r w:rsidR="00F247C0" w:rsidRPr="00F247C0">
        <w:rPr>
          <w:rStyle w:val="LatinChar"/>
          <w:rFonts w:cs="FrankRuehl"/>
          <w:sz w:val="28"/>
          <w:szCs w:val="28"/>
          <w:rtl/>
          <w:lang w:val="en-GB"/>
        </w:rPr>
        <w:t>אחשורוש</w:t>
      </w:r>
      <w:r w:rsidR="007C4A62">
        <w:rPr>
          <w:rStyle w:val="LatinChar"/>
          <w:rFonts w:cs="FrankRuehl" w:hint="cs"/>
          <w:sz w:val="28"/>
          <w:szCs w:val="28"/>
          <w:rtl/>
          <w:lang w:val="en-GB"/>
        </w:rPr>
        <w:t>",</w:t>
      </w:r>
      <w:r w:rsidR="00F247C0" w:rsidRPr="00F247C0">
        <w:rPr>
          <w:rStyle w:val="LatinChar"/>
          <w:rFonts w:cs="FrankRuehl"/>
          <w:sz w:val="28"/>
          <w:szCs w:val="28"/>
          <w:rtl/>
          <w:lang w:val="en-GB"/>
        </w:rPr>
        <w:t xml:space="preserve"> כי המלך אשר הוא מלך ומבקש עצה</w:t>
      </w:r>
      <w:r w:rsidR="007C4A62">
        <w:rPr>
          <w:rStyle w:val="LatinChar"/>
          <w:rFonts w:cs="FrankRuehl" w:hint="cs"/>
          <w:sz w:val="28"/>
          <w:szCs w:val="28"/>
          <w:rtl/>
          <w:lang w:val="en-GB"/>
        </w:rPr>
        <w:t>,</w:t>
      </w:r>
      <w:r w:rsidR="00F247C0" w:rsidRPr="00F247C0">
        <w:rPr>
          <w:rStyle w:val="LatinChar"/>
          <w:rFonts w:cs="FrankRuehl"/>
          <w:sz w:val="28"/>
          <w:szCs w:val="28"/>
          <w:rtl/>
          <w:lang w:val="en-GB"/>
        </w:rPr>
        <w:t xml:space="preserve"> ולא יצאה הגזירה לרעה</w:t>
      </w:r>
      <w:r w:rsidR="00752A5E">
        <w:rPr>
          <w:rStyle w:val="FootnoteReference"/>
          <w:rFonts w:cs="FrankRuehl"/>
          <w:szCs w:val="28"/>
          <w:rtl/>
        </w:rPr>
        <w:footnoteReference w:id="266"/>
      </w:r>
      <w:r w:rsidR="007C4A62">
        <w:rPr>
          <w:rStyle w:val="LatinChar"/>
          <w:rFonts w:cs="FrankRuehl" w:hint="cs"/>
          <w:sz w:val="28"/>
          <w:szCs w:val="28"/>
          <w:rtl/>
          <w:lang w:val="en-GB"/>
        </w:rPr>
        <w:t>,</w:t>
      </w:r>
      <w:r w:rsidR="00F247C0" w:rsidRPr="00F247C0">
        <w:rPr>
          <w:rStyle w:val="LatinChar"/>
          <w:rFonts w:cs="FrankRuehl"/>
          <w:sz w:val="28"/>
          <w:szCs w:val="28"/>
          <w:rtl/>
          <w:lang w:val="en-GB"/>
        </w:rPr>
        <w:t xml:space="preserve"> משמשים לטובה ולרעה</w:t>
      </w:r>
      <w:r w:rsidR="007C4A62">
        <w:rPr>
          <w:rStyle w:val="LatinChar"/>
          <w:rFonts w:cs="FrankRuehl" w:hint="cs"/>
          <w:sz w:val="28"/>
          <w:szCs w:val="28"/>
          <w:rtl/>
          <w:lang w:val="en-GB"/>
        </w:rPr>
        <w:t>,</w:t>
      </w:r>
      <w:r w:rsidR="00F247C0" w:rsidRPr="00F247C0">
        <w:rPr>
          <w:rStyle w:val="LatinChar"/>
          <w:rFonts w:cs="FrankRuehl"/>
          <w:sz w:val="28"/>
          <w:szCs w:val="28"/>
          <w:rtl/>
          <w:lang w:val="en-GB"/>
        </w:rPr>
        <w:t xml:space="preserve"> כל אחד כפי מה שראוי</w:t>
      </w:r>
      <w:r w:rsidR="007C4A62">
        <w:rPr>
          <w:rStyle w:val="LatinChar"/>
          <w:rFonts w:cs="FrankRuehl" w:hint="cs"/>
          <w:sz w:val="28"/>
          <w:szCs w:val="28"/>
          <w:rtl/>
          <w:lang w:val="en-GB"/>
        </w:rPr>
        <w:t>.</w:t>
      </w:r>
      <w:r w:rsidR="00F247C0" w:rsidRPr="00F247C0">
        <w:rPr>
          <w:rStyle w:val="LatinChar"/>
          <w:rFonts w:cs="FrankRuehl"/>
          <w:sz w:val="28"/>
          <w:szCs w:val="28"/>
          <w:rtl/>
          <w:lang w:val="en-GB"/>
        </w:rPr>
        <w:t xml:space="preserve"> אבל כאשר המלך הוא לרעה</w:t>
      </w:r>
      <w:r w:rsidR="007C4A62">
        <w:rPr>
          <w:rStyle w:val="FootnoteReference"/>
          <w:rFonts w:cs="FrankRuehl"/>
          <w:szCs w:val="28"/>
          <w:rtl/>
        </w:rPr>
        <w:footnoteReference w:id="267"/>
      </w:r>
      <w:r w:rsidR="007C4A62">
        <w:rPr>
          <w:rStyle w:val="LatinChar"/>
          <w:rFonts w:cs="FrankRuehl" w:hint="cs"/>
          <w:sz w:val="28"/>
          <w:szCs w:val="28"/>
          <w:rtl/>
          <w:lang w:val="en-GB"/>
        </w:rPr>
        <w:t>,</w:t>
      </w:r>
      <w:r w:rsidR="00F247C0" w:rsidRPr="00F247C0">
        <w:rPr>
          <w:rStyle w:val="LatinChar"/>
          <w:rFonts w:cs="FrankRuehl"/>
          <w:sz w:val="28"/>
          <w:szCs w:val="28"/>
          <w:rtl/>
          <w:lang w:val="en-GB"/>
        </w:rPr>
        <w:t xml:space="preserve"> אז כל השבעה הם לרעה</w:t>
      </w:r>
      <w:r w:rsidR="007C4A62">
        <w:rPr>
          <w:rStyle w:val="LatinChar"/>
          <w:rFonts w:cs="FrankRuehl" w:hint="cs"/>
          <w:sz w:val="28"/>
          <w:szCs w:val="28"/>
          <w:rtl/>
          <w:lang w:val="en-GB"/>
        </w:rPr>
        <w:t>.</w:t>
      </w:r>
      <w:r w:rsidR="00F247C0" w:rsidRPr="00F247C0">
        <w:rPr>
          <w:rStyle w:val="LatinChar"/>
          <w:rFonts w:cs="FrankRuehl"/>
          <w:sz w:val="28"/>
          <w:szCs w:val="28"/>
          <w:rtl/>
          <w:lang w:val="en-GB"/>
        </w:rPr>
        <w:t xml:space="preserve"> וכך מורה שמם </w:t>
      </w:r>
      <w:r w:rsidR="007C4A62">
        <w:rPr>
          <w:rStyle w:val="LatinChar"/>
          <w:rFonts w:cs="FrankRuehl" w:hint="cs"/>
          <w:sz w:val="28"/>
          <w:szCs w:val="28"/>
          <w:rtl/>
          <w:lang w:val="en-GB"/>
        </w:rPr>
        <w:t>"</w:t>
      </w:r>
      <w:r w:rsidR="00F247C0" w:rsidRPr="00F247C0">
        <w:rPr>
          <w:rStyle w:val="LatinChar"/>
          <w:rFonts w:cs="FrankRuehl"/>
          <w:sz w:val="28"/>
          <w:szCs w:val="28"/>
          <w:rtl/>
          <w:lang w:val="en-GB"/>
        </w:rPr>
        <w:t>מהומן</w:t>
      </w:r>
      <w:r w:rsidR="007C4A62">
        <w:rPr>
          <w:rStyle w:val="LatinChar"/>
          <w:rFonts w:cs="FrankRuehl" w:hint="cs"/>
          <w:sz w:val="28"/>
          <w:szCs w:val="28"/>
          <w:rtl/>
          <w:lang w:val="en-GB"/>
        </w:rPr>
        <w:t>"</w:t>
      </w:r>
      <w:r w:rsidR="00F247C0" w:rsidRPr="00F247C0">
        <w:rPr>
          <w:rStyle w:val="LatinChar"/>
          <w:rFonts w:cs="FrankRuehl"/>
          <w:sz w:val="28"/>
          <w:szCs w:val="28"/>
          <w:rtl/>
          <w:lang w:val="en-GB"/>
        </w:rPr>
        <w:t xml:space="preserve"> מלשון מהומא</w:t>
      </w:r>
      <w:r w:rsidR="007C4A62">
        <w:rPr>
          <w:rStyle w:val="LatinChar"/>
          <w:rFonts w:cs="FrankRuehl" w:hint="cs"/>
          <w:sz w:val="28"/>
          <w:szCs w:val="28"/>
          <w:rtl/>
          <w:lang w:val="en-GB"/>
        </w:rPr>
        <w:t>,</w:t>
      </w:r>
      <w:r w:rsidR="00F247C0" w:rsidRPr="00F247C0">
        <w:rPr>
          <w:rStyle w:val="LatinChar"/>
          <w:rFonts w:cs="FrankRuehl"/>
          <w:sz w:val="28"/>
          <w:szCs w:val="28"/>
          <w:rtl/>
          <w:lang w:val="en-GB"/>
        </w:rPr>
        <w:t xml:space="preserve"> </w:t>
      </w:r>
      <w:r w:rsidR="007C4A62">
        <w:rPr>
          <w:rStyle w:val="LatinChar"/>
          <w:rFonts w:cs="FrankRuehl" w:hint="cs"/>
          <w:sz w:val="28"/>
          <w:szCs w:val="28"/>
          <w:rtl/>
          <w:lang w:val="en-GB"/>
        </w:rPr>
        <w:t>"</w:t>
      </w:r>
      <w:r w:rsidR="00F247C0" w:rsidRPr="00F247C0">
        <w:rPr>
          <w:rStyle w:val="LatinChar"/>
          <w:rFonts w:cs="FrankRuehl"/>
          <w:sz w:val="28"/>
          <w:szCs w:val="28"/>
          <w:rtl/>
          <w:lang w:val="en-GB"/>
        </w:rPr>
        <w:t>בזתא</w:t>
      </w:r>
      <w:r w:rsidR="007C4A62">
        <w:rPr>
          <w:rStyle w:val="LatinChar"/>
          <w:rFonts w:cs="FrankRuehl" w:hint="cs"/>
          <w:sz w:val="28"/>
          <w:szCs w:val="28"/>
          <w:rtl/>
          <w:lang w:val="en-GB"/>
        </w:rPr>
        <w:t>"</w:t>
      </w:r>
      <w:r w:rsidR="00F247C0" w:rsidRPr="00F247C0">
        <w:rPr>
          <w:rStyle w:val="LatinChar"/>
          <w:rFonts w:cs="FrankRuehl"/>
          <w:sz w:val="28"/>
          <w:szCs w:val="28"/>
          <w:rtl/>
          <w:lang w:val="en-GB"/>
        </w:rPr>
        <w:t xml:space="preserve"> מלשון בזה</w:t>
      </w:r>
      <w:r w:rsidR="007C4A62">
        <w:rPr>
          <w:rStyle w:val="LatinChar"/>
          <w:rFonts w:cs="FrankRuehl" w:hint="cs"/>
          <w:sz w:val="28"/>
          <w:szCs w:val="28"/>
          <w:rtl/>
          <w:lang w:val="en-GB"/>
        </w:rPr>
        <w:t>,</w:t>
      </w:r>
      <w:r w:rsidR="00F247C0" w:rsidRPr="00F247C0">
        <w:rPr>
          <w:rStyle w:val="LatinChar"/>
          <w:rFonts w:cs="FrankRuehl"/>
          <w:sz w:val="28"/>
          <w:szCs w:val="28"/>
          <w:rtl/>
          <w:lang w:val="en-GB"/>
        </w:rPr>
        <w:t xml:space="preserve"> וכן</w:t>
      </w:r>
      <w:r w:rsidR="0002042E">
        <w:rPr>
          <w:rStyle w:val="LatinChar"/>
          <w:rFonts w:cs="FrankRuehl" w:hint="cs"/>
          <w:sz w:val="28"/>
          <w:szCs w:val="28"/>
          <w:rtl/>
          <w:lang w:val="en-GB"/>
        </w:rPr>
        <w:t>*</w:t>
      </w:r>
      <w:r w:rsidR="00F247C0" w:rsidRPr="00F247C0">
        <w:rPr>
          <w:rStyle w:val="LatinChar"/>
          <w:rFonts w:cs="FrankRuehl"/>
          <w:sz w:val="28"/>
          <w:szCs w:val="28"/>
          <w:rtl/>
          <w:lang w:val="en-GB"/>
        </w:rPr>
        <w:t xml:space="preserve"> כולם</w:t>
      </w:r>
      <w:r w:rsidR="007C4A62">
        <w:rPr>
          <w:rStyle w:val="LatinChar"/>
          <w:rFonts w:cs="FrankRuehl" w:hint="cs"/>
          <w:sz w:val="28"/>
          <w:szCs w:val="28"/>
          <w:rtl/>
          <w:lang w:val="en-GB"/>
        </w:rPr>
        <w:t>,</w:t>
      </w:r>
      <w:r w:rsidR="00F247C0" w:rsidRPr="00F247C0">
        <w:rPr>
          <w:rStyle w:val="LatinChar"/>
          <w:rFonts w:cs="FrankRuehl"/>
          <w:sz w:val="28"/>
          <w:szCs w:val="28"/>
          <w:rtl/>
          <w:lang w:val="en-GB"/>
        </w:rPr>
        <w:t xml:space="preserve"> כמו שתמצא בתרגום יהונתן בן עוזיאל </w:t>
      </w:r>
      <w:r w:rsidR="00F247C0" w:rsidRPr="007C4A62">
        <w:rPr>
          <w:rStyle w:val="LatinChar"/>
          <w:rFonts w:cs="Dbs-Rashi"/>
          <w:szCs w:val="20"/>
          <w:rtl/>
          <w:lang w:val="en-GB"/>
        </w:rPr>
        <w:t>(</w:t>
      </w:r>
      <w:r w:rsidR="007C4A62" w:rsidRPr="007C4A62">
        <w:rPr>
          <w:rStyle w:val="LatinChar"/>
          <w:rFonts w:cs="Dbs-Rashi" w:hint="cs"/>
          <w:szCs w:val="20"/>
          <w:rtl/>
          <w:lang w:val="en-GB"/>
        </w:rPr>
        <w:t>כאן</w:t>
      </w:r>
      <w:r w:rsidR="00F247C0" w:rsidRPr="007C4A62">
        <w:rPr>
          <w:rStyle w:val="LatinChar"/>
          <w:rFonts w:cs="Dbs-Rashi"/>
          <w:szCs w:val="20"/>
          <w:rtl/>
          <w:lang w:val="en-GB"/>
        </w:rPr>
        <w:t>)</w:t>
      </w:r>
      <w:r w:rsidR="00752A5E">
        <w:rPr>
          <w:rStyle w:val="FootnoteReference"/>
          <w:rFonts w:cs="FrankRuehl"/>
          <w:szCs w:val="28"/>
          <w:rtl/>
        </w:rPr>
        <w:footnoteReference w:id="268"/>
      </w:r>
      <w:r w:rsidR="007C4A62">
        <w:rPr>
          <w:rStyle w:val="LatinChar"/>
          <w:rFonts w:cs="FrankRuehl" w:hint="cs"/>
          <w:sz w:val="28"/>
          <w:szCs w:val="28"/>
          <w:rtl/>
          <w:lang w:val="en-GB"/>
        </w:rPr>
        <w:t>,</w:t>
      </w:r>
      <w:r w:rsidR="00F247C0" w:rsidRPr="00F247C0">
        <w:rPr>
          <w:rStyle w:val="LatinChar"/>
          <w:rFonts w:cs="FrankRuehl"/>
          <w:sz w:val="28"/>
          <w:szCs w:val="28"/>
          <w:rtl/>
          <w:lang w:val="en-GB"/>
        </w:rPr>
        <w:t xml:space="preserve"> ועוד יתבאר דבר זה בסמוך</w:t>
      </w:r>
      <w:r w:rsidR="00752A5E">
        <w:rPr>
          <w:rStyle w:val="FootnoteReference"/>
          <w:rFonts w:cs="FrankRuehl"/>
          <w:szCs w:val="28"/>
          <w:rtl/>
        </w:rPr>
        <w:footnoteReference w:id="269"/>
      </w:r>
      <w:r w:rsidR="00F247C0" w:rsidRPr="00F247C0">
        <w:rPr>
          <w:rStyle w:val="LatinChar"/>
          <w:rFonts w:cs="FrankRuehl"/>
          <w:sz w:val="28"/>
          <w:szCs w:val="28"/>
          <w:rtl/>
          <w:lang w:val="en-GB"/>
        </w:rPr>
        <w:t xml:space="preserve">. </w:t>
      </w:r>
    </w:p>
    <w:p w:rsidR="001D011C" w:rsidRDefault="00752A5E" w:rsidP="00B96761">
      <w:pPr>
        <w:jc w:val="both"/>
        <w:rPr>
          <w:rStyle w:val="LatinChar"/>
          <w:rFonts w:cs="FrankRuehl" w:hint="cs"/>
          <w:sz w:val="28"/>
          <w:szCs w:val="28"/>
          <w:rtl/>
          <w:lang w:val="en-GB"/>
        </w:rPr>
      </w:pPr>
      <w:r w:rsidRPr="00752A5E">
        <w:rPr>
          <w:rStyle w:val="LatinChar"/>
          <w:rtl/>
        </w:rPr>
        <w:t>#</w:t>
      </w:r>
      <w:r w:rsidRPr="00752A5E">
        <w:rPr>
          <w:rStyle w:val="Title1"/>
          <w:rFonts w:hint="cs"/>
          <w:rtl/>
        </w:rPr>
        <w:t>"</w:t>
      </w:r>
      <w:r w:rsidR="00F247C0" w:rsidRPr="00752A5E">
        <w:rPr>
          <w:rStyle w:val="Title1"/>
          <w:rtl/>
        </w:rPr>
        <w:t>בגתא ואבגתא זתר וכרכ</w:t>
      </w:r>
      <w:r>
        <w:rPr>
          <w:rStyle w:val="Title1"/>
          <w:rFonts w:hint="cs"/>
          <w:rtl/>
        </w:rPr>
        <w:t>ס"</w:t>
      </w:r>
      <w:r w:rsidRPr="00752A5E">
        <w:rPr>
          <w:rStyle w:val="LatinChar"/>
          <w:rtl/>
        </w:rPr>
        <w:t>=</w:t>
      </w:r>
      <w:r w:rsidR="00F247C0" w:rsidRPr="00F247C0">
        <w:rPr>
          <w:rStyle w:val="LatinChar"/>
          <w:rFonts w:cs="FrankRuehl"/>
          <w:sz w:val="28"/>
          <w:szCs w:val="28"/>
          <w:rtl/>
          <w:lang w:val="en-GB"/>
        </w:rPr>
        <w:t xml:space="preserve"> </w:t>
      </w:r>
      <w:r w:rsidR="00F247C0" w:rsidRPr="00752A5E">
        <w:rPr>
          <w:rStyle w:val="LatinChar"/>
          <w:rFonts w:cs="Dbs-Rashi"/>
          <w:szCs w:val="20"/>
          <w:rtl/>
          <w:lang w:val="en-GB"/>
        </w:rPr>
        <w:t>(</w:t>
      </w:r>
      <w:r w:rsidRPr="00752A5E">
        <w:rPr>
          <w:rStyle w:val="LatinChar"/>
          <w:rFonts w:cs="Dbs-Rashi" w:hint="cs"/>
          <w:szCs w:val="20"/>
          <w:rtl/>
          <w:lang w:val="en-GB"/>
        </w:rPr>
        <w:t>פסוק</w:t>
      </w:r>
      <w:r w:rsidR="00F247C0" w:rsidRPr="00752A5E">
        <w:rPr>
          <w:rStyle w:val="LatinChar"/>
          <w:rFonts w:cs="Dbs-Rashi"/>
          <w:szCs w:val="20"/>
          <w:rtl/>
          <w:lang w:val="en-GB"/>
        </w:rPr>
        <w:t xml:space="preserve"> י)</w:t>
      </w:r>
      <w:r>
        <w:rPr>
          <w:rStyle w:val="LatinChar"/>
          <w:rFonts w:cs="FrankRuehl" w:hint="cs"/>
          <w:sz w:val="28"/>
          <w:szCs w:val="28"/>
          <w:rtl/>
          <w:lang w:val="en-GB"/>
        </w:rPr>
        <w:t>.</w:t>
      </w:r>
      <w:r w:rsidR="00F247C0" w:rsidRPr="00F247C0">
        <w:rPr>
          <w:rStyle w:val="LatinChar"/>
          <w:rFonts w:cs="FrankRuehl"/>
          <w:sz w:val="28"/>
          <w:szCs w:val="28"/>
          <w:rtl/>
          <w:lang w:val="en-GB"/>
        </w:rPr>
        <w:t xml:space="preserve"> אצל החמישי כתיב וי"ו</w:t>
      </w:r>
      <w:r w:rsidR="00AB3940">
        <w:rPr>
          <w:rStyle w:val="FootnoteReference"/>
          <w:rFonts w:cs="FrankRuehl"/>
          <w:szCs w:val="28"/>
          <w:rtl/>
        </w:rPr>
        <w:footnoteReference w:id="270"/>
      </w:r>
      <w:r w:rsidR="00AB3940">
        <w:rPr>
          <w:rStyle w:val="LatinChar"/>
          <w:rFonts w:cs="FrankRuehl" w:hint="cs"/>
          <w:sz w:val="28"/>
          <w:szCs w:val="28"/>
          <w:rtl/>
          <w:lang w:val="en-GB"/>
        </w:rPr>
        <w:t>,</w:t>
      </w:r>
      <w:r w:rsidR="00F247C0" w:rsidRPr="00F247C0">
        <w:rPr>
          <w:rStyle w:val="LatinChar"/>
          <w:rFonts w:cs="FrankRuehl"/>
          <w:sz w:val="28"/>
          <w:szCs w:val="28"/>
          <w:rtl/>
          <w:lang w:val="en-GB"/>
        </w:rPr>
        <w:t xml:space="preserve"> ואצל השביעי כתיב וי"ו</w:t>
      </w:r>
      <w:r w:rsidR="00EC1992">
        <w:rPr>
          <w:rStyle w:val="FootnoteReference"/>
          <w:rFonts w:cs="FrankRuehl"/>
          <w:szCs w:val="28"/>
          <w:rtl/>
        </w:rPr>
        <w:footnoteReference w:id="271"/>
      </w:r>
      <w:r w:rsidR="00AB3940">
        <w:rPr>
          <w:rStyle w:val="LatinChar"/>
          <w:rFonts w:cs="FrankRuehl" w:hint="cs"/>
          <w:sz w:val="28"/>
          <w:szCs w:val="28"/>
          <w:rtl/>
          <w:lang w:val="en-GB"/>
        </w:rPr>
        <w:t>,</w:t>
      </w:r>
      <w:r w:rsidR="00F247C0" w:rsidRPr="00F247C0">
        <w:rPr>
          <w:rStyle w:val="LatinChar"/>
          <w:rFonts w:cs="FrankRuehl"/>
          <w:sz w:val="28"/>
          <w:szCs w:val="28"/>
          <w:rtl/>
          <w:lang w:val="en-GB"/>
        </w:rPr>
        <w:t xml:space="preserve"> מפני שדרך לכתוב וי"ו באותו שהוא אחרון</w:t>
      </w:r>
      <w:r w:rsidR="00BF06D2">
        <w:rPr>
          <w:rStyle w:val="FootnoteReference"/>
          <w:rFonts w:cs="FrankRuehl"/>
          <w:szCs w:val="28"/>
          <w:rtl/>
        </w:rPr>
        <w:footnoteReference w:id="272"/>
      </w:r>
      <w:r w:rsidR="00BF06D2">
        <w:rPr>
          <w:rStyle w:val="LatinChar"/>
          <w:rFonts w:cs="FrankRuehl" w:hint="cs"/>
          <w:sz w:val="28"/>
          <w:szCs w:val="28"/>
          <w:rtl/>
          <w:lang w:val="en-GB"/>
        </w:rPr>
        <w:t>,</w:t>
      </w:r>
      <w:r w:rsidR="00F247C0" w:rsidRPr="00F247C0">
        <w:rPr>
          <w:rStyle w:val="LatinChar"/>
          <w:rFonts w:cs="FrankRuehl"/>
          <w:sz w:val="28"/>
          <w:szCs w:val="28"/>
          <w:rtl/>
          <w:lang w:val="en-GB"/>
        </w:rPr>
        <w:t xml:space="preserve"> ואותו וי"ו קאי על כל אשר לפניו</w:t>
      </w:r>
      <w:r w:rsidR="00BF06D2">
        <w:rPr>
          <w:rStyle w:val="LatinChar"/>
          <w:rFonts w:cs="FrankRuehl" w:hint="cs"/>
          <w:sz w:val="28"/>
          <w:szCs w:val="28"/>
          <w:rtl/>
          <w:lang w:val="en-GB"/>
        </w:rPr>
        <w:t>,</w:t>
      </w:r>
      <w:r w:rsidR="00F247C0" w:rsidRPr="00F247C0">
        <w:rPr>
          <w:rStyle w:val="LatinChar"/>
          <w:rFonts w:cs="FrankRuehl"/>
          <w:sz w:val="28"/>
          <w:szCs w:val="28"/>
          <w:rtl/>
          <w:lang w:val="en-GB"/>
        </w:rPr>
        <w:t xml:space="preserve"> כא</w:t>
      </w:r>
      <w:r w:rsidR="00BF06D2">
        <w:rPr>
          <w:rStyle w:val="LatinChar"/>
          <w:rFonts w:cs="FrankRuehl" w:hint="cs"/>
          <w:sz w:val="28"/>
          <w:szCs w:val="28"/>
          <w:rtl/>
          <w:lang w:val="en-GB"/>
        </w:rPr>
        <w:t>י</w:t>
      </w:r>
      <w:r w:rsidR="00F247C0" w:rsidRPr="00F247C0">
        <w:rPr>
          <w:rStyle w:val="LatinChar"/>
          <w:rFonts w:cs="FrankRuehl"/>
          <w:sz w:val="28"/>
          <w:szCs w:val="28"/>
          <w:rtl/>
          <w:lang w:val="en-GB"/>
        </w:rPr>
        <w:t>לו כתיב אצל כל א</w:t>
      </w:r>
      <w:r w:rsidR="00BF06D2">
        <w:rPr>
          <w:rStyle w:val="LatinChar"/>
          <w:rFonts w:cs="FrankRuehl" w:hint="cs"/>
          <w:sz w:val="28"/>
          <w:szCs w:val="28"/>
          <w:rtl/>
          <w:lang w:val="en-GB"/>
        </w:rPr>
        <w:t>חד</w:t>
      </w:r>
      <w:r w:rsidR="00F247C0" w:rsidRPr="00F247C0">
        <w:rPr>
          <w:rStyle w:val="LatinChar"/>
          <w:rFonts w:cs="FrankRuehl"/>
          <w:sz w:val="28"/>
          <w:szCs w:val="28"/>
          <w:rtl/>
          <w:lang w:val="en-GB"/>
        </w:rPr>
        <w:t xml:space="preserve"> וי"ו</w:t>
      </w:r>
      <w:r w:rsidR="00BF06D2">
        <w:rPr>
          <w:rStyle w:val="FootnoteReference"/>
          <w:rFonts w:cs="FrankRuehl"/>
          <w:szCs w:val="28"/>
          <w:rtl/>
        </w:rPr>
        <w:footnoteReference w:id="273"/>
      </w:r>
      <w:r w:rsidR="00BF06D2">
        <w:rPr>
          <w:rStyle w:val="LatinChar"/>
          <w:rFonts w:cs="FrankRuehl" w:hint="cs"/>
          <w:sz w:val="28"/>
          <w:szCs w:val="28"/>
          <w:rtl/>
          <w:lang w:val="en-GB"/>
        </w:rPr>
        <w:t>.</w:t>
      </w:r>
      <w:r w:rsidR="00F247C0" w:rsidRPr="00F247C0">
        <w:rPr>
          <w:rStyle w:val="LatinChar"/>
          <w:rFonts w:cs="FrankRuehl"/>
          <w:sz w:val="28"/>
          <w:szCs w:val="28"/>
          <w:rtl/>
          <w:lang w:val="en-GB"/>
        </w:rPr>
        <w:t xml:space="preserve"> ולפעמים החמישי הוא אחרון</w:t>
      </w:r>
      <w:r w:rsidR="002D35F3">
        <w:rPr>
          <w:rStyle w:val="LatinChar"/>
          <w:rFonts w:cs="FrankRuehl" w:hint="cs"/>
          <w:sz w:val="28"/>
          <w:szCs w:val="28"/>
          <w:rtl/>
          <w:lang w:val="en-GB"/>
        </w:rPr>
        <w:t>,</w:t>
      </w:r>
      <w:r w:rsidR="00F247C0" w:rsidRPr="00F247C0">
        <w:rPr>
          <w:rStyle w:val="LatinChar"/>
          <w:rFonts w:cs="FrankRuehl"/>
          <w:sz w:val="28"/>
          <w:szCs w:val="28"/>
          <w:rtl/>
          <w:lang w:val="en-GB"/>
        </w:rPr>
        <w:t xml:space="preserve"> כי לפעמים אין לפני המלך רק חמשה</w:t>
      </w:r>
      <w:r w:rsidR="002D35F3">
        <w:rPr>
          <w:rStyle w:val="LatinChar"/>
          <w:rFonts w:cs="FrankRuehl" w:hint="cs"/>
          <w:sz w:val="28"/>
          <w:szCs w:val="28"/>
          <w:rtl/>
          <w:lang w:val="en-GB"/>
        </w:rPr>
        <w:t>,</w:t>
      </w:r>
      <w:r w:rsidR="00F247C0" w:rsidRPr="00F247C0">
        <w:rPr>
          <w:rStyle w:val="LatinChar"/>
          <w:rFonts w:cs="FrankRuehl"/>
          <w:sz w:val="28"/>
          <w:szCs w:val="28"/>
          <w:rtl/>
          <w:lang w:val="en-GB"/>
        </w:rPr>
        <w:t xml:space="preserve"> וא</w:t>
      </w:r>
      <w:r w:rsidR="002D35F3">
        <w:rPr>
          <w:rStyle w:val="LatinChar"/>
          <w:rFonts w:cs="FrankRuehl" w:hint="cs"/>
          <w:sz w:val="28"/>
          <w:szCs w:val="28"/>
          <w:rtl/>
          <w:lang w:val="en-GB"/>
        </w:rPr>
        <w:t>ם כן</w:t>
      </w:r>
      <w:r w:rsidR="00F247C0" w:rsidRPr="00F247C0">
        <w:rPr>
          <w:rStyle w:val="LatinChar"/>
          <w:rFonts w:cs="FrankRuehl"/>
          <w:sz w:val="28"/>
          <w:szCs w:val="28"/>
          <w:rtl/>
          <w:lang w:val="en-GB"/>
        </w:rPr>
        <w:t xml:space="preserve"> החמישי הוא אחרון</w:t>
      </w:r>
      <w:r w:rsidR="002D35F3">
        <w:rPr>
          <w:rStyle w:val="LatinChar"/>
          <w:rFonts w:cs="FrankRuehl" w:hint="cs"/>
          <w:sz w:val="28"/>
          <w:szCs w:val="28"/>
          <w:rtl/>
          <w:lang w:val="en-GB"/>
        </w:rPr>
        <w:t>.</w:t>
      </w:r>
      <w:r w:rsidR="00F247C0" w:rsidRPr="00F247C0">
        <w:rPr>
          <w:rStyle w:val="LatinChar"/>
          <w:rFonts w:cs="FrankRuehl"/>
          <w:sz w:val="28"/>
          <w:szCs w:val="28"/>
          <w:rtl/>
          <w:lang w:val="en-GB"/>
        </w:rPr>
        <w:t xml:space="preserve"> ולפעמים השביעי הוא אחרון</w:t>
      </w:r>
      <w:r w:rsidR="002D35F3">
        <w:rPr>
          <w:rStyle w:val="LatinChar"/>
          <w:rFonts w:cs="FrankRuehl" w:hint="cs"/>
          <w:sz w:val="28"/>
          <w:szCs w:val="28"/>
          <w:rtl/>
          <w:lang w:val="en-GB"/>
        </w:rPr>
        <w:t>,</w:t>
      </w:r>
      <w:r w:rsidR="00F247C0" w:rsidRPr="00F247C0">
        <w:rPr>
          <w:rStyle w:val="LatinChar"/>
          <w:rFonts w:cs="FrankRuehl"/>
          <w:sz w:val="28"/>
          <w:szCs w:val="28"/>
          <w:rtl/>
          <w:lang w:val="en-GB"/>
        </w:rPr>
        <w:t xml:space="preserve"> כאשר יש לפניו שבעה</w:t>
      </w:r>
      <w:r w:rsidR="002D35F3">
        <w:rPr>
          <w:rStyle w:val="LatinChar"/>
          <w:rFonts w:cs="FrankRuehl" w:hint="cs"/>
          <w:sz w:val="28"/>
          <w:szCs w:val="28"/>
          <w:rtl/>
          <w:lang w:val="en-GB"/>
        </w:rPr>
        <w:t>.</w:t>
      </w:r>
      <w:r w:rsidR="00F247C0" w:rsidRPr="00F247C0">
        <w:rPr>
          <w:rStyle w:val="LatinChar"/>
          <w:rFonts w:cs="FrankRuehl"/>
          <w:sz w:val="28"/>
          <w:szCs w:val="28"/>
          <w:rtl/>
          <w:lang w:val="en-GB"/>
        </w:rPr>
        <w:t xml:space="preserve"> כי כ</w:t>
      </w:r>
      <w:r w:rsidR="00C51378">
        <w:rPr>
          <w:rStyle w:val="LatinChar"/>
          <w:rFonts w:cs="FrankRuehl" w:hint="cs"/>
          <w:sz w:val="28"/>
          <w:szCs w:val="28"/>
          <w:rtl/>
          <w:lang w:val="en-GB"/>
        </w:rPr>
        <w:t>ך</w:t>
      </w:r>
      <w:r w:rsidR="00F247C0" w:rsidRPr="00F247C0">
        <w:rPr>
          <w:rStyle w:val="LatinChar"/>
          <w:rFonts w:cs="FrankRuehl"/>
          <w:sz w:val="28"/>
          <w:szCs w:val="28"/>
          <w:rtl/>
          <w:lang w:val="en-GB"/>
        </w:rPr>
        <w:t xml:space="preserve"> הדרך להיות לפעמים חמשה ולפעמים שבעה</w:t>
      </w:r>
      <w:r w:rsidR="000B50BB">
        <w:rPr>
          <w:rStyle w:val="FootnoteReference"/>
          <w:rFonts w:cs="FrankRuehl"/>
          <w:szCs w:val="28"/>
          <w:rtl/>
        </w:rPr>
        <w:footnoteReference w:id="274"/>
      </w:r>
      <w:r w:rsidR="002D35F3">
        <w:rPr>
          <w:rStyle w:val="LatinChar"/>
          <w:rFonts w:cs="FrankRuehl" w:hint="cs"/>
          <w:sz w:val="28"/>
          <w:szCs w:val="28"/>
          <w:rtl/>
          <w:lang w:val="en-GB"/>
        </w:rPr>
        <w:t>.</w:t>
      </w:r>
      <w:r w:rsidR="00F247C0" w:rsidRPr="00F247C0">
        <w:rPr>
          <w:rStyle w:val="LatinChar"/>
          <w:rFonts w:cs="FrankRuehl"/>
          <w:sz w:val="28"/>
          <w:szCs w:val="28"/>
          <w:rtl/>
          <w:lang w:val="en-GB"/>
        </w:rPr>
        <w:t xml:space="preserve"> ובא הכתוב לומר</w:t>
      </w:r>
      <w:r w:rsidR="001D011C">
        <w:rPr>
          <w:rStyle w:val="FootnoteReference"/>
          <w:rFonts w:cs="FrankRuehl"/>
          <w:szCs w:val="28"/>
          <w:rtl/>
        </w:rPr>
        <w:footnoteReference w:id="275"/>
      </w:r>
      <w:r w:rsidR="00F247C0" w:rsidRPr="00F247C0">
        <w:rPr>
          <w:rStyle w:val="LatinChar"/>
          <w:rFonts w:cs="FrankRuehl"/>
          <w:sz w:val="28"/>
          <w:szCs w:val="28"/>
          <w:rtl/>
          <w:lang w:val="en-GB"/>
        </w:rPr>
        <w:t xml:space="preserve"> כי כאשר המלך הוא </w:t>
      </w:r>
      <w:r w:rsidR="0040426A">
        <w:rPr>
          <w:rStyle w:val="LatinChar"/>
          <w:rFonts w:cs="FrankRuehl" w:hint="cs"/>
          <w:sz w:val="28"/>
          <w:szCs w:val="28"/>
          <w:rtl/>
          <w:lang w:val="en-GB"/>
        </w:rPr>
        <w:t>"</w:t>
      </w:r>
      <w:r w:rsidR="00F247C0" w:rsidRPr="00F247C0">
        <w:rPr>
          <w:rStyle w:val="LatinChar"/>
          <w:rFonts w:cs="FrankRuehl"/>
          <w:sz w:val="28"/>
          <w:szCs w:val="28"/>
          <w:rtl/>
          <w:lang w:val="en-GB"/>
        </w:rPr>
        <w:t>המושל מקשיב על דבר שקר כולם רשעים</w:t>
      </w:r>
      <w:r w:rsidR="0040426A">
        <w:rPr>
          <w:rStyle w:val="LatinChar"/>
          <w:rFonts w:cs="FrankRuehl" w:hint="cs"/>
          <w:sz w:val="28"/>
          <w:szCs w:val="28"/>
          <w:rtl/>
          <w:lang w:val="en-GB"/>
        </w:rPr>
        <w:t>"</w:t>
      </w:r>
      <w:r w:rsidR="00F247C0" w:rsidRPr="00F247C0">
        <w:rPr>
          <w:rStyle w:val="LatinChar"/>
          <w:rFonts w:cs="FrankRuehl"/>
          <w:sz w:val="28"/>
          <w:szCs w:val="28"/>
          <w:rtl/>
          <w:lang w:val="en-GB"/>
        </w:rPr>
        <w:t xml:space="preserve"> </w:t>
      </w:r>
      <w:r w:rsidR="0040426A" w:rsidRPr="006B09B7">
        <w:rPr>
          <w:rStyle w:val="LatinChar"/>
          <w:rFonts w:cs="Dbs-Rashi" w:hint="cs"/>
          <w:szCs w:val="20"/>
          <w:rtl/>
          <w:lang w:val="en-GB"/>
        </w:rPr>
        <w:t>(</w:t>
      </w:r>
      <w:r w:rsidR="0040426A">
        <w:rPr>
          <w:rStyle w:val="LatinChar"/>
          <w:rFonts w:cs="Dbs-Rashi" w:hint="cs"/>
          <w:szCs w:val="20"/>
          <w:rtl/>
          <w:lang w:val="en-GB"/>
        </w:rPr>
        <w:t xml:space="preserve">ר' </w:t>
      </w:r>
      <w:r w:rsidR="0040426A" w:rsidRPr="006B09B7">
        <w:rPr>
          <w:rStyle w:val="LatinChar"/>
          <w:rFonts w:cs="Dbs-Rashi" w:hint="cs"/>
          <w:szCs w:val="20"/>
          <w:rtl/>
          <w:lang w:val="en-GB"/>
        </w:rPr>
        <w:t>משלי כט, יב)</w:t>
      </w:r>
      <w:r w:rsidR="0040426A">
        <w:rPr>
          <w:rStyle w:val="FootnoteReference"/>
          <w:rFonts w:cs="FrankRuehl"/>
          <w:szCs w:val="28"/>
          <w:rtl/>
        </w:rPr>
        <w:footnoteReference w:id="276"/>
      </w:r>
      <w:r w:rsidR="0040426A">
        <w:rPr>
          <w:rStyle w:val="LatinChar"/>
          <w:rFonts w:cs="FrankRuehl" w:hint="cs"/>
          <w:sz w:val="28"/>
          <w:szCs w:val="28"/>
          <w:rtl/>
          <w:lang w:val="en-GB"/>
        </w:rPr>
        <w:t xml:space="preserve">, </w:t>
      </w:r>
      <w:r w:rsidR="00F247C0" w:rsidRPr="00F247C0">
        <w:rPr>
          <w:rStyle w:val="LatinChar"/>
          <w:rFonts w:cs="FrankRuehl"/>
          <w:sz w:val="28"/>
          <w:szCs w:val="28"/>
          <w:rtl/>
          <w:lang w:val="en-GB"/>
        </w:rPr>
        <w:t>היינו דוקא</w:t>
      </w:r>
      <w:r w:rsidR="0040426A">
        <w:rPr>
          <w:rStyle w:val="LatinChar"/>
          <w:rFonts w:cs="FrankRuehl" w:hint="cs"/>
          <w:sz w:val="28"/>
          <w:szCs w:val="28"/>
          <w:rtl/>
          <w:lang w:val="en-GB"/>
        </w:rPr>
        <w:t xml:space="preserve"> כ</w:t>
      </w:r>
      <w:r w:rsidR="0040426A" w:rsidRPr="0040426A">
        <w:rPr>
          <w:rStyle w:val="LatinChar"/>
          <w:rFonts w:cs="FrankRuehl"/>
          <w:sz w:val="28"/>
          <w:szCs w:val="28"/>
          <w:rtl/>
          <w:lang w:val="en-GB"/>
        </w:rPr>
        <w:t>שהם שבעה</w:t>
      </w:r>
      <w:r w:rsidR="001D011C">
        <w:rPr>
          <w:rStyle w:val="FootnoteReference"/>
          <w:rFonts w:cs="FrankRuehl"/>
          <w:szCs w:val="28"/>
          <w:rtl/>
        </w:rPr>
        <w:footnoteReference w:id="277"/>
      </w:r>
      <w:r w:rsidR="0040426A">
        <w:rPr>
          <w:rStyle w:val="LatinChar"/>
          <w:rFonts w:cs="FrankRuehl" w:hint="cs"/>
          <w:sz w:val="28"/>
          <w:szCs w:val="28"/>
          <w:rtl/>
          <w:lang w:val="en-GB"/>
        </w:rPr>
        <w:t>,</w:t>
      </w:r>
      <w:r w:rsidR="0040426A" w:rsidRPr="0040426A">
        <w:rPr>
          <w:rStyle w:val="LatinChar"/>
          <w:rFonts w:cs="FrankRuehl"/>
          <w:sz w:val="28"/>
          <w:szCs w:val="28"/>
          <w:rtl/>
          <w:lang w:val="en-GB"/>
        </w:rPr>
        <w:t xml:space="preserve"> ואז אין המשרתים חשובים כ</w:t>
      </w:r>
      <w:r w:rsidR="0040426A">
        <w:rPr>
          <w:rStyle w:val="LatinChar"/>
          <w:rFonts w:cs="FrankRuehl" w:hint="cs"/>
          <w:sz w:val="28"/>
          <w:szCs w:val="28"/>
          <w:rtl/>
          <w:lang w:val="en-GB"/>
        </w:rPr>
        <w:t>ל כך</w:t>
      </w:r>
      <w:r w:rsidR="001D011C">
        <w:rPr>
          <w:rStyle w:val="FootnoteReference"/>
          <w:rFonts w:cs="FrankRuehl"/>
          <w:szCs w:val="28"/>
          <w:rtl/>
        </w:rPr>
        <w:footnoteReference w:id="278"/>
      </w:r>
      <w:r w:rsidR="0040426A">
        <w:rPr>
          <w:rStyle w:val="LatinChar"/>
          <w:rFonts w:cs="FrankRuehl" w:hint="cs"/>
          <w:sz w:val="28"/>
          <w:szCs w:val="28"/>
          <w:rtl/>
          <w:lang w:val="en-GB"/>
        </w:rPr>
        <w:t>,</w:t>
      </w:r>
      <w:r w:rsidR="0040426A" w:rsidRPr="0040426A">
        <w:rPr>
          <w:rStyle w:val="LatinChar"/>
          <w:rFonts w:cs="FrankRuehl"/>
          <w:sz w:val="28"/>
          <w:szCs w:val="28"/>
          <w:rtl/>
          <w:lang w:val="en-GB"/>
        </w:rPr>
        <w:t xml:space="preserve"> לכך הם נמשכים לעשות רצונו כמו שירצה המלך אשר הוא רשע</w:t>
      </w:r>
      <w:r w:rsidR="0040426A">
        <w:rPr>
          <w:rStyle w:val="LatinChar"/>
          <w:rFonts w:cs="FrankRuehl" w:hint="cs"/>
          <w:sz w:val="28"/>
          <w:szCs w:val="28"/>
          <w:rtl/>
          <w:lang w:val="en-GB"/>
        </w:rPr>
        <w:t>.</w:t>
      </w:r>
      <w:r w:rsidR="0040426A" w:rsidRPr="0040426A">
        <w:rPr>
          <w:rStyle w:val="LatinChar"/>
          <w:rFonts w:cs="FrankRuehl"/>
          <w:sz w:val="28"/>
          <w:szCs w:val="28"/>
          <w:rtl/>
          <w:lang w:val="en-GB"/>
        </w:rPr>
        <w:t xml:space="preserve"> אבל כשהם חמשה הם חשובים יותר</w:t>
      </w:r>
      <w:r w:rsidR="001D011C">
        <w:rPr>
          <w:rStyle w:val="LatinChar"/>
          <w:rFonts w:cs="FrankRuehl" w:hint="cs"/>
          <w:sz w:val="28"/>
          <w:szCs w:val="28"/>
          <w:rtl/>
          <w:lang w:val="en-GB"/>
        </w:rPr>
        <w:t>,</w:t>
      </w:r>
      <w:r w:rsidR="0040426A" w:rsidRPr="0040426A">
        <w:rPr>
          <w:rStyle w:val="LatinChar"/>
          <w:rFonts w:cs="FrankRuehl"/>
          <w:sz w:val="28"/>
          <w:szCs w:val="28"/>
          <w:rtl/>
          <w:lang w:val="en-GB"/>
        </w:rPr>
        <w:t xml:space="preserve"> כיון שאינם רק חמשה</w:t>
      </w:r>
      <w:r w:rsidR="001D011C">
        <w:rPr>
          <w:rStyle w:val="FootnoteReference"/>
          <w:rFonts w:cs="FrankRuehl"/>
          <w:szCs w:val="28"/>
          <w:rtl/>
        </w:rPr>
        <w:footnoteReference w:id="279"/>
      </w:r>
      <w:r w:rsidR="001D011C">
        <w:rPr>
          <w:rStyle w:val="LatinChar"/>
          <w:rFonts w:cs="FrankRuehl" w:hint="cs"/>
          <w:sz w:val="28"/>
          <w:szCs w:val="28"/>
          <w:rtl/>
          <w:lang w:val="en-GB"/>
        </w:rPr>
        <w:t>,</w:t>
      </w:r>
      <w:r w:rsidR="0040426A" w:rsidRPr="0040426A">
        <w:rPr>
          <w:rStyle w:val="LatinChar"/>
          <w:rFonts w:cs="FrankRuehl"/>
          <w:sz w:val="28"/>
          <w:szCs w:val="28"/>
          <w:rtl/>
          <w:lang w:val="en-GB"/>
        </w:rPr>
        <w:t xml:space="preserve"> ואינם נמשכים אל דעת המלך שהוא רשע</w:t>
      </w:r>
      <w:r w:rsidR="001D011C">
        <w:rPr>
          <w:rStyle w:val="FootnoteReference"/>
          <w:rFonts w:cs="FrankRuehl"/>
          <w:szCs w:val="28"/>
          <w:rtl/>
        </w:rPr>
        <w:footnoteReference w:id="280"/>
      </w:r>
      <w:r w:rsidR="001D011C">
        <w:rPr>
          <w:rStyle w:val="LatinChar"/>
          <w:rFonts w:cs="FrankRuehl" w:hint="cs"/>
          <w:sz w:val="28"/>
          <w:szCs w:val="28"/>
          <w:rtl/>
          <w:lang w:val="en-GB"/>
        </w:rPr>
        <w:t>,</w:t>
      </w:r>
      <w:r w:rsidR="0040426A" w:rsidRPr="0040426A">
        <w:rPr>
          <w:rStyle w:val="LatinChar"/>
          <w:rFonts w:cs="FrankRuehl"/>
          <w:sz w:val="28"/>
          <w:szCs w:val="28"/>
          <w:rtl/>
          <w:lang w:val="en-GB"/>
        </w:rPr>
        <w:t xml:space="preserve"> לכך וי"ו על החמישי לומר שכולם הם כאחד</w:t>
      </w:r>
      <w:r w:rsidR="001D011C">
        <w:rPr>
          <w:rStyle w:val="FootnoteReference"/>
          <w:rFonts w:cs="FrankRuehl"/>
          <w:szCs w:val="28"/>
          <w:rtl/>
        </w:rPr>
        <w:footnoteReference w:id="281"/>
      </w:r>
      <w:r w:rsidR="001D011C">
        <w:rPr>
          <w:rStyle w:val="LatinChar"/>
          <w:rFonts w:cs="FrankRuehl" w:hint="cs"/>
          <w:sz w:val="28"/>
          <w:szCs w:val="28"/>
          <w:rtl/>
          <w:lang w:val="en-GB"/>
        </w:rPr>
        <w:t>.</w:t>
      </w:r>
      <w:r w:rsidR="0040426A" w:rsidRPr="0040426A">
        <w:rPr>
          <w:rStyle w:val="LatinChar"/>
          <w:rFonts w:cs="FrankRuehl"/>
          <w:sz w:val="28"/>
          <w:szCs w:val="28"/>
          <w:rtl/>
          <w:lang w:val="en-GB"/>
        </w:rPr>
        <w:t xml:space="preserve"> ואם כתב וי"ו על החמישי בלבד</w:t>
      </w:r>
      <w:r w:rsidR="001D011C">
        <w:rPr>
          <w:rStyle w:val="FootnoteReference"/>
          <w:rFonts w:cs="FrankRuehl"/>
          <w:szCs w:val="28"/>
          <w:rtl/>
        </w:rPr>
        <w:footnoteReference w:id="282"/>
      </w:r>
      <w:r w:rsidR="001D011C">
        <w:rPr>
          <w:rStyle w:val="LatinChar"/>
          <w:rFonts w:cs="FrankRuehl" w:hint="cs"/>
          <w:sz w:val="28"/>
          <w:szCs w:val="28"/>
          <w:rtl/>
          <w:lang w:val="en-GB"/>
        </w:rPr>
        <w:t>,</w:t>
      </w:r>
      <w:r w:rsidR="0040426A" w:rsidRPr="0040426A">
        <w:rPr>
          <w:rStyle w:val="LatinChar"/>
          <w:rFonts w:cs="FrankRuehl"/>
          <w:sz w:val="28"/>
          <w:szCs w:val="28"/>
          <w:rtl/>
          <w:lang w:val="en-GB"/>
        </w:rPr>
        <w:t xml:space="preserve"> ה</w:t>
      </w:r>
      <w:r w:rsidR="001D011C">
        <w:rPr>
          <w:rStyle w:val="LatinChar"/>
          <w:rFonts w:cs="FrankRuehl" w:hint="cs"/>
          <w:sz w:val="28"/>
          <w:szCs w:val="28"/>
          <w:rtl/>
          <w:lang w:val="en-GB"/>
        </w:rPr>
        <w:t>וה אמינא</w:t>
      </w:r>
      <w:r w:rsidR="0040426A" w:rsidRPr="0040426A">
        <w:rPr>
          <w:rStyle w:val="LatinChar"/>
          <w:rFonts w:cs="FrankRuehl"/>
          <w:sz w:val="28"/>
          <w:szCs w:val="28"/>
          <w:rtl/>
          <w:lang w:val="en-GB"/>
        </w:rPr>
        <w:t xml:space="preserve"> דוקא כאשר הם</w:t>
      </w:r>
      <w:r w:rsidR="001F4844">
        <w:rPr>
          <w:rStyle w:val="LatinChar"/>
          <w:rFonts w:cs="FrankRuehl" w:hint="cs"/>
          <w:sz w:val="28"/>
          <w:szCs w:val="28"/>
          <w:rtl/>
          <w:lang w:val="en-GB"/>
        </w:rPr>
        <w:t>*</w:t>
      </w:r>
      <w:r w:rsidR="0040426A" w:rsidRPr="0040426A">
        <w:rPr>
          <w:rStyle w:val="LatinChar"/>
          <w:rFonts w:cs="FrankRuehl"/>
          <w:sz w:val="28"/>
          <w:szCs w:val="28"/>
          <w:rtl/>
          <w:lang w:val="en-GB"/>
        </w:rPr>
        <w:t xml:space="preserve"> אינם הרבה רק הם חמשה</w:t>
      </w:r>
      <w:r w:rsidR="001D011C">
        <w:rPr>
          <w:rStyle w:val="LatinChar"/>
          <w:rFonts w:cs="FrankRuehl" w:hint="cs"/>
          <w:sz w:val="28"/>
          <w:szCs w:val="28"/>
          <w:rtl/>
          <w:lang w:val="en-GB"/>
        </w:rPr>
        <w:t>,</w:t>
      </w:r>
      <w:r w:rsidR="0040426A" w:rsidRPr="0040426A">
        <w:rPr>
          <w:rStyle w:val="LatinChar"/>
          <w:rFonts w:cs="FrankRuehl"/>
          <w:sz w:val="28"/>
          <w:szCs w:val="28"/>
          <w:rtl/>
          <w:lang w:val="en-GB"/>
        </w:rPr>
        <w:t xml:space="preserve"> אז צריכים להיות נמשכים אחר דעת המלך</w:t>
      </w:r>
      <w:r w:rsidR="001D011C">
        <w:rPr>
          <w:rStyle w:val="LatinChar"/>
          <w:rFonts w:cs="FrankRuehl" w:hint="cs"/>
          <w:sz w:val="28"/>
          <w:szCs w:val="28"/>
          <w:rtl/>
          <w:lang w:val="en-GB"/>
        </w:rPr>
        <w:t>,</w:t>
      </w:r>
      <w:r w:rsidR="0040426A" w:rsidRPr="0040426A">
        <w:rPr>
          <w:rStyle w:val="LatinChar"/>
          <w:rFonts w:cs="FrankRuehl"/>
          <w:sz w:val="28"/>
          <w:szCs w:val="28"/>
          <w:rtl/>
          <w:lang w:val="en-GB"/>
        </w:rPr>
        <w:t xml:space="preserve"> והם כמוהו</w:t>
      </w:r>
      <w:r w:rsidR="001D011C">
        <w:rPr>
          <w:rStyle w:val="LatinChar"/>
          <w:rFonts w:cs="FrankRuehl" w:hint="cs"/>
          <w:sz w:val="28"/>
          <w:szCs w:val="28"/>
          <w:rtl/>
          <w:lang w:val="en-GB"/>
        </w:rPr>
        <w:t>.</w:t>
      </w:r>
      <w:r w:rsidR="0040426A" w:rsidRPr="0040426A">
        <w:rPr>
          <w:rStyle w:val="LatinChar"/>
          <w:rFonts w:cs="FrankRuehl"/>
          <w:sz w:val="28"/>
          <w:szCs w:val="28"/>
          <w:rtl/>
          <w:lang w:val="en-GB"/>
        </w:rPr>
        <w:t xml:space="preserve"> אבל שבעה אינם נמשכים אחר המלך כיון שהם הרבה כ</w:t>
      </w:r>
      <w:r w:rsidR="001D011C">
        <w:rPr>
          <w:rStyle w:val="LatinChar"/>
          <w:rFonts w:cs="FrankRuehl" w:hint="cs"/>
          <w:sz w:val="28"/>
          <w:szCs w:val="28"/>
          <w:rtl/>
          <w:lang w:val="en-GB"/>
        </w:rPr>
        <w:t>ל כך,</w:t>
      </w:r>
      <w:r w:rsidR="0040426A" w:rsidRPr="0040426A">
        <w:rPr>
          <w:rStyle w:val="LatinChar"/>
          <w:rFonts w:cs="FrankRuehl"/>
          <w:sz w:val="28"/>
          <w:szCs w:val="28"/>
          <w:rtl/>
          <w:lang w:val="en-GB"/>
        </w:rPr>
        <w:t xml:space="preserve"> לכך כתיב על ה</w:t>
      </w:r>
      <w:r w:rsidR="001D011C">
        <w:rPr>
          <w:rStyle w:val="LatinChar"/>
          <w:rFonts w:cs="FrankRuehl" w:hint="cs"/>
          <w:sz w:val="28"/>
          <w:szCs w:val="28"/>
          <w:rtl/>
          <w:lang w:val="en-GB"/>
        </w:rPr>
        <w:t>שביעי</w:t>
      </w:r>
      <w:r w:rsidR="0040426A" w:rsidRPr="0040426A">
        <w:rPr>
          <w:rStyle w:val="LatinChar"/>
          <w:rFonts w:cs="FrankRuehl"/>
          <w:sz w:val="28"/>
          <w:szCs w:val="28"/>
          <w:rtl/>
          <w:lang w:val="en-GB"/>
        </w:rPr>
        <w:t xml:space="preserve"> ג</w:t>
      </w:r>
      <w:r w:rsidR="001D011C">
        <w:rPr>
          <w:rStyle w:val="LatinChar"/>
          <w:rFonts w:cs="FrankRuehl" w:hint="cs"/>
          <w:sz w:val="28"/>
          <w:szCs w:val="28"/>
          <w:rtl/>
          <w:lang w:val="en-GB"/>
        </w:rPr>
        <w:t>ם כן</w:t>
      </w:r>
      <w:r w:rsidR="0040426A" w:rsidRPr="0040426A">
        <w:rPr>
          <w:rStyle w:val="LatinChar"/>
          <w:rFonts w:cs="FrankRuehl"/>
          <w:sz w:val="28"/>
          <w:szCs w:val="28"/>
          <w:rtl/>
          <w:lang w:val="en-GB"/>
        </w:rPr>
        <w:t xml:space="preserve"> וי"ו</w:t>
      </w:r>
      <w:r w:rsidR="001D011C">
        <w:rPr>
          <w:rStyle w:val="LatinChar"/>
          <w:rFonts w:cs="FrankRuehl" w:hint="cs"/>
          <w:sz w:val="28"/>
          <w:szCs w:val="28"/>
          <w:rtl/>
          <w:lang w:val="en-GB"/>
        </w:rPr>
        <w:t>,</w:t>
      </w:r>
      <w:r w:rsidR="0040426A" w:rsidRPr="0040426A">
        <w:rPr>
          <w:rStyle w:val="LatinChar"/>
          <w:rFonts w:cs="FrankRuehl"/>
          <w:sz w:val="28"/>
          <w:szCs w:val="28"/>
          <w:rtl/>
          <w:lang w:val="en-GB"/>
        </w:rPr>
        <w:t xml:space="preserve"> והוא מחבר אותם יחד</w:t>
      </w:r>
      <w:r w:rsidR="001D011C">
        <w:rPr>
          <w:rStyle w:val="LatinChar"/>
          <w:rFonts w:cs="FrankRuehl" w:hint="cs"/>
          <w:sz w:val="28"/>
          <w:szCs w:val="28"/>
          <w:rtl/>
          <w:lang w:val="en-GB"/>
        </w:rPr>
        <w:t>,</w:t>
      </w:r>
      <w:r w:rsidR="0040426A" w:rsidRPr="0040426A">
        <w:rPr>
          <w:rStyle w:val="LatinChar"/>
          <w:rFonts w:cs="FrankRuehl"/>
          <w:sz w:val="28"/>
          <w:szCs w:val="28"/>
          <w:rtl/>
          <w:lang w:val="en-GB"/>
        </w:rPr>
        <w:t xml:space="preserve"> כי גם בזה כולם שוים</w:t>
      </w:r>
      <w:r w:rsidR="001D011C">
        <w:rPr>
          <w:rStyle w:val="LatinChar"/>
          <w:rFonts w:cs="FrankRuehl" w:hint="cs"/>
          <w:sz w:val="28"/>
          <w:szCs w:val="28"/>
          <w:rtl/>
          <w:lang w:val="en-GB"/>
        </w:rPr>
        <w:t>,</w:t>
      </w:r>
      <w:r w:rsidR="0040426A" w:rsidRPr="0040426A">
        <w:rPr>
          <w:rStyle w:val="LatinChar"/>
          <w:rFonts w:cs="FrankRuehl"/>
          <w:sz w:val="28"/>
          <w:szCs w:val="28"/>
          <w:rtl/>
          <w:lang w:val="en-GB"/>
        </w:rPr>
        <w:t xml:space="preserve"> ודעת אחת לרעה כאשר המושל הוא רע</w:t>
      </w:r>
      <w:r w:rsidR="001D011C">
        <w:rPr>
          <w:rStyle w:val="FootnoteReference"/>
          <w:rFonts w:cs="FrankRuehl"/>
          <w:szCs w:val="28"/>
          <w:rtl/>
        </w:rPr>
        <w:footnoteReference w:id="283"/>
      </w:r>
      <w:r w:rsidR="001D011C">
        <w:rPr>
          <w:rStyle w:val="LatinChar"/>
          <w:rFonts w:cs="FrankRuehl" w:hint="cs"/>
          <w:sz w:val="28"/>
          <w:szCs w:val="28"/>
          <w:rtl/>
          <w:lang w:val="en-GB"/>
        </w:rPr>
        <w:t>.</w:t>
      </w:r>
      <w:r w:rsidR="0040426A" w:rsidRPr="0040426A">
        <w:rPr>
          <w:rStyle w:val="LatinChar"/>
          <w:rFonts w:cs="FrankRuehl"/>
          <w:sz w:val="28"/>
          <w:szCs w:val="28"/>
          <w:rtl/>
          <w:lang w:val="en-GB"/>
        </w:rPr>
        <w:t xml:space="preserve"> אבל לפי פשוטו נראה כי לכך הוי"ו על החמישי ועל השביעי</w:t>
      </w:r>
      <w:r w:rsidR="002E4F32">
        <w:rPr>
          <w:rStyle w:val="LatinChar"/>
          <w:rFonts w:cs="FrankRuehl" w:hint="cs"/>
          <w:sz w:val="28"/>
          <w:szCs w:val="28"/>
          <w:rtl/>
          <w:lang w:val="en-GB"/>
        </w:rPr>
        <w:t>,</w:t>
      </w:r>
      <w:r w:rsidR="0040426A" w:rsidRPr="0040426A">
        <w:rPr>
          <w:rStyle w:val="LatinChar"/>
          <w:rFonts w:cs="FrankRuehl"/>
          <w:sz w:val="28"/>
          <w:szCs w:val="28"/>
          <w:rtl/>
          <w:lang w:val="en-GB"/>
        </w:rPr>
        <w:t xml:space="preserve"> לומר כי אלו החמשה עד </w:t>
      </w:r>
      <w:r w:rsidR="002E4F32">
        <w:rPr>
          <w:rStyle w:val="LatinChar"/>
          <w:rFonts w:cs="FrankRuehl" w:hint="cs"/>
          <w:sz w:val="28"/>
          <w:szCs w:val="28"/>
          <w:rtl/>
          <w:lang w:val="en-GB"/>
        </w:rPr>
        <w:t>"</w:t>
      </w:r>
      <w:r w:rsidR="0040426A" w:rsidRPr="0040426A">
        <w:rPr>
          <w:rStyle w:val="LatinChar"/>
          <w:rFonts w:cs="FrankRuehl"/>
          <w:sz w:val="28"/>
          <w:szCs w:val="28"/>
          <w:rtl/>
          <w:lang w:val="en-GB"/>
        </w:rPr>
        <w:t>ואבגתא</w:t>
      </w:r>
      <w:r w:rsidR="002E4F32">
        <w:rPr>
          <w:rStyle w:val="LatinChar"/>
          <w:rFonts w:cs="FrankRuehl" w:hint="cs"/>
          <w:sz w:val="28"/>
          <w:szCs w:val="28"/>
          <w:rtl/>
          <w:lang w:val="en-GB"/>
        </w:rPr>
        <w:t>"</w:t>
      </w:r>
      <w:r w:rsidR="0040426A" w:rsidRPr="0040426A">
        <w:rPr>
          <w:rStyle w:val="LatinChar"/>
          <w:rFonts w:cs="FrankRuehl"/>
          <w:sz w:val="28"/>
          <w:szCs w:val="28"/>
          <w:rtl/>
          <w:lang w:val="en-GB"/>
        </w:rPr>
        <w:t xml:space="preserve"> שכתב בוי"ו היו משרתים פני המלך ברוב הדברים</w:t>
      </w:r>
      <w:r w:rsidR="002E4F32">
        <w:rPr>
          <w:rStyle w:val="LatinChar"/>
          <w:rFonts w:cs="FrankRuehl" w:hint="cs"/>
          <w:sz w:val="28"/>
          <w:szCs w:val="28"/>
          <w:rtl/>
          <w:lang w:val="en-GB"/>
        </w:rPr>
        <w:t>.</w:t>
      </w:r>
      <w:r w:rsidR="0040426A" w:rsidRPr="0040426A">
        <w:rPr>
          <w:rStyle w:val="LatinChar"/>
          <w:rFonts w:cs="FrankRuehl"/>
          <w:sz w:val="28"/>
          <w:szCs w:val="28"/>
          <w:rtl/>
          <w:lang w:val="en-GB"/>
        </w:rPr>
        <w:t xml:space="preserve"> וכאשר רצה המלך להוסיף באיזה ענין שהיה רוצה</w:t>
      </w:r>
      <w:r w:rsidR="002E4F32">
        <w:rPr>
          <w:rStyle w:val="LatinChar"/>
          <w:rFonts w:cs="FrankRuehl" w:hint="cs"/>
          <w:sz w:val="28"/>
          <w:szCs w:val="28"/>
          <w:rtl/>
          <w:lang w:val="en-GB"/>
        </w:rPr>
        <w:t>,</w:t>
      </w:r>
      <w:r w:rsidR="0040426A" w:rsidRPr="0040426A">
        <w:rPr>
          <w:rStyle w:val="LatinChar"/>
          <w:rFonts w:cs="FrankRuehl"/>
          <w:sz w:val="28"/>
          <w:szCs w:val="28"/>
          <w:rtl/>
          <w:lang w:val="en-GB"/>
        </w:rPr>
        <w:t xml:space="preserve"> כמו שהדרך הוא</w:t>
      </w:r>
      <w:r w:rsidR="002E4F32">
        <w:rPr>
          <w:rStyle w:val="LatinChar"/>
          <w:rFonts w:cs="FrankRuehl" w:hint="cs"/>
          <w:sz w:val="28"/>
          <w:szCs w:val="28"/>
          <w:rtl/>
          <w:lang w:val="en-GB"/>
        </w:rPr>
        <w:t>,</w:t>
      </w:r>
      <w:r w:rsidR="0040426A" w:rsidRPr="0040426A">
        <w:rPr>
          <w:rStyle w:val="LatinChar"/>
          <w:rFonts w:cs="FrankRuehl"/>
          <w:sz w:val="28"/>
          <w:szCs w:val="28"/>
          <w:rtl/>
          <w:lang w:val="en-GB"/>
        </w:rPr>
        <w:t xml:space="preserve"> כי לפעמים הוא רוצה להוסיף במשרתיו</w:t>
      </w:r>
      <w:r w:rsidR="002E4F32">
        <w:rPr>
          <w:rStyle w:val="LatinChar"/>
          <w:rFonts w:cs="FrankRuehl" w:hint="cs"/>
          <w:sz w:val="28"/>
          <w:szCs w:val="28"/>
          <w:rtl/>
          <w:lang w:val="en-GB"/>
        </w:rPr>
        <w:t>,</w:t>
      </w:r>
      <w:r w:rsidR="0040426A" w:rsidRPr="0040426A">
        <w:rPr>
          <w:rStyle w:val="LatinChar"/>
          <w:rFonts w:cs="FrankRuehl"/>
          <w:sz w:val="28"/>
          <w:szCs w:val="28"/>
          <w:rtl/>
          <w:lang w:val="en-GB"/>
        </w:rPr>
        <w:t xml:space="preserve"> היו אלו שבעה משרתים פני המלך</w:t>
      </w:r>
      <w:r w:rsidR="002E4F32">
        <w:rPr>
          <w:rStyle w:val="FootnoteReference"/>
          <w:rFonts w:cs="FrankRuehl"/>
          <w:szCs w:val="28"/>
          <w:rtl/>
        </w:rPr>
        <w:footnoteReference w:id="284"/>
      </w:r>
      <w:r w:rsidR="0040426A" w:rsidRPr="0040426A">
        <w:rPr>
          <w:rStyle w:val="LatinChar"/>
          <w:rFonts w:cs="FrankRuehl"/>
          <w:sz w:val="28"/>
          <w:szCs w:val="28"/>
          <w:rtl/>
          <w:lang w:val="en-GB"/>
        </w:rPr>
        <w:t xml:space="preserve">. </w:t>
      </w:r>
    </w:p>
    <w:p w:rsidR="00591010" w:rsidRDefault="00A54833" w:rsidP="00591010">
      <w:pPr>
        <w:jc w:val="both"/>
        <w:rPr>
          <w:rStyle w:val="LatinChar"/>
          <w:rFonts w:cs="FrankRuehl" w:hint="cs"/>
          <w:sz w:val="28"/>
          <w:szCs w:val="28"/>
          <w:rtl/>
          <w:lang w:val="en-GB"/>
        </w:rPr>
      </w:pPr>
      <w:r w:rsidRPr="00A54833">
        <w:rPr>
          <w:rStyle w:val="LatinChar"/>
          <w:rtl/>
        </w:rPr>
        <w:t>#</w:t>
      </w:r>
      <w:r>
        <w:rPr>
          <w:rStyle w:val="Title1"/>
          <w:rFonts w:hint="cs"/>
          <w:rtl/>
        </w:rPr>
        <w:t>"</w:t>
      </w:r>
      <w:r w:rsidR="0040426A" w:rsidRPr="00A54833">
        <w:rPr>
          <w:rStyle w:val="Title1"/>
          <w:rtl/>
        </w:rPr>
        <w:t>להביא את ושתי המלכ</w:t>
      </w:r>
      <w:r w:rsidRPr="00A54833">
        <w:rPr>
          <w:rStyle w:val="Title1"/>
          <w:rFonts w:hint="cs"/>
          <w:rtl/>
        </w:rPr>
        <w:t>ה</w:t>
      </w:r>
      <w:r>
        <w:rPr>
          <w:rStyle w:val="Title1"/>
          <w:rFonts w:hint="cs"/>
          <w:rtl/>
        </w:rPr>
        <w:t xml:space="preserve"> וגו'</w:t>
      </w:r>
      <w:r w:rsidRPr="00A54833">
        <w:rPr>
          <w:rStyle w:val="Title1"/>
          <w:rFonts w:hint="cs"/>
          <w:rtl/>
        </w:rPr>
        <w:t>"</w:t>
      </w:r>
      <w:r w:rsidRPr="00A54833">
        <w:rPr>
          <w:rStyle w:val="LatinChar"/>
          <w:rtl/>
        </w:rPr>
        <w:t>=</w:t>
      </w:r>
      <w:r w:rsidR="0040426A" w:rsidRPr="0040426A">
        <w:rPr>
          <w:rStyle w:val="LatinChar"/>
          <w:rFonts w:cs="FrankRuehl"/>
          <w:sz w:val="28"/>
          <w:szCs w:val="28"/>
          <w:rtl/>
          <w:lang w:val="en-GB"/>
        </w:rPr>
        <w:t xml:space="preserve"> </w:t>
      </w:r>
      <w:r w:rsidR="0040426A" w:rsidRPr="00A54833">
        <w:rPr>
          <w:rStyle w:val="LatinChar"/>
          <w:rFonts w:cs="Dbs-Rashi"/>
          <w:szCs w:val="20"/>
          <w:rtl/>
          <w:lang w:val="en-GB"/>
        </w:rPr>
        <w:t>(</w:t>
      </w:r>
      <w:r w:rsidRPr="00A54833">
        <w:rPr>
          <w:rStyle w:val="LatinChar"/>
          <w:rFonts w:cs="Dbs-Rashi" w:hint="cs"/>
          <w:szCs w:val="20"/>
          <w:rtl/>
          <w:lang w:val="en-GB"/>
        </w:rPr>
        <w:t>פסוק יא</w:t>
      </w:r>
      <w:r w:rsidR="0040426A" w:rsidRPr="00A54833">
        <w:rPr>
          <w:rStyle w:val="LatinChar"/>
          <w:rFonts w:cs="Dbs-Rashi"/>
          <w:szCs w:val="20"/>
          <w:rtl/>
          <w:lang w:val="en-GB"/>
        </w:rPr>
        <w:t>)</w:t>
      </w:r>
      <w:r>
        <w:rPr>
          <w:rStyle w:val="LatinChar"/>
          <w:rFonts w:cs="FrankRuehl" w:hint="cs"/>
          <w:sz w:val="28"/>
          <w:szCs w:val="28"/>
          <w:rtl/>
          <w:lang w:val="en-GB"/>
        </w:rPr>
        <w:t>.</w:t>
      </w:r>
      <w:r w:rsidR="0040426A" w:rsidRPr="0040426A">
        <w:rPr>
          <w:rStyle w:val="LatinChar"/>
          <w:rFonts w:cs="FrankRuehl"/>
          <w:sz w:val="28"/>
          <w:szCs w:val="28"/>
          <w:rtl/>
          <w:lang w:val="en-GB"/>
        </w:rPr>
        <w:t xml:space="preserve"> ואח</w:t>
      </w:r>
      <w:r>
        <w:rPr>
          <w:rStyle w:val="LatinChar"/>
          <w:rFonts w:cs="FrankRuehl" w:hint="cs"/>
          <w:sz w:val="28"/>
          <w:szCs w:val="28"/>
          <w:rtl/>
          <w:lang w:val="en-GB"/>
        </w:rPr>
        <w:t>ר כך</w:t>
      </w:r>
      <w:r w:rsidR="0040426A" w:rsidRPr="0040426A">
        <w:rPr>
          <w:rStyle w:val="LatinChar"/>
          <w:rFonts w:cs="FrankRuehl"/>
          <w:sz w:val="28"/>
          <w:szCs w:val="28"/>
          <w:rtl/>
          <w:lang w:val="en-GB"/>
        </w:rPr>
        <w:t xml:space="preserve"> כתיב </w:t>
      </w:r>
      <w:r w:rsidR="00FE74F4" w:rsidRPr="00FE74F4">
        <w:rPr>
          <w:rStyle w:val="LatinChar"/>
          <w:rFonts w:cs="Dbs-Rashi" w:hint="cs"/>
          <w:szCs w:val="20"/>
          <w:rtl/>
          <w:lang w:val="en-GB"/>
        </w:rPr>
        <w:t>(פסוק יב)</w:t>
      </w:r>
      <w:r w:rsidR="00FE74F4">
        <w:rPr>
          <w:rStyle w:val="LatinChar"/>
          <w:rFonts w:cs="FrankRuehl" w:hint="cs"/>
          <w:sz w:val="28"/>
          <w:szCs w:val="28"/>
          <w:rtl/>
          <w:lang w:val="en-GB"/>
        </w:rPr>
        <w:t xml:space="preserve"> "</w:t>
      </w:r>
      <w:r w:rsidR="0040426A" w:rsidRPr="0040426A">
        <w:rPr>
          <w:rStyle w:val="LatinChar"/>
          <w:rFonts w:cs="FrankRuehl"/>
          <w:sz w:val="28"/>
          <w:szCs w:val="28"/>
          <w:rtl/>
          <w:lang w:val="en-GB"/>
        </w:rPr>
        <w:t>ותמאן המלכה ושתי</w:t>
      </w:r>
      <w:r w:rsidR="00FE74F4">
        <w:rPr>
          <w:rStyle w:val="LatinChar"/>
          <w:rFonts w:cs="FrankRuehl" w:hint="cs"/>
          <w:sz w:val="28"/>
          <w:szCs w:val="28"/>
          <w:rtl/>
          <w:lang w:val="en-GB"/>
        </w:rPr>
        <w:t>"</w:t>
      </w:r>
      <w:r w:rsidR="009D472F">
        <w:rPr>
          <w:rStyle w:val="FootnoteReference"/>
          <w:rFonts w:cs="FrankRuehl"/>
          <w:szCs w:val="28"/>
          <w:rtl/>
        </w:rPr>
        <w:footnoteReference w:id="285"/>
      </w:r>
      <w:r w:rsidR="00FE74F4">
        <w:rPr>
          <w:rStyle w:val="LatinChar"/>
          <w:rFonts w:cs="FrankRuehl" w:hint="cs"/>
          <w:sz w:val="28"/>
          <w:szCs w:val="28"/>
          <w:rtl/>
          <w:lang w:val="en-GB"/>
        </w:rPr>
        <w:t>,</w:t>
      </w:r>
      <w:r w:rsidR="0040426A" w:rsidRPr="0040426A">
        <w:rPr>
          <w:rStyle w:val="LatinChar"/>
          <w:rFonts w:cs="FrankRuehl"/>
          <w:sz w:val="28"/>
          <w:szCs w:val="28"/>
          <w:rtl/>
          <w:lang w:val="en-GB"/>
        </w:rPr>
        <w:t xml:space="preserve"> וזה מפני כי המלך נתן לה כבוד המלכות</w:t>
      </w:r>
      <w:r w:rsidR="009D472F">
        <w:rPr>
          <w:rStyle w:val="LatinChar"/>
          <w:rFonts w:cs="FrankRuehl" w:hint="cs"/>
          <w:sz w:val="28"/>
          <w:szCs w:val="28"/>
          <w:rtl/>
          <w:lang w:val="en-GB"/>
        </w:rPr>
        <w:t>,</w:t>
      </w:r>
      <w:r w:rsidR="0040426A" w:rsidRPr="0040426A">
        <w:rPr>
          <w:rStyle w:val="LatinChar"/>
          <w:rFonts w:cs="FrankRuehl"/>
          <w:sz w:val="28"/>
          <w:szCs w:val="28"/>
          <w:rtl/>
          <w:lang w:val="en-GB"/>
        </w:rPr>
        <w:t xml:space="preserve"> ומתחלה לא היתה מלכה</w:t>
      </w:r>
      <w:r w:rsidR="009D472F">
        <w:rPr>
          <w:rStyle w:val="LatinChar"/>
          <w:rFonts w:cs="FrankRuehl" w:hint="cs"/>
          <w:sz w:val="28"/>
          <w:szCs w:val="28"/>
          <w:rtl/>
          <w:lang w:val="en-GB"/>
        </w:rPr>
        <w:t>,</w:t>
      </w:r>
      <w:r w:rsidR="0040426A" w:rsidRPr="0040426A">
        <w:rPr>
          <w:rStyle w:val="LatinChar"/>
          <w:rFonts w:cs="FrankRuehl"/>
          <w:sz w:val="28"/>
          <w:szCs w:val="28"/>
          <w:rtl/>
          <w:lang w:val="en-GB"/>
        </w:rPr>
        <w:t xml:space="preserve"> כי מלכות בלטשצר נסתלק לגמרי כשנהרג</w:t>
      </w:r>
      <w:r w:rsidR="009D472F">
        <w:rPr>
          <w:rStyle w:val="LatinChar"/>
          <w:rFonts w:cs="FrankRuehl" w:hint="cs"/>
          <w:sz w:val="28"/>
          <w:szCs w:val="28"/>
          <w:rtl/>
          <w:lang w:val="en-GB"/>
        </w:rPr>
        <w:t>,</w:t>
      </w:r>
      <w:r w:rsidR="0040426A" w:rsidRPr="0040426A">
        <w:rPr>
          <w:rStyle w:val="LatinChar"/>
          <w:rFonts w:cs="FrankRuehl"/>
          <w:sz w:val="28"/>
          <w:szCs w:val="28"/>
          <w:rtl/>
          <w:lang w:val="en-GB"/>
        </w:rPr>
        <w:t xml:space="preserve"> ובטל השם יתברך מלכותו</w:t>
      </w:r>
      <w:r w:rsidR="00C21042">
        <w:rPr>
          <w:rStyle w:val="FootnoteReference"/>
          <w:rFonts w:cs="FrankRuehl"/>
          <w:szCs w:val="28"/>
          <w:rtl/>
        </w:rPr>
        <w:footnoteReference w:id="286"/>
      </w:r>
      <w:r w:rsidR="009D472F">
        <w:rPr>
          <w:rStyle w:val="LatinChar"/>
          <w:rFonts w:cs="FrankRuehl" w:hint="cs"/>
          <w:sz w:val="28"/>
          <w:szCs w:val="28"/>
          <w:rtl/>
          <w:lang w:val="en-GB"/>
        </w:rPr>
        <w:t>,</w:t>
      </w:r>
      <w:r w:rsidR="0040426A" w:rsidRPr="0040426A">
        <w:rPr>
          <w:rStyle w:val="LatinChar"/>
          <w:rFonts w:cs="FrankRuehl"/>
          <w:sz w:val="28"/>
          <w:szCs w:val="28"/>
          <w:rtl/>
          <w:lang w:val="en-GB"/>
        </w:rPr>
        <w:t xml:space="preserve"> ולפיכך לא היתה מלכה</w:t>
      </w:r>
      <w:r w:rsidR="009D472F">
        <w:rPr>
          <w:rStyle w:val="LatinChar"/>
          <w:rFonts w:cs="FrankRuehl" w:hint="cs"/>
          <w:sz w:val="28"/>
          <w:szCs w:val="28"/>
          <w:rtl/>
          <w:lang w:val="en-GB"/>
        </w:rPr>
        <w:t>.</w:t>
      </w:r>
      <w:r w:rsidR="0040426A" w:rsidRPr="0040426A">
        <w:rPr>
          <w:rStyle w:val="LatinChar"/>
          <w:rFonts w:cs="FrankRuehl"/>
          <w:sz w:val="28"/>
          <w:szCs w:val="28"/>
          <w:rtl/>
          <w:lang w:val="en-GB"/>
        </w:rPr>
        <w:t xml:space="preserve"> ואח</w:t>
      </w:r>
      <w:r w:rsidR="009D472F">
        <w:rPr>
          <w:rStyle w:val="LatinChar"/>
          <w:rFonts w:cs="FrankRuehl" w:hint="cs"/>
          <w:sz w:val="28"/>
          <w:szCs w:val="28"/>
          <w:rtl/>
          <w:lang w:val="en-GB"/>
        </w:rPr>
        <w:t>ר כך</w:t>
      </w:r>
      <w:r w:rsidR="0040426A" w:rsidRPr="0040426A">
        <w:rPr>
          <w:rStyle w:val="LatinChar"/>
          <w:rFonts w:cs="FrankRuehl"/>
          <w:sz w:val="28"/>
          <w:szCs w:val="28"/>
          <w:rtl/>
          <w:lang w:val="en-GB"/>
        </w:rPr>
        <w:t xml:space="preserve"> ע</w:t>
      </w:r>
      <w:r w:rsidR="009D472F">
        <w:rPr>
          <w:rStyle w:val="LatinChar"/>
          <w:rFonts w:cs="FrankRuehl" w:hint="cs"/>
          <w:sz w:val="28"/>
          <w:szCs w:val="28"/>
          <w:rtl/>
          <w:lang w:val="en-GB"/>
        </w:rPr>
        <w:t>ל ידי</w:t>
      </w:r>
      <w:r w:rsidR="0040426A" w:rsidRPr="0040426A">
        <w:rPr>
          <w:rStyle w:val="LatinChar"/>
          <w:rFonts w:cs="FrankRuehl"/>
          <w:sz w:val="28"/>
          <w:szCs w:val="28"/>
          <w:rtl/>
          <w:lang w:val="en-GB"/>
        </w:rPr>
        <w:t xml:space="preserve"> המלך אחשורוש שנשאת לו נעשתה מלכה</w:t>
      </w:r>
      <w:r w:rsidR="00874B50">
        <w:rPr>
          <w:rStyle w:val="FootnoteReference"/>
          <w:rFonts w:cs="FrankRuehl"/>
          <w:szCs w:val="28"/>
          <w:rtl/>
        </w:rPr>
        <w:footnoteReference w:id="287"/>
      </w:r>
      <w:r w:rsidR="009D472F">
        <w:rPr>
          <w:rStyle w:val="LatinChar"/>
          <w:rFonts w:cs="FrankRuehl" w:hint="cs"/>
          <w:sz w:val="28"/>
          <w:szCs w:val="28"/>
          <w:rtl/>
          <w:lang w:val="en-GB"/>
        </w:rPr>
        <w:t>.</w:t>
      </w:r>
      <w:r w:rsidR="0040426A" w:rsidRPr="0040426A">
        <w:rPr>
          <w:rStyle w:val="LatinChar"/>
          <w:rFonts w:cs="FrankRuehl"/>
          <w:sz w:val="28"/>
          <w:szCs w:val="28"/>
          <w:rtl/>
          <w:lang w:val="en-GB"/>
        </w:rPr>
        <w:t xml:space="preserve"> ולפיכך כתיב </w:t>
      </w:r>
      <w:r w:rsidR="009D472F">
        <w:rPr>
          <w:rStyle w:val="LatinChar"/>
          <w:rFonts w:cs="FrankRuehl" w:hint="cs"/>
          <w:sz w:val="28"/>
          <w:szCs w:val="28"/>
          <w:rtl/>
          <w:lang w:val="en-GB"/>
        </w:rPr>
        <w:t>"</w:t>
      </w:r>
      <w:r w:rsidR="0040426A" w:rsidRPr="0040426A">
        <w:rPr>
          <w:rStyle w:val="LatinChar"/>
          <w:rFonts w:cs="FrankRuehl"/>
          <w:sz w:val="28"/>
          <w:szCs w:val="28"/>
          <w:rtl/>
          <w:lang w:val="en-GB"/>
        </w:rPr>
        <w:t>ושתי המלכה</w:t>
      </w:r>
      <w:r w:rsidR="009D472F">
        <w:rPr>
          <w:rStyle w:val="LatinChar"/>
          <w:rFonts w:cs="FrankRuehl" w:hint="cs"/>
          <w:sz w:val="28"/>
          <w:szCs w:val="28"/>
          <w:rtl/>
          <w:lang w:val="en-GB"/>
        </w:rPr>
        <w:t>",</w:t>
      </w:r>
      <w:r w:rsidR="0040426A" w:rsidRPr="0040426A">
        <w:rPr>
          <w:rStyle w:val="LatinChar"/>
          <w:rFonts w:cs="FrankRuehl"/>
          <w:sz w:val="28"/>
          <w:szCs w:val="28"/>
          <w:rtl/>
          <w:lang w:val="en-GB"/>
        </w:rPr>
        <w:t xml:space="preserve"> ושם </w:t>
      </w:r>
      <w:r w:rsidR="009D472F">
        <w:rPr>
          <w:rStyle w:val="LatinChar"/>
          <w:rFonts w:cs="FrankRuehl" w:hint="cs"/>
          <w:sz w:val="28"/>
          <w:szCs w:val="28"/>
          <w:rtl/>
          <w:lang w:val="en-GB"/>
        </w:rPr>
        <w:t>"</w:t>
      </w:r>
      <w:r w:rsidR="0040426A" w:rsidRPr="0040426A">
        <w:rPr>
          <w:rStyle w:val="LatinChar"/>
          <w:rFonts w:cs="FrankRuehl"/>
          <w:sz w:val="28"/>
          <w:szCs w:val="28"/>
          <w:rtl/>
          <w:lang w:val="en-GB"/>
        </w:rPr>
        <w:t>מלכה</w:t>
      </w:r>
      <w:r w:rsidR="009D472F">
        <w:rPr>
          <w:rStyle w:val="LatinChar"/>
          <w:rFonts w:cs="FrankRuehl" w:hint="cs"/>
          <w:sz w:val="28"/>
          <w:szCs w:val="28"/>
          <w:rtl/>
          <w:lang w:val="en-GB"/>
        </w:rPr>
        <w:t>"</w:t>
      </w:r>
      <w:r w:rsidR="0040426A" w:rsidRPr="0040426A">
        <w:rPr>
          <w:rStyle w:val="LatinChar"/>
          <w:rFonts w:cs="FrankRuehl"/>
          <w:sz w:val="28"/>
          <w:szCs w:val="28"/>
          <w:rtl/>
          <w:lang w:val="en-GB"/>
        </w:rPr>
        <w:t xml:space="preserve"> בסוף</w:t>
      </w:r>
      <w:r w:rsidR="009D472F">
        <w:rPr>
          <w:rStyle w:val="LatinChar"/>
          <w:rFonts w:cs="FrankRuehl" w:hint="cs"/>
          <w:sz w:val="28"/>
          <w:szCs w:val="28"/>
          <w:rtl/>
          <w:lang w:val="en-GB"/>
        </w:rPr>
        <w:t>,</w:t>
      </w:r>
      <w:r w:rsidR="0040426A" w:rsidRPr="0040426A">
        <w:rPr>
          <w:rStyle w:val="LatinChar"/>
          <w:rFonts w:cs="FrankRuehl"/>
          <w:sz w:val="28"/>
          <w:szCs w:val="28"/>
          <w:rtl/>
          <w:lang w:val="en-GB"/>
        </w:rPr>
        <w:t xml:space="preserve"> לומר כי כשנשאה אחשורוש נעשת מלכה</w:t>
      </w:r>
      <w:r w:rsidR="000F6444">
        <w:rPr>
          <w:rStyle w:val="FootnoteReference"/>
          <w:rFonts w:cs="FrankRuehl"/>
          <w:szCs w:val="28"/>
          <w:rtl/>
        </w:rPr>
        <w:footnoteReference w:id="288"/>
      </w:r>
      <w:r w:rsidR="009D472F">
        <w:rPr>
          <w:rStyle w:val="LatinChar"/>
          <w:rFonts w:cs="FrankRuehl" w:hint="cs"/>
          <w:sz w:val="28"/>
          <w:szCs w:val="28"/>
          <w:rtl/>
          <w:lang w:val="en-GB"/>
        </w:rPr>
        <w:t>.</w:t>
      </w:r>
      <w:r w:rsidR="0040426A" w:rsidRPr="0040426A">
        <w:rPr>
          <w:rStyle w:val="LatinChar"/>
          <w:rFonts w:cs="FrankRuehl"/>
          <w:sz w:val="28"/>
          <w:szCs w:val="28"/>
          <w:rtl/>
          <w:lang w:val="en-GB"/>
        </w:rPr>
        <w:t xml:space="preserve"> ואח</w:t>
      </w:r>
      <w:r w:rsidR="009D472F">
        <w:rPr>
          <w:rStyle w:val="LatinChar"/>
          <w:rFonts w:cs="FrankRuehl" w:hint="cs"/>
          <w:sz w:val="28"/>
          <w:szCs w:val="28"/>
          <w:rtl/>
          <w:lang w:val="en-GB"/>
        </w:rPr>
        <w:t>ר כך</w:t>
      </w:r>
      <w:r w:rsidR="0040426A" w:rsidRPr="0040426A">
        <w:rPr>
          <w:rStyle w:val="LatinChar"/>
          <w:rFonts w:cs="FrankRuehl"/>
          <w:sz w:val="28"/>
          <w:szCs w:val="28"/>
          <w:rtl/>
          <w:lang w:val="en-GB"/>
        </w:rPr>
        <w:t xml:space="preserve"> כתיב </w:t>
      </w:r>
      <w:r w:rsidR="009D472F">
        <w:rPr>
          <w:rStyle w:val="LatinChar"/>
          <w:rFonts w:cs="FrankRuehl" w:hint="cs"/>
          <w:sz w:val="28"/>
          <w:szCs w:val="28"/>
          <w:rtl/>
          <w:lang w:val="en-GB"/>
        </w:rPr>
        <w:t>"</w:t>
      </w:r>
      <w:r w:rsidR="0040426A" w:rsidRPr="0040426A">
        <w:rPr>
          <w:rStyle w:val="LatinChar"/>
          <w:rFonts w:cs="FrankRuehl"/>
          <w:sz w:val="28"/>
          <w:szCs w:val="28"/>
          <w:rtl/>
          <w:lang w:val="en-GB"/>
        </w:rPr>
        <w:t>ותמאן המלכה ושתי</w:t>
      </w:r>
      <w:r w:rsidR="009D472F">
        <w:rPr>
          <w:rStyle w:val="LatinChar"/>
          <w:rFonts w:cs="FrankRuehl" w:hint="cs"/>
          <w:sz w:val="28"/>
          <w:szCs w:val="28"/>
          <w:rtl/>
          <w:lang w:val="en-GB"/>
        </w:rPr>
        <w:t>",</w:t>
      </w:r>
      <w:r w:rsidR="0040426A" w:rsidRPr="0040426A">
        <w:rPr>
          <w:rStyle w:val="LatinChar"/>
          <w:rFonts w:cs="FrankRuehl"/>
          <w:sz w:val="28"/>
          <w:szCs w:val="28"/>
          <w:rtl/>
          <w:lang w:val="en-GB"/>
        </w:rPr>
        <w:t xml:space="preserve"> כלומר שהיא אמרה שהיתה כל ימיה מלכה</w:t>
      </w:r>
      <w:r w:rsidR="009D472F">
        <w:rPr>
          <w:rStyle w:val="LatinChar"/>
          <w:rFonts w:cs="FrankRuehl" w:hint="cs"/>
          <w:sz w:val="28"/>
          <w:szCs w:val="28"/>
          <w:rtl/>
          <w:lang w:val="en-GB"/>
        </w:rPr>
        <w:t>,</w:t>
      </w:r>
      <w:r w:rsidR="0040426A" w:rsidRPr="0040426A">
        <w:rPr>
          <w:rStyle w:val="LatinChar"/>
          <w:rFonts w:cs="FrankRuehl"/>
          <w:sz w:val="28"/>
          <w:szCs w:val="28"/>
          <w:rtl/>
          <w:lang w:val="en-GB"/>
        </w:rPr>
        <w:t xml:space="preserve"> ולא קבלה מאחשורוש המלכות</w:t>
      </w:r>
      <w:r w:rsidR="008B121A">
        <w:rPr>
          <w:rStyle w:val="FootnoteReference"/>
          <w:rFonts w:cs="FrankRuehl"/>
          <w:szCs w:val="28"/>
          <w:rtl/>
        </w:rPr>
        <w:footnoteReference w:id="289"/>
      </w:r>
      <w:r w:rsidR="009D472F">
        <w:rPr>
          <w:rStyle w:val="LatinChar"/>
          <w:rFonts w:cs="FrankRuehl" w:hint="cs"/>
          <w:sz w:val="28"/>
          <w:szCs w:val="28"/>
          <w:rtl/>
          <w:lang w:val="en-GB"/>
        </w:rPr>
        <w:t>.</w:t>
      </w:r>
      <w:r w:rsidR="0040426A" w:rsidRPr="0040426A">
        <w:rPr>
          <w:rStyle w:val="LatinChar"/>
          <w:rFonts w:cs="FrankRuehl"/>
          <w:sz w:val="28"/>
          <w:szCs w:val="28"/>
          <w:rtl/>
          <w:lang w:val="en-GB"/>
        </w:rPr>
        <w:t xml:space="preserve"> ולכך כתיב </w:t>
      </w:r>
      <w:r w:rsidR="009D472F">
        <w:rPr>
          <w:rStyle w:val="LatinChar"/>
          <w:rFonts w:cs="FrankRuehl" w:hint="cs"/>
          <w:sz w:val="28"/>
          <w:szCs w:val="28"/>
          <w:rtl/>
          <w:lang w:val="en-GB"/>
        </w:rPr>
        <w:t>"</w:t>
      </w:r>
      <w:r w:rsidR="0040426A" w:rsidRPr="0040426A">
        <w:rPr>
          <w:rStyle w:val="LatinChar"/>
          <w:rFonts w:cs="FrankRuehl"/>
          <w:sz w:val="28"/>
          <w:szCs w:val="28"/>
          <w:rtl/>
          <w:lang w:val="en-GB"/>
        </w:rPr>
        <w:t>המלכה ושתי</w:t>
      </w:r>
      <w:r w:rsidR="009D472F">
        <w:rPr>
          <w:rStyle w:val="LatinChar"/>
          <w:rFonts w:cs="FrankRuehl" w:hint="cs"/>
          <w:sz w:val="28"/>
          <w:szCs w:val="28"/>
          <w:rtl/>
          <w:lang w:val="en-GB"/>
        </w:rPr>
        <w:t>",</w:t>
      </w:r>
      <w:r w:rsidR="0040426A" w:rsidRPr="0040426A">
        <w:rPr>
          <w:rStyle w:val="LatinChar"/>
          <w:rFonts w:cs="FrankRuehl"/>
          <w:sz w:val="28"/>
          <w:szCs w:val="28"/>
          <w:rtl/>
          <w:lang w:val="en-GB"/>
        </w:rPr>
        <w:t xml:space="preserve"> כי אמרה שהיא חשובה כמו המלך</w:t>
      </w:r>
      <w:r w:rsidR="009D472F">
        <w:rPr>
          <w:rStyle w:val="LatinChar"/>
          <w:rFonts w:cs="FrankRuehl" w:hint="cs"/>
          <w:sz w:val="28"/>
          <w:szCs w:val="28"/>
          <w:rtl/>
          <w:lang w:val="en-GB"/>
        </w:rPr>
        <w:t>,</w:t>
      </w:r>
      <w:r w:rsidR="0040426A" w:rsidRPr="0040426A">
        <w:rPr>
          <w:rStyle w:val="LatinChar"/>
          <w:rFonts w:cs="FrankRuehl"/>
          <w:sz w:val="28"/>
          <w:szCs w:val="28"/>
          <w:rtl/>
          <w:lang w:val="en-GB"/>
        </w:rPr>
        <w:t xml:space="preserve"> ולכך אין לה לבא אליו כמו שאמר המלך</w:t>
      </w:r>
      <w:r w:rsidR="00F41342">
        <w:rPr>
          <w:rStyle w:val="FootnoteReference"/>
          <w:rFonts w:cs="FrankRuehl"/>
          <w:szCs w:val="28"/>
          <w:rtl/>
        </w:rPr>
        <w:footnoteReference w:id="290"/>
      </w:r>
      <w:r w:rsidR="009D472F">
        <w:rPr>
          <w:rStyle w:val="LatinChar"/>
          <w:rFonts w:cs="FrankRuehl" w:hint="cs"/>
          <w:sz w:val="28"/>
          <w:szCs w:val="28"/>
          <w:rtl/>
          <w:lang w:val="en-GB"/>
        </w:rPr>
        <w:t>.</w:t>
      </w:r>
      <w:r w:rsidR="0040426A" w:rsidRPr="0040426A">
        <w:rPr>
          <w:rStyle w:val="LatinChar"/>
          <w:rFonts w:cs="FrankRuehl"/>
          <w:sz w:val="28"/>
          <w:szCs w:val="28"/>
          <w:rtl/>
          <w:lang w:val="en-GB"/>
        </w:rPr>
        <w:t xml:space="preserve"> ועוד</w:t>
      </w:r>
      <w:r w:rsidR="0040628C">
        <w:rPr>
          <w:rStyle w:val="FootnoteReference"/>
          <w:rFonts w:cs="FrankRuehl"/>
          <w:szCs w:val="28"/>
          <w:rtl/>
        </w:rPr>
        <w:footnoteReference w:id="291"/>
      </w:r>
      <w:r w:rsidR="0040628C">
        <w:rPr>
          <w:rStyle w:val="LatinChar"/>
          <w:rFonts w:cs="FrankRuehl" w:hint="cs"/>
          <w:sz w:val="28"/>
          <w:szCs w:val="28"/>
          <w:rtl/>
          <w:lang w:val="en-GB"/>
        </w:rPr>
        <w:t>,</w:t>
      </w:r>
      <w:r w:rsidR="0040426A" w:rsidRPr="0040426A">
        <w:rPr>
          <w:rStyle w:val="LatinChar"/>
          <w:rFonts w:cs="FrankRuehl"/>
          <w:sz w:val="28"/>
          <w:szCs w:val="28"/>
          <w:rtl/>
          <w:lang w:val="en-GB"/>
        </w:rPr>
        <w:t xml:space="preserve"> כי אצל </w:t>
      </w:r>
      <w:r w:rsidR="0040628C">
        <w:rPr>
          <w:rStyle w:val="LatinChar"/>
          <w:rFonts w:cs="FrankRuehl" w:hint="cs"/>
          <w:sz w:val="28"/>
          <w:szCs w:val="28"/>
          <w:rtl/>
          <w:lang w:val="en-GB"/>
        </w:rPr>
        <w:t>"</w:t>
      </w:r>
      <w:r w:rsidR="0040426A" w:rsidRPr="0040426A">
        <w:rPr>
          <w:rStyle w:val="LatinChar"/>
          <w:rFonts w:cs="FrankRuehl"/>
          <w:sz w:val="28"/>
          <w:szCs w:val="28"/>
          <w:rtl/>
          <w:lang w:val="en-GB"/>
        </w:rPr>
        <w:t>להביא ושתי</w:t>
      </w:r>
      <w:r w:rsidR="0040628C">
        <w:rPr>
          <w:rStyle w:val="LatinChar"/>
          <w:rFonts w:cs="FrankRuehl" w:hint="cs"/>
          <w:sz w:val="28"/>
          <w:szCs w:val="28"/>
          <w:rtl/>
          <w:lang w:val="en-GB"/>
        </w:rPr>
        <w:t>"</w:t>
      </w:r>
      <w:r w:rsidR="0040426A" w:rsidRPr="0040426A">
        <w:rPr>
          <w:rStyle w:val="LatinChar"/>
          <w:rFonts w:cs="FrankRuehl"/>
          <w:sz w:val="28"/>
          <w:szCs w:val="28"/>
          <w:rtl/>
          <w:lang w:val="en-GB"/>
        </w:rPr>
        <w:t xml:space="preserve"> סמך תיבת </w:t>
      </w:r>
      <w:r w:rsidR="0040628C">
        <w:rPr>
          <w:rStyle w:val="LatinChar"/>
          <w:rFonts w:cs="FrankRuehl" w:hint="cs"/>
          <w:sz w:val="28"/>
          <w:szCs w:val="28"/>
          <w:rtl/>
          <w:lang w:val="en-GB"/>
        </w:rPr>
        <w:t>"</w:t>
      </w:r>
      <w:r w:rsidR="0040426A" w:rsidRPr="0040426A">
        <w:rPr>
          <w:rStyle w:val="LatinChar"/>
          <w:rFonts w:cs="FrankRuehl"/>
          <w:sz w:val="28"/>
          <w:szCs w:val="28"/>
          <w:rtl/>
          <w:lang w:val="en-GB"/>
        </w:rPr>
        <w:t>המלכה</w:t>
      </w:r>
      <w:r w:rsidR="0040628C">
        <w:rPr>
          <w:rStyle w:val="LatinChar"/>
          <w:rFonts w:cs="FrankRuehl" w:hint="cs"/>
          <w:sz w:val="28"/>
          <w:szCs w:val="28"/>
          <w:rtl/>
          <w:lang w:val="en-GB"/>
        </w:rPr>
        <w:t>"</w:t>
      </w:r>
      <w:r w:rsidR="0040426A" w:rsidRPr="0040426A">
        <w:rPr>
          <w:rStyle w:val="LatinChar"/>
          <w:rFonts w:cs="FrankRuehl"/>
          <w:sz w:val="28"/>
          <w:szCs w:val="28"/>
          <w:rtl/>
          <w:lang w:val="en-GB"/>
        </w:rPr>
        <w:t xml:space="preserve"> אל תיבת </w:t>
      </w:r>
      <w:r w:rsidR="0040628C">
        <w:rPr>
          <w:rStyle w:val="LatinChar"/>
          <w:rFonts w:cs="FrankRuehl" w:hint="cs"/>
          <w:sz w:val="28"/>
          <w:szCs w:val="28"/>
          <w:rtl/>
          <w:lang w:val="en-GB"/>
        </w:rPr>
        <w:t>"</w:t>
      </w:r>
      <w:r w:rsidR="0040426A" w:rsidRPr="0040426A">
        <w:rPr>
          <w:rStyle w:val="LatinChar"/>
          <w:rFonts w:cs="FrankRuehl"/>
          <w:sz w:val="28"/>
          <w:szCs w:val="28"/>
          <w:rtl/>
          <w:lang w:val="en-GB"/>
        </w:rPr>
        <w:t>המלך</w:t>
      </w:r>
      <w:r w:rsidR="0040628C">
        <w:rPr>
          <w:rStyle w:val="LatinChar"/>
          <w:rFonts w:cs="FrankRuehl" w:hint="cs"/>
          <w:sz w:val="28"/>
          <w:szCs w:val="28"/>
          <w:rtl/>
          <w:lang w:val="en-GB"/>
        </w:rPr>
        <w:t>",</w:t>
      </w:r>
      <w:r w:rsidR="0040426A" w:rsidRPr="0040426A">
        <w:rPr>
          <w:rStyle w:val="LatinChar"/>
          <w:rFonts w:cs="FrankRuehl"/>
          <w:sz w:val="28"/>
          <w:szCs w:val="28"/>
          <w:rtl/>
          <w:lang w:val="en-GB"/>
        </w:rPr>
        <w:t xml:space="preserve"> דכתיב </w:t>
      </w:r>
      <w:r w:rsidR="0040628C">
        <w:rPr>
          <w:rStyle w:val="LatinChar"/>
          <w:rFonts w:cs="FrankRuehl" w:hint="cs"/>
          <w:sz w:val="28"/>
          <w:szCs w:val="28"/>
          <w:rtl/>
          <w:lang w:val="en-GB"/>
        </w:rPr>
        <w:t>"</w:t>
      </w:r>
      <w:r w:rsidR="0040426A" w:rsidRPr="0040426A">
        <w:rPr>
          <w:rStyle w:val="LatinChar"/>
          <w:rFonts w:cs="FrankRuehl"/>
          <w:sz w:val="28"/>
          <w:szCs w:val="28"/>
          <w:rtl/>
          <w:lang w:val="en-GB"/>
        </w:rPr>
        <w:t>להביא את ושתי המלכה לפני המלך</w:t>
      </w:r>
      <w:r w:rsidR="0040628C">
        <w:rPr>
          <w:rStyle w:val="LatinChar"/>
          <w:rFonts w:cs="FrankRuehl" w:hint="cs"/>
          <w:sz w:val="28"/>
          <w:szCs w:val="28"/>
          <w:rtl/>
          <w:lang w:val="en-GB"/>
        </w:rPr>
        <w:t>",</w:t>
      </w:r>
      <w:r w:rsidR="0040426A" w:rsidRPr="0040426A">
        <w:rPr>
          <w:rStyle w:val="LatinChar"/>
          <w:rFonts w:cs="FrankRuehl"/>
          <w:sz w:val="28"/>
          <w:szCs w:val="28"/>
          <w:rtl/>
          <w:lang w:val="en-GB"/>
        </w:rPr>
        <w:t xml:space="preserve"> כלומר שהיתה מלכה לפני המלך</w:t>
      </w:r>
      <w:r w:rsidR="0040628C">
        <w:rPr>
          <w:rStyle w:val="FootnoteReference"/>
          <w:rFonts w:cs="FrankRuehl"/>
          <w:szCs w:val="28"/>
          <w:rtl/>
        </w:rPr>
        <w:footnoteReference w:id="292"/>
      </w:r>
      <w:r w:rsidR="0040628C">
        <w:rPr>
          <w:rStyle w:val="LatinChar"/>
          <w:rFonts w:cs="FrankRuehl" w:hint="cs"/>
          <w:sz w:val="28"/>
          <w:szCs w:val="28"/>
          <w:rtl/>
          <w:lang w:val="en-GB"/>
        </w:rPr>
        <w:t>.</w:t>
      </w:r>
      <w:r w:rsidR="0040426A" w:rsidRPr="0040426A">
        <w:rPr>
          <w:rStyle w:val="LatinChar"/>
          <w:rFonts w:cs="FrankRuehl"/>
          <w:sz w:val="28"/>
          <w:szCs w:val="28"/>
          <w:rtl/>
          <w:lang w:val="en-GB"/>
        </w:rPr>
        <w:t xml:space="preserve"> </w:t>
      </w:r>
      <w:r w:rsidR="0040628C">
        <w:rPr>
          <w:rStyle w:val="LatinChar"/>
          <w:rFonts w:cs="FrankRuehl" w:hint="cs"/>
          <w:sz w:val="28"/>
          <w:szCs w:val="28"/>
          <w:rtl/>
          <w:lang w:val="en-GB"/>
        </w:rPr>
        <w:t>[ו]</w:t>
      </w:r>
      <w:r w:rsidR="0040426A" w:rsidRPr="0040426A">
        <w:rPr>
          <w:rStyle w:val="LatinChar"/>
          <w:rFonts w:cs="FrankRuehl"/>
          <w:sz w:val="28"/>
          <w:szCs w:val="28"/>
          <w:rtl/>
          <w:lang w:val="en-GB"/>
        </w:rPr>
        <w:t xml:space="preserve">אצל </w:t>
      </w:r>
      <w:r w:rsidR="0040628C">
        <w:rPr>
          <w:rStyle w:val="LatinChar"/>
          <w:rFonts w:cs="FrankRuehl" w:hint="cs"/>
          <w:sz w:val="28"/>
          <w:szCs w:val="28"/>
          <w:rtl/>
          <w:lang w:val="en-GB"/>
        </w:rPr>
        <w:t>"</w:t>
      </w:r>
      <w:r w:rsidR="0040426A" w:rsidRPr="0040426A">
        <w:rPr>
          <w:rStyle w:val="LatinChar"/>
          <w:rFonts w:cs="FrankRuehl"/>
          <w:sz w:val="28"/>
          <w:szCs w:val="28"/>
          <w:rtl/>
          <w:lang w:val="en-GB"/>
        </w:rPr>
        <w:t>ותמאן</w:t>
      </w:r>
      <w:r w:rsidR="0040628C">
        <w:rPr>
          <w:rStyle w:val="LatinChar"/>
          <w:rFonts w:cs="FrankRuehl" w:hint="cs"/>
          <w:sz w:val="28"/>
          <w:szCs w:val="28"/>
          <w:rtl/>
          <w:lang w:val="en-GB"/>
        </w:rPr>
        <w:t>"</w:t>
      </w:r>
      <w:r w:rsidR="0040426A" w:rsidRPr="0040426A">
        <w:rPr>
          <w:rStyle w:val="LatinChar"/>
          <w:rFonts w:cs="FrankRuehl"/>
          <w:sz w:val="28"/>
          <w:szCs w:val="28"/>
          <w:rtl/>
          <w:lang w:val="en-GB"/>
        </w:rPr>
        <w:t xml:space="preserve"> סמך </w:t>
      </w:r>
      <w:r w:rsidR="0040628C">
        <w:rPr>
          <w:rStyle w:val="LatinChar"/>
          <w:rFonts w:cs="FrankRuehl" w:hint="cs"/>
          <w:sz w:val="28"/>
          <w:szCs w:val="28"/>
          <w:rtl/>
          <w:lang w:val="en-GB"/>
        </w:rPr>
        <w:t>"</w:t>
      </w:r>
      <w:r w:rsidR="0040426A" w:rsidRPr="0040426A">
        <w:rPr>
          <w:rStyle w:val="LatinChar"/>
          <w:rFonts w:cs="FrankRuehl"/>
          <w:sz w:val="28"/>
          <w:szCs w:val="28"/>
          <w:rtl/>
          <w:lang w:val="en-GB"/>
        </w:rPr>
        <w:t>ושתי</w:t>
      </w:r>
      <w:r w:rsidR="0040628C">
        <w:rPr>
          <w:rStyle w:val="LatinChar"/>
          <w:rFonts w:cs="FrankRuehl" w:hint="cs"/>
          <w:sz w:val="28"/>
          <w:szCs w:val="28"/>
          <w:rtl/>
          <w:lang w:val="en-GB"/>
        </w:rPr>
        <w:t>"</w:t>
      </w:r>
      <w:r w:rsidR="0040426A" w:rsidRPr="0040426A">
        <w:rPr>
          <w:rStyle w:val="LatinChar"/>
          <w:rFonts w:cs="FrankRuehl"/>
          <w:sz w:val="28"/>
          <w:szCs w:val="28"/>
          <w:rtl/>
          <w:lang w:val="en-GB"/>
        </w:rPr>
        <w:t xml:space="preserve"> אל מלת </w:t>
      </w:r>
      <w:r w:rsidR="0040628C">
        <w:rPr>
          <w:rStyle w:val="LatinChar"/>
          <w:rFonts w:cs="FrankRuehl" w:hint="cs"/>
          <w:sz w:val="28"/>
          <w:szCs w:val="28"/>
          <w:rtl/>
          <w:lang w:val="en-GB"/>
        </w:rPr>
        <w:t>"</w:t>
      </w:r>
      <w:r w:rsidR="0040426A" w:rsidRPr="0040426A">
        <w:rPr>
          <w:rStyle w:val="LatinChar"/>
          <w:rFonts w:cs="FrankRuehl"/>
          <w:sz w:val="28"/>
          <w:szCs w:val="28"/>
          <w:rtl/>
          <w:lang w:val="en-GB"/>
        </w:rPr>
        <w:t>מלך</w:t>
      </w:r>
      <w:r w:rsidR="0040628C">
        <w:rPr>
          <w:rStyle w:val="LatinChar"/>
          <w:rFonts w:cs="FrankRuehl" w:hint="cs"/>
          <w:sz w:val="28"/>
          <w:szCs w:val="28"/>
          <w:rtl/>
          <w:lang w:val="en-GB"/>
        </w:rPr>
        <w:t>",</w:t>
      </w:r>
      <w:r w:rsidR="0040426A" w:rsidRPr="0040426A">
        <w:rPr>
          <w:rStyle w:val="LatinChar"/>
          <w:rFonts w:cs="FrankRuehl"/>
          <w:sz w:val="28"/>
          <w:szCs w:val="28"/>
          <w:rtl/>
          <w:lang w:val="en-GB"/>
        </w:rPr>
        <w:t xml:space="preserve"> דכתיב </w:t>
      </w:r>
      <w:r w:rsidR="0040628C">
        <w:rPr>
          <w:rStyle w:val="LatinChar"/>
          <w:rFonts w:cs="FrankRuehl" w:hint="cs"/>
          <w:sz w:val="28"/>
          <w:szCs w:val="28"/>
          <w:rtl/>
          <w:lang w:val="en-GB"/>
        </w:rPr>
        <w:t>"</w:t>
      </w:r>
      <w:r w:rsidR="0040426A" w:rsidRPr="0040426A">
        <w:rPr>
          <w:rStyle w:val="LatinChar"/>
          <w:rFonts w:cs="FrankRuehl"/>
          <w:sz w:val="28"/>
          <w:szCs w:val="28"/>
          <w:rtl/>
          <w:lang w:val="en-GB"/>
        </w:rPr>
        <w:t>ותמאן המלכה ושתי לבא לפני המלך</w:t>
      </w:r>
      <w:r w:rsidR="0040628C">
        <w:rPr>
          <w:rStyle w:val="LatinChar"/>
          <w:rFonts w:cs="FrankRuehl" w:hint="cs"/>
          <w:sz w:val="28"/>
          <w:szCs w:val="28"/>
          <w:rtl/>
          <w:lang w:val="en-GB"/>
        </w:rPr>
        <w:t>",</w:t>
      </w:r>
      <w:r w:rsidR="0040426A" w:rsidRPr="0040426A">
        <w:rPr>
          <w:rStyle w:val="LatinChar"/>
          <w:rFonts w:cs="FrankRuehl"/>
          <w:sz w:val="28"/>
          <w:szCs w:val="28"/>
          <w:rtl/>
          <w:lang w:val="en-GB"/>
        </w:rPr>
        <w:t xml:space="preserve"> שאמרה כי היא מלכה בלא אחשורוש</w:t>
      </w:r>
      <w:r w:rsidR="0040628C">
        <w:rPr>
          <w:rStyle w:val="LatinChar"/>
          <w:rFonts w:cs="FrankRuehl" w:hint="cs"/>
          <w:sz w:val="28"/>
          <w:szCs w:val="28"/>
          <w:rtl/>
          <w:lang w:val="en-GB"/>
        </w:rPr>
        <w:t>,</w:t>
      </w:r>
      <w:r w:rsidR="0040426A" w:rsidRPr="0040426A">
        <w:rPr>
          <w:rStyle w:val="LatinChar"/>
          <w:rFonts w:cs="FrankRuehl"/>
          <w:sz w:val="28"/>
          <w:szCs w:val="28"/>
          <w:rtl/>
          <w:lang w:val="en-GB"/>
        </w:rPr>
        <w:t xml:space="preserve"> והי</w:t>
      </w:r>
      <w:r w:rsidR="00591010">
        <w:rPr>
          <w:rStyle w:val="LatinChar"/>
          <w:rFonts w:cs="FrankRuehl" w:hint="cs"/>
          <w:sz w:val="28"/>
          <w:szCs w:val="28"/>
          <w:rtl/>
          <w:lang w:val="en-GB"/>
        </w:rPr>
        <w:t>ה</w:t>
      </w:r>
      <w:r w:rsidR="0040426A" w:rsidRPr="0040426A">
        <w:rPr>
          <w:rStyle w:val="LatinChar"/>
          <w:rFonts w:cs="FrankRuehl"/>
          <w:sz w:val="28"/>
          <w:szCs w:val="28"/>
          <w:rtl/>
          <w:lang w:val="en-GB"/>
        </w:rPr>
        <w:t xml:space="preserve"> אדרבה</w:t>
      </w:r>
      <w:r w:rsidR="00B0125C">
        <w:rPr>
          <w:rStyle w:val="LatinChar"/>
          <w:rFonts w:cs="FrankRuehl" w:hint="cs"/>
          <w:sz w:val="28"/>
          <w:szCs w:val="28"/>
          <w:rtl/>
          <w:lang w:val="en-GB"/>
        </w:rPr>
        <w:t>,</w:t>
      </w:r>
      <w:r w:rsidR="0040426A" w:rsidRPr="0040426A">
        <w:rPr>
          <w:rStyle w:val="LatinChar"/>
          <w:rFonts w:cs="FrankRuehl"/>
          <w:sz w:val="28"/>
          <w:szCs w:val="28"/>
          <w:rtl/>
          <w:lang w:val="en-GB"/>
        </w:rPr>
        <w:t xml:space="preserve"> מצד המלך היא</w:t>
      </w:r>
      <w:r w:rsidR="00F47CD1">
        <w:rPr>
          <w:rStyle w:val="LatinChar"/>
          <w:rFonts w:cs="FrankRuehl" w:hint="cs"/>
          <w:sz w:val="28"/>
          <w:szCs w:val="28"/>
          <w:rtl/>
          <w:lang w:val="en-GB"/>
        </w:rPr>
        <w:t xml:space="preserve"> </w:t>
      </w:r>
      <w:r w:rsidR="00F47CD1" w:rsidRPr="00F47CD1">
        <w:rPr>
          <w:rStyle w:val="LatinChar"/>
          <w:rFonts w:cs="FrankRuehl"/>
          <w:sz w:val="28"/>
          <w:szCs w:val="28"/>
          <w:rtl/>
          <w:lang w:val="en-GB"/>
        </w:rPr>
        <w:t>כמו הדיוט</w:t>
      </w:r>
      <w:r w:rsidR="00B0125C">
        <w:rPr>
          <w:rStyle w:val="LatinChar"/>
          <w:rFonts w:cs="FrankRuehl" w:hint="cs"/>
          <w:sz w:val="28"/>
          <w:szCs w:val="28"/>
          <w:rtl/>
          <w:lang w:val="en-GB"/>
        </w:rPr>
        <w:t>.</w:t>
      </w:r>
      <w:r w:rsidR="00F47CD1" w:rsidRPr="00F47CD1">
        <w:rPr>
          <w:rStyle w:val="LatinChar"/>
          <w:rFonts w:cs="FrankRuehl"/>
          <w:sz w:val="28"/>
          <w:szCs w:val="28"/>
          <w:rtl/>
          <w:lang w:val="en-GB"/>
        </w:rPr>
        <w:t xml:space="preserve"> כי אמרה כי אחשורוש א</w:t>
      </w:r>
      <w:r w:rsidR="00B0125C">
        <w:rPr>
          <w:rStyle w:val="LatinChar"/>
          <w:rFonts w:cs="FrankRuehl" w:hint="cs"/>
          <w:sz w:val="28"/>
          <w:szCs w:val="28"/>
          <w:rtl/>
          <w:lang w:val="en-GB"/>
        </w:rPr>
        <w:t>ף על גב</w:t>
      </w:r>
      <w:r w:rsidR="00F47CD1" w:rsidRPr="00F47CD1">
        <w:rPr>
          <w:rStyle w:val="LatinChar"/>
          <w:rFonts w:cs="FrankRuehl"/>
          <w:sz w:val="28"/>
          <w:szCs w:val="28"/>
          <w:rtl/>
          <w:lang w:val="en-GB"/>
        </w:rPr>
        <w:t xml:space="preserve"> שעתה מלך</w:t>
      </w:r>
      <w:r w:rsidR="00B0125C">
        <w:rPr>
          <w:rStyle w:val="LatinChar"/>
          <w:rFonts w:cs="FrankRuehl" w:hint="cs"/>
          <w:sz w:val="28"/>
          <w:szCs w:val="28"/>
          <w:rtl/>
          <w:lang w:val="en-GB"/>
        </w:rPr>
        <w:t>,</w:t>
      </w:r>
      <w:r w:rsidR="00F47CD1" w:rsidRPr="00F47CD1">
        <w:rPr>
          <w:rStyle w:val="LatinChar"/>
          <w:rFonts w:cs="FrankRuehl"/>
          <w:sz w:val="28"/>
          <w:szCs w:val="28"/>
          <w:rtl/>
          <w:lang w:val="en-GB"/>
        </w:rPr>
        <w:t xml:space="preserve"> מ</w:t>
      </w:r>
      <w:r w:rsidR="00B0125C">
        <w:rPr>
          <w:rStyle w:val="LatinChar"/>
          <w:rFonts w:cs="FrankRuehl" w:hint="cs"/>
          <w:sz w:val="28"/>
          <w:szCs w:val="28"/>
          <w:rtl/>
          <w:lang w:val="en-GB"/>
        </w:rPr>
        <w:t>כל מקום</w:t>
      </w:r>
      <w:r w:rsidR="00F47CD1" w:rsidRPr="00F47CD1">
        <w:rPr>
          <w:rStyle w:val="LatinChar"/>
          <w:rFonts w:cs="FrankRuehl"/>
          <w:sz w:val="28"/>
          <w:szCs w:val="28"/>
          <w:rtl/>
          <w:lang w:val="en-GB"/>
        </w:rPr>
        <w:t xml:space="preserve"> הדיוט הוא</w:t>
      </w:r>
      <w:r w:rsidR="00B0125C">
        <w:rPr>
          <w:rStyle w:val="LatinChar"/>
          <w:rFonts w:cs="FrankRuehl" w:hint="cs"/>
          <w:sz w:val="28"/>
          <w:szCs w:val="28"/>
          <w:rtl/>
          <w:lang w:val="en-GB"/>
        </w:rPr>
        <w:t>,</w:t>
      </w:r>
      <w:r w:rsidR="00F47CD1" w:rsidRPr="00F47CD1">
        <w:rPr>
          <w:rStyle w:val="LatinChar"/>
          <w:rFonts w:cs="FrankRuehl"/>
          <w:sz w:val="28"/>
          <w:szCs w:val="28"/>
          <w:rtl/>
          <w:lang w:val="en-GB"/>
        </w:rPr>
        <w:t xml:space="preserve"> ומלך מעצמו</w:t>
      </w:r>
      <w:r w:rsidR="00B0125C">
        <w:rPr>
          <w:rStyle w:val="FootnoteReference"/>
          <w:rFonts w:cs="FrankRuehl"/>
          <w:szCs w:val="28"/>
          <w:rtl/>
        </w:rPr>
        <w:footnoteReference w:id="293"/>
      </w:r>
      <w:r w:rsidR="00B0125C">
        <w:rPr>
          <w:rStyle w:val="LatinChar"/>
          <w:rFonts w:cs="FrankRuehl" w:hint="cs"/>
          <w:sz w:val="28"/>
          <w:szCs w:val="28"/>
          <w:rtl/>
          <w:lang w:val="en-GB"/>
        </w:rPr>
        <w:t>.</w:t>
      </w:r>
      <w:r w:rsidR="00F47CD1" w:rsidRPr="00F47CD1">
        <w:rPr>
          <w:rStyle w:val="LatinChar"/>
          <w:rFonts w:cs="FrankRuehl"/>
          <w:sz w:val="28"/>
          <w:szCs w:val="28"/>
          <w:rtl/>
          <w:lang w:val="en-GB"/>
        </w:rPr>
        <w:t xml:space="preserve"> אבל ושתי בת מלכים היא בעצמה</w:t>
      </w:r>
      <w:r w:rsidR="00591010">
        <w:rPr>
          <w:rStyle w:val="LatinChar"/>
          <w:rFonts w:cs="FrankRuehl" w:hint="cs"/>
          <w:sz w:val="28"/>
          <w:szCs w:val="28"/>
          <w:rtl/>
          <w:lang w:val="en-GB"/>
        </w:rPr>
        <w:t>,</w:t>
      </w:r>
      <w:r w:rsidR="00F47CD1" w:rsidRPr="00F47CD1">
        <w:rPr>
          <w:rStyle w:val="LatinChar"/>
          <w:rFonts w:cs="FrankRuehl"/>
          <w:sz w:val="28"/>
          <w:szCs w:val="28"/>
          <w:rtl/>
          <w:lang w:val="en-GB"/>
        </w:rPr>
        <w:t xml:space="preserve"> ולפיכך מלכה היא בעצמה</w:t>
      </w:r>
      <w:r w:rsidR="00591010">
        <w:rPr>
          <w:rStyle w:val="LatinChar"/>
          <w:rFonts w:cs="FrankRuehl" w:hint="cs"/>
          <w:sz w:val="28"/>
          <w:szCs w:val="28"/>
          <w:rtl/>
          <w:lang w:val="en-GB"/>
        </w:rPr>
        <w:t>,</w:t>
      </w:r>
      <w:r w:rsidR="00F47CD1" w:rsidRPr="00F47CD1">
        <w:rPr>
          <w:rStyle w:val="LatinChar"/>
          <w:rFonts w:cs="FrankRuehl"/>
          <w:sz w:val="28"/>
          <w:szCs w:val="28"/>
          <w:rtl/>
          <w:lang w:val="en-GB"/>
        </w:rPr>
        <w:t xml:space="preserve"> ומצד אחשורוש יש כמו צד שהוא הדיוטות</w:t>
      </w:r>
      <w:r w:rsidR="00591010">
        <w:rPr>
          <w:rStyle w:val="FootnoteReference"/>
          <w:rFonts w:cs="FrankRuehl"/>
          <w:szCs w:val="28"/>
          <w:rtl/>
        </w:rPr>
        <w:footnoteReference w:id="294"/>
      </w:r>
      <w:r w:rsidR="00F47CD1" w:rsidRPr="00F47CD1">
        <w:rPr>
          <w:rStyle w:val="LatinChar"/>
          <w:rFonts w:cs="FrankRuehl"/>
          <w:sz w:val="28"/>
          <w:szCs w:val="28"/>
          <w:rtl/>
          <w:lang w:val="en-GB"/>
        </w:rPr>
        <w:t xml:space="preserve">. </w:t>
      </w:r>
    </w:p>
    <w:p w:rsidR="00AE1464" w:rsidRDefault="001E23FF" w:rsidP="00AE1464">
      <w:pPr>
        <w:jc w:val="both"/>
        <w:rPr>
          <w:rStyle w:val="LatinChar"/>
          <w:rFonts w:cs="FrankRuehl" w:hint="cs"/>
          <w:sz w:val="28"/>
          <w:szCs w:val="28"/>
          <w:rtl/>
          <w:lang w:val="en-GB"/>
        </w:rPr>
      </w:pPr>
      <w:r w:rsidRPr="001E23FF">
        <w:rPr>
          <w:rStyle w:val="LatinChar"/>
          <w:rtl/>
        </w:rPr>
        <w:t>#</w:t>
      </w:r>
      <w:r>
        <w:rPr>
          <w:rStyle w:val="Title1"/>
          <w:rFonts w:hint="cs"/>
          <w:rtl/>
        </w:rPr>
        <w:t>"</w:t>
      </w:r>
      <w:r w:rsidR="00F47CD1" w:rsidRPr="001E23FF">
        <w:rPr>
          <w:rStyle w:val="Title1"/>
          <w:rtl/>
        </w:rPr>
        <w:t xml:space="preserve">להביא את </w:t>
      </w:r>
      <w:r w:rsidRPr="001E23FF">
        <w:rPr>
          <w:rStyle w:val="Title1"/>
          <w:rFonts w:hint="cs"/>
          <w:rtl/>
        </w:rPr>
        <w:t>וגו'</w:t>
      </w:r>
      <w:r>
        <w:rPr>
          <w:rStyle w:val="Title1"/>
          <w:rFonts w:hint="cs"/>
          <w:rtl/>
        </w:rPr>
        <w:t>"</w:t>
      </w:r>
      <w:r w:rsidRPr="001E23FF">
        <w:rPr>
          <w:rStyle w:val="LatinChar"/>
          <w:rtl/>
        </w:rPr>
        <w:t>=</w:t>
      </w:r>
      <w:r>
        <w:rPr>
          <w:rStyle w:val="LatinChar"/>
          <w:rFonts w:cs="FrankRuehl" w:hint="cs"/>
          <w:sz w:val="28"/>
          <w:szCs w:val="28"/>
          <w:rtl/>
          <w:lang w:val="en-GB"/>
        </w:rPr>
        <w:t xml:space="preserve"> </w:t>
      </w:r>
      <w:r w:rsidR="00F47CD1" w:rsidRPr="001E23FF">
        <w:rPr>
          <w:rStyle w:val="LatinChar"/>
          <w:rFonts w:cs="Dbs-Rashi"/>
          <w:szCs w:val="20"/>
          <w:rtl/>
          <w:lang w:val="en-GB"/>
        </w:rPr>
        <w:t>(</w:t>
      </w:r>
      <w:r w:rsidRPr="001E23FF">
        <w:rPr>
          <w:rStyle w:val="LatinChar"/>
          <w:rFonts w:cs="Dbs-Rashi" w:hint="cs"/>
          <w:szCs w:val="20"/>
          <w:rtl/>
          <w:lang w:val="en-GB"/>
        </w:rPr>
        <w:t>פסוק יא</w:t>
      </w:r>
      <w:r w:rsidR="00F47CD1" w:rsidRPr="001E23FF">
        <w:rPr>
          <w:rStyle w:val="LatinChar"/>
          <w:rFonts w:cs="Dbs-Rashi"/>
          <w:szCs w:val="20"/>
          <w:rtl/>
          <w:lang w:val="en-GB"/>
        </w:rPr>
        <w:t>)</w:t>
      </w:r>
      <w:r>
        <w:rPr>
          <w:rStyle w:val="LatinChar"/>
          <w:rFonts w:cs="FrankRuehl" w:hint="cs"/>
          <w:sz w:val="28"/>
          <w:szCs w:val="28"/>
          <w:rtl/>
          <w:lang w:val="en-GB"/>
        </w:rPr>
        <w:t>.</w:t>
      </w:r>
      <w:r w:rsidR="00F47CD1" w:rsidRPr="00F47CD1">
        <w:rPr>
          <w:rStyle w:val="LatinChar"/>
          <w:rFonts w:cs="FrankRuehl"/>
          <w:sz w:val="28"/>
          <w:szCs w:val="28"/>
          <w:rtl/>
          <w:lang w:val="en-GB"/>
        </w:rPr>
        <w:t xml:space="preserve"> אמר </w:t>
      </w:r>
      <w:r>
        <w:rPr>
          <w:rStyle w:val="LatinChar"/>
          <w:rFonts w:cs="FrankRuehl" w:hint="cs"/>
          <w:sz w:val="28"/>
          <w:szCs w:val="28"/>
          <w:rtl/>
          <w:lang w:val="en-GB"/>
        </w:rPr>
        <w:t>"</w:t>
      </w:r>
      <w:r w:rsidR="00F47CD1" w:rsidRPr="00F47CD1">
        <w:rPr>
          <w:rStyle w:val="LatinChar"/>
          <w:rFonts w:cs="FrankRuehl"/>
          <w:sz w:val="28"/>
          <w:szCs w:val="28"/>
          <w:rtl/>
          <w:lang w:val="en-GB"/>
        </w:rPr>
        <w:t>להביא את ושתי</w:t>
      </w:r>
      <w:r>
        <w:rPr>
          <w:rStyle w:val="LatinChar"/>
          <w:rFonts w:cs="FrankRuehl" w:hint="cs"/>
          <w:sz w:val="28"/>
          <w:szCs w:val="28"/>
          <w:rtl/>
          <w:lang w:val="en-GB"/>
        </w:rPr>
        <w:t>",</w:t>
      </w:r>
      <w:r w:rsidR="00F47CD1" w:rsidRPr="00F47CD1">
        <w:rPr>
          <w:rStyle w:val="LatinChar"/>
          <w:rFonts w:cs="FrankRuehl"/>
          <w:sz w:val="28"/>
          <w:szCs w:val="28"/>
          <w:rtl/>
          <w:lang w:val="en-GB"/>
        </w:rPr>
        <w:t xml:space="preserve"> ולא אמר שיאמרו לושתי המלכה שתבוא לפני המלך</w:t>
      </w:r>
      <w:r>
        <w:rPr>
          <w:rStyle w:val="LatinChar"/>
          <w:rFonts w:cs="FrankRuehl" w:hint="cs"/>
          <w:sz w:val="28"/>
          <w:szCs w:val="28"/>
          <w:rtl/>
          <w:lang w:val="en-GB"/>
        </w:rPr>
        <w:t>,</w:t>
      </w:r>
      <w:r w:rsidR="00F47CD1" w:rsidRPr="00F47CD1">
        <w:rPr>
          <w:rStyle w:val="LatinChar"/>
          <w:rFonts w:cs="FrankRuehl"/>
          <w:sz w:val="28"/>
          <w:szCs w:val="28"/>
          <w:rtl/>
          <w:lang w:val="en-GB"/>
        </w:rPr>
        <w:t xml:space="preserve"> אבל אמר שנותן להם כח להביא אותה בעל כרחה</w:t>
      </w:r>
      <w:r>
        <w:rPr>
          <w:rStyle w:val="FootnoteReference"/>
          <w:rFonts w:cs="FrankRuehl"/>
          <w:szCs w:val="28"/>
          <w:rtl/>
        </w:rPr>
        <w:footnoteReference w:id="295"/>
      </w:r>
      <w:r>
        <w:rPr>
          <w:rStyle w:val="LatinChar"/>
          <w:rFonts w:cs="FrankRuehl" w:hint="cs"/>
          <w:sz w:val="28"/>
          <w:szCs w:val="28"/>
          <w:rtl/>
          <w:lang w:val="en-GB"/>
        </w:rPr>
        <w:t>.</w:t>
      </w:r>
      <w:r w:rsidR="00F47CD1" w:rsidRPr="00F47CD1">
        <w:rPr>
          <w:rStyle w:val="LatinChar"/>
          <w:rFonts w:cs="FrankRuehl"/>
          <w:sz w:val="28"/>
          <w:szCs w:val="28"/>
          <w:rtl/>
          <w:lang w:val="en-GB"/>
        </w:rPr>
        <w:t xml:space="preserve"> כי אמרו פן תאמר היא שום התנצלות מה שאינה רוצה לבא לפני המלך</w:t>
      </w:r>
      <w:r>
        <w:rPr>
          <w:rStyle w:val="LatinChar"/>
          <w:rFonts w:cs="FrankRuehl" w:hint="cs"/>
          <w:sz w:val="28"/>
          <w:szCs w:val="28"/>
          <w:rtl/>
          <w:lang w:val="en-GB"/>
        </w:rPr>
        <w:t>,</w:t>
      </w:r>
      <w:r w:rsidR="00F47CD1" w:rsidRPr="00F47CD1">
        <w:rPr>
          <w:rStyle w:val="LatinChar"/>
          <w:rFonts w:cs="FrankRuehl"/>
          <w:sz w:val="28"/>
          <w:szCs w:val="28"/>
          <w:rtl/>
          <w:lang w:val="en-GB"/>
        </w:rPr>
        <w:t xml:space="preserve"> וע</w:t>
      </w:r>
      <w:r>
        <w:rPr>
          <w:rStyle w:val="LatinChar"/>
          <w:rFonts w:cs="FrankRuehl" w:hint="cs"/>
          <w:sz w:val="28"/>
          <w:szCs w:val="28"/>
          <w:rtl/>
          <w:lang w:val="en-GB"/>
        </w:rPr>
        <w:t>ל זה</w:t>
      </w:r>
      <w:r w:rsidR="00F47CD1" w:rsidRPr="00F47CD1">
        <w:rPr>
          <w:rStyle w:val="LatinChar"/>
          <w:rFonts w:cs="FrankRuehl"/>
          <w:sz w:val="28"/>
          <w:szCs w:val="28"/>
          <w:rtl/>
          <w:lang w:val="en-GB"/>
        </w:rPr>
        <w:t xml:space="preserve"> אמר שיביאו המלכה לפני המלך</w:t>
      </w:r>
      <w:r>
        <w:rPr>
          <w:rStyle w:val="LatinChar"/>
          <w:rFonts w:cs="FrankRuehl" w:hint="cs"/>
          <w:sz w:val="28"/>
          <w:szCs w:val="28"/>
          <w:rtl/>
          <w:lang w:val="en-GB"/>
        </w:rPr>
        <w:t>,</w:t>
      </w:r>
      <w:r w:rsidR="00F47CD1" w:rsidRPr="00F47CD1">
        <w:rPr>
          <w:rStyle w:val="LatinChar"/>
          <w:rFonts w:cs="FrankRuehl"/>
          <w:sz w:val="28"/>
          <w:szCs w:val="28"/>
          <w:rtl/>
          <w:lang w:val="en-GB"/>
        </w:rPr>
        <w:t xml:space="preserve"> ויש להם כח במקום המלך כא</w:t>
      </w:r>
      <w:r>
        <w:rPr>
          <w:rStyle w:val="LatinChar"/>
          <w:rFonts w:cs="FrankRuehl" w:hint="cs"/>
          <w:sz w:val="28"/>
          <w:szCs w:val="28"/>
          <w:rtl/>
          <w:lang w:val="en-GB"/>
        </w:rPr>
        <w:t>י</w:t>
      </w:r>
      <w:r w:rsidR="00F47CD1" w:rsidRPr="00F47CD1">
        <w:rPr>
          <w:rStyle w:val="LatinChar"/>
          <w:rFonts w:cs="FrankRuehl"/>
          <w:sz w:val="28"/>
          <w:szCs w:val="28"/>
          <w:rtl/>
          <w:lang w:val="en-GB"/>
        </w:rPr>
        <w:t>לו המלך שם</w:t>
      </w:r>
      <w:r w:rsidR="00AC6536">
        <w:rPr>
          <w:rStyle w:val="FootnoteReference"/>
          <w:rFonts w:cs="FrankRuehl"/>
          <w:szCs w:val="28"/>
          <w:rtl/>
        </w:rPr>
        <w:footnoteReference w:id="296"/>
      </w:r>
      <w:r>
        <w:rPr>
          <w:rStyle w:val="LatinChar"/>
          <w:rFonts w:cs="FrankRuehl" w:hint="cs"/>
          <w:sz w:val="28"/>
          <w:szCs w:val="28"/>
          <w:rtl/>
          <w:lang w:val="en-GB"/>
        </w:rPr>
        <w:t>.</w:t>
      </w:r>
      <w:r w:rsidR="00F47CD1" w:rsidRPr="00F47CD1">
        <w:rPr>
          <w:rStyle w:val="LatinChar"/>
          <w:rFonts w:cs="FrankRuehl"/>
          <w:sz w:val="28"/>
          <w:szCs w:val="28"/>
          <w:rtl/>
          <w:lang w:val="en-GB"/>
        </w:rPr>
        <w:t xml:space="preserve"> ולפיכך כתיב </w:t>
      </w:r>
      <w:r>
        <w:rPr>
          <w:rStyle w:val="LatinChar"/>
          <w:rFonts w:cs="FrankRuehl" w:hint="cs"/>
          <w:sz w:val="28"/>
          <w:szCs w:val="28"/>
          <w:rtl/>
          <w:lang w:val="en-GB"/>
        </w:rPr>
        <w:t>"</w:t>
      </w:r>
      <w:r w:rsidR="00F47CD1" w:rsidRPr="00F47CD1">
        <w:rPr>
          <w:rStyle w:val="LatinChar"/>
          <w:rFonts w:cs="FrankRuehl"/>
          <w:sz w:val="28"/>
          <w:szCs w:val="28"/>
          <w:rtl/>
          <w:lang w:val="en-GB"/>
        </w:rPr>
        <w:t>ותמאן המלכה לבוא בדבר המלך אשר ביד הסריסים</w:t>
      </w:r>
      <w:r>
        <w:rPr>
          <w:rStyle w:val="LatinChar"/>
          <w:rFonts w:cs="FrankRuehl" w:hint="cs"/>
          <w:sz w:val="28"/>
          <w:szCs w:val="28"/>
          <w:rtl/>
          <w:lang w:val="en-GB"/>
        </w:rPr>
        <w:t>"</w:t>
      </w:r>
      <w:r w:rsidR="00F47CD1" w:rsidRPr="00F47CD1">
        <w:rPr>
          <w:rStyle w:val="LatinChar"/>
          <w:rFonts w:cs="FrankRuehl"/>
          <w:sz w:val="28"/>
          <w:szCs w:val="28"/>
          <w:rtl/>
          <w:lang w:val="en-GB"/>
        </w:rPr>
        <w:t xml:space="preserve"> </w:t>
      </w:r>
      <w:r w:rsidR="00F47CD1" w:rsidRPr="001E23FF">
        <w:rPr>
          <w:rStyle w:val="LatinChar"/>
          <w:rFonts w:cs="Dbs-Rashi"/>
          <w:szCs w:val="20"/>
          <w:rtl/>
          <w:lang w:val="en-GB"/>
        </w:rPr>
        <w:t>(</w:t>
      </w:r>
      <w:r w:rsidRPr="001E23FF">
        <w:rPr>
          <w:rStyle w:val="LatinChar"/>
          <w:rFonts w:cs="Dbs-Rashi" w:hint="cs"/>
          <w:szCs w:val="20"/>
          <w:rtl/>
          <w:lang w:val="en-GB"/>
        </w:rPr>
        <w:t>פסוק יב</w:t>
      </w:r>
      <w:r w:rsidR="00F47CD1" w:rsidRPr="001E23FF">
        <w:rPr>
          <w:rStyle w:val="LatinChar"/>
          <w:rFonts w:cs="Dbs-Rashi"/>
          <w:szCs w:val="20"/>
          <w:rtl/>
          <w:lang w:val="en-GB"/>
        </w:rPr>
        <w:t>)</w:t>
      </w:r>
      <w:r w:rsidR="00250E14">
        <w:rPr>
          <w:rStyle w:val="FootnoteReference"/>
          <w:rFonts w:cs="FrankRuehl"/>
          <w:szCs w:val="28"/>
          <w:rtl/>
        </w:rPr>
        <w:footnoteReference w:id="297"/>
      </w:r>
      <w:r>
        <w:rPr>
          <w:rStyle w:val="LatinChar"/>
          <w:rFonts w:cs="FrankRuehl" w:hint="cs"/>
          <w:sz w:val="28"/>
          <w:szCs w:val="28"/>
          <w:rtl/>
          <w:lang w:val="en-GB"/>
        </w:rPr>
        <w:t>,</w:t>
      </w:r>
      <w:r w:rsidR="00F47CD1" w:rsidRPr="00F47CD1">
        <w:rPr>
          <w:rStyle w:val="LatinChar"/>
          <w:rFonts w:cs="FrankRuehl"/>
          <w:sz w:val="28"/>
          <w:szCs w:val="28"/>
          <w:rtl/>
          <w:lang w:val="en-GB"/>
        </w:rPr>
        <w:t xml:space="preserve"> ור</w:t>
      </w:r>
      <w:r>
        <w:rPr>
          <w:rStyle w:val="LatinChar"/>
          <w:rFonts w:cs="FrankRuehl" w:hint="cs"/>
          <w:sz w:val="28"/>
          <w:szCs w:val="28"/>
          <w:rtl/>
          <w:lang w:val="en-GB"/>
        </w:rPr>
        <w:t>צה לומר</w:t>
      </w:r>
      <w:r w:rsidR="00F47CD1" w:rsidRPr="00F47CD1">
        <w:rPr>
          <w:rStyle w:val="LatinChar"/>
          <w:rFonts w:cs="FrankRuehl"/>
          <w:sz w:val="28"/>
          <w:szCs w:val="28"/>
          <w:rtl/>
          <w:lang w:val="en-GB"/>
        </w:rPr>
        <w:t xml:space="preserve"> כי בודאי היא אמרה טעם לדבריה שאינה רוצה לבוא</w:t>
      </w:r>
      <w:r>
        <w:rPr>
          <w:rStyle w:val="LatinChar"/>
          <w:rFonts w:cs="FrankRuehl" w:hint="cs"/>
          <w:sz w:val="28"/>
          <w:szCs w:val="28"/>
          <w:rtl/>
          <w:lang w:val="en-GB"/>
        </w:rPr>
        <w:t>,</w:t>
      </w:r>
      <w:r w:rsidR="00F47CD1" w:rsidRPr="00F47CD1">
        <w:rPr>
          <w:rStyle w:val="LatinChar"/>
          <w:rFonts w:cs="FrankRuehl"/>
          <w:sz w:val="28"/>
          <w:szCs w:val="28"/>
          <w:rtl/>
          <w:lang w:val="en-GB"/>
        </w:rPr>
        <w:t xml:space="preserve"> והסריסים אמרו כי המלך נתן ביד הסריסים </w:t>
      </w:r>
      <w:r w:rsidR="00614B9E">
        <w:rPr>
          <w:rStyle w:val="LatinChar"/>
          <w:rFonts w:cs="FrankRuehl" w:hint="cs"/>
          <w:sz w:val="28"/>
          <w:szCs w:val="28"/>
          <w:rtl/>
          <w:lang w:val="en-GB"/>
        </w:rPr>
        <w:t>(-</w:t>
      </w:r>
      <w:r w:rsidR="00F47CD1" w:rsidRPr="00F47CD1">
        <w:rPr>
          <w:rStyle w:val="LatinChar"/>
          <w:rFonts w:cs="FrankRuehl"/>
          <w:sz w:val="28"/>
          <w:szCs w:val="28"/>
          <w:rtl/>
          <w:lang w:val="en-GB"/>
        </w:rPr>
        <w:t>כל</w:t>
      </w:r>
      <w:r w:rsidR="00614B9E">
        <w:rPr>
          <w:rStyle w:val="LatinChar"/>
          <w:rFonts w:cs="FrankRuehl" w:hint="cs"/>
          <w:sz w:val="28"/>
          <w:szCs w:val="28"/>
          <w:rtl/>
          <w:lang w:val="en-GB"/>
        </w:rPr>
        <w:t>-) [כח]</w:t>
      </w:r>
      <w:r w:rsidR="00F47CD1" w:rsidRPr="00F47CD1">
        <w:rPr>
          <w:rStyle w:val="LatinChar"/>
          <w:rFonts w:cs="FrankRuehl"/>
          <w:sz w:val="28"/>
          <w:szCs w:val="28"/>
          <w:rtl/>
          <w:lang w:val="en-GB"/>
        </w:rPr>
        <w:t xml:space="preserve"> זה</w:t>
      </w:r>
      <w:r>
        <w:rPr>
          <w:rStyle w:val="LatinChar"/>
          <w:rFonts w:cs="FrankRuehl" w:hint="cs"/>
          <w:sz w:val="28"/>
          <w:szCs w:val="28"/>
          <w:rtl/>
          <w:lang w:val="en-GB"/>
        </w:rPr>
        <w:t>.</w:t>
      </w:r>
      <w:r w:rsidR="00F47CD1" w:rsidRPr="00F47CD1">
        <w:rPr>
          <w:rStyle w:val="LatinChar"/>
          <w:rFonts w:cs="FrankRuehl"/>
          <w:sz w:val="28"/>
          <w:szCs w:val="28"/>
          <w:rtl/>
          <w:lang w:val="en-GB"/>
        </w:rPr>
        <w:t xml:space="preserve"> וכן אמר אח</w:t>
      </w:r>
      <w:r w:rsidR="00250E14">
        <w:rPr>
          <w:rStyle w:val="LatinChar"/>
          <w:rFonts w:cs="FrankRuehl" w:hint="cs"/>
          <w:sz w:val="28"/>
          <w:szCs w:val="28"/>
          <w:rtl/>
          <w:lang w:val="en-GB"/>
        </w:rPr>
        <w:t>ר כך</w:t>
      </w:r>
      <w:r w:rsidR="00F47CD1" w:rsidRPr="00F47CD1">
        <w:rPr>
          <w:rStyle w:val="LatinChar"/>
          <w:rFonts w:cs="FrankRuehl"/>
          <w:sz w:val="28"/>
          <w:szCs w:val="28"/>
          <w:rtl/>
          <w:lang w:val="en-GB"/>
        </w:rPr>
        <w:t xml:space="preserve"> </w:t>
      </w:r>
      <w:r w:rsidR="00250E14" w:rsidRPr="00250E14">
        <w:rPr>
          <w:rStyle w:val="LatinChar"/>
          <w:rFonts w:cs="Dbs-Rashi" w:hint="cs"/>
          <w:szCs w:val="20"/>
          <w:rtl/>
          <w:lang w:val="en-GB"/>
        </w:rPr>
        <w:t>(פסוק טו)</w:t>
      </w:r>
      <w:r w:rsidR="00250E14">
        <w:rPr>
          <w:rStyle w:val="LatinChar"/>
          <w:rFonts w:cs="FrankRuehl" w:hint="cs"/>
          <w:sz w:val="28"/>
          <w:szCs w:val="28"/>
          <w:rtl/>
          <w:lang w:val="en-GB"/>
        </w:rPr>
        <w:t xml:space="preserve"> "</w:t>
      </w:r>
      <w:r w:rsidR="00F47CD1" w:rsidRPr="00F47CD1">
        <w:rPr>
          <w:rStyle w:val="LatinChar"/>
          <w:rFonts w:cs="FrankRuehl"/>
          <w:sz w:val="28"/>
          <w:szCs w:val="28"/>
          <w:rtl/>
          <w:lang w:val="en-GB"/>
        </w:rPr>
        <w:t>אשר לא עשתה מאמר המלך אחשורוש אשר ביד הסריסים</w:t>
      </w:r>
      <w:r w:rsidR="00250E14">
        <w:rPr>
          <w:rStyle w:val="LatinChar"/>
          <w:rFonts w:cs="FrankRuehl" w:hint="cs"/>
          <w:sz w:val="28"/>
          <w:szCs w:val="28"/>
          <w:rtl/>
          <w:lang w:val="en-GB"/>
        </w:rPr>
        <w:t>".</w:t>
      </w:r>
      <w:r w:rsidR="00F47CD1" w:rsidRPr="00F47CD1">
        <w:rPr>
          <w:rStyle w:val="LatinChar"/>
          <w:rFonts w:cs="FrankRuehl"/>
          <w:sz w:val="28"/>
          <w:szCs w:val="28"/>
          <w:rtl/>
          <w:lang w:val="en-GB"/>
        </w:rPr>
        <w:t xml:space="preserve"> וא</w:t>
      </w:r>
      <w:r w:rsidR="00250E14">
        <w:rPr>
          <w:rStyle w:val="LatinChar"/>
          <w:rFonts w:cs="FrankRuehl" w:hint="cs"/>
          <w:sz w:val="28"/>
          <w:szCs w:val="28"/>
          <w:rtl/>
          <w:lang w:val="en-GB"/>
        </w:rPr>
        <w:t>י</w:t>
      </w:r>
      <w:r w:rsidR="00F47CD1" w:rsidRPr="00F47CD1">
        <w:rPr>
          <w:rStyle w:val="LatinChar"/>
          <w:rFonts w:cs="FrankRuehl"/>
          <w:sz w:val="28"/>
          <w:szCs w:val="28"/>
          <w:rtl/>
          <w:lang w:val="en-GB"/>
        </w:rPr>
        <w:t>לו אמר שיאמרו לושתי שתבוא</w:t>
      </w:r>
      <w:r w:rsidR="00250E14">
        <w:rPr>
          <w:rStyle w:val="LatinChar"/>
          <w:rFonts w:cs="FrankRuehl" w:hint="cs"/>
          <w:sz w:val="28"/>
          <w:szCs w:val="28"/>
          <w:rtl/>
          <w:lang w:val="en-GB"/>
        </w:rPr>
        <w:t>,</w:t>
      </w:r>
      <w:r w:rsidR="00F47CD1" w:rsidRPr="00F47CD1">
        <w:rPr>
          <w:rStyle w:val="LatinChar"/>
          <w:rFonts w:cs="FrankRuehl"/>
          <w:sz w:val="28"/>
          <w:szCs w:val="28"/>
          <w:rtl/>
          <w:lang w:val="en-GB"/>
        </w:rPr>
        <w:t xml:space="preserve"> היה משמע שאינם רק שלוחים שיאמרו לה דבר המלך</w:t>
      </w:r>
      <w:r w:rsidR="00250E14">
        <w:rPr>
          <w:rStyle w:val="LatinChar"/>
          <w:rFonts w:cs="FrankRuehl" w:hint="cs"/>
          <w:sz w:val="28"/>
          <w:szCs w:val="28"/>
          <w:rtl/>
          <w:lang w:val="en-GB"/>
        </w:rPr>
        <w:t>,</w:t>
      </w:r>
      <w:r w:rsidR="00F47CD1" w:rsidRPr="00F47CD1">
        <w:rPr>
          <w:rStyle w:val="LatinChar"/>
          <w:rFonts w:cs="FrankRuehl"/>
          <w:sz w:val="28"/>
          <w:szCs w:val="28"/>
          <w:rtl/>
          <w:lang w:val="en-GB"/>
        </w:rPr>
        <w:t xml:space="preserve"> וא</w:t>
      </w:r>
      <w:r w:rsidR="00250E14">
        <w:rPr>
          <w:rStyle w:val="LatinChar"/>
          <w:rFonts w:cs="FrankRuehl" w:hint="cs"/>
          <w:sz w:val="28"/>
          <w:szCs w:val="28"/>
          <w:rtl/>
          <w:lang w:val="en-GB"/>
        </w:rPr>
        <w:t>ם כן</w:t>
      </w:r>
      <w:r w:rsidR="00F47CD1" w:rsidRPr="00F47CD1">
        <w:rPr>
          <w:rStyle w:val="LatinChar"/>
          <w:rFonts w:cs="FrankRuehl"/>
          <w:sz w:val="28"/>
          <w:szCs w:val="28"/>
          <w:rtl/>
          <w:lang w:val="en-GB"/>
        </w:rPr>
        <w:t xml:space="preserve"> אם אמרה שום טעם לדבריה שלא תבוא</w:t>
      </w:r>
      <w:r w:rsidR="00250E14">
        <w:rPr>
          <w:rStyle w:val="LatinChar"/>
          <w:rFonts w:cs="FrankRuehl" w:hint="cs"/>
          <w:sz w:val="28"/>
          <w:szCs w:val="28"/>
          <w:rtl/>
          <w:lang w:val="en-GB"/>
        </w:rPr>
        <w:t>,</w:t>
      </w:r>
      <w:r w:rsidR="00F47CD1" w:rsidRPr="00F47CD1">
        <w:rPr>
          <w:rStyle w:val="LatinChar"/>
          <w:rFonts w:cs="FrankRuehl"/>
          <w:sz w:val="28"/>
          <w:szCs w:val="28"/>
          <w:rtl/>
          <w:lang w:val="en-GB"/>
        </w:rPr>
        <w:t xml:space="preserve"> לא היה להם יכולת יותר</w:t>
      </w:r>
      <w:r w:rsidR="00250E14">
        <w:rPr>
          <w:rStyle w:val="LatinChar"/>
          <w:rFonts w:cs="FrankRuehl" w:hint="cs"/>
          <w:sz w:val="28"/>
          <w:szCs w:val="28"/>
          <w:rtl/>
          <w:lang w:val="en-GB"/>
        </w:rPr>
        <w:t>.</w:t>
      </w:r>
      <w:r w:rsidR="00F47CD1" w:rsidRPr="00F47CD1">
        <w:rPr>
          <w:rStyle w:val="LatinChar"/>
          <w:rFonts w:cs="FrankRuehl"/>
          <w:sz w:val="28"/>
          <w:szCs w:val="28"/>
          <w:rtl/>
          <w:lang w:val="en-GB"/>
        </w:rPr>
        <w:t xml:space="preserve"> ואמר </w:t>
      </w:r>
      <w:r w:rsidR="002D6058">
        <w:rPr>
          <w:rStyle w:val="LatinChar"/>
          <w:rFonts w:cs="FrankRuehl" w:hint="cs"/>
          <w:sz w:val="28"/>
          <w:szCs w:val="28"/>
          <w:rtl/>
          <w:lang w:val="en-GB"/>
        </w:rPr>
        <w:t>"</w:t>
      </w:r>
      <w:r w:rsidR="00F47CD1" w:rsidRPr="00F47CD1">
        <w:rPr>
          <w:rStyle w:val="LatinChar"/>
          <w:rFonts w:cs="FrankRuehl"/>
          <w:sz w:val="28"/>
          <w:szCs w:val="28"/>
          <w:rtl/>
          <w:lang w:val="en-GB"/>
        </w:rPr>
        <w:t>להביא את ושתי לפני המלך</w:t>
      </w:r>
      <w:r w:rsidR="002D6058">
        <w:rPr>
          <w:rStyle w:val="LatinChar"/>
          <w:rFonts w:cs="FrankRuehl" w:hint="cs"/>
          <w:sz w:val="28"/>
          <w:szCs w:val="28"/>
          <w:rtl/>
          <w:lang w:val="en-GB"/>
        </w:rPr>
        <w:t>",</w:t>
      </w:r>
      <w:r w:rsidR="00F47CD1" w:rsidRPr="00F47CD1">
        <w:rPr>
          <w:rStyle w:val="LatinChar"/>
          <w:rFonts w:cs="FrankRuehl"/>
          <w:sz w:val="28"/>
          <w:szCs w:val="28"/>
          <w:rtl/>
          <w:lang w:val="en-GB"/>
        </w:rPr>
        <w:t xml:space="preserve"> וה</w:t>
      </w:r>
      <w:r w:rsidR="002D6058">
        <w:rPr>
          <w:rStyle w:val="LatinChar"/>
          <w:rFonts w:cs="FrankRuehl" w:hint="cs"/>
          <w:sz w:val="28"/>
          <w:szCs w:val="28"/>
          <w:rtl/>
          <w:lang w:val="en-GB"/>
        </w:rPr>
        <w:t>וה ליה למימר</w:t>
      </w:r>
      <w:r w:rsidR="00F47CD1" w:rsidRPr="00F47CD1">
        <w:rPr>
          <w:rStyle w:val="LatinChar"/>
          <w:rFonts w:cs="FrankRuehl"/>
          <w:sz w:val="28"/>
          <w:szCs w:val="28"/>
          <w:rtl/>
          <w:lang w:val="en-GB"/>
        </w:rPr>
        <w:t xml:space="preserve"> </w:t>
      </w:r>
      <w:r w:rsidR="002D6058">
        <w:rPr>
          <w:rStyle w:val="LatinChar"/>
          <w:rFonts w:cs="FrankRuehl" w:hint="cs"/>
          <w:sz w:val="28"/>
          <w:szCs w:val="28"/>
          <w:rtl/>
          <w:lang w:val="en-GB"/>
        </w:rPr>
        <w:t>'</w:t>
      </w:r>
      <w:r w:rsidR="00F47CD1" w:rsidRPr="00F47CD1">
        <w:rPr>
          <w:rStyle w:val="LatinChar"/>
          <w:rFonts w:cs="FrankRuehl"/>
          <w:sz w:val="28"/>
          <w:szCs w:val="28"/>
          <w:rtl/>
          <w:lang w:val="en-GB"/>
        </w:rPr>
        <w:t>להביא את ושתי להראות לעמים את י</w:t>
      </w:r>
      <w:r w:rsidR="007F288D">
        <w:rPr>
          <w:rStyle w:val="LatinChar"/>
          <w:rFonts w:cs="FrankRuehl" w:hint="cs"/>
          <w:sz w:val="28"/>
          <w:szCs w:val="28"/>
          <w:rtl/>
          <w:lang w:val="en-GB"/>
        </w:rPr>
        <w:t>ו</w:t>
      </w:r>
      <w:r w:rsidR="00F47CD1" w:rsidRPr="00F47CD1">
        <w:rPr>
          <w:rStyle w:val="LatinChar"/>
          <w:rFonts w:cs="FrankRuehl"/>
          <w:sz w:val="28"/>
          <w:szCs w:val="28"/>
          <w:rtl/>
          <w:lang w:val="en-GB"/>
        </w:rPr>
        <w:t>פיה</w:t>
      </w:r>
      <w:r w:rsidR="002D6058">
        <w:rPr>
          <w:rStyle w:val="LatinChar"/>
          <w:rFonts w:cs="FrankRuehl" w:hint="cs"/>
          <w:sz w:val="28"/>
          <w:szCs w:val="28"/>
          <w:rtl/>
          <w:lang w:val="en-GB"/>
        </w:rPr>
        <w:t>'</w:t>
      </w:r>
      <w:r w:rsidR="002D6058">
        <w:rPr>
          <w:rStyle w:val="FootnoteReference"/>
          <w:rFonts w:cs="FrankRuehl"/>
          <w:szCs w:val="28"/>
          <w:rtl/>
        </w:rPr>
        <w:footnoteReference w:id="298"/>
      </w:r>
      <w:r w:rsidR="006D1A70">
        <w:rPr>
          <w:rStyle w:val="LatinChar"/>
          <w:rFonts w:cs="FrankRuehl" w:hint="cs"/>
          <w:sz w:val="28"/>
          <w:szCs w:val="28"/>
          <w:rtl/>
          <w:lang w:val="en-GB"/>
        </w:rPr>
        <w:t>.</w:t>
      </w:r>
      <w:r w:rsidR="00F47CD1" w:rsidRPr="00F47CD1">
        <w:rPr>
          <w:rStyle w:val="LatinChar"/>
          <w:rFonts w:cs="FrankRuehl"/>
          <w:sz w:val="28"/>
          <w:szCs w:val="28"/>
          <w:rtl/>
          <w:lang w:val="en-GB"/>
        </w:rPr>
        <w:t xml:space="preserve"> אבל פירושו שתבוא לפני המלך להיות נהנה ממנה דרך זנות ותאוה</w:t>
      </w:r>
      <w:r w:rsidR="006D1A70">
        <w:rPr>
          <w:rStyle w:val="LatinChar"/>
          <w:rFonts w:cs="FrankRuehl" w:hint="cs"/>
          <w:sz w:val="28"/>
          <w:szCs w:val="28"/>
          <w:rtl/>
          <w:lang w:val="en-GB"/>
        </w:rPr>
        <w:t>.</w:t>
      </w:r>
      <w:r w:rsidR="00F47CD1" w:rsidRPr="00F47CD1">
        <w:rPr>
          <w:rStyle w:val="LatinChar"/>
          <w:rFonts w:cs="FrankRuehl"/>
          <w:sz w:val="28"/>
          <w:szCs w:val="28"/>
          <w:rtl/>
          <w:lang w:val="en-GB"/>
        </w:rPr>
        <w:t xml:space="preserve"> ולפיכך לא כתיב </w:t>
      </w:r>
      <w:r w:rsidR="00AE1464">
        <w:rPr>
          <w:rStyle w:val="LatinChar"/>
          <w:rFonts w:cs="FrankRuehl" w:hint="cs"/>
          <w:sz w:val="28"/>
          <w:szCs w:val="28"/>
          <w:rtl/>
          <w:lang w:val="en-GB"/>
        </w:rPr>
        <w:t>'</w:t>
      </w:r>
      <w:r w:rsidR="00F47CD1" w:rsidRPr="00F47CD1">
        <w:rPr>
          <w:rStyle w:val="LatinChar"/>
          <w:rFonts w:cs="FrankRuehl"/>
          <w:sz w:val="28"/>
          <w:szCs w:val="28"/>
          <w:rtl/>
          <w:lang w:val="en-GB"/>
        </w:rPr>
        <w:t>להביא את ושתי בכתר מלכות לפני המלך</w:t>
      </w:r>
      <w:r w:rsidR="00AE1464">
        <w:rPr>
          <w:rStyle w:val="LatinChar"/>
          <w:rFonts w:cs="FrankRuehl" w:hint="cs"/>
          <w:sz w:val="28"/>
          <w:szCs w:val="28"/>
          <w:rtl/>
          <w:lang w:val="en-GB"/>
        </w:rPr>
        <w:t>'</w:t>
      </w:r>
      <w:r w:rsidR="00AE1464">
        <w:rPr>
          <w:rStyle w:val="FootnoteReference"/>
          <w:rFonts w:cs="FrankRuehl"/>
          <w:szCs w:val="28"/>
          <w:rtl/>
        </w:rPr>
        <w:footnoteReference w:id="299"/>
      </w:r>
      <w:r w:rsidR="00AE1464">
        <w:rPr>
          <w:rStyle w:val="LatinChar"/>
          <w:rFonts w:cs="FrankRuehl" w:hint="cs"/>
          <w:sz w:val="28"/>
          <w:szCs w:val="28"/>
          <w:rtl/>
          <w:lang w:val="en-GB"/>
        </w:rPr>
        <w:t>,</w:t>
      </w:r>
      <w:r w:rsidR="00F47CD1" w:rsidRPr="00F47CD1">
        <w:rPr>
          <w:rStyle w:val="LatinChar"/>
          <w:rFonts w:cs="FrankRuehl"/>
          <w:sz w:val="28"/>
          <w:szCs w:val="28"/>
          <w:rtl/>
          <w:lang w:val="en-GB"/>
        </w:rPr>
        <w:t xml:space="preserve"> רק שהוא חפץ בה בשביל תאותו</w:t>
      </w:r>
      <w:r w:rsidR="00AE1464">
        <w:rPr>
          <w:rStyle w:val="FootnoteReference"/>
          <w:rFonts w:cs="FrankRuehl"/>
          <w:szCs w:val="28"/>
          <w:rtl/>
        </w:rPr>
        <w:footnoteReference w:id="300"/>
      </w:r>
      <w:r w:rsidR="00AE1464">
        <w:rPr>
          <w:rStyle w:val="LatinChar"/>
          <w:rFonts w:cs="FrankRuehl" w:hint="cs"/>
          <w:sz w:val="28"/>
          <w:szCs w:val="28"/>
          <w:rtl/>
          <w:lang w:val="en-GB"/>
        </w:rPr>
        <w:t>.</w:t>
      </w:r>
      <w:r w:rsidR="00F47CD1" w:rsidRPr="00F47CD1">
        <w:rPr>
          <w:rStyle w:val="LatinChar"/>
          <w:rFonts w:cs="FrankRuehl"/>
          <w:sz w:val="28"/>
          <w:szCs w:val="28"/>
          <w:rtl/>
          <w:lang w:val="en-GB"/>
        </w:rPr>
        <w:t xml:space="preserve"> </w:t>
      </w:r>
    </w:p>
    <w:p w:rsidR="006C1F32" w:rsidRDefault="00AE1464" w:rsidP="006C1F32">
      <w:pPr>
        <w:jc w:val="both"/>
        <w:rPr>
          <w:rStyle w:val="LatinChar"/>
          <w:rFonts w:cs="FrankRuehl" w:hint="cs"/>
          <w:sz w:val="28"/>
          <w:szCs w:val="28"/>
          <w:rtl/>
          <w:lang w:val="en-GB"/>
        </w:rPr>
      </w:pPr>
      <w:r w:rsidRPr="00AE1464">
        <w:rPr>
          <w:rStyle w:val="LatinChar"/>
          <w:rtl/>
        </w:rPr>
        <w:t>#</w:t>
      </w:r>
      <w:r w:rsidR="00F47CD1" w:rsidRPr="00AE1464">
        <w:rPr>
          <w:rStyle w:val="Title1"/>
          <w:rtl/>
        </w:rPr>
        <w:t>ואמר</w:t>
      </w:r>
      <w:r w:rsidRPr="00AE1464">
        <w:rPr>
          <w:rStyle w:val="LatinChar"/>
          <w:rtl/>
        </w:rPr>
        <w:t>=</w:t>
      </w:r>
      <w:r w:rsidR="00F47CD1" w:rsidRPr="00F47CD1">
        <w:rPr>
          <w:rStyle w:val="LatinChar"/>
          <w:rFonts w:cs="FrankRuehl"/>
          <w:sz w:val="28"/>
          <w:szCs w:val="28"/>
          <w:rtl/>
          <w:lang w:val="en-GB"/>
        </w:rPr>
        <w:t xml:space="preserve"> </w:t>
      </w:r>
      <w:r>
        <w:rPr>
          <w:rStyle w:val="LatinChar"/>
          <w:rFonts w:cs="FrankRuehl" w:hint="cs"/>
          <w:sz w:val="28"/>
          <w:szCs w:val="28"/>
          <w:rtl/>
          <w:lang w:val="en-GB"/>
        </w:rPr>
        <w:t>"</w:t>
      </w:r>
      <w:r w:rsidR="00F47CD1" w:rsidRPr="00F47CD1">
        <w:rPr>
          <w:rStyle w:val="LatinChar"/>
          <w:rFonts w:cs="FrankRuehl"/>
          <w:sz w:val="28"/>
          <w:szCs w:val="28"/>
          <w:rtl/>
          <w:lang w:val="en-GB"/>
        </w:rPr>
        <w:t>להראות את העמים ואת השרים יפיה</w:t>
      </w:r>
      <w:r>
        <w:rPr>
          <w:rStyle w:val="LatinChar"/>
          <w:rFonts w:cs="FrankRuehl" w:hint="cs"/>
          <w:sz w:val="28"/>
          <w:szCs w:val="28"/>
          <w:rtl/>
          <w:lang w:val="en-GB"/>
        </w:rPr>
        <w:t>"</w:t>
      </w:r>
      <w:r w:rsidR="00E57ABD">
        <w:rPr>
          <w:rStyle w:val="FootnoteReference"/>
          <w:rFonts w:cs="FrankRuehl"/>
          <w:szCs w:val="28"/>
          <w:rtl/>
        </w:rPr>
        <w:footnoteReference w:id="301"/>
      </w:r>
      <w:r>
        <w:rPr>
          <w:rStyle w:val="LatinChar"/>
          <w:rFonts w:cs="FrankRuehl" w:hint="cs"/>
          <w:sz w:val="28"/>
          <w:szCs w:val="28"/>
          <w:rtl/>
          <w:lang w:val="en-GB"/>
        </w:rPr>
        <w:t>,</w:t>
      </w:r>
      <w:r w:rsidR="00F47CD1" w:rsidRPr="00F47CD1">
        <w:rPr>
          <w:rStyle w:val="LatinChar"/>
          <w:rFonts w:cs="FrankRuehl"/>
          <w:sz w:val="28"/>
          <w:szCs w:val="28"/>
          <w:rtl/>
          <w:lang w:val="en-GB"/>
        </w:rPr>
        <w:t xml:space="preserve"> כי העמים</w:t>
      </w:r>
      <w:r w:rsidR="00E57ABD">
        <w:rPr>
          <w:rStyle w:val="LatinChar"/>
          <w:rFonts w:cs="FrankRuehl" w:hint="cs"/>
          <w:sz w:val="28"/>
          <w:szCs w:val="28"/>
          <w:rtl/>
          <w:lang w:val="en-GB"/>
        </w:rPr>
        <w:t>,</w:t>
      </w:r>
      <w:r w:rsidR="00F47CD1" w:rsidRPr="00F47CD1">
        <w:rPr>
          <w:rStyle w:val="LatinChar"/>
          <w:rFonts w:cs="FrankRuehl"/>
          <w:sz w:val="28"/>
          <w:szCs w:val="28"/>
          <w:rtl/>
          <w:lang w:val="en-GB"/>
        </w:rPr>
        <w:t xml:space="preserve"> כל אשה יפה בעיניהם</w:t>
      </w:r>
      <w:r w:rsidR="00E57ABD">
        <w:rPr>
          <w:rStyle w:val="LatinChar"/>
          <w:rFonts w:cs="FrankRuehl" w:hint="cs"/>
          <w:sz w:val="28"/>
          <w:szCs w:val="28"/>
          <w:rtl/>
          <w:lang w:val="en-GB"/>
        </w:rPr>
        <w:t>,</w:t>
      </w:r>
      <w:r w:rsidR="00F47CD1" w:rsidRPr="00F47CD1">
        <w:rPr>
          <w:rStyle w:val="LatinChar"/>
          <w:rFonts w:cs="FrankRuehl"/>
          <w:sz w:val="28"/>
          <w:szCs w:val="28"/>
          <w:rtl/>
          <w:lang w:val="en-GB"/>
        </w:rPr>
        <w:t xml:space="preserve"> שלא הורגלו כל כך ביופי</w:t>
      </w:r>
      <w:r w:rsidR="00E57ABD">
        <w:rPr>
          <w:rStyle w:val="FootnoteReference"/>
          <w:rFonts w:cs="FrankRuehl"/>
          <w:szCs w:val="28"/>
          <w:rtl/>
        </w:rPr>
        <w:footnoteReference w:id="302"/>
      </w:r>
      <w:r w:rsidR="00E57ABD">
        <w:rPr>
          <w:rStyle w:val="LatinChar"/>
          <w:rFonts w:cs="FrankRuehl" w:hint="cs"/>
          <w:sz w:val="28"/>
          <w:szCs w:val="28"/>
          <w:rtl/>
          <w:lang w:val="en-GB"/>
        </w:rPr>
        <w:t>.</w:t>
      </w:r>
      <w:r w:rsidR="00F47CD1" w:rsidRPr="00F47CD1">
        <w:rPr>
          <w:rStyle w:val="LatinChar"/>
          <w:rFonts w:cs="FrankRuehl"/>
          <w:sz w:val="28"/>
          <w:szCs w:val="28"/>
          <w:rtl/>
          <w:lang w:val="en-GB"/>
        </w:rPr>
        <w:t xml:space="preserve"> ולכך אמר ג</w:t>
      </w:r>
      <w:r w:rsidR="00B6272E">
        <w:rPr>
          <w:rStyle w:val="LatinChar"/>
          <w:rFonts w:cs="FrankRuehl" w:hint="cs"/>
          <w:sz w:val="28"/>
          <w:szCs w:val="28"/>
          <w:rtl/>
          <w:lang w:val="en-GB"/>
        </w:rPr>
        <w:t>ם כן</w:t>
      </w:r>
      <w:r w:rsidR="00F47CD1" w:rsidRPr="00F47CD1">
        <w:rPr>
          <w:rStyle w:val="LatinChar"/>
          <w:rFonts w:cs="FrankRuehl"/>
          <w:sz w:val="28"/>
          <w:szCs w:val="28"/>
          <w:rtl/>
          <w:lang w:val="en-GB"/>
        </w:rPr>
        <w:t xml:space="preserve"> </w:t>
      </w:r>
      <w:r w:rsidR="00B6272E">
        <w:rPr>
          <w:rStyle w:val="LatinChar"/>
          <w:rFonts w:cs="FrankRuehl" w:hint="cs"/>
          <w:sz w:val="28"/>
          <w:szCs w:val="28"/>
          <w:rtl/>
          <w:lang w:val="en-GB"/>
        </w:rPr>
        <w:t>"</w:t>
      </w:r>
      <w:r w:rsidR="00F47CD1" w:rsidRPr="00F47CD1">
        <w:rPr>
          <w:rStyle w:val="LatinChar"/>
          <w:rFonts w:cs="FrankRuehl"/>
          <w:sz w:val="28"/>
          <w:szCs w:val="28"/>
          <w:rtl/>
          <w:lang w:val="en-GB"/>
        </w:rPr>
        <w:t>והשרים</w:t>
      </w:r>
      <w:r w:rsidR="00B6272E">
        <w:rPr>
          <w:rStyle w:val="LatinChar"/>
          <w:rFonts w:cs="FrankRuehl" w:hint="cs"/>
          <w:sz w:val="28"/>
          <w:szCs w:val="28"/>
          <w:rtl/>
          <w:lang w:val="en-GB"/>
        </w:rPr>
        <w:t>",</w:t>
      </w:r>
      <w:r w:rsidR="00F47CD1" w:rsidRPr="00F47CD1">
        <w:rPr>
          <w:rStyle w:val="LatinChar"/>
          <w:rFonts w:cs="FrankRuehl"/>
          <w:sz w:val="28"/>
          <w:szCs w:val="28"/>
          <w:rtl/>
          <w:lang w:val="en-GB"/>
        </w:rPr>
        <w:t xml:space="preserve"> א</w:t>
      </w:r>
      <w:r w:rsidR="00B6272E">
        <w:rPr>
          <w:rStyle w:val="LatinChar"/>
          <w:rFonts w:cs="FrankRuehl" w:hint="cs"/>
          <w:sz w:val="28"/>
          <w:szCs w:val="28"/>
          <w:rtl/>
          <w:lang w:val="en-GB"/>
        </w:rPr>
        <w:t>ף על פי</w:t>
      </w:r>
      <w:r w:rsidR="00F47CD1" w:rsidRPr="00F47CD1">
        <w:rPr>
          <w:rStyle w:val="LatinChar"/>
          <w:rFonts w:cs="FrankRuehl"/>
          <w:sz w:val="28"/>
          <w:szCs w:val="28"/>
          <w:rtl/>
          <w:lang w:val="en-GB"/>
        </w:rPr>
        <w:t xml:space="preserve"> שהורגלו בנשים יפות</w:t>
      </w:r>
      <w:r w:rsidR="00B6272E">
        <w:rPr>
          <w:rStyle w:val="FootnoteReference"/>
          <w:rFonts w:cs="FrankRuehl"/>
          <w:szCs w:val="28"/>
          <w:rtl/>
        </w:rPr>
        <w:footnoteReference w:id="303"/>
      </w:r>
      <w:r w:rsidR="00B6272E">
        <w:rPr>
          <w:rStyle w:val="LatinChar"/>
          <w:rFonts w:cs="FrankRuehl" w:hint="cs"/>
          <w:sz w:val="28"/>
          <w:szCs w:val="28"/>
          <w:rtl/>
          <w:lang w:val="en-GB"/>
        </w:rPr>
        <w:t>.</w:t>
      </w:r>
      <w:r w:rsidR="00F47CD1" w:rsidRPr="00F47CD1">
        <w:rPr>
          <w:rStyle w:val="LatinChar"/>
          <w:rFonts w:cs="FrankRuehl"/>
          <w:sz w:val="28"/>
          <w:szCs w:val="28"/>
          <w:rtl/>
          <w:lang w:val="en-GB"/>
        </w:rPr>
        <w:t xml:space="preserve"> ולא אמר להראות השרים בלבד</w:t>
      </w:r>
      <w:r w:rsidR="000E1838">
        <w:rPr>
          <w:rStyle w:val="LatinChar"/>
          <w:rFonts w:cs="FrankRuehl" w:hint="cs"/>
          <w:sz w:val="28"/>
          <w:szCs w:val="28"/>
          <w:rtl/>
          <w:lang w:val="en-GB"/>
        </w:rPr>
        <w:t>,</w:t>
      </w:r>
      <w:r w:rsidR="00F47CD1" w:rsidRPr="00F47CD1">
        <w:rPr>
          <w:rStyle w:val="LatinChar"/>
          <w:rFonts w:cs="FrankRuehl"/>
          <w:sz w:val="28"/>
          <w:szCs w:val="28"/>
          <w:rtl/>
          <w:lang w:val="en-GB"/>
        </w:rPr>
        <w:t xml:space="preserve"> מפני כי השרים אינם הרבה</w:t>
      </w:r>
      <w:r w:rsidR="000E1838">
        <w:rPr>
          <w:rStyle w:val="LatinChar"/>
          <w:rFonts w:cs="FrankRuehl" w:hint="cs"/>
          <w:sz w:val="28"/>
          <w:szCs w:val="28"/>
          <w:rtl/>
          <w:lang w:val="en-GB"/>
        </w:rPr>
        <w:t>,</w:t>
      </w:r>
      <w:r w:rsidR="00F47CD1" w:rsidRPr="00F47CD1">
        <w:rPr>
          <w:rStyle w:val="LatinChar"/>
          <w:rFonts w:cs="FrankRuehl"/>
          <w:sz w:val="28"/>
          <w:szCs w:val="28"/>
          <w:rtl/>
          <w:lang w:val="en-GB"/>
        </w:rPr>
        <w:t xml:space="preserve"> ואפשר אצל הרוב אינם יפה</w:t>
      </w:r>
      <w:r w:rsidR="000E1838">
        <w:rPr>
          <w:rStyle w:val="LatinChar"/>
          <w:rFonts w:cs="FrankRuehl" w:hint="cs"/>
          <w:sz w:val="28"/>
          <w:szCs w:val="28"/>
          <w:rtl/>
          <w:lang w:val="en-GB"/>
        </w:rPr>
        <w:t>.</w:t>
      </w:r>
      <w:r w:rsidR="00F47CD1" w:rsidRPr="00F47CD1">
        <w:rPr>
          <w:rStyle w:val="LatinChar"/>
          <w:rFonts w:cs="FrankRuehl"/>
          <w:sz w:val="28"/>
          <w:szCs w:val="28"/>
          <w:rtl/>
          <w:lang w:val="en-GB"/>
        </w:rPr>
        <w:t xml:space="preserve"> ולכך אמר </w:t>
      </w:r>
      <w:r w:rsidR="000E1838">
        <w:rPr>
          <w:rStyle w:val="LatinChar"/>
          <w:rFonts w:cs="FrankRuehl" w:hint="cs"/>
          <w:sz w:val="28"/>
          <w:szCs w:val="28"/>
          <w:rtl/>
          <w:lang w:val="en-GB"/>
        </w:rPr>
        <w:t>"</w:t>
      </w:r>
      <w:r w:rsidR="00F47CD1" w:rsidRPr="00F47CD1">
        <w:rPr>
          <w:rStyle w:val="LatinChar"/>
          <w:rFonts w:cs="FrankRuehl"/>
          <w:sz w:val="28"/>
          <w:szCs w:val="28"/>
          <w:rtl/>
          <w:lang w:val="en-GB"/>
        </w:rPr>
        <w:t>להראות העמים</w:t>
      </w:r>
      <w:r w:rsidR="000E1838">
        <w:rPr>
          <w:rStyle w:val="LatinChar"/>
          <w:rFonts w:cs="FrankRuehl" w:hint="cs"/>
          <w:sz w:val="28"/>
          <w:szCs w:val="28"/>
          <w:rtl/>
          <w:lang w:val="en-GB"/>
        </w:rPr>
        <w:t>",</w:t>
      </w:r>
      <w:r w:rsidR="00F47CD1" w:rsidRPr="00F47CD1">
        <w:rPr>
          <w:rStyle w:val="LatinChar"/>
          <w:rFonts w:cs="FrankRuehl"/>
          <w:sz w:val="28"/>
          <w:szCs w:val="28"/>
          <w:rtl/>
          <w:lang w:val="en-GB"/>
        </w:rPr>
        <w:t xml:space="preserve"> שאצל הרוב היא יפה</w:t>
      </w:r>
      <w:r w:rsidR="000E1838">
        <w:rPr>
          <w:rStyle w:val="LatinChar"/>
          <w:rFonts w:cs="FrankRuehl" w:hint="cs"/>
          <w:sz w:val="28"/>
          <w:szCs w:val="28"/>
          <w:rtl/>
          <w:lang w:val="en-GB"/>
        </w:rPr>
        <w:t>,</w:t>
      </w:r>
      <w:r w:rsidR="00F47CD1" w:rsidRPr="00F47CD1">
        <w:rPr>
          <w:rStyle w:val="LatinChar"/>
          <w:rFonts w:cs="FrankRuehl"/>
          <w:sz w:val="28"/>
          <w:szCs w:val="28"/>
          <w:rtl/>
          <w:lang w:val="en-GB"/>
        </w:rPr>
        <w:t xml:space="preserve"> כי העמים הם הרבה מאוד</w:t>
      </w:r>
      <w:r w:rsidR="000E1838">
        <w:rPr>
          <w:rStyle w:val="LatinChar"/>
          <w:rFonts w:cs="FrankRuehl" w:hint="cs"/>
          <w:sz w:val="28"/>
          <w:szCs w:val="28"/>
          <w:rtl/>
          <w:lang w:val="en-GB"/>
        </w:rPr>
        <w:t>,</w:t>
      </w:r>
      <w:r w:rsidR="00F47CD1" w:rsidRPr="00F47CD1">
        <w:rPr>
          <w:rStyle w:val="LatinChar"/>
          <w:rFonts w:cs="FrankRuehl"/>
          <w:sz w:val="28"/>
          <w:szCs w:val="28"/>
          <w:rtl/>
          <w:lang w:val="en-GB"/>
        </w:rPr>
        <w:t xml:space="preserve"> ואצל כולם היא יפה</w:t>
      </w:r>
      <w:r w:rsidR="000E1838">
        <w:rPr>
          <w:rStyle w:val="FootnoteReference"/>
          <w:rFonts w:cs="FrankRuehl"/>
          <w:szCs w:val="28"/>
          <w:rtl/>
        </w:rPr>
        <w:footnoteReference w:id="304"/>
      </w:r>
      <w:r w:rsidR="000E1838">
        <w:rPr>
          <w:rStyle w:val="LatinChar"/>
          <w:rFonts w:cs="FrankRuehl" w:hint="cs"/>
          <w:sz w:val="28"/>
          <w:szCs w:val="28"/>
          <w:rtl/>
          <w:lang w:val="en-GB"/>
        </w:rPr>
        <w:t>.</w:t>
      </w:r>
      <w:r w:rsidR="00F47CD1" w:rsidRPr="00F47CD1">
        <w:rPr>
          <w:rStyle w:val="LatinChar"/>
          <w:rFonts w:cs="FrankRuehl"/>
          <w:sz w:val="28"/>
          <w:szCs w:val="28"/>
          <w:rtl/>
          <w:lang w:val="en-GB"/>
        </w:rPr>
        <w:t xml:space="preserve"> ואמר </w:t>
      </w:r>
      <w:r w:rsidR="009B06AF">
        <w:rPr>
          <w:rStyle w:val="LatinChar"/>
          <w:rFonts w:cs="FrankRuehl" w:hint="cs"/>
          <w:sz w:val="28"/>
          <w:szCs w:val="28"/>
          <w:rtl/>
          <w:lang w:val="en-GB"/>
        </w:rPr>
        <w:t>"</w:t>
      </w:r>
      <w:r w:rsidR="00F47CD1" w:rsidRPr="00F47CD1">
        <w:rPr>
          <w:rStyle w:val="LatinChar"/>
          <w:rFonts w:cs="FrankRuehl"/>
          <w:sz w:val="28"/>
          <w:szCs w:val="28"/>
          <w:rtl/>
          <w:lang w:val="en-GB"/>
        </w:rPr>
        <w:t>להראות את יפיה</w:t>
      </w:r>
      <w:r w:rsidR="009B06AF">
        <w:rPr>
          <w:rStyle w:val="LatinChar"/>
          <w:rFonts w:cs="FrankRuehl" w:hint="cs"/>
          <w:sz w:val="28"/>
          <w:szCs w:val="28"/>
          <w:rtl/>
          <w:lang w:val="en-GB"/>
        </w:rPr>
        <w:t>",</w:t>
      </w:r>
      <w:r w:rsidR="00F47CD1" w:rsidRPr="00F47CD1">
        <w:rPr>
          <w:rStyle w:val="LatinChar"/>
          <w:rFonts w:cs="FrankRuehl"/>
          <w:sz w:val="28"/>
          <w:szCs w:val="28"/>
          <w:rtl/>
          <w:lang w:val="en-GB"/>
        </w:rPr>
        <w:t xml:space="preserve"> ולמה לו זה</w:t>
      </w:r>
      <w:r w:rsidR="009B06AF">
        <w:rPr>
          <w:rStyle w:val="LatinChar"/>
          <w:rFonts w:cs="FrankRuehl" w:hint="cs"/>
          <w:sz w:val="28"/>
          <w:szCs w:val="28"/>
          <w:rtl/>
          <w:lang w:val="en-GB"/>
        </w:rPr>
        <w:t>.</w:t>
      </w:r>
      <w:r w:rsidR="00F47CD1" w:rsidRPr="00F47CD1">
        <w:rPr>
          <w:rStyle w:val="LatinChar"/>
          <w:rFonts w:cs="FrankRuehl"/>
          <w:sz w:val="28"/>
          <w:szCs w:val="28"/>
          <w:rtl/>
          <w:lang w:val="en-GB"/>
        </w:rPr>
        <w:t xml:space="preserve"> רק בא לומר כי ראויה היא למלכה</w:t>
      </w:r>
      <w:r w:rsidR="009B06AF">
        <w:rPr>
          <w:rStyle w:val="LatinChar"/>
          <w:rFonts w:cs="FrankRuehl" w:hint="cs"/>
          <w:sz w:val="28"/>
          <w:szCs w:val="28"/>
          <w:rtl/>
          <w:lang w:val="en-GB"/>
        </w:rPr>
        <w:t>,</w:t>
      </w:r>
      <w:r w:rsidR="00F47CD1" w:rsidRPr="00F47CD1">
        <w:rPr>
          <w:rStyle w:val="LatinChar"/>
          <w:rFonts w:cs="FrankRuehl"/>
          <w:sz w:val="28"/>
          <w:szCs w:val="28"/>
          <w:rtl/>
          <w:lang w:val="en-GB"/>
        </w:rPr>
        <w:t xml:space="preserve"> כי היופי בפרט ראוי למלכה</w:t>
      </w:r>
      <w:r w:rsidR="009B06AF">
        <w:rPr>
          <w:rStyle w:val="LatinChar"/>
          <w:rFonts w:cs="FrankRuehl" w:hint="cs"/>
          <w:sz w:val="28"/>
          <w:szCs w:val="28"/>
          <w:rtl/>
          <w:lang w:val="en-GB"/>
        </w:rPr>
        <w:t>,</w:t>
      </w:r>
      <w:r w:rsidR="00F47CD1" w:rsidRPr="00F47CD1">
        <w:rPr>
          <w:rStyle w:val="LatinChar"/>
          <w:rFonts w:cs="FrankRuehl"/>
          <w:sz w:val="28"/>
          <w:szCs w:val="28"/>
          <w:rtl/>
          <w:lang w:val="en-GB"/>
        </w:rPr>
        <w:t xml:space="preserve"> כדכתיב </w:t>
      </w:r>
      <w:r w:rsidR="009B06AF" w:rsidRPr="009B06AF">
        <w:rPr>
          <w:rStyle w:val="LatinChar"/>
          <w:rFonts w:cs="Dbs-Rashi"/>
          <w:szCs w:val="20"/>
          <w:rtl/>
          <w:lang w:val="en-GB"/>
        </w:rPr>
        <w:t>(ישעיה לג, יז)</w:t>
      </w:r>
      <w:r w:rsidR="009B06AF">
        <w:rPr>
          <w:rStyle w:val="LatinChar"/>
          <w:rFonts w:cs="FrankRuehl" w:hint="cs"/>
          <w:sz w:val="28"/>
          <w:szCs w:val="28"/>
          <w:rtl/>
          <w:lang w:val="en-GB"/>
        </w:rPr>
        <w:t xml:space="preserve"> "</w:t>
      </w:r>
      <w:r w:rsidR="00F47CD1" w:rsidRPr="00F47CD1">
        <w:rPr>
          <w:rStyle w:val="LatinChar"/>
          <w:rFonts w:cs="FrankRuehl"/>
          <w:sz w:val="28"/>
          <w:szCs w:val="28"/>
          <w:rtl/>
          <w:lang w:val="en-GB"/>
        </w:rPr>
        <w:t>מלך ביופיו תחזינה עיניך</w:t>
      </w:r>
      <w:r w:rsidR="009B06AF">
        <w:rPr>
          <w:rStyle w:val="LatinChar"/>
          <w:rFonts w:cs="FrankRuehl" w:hint="cs"/>
          <w:sz w:val="28"/>
          <w:szCs w:val="28"/>
          <w:rtl/>
          <w:lang w:val="en-GB"/>
        </w:rPr>
        <w:t>"</w:t>
      </w:r>
      <w:r w:rsidR="009B06AF">
        <w:rPr>
          <w:rStyle w:val="FootnoteReference"/>
          <w:rFonts w:cs="FrankRuehl"/>
          <w:szCs w:val="28"/>
          <w:rtl/>
        </w:rPr>
        <w:footnoteReference w:id="305"/>
      </w:r>
      <w:r w:rsidR="009B06AF">
        <w:rPr>
          <w:rStyle w:val="LatinChar"/>
          <w:rFonts w:cs="FrankRuehl" w:hint="cs"/>
          <w:sz w:val="28"/>
          <w:szCs w:val="28"/>
          <w:rtl/>
          <w:lang w:val="en-GB"/>
        </w:rPr>
        <w:t>.</w:t>
      </w:r>
      <w:r w:rsidR="00F47CD1" w:rsidRPr="00F47CD1">
        <w:rPr>
          <w:rStyle w:val="LatinChar"/>
          <w:rFonts w:cs="FrankRuehl"/>
          <w:sz w:val="28"/>
          <w:szCs w:val="28"/>
          <w:rtl/>
          <w:lang w:val="en-GB"/>
        </w:rPr>
        <w:t xml:space="preserve"> ורצה אחשורוש לומר כי כל אשר שייך לו</w:t>
      </w:r>
      <w:r w:rsidR="003F1531">
        <w:rPr>
          <w:rStyle w:val="LatinChar"/>
          <w:rFonts w:cs="FrankRuehl" w:hint="cs"/>
          <w:sz w:val="28"/>
          <w:szCs w:val="28"/>
          <w:rtl/>
          <w:lang w:val="en-GB"/>
        </w:rPr>
        <w:t>,</w:t>
      </w:r>
      <w:r w:rsidR="00F47CD1" w:rsidRPr="00F47CD1">
        <w:rPr>
          <w:rStyle w:val="LatinChar"/>
          <w:rFonts w:cs="FrankRuehl"/>
          <w:sz w:val="28"/>
          <w:szCs w:val="28"/>
          <w:rtl/>
          <w:lang w:val="en-GB"/>
        </w:rPr>
        <w:t xml:space="preserve"> הכל ראוי למלכות</w:t>
      </w:r>
      <w:r w:rsidR="009B06AF">
        <w:rPr>
          <w:rStyle w:val="LatinChar"/>
          <w:rFonts w:cs="FrankRuehl" w:hint="cs"/>
          <w:sz w:val="28"/>
          <w:szCs w:val="28"/>
          <w:rtl/>
          <w:lang w:val="en-GB"/>
        </w:rPr>
        <w:t>,</w:t>
      </w:r>
      <w:r w:rsidR="00F47CD1" w:rsidRPr="00F47CD1">
        <w:rPr>
          <w:rStyle w:val="LatinChar"/>
          <w:rFonts w:cs="FrankRuehl"/>
          <w:sz w:val="28"/>
          <w:szCs w:val="28"/>
          <w:rtl/>
          <w:lang w:val="en-GB"/>
        </w:rPr>
        <w:t xml:space="preserve"> וזה חשיבות מלכותו</w:t>
      </w:r>
      <w:r w:rsidR="009B06AF">
        <w:rPr>
          <w:rStyle w:val="LatinChar"/>
          <w:rFonts w:cs="FrankRuehl" w:hint="cs"/>
          <w:sz w:val="28"/>
          <w:szCs w:val="28"/>
          <w:rtl/>
          <w:lang w:val="en-GB"/>
        </w:rPr>
        <w:t>,</w:t>
      </w:r>
      <w:r w:rsidR="00F47CD1" w:rsidRPr="00F47CD1">
        <w:rPr>
          <w:rStyle w:val="LatinChar"/>
          <w:rFonts w:cs="FrankRuehl"/>
          <w:sz w:val="28"/>
          <w:szCs w:val="28"/>
          <w:rtl/>
          <w:lang w:val="en-GB"/>
        </w:rPr>
        <w:t xml:space="preserve"> ודבר זה רצה להראות</w:t>
      </w:r>
      <w:r w:rsidR="007E25C1">
        <w:rPr>
          <w:rStyle w:val="FootnoteReference"/>
          <w:rFonts w:cs="FrankRuehl"/>
          <w:szCs w:val="28"/>
          <w:rtl/>
        </w:rPr>
        <w:footnoteReference w:id="306"/>
      </w:r>
      <w:r w:rsidR="009B06AF">
        <w:rPr>
          <w:rStyle w:val="LatinChar"/>
          <w:rFonts w:cs="FrankRuehl" w:hint="cs"/>
          <w:sz w:val="28"/>
          <w:szCs w:val="28"/>
          <w:rtl/>
          <w:lang w:val="en-GB"/>
        </w:rPr>
        <w:t>.</w:t>
      </w:r>
      <w:r w:rsidR="00F47CD1" w:rsidRPr="00F47CD1">
        <w:rPr>
          <w:rStyle w:val="LatinChar"/>
          <w:rFonts w:cs="FrankRuehl"/>
          <w:sz w:val="28"/>
          <w:szCs w:val="28"/>
          <w:rtl/>
          <w:lang w:val="en-GB"/>
        </w:rPr>
        <w:t xml:space="preserve"> ומפני כי באולי י</w:t>
      </w:r>
      <w:r w:rsidR="00396AE6">
        <w:rPr>
          <w:rStyle w:val="LatinChar"/>
          <w:rFonts w:cs="FrankRuehl" w:hint="cs"/>
          <w:sz w:val="28"/>
          <w:szCs w:val="28"/>
          <w:rtl/>
          <w:lang w:val="en-GB"/>
        </w:rPr>
        <w:t>ש לומר</w:t>
      </w:r>
      <w:r w:rsidR="00F47CD1" w:rsidRPr="00F47CD1">
        <w:rPr>
          <w:rStyle w:val="LatinChar"/>
          <w:rFonts w:cs="FrankRuehl"/>
          <w:sz w:val="28"/>
          <w:szCs w:val="28"/>
          <w:rtl/>
          <w:lang w:val="en-GB"/>
        </w:rPr>
        <w:t xml:space="preserve"> אף כי היתה יפה</w:t>
      </w:r>
      <w:r w:rsidR="00396AE6">
        <w:rPr>
          <w:rStyle w:val="LatinChar"/>
          <w:rFonts w:cs="FrankRuehl" w:hint="cs"/>
          <w:sz w:val="28"/>
          <w:szCs w:val="28"/>
          <w:rtl/>
          <w:lang w:val="en-GB"/>
        </w:rPr>
        <w:t xml:space="preserve"> </w:t>
      </w:r>
      <w:r w:rsidR="00396AE6" w:rsidRPr="00396AE6">
        <w:rPr>
          <w:rStyle w:val="LatinChar"/>
          <w:rFonts w:cs="FrankRuehl"/>
          <w:sz w:val="28"/>
          <w:szCs w:val="28"/>
          <w:rtl/>
          <w:lang w:val="en-GB"/>
        </w:rPr>
        <w:t>מאוד</w:t>
      </w:r>
      <w:r w:rsidR="006C1F32">
        <w:rPr>
          <w:rStyle w:val="LatinChar"/>
          <w:rFonts w:cs="FrankRuehl" w:hint="cs"/>
          <w:sz w:val="28"/>
          <w:szCs w:val="28"/>
          <w:rtl/>
          <w:lang w:val="en-GB"/>
        </w:rPr>
        <w:t>,</w:t>
      </w:r>
      <w:r w:rsidR="00396AE6" w:rsidRPr="00396AE6">
        <w:rPr>
          <w:rStyle w:val="LatinChar"/>
          <w:rFonts w:cs="FrankRuehl"/>
          <w:sz w:val="28"/>
          <w:szCs w:val="28"/>
          <w:rtl/>
          <w:lang w:val="en-GB"/>
        </w:rPr>
        <w:t xml:space="preserve"> שמא אין תואר שלה טוב</w:t>
      </w:r>
      <w:r w:rsidR="006C1F32">
        <w:rPr>
          <w:rStyle w:val="LatinChar"/>
          <w:rFonts w:cs="FrankRuehl" w:hint="cs"/>
          <w:sz w:val="28"/>
          <w:szCs w:val="28"/>
          <w:rtl/>
          <w:lang w:val="en-GB"/>
        </w:rPr>
        <w:t>,</w:t>
      </w:r>
      <w:r w:rsidR="00396AE6" w:rsidRPr="00396AE6">
        <w:rPr>
          <w:rStyle w:val="LatinChar"/>
          <w:rFonts w:cs="FrankRuehl"/>
          <w:sz w:val="28"/>
          <w:szCs w:val="28"/>
          <w:rtl/>
          <w:lang w:val="en-GB"/>
        </w:rPr>
        <w:t xml:space="preserve"> ולכך אמר </w:t>
      </w:r>
      <w:r w:rsidR="006C1F32">
        <w:rPr>
          <w:rStyle w:val="LatinChar"/>
          <w:rFonts w:cs="FrankRuehl" w:hint="cs"/>
          <w:sz w:val="28"/>
          <w:szCs w:val="28"/>
          <w:rtl/>
          <w:lang w:val="en-GB"/>
        </w:rPr>
        <w:t>"</w:t>
      </w:r>
      <w:r w:rsidR="00396AE6" w:rsidRPr="00396AE6">
        <w:rPr>
          <w:rStyle w:val="LatinChar"/>
          <w:rFonts w:cs="FrankRuehl"/>
          <w:sz w:val="28"/>
          <w:szCs w:val="28"/>
          <w:rtl/>
          <w:lang w:val="en-GB"/>
        </w:rPr>
        <w:t>כי טובת מראה היא</w:t>
      </w:r>
      <w:r w:rsidR="006C1F32">
        <w:rPr>
          <w:rStyle w:val="LatinChar"/>
          <w:rFonts w:cs="FrankRuehl" w:hint="cs"/>
          <w:sz w:val="28"/>
          <w:szCs w:val="28"/>
          <w:rtl/>
          <w:lang w:val="en-GB"/>
        </w:rPr>
        <w:t>"</w:t>
      </w:r>
      <w:r w:rsidR="006C1F32">
        <w:rPr>
          <w:rStyle w:val="FootnoteReference"/>
          <w:rFonts w:cs="FrankRuehl"/>
          <w:szCs w:val="28"/>
          <w:rtl/>
        </w:rPr>
        <w:footnoteReference w:id="307"/>
      </w:r>
      <w:r w:rsidR="006C1F32">
        <w:rPr>
          <w:rStyle w:val="LatinChar"/>
          <w:rFonts w:cs="FrankRuehl" w:hint="cs"/>
          <w:sz w:val="28"/>
          <w:szCs w:val="28"/>
          <w:rtl/>
          <w:lang w:val="en-GB"/>
        </w:rPr>
        <w:t>.</w:t>
      </w:r>
      <w:r w:rsidR="00396AE6" w:rsidRPr="00396AE6">
        <w:rPr>
          <w:rStyle w:val="LatinChar"/>
          <w:rFonts w:cs="FrankRuehl"/>
          <w:sz w:val="28"/>
          <w:szCs w:val="28"/>
          <w:rtl/>
          <w:lang w:val="en-GB"/>
        </w:rPr>
        <w:t xml:space="preserve"> ולכך היה מראה שלה יפה</w:t>
      </w:r>
      <w:r w:rsidR="00F71128">
        <w:rPr>
          <w:rStyle w:val="FootnoteReference"/>
          <w:rFonts w:cs="FrankRuehl"/>
          <w:szCs w:val="28"/>
          <w:rtl/>
        </w:rPr>
        <w:footnoteReference w:id="308"/>
      </w:r>
      <w:r w:rsidR="006C1F32">
        <w:rPr>
          <w:rStyle w:val="LatinChar"/>
          <w:rFonts w:cs="FrankRuehl" w:hint="cs"/>
          <w:sz w:val="28"/>
          <w:szCs w:val="28"/>
          <w:rtl/>
          <w:lang w:val="en-GB"/>
        </w:rPr>
        <w:t>,</w:t>
      </w:r>
      <w:r w:rsidR="00396AE6" w:rsidRPr="00396AE6">
        <w:rPr>
          <w:rStyle w:val="LatinChar"/>
          <w:rFonts w:cs="FrankRuehl"/>
          <w:sz w:val="28"/>
          <w:szCs w:val="28"/>
          <w:rtl/>
          <w:lang w:val="en-GB"/>
        </w:rPr>
        <w:t xml:space="preserve"> אשר היופי ראוי למלכות כמו שאמרנו</w:t>
      </w:r>
      <w:r w:rsidR="006C1F32">
        <w:rPr>
          <w:rStyle w:val="LatinChar"/>
          <w:rFonts w:cs="FrankRuehl" w:hint="cs"/>
          <w:sz w:val="28"/>
          <w:szCs w:val="28"/>
          <w:rtl/>
          <w:lang w:val="en-GB"/>
        </w:rPr>
        <w:t>,</w:t>
      </w:r>
      <w:r w:rsidR="00396AE6" w:rsidRPr="00396AE6">
        <w:rPr>
          <w:rStyle w:val="LatinChar"/>
          <w:rFonts w:cs="FrankRuehl"/>
          <w:sz w:val="28"/>
          <w:szCs w:val="28"/>
          <w:rtl/>
          <w:lang w:val="en-GB"/>
        </w:rPr>
        <w:t xml:space="preserve"> דכתיב </w:t>
      </w:r>
      <w:r w:rsidR="006C1F32">
        <w:rPr>
          <w:rStyle w:val="LatinChar"/>
          <w:rFonts w:cs="FrankRuehl" w:hint="cs"/>
          <w:sz w:val="28"/>
          <w:szCs w:val="28"/>
          <w:rtl/>
          <w:lang w:val="en-GB"/>
        </w:rPr>
        <w:t>"</w:t>
      </w:r>
      <w:r w:rsidR="00396AE6" w:rsidRPr="00396AE6">
        <w:rPr>
          <w:rStyle w:val="LatinChar"/>
          <w:rFonts w:cs="FrankRuehl"/>
          <w:sz w:val="28"/>
          <w:szCs w:val="28"/>
          <w:rtl/>
          <w:lang w:val="en-GB"/>
        </w:rPr>
        <w:t>מלך ביופיו תחזינה עיניך</w:t>
      </w:r>
      <w:r w:rsidR="006C1F32">
        <w:rPr>
          <w:rStyle w:val="LatinChar"/>
          <w:rFonts w:cs="FrankRuehl" w:hint="cs"/>
          <w:sz w:val="28"/>
          <w:szCs w:val="28"/>
          <w:rtl/>
          <w:lang w:val="en-GB"/>
        </w:rPr>
        <w:t>"</w:t>
      </w:r>
      <w:r w:rsidR="00396AE6" w:rsidRPr="00396AE6">
        <w:rPr>
          <w:rStyle w:val="LatinChar"/>
          <w:rFonts w:cs="FrankRuehl"/>
          <w:sz w:val="28"/>
          <w:szCs w:val="28"/>
          <w:rtl/>
          <w:lang w:val="en-GB"/>
        </w:rPr>
        <w:t xml:space="preserve">. </w:t>
      </w:r>
    </w:p>
    <w:p w:rsidR="00F534B8" w:rsidRDefault="00A22F04" w:rsidP="00740DAC">
      <w:pPr>
        <w:jc w:val="both"/>
        <w:rPr>
          <w:rStyle w:val="LatinChar"/>
          <w:rFonts w:cs="FrankRuehl" w:hint="cs"/>
          <w:sz w:val="28"/>
          <w:szCs w:val="28"/>
          <w:rtl/>
          <w:lang w:val="en-GB"/>
        </w:rPr>
      </w:pPr>
      <w:r w:rsidRPr="00A22F04">
        <w:rPr>
          <w:rStyle w:val="LatinChar"/>
          <w:rtl/>
        </w:rPr>
        <w:t>#</w:t>
      </w:r>
      <w:r>
        <w:rPr>
          <w:rStyle w:val="Title1"/>
          <w:rFonts w:hint="cs"/>
          <w:rtl/>
        </w:rPr>
        <w:t>"</w:t>
      </w:r>
      <w:r w:rsidR="00396AE6" w:rsidRPr="00A22F04">
        <w:rPr>
          <w:rStyle w:val="Title1"/>
          <w:rtl/>
        </w:rPr>
        <w:t>ותמאן המלכה</w:t>
      </w:r>
      <w:r>
        <w:rPr>
          <w:rStyle w:val="Title1"/>
          <w:rFonts w:hint="cs"/>
          <w:rtl/>
        </w:rPr>
        <w:t xml:space="preserve"> ושתי"</w:t>
      </w:r>
      <w:r w:rsidRPr="00A22F04">
        <w:rPr>
          <w:rStyle w:val="LatinChar"/>
          <w:rtl/>
        </w:rPr>
        <w:t>=</w:t>
      </w:r>
      <w:r w:rsidR="00396AE6" w:rsidRPr="00396AE6">
        <w:rPr>
          <w:rStyle w:val="LatinChar"/>
          <w:rFonts w:cs="FrankRuehl"/>
          <w:sz w:val="28"/>
          <w:szCs w:val="28"/>
          <w:rtl/>
          <w:lang w:val="en-GB"/>
        </w:rPr>
        <w:t xml:space="preserve"> </w:t>
      </w:r>
      <w:r w:rsidR="00396AE6" w:rsidRPr="00A22F04">
        <w:rPr>
          <w:rStyle w:val="LatinChar"/>
          <w:rFonts w:cs="Dbs-Rashi"/>
          <w:szCs w:val="20"/>
          <w:rtl/>
          <w:lang w:val="en-GB"/>
        </w:rPr>
        <w:t>(</w:t>
      </w:r>
      <w:r w:rsidRPr="00A22F04">
        <w:rPr>
          <w:rStyle w:val="LatinChar"/>
          <w:rFonts w:cs="Dbs-Rashi" w:hint="cs"/>
          <w:szCs w:val="20"/>
          <w:rtl/>
          <w:lang w:val="en-GB"/>
        </w:rPr>
        <w:t>פסוק</w:t>
      </w:r>
      <w:r w:rsidR="00396AE6" w:rsidRPr="00A22F04">
        <w:rPr>
          <w:rStyle w:val="LatinChar"/>
          <w:rFonts w:cs="Dbs-Rashi"/>
          <w:szCs w:val="20"/>
          <w:rtl/>
          <w:lang w:val="en-GB"/>
        </w:rPr>
        <w:t xml:space="preserve"> יב)</w:t>
      </w:r>
      <w:r>
        <w:rPr>
          <w:rStyle w:val="LatinChar"/>
          <w:rFonts w:cs="FrankRuehl" w:hint="cs"/>
          <w:sz w:val="28"/>
          <w:szCs w:val="28"/>
          <w:rtl/>
          <w:lang w:val="en-GB"/>
        </w:rPr>
        <w:t>.</w:t>
      </w:r>
      <w:r w:rsidR="00396AE6" w:rsidRPr="00396AE6">
        <w:rPr>
          <w:rStyle w:val="LatinChar"/>
          <w:rFonts w:cs="FrankRuehl"/>
          <w:sz w:val="28"/>
          <w:szCs w:val="28"/>
          <w:rtl/>
          <w:lang w:val="en-GB"/>
        </w:rPr>
        <w:t xml:space="preserve"> במדרש </w:t>
      </w:r>
      <w:r w:rsidR="00396AE6" w:rsidRPr="00A22F04">
        <w:rPr>
          <w:rStyle w:val="LatinChar"/>
          <w:rFonts w:cs="Dbs-Rashi"/>
          <w:szCs w:val="20"/>
          <w:rtl/>
          <w:lang w:val="en-GB"/>
        </w:rPr>
        <w:t>(אסת</w:t>
      </w:r>
      <w:r w:rsidRPr="00A22F04">
        <w:rPr>
          <w:rStyle w:val="LatinChar"/>
          <w:rFonts w:cs="Dbs-Rashi" w:hint="cs"/>
          <w:szCs w:val="20"/>
          <w:rtl/>
          <w:lang w:val="en-GB"/>
        </w:rPr>
        <w:t>"</w:t>
      </w:r>
      <w:r w:rsidR="00396AE6" w:rsidRPr="00A22F04">
        <w:rPr>
          <w:rStyle w:val="LatinChar"/>
          <w:rFonts w:cs="Dbs-Rashi"/>
          <w:szCs w:val="20"/>
          <w:rtl/>
          <w:lang w:val="en-GB"/>
        </w:rPr>
        <w:t>ר ג, יד)</w:t>
      </w:r>
      <w:r w:rsidR="00396AE6" w:rsidRPr="00396AE6">
        <w:rPr>
          <w:rStyle w:val="LatinChar"/>
          <w:rFonts w:cs="FrankRuehl"/>
          <w:sz w:val="28"/>
          <w:szCs w:val="28"/>
          <w:rtl/>
          <w:lang w:val="en-GB"/>
        </w:rPr>
        <w:t xml:space="preserve"> </w:t>
      </w:r>
      <w:r>
        <w:rPr>
          <w:rStyle w:val="LatinChar"/>
          <w:rFonts w:cs="FrankRuehl" w:hint="cs"/>
          <w:sz w:val="28"/>
          <w:szCs w:val="28"/>
          <w:rtl/>
          <w:lang w:val="en-GB"/>
        </w:rPr>
        <w:t>"</w:t>
      </w:r>
      <w:r w:rsidR="00396AE6" w:rsidRPr="00396AE6">
        <w:rPr>
          <w:rStyle w:val="LatinChar"/>
          <w:rFonts w:cs="FrankRuehl"/>
          <w:sz w:val="28"/>
          <w:szCs w:val="28"/>
          <w:rtl/>
          <w:lang w:val="en-GB"/>
        </w:rPr>
        <w:t>ותמאן המלכה ושתי</w:t>
      </w:r>
      <w:r>
        <w:rPr>
          <w:rStyle w:val="LatinChar"/>
          <w:rFonts w:cs="FrankRuehl" w:hint="cs"/>
          <w:sz w:val="28"/>
          <w:szCs w:val="28"/>
          <w:rtl/>
          <w:lang w:val="en-GB"/>
        </w:rPr>
        <w:t>"</w:t>
      </w:r>
      <w:r w:rsidR="00396AE6" w:rsidRPr="00396AE6">
        <w:rPr>
          <w:rStyle w:val="LatinChar"/>
          <w:rFonts w:cs="FrankRuehl"/>
          <w:sz w:val="28"/>
          <w:szCs w:val="28"/>
          <w:rtl/>
          <w:lang w:val="en-GB"/>
        </w:rPr>
        <w:t>, שלחה ואמרה לו דברים שהם נוגעים בלבו</w:t>
      </w:r>
      <w:r w:rsidR="00F534B8">
        <w:rPr>
          <w:rStyle w:val="FootnoteReference"/>
          <w:rFonts w:cs="FrankRuehl"/>
          <w:szCs w:val="28"/>
          <w:rtl/>
        </w:rPr>
        <w:footnoteReference w:id="309"/>
      </w:r>
      <w:r>
        <w:rPr>
          <w:rStyle w:val="LatinChar"/>
          <w:rFonts w:cs="FrankRuehl" w:hint="cs"/>
          <w:sz w:val="28"/>
          <w:szCs w:val="28"/>
          <w:rtl/>
          <w:lang w:val="en-GB"/>
        </w:rPr>
        <w:t>.</w:t>
      </w:r>
      <w:r w:rsidR="00396AE6" w:rsidRPr="00396AE6">
        <w:rPr>
          <w:rStyle w:val="LatinChar"/>
          <w:rFonts w:cs="FrankRuehl"/>
          <w:sz w:val="28"/>
          <w:szCs w:val="28"/>
          <w:rtl/>
          <w:lang w:val="en-GB"/>
        </w:rPr>
        <w:t xml:space="preserve"> אמר</w:t>
      </w:r>
      <w:r>
        <w:rPr>
          <w:rStyle w:val="LatinChar"/>
          <w:rFonts w:cs="FrankRuehl" w:hint="cs"/>
          <w:sz w:val="28"/>
          <w:szCs w:val="28"/>
          <w:rtl/>
          <w:lang w:val="en-GB"/>
        </w:rPr>
        <w:t>ה</w:t>
      </w:r>
      <w:r w:rsidR="00396AE6" w:rsidRPr="00396AE6">
        <w:rPr>
          <w:rStyle w:val="LatinChar"/>
          <w:rFonts w:cs="FrankRuehl"/>
          <w:sz w:val="28"/>
          <w:szCs w:val="28"/>
          <w:rtl/>
          <w:lang w:val="en-GB"/>
        </w:rPr>
        <w:t xml:space="preserve"> לו</w:t>
      </w:r>
      <w:r>
        <w:rPr>
          <w:rStyle w:val="LatinChar"/>
          <w:rFonts w:cs="FrankRuehl" w:hint="cs"/>
          <w:sz w:val="28"/>
          <w:szCs w:val="28"/>
          <w:rtl/>
          <w:lang w:val="en-GB"/>
        </w:rPr>
        <w:t>,</w:t>
      </w:r>
      <w:r w:rsidR="00396AE6" w:rsidRPr="00396AE6">
        <w:rPr>
          <w:rStyle w:val="LatinChar"/>
          <w:rFonts w:cs="FrankRuehl"/>
          <w:sz w:val="28"/>
          <w:szCs w:val="28"/>
          <w:rtl/>
          <w:lang w:val="en-GB"/>
        </w:rPr>
        <w:t xml:space="preserve"> אם רואין אותי נאה</w:t>
      </w:r>
      <w:r w:rsidR="00F534B8">
        <w:rPr>
          <w:rStyle w:val="LatinChar"/>
          <w:rFonts w:cs="FrankRuehl" w:hint="cs"/>
          <w:sz w:val="28"/>
          <w:szCs w:val="28"/>
          <w:rtl/>
          <w:lang w:val="en-GB"/>
        </w:rPr>
        <w:t>,</w:t>
      </w:r>
      <w:r w:rsidR="00396AE6" w:rsidRPr="00396AE6">
        <w:rPr>
          <w:rStyle w:val="LatinChar"/>
          <w:rFonts w:cs="FrankRuehl"/>
          <w:sz w:val="28"/>
          <w:szCs w:val="28"/>
          <w:rtl/>
          <w:lang w:val="en-GB"/>
        </w:rPr>
        <w:t xml:space="preserve"> הן נותנים עיניהם להשתמש בי</w:t>
      </w:r>
      <w:r w:rsidR="00F534B8">
        <w:rPr>
          <w:rStyle w:val="LatinChar"/>
          <w:rFonts w:cs="FrankRuehl" w:hint="cs"/>
          <w:sz w:val="28"/>
          <w:szCs w:val="28"/>
          <w:rtl/>
          <w:lang w:val="en-GB"/>
        </w:rPr>
        <w:t>,</w:t>
      </w:r>
      <w:r w:rsidR="00396AE6" w:rsidRPr="00396AE6">
        <w:rPr>
          <w:rStyle w:val="LatinChar"/>
          <w:rFonts w:cs="FrankRuehl"/>
          <w:sz w:val="28"/>
          <w:szCs w:val="28"/>
          <w:rtl/>
          <w:lang w:val="en-GB"/>
        </w:rPr>
        <w:t xml:space="preserve"> והורגין אותך</w:t>
      </w:r>
      <w:r w:rsidR="00F534B8">
        <w:rPr>
          <w:rStyle w:val="LatinChar"/>
          <w:rFonts w:cs="FrankRuehl" w:hint="cs"/>
          <w:sz w:val="28"/>
          <w:szCs w:val="28"/>
          <w:rtl/>
          <w:lang w:val="en-GB"/>
        </w:rPr>
        <w:t>.</w:t>
      </w:r>
      <w:r w:rsidR="00396AE6" w:rsidRPr="00396AE6">
        <w:rPr>
          <w:rStyle w:val="LatinChar"/>
          <w:rFonts w:cs="FrankRuehl"/>
          <w:sz w:val="28"/>
          <w:szCs w:val="28"/>
          <w:rtl/>
          <w:lang w:val="en-GB"/>
        </w:rPr>
        <w:t xml:space="preserve"> ואם רואין בי ערוה</w:t>
      </w:r>
      <w:r w:rsidR="00F534B8">
        <w:rPr>
          <w:rStyle w:val="LatinChar"/>
          <w:rFonts w:cs="FrankRuehl" w:hint="cs"/>
          <w:sz w:val="28"/>
          <w:szCs w:val="28"/>
          <w:rtl/>
          <w:lang w:val="en-GB"/>
        </w:rPr>
        <w:t>,</w:t>
      </w:r>
      <w:r w:rsidR="00396AE6" w:rsidRPr="00396AE6">
        <w:rPr>
          <w:rStyle w:val="LatinChar"/>
          <w:rFonts w:cs="FrankRuehl"/>
          <w:sz w:val="28"/>
          <w:szCs w:val="28"/>
          <w:rtl/>
          <w:lang w:val="en-GB"/>
        </w:rPr>
        <w:t xml:space="preserve"> א</w:t>
      </w:r>
      <w:r w:rsidR="00F534B8">
        <w:rPr>
          <w:rStyle w:val="LatinChar"/>
          <w:rFonts w:cs="FrankRuehl" w:hint="cs"/>
          <w:sz w:val="28"/>
          <w:szCs w:val="28"/>
          <w:rtl/>
          <w:lang w:val="en-GB"/>
        </w:rPr>
        <w:t>ם כן</w:t>
      </w:r>
      <w:r w:rsidR="00396AE6" w:rsidRPr="00396AE6">
        <w:rPr>
          <w:rStyle w:val="LatinChar"/>
          <w:rFonts w:cs="FrankRuehl"/>
          <w:sz w:val="28"/>
          <w:szCs w:val="28"/>
          <w:rtl/>
          <w:lang w:val="en-GB"/>
        </w:rPr>
        <w:t xml:space="preserve"> </w:t>
      </w:r>
      <w:r w:rsidR="00740DAC">
        <w:rPr>
          <w:rStyle w:val="LatinChar"/>
          <w:rFonts w:cs="FrankRuehl" w:hint="cs"/>
          <w:sz w:val="28"/>
          <w:szCs w:val="28"/>
          <w:rtl/>
          <w:lang w:val="en-GB"/>
        </w:rPr>
        <w:t xml:space="preserve">[את] </w:t>
      </w:r>
      <w:r w:rsidR="00396AE6" w:rsidRPr="00396AE6">
        <w:rPr>
          <w:rStyle w:val="LatinChar"/>
          <w:rFonts w:cs="FrankRuehl"/>
          <w:sz w:val="28"/>
          <w:szCs w:val="28"/>
          <w:rtl/>
          <w:lang w:val="en-GB"/>
        </w:rPr>
        <w:t>מתגנת בי</w:t>
      </w:r>
      <w:r w:rsidR="00F534B8">
        <w:rPr>
          <w:rStyle w:val="LatinChar"/>
          <w:rFonts w:cs="FrankRuehl" w:hint="cs"/>
          <w:sz w:val="28"/>
          <w:szCs w:val="28"/>
          <w:rtl/>
          <w:lang w:val="en-GB"/>
        </w:rPr>
        <w:t>.</w:t>
      </w:r>
      <w:r w:rsidR="00396AE6" w:rsidRPr="00396AE6">
        <w:rPr>
          <w:rStyle w:val="LatinChar"/>
          <w:rFonts w:cs="FrankRuehl"/>
          <w:sz w:val="28"/>
          <w:szCs w:val="28"/>
          <w:rtl/>
          <w:lang w:val="en-GB"/>
        </w:rPr>
        <w:t xml:space="preserve"> רמזתו ולא נרמז</w:t>
      </w:r>
      <w:r w:rsidR="00F534B8">
        <w:rPr>
          <w:rStyle w:val="LatinChar"/>
          <w:rFonts w:cs="FrankRuehl" w:hint="cs"/>
          <w:sz w:val="28"/>
          <w:szCs w:val="28"/>
          <w:rtl/>
          <w:lang w:val="en-GB"/>
        </w:rPr>
        <w:t>,</w:t>
      </w:r>
      <w:r w:rsidR="00396AE6" w:rsidRPr="00396AE6">
        <w:rPr>
          <w:rStyle w:val="LatinChar"/>
          <w:rFonts w:cs="FrankRuehl"/>
          <w:sz w:val="28"/>
          <w:szCs w:val="28"/>
          <w:rtl/>
          <w:lang w:val="en-GB"/>
        </w:rPr>
        <w:t xml:space="preserve"> עקצתו ולא נעקץ</w:t>
      </w:r>
      <w:r w:rsidR="00F534B8">
        <w:rPr>
          <w:rStyle w:val="LatinChar"/>
          <w:rFonts w:cs="FrankRuehl" w:hint="cs"/>
          <w:sz w:val="28"/>
          <w:szCs w:val="28"/>
          <w:rtl/>
          <w:lang w:val="en-GB"/>
        </w:rPr>
        <w:t>.</w:t>
      </w:r>
      <w:r w:rsidR="00396AE6" w:rsidRPr="00396AE6">
        <w:rPr>
          <w:rStyle w:val="LatinChar"/>
          <w:rFonts w:cs="FrankRuehl"/>
          <w:sz w:val="28"/>
          <w:szCs w:val="28"/>
          <w:rtl/>
          <w:lang w:val="en-GB"/>
        </w:rPr>
        <w:t xml:space="preserve"> שלחה ואמרה לו</w:t>
      </w:r>
      <w:r w:rsidR="00F534B8">
        <w:rPr>
          <w:rStyle w:val="LatinChar"/>
          <w:rFonts w:cs="FrankRuehl" w:hint="cs"/>
          <w:sz w:val="28"/>
          <w:szCs w:val="28"/>
          <w:rtl/>
          <w:lang w:val="en-GB"/>
        </w:rPr>
        <w:t>,</w:t>
      </w:r>
      <w:r w:rsidR="00396AE6" w:rsidRPr="00396AE6">
        <w:rPr>
          <w:rStyle w:val="LatinChar"/>
          <w:rFonts w:cs="FrankRuehl"/>
          <w:sz w:val="28"/>
          <w:szCs w:val="28"/>
          <w:rtl/>
          <w:lang w:val="en-GB"/>
        </w:rPr>
        <w:t xml:space="preserve"> אתה קומי</w:t>
      </w:r>
      <w:r w:rsidR="00740DAC">
        <w:rPr>
          <w:rStyle w:val="LatinChar"/>
          <w:rFonts w:cs="FrankRuehl" w:hint="cs"/>
          <w:sz w:val="28"/>
          <w:szCs w:val="28"/>
          <w:rtl/>
          <w:lang w:val="en-GB"/>
        </w:rPr>
        <w:t>ס</w:t>
      </w:r>
      <w:r w:rsidR="00396AE6" w:rsidRPr="00396AE6">
        <w:rPr>
          <w:rStyle w:val="LatinChar"/>
          <w:rFonts w:cs="FrankRuehl"/>
          <w:sz w:val="28"/>
          <w:szCs w:val="28"/>
          <w:rtl/>
          <w:lang w:val="en-GB"/>
        </w:rPr>
        <w:t xml:space="preserve"> איסטבלט</w:t>
      </w:r>
      <w:r w:rsidR="00740DAC">
        <w:rPr>
          <w:rStyle w:val="LatinChar"/>
          <w:rFonts w:cs="FrankRuehl" w:hint="cs"/>
          <w:sz w:val="28"/>
          <w:szCs w:val="28"/>
          <w:rtl/>
          <w:lang w:val="en-GB"/>
        </w:rPr>
        <w:t>י</w:t>
      </w:r>
      <w:r w:rsidR="00396AE6" w:rsidRPr="00396AE6">
        <w:rPr>
          <w:rStyle w:val="LatinChar"/>
          <w:rFonts w:cs="FrankRuehl"/>
          <w:sz w:val="28"/>
          <w:szCs w:val="28"/>
          <w:rtl/>
          <w:lang w:val="en-GB"/>
        </w:rPr>
        <w:t xml:space="preserve"> של בית אבא</w:t>
      </w:r>
      <w:r w:rsidR="00740DAC">
        <w:rPr>
          <w:rStyle w:val="LatinChar"/>
          <w:rFonts w:cs="FrankRuehl" w:hint="cs"/>
          <w:sz w:val="28"/>
          <w:szCs w:val="28"/>
          <w:rtl/>
          <w:lang w:val="en-GB"/>
        </w:rPr>
        <w:t xml:space="preserve"> [היית]</w:t>
      </w:r>
      <w:r w:rsidR="00740DAC">
        <w:rPr>
          <w:rStyle w:val="FootnoteReference"/>
          <w:rFonts w:cs="FrankRuehl"/>
          <w:szCs w:val="28"/>
          <w:rtl/>
        </w:rPr>
        <w:footnoteReference w:id="310"/>
      </w:r>
      <w:r w:rsidR="00F534B8">
        <w:rPr>
          <w:rStyle w:val="LatinChar"/>
          <w:rFonts w:cs="FrankRuehl" w:hint="cs"/>
          <w:sz w:val="28"/>
          <w:szCs w:val="28"/>
          <w:rtl/>
          <w:lang w:val="en-GB"/>
        </w:rPr>
        <w:t>,</w:t>
      </w:r>
      <w:r w:rsidR="00396AE6" w:rsidRPr="00396AE6">
        <w:rPr>
          <w:rStyle w:val="LatinChar"/>
          <w:rFonts w:cs="FrankRuehl"/>
          <w:sz w:val="28"/>
          <w:szCs w:val="28"/>
          <w:rtl/>
          <w:lang w:val="en-GB"/>
        </w:rPr>
        <w:t xml:space="preserve"> והיית למ</w:t>
      </w:r>
      <w:r w:rsidR="00740DAC">
        <w:rPr>
          <w:rStyle w:val="LatinChar"/>
          <w:rFonts w:cs="FrankRuehl" w:hint="cs"/>
          <w:sz w:val="28"/>
          <w:szCs w:val="28"/>
          <w:rtl/>
          <w:lang w:val="en-GB"/>
        </w:rPr>
        <w:t>ו</w:t>
      </w:r>
      <w:r w:rsidR="00396AE6" w:rsidRPr="00396AE6">
        <w:rPr>
          <w:rStyle w:val="LatinChar"/>
          <w:rFonts w:cs="FrankRuehl"/>
          <w:sz w:val="28"/>
          <w:szCs w:val="28"/>
          <w:rtl/>
          <w:lang w:val="en-GB"/>
        </w:rPr>
        <w:t>ד להיות מכניס לפניך נשים זונות ערומות</w:t>
      </w:r>
      <w:r w:rsidR="00F534B8">
        <w:rPr>
          <w:rStyle w:val="LatinChar"/>
          <w:rFonts w:cs="FrankRuehl" w:hint="cs"/>
          <w:sz w:val="28"/>
          <w:szCs w:val="28"/>
          <w:rtl/>
          <w:lang w:val="en-GB"/>
        </w:rPr>
        <w:t>,</w:t>
      </w:r>
      <w:r w:rsidR="00396AE6" w:rsidRPr="00396AE6">
        <w:rPr>
          <w:rStyle w:val="LatinChar"/>
          <w:rFonts w:cs="FrankRuehl"/>
          <w:sz w:val="28"/>
          <w:szCs w:val="28"/>
          <w:rtl/>
          <w:lang w:val="en-GB"/>
        </w:rPr>
        <w:t xml:space="preserve"> ועכשיו שנכנסת למלכות לא החזרתה מקלק</w:t>
      </w:r>
      <w:r w:rsidR="00740DAC">
        <w:rPr>
          <w:rStyle w:val="LatinChar"/>
          <w:rFonts w:cs="FrankRuehl" w:hint="cs"/>
          <w:sz w:val="28"/>
          <w:szCs w:val="28"/>
          <w:rtl/>
          <w:lang w:val="en-GB"/>
        </w:rPr>
        <w:t>ו</w:t>
      </w:r>
      <w:r w:rsidR="00396AE6" w:rsidRPr="00396AE6">
        <w:rPr>
          <w:rStyle w:val="LatinChar"/>
          <w:rFonts w:cs="FrankRuehl"/>
          <w:sz w:val="28"/>
          <w:szCs w:val="28"/>
          <w:rtl/>
          <w:lang w:val="en-GB"/>
        </w:rPr>
        <w:t>לך</w:t>
      </w:r>
      <w:r w:rsidR="00F534B8">
        <w:rPr>
          <w:rStyle w:val="LatinChar"/>
          <w:rFonts w:cs="FrankRuehl" w:hint="cs"/>
          <w:sz w:val="28"/>
          <w:szCs w:val="28"/>
          <w:rtl/>
          <w:lang w:val="en-GB"/>
        </w:rPr>
        <w:t>.</w:t>
      </w:r>
      <w:r w:rsidR="00396AE6" w:rsidRPr="00396AE6">
        <w:rPr>
          <w:rStyle w:val="LatinChar"/>
          <w:rFonts w:cs="FrankRuehl"/>
          <w:sz w:val="28"/>
          <w:szCs w:val="28"/>
          <w:rtl/>
          <w:lang w:val="en-GB"/>
        </w:rPr>
        <w:t xml:space="preserve"> רמזתו ולא נרמז</w:t>
      </w:r>
      <w:r w:rsidR="00F534B8">
        <w:rPr>
          <w:rStyle w:val="LatinChar"/>
          <w:rFonts w:cs="FrankRuehl" w:hint="cs"/>
          <w:sz w:val="28"/>
          <w:szCs w:val="28"/>
          <w:rtl/>
          <w:lang w:val="en-GB"/>
        </w:rPr>
        <w:t>,</w:t>
      </w:r>
      <w:r w:rsidR="00396AE6" w:rsidRPr="00396AE6">
        <w:rPr>
          <w:rStyle w:val="LatinChar"/>
          <w:rFonts w:cs="FrankRuehl"/>
          <w:sz w:val="28"/>
          <w:szCs w:val="28"/>
          <w:rtl/>
          <w:lang w:val="en-GB"/>
        </w:rPr>
        <w:t xml:space="preserve"> עקצתו ולא נעקץ</w:t>
      </w:r>
      <w:r w:rsidR="00F534B8">
        <w:rPr>
          <w:rStyle w:val="LatinChar"/>
          <w:rFonts w:cs="FrankRuehl" w:hint="cs"/>
          <w:sz w:val="28"/>
          <w:szCs w:val="28"/>
          <w:rtl/>
          <w:lang w:val="en-GB"/>
        </w:rPr>
        <w:t>,</w:t>
      </w:r>
      <w:r w:rsidR="00396AE6" w:rsidRPr="00396AE6">
        <w:rPr>
          <w:rStyle w:val="LatinChar"/>
          <w:rFonts w:cs="FrankRuehl"/>
          <w:sz w:val="28"/>
          <w:szCs w:val="28"/>
          <w:rtl/>
          <w:lang w:val="en-GB"/>
        </w:rPr>
        <w:t xml:space="preserve"> ע</w:t>
      </w:r>
      <w:r w:rsidR="00F534B8">
        <w:rPr>
          <w:rStyle w:val="LatinChar"/>
          <w:rFonts w:cs="FrankRuehl" w:hint="cs"/>
          <w:sz w:val="28"/>
          <w:szCs w:val="28"/>
          <w:rtl/>
          <w:lang w:val="en-GB"/>
        </w:rPr>
        <w:t>ד כאן.</w:t>
      </w:r>
      <w:r w:rsidR="00396AE6" w:rsidRPr="00396AE6">
        <w:rPr>
          <w:rStyle w:val="LatinChar"/>
          <w:rFonts w:cs="FrankRuehl"/>
          <w:sz w:val="28"/>
          <w:szCs w:val="28"/>
          <w:rtl/>
          <w:lang w:val="en-GB"/>
        </w:rPr>
        <w:t xml:space="preserve"> </w:t>
      </w:r>
    </w:p>
    <w:p w:rsidR="00740DAC" w:rsidRDefault="00740DAC" w:rsidP="00740DAC">
      <w:pPr>
        <w:jc w:val="both"/>
        <w:rPr>
          <w:rStyle w:val="LatinChar"/>
          <w:rFonts w:cs="FrankRuehl" w:hint="cs"/>
          <w:sz w:val="28"/>
          <w:szCs w:val="28"/>
          <w:rtl/>
          <w:lang w:val="en-GB"/>
        </w:rPr>
      </w:pPr>
      <w:r w:rsidRPr="00740DAC">
        <w:rPr>
          <w:rStyle w:val="LatinChar"/>
          <w:rtl/>
        </w:rPr>
        <w:t>#</w:t>
      </w:r>
      <w:r w:rsidR="00396AE6" w:rsidRPr="00740DAC">
        <w:rPr>
          <w:rStyle w:val="Title1"/>
          <w:rtl/>
        </w:rPr>
        <w:t>ולמדרש הזה</w:t>
      </w:r>
      <w:r w:rsidRPr="00740DAC">
        <w:rPr>
          <w:rStyle w:val="LatinChar"/>
          <w:rtl/>
        </w:rPr>
        <w:t>=</w:t>
      </w:r>
      <w:r w:rsidR="00396AE6" w:rsidRPr="00396AE6">
        <w:rPr>
          <w:rStyle w:val="LatinChar"/>
          <w:rFonts w:cs="FrankRuehl"/>
          <w:sz w:val="28"/>
          <w:szCs w:val="28"/>
          <w:rtl/>
          <w:lang w:val="en-GB"/>
        </w:rPr>
        <w:t xml:space="preserve"> משמע כי מתחלה שלחה לו ברמז לרצותו שלא תבוא</w:t>
      </w:r>
      <w:r>
        <w:rPr>
          <w:rStyle w:val="LatinChar"/>
          <w:rFonts w:cs="FrankRuehl" w:hint="cs"/>
          <w:sz w:val="28"/>
          <w:szCs w:val="28"/>
          <w:rtl/>
          <w:lang w:val="en-GB"/>
        </w:rPr>
        <w:t>,</w:t>
      </w:r>
      <w:r w:rsidR="00396AE6" w:rsidRPr="00396AE6">
        <w:rPr>
          <w:rStyle w:val="LatinChar"/>
          <w:rFonts w:cs="FrankRuehl"/>
          <w:sz w:val="28"/>
          <w:szCs w:val="28"/>
          <w:rtl/>
          <w:lang w:val="en-GB"/>
        </w:rPr>
        <w:t xml:space="preserve"> והוא לא היה מקבל הדברים ששלחה אליו</w:t>
      </w:r>
      <w:r>
        <w:rPr>
          <w:rStyle w:val="FootnoteReference"/>
          <w:rFonts w:cs="FrankRuehl"/>
          <w:szCs w:val="28"/>
          <w:rtl/>
        </w:rPr>
        <w:footnoteReference w:id="311"/>
      </w:r>
      <w:r>
        <w:rPr>
          <w:rStyle w:val="LatinChar"/>
          <w:rFonts w:cs="FrankRuehl" w:hint="cs"/>
          <w:sz w:val="28"/>
          <w:szCs w:val="28"/>
          <w:rtl/>
          <w:lang w:val="en-GB"/>
        </w:rPr>
        <w:t>.</w:t>
      </w:r>
      <w:r w:rsidR="00396AE6" w:rsidRPr="00396AE6">
        <w:rPr>
          <w:rStyle w:val="LatinChar"/>
          <w:rFonts w:cs="FrankRuehl"/>
          <w:sz w:val="28"/>
          <w:szCs w:val="28"/>
          <w:rtl/>
          <w:lang w:val="en-GB"/>
        </w:rPr>
        <w:t xml:space="preserve"> ודרשו חכמים כך</w:t>
      </w:r>
      <w:r>
        <w:rPr>
          <w:rStyle w:val="LatinChar"/>
          <w:rFonts w:cs="FrankRuehl" w:hint="cs"/>
          <w:sz w:val="28"/>
          <w:szCs w:val="28"/>
          <w:rtl/>
          <w:lang w:val="en-GB"/>
        </w:rPr>
        <w:t>,</w:t>
      </w:r>
      <w:r w:rsidR="00396AE6" w:rsidRPr="00396AE6">
        <w:rPr>
          <w:rStyle w:val="LatinChar"/>
          <w:rFonts w:cs="FrankRuehl"/>
          <w:sz w:val="28"/>
          <w:szCs w:val="28"/>
          <w:rtl/>
          <w:lang w:val="en-GB"/>
        </w:rPr>
        <w:t xml:space="preserve"> כי לשון </w:t>
      </w:r>
      <w:r>
        <w:rPr>
          <w:rStyle w:val="LatinChar"/>
          <w:rFonts w:cs="FrankRuehl" w:hint="cs"/>
          <w:sz w:val="28"/>
          <w:szCs w:val="28"/>
          <w:rtl/>
          <w:lang w:val="en-GB"/>
        </w:rPr>
        <w:t>"</w:t>
      </w:r>
      <w:r w:rsidR="00396AE6" w:rsidRPr="00396AE6">
        <w:rPr>
          <w:rStyle w:val="LatinChar"/>
          <w:rFonts w:cs="FrankRuehl"/>
          <w:sz w:val="28"/>
          <w:szCs w:val="28"/>
          <w:rtl/>
          <w:lang w:val="en-GB"/>
        </w:rPr>
        <w:t>ותמאן</w:t>
      </w:r>
      <w:r>
        <w:rPr>
          <w:rStyle w:val="LatinChar"/>
          <w:rFonts w:cs="FrankRuehl" w:hint="cs"/>
          <w:sz w:val="28"/>
          <w:szCs w:val="28"/>
          <w:rtl/>
          <w:lang w:val="en-GB"/>
        </w:rPr>
        <w:t>"</w:t>
      </w:r>
      <w:r w:rsidR="00396AE6" w:rsidRPr="00396AE6">
        <w:rPr>
          <w:rStyle w:val="LatinChar"/>
          <w:rFonts w:cs="FrankRuehl"/>
          <w:sz w:val="28"/>
          <w:szCs w:val="28"/>
          <w:rtl/>
          <w:lang w:val="en-GB"/>
        </w:rPr>
        <w:t xml:space="preserve"> משמע שלא היתה שולחת לו דברי בזוי</w:t>
      </w:r>
      <w:r>
        <w:rPr>
          <w:rStyle w:val="LatinChar"/>
          <w:rFonts w:cs="FrankRuehl" w:hint="cs"/>
          <w:sz w:val="28"/>
          <w:szCs w:val="28"/>
          <w:rtl/>
          <w:lang w:val="en-GB"/>
        </w:rPr>
        <w:t>,</w:t>
      </w:r>
      <w:r w:rsidR="00396AE6" w:rsidRPr="00396AE6">
        <w:rPr>
          <w:rStyle w:val="LatinChar"/>
          <w:rFonts w:cs="FrankRuehl"/>
          <w:sz w:val="28"/>
          <w:szCs w:val="28"/>
          <w:rtl/>
          <w:lang w:val="en-GB"/>
        </w:rPr>
        <w:t xml:space="preserve"> רק שלא רצתה לבוא</w:t>
      </w:r>
      <w:r>
        <w:rPr>
          <w:rStyle w:val="FootnoteReference"/>
          <w:rFonts w:cs="FrankRuehl"/>
          <w:szCs w:val="28"/>
          <w:rtl/>
        </w:rPr>
        <w:footnoteReference w:id="312"/>
      </w:r>
      <w:r>
        <w:rPr>
          <w:rStyle w:val="LatinChar"/>
          <w:rFonts w:cs="FrankRuehl" w:hint="cs"/>
          <w:sz w:val="28"/>
          <w:szCs w:val="28"/>
          <w:rtl/>
          <w:lang w:val="en-GB"/>
        </w:rPr>
        <w:t>.</w:t>
      </w:r>
      <w:r w:rsidR="00396AE6" w:rsidRPr="00396AE6">
        <w:rPr>
          <w:rStyle w:val="LatinChar"/>
          <w:rFonts w:cs="FrankRuehl"/>
          <w:sz w:val="28"/>
          <w:szCs w:val="28"/>
          <w:rtl/>
          <w:lang w:val="en-GB"/>
        </w:rPr>
        <w:t xml:space="preserve"> ומדכתיב </w:t>
      </w:r>
      <w:r>
        <w:rPr>
          <w:rStyle w:val="LatinChar"/>
          <w:rFonts w:cs="FrankRuehl" w:hint="cs"/>
          <w:sz w:val="28"/>
          <w:szCs w:val="28"/>
          <w:rtl/>
          <w:lang w:val="en-GB"/>
        </w:rPr>
        <w:t>"</w:t>
      </w:r>
      <w:r w:rsidR="00396AE6" w:rsidRPr="00396AE6">
        <w:rPr>
          <w:rStyle w:val="LatinChar"/>
          <w:rFonts w:cs="FrankRuehl"/>
          <w:sz w:val="28"/>
          <w:szCs w:val="28"/>
          <w:rtl/>
          <w:lang w:val="en-GB"/>
        </w:rPr>
        <w:t>וחמתו בערה בו</w:t>
      </w:r>
      <w:r>
        <w:rPr>
          <w:rStyle w:val="LatinChar"/>
          <w:rFonts w:cs="FrankRuehl" w:hint="cs"/>
          <w:sz w:val="28"/>
          <w:szCs w:val="28"/>
          <w:rtl/>
          <w:lang w:val="en-GB"/>
        </w:rPr>
        <w:t>",</w:t>
      </w:r>
      <w:r w:rsidR="00396AE6" w:rsidRPr="00396AE6">
        <w:rPr>
          <w:rStyle w:val="LatinChar"/>
          <w:rFonts w:cs="FrankRuehl"/>
          <w:sz w:val="28"/>
          <w:szCs w:val="28"/>
          <w:rtl/>
          <w:lang w:val="en-GB"/>
        </w:rPr>
        <w:t xml:space="preserve"> אי אפשר לומר רק</w:t>
      </w:r>
      <w:r>
        <w:rPr>
          <w:rStyle w:val="FootnoteReference"/>
          <w:rFonts w:cs="FrankRuehl"/>
          <w:szCs w:val="28"/>
          <w:rtl/>
        </w:rPr>
        <w:footnoteReference w:id="313"/>
      </w:r>
      <w:r w:rsidR="00396AE6" w:rsidRPr="00396AE6">
        <w:rPr>
          <w:rStyle w:val="LatinChar"/>
          <w:rFonts w:cs="FrankRuehl"/>
          <w:sz w:val="28"/>
          <w:szCs w:val="28"/>
          <w:rtl/>
          <w:lang w:val="en-GB"/>
        </w:rPr>
        <w:t xml:space="preserve"> ששלחה לו דברי בזוי</w:t>
      </w:r>
      <w:r>
        <w:rPr>
          <w:rStyle w:val="LatinChar"/>
          <w:rFonts w:cs="FrankRuehl" w:hint="cs"/>
          <w:sz w:val="28"/>
          <w:szCs w:val="28"/>
          <w:rtl/>
          <w:lang w:val="en-GB"/>
        </w:rPr>
        <w:t>,</w:t>
      </w:r>
      <w:r w:rsidR="00396AE6" w:rsidRPr="00396AE6">
        <w:rPr>
          <w:rStyle w:val="LatinChar"/>
          <w:rFonts w:cs="FrankRuehl"/>
          <w:sz w:val="28"/>
          <w:szCs w:val="28"/>
          <w:rtl/>
          <w:lang w:val="en-GB"/>
        </w:rPr>
        <w:t xml:space="preserve"> כי מאחר</w:t>
      </w:r>
      <w:r>
        <w:rPr>
          <w:rStyle w:val="FootnoteReference"/>
          <w:rFonts w:cs="FrankRuehl"/>
          <w:szCs w:val="28"/>
          <w:rtl/>
        </w:rPr>
        <w:footnoteReference w:id="314"/>
      </w:r>
      <w:r w:rsidR="00396AE6" w:rsidRPr="00396AE6">
        <w:rPr>
          <w:rStyle w:val="LatinChar"/>
          <w:rFonts w:cs="FrankRuehl"/>
          <w:sz w:val="28"/>
          <w:szCs w:val="28"/>
          <w:rtl/>
          <w:lang w:val="en-GB"/>
        </w:rPr>
        <w:t xml:space="preserve"> שאין דרכה של מלכה לבא כך לפני המלך</w:t>
      </w:r>
      <w:r>
        <w:rPr>
          <w:rStyle w:val="FootnoteReference"/>
          <w:rFonts w:cs="FrankRuehl"/>
          <w:szCs w:val="28"/>
          <w:rtl/>
        </w:rPr>
        <w:footnoteReference w:id="315"/>
      </w:r>
      <w:r>
        <w:rPr>
          <w:rStyle w:val="LatinChar"/>
          <w:rFonts w:cs="FrankRuehl" w:hint="cs"/>
          <w:sz w:val="28"/>
          <w:szCs w:val="28"/>
          <w:rtl/>
          <w:lang w:val="en-GB"/>
        </w:rPr>
        <w:t>,</w:t>
      </w:r>
      <w:r w:rsidR="00396AE6" w:rsidRPr="00396AE6">
        <w:rPr>
          <w:rStyle w:val="LatinChar"/>
          <w:rFonts w:cs="FrankRuehl"/>
          <w:sz w:val="28"/>
          <w:szCs w:val="28"/>
          <w:rtl/>
          <w:lang w:val="en-GB"/>
        </w:rPr>
        <w:t xml:space="preserve"> ואפילו אם היה כנגד המלך</w:t>
      </w:r>
      <w:r>
        <w:rPr>
          <w:rStyle w:val="LatinChar"/>
          <w:rFonts w:cs="FrankRuehl" w:hint="cs"/>
          <w:sz w:val="28"/>
          <w:szCs w:val="28"/>
          <w:rtl/>
          <w:lang w:val="en-GB"/>
        </w:rPr>
        <w:t>,</w:t>
      </w:r>
      <w:r w:rsidR="00396AE6" w:rsidRPr="00396AE6">
        <w:rPr>
          <w:rStyle w:val="LatinChar"/>
          <w:rFonts w:cs="FrankRuehl"/>
          <w:sz w:val="28"/>
          <w:szCs w:val="28"/>
          <w:rtl/>
          <w:lang w:val="en-GB"/>
        </w:rPr>
        <w:t xml:space="preserve"> מ</w:t>
      </w:r>
      <w:r>
        <w:rPr>
          <w:rStyle w:val="LatinChar"/>
          <w:rFonts w:cs="FrankRuehl" w:hint="cs"/>
          <w:sz w:val="28"/>
          <w:szCs w:val="28"/>
          <w:rtl/>
          <w:lang w:val="en-GB"/>
        </w:rPr>
        <w:t>כל מקום</w:t>
      </w:r>
      <w:r w:rsidR="00396AE6" w:rsidRPr="00396AE6">
        <w:rPr>
          <w:rStyle w:val="LatinChar"/>
          <w:rFonts w:cs="FrankRuehl"/>
          <w:sz w:val="28"/>
          <w:szCs w:val="28"/>
          <w:rtl/>
          <w:lang w:val="en-GB"/>
        </w:rPr>
        <w:t xml:space="preserve"> להיות </w:t>
      </w:r>
      <w:r w:rsidR="00A00C6C">
        <w:rPr>
          <w:rStyle w:val="LatinChar"/>
          <w:rFonts w:cs="FrankRuehl" w:hint="cs"/>
          <w:sz w:val="28"/>
          <w:szCs w:val="28"/>
          <w:rtl/>
          <w:lang w:val="en-GB"/>
        </w:rPr>
        <w:t>"</w:t>
      </w:r>
      <w:r w:rsidR="00396AE6" w:rsidRPr="00396AE6">
        <w:rPr>
          <w:rStyle w:val="LatinChar"/>
          <w:rFonts w:cs="FrankRuehl"/>
          <w:sz w:val="28"/>
          <w:szCs w:val="28"/>
          <w:rtl/>
          <w:lang w:val="en-GB"/>
        </w:rPr>
        <w:t>חמתו בערה בו</w:t>
      </w:r>
      <w:r w:rsidR="00A00C6C">
        <w:rPr>
          <w:rStyle w:val="LatinChar"/>
          <w:rFonts w:cs="FrankRuehl" w:hint="cs"/>
          <w:sz w:val="28"/>
          <w:szCs w:val="28"/>
          <w:rtl/>
          <w:lang w:val="en-GB"/>
        </w:rPr>
        <w:t>"</w:t>
      </w:r>
      <w:r w:rsidR="00396AE6" w:rsidRPr="00396AE6">
        <w:rPr>
          <w:rStyle w:val="LatinChar"/>
          <w:rFonts w:cs="FrankRuehl"/>
          <w:sz w:val="28"/>
          <w:szCs w:val="28"/>
          <w:rtl/>
          <w:lang w:val="en-GB"/>
        </w:rPr>
        <w:t xml:space="preserve"> אין זה ראוי</w:t>
      </w:r>
      <w:r>
        <w:rPr>
          <w:rStyle w:val="FootnoteReference"/>
          <w:rFonts w:cs="FrankRuehl"/>
          <w:szCs w:val="28"/>
          <w:rtl/>
        </w:rPr>
        <w:footnoteReference w:id="316"/>
      </w:r>
      <w:r>
        <w:rPr>
          <w:rStyle w:val="LatinChar"/>
          <w:rFonts w:cs="FrankRuehl" w:hint="cs"/>
          <w:sz w:val="28"/>
          <w:szCs w:val="28"/>
          <w:rtl/>
          <w:lang w:val="en-GB"/>
        </w:rPr>
        <w:t>.</w:t>
      </w:r>
      <w:r w:rsidR="00396AE6" w:rsidRPr="00396AE6">
        <w:rPr>
          <w:rStyle w:val="LatinChar"/>
          <w:rFonts w:cs="FrankRuehl"/>
          <w:sz w:val="28"/>
          <w:szCs w:val="28"/>
          <w:rtl/>
          <w:lang w:val="en-GB"/>
        </w:rPr>
        <w:t xml:space="preserve"> לכך צריך לומר כי מתחלה לא שלחה לו כלל דברי בזוי</w:t>
      </w:r>
      <w:r>
        <w:rPr>
          <w:rStyle w:val="LatinChar"/>
          <w:rFonts w:cs="FrankRuehl" w:hint="cs"/>
          <w:sz w:val="28"/>
          <w:szCs w:val="28"/>
          <w:rtl/>
          <w:lang w:val="en-GB"/>
        </w:rPr>
        <w:t>,</w:t>
      </w:r>
      <w:r w:rsidR="00396AE6" w:rsidRPr="00396AE6">
        <w:rPr>
          <w:rStyle w:val="LatinChar"/>
          <w:rFonts w:cs="FrankRuehl"/>
          <w:sz w:val="28"/>
          <w:szCs w:val="28"/>
          <w:rtl/>
          <w:lang w:val="en-GB"/>
        </w:rPr>
        <w:t xml:space="preserve"> רק דברים שהם נוגעים בלבו של אדם</w:t>
      </w:r>
      <w:r>
        <w:rPr>
          <w:rStyle w:val="FootnoteReference"/>
          <w:rFonts w:cs="FrankRuehl"/>
          <w:szCs w:val="28"/>
          <w:rtl/>
        </w:rPr>
        <w:footnoteReference w:id="317"/>
      </w:r>
      <w:r>
        <w:rPr>
          <w:rStyle w:val="LatinChar"/>
          <w:rFonts w:cs="FrankRuehl" w:hint="cs"/>
          <w:sz w:val="28"/>
          <w:szCs w:val="28"/>
          <w:rtl/>
          <w:lang w:val="en-GB"/>
        </w:rPr>
        <w:t>.</w:t>
      </w:r>
      <w:r w:rsidR="00396AE6" w:rsidRPr="00396AE6">
        <w:rPr>
          <w:rStyle w:val="LatinChar"/>
          <w:rFonts w:cs="FrankRuehl"/>
          <w:sz w:val="28"/>
          <w:szCs w:val="28"/>
          <w:rtl/>
          <w:lang w:val="en-GB"/>
        </w:rPr>
        <w:t xml:space="preserve"> ואחר שלא נתרצה המלך בזה</w:t>
      </w:r>
      <w:r>
        <w:rPr>
          <w:rStyle w:val="LatinChar"/>
          <w:rFonts w:cs="FrankRuehl" w:hint="cs"/>
          <w:sz w:val="28"/>
          <w:szCs w:val="28"/>
          <w:rtl/>
          <w:lang w:val="en-GB"/>
        </w:rPr>
        <w:t>,</w:t>
      </w:r>
      <w:r w:rsidR="00396AE6" w:rsidRPr="00396AE6">
        <w:rPr>
          <w:rStyle w:val="LatinChar"/>
          <w:rFonts w:cs="FrankRuehl"/>
          <w:sz w:val="28"/>
          <w:szCs w:val="28"/>
          <w:rtl/>
          <w:lang w:val="en-GB"/>
        </w:rPr>
        <w:t xml:space="preserve"> שלחה לו דברי בזוי</w:t>
      </w:r>
      <w:r>
        <w:rPr>
          <w:rStyle w:val="FootnoteReference"/>
          <w:rFonts w:cs="FrankRuehl"/>
          <w:szCs w:val="28"/>
          <w:rtl/>
        </w:rPr>
        <w:footnoteReference w:id="318"/>
      </w:r>
      <w:r w:rsidR="00396AE6" w:rsidRPr="00396AE6">
        <w:rPr>
          <w:rStyle w:val="LatinChar"/>
          <w:rFonts w:cs="FrankRuehl"/>
          <w:sz w:val="28"/>
          <w:szCs w:val="28"/>
          <w:rtl/>
          <w:lang w:val="en-GB"/>
        </w:rPr>
        <w:t xml:space="preserve">. </w:t>
      </w:r>
    </w:p>
    <w:p w:rsidR="0059667D" w:rsidRPr="0059667D" w:rsidRDefault="0041387A" w:rsidP="0059667D">
      <w:pPr>
        <w:jc w:val="both"/>
        <w:rPr>
          <w:rStyle w:val="LatinChar"/>
          <w:rFonts w:cs="FrankRuehl"/>
          <w:sz w:val="28"/>
          <w:szCs w:val="28"/>
          <w:rtl/>
          <w:lang w:val="en-GB"/>
        </w:rPr>
      </w:pPr>
      <w:r w:rsidRPr="0041387A">
        <w:rPr>
          <w:rStyle w:val="LatinChar"/>
          <w:rtl/>
        </w:rPr>
        <w:t>#</w:t>
      </w:r>
      <w:r w:rsidR="00396AE6" w:rsidRPr="0041387A">
        <w:rPr>
          <w:rStyle w:val="Title1"/>
          <w:rtl/>
        </w:rPr>
        <w:t>ובמדרש</w:t>
      </w:r>
      <w:r w:rsidRPr="0041387A">
        <w:rPr>
          <w:rStyle w:val="LatinChar"/>
          <w:rtl/>
        </w:rPr>
        <w:t>=</w:t>
      </w:r>
      <w:r w:rsidR="00396AE6" w:rsidRPr="00396AE6">
        <w:rPr>
          <w:rStyle w:val="LatinChar"/>
          <w:rFonts w:cs="FrankRuehl"/>
          <w:sz w:val="28"/>
          <w:szCs w:val="28"/>
          <w:rtl/>
          <w:lang w:val="en-GB"/>
        </w:rPr>
        <w:t xml:space="preserve"> </w:t>
      </w:r>
      <w:r w:rsidR="00396AE6" w:rsidRPr="0041387A">
        <w:rPr>
          <w:rStyle w:val="LatinChar"/>
          <w:rFonts w:cs="Dbs-Rashi"/>
          <w:szCs w:val="20"/>
          <w:rtl/>
          <w:lang w:val="en-GB"/>
        </w:rPr>
        <w:t>(אסת</w:t>
      </w:r>
      <w:r w:rsidRPr="0041387A">
        <w:rPr>
          <w:rStyle w:val="LatinChar"/>
          <w:rFonts w:cs="Dbs-Rashi" w:hint="cs"/>
          <w:szCs w:val="20"/>
          <w:rtl/>
          <w:lang w:val="en-GB"/>
        </w:rPr>
        <w:t>"</w:t>
      </w:r>
      <w:r w:rsidR="00396AE6" w:rsidRPr="0041387A">
        <w:rPr>
          <w:rStyle w:val="LatinChar"/>
          <w:rFonts w:cs="Dbs-Rashi"/>
          <w:szCs w:val="20"/>
          <w:rtl/>
          <w:lang w:val="en-GB"/>
        </w:rPr>
        <w:t>ר ג, יד)</w:t>
      </w:r>
      <w:r>
        <w:rPr>
          <w:rStyle w:val="LatinChar"/>
          <w:rFonts w:cs="FrankRuehl" w:hint="cs"/>
          <w:sz w:val="28"/>
          <w:szCs w:val="28"/>
          <w:rtl/>
          <w:lang w:val="en-GB"/>
        </w:rPr>
        <w:t>,</w:t>
      </w:r>
      <w:r w:rsidR="00396AE6" w:rsidRPr="00396AE6">
        <w:rPr>
          <w:rStyle w:val="LatinChar"/>
          <w:rFonts w:cs="FrankRuehl"/>
          <w:sz w:val="28"/>
          <w:szCs w:val="28"/>
          <w:rtl/>
          <w:lang w:val="en-GB"/>
        </w:rPr>
        <w:t xml:space="preserve"> </w:t>
      </w:r>
      <w:r>
        <w:rPr>
          <w:rStyle w:val="LatinChar"/>
          <w:rFonts w:cs="FrankRuehl" w:hint="cs"/>
          <w:sz w:val="28"/>
          <w:szCs w:val="28"/>
          <w:rtl/>
          <w:lang w:val="en-GB"/>
        </w:rPr>
        <w:t>"</w:t>
      </w:r>
      <w:r w:rsidR="00396AE6" w:rsidRPr="00396AE6">
        <w:rPr>
          <w:rStyle w:val="LatinChar"/>
          <w:rFonts w:cs="FrankRuehl"/>
          <w:sz w:val="28"/>
          <w:szCs w:val="28"/>
          <w:rtl/>
          <w:lang w:val="en-GB"/>
        </w:rPr>
        <w:t>ותמאן המלכה</w:t>
      </w:r>
      <w:r>
        <w:rPr>
          <w:rStyle w:val="LatinChar"/>
          <w:rFonts w:cs="FrankRuehl" w:hint="cs"/>
          <w:sz w:val="28"/>
          <w:szCs w:val="28"/>
          <w:rtl/>
          <w:lang w:val="en-GB"/>
        </w:rPr>
        <w:t>",</w:t>
      </w:r>
      <w:r w:rsidR="00396AE6" w:rsidRPr="00396AE6">
        <w:rPr>
          <w:rStyle w:val="LatinChar"/>
          <w:rFonts w:cs="FrankRuehl"/>
          <w:sz w:val="28"/>
          <w:szCs w:val="28"/>
          <w:rtl/>
          <w:lang w:val="en-GB"/>
        </w:rPr>
        <w:t xml:space="preserve"> ר</w:t>
      </w:r>
      <w:r>
        <w:rPr>
          <w:rStyle w:val="LatinChar"/>
          <w:rFonts w:cs="FrankRuehl" w:hint="cs"/>
          <w:sz w:val="28"/>
          <w:szCs w:val="28"/>
          <w:rtl/>
          <w:lang w:val="en-GB"/>
        </w:rPr>
        <w:t>בי</w:t>
      </w:r>
      <w:r w:rsidR="00396AE6" w:rsidRPr="00396AE6">
        <w:rPr>
          <w:rStyle w:val="LatinChar"/>
          <w:rFonts w:cs="FrankRuehl"/>
          <w:sz w:val="28"/>
          <w:szCs w:val="28"/>
          <w:rtl/>
          <w:lang w:val="en-GB"/>
        </w:rPr>
        <w:t xml:space="preserve"> שמעון בר אבא אמר ר</w:t>
      </w:r>
      <w:r>
        <w:rPr>
          <w:rStyle w:val="LatinChar"/>
          <w:rFonts w:cs="FrankRuehl" w:hint="cs"/>
          <w:sz w:val="28"/>
          <w:szCs w:val="28"/>
          <w:rtl/>
          <w:lang w:val="en-GB"/>
        </w:rPr>
        <w:t>בי</w:t>
      </w:r>
      <w:r w:rsidR="00396AE6" w:rsidRPr="00396AE6">
        <w:rPr>
          <w:rStyle w:val="LatinChar"/>
          <w:rFonts w:cs="FrankRuehl"/>
          <w:sz w:val="28"/>
          <w:szCs w:val="28"/>
          <w:rtl/>
          <w:lang w:val="en-GB"/>
        </w:rPr>
        <w:t xml:space="preserve"> יוחנן</w:t>
      </w:r>
      <w:r>
        <w:rPr>
          <w:rStyle w:val="LatinChar"/>
          <w:rFonts w:cs="FrankRuehl" w:hint="cs"/>
          <w:sz w:val="28"/>
          <w:szCs w:val="28"/>
          <w:rtl/>
          <w:lang w:val="en-GB"/>
        </w:rPr>
        <w:t>,</w:t>
      </w:r>
      <w:r w:rsidR="00396AE6" w:rsidRPr="00396AE6">
        <w:rPr>
          <w:rStyle w:val="LatinChar"/>
          <w:rFonts w:cs="FrankRuehl"/>
          <w:sz w:val="28"/>
          <w:szCs w:val="28"/>
          <w:rtl/>
          <w:lang w:val="en-GB"/>
        </w:rPr>
        <w:t xml:space="preserve"> כשהקב"ה דן את הרשעים בגיהנם</w:t>
      </w:r>
      <w:r>
        <w:rPr>
          <w:rStyle w:val="LatinChar"/>
          <w:rFonts w:cs="FrankRuehl" w:hint="cs"/>
          <w:sz w:val="28"/>
          <w:szCs w:val="28"/>
          <w:rtl/>
          <w:lang w:val="en-GB"/>
        </w:rPr>
        <w:t>,</w:t>
      </w:r>
      <w:r w:rsidR="00396AE6" w:rsidRPr="00396AE6">
        <w:rPr>
          <w:rStyle w:val="LatinChar"/>
          <w:rFonts w:cs="FrankRuehl"/>
          <w:sz w:val="28"/>
          <w:szCs w:val="28"/>
          <w:rtl/>
          <w:lang w:val="en-GB"/>
        </w:rPr>
        <w:t xml:space="preserve"> אין דן אותם רק ערומים</w:t>
      </w:r>
      <w:r>
        <w:rPr>
          <w:rStyle w:val="LatinChar"/>
          <w:rFonts w:cs="FrankRuehl" w:hint="cs"/>
          <w:sz w:val="28"/>
          <w:szCs w:val="28"/>
          <w:rtl/>
          <w:lang w:val="en-GB"/>
        </w:rPr>
        <w:t>.</w:t>
      </w:r>
      <w:r w:rsidR="00396AE6" w:rsidRPr="00396AE6">
        <w:rPr>
          <w:rStyle w:val="LatinChar"/>
          <w:rFonts w:cs="FrankRuehl"/>
          <w:sz w:val="28"/>
          <w:szCs w:val="28"/>
          <w:rtl/>
          <w:lang w:val="en-GB"/>
        </w:rPr>
        <w:t xml:space="preserve"> כלומר</w:t>
      </w:r>
      <w:r w:rsidR="00DD7F46">
        <w:rPr>
          <w:rStyle w:val="LatinChar"/>
          <w:rFonts w:cs="FrankRuehl" w:hint="cs"/>
          <w:sz w:val="28"/>
          <w:szCs w:val="28"/>
          <w:rtl/>
          <w:lang w:val="en-GB"/>
        </w:rPr>
        <w:t>,</w:t>
      </w:r>
      <w:r w:rsidR="00396AE6" w:rsidRPr="00396AE6">
        <w:rPr>
          <w:rStyle w:val="LatinChar"/>
          <w:rFonts w:cs="FrankRuehl"/>
          <w:sz w:val="28"/>
          <w:szCs w:val="28"/>
          <w:rtl/>
          <w:lang w:val="en-GB"/>
        </w:rPr>
        <w:t xml:space="preserve"> הפסד גמור</w:t>
      </w:r>
      <w:r w:rsidR="00DD7F46">
        <w:rPr>
          <w:rStyle w:val="LatinChar"/>
          <w:rFonts w:cs="FrankRuehl" w:hint="cs"/>
          <w:sz w:val="28"/>
          <w:szCs w:val="28"/>
          <w:rtl/>
          <w:lang w:val="en-GB"/>
        </w:rPr>
        <w:t>,</w:t>
      </w:r>
      <w:r w:rsidR="00396AE6" w:rsidRPr="00396AE6">
        <w:rPr>
          <w:rStyle w:val="LatinChar"/>
          <w:rFonts w:cs="FrankRuehl"/>
          <w:sz w:val="28"/>
          <w:szCs w:val="28"/>
          <w:rtl/>
          <w:lang w:val="en-GB"/>
        </w:rPr>
        <w:t xml:space="preserve"> אף לעולם הבא</w:t>
      </w:r>
      <w:r w:rsidR="00DD7F46">
        <w:rPr>
          <w:rStyle w:val="LatinChar"/>
          <w:rFonts w:cs="FrankRuehl" w:hint="cs"/>
          <w:sz w:val="28"/>
          <w:szCs w:val="28"/>
          <w:rtl/>
          <w:lang w:val="en-GB"/>
        </w:rPr>
        <w:t>.</w:t>
      </w:r>
      <w:r w:rsidR="00396AE6" w:rsidRPr="00396AE6">
        <w:rPr>
          <w:rStyle w:val="LatinChar"/>
          <w:rFonts w:cs="FrankRuehl"/>
          <w:sz w:val="28"/>
          <w:szCs w:val="28"/>
          <w:rtl/>
          <w:lang w:val="en-GB"/>
        </w:rPr>
        <w:t xml:space="preserve"> כי ערומים הוא בטול כבוד הצלם אשר הוא מוכן לעו</w:t>
      </w:r>
      <w:r w:rsidR="00DD7F46">
        <w:rPr>
          <w:rStyle w:val="LatinChar"/>
          <w:rFonts w:cs="FrankRuehl" w:hint="cs"/>
          <w:sz w:val="28"/>
          <w:szCs w:val="28"/>
          <w:rtl/>
          <w:lang w:val="en-GB"/>
        </w:rPr>
        <w:t xml:space="preserve">לם הבא, </w:t>
      </w:r>
      <w:r w:rsidR="00396AE6" w:rsidRPr="00396AE6">
        <w:rPr>
          <w:rStyle w:val="LatinChar"/>
          <w:rFonts w:cs="FrankRuehl"/>
          <w:sz w:val="28"/>
          <w:szCs w:val="28"/>
          <w:rtl/>
          <w:lang w:val="en-GB"/>
        </w:rPr>
        <w:t>כמ</w:t>
      </w:r>
      <w:r w:rsidR="00DD7F46">
        <w:rPr>
          <w:rStyle w:val="LatinChar"/>
          <w:rFonts w:cs="FrankRuehl" w:hint="cs"/>
          <w:sz w:val="28"/>
          <w:szCs w:val="28"/>
          <w:rtl/>
          <w:lang w:val="en-GB"/>
        </w:rPr>
        <w:t>ו שכתבנו</w:t>
      </w:r>
      <w:r w:rsidR="00396AE6" w:rsidRPr="00396AE6">
        <w:rPr>
          <w:rStyle w:val="LatinChar"/>
          <w:rFonts w:cs="FrankRuehl"/>
          <w:sz w:val="28"/>
          <w:szCs w:val="28"/>
          <w:rtl/>
          <w:lang w:val="en-GB"/>
        </w:rPr>
        <w:t xml:space="preserve"> למעלה אצל ושתי</w:t>
      </w:r>
      <w:r w:rsidR="00DD7F46">
        <w:rPr>
          <w:rStyle w:val="FootnoteReference"/>
          <w:rFonts w:cs="FrankRuehl"/>
          <w:szCs w:val="28"/>
          <w:rtl/>
        </w:rPr>
        <w:footnoteReference w:id="319"/>
      </w:r>
      <w:r w:rsidR="00DD7F46">
        <w:rPr>
          <w:rStyle w:val="LatinChar"/>
          <w:rFonts w:cs="FrankRuehl" w:hint="cs"/>
          <w:sz w:val="28"/>
          <w:szCs w:val="28"/>
          <w:rtl/>
          <w:lang w:val="en-GB"/>
        </w:rPr>
        <w:t>,</w:t>
      </w:r>
      <w:r w:rsidR="00396AE6" w:rsidRPr="00396AE6">
        <w:rPr>
          <w:rStyle w:val="LatinChar"/>
          <w:rFonts w:cs="FrankRuehl"/>
          <w:sz w:val="28"/>
          <w:szCs w:val="28"/>
          <w:rtl/>
          <w:lang w:val="en-GB"/>
        </w:rPr>
        <w:t xml:space="preserve"> שהיתה מפשטת בנות ישראל ערומות</w:t>
      </w:r>
      <w:r w:rsidR="00DD7F46">
        <w:rPr>
          <w:rStyle w:val="LatinChar"/>
          <w:rFonts w:cs="FrankRuehl" w:hint="cs"/>
          <w:sz w:val="28"/>
          <w:szCs w:val="28"/>
          <w:rtl/>
          <w:lang w:val="en-GB"/>
        </w:rPr>
        <w:t>,</w:t>
      </w:r>
      <w:r w:rsidR="00396AE6" w:rsidRPr="00396AE6">
        <w:rPr>
          <w:rStyle w:val="LatinChar"/>
          <w:rFonts w:cs="FrankRuehl"/>
          <w:sz w:val="28"/>
          <w:szCs w:val="28"/>
          <w:rtl/>
          <w:lang w:val="en-GB"/>
        </w:rPr>
        <w:t xml:space="preserve"> ועושה בהן מלאכה בשבת</w:t>
      </w:r>
      <w:r w:rsidR="00DD7F46">
        <w:rPr>
          <w:rStyle w:val="LatinChar"/>
          <w:rFonts w:cs="FrankRuehl" w:hint="cs"/>
          <w:sz w:val="28"/>
          <w:szCs w:val="28"/>
          <w:rtl/>
          <w:lang w:val="en-GB"/>
        </w:rPr>
        <w:t xml:space="preserve"> </w:t>
      </w:r>
      <w:r w:rsidR="00DD7F46" w:rsidRPr="00DD7F46">
        <w:rPr>
          <w:rStyle w:val="LatinChar"/>
          <w:rFonts w:cs="Dbs-Rashi" w:hint="cs"/>
          <w:szCs w:val="20"/>
          <w:rtl/>
          <w:lang w:val="en-GB"/>
        </w:rPr>
        <w:t>(מגילה יב:)</w:t>
      </w:r>
      <w:r w:rsidR="00DD7F46">
        <w:rPr>
          <w:rStyle w:val="LatinChar"/>
          <w:rFonts w:cs="FrankRuehl" w:hint="cs"/>
          <w:sz w:val="28"/>
          <w:szCs w:val="28"/>
          <w:rtl/>
          <w:lang w:val="en-GB"/>
        </w:rPr>
        <w:t>,</w:t>
      </w:r>
      <w:r w:rsidR="00396AE6" w:rsidRPr="00396AE6">
        <w:rPr>
          <w:rStyle w:val="LatinChar"/>
          <w:rFonts w:cs="FrankRuehl"/>
          <w:sz w:val="28"/>
          <w:szCs w:val="28"/>
          <w:rtl/>
          <w:lang w:val="en-GB"/>
        </w:rPr>
        <w:t xml:space="preserve"> לומר שאין להם לא ע</w:t>
      </w:r>
      <w:r w:rsidR="00DD7F46">
        <w:rPr>
          <w:rStyle w:val="LatinChar"/>
          <w:rFonts w:cs="FrankRuehl" w:hint="cs"/>
          <w:sz w:val="28"/>
          <w:szCs w:val="28"/>
          <w:rtl/>
          <w:lang w:val="en-GB"/>
        </w:rPr>
        <w:t>ולם הזה,</w:t>
      </w:r>
      <w:r w:rsidR="00396AE6" w:rsidRPr="00396AE6">
        <w:rPr>
          <w:rStyle w:val="LatinChar"/>
          <w:rFonts w:cs="FrankRuehl"/>
          <w:sz w:val="28"/>
          <w:szCs w:val="28"/>
          <w:rtl/>
          <w:lang w:val="en-GB"/>
        </w:rPr>
        <w:t xml:space="preserve"> ולא עו</w:t>
      </w:r>
      <w:r w:rsidR="00DD7F46">
        <w:rPr>
          <w:rStyle w:val="LatinChar"/>
          <w:rFonts w:cs="FrankRuehl" w:hint="cs"/>
          <w:sz w:val="28"/>
          <w:szCs w:val="28"/>
          <w:rtl/>
          <w:lang w:val="en-GB"/>
        </w:rPr>
        <w:t>לם הבא,</w:t>
      </w:r>
      <w:r w:rsidR="00396AE6" w:rsidRPr="00396AE6">
        <w:rPr>
          <w:rStyle w:val="LatinChar"/>
          <w:rFonts w:cs="FrankRuehl"/>
          <w:sz w:val="28"/>
          <w:szCs w:val="28"/>
          <w:rtl/>
          <w:lang w:val="en-GB"/>
        </w:rPr>
        <w:t xml:space="preserve"> כדלעיל</w:t>
      </w:r>
      <w:r w:rsidR="00DD7F46">
        <w:rPr>
          <w:rStyle w:val="FootnoteReference"/>
          <w:rFonts w:cs="FrankRuehl"/>
          <w:szCs w:val="28"/>
          <w:rtl/>
        </w:rPr>
        <w:footnoteReference w:id="320"/>
      </w:r>
      <w:r w:rsidR="00DD7F46">
        <w:rPr>
          <w:rStyle w:val="LatinChar"/>
          <w:rFonts w:cs="FrankRuehl" w:hint="cs"/>
          <w:sz w:val="28"/>
          <w:szCs w:val="28"/>
          <w:rtl/>
          <w:lang w:val="en-GB"/>
        </w:rPr>
        <w:t>.</w:t>
      </w:r>
      <w:r w:rsidR="00396AE6" w:rsidRPr="00396AE6">
        <w:rPr>
          <w:rStyle w:val="LatinChar"/>
          <w:rFonts w:cs="FrankRuehl"/>
          <w:sz w:val="28"/>
          <w:szCs w:val="28"/>
          <w:rtl/>
          <w:lang w:val="en-GB"/>
        </w:rPr>
        <w:t xml:space="preserve"> וכך נעשה לה</w:t>
      </w:r>
      <w:r w:rsidR="00FD5C68">
        <w:rPr>
          <w:rStyle w:val="LatinChar"/>
          <w:rFonts w:cs="FrankRuehl" w:hint="cs"/>
          <w:sz w:val="28"/>
          <w:szCs w:val="28"/>
          <w:rtl/>
          <w:lang w:val="en-GB"/>
        </w:rPr>
        <w:t>,</w:t>
      </w:r>
      <w:r w:rsidR="00396AE6" w:rsidRPr="00396AE6">
        <w:rPr>
          <w:rStyle w:val="LatinChar"/>
          <w:rFonts w:cs="FrankRuehl"/>
          <w:sz w:val="28"/>
          <w:szCs w:val="28"/>
          <w:rtl/>
          <w:lang w:val="en-GB"/>
        </w:rPr>
        <w:t xml:space="preserve"> שנגזר לה שתשחט ערומה בשבת</w:t>
      </w:r>
      <w:r w:rsidR="00FD5C68">
        <w:rPr>
          <w:rStyle w:val="LatinChar"/>
          <w:rFonts w:cs="FrankRuehl" w:hint="cs"/>
          <w:sz w:val="28"/>
          <w:szCs w:val="28"/>
          <w:rtl/>
          <w:lang w:val="en-GB"/>
        </w:rPr>
        <w:t>,</w:t>
      </w:r>
      <w:r w:rsidR="00396AE6" w:rsidRPr="00396AE6">
        <w:rPr>
          <w:rStyle w:val="LatinChar"/>
          <w:rFonts w:cs="FrankRuehl"/>
          <w:sz w:val="28"/>
          <w:szCs w:val="28"/>
          <w:rtl/>
          <w:lang w:val="en-GB"/>
        </w:rPr>
        <w:t xml:space="preserve"> ודבר זה הפסד לה לגמרי</w:t>
      </w:r>
      <w:r w:rsidR="00FD5C68">
        <w:rPr>
          <w:rStyle w:val="LatinChar"/>
          <w:rFonts w:cs="FrankRuehl" w:hint="cs"/>
          <w:sz w:val="28"/>
          <w:szCs w:val="28"/>
          <w:rtl/>
          <w:lang w:val="en-GB"/>
        </w:rPr>
        <w:t>,</w:t>
      </w:r>
      <w:r w:rsidR="00396AE6" w:rsidRPr="00396AE6">
        <w:rPr>
          <w:rStyle w:val="LatinChar"/>
          <w:rFonts w:cs="FrankRuehl"/>
          <w:sz w:val="28"/>
          <w:szCs w:val="28"/>
          <w:rtl/>
          <w:lang w:val="en-GB"/>
        </w:rPr>
        <w:t xml:space="preserve"> עד שנאבדה מן העו</w:t>
      </w:r>
      <w:r w:rsidR="00FD5C68">
        <w:rPr>
          <w:rStyle w:val="LatinChar"/>
          <w:rFonts w:cs="FrankRuehl" w:hint="cs"/>
          <w:sz w:val="28"/>
          <w:szCs w:val="28"/>
          <w:rtl/>
          <w:lang w:val="en-GB"/>
        </w:rPr>
        <w:t>לם הזה</w:t>
      </w:r>
      <w:r w:rsidR="00396AE6" w:rsidRPr="00396AE6">
        <w:rPr>
          <w:rStyle w:val="LatinChar"/>
          <w:rFonts w:cs="FrankRuehl"/>
          <w:sz w:val="28"/>
          <w:szCs w:val="28"/>
          <w:rtl/>
          <w:lang w:val="en-GB"/>
        </w:rPr>
        <w:t xml:space="preserve"> ומן העו</w:t>
      </w:r>
      <w:r w:rsidR="00FD5C68">
        <w:rPr>
          <w:rStyle w:val="LatinChar"/>
          <w:rFonts w:cs="FrankRuehl" w:hint="cs"/>
          <w:sz w:val="28"/>
          <w:szCs w:val="28"/>
          <w:rtl/>
          <w:lang w:val="en-GB"/>
        </w:rPr>
        <w:t>לם הבא.</w:t>
      </w:r>
      <w:r w:rsidR="00396AE6" w:rsidRPr="00396AE6">
        <w:rPr>
          <w:rStyle w:val="LatinChar"/>
          <w:rFonts w:cs="FrankRuehl"/>
          <w:sz w:val="28"/>
          <w:szCs w:val="28"/>
          <w:rtl/>
          <w:lang w:val="en-GB"/>
        </w:rPr>
        <w:t xml:space="preserve"> וזה מורה שחיטתה ערומה</w:t>
      </w:r>
      <w:r w:rsidR="00FD5C68">
        <w:rPr>
          <w:rStyle w:val="LatinChar"/>
          <w:rFonts w:cs="FrankRuehl" w:hint="cs"/>
          <w:sz w:val="28"/>
          <w:szCs w:val="28"/>
          <w:rtl/>
          <w:lang w:val="en-GB"/>
        </w:rPr>
        <w:t>, כמו שבארנו למעלה</w:t>
      </w:r>
      <w:r w:rsidR="00FD5C68">
        <w:rPr>
          <w:rStyle w:val="FootnoteReference"/>
          <w:rFonts w:cs="FrankRuehl"/>
          <w:szCs w:val="28"/>
          <w:rtl/>
        </w:rPr>
        <w:footnoteReference w:id="321"/>
      </w:r>
      <w:r w:rsidR="00FD5C68">
        <w:rPr>
          <w:rStyle w:val="LatinChar"/>
          <w:rFonts w:cs="FrankRuehl" w:hint="cs"/>
          <w:sz w:val="28"/>
          <w:szCs w:val="28"/>
          <w:rtl/>
          <w:lang w:val="en-GB"/>
        </w:rPr>
        <w:t>.</w:t>
      </w:r>
      <w:r w:rsidR="0040628C">
        <w:rPr>
          <w:rStyle w:val="LatinChar"/>
          <w:rFonts w:cs="FrankRuehl" w:hint="cs"/>
          <w:sz w:val="28"/>
          <w:szCs w:val="28"/>
          <w:rtl/>
          <w:lang w:val="en-GB"/>
        </w:rPr>
        <w:t xml:space="preserve"> </w:t>
      </w:r>
    </w:p>
    <w:p w:rsidR="000F6FAD" w:rsidRDefault="0059667D" w:rsidP="000F6FAD">
      <w:pPr>
        <w:jc w:val="both"/>
        <w:rPr>
          <w:rStyle w:val="LatinChar"/>
          <w:rFonts w:cs="FrankRuehl" w:hint="cs"/>
          <w:sz w:val="28"/>
          <w:szCs w:val="28"/>
          <w:rtl/>
          <w:lang w:val="en-GB"/>
        </w:rPr>
      </w:pPr>
      <w:r w:rsidRPr="0059667D">
        <w:rPr>
          <w:rStyle w:val="LatinChar"/>
          <w:rtl/>
        </w:rPr>
        <w:t>#</w:t>
      </w:r>
      <w:r w:rsidRPr="0059667D">
        <w:rPr>
          <w:rStyle w:val="Title1"/>
          <w:rtl/>
          <w:lang w:val="en-GB"/>
        </w:rPr>
        <w:t>וקש</w:t>
      </w:r>
      <w:r>
        <w:rPr>
          <w:rStyle w:val="Title1"/>
          <w:rFonts w:hint="cs"/>
          <w:rtl/>
          <w:lang w:val="en-GB"/>
        </w:rPr>
        <w:t>ה,</w:t>
      </w:r>
      <w:r w:rsidRPr="0059667D">
        <w:rPr>
          <w:rStyle w:val="LatinChar"/>
          <w:rtl/>
        </w:rPr>
        <w:t>=</w:t>
      </w:r>
      <w:r w:rsidRPr="0059667D">
        <w:rPr>
          <w:rStyle w:val="LatinChar"/>
          <w:rFonts w:cs="FrankRuehl"/>
          <w:sz w:val="28"/>
          <w:szCs w:val="28"/>
          <w:rtl/>
          <w:lang w:val="en-GB"/>
        </w:rPr>
        <w:t xml:space="preserve"> אף כי אחשורוש רשע היה</w:t>
      </w:r>
      <w:r w:rsidR="00436FEA">
        <w:rPr>
          <w:rStyle w:val="FootnoteReference"/>
          <w:rFonts w:cs="FrankRuehl"/>
          <w:szCs w:val="28"/>
          <w:rtl/>
        </w:rPr>
        <w:footnoteReference w:id="322"/>
      </w:r>
      <w:r w:rsidR="00436FEA">
        <w:rPr>
          <w:rStyle w:val="LatinChar"/>
          <w:rFonts w:cs="FrankRuehl" w:hint="cs"/>
          <w:sz w:val="28"/>
          <w:szCs w:val="28"/>
          <w:rtl/>
          <w:lang w:val="en-GB"/>
        </w:rPr>
        <w:t>,</w:t>
      </w:r>
      <w:r w:rsidRPr="0059667D">
        <w:rPr>
          <w:rStyle w:val="LatinChar"/>
          <w:rFonts w:cs="FrankRuehl"/>
          <w:sz w:val="28"/>
          <w:szCs w:val="28"/>
          <w:rtl/>
          <w:lang w:val="en-GB"/>
        </w:rPr>
        <w:t xml:space="preserve"> מ</w:t>
      </w:r>
      <w:r w:rsidR="00346DC0">
        <w:rPr>
          <w:rStyle w:val="LatinChar"/>
          <w:rFonts w:cs="FrankRuehl" w:hint="cs"/>
          <w:sz w:val="28"/>
          <w:szCs w:val="28"/>
          <w:rtl/>
          <w:lang w:val="en-GB"/>
        </w:rPr>
        <w:t>כל מקום</w:t>
      </w:r>
      <w:r w:rsidRPr="0059667D">
        <w:rPr>
          <w:rStyle w:val="LatinChar"/>
          <w:rFonts w:cs="FrankRuehl"/>
          <w:sz w:val="28"/>
          <w:szCs w:val="28"/>
          <w:rtl/>
          <w:lang w:val="en-GB"/>
        </w:rPr>
        <w:t xml:space="preserve"> היה מלך שמלך מסוף העולם ועד סופו</w:t>
      </w:r>
      <w:r w:rsidR="00346DC0">
        <w:rPr>
          <w:rStyle w:val="LatinChar"/>
          <w:rFonts w:cs="FrankRuehl" w:hint="cs"/>
          <w:sz w:val="28"/>
          <w:szCs w:val="28"/>
          <w:rtl/>
          <w:lang w:val="en-GB"/>
        </w:rPr>
        <w:t xml:space="preserve"> </w:t>
      </w:r>
      <w:r w:rsidR="00346DC0" w:rsidRPr="00346DC0">
        <w:rPr>
          <w:rStyle w:val="LatinChar"/>
          <w:rFonts w:cs="Dbs-Rashi" w:hint="cs"/>
          <w:szCs w:val="20"/>
          <w:rtl/>
          <w:lang w:val="en-GB"/>
        </w:rPr>
        <w:t>(מגילה יא.)</w:t>
      </w:r>
      <w:r w:rsidR="00346DC0">
        <w:rPr>
          <w:rStyle w:val="FootnoteReference"/>
          <w:rFonts w:cs="FrankRuehl"/>
          <w:szCs w:val="28"/>
          <w:rtl/>
        </w:rPr>
        <w:footnoteReference w:id="323"/>
      </w:r>
      <w:r w:rsidR="00346DC0">
        <w:rPr>
          <w:rStyle w:val="LatinChar"/>
          <w:rFonts w:cs="FrankRuehl" w:hint="cs"/>
          <w:sz w:val="28"/>
          <w:szCs w:val="28"/>
          <w:rtl/>
          <w:lang w:val="en-GB"/>
        </w:rPr>
        <w:t>,</w:t>
      </w:r>
      <w:r w:rsidRPr="0059667D">
        <w:rPr>
          <w:rStyle w:val="LatinChar"/>
          <w:rFonts w:cs="FrankRuehl"/>
          <w:sz w:val="28"/>
          <w:szCs w:val="28"/>
          <w:rtl/>
          <w:lang w:val="en-GB"/>
        </w:rPr>
        <w:t xml:space="preserve"> ואיך אדם עושה מעשה מגונה כמו זה להביא אשתו ערומה</w:t>
      </w:r>
      <w:r w:rsidR="005D04F7">
        <w:rPr>
          <w:rStyle w:val="LatinChar"/>
          <w:rFonts w:cs="FrankRuehl" w:hint="cs"/>
          <w:sz w:val="28"/>
          <w:szCs w:val="28"/>
          <w:rtl/>
          <w:lang w:val="en-GB"/>
        </w:rPr>
        <w:t>,</w:t>
      </w:r>
      <w:r w:rsidRPr="0059667D">
        <w:rPr>
          <w:rStyle w:val="LatinChar"/>
          <w:rFonts w:cs="FrankRuehl"/>
          <w:sz w:val="28"/>
          <w:szCs w:val="28"/>
          <w:rtl/>
          <w:lang w:val="en-GB"/>
        </w:rPr>
        <w:t xml:space="preserve"> וכי זה מעשה אדם בעולם</w:t>
      </w:r>
      <w:r w:rsidR="006E6E9A">
        <w:rPr>
          <w:rStyle w:val="FootnoteReference"/>
          <w:rFonts w:cs="FrankRuehl"/>
          <w:szCs w:val="28"/>
          <w:rtl/>
        </w:rPr>
        <w:footnoteReference w:id="324"/>
      </w:r>
      <w:r w:rsidR="005D04F7">
        <w:rPr>
          <w:rStyle w:val="LatinChar"/>
          <w:rFonts w:cs="FrankRuehl" w:hint="cs"/>
          <w:sz w:val="28"/>
          <w:szCs w:val="28"/>
          <w:rtl/>
          <w:lang w:val="en-GB"/>
        </w:rPr>
        <w:t>,</w:t>
      </w:r>
      <w:r w:rsidRPr="0059667D">
        <w:rPr>
          <w:rStyle w:val="LatinChar"/>
          <w:rFonts w:cs="FrankRuehl"/>
          <w:sz w:val="28"/>
          <w:szCs w:val="28"/>
          <w:rtl/>
          <w:lang w:val="en-GB"/>
        </w:rPr>
        <w:t xml:space="preserve"> והלא גנאי ה</w:t>
      </w:r>
      <w:r w:rsidR="005D04F7">
        <w:rPr>
          <w:rStyle w:val="LatinChar"/>
          <w:rFonts w:cs="FrankRuehl" w:hint="cs"/>
          <w:sz w:val="28"/>
          <w:szCs w:val="28"/>
          <w:rtl/>
          <w:lang w:val="en-GB"/>
        </w:rPr>
        <w:t>ו</w:t>
      </w:r>
      <w:r w:rsidRPr="0059667D">
        <w:rPr>
          <w:rStyle w:val="LatinChar"/>
          <w:rFonts w:cs="FrankRuehl"/>
          <w:sz w:val="28"/>
          <w:szCs w:val="28"/>
          <w:rtl/>
          <w:lang w:val="en-GB"/>
        </w:rPr>
        <w:t>א למלכותו</w:t>
      </w:r>
      <w:r w:rsidR="005D04F7">
        <w:rPr>
          <w:rStyle w:val="LatinChar"/>
          <w:rFonts w:cs="FrankRuehl" w:hint="cs"/>
          <w:sz w:val="28"/>
          <w:szCs w:val="28"/>
          <w:rtl/>
          <w:lang w:val="en-GB"/>
        </w:rPr>
        <w:t>.</w:t>
      </w:r>
      <w:r w:rsidRPr="0059667D">
        <w:rPr>
          <w:rStyle w:val="LatinChar"/>
          <w:rFonts w:cs="FrankRuehl"/>
          <w:sz w:val="28"/>
          <w:szCs w:val="28"/>
          <w:rtl/>
          <w:lang w:val="en-GB"/>
        </w:rPr>
        <w:t xml:space="preserve"> ומכ</w:t>
      </w:r>
      <w:r w:rsidR="005D04F7">
        <w:rPr>
          <w:rStyle w:val="LatinChar"/>
          <w:rFonts w:cs="FrankRuehl" w:hint="cs"/>
          <w:sz w:val="28"/>
          <w:szCs w:val="28"/>
          <w:rtl/>
          <w:lang w:val="en-GB"/>
        </w:rPr>
        <w:t>ל שכן</w:t>
      </w:r>
      <w:r w:rsidRPr="0059667D">
        <w:rPr>
          <w:rStyle w:val="LatinChar"/>
          <w:rFonts w:cs="FrankRuehl"/>
          <w:sz w:val="28"/>
          <w:szCs w:val="28"/>
          <w:rtl/>
          <w:lang w:val="en-GB"/>
        </w:rPr>
        <w:t xml:space="preserve"> כאשר היה עושה סעודה כמו זאת לכבודו ולתפארתו</w:t>
      </w:r>
      <w:r w:rsidR="005D04F7">
        <w:rPr>
          <w:rStyle w:val="LatinChar"/>
          <w:rFonts w:cs="FrankRuehl" w:hint="cs"/>
          <w:sz w:val="28"/>
          <w:szCs w:val="28"/>
          <w:rtl/>
          <w:lang w:val="en-GB"/>
        </w:rPr>
        <w:t>,</w:t>
      </w:r>
      <w:r w:rsidRPr="0059667D">
        <w:rPr>
          <w:rStyle w:val="LatinChar"/>
          <w:rFonts w:cs="FrankRuehl"/>
          <w:sz w:val="28"/>
          <w:szCs w:val="28"/>
          <w:rtl/>
          <w:lang w:val="en-GB"/>
        </w:rPr>
        <w:t xml:space="preserve"> יעשה בסעודתו אשר היא להראות כבודו</w:t>
      </w:r>
      <w:r w:rsidR="005D04F7">
        <w:rPr>
          <w:rStyle w:val="LatinChar"/>
          <w:rFonts w:cs="FrankRuehl" w:hint="cs"/>
          <w:sz w:val="28"/>
          <w:szCs w:val="28"/>
          <w:rtl/>
          <w:lang w:val="en-GB"/>
        </w:rPr>
        <w:t>,</w:t>
      </w:r>
      <w:r w:rsidRPr="0059667D">
        <w:rPr>
          <w:rStyle w:val="LatinChar"/>
          <w:rFonts w:cs="FrankRuehl"/>
          <w:sz w:val="28"/>
          <w:szCs w:val="28"/>
          <w:rtl/>
          <w:lang w:val="en-GB"/>
        </w:rPr>
        <w:t xml:space="preserve"> ויעשה מעשה מגונה כמו זה</w:t>
      </w:r>
      <w:r w:rsidR="00452852">
        <w:rPr>
          <w:rStyle w:val="FootnoteReference"/>
          <w:rFonts w:cs="FrankRuehl"/>
          <w:szCs w:val="28"/>
          <w:rtl/>
        </w:rPr>
        <w:footnoteReference w:id="325"/>
      </w:r>
      <w:r w:rsidR="005D04F7">
        <w:rPr>
          <w:rStyle w:val="LatinChar"/>
          <w:rFonts w:cs="FrankRuehl" w:hint="cs"/>
          <w:sz w:val="28"/>
          <w:szCs w:val="28"/>
          <w:rtl/>
          <w:lang w:val="en-GB"/>
        </w:rPr>
        <w:t>.</w:t>
      </w:r>
      <w:r w:rsidRPr="0059667D">
        <w:rPr>
          <w:rStyle w:val="LatinChar"/>
          <w:rFonts w:cs="FrankRuehl"/>
          <w:sz w:val="28"/>
          <w:szCs w:val="28"/>
          <w:rtl/>
          <w:lang w:val="en-GB"/>
        </w:rPr>
        <w:t xml:space="preserve"> ועוד קשה</w:t>
      </w:r>
      <w:r w:rsidR="0065781A">
        <w:rPr>
          <w:rStyle w:val="LatinChar"/>
          <w:rFonts w:cs="FrankRuehl" w:hint="cs"/>
          <w:sz w:val="28"/>
          <w:szCs w:val="28"/>
          <w:rtl/>
          <w:lang w:val="en-GB"/>
        </w:rPr>
        <w:t>,</w:t>
      </w:r>
      <w:r w:rsidRPr="0059667D">
        <w:rPr>
          <w:rStyle w:val="LatinChar"/>
          <w:rFonts w:cs="FrankRuehl"/>
          <w:sz w:val="28"/>
          <w:szCs w:val="28"/>
          <w:rtl/>
          <w:lang w:val="en-GB"/>
        </w:rPr>
        <w:t xml:space="preserve"> הרי אמרינן שהיה אחשורוש צנוע</w:t>
      </w:r>
      <w:r w:rsidR="0065781A">
        <w:rPr>
          <w:rStyle w:val="LatinChar"/>
          <w:rFonts w:cs="FrankRuehl" w:hint="cs"/>
          <w:sz w:val="28"/>
          <w:szCs w:val="28"/>
          <w:rtl/>
          <w:lang w:val="en-GB"/>
        </w:rPr>
        <w:t>,</w:t>
      </w:r>
      <w:r w:rsidRPr="0059667D">
        <w:rPr>
          <w:rStyle w:val="LatinChar"/>
          <w:rFonts w:cs="FrankRuehl"/>
          <w:sz w:val="28"/>
          <w:szCs w:val="28"/>
          <w:rtl/>
          <w:lang w:val="en-GB"/>
        </w:rPr>
        <w:t xml:space="preserve"> כדכתיב </w:t>
      </w:r>
      <w:r w:rsidR="0065781A" w:rsidRPr="0065781A">
        <w:rPr>
          <w:rStyle w:val="LatinChar"/>
          <w:rFonts w:cs="Dbs-Rashi" w:hint="cs"/>
          <w:szCs w:val="20"/>
          <w:rtl/>
          <w:lang w:val="en-GB"/>
        </w:rPr>
        <w:t>(להלן ב, יד)</w:t>
      </w:r>
      <w:r w:rsidR="0065781A">
        <w:rPr>
          <w:rStyle w:val="LatinChar"/>
          <w:rFonts w:cs="FrankRuehl" w:hint="cs"/>
          <w:sz w:val="28"/>
          <w:szCs w:val="28"/>
          <w:rtl/>
          <w:lang w:val="en-GB"/>
        </w:rPr>
        <w:t xml:space="preserve"> "</w:t>
      </w:r>
      <w:r w:rsidRPr="0059667D">
        <w:rPr>
          <w:rStyle w:val="LatinChar"/>
          <w:rFonts w:cs="FrankRuehl"/>
          <w:sz w:val="28"/>
          <w:szCs w:val="28"/>
          <w:rtl/>
          <w:lang w:val="en-GB"/>
        </w:rPr>
        <w:t>בערב היא באה וגו'</w:t>
      </w:r>
      <w:r w:rsidR="0065781A">
        <w:rPr>
          <w:rStyle w:val="LatinChar"/>
          <w:rFonts w:cs="FrankRuehl" w:hint="cs"/>
          <w:sz w:val="28"/>
          <w:szCs w:val="28"/>
          <w:rtl/>
          <w:lang w:val="en-GB"/>
        </w:rPr>
        <w:t>"</w:t>
      </w:r>
      <w:r w:rsidR="0065781A">
        <w:rPr>
          <w:rStyle w:val="FootnoteReference"/>
          <w:rFonts w:cs="FrankRuehl"/>
          <w:szCs w:val="28"/>
          <w:rtl/>
        </w:rPr>
        <w:footnoteReference w:id="326"/>
      </w:r>
      <w:r w:rsidR="0065781A">
        <w:rPr>
          <w:rStyle w:val="LatinChar"/>
          <w:rFonts w:cs="FrankRuehl" w:hint="cs"/>
          <w:sz w:val="28"/>
          <w:szCs w:val="28"/>
          <w:rtl/>
          <w:lang w:val="en-GB"/>
        </w:rPr>
        <w:t>.</w:t>
      </w:r>
      <w:r w:rsidRPr="0059667D">
        <w:rPr>
          <w:rStyle w:val="LatinChar"/>
          <w:rFonts w:cs="FrankRuehl"/>
          <w:sz w:val="28"/>
          <w:szCs w:val="28"/>
          <w:rtl/>
          <w:lang w:val="en-GB"/>
        </w:rPr>
        <w:t xml:space="preserve"> לכך נראה לפרש ערומה מן בגדי מלכות</w:t>
      </w:r>
      <w:r w:rsidR="00CA11B4">
        <w:rPr>
          <w:rStyle w:val="FootnoteReference"/>
          <w:rFonts w:cs="FrankRuehl"/>
          <w:szCs w:val="28"/>
          <w:rtl/>
        </w:rPr>
        <w:footnoteReference w:id="327"/>
      </w:r>
      <w:r w:rsidR="000F6FAD">
        <w:rPr>
          <w:rStyle w:val="LatinChar"/>
          <w:rFonts w:cs="FrankRuehl" w:hint="cs"/>
          <w:sz w:val="28"/>
          <w:szCs w:val="28"/>
          <w:rtl/>
          <w:lang w:val="en-GB"/>
        </w:rPr>
        <w:t>,</w:t>
      </w:r>
      <w:r w:rsidRPr="0059667D">
        <w:rPr>
          <w:rStyle w:val="LatinChar"/>
          <w:rFonts w:cs="FrankRuehl"/>
          <w:sz w:val="28"/>
          <w:szCs w:val="28"/>
          <w:rtl/>
          <w:lang w:val="en-GB"/>
        </w:rPr>
        <w:t xml:space="preserve"> וזה מפני שאין ראוי שתבוא מלכה לפני הדיוטים בבגדי מלכות</w:t>
      </w:r>
      <w:r w:rsidR="000F6FAD">
        <w:rPr>
          <w:rStyle w:val="LatinChar"/>
          <w:rFonts w:cs="FrankRuehl" w:hint="cs"/>
          <w:sz w:val="28"/>
          <w:szCs w:val="28"/>
          <w:rtl/>
          <w:lang w:val="en-GB"/>
        </w:rPr>
        <w:t>,</w:t>
      </w:r>
      <w:r w:rsidRPr="0059667D">
        <w:rPr>
          <w:rStyle w:val="LatinChar"/>
          <w:rFonts w:cs="FrankRuehl"/>
          <w:sz w:val="28"/>
          <w:szCs w:val="28"/>
          <w:rtl/>
          <w:lang w:val="en-GB"/>
        </w:rPr>
        <w:t xml:space="preserve"> כי זהו גנאי למלכות</w:t>
      </w:r>
      <w:r w:rsidR="000F6FAD">
        <w:rPr>
          <w:rStyle w:val="FootnoteReference"/>
          <w:rFonts w:cs="FrankRuehl"/>
          <w:szCs w:val="28"/>
          <w:rtl/>
        </w:rPr>
        <w:footnoteReference w:id="328"/>
      </w:r>
      <w:r w:rsidR="000F6FAD">
        <w:rPr>
          <w:rStyle w:val="LatinChar"/>
          <w:rFonts w:cs="FrankRuehl" w:hint="cs"/>
          <w:sz w:val="28"/>
          <w:szCs w:val="28"/>
          <w:rtl/>
          <w:lang w:val="en-GB"/>
        </w:rPr>
        <w:t>.</w:t>
      </w:r>
      <w:r w:rsidRPr="0059667D">
        <w:rPr>
          <w:rStyle w:val="LatinChar"/>
          <w:rFonts w:cs="FrankRuehl"/>
          <w:sz w:val="28"/>
          <w:szCs w:val="28"/>
          <w:rtl/>
          <w:lang w:val="en-GB"/>
        </w:rPr>
        <w:t xml:space="preserve"> </w:t>
      </w:r>
    </w:p>
    <w:p w:rsidR="00144B09" w:rsidRPr="00144B09" w:rsidRDefault="000F6FAD" w:rsidP="00546AFB">
      <w:pPr>
        <w:jc w:val="both"/>
        <w:rPr>
          <w:rStyle w:val="LatinChar"/>
          <w:rFonts w:cs="FrankRuehl"/>
          <w:sz w:val="28"/>
          <w:szCs w:val="28"/>
          <w:rtl/>
          <w:lang w:val="en-GB"/>
        </w:rPr>
      </w:pPr>
      <w:r w:rsidRPr="000F6FAD">
        <w:rPr>
          <w:rStyle w:val="LatinChar"/>
          <w:rtl/>
        </w:rPr>
        <w:t>#</w:t>
      </w:r>
      <w:r w:rsidR="0059667D" w:rsidRPr="000F6FAD">
        <w:rPr>
          <w:rStyle w:val="Title1"/>
          <w:rtl/>
        </w:rPr>
        <w:t>ובמדרש</w:t>
      </w:r>
      <w:r w:rsidRPr="000F6FAD">
        <w:rPr>
          <w:rStyle w:val="LatinChar"/>
          <w:rtl/>
        </w:rPr>
        <w:t>=</w:t>
      </w:r>
      <w:r w:rsidR="0059667D" w:rsidRPr="0059667D">
        <w:rPr>
          <w:rStyle w:val="LatinChar"/>
          <w:rFonts w:cs="FrankRuehl"/>
          <w:sz w:val="28"/>
          <w:szCs w:val="28"/>
          <w:rtl/>
          <w:lang w:val="en-GB"/>
        </w:rPr>
        <w:t xml:space="preserve"> </w:t>
      </w:r>
      <w:r w:rsidR="0059667D" w:rsidRPr="000F6FAD">
        <w:rPr>
          <w:rStyle w:val="LatinChar"/>
          <w:rFonts w:cs="Dbs-Rashi"/>
          <w:szCs w:val="20"/>
          <w:rtl/>
          <w:lang w:val="en-GB"/>
        </w:rPr>
        <w:t>(אסת</w:t>
      </w:r>
      <w:r w:rsidRPr="000F6FAD">
        <w:rPr>
          <w:rStyle w:val="LatinChar"/>
          <w:rFonts w:cs="Dbs-Rashi" w:hint="cs"/>
          <w:szCs w:val="20"/>
          <w:rtl/>
          <w:lang w:val="en-GB"/>
        </w:rPr>
        <w:t>"</w:t>
      </w:r>
      <w:r w:rsidR="0059667D" w:rsidRPr="000F6FAD">
        <w:rPr>
          <w:rStyle w:val="LatinChar"/>
          <w:rFonts w:cs="Dbs-Rashi"/>
          <w:szCs w:val="20"/>
          <w:rtl/>
          <w:lang w:val="en-GB"/>
        </w:rPr>
        <w:t>ר ג, יג)</w:t>
      </w:r>
      <w:r>
        <w:rPr>
          <w:rStyle w:val="FootnoteReference"/>
          <w:rFonts w:cs="FrankRuehl"/>
          <w:szCs w:val="28"/>
          <w:rtl/>
        </w:rPr>
        <w:footnoteReference w:id="329"/>
      </w:r>
      <w:r>
        <w:rPr>
          <w:rStyle w:val="LatinChar"/>
          <w:rFonts w:cs="FrankRuehl" w:hint="cs"/>
          <w:sz w:val="28"/>
          <w:szCs w:val="28"/>
          <w:rtl/>
          <w:lang w:val="en-GB"/>
        </w:rPr>
        <w:t>,</w:t>
      </w:r>
      <w:r w:rsidR="0059667D" w:rsidRPr="0059667D">
        <w:rPr>
          <w:rStyle w:val="LatinChar"/>
          <w:rFonts w:cs="FrankRuehl"/>
          <w:sz w:val="28"/>
          <w:szCs w:val="28"/>
          <w:rtl/>
          <w:lang w:val="en-GB"/>
        </w:rPr>
        <w:t xml:space="preserve"> ר</w:t>
      </w:r>
      <w:r>
        <w:rPr>
          <w:rStyle w:val="LatinChar"/>
          <w:rFonts w:cs="FrankRuehl" w:hint="cs"/>
          <w:sz w:val="28"/>
          <w:szCs w:val="28"/>
          <w:rtl/>
          <w:lang w:val="en-GB"/>
        </w:rPr>
        <w:t>בי</w:t>
      </w:r>
      <w:r w:rsidR="00CD7FDE">
        <w:rPr>
          <w:rStyle w:val="LatinChar"/>
          <w:rFonts w:cs="FrankRuehl" w:hint="cs"/>
          <w:sz w:val="28"/>
          <w:szCs w:val="28"/>
          <w:rtl/>
          <w:lang w:val="en-GB"/>
        </w:rPr>
        <w:t xml:space="preserve"> פ</w:t>
      </w:r>
      <w:r w:rsidR="0059667D" w:rsidRPr="0059667D">
        <w:rPr>
          <w:rStyle w:val="LatinChar"/>
          <w:rFonts w:cs="FrankRuehl"/>
          <w:sz w:val="28"/>
          <w:szCs w:val="28"/>
          <w:rtl/>
          <w:lang w:val="en-GB"/>
        </w:rPr>
        <w:t>נחס ור</w:t>
      </w:r>
      <w:r>
        <w:rPr>
          <w:rStyle w:val="LatinChar"/>
          <w:rFonts w:cs="FrankRuehl" w:hint="cs"/>
          <w:sz w:val="28"/>
          <w:szCs w:val="28"/>
          <w:rtl/>
          <w:lang w:val="en-GB"/>
        </w:rPr>
        <w:t>בי</w:t>
      </w:r>
      <w:r w:rsidR="00CD7FDE">
        <w:rPr>
          <w:rStyle w:val="LatinChar"/>
          <w:rFonts w:cs="FrankRuehl" w:hint="cs"/>
          <w:sz w:val="28"/>
          <w:szCs w:val="28"/>
          <w:rtl/>
          <w:lang w:val="en-GB"/>
        </w:rPr>
        <w:t xml:space="preserve"> ח</w:t>
      </w:r>
      <w:r w:rsidR="0059667D" w:rsidRPr="0059667D">
        <w:rPr>
          <w:rStyle w:val="LatinChar"/>
          <w:rFonts w:cs="FrankRuehl"/>
          <w:sz w:val="28"/>
          <w:szCs w:val="28"/>
          <w:rtl/>
          <w:lang w:val="en-GB"/>
        </w:rPr>
        <w:t>מא בר גוריא בשם רב אמר</w:t>
      </w:r>
      <w:r w:rsidR="00BB6264">
        <w:rPr>
          <w:rStyle w:val="LatinChar"/>
          <w:rFonts w:cs="FrankRuehl" w:hint="cs"/>
          <w:sz w:val="28"/>
          <w:szCs w:val="28"/>
          <w:rtl/>
          <w:lang w:val="en-GB"/>
        </w:rPr>
        <w:t>,</w:t>
      </w:r>
      <w:r w:rsidR="0059667D" w:rsidRPr="0059667D">
        <w:rPr>
          <w:rStyle w:val="LatinChar"/>
          <w:rFonts w:cs="FrankRuehl"/>
          <w:sz w:val="28"/>
          <w:szCs w:val="28"/>
          <w:rtl/>
          <w:lang w:val="en-GB"/>
        </w:rPr>
        <w:t xml:space="preserve"> בקשה לכנוס אפילו בצלצול כזונה</w:t>
      </w:r>
      <w:r w:rsidR="0017102F">
        <w:rPr>
          <w:rStyle w:val="FootnoteReference"/>
          <w:rFonts w:cs="FrankRuehl"/>
          <w:szCs w:val="28"/>
          <w:rtl/>
        </w:rPr>
        <w:footnoteReference w:id="330"/>
      </w:r>
      <w:r w:rsidR="00BB6264">
        <w:rPr>
          <w:rStyle w:val="LatinChar"/>
          <w:rFonts w:cs="FrankRuehl" w:hint="cs"/>
          <w:sz w:val="28"/>
          <w:szCs w:val="28"/>
          <w:rtl/>
          <w:lang w:val="en-GB"/>
        </w:rPr>
        <w:t>,</w:t>
      </w:r>
      <w:r w:rsidR="0059667D" w:rsidRPr="0059667D">
        <w:rPr>
          <w:rStyle w:val="LatinChar"/>
          <w:rFonts w:cs="FrankRuehl"/>
          <w:sz w:val="28"/>
          <w:szCs w:val="28"/>
          <w:rtl/>
          <w:lang w:val="en-GB"/>
        </w:rPr>
        <w:t xml:space="preserve"> ולא הניח</w:t>
      </w:r>
      <w:r w:rsidR="00E44A26">
        <w:rPr>
          <w:rStyle w:val="LatinChar"/>
          <w:rFonts w:cs="FrankRuehl" w:hint="cs"/>
          <w:sz w:val="28"/>
          <w:szCs w:val="28"/>
          <w:rtl/>
          <w:lang w:val="en-GB"/>
        </w:rPr>
        <w:t>ו</w:t>
      </w:r>
      <w:r w:rsidR="0059667D" w:rsidRPr="0059667D">
        <w:rPr>
          <w:rStyle w:val="LatinChar"/>
          <w:rFonts w:cs="FrankRuehl"/>
          <w:sz w:val="28"/>
          <w:szCs w:val="28"/>
          <w:rtl/>
          <w:lang w:val="en-GB"/>
        </w:rPr>
        <w:t xml:space="preserve"> אותה</w:t>
      </w:r>
      <w:r w:rsidR="00923E82">
        <w:rPr>
          <w:rStyle w:val="LatinChar"/>
          <w:rFonts w:cs="FrankRuehl" w:hint="cs"/>
          <w:sz w:val="28"/>
          <w:szCs w:val="28"/>
          <w:rtl/>
          <w:lang w:val="en-GB"/>
        </w:rPr>
        <w:t>*</w:t>
      </w:r>
      <w:r w:rsidR="00D83C8A">
        <w:rPr>
          <w:rStyle w:val="LatinChar"/>
          <w:rFonts w:cs="FrankRuehl" w:hint="cs"/>
          <w:sz w:val="28"/>
          <w:szCs w:val="28"/>
          <w:rtl/>
          <w:lang w:val="en-GB"/>
        </w:rPr>
        <w:t>,</w:t>
      </w:r>
      <w:r w:rsidR="0059667D" w:rsidRPr="0059667D">
        <w:rPr>
          <w:rStyle w:val="LatinChar"/>
          <w:rFonts w:cs="FrankRuehl"/>
          <w:sz w:val="28"/>
          <w:szCs w:val="28"/>
          <w:rtl/>
          <w:lang w:val="en-GB"/>
        </w:rPr>
        <w:t xml:space="preserve"> אמר לון וערומה</w:t>
      </w:r>
      <w:r w:rsidR="00D83C8A">
        <w:rPr>
          <w:rStyle w:val="FootnoteReference"/>
          <w:rFonts w:cs="FrankRuehl"/>
          <w:szCs w:val="28"/>
          <w:rtl/>
        </w:rPr>
        <w:footnoteReference w:id="331"/>
      </w:r>
      <w:r w:rsidR="00D83C8A">
        <w:rPr>
          <w:rStyle w:val="LatinChar"/>
          <w:rFonts w:cs="FrankRuehl" w:hint="cs"/>
          <w:sz w:val="28"/>
          <w:szCs w:val="28"/>
          <w:rtl/>
          <w:lang w:val="en-GB"/>
        </w:rPr>
        <w:t>.</w:t>
      </w:r>
      <w:r w:rsidR="0059667D" w:rsidRPr="0059667D">
        <w:rPr>
          <w:rStyle w:val="LatinChar"/>
          <w:rFonts w:cs="FrankRuehl"/>
          <w:sz w:val="28"/>
          <w:szCs w:val="28"/>
          <w:rtl/>
          <w:lang w:val="en-GB"/>
        </w:rPr>
        <w:t xml:space="preserve"> אמר</w:t>
      </w:r>
      <w:r w:rsidR="002A289A">
        <w:rPr>
          <w:rStyle w:val="LatinChar"/>
          <w:rFonts w:cs="FrankRuehl" w:hint="cs"/>
          <w:sz w:val="28"/>
          <w:szCs w:val="28"/>
          <w:rtl/>
          <w:lang w:val="en-GB"/>
        </w:rPr>
        <w:t>,</w:t>
      </w:r>
      <w:r w:rsidR="0059667D" w:rsidRPr="0059667D">
        <w:rPr>
          <w:rStyle w:val="LatinChar"/>
          <w:rFonts w:cs="FrankRuehl"/>
          <w:sz w:val="28"/>
          <w:szCs w:val="28"/>
          <w:rtl/>
          <w:lang w:val="en-GB"/>
        </w:rPr>
        <w:t xml:space="preserve"> אכנ</w:t>
      </w:r>
      <w:r w:rsidR="00546AFB">
        <w:rPr>
          <w:rStyle w:val="LatinChar"/>
          <w:rFonts w:cs="FrankRuehl" w:hint="cs"/>
          <w:sz w:val="28"/>
          <w:szCs w:val="28"/>
          <w:rtl/>
          <w:lang w:val="en-GB"/>
        </w:rPr>
        <w:t>י</w:t>
      </w:r>
      <w:r w:rsidR="0059667D" w:rsidRPr="0059667D">
        <w:rPr>
          <w:rStyle w:val="LatinChar"/>
          <w:rFonts w:cs="FrankRuehl"/>
          <w:sz w:val="28"/>
          <w:szCs w:val="28"/>
          <w:rtl/>
          <w:lang w:val="en-GB"/>
        </w:rPr>
        <w:t>ס בלא כתר</w:t>
      </w:r>
      <w:r w:rsidR="002A289A">
        <w:rPr>
          <w:rStyle w:val="LatinChar"/>
          <w:rFonts w:cs="FrankRuehl" w:hint="cs"/>
          <w:sz w:val="28"/>
          <w:szCs w:val="28"/>
          <w:rtl/>
          <w:lang w:val="en-GB"/>
        </w:rPr>
        <w:t>.</w:t>
      </w:r>
      <w:r w:rsidR="0059667D" w:rsidRPr="0059667D">
        <w:rPr>
          <w:rStyle w:val="LatinChar"/>
          <w:rFonts w:cs="FrankRuehl"/>
          <w:sz w:val="28"/>
          <w:szCs w:val="28"/>
          <w:rtl/>
          <w:lang w:val="en-GB"/>
        </w:rPr>
        <w:t xml:space="preserve"> הן אומרים</w:t>
      </w:r>
      <w:r w:rsidR="002A289A">
        <w:rPr>
          <w:rStyle w:val="LatinChar"/>
          <w:rFonts w:cs="FrankRuehl" w:hint="cs"/>
          <w:sz w:val="28"/>
          <w:szCs w:val="28"/>
          <w:rtl/>
          <w:lang w:val="en-GB"/>
        </w:rPr>
        <w:t>,</w:t>
      </w:r>
      <w:r w:rsidR="0059667D" w:rsidRPr="0059667D">
        <w:rPr>
          <w:rStyle w:val="LatinChar"/>
          <w:rFonts w:cs="FrankRuehl"/>
          <w:sz w:val="28"/>
          <w:szCs w:val="28"/>
          <w:rtl/>
          <w:lang w:val="en-GB"/>
        </w:rPr>
        <w:t xml:space="preserve"> שפחה היא זו</w:t>
      </w:r>
      <w:r w:rsidR="002A289A">
        <w:rPr>
          <w:rStyle w:val="LatinChar"/>
          <w:rFonts w:cs="FrankRuehl" w:hint="cs"/>
          <w:sz w:val="28"/>
          <w:szCs w:val="28"/>
          <w:rtl/>
          <w:lang w:val="en-GB"/>
        </w:rPr>
        <w:t>.</w:t>
      </w:r>
      <w:r w:rsidR="0059667D" w:rsidRPr="0059667D">
        <w:rPr>
          <w:rStyle w:val="LatinChar"/>
          <w:rFonts w:cs="FrankRuehl"/>
          <w:sz w:val="28"/>
          <w:szCs w:val="28"/>
          <w:rtl/>
          <w:lang w:val="en-GB"/>
        </w:rPr>
        <w:t xml:space="preserve"> תלבש בגדי מלכות ותכנס</w:t>
      </w:r>
      <w:r w:rsidR="002A289A">
        <w:rPr>
          <w:rStyle w:val="LatinChar"/>
          <w:rFonts w:cs="FrankRuehl" w:hint="cs"/>
          <w:sz w:val="28"/>
          <w:szCs w:val="28"/>
          <w:rtl/>
          <w:lang w:val="en-GB"/>
        </w:rPr>
        <w:t>,</w:t>
      </w:r>
      <w:r w:rsidR="0059667D" w:rsidRPr="0059667D">
        <w:rPr>
          <w:rStyle w:val="LatinChar"/>
          <w:rFonts w:cs="FrankRuehl"/>
          <w:sz w:val="28"/>
          <w:szCs w:val="28"/>
          <w:rtl/>
          <w:lang w:val="en-GB"/>
        </w:rPr>
        <w:t xml:space="preserve"> א</w:t>
      </w:r>
      <w:r w:rsidR="002A289A">
        <w:rPr>
          <w:rStyle w:val="LatinChar"/>
          <w:rFonts w:cs="FrankRuehl" w:hint="cs"/>
          <w:sz w:val="28"/>
          <w:szCs w:val="28"/>
          <w:rtl/>
          <w:lang w:val="en-GB"/>
        </w:rPr>
        <w:t>מר רב</w:t>
      </w:r>
      <w:r w:rsidR="0059667D" w:rsidRPr="0059667D">
        <w:rPr>
          <w:rStyle w:val="LatinChar"/>
          <w:rFonts w:cs="FrankRuehl"/>
          <w:sz w:val="28"/>
          <w:szCs w:val="28"/>
          <w:rtl/>
          <w:lang w:val="en-GB"/>
        </w:rPr>
        <w:t xml:space="preserve"> הונא</w:t>
      </w:r>
      <w:r w:rsidR="002A289A">
        <w:rPr>
          <w:rStyle w:val="LatinChar"/>
          <w:rFonts w:cs="FrankRuehl" w:hint="cs"/>
          <w:sz w:val="28"/>
          <w:szCs w:val="28"/>
          <w:rtl/>
          <w:lang w:val="en-GB"/>
        </w:rPr>
        <w:t>,</w:t>
      </w:r>
      <w:r w:rsidR="0059667D" w:rsidRPr="0059667D">
        <w:rPr>
          <w:rStyle w:val="LatinChar"/>
          <w:rFonts w:cs="FrankRuehl"/>
          <w:sz w:val="28"/>
          <w:szCs w:val="28"/>
          <w:rtl/>
          <w:lang w:val="en-GB"/>
        </w:rPr>
        <w:t xml:space="preserve"> אין הדיוט משתמש בבגדי מלכות</w:t>
      </w:r>
      <w:r w:rsidR="002A289A">
        <w:rPr>
          <w:rStyle w:val="LatinChar"/>
          <w:rFonts w:cs="FrankRuehl" w:hint="cs"/>
          <w:sz w:val="28"/>
          <w:szCs w:val="28"/>
          <w:rtl/>
          <w:lang w:val="en-GB"/>
        </w:rPr>
        <w:t>.</w:t>
      </w:r>
      <w:r w:rsidR="0059667D" w:rsidRPr="0059667D">
        <w:rPr>
          <w:rStyle w:val="LatinChar"/>
          <w:rFonts w:cs="FrankRuehl"/>
          <w:sz w:val="28"/>
          <w:szCs w:val="28"/>
          <w:rtl/>
          <w:lang w:val="en-GB"/>
        </w:rPr>
        <w:t xml:space="preserve"> ויש להקשות</w:t>
      </w:r>
      <w:r w:rsidR="002A289A">
        <w:rPr>
          <w:rStyle w:val="LatinChar"/>
          <w:rFonts w:cs="FrankRuehl" w:hint="cs"/>
          <w:sz w:val="28"/>
          <w:szCs w:val="28"/>
          <w:rtl/>
          <w:lang w:val="en-GB"/>
        </w:rPr>
        <w:t>,</w:t>
      </w:r>
      <w:r w:rsidR="0059667D" w:rsidRPr="0059667D">
        <w:rPr>
          <w:rStyle w:val="LatinChar"/>
          <w:rFonts w:cs="FrankRuehl"/>
          <w:sz w:val="28"/>
          <w:szCs w:val="28"/>
          <w:rtl/>
          <w:lang w:val="en-GB"/>
        </w:rPr>
        <w:t xml:space="preserve"> כי איך אמרו </w:t>
      </w:r>
      <w:r w:rsidR="002A289A">
        <w:rPr>
          <w:rStyle w:val="LatinChar"/>
          <w:rFonts w:cs="FrankRuehl" w:hint="cs"/>
          <w:sz w:val="28"/>
          <w:szCs w:val="28"/>
          <w:rtl/>
          <w:lang w:val="en-GB"/>
        </w:rPr>
        <w:t>'</w:t>
      </w:r>
      <w:r w:rsidR="0059667D" w:rsidRPr="0059667D">
        <w:rPr>
          <w:rStyle w:val="LatinChar"/>
          <w:rFonts w:cs="FrankRuehl"/>
          <w:sz w:val="28"/>
          <w:szCs w:val="28"/>
          <w:rtl/>
          <w:lang w:val="en-GB"/>
        </w:rPr>
        <w:t>תלבש בגדי מלכות ותכנס</w:t>
      </w:r>
      <w:r w:rsidR="002A289A">
        <w:rPr>
          <w:rStyle w:val="LatinChar"/>
          <w:rFonts w:cs="FrankRuehl" w:hint="cs"/>
          <w:sz w:val="28"/>
          <w:szCs w:val="28"/>
          <w:rtl/>
          <w:lang w:val="en-GB"/>
        </w:rPr>
        <w:t>',</w:t>
      </w:r>
      <w:r w:rsidR="0059667D" w:rsidRPr="0059667D">
        <w:rPr>
          <w:rStyle w:val="LatinChar"/>
          <w:rFonts w:cs="FrankRuehl"/>
          <w:sz w:val="28"/>
          <w:szCs w:val="28"/>
          <w:rtl/>
          <w:lang w:val="en-GB"/>
        </w:rPr>
        <w:t xml:space="preserve"> הרי לא היה כוונת אחשורוש רק שתהא ערומה</w:t>
      </w:r>
      <w:r w:rsidR="002A289A">
        <w:rPr>
          <w:rStyle w:val="FootnoteReference"/>
          <w:rFonts w:cs="FrankRuehl"/>
          <w:szCs w:val="28"/>
          <w:rtl/>
        </w:rPr>
        <w:footnoteReference w:id="332"/>
      </w:r>
      <w:r w:rsidR="002A289A">
        <w:rPr>
          <w:rStyle w:val="LatinChar"/>
          <w:rFonts w:cs="FrankRuehl" w:hint="cs"/>
          <w:sz w:val="28"/>
          <w:szCs w:val="28"/>
          <w:rtl/>
          <w:lang w:val="en-GB"/>
        </w:rPr>
        <w:t>.</w:t>
      </w:r>
      <w:r w:rsidR="0059667D" w:rsidRPr="0059667D">
        <w:rPr>
          <w:rStyle w:val="LatinChar"/>
          <w:rFonts w:cs="FrankRuehl"/>
          <w:sz w:val="28"/>
          <w:szCs w:val="28"/>
          <w:rtl/>
          <w:lang w:val="en-GB"/>
        </w:rPr>
        <w:t xml:space="preserve"> לכך מזה המדרש יש להוכיח שלא היה כוונתו של אחשורוש להביאה ערומה בשביל זנות להסתכל בה</w:t>
      </w:r>
      <w:r w:rsidR="002A289A">
        <w:rPr>
          <w:rStyle w:val="LatinChar"/>
          <w:rFonts w:cs="FrankRuehl" w:hint="cs"/>
          <w:sz w:val="28"/>
          <w:szCs w:val="28"/>
          <w:rtl/>
          <w:lang w:val="en-GB"/>
        </w:rPr>
        <w:t>,</w:t>
      </w:r>
      <w:r w:rsidR="0059667D" w:rsidRPr="0059667D">
        <w:rPr>
          <w:rStyle w:val="LatinChar"/>
          <w:rFonts w:cs="FrankRuehl"/>
          <w:sz w:val="28"/>
          <w:szCs w:val="28"/>
          <w:rtl/>
          <w:lang w:val="en-GB"/>
        </w:rPr>
        <w:t xml:space="preserve"> רק הי</w:t>
      </w:r>
      <w:r>
        <w:rPr>
          <w:rStyle w:val="LatinChar"/>
          <w:rFonts w:cs="FrankRuehl" w:hint="cs"/>
          <w:sz w:val="28"/>
          <w:szCs w:val="28"/>
          <w:rtl/>
          <w:lang w:val="en-GB"/>
        </w:rPr>
        <w:t>ו ר</w:t>
      </w:r>
      <w:r w:rsidR="0059667D" w:rsidRPr="0059667D">
        <w:rPr>
          <w:rStyle w:val="LatinChar"/>
          <w:rFonts w:cs="FrankRuehl"/>
          <w:sz w:val="28"/>
          <w:szCs w:val="28"/>
          <w:rtl/>
          <w:lang w:val="en-GB"/>
        </w:rPr>
        <w:t>וצים שלא יהיו מלבושי מלכות עליה</w:t>
      </w:r>
      <w:r w:rsidR="002A289A">
        <w:rPr>
          <w:rStyle w:val="LatinChar"/>
          <w:rFonts w:cs="FrankRuehl" w:hint="cs"/>
          <w:sz w:val="28"/>
          <w:szCs w:val="28"/>
          <w:rtl/>
          <w:lang w:val="en-GB"/>
        </w:rPr>
        <w:t>,</w:t>
      </w:r>
      <w:r w:rsidR="0059667D" w:rsidRPr="0059667D">
        <w:rPr>
          <w:rStyle w:val="LatinChar"/>
          <w:rFonts w:cs="FrankRuehl"/>
          <w:sz w:val="28"/>
          <w:szCs w:val="28"/>
          <w:rtl/>
          <w:lang w:val="en-GB"/>
        </w:rPr>
        <w:t xml:space="preserve"> כי אם יש עליה בגדי מלכות מחלישין מלכות המלך</w:t>
      </w:r>
      <w:r w:rsidR="002A289A">
        <w:rPr>
          <w:rStyle w:val="FootnoteReference"/>
          <w:rFonts w:cs="FrankRuehl"/>
          <w:szCs w:val="28"/>
          <w:rtl/>
        </w:rPr>
        <w:footnoteReference w:id="333"/>
      </w:r>
      <w:r w:rsidR="002A289A">
        <w:rPr>
          <w:rStyle w:val="LatinChar"/>
          <w:rFonts w:cs="FrankRuehl" w:hint="cs"/>
          <w:sz w:val="28"/>
          <w:szCs w:val="28"/>
          <w:rtl/>
          <w:lang w:val="en-GB"/>
        </w:rPr>
        <w:t>,</w:t>
      </w:r>
      <w:r w:rsidR="0059667D" w:rsidRPr="0059667D">
        <w:rPr>
          <w:rStyle w:val="LatinChar"/>
          <w:rFonts w:cs="FrankRuehl"/>
          <w:sz w:val="28"/>
          <w:szCs w:val="28"/>
          <w:rtl/>
          <w:lang w:val="en-GB"/>
        </w:rPr>
        <w:t xml:space="preserve"> אבל כאשר אין עליה בגדי מלכות אינם מחלישין כבוד מלכותו</w:t>
      </w:r>
      <w:r w:rsidR="00141917">
        <w:rPr>
          <w:rStyle w:val="FootnoteReference"/>
          <w:rFonts w:cs="FrankRuehl"/>
          <w:szCs w:val="28"/>
          <w:rtl/>
        </w:rPr>
        <w:footnoteReference w:id="334"/>
      </w:r>
      <w:r w:rsidR="002A289A">
        <w:rPr>
          <w:rStyle w:val="LatinChar"/>
          <w:rFonts w:cs="FrankRuehl" w:hint="cs"/>
          <w:sz w:val="28"/>
          <w:szCs w:val="28"/>
          <w:rtl/>
          <w:lang w:val="en-GB"/>
        </w:rPr>
        <w:t>,</w:t>
      </w:r>
      <w:r w:rsidR="0059667D" w:rsidRPr="0059667D">
        <w:rPr>
          <w:rStyle w:val="LatinChar"/>
          <w:rFonts w:cs="FrankRuehl"/>
          <w:sz w:val="28"/>
          <w:szCs w:val="28"/>
          <w:rtl/>
          <w:lang w:val="en-GB"/>
        </w:rPr>
        <w:t xml:space="preserve"> ומצד הזה יכולה לבא לפניהם</w:t>
      </w:r>
      <w:r w:rsidR="002A289A">
        <w:rPr>
          <w:rStyle w:val="LatinChar"/>
          <w:rFonts w:cs="FrankRuehl" w:hint="cs"/>
          <w:sz w:val="28"/>
          <w:szCs w:val="28"/>
          <w:rtl/>
          <w:lang w:val="en-GB"/>
        </w:rPr>
        <w:t>.</w:t>
      </w:r>
      <w:r w:rsidR="0059667D" w:rsidRPr="0059667D">
        <w:rPr>
          <w:rStyle w:val="LatinChar"/>
          <w:rFonts w:cs="FrankRuehl"/>
          <w:sz w:val="28"/>
          <w:szCs w:val="28"/>
          <w:rtl/>
          <w:lang w:val="en-GB"/>
        </w:rPr>
        <w:t xml:space="preserve"> שאין ראוי שתבא מלכה לפני הדיוט והיא במלכותה</w:t>
      </w:r>
      <w:r w:rsidR="002A289A">
        <w:rPr>
          <w:rStyle w:val="LatinChar"/>
          <w:rFonts w:cs="FrankRuehl" w:hint="cs"/>
          <w:sz w:val="28"/>
          <w:szCs w:val="28"/>
          <w:rtl/>
          <w:lang w:val="en-GB"/>
        </w:rPr>
        <w:t>,</w:t>
      </w:r>
      <w:r w:rsidR="0059667D" w:rsidRPr="0059667D">
        <w:rPr>
          <w:rStyle w:val="LatinChar"/>
          <w:rFonts w:cs="FrankRuehl"/>
          <w:sz w:val="28"/>
          <w:szCs w:val="28"/>
          <w:rtl/>
          <w:lang w:val="en-GB"/>
        </w:rPr>
        <w:t xml:space="preserve"> והיינו כאשר יש עליה בגדי מלכות</w:t>
      </w:r>
      <w:r w:rsidR="002A289A">
        <w:rPr>
          <w:rStyle w:val="LatinChar"/>
          <w:rFonts w:cs="FrankRuehl" w:hint="cs"/>
          <w:sz w:val="28"/>
          <w:szCs w:val="28"/>
          <w:rtl/>
          <w:lang w:val="en-GB"/>
        </w:rPr>
        <w:t>.</w:t>
      </w:r>
      <w:r w:rsidR="0059667D" w:rsidRPr="0059667D">
        <w:rPr>
          <w:rStyle w:val="LatinChar"/>
          <w:rFonts w:cs="FrankRuehl"/>
          <w:sz w:val="28"/>
          <w:szCs w:val="28"/>
          <w:rtl/>
          <w:lang w:val="en-GB"/>
        </w:rPr>
        <w:t xml:space="preserve"> ולכך אמרו שלא יהיה בגדי מלכות עליה</w:t>
      </w:r>
      <w:r w:rsidR="002A289A">
        <w:rPr>
          <w:rStyle w:val="LatinChar"/>
          <w:rFonts w:cs="FrankRuehl" w:hint="cs"/>
          <w:sz w:val="28"/>
          <w:szCs w:val="28"/>
          <w:rtl/>
          <w:lang w:val="en-GB"/>
        </w:rPr>
        <w:t>,</w:t>
      </w:r>
      <w:r w:rsidR="0059667D" w:rsidRPr="0059667D">
        <w:rPr>
          <w:rStyle w:val="LatinChar"/>
          <w:rFonts w:cs="FrankRuehl"/>
          <w:sz w:val="28"/>
          <w:szCs w:val="28"/>
          <w:rtl/>
          <w:lang w:val="en-GB"/>
        </w:rPr>
        <w:t xml:space="preserve"> כי באותה שעה שאינה לובשת בגדי מלכות כאילו אינה מלכה</w:t>
      </w:r>
      <w:r w:rsidR="00000955">
        <w:rPr>
          <w:rStyle w:val="FootnoteReference"/>
          <w:rFonts w:cs="FrankRuehl"/>
          <w:szCs w:val="28"/>
          <w:rtl/>
        </w:rPr>
        <w:footnoteReference w:id="335"/>
      </w:r>
      <w:r w:rsidR="002A289A">
        <w:rPr>
          <w:rStyle w:val="LatinChar"/>
          <w:rFonts w:cs="FrankRuehl" w:hint="cs"/>
          <w:sz w:val="28"/>
          <w:szCs w:val="28"/>
          <w:rtl/>
          <w:lang w:val="en-GB"/>
        </w:rPr>
        <w:t>,</w:t>
      </w:r>
      <w:r w:rsidR="0059667D" w:rsidRPr="0059667D">
        <w:rPr>
          <w:rStyle w:val="LatinChar"/>
          <w:rFonts w:cs="FrankRuehl"/>
          <w:sz w:val="28"/>
          <w:szCs w:val="28"/>
          <w:rtl/>
          <w:lang w:val="en-GB"/>
        </w:rPr>
        <w:t xml:space="preserve"> ולכך אין זה גנאי למלכות</w:t>
      </w:r>
      <w:r w:rsidR="002A289A">
        <w:rPr>
          <w:rStyle w:val="LatinChar"/>
          <w:rFonts w:cs="FrankRuehl" w:hint="cs"/>
          <w:sz w:val="28"/>
          <w:szCs w:val="28"/>
          <w:rtl/>
          <w:lang w:val="en-GB"/>
        </w:rPr>
        <w:t>.</w:t>
      </w:r>
      <w:r w:rsidR="0059667D" w:rsidRPr="0059667D">
        <w:rPr>
          <w:rStyle w:val="LatinChar"/>
          <w:rFonts w:cs="FrankRuehl"/>
          <w:sz w:val="28"/>
          <w:szCs w:val="28"/>
          <w:rtl/>
          <w:lang w:val="en-GB"/>
        </w:rPr>
        <w:t xml:space="preserve"> אבל אם היה עליה בגדי מלכות</w:t>
      </w:r>
      <w:r w:rsidR="002A289A">
        <w:rPr>
          <w:rStyle w:val="LatinChar"/>
          <w:rFonts w:cs="FrankRuehl" w:hint="cs"/>
          <w:sz w:val="28"/>
          <w:szCs w:val="28"/>
          <w:rtl/>
          <w:lang w:val="en-GB"/>
        </w:rPr>
        <w:t>,</w:t>
      </w:r>
      <w:r w:rsidR="0059667D" w:rsidRPr="0059667D">
        <w:rPr>
          <w:rStyle w:val="LatinChar"/>
          <w:rFonts w:cs="FrankRuehl"/>
          <w:sz w:val="28"/>
          <w:szCs w:val="28"/>
          <w:rtl/>
          <w:lang w:val="en-GB"/>
        </w:rPr>
        <w:t xml:space="preserve"> היה גנאי אף למלך אחשורוש שתהיה המלכה באה לפני הדיוטות</w:t>
      </w:r>
      <w:r w:rsidR="002A289A">
        <w:rPr>
          <w:rStyle w:val="LatinChar"/>
          <w:rFonts w:cs="FrankRuehl" w:hint="cs"/>
          <w:sz w:val="28"/>
          <w:szCs w:val="28"/>
          <w:rtl/>
          <w:lang w:val="en-GB"/>
        </w:rPr>
        <w:t>,</w:t>
      </w:r>
      <w:r w:rsidR="0059667D" w:rsidRPr="0059667D">
        <w:rPr>
          <w:rStyle w:val="LatinChar"/>
          <w:rFonts w:cs="FrankRuehl"/>
          <w:sz w:val="28"/>
          <w:szCs w:val="28"/>
          <w:rtl/>
          <w:lang w:val="en-GB"/>
        </w:rPr>
        <w:t xml:space="preserve"> ולכל המלכות הוא גנאי כאשר היו נוהגים במלכות מנהג הדיוט</w:t>
      </w:r>
      <w:r w:rsidR="002A289A">
        <w:rPr>
          <w:rStyle w:val="LatinChar"/>
          <w:rFonts w:cs="FrankRuehl" w:hint="cs"/>
          <w:sz w:val="28"/>
          <w:szCs w:val="28"/>
          <w:rtl/>
          <w:lang w:val="en-GB"/>
        </w:rPr>
        <w:t>.</w:t>
      </w:r>
      <w:r w:rsidR="0059667D" w:rsidRPr="0059667D">
        <w:rPr>
          <w:rStyle w:val="LatinChar"/>
          <w:rFonts w:cs="FrankRuehl"/>
          <w:sz w:val="28"/>
          <w:szCs w:val="28"/>
          <w:rtl/>
          <w:lang w:val="en-GB"/>
        </w:rPr>
        <w:t xml:space="preserve"> אבל כאשר היא ערומה מבגדי מלכות</w:t>
      </w:r>
      <w:r w:rsidR="002A289A">
        <w:rPr>
          <w:rStyle w:val="LatinChar"/>
          <w:rFonts w:cs="FrankRuehl" w:hint="cs"/>
          <w:sz w:val="28"/>
          <w:szCs w:val="28"/>
          <w:rtl/>
          <w:lang w:val="en-GB"/>
        </w:rPr>
        <w:t>,</w:t>
      </w:r>
      <w:r w:rsidR="0059667D" w:rsidRPr="0059667D">
        <w:rPr>
          <w:rStyle w:val="LatinChar"/>
          <w:rFonts w:cs="FrankRuehl"/>
          <w:sz w:val="28"/>
          <w:szCs w:val="28"/>
          <w:rtl/>
          <w:lang w:val="en-GB"/>
        </w:rPr>
        <w:t xml:space="preserve"> א</w:t>
      </w:r>
      <w:r w:rsidR="002A289A">
        <w:rPr>
          <w:rStyle w:val="LatinChar"/>
          <w:rFonts w:cs="FrankRuehl" w:hint="cs"/>
          <w:sz w:val="28"/>
          <w:szCs w:val="28"/>
          <w:rtl/>
          <w:lang w:val="en-GB"/>
        </w:rPr>
        <w:t>ם כן</w:t>
      </w:r>
      <w:r w:rsidR="0059667D" w:rsidRPr="0059667D">
        <w:rPr>
          <w:rStyle w:val="LatinChar"/>
          <w:rFonts w:cs="FrankRuehl"/>
          <w:sz w:val="28"/>
          <w:szCs w:val="28"/>
          <w:rtl/>
          <w:lang w:val="en-GB"/>
        </w:rPr>
        <w:t xml:space="preserve"> אין המלכות עתה עמה</w:t>
      </w:r>
      <w:r w:rsidR="002A289A">
        <w:rPr>
          <w:rStyle w:val="LatinChar"/>
          <w:rFonts w:cs="FrankRuehl" w:hint="cs"/>
          <w:sz w:val="28"/>
          <w:szCs w:val="28"/>
          <w:rtl/>
          <w:lang w:val="en-GB"/>
        </w:rPr>
        <w:t>,</w:t>
      </w:r>
      <w:r w:rsidR="0059667D" w:rsidRPr="0059667D">
        <w:rPr>
          <w:rStyle w:val="LatinChar"/>
          <w:rFonts w:cs="FrankRuehl"/>
          <w:sz w:val="28"/>
          <w:szCs w:val="28"/>
          <w:rtl/>
          <w:lang w:val="en-GB"/>
        </w:rPr>
        <w:t xml:space="preserve"> ולכך תבוא לפניהם</w:t>
      </w:r>
      <w:r w:rsidR="002A289A">
        <w:rPr>
          <w:rStyle w:val="LatinChar"/>
          <w:rFonts w:cs="FrankRuehl" w:hint="cs"/>
          <w:sz w:val="28"/>
          <w:szCs w:val="28"/>
          <w:rtl/>
          <w:lang w:val="en-GB"/>
        </w:rPr>
        <w:t>.</w:t>
      </w:r>
      <w:r w:rsidR="0059667D" w:rsidRPr="0059667D">
        <w:rPr>
          <w:rStyle w:val="LatinChar"/>
          <w:rFonts w:cs="FrankRuehl"/>
          <w:sz w:val="28"/>
          <w:szCs w:val="28"/>
          <w:rtl/>
          <w:lang w:val="en-GB"/>
        </w:rPr>
        <w:t xml:space="preserve"> א</w:t>
      </w:r>
      <w:r w:rsidR="00757B95">
        <w:rPr>
          <w:rStyle w:val="LatinChar"/>
          <w:rFonts w:cs="FrankRuehl" w:hint="cs"/>
          <w:sz w:val="28"/>
          <w:szCs w:val="28"/>
          <w:rtl/>
          <w:lang w:val="en-GB"/>
        </w:rPr>
        <w:t>ף על גב</w:t>
      </w:r>
      <w:r w:rsidR="0059667D" w:rsidRPr="0059667D">
        <w:rPr>
          <w:rStyle w:val="LatinChar"/>
          <w:rFonts w:cs="FrankRuehl"/>
          <w:sz w:val="28"/>
          <w:szCs w:val="28"/>
          <w:rtl/>
          <w:lang w:val="en-GB"/>
        </w:rPr>
        <w:t xml:space="preserve"> שיש עליה כתר מלכות</w:t>
      </w:r>
      <w:r w:rsidR="00757B95">
        <w:rPr>
          <w:rStyle w:val="LatinChar"/>
          <w:rFonts w:cs="FrankRuehl" w:hint="cs"/>
          <w:sz w:val="28"/>
          <w:szCs w:val="28"/>
          <w:rtl/>
          <w:lang w:val="en-GB"/>
        </w:rPr>
        <w:t>,</w:t>
      </w:r>
      <w:r w:rsidR="0059667D" w:rsidRPr="0059667D">
        <w:rPr>
          <w:rStyle w:val="LatinChar"/>
          <w:rFonts w:cs="FrankRuehl"/>
          <w:sz w:val="28"/>
          <w:szCs w:val="28"/>
          <w:rtl/>
          <w:lang w:val="en-GB"/>
        </w:rPr>
        <w:t xml:space="preserve"> אין הכת</w:t>
      </w:r>
      <w:r w:rsidR="00757B95">
        <w:rPr>
          <w:rStyle w:val="LatinChar"/>
          <w:rFonts w:cs="FrankRuehl" w:hint="cs"/>
          <w:sz w:val="28"/>
          <w:szCs w:val="28"/>
          <w:rtl/>
          <w:lang w:val="en-GB"/>
        </w:rPr>
        <w:t>ר</w:t>
      </w:r>
      <w:r w:rsidR="0059667D" w:rsidRPr="0059667D">
        <w:rPr>
          <w:rStyle w:val="LatinChar"/>
          <w:rFonts w:cs="FrankRuehl"/>
          <w:sz w:val="28"/>
          <w:szCs w:val="28"/>
          <w:rtl/>
          <w:lang w:val="en-GB"/>
        </w:rPr>
        <w:t xml:space="preserve"> מורה רק סימן שהיא מלכה</w:t>
      </w:r>
      <w:r w:rsidR="00757B95">
        <w:rPr>
          <w:rStyle w:val="LatinChar"/>
          <w:rFonts w:cs="FrankRuehl" w:hint="cs"/>
          <w:sz w:val="28"/>
          <w:szCs w:val="28"/>
          <w:rtl/>
          <w:lang w:val="en-GB"/>
        </w:rPr>
        <w:t>,</w:t>
      </w:r>
      <w:r w:rsidR="0059667D" w:rsidRPr="0059667D">
        <w:rPr>
          <w:rStyle w:val="LatinChar"/>
          <w:rFonts w:cs="FrankRuehl"/>
          <w:sz w:val="28"/>
          <w:szCs w:val="28"/>
          <w:rtl/>
          <w:lang w:val="en-GB"/>
        </w:rPr>
        <w:t xml:space="preserve"> אבל אינה בכבוד מלכות</w:t>
      </w:r>
      <w:r w:rsidR="00EB73D0">
        <w:rPr>
          <w:rStyle w:val="FootnoteReference"/>
          <w:rFonts w:cs="FrankRuehl"/>
          <w:szCs w:val="28"/>
          <w:rtl/>
        </w:rPr>
        <w:footnoteReference w:id="336"/>
      </w:r>
      <w:r w:rsidR="005C42E6">
        <w:rPr>
          <w:rStyle w:val="LatinChar"/>
          <w:rFonts w:cs="FrankRuehl" w:hint="cs"/>
          <w:sz w:val="28"/>
          <w:szCs w:val="28"/>
          <w:rtl/>
          <w:lang w:val="en-GB"/>
        </w:rPr>
        <w:t>,</w:t>
      </w:r>
      <w:r w:rsidR="0059667D" w:rsidRPr="0059667D">
        <w:rPr>
          <w:rStyle w:val="LatinChar"/>
          <w:rFonts w:cs="FrankRuehl"/>
          <w:sz w:val="28"/>
          <w:szCs w:val="28"/>
          <w:rtl/>
          <w:lang w:val="en-GB"/>
        </w:rPr>
        <w:t xml:space="preserve"> כי הבגדים הם כבוד המלכות</w:t>
      </w:r>
      <w:r w:rsidR="005C42E6">
        <w:rPr>
          <w:rStyle w:val="LatinChar"/>
          <w:rFonts w:cs="FrankRuehl" w:hint="cs"/>
          <w:sz w:val="28"/>
          <w:szCs w:val="28"/>
          <w:rtl/>
          <w:lang w:val="en-GB"/>
        </w:rPr>
        <w:t>,</w:t>
      </w:r>
      <w:r w:rsidR="0059667D" w:rsidRPr="0059667D">
        <w:rPr>
          <w:rStyle w:val="LatinChar"/>
          <w:rFonts w:cs="FrankRuehl"/>
          <w:sz w:val="28"/>
          <w:szCs w:val="28"/>
          <w:rtl/>
          <w:lang w:val="en-GB"/>
        </w:rPr>
        <w:t xml:space="preserve"> כדלעיל</w:t>
      </w:r>
      <w:r w:rsidR="005C42E6">
        <w:rPr>
          <w:rStyle w:val="FootnoteReference"/>
          <w:rFonts w:cs="FrankRuehl"/>
          <w:szCs w:val="28"/>
          <w:rtl/>
        </w:rPr>
        <w:footnoteReference w:id="337"/>
      </w:r>
      <w:r w:rsidR="005C42E6">
        <w:rPr>
          <w:rStyle w:val="LatinChar"/>
          <w:rFonts w:cs="FrankRuehl" w:hint="cs"/>
          <w:sz w:val="28"/>
          <w:szCs w:val="28"/>
          <w:rtl/>
          <w:lang w:val="en-GB"/>
        </w:rPr>
        <w:t>.</w:t>
      </w:r>
      <w:r w:rsidR="0059667D" w:rsidRPr="0059667D">
        <w:rPr>
          <w:rStyle w:val="LatinChar"/>
          <w:rFonts w:cs="FrankRuehl"/>
          <w:sz w:val="28"/>
          <w:szCs w:val="28"/>
          <w:rtl/>
          <w:lang w:val="en-GB"/>
        </w:rPr>
        <w:t xml:space="preserve"> כך יראה פי</w:t>
      </w:r>
      <w:r w:rsidR="00144B09">
        <w:rPr>
          <w:rStyle w:val="LatinChar"/>
          <w:rFonts w:cs="FrankRuehl" w:hint="cs"/>
          <w:sz w:val="28"/>
          <w:szCs w:val="28"/>
          <w:rtl/>
          <w:lang w:val="en-GB"/>
        </w:rPr>
        <w:t xml:space="preserve">רוש זה. </w:t>
      </w:r>
    </w:p>
    <w:p w:rsidR="005B0E02" w:rsidRDefault="00144B09" w:rsidP="0024770F">
      <w:pPr>
        <w:jc w:val="both"/>
        <w:rPr>
          <w:rStyle w:val="LatinChar"/>
          <w:rFonts w:cs="FrankRuehl" w:hint="cs"/>
          <w:sz w:val="28"/>
          <w:szCs w:val="28"/>
          <w:rtl/>
          <w:lang w:val="en-GB"/>
        </w:rPr>
      </w:pPr>
      <w:r w:rsidRPr="00144B09">
        <w:rPr>
          <w:rStyle w:val="LatinChar"/>
          <w:rtl/>
        </w:rPr>
        <w:t>#</w:t>
      </w:r>
      <w:r w:rsidRPr="00144B09">
        <w:rPr>
          <w:rStyle w:val="Title1"/>
          <w:rtl/>
          <w:lang w:val="en-GB"/>
        </w:rPr>
        <w:t>וכך מוכח</w:t>
      </w:r>
      <w:r w:rsidRPr="00144B09">
        <w:rPr>
          <w:rStyle w:val="LatinChar"/>
          <w:rtl/>
        </w:rPr>
        <w:t>=</w:t>
      </w:r>
      <w:r w:rsidRPr="00144B09">
        <w:rPr>
          <w:rStyle w:val="LatinChar"/>
          <w:rFonts w:cs="FrankRuehl"/>
          <w:sz w:val="28"/>
          <w:szCs w:val="28"/>
          <w:rtl/>
          <w:lang w:val="en-GB"/>
        </w:rPr>
        <w:t xml:space="preserve"> דלא קאמר ערומה רק מבגדים שלה</w:t>
      </w:r>
      <w:r>
        <w:rPr>
          <w:rStyle w:val="LatinChar"/>
          <w:rFonts w:cs="FrankRuehl" w:hint="cs"/>
          <w:sz w:val="28"/>
          <w:szCs w:val="28"/>
          <w:rtl/>
          <w:lang w:val="en-GB"/>
        </w:rPr>
        <w:t>,</w:t>
      </w:r>
      <w:r w:rsidRPr="00144B09">
        <w:rPr>
          <w:rStyle w:val="LatinChar"/>
          <w:rFonts w:cs="FrankRuehl"/>
          <w:sz w:val="28"/>
          <w:szCs w:val="28"/>
          <w:rtl/>
          <w:lang w:val="en-GB"/>
        </w:rPr>
        <w:t xml:space="preserve"> שהם בגדי מלכות</w:t>
      </w:r>
      <w:r>
        <w:rPr>
          <w:rStyle w:val="LatinChar"/>
          <w:rFonts w:cs="FrankRuehl" w:hint="cs"/>
          <w:sz w:val="28"/>
          <w:szCs w:val="28"/>
          <w:rtl/>
          <w:lang w:val="en-GB"/>
        </w:rPr>
        <w:t>,</w:t>
      </w:r>
      <w:r w:rsidRPr="00144B09">
        <w:rPr>
          <w:rStyle w:val="LatinChar"/>
          <w:rFonts w:cs="FrankRuehl"/>
          <w:sz w:val="28"/>
          <w:szCs w:val="28"/>
          <w:rtl/>
          <w:lang w:val="en-GB"/>
        </w:rPr>
        <w:t xml:space="preserve"> דאי ר</w:t>
      </w:r>
      <w:r>
        <w:rPr>
          <w:rStyle w:val="LatinChar"/>
          <w:rFonts w:cs="FrankRuehl" w:hint="cs"/>
          <w:sz w:val="28"/>
          <w:szCs w:val="28"/>
          <w:rtl/>
          <w:lang w:val="en-GB"/>
        </w:rPr>
        <w:t>צה לומר</w:t>
      </w:r>
      <w:r w:rsidRPr="00144B09">
        <w:rPr>
          <w:rStyle w:val="LatinChar"/>
          <w:rFonts w:cs="FrankRuehl"/>
          <w:sz w:val="28"/>
          <w:szCs w:val="28"/>
          <w:rtl/>
          <w:lang w:val="en-GB"/>
        </w:rPr>
        <w:t xml:space="preserve"> ערומה ממש</w:t>
      </w:r>
      <w:r w:rsidR="000D303B">
        <w:rPr>
          <w:rStyle w:val="LatinChar"/>
          <w:rFonts w:cs="FrankRuehl" w:hint="cs"/>
          <w:sz w:val="28"/>
          <w:szCs w:val="28"/>
          <w:rtl/>
          <w:lang w:val="en-GB"/>
        </w:rPr>
        <w:t>,</w:t>
      </w:r>
      <w:r w:rsidRPr="00144B09">
        <w:rPr>
          <w:rStyle w:val="LatinChar"/>
          <w:rFonts w:cs="FrankRuehl"/>
          <w:sz w:val="28"/>
          <w:szCs w:val="28"/>
          <w:rtl/>
          <w:lang w:val="en-GB"/>
        </w:rPr>
        <w:t xml:space="preserve"> מאי מהני צלצול קטן מבגדי מלכות</w:t>
      </w:r>
      <w:r w:rsidR="000D303B">
        <w:rPr>
          <w:rStyle w:val="LatinChar"/>
          <w:rFonts w:cs="FrankRuehl" w:hint="cs"/>
          <w:sz w:val="28"/>
          <w:szCs w:val="28"/>
          <w:rtl/>
          <w:lang w:val="en-GB"/>
        </w:rPr>
        <w:t>,</w:t>
      </w:r>
      <w:r w:rsidRPr="00144B09">
        <w:rPr>
          <w:rStyle w:val="LatinChar"/>
          <w:rFonts w:cs="FrankRuehl"/>
          <w:sz w:val="28"/>
          <w:szCs w:val="28"/>
          <w:rtl/>
          <w:lang w:val="en-GB"/>
        </w:rPr>
        <w:t xml:space="preserve"> וכי דבר זה הוא כיסוי </w:t>
      </w:r>
      <w:r w:rsidR="00AD73B4">
        <w:rPr>
          <w:rStyle w:val="LatinChar"/>
          <w:rFonts w:cs="FrankRuehl" w:hint="cs"/>
          <w:sz w:val="28"/>
          <w:szCs w:val="28"/>
          <w:rtl/>
          <w:lang w:val="en-GB"/>
        </w:rPr>
        <w:t>(-</w:t>
      </w:r>
      <w:r w:rsidRPr="00144B09">
        <w:rPr>
          <w:rStyle w:val="LatinChar"/>
          <w:rFonts w:cs="FrankRuehl"/>
          <w:sz w:val="28"/>
          <w:szCs w:val="28"/>
          <w:rtl/>
          <w:lang w:val="en-GB"/>
        </w:rPr>
        <w:t>הוא</w:t>
      </w:r>
      <w:r w:rsidR="00AD73B4">
        <w:rPr>
          <w:rStyle w:val="LatinChar"/>
          <w:rFonts w:cs="FrankRuehl" w:hint="cs"/>
          <w:sz w:val="28"/>
          <w:szCs w:val="28"/>
          <w:rtl/>
          <w:lang w:val="en-GB"/>
        </w:rPr>
        <w:t>-)</w:t>
      </w:r>
      <w:r w:rsidR="000D303B">
        <w:rPr>
          <w:rStyle w:val="LatinChar"/>
          <w:rFonts w:cs="FrankRuehl" w:hint="cs"/>
          <w:sz w:val="28"/>
          <w:szCs w:val="28"/>
          <w:rtl/>
          <w:lang w:val="en-GB"/>
        </w:rPr>
        <w:t>.</w:t>
      </w:r>
      <w:r w:rsidRPr="00144B09">
        <w:rPr>
          <w:rStyle w:val="LatinChar"/>
          <w:rFonts w:cs="FrankRuehl"/>
          <w:sz w:val="28"/>
          <w:szCs w:val="28"/>
          <w:rtl/>
          <w:lang w:val="en-GB"/>
        </w:rPr>
        <w:t xml:space="preserve"> אלא ר</w:t>
      </w:r>
      <w:r w:rsidR="000D303B">
        <w:rPr>
          <w:rStyle w:val="LatinChar"/>
          <w:rFonts w:cs="FrankRuehl" w:hint="cs"/>
          <w:sz w:val="28"/>
          <w:szCs w:val="28"/>
          <w:rtl/>
          <w:lang w:val="en-GB"/>
        </w:rPr>
        <w:t>צה לומר</w:t>
      </w:r>
      <w:r w:rsidRPr="00144B09">
        <w:rPr>
          <w:rStyle w:val="LatinChar"/>
          <w:rFonts w:cs="FrankRuehl"/>
          <w:sz w:val="28"/>
          <w:szCs w:val="28"/>
          <w:rtl/>
          <w:lang w:val="en-GB"/>
        </w:rPr>
        <w:t xml:space="preserve"> ערומה מבגדי מלכות</w:t>
      </w:r>
      <w:r w:rsidR="000D303B">
        <w:rPr>
          <w:rStyle w:val="LatinChar"/>
          <w:rFonts w:cs="FrankRuehl" w:hint="cs"/>
          <w:sz w:val="28"/>
          <w:szCs w:val="28"/>
          <w:rtl/>
          <w:lang w:val="en-GB"/>
        </w:rPr>
        <w:t>,</w:t>
      </w:r>
      <w:r w:rsidRPr="00144B09">
        <w:rPr>
          <w:rStyle w:val="LatinChar"/>
          <w:rFonts w:cs="FrankRuehl"/>
          <w:sz w:val="28"/>
          <w:szCs w:val="28"/>
          <w:rtl/>
          <w:lang w:val="en-GB"/>
        </w:rPr>
        <w:t xml:space="preserve"> ובקש</w:t>
      </w:r>
      <w:r w:rsidR="008950B3">
        <w:rPr>
          <w:rStyle w:val="LatinChar"/>
          <w:rFonts w:cs="FrankRuehl" w:hint="cs"/>
          <w:sz w:val="28"/>
          <w:szCs w:val="28"/>
          <w:rtl/>
          <w:lang w:val="en-GB"/>
        </w:rPr>
        <w:t>ה</w:t>
      </w:r>
      <w:r w:rsidR="00935759">
        <w:rPr>
          <w:rStyle w:val="LatinChar"/>
          <w:rFonts w:cs="FrankRuehl" w:hint="cs"/>
          <w:sz w:val="28"/>
          <w:szCs w:val="28"/>
          <w:rtl/>
          <w:lang w:val="en-GB"/>
        </w:rPr>
        <w:t>*</w:t>
      </w:r>
      <w:r w:rsidRPr="00144B09">
        <w:rPr>
          <w:rStyle w:val="LatinChar"/>
          <w:rFonts w:cs="FrankRuehl"/>
          <w:sz w:val="28"/>
          <w:szCs w:val="28"/>
          <w:rtl/>
          <w:lang w:val="en-GB"/>
        </w:rPr>
        <w:t xml:space="preserve"> שיהיה עליה צלצול קטן מבגדי מלכות</w:t>
      </w:r>
      <w:r w:rsidR="000D303B">
        <w:rPr>
          <w:rStyle w:val="LatinChar"/>
          <w:rFonts w:cs="FrankRuehl" w:hint="cs"/>
          <w:sz w:val="28"/>
          <w:szCs w:val="28"/>
          <w:rtl/>
          <w:lang w:val="en-GB"/>
        </w:rPr>
        <w:t>,</w:t>
      </w:r>
      <w:r w:rsidRPr="00144B09">
        <w:rPr>
          <w:rStyle w:val="LatinChar"/>
          <w:rFonts w:cs="FrankRuehl"/>
          <w:sz w:val="28"/>
          <w:szCs w:val="28"/>
          <w:rtl/>
          <w:lang w:val="en-GB"/>
        </w:rPr>
        <w:t xml:space="preserve"> שיהא נראה עליה קצת בגדי מלכות</w:t>
      </w:r>
      <w:r w:rsidR="00AD73B4">
        <w:rPr>
          <w:rStyle w:val="FootnoteReference"/>
          <w:rFonts w:cs="FrankRuehl"/>
          <w:szCs w:val="28"/>
          <w:rtl/>
        </w:rPr>
        <w:footnoteReference w:id="338"/>
      </w:r>
      <w:r w:rsidR="000D303B">
        <w:rPr>
          <w:rStyle w:val="LatinChar"/>
          <w:rFonts w:cs="FrankRuehl" w:hint="cs"/>
          <w:sz w:val="28"/>
          <w:szCs w:val="28"/>
          <w:rtl/>
          <w:lang w:val="en-GB"/>
        </w:rPr>
        <w:t>.</w:t>
      </w:r>
      <w:r w:rsidRPr="00144B09">
        <w:rPr>
          <w:rStyle w:val="LatinChar"/>
          <w:rFonts w:cs="FrankRuehl"/>
          <w:sz w:val="28"/>
          <w:szCs w:val="28"/>
          <w:rtl/>
          <w:lang w:val="en-GB"/>
        </w:rPr>
        <w:t xml:space="preserve"> ולא הניחו אותה</w:t>
      </w:r>
      <w:r w:rsidR="008950B3">
        <w:rPr>
          <w:rStyle w:val="LatinChar"/>
          <w:rFonts w:cs="FrankRuehl" w:hint="cs"/>
          <w:sz w:val="28"/>
          <w:szCs w:val="28"/>
          <w:rtl/>
          <w:lang w:val="en-GB"/>
        </w:rPr>
        <w:t>,</w:t>
      </w:r>
      <w:r w:rsidRPr="00144B09">
        <w:rPr>
          <w:rStyle w:val="LatinChar"/>
          <w:rFonts w:cs="FrankRuehl"/>
          <w:sz w:val="28"/>
          <w:szCs w:val="28"/>
          <w:rtl/>
          <w:lang w:val="en-GB"/>
        </w:rPr>
        <w:t xml:space="preserve"> כי לכך אמר</w:t>
      </w:r>
      <w:r w:rsidR="00935759">
        <w:rPr>
          <w:rStyle w:val="LatinChar"/>
          <w:rFonts w:cs="FrankRuehl" w:hint="cs"/>
          <w:sz w:val="28"/>
          <w:szCs w:val="28"/>
          <w:rtl/>
          <w:lang w:val="en-GB"/>
        </w:rPr>
        <w:t>*</w:t>
      </w:r>
      <w:r w:rsidRPr="00144B09">
        <w:rPr>
          <w:rStyle w:val="LatinChar"/>
          <w:rFonts w:cs="FrankRuehl"/>
          <w:sz w:val="28"/>
          <w:szCs w:val="28"/>
          <w:rtl/>
          <w:lang w:val="en-GB"/>
        </w:rPr>
        <w:t xml:space="preserve"> שתבוא ערומה</w:t>
      </w:r>
      <w:r w:rsidR="000D303B">
        <w:rPr>
          <w:rStyle w:val="LatinChar"/>
          <w:rFonts w:cs="FrankRuehl" w:hint="cs"/>
          <w:sz w:val="28"/>
          <w:szCs w:val="28"/>
          <w:rtl/>
          <w:lang w:val="en-GB"/>
        </w:rPr>
        <w:t>,</w:t>
      </w:r>
      <w:r w:rsidRPr="00144B09">
        <w:rPr>
          <w:rStyle w:val="LatinChar"/>
          <w:rFonts w:cs="FrankRuehl"/>
          <w:sz w:val="28"/>
          <w:szCs w:val="28"/>
          <w:rtl/>
          <w:lang w:val="en-GB"/>
        </w:rPr>
        <w:t xml:space="preserve"> כי באותה שעה כא</w:t>
      </w:r>
      <w:r w:rsidR="000D303B">
        <w:rPr>
          <w:rStyle w:val="LatinChar"/>
          <w:rFonts w:cs="FrankRuehl" w:hint="cs"/>
          <w:sz w:val="28"/>
          <w:szCs w:val="28"/>
          <w:rtl/>
          <w:lang w:val="en-GB"/>
        </w:rPr>
        <w:t>י</w:t>
      </w:r>
      <w:r w:rsidRPr="00144B09">
        <w:rPr>
          <w:rStyle w:val="LatinChar"/>
          <w:rFonts w:cs="FrankRuehl"/>
          <w:sz w:val="28"/>
          <w:szCs w:val="28"/>
          <w:rtl/>
          <w:lang w:val="en-GB"/>
        </w:rPr>
        <w:t>לו אינה מלכה</w:t>
      </w:r>
      <w:r w:rsidR="008950B3">
        <w:rPr>
          <w:rStyle w:val="LatinChar"/>
          <w:rFonts w:cs="FrankRuehl" w:hint="cs"/>
          <w:sz w:val="28"/>
          <w:szCs w:val="28"/>
          <w:rtl/>
          <w:lang w:val="en-GB"/>
        </w:rPr>
        <w:t>,</w:t>
      </w:r>
      <w:r w:rsidRPr="00144B09">
        <w:rPr>
          <w:rStyle w:val="LatinChar"/>
          <w:rFonts w:cs="FrankRuehl"/>
          <w:sz w:val="28"/>
          <w:szCs w:val="28"/>
          <w:rtl/>
          <w:lang w:val="en-GB"/>
        </w:rPr>
        <w:t xml:space="preserve"> ורא</w:t>
      </w:r>
      <w:r w:rsidR="000D303B">
        <w:rPr>
          <w:rStyle w:val="LatinChar"/>
          <w:rFonts w:cs="FrankRuehl" w:hint="cs"/>
          <w:sz w:val="28"/>
          <w:szCs w:val="28"/>
          <w:rtl/>
          <w:lang w:val="en-GB"/>
        </w:rPr>
        <w:t>ו</w:t>
      </w:r>
      <w:r w:rsidRPr="00144B09">
        <w:rPr>
          <w:rStyle w:val="LatinChar"/>
          <w:rFonts w:cs="FrankRuehl"/>
          <w:sz w:val="28"/>
          <w:szCs w:val="28"/>
          <w:rtl/>
          <w:lang w:val="en-GB"/>
        </w:rPr>
        <w:t>י שתבוא לפני הדיוטים</w:t>
      </w:r>
      <w:r w:rsidR="000D303B">
        <w:rPr>
          <w:rStyle w:val="LatinChar"/>
          <w:rFonts w:cs="FrankRuehl" w:hint="cs"/>
          <w:sz w:val="28"/>
          <w:szCs w:val="28"/>
          <w:rtl/>
          <w:lang w:val="en-GB"/>
        </w:rPr>
        <w:t>.</w:t>
      </w:r>
      <w:r w:rsidRPr="00144B09">
        <w:rPr>
          <w:rStyle w:val="LatinChar"/>
          <w:rFonts w:cs="FrankRuehl"/>
          <w:sz w:val="28"/>
          <w:szCs w:val="28"/>
          <w:rtl/>
          <w:lang w:val="en-GB"/>
        </w:rPr>
        <w:t xml:space="preserve"> ולכך אמרו שבקשה בצלצול קטן של מלכות</w:t>
      </w:r>
      <w:r w:rsidR="000D303B">
        <w:rPr>
          <w:rStyle w:val="LatinChar"/>
          <w:rFonts w:cs="FrankRuehl" w:hint="cs"/>
          <w:sz w:val="28"/>
          <w:szCs w:val="28"/>
          <w:rtl/>
          <w:lang w:val="en-GB"/>
        </w:rPr>
        <w:t>,</w:t>
      </w:r>
      <w:r w:rsidRPr="00144B09">
        <w:rPr>
          <w:rStyle w:val="LatinChar"/>
          <w:rFonts w:cs="FrankRuehl"/>
          <w:sz w:val="28"/>
          <w:szCs w:val="28"/>
          <w:rtl/>
          <w:lang w:val="en-GB"/>
        </w:rPr>
        <w:t xml:space="preserve"> ולא הניחו אותה</w:t>
      </w:r>
      <w:r w:rsidR="00546AFB">
        <w:rPr>
          <w:rStyle w:val="LatinChar"/>
          <w:rFonts w:cs="FrankRuehl" w:hint="cs"/>
          <w:sz w:val="28"/>
          <w:szCs w:val="28"/>
          <w:rtl/>
          <w:lang w:val="en-GB"/>
        </w:rPr>
        <w:t>,</w:t>
      </w:r>
      <w:r w:rsidRPr="00144B09">
        <w:rPr>
          <w:rStyle w:val="LatinChar"/>
          <w:rFonts w:cs="FrankRuehl"/>
          <w:sz w:val="28"/>
          <w:szCs w:val="28"/>
          <w:rtl/>
          <w:lang w:val="en-GB"/>
        </w:rPr>
        <w:t xml:space="preserve"> רק שתהא ערומה ממלבושי כבוד לגמרי</w:t>
      </w:r>
      <w:r w:rsidR="000D303B">
        <w:rPr>
          <w:rStyle w:val="LatinChar"/>
          <w:rFonts w:cs="FrankRuehl" w:hint="cs"/>
          <w:sz w:val="28"/>
          <w:szCs w:val="28"/>
          <w:rtl/>
          <w:lang w:val="en-GB"/>
        </w:rPr>
        <w:t>.</w:t>
      </w:r>
      <w:r w:rsidRPr="00144B09">
        <w:rPr>
          <w:rStyle w:val="LatinChar"/>
          <w:rFonts w:cs="FrankRuehl"/>
          <w:sz w:val="28"/>
          <w:szCs w:val="28"/>
          <w:rtl/>
          <w:lang w:val="en-GB"/>
        </w:rPr>
        <w:t xml:space="preserve"> ג</w:t>
      </w:r>
      <w:r w:rsidR="00546AFB">
        <w:rPr>
          <w:rStyle w:val="LatinChar"/>
          <w:rFonts w:cs="FrankRuehl" w:hint="cs"/>
          <w:sz w:val="28"/>
          <w:szCs w:val="28"/>
          <w:rtl/>
          <w:lang w:val="en-GB"/>
        </w:rPr>
        <w:t>ם כן</w:t>
      </w:r>
      <w:r w:rsidRPr="00144B09">
        <w:rPr>
          <w:rStyle w:val="LatinChar"/>
          <w:rFonts w:cs="FrankRuehl"/>
          <w:sz w:val="28"/>
          <w:szCs w:val="28"/>
          <w:rtl/>
          <w:lang w:val="en-GB"/>
        </w:rPr>
        <w:t xml:space="preserve"> בקש</w:t>
      </w:r>
      <w:r w:rsidR="003C00D5">
        <w:rPr>
          <w:rStyle w:val="LatinChar"/>
          <w:rFonts w:cs="FrankRuehl" w:hint="cs"/>
          <w:sz w:val="28"/>
          <w:szCs w:val="28"/>
          <w:rtl/>
          <w:lang w:val="en-GB"/>
        </w:rPr>
        <w:t>*</w:t>
      </w:r>
      <w:r w:rsidRPr="00144B09">
        <w:rPr>
          <w:rStyle w:val="LatinChar"/>
          <w:rFonts w:cs="FrankRuehl"/>
          <w:sz w:val="28"/>
          <w:szCs w:val="28"/>
          <w:rtl/>
          <w:lang w:val="en-GB"/>
        </w:rPr>
        <w:t xml:space="preserve"> </w:t>
      </w:r>
      <w:r w:rsidR="00EC25CA">
        <w:rPr>
          <w:rStyle w:val="LatinChar"/>
          <w:rFonts w:cs="FrankRuehl" w:hint="cs"/>
          <w:sz w:val="28"/>
          <w:szCs w:val="28"/>
          <w:rtl/>
          <w:lang w:val="en-GB"/>
        </w:rPr>
        <w:t>(-ש</w:t>
      </w:r>
      <w:r w:rsidRPr="00144B09">
        <w:rPr>
          <w:rStyle w:val="LatinChar"/>
          <w:rFonts w:cs="FrankRuehl"/>
          <w:sz w:val="28"/>
          <w:szCs w:val="28"/>
          <w:rtl/>
          <w:lang w:val="en-GB"/>
        </w:rPr>
        <w:t>לא</w:t>
      </w:r>
      <w:r w:rsidR="00EC25CA">
        <w:rPr>
          <w:rStyle w:val="LatinChar"/>
          <w:rFonts w:cs="FrankRuehl" w:hint="cs"/>
          <w:sz w:val="28"/>
          <w:szCs w:val="28"/>
          <w:rtl/>
          <w:lang w:val="en-GB"/>
        </w:rPr>
        <w:t>-) [ש]</w:t>
      </w:r>
      <w:r w:rsidRPr="00144B09">
        <w:rPr>
          <w:rStyle w:val="LatinChar"/>
          <w:rFonts w:cs="FrankRuehl"/>
          <w:sz w:val="28"/>
          <w:szCs w:val="28"/>
          <w:rtl/>
          <w:lang w:val="en-GB"/>
        </w:rPr>
        <w:t>תכנס בלא כתר</w:t>
      </w:r>
      <w:r w:rsidR="00546AFB">
        <w:rPr>
          <w:rStyle w:val="LatinChar"/>
          <w:rFonts w:cs="FrankRuehl" w:hint="cs"/>
          <w:sz w:val="28"/>
          <w:szCs w:val="28"/>
          <w:rtl/>
          <w:lang w:val="en-GB"/>
        </w:rPr>
        <w:t>,</w:t>
      </w:r>
      <w:r w:rsidRPr="00144B09">
        <w:rPr>
          <w:rStyle w:val="LatinChar"/>
          <w:rFonts w:cs="FrankRuehl"/>
          <w:sz w:val="28"/>
          <w:szCs w:val="28"/>
          <w:rtl/>
          <w:lang w:val="en-GB"/>
        </w:rPr>
        <w:t xml:space="preserve"> שאז נראה ג</w:t>
      </w:r>
      <w:r w:rsidR="00546AFB">
        <w:rPr>
          <w:rStyle w:val="LatinChar"/>
          <w:rFonts w:cs="FrankRuehl" w:hint="cs"/>
          <w:sz w:val="28"/>
          <w:szCs w:val="28"/>
          <w:rtl/>
          <w:lang w:val="en-GB"/>
        </w:rPr>
        <w:t>ם כן</w:t>
      </w:r>
      <w:r w:rsidRPr="00144B09">
        <w:rPr>
          <w:rStyle w:val="LatinChar"/>
          <w:rFonts w:cs="FrankRuehl"/>
          <w:sz w:val="28"/>
          <w:szCs w:val="28"/>
          <w:rtl/>
          <w:lang w:val="en-GB"/>
        </w:rPr>
        <w:t xml:space="preserve"> כא</w:t>
      </w:r>
      <w:r w:rsidR="00546AFB">
        <w:rPr>
          <w:rStyle w:val="LatinChar"/>
          <w:rFonts w:cs="FrankRuehl" w:hint="cs"/>
          <w:sz w:val="28"/>
          <w:szCs w:val="28"/>
          <w:rtl/>
          <w:lang w:val="en-GB"/>
        </w:rPr>
        <w:t>י</w:t>
      </w:r>
      <w:r w:rsidRPr="00144B09">
        <w:rPr>
          <w:rStyle w:val="LatinChar"/>
          <w:rFonts w:cs="FrankRuehl"/>
          <w:sz w:val="28"/>
          <w:szCs w:val="28"/>
          <w:rtl/>
          <w:lang w:val="en-GB"/>
        </w:rPr>
        <w:t>לו היא אינה מלכה כלל</w:t>
      </w:r>
      <w:r w:rsidR="00546AFB">
        <w:rPr>
          <w:rStyle w:val="LatinChar"/>
          <w:rFonts w:cs="FrankRuehl" w:hint="cs"/>
          <w:sz w:val="28"/>
          <w:szCs w:val="28"/>
          <w:rtl/>
          <w:lang w:val="en-GB"/>
        </w:rPr>
        <w:t>.</w:t>
      </w:r>
      <w:r w:rsidRPr="00144B09">
        <w:rPr>
          <w:rStyle w:val="LatinChar"/>
          <w:rFonts w:cs="FrankRuehl"/>
          <w:sz w:val="28"/>
          <w:szCs w:val="28"/>
          <w:rtl/>
          <w:lang w:val="en-GB"/>
        </w:rPr>
        <w:t xml:space="preserve"> ואמרו א</w:t>
      </w:r>
      <w:r w:rsidR="00546AFB">
        <w:rPr>
          <w:rStyle w:val="LatinChar"/>
          <w:rFonts w:cs="FrankRuehl" w:hint="cs"/>
          <w:sz w:val="28"/>
          <w:szCs w:val="28"/>
          <w:rtl/>
          <w:lang w:val="en-GB"/>
        </w:rPr>
        <w:t>ם כן</w:t>
      </w:r>
      <w:r w:rsidRPr="00144B09">
        <w:rPr>
          <w:rStyle w:val="LatinChar"/>
          <w:rFonts w:cs="FrankRuehl"/>
          <w:sz w:val="28"/>
          <w:szCs w:val="28"/>
          <w:rtl/>
          <w:lang w:val="en-GB"/>
        </w:rPr>
        <w:t xml:space="preserve"> יאמרו </w:t>
      </w:r>
      <w:r w:rsidR="00E854BC">
        <w:rPr>
          <w:rStyle w:val="LatinChar"/>
          <w:rFonts w:cs="FrankRuehl" w:hint="cs"/>
          <w:sz w:val="28"/>
          <w:szCs w:val="28"/>
          <w:rtl/>
          <w:lang w:val="en-GB"/>
        </w:rPr>
        <w:t>"</w:t>
      </w:r>
      <w:r w:rsidRPr="00144B09">
        <w:rPr>
          <w:rStyle w:val="LatinChar"/>
          <w:rFonts w:cs="FrankRuehl"/>
          <w:sz w:val="28"/>
          <w:szCs w:val="28"/>
          <w:rtl/>
          <w:lang w:val="en-GB"/>
        </w:rPr>
        <w:t>שפחה היא זאת</w:t>
      </w:r>
      <w:r w:rsidR="00E854BC">
        <w:rPr>
          <w:rStyle w:val="LatinChar"/>
          <w:rFonts w:cs="FrankRuehl" w:hint="cs"/>
          <w:sz w:val="28"/>
          <w:szCs w:val="28"/>
          <w:rtl/>
          <w:lang w:val="en-GB"/>
        </w:rPr>
        <w:t>"</w:t>
      </w:r>
      <w:r w:rsidR="00546AFB">
        <w:rPr>
          <w:rStyle w:val="LatinChar"/>
          <w:rFonts w:cs="FrankRuehl" w:hint="cs"/>
          <w:sz w:val="28"/>
          <w:szCs w:val="28"/>
          <w:rtl/>
          <w:lang w:val="en-GB"/>
        </w:rPr>
        <w:t>,</w:t>
      </w:r>
      <w:r w:rsidRPr="00144B09">
        <w:rPr>
          <w:rStyle w:val="LatinChar"/>
          <w:rFonts w:cs="FrankRuehl"/>
          <w:sz w:val="28"/>
          <w:szCs w:val="28"/>
          <w:rtl/>
          <w:lang w:val="en-GB"/>
        </w:rPr>
        <w:t xml:space="preserve"> ודבר זה בודאי הוא בזיון כאשר אין בה סימן שהיא מלכה</w:t>
      </w:r>
      <w:r w:rsidR="00EC25CA">
        <w:rPr>
          <w:rStyle w:val="LatinChar"/>
          <w:rFonts w:cs="FrankRuehl" w:hint="cs"/>
          <w:sz w:val="28"/>
          <w:szCs w:val="28"/>
          <w:rtl/>
          <w:lang w:val="en-GB"/>
        </w:rPr>
        <w:t>,</w:t>
      </w:r>
      <w:r w:rsidRPr="00144B09">
        <w:rPr>
          <w:rStyle w:val="LatinChar"/>
          <w:rFonts w:cs="FrankRuehl"/>
          <w:sz w:val="28"/>
          <w:szCs w:val="28"/>
          <w:rtl/>
          <w:lang w:val="en-GB"/>
        </w:rPr>
        <w:t xml:space="preserve"> רק הדיוטת גמורה</w:t>
      </w:r>
      <w:r w:rsidR="00546AFB">
        <w:rPr>
          <w:rStyle w:val="LatinChar"/>
          <w:rFonts w:cs="FrankRuehl" w:hint="cs"/>
          <w:sz w:val="28"/>
          <w:szCs w:val="28"/>
          <w:rtl/>
          <w:lang w:val="en-GB"/>
        </w:rPr>
        <w:t>.</w:t>
      </w:r>
      <w:r w:rsidRPr="00144B09">
        <w:rPr>
          <w:rStyle w:val="LatinChar"/>
          <w:rFonts w:cs="FrankRuehl"/>
          <w:sz w:val="28"/>
          <w:szCs w:val="28"/>
          <w:rtl/>
          <w:lang w:val="en-GB"/>
        </w:rPr>
        <w:t xml:space="preserve"> אז אמרו </w:t>
      </w:r>
      <w:r w:rsidR="005B0E02">
        <w:rPr>
          <w:rStyle w:val="LatinChar"/>
          <w:rFonts w:cs="FrankRuehl" w:hint="cs"/>
          <w:sz w:val="28"/>
          <w:szCs w:val="28"/>
          <w:rtl/>
          <w:lang w:val="en-GB"/>
        </w:rPr>
        <w:t>"</w:t>
      </w:r>
      <w:r w:rsidRPr="00144B09">
        <w:rPr>
          <w:rStyle w:val="LatinChar"/>
          <w:rFonts w:cs="FrankRuehl"/>
          <w:sz w:val="28"/>
          <w:szCs w:val="28"/>
          <w:rtl/>
          <w:lang w:val="en-GB"/>
        </w:rPr>
        <w:t>תלבש בגדי מלכות</w:t>
      </w:r>
      <w:r w:rsidR="005B0E02">
        <w:rPr>
          <w:rStyle w:val="LatinChar"/>
          <w:rFonts w:cs="FrankRuehl" w:hint="cs"/>
          <w:sz w:val="28"/>
          <w:szCs w:val="28"/>
          <w:rtl/>
          <w:lang w:val="en-GB"/>
        </w:rPr>
        <w:t>"</w:t>
      </w:r>
      <w:r w:rsidRPr="00144B09">
        <w:rPr>
          <w:rStyle w:val="LatinChar"/>
          <w:rFonts w:cs="FrankRuehl"/>
          <w:sz w:val="28"/>
          <w:szCs w:val="28"/>
          <w:rtl/>
          <w:lang w:val="en-GB"/>
        </w:rPr>
        <w:t xml:space="preserve"> בלא כתר</w:t>
      </w:r>
      <w:r w:rsidR="00546AFB">
        <w:rPr>
          <w:rStyle w:val="LatinChar"/>
          <w:rFonts w:cs="FrankRuehl" w:hint="cs"/>
          <w:sz w:val="28"/>
          <w:szCs w:val="28"/>
          <w:rtl/>
          <w:lang w:val="en-GB"/>
        </w:rPr>
        <w:t>,</w:t>
      </w:r>
      <w:r w:rsidRPr="00144B09">
        <w:rPr>
          <w:rStyle w:val="LatinChar"/>
          <w:rFonts w:cs="FrankRuehl"/>
          <w:sz w:val="28"/>
          <w:szCs w:val="28"/>
          <w:rtl/>
          <w:lang w:val="en-GB"/>
        </w:rPr>
        <w:t xml:space="preserve"> וזהו ג</w:t>
      </w:r>
      <w:r w:rsidR="00546AFB">
        <w:rPr>
          <w:rStyle w:val="LatinChar"/>
          <w:rFonts w:cs="FrankRuehl" w:hint="cs"/>
          <w:sz w:val="28"/>
          <w:szCs w:val="28"/>
          <w:rtl/>
          <w:lang w:val="en-GB"/>
        </w:rPr>
        <w:t>ם כן</w:t>
      </w:r>
      <w:r w:rsidRPr="00144B09">
        <w:rPr>
          <w:rStyle w:val="LatinChar"/>
          <w:rFonts w:cs="FrankRuehl"/>
          <w:sz w:val="28"/>
          <w:szCs w:val="28"/>
          <w:rtl/>
          <w:lang w:val="en-GB"/>
        </w:rPr>
        <w:t xml:space="preserve"> כא</w:t>
      </w:r>
      <w:r w:rsidR="00546AFB">
        <w:rPr>
          <w:rStyle w:val="LatinChar"/>
          <w:rFonts w:cs="FrankRuehl" w:hint="cs"/>
          <w:sz w:val="28"/>
          <w:szCs w:val="28"/>
          <w:rtl/>
          <w:lang w:val="en-GB"/>
        </w:rPr>
        <w:t>י</w:t>
      </w:r>
      <w:r w:rsidRPr="00144B09">
        <w:rPr>
          <w:rStyle w:val="LatinChar"/>
          <w:rFonts w:cs="FrankRuehl"/>
          <w:sz w:val="28"/>
          <w:szCs w:val="28"/>
          <w:rtl/>
          <w:lang w:val="en-GB"/>
        </w:rPr>
        <w:t>לו אינה מלכה</w:t>
      </w:r>
      <w:r w:rsidR="00546AFB">
        <w:rPr>
          <w:rStyle w:val="LatinChar"/>
          <w:rFonts w:cs="FrankRuehl" w:hint="cs"/>
          <w:sz w:val="28"/>
          <w:szCs w:val="28"/>
          <w:rtl/>
          <w:lang w:val="en-GB"/>
        </w:rPr>
        <w:t>.</w:t>
      </w:r>
      <w:r w:rsidRPr="00144B09">
        <w:rPr>
          <w:rStyle w:val="LatinChar"/>
          <w:rFonts w:cs="FrankRuehl"/>
          <w:sz w:val="28"/>
          <w:szCs w:val="28"/>
          <w:rtl/>
          <w:lang w:val="en-GB"/>
        </w:rPr>
        <w:t xml:space="preserve"> וע</w:t>
      </w:r>
      <w:r w:rsidR="00546AFB">
        <w:rPr>
          <w:rStyle w:val="LatinChar"/>
          <w:rFonts w:cs="FrankRuehl" w:hint="cs"/>
          <w:sz w:val="28"/>
          <w:szCs w:val="28"/>
          <w:rtl/>
          <w:lang w:val="en-GB"/>
        </w:rPr>
        <w:t>ל זה</w:t>
      </w:r>
      <w:r w:rsidRPr="00144B09">
        <w:rPr>
          <w:rStyle w:val="LatinChar"/>
          <w:rFonts w:cs="FrankRuehl"/>
          <w:sz w:val="28"/>
          <w:szCs w:val="28"/>
          <w:rtl/>
          <w:lang w:val="en-GB"/>
        </w:rPr>
        <w:t xml:space="preserve"> אמרו </w:t>
      </w:r>
      <w:r w:rsidR="00EC25CA">
        <w:rPr>
          <w:rStyle w:val="LatinChar"/>
          <w:rFonts w:cs="FrankRuehl" w:hint="cs"/>
          <w:sz w:val="28"/>
          <w:szCs w:val="28"/>
          <w:rtl/>
          <w:lang w:val="en-GB"/>
        </w:rPr>
        <w:t>"</w:t>
      </w:r>
      <w:r w:rsidRPr="00144B09">
        <w:rPr>
          <w:rStyle w:val="LatinChar"/>
          <w:rFonts w:cs="FrankRuehl"/>
          <w:sz w:val="28"/>
          <w:szCs w:val="28"/>
          <w:rtl/>
          <w:lang w:val="en-GB"/>
        </w:rPr>
        <w:t>אין הדיוט משתמש בבגדי מלכות</w:t>
      </w:r>
      <w:r w:rsidR="00EC25CA">
        <w:rPr>
          <w:rStyle w:val="LatinChar"/>
          <w:rFonts w:cs="FrankRuehl" w:hint="cs"/>
          <w:sz w:val="28"/>
          <w:szCs w:val="28"/>
          <w:rtl/>
          <w:lang w:val="en-GB"/>
        </w:rPr>
        <w:t>"</w:t>
      </w:r>
      <w:r w:rsidR="00546AFB">
        <w:rPr>
          <w:rStyle w:val="LatinChar"/>
          <w:rFonts w:cs="FrankRuehl" w:hint="cs"/>
          <w:sz w:val="28"/>
          <w:szCs w:val="28"/>
          <w:rtl/>
          <w:lang w:val="en-GB"/>
        </w:rPr>
        <w:t>,</w:t>
      </w:r>
      <w:r w:rsidRPr="00144B09">
        <w:rPr>
          <w:rStyle w:val="LatinChar"/>
          <w:rFonts w:cs="FrankRuehl"/>
          <w:sz w:val="28"/>
          <w:szCs w:val="28"/>
          <w:rtl/>
          <w:lang w:val="en-GB"/>
        </w:rPr>
        <w:t xml:space="preserve"> וכאשר אין הכתר עליה כאילו היא הדיוטת</w:t>
      </w:r>
      <w:r w:rsidR="00546AFB">
        <w:rPr>
          <w:rStyle w:val="LatinChar"/>
          <w:rFonts w:cs="FrankRuehl" w:hint="cs"/>
          <w:sz w:val="28"/>
          <w:szCs w:val="28"/>
          <w:rtl/>
          <w:lang w:val="en-GB"/>
        </w:rPr>
        <w:t>,</w:t>
      </w:r>
      <w:r w:rsidRPr="00144B09">
        <w:rPr>
          <w:rStyle w:val="LatinChar"/>
          <w:rFonts w:cs="FrankRuehl"/>
          <w:sz w:val="28"/>
          <w:szCs w:val="28"/>
          <w:rtl/>
          <w:lang w:val="en-GB"/>
        </w:rPr>
        <w:t xml:space="preserve"> ואין ראוי לה בגדי מלכות</w:t>
      </w:r>
      <w:r w:rsidR="00546AFB">
        <w:rPr>
          <w:rStyle w:val="LatinChar"/>
          <w:rFonts w:cs="FrankRuehl" w:hint="cs"/>
          <w:sz w:val="28"/>
          <w:szCs w:val="28"/>
          <w:rtl/>
          <w:lang w:val="en-GB"/>
        </w:rPr>
        <w:t>,</w:t>
      </w:r>
      <w:r w:rsidRPr="00144B09">
        <w:rPr>
          <w:rStyle w:val="LatinChar"/>
          <w:rFonts w:cs="FrankRuehl"/>
          <w:sz w:val="28"/>
          <w:szCs w:val="28"/>
          <w:rtl/>
          <w:lang w:val="en-GB"/>
        </w:rPr>
        <w:t xml:space="preserve"> לכך אין לכנוס לה בלא כתר</w:t>
      </w:r>
      <w:r w:rsidR="00546AFB">
        <w:rPr>
          <w:rStyle w:val="LatinChar"/>
          <w:rFonts w:cs="FrankRuehl" w:hint="cs"/>
          <w:sz w:val="28"/>
          <w:szCs w:val="28"/>
          <w:rtl/>
          <w:lang w:val="en-GB"/>
        </w:rPr>
        <w:t>,</w:t>
      </w:r>
      <w:r w:rsidRPr="00144B09">
        <w:rPr>
          <w:rStyle w:val="LatinChar"/>
          <w:rFonts w:cs="FrankRuehl"/>
          <w:sz w:val="28"/>
          <w:szCs w:val="28"/>
          <w:rtl/>
          <w:lang w:val="en-GB"/>
        </w:rPr>
        <w:t xml:space="preserve"> רק שתכנס ערומה מבגדי מלכות</w:t>
      </w:r>
      <w:r w:rsidR="00546AFB">
        <w:rPr>
          <w:rStyle w:val="LatinChar"/>
          <w:rFonts w:cs="FrankRuehl" w:hint="cs"/>
          <w:sz w:val="28"/>
          <w:szCs w:val="28"/>
          <w:rtl/>
          <w:lang w:val="en-GB"/>
        </w:rPr>
        <w:t>,</w:t>
      </w:r>
      <w:r w:rsidRPr="00144B09">
        <w:rPr>
          <w:rStyle w:val="LatinChar"/>
          <w:rFonts w:cs="FrankRuehl"/>
          <w:sz w:val="28"/>
          <w:szCs w:val="28"/>
          <w:rtl/>
          <w:lang w:val="en-GB"/>
        </w:rPr>
        <w:t xml:space="preserve"> אבל יש כתר עליה</w:t>
      </w:r>
      <w:r w:rsidR="00546AFB">
        <w:rPr>
          <w:rStyle w:val="LatinChar"/>
          <w:rFonts w:cs="FrankRuehl" w:hint="cs"/>
          <w:sz w:val="28"/>
          <w:szCs w:val="28"/>
          <w:rtl/>
          <w:lang w:val="en-GB"/>
        </w:rPr>
        <w:t>,</w:t>
      </w:r>
      <w:r w:rsidRPr="00144B09">
        <w:rPr>
          <w:rStyle w:val="LatinChar"/>
          <w:rFonts w:cs="FrankRuehl"/>
          <w:sz w:val="28"/>
          <w:szCs w:val="28"/>
          <w:rtl/>
          <w:lang w:val="en-GB"/>
        </w:rPr>
        <w:t xml:space="preserve"> והוא סימן שהיא מלכה</w:t>
      </w:r>
      <w:r w:rsidR="00546AFB">
        <w:rPr>
          <w:rStyle w:val="LatinChar"/>
          <w:rFonts w:cs="FrankRuehl" w:hint="cs"/>
          <w:sz w:val="28"/>
          <w:szCs w:val="28"/>
          <w:rtl/>
          <w:lang w:val="en-GB"/>
        </w:rPr>
        <w:t>.</w:t>
      </w:r>
      <w:r w:rsidRPr="00144B09">
        <w:rPr>
          <w:rStyle w:val="LatinChar"/>
          <w:rFonts w:cs="FrankRuehl"/>
          <w:sz w:val="28"/>
          <w:szCs w:val="28"/>
          <w:rtl/>
          <w:lang w:val="en-GB"/>
        </w:rPr>
        <w:t xml:space="preserve"> ואין להקשות כאשר יהיה עליה כתר ולא יהיה עליה בגדי מלכות ג</w:t>
      </w:r>
      <w:r w:rsidR="00E854BC">
        <w:rPr>
          <w:rStyle w:val="LatinChar"/>
          <w:rFonts w:cs="FrankRuehl" w:hint="cs"/>
          <w:sz w:val="28"/>
          <w:szCs w:val="28"/>
          <w:rtl/>
          <w:lang w:val="en-GB"/>
        </w:rPr>
        <w:t>ם כן</w:t>
      </w:r>
      <w:r w:rsidRPr="00144B09">
        <w:rPr>
          <w:rStyle w:val="LatinChar"/>
          <w:rFonts w:cs="FrankRuehl"/>
          <w:sz w:val="28"/>
          <w:szCs w:val="28"/>
          <w:rtl/>
          <w:lang w:val="en-GB"/>
        </w:rPr>
        <w:t xml:space="preserve"> יאמרו </w:t>
      </w:r>
      <w:r w:rsidR="00E854BC">
        <w:rPr>
          <w:rStyle w:val="LatinChar"/>
          <w:rFonts w:cs="FrankRuehl" w:hint="cs"/>
          <w:sz w:val="28"/>
          <w:szCs w:val="28"/>
          <w:rtl/>
          <w:lang w:val="en-GB"/>
        </w:rPr>
        <w:t>"</w:t>
      </w:r>
      <w:r w:rsidRPr="00144B09">
        <w:rPr>
          <w:rStyle w:val="LatinChar"/>
          <w:rFonts w:cs="FrankRuehl"/>
          <w:sz w:val="28"/>
          <w:szCs w:val="28"/>
          <w:rtl/>
          <w:lang w:val="en-GB"/>
        </w:rPr>
        <w:t>אין הדיוט משתמש בבגדי מלכות</w:t>
      </w:r>
      <w:r w:rsidR="00E854BC">
        <w:rPr>
          <w:rStyle w:val="LatinChar"/>
          <w:rFonts w:cs="FrankRuehl" w:hint="cs"/>
          <w:sz w:val="28"/>
          <w:szCs w:val="28"/>
          <w:rtl/>
          <w:lang w:val="en-GB"/>
        </w:rPr>
        <w:t>"</w:t>
      </w:r>
      <w:r w:rsidR="00E854BC">
        <w:rPr>
          <w:rStyle w:val="FootnoteReference"/>
          <w:rFonts w:cs="FrankRuehl"/>
          <w:szCs w:val="28"/>
          <w:rtl/>
        </w:rPr>
        <w:footnoteReference w:id="339"/>
      </w:r>
      <w:r w:rsidR="00E854BC">
        <w:rPr>
          <w:rStyle w:val="LatinChar"/>
          <w:rFonts w:cs="FrankRuehl" w:hint="cs"/>
          <w:sz w:val="28"/>
          <w:szCs w:val="28"/>
          <w:rtl/>
          <w:lang w:val="en-GB"/>
        </w:rPr>
        <w:t>.</w:t>
      </w:r>
      <w:r w:rsidRPr="00144B09">
        <w:rPr>
          <w:rStyle w:val="LatinChar"/>
          <w:rFonts w:cs="FrankRuehl"/>
          <w:sz w:val="28"/>
          <w:szCs w:val="28"/>
          <w:rtl/>
          <w:lang w:val="en-GB"/>
        </w:rPr>
        <w:t xml:space="preserve"> שזה אינו קשיא</w:t>
      </w:r>
      <w:r w:rsidR="009352F9">
        <w:rPr>
          <w:rStyle w:val="LatinChar"/>
          <w:rFonts w:cs="FrankRuehl" w:hint="cs"/>
          <w:sz w:val="28"/>
          <w:szCs w:val="28"/>
          <w:rtl/>
          <w:lang w:val="en-GB"/>
        </w:rPr>
        <w:t>,</w:t>
      </w:r>
      <w:r w:rsidRPr="00144B09">
        <w:rPr>
          <w:rStyle w:val="LatinChar"/>
          <w:rFonts w:cs="FrankRuehl"/>
          <w:sz w:val="28"/>
          <w:szCs w:val="28"/>
          <w:rtl/>
          <w:lang w:val="en-GB"/>
        </w:rPr>
        <w:t xml:space="preserve"> כי כאשר יש עליה כתר בודאי מלכה היא</w:t>
      </w:r>
      <w:r w:rsidR="009352F9">
        <w:rPr>
          <w:rStyle w:val="LatinChar"/>
          <w:rFonts w:cs="FrankRuehl" w:hint="cs"/>
          <w:sz w:val="28"/>
          <w:szCs w:val="28"/>
          <w:rtl/>
          <w:lang w:val="en-GB"/>
        </w:rPr>
        <w:t>,</w:t>
      </w:r>
      <w:r w:rsidRPr="00144B09">
        <w:rPr>
          <w:rStyle w:val="LatinChar"/>
          <w:rFonts w:cs="FrankRuehl"/>
          <w:sz w:val="28"/>
          <w:szCs w:val="28"/>
          <w:rtl/>
          <w:lang w:val="en-GB"/>
        </w:rPr>
        <w:t xml:space="preserve"> רק שהיא אינה בכבודה כאשר אין עליה בגדי מלכות</w:t>
      </w:r>
      <w:r w:rsidR="00D72FFC">
        <w:rPr>
          <w:rStyle w:val="FootnoteReference"/>
          <w:rFonts w:cs="FrankRuehl"/>
          <w:szCs w:val="28"/>
          <w:rtl/>
        </w:rPr>
        <w:footnoteReference w:id="340"/>
      </w:r>
      <w:r w:rsidR="009352F9">
        <w:rPr>
          <w:rStyle w:val="LatinChar"/>
          <w:rFonts w:cs="FrankRuehl" w:hint="cs"/>
          <w:sz w:val="28"/>
          <w:szCs w:val="28"/>
          <w:rtl/>
          <w:lang w:val="en-GB"/>
        </w:rPr>
        <w:t>.</w:t>
      </w:r>
      <w:r w:rsidRPr="00144B09">
        <w:rPr>
          <w:rStyle w:val="LatinChar"/>
          <w:rFonts w:cs="FrankRuehl"/>
          <w:sz w:val="28"/>
          <w:szCs w:val="28"/>
          <w:rtl/>
          <w:lang w:val="en-GB"/>
        </w:rPr>
        <w:t xml:space="preserve"> ולכך אין להקפיד ג</w:t>
      </w:r>
      <w:r w:rsidR="00AC0A9A">
        <w:rPr>
          <w:rStyle w:val="LatinChar"/>
          <w:rFonts w:cs="FrankRuehl" w:hint="cs"/>
          <w:sz w:val="28"/>
          <w:szCs w:val="28"/>
          <w:rtl/>
          <w:lang w:val="en-GB"/>
        </w:rPr>
        <w:t>ם כן</w:t>
      </w:r>
      <w:r w:rsidRPr="00144B09">
        <w:rPr>
          <w:rStyle w:val="LatinChar"/>
          <w:rFonts w:cs="FrankRuehl"/>
          <w:sz w:val="28"/>
          <w:szCs w:val="28"/>
          <w:rtl/>
          <w:lang w:val="en-GB"/>
        </w:rPr>
        <w:t xml:space="preserve"> אף אם תבא לפני השרים</w:t>
      </w:r>
      <w:r w:rsidR="00AC0A9A">
        <w:rPr>
          <w:rStyle w:val="FootnoteReference"/>
          <w:rFonts w:cs="FrankRuehl"/>
          <w:szCs w:val="28"/>
          <w:rtl/>
        </w:rPr>
        <w:footnoteReference w:id="341"/>
      </w:r>
      <w:r w:rsidR="00AC0A9A">
        <w:rPr>
          <w:rStyle w:val="LatinChar"/>
          <w:rFonts w:cs="FrankRuehl" w:hint="cs"/>
          <w:sz w:val="28"/>
          <w:szCs w:val="28"/>
          <w:rtl/>
          <w:lang w:val="en-GB"/>
        </w:rPr>
        <w:t>.</w:t>
      </w:r>
      <w:r w:rsidRPr="00144B09">
        <w:rPr>
          <w:rStyle w:val="LatinChar"/>
          <w:rFonts w:cs="FrankRuehl"/>
          <w:sz w:val="28"/>
          <w:szCs w:val="28"/>
          <w:rtl/>
          <w:lang w:val="en-GB"/>
        </w:rPr>
        <w:t xml:space="preserve"> והתבאר כי מה שאמרו </w:t>
      </w:r>
      <w:r w:rsidR="0005027D">
        <w:rPr>
          <w:rStyle w:val="LatinChar"/>
          <w:rFonts w:cs="FrankRuehl" w:hint="cs"/>
          <w:sz w:val="28"/>
          <w:szCs w:val="28"/>
          <w:rtl/>
          <w:lang w:val="en-GB"/>
        </w:rPr>
        <w:t>"</w:t>
      </w:r>
      <w:r w:rsidRPr="00144B09">
        <w:rPr>
          <w:rStyle w:val="LatinChar"/>
          <w:rFonts w:cs="FrankRuehl"/>
          <w:sz w:val="28"/>
          <w:szCs w:val="28"/>
          <w:rtl/>
          <w:lang w:val="en-GB"/>
        </w:rPr>
        <w:t>תכנס ערומה</w:t>
      </w:r>
      <w:r w:rsidR="0005027D">
        <w:rPr>
          <w:rStyle w:val="LatinChar"/>
          <w:rFonts w:cs="FrankRuehl" w:hint="cs"/>
          <w:sz w:val="28"/>
          <w:szCs w:val="28"/>
          <w:rtl/>
          <w:lang w:val="en-GB"/>
        </w:rPr>
        <w:t>",</w:t>
      </w:r>
      <w:r w:rsidRPr="00144B09">
        <w:rPr>
          <w:rStyle w:val="LatinChar"/>
          <w:rFonts w:cs="FrankRuehl"/>
          <w:sz w:val="28"/>
          <w:szCs w:val="28"/>
          <w:rtl/>
          <w:lang w:val="en-GB"/>
        </w:rPr>
        <w:t xml:space="preserve"> לא היה כוונתם רק שלא יהיה עליה בגדי מלכות כמו שראוי למלכה</w:t>
      </w:r>
      <w:r w:rsidR="0005027D">
        <w:rPr>
          <w:rStyle w:val="LatinChar"/>
          <w:rFonts w:cs="FrankRuehl" w:hint="cs"/>
          <w:sz w:val="28"/>
          <w:szCs w:val="28"/>
          <w:rtl/>
          <w:lang w:val="en-GB"/>
        </w:rPr>
        <w:t>,</w:t>
      </w:r>
      <w:r w:rsidRPr="00144B09">
        <w:rPr>
          <w:rStyle w:val="LatinChar"/>
          <w:rFonts w:cs="FrankRuehl"/>
          <w:sz w:val="28"/>
          <w:szCs w:val="28"/>
          <w:rtl/>
          <w:lang w:val="en-GB"/>
        </w:rPr>
        <w:t xml:space="preserve"> ודבר זה נקרא </w:t>
      </w:r>
      <w:r w:rsidR="007C4978">
        <w:rPr>
          <w:rStyle w:val="LatinChar"/>
          <w:rFonts w:cs="FrankRuehl" w:hint="cs"/>
          <w:sz w:val="28"/>
          <w:szCs w:val="28"/>
          <w:rtl/>
          <w:lang w:val="en-GB"/>
        </w:rPr>
        <w:t>'</w:t>
      </w:r>
      <w:r w:rsidRPr="00144B09">
        <w:rPr>
          <w:rStyle w:val="LatinChar"/>
          <w:rFonts w:cs="FrankRuehl"/>
          <w:sz w:val="28"/>
          <w:szCs w:val="28"/>
          <w:rtl/>
          <w:lang w:val="en-GB"/>
        </w:rPr>
        <w:t>ערומה</w:t>
      </w:r>
      <w:r w:rsidR="007C4978">
        <w:rPr>
          <w:rStyle w:val="LatinChar"/>
          <w:rFonts w:cs="FrankRuehl" w:hint="cs"/>
          <w:sz w:val="28"/>
          <w:szCs w:val="28"/>
          <w:rtl/>
          <w:lang w:val="en-GB"/>
        </w:rPr>
        <w:t>'</w:t>
      </w:r>
      <w:r w:rsidRPr="00144B09">
        <w:rPr>
          <w:rStyle w:val="LatinChar"/>
          <w:rFonts w:cs="FrankRuehl"/>
          <w:sz w:val="28"/>
          <w:szCs w:val="28"/>
          <w:rtl/>
          <w:lang w:val="en-GB"/>
        </w:rPr>
        <w:t xml:space="preserve"> כאשר היא ערומה מן בגדי מלכות</w:t>
      </w:r>
      <w:r w:rsidR="0005027D">
        <w:rPr>
          <w:rStyle w:val="FootnoteReference"/>
          <w:rFonts w:cs="FrankRuehl"/>
          <w:szCs w:val="28"/>
          <w:rtl/>
        </w:rPr>
        <w:footnoteReference w:id="342"/>
      </w:r>
      <w:r w:rsidRPr="00144B09">
        <w:rPr>
          <w:rStyle w:val="LatinChar"/>
          <w:rFonts w:cs="FrankRuehl"/>
          <w:sz w:val="28"/>
          <w:szCs w:val="28"/>
          <w:rtl/>
          <w:lang w:val="en-GB"/>
        </w:rPr>
        <w:t xml:space="preserve">. </w:t>
      </w:r>
    </w:p>
    <w:p w:rsidR="00961778" w:rsidRDefault="007A1AF7" w:rsidP="00961778">
      <w:pPr>
        <w:jc w:val="both"/>
        <w:rPr>
          <w:rStyle w:val="LatinChar"/>
          <w:rFonts w:cs="FrankRuehl" w:hint="cs"/>
          <w:sz w:val="28"/>
          <w:szCs w:val="28"/>
          <w:rtl/>
          <w:lang w:val="en-GB"/>
        </w:rPr>
      </w:pPr>
      <w:r w:rsidRPr="007A1AF7">
        <w:rPr>
          <w:rStyle w:val="LatinChar"/>
          <w:rtl/>
        </w:rPr>
        <w:t>#</w:t>
      </w:r>
      <w:r w:rsidR="00144B09" w:rsidRPr="007A1AF7">
        <w:rPr>
          <w:rStyle w:val="Title1"/>
          <w:rtl/>
        </w:rPr>
        <w:t>ובגמרא</w:t>
      </w:r>
      <w:r w:rsidRPr="007A1AF7">
        <w:rPr>
          <w:rStyle w:val="LatinChar"/>
          <w:rtl/>
        </w:rPr>
        <w:t>=</w:t>
      </w:r>
      <w:r w:rsidR="00144B09" w:rsidRPr="00144B09">
        <w:rPr>
          <w:rStyle w:val="LatinChar"/>
          <w:rFonts w:cs="FrankRuehl"/>
          <w:sz w:val="28"/>
          <w:szCs w:val="28"/>
          <w:rtl/>
          <w:lang w:val="en-GB"/>
        </w:rPr>
        <w:t xml:space="preserve"> </w:t>
      </w:r>
      <w:r w:rsidR="00144B09" w:rsidRPr="007A1AF7">
        <w:rPr>
          <w:rStyle w:val="LatinChar"/>
          <w:rFonts w:cs="Dbs-Rashi"/>
          <w:szCs w:val="20"/>
          <w:rtl/>
          <w:lang w:val="en-GB"/>
        </w:rPr>
        <w:t>(מגילה יב</w:t>
      </w:r>
      <w:r w:rsidRPr="007A1AF7">
        <w:rPr>
          <w:rStyle w:val="LatinChar"/>
          <w:rFonts w:cs="Dbs-Rashi" w:hint="cs"/>
          <w:szCs w:val="20"/>
          <w:rtl/>
          <w:lang w:val="en-GB"/>
        </w:rPr>
        <w:t>:</w:t>
      </w:r>
      <w:r w:rsidR="00144B09" w:rsidRPr="007A1AF7">
        <w:rPr>
          <w:rStyle w:val="LatinChar"/>
          <w:rFonts w:cs="Dbs-Rashi"/>
          <w:szCs w:val="20"/>
          <w:rtl/>
          <w:lang w:val="en-GB"/>
        </w:rPr>
        <w:t>)</w:t>
      </w:r>
      <w:r>
        <w:rPr>
          <w:rStyle w:val="LatinChar"/>
          <w:rFonts w:cs="FrankRuehl" w:hint="cs"/>
          <w:sz w:val="28"/>
          <w:szCs w:val="28"/>
          <w:rtl/>
          <w:lang w:val="en-GB"/>
        </w:rPr>
        <w:t>,</w:t>
      </w:r>
      <w:r w:rsidR="00144B09" w:rsidRPr="00144B09">
        <w:rPr>
          <w:rStyle w:val="LatinChar"/>
          <w:rFonts w:cs="FrankRuehl"/>
          <w:sz w:val="28"/>
          <w:szCs w:val="28"/>
          <w:rtl/>
          <w:lang w:val="en-GB"/>
        </w:rPr>
        <w:t xml:space="preserve"> </w:t>
      </w:r>
      <w:r>
        <w:rPr>
          <w:rStyle w:val="LatinChar"/>
          <w:rFonts w:cs="FrankRuehl" w:hint="cs"/>
          <w:sz w:val="28"/>
          <w:szCs w:val="28"/>
          <w:rtl/>
          <w:lang w:val="en-GB"/>
        </w:rPr>
        <w:t>"</w:t>
      </w:r>
      <w:r w:rsidR="00144B09" w:rsidRPr="00144B09">
        <w:rPr>
          <w:rStyle w:val="LatinChar"/>
          <w:rFonts w:cs="FrankRuehl"/>
          <w:sz w:val="28"/>
          <w:szCs w:val="28"/>
          <w:rtl/>
          <w:lang w:val="en-GB"/>
        </w:rPr>
        <w:t>ותמאן המלכה ושתי</w:t>
      </w:r>
      <w:r>
        <w:rPr>
          <w:rStyle w:val="LatinChar"/>
          <w:rFonts w:cs="FrankRuehl" w:hint="cs"/>
          <w:sz w:val="28"/>
          <w:szCs w:val="28"/>
          <w:rtl/>
          <w:lang w:val="en-GB"/>
        </w:rPr>
        <w:t>",</w:t>
      </w:r>
      <w:r w:rsidR="00144B09" w:rsidRPr="00144B09">
        <w:rPr>
          <w:rStyle w:val="LatinChar"/>
          <w:rFonts w:cs="FrankRuehl"/>
          <w:sz w:val="28"/>
          <w:szCs w:val="28"/>
          <w:rtl/>
          <w:lang w:val="en-GB"/>
        </w:rPr>
        <w:t xml:space="preserve"> מכדי פריצותא הוא דהוי</w:t>
      </w:r>
      <w:r>
        <w:rPr>
          <w:rStyle w:val="FootnoteReference"/>
          <w:rFonts w:cs="FrankRuehl"/>
          <w:szCs w:val="28"/>
          <w:rtl/>
        </w:rPr>
        <w:footnoteReference w:id="343"/>
      </w:r>
      <w:r>
        <w:rPr>
          <w:rStyle w:val="LatinChar"/>
          <w:rFonts w:cs="FrankRuehl" w:hint="cs"/>
          <w:sz w:val="28"/>
          <w:szCs w:val="28"/>
          <w:rtl/>
          <w:lang w:val="en-GB"/>
        </w:rPr>
        <w:t>,</w:t>
      </w:r>
      <w:r w:rsidR="00144B09" w:rsidRPr="00144B09">
        <w:rPr>
          <w:rStyle w:val="LatinChar"/>
          <w:rFonts w:cs="FrankRuehl"/>
          <w:sz w:val="28"/>
          <w:szCs w:val="28"/>
          <w:rtl/>
          <w:lang w:val="en-GB"/>
        </w:rPr>
        <w:t xml:space="preserve"> דאמר מר שניהם לדבר עבירה נתכוונו</w:t>
      </w:r>
      <w:r>
        <w:rPr>
          <w:rStyle w:val="LatinChar"/>
          <w:rFonts w:cs="FrankRuehl" w:hint="cs"/>
          <w:sz w:val="28"/>
          <w:szCs w:val="28"/>
          <w:rtl/>
          <w:lang w:val="en-GB"/>
        </w:rPr>
        <w:t>,</w:t>
      </w:r>
      <w:r w:rsidR="00144B09" w:rsidRPr="00144B09">
        <w:rPr>
          <w:rStyle w:val="LatinChar"/>
          <w:rFonts w:cs="FrankRuehl"/>
          <w:sz w:val="28"/>
          <w:szCs w:val="28"/>
          <w:rtl/>
          <w:lang w:val="en-GB"/>
        </w:rPr>
        <w:t xml:space="preserve"> אמאי לא אתאי</w:t>
      </w:r>
      <w:r>
        <w:rPr>
          <w:rStyle w:val="LatinChar"/>
          <w:rFonts w:cs="FrankRuehl" w:hint="cs"/>
          <w:sz w:val="28"/>
          <w:szCs w:val="28"/>
          <w:rtl/>
          <w:lang w:val="en-GB"/>
        </w:rPr>
        <w:t>.</w:t>
      </w:r>
      <w:r w:rsidR="00144B09" w:rsidRPr="00144B09">
        <w:rPr>
          <w:rStyle w:val="LatinChar"/>
          <w:rFonts w:cs="FrankRuehl"/>
          <w:sz w:val="28"/>
          <w:szCs w:val="28"/>
          <w:rtl/>
          <w:lang w:val="en-GB"/>
        </w:rPr>
        <w:t xml:space="preserve"> א</w:t>
      </w:r>
      <w:r>
        <w:rPr>
          <w:rStyle w:val="LatinChar"/>
          <w:rFonts w:cs="FrankRuehl" w:hint="cs"/>
          <w:sz w:val="28"/>
          <w:szCs w:val="28"/>
          <w:rtl/>
          <w:lang w:val="en-GB"/>
        </w:rPr>
        <w:t>מ</w:t>
      </w:r>
      <w:r w:rsidR="00144B09" w:rsidRPr="00144B09">
        <w:rPr>
          <w:rStyle w:val="LatinChar"/>
          <w:rFonts w:cs="FrankRuehl"/>
          <w:sz w:val="28"/>
          <w:szCs w:val="28"/>
          <w:rtl/>
          <w:lang w:val="en-GB"/>
        </w:rPr>
        <w:t xml:space="preserve">ר </w:t>
      </w:r>
      <w:r>
        <w:rPr>
          <w:rStyle w:val="LatinChar"/>
          <w:rFonts w:cs="FrankRuehl" w:hint="cs"/>
          <w:sz w:val="28"/>
          <w:szCs w:val="28"/>
          <w:rtl/>
          <w:lang w:val="en-GB"/>
        </w:rPr>
        <w:t xml:space="preserve">רבי </w:t>
      </w:r>
      <w:r w:rsidR="00144B09" w:rsidRPr="00144B09">
        <w:rPr>
          <w:rStyle w:val="LatinChar"/>
          <w:rFonts w:cs="FrankRuehl"/>
          <w:sz w:val="28"/>
          <w:szCs w:val="28"/>
          <w:rtl/>
          <w:lang w:val="en-GB"/>
        </w:rPr>
        <w:t>יוסי בר חנינא</w:t>
      </w:r>
      <w:r>
        <w:rPr>
          <w:rStyle w:val="LatinChar"/>
          <w:rFonts w:cs="FrankRuehl" w:hint="cs"/>
          <w:sz w:val="28"/>
          <w:szCs w:val="28"/>
          <w:rtl/>
          <w:lang w:val="en-GB"/>
        </w:rPr>
        <w:t>,</w:t>
      </w:r>
      <w:r w:rsidR="00144B09" w:rsidRPr="00144B09">
        <w:rPr>
          <w:rStyle w:val="LatinChar"/>
          <w:rFonts w:cs="FrankRuehl"/>
          <w:sz w:val="28"/>
          <w:szCs w:val="28"/>
          <w:rtl/>
          <w:lang w:val="en-GB"/>
        </w:rPr>
        <w:t xml:space="preserve"> מלמד שפרחה בה צרעת</w:t>
      </w:r>
      <w:r w:rsidR="004942BD">
        <w:rPr>
          <w:rStyle w:val="FootnoteReference"/>
          <w:rFonts w:cs="FrankRuehl"/>
          <w:szCs w:val="28"/>
          <w:rtl/>
        </w:rPr>
        <w:footnoteReference w:id="344"/>
      </w:r>
      <w:r>
        <w:rPr>
          <w:rStyle w:val="LatinChar"/>
          <w:rFonts w:cs="FrankRuehl" w:hint="cs"/>
          <w:sz w:val="28"/>
          <w:szCs w:val="28"/>
          <w:rtl/>
          <w:lang w:val="en-GB"/>
        </w:rPr>
        <w:t>.</w:t>
      </w:r>
      <w:r w:rsidR="00144B09" w:rsidRPr="00144B09">
        <w:rPr>
          <w:rStyle w:val="LatinChar"/>
          <w:rFonts w:cs="FrankRuehl"/>
          <w:sz w:val="28"/>
          <w:szCs w:val="28"/>
          <w:rtl/>
          <w:lang w:val="en-GB"/>
        </w:rPr>
        <w:t xml:space="preserve"> במתניתא תנא</w:t>
      </w:r>
      <w:r>
        <w:rPr>
          <w:rStyle w:val="LatinChar"/>
          <w:rFonts w:cs="FrankRuehl" w:hint="cs"/>
          <w:sz w:val="28"/>
          <w:szCs w:val="28"/>
          <w:rtl/>
          <w:lang w:val="en-GB"/>
        </w:rPr>
        <w:t>,</w:t>
      </w:r>
      <w:r w:rsidR="00144B09" w:rsidRPr="00144B09">
        <w:rPr>
          <w:rStyle w:val="LatinChar"/>
          <w:rFonts w:cs="FrankRuehl"/>
          <w:sz w:val="28"/>
          <w:szCs w:val="28"/>
          <w:rtl/>
          <w:lang w:val="en-GB"/>
        </w:rPr>
        <w:t xml:space="preserve"> בא גבריאל ועשה לה זנב</w:t>
      </w:r>
      <w:r>
        <w:rPr>
          <w:rStyle w:val="LatinChar"/>
          <w:rFonts w:cs="FrankRuehl" w:hint="cs"/>
          <w:sz w:val="28"/>
          <w:szCs w:val="28"/>
          <w:rtl/>
          <w:lang w:val="en-GB"/>
        </w:rPr>
        <w:t>.</w:t>
      </w:r>
      <w:r w:rsidR="00144B09" w:rsidRPr="00144B09">
        <w:rPr>
          <w:rStyle w:val="LatinChar"/>
          <w:rFonts w:cs="FrankRuehl"/>
          <w:sz w:val="28"/>
          <w:szCs w:val="28"/>
          <w:rtl/>
          <w:lang w:val="en-GB"/>
        </w:rPr>
        <w:t xml:space="preserve"> </w:t>
      </w:r>
      <w:r>
        <w:rPr>
          <w:rStyle w:val="LatinChar"/>
          <w:rFonts w:cs="FrankRuehl" w:hint="cs"/>
          <w:sz w:val="28"/>
          <w:szCs w:val="28"/>
          <w:rtl/>
          <w:lang w:val="en-GB"/>
        </w:rPr>
        <w:t>"</w:t>
      </w:r>
      <w:r w:rsidR="00144B09" w:rsidRPr="00144B09">
        <w:rPr>
          <w:rStyle w:val="LatinChar"/>
          <w:rFonts w:cs="FrankRuehl"/>
          <w:sz w:val="28"/>
          <w:szCs w:val="28"/>
          <w:rtl/>
          <w:lang w:val="en-GB"/>
        </w:rPr>
        <w:t>ויקצוף המלך מאוד וחמתו בערה בו</w:t>
      </w:r>
      <w:r>
        <w:rPr>
          <w:rStyle w:val="LatinChar"/>
          <w:rFonts w:cs="FrankRuehl" w:hint="cs"/>
          <w:sz w:val="28"/>
          <w:szCs w:val="28"/>
          <w:rtl/>
          <w:lang w:val="en-GB"/>
        </w:rPr>
        <w:t>",</w:t>
      </w:r>
      <w:r w:rsidR="00144B09" w:rsidRPr="00144B09">
        <w:rPr>
          <w:rStyle w:val="LatinChar"/>
          <w:rFonts w:cs="FrankRuehl"/>
          <w:sz w:val="28"/>
          <w:szCs w:val="28"/>
          <w:rtl/>
          <w:lang w:val="en-GB"/>
        </w:rPr>
        <w:t xml:space="preserve"> מאי שלחה ליה דדלק</w:t>
      </w:r>
      <w:r w:rsidR="00961778">
        <w:rPr>
          <w:rStyle w:val="LatinChar"/>
          <w:rFonts w:cs="FrankRuehl" w:hint="cs"/>
          <w:sz w:val="28"/>
          <w:szCs w:val="28"/>
          <w:rtl/>
          <w:lang w:val="en-GB"/>
        </w:rPr>
        <w:t>ה</w:t>
      </w:r>
      <w:r w:rsidR="00144B09" w:rsidRPr="00144B09">
        <w:rPr>
          <w:rStyle w:val="LatinChar"/>
          <w:rFonts w:cs="FrankRuehl"/>
          <w:sz w:val="28"/>
          <w:szCs w:val="28"/>
          <w:rtl/>
          <w:lang w:val="en-GB"/>
        </w:rPr>
        <w:t xml:space="preserve"> בי</w:t>
      </w:r>
      <w:r>
        <w:rPr>
          <w:rStyle w:val="LatinChar"/>
          <w:rFonts w:cs="FrankRuehl" w:hint="cs"/>
          <w:sz w:val="28"/>
          <w:szCs w:val="28"/>
          <w:rtl/>
          <w:lang w:val="en-GB"/>
        </w:rPr>
        <w:t>ה</w:t>
      </w:r>
      <w:r w:rsidR="00144B09" w:rsidRPr="00144B09">
        <w:rPr>
          <w:rStyle w:val="LatinChar"/>
          <w:rFonts w:cs="FrankRuehl"/>
          <w:sz w:val="28"/>
          <w:szCs w:val="28"/>
          <w:rtl/>
          <w:lang w:val="en-GB"/>
        </w:rPr>
        <w:t xml:space="preserve"> חמתא ואזלה</w:t>
      </w:r>
      <w:r>
        <w:rPr>
          <w:rStyle w:val="FootnoteReference"/>
          <w:rFonts w:cs="FrankRuehl"/>
          <w:szCs w:val="28"/>
          <w:rtl/>
        </w:rPr>
        <w:footnoteReference w:id="345"/>
      </w:r>
      <w:r>
        <w:rPr>
          <w:rStyle w:val="LatinChar"/>
          <w:rFonts w:cs="FrankRuehl" w:hint="cs"/>
          <w:sz w:val="28"/>
          <w:szCs w:val="28"/>
          <w:rtl/>
          <w:lang w:val="en-GB"/>
        </w:rPr>
        <w:t>.</w:t>
      </w:r>
      <w:r w:rsidR="00144B09" w:rsidRPr="00144B09">
        <w:rPr>
          <w:rStyle w:val="LatinChar"/>
          <w:rFonts w:cs="FrankRuehl"/>
          <w:sz w:val="28"/>
          <w:szCs w:val="28"/>
          <w:rtl/>
          <w:lang w:val="en-GB"/>
        </w:rPr>
        <w:t xml:space="preserve"> אמר רבא</w:t>
      </w:r>
      <w:r>
        <w:rPr>
          <w:rStyle w:val="LatinChar"/>
          <w:rFonts w:cs="FrankRuehl" w:hint="cs"/>
          <w:sz w:val="28"/>
          <w:szCs w:val="28"/>
          <w:rtl/>
          <w:lang w:val="en-GB"/>
        </w:rPr>
        <w:t>,</w:t>
      </w:r>
      <w:r w:rsidR="00144B09" w:rsidRPr="00144B09">
        <w:rPr>
          <w:rStyle w:val="LatinChar"/>
          <w:rFonts w:cs="FrankRuehl"/>
          <w:sz w:val="28"/>
          <w:szCs w:val="28"/>
          <w:rtl/>
          <w:lang w:val="en-GB"/>
        </w:rPr>
        <w:t xml:space="preserve"> שלחה ליה</w:t>
      </w:r>
      <w:r w:rsidR="003726C7">
        <w:rPr>
          <w:rStyle w:val="LatinChar"/>
          <w:rFonts w:cs="FrankRuehl" w:hint="cs"/>
          <w:sz w:val="28"/>
          <w:szCs w:val="28"/>
          <w:rtl/>
          <w:lang w:val="en-GB"/>
        </w:rPr>
        <w:t>,</w:t>
      </w:r>
      <w:r w:rsidR="00144B09" w:rsidRPr="00144B09">
        <w:rPr>
          <w:rStyle w:val="LatinChar"/>
          <w:rFonts w:cs="FrankRuehl"/>
          <w:sz w:val="28"/>
          <w:szCs w:val="28"/>
          <w:rtl/>
          <w:lang w:val="en-GB"/>
        </w:rPr>
        <w:t xml:space="preserve"> בר אהוריירה</w:t>
      </w:r>
      <w:r w:rsidR="003726C7">
        <w:rPr>
          <w:rStyle w:val="LatinChar"/>
          <w:rFonts w:cs="FrankRuehl" w:hint="cs"/>
          <w:sz w:val="28"/>
          <w:szCs w:val="28"/>
          <w:rtl/>
          <w:lang w:val="en-GB"/>
        </w:rPr>
        <w:t xml:space="preserve"> דאבא</w:t>
      </w:r>
      <w:r w:rsidR="003726C7">
        <w:rPr>
          <w:rStyle w:val="FootnoteReference"/>
          <w:rFonts w:cs="FrankRuehl"/>
          <w:szCs w:val="28"/>
          <w:rtl/>
        </w:rPr>
        <w:footnoteReference w:id="346"/>
      </w:r>
      <w:r w:rsidR="003726C7">
        <w:rPr>
          <w:rStyle w:val="LatinChar"/>
          <w:rFonts w:cs="FrankRuehl" w:hint="cs"/>
          <w:sz w:val="28"/>
          <w:szCs w:val="28"/>
          <w:rtl/>
          <w:lang w:val="en-GB"/>
        </w:rPr>
        <w:t>,</w:t>
      </w:r>
      <w:r w:rsidR="00144B09" w:rsidRPr="00144B09">
        <w:rPr>
          <w:rStyle w:val="LatinChar"/>
          <w:rFonts w:cs="FrankRuehl"/>
          <w:sz w:val="28"/>
          <w:szCs w:val="28"/>
          <w:rtl/>
          <w:lang w:val="en-GB"/>
        </w:rPr>
        <w:t xml:space="preserve"> </w:t>
      </w:r>
      <w:r w:rsidR="003726C7">
        <w:rPr>
          <w:rStyle w:val="LatinChar"/>
          <w:rFonts w:cs="FrankRuehl" w:hint="cs"/>
          <w:sz w:val="28"/>
          <w:szCs w:val="28"/>
          <w:rtl/>
          <w:lang w:val="en-GB"/>
        </w:rPr>
        <w:t>[</w:t>
      </w:r>
      <w:r w:rsidR="00144B09" w:rsidRPr="00144B09">
        <w:rPr>
          <w:rStyle w:val="LatinChar"/>
          <w:rFonts w:cs="FrankRuehl"/>
          <w:sz w:val="28"/>
          <w:szCs w:val="28"/>
          <w:rtl/>
          <w:lang w:val="en-GB"/>
        </w:rPr>
        <w:t>אבא</w:t>
      </w:r>
      <w:r w:rsidR="003726C7">
        <w:rPr>
          <w:rStyle w:val="LatinChar"/>
          <w:rFonts w:cs="FrankRuehl" w:hint="cs"/>
          <w:sz w:val="28"/>
          <w:szCs w:val="28"/>
          <w:rtl/>
          <w:lang w:val="en-GB"/>
        </w:rPr>
        <w:t>]</w:t>
      </w:r>
      <w:r w:rsidR="00144B09" w:rsidRPr="00144B09">
        <w:rPr>
          <w:rStyle w:val="LatinChar"/>
          <w:rFonts w:cs="FrankRuehl"/>
          <w:sz w:val="28"/>
          <w:szCs w:val="28"/>
          <w:rtl/>
          <w:lang w:val="en-GB"/>
        </w:rPr>
        <w:t xml:space="preserve"> לקבל אלפי חמרא שתי ולא רוי</w:t>
      </w:r>
      <w:r w:rsidR="003726C7">
        <w:rPr>
          <w:rStyle w:val="FootnoteReference"/>
          <w:rFonts w:cs="FrankRuehl"/>
          <w:szCs w:val="28"/>
          <w:rtl/>
        </w:rPr>
        <w:footnoteReference w:id="347"/>
      </w:r>
      <w:r w:rsidR="003726C7">
        <w:rPr>
          <w:rStyle w:val="LatinChar"/>
          <w:rFonts w:cs="FrankRuehl" w:hint="cs"/>
          <w:sz w:val="28"/>
          <w:szCs w:val="28"/>
          <w:rtl/>
          <w:lang w:val="en-GB"/>
        </w:rPr>
        <w:t>,</w:t>
      </w:r>
      <w:r w:rsidR="00144B09" w:rsidRPr="00144B09">
        <w:rPr>
          <w:rStyle w:val="LatinChar"/>
          <w:rFonts w:cs="FrankRuehl"/>
          <w:sz w:val="28"/>
          <w:szCs w:val="28"/>
          <w:rtl/>
          <w:lang w:val="en-GB"/>
        </w:rPr>
        <w:t xml:space="preserve"> וההוא</w:t>
      </w:r>
      <w:r w:rsidR="003726C7">
        <w:rPr>
          <w:rStyle w:val="LatinChar"/>
          <w:rFonts w:cs="FrankRuehl" w:hint="cs"/>
          <w:sz w:val="28"/>
          <w:szCs w:val="28"/>
          <w:rtl/>
          <w:lang w:val="en-GB"/>
        </w:rPr>
        <w:t xml:space="preserve"> </w:t>
      </w:r>
      <w:r w:rsidR="00961778" w:rsidRPr="00961778">
        <w:rPr>
          <w:rStyle w:val="LatinChar"/>
          <w:rFonts w:cs="FrankRuehl"/>
          <w:sz w:val="28"/>
          <w:szCs w:val="28"/>
          <w:rtl/>
          <w:lang w:val="en-GB"/>
        </w:rPr>
        <w:t>גברא אשתטי ליה מחמרא</w:t>
      </w:r>
      <w:r w:rsidR="00961778">
        <w:rPr>
          <w:rStyle w:val="FootnoteReference"/>
          <w:rFonts w:cs="FrankRuehl"/>
          <w:szCs w:val="28"/>
          <w:rtl/>
        </w:rPr>
        <w:footnoteReference w:id="348"/>
      </w:r>
      <w:r w:rsidR="00961778">
        <w:rPr>
          <w:rStyle w:val="LatinChar"/>
          <w:rFonts w:cs="FrankRuehl" w:hint="cs"/>
          <w:sz w:val="28"/>
          <w:szCs w:val="28"/>
          <w:rtl/>
          <w:lang w:val="en-GB"/>
        </w:rPr>
        <w:t>.</w:t>
      </w:r>
      <w:r w:rsidR="00961778" w:rsidRPr="00961778">
        <w:rPr>
          <w:rStyle w:val="LatinChar"/>
          <w:rFonts w:cs="FrankRuehl"/>
          <w:sz w:val="28"/>
          <w:szCs w:val="28"/>
          <w:rtl/>
          <w:lang w:val="en-GB"/>
        </w:rPr>
        <w:t xml:space="preserve"> מיד </w:t>
      </w:r>
      <w:r w:rsidR="00961778">
        <w:rPr>
          <w:rStyle w:val="LatinChar"/>
          <w:rFonts w:cs="FrankRuehl" w:hint="cs"/>
          <w:sz w:val="28"/>
          <w:szCs w:val="28"/>
          <w:rtl/>
          <w:lang w:val="en-GB"/>
        </w:rPr>
        <w:t>"</w:t>
      </w:r>
      <w:r w:rsidR="00961778" w:rsidRPr="00961778">
        <w:rPr>
          <w:rStyle w:val="LatinChar"/>
          <w:rFonts w:cs="FrankRuehl"/>
          <w:sz w:val="28"/>
          <w:szCs w:val="28"/>
          <w:rtl/>
          <w:lang w:val="en-GB"/>
        </w:rPr>
        <w:t>וחמתו בערה בו</w:t>
      </w:r>
      <w:r w:rsidR="00961778">
        <w:rPr>
          <w:rStyle w:val="LatinChar"/>
          <w:rFonts w:cs="FrankRuehl" w:hint="cs"/>
          <w:sz w:val="28"/>
          <w:szCs w:val="28"/>
          <w:rtl/>
          <w:lang w:val="en-GB"/>
        </w:rPr>
        <w:t>".</w:t>
      </w:r>
    </w:p>
    <w:p w:rsidR="00CD4193" w:rsidRDefault="00961778" w:rsidP="00941B28">
      <w:pPr>
        <w:jc w:val="both"/>
        <w:rPr>
          <w:rStyle w:val="LatinChar"/>
          <w:rFonts w:cs="FrankRuehl" w:hint="cs"/>
          <w:sz w:val="28"/>
          <w:szCs w:val="28"/>
          <w:rtl/>
          <w:lang w:val="en-GB"/>
        </w:rPr>
      </w:pPr>
      <w:r w:rsidRPr="00961778">
        <w:rPr>
          <w:rStyle w:val="LatinChar"/>
          <w:rtl/>
        </w:rPr>
        <w:t>#</w:t>
      </w:r>
      <w:r w:rsidRPr="00961778">
        <w:rPr>
          <w:rStyle w:val="Title1"/>
          <w:rtl/>
          <w:lang w:val="en-GB"/>
        </w:rPr>
        <w:t>הוקשה להם</w:t>
      </w:r>
      <w:r w:rsidRPr="00961778">
        <w:rPr>
          <w:rStyle w:val="LatinChar"/>
          <w:rtl/>
        </w:rPr>
        <w:t>=</w:t>
      </w:r>
      <w:r w:rsidRPr="00961778">
        <w:rPr>
          <w:rStyle w:val="LatinChar"/>
          <w:rFonts w:cs="FrankRuehl"/>
          <w:sz w:val="28"/>
          <w:szCs w:val="28"/>
          <w:rtl/>
          <w:lang w:val="en-GB"/>
        </w:rPr>
        <w:t xml:space="preserve"> למה לא באה</w:t>
      </w:r>
      <w:r>
        <w:rPr>
          <w:rStyle w:val="LatinChar"/>
          <w:rFonts w:cs="FrankRuehl" w:hint="cs"/>
          <w:sz w:val="28"/>
          <w:szCs w:val="28"/>
          <w:rtl/>
          <w:lang w:val="en-GB"/>
        </w:rPr>
        <w:t>,</w:t>
      </w:r>
      <w:r w:rsidRPr="00961778">
        <w:rPr>
          <w:rStyle w:val="LatinChar"/>
          <w:rFonts w:cs="FrankRuehl"/>
          <w:sz w:val="28"/>
          <w:szCs w:val="28"/>
          <w:rtl/>
          <w:lang w:val="en-GB"/>
        </w:rPr>
        <w:t xml:space="preserve"> שאם היה הדבר הזה בלבד מפני שהיתה מדקדקת על חשיבותה ועל מעלתה</w:t>
      </w:r>
      <w:r w:rsidR="00C759F0">
        <w:rPr>
          <w:rStyle w:val="FootnoteReference"/>
          <w:rFonts w:cs="FrankRuehl"/>
          <w:szCs w:val="28"/>
          <w:rtl/>
        </w:rPr>
        <w:footnoteReference w:id="349"/>
      </w:r>
      <w:r>
        <w:rPr>
          <w:rStyle w:val="LatinChar"/>
          <w:rFonts w:cs="FrankRuehl" w:hint="cs"/>
          <w:sz w:val="28"/>
          <w:szCs w:val="28"/>
          <w:rtl/>
          <w:lang w:val="en-GB"/>
        </w:rPr>
        <w:t>,</w:t>
      </w:r>
      <w:r w:rsidRPr="00961778">
        <w:rPr>
          <w:rStyle w:val="LatinChar"/>
          <w:rFonts w:cs="FrankRuehl"/>
          <w:sz w:val="28"/>
          <w:szCs w:val="28"/>
          <w:rtl/>
          <w:lang w:val="en-GB"/>
        </w:rPr>
        <w:t xml:space="preserve"> מ</w:t>
      </w:r>
      <w:r>
        <w:rPr>
          <w:rStyle w:val="LatinChar"/>
          <w:rFonts w:cs="FrankRuehl" w:hint="cs"/>
          <w:sz w:val="28"/>
          <w:szCs w:val="28"/>
          <w:rtl/>
          <w:lang w:val="en-GB"/>
        </w:rPr>
        <w:t>כל מקום</w:t>
      </w:r>
      <w:r w:rsidRPr="00961778">
        <w:rPr>
          <w:rStyle w:val="LatinChar"/>
          <w:rFonts w:cs="FrankRuehl"/>
          <w:sz w:val="28"/>
          <w:szCs w:val="28"/>
          <w:rtl/>
          <w:lang w:val="en-GB"/>
        </w:rPr>
        <w:t xml:space="preserve"> מאחר כי גם היא היה כונתה לפריצות ולזנות</w:t>
      </w:r>
      <w:r>
        <w:rPr>
          <w:rStyle w:val="LatinChar"/>
          <w:rFonts w:cs="FrankRuehl" w:hint="cs"/>
          <w:sz w:val="28"/>
          <w:szCs w:val="28"/>
          <w:rtl/>
          <w:lang w:val="en-GB"/>
        </w:rPr>
        <w:t>,</w:t>
      </w:r>
      <w:r w:rsidRPr="00961778">
        <w:rPr>
          <w:rStyle w:val="LatinChar"/>
          <w:rFonts w:cs="FrankRuehl"/>
          <w:sz w:val="28"/>
          <w:szCs w:val="28"/>
          <w:rtl/>
          <w:lang w:val="en-GB"/>
        </w:rPr>
        <w:t xml:space="preserve"> למה לא באה</w:t>
      </w:r>
      <w:r w:rsidR="00D64802">
        <w:rPr>
          <w:rStyle w:val="FootnoteReference"/>
          <w:rFonts w:cs="FrankRuehl"/>
          <w:szCs w:val="28"/>
          <w:rtl/>
        </w:rPr>
        <w:footnoteReference w:id="350"/>
      </w:r>
      <w:r>
        <w:rPr>
          <w:rStyle w:val="LatinChar"/>
          <w:rFonts w:cs="FrankRuehl" w:hint="cs"/>
          <w:sz w:val="28"/>
          <w:szCs w:val="28"/>
          <w:rtl/>
          <w:lang w:val="en-GB"/>
        </w:rPr>
        <w:t>.</w:t>
      </w:r>
      <w:r w:rsidRPr="00961778">
        <w:rPr>
          <w:rStyle w:val="LatinChar"/>
          <w:rFonts w:cs="FrankRuehl"/>
          <w:sz w:val="28"/>
          <w:szCs w:val="28"/>
          <w:rtl/>
          <w:lang w:val="en-GB"/>
        </w:rPr>
        <w:t xml:space="preserve"> ובשביל שהיה זה למעט מחשיבותה לא היתה מונעת מלבא</w:t>
      </w:r>
      <w:r>
        <w:rPr>
          <w:rStyle w:val="LatinChar"/>
          <w:rFonts w:cs="FrankRuehl" w:hint="cs"/>
          <w:sz w:val="28"/>
          <w:szCs w:val="28"/>
          <w:rtl/>
          <w:lang w:val="en-GB"/>
        </w:rPr>
        <w:t>,</w:t>
      </w:r>
      <w:r w:rsidRPr="00961778">
        <w:rPr>
          <w:rStyle w:val="LatinChar"/>
          <w:rFonts w:cs="FrankRuehl"/>
          <w:sz w:val="28"/>
          <w:szCs w:val="28"/>
          <w:rtl/>
          <w:lang w:val="en-GB"/>
        </w:rPr>
        <w:t xml:space="preserve"> שגם היא בודאי חפיצה בזנות</w:t>
      </w:r>
      <w:r>
        <w:rPr>
          <w:rStyle w:val="LatinChar"/>
          <w:rFonts w:cs="FrankRuehl" w:hint="cs"/>
          <w:sz w:val="28"/>
          <w:szCs w:val="28"/>
          <w:rtl/>
          <w:lang w:val="en-GB"/>
        </w:rPr>
        <w:t>,</w:t>
      </w:r>
      <w:r w:rsidRPr="00961778">
        <w:rPr>
          <w:rStyle w:val="LatinChar"/>
          <w:rFonts w:cs="FrankRuehl"/>
          <w:sz w:val="28"/>
          <w:szCs w:val="28"/>
          <w:rtl/>
          <w:lang w:val="en-GB"/>
        </w:rPr>
        <w:t xml:space="preserve"> ובפריצות ניחא להן</w:t>
      </w:r>
      <w:r w:rsidR="00A60D67">
        <w:rPr>
          <w:rStyle w:val="FootnoteReference"/>
          <w:rFonts w:cs="FrankRuehl"/>
          <w:szCs w:val="28"/>
          <w:rtl/>
        </w:rPr>
        <w:footnoteReference w:id="351"/>
      </w:r>
      <w:r>
        <w:rPr>
          <w:rStyle w:val="LatinChar"/>
          <w:rFonts w:cs="FrankRuehl" w:hint="cs"/>
          <w:sz w:val="28"/>
          <w:szCs w:val="28"/>
          <w:rtl/>
          <w:lang w:val="en-GB"/>
        </w:rPr>
        <w:t>.</w:t>
      </w:r>
      <w:r w:rsidRPr="00961778">
        <w:rPr>
          <w:rStyle w:val="LatinChar"/>
          <w:rFonts w:cs="FrankRuehl"/>
          <w:sz w:val="28"/>
          <w:szCs w:val="28"/>
          <w:rtl/>
          <w:lang w:val="en-GB"/>
        </w:rPr>
        <w:t xml:space="preserve"> על זה אמרו שפרחה בה צרעת</w:t>
      </w:r>
      <w:r w:rsidR="0058159C">
        <w:rPr>
          <w:rStyle w:val="LatinChar"/>
          <w:rFonts w:cs="FrankRuehl" w:hint="cs"/>
          <w:sz w:val="28"/>
          <w:szCs w:val="28"/>
          <w:rtl/>
          <w:lang w:val="en-GB"/>
        </w:rPr>
        <w:t>.</w:t>
      </w:r>
      <w:r w:rsidRPr="00961778">
        <w:rPr>
          <w:rStyle w:val="LatinChar"/>
          <w:rFonts w:cs="FrankRuehl"/>
          <w:sz w:val="28"/>
          <w:szCs w:val="28"/>
          <w:rtl/>
          <w:lang w:val="en-GB"/>
        </w:rPr>
        <w:t xml:space="preserve"> ודוקא צרעת</w:t>
      </w:r>
      <w:r w:rsidR="0058159C">
        <w:rPr>
          <w:rStyle w:val="LatinChar"/>
          <w:rFonts w:cs="FrankRuehl" w:hint="cs"/>
          <w:sz w:val="28"/>
          <w:szCs w:val="28"/>
          <w:rtl/>
          <w:lang w:val="en-GB"/>
        </w:rPr>
        <w:t>,</w:t>
      </w:r>
      <w:r w:rsidRPr="00961778">
        <w:rPr>
          <w:rStyle w:val="LatinChar"/>
          <w:rFonts w:cs="FrankRuehl"/>
          <w:sz w:val="28"/>
          <w:szCs w:val="28"/>
          <w:rtl/>
          <w:lang w:val="en-GB"/>
        </w:rPr>
        <w:t xml:space="preserve"> שה</w:t>
      </w:r>
      <w:r w:rsidR="00941B28">
        <w:rPr>
          <w:rStyle w:val="LatinChar"/>
          <w:rFonts w:cs="FrankRuehl" w:hint="cs"/>
          <w:sz w:val="28"/>
          <w:szCs w:val="28"/>
          <w:rtl/>
          <w:lang w:val="en-GB"/>
        </w:rPr>
        <w:t>ו</w:t>
      </w:r>
      <w:r w:rsidRPr="00961778">
        <w:rPr>
          <w:rStyle w:val="LatinChar"/>
          <w:rFonts w:cs="FrankRuehl"/>
          <w:sz w:val="28"/>
          <w:szCs w:val="28"/>
          <w:rtl/>
          <w:lang w:val="en-GB"/>
        </w:rPr>
        <w:t>א בא כהרף עין</w:t>
      </w:r>
      <w:r w:rsidR="0058159C">
        <w:rPr>
          <w:rStyle w:val="FootnoteReference"/>
          <w:rFonts w:cs="FrankRuehl"/>
          <w:szCs w:val="28"/>
          <w:rtl/>
        </w:rPr>
        <w:footnoteReference w:id="352"/>
      </w:r>
      <w:r w:rsidR="0058159C">
        <w:rPr>
          <w:rStyle w:val="LatinChar"/>
          <w:rFonts w:cs="FrankRuehl" w:hint="cs"/>
          <w:sz w:val="28"/>
          <w:szCs w:val="28"/>
          <w:rtl/>
          <w:lang w:val="en-GB"/>
        </w:rPr>
        <w:t>,</w:t>
      </w:r>
      <w:r w:rsidRPr="00961778">
        <w:rPr>
          <w:rStyle w:val="LatinChar"/>
          <w:rFonts w:cs="FrankRuehl"/>
          <w:sz w:val="28"/>
          <w:szCs w:val="28"/>
          <w:rtl/>
          <w:lang w:val="en-GB"/>
        </w:rPr>
        <w:t xml:space="preserve"> כמו שמצינו בעזיהו שבהרף עין זרח הצרעת במצחו</w:t>
      </w:r>
      <w:r w:rsidR="0058159C">
        <w:rPr>
          <w:rStyle w:val="FootnoteReference"/>
          <w:rFonts w:cs="FrankRuehl"/>
          <w:szCs w:val="28"/>
          <w:rtl/>
        </w:rPr>
        <w:footnoteReference w:id="353"/>
      </w:r>
      <w:r w:rsidR="0058159C">
        <w:rPr>
          <w:rStyle w:val="LatinChar"/>
          <w:rFonts w:cs="FrankRuehl" w:hint="cs"/>
          <w:sz w:val="28"/>
          <w:szCs w:val="28"/>
          <w:rtl/>
          <w:lang w:val="en-GB"/>
        </w:rPr>
        <w:t>.</w:t>
      </w:r>
      <w:r w:rsidRPr="00961778">
        <w:rPr>
          <w:rStyle w:val="LatinChar"/>
          <w:rFonts w:cs="FrankRuehl"/>
          <w:sz w:val="28"/>
          <w:szCs w:val="28"/>
          <w:rtl/>
          <w:lang w:val="en-GB"/>
        </w:rPr>
        <w:t xml:space="preserve"> ובירושלמי</w:t>
      </w:r>
      <w:r w:rsidR="00233C76">
        <w:rPr>
          <w:rStyle w:val="FootnoteReference"/>
          <w:rFonts w:cs="FrankRuehl"/>
          <w:szCs w:val="28"/>
          <w:rtl/>
        </w:rPr>
        <w:footnoteReference w:id="354"/>
      </w:r>
      <w:r w:rsidRPr="00961778">
        <w:rPr>
          <w:rStyle w:val="LatinChar"/>
          <w:rFonts w:cs="FrankRuehl"/>
          <w:sz w:val="28"/>
          <w:szCs w:val="28"/>
          <w:rtl/>
          <w:lang w:val="en-GB"/>
        </w:rPr>
        <w:t xml:space="preserve"> למד בגז</w:t>
      </w:r>
      <w:r w:rsidR="00CD4193">
        <w:rPr>
          <w:rStyle w:val="LatinChar"/>
          <w:rFonts w:cs="FrankRuehl" w:hint="cs"/>
          <w:sz w:val="28"/>
          <w:szCs w:val="28"/>
          <w:rtl/>
          <w:lang w:val="en-GB"/>
        </w:rPr>
        <w:t>ירה שוה;</w:t>
      </w:r>
      <w:r w:rsidRPr="00961778">
        <w:rPr>
          <w:rStyle w:val="LatinChar"/>
          <w:rFonts w:cs="FrankRuehl"/>
          <w:sz w:val="28"/>
          <w:szCs w:val="28"/>
          <w:rtl/>
          <w:lang w:val="en-GB"/>
        </w:rPr>
        <w:t xml:space="preserve"> דכאן כתיב </w:t>
      </w:r>
      <w:r w:rsidR="00CD4193" w:rsidRPr="00CD4193">
        <w:rPr>
          <w:rStyle w:val="LatinChar"/>
          <w:rFonts w:cs="Dbs-Rashi" w:hint="cs"/>
          <w:szCs w:val="20"/>
          <w:rtl/>
          <w:lang w:val="en-GB"/>
        </w:rPr>
        <w:t>(להלן ב, א)</w:t>
      </w:r>
      <w:r w:rsidR="00CD4193">
        <w:rPr>
          <w:rStyle w:val="LatinChar"/>
          <w:rFonts w:cs="FrankRuehl" w:hint="cs"/>
          <w:sz w:val="28"/>
          <w:szCs w:val="28"/>
          <w:rtl/>
          <w:lang w:val="en-GB"/>
        </w:rPr>
        <w:t xml:space="preserve"> "</w:t>
      </w:r>
      <w:r w:rsidRPr="00961778">
        <w:rPr>
          <w:rStyle w:val="LatinChar"/>
          <w:rFonts w:cs="FrankRuehl"/>
          <w:sz w:val="28"/>
          <w:szCs w:val="28"/>
          <w:rtl/>
          <w:lang w:val="en-GB"/>
        </w:rPr>
        <w:t>אשר נגזר עליה</w:t>
      </w:r>
      <w:r w:rsidR="00CD4193">
        <w:rPr>
          <w:rStyle w:val="LatinChar"/>
          <w:rFonts w:cs="FrankRuehl" w:hint="cs"/>
          <w:sz w:val="28"/>
          <w:szCs w:val="28"/>
          <w:rtl/>
          <w:lang w:val="en-GB"/>
        </w:rPr>
        <w:t>",</w:t>
      </w:r>
      <w:r w:rsidRPr="00961778">
        <w:rPr>
          <w:rStyle w:val="LatinChar"/>
          <w:rFonts w:cs="FrankRuehl"/>
          <w:sz w:val="28"/>
          <w:szCs w:val="28"/>
          <w:rtl/>
          <w:lang w:val="en-GB"/>
        </w:rPr>
        <w:t xml:space="preserve"> ושם כתיב </w:t>
      </w:r>
      <w:r w:rsidRPr="00CD4193">
        <w:rPr>
          <w:rStyle w:val="LatinChar"/>
          <w:rFonts w:cs="Dbs-Rashi"/>
          <w:szCs w:val="20"/>
          <w:rtl/>
          <w:lang w:val="en-GB"/>
        </w:rPr>
        <w:t>(ד</w:t>
      </w:r>
      <w:r w:rsidR="00CD4193" w:rsidRPr="00CD4193">
        <w:rPr>
          <w:rStyle w:val="LatinChar"/>
          <w:rFonts w:cs="Dbs-Rashi" w:hint="cs"/>
          <w:szCs w:val="20"/>
          <w:rtl/>
          <w:lang w:val="en-GB"/>
        </w:rPr>
        <w:t>הי"</w:t>
      </w:r>
      <w:r w:rsidRPr="00CD4193">
        <w:rPr>
          <w:rStyle w:val="LatinChar"/>
          <w:rFonts w:cs="Dbs-Rashi"/>
          <w:szCs w:val="20"/>
          <w:rtl/>
          <w:lang w:val="en-GB"/>
        </w:rPr>
        <w:t>ב כו, כא)</w:t>
      </w:r>
      <w:r w:rsidRPr="00961778">
        <w:rPr>
          <w:rStyle w:val="LatinChar"/>
          <w:rFonts w:cs="FrankRuehl"/>
          <w:sz w:val="28"/>
          <w:szCs w:val="28"/>
          <w:rtl/>
          <w:lang w:val="en-GB"/>
        </w:rPr>
        <w:t xml:space="preserve"> </w:t>
      </w:r>
      <w:r w:rsidR="00CD4193" w:rsidRPr="00CD4193">
        <w:rPr>
          <w:rStyle w:val="LatinChar"/>
          <w:rFonts w:cs="FrankRuehl" w:hint="cs"/>
          <w:sz w:val="28"/>
          <w:szCs w:val="28"/>
          <w:rtl/>
          <w:lang w:val="en-GB"/>
        </w:rPr>
        <w:t>"</w:t>
      </w:r>
      <w:r w:rsidR="00CD4193">
        <w:rPr>
          <w:rFonts w:cs="FrankRuehl" w:hint="cs"/>
          <w:sz w:val="28"/>
          <w:szCs w:val="28"/>
          <w:rtl/>
        </w:rPr>
        <w:t>[</w:t>
      </w:r>
      <w:r w:rsidR="00CD4193" w:rsidRPr="00CD4193">
        <w:rPr>
          <w:rFonts w:cs="FrankRuehl"/>
          <w:sz w:val="28"/>
          <w:szCs w:val="28"/>
          <w:rtl/>
        </w:rPr>
        <w:t>וישב בית החפשית מצורע כי</w:t>
      </w:r>
      <w:r w:rsidR="00941B28">
        <w:rPr>
          <w:rFonts w:cs="FrankRuehl" w:hint="cs"/>
          <w:sz w:val="28"/>
          <w:szCs w:val="28"/>
          <w:rtl/>
        </w:rPr>
        <w:t>]</w:t>
      </w:r>
      <w:r w:rsidR="00CD4193" w:rsidRPr="00CD4193">
        <w:rPr>
          <w:rFonts w:cs="FrankRuehl"/>
          <w:sz w:val="28"/>
          <w:szCs w:val="28"/>
          <w:rtl/>
        </w:rPr>
        <w:t xml:space="preserve"> נגזר</w:t>
      </w:r>
      <w:r w:rsidR="00941B28">
        <w:rPr>
          <w:rFonts w:cs="FrankRuehl" w:hint="cs"/>
          <w:sz w:val="28"/>
          <w:szCs w:val="28"/>
          <w:rtl/>
        </w:rPr>
        <w:t>*</w:t>
      </w:r>
      <w:r w:rsidR="00CD4193" w:rsidRPr="00CD4193">
        <w:rPr>
          <w:rFonts w:cs="FrankRuehl"/>
          <w:sz w:val="28"/>
          <w:szCs w:val="28"/>
          <w:rtl/>
        </w:rPr>
        <w:t xml:space="preserve"> </w:t>
      </w:r>
      <w:r w:rsidRPr="00CD4193">
        <w:rPr>
          <w:rStyle w:val="LatinChar"/>
          <w:rFonts w:cs="FrankRuehl"/>
          <w:sz w:val="28"/>
          <w:szCs w:val="28"/>
          <w:rtl/>
          <w:lang w:val="en-GB"/>
        </w:rPr>
        <w:t>מ</w:t>
      </w:r>
      <w:r w:rsidRPr="00961778">
        <w:rPr>
          <w:rStyle w:val="LatinChar"/>
          <w:rFonts w:cs="FrankRuehl"/>
          <w:sz w:val="28"/>
          <w:szCs w:val="28"/>
          <w:rtl/>
          <w:lang w:val="en-GB"/>
        </w:rPr>
        <w:t>בית ה'</w:t>
      </w:r>
      <w:r w:rsidR="00CD4193">
        <w:rPr>
          <w:rStyle w:val="LatinChar"/>
          <w:rFonts w:cs="FrankRuehl" w:hint="cs"/>
          <w:sz w:val="28"/>
          <w:szCs w:val="28"/>
          <w:rtl/>
          <w:lang w:val="en-GB"/>
        </w:rPr>
        <w:t>",</w:t>
      </w:r>
      <w:r w:rsidRPr="00961778">
        <w:rPr>
          <w:rStyle w:val="LatinChar"/>
          <w:rFonts w:cs="FrankRuehl"/>
          <w:sz w:val="28"/>
          <w:szCs w:val="28"/>
          <w:rtl/>
          <w:lang w:val="en-GB"/>
        </w:rPr>
        <w:t xml:space="preserve"> ולכך אמרו צרעת דוקא</w:t>
      </w:r>
      <w:r w:rsidR="00CD4193">
        <w:rPr>
          <w:rStyle w:val="LatinChar"/>
          <w:rFonts w:cs="FrankRuehl" w:hint="cs"/>
          <w:sz w:val="28"/>
          <w:szCs w:val="28"/>
          <w:rtl/>
          <w:lang w:val="en-GB"/>
        </w:rPr>
        <w:t>.</w:t>
      </w:r>
      <w:r w:rsidRPr="00961778">
        <w:rPr>
          <w:rStyle w:val="LatinChar"/>
          <w:rFonts w:cs="FrankRuehl"/>
          <w:sz w:val="28"/>
          <w:szCs w:val="28"/>
          <w:rtl/>
          <w:lang w:val="en-GB"/>
        </w:rPr>
        <w:t xml:space="preserve"> </w:t>
      </w:r>
    </w:p>
    <w:p w:rsidR="00572EC8" w:rsidRDefault="00941B28" w:rsidP="00572EC8">
      <w:pPr>
        <w:jc w:val="both"/>
        <w:rPr>
          <w:rStyle w:val="LatinChar"/>
          <w:rFonts w:cs="FrankRuehl" w:hint="cs"/>
          <w:sz w:val="28"/>
          <w:szCs w:val="28"/>
          <w:rtl/>
          <w:lang w:val="en-GB"/>
        </w:rPr>
      </w:pPr>
      <w:r w:rsidRPr="00941B28">
        <w:rPr>
          <w:rStyle w:val="LatinChar"/>
          <w:rtl/>
        </w:rPr>
        <w:t>#</w:t>
      </w:r>
      <w:r w:rsidR="00961778" w:rsidRPr="00941B28">
        <w:rPr>
          <w:rStyle w:val="Title1"/>
          <w:rtl/>
        </w:rPr>
        <w:t xml:space="preserve">ובברייתא </w:t>
      </w:r>
      <w:r w:rsidRPr="00941B28">
        <w:rPr>
          <w:rStyle w:val="Title1"/>
          <w:rFonts w:hint="cs"/>
          <w:rtl/>
        </w:rPr>
        <w:t>תנא</w:t>
      </w:r>
      <w:r w:rsidRPr="00941B28">
        <w:rPr>
          <w:rStyle w:val="LatinChar"/>
          <w:rtl/>
        </w:rPr>
        <w:t>=</w:t>
      </w:r>
      <w:r>
        <w:rPr>
          <w:rStyle w:val="LatinChar"/>
          <w:rFonts w:cs="FrankRuehl" w:hint="cs"/>
          <w:sz w:val="28"/>
          <w:szCs w:val="28"/>
          <w:rtl/>
          <w:lang w:val="en-GB"/>
        </w:rPr>
        <w:t xml:space="preserve"> </w:t>
      </w:r>
      <w:r w:rsidR="00961778" w:rsidRPr="00941B28">
        <w:rPr>
          <w:rStyle w:val="LatinChar"/>
          <w:rFonts w:cs="Dbs-Rashi"/>
          <w:szCs w:val="20"/>
          <w:rtl/>
          <w:lang w:val="en-GB"/>
        </w:rPr>
        <w:t>(מגילה יב</w:t>
      </w:r>
      <w:r w:rsidRPr="00941B28">
        <w:rPr>
          <w:rStyle w:val="LatinChar"/>
          <w:rFonts w:cs="Dbs-Rashi" w:hint="cs"/>
          <w:szCs w:val="20"/>
          <w:rtl/>
          <w:lang w:val="en-GB"/>
        </w:rPr>
        <w:t>:</w:t>
      </w:r>
      <w:r w:rsidR="00961778" w:rsidRPr="00941B28">
        <w:rPr>
          <w:rStyle w:val="LatinChar"/>
          <w:rFonts w:cs="Dbs-Rashi"/>
          <w:szCs w:val="20"/>
          <w:rtl/>
          <w:lang w:val="en-GB"/>
        </w:rPr>
        <w:t>)</w:t>
      </w:r>
      <w:r>
        <w:rPr>
          <w:rStyle w:val="LatinChar"/>
          <w:rFonts w:cs="FrankRuehl" w:hint="cs"/>
          <w:sz w:val="28"/>
          <w:szCs w:val="28"/>
          <w:rtl/>
          <w:lang w:val="en-GB"/>
        </w:rPr>
        <w:t>,</w:t>
      </w:r>
      <w:r w:rsidR="00961778" w:rsidRPr="00961778">
        <w:rPr>
          <w:rStyle w:val="LatinChar"/>
          <w:rFonts w:cs="FrankRuehl"/>
          <w:sz w:val="28"/>
          <w:szCs w:val="28"/>
          <w:rtl/>
          <w:lang w:val="en-GB"/>
        </w:rPr>
        <w:t xml:space="preserve"> שבא גבריאל ועשה לה זנב</w:t>
      </w:r>
      <w:r w:rsidR="006B5837">
        <w:rPr>
          <w:rStyle w:val="FootnoteReference"/>
          <w:rFonts w:cs="FrankRuehl"/>
          <w:szCs w:val="28"/>
          <w:rtl/>
        </w:rPr>
        <w:footnoteReference w:id="355"/>
      </w:r>
      <w:r>
        <w:rPr>
          <w:rStyle w:val="LatinChar"/>
          <w:rFonts w:cs="FrankRuehl" w:hint="cs"/>
          <w:sz w:val="28"/>
          <w:szCs w:val="28"/>
          <w:rtl/>
          <w:lang w:val="en-GB"/>
        </w:rPr>
        <w:t>.</w:t>
      </w:r>
      <w:r w:rsidR="00961778" w:rsidRPr="00961778">
        <w:rPr>
          <w:rStyle w:val="LatinChar"/>
          <w:rFonts w:cs="FrankRuehl"/>
          <w:sz w:val="28"/>
          <w:szCs w:val="28"/>
          <w:rtl/>
          <w:lang w:val="en-GB"/>
        </w:rPr>
        <w:t xml:space="preserve"> פי</w:t>
      </w:r>
      <w:r>
        <w:rPr>
          <w:rStyle w:val="LatinChar"/>
          <w:rFonts w:cs="FrankRuehl" w:hint="cs"/>
          <w:sz w:val="28"/>
          <w:szCs w:val="28"/>
          <w:rtl/>
          <w:lang w:val="en-GB"/>
        </w:rPr>
        <w:t>רוש</w:t>
      </w:r>
      <w:r w:rsidR="00961778" w:rsidRPr="00961778">
        <w:rPr>
          <w:rStyle w:val="LatinChar"/>
          <w:rFonts w:cs="FrankRuehl"/>
          <w:sz w:val="28"/>
          <w:szCs w:val="28"/>
          <w:rtl/>
          <w:lang w:val="en-GB"/>
        </w:rPr>
        <w:t xml:space="preserve"> </w:t>
      </w:r>
      <w:r w:rsidR="00F31687">
        <w:rPr>
          <w:rStyle w:val="LatinChar"/>
          <w:rFonts w:cs="FrankRuehl" w:hint="cs"/>
          <w:sz w:val="28"/>
          <w:szCs w:val="28"/>
          <w:rtl/>
          <w:lang w:val="en-GB"/>
        </w:rPr>
        <w:t>"</w:t>
      </w:r>
      <w:r w:rsidR="00961778" w:rsidRPr="00961778">
        <w:rPr>
          <w:rStyle w:val="LatinChar"/>
          <w:rFonts w:cs="FrankRuehl"/>
          <w:sz w:val="28"/>
          <w:szCs w:val="28"/>
          <w:rtl/>
          <w:lang w:val="en-GB"/>
        </w:rPr>
        <w:t>זנב</w:t>
      </w:r>
      <w:r w:rsidR="00F31687">
        <w:rPr>
          <w:rStyle w:val="LatinChar"/>
          <w:rFonts w:cs="FrankRuehl" w:hint="cs"/>
          <w:sz w:val="28"/>
          <w:szCs w:val="28"/>
          <w:rtl/>
          <w:lang w:val="en-GB"/>
        </w:rPr>
        <w:t>"</w:t>
      </w:r>
      <w:r w:rsidR="00961778" w:rsidRPr="00961778">
        <w:rPr>
          <w:rStyle w:val="LatinChar"/>
          <w:rFonts w:cs="FrankRuehl"/>
          <w:sz w:val="28"/>
          <w:szCs w:val="28"/>
          <w:rtl/>
          <w:lang w:val="en-GB"/>
        </w:rPr>
        <w:t xml:space="preserve"> הנאמר בכאן שעשה לה מלאך</w:t>
      </w:r>
      <w:r w:rsidR="00F31687">
        <w:rPr>
          <w:rStyle w:val="FootnoteReference"/>
          <w:rFonts w:cs="FrankRuehl"/>
          <w:szCs w:val="28"/>
          <w:rtl/>
        </w:rPr>
        <w:footnoteReference w:id="356"/>
      </w:r>
      <w:r w:rsidR="00961778" w:rsidRPr="00961778">
        <w:rPr>
          <w:rStyle w:val="LatinChar"/>
          <w:rFonts w:cs="FrankRuehl"/>
          <w:sz w:val="28"/>
          <w:szCs w:val="28"/>
          <w:rtl/>
          <w:lang w:val="en-GB"/>
        </w:rPr>
        <w:t xml:space="preserve"> כביד</w:t>
      </w:r>
      <w:r w:rsidR="00F31687">
        <w:rPr>
          <w:rStyle w:val="LatinChar"/>
          <w:rFonts w:cs="FrankRuehl" w:hint="cs"/>
          <w:sz w:val="28"/>
          <w:szCs w:val="28"/>
          <w:rtl/>
          <w:lang w:val="en-GB"/>
        </w:rPr>
        <w:t>ו</w:t>
      </w:r>
      <w:r w:rsidR="00961778" w:rsidRPr="00961778">
        <w:rPr>
          <w:rStyle w:val="LatinChar"/>
          <w:rFonts w:cs="FrankRuehl"/>
          <w:sz w:val="28"/>
          <w:szCs w:val="28"/>
          <w:rtl/>
          <w:lang w:val="en-GB"/>
        </w:rPr>
        <w:t>ת הטבע</w:t>
      </w:r>
      <w:r w:rsidR="00F31687">
        <w:rPr>
          <w:rStyle w:val="LatinChar"/>
          <w:rFonts w:cs="FrankRuehl" w:hint="cs"/>
          <w:sz w:val="28"/>
          <w:szCs w:val="28"/>
          <w:rtl/>
          <w:lang w:val="en-GB"/>
        </w:rPr>
        <w:t>,</w:t>
      </w:r>
      <w:r w:rsidR="00961778" w:rsidRPr="00961778">
        <w:rPr>
          <w:rStyle w:val="LatinChar"/>
          <w:rFonts w:cs="FrankRuehl"/>
          <w:sz w:val="28"/>
          <w:szCs w:val="28"/>
          <w:rtl/>
          <w:lang w:val="en-GB"/>
        </w:rPr>
        <w:t xml:space="preserve"> כי הזנב ה</w:t>
      </w:r>
      <w:r w:rsidR="00AA25EB">
        <w:rPr>
          <w:rStyle w:val="LatinChar"/>
          <w:rFonts w:cs="FrankRuehl" w:hint="cs"/>
          <w:sz w:val="28"/>
          <w:szCs w:val="28"/>
          <w:rtl/>
          <w:lang w:val="en-GB"/>
        </w:rPr>
        <w:t>ו</w:t>
      </w:r>
      <w:r w:rsidR="00961778" w:rsidRPr="00961778">
        <w:rPr>
          <w:rStyle w:val="LatinChar"/>
          <w:rFonts w:cs="FrankRuehl"/>
          <w:sz w:val="28"/>
          <w:szCs w:val="28"/>
          <w:rtl/>
          <w:lang w:val="en-GB"/>
        </w:rPr>
        <w:t>א כביד</w:t>
      </w:r>
      <w:r w:rsidR="00F31687">
        <w:rPr>
          <w:rStyle w:val="LatinChar"/>
          <w:rFonts w:cs="FrankRuehl" w:hint="cs"/>
          <w:sz w:val="28"/>
          <w:szCs w:val="28"/>
          <w:rtl/>
          <w:lang w:val="en-GB"/>
        </w:rPr>
        <w:t>ו</w:t>
      </w:r>
      <w:r w:rsidR="00961778" w:rsidRPr="00961778">
        <w:rPr>
          <w:rStyle w:val="LatinChar"/>
          <w:rFonts w:cs="FrankRuehl"/>
          <w:sz w:val="28"/>
          <w:szCs w:val="28"/>
          <w:rtl/>
          <w:lang w:val="en-GB"/>
        </w:rPr>
        <w:t>ת הב</w:t>
      </w:r>
      <w:r w:rsidR="00F31687">
        <w:rPr>
          <w:rStyle w:val="LatinChar"/>
          <w:rFonts w:cs="FrankRuehl" w:hint="cs"/>
          <w:sz w:val="28"/>
          <w:szCs w:val="28"/>
          <w:rtl/>
          <w:lang w:val="en-GB"/>
        </w:rPr>
        <w:t>על חי,</w:t>
      </w:r>
      <w:r w:rsidR="00961778" w:rsidRPr="00961778">
        <w:rPr>
          <w:rStyle w:val="LatinChar"/>
          <w:rFonts w:cs="FrankRuehl"/>
          <w:sz w:val="28"/>
          <w:szCs w:val="28"/>
          <w:rtl/>
          <w:lang w:val="en-GB"/>
        </w:rPr>
        <w:t xml:space="preserve"> והוא תוספות הנגרר אחר הב</w:t>
      </w:r>
      <w:r w:rsidR="00F31687">
        <w:rPr>
          <w:rStyle w:val="LatinChar"/>
          <w:rFonts w:cs="FrankRuehl" w:hint="cs"/>
          <w:sz w:val="28"/>
          <w:szCs w:val="28"/>
          <w:rtl/>
          <w:lang w:val="en-GB"/>
        </w:rPr>
        <w:t>על חי</w:t>
      </w:r>
      <w:r w:rsidR="00F31687">
        <w:rPr>
          <w:rStyle w:val="FootnoteReference"/>
          <w:rFonts w:cs="FrankRuehl"/>
          <w:szCs w:val="28"/>
          <w:rtl/>
        </w:rPr>
        <w:footnoteReference w:id="357"/>
      </w:r>
      <w:r w:rsidR="00F31687">
        <w:rPr>
          <w:rStyle w:val="LatinChar"/>
          <w:rFonts w:cs="FrankRuehl" w:hint="cs"/>
          <w:sz w:val="28"/>
          <w:szCs w:val="28"/>
          <w:rtl/>
          <w:lang w:val="en-GB"/>
        </w:rPr>
        <w:t>.</w:t>
      </w:r>
      <w:r w:rsidR="00961778" w:rsidRPr="00961778">
        <w:rPr>
          <w:rStyle w:val="LatinChar"/>
          <w:rFonts w:cs="FrankRuehl"/>
          <w:sz w:val="28"/>
          <w:szCs w:val="28"/>
          <w:rtl/>
          <w:lang w:val="en-GB"/>
        </w:rPr>
        <w:t xml:space="preserve"> ולפיכך לא רצתה לבא משום הזנב הזה</w:t>
      </w:r>
      <w:r w:rsidR="00F31687">
        <w:rPr>
          <w:rStyle w:val="LatinChar"/>
          <w:rFonts w:cs="FrankRuehl" w:hint="cs"/>
          <w:sz w:val="28"/>
          <w:szCs w:val="28"/>
          <w:rtl/>
          <w:lang w:val="en-GB"/>
        </w:rPr>
        <w:t>,</w:t>
      </w:r>
      <w:r w:rsidR="00961778" w:rsidRPr="00961778">
        <w:rPr>
          <w:rStyle w:val="LatinChar"/>
          <w:rFonts w:cs="FrankRuehl"/>
          <w:sz w:val="28"/>
          <w:szCs w:val="28"/>
          <w:rtl/>
          <w:lang w:val="en-GB"/>
        </w:rPr>
        <w:t xml:space="preserve"> כלומר כביד</w:t>
      </w:r>
      <w:r w:rsidR="00F31687">
        <w:rPr>
          <w:rStyle w:val="LatinChar"/>
          <w:rFonts w:cs="FrankRuehl" w:hint="cs"/>
          <w:sz w:val="28"/>
          <w:szCs w:val="28"/>
          <w:rtl/>
          <w:lang w:val="en-GB"/>
        </w:rPr>
        <w:t>ו</w:t>
      </w:r>
      <w:r w:rsidR="00961778" w:rsidRPr="00961778">
        <w:rPr>
          <w:rStyle w:val="LatinChar"/>
          <w:rFonts w:cs="FrankRuehl"/>
          <w:sz w:val="28"/>
          <w:szCs w:val="28"/>
          <w:rtl/>
          <w:lang w:val="en-GB"/>
        </w:rPr>
        <w:t>ת הטבע שהיה לה באותה שעה</w:t>
      </w:r>
      <w:r w:rsidR="000237E8">
        <w:rPr>
          <w:rStyle w:val="FootnoteReference"/>
          <w:rFonts w:cs="FrankRuehl"/>
          <w:szCs w:val="28"/>
          <w:rtl/>
        </w:rPr>
        <w:footnoteReference w:id="358"/>
      </w:r>
      <w:r w:rsidR="00F31687">
        <w:rPr>
          <w:rStyle w:val="LatinChar"/>
          <w:rFonts w:cs="FrankRuehl" w:hint="cs"/>
          <w:sz w:val="28"/>
          <w:szCs w:val="28"/>
          <w:rtl/>
          <w:lang w:val="en-GB"/>
        </w:rPr>
        <w:t>.</w:t>
      </w:r>
      <w:r w:rsidR="00961778" w:rsidRPr="00961778">
        <w:rPr>
          <w:rStyle w:val="LatinChar"/>
          <w:rFonts w:cs="FrankRuehl"/>
          <w:sz w:val="28"/>
          <w:szCs w:val="28"/>
          <w:rtl/>
          <w:lang w:val="en-GB"/>
        </w:rPr>
        <w:t xml:space="preserve"> שכמה פעמים יש לאדם כביד</w:t>
      </w:r>
      <w:r w:rsidR="00F31687">
        <w:rPr>
          <w:rStyle w:val="LatinChar"/>
          <w:rFonts w:cs="FrankRuehl" w:hint="cs"/>
          <w:sz w:val="28"/>
          <w:szCs w:val="28"/>
          <w:rtl/>
          <w:lang w:val="en-GB"/>
        </w:rPr>
        <w:t>ו</w:t>
      </w:r>
      <w:r w:rsidR="00961778" w:rsidRPr="00961778">
        <w:rPr>
          <w:rStyle w:val="LatinChar"/>
          <w:rFonts w:cs="FrankRuehl"/>
          <w:sz w:val="28"/>
          <w:szCs w:val="28"/>
          <w:rtl/>
          <w:lang w:val="en-GB"/>
        </w:rPr>
        <w:t>ת הטבע</w:t>
      </w:r>
      <w:r w:rsidR="00F31687">
        <w:rPr>
          <w:rStyle w:val="LatinChar"/>
          <w:rFonts w:cs="FrankRuehl" w:hint="cs"/>
          <w:sz w:val="28"/>
          <w:szCs w:val="28"/>
          <w:rtl/>
          <w:lang w:val="en-GB"/>
        </w:rPr>
        <w:t>,</w:t>
      </w:r>
      <w:r w:rsidR="00961778" w:rsidRPr="00961778">
        <w:rPr>
          <w:rStyle w:val="LatinChar"/>
          <w:rFonts w:cs="FrankRuehl"/>
          <w:sz w:val="28"/>
          <w:szCs w:val="28"/>
          <w:rtl/>
          <w:lang w:val="en-GB"/>
        </w:rPr>
        <w:t xml:space="preserve"> ומבטל דבר זה תנועת האדם</w:t>
      </w:r>
      <w:r w:rsidR="00F31687">
        <w:rPr>
          <w:rStyle w:val="LatinChar"/>
          <w:rFonts w:cs="FrankRuehl" w:hint="cs"/>
          <w:sz w:val="28"/>
          <w:szCs w:val="28"/>
          <w:rtl/>
          <w:lang w:val="en-GB"/>
        </w:rPr>
        <w:t>,</w:t>
      </w:r>
      <w:r w:rsidR="00961778" w:rsidRPr="00961778">
        <w:rPr>
          <w:rStyle w:val="LatinChar"/>
          <w:rFonts w:cs="FrankRuehl"/>
          <w:sz w:val="28"/>
          <w:szCs w:val="28"/>
          <w:rtl/>
          <w:lang w:val="en-GB"/>
        </w:rPr>
        <w:t xml:space="preserve"> שאינו רוצה לקום ממקומו</w:t>
      </w:r>
      <w:r w:rsidR="008162E1">
        <w:rPr>
          <w:rStyle w:val="FootnoteReference"/>
          <w:rFonts w:cs="FrankRuehl"/>
          <w:szCs w:val="28"/>
          <w:rtl/>
        </w:rPr>
        <w:footnoteReference w:id="359"/>
      </w:r>
      <w:r w:rsidR="00F31687">
        <w:rPr>
          <w:rStyle w:val="LatinChar"/>
          <w:rFonts w:cs="FrankRuehl" w:hint="cs"/>
          <w:sz w:val="28"/>
          <w:szCs w:val="28"/>
          <w:rtl/>
          <w:lang w:val="en-GB"/>
        </w:rPr>
        <w:t>.</w:t>
      </w:r>
      <w:r w:rsidR="00961778" w:rsidRPr="00961778">
        <w:rPr>
          <w:rStyle w:val="LatinChar"/>
          <w:rFonts w:cs="FrankRuehl"/>
          <w:sz w:val="28"/>
          <w:szCs w:val="28"/>
          <w:rtl/>
          <w:lang w:val="en-GB"/>
        </w:rPr>
        <w:t xml:space="preserve"> </w:t>
      </w:r>
    </w:p>
    <w:p w:rsidR="009146A0" w:rsidRDefault="00572EC8" w:rsidP="00F91050">
      <w:pPr>
        <w:jc w:val="both"/>
        <w:rPr>
          <w:rStyle w:val="LatinChar"/>
          <w:rFonts w:cs="FrankRuehl" w:hint="cs"/>
          <w:sz w:val="28"/>
          <w:szCs w:val="28"/>
          <w:rtl/>
          <w:lang w:val="en-GB"/>
        </w:rPr>
      </w:pPr>
      <w:r w:rsidRPr="00572EC8">
        <w:rPr>
          <w:rStyle w:val="LatinChar"/>
          <w:rtl/>
        </w:rPr>
        <w:t>#</w:t>
      </w:r>
      <w:r w:rsidR="00961778" w:rsidRPr="00572EC8">
        <w:rPr>
          <w:rStyle w:val="Title1"/>
          <w:rtl/>
        </w:rPr>
        <w:t>ודע כי</w:t>
      </w:r>
      <w:r w:rsidRPr="00572EC8">
        <w:rPr>
          <w:rStyle w:val="LatinChar"/>
          <w:rtl/>
        </w:rPr>
        <w:t>=</w:t>
      </w:r>
      <w:r w:rsidR="00961778" w:rsidRPr="00961778">
        <w:rPr>
          <w:rStyle w:val="LatinChar"/>
          <w:rFonts w:cs="FrankRuehl"/>
          <w:sz w:val="28"/>
          <w:szCs w:val="28"/>
          <w:rtl/>
          <w:lang w:val="en-GB"/>
        </w:rPr>
        <w:t xml:space="preserve"> מי שאמר שפרחה בה צרעת</w:t>
      </w:r>
      <w:r w:rsidR="00633F89">
        <w:rPr>
          <w:rStyle w:val="LatinChar"/>
          <w:rFonts w:cs="FrankRuehl" w:hint="cs"/>
          <w:sz w:val="28"/>
          <w:szCs w:val="28"/>
          <w:rtl/>
          <w:lang w:val="en-GB"/>
        </w:rPr>
        <w:t>,</w:t>
      </w:r>
      <w:r w:rsidR="00961778" w:rsidRPr="00961778">
        <w:rPr>
          <w:rStyle w:val="LatinChar"/>
          <w:rFonts w:cs="FrankRuehl"/>
          <w:sz w:val="28"/>
          <w:szCs w:val="28"/>
          <w:rtl/>
          <w:lang w:val="en-GB"/>
        </w:rPr>
        <w:t xml:space="preserve"> היא קלקול בצלם האדם</w:t>
      </w:r>
      <w:r w:rsidR="00633F89">
        <w:rPr>
          <w:rStyle w:val="LatinChar"/>
          <w:rFonts w:cs="FrankRuehl" w:hint="cs"/>
          <w:sz w:val="28"/>
          <w:szCs w:val="28"/>
          <w:rtl/>
          <w:lang w:val="en-GB"/>
        </w:rPr>
        <w:t>,</w:t>
      </w:r>
      <w:r w:rsidR="00961778" w:rsidRPr="00961778">
        <w:rPr>
          <w:rStyle w:val="LatinChar"/>
          <w:rFonts w:cs="FrankRuehl"/>
          <w:sz w:val="28"/>
          <w:szCs w:val="28"/>
          <w:rtl/>
          <w:lang w:val="en-GB"/>
        </w:rPr>
        <w:t xml:space="preserve"> שזרחה הצרעת בפניה</w:t>
      </w:r>
      <w:r w:rsidR="00633F89">
        <w:rPr>
          <w:rStyle w:val="FootnoteReference"/>
          <w:rFonts w:cs="FrankRuehl"/>
          <w:szCs w:val="28"/>
          <w:rtl/>
        </w:rPr>
        <w:footnoteReference w:id="360"/>
      </w:r>
      <w:r w:rsidR="00633F89">
        <w:rPr>
          <w:rStyle w:val="LatinChar"/>
          <w:rFonts w:cs="FrankRuehl" w:hint="cs"/>
          <w:sz w:val="28"/>
          <w:szCs w:val="28"/>
          <w:rtl/>
          <w:lang w:val="en-GB"/>
        </w:rPr>
        <w:t>,</w:t>
      </w:r>
      <w:r w:rsidR="00961778" w:rsidRPr="00961778">
        <w:rPr>
          <w:rStyle w:val="LatinChar"/>
          <w:rFonts w:cs="FrankRuehl"/>
          <w:sz w:val="28"/>
          <w:szCs w:val="28"/>
          <w:rtl/>
          <w:lang w:val="en-GB"/>
        </w:rPr>
        <w:t xml:space="preserve"> שאדם יש לו צלם אדם בפניו</w:t>
      </w:r>
      <w:r w:rsidR="00620A83">
        <w:rPr>
          <w:rStyle w:val="FootnoteReference"/>
          <w:rFonts w:cs="FrankRuehl"/>
          <w:szCs w:val="28"/>
          <w:rtl/>
        </w:rPr>
        <w:footnoteReference w:id="361"/>
      </w:r>
      <w:r w:rsidR="00620A83">
        <w:rPr>
          <w:rStyle w:val="LatinChar"/>
          <w:rFonts w:cs="FrankRuehl" w:hint="cs"/>
          <w:sz w:val="28"/>
          <w:szCs w:val="28"/>
          <w:rtl/>
          <w:lang w:val="en-GB"/>
        </w:rPr>
        <w:t>.</w:t>
      </w:r>
      <w:r w:rsidR="00961778" w:rsidRPr="00961778">
        <w:rPr>
          <w:rStyle w:val="LatinChar"/>
          <w:rFonts w:cs="FrankRuehl"/>
          <w:sz w:val="28"/>
          <w:szCs w:val="28"/>
          <w:rtl/>
          <w:lang w:val="en-GB"/>
        </w:rPr>
        <w:t xml:space="preserve"> ומ</w:t>
      </w:r>
      <w:r w:rsidR="00C21F41">
        <w:rPr>
          <w:rStyle w:val="LatinChar"/>
          <w:rFonts w:cs="FrankRuehl" w:hint="cs"/>
          <w:sz w:val="28"/>
          <w:szCs w:val="28"/>
          <w:rtl/>
          <w:lang w:val="en-GB"/>
        </w:rPr>
        <w:t>אן דאמר</w:t>
      </w:r>
      <w:r w:rsidR="00961778" w:rsidRPr="00961778">
        <w:rPr>
          <w:rStyle w:val="LatinChar"/>
          <w:rFonts w:cs="FrankRuehl"/>
          <w:sz w:val="28"/>
          <w:szCs w:val="28"/>
          <w:rtl/>
          <w:lang w:val="en-GB"/>
        </w:rPr>
        <w:t xml:space="preserve"> שעשה לה זנב</w:t>
      </w:r>
      <w:r w:rsidR="00C21F41">
        <w:rPr>
          <w:rStyle w:val="LatinChar"/>
          <w:rFonts w:cs="FrankRuehl" w:hint="cs"/>
          <w:sz w:val="28"/>
          <w:szCs w:val="28"/>
          <w:rtl/>
          <w:lang w:val="en-GB"/>
        </w:rPr>
        <w:t>,</w:t>
      </w:r>
      <w:r w:rsidR="00961778" w:rsidRPr="00961778">
        <w:rPr>
          <w:rStyle w:val="LatinChar"/>
          <w:rFonts w:cs="FrankRuehl"/>
          <w:sz w:val="28"/>
          <w:szCs w:val="28"/>
          <w:rtl/>
          <w:lang w:val="en-GB"/>
        </w:rPr>
        <w:t xml:space="preserve"> הוא כביד</w:t>
      </w:r>
      <w:r w:rsidR="00C21F41">
        <w:rPr>
          <w:rStyle w:val="LatinChar"/>
          <w:rFonts w:cs="FrankRuehl" w:hint="cs"/>
          <w:sz w:val="28"/>
          <w:szCs w:val="28"/>
          <w:rtl/>
          <w:lang w:val="en-GB"/>
        </w:rPr>
        <w:t>ו</w:t>
      </w:r>
      <w:r w:rsidR="00961778" w:rsidRPr="00961778">
        <w:rPr>
          <w:rStyle w:val="LatinChar"/>
          <w:rFonts w:cs="FrankRuehl"/>
          <w:sz w:val="28"/>
          <w:szCs w:val="28"/>
          <w:rtl/>
          <w:lang w:val="en-GB"/>
        </w:rPr>
        <w:t>ת הטבע</w:t>
      </w:r>
      <w:r w:rsidR="00C21F41">
        <w:rPr>
          <w:rStyle w:val="LatinChar"/>
          <w:rFonts w:cs="FrankRuehl" w:hint="cs"/>
          <w:sz w:val="28"/>
          <w:szCs w:val="28"/>
          <w:rtl/>
          <w:lang w:val="en-GB"/>
        </w:rPr>
        <w:t>,</w:t>
      </w:r>
      <w:r w:rsidR="00961778" w:rsidRPr="00961778">
        <w:rPr>
          <w:rStyle w:val="LatinChar"/>
          <w:rFonts w:cs="FrankRuehl"/>
          <w:sz w:val="28"/>
          <w:szCs w:val="28"/>
          <w:rtl/>
          <w:lang w:val="en-GB"/>
        </w:rPr>
        <w:t xml:space="preserve"> שהוא קלקול בגוף החמריי</w:t>
      </w:r>
      <w:r w:rsidR="000102E5">
        <w:rPr>
          <w:rStyle w:val="FootnoteReference"/>
          <w:rFonts w:cs="FrankRuehl"/>
          <w:szCs w:val="28"/>
          <w:rtl/>
        </w:rPr>
        <w:footnoteReference w:id="362"/>
      </w:r>
      <w:r w:rsidR="00C21F41">
        <w:rPr>
          <w:rStyle w:val="LatinChar"/>
          <w:rFonts w:cs="FrankRuehl" w:hint="cs"/>
          <w:sz w:val="28"/>
          <w:szCs w:val="28"/>
          <w:rtl/>
          <w:lang w:val="en-GB"/>
        </w:rPr>
        <w:t>,</w:t>
      </w:r>
      <w:r w:rsidR="00961778" w:rsidRPr="00961778">
        <w:rPr>
          <w:rStyle w:val="LatinChar"/>
          <w:rFonts w:cs="FrankRuehl"/>
          <w:sz w:val="28"/>
          <w:szCs w:val="28"/>
          <w:rtl/>
          <w:lang w:val="en-GB"/>
        </w:rPr>
        <w:t xml:space="preserve"> וזה נקרא ש</w:t>
      </w:r>
      <w:r w:rsidR="00C21F41">
        <w:rPr>
          <w:rStyle w:val="LatinChar"/>
          <w:rFonts w:cs="FrankRuehl" w:hint="cs"/>
          <w:sz w:val="28"/>
          <w:szCs w:val="28"/>
          <w:rtl/>
          <w:lang w:val="en-GB"/>
        </w:rPr>
        <w:t>"</w:t>
      </w:r>
      <w:r w:rsidR="00961778" w:rsidRPr="00961778">
        <w:rPr>
          <w:rStyle w:val="LatinChar"/>
          <w:rFonts w:cs="FrankRuehl"/>
          <w:sz w:val="28"/>
          <w:szCs w:val="28"/>
          <w:rtl/>
          <w:lang w:val="en-GB"/>
        </w:rPr>
        <w:t>עשה לה זנב</w:t>
      </w:r>
      <w:r w:rsidR="00C21F41">
        <w:rPr>
          <w:rStyle w:val="LatinChar"/>
          <w:rFonts w:cs="FrankRuehl" w:hint="cs"/>
          <w:sz w:val="28"/>
          <w:szCs w:val="28"/>
          <w:rtl/>
          <w:lang w:val="en-GB"/>
        </w:rPr>
        <w:t>".</w:t>
      </w:r>
      <w:r w:rsidR="00961778" w:rsidRPr="00961778">
        <w:rPr>
          <w:rStyle w:val="LatinChar"/>
          <w:rFonts w:cs="FrankRuehl"/>
          <w:sz w:val="28"/>
          <w:szCs w:val="28"/>
          <w:rtl/>
          <w:lang w:val="en-GB"/>
        </w:rPr>
        <w:t xml:space="preserve"> ומחלוקת שני החכמים האלו איזה הוא ראשון ויותר קרוב לקבל קלקול</w:t>
      </w:r>
      <w:r w:rsidR="00F91050">
        <w:rPr>
          <w:rStyle w:val="LatinChar"/>
          <w:rFonts w:cs="FrankRuehl" w:hint="cs"/>
          <w:sz w:val="28"/>
          <w:szCs w:val="28"/>
          <w:rtl/>
          <w:lang w:val="en-GB"/>
        </w:rPr>
        <w:t>;</w:t>
      </w:r>
      <w:r w:rsidR="00961778" w:rsidRPr="00961778">
        <w:rPr>
          <w:rStyle w:val="LatinChar"/>
          <w:rFonts w:cs="FrankRuehl"/>
          <w:sz w:val="28"/>
          <w:szCs w:val="28"/>
          <w:rtl/>
          <w:lang w:val="en-GB"/>
        </w:rPr>
        <w:t xml:space="preserve"> למ</w:t>
      </w:r>
      <w:r w:rsidR="00F91050">
        <w:rPr>
          <w:rStyle w:val="LatinChar"/>
          <w:rFonts w:cs="FrankRuehl" w:hint="cs"/>
          <w:sz w:val="28"/>
          <w:szCs w:val="28"/>
          <w:rtl/>
          <w:lang w:val="en-GB"/>
        </w:rPr>
        <w:t>אן דאמר</w:t>
      </w:r>
      <w:r w:rsidR="00961778" w:rsidRPr="00961778">
        <w:rPr>
          <w:rStyle w:val="LatinChar"/>
          <w:rFonts w:cs="FrankRuehl"/>
          <w:sz w:val="28"/>
          <w:szCs w:val="28"/>
          <w:rtl/>
          <w:lang w:val="en-GB"/>
        </w:rPr>
        <w:t xml:space="preserve"> שפרחה בה צרעת</w:t>
      </w:r>
      <w:r w:rsidR="00F91050">
        <w:rPr>
          <w:rStyle w:val="LatinChar"/>
          <w:rFonts w:cs="FrankRuehl" w:hint="cs"/>
          <w:sz w:val="28"/>
          <w:szCs w:val="28"/>
          <w:rtl/>
          <w:lang w:val="en-GB"/>
        </w:rPr>
        <w:t>,</w:t>
      </w:r>
      <w:r w:rsidR="00961778" w:rsidRPr="00961778">
        <w:rPr>
          <w:rStyle w:val="LatinChar"/>
          <w:rFonts w:cs="FrankRuehl"/>
          <w:sz w:val="28"/>
          <w:szCs w:val="28"/>
          <w:rtl/>
          <w:lang w:val="en-GB"/>
        </w:rPr>
        <w:t xml:space="preserve"> כי הצורה שהוא צלם אלקים</w:t>
      </w:r>
      <w:r w:rsidR="004937B1">
        <w:rPr>
          <w:rStyle w:val="FootnoteReference"/>
          <w:rFonts w:cs="FrankRuehl"/>
          <w:szCs w:val="28"/>
          <w:rtl/>
        </w:rPr>
        <w:footnoteReference w:id="363"/>
      </w:r>
      <w:r w:rsidR="00F91050">
        <w:rPr>
          <w:rStyle w:val="LatinChar"/>
          <w:rFonts w:cs="FrankRuehl" w:hint="cs"/>
          <w:sz w:val="28"/>
          <w:szCs w:val="28"/>
          <w:rtl/>
          <w:lang w:val="en-GB"/>
        </w:rPr>
        <w:t>,</w:t>
      </w:r>
      <w:r w:rsidR="00961778" w:rsidRPr="00961778">
        <w:rPr>
          <w:rStyle w:val="LatinChar"/>
          <w:rFonts w:cs="FrankRuehl"/>
          <w:sz w:val="28"/>
          <w:szCs w:val="28"/>
          <w:rtl/>
          <w:lang w:val="en-GB"/>
        </w:rPr>
        <w:t xml:space="preserve"> מוכן יותר לקבל קלקול</w:t>
      </w:r>
      <w:r w:rsidR="00F91050">
        <w:rPr>
          <w:rStyle w:val="LatinChar"/>
          <w:rFonts w:cs="FrankRuehl" w:hint="cs"/>
          <w:sz w:val="28"/>
          <w:szCs w:val="28"/>
          <w:rtl/>
          <w:lang w:val="en-GB"/>
        </w:rPr>
        <w:t>.</w:t>
      </w:r>
      <w:r w:rsidR="00961778" w:rsidRPr="00961778">
        <w:rPr>
          <w:rStyle w:val="LatinChar"/>
          <w:rFonts w:cs="FrankRuehl"/>
          <w:sz w:val="28"/>
          <w:szCs w:val="28"/>
          <w:rtl/>
          <w:lang w:val="en-GB"/>
        </w:rPr>
        <w:t xml:space="preserve"> ולמ</w:t>
      </w:r>
      <w:r w:rsidR="00F91050">
        <w:rPr>
          <w:rStyle w:val="LatinChar"/>
          <w:rFonts w:cs="FrankRuehl" w:hint="cs"/>
          <w:sz w:val="28"/>
          <w:szCs w:val="28"/>
          <w:rtl/>
          <w:lang w:val="en-GB"/>
        </w:rPr>
        <w:t>אן דאמר</w:t>
      </w:r>
      <w:r w:rsidR="00961778" w:rsidRPr="00961778">
        <w:rPr>
          <w:rStyle w:val="LatinChar"/>
          <w:rFonts w:cs="FrankRuehl"/>
          <w:sz w:val="28"/>
          <w:szCs w:val="28"/>
          <w:rtl/>
          <w:lang w:val="en-GB"/>
        </w:rPr>
        <w:t xml:space="preserve"> שעשה זנב</w:t>
      </w:r>
      <w:r w:rsidR="00F91050">
        <w:rPr>
          <w:rStyle w:val="LatinChar"/>
          <w:rFonts w:cs="FrankRuehl" w:hint="cs"/>
          <w:sz w:val="28"/>
          <w:szCs w:val="28"/>
          <w:rtl/>
          <w:lang w:val="en-GB"/>
        </w:rPr>
        <w:t>,</w:t>
      </w:r>
      <w:r w:rsidR="00961778" w:rsidRPr="00961778">
        <w:rPr>
          <w:rStyle w:val="LatinChar"/>
          <w:rFonts w:cs="FrankRuehl"/>
          <w:sz w:val="28"/>
          <w:szCs w:val="28"/>
          <w:rtl/>
          <w:lang w:val="en-GB"/>
        </w:rPr>
        <w:t xml:space="preserve"> סבר כי הגוף מוכן וראשון לקבל קלקול</w:t>
      </w:r>
      <w:r w:rsidR="00A17464">
        <w:rPr>
          <w:rStyle w:val="FootnoteReference"/>
          <w:rFonts w:cs="FrankRuehl"/>
          <w:szCs w:val="28"/>
          <w:rtl/>
        </w:rPr>
        <w:footnoteReference w:id="364"/>
      </w:r>
      <w:r w:rsidR="00F91050">
        <w:rPr>
          <w:rStyle w:val="LatinChar"/>
          <w:rFonts w:cs="FrankRuehl" w:hint="cs"/>
          <w:sz w:val="28"/>
          <w:szCs w:val="28"/>
          <w:rtl/>
          <w:lang w:val="en-GB"/>
        </w:rPr>
        <w:t>.</w:t>
      </w:r>
      <w:r w:rsidR="00961778" w:rsidRPr="00961778">
        <w:rPr>
          <w:rStyle w:val="LatinChar"/>
          <w:rFonts w:cs="FrankRuehl"/>
          <w:sz w:val="28"/>
          <w:szCs w:val="28"/>
          <w:rtl/>
          <w:lang w:val="en-GB"/>
        </w:rPr>
        <w:t xml:space="preserve"> </w:t>
      </w:r>
    </w:p>
    <w:p w:rsidR="001A1A57" w:rsidRDefault="009146A0" w:rsidP="001A1A57">
      <w:pPr>
        <w:jc w:val="both"/>
        <w:rPr>
          <w:rStyle w:val="LatinChar"/>
          <w:rFonts w:cs="FrankRuehl" w:hint="cs"/>
          <w:sz w:val="28"/>
          <w:szCs w:val="28"/>
          <w:rtl/>
          <w:lang w:val="en-GB"/>
        </w:rPr>
      </w:pPr>
      <w:r w:rsidRPr="009146A0">
        <w:rPr>
          <w:rStyle w:val="LatinChar"/>
          <w:rtl/>
        </w:rPr>
        <w:t>#</w:t>
      </w:r>
      <w:r w:rsidR="00961778" w:rsidRPr="009146A0">
        <w:rPr>
          <w:rStyle w:val="Title1"/>
          <w:rtl/>
        </w:rPr>
        <w:t>ויש לכל</w:t>
      </w:r>
      <w:r w:rsidRPr="009146A0">
        <w:rPr>
          <w:rStyle w:val="LatinChar"/>
          <w:rtl/>
        </w:rPr>
        <w:t>=</w:t>
      </w:r>
      <w:r w:rsidR="00961778" w:rsidRPr="00961778">
        <w:rPr>
          <w:rStyle w:val="LatinChar"/>
          <w:rFonts w:cs="FrankRuehl"/>
          <w:sz w:val="28"/>
          <w:szCs w:val="28"/>
          <w:rtl/>
          <w:lang w:val="en-GB"/>
        </w:rPr>
        <w:t xml:space="preserve"> א</w:t>
      </w:r>
      <w:r w:rsidR="00F91050">
        <w:rPr>
          <w:rStyle w:val="LatinChar"/>
          <w:rFonts w:cs="FrankRuehl" w:hint="cs"/>
          <w:sz w:val="28"/>
          <w:szCs w:val="28"/>
          <w:rtl/>
          <w:lang w:val="en-GB"/>
        </w:rPr>
        <w:t>חד</w:t>
      </w:r>
      <w:r w:rsidR="00961778" w:rsidRPr="00961778">
        <w:rPr>
          <w:rStyle w:val="LatinChar"/>
          <w:rFonts w:cs="FrankRuehl"/>
          <w:sz w:val="28"/>
          <w:szCs w:val="28"/>
          <w:rtl/>
          <w:lang w:val="en-GB"/>
        </w:rPr>
        <w:t xml:space="preserve"> וא</w:t>
      </w:r>
      <w:r w:rsidR="00F91050">
        <w:rPr>
          <w:rStyle w:val="LatinChar"/>
          <w:rFonts w:cs="FrankRuehl" w:hint="cs"/>
          <w:sz w:val="28"/>
          <w:szCs w:val="28"/>
          <w:rtl/>
          <w:lang w:val="en-GB"/>
        </w:rPr>
        <w:t>חד</w:t>
      </w:r>
      <w:r w:rsidR="00961778" w:rsidRPr="00961778">
        <w:rPr>
          <w:rStyle w:val="LatinChar"/>
          <w:rFonts w:cs="FrankRuehl"/>
          <w:sz w:val="28"/>
          <w:szCs w:val="28"/>
          <w:rtl/>
          <w:lang w:val="en-GB"/>
        </w:rPr>
        <w:t xml:space="preserve"> סברא שכלית</w:t>
      </w:r>
      <w:r w:rsidR="00F91050">
        <w:rPr>
          <w:rStyle w:val="LatinChar"/>
          <w:rFonts w:cs="FrankRuehl" w:hint="cs"/>
          <w:sz w:val="28"/>
          <w:szCs w:val="28"/>
          <w:rtl/>
          <w:lang w:val="en-GB"/>
        </w:rPr>
        <w:t>;</w:t>
      </w:r>
      <w:r w:rsidR="00961778" w:rsidRPr="00961778">
        <w:rPr>
          <w:rStyle w:val="LatinChar"/>
          <w:rFonts w:cs="FrankRuehl"/>
          <w:sz w:val="28"/>
          <w:szCs w:val="28"/>
          <w:rtl/>
          <w:lang w:val="en-GB"/>
        </w:rPr>
        <w:t xml:space="preserve"> שהדבר שה</w:t>
      </w:r>
      <w:r w:rsidR="00F91050">
        <w:rPr>
          <w:rStyle w:val="LatinChar"/>
          <w:rFonts w:cs="FrankRuehl" w:hint="cs"/>
          <w:sz w:val="28"/>
          <w:szCs w:val="28"/>
          <w:rtl/>
          <w:lang w:val="en-GB"/>
        </w:rPr>
        <w:t>ו</w:t>
      </w:r>
      <w:r w:rsidR="00961778" w:rsidRPr="00961778">
        <w:rPr>
          <w:rStyle w:val="LatinChar"/>
          <w:rFonts w:cs="FrankRuehl"/>
          <w:sz w:val="28"/>
          <w:szCs w:val="28"/>
          <w:rtl/>
          <w:lang w:val="en-GB"/>
        </w:rPr>
        <w:t>א פחות ושפל בעצמו</w:t>
      </w:r>
      <w:r w:rsidR="00F91050">
        <w:rPr>
          <w:rStyle w:val="LatinChar"/>
          <w:rFonts w:cs="FrankRuehl" w:hint="cs"/>
          <w:sz w:val="28"/>
          <w:szCs w:val="28"/>
          <w:rtl/>
          <w:lang w:val="en-GB"/>
        </w:rPr>
        <w:t>,</w:t>
      </w:r>
      <w:r w:rsidR="00961778" w:rsidRPr="00961778">
        <w:rPr>
          <w:rStyle w:val="LatinChar"/>
          <w:rFonts w:cs="FrankRuehl"/>
          <w:sz w:val="28"/>
          <w:szCs w:val="28"/>
          <w:rtl/>
          <w:lang w:val="en-GB"/>
        </w:rPr>
        <w:t xml:space="preserve"> כמו הגוף</w:t>
      </w:r>
      <w:r w:rsidR="00077319">
        <w:rPr>
          <w:rStyle w:val="FootnoteReference"/>
          <w:rFonts w:cs="FrankRuehl"/>
          <w:szCs w:val="28"/>
          <w:rtl/>
        </w:rPr>
        <w:footnoteReference w:id="365"/>
      </w:r>
      <w:r w:rsidR="00F91050">
        <w:rPr>
          <w:rStyle w:val="LatinChar"/>
          <w:rFonts w:cs="FrankRuehl" w:hint="cs"/>
          <w:sz w:val="28"/>
          <w:szCs w:val="28"/>
          <w:rtl/>
          <w:lang w:val="en-GB"/>
        </w:rPr>
        <w:t>,</w:t>
      </w:r>
      <w:r w:rsidR="00961778" w:rsidRPr="00961778">
        <w:rPr>
          <w:rStyle w:val="LatinChar"/>
          <w:rFonts w:cs="FrankRuehl"/>
          <w:sz w:val="28"/>
          <w:szCs w:val="28"/>
          <w:rtl/>
          <w:lang w:val="en-GB"/>
        </w:rPr>
        <w:t xml:space="preserve"> ולכך הוא מוכן לקבל יותר</w:t>
      </w:r>
      <w:r w:rsidR="00F91050">
        <w:rPr>
          <w:rStyle w:val="LatinChar"/>
          <w:rFonts w:cs="FrankRuehl" w:hint="cs"/>
          <w:sz w:val="28"/>
          <w:szCs w:val="28"/>
          <w:rtl/>
          <w:lang w:val="en-GB"/>
        </w:rPr>
        <w:t>.</w:t>
      </w:r>
      <w:r w:rsidR="00961778" w:rsidRPr="00961778">
        <w:rPr>
          <w:rStyle w:val="LatinChar"/>
          <w:rFonts w:cs="FrankRuehl"/>
          <w:sz w:val="28"/>
          <w:szCs w:val="28"/>
          <w:rtl/>
          <w:lang w:val="en-GB"/>
        </w:rPr>
        <w:t xml:space="preserve"> ולכך אמר ש</w:t>
      </w:r>
      <w:r w:rsidR="00F91050">
        <w:rPr>
          <w:rStyle w:val="LatinChar"/>
          <w:rFonts w:cs="FrankRuehl" w:hint="cs"/>
          <w:sz w:val="28"/>
          <w:szCs w:val="28"/>
          <w:rtl/>
          <w:lang w:val="en-GB"/>
        </w:rPr>
        <w:t>"</w:t>
      </w:r>
      <w:r w:rsidR="00961778" w:rsidRPr="00961778">
        <w:rPr>
          <w:rStyle w:val="LatinChar"/>
          <w:rFonts w:cs="FrankRuehl"/>
          <w:sz w:val="28"/>
          <w:szCs w:val="28"/>
          <w:rtl/>
          <w:lang w:val="en-GB"/>
        </w:rPr>
        <w:t>בא גבריאל ועשה לה זנב</w:t>
      </w:r>
      <w:r w:rsidR="00F91050">
        <w:rPr>
          <w:rStyle w:val="LatinChar"/>
          <w:rFonts w:cs="FrankRuehl" w:hint="cs"/>
          <w:sz w:val="28"/>
          <w:szCs w:val="28"/>
          <w:rtl/>
          <w:lang w:val="en-GB"/>
        </w:rPr>
        <w:t>",</w:t>
      </w:r>
      <w:r w:rsidR="00961778" w:rsidRPr="00961778">
        <w:rPr>
          <w:rStyle w:val="LatinChar"/>
          <w:rFonts w:cs="FrankRuehl"/>
          <w:sz w:val="28"/>
          <w:szCs w:val="28"/>
          <w:rtl/>
          <w:lang w:val="en-GB"/>
        </w:rPr>
        <w:t xml:space="preserve"> ר</w:t>
      </w:r>
      <w:r w:rsidR="00F91050">
        <w:rPr>
          <w:rStyle w:val="LatinChar"/>
          <w:rFonts w:cs="FrankRuehl" w:hint="cs"/>
          <w:sz w:val="28"/>
          <w:szCs w:val="28"/>
          <w:rtl/>
          <w:lang w:val="en-GB"/>
        </w:rPr>
        <w:t>צה לומר</w:t>
      </w:r>
      <w:r w:rsidR="00961778" w:rsidRPr="00961778">
        <w:rPr>
          <w:rStyle w:val="LatinChar"/>
          <w:rFonts w:cs="FrankRuehl"/>
          <w:sz w:val="28"/>
          <w:szCs w:val="28"/>
          <w:rtl/>
          <w:lang w:val="en-GB"/>
        </w:rPr>
        <w:t xml:space="preserve"> שעשה לה כביד</w:t>
      </w:r>
      <w:r w:rsidR="00F91050">
        <w:rPr>
          <w:rStyle w:val="LatinChar"/>
          <w:rFonts w:cs="FrankRuehl" w:hint="cs"/>
          <w:sz w:val="28"/>
          <w:szCs w:val="28"/>
          <w:rtl/>
          <w:lang w:val="en-GB"/>
        </w:rPr>
        <w:t>ו</w:t>
      </w:r>
      <w:r w:rsidR="00961778" w:rsidRPr="00961778">
        <w:rPr>
          <w:rStyle w:val="LatinChar"/>
          <w:rFonts w:cs="FrankRuehl"/>
          <w:sz w:val="28"/>
          <w:szCs w:val="28"/>
          <w:rtl/>
          <w:lang w:val="en-GB"/>
        </w:rPr>
        <w:t>ת הטבע</w:t>
      </w:r>
      <w:r w:rsidR="00F91050">
        <w:rPr>
          <w:rStyle w:val="LatinChar"/>
          <w:rFonts w:cs="FrankRuehl" w:hint="cs"/>
          <w:sz w:val="28"/>
          <w:szCs w:val="28"/>
          <w:rtl/>
          <w:lang w:val="en-GB"/>
        </w:rPr>
        <w:t>,</w:t>
      </w:r>
      <w:r w:rsidR="00961778" w:rsidRPr="00961778">
        <w:rPr>
          <w:rStyle w:val="LatinChar"/>
          <w:rFonts w:cs="FrankRuehl"/>
          <w:sz w:val="28"/>
          <w:szCs w:val="28"/>
          <w:rtl/>
          <w:lang w:val="en-GB"/>
        </w:rPr>
        <w:t xml:space="preserve"> כי הזנב הוא כבידת הב</w:t>
      </w:r>
      <w:r w:rsidR="00F91050">
        <w:rPr>
          <w:rStyle w:val="LatinChar"/>
          <w:rFonts w:cs="FrankRuehl" w:hint="cs"/>
          <w:sz w:val="28"/>
          <w:szCs w:val="28"/>
          <w:rtl/>
          <w:lang w:val="en-GB"/>
        </w:rPr>
        <w:t xml:space="preserve">על חי, </w:t>
      </w:r>
      <w:r w:rsidR="00961778" w:rsidRPr="00961778">
        <w:rPr>
          <w:rStyle w:val="LatinChar"/>
          <w:rFonts w:cs="FrankRuehl"/>
          <w:sz w:val="28"/>
          <w:szCs w:val="28"/>
          <w:rtl/>
          <w:lang w:val="en-GB"/>
        </w:rPr>
        <w:t>וצריך הב</w:t>
      </w:r>
      <w:r w:rsidR="00F91050">
        <w:rPr>
          <w:rStyle w:val="LatinChar"/>
          <w:rFonts w:cs="FrankRuehl" w:hint="cs"/>
          <w:sz w:val="28"/>
          <w:szCs w:val="28"/>
          <w:rtl/>
          <w:lang w:val="en-GB"/>
        </w:rPr>
        <w:t>על חי</w:t>
      </w:r>
      <w:r w:rsidR="00961778" w:rsidRPr="00961778">
        <w:rPr>
          <w:rStyle w:val="LatinChar"/>
          <w:rFonts w:cs="FrankRuehl"/>
          <w:sz w:val="28"/>
          <w:szCs w:val="28"/>
          <w:rtl/>
          <w:lang w:val="en-GB"/>
        </w:rPr>
        <w:t xml:space="preserve"> לגרור הזנב אחריו</w:t>
      </w:r>
      <w:r w:rsidR="00F91050">
        <w:rPr>
          <w:rStyle w:val="LatinChar"/>
          <w:rFonts w:cs="FrankRuehl" w:hint="cs"/>
          <w:sz w:val="28"/>
          <w:szCs w:val="28"/>
          <w:rtl/>
          <w:lang w:val="en-GB"/>
        </w:rPr>
        <w:t>,</w:t>
      </w:r>
      <w:r w:rsidR="00961778" w:rsidRPr="00961778">
        <w:rPr>
          <w:rStyle w:val="LatinChar"/>
          <w:rFonts w:cs="FrankRuehl"/>
          <w:sz w:val="28"/>
          <w:szCs w:val="28"/>
          <w:rtl/>
          <w:lang w:val="en-GB"/>
        </w:rPr>
        <w:t xml:space="preserve"> שאין שום חיות</w:t>
      </w:r>
      <w:r w:rsidR="00F91050">
        <w:rPr>
          <w:rStyle w:val="LatinChar"/>
          <w:rFonts w:cs="FrankRuehl" w:hint="cs"/>
          <w:sz w:val="28"/>
          <w:szCs w:val="28"/>
          <w:rtl/>
          <w:lang w:val="en-GB"/>
        </w:rPr>
        <w:t>,</w:t>
      </w:r>
      <w:r w:rsidR="00961778" w:rsidRPr="00961778">
        <w:rPr>
          <w:rStyle w:val="LatinChar"/>
          <w:rFonts w:cs="FrankRuehl"/>
          <w:sz w:val="28"/>
          <w:szCs w:val="28"/>
          <w:rtl/>
          <w:lang w:val="en-GB"/>
        </w:rPr>
        <w:t xml:space="preserve"> ולכך הוא כביד</w:t>
      </w:r>
      <w:r w:rsidR="00F91050">
        <w:rPr>
          <w:rStyle w:val="LatinChar"/>
          <w:rFonts w:cs="FrankRuehl" w:hint="cs"/>
          <w:sz w:val="28"/>
          <w:szCs w:val="28"/>
          <w:rtl/>
          <w:lang w:val="en-GB"/>
        </w:rPr>
        <w:t>ו</w:t>
      </w:r>
      <w:r w:rsidR="00961778" w:rsidRPr="00961778">
        <w:rPr>
          <w:rStyle w:val="LatinChar"/>
          <w:rFonts w:cs="FrankRuehl"/>
          <w:sz w:val="28"/>
          <w:szCs w:val="28"/>
          <w:rtl/>
          <w:lang w:val="en-GB"/>
        </w:rPr>
        <w:t>ת הב</w:t>
      </w:r>
      <w:r w:rsidR="00F91050">
        <w:rPr>
          <w:rStyle w:val="LatinChar"/>
          <w:rFonts w:cs="FrankRuehl" w:hint="cs"/>
          <w:sz w:val="28"/>
          <w:szCs w:val="28"/>
          <w:rtl/>
          <w:lang w:val="en-GB"/>
        </w:rPr>
        <w:t>על חי</w:t>
      </w:r>
      <w:r>
        <w:rPr>
          <w:rStyle w:val="FootnoteReference"/>
          <w:rFonts w:cs="FrankRuehl"/>
          <w:szCs w:val="28"/>
          <w:rtl/>
        </w:rPr>
        <w:footnoteReference w:id="366"/>
      </w:r>
      <w:r>
        <w:rPr>
          <w:rStyle w:val="LatinChar"/>
          <w:rFonts w:cs="FrankRuehl" w:hint="cs"/>
          <w:sz w:val="28"/>
          <w:szCs w:val="28"/>
          <w:rtl/>
          <w:lang w:val="en-GB"/>
        </w:rPr>
        <w:t>.</w:t>
      </w:r>
      <w:r w:rsidR="00961778" w:rsidRPr="00961778">
        <w:rPr>
          <w:rStyle w:val="LatinChar"/>
          <w:rFonts w:cs="FrankRuehl"/>
          <w:sz w:val="28"/>
          <w:szCs w:val="28"/>
          <w:rtl/>
          <w:lang w:val="en-GB"/>
        </w:rPr>
        <w:t xml:space="preserve"> לכך גבריאל עשה לה כביד</w:t>
      </w:r>
      <w:r w:rsidR="00F91050">
        <w:rPr>
          <w:rStyle w:val="LatinChar"/>
          <w:rFonts w:cs="FrankRuehl" w:hint="cs"/>
          <w:sz w:val="28"/>
          <w:szCs w:val="28"/>
          <w:rtl/>
          <w:lang w:val="en-GB"/>
        </w:rPr>
        <w:t>ו</w:t>
      </w:r>
      <w:r w:rsidR="00961778" w:rsidRPr="00961778">
        <w:rPr>
          <w:rStyle w:val="LatinChar"/>
          <w:rFonts w:cs="FrankRuehl"/>
          <w:sz w:val="28"/>
          <w:szCs w:val="28"/>
          <w:rtl/>
          <w:lang w:val="en-GB"/>
        </w:rPr>
        <w:t>ת</w:t>
      </w:r>
      <w:r w:rsidR="0015492F">
        <w:rPr>
          <w:rStyle w:val="LatinChar"/>
          <w:rFonts w:cs="FrankRuehl" w:hint="cs"/>
          <w:sz w:val="28"/>
          <w:szCs w:val="28"/>
          <w:rtl/>
          <w:lang w:val="en-GB"/>
        </w:rPr>
        <w:t xml:space="preserve">, </w:t>
      </w:r>
      <w:r w:rsidR="0015492F" w:rsidRPr="0015492F">
        <w:rPr>
          <w:rStyle w:val="LatinChar"/>
          <w:rFonts w:cs="FrankRuehl"/>
          <w:sz w:val="28"/>
          <w:szCs w:val="28"/>
          <w:rtl/>
          <w:lang w:val="en-GB"/>
        </w:rPr>
        <w:t>כמו שיש לפעמים לאדם שאינו רוצה לקום מפני הכבידות שיש לו</w:t>
      </w:r>
      <w:r w:rsidR="0015492F">
        <w:rPr>
          <w:rStyle w:val="FootnoteReference"/>
          <w:rFonts w:cs="FrankRuehl"/>
          <w:szCs w:val="28"/>
          <w:rtl/>
        </w:rPr>
        <w:footnoteReference w:id="367"/>
      </w:r>
      <w:r w:rsidR="0015492F">
        <w:rPr>
          <w:rStyle w:val="LatinChar"/>
          <w:rFonts w:cs="FrankRuehl" w:hint="cs"/>
          <w:sz w:val="28"/>
          <w:szCs w:val="28"/>
          <w:rtl/>
          <w:lang w:val="en-GB"/>
        </w:rPr>
        <w:t>.</w:t>
      </w:r>
      <w:r w:rsidR="0015492F" w:rsidRPr="0015492F">
        <w:rPr>
          <w:rStyle w:val="LatinChar"/>
          <w:rFonts w:cs="FrankRuehl"/>
          <w:sz w:val="28"/>
          <w:szCs w:val="28"/>
          <w:rtl/>
          <w:lang w:val="en-GB"/>
        </w:rPr>
        <w:t xml:space="preserve"> ואין להקשות</w:t>
      </w:r>
      <w:r w:rsidR="0015492F">
        <w:rPr>
          <w:rStyle w:val="LatinChar"/>
          <w:rFonts w:cs="FrankRuehl" w:hint="cs"/>
          <w:sz w:val="28"/>
          <w:szCs w:val="28"/>
          <w:rtl/>
          <w:lang w:val="en-GB"/>
        </w:rPr>
        <w:t>,</w:t>
      </w:r>
      <w:r w:rsidR="0015492F" w:rsidRPr="0015492F">
        <w:rPr>
          <w:rStyle w:val="LatinChar"/>
          <w:rFonts w:cs="FrankRuehl"/>
          <w:sz w:val="28"/>
          <w:szCs w:val="28"/>
          <w:rtl/>
          <w:lang w:val="en-GB"/>
        </w:rPr>
        <w:t xml:space="preserve"> וכי בשביל כביד</w:t>
      </w:r>
      <w:r w:rsidR="0015492F">
        <w:rPr>
          <w:rStyle w:val="LatinChar"/>
          <w:rFonts w:cs="FrankRuehl" w:hint="cs"/>
          <w:sz w:val="28"/>
          <w:szCs w:val="28"/>
          <w:rtl/>
          <w:lang w:val="en-GB"/>
        </w:rPr>
        <w:t>ו</w:t>
      </w:r>
      <w:r w:rsidR="0015492F" w:rsidRPr="0015492F">
        <w:rPr>
          <w:rStyle w:val="LatinChar"/>
          <w:rFonts w:cs="FrankRuehl"/>
          <w:sz w:val="28"/>
          <w:szCs w:val="28"/>
          <w:rtl/>
          <w:lang w:val="en-GB"/>
        </w:rPr>
        <w:t>ת הטבע היתה מונעה מלבא מלפני המלך</w:t>
      </w:r>
      <w:r w:rsidR="0015492F">
        <w:rPr>
          <w:rStyle w:val="FootnoteReference"/>
          <w:rFonts w:cs="FrankRuehl"/>
          <w:szCs w:val="28"/>
          <w:rtl/>
        </w:rPr>
        <w:footnoteReference w:id="368"/>
      </w:r>
      <w:r w:rsidR="0015492F">
        <w:rPr>
          <w:rStyle w:val="LatinChar"/>
          <w:rFonts w:cs="FrankRuehl" w:hint="cs"/>
          <w:sz w:val="28"/>
          <w:szCs w:val="28"/>
          <w:rtl/>
          <w:lang w:val="en-GB"/>
        </w:rPr>
        <w:t>.</w:t>
      </w:r>
      <w:r w:rsidR="0015492F" w:rsidRPr="0015492F">
        <w:rPr>
          <w:rStyle w:val="LatinChar"/>
          <w:rFonts w:cs="FrankRuehl"/>
          <w:sz w:val="28"/>
          <w:szCs w:val="28"/>
          <w:rtl/>
          <w:lang w:val="en-GB"/>
        </w:rPr>
        <w:t xml:space="preserve"> אין זה קשיא</w:t>
      </w:r>
      <w:r w:rsidR="0015492F">
        <w:rPr>
          <w:rStyle w:val="LatinChar"/>
          <w:rFonts w:cs="FrankRuehl" w:hint="cs"/>
          <w:sz w:val="28"/>
          <w:szCs w:val="28"/>
          <w:rtl/>
          <w:lang w:val="en-GB"/>
        </w:rPr>
        <w:t>,</w:t>
      </w:r>
      <w:r w:rsidR="0015492F" w:rsidRPr="0015492F">
        <w:rPr>
          <w:rStyle w:val="LatinChar"/>
          <w:rFonts w:cs="FrankRuehl"/>
          <w:sz w:val="28"/>
          <w:szCs w:val="28"/>
          <w:rtl/>
          <w:lang w:val="en-GB"/>
        </w:rPr>
        <w:t xml:space="preserve"> כי בלאו הכי בודאי לא היתה נמשכת אחר המלך כמו שראוי לאשה</w:t>
      </w:r>
      <w:r w:rsidR="0015492F">
        <w:rPr>
          <w:rStyle w:val="FootnoteReference"/>
          <w:rFonts w:cs="FrankRuehl"/>
          <w:szCs w:val="28"/>
          <w:rtl/>
        </w:rPr>
        <w:footnoteReference w:id="369"/>
      </w:r>
      <w:r w:rsidR="0015492F">
        <w:rPr>
          <w:rStyle w:val="LatinChar"/>
          <w:rFonts w:cs="FrankRuehl" w:hint="cs"/>
          <w:sz w:val="28"/>
          <w:szCs w:val="28"/>
          <w:rtl/>
          <w:lang w:val="en-GB"/>
        </w:rPr>
        <w:t>.</w:t>
      </w:r>
      <w:r w:rsidR="0015492F" w:rsidRPr="0015492F">
        <w:rPr>
          <w:rStyle w:val="LatinChar"/>
          <w:rFonts w:cs="FrankRuehl"/>
          <w:sz w:val="28"/>
          <w:szCs w:val="28"/>
          <w:rtl/>
          <w:lang w:val="en-GB"/>
        </w:rPr>
        <w:t xml:space="preserve"> אלא דהוי קשיא </w:t>
      </w:r>
      <w:r w:rsidR="001A1A57">
        <w:rPr>
          <w:rStyle w:val="LatinChar"/>
          <w:rFonts w:cs="FrankRuehl" w:hint="cs"/>
          <w:sz w:val="28"/>
          <w:szCs w:val="28"/>
          <w:rtl/>
          <w:lang w:val="en-GB"/>
        </w:rPr>
        <w:t>"</w:t>
      </w:r>
      <w:r w:rsidR="0015492F" w:rsidRPr="0015492F">
        <w:rPr>
          <w:rStyle w:val="LatinChar"/>
          <w:rFonts w:cs="FrankRuehl"/>
          <w:sz w:val="28"/>
          <w:szCs w:val="28"/>
          <w:rtl/>
          <w:lang w:val="en-GB"/>
        </w:rPr>
        <w:t>מכדי פריצותא כו'</w:t>
      </w:r>
      <w:r w:rsidR="001A1A57">
        <w:rPr>
          <w:rStyle w:val="LatinChar"/>
          <w:rFonts w:cs="FrankRuehl" w:hint="cs"/>
          <w:sz w:val="28"/>
          <w:szCs w:val="28"/>
          <w:rtl/>
          <w:lang w:val="en-GB"/>
        </w:rPr>
        <w:t>"</w:t>
      </w:r>
      <w:r w:rsidR="001A1A57">
        <w:rPr>
          <w:rStyle w:val="FootnoteReference"/>
          <w:rFonts w:cs="FrankRuehl"/>
          <w:szCs w:val="28"/>
          <w:rtl/>
        </w:rPr>
        <w:footnoteReference w:id="370"/>
      </w:r>
      <w:r w:rsidR="001A1A57">
        <w:rPr>
          <w:rStyle w:val="LatinChar"/>
          <w:rFonts w:cs="FrankRuehl" w:hint="cs"/>
          <w:sz w:val="28"/>
          <w:szCs w:val="28"/>
          <w:rtl/>
          <w:lang w:val="en-GB"/>
        </w:rPr>
        <w:t>,</w:t>
      </w:r>
      <w:r w:rsidR="0015492F" w:rsidRPr="0015492F">
        <w:rPr>
          <w:rStyle w:val="LatinChar"/>
          <w:rFonts w:cs="FrankRuehl"/>
          <w:sz w:val="28"/>
          <w:szCs w:val="28"/>
          <w:rtl/>
          <w:lang w:val="en-GB"/>
        </w:rPr>
        <w:t xml:space="preserve"> וכאשר יש לו כבידות הטבע אז האדם מתאוה ומבקש מנוח</w:t>
      </w:r>
      <w:r w:rsidR="001A1A57">
        <w:rPr>
          <w:rStyle w:val="LatinChar"/>
          <w:rFonts w:cs="FrankRuehl" w:hint="cs"/>
          <w:sz w:val="28"/>
          <w:szCs w:val="28"/>
          <w:rtl/>
          <w:lang w:val="en-GB"/>
        </w:rPr>
        <w:t>,</w:t>
      </w:r>
      <w:r w:rsidR="0015492F" w:rsidRPr="0015492F">
        <w:rPr>
          <w:rStyle w:val="LatinChar"/>
          <w:rFonts w:cs="FrankRuehl"/>
          <w:sz w:val="28"/>
          <w:szCs w:val="28"/>
          <w:rtl/>
          <w:lang w:val="en-GB"/>
        </w:rPr>
        <w:t xml:space="preserve"> ודבר זה מבטל פריצותא</w:t>
      </w:r>
      <w:r w:rsidR="001A1A57">
        <w:rPr>
          <w:rStyle w:val="LatinChar"/>
          <w:rFonts w:cs="FrankRuehl" w:hint="cs"/>
          <w:sz w:val="28"/>
          <w:szCs w:val="28"/>
          <w:rtl/>
          <w:lang w:val="en-GB"/>
        </w:rPr>
        <w:t>,</w:t>
      </w:r>
      <w:r w:rsidR="0015492F" w:rsidRPr="0015492F">
        <w:rPr>
          <w:rStyle w:val="LatinChar"/>
          <w:rFonts w:cs="FrankRuehl"/>
          <w:sz w:val="28"/>
          <w:szCs w:val="28"/>
          <w:rtl/>
          <w:lang w:val="en-GB"/>
        </w:rPr>
        <w:t xml:space="preserve"> ומפני כך מאנה לבא</w:t>
      </w:r>
      <w:r w:rsidR="005F20E5">
        <w:rPr>
          <w:rStyle w:val="FootnoteReference"/>
          <w:rFonts w:cs="FrankRuehl"/>
          <w:szCs w:val="28"/>
          <w:rtl/>
        </w:rPr>
        <w:footnoteReference w:id="371"/>
      </w:r>
      <w:r w:rsidR="001A1A57">
        <w:rPr>
          <w:rStyle w:val="LatinChar"/>
          <w:rFonts w:cs="FrankRuehl" w:hint="cs"/>
          <w:sz w:val="28"/>
          <w:szCs w:val="28"/>
          <w:rtl/>
          <w:lang w:val="en-GB"/>
        </w:rPr>
        <w:t>.</w:t>
      </w:r>
      <w:r w:rsidR="0015492F" w:rsidRPr="0015492F">
        <w:rPr>
          <w:rStyle w:val="LatinChar"/>
          <w:rFonts w:cs="FrankRuehl"/>
          <w:sz w:val="28"/>
          <w:szCs w:val="28"/>
          <w:rtl/>
          <w:lang w:val="en-GB"/>
        </w:rPr>
        <w:t xml:space="preserve"> </w:t>
      </w:r>
    </w:p>
    <w:p w:rsidR="003E59D8" w:rsidRDefault="001A1A57" w:rsidP="003E59D8">
      <w:pPr>
        <w:jc w:val="both"/>
        <w:rPr>
          <w:rStyle w:val="LatinChar"/>
          <w:rFonts w:cs="FrankRuehl" w:hint="cs"/>
          <w:sz w:val="28"/>
          <w:szCs w:val="28"/>
          <w:rtl/>
          <w:lang w:val="en-GB"/>
        </w:rPr>
      </w:pPr>
      <w:r w:rsidRPr="001A1A57">
        <w:rPr>
          <w:rStyle w:val="LatinChar"/>
          <w:rtl/>
        </w:rPr>
        <w:t>#</w:t>
      </w:r>
      <w:r w:rsidR="0015492F" w:rsidRPr="001A1A57">
        <w:rPr>
          <w:rStyle w:val="Title1"/>
          <w:rtl/>
        </w:rPr>
        <w:t>ולמ</w:t>
      </w:r>
      <w:r w:rsidRPr="001A1A57">
        <w:rPr>
          <w:rStyle w:val="Title1"/>
          <w:rFonts w:hint="cs"/>
          <w:rtl/>
        </w:rPr>
        <w:t>אן דאמר</w:t>
      </w:r>
      <w:r w:rsidRPr="001A1A57">
        <w:rPr>
          <w:rStyle w:val="LatinChar"/>
          <w:rtl/>
        </w:rPr>
        <w:t>=</w:t>
      </w:r>
      <w:r w:rsidR="0015492F" w:rsidRPr="0015492F">
        <w:rPr>
          <w:rStyle w:val="LatinChar"/>
          <w:rFonts w:cs="FrankRuehl"/>
          <w:sz w:val="28"/>
          <w:szCs w:val="28"/>
          <w:rtl/>
          <w:lang w:val="en-GB"/>
        </w:rPr>
        <w:t xml:space="preserve"> שפרחה בה צרעת</w:t>
      </w:r>
      <w:r w:rsidR="00163E51">
        <w:rPr>
          <w:rStyle w:val="LatinChar"/>
          <w:rFonts w:cs="FrankRuehl" w:hint="cs"/>
          <w:sz w:val="28"/>
          <w:szCs w:val="28"/>
          <w:rtl/>
          <w:lang w:val="en-GB"/>
        </w:rPr>
        <w:t xml:space="preserve">, </w:t>
      </w:r>
      <w:r w:rsidR="0015492F" w:rsidRPr="0015492F">
        <w:rPr>
          <w:rStyle w:val="LatinChar"/>
          <w:rFonts w:cs="FrankRuehl"/>
          <w:sz w:val="28"/>
          <w:szCs w:val="28"/>
          <w:rtl/>
          <w:lang w:val="en-GB"/>
        </w:rPr>
        <w:t>ר</w:t>
      </w:r>
      <w:r w:rsidR="00163E51">
        <w:rPr>
          <w:rStyle w:val="LatinChar"/>
          <w:rFonts w:cs="FrankRuehl" w:hint="cs"/>
          <w:sz w:val="28"/>
          <w:szCs w:val="28"/>
          <w:rtl/>
          <w:lang w:val="en-GB"/>
        </w:rPr>
        <w:t>צה לומר</w:t>
      </w:r>
      <w:r w:rsidR="0015492F" w:rsidRPr="0015492F">
        <w:rPr>
          <w:rStyle w:val="LatinChar"/>
          <w:rFonts w:cs="FrankRuehl"/>
          <w:sz w:val="28"/>
          <w:szCs w:val="28"/>
          <w:rtl/>
          <w:lang w:val="en-GB"/>
        </w:rPr>
        <w:t xml:space="preserve"> כי קלקול הגוף אינו ממהר כל כך לבוא כמו הקלקול של פנים שיש בו צלם אלקים</w:t>
      </w:r>
      <w:r w:rsidR="00277BC4">
        <w:rPr>
          <w:rStyle w:val="LatinChar"/>
          <w:rFonts w:cs="FrankRuehl" w:hint="cs"/>
          <w:sz w:val="28"/>
          <w:szCs w:val="28"/>
          <w:rtl/>
          <w:lang w:val="en-GB"/>
        </w:rPr>
        <w:t>,</w:t>
      </w:r>
      <w:r w:rsidR="0015492F" w:rsidRPr="0015492F">
        <w:rPr>
          <w:rStyle w:val="LatinChar"/>
          <w:rFonts w:cs="FrankRuehl"/>
          <w:sz w:val="28"/>
          <w:szCs w:val="28"/>
          <w:rtl/>
          <w:lang w:val="en-GB"/>
        </w:rPr>
        <w:t xml:space="preserve"> ודבר כמו זה ממהר לקבל קלקול</w:t>
      </w:r>
      <w:r w:rsidR="00277BC4">
        <w:rPr>
          <w:rStyle w:val="FootnoteReference"/>
          <w:rFonts w:cs="FrankRuehl"/>
          <w:szCs w:val="28"/>
          <w:rtl/>
        </w:rPr>
        <w:footnoteReference w:id="372"/>
      </w:r>
      <w:r w:rsidR="00163E51">
        <w:rPr>
          <w:rStyle w:val="LatinChar"/>
          <w:rFonts w:cs="FrankRuehl" w:hint="cs"/>
          <w:sz w:val="28"/>
          <w:szCs w:val="28"/>
          <w:rtl/>
          <w:lang w:val="en-GB"/>
        </w:rPr>
        <w:t>,</w:t>
      </w:r>
      <w:r w:rsidR="0015492F" w:rsidRPr="0015492F">
        <w:rPr>
          <w:rStyle w:val="LatinChar"/>
          <w:rFonts w:cs="FrankRuehl"/>
          <w:sz w:val="28"/>
          <w:szCs w:val="28"/>
          <w:rtl/>
          <w:lang w:val="en-GB"/>
        </w:rPr>
        <w:t xml:space="preserve"> כי השירא</w:t>
      </w:r>
      <w:r w:rsidR="00163E51">
        <w:rPr>
          <w:rStyle w:val="LatinChar"/>
          <w:rFonts w:cs="FrankRuehl" w:hint="cs"/>
          <w:sz w:val="28"/>
          <w:szCs w:val="28"/>
          <w:rtl/>
          <w:lang w:val="en-GB"/>
        </w:rPr>
        <w:t>י</w:t>
      </w:r>
      <w:r w:rsidR="0015492F" w:rsidRPr="0015492F">
        <w:rPr>
          <w:rStyle w:val="LatinChar"/>
          <w:rFonts w:cs="FrankRuehl"/>
          <w:sz w:val="28"/>
          <w:szCs w:val="28"/>
          <w:rtl/>
          <w:lang w:val="en-GB"/>
        </w:rPr>
        <w:t>ן ממהר יותר לקבל קלקול מבגדי קנבוס</w:t>
      </w:r>
      <w:r w:rsidR="003E59D8">
        <w:rPr>
          <w:rStyle w:val="FootnoteReference"/>
          <w:rFonts w:cs="FrankRuehl"/>
          <w:szCs w:val="28"/>
          <w:rtl/>
        </w:rPr>
        <w:footnoteReference w:id="373"/>
      </w:r>
      <w:r w:rsidR="00163E51">
        <w:rPr>
          <w:rStyle w:val="LatinChar"/>
          <w:rFonts w:cs="FrankRuehl" w:hint="cs"/>
          <w:sz w:val="28"/>
          <w:szCs w:val="28"/>
          <w:rtl/>
          <w:lang w:val="en-GB"/>
        </w:rPr>
        <w:t>.</w:t>
      </w:r>
      <w:r w:rsidR="0015492F" w:rsidRPr="0015492F">
        <w:rPr>
          <w:rStyle w:val="LatinChar"/>
          <w:rFonts w:cs="FrankRuehl"/>
          <w:sz w:val="28"/>
          <w:szCs w:val="28"/>
          <w:rtl/>
          <w:lang w:val="en-GB"/>
        </w:rPr>
        <w:t xml:space="preserve"> שכל דבר שהוא דק וזך</w:t>
      </w:r>
      <w:r w:rsidR="00163E51">
        <w:rPr>
          <w:rStyle w:val="LatinChar"/>
          <w:rFonts w:cs="FrankRuehl" w:hint="cs"/>
          <w:sz w:val="28"/>
          <w:szCs w:val="28"/>
          <w:rtl/>
          <w:lang w:val="en-GB"/>
        </w:rPr>
        <w:t>,</w:t>
      </w:r>
      <w:r w:rsidR="0015492F" w:rsidRPr="0015492F">
        <w:rPr>
          <w:rStyle w:val="LatinChar"/>
          <w:rFonts w:cs="FrankRuehl"/>
          <w:sz w:val="28"/>
          <w:szCs w:val="28"/>
          <w:rtl/>
          <w:lang w:val="en-GB"/>
        </w:rPr>
        <w:t xml:space="preserve"> כאשר בא עליו שינוי מה</w:t>
      </w:r>
      <w:r w:rsidR="00163E51">
        <w:rPr>
          <w:rStyle w:val="LatinChar"/>
          <w:rFonts w:cs="FrankRuehl" w:hint="cs"/>
          <w:sz w:val="28"/>
          <w:szCs w:val="28"/>
          <w:rtl/>
          <w:lang w:val="en-GB"/>
        </w:rPr>
        <w:t>,</w:t>
      </w:r>
      <w:r w:rsidR="0015492F" w:rsidRPr="0015492F">
        <w:rPr>
          <w:rStyle w:val="LatinChar"/>
          <w:rFonts w:cs="FrankRuehl"/>
          <w:sz w:val="28"/>
          <w:szCs w:val="28"/>
          <w:rtl/>
          <w:lang w:val="en-GB"/>
        </w:rPr>
        <w:t xml:space="preserve"> מתקלקל מיד</w:t>
      </w:r>
      <w:r w:rsidR="003B1DBF">
        <w:rPr>
          <w:rStyle w:val="FootnoteReference"/>
          <w:rFonts w:cs="FrankRuehl"/>
          <w:szCs w:val="28"/>
          <w:rtl/>
        </w:rPr>
        <w:footnoteReference w:id="374"/>
      </w:r>
      <w:r w:rsidR="00163E51">
        <w:rPr>
          <w:rStyle w:val="LatinChar"/>
          <w:rFonts w:cs="FrankRuehl" w:hint="cs"/>
          <w:sz w:val="28"/>
          <w:szCs w:val="28"/>
          <w:rtl/>
          <w:lang w:val="en-GB"/>
        </w:rPr>
        <w:t>.</w:t>
      </w:r>
      <w:r w:rsidR="0015492F" w:rsidRPr="0015492F">
        <w:rPr>
          <w:rStyle w:val="LatinChar"/>
          <w:rFonts w:cs="FrankRuehl"/>
          <w:sz w:val="28"/>
          <w:szCs w:val="28"/>
          <w:rtl/>
          <w:lang w:val="en-GB"/>
        </w:rPr>
        <w:t xml:space="preserve"> ולכך הצרעת ממהר לפרוח בפני האדם</w:t>
      </w:r>
      <w:r w:rsidR="003E59D8">
        <w:rPr>
          <w:rStyle w:val="LatinChar"/>
          <w:rFonts w:cs="FrankRuehl" w:hint="cs"/>
          <w:sz w:val="28"/>
          <w:szCs w:val="28"/>
          <w:rtl/>
          <w:lang w:val="en-GB"/>
        </w:rPr>
        <w:t>,</w:t>
      </w:r>
      <w:r w:rsidR="0015492F" w:rsidRPr="0015492F">
        <w:rPr>
          <w:rStyle w:val="LatinChar"/>
          <w:rFonts w:cs="FrankRuehl"/>
          <w:sz w:val="28"/>
          <w:szCs w:val="28"/>
          <w:rtl/>
          <w:lang w:val="en-GB"/>
        </w:rPr>
        <w:t xml:space="preserve"> שהוא צלם אלקים דק וזך</w:t>
      </w:r>
      <w:r w:rsidR="003E59D8">
        <w:rPr>
          <w:rStyle w:val="LatinChar"/>
          <w:rFonts w:cs="FrankRuehl" w:hint="cs"/>
          <w:sz w:val="28"/>
          <w:szCs w:val="28"/>
          <w:rtl/>
          <w:lang w:val="en-GB"/>
        </w:rPr>
        <w:t>.</w:t>
      </w:r>
      <w:r w:rsidR="0015492F" w:rsidRPr="0015492F">
        <w:rPr>
          <w:rStyle w:val="LatinChar"/>
          <w:rFonts w:cs="FrankRuehl"/>
          <w:sz w:val="28"/>
          <w:szCs w:val="28"/>
          <w:rtl/>
          <w:lang w:val="en-GB"/>
        </w:rPr>
        <w:t xml:space="preserve"> וזהו מחלוקתם</w:t>
      </w:r>
      <w:r w:rsidR="003E59D8">
        <w:rPr>
          <w:rStyle w:val="LatinChar"/>
          <w:rFonts w:cs="FrankRuehl" w:hint="cs"/>
          <w:sz w:val="28"/>
          <w:szCs w:val="28"/>
          <w:rtl/>
          <w:lang w:val="en-GB"/>
        </w:rPr>
        <w:t>,</w:t>
      </w:r>
      <w:r w:rsidR="0015492F" w:rsidRPr="0015492F">
        <w:rPr>
          <w:rStyle w:val="LatinChar"/>
          <w:rFonts w:cs="FrankRuehl"/>
          <w:sz w:val="28"/>
          <w:szCs w:val="28"/>
          <w:rtl/>
          <w:lang w:val="en-GB"/>
        </w:rPr>
        <w:t xml:space="preserve"> והבן הדברים האלו מאוד</w:t>
      </w:r>
      <w:r w:rsidR="003E59D8">
        <w:rPr>
          <w:rStyle w:val="LatinChar"/>
          <w:rFonts w:cs="FrankRuehl" w:hint="cs"/>
          <w:sz w:val="28"/>
          <w:szCs w:val="28"/>
          <w:rtl/>
          <w:lang w:val="en-GB"/>
        </w:rPr>
        <w:t>,</w:t>
      </w:r>
      <w:r w:rsidR="0015492F" w:rsidRPr="0015492F">
        <w:rPr>
          <w:rStyle w:val="LatinChar"/>
          <w:rFonts w:cs="FrankRuehl"/>
          <w:sz w:val="28"/>
          <w:szCs w:val="28"/>
          <w:rtl/>
          <w:lang w:val="en-GB"/>
        </w:rPr>
        <w:t xml:space="preserve"> והם דברים ברורים</w:t>
      </w:r>
      <w:r w:rsidR="003E59D8">
        <w:rPr>
          <w:rStyle w:val="FootnoteReference"/>
          <w:rFonts w:cs="FrankRuehl"/>
          <w:szCs w:val="28"/>
          <w:rtl/>
        </w:rPr>
        <w:footnoteReference w:id="375"/>
      </w:r>
      <w:r w:rsidR="0015492F" w:rsidRPr="0015492F">
        <w:rPr>
          <w:rStyle w:val="LatinChar"/>
          <w:rFonts w:cs="FrankRuehl"/>
          <w:sz w:val="28"/>
          <w:szCs w:val="28"/>
          <w:rtl/>
          <w:lang w:val="en-GB"/>
        </w:rPr>
        <w:t xml:space="preserve">. </w:t>
      </w:r>
    </w:p>
    <w:p w:rsidR="00315C65" w:rsidRDefault="003E59D8" w:rsidP="00315C65">
      <w:pPr>
        <w:jc w:val="both"/>
        <w:rPr>
          <w:rStyle w:val="LatinChar"/>
          <w:rFonts w:cs="FrankRuehl" w:hint="cs"/>
          <w:sz w:val="28"/>
          <w:szCs w:val="28"/>
          <w:rtl/>
          <w:lang w:val="en-GB"/>
        </w:rPr>
      </w:pPr>
      <w:r w:rsidRPr="003E59D8">
        <w:rPr>
          <w:rStyle w:val="LatinChar"/>
          <w:rtl/>
        </w:rPr>
        <w:t>#</w:t>
      </w:r>
      <w:r w:rsidR="0015492F" w:rsidRPr="003E59D8">
        <w:rPr>
          <w:rStyle w:val="Title1"/>
          <w:rtl/>
        </w:rPr>
        <w:t>כלל הדב</w:t>
      </w:r>
      <w:r>
        <w:rPr>
          <w:rStyle w:val="Title1"/>
          <w:rFonts w:hint="cs"/>
          <w:rtl/>
        </w:rPr>
        <w:t>ר</w:t>
      </w:r>
      <w:r w:rsidRPr="003E59D8">
        <w:rPr>
          <w:rStyle w:val="LatinChar"/>
          <w:rtl/>
        </w:rPr>
        <w:t>=</w:t>
      </w:r>
      <w:r>
        <w:rPr>
          <w:rStyle w:val="LatinChar"/>
          <w:rFonts w:cs="FrankRuehl" w:hint="cs"/>
          <w:sz w:val="28"/>
          <w:szCs w:val="28"/>
          <w:rtl/>
          <w:lang w:val="en-GB"/>
        </w:rPr>
        <w:t>,</w:t>
      </w:r>
      <w:r w:rsidR="0015492F" w:rsidRPr="0015492F">
        <w:rPr>
          <w:rStyle w:val="LatinChar"/>
          <w:rFonts w:cs="FrankRuehl"/>
          <w:sz w:val="28"/>
          <w:szCs w:val="28"/>
          <w:rtl/>
          <w:lang w:val="en-GB"/>
        </w:rPr>
        <w:t xml:space="preserve"> הזנב הוא בסוף הב</w:t>
      </w:r>
      <w:r w:rsidR="00315C65">
        <w:rPr>
          <w:rStyle w:val="LatinChar"/>
          <w:rFonts w:cs="FrankRuehl" w:hint="cs"/>
          <w:sz w:val="28"/>
          <w:szCs w:val="28"/>
          <w:rtl/>
          <w:lang w:val="en-GB"/>
        </w:rPr>
        <w:t>על חי,</w:t>
      </w:r>
      <w:r w:rsidR="0015492F" w:rsidRPr="0015492F">
        <w:rPr>
          <w:rStyle w:val="LatinChar"/>
          <w:rFonts w:cs="FrankRuehl"/>
          <w:sz w:val="28"/>
          <w:szCs w:val="28"/>
          <w:rtl/>
          <w:lang w:val="en-GB"/>
        </w:rPr>
        <w:t xml:space="preserve"> והפנים הוא התחלה</w:t>
      </w:r>
      <w:r w:rsidR="00315C65">
        <w:rPr>
          <w:rStyle w:val="FootnoteReference"/>
          <w:rFonts w:cs="FrankRuehl"/>
          <w:szCs w:val="28"/>
          <w:rtl/>
        </w:rPr>
        <w:footnoteReference w:id="376"/>
      </w:r>
      <w:r w:rsidR="00315C65">
        <w:rPr>
          <w:rStyle w:val="LatinChar"/>
          <w:rFonts w:cs="FrankRuehl" w:hint="cs"/>
          <w:sz w:val="28"/>
          <w:szCs w:val="28"/>
          <w:rtl/>
          <w:lang w:val="en-GB"/>
        </w:rPr>
        <w:t>.</w:t>
      </w:r>
      <w:r w:rsidR="0015492F" w:rsidRPr="0015492F">
        <w:rPr>
          <w:rStyle w:val="LatinChar"/>
          <w:rFonts w:cs="FrankRuehl"/>
          <w:sz w:val="28"/>
          <w:szCs w:val="28"/>
          <w:rtl/>
          <w:lang w:val="en-GB"/>
        </w:rPr>
        <w:t xml:space="preserve"> יותר מקבל קלקול ההתחלה מפני הדקות והחשיבות בו</w:t>
      </w:r>
      <w:r>
        <w:rPr>
          <w:rStyle w:val="LatinChar"/>
          <w:rFonts w:cs="FrankRuehl" w:hint="cs"/>
          <w:sz w:val="28"/>
          <w:szCs w:val="28"/>
          <w:rtl/>
          <w:lang w:val="en-GB"/>
        </w:rPr>
        <w:t>,</w:t>
      </w:r>
      <w:r w:rsidR="0015492F" w:rsidRPr="0015492F">
        <w:rPr>
          <w:rStyle w:val="LatinChar"/>
          <w:rFonts w:cs="FrankRuehl"/>
          <w:sz w:val="28"/>
          <w:szCs w:val="28"/>
          <w:rtl/>
          <w:lang w:val="en-GB"/>
        </w:rPr>
        <w:t xml:space="preserve"> שדבר הדק מקבל קלקול יותר</w:t>
      </w:r>
      <w:r>
        <w:rPr>
          <w:rStyle w:val="FootnoteReference"/>
          <w:rFonts w:cs="FrankRuehl"/>
          <w:szCs w:val="28"/>
          <w:rtl/>
        </w:rPr>
        <w:footnoteReference w:id="377"/>
      </w:r>
      <w:r>
        <w:rPr>
          <w:rStyle w:val="LatinChar"/>
          <w:rFonts w:cs="FrankRuehl" w:hint="cs"/>
          <w:sz w:val="28"/>
          <w:szCs w:val="28"/>
          <w:rtl/>
          <w:lang w:val="en-GB"/>
        </w:rPr>
        <w:t>.</w:t>
      </w:r>
      <w:r w:rsidR="0015492F" w:rsidRPr="0015492F">
        <w:rPr>
          <w:rStyle w:val="LatinChar"/>
          <w:rFonts w:cs="FrankRuehl"/>
          <w:sz w:val="28"/>
          <w:szCs w:val="28"/>
          <w:rtl/>
          <w:lang w:val="en-GB"/>
        </w:rPr>
        <w:t xml:space="preserve"> ומ</w:t>
      </w:r>
      <w:r w:rsidR="00315C65">
        <w:rPr>
          <w:rStyle w:val="LatinChar"/>
          <w:rFonts w:cs="FrankRuehl" w:hint="cs"/>
          <w:sz w:val="28"/>
          <w:szCs w:val="28"/>
          <w:rtl/>
          <w:lang w:val="en-GB"/>
        </w:rPr>
        <w:t>אן דאמר</w:t>
      </w:r>
      <w:r w:rsidR="0015492F" w:rsidRPr="0015492F">
        <w:rPr>
          <w:rStyle w:val="LatinChar"/>
          <w:rFonts w:cs="FrankRuehl"/>
          <w:sz w:val="28"/>
          <w:szCs w:val="28"/>
          <w:rtl/>
          <w:lang w:val="en-GB"/>
        </w:rPr>
        <w:t xml:space="preserve"> שעשה לה כביד</w:t>
      </w:r>
      <w:r w:rsidR="00315C65">
        <w:rPr>
          <w:rStyle w:val="LatinChar"/>
          <w:rFonts w:cs="FrankRuehl" w:hint="cs"/>
          <w:sz w:val="28"/>
          <w:szCs w:val="28"/>
          <w:rtl/>
          <w:lang w:val="en-GB"/>
        </w:rPr>
        <w:t>ו</w:t>
      </w:r>
      <w:r w:rsidR="0015492F" w:rsidRPr="0015492F">
        <w:rPr>
          <w:rStyle w:val="LatinChar"/>
          <w:rFonts w:cs="FrankRuehl"/>
          <w:sz w:val="28"/>
          <w:szCs w:val="28"/>
          <w:rtl/>
          <w:lang w:val="en-GB"/>
        </w:rPr>
        <w:t>ת הגוף</w:t>
      </w:r>
      <w:r w:rsidR="00315C65">
        <w:rPr>
          <w:rStyle w:val="LatinChar"/>
          <w:rFonts w:cs="FrankRuehl" w:hint="cs"/>
          <w:sz w:val="28"/>
          <w:szCs w:val="28"/>
          <w:rtl/>
          <w:lang w:val="en-GB"/>
        </w:rPr>
        <w:t>,</w:t>
      </w:r>
      <w:r w:rsidR="0015492F" w:rsidRPr="0015492F">
        <w:rPr>
          <w:rStyle w:val="LatinChar"/>
          <w:rFonts w:cs="FrankRuehl"/>
          <w:sz w:val="28"/>
          <w:szCs w:val="28"/>
          <w:rtl/>
          <w:lang w:val="en-GB"/>
        </w:rPr>
        <w:t xml:space="preserve"> כי הגוף מן ב</w:t>
      </w:r>
      <w:r w:rsidR="00315C65">
        <w:rPr>
          <w:rStyle w:val="LatinChar"/>
          <w:rFonts w:cs="FrankRuehl" w:hint="cs"/>
          <w:sz w:val="28"/>
          <w:szCs w:val="28"/>
          <w:rtl/>
          <w:lang w:val="en-GB"/>
        </w:rPr>
        <w:t>על חי</w:t>
      </w:r>
      <w:r w:rsidR="0015492F" w:rsidRPr="0015492F">
        <w:rPr>
          <w:rStyle w:val="LatinChar"/>
          <w:rFonts w:cs="FrankRuehl"/>
          <w:sz w:val="28"/>
          <w:szCs w:val="28"/>
          <w:rtl/>
          <w:lang w:val="en-GB"/>
        </w:rPr>
        <w:t xml:space="preserve"> שהוא פחות יותר</w:t>
      </w:r>
      <w:r w:rsidR="00315C65">
        <w:rPr>
          <w:rStyle w:val="LatinChar"/>
          <w:rFonts w:cs="FrankRuehl" w:hint="cs"/>
          <w:sz w:val="28"/>
          <w:szCs w:val="28"/>
          <w:rtl/>
          <w:lang w:val="en-GB"/>
        </w:rPr>
        <w:t>,</w:t>
      </w:r>
      <w:r w:rsidR="0015492F" w:rsidRPr="0015492F">
        <w:rPr>
          <w:rStyle w:val="LatinChar"/>
          <w:rFonts w:cs="FrankRuehl"/>
          <w:sz w:val="28"/>
          <w:szCs w:val="28"/>
          <w:rtl/>
          <w:lang w:val="en-GB"/>
        </w:rPr>
        <w:t xml:space="preserve"> מוכן לקבל קלקול מצד עצמו</w:t>
      </w:r>
      <w:r w:rsidR="00315C65">
        <w:rPr>
          <w:rStyle w:val="LatinChar"/>
          <w:rFonts w:cs="FrankRuehl" w:hint="cs"/>
          <w:sz w:val="28"/>
          <w:szCs w:val="28"/>
          <w:rtl/>
          <w:lang w:val="en-GB"/>
        </w:rPr>
        <w:t>,</w:t>
      </w:r>
      <w:r w:rsidR="0015492F" w:rsidRPr="0015492F">
        <w:rPr>
          <w:rStyle w:val="LatinChar"/>
          <w:rFonts w:cs="FrankRuehl"/>
          <w:sz w:val="28"/>
          <w:szCs w:val="28"/>
          <w:rtl/>
          <w:lang w:val="en-GB"/>
        </w:rPr>
        <w:t xml:space="preserve"> שהוא פחת ושפל</w:t>
      </w:r>
      <w:r w:rsidR="00315C65">
        <w:rPr>
          <w:rStyle w:val="LatinChar"/>
          <w:rFonts w:cs="FrankRuehl" w:hint="cs"/>
          <w:sz w:val="28"/>
          <w:szCs w:val="28"/>
          <w:rtl/>
          <w:lang w:val="en-GB"/>
        </w:rPr>
        <w:t>.</w:t>
      </w:r>
      <w:r w:rsidR="0015492F" w:rsidRPr="0015492F">
        <w:rPr>
          <w:rStyle w:val="LatinChar"/>
          <w:rFonts w:cs="FrankRuehl"/>
          <w:sz w:val="28"/>
          <w:szCs w:val="28"/>
          <w:rtl/>
          <w:lang w:val="en-GB"/>
        </w:rPr>
        <w:t xml:space="preserve"> ולכך אמר שבא המלאך ועשה לה זנב</w:t>
      </w:r>
      <w:r w:rsidR="00315C65">
        <w:rPr>
          <w:rStyle w:val="LatinChar"/>
          <w:rFonts w:cs="FrankRuehl" w:hint="cs"/>
          <w:sz w:val="28"/>
          <w:szCs w:val="28"/>
          <w:rtl/>
          <w:lang w:val="en-GB"/>
        </w:rPr>
        <w:t>,</w:t>
      </w:r>
      <w:r w:rsidR="0015492F" w:rsidRPr="0015492F">
        <w:rPr>
          <w:rStyle w:val="LatinChar"/>
          <w:rFonts w:cs="FrankRuehl"/>
          <w:sz w:val="28"/>
          <w:szCs w:val="28"/>
          <w:rtl/>
          <w:lang w:val="en-GB"/>
        </w:rPr>
        <w:t xml:space="preserve"> כי ח</w:t>
      </w:r>
      <w:r w:rsidR="00315C65">
        <w:rPr>
          <w:rStyle w:val="LatinChar"/>
          <w:rFonts w:cs="FrankRuehl" w:hint="cs"/>
          <w:sz w:val="28"/>
          <w:szCs w:val="28"/>
          <w:rtl/>
          <w:lang w:val="en-GB"/>
        </w:rPr>
        <w:t>י</w:t>
      </w:r>
      <w:r w:rsidR="0015492F" w:rsidRPr="0015492F">
        <w:rPr>
          <w:rStyle w:val="LatinChar"/>
          <w:rFonts w:cs="FrankRuehl"/>
          <w:sz w:val="28"/>
          <w:szCs w:val="28"/>
          <w:rtl/>
          <w:lang w:val="en-GB"/>
        </w:rPr>
        <w:t>דש במזגה כביד</w:t>
      </w:r>
      <w:r w:rsidR="00315C65">
        <w:rPr>
          <w:rStyle w:val="LatinChar"/>
          <w:rFonts w:cs="FrankRuehl" w:hint="cs"/>
          <w:sz w:val="28"/>
          <w:szCs w:val="28"/>
          <w:rtl/>
          <w:lang w:val="en-GB"/>
        </w:rPr>
        <w:t>ו</w:t>
      </w:r>
      <w:r w:rsidR="0015492F" w:rsidRPr="0015492F">
        <w:rPr>
          <w:rStyle w:val="LatinChar"/>
          <w:rFonts w:cs="FrankRuehl"/>
          <w:sz w:val="28"/>
          <w:szCs w:val="28"/>
          <w:rtl/>
          <w:lang w:val="en-GB"/>
        </w:rPr>
        <w:t>ת גדול יתירה חוץ מן השיעור</w:t>
      </w:r>
      <w:r w:rsidR="00315C65">
        <w:rPr>
          <w:rStyle w:val="FootnoteReference"/>
          <w:rFonts w:cs="FrankRuehl"/>
          <w:szCs w:val="28"/>
          <w:rtl/>
        </w:rPr>
        <w:footnoteReference w:id="378"/>
      </w:r>
      <w:r w:rsidR="00315C65">
        <w:rPr>
          <w:rStyle w:val="LatinChar"/>
          <w:rFonts w:cs="FrankRuehl" w:hint="cs"/>
          <w:sz w:val="28"/>
          <w:szCs w:val="28"/>
          <w:rtl/>
          <w:lang w:val="en-GB"/>
        </w:rPr>
        <w:t>.</w:t>
      </w:r>
    </w:p>
    <w:p w:rsidR="00567B23" w:rsidRDefault="008D5A14" w:rsidP="006E74D9">
      <w:pPr>
        <w:jc w:val="both"/>
        <w:rPr>
          <w:rStyle w:val="LatinChar"/>
          <w:rFonts w:cs="FrankRuehl" w:hint="cs"/>
          <w:sz w:val="28"/>
          <w:szCs w:val="28"/>
          <w:rtl/>
          <w:lang w:val="en-GB"/>
        </w:rPr>
      </w:pPr>
      <w:r w:rsidRPr="008D5A14">
        <w:rPr>
          <w:rStyle w:val="LatinChar"/>
          <w:rtl/>
        </w:rPr>
        <w:t>#</w:t>
      </w:r>
      <w:r w:rsidR="0015492F" w:rsidRPr="008D5A14">
        <w:rPr>
          <w:rStyle w:val="Title1"/>
          <w:rtl/>
        </w:rPr>
        <w:t>אבל לפי הפשט</w:t>
      </w:r>
      <w:r w:rsidRPr="008D5A14">
        <w:rPr>
          <w:rStyle w:val="LatinChar"/>
          <w:rtl/>
        </w:rPr>
        <w:t>=</w:t>
      </w:r>
      <w:r w:rsidR="0015492F" w:rsidRPr="0015492F">
        <w:rPr>
          <w:rStyle w:val="LatinChar"/>
          <w:rFonts w:cs="FrankRuehl"/>
          <w:sz w:val="28"/>
          <w:szCs w:val="28"/>
          <w:rtl/>
          <w:lang w:val="en-GB"/>
        </w:rPr>
        <w:t xml:space="preserve"> נראה מה שלא רצתה לבא הוא כמו שפרשנו למעלה</w:t>
      </w:r>
      <w:r w:rsidR="00E274AA">
        <w:rPr>
          <w:rStyle w:val="FootnoteReference"/>
          <w:rFonts w:cs="FrankRuehl"/>
          <w:szCs w:val="28"/>
          <w:rtl/>
        </w:rPr>
        <w:footnoteReference w:id="379"/>
      </w:r>
      <w:r w:rsidR="0015492F" w:rsidRPr="0015492F">
        <w:rPr>
          <w:rStyle w:val="LatinChar"/>
          <w:rFonts w:cs="FrankRuehl"/>
          <w:sz w:val="28"/>
          <w:szCs w:val="28"/>
          <w:rtl/>
          <w:lang w:val="en-GB"/>
        </w:rPr>
        <w:t xml:space="preserve"> כי ושתי שהיתה בת נבוכדנצר הרשע</w:t>
      </w:r>
      <w:r w:rsidR="0027219D">
        <w:rPr>
          <w:rStyle w:val="FootnoteReference"/>
          <w:rFonts w:cs="FrankRuehl"/>
          <w:szCs w:val="28"/>
          <w:rtl/>
        </w:rPr>
        <w:footnoteReference w:id="380"/>
      </w:r>
      <w:r w:rsidR="0027219D">
        <w:rPr>
          <w:rStyle w:val="LatinChar"/>
          <w:rFonts w:cs="FrankRuehl" w:hint="cs"/>
          <w:sz w:val="28"/>
          <w:szCs w:val="28"/>
          <w:rtl/>
          <w:lang w:val="en-GB"/>
        </w:rPr>
        <w:t>,</w:t>
      </w:r>
      <w:r w:rsidR="0015492F" w:rsidRPr="0015492F">
        <w:rPr>
          <w:rStyle w:val="LatinChar"/>
          <w:rFonts w:cs="FrankRuehl"/>
          <w:sz w:val="28"/>
          <w:szCs w:val="28"/>
          <w:rtl/>
          <w:lang w:val="en-GB"/>
        </w:rPr>
        <w:t xml:space="preserve"> לא היתה רוצה להיות נגררת אחר המלך</w:t>
      </w:r>
      <w:r w:rsidR="008433FC">
        <w:rPr>
          <w:rStyle w:val="FootnoteReference"/>
          <w:rFonts w:cs="FrankRuehl"/>
          <w:szCs w:val="28"/>
          <w:rtl/>
        </w:rPr>
        <w:footnoteReference w:id="381"/>
      </w:r>
      <w:r w:rsidR="008433FC">
        <w:rPr>
          <w:rStyle w:val="LatinChar"/>
          <w:rFonts w:cs="FrankRuehl" w:hint="cs"/>
          <w:sz w:val="28"/>
          <w:szCs w:val="28"/>
          <w:rtl/>
          <w:lang w:val="en-GB"/>
        </w:rPr>
        <w:t>.</w:t>
      </w:r>
      <w:r w:rsidR="0015492F" w:rsidRPr="0015492F">
        <w:rPr>
          <w:rStyle w:val="LatinChar"/>
          <w:rFonts w:cs="FrankRuehl"/>
          <w:sz w:val="28"/>
          <w:szCs w:val="28"/>
          <w:rtl/>
          <w:lang w:val="en-GB"/>
        </w:rPr>
        <w:t xml:space="preserve"> וא</w:t>
      </w:r>
      <w:r w:rsidR="00567B23">
        <w:rPr>
          <w:rStyle w:val="LatinChar"/>
          <w:rFonts w:cs="FrankRuehl" w:hint="cs"/>
          <w:sz w:val="28"/>
          <w:szCs w:val="28"/>
          <w:rtl/>
          <w:lang w:val="en-GB"/>
        </w:rPr>
        <w:t>י</w:t>
      </w:r>
      <w:r w:rsidR="0015492F" w:rsidRPr="0015492F">
        <w:rPr>
          <w:rStyle w:val="LatinChar"/>
          <w:rFonts w:cs="FrankRuehl"/>
          <w:sz w:val="28"/>
          <w:szCs w:val="28"/>
          <w:rtl/>
          <w:lang w:val="en-GB"/>
        </w:rPr>
        <w:t>לו היה המלך בלבד ג</w:t>
      </w:r>
      <w:r w:rsidR="00567B23">
        <w:rPr>
          <w:rStyle w:val="LatinChar"/>
          <w:rFonts w:cs="FrankRuehl" w:hint="cs"/>
          <w:sz w:val="28"/>
          <w:szCs w:val="28"/>
          <w:rtl/>
          <w:lang w:val="en-GB"/>
        </w:rPr>
        <w:t>ם כן</w:t>
      </w:r>
      <w:r w:rsidR="0015492F" w:rsidRPr="0015492F">
        <w:rPr>
          <w:rStyle w:val="LatinChar"/>
          <w:rFonts w:cs="FrankRuehl"/>
          <w:sz w:val="28"/>
          <w:szCs w:val="28"/>
          <w:rtl/>
          <w:lang w:val="en-GB"/>
        </w:rPr>
        <w:t xml:space="preserve"> אפשר שלא היתה רצתה לבוא</w:t>
      </w:r>
      <w:r w:rsidR="00567B23">
        <w:rPr>
          <w:rStyle w:val="LatinChar"/>
          <w:rFonts w:cs="FrankRuehl" w:hint="cs"/>
          <w:sz w:val="28"/>
          <w:szCs w:val="28"/>
          <w:rtl/>
          <w:lang w:val="en-GB"/>
        </w:rPr>
        <w:t>,</w:t>
      </w:r>
      <w:r w:rsidR="0015492F" w:rsidRPr="0015492F">
        <w:rPr>
          <w:rStyle w:val="LatinChar"/>
          <w:rFonts w:cs="FrankRuehl"/>
          <w:sz w:val="28"/>
          <w:szCs w:val="28"/>
          <w:rtl/>
          <w:lang w:val="en-GB"/>
        </w:rPr>
        <w:t xml:space="preserve"> אף גם זאת</w:t>
      </w:r>
      <w:r w:rsidR="00567B23">
        <w:rPr>
          <w:rStyle w:val="FootnoteReference"/>
          <w:rFonts w:cs="FrankRuehl"/>
          <w:szCs w:val="28"/>
          <w:rtl/>
        </w:rPr>
        <w:footnoteReference w:id="382"/>
      </w:r>
      <w:r w:rsidR="0015492F" w:rsidRPr="0015492F">
        <w:rPr>
          <w:rStyle w:val="LatinChar"/>
          <w:rFonts w:cs="FrankRuehl"/>
          <w:sz w:val="28"/>
          <w:szCs w:val="28"/>
          <w:rtl/>
          <w:lang w:val="en-GB"/>
        </w:rPr>
        <w:t xml:space="preserve"> לבא אל השרים והעמים אשר יושבים עמו בסעודה</w:t>
      </w:r>
      <w:r w:rsidR="00567B23">
        <w:rPr>
          <w:rStyle w:val="LatinChar"/>
          <w:rFonts w:cs="FrankRuehl" w:hint="cs"/>
          <w:sz w:val="28"/>
          <w:szCs w:val="28"/>
          <w:rtl/>
          <w:lang w:val="en-GB"/>
        </w:rPr>
        <w:t>,</w:t>
      </w:r>
      <w:r w:rsidR="0015492F" w:rsidRPr="0015492F">
        <w:rPr>
          <w:rStyle w:val="LatinChar"/>
          <w:rFonts w:cs="FrankRuehl"/>
          <w:sz w:val="28"/>
          <w:szCs w:val="28"/>
          <w:rtl/>
          <w:lang w:val="en-GB"/>
        </w:rPr>
        <w:t xml:space="preserve"> דבר זה הוא שפלות לה</w:t>
      </w:r>
      <w:r w:rsidR="00567B23">
        <w:rPr>
          <w:rStyle w:val="FootnoteReference"/>
          <w:rFonts w:cs="FrankRuehl"/>
          <w:szCs w:val="28"/>
          <w:rtl/>
        </w:rPr>
        <w:footnoteReference w:id="383"/>
      </w:r>
      <w:r w:rsidR="00567B23">
        <w:rPr>
          <w:rStyle w:val="LatinChar"/>
          <w:rFonts w:cs="FrankRuehl" w:hint="cs"/>
          <w:sz w:val="28"/>
          <w:szCs w:val="28"/>
          <w:rtl/>
          <w:lang w:val="en-GB"/>
        </w:rPr>
        <w:t>.</w:t>
      </w:r>
      <w:r w:rsidR="0015492F" w:rsidRPr="0015492F">
        <w:rPr>
          <w:rStyle w:val="LatinChar"/>
          <w:rFonts w:cs="FrankRuehl"/>
          <w:sz w:val="28"/>
          <w:szCs w:val="28"/>
          <w:rtl/>
          <w:lang w:val="en-GB"/>
        </w:rPr>
        <w:t xml:space="preserve"> וכן משמע הלשון </w:t>
      </w:r>
      <w:r w:rsidR="00567B23">
        <w:rPr>
          <w:rStyle w:val="LatinChar"/>
          <w:rFonts w:cs="FrankRuehl" w:hint="cs"/>
          <w:sz w:val="28"/>
          <w:szCs w:val="28"/>
          <w:rtl/>
          <w:lang w:val="en-GB"/>
        </w:rPr>
        <w:t>"</w:t>
      </w:r>
      <w:r w:rsidR="0015492F" w:rsidRPr="0015492F">
        <w:rPr>
          <w:rStyle w:val="LatinChar"/>
          <w:rFonts w:cs="FrankRuehl"/>
          <w:sz w:val="28"/>
          <w:szCs w:val="28"/>
          <w:rtl/>
          <w:lang w:val="en-GB"/>
        </w:rPr>
        <w:t>ותמאן המלכה ושתי לבא בדבר המלך אשר ביד הסריסים</w:t>
      </w:r>
      <w:r w:rsidR="00567B23">
        <w:rPr>
          <w:rStyle w:val="LatinChar"/>
          <w:rFonts w:cs="FrankRuehl" w:hint="cs"/>
          <w:sz w:val="28"/>
          <w:szCs w:val="28"/>
          <w:rtl/>
          <w:lang w:val="en-GB"/>
        </w:rPr>
        <w:t>"</w:t>
      </w:r>
      <w:r w:rsidR="006E74D9">
        <w:rPr>
          <w:rStyle w:val="FootnoteReference"/>
          <w:rFonts w:cs="FrankRuehl"/>
          <w:szCs w:val="28"/>
          <w:rtl/>
        </w:rPr>
        <w:footnoteReference w:id="384"/>
      </w:r>
      <w:r w:rsidR="00567B23">
        <w:rPr>
          <w:rStyle w:val="LatinChar"/>
          <w:rFonts w:cs="FrankRuehl" w:hint="cs"/>
          <w:sz w:val="28"/>
          <w:szCs w:val="28"/>
          <w:rtl/>
          <w:lang w:val="en-GB"/>
        </w:rPr>
        <w:t>,</w:t>
      </w:r>
      <w:r w:rsidR="0015492F" w:rsidRPr="0015492F">
        <w:rPr>
          <w:rStyle w:val="LatinChar"/>
          <w:rFonts w:cs="FrankRuehl"/>
          <w:sz w:val="28"/>
          <w:szCs w:val="28"/>
          <w:rtl/>
          <w:lang w:val="en-GB"/>
        </w:rPr>
        <w:t xml:space="preserve"> </w:t>
      </w:r>
      <w:r w:rsidR="006E74D9">
        <w:rPr>
          <w:rStyle w:val="LatinChar"/>
          <w:rFonts w:cs="FrankRuehl" w:hint="cs"/>
          <w:sz w:val="28"/>
          <w:szCs w:val="28"/>
          <w:rtl/>
          <w:lang w:val="en-GB"/>
        </w:rPr>
        <w:t xml:space="preserve">[שאילו] </w:t>
      </w:r>
      <w:r w:rsidR="0015492F" w:rsidRPr="0015492F">
        <w:rPr>
          <w:rStyle w:val="LatinChar"/>
          <w:rFonts w:cs="FrankRuehl"/>
          <w:sz w:val="28"/>
          <w:szCs w:val="28"/>
          <w:rtl/>
          <w:lang w:val="en-GB"/>
        </w:rPr>
        <w:t>שלח אחריה אחד משרי המלך משרתיו</w:t>
      </w:r>
      <w:r w:rsidR="00567B23">
        <w:rPr>
          <w:rStyle w:val="LatinChar"/>
          <w:rFonts w:cs="FrankRuehl" w:hint="cs"/>
          <w:sz w:val="28"/>
          <w:szCs w:val="28"/>
          <w:rtl/>
          <w:lang w:val="en-GB"/>
        </w:rPr>
        <w:t>,</w:t>
      </w:r>
      <w:r w:rsidR="0015492F" w:rsidRPr="0015492F">
        <w:rPr>
          <w:rStyle w:val="LatinChar"/>
          <w:rFonts w:cs="FrankRuehl"/>
          <w:sz w:val="28"/>
          <w:szCs w:val="28"/>
          <w:rtl/>
          <w:lang w:val="en-GB"/>
        </w:rPr>
        <w:t xml:space="preserve"> לא היה זה רק </w:t>
      </w:r>
      <w:r w:rsidR="006E74D9">
        <w:rPr>
          <w:rStyle w:val="LatinChar"/>
          <w:rFonts w:cs="FrankRuehl" w:hint="cs"/>
          <w:sz w:val="28"/>
          <w:szCs w:val="28"/>
          <w:rtl/>
          <w:lang w:val="en-GB"/>
        </w:rPr>
        <w:t>(-</w:t>
      </w:r>
      <w:r w:rsidR="0015492F" w:rsidRPr="0015492F">
        <w:rPr>
          <w:rStyle w:val="LatinChar"/>
          <w:rFonts w:cs="FrankRuehl"/>
          <w:sz w:val="28"/>
          <w:szCs w:val="28"/>
          <w:rtl/>
          <w:lang w:val="en-GB"/>
        </w:rPr>
        <w:t>הודאה</w:t>
      </w:r>
      <w:r w:rsidR="006E74D9">
        <w:rPr>
          <w:rStyle w:val="LatinChar"/>
          <w:rFonts w:cs="FrankRuehl" w:hint="cs"/>
          <w:sz w:val="28"/>
          <w:szCs w:val="28"/>
          <w:rtl/>
          <w:lang w:val="en-GB"/>
        </w:rPr>
        <w:t>-) [הודעה]</w:t>
      </w:r>
      <w:r w:rsidR="0015492F" w:rsidRPr="0015492F">
        <w:rPr>
          <w:rStyle w:val="LatinChar"/>
          <w:rFonts w:cs="FrankRuehl"/>
          <w:sz w:val="28"/>
          <w:szCs w:val="28"/>
          <w:rtl/>
          <w:lang w:val="en-GB"/>
        </w:rPr>
        <w:t xml:space="preserve"> בלבד שתבא אליו</w:t>
      </w:r>
      <w:r w:rsidR="00567B23">
        <w:rPr>
          <w:rStyle w:val="LatinChar"/>
          <w:rFonts w:cs="FrankRuehl" w:hint="cs"/>
          <w:sz w:val="28"/>
          <w:szCs w:val="28"/>
          <w:rtl/>
          <w:lang w:val="en-GB"/>
        </w:rPr>
        <w:t>,</w:t>
      </w:r>
      <w:r w:rsidR="0015492F" w:rsidRPr="0015492F">
        <w:rPr>
          <w:rStyle w:val="LatinChar"/>
          <w:rFonts w:cs="FrankRuehl"/>
          <w:sz w:val="28"/>
          <w:szCs w:val="28"/>
          <w:rtl/>
          <w:lang w:val="en-GB"/>
        </w:rPr>
        <w:t xml:space="preserve"> ואינו רוצה בכח שתבוא לפני המלך</w:t>
      </w:r>
      <w:r w:rsidR="00567B23">
        <w:rPr>
          <w:rStyle w:val="LatinChar"/>
          <w:rFonts w:cs="FrankRuehl" w:hint="cs"/>
          <w:sz w:val="28"/>
          <w:szCs w:val="28"/>
          <w:rtl/>
          <w:lang w:val="en-GB"/>
        </w:rPr>
        <w:t>.</w:t>
      </w:r>
      <w:r w:rsidR="0015492F" w:rsidRPr="0015492F">
        <w:rPr>
          <w:rStyle w:val="LatinChar"/>
          <w:rFonts w:cs="FrankRuehl"/>
          <w:sz w:val="28"/>
          <w:szCs w:val="28"/>
          <w:rtl/>
          <w:lang w:val="en-GB"/>
        </w:rPr>
        <w:t xml:space="preserve"> אבל כאשר שלח ז' סריסי</w:t>
      </w:r>
      <w:r w:rsidR="006E74D9">
        <w:rPr>
          <w:rStyle w:val="LatinChar"/>
          <w:rFonts w:cs="FrankRuehl" w:hint="cs"/>
          <w:sz w:val="28"/>
          <w:szCs w:val="28"/>
          <w:rtl/>
          <w:lang w:val="en-GB"/>
        </w:rPr>
        <w:t>(-</w:t>
      </w:r>
      <w:r w:rsidR="0015492F" w:rsidRPr="0015492F">
        <w:rPr>
          <w:rStyle w:val="LatinChar"/>
          <w:rFonts w:cs="FrankRuehl"/>
          <w:sz w:val="28"/>
          <w:szCs w:val="28"/>
          <w:rtl/>
          <w:lang w:val="en-GB"/>
        </w:rPr>
        <w:t>ם</w:t>
      </w:r>
      <w:r w:rsidR="006E74D9">
        <w:rPr>
          <w:rStyle w:val="LatinChar"/>
          <w:rFonts w:cs="FrankRuehl" w:hint="cs"/>
          <w:sz w:val="28"/>
          <w:szCs w:val="28"/>
          <w:rtl/>
          <w:lang w:val="en-GB"/>
        </w:rPr>
        <w:t>-) המלך*</w:t>
      </w:r>
      <w:r w:rsidR="00567B23">
        <w:rPr>
          <w:rStyle w:val="LatinChar"/>
          <w:rFonts w:cs="FrankRuehl" w:hint="cs"/>
          <w:sz w:val="28"/>
          <w:szCs w:val="28"/>
          <w:rtl/>
          <w:lang w:val="en-GB"/>
        </w:rPr>
        <w:t>,</w:t>
      </w:r>
      <w:r w:rsidR="0015492F" w:rsidRPr="0015492F">
        <w:rPr>
          <w:rStyle w:val="LatinChar"/>
          <w:rFonts w:cs="FrankRuehl"/>
          <w:sz w:val="28"/>
          <w:szCs w:val="28"/>
          <w:rtl/>
          <w:lang w:val="en-GB"/>
        </w:rPr>
        <w:t xml:space="preserve"> דבר זה היה כח המלך</w:t>
      </w:r>
      <w:r w:rsidR="00567B23">
        <w:rPr>
          <w:rStyle w:val="LatinChar"/>
          <w:rFonts w:cs="FrankRuehl" w:hint="cs"/>
          <w:sz w:val="28"/>
          <w:szCs w:val="28"/>
          <w:rtl/>
          <w:lang w:val="en-GB"/>
        </w:rPr>
        <w:t>,</w:t>
      </w:r>
      <w:r w:rsidR="0015492F" w:rsidRPr="0015492F">
        <w:rPr>
          <w:rStyle w:val="LatinChar"/>
          <w:rFonts w:cs="FrankRuehl"/>
          <w:sz w:val="28"/>
          <w:szCs w:val="28"/>
          <w:rtl/>
          <w:lang w:val="en-GB"/>
        </w:rPr>
        <w:t xml:space="preserve"> שהוא רוצה בכח שתבא</w:t>
      </w:r>
      <w:r w:rsidR="006E74D9">
        <w:rPr>
          <w:rStyle w:val="FootnoteReference"/>
          <w:rFonts w:cs="FrankRuehl"/>
          <w:szCs w:val="28"/>
          <w:rtl/>
        </w:rPr>
        <w:footnoteReference w:id="385"/>
      </w:r>
      <w:r w:rsidR="00567B23">
        <w:rPr>
          <w:rStyle w:val="LatinChar"/>
          <w:rFonts w:cs="FrankRuehl" w:hint="cs"/>
          <w:sz w:val="28"/>
          <w:szCs w:val="28"/>
          <w:rtl/>
          <w:lang w:val="en-GB"/>
        </w:rPr>
        <w:t>,</w:t>
      </w:r>
      <w:r w:rsidR="0015492F" w:rsidRPr="0015492F">
        <w:rPr>
          <w:rStyle w:val="LatinChar"/>
          <w:rFonts w:cs="FrankRuehl"/>
          <w:sz w:val="28"/>
          <w:szCs w:val="28"/>
          <w:rtl/>
          <w:lang w:val="en-GB"/>
        </w:rPr>
        <w:t xml:space="preserve"> ולכך הזכיר הכתוב אלו ז' משר</w:t>
      </w:r>
      <w:r w:rsidR="00567B23">
        <w:rPr>
          <w:rStyle w:val="LatinChar"/>
          <w:rFonts w:cs="FrankRuehl" w:hint="cs"/>
          <w:sz w:val="28"/>
          <w:szCs w:val="28"/>
          <w:rtl/>
          <w:lang w:val="en-GB"/>
        </w:rPr>
        <w:t>ת</w:t>
      </w:r>
      <w:r w:rsidR="0015492F" w:rsidRPr="0015492F">
        <w:rPr>
          <w:rStyle w:val="LatinChar"/>
          <w:rFonts w:cs="FrankRuehl"/>
          <w:sz w:val="28"/>
          <w:szCs w:val="28"/>
          <w:rtl/>
          <w:lang w:val="en-GB"/>
        </w:rPr>
        <w:t>ים</w:t>
      </w:r>
      <w:r w:rsidR="00567B23">
        <w:rPr>
          <w:rStyle w:val="LatinChar"/>
          <w:rFonts w:cs="FrankRuehl" w:hint="cs"/>
          <w:sz w:val="28"/>
          <w:szCs w:val="28"/>
          <w:rtl/>
          <w:lang w:val="en-GB"/>
        </w:rPr>
        <w:t>,</w:t>
      </w:r>
      <w:r w:rsidR="0015492F" w:rsidRPr="0015492F">
        <w:rPr>
          <w:rStyle w:val="LatinChar"/>
          <w:rFonts w:cs="FrankRuehl"/>
          <w:sz w:val="28"/>
          <w:szCs w:val="28"/>
          <w:rtl/>
          <w:lang w:val="en-GB"/>
        </w:rPr>
        <w:t xml:space="preserve"> שהם כח המלך</w:t>
      </w:r>
      <w:r w:rsidR="00377325">
        <w:rPr>
          <w:rStyle w:val="FootnoteReference"/>
          <w:rFonts w:cs="FrankRuehl"/>
          <w:szCs w:val="28"/>
          <w:rtl/>
        </w:rPr>
        <w:footnoteReference w:id="386"/>
      </w:r>
      <w:r w:rsidR="00567B23">
        <w:rPr>
          <w:rStyle w:val="LatinChar"/>
          <w:rFonts w:cs="FrankRuehl" w:hint="cs"/>
          <w:sz w:val="28"/>
          <w:szCs w:val="28"/>
          <w:rtl/>
          <w:lang w:val="en-GB"/>
        </w:rPr>
        <w:t>,</w:t>
      </w:r>
      <w:r w:rsidR="0015492F" w:rsidRPr="0015492F">
        <w:rPr>
          <w:rStyle w:val="LatinChar"/>
          <w:rFonts w:cs="FrankRuehl"/>
          <w:sz w:val="28"/>
          <w:szCs w:val="28"/>
          <w:rtl/>
          <w:lang w:val="en-GB"/>
        </w:rPr>
        <w:t xml:space="preserve"> ועם כל זה לא באה</w:t>
      </w:r>
      <w:r w:rsidR="00B125CD">
        <w:rPr>
          <w:rStyle w:val="FootnoteReference"/>
          <w:rFonts w:cs="FrankRuehl"/>
          <w:szCs w:val="28"/>
          <w:rtl/>
        </w:rPr>
        <w:footnoteReference w:id="387"/>
      </w:r>
      <w:r w:rsidR="0015492F" w:rsidRPr="0015492F">
        <w:rPr>
          <w:rStyle w:val="LatinChar"/>
          <w:rFonts w:cs="FrankRuehl"/>
          <w:sz w:val="28"/>
          <w:szCs w:val="28"/>
          <w:rtl/>
          <w:lang w:val="en-GB"/>
        </w:rPr>
        <w:t xml:space="preserve">. </w:t>
      </w:r>
    </w:p>
    <w:p w:rsidR="00C76177" w:rsidRDefault="0068420D" w:rsidP="00E7323F">
      <w:pPr>
        <w:jc w:val="both"/>
        <w:rPr>
          <w:rStyle w:val="LatinChar"/>
          <w:rFonts w:cs="FrankRuehl" w:hint="cs"/>
          <w:sz w:val="28"/>
          <w:szCs w:val="28"/>
          <w:rtl/>
          <w:lang w:val="en-GB"/>
        </w:rPr>
      </w:pPr>
      <w:r w:rsidRPr="0068420D">
        <w:rPr>
          <w:rStyle w:val="LatinChar"/>
          <w:rtl/>
        </w:rPr>
        <w:t>#</w:t>
      </w:r>
      <w:r w:rsidRPr="0068420D">
        <w:rPr>
          <w:rStyle w:val="Title1"/>
          <w:rFonts w:hint="cs"/>
          <w:rtl/>
        </w:rPr>
        <w:t>"</w:t>
      </w:r>
      <w:r w:rsidR="0015492F" w:rsidRPr="0068420D">
        <w:rPr>
          <w:rStyle w:val="Title1"/>
          <w:rtl/>
        </w:rPr>
        <w:t>ויאמר המלך</w:t>
      </w:r>
      <w:r w:rsidRPr="0068420D">
        <w:rPr>
          <w:rStyle w:val="LatinChar"/>
          <w:rtl/>
        </w:rPr>
        <w:t>=</w:t>
      </w:r>
      <w:r w:rsidR="0015492F" w:rsidRPr="0015492F">
        <w:rPr>
          <w:rStyle w:val="LatinChar"/>
          <w:rFonts w:cs="FrankRuehl"/>
          <w:sz w:val="28"/>
          <w:szCs w:val="28"/>
          <w:rtl/>
          <w:lang w:val="en-GB"/>
        </w:rPr>
        <w:t xml:space="preserve"> לחכמים יודעי העיתים</w:t>
      </w:r>
      <w:r>
        <w:rPr>
          <w:rStyle w:val="LatinChar"/>
          <w:rFonts w:cs="FrankRuehl" w:hint="cs"/>
          <w:sz w:val="28"/>
          <w:szCs w:val="28"/>
          <w:rtl/>
          <w:lang w:val="en-GB"/>
        </w:rPr>
        <w:t>"</w:t>
      </w:r>
      <w:r w:rsidR="0015492F" w:rsidRPr="0015492F">
        <w:rPr>
          <w:rStyle w:val="LatinChar"/>
          <w:rFonts w:cs="FrankRuehl"/>
          <w:sz w:val="28"/>
          <w:szCs w:val="28"/>
          <w:rtl/>
          <w:lang w:val="en-GB"/>
        </w:rPr>
        <w:t xml:space="preserve"> </w:t>
      </w:r>
      <w:r w:rsidR="0015492F" w:rsidRPr="0068420D">
        <w:rPr>
          <w:rStyle w:val="LatinChar"/>
          <w:rFonts w:cs="Dbs-Rashi"/>
          <w:szCs w:val="20"/>
          <w:rtl/>
          <w:lang w:val="en-GB"/>
        </w:rPr>
        <w:t>(</w:t>
      </w:r>
      <w:r w:rsidRPr="0068420D">
        <w:rPr>
          <w:rStyle w:val="LatinChar"/>
          <w:rFonts w:cs="Dbs-Rashi" w:hint="cs"/>
          <w:szCs w:val="20"/>
          <w:rtl/>
          <w:lang w:val="en-GB"/>
        </w:rPr>
        <w:t>פסוק</w:t>
      </w:r>
      <w:r w:rsidR="0015492F" w:rsidRPr="0068420D">
        <w:rPr>
          <w:rStyle w:val="LatinChar"/>
          <w:rFonts w:cs="Dbs-Rashi"/>
          <w:szCs w:val="20"/>
          <w:rtl/>
          <w:lang w:val="en-GB"/>
        </w:rPr>
        <w:t xml:space="preserve"> יג)</w:t>
      </w:r>
      <w:r>
        <w:rPr>
          <w:rStyle w:val="LatinChar"/>
          <w:rFonts w:cs="FrankRuehl" w:hint="cs"/>
          <w:sz w:val="28"/>
          <w:szCs w:val="28"/>
          <w:rtl/>
          <w:lang w:val="en-GB"/>
        </w:rPr>
        <w:t>.</w:t>
      </w:r>
      <w:r w:rsidR="0015492F" w:rsidRPr="0015492F">
        <w:rPr>
          <w:rStyle w:val="LatinChar"/>
          <w:rFonts w:cs="FrankRuehl"/>
          <w:sz w:val="28"/>
          <w:szCs w:val="28"/>
          <w:rtl/>
          <w:lang w:val="en-GB"/>
        </w:rPr>
        <w:t xml:space="preserve"> על דרך הפשט</w:t>
      </w:r>
      <w:r w:rsidR="00964B2D">
        <w:rPr>
          <w:rStyle w:val="FootnoteReference"/>
          <w:rFonts w:cs="FrankRuehl"/>
          <w:szCs w:val="28"/>
          <w:rtl/>
        </w:rPr>
        <w:footnoteReference w:id="388"/>
      </w:r>
      <w:r w:rsidR="0015492F" w:rsidRPr="0015492F">
        <w:rPr>
          <w:rStyle w:val="LatinChar"/>
          <w:rFonts w:cs="FrankRuehl"/>
          <w:sz w:val="28"/>
          <w:szCs w:val="28"/>
          <w:rtl/>
          <w:lang w:val="en-GB"/>
        </w:rPr>
        <w:t xml:space="preserve"> שהכל לפי</w:t>
      </w:r>
      <w:r w:rsidR="00964B2D">
        <w:rPr>
          <w:rStyle w:val="LatinChar"/>
          <w:rFonts w:cs="FrankRuehl" w:hint="cs"/>
          <w:sz w:val="28"/>
          <w:szCs w:val="28"/>
          <w:rtl/>
          <w:lang w:val="en-GB"/>
        </w:rPr>
        <w:t xml:space="preserve"> </w:t>
      </w:r>
      <w:r w:rsidR="00964B2D" w:rsidRPr="00964B2D">
        <w:rPr>
          <w:rStyle w:val="LatinChar"/>
          <w:rFonts w:cs="FrankRuehl"/>
          <w:sz w:val="28"/>
          <w:szCs w:val="28"/>
          <w:rtl/>
          <w:lang w:val="en-GB"/>
        </w:rPr>
        <w:t>הזמן</w:t>
      </w:r>
      <w:r w:rsidR="00964B2D">
        <w:rPr>
          <w:rStyle w:val="LatinChar"/>
          <w:rFonts w:cs="FrankRuehl" w:hint="cs"/>
          <w:sz w:val="28"/>
          <w:szCs w:val="28"/>
          <w:rtl/>
          <w:lang w:val="en-GB"/>
        </w:rPr>
        <w:t>,</w:t>
      </w:r>
      <w:r w:rsidR="00964B2D" w:rsidRPr="00964B2D">
        <w:rPr>
          <w:rStyle w:val="LatinChar"/>
          <w:rFonts w:cs="FrankRuehl"/>
          <w:sz w:val="28"/>
          <w:szCs w:val="28"/>
          <w:rtl/>
          <w:lang w:val="en-GB"/>
        </w:rPr>
        <w:t xml:space="preserve"> כי לפעמים אף שאין הדין נותן</w:t>
      </w:r>
      <w:r w:rsidR="00964B2D">
        <w:rPr>
          <w:rStyle w:val="LatinChar"/>
          <w:rFonts w:cs="FrankRuehl" w:hint="cs"/>
          <w:sz w:val="28"/>
          <w:szCs w:val="28"/>
          <w:rtl/>
          <w:lang w:val="en-GB"/>
        </w:rPr>
        <w:t>,</w:t>
      </w:r>
      <w:r w:rsidR="00964B2D" w:rsidRPr="00964B2D">
        <w:rPr>
          <w:rStyle w:val="LatinChar"/>
          <w:rFonts w:cs="FrankRuehl"/>
          <w:sz w:val="28"/>
          <w:szCs w:val="28"/>
          <w:rtl/>
          <w:lang w:val="en-GB"/>
        </w:rPr>
        <w:t xml:space="preserve"> הזמן גורם</w:t>
      </w:r>
      <w:r w:rsidR="005A3AA8">
        <w:rPr>
          <w:rStyle w:val="FootnoteReference"/>
          <w:rFonts w:cs="FrankRuehl"/>
          <w:szCs w:val="28"/>
          <w:rtl/>
        </w:rPr>
        <w:footnoteReference w:id="389"/>
      </w:r>
      <w:r w:rsidR="00964B2D">
        <w:rPr>
          <w:rStyle w:val="LatinChar"/>
          <w:rFonts w:cs="FrankRuehl" w:hint="cs"/>
          <w:sz w:val="28"/>
          <w:szCs w:val="28"/>
          <w:rtl/>
          <w:lang w:val="en-GB"/>
        </w:rPr>
        <w:t>.</w:t>
      </w:r>
      <w:r w:rsidR="00964B2D" w:rsidRPr="00964B2D">
        <w:rPr>
          <w:rStyle w:val="LatinChar"/>
          <w:rFonts w:cs="FrankRuehl"/>
          <w:sz w:val="28"/>
          <w:szCs w:val="28"/>
          <w:rtl/>
          <w:lang w:val="en-GB"/>
        </w:rPr>
        <w:t xml:space="preserve"> ולכך הביא לפני אותם שידעו אם היא חייבת מיתה</w:t>
      </w:r>
      <w:r w:rsidR="000F1844">
        <w:rPr>
          <w:rStyle w:val="FootnoteReference"/>
          <w:rFonts w:cs="FrankRuehl"/>
          <w:szCs w:val="28"/>
          <w:rtl/>
        </w:rPr>
        <w:footnoteReference w:id="390"/>
      </w:r>
      <w:r w:rsidR="00964B2D">
        <w:rPr>
          <w:rStyle w:val="LatinChar"/>
          <w:rFonts w:cs="FrankRuehl" w:hint="cs"/>
          <w:sz w:val="28"/>
          <w:szCs w:val="28"/>
          <w:rtl/>
          <w:lang w:val="en-GB"/>
        </w:rPr>
        <w:t>,</w:t>
      </w:r>
      <w:r w:rsidR="00964B2D" w:rsidRPr="00964B2D">
        <w:rPr>
          <w:rStyle w:val="LatinChar"/>
          <w:rFonts w:cs="FrankRuehl"/>
          <w:sz w:val="28"/>
          <w:szCs w:val="28"/>
          <w:rtl/>
          <w:lang w:val="en-GB"/>
        </w:rPr>
        <w:t xml:space="preserve"> וזהו </w:t>
      </w:r>
      <w:r w:rsidR="00964B2D">
        <w:rPr>
          <w:rStyle w:val="LatinChar"/>
          <w:rFonts w:cs="FrankRuehl" w:hint="cs"/>
          <w:sz w:val="28"/>
          <w:szCs w:val="28"/>
          <w:rtl/>
          <w:lang w:val="en-GB"/>
        </w:rPr>
        <w:t>"</w:t>
      </w:r>
      <w:r w:rsidR="00964B2D" w:rsidRPr="00964B2D">
        <w:rPr>
          <w:rStyle w:val="LatinChar"/>
          <w:rFonts w:cs="FrankRuehl"/>
          <w:sz w:val="28"/>
          <w:szCs w:val="28"/>
          <w:rtl/>
          <w:lang w:val="en-GB"/>
        </w:rPr>
        <w:t>יודעי העיתים</w:t>
      </w:r>
      <w:r w:rsidR="00964B2D">
        <w:rPr>
          <w:rStyle w:val="LatinChar"/>
          <w:rFonts w:cs="FrankRuehl" w:hint="cs"/>
          <w:sz w:val="28"/>
          <w:szCs w:val="28"/>
          <w:rtl/>
          <w:lang w:val="en-GB"/>
        </w:rPr>
        <w:t>",</w:t>
      </w:r>
      <w:r w:rsidR="00964B2D" w:rsidRPr="00964B2D">
        <w:rPr>
          <w:rStyle w:val="LatinChar"/>
          <w:rFonts w:cs="FrankRuehl"/>
          <w:sz w:val="28"/>
          <w:szCs w:val="28"/>
          <w:rtl/>
          <w:lang w:val="en-GB"/>
        </w:rPr>
        <w:t xml:space="preserve"> אם לפי הזמן הוא כן שצריך</w:t>
      </w:r>
      <w:r w:rsidR="00964B2D">
        <w:rPr>
          <w:rStyle w:val="LatinChar"/>
          <w:rFonts w:cs="FrankRuehl" w:hint="cs"/>
          <w:sz w:val="28"/>
          <w:szCs w:val="28"/>
          <w:rtl/>
          <w:lang w:val="en-GB"/>
        </w:rPr>
        <w:t xml:space="preserve"> </w:t>
      </w:r>
      <w:r w:rsidR="0021464B" w:rsidRPr="0021464B">
        <w:rPr>
          <w:rStyle w:val="LatinChar"/>
          <w:rFonts w:cs="FrankRuehl"/>
          <w:sz w:val="28"/>
          <w:szCs w:val="28"/>
          <w:rtl/>
          <w:lang w:val="en-GB"/>
        </w:rPr>
        <w:t>לגזור</w:t>
      </w:r>
      <w:r w:rsidR="000F1844">
        <w:rPr>
          <w:rStyle w:val="LatinChar"/>
          <w:rFonts w:cs="FrankRuehl" w:hint="cs"/>
          <w:sz w:val="28"/>
          <w:szCs w:val="28"/>
          <w:rtl/>
          <w:lang w:val="en-GB"/>
        </w:rPr>
        <w:t>.</w:t>
      </w:r>
      <w:r w:rsidR="0021464B" w:rsidRPr="0021464B">
        <w:rPr>
          <w:rStyle w:val="LatinChar"/>
          <w:rFonts w:cs="FrankRuehl"/>
          <w:sz w:val="28"/>
          <w:szCs w:val="28"/>
          <w:rtl/>
          <w:lang w:val="en-GB"/>
        </w:rPr>
        <w:t xml:space="preserve"> והם השיבו שהזמן בודאי גורם שצריך לעשתו גדר</w:t>
      </w:r>
      <w:r w:rsidR="000F1844">
        <w:rPr>
          <w:rStyle w:val="LatinChar"/>
          <w:rFonts w:cs="FrankRuehl" w:hint="cs"/>
          <w:sz w:val="28"/>
          <w:szCs w:val="28"/>
          <w:rtl/>
          <w:lang w:val="en-GB"/>
        </w:rPr>
        <w:t>,</w:t>
      </w:r>
      <w:r w:rsidR="0021464B" w:rsidRPr="0021464B">
        <w:rPr>
          <w:rStyle w:val="LatinChar"/>
          <w:rFonts w:cs="FrankRuehl"/>
          <w:sz w:val="28"/>
          <w:szCs w:val="28"/>
          <w:rtl/>
          <w:lang w:val="en-GB"/>
        </w:rPr>
        <w:t xml:space="preserve"> כי </w:t>
      </w:r>
      <w:r w:rsidR="000F1844">
        <w:rPr>
          <w:rStyle w:val="LatinChar"/>
          <w:rFonts w:cs="FrankRuehl" w:hint="cs"/>
          <w:sz w:val="28"/>
          <w:szCs w:val="28"/>
          <w:rtl/>
          <w:lang w:val="en-GB"/>
        </w:rPr>
        <w:t>"</w:t>
      </w:r>
      <w:r w:rsidR="0021464B" w:rsidRPr="0021464B">
        <w:rPr>
          <w:rStyle w:val="LatinChar"/>
          <w:rFonts w:cs="FrankRuehl"/>
          <w:sz w:val="28"/>
          <w:szCs w:val="28"/>
          <w:rtl/>
          <w:lang w:val="en-GB"/>
        </w:rPr>
        <w:t>תאמרנה נשים שרי פרס ומדי וכו'</w:t>
      </w:r>
      <w:r w:rsidR="000F1844">
        <w:rPr>
          <w:rStyle w:val="LatinChar"/>
          <w:rFonts w:cs="FrankRuehl" w:hint="cs"/>
          <w:sz w:val="28"/>
          <w:szCs w:val="28"/>
          <w:rtl/>
          <w:lang w:val="en-GB"/>
        </w:rPr>
        <w:t>"</w:t>
      </w:r>
      <w:r w:rsidR="0021464B" w:rsidRPr="0021464B">
        <w:rPr>
          <w:rStyle w:val="LatinChar"/>
          <w:rFonts w:cs="FrankRuehl"/>
          <w:sz w:val="28"/>
          <w:szCs w:val="28"/>
          <w:rtl/>
          <w:lang w:val="en-GB"/>
        </w:rPr>
        <w:t xml:space="preserve"> </w:t>
      </w:r>
      <w:r w:rsidR="000F1844" w:rsidRPr="000F1844">
        <w:rPr>
          <w:rStyle w:val="LatinChar"/>
          <w:rFonts w:cs="Dbs-Rashi" w:hint="cs"/>
          <w:szCs w:val="20"/>
          <w:rtl/>
          <w:lang w:val="en-GB"/>
        </w:rPr>
        <w:t>(פסוק יח)</w:t>
      </w:r>
      <w:r w:rsidR="000F1844">
        <w:rPr>
          <w:rStyle w:val="FootnoteReference"/>
          <w:rFonts w:cs="FrankRuehl"/>
          <w:szCs w:val="28"/>
          <w:rtl/>
        </w:rPr>
        <w:footnoteReference w:id="391"/>
      </w:r>
      <w:r w:rsidR="000F1844">
        <w:rPr>
          <w:rStyle w:val="LatinChar"/>
          <w:rFonts w:cs="FrankRuehl" w:hint="cs"/>
          <w:sz w:val="28"/>
          <w:szCs w:val="28"/>
          <w:rtl/>
          <w:lang w:val="en-GB"/>
        </w:rPr>
        <w:t xml:space="preserve">. </w:t>
      </w:r>
      <w:r w:rsidR="0021464B" w:rsidRPr="0021464B">
        <w:rPr>
          <w:rStyle w:val="LatinChar"/>
          <w:rFonts w:cs="FrankRuehl"/>
          <w:sz w:val="28"/>
          <w:szCs w:val="28"/>
          <w:rtl/>
          <w:lang w:val="en-GB"/>
        </w:rPr>
        <w:t>ועוד נראה לומר</w:t>
      </w:r>
      <w:r w:rsidR="000F1844">
        <w:rPr>
          <w:rStyle w:val="LatinChar"/>
          <w:rFonts w:cs="FrankRuehl" w:hint="cs"/>
          <w:sz w:val="28"/>
          <w:szCs w:val="28"/>
          <w:rtl/>
          <w:lang w:val="en-GB"/>
        </w:rPr>
        <w:t>,</w:t>
      </w:r>
      <w:r w:rsidR="0021464B" w:rsidRPr="0021464B">
        <w:rPr>
          <w:rStyle w:val="LatinChar"/>
          <w:rFonts w:cs="FrankRuehl"/>
          <w:sz w:val="28"/>
          <w:szCs w:val="28"/>
          <w:rtl/>
          <w:lang w:val="en-GB"/>
        </w:rPr>
        <w:t xml:space="preserve"> כי פי</w:t>
      </w:r>
      <w:r w:rsidR="00C76177">
        <w:rPr>
          <w:rStyle w:val="LatinChar"/>
          <w:rFonts w:cs="FrankRuehl" w:hint="cs"/>
          <w:sz w:val="28"/>
          <w:szCs w:val="28"/>
          <w:rtl/>
          <w:lang w:val="en-GB"/>
        </w:rPr>
        <w:t>רוש</w:t>
      </w:r>
      <w:r w:rsidR="0021464B" w:rsidRPr="0021464B">
        <w:rPr>
          <w:rStyle w:val="LatinChar"/>
          <w:rFonts w:cs="FrankRuehl"/>
          <w:sz w:val="28"/>
          <w:szCs w:val="28"/>
          <w:rtl/>
          <w:lang w:val="en-GB"/>
        </w:rPr>
        <w:t xml:space="preserve"> </w:t>
      </w:r>
      <w:r w:rsidR="00C76177">
        <w:rPr>
          <w:rStyle w:val="LatinChar"/>
          <w:rFonts w:cs="FrankRuehl" w:hint="cs"/>
          <w:sz w:val="28"/>
          <w:szCs w:val="28"/>
          <w:rtl/>
          <w:lang w:val="en-GB"/>
        </w:rPr>
        <w:t>"</w:t>
      </w:r>
      <w:r w:rsidR="0021464B" w:rsidRPr="0021464B">
        <w:rPr>
          <w:rStyle w:val="LatinChar"/>
          <w:rFonts w:cs="FrankRuehl"/>
          <w:sz w:val="28"/>
          <w:szCs w:val="28"/>
          <w:rtl/>
          <w:lang w:val="en-GB"/>
        </w:rPr>
        <w:t>יודעי העיתים</w:t>
      </w:r>
      <w:r w:rsidR="00C76177">
        <w:rPr>
          <w:rStyle w:val="LatinChar"/>
          <w:rFonts w:cs="FrankRuehl" w:hint="cs"/>
          <w:sz w:val="28"/>
          <w:szCs w:val="28"/>
          <w:rtl/>
          <w:lang w:val="en-GB"/>
        </w:rPr>
        <w:t>"</w:t>
      </w:r>
      <w:r w:rsidR="0021464B" w:rsidRPr="0021464B">
        <w:rPr>
          <w:rStyle w:val="LatinChar"/>
          <w:rFonts w:cs="FrankRuehl"/>
          <w:sz w:val="28"/>
          <w:szCs w:val="28"/>
          <w:rtl/>
          <w:lang w:val="en-GB"/>
        </w:rPr>
        <w:t xml:space="preserve"> היינו שהם יודעים מה שנעשה בכל זמן וזמן כמו זה</w:t>
      </w:r>
      <w:r w:rsidR="00E7323F">
        <w:rPr>
          <w:rStyle w:val="FootnoteReference"/>
          <w:rFonts w:cs="FrankRuehl"/>
          <w:szCs w:val="28"/>
          <w:rtl/>
        </w:rPr>
        <w:footnoteReference w:id="392"/>
      </w:r>
      <w:r w:rsidR="00E7323F">
        <w:rPr>
          <w:rStyle w:val="LatinChar"/>
          <w:rFonts w:cs="FrankRuehl" w:hint="cs"/>
          <w:sz w:val="28"/>
          <w:szCs w:val="28"/>
          <w:rtl/>
          <w:lang w:val="en-GB"/>
        </w:rPr>
        <w:t>,</w:t>
      </w:r>
      <w:r w:rsidR="0021464B" w:rsidRPr="0021464B">
        <w:rPr>
          <w:rStyle w:val="LatinChar"/>
          <w:rFonts w:cs="FrankRuehl"/>
          <w:sz w:val="28"/>
          <w:szCs w:val="28"/>
          <w:rtl/>
          <w:lang w:val="en-GB"/>
        </w:rPr>
        <w:t xml:space="preserve"> שהוא חכם וגם יודע מה שנעשה כבר בכל עת ועת</w:t>
      </w:r>
      <w:r w:rsidR="00C76177">
        <w:rPr>
          <w:rStyle w:val="FootnoteReference"/>
          <w:rFonts w:cs="FrankRuehl"/>
          <w:szCs w:val="28"/>
          <w:rtl/>
        </w:rPr>
        <w:footnoteReference w:id="393"/>
      </w:r>
      <w:r w:rsidR="00C76177">
        <w:rPr>
          <w:rStyle w:val="LatinChar"/>
          <w:rFonts w:cs="FrankRuehl" w:hint="cs"/>
          <w:sz w:val="28"/>
          <w:szCs w:val="28"/>
          <w:rtl/>
          <w:lang w:val="en-GB"/>
        </w:rPr>
        <w:t>,</w:t>
      </w:r>
      <w:r w:rsidR="0021464B" w:rsidRPr="0021464B">
        <w:rPr>
          <w:rStyle w:val="LatinChar"/>
          <w:rFonts w:cs="FrankRuehl"/>
          <w:sz w:val="28"/>
          <w:szCs w:val="28"/>
          <w:rtl/>
          <w:lang w:val="en-GB"/>
        </w:rPr>
        <w:t xml:space="preserve"> ראוי שיהיה דן על זה</w:t>
      </w:r>
      <w:r w:rsidR="00C76177">
        <w:rPr>
          <w:rStyle w:val="LatinChar"/>
          <w:rFonts w:cs="FrankRuehl" w:hint="cs"/>
          <w:sz w:val="28"/>
          <w:szCs w:val="28"/>
          <w:rtl/>
          <w:lang w:val="en-GB"/>
        </w:rPr>
        <w:t>.</w:t>
      </w:r>
      <w:r w:rsidR="0021464B" w:rsidRPr="0021464B">
        <w:rPr>
          <w:rStyle w:val="LatinChar"/>
          <w:rFonts w:cs="FrankRuehl"/>
          <w:sz w:val="28"/>
          <w:szCs w:val="28"/>
          <w:rtl/>
          <w:lang w:val="en-GB"/>
        </w:rPr>
        <w:t xml:space="preserve"> כי מאחר שיודעים כל הדברים אשר היו בכל הזמנים</w:t>
      </w:r>
      <w:r w:rsidR="00C76177">
        <w:rPr>
          <w:rStyle w:val="LatinChar"/>
          <w:rFonts w:cs="FrankRuehl" w:hint="cs"/>
          <w:sz w:val="28"/>
          <w:szCs w:val="28"/>
          <w:rtl/>
          <w:lang w:val="en-GB"/>
        </w:rPr>
        <w:t>,</w:t>
      </w:r>
      <w:r w:rsidR="0021464B" w:rsidRPr="0021464B">
        <w:rPr>
          <w:rStyle w:val="LatinChar"/>
          <w:rFonts w:cs="FrankRuehl"/>
          <w:sz w:val="28"/>
          <w:szCs w:val="28"/>
          <w:rtl/>
          <w:lang w:val="en-GB"/>
        </w:rPr>
        <w:t xml:space="preserve"> בודאי הם יודעים מה לעשות עתה ג</w:t>
      </w:r>
      <w:r w:rsidR="00C76177">
        <w:rPr>
          <w:rStyle w:val="LatinChar"/>
          <w:rFonts w:cs="FrankRuehl" w:hint="cs"/>
          <w:sz w:val="28"/>
          <w:szCs w:val="28"/>
          <w:rtl/>
          <w:lang w:val="en-GB"/>
        </w:rPr>
        <w:t>ם כן</w:t>
      </w:r>
      <w:r w:rsidR="0021464B" w:rsidRPr="0021464B">
        <w:rPr>
          <w:rStyle w:val="LatinChar"/>
          <w:rFonts w:cs="FrankRuehl"/>
          <w:sz w:val="28"/>
          <w:szCs w:val="28"/>
          <w:rtl/>
          <w:lang w:val="en-GB"/>
        </w:rPr>
        <w:t xml:space="preserve"> במעשה הזה</w:t>
      </w:r>
      <w:r w:rsidR="00C76177">
        <w:rPr>
          <w:rStyle w:val="FootnoteReference"/>
          <w:rFonts w:cs="FrankRuehl"/>
          <w:szCs w:val="28"/>
          <w:rtl/>
        </w:rPr>
        <w:footnoteReference w:id="394"/>
      </w:r>
      <w:r w:rsidR="00C76177">
        <w:rPr>
          <w:rStyle w:val="LatinChar"/>
          <w:rFonts w:cs="FrankRuehl" w:hint="cs"/>
          <w:sz w:val="28"/>
          <w:szCs w:val="28"/>
          <w:rtl/>
          <w:lang w:val="en-GB"/>
        </w:rPr>
        <w:t>,</w:t>
      </w:r>
      <w:r w:rsidR="0021464B" w:rsidRPr="0021464B">
        <w:rPr>
          <w:rStyle w:val="LatinChar"/>
          <w:rFonts w:cs="FrankRuehl"/>
          <w:sz w:val="28"/>
          <w:szCs w:val="28"/>
          <w:rtl/>
          <w:lang w:val="en-GB"/>
        </w:rPr>
        <w:t xml:space="preserve"> כך יראה פירושו</w:t>
      </w:r>
      <w:r w:rsidR="00C76177">
        <w:rPr>
          <w:rStyle w:val="FootnoteReference"/>
          <w:rFonts w:cs="FrankRuehl"/>
          <w:szCs w:val="28"/>
          <w:rtl/>
        </w:rPr>
        <w:footnoteReference w:id="395"/>
      </w:r>
      <w:r w:rsidR="00C76177">
        <w:rPr>
          <w:rStyle w:val="LatinChar"/>
          <w:rFonts w:cs="FrankRuehl" w:hint="cs"/>
          <w:sz w:val="28"/>
          <w:szCs w:val="28"/>
          <w:rtl/>
          <w:lang w:val="en-GB"/>
        </w:rPr>
        <w:t>.</w:t>
      </w:r>
    </w:p>
    <w:p w:rsidR="00526612" w:rsidRDefault="00C76177" w:rsidP="00B31B80">
      <w:pPr>
        <w:jc w:val="both"/>
        <w:rPr>
          <w:rStyle w:val="LatinChar"/>
          <w:rFonts w:cs="FrankRuehl" w:hint="cs"/>
          <w:sz w:val="28"/>
          <w:szCs w:val="28"/>
          <w:rtl/>
          <w:lang w:val="en-GB"/>
        </w:rPr>
      </w:pPr>
      <w:r w:rsidRPr="00C76177">
        <w:rPr>
          <w:rStyle w:val="LatinChar"/>
          <w:rtl/>
        </w:rPr>
        <w:t>#</w:t>
      </w:r>
      <w:r w:rsidRPr="00C76177">
        <w:rPr>
          <w:rStyle w:val="Title1"/>
          <w:rFonts w:hint="cs"/>
          <w:rtl/>
        </w:rPr>
        <w:t>"</w:t>
      </w:r>
      <w:r w:rsidR="0021464B" w:rsidRPr="00C76177">
        <w:rPr>
          <w:rStyle w:val="Title1"/>
          <w:rtl/>
        </w:rPr>
        <w:t>כי כן דבר המל</w:t>
      </w:r>
      <w:r>
        <w:rPr>
          <w:rStyle w:val="Title1"/>
          <w:rFonts w:hint="cs"/>
          <w:rtl/>
        </w:rPr>
        <w:t>ך"</w:t>
      </w:r>
      <w:r w:rsidRPr="00C76177">
        <w:rPr>
          <w:rStyle w:val="LatinChar"/>
          <w:rtl/>
        </w:rPr>
        <w:t>=</w:t>
      </w:r>
      <w:r w:rsidR="00B31B80">
        <w:rPr>
          <w:rStyle w:val="LatinChar"/>
          <w:rFonts w:hint="cs"/>
          <w:rtl/>
        </w:rPr>
        <w:t xml:space="preserve"> </w:t>
      </w:r>
      <w:r w:rsidRPr="00C76177">
        <w:rPr>
          <w:rStyle w:val="LatinChar"/>
          <w:rFonts w:cs="Dbs-Rashi" w:hint="cs"/>
          <w:szCs w:val="20"/>
          <w:rtl/>
          <w:lang w:val="en-GB"/>
        </w:rPr>
        <w:t>(פסוק יג)</w:t>
      </w:r>
      <w:r>
        <w:rPr>
          <w:rStyle w:val="LatinChar"/>
          <w:rFonts w:cs="FrankRuehl" w:hint="cs"/>
          <w:sz w:val="28"/>
          <w:szCs w:val="28"/>
          <w:rtl/>
          <w:lang w:val="en-GB"/>
        </w:rPr>
        <w:t>.</w:t>
      </w:r>
      <w:r w:rsidR="0021464B" w:rsidRPr="0021464B">
        <w:rPr>
          <w:rStyle w:val="LatinChar"/>
          <w:rFonts w:cs="FrankRuehl"/>
          <w:sz w:val="28"/>
          <w:szCs w:val="28"/>
          <w:rtl/>
          <w:lang w:val="en-GB"/>
        </w:rPr>
        <w:t xml:space="preserve"> ר</w:t>
      </w:r>
      <w:r>
        <w:rPr>
          <w:rStyle w:val="LatinChar"/>
          <w:rFonts w:cs="FrankRuehl" w:hint="cs"/>
          <w:sz w:val="28"/>
          <w:szCs w:val="28"/>
          <w:rtl/>
          <w:lang w:val="en-GB"/>
        </w:rPr>
        <w:t>צה לומר</w:t>
      </w:r>
      <w:r w:rsidR="0021464B" w:rsidRPr="0021464B">
        <w:rPr>
          <w:rStyle w:val="LatinChar"/>
          <w:rFonts w:cs="FrankRuehl"/>
          <w:sz w:val="28"/>
          <w:szCs w:val="28"/>
          <w:rtl/>
          <w:lang w:val="en-GB"/>
        </w:rPr>
        <w:t xml:space="preserve"> שאל תתמה שהרי זה גנאי למלך שיביא המשפט בפני אחרים</w:t>
      </w:r>
      <w:r w:rsidR="005132AA">
        <w:rPr>
          <w:rStyle w:val="LatinChar"/>
          <w:rFonts w:cs="FrankRuehl" w:hint="cs"/>
          <w:sz w:val="28"/>
          <w:szCs w:val="28"/>
          <w:rtl/>
          <w:lang w:val="en-GB"/>
        </w:rPr>
        <w:t>,</w:t>
      </w:r>
      <w:r w:rsidR="0021464B" w:rsidRPr="0021464B">
        <w:rPr>
          <w:rStyle w:val="LatinChar"/>
          <w:rFonts w:cs="FrankRuehl"/>
          <w:sz w:val="28"/>
          <w:szCs w:val="28"/>
          <w:rtl/>
          <w:lang w:val="en-GB"/>
        </w:rPr>
        <w:t xml:space="preserve"> ודבר זה נראה שפלות למלך</w:t>
      </w:r>
      <w:r w:rsidR="005132AA">
        <w:rPr>
          <w:rStyle w:val="FootnoteReference"/>
          <w:rFonts w:cs="FrankRuehl"/>
          <w:szCs w:val="28"/>
          <w:rtl/>
        </w:rPr>
        <w:footnoteReference w:id="396"/>
      </w:r>
      <w:r w:rsidR="005132AA">
        <w:rPr>
          <w:rStyle w:val="LatinChar"/>
          <w:rFonts w:cs="FrankRuehl" w:hint="cs"/>
          <w:sz w:val="28"/>
          <w:szCs w:val="28"/>
          <w:rtl/>
          <w:lang w:val="en-GB"/>
        </w:rPr>
        <w:t>.</w:t>
      </w:r>
      <w:r w:rsidR="0021464B" w:rsidRPr="0021464B">
        <w:rPr>
          <w:rStyle w:val="LatinChar"/>
          <w:rFonts w:cs="FrankRuehl"/>
          <w:sz w:val="28"/>
          <w:szCs w:val="28"/>
          <w:rtl/>
          <w:lang w:val="en-GB"/>
        </w:rPr>
        <w:t xml:space="preserve"> ועל זה אמר </w:t>
      </w:r>
      <w:r w:rsidR="00526612">
        <w:rPr>
          <w:rStyle w:val="LatinChar"/>
          <w:rFonts w:cs="FrankRuehl" w:hint="cs"/>
          <w:sz w:val="28"/>
          <w:szCs w:val="28"/>
          <w:rtl/>
          <w:lang w:val="en-GB"/>
        </w:rPr>
        <w:t>"</w:t>
      </w:r>
      <w:r w:rsidR="0021464B" w:rsidRPr="0021464B">
        <w:rPr>
          <w:rStyle w:val="LatinChar"/>
          <w:rFonts w:cs="FrankRuehl"/>
          <w:sz w:val="28"/>
          <w:szCs w:val="28"/>
          <w:rtl/>
          <w:lang w:val="en-GB"/>
        </w:rPr>
        <w:t>כי כן דבר המלך</w:t>
      </w:r>
      <w:r w:rsidR="00526612">
        <w:rPr>
          <w:rStyle w:val="LatinChar"/>
          <w:rFonts w:cs="FrankRuehl" w:hint="cs"/>
          <w:sz w:val="28"/>
          <w:szCs w:val="28"/>
          <w:rtl/>
          <w:lang w:val="en-GB"/>
        </w:rPr>
        <w:t>",</w:t>
      </w:r>
      <w:r w:rsidR="0021464B" w:rsidRPr="0021464B">
        <w:rPr>
          <w:rStyle w:val="LatinChar"/>
          <w:rFonts w:cs="FrankRuehl"/>
          <w:sz w:val="28"/>
          <w:szCs w:val="28"/>
          <w:rtl/>
          <w:lang w:val="en-GB"/>
        </w:rPr>
        <w:t xml:space="preserve"> כלומר דבר שהוא מגיע למלך הוא מציע לפני יודעי דת ודין</w:t>
      </w:r>
      <w:r w:rsidR="00526612">
        <w:rPr>
          <w:rStyle w:val="LatinChar"/>
          <w:rFonts w:cs="FrankRuehl" w:hint="cs"/>
          <w:sz w:val="28"/>
          <w:szCs w:val="28"/>
          <w:rtl/>
          <w:lang w:val="en-GB"/>
        </w:rPr>
        <w:t>,</w:t>
      </w:r>
      <w:r w:rsidR="0021464B" w:rsidRPr="0021464B">
        <w:rPr>
          <w:rStyle w:val="LatinChar"/>
          <w:rFonts w:cs="FrankRuehl"/>
          <w:sz w:val="28"/>
          <w:szCs w:val="28"/>
          <w:rtl/>
          <w:lang w:val="en-GB"/>
        </w:rPr>
        <w:t xml:space="preserve"> שלא יאמרו כי המלך עושה עיות הדין</w:t>
      </w:r>
      <w:r w:rsidR="00B31B80">
        <w:rPr>
          <w:rStyle w:val="FootnoteReference"/>
          <w:rFonts w:cs="FrankRuehl"/>
          <w:szCs w:val="28"/>
          <w:rtl/>
        </w:rPr>
        <w:footnoteReference w:id="397"/>
      </w:r>
      <w:r w:rsidR="00526612">
        <w:rPr>
          <w:rStyle w:val="LatinChar"/>
          <w:rFonts w:cs="FrankRuehl" w:hint="cs"/>
          <w:sz w:val="28"/>
          <w:szCs w:val="28"/>
          <w:rtl/>
          <w:lang w:val="en-GB"/>
        </w:rPr>
        <w:t>.</w:t>
      </w:r>
      <w:r w:rsidR="0021464B" w:rsidRPr="0021464B">
        <w:rPr>
          <w:rStyle w:val="LatinChar"/>
          <w:rFonts w:cs="FrankRuehl"/>
          <w:sz w:val="28"/>
          <w:szCs w:val="28"/>
          <w:rtl/>
          <w:lang w:val="en-GB"/>
        </w:rPr>
        <w:t xml:space="preserve"> ומה שאמר </w:t>
      </w:r>
      <w:r w:rsidR="00526612">
        <w:rPr>
          <w:rStyle w:val="LatinChar"/>
          <w:rFonts w:cs="FrankRuehl" w:hint="cs"/>
          <w:sz w:val="28"/>
          <w:szCs w:val="28"/>
          <w:rtl/>
          <w:lang w:val="en-GB"/>
        </w:rPr>
        <w:t>"</w:t>
      </w:r>
      <w:r w:rsidR="0021464B" w:rsidRPr="0021464B">
        <w:rPr>
          <w:rStyle w:val="LatinChar"/>
          <w:rFonts w:cs="FrankRuehl"/>
          <w:sz w:val="28"/>
          <w:szCs w:val="28"/>
          <w:rtl/>
          <w:lang w:val="en-GB"/>
        </w:rPr>
        <w:t>דת ודין</w:t>
      </w:r>
      <w:r w:rsidR="00526612">
        <w:rPr>
          <w:rStyle w:val="LatinChar"/>
          <w:rFonts w:cs="FrankRuehl" w:hint="cs"/>
          <w:sz w:val="28"/>
          <w:szCs w:val="28"/>
          <w:rtl/>
          <w:lang w:val="en-GB"/>
        </w:rPr>
        <w:t>",</w:t>
      </w:r>
      <w:r w:rsidR="0021464B" w:rsidRPr="0021464B">
        <w:rPr>
          <w:rStyle w:val="LatinChar"/>
          <w:rFonts w:cs="FrankRuehl"/>
          <w:sz w:val="28"/>
          <w:szCs w:val="28"/>
          <w:rtl/>
          <w:lang w:val="en-GB"/>
        </w:rPr>
        <w:t xml:space="preserve"> פי</w:t>
      </w:r>
      <w:r w:rsidR="00526612">
        <w:rPr>
          <w:rStyle w:val="LatinChar"/>
          <w:rFonts w:cs="FrankRuehl" w:hint="cs"/>
          <w:sz w:val="28"/>
          <w:szCs w:val="28"/>
          <w:rtl/>
          <w:lang w:val="en-GB"/>
        </w:rPr>
        <w:t>רוש</w:t>
      </w:r>
      <w:r w:rsidR="0021464B" w:rsidRPr="0021464B">
        <w:rPr>
          <w:rStyle w:val="LatinChar"/>
          <w:rFonts w:cs="FrankRuehl"/>
          <w:sz w:val="28"/>
          <w:szCs w:val="28"/>
          <w:rtl/>
          <w:lang w:val="en-GB"/>
        </w:rPr>
        <w:t xml:space="preserve"> </w:t>
      </w:r>
      <w:r w:rsidR="00526612">
        <w:rPr>
          <w:rStyle w:val="LatinChar"/>
          <w:rFonts w:cs="FrankRuehl" w:hint="cs"/>
          <w:sz w:val="28"/>
          <w:szCs w:val="28"/>
          <w:rtl/>
          <w:lang w:val="en-GB"/>
        </w:rPr>
        <w:t>"</w:t>
      </w:r>
      <w:r w:rsidR="0021464B" w:rsidRPr="0021464B">
        <w:rPr>
          <w:rStyle w:val="LatinChar"/>
          <w:rFonts w:cs="FrankRuehl"/>
          <w:sz w:val="28"/>
          <w:szCs w:val="28"/>
          <w:rtl/>
          <w:lang w:val="en-GB"/>
        </w:rPr>
        <w:t>דת</w:t>
      </w:r>
      <w:r w:rsidR="00526612">
        <w:rPr>
          <w:rStyle w:val="LatinChar"/>
          <w:rFonts w:cs="FrankRuehl" w:hint="cs"/>
          <w:sz w:val="28"/>
          <w:szCs w:val="28"/>
          <w:rtl/>
          <w:lang w:val="en-GB"/>
        </w:rPr>
        <w:t>"</w:t>
      </w:r>
      <w:r w:rsidR="0021464B" w:rsidRPr="0021464B">
        <w:rPr>
          <w:rStyle w:val="LatinChar"/>
          <w:rFonts w:cs="FrankRuehl"/>
          <w:sz w:val="28"/>
          <w:szCs w:val="28"/>
          <w:rtl/>
          <w:lang w:val="en-GB"/>
        </w:rPr>
        <w:t xml:space="preserve"> הוא דת נמוסי הנעשה ונקבע לפי הנימוס שנעשה </w:t>
      </w:r>
      <w:r w:rsidR="00B31B80">
        <w:rPr>
          <w:rStyle w:val="LatinChar"/>
          <w:rFonts w:cs="FrankRuehl" w:hint="cs"/>
          <w:sz w:val="28"/>
          <w:szCs w:val="28"/>
          <w:rtl/>
          <w:lang w:val="en-GB"/>
        </w:rPr>
        <w:t>(-</w:t>
      </w:r>
      <w:r w:rsidR="0021464B" w:rsidRPr="0021464B">
        <w:rPr>
          <w:rStyle w:val="LatinChar"/>
          <w:rFonts w:cs="FrankRuehl"/>
          <w:sz w:val="28"/>
          <w:szCs w:val="28"/>
          <w:rtl/>
          <w:lang w:val="en-GB"/>
        </w:rPr>
        <w:t>במדריגה</w:t>
      </w:r>
      <w:r w:rsidR="00B31B80">
        <w:rPr>
          <w:rStyle w:val="LatinChar"/>
          <w:rFonts w:cs="FrankRuehl" w:hint="cs"/>
          <w:sz w:val="28"/>
          <w:szCs w:val="28"/>
          <w:rtl/>
          <w:lang w:val="en-GB"/>
        </w:rPr>
        <w:t>-) [במדינה]</w:t>
      </w:r>
      <w:r w:rsidR="00873CCF">
        <w:rPr>
          <w:rStyle w:val="FootnoteReference"/>
          <w:rFonts w:cs="FrankRuehl"/>
          <w:szCs w:val="28"/>
          <w:rtl/>
        </w:rPr>
        <w:footnoteReference w:id="398"/>
      </w:r>
      <w:r w:rsidR="00B31B80">
        <w:rPr>
          <w:rStyle w:val="LatinChar"/>
          <w:rFonts w:cs="FrankRuehl" w:hint="cs"/>
          <w:sz w:val="28"/>
          <w:szCs w:val="28"/>
          <w:rtl/>
          <w:lang w:val="en-GB"/>
        </w:rPr>
        <w:t>.</w:t>
      </w:r>
      <w:r w:rsidR="0021464B" w:rsidRPr="0021464B">
        <w:rPr>
          <w:rStyle w:val="LatinChar"/>
          <w:rFonts w:cs="FrankRuehl"/>
          <w:sz w:val="28"/>
          <w:szCs w:val="28"/>
          <w:rtl/>
          <w:lang w:val="en-GB"/>
        </w:rPr>
        <w:t xml:space="preserve"> </w:t>
      </w:r>
      <w:r w:rsidR="00526612">
        <w:rPr>
          <w:rStyle w:val="LatinChar"/>
          <w:rFonts w:cs="FrankRuehl" w:hint="cs"/>
          <w:sz w:val="28"/>
          <w:szCs w:val="28"/>
          <w:rtl/>
          <w:lang w:val="en-GB"/>
        </w:rPr>
        <w:t>"</w:t>
      </w:r>
      <w:r w:rsidR="0021464B" w:rsidRPr="0021464B">
        <w:rPr>
          <w:rStyle w:val="LatinChar"/>
          <w:rFonts w:cs="FrankRuehl"/>
          <w:sz w:val="28"/>
          <w:szCs w:val="28"/>
          <w:rtl/>
          <w:lang w:val="en-GB"/>
        </w:rPr>
        <w:t>ודין</w:t>
      </w:r>
      <w:r w:rsidR="00526612">
        <w:rPr>
          <w:rStyle w:val="LatinChar"/>
          <w:rFonts w:cs="FrankRuehl" w:hint="cs"/>
          <w:sz w:val="28"/>
          <w:szCs w:val="28"/>
          <w:rtl/>
          <w:lang w:val="en-GB"/>
        </w:rPr>
        <w:t>"</w:t>
      </w:r>
      <w:r w:rsidR="0021464B" w:rsidRPr="0021464B">
        <w:rPr>
          <w:rStyle w:val="LatinChar"/>
          <w:rFonts w:cs="FrankRuehl"/>
          <w:sz w:val="28"/>
          <w:szCs w:val="28"/>
          <w:rtl/>
          <w:lang w:val="en-GB"/>
        </w:rPr>
        <w:t xml:space="preserve"> הוא דבר שהשכל נותן</w:t>
      </w:r>
      <w:r w:rsidR="009B7371">
        <w:rPr>
          <w:rStyle w:val="FootnoteReference"/>
          <w:rFonts w:cs="FrankRuehl"/>
          <w:szCs w:val="28"/>
          <w:rtl/>
        </w:rPr>
        <w:footnoteReference w:id="399"/>
      </w:r>
      <w:r w:rsidR="00526612">
        <w:rPr>
          <w:rStyle w:val="LatinChar"/>
          <w:rFonts w:cs="FrankRuehl" w:hint="cs"/>
          <w:sz w:val="28"/>
          <w:szCs w:val="28"/>
          <w:rtl/>
          <w:lang w:val="en-GB"/>
        </w:rPr>
        <w:t>.</w:t>
      </w:r>
      <w:r w:rsidR="0021464B" w:rsidRPr="0021464B">
        <w:rPr>
          <w:rStyle w:val="LatinChar"/>
          <w:rFonts w:cs="FrankRuehl"/>
          <w:sz w:val="28"/>
          <w:szCs w:val="28"/>
          <w:rtl/>
          <w:lang w:val="en-GB"/>
        </w:rPr>
        <w:t xml:space="preserve"> ועוד נראה</w:t>
      </w:r>
      <w:r w:rsidR="003E525C">
        <w:rPr>
          <w:rStyle w:val="LatinChar"/>
          <w:rFonts w:cs="FrankRuehl" w:hint="cs"/>
          <w:sz w:val="28"/>
          <w:szCs w:val="28"/>
          <w:rtl/>
          <w:lang w:val="en-GB"/>
        </w:rPr>
        <w:t>,</w:t>
      </w:r>
      <w:r w:rsidR="0021464B" w:rsidRPr="0021464B">
        <w:rPr>
          <w:rStyle w:val="LatinChar"/>
          <w:rFonts w:cs="FrankRuehl"/>
          <w:sz w:val="28"/>
          <w:szCs w:val="28"/>
          <w:rtl/>
          <w:lang w:val="en-GB"/>
        </w:rPr>
        <w:t xml:space="preserve"> כי </w:t>
      </w:r>
      <w:r w:rsidR="00526612">
        <w:rPr>
          <w:rStyle w:val="LatinChar"/>
          <w:rFonts w:cs="FrankRuehl" w:hint="cs"/>
          <w:sz w:val="28"/>
          <w:szCs w:val="28"/>
          <w:rtl/>
          <w:lang w:val="en-GB"/>
        </w:rPr>
        <w:t>"</w:t>
      </w:r>
      <w:r w:rsidR="0021464B" w:rsidRPr="0021464B">
        <w:rPr>
          <w:rStyle w:val="LatinChar"/>
          <w:rFonts w:cs="FrankRuehl"/>
          <w:sz w:val="28"/>
          <w:szCs w:val="28"/>
          <w:rtl/>
          <w:lang w:val="en-GB"/>
        </w:rPr>
        <w:t>דת</w:t>
      </w:r>
      <w:r w:rsidR="00526612">
        <w:rPr>
          <w:rStyle w:val="LatinChar"/>
          <w:rFonts w:cs="FrankRuehl" w:hint="cs"/>
          <w:sz w:val="28"/>
          <w:szCs w:val="28"/>
          <w:rtl/>
          <w:lang w:val="en-GB"/>
        </w:rPr>
        <w:t>"</w:t>
      </w:r>
      <w:r w:rsidR="0021464B" w:rsidRPr="0021464B">
        <w:rPr>
          <w:rStyle w:val="LatinChar"/>
          <w:rFonts w:cs="FrankRuehl"/>
          <w:sz w:val="28"/>
          <w:szCs w:val="28"/>
          <w:rtl/>
          <w:lang w:val="en-GB"/>
        </w:rPr>
        <w:t xml:space="preserve"> הוא מה שעשה לאדם ולא לחבירו</w:t>
      </w:r>
      <w:r w:rsidR="003E525C">
        <w:rPr>
          <w:rStyle w:val="FootnoteReference"/>
          <w:rFonts w:cs="FrankRuehl"/>
          <w:szCs w:val="28"/>
          <w:rtl/>
        </w:rPr>
        <w:footnoteReference w:id="400"/>
      </w:r>
      <w:r w:rsidR="00526612">
        <w:rPr>
          <w:rStyle w:val="LatinChar"/>
          <w:rFonts w:cs="FrankRuehl" w:hint="cs"/>
          <w:sz w:val="28"/>
          <w:szCs w:val="28"/>
          <w:rtl/>
          <w:lang w:val="en-GB"/>
        </w:rPr>
        <w:t>,</w:t>
      </w:r>
      <w:r w:rsidR="0021464B" w:rsidRPr="0021464B">
        <w:rPr>
          <w:rStyle w:val="LatinChar"/>
          <w:rFonts w:cs="FrankRuehl"/>
          <w:sz w:val="28"/>
          <w:szCs w:val="28"/>
          <w:rtl/>
          <w:lang w:val="en-GB"/>
        </w:rPr>
        <w:t xml:space="preserve"> אבל </w:t>
      </w:r>
      <w:r w:rsidR="00526612">
        <w:rPr>
          <w:rStyle w:val="LatinChar"/>
          <w:rFonts w:cs="FrankRuehl" w:hint="cs"/>
          <w:sz w:val="28"/>
          <w:szCs w:val="28"/>
          <w:rtl/>
          <w:lang w:val="en-GB"/>
        </w:rPr>
        <w:t>"</w:t>
      </w:r>
      <w:r w:rsidR="0021464B" w:rsidRPr="0021464B">
        <w:rPr>
          <w:rStyle w:val="LatinChar"/>
          <w:rFonts w:cs="FrankRuehl"/>
          <w:sz w:val="28"/>
          <w:szCs w:val="28"/>
          <w:rtl/>
          <w:lang w:val="en-GB"/>
        </w:rPr>
        <w:t>דין</w:t>
      </w:r>
      <w:r w:rsidR="00526612">
        <w:rPr>
          <w:rStyle w:val="LatinChar"/>
          <w:rFonts w:cs="FrankRuehl" w:hint="cs"/>
          <w:sz w:val="28"/>
          <w:szCs w:val="28"/>
          <w:rtl/>
          <w:lang w:val="en-GB"/>
        </w:rPr>
        <w:t>"</w:t>
      </w:r>
      <w:r w:rsidR="0021464B" w:rsidRPr="0021464B">
        <w:rPr>
          <w:rStyle w:val="LatinChar"/>
          <w:rFonts w:cs="FrankRuehl"/>
          <w:sz w:val="28"/>
          <w:szCs w:val="28"/>
          <w:rtl/>
          <w:lang w:val="en-GB"/>
        </w:rPr>
        <w:t xml:space="preserve"> הוא מה שעשה לחבירו</w:t>
      </w:r>
      <w:r w:rsidR="003E525C">
        <w:rPr>
          <w:rStyle w:val="FootnoteReference"/>
          <w:rFonts w:cs="FrankRuehl"/>
          <w:szCs w:val="28"/>
          <w:rtl/>
        </w:rPr>
        <w:footnoteReference w:id="401"/>
      </w:r>
      <w:r w:rsidR="00526612">
        <w:rPr>
          <w:rStyle w:val="LatinChar"/>
          <w:rFonts w:cs="FrankRuehl" w:hint="cs"/>
          <w:sz w:val="28"/>
          <w:szCs w:val="28"/>
          <w:rtl/>
          <w:lang w:val="en-GB"/>
        </w:rPr>
        <w:t>.</w:t>
      </w:r>
      <w:r w:rsidR="0021464B" w:rsidRPr="0021464B">
        <w:rPr>
          <w:rStyle w:val="LatinChar"/>
          <w:rFonts w:cs="FrankRuehl"/>
          <w:sz w:val="28"/>
          <w:szCs w:val="28"/>
          <w:rtl/>
          <w:lang w:val="en-GB"/>
        </w:rPr>
        <w:t xml:space="preserve"> </w:t>
      </w:r>
    </w:p>
    <w:p w:rsidR="00E27456" w:rsidRDefault="002D14ED" w:rsidP="00DB7954">
      <w:pPr>
        <w:jc w:val="both"/>
        <w:rPr>
          <w:rStyle w:val="LatinChar"/>
          <w:rFonts w:cs="FrankRuehl" w:hint="cs"/>
          <w:sz w:val="28"/>
          <w:szCs w:val="28"/>
          <w:rtl/>
          <w:lang w:val="en-GB"/>
        </w:rPr>
      </w:pPr>
      <w:r w:rsidRPr="002D14ED">
        <w:rPr>
          <w:rStyle w:val="LatinChar"/>
          <w:rtl/>
        </w:rPr>
        <w:t>#</w:t>
      </w:r>
      <w:r w:rsidR="0021464B" w:rsidRPr="002D14ED">
        <w:rPr>
          <w:rStyle w:val="Title1"/>
          <w:rtl/>
        </w:rPr>
        <w:t>ובגמרא</w:t>
      </w:r>
      <w:r w:rsidRPr="002D14ED">
        <w:rPr>
          <w:rStyle w:val="LatinChar"/>
          <w:rtl/>
        </w:rPr>
        <w:t>=</w:t>
      </w:r>
      <w:r w:rsidR="0021464B" w:rsidRPr="0021464B">
        <w:rPr>
          <w:rStyle w:val="LatinChar"/>
          <w:rFonts w:cs="FrankRuehl"/>
          <w:sz w:val="28"/>
          <w:szCs w:val="28"/>
          <w:rtl/>
          <w:lang w:val="en-GB"/>
        </w:rPr>
        <w:t xml:space="preserve"> </w:t>
      </w:r>
      <w:r w:rsidR="0021464B" w:rsidRPr="002D14ED">
        <w:rPr>
          <w:rStyle w:val="LatinChar"/>
          <w:rFonts w:cs="Dbs-Rashi"/>
          <w:szCs w:val="20"/>
          <w:rtl/>
          <w:lang w:val="en-GB"/>
        </w:rPr>
        <w:t>(מגילה יב</w:t>
      </w:r>
      <w:r w:rsidRPr="002D14ED">
        <w:rPr>
          <w:rStyle w:val="LatinChar"/>
          <w:rFonts w:cs="Dbs-Rashi" w:hint="cs"/>
          <w:szCs w:val="20"/>
          <w:rtl/>
          <w:lang w:val="en-GB"/>
        </w:rPr>
        <w:t>:</w:t>
      </w:r>
      <w:r w:rsidR="0021464B" w:rsidRPr="002D14ED">
        <w:rPr>
          <w:rStyle w:val="LatinChar"/>
          <w:rFonts w:cs="Dbs-Rashi"/>
          <w:szCs w:val="20"/>
          <w:rtl/>
          <w:lang w:val="en-GB"/>
        </w:rPr>
        <w:t>)</w:t>
      </w:r>
      <w:r>
        <w:rPr>
          <w:rStyle w:val="LatinChar"/>
          <w:rFonts w:cs="FrankRuehl" w:hint="cs"/>
          <w:sz w:val="28"/>
          <w:szCs w:val="28"/>
          <w:rtl/>
          <w:lang w:val="en-GB"/>
        </w:rPr>
        <w:t>,</w:t>
      </w:r>
      <w:r w:rsidR="0021464B" w:rsidRPr="0021464B">
        <w:rPr>
          <w:rStyle w:val="LatinChar"/>
          <w:rFonts w:cs="FrankRuehl"/>
          <w:sz w:val="28"/>
          <w:szCs w:val="28"/>
          <w:rtl/>
          <w:lang w:val="en-GB"/>
        </w:rPr>
        <w:t xml:space="preserve"> </w:t>
      </w:r>
      <w:r>
        <w:rPr>
          <w:rStyle w:val="LatinChar"/>
          <w:rFonts w:cs="FrankRuehl" w:hint="cs"/>
          <w:sz w:val="28"/>
          <w:szCs w:val="28"/>
          <w:rtl/>
          <w:lang w:val="en-GB"/>
        </w:rPr>
        <w:t>"</w:t>
      </w:r>
      <w:r w:rsidR="0021464B" w:rsidRPr="0021464B">
        <w:rPr>
          <w:rStyle w:val="LatinChar"/>
          <w:rFonts w:cs="FrankRuehl"/>
          <w:sz w:val="28"/>
          <w:szCs w:val="28"/>
          <w:rtl/>
          <w:lang w:val="en-GB"/>
        </w:rPr>
        <w:t>ויאמר המלך לחכמים יודעי העיתים</w:t>
      </w:r>
      <w:r>
        <w:rPr>
          <w:rStyle w:val="LatinChar"/>
          <w:rFonts w:cs="FrankRuehl" w:hint="cs"/>
          <w:sz w:val="28"/>
          <w:szCs w:val="28"/>
          <w:rtl/>
          <w:lang w:val="en-GB"/>
        </w:rPr>
        <w:t>".</w:t>
      </w:r>
      <w:r w:rsidR="0021464B" w:rsidRPr="0021464B">
        <w:rPr>
          <w:rStyle w:val="LatinChar"/>
          <w:rFonts w:cs="FrankRuehl"/>
          <w:sz w:val="28"/>
          <w:szCs w:val="28"/>
          <w:rtl/>
          <w:lang w:val="en-GB"/>
        </w:rPr>
        <w:t xml:space="preserve"> מאן </w:t>
      </w:r>
      <w:r>
        <w:rPr>
          <w:rStyle w:val="LatinChar"/>
          <w:rFonts w:cs="FrankRuehl" w:hint="cs"/>
          <w:sz w:val="28"/>
          <w:szCs w:val="28"/>
          <w:rtl/>
          <w:lang w:val="en-GB"/>
        </w:rPr>
        <w:t>"</w:t>
      </w:r>
      <w:r w:rsidR="0021464B" w:rsidRPr="0021464B">
        <w:rPr>
          <w:rStyle w:val="LatinChar"/>
          <w:rFonts w:cs="FrankRuehl"/>
          <w:sz w:val="28"/>
          <w:szCs w:val="28"/>
          <w:rtl/>
          <w:lang w:val="en-GB"/>
        </w:rPr>
        <w:t>חכמים</w:t>
      </w:r>
      <w:r>
        <w:rPr>
          <w:rStyle w:val="LatinChar"/>
          <w:rFonts w:cs="FrankRuehl" w:hint="cs"/>
          <w:sz w:val="28"/>
          <w:szCs w:val="28"/>
          <w:rtl/>
          <w:lang w:val="en-GB"/>
        </w:rPr>
        <w:t>",</w:t>
      </w:r>
      <w:r w:rsidR="0021464B" w:rsidRPr="0021464B">
        <w:rPr>
          <w:rStyle w:val="LatinChar"/>
          <w:rFonts w:cs="FrankRuehl"/>
          <w:sz w:val="28"/>
          <w:szCs w:val="28"/>
          <w:rtl/>
          <w:lang w:val="en-GB"/>
        </w:rPr>
        <w:t xml:space="preserve"> רבנן</w:t>
      </w:r>
      <w:r>
        <w:rPr>
          <w:rStyle w:val="LatinChar"/>
          <w:rFonts w:cs="FrankRuehl" w:hint="cs"/>
          <w:sz w:val="28"/>
          <w:szCs w:val="28"/>
          <w:rtl/>
          <w:lang w:val="en-GB"/>
        </w:rPr>
        <w:t>.</w:t>
      </w:r>
      <w:r w:rsidR="0021464B" w:rsidRPr="0021464B">
        <w:rPr>
          <w:rStyle w:val="LatinChar"/>
          <w:rFonts w:cs="FrankRuehl"/>
          <w:sz w:val="28"/>
          <w:szCs w:val="28"/>
          <w:rtl/>
          <w:lang w:val="en-GB"/>
        </w:rPr>
        <w:t xml:space="preserve"> </w:t>
      </w:r>
      <w:r>
        <w:rPr>
          <w:rStyle w:val="LatinChar"/>
          <w:rFonts w:cs="FrankRuehl" w:hint="cs"/>
          <w:sz w:val="28"/>
          <w:szCs w:val="28"/>
          <w:rtl/>
          <w:lang w:val="en-GB"/>
        </w:rPr>
        <w:t>"</w:t>
      </w:r>
      <w:r w:rsidR="0021464B" w:rsidRPr="0021464B">
        <w:rPr>
          <w:rStyle w:val="LatinChar"/>
          <w:rFonts w:cs="FrankRuehl"/>
          <w:sz w:val="28"/>
          <w:szCs w:val="28"/>
          <w:rtl/>
          <w:lang w:val="en-GB"/>
        </w:rPr>
        <w:t>יודעי העיתים</w:t>
      </w:r>
      <w:r>
        <w:rPr>
          <w:rStyle w:val="LatinChar"/>
          <w:rFonts w:cs="FrankRuehl" w:hint="cs"/>
          <w:sz w:val="28"/>
          <w:szCs w:val="28"/>
          <w:rtl/>
          <w:lang w:val="en-GB"/>
        </w:rPr>
        <w:t>",</w:t>
      </w:r>
      <w:r w:rsidR="0021464B" w:rsidRPr="0021464B">
        <w:rPr>
          <w:rStyle w:val="LatinChar"/>
          <w:rFonts w:cs="FrankRuehl"/>
          <w:sz w:val="28"/>
          <w:szCs w:val="28"/>
          <w:rtl/>
          <w:lang w:val="en-GB"/>
        </w:rPr>
        <w:t xml:space="preserve"> שיודעים ל</w:t>
      </w:r>
      <w:r w:rsidR="003C1A69">
        <w:rPr>
          <w:rStyle w:val="LatinChar"/>
          <w:rFonts w:cs="FrankRuehl" w:hint="cs"/>
          <w:sz w:val="28"/>
          <w:szCs w:val="28"/>
          <w:rtl/>
          <w:lang w:val="en-GB"/>
        </w:rPr>
        <w:t>מ</w:t>
      </w:r>
      <w:r w:rsidR="0021464B" w:rsidRPr="0021464B">
        <w:rPr>
          <w:rStyle w:val="LatinChar"/>
          <w:rFonts w:cs="FrankRuehl"/>
          <w:sz w:val="28"/>
          <w:szCs w:val="28"/>
          <w:rtl/>
          <w:lang w:val="en-GB"/>
        </w:rPr>
        <w:t>עבר</w:t>
      </w:r>
      <w:r w:rsidR="003C1A69">
        <w:rPr>
          <w:rStyle w:val="LatinChar"/>
          <w:rFonts w:cs="FrankRuehl" w:hint="cs"/>
          <w:sz w:val="28"/>
          <w:szCs w:val="28"/>
          <w:rtl/>
          <w:lang w:val="en-GB"/>
        </w:rPr>
        <w:t>*</w:t>
      </w:r>
      <w:r w:rsidR="0021464B" w:rsidRPr="0021464B">
        <w:rPr>
          <w:rStyle w:val="LatinChar"/>
          <w:rFonts w:cs="FrankRuehl"/>
          <w:sz w:val="28"/>
          <w:szCs w:val="28"/>
          <w:rtl/>
          <w:lang w:val="en-GB"/>
        </w:rPr>
        <w:t xml:space="preserve"> שנים ולקבוע חדשים</w:t>
      </w:r>
      <w:r>
        <w:rPr>
          <w:rStyle w:val="LatinChar"/>
          <w:rFonts w:cs="FrankRuehl" w:hint="cs"/>
          <w:sz w:val="28"/>
          <w:szCs w:val="28"/>
          <w:rtl/>
          <w:lang w:val="en-GB"/>
        </w:rPr>
        <w:t>.</w:t>
      </w:r>
      <w:r w:rsidR="0021464B" w:rsidRPr="0021464B">
        <w:rPr>
          <w:rStyle w:val="LatinChar"/>
          <w:rFonts w:cs="FrankRuehl"/>
          <w:sz w:val="28"/>
          <w:szCs w:val="28"/>
          <w:rtl/>
          <w:lang w:val="en-GB"/>
        </w:rPr>
        <w:t xml:space="preserve"> </w:t>
      </w:r>
      <w:r>
        <w:rPr>
          <w:rStyle w:val="LatinChar"/>
          <w:rFonts w:cs="FrankRuehl" w:hint="cs"/>
          <w:sz w:val="28"/>
          <w:szCs w:val="28"/>
          <w:rtl/>
          <w:lang w:val="en-GB"/>
        </w:rPr>
        <w:t>"</w:t>
      </w:r>
      <w:r w:rsidR="0021464B" w:rsidRPr="0021464B">
        <w:rPr>
          <w:rStyle w:val="LatinChar"/>
          <w:rFonts w:cs="FrankRuehl"/>
          <w:sz w:val="28"/>
          <w:szCs w:val="28"/>
          <w:rtl/>
          <w:lang w:val="en-GB"/>
        </w:rPr>
        <w:t>כדת מה לעשות</w:t>
      </w:r>
      <w:r>
        <w:rPr>
          <w:rStyle w:val="LatinChar"/>
          <w:rFonts w:cs="FrankRuehl" w:hint="cs"/>
          <w:sz w:val="28"/>
          <w:szCs w:val="28"/>
          <w:rtl/>
          <w:lang w:val="en-GB"/>
        </w:rPr>
        <w:t>"</w:t>
      </w:r>
      <w:r w:rsidR="00581A9D">
        <w:rPr>
          <w:rStyle w:val="LatinChar"/>
          <w:rFonts w:cs="FrankRuehl" w:hint="cs"/>
          <w:sz w:val="28"/>
          <w:szCs w:val="28"/>
          <w:rtl/>
          <w:lang w:val="en-GB"/>
        </w:rPr>
        <w:t xml:space="preserve"> </w:t>
      </w:r>
      <w:r w:rsidR="00581A9D" w:rsidRPr="00581A9D">
        <w:rPr>
          <w:rStyle w:val="LatinChar"/>
          <w:rFonts w:cs="Dbs-Rashi" w:hint="cs"/>
          <w:szCs w:val="20"/>
          <w:rtl/>
          <w:lang w:val="en-GB"/>
        </w:rPr>
        <w:t>(</w:t>
      </w:r>
      <w:r w:rsidR="00581A9D">
        <w:rPr>
          <w:rStyle w:val="LatinChar"/>
          <w:rFonts w:cs="Dbs-Rashi" w:hint="cs"/>
          <w:szCs w:val="20"/>
          <w:rtl/>
          <w:lang w:val="en-GB"/>
        </w:rPr>
        <w:t xml:space="preserve">להלן </w:t>
      </w:r>
      <w:r w:rsidR="00581A9D" w:rsidRPr="00581A9D">
        <w:rPr>
          <w:rStyle w:val="LatinChar"/>
          <w:rFonts w:cs="Dbs-Rashi" w:hint="cs"/>
          <w:szCs w:val="20"/>
          <w:rtl/>
          <w:lang w:val="en-GB"/>
        </w:rPr>
        <w:t>פסוק טו)</w:t>
      </w:r>
      <w:r>
        <w:rPr>
          <w:rStyle w:val="FootnoteReference"/>
          <w:rFonts w:cs="FrankRuehl"/>
          <w:szCs w:val="28"/>
          <w:rtl/>
        </w:rPr>
        <w:footnoteReference w:id="402"/>
      </w:r>
      <w:r>
        <w:rPr>
          <w:rStyle w:val="LatinChar"/>
          <w:rFonts w:cs="FrankRuehl" w:hint="cs"/>
          <w:sz w:val="28"/>
          <w:szCs w:val="28"/>
          <w:rtl/>
          <w:lang w:val="en-GB"/>
        </w:rPr>
        <w:t>,</w:t>
      </w:r>
      <w:r w:rsidR="0021464B" w:rsidRPr="0021464B">
        <w:rPr>
          <w:rStyle w:val="LatinChar"/>
          <w:rFonts w:cs="FrankRuehl"/>
          <w:sz w:val="28"/>
          <w:szCs w:val="28"/>
          <w:rtl/>
          <w:lang w:val="en-GB"/>
        </w:rPr>
        <w:t xml:space="preserve"> אמר להו</w:t>
      </w:r>
      <w:r w:rsidR="00342D6D">
        <w:rPr>
          <w:rStyle w:val="LatinChar"/>
          <w:rFonts w:cs="FrankRuehl" w:hint="cs"/>
          <w:sz w:val="28"/>
          <w:szCs w:val="28"/>
          <w:rtl/>
          <w:lang w:val="en-GB"/>
        </w:rPr>
        <w:t>,</w:t>
      </w:r>
      <w:r w:rsidR="0021464B" w:rsidRPr="0021464B">
        <w:rPr>
          <w:rStyle w:val="LatinChar"/>
          <w:rFonts w:cs="FrankRuehl"/>
          <w:sz w:val="28"/>
          <w:szCs w:val="28"/>
          <w:rtl/>
          <w:lang w:val="en-GB"/>
        </w:rPr>
        <w:t xml:space="preserve"> דייניה נהליה</w:t>
      </w:r>
      <w:r w:rsidR="00342D6D">
        <w:rPr>
          <w:rStyle w:val="FootnoteReference"/>
          <w:rFonts w:cs="FrankRuehl"/>
          <w:szCs w:val="28"/>
          <w:rtl/>
        </w:rPr>
        <w:footnoteReference w:id="403"/>
      </w:r>
      <w:r w:rsidR="00342D6D">
        <w:rPr>
          <w:rStyle w:val="LatinChar"/>
          <w:rFonts w:cs="FrankRuehl" w:hint="cs"/>
          <w:sz w:val="28"/>
          <w:szCs w:val="28"/>
          <w:rtl/>
          <w:lang w:val="en-GB"/>
        </w:rPr>
        <w:t>.</w:t>
      </w:r>
      <w:r w:rsidR="0021464B" w:rsidRPr="0021464B">
        <w:rPr>
          <w:rStyle w:val="LatinChar"/>
          <w:rFonts w:cs="FrankRuehl"/>
          <w:sz w:val="28"/>
          <w:szCs w:val="28"/>
          <w:rtl/>
          <w:lang w:val="en-GB"/>
        </w:rPr>
        <w:t xml:space="preserve"> אמרי היכי נעביד</w:t>
      </w:r>
      <w:r w:rsidR="00342D6D">
        <w:rPr>
          <w:rStyle w:val="FootnoteReference"/>
          <w:rFonts w:cs="FrankRuehl"/>
          <w:szCs w:val="28"/>
          <w:rtl/>
        </w:rPr>
        <w:footnoteReference w:id="404"/>
      </w:r>
      <w:r w:rsidR="00342D6D">
        <w:rPr>
          <w:rStyle w:val="LatinChar"/>
          <w:rFonts w:cs="FrankRuehl" w:hint="cs"/>
          <w:sz w:val="28"/>
          <w:szCs w:val="28"/>
          <w:rtl/>
          <w:lang w:val="en-GB"/>
        </w:rPr>
        <w:t>;</w:t>
      </w:r>
      <w:r w:rsidR="0021464B" w:rsidRPr="0021464B">
        <w:rPr>
          <w:rStyle w:val="LatinChar"/>
          <w:rFonts w:cs="FrankRuehl"/>
          <w:sz w:val="28"/>
          <w:szCs w:val="28"/>
          <w:rtl/>
          <w:lang w:val="en-GB"/>
        </w:rPr>
        <w:t xml:space="preserve"> נימא דליקטלי</w:t>
      </w:r>
      <w:r w:rsidR="00342D6D">
        <w:rPr>
          <w:rStyle w:val="LatinChar"/>
          <w:rFonts w:cs="FrankRuehl" w:hint="cs"/>
          <w:sz w:val="28"/>
          <w:szCs w:val="28"/>
          <w:rtl/>
          <w:lang w:val="en-GB"/>
        </w:rPr>
        <w:t>ה,</w:t>
      </w:r>
      <w:r w:rsidR="0021464B" w:rsidRPr="0021464B">
        <w:rPr>
          <w:rStyle w:val="LatinChar"/>
          <w:rFonts w:cs="FrankRuehl"/>
          <w:sz w:val="28"/>
          <w:szCs w:val="28"/>
          <w:rtl/>
          <w:lang w:val="en-GB"/>
        </w:rPr>
        <w:t xml:space="preserve"> למחר מפכח ליה חמרא ודכיר ליה</w:t>
      </w:r>
      <w:r w:rsidR="00342D6D">
        <w:rPr>
          <w:rStyle w:val="LatinChar"/>
          <w:rFonts w:cs="FrankRuehl" w:hint="cs"/>
          <w:sz w:val="28"/>
          <w:szCs w:val="28"/>
          <w:rtl/>
          <w:lang w:val="en-GB"/>
        </w:rPr>
        <w:t>,</w:t>
      </w:r>
      <w:r w:rsidR="0021464B" w:rsidRPr="0021464B">
        <w:rPr>
          <w:rStyle w:val="LatinChar"/>
          <w:rFonts w:cs="FrankRuehl"/>
          <w:sz w:val="28"/>
          <w:szCs w:val="28"/>
          <w:rtl/>
          <w:lang w:val="en-GB"/>
        </w:rPr>
        <w:t xml:space="preserve"> ובעי לה מינן</w:t>
      </w:r>
      <w:r w:rsidR="00A441A1">
        <w:rPr>
          <w:rStyle w:val="FootnoteReference"/>
          <w:rFonts w:cs="FrankRuehl"/>
          <w:szCs w:val="28"/>
          <w:rtl/>
        </w:rPr>
        <w:footnoteReference w:id="405"/>
      </w:r>
      <w:r w:rsidR="00A441A1">
        <w:rPr>
          <w:rStyle w:val="LatinChar"/>
          <w:rFonts w:cs="FrankRuehl" w:hint="cs"/>
          <w:sz w:val="28"/>
          <w:szCs w:val="28"/>
          <w:rtl/>
          <w:lang w:val="en-GB"/>
        </w:rPr>
        <w:t>.</w:t>
      </w:r>
      <w:r w:rsidR="0021464B" w:rsidRPr="0021464B">
        <w:rPr>
          <w:rStyle w:val="LatinChar"/>
          <w:rFonts w:cs="FrankRuehl"/>
          <w:sz w:val="28"/>
          <w:szCs w:val="28"/>
          <w:rtl/>
          <w:lang w:val="en-GB"/>
        </w:rPr>
        <w:t xml:space="preserve"> נימא ליה לשבקא</w:t>
      </w:r>
      <w:r w:rsidR="00A441A1">
        <w:rPr>
          <w:rStyle w:val="LatinChar"/>
          <w:rFonts w:cs="FrankRuehl" w:hint="cs"/>
          <w:sz w:val="28"/>
          <w:szCs w:val="28"/>
          <w:rtl/>
          <w:lang w:val="en-GB"/>
        </w:rPr>
        <w:t>,</w:t>
      </w:r>
      <w:r w:rsidR="0021464B" w:rsidRPr="0021464B">
        <w:rPr>
          <w:rStyle w:val="LatinChar"/>
          <w:rFonts w:cs="FrankRuehl"/>
          <w:sz w:val="28"/>
          <w:szCs w:val="28"/>
          <w:rtl/>
          <w:lang w:val="en-GB"/>
        </w:rPr>
        <w:t xml:space="preserve"> השתא לימא לא אכפית להו בזילות דילי ומלכות</w:t>
      </w:r>
      <w:r w:rsidR="00F31B9A">
        <w:rPr>
          <w:rStyle w:val="LatinChar"/>
          <w:rFonts w:cs="FrankRuehl" w:hint="cs"/>
          <w:sz w:val="28"/>
          <w:szCs w:val="28"/>
          <w:rtl/>
          <w:lang w:val="en-GB"/>
        </w:rPr>
        <w:t>יה*</w:t>
      </w:r>
      <w:r w:rsidR="00A441A1">
        <w:rPr>
          <w:rStyle w:val="FootnoteReference"/>
          <w:rFonts w:cs="FrankRuehl"/>
          <w:szCs w:val="28"/>
          <w:rtl/>
        </w:rPr>
        <w:footnoteReference w:id="406"/>
      </w:r>
      <w:r w:rsidR="00A441A1">
        <w:rPr>
          <w:rStyle w:val="LatinChar"/>
          <w:rFonts w:cs="FrankRuehl" w:hint="cs"/>
          <w:sz w:val="28"/>
          <w:szCs w:val="28"/>
          <w:rtl/>
          <w:lang w:val="en-GB"/>
        </w:rPr>
        <w:t>.</w:t>
      </w:r>
      <w:r w:rsidR="0021464B" w:rsidRPr="0021464B">
        <w:rPr>
          <w:rStyle w:val="LatinChar"/>
          <w:rFonts w:cs="FrankRuehl"/>
          <w:sz w:val="28"/>
          <w:szCs w:val="28"/>
          <w:rtl/>
          <w:lang w:val="en-GB"/>
        </w:rPr>
        <w:t xml:space="preserve"> אלא מוטב ניסלק נפשן</w:t>
      </w:r>
      <w:r w:rsidR="003D61F1">
        <w:rPr>
          <w:rStyle w:val="LatinChar"/>
          <w:rFonts w:cs="FrankRuehl" w:hint="cs"/>
          <w:sz w:val="28"/>
          <w:szCs w:val="28"/>
          <w:rtl/>
          <w:lang w:val="en-GB"/>
        </w:rPr>
        <w:t>.</w:t>
      </w:r>
      <w:r w:rsidR="0021464B" w:rsidRPr="0021464B">
        <w:rPr>
          <w:rStyle w:val="LatinChar"/>
          <w:rFonts w:cs="FrankRuehl"/>
          <w:sz w:val="28"/>
          <w:szCs w:val="28"/>
          <w:rtl/>
          <w:lang w:val="en-GB"/>
        </w:rPr>
        <w:t xml:space="preserve"> אמרו לו</w:t>
      </w:r>
      <w:r w:rsidR="003D61F1">
        <w:rPr>
          <w:rStyle w:val="LatinChar"/>
          <w:rFonts w:cs="FrankRuehl" w:hint="cs"/>
          <w:sz w:val="28"/>
          <w:szCs w:val="28"/>
          <w:rtl/>
          <w:lang w:val="en-GB"/>
        </w:rPr>
        <w:t>,</w:t>
      </w:r>
      <w:r w:rsidR="0021464B" w:rsidRPr="0021464B">
        <w:rPr>
          <w:rStyle w:val="LatinChar"/>
          <w:rFonts w:cs="FrankRuehl"/>
          <w:sz w:val="28"/>
          <w:szCs w:val="28"/>
          <w:rtl/>
          <w:lang w:val="en-GB"/>
        </w:rPr>
        <w:t xml:space="preserve"> מיום שחרב בית המקדש וגלינו מארצינו</w:t>
      </w:r>
      <w:r w:rsidR="003D61F1">
        <w:rPr>
          <w:rStyle w:val="LatinChar"/>
          <w:rFonts w:cs="FrankRuehl" w:hint="cs"/>
          <w:sz w:val="28"/>
          <w:szCs w:val="28"/>
          <w:rtl/>
          <w:lang w:val="en-GB"/>
        </w:rPr>
        <w:t>,</w:t>
      </w:r>
      <w:r w:rsidR="0021464B" w:rsidRPr="0021464B">
        <w:rPr>
          <w:rStyle w:val="LatinChar"/>
          <w:rFonts w:cs="FrankRuehl"/>
          <w:sz w:val="28"/>
          <w:szCs w:val="28"/>
          <w:rtl/>
          <w:lang w:val="en-GB"/>
        </w:rPr>
        <w:t xml:space="preserve"> נ</w:t>
      </w:r>
      <w:r w:rsidR="003D61F1">
        <w:rPr>
          <w:rStyle w:val="LatinChar"/>
          <w:rFonts w:cs="FrankRuehl" w:hint="cs"/>
          <w:sz w:val="28"/>
          <w:szCs w:val="28"/>
          <w:rtl/>
          <w:lang w:val="en-GB"/>
        </w:rPr>
        <w:t>י</w:t>
      </w:r>
      <w:r w:rsidR="0021464B" w:rsidRPr="0021464B">
        <w:rPr>
          <w:rStyle w:val="LatinChar"/>
          <w:rFonts w:cs="FrankRuehl"/>
          <w:sz w:val="28"/>
          <w:szCs w:val="28"/>
          <w:rtl/>
          <w:lang w:val="en-GB"/>
        </w:rPr>
        <w:t>טלה עצה ממנו</w:t>
      </w:r>
      <w:r w:rsidR="003D61F1">
        <w:rPr>
          <w:rStyle w:val="LatinChar"/>
          <w:rFonts w:cs="FrankRuehl" w:hint="cs"/>
          <w:sz w:val="28"/>
          <w:szCs w:val="28"/>
          <w:rtl/>
          <w:lang w:val="en-GB"/>
        </w:rPr>
        <w:t>,</w:t>
      </w:r>
      <w:r w:rsidR="0021464B" w:rsidRPr="0021464B">
        <w:rPr>
          <w:rStyle w:val="LatinChar"/>
          <w:rFonts w:cs="FrankRuehl"/>
          <w:sz w:val="28"/>
          <w:szCs w:val="28"/>
          <w:rtl/>
          <w:lang w:val="en-GB"/>
        </w:rPr>
        <w:t xml:space="preserve"> ואין אנו ידעין לדון דיני נפשות</w:t>
      </w:r>
      <w:r w:rsidR="003D61F1">
        <w:rPr>
          <w:rStyle w:val="LatinChar"/>
          <w:rFonts w:cs="FrankRuehl" w:hint="cs"/>
          <w:sz w:val="28"/>
          <w:szCs w:val="28"/>
          <w:rtl/>
          <w:lang w:val="en-GB"/>
        </w:rPr>
        <w:t>.</w:t>
      </w:r>
      <w:r w:rsidR="0021464B" w:rsidRPr="0021464B">
        <w:rPr>
          <w:rStyle w:val="LatinChar"/>
          <w:rFonts w:cs="FrankRuehl"/>
          <w:sz w:val="28"/>
          <w:szCs w:val="28"/>
          <w:rtl/>
          <w:lang w:val="en-GB"/>
        </w:rPr>
        <w:t xml:space="preserve"> אלא זיל לגבי עמון ומואב דיתבי אדוכתייהו כחמרא דיתיב על דורדיה ולא פג טעמיה</w:t>
      </w:r>
      <w:r w:rsidR="003D61F1">
        <w:rPr>
          <w:rStyle w:val="FootnoteReference"/>
          <w:rFonts w:cs="FrankRuehl"/>
          <w:szCs w:val="28"/>
          <w:rtl/>
        </w:rPr>
        <w:footnoteReference w:id="407"/>
      </w:r>
      <w:r w:rsidR="003D61F1">
        <w:rPr>
          <w:rStyle w:val="LatinChar"/>
          <w:rFonts w:cs="FrankRuehl" w:hint="cs"/>
          <w:sz w:val="28"/>
          <w:szCs w:val="28"/>
          <w:rtl/>
          <w:lang w:val="en-GB"/>
        </w:rPr>
        <w:t>,</w:t>
      </w:r>
      <w:r w:rsidR="0021464B" w:rsidRPr="0021464B">
        <w:rPr>
          <w:rStyle w:val="LatinChar"/>
          <w:rFonts w:cs="FrankRuehl"/>
          <w:sz w:val="28"/>
          <w:szCs w:val="28"/>
          <w:rtl/>
          <w:lang w:val="en-GB"/>
        </w:rPr>
        <w:t xml:space="preserve"> דכתיב </w:t>
      </w:r>
      <w:r w:rsidR="0021464B" w:rsidRPr="003D61F1">
        <w:rPr>
          <w:rStyle w:val="LatinChar"/>
          <w:rFonts w:cs="Dbs-Rashi"/>
          <w:szCs w:val="20"/>
          <w:rtl/>
          <w:lang w:val="en-GB"/>
        </w:rPr>
        <w:t>(ירמיה מח, יא)</w:t>
      </w:r>
      <w:r w:rsidR="0021464B" w:rsidRPr="0021464B">
        <w:rPr>
          <w:rStyle w:val="LatinChar"/>
          <w:rFonts w:cs="FrankRuehl"/>
          <w:sz w:val="28"/>
          <w:szCs w:val="28"/>
          <w:rtl/>
          <w:lang w:val="en-GB"/>
        </w:rPr>
        <w:t xml:space="preserve"> </w:t>
      </w:r>
      <w:r w:rsidR="003D61F1">
        <w:rPr>
          <w:rStyle w:val="LatinChar"/>
          <w:rFonts w:cs="FrankRuehl" w:hint="cs"/>
          <w:sz w:val="28"/>
          <w:szCs w:val="28"/>
          <w:rtl/>
          <w:lang w:val="en-GB"/>
        </w:rPr>
        <w:t>"</w:t>
      </w:r>
      <w:r w:rsidR="0021464B" w:rsidRPr="0021464B">
        <w:rPr>
          <w:rStyle w:val="LatinChar"/>
          <w:rFonts w:cs="FrankRuehl"/>
          <w:sz w:val="28"/>
          <w:szCs w:val="28"/>
          <w:rtl/>
          <w:lang w:val="en-GB"/>
        </w:rPr>
        <w:t>שאנן מואב מנעוריו ושוקט הוא על שמריו ולא הורק מכלי אל כלי ובגולה לא הלך וגו</w:t>
      </w:r>
      <w:r w:rsidR="003D61F1">
        <w:rPr>
          <w:rStyle w:val="LatinChar"/>
          <w:rFonts w:cs="FrankRuehl" w:hint="cs"/>
          <w:sz w:val="28"/>
          <w:szCs w:val="28"/>
          <w:rtl/>
          <w:lang w:val="en-GB"/>
        </w:rPr>
        <w:t>'".</w:t>
      </w:r>
      <w:r w:rsidR="0021464B" w:rsidRPr="0021464B">
        <w:rPr>
          <w:rStyle w:val="LatinChar"/>
          <w:rFonts w:cs="FrankRuehl"/>
          <w:sz w:val="28"/>
          <w:szCs w:val="28"/>
          <w:rtl/>
          <w:lang w:val="en-GB"/>
        </w:rPr>
        <w:t xml:space="preserve"> מיד </w:t>
      </w:r>
      <w:r w:rsidR="003D61F1">
        <w:rPr>
          <w:rStyle w:val="LatinChar"/>
          <w:rFonts w:cs="FrankRuehl" w:hint="cs"/>
          <w:sz w:val="28"/>
          <w:szCs w:val="28"/>
          <w:rtl/>
          <w:lang w:val="en-GB"/>
        </w:rPr>
        <w:t>"</w:t>
      </w:r>
      <w:r w:rsidR="0021464B" w:rsidRPr="0021464B">
        <w:rPr>
          <w:rStyle w:val="LatinChar"/>
          <w:rFonts w:cs="FrankRuehl"/>
          <w:sz w:val="28"/>
          <w:szCs w:val="28"/>
          <w:rtl/>
          <w:lang w:val="en-GB"/>
        </w:rPr>
        <w:t>והקרוב אליו כרשנא שתר אדמתא תרשיש מרס מרסנא ממוכן</w:t>
      </w:r>
      <w:r w:rsidR="003D61F1">
        <w:rPr>
          <w:rStyle w:val="LatinChar"/>
          <w:rFonts w:cs="FrankRuehl" w:hint="cs"/>
          <w:sz w:val="28"/>
          <w:szCs w:val="28"/>
          <w:rtl/>
          <w:lang w:val="en-GB"/>
        </w:rPr>
        <w:t>"</w:t>
      </w:r>
      <w:r w:rsidR="0021464B" w:rsidRPr="0021464B">
        <w:rPr>
          <w:rStyle w:val="LatinChar"/>
          <w:rFonts w:cs="FrankRuehl"/>
          <w:sz w:val="28"/>
          <w:szCs w:val="28"/>
          <w:rtl/>
          <w:lang w:val="en-GB"/>
        </w:rPr>
        <w:t xml:space="preserve"> </w:t>
      </w:r>
      <w:r w:rsidR="0021464B" w:rsidRPr="003D61F1">
        <w:rPr>
          <w:rStyle w:val="LatinChar"/>
          <w:rFonts w:cs="Dbs-Rashi"/>
          <w:szCs w:val="20"/>
          <w:rtl/>
          <w:lang w:val="en-GB"/>
        </w:rPr>
        <w:t>(</w:t>
      </w:r>
      <w:r w:rsidR="003D61F1">
        <w:rPr>
          <w:rStyle w:val="LatinChar"/>
          <w:rFonts w:cs="Dbs-Rashi" w:hint="cs"/>
          <w:szCs w:val="20"/>
          <w:rtl/>
          <w:lang w:val="en-GB"/>
        </w:rPr>
        <w:t xml:space="preserve">להלן </w:t>
      </w:r>
      <w:r w:rsidR="003D61F1" w:rsidRPr="003D61F1">
        <w:rPr>
          <w:rStyle w:val="LatinChar"/>
          <w:rFonts w:cs="Dbs-Rashi" w:hint="cs"/>
          <w:szCs w:val="20"/>
          <w:rtl/>
          <w:lang w:val="en-GB"/>
        </w:rPr>
        <w:t>פסוק</w:t>
      </w:r>
      <w:r w:rsidR="0021464B" w:rsidRPr="003D61F1">
        <w:rPr>
          <w:rStyle w:val="LatinChar"/>
          <w:rFonts w:cs="Dbs-Rashi"/>
          <w:szCs w:val="20"/>
          <w:rtl/>
          <w:lang w:val="en-GB"/>
        </w:rPr>
        <w:t xml:space="preserve"> יד)</w:t>
      </w:r>
      <w:r w:rsidR="003D61F1">
        <w:rPr>
          <w:rStyle w:val="LatinChar"/>
          <w:rFonts w:cs="FrankRuehl" w:hint="cs"/>
          <w:sz w:val="28"/>
          <w:szCs w:val="28"/>
          <w:rtl/>
          <w:lang w:val="en-GB"/>
        </w:rPr>
        <w:t>.</w:t>
      </w:r>
      <w:r w:rsidR="0021464B" w:rsidRPr="0021464B">
        <w:rPr>
          <w:rStyle w:val="LatinChar"/>
          <w:rFonts w:cs="FrankRuehl"/>
          <w:sz w:val="28"/>
          <w:szCs w:val="28"/>
          <w:rtl/>
          <w:lang w:val="en-GB"/>
        </w:rPr>
        <w:t xml:space="preserve"> אמר רבי לוי</w:t>
      </w:r>
      <w:r w:rsidR="003D61F1">
        <w:rPr>
          <w:rStyle w:val="LatinChar"/>
          <w:rFonts w:cs="FrankRuehl" w:hint="cs"/>
          <w:sz w:val="28"/>
          <w:szCs w:val="28"/>
          <w:rtl/>
          <w:lang w:val="en-GB"/>
        </w:rPr>
        <w:t>,</w:t>
      </w:r>
      <w:r w:rsidR="0021464B" w:rsidRPr="0021464B">
        <w:rPr>
          <w:rStyle w:val="LatinChar"/>
          <w:rFonts w:cs="FrankRuehl"/>
          <w:sz w:val="28"/>
          <w:szCs w:val="28"/>
          <w:rtl/>
          <w:lang w:val="en-GB"/>
        </w:rPr>
        <w:t xml:space="preserve"> פסוק זה כולו על שם קרבנות נאמר</w:t>
      </w:r>
      <w:r w:rsidR="003D61F1">
        <w:rPr>
          <w:rStyle w:val="FootnoteReference"/>
          <w:rFonts w:cs="FrankRuehl"/>
          <w:szCs w:val="28"/>
          <w:rtl/>
        </w:rPr>
        <w:footnoteReference w:id="408"/>
      </w:r>
      <w:r w:rsidR="003D61F1">
        <w:rPr>
          <w:rStyle w:val="LatinChar"/>
          <w:rFonts w:cs="FrankRuehl" w:hint="cs"/>
          <w:sz w:val="28"/>
          <w:szCs w:val="28"/>
          <w:rtl/>
          <w:lang w:val="en-GB"/>
        </w:rPr>
        <w:t>.</w:t>
      </w:r>
      <w:r w:rsidR="0021464B" w:rsidRPr="0021464B">
        <w:rPr>
          <w:rStyle w:val="LatinChar"/>
          <w:rFonts w:cs="FrankRuehl"/>
          <w:sz w:val="28"/>
          <w:szCs w:val="28"/>
          <w:rtl/>
          <w:lang w:val="en-GB"/>
        </w:rPr>
        <w:t xml:space="preserve"> </w:t>
      </w:r>
      <w:r w:rsidR="003D2E9F">
        <w:rPr>
          <w:rStyle w:val="LatinChar"/>
          <w:rFonts w:cs="FrankRuehl" w:hint="cs"/>
          <w:sz w:val="28"/>
          <w:szCs w:val="28"/>
          <w:rtl/>
          <w:lang w:val="en-GB"/>
        </w:rPr>
        <w:t xml:space="preserve">["כרשנא"], </w:t>
      </w:r>
      <w:r w:rsidR="0021464B" w:rsidRPr="0021464B">
        <w:rPr>
          <w:rStyle w:val="LatinChar"/>
          <w:rFonts w:cs="FrankRuehl"/>
          <w:sz w:val="28"/>
          <w:szCs w:val="28"/>
          <w:rtl/>
          <w:lang w:val="en-GB"/>
        </w:rPr>
        <w:t>אמרו מלאכי שרת לפני הק</w:t>
      </w:r>
      <w:r w:rsidR="003D2E9F">
        <w:rPr>
          <w:rStyle w:val="LatinChar"/>
          <w:rFonts w:cs="FrankRuehl" w:hint="cs"/>
          <w:sz w:val="28"/>
          <w:szCs w:val="28"/>
          <w:rtl/>
          <w:lang w:val="en-GB"/>
        </w:rPr>
        <w:t>ב"ה,</w:t>
      </w:r>
      <w:r w:rsidR="0021464B" w:rsidRPr="0021464B">
        <w:rPr>
          <w:rStyle w:val="LatinChar"/>
          <w:rFonts w:cs="FrankRuehl"/>
          <w:sz w:val="28"/>
          <w:szCs w:val="28"/>
          <w:rtl/>
          <w:lang w:val="en-GB"/>
        </w:rPr>
        <w:t xml:space="preserve"> רב</w:t>
      </w:r>
      <w:r w:rsidR="003D2E9F">
        <w:rPr>
          <w:rStyle w:val="LatinChar"/>
          <w:rFonts w:cs="FrankRuehl" w:hint="cs"/>
          <w:sz w:val="28"/>
          <w:szCs w:val="28"/>
          <w:rtl/>
          <w:lang w:val="en-GB"/>
        </w:rPr>
        <w:t>ונו של עולם,</w:t>
      </w:r>
      <w:r w:rsidR="0021464B" w:rsidRPr="0021464B">
        <w:rPr>
          <w:rStyle w:val="LatinChar"/>
          <w:rFonts w:cs="FrankRuehl"/>
          <w:sz w:val="28"/>
          <w:szCs w:val="28"/>
          <w:rtl/>
          <w:lang w:val="en-GB"/>
        </w:rPr>
        <w:t xml:space="preserve"> כלום הקריבו לפניך </w:t>
      </w:r>
      <w:r w:rsidR="00F31B9A">
        <w:rPr>
          <w:rStyle w:val="LatinChar"/>
          <w:rFonts w:cs="FrankRuehl" w:hint="cs"/>
          <w:sz w:val="28"/>
          <w:szCs w:val="28"/>
          <w:rtl/>
          <w:lang w:val="en-GB"/>
        </w:rPr>
        <w:t>פ</w:t>
      </w:r>
      <w:r w:rsidR="0021464B" w:rsidRPr="0021464B">
        <w:rPr>
          <w:rStyle w:val="LatinChar"/>
          <w:rFonts w:cs="FrankRuehl"/>
          <w:sz w:val="28"/>
          <w:szCs w:val="28"/>
          <w:rtl/>
          <w:lang w:val="en-GB"/>
        </w:rPr>
        <w:t>רים</w:t>
      </w:r>
      <w:r w:rsidR="00F31B9A">
        <w:rPr>
          <w:rStyle w:val="LatinChar"/>
          <w:rFonts w:cs="FrankRuehl" w:hint="cs"/>
          <w:sz w:val="28"/>
          <w:szCs w:val="28"/>
          <w:rtl/>
          <w:lang w:val="en-GB"/>
        </w:rPr>
        <w:t>*</w:t>
      </w:r>
      <w:r w:rsidR="0021464B" w:rsidRPr="0021464B">
        <w:rPr>
          <w:rStyle w:val="LatinChar"/>
          <w:rFonts w:cs="FrankRuehl"/>
          <w:sz w:val="28"/>
          <w:szCs w:val="28"/>
          <w:rtl/>
          <w:lang w:val="en-GB"/>
        </w:rPr>
        <w:t xml:space="preserve"> בני שנה כמו שהקריבו ישראל</w:t>
      </w:r>
      <w:r w:rsidR="003D2E9F">
        <w:rPr>
          <w:rStyle w:val="LatinChar"/>
          <w:rFonts w:cs="FrankRuehl" w:hint="cs"/>
          <w:sz w:val="28"/>
          <w:szCs w:val="28"/>
          <w:rtl/>
          <w:lang w:val="en-GB"/>
        </w:rPr>
        <w:t>.</w:t>
      </w:r>
      <w:r w:rsidR="0021464B" w:rsidRPr="0021464B">
        <w:rPr>
          <w:rStyle w:val="LatinChar"/>
          <w:rFonts w:cs="FrankRuehl"/>
          <w:sz w:val="28"/>
          <w:szCs w:val="28"/>
          <w:rtl/>
          <w:lang w:val="en-GB"/>
        </w:rPr>
        <w:t xml:space="preserve"> </w:t>
      </w:r>
      <w:r w:rsidR="003D2E9F">
        <w:rPr>
          <w:rStyle w:val="LatinChar"/>
          <w:rFonts w:cs="FrankRuehl" w:hint="cs"/>
          <w:sz w:val="28"/>
          <w:szCs w:val="28"/>
          <w:rtl/>
          <w:lang w:val="en-GB"/>
        </w:rPr>
        <w:t>"</w:t>
      </w:r>
      <w:r w:rsidR="0021464B" w:rsidRPr="0021464B">
        <w:rPr>
          <w:rStyle w:val="LatinChar"/>
          <w:rFonts w:cs="FrankRuehl"/>
          <w:sz w:val="28"/>
          <w:szCs w:val="28"/>
          <w:rtl/>
          <w:lang w:val="en-GB"/>
        </w:rPr>
        <w:t>שתר</w:t>
      </w:r>
      <w:r w:rsidR="003D2E9F">
        <w:rPr>
          <w:rStyle w:val="LatinChar"/>
          <w:rFonts w:cs="FrankRuehl" w:hint="cs"/>
          <w:sz w:val="28"/>
          <w:szCs w:val="28"/>
          <w:rtl/>
          <w:lang w:val="en-GB"/>
        </w:rPr>
        <w:t>"</w:t>
      </w:r>
      <w:r w:rsidR="003D2E9F">
        <w:rPr>
          <w:rStyle w:val="FootnoteReference"/>
          <w:rFonts w:cs="FrankRuehl"/>
          <w:szCs w:val="28"/>
          <w:rtl/>
        </w:rPr>
        <w:footnoteReference w:id="409"/>
      </w:r>
      <w:r w:rsidR="0021464B" w:rsidRPr="0021464B">
        <w:rPr>
          <w:rStyle w:val="LatinChar"/>
          <w:rFonts w:cs="FrankRuehl"/>
          <w:sz w:val="28"/>
          <w:szCs w:val="28"/>
          <w:rtl/>
          <w:lang w:val="en-GB"/>
        </w:rPr>
        <w:t>, כלום הקריבו לפניך א</w:t>
      </w:r>
      <w:r w:rsidR="003D2E9F">
        <w:rPr>
          <w:rStyle w:val="LatinChar"/>
          <w:rFonts w:cs="FrankRuehl" w:hint="cs"/>
          <w:sz w:val="28"/>
          <w:szCs w:val="28"/>
          <w:rtl/>
          <w:lang w:val="en-GB"/>
        </w:rPr>
        <w:t>ומות העולם</w:t>
      </w:r>
      <w:r w:rsidR="0021464B" w:rsidRPr="0021464B">
        <w:rPr>
          <w:rStyle w:val="LatinChar"/>
          <w:rFonts w:cs="FrankRuehl"/>
          <w:sz w:val="28"/>
          <w:szCs w:val="28"/>
          <w:rtl/>
          <w:lang w:val="en-GB"/>
        </w:rPr>
        <w:t xml:space="preserve"> </w:t>
      </w:r>
      <w:r w:rsidR="003D2E9F">
        <w:rPr>
          <w:rStyle w:val="LatinChar"/>
          <w:rFonts w:cs="FrankRuehl" w:hint="cs"/>
          <w:sz w:val="28"/>
          <w:szCs w:val="28"/>
          <w:rtl/>
          <w:lang w:val="en-GB"/>
        </w:rPr>
        <w:t xml:space="preserve">[שתי] </w:t>
      </w:r>
      <w:r w:rsidR="0021464B" w:rsidRPr="0021464B">
        <w:rPr>
          <w:rStyle w:val="LatinChar"/>
          <w:rFonts w:cs="FrankRuehl"/>
          <w:sz w:val="28"/>
          <w:szCs w:val="28"/>
          <w:rtl/>
          <w:lang w:val="en-GB"/>
        </w:rPr>
        <w:t>תורים ובני יונים כדרך שהקריבו ישראל</w:t>
      </w:r>
      <w:r w:rsidR="003D2E9F">
        <w:rPr>
          <w:rStyle w:val="LatinChar"/>
          <w:rFonts w:cs="FrankRuehl" w:hint="cs"/>
          <w:sz w:val="28"/>
          <w:szCs w:val="28"/>
          <w:rtl/>
          <w:lang w:val="en-GB"/>
        </w:rPr>
        <w:t>.</w:t>
      </w:r>
      <w:r w:rsidR="0021464B" w:rsidRPr="0021464B">
        <w:rPr>
          <w:rStyle w:val="LatinChar"/>
          <w:rFonts w:cs="FrankRuehl"/>
          <w:sz w:val="28"/>
          <w:szCs w:val="28"/>
          <w:rtl/>
          <w:lang w:val="en-GB"/>
        </w:rPr>
        <w:t xml:space="preserve"> </w:t>
      </w:r>
      <w:r w:rsidR="003D2E9F">
        <w:rPr>
          <w:rStyle w:val="LatinChar"/>
          <w:rFonts w:cs="FrankRuehl" w:hint="cs"/>
          <w:sz w:val="28"/>
          <w:szCs w:val="28"/>
          <w:rtl/>
          <w:lang w:val="en-GB"/>
        </w:rPr>
        <w:t>"</w:t>
      </w:r>
      <w:r w:rsidR="0021464B" w:rsidRPr="0021464B">
        <w:rPr>
          <w:rStyle w:val="LatinChar"/>
          <w:rFonts w:cs="FrankRuehl"/>
          <w:sz w:val="28"/>
          <w:szCs w:val="28"/>
          <w:rtl/>
          <w:lang w:val="en-GB"/>
        </w:rPr>
        <w:t>אדמתא</w:t>
      </w:r>
      <w:r w:rsidR="003D2E9F">
        <w:rPr>
          <w:rStyle w:val="LatinChar"/>
          <w:rFonts w:cs="FrankRuehl" w:hint="cs"/>
          <w:sz w:val="28"/>
          <w:szCs w:val="28"/>
          <w:rtl/>
          <w:lang w:val="en-GB"/>
        </w:rPr>
        <w:t>"</w:t>
      </w:r>
      <w:r w:rsidR="0021464B" w:rsidRPr="0021464B">
        <w:rPr>
          <w:rStyle w:val="LatinChar"/>
          <w:rFonts w:cs="FrankRuehl"/>
          <w:sz w:val="28"/>
          <w:szCs w:val="28"/>
          <w:rtl/>
          <w:lang w:val="en-GB"/>
        </w:rPr>
        <w:t>, כלום בנו או</w:t>
      </w:r>
      <w:r w:rsidR="003D2E9F">
        <w:rPr>
          <w:rStyle w:val="LatinChar"/>
          <w:rFonts w:cs="FrankRuehl" w:hint="cs"/>
          <w:sz w:val="28"/>
          <w:szCs w:val="28"/>
          <w:rtl/>
          <w:lang w:val="en-GB"/>
        </w:rPr>
        <w:t>מות העולם</w:t>
      </w:r>
      <w:r w:rsidR="0021464B" w:rsidRPr="0021464B">
        <w:rPr>
          <w:rStyle w:val="LatinChar"/>
          <w:rFonts w:cs="FrankRuehl"/>
          <w:sz w:val="28"/>
          <w:szCs w:val="28"/>
          <w:rtl/>
          <w:lang w:val="en-GB"/>
        </w:rPr>
        <w:t xml:space="preserve"> לפניך מזבח של</w:t>
      </w:r>
      <w:r w:rsidR="003D2E9F">
        <w:rPr>
          <w:rStyle w:val="LatinChar"/>
          <w:rFonts w:cs="FrankRuehl" w:hint="cs"/>
          <w:sz w:val="28"/>
          <w:szCs w:val="28"/>
          <w:rtl/>
          <w:lang w:val="en-GB"/>
        </w:rPr>
        <w:t xml:space="preserve"> </w:t>
      </w:r>
      <w:r w:rsidR="003D2E9F" w:rsidRPr="003D2E9F">
        <w:rPr>
          <w:rStyle w:val="LatinChar"/>
          <w:rFonts w:cs="FrankRuehl"/>
          <w:sz w:val="28"/>
          <w:szCs w:val="28"/>
          <w:rtl/>
          <w:lang w:val="en-GB"/>
        </w:rPr>
        <w:t>אדמה</w:t>
      </w:r>
      <w:r w:rsidR="003D2E9F">
        <w:rPr>
          <w:rStyle w:val="LatinChar"/>
          <w:rFonts w:cs="FrankRuehl" w:hint="cs"/>
          <w:sz w:val="28"/>
          <w:szCs w:val="28"/>
          <w:rtl/>
          <w:lang w:val="en-GB"/>
        </w:rPr>
        <w:t>,</w:t>
      </w:r>
      <w:r w:rsidR="003D2E9F" w:rsidRPr="003D2E9F">
        <w:rPr>
          <w:rStyle w:val="LatinChar"/>
          <w:rFonts w:cs="FrankRuehl"/>
          <w:sz w:val="28"/>
          <w:szCs w:val="28"/>
          <w:rtl/>
          <w:lang w:val="en-GB"/>
        </w:rPr>
        <w:t xml:space="preserve"> כדכתיב </w:t>
      </w:r>
      <w:r w:rsidR="003D2E9F" w:rsidRPr="003D2E9F">
        <w:rPr>
          <w:rStyle w:val="LatinChar"/>
          <w:rFonts w:cs="Dbs-Rashi"/>
          <w:szCs w:val="20"/>
          <w:rtl/>
          <w:lang w:val="en-GB"/>
        </w:rPr>
        <w:t>(שמות כ, כא)</w:t>
      </w:r>
      <w:r w:rsidR="003D2E9F" w:rsidRPr="003D2E9F">
        <w:rPr>
          <w:rStyle w:val="LatinChar"/>
          <w:rFonts w:cs="FrankRuehl"/>
          <w:sz w:val="28"/>
          <w:szCs w:val="28"/>
          <w:rtl/>
          <w:lang w:val="en-GB"/>
        </w:rPr>
        <w:t xml:space="preserve"> </w:t>
      </w:r>
      <w:r w:rsidR="003D2E9F">
        <w:rPr>
          <w:rStyle w:val="LatinChar"/>
          <w:rFonts w:cs="FrankRuehl" w:hint="cs"/>
          <w:sz w:val="28"/>
          <w:szCs w:val="28"/>
          <w:rtl/>
          <w:lang w:val="en-GB"/>
        </w:rPr>
        <w:t>"</w:t>
      </w:r>
      <w:r w:rsidR="003D2E9F" w:rsidRPr="003D2E9F">
        <w:rPr>
          <w:rStyle w:val="LatinChar"/>
          <w:rFonts w:cs="FrankRuehl"/>
          <w:sz w:val="28"/>
          <w:szCs w:val="28"/>
          <w:rtl/>
          <w:lang w:val="en-GB"/>
        </w:rPr>
        <w:t>מזבח אדמה תעשה לי</w:t>
      </w:r>
      <w:r w:rsidR="003D2E9F">
        <w:rPr>
          <w:rStyle w:val="LatinChar"/>
          <w:rFonts w:cs="FrankRuehl" w:hint="cs"/>
          <w:sz w:val="28"/>
          <w:szCs w:val="28"/>
          <w:rtl/>
          <w:lang w:val="en-GB"/>
        </w:rPr>
        <w:t>".</w:t>
      </w:r>
      <w:r w:rsidR="003D2E9F" w:rsidRPr="003D2E9F">
        <w:rPr>
          <w:rStyle w:val="LatinChar"/>
          <w:rFonts w:cs="FrankRuehl"/>
          <w:sz w:val="28"/>
          <w:szCs w:val="28"/>
          <w:rtl/>
          <w:lang w:val="en-GB"/>
        </w:rPr>
        <w:t xml:space="preserve"> </w:t>
      </w:r>
      <w:r w:rsidR="003D2E9F">
        <w:rPr>
          <w:rStyle w:val="LatinChar"/>
          <w:rFonts w:cs="FrankRuehl" w:hint="cs"/>
          <w:sz w:val="28"/>
          <w:szCs w:val="28"/>
          <w:rtl/>
          <w:lang w:val="en-GB"/>
        </w:rPr>
        <w:t>"</w:t>
      </w:r>
      <w:r w:rsidR="003D2E9F" w:rsidRPr="003D2E9F">
        <w:rPr>
          <w:rStyle w:val="LatinChar"/>
          <w:rFonts w:cs="FrankRuehl"/>
          <w:sz w:val="28"/>
          <w:szCs w:val="28"/>
          <w:rtl/>
          <w:lang w:val="en-GB"/>
        </w:rPr>
        <w:t>תרשיש</w:t>
      </w:r>
      <w:r w:rsidR="003D2E9F">
        <w:rPr>
          <w:rStyle w:val="LatinChar"/>
          <w:rFonts w:cs="FrankRuehl" w:hint="cs"/>
          <w:sz w:val="28"/>
          <w:szCs w:val="28"/>
          <w:rtl/>
          <w:lang w:val="en-GB"/>
        </w:rPr>
        <w:t>"</w:t>
      </w:r>
      <w:r w:rsidR="003D2E9F" w:rsidRPr="003D2E9F">
        <w:rPr>
          <w:rStyle w:val="LatinChar"/>
          <w:rFonts w:cs="FrankRuehl"/>
          <w:sz w:val="28"/>
          <w:szCs w:val="28"/>
          <w:rtl/>
          <w:lang w:val="en-GB"/>
        </w:rPr>
        <w:t>, כלום שמשו לפניך בבגדי כהונה</w:t>
      </w:r>
      <w:r w:rsidR="003D2E9F">
        <w:rPr>
          <w:rStyle w:val="LatinChar"/>
          <w:rFonts w:cs="FrankRuehl" w:hint="cs"/>
          <w:sz w:val="28"/>
          <w:szCs w:val="28"/>
          <w:rtl/>
          <w:lang w:val="en-GB"/>
        </w:rPr>
        <w:t>,</w:t>
      </w:r>
      <w:r w:rsidR="003D2E9F" w:rsidRPr="003D2E9F">
        <w:rPr>
          <w:rStyle w:val="LatinChar"/>
          <w:rFonts w:cs="FrankRuehl"/>
          <w:sz w:val="28"/>
          <w:szCs w:val="28"/>
          <w:rtl/>
          <w:lang w:val="en-GB"/>
        </w:rPr>
        <w:t xml:space="preserve"> דכתיב </w:t>
      </w:r>
      <w:r w:rsidR="003D2E9F" w:rsidRPr="003D2E9F">
        <w:rPr>
          <w:rStyle w:val="LatinChar"/>
          <w:rFonts w:cs="Dbs-Rashi"/>
          <w:szCs w:val="20"/>
          <w:rtl/>
          <w:lang w:val="en-GB"/>
        </w:rPr>
        <w:t>(ש</w:t>
      </w:r>
      <w:r w:rsidR="003D2E9F" w:rsidRPr="003D2E9F">
        <w:rPr>
          <w:rStyle w:val="LatinChar"/>
          <w:rFonts w:cs="Dbs-Rashi" w:hint="cs"/>
          <w:szCs w:val="20"/>
          <w:rtl/>
          <w:lang w:val="en-GB"/>
        </w:rPr>
        <w:t>מות</w:t>
      </w:r>
      <w:r w:rsidR="003D2E9F" w:rsidRPr="003D2E9F">
        <w:rPr>
          <w:rStyle w:val="LatinChar"/>
          <w:rFonts w:cs="Dbs-Rashi"/>
          <w:szCs w:val="20"/>
          <w:rtl/>
          <w:lang w:val="en-GB"/>
        </w:rPr>
        <w:t xml:space="preserve"> לט, יג)</w:t>
      </w:r>
      <w:r w:rsidR="003D2E9F" w:rsidRPr="003D2E9F">
        <w:rPr>
          <w:rStyle w:val="LatinChar"/>
          <w:rFonts w:cs="FrankRuehl"/>
          <w:sz w:val="28"/>
          <w:szCs w:val="28"/>
          <w:rtl/>
          <w:lang w:val="en-GB"/>
        </w:rPr>
        <w:t xml:space="preserve"> </w:t>
      </w:r>
      <w:r w:rsidR="003D2E9F">
        <w:rPr>
          <w:rStyle w:val="LatinChar"/>
          <w:rFonts w:cs="FrankRuehl" w:hint="cs"/>
          <w:sz w:val="28"/>
          <w:szCs w:val="28"/>
          <w:rtl/>
          <w:lang w:val="en-GB"/>
        </w:rPr>
        <w:t>"</w:t>
      </w:r>
      <w:r w:rsidR="003D2E9F" w:rsidRPr="003D2E9F">
        <w:rPr>
          <w:rStyle w:val="LatinChar"/>
          <w:rFonts w:cs="FrankRuehl"/>
          <w:sz w:val="28"/>
          <w:szCs w:val="28"/>
          <w:rtl/>
          <w:lang w:val="en-GB"/>
        </w:rPr>
        <w:t>תרשיש שוהם וישפה</w:t>
      </w:r>
      <w:r w:rsidR="003D2E9F">
        <w:rPr>
          <w:rStyle w:val="LatinChar"/>
          <w:rFonts w:cs="FrankRuehl" w:hint="cs"/>
          <w:sz w:val="28"/>
          <w:szCs w:val="28"/>
          <w:rtl/>
          <w:lang w:val="en-GB"/>
        </w:rPr>
        <w:t>".</w:t>
      </w:r>
      <w:r w:rsidR="003D2E9F" w:rsidRPr="003D2E9F">
        <w:rPr>
          <w:rStyle w:val="LatinChar"/>
          <w:rFonts w:cs="FrankRuehl"/>
          <w:sz w:val="28"/>
          <w:szCs w:val="28"/>
          <w:rtl/>
          <w:lang w:val="en-GB"/>
        </w:rPr>
        <w:t xml:space="preserve"> </w:t>
      </w:r>
      <w:r w:rsidR="003D2E9F">
        <w:rPr>
          <w:rStyle w:val="LatinChar"/>
          <w:rFonts w:cs="FrankRuehl" w:hint="cs"/>
          <w:sz w:val="28"/>
          <w:szCs w:val="28"/>
          <w:rtl/>
          <w:lang w:val="en-GB"/>
        </w:rPr>
        <w:t>"</w:t>
      </w:r>
      <w:r w:rsidR="003D2E9F" w:rsidRPr="003D2E9F">
        <w:rPr>
          <w:rStyle w:val="LatinChar"/>
          <w:rFonts w:cs="FrankRuehl"/>
          <w:sz w:val="28"/>
          <w:szCs w:val="28"/>
          <w:rtl/>
          <w:lang w:val="en-GB"/>
        </w:rPr>
        <w:t>מרס</w:t>
      </w:r>
      <w:r w:rsidR="003D2E9F">
        <w:rPr>
          <w:rStyle w:val="LatinChar"/>
          <w:rFonts w:cs="FrankRuehl" w:hint="cs"/>
          <w:sz w:val="28"/>
          <w:szCs w:val="28"/>
          <w:rtl/>
          <w:lang w:val="en-GB"/>
        </w:rPr>
        <w:t>"</w:t>
      </w:r>
      <w:r w:rsidR="003D2E9F" w:rsidRPr="003D2E9F">
        <w:rPr>
          <w:rStyle w:val="LatinChar"/>
          <w:rFonts w:cs="FrankRuehl"/>
          <w:sz w:val="28"/>
          <w:szCs w:val="28"/>
          <w:rtl/>
          <w:lang w:val="en-GB"/>
        </w:rPr>
        <w:t>, כלום מרסו לפניך בדם</w:t>
      </w:r>
      <w:r w:rsidR="003D2E9F">
        <w:rPr>
          <w:rStyle w:val="FootnoteReference"/>
          <w:rFonts w:cs="FrankRuehl"/>
          <w:szCs w:val="28"/>
          <w:rtl/>
        </w:rPr>
        <w:footnoteReference w:id="410"/>
      </w:r>
      <w:r w:rsidR="003D2E9F">
        <w:rPr>
          <w:rStyle w:val="LatinChar"/>
          <w:rFonts w:cs="FrankRuehl" w:hint="cs"/>
          <w:sz w:val="28"/>
          <w:szCs w:val="28"/>
          <w:rtl/>
          <w:lang w:val="en-GB"/>
        </w:rPr>
        <w:t>.</w:t>
      </w:r>
      <w:r w:rsidR="003D2E9F" w:rsidRPr="003D2E9F">
        <w:rPr>
          <w:rStyle w:val="LatinChar"/>
          <w:rFonts w:cs="FrankRuehl"/>
          <w:sz w:val="28"/>
          <w:szCs w:val="28"/>
          <w:rtl/>
          <w:lang w:val="en-GB"/>
        </w:rPr>
        <w:t xml:space="preserve"> </w:t>
      </w:r>
      <w:r w:rsidR="003D2E9F">
        <w:rPr>
          <w:rStyle w:val="LatinChar"/>
          <w:rFonts w:cs="FrankRuehl" w:hint="cs"/>
          <w:sz w:val="28"/>
          <w:szCs w:val="28"/>
          <w:rtl/>
          <w:lang w:val="en-GB"/>
        </w:rPr>
        <w:t>"</w:t>
      </w:r>
      <w:r w:rsidR="003D2E9F" w:rsidRPr="003D2E9F">
        <w:rPr>
          <w:rStyle w:val="LatinChar"/>
          <w:rFonts w:cs="FrankRuehl"/>
          <w:sz w:val="28"/>
          <w:szCs w:val="28"/>
          <w:rtl/>
          <w:lang w:val="en-GB"/>
        </w:rPr>
        <w:t>מרסנא</w:t>
      </w:r>
      <w:r w:rsidR="003D2E9F">
        <w:rPr>
          <w:rStyle w:val="LatinChar"/>
          <w:rFonts w:cs="FrankRuehl" w:hint="cs"/>
          <w:sz w:val="28"/>
          <w:szCs w:val="28"/>
          <w:rtl/>
          <w:lang w:val="en-GB"/>
        </w:rPr>
        <w:t>"</w:t>
      </w:r>
      <w:r w:rsidR="003D2E9F" w:rsidRPr="003D2E9F">
        <w:rPr>
          <w:rStyle w:val="LatinChar"/>
          <w:rFonts w:cs="FrankRuehl"/>
          <w:sz w:val="28"/>
          <w:szCs w:val="28"/>
          <w:rtl/>
          <w:lang w:val="en-GB"/>
        </w:rPr>
        <w:t>, כלום מרס</w:t>
      </w:r>
      <w:r w:rsidR="00DB7954">
        <w:rPr>
          <w:rStyle w:val="LatinChar"/>
          <w:rFonts w:cs="FrankRuehl" w:hint="cs"/>
          <w:sz w:val="28"/>
          <w:szCs w:val="28"/>
          <w:rtl/>
          <w:lang w:val="en-GB"/>
        </w:rPr>
        <w:t>ו</w:t>
      </w:r>
      <w:r w:rsidR="003D2E9F" w:rsidRPr="003D2E9F">
        <w:rPr>
          <w:rStyle w:val="LatinChar"/>
          <w:rFonts w:cs="FrankRuehl"/>
          <w:sz w:val="28"/>
          <w:szCs w:val="28"/>
          <w:rtl/>
          <w:lang w:val="en-GB"/>
        </w:rPr>
        <w:t xml:space="preserve"> לפניך במנחות</w:t>
      </w:r>
      <w:r w:rsidR="003D2E9F">
        <w:rPr>
          <w:rStyle w:val="FootnoteReference"/>
          <w:rFonts w:cs="FrankRuehl"/>
          <w:szCs w:val="28"/>
          <w:rtl/>
        </w:rPr>
        <w:footnoteReference w:id="411"/>
      </w:r>
      <w:r w:rsidR="003D2E9F">
        <w:rPr>
          <w:rStyle w:val="LatinChar"/>
          <w:rFonts w:cs="FrankRuehl" w:hint="cs"/>
          <w:sz w:val="28"/>
          <w:szCs w:val="28"/>
          <w:rtl/>
          <w:lang w:val="en-GB"/>
        </w:rPr>
        <w:t>.</w:t>
      </w:r>
      <w:r w:rsidR="003D2E9F" w:rsidRPr="003D2E9F">
        <w:rPr>
          <w:rStyle w:val="LatinChar"/>
          <w:rFonts w:cs="FrankRuehl"/>
          <w:sz w:val="28"/>
          <w:szCs w:val="28"/>
          <w:rtl/>
          <w:lang w:val="en-GB"/>
        </w:rPr>
        <w:t xml:space="preserve"> </w:t>
      </w:r>
      <w:r w:rsidR="003D2E9F">
        <w:rPr>
          <w:rStyle w:val="LatinChar"/>
          <w:rFonts w:cs="FrankRuehl" w:hint="cs"/>
          <w:sz w:val="28"/>
          <w:szCs w:val="28"/>
          <w:rtl/>
          <w:lang w:val="en-GB"/>
        </w:rPr>
        <w:t>"</w:t>
      </w:r>
      <w:r w:rsidR="003D2E9F" w:rsidRPr="003D2E9F">
        <w:rPr>
          <w:rStyle w:val="LatinChar"/>
          <w:rFonts w:cs="FrankRuehl"/>
          <w:sz w:val="28"/>
          <w:szCs w:val="28"/>
          <w:rtl/>
          <w:lang w:val="en-GB"/>
        </w:rPr>
        <w:t>ממוכן</w:t>
      </w:r>
      <w:r w:rsidR="003D2E9F">
        <w:rPr>
          <w:rStyle w:val="LatinChar"/>
          <w:rFonts w:cs="FrankRuehl" w:hint="cs"/>
          <w:sz w:val="28"/>
          <w:szCs w:val="28"/>
          <w:rtl/>
          <w:lang w:val="en-GB"/>
        </w:rPr>
        <w:t>"</w:t>
      </w:r>
      <w:r w:rsidR="003D2E9F" w:rsidRPr="003D2E9F">
        <w:rPr>
          <w:rStyle w:val="LatinChar"/>
          <w:rFonts w:cs="FrankRuehl"/>
          <w:sz w:val="28"/>
          <w:szCs w:val="28"/>
          <w:rtl/>
          <w:lang w:val="en-GB"/>
        </w:rPr>
        <w:t>, כלום הכינו לפניך שלחן של לחם הפנים</w:t>
      </w:r>
      <w:r w:rsidR="003D2E9F">
        <w:rPr>
          <w:rStyle w:val="LatinChar"/>
          <w:rFonts w:cs="FrankRuehl" w:hint="cs"/>
          <w:sz w:val="28"/>
          <w:szCs w:val="28"/>
          <w:rtl/>
          <w:lang w:val="en-GB"/>
        </w:rPr>
        <w:t>.</w:t>
      </w:r>
      <w:r w:rsidR="003D2E9F" w:rsidRPr="003D2E9F">
        <w:rPr>
          <w:rStyle w:val="LatinChar"/>
          <w:rFonts w:cs="FrankRuehl"/>
          <w:sz w:val="28"/>
          <w:szCs w:val="28"/>
          <w:rtl/>
          <w:lang w:val="en-GB"/>
        </w:rPr>
        <w:t xml:space="preserve"> מיד </w:t>
      </w:r>
      <w:r w:rsidR="003D2E9F">
        <w:rPr>
          <w:rStyle w:val="LatinChar"/>
          <w:rFonts w:cs="FrankRuehl" w:hint="cs"/>
          <w:sz w:val="28"/>
          <w:szCs w:val="28"/>
          <w:rtl/>
          <w:lang w:val="en-GB"/>
        </w:rPr>
        <w:t>"</w:t>
      </w:r>
      <w:r w:rsidR="003D2E9F" w:rsidRPr="003D2E9F">
        <w:rPr>
          <w:rStyle w:val="LatinChar"/>
          <w:rFonts w:cs="FrankRuehl"/>
          <w:sz w:val="28"/>
          <w:szCs w:val="28"/>
          <w:rtl/>
          <w:lang w:val="en-GB"/>
        </w:rPr>
        <w:t>ויאמר ממוכן</w:t>
      </w:r>
      <w:r w:rsidR="003D2E9F">
        <w:rPr>
          <w:rStyle w:val="LatinChar"/>
          <w:rFonts w:cs="FrankRuehl" w:hint="cs"/>
          <w:sz w:val="28"/>
          <w:szCs w:val="28"/>
          <w:rtl/>
          <w:lang w:val="en-GB"/>
        </w:rPr>
        <w:t xml:space="preserve">" </w:t>
      </w:r>
      <w:r w:rsidR="003D2E9F" w:rsidRPr="003D2E9F">
        <w:rPr>
          <w:rStyle w:val="LatinChar"/>
          <w:rFonts w:cs="Dbs-Rashi" w:hint="cs"/>
          <w:szCs w:val="20"/>
          <w:rtl/>
          <w:lang w:val="en-GB"/>
        </w:rPr>
        <w:t>(להלן פסוק טז)</w:t>
      </w:r>
      <w:r w:rsidR="003D2E9F">
        <w:rPr>
          <w:rStyle w:val="LatinChar"/>
          <w:rFonts w:cs="FrankRuehl" w:hint="cs"/>
          <w:sz w:val="28"/>
          <w:szCs w:val="28"/>
          <w:rtl/>
          <w:lang w:val="en-GB"/>
        </w:rPr>
        <w:t>,</w:t>
      </w:r>
      <w:r w:rsidR="003D2E9F" w:rsidRPr="003D2E9F">
        <w:rPr>
          <w:rStyle w:val="LatinChar"/>
          <w:rFonts w:cs="FrankRuehl"/>
          <w:sz w:val="28"/>
          <w:szCs w:val="28"/>
          <w:rtl/>
          <w:lang w:val="en-GB"/>
        </w:rPr>
        <w:t xml:space="preserve"> תנא</w:t>
      </w:r>
      <w:r w:rsidR="003D2E9F">
        <w:rPr>
          <w:rStyle w:val="LatinChar"/>
          <w:rFonts w:cs="FrankRuehl" w:hint="cs"/>
          <w:sz w:val="28"/>
          <w:szCs w:val="28"/>
          <w:rtl/>
          <w:lang w:val="en-GB"/>
        </w:rPr>
        <w:t>,</w:t>
      </w:r>
      <w:r w:rsidR="003D2E9F" w:rsidRPr="003D2E9F">
        <w:rPr>
          <w:rStyle w:val="LatinChar"/>
          <w:rFonts w:cs="FrankRuehl"/>
          <w:sz w:val="28"/>
          <w:szCs w:val="28"/>
          <w:rtl/>
          <w:lang w:val="en-GB"/>
        </w:rPr>
        <w:t xml:space="preserve"> </w:t>
      </w:r>
      <w:r w:rsidR="003D2E9F">
        <w:rPr>
          <w:rStyle w:val="LatinChar"/>
          <w:rFonts w:cs="FrankRuehl" w:hint="cs"/>
          <w:sz w:val="28"/>
          <w:szCs w:val="28"/>
          <w:rtl/>
          <w:lang w:val="en-GB"/>
        </w:rPr>
        <w:t>"</w:t>
      </w:r>
      <w:r w:rsidR="003D2E9F" w:rsidRPr="003D2E9F">
        <w:rPr>
          <w:rStyle w:val="LatinChar"/>
          <w:rFonts w:cs="FrankRuehl"/>
          <w:sz w:val="28"/>
          <w:szCs w:val="28"/>
          <w:rtl/>
          <w:lang w:val="en-GB"/>
        </w:rPr>
        <w:t>ממוכן</w:t>
      </w:r>
      <w:r w:rsidR="003D2E9F">
        <w:rPr>
          <w:rStyle w:val="LatinChar"/>
          <w:rFonts w:cs="FrankRuehl" w:hint="cs"/>
          <w:sz w:val="28"/>
          <w:szCs w:val="28"/>
          <w:rtl/>
          <w:lang w:val="en-GB"/>
        </w:rPr>
        <w:t>"</w:t>
      </w:r>
      <w:r w:rsidR="003D2E9F" w:rsidRPr="003D2E9F">
        <w:rPr>
          <w:rStyle w:val="LatinChar"/>
          <w:rFonts w:cs="FrankRuehl"/>
          <w:sz w:val="28"/>
          <w:szCs w:val="28"/>
          <w:rtl/>
          <w:lang w:val="en-GB"/>
        </w:rPr>
        <w:t xml:space="preserve"> זה המן</w:t>
      </w:r>
      <w:r w:rsidR="003D2E9F">
        <w:rPr>
          <w:rStyle w:val="LatinChar"/>
          <w:rFonts w:cs="FrankRuehl" w:hint="cs"/>
          <w:sz w:val="28"/>
          <w:szCs w:val="28"/>
          <w:rtl/>
          <w:lang w:val="en-GB"/>
        </w:rPr>
        <w:t>,</w:t>
      </w:r>
      <w:r w:rsidR="003D2E9F" w:rsidRPr="003D2E9F">
        <w:rPr>
          <w:rStyle w:val="LatinChar"/>
          <w:rFonts w:cs="FrankRuehl"/>
          <w:sz w:val="28"/>
          <w:szCs w:val="28"/>
          <w:rtl/>
          <w:lang w:val="en-GB"/>
        </w:rPr>
        <w:t xml:space="preserve"> ולמה נקרא שמו </w:t>
      </w:r>
      <w:r w:rsidR="003D2E9F">
        <w:rPr>
          <w:rStyle w:val="LatinChar"/>
          <w:rFonts w:cs="FrankRuehl" w:hint="cs"/>
          <w:sz w:val="28"/>
          <w:szCs w:val="28"/>
          <w:rtl/>
          <w:lang w:val="en-GB"/>
        </w:rPr>
        <w:t>"</w:t>
      </w:r>
      <w:r w:rsidR="003D2E9F" w:rsidRPr="003D2E9F">
        <w:rPr>
          <w:rStyle w:val="LatinChar"/>
          <w:rFonts w:cs="FrankRuehl"/>
          <w:sz w:val="28"/>
          <w:szCs w:val="28"/>
          <w:rtl/>
          <w:lang w:val="en-GB"/>
        </w:rPr>
        <w:t>ממוכן</w:t>
      </w:r>
      <w:r w:rsidR="003D2E9F">
        <w:rPr>
          <w:rStyle w:val="LatinChar"/>
          <w:rFonts w:cs="FrankRuehl" w:hint="cs"/>
          <w:sz w:val="28"/>
          <w:szCs w:val="28"/>
          <w:rtl/>
          <w:lang w:val="en-GB"/>
        </w:rPr>
        <w:t>",</w:t>
      </w:r>
      <w:r w:rsidR="003D2E9F" w:rsidRPr="003D2E9F">
        <w:rPr>
          <w:rStyle w:val="LatinChar"/>
          <w:rFonts w:cs="FrankRuehl"/>
          <w:sz w:val="28"/>
          <w:szCs w:val="28"/>
          <w:rtl/>
          <w:lang w:val="en-GB"/>
        </w:rPr>
        <w:t xml:space="preserve"> שמוכן לפורענות</w:t>
      </w:r>
      <w:r w:rsidR="003D2E9F">
        <w:rPr>
          <w:rStyle w:val="FootnoteReference"/>
          <w:rFonts w:cs="FrankRuehl"/>
          <w:szCs w:val="28"/>
          <w:rtl/>
        </w:rPr>
        <w:footnoteReference w:id="412"/>
      </w:r>
      <w:r w:rsidR="003D2E9F">
        <w:rPr>
          <w:rStyle w:val="LatinChar"/>
          <w:rFonts w:cs="FrankRuehl" w:hint="cs"/>
          <w:sz w:val="28"/>
          <w:szCs w:val="28"/>
          <w:rtl/>
          <w:lang w:val="en-GB"/>
        </w:rPr>
        <w:t>.</w:t>
      </w:r>
      <w:r w:rsidR="003D2E9F" w:rsidRPr="003D2E9F">
        <w:rPr>
          <w:rStyle w:val="LatinChar"/>
          <w:rFonts w:cs="FrankRuehl"/>
          <w:sz w:val="28"/>
          <w:szCs w:val="28"/>
          <w:rtl/>
          <w:lang w:val="en-GB"/>
        </w:rPr>
        <w:t xml:space="preserve"> אמר רבי אבא בר כהנא</w:t>
      </w:r>
      <w:r w:rsidR="00E27456">
        <w:rPr>
          <w:rStyle w:val="LatinChar"/>
          <w:rFonts w:cs="FrankRuehl" w:hint="cs"/>
          <w:sz w:val="28"/>
          <w:szCs w:val="28"/>
          <w:rtl/>
          <w:lang w:val="en-GB"/>
        </w:rPr>
        <w:t>,</w:t>
      </w:r>
      <w:r w:rsidR="003D2E9F" w:rsidRPr="003D2E9F">
        <w:rPr>
          <w:rStyle w:val="LatinChar"/>
          <w:rFonts w:cs="FrankRuehl"/>
          <w:sz w:val="28"/>
          <w:szCs w:val="28"/>
          <w:rtl/>
          <w:lang w:val="en-GB"/>
        </w:rPr>
        <w:t xml:space="preserve"> מכאן שהדיוט קופץ בראש</w:t>
      </w:r>
      <w:r w:rsidR="00E27456">
        <w:rPr>
          <w:rStyle w:val="FootnoteReference"/>
          <w:rFonts w:cs="FrankRuehl"/>
          <w:szCs w:val="28"/>
          <w:rtl/>
        </w:rPr>
        <w:footnoteReference w:id="413"/>
      </w:r>
      <w:r w:rsidR="00E27456">
        <w:rPr>
          <w:rStyle w:val="LatinChar"/>
          <w:rFonts w:cs="FrankRuehl" w:hint="cs"/>
          <w:sz w:val="28"/>
          <w:szCs w:val="28"/>
          <w:rtl/>
          <w:lang w:val="en-GB"/>
        </w:rPr>
        <w:t>,</w:t>
      </w:r>
      <w:r w:rsidR="003D2E9F" w:rsidRPr="003D2E9F">
        <w:rPr>
          <w:rStyle w:val="LatinChar"/>
          <w:rFonts w:cs="FrankRuehl"/>
          <w:sz w:val="28"/>
          <w:szCs w:val="28"/>
          <w:rtl/>
          <w:lang w:val="en-GB"/>
        </w:rPr>
        <w:t xml:space="preserve"> עד כאן</w:t>
      </w:r>
      <w:r w:rsidR="00E27456">
        <w:rPr>
          <w:rStyle w:val="LatinChar"/>
          <w:rFonts w:cs="FrankRuehl" w:hint="cs"/>
          <w:sz w:val="28"/>
          <w:szCs w:val="28"/>
          <w:rtl/>
          <w:lang w:val="en-GB"/>
        </w:rPr>
        <w:t>.</w:t>
      </w:r>
      <w:r w:rsidR="003D2E9F" w:rsidRPr="003D2E9F">
        <w:rPr>
          <w:rStyle w:val="LatinChar"/>
          <w:rFonts w:cs="FrankRuehl"/>
          <w:sz w:val="28"/>
          <w:szCs w:val="28"/>
          <w:rtl/>
          <w:lang w:val="en-GB"/>
        </w:rPr>
        <w:t xml:space="preserve"> </w:t>
      </w:r>
    </w:p>
    <w:p w:rsidR="00282120" w:rsidRDefault="003D68A6" w:rsidP="005152A6">
      <w:pPr>
        <w:jc w:val="both"/>
        <w:rPr>
          <w:rStyle w:val="LatinChar"/>
          <w:rFonts w:cs="FrankRuehl" w:hint="cs"/>
          <w:sz w:val="28"/>
          <w:szCs w:val="28"/>
          <w:rtl/>
          <w:lang w:val="en-GB"/>
        </w:rPr>
      </w:pPr>
      <w:r w:rsidRPr="003D68A6">
        <w:rPr>
          <w:rStyle w:val="LatinChar"/>
          <w:rtl/>
        </w:rPr>
        <w:t>#</w:t>
      </w:r>
      <w:r w:rsidR="003D2E9F" w:rsidRPr="003D68A6">
        <w:rPr>
          <w:rStyle w:val="Title1"/>
          <w:rtl/>
        </w:rPr>
        <w:t>ומה שאמר</w:t>
      </w:r>
      <w:r w:rsidRPr="003D68A6">
        <w:rPr>
          <w:rStyle w:val="LatinChar"/>
          <w:rtl/>
        </w:rPr>
        <w:t>=</w:t>
      </w:r>
      <w:r w:rsidR="003D2E9F" w:rsidRPr="003D2E9F">
        <w:rPr>
          <w:rStyle w:val="LatinChar"/>
          <w:rFonts w:cs="FrankRuehl"/>
          <w:sz w:val="28"/>
          <w:szCs w:val="28"/>
          <w:rtl/>
          <w:lang w:val="en-GB"/>
        </w:rPr>
        <w:t xml:space="preserve"> במדרש הזה</w:t>
      </w:r>
      <w:r>
        <w:rPr>
          <w:rStyle w:val="FootnoteReference"/>
          <w:rFonts w:cs="FrankRuehl"/>
          <w:szCs w:val="28"/>
          <w:rtl/>
        </w:rPr>
        <w:footnoteReference w:id="414"/>
      </w:r>
      <w:r w:rsidR="003D2E9F" w:rsidRPr="003D2E9F">
        <w:rPr>
          <w:rStyle w:val="LatinChar"/>
          <w:rFonts w:cs="FrankRuehl"/>
          <w:sz w:val="28"/>
          <w:szCs w:val="28"/>
          <w:rtl/>
          <w:lang w:val="en-GB"/>
        </w:rPr>
        <w:t xml:space="preserve"> שכל הפסוק נאמר על שם הקרבנות</w:t>
      </w:r>
      <w:r w:rsidR="00781040">
        <w:rPr>
          <w:rStyle w:val="LatinChar"/>
          <w:rFonts w:cs="FrankRuehl" w:hint="cs"/>
          <w:sz w:val="28"/>
          <w:szCs w:val="28"/>
          <w:rtl/>
          <w:lang w:val="en-GB"/>
        </w:rPr>
        <w:t>,</w:t>
      </w:r>
      <w:r w:rsidR="003D2E9F" w:rsidRPr="003D2E9F">
        <w:rPr>
          <w:rStyle w:val="LatinChar"/>
          <w:rFonts w:cs="FrankRuehl"/>
          <w:sz w:val="28"/>
          <w:szCs w:val="28"/>
          <w:rtl/>
          <w:lang w:val="en-GB"/>
        </w:rPr>
        <w:t xml:space="preserve"> כי הוקשה להם למה נזכר שמותם</w:t>
      </w:r>
      <w:r w:rsidR="00781040">
        <w:rPr>
          <w:rStyle w:val="LatinChar"/>
          <w:rFonts w:cs="FrankRuehl" w:hint="cs"/>
          <w:sz w:val="28"/>
          <w:szCs w:val="28"/>
          <w:rtl/>
          <w:lang w:val="en-GB"/>
        </w:rPr>
        <w:t>,</w:t>
      </w:r>
      <w:r w:rsidR="003D2E9F" w:rsidRPr="003D2E9F">
        <w:rPr>
          <w:rStyle w:val="LatinChar"/>
          <w:rFonts w:cs="FrankRuehl"/>
          <w:sz w:val="28"/>
          <w:szCs w:val="28"/>
          <w:rtl/>
          <w:lang w:val="en-GB"/>
        </w:rPr>
        <w:t xml:space="preserve"> והרי לא הוזכרו בשום מקום שאפשר לך לומר כי לכך הזכיר את שמם להודיע כי אלו הם שנזכרו במקום אחר</w:t>
      </w:r>
      <w:r w:rsidR="00781040">
        <w:rPr>
          <w:rStyle w:val="LatinChar"/>
          <w:rFonts w:cs="FrankRuehl" w:hint="cs"/>
          <w:sz w:val="28"/>
          <w:szCs w:val="28"/>
          <w:rtl/>
          <w:lang w:val="en-GB"/>
        </w:rPr>
        <w:t>.</w:t>
      </w:r>
      <w:r w:rsidR="003D2E9F" w:rsidRPr="003D2E9F">
        <w:rPr>
          <w:rStyle w:val="LatinChar"/>
          <w:rFonts w:cs="FrankRuehl"/>
          <w:sz w:val="28"/>
          <w:szCs w:val="28"/>
          <w:rtl/>
          <w:lang w:val="en-GB"/>
        </w:rPr>
        <w:t xml:space="preserve"> וכיון שלא נזכר שמם במקום אחר</w:t>
      </w:r>
      <w:r w:rsidR="00781040">
        <w:rPr>
          <w:rStyle w:val="LatinChar"/>
          <w:rFonts w:cs="FrankRuehl" w:hint="cs"/>
          <w:sz w:val="28"/>
          <w:szCs w:val="28"/>
          <w:rtl/>
          <w:lang w:val="en-GB"/>
        </w:rPr>
        <w:t>,</w:t>
      </w:r>
      <w:r w:rsidR="003D2E9F" w:rsidRPr="003D2E9F">
        <w:rPr>
          <w:rStyle w:val="LatinChar"/>
          <w:rFonts w:cs="FrankRuehl"/>
          <w:sz w:val="28"/>
          <w:szCs w:val="28"/>
          <w:rtl/>
          <w:lang w:val="en-GB"/>
        </w:rPr>
        <w:t xml:space="preserve"> אם כן מה בא ללמדינו</w:t>
      </w:r>
      <w:r w:rsidR="005152A6">
        <w:rPr>
          <w:rStyle w:val="FootnoteReference"/>
          <w:rFonts w:cs="FrankRuehl"/>
          <w:szCs w:val="28"/>
          <w:rtl/>
        </w:rPr>
        <w:footnoteReference w:id="415"/>
      </w:r>
      <w:r w:rsidR="00781040">
        <w:rPr>
          <w:rStyle w:val="LatinChar"/>
          <w:rFonts w:cs="FrankRuehl" w:hint="cs"/>
          <w:sz w:val="28"/>
          <w:szCs w:val="28"/>
          <w:rtl/>
          <w:lang w:val="en-GB"/>
        </w:rPr>
        <w:t>,</w:t>
      </w:r>
      <w:r w:rsidR="003D2E9F" w:rsidRPr="003D2E9F">
        <w:rPr>
          <w:rStyle w:val="LatinChar"/>
          <w:rFonts w:cs="FrankRuehl"/>
          <w:sz w:val="28"/>
          <w:szCs w:val="28"/>
          <w:rtl/>
          <w:lang w:val="en-GB"/>
        </w:rPr>
        <w:t xml:space="preserve"> אלא שבא לרמוז על הקרבנות</w:t>
      </w:r>
      <w:r w:rsidR="005152A6">
        <w:rPr>
          <w:rStyle w:val="FootnoteReference"/>
          <w:rFonts w:cs="FrankRuehl"/>
          <w:szCs w:val="28"/>
          <w:rtl/>
        </w:rPr>
        <w:footnoteReference w:id="416"/>
      </w:r>
      <w:r w:rsidR="00781040">
        <w:rPr>
          <w:rStyle w:val="LatinChar"/>
          <w:rFonts w:cs="FrankRuehl" w:hint="cs"/>
          <w:sz w:val="28"/>
          <w:szCs w:val="28"/>
          <w:rtl/>
          <w:lang w:val="en-GB"/>
        </w:rPr>
        <w:t>.</w:t>
      </w:r>
      <w:r w:rsidR="003D2E9F" w:rsidRPr="003D2E9F">
        <w:rPr>
          <w:rStyle w:val="LatinChar"/>
          <w:rFonts w:cs="FrankRuehl"/>
          <w:sz w:val="28"/>
          <w:szCs w:val="28"/>
          <w:rtl/>
          <w:lang w:val="en-GB"/>
        </w:rPr>
        <w:t xml:space="preserve"> ועוד</w:t>
      </w:r>
      <w:r w:rsidR="00781040">
        <w:rPr>
          <w:rStyle w:val="LatinChar"/>
          <w:rFonts w:cs="FrankRuehl" w:hint="cs"/>
          <w:sz w:val="28"/>
          <w:szCs w:val="28"/>
          <w:rtl/>
          <w:lang w:val="en-GB"/>
        </w:rPr>
        <w:t>,</w:t>
      </w:r>
      <w:r w:rsidR="003D2E9F" w:rsidRPr="003D2E9F">
        <w:rPr>
          <w:rStyle w:val="LatinChar"/>
          <w:rFonts w:cs="FrankRuehl"/>
          <w:sz w:val="28"/>
          <w:szCs w:val="28"/>
          <w:rtl/>
          <w:lang w:val="en-GB"/>
        </w:rPr>
        <w:t xml:space="preserve"> </w:t>
      </w:r>
      <w:r w:rsidR="00781040">
        <w:rPr>
          <w:rStyle w:val="LatinChar"/>
          <w:rFonts w:cs="FrankRuehl" w:hint="cs"/>
          <w:sz w:val="28"/>
          <w:szCs w:val="28"/>
          <w:rtl/>
          <w:lang w:val="en-GB"/>
        </w:rPr>
        <w:t>"</w:t>
      </w:r>
      <w:r w:rsidR="003D2E9F" w:rsidRPr="003D2E9F">
        <w:rPr>
          <w:rStyle w:val="LatinChar"/>
          <w:rFonts w:cs="FrankRuehl"/>
          <w:sz w:val="28"/>
          <w:szCs w:val="28"/>
          <w:rtl/>
          <w:lang w:val="en-GB"/>
        </w:rPr>
        <w:t>והקרוב</w:t>
      </w:r>
      <w:r w:rsidR="00781040">
        <w:rPr>
          <w:rStyle w:val="LatinChar"/>
          <w:rFonts w:cs="FrankRuehl" w:hint="cs"/>
          <w:sz w:val="28"/>
          <w:szCs w:val="28"/>
          <w:rtl/>
          <w:lang w:val="en-GB"/>
        </w:rPr>
        <w:t>"</w:t>
      </w:r>
      <w:r w:rsidR="003D2E9F" w:rsidRPr="003D2E9F">
        <w:rPr>
          <w:rStyle w:val="LatinChar"/>
          <w:rFonts w:cs="FrankRuehl"/>
          <w:sz w:val="28"/>
          <w:szCs w:val="28"/>
          <w:rtl/>
          <w:lang w:val="en-GB"/>
        </w:rPr>
        <w:t xml:space="preserve"> חסר כתיב</w:t>
      </w:r>
      <w:r w:rsidR="00781040">
        <w:rPr>
          <w:rStyle w:val="LatinChar"/>
          <w:rFonts w:cs="FrankRuehl" w:hint="cs"/>
          <w:sz w:val="28"/>
          <w:szCs w:val="28"/>
          <w:rtl/>
          <w:lang w:val="en-GB"/>
        </w:rPr>
        <w:t>,</w:t>
      </w:r>
      <w:r w:rsidR="003D2E9F" w:rsidRPr="003D2E9F">
        <w:rPr>
          <w:rStyle w:val="LatinChar"/>
          <w:rFonts w:cs="FrankRuehl"/>
          <w:sz w:val="28"/>
          <w:szCs w:val="28"/>
          <w:rtl/>
          <w:lang w:val="en-GB"/>
        </w:rPr>
        <w:t xml:space="preserve"> אלא בא ללמד שהם חסירים קרבנות הנרמזים כאן</w:t>
      </w:r>
      <w:r w:rsidR="00781040">
        <w:rPr>
          <w:rStyle w:val="FootnoteReference"/>
          <w:rFonts w:cs="FrankRuehl"/>
          <w:szCs w:val="28"/>
          <w:rtl/>
        </w:rPr>
        <w:footnoteReference w:id="417"/>
      </w:r>
      <w:r w:rsidR="00781040">
        <w:rPr>
          <w:rStyle w:val="LatinChar"/>
          <w:rFonts w:cs="FrankRuehl" w:hint="cs"/>
          <w:sz w:val="28"/>
          <w:szCs w:val="28"/>
          <w:rtl/>
          <w:lang w:val="en-GB"/>
        </w:rPr>
        <w:t>.</w:t>
      </w:r>
      <w:r w:rsidR="003D2E9F" w:rsidRPr="003D2E9F">
        <w:rPr>
          <w:rStyle w:val="LatinChar"/>
          <w:rFonts w:cs="FrankRuehl"/>
          <w:sz w:val="28"/>
          <w:szCs w:val="28"/>
          <w:rtl/>
          <w:lang w:val="en-GB"/>
        </w:rPr>
        <w:t xml:space="preserve"> </w:t>
      </w:r>
    </w:p>
    <w:p w:rsidR="00E45B97" w:rsidRDefault="00282120" w:rsidP="00561921">
      <w:pPr>
        <w:jc w:val="both"/>
        <w:rPr>
          <w:rStyle w:val="LatinChar"/>
          <w:rFonts w:cs="FrankRuehl" w:hint="cs"/>
          <w:sz w:val="28"/>
          <w:szCs w:val="28"/>
          <w:rtl/>
          <w:lang w:val="en-GB"/>
        </w:rPr>
      </w:pPr>
      <w:r w:rsidRPr="00282120">
        <w:rPr>
          <w:rStyle w:val="LatinChar"/>
          <w:rtl/>
        </w:rPr>
        <w:t>#</w:t>
      </w:r>
      <w:r w:rsidR="003D2E9F" w:rsidRPr="00282120">
        <w:rPr>
          <w:rStyle w:val="Title1"/>
          <w:rtl/>
        </w:rPr>
        <w:t>ומה שאמר</w:t>
      </w:r>
      <w:r w:rsidRPr="00282120">
        <w:rPr>
          <w:rStyle w:val="LatinChar"/>
          <w:rtl/>
        </w:rPr>
        <w:t>=</w:t>
      </w:r>
      <w:r w:rsidR="003D2E9F" w:rsidRPr="003D2E9F">
        <w:rPr>
          <w:rStyle w:val="LatinChar"/>
          <w:rFonts w:cs="FrankRuehl"/>
          <w:sz w:val="28"/>
          <w:szCs w:val="28"/>
          <w:rtl/>
          <w:lang w:val="en-GB"/>
        </w:rPr>
        <w:t xml:space="preserve"> במדרש הזה </w:t>
      </w:r>
      <w:r>
        <w:rPr>
          <w:rStyle w:val="LatinChar"/>
          <w:rFonts w:cs="FrankRuehl" w:hint="cs"/>
          <w:sz w:val="28"/>
          <w:szCs w:val="28"/>
          <w:rtl/>
          <w:lang w:val="en-GB"/>
        </w:rPr>
        <w:t>"</w:t>
      </w:r>
      <w:r w:rsidR="003D2E9F" w:rsidRPr="003D2E9F">
        <w:rPr>
          <w:rStyle w:val="LatinChar"/>
          <w:rFonts w:cs="FrankRuehl"/>
          <w:sz w:val="28"/>
          <w:szCs w:val="28"/>
          <w:rtl/>
          <w:lang w:val="en-GB"/>
        </w:rPr>
        <w:t xml:space="preserve">מאן </w:t>
      </w:r>
      <w:r>
        <w:rPr>
          <w:rStyle w:val="LatinChar"/>
          <w:rFonts w:cs="FrankRuehl" w:hint="cs"/>
          <w:sz w:val="28"/>
          <w:szCs w:val="28"/>
          <w:rtl/>
          <w:lang w:val="en-GB"/>
        </w:rPr>
        <w:t>'</w:t>
      </w:r>
      <w:r w:rsidR="003D2E9F" w:rsidRPr="003D2E9F">
        <w:rPr>
          <w:rStyle w:val="LatinChar"/>
          <w:rFonts w:cs="FrankRuehl"/>
          <w:sz w:val="28"/>
          <w:szCs w:val="28"/>
          <w:rtl/>
          <w:lang w:val="en-GB"/>
        </w:rPr>
        <w:t>חכמים</w:t>
      </w:r>
      <w:r>
        <w:rPr>
          <w:rStyle w:val="LatinChar"/>
          <w:rFonts w:cs="FrankRuehl" w:hint="cs"/>
          <w:sz w:val="28"/>
          <w:szCs w:val="28"/>
          <w:rtl/>
          <w:lang w:val="en-GB"/>
        </w:rPr>
        <w:t>'</w:t>
      </w:r>
      <w:r w:rsidR="003D2E9F" w:rsidRPr="003D2E9F">
        <w:rPr>
          <w:rStyle w:val="LatinChar"/>
          <w:rFonts w:cs="FrankRuehl"/>
          <w:sz w:val="28"/>
          <w:szCs w:val="28"/>
          <w:rtl/>
          <w:lang w:val="en-GB"/>
        </w:rPr>
        <w:t xml:space="preserve"> רבנן</w:t>
      </w:r>
      <w:r>
        <w:rPr>
          <w:rStyle w:val="LatinChar"/>
          <w:rFonts w:cs="FrankRuehl" w:hint="cs"/>
          <w:sz w:val="28"/>
          <w:szCs w:val="28"/>
          <w:rtl/>
          <w:lang w:val="en-GB"/>
        </w:rPr>
        <w:t>",</w:t>
      </w:r>
      <w:r w:rsidR="003D2E9F" w:rsidRPr="003D2E9F">
        <w:rPr>
          <w:rStyle w:val="LatinChar"/>
          <w:rFonts w:cs="FrankRuehl"/>
          <w:sz w:val="28"/>
          <w:szCs w:val="28"/>
          <w:rtl/>
          <w:lang w:val="en-GB"/>
        </w:rPr>
        <w:t xml:space="preserve"> מפני כי הוקשה להם איך באה הצלה לישראל על ידי אנשים אלו</w:t>
      </w:r>
      <w:r>
        <w:rPr>
          <w:rStyle w:val="FootnoteReference"/>
          <w:rFonts w:cs="FrankRuehl"/>
          <w:szCs w:val="28"/>
          <w:rtl/>
        </w:rPr>
        <w:footnoteReference w:id="418"/>
      </w:r>
      <w:r>
        <w:rPr>
          <w:rStyle w:val="LatinChar"/>
          <w:rFonts w:cs="FrankRuehl" w:hint="cs"/>
          <w:sz w:val="28"/>
          <w:szCs w:val="28"/>
          <w:rtl/>
          <w:lang w:val="en-GB"/>
        </w:rPr>
        <w:t>.</w:t>
      </w:r>
      <w:r w:rsidR="003D2E9F" w:rsidRPr="003D2E9F">
        <w:rPr>
          <w:rStyle w:val="LatinChar"/>
          <w:rFonts w:cs="FrankRuehl"/>
          <w:sz w:val="28"/>
          <w:szCs w:val="28"/>
          <w:rtl/>
          <w:lang w:val="en-GB"/>
        </w:rPr>
        <w:t xml:space="preserve"> כי בודאי חכמי האומות הם מתנגדים לישראל</w:t>
      </w:r>
      <w:r w:rsidR="00CC60F7">
        <w:rPr>
          <w:rStyle w:val="FootnoteReference"/>
          <w:rFonts w:cs="FrankRuehl"/>
          <w:szCs w:val="28"/>
          <w:rtl/>
        </w:rPr>
        <w:footnoteReference w:id="419"/>
      </w:r>
      <w:r>
        <w:rPr>
          <w:rStyle w:val="LatinChar"/>
          <w:rFonts w:cs="FrankRuehl" w:hint="cs"/>
          <w:sz w:val="28"/>
          <w:szCs w:val="28"/>
          <w:rtl/>
          <w:lang w:val="en-GB"/>
        </w:rPr>
        <w:t>,</w:t>
      </w:r>
      <w:r w:rsidR="003D2E9F" w:rsidRPr="003D2E9F">
        <w:rPr>
          <w:rStyle w:val="LatinChar"/>
          <w:rFonts w:cs="FrankRuehl"/>
          <w:sz w:val="28"/>
          <w:szCs w:val="28"/>
          <w:rtl/>
          <w:lang w:val="en-GB"/>
        </w:rPr>
        <w:t xml:space="preserve"> ואיך בא הצלה על ידם לישראל</w:t>
      </w:r>
      <w:r w:rsidR="00755DCB">
        <w:rPr>
          <w:rStyle w:val="FootnoteReference"/>
          <w:rFonts w:cs="FrankRuehl"/>
          <w:szCs w:val="28"/>
          <w:rtl/>
        </w:rPr>
        <w:footnoteReference w:id="420"/>
      </w:r>
      <w:r w:rsidR="00755DCB">
        <w:rPr>
          <w:rStyle w:val="LatinChar"/>
          <w:rFonts w:cs="FrankRuehl" w:hint="cs"/>
          <w:sz w:val="28"/>
          <w:szCs w:val="28"/>
          <w:rtl/>
          <w:lang w:val="en-GB"/>
        </w:rPr>
        <w:t>.</w:t>
      </w:r>
      <w:r w:rsidR="003D2E9F" w:rsidRPr="003D2E9F">
        <w:rPr>
          <w:rStyle w:val="LatinChar"/>
          <w:rFonts w:cs="FrankRuehl"/>
          <w:sz w:val="28"/>
          <w:szCs w:val="28"/>
          <w:rtl/>
          <w:lang w:val="en-GB"/>
        </w:rPr>
        <w:t xml:space="preserve"> ולכך אמרו כי הצלה הזאת באה על ידי אנשים אלו</w:t>
      </w:r>
      <w:r w:rsidR="00E45B97">
        <w:rPr>
          <w:rStyle w:val="FootnoteReference"/>
          <w:rFonts w:cs="FrankRuehl"/>
          <w:szCs w:val="28"/>
          <w:rtl/>
        </w:rPr>
        <w:footnoteReference w:id="421"/>
      </w:r>
      <w:r w:rsidR="00561921">
        <w:rPr>
          <w:rStyle w:val="LatinChar"/>
          <w:rFonts w:cs="FrankRuehl" w:hint="cs"/>
          <w:sz w:val="28"/>
          <w:szCs w:val="28"/>
          <w:rtl/>
          <w:lang w:val="en-GB"/>
        </w:rPr>
        <w:t>,</w:t>
      </w:r>
      <w:r w:rsidR="003D2E9F" w:rsidRPr="003D2E9F">
        <w:rPr>
          <w:rStyle w:val="LatinChar"/>
          <w:rFonts w:cs="FrankRuehl"/>
          <w:sz w:val="28"/>
          <w:szCs w:val="28"/>
          <w:rtl/>
          <w:lang w:val="en-GB"/>
        </w:rPr>
        <w:t xml:space="preserve"> ועל זה אמר כי בודאי מתחלה הובא המשפט לפני חכמי ישראל</w:t>
      </w:r>
      <w:r w:rsidR="00E45B97">
        <w:rPr>
          <w:rStyle w:val="LatinChar"/>
          <w:rFonts w:cs="FrankRuehl" w:hint="cs"/>
          <w:sz w:val="28"/>
          <w:szCs w:val="28"/>
          <w:rtl/>
          <w:lang w:val="en-GB"/>
        </w:rPr>
        <w:t>,</w:t>
      </w:r>
      <w:r w:rsidR="003D2E9F" w:rsidRPr="003D2E9F">
        <w:rPr>
          <w:rStyle w:val="LatinChar"/>
          <w:rFonts w:cs="FrankRuehl"/>
          <w:sz w:val="28"/>
          <w:szCs w:val="28"/>
          <w:rtl/>
          <w:lang w:val="en-GB"/>
        </w:rPr>
        <w:t xml:space="preserve"> רק כי הם לא רצו לדון על זה</w:t>
      </w:r>
      <w:r w:rsidR="00E45B97">
        <w:rPr>
          <w:rStyle w:val="LatinChar"/>
          <w:rFonts w:cs="FrankRuehl" w:hint="cs"/>
          <w:sz w:val="28"/>
          <w:szCs w:val="28"/>
          <w:rtl/>
          <w:lang w:val="en-GB"/>
        </w:rPr>
        <w:t>,</w:t>
      </w:r>
      <w:r w:rsidR="003D2E9F" w:rsidRPr="003D2E9F">
        <w:rPr>
          <w:rStyle w:val="LatinChar"/>
          <w:rFonts w:cs="FrankRuehl"/>
          <w:sz w:val="28"/>
          <w:szCs w:val="28"/>
          <w:rtl/>
          <w:lang w:val="en-GB"/>
        </w:rPr>
        <w:t xml:space="preserve"> ואמרו להביא המשפט לפני עמון ומואב</w:t>
      </w:r>
      <w:r w:rsidR="00E45B97">
        <w:rPr>
          <w:rStyle w:val="LatinChar"/>
          <w:rFonts w:cs="FrankRuehl" w:hint="cs"/>
          <w:sz w:val="28"/>
          <w:szCs w:val="28"/>
          <w:rtl/>
          <w:lang w:val="en-GB"/>
        </w:rPr>
        <w:t>.</w:t>
      </w:r>
      <w:r w:rsidR="003D2E9F" w:rsidRPr="003D2E9F">
        <w:rPr>
          <w:rStyle w:val="LatinChar"/>
          <w:rFonts w:cs="FrankRuehl"/>
          <w:sz w:val="28"/>
          <w:szCs w:val="28"/>
          <w:rtl/>
          <w:lang w:val="en-GB"/>
        </w:rPr>
        <w:t xml:space="preserve"> ומכל מקום כיון שהם נתנו העצה להביא המשפט לפני אלו</w:t>
      </w:r>
      <w:r w:rsidR="00E45B97">
        <w:rPr>
          <w:rStyle w:val="LatinChar"/>
          <w:rFonts w:cs="FrankRuehl" w:hint="cs"/>
          <w:sz w:val="28"/>
          <w:szCs w:val="28"/>
          <w:rtl/>
          <w:lang w:val="en-GB"/>
        </w:rPr>
        <w:t>,</w:t>
      </w:r>
      <w:r w:rsidR="003D2E9F" w:rsidRPr="003D2E9F">
        <w:rPr>
          <w:rStyle w:val="LatinChar"/>
          <w:rFonts w:cs="FrankRuehl"/>
          <w:sz w:val="28"/>
          <w:szCs w:val="28"/>
          <w:rtl/>
          <w:lang w:val="en-GB"/>
        </w:rPr>
        <w:t xml:space="preserve"> והם</w:t>
      </w:r>
      <w:r w:rsidR="00E45B97">
        <w:rPr>
          <w:rStyle w:val="FootnoteReference"/>
          <w:rFonts w:cs="FrankRuehl"/>
          <w:szCs w:val="28"/>
          <w:rtl/>
        </w:rPr>
        <w:footnoteReference w:id="422"/>
      </w:r>
      <w:r w:rsidR="003D2E9F" w:rsidRPr="003D2E9F">
        <w:rPr>
          <w:rStyle w:val="LatinChar"/>
          <w:rFonts w:cs="FrankRuehl"/>
          <w:sz w:val="28"/>
          <w:szCs w:val="28"/>
          <w:rtl/>
          <w:lang w:val="en-GB"/>
        </w:rPr>
        <w:t xml:space="preserve"> דנו להמית את ושתי</w:t>
      </w:r>
      <w:r w:rsidR="00E45B97">
        <w:rPr>
          <w:rStyle w:val="LatinChar"/>
          <w:rFonts w:cs="FrankRuehl" w:hint="cs"/>
          <w:sz w:val="28"/>
          <w:szCs w:val="28"/>
          <w:rtl/>
          <w:lang w:val="en-GB"/>
        </w:rPr>
        <w:t>,</w:t>
      </w:r>
      <w:r w:rsidR="003D2E9F" w:rsidRPr="003D2E9F">
        <w:rPr>
          <w:rStyle w:val="LatinChar"/>
          <w:rFonts w:cs="FrankRuehl"/>
          <w:sz w:val="28"/>
          <w:szCs w:val="28"/>
          <w:rtl/>
          <w:lang w:val="en-GB"/>
        </w:rPr>
        <w:t xml:space="preserve"> הרי באה ההצלה על ידי חכמי ישראל</w:t>
      </w:r>
      <w:r w:rsidR="00561921">
        <w:rPr>
          <w:rStyle w:val="FootnoteReference"/>
          <w:rFonts w:cs="FrankRuehl"/>
          <w:szCs w:val="28"/>
          <w:rtl/>
        </w:rPr>
        <w:footnoteReference w:id="423"/>
      </w:r>
      <w:r w:rsidR="00E45B97">
        <w:rPr>
          <w:rStyle w:val="LatinChar"/>
          <w:rFonts w:cs="FrankRuehl" w:hint="cs"/>
          <w:sz w:val="28"/>
          <w:szCs w:val="28"/>
          <w:rtl/>
          <w:lang w:val="en-GB"/>
        </w:rPr>
        <w:t>.</w:t>
      </w:r>
      <w:r w:rsidR="003D2E9F" w:rsidRPr="003D2E9F">
        <w:rPr>
          <w:rStyle w:val="LatinChar"/>
          <w:rFonts w:cs="FrankRuehl"/>
          <w:sz w:val="28"/>
          <w:szCs w:val="28"/>
          <w:rtl/>
          <w:lang w:val="en-GB"/>
        </w:rPr>
        <w:t xml:space="preserve"> </w:t>
      </w:r>
    </w:p>
    <w:p w:rsidR="009A2C6C" w:rsidRDefault="00E45B97" w:rsidP="00F32825">
      <w:pPr>
        <w:jc w:val="both"/>
        <w:rPr>
          <w:rStyle w:val="LatinChar"/>
          <w:rFonts w:cs="FrankRuehl" w:hint="cs"/>
          <w:sz w:val="28"/>
          <w:szCs w:val="28"/>
          <w:rtl/>
          <w:lang w:val="en-GB"/>
        </w:rPr>
      </w:pPr>
      <w:r w:rsidRPr="00E45B97">
        <w:rPr>
          <w:rStyle w:val="LatinChar"/>
          <w:rtl/>
        </w:rPr>
        <w:t>#</w:t>
      </w:r>
      <w:r w:rsidR="003D2E9F" w:rsidRPr="00E45B97">
        <w:rPr>
          <w:rStyle w:val="Title1"/>
          <w:rtl/>
        </w:rPr>
        <w:t>ועוד יש לפרש</w:t>
      </w:r>
      <w:r w:rsidRPr="00E45B97">
        <w:rPr>
          <w:rStyle w:val="LatinChar"/>
          <w:rtl/>
        </w:rPr>
        <w:t>=</w:t>
      </w:r>
      <w:r w:rsidR="003D2E9F" w:rsidRPr="003D2E9F">
        <w:rPr>
          <w:rStyle w:val="LatinChar"/>
          <w:rFonts w:cs="FrankRuehl"/>
          <w:sz w:val="28"/>
          <w:szCs w:val="28"/>
          <w:rtl/>
          <w:lang w:val="en-GB"/>
        </w:rPr>
        <w:t xml:space="preserve"> מה שאמר כי כל הפסוק נאמר על הקרבנות</w:t>
      </w:r>
      <w:r w:rsidR="009111B5">
        <w:rPr>
          <w:rStyle w:val="FootnoteReference"/>
          <w:rFonts w:cs="FrankRuehl"/>
          <w:szCs w:val="28"/>
          <w:rtl/>
        </w:rPr>
        <w:footnoteReference w:id="424"/>
      </w:r>
      <w:r w:rsidR="009111B5">
        <w:rPr>
          <w:rStyle w:val="LatinChar"/>
          <w:rFonts w:cs="FrankRuehl" w:hint="cs"/>
          <w:sz w:val="28"/>
          <w:szCs w:val="28"/>
          <w:rtl/>
          <w:lang w:val="en-GB"/>
        </w:rPr>
        <w:t>,</w:t>
      </w:r>
      <w:r w:rsidR="003D2E9F" w:rsidRPr="003D2E9F">
        <w:rPr>
          <w:rStyle w:val="LatinChar"/>
          <w:rFonts w:cs="FrankRuehl"/>
          <w:sz w:val="28"/>
          <w:szCs w:val="28"/>
          <w:rtl/>
          <w:lang w:val="en-GB"/>
        </w:rPr>
        <w:t xml:space="preserve"> כי הוקשה לרבותינו זכר לברכה</w:t>
      </w:r>
      <w:r w:rsidR="009111B5">
        <w:rPr>
          <w:rStyle w:val="LatinChar"/>
          <w:rFonts w:cs="FrankRuehl" w:hint="cs"/>
          <w:sz w:val="28"/>
          <w:szCs w:val="28"/>
          <w:rtl/>
          <w:lang w:val="en-GB"/>
        </w:rPr>
        <w:t>,</w:t>
      </w:r>
      <w:r w:rsidR="003D2E9F" w:rsidRPr="003D2E9F">
        <w:rPr>
          <w:rStyle w:val="LatinChar"/>
          <w:rFonts w:cs="FrankRuehl"/>
          <w:sz w:val="28"/>
          <w:szCs w:val="28"/>
          <w:rtl/>
          <w:lang w:val="en-GB"/>
        </w:rPr>
        <w:t xml:space="preserve"> לפי שאמרו במדרש </w:t>
      </w:r>
      <w:r w:rsidR="003D2E9F" w:rsidRPr="009111B5">
        <w:rPr>
          <w:rStyle w:val="LatinChar"/>
          <w:rFonts w:cs="Dbs-Rashi"/>
          <w:szCs w:val="20"/>
          <w:rtl/>
          <w:lang w:val="en-GB"/>
        </w:rPr>
        <w:t>(אסת</w:t>
      </w:r>
      <w:r w:rsidR="009111B5" w:rsidRPr="009111B5">
        <w:rPr>
          <w:rStyle w:val="LatinChar"/>
          <w:rFonts w:cs="Dbs-Rashi" w:hint="cs"/>
          <w:szCs w:val="20"/>
          <w:rtl/>
          <w:lang w:val="en-GB"/>
        </w:rPr>
        <w:t>"</w:t>
      </w:r>
      <w:r w:rsidR="003D2E9F" w:rsidRPr="009111B5">
        <w:rPr>
          <w:rStyle w:val="LatinChar"/>
          <w:rFonts w:cs="Dbs-Rashi"/>
          <w:szCs w:val="20"/>
          <w:rtl/>
          <w:lang w:val="en-GB"/>
        </w:rPr>
        <w:t>ר ג, י)</w:t>
      </w:r>
      <w:r w:rsidR="003D2E9F" w:rsidRPr="003D2E9F">
        <w:rPr>
          <w:rStyle w:val="LatinChar"/>
          <w:rFonts w:cs="FrankRuehl"/>
          <w:sz w:val="28"/>
          <w:szCs w:val="28"/>
          <w:rtl/>
          <w:lang w:val="en-GB"/>
        </w:rPr>
        <w:t xml:space="preserve"> </w:t>
      </w:r>
      <w:r w:rsidR="009111B5">
        <w:rPr>
          <w:rStyle w:val="LatinChar"/>
          <w:rFonts w:cs="FrankRuehl" w:hint="cs"/>
          <w:sz w:val="28"/>
          <w:szCs w:val="28"/>
          <w:rtl/>
          <w:lang w:val="en-GB"/>
        </w:rPr>
        <w:t>"</w:t>
      </w:r>
      <w:r w:rsidR="003D2E9F" w:rsidRPr="003D2E9F">
        <w:rPr>
          <w:rStyle w:val="LatinChar"/>
          <w:rFonts w:cs="FrankRuehl"/>
          <w:sz w:val="28"/>
          <w:szCs w:val="28"/>
          <w:rtl/>
          <w:lang w:val="en-GB"/>
        </w:rPr>
        <w:t xml:space="preserve">כל מקום שנאמר במגילה </w:t>
      </w:r>
      <w:r w:rsidR="009111B5">
        <w:rPr>
          <w:rStyle w:val="LatinChar"/>
          <w:rFonts w:cs="FrankRuehl" w:hint="cs"/>
          <w:sz w:val="28"/>
          <w:szCs w:val="28"/>
          <w:rtl/>
          <w:lang w:val="en-GB"/>
        </w:rPr>
        <w:t>'</w:t>
      </w:r>
      <w:r w:rsidR="003D2E9F" w:rsidRPr="003D2E9F">
        <w:rPr>
          <w:rStyle w:val="LatinChar"/>
          <w:rFonts w:cs="FrankRuehl"/>
          <w:sz w:val="28"/>
          <w:szCs w:val="28"/>
          <w:rtl/>
          <w:lang w:val="en-GB"/>
        </w:rPr>
        <w:t>המלך</w:t>
      </w:r>
      <w:r w:rsidR="009111B5">
        <w:rPr>
          <w:rStyle w:val="LatinChar"/>
          <w:rFonts w:cs="FrankRuehl" w:hint="cs"/>
          <w:sz w:val="28"/>
          <w:szCs w:val="28"/>
          <w:rtl/>
          <w:lang w:val="en-GB"/>
        </w:rPr>
        <w:t>',</w:t>
      </w:r>
      <w:r w:rsidR="003D2E9F" w:rsidRPr="003D2E9F">
        <w:rPr>
          <w:rStyle w:val="LatinChar"/>
          <w:rFonts w:cs="FrankRuehl"/>
          <w:sz w:val="28"/>
          <w:szCs w:val="28"/>
          <w:rtl/>
          <w:lang w:val="en-GB"/>
        </w:rPr>
        <w:t xml:space="preserve"> במלך מלכי מלכים מדבר</w:t>
      </w:r>
      <w:r w:rsidR="009111B5">
        <w:rPr>
          <w:rStyle w:val="LatinChar"/>
          <w:rFonts w:cs="FrankRuehl" w:hint="cs"/>
          <w:sz w:val="28"/>
          <w:szCs w:val="28"/>
          <w:rtl/>
          <w:lang w:val="en-GB"/>
        </w:rPr>
        <w:t>.</w:t>
      </w:r>
      <w:r w:rsidR="003D2E9F" w:rsidRPr="003D2E9F">
        <w:rPr>
          <w:rStyle w:val="LatinChar"/>
          <w:rFonts w:cs="FrankRuehl"/>
          <w:sz w:val="28"/>
          <w:szCs w:val="28"/>
          <w:rtl/>
          <w:lang w:val="en-GB"/>
        </w:rPr>
        <w:t xml:space="preserve"> וכל מקום שכתיב </w:t>
      </w:r>
      <w:r w:rsidR="009111B5">
        <w:rPr>
          <w:rStyle w:val="LatinChar"/>
          <w:rFonts w:cs="FrankRuehl" w:hint="cs"/>
          <w:sz w:val="28"/>
          <w:szCs w:val="28"/>
          <w:rtl/>
          <w:lang w:val="en-GB"/>
        </w:rPr>
        <w:t>'</w:t>
      </w:r>
      <w:r w:rsidR="003D2E9F" w:rsidRPr="003D2E9F">
        <w:rPr>
          <w:rStyle w:val="LatinChar"/>
          <w:rFonts w:cs="FrankRuehl"/>
          <w:sz w:val="28"/>
          <w:szCs w:val="28"/>
          <w:rtl/>
          <w:lang w:val="en-GB"/>
        </w:rPr>
        <w:t>המלך אחשורוש</w:t>
      </w:r>
      <w:r w:rsidR="009111B5">
        <w:rPr>
          <w:rStyle w:val="LatinChar"/>
          <w:rFonts w:cs="FrankRuehl" w:hint="cs"/>
          <w:sz w:val="28"/>
          <w:szCs w:val="28"/>
          <w:rtl/>
          <w:lang w:val="en-GB"/>
        </w:rPr>
        <w:t>',</w:t>
      </w:r>
      <w:r w:rsidR="003D2E9F" w:rsidRPr="003D2E9F">
        <w:rPr>
          <w:rStyle w:val="LatinChar"/>
          <w:rFonts w:cs="FrankRuehl"/>
          <w:sz w:val="28"/>
          <w:szCs w:val="28"/>
          <w:rtl/>
          <w:lang w:val="en-GB"/>
        </w:rPr>
        <w:t xml:space="preserve"> באחשורוש מדבר</w:t>
      </w:r>
      <w:r w:rsidR="009111B5">
        <w:rPr>
          <w:rStyle w:val="LatinChar"/>
          <w:rFonts w:cs="FrankRuehl" w:hint="cs"/>
          <w:sz w:val="28"/>
          <w:szCs w:val="28"/>
          <w:rtl/>
          <w:lang w:val="en-GB"/>
        </w:rPr>
        <w:t>"</w:t>
      </w:r>
      <w:r w:rsidR="009111B5">
        <w:rPr>
          <w:rStyle w:val="FootnoteReference"/>
          <w:rFonts w:cs="FrankRuehl"/>
          <w:szCs w:val="28"/>
          <w:rtl/>
        </w:rPr>
        <w:footnoteReference w:id="425"/>
      </w:r>
      <w:r w:rsidR="009111B5">
        <w:rPr>
          <w:rStyle w:val="LatinChar"/>
          <w:rFonts w:cs="FrankRuehl" w:hint="cs"/>
          <w:sz w:val="28"/>
          <w:szCs w:val="28"/>
          <w:rtl/>
          <w:lang w:val="en-GB"/>
        </w:rPr>
        <w:t>.</w:t>
      </w:r>
      <w:r w:rsidR="003D2E9F" w:rsidRPr="003D2E9F">
        <w:rPr>
          <w:rStyle w:val="LatinChar"/>
          <w:rFonts w:cs="FrankRuehl"/>
          <w:sz w:val="28"/>
          <w:szCs w:val="28"/>
          <w:rtl/>
          <w:lang w:val="en-GB"/>
        </w:rPr>
        <w:t xml:space="preserve"> וכאן כתיב </w:t>
      </w:r>
      <w:r w:rsidR="00990C83" w:rsidRPr="00990C83">
        <w:rPr>
          <w:rStyle w:val="LatinChar"/>
          <w:rFonts w:cs="Dbs-Rashi" w:hint="cs"/>
          <w:szCs w:val="20"/>
          <w:rtl/>
          <w:lang w:val="en-GB"/>
        </w:rPr>
        <w:t>(פסוקים יג-יד)</w:t>
      </w:r>
      <w:r w:rsidR="00990C83">
        <w:rPr>
          <w:rStyle w:val="LatinChar"/>
          <w:rFonts w:cs="FrankRuehl" w:hint="cs"/>
          <w:sz w:val="28"/>
          <w:szCs w:val="28"/>
          <w:rtl/>
          <w:lang w:val="en-GB"/>
        </w:rPr>
        <w:t xml:space="preserve"> "</w:t>
      </w:r>
      <w:r w:rsidR="003D2E9F" w:rsidRPr="003D2E9F">
        <w:rPr>
          <w:rStyle w:val="LatinChar"/>
          <w:rFonts w:cs="FrankRuehl"/>
          <w:sz w:val="28"/>
          <w:szCs w:val="28"/>
          <w:rtl/>
          <w:lang w:val="en-GB"/>
        </w:rPr>
        <w:t>ויאמר המלך והקרב אליו</w:t>
      </w:r>
      <w:r w:rsidR="00990C83">
        <w:rPr>
          <w:rStyle w:val="LatinChar"/>
          <w:rFonts w:cs="FrankRuehl" w:hint="cs"/>
          <w:sz w:val="28"/>
          <w:szCs w:val="28"/>
          <w:rtl/>
          <w:lang w:val="en-GB"/>
        </w:rPr>
        <w:t>",</w:t>
      </w:r>
      <w:r w:rsidR="003D2E9F" w:rsidRPr="003D2E9F">
        <w:rPr>
          <w:rStyle w:val="LatinChar"/>
          <w:rFonts w:cs="FrankRuehl"/>
          <w:sz w:val="28"/>
          <w:szCs w:val="28"/>
          <w:rtl/>
          <w:lang w:val="en-GB"/>
        </w:rPr>
        <w:t xml:space="preserve"> וכי אלו הרשעים יש להם קורבה אל השם יתברך</w:t>
      </w:r>
      <w:r w:rsidR="00990C83">
        <w:rPr>
          <w:rStyle w:val="FootnoteReference"/>
          <w:rFonts w:cs="FrankRuehl"/>
          <w:szCs w:val="28"/>
          <w:rtl/>
        </w:rPr>
        <w:footnoteReference w:id="426"/>
      </w:r>
      <w:r w:rsidR="00990C83">
        <w:rPr>
          <w:rStyle w:val="LatinChar"/>
          <w:rFonts w:cs="FrankRuehl" w:hint="cs"/>
          <w:sz w:val="28"/>
          <w:szCs w:val="28"/>
          <w:rtl/>
          <w:lang w:val="en-GB"/>
        </w:rPr>
        <w:t>.</w:t>
      </w:r>
      <w:r w:rsidR="003D2E9F" w:rsidRPr="003D2E9F">
        <w:rPr>
          <w:rStyle w:val="LatinChar"/>
          <w:rFonts w:cs="FrankRuehl"/>
          <w:sz w:val="28"/>
          <w:szCs w:val="28"/>
          <w:rtl/>
          <w:lang w:val="en-GB"/>
        </w:rPr>
        <w:t xml:space="preserve"> ולכך דרש המקרא זה על הקרבנות</w:t>
      </w:r>
      <w:r w:rsidR="009A2C6C">
        <w:rPr>
          <w:rStyle w:val="LatinChar"/>
          <w:rFonts w:cs="FrankRuehl" w:hint="cs"/>
          <w:sz w:val="28"/>
          <w:szCs w:val="28"/>
          <w:rtl/>
          <w:lang w:val="en-GB"/>
        </w:rPr>
        <w:t>,</w:t>
      </w:r>
      <w:r w:rsidR="003D2E9F" w:rsidRPr="003D2E9F">
        <w:rPr>
          <w:rStyle w:val="LatinChar"/>
          <w:rFonts w:cs="FrankRuehl"/>
          <w:sz w:val="28"/>
          <w:szCs w:val="28"/>
          <w:rtl/>
          <w:lang w:val="en-GB"/>
        </w:rPr>
        <w:t xml:space="preserve"> שהם בודאי קרובים אליו</w:t>
      </w:r>
      <w:r w:rsidR="009A2C6C">
        <w:rPr>
          <w:rStyle w:val="FootnoteReference"/>
          <w:rFonts w:cs="FrankRuehl"/>
          <w:szCs w:val="28"/>
          <w:rtl/>
        </w:rPr>
        <w:footnoteReference w:id="427"/>
      </w:r>
      <w:r w:rsidR="009A2C6C">
        <w:rPr>
          <w:rStyle w:val="LatinChar"/>
          <w:rFonts w:cs="FrankRuehl" w:hint="cs"/>
          <w:sz w:val="28"/>
          <w:szCs w:val="28"/>
          <w:rtl/>
          <w:lang w:val="en-GB"/>
        </w:rPr>
        <w:t>,</w:t>
      </w:r>
      <w:r w:rsidR="003D2E9F" w:rsidRPr="003D2E9F">
        <w:rPr>
          <w:rStyle w:val="LatinChar"/>
          <w:rFonts w:cs="FrankRuehl"/>
          <w:sz w:val="28"/>
          <w:szCs w:val="28"/>
          <w:rtl/>
          <w:lang w:val="en-GB"/>
        </w:rPr>
        <w:t xml:space="preserve"> וזהו נכון גם כן</w:t>
      </w:r>
      <w:r w:rsidR="009A2C6C">
        <w:rPr>
          <w:rStyle w:val="LatinChar"/>
          <w:rFonts w:cs="FrankRuehl" w:hint="cs"/>
          <w:sz w:val="28"/>
          <w:szCs w:val="28"/>
          <w:rtl/>
          <w:lang w:val="en-GB"/>
        </w:rPr>
        <w:t>.</w:t>
      </w:r>
      <w:r w:rsidR="003D2E9F" w:rsidRPr="003D2E9F">
        <w:rPr>
          <w:rStyle w:val="LatinChar"/>
          <w:rFonts w:cs="FrankRuehl"/>
          <w:sz w:val="28"/>
          <w:szCs w:val="28"/>
          <w:rtl/>
          <w:lang w:val="en-GB"/>
        </w:rPr>
        <w:t xml:space="preserve"> </w:t>
      </w:r>
    </w:p>
    <w:p w:rsidR="00592ED4" w:rsidRDefault="00976F48" w:rsidP="005F4464">
      <w:pPr>
        <w:jc w:val="both"/>
        <w:rPr>
          <w:rStyle w:val="LatinChar"/>
          <w:rFonts w:cs="FrankRuehl" w:hint="cs"/>
          <w:sz w:val="28"/>
          <w:szCs w:val="28"/>
          <w:rtl/>
          <w:lang w:val="en-GB"/>
        </w:rPr>
      </w:pPr>
      <w:r w:rsidRPr="00976F48">
        <w:rPr>
          <w:rStyle w:val="LatinChar"/>
          <w:rtl/>
        </w:rPr>
        <w:t>#</w:t>
      </w:r>
      <w:r w:rsidR="003D2E9F" w:rsidRPr="00976F48">
        <w:rPr>
          <w:rStyle w:val="Title1"/>
          <w:rtl/>
        </w:rPr>
        <w:t>וקרא חכמי ישראל</w:t>
      </w:r>
      <w:r w:rsidRPr="00976F48">
        <w:rPr>
          <w:rStyle w:val="LatinChar"/>
          <w:rtl/>
        </w:rPr>
        <w:t>=</w:t>
      </w:r>
      <w:r w:rsidR="003D2E9F" w:rsidRPr="003D2E9F">
        <w:rPr>
          <w:rStyle w:val="LatinChar"/>
          <w:rFonts w:cs="FrankRuehl"/>
          <w:sz w:val="28"/>
          <w:szCs w:val="28"/>
          <w:rtl/>
          <w:lang w:val="en-GB"/>
        </w:rPr>
        <w:t xml:space="preserve"> </w:t>
      </w:r>
      <w:r>
        <w:rPr>
          <w:rStyle w:val="LatinChar"/>
          <w:rFonts w:cs="FrankRuehl" w:hint="cs"/>
          <w:sz w:val="28"/>
          <w:szCs w:val="28"/>
          <w:rtl/>
          <w:lang w:val="en-GB"/>
        </w:rPr>
        <w:t>"</w:t>
      </w:r>
      <w:r w:rsidR="003D2E9F" w:rsidRPr="003D2E9F">
        <w:rPr>
          <w:rStyle w:val="LatinChar"/>
          <w:rFonts w:cs="FrankRuehl"/>
          <w:sz w:val="28"/>
          <w:szCs w:val="28"/>
          <w:rtl/>
          <w:lang w:val="en-GB"/>
        </w:rPr>
        <w:t>יודעי העתים</w:t>
      </w:r>
      <w:r>
        <w:rPr>
          <w:rStyle w:val="LatinChar"/>
          <w:rFonts w:cs="FrankRuehl" w:hint="cs"/>
          <w:sz w:val="28"/>
          <w:szCs w:val="28"/>
          <w:rtl/>
          <w:lang w:val="en-GB"/>
        </w:rPr>
        <w:t>"</w:t>
      </w:r>
      <w:r>
        <w:rPr>
          <w:rStyle w:val="FootnoteReference"/>
          <w:rFonts w:cs="FrankRuehl"/>
          <w:szCs w:val="28"/>
          <w:rtl/>
        </w:rPr>
        <w:footnoteReference w:id="428"/>
      </w:r>
      <w:r>
        <w:rPr>
          <w:rStyle w:val="LatinChar"/>
          <w:rFonts w:cs="FrankRuehl" w:hint="cs"/>
          <w:sz w:val="28"/>
          <w:szCs w:val="28"/>
          <w:rtl/>
          <w:lang w:val="en-GB"/>
        </w:rPr>
        <w:t>,</w:t>
      </w:r>
      <w:r w:rsidR="003D2E9F" w:rsidRPr="003D2E9F">
        <w:rPr>
          <w:rStyle w:val="LatinChar"/>
          <w:rFonts w:cs="FrankRuehl"/>
          <w:sz w:val="28"/>
          <w:szCs w:val="28"/>
          <w:rtl/>
          <w:lang w:val="en-GB"/>
        </w:rPr>
        <w:t xml:space="preserve"> כי חכמי ישראל נודעים מחמת עבור השנה</w:t>
      </w:r>
      <w:r w:rsidR="00FF4FE6">
        <w:rPr>
          <w:rStyle w:val="LatinChar"/>
          <w:rFonts w:cs="FrankRuehl" w:hint="cs"/>
          <w:sz w:val="28"/>
          <w:szCs w:val="28"/>
          <w:rtl/>
          <w:lang w:val="en-GB"/>
        </w:rPr>
        <w:t>,</w:t>
      </w:r>
      <w:r w:rsidR="003D2E9F" w:rsidRPr="003D2E9F">
        <w:rPr>
          <w:rStyle w:val="LatinChar"/>
          <w:rFonts w:cs="FrankRuehl"/>
          <w:sz w:val="28"/>
          <w:szCs w:val="28"/>
          <w:rtl/>
          <w:lang w:val="en-GB"/>
        </w:rPr>
        <w:t xml:space="preserve"> שהיו חושבים תקופות ומזלות</w:t>
      </w:r>
      <w:r w:rsidR="00FF4FE6">
        <w:rPr>
          <w:rStyle w:val="LatinChar"/>
          <w:rFonts w:cs="FrankRuehl" w:hint="cs"/>
          <w:sz w:val="28"/>
          <w:szCs w:val="28"/>
          <w:rtl/>
          <w:lang w:val="en-GB"/>
        </w:rPr>
        <w:t xml:space="preserve"> </w:t>
      </w:r>
      <w:r w:rsidR="00AD21DA" w:rsidRPr="00AD21DA">
        <w:rPr>
          <w:rStyle w:val="LatinChar"/>
          <w:rFonts w:cs="FrankRuehl"/>
          <w:sz w:val="28"/>
          <w:szCs w:val="28"/>
          <w:rtl/>
          <w:lang w:val="en-GB"/>
        </w:rPr>
        <w:t>וכל אשר שייך לזה</w:t>
      </w:r>
      <w:r w:rsidR="00AD21DA">
        <w:rPr>
          <w:rStyle w:val="LatinChar"/>
          <w:rFonts w:cs="FrankRuehl" w:hint="cs"/>
          <w:sz w:val="28"/>
          <w:szCs w:val="28"/>
          <w:rtl/>
          <w:lang w:val="en-GB"/>
        </w:rPr>
        <w:t>,</w:t>
      </w:r>
      <w:r w:rsidR="00AD21DA" w:rsidRPr="00AD21DA">
        <w:rPr>
          <w:rStyle w:val="LatinChar"/>
          <w:rFonts w:cs="FrankRuehl"/>
          <w:sz w:val="28"/>
          <w:szCs w:val="28"/>
          <w:rtl/>
          <w:lang w:val="en-GB"/>
        </w:rPr>
        <w:t xml:space="preserve"> והיה נמצא במורגש ולרא</w:t>
      </w:r>
      <w:r w:rsidR="00C6239B">
        <w:rPr>
          <w:rStyle w:val="LatinChar"/>
          <w:rFonts w:cs="FrankRuehl" w:hint="cs"/>
          <w:sz w:val="28"/>
          <w:szCs w:val="28"/>
          <w:rtl/>
          <w:lang w:val="en-GB"/>
        </w:rPr>
        <w:t>י</w:t>
      </w:r>
      <w:r w:rsidR="00AD21DA" w:rsidRPr="00AD21DA">
        <w:rPr>
          <w:rStyle w:val="LatinChar"/>
          <w:rFonts w:cs="FrankRuehl"/>
          <w:sz w:val="28"/>
          <w:szCs w:val="28"/>
          <w:rtl/>
          <w:lang w:val="en-GB"/>
        </w:rPr>
        <w:t>ת העין שכך הוא</w:t>
      </w:r>
      <w:r w:rsidR="00AD21DA">
        <w:rPr>
          <w:rStyle w:val="LatinChar"/>
          <w:rFonts w:cs="FrankRuehl" w:hint="cs"/>
          <w:sz w:val="28"/>
          <w:szCs w:val="28"/>
          <w:rtl/>
          <w:lang w:val="en-GB"/>
        </w:rPr>
        <w:t>.</w:t>
      </w:r>
      <w:r w:rsidR="00AD21DA" w:rsidRPr="00AD21DA">
        <w:rPr>
          <w:rStyle w:val="LatinChar"/>
          <w:rFonts w:cs="FrankRuehl"/>
          <w:sz w:val="28"/>
          <w:szCs w:val="28"/>
          <w:rtl/>
          <w:lang w:val="en-GB"/>
        </w:rPr>
        <w:t xml:space="preserve"> ודבר ידוע כי דבר זה אין לעמוד על זה אלא מפי רוח הקודש</w:t>
      </w:r>
      <w:r w:rsidR="00C6239B">
        <w:rPr>
          <w:rStyle w:val="LatinChar"/>
          <w:rFonts w:cs="FrankRuehl" w:hint="cs"/>
          <w:sz w:val="28"/>
          <w:szCs w:val="28"/>
          <w:rtl/>
          <w:lang w:val="en-GB"/>
        </w:rPr>
        <w:t>,</w:t>
      </w:r>
      <w:r w:rsidR="00AD21DA" w:rsidRPr="00AD21DA">
        <w:rPr>
          <w:rStyle w:val="LatinChar"/>
          <w:rFonts w:cs="FrankRuehl"/>
          <w:sz w:val="28"/>
          <w:szCs w:val="28"/>
          <w:rtl/>
          <w:lang w:val="en-GB"/>
        </w:rPr>
        <w:t xml:space="preserve"> שידעו ענין הגלגלים ומהלך שלהם</w:t>
      </w:r>
      <w:r w:rsidR="00C6239B">
        <w:rPr>
          <w:rStyle w:val="LatinChar"/>
          <w:rFonts w:cs="FrankRuehl" w:hint="cs"/>
          <w:sz w:val="28"/>
          <w:szCs w:val="28"/>
          <w:rtl/>
          <w:lang w:val="en-GB"/>
        </w:rPr>
        <w:t>.</w:t>
      </w:r>
      <w:r w:rsidR="00AD21DA" w:rsidRPr="00AD21DA">
        <w:rPr>
          <w:rStyle w:val="LatinChar"/>
          <w:rFonts w:cs="FrankRuehl"/>
          <w:sz w:val="28"/>
          <w:szCs w:val="28"/>
          <w:rtl/>
          <w:lang w:val="en-GB"/>
        </w:rPr>
        <w:t xml:space="preserve"> אבל שיעמוד עליהם האדם משכלו לדעת מהלך תנועת הגלגלים וסבוב שלהם</w:t>
      </w:r>
      <w:r w:rsidR="00C6239B">
        <w:rPr>
          <w:rStyle w:val="LatinChar"/>
          <w:rFonts w:cs="FrankRuehl" w:hint="cs"/>
          <w:sz w:val="28"/>
          <w:szCs w:val="28"/>
          <w:rtl/>
          <w:lang w:val="en-GB"/>
        </w:rPr>
        <w:t>,</w:t>
      </w:r>
      <w:r w:rsidR="00AD21DA" w:rsidRPr="00AD21DA">
        <w:rPr>
          <w:rStyle w:val="LatinChar"/>
          <w:rFonts w:cs="FrankRuehl"/>
          <w:sz w:val="28"/>
          <w:szCs w:val="28"/>
          <w:rtl/>
          <w:lang w:val="en-GB"/>
        </w:rPr>
        <w:t xml:space="preserve"> דבר זה אי אפשר לעמוד עליו</w:t>
      </w:r>
      <w:r w:rsidR="009760C8">
        <w:rPr>
          <w:rStyle w:val="FootnoteReference"/>
          <w:rFonts w:cs="FrankRuehl"/>
          <w:szCs w:val="28"/>
          <w:rtl/>
        </w:rPr>
        <w:footnoteReference w:id="429"/>
      </w:r>
      <w:r w:rsidR="00C6239B">
        <w:rPr>
          <w:rStyle w:val="LatinChar"/>
          <w:rFonts w:cs="FrankRuehl" w:hint="cs"/>
          <w:sz w:val="28"/>
          <w:szCs w:val="28"/>
          <w:rtl/>
          <w:lang w:val="en-GB"/>
        </w:rPr>
        <w:t>.</w:t>
      </w:r>
      <w:r w:rsidR="00AD21DA" w:rsidRPr="00AD21DA">
        <w:rPr>
          <w:rStyle w:val="LatinChar"/>
          <w:rFonts w:cs="FrankRuehl"/>
          <w:sz w:val="28"/>
          <w:szCs w:val="28"/>
          <w:rtl/>
          <w:lang w:val="en-GB"/>
        </w:rPr>
        <w:t xml:space="preserve"> ולכך מה שחכמי ישראל היו יודעים העיתים בזה נודע שהם חכמים באמת קולעים אל השערה ולא יחטיאו אפילו כהרף עין</w:t>
      </w:r>
      <w:r w:rsidR="009760C8">
        <w:rPr>
          <w:rStyle w:val="FootnoteReference"/>
          <w:rFonts w:cs="FrankRuehl"/>
          <w:szCs w:val="28"/>
          <w:rtl/>
        </w:rPr>
        <w:footnoteReference w:id="430"/>
      </w:r>
      <w:r w:rsidR="009760C8">
        <w:rPr>
          <w:rStyle w:val="LatinChar"/>
          <w:rFonts w:cs="FrankRuehl" w:hint="cs"/>
          <w:sz w:val="28"/>
          <w:szCs w:val="28"/>
          <w:rtl/>
          <w:lang w:val="en-GB"/>
        </w:rPr>
        <w:t>.</w:t>
      </w:r>
      <w:r w:rsidR="00AD21DA" w:rsidRPr="00AD21DA">
        <w:rPr>
          <w:rStyle w:val="LatinChar"/>
          <w:rFonts w:cs="FrankRuehl"/>
          <w:sz w:val="28"/>
          <w:szCs w:val="28"/>
          <w:rtl/>
          <w:lang w:val="en-GB"/>
        </w:rPr>
        <w:t xml:space="preserve"> ולכך אחשורוש כאשר נודע להם חכמתם ויצא להם שם בעולם בחכמה</w:t>
      </w:r>
      <w:r w:rsidR="0035362A">
        <w:rPr>
          <w:rStyle w:val="LatinChar"/>
          <w:rFonts w:cs="FrankRuehl" w:hint="cs"/>
          <w:sz w:val="28"/>
          <w:szCs w:val="28"/>
          <w:rtl/>
          <w:lang w:val="en-GB"/>
        </w:rPr>
        <w:t>,</w:t>
      </w:r>
      <w:r w:rsidR="00AD21DA" w:rsidRPr="00AD21DA">
        <w:rPr>
          <w:rStyle w:val="LatinChar"/>
          <w:rFonts w:cs="FrankRuehl"/>
          <w:sz w:val="28"/>
          <w:szCs w:val="28"/>
          <w:rtl/>
          <w:lang w:val="en-GB"/>
        </w:rPr>
        <w:t xml:space="preserve"> וכדכתיב </w:t>
      </w:r>
      <w:r w:rsidR="00AD21DA" w:rsidRPr="0035362A">
        <w:rPr>
          <w:rStyle w:val="LatinChar"/>
          <w:rFonts w:cs="Dbs-Rashi"/>
          <w:szCs w:val="20"/>
          <w:rtl/>
          <w:lang w:val="en-GB"/>
        </w:rPr>
        <w:t>(דברים ד, ו)</w:t>
      </w:r>
      <w:r w:rsidR="00AD21DA" w:rsidRPr="00AD21DA">
        <w:rPr>
          <w:rStyle w:val="LatinChar"/>
          <w:rFonts w:cs="FrankRuehl"/>
          <w:sz w:val="28"/>
          <w:szCs w:val="28"/>
          <w:rtl/>
          <w:lang w:val="en-GB"/>
        </w:rPr>
        <w:t xml:space="preserve"> </w:t>
      </w:r>
      <w:r w:rsidR="0035362A">
        <w:rPr>
          <w:rStyle w:val="LatinChar"/>
          <w:rFonts w:cs="FrankRuehl" w:hint="cs"/>
          <w:sz w:val="28"/>
          <w:szCs w:val="28"/>
          <w:rtl/>
          <w:lang w:val="en-GB"/>
        </w:rPr>
        <w:t>"</w:t>
      </w:r>
      <w:r w:rsidR="00AD21DA" w:rsidRPr="00AD21DA">
        <w:rPr>
          <w:rStyle w:val="LatinChar"/>
          <w:rFonts w:cs="FrankRuehl"/>
          <w:sz w:val="28"/>
          <w:szCs w:val="28"/>
          <w:rtl/>
          <w:lang w:val="en-GB"/>
        </w:rPr>
        <w:t>כי היא חכמתם ובינתכם לעיני כל העמים</w:t>
      </w:r>
      <w:r w:rsidR="0035362A">
        <w:rPr>
          <w:rStyle w:val="LatinChar"/>
          <w:rFonts w:cs="FrankRuehl" w:hint="cs"/>
          <w:sz w:val="28"/>
          <w:szCs w:val="28"/>
          <w:rtl/>
          <w:lang w:val="en-GB"/>
        </w:rPr>
        <w:t>"</w:t>
      </w:r>
      <w:r w:rsidR="005F4464">
        <w:rPr>
          <w:rStyle w:val="FootnoteReference"/>
          <w:rFonts w:cs="FrankRuehl"/>
          <w:szCs w:val="28"/>
          <w:rtl/>
        </w:rPr>
        <w:footnoteReference w:id="431"/>
      </w:r>
      <w:r w:rsidR="0035362A">
        <w:rPr>
          <w:rStyle w:val="LatinChar"/>
          <w:rFonts w:cs="FrankRuehl" w:hint="cs"/>
          <w:sz w:val="28"/>
          <w:szCs w:val="28"/>
          <w:rtl/>
          <w:lang w:val="en-GB"/>
        </w:rPr>
        <w:t>,</w:t>
      </w:r>
      <w:r w:rsidR="00AD21DA" w:rsidRPr="00AD21DA">
        <w:rPr>
          <w:rStyle w:val="LatinChar"/>
          <w:rFonts w:cs="FrankRuehl"/>
          <w:sz w:val="28"/>
          <w:szCs w:val="28"/>
          <w:rtl/>
          <w:lang w:val="en-GB"/>
        </w:rPr>
        <w:t xml:space="preserve"> וזה נאמר על סוד העיבור</w:t>
      </w:r>
      <w:r w:rsidR="0035362A">
        <w:rPr>
          <w:rStyle w:val="FootnoteReference"/>
          <w:rFonts w:cs="FrankRuehl"/>
          <w:szCs w:val="28"/>
          <w:rtl/>
        </w:rPr>
        <w:footnoteReference w:id="432"/>
      </w:r>
      <w:r w:rsidR="0035362A">
        <w:rPr>
          <w:rStyle w:val="LatinChar"/>
          <w:rFonts w:cs="FrankRuehl" w:hint="cs"/>
          <w:sz w:val="28"/>
          <w:szCs w:val="28"/>
          <w:rtl/>
          <w:lang w:val="en-GB"/>
        </w:rPr>
        <w:t>.</w:t>
      </w:r>
      <w:r w:rsidR="00AD21DA" w:rsidRPr="00AD21DA">
        <w:rPr>
          <w:rStyle w:val="LatinChar"/>
          <w:rFonts w:cs="FrankRuehl"/>
          <w:sz w:val="28"/>
          <w:szCs w:val="28"/>
          <w:rtl/>
          <w:lang w:val="en-GB"/>
        </w:rPr>
        <w:t xml:space="preserve"> ולכך </w:t>
      </w:r>
      <w:r w:rsidR="00AE10A5">
        <w:rPr>
          <w:rStyle w:val="LatinChar"/>
          <w:rFonts w:cs="FrankRuehl" w:hint="cs"/>
          <w:sz w:val="28"/>
          <w:szCs w:val="28"/>
          <w:rtl/>
          <w:lang w:val="en-GB"/>
        </w:rPr>
        <w:t>"</w:t>
      </w:r>
      <w:r w:rsidR="00AD21DA" w:rsidRPr="00AD21DA">
        <w:rPr>
          <w:rStyle w:val="LatinChar"/>
          <w:rFonts w:cs="FrankRuehl"/>
          <w:sz w:val="28"/>
          <w:szCs w:val="28"/>
          <w:rtl/>
          <w:lang w:val="en-GB"/>
        </w:rPr>
        <w:t>יודעי העיתים</w:t>
      </w:r>
      <w:r w:rsidR="00AE10A5">
        <w:rPr>
          <w:rStyle w:val="LatinChar"/>
          <w:rFonts w:cs="FrankRuehl" w:hint="cs"/>
          <w:sz w:val="28"/>
          <w:szCs w:val="28"/>
          <w:rtl/>
          <w:lang w:val="en-GB"/>
        </w:rPr>
        <w:t>"</w:t>
      </w:r>
      <w:r w:rsidR="00AD21DA" w:rsidRPr="00AD21DA">
        <w:rPr>
          <w:rStyle w:val="LatinChar"/>
          <w:rFonts w:cs="FrankRuehl"/>
          <w:sz w:val="28"/>
          <w:szCs w:val="28"/>
          <w:rtl/>
          <w:lang w:val="en-GB"/>
        </w:rPr>
        <w:t xml:space="preserve"> ה</w:t>
      </w:r>
      <w:r w:rsidR="00AE10A5">
        <w:rPr>
          <w:rStyle w:val="LatinChar"/>
          <w:rFonts w:cs="FrankRuehl" w:hint="cs"/>
          <w:sz w:val="28"/>
          <w:szCs w:val="28"/>
          <w:rtl/>
          <w:lang w:val="en-GB"/>
        </w:rPr>
        <w:t>ש</w:t>
      </w:r>
      <w:r w:rsidR="00AD21DA" w:rsidRPr="00AD21DA">
        <w:rPr>
          <w:rStyle w:val="LatinChar"/>
          <w:rFonts w:cs="FrankRuehl"/>
          <w:sz w:val="28"/>
          <w:szCs w:val="28"/>
          <w:rtl/>
          <w:lang w:val="en-GB"/>
        </w:rPr>
        <w:t xml:space="preserve">ם </w:t>
      </w:r>
      <w:r w:rsidR="00AE10A5">
        <w:rPr>
          <w:rStyle w:val="LatinChar"/>
          <w:rFonts w:cs="FrankRuehl" w:hint="cs"/>
          <w:sz w:val="28"/>
          <w:szCs w:val="28"/>
          <w:rtl/>
          <w:lang w:val="en-GB"/>
        </w:rPr>
        <w:t xml:space="preserve">[של] </w:t>
      </w:r>
      <w:r w:rsidR="00AD21DA" w:rsidRPr="00AD21DA">
        <w:rPr>
          <w:rStyle w:val="LatinChar"/>
          <w:rFonts w:cs="FrankRuehl"/>
          <w:sz w:val="28"/>
          <w:szCs w:val="28"/>
          <w:rtl/>
          <w:lang w:val="en-GB"/>
        </w:rPr>
        <w:t>חכמי ישראל בפרט</w:t>
      </w:r>
      <w:r w:rsidR="00AE10A5">
        <w:rPr>
          <w:rStyle w:val="LatinChar"/>
          <w:rFonts w:cs="FrankRuehl" w:hint="cs"/>
          <w:sz w:val="28"/>
          <w:szCs w:val="28"/>
          <w:rtl/>
          <w:lang w:val="en-GB"/>
        </w:rPr>
        <w:t>,</w:t>
      </w:r>
      <w:r w:rsidR="00AD21DA" w:rsidRPr="00AD21DA">
        <w:rPr>
          <w:rStyle w:val="LatinChar"/>
          <w:rFonts w:cs="FrankRuehl"/>
          <w:sz w:val="28"/>
          <w:szCs w:val="28"/>
          <w:rtl/>
          <w:lang w:val="en-GB"/>
        </w:rPr>
        <w:t xml:space="preserve"> שאין לאדם לעמוד על מהלך בכוכבים כאשר הוא רק באומה חכמי ישראל</w:t>
      </w:r>
      <w:r w:rsidR="00AE10A5">
        <w:rPr>
          <w:rStyle w:val="LatinChar"/>
          <w:rFonts w:cs="FrankRuehl" w:hint="cs"/>
          <w:sz w:val="28"/>
          <w:szCs w:val="28"/>
          <w:rtl/>
          <w:lang w:val="en-GB"/>
        </w:rPr>
        <w:t>,</w:t>
      </w:r>
      <w:r w:rsidR="00AD21DA" w:rsidRPr="00AD21DA">
        <w:rPr>
          <w:rStyle w:val="LatinChar"/>
          <w:rFonts w:cs="FrankRuehl"/>
          <w:sz w:val="28"/>
          <w:szCs w:val="28"/>
          <w:rtl/>
          <w:lang w:val="en-GB"/>
        </w:rPr>
        <w:t xml:space="preserve"> שהם ידעו מפי רוח הקודש</w:t>
      </w:r>
      <w:r w:rsidR="00AE10A5">
        <w:rPr>
          <w:rStyle w:val="FootnoteReference"/>
          <w:rFonts w:cs="FrankRuehl"/>
          <w:szCs w:val="28"/>
          <w:rtl/>
        </w:rPr>
        <w:footnoteReference w:id="433"/>
      </w:r>
      <w:r w:rsidR="00AE10A5">
        <w:rPr>
          <w:rStyle w:val="LatinChar"/>
          <w:rFonts w:cs="FrankRuehl" w:hint="cs"/>
          <w:sz w:val="28"/>
          <w:szCs w:val="28"/>
          <w:rtl/>
          <w:lang w:val="en-GB"/>
        </w:rPr>
        <w:t>.</w:t>
      </w:r>
      <w:r w:rsidR="00AD21DA" w:rsidRPr="00AD21DA">
        <w:rPr>
          <w:rStyle w:val="LatinChar"/>
          <w:rFonts w:cs="FrankRuehl"/>
          <w:sz w:val="28"/>
          <w:szCs w:val="28"/>
          <w:rtl/>
          <w:lang w:val="en-GB"/>
        </w:rPr>
        <w:t xml:space="preserve"> והם לא רצו לדון על זה</w:t>
      </w:r>
      <w:r w:rsidR="00AD7299">
        <w:rPr>
          <w:rStyle w:val="FootnoteReference"/>
          <w:rFonts w:cs="FrankRuehl"/>
          <w:szCs w:val="28"/>
          <w:rtl/>
        </w:rPr>
        <w:footnoteReference w:id="434"/>
      </w:r>
      <w:r w:rsidR="00AD7299">
        <w:rPr>
          <w:rStyle w:val="LatinChar"/>
          <w:rFonts w:cs="FrankRuehl" w:hint="cs"/>
          <w:sz w:val="28"/>
          <w:szCs w:val="28"/>
          <w:rtl/>
          <w:lang w:val="en-GB"/>
        </w:rPr>
        <w:t>,</w:t>
      </w:r>
      <w:r w:rsidR="00AD21DA" w:rsidRPr="00AD21DA">
        <w:rPr>
          <w:rStyle w:val="LatinChar"/>
          <w:rFonts w:cs="FrankRuehl"/>
          <w:sz w:val="28"/>
          <w:szCs w:val="28"/>
          <w:rtl/>
          <w:lang w:val="en-GB"/>
        </w:rPr>
        <w:t xml:space="preserve"> והביא המלך הדין לפני עמון ומואב</w:t>
      </w:r>
      <w:r w:rsidR="00A17DCC">
        <w:rPr>
          <w:rStyle w:val="LatinChar"/>
          <w:rFonts w:cs="FrankRuehl" w:hint="cs"/>
          <w:sz w:val="28"/>
          <w:szCs w:val="28"/>
          <w:rtl/>
          <w:lang w:val="en-GB"/>
        </w:rPr>
        <w:t>.</w:t>
      </w:r>
      <w:r w:rsidR="00AD21DA" w:rsidRPr="00AD21DA">
        <w:rPr>
          <w:rStyle w:val="LatinChar"/>
          <w:rFonts w:cs="FrankRuehl"/>
          <w:sz w:val="28"/>
          <w:szCs w:val="28"/>
          <w:rtl/>
          <w:lang w:val="en-GB"/>
        </w:rPr>
        <w:t xml:space="preserve"> והמלאכים היו מזכירין לפני השם יתברך זכות ישראל</w:t>
      </w:r>
      <w:r w:rsidR="00A17DCC">
        <w:rPr>
          <w:rStyle w:val="LatinChar"/>
          <w:rFonts w:cs="FrankRuehl" w:hint="cs"/>
          <w:sz w:val="28"/>
          <w:szCs w:val="28"/>
          <w:rtl/>
          <w:lang w:val="en-GB"/>
        </w:rPr>
        <w:t>,</w:t>
      </w:r>
      <w:r w:rsidR="00AD21DA" w:rsidRPr="00AD21DA">
        <w:rPr>
          <w:rStyle w:val="LatinChar"/>
          <w:rFonts w:cs="FrankRuehl"/>
          <w:sz w:val="28"/>
          <w:szCs w:val="28"/>
          <w:rtl/>
          <w:lang w:val="en-GB"/>
        </w:rPr>
        <w:t xml:space="preserve"> ודבר זה היה גורם שהמשרתים האלו</w:t>
      </w:r>
      <w:r w:rsidR="00D04356">
        <w:rPr>
          <w:rStyle w:val="FootnoteReference"/>
          <w:rFonts w:cs="FrankRuehl"/>
          <w:szCs w:val="28"/>
          <w:rtl/>
        </w:rPr>
        <w:footnoteReference w:id="435"/>
      </w:r>
      <w:r w:rsidR="00AD21DA" w:rsidRPr="00AD21DA">
        <w:rPr>
          <w:rStyle w:val="LatinChar"/>
          <w:rFonts w:cs="FrankRuehl"/>
          <w:sz w:val="28"/>
          <w:szCs w:val="28"/>
          <w:rtl/>
          <w:lang w:val="en-GB"/>
        </w:rPr>
        <w:t xml:space="preserve"> היו מלמדים חובה על ושתי</w:t>
      </w:r>
      <w:r w:rsidR="00A17DCC">
        <w:rPr>
          <w:rStyle w:val="LatinChar"/>
          <w:rFonts w:cs="FrankRuehl" w:hint="cs"/>
          <w:sz w:val="28"/>
          <w:szCs w:val="28"/>
          <w:rtl/>
          <w:lang w:val="en-GB"/>
        </w:rPr>
        <w:t>.</w:t>
      </w:r>
      <w:r w:rsidR="00AD21DA" w:rsidRPr="00AD21DA">
        <w:rPr>
          <w:rStyle w:val="LatinChar"/>
          <w:rFonts w:cs="FrankRuehl"/>
          <w:sz w:val="28"/>
          <w:szCs w:val="28"/>
          <w:rtl/>
          <w:lang w:val="en-GB"/>
        </w:rPr>
        <w:t xml:space="preserve"> </w:t>
      </w:r>
    </w:p>
    <w:p w:rsidR="00D04356" w:rsidRDefault="00592ED4" w:rsidP="00D04356">
      <w:pPr>
        <w:jc w:val="both"/>
        <w:rPr>
          <w:rStyle w:val="LatinChar"/>
          <w:rFonts w:cs="FrankRuehl" w:hint="cs"/>
          <w:sz w:val="28"/>
          <w:szCs w:val="28"/>
          <w:rtl/>
          <w:lang w:val="en-GB"/>
        </w:rPr>
      </w:pPr>
      <w:r w:rsidRPr="00592ED4">
        <w:rPr>
          <w:rStyle w:val="LatinChar"/>
          <w:rtl/>
        </w:rPr>
        <w:t>#</w:t>
      </w:r>
      <w:r w:rsidR="00AD21DA" w:rsidRPr="00592ED4">
        <w:rPr>
          <w:rStyle w:val="Title1"/>
          <w:rtl/>
        </w:rPr>
        <w:t>ומעתה אין קשיא</w:t>
      </w:r>
      <w:r w:rsidRPr="00592ED4">
        <w:rPr>
          <w:rStyle w:val="LatinChar"/>
          <w:rtl/>
        </w:rPr>
        <w:t>=</w:t>
      </w:r>
      <w:r w:rsidR="00AD21DA" w:rsidRPr="00AD21DA">
        <w:rPr>
          <w:rStyle w:val="LatinChar"/>
          <w:rFonts w:cs="FrankRuehl"/>
          <w:sz w:val="28"/>
          <w:szCs w:val="28"/>
          <w:rtl/>
          <w:lang w:val="en-GB"/>
        </w:rPr>
        <w:t xml:space="preserve"> איך יבא הצלה על ידי שהם רשעים</w:t>
      </w:r>
      <w:r w:rsidR="00A17DCC">
        <w:rPr>
          <w:rStyle w:val="FootnoteReference"/>
          <w:rFonts w:cs="FrankRuehl"/>
          <w:szCs w:val="28"/>
          <w:rtl/>
        </w:rPr>
        <w:footnoteReference w:id="436"/>
      </w:r>
      <w:r w:rsidR="00A17DCC">
        <w:rPr>
          <w:rStyle w:val="LatinChar"/>
          <w:rFonts w:cs="FrankRuehl" w:hint="cs"/>
          <w:sz w:val="28"/>
          <w:szCs w:val="28"/>
          <w:rtl/>
          <w:lang w:val="en-GB"/>
        </w:rPr>
        <w:t>,</w:t>
      </w:r>
      <w:r w:rsidR="00AD21DA" w:rsidRPr="00AD21DA">
        <w:rPr>
          <w:rStyle w:val="LatinChar"/>
          <w:rFonts w:cs="FrankRuehl"/>
          <w:sz w:val="28"/>
          <w:szCs w:val="28"/>
          <w:rtl/>
          <w:lang w:val="en-GB"/>
        </w:rPr>
        <w:t xml:space="preserve"> כי עיקר הסבה שהיה מציל את ישראל היה על ידי קרבנות כמו שיתבאר</w:t>
      </w:r>
      <w:r w:rsidR="00B66466">
        <w:rPr>
          <w:rStyle w:val="FootnoteReference"/>
          <w:rFonts w:cs="FrankRuehl"/>
          <w:szCs w:val="28"/>
          <w:rtl/>
        </w:rPr>
        <w:footnoteReference w:id="437"/>
      </w:r>
      <w:r w:rsidR="00B66466">
        <w:rPr>
          <w:rStyle w:val="LatinChar"/>
          <w:rFonts w:cs="FrankRuehl" w:hint="cs"/>
          <w:sz w:val="28"/>
          <w:szCs w:val="28"/>
          <w:rtl/>
          <w:lang w:val="en-GB"/>
        </w:rPr>
        <w:t>,</w:t>
      </w:r>
      <w:r w:rsidR="00AD21DA" w:rsidRPr="00AD21DA">
        <w:rPr>
          <w:rStyle w:val="LatinChar"/>
          <w:rFonts w:cs="FrankRuehl"/>
          <w:sz w:val="28"/>
          <w:szCs w:val="28"/>
          <w:rtl/>
          <w:lang w:val="en-GB"/>
        </w:rPr>
        <w:t xml:space="preserve"> ודבר זה היה גורם שאלו היו מלמדים חובה על ושתי</w:t>
      </w:r>
      <w:r w:rsidR="00D04356">
        <w:rPr>
          <w:rStyle w:val="LatinChar"/>
          <w:rFonts w:cs="FrankRuehl" w:hint="cs"/>
          <w:sz w:val="28"/>
          <w:szCs w:val="28"/>
          <w:rtl/>
          <w:lang w:val="en-GB"/>
        </w:rPr>
        <w:t>,</w:t>
      </w:r>
      <w:r w:rsidR="00AD21DA" w:rsidRPr="00AD21DA">
        <w:rPr>
          <w:rStyle w:val="LatinChar"/>
          <w:rFonts w:cs="FrankRuehl"/>
          <w:sz w:val="28"/>
          <w:szCs w:val="28"/>
          <w:rtl/>
          <w:lang w:val="en-GB"/>
        </w:rPr>
        <w:t xml:space="preserve"> ולפיכך בשמם נרמזו הקרבנות</w:t>
      </w:r>
      <w:r w:rsidR="00D04356">
        <w:rPr>
          <w:rStyle w:val="LatinChar"/>
          <w:rFonts w:cs="FrankRuehl" w:hint="cs"/>
          <w:sz w:val="28"/>
          <w:szCs w:val="28"/>
          <w:rtl/>
          <w:lang w:val="en-GB"/>
        </w:rPr>
        <w:t>.</w:t>
      </w:r>
      <w:r w:rsidR="00AD21DA" w:rsidRPr="00AD21DA">
        <w:rPr>
          <w:rStyle w:val="LatinChar"/>
          <w:rFonts w:cs="FrankRuehl"/>
          <w:sz w:val="28"/>
          <w:szCs w:val="28"/>
          <w:rtl/>
          <w:lang w:val="en-GB"/>
        </w:rPr>
        <w:t xml:space="preserve"> כי מלאכי שרת למעלה היו מלמדים זכות בשביל הקרבנות</w:t>
      </w:r>
      <w:r w:rsidR="00D04356">
        <w:rPr>
          <w:rStyle w:val="LatinChar"/>
          <w:rFonts w:cs="FrankRuehl" w:hint="cs"/>
          <w:sz w:val="28"/>
          <w:szCs w:val="28"/>
          <w:rtl/>
          <w:lang w:val="en-GB"/>
        </w:rPr>
        <w:t>,</w:t>
      </w:r>
      <w:r w:rsidR="00AD21DA" w:rsidRPr="00AD21DA">
        <w:rPr>
          <w:rStyle w:val="LatinChar"/>
          <w:rFonts w:cs="FrankRuehl"/>
          <w:sz w:val="28"/>
          <w:szCs w:val="28"/>
          <w:rtl/>
          <w:lang w:val="en-GB"/>
        </w:rPr>
        <w:t xml:space="preserve"> ודבר זה היה פועל למטה שהמשרתים היה מלמדים חובה</w:t>
      </w:r>
      <w:r w:rsidR="00D04356">
        <w:rPr>
          <w:rStyle w:val="FootnoteReference"/>
          <w:rFonts w:cs="FrankRuehl"/>
          <w:szCs w:val="28"/>
          <w:rtl/>
        </w:rPr>
        <w:footnoteReference w:id="438"/>
      </w:r>
      <w:r w:rsidR="00D04356">
        <w:rPr>
          <w:rStyle w:val="LatinChar"/>
          <w:rFonts w:cs="FrankRuehl" w:hint="cs"/>
          <w:sz w:val="28"/>
          <w:szCs w:val="28"/>
          <w:rtl/>
          <w:lang w:val="en-GB"/>
        </w:rPr>
        <w:t>.</w:t>
      </w:r>
      <w:r w:rsidR="00AD21DA" w:rsidRPr="00AD21DA">
        <w:rPr>
          <w:rStyle w:val="LatinChar"/>
          <w:rFonts w:cs="FrankRuehl"/>
          <w:sz w:val="28"/>
          <w:szCs w:val="28"/>
          <w:rtl/>
          <w:lang w:val="en-GB"/>
        </w:rPr>
        <w:t xml:space="preserve"> </w:t>
      </w:r>
    </w:p>
    <w:p w:rsidR="00525650" w:rsidRDefault="00A7639C" w:rsidP="00525650">
      <w:pPr>
        <w:jc w:val="both"/>
        <w:rPr>
          <w:rStyle w:val="LatinChar"/>
          <w:rFonts w:cs="FrankRuehl" w:hint="cs"/>
          <w:sz w:val="28"/>
          <w:szCs w:val="28"/>
          <w:rtl/>
          <w:lang w:val="en-GB"/>
        </w:rPr>
      </w:pPr>
      <w:r w:rsidRPr="00A7639C">
        <w:rPr>
          <w:rStyle w:val="LatinChar"/>
          <w:rtl/>
        </w:rPr>
        <w:t>#</w:t>
      </w:r>
      <w:r w:rsidR="00AD21DA" w:rsidRPr="00A7639C">
        <w:rPr>
          <w:rStyle w:val="Title1"/>
          <w:rtl/>
        </w:rPr>
        <w:t>ועוד נראה</w:t>
      </w:r>
      <w:r w:rsidRPr="00A7639C">
        <w:rPr>
          <w:rStyle w:val="LatinChar"/>
          <w:rtl/>
        </w:rPr>
        <w:t>=</w:t>
      </w:r>
      <w:r w:rsidR="00AD21DA" w:rsidRPr="00AD21DA">
        <w:rPr>
          <w:rStyle w:val="LatinChar"/>
          <w:rFonts w:cs="FrankRuehl"/>
          <w:sz w:val="28"/>
          <w:szCs w:val="28"/>
          <w:rtl/>
          <w:lang w:val="en-GB"/>
        </w:rPr>
        <w:t xml:space="preserve"> פי</w:t>
      </w:r>
      <w:r>
        <w:rPr>
          <w:rStyle w:val="LatinChar"/>
          <w:rFonts w:cs="FrankRuehl" w:hint="cs"/>
          <w:sz w:val="28"/>
          <w:szCs w:val="28"/>
          <w:rtl/>
          <w:lang w:val="en-GB"/>
        </w:rPr>
        <w:t>רוש</w:t>
      </w:r>
      <w:r w:rsidR="00AD21DA" w:rsidRPr="00AD21DA">
        <w:rPr>
          <w:rStyle w:val="LatinChar"/>
          <w:rFonts w:cs="FrankRuehl"/>
          <w:sz w:val="28"/>
          <w:szCs w:val="28"/>
          <w:rtl/>
          <w:lang w:val="en-GB"/>
        </w:rPr>
        <w:t xml:space="preserve"> </w:t>
      </w:r>
      <w:r>
        <w:rPr>
          <w:rStyle w:val="LatinChar"/>
          <w:rFonts w:cs="FrankRuehl" w:hint="cs"/>
          <w:sz w:val="28"/>
          <w:szCs w:val="28"/>
          <w:rtl/>
          <w:lang w:val="en-GB"/>
        </w:rPr>
        <w:t>"</w:t>
      </w:r>
      <w:r w:rsidR="00AD21DA" w:rsidRPr="00AD21DA">
        <w:rPr>
          <w:rStyle w:val="LatinChar"/>
          <w:rFonts w:cs="FrankRuehl"/>
          <w:sz w:val="28"/>
          <w:szCs w:val="28"/>
          <w:rtl/>
          <w:lang w:val="en-GB"/>
        </w:rPr>
        <w:t>יודעי העיתים</w:t>
      </w:r>
      <w:r>
        <w:rPr>
          <w:rStyle w:val="LatinChar"/>
          <w:rFonts w:cs="FrankRuehl" w:hint="cs"/>
          <w:sz w:val="28"/>
          <w:szCs w:val="28"/>
          <w:rtl/>
          <w:lang w:val="en-GB"/>
        </w:rPr>
        <w:t>"</w:t>
      </w:r>
      <w:r>
        <w:rPr>
          <w:rStyle w:val="FootnoteReference"/>
          <w:rFonts w:cs="FrankRuehl"/>
          <w:szCs w:val="28"/>
          <w:rtl/>
        </w:rPr>
        <w:footnoteReference w:id="439"/>
      </w:r>
      <w:r>
        <w:rPr>
          <w:rStyle w:val="LatinChar"/>
          <w:rFonts w:cs="FrankRuehl" w:hint="cs"/>
          <w:sz w:val="28"/>
          <w:szCs w:val="28"/>
          <w:rtl/>
          <w:lang w:val="en-GB"/>
        </w:rPr>
        <w:t>,</w:t>
      </w:r>
      <w:r w:rsidR="00AD21DA" w:rsidRPr="00AD21DA">
        <w:rPr>
          <w:rStyle w:val="LatinChar"/>
          <w:rFonts w:cs="FrankRuehl"/>
          <w:sz w:val="28"/>
          <w:szCs w:val="28"/>
          <w:rtl/>
          <w:lang w:val="en-GB"/>
        </w:rPr>
        <w:t xml:space="preserve"> פיר</w:t>
      </w:r>
      <w:r w:rsidR="00E719A0">
        <w:rPr>
          <w:rStyle w:val="LatinChar"/>
          <w:rFonts w:cs="FrankRuehl" w:hint="cs"/>
          <w:sz w:val="28"/>
          <w:szCs w:val="28"/>
          <w:rtl/>
          <w:lang w:val="en-GB"/>
        </w:rPr>
        <w:t>ו</w:t>
      </w:r>
      <w:r w:rsidR="00AD21DA" w:rsidRPr="00AD21DA">
        <w:rPr>
          <w:rStyle w:val="LatinChar"/>
          <w:rFonts w:cs="FrankRuehl"/>
          <w:sz w:val="28"/>
          <w:szCs w:val="28"/>
          <w:rtl/>
          <w:lang w:val="en-GB"/>
        </w:rPr>
        <w:t>ש שיודעין כל הדברים באמתתן כפי מה שהם</w:t>
      </w:r>
      <w:r w:rsidR="00E719A0">
        <w:rPr>
          <w:rStyle w:val="LatinChar"/>
          <w:rFonts w:cs="FrankRuehl" w:hint="cs"/>
          <w:sz w:val="28"/>
          <w:szCs w:val="28"/>
          <w:rtl/>
          <w:lang w:val="en-GB"/>
        </w:rPr>
        <w:t>,</w:t>
      </w:r>
      <w:r w:rsidR="00AD21DA" w:rsidRPr="00AD21DA">
        <w:rPr>
          <w:rStyle w:val="LatinChar"/>
          <w:rFonts w:cs="FrankRuehl"/>
          <w:sz w:val="28"/>
          <w:szCs w:val="28"/>
          <w:rtl/>
          <w:lang w:val="en-GB"/>
        </w:rPr>
        <w:t xml:space="preserve"> שכל הדברים הם תחת הזמן</w:t>
      </w:r>
      <w:r w:rsidR="001F275A">
        <w:rPr>
          <w:rStyle w:val="FootnoteReference"/>
          <w:rFonts w:cs="FrankRuehl"/>
          <w:szCs w:val="28"/>
          <w:rtl/>
        </w:rPr>
        <w:footnoteReference w:id="440"/>
      </w:r>
      <w:r w:rsidR="00E719A0">
        <w:rPr>
          <w:rStyle w:val="LatinChar"/>
          <w:rFonts w:cs="FrankRuehl" w:hint="cs"/>
          <w:sz w:val="28"/>
          <w:szCs w:val="28"/>
          <w:rtl/>
          <w:lang w:val="en-GB"/>
        </w:rPr>
        <w:t>,</w:t>
      </w:r>
      <w:r w:rsidR="00AD21DA" w:rsidRPr="00AD21DA">
        <w:rPr>
          <w:rStyle w:val="LatinChar"/>
          <w:rFonts w:cs="FrankRuehl"/>
          <w:sz w:val="28"/>
          <w:szCs w:val="28"/>
          <w:rtl/>
          <w:lang w:val="en-GB"/>
        </w:rPr>
        <w:t xml:space="preserve"> וחילופי הדברים כפי חליפי הזמן</w:t>
      </w:r>
      <w:r w:rsidR="00E719A0">
        <w:rPr>
          <w:rStyle w:val="FootnoteReference"/>
          <w:rFonts w:cs="FrankRuehl"/>
          <w:szCs w:val="28"/>
          <w:rtl/>
        </w:rPr>
        <w:footnoteReference w:id="441"/>
      </w:r>
      <w:r w:rsidR="00E719A0">
        <w:rPr>
          <w:rStyle w:val="LatinChar"/>
          <w:rFonts w:cs="FrankRuehl" w:hint="cs"/>
          <w:sz w:val="28"/>
          <w:szCs w:val="28"/>
          <w:rtl/>
          <w:lang w:val="en-GB"/>
        </w:rPr>
        <w:t>.</w:t>
      </w:r>
      <w:r w:rsidR="00AD21DA" w:rsidRPr="00AD21DA">
        <w:rPr>
          <w:rStyle w:val="LatinChar"/>
          <w:rFonts w:cs="FrankRuehl"/>
          <w:sz w:val="28"/>
          <w:szCs w:val="28"/>
          <w:rtl/>
          <w:lang w:val="en-GB"/>
        </w:rPr>
        <w:t xml:space="preserve"> ולכך אמר </w:t>
      </w:r>
      <w:r w:rsidR="00E719A0">
        <w:rPr>
          <w:rStyle w:val="LatinChar"/>
          <w:rFonts w:cs="FrankRuehl" w:hint="cs"/>
          <w:sz w:val="28"/>
          <w:szCs w:val="28"/>
          <w:rtl/>
          <w:lang w:val="en-GB"/>
        </w:rPr>
        <w:t>"</w:t>
      </w:r>
      <w:r w:rsidR="00AD21DA" w:rsidRPr="00AD21DA">
        <w:rPr>
          <w:rStyle w:val="LatinChar"/>
          <w:rFonts w:cs="FrankRuehl"/>
          <w:sz w:val="28"/>
          <w:szCs w:val="28"/>
          <w:rtl/>
          <w:lang w:val="en-GB"/>
        </w:rPr>
        <w:t>יודעי העתים</w:t>
      </w:r>
      <w:r w:rsidR="00E719A0">
        <w:rPr>
          <w:rStyle w:val="LatinChar"/>
          <w:rFonts w:cs="FrankRuehl" w:hint="cs"/>
          <w:sz w:val="28"/>
          <w:szCs w:val="28"/>
          <w:rtl/>
          <w:lang w:val="en-GB"/>
        </w:rPr>
        <w:t>",</w:t>
      </w:r>
      <w:r w:rsidR="00AD21DA" w:rsidRPr="00AD21DA">
        <w:rPr>
          <w:rStyle w:val="LatinChar"/>
          <w:rFonts w:cs="FrankRuehl"/>
          <w:sz w:val="28"/>
          <w:szCs w:val="28"/>
          <w:rtl/>
          <w:lang w:val="en-GB"/>
        </w:rPr>
        <w:t xml:space="preserve"> כלומר שידעו כל הדברים בסבתן</w:t>
      </w:r>
      <w:r w:rsidR="00E719A0">
        <w:rPr>
          <w:rStyle w:val="LatinChar"/>
          <w:rFonts w:cs="FrankRuehl" w:hint="cs"/>
          <w:sz w:val="28"/>
          <w:szCs w:val="28"/>
          <w:rtl/>
          <w:lang w:val="en-GB"/>
        </w:rPr>
        <w:t>,</w:t>
      </w:r>
      <w:r w:rsidR="00AD21DA" w:rsidRPr="00AD21DA">
        <w:rPr>
          <w:rStyle w:val="LatinChar"/>
          <w:rFonts w:cs="FrankRuehl"/>
          <w:sz w:val="28"/>
          <w:szCs w:val="28"/>
          <w:rtl/>
          <w:lang w:val="en-GB"/>
        </w:rPr>
        <w:t xml:space="preserve"> שהם העתים</w:t>
      </w:r>
      <w:r w:rsidR="00E719A0">
        <w:rPr>
          <w:rStyle w:val="LatinChar"/>
          <w:rFonts w:cs="FrankRuehl" w:hint="cs"/>
          <w:sz w:val="28"/>
          <w:szCs w:val="28"/>
          <w:rtl/>
          <w:lang w:val="en-GB"/>
        </w:rPr>
        <w:t>.</w:t>
      </w:r>
      <w:r w:rsidR="00AD21DA" w:rsidRPr="00AD21DA">
        <w:rPr>
          <w:rStyle w:val="LatinChar"/>
          <w:rFonts w:cs="FrankRuehl"/>
          <w:sz w:val="28"/>
          <w:szCs w:val="28"/>
          <w:rtl/>
          <w:lang w:val="en-GB"/>
        </w:rPr>
        <w:t xml:space="preserve"> ודבר זה הוא ידוע כי הזמן מחדש כל הדברים</w:t>
      </w:r>
      <w:r w:rsidR="0067633E">
        <w:rPr>
          <w:rStyle w:val="LatinChar"/>
          <w:rFonts w:cs="FrankRuehl" w:hint="cs"/>
          <w:sz w:val="28"/>
          <w:szCs w:val="28"/>
          <w:rtl/>
          <w:lang w:val="en-GB"/>
        </w:rPr>
        <w:t>,</w:t>
      </w:r>
      <w:r w:rsidR="00AD21DA" w:rsidRPr="00AD21DA">
        <w:rPr>
          <w:rStyle w:val="LatinChar"/>
          <w:rFonts w:cs="FrankRuehl"/>
          <w:sz w:val="28"/>
          <w:szCs w:val="28"/>
          <w:rtl/>
          <w:lang w:val="en-GB"/>
        </w:rPr>
        <w:t xml:space="preserve"> וכדכתיב </w:t>
      </w:r>
      <w:r w:rsidR="00AD21DA" w:rsidRPr="0067633E">
        <w:rPr>
          <w:rStyle w:val="LatinChar"/>
          <w:rFonts w:cs="Dbs-Rashi"/>
          <w:szCs w:val="20"/>
          <w:rtl/>
          <w:lang w:val="en-GB"/>
        </w:rPr>
        <w:t>(קהלת ג, א)</w:t>
      </w:r>
      <w:r w:rsidR="00AD21DA" w:rsidRPr="00AD21DA">
        <w:rPr>
          <w:rStyle w:val="LatinChar"/>
          <w:rFonts w:cs="FrankRuehl"/>
          <w:sz w:val="28"/>
          <w:szCs w:val="28"/>
          <w:rtl/>
          <w:lang w:val="en-GB"/>
        </w:rPr>
        <w:t xml:space="preserve"> </w:t>
      </w:r>
      <w:r w:rsidR="0067633E">
        <w:rPr>
          <w:rStyle w:val="LatinChar"/>
          <w:rFonts w:cs="FrankRuehl" w:hint="cs"/>
          <w:sz w:val="28"/>
          <w:szCs w:val="28"/>
          <w:rtl/>
          <w:lang w:val="en-GB"/>
        </w:rPr>
        <w:t>"</w:t>
      </w:r>
      <w:r w:rsidR="00AD21DA" w:rsidRPr="00AD21DA">
        <w:rPr>
          <w:rStyle w:val="LatinChar"/>
          <w:rFonts w:cs="FrankRuehl"/>
          <w:sz w:val="28"/>
          <w:szCs w:val="28"/>
          <w:rtl/>
          <w:lang w:val="en-GB"/>
        </w:rPr>
        <w:t>לכל זמן ועת לכל חפץ</w:t>
      </w:r>
      <w:r w:rsidR="0067633E">
        <w:rPr>
          <w:rStyle w:val="LatinChar"/>
          <w:rFonts w:cs="FrankRuehl" w:hint="cs"/>
          <w:sz w:val="28"/>
          <w:szCs w:val="28"/>
          <w:rtl/>
          <w:lang w:val="en-GB"/>
        </w:rPr>
        <w:t>"</w:t>
      </w:r>
      <w:r w:rsidR="0067633E">
        <w:rPr>
          <w:rStyle w:val="FootnoteReference"/>
          <w:rFonts w:cs="FrankRuehl"/>
          <w:szCs w:val="28"/>
          <w:rtl/>
        </w:rPr>
        <w:footnoteReference w:id="442"/>
      </w:r>
      <w:r w:rsidR="0067633E">
        <w:rPr>
          <w:rStyle w:val="LatinChar"/>
          <w:rFonts w:cs="FrankRuehl" w:hint="cs"/>
          <w:sz w:val="28"/>
          <w:szCs w:val="28"/>
          <w:rtl/>
          <w:lang w:val="en-GB"/>
        </w:rPr>
        <w:t>.</w:t>
      </w:r>
      <w:r w:rsidR="00AD21DA" w:rsidRPr="00AD21DA">
        <w:rPr>
          <w:rStyle w:val="LatinChar"/>
          <w:rFonts w:cs="FrankRuehl"/>
          <w:sz w:val="28"/>
          <w:szCs w:val="28"/>
          <w:rtl/>
          <w:lang w:val="en-GB"/>
        </w:rPr>
        <w:t xml:space="preserve"> וזהו </w:t>
      </w:r>
      <w:r w:rsidR="0067633E">
        <w:rPr>
          <w:rStyle w:val="LatinChar"/>
          <w:rFonts w:cs="FrankRuehl" w:hint="cs"/>
          <w:sz w:val="28"/>
          <w:szCs w:val="28"/>
          <w:rtl/>
          <w:lang w:val="en-GB"/>
        </w:rPr>
        <w:t>"</w:t>
      </w:r>
      <w:r w:rsidR="00AD21DA" w:rsidRPr="00AD21DA">
        <w:rPr>
          <w:rStyle w:val="LatinChar"/>
          <w:rFonts w:cs="FrankRuehl"/>
          <w:sz w:val="28"/>
          <w:szCs w:val="28"/>
          <w:rtl/>
          <w:lang w:val="en-GB"/>
        </w:rPr>
        <w:t>יודעי העיתים</w:t>
      </w:r>
      <w:r w:rsidR="0067633E">
        <w:rPr>
          <w:rStyle w:val="LatinChar"/>
          <w:rFonts w:cs="FrankRuehl" w:hint="cs"/>
          <w:sz w:val="28"/>
          <w:szCs w:val="28"/>
          <w:rtl/>
          <w:lang w:val="en-GB"/>
        </w:rPr>
        <w:t>",</w:t>
      </w:r>
      <w:r w:rsidR="00AD21DA" w:rsidRPr="00AD21DA">
        <w:rPr>
          <w:rStyle w:val="LatinChar"/>
          <w:rFonts w:cs="FrankRuehl"/>
          <w:sz w:val="28"/>
          <w:szCs w:val="28"/>
          <w:rtl/>
          <w:lang w:val="en-GB"/>
        </w:rPr>
        <w:t xml:space="preserve"> כא</w:t>
      </w:r>
      <w:r w:rsidR="0067633E">
        <w:rPr>
          <w:rStyle w:val="LatinChar"/>
          <w:rFonts w:cs="FrankRuehl" w:hint="cs"/>
          <w:sz w:val="28"/>
          <w:szCs w:val="28"/>
          <w:rtl/>
          <w:lang w:val="en-GB"/>
        </w:rPr>
        <w:t>י</w:t>
      </w:r>
      <w:r w:rsidR="00AD21DA" w:rsidRPr="00AD21DA">
        <w:rPr>
          <w:rStyle w:val="LatinChar"/>
          <w:rFonts w:cs="FrankRuehl"/>
          <w:sz w:val="28"/>
          <w:szCs w:val="28"/>
          <w:rtl/>
          <w:lang w:val="en-GB"/>
        </w:rPr>
        <w:t>לו אמר שהם יודעים לעמוד על הדברים שמחדש הזמן</w:t>
      </w:r>
      <w:r w:rsidR="0067633E">
        <w:rPr>
          <w:rStyle w:val="LatinChar"/>
          <w:rFonts w:cs="FrankRuehl" w:hint="cs"/>
          <w:sz w:val="28"/>
          <w:szCs w:val="28"/>
          <w:rtl/>
          <w:lang w:val="en-GB"/>
        </w:rPr>
        <w:t>,</w:t>
      </w:r>
      <w:r w:rsidR="00AD21DA" w:rsidRPr="00AD21DA">
        <w:rPr>
          <w:rStyle w:val="LatinChar"/>
          <w:rFonts w:cs="FrankRuehl"/>
          <w:sz w:val="28"/>
          <w:szCs w:val="28"/>
          <w:rtl/>
          <w:lang w:val="en-GB"/>
        </w:rPr>
        <w:t xml:space="preserve"> והם הדברים שמתהוים בעולם</w:t>
      </w:r>
      <w:r w:rsidR="000D5A9D">
        <w:rPr>
          <w:rStyle w:val="FootnoteReference"/>
          <w:rFonts w:cs="FrankRuehl"/>
          <w:szCs w:val="28"/>
          <w:rtl/>
        </w:rPr>
        <w:footnoteReference w:id="443"/>
      </w:r>
      <w:r w:rsidR="0067633E">
        <w:rPr>
          <w:rStyle w:val="LatinChar"/>
          <w:rFonts w:cs="FrankRuehl" w:hint="cs"/>
          <w:sz w:val="28"/>
          <w:szCs w:val="28"/>
          <w:rtl/>
          <w:lang w:val="en-GB"/>
        </w:rPr>
        <w:t>.</w:t>
      </w:r>
      <w:r w:rsidR="00AD21DA" w:rsidRPr="00AD21DA">
        <w:rPr>
          <w:rStyle w:val="LatinChar"/>
          <w:rFonts w:cs="FrankRuehl"/>
          <w:sz w:val="28"/>
          <w:szCs w:val="28"/>
          <w:rtl/>
          <w:lang w:val="en-GB"/>
        </w:rPr>
        <w:t xml:space="preserve"> וכך נראה שמפרשים רז"ל</w:t>
      </w:r>
      <w:r w:rsidR="00395A94">
        <w:rPr>
          <w:rStyle w:val="LatinChar"/>
          <w:rFonts w:cs="FrankRuehl" w:hint="cs"/>
          <w:sz w:val="28"/>
          <w:szCs w:val="28"/>
          <w:rtl/>
          <w:lang w:val="en-GB"/>
        </w:rPr>
        <w:t>,</w:t>
      </w:r>
      <w:r w:rsidR="00AD21DA" w:rsidRPr="00AD21DA">
        <w:rPr>
          <w:rStyle w:val="LatinChar"/>
          <w:rFonts w:cs="FrankRuehl"/>
          <w:sz w:val="28"/>
          <w:szCs w:val="28"/>
          <w:rtl/>
          <w:lang w:val="en-GB"/>
        </w:rPr>
        <w:t xml:space="preserve"> כי הם פירשו </w:t>
      </w:r>
      <w:r w:rsidR="00AD21DA" w:rsidRPr="00395A94">
        <w:rPr>
          <w:rStyle w:val="LatinChar"/>
          <w:rFonts w:cs="Dbs-Rashi"/>
          <w:szCs w:val="20"/>
          <w:rtl/>
          <w:lang w:val="en-GB"/>
        </w:rPr>
        <w:t>(מגילה יב</w:t>
      </w:r>
      <w:r w:rsidR="00395A94" w:rsidRPr="00395A94">
        <w:rPr>
          <w:rStyle w:val="LatinChar"/>
          <w:rFonts w:cs="Dbs-Rashi" w:hint="cs"/>
          <w:szCs w:val="20"/>
          <w:rtl/>
          <w:lang w:val="en-GB"/>
        </w:rPr>
        <w:t>:</w:t>
      </w:r>
      <w:r w:rsidR="00AD21DA" w:rsidRPr="00395A94">
        <w:rPr>
          <w:rStyle w:val="LatinChar"/>
          <w:rFonts w:cs="Dbs-Rashi"/>
          <w:szCs w:val="20"/>
          <w:rtl/>
          <w:lang w:val="en-GB"/>
        </w:rPr>
        <w:t>)</w:t>
      </w:r>
      <w:r w:rsidR="00AD21DA" w:rsidRPr="00AD21DA">
        <w:rPr>
          <w:rStyle w:val="LatinChar"/>
          <w:rFonts w:cs="FrankRuehl"/>
          <w:sz w:val="28"/>
          <w:szCs w:val="28"/>
          <w:rtl/>
          <w:lang w:val="en-GB"/>
        </w:rPr>
        <w:t xml:space="preserve"> </w:t>
      </w:r>
      <w:r w:rsidR="00395A94">
        <w:rPr>
          <w:rStyle w:val="LatinChar"/>
          <w:rFonts w:cs="FrankRuehl" w:hint="cs"/>
          <w:sz w:val="28"/>
          <w:szCs w:val="28"/>
          <w:rtl/>
          <w:lang w:val="en-GB"/>
        </w:rPr>
        <w:t>"</w:t>
      </w:r>
      <w:r w:rsidR="00AD21DA" w:rsidRPr="00AD21DA">
        <w:rPr>
          <w:rStyle w:val="LatinChar"/>
          <w:rFonts w:cs="FrankRuehl"/>
          <w:sz w:val="28"/>
          <w:szCs w:val="28"/>
          <w:rtl/>
          <w:lang w:val="en-GB"/>
        </w:rPr>
        <w:t>יודעי העיתים</w:t>
      </w:r>
      <w:r w:rsidR="00395A94">
        <w:rPr>
          <w:rStyle w:val="LatinChar"/>
          <w:rFonts w:cs="FrankRuehl" w:hint="cs"/>
          <w:sz w:val="28"/>
          <w:szCs w:val="28"/>
          <w:rtl/>
          <w:lang w:val="en-GB"/>
        </w:rPr>
        <w:t>",</w:t>
      </w:r>
      <w:r w:rsidR="00AD21DA" w:rsidRPr="00AD21DA">
        <w:rPr>
          <w:rStyle w:val="LatinChar"/>
          <w:rFonts w:cs="FrankRuehl"/>
          <w:sz w:val="28"/>
          <w:szCs w:val="28"/>
          <w:rtl/>
          <w:lang w:val="en-GB"/>
        </w:rPr>
        <w:t xml:space="preserve"> שיודעים לעבר שנה ולקבוע חדשים</w:t>
      </w:r>
      <w:r w:rsidR="00395A94">
        <w:rPr>
          <w:rStyle w:val="LatinChar"/>
          <w:rFonts w:cs="FrankRuehl" w:hint="cs"/>
          <w:sz w:val="28"/>
          <w:szCs w:val="28"/>
          <w:rtl/>
          <w:lang w:val="en-GB"/>
        </w:rPr>
        <w:t>.</w:t>
      </w:r>
      <w:r w:rsidR="00AD21DA" w:rsidRPr="00AD21DA">
        <w:rPr>
          <w:rStyle w:val="LatinChar"/>
          <w:rFonts w:cs="FrankRuehl"/>
          <w:sz w:val="28"/>
          <w:szCs w:val="28"/>
          <w:rtl/>
          <w:lang w:val="en-GB"/>
        </w:rPr>
        <w:t xml:space="preserve"> וזהו עניין הזמן</w:t>
      </w:r>
      <w:r w:rsidR="00395A94">
        <w:rPr>
          <w:rStyle w:val="LatinChar"/>
          <w:rFonts w:cs="FrankRuehl" w:hint="cs"/>
          <w:sz w:val="28"/>
          <w:szCs w:val="28"/>
          <w:rtl/>
          <w:lang w:val="en-GB"/>
        </w:rPr>
        <w:t>,</w:t>
      </w:r>
      <w:r w:rsidR="00AD21DA" w:rsidRPr="00AD21DA">
        <w:rPr>
          <w:rStyle w:val="LatinChar"/>
          <w:rFonts w:cs="FrankRuehl"/>
          <w:sz w:val="28"/>
          <w:szCs w:val="28"/>
          <w:rtl/>
          <w:lang w:val="en-GB"/>
        </w:rPr>
        <w:t xml:space="preserve"> וכיון שהם יודעים עניין הזמן</w:t>
      </w:r>
      <w:r w:rsidR="00395A94">
        <w:rPr>
          <w:rStyle w:val="LatinChar"/>
          <w:rFonts w:cs="FrankRuehl" w:hint="cs"/>
          <w:sz w:val="28"/>
          <w:szCs w:val="28"/>
          <w:rtl/>
          <w:lang w:val="en-GB"/>
        </w:rPr>
        <w:t>,</w:t>
      </w:r>
      <w:r w:rsidR="00AD21DA" w:rsidRPr="00AD21DA">
        <w:rPr>
          <w:rStyle w:val="LatinChar"/>
          <w:rFonts w:cs="FrankRuehl"/>
          <w:sz w:val="28"/>
          <w:szCs w:val="28"/>
          <w:rtl/>
          <w:lang w:val="en-GB"/>
        </w:rPr>
        <w:t xml:space="preserve"> ג</w:t>
      </w:r>
      <w:r w:rsidR="00395A94">
        <w:rPr>
          <w:rStyle w:val="LatinChar"/>
          <w:rFonts w:cs="FrankRuehl" w:hint="cs"/>
          <w:sz w:val="28"/>
          <w:szCs w:val="28"/>
          <w:rtl/>
          <w:lang w:val="en-GB"/>
        </w:rPr>
        <w:t>ם כן</w:t>
      </w:r>
      <w:r w:rsidR="00AD21DA" w:rsidRPr="00AD21DA">
        <w:rPr>
          <w:rStyle w:val="LatinChar"/>
          <w:rFonts w:cs="FrankRuehl"/>
          <w:sz w:val="28"/>
          <w:szCs w:val="28"/>
          <w:rtl/>
          <w:lang w:val="en-GB"/>
        </w:rPr>
        <w:t xml:space="preserve"> הם יודעים הדברים שהם תחת הזמן</w:t>
      </w:r>
      <w:r w:rsidR="00395A94">
        <w:rPr>
          <w:rStyle w:val="LatinChar"/>
          <w:rFonts w:cs="FrankRuehl" w:hint="cs"/>
          <w:sz w:val="28"/>
          <w:szCs w:val="28"/>
          <w:rtl/>
          <w:lang w:val="en-GB"/>
        </w:rPr>
        <w:t xml:space="preserve"> </w:t>
      </w:r>
      <w:r w:rsidR="00525650" w:rsidRPr="00525650">
        <w:rPr>
          <w:rStyle w:val="LatinChar"/>
          <w:rFonts w:cs="FrankRuehl"/>
          <w:sz w:val="28"/>
          <w:szCs w:val="28"/>
          <w:rtl/>
          <w:lang w:val="en-GB"/>
        </w:rPr>
        <w:t>באמיתת שלהם</w:t>
      </w:r>
      <w:r w:rsidR="00525650">
        <w:rPr>
          <w:rStyle w:val="LatinChar"/>
          <w:rFonts w:cs="FrankRuehl" w:hint="cs"/>
          <w:sz w:val="28"/>
          <w:szCs w:val="28"/>
          <w:rtl/>
          <w:lang w:val="en-GB"/>
        </w:rPr>
        <w:t>,</w:t>
      </w:r>
      <w:r w:rsidR="00525650" w:rsidRPr="00525650">
        <w:rPr>
          <w:rStyle w:val="LatinChar"/>
          <w:rFonts w:cs="FrankRuehl"/>
          <w:sz w:val="28"/>
          <w:szCs w:val="28"/>
          <w:rtl/>
          <w:lang w:val="en-GB"/>
        </w:rPr>
        <w:t xml:space="preserve"> כך פי</w:t>
      </w:r>
      <w:r w:rsidR="00525650">
        <w:rPr>
          <w:rStyle w:val="LatinChar"/>
          <w:rFonts w:cs="FrankRuehl" w:hint="cs"/>
          <w:sz w:val="28"/>
          <w:szCs w:val="28"/>
          <w:rtl/>
          <w:lang w:val="en-GB"/>
        </w:rPr>
        <w:t>רוש</w:t>
      </w:r>
      <w:r w:rsidR="00525650" w:rsidRPr="00525650">
        <w:rPr>
          <w:rStyle w:val="LatinChar"/>
          <w:rFonts w:cs="FrankRuehl"/>
          <w:sz w:val="28"/>
          <w:szCs w:val="28"/>
          <w:rtl/>
          <w:lang w:val="en-GB"/>
        </w:rPr>
        <w:t xml:space="preserve"> זה</w:t>
      </w:r>
      <w:r w:rsidR="00525650">
        <w:rPr>
          <w:rStyle w:val="FootnoteReference"/>
          <w:rFonts w:cs="FrankRuehl"/>
          <w:szCs w:val="28"/>
          <w:rtl/>
        </w:rPr>
        <w:footnoteReference w:id="444"/>
      </w:r>
      <w:r w:rsidR="00525650">
        <w:rPr>
          <w:rStyle w:val="LatinChar"/>
          <w:rFonts w:cs="FrankRuehl" w:hint="cs"/>
          <w:sz w:val="28"/>
          <w:szCs w:val="28"/>
          <w:rtl/>
          <w:lang w:val="en-GB"/>
        </w:rPr>
        <w:t>.</w:t>
      </w:r>
      <w:r w:rsidR="00525650" w:rsidRPr="00525650">
        <w:rPr>
          <w:rStyle w:val="LatinChar"/>
          <w:rFonts w:cs="FrankRuehl"/>
          <w:sz w:val="28"/>
          <w:szCs w:val="28"/>
          <w:rtl/>
          <w:lang w:val="en-GB"/>
        </w:rPr>
        <w:t xml:space="preserve"> </w:t>
      </w:r>
    </w:p>
    <w:p w:rsidR="00343BB9" w:rsidRDefault="00525650" w:rsidP="001543EF">
      <w:pPr>
        <w:jc w:val="both"/>
        <w:rPr>
          <w:rStyle w:val="LatinChar"/>
          <w:rFonts w:cs="FrankRuehl" w:hint="cs"/>
          <w:sz w:val="28"/>
          <w:szCs w:val="28"/>
          <w:rtl/>
          <w:lang w:val="en-GB"/>
        </w:rPr>
      </w:pPr>
      <w:r w:rsidRPr="00525650">
        <w:rPr>
          <w:rStyle w:val="LatinChar"/>
          <w:rtl/>
        </w:rPr>
        <w:t>#</w:t>
      </w:r>
      <w:r w:rsidRPr="00525650">
        <w:rPr>
          <w:rStyle w:val="Title1"/>
          <w:rtl/>
          <w:lang w:val="en-GB"/>
        </w:rPr>
        <w:t>ובא לומר</w:t>
      </w:r>
      <w:r w:rsidRPr="00525650">
        <w:rPr>
          <w:rStyle w:val="LatinChar"/>
          <w:rtl/>
        </w:rPr>
        <w:t>=</w:t>
      </w:r>
      <w:r w:rsidRPr="00525650">
        <w:rPr>
          <w:rStyle w:val="LatinChar"/>
          <w:rFonts w:cs="FrankRuehl"/>
          <w:sz w:val="28"/>
          <w:szCs w:val="28"/>
          <w:rtl/>
          <w:lang w:val="en-GB"/>
        </w:rPr>
        <w:t xml:space="preserve"> שהיה מביא המשפט לפני בני יששכר</w:t>
      </w:r>
      <w:r w:rsidR="00307416">
        <w:rPr>
          <w:rStyle w:val="FootnoteReference"/>
          <w:rFonts w:cs="FrankRuehl"/>
          <w:szCs w:val="28"/>
          <w:rtl/>
        </w:rPr>
        <w:footnoteReference w:id="445"/>
      </w:r>
      <w:r w:rsidR="00307416">
        <w:rPr>
          <w:rStyle w:val="LatinChar"/>
          <w:rFonts w:cs="FrankRuehl" w:hint="cs"/>
          <w:sz w:val="28"/>
          <w:szCs w:val="28"/>
          <w:rtl/>
          <w:lang w:val="en-GB"/>
        </w:rPr>
        <w:t>,</w:t>
      </w:r>
      <w:r w:rsidRPr="00525650">
        <w:rPr>
          <w:rStyle w:val="LatinChar"/>
          <w:rFonts w:cs="FrankRuehl"/>
          <w:sz w:val="28"/>
          <w:szCs w:val="28"/>
          <w:rtl/>
          <w:lang w:val="en-GB"/>
        </w:rPr>
        <w:t xml:space="preserve"> כמו שאמרנו</w:t>
      </w:r>
      <w:r w:rsidR="00BD7041">
        <w:rPr>
          <w:rStyle w:val="FootnoteReference"/>
          <w:rFonts w:cs="FrankRuehl"/>
          <w:szCs w:val="28"/>
          <w:rtl/>
        </w:rPr>
        <w:footnoteReference w:id="446"/>
      </w:r>
      <w:r w:rsidRPr="00525650">
        <w:rPr>
          <w:rStyle w:val="LatinChar"/>
          <w:rFonts w:cs="FrankRuehl"/>
          <w:sz w:val="28"/>
          <w:szCs w:val="28"/>
          <w:rtl/>
          <w:lang w:val="en-GB"/>
        </w:rPr>
        <w:t xml:space="preserve"> כי הגאולה הזאת</w:t>
      </w:r>
      <w:r w:rsidR="00BD7041">
        <w:rPr>
          <w:rStyle w:val="LatinChar"/>
          <w:rFonts w:cs="FrankRuehl" w:hint="cs"/>
          <w:sz w:val="28"/>
          <w:szCs w:val="28"/>
          <w:rtl/>
          <w:lang w:val="en-GB"/>
        </w:rPr>
        <w:t>,</w:t>
      </w:r>
      <w:r w:rsidRPr="00525650">
        <w:rPr>
          <w:rStyle w:val="LatinChar"/>
          <w:rFonts w:cs="FrankRuehl"/>
          <w:sz w:val="28"/>
          <w:szCs w:val="28"/>
          <w:rtl/>
          <w:lang w:val="en-GB"/>
        </w:rPr>
        <w:t xml:space="preserve"> הוא הריגת ושתי</w:t>
      </w:r>
      <w:r w:rsidR="00BD7041">
        <w:rPr>
          <w:rStyle w:val="LatinChar"/>
          <w:rFonts w:cs="FrankRuehl" w:hint="cs"/>
          <w:sz w:val="28"/>
          <w:szCs w:val="28"/>
          <w:rtl/>
          <w:lang w:val="en-GB"/>
        </w:rPr>
        <w:t>,</w:t>
      </w:r>
      <w:r w:rsidRPr="00525650">
        <w:rPr>
          <w:rStyle w:val="LatinChar"/>
          <w:rFonts w:cs="FrankRuehl"/>
          <w:sz w:val="28"/>
          <w:szCs w:val="28"/>
          <w:rtl/>
          <w:lang w:val="en-GB"/>
        </w:rPr>
        <w:t xml:space="preserve"> ראוי שתהיה ע</w:t>
      </w:r>
      <w:r w:rsidR="00BD7041">
        <w:rPr>
          <w:rStyle w:val="LatinChar"/>
          <w:rFonts w:cs="FrankRuehl" w:hint="cs"/>
          <w:sz w:val="28"/>
          <w:szCs w:val="28"/>
          <w:rtl/>
          <w:lang w:val="en-GB"/>
        </w:rPr>
        <w:t>ל ידי</w:t>
      </w:r>
      <w:r w:rsidRPr="00525650">
        <w:rPr>
          <w:rStyle w:val="LatinChar"/>
          <w:rFonts w:cs="FrankRuehl"/>
          <w:sz w:val="28"/>
          <w:szCs w:val="28"/>
          <w:rtl/>
          <w:lang w:val="en-GB"/>
        </w:rPr>
        <w:t xml:space="preserve"> ישראל</w:t>
      </w:r>
      <w:r w:rsidR="00BD7041">
        <w:rPr>
          <w:rStyle w:val="LatinChar"/>
          <w:rFonts w:cs="FrankRuehl" w:hint="cs"/>
          <w:sz w:val="28"/>
          <w:szCs w:val="28"/>
          <w:rtl/>
          <w:lang w:val="en-GB"/>
        </w:rPr>
        <w:t>,</w:t>
      </w:r>
      <w:r w:rsidRPr="00525650">
        <w:rPr>
          <w:rStyle w:val="LatinChar"/>
          <w:rFonts w:cs="FrankRuehl"/>
          <w:sz w:val="28"/>
          <w:szCs w:val="28"/>
          <w:rtl/>
          <w:lang w:val="en-GB"/>
        </w:rPr>
        <w:t xml:space="preserve"> כי כל גואל היה מישראל</w:t>
      </w:r>
      <w:r w:rsidR="00BD7041">
        <w:rPr>
          <w:rStyle w:val="FootnoteReference"/>
          <w:rFonts w:cs="FrankRuehl"/>
          <w:szCs w:val="28"/>
          <w:rtl/>
        </w:rPr>
        <w:footnoteReference w:id="447"/>
      </w:r>
      <w:r w:rsidR="00BD7041">
        <w:rPr>
          <w:rStyle w:val="LatinChar"/>
          <w:rFonts w:cs="FrankRuehl" w:hint="cs"/>
          <w:sz w:val="28"/>
          <w:szCs w:val="28"/>
          <w:rtl/>
          <w:lang w:val="en-GB"/>
        </w:rPr>
        <w:t>,</w:t>
      </w:r>
      <w:r w:rsidRPr="00525650">
        <w:rPr>
          <w:rStyle w:val="LatinChar"/>
          <w:rFonts w:cs="FrankRuehl"/>
          <w:sz w:val="28"/>
          <w:szCs w:val="28"/>
          <w:rtl/>
          <w:lang w:val="en-GB"/>
        </w:rPr>
        <w:t xml:space="preserve"> ולא גאולה ע</w:t>
      </w:r>
      <w:r w:rsidR="00BD7041">
        <w:rPr>
          <w:rStyle w:val="LatinChar"/>
          <w:rFonts w:cs="FrankRuehl" w:hint="cs"/>
          <w:sz w:val="28"/>
          <w:szCs w:val="28"/>
          <w:rtl/>
          <w:lang w:val="en-GB"/>
        </w:rPr>
        <w:t>ל ידי</w:t>
      </w:r>
      <w:r w:rsidRPr="00525650">
        <w:rPr>
          <w:rStyle w:val="LatinChar"/>
          <w:rFonts w:cs="FrankRuehl"/>
          <w:sz w:val="28"/>
          <w:szCs w:val="28"/>
          <w:rtl/>
          <w:lang w:val="en-GB"/>
        </w:rPr>
        <w:t xml:space="preserve"> האומות</w:t>
      </w:r>
      <w:r w:rsidR="00BD7041">
        <w:rPr>
          <w:rStyle w:val="LatinChar"/>
          <w:rFonts w:cs="FrankRuehl" w:hint="cs"/>
          <w:sz w:val="28"/>
          <w:szCs w:val="28"/>
          <w:rtl/>
          <w:lang w:val="en-GB"/>
        </w:rPr>
        <w:t>,</w:t>
      </w:r>
      <w:r w:rsidRPr="00525650">
        <w:rPr>
          <w:rStyle w:val="LatinChar"/>
          <w:rFonts w:cs="FrankRuehl"/>
          <w:sz w:val="28"/>
          <w:szCs w:val="28"/>
          <w:rtl/>
          <w:lang w:val="en-GB"/>
        </w:rPr>
        <w:t xml:space="preserve"> אשר הם מתנגדים על ישראל</w:t>
      </w:r>
      <w:r w:rsidR="00BD7041">
        <w:rPr>
          <w:rStyle w:val="LatinChar"/>
          <w:rFonts w:cs="FrankRuehl" w:hint="cs"/>
          <w:sz w:val="28"/>
          <w:szCs w:val="28"/>
          <w:rtl/>
          <w:lang w:val="en-GB"/>
        </w:rPr>
        <w:t>,</w:t>
      </w:r>
      <w:r w:rsidRPr="00525650">
        <w:rPr>
          <w:rStyle w:val="LatinChar"/>
          <w:rFonts w:cs="FrankRuehl"/>
          <w:sz w:val="28"/>
          <w:szCs w:val="28"/>
          <w:rtl/>
          <w:lang w:val="en-GB"/>
        </w:rPr>
        <w:t xml:space="preserve"> ואיך תבא גאולה על ידיהם</w:t>
      </w:r>
      <w:r w:rsidR="00BD7041">
        <w:rPr>
          <w:rStyle w:val="FootnoteReference"/>
          <w:rFonts w:cs="FrankRuehl"/>
          <w:szCs w:val="28"/>
          <w:rtl/>
        </w:rPr>
        <w:footnoteReference w:id="448"/>
      </w:r>
      <w:r w:rsidR="00BD7041">
        <w:rPr>
          <w:rStyle w:val="LatinChar"/>
          <w:rFonts w:cs="FrankRuehl" w:hint="cs"/>
          <w:sz w:val="28"/>
          <w:szCs w:val="28"/>
          <w:rtl/>
          <w:lang w:val="en-GB"/>
        </w:rPr>
        <w:t>.</w:t>
      </w:r>
      <w:r w:rsidRPr="00525650">
        <w:rPr>
          <w:rStyle w:val="LatinChar"/>
          <w:rFonts w:cs="FrankRuehl"/>
          <w:sz w:val="28"/>
          <w:szCs w:val="28"/>
          <w:rtl/>
          <w:lang w:val="en-GB"/>
        </w:rPr>
        <w:t xml:space="preserve"> ולכך הוא דין זה לפני חכמי ישראל</w:t>
      </w:r>
      <w:r w:rsidR="00BD7041">
        <w:rPr>
          <w:rStyle w:val="LatinChar"/>
          <w:rFonts w:cs="FrankRuehl" w:hint="cs"/>
          <w:sz w:val="28"/>
          <w:szCs w:val="28"/>
          <w:rtl/>
          <w:lang w:val="en-GB"/>
        </w:rPr>
        <w:t>.</w:t>
      </w:r>
      <w:r w:rsidRPr="00525650">
        <w:rPr>
          <w:rStyle w:val="LatinChar"/>
          <w:rFonts w:cs="FrankRuehl"/>
          <w:sz w:val="28"/>
          <w:szCs w:val="28"/>
          <w:rtl/>
          <w:lang w:val="en-GB"/>
        </w:rPr>
        <w:t xml:space="preserve"> ואף כי מלאכי השרת היו גורמים</w:t>
      </w:r>
      <w:r w:rsidR="00BD7041">
        <w:rPr>
          <w:rStyle w:val="LatinChar"/>
          <w:rFonts w:cs="FrankRuehl" w:hint="cs"/>
          <w:sz w:val="28"/>
          <w:szCs w:val="28"/>
          <w:rtl/>
          <w:lang w:val="en-GB"/>
        </w:rPr>
        <w:t>,</w:t>
      </w:r>
      <w:r w:rsidRPr="00525650">
        <w:rPr>
          <w:rStyle w:val="LatinChar"/>
          <w:rFonts w:cs="FrankRuehl"/>
          <w:sz w:val="28"/>
          <w:szCs w:val="28"/>
          <w:rtl/>
          <w:lang w:val="en-GB"/>
        </w:rPr>
        <w:t xml:space="preserve"> כמו שהתבאר למעלה</w:t>
      </w:r>
      <w:r w:rsidR="00BD7041">
        <w:rPr>
          <w:rStyle w:val="FootnoteReference"/>
          <w:rFonts w:cs="FrankRuehl"/>
          <w:szCs w:val="28"/>
          <w:rtl/>
        </w:rPr>
        <w:footnoteReference w:id="449"/>
      </w:r>
      <w:r w:rsidR="001543EF">
        <w:rPr>
          <w:rStyle w:val="LatinChar"/>
          <w:rFonts w:cs="FrankRuehl" w:hint="cs"/>
          <w:sz w:val="28"/>
          <w:szCs w:val="28"/>
          <w:rtl/>
          <w:lang w:val="en-GB"/>
        </w:rPr>
        <w:t>,</w:t>
      </w:r>
      <w:r w:rsidRPr="00525650">
        <w:rPr>
          <w:rStyle w:val="LatinChar"/>
          <w:rFonts w:cs="FrankRuehl"/>
          <w:sz w:val="28"/>
          <w:szCs w:val="28"/>
          <w:rtl/>
          <w:lang w:val="en-GB"/>
        </w:rPr>
        <w:t xml:space="preserve"> אבל מקום התחלה ראוי שתהיה על ידי ישראל</w:t>
      </w:r>
      <w:r w:rsidR="00343BB9">
        <w:rPr>
          <w:rStyle w:val="LatinChar"/>
          <w:rFonts w:cs="FrankRuehl" w:hint="cs"/>
          <w:sz w:val="28"/>
          <w:szCs w:val="28"/>
          <w:rtl/>
          <w:lang w:val="en-GB"/>
        </w:rPr>
        <w:t>,</w:t>
      </w:r>
      <w:r w:rsidRPr="00525650">
        <w:rPr>
          <w:rStyle w:val="LatinChar"/>
          <w:rFonts w:cs="FrankRuehl"/>
          <w:sz w:val="28"/>
          <w:szCs w:val="28"/>
          <w:rtl/>
          <w:lang w:val="en-GB"/>
        </w:rPr>
        <w:t xml:space="preserve"> כי כל מה שאפשר שיהיה ע</w:t>
      </w:r>
      <w:r w:rsidR="00343BB9">
        <w:rPr>
          <w:rStyle w:val="LatinChar"/>
          <w:rFonts w:cs="FrankRuehl" w:hint="cs"/>
          <w:sz w:val="28"/>
          <w:szCs w:val="28"/>
          <w:rtl/>
          <w:lang w:val="en-GB"/>
        </w:rPr>
        <w:t>ל ידי</w:t>
      </w:r>
      <w:r w:rsidRPr="00525650">
        <w:rPr>
          <w:rStyle w:val="LatinChar"/>
          <w:rFonts w:cs="FrankRuehl"/>
          <w:sz w:val="28"/>
          <w:szCs w:val="28"/>
          <w:rtl/>
          <w:lang w:val="en-GB"/>
        </w:rPr>
        <w:t xml:space="preserve"> ישראל</w:t>
      </w:r>
      <w:r w:rsidR="00343BB9">
        <w:rPr>
          <w:rStyle w:val="LatinChar"/>
          <w:rFonts w:cs="FrankRuehl" w:hint="cs"/>
          <w:sz w:val="28"/>
          <w:szCs w:val="28"/>
          <w:rtl/>
          <w:lang w:val="en-GB"/>
        </w:rPr>
        <w:t>,</w:t>
      </w:r>
      <w:r w:rsidRPr="00525650">
        <w:rPr>
          <w:rStyle w:val="LatinChar"/>
          <w:rFonts w:cs="FrankRuehl"/>
          <w:sz w:val="28"/>
          <w:szCs w:val="28"/>
          <w:rtl/>
          <w:lang w:val="en-GB"/>
        </w:rPr>
        <w:t xml:space="preserve"> יהיה זה</w:t>
      </w:r>
      <w:r w:rsidR="001543EF">
        <w:rPr>
          <w:rStyle w:val="FootnoteReference"/>
          <w:rFonts w:cs="FrankRuehl"/>
          <w:szCs w:val="28"/>
          <w:rtl/>
        </w:rPr>
        <w:footnoteReference w:id="450"/>
      </w:r>
      <w:r w:rsidR="00343BB9">
        <w:rPr>
          <w:rStyle w:val="LatinChar"/>
          <w:rFonts w:cs="FrankRuehl" w:hint="cs"/>
          <w:sz w:val="28"/>
          <w:szCs w:val="28"/>
          <w:rtl/>
          <w:lang w:val="en-GB"/>
        </w:rPr>
        <w:t>.</w:t>
      </w:r>
      <w:r w:rsidRPr="00525650">
        <w:rPr>
          <w:rStyle w:val="LatinChar"/>
          <w:rFonts w:cs="FrankRuehl"/>
          <w:sz w:val="28"/>
          <w:szCs w:val="28"/>
          <w:rtl/>
          <w:lang w:val="en-GB"/>
        </w:rPr>
        <w:t xml:space="preserve"> ומפני הסכנה פרשו מזה</w:t>
      </w:r>
      <w:r w:rsidR="00343BB9">
        <w:rPr>
          <w:rStyle w:val="LatinChar"/>
          <w:rFonts w:cs="FrankRuehl" w:hint="cs"/>
          <w:sz w:val="28"/>
          <w:szCs w:val="28"/>
          <w:rtl/>
          <w:lang w:val="en-GB"/>
        </w:rPr>
        <w:t>,</w:t>
      </w:r>
      <w:r w:rsidRPr="00525650">
        <w:rPr>
          <w:rStyle w:val="LatinChar"/>
          <w:rFonts w:cs="FrankRuehl"/>
          <w:sz w:val="28"/>
          <w:szCs w:val="28"/>
          <w:rtl/>
          <w:lang w:val="en-GB"/>
        </w:rPr>
        <w:t xml:space="preserve"> ואמרו כי עמון ומואב ידונו דין הזה</w:t>
      </w:r>
      <w:r w:rsidR="00343BB9">
        <w:rPr>
          <w:rStyle w:val="LatinChar"/>
          <w:rFonts w:cs="FrankRuehl" w:hint="cs"/>
          <w:sz w:val="28"/>
          <w:szCs w:val="28"/>
          <w:rtl/>
          <w:lang w:val="en-GB"/>
        </w:rPr>
        <w:t>.</w:t>
      </w:r>
      <w:r w:rsidRPr="00525650">
        <w:rPr>
          <w:rStyle w:val="LatinChar"/>
          <w:rFonts w:cs="FrankRuehl"/>
          <w:sz w:val="28"/>
          <w:szCs w:val="28"/>
          <w:rtl/>
          <w:lang w:val="en-GB"/>
        </w:rPr>
        <w:t xml:space="preserve"> </w:t>
      </w:r>
    </w:p>
    <w:p w:rsidR="00450948" w:rsidRDefault="0066379D" w:rsidP="00450948">
      <w:pPr>
        <w:jc w:val="both"/>
        <w:rPr>
          <w:rStyle w:val="LatinChar"/>
          <w:rFonts w:cs="FrankRuehl" w:hint="cs"/>
          <w:sz w:val="28"/>
          <w:szCs w:val="28"/>
          <w:rtl/>
          <w:lang w:val="en-GB"/>
        </w:rPr>
      </w:pPr>
      <w:r w:rsidRPr="0066379D">
        <w:rPr>
          <w:rStyle w:val="LatinChar"/>
          <w:rtl/>
        </w:rPr>
        <w:t>#</w:t>
      </w:r>
      <w:r w:rsidR="00525650" w:rsidRPr="0066379D">
        <w:rPr>
          <w:rStyle w:val="Title1"/>
          <w:rtl/>
        </w:rPr>
        <w:t>ואמר</w:t>
      </w:r>
      <w:r w:rsidRPr="0066379D">
        <w:rPr>
          <w:rStyle w:val="LatinChar"/>
          <w:rtl/>
        </w:rPr>
        <w:t>=</w:t>
      </w:r>
      <w:r>
        <w:rPr>
          <w:rStyle w:val="FootnoteReference"/>
          <w:rFonts w:cs="FrankRuehl"/>
          <w:szCs w:val="28"/>
          <w:rtl/>
        </w:rPr>
        <w:footnoteReference w:id="451"/>
      </w:r>
      <w:r w:rsidR="00525650" w:rsidRPr="00525650">
        <w:rPr>
          <w:rStyle w:val="LatinChar"/>
          <w:rFonts w:cs="FrankRuehl"/>
          <w:sz w:val="28"/>
          <w:szCs w:val="28"/>
          <w:rtl/>
          <w:lang w:val="en-GB"/>
        </w:rPr>
        <w:t xml:space="preserve"> </w:t>
      </w:r>
      <w:r>
        <w:rPr>
          <w:rStyle w:val="LatinChar"/>
          <w:rFonts w:cs="FrankRuehl" w:hint="cs"/>
          <w:sz w:val="28"/>
          <w:szCs w:val="28"/>
          <w:rtl/>
          <w:lang w:val="en-GB"/>
        </w:rPr>
        <w:t>"</w:t>
      </w:r>
      <w:r w:rsidR="00525650" w:rsidRPr="00525650">
        <w:rPr>
          <w:rStyle w:val="LatinChar"/>
          <w:rFonts w:cs="FrankRuehl"/>
          <w:sz w:val="28"/>
          <w:szCs w:val="28"/>
          <w:rtl/>
          <w:lang w:val="en-GB"/>
        </w:rPr>
        <w:t>והקרוב אליו</w:t>
      </w:r>
      <w:r>
        <w:rPr>
          <w:rStyle w:val="LatinChar"/>
          <w:rFonts w:cs="FrankRuehl" w:hint="cs"/>
          <w:sz w:val="28"/>
          <w:szCs w:val="28"/>
          <w:rtl/>
          <w:lang w:val="en-GB"/>
        </w:rPr>
        <w:t xml:space="preserve"> [כרשנא וגו']",</w:t>
      </w:r>
      <w:r w:rsidR="00525650" w:rsidRPr="00525650">
        <w:rPr>
          <w:rStyle w:val="LatinChar"/>
          <w:rFonts w:cs="FrankRuehl"/>
          <w:sz w:val="28"/>
          <w:szCs w:val="28"/>
          <w:rtl/>
          <w:lang w:val="en-GB"/>
        </w:rPr>
        <w:t xml:space="preserve"> ופי</w:t>
      </w:r>
      <w:r>
        <w:rPr>
          <w:rStyle w:val="LatinChar"/>
          <w:rFonts w:cs="FrankRuehl" w:hint="cs"/>
          <w:sz w:val="28"/>
          <w:szCs w:val="28"/>
          <w:rtl/>
          <w:lang w:val="en-GB"/>
        </w:rPr>
        <w:t xml:space="preserve">רשו </w:t>
      </w:r>
      <w:r w:rsidRPr="0066379D">
        <w:rPr>
          <w:rStyle w:val="LatinChar"/>
          <w:rFonts w:cs="Dbs-Rashi" w:hint="cs"/>
          <w:szCs w:val="20"/>
          <w:rtl/>
          <w:lang w:val="en-GB"/>
        </w:rPr>
        <w:t>(מגילה יב:)</w:t>
      </w:r>
      <w:r w:rsidR="00525650" w:rsidRPr="00525650">
        <w:rPr>
          <w:rStyle w:val="LatinChar"/>
          <w:rFonts w:cs="FrankRuehl"/>
          <w:sz w:val="28"/>
          <w:szCs w:val="28"/>
          <w:rtl/>
          <w:lang w:val="en-GB"/>
        </w:rPr>
        <w:t xml:space="preserve"> </w:t>
      </w:r>
      <w:r>
        <w:rPr>
          <w:rStyle w:val="LatinChar"/>
          <w:rFonts w:cs="FrankRuehl" w:hint="cs"/>
          <w:sz w:val="28"/>
          <w:szCs w:val="28"/>
          <w:rtl/>
          <w:lang w:val="en-GB"/>
        </w:rPr>
        <w:t>"</w:t>
      </w:r>
      <w:r w:rsidR="00525650" w:rsidRPr="00525650">
        <w:rPr>
          <w:rStyle w:val="LatinChar"/>
          <w:rFonts w:cs="FrankRuehl"/>
          <w:sz w:val="28"/>
          <w:szCs w:val="28"/>
          <w:rtl/>
          <w:lang w:val="en-GB"/>
        </w:rPr>
        <w:t>כרשנא</w:t>
      </w:r>
      <w:r>
        <w:rPr>
          <w:rStyle w:val="LatinChar"/>
          <w:rFonts w:cs="FrankRuehl" w:hint="cs"/>
          <w:sz w:val="28"/>
          <w:szCs w:val="28"/>
          <w:rtl/>
          <w:lang w:val="en-GB"/>
        </w:rPr>
        <w:t>"</w:t>
      </w:r>
      <w:r w:rsidR="00525650" w:rsidRPr="00525650">
        <w:rPr>
          <w:rStyle w:val="LatinChar"/>
          <w:rFonts w:cs="FrankRuehl"/>
          <w:sz w:val="28"/>
          <w:szCs w:val="28"/>
          <w:rtl/>
          <w:lang w:val="en-GB"/>
        </w:rPr>
        <w:t xml:space="preserve"> לשון צאן הוא</w:t>
      </w:r>
      <w:r>
        <w:rPr>
          <w:rStyle w:val="LatinChar"/>
          <w:rFonts w:cs="FrankRuehl" w:hint="cs"/>
          <w:sz w:val="28"/>
          <w:szCs w:val="28"/>
          <w:rtl/>
          <w:lang w:val="en-GB"/>
        </w:rPr>
        <w:t>,</w:t>
      </w:r>
      <w:r w:rsidR="00525650" w:rsidRPr="00525650">
        <w:rPr>
          <w:rStyle w:val="LatinChar"/>
          <w:rFonts w:cs="FrankRuehl"/>
          <w:sz w:val="28"/>
          <w:szCs w:val="28"/>
          <w:rtl/>
          <w:lang w:val="en-GB"/>
        </w:rPr>
        <w:t xml:space="preserve"> כמו </w:t>
      </w:r>
      <w:r>
        <w:rPr>
          <w:rStyle w:val="LatinChar"/>
          <w:rFonts w:cs="FrankRuehl" w:hint="cs"/>
          <w:sz w:val="28"/>
          <w:szCs w:val="28"/>
          <w:rtl/>
          <w:lang w:val="en-GB"/>
        </w:rPr>
        <w:t>"</w:t>
      </w:r>
      <w:r w:rsidR="00525650" w:rsidRPr="00525650">
        <w:rPr>
          <w:rStyle w:val="LatinChar"/>
          <w:rFonts w:cs="FrankRuehl"/>
          <w:sz w:val="28"/>
          <w:szCs w:val="28"/>
          <w:rtl/>
          <w:lang w:val="en-GB"/>
        </w:rPr>
        <w:t>כרים</w:t>
      </w:r>
      <w:r>
        <w:rPr>
          <w:rStyle w:val="LatinChar"/>
          <w:rFonts w:cs="FrankRuehl" w:hint="cs"/>
          <w:sz w:val="28"/>
          <w:szCs w:val="28"/>
          <w:rtl/>
          <w:lang w:val="en-GB"/>
        </w:rPr>
        <w:t>"</w:t>
      </w:r>
      <w:r w:rsidR="00525650" w:rsidRPr="00525650">
        <w:rPr>
          <w:rStyle w:val="LatinChar"/>
          <w:rFonts w:cs="FrankRuehl"/>
          <w:sz w:val="28"/>
          <w:szCs w:val="28"/>
          <w:rtl/>
          <w:lang w:val="en-GB"/>
        </w:rPr>
        <w:t xml:space="preserve"> בכל המקרא</w:t>
      </w:r>
      <w:r w:rsidR="002E6AA7">
        <w:rPr>
          <w:rStyle w:val="FootnoteReference"/>
          <w:rFonts w:cs="FrankRuehl"/>
          <w:szCs w:val="28"/>
          <w:rtl/>
        </w:rPr>
        <w:footnoteReference w:id="452"/>
      </w:r>
      <w:r>
        <w:rPr>
          <w:rStyle w:val="LatinChar"/>
          <w:rFonts w:cs="FrankRuehl" w:hint="cs"/>
          <w:sz w:val="28"/>
          <w:szCs w:val="28"/>
          <w:rtl/>
          <w:lang w:val="en-GB"/>
        </w:rPr>
        <w:t>,</w:t>
      </w:r>
      <w:r w:rsidR="00525650" w:rsidRPr="00525650">
        <w:rPr>
          <w:rStyle w:val="LatinChar"/>
          <w:rFonts w:cs="FrankRuehl"/>
          <w:sz w:val="28"/>
          <w:szCs w:val="28"/>
          <w:rtl/>
          <w:lang w:val="en-GB"/>
        </w:rPr>
        <w:t xml:space="preserve"> והכבשים הם בני שנה</w:t>
      </w:r>
      <w:r w:rsidR="00356829">
        <w:rPr>
          <w:rStyle w:val="LatinChar"/>
          <w:rFonts w:cs="FrankRuehl" w:hint="cs"/>
          <w:sz w:val="28"/>
          <w:szCs w:val="28"/>
          <w:rtl/>
          <w:lang w:val="en-GB"/>
        </w:rPr>
        <w:t xml:space="preserve"> </w:t>
      </w:r>
      <w:r w:rsidR="00356829" w:rsidRPr="00356829">
        <w:rPr>
          <w:rStyle w:val="LatinChar"/>
          <w:rFonts w:cs="Dbs-Rashi" w:hint="cs"/>
          <w:szCs w:val="20"/>
          <w:rtl/>
          <w:lang w:val="en-GB"/>
        </w:rPr>
        <w:t>(פרה פ"א מ"ג)</w:t>
      </w:r>
      <w:r w:rsidR="003E053C">
        <w:rPr>
          <w:rStyle w:val="FootnoteReference"/>
          <w:rFonts w:cs="FrankRuehl"/>
          <w:szCs w:val="28"/>
          <w:rtl/>
        </w:rPr>
        <w:footnoteReference w:id="453"/>
      </w:r>
      <w:r>
        <w:rPr>
          <w:rStyle w:val="LatinChar"/>
          <w:rFonts w:cs="FrankRuehl" w:hint="cs"/>
          <w:sz w:val="28"/>
          <w:szCs w:val="28"/>
          <w:rtl/>
          <w:lang w:val="en-GB"/>
        </w:rPr>
        <w:t>,</w:t>
      </w:r>
      <w:r w:rsidR="00525650" w:rsidRPr="00525650">
        <w:rPr>
          <w:rStyle w:val="LatinChar"/>
          <w:rFonts w:cs="FrankRuehl"/>
          <w:sz w:val="28"/>
          <w:szCs w:val="28"/>
          <w:rtl/>
          <w:lang w:val="en-GB"/>
        </w:rPr>
        <w:t xml:space="preserve"> וזהו </w:t>
      </w:r>
      <w:r>
        <w:rPr>
          <w:rStyle w:val="LatinChar"/>
          <w:rFonts w:cs="FrankRuehl" w:hint="cs"/>
          <w:sz w:val="28"/>
          <w:szCs w:val="28"/>
          <w:rtl/>
          <w:lang w:val="en-GB"/>
        </w:rPr>
        <w:t>"</w:t>
      </w:r>
      <w:r w:rsidR="00525650" w:rsidRPr="00525650">
        <w:rPr>
          <w:rStyle w:val="LatinChar"/>
          <w:rFonts w:cs="FrankRuehl"/>
          <w:sz w:val="28"/>
          <w:szCs w:val="28"/>
          <w:rtl/>
          <w:lang w:val="en-GB"/>
        </w:rPr>
        <w:t>כרשנא</w:t>
      </w:r>
      <w:r>
        <w:rPr>
          <w:rStyle w:val="LatinChar"/>
          <w:rFonts w:cs="FrankRuehl" w:hint="cs"/>
          <w:sz w:val="28"/>
          <w:szCs w:val="28"/>
          <w:rtl/>
          <w:lang w:val="en-GB"/>
        </w:rPr>
        <w:t>"</w:t>
      </w:r>
      <w:r w:rsidR="00356829">
        <w:rPr>
          <w:rStyle w:val="FootnoteReference"/>
          <w:rFonts w:cs="FrankRuehl"/>
          <w:szCs w:val="28"/>
          <w:rtl/>
        </w:rPr>
        <w:footnoteReference w:id="454"/>
      </w:r>
      <w:r>
        <w:rPr>
          <w:rStyle w:val="LatinChar"/>
          <w:rFonts w:cs="FrankRuehl" w:hint="cs"/>
          <w:sz w:val="28"/>
          <w:szCs w:val="28"/>
          <w:rtl/>
          <w:lang w:val="en-GB"/>
        </w:rPr>
        <w:t>.</w:t>
      </w:r>
      <w:r w:rsidR="00525650" w:rsidRPr="00525650">
        <w:rPr>
          <w:rStyle w:val="LatinChar"/>
          <w:rFonts w:cs="FrankRuehl"/>
          <w:sz w:val="28"/>
          <w:szCs w:val="28"/>
          <w:rtl/>
          <w:lang w:val="en-GB"/>
        </w:rPr>
        <w:t xml:space="preserve"> מפני שגאולת ישראל תלוי במיתת ושתי מלכה</w:t>
      </w:r>
      <w:r w:rsidR="00C82013">
        <w:rPr>
          <w:rStyle w:val="LatinChar"/>
          <w:rFonts w:cs="FrankRuehl" w:hint="cs"/>
          <w:sz w:val="28"/>
          <w:szCs w:val="28"/>
          <w:rtl/>
          <w:lang w:val="en-GB"/>
        </w:rPr>
        <w:t>,</w:t>
      </w:r>
      <w:r w:rsidR="00525650" w:rsidRPr="00525650">
        <w:rPr>
          <w:rStyle w:val="LatinChar"/>
          <w:rFonts w:cs="FrankRuehl"/>
          <w:sz w:val="28"/>
          <w:szCs w:val="28"/>
          <w:rtl/>
          <w:lang w:val="en-GB"/>
        </w:rPr>
        <w:t xml:space="preserve"> שתבא אסתר תחתיה</w:t>
      </w:r>
      <w:r w:rsidR="00C82013">
        <w:rPr>
          <w:rStyle w:val="FootnoteReference"/>
          <w:rFonts w:cs="FrankRuehl"/>
          <w:szCs w:val="28"/>
          <w:rtl/>
        </w:rPr>
        <w:footnoteReference w:id="455"/>
      </w:r>
      <w:r w:rsidR="00C82013">
        <w:rPr>
          <w:rStyle w:val="LatinChar"/>
          <w:rFonts w:cs="FrankRuehl" w:hint="cs"/>
          <w:sz w:val="28"/>
          <w:szCs w:val="28"/>
          <w:rtl/>
          <w:lang w:val="en-GB"/>
        </w:rPr>
        <w:t>,</w:t>
      </w:r>
      <w:r w:rsidR="00525650" w:rsidRPr="00525650">
        <w:rPr>
          <w:rStyle w:val="LatinChar"/>
          <w:rFonts w:cs="FrankRuehl"/>
          <w:sz w:val="28"/>
          <w:szCs w:val="28"/>
          <w:rtl/>
          <w:lang w:val="en-GB"/>
        </w:rPr>
        <w:t xml:space="preserve"> והיה ישראל צריכים לגאולתם מיתת ושתי</w:t>
      </w:r>
      <w:r w:rsidR="00C82013">
        <w:rPr>
          <w:rStyle w:val="LatinChar"/>
          <w:rFonts w:cs="FrankRuehl" w:hint="cs"/>
          <w:sz w:val="28"/>
          <w:szCs w:val="28"/>
          <w:rtl/>
          <w:lang w:val="en-GB"/>
        </w:rPr>
        <w:t>,</w:t>
      </w:r>
      <w:r w:rsidR="00525650" w:rsidRPr="00525650">
        <w:rPr>
          <w:rStyle w:val="LatinChar"/>
          <w:rFonts w:cs="FrankRuehl"/>
          <w:sz w:val="28"/>
          <w:szCs w:val="28"/>
          <w:rtl/>
          <w:lang w:val="en-GB"/>
        </w:rPr>
        <w:t xml:space="preserve"> שתבא אסתר במקומה</w:t>
      </w:r>
      <w:r w:rsidR="00C82013">
        <w:rPr>
          <w:rStyle w:val="LatinChar"/>
          <w:rFonts w:cs="FrankRuehl" w:hint="cs"/>
          <w:sz w:val="28"/>
          <w:szCs w:val="28"/>
          <w:rtl/>
          <w:lang w:val="en-GB"/>
        </w:rPr>
        <w:t>.</w:t>
      </w:r>
      <w:r w:rsidR="00525650" w:rsidRPr="00525650">
        <w:rPr>
          <w:rStyle w:val="LatinChar"/>
          <w:rFonts w:cs="FrankRuehl"/>
          <w:sz w:val="28"/>
          <w:szCs w:val="28"/>
          <w:rtl/>
          <w:lang w:val="en-GB"/>
        </w:rPr>
        <w:t xml:space="preserve"> ודבר זה הוא דבר גדול להמית מלכה בת מלכים</w:t>
      </w:r>
      <w:r w:rsidR="00C82013">
        <w:rPr>
          <w:rStyle w:val="LatinChar"/>
          <w:rFonts w:cs="FrankRuehl" w:hint="cs"/>
          <w:sz w:val="28"/>
          <w:szCs w:val="28"/>
          <w:rtl/>
          <w:lang w:val="en-GB"/>
        </w:rPr>
        <w:t>,</w:t>
      </w:r>
      <w:r w:rsidR="00525650" w:rsidRPr="00525650">
        <w:rPr>
          <w:rStyle w:val="LatinChar"/>
          <w:rFonts w:cs="FrankRuehl"/>
          <w:sz w:val="28"/>
          <w:szCs w:val="28"/>
          <w:rtl/>
          <w:lang w:val="en-GB"/>
        </w:rPr>
        <w:t xml:space="preserve"> ולפיכך כנגד זה היו אומרים המלאכים בשביל ישראל</w:t>
      </w:r>
      <w:r w:rsidR="0070798B">
        <w:rPr>
          <w:rStyle w:val="FootnoteReference"/>
          <w:rFonts w:cs="FrankRuehl"/>
          <w:szCs w:val="28"/>
          <w:rtl/>
        </w:rPr>
        <w:footnoteReference w:id="456"/>
      </w:r>
      <w:r w:rsidR="00525650" w:rsidRPr="00525650">
        <w:rPr>
          <w:rStyle w:val="LatinChar"/>
          <w:rFonts w:cs="FrankRuehl"/>
          <w:sz w:val="28"/>
          <w:szCs w:val="28"/>
          <w:rtl/>
          <w:lang w:val="en-GB"/>
        </w:rPr>
        <w:t xml:space="preserve"> כי הם של ית</w:t>
      </w:r>
      <w:r w:rsidR="0070798B">
        <w:rPr>
          <w:rStyle w:val="LatinChar"/>
          <w:rFonts w:cs="FrankRuehl" w:hint="cs"/>
          <w:sz w:val="28"/>
          <w:szCs w:val="28"/>
          <w:rtl/>
          <w:lang w:val="en-GB"/>
        </w:rPr>
        <w:t>ברך</w:t>
      </w:r>
      <w:r w:rsidR="0070798B">
        <w:rPr>
          <w:rStyle w:val="FootnoteReference"/>
          <w:rFonts w:cs="FrankRuehl"/>
          <w:szCs w:val="28"/>
          <w:rtl/>
        </w:rPr>
        <w:footnoteReference w:id="457"/>
      </w:r>
      <w:r w:rsidR="0070798B">
        <w:rPr>
          <w:rStyle w:val="LatinChar"/>
          <w:rFonts w:cs="FrankRuehl" w:hint="cs"/>
          <w:sz w:val="28"/>
          <w:szCs w:val="28"/>
          <w:rtl/>
          <w:lang w:val="en-GB"/>
        </w:rPr>
        <w:t>.</w:t>
      </w:r>
      <w:r w:rsidR="00525650" w:rsidRPr="00525650">
        <w:rPr>
          <w:rStyle w:val="LatinChar"/>
          <w:rFonts w:cs="FrankRuehl"/>
          <w:sz w:val="28"/>
          <w:szCs w:val="28"/>
          <w:rtl/>
          <w:lang w:val="en-GB"/>
        </w:rPr>
        <w:t xml:space="preserve"> ודבר זה נרמז אף בהקרבת מנחה בלבד</w:t>
      </w:r>
      <w:r w:rsidR="007C44E0">
        <w:rPr>
          <w:rStyle w:val="FootnoteReference"/>
          <w:rFonts w:cs="FrankRuehl"/>
          <w:szCs w:val="28"/>
          <w:rtl/>
        </w:rPr>
        <w:footnoteReference w:id="458"/>
      </w:r>
      <w:r w:rsidR="0070798B">
        <w:rPr>
          <w:rStyle w:val="LatinChar"/>
          <w:rFonts w:cs="FrankRuehl" w:hint="cs"/>
          <w:sz w:val="28"/>
          <w:szCs w:val="28"/>
          <w:rtl/>
          <w:lang w:val="en-GB"/>
        </w:rPr>
        <w:t>,</w:t>
      </w:r>
      <w:r w:rsidR="00525650" w:rsidRPr="00525650">
        <w:rPr>
          <w:rStyle w:val="LatinChar"/>
          <w:rFonts w:cs="FrankRuehl"/>
          <w:sz w:val="28"/>
          <w:szCs w:val="28"/>
          <w:rtl/>
          <w:lang w:val="en-GB"/>
        </w:rPr>
        <w:t xml:space="preserve"> דכתיב </w:t>
      </w:r>
      <w:r w:rsidR="00525650" w:rsidRPr="0070798B">
        <w:rPr>
          <w:rStyle w:val="LatinChar"/>
          <w:rFonts w:cs="Dbs-Rashi"/>
          <w:szCs w:val="20"/>
          <w:rtl/>
          <w:lang w:val="en-GB"/>
        </w:rPr>
        <w:t>(ויקרא ב, א)</w:t>
      </w:r>
      <w:r w:rsidR="00525650" w:rsidRPr="00525650">
        <w:rPr>
          <w:rStyle w:val="LatinChar"/>
          <w:rFonts w:cs="FrankRuehl"/>
          <w:sz w:val="28"/>
          <w:szCs w:val="28"/>
          <w:rtl/>
          <w:lang w:val="en-GB"/>
        </w:rPr>
        <w:t xml:space="preserve"> </w:t>
      </w:r>
      <w:r w:rsidR="0070798B">
        <w:rPr>
          <w:rStyle w:val="LatinChar"/>
          <w:rFonts w:cs="FrankRuehl" w:hint="cs"/>
          <w:sz w:val="28"/>
          <w:szCs w:val="28"/>
          <w:rtl/>
          <w:lang w:val="en-GB"/>
        </w:rPr>
        <w:t>"</w:t>
      </w:r>
      <w:r w:rsidR="00525650" w:rsidRPr="00525650">
        <w:rPr>
          <w:rStyle w:val="LatinChar"/>
          <w:rFonts w:cs="FrankRuehl"/>
          <w:sz w:val="28"/>
          <w:szCs w:val="28"/>
          <w:rtl/>
          <w:lang w:val="en-GB"/>
        </w:rPr>
        <w:t>ונפש כי תקריב קרבן מנחה וגו'</w:t>
      </w:r>
      <w:r w:rsidR="0070798B">
        <w:rPr>
          <w:rStyle w:val="LatinChar"/>
          <w:rFonts w:cs="FrankRuehl" w:hint="cs"/>
          <w:sz w:val="28"/>
          <w:szCs w:val="28"/>
          <w:rtl/>
          <w:lang w:val="en-GB"/>
        </w:rPr>
        <w:t>",</w:t>
      </w:r>
      <w:r w:rsidR="00525650" w:rsidRPr="00525650">
        <w:rPr>
          <w:rStyle w:val="LatinChar"/>
          <w:rFonts w:cs="FrankRuehl"/>
          <w:sz w:val="28"/>
          <w:szCs w:val="28"/>
          <w:rtl/>
          <w:lang w:val="en-GB"/>
        </w:rPr>
        <w:t xml:space="preserve"> כל המקריב מנחה כא</w:t>
      </w:r>
      <w:r w:rsidR="0070798B">
        <w:rPr>
          <w:rStyle w:val="LatinChar"/>
          <w:rFonts w:cs="FrankRuehl" w:hint="cs"/>
          <w:sz w:val="28"/>
          <w:szCs w:val="28"/>
          <w:rtl/>
          <w:lang w:val="en-GB"/>
        </w:rPr>
        <w:t>י</w:t>
      </w:r>
      <w:r w:rsidR="00525650" w:rsidRPr="00525650">
        <w:rPr>
          <w:rStyle w:val="LatinChar"/>
          <w:rFonts w:cs="FrankRuehl"/>
          <w:sz w:val="28"/>
          <w:szCs w:val="28"/>
          <w:rtl/>
          <w:lang w:val="en-GB"/>
        </w:rPr>
        <w:t>לו הקריב נפשו</w:t>
      </w:r>
      <w:r w:rsidR="00675E9A">
        <w:rPr>
          <w:rStyle w:val="LatinChar"/>
          <w:rFonts w:cs="FrankRuehl" w:hint="cs"/>
          <w:sz w:val="28"/>
          <w:szCs w:val="28"/>
          <w:rtl/>
          <w:lang w:val="en-GB"/>
        </w:rPr>
        <w:t xml:space="preserve"> </w:t>
      </w:r>
      <w:r w:rsidR="00675E9A" w:rsidRPr="00675E9A">
        <w:rPr>
          <w:rStyle w:val="LatinChar"/>
          <w:rFonts w:cs="Dbs-Rashi" w:hint="cs"/>
          <w:szCs w:val="20"/>
          <w:rtl/>
          <w:lang w:val="en-GB"/>
        </w:rPr>
        <w:t>(מנחות קד:)</w:t>
      </w:r>
      <w:r w:rsidR="00034CCB">
        <w:rPr>
          <w:rStyle w:val="LatinChar"/>
          <w:rFonts w:cs="FrankRuehl" w:hint="cs"/>
          <w:sz w:val="28"/>
          <w:szCs w:val="28"/>
          <w:rtl/>
          <w:lang w:val="en-GB"/>
        </w:rPr>
        <w:t>.</w:t>
      </w:r>
      <w:r w:rsidR="00525650" w:rsidRPr="00525650">
        <w:rPr>
          <w:rStyle w:val="LatinChar"/>
          <w:rFonts w:cs="FrankRuehl"/>
          <w:sz w:val="28"/>
          <w:szCs w:val="28"/>
          <w:rtl/>
          <w:lang w:val="en-GB"/>
        </w:rPr>
        <w:t xml:space="preserve"> ומכ</w:t>
      </w:r>
      <w:r w:rsidR="0070798B">
        <w:rPr>
          <w:rStyle w:val="LatinChar"/>
          <w:rFonts w:cs="FrankRuehl" w:hint="cs"/>
          <w:sz w:val="28"/>
          <w:szCs w:val="28"/>
          <w:rtl/>
          <w:lang w:val="en-GB"/>
        </w:rPr>
        <w:t>ל שכן</w:t>
      </w:r>
      <w:r w:rsidR="00525650" w:rsidRPr="00525650">
        <w:rPr>
          <w:rStyle w:val="LatinChar"/>
          <w:rFonts w:cs="FrankRuehl"/>
          <w:sz w:val="28"/>
          <w:szCs w:val="28"/>
          <w:rtl/>
          <w:lang w:val="en-GB"/>
        </w:rPr>
        <w:t xml:space="preserve"> כאשר ישראל מקריבים כל הקרבנות</w:t>
      </w:r>
      <w:r w:rsidR="0070798B">
        <w:rPr>
          <w:rStyle w:val="LatinChar"/>
          <w:rFonts w:cs="FrankRuehl" w:hint="cs"/>
          <w:sz w:val="28"/>
          <w:szCs w:val="28"/>
          <w:rtl/>
          <w:lang w:val="en-GB"/>
        </w:rPr>
        <w:t>,</w:t>
      </w:r>
      <w:r w:rsidR="00525650" w:rsidRPr="00525650">
        <w:rPr>
          <w:rStyle w:val="LatinChar"/>
          <w:rFonts w:cs="FrankRuehl"/>
          <w:sz w:val="28"/>
          <w:szCs w:val="28"/>
          <w:rtl/>
          <w:lang w:val="en-GB"/>
        </w:rPr>
        <w:t xml:space="preserve"> שנחשב זה כא</w:t>
      </w:r>
      <w:r w:rsidR="0070798B">
        <w:rPr>
          <w:rStyle w:val="LatinChar"/>
          <w:rFonts w:cs="FrankRuehl" w:hint="cs"/>
          <w:sz w:val="28"/>
          <w:szCs w:val="28"/>
          <w:rtl/>
          <w:lang w:val="en-GB"/>
        </w:rPr>
        <w:t>י</w:t>
      </w:r>
      <w:r w:rsidR="00525650" w:rsidRPr="00525650">
        <w:rPr>
          <w:rStyle w:val="LatinChar"/>
          <w:rFonts w:cs="FrankRuehl"/>
          <w:sz w:val="28"/>
          <w:szCs w:val="28"/>
          <w:rtl/>
          <w:lang w:val="en-GB"/>
        </w:rPr>
        <w:t>לו הקריבו נפשם</w:t>
      </w:r>
      <w:r w:rsidR="00415DEA">
        <w:rPr>
          <w:rStyle w:val="FootnoteReference"/>
          <w:rFonts w:cs="FrankRuehl"/>
          <w:szCs w:val="28"/>
          <w:rtl/>
        </w:rPr>
        <w:footnoteReference w:id="459"/>
      </w:r>
      <w:r w:rsidR="0070798B">
        <w:rPr>
          <w:rStyle w:val="LatinChar"/>
          <w:rFonts w:cs="FrankRuehl" w:hint="cs"/>
          <w:sz w:val="28"/>
          <w:szCs w:val="28"/>
          <w:rtl/>
          <w:lang w:val="en-GB"/>
        </w:rPr>
        <w:t>.</w:t>
      </w:r>
      <w:r w:rsidR="00525650" w:rsidRPr="00525650">
        <w:rPr>
          <w:rStyle w:val="LatinChar"/>
          <w:rFonts w:cs="FrankRuehl"/>
          <w:sz w:val="28"/>
          <w:szCs w:val="28"/>
          <w:rtl/>
          <w:lang w:val="en-GB"/>
        </w:rPr>
        <w:t xml:space="preserve"> ודבר זה בארנו בכמה מקומות כי הקרבת קרבן נחשב כא</w:t>
      </w:r>
      <w:r w:rsidR="007C44E0">
        <w:rPr>
          <w:rStyle w:val="LatinChar"/>
          <w:rFonts w:cs="FrankRuehl" w:hint="cs"/>
          <w:sz w:val="28"/>
          <w:szCs w:val="28"/>
          <w:rtl/>
          <w:lang w:val="en-GB"/>
        </w:rPr>
        <w:t>י</w:t>
      </w:r>
      <w:r w:rsidR="00525650" w:rsidRPr="00525650">
        <w:rPr>
          <w:rStyle w:val="LatinChar"/>
          <w:rFonts w:cs="FrankRuehl"/>
          <w:sz w:val="28"/>
          <w:szCs w:val="28"/>
          <w:rtl/>
          <w:lang w:val="en-GB"/>
        </w:rPr>
        <w:t>לו מקריב נפשו ג</w:t>
      </w:r>
      <w:r w:rsidR="007C44E0">
        <w:rPr>
          <w:rStyle w:val="LatinChar"/>
          <w:rFonts w:cs="FrankRuehl" w:hint="cs"/>
          <w:sz w:val="28"/>
          <w:szCs w:val="28"/>
          <w:rtl/>
          <w:lang w:val="en-GB"/>
        </w:rPr>
        <w:t>ם כן</w:t>
      </w:r>
      <w:r w:rsidR="00525650" w:rsidRPr="00525650">
        <w:rPr>
          <w:rStyle w:val="LatinChar"/>
          <w:rFonts w:cs="FrankRuehl"/>
          <w:sz w:val="28"/>
          <w:szCs w:val="28"/>
          <w:rtl/>
          <w:lang w:val="en-GB"/>
        </w:rPr>
        <w:t xml:space="preserve"> אל הש</w:t>
      </w:r>
      <w:r w:rsidR="007C44E0">
        <w:rPr>
          <w:rStyle w:val="LatinChar"/>
          <w:rFonts w:cs="FrankRuehl" w:hint="cs"/>
          <w:sz w:val="28"/>
          <w:szCs w:val="28"/>
          <w:rtl/>
          <w:lang w:val="en-GB"/>
        </w:rPr>
        <w:t>ם יתברך</w:t>
      </w:r>
      <w:r w:rsidR="007C44E0">
        <w:rPr>
          <w:rStyle w:val="FootnoteReference"/>
          <w:rFonts w:cs="FrankRuehl"/>
          <w:szCs w:val="28"/>
          <w:rtl/>
        </w:rPr>
        <w:footnoteReference w:id="460"/>
      </w:r>
      <w:r w:rsidR="007C44E0">
        <w:rPr>
          <w:rStyle w:val="LatinChar"/>
          <w:rFonts w:cs="FrankRuehl" w:hint="cs"/>
          <w:sz w:val="28"/>
          <w:szCs w:val="28"/>
          <w:rtl/>
          <w:lang w:val="en-GB"/>
        </w:rPr>
        <w:t>.</w:t>
      </w:r>
      <w:r w:rsidR="00525650" w:rsidRPr="00525650">
        <w:rPr>
          <w:rStyle w:val="LatinChar"/>
          <w:rFonts w:cs="FrankRuehl"/>
          <w:sz w:val="28"/>
          <w:szCs w:val="28"/>
          <w:rtl/>
          <w:lang w:val="en-GB"/>
        </w:rPr>
        <w:t xml:space="preserve"> ולפיכך הקרבנות מורים כי ישראל הם אל הש</w:t>
      </w:r>
      <w:r w:rsidR="00B2060B">
        <w:rPr>
          <w:rStyle w:val="LatinChar"/>
          <w:rFonts w:cs="FrankRuehl" w:hint="cs"/>
          <w:sz w:val="28"/>
          <w:szCs w:val="28"/>
          <w:rtl/>
          <w:lang w:val="en-GB"/>
        </w:rPr>
        <w:t>ם יתברך,</w:t>
      </w:r>
      <w:r w:rsidR="00525650" w:rsidRPr="00525650">
        <w:rPr>
          <w:rStyle w:val="LatinChar"/>
          <w:rFonts w:cs="FrankRuehl"/>
          <w:sz w:val="28"/>
          <w:szCs w:val="28"/>
          <w:rtl/>
          <w:lang w:val="en-GB"/>
        </w:rPr>
        <w:t xml:space="preserve"> ואיך יהיה מוסר אחשורוש את ישראל ביד המן לעשות בהם רצונו</w:t>
      </w:r>
      <w:r w:rsidR="00B2060B">
        <w:rPr>
          <w:rStyle w:val="LatinChar"/>
          <w:rFonts w:cs="FrankRuehl" w:hint="cs"/>
          <w:sz w:val="28"/>
          <w:szCs w:val="28"/>
          <w:rtl/>
          <w:lang w:val="en-GB"/>
        </w:rPr>
        <w:t>,</w:t>
      </w:r>
      <w:r w:rsidR="00525650" w:rsidRPr="00525650">
        <w:rPr>
          <w:rStyle w:val="LatinChar"/>
          <w:rFonts w:cs="FrankRuehl"/>
          <w:sz w:val="28"/>
          <w:szCs w:val="28"/>
          <w:rtl/>
          <w:lang w:val="en-GB"/>
        </w:rPr>
        <w:t xml:space="preserve"> כא</w:t>
      </w:r>
      <w:r w:rsidR="00B2060B">
        <w:rPr>
          <w:rStyle w:val="LatinChar"/>
          <w:rFonts w:cs="FrankRuehl" w:hint="cs"/>
          <w:sz w:val="28"/>
          <w:szCs w:val="28"/>
          <w:rtl/>
          <w:lang w:val="en-GB"/>
        </w:rPr>
        <w:t>י</w:t>
      </w:r>
      <w:r w:rsidR="00525650" w:rsidRPr="00525650">
        <w:rPr>
          <w:rStyle w:val="LatinChar"/>
          <w:rFonts w:cs="FrankRuehl"/>
          <w:sz w:val="28"/>
          <w:szCs w:val="28"/>
          <w:rtl/>
          <w:lang w:val="en-GB"/>
        </w:rPr>
        <w:t>לו הם שלו</w:t>
      </w:r>
      <w:r w:rsidR="00B2060B">
        <w:rPr>
          <w:rStyle w:val="LatinChar"/>
          <w:rFonts w:cs="FrankRuehl" w:hint="cs"/>
          <w:sz w:val="28"/>
          <w:szCs w:val="28"/>
          <w:rtl/>
          <w:lang w:val="en-GB"/>
        </w:rPr>
        <w:t>,</w:t>
      </w:r>
      <w:r w:rsidR="00525650" w:rsidRPr="00525650">
        <w:rPr>
          <w:rStyle w:val="LatinChar"/>
          <w:rFonts w:cs="FrankRuehl"/>
          <w:sz w:val="28"/>
          <w:szCs w:val="28"/>
          <w:rtl/>
          <w:lang w:val="en-GB"/>
        </w:rPr>
        <w:t xml:space="preserve"> כי במה שישראל הם אל הש</w:t>
      </w:r>
      <w:r w:rsidR="00B2060B">
        <w:rPr>
          <w:rStyle w:val="LatinChar"/>
          <w:rFonts w:cs="FrankRuehl" w:hint="cs"/>
          <w:sz w:val="28"/>
          <w:szCs w:val="28"/>
          <w:rtl/>
          <w:lang w:val="en-GB"/>
        </w:rPr>
        <w:t>ם יתברך</w:t>
      </w:r>
      <w:r w:rsidR="00525650" w:rsidRPr="00525650">
        <w:rPr>
          <w:rStyle w:val="LatinChar"/>
          <w:rFonts w:cs="FrankRuehl"/>
          <w:sz w:val="28"/>
          <w:szCs w:val="28"/>
          <w:rtl/>
          <w:lang w:val="en-GB"/>
        </w:rPr>
        <w:t xml:space="preserve"> לגמרי</w:t>
      </w:r>
      <w:r w:rsidR="00B2060B">
        <w:rPr>
          <w:rStyle w:val="LatinChar"/>
          <w:rFonts w:cs="FrankRuehl" w:hint="cs"/>
          <w:sz w:val="28"/>
          <w:szCs w:val="28"/>
          <w:rtl/>
          <w:lang w:val="en-GB"/>
        </w:rPr>
        <w:t>,</w:t>
      </w:r>
      <w:r w:rsidR="00525650" w:rsidRPr="00525650">
        <w:rPr>
          <w:rStyle w:val="LatinChar"/>
          <w:rFonts w:cs="FrankRuehl"/>
          <w:sz w:val="28"/>
          <w:szCs w:val="28"/>
          <w:rtl/>
          <w:lang w:val="en-GB"/>
        </w:rPr>
        <w:t xml:space="preserve"> איך אפשר שיהיה שולט בהם אחר</w:t>
      </w:r>
      <w:r w:rsidR="00B2060B">
        <w:rPr>
          <w:rStyle w:val="FootnoteReference"/>
          <w:rFonts w:cs="FrankRuehl"/>
          <w:szCs w:val="28"/>
          <w:rtl/>
        </w:rPr>
        <w:footnoteReference w:id="461"/>
      </w:r>
      <w:r w:rsidR="00B2060B">
        <w:rPr>
          <w:rStyle w:val="LatinChar"/>
          <w:rFonts w:cs="FrankRuehl" w:hint="cs"/>
          <w:sz w:val="28"/>
          <w:szCs w:val="28"/>
          <w:rtl/>
          <w:lang w:val="en-GB"/>
        </w:rPr>
        <w:t>.</w:t>
      </w:r>
      <w:r w:rsidR="00525650" w:rsidRPr="00525650">
        <w:rPr>
          <w:rStyle w:val="LatinChar"/>
          <w:rFonts w:cs="FrankRuehl"/>
          <w:sz w:val="28"/>
          <w:szCs w:val="28"/>
          <w:rtl/>
          <w:lang w:val="en-GB"/>
        </w:rPr>
        <w:t xml:space="preserve"> וזה מבואר שכך פיר</w:t>
      </w:r>
      <w:r w:rsidR="00450948">
        <w:rPr>
          <w:rStyle w:val="LatinChar"/>
          <w:rFonts w:cs="FrankRuehl" w:hint="cs"/>
          <w:sz w:val="28"/>
          <w:szCs w:val="28"/>
          <w:rtl/>
          <w:lang w:val="en-GB"/>
        </w:rPr>
        <w:t>ו</w:t>
      </w:r>
      <w:r w:rsidR="00525650" w:rsidRPr="00525650">
        <w:rPr>
          <w:rStyle w:val="LatinChar"/>
          <w:rFonts w:cs="FrankRuehl"/>
          <w:sz w:val="28"/>
          <w:szCs w:val="28"/>
          <w:rtl/>
          <w:lang w:val="en-GB"/>
        </w:rPr>
        <w:t>שו</w:t>
      </w:r>
      <w:r w:rsidR="00450948">
        <w:rPr>
          <w:rStyle w:val="FootnoteReference"/>
          <w:rFonts w:cs="FrankRuehl"/>
          <w:szCs w:val="28"/>
          <w:rtl/>
        </w:rPr>
        <w:footnoteReference w:id="462"/>
      </w:r>
      <w:r w:rsidR="00450948">
        <w:rPr>
          <w:rStyle w:val="LatinChar"/>
          <w:rFonts w:cs="FrankRuehl" w:hint="cs"/>
          <w:sz w:val="28"/>
          <w:szCs w:val="28"/>
          <w:rtl/>
          <w:lang w:val="en-GB"/>
        </w:rPr>
        <w:t>.</w:t>
      </w:r>
      <w:r w:rsidR="00525650" w:rsidRPr="00525650">
        <w:rPr>
          <w:rStyle w:val="LatinChar"/>
          <w:rFonts w:cs="FrankRuehl"/>
          <w:sz w:val="28"/>
          <w:szCs w:val="28"/>
          <w:rtl/>
          <w:lang w:val="en-GB"/>
        </w:rPr>
        <w:t xml:space="preserve"> </w:t>
      </w:r>
    </w:p>
    <w:p w:rsidR="00B531A7" w:rsidRDefault="001D0E8F" w:rsidP="00B531A7">
      <w:pPr>
        <w:jc w:val="both"/>
        <w:rPr>
          <w:rStyle w:val="LatinChar"/>
          <w:rFonts w:cs="FrankRuehl" w:hint="cs"/>
          <w:sz w:val="28"/>
          <w:szCs w:val="28"/>
          <w:rtl/>
          <w:lang w:val="en-GB"/>
        </w:rPr>
      </w:pPr>
      <w:r w:rsidRPr="001D0E8F">
        <w:rPr>
          <w:rStyle w:val="LatinChar"/>
          <w:rtl/>
        </w:rPr>
        <w:t>#</w:t>
      </w:r>
      <w:r w:rsidR="00525650" w:rsidRPr="001D0E8F">
        <w:rPr>
          <w:rStyle w:val="Title1"/>
          <w:rtl/>
        </w:rPr>
        <w:t>ועוד</w:t>
      </w:r>
      <w:r w:rsidRPr="001D0E8F">
        <w:rPr>
          <w:rStyle w:val="Title1"/>
          <w:rFonts w:hint="cs"/>
          <w:rtl/>
        </w:rPr>
        <w:t>,</w:t>
      </w:r>
      <w:r w:rsidRPr="001D0E8F">
        <w:rPr>
          <w:rStyle w:val="LatinChar"/>
          <w:rtl/>
        </w:rPr>
        <w:t>=</w:t>
      </w:r>
      <w:r w:rsidR="00525650" w:rsidRPr="00525650">
        <w:rPr>
          <w:rStyle w:val="LatinChar"/>
          <w:rFonts w:cs="FrankRuehl"/>
          <w:sz w:val="28"/>
          <w:szCs w:val="28"/>
          <w:rtl/>
          <w:lang w:val="en-GB"/>
        </w:rPr>
        <w:t xml:space="preserve"> כי הקרבנות שישראל מקריבים דבר זה הוא קיום כל עולם</w:t>
      </w:r>
      <w:r>
        <w:rPr>
          <w:rStyle w:val="LatinChar"/>
          <w:rFonts w:cs="FrankRuehl" w:hint="cs"/>
          <w:sz w:val="28"/>
          <w:szCs w:val="28"/>
          <w:rtl/>
          <w:lang w:val="en-GB"/>
        </w:rPr>
        <w:t>,</w:t>
      </w:r>
      <w:r w:rsidR="00525650" w:rsidRPr="00525650">
        <w:rPr>
          <w:rStyle w:val="LatinChar"/>
          <w:rFonts w:cs="FrankRuehl"/>
          <w:sz w:val="28"/>
          <w:szCs w:val="28"/>
          <w:rtl/>
          <w:lang w:val="en-GB"/>
        </w:rPr>
        <w:t xml:space="preserve"> שהרי אמרו </w:t>
      </w:r>
      <w:r w:rsidR="00525650" w:rsidRPr="001D0E8F">
        <w:rPr>
          <w:rStyle w:val="LatinChar"/>
          <w:rFonts w:cs="Dbs-Rashi"/>
          <w:szCs w:val="20"/>
          <w:rtl/>
          <w:lang w:val="en-GB"/>
        </w:rPr>
        <w:t xml:space="preserve">(אבות </w:t>
      </w:r>
      <w:r w:rsidRPr="001D0E8F">
        <w:rPr>
          <w:rStyle w:val="LatinChar"/>
          <w:rFonts w:cs="Dbs-Rashi" w:hint="cs"/>
          <w:szCs w:val="20"/>
          <w:rtl/>
          <w:lang w:val="en-GB"/>
        </w:rPr>
        <w:t>פ"א מ"</w:t>
      </w:r>
      <w:r>
        <w:rPr>
          <w:rStyle w:val="LatinChar"/>
          <w:rFonts w:cs="Dbs-Rashi" w:hint="cs"/>
          <w:szCs w:val="20"/>
          <w:rtl/>
          <w:lang w:val="en-GB"/>
        </w:rPr>
        <w:t>ב</w:t>
      </w:r>
      <w:r w:rsidR="00525650" w:rsidRPr="001D0E8F">
        <w:rPr>
          <w:rStyle w:val="LatinChar"/>
          <w:rFonts w:cs="Dbs-Rashi"/>
          <w:szCs w:val="20"/>
          <w:rtl/>
          <w:lang w:val="en-GB"/>
        </w:rPr>
        <w:t>)</w:t>
      </w:r>
      <w:r w:rsidR="00525650" w:rsidRPr="00525650">
        <w:rPr>
          <w:rStyle w:val="LatinChar"/>
          <w:rFonts w:cs="FrankRuehl"/>
          <w:sz w:val="28"/>
          <w:szCs w:val="28"/>
          <w:rtl/>
          <w:lang w:val="en-GB"/>
        </w:rPr>
        <w:t xml:space="preserve"> </w:t>
      </w:r>
      <w:r>
        <w:rPr>
          <w:rStyle w:val="LatinChar"/>
          <w:rFonts w:cs="FrankRuehl" w:hint="cs"/>
          <w:sz w:val="28"/>
          <w:szCs w:val="28"/>
          <w:rtl/>
          <w:lang w:val="en-GB"/>
        </w:rPr>
        <w:t>"</w:t>
      </w:r>
      <w:r w:rsidR="00525650" w:rsidRPr="00525650">
        <w:rPr>
          <w:rStyle w:val="LatinChar"/>
          <w:rFonts w:cs="FrankRuehl"/>
          <w:sz w:val="28"/>
          <w:szCs w:val="28"/>
          <w:rtl/>
          <w:lang w:val="en-GB"/>
        </w:rPr>
        <w:t xml:space="preserve">על </w:t>
      </w:r>
      <w:r>
        <w:rPr>
          <w:rStyle w:val="LatinChar"/>
          <w:rFonts w:cs="FrankRuehl" w:hint="cs"/>
          <w:sz w:val="28"/>
          <w:szCs w:val="28"/>
          <w:rtl/>
          <w:lang w:val="en-GB"/>
        </w:rPr>
        <w:t>שלשה</w:t>
      </w:r>
      <w:r w:rsidR="00525650" w:rsidRPr="00525650">
        <w:rPr>
          <w:rStyle w:val="LatinChar"/>
          <w:rFonts w:cs="FrankRuehl"/>
          <w:sz w:val="28"/>
          <w:szCs w:val="28"/>
          <w:rtl/>
          <w:lang w:val="en-GB"/>
        </w:rPr>
        <w:t xml:space="preserve"> דברים העולם עומד</w:t>
      </w:r>
      <w:r>
        <w:rPr>
          <w:rStyle w:val="LatinChar"/>
          <w:rFonts w:cs="FrankRuehl" w:hint="cs"/>
          <w:sz w:val="28"/>
          <w:szCs w:val="28"/>
          <w:rtl/>
          <w:lang w:val="en-GB"/>
        </w:rPr>
        <w:t>;</w:t>
      </w:r>
      <w:r w:rsidR="00525650" w:rsidRPr="00525650">
        <w:rPr>
          <w:rStyle w:val="LatinChar"/>
          <w:rFonts w:cs="FrankRuehl"/>
          <w:sz w:val="28"/>
          <w:szCs w:val="28"/>
          <w:rtl/>
          <w:lang w:val="en-GB"/>
        </w:rPr>
        <w:t xml:space="preserve"> על התורה</w:t>
      </w:r>
      <w:r>
        <w:rPr>
          <w:rStyle w:val="LatinChar"/>
          <w:rFonts w:cs="FrankRuehl" w:hint="cs"/>
          <w:sz w:val="28"/>
          <w:szCs w:val="28"/>
          <w:rtl/>
          <w:lang w:val="en-GB"/>
        </w:rPr>
        <w:t>,</w:t>
      </w:r>
      <w:r w:rsidR="00525650" w:rsidRPr="00525650">
        <w:rPr>
          <w:rStyle w:val="LatinChar"/>
          <w:rFonts w:cs="FrankRuehl"/>
          <w:sz w:val="28"/>
          <w:szCs w:val="28"/>
          <w:rtl/>
          <w:lang w:val="en-GB"/>
        </w:rPr>
        <w:t xml:space="preserve"> ועל העבודה</w:t>
      </w:r>
      <w:r>
        <w:rPr>
          <w:rStyle w:val="LatinChar"/>
          <w:rFonts w:cs="FrankRuehl" w:hint="cs"/>
          <w:sz w:val="28"/>
          <w:szCs w:val="28"/>
          <w:rtl/>
          <w:lang w:val="en-GB"/>
        </w:rPr>
        <w:t>,</w:t>
      </w:r>
      <w:r w:rsidR="00525650" w:rsidRPr="00525650">
        <w:rPr>
          <w:rStyle w:val="LatinChar"/>
          <w:rFonts w:cs="FrankRuehl"/>
          <w:sz w:val="28"/>
          <w:szCs w:val="28"/>
          <w:rtl/>
          <w:lang w:val="en-GB"/>
        </w:rPr>
        <w:t xml:space="preserve"> ועל ג</w:t>
      </w:r>
      <w:r>
        <w:rPr>
          <w:rStyle w:val="LatinChar"/>
          <w:rFonts w:cs="FrankRuehl" w:hint="cs"/>
          <w:sz w:val="28"/>
          <w:szCs w:val="28"/>
          <w:rtl/>
          <w:lang w:val="en-GB"/>
        </w:rPr>
        <w:t>מילות חסדים",</w:t>
      </w:r>
      <w:r w:rsidR="00525650" w:rsidRPr="00525650">
        <w:rPr>
          <w:rStyle w:val="LatinChar"/>
          <w:rFonts w:cs="FrankRuehl"/>
          <w:sz w:val="28"/>
          <w:szCs w:val="28"/>
          <w:rtl/>
          <w:lang w:val="en-GB"/>
        </w:rPr>
        <w:t xml:space="preserve"> ופרשנו דבר זה באריכות בחבור דרך חיים</w:t>
      </w:r>
      <w:r>
        <w:rPr>
          <w:rStyle w:val="FootnoteReference"/>
          <w:rFonts w:cs="FrankRuehl"/>
          <w:szCs w:val="28"/>
          <w:rtl/>
        </w:rPr>
        <w:footnoteReference w:id="463"/>
      </w:r>
      <w:r>
        <w:rPr>
          <w:rStyle w:val="LatinChar"/>
          <w:rFonts w:cs="FrankRuehl" w:hint="cs"/>
          <w:sz w:val="28"/>
          <w:szCs w:val="28"/>
          <w:rtl/>
          <w:lang w:val="en-GB"/>
        </w:rPr>
        <w:t>.</w:t>
      </w:r>
      <w:r w:rsidR="00525650" w:rsidRPr="00525650">
        <w:rPr>
          <w:rStyle w:val="LatinChar"/>
          <w:rFonts w:cs="FrankRuehl"/>
          <w:sz w:val="28"/>
          <w:szCs w:val="28"/>
          <w:rtl/>
          <w:lang w:val="en-GB"/>
        </w:rPr>
        <w:t xml:space="preserve"> ואיך יהיה מכלה ומאבד דבר שהוא קיום העולם</w:t>
      </w:r>
      <w:r w:rsidR="00314B55">
        <w:rPr>
          <w:rStyle w:val="FootnoteReference"/>
          <w:rFonts w:cs="FrankRuehl"/>
          <w:szCs w:val="28"/>
          <w:rtl/>
        </w:rPr>
        <w:footnoteReference w:id="464"/>
      </w:r>
      <w:r>
        <w:rPr>
          <w:rStyle w:val="LatinChar"/>
          <w:rFonts w:cs="FrankRuehl" w:hint="cs"/>
          <w:sz w:val="28"/>
          <w:szCs w:val="28"/>
          <w:rtl/>
          <w:lang w:val="en-GB"/>
        </w:rPr>
        <w:t>.</w:t>
      </w:r>
      <w:r w:rsidR="00525650" w:rsidRPr="00525650">
        <w:rPr>
          <w:rStyle w:val="LatinChar"/>
          <w:rFonts w:cs="FrankRuehl"/>
          <w:sz w:val="28"/>
          <w:szCs w:val="28"/>
          <w:rtl/>
          <w:lang w:val="en-GB"/>
        </w:rPr>
        <w:t xml:space="preserve"> לכך אי אפשר זולת ישראל שהם עובדים אל הש</w:t>
      </w:r>
      <w:r>
        <w:rPr>
          <w:rStyle w:val="LatinChar"/>
          <w:rFonts w:cs="FrankRuehl" w:hint="cs"/>
          <w:sz w:val="28"/>
          <w:szCs w:val="28"/>
          <w:rtl/>
          <w:lang w:val="en-GB"/>
        </w:rPr>
        <w:t>ם יתברך</w:t>
      </w:r>
      <w:r w:rsidR="00525650" w:rsidRPr="00525650">
        <w:rPr>
          <w:rStyle w:val="LatinChar"/>
          <w:rFonts w:cs="FrankRuehl"/>
          <w:sz w:val="28"/>
          <w:szCs w:val="28"/>
          <w:rtl/>
          <w:lang w:val="en-GB"/>
        </w:rPr>
        <w:t xml:space="preserve"> </w:t>
      </w:r>
      <w:r w:rsidR="00314B55">
        <w:rPr>
          <w:rStyle w:val="LatinChar"/>
          <w:rFonts w:cs="FrankRuehl" w:hint="cs"/>
          <w:sz w:val="28"/>
          <w:szCs w:val="28"/>
          <w:rtl/>
          <w:lang w:val="en-GB"/>
        </w:rPr>
        <w:t xml:space="preserve">[על ידי] </w:t>
      </w:r>
      <w:r w:rsidR="00525650" w:rsidRPr="00525650">
        <w:rPr>
          <w:rStyle w:val="LatinChar"/>
          <w:rFonts w:cs="FrankRuehl"/>
          <w:sz w:val="28"/>
          <w:szCs w:val="28"/>
          <w:rtl/>
          <w:lang w:val="en-GB"/>
        </w:rPr>
        <w:t>הקרבנות</w:t>
      </w:r>
      <w:r>
        <w:rPr>
          <w:rStyle w:val="LatinChar"/>
          <w:rFonts w:cs="FrankRuehl" w:hint="cs"/>
          <w:sz w:val="28"/>
          <w:szCs w:val="28"/>
          <w:rtl/>
          <w:lang w:val="en-GB"/>
        </w:rPr>
        <w:t>,</w:t>
      </w:r>
      <w:r w:rsidR="00525650" w:rsidRPr="00525650">
        <w:rPr>
          <w:rStyle w:val="LatinChar"/>
          <w:rFonts w:cs="FrankRuehl"/>
          <w:sz w:val="28"/>
          <w:szCs w:val="28"/>
          <w:rtl/>
          <w:lang w:val="en-GB"/>
        </w:rPr>
        <w:t xml:space="preserve"> ועל דבר זה העולם עומד</w:t>
      </w:r>
      <w:r>
        <w:rPr>
          <w:rStyle w:val="LatinChar"/>
          <w:rFonts w:cs="FrankRuehl" w:hint="cs"/>
          <w:sz w:val="28"/>
          <w:szCs w:val="28"/>
          <w:rtl/>
          <w:lang w:val="en-GB"/>
        </w:rPr>
        <w:t>,</w:t>
      </w:r>
      <w:r w:rsidR="00525650" w:rsidRPr="00525650">
        <w:rPr>
          <w:rStyle w:val="LatinChar"/>
          <w:rFonts w:cs="FrankRuehl"/>
          <w:sz w:val="28"/>
          <w:szCs w:val="28"/>
          <w:rtl/>
          <w:lang w:val="en-GB"/>
        </w:rPr>
        <w:t xml:space="preserve"> וזהו זכות ישראל אשר</w:t>
      </w:r>
      <w:r>
        <w:rPr>
          <w:rStyle w:val="LatinChar"/>
          <w:rFonts w:cs="FrankRuehl" w:hint="cs"/>
          <w:sz w:val="28"/>
          <w:szCs w:val="28"/>
          <w:rtl/>
          <w:lang w:val="en-GB"/>
        </w:rPr>
        <w:t xml:space="preserve"> נרמז כאן</w:t>
      </w:r>
      <w:r w:rsidR="00314B55">
        <w:rPr>
          <w:rStyle w:val="FootnoteReference"/>
          <w:rFonts w:cs="FrankRuehl"/>
          <w:szCs w:val="28"/>
          <w:rtl/>
        </w:rPr>
        <w:footnoteReference w:id="465"/>
      </w:r>
      <w:r>
        <w:rPr>
          <w:rStyle w:val="LatinChar"/>
          <w:rFonts w:cs="FrankRuehl" w:hint="cs"/>
          <w:sz w:val="28"/>
          <w:szCs w:val="28"/>
          <w:rtl/>
          <w:lang w:val="en-GB"/>
        </w:rPr>
        <w:t>.</w:t>
      </w:r>
      <w:r w:rsidR="0011505C">
        <w:rPr>
          <w:rStyle w:val="LatinChar"/>
          <w:rFonts w:cs="FrankRuehl" w:hint="cs"/>
          <w:sz w:val="28"/>
          <w:szCs w:val="28"/>
          <w:rtl/>
          <w:lang w:val="en-GB"/>
        </w:rPr>
        <w:t xml:space="preserve"> </w:t>
      </w:r>
      <w:r w:rsidR="0011505C" w:rsidRPr="0011505C">
        <w:rPr>
          <w:rStyle w:val="LatinChar"/>
          <w:rFonts w:cs="FrankRuehl"/>
          <w:sz w:val="28"/>
          <w:szCs w:val="28"/>
          <w:rtl/>
          <w:lang w:val="en-GB"/>
        </w:rPr>
        <w:t>ומפני כי מה שהיו המלאכים אומרים לפני הש</w:t>
      </w:r>
      <w:r w:rsidR="00B531A7">
        <w:rPr>
          <w:rStyle w:val="LatinChar"/>
          <w:rFonts w:cs="FrankRuehl" w:hint="cs"/>
          <w:sz w:val="28"/>
          <w:szCs w:val="28"/>
          <w:rtl/>
          <w:lang w:val="en-GB"/>
        </w:rPr>
        <w:t>ם יתברך</w:t>
      </w:r>
      <w:r w:rsidR="0011505C" w:rsidRPr="0011505C">
        <w:rPr>
          <w:rStyle w:val="LatinChar"/>
          <w:rFonts w:cs="FrankRuehl"/>
          <w:sz w:val="28"/>
          <w:szCs w:val="28"/>
          <w:rtl/>
          <w:lang w:val="en-GB"/>
        </w:rPr>
        <w:t xml:space="preserve"> אין זה בנגלה לאדם רק בנסתר</w:t>
      </w:r>
      <w:r w:rsidR="00B531A7">
        <w:rPr>
          <w:rStyle w:val="LatinChar"/>
          <w:rFonts w:cs="FrankRuehl" w:hint="cs"/>
          <w:sz w:val="28"/>
          <w:szCs w:val="28"/>
          <w:rtl/>
          <w:lang w:val="en-GB"/>
        </w:rPr>
        <w:t>,</w:t>
      </w:r>
      <w:r w:rsidR="0011505C" w:rsidRPr="0011505C">
        <w:rPr>
          <w:rStyle w:val="LatinChar"/>
          <w:rFonts w:cs="FrankRuehl"/>
          <w:sz w:val="28"/>
          <w:szCs w:val="28"/>
          <w:rtl/>
          <w:lang w:val="en-GB"/>
        </w:rPr>
        <w:t xml:space="preserve"> לכך זה ג</w:t>
      </w:r>
      <w:r w:rsidR="00B531A7">
        <w:rPr>
          <w:rStyle w:val="LatinChar"/>
          <w:rFonts w:cs="FrankRuehl" w:hint="cs"/>
          <w:sz w:val="28"/>
          <w:szCs w:val="28"/>
          <w:rtl/>
          <w:lang w:val="en-GB"/>
        </w:rPr>
        <w:t>ם כן</w:t>
      </w:r>
      <w:r w:rsidR="0011505C" w:rsidRPr="0011505C">
        <w:rPr>
          <w:rStyle w:val="LatinChar"/>
          <w:rFonts w:cs="FrankRuehl"/>
          <w:sz w:val="28"/>
          <w:szCs w:val="28"/>
          <w:rtl/>
          <w:lang w:val="en-GB"/>
        </w:rPr>
        <w:t xml:space="preserve"> בנסתר ולא בנגלה</w:t>
      </w:r>
      <w:r w:rsidR="00B531A7">
        <w:rPr>
          <w:rStyle w:val="FootnoteReference"/>
          <w:rFonts w:cs="FrankRuehl"/>
          <w:szCs w:val="28"/>
          <w:rtl/>
        </w:rPr>
        <w:footnoteReference w:id="466"/>
      </w:r>
      <w:r w:rsidR="0011505C" w:rsidRPr="0011505C">
        <w:rPr>
          <w:rStyle w:val="LatinChar"/>
          <w:rFonts w:cs="FrankRuehl"/>
          <w:sz w:val="28"/>
          <w:szCs w:val="28"/>
          <w:rtl/>
          <w:lang w:val="en-GB"/>
        </w:rPr>
        <w:t xml:space="preserve">. </w:t>
      </w:r>
    </w:p>
    <w:p w:rsidR="00B97C5A" w:rsidRDefault="00855DAE" w:rsidP="00817254">
      <w:pPr>
        <w:jc w:val="both"/>
        <w:rPr>
          <w:rStyle w:val="LatinChar"/>
          <w:rFonts w:cs="FrankRuehl" w:hint="cs"/>
          <w:sz w:val="28"/>
          <w:szCs w:val="28"/>
          <w:rtl/>
          <w:lang w:val="en-GB"/>
        </w:rPr>
      </w:pPr>
      <w:r w:rsidRPr="00855DAE">
        <w:rPr>
          <w:rStyle w:val="LatinChar"/>
          <w:rtl/>
        </w:rPr>
        <w:t>#</w:t>
      </w:r>
      <w:r w:rsidR="0011505C" w:rsidRPr="00855DAE">
        <w:rPr>
          <w:rStyle w:val="Title1"/>
          <w:rtl/>
        </w:rPr>
        <w:t>ואמר</w:t>
      </w:r>
      <w:r w:rsidRPr="00855DAE">
        <w:rPr>
          <w:rStyle w:val="LatinChar"/>
          <w:rtl/>
        </w:rPr>
        <w:t>=</w:t>
      </w:r>
      <w:r w:rsidR="0011505C" w:rsidRPr="0011505C">
        <w:rPr>
          <w:rStyle w:val="LatinChar"/>
          <w:rFonts w:cs="FrankRuehl"/>
          <w:sz w:val="28"/>
          <w:szCs w:val="28"/>
          <w:rtl/>
          <w:lang w:val="en-GB"/>
        </w:rPr>
        <w:t xml:space="preserve"> </w:t>
      </w:r>
      <w:r w:rsidRPr="00855DAE">
        <w:rPr>
          <w:rStyle w:val="LatinChar"/>
          <w:rFonts w:cs="Dbs-Rashi" w:hint="cs"/>
          <w:szCs w:val="20"/>
          <w:rtl/>
          <w:lang w:val="en-GB"/>
        </w:rPr>
        <w:t>(מגילה יב:)</w:t>
      </w:r>
      <w:r>
        <w:rPr>
          <w:rStyle w:val="LatinChar"/>
          <w:rFonts w:cs="FrankRuehl" w:hint="cs"/>
          <w:sz w:val="28"/>
          <w:szCs w:val="28"/>
          <w:rtl/>
          <w:lang w:val="en-GB"/>
        </w:rPr>
        <w:t xml:space="preserve"> "</w:t>
      </w:r>
      <w:r w:rsidR="0011505C" w:rsidRPr="0011505C">
        <w:rPr>
          <w:rStyle w:val="LatinChar"/>
          <w:rFonts w:cs="FrankRuehl"/>
          <w:sz w:val="28"/>
          <w:szCs w:val="28"/>
          <w:rtl/>
          <w:lang w:val="en-GB"/>
        </w:rPr>
        <w:t>ממוכן</w:t>
      </w:r>
      <w:r>
        <w:rPr>
          <w:rStyle w:val="LatinChar"/>
          <w:rFonts w:cs="FrankRuehl" w:hint="cs"/>
          <w:sz w:val="28"/>
          <w:szCs w:val="28"/>
          <w:rtl/>
          <w:lang w:val="en-GB"/>
        </w:rPr>
        <w:t>"</w:t>
      </w:r>
      <w:r w:rsidR="0011505C" w:rsidRPr="0011505C">
        <w:rPr>
          <w:rStyle w:val="LatinChar"/>
          <w:rFonts w:cs="FrankRuehl"/>
          <w:sz w:val="28"/>
          <w:szCs w:val="28"/>
          <w:rtl/>
          <w:lang w:val="en-GB"/>
        </w:rPr>
        <w:t xml:space="preserve"> זה המן</w:t>
      </w:r>
      <w:r>
        <w:rPr>
          <w:rStyle w:val="LatinChar"/>
          <w:rFonts w:cs="FrankRuehl" w:hint="cs"/>
          <w:sz w:val="28"/>
          <w:szCs w:val="28"/>
          <w:rtl/>
          <w:lang w:val="en-GB"/>
        </w:rPr>
        <w:t>,</w:t>
      </w:r>
      <w:r w:rsidR="0011505C" w:rsidRPr="0011505C">
        <w:rPr>
          <w:rStyle w:val="LatinChar"/>
          <w:rFonts w:cs="FrankRuehl"/>
          <w:sz w:val="28"/>
          <w:szCs w:val="28"/>
          <w:rtl/>
          <w:lang w:val="en-GB"/>
        </w:rPr>
        <w:t xml:space="preserve"> ולמה נקרא שמו </w:t>
      </w:r>
      <w:r>
        <w:rPr>
          <w:rStyle w:val="LatinChar"/>
          <w:rFonts w:cs="FrankRuehl" w:hint="cs"/>
          <w:sz w:val="28"/>
          <w:szCs w:val="28"/>
          <w:rtl/>
          <w:lang w:val="en-GB"/>
        </w:rPr>
        <w:t>"</w:t>
      </w:r>
      <w:r w:rsidR="0011505C" w:rsidRPr="0011505C">
        <w:rPr>
          <w:rStyle w:val="LatinChar"/>
          <w:rFonts w:cs="FrankRuehl"/>
          <w:sz w:val="28"/>
          <w:szCs w:val="28"/>
          <w:rtl/>
          <w:lang w:val="en-GB"/>
        </w:rPr>
        <w:t>ממוכן</w:t>
      </w:r>
      <w:r>
        <w:rPr>
          <w:rStyle w:val="LatinChar"/>
          <w:rFonts w:cs="FrankRuehl" w:hint="cs"/>
          <w:sz w:val="28"/>
          <w:szCs w:val="28"/>
          <w:rtl/>
          <w:lang w:val="en-GB"/>
        </w:rPr>
        <w:t>",</w:t>
      </w:r>
      <w:r w:rsidR="0011505C" w:rsidRPr="0011505C">
        <w:rPr>
          <w:rStyle w:val="LatinChar"/>
          <w:rFonts w:cs="FrankRuehl"/>
          <w:sz w:val="28"/>
          <w:szCs w:val="28"/>
          <w:rtl/>
          <w:lang w:val="en-GB"/>
        </w:rPr>
        <w:t xml:space="preserve"> שהיה מוכן לפורעניות</w:t>
      </w:r>
      <w:r>
        <w:rPr>
          <w:rStyle w:val="LatinChar"/>
          <w:rFonts w:cs="FrankRuehl" w:hint="cs"/>
          <w:sz w:val="28"/>
          <w:szCs w:val="28"/>
          <w:rtl/>
          <w:lang w:val="en-GB"/>
        </w:rPr>
        <w:t>.</w:t>
      </w:r>
      <w:r w:rsidR="0011505C" w:rsidRPr="0011505C">
        <w:rPr>
          <w:rStyle w:val="LatinChar"/>
          <w:rFonts w:cs="FrankRuehl"/>
          <w:sz w:val="28"/>
          <w:szCs w:val="28"/>
          <w:rtl/>
          <w:lang w:val="en-GB"/>
        </w:rPr>
        <w:t xml:space="preserve"> וקשיא</w:t>
      </w:r>
      <w:r>
        <w:rPr>
          <w:rStyle w:val="LatinChar"/>
          <w:rFonts w:cs="FrankRuehl" w:hint="cs"/>
          <w:sz w:val="28"/>
          <w:szCs w:val="28"/>
          <w:rtl/>
          <w:lang w:val="en-GB"/>
        </w:rPr>
        <w:t>,</w:t>
      </w:r>
      <w:r w:rsidR="0011505C" w:rsidRPr="0011505C">
        <w:rPr>
          <w:rStyle w:val="LatinChar"/>
          <w:rFonts w:cs="FrankRuehl"/>
          <w:sz w:val="28"/>
          <w:szCs w:val="28"/>
          <w:rtl/>
          <w:lang w:val="en-GB"/>
        </w:rPr>
        <w:t xml:space="preserve"> מנ</w:t>
      </w:r>
      <w:r>
        <w:rPr>
          <w:rStyle w:val="LatinChar"/>
          <w:rFonts w:cs="FrankRuehl" w:hint="cs"/>
          <w:sz w:val="28"/>
          <w:szCs w:val="28"/>
          <w:rtl/>
          <w:lang w:val="en-GB"/>
        </w:rPr>
        <w:t>א להו</w:t>
      </w:r>
      <w:r w:rsidR="0011505C" w:rsidRPr="0011505C">
        <w:rPr>
          <w:rStyle w:val="LatinChar"/>
          <w:rFonts w:cs="FrankRuehl"/>
          <w:sz w:val="28"/>
          <w:szCs w:val="28"/>
          <w:rtl/>
          <w:lang w:val="en-GB"/>
        </w:rPr>
        <w:t xml:space="preserve"> שהוא המן</w:t>
      </w:r>
      <w:r>
        <w:rPr>
          <w:rStyle w:val="LatinChar"/>
          <w:rFonts w:cs="FrankRuehl" w:hint="cs"/>
          <w:sz w:val="28"/>
          <w:szCs w:val="28"/>
          <w:rtl/>
          <w:lang w:val="en-GB"/>
        </w:rPr>
        <w:t>,</w:t>
      </w:r>
      <w:r w:rsidR="0011505C" w:rsidRPr="0011505C">
        <w:rPr>
          <w:rStyle w:val="LatinChar"/>
          <w:rFonts w:cs="FrankRuehl"/>
          <w:sz w:val="28"/>
          <w:szCs w:val="28"/>
          <w:rtl/>
          <w:lang w:val="en-GB"/>
        </w:rPr>
        <w:t xml:space="preserve"> שאמרו זה המן</w:t>
      </w:r>
      <w:r>
        <w:rPr>
          <w:rStyle w:val="LatinChar"/>
          <w:rFonts w:cs="FrankRuehl" w:hint="cs"/>
          <w:sz w:val="28"/>
          <w:szCs w:val="28"/>
          <w:rtl/>
          <w:lang w:val="en-GB"/>
        </w:rPr>
        <w:t>.</w:t>
      </w:r>
      <w:r w:rsidR="0011505C" w:rsidRPr="0011505C">
        <w:rPr>
          <w:rStyle w:val="LatinChar"/>
          <w:rFonts w:cs="FrankRuehl"/>
          <w:sz w:val="28"/>
          <w:szCs w:val="28"/>
          <w:rtl/>
          <w:lang w:val="en-GB"/>
        </w:rPr>
        <w:t xml:space="preserve"> ונראה כי דעת רז"ל כי אלו שבעה משרתים</w:t>
      </w:r>
      <w:r>
        <w:rPr>
          <w:rStyle w:val="LatinChar"/>
          <w:rFonts w:cs="FrankRuehl" w:hint="cs"/>
          <w:sz w:val="28"/>
          <w:szCs w:val="28"/>
          <w:rtl/>
          <w:lang w:val="en-GB"/>
        </w:rPr>
        <w:t>,</w:t>
      </w:r>
      <w:r w:rsidR="0011505C" w:rsidRPr="0011505C">
        <w:rPr>
          <w:rStyle w:val="LatinChar"/>
          <w:rFonts w:cs="FrankRuehl"/>
          <w:sz w:val="28"/>
          <w:szCs w:val="28"/>
          <w:rtl/>
          <w:lang w:val="en-GB"/>
        </w:rPr>
        <w:t xml:space="preserve"> כי למה בחר דוקא בשבעה משרתים</w:t>
      </w:r>
      <w:r>
        <w:rPr>
          <w:rStyle w:val="LatinChar"/>
          <w:rFonts w:cs="FrankRuehl" w:hint="cs"/>
          <w:sz w:val="28"/>
          <w:szCs w:val="28"/>
          <w:rtl/>
          <w:lang w:val="en-GB"/>
        </w:rPr>
        <w:t>.</w:t>
      </w:r>
      <w:r w:rsidR="0011505C" w:rsidRPr="0011505C">
        <w:rPr>
          <w:rStyle w:val="LatinChar"/>
          <w:rFonts w:cs="FrankRuehl"/>
          <w:sz w:val="28"/>
          <w:szCs w:val="28"/>
          <w:rtl/>
          <w:lang w:val="en-GB"/>
        </w:rPr>
        <w:t xml:space="preserve"> אבל בשביל כי אחשורוש היה רוצה שיהיה מלכותא דארעא כמלכותא</w:t>
      </w:r>
      <w:r w:rsidR="00AC0BA5">
        <w:rPr>
          <w:rStyle w:val="LatinChar"/>
          <w:rFonts w:cs="FrankRuehl" w:hint="cs"/>
          <w:sz w:val="28"/>
          <w:szCs w:val="28"/>
          <w:rtl/>
          <w:lang w:val="en-GB"/>
        </w:rPr>
        <w:t>*</w:t>
      </w:r>
      <w:r w:rsidR="00817254">
        <w:rPr>
          <w:rStyle w:val="LatinChar"/>
          <w:rFonts w:cs="FrankRuehl" w:hint="cs"/>
          <w:sz w:val="28"/>
          <w:szCs w:val="28"/>
          <w:rtl/>
          <w:lang w:val="en-GB"/>
        </w:rPr>
        <w:t xml:space="preserve"> ד</w:t>
      </w:r>
      <w:r w:rsidR="0011505C" w:rsidRPr="0011505C">
        <w:rPr>
          <w:rStyle w:val="LatinChar"/>
          <w:rFonts w:cs="FrankRuehl"/>
          <w:sz w:val="28"/>
          <w:szCs w:val="28"/>
          <w:rtl/>
          <w:lang w:val="en-GB"/>
        </w:rPr>
        <w:t>רקיע</w:t>
      </w:r>
      <w:r>
        <w:rPr>
          <w:rStyle w:val="FootnoteReference"/>
          <w:rFonts w:cs="FrankRuehl"/>
          <w:szCs w:val="28"/>
          <w:rtl/>
        </w:rPr>
        <w:footnoteReference w:id="467"/>
      </w:r>
      <w:r>
        <w:rPr>
          <w:rStyle w:val="LatinChar"/>
          <w:rFonts w:cs="FrankRuehl" w:hint="cs"/>
          <w:sz w:val="28"/>
          <w:szCs w:val="28"/>
          <w:rtl/>
          <w:lang w:val="en-GB"/>
        </w:rPr>
        <w:t>,</w:t>
      </w:r>
      <w:r w:rsidR="0011505C" w:rsidRPr="0011505C">
        <w:rPr>
          <w:rStyle w:val="LatinChar"/>
          <w:rFonts w:cs="FrankRuehl"/>
          <w:sz w:val="28"/>
          <w:szCs w:val="28"/>
          <w:rtl/>
          <w:lang w:val="en-GB"/>
        </w:rPr>
        <w:t xml:space="preserve"> ולכך היו לו שבעה משרתים נגד ז' משרתים</w:t>
      </w:r>
      <w:r>
        <w:rPr>
          <w:rStyle w:val="LatinChar"/>
          <w:rFonts w:cs="FrankRuehl" w:hint="cs"/>
          <w:sz w:val="28"/>
          <w:szCs w:val="28"/>
          <w:rtl/>
          <w:lang w:val="en-GB"/>
        </w:rPr>
        <w:t>,</w:t>
      </w:r>
      <w:r w:rsidR="0011505C" w:rsidRPr="0011505C">
        <w:rPr>
          <w:rStyle w:val="LatinChar"/>
          <w:rFonts w:cs="FrankRuehl"/>
          <w:sz w:val="28"/>
          <w:szCs w:val="28"/>
          <w:rtl/>
          <w:lang w:val="en-GB"/>
        </w:rPr>
        <w:t xml:space="preserve"> שהם שצ"ם חנכ"ל</w:t>
      </w:r>
      <w:r w:rsidR="00814D42">
        <w:rPr>
          <w:rStyle w:val="FootnoteReference"/>
          <w:rFonts w:cs="FrankRuehl"/>
          <w:szCs w:val="28"/>
          <w:rtl/>
        </w:rPr>
        <w:footnoteReference w:id="468"/>
      </w:r>
      <w:r>
        <w:rPr>
          <w:rStyle w:val="LatinChar"/>
          <w:rFonts w:cs="FrankRuehl" w:hint="cs"/>
          <w:sz w:val="28"/>
          <w:szCs w:val="28"/>
          <w:rtl/>
          <w:lang w:val="en-GB"/>
        </w:rPr>
        <w:t>.</w:t>
      </w:r>
      <w:r w:rsidR="0011505C" w:rsidRPr="0011505C">
        <w:rPr>
          <w:rStyle w:val="LatinChar"/>
          <w:rFonts w:cs="FrankRuehl"/>
          <w:sz w:val="28"/>
          <w:szCs w:val="28"/>
          <w:rtl/>
          <w:lang w:val="en-GB"/>
        </w:rPr>
        <w:t xml:space="preserve"> ואלו שבעה משרתים שמוש שלהם </w:t>
      </w:r>
      <w:r w:rsidR="00814D42">
        <w:rPr>
          <w:rStyle w:val="LatinChar"/>
          <w:rFonts w:cs="FrankRuehl" w:hint="cs"/>
          <w:sz w:val="28"/>
          <w:szCs w:val="28"/>
          <w:rtl/>
          <w:lang w:val="en-GB"/>
        </w:rPr>
        <w:t>כ</w:t>
      </w:r>
      <w:r w:rsidR="0011505C" w:rsidRPr="0011505C">
        <w:rPr>
          <w:rStyle w:val="LatinChar"/>
          <w:rFonts w:cs="FrankRuehl"/>
          <w:sz w:val="28"/>
          <w:szCs w:val="28"/>
          <w:rtl/>
          <w:lang w:val="en-GB"/>
        </w:rPr>
        <w:t>צנ"ש חל"ם</w:t>
      </w:r>
      <w:r w:rsidR="000A19AD">
        <w:rPr>
          <w:rStyle w:val="FootnoteReference"/>
          <w:rFonts w:cs="FrankRuehl"/>
          <w:szCs w:val="28"/>
          <w:rtl/>
        </w:rPr>
        <w:footnoteReference w:id="469"/>
      </w:r>
      <w:r w:rsidR="000A19AD">
        <w:rPr>
          <w:rStyle w:val="LatinChar"/>
          <w:rFonts w:cs="FrankRuehl" w:hint="cs"/>
          <w:sz w:val="28"/>
          <w:szCs w:val="28"/>
          <w:rtl/>
          <w:lang w:val="en-GB"/>
        </w:rPr>
        <w:t>;</w:t>
      </w:r>
      <w:r w:rsidR="0011505C" w:rsidRPr="0011505C">
        <w:rPr>
          <w:rStyle w:val="LatinChar"/>
          <w:rFonts w:cs="FrankRuehl"/>
          <w:sz w:val="28"/>
          <w:szCs w:val="28"/>
          <w:rtl/>
          <w:lang w:val="en-GB"/>
        </w:rPr>
        <w:t xml:space="preserve"> כוכב משמש ליל ראשון בשבוע</w:t>
      </w:r>
      <w:r w:rsidR="000A19AD">
        <w:rPr>
          <w:rStyle w:val="LatinChar"/>
          <w:rFonts w:cs="FrankRuehl" w:hint="cs"/>
          <w:sz w:val="28"/>
          <w:szCs w:val="28"/>
          <w:rtl/>
          <w:lang w:val="en-GB"/>
        </w:rPr>
        <w:t>,</w:t>
      </w:r>
      <w:r w:rsidR="0011505C" w:rsidRPr="0011505C">
        <w:rPr>
          <w:rStyle w:val="LatinChar"/>
          <w:rFonts w:cs="FrankRuehl"/>
          <w:sz w:val="28"/>
          <w:szCs w:val="28"/>
          <w:rtl/>
          <w:lang w:val="en-GB"/>
        </w:rPr>
        <w:t xml:space="preserve"> צדק ליל שני</w:t>
      </w:r>
      <w:r w:rsidR="000A19AD">
        <w:rPr>
          <w:rStyle w:val="LatinChar"/>
          <w:rFonts w:cs="FrankRuehl" w:hint="cs"/>
          <w:sz w:val="28"/>
          <w:szCs w:val="28"/>
          <w:rtl/>
          <w:lang w:val="en-GB"/>
        </w:rPr>
        <w:t>,</w:t>
      </w:r>
      <w:r w:rsidR="0011505C" w:rsidRPr="0011505C">
        <w:rPr>
          <w:rStyle w:val="LatinChar"/>
          <w:rFonts w:cs="FrankRuehl"/>
          <w:sz w:val="28"/>
          <w:szCs w:val="28"/>
          <w:rtl/>
          <w:lang w:val="en-GB"/>
        </w:rPr>
        <w:t xml:space="preserve"> נוגה ליל ג'</w:t>
      </w:r>
      <w:r w:rsidR="000A19AD">
        <w:rPr>
          <w:rStyle w:val="LatinChar"/>
          <w:rFonts w:cs="FrankRuehl" w:hint="cs"/>
          <w:sz w:val="28"/>
          <w:szCs w:val="28"/>
          <w:rtl/>
          <w:lang w:val="en-GB"/>
        </w:rPr>
        <w:t>,</w:t>
      </w:r>
      <w:r w:rsidR="0011505C" w:rsidRPr="0011505C">
        <w:rPr>
          <w:rStyle w:val="LatinChar"/>
          <w:rFonts w:cs="FrankRuehl"/>
          <w:sz w:val="28"/>
          <w:szCs w:val="28"/>
          <w:rtl/>
          <w:lang w:val="en-GB"/>
        </w:rPr>
        <w:t xml:space="preserve"> שבתי ליל ארבע</w:t>
      </w:r>
      <w:r w:rsidR="000A19AD">
        <w:rPr>
          <w:rStyle w:val="LatinChar"/>
          <w:rFonts w:cs="FrankRuehl" w:hint="cs"/>
          <w:sz w:val="28"/>
          <w:szCs w:val="28"/>
          <w:rtl/>
          <w:lang w:val="en-GB"/>
        </w:rPr>
        <w:t>,</w:t>
      </w:r>
      <w:r w:rsidR="0011505C" w:rsidRPr="0011505C">
        <w:rPr>
          <w:rStyle w:val="LatinChar"/>
          <w:rFonts w:cs="FrankRuehl"/>
          <w:sz w:val="28"/>
          <w:szCs w:val="28"/>
          <w:rtl/>
          <w:lang w:val="en-GB"/>
        </w:rPr>
        <w:t xml:space="preserve"> חמה ליל חמשה</w:t>
      </w:r>
      <w:r w:rsidR="000A19AD">
        <w:rPr>
          <w:rStyle w:val="LatinChar"/>
          <w:rFonts w:cs="FrankRuehl" w:hint="cs"/>
          <w:sz w:val="28"/>
          <w:szCs w:val="28"/>
          <w:rtl/>
          <w:lang w:val="en-GB"/>
        </w:rPr>
        <w:t>,</w:t>
      </w:r>
      <w:r w:rsidR="0011505C" w:rsidRPr="0011505C">
        <w:rPr>
          <w:rStyle w:val="LatinChar"/>
          <w:rFonts w:cs="FrankRuehl"/>
          <w:sz w:val="28"/>
          <w:szCs w:val="28"/>
          <w:rtl/>
          <w:lang w:val="en-GB"/>
        </w:rPr>
        <w:t xml:space="preserve"> לבנה ליל ששי</w:t>
      </w:r>
      <w:r w:rsidR="000A19AD">
        <w:rPr>
          <w:rStyle w:val="LatinChar"/>
          <w:rFonts w:cs="FrankRuehl" w:hint="cs"/>
          <w:sz w:val="28"/>
          <w:szCs w:val="28"/>
          <w:rtl/>
          <w:lang w:val="en-GB"/>
        </w:rPr>
        <w:t>,</w:t>
      </w:r>
      <w:r w:rsidR="0011505C" w:rsidRPr="0011505C">
        <w:rPr>
          <w:rStyle w:val="LatinChar"/>
          <w:rFonts w:cs="FrankRuehl"/>
          <w:sz w:val="28"/>
          <w:szCs w:val="28"/>
          <w:rtl/>
          <w:lang w:val="en-GB"/>
        </w:rPr>
        <w:t xml:space="preserve"> מאדים ליל שבעה</w:t>
      </w:r>
      <w:r w:rsidR="00A9720B">
        <w:rPr>
          <w:rStyle w:val="FootnoteReference"/>
          <w:rFonts w:cs="FrankRuehl"/>
          <w:szCs w:val="28"/>
          <w:rtl/>
        </w:rPr>
        <w:footnoteReference w:id="470"/>
      </w:r>
      <w:r w:rsidR="000A19AD">
        <w:rPr>
          <w:rStyle w:val="LatinChar"/>
          <w:rFonts w:cs="FrankRuehl" w:hint="cs"/>
          <w:sz w:val="28"/>
          <w:szCs w:val="28"/>
          <w:rtl/>
          <w:lang w:val="en-GB"/>
        </w:rPr>
        <w:t>.</w:t>
      </w:r>
      <w:r w:rsidR="0011505C" w:rsidRPr="0011505C">
        <w:rPr>
          <w:rStyle w:val="LatinChar"/>
          <w:rFonts w:cs="FrankRuehl"/>
          <w:sz w:val="28"/>
          <w:szCs w:val="28"/>
          <w:rtl/>
          <w:lang w:val="en-GB"/>
        </w:rPr>
        <w:t xml:space="preserve"> ולפיכך השביעי הזה שהוא ממוכן</w:t>
      </w:r>
      <w:r w:rsidR="003A7FBA">
        <w:rPr>
          <w:rStyle w:val="LatinChar"/>
          <w:rFonts w:cs="FrankRuehl" w:hint="cs"/>
          <w:sz w:val="28"/>
          <w:szCs w:val="28"/>
          <w:rtl/>
          <w:lang w:val="en-GB"/>
        </w:rPr>
        <w:t>,</w:t>
      </w:r>
      <w:r w:rsidR="0011505C" w:rsidRPr="0011505C">
        <w:rPr>
          <w:rStyle w:val="LatinChar"/>
          <w:rFonts w:cs="FrankRuehl"/>
          <w:sz w:val="28"/>
          <w:szCs w:val="28"/>
          <w:rtl/>
          <w:lang w:val="en-GB"/>
        </w:rPr>
        <w:t xml:space="preserve"> הוא נגד כח מאדים</w:t>
      </w:r>
      <w:r w:rsidR="003A7FBA">
        <w:rPr>
          <w:rStyle w:val="LatinChar"/>
          <w:rFonts w:cs="FrankRuehl" w:hint="cs"/>
          <w:sz w:val="28"/>
          <w:szCs w:val="28"/>
          <w:rtl/>
          <w:lang w:val="en-GB"/>
        </w:rPr>
        <w:t>.</w:t>
      </w:r>
      <w:r w:rsidR="0011505C" w:rsidRPr="0011505C">
        <w:rPr>
          <w:rStyle w:val="LatinChar"/>
          <w:rFonts w:cs="FrankRuehl"/>
          <w:sz w:val="28"/>
          <w:szCs w:val="28"/>
          <w:rtl/>
          <w:lang w:val="en-GB"/>
        </w:rPr>
        <w:t xml:space="preserve"> והמן הוא גם כן נגד כח מאד</w:t>
      </w:r>
      <w:r w:rsidR="00084237">
        <w:rPr>
          <w:rStyle w:val="LatinChar"/>
          <w:rFonts w:cs="FrankRuehl" w:hint="cs"/>
          <w:sz w:val="28"/>
          <w:szCs w:val="28"/>
          <w:rtl/>
          <w:lang w:val="en-GB"/>
        </w:rPr>
        <w:t>י</w:t>
      </w:r>
      <w:r w:rsidR="0011505C" w:rsidRPr="0011505C">
        <w:rPr>
          <w:rStyle w:val="LatinChar"/>
          <w:rFonts w:cs="FrankRuehl"/>
          <w:sz w:val="28"/>
          <w:szCs w:val="28"/>
          <w:rtl/>
          <w:lang w:val="en-GB"/>
        </w:rPr>
        <w:t>ם</w:t>
      </w:r>
      <w:r w:rsidR="003A7FBA">
        <w:rPr>
          <w:rStyle w:val="LatinChar"/>
          <w:rFonts w:cs="FrankRuehl" w:hint="cs"/>
          <w:sz w:val="28"/>
          <w:szCs w:val="28"/>
          <w:rtl/>
          <w:lang w:val="en-GB"/>
        </w:rPr>
        <w:t>,</w:t>
      </w:r>
      <w:r w:rsidR="0011505C" w:rsidRPr="0011505C">
        <w:rPr>
          <w:rStyle w:val="LatinChar"/>
          <w:rFonts w:cs="FrankRuehl"/>
          <w:sz w:val="28"/>
          <w:szCs w:val="28"/>
          <w:rtl/>
          <w:lang w:val="en-GB"/>
        </w:rPr>
        <w:t xml:space="preserve"> שהרי מספרו </w:t>
      </w:r>
      <w:r w:rsidR="003A7FBA">
        <w:rPr>
          <w:rStyle w:val="LatinChar"/>
          <w:rFonts w:cs="FrankRuehl" w:hint="cs"/>
          <w:sz w:val="28"/>
          <w:szCs w:val="28"/>
          <w:rtl/>
          <w:lang w:val="en-GB"/>
        </w:rPr>
        <w:t>"</w:t>
      </w:r>
      <w:r w:rsidR="0011505C" w:rsidRPr="0011505C">
        <w:rPr>
          <w:rStyle w:val="LatinChar"/>
          <w:rFonts w:cs="FrankRuehl"/>
          <w:sz w:val="28"/>
          <w:szCs w:val="28"/>
          <w:rtl/>
          <w:lang w:val="en-GB"/>
        </w:rPr>
        <w:t>מאדים</w:t>
      </w:r>
      <w:r w:rsidR="003A7FBA">
        <w:rPr>
          <w:rStyle w:val="LatinChar"/>
          <w:rFonts w:cs="FrankRuehl" w:hint="cs"/>
          <w:sz w:val="28"/>
          <w:szCs w:val="28"/>
          <w:rtl/>
          <w:lang w:val="en-GB"/>
        </w:rPr>
        <w:t>",</w:t>
      </w:r>
      <w:r w:rsidR="0011505C" w:rsidRPr="0011505C">
        <w:rPr>
          <w:rStyle w:val="LatinChar"/>
          <w:rFonts w:cs="FrankRuehl"/>
          <w:sz w:val="28"/>
          <w:szCs w:val="28"/>
          <w:rtl/>
          <w:lang w:val="en-GB"/>
        </w:rPr>
        <w:t xml:space="preserve"> ולכן היה כחו להשמיד ולהרוג הכל</w:t>
      </w:r>
      <w:r w:rsidR="003A7FBA">
        <w:rPr>
          <w:rStyle w:val="FootnoteReference"/>
          <w:rFonts w:cs="FrankRuehl"/>
          <w:szCs w:val="28"/>
          <w:rtl/>
        </w:rPr>
        <w:footnoteReference w:id="471"/>
      </w:r>
      <w:r w:rsidR="003A7FBA">
        <w:rPr>
          <w:rStyle w:val="LatinChar"/>
          <w:rFonts w:cs="FrankRuehl" w:hint="cs"/>
          <w:sz w:val="28"/>
          <w:szCs w:val="28"/>
          <w:rtl/>
          <w:lang w:val="en-GB"/>
        </w:rPr>
        <w:t>,</w:t>
      </w:r>
      <w:r w:rsidR="0011505C" w:rsidRPr="0011505C">
        <w:rPr>
          <w:rStyle w:val="LatinChar"/>
          <w:rFonts w:cs="FrankRuehl"/>
          <w:sz w:val="28"/>
          <w:szCs w:val="28"/>
          <w:rtl/>
          <w:lang w:val="en-GB"/>
        </w:rPr>
        <w:t xml:space="preserve"> כי זה כח מאדים שהוא לרעה</w:t>
      </w:r>
      <w:r w:rsidR="007F076B">
        <w:rPr>
          <w:rStyle w:val="FootnoteReference"/>
          <w:rFonts w:cs="FrankRuehl"/>
          <w:szCs w:val="28"/>
          <w:rtl/>
        </w:rPr>
        <w:footnoteReference w:id="472"/>
      </w:r>
      <w:r w:rsidR="003A7FBA">
        <w:rPr>
          <w:rStyle w:val="LatinChar"/>
          <w:rFonts w:cs="FrankRuehl" w:hint="cs"/>
          <w:sz w:val="28"/>
          <w:szCs w:val="28"/>
          <w:rtl/>
          <w:lang w:val="en-GB"/>
        </w:rPr>
        <w:t>.</w:t>
      </w:r>
      <w:r w:rsidR="0011505C" w:rsidRPr="0011505C">
        <w:rPr>
          <w:rStyle w:val="LatinChar"/>
          <w:rFonts w:cs="FrankRuehl"/>
          <w:sz w:val="28"/>
          <w:szCs w:val="28"/>
          <w:rtl/>
          <w:lang w:val="en-GB"/>
        </w:rPr>
        <w:t xml:space="preserve"> ולכך אמרו בגמרא </w:t>
      </w:r>
      <w:r w:rsidR="0011505C" w:rsidRPr="008D0834">
        <w:rPr>
          <w:rStyle w:val="LatinChar"/>
          <w:rFonts w:cs="Dbs-Rashi"/>
          <w:szCs w:val="20"/>
          <w:rtl/>
          <w:lang w:val="en-GB"/>
        </w:rPr>
        <w:t>(מגילה יב</w:t>
      </w:r>
      <w:r w:rsidR="008D0834" w:rsidRPr="008D0834">
        <w:rPr>
          <w:rStyle w:val="LatinChar"/>
          <w:rFonts w:cs="Dbs-Rashi" w:hint="cs"/>
          <w:szCs w:val="20"/>
          <w:rtl/>
          <w:lang w:val="en-GB"/>
        </w:rPr>
        <w:t>:</w:t>
      </w:r>
      <w:r w:rsidR="0011505C" w:rsidRPr="008D0834">
        <w:rPr>
          <w:rStyle w:val="LatinChar"/>
          <w:rFonts w:cs="Dbs-Rashi"/>
          <w:szCs w:val="20"/>
          <w:rtl/>
          <w:lang w:val="en-GB"/>
        </w:rPr>
        <w:t>)</w:t>
      </w:r>
      <w:r w:rsidR="0011505C" w:rsidRPr="0011505C">
        <w:rPr>
          <w:rStyle w:val="LatinChar"/>
          <w:rFonts w:cs="FrankRuehl"/>
          <w:sz w:val="28"/>
          <w:szCs w:val="28"/>
          <w:rtl/>
          <w:lang w:val="en-GB"/>
        </w:rPr>
        <w:t xml:space="preserve"> </w:t>
      </w:r>
      <w:r w:rsidR="008D0834">
        <w:rPr>
          <w:rStyle w:val="LatinChar"/>
          <w:rFonts w:cs="FrankRuehl" w:hint="cs"/>
          <w:sz w:val="28"/>
          <w:szCs w:val="28"/>
          <w:rtl/>
          <w:lang w:val="en-GB"/>
        </w:rPr>
        <w:t>"</w:t>
      </w:r>
      <w:r w:rsidR="0011505C" w:rsidRPr="0011505C">
        <w:rPr>
          <w:rStyle w:val="LatinChar"/>
          <w:rFonts w:cs="FrankRuehl"/>
          <w:sz w:val="28"/>
          <w:szCs w:val="28"/>
          <w:rtl/>
          <w:lang w:val="en-GB"/>
        </w:rPr>
        <w:t>ממוכן</w:t>
      </w:r>
      <w:r w:rsidR="008D0834">
        <w:rPr>
          <w:rStyle w:val="LatinChar"/>
          <w:rFonts w:cs="FrankRuehl" w:hint="cs"/>
          <w:sz w:val="28"/>
          <w:szCs w:val="28"/>
          <w:rtl/>
          <w:lang w:val="en-GB"/>
        </w:rPr>
        <w:t>",</w:t>
      </w:r>
      <w:r w:rsidR="0011505C" w:rsidRPr="0011505C">
        <w:rPr>
          <w:rStyle w:val="LatinChar"/>
          <w:rFonts w:cs="FrankRuehl"/>
          <w:sz w:val="28"/>
          <w:szCs w:val="28"/>
          <w:rtl/>
          <w:lang w:val="en-GB"/>
        </w:rPr>
        <w:t xml:space="preserve"> שהוא השביעי מן המשרתים</w:t>
      </w:r>
      <w:r w:rsidR="008D0834">
        <w:rPr>
          <w:rStyle w:val="LatinChar"/>
          <w:rFonts w:cs="FrankRuehl" w:hint="cs"/>
          <w:sz w:val="28"/>
          <w:szCs w:val="28"/>
          <w:rtl/>
          <w:lang w:val="en-GB"/>
        </w:rPr>
        <w:t>,</w:t>
      </w:r>
      <w:r w:rsidR="0011505C" w:rsidRPr="0011505C">
        <w:rPr>
          <w:rStyle w:val="LatinChar"/>
          <w:rFonts w:cs="FrankRuehl"/>
          <w:sz w:val="28"/>
          <w:szCs w:val="28"/>
          <w:rtl/>
          <w:lang w:val="en-GB"/>
        </w:rPr>
        <w:t xml:space="preserve"> </w:t>
      </w:r>
      <w:r w:rsidR="008D0834">
        <w:rPr>
          <w:rStyle w:val="LatinChar"/>
          <w:rFonts w:cs="FrankRuehl" w:hint="cs"/>
          <w:sz w:val="28"/>
          <w:szCs w:val="28"/>
          <w:rtl/>
          <w:lang w:val="en-GB"/>
        </w:rPr>
        <w:t>"</w:t>
      </w:r>
      <w:r w:rsidR="0011505C" w:rsidRPr="0011505C">
        <w:rPr>
          <w:rStyle w:val="LatinChar"/>
          <w:rFonts w:cs="FrankRuehl"/>
          <w:sz w:val="28"/>
          <w:szCs w:val="28"/>
          <w:rtl/>
          <w:lang w:val="en-GB"/>
        </w:rPr>
        <w:t>הוא המן</w:t>
      </w:r>
      <w:r w:rsidR="008D0834">
        <w:rPr>
          <w:rStyle w:val="LatinChar"/>
          <w:rFonts w:cs="FrankRuehl" w:hint="cs"/>
          <w:sz w:val="28"/>
          <w:szCs w:val="28"/>
          <w:rtl/>
          <w:lang w:val="en-GB"/>
        </w:rPr>
        <w:t>",</w:t>
      </w:r>
      <w:r w:rsidR="0011505C" w:rsidRPr="0011505C">
        <w:rPr>
          <w:rStyle w:val="LatinChar"/>
          <w:rFonts w:cs="FrankRuehl"/>
          <w:sz w:val="28"/>
          <w:szCs w:val="28"/>
          <w:rtl/>
          <w:lang w:val="en-GB"/>
        </w:rPr>
        <w:t xml:space="preserve"> שהרי שניהם שוים בכח שלהם</w:t>
      </w:r>
      <w:r w:rsidR="003028AC">
        <w:rPr>
          <w:rStyle w:val="FootnoteReference"/>
          <w:rFonts w:cs="FrankRuehl"/>
          <w:szCs w:val="28"/>
          <w:rtl/>
        </w:rPr>
        <w:footnoteReference w:id="473"/>
      </w:r>
      <w:r w:rsidR="008D0834">
        <w:rPr>
          <w:rStyle w:val="LatinChar"/>
          <w:rFonts w:cs="FrankRuehl" w:hint="cs"/>
          <w:sz w:val="28"/>
          <w:szCs w:val="28"/>
          <w:rtl/>
          <w:lang w:val="en-GB"/>
        </w:rPr>
        <w:t>.</w:t>
      </w:r>
      <w:r w:rsidR="0011505C" w:rsidRPr="0011505C">
        <w:rPr>
          <w:rStyle w:val="LatinChar"/>
          <w:rFonts w:cs="FrankRuehl"/>
          <w:sz w:val="28"/>
          <w:szCs w:val="28"/>
          <w:rtl/>
          <w:lang w:val="en-GB"/>
        </w:rPr>
        <w:t xml:space="preserve"> וזהו שאמרו רבותינו ז"ל </w:t>
      </w:r>
      <w:r w:rsidR="0011505C" w:rsidRPr="002640F1">
        <w:rPr>
          <w:rStyle w:val="LatinChar"/>
          <w:rFonts w:cs="Dbs-Rashi"/>
          <w:szCs w:val="20"/>
          <w:rtl/>
          <w:lang w:val="en-GB"/>
        </w:rPr>
        <w:t>(</w:t>
      </w:r>
      <w:r w:rsidR="002640F1" w:rsidRPr="002640F1">
        <w:rPr>
          <w:rStyle w:val="LatinChar"/>
          <w:rFonts w:cs="Dbs-Rashi" w:hint="cs"/>
          <w:szCs w:val="20"/>
          <w:rtl/>
          <w:lang w:val="en-GB"/>
        </w:rPr>
        <w:t>מגילה יב:</w:t>
      </w:r>
      <w:r w:rsidR="0011505C" w:rsidRPr="002640F1">
        <w:rPr>
          <w:rStyle w:val="LatinChar"/>
          <w:rFonts w:cs="Dbs-Rashi"/>
          <w:szCs w:val="20"/>
          <w:rtl/>
          <w:lang w:val="en-GB"/>
        </w:rPr>
        <w:t>)</w:t>
      </w:r>
      <w:r w:rsidR="0011505C" w:rsidRPr="0011505C">
        <w:rPr>
          <w:rStyle w:val="LatinChar"/>
          <w:rFonts w:cs="FrankRuehl"/>
          <w:sz w:val="28"/>
          <w:szCs w:val="28"/>
          <w:rtl/>
          <w:lang w:val="en-GB"/>
        </w:rPr>
        <w:t xml:space="preserve"> </w:t>
      </w:r>
      <w:r w:rsidR="002640F1">
        <w:rPr>
          <w:rStyle w:val="LatinChar"/>
          <w:rFonts w:cs="FrankRuehl" w:hint="cs"/>
          <w:sz w:val="28"/>
          <w:szCs w:val="28"/>
          <w:rtl/>
          <w:lang w:val="en-GB"/>
        </w:rPr>
        <w:t>"</w:t>
      </w:r>
      <w:r w:rsidR="0011505C" w:rsidRPr="0011505C">
        <w:rPr>
          <w:rStyle w:val="LatinChar"/>
          <w:rFonts w:cs="FrankRuehl"/>
          <w:sz w:val="28"/>
          <w:szCs w:val="28"/>
          <w:rtl/>
          <w:lang w:val="en-GB"/>
        </w:rPr>
        <w:t>ויהי ביום השביעי</w:t>
      </w:r>
      <w:r w:rsidR="002640F1">
        <w:rPr>
          <w:rStyle w:val="LatinChar"/>
          <w:rFonts w:cs="FrankRuehl" w:hint="cs"/>
          <w:sz w:val="28"/>
          <w:szCs w:val="28"/>
          <w:rtl/>
          <w:lang w:val="en-GB"/>
        </w:rPr>
        <w:t xml:space="preserve">" </w:t>
      </w:r>
      <w:r w:rsidR="002640F1" w:rsidRPr="002640F1">
        <w:rPr>
          <w:rStyle w:val="LatinChar"/>
          <w:rFonts w:cs="Dbs-Rashi" w:hint="cs"/>
          <w:szCs w:val="20"/>
          <w:rtl/>
          <w:lang w:val="en-GB"/>
        </w:rPr>
        <w:t xml:space="preserve">(למעלה פסוק </w:t>
      </w:r>
      <w:r w:rsidR="002640F1">
        <w:rPr>
          <w:rStyle w:val="LatinChar"/>
          <w:rFonts w:cs="Dbs-Rashi" w:hint="cs"/>
          <w:szCs w:val="20"/>
          <w:rtl/>
          <w:lang w:val="en-GB"/>
        </w:rPr>
        <w:t>י</w:t>
      </w:r>
      <w:r w:rsidR="002640F1" w:rsidRPr="002640F1">
        <w:rPr>
          <w:rStyle w:val="LatinChar"/>
          <w:rFonts w:cs="Dbs-Rashi" w:hint="cs"/>
          <w:szCs w:val="20"/>
          <w:rtl/>
          <w:lang w:val="en-GB"/>
        </w:rPr>
        <w:t>)</w:t>
      </w:r>
      <w:r w:rsidR="002640F1">
        <w:rPr>
          <w:rStyle w:val="LatinChar"/>
          <w:rFonts w:cs="FrankRuehl" w:hint="cs"/>
          <w:sz w:val="28"/>
          <w:szCs w:val="28"/>
          <w:rtl/>
          <w:lang w:val="en-GB"/>
        </w:rPr>
        <w:t>,</w:t>
      </w:r>
      <w:r w:rsidR="0011505C" w:rsidRPr="0011505C">
        <w:rPr>
          <w:rStyle w:val="LatinChar"/>
          <w:rFonts w:cs="FrankRuehl"/>
          <w:sz w:val="28"/>
          <w:szCs w:val="28"/>
          <w:rtl/>
          <w:lang w:val="en-GB"/>
        </w:rPr>
        <w:t xml:space="preserve"> שבת היה</w:t>
      </w:r>
      <w:r w:rsidR="002640F1">
        <w:rPr>
          <w:rStyle w:val="LatinChar"/>
          <w:rFonts w:cs="FrankRuehl" w:hint="cs"/>
          <w:sz w:val="28"/>
          <w:szCs w:val="28"/>
          <w:rtl/>
          <w:lang w:val="en-GB"/>
        </w:rPr>
        <w:t>,</w:t>
      </w:r>
      <w:r w:rsidR="0011505C" w:rsidRPr="0011505C">
        <w:rPr>
          <w:rStyle w:val="LatinChar"/>
          <w:rFonts w:cs="FrankRuehl"/>
          <w:sz w:val="28"/>
          <w:szCs w:val="28"/>
          <w:rtl/>
          <w:lang w:val="en-GB"/>
        </w:rPr>
        <w:t xml:space="preserve"> כי מאדים הוא מושל בשבת</w:t>
      </w:r>
      <w:r w:rsidR="002640F1">
        <w:rPr>
          <w:rStyle w:val="FootnoteReference"/>
          <w:rFonts w:cs="FrankRuehl"/>
          <w:szCs w:val="28"/>
          <w:rtl/>
        </w:rPr>
        <w:footnoteReference w:id="474"/>
      </w:r>
      <w:r w:rsidR="002640F1">
        <w:rPr>
          <w:rStyle w:val="LatinChar"/>
          <w:rFonts w:cs="FrankRuehl" w:hint="cs"/>
          <w:sz w:val="28"/>
          <w:szCs w:val="28"/>
          <w:rtl/>
          <w:lang w:val="en-GB"/>
        </w:rPr>
        <w:t>,</w:t>
      </w:r>
      <w:r w:rsidR="0011505C" w:rsidRPr="0011505C">
        <w:rPr>
          <w:rStyle w:val="LatinChar"/>
          <w:rFonts w:cs="FrankRuehl"/>
          <w:sz w:val="28"/>
          <w:szCs w:val="28"/>
          <w:rtl/>
          <w:lang w:val="en-GB"/>
        </w:rPr>
        <w:t xml:space="preserve"> שהוא יום האחרון</w:t>
      </w:r>
      <w:r w:rsidR="002640F1">
        <w:rPr>
          <w:rStyle w:val="LatinChar"/>
          <w:rFonts w:cs="FrankRuehl" w:hint="cs"/>
          <w:sz w:val="28"/>
          <w:szCs w:val="28"/>
          <w:rtl/>
          <w:lang w:val="en-GB"/>
        </w:rPr>
        <w:t>,</w:t>
      </w:r>
      <w:r w:rsidR="0011505C" w:rsidRPr="0011505C">
        <w:rPr>
          <w:rStyle w:val="LatinChar"/>
          <w:rFonts w:cs="FrankRuehl"/>
          <w:sz w:val="28"/>
          <w:szCs w:val="28"/>
          <w:rtl/>
          <w:lang w:val="en-GB"/>
        </w:rPr>
        <w:t xml:space="preserve"> והוא כח המן</w:t>
      </w:r>
      <w:r w:rsidR="002640F1">
        <w:rPr>
          <w:rStyle w:val="FootnoteReference"/>
          <w:rFonts w:cs="FrankRuehl"/>
          <w:szCs w:val="28"/>
          <w:rtl/>
        </w:rPr>
        <w:footnoteReference w:id="475"/>
      </w:r>
      <w:r w:rsidR="002640F1">
        <w:rPr>
          <w:rStyle w:val="LatinChar"/>
          <w:rFonts w:cs="FrankRuehl" w:hint="cs"/>
          <w:sz w:val="28"/>
          <w:szCs w:val="28"/>
          <w:rtl/>
          <w:lang w:val="en-GB"/>
        </w:rPr>
        <w:t>.</w:t>
      </w:r>
      <w:r w:rsidR="0011505C" w:rsidRPr="0011505C">
        <w:rPr>
          <w:rStyle w:val="LatinChar"/>
          <w:rFonts w:cs="FrankRuehl"/>
          <w:sz w:val="28"/>
          <w:szCs w:val="28"/>
          <w:rtl/>
          <w:lang w:val="en-GB"/>
        </w:rPr>
        <w:t xml:space="preserve"> </w:t>
      </w:r>
    </w:p>
    <w:p w:rsidR="00B97C5A" w:rsidRDefault="00B97C5A" w:rsidP="00B97C5A">
      <w:pPr>
        <w:jc w:val="both"/>
        <w:rPr>
          <w:rStyle w:val="LatinChar"/>
          <w:rFonts w:cs="FrankRuehl" w:hint="cs"/>
          <w:sz w:val="28"/>
          <w:szCs w:val="28"/>
          <w:rtl/>
          <w:lang w:val="en-GB"/>
        </w:rPr>
      </w:pPr>
      <w:r w:rsidRPr="00B97C5A">
        <w:rPr>
          <w:rStyle w:val="LatinChar"/>
          <w:rtl/>
        </w:rPr>
        <w:t>#</w:t>
      </w:r>
      <w:r w:rsidR="0011505C" w:rsidRPr="00B97C5A">
        <w:rPr>
          <w:rStyle w:val="Title1"/>
          <w:rtl/>
        </w:rPr>
        <w:t>וכך מוכח</w:t>
      </w:r>
      <w:r w:rsidRPr="00B97C5A">
        <w:rPr>
          <w:rStyle w:val="LatinChar"/>
          <w:rtl/>
        </w:rPr>
        <w:t>=</w:t>
      </w:r>
      <w:r w:rsidR="0011505C" w:rsidRPr="0011505C">
        <w:rPr>
          <w:rStyle w:val="LatinChar"/>
          <w:rFonts w:cs="FrankRuehl"/>
          <w:sz w:val="28"/>
          <w:szCs w:val="28"/>
          <w:rtl/>
          <w:lang w:val="en-GB"/>
        </w:rPr>
        <w:t xml:space="preserve"> בתרגום שלנו</w:t>
      </w:r>
      <w:r w:rsidR="00AA05B1">
        <w:rPr>
          <w:rStyle w:val="FootnoteReference"/>
          <w:rFonts w:cs="FrankRuehl"/>
          <w:szCs w:val="28"/>
          <w:rtl/>
        </w:rPr>
        <w:footnoteReference w:id="476"/>
      </w:r>
      <w:r w:rsidR="00AA05B1">
        <w:rPr>
          <w:rStyle w:val="LatinChar"/>
          <w:rFonts w:cs="FrankRuehl" w:hint="cs"/>
          <w:sz w:val="28"/>
          <w:szCs w:val="28"/>
          <w:rtl/>
          <w:lang w:val="en-GB"/>
        </w:rPr>
        <w:t>,</w:t>
      </w:r>
      <w:r w:rsidR="0011505C" w:rsidRPr="0011505C">
        <w:rPr>
          <w:rStyle w:val="LatinChar"/>
          <w:rFonts w:cs="FrankRuehl"/>
          <w:sz w:val="28"/>
          <w:szCs w:val="28"/>
          <w:rtl/>
          <w:lang w:val="en-GB"/>
        </w:rPr>
        <w:t xml:space="preserve"> שאמר </w:t>
      </w:r>
      <w:r w:rsidR="0011505C" w:rsidRPr="00AA05B1">
        <w:rPr>
          <w:rStyle w:val="LatinChar"/>
          <w:rFonts w:cs="Dbs-Rashi"/>
          <w:szCs w:val="20"/>
          <w:rtl/>
          <w:lang w:val="en-GB"/>
        </w:rPr>
        <w:t>(</w:t>
      </w:r>
      <w:r w:rsidR="00AA05B1" w:rsidRPr="00AA05B1">
        <w:rPr>
          <w:rStyle w:val="LatinChar"/>
          <w:rFonts w:cs="Dbs-Rashi" w:hint="cs"/>
          <w:szCs w:val="20"/>
          <w:rtl/>
          <w:lang w:val="en-GB"/>
        </w:rPr>
        <w:t xml:space="preserve">להלן פסוק </w:t>
      </w:r>
      <w:r w:rsidR="0011505C" w:rsidRPr="00AA05B1">
        <w:rPr>
          <w:rStyle w:val="LatinChar"/>
          <w:rFonts w:cs="Dbs-Rashi"/>
          <w:szCs w:val="20"/>
          <w:rtl/>
          <w:lang w:val="en-GB"/>
        </w:rPr>
        <w:t>טז)</w:t>
      </w:r>
      <w:r w:rsidR="0011505C" w:rsidRPr="0011505C">
        <w:rPr>
          <w:rStyle w:val="LatinChar"/>
          <w:rFonts w:cs="FrankRuehl"/>
          <w:sz w:val="28"/>
          <w:szCs w:val="28"/>
          <w:rtl/>
          <w:lang w:val="en-GB"/>
        </w:rPr>
        <w:t xml:space="preserve"> </w:t>
      </w:r>
      <w:r w:rsidR="00AA05B1">
        <w:rPr>
          <w:rStyle w:val="LatinChar"/>
          <w:rFonts w:cs="FrankRuehl" w:hint="cs"/>
          <w:sz w:val="28"/>
          <w:szCs w:val="28"/>
          <w:rtl/>
          <w:lang w:val="en-GB"/>
        </w:rPr>
        <w:t>"</w:t>
      </w:r>
      <w:r w:rsidR="0011505C" w:rsidRPr="0011505C">
        <w:rPr>
          <w:rStyle w:val="LatinChar"/>
          <w:rFonts w:cs="FrankRuehl"/>
          <w:sz w:val="28"/>
          <w:szCs w:val="28"/>
          <w:rtl/>
          <w:lang w:val="en-GB"/>
        </w:rPr>
        <w:t>ויאמר ממוכן</w:t>
      </w:r>
      <w:r w:rsidR="00AA05B1">
        <w:rPr>
          <w:rStyle w:val="LatinChar"/>
          <w:rFonts w:cs="FrankRuehl" w:hint="cs"/>
          <w:sz w:val="28"/>
          <w:szCs w:val="28"/>
          <w:rtl/>
          <w:lang w:val="en-GB"/>
        </w:rPr>
        <w:t>",</w:t>
      </w:r>
      <w:r w:rsidR="0011505C" w:rsidRPr="0011505C">
        <w:rPr>
          <w:rStyle w:val="LatinChar"/>
          <w:rFonts w:cs="FrankRuehl"/>
          <w:sz w:val="28"/>
          <w:szCs w:val="28"/>
          <w:rtl/>
          <w:lang w:val="en-GB"/>
        </w:rPr>
        <w:t xml:space="preserve"> </w:t>
      </w:r>
      <w:r w:rsidR="00AA05B1">
        <w:rPr>
          <w:rStyle w:val="LatinChar"/>
          <w:rFonts w:cs="FrankRuehl" w:hint="cs"/>
          <w:sz w:val="28"/>
          <w:szCs w:val="28"/>
          <w:rtl/>
          <w:lang w:val="en-GB"/>
        </w:rPr>
        <w:t>"</w:t>
      </w:r>
      <w:r w:rsidR="0011505C" w:rsidRPr="0011505C">
        <w:rPr>
          <w:rStyle w:val="LatinChar"/>
          <w:rFonts w:cs="FrankRuehl"/>
          <w:sz w:val="28"/>
          <w:szCs w:val="28"/>
          <w:rtl/>
          <w:lang w:val="en-GB"/>
        </w:rPr>
        <w:t>הוא המן</w:t>
      </w:r>
      <w:r w:rsidR="00AA05B1">
        <w:rPr>
          <w:rStyle w:val="LatinChar"/>
          <w:rFonts w:cs="FrankRuehl" w:hint="cs"/>
          <w:sz w:val="28"/>
          <w:szCs w:val="28"/>
          <w:rtl/>
          <w:lang w:val="en-GB"/>
        </w:rPr>
        <w:t>".</w:t>
      </w:r>
      <w:r w:rsidR="0011505C" w:rsidRPr="0011505C">
        <w:rPr>
          <w:rStyle w:val="LatinChar"/>
          <w:rFonts w:cs="FrankRuehl"/>
          <w:sz w:val="28"/>
          <w:szCs w:val="28"/>
          <w:rtl/>
          <w:lang w:val="en-GB"/>
        </w:rPr>
        <w:t xml:space="preserve"> ותרגם אחר כך </w:t>
      </w:r>
      <w:r w:rsidR="00AA05B1" w:rsidRPr="00AA05B1">
        <w:rPr>
          <w:rStyle w:val="LatinChar"/>
          <w:rFonts w:cs="Dbs-Rashi" w:hint="cs"/>
          <w:szCs w:val="20"/>
          <w:rtl/>
          <w:lang w:val="en-GB"/>
        </w:rPr>
        <w:t>(להלן ב, א)</w:t>
      </w:r>
      <w:r w:rsidR="00AA05B1">
        <w:rPr>
          <w:rStyle w:val="LatinChar"/>
          <w:rFonts w:cs="FrankRuehl" w:hint="cs"/>
          <w:sz w:val="28"/>
          <w:szCs w:val="28"/>
          <w:rtl/>
          <w:lang w:val="en-GB"/>
        </w:rPr>
        <w:t xml:space="preserve"> "</w:t>
      </w:r>
      <w:r w:rsidR="0011505C" w:rsidRPr="0011505C">
        <w:rPr>
          <w:rStyle w:val="LatinChar"/>
          <w:rFonts w:cs="FrankRuehl"/>
          <w:sz w:val="28"/>
          <w:szCs w:val="28"/>
          <w:rtl/>
          <w:lang w:val="en-GB"/>
        </w:rPr>
        <w:t>כשוך חמת המלך</w:t>
      </w:r>
      <w:r w:rsidR="00AA05B1">
        <w:rPr>
          <w:rStyle w:val="LatinChar"/>
          <w:rFonts w:cs="FrankRuehl" w:hint="cs"/>
          <w:sz w:val="28"/>
          <w:szCs w:val="28"/>
          <w:rtl/>
          <w:lang w:val="en-GB"/>
        </w:rPr>
        <w:t>",</w:t>
      </w:r>
      <w:r w:rsidR="0011505C" w:rsidRPr="0011505C">
        <w:rPr>
          <w:rStyle w:val="LatinChar"/>
          <w:rFonts w:cs="FrankRuehl"/>
          <w:sz w:val="28"/>
          <w:szCs w:val="28"/>
          <w:rtl/>
          <w:lang w:val="en-GB"/>
        </w:rPr>
        <w:t xml:space="preserve"> שאל המלך אחר ושתי</w:t>
      </w:r>
      <w:r w:rsidR="00AA05B1">
        <w:rPr>
          <w:rStyle w:val="LatinChar"/>
          <w:rFonts w:cs="FrankRuehl" w:hint="cs"/>
          <w:sz w:val="28"/>
          <w:szCs w:val="28"/>
          <w:rtl/>
          <w:lang w:val="en-GB"/>
        </w:rPr>
        <w:t>,</w:t>
      </w:r>
      <w:r w:rsidR="0011505C" w:rsidRPr="0011505C">
        <w:rPr>
          <w:rStyle w:val="LatinChar"/>
          <w:rFonts w:cs="FrankRuehl"/>
          <w:sz w:val="28"/>
          <w:szCs w:val="28"/>
          <w:rtl/>
          <w:lang w:val="en-GB"/>
        </w:rPr>
        <w:t xml:space="preserve"> ואמרו כי נתלת בעצת ז' הסריסים האלו</w:t>
      </w:r>
      <w:r w:rsidR="00AA05B1">
        <w:rPr>
          <w:rStyle w:val="LatinChar"/>
          <w:rFonts w:cs="FrankRuehl" w:hint="cs"/>
          <w:sz w:val="28"/>
          <w:szCs w:val="28"/>
          <w:rtl/>
          <w:lang w:val="en-GB"/>
        </w:rPr>
        <w:t>,</w:t>
      </w:r>
      <w:r w:rsidR="0011505C" w:rsidRPr="0011505C">
        <w:rPr>
          <w:rStyle w:val="LatinChar"/>
          <w:rFonts w:cs="FrankRuehl"/>
          <w:sz w:val="28"/>
          <w:szCs w:val="28"/>
          <w:rtl/>
          <w:lang w:val="en-GB"/>
        </w:rPr>
        <w:t xml:space="preserve"> וכעס המלך ונתלו אלו השרים השבעה</w:t>
      </w:r>
      <w:r w:rsidR="00AA05B1">
        <w:rPr>
          <w:rStyle w:val="LatinChar"/>
          <w:rFonts w:cs="FrankRuehl" w:hint="cs"/>
          <w:sz w:val="28"/>
          <w:szCs w:val="28"/>
          <w:rtl/>
          <w:lang w:val="en-GB"/>
        </w:rPr>
        <w:t>.</w:t>
      </w:r>
      <w:r w:rsidR="0011505C" w:rsidRPr="0011505C">
        <w:rPr>
          <w:rStyle w:val="LatinChar"/>
          <w:rFonts w:cs="FrankRuehl"/>
          <w:sz w:val="28"/>
          <w:szCs w:val="28"/>
          <w:rtl/>
          <w:lang w:val="en-GB"/>
        </w:rPr>
        <w:t xml:space="preserve"> ואם כן איך נזכר אחר כך המן</w:t>
      </w:r>
      <w:r w:rsidR="00AA05B1">
        <w:rPr>
          <w:rStyle w:val="LatinChar"/>
          <w:rFonts w:cs="FrankRuehl" w:hint="cs"/>
          <w:sz w:val="28"/>
          <w:szCs w:val="28"/>
          <w:rtl/>
          <w:lang w:val="en-GB"/>
        </w:rPr>
        <w:t>,</w:t>
      </w:r>
      <w:r w:rsidR="0011505C" w:rsidRPr="0011505C">
        <w:rPr>
          <w:rStyle w:val="LatinChar"/>
          <w:rFonts w:cs="FrankRuehl"/>
          <w:sz w:val="28"/>
          <w:szCs w:val="28"/>
          <w:rtl/>
          <w:lang w:val="en-GB"/>
        </w:rPr>
        <w:t xml:space="preserve"> שהיה משבעה שרי מדי ופרס</w:t>
      </w:r>
      <w:r w:rsidR="00AA05B1">
        <w:rPr>
          <w:rStyle w:val="FootnoteReference"/>
          <w:rFonts w:cs="FrankRuehl"/>
          <w:szCs w:val="28"/>
          <w:rtl/>
        </w:rPr>
        <w:footnoteReference w:id="477"/>
      </w:r>
      <w:r w:rsidR="00AA05B1">
        <w:rPr>
          <w:rStyle w:val="LatinChar"/>
          <w:rFonts w:cs="FrankRuehl" w:hint="cs"/>
          <w:sz w:val="28"/>
          <w:szCs w:val="28"/>
          <w:rtl/>
          <w:lang w:val="en-GB"/>
        </w:rPr>
        <w:t>.</w:t>
      </w:r>
      <w:r w:rsidR="0011505C" w:rsidRPr="0011505C">
        <w:rPr>
          <w:rStyle w:val="LatinChar"/>
          <w:rFonts w:cs="FrankRuehl"/>
          <w:sz w:val="28"/>
          <w:szCs w:val="28"/>
          <w:rtl/>
          <w:lang w:val="en-GB"/>
        </w:rPr>
        <w:t xml:space="preserve"> אלא הפירוש כמו שאמרנו</w:t>
      </w:r>
      <w:r>
        <w:rPr>
          <w:rStyle w:val="LatinChar"/>
          <w:rFonts w:cs="FrankRuehl" w:hint="cs"/>
          <w:sz w:val="28"/>
          <w:szCs w:val="28"/>
          <w:rtl/>
          <w:lang w:val="en-GB"/>
        </w:rPr>
        <w:t>,</w:t>
      </w:r>
      <w:r w:rsidR="0011505C" w:rsidRPr="0011505C">
        <w:rPr>
          <w:rStyle w:val="LatinChar"/>
          <w:rFonts w:cs="FrankRuehl"/>
          <w:sz w:val="28"/>
          <w:szCs w:val="28"/>
          <w:rtl/>
          <w:lang w:val="en-GB"/>
        </w:rPr>
        <w:t xml:space="preserve"> כי מה שאמר </w:t>
      </w:r>
      <w:r>
        <w:rPr>
          <w:rStyle w:val="LatinChar"/>
          <w:rFonts w:cs="FrankRuehl" w:hint="cs"/>
          <w:sz w:val="28"/>
          <w:szCs w:val="28"/>
          <w:rtl/>
          <w:lang w:val="en-GB"/>
        </w:rPr>
        <w:t>"</w:t>
      </w:r>
      <w:r w:rsidR="0011505C" w:rsidRPr="0011505C">
        <w:rPr>
          <w:rStyle w:val="LatinChar"/>
          <w:rFonts w:cs="FrankRuehl"/>
          <w:sz w:val="28"/>
          <w:szCs w:val="28"/>
          <w:rtl/>
          <w:lang w:val="en-GB"/>
        </w:rPr>
        <w:t>ממוכן הוא המן</w:t>
      </w:r>
      <w:r>
        <w:rPr>
          <w:rStyle w:val="LatinChar"/>
          <w:rFonts w:cs="FrankRuehl" w:hint="cs"/>
          <w:sz w:val="28"/>
          <w:szCs w:val="28"/>
          <w:rtl/>
          <w:lang w:val="en-GB"/>
        </w:rPr>
        <w:t>",</w:t>
      </w:r>
      <w:r w:rsidR="0011505C" w:rsidRPr="0011505C">
        <w:rPr>
          <w:rStyle w:val="LatinChar"/>
          <w:rFonts w:cs="FrankRuehl"/>
          <w:sz w:val="28"/>
          <w:szCs w:val="28"/>
          <w:rtl/>
          <w:lang w:val="en-GB"/>
        </w:rPr>
        <w:t xml:space="preserve"> כלומר שהם שוים בכח אחד</w:t>
      </w:r>
      <w:r>
        <w:rPr>
          <w:rStyle w:val="LatinChar"/>
          <w:rFonts w:cs="FrankRuehl" w:hint="cs"/>
          <w:sz w:val="28"/>
          <w:szCs w:val="28"/>
          <w:rtl/>
          <w:lang w:val="en-GB"/>
        </w:rPr>
        <w:t>,</w:t>
      </w:r>
      <w:r w:rsidR="0011505C" w:rsidRPr="0011505C">
        <w:rPr>
          <w:rStyle w:val="LatinChar"/>
          <w:rFonts w:cs="FrankRuehl"/>
          <w:sz w:val="28"/>
          <w:szCs w:val="28"/>
          <w:rtl/>
          <w:lang w:val="en-GB"/>
        </w:rPr>
        <w:t xml:space="preserve"> אבל אינו המן ממש</w:t>
      </w:r>
      <w:r>
        <w:rPr>
          <w:rStyle w:val="LatinChar"/>
          <w:rFonts w:cs="FrankRuehl" w:hint="cs"/>
          <w:sz w:val="28"/>
          <w:szCs w:val="28"/>
          <w:rtl/>
          <w:lang w:val="en-GB"/>
        </w:rPr>
        <w:t>.</w:t>
      </w:r>
      <w:r w:rsidR="0011505C" w:rsidRPr="0011505C">
        <w:rPr>
          <w:rStyle w:val="LatinChar"/>
          <w:rFonts w:cs="FrankRuehl"/>
          <w:sz w:val="28"/>
          <w:szCs w:val="28"/>
          <w:rtl/>
          <w:lang w:val="en-GB"/>
        </w:rPr>
        <w:t xml:space="preserve"> ויש לפרש דברי התרגום בדרך רחוק</w:t>
      </w:r>
      <w:r>
        <w:rPr>
          <w:rStyle w:val="LatinChar"/>
          <w:rFonts w:cs="FrankRuehl" w:hint="cs"/>
          <w:sz w:val="28"/>
          <w:szCs w:val="28"/>
          <w:rtl/>
          <w:lang w:val="en-GB"/>
        </w:rPr>
        <w:t>,</w:t>
      </w:r>
      <w:r w:rsidR="0011505C" w:rsidRPr="0011505C">
        <w:rPr>
          <w:rStyle w:val="LatinChar"/>
          <w:rFonts w:cs="FrankRuehl"/>
          <w:sz w:val="28"/>
          <w:szCs w:val="28"/>
          <w:rtl/>
          <w:lang w:val="en-GB"/>
        </w:rPr>
        <w:t xml:space="preserve"> כי מה שאמר כי מיד </w:t>
      </w:r>
      <w:r w:rsidRPr="00B97C5A">
        <w:rPr>
          <w:rStyle w:val="LatinChar"/>
          <w:rFonts w:cs="Dbs-Rashi" w:hint="cs"/>
          <w:szCs w:val="20"/>
          <w:rtl/>
          <w:lang w:val="en-GB"/>
        </w:rPr>
        <w:t>(להלן ב, א)</w:t>
      </w:r>
      <w:r>
        <w:rPr>
          <w:rStyle w:val="LatinChar"/>
          <w:rFonts w:cs="FrankRuehl" w:hint="cs"/>
          <w:sz w:val="28"/>
          <w:szCs w:val="28"/>
          <w:rtl/>
          <w:lang w:val="en-GB"/>
        </w:rPr>
        <w:t xml:space="preserve"> "</w:t>
      </w:r>
      <w:r w:rsidR="0011505C" w:rsidRPr="0011505C">
        <w:rPr>
          <w:rStyle w:val="LatinChar"/>
          <w:rFonts w:cs="FrankRuehl"/>
          <w:sz w:val="28"/>
          <w:szCs w:val="28"/>
          <w:rtl/>
          <w:lang w:val="en-GB"/>
        </w:rPr>
        <w:t>תקיף רוגזיה וגזר למהוי צליבו אלו רברבו</w:t>
      </w:r>
      <w:r>
        <w:rPr>
          <w:rStyle w:val="LatinChar"/>
          <w:rFonts w:cs="FrankRuehl" w:hint="cs"/>
          <w:sz w:val="28"/>
          <w:szCs w:val="28"/>
          <w:rtl/>
          <w:lang w:val="en-GB"/>
        </w:rPr>
        <w:t>",</w:t>
      </w:r>
      <w:r w:rsidR="0011505C" w:rsidRPr="0011505C">
        <w:rPr>
          <w:rStyle w:val="LatinChar"/>
          <w:rFonts w:cs="FrankRuehl"/>
          <w:sz w:val="28"/>
          <w:szCs w:val="28"/>
          <w:rtl/>
          <w:lang w:val="en-GB"/>
        </w:rPr>
        <w:t xml:space="preserve"> היינו שכך גזר להיות צליבין</w:t>
      </w:r>
      <w:r>
        <w:rPr>
          <w:rStyle w:val="LatinChar"/>
          <w:rFonts w:cs="FrankRuehl" w:hint="cs"/>
          <w:sz w:val="28"/>
          <w:szCs w:val="28"/>
          <w:rtl/>
          <w:lang w:val="en-GB"/>
        </w:rPr>
        <w:t>.</w:t>
      </w:r>
      <w:r w:rsidR="0011505C" w:rsidRPr="0011505C">
        <w:rPr>
          <w:rStyle w:val="LatinChar"/>
          <w:rFonts w:cs="FrankRuehl"/>
          <w:sz w:val="28"/>
          <w:szCs w:val="28"/>
          <w:rtl/>
          <w:lang w:val="en-GB"/>
        </w:rPr>
        <w:t xml:space="preserve"> ובשביל שהיה ירא אחשורוש שיהיו מורדין בו הסריסים</w:t>
      </w:r>
      <w:r>
        <w:rPr>
          <w:rStyle w:val="FootnoteReference"/>
          <w:rFonts w:cs="FrankRuehl"/>
          <w:szCs w:val="28"/>
          <w:rtl/>
        </w:rPr>
        <w:footnoteReference w:id="478"/>
      </w:r>
      <w:r>
        <w:rPr>
          <w:rStyle w:val="LatinChar"/>
          <w:rFonts w:cs="FrankRuehl" w:hint="cs"/>
          <w:sz w:val="28"/>
          <w:szCs w:val="28"/>
          <w:rtl/>
          <w:lang w:val="en-GB"/>
        </w:rPr>
        <w:t>,</w:t>
      </w:r>
      <w:r w:rsidR="0011505C" w:rsidRPr="0011505C">
        <w:rPr>
          <w:rStyle w:val="LatinChar"/>
          <w:rFonts w:cs="FrankRuehl"/>
          <w:sz w:val="28"/>
          <w:szCs w:val="28"/>
          <w:rtl/>
          <w:lang w:val="en-GB"/>
        </w:rPr>
        <w:t xml:space="preserve"> כי אלו השבעה לא עשו דבר רק כי דעתם כך הוא שתהיה נהרגת ושתי</w:t>
      </w:r>
      <w:r>
        <w:rPr>
          <w:rStyle w:val="LatinChar"/>
          <w:rFonts w:cs="FrankRuehl" w:hint="cs"/>
          <w:sz w:val="28"/>
          <w:szCs w:val="28"/>
          <w:rtl/>
          <w:lang w:val="en-GB"/>
        </w:rPr>
        <w:t>,</w:t>
      </w:r>
      <w:r w:rsidR="0011505C" w:rsidRPr="0011505C">
        <w:rPr>
          <w:rStyle w:val="LatinChar"/>
          <w:rFonts w:cs="FrankRuehl"/>
          <w:sz w:val="28"/>
          <w:szCs w:val="28"/>
          <w:rtl/>
          <w:lang w:val="en-GB"/>
        </w:rPr>
        <w:t xml:space="preserve"> לכך בטל הגזירה</w:t>
      </w:r>
      <w:r>
        <w:rPr>
          <w:rStyle w:val="LatinChar"/>
          <w:rFonts w:cs="FrankRuehl" w:hint="cs"/>
          <w:sz w:val="28"/>
          <w:szCs w:val="28"/>
          <w:rtl/>
          <w:lang w:val="en-GB"/>
        </w:rPr>
        <w:t>.</w:t>
      </w:r>
      <w:r w:rsidR="0011505C" w:rsidRPr="0011505C">
        <w:rPr>
          <w:rStyle w:val="LatinChar"/>
          <w:rFonts w:cs="FrankRuehl"/>
          <w:sz w:val="28"/>
          <w:szCs w:val="28"/>
          <w:rtl/>
          <w:lang w:val="en-GB"/>
        </w:rPr>
        <w:t xml:space="preserve"> ולכך לא אמר רק </w:t>
      </w:r>
      <w:r>
        <w:rPr>
          <w:rStyle w:val="LatinChar"/>
          <w:rFonts w:cs="FrankRuehl" w:hint="cs"/>
          <w:sz w:val="28"/>
          <w:szCs w:val="28"/>
          <w:rtl/>
          <w:lang w:val="en-GB"/>
        </w:rPr>
        <w:t>"</w:t>
      </w:r>
      <w:r w:rsidR="0011505C" w:rsidRPr="0011505C">
        <w:rPr>
          <w:rStyle w:val="LatinChar"/>
          <w:rFonts w:cs="FrankRuehl"/>
          <w:sz w:val="28"/>
          <w:szCs w:val="28"/>
          <w:rtl/>
          <w:lang w:val="en-GB"/>
        </w:rPr>
        <w:t>וגזר למהוי צליבין</w:t>
      </w:r>
      <w:r>
        <w:rPr>
          <w:rStyle w:val="LatinChar"/>
          <w:rFonts w:cs="FrankRuehl" w:hint="cs"/>
          <w:sz w:val="28"/>
          <w:szCs w:val="28"/>
          <w:rtl/>
          <w:lang w:val="en-GB"/>
        </w:rPr>
        <w:t>",</w:t>
      </w:r>
      <w:r w:rsidR="0011505C" w:rsidRPr="0011505C">
        <w:rPr>
          <w:rStyle w:val="LatinChar"/>
          <w:rFonts w:cs="FrankRuehl"/>
          <w:sz w:val="28"/>
          <w:szCs w:val="28"/>
          <w:rtl/>
          <w:lang w:val="en-GB"/>
        </w:rPr>
        <w:t xml:space="preserve"> אבל לא נצלבו</w:t>
      </w:r>
      <w:r>
        <w:rPr>
          <w:rStyle w:val="LatinChar"/>
          <w:rFonts w:cs="FrankRuehl" w:hint="cs"/>
          <w:sz w:val="28"/>
          <w:szCs w:val="28"/>
          <w:rtl/>
          <w:lang w:val="en-GB"/>
        </w:rPr>
        <w:t>.</w:t>
      </w:r>
      <w:r w:rsidR="0011505C" w:rsidRPr="0011505C">
        <w:rPr>
          <w:rStyle w:val="LatinChar"/>
          <w:rFonts w:cs="FrankRuehl"/>
          <w:sz w:val="28"/>
          <w:szCs w:val="28"/>
          <w:rtl/>
          <w:lang w:val="en-GB"/>
        </w:rPr>
        <w:t xml:space="preserve"> אבל עיקר הפירוש כמו שאמר</w:t>
      </w:r>
      <w:r w:rsidR="004406E8">
        <w:rPr>
          <w:rStyle w:val="LatinChar"/>
          <w:rFonts w:cs="FrankRuehl" w:hint="cs"/>
          <w:sz w:val="28"/>
          <w:szCs w:val="28"/>
          <w:rtl/>
          <w:lang w:val="en-GB"/>
        </w:rPr>
        <w:t>[</w:t>
      </w:r>
      <w:r>
        <w:rPr>
          <w:rStyle w:val="LatinChar"/>
          <w:rFonts w:cs="FrankRuehl" w:hint="cs"/>
          <w:sz w:val="28"/>
          <w:szCs w:val="28"/>
          <w:rtl/>
          <w:lang w:val="en-GB"/>
        </w:rPr>
        <w:t>נו</w:t>
      </w:r>
      <w:r w:rsidR="004406E8">
        <w:rPr>
          <w:rStyle w:val="LatinChar"/>
          <w:rFonts w:cs="FrankRuehl" w:hint="cs"/>
          <w:sz w:val="28"/>
          <w:szCs w:val="28"/>
          <w:rtl/>
          <w:lang w:val="en-GB"/>
        </w:rPr>
        <w:t>]</w:t>
      </w:r>
      <w:r>
        <w:rPr>
          <w:rStyle w:val="LatinChar"/>
          <w:rFonts w:cs="FrankRuehl" w:hint="cs"/>
          <w:sz w:val="28"/>
          <w:szCs w:val="28"/>
          <w:rtl/>
          <w:lang w:val="en-GB"/>
        </w:rPr>
        <w:t>,</w:t>
      </w:r>
      <w:r w:rsidR="0011505C" w:rsidRPr="0011505C">
        <w:rPr>
          <w:rStyle w:val="LatinChar"/>
          <w:rFonts w:cs="FrankRuehl"/>
          <w:sz w:val="28"/>
          <w:szCs w:val="28"/>
          <w:rtl/>
          <w:lang w:val="en-GB"/>
        </w:rPr>
        <w:t xml:space="preserve"> שגם להמן היה כח מאדים</w:t>
      </w:r>
      <w:r>
        <w:rPr>
          <w:rStyle w:val="LatinChar"/>
          <w:rFonts w:cs="FrankRuehl" w:hint="cs"/>
          <w:sz w:val="28"/>
          <w:szCs w:val="28"/>
          <w:rtl/>
          <w:lang w:val="en-GB"/>
        </w:rPr>
        <w:t>,</w:t>
      </w:r>
      <w:r w:rsidR="0011505C" w:rsidRPr="0011505C">
        <w:rPr>
          <w:rStyle w:val="LatinChar"/>
          <w:rFonts w:cs="FrankRuehl"/>
          <w:sz w:val="28"/>
          <w:szCs w:val="28"/>
          <w:rtl/>
          <w:lang w:val="en-GB"/>
        </w:rPr>
        <w:t xml:space="preserve"> כמו ממוכן שה</w:t>
      </w:r>
      <w:r w:rsidR="0011505C">
        <w:rPr>
          <w:rStyle w:val="LatinChar"/>
          <w:rFonts w:cs="FrankRuehl" w:hint="cs"/>
          <w:sz w:val="28"/>
          <w:szCs w:val="28"/>
          <w:rtl/>
          <w:lang w:val="en-GB"/>
        </w:rPr>
        <w:t>וא</w:t>
      </w:r>
      <w:r>
        <w:rPr>
          <w:rStyle w:val="LatinChar"/>
          <w:rFonts w:cs="FrankRuehl" w:hint="cs"/>
          <w:sz w:val="28"/>
          <w:szCs w:val="28"/>
          <w:rtl/>
          <w:lang w:val="en-GB"/>
        </w:rPr>
        <w:t xml:space="preserve"> </w:t>
      </w:r>
      <w:r w:rsidRPr="00B97C5A">
        <w:rPr>
          <w:rStyle w:val="LatinChar"/>
          <w:rFonts w:cs="FrankRuehl"/>
          <w:sz w:val="28"/>
          <w:szCs w:val="28"/>
          <w:rtl/>
          <w:lang w:val="en-GB"/>
        </w:rPr>
        <w:t>שביעי למשרתים הכתובים כאן</w:t>
      </w:r>
      <w:r>
        <w:rPr>
          <w:rStyle w:val="LatinChar"/>
          <w:rFonts w:cs="FrankRuehl" w:hint="cs"/>
          <w:sz w:val="28"/>
          <w:szCs w:val="28"/>
          <w:rtl/>
          <w:lang w:val="en-GB"/>
        </w:rPr>
        <w:t>,</w:t>
      </w:r>
      <w:r w:rsidRPr="00B97C5A">
        <w:rPr>
          <w:rStyle w:val="LatinChar"/>
          <w:rFonts w:cs="FrankRuehl"/>
          <w:sz w:val="28"/>
          <w:szCs w:val="28"/>
          <w:rtl/>
          <w:lang w:val="en-GB"/>
        </w:rPr>
        <w:t xml:space="preserve"> שהשביעי יש לו כח מאדים</w:t>
      </w:r>
      <w:r w:rsidR="00E731FC">
        <w:rPr>
          <w:rStyle w:val="FootnoteReference"/>
          <w:rFonts w:cs="FrankRuehl"/>
          <w:szCs w:val="28"/>
          <w:rtl/>
        </w:rPr>
        <w:footnoteReference w:id="479"/>
      </w:r>
      <w:r>
        <w:rPr>
          <w:rStyle w:val="LatinChar"/>
          <w:rFonts w:cs="FrankRuehl" w:hint="cs"/>
          <w:sz w:val="28"/>
          <w:szCs w:val="28"/>
          <w:rtl/>
          <w:lang w:val="en-GB"/>
        </w:rPr>
        <w:t>.</w:t>
      </w:r>
      <w:r w:rsidRPr="00B97C5A">
        <w:rPr>
          <w:rStyle w:val="LatinChar"/>
          <w:rFonts w:cs="FrankRuehl"/>
          <w:sz w:val="28"/>
          <w:szCs w:val="28"/>
          <w:rtl/>
          <w:lang w:val="en-GB"/>
        </w:rPr>
        <w:t xml:space="preserve"> </w:t>
      </w:r>
    </w:p>
    <w:p w:rsidR="00F853AA" w:rsidRDefault="004406E8" w:rsidP="008A70B9">
      <w:pPr>
        <w:jc w:val="both"/>
        <w:rPr>
          <w:rStyle w:val="LatinChar"/>
          <w:rFonts w:cs="FrankRuehl" w:hint="cs"/>
          <w:sz w:val="28"/>
          <w:szCs w:val="28"/>
          <w:rtl/>
          <w:lang w:val="en-GB"/>
        </w:rPr>
      </w:pPr>
      <w:r w:rsidRPr="004406E8">
        <w:rPr>
          <w:rStyle w:val="LatinChar"/>
          <w:rtl/>
        </w:rPr>
        <w:t>#</w:t>
      </w:r>
      <w:r w:rsidR="00B97C5A" w:rsidRPr="004406E8">
        <w:rPr>
          <w:rStyle w:val="Title1"/>
          <w:rtl/>
        </w:rPr>
        <w:t>ונראה כי</w:t>
      </w:r>
      <w:r w:rsidRPr="004406E8">
        <w:rPr>
          <w:rStyle w:val="LatinChar"/>
          <w:rtl/>
        </w:rPr>
        <w:t>=</w:t>
      </w:r>
      <w:r w:rsidR="00B97C5A" w:rsidRPr="00B97C5A">
        <w:rPr>
          <w:rStyle w:val="LatinChar"/>
          <w:rFonts w:cs="FrankRuehl"/>
          <w:sz w:val="28"/>
          <w:szCs w:val="28"/>
          <w:rtl/>
          <w:lang w:val="en-GB"/>
        </w:rPr>
        <w:t xml:space="preserve"> בשביל כך הוי"ו הוא אחר המ"ם הראשונה</w:t>
      </w:r>
      <w:r w:rsidR="00EF1E8D">
        <w:rPr>
          <w:rStyle w:val="FootnoteReference"/>
          <w:rFonts w:cs="FrankRuehl"/>
          <w:szCs w:val="28"/>
          <w:rtl/>
        </w:rPr>
        <w:footnoteReference w:id="480"/>
      </w:r>
      <w:r w:rsidR="00EF1E8D">
        <w:rPr>
          <w:rStyle w:val="LatinChar"/>
          <w:rFonts w:cs="FrankRuehl" w:hint="cs"/>
          <w:sz w:val="28"/>
          <w:szCs w:val="28"/>
          <w:rtl/>
          <w:lang w:val="en-GB"/>
        </w:rPr>
        <w:t>,</w:t>
      </w:r>
      <w:r w:rsidR="00B97C5A" w:rsidRPr="00B97C5A">
        <w:rPr>
          <w:rStyle w:val="LatinChar"/>
          <w:rFonts w:cs="FrankRuehl"/>
          <w:sz w:val="28"/>
          <w:szCs w:val="28"/>
          <w:rtl/>
          <w:lang w:val="en-GB"/>
        </w:rPr>
        <w:t xml:space="preserve"> שבא לדרוש שהוא מוכן לפורעניות</w:t>
      </w:r>
      <w:r w:rsidR="00EF1E8D">
        <w:rPr>
          <w:rStyle w:val="LatinChar"/>
          <w:rFonts w:cs="FrankRuehl" w:hint="cs"/>
          <w:sz w:val="28"/>
          <w:szCs w:val="28"/>
          <w:rtl/>
          <w:lang w:val="en-GB"/>
        </w:rPr>
        <w:t>,</w:t>
      </w:r>
      <w:r w:rsidR="00B97C5A" w:rsidRPr="00B97C5A">
        <w:rPr>
          <w:rStyle w:val="LatinChar"/>
          <w:rFonts w:cs="FrankRuehl"/>
          <w:sz w:val="28"/>
          <w:szCs w:val="28"/>
          <w:rtl/>
          <w:lang w:val="en-GB"/>
        </w:rPr>
        <w:t xml:space="preserve"> לכך בא הוי"ו אחר המ"ם הראשונה</w:t>
      </w:r>
      <w:r w:rsidR="00EF1E8D">
        <w:rPr>
          <w:rStyle w:val="FootnoteReference"/>
          <w:rFonts w:cs="FrankRuehl"/>
          <w:szCs w:val="28"/>
          <w:rtl/>
        </w:rPr>
        <w:footnoteReference w:id="481"/>
      </w:r>
      <w:r w:rsidR="00EF1E8D">
        <w:rPr>
          <w:rStyle w:val="LatinChar"/>
          <w:rFonts w:cs="FrankRuehl" w:hint="cs"/>
          <w:sz w:val="28"/>
          <w:szCs w:val="28"/>
          <w:rtl/>
          <w:lang w:val="en-GB"/>
        </w:rPr>
        <w:t>.</w:t>
      </w:r>
      <w:r w:rsidR="00B97C5A" w:rsidRPr="00B97C5A">
        <w:rPr>
          <w:rStyle w:val="LatinChar"/>
          <w:rFonts w:cs="FrankRuehl"/>
          <w:sz w:val="28"/>
          <w:szCs w:val="28"/>
          <w:rtl/>
          <w:lang w:val="en-GB"/>
        </w:rPr>
        <w:t xml:space="preserve"> ויש לך לדעת כי שני הכנ</w:t>
      </w:r>
      <w:r w:rsidR="00F853AA">
        <w:rPr>
          <w:rStyle w:val="LatinChar"/>
          <w:rFonts w:cs="FrankRuehl" w:hint="cs"/>
          <w:sz w:val="28"/>
          <w:szCs w:val="28"/>
          <w:rtl/>
          <w:lang w:val="en-GB"/>
        </w:rPr>
        <w:t>ו</w:t>
      </w:r>
      <w:r w:rsidR="00B97C5A" w:rsidRPr="00B97C5A">
        <w:rPr>
          <w:rStyle w:val="LatinChar"/>
          <w:rFonts w:cs="FrankRuehl"/>
          <w:sz w:val="28"/>
          <w:szCs w:val="28"/>
          <w:rtl/>
          <w:lang w:val="en-GB"/>
        </w:rPr>
        <w:t>ת יש לרע</w:t>
      </w:r>
      <w:r w:rsidR="00810E6B">
        <w:rPr>
          <w:rStyle w:val="FootnoteReference"/>
          <w:rFonts w:cs="FrankRuehl"/>
          <w:szCs w:val="28"/>
          <w:rtl/>
        </w:rPr>
        <w:footnoteReference w:id="482"/>
      </w:r>
      <w:r w:rsidR="00810E6B">
        <w:rPr>
          <w:rStyle w:val="LatinChar"/>
          <w:rFonts w:cs="FrankRuehl" w:hint="cs"/>
          <w:sz w:val="28"/>
          <w:szCs w:val="28"/>
          <w:rtl/>
          <w:lang w:val="en-GB"/>
        </w:rPr>
        <w:t>;</w:t>
      </w:r>
      <w:r w:rsidR="00B97C5A" w:rsidRPr="00B97C5A">
        <w:rPr>
          <w:rStyle w:val="LatinChar"/>
          <w:rFonts w:cs="FrankRuehl"/>
          <w:sz w:val="28"/>
          <w:szCs w:val="28"/>
          <w:rtl/>
          <w:lang w:val="en-GB"/>
        </w:rPr>
        <w:t xml:space="preserve"> כי יש אדם כאשר יביאו לפניו דבר שהוא רע באמת</w:t>
      </w:r>
      <w:r w:rsidR="00810E6B">
        <w:rPr>
          <w:rStyle w:val="LatinChar"/>
          <w:rFonts w:cs="FrankRuehl" w:hint="cs"/>
          <w:sz w:val="28"/>
          <w:szCs w:val="28"/>
          <w:rtl/>
          <w:lang w:val="en-GB"/>
        </w:rPr>
        <w:t>,</w:t>
      </w:r>
      <w:r w:rsidR="00B97C5A" w:rsidRPr="00B97C5A">
        <w:rPr>
          <w:rStyle w:val="LatinChar"/>
          <w:rFonts w:cs="FrankRuehl"/>
          <w:sz w:val="28"/>
          <w:szCs w:val="28"/>
          <w:rtl/>
          <w:lang w:val="en-GB"/>
        </w:rPr>
        <w:t xml:space="preserve"> כמו שהיה מעשה ושתי</w:t>
      </w:r>
      <w:r w:rsidR="00810E6B">
        <w:rPr>
          <w:rStyle w:val="LatinChar"/>
          <w:rFonts w:cs="FrankRuehl" w:hint="cs"/>
          <w:sz w:val="28"/>
          <w:szCs w:val="28"/>
          <w:rtl/>
          <w:lang w:val="en-GB"/>
        </w:rPr>
        <w:t>,</w:t>
      </w:r>
      <w:r w:rsidR="00B97C5A" w:rsidRPr="00B97C5A">
        <w:rPr>
          <w:rStyle w:val="LatinChar"/>
          <w:rFonts w:cs="FrankRuehl"/>
          <w:sz w:val="28"/>
          <w:szCs w:val="28"/>
          <w:rtl/>
          <w:lang w:val="en-GB"/>
        </w:rPr>
        <w:t xml:space="preserve"> שודאי היה דבר זה רע</w:t>
      </w:r>
      <w:r w:rsidR="00CE5698">
        <w:rPr>
          <w:rStyle w:val="FootnoteReference"/>
          <w:rFonts w:cs="FrankRuehl"/>
          <w:szCs w:val="28"/>
          <w:rtl/>
        </w:rPr>
        <w:footnoteReference w:id="483"/>
      </w:r>
      <w:r w:rsidR="00810E6B">
        <w:rPr>
          <w:rStyle w:val="LatinChar"/>
          <w:rFonts w:cs="FrankRuehl" w:hint="cs"/>
          <w:sz w:val="28"/>
          <w:szCs w:val="28"/>
          <w:rtl/>
          <w:lang w:val="en-GB"/>
        </w:rPr>
        <w:t>,</w:t>
      </w:r>
      <w:r w:rsidR="00B97C5A" w:rsidRPr="00B97C5A">
        <w:rPr>
          <w:rStyle w:val="LatinChar"/>
          <w:rFonts w:cs="FrankRuehl"/>
          <w:sz w:val="28"/>
          <w:szCs w:val="28"/>
          <w:rtl/>
          <w:lang w:val="en-GB"/>
        </w:rPr>
        <w:t xml:space="preserve"> והוא דן מיד לרע</w:t>
      </w:r>
      <w:r w:rsidR="00CE5698">
        <w:rPr>
          <w:rStyle w:val="LatinChar"/>
          <w:rFonts w:cs="FrankRuehl" w:hint="cs"/>
          <w:sz w:val="28"/>
          <w:szCs w:val="28"/>
          <w:rtl/>
          <w:lang w:val="en-GB"/>
        </w:rPr>
        <w:t>.</w:t>
      </w:r>
      <w:r w:rsidR="00B97C5A" w:rsidRPr="00B97C5A">
        <w:rPr>
          <w:rStyle w:val="LatinChar"/>
          <w:rFonts w:cs="FrankRuehl"/>
          <w:sz w:val="28"/>
          <w:szCs w:val="28"/>
          <w:rtl/>
          <w:lang w:val="en-GB"/>
        </w:rPr>
        <w:t xml:space="preserve"> ואינו מהפך ומחפש באולי ימצא זכות</w:t>
      </w:r>
      <w:r w:rsidR="00CE5698">
        <w:rPr>
          <w:rStyle w:val="LatinChar"/>
          <w:rFonts w:cs="FrankRuehl" w:hint="cs"/>
          <w:sz w:val="28"/>
          <w:szCs w:val="28"/>
          <w:rtl/>
          <w:lang w:val="en-GB"/>
        </w:rPr>
        <w:t>,</w:t>
      </w:r>
      <w:r w:rsidR="00B97C5A" w:rsidRPr="00B97C5A">
        <w:rPr>
          <w:rStyle w:val="LatinChar"/>
          <w:rFonts w:cs="FrankRuehl"/>
          <w:sz w:val="28"/>
          <w:szCs w:val="28"/>
          <w:rtl/>
          <w:lang w:val="en-GB"/>
        </w:rPr>
        <w:t xml:space="preserve"> כמו שהוא המצוה לבית דין צדק שיהיו פותחין בזכות</w:t>
      </w:r>
      <w:r w:rsidR="00CE5698">
        <w:rPr>
          <w:rStyle w:val="FootnoteReference"/>
          <w:rFonts w:cs="FrankRuehl"/>
          <w:szCs w:val="28"/>
          <w:rtl/>
        </w:rPr>
        <w:footnoteReference w:id="484"/>
      </w:r>
      <w:r w:rsidR="00810E6B">
        <w:rPr>
          <w:rStyle w:val="LatinChar"/>
          <w:rFonts w:cs="FrankRuehl" w:hint="cs"/>
          <w:sz w:val="28"/>
          <w:szCs w:val="28"/>
          <w:rtl/>
          <w:lang w:val="en-GB"/>
        </w:rPr>
        <w:t>,</w:t>
      </w:r>
      <w:r w:rsidR="00B97C5A" w:rsidRPr="00B97C5A">
        <w:rPr>
          <w:rStyle w:val="LatinChar"/>
          <w:rFonts w:cs="FrankRuehl"/>
          <w:sz w:val="28"/>
          <w:szCs w:val="28"/>
          <w:rtl/>
          <w:lang w:val="en-GB"/>
        </w:rPr>
        <w:t xml:space="preserve"> וזה אינו עושה כך</w:t>
      </w:r>
      <w:r w:rsidR="00810E6B">
        <w:rPr>
          <w:rStyle w:val="LatinChar"/>
          <w:rFonts w:cs="FrankRuehl" w:hint="cs"/>
          <w:sz w:val="28"/>
          <w:szCs w:val="28"/>
          <w:rtl/>
          <w:lang w:val="en-GB"/>
        </w:rPr>
        <w:t>,</w:t>
      </w:r>
      <w:r w:rsidR="00B97C5A" w:rsidRPr="00B97C5A">
        <w:rPr>
          <w:rStyle w:val="LatinChar"/>
          <w:rFonts w:cs="FrankRuehl"/>
          <w:sz w:val="28"/>
          <w:szCs w:val="28"/>
          <w:rtl/>
          <w:lang w:val="en-GB"/>
        </w:rPr>
        <w:t xml:space="preserve"> לכך נקרא שהוא מוכן לרע</w:t>
      </w:r>
      <w:r w:rsidR="00810E6B">
        <w:rPr>
          <w:rStyle w:val="LatinChar"/>
          <w:rFonts w:cs="FrankRuehl" w:hint="cs"/>
          <w:sz w:val="28"/>
          <w:szCs w:val="28"/>
          <w:rtl/>
          <w:lang w:val="en-GB"/>
        </w:rPr>
        <w:t>.</w:t>
      </w:r>
      <w:r w:rsidR="00B97C5A" w:rsidRPr="00B97C5A">
        <w:rPr>
          <w:rStyle w:val="LatinChar"/>
          <w:rFonts w:cs="FrankRuehl"/>
          <w:sz w:val="28"/>
          <w:szCs w:val="28"/>
          <w:rtl/>
          <w:lang w:val="en-GB"/>
        </w:rPr>
        <w:t xml:space="preserve"> ויש שהוא יותר מוכן לרע</w:t>
      </w:r>
      <w:r w:rsidR="00810E6B">
        <w:rPr>
          <w:rStyle w:val="LatinChar"/>
          <w:rFonts w:cs="FrankRuehl" w:hint="cs"/>
          <w:sz w:val="28"/>
          <w:szCs w:val="28"/>
          <w:rtl/>
          <w:lang w:val="en-GB"/>
        </w:rPr>
        <w:t>,</w:t>
      </w:r>
      <w:r w:rsidR="00B97C5A" w:rsidRPr="00B97C5A">
        <w:rPr>
          <w:rStyle w:val="LatinChar"/>
          <w:rFonts w:cs="FrankRuehl"/>
          <w:sz w:val="28"/>
          <w:szCs w:val="28"/>
          <w:rtl/>
          <w:lang w:val="en-GB"/>
        </w:rPr>
        <w:t xml:space="preserve"> והוא מחפש החיוב</w:t>
      </w:r>
      <w:r w:rsidR="00810E6B">
        <w:rPr>
          <w:rStyle w:val="LatinChar"/>
          <w:rFonts w:cs="FrankRuehl" w:hint="cs"/>
          <w:sz w:val="28"/>
          <w:szCs w:val="28"/>
          <w:rtl/>
          <w:lang w:val="en-GB"/>
        </w:rPr>
        <w:t>,</w:t>
      </w:r>
      <w:r w:rsidR="00B97C5A" w:rsidRPr="00B97C5A">
        <w:rPr>
          <w:rStyle w:val="LatinChar"/>
          <w:rFonts w:cs="FrankRuehl"/>
          <w:sz w:val="28"/>
          <w:szCs w:val="28"/>
          <w:rtl/>
          <w:lang w:val="en-GB"/>
        </w:rPr>
        <w:t xml:space="preserve"> ורוצה תמיד לחייב</w:t>
      </w:r>
      <w:r w:rsidR="00810E6B">
        <w:rPr>
          <w:rStyle w:val="LatinChar"/>
          <w:rFonts w:cs="FrankRuehl" w:hint="cs"/>
          <w:sz w:val="28"/>
          <w:szCs w:val="28"/>
          <w:rtl/>
          <w:lang w:val="en-GB"/>
        </w:rPr>
        <w:t>,</w:t>
      </w:r>
      <w:r w:rsidR="00B97C5A" w:rsidRPr="00B97C5A">
        <w:rPr>
          <w:rStyle w:val="LatinChar"/>
          <w:rFonts w:cs="FrankRuehl"/>
          <w:sz w:val="28"/>
          <w:szCs w:val="28"/>
          <w:rtl/>
          <w:lang w:val="en-GB"/>
        </w:rPr>
        <w:t xml:space="preserve"> וזהו שהוא מוכן לרע לגמרי</w:t>
      </w:r>
      <w:r w:rsidR="00A027E2">
        <w:rPr>
          <w:rStyle w:val="FootnoteReference"/>
          <w:rFonts w:cs="FrankRuehl"/>
          <w:szCs w:val="28"/>
          <w:rtl/>
        </w:rPr>
        <w:footnoteReference w:id="485"/>
      </w:r>
      <w:r w:rsidR="00810E6B">
        <w:rPr>
          <w:rStyle w:val="LatinChar"/>
          <w:rFonts w:cs="FrankRuehl" w:hint="cs"/>
          <w:sz w:val="28"/>
          <w:szCs w:val="28"/>
          <w:rtl/>
          <w:lang w:val="en-GB"/>
        </w:rPr>
        <w:t>.</w:t>
      </w:r>
      <w:r w:rsidR="00B97C5A" w:rsidRPr="00B97C5A">
        <w:rPr>
          <w:rStyle w:val="LatinChar"/>
          <w:rFonts w:cs="FrankRuehl"/>
          <w:sz w:val="28"/>
          <w:szCs w:val="28"/>
          <w:rtl/>
          <w:lang w:val="en-GB"/>
        </w:rPr>
        <w:t xml:space="preserve"> ולפיכך מתחילה הכתוב מספר על אלו שהיו רואים פני המלך כתיב </w:t>
      </w:r>
      <w:r w:rsidR="00810E6B" w:rsidRPr="00810E6B">
        <w:rPr>
          <w:rStyle w:val="LatinChar"/>
          <w:rFonts w:cs="Dbs-Rashi" w:hint="cs"/>
          <w:szCs w:val="20"/>
          <w:rtl/>
          <w:lang w:val="en-GB"/>
        </w:rPr>
        <w:t>(פסוק יד)</w:t>
      </w:r>
      <w:r w:rsidR="00810E6B">
        <w:rPr>
          <w:rStyle w:val="LatinChar"/>
          <w:rFonts w:cs="FrankRuehl" w:hint="cs"/>
          <w:sz w:val="28"/>
          <w:szCs w:val="28"/>
          <w:rtl/>
          <w:lang w:val="en-GB"/>
        </w:rPr>
        <w:t xml:space="preserve"> "</w:t>
      </w:r>
      <w:r w:rsidR="00B97C5A" w:rsidRPr="00B97C5A">
        <w:rPr>
          <w:rStyle w:val="LatinChar"/>
          <w:rFonts w:cs="FrankRuehl"/>
          <w:sz w:val="28"/>
          <w:szCs w:val="28"/>
          <w:rtl/>
          <w:lang w:val="en-GB"/>
        </w:rPr>
        <w:t>ממוכן</w:t>
      </w:r>
      <w:r w:rsidR="00810E6B">
        <w:rPr>
          <w:rStyle w:val="LatinChar"/>
          <w:rFonts w:cs="FrankRuehl" w:hint="cs"/>
          <w:sz w:val="28"/>
          <w:szCs w:val="28"/>
          <w:rtl/>
          <w:lang w:val="en-GB"/>
        </w:rPr>
        <w:t>",</w:t>
      </w:r>
      <w:r w:rsidR="00B97C5A" w:rsidRPr="00B97C5A">
        <w:rPr>
          <w:rStyle w:val="LatinChar"/>
          <w:rFonts w:cs="FrankRuehl"/>
          <w:sz w:val="28"/>
          <w:szCs w:val="28"/>
          <w:rtl/>
          <w:lang w:val="en-GB"/>
        </w:rPr>
        <w:t xml:space="preserve"> שהיה מוכן לרע להיות מחפש חובה</w:t>
      </w:r>
      <w:r w:rsidR="00810E6B">
        <w:rPr>
          <w:rStyle w:val="LatinChar"/>
          <w:rFonts w:cs="FrankRuehl" w:hint="cs"/>
          <w:sz w:val="28"/>
          <w:szCs w:val="28"/>
          <w:rtl/>
          <w:lang w:val="en-GB"/>
        </w:rPr>
        <w:t>,</w:t>
      </w:r>
      <w:r w:rsidR="00B97C5A" w:rsidRPr="00B97C5A">
        <w:rPr>
          <w:rStyle w:val="LatinChar"/>
          <w:rFonts w:cs="FrankRuehl"/>
          <w:sz w:val="28"/>
          <w:szCs w:val="28"/>
          <w:rtl/>
          <w:lang w:val="en-GB"/>
        </w:rPr>
        <w:t xml:space="preserve"> ולא זכות</w:t>
      </w:r>
      <w:r w:rsidR="00810E6B">
        <w:rPr>
          <w:rStyle w:val="LatinChar"/>
          <w:rFonts w:cs="FrankRuehl" w:hint="cs"/>
          <w:sz w:val="28"/>
          <w:szCs w:val="28"/>
          <w:rtl/>
          <w:lang w:val="en-GB"/>
        </w:rPr>
        <w:t>,</w:t>
      </w:r>
      <w:r w:rsidR="00B97C5A" w:rsidRPr="00B97C5A">
        <w:rPr>
          <w:rStyle w:val="LatinChar"/>
          <w:rFonts w:cs="FrankRuehl"/>
          <w:sz w:val="28"/>
          <w:szCs w:val="28"/>
          <w:rtl/>
          <w:lang w:val="en-GB"/>
        </w:rPr>
        <w:t xml:space="preserve"> וזהו שהוא </w:t>
      </w:r>
      <w:r w:rsidR="00607E17">
        <w:rPr>
          <w:rStyle w:val="LatinChar"/>
          <w:rFonts w:cs="FrankRuehl" w:hint="cs"/>
          <w:sz w:val="28"/>
          <w:szCs w:val="28"/>
          <w:rtl/>
          <w:lang w:val="en-GB"/>
        </w:rPr>
        <w:t>(-מ-)</w:t>
      </w:r>
      <w:r w:rsidR="00B97C5A" w:rsidRPr="00B97C5A">
        <w:rPr>
          <w:rStyle w:val="LatinChar"/>
          <w:rFonts w:cs="FrankRuehl"/>
          <w:sz w:val="28"/>
          <w:szCs w:val="28"/>
          <w:rtl/>
          <w:lang w:val="en-GB"/>
        </w:rPr>
        <w:t>מוכן לרע לגמרי</w:t>
      </w:r>
      <w:r w:rsidR="00607E17">
        <w:rPr>
          <w:rStyle w:val="FootnoteReference"/>
          <w:rFonts w:cs="FrankRuehl"/>
          <w:szCs w:val="28"/>
          <w:rtl/>
        </w:rPr>
        <w:footnoteReference w:id="486"/>
      </w:r>
      <w:r w:rsidR="00810E6B">
        <w:rPr>
          <w:rStyle w:val="LatinChar"/>
          <w:rFonts w:cs="FrankRuehl" w:hint="cs"/>
          <w:sz w:val="28"/>
          <w:szCs w:val="28"/>
          <w:rtl/>
          <w:lang w:val="en-GB"/>
        </w:rPr>
        <w:t>.</w:t>
      </w:r>
      <w:r w:rsidR="00B97C5A" w:rsidRPr="00B97C5A">
        <w:rPr>
          <w:rStyle w:val="LatinChar"/>
          <w:rFonts w:cs="FrankRuehl"/>
          <w:sz w:val="28"/>
          <w:szCs w:val="28"/>
          <w:rtl/>
          <w:lang w:val="en-GB"/>
        </w:rPr>
        <w:t xml:space="preserve"> אבל </w:t>
      </w:r>
      <w:r w:rsidR="00810E6B">
        <w:rPr>
          <w:rStyle w:val="LatinChar"/>
          <w:rFonts w:cs="FrankRuehl" w:hint="cs"/>
          <w:sz w:val="28"/>
          <w:szCs w:val="28"/>
          <w:rtl/>
          <w:lang w:val="en-GB"/>
        </w:rPr>
        <w:t>"</w:t>
      </w:r>
      <w:r w:rsidR="00B97C5A" w:rsidRPr="00B97C5A">
        <w:rPr>
          <w:rStyle w:val="LatinChar"/>
          <w:rFonts w:cs="FrankRuehl"/>
          <w:sz w:val="28"/>
          <w:szCs w:val="28"/>
          <w:rtl/>
          <w:lang w:val="en-GB"/>
        </w:rPr>
        <w:t>ויאמר מ</w:t>
      </w:r>
      <w:r w:rsidR="00810E6B">
        <w:rPr>
          <w:rStyle w:val="LatinChar"/>
          <w:rFonts w:cs="FrankRuehl" w:hint="cs"/>
          <w:sz w:val="28"/>
          <w:szCs w:val="28"/>
          <w:rtl/>
          <w:lang w:val="en-GB"/>
        </w:rPr>
        <w:t>ו</w:t>
      </w:r>
      <w:r w:rsidR="00B97C5A" w:rsidRPr="00B97C5A">
        <w:rPr>
          <w:rStyle w:val="LatinChar"/>
          <w:rFonts w:cs="FrankRuehl"/>
          <w:sz w:val="28"/>
          <w:szCs w:val="28"/>
          <w:rtl/>
          <w:lang w:val="en-GB"/>
        </w:rPr>
        <w:t>מכן</w:t>
      </w:r>
      <w:r w:rsidR="00810E6B">
        <w:rPr>
          <w:rStyle w:val="LatinChar"/>
          <w:rFonts w:cs="FrankRuehl" w:hint="cs"/>
          <w:sz w:val="28"/>
          <w:szCs w:val="28"/>
          <w:rtl/>
          <w:lang w:val="en-GB"/>
        </w:rPr>
        <w:t>",</w:t>
      </w:r>
      <w:r w:rsidR="00B97C5A" w:rsidRPr="00B97C5A">
        <w:rPr>
          <w:rStyle w:val="LatinChar"/>
          <w:rFonts w:cs="FrankRuehl"/>
          <w:sz w:val="28"/>
          <w:szCs w:val="28"/>
          <w:rtl/>
          <w:lang w:val="en-GB"/>
        </w:rPr>
        <w:t xml:space="preserve"> שהיה לפניו דין ושתי שעשתה הרע</w:t>
      </w:r>
      <w:r w:rsidR="00810E6B">
        <w:rPr>
          <w:rStyle w:val="LatinChar"/>
          <w:rFonts w:cs="FrankRuehl" w:hint="cs"/>
          <w:sz w:val="28"/>
          <w:szCs w:val="28"/>
          <w:rtl/>
          <w:lang w:val="en-GB"/>
        </w:rPr>
        <w:t>,</w:t>
      </w:r>
      <w:r w:rsidR="00B97C5A" w:rsidRPr="00B97C5A">
        <w:rPr>
          <w:rStyle w:val="LatinChar"/>
          <w:rFonts w:cs="FrankRuehl"/>
          <w:sz w:val="28"/>
          <w:szCs w:val="28"/>
          <w:rtl/>
          <w:lang w:val="en-GB"/>
        </w:rPr>
        <w:t xml:space="preserve"> ואין זה הכנה לרע לגמרי</w:t>
      </w:r>
      <w:r w:rsidR="00810E6B">
        <w:rPr>
          <w:rStyle w:val="LatinChar"/>
          <w:rFonts w:cs="FrankRuehl" w:hint="cs"/>
          <w:sz w:val="28"/>
          <w:szCs w:val="28"/>
          <w:rtl/>
          <w:lang w:val="en-GB"/>
        </w:rPr>
        <w:t>,</w:t>
      </w:r>
      <w:r w:rsidR="00B97C5A" w:rsidRPr="00B97C5A">
        <w:rPr>
          <w:rStyle w:val="LatinChar"/>
          <w:rFonts w:cs="FrankRuehl"/>
          <w:sz w:val="28"/>
          <w:szCs w:val="28"/>
          <w:rtl/>
          <w:lang w:val="en-GB"/>
        </w:rPr>
        <w:t xml:space="preserve"> רק שהיה קופץ בראש ולומר מיד שהיא חייבת מיתה</w:t>
      </w:r>
      <w:r w:rsidR="00607E17">
        <w:rPr>
          <w:rStyle w:val="FootnoteReference"/>
          <w:rFonts w:cs="FrankRuehl"/>
          <w:szCs w:val="28"/>
          <w:rtl/>
        </w:rPr>
        <w:footnoteReference w:id="487"/>
      </w:r>
      <w:r w:rsidR="00810E6B">
        <w:rPr>
          <w:rStyle w:val="LatinChar"/>
          <w:rFonts w:cs="FrankRuehl" w:hint="cs"/>
          <w:sz w:val="28"/>
          <w:szCs w:val="28"/>
          <w:rtl/>
          <w:lang w:val="en-GB"/>
        </w:rPr>
        <w:t>,</w:t>
      </w:r>
      <w:r w:rsidR="00B97C5A" w:rsidRPr="00B97C5A">
        <w:rPr>
          <w:rStyle w:val="LatinChar"/>
          <w:rFonts w:cs="FrankRuehl"/>
          <w:sz w:val="28"/>
          <w:szCs w:val="28"/>
          <w:rtl/>
          <w:lang w:val="en-GB"/>
        </w:rPr>
        <w:t xml:space="preserve"> ואין זה רק הכנה קצת לרעה</w:t>
      </w:r>
      <w:r w:rsidR="00810E6B">
        <w:rPr>
          <w:rStyle w:val="LatinChar"/>
          <w:rFonts w:cs="FrankRuehl" w:hint="cs"/>
          <w:sz w:val="28"/>
          <w:szCs w:val="28"/>
          <w:rtl/>
          <w:lang w:val="en-GB"/>
        </w:rPr>
        <w:t>,</w:t>
      </w:r>
      <w:r w:rsidR="00B97C5A" w:rsidRPr="00B97C5A">
        <w:rPr>
          <w:rStyle w:val="LatinChar"/>
          <w:rFonts w:cs="FrankRuehl"/>
          <w:sz w:val="28"/>
          <w:szCs w:val="28"/>
          <w:rtl/>
          <w:lang w:val="en-GB"/>
        </w:rPr>
        <w:t xml:space="preserve"> ולכן הוי"ו אצל המ"ם הראשונה</w:t>
      </w:r>
      <w:r w:rsidR="00810E6B">
        <w:rPr>
          <w:rStyle w:val="LatinChar"/>
          <w:rFonts w:cs="FrankRuehl" w:hint="cs"/>
          <w:sz w:val="28"/>
          <w:szCs w:val="28"/>
          <w:rtl/>
          <w:lang w:val="en-GB"/>
        </w:rPr>
        <w:t>,</w:t>
      </w:r>
      <w:r w:rsidR="00B97C5A" w:rsidRPr="00B97C5A">
        <w:rPr>
          <w:rStyle w:val="LatinChar"/>
          <w:rFonts w:cs="FrankRuehl"/>
          <w:sz w:val="28"/>
          <w:szCs w:val="28"/>
          <w:rtl/>
          <w:lang w:val="en-GB"/>
        </w:rPr>
        <w:t xml:space="preserve"> והוא קצת מן מוכן</w:t>
      </w:r>
      <w:r w:rsidR="00F853AA">
        <w:rPr>
          <w:rStyle w:val="FootnoteReference"/>
          <w:rFonts w:cs="FrankRuehl"/>
          <w:szCs w:val="28"/>
          <w:rtl/>
        </w:rPr>
        <w:footnoteReference w:id="488"/>
      </w:r>
      <w:r w:rsidR="00810E6B">
        <w:rPr>
          <w:rStyle w:val="LatinChar"/>
          <w:rFonts w:cs="FrankRuehl" w:hint="cs"/>
          <w:sz w:val="28"/>
          <w:szCs w:val="28"/>
          <w:rtl/>
          <w:lang w:val="en-GB"/>
        </w:rPr>
        <w:t>.</w:t>
      </w:r>
      <w:r w:rsidR="00B97C5A" w:rsidRPr="00B97C5A">
        <w:rPr>
          <w:rStyle w:val="LatinChar"/>
          <w:rFonts w:cs="FrankRuehl"/>
          <w:sz w:val="28"/>
          <w:szCs w:val="28"/>
          <w:rtl/>
          <w:lang w:val="en-GB"/>
        </w:rPr>
        <w:t xml:space="preserve"> וזה מורה </w:t>
      </w:r>
      <w:r w:rsidR="00941948">
        <w:rPr>
          <w:rStyle w:val="LatinChar"/>
          <w:rFonts w:cs="FrankRuehl" w:hint="cs"/>
          <w:sz w:val="28"/>
          <w:szCs w:val="28"/>
          <w:rtl/>
          <w:lang w:val="en-GB"/>
        </w:rPr>
        <w:t>ע</w:t>
      </w:r>
      <w:r w:rsidR="00B97C5A" w:rsidRPr="00B97C5A">
        <w:rPr>
          <w:rStyle w:val="LatinChar"/>
          <w:rFonts w:cs="FrankRuehl"/>
          <w:sz w:val="28"/>
          <w:szCs w:val="28"/>
          <w:rtl/>
          <w:lang w:val="en-GB"/>
        </w:rPr>
        <w:t>ל</w:t>
      </w:r>
      <w:r w:rsidR="00941948">
        <w:rPr>
          <w:rStyle w:val="LatinChar"/>
          <w:rFonts w:cs="FrankRuehl" w:hint="cs"/>
          <w:sz w:val="28"/>
          <w:szCs w:val="28"/>
          <w:rtl/>
          <w:lang w:val="en-GB"/>
        </w:rPr>
        <w:t>*</w:t>
      </w:r>
      <w:r w:rsidR="00B97C5A" w:rsidRPr="00B97C5A">
        <w:rPr>
          <w:rStyle w:val="LatinChar"/>
          <w:rFonts w:cs="FrankRuehl"/>
          <w:sz w:val="28"/>
          <w:szCs w:val="28"/>
          <w:rtl/>
          <w:lang w:val="en-GB"/>
        </w:rPr>
        <w:t xml:space="preserve"> קצת הכנה כאשר הוא קופץ בראש ומלמד חובה</w:t>
      </w:r>
      <w:r w:rsidR="00810E6B">
        <w:rPr>
          <w:rStyle w:val="LatinChar"/>
          <w:rFonts w:cs="FrankRuehl" w:hint="cs"/>
          <w:sz w:val="28"/>
          <w:szCs w:val="28"/>
          <w:rtl/>
          <w:lang w:val="en-GB"/>
        </w:rPr>
        <w:t>,</w:t>
      </w:r>
      <w:r w:rsidR="00B97C5A" w:rsidRPr="00B97C5A">
        <w:rPr>
          <w:rStyle w:val="LatinChar"/>
          <w:rFonts w:cs="FrankRuehl"/>
          <w:sz w:val="28"/>
          <w:szCs w:val="28"/>
          <w:rtl/>
          <w:lang w:val="en-GB"/>
        </w:rPr>
        <w:t xml:space="preserve"> ואינו מלמד זכות בתחלה כמו שראוי לבית דין צדק</w:t>
      </w:r>
      <w:r w:rsidR="00810E6B">
        <w:rPr>
          <w:rStyle w:val="LatinChar"/>
          <w:rFonts w:cs="FrankRuehl" w:hint="cs"/>
          <w:sz w:val="28"/>
          <w:szCs w:val="28"/>
          <w:rtl/>
          <w:lang w:val="en-GB"/>
        </w:rPr>
        <w:t>.</w:t>
      </w:r>
      <w:r w:rsidR="00B97C5A" w:rsidRPr="00B97C5A">
        <w:rPr>
          <w:rStyle w:val="LatinChar"/>
          <w:rFonts w:cs="FrankRuehl"/>
          <w:sz w:val="28"/>
          <w:szCs w:val="28"/>
          <w:rtl/>
          <w:lang w:val="en-GB"/>
        </w:rPr>
        <w:t xml:space="preserve"> ונמצא כי בשם </w:t>
      </w:r>
      <w:r w:rsidR="00810E6B">
        <w:rPr>
          <w:rStyle w:val="LatinChar"/>
          <w:rFonts w:cs="FrankRuehl" w:hint="cs"/>
          <w:sz w:val="28"/>
          <w:szCs w:val="28"/>
          <w:rtl/>
          <w:lang w:val="en-GB"/>
        </w:rPr>
        <w:t>"</w:t>
      </w:r>
      <w:r w:rsidR="00B97C5A" w:rsidRPr="00B97C5A">
        <w:rPr>
          <w:rStyle w:val="LatinChar"/>
          <w:rFonts w:cs="FrankRuehl"/>
          <w:sz w:val="28"/>
          <w:szCs w:val="28"/>
          <w:rtl/>
          <w:lang w:val="en-GB"/>
        </w:rPr>
        <w:t>ממוכן</w:t>
      </w:r>
      <w:r w:rsidR="00810E6B">
        <w:rPr>
          <w:rStyle w:val="LatinChar"/>
          <w:rFonts w:cs="FrankRuehl" w:hint="cs"/>
          <w:sz w:val="28"/>
          <w:szCs w:val="28"/>
          <w:rtl/>
          <w:lang w:val="en-GB"/>
        </w:rPr>
        <w:t>"</w:t>
      </w:r>
      <w:r w:rsidR="008A70B9">
        <w:rPr>
          <w:rStyle w:val="FootnoteReference"/>
          <w:rFonts w:cs="FrankRuehl"/>
          <w:szCs w:val="28"/>
          <w:rtl/>
        </w:rPr>
        <w:footnoteReference w:id="489"/>
      </w:r>
      <w:r w:rsidR="00B97C5A" w:rsidRPr="00B97C5A">
        <w:rPr>
          <w:rStyle w:val="LatinChar"/>
          <w:rFonts w:cs="FrankRuehl"/>
          <w:sz w:val="28"/>
          <w:szCs w:val="28"/>
          <w:rtl/>
          <w:lang w:val="en-GB"/>
        </w:rPr>
        <w:t xml:space="preserve"> נרמז כי מ"ם והוי"ו הוא קצת מן </w:t>
      </w:r>
      <w:r w:rsidR="008A70B9">
        <w:rPr>
          <w:rStyle w:val="LatinChar"/>
          <w:rFonts w:cs="FrankRuehl" w:hint="cs"/>
          <w:sz w:val="28"/>
          <w:szCs w:val="28"/>
          <w:rtl/>
          <w:lang w:val="en-GB"/>
        </w:rPr>
        <w:t>"</w:t>
      </w:r>
      <w:r w:rsidR="00B97C5A" w:rsidRPr="00B97C5A">
        <w:rPr>
          <w:rStyle w:val="LatinChar"/>
          <w:rFonts w:cs="FrankRuehl"/>
          <w:sz w:val="28"/>
          <w:szCs w:val="28"/>
          <w:rtl/>
          <w:lang w:val="en-GB"/>
        </w:rPr>
        <w:t>מוכן</w:t>
      </w:r>
      <w:r w:rsidR="008A70B9">
        <w:rPr>
          <w:rStyle w:val="LatinChar"/>
          <w:rFonts w:cs="FrankRuehl" w:hint="cs"/>
          <w:sz w:val="28"/>
          <w:szCs w:val="28"/>
          <w:rtl/>
          <w:lang w:val="en-GB"/>
        </w:rPr>
        <w:t>"</w:t>
      </w:r>
      <w:r w:rsidR="00810E6B">
        <w:rPr>
          <w:rStyle w:val="LatinChar"/>
          <w:rFonts w:cs="FrankRuehl" w:hint="cs"/>
          <w:sz w:val="28"/>
          <w:szCs w:val="28"/>
          <w:rtl/>
          <w:lang w:val="en-GB"/>
        </w:rPr>
        <w:t>,</w:t>
      </w:r>
      <w:r w:rsidR="00B97C5A" w:rsidRPr="00B97C5A">
        <w:rPr>
          <w:rStyle w:val="LatinChar"/>
          <w:rFonts w:cs="FrankRuehl"/>
          <w:sz w:val="28"/>
          <w:szCs w:val="28"/>
          <w:rtl/>
          <w:lang w:val="en-GB"/>
        </w:rPr>
        <w:t xml:space="preserve"> ויורה זה שהוא מוכן לרע</w:t>
      </w:r>
      <w:r w:rsidR="008A70B9">
        <w:rPr>
          <w:rStyle w:val="FootnoteReference"/>
          <w:rFonts w:cs="FrankRuehl"/>
          <w:szCs w:val="28"/>
          <w:rtl/>
        </w:rPr>
        <w:footnoteReference w:id="490"/>
      </w:r>
      <w:r w:rsidR="008A70B9">
        <w:rPr>
          <w:rStyle w:val="LatinChar"/>
          <w:rFonts w:cs="FrankRuehl" w:hint="cs"/>
          <w:sz w:val="28"/>
          <w:szCs w:val="28"/>
          <w:rtl/>
          <w:lang w:val="en-GB"/>
        </w:rPr>
        <w:t>.</w:t>
      </w:r>
      <w:r w:rsidR="00B97C5A" w:rsidRPr="00B97C5A">
        <w:rPr>
          <w:rStyle w:val="LatinChar"/>
          <w:rFonts w:cs="FrankRuehl"/>
          <w:sz w:val="28"/>
          <w:szCs w:val="28"/>
          <w:rtl/>
          <w:lang w:val="en-GB"/>
        </w:rPr>
        <w:t xml:space="preserve"> ונשאר עוד </w:t>
      </w:r>
      <w:r w:rsidR="00810E6B">
        <w:rPr>
          <w:rStyle w:val="LatinChar"/>
          <w:rFonts w:cs="FrankRuehl" w:hint="cs"/>
          <w:sz w:val="28"/>
          <w:szCs w:val="28"/>
          <w:rtl/>
          <w:lang w:val="en-GB"/>
        </w:rPr>
        <w:t>"</w:t>
      </w:r>
      <w:r w:rsidR="00B97C5A" w:rsidRPr="00B97C5A">
        <w:rPr>
          <w:rStyle w:val="LatinChar"/>
          <w:rFonts w:cs="FrankRuehl"/>
          <w:sz w:val="28"/>
          <w:szCs w:val="28"/>
          <w:rtl/>
          <w:lang w:val="en-GB"/>
        </w:rPr>
        <w:t>מוכן</w:t>
      </w:r>
      <w:r w:rsidR="00810E6B">
        <w:rPr>
          <w:rStyle w:val="LatinChar"/>
          <w:rFonts w:cs="FrankRuehl" w:hint="cs"/>
          <w:sz w:val="28"/>
          <w:szCs w:val="28"/>
          <w:rtl/>
          <w:lang w:val="en-GB"/>
        </w:rPr>
        <w:t>"</w:t>
      </w:r>
      <w:r w:rsidR="008A70B9">
        <w:rPr>
          <w:rStyle w:val="FootnoteReference"/>
          <w:rFonts w:cs="FrankRuehl"/>
          <w:szCs w:val="28"/>
          <w:rtl/>
        </w:rPr>
        <w:footnoteReference w:id="491"/>
      </w:r>
      <w:r w:rsidR="00810E6B">
        <w:rPr>
          <w:rStyle w:val="LatinChar"/>
          <w:rFonts w:cs="FrankRuehl" w:hint="cs"/>
          <w:sz w:val="28"/>
          <w:szCs w:val="28"/>
          <w:rtl/>
          <w:lang w:val="en-GB"/>
        </w:rPr>
        <w:t>,</w:t>
      </w:r>
      <w:r w:rsidR="00B97C5A" w:rsidRPr="00B97C5A">
        <w:rPr>
          <w:rStyle w:val="LatinChar"/>
          <w:rFonts w:cs="FrankRuehl"/>
          <w:sz w:val="28"/>
          <w:szCs w:val="28"/>
          <w:rtl/>
          <w:lang w:val="en-GB"/>
        </w:rPr>
        <w:t xml:space="preserve"> והוא מורה על שהוא לרע לגמרי</w:t>
      </w:r>
      <w:r w:rsidR="00810E6B">
        <w:rPr>
          <w:rStyle w:val="LatinChar"/>
          <w:rFonts w:cs="FrankRuehl" w:hint="cs"/>
          <w:sz w:val="28"/>
          <w:szCs w:val="28"/>
          <w:rtl/>
          <w:lang w:val="en-GB"/>
        </w:rPr>
        <w:t>,</w:t>
      </w:r>
      <w:r w:rsidR="00B97C5A" w:rsidRPr="00B97C5A">
        <w:rPr>
          <w:rStyle w:val="LatinChar"/>
          <w:rFonts w:cs="FrankRuehl"/>
          <w:sz w:val="28"/>
          <w:szCs w:val="28"/>
          <w:rtl/>
          <w:lang w:val="en-GB"/>
        </w:rPr>
        <w:t xml:space="preserve"> וזה כאשר הוא מחפש יותר חובת הנדון. </w:t>
      </w:r>
    </w:p>
    <w:p w:rsidR="00DE3530" w:rsidRDefault="008A70B9" w:rsidP="00107D53">
      <w:pPr>
        <w:jc w:val="both"/>
        <w:rPr>
          <w:rStyle w:val="LatinChar"/>
          <w:rFonts w:cs="FrankRuehl" w:hint="cs"/>
          <w:sz w:val="28"/>
          <w:szCs w:val="28"/>
          <w:rtl/>
          <w:lang w:val="en-GB"/>
        </w:rPr>
      </w:pPr>
      <w:r w:rsidRPr="008A70B9">
        <w:rPr>
          <w:rStyle w:val="LatinChar"/>
          <w:rtl/>
        </w:rPr>
        <w:t>#</w:t>
      </w:r>
      <w:r w:rsidRPr="008A70B9">
        <w:rPr>
          <w:rStyle w:val="Title1"/>
          <w:rFonts w:hint="cs"/>
          <w:rtl/>
        </w:rPr>
        <w:t>"</w:t>
      </w:r>
      <w:r w:rsidR="00B97C5A" w:rsidRPr="008A70B9">
        <w:rPr>
          <w:rStyle w:val="Title1"/>
          <w:rtl/>
        </w:rPr>
        <w:t>ויאמר ממוכן</w:t>
      </w:r>
      <w:r w:rsidRPr="008A70B9">
        <w:rPr>
          <w:rStyle w:val="Title1"/>
          <w:rFonts w:hint="cs"/>
          <w:rtl/>
        </w:rPr>
        <w:t>"</w:t>
      </w:r>
      <w:r w:rsidRPr="008A70B9">
        <w:rPr>
          <w:rStyle w:val="LatinChar"/>
          <w:rtl/>
        </w:rPr>
        <w:t>=</w:t>
      </w:r>
      <w:r w:rsidR="00B97C5A" w:rsidRPr="00B97C5A">
        <w:rPr>
          <w:rStyle w:val="LatinChar"/>
          <w:rFonts w:cs="FrankRuehl"/>
          <w:sz w:val="28"/>
          <w:szCs w:val="28"/>
          <w:rtl/>
          <w:lang w:val="en-GB"/>
        </w:rPr>
        <w:t xml:space="preserve"> </w:t>
      </w:r>
      <w:r w:rsidR="00B97C5A" w:rsidRPr="008A70B9">
        <w:rPr>
          <w:rStyle w:val="LatinChar"/>
          <w:rFonts w:cs="Dbs-Rashi"/>
          <w:szCs w:val="20"/>
          <w:rtl/>
          <w:lang w:val="en-GB"/>
        </w:rPr>
        <w:t>(</w:t>
      </w:r>
      <w:r w:rsidRPr="008A70B9">
        <w:rPr>
          <w:rStyle w:val="LatinChar"/>
          <w:rFonts w:cs="Dbs-Rashi" w:hint="cs"/>
          <w:szCs w:val="20"/>
          <w:rtl/>
          <w:lang w:val="en-GB"/>
        </w:rPr>
        <w:t>פסוק</w:t>
      </w:r>
      <w:r w:rsidR="00B97C5A" w:rsidRPr="008A70B9">
        <w:rPr>
          <w:rStyle w:val="LatinChar"/>
          <w:rFonts w:cs="Dbs-Rashi"/>
          <w:szCs w:val="20"/>
          <w:rtl/>
          <w:lang w:val="en-GB"/>
        </w:rPr>
        <w:t xml:space="preserve"> טז)</w:t>
      </w:r>
      <w:r w:rsidR="009F7F5D">
        <w:rPr>
          <w:rStyle w:val="LatinChar"/>
          <w:rFonts w:cs="FrankRuehl" w:hint="cs"/>
          <w:sz w:val="28"/>
          <w:szCs w:val="28"/>
          <w:rtl/>
          <w:lang w:val="en-GB"/>
        </w:rPr>
        <w:t xml:space="preserve">, </w:t>
      </w:r>
      <w:r w:rsidR="009F7F5D" w:rsidRPr="009F7F5D">
        <w:rPr>
          <w:rStyle w:val="LatinChar"/>
          <w:rFonts w:cs="FrankRuehl"/>
          <w:sz w:val="28"/>
          <w:szCs w:val="28"/>
          <w:rtl/>
          <w:lang w:val="en-GB"/>
        </w:rPr>
        <w:t>אמר ר</w:t>
      </w:r>
      <w:r w:rsidR="009F7F5D">
        <w:rPr>
          <w:rStyle w:val="LatinChar"/>
          <w:rFonts w:cs="FrankRuehl" w:hint="cs"/>
          <w:sz w:val="28"/>
          <w:szCs w:val="28"/>
          <w:rtl/>
          <w:lang w:val="en-GB"/>
        </w:rPr>
        <w:t>בי</w:t>
      </w:r>
      <w:r w:rsidR="009F7F5D" w:rsidRPr="009F7F5D">
        <w:rPr>
          <w:rStyle w:val="LatinChar"/>
          <w:rFonts w:cs="FrankRuehl"/>
          <w:sz w:val="28"/>
          <w:szCs w:val="28"/>
          <w:rtl/>
          <w:lang w:val="en-GB"/>
        </w:rPr>
        <w:t xml:space="preserve"> אבא בר כהנא</w:t>
      </w:r>
      <w:r w:rsidR="009F7F5D">
        <w:rPr>
          <w:rStyle w:val="LatinChar"/>
          <w:rFonts w:cs="FrankRuehl" w:hint="cs"/>
          <w:sz w:val="28"/>
          <w:szCs w:val="28"/>
          <w:rtl/>
          <w:lang w:val="en-GB"/>
        </w:rPr>
        <w:t>,</w:t>
      </w:r>
      <w:r w:rsidR="009F7F5D" w:rsidRPr="009F7F5D">
        <w:rPr>
          <w:rStyle w:val="LatinChar"/>
          <w:rFonts w:cs="FrankRuehl"/>
          <w:sz w:val="28"/>
          <w:szCs w:val="28"/>
          <w:rtl/>
          <w:lang w:val="en-GB"/>
        </w:rPr>
        <w:t xml:space="preserve"> מלמד שהדיוט קופץ בראש</w:t>
      </w:r>
      <w:r w:rsidR="009F7F5D">
        <w:rPr>
          <w:rStyle w:val="FootnoteReference"/>
          <w:rFonts w:cs="FrankRuehl"/>
          <w:szCs w:val="28"/>
          <w:rtl/>
        </w:rPr>
        <w:footnoteReference w:id="492"/>
      </w:r>
      <w:r w:rsidR="009F7F5D">
        <w:rPr>
          <w:rStyle w:val="LatinChar"/>
          <w:rFonts w:cs="FrankRuehl" w:hint="cs"/>
          <w:sz w:val="28"/>
          <w:szCs w:val="28"/>
          <w:rtl/>
          <w:lang w:val="en-GB"/>
        </w:rPr>
        <w:t>.</w:t>
      </w:r>
      <w:r w:rsidR="009F7F5D" w:rsidRPr="009F7F5D">
        <w:rPr>
          <w:rStyle w:val="LatinChar"/>
          <w:rFonts w:cs="FrankRuehl"/>
          <w:sz w:val="28"/>
          <w:szCs w:val="28"/>
          <w:rtl/>
          <w:lang w:val="en-GB"/>
        </w:rPr>
        <w:t xml:space="preserve"> הוקשה להך ברייתא</w:t>
      </w:r>
      <w:r w:rsidR="00A06DF8">
        <w:rPr>
          <w:rStyle w:val="LatinChar"/>
          <w:rFonts w:cs="FrankRuehl" w:hint="cs"/>
          <w:sz w:val="28"/>
          <w:szCs w:val="28"/>
          <w:rtl/>
          <w:lang w:val="en-GB"/>
        </w:rPr>
        <w:t>,</w:t>
      </w:r>
      <w:r w:rsidR="009F7F5D" w:rsidRPr="009F7F5D">
        <w:rPr>
          <w:rStyle w:val="LatinChar"/>
          <w:rFonts w:cs="FrankRuehl"/>
          <w:sz w:val="28"/>
          <w:szCs w:val="28"/>
          <w:rtl/>
          <w:lang w:val="en-GB"/>
        </w:rPr>
        <w:t xml:space="preserve"> הרי ממוכן הוא נמנה שביעי</w:t>
      </w:r>
      <w:r w:rsidR="00E340B9">
        <w:rPr>
          <w:rStyle w:val="LatinChar"/>
          <w:rFonts w:cs="FrankRuehl" w:hint="cs"/>
          <w:sz w:val="28"/>
          <w:szCs w:val="28"/>
          <w:rtl/>
          <w:lang w:val="en-GB"/>
        </w:rPr>
        <w:t xml:space="preserve"> </w:t>
      </w:r>
      <w:r w:rsidR="00E340B9" w:rsidRPr="00E340B9">
        <w:rPr>
          <w:rStyle w:val="LatinChar"/>
          <w:rFonts w:cs="Dbs-Rashi" w:hint="cs"/>
          <w:szCs w:val="20"/>
          <w:rtl/>
          <w:lang w:val="en-GB"/>
        </w:rPr>
        <w:t>(פסוק יד)</w:t>
      </w:r>
      <w:r w:rsidR="00A06DF8">
        <w:rPr>
          <w:rStyle w:val="LatinChar"/>
          <w:rFonts w:cs="FrankRuehl" w:hint="cs"/>
          <w:sz w:val="28"/>
          <w:szCs w:val="28"/>
          <w:rtl/>
          <w:lang w:val="en-GB"/>
        </w:rPr>
        <w:t>,</w:t>
      </w:r>
      <w:r w:rsidR="009F7F5D" w:rsidRPr="009F7F5D">
        <w:rPr>
          <w:rStyle w:val="LatinChar"/>
          <w:rFonts w:cs="FrankRuehl"/>
          <w:sz w:val="28"/>
          <w:szCs w:val="28"/>
          <w:rtl/>
          <w:lang w:val="en-GB"/>
        </w:rPr>
        <w:t xml:space="preserve"> למה התחיל הוא לדבר לפני כל השרים</w:t>
      </w:r>
      <w:r w:rsidR="00A06DF8">
        <w:rPr>
          <w:rStyle w:val="FootnoteReference"/>
          <w:rFonts w:cs="FrankRuehl"/>
          <w:szCs w:val="28"/>
          <w:rtl/>
        </w:rPr>
        <w:footnoteReference w:id="493"/>
      </w:r>
      <w:r w:rsidR="00A06DF8">
        <w:rPr>
          <w:rStyle w:val="LatinChar"/>
          <w:rFonts w:cs="FrankRuehl" w:hint="cs"/>
          <w:sz w:val="28"/>
          <w:szCs w:val="28"/>
          <w:rtl/>
          <w:lang w:val="en-GB"/>
        </w:rPr>
        <w:t>.</w:t>
      </w:r>
      <w:r w:rsidR="009F7F5D" w:rsidRPr="009F7F5D">
        <w:rPr>
          <w:rStyle w:val="LatinChar"/>
          <w:rFonts w:cs="FrankRuehl"/>
          <w:sz w:val="28"/>
          <w:szCs w:val="28"/>
          <w:rtl/>
          <w:lang w:val="en-GB"/>
        </w:rPr>
        <w:t xml:space="preserve"> ולכך אמרו מפני כי ההדיוט קופץ בראש</w:t>
      </w:r>
      <w:r w:rsidR="00780750">
        <w:rPr>
          <w:rStyle w:val="LatinChar"/>
          <w:rFonts w:cs="FrankRuehl" w:hint="cs"/>
          <w:sz w:val="28"/>
          <w:szCs w:val="28"/>
          <w:rtl/>
          <w:lang w:val="en-GB"/>
        </w:rPr>
        <w:t>.</w:t>
      </w:r>
      <w:r w:rsidR="009F7F5D" w:rsidRPr="009F7F5D">
        <w:rPr>
          <w:rStyle w:val="LatinChar"/>
          <w:rFonts w:cs="FrankRuehl"/>
          <w:sz w:val="28"/>
          <w:szCs w:val="28"/>
          <w:rtl/>
          <w:lang w:val="en-GB"/>
        </w:rPr>
        <w:t xml:space="preserve"> וזה מפני כי ההדיוט אין לו מעלה עליונה</w:t>
      </w:r>
      <w:r w:rsidR="00780750">
        <w:rPr>
          <w:rStyle w:val="LatinChar"/>
          <w:rFonts w:cs="FrankRuehl" w:hint="cs"/>
          <w:sz w:val="28"/>
          <w:szCs w:val="28"/>
          <w:rtl/>
          <w:lang w:val="en-GB"/>
        </w:rPr>
        <w:t>,</w:t>
      </w:r>
      <w:r w:rsidR="009F7F5D" w:rsidRPr="009F7F5D">
        <w:rPr>
          <w:rStyle w:val="LatinChar"/>
          <w:rFonts w:cs="FrankRuehl"/>
          <w:sz w:val="28"/>
          <w:szCs w:val="28"/>
          <w:rtl/>
          <w:lang w:val="en-GB"/>
        </w:rPr>
        <w:t xml:space="preserve"> רק הוא שפל וקטון</w:t>
      </w:r>
      <w:r w:rsidR="00780750">
        <w:rPr>
          <w:rStyle w:val="LatinChar"/>
          <w:rFonts w:cs="FrankRuehl" w:hint="cs"/>
          <w:sz w:val="28"/>
          <w:szCs w:val="28"/>
          <w:rtl/>
          <w:lang w:val="en-GB"/>
        </w:rPr>
        <w:t>,</w:t>
      </w:r>
      <w:r w:rsidR="009F7F5D" w:rsidRPr="009F7F5D">
        <w:rPr>
          <w:rStyle w:val="LatinChar"/>
          <w:rFonts w:cs="FrankRuehl"/>
          <w:sz w:val="28"/>
          <w:szCs w:val="28"/>
          <w:rtl/>
          <w:lang w:val="en-GB"/>
        </w:rPr>
        <w:t xml:space="preserve"> לכך הוא ממהר לצאת לפעל הדבור שיש בו</w:t>
      </w:r>
      <w:r w:rsidR="00780750">
        <w:rPr>
          <w:rStyle w:val="FootnoteReference"/>
          <w:rFonts w:cs="FrankRuehl"/>
          <w:szCs w:val="28"/>
          <w:rtl/>
        </w:rPr>
        <w:footnoteReference w:id="494"/>
      </w:r>
      <w:r w:rsidR="00780750">
        <w:rPr>
          <w:rStyle w:val="LatinChar"/>
          <w:rFonts w:cs="FrankRuehl" w:hint="cs"/>
          <w:sz w:val="28"/>
          <w:szCs w:val="28"/>
          <w:rtl/>
          <w:lang w:val="en-GB"/>
        </w:rPr>
        <w:t>.</w:t>
      </w:r>
      <w:r w:rsidR="009F7F5D" w:rsidRPr="009F7F5D">
        <w:rPr>
          <w:rStyle w:val="LatinChar"/>
          <w:rFonts w:cs="FrankRuehl"/>
          <w:sz w:val="28"/>
          <w:szCs w:val="28"/>
          <w:rtl/>
          <w:lang w:val="en-GB"/>
        </w:rPr>
        <w:t xml:space="preserve"> לא כמו אדם גדול</w:t>
      </w:r>
      <w:r w:rsidR="00780750">
        <w:rPr>
          <w:rStyle w:val="LatinChar"/>
          <w:rFonts w:cs="FrankRuehl" w:hint="cs"/>
          <w:sz w:val="28"/>
          <w:szCs w:val="28"/>
          <w:rtl/>
          <w:lang w:val="en-GB"/>
        </w:rPr>
        <w:t>,</w:t>
      </w:r>
      <w:r w:rsidR="009F7F5D" w:rsidRPr="009F7F5D">
        <w:rPr>
          <w:rStyle w:val="LatinChar"/>
          <w:rFonts w:cs="FrankRuehl"/>
          <w:sz w:val="28"/>
          <w:szCs w:val="28"/>
          <w:rtl/>
          <w:lang w:val="en-GB"/>
        </w:rPr>
        <w:t xml:space="preserve"> שיש לו שלימות גדול</w:t>
      </w:r>
      <w:r w:rsidR="00780750">
        <w:rPr>
          <w:rStyle w:val="LatinChar"/>
          <w:rFonts w:cs="FrankRuehl" w:hint="cs"/>
          <w:sz w:val="28"/>
          <w:szCs w:val="28"/>
          <w:rtl/>
          <w:lang w:val="en-GB"/>
        </w:rPr>
        <w:t>,</w:t>
      </w:r>
      <w:r w:rsidR="009F7F5D" w:rsidRPr="009F7F5D">
        <w:rPr>
          <w:rStyle w:val="LatinChar"/>
          <w:rFonts w:cs="FrankRuehl"/>
          <w:sz w:val="28"/>
          <w:szCs w:val="28"/>
          <w:rtl/>
          <w:lang w:val="en-GB"/>
        </w:rPr>
        <w:t xml:space="preserve"> ולכך אין ממהר לצאת אל הפעל</w:t>
      </w:r>
      <w:r w:rsidR="00365CBB">
        <w:rPr>
          <w:rStyle w:val="FootnoteReference"/>
          <w:rFonts w:cs="FrankRuehl"/>
          <w:szCs w:val="28"/>
          <w:rtl/>
        </w:rPr>
        <w:footnoteReference w:id="495"/>
      </w:r>
      <w:r w:rsidR="00780750">
        <w:rPr>
          <w:rStyle w:val="LatinChar"/>
          <w:rFonts w:cs="FrankRuehl" w:hint="cs"/>
          <w:sz w:val="28"/>
          <w:szCs w:val="28"/>
          <w:rtl/>
          <w:lang w:val="en-GB"/>
        </w:rPr>
        <w:t>.</w:t>
      </w:r>
      <w:r w:rsidR="009F7F5D" w:rsidRPr="009F7F5D">
        <w:rPr>
          <w:rStyle w:val="LatinChar"/>
          <w:rFonts w:cs="FrankRuehl"/>
          <w:sz w:val="28"/>
          <w:szCs w:val="28"/>
          <w:rtl/>
          <w:lang w:val="en-GB"/>
        </w:rPr>
        <w:t xml:space="preserve"> כי הדבור באדם הוא יציאה אל הפעל</w:t>
      </w:r>
      <w:r w:rsidR="0077509A">
        <w:rPr>
          <w:rStyle w:val="FootnoteReference"/>
          <w:rFonts w:cs="FrankRuehl"/>
          <w:szCs w:val="28"/>
          <w:rtl/>
        </w:rPr>
        <w:footnoteReference w:id="496"/>
      </w:r>
      <w:r w:rsidR="00780750">
        <w:rPr>
          <w:rStyle w:val="LatinChar"/>
          <w:rFonts w:cs="FrankRuehl" w:hint="cs"/>
          <w:sz w:val="28"/>
          <w:szCs w:val="28"/>
          <w:rtl/>
          <w:lang w:val="en-GB"/>
        </w:rPr>
        <w:t>,</w:t>
      </w:r>
      <w:r w:rsidR="009F7F5D" w:rsidRPr="009F7F5D">
        <w:rPr>
          <w:rStyle w:val="LatinChar"/>
          <w:rFonts w:cs="FrankRuehl"/>
          <w:sz w:val="28"/>
          <w:szCs w:val="28"/>
          <w:rtl/>
          <w:lang w:val="en-GB"/>
        </w:rPr>
        <w:t xml:space="preserve"> ואצל ההדיוט ממהר לצאת</w:t>
      </w:r>
      <w:r w:rsidR="00E932CD">
        <w:rPr>
          <w:rStyle w:val="LatinChar"/>
          <w:rFonts w:cs="FrankRuehl" w:hint="cs"/>
          <w:sz w:val="28"/>
          <w:szCs w:val="28"/>
          <w:rtl/>
          <w:lang w:val="en-GB"/>
        </w:rPr>
        <w:t xml:space="preserve"> </w:t>
      </w:r>
      <w:r w:rsidR="00E932CD" w:rsidRPr="00E932CD">
        <w:rPr>
          <w:rStyle w:val="LatinChar"/>
          <w:rFonts w:cs="FrankRuehl"/>
          <w:sz w:val="28"/>
          <w:szCs w:val="28"/>
          <w:rtl/>
          <w:lang w:val="en-GB"/>
        </w:rPr>
        <w:t>אל הפעל</w:t>
      </w:r>
      <w:r w:rsidR="00E932CD">
        <w:rPr>
          <w:rStyle w:val="LatinChar"/>
          <w:rFonts w:cs="FrankRuehl" w:hint="cs"/>
          <w:sz w:val="28"/>
          <w:szCs w:val="28"/>
          <w:rtl/>
          <w:lang w:val="en-GB"/>
        </w:rPr>
        <w:t>.</w:t>
      </w:r>
      <w:r w:rsidR="00E932CD" w:rsidRPr="00E932CD">
        <w:rPr>
          <w:rStyle w:val="LatinChar"/>
          <w:rFonts w:cs="FrankRuehl"/>
          <w:sz w:val="28"/>
          <w:szCs w:val="28"/>
          <w:rtl/>
          <w:lang w:val="en-GB"/>
        </w:rPr>
        <w:t xml:space="preserve"> אבל הגדול דבור שלו שכלי</w:t>
      </w:r>
      <w:r w:rsidR="00E932CD">
        <w:rPr>
          <w:rStyle w:val="FootnoteReference"/>
          <w:rFonts w:cs="FrankRuehl"/>
          <w:szCs w:val="28"/>
          <w:rtl/>
        </w:rPr>
        <w:footnoteReference w:id="497"/>
      </w:r>
      <w:r w:rsidR="00E932CD">
        <w:rPr>
          <w:rStyle w:val="LatinChar"/>
          <w:rFonts w:cs="FrankRuehl" w:hint="cs"/>
          <w:sz w:val="28"/>
          <w:szCs w:val="28"/>
          <w:rtl/>
          <w:lang w:val="en-GB"/>
        </w:rPr>
        <w:t>,</w:t>
      </w:r>
      <w:r w:rsidR="00E932CD" w:rsidRPr="00E932CD">
        <w:rPr>
          <w:rStyle w:val="LatinChar"/>
          <w:rFonts w:cs="FrankRuehl"/>
          <w:sz w:val="28"/>
          <w:szCs w:val="28"/>
          <w:rtl/>
          <w:lang w:val="en-GB"/>
        </w:rPr>
        <w:t xml:space="preserve"> והשכלי אינו ממהר לצאת אל הפעל</w:t>
      </w:r>
      <w:r w:rsidR="00DE3530">
        <w:rPr>
          <w:rStyle w:val="FootnoteReference"/>
          <w:rFonts w:cs="FrankRuehl"/>
          <w:szCs w:val="28"/>
          <w:rtl/>
        </w:rPr>
        <w:footnoteReference w:id="498"/>
      </w:r>
      <w:r w:rsidR="00E932CD">
        <w:rPr>
          <w:rStyle w:val="LatinChar"/>
          <w:rFonts w:cs="FrankRuehl" w:hint="cs"/>
          <w:sz w:val="28"/>
          <w:szCs w:val="28"/>
          <w:rtl/>
          <w:lang w:val="en-GB"/>
        </w:rPr>
        <w:t>.</w:t>
      </w:r>
      <w:r w:rsidR="00E932CD" w:rsidRPr="00E932CD">
        <w:rPr>
          <w:rStyle w:val="LatinChar"/>
          <w:rFonts w:cs="FrankRuehl"/>
          <w:sz w:val="28"/>
          <w:szCs w:val="28"/>
          <w:rtl/>
          <w:lang w:val="en-GB"/>
        </w:rPr>
        <w:t xml:space="preserve"> ולכך אמר </w:t>
      </w:r>
      <w:r w:rsidR="00107D53">
        <w:rPr>
          <w:rStyle w:val="LatinChar"/>
          <w:rFonts w:cs="FrankRuehl" w:hint="cs"/>
          <w:sz w:val="28"/>
          <w:szCs w:val="28"/>
          <w:rtl/>
          <w:lang w:val="en-GB"/>
        </w:rPr>
        <w:t>"</w:t>
      </w:r>
      <w:r w:rsidR="00E932CD" w:rsidRPr="00E932CD">
        <w:rPr>
          <w:rStyle w:val="LatinChar"/>
          <w:rFonts w:cs="FrankRuehl"/>
          <w:sz w:val="28"/>
          <w:szCs w:val="28"/>
          <w:rtl/>
          <w:lang w:val="en-GB"/>
        </w:rPr>
        <w:t>הדיוט קופץ בראש</w:t>
      </w:r>
      <w:r w:rsidR="00107D53">
        <w:rPr>
          <w:rStyle w:val="LatinChar"/>
          <w:rFonts w:cs="FrankRuehl" w:hint="cs"/>
          <w:sz w:val="28"/>
          <w:szCs w:val="28"/>
          <w:rtl/>
          <w:lang w:val="en-GB"/>
        </w:rPr>
        <w:t>"</w:t>
      </w:r>
      <w:r w:rsidR="00DE3530">
        <w:rPr>
          <w:rStyle w:val="LatinChar"/>
          <w:rFonts w:cs="FrankRuehl" w:hint="cs"/>
          <w:sz w:val="28"/>
          <w:szCs w:val="28"/>
          <w:rtl/>
          <w:lang w:val="en-GB"/>
        </w:rPr>
        <w:t>,</w:t>
      </w:r>
      <w:r w:rsidR="00E932CD" w:rsidRPr="00E932CD">
        <w:rPr>
          <w:rStyle w:val="LatinChar"/>
          <w:rFonts w:cs="FrankRuehl"/>
          <w:sz w:val="28"/>
          <w:szCs w:val="28"/>
          <w:rtl/>
          <w:lang w:val="en-GB"/>
        </w:rPr>
        <w:t xml:space="preserve"> כלומר מי שאינו שכלי הוא קופץ לדבר בראשונה מטעם אשר אמרנו</w:t>
      </w:r>
      <w:r w:rsidR="00107D53">
        <w:rPr>
          <w:rStyle w:val="FootnoteReference"/>
          <w:rFonts w:cs="FrankRuehl"/>
          <w:szCs w:val="28"/>
          <w:rtl/>
        </w:rPr>
        <w:footnoteReference w:id="499"/>
      </w:r>
      <w:r w:rsidR="00DE3530">
        <w:rPr>
          <w:rStyle w:val="LatinChar"/>
          <w:rFonts w:cs="FrankRuehl" w:hint="cs"/>
          <w:sz w:val="28"/>
          <w:szCs w:val="28"/>
          <w:rtl/>
          <w:lang w:val="en-GB"/>
        </w:rPr>
        <w:t>,</w:t>
      </w:r>
      <w:r w:rsidR="00E932CD" w:rsidRPr="00E932CD">
        <w:rPr>
          <w:rStyle w:val="LatinChar"/>
          <w:rFonts w:cs="FrankRuehl"/>
          <w:sz w:val="28"/>
          <w:szCs w:val="28"/>
          <w:rtl/>
          <w:lang w:val="en-GB"/>
        </w:rPr>
        <w:t xml:space="preserve"> כך הוא פירוש זה</w:t>
      </w:r>
      <w:r w:rsidR="00DE3530">
        <w:rPr>
          <w:rStyle w:val="LatinChar"/>
          <w:rFonts w:cs="FrankRuehl" w:hint="cs"/>
          <w:sz w:val="28"/>
          <w:szCs w:val="28"/>
          <w:rtl/>
          <w:lang w:val="en-GB"/>
        </w:rPr>
        <w:t>.</w:t>
      </w:r>
      <w:r w:rsidR="00E932CD" w:rsidRPr="00E932CD">
        <w:rPr>
          <w:rStyle w:val="LatinChar"/>
          <w:rFonts w:cs="FrankRuehl"/>
          <w:sz w:val="28"/>
          <w:szCs w:val="28"/>
          <w:rtl/>
          <w:lang w:val="en-GB"/>
        </w:rPr>
        <w:t xml:space="preserve"> אבל אין הפירוש מפני כי ההדיוט רוצה להראות חכמתו ומעלתו</w:t>
      </w:r>
      <w:r w:rsidR="00107D53">
        <w:rPr>
          <w:rStyle w:val="FootnoteReference"/>
          <w:rFonts w:cs="FrankRuehl"/>
          <w:szCs w:val="28"/>
          <w:rtl/>
        </w:rPr>
        <w:footnoteReference w:id="500"/>
      </w:r>
      <w:r w:rsidR="00DE3530">
        <w:rPr>
          <w:rStyle w:val="LatinChar"/>
          <w:rFonts w:cs="FrankRuehl" w:hint="cs"/>
          <w:sz w:val="28"/>
          <w:szCs w:val="28"/>
          <w:rtl/>
          <w:lang w:val="en-GB"/>
        </w:rPr>
        <w:t>.</w:t>
      </w:r>
      <w:r w:rsidR="00E932CD" w:rsidRPr="00E932CD">
        <w:rPr>
          <w:rStyle w:val="LatinChar"/>
          <w:rFonts w:cs="FrankRuehl"/>
          <w:sz w:val="28"/>
          <w:szCs w:val="28"/>
          <w:rtl/>
          <w:lang w:val="en-GB"/>
        </w:rPr>
        <w:t xml:space="preserve"> </w:t>
      </w:r>
    </w:p>
    <w:p w:rsidR="006514F2" w:rsidRDefault="00DE3530" w:rsidP="006514F2">
      <w:pPr>
        <w:jc w:val="both"/>
        <w:rPr>
          <w:rStyle w:val="LatinChar"/>
          <w:rFonts w:cs="FrankRuehl" w:hint="cs"/>
          <w:sz w:val="28"/>
          <w:szCs w:val="28"/>
          <w:rtl/>
          <w:lang w:val="en-GB"/>
        </w:rPr>
      </w:pPr>
      <w:r w:rsidRPr="00DE3530">
        <w:rPr>
          <w:rStyle w:val="LatinChar"/>
          <w:rtl/>
        </w:rPr>
        <w:t>#</w:t>
      </w:r>
      <w:r w:rsidR="00E932CD" w:rsidRPr="00DE3530">
        <w:rPr>
          <w:rStyle w:val="Title1"/>
          <w:rtl/>
        </w:rPr>
        <w:t>ובמדרש</w:t>
      </w:r>
      <w:r w:rsidRPr="00DE3530">
        <w:rPr>
          <w:rStyle w:val="LatinChar"/>
          <w:rtl/>
        </w:rPr>
        <w:t>=</w:t>
      </w:r>
      <w:r w:rsidR="00E932CD" w:rsidRPr="00E932CD">
        <w:rPr>
          <w:rStyle w:val="LatinChar"/>
          <w:rFonts w:cs="FrankRuehl"/>
          <w:sz w:val="28"/>
          <w:szCs w:val="28"/>
          <w:rtl/>
          <w:lang w:val="en-GB"/>
        </w:rPr>
        <w:t xml:space="preserve"> </w:t>
      </w:r>
      <w:r w:rsidR="00E932CD" w:rsidRPr="00C245F7">
        <w:rPr>
          <w:rStyle w:val="LatinChar"/>
          <w:rFonts w:cs="Dbs-Rashi"/>
          <w:szCs w:val="20"/>
          <w:rtl/>
          <w:lang w:val="en-GB"/>
        </w:rPr>
        <w:t>(אסת</w:t>
      </w:r>
      <w:r w:rsidR="00C245F7" w:rsidRPr="00C245F7">
        <w:rPr>
          <w:rStyle w:val="LatinChar"/>
          <w:rFonts w:cs="Dbs-Rashi" w:hint="cs"/>
          <w:szCs w:val="20"/>
          <w:rtl/>
          <w:lang w:val="en-GB"/>
        </w:rPr>
        <w:t>"</w:t>
      </w:r>
      <w:r w:rsidR="00E932CD" w:rsidRPr="00C245F7">
        <w:rPr>
          <w:rStyle w:val="LatinChar"/>
          <w:rFonts w:cs="Dbs-Rashi"/>
          <w:szCs w:val="20"/>
          <w:rtl/>
          <w:lang w:val="en-GB"/>
        </w:rPr>
        <w:t>ר ד, ו)</w:t>
      </w:r>
      <w:r w:rsidR="00C245F7">
        <w:rPr>
          <w:rStyle w:val="LatinChar"/>
          <w:rFonts w:cs="FrankRuehl" w:hint="cs"/>
          <w:sz w:val="28"/>
          <w:szCs w:val="28"/>
          <w:rtl/>
          <w:lang w:val="en-GB"/>
        </w:rPr>
        <w:t>,</w:t>
      </w:r>
      <w:r w:rsidR="00E932CD" w:rsidRPr="00E932CD">
        <w:rPr>
          <w:rStyle w:val="LatinChar"/>
          <w:rFonts w:cs="FrankRuehl"/>
          <w:sz w:val="28"/>
          <w:szCs w:val="28"/>
          <w:rtl/>
          <w:lang w:val="en-GB"/>
        </w:rPr>
        <w:t xml:space="preserve"> </w:t>
      </w:r>
      <w:r w:rsidR="00C245F7">
        <w:rPr>
          <w:rStyle w:val="LatinChar"/>
          <w:rFonts w:cs="FrankRuehl" w:hint="cs"/>
          <w:sz w:val="28"/>
          <w:szCs w:val="28"/>
          <w:rtl/>
          <w:lang w:val="en-GB"/>
        </w:rPr>
        <w:t>"</w:t>
      </w:r>
      <w:r w:rsidR="00E932CD" w:rsidRPr="00E932CD">
        <w:rPr>
          <w:rStyle w:val="LatinChar"/>
          <w:rFonts w:cs="FrankRuehl"/>
          <w:sz w:val="28"/>
          <w:szCs w:val="28"/>
          <w:rtl/>
          <w:lang w:val="en-GB"/>
        </w:rPr>
        <w:t>ויאמר ממוכן</w:t>
      </w:r>
      <w:r w:rsidR="00C245F7">
        <w:rPr>
          <w:rStyle w:val="LatinChar"/>
          <w:rFonts w:cs="FrankRuehl" w:hint="cs"/>
          <w:sz w:val="28"/>
          <w:szCs w:val="28"/>
          <w:rtl/>
          <w:lang w:val="en-GB"/>
        </w:rPr>
        <w:t xml:space="preserve">" </w:t>
      </w:r>
      <w:r w:rsidR="00C245F7" w:rsidRPr="00C245F7">
        <w:rPr>
          <w:rStyle w:val="LatinChar"/>
          <w:rFonts w:cs="Dbs-Rashi" w:hint="cs"/>
          <w:szCs w:val="20"/>
          <w:rtl/>
          <w:lang w:val="en-GB"/>
        </w:rPr>
        <w:t>(פסוק טז)</w:t>
      </w:r>
      <w:r w:rsidR="00C245F7">
        <w:rPr>
          <w:rStyle w:val="LatinChar"/>
          <w:rFonts w:cs="FrankRuehl" w:hint="cs"/>
          <w:sz w:val="28"/>
          <w:szCs w:val="28"/>
          <w:rtl/>
          <w:lang w:val="en-GB"/>
        </w:rPr>
        <w:t>,</w:t>
      </w:r>
      <w:r w:rsidR="00E932CD" w:rsidRPr="00E932CD">
        <w:rPr>
          <w:rStyle w:val="LatinChar"/>
          <w:rFonts w:cs="FrankRuehl"/>
          <w:sz w:val="28"/>
          <w:szCs w:val="28"/>
          <w:rtl/>
          <w:lang w:val="en-GB"/>
        </w:rPr>
        <w:t xml:space="preserve"> רבי יוחנן אמר</w:t>
      </w:r>
      <w:r w:rsidR="00C245F7">
        <w:rPr>
          <w:rStyle w:val="LatinChar"/>
          <w:rFonts w:cs="FrankRuehl" w:hint="cs"/>
          <w:sz w:val="28"/>
          <w:szCs w:val="28"/>
          <w:rtl/>
          <w:lang w:val="en-GB"/>
        </w:rPr>
        <w:t>,</w:t>
      </w:r>
      <w:r w:rsidR="00E932CD" w:rsidRPr="00E932CD">
        <w:rPr>
          <w:rStyle w:val="LatinChar"/>
          <w:rFonts w:cs="FrankRuehl"/>
          <w:sz w:val="28"/>
          <w:szCs w:val="28"/>
          <w:rtl/>
          <w:lang w:val="en-GB"/>
        </w:rPr>
        <w:t xml:space="preserve"> תלתא אמוראין</w:t>
      </w:r>
      <w:r w:rsidR="00C245F7">
        <w:rPr>
          <w:rStyle w:val="FootnoteReference"/>
          <w:rFonts w:cs="FrankRuehl"/>
          <w:szCs w:val="28"/>
          <w:rtl/>
        </w:rPr>
        <w:footnoteReference w:id="501"/>
      </w:r>
      <w:r w:rsidR="00C245F7">
        <w:rPr>
          <w:rStyle w:val="LatinChar"/>
          <w:rFonts w:cs="FrankRuehl" w:hint="cs"/>
          <w:sz w:val="28"/>
          <w:szCs w:val="28"/>
          <w:rtl/>
          <w:lang w:val="en-GB"/>
        </w:rPr>
        <w:t>;</w:t>
      </w:r>
      <w:r w:rsidR="00E932CD" w:rsidRPr="00E932CD">
        <w:rPr>
          <w:rStyle w:val="LatinChar"/>
          <w:rFonts w:cs="FrankRuehl"/>
          <w:sz w:val="28"/>
          <w:szCs w:val="28"/>
          <w:rtl/>
          <w:lang w:val="en-GB"/>
        </w:rPr>
        <w:t xml:space="preserve"> חד אמר</w:t>
      </w:r>
      <w:r w:rsidR="006514F2">
        <w:rPr>
          <w:rStyle w:val="LatinChar"/>
          <w:rFonts w:cs="FrankRuehl" w:hint="cs"/>
          <w:sz w:val="28"/>
          <w:szCs w:val="28"/>
          <w:rtl/>
          <w:lang w:val="en-GB"/>
        </w:rPr>
        <w:t>,</w:t>
      </w:r>
      <w:r w:rsidR="00E932CD" w:rsidRPr="00E932CD">
        <w:rPr>
          <w:rStyle w:val="LatinChar"/>
          <w:rFonts w:cs="FrankRuehl"/>
          <w:sz w:val="28"/>
          <w:szCs w:val="28"/>
          <w:rtl/>
          <w:lang w:val="en-GB"/>
        </w:rPr>
        <w:t xml:space="preserve"> על ידי שהיתה מסטרתו בקורדקין שלה על פניו לכאן ולכאן</w:t>
      </w:r>
      <w:r w:rsidR="006514F2">
        <w:rPr>
          <w:rStyle w:val="FootnoteReference"/>
          <w:rFonts w:cs="FrankRuehl"/>
          <w:szCs w:val="28"/>
          <w:rtl/>
        </w:rPr>
        <w:footnoteReference w:id="502"/>
      </w:r>
      <w:r w:rsidR="006514F2">
        <w:rPr>
          <w:rStyle w:val="LatinChar"/>
          <w:rFonts w:cs="FrankRuehl" w:hint="cs"/>
          <w:sz w:val="28"/>
          <w:szCs w:val="28"/>
          <w:rtl/>
          <w:lang w:val="en-GB"/>
        </w:rPr>
        <w:t>.</w:t>
      </w:r>
      <w:r w:rsidR="00E932CD" w:rsidRPr="00E932CD">
        <w:rPr>
          <w:rStyle w:val="LatinChar"/>
          <w:rFonts w:cs="FrankRuehl"/>
          <w:sz w:val="28"/>
          <w:szCs w:val="28"/>
          <w:rtl/>
          <w:lang w:val="en-GB"/>
        </w:rPr>
        <w:t xml:space="preserve"> וחרינא אמר</w:t>
      </w:r>
      <w:r w:rsidR="006514F2">
        <w:rPr>
          <w:rStyle w:val="FootnoteReference"/>
          <w:rFonts w:cs="FrankRuehl"/>
          <w:szCs w:val="28"/>
          <w:rtl/>
        </w:rPr>
        <w:footnoteReference w:id="503"/>
      </w:r>
      <w:r w:rsidR="006514F2">
        <w:rPr>
          <w:rStyle w:val="LatinChar"/>
          <w:rFonts w:cs="FrankRuehl" w:hint="cs"/>
          <w:sz w:val="28"/>
          <w:szCs w:val="28"/>
          <w:rtl/>
          <w:lang w:val="en-GB"/>
        </w:rPr>
        <w:t>,</w:t>
      </w:r>
      <w:r w:rsidR="00E932CD" w:rsidRPr="00E932CD">
        <w:rPr>
          <w:rStyle w:val="LatinChar"/>
          <w:rFonts w:cs="FrankRuehl"/>
          <w:sz w:val="28"/>
          <w:szCs w:val="28"/>
          <w:rtl/>
          <w:lang w:val="en-GB"/>
        </w:rPr>
        <w:t xml:space="preserve"> על ידי שלא הזמינה את אשתו לסעודת נשים</w:t>
      </w:r>
      <w:r w:rsidR="006514F2">
        <w:rPr>
          <w:rStyle w:val="LatinChar"/>
          <w:rFonts w:cs="FrankRuehl" w:hint="cs"/>
          <w:sz w:val="28"/>
          <w:szCs w:val="28"/>
          <w:rtl/>
          <w:lang w:val="en-GB"/>
        </w:rPr>
        <w:t>.</w:t>
      </w:r>
      <w:r w:rsidR="00E932CD" w:rsidRPr="00E932CD">
        <w:rPr>
          <w:rStyle w:val="LatinChar"/>
          <w:rFonts w:cs="FrankRuehl"/>
          <w:sz w:val="28"/>
          <w:szCs w:val="28"/>
          <w:rtl/>
          <w:lang w:val="en-GB"/>
        </w:rPr>
        <w:t xml:space="preserve"> וחרינא אמר</w:t>
      </w:r>
      <w:r w:rsidR="006514F2">
        <w:rPr>
          <w:rStyle w:val="LatinChar"/>
          <w:rFonts w:cs="FrankRuehl" w:hint="cs"/>
          <w:sz w:val="28"/>
          <w:szCs w:val="28"/>
          <w:rtl/>
          <w:lang w:val="en-GB"/>
        </w:rPr>
        <w:t>,</w:t>
      </w:r>
      <w:r w:rsidR="00E932CD" w:rsidRPr="00E932CD">
        <w:rPr>
          <w:rStyle w:val="LatinChar"/>
          <w:rFonts w:cs="FrankRuehl"/>
          <w:sz w:val="28"/>
          <w:szCs w:val="28"/>
          <w:rtl/>
          <w:lang w:val="en-GB"/>
        </w:rPr>
        <w:t xml:space="preserve"> על ידי שהיתה לו בת</w:t>
      </w:r>
      <w:r w:rsidR="006514F2">
        <w:rPr>
          <w:rStyle w:val="LatinChar"/>
          <w:rFonts w:cs="FrankRuehl" w:hint="cs"/>
          <w:sz w:val="28"/>
          <w:szCs w:val="28"/>
          <w:rtl/>
          <w:lang w:val="en-GB"/>
        </w:rPr>
        <w:t>,</w:t>
      </w:r>
      <w:r w:rsidR="00E932CD" w:rsidRPr="00E932CD">
        <w:rPr>
          <w:rStyle w:val="LatinChar"/>
          <w:rFonts w:cs="FrankRuehl"/>
          <w:sz w:val="28"/>
          <w:szCs w:val="28"/>
          <w:rtl/>
          <w:lang w:val="en-GB"/>
        </w:rPr>
        <w:t xml:space="preserve"> והיה מבקש להשיאה למלכות</w:t>
      </w:r>
      <w:r w:rsidR="006514F2">
        <w:rPr>
          <w:rStyle w:val="FootnoteReference"/>
          <w:rFonts w:cs="FrankRuehl"/>
          <w:szCs w:val="28"/>
          <w:rtl/>
        </w:rPr>
        <w:footnoteReference w:id="504"/>
      </w:r>
      <w:r w:rsidR="006514F2">
        <w:rPr>
          <w:rStyle w:val="LatinChar"/>
          <w:rFonts w:cs="FrankRuehl" w:hint="cs"/>
          <w:sz w:val="28"/>
          <w:szCs w:val="28"/>
          <w:rtl/>
          <w:lang w:val="en-GB"/>
        </w:rPr>
        <w:t>.</w:t>
      </w:r>
      <w:r w:rsidR="00E932CD" w:rsidRPr="00E932CD">
        <w:rPr>
          <w:rStyle w:val="LatinChar"/>
          <w:rFonts w:cs="FrankRuehl"/>
          <w:sz w:val="28"/>
          <w:szCs w:val="28"/>
          <w:rtl/>
          <w:lang w:val="en-GB"/>
        </w:rPr>
        <w:t xml:space="preserve"> מאן דאמר על ידי שהיתה מסטרתו בקורדקין שלה על פניו לכאן ולכאן</w:t>
      </w:r>
      <w:r w:rsidR="006514F2">
        <w:rPr>
          <w:rStyle w:val="LatinChar"/>
          <w:rFonts w:cs="FrankRuehl" w:hint="cs"/>
          <w:sz w:val="28"/>
          <w:szCs w:val="28"/>
          <w:rtl/>
          <w:lang w:val="en-GB"/>
        </w:rPr>
        <w:t>,</w:t>
      </w:r>
      <w:r w:rsidR="00E932CD" w:rsidRPr="00E932CD">
        <w:rPr>
          <w:rStyle w:val="LatinChar"/>
          <w:rFonts w:cs="FrankRuehl"/>
          <w:sz w:val="28"/>
          <w:szCs w:val="28"/>
          <w:rtl/>
          <w:lang w:val="en-GB"/>
        </w:rPr>
        <w:t xml:space="preserve"> שאמר </w:t>
      </w:r>
      <w:r w:rsidR="006514F2">
        <w:rPr>
          <w:rStyle w:val="LatinChar"/>
          <w:rFonts w:cs="FrankRuehl" w:hint="cs"/>
          <w:sz w:val="28"/>
          <w:szCs w:val="28"/>
          <w:rtl/>
          <w:lang w:val="en-GB"/>
        </w:rPr>
        <w:t>"</w:t>
      </w:r>
      <w:r w:rsidR="00E932CD" w:rsidRPr="00E932CD">
        <w:rPr>
          <w:rStyle w:val="LatinChar"/>
          <w:rFonts w:cs="FrankRuehl"/>
          <w:sz w:val="28"/>
          <w:szCs w:val="28"/>
          <w:rtl/>
          <w:lang w:val="en-GB"/>
        </w:rPr>
        <w:t>לא על המלך לבדו עותה ושתי המלכה</w:t>
      </w:r>
      <w:r w:rsidR="006514F2">
        <w:rPr>
          <w:rStyle w:val="LatinChar"/>
          <w:rFonts w:cs="FrankRuehl" w:hint="cs"/>
          <w:sz w:val="28"/>
          <w:szCs w:val="28"/>
          <w:rtl/>
          <w:lang w:val="en-GB"/>
        </w:rPr>
        <w:t>",</w:t>
      </w:r>
      <w:r w:rsidR="00E932CD" w:rsidRPr="00E932CD">
        <w:rPr>
          <w:rStyle w:val="LatinChar"/>
          <w:rFonts w:cs="FrankRuehl"/>
          <w:sz w:val="28"/>
          <w:szCs w:val="28"/>
          <w:rtl/>
          <w:lang w:val="en-GB"/>
        </w:rPr>
        <w:t xml:space="preserve"> ומשמע שגם אל אחר עושה ושתי עיות</w:t>
      </w:r>
      <w:r w:rsidR="006514F2">
        <w:rPr>
          <w:rStyle w:val="LatinChar"/>
          <w:rFonts w:cs="FrankRuehl" w:hint="cs"/>
          <w:sz w:val="28"/>
          <w:szCs w:val="28"/>
          <w:rtl/>
          <w:lang w:val="en-GB"/>
        </w:rPr>
        <w:t>,</w:t>
      </w:r>
      <w:r w:rsidR="00E932CD" w:rsidRPr="00E932CD">
        <w:rPr>
          <w:rStyle w:val="LatinChar"/>
          <w:rFonts w:cs="FrankRuehl"/>
          <w:sz w:val="28"/>
          <w:szCs w:val="28"/>
          <w:rtl/>
          <w:lang w:val="en-GB"/>
        </w:rPr>
        <w:t xml:space="preserve"> וזה שהיא סוטרתו על פניו</w:t>
      </w:r>
      <w:r w:rsidR="006514F2">
        <w:rPr>
          <w:rStyle w:val="FootnoteReference"/>
          <w:rFonts w:cs="FrankRuehl"/>
          <w:szCs w:val="28"/>
          <w:rtl/>
        </w:rPr>
        <w:footnoteReference w:id="505"/>
      </w:r>
      <w:r w:rsidR="006514F2">
        <w:rPr>
          <w:rStyle w:val="LatinChar"/>
          <w:rFonts w:cs="FrankRuehl" w:hint="cs"/>
          <w:sz w:val="28"/>
          <w:szCs w:val="28"/>
          <w:rtl/>
          <w:lang w:val="en-GB"/>
        </w:rPr>
        <w:t>.</w:t>
      </w:r>
      <w:r w:rsidR="00E932CD" w:rsidRPr="00E932CD">
        <w:rPr>
          <w:rStyle w:val="LatinChar"/>
          <w:rFonts w:cs="FrankRuehl"/>
          <w:sz w:val="28"/>
          <w:szCs w:val="28"/>
          <w:rtl/>
          <w:lang w:val="en-GB"/>
        </w:rPr>
        <w:t xml:space="preserve"> ומאן דאמר על ידי שלא הזמינה את אשתו לסעודת נשים</w:t>
      </w:r>
      <w:r w:rsidR="006514F2">
        <w:rPr>
          <w:rStyle w:val="LatinChar"/>
          <w:rFonts w:cs="FrankRuehl" w:hint="cs"/>
          <w:sz w:val="28"/>
          <w:szCs w:val="28"/>
          <w:rtl/>
          <w:lang w:val="en-GB"/>
        </w:rPr>
        <w:t>,</w:t>
      </w:r>
      <w:r w:rsidR="00E932CD" w:rsidRPr="00E932CD">
        <w:rPr>
          <w:rStyle w:val="LatinChar"/>
          <w:rFonts w:cs="FrankRuehl"/>
          <w:sz w:val="28"/>
          <w:szCs w:val="28"/>
          <w:rtl/>
          <w:lang w:val="en-GB"/>
        </w:rPr>
        <w:t xml:space="preserve"> מפני שנאמר </w:t>
      </w:r>
      <w:r w:rsidR="00E932CD" w:rsidRPr="006514F2">
        <w:rPr>
          <w:rStyle w:val="LatinChar"/>
          <w:rFonts w:cs="Dbs-Rashi"/>
          <w:szCs w:val="20"/>
          <w:rtl/>
          <w:lang w:val="en-GB"/>
        </w:rPr>
        <w:t>(</w:t>
      </w:r>
      <w:r w:rsidR="006514F2" w:rsidRPr="006514F2">
        <w:rPr>
          <w:rStyle w:val="LatinChar"/>
          <w:rFonts w:cs="Dbs-Rashi" w:hint="cs"/>
          <w:szCs w:val="20"/>
          <w:rtl/>
          <w:lang w:val="en-GB"/>
        </w:rPr>
        <w:t>פסוק</w:t>
      </w:r>
      <w:r w:rsidR="00E932CD" w:rsidRPr="006514F2">
        <w:rPr>
          <w:rStyle w:val="LatinChar"/>
          <w:rFonts w:cs="Dbs-Rashi"/>
          <w:szCs w:val="20"/>
          <w:rtl/>
          <w:lang w:val="en-GB"/>
        </w:rPr>
        <w:t xml:space="preserve"> יז)</w:t>
      </w:r>
      <w:r w:rsidR="00E932CD" w:rsidRPr="00E932CD">
        <w:rPr>
          <w:rStyle w:val="LatinChar"/>
          <w:rFonts w:cs="FrankRuehl"/>
          <w:sz w:val="28"/>
          <w:szCs w:val="28"/>
          <w:rtl/>
          <w:lang w:val="en-GB"/>
        </w:rPr>
        <w:t xml:space="preserve"> </w:t>
      </w:r>
      <w:r w:rsidR="006514F2">
        <w:rPr>
          <w:rStyle w:val="LatinChar"/>
          <w:rFonts w:cs="FrankRuehl" w:hint="cs"/>
          <w:sz w:val="28"/>
          <w:szCs w:val="28"/>
          <w:rtl/>
          <w:lang w:val="en-GB"/>
        </w:rPr>
        <w:t>"</w:t>
      </w:r>
      <w:r w:rsidR="00E932CD" w:rsidRPr="00E932CD">
        <w:rPr>
          <w:rStyle w:val="LatinChar"/>
          <w:rFonts w:cs="FrankRuehl"/>
          <w:sz w:val="28"/>
          <w:szCs w:val="28"/>
          <w:rtl/>
          <w:lang w:val="en-GB"/>
        </w:rPr>
        <w:t>כי יצא דבר המלכה על כל הנשים להבזות בעליהן בעיניהון</w:t>
      </w:r>
      <w:r w:rsidR="006514F2">
        <w:rPr>
          <w:rStyle w:val="LatinChar"/>
          <w:rFonts w:cs="FrankRuehl" w:hint="cs"/>
          <w:sz w:val="28"/>
          <w:szCs w:val="28"/>
          <w:rtl/>
          <w:lang w:val="en-GB"/>
        </w:rPr>
        <w:t>",</w:t>
      </w:r>
      <w:r w:rsidR="00E932CD" w:rsidRPr="00E932CD">
        <w:rPr>
          <w:rStyle w:val="LatinChar"/>
          <w:rFonts w:cs="FrankRuehl"/>
          <w:sz w:val="28"/>
          <w:szCs w:val="28"/>
          <w:rtl/>
          <w:lang w:val="en-GB"/>
        </w:rPr>
        <w:t xml:space="preserve"> הדא היא דלא הות תמן</w:t>
      </w:r>
      <w:r w:rsidR="006514F2">
        <w:rPr>
          <w:rStyle w:val="LatinChar"/>
          <w:rFonts w:cs="FrankRuehl" w:hint="cs"/>
          <w:sz w:val="28"/>
          <w:szCs w:val="28"/>
          <w:rtl/>
          <w:lang w:val="en-GB"/>
        </w:rPr>
        <w:t>.</w:t>
      </w:r>
      <w:r w:rsidR="00E932CD" w:rsidRPr="00E932CD">
        <w:rPr>
          <w:rStyle w:val="LatinChar"/>
          <w:rFonts w:cs="FrankRuehl"/>
          <w:sz w:val="28"/>
          <w:szCs w:val="28"/>
          <w:rtl/>
          <w:lang w:val="en-GB"/>
        </w:rPr>
        <w:t xml:space="preserve"> פיר</w:t>
      </w:r>
      <w:r w:rsidR="006514F2">
        <w:rPr>
          <w:rStyle w:val="LatinChar"/>
          <w:rFonts w:cs="FrankRuehl" w:hint="cs"/>
          <w:sz w:val="28"/>
          <w:szCs w:val="28"/>
          <w:rtl/>
          <w:lang w:val="en-GB"/>
        </w:rPr>
        <w:t>ו</w:t>
      </w:r>
      <w:r w:rsidR="00E932CD" w:rsidRPr="00E932CD">
        <w:rPr>
          <w:rStyle w:val="LatinChar"/>
          <w:rFonts w:cs="FrankRuehl"/>
          <w:sz w:val="28"/>
          <w:szCs w:val="28"/>
          <w:rtl/>
          <w:lang w:val="en-GB"/>
        </w:rPr>
        <w:t>ש</w:t>
      </w:r>
      <w:r w:rsidR="006514F2">
        <w:rPr>
          <w:rStyle w:val="LatinChar"/>
          <w:rFonts w:cs="FrankRuehl" w:hint="cs"/>
          <w:sz w:val="28"/>
          <w:szCs w:val="28"/>
          <w:rtl/>
          <w:lang w:val="en-GB"/>
        </w:rPr>
        <w:t>,</w:t>
      </w:r>
      <w:r w:rsidR="00E932CD" w:rsidRPr="00E932CD">
        <w:rPr>
          <w:rStyle w:val="LatinChar"/>
          <w:rFonts w:cs="FrankRuehl"/>
          <w:sz w:val="28"/>
          <w:szCs w:val="28"/>
          <w:rtl/>
          <w:lang w:val="en-GB"/>
        </w:rPr>
        <w:t xml:space="preserve"> שאמר </w:t>
      </w:r>
      <w:r w:rsidR="006514F2">
        <w:rPr>
          <w:rStyle w:val="LatinChar"/>
          <w:rFonts w:cs="FrankRuehl" w:hint="cs"/>
          <w:sz w:val="28"/>
          <w:szCs w:val="28"/>
          <w:rtl/>
          <w:lang w:val="en-GB"/>
        </w:rPr>
        <w:t>"</w:t>
      </w:r>
      <w:r w:rsidR="00E932CD" w:rsidRPr="00E932CD">
        <w:rPr>
          <w:rStyle w:val="LatinChar"/>
          <w:rFonts w:cs="FrankRuehl"/>
          <w:sz w:val="28"/>
          <w:szCs w:val="28"/>
          <w:rtl/>
          <w:lang w:val="en-GB"/>
        </w:rPr>
        <w:t>כי יצא דבר המלכה</w:t>
      </w:r>
      <w:r w:rsidR="006514F2">
        <w:rPr>
          <w:rStyle w:val="LatinChar"/>
          <w:rFonts w:cs="FrankRuehl" w:hint="cs"/>
          <w:sz w:val="28"/>
          <w:szCs w:val="28"/>
          <w:rtl/>
          <w:lang w:val="en-GB"/>
        </w:rPr>
        <w:t>",</w:t>
      </w:r>
      <w:r w:rsidR="00E932CD" w:rsidRPr="00E932CD">
        <w:rPr>
          <w:rStyle w:val="LatinChar"/>
          <w:rFonts w:cs="FrankRuehl"/>
          <w:sz w:val="28"/>
          <w:szCs w:val="28"/>
          <w:rtl/>
          <w:lang w:val="en-GB"/>
        </w:rPr>
        <w:t xml:space="preserve"> משמע שיבא דבר המלכה לשמוע זה</w:t>
      </w:r>
      <w:r w:rsidR="006514F2">
        <w:rPr>
          <w:rStyle w:val="LatinChar"/>
          <w:rFonts w:cs="FrankRuehl" w:hint="cs"/>
          <w:sz w:val="28"/>
          <w:szCs w:val="28"/>
          <w:rtl/>
          <w:lang w:val="en-GB"/>
        </w:rPr>
        <w:t>,</w:t>
      </w:r>
      <w:r w:rsidR="00E932CD" w:rsidRPr="00E932CD">
        <w:rPr>
          <w:rStyle w:val="LatinChar"/>
          <w:rFonts w:cs="FrankRuehl"/>
          <w:sz w:val="28"/>
          <w:szCs w:val="28"/>
          <w:rtl/>
          <w:lang w:val="en-GB"/>
        </w:rPr>
        <w:t xml:space="preserve"> ואם כן לא היתה על המשתה</w:t>
      </w:r>
      <w:r w:rsidR="006514F2">
        <w:rPr>
          <w:rStyle w:val="LatinChar"/>
          <w:rFonts w:cs="FrankRuehl" w:hint="cs"/>
          <w:sz w:val="28"/>
          <w:szCs w:val="28"/>
          <w:rtl/>
          <w:lang w:val="en-GB"/>
        </w:rPr>
        <w:t>,</w:t>
      </w:r>
      <w:r w:rsidR="00E932CD" w:rsidRPr="00E932CD">
        <w:rPr>
          <w:rStyle w:val="LatinChar"/>
          <w:rFonts w:cs="FrankRuehl"/>
          <w:sz w:val="28"/>
          <w:szCs w:val="28"/>
          <w:rtl/>
          <w:lang w:val="en-GB"/>
        </w:rPr>
        <w:t xml:space="preserve"> שאם היתה במשתה כבר שמעה זה</w:t>
      </w:r>
      <w:r w:rsidR="006514F2">
        <w:rPr>
          <w:rStyle w:val="LatinChar"/>
          <w:rFonts w:cs="FrankRuehl" w:hint="cs"/>
          <w:sz w:val="28"/>
          <w:szCs w:val="28"/>
          <w:rtl/>
          <w:lang w:val="en-GB"/>
        </w:rPr>
        <w:t>.</w:t>
      </w:r>
      <w:r w:rsidR="00E932CD" w:rsidRPr="00E932CD">
        <w:rPr>
          <w:rStyle w:val="LatinChar"/>
          <w:rFonts w:cs="FrankRuehl"/>
          <w:sz w:val="28"/>
          <w:szCs w:val="28"/>
          <w:rtl/>
          <w:lang w:val="en-GB"/>
        </w:rPr>
        <w:t xml:space="preserve"> אלא שהיתה אחת שלא היתה שם</w:t>
      </w:r>
      <w:r w:rsidR="006514F2">
        <w:rPr>
          <w:rStyle w:val="LatinChar"/>
          <w:rFonts w:cs="FrankRuehl" w:hint="cs"/>
          <w:sz w:val="28"/>
          <w:szCs w:val="28"/>
          <w:rtl/>
          <w:lang w:val="en-GB"/>
        </w:rPr>
        <w:t>,</w:t>
      </w:r>
      <w:r w:rsidR="00E932CD" w:rsidRPr="00E932CD">
        <w:rPr>
          <w:rStyle w:val="LatinChar"/>
          <w:rFonts w:cs="FrankRuehl"/>
          <w:sz w:val="28"/>
          <w:szCs w:val="28"/>
          <w:rtl/>
          <w:lang w:val="en-GB"/>
        </w:rPr>
        <w:t xml:space="preserve"> ותשמע זה</w:t>
      </w:r>
      <w:r w:rsidR="006514F2">
        <w:rPr>
          <w:rStyle w:val="LatinChar"/>
          <w:rFonts w:cs="FrankRuehl" w:hint="cs"/>
          <w:sz w:val="28"/>
          <w:szCs w:val="28"/>
          <w:rtl/>
          <w:lang w:val="en-GB"/>
        </w:rPr>
        <w:t>,</w:t>
      </w:r>
      <w:r w:rsidR="00E932CD" w:rsidRPr="00E932CD">
        <w:rPr>
          <w:rStyle w:val="LatinChar"/>
          <w:rFonts w:cs="FrankRuehl"/>
          <w:sz w:val="28"/>
          <w:szCs w:val="28"/>
          <w:rtl/>
          <w:lang w:val="en-GB"/>
        </w:rPr>
        <w:t xml:space="preserve"> וזהו </w:t>
      </w:r>
      <w:r w:rsidR="006514F2">
        <w:rPr>
          <w:rStyle w:val="LatinChar"/>
          <w:rFonts w:cs="FrankRuehl" w:hint="cs"/>
          <w:sz w:val="28"/>
          <w:szCs w:val="28"/>
          <w:rtl/>
          <w:lang w:val="en-GB"/>
        </w:rPr>
        <w:t>"</w:t>
      </w:r>
      <w:r w:rsidR="00E932CD" w:rsidRPr="00E932CD">
        <w:rPr>
          <w:rStyle w:val="LatinChar"/>
          <w:rFonts w:cs="FrankRuehl"/>
          <w:sz w:val="28"/>
          <w:szCs w:val="28"/>
          <w:rtl/>
          <w:lang w:val="en-GB"/>
        </w:rPr>
        <w:t>כי יצא דבר המלכה</w:t>
      </w:r>
      <w:r w:rsidR="006514F2">
        <w:rPr>
          <w:rStyle w:val="LatinChar"/>
          <w:rFonts w:cs="FrankRuehl" w:hint="cs"/>
          <w:sz w:val="28"/>
          <w:szCs w:val="28"/>
          <w:rtl/>
          <w:lang w:val="en-GB"/>
        </w:rPr>
        <w:t>",</w:t>
      </w:r>
      <w:r w:rsidR="00E932CD" w:rsidRPr="00E932CD">
        <w:rPr>
          <w:rStyle w:val="LatinChar"/>
          <w:rFonts w:cs="FrankRuehl"/>
          <w:sz w:val="28"/>
          <w:szCs w:val="28"/>
          <w:rtl/>
          <w:lang w:val="en-GB"/>
        </w:rPr>
        <w:t xml:space="preserve"> ואשר לא היתה במשתה היא אשתו</w:t>
      </w:r>
      <w:r w:rsidR="006514F2">
        <w:rPr>
          <w:rStyle w:val="FootnoteReference"/>
          <w:rFonts w:cs="FrankRuehl"/>
          <w:szCs w:val="28"/>
          <w:rtl/>
        </w:rPr>
        <w:footnoteReference w:id="506"/>
      </w:r>
      <w:r w:rsidR="006514F2">
        <w:rPr>
          <w:rStyle w:val="LatinChar"/>
          <w:rFonts w:cs="FrankRuehl" w:hint="cs"/>
          <w:sz w:val="28"/>
          <w:szCs w:val="28"/>
          <w:rtl/>
          <w:lang w:val="en-GB"/>
        </w:rPr>
        <w:t>.</w:t>
      </w:r>
      <w:r w:rsidR="00E932CD" w:rsidRPr="00E932CD">
        <w:rPr>
          <w:rStyle w:val="LatinChar"/>
          <w:rFonts w:cs="FrankRuehl"/>
          <w:sz w:val="28"/>
          <w:szCs w:val="28"/>
          <w:rtl/>
          <w:lang w:val="en-GB"/>
        </w:rPr>
        <w:t xml:space="preserve"> ומאן דאמר על ידי שהיתה לו בת והיה מבקש להשיאה למלכות</w:t>
      </w:r>
      <w:r w:rsidR="006514F2">
        <w:rPr>
          <w:rStyle w:val="LatinChar"/>
          <w:rFonts w:cs="FrankRuehl" w:hint="cs"/>
          <w:sz w:val="28"/>
          <w:szCs w:val="28"/>
          <w:rtl/>
          <w:lang w:val="en-GB"/>
        </w:rPr>
        <w:t>,</w:t>
      </w:r>
      <w:r w:rsidR="00E932CD" w:rsidRPr="00E932CD">
        <w:rPr>
          <w:rStyle w:val="LatinChar"/>
          <w:rFonts w:cs="FrankRuehl"/>
          <w:sz w:val="28"/>
          <w:szCs w:val="28"/>
          <w:rtl/>
          <w:lang w:val="en-GB"/>
        </w:rPr>
        <w:t xml:space="preserve"> שאמר </w:t>
      </w:r>
      <w:r w:rsidR="00E932CD" w:rsidRPr="006514F2">
        <w:rPr>
          <w:rStyle w:val="LatinChar"/>
          <w:rFonts w:cs="Dbs-Rashi"/>
          <w:szCs w:val="20"/>
          <w:rtl/>
          <w:lang w:val="en-GB"/>
        </w:rPr>
        <w:t>(</w:t>
      </w:r>
      <w:r w:rsidR="006514F2" w:rsidRPr="006514F2">
        <w:rPr>
          <w:rStyle w:val="LatinChar"/>
          <w:rFonts w:cs="Dbs-Rashi" w:hint="cs"/>
          <w:szCs w:val="20"/>
          <w:rtl/>
          <w:lang w:val="en-GB"/>
        </w:rPr>
        <w:t>פסוק</w:t>
      </w:r>
      <w:r w:rsidR="00E932CD" w:rsidRPr="006514F2">
        <w:rPr>
          <w:rStyle w:val="LatinChar"/>
          <w:rFonts w:cs="Dbs-Rashi"/>
          <w:szCs w:val="20"/>
          <w:rtl/>
          <w:lang w:val="en-GB"/>
        </w:rPr>
        <w:t xml:space="preserve"> יט)</w:t>
      </w:r>
      <w:r w:rsidR="00E932CD" w:rsidRPr="00E932CD">
        <w:rPr>
          <w:rStyle w:val="LatinChar"/>
          <w:rFonts w:cs="FrankRuehl"/>
          <w:sz w:val="28"/>
          <w:szCs w:val="28"/>
          <w:rtl/>
          <w:lang w:val="en-GB"/>
        </w:rPr>
        <w:t xml:space="preserve"> </w:t>
      </w:r>
      <w:r w:rsidR="006514F2">
        <w:rPr>
          <w:rStyle w:val="LatinChar"/>
          <w:rFonts w:cs="FrankRuehl" w:hint="cs"/>
          <w:sz w:val="28"/>
          <w:szCs w:val="28"/>
          <w:rtl/>
          <w:lang w:val="en-GB"/>
        </w:rPr>
        <w:t>"</w:t>
      </w:r>
      <w:r w:rsidR="00E932CD" w:rsidRPr="00E932CD">
        <w:rPr>
          <w:rStyle w:val="LatinChar"/>
          <w:rFonts w:cs="FrankRuehl"/>
          <w:sz w:val="28"/>
          <w:szCs w:val="28"/>
          <w:rtl/>
          <w:lang w:val="en-GB"/>
        </w:rPr>
        <w:t>ומלכותה יתן המלך לרעותה הטובה ממנה</w:t>
      </w:r>
      <w:r w:rsidR="006514F2">
        <w:rPr>
          <w:rStyle w:val="LatinChar"/>
          <w:rFonts w:cs="FrankRuehl" w:hint="cs"/>
          <w:sz w:val="28"/>
          <w:szCs w:val="28"/>
          <w:rtl/>
          <w:lang w:val="en-GB"/>
        </w:rPr>
        <w:t>"</w:t>
      </w:r>
      <w:r w:rsidR="006514F2">
        <w:rPr>
          <w:rStyle w:val="FootnoteReference"/>
          <w:rFonts w:cs="FrankRuehl"/>
          <w:szCs w:val="28"/>
          <w:rtl/>
        </w:rPr>
        <w:footnoteReference w:id="507"/>
      </w:r>
      <w:r w:rsidR="006514F2">
        <w:rPr>
          <w:rStyle w:val="LatinChar"/>
          <w:rFonts w:cs="FrankRuehl" w:hint="cs"/>
          <w:sz w:val="28"/>
          <w:szCs w:val="28"/>
          <w:rtl/>
          <w:lang w:val="en-GB"/>
        </w:rPr>
        <w:t>.</w:t>
      </w:r>
    </w:p>
    <w:p w:rsidR="00AF68C8" w:rsidRDefault="006514F2" w:rsidP="00D14DA8">
      <w:pPr>
        <w:jc w:val="both"/>
        <w:rPr>
          <w:rStyle w:val="LatinChar"/>
          <w:rFonts w:cs="FrankRuehl" w:hint="cs"/>
          <w:sz w:val="28"/>
          <w:szCs w:val="28"/>
          <w:rtl/>
          <w:lang w:val="en-GB"/>
        </w:rPr>
      </w:pPr>
      <w:r w:rsidRPr="006514F2">
        <w:rPr>
          <w:rStyle w:val="LatinChar"/>
          <w:rtl/>
        </w:rPr>
        <w:t>#</w:t>
      </w:r>
      <w:r w:rsidR="00E932CD" w:rsidRPr="006514F2">
        <w:rPr>
          <w:rStyle w:val="Title1"/>
          <w:rtl/>
        </w:rPr>
        <w:t>וביאור זה</w:t>
      </w:r>
      <w:r w:rsidRPr="006514F2">
        <w:rPr>
          <w:rStyle w:val="Title1"/>
          <w:rFonts w:hint="cs"/>
          <w:rtl/>
        </w:rPr>
        <w:t>,</w:t>
      </w:r>
      <w:r w:rsidRPr="006514F2">
        <w:rPr>
          <w:rStyle w:val="LatinChar"/>
          <w:rtl/>
        </w:rPr>
        <w:t>=</w:t>
      </w:r>
      <w:r w:rsidR="00E932CD" w:rsidRPr="00E932CD">
        <w:rPr>
          <w:rStyle w:val="LatinChar"/>
          <w:rFonts w:cs="FrankRuehl"/>
          <w:sz w:val="28"/>
          <w:szCs w:val="28"/>
          <w:rtl/>
          <w:lang w:val="en-GB"/>
        </w:rPr>
        <w:t xml:space="preserve"> כי גם כן הוקשו לאלו אמוראים למה היה הוא מדבר קודם</w:t>
      </w:r>
      <w:r w:rsidR="002F036A">
        <w:rPr>
          <w:rStyle w:val="LatinChar"/>
          <w:rFonts w:cs="FrankRuehl" w:hint="cs"/>
          <w:sz w:val="28"/>
          <w:szCs w:val="28"/>
          <w:rtl/>
          <w:lang w:val="en-GB"/>
        </w:rPr>
        <w:t>.</w:t>
      </w:r>
      <w:r w:rsidR="00E932CD" w:rsidRPr="00E932CD">
        <w:rPr>
          <w:rStyle w:val="LatinChar"/>
          <w:rFonts w:cs="FrankRuehl"/>
          <w:sz w:val="28"/>
          <w:szCs w:val="28"/>
          <w:rtl/>
          <w:lang w:val="en-GB"/>
        </w:rPr>
        <w:t xml:space="preserve"> ולכך אמרו כי הדבר שהוא מגיע לאדם עצמו הוא מקדים ל</w:t>
      </w:r>
      <w:r w:rsidR="002F036A">
        <w:rPr>
          <w:rStyle w:val="LatinChar"/>
          <w:rFonts w:cs="FrankRuehl" w:hint="cs"/>
          <w:sz w:val="28"/>
          <w:szCs w:val="28"/>
          <w:rtl/>
          <w:lang w:val="en-GB"/>
        </w:rPr>
        <w:t>ְ</w:t>
      </w:r>
      <w:r w:rsidR="00E932CD" w:rsidRPr="00E932CD">
        <w:rPr>
          <w:rStyle w:val="LatinChar"/>
          <w:rFonts w:cs="FrankRuehl"/>
          <w:sz w:val="28"/>
          <w:szCs w:val="28"/>
          <w:rtl/>
          <w:lang w:val="en-GB"/>
        </w:rPr>
        <w:t>ד</w:t>
      </w:r>
      <w:r w:rsidR="002F036A">
        <w:rPr>
          <w:rStyle w:val="LatinChar"/>
          <w:rFonts w:cs="FrankRuehl" w:hint="cs"/>
          <w:sz w:val="28"/>
          <w:szCs w:val="28"/>
          <w:rtl/>
          <w:lang w:val="en-GB"/>
        </w:rPr>
        <w:t>ַ</w:t>
      </w:r>
      <w:r w:rsidR="00E932CD" w:rsidRPr="00E932CD">
        <w:rPr>
          <w:rStyle w:val="LatinChar"/>
          <w:rFonts w:cs="FrankRuehl"/>
          <w:sz w:val="28"/>
          <w:szCs w:val="28"/>
          <w:rtl/>
          <w:lang w:val="en-GB"/>
        </w:rPr>
        <w:t>ב</w:t>
      </w:r>
      <w:r w:rsidR="002F036A">
        <w:rPr>
          <w:rStyle w:val="LatinChar"/>
          <w:rFonts w:cs="FrankRuehl" w:hint="cs"/>
          <w:sz w:val="28"/>
          <w:szCs w:val="28"/>
          <w:rtl/>
          <w:lang w:val="en-GB"/>
        </w:rPr>
        <w:t>ֵּ</w:t>
      </w:r>
      <w:r w:rsidR="00E932CD" w:rsidRPr="00E932CD">
        <w:rPr>
          <w:rStyle w:val="LatinChar"/>
          <w:rFonts w:cs="FrankRuehl"/>
          <w:sz w:val="28"/>
          <w:szCs w:val="28"/>
          <w:rtl/>
          <w:lang w:val="en-GB"/>
        </w:rPr>
        <w:t>ר</w:t>
      </w:r>
      <w:r w:rsidR="002F036A">
        <w:rPr>
          <w:rStyle w:val="FootnoteReference"/>
          <w:rFonts w:cs="FrankRuehl"/>
          <w:szCs w:val="28"/>
          <w:rtl/>
        </w:rPr>
        <w:footnoteReference w:id="508"/>
      </w:r>
      <w:r w:rsidR="002F036A">
        <w:rPr>
          <w:rStyle w:val="LatinChar"/>
          <w:rFonts w:cs="FrankRuehl" w:hint="cs"/>
          <w:sz w:val="28"/>
          <w:szCs w:val="28"/>
          <w:rtl/>
          <w:lang w:val="en-GB"/>
        </w:rPr>
        <w:t>,</w:t>
      </w:r>
      <w:r w:rsidR="00E932CD" w:rsidRPr="00E932CD">
        <w:rPr>
          <w:rStyle w:val="LatinChar"/>
          <w:rFonts w:cs="FrankRuehl"/>
          <w:sz w:val="28"/>
          <w:szCs w:val="28"/>
          <w:rtl/>
          <w:lang w:val="en-GB"/>
        </w:rPr>
        <w:t xml:space="preserve"> והדבר הזה היה מגיע אל ממוכן</w:t>
      </w:r>
      <w:r w:rsidR="002F036A">
        <w:rPr>
          <w:rStyle w:val="LatinChar"/>
          <w:rFonts w:cs="FrankRuehl" w:hint="cs"/>
          <w:sz w:val="28"/>
          <w:szCs w:val="28"/>
          <w:rtl/>
          <w:lang w:val="en-GB"/>
        </w:rPr>
        <w:t>.</w:t>
      </w:r>
      <w:r w:rsidR="00E932CD" w:rsidRPr="00E932CD">
        <w:rPr>
          <w:rStyle w:val="LatinChar"/>
          <w:rFonts w:cs="FrankRuehl"/>
          <w:sz w:val="28"/>
          <w:szCs w:val="28"/>
          <w:rtl/>
          <w:lang w:val="en-GB"/>
        </w:rPr>
        <w:t xml:space="preserve"> וזה</w:t>
      </w:r>
      <w:r w:rsidR="000E40E9">
        <w:rPr>
          <w:rStyle w:val="LatinChar"/>
          <w:rFonts w:cs="FrankRuehl" w:hint="cs"/>
          <w:sz w:val="28"/>
          <w:szCs w:val="28"/>
          <w:rtl/>
          <w:lang w:val="en-GB"/>
        </w:rPr>
        <w:t>*</w:t>
      </w:r>
      <w:r w:rsidR="00E932CD" w:rsidRPr="00E932CD">
        <w:rPr>
          <w:rStyle w:val="LatinChar"/>
          <w:rFonts w:cs="FrankRuehl"/>
          <w:sz w:val="28"/>
          <w:szCs w:val="28"/>
          <w:rtl/>
          <w:lang w:val="en-GB"/>
        </w:rPr>
        <w:t xml:space="preserve"> ששייכים לאדם הם אלו</w:t>
      </w:r>
      <w:r w:rsidR="00240D71">
        <w:rPr>
          <w:rStyle w:val="LatinChar"/>
          <w:rFonts w:cs="FrankRuehl" w:hint="cs"/>
          <w:sz w:val="28"/>
          <w:szCs w:val="28"/>
          <w:rtl/>
          <w:lang w:val="en-GB"/>
        </w:rPr>
        <w:t>;</w:t>
      </w:r>
      <w:r w:rsidR="00E932CD" w:rsidRPr="00E932CD">
        <w:rPr>
          <w:rStyle w:val="LatinChar"/>
          <w:rFonts w:cs="FrankRuehl"/>
          <w:sz w:val="28"/>
          <w:szCs w:val="28"/>
          <w:rtl/>
          <w:lang w:val="en-GB"/>
        </w:rPr>
        <w:t xml:space="preserve"> הא</w:t>
      </w:r>
      <w:r w:rsidR="00240D71">
        <w:rPr>
          <w:rStyle w:val="LatinChar"/>
          <w:rFonts w:cs="FrankRuehl" w:hint="cs"/>
          <w:sz w:val="28"/>
          <w:szCs w:val="28"/>
          <w:rtl/>
          <w:lang w:val="en-GB"/>
        </w:rPr>
        <w:t>חד,</w:t>
      </w:r>
      <w:r w:rsidR="00E932CD" w:rsidRPr="00E932CD">
        <w:rPr>
          <w:rStyle w:val="LatinChar"/>
          <w:rFonts w:cs="FrankRuehl"/>
          <w:sz w:val="28"/>
          <w:szCs w:val="28"/>
          <w:rtl/>
          <w:lang w:val="en-GB"/>
        </w:rPr>
        <w:t xml:space="preserve"> הוא דבר שמגיע לאדם עצמו</w:t>
      </w:r>
      <w:r w:rsidR="00240D71">
        <w:rPr>
          <w:rStyle w:val="LatinChar"/>
          <w:rFonts w:cs="FrankRuehl" w:hint="cs"/>
          <w:sz w:val="28"/>
          <w:szCs w:val="28"/>
          <w:rtl/>
          <w:lang w:val="en-GB"/>
        </w:rPr>
        <w:t>.</w:t>
      </w:r>
      <w:r w:rsidR="00E932CD" w:rsidRPr="00E932CD">
        <w:rPr>
          <w:rStyle w:val="LatinChar"/>
          <w:rFonts w:cs="FrankRuehl"/>
          <w:sz w:val="28"/>
          <w:szCs w:val="28"/>
          <w:rtl/>
          <w:lang w:val="en-GB"/>
        </w:rPr>
        <w:t xml:space="preserve"> ועוד</w:t>
      </w:r>
      <w:r w:rsidR="003738C1">
        <w:rPr>
          <w:rStyle w:val="LatinChar"/>
          <w:rFonts w:cs="FrankRuehl" w:hint="cs"/>
          <w:sz w:val="28"/>
          <w:szCs w:val="28"/>
          <w:rtl/>
          <w:lang w:val="en-GB"/>
        </w:rPr>
        <w:t>,</w:t>
      </w:r>
      <w:r w:rsidR="00E932CD" w:rsidRPr="00E932CD">
        <w:rPr>
          <w:rStyle w:val="LatinChar"/>
          <w:rFonts w:cs="FrankRuehl"/>
          <w:sz w:val="28"/>
          <w:szCs w:val="28"/>
          <w:rtl/>
          <w:lang w:val="en-GB"/>
        </w:rPr>
        <w:t xml:space="preserve"> אשתו הוא כגופו</w:t>
      </w:r>
      <w:r w:rsidR="00240D71">
        <w:rPr>
          <w:rStyle w:val="LatinChar"/>
          <w:rFonts w:cs="FrankRuehl" w:hint="cs"/>
          <w:sz w:val="28"/>
          <w:szCs w:val="28"/>
          <w:rtl/>
          <w:lang w:val="en-GB"/>
        </w:rPr>
        <w:t xml:space="preserve"> </w:t>
      </w:r>
      <w:r w:rsidR="00240D71" w:rsidRPr="00240D71">
        <w:rPr>
          <w:rStyle w:val="LatinChar"/>
          <w:rFonts w:cs="Dbs-Rashi" w:hint="cs"/>
          <w:szCs w:val="20"/>
          <w:rtl/>
          <w:lang w:val="en-GB"/>
        </w:rPr>
        <w:t>(ברכות כד.)</w:t>
      </w:r>
      <w:r w:rsidR="003738C1">
        <w:rPr>
          <w:rStyle w:val="FootnoteReference"/>
          <w:rFonts w:cs="FrankRuehl"/>
          <w:szCs w:val="28"/>
          <w:rtl/>
        </w:rPr>
        <w:footnoteReference w:id="509"/>
      </w:r>
      <w:r w:rsidR="00F24BFE">
        <w:rPr>
          <w:rStyle w:val="LatinChar"/>
          <w:rFonts w:cs="FrankRuehl" w:hint="cs"/>
          <w:sz w:val="28"/>
          <w:szCs w:val="28"/>
          <w:rtl/>
          <w:lang w:val="en-GB"/>
        </w:rPr>
        <w:t>.</w:t>
      </w:r>
      <w:r w:rsidR="00E932CD" w:rsidRPr="00E932CD">
        <w:rPr>
          <w:rStyle w:val="LatinChar"/>
          <w:rFonts w:cs="FrankRuehl"/>
          <w:sz w:val="28"/>
          <w:szCs w:val="28"/>
          <w:rtl/>
          <w:lang w:val="en-GB"/>
        </w:rPr>
        <w:t xml:space="preserve"> ובניו גם כן כגופו</w:t>
      </w:r>
      <w:r w:rsidR="00240D71">
        <w:rPr>
          <w:rStyle w:val="FootnoteReference"/>
          <w:rFonts w:cs="FrankRuehl"/>
          <w:szCs w:val="28"/>
          <w:rtl/>
        </w:rPr>
        <w:footnoteReference w:id="510"/>
      </w:r>
      <w:r w:rsidR="00E932CD" w:rsidRPr="00E932CD">
        <w:rPr>
          <w:rStyle w:val="LatinChar"/>
          <w:rFonts w:cs="FrankRuehl"/>
          <w:sz w:val="28"/>
          <w:szCs w:val="28"/>
          <w:rtl/>
          <w:lang w:val="en-GB"/>
        </w:rPr>
        <w:t>. ומאן דאמר דהוי מסטרתו על פניו</w:t>
      </w:r>
      <w:r w:rsidR="000F50F0">
        <w:rPr>
          <w:rStyle w:val="LatinChar"/>
          <w:rFonts w:cs="FrankRuehl" w:hint="cs"/>
          <w:sz w:val="28"/>
          <w:szCs w:val="28"/>
          <w:rtl/>
          <w:lang w:val="en-GB"/>
        </w:rPr>
        <w:t>,</w:t>
      </w:r>
      <w:r w:rsidR="00E932CD" w:rsidRPr="00E932CD">
        <w:rPr>
          <w:rStyle w:val="LatinChar"/>
          <w:rFonts w:cs="FrankRuehl"/>
          <w:sz w:val="28"/>
          <w:szCs w:val="28"/>
          <w:rtl/>
          <w:lang w:val="en-GB"/>
        </w:rPr>
        <w:t xml:space="preserve"> סבר לכך נכנס ממוכן לדבר תחלה</w:t>
      </w:r>
      <w:r w:rsidR="000F50F0">
        <w:rPr>
          <w:rStyle w:val="LatinChar"/>
          <w:rFonts w:cs="FrankRuehl" w:hint="cs"/>
          <w:sz w:val="28"/>
          <w:szCs w:val="28"/>
          <w:rtl/>
          <w:lang w:val="en-GB"/>
        </w:rPr>
        <w:t>,</w:t>
      </w:r>
      <w:r w:rsidR="00E932CD" w:rsidRPr="00E932CD">
        <w:rPr>
          <w:rStyle w:val="LatinChar"/>
          <w:rFonts w:cs="FrankRuehl"/>
          <w:sz w:val="28"/>
          <w:szCs w:val="28"/>
          <w:rtl/>
          <w:lang w:val="en-GB"/>
        </w:rPr>
        <w:t xml:space="preserve"> ליקח נקמה ממנה שהיתה ושתי מסטרת על פניו לכאן</w:t>
      </w:r>
      <w:r w:rsidR="000F50F0">
        <w:rPr>
          <w:rStyle w:val="LatinChar"/>
          <w:rFonts w:cs="FrankRuehl" w:hint="cs"/>
          <w:sz w:val="28"/>
          <w:szCs w:val="28"/>
          <w:rtl/>
          <w:lang w:val="en-GB"/>
        </w:rPr>
        <w:t xml:space="preserve"> [ולכאן],</w:t>
      </w:r>
      <w:r w:rsidR="00E932CD" w:rsidRPr="00E932CD">
        <w:rPr>
          <w:rStyle w:val="LatinChar"/>
          <w:rFonts w:cs="FrankRuehl"/>
          <w:sz w:val="28"/>
          <w:szCs w:val="28"/>
          <w:rtl/>
          <w:lang w:val="en-GB"/>
        </w:rPr>
        <w:t xml:space="preserve"> ולכך בא ממוכן ליקח נקמה ממנה</w:t>
      </w:r>
      <w:r w:rsidR="000F50F0">
        <w:rPr>
          <w:rStyle w:val="LatinChar"/>
          <w:rFonts w:cs="FrankRuehl" w:hint="cs"/>
          <w:sz w:val="28"/>
          <w:szCs w:val="28"/>
          <w:rtl/>
          <w:lang w:val="en-GB"/>
        </w:rPr>
        <w:t>,</w:t>
      </w:r>
      <w:r w:rsidR="00E932CD" w:rsidRPr="00E932CD">
        <w:rPr>
          <w:rStyle w:val="LatinChar"/>
          <w:rFonts w:cs="FrankRuehl"/>
          <w:sz w:val="28"/>
          <w:szCs w:val="28"/>
          <w:rtl/>
          <w:lang w:val="en-GB"/>
        </w:rPr>
        <w:t xml:space="preserve"> ולכך נכנס ממוכן </w:t>
      </w:r>
      <w:r w:rsidR="00965EDF" w:rsidRPr="00E932CD">
        <w:rPr>
          <w:rStyle w:val="LatinChar"/>
          <w:rFonts w:cs="FrankRuehl"/>
          <w:sz w:val="28"/>
          <w:szCs w:val="28"/>
          <w:rtl/>
          <w:lang w:val="en-GB"/>
        </w:rPr>
        <w:t>ל</w:t>
      </w:r>
      <w:r w:rsidR="00965EDF">
        <w:rPr>
          <w:rStyle w:val="LatinChar"/>
          <w:rFonts w:cs="FrankRuehl" w:hint="cs"/>
          <w:sz w:val="28"/>
          <w:szCs w:val="28"/>
          <w:rtl/>
          <w:lang w:val="en-GB"/>
        </w:rPr>
        <w:t>ְ</w:t>
      </w:r>
      <w:r w:rsidR="00965EDF" w:rsidRPr="00E932CD">
        <w:rPr>
          <w:rStyle w:val="LatinChar"/>
          <w:rFonts w:cs="FrankRuehl"/>
          <w:sz w:val="28"/>
          <w:szCs w:val="28"/>
          <w:rtl/>
          <w:lang w:val="en-GB"/>
        </w:rPr>
        <w:t>ד</w:t>
      </w:r>
      <w:r w:rsidR="00965EDF">
        <w:rPr>
          <w:rStyle w:val="LatinChar"/>
          <w:rFonts w:cs="FrankRuehl" w:hint="cs"/>
          <w:sz w:val="28"/>
          <w:szCs w:val="28"/>
          <w:rtl/>
          <w:lang w:val="en-GB"/>
        </w:rPr>
        <w:t>ַ</w:t>
      </w:r>
      <w:r w:rsidR="00965EDF" w:rsidRPr="00E932CD">
        <w:rPr>
          <w:rStyle w:val="LatinChar"/>
          <w:rFonts w:cs="FrankRuehl"/>
          <w:sz w:val="28"/>
          <w:szCs w:val="28"/>
          <w:rtl/>
          <w:lang w:val="en-GB"/>
        </w:rPr>
        <w:t>ב</w:t>
      </w:r>
      <w:r w:rsidR="00965EDF">
        <w:rPr>
          <w:rStyle w:val="LatinChar"/>
          <w:rFonts w:cs="FrankRuehl" w:hint="cs"/>
          <w:sz w:val="28"/>
          <w:szCs w:val="28"/>
          <w:rtl/>
          <w:lang w:val="en-GB"/>
        </w:rPr>
        <w:t>ֵּ</w:t>
      </w:r>
      <w:r w:rsidR="00965EDF" w:rsidRPr="00E932CD">
        <w:rPr>
          <w:rStyle w:val="LatinChar"/>
          <w:rFonts w:cs="FrankRuehl"/>
          <w:sz w:val="28"/>
          <w:szCs w:val="28"/>
          <w:rtl/>
          <w:lang w:val="en-GB"/>
        </w:rPr>
        <w:t xml:space="preserve">ר </w:t>
      </w:r>
      <w:r w:rsidR="00E932CD" w:rsidRPr="00E932CD">
        <w:rPr>
          <w:rStyle w:val="LatinChar"/>
          <w:rFonts w:cs="FrankRuehl"/>
          <w:sz w:val="28"/>
          <w:szCs w:val="28"/>
          <w:rtl/>
          <w:lang w:val="en-GB"/>
        </w:rPr>
        <w:t>בתחלה</w:t>
      </w:r>
      <w:r w:rsidR="00D14DA8">
        <w:rPr>
          <w:rStyle w:val="FootnoteReference"/>
          <w:rFonts w:cs="FrankRuehl"/>
          <w:szCs w:val="28"/>
          <w:rtl/>
        </w:rPr>
        <w:footnoteReference w:id="511"/>
      </w:r>
      <w:r w:rsidR="000F50F0">
        <w:rPr>
          <w:rStyle w:val="LatinChar"/>
          <w:rFonts w:cs="FrankRuehl" w:hint="cs"/>
          <w:sz w:val="28"/>
          <w:szCs w:val="28"/>
          <w:rtl/>
          <w:lang w:val="en-GB"/>
        </w:rPr>
        <w:t>.</w:t>
      </w:r>
      <w:r w:rsidR="00E932CD" w:rsidRPr="00E932CD">
        <w:rPr>
          <w:rStyle w:val="LatinChar"/>
          <w:rFonts w:cs="FrankRuehl"/>
          <w:sz w:val="28"/>
          <w:szCs w:val="28"/>
          <w:rtl/>
          <w:lang w:val="en-GB"/>
        </w:rPr>
        <w:t xml:space="preserve"> </w:t>
      </w:r>
    </w:p>
    <w:p w:rsidR="00AF68C8" w:rsidRDefault="00AF68C8" w:rsidP="00362686">
      <w:pPr>
        <w:jc w:val="both"/>
        <w:rPr>
          <w:rStyle w:val="LatinChar"/>
          <w:rFonts w:cs="FrankRuehl" w:hint="cs"/>
          <w:sz w:val="28"/>
          <w:szCs w:val="28"/>
          <w:rtl/>
          <w:lang w:val="en-GB"/>
        </w:rPr>
      </w:pPr>
      <w:r w:rsidRPr="00AF68C8">
        <w:rPr>
          <w:rStyle w:val="LatinChar"/>
          <w:rtl/>
        </w:rPr>
        <w:t>#</w:t>
      </w:r>
      <w:r w:rsidR="00E932CD" w:rsidRPr="00AF68C8">
        <w:rPr>
          <w:rStyle w:val="Title1"/>
          <w:rtl/>
        </w:rPr>
        <w:t>ומאן דאמר</w:t>
      </w:r>
      <w:r w:rsidRPr="00AF68C8">
        <w:rPr>
          <w:rStyle w:val="LatinChar"/>
          <w:rtl/>
        </w:rPr>
        <w:t>=</w:t>
      </w:r>
      <w:r w:rsidR="00E932CD" w:rsidRPr="00E932CD">
        <w:rPr>
          <w:rStyle w:val="LatinChar"/>
          <w:rFonts w:cs="FrankRuehl"/>
          <w:sz w:val="28"/>
          <w:szCs w:val="28"/>
          <w:rtl/>
          <w:lang w:val="en-GB"/>
        </w:rPr>
        <w:t xml:space="preserve"> שלא הזמינה את אשתו לסעודת נשים</w:t>
      </w:r>
      <w:r w:rsidR="000F50F0">
        <w:rPr>
          <w:rStyle w:val="LatinChar"/>
          <w:rFonts w:cs="FrankRuehl" w:hint="cs"/>
          <w:sz w:val="28"/>
          <w:szCs w:val="28"/>
          <w:rtl/>
          <w:lang w:val="en-GB"/>
        </w:rPr>
        <w:t>,</w:t>
      </w:r>
      <w:r w:rsidR="00E932CD" w:rsidRPr="00E932CD">
        <w:rPr>
          <w:rStyle w:val="LatinChar"/>
          <w:rFonts w:cs="FrankRuehl"/>
          <w:sz w:val="28"/>
          <w:szCs w:val="28"/>
          <w:rtl/>
          <w:lang w:val="en-GB"/>
        </w:rPr>
        <w:t xml:space="preserve"> סבר כי הבושה שנעשה לאשתו יותר נחשב צער</w:t>
      </w:r>
      <w:r>
        <w:rPr>
          <w:rStyle w:val="LatinChar"/>
          <w:rFonts w:cs="FrankRuehl" w:hint="cs"/>
          <w:sz w:val="28"/>
          <w:szCs w:val="28"/>
          <w:rtl/>
          <w:lang w:val="en-GB"/>
        </w:rPr>
        <w:t>.</w:t>
      </w:r>
      <w:r w:rsidR="00E932CD" w:rsidRPr="00E932CD">
        <w:rPr>
          <w:rStyle w:val="LatinChar"/>
          <w:rFonts w:cs="FrankRuehl"/>
          <w:sz w:val="28"/>
          <w:szCs w:val="28"/>
          <w:rtl/>
          <w:lang w:val="en-GB"/>
        </w:rPr>
        <w:t xml:space="preserve"> כי על</w:t>
      </w:r>
      <w:r w:rsidR="00CC36C6">
        <w:rPr>
          <w:rStyle w:val="LatinChar"/>
          <w:rFonts w:cs="FrankRuehl" w:hint="cs"/>
          <w:sz w:val="28"/>
          <w:szCs w:val="28"/>
          <w:rtl/>
          <w:lang w:val="en-GB"/>
        </w:rPr>
        <w:t xml:space="preserve"> </w:t>
      </w:r>
      <w:r w:rsidR="00D14DA8" w:rsidRPr="00D14DA8">
        <w:rPr>
          <w:rStyle w:val="LatinChar"/>
          <w:rFonts w:cs="FrankRuehl"/>
          <w:sz w:val="28"/>
          <w:szCs w:val="28"/>
          <w:rtl/>
          <w:lang w:val="en-GB"/>
        </w:rPr>
        <w:t>צערו ובושתו האדם מוחל</w:t>
      </w:r>
      <w:r>
        <w:rPr>
          <w:rStyle w:val="LatinChar"/>
          <w:rFonts w:cs="FrankRuehl" w:hint="cs"/>
          <w:sz w:val="28"/>
          <w:szCs w:val="28"/>
          <w:rtl/>
          <w:lang w:val="en-GB"/>
        </w:rPr>
        <w:t>,</w:t>
      </w:r>
      <w:r w:rsidR="00D14DA8" w:rsidRPr="00D14DA8">
        <w:rPr>
          <w:rStyle w:val="LatinChar"/>
          <w:rFonts w:cs="FrankRuehl"/>
          <w:sz w:val="28"/>
          <w:szCs w:val="28"/>
          <w:rtl/>
          <w:lang w:val="en-GB"/>
        </w:rPr>
        <w:t xml:space="preserve"> אבל על הבושה שנעשה לאשתו אין אדם מוחל</w:t>
      </w:r>
      <w:r>
        <w:rPr>
          <w:rStyle w:val="LatinChar"/>
          <w:rFonts w:cs="FrankRuehl" w:hint="cs"/>
          <w:sz w:val="28"/>
          <w:szCs w:val="28"/>
          <w:rtl/>
          <w:lang w:val="en-GB"/>
        </w:rPr>
        <w:t>,</w:t>
      </w:r>
      <w:r w:rsidR="00D14DA8" w:rsidRPr="00D14DA8">
        <w:rPr>
          <w:rStyle w:val="LatinChar"/>
          <w:rFonts w:cs="FrankRuehl"/>
          <w:sz w:val="28"/>
          <w:szCs w:val="28"/>
          <w:rtl/>
          <w:lang w:val="en-GB"/>
        </w:rPr>
        <w:t xml:space="preserve"> ואין יכול לוותר על זה</w:t>
      </w:r>
      <w:r>
        <w:rPr>
          <w:rStyle w:val="FootnoteReference"/>
          <w:rFonts w:cs="FrankRuehl"/>
          <w:szCs w:val="28"/>
          <w:rtl/>
        </w:rPr>
        <w:footnoteReference w:id="512"/>
      </w:r>
      <w:r>
        <w:rPr>
          <w:rStyle w:val="LatinChar"/>
          <w:rFonts w:cs="FrankRuehl" w:hint="cs"/>
          <w:sz w:val="28"/>
          <w:szCs w:val="28"/>
          <w:rtl/>
          <w:lang w:val="en-GB"/>
        </w:rPr>
        <w:t>.</w:t>
      </w:r>
      <w:r w:rsidR="00D14DA8" w:rsidRPr="00D14DA8">
        <w:rPr>
          <w:rStyle w:val="LatinChar"/>
          <w:rFonts w:cs="FrankRuehl"/>
          <w:sz w:val="28"/>
          <w:szCs w:val="28"/>
          <w:rtl/>
          <w:lang w:val="en-GB"/>
        </w:rPr>
        <w:t xml:space="preserve"> ומי שאמר שלא זימנתה אותה לסעודה</w:t>
      </w:r>
      <w:r w:rsidR="00362686">
        <w:rPr>
          <w:rStyle w:val="LatinChar"/>
          <w:rFonts w:cs="FrankRuehl" w:hint="cs"/>
          <w:sz w:val="28"/>
          <w:szCs w:val="28"/>
          <w:rtl/>
          <w:lang w:val="en-GB"/>
        </w:rPr>
        <w:t>,</w:t>
      </w:r>
      <w:r w:rsidR="00D14DA8" w:rsidRPr="00D14DA8">
        <w:rPr>
          <w:rStyle w:val="LatinChar"/>
          <w:rFonts w:cs="FrankRuehl"/>
          <w:sz w:val="28"/>
          <w:szCs w:val="28"/>
          <w:rtl/>
          <w:lang w:val="en-GB"/>
        </w:rPr>
        <w:t xml:space="preserve"> דבר זה הוא בושה כנגד הבריות</w:t>
      </w:r>
      <w:r w:rsidR="00362686">
        <w:rPr>
          <w:rStyle w:val="LatinChar"/>
          <w:rFonts w:cs="FrankRuehl" w:hint="cs"/>
          <w:sz w:val="28"/>
          <w:szCs w:val="28"/>
          <w:rtl/>
          <w:lang w:val="en-GB"/>
        </w:rPr>
        <w:t>,</w:t>
      </w:r>
      <w:r w:rsidR="00D14DA8" w:rsidRPr="00D14DA8">
        <w:rPr>
          <w:rStyle w:val="LatinChar"/>
          <w:rFonts w:cs="FrankRuehl"/>
          <w:sz w:val="28"/>
          <w:szCs w:val="28"/>
          <w:rtl/>
          <w:lang w:val="en-GB"/>
        </w:rPr>
        <w:t xml:space="preserve"> ובושה זאת הוא יותר נחשב מן צער ההכאה</w:t>
      </w:r>
      <w:r w:rsidR="00362686">
        <w:rPr>
          <w:rStyle w:val="LatinChar"/>
          <w:rFonts w:cs="FrankRuehl" w:hint="cs"/>
          <w:sz w:val="28"/>
          <w:szCs w:val="28"/>
          <w:rtl/>
          <w:lang w:val="en-GB"/>
        </w:rPr>
        <w:t>.</w:t>
      </w:r>
      <w:r w:rsidR="00D14DA8" w:rsidRPr="00D14DA8">
        <w:rPr>
          <w:rStyle w:val="LatinChar"/>
          <w:rFonts w:cs="FrankRuehl"/>
          <w:sz w:val="28"/>
          <w:szCs w:val="28"/>
          <w:rtl/>
          <w:lang w:val="en-GB"/>
        </w:rPr>
        <w:t xml:space="preserve"> וגדול הוא כבוד אשתו</w:t>
      </w:r>
      <w:r w:rsidR="00362686">
        <w:rPr>
          <w:rStyle w:val="LatinChar"/>
          <w:rFonts w:cs="FrankRuehl" w:hint="cs"/>
          <w:sz w:val="28"/>
          <w:szCs w:val="28"/>
          <w:rtl/>
          <w:lang w:val="en-GB"/>
        </w:rPr>
        <w:t>,</w:t>
      </w:r>
      <w:r w:rsidR="00D14DA8" w:rsidRPr="00D14DA8">
        <w:rPr>
          <w:rStyle w:val="LatinChar"/>
          <w:rFonts w:cs="FrankRuehl"/>
          <w:sz w:val="28"/>
          <w:szCs w:val="28"/>
          <w:rtl/>
          <w:lang w:val="en-GB"/>
        </w:rPr>
        <w:t xml:space="preserve"> כדאיתא בגמרא בפרק הזהב </w:t>
      </w:r>
      <w:r w:rsidR="00D14DA8" w:rsidRPr="00362686">
        <w:rPr>
          <w:rStyle w:val="LatinChar"/>
          <w:rFonts w:cs="Dbs-Rashi"/>
          <w:szCs w:val="20"/>
          <w:rtl/>
          <w:lang w:val="en-GB"/>
        </w:rPr>
        <w:t>(</w:t>
      </w:r>
      <w:r w:rsidR="00362686" w:rsidRPr="00362686">
        <w:rPr>
          <w:rStyle w:val="LatinChar"/>
          <w:rFonts w:cs="Dbs-Rashi" w:hint="cs"/>
          <w:szCs w:val="20"/>
          <w:rtl/>
          <w:lang w:val="en-GB"/>
        </w:rPr>
        <w:t xml:space="preserve">ב"מ </w:t>
      </w:r>
      <w:r w:rsidR="00D14DA8" w:rsidRPr="00362686">
        <w:rPr>
          <w:rStyle w:val="LatinChar"/>
          <w:rFonts w:cs="Dbs-Rashi"/>
          <w:szCs w:val="20"/>
          <w:rtl/>
          <w:lang w:val="en-GB"/>
        </w:rPr>
        <w:t>נט</w:t>
      </w:r>
      <w:r w:rsidR="00362686" w:rsidRPr="00362686">
        <w:rPr>
          <w:rStyle w:val="LatinChar"/>
          <w:rFonts w:cs="Dbs-Rashi" w:hint="cs"/>
          <w:szCs w:val="20"/>
          <w:rtl/>
          <w:lang w:val="en-GB"/>
        </w:rPr>
        <w:t>.</w:t>
      </w:r>
      <w:r w:rsidR="00D14DA8" w:rsidRPr="00362686">
        <w:rPr>
          <w:rStyle w:val="LatinChar"/>
          <w:rFonts w:cs="Dbs-Rashi"/>
          <w:szCs w:val="20"/>
          <w:rtl/>
          <w:lang w:val="en-GB"/>
        </w:rPr>
        <w:t>)</w:t>
      </w:r>
      <w:r w:rsidR="00362686">
        <w:rPr>
          <w:rStyle w:val="FootnoteReference"/>
          <w:rFonts w:cs="FrankRuehl"/>
          <w:szCs w:val="28"/>
          <w:rtl/>
        </w:rPr>
        <w:footnoteReference w:id="513"/>
      </w:r>
      <w:r w:rsidR="00362686">
        <w:rPr>
          <w:rStyle w:val="LatinChar"/>
          <w:rFonts w:cs="FrankRuehl" w:hint="cs"/>
          <w:sz w:val="28"/>
          <w:szCs w:val="28"/>
          <w:rtl/>
          <w:lang w:val="en-GB"/>
        </w:rPr>
        <w:t>,</w:t>
      </w:r>
      <w:r w:rsidR="00D14DA8" w:rsidRPr="00D14DA8">
        <w:rPr>
          <w:rStyle w:val="LatinChar"/>
          <w:rFonts w:cs="FrankRuehl"/>
          <w:sz w:val="28"/>
          <w:szCs w:val="28"/>
          <w:rtl/>
          <w:lang w:val="en-GB"/>
        </w:rPr>
        <w:t xml:space="preserve"> ובכמה מקומות</w:t>
      </w:r>
      <w:r w:rsidR="00362686">
        <w:rPr>
          <w:rStyle w:val="FootnoteReference"/>
          <w:rFonts w:cs="FrankRuehl"/>
          <w:szCs w:val="28"/>
          <w:rtl/>
        </w:rPr>
        <w:footnoteReference w:id="514"/>
      </w:r>
      <w:r w:rsidR="00362686">
        <w:rPr>
          <w:rStyle w:val="LatinChar"/>
          <w:rFonts w:cs="FrankRuehl" w:hint="cs"/>
          <w:sz w:val="28"/>
          <w:szCs w:val="28"/>
          <w:rtl/>
          <w:lang w:val="en-GB"/>
        </w:rPr>
        <w:t>.</w:t>
      </w:r>
      <w:r w:rsidR="00D14DA8" w:rsidRPr="00D14DA8">
        <w:rPr>
          <w:rStyle w:val="LatinChar"/>
          <w:rFonts w:cs="FrankRuehl"/>
          <w:sz w:val="28"/>
          <w:szCs w:val="28"/>
          <w:rtl/>
          <w:lang w:val="en-GB"/>
        </w:rPr>
        <w:t xml:space="preserve"> ולפיכך דבר זה יותר ראוי שיהיה ממוכן מקנא לכבוד אשתו</w:t>
      </w:r>
      <w:r w:rsidR="00190D5B">
        <w:rPr>
          <w:rStyle w:val="FootnoteReference"/>
          <w:rFonts w:cs="FrankRuehl"/>
          <w:szCs w:val="28"/>
          <w:rtl/>
        </w:rPr>
        <w:footnoteReference w:id="515"/>
      </w:r>
      <w:r>
        <w:rPr>
          <w:rStyle w:val="LatinChar"/>
          <w:rFonts w:cs="FrankRuehl" w:hint="cs"/>
          <w:sz w:val="28"/>
          <w:szCs w:val="28"/>
          <w:rtl/>
          <w:lang w:val="en-GB"/>
        </w:rPr>
        <w:t>.</w:t>
      </w:r>
    </w:p>
    <w:p w:rsidR="008B3C88" w:rsidRDefault="008B3C88" w:rsidP="00517B1C">
      <w:pPr>
        <w:jc w:val="both"/>
        <w:rPr>
          <w:rStyle w:val="LatinChar"/>
          <w:rFonts w:cs="FrankRuehl" w:hint="cs"/>
          <w:sz w:val="28"/>
          <w:szCs w:val="28"/>
          <w:rtl/>
          <w:lang w:val="en-GB"/>
        </w:rPr>
      </w:pPr>
      <w:r w:rsidRPr="008B3C88">
        <w:rPr>
          <w:rStyle w:val="LatinChar"/>
          <w:rtl/>
        </w:rPr>
        <w:t>#</w:t>
      </w:r>
      <w:r w:rsidR="00D14DA8" w:rsidRPr="008B3C88">
        <w:rPr>
          <w:rStyle w:val="Title1"/>
          <w:rtl/>
        </w:rPr>
        <w:t>ומאן דאמר</w:t>
      </w:r>
      <w:r w:rsidRPr="008B3C88">
        <w:rPr>
          <w:rStyle w:val="LatinChar"/>
          <w:rtl/>
        </w:rPr>
        <w:t>=</w:t>
      </w:r>
      <w:r w:rsidR="00D14DA8" w:rsidRPr="00D14DA8">
        <w:rPr>
          <w:rStyle w:val="LatinChar"/>
          <w:rFonts w:cs="FrankRuehl"/>
          <w:sz w:val="28"/>
          <w:szCs w:val="28"/>
          <w:rtl/>
          <w:lang w:val="en-GB"/>
        </w:rPr>
        <w:t xml:space="preserve"> משום שהיה לו בת</w:t>
      </w:r>
      <w:r>
        <w:rPr>
          <w:rStyle w:val="LatinChar"/>
          <w:rFonts w:cs="FrankRuehl" w:hint="cs"/>
          <w:sz w:val="28"/>
          <w:szCs w:val="28"/>
          <w:rtl/>
          <w:lang w:val="en-GB"/>
        </w:rPr>
        <w:t>,</w:t>
      </w:r>
      <w:r w:rsidR="00D14DA8" w:rsidRPr="00D14DA8">
        <w:rPr>
          <w:rStyle w:val="LatinChar"/>
          <w:rFonts w:cs="FrankRuehl"/>
          <w:sz w:val="28"/>
          <w:szCs w:val="28"/>
          <w:rtl/>
          <w:lang w:val="en-GB"/>
        </w:rPr>
        <w:t xml:space="preserve"> סבר שיותר האדם עושה בשביל תועלת בניו</w:t>
      </w:r>
      <w:r>
        <w:rPr>
          <w:rStyle w:val="FootnoteReference"/>
          <w:rFonts w:cs="FrankRuehl"/>
          <w:szCs w:val="28"/>
          <w:rtl/>
        </w:rPr>
        <w:footnoteReference w:id="516"/>
      </w:r>
      <w:r>
        <w:rPr>
          <w:rStyle w:val="LatinChar"/>
          <w:rFonts w:cs="FrankRuehl" w:hint="cs"/>
          <w:sz w:val="28"/>
          <w:szCs w:val="28"/>
          <w:rtl/>
          <w:lang w:val="en-GB"/>
        </w:rPr>
        <w:t>.</w:t>
      </w:r>
      <w:r w:rsidR="00D14DA8" w:rsidRPr="00D14DA8">
        <w:rPr>
          <w:rStyle w:val="LatinChar"/>
          <w:rFonts w:cs="FrankRuehl"/>
          <w:sz w:val="28"/>
          <w:szCs w:val="28"/>
          <w:rtl/>
          <w:lang w:val="en-GB"/>
        </w:rPr>
        <w:t xml:space="preserve"> ולפיכך אמר בשביל שהיתה לו בת</w:t>
      </w:r>
      <w:r>
        <w:rPr>
          <w:rStyle w:val="LatinChar"/>
          <w:rFonts w:cs="FrankRuehl" w:hint="cs"/>
          <w:sz w:val="28"/>
          <w:szCs w:val="28"/>
          <w:rtl/>
          <w:lang w:val="en-GB"/>
        </w:rPr>
        <w:t>,</w:t>
      </w:r>
      <w:r w:rsidR="00D14DA8" w:rsidRPr="00D14DA8">
        <w:rPr>
          <w:rStyle w:val="LatinChar"/>
          <w:rFonts w:cs="FrankRuehl"/>
          <w:sz w:val="28"/>
          <w:szCs w:val="28"/>
          <w:rtl/>
          <w:lang w:val="en-GB"/>
        </w:rPr>
        <w:t xml:space="preserve"> והיה רוצה להשיאה אל אחשורוש</w:t>
      </w:r>
      <w:r>
        <w:rPr>
          <w:rStyle w:val="LatinChar"/>
          <w:rFonts w:cs="FrankRuehl" w:hint="cs"/>
          <w:sz w:val="28"/>
          <w:szCs w:val="28"/>
          <w:rtl/>
          <w:lang w:val="en-GB"/>
        </w:rPr>
        <w:t>.</w:t>
      </w:r>
      <w:r w:rsidR="00D14DA8" w:rsidRPr="00D14DA8">
        <w:rPr>
          <w:rStyle w:val="LatinChar"/>
          <w:rFonts w:cs="FrankRuehl"/>
          <w:sz w:val="28"/>
          <w:szCs w:val="28"/>
          <w:rtl/>
          <w:lang w:val="en-GB"/>
        </w:rPr>
        <w:t xml:space="preserve"> ודבר זה ת</w:t>
      </w:r>
      <w:r>
        <w:rPr>
          <w:rStyle w:val="LatinChar"/>
          <w:rFonts w:cs="FrankRuehl" w:hint="cs"/>
          <w:sz w:val="28"/>
          <w:szCs w:val="28"/>
          <w:rtl/>
          <w:lang w:val="en-GB"/>
        </w:rPr>
        <w:t>ו</w:t>
      </w:r>
      <w:r w:rsidR="00D14DA8" w:rsidRPr="00D14DA8">
        <w:rPr>
          <w:rStyle w:val="LatinChar"/>
          <w:rFonts w:cs="FrankRuehl"/>
          <w:sz w:val="28"/>
          <w:szCs w:val="28"/>
          <w:rtl/>
          <w:lang w:val="en-GB"/>
        </w:rPr>
        <w:t>עלת לעצמו</w:t>
      </w:r>
      <w:r>
        <w:rPr>
          <w:rStyle w:val="LatinChar"/>
          <w:rFonts w:cs="FrankRuehl" w:hint="cs"/>
          <w:sz w:val="28"/>
          <w:szCs w:val="28"/>
          <w:rtl/>
          <w:lang w:val="en-GB"/>
        </w:rPr>
        <w:t>,</w:t>
      </w:r>
      <w:r w:rsidR="00D14DA8" w:rsidRPr="00D14DA8">
        <w:rPr>
          <w:rStyle w:val="LatinChar"/>
          <w:rFonts w:cs="FrankRuehl"/>
          <w:sz w:val="28"/>
          <w:szCs w:val="28"/>
          <w:rtl/>
          <w:lang w:val="en-GB"/>
        </w:rPr>
        <w:t xml:space="preserve"> לכך נכנס </w:t>
      </w:r>
      <w:r w:rsidRPr="00E932CD">
        <w:rPr>
          <w:rStyle w:val="LatinChar"/>
          <w:rFonts w:cs="FrankRuehl"/>
          <w:sz w:val="28"/>
          <w:szCs w:val="28"/>
          <w:rtl/>
          <w:lang w:val="en-GB"/>
        </w:rPr>
        <w:t>ל</w:t>
      </w:r>
      <w:r>
        <w:rPr>
          <w:rStyle w:val="LatinChar"/>
          <w:rFonts w:cs="FrankRuehl" w:hint="cs"/>
          <w:sz w:val="28"/>
          <w:szCs w:val="28"/>
          <w:rtl/>
          <w:lang w:val="en-GB"/>
        </w:rPr>
        <w:t>ְ</w:t>
      </w:r>
      <w:r w:rsidRPr="00E932CD">
        <w:rPr>
          <w:rStyle w:val="LatinChar"/>
          <w:rFonts w:cs="FrankRuehl"/>
          <w:sz w:val="28"/>
          <w:szCs w:val="28"/>
          <w:rtl/>
          <w:lang w:val="en-GB"/>
        </w:rPr>
        <w:t>ד</w:t>
      </w:r>
      <w:r>
        <w:rPr>
          <w:rStyle w:val="LatinChar"/>
          <w:rFonts w:cs="FrankRuehl" w:hint="cs"/>
          <w:sz w:val="28"/>
          <w:szCs w:val="28"/>
          <w:rtl/>
          <w:lang w:val="en-GB"/>
        </w:rPr>
        <w:t>ַ</w:t>
      </w:r>
      <w:r w:rsidRPr="00E932CD">
        <w:rPr>
          <w:rStyle w:val="LatinChar"/>
          <w:rFonts w:cs="FrankRuehl"/>
          <w:sz w:val="28"/>
          <w:szCs w:val="28"/>
          <w:rtl/>
          <w:lang w:val="en-GB"/>
        </w:rPr>
        <w:t>ב</w:t>
      </w:r>
      <w:r>
        <w:rPr>
          <w:rStyle w:val="LatinChar"/>
          <w:rFonts w:cs="FrankRuehl" w:hint="cs"/>
          <w:sz w:val="28"/>
          <w:szCs w:val="28"/>
          <w:rtl/>
          <w:lang w:val="en-GB"/>
        </w:rPr>
        <w:t>ֵּ</w:t>
      </w:r>
      <w:r w:rsidRPr="00E932CD">
        <w:rPr>
          <w:rStyle w:val="LatinChar"/>
          <w:rFonts w:cs="FrankRuehl"/>
          <w:sz w:val="28"/>
          <w:szCs w:val="28"/>
          <w:rtl/>
          <w:lang w:val="en-GB"/>
        </w:rPr>
        <w:t>ר</w:t>
      </w:r>
      <w:r w:rsidRPr="00D14DA8">
        <w:rPr>
          <w:rStyle w:val="LatinChar"/>
          <w:rFonts w:cs="FrankRuehl"/>
          <w:sz w:val="28"/>
          <w:szCs w:val="28"/>
          <w:rtl/>
          <w:lang w:val="en-GB"/>
        </w:rPr>
        <w:t xml:space="preserve"> </w:t>
      </w:r>
      <w:r w:rsidR="00D14DA8" w:rsidRPr="00D14DA8">
        <w:rPr>
          <w:rStyle w:val="LatinChar"/>
          <w:rFonts w:cs="FrankRuehl"/>
          <w:sz w:val="28"/>
          <w:szCs w:val="28"/>
          <w:rtl/>
          <w:lang w:val="en-GB"/>
        </w:rPr>
        <w:t>תחלה</w:t>
      </w:r>
      <w:r>
        <w:rPr>
          <w:rStyle w:val="LatinChar"/>
          <w:rFonts w:cs="FrankRuehl" w:hint="cs"/>
          <w:sz w:val="28"/>
          <w:szCs w:val="28"/>
          <w:rtl/>
          <w:lang w:val="en-GB"/>
        </w:rPr>
        <w:t>.</w:t>
      </w:r>
      <w:r w:rsidR="00D14DA8" w:rsidRPr="00D14DA8">
        <w:rPr>
          <w:rStyle w:val="LatinChar"/>
          <w:rFonts w:cs="FrankRuehl"/>
          <w:sz w:val="28"/>
          <w:szCs w:val="28"/>
          <w:rtl/>
          <w:lang w:val="en-GB"/>
        </w:rPr>
        <w:t xml:space="preserve"> אבל מפני הנקמה</w:t>
      </w:r>
      <w:r w:rsidR="00517B1C">
        <w:rPr>
          <w:rStyle w:val="FootnoteReference"/>
          <w:rFonts w:cs="FrankRuehl"/>
          <w:szCs w:val="28"/>
          <w:rtl/>
        </w:rPr>
        <w:footnoteReference w:id="517"/>
      </w:r>
      <w:r>
        <w:rPr>
          <w:rStyle w:val="LatinChar"/>
          <w:rFonts w:cs="FrankRuehl" w:hint="cs"/>
          <w:sz w:val="28"/>
          <w:szCs w:val="28"/>
          <w:rtl/>
          <w:lang w:val="en-GB"/>
        </w:rPr>
        <w:t>,</w:t>
      </w:r>
      <w:r w:rsidR="00D14DA8" w:rsidRPr="00D14DA8">
        <w:rPr>
          <w:rStyle w:val="LatinChar"/>
          <w:rFonts w:cs="FrankRuehl"/>
          <w:sz w:val="28"/>
          <w:szCs w:val="28"/>
          <w:rtl/>
          <w:lang w:val="en-GB"/>
        </w:rPr>
        <w:t xml:space="preserve"> שאין בזה תועלת</w:t>
      </w:r>
      <w:r>
        <w:rPr>
          <w:rStyle w:val="LatinChar"/>
          <w:rFonts w:cs="FrankRuehl" w:hint="cs"/>
          <w:sz w:val="28"/>
          <w:szCs w:val="28"/>
          <w:rtl/>
          <w:lang w:val="en-GB"/>
        </w:rPr>
        <w:t>,</w:t>
      </w:r>
      <w:r w:rsidR="00D14DA8" w:rsidRPr="00D14DA8">
        <w:rPr>
          <w:rStyle w:val="LatinChar"/>
          <w:rFonts w:cs="FrankRuehl"/>
          <w:sz w:val="28"/>
          <w:szCs w:val="28"/>
          <w:rtl/>
          <w:lang w:val="en-GB"/>
        </w:rPr>
        <w:t xml:space="preserve"> בשביל כך אין האדם נכנס לדבר תחלה</w:t>
      </w:r>
      <w:r>
        <w:rPr>
          <w:rStyle w:val="LatinChar"/>
          <w:rFonts w:cs="FrankRuehl" w:hint="cs"/>
          <w:sz w:val="28"/>
          <w:szCs w:val="28"/>
          <w:rtl/>
          <w:lang w:val="en-GB"/>
        </w:rPr>
        <w:t>,</w:t>
      </w:r>
      <w:r w:rsidR="00D14DA8" w:rsidRPr="00D14DA8">
        <w:rPr>
          <w:rStyle w:val="LatinChar"/>
          <w:rFonts w:cs="FrankRuehl"/>
          <w:sz w:val="28"/>
          <w:szCs w:val="28"/>
          <w:rtl/>
          <w:lang w:val="en-GB"/>
        </w:rPr>
        <w:t xml:space="preserve"> שאין ראוי לו כמו זה להיות קופץ בראש</w:t>
      </w:r>
      <w:r>
        <w:rPr>
          <w:rStyle w:val="LatinChar"/>
          <w:rFonts w:cs="FrankRuehl" w:hint="cs"/>
          <w:sz w:val="28"/>
          <w:szCs w:val="28"/>
          <w:rtl/>
          <w:lang w:val="en-GB"/>
        </w:rPr>
        <w:t>.</w:t>
      </w:r>
      <w:r w:rsidR="00D14DA8" w:rsidRPr="00D14DA8">
        <w:rPr>
          <w:rStyle w:val="LatinChar"/>
          <w:rFonts w:cs="FrankRuehl"/>
          <w:sz w:val="28"/>
          <w:szCs w:val="28"/>
          <w:rtl/>
          <w:lang w:val="en-GB"/>
        </w:rPr>
        <w:t xml:space="preserve"> וגם לפי המדרש הזה נקרא שמו </w:t>
      </w:r>
      <w:r>
        <w:rPr>
          <w:rStyle w:val="LatinChar"/>
          <w:rFonts w:cs="FrankRuehl" w:hint="cs"/>
          <w:sz w:val="28"/>
          <w:szCs w:val="28"/>
          <w:rtl/>
          <w:lang w:val="en-GB"/>
        </w:rPr>
        <w:t>"</w:t>
      </w:r>
      <w:r w:rsidR="00D14DA8" w:rsidRPr="00D14DA8">
        <w:rPr>
          <w:rStyle w:val="LatinChar"/>
          <w:rFonts w:cs="FrankRuehl"/>
          <w:sz w:val="28"/>
          <w:szCs w:val="28"/>
          <w:rtl/>
          <w:lang w:val="en-GB"/>
        </w:rPr>
        <w:t>ממוכן</w:t>
      </w:r>
      <w:r>
        <w:rPr>
          <w:rStyle w:val="LatinChar"/>
          <w:rFonts w:cs="FrankRuehl" w:hint="cs"/>
          <w:sz w:val="28"/>
          <w:szCs w:val="28"/>
          <w:rtl/>
          <w:lang w:val="en-GB"/>
        </w:rPr>
        <w:t>"</w:t>
      </w:r>
      <w:r w:rsidR="00D14DA8" w:rsidRPr="00D14DA8">
        <w:rPr>
          <w:rStyle w:val="LatinChar"/>
          <w:rFonts w:cs="FrankRuehl"/>
          <w:sz w:val="28"/>
          <w:szCs w:val="28"/>
          <w:rtl/>
          <w:lang w:val="en-GB"/>
        </w:rPr>
        <w:t xml:space="preserve"> מפני שמוכן לפורענות ושתי מטעם שנזכר</w:t>
      </w:r>
      <w:r w:rsidR="00517B1C">
        <w:rPr>
          <w:rStyle w:val="FootnoteReference"/>
          <w:rFonts w:cs="FrankRuehl"/>
          <w:szCs w:val="28"/>
          <w:rtl/>
        </w:rPr>
        <w:footnoteReference w:id="518"/>
      </w:r>
      <w:r w:rsidR="00D14DA8" w:rsidRPr="00D14DA8">
        <w:rPr>
          <w:rStyle w:val="LatinChar"/>
          <w:rFonts w:cs="FrankRuehl"/>
          <w:sz w:val="28"/>
          <w:szCs w:val="28"/>
          <w:rtl/>
          <w:lang w:val="en-GB"/>
        </w:rPr>
        <w:t xml:space="preserve">. </w:t>
      </w:r>
    </w:p>
    <w:p w:rsidR="00144B09" w:rsidRDefault="008B3C88" w:rsidP="00EB5B79">
      <w:pPr>
        <w:jc w:val="both"/>
        <w:rPr>
          <w:rFonts w:cs="FrankRuehl" w:hint="cs"/>
          <w:sz w:val="28"/>
          <w:szCs w:val="28"/>
          <w:rtl/>
        </w:rPr>
      </w:pPr>
      <w:r w:rsidRPr="008B3C88">
        <w:rPr>
          <w:rStyle w:val="LatinChar"/>
          <w:rtl/>
        </w:rPr>
        <w:t>#</w:t>
      </w:r>
      <w:r w:rsidRPr="008B3C88">
        <w:rPr>
          <w:rStyle w:val="Title1"/>
          <w:rFonts w:hint="cs"/>
          <w:rtl/>
        </w:rPr>
        <w:t>"</w:t>
      </w:r>
      <w:r w:rsidR="00D14DA8" w:rsidRPr="008B3C88">
        <w:rPr>
          <w:rStyle w:val="Title1"/>
          <w:rtl/>
        </w:rPr>
        <w:t>ויאמר ממוכן וגומ</w:t>
      </w:r>
      <w:r w:rsidRPr="008B3C88">
        <w:rPr>
          <w:rStyle w:val="Title1"/>
          <w:rFonts w:hint="cs"/>
          <w:rtl/>
        </w:rPr>
        <w:t>ר"</w:t>
      </w:r>
      <w:r w:rsidRPr="008B3C88">
        <w:rPr>
          <w:rStyle w:val="LatinChar"/>
          <w:rtl/>
        </w:rPr>
        <w:t>=</w:t>
      </w:r>
      <w:r w:rsidR="00D14DA8" w:rsidRPr="00D14DA8">
        <w:rPr>
          <w:rStyle w:val="LatinChar"/>
          <w:rFonts w:cs="FrankRuehl"/>
          <w:sz w:val="28"/>
          <w:szCs w:val="28"/>
          <w:rtl/>
          <w:lang w:val="en-GB"/>
        </w:rPr>
        <w:t xml:space="preserve"> </w:t>
      </w:r>
      <w:r w:rsidRPr="008B3C88">
        <w:rPr>
          <w:rStyle w:val="LatinChar"/>
          <w:rFonts w:cs="Dbs-Rashi"/>
          <w:szCs w:val="20"/>
          <w:rtl/>
          <w:lang w:val="en-GB"/>
        </w:rPr>
        <w:t>(</w:t>
      </w:r>
      <w:r w:rsidRPr="008B3C88">
        <w:rPr>
          <w:rStyle w:val="LatinChar"/>
          <w:rFonts w:cs="Dbs-Rashi" w:hint="cs"/>
          <w:szCs w:val="20"/>
          <w:rtl/>
          <w:lang w:val="en-GB"/>
        </w:rPr>
        <w:t>פסוק</w:t>
      </w:r>
      <w:r w:rsidRPr="008B3C88">
        <w:rPr>
          <w:rStyle w:val="LatinChar"/>
          <w:rFonts w:cs="Dbs-Rashi"/>
          <w:szCs w:val="20"/>
          <w:rtl/>
          <w:lang w:val="en-GB"/>
        </w:rPr>
        <w:t xml:space="preserve"> טז)</w:t>
      </w:r>
      <w:r>
        <w:rPr>
          <w:rStyle w:val="LatinChar"/>
          <w:rFonts w:cs="FrankRuehl" w:hint="cs"/>
          <w:sz w:val="28"/>
          <w:szCs w:val="28"/>
          <w:rtl/>
          <w:lang w:val="en-GB"/>
        </w:rPr>
        <w:t xml:space="preserve">. </w:t>
      </w:r>
      <w:r w:rsidR="00D14DA8" w:rsidRPr="00D14DA8">
        <w:rPr>
          <w:rStyle w:val="LatinChar"/>
          <w:rFonts w:cs="FrankRuehl"/>
          <w:sz w:val="28"/>
          <w:szCs w:val="28"/>
          <w:rtl/>
          <w:lang w:val="en-GB"/>
        </w:rPr>
        <w:t xml:space="preserve">לפי הסברא קשה מה שאמר </w:t>
      </w:r>
      <w:r w:rsidR="00A06B55">
        <w:rPr>
          <w:rStyle w:val="LatinChar"/>
          <w:rFonts w:cs="FrankRuehl" w:hint="cs"/>
          <w:sz w:val="28"/>
          <w:szCs w:val="28"/>
          <w:rtl/>
          <w:lang w:val="en-GB"/>
        </w:rPr>
        <w:t>"</w:t>
      </w:r>
      <w:r w:rsidR="00D14DA8" w:rsidRPr="00D14DA8">
        <w:rPr>
          <w:rStyle w:val="LatinChar"/>
          <w:rFonts w:cs="FrankRuehl"/>
          <w:sz w:val="28"/>
          <w:szCs w:val="28"/>
          <w:rtl/>
          <w:lang w:val="en-GB"/>
        </w:rPr>
        <w:t>לא על המלך לבדו וגומר</w:t>
      </w:r>
      <w:r w:rsidR="00A06B55">
        <w:rPr>
          <w:rStyle w:val="LatinChar"/>
          <w:rFonts w:cs="FrankRuehl" w:hint="cs"/>
          <w:sz w:val="28"/>
          <w:szCs w:val="28"/>
          <w:rtl/>
          <w:lang w:val="en-GB"/>
        </w:rPr>
        <w:t>",</w:t>
      </w:r>
      <w:r w:rsidR="00D14DA8" w:rsidRPr="00D14DA8">
        <w:rPr>
          <w:rStyle w:val="LatinChar"/>
          <w:rFonts w:cs="FrankRuehl"/>
          <w:sz w:val="28"/>
          <w:szCs w:val="28"/>
          <w:rtl/>
          <w:lang w:val="en-GB"/>
        </w:rPr>
        <w:t xml:space="preserve"> וכי דבר שעושה אל השרים יותר נחשב ממה שהוא עושה למלך</w:t>
      </w:r>
      <w:r w:rsidR="00A06B55">
        <w:rPr>
          <w:rStyle w:val="LatinChar"/>
          <w:rFonts w:cs="FrankRuehl" w:hint="cs"/>
          <w:sz w:val="28"/>
          <w:szCs w:val="28"/>
          <w:rtl/>
          <w:lang w:val="en-GB"/>
        </w:rPr>
        <w:t>,</w:t>
      </w:r>
      <w:r w:rsidR="00D14DA8" w:rsidRPr="00D14DA8">
        <w:rPr>
          <w:rStyle w:val="LatinChar"/>
          <w:rFonts w:cs="FrankRuehl"/>
          <w:sz w:val="28"/>
          <w:szCs w:val="28"/>
          <w:rtl/>
          <w:lang w:val="en-GB"/>
        </w:rPr>
        <w:t xml:space="preserve"> וזהו כמו </w:t>
      </w:r>
      <w:r w:rsidR="00A06B55" w:rsidRPr="00A06B55">
        <w:rPr>
          <w:rStyle w:val="LatinChar"/>
          <w:rFonts w:cs="Dbs-Rashi" w:hint="cs"/>
          <w:szCs w:val="20"/>
          <w:rtl/>
          <w:lang w:val="en-GB"/>
        </w:rPr>
        <w:t>(קידושין ו.)</w:t>
      </w:r>
      <w:r w:rsidR="00A06B55">
        <w:rPr>
          <w:rStyle w:val="LatinChar"/>
          <w:rFonts w:cs="FrankRuehl" w:hint="cs"/>
          <w:sz w:val="28"/>
          <w:szCs w:val="28"/>
          <w:rtl/>
          <w:lang w:val="en-GB"/>
        </w:rPr>
        <w:t xml:space="preserve"> "</w:t>
      </w:r>
      <w:r w:rsidR="00D14DA8" w:rsidRPr="00D14DA8">
        <w:rPr>
          <w:rStyle w:val="LatinChar"/>
          <w:rFonts w:cs="FrankRuehl"/>
          <w:sz w:val="28"/>
          <w:szCs w:val="28"/>
          <w:rtl/>
          <w:lang w:val="en-GB"/>
        </w:rPr>
        <w:t>יהודא ועוד לקרא</w:t>
      </w:r>
      <w:r w:rsidR="00A06B55">
        <w:rPr>
          <w:rStyle w:val="LatinChar"/>
          <w:rFonts w:cs="FrankRuehl" w:hint="cs"/>
          <w:sz w:val="28"/>
          <w:szCs w:val="28"/>
          <w:rtl/>
          <w:lang w:val="en-GB"/>
        </w:rPr>
        <w:t>"</w:t>
      </w:r>
      <w:r w:rsidR="00A06B55">
        <w:rPr>
          <w:rStyle w:val="FootnoteReference"/>
          <w:rFonts w:cs="FrankRuehl"/>
          <w:szCs w:val="28"/>
          <w:rtl/>
        </w:rPr>
        <w:footnoteReference w:id="519"/>
      </w:r>
      <w:r w:rsidR="00A06B55">
        <w:rPr>
          <w:rStyle w:val="LatinChar"/>
          <w:rFonts w:cs="FrankRuehl" w:hint="cs"/>
          <w:sz w:val="28"/>
          <w:szCs w:val="28"/>
          <w:rtl/>
          <w:lang w:val="en-GB"/>
        </w:rPr>
        <w:t>.</w:t>
      </w:r>
      <w:r w:rsidR="00D14DA8" w:rsidRPr="00D14DA8">
        <w:rPr>
          <w:rStyle w:val="LatinChar"/>
          <w:rFonts w:cs="FrankRuehl"/>
          <w:sz w:val="28"/>
          <w:szCs w:val="28"/>
          <w:rtl/>
          <w:lang w:val="en-GB"/>
        </w:rPr>
        <w:t xml:space="preserve"> ועוד קשה</w:t>
      </w:r>
      <w:r w:rsidR="00337113">
        <w:rPr>
          <w:rStyle w:val="LatinChar"/>
          <w:rFonts w:cs="FrankRuehl" w:hint="cs"/>
          <w:sz w:val="28"/>
          <w:szCs w:val="28"/>
          <w:rtl/>
          <w:lang w:val="en-GB"/>
        </w:rPr>
        <w:t>,</w:t>
      </w:r>
      <w:r w:rsidR="00D14DA8" w:rsidRPr="00D14DA8">
        <w:rPr>
          <w:rStyle w:val="LatinChar"/>
          <w:rFonts w:cs="FrankRuehl"/>
          <w:sz w:val="28"/>
          <w:szCs w:val="28"/>
          <w:rtl/>
          <w:lang w:val="en-GB"/>
        </w:rPr>
        <w:t xml:space="preserve"> כי המלך לא שאל רק </w:t>
      </w:r>
      <w:r w:rsidR="00337113" w:rsidRPr="00337113">
        <w:rPr>
          <w:rStyle w:val="LatinChar"/>
          <w:rFonts w:cs="Dbs-Rashi" w:hint="cs"/>
          <w:szCs w:val="20"/>
          <w:rtl/>
          <w:lang w:val="en-GB"/>
        </w:rPr>
        <w:t>(פסוק טו)</w:t>
      </w:r>
      <w:r w:rsidR="00337113">
        <w:rPr>
          <w:rStyle w:val="LatinChar"/>
          <w:rFonts w:cs="FrankRuehl" w:hint="cs"/>
          <w:sz w:val="28"/>
          <w:szCs w:val="28"/>
          <w:rtl/>
          <w:lang w:val="en-GB"/>
        </w:rPr>
        <w:t xml:space="preserve"> "</w:t>
      </w:r>
      <w:r w:rsidR="00D14DA8" w:rsidRPr="00D14DA8">
        <w:rPr>
          <w:rStyle w:val="LatinChar"/>
          <w:rFonts w:cs="FrankRuehl"/>
          <w:sz w:val="28"/>
          <w:szCs w:val="28"/>
          <w:rtl/>
          <w:lang w:val="en-GB"/>
        </w:rPr>
        <w:t>כדת מה לעשות</w:t>
      </w:r>
      <w:r w:rsidR="00337113">
        <w:rPr>
          <w:rStyle w:val="LatinChar"/>
          <w:rFonts w:cs="FrankRuehl" w:hint="cs"/>
          <w:sz w:val="28"/>
          <w:szCs w:val="28"/>
          <w:rtl/>
          <w:lang w:val="en-GB"/>
        </w:rPr>
        <w:t>"</w:t>
      </w:r>
      <w:r w:rsidR="00D14DA8" w:rsidRPr="00D14DA8">
        <w:rPr>
          <w:rStyle w:val="LatinChar"/>
          <w:rFonts w:cs="FrankRuehl"/>
          <w:sz w:val="28"/>
          <w:szCs w:val="28"/>
          <w:rtl/>
          <w:lang w:val="en-GB"/>
        </w:rPr>
        <w:t xml:space="preserve"> במה שמאנה ושתי לבא בדבר המלך</w:t>
      </w:r>
      <w:r w:rsidR="00337113">
        <w:rPr>
          <w:rStyle w:val="LatinChar"/>
          <w:rFonts w:cs="FrankRuehl" w:hint="cs"/>
          <w:sz w:val="28"/>
          <w:szCs w:val="28"/>
          <w:rtl/>
          <w:lang w:val="en-GB"/>
        </w:rPr>
        <w:t>,</w:t>
      </w:r>
      <w:r w:rsidR="00D14DA8" w:rsidRPr="00D14DA8">
        <w:rPr>
          <w:rStyle w:val="LatinChar"/>
          <w:rFonts w:cs="FrankRuehl"/>
          <w:sz w:val="28"/>
          <w:szCs w:val="28"/>
          <w:rtl/>
          <w:lang w:val="en-GB"/>
        </w:rPr>
        <w:t xml:space="preserve"> ועשתה גנאי ובזוי למלך</w:t>
      </w:r>
      <w:r w:rsidR="00337113">
        <w:rPr>
          <w:rStyle w:val="LatinChar"/>
          <w:rFonts w:cs="FrankRuehl" w:hint="cs"/>
          <w:sz w:val="28"/>
          <w:szCs w:val="28"/>
          <w:rtl/>
          <w:lang w:val="en-GB"/>
        </w:rPr>
        <w:t>.</w:t>
      </w:r>
      <w:r w:rsidR="00D14DA8" w:rsidRPr="00D14DA8">
        <w:rPr>
          <w:rStyle w:val="LatinChar"/>
          <w:rFonts w:cs="FrankRuehl"/>
          <w:sz w:val="28"/>
          <w:szCs w:val="28"/>
          <w:rtl/>
          <w:lang w:val="en-GB"/>
        </w:rPr>
        <w:t xml:space="preserve"> והוא השיב עניין אחר </w:t>
      </w:r>
      <w:r w:rsidR="00337113">
        <w:rPr>
          <w:rStyle w:val="LatinChar"/>
          <w:rFonts w:cs="FrankRuehl" w:hint="cs"/>
          <w:sz w:val="28"/>
          <w:szCs w:val="28"/>
          <w:rtl/>
          <w:lang w:val="en-GB"/>
        </w:rPr>
        <w:t>"</w:t>
      </w:r>
      <w:r w:rsidR="00D14DA8" w:rsidRPr="00D14DA8">
        <w:rPr>
          <w:rStyle w:val="LatinChar"/>
          <w:rFonts w:cs="FrankRuehl"/>
          <w:sz w:val="28"/>
          <w:szCs w:val="28"/>
          <w:rtl/>
          <w:lang w:val="en-GB"/>
        </w:rPr>
        <w:t>לא על המלך לבדו עותה כו'</w:t>
      </w:r>
      <w:r w:rsidR="00337113">
        <w:rPr>
          <w:rStyle w:val="LatinChar"/>
          <w:rFonts w:cs="FrankRuehl" w:hint="cs"/>
          <w:sz w:val="28"/>
          <w:szCs w:val="28"/>
          <w:rtl/>
          <w:lang w:val="en-GB"/>
        </w:rPr>
        <w:t>",</w:t>
      </w:r>
      <w:r w:rsidR="00D14DA8" w:rsidRPr="00D14DA8">
        <w:rPr>
          <w:rStyle w:val="LatinChar"/>
          <w:rFonts w:cs="FrankRuehl"/>
          <w:sz w:val="28"/>
          <w:szCs w:val="28"/>
          <w:rtl/>
          <w:lang w:val="en-GB"/>
        </w:rPr>
        <w:t xml:space="preserve"> ואין זה דרך חכמים להשיב על מה שלא שאלו</w:t>
      </w:r>
      <w:r w:rsidR="00337113">
        <w:rPr>
          <w:rStyle w:val="FootnoteReference"/>
          <w:rFonts w:cs="FrankRuehl"/>
          <w:szCs w:val="28"/>
          <w:rtl/>
        </w:rPr>
        <w:footnoteReference w:id="520"/>
      </w:r>
      <w:r w:rsidR="00C62A0A">
        <w:rPr>
          <w:rStyle w:val="LatinChar"/>
          <w:rFonts w:cs="FrankRuehl" w:hint="cs"/>
          <w:sz w:val="28"/>
          <w:szCs w:val="28"/>
          <w:rtl/>
          <w:lang w:val="en-GB"/>
        </w:rPr>
        <w:t>,</w:t>
      </w:r>
      <w:r w:rsidR="00D14DA8" w:rsidRPr="00D14DA8">
        <w:rPr>
          <w:rStyle w:val="LatinChar"/>
          <w:rFonts w:cs="FrankRuehl"/>
          <w:sz w:val="28"/>
          <w:szCs w:val="28"/>
          <w:rtl/>
          <w:lang w:val="en-GB"/>
        </w:rPr>
        <w:t xml:space="preserve"> ובפרט כאשר היה השואל המלך</w:t>
      </w:r>
      <w:r w:rsidR="00C62A0A">
        <w:rPr>
          <w:rStyle w:val="FootnoteReference"/>
          <w:rFonts w:cs="FrankRuehl"/>
          <w:szCs w:val="28"/>
          <w:rtl/>
        </w:rPr>
        <w:footnoteReference w:id="521"/>
      </w:r>
      <w:r w:rsidR="00C62A0A">
        <w:rPr>
          <w:rStyle w:val="LatinChar"/>
          <w:rFonts w:cs="FrankRuehl" w:hint="cs"/>
          <w:sz w:val="28"/>
          <w:szCs w:val="28"/>
          <w:rtl/>
          <w:lang w:val="en-GB"/>
        </w:rPr>
        <w:t>.</w:t>
      </w:r>
      <w:r w:rsidR="00D14DA8" w:rsidRPr="00D14DA8">
        <w:rPr>
          <w:rStyle w:val="LatinChar"/>
          <w:rFonts w:cs="FrankRuehl"/>
          <w:sz w:val="28"/>
          <w:szCs w:val="28"/>
          <w:rtl/>
          <w:lang w:val="en-GB"/>
        </w:rPr>
        <w:t xml:space="preserve"> ויש לומר</w:t>
      </w:r>
      <w:r w:rsidR="00AC0729">
        <w:rPr>
          <w:rStyle w:val="LatinChar"/>
          <w:rFonts w:cs="FrankRuehl" w:hint="cs"/>
          <w:sz w:val="28"/>
          <w:szCs w:val="28"/>
          <w:rtl/>
          <w:lang w:val="en-GB"/>
        </w:rPr>
        <w:t>,</w:t>
      </w:r>
      <w:r w:rsidR="00D14DA8" w:rsidRPr="00D14DA8">
        <w:rPr>
          <w:rStyle w:val="LatinChar"/>
          <w:rFonts w:cs="FrankRuehl"/>
          <w:sz w:val="28"/>
          <w:szCs w:val="28"/>
          <w:rtl/>
          <w:lang w:val="en-GB"/>
        </w:rPr>
        <w:t xml:space="preserve"> כי אלו השרים כאשר </w:t>
      </w:r>
      <w:r w:rsidR="00497519">
        <w:rPr>
          <w:rStyle w:val="LatinChar"/>
          <w:rFonts w:cs="FrankRuehl" w:hint="cs"/>
          <w:sz w:val="28"/>
          <w:szCs w:val="28"/>
          <w:rtl/>
          <w:lang w:val="en-GB"/>
        </w:rPr>
        <w:t>ר</w:t>
      </w:r>
      <w:r w:rsidR="00D14DA8" w:rsidRPr="00D14DA8">
        <w:rPr>
          <w:rStyle w:val="LatinChar"/>
          <w:rFonts w:cs="FrankRuehl"/>
          <w:sz w:val="28"/>
          <w:szCs w:val="28"/>
          <w:rtl/>
          <w:lang w:val="en-GB"/>
        </w:rPr>
        <w:t>או שבני יששכר סלקו עצמם מן הדין</w:t>
      </w:r>
      <w:r w:rsidR="003E3FD3">
        <w:rPr>
          <w:rStyle w:val="FootnoteReference"/>
          <w:rFonts w:cs="FrankRuehl"/>
          <w:szCs w:val="28"/>
          <w:rtl/>
        </w:rPr>
        <w:footnoteReference w:id="522"/>
      </w:r>
      <w:r w:rsidR="00D14DA8" w:rsidRPr="00D14DA8">
        <w:rPr>
          <w:rStyle w:val="LatinChar"/>
          <w:rFonts w:cs="FrankRuehl"/>
          <w:sz w:val="28"/>
          <w:szCs w:val="28"/>
          <w:rtl/>
          <w:lang w:val="en-GB"/>
        </w:rPr>
        <w:t xml:space="preserve"> מפני שהיו יראים</w:t>
      </w:r>
      <w:r w:rsidR="00E51A1F">
        <w:rPr>
          <w:rStyle w:val="LatinChar"/>
          <w:rFonts w:cs="FrankRuehl" w:hint="cs"/>
          <w:sz w:val="28"/>
          <w:szCs w:val="28"/>
          <w:rtl/>
          <w:lang w:val="en-GB"/>
        </w:rPr>
        <w:t>,</w:t>
      </w:r>
      <w:r w:rsidR="00D14DA8" w:rsidRPr="00D14DA8">
        <w:rPr>
          <w:rStyle w:val="LatinChar"/>
          <w:rFonts w:cs="FrankRuehl"/>
          <w:sz w:val="28"/>
          <w:szCs w:val="28"/>
          <w:rtl/>
          <w:lang w:val="en-GB"/>
        </w:rPr>
        <w:t xml:space="preserve"> כי אם יאמרו להמית את ושתי</w:t>
      </w:r>
      <w:r w:rsidR="003E3FD3">
        <w:rPr>
          <w:rStyle w:val="LatinChar"/>
          <w:rFonts w:cs="FrankRuehl" w:hint="cs"/>
          <w:sz w:val="28"/>
          <w:szCs w:val="28"/>
          <w:rtl/>
          <w:lang w:val="en-GB"/>
        </w:rPr>
        <w:t>,</w:t>
      </w:r>
      <w:r w:rsidR="00D14DA8" w:rsidRPr="00D14DA8">
        <w:rPr>
          <w:rStyle w:val="LatinChar"/>
          <w:rFonts w:cs="FrankRuehl"/>
          <w:sz w:val="28"/>
          <w:szCs w:val="28"/>
          <w:rtl/>
          <w:lang w:val="en-GB"/>
        </w:rPr>
        <w:t xml:space="preserve"> </w:t>
      </w:r>
      <w:r w:rsidR="00034D54">
        <w:rPr>
          <w:rStyle w:val="LatinChar"/>
          <w:rFonts w:cs="FrankRuehl" w:hint="cs"/>
          <w:sz w:val="28"/>
          <w:szCs w:val="28"/>
          <w:rtl/>
          <w:lang w:val="en-GB"/>
        </w:rPr>
        <w:t>ב</w:t>
      </w:r>
      <w:r w:rsidR="00D14DA8" w:rsidRPr="00D14DA8">
        <w:rPr>
          <w:rStyle w:val="LatinChar"/>
          <w:rFonts w:cs="FrankRuehl"/>
          <w:sz w:val="28"/>
          <w:szCs w:val="28"/>
          <w:rtl/>
          <w:lang w:val="en-GB"/>
        </w:rPr>
        <w:t>אולי</w:t>
      </w:r>
      <w:r w:rsidR="00034D54">
        <w:rPr>
          <w:rStyle w:val="LatinChar"/>
          <w:rFonts w:cs="FrankRuehl" w:hint="cs"/>
          <w:sz w:val="28"/>
          <w:szCs w:val="28"/>
          <w:rtl/>
          <w:lang w:val="en-GB"/>
        </w:rPr>
        <w:t>*</w:t>
      </w:r>
      <w:r w:rsidR="00D14DA8" w:rsidRPr="00D14DA8">
        <w:rPr>
          <w:rStyle w:val="LatinChar"/>
          <w:rFonts w:cs="FrankRuehl"/>
          <w:sz w:val="28"/>
          <w:szCs w:val="28"/>
          <w:rtl/>
          <w:lang w:val="en-GB"/>
        </w:rPr>
        <w:t xml:space="preserve"> יתחרט אחר כך</w:t>
      </w:r>
      <w:r w:rsidR="00E51A1F">
        <w:rPr>
          <w:rStyle w:val="LatinChar"/>
          <w:rFonts w:cs="FrankRuehl" w:hint="cs"/>
          <w:sz w:val="28"/>
          <w:szCs w:val="28"/>
          <w:rtl/>
          <w:lang w:val="en-GB"/>
        </w:rPr>
        <w:t>,</w:t>
      </w:r>
      <w:r w:rsidR="00D14DA8" w:rsidRPr="00D14DA8">
        <w:rPr>
          <w:rStyle w:val="LatinChar"/>
          <w:rFonts w:cs="FrankRuehl"/>
          <w:sz w:val="28"/>
          <w:szCs w:val="28"/>
          <w:rtl/>
          <w:lang w:val="en-GB"/>
        </w:rPr>
        <w:t xml:space="preserve"> ויתחדש להם דבר רע מזה</w:t>
      </w:r>
      <w:r w:rsidR="003E3FD3">
        <w:rPr>
          <w:rStyle w:val="LatinChar"/>
          <w:rFonts w:cs="FrankRuehl" w:hint="cs"/>
          <w:sz w:val="28"/>
          <w:szCs w:val="28"/>
          <w:rtl/>
          <w:lang w:val="en-GB"/>
        </w:rPr>
        <w:t xml:space="preserve"> </w:t>
      </w:r>
      <w:r w:rsidR="003E3FD3" w:rsidRPr="003E3FD3">
        <w:rPr>
          <w:rStyle w:val="LatinChar"/>
          <w:rFonts w:cs="Dbs-Rashi" w:hint="cs"/>
          <w:szCs w:val="20"/>
          <w:rtl/>
          <w:lang w:val="en-GB"/>
        </w:rPr>
        <w:t>(מגילה יב:)</w:t>
      </w:r>
      <w:r w:rsidR="00E51A1F">
        <w:rPr>
          <w:rStyle w:val="LatinChar"/>
          <w:rFonts w:cs="FrankRuehl" w:hint="cs"/>
          <w:sz w:val="28"/>
          <w:szCs w:val="28"/>
          <w:rtl/>
          <w:lang w:val="en-GB"/>
        </w:rPr>
        <w:t>.</w:t>
      </w:r>
      <w:r w:rsidR="00D14DA8" w:rsidRPr="00D14DA8">
        <w:rPr>
          <w:rStyle w:val="LatinChar"/>
          <w:rFonts w:cs="FrankRuehl"/>
          <w:sz w:val="28"/>
          <w:szCs w:val="28"/>
          <w:rtl/>
          <w:lang w:val="en-GB"/>
        </w:rPr>
        <w:t xml:space="preserve"> ולאלו השרים א</w:t>
      </w:r>
      <w:r w:rsidR="003E3FD3">
        <w:rPr>
          <w:rStyle w:val="LatinChar"/>
          <w:rFonts w:cs="FrankRuehl" w:hint="cs"/>
          <w:sz w:val="28"/>
          <w:szCs w:val="28"/>
          <w:rtl/>
          <w:lang w:val="en-GB"/>
        </w:rPr>
        <w:t>י אפשר</w:t>
      </w:r>
      <w:r w:rsidR="00D14DA8" w:rsidRPr="00D14DA8">
        <w:rPr>
          <w:rStyle w:val="LatinChar"/>
          <w:rFonts w:cs="FrankRuehl"/>
          <w:sz w:val="28"/>
          <w:szCs w:val="28"/>
          <w:rtl/>
          <w:lang w:val="en-GB"/>
        </w:rPr>
        <w:t xml:space="preserve"> לסלק עצמם מזה</w:t>
      </w:r>
      <w:r w:rsidR="003E3FD3">
        <w:rPr>
          <w:rStyle w:val="LatinChar"/>
          <w:rFonts w:cs="FrankRuehl" w:hint="cs"/>
          <w:sz w:val="28"/>
          <w:szCs w:val="28"/>
          <w:rtl/>
          <w:lang w:val="en-GB"/>
        </w:rPr>
        <w:t>,</w:t>
      </w:r>
      <w:r w:rsidR="00D14DA8" w:rsidRPr="00D14DA8">
        <w:rPr>
          <w:rStyle w:val="LatinChar"/>
          <w:rFonts w:cs="FrankRuehl"/>
          <w:sz w:val="28"/>
          <w:szCs w:val="28"/>
          <w:rtl/>
          <w:lang w:val="en-GB"/>
        </w:rPr>
        <w:t xml:space="preserve"> שלכך אמר </w:t>
      </w:r>
      <w:r w:rsidR="003E3FD3" w:rsidRPr="003E3FD3">
        <w:rPr>
          <w:rStyle w:val="LatinChar"/>
          <w:rFonts w:cs="Dbs-Rashi" w:hint="cs"/>
          <w:szCs w:val="20"/>
          <w:rtl/>
          <w:lang w:val="en-GB"/>
        </w:rPr>
        <w:t>(למעלה פסוק יג)</w:t>
      </w:r>
      <w:r w:rsidR="003E3FD3">
        <w:rPr>
          <w:rStyle w:val="LatinChar"/>
          <w:rFonts w:cs="FrankRuehl" w:hint="cs"/>
          <w:sz w:val="28"/>
          <w:szCs w:val="28"/>
          <w:rtl/>
          <w:lang w:val="en-GB"/>
        </w:rPr>
        <w:t xml:space="preserve"> "</w:t>
      </w:r>
      <w:r w:rsidR="00D14DA8" w:rsidRPr="00D14DA8">
        <w:rPr>
          <w:rStyle w:val="LatinChar"/>
          <w:rFonts w:cs="FrankRuehl"/>
          <w:sz w:val="28"/>
          <w:szCs w:val="28"/>
          <w:rtl/>
          <w:lang w:val="en-GB"/>
        </w:rPr>
        <w:t>כי כן דבר המלך לפני יודעי דת ודין</w:t>
      </w:r>
      <w:r w:rsidR="003E3FD3">
        <w:rPr>
          <w:rStyle w:val="LatinChar"/>
          <w:rFonts w:cs="FrankRuehl" w:hint="cs"/>
          <w:sz w:val="28"/>
          <w:szCs w:val="28"/>
          <w:rtl/>
          <w:lang w:val="en-GB"/>
        </w:rPr>
        <w:t>"</w:t>
      </w:r>
      <w:r w:rsidR="003E3FD3">
        <w:rPr>
          <w:rStyle w:val="FootnoteReference"/>
          <w:rFonts w:cs="FrankRuehl"/>
          <w:szCs w:val="28"/>
          <w:rtl/>
        </w:rPr>
        <w:footnoteReference w:id="523"/>
      </w:r>
      <w:r w:rsidR="003E3FD3">
        <w:rPr>
          <w:rStyle w:val="LatinChar"/>
          <w:rFonts w:cs="FrankRuehl" w:hint="cs"/>
          <w:sz w:val="28"/>
          <w:szCs w:val="28"/>
          <w:rtl/>
          <w:lang w:val="en-GB"/>
        </w:rPr>
        <w:t>.</w:t>
      </w:r>
      <w:r w:rsidR="00D14DA8" w:rsidRPr="00D14DA8">
        <w:rPr>
          <w:rStyle w:val="LatinChar"/>
          <w:rFonts w:cs="FrankRuehl"/>
          <w:sz w:val="28"/>
          <w:szCs w:val="28"/>
          <w:rtl/>
          <w:lang w:val="en-GB"/>
        </w:rPr>
        <w:t xml:space="preserve"> ולכך אמרו </w:t>
      </w:r>
      <w:r w:rsidR="003E3FD3">
        <w:rPr>
          <w:rStyle w:val="LatinChar"/>
          <w:rFonts w:cs="FrankRuehl" w:hint="cs"/>
          <w:sz w:val="28"/>
          <w:szCs w:val="28"/>
          <w:rtl/>
          <w:lang w:val="en-GB"/>
        </w:rPr>
        <w:t>"</w:t>
      </w:r>
      <w:r w:rsidR="00D14DA8" w:rsidRPr="00D14DA8">
        <w:rPr>
          <w:rStyle w:val="LatinChar"/>
          <w:rFonts w:cs="FrankRuehl"/>
          <w:sz w:val="28"/>
          <w:szCs w:val="28"/>
          <w:rtl/>
          <w:lang w:val="en-GB"/>
        </w:rPr>
        <w:t>לא על המלך לבדו עותה ושתי וגומר</w:t>
      </w:r>
      <w:r w:rsidR="003E3FD3">
        <w:rPr>
          <w:rStyle w:val="LatinChar"/>
          <w:rFonts w:cs="FrankRuehl" w:hint="cs"/>
          <w:sz w:val="28"/>
          <w:szCs w:val="28"/>
          <w:rtl/>
          <w:lang w:val="en-GB"/>
        </w:rPr>
        <w:t>",</w:t>
      </w:r>
      <w:r w:rsidR="00D14DA8" w:rsidRPr="00D14DA8">
        <w:rPr>
          <w:rStyle w:val="LatinChar"/>
          <w:rFonts w:cs="FrankRuehl"/>
          <w:sz w:val="28"/>
          <w:szCs w:val="28"/>
          <w:rtl/>
          <w:lang w:val="en-GB"/>
        </w:rPr>
        <w:t xml:space="preserve"> כלומר שאין המשפט מגיע אל המלך</w:t>
      </w:r>
      <w:r w:rsidR="003E3FD3">
        <w:rPr>
          <w:rStyle w:val="LatinChar"/>
          <w:rFonts w:cs="FrankRuehl" w:hint="cs"/>
          <w:sz w:val="28"/>
          <w:szCs w:val="28"/>
          <w:rtl/>
          <w:lang w:val="en-GB"/>
        </w:rPr>
        <w:t>,</w:t>
      </w:r>
      <w:r w:rsidR="00D14DA8" w:rsidRPr="00D14DA8">
        <w:rPr>
          <w:rStyle w:val="LatinChar"/>
          <w:rFonts w:cs="FrankRuehl"/>
          <w:sz w:val="28"/>
          <w:szCs w:val="28"/>
          <w:rtl/>
          <w:lang w:val="en-GB"/>
        </w:rPr>
        <w:t xml:space="preserve"> רק אל כל שרי המדינות גם כן</w:t>
      </w:r>
      <w:r w:rsidR="003E3FD3">
        <w:rPr>
          <w:rStyle w:val="LatinChar"/>
          <w:rFonts w:cs="FrankRuehl" w:hint="cs"/>
          <w:sz w:val="28"/>
          <w:szCs w:val="28"/>
          <w:rtl/>
          <w:lang w:val="en-GB"/>
        </w:rPr>
        <w:t>.</w:t>
      </w:r>
      <w:r w:rsidR="00D14DA8" w:rsidRPr="00D14DA8">
        <w:rPr>
          <w:rStyle w:val="LatinChar"/>
          <w:rFonts w:cs="FrankRuehl"/>
          <w:sz w:val="28"/>
          <w:szCs w:val="28"/>
          <w:rtl/>
          <w:lang w:val="en-GB"/>
        </w:rPr>
        <w:t xml:space="preserve"> ולפיכך אם יתחרט המלך אחר כך ויאמר אם לא היו דנין אותה כבר למיתה לא הייתי דן אותה עתה</w:t>
      </w:r>
      <w:r w:rsidR="003E3FD3">
        <w:rPr>
          <w:rStyle w:val="LatinChar"/>
          <w:rFonts w:cs="FrankRuehl" w:hint="cs"/>
          <w:sz w:val="28"/>
          <w:szCs w:val="28"/>
          <w:rtl/>
          <w:lang w:val="en-GB"/>
        </w:rPr>
        <w:t>,</w:t>
      </w:r>
      <w:r w:rsidR="00D14DA8" w:rsidRPr="00D14DA8">
        <w:rPr>
          <w:rStyle w:val="LatinChar"/>
          <w:rFonts w:cs="FrankRuehl"/>
          <w:sz w:val="28"/>
          <w:szCs w:val="28"/>
          <w:rtl/>
          <w:lang w:val="en-GB"/>
        </w:rPr>
        <w:t xml:space="preserve"> כי מתחרט אני ע</w:t>
      </w:r>
      <w:r w:rsidR="003E3FD3">
        <w:rPr>
          <w:rStyle w:val="LatinChar"/>
          <w:rFonts w:cs="FrankRuehl" w:hint="cs"/>
          <w:sz w:val="28"/>
          <w:szCs w:val="28"/>
          <w:rtl/>
          <w:lang w:val="en-GB"/>
        </w:rPr>
        <w:t>ל זה.</w:t>
      </w:r>
      <w:r w:rsidR="00D14DA8" w:rsidRPr="00D14DA8">
        <w:rPr>
          <w:rStyle w:val="LatinChar"/>
          <w:rFonts w:cs="FrankRuehl"/>
          <w:sz w:val="28"/>
          <w:szCs w:val="28"/>
          <w:rtl/>
          <w:lang w:val="en-GB"/>
        </w:rPr>
        <w:t xml:space="preserve"> לכך אמרו א</w:t>
      </w:r>
      <w:r w:rsidR="003E3FD3">
        <w:rPr>
          <w:rStyle w:val="LatinChar"/>
          <w:rFonts w:cs="FrankRuehl" w:hint="cs"/>
          <w:sz w:val="28"/>
          <w:szCs w:val="28"/>
          <w:rtl/>
          <w:lang w:val="en-GB"/>
        </w:rPr>
        <w:t>י</w:t>
      </w:r>
      <w:r w:rsidR="00D14DA8" w:rsidRPr="00D14DA8">
        <w:rPr>
          <w:rStyle w:val="LatinChar"/>
          <w:rFonts w:cs="FrankRuehl"/>
          <w:sz w:val="28"/>
          <w:szCs w:val="28"/>
          <w:rtl/>
          <w:lang w:val="en-GB"/>
        </w:rPr>
        <w:t>לו לא היה שייך דבר ז</w:t>
      </w:r>
      <w:r w:rsidR="00D14DA8" w:rsidRPr="003E3FD3">
        <w:rPr>
          <w:rStyle w:val="LatinChar"/>
          <w:rFonts w:cs="FrankRuehl"/>
          <w:sz w:val="28"/>
          <w:szCs w:val="28"/>
          <w:rtl/>
          <w:lang w:val="en-GB"/>
        </w:rPr>
        <w:t xml:space="preserve">ה רק </w:t>
      </w:r>
      <w:r w:rsidR="003E3FD3">
        <w:rPr>
          <w:rStyle w:val="LatinChar"/>
          <w:rFonts w:cs="FrankRuehl" w:hint="cs"/>
          <w:sz w:val="28"/>
          <w:szCs w:val="28"/>
          <w:rtl/>
          <w:lang w:val="en-GB"/>
        </w:rPr>
        <w:t>ל</w:t>
      </w:r>
      <w:r w:rsidR="00D14DA8" w:rsidRPr="003E3FD3">
        <w:rPr>
          <w:rStyle w:val="LatinChar"/>
          <w:rFonts w:cs="FrankRuehl"/>
          <w:sz w:val="28"/>
          <w:szCs w:val="28"/>
          <w:rtl/>
          <w:lang w:val="en-GB"/>
        </w:rPr>
        <w:t>מלך</w:t>
      </w:r>
      <w:r w:rsidR="002F2403">
        <w:rPr>
          <w:rStyle w:val="LatinChar"/>
          <w:rFonts w:cs="FrankRuehl" w:hint="cs"/>
          <w:sz w:val="28"/>
          <w:szCs w:val="28"/>
          <w:rtl/>
          <w:lang w:val="en-GB"/>
        </w:rPr>
        <w:t>*</w:t>
      </w:r>
      <w:r w:rsidR="00D14DA8" w:rsidRPr="003E3FD3">
        <w:rPr>
          <w:rStyle w:val="LatinChar"/>
          <w:rFonts w:cs="FrankRuehl"/>
          <w:sz w:val="28"/>
          <w:szCs w:val="28"/>
          <w:rtl/>
          <w:lang w:val="en-GB"/>
        </w:rPr>
        <w:t xml:space="preserve"> בלבד</w:t>
      </w:r>
      <w:r w:rsidR="003E3FD3" w:rsidRPr="003E3FD3">
        <w:rPr>
          <w:rStyle w:val="LatinChar"/>
          <w:rFonts w:cs="FrankRuehl" w:hint="cs"/>
          <w:sz w:val="28"/>
          <w:szCs w:val="28"/>
          <w:rtl/>
          <w:lang w:val="en-GB"/>
        </w:rPr>
        <w:t>,</w:t>
      </w:r>
      <w:r w:rsidR="00D14DA8" w:rsidRPr="003E3FD3">
        <w:rPr>
          <w:rStyle w:val="LatinChar"/>
          <w:rFonts w:cs="FrankRuehl"/>
          <w:sz w:val="28"/>
          <w:szCs w:val="28"/>
          <w:rtl/>
          <w:lang w:val="en-GB"/>
        </w:rPr>
        <w:t xml:space="preserve"> ואליו בלבד עותה ושתי</w:t>
      </w:r>
      <w:r w:rsidR="003E3FD3" w:rsidRPr="003E3FD3">
        <w:rPr>
          <w:rStyle w:val="LatinChar"/>
          <w:rFonts w:cs="FrankRuehl" w:hint="cs"/>
          <w:sz w:val="28"/>
          <w:szCs w:val="28"/>
          <w:rtl/>
          <w:lang w:val="en-GB"/>
        </w:rPr>
        <w:t>,</w:t>
      </w:r>
      <w:r w:rsidR="00D14DA8" w:rsidRPr="003E3FD3">
        <w:rPr>
          <w:rStyle w:val="LatinChar"/>
          <w:rFonts w:cs="FrankRuehl"/>
          <w:sz w:val="28"/>
          <w:szCs w:val="28"/>
          <w:rtl/>
          <w:lang w:val="en-GB"/>
        </w:rPr>
        <w:t xml:space="preserve"> יכול המלך</w:t>
      </w:r>
      <w:r w:rsidR="0011505C" w:rsidRPr="003E3FD3">
        <w:rPr>
          <w:rStyle w:val="LatinChar"/>
          <w:rFonts w:cs="FrankRuehl" w:hint="cs"/>
          <w:sz w:val="28"/>
          <w:szCs w:val="28"/>
          <w:rtl/>
          <w:lang w:val="en-GB"/>
        </w:rPr>
        <w:t xml:space="preserve"> </w:t>
      </w:r>
      <w:r w:rsidR="003E3FD3" w:rsidRPr="003E3FD3">
        <w:rPr>
          <w:rStyle w:val="LatinChar"/>
          <w:rFonts w:cs="FrankRuehl" w:hint="cs"/>
          <w:sz w:val="28"/>
          <w:szCs w:val="28"/>
          <w:rtl/>
          <w:lang w:val="en-GB"/>
        </w:rPr>
        <w:t xml:space="preserve">להתחרט על זה, </w:t>
      </w:r>
      <w:r w:rsidR="003E3FD3" w:rsidRPr="003E3FD3">
        <w:rPr>
          <w:rFonts w:cs="FrankRuehl"/>
          <w:sz w:val="28"/>
          <w:szCs w:val="28"/>
          <w:rtl/>
        </w:rPr>
        <w:t>כיון שאין הדבר מגיע רק למלך. אבל על השרים עותה ושתי, ובזה לא שייך לומר שיהיה המלך חוזר מזה, מאחר שהמשפט הזה אינו מגיע אל המלך בלבד, רק אל השרים גם כן</w:t>
      </w:r>
      <w:r w:rsidR="00EB5B79">
        <w:rPr>
          <w:rStyle w:val="FootnoteReference"/>
          <w:rFonts w:cs="FrankRuehl"/>
          <w:szCs w:val="28"/>
          <w:rtl/>
        </w:rPr>
        <w:footnoteReference w:id="524"/>
      </w:r>
      <w:r w:rsidR="003E3FD3" w:rsidRPr="003E3FD3">
        <w:rPr>
          <w:rFonts w:cs="FrankRuehl"/>
          <w:sz w:val="28"/>
          <w:szCs w:val="28"/>
          <w:rtl/>
        </w:rPr>
        <w:t>, ולכך לא שייך בזה חרטה</w:t>
      </w:r>
      <w:r w:rsidR="00EB5B79">
        <w:rPr>
          <w:rStyle w:val="FootnoteReference"/>
          <w:rFonts w:cs="FrankRuehl"/>
          <w:szCs w:val="28"/>
          <w:rtl/>
        </w:rPr>
        <w:footnoteReference w:id="525"/>
      </w:r>
      <w:r w:rsidR="003E3FD3" w:rsidRPr="003E3FD3">
        <w:rPr>
          <w:rFonts w:cs="FrankRuehl"/>
          <w:sz w:val="28"/>
          <w:szCs w:val="28"/>
          <w:rtl/>
        </w:rPr>
        <w:t>.</w:t>
      </w:r>
      <w:r w:rsidR="00B27203">
        <w:rPr>
          <w:rFonts w:cs="FrankRuehl" w:hint="cs"/>
          <w:sz w:val="28"/>
          <w:szCs w:val="28"/>
          <w:rtl/>
        </w:rPr>
        <w:t xml:space="preserve"> </w:t>
      </w:r>
    </w:p>
    <w:p w:rsidR="00435753" w:rsidRDefault="00B27203" w:rsidP="00055C4C">
      <w:pPr>
        <w:jc w:val="both"/>
        <w:rPr>
          <w:rFonts w:cs="FrankRuehl" w:hint="cs"/>
          <w:sz w:val="28"/>
          <w:szCs w:val="28"/>
          <w:rtl/>
        </w:rPr>
      </w:pPr>
      <w:r w:rsidRPr="00B27203">
        <w:rPr>
          <w:rStyle w:val="LatinChar"/>
          <w:rtl/>
        </w:rPr>
        <w:t>#</w:t>
      </w:r>
      <w:r w:rsidRPr="00B27203">
        <w:rPr>
          <w:rStyle w:val="Title1"/>
          <w:rFonts w:hint="cs"/>
          <w:rtl/>
        </w:rPr>
        <w:t>ועוד יש</w:t>
      </w:r>
      <w:r w:rsidRPr="00B27203">
        <w:rPr>
          <w:rStyle w:val="LatinChar"/>
          <w:rtl/>
        </w:rPr>
        <w:t>=</w:t>
      </w:r>
      <w:r>
        <w:rPr>
          <w:rFonts w:cs="FrankRuehl" w:hint="cs"/>
          <w:sz w:val="28"/>
          <w:szCs w:val="28"/>
          <w:rtl/>
        </w:rPr>
        <w:t xml:space="preserve"> </w:t>
      </w:r>
      <w:r w:rsidRPr="00B27203">
        <w:rPr>
          <w:rFonts w:cs="FrankRuehl"/>
          <w:sz w:val="28"/>
          <w:szCs w:val="28"/>
          <w:rtl/>
        </w:rPr>
        <w:t>לתרץ זה</w:t>
      </w:r>
      <w:r>
        <w:rPr>
          <w:rFonts w:cs="FrankRuehl" w:hint="cs"/>
          <w:sz w:val="28"/>
          <w:szCs w:val="28"/>
          <w:rtl/>
        </w:rPr>
        <w:t>,</w:t>
      </w:r>
      <w:r w:rsidRPr="00B27203">
        <w:rPr>
          <w:rFonts w:cs="FrankRuehl"/>
          <w:sz w:val="28"/>
          <w:szCs w:val="28"/>
          <w:rtl/>
        </w:rPr>
        <w:t xml:space="preserve"> דכך אמר ממוכן</w:t>
      </w:r>
      <w:r w:rsidR="00AE4C5A">
        <w:rPr>
          <w:rFonts w:cs="FrankRuehl" w:hint="cs"/>
          <w:sz w:val="28"/>
          <w:szCs w:val="28"/>
          <w:rtl/>
        </w:rPr>
        <w:t>;</w:t>
      </w:r>
      <w:r w:rsidRPr="00B27203">
        <w:rPr>
          <w:rFonts w:cs="FrankRuehl"/>
          <w:sz w:val="28"/>
          <w:szCs w:val="28"/>
          <w:rtl/>
        </w:rPr>
        <w:t xml:space="preserve"> מה שאין אנו אומרים הרי המלכה בידיך</w:t>
      </w:r>
      <w:r w:rsidR="00055C4C">
        <w:rPr>
          <w:rFonts w:cs="FrankRuehl" w:hint="cs"/>
          <w:sz w:val="28"/>
          <w:szCs w:val="28"/>
          <w:rtl/>
        </w:rPr>
        <w:t>,</w:t>
      </w:r>
      <w:r w:rsidRPr="00B27203">
        <w:rPr>
          <w:rFonts w:cs="FrankRuehl"/>
          <w:sz w:val="28"/>
          <w:szCs w:val="28"/>
          <w:rtl/>
        </w:rPr>
        <w:t xml:space="preserve"> עשה בה כרצונך ואתה יכול למחול לה</w:t>
      </w:r>
      <w:r w:rsidR="00AE4C5A">
        <w:rPr>
          <w:rFonts w:cs="FrankRuehl" w:hint="cs"/>
          <w:sz w:val="28"/>
          <w:szCs w:val="28"/>
          <w:rtl/>
        </w:rPr>
        <w:t>,</w:t>
      </w:r>
      <w:r w:rsidRPr="00B27203">
        <w:rPr>
          <w:rFonts w:cs="FrankRuehl"/>
          <w:sz w:val="28"/>
          <w:szCs w:val="28"/>
          <w:rtl/>
        </w:rPr>
        <w:t xml:space="preserve"> ועל זה אמר כי אין ביד המלך למחול על מה שעשתה לכל שרי פרס ומדי</w:t>
      </w:r>
      <w:r w:rsidR="00AE4C5A">
        <w:rPr>
          <w:rStyle w:val="FootnoteReference"/>
          <w:rFonts w:cs="FrankRuehl"/>
          <w:szCs w:val="28"/>
          <w:rtl/>
        </w:rPr>
        <w:footnoteReference w:id="526"/>
      </w:r>
      <w:r w:rsidR="00AE4C5A">
        <w:rPr>
          <w:rFonts w:cs="FrankRuehl" w:hint="cs"/>
          <w:sz w:val="28"/>
          <w:szCs w:val="28"/>
          <w:rtl/>
        </w:rPr>
        <w:t>.</w:t>
      </w:r>
      <w:r w:rsidRPr="00B27203">
        <w:rPr>
          <w:rFonts w:cs="FrankRuehl"/>
          <w:sz w:val="28"/>
          <w:szCs w:val="28"/>
          <w:rtl/>
        </w:rPr>
        <w:t xml:space="preserve"> אבל נראה כי לפי זה הקושיא הראשונה</w:t>
      </w:r>
      <w:r w:rsidR="005D639C">
        <w:rPr>
          <w:rStyle w:val="FootnoteReference"/>
          <w:rFonts w:cs="FrankRuehl"/>
          <w:szCs w:val="28"/>
          <w:rtl/>
        </w:rPr>
        <w:footnoteReference w:id="527"/>
      </w:r>
      <w:r w:rsidRPr="00B27203">
        <w:rPr>
          <w:rFonts w:cs="FrankRuehl"/>
          <w:sz w:val="28"/>
          <w:szCs w:val="28"/>
          <w:rtl/>
        </w:rPr>
        <w:t xml:space="preserve"> קשה יותר</w:t>
      </w:r>
      <w:r w:rsidR="00055C4C">
        <w:rPr>
          <w:rFonts w:cs="FrankRuehl" w:hint="cs"/>
          <w:sz w:val="28"/>
          <w:szCs w:val="28"/>
          <w:rtl/>
        </w:rPr>
        <w:t>,</w:t>
      </w:r>
      <w:r w:rsidRPr="00B27203">
        <w:rPr>
          <w:rFonts w:cs="FrankRuehl"/>
          <w:sz w:val="28"/>
          <w:szCs w:val="28"/>
          <w:rtl/>
        </w:rPr>
        <w:t xml:space="preserve"> הרי לא שאל המלך אחשורוש כדת מה לעשות רק במה שבזתה המלך</w:t>
      </w:r>
      <w:r w:rsidR="00055C4C">
        <w:rPr>
          <w:rFonts w:cs="FrankRuehl" w:hint="cs"/>
          <w:sz w:val="28"/>
          <w:szCs w:val="28"/>
          <w:rtl/>
        </w:rPr>
        <w:t>,</w:t>
      </w:r>
      <w:r w:rsidRPr="00B27203">
        <w:rPr>
          <w:rFonts w:cs="FrankRuehl"/>
          <w:sz w:val="28"/>
          <w:szCs w:val="28"/>
          <w:rtl/>
        </w:rPr>
        <w:t xml:space="preserve"> לא מה שבזתה השרים</w:t>
      </w:r>
      <w:r w:rsidR="00976B10">
        <w:rPr>
          <w:rStyle w:val="FootnoteReference"/>
          <w:rFonts w:cs="FrankRuehl"/>
          <w:szCs w:val="28"/>
          <w:rtl/>
        </w:rPr>
        <w:footnoteReference w:id="528"/>
      </w:r>
      <w:r w:rsidR="00055C4C">
        <w:rPr>
          <w:rFonts w:cs="FrankRuehl" w:hint="cs"/>
          <w:sz w:val="28"/>
          <w:szCs w:val="28"/>
          <w:rtl/>
        </w:rPr>
        <w:t>.</w:t>
      </w:r>
      <w:r w:rsidRPr="00B27203">
        <w:rPr>
          <w:rFonts w:cs="FrankRuehl"/>
          <w:sz w:val="28"/>
          <w:szCs w:val="28"/>
          <w:rtl/>
        </w:rPr>
        <w:t xml:space="preserve"> </w:t>
      </w:r>
    </w:p>
    <w:p w:rsidR="009848A5" w:rsidRDefault="00AA254A" w:rsidP="009848A5">
      <w:pPr>
        <w:jc w:val="both"/>
        <w:rPr>
          <w:rFonts w:cs="FrankRuehl" w:hint="cs"/>
          <w:sz w:val="28"/>
          <w:szCs w:val="28"/>
          <w:rtl/>
        </w:rPr>
      </w:pPr>
      <w:r w:rsidRPr="00AA254A">
        <w:rPr>
          <w:rStyle w:val="LatinChar"/>
          <w:rtl/>
        </w:rPr>
        <w:t>#</w:t>
      </w:r>
      <w:r w:rsidR="00B27203" w:rsidRPr="00AA254A">
        <w:rPr>
          <w:rStyle w:val="Title1"/>
          <w:rtl/>
        </w:rPr>
        <w:t>לכך נראה</w:t>
      </w:r>
      <w:r w:rsidRPr="00AA254A">
        <w:rPr>
          <w:rStyle w:val="LatinChar"/>
          <w:rtl/>
        </w:rPr>
        <w:t>=</w:t>
      </w:r>
      <w:r w:rsidR="00B27203" w:rsidRPr="00B27203">
        <w:rPr>
          <w:rFonts w:cs="FrankRuehl"/>
          <w:sz w:val="28"/>
          <w:szCs w:val="28"/>
          <w:rtl/>
        </w:rPr>
        <w:t xml:space="preserve"> לפרש שהיה כוונת ממוכן</w:t>
      </w:r>
      <w:r>
        <w:rPr>
          <w:rFonts w:cs="FrankRuehl" w:hint="cs"/>
          <w:sz w:val="28"/>
          <w:szCs w:val="28"/>
          <w:rtl/>
        </w:rPr>
        <w:t>,</w:t>
      </w:r>
      <w:r w:rsidR="00B27203" w:rsidRPr="00B27203">
        <w:rPr>
          <w:rFonts w:cs="FrankRuehl"/>
          <w:sz w:val="28"/>
          <w:szCs w:val="28"/>
          <w:rtl/>
        </w:rPr>
        <w:t xml:space="preserve"> שאם יאמר כי חטאה המלכה על המלך</w:t>
      </w:r>
      <w:r>
        <w:rPr>
          <w:rFonts w:cs="FrankRuehl" w:hint="cs"/>
          <w:sz w:val="28"/>
          <w:szCs w:val="28"/>
          <w:rtl/>
        </w:rPr>
        <w:t>,</w:t>
      </w:r>
      <w:r w:rsidR="00B27203" w:rsidRPr="00B27203">
        <w:rPr>
          <w:rFonts w:cs="FrankRuehl"/>
          <w:sz w:val="28"/>
          <w:szCs w:val="28"/>
          <w:rtl/>
        </w:rPr>
        <w:t xml:space="preserve"> ויש עליה דין מיתה</w:t>
      </w:r>
      <w:r>
        <w:rPr>
          <w:rFonts w:cs="FrankRuehl" w:hint="cs"/>
          <w:sz w:val="28"/>
          <w:szCs w:val="28"/>
          <w:rtl/>
        </w:rPr>
        <w:t>,</w:t>
      </w:r>
      <w:r w:rsidR="00B27203" w:rsidRPr="00B27203">
        <w:rPr>
          <w:rFonts w:cs="FrankRuehl"/>
          <w:sz w:val="28"/>
          <w:szCs w:val="28"/>
          <w:rtl/>
        </w:rPr>
        <w:t xml:space="preserve"> יהיה נראה כא</w:t>
      </w:r>
      <w:r>
        <w:rPr>
          <w:rFonts w:cs="FrankRuehl" w:hint="cs"/>
          <w:sz w:val="28"/>
          <w:szCs w:val="28"/>
          <w:rtl/>
        </w:rPr>
        <w:t>י</w:t>
      </w:r>
      <w:r w:rsidR="00B27203" w:rsidRPr="00B27203">
        <w:rPr>
          <w:rFonts w:cs="FrankRuehl"/>
          <w:sz w:val="28"/>
          <w:szCs w:val="28"/>
          <w:rtl/>
        </w:rPr>
        <w:t>לו פוגם כבוד המלך</w:t>
      </w:r>
      <w:r>
        <w:rPr>
          <w:rFonts w:cs="FrankRuehl" w:hint="cs"/>
          <w:sz w:val="28"/>
          <w:szCs w:val="28"/>
          <w:rtl/>
        </w:rPr>
        <w:t>.</w:t>
      </w:r>
      <w:r w:rsidR="00B27203" w:rsidRPr="00B27203">
        <w:rPr>
          <w:rFonts w:cs="FrankRuehl"/>
          <w:sz w:val="28"/>
          <w:szCs w:val="28"/>
          <w:rtl/>
        </w:rPr>
        <w:t xml:space="preserve"> כי מלך גדול כמו אחשורוש</w:t>
      </w:r>
      <w:r>
        <w:rPr>
          <w:rFonts w:cs="FrankRuehl" w:hint="cs"/>
          <w:sz w:val="28"/>
          <w:szCs w:val="28"/>
          <w:rtl/>
        </w:rPr>
        <w:t>,</w:t>
      </w:r>
      <w:r w:rsidR="00B27203" w:rsidRPr="00B27203">
        <w:rPr>
          <w:rFonts w:cs="FrankRuehl"/>
          <w:sz w:val="28"/>
          <w:szCs w:val="28"/>
          <w:rtl/>
        </w:rPr>
        <w:t xml:space="preserve"> אין נחשב שעשה לו אחד בזיון</w:t>
      </w:r>
      <w:r>
        <w:rPr>
          <w:rFonts w:cs="FrankRuehl" w:hint="cs"/>
          <w:sz w:val="28"/>
          <w:szCs w:val="28"/>
          <w:rtl/>
        </w:rPr>
        <w:t>.</w:t>
      </w:r>
      <w:r w:rsidR="00B27203" w:rsidRPr="00B27203">
        <w:rPr>
          <w:rFonts w:cs="FrankRuehl"/>
          <w:sz w:val="28"/>
          <w:szCs w:val="28"/>
          <w:rtl/>
        </w:rPr>
        <w:t xml:space="preserve"> כי אם אחד רקק לפני המלך</w:t>
      </w:r>
      <w:r>
        <w:rPr>
          <w:rFonts w:cs="FrankRuehl" w:hint="cs"/>
          <w:sz w:val="28"/>
          <w:szCs w:val="28"/>
          <w:rtl/>
        </w:rPr>
        <w:t>,</w:t>
      </w:r>
      <w:r w:rsidR="00B27203" w:rsidRPr="00B27203">
        <w:rPr>
          <w:rFonts w:cs="FrankRuehl"/>
          <w:sz w:val="28"/>
          <w:szCs w:val="28"/>
          <w:rtl/>
        </w:rPr>
        <w:t xml:space="preserve"> אין משגיח המלך על זה</w:t>
      </w:r>
      <w:r w:rsidR="009552E9">
        <w:rPr>
          <w:rStyle w:val="FootnoteReference"/>
          <w:rFonts w:cs="FrankRuehl"/>
          <w:szCs w:val="28"/>
          <w:rtl/>
        </w:rPr>
        <w:footnoteReference w:id="529"/>
      </w:r>
      <w:r>
        <w:rPr>
          <w:rFonts w:cs="FrankRuehl" w:hint="cs"/>
          <w:sz w:val="28"/>
          <w:szCs w:val="28"/>
          <w:rtl/>
        </w:rPr>
        <w:t>.</w:t>
      </w:r>
      <w:r w:rsidR="00B27203" w:rsidRPr="00B27203">
        <w:rPr>
          <w:rFonts w:cs="FrankRuehl"/>
          <w:sz w:val="28"/>
          <w:szCs w:val="28"/>
          <w:rtl/>
        </w:rPr>
        <w:t xml:space="preserve"> אף על גב שהאמת כי חמתו בערה בו</w:t>
      </w:r>
      <w:r>
        <w:rPr>
          <w:rFonts w:cs="FrankRuehl" w:hint="cs"/>
          <w:sz w:val="28"/>
          <w:szCs w:val="28"/>
          <w:rtl/>
        </w:rPr>
        <w:t xml:space="preserve"> </w:t>
      </w:r>
      <w:r w:rsidRPr="00AA254A">
        <w:rPr>
          <w:rFonts w:cs="Dbs-Rashi" w:hint="cs"/>
          <w:szCs w:val="20"/>
          <w:rtl/>
        </w:rPr>
        <w:t>(למעלה פסוק יב)</w:t>
      </w:r>
      <w:r>
        <w:rPr>
          <w:rFonts w:cs="FrankRuehl" w:hint="cs"/>
          <w:sz w:val="28"/>
          <w:szCs w:val="28"/>
          <w:rtl/>
        </w:rPr>
        <w:t>,</w:t>
      </w:r>
      <w:r w:rsidR="00B27203" w:rsidRPr="00B27203">
        <w:rPr>
          <w:rFonts w:cs="FrankRuehl"/>
          <w:sz w:val="28"/>
          <w:szCs w:val="28"/>
          <w:rtl/>
        </w:rPr>
        <w:t xml:space="preserve"> ובודאי היה מקפיד על זה דבר זה</w:t>
      </w:r>
      <w:r>
        <w:rPr>
          <w:rFonts w:cs="FrankRuehl" w:hint="cs"/>
          <w:sz w:val="28"/>
          <w:szCs w:val="28"/>
          <w:rtl/>
        </w:rPr>
        <w:t>,</w:t>
      </w:r>
      <w:r w:rsidR="00B27203" w:rsidRPr="00B27203">
        <w:rPr>
          <w:rFonts w:cs="FrankRuehl"/>
          <w:sz w:val="28"/>
          <w:szCs w:val="28"/>
          <w:rtl/>
        </w:rPr>
        <w:t xml:space="preserve"> לא היה בשביל הגנאי</w:t>
      </w:r>
      <w:r>
        <w:rPr>
          <w:rFonts w:cs="FrankRuehl" w:hint="cs"/>
          <w:sz w:val="28"/>
          <w:szCs w:val="28"/>
          <w:rtl/>
        </w:rPr>
        <w:t>,</w:t>
      </w:r>
      <w:r w:rsidR="00B27203" w:rsidRPr="00B27203">
        <w:rPr>
          <w:rFonts w:cs="FrankRuehl"/>
          <w:sz w:val="28"/>
          <w:szCs w:val="28"/>
          <w:rtl/>
        </w:rPr>
        <w:t xml:space="preserve"> רק בשביל שהיה מצער שלא עשתה רצונו</w:t>
      </w:r>
      <w:r>
        <w:rPr>
          <w:rFonts w:cs="FrankRuehl" w:hint="cs"/>
          <w:sz w:val="28"/>
          <w:szCs w:val="28"/>
          <w:rtl/>
        </w:rPr>
        <w:t>,</w:t>
      </w:r>
      <w:r w:rsidR="00B27203" w:rsidRPr="00B27203">
        <w:rPr>
          <w:rFonts w:cs="FrankRuehl"/>
          <w:sz w:val="28"/>
          <w:szCs w:val="28"/>
          <w:rtl/>
        </w:rPr>
        <w:t xml:space="preserve"> והיתה מבטלת שמחתו ותאותו</w:t>
      </w:r>
      <w:r w:rsidR="002E6A80">
        <w:rPr>
          <w:rStyle w:val="FootnoteReference"/>
          <w:rFonts w:cs="FrankRuehl"/>
          <w:szCs w:val="28"/>
          <w:rtl/>
        </w:rPr>
        <w:footnoteReference w:id="530"/>
      </w:r>
      <w:r>
        <w:rPr>
          <w:rFonts w:cs="FrankRuehl" w:hint="cs"/>
          <w:sz w:val="28"/>
          <w:szCs w:val="28"/>
          <w:rtl/>
        </w:rPr>
        <w:t>.</w:t>
      </w:r>
      <w:r w:rsidR="00B27203" w:rsidRPr="00B27203">
        <w:rPr>
          <w:rFonts w:cs="FrankRuehl"/>
          <w:sz w:val="28"/>
          <w:szCs w:val="28"/>
          <w:rtl/>
        </w:rPr>
        <w:t xml:space="preserve"> אבל לומר כי עשתה דבר גדול מאוד על שבזתה מלך גדול כמוהו</w:t>
      </w:r>
      <w:r>
        <w:rPr>
          <w:rFonts w:cs="FrankRuehl" w:hint="cs"/>
          <w:sz w:val="28"/>
          <w:szCs w:val="28"/>
          <w:rtl/>
        </w:rPr>
        <w:t>,</w:t>
      </w:r>
      <w:r w:rsidR="00B27203" w:rsidRPr="00B27203">
        <w:rPr>
          <w:rFonts w:cs="FrankRuehl"/>
          <w:sz w:val="28"/>
          <w:szCs w:val="28"/>
          <w:rtl/>
        </w:rPr>
        <w:t xml:space="preserve"> אין זה בזיון למלך נחשב</w:t>
      </w:r>
      <w:r w:rsidR="00DD5EEC">
        <w:rPr>
          <w:rStyle w:val="FootnoteReference"/>
          <w:rFonts w:cs="FrankRuehl"/>
          <w:szCs w:val="28"/>
          <w:rtl/>
        </w:rPr>
        <w:footnoteReference w:id="531"/>
      </w:r>
      <w:r>
        <w:rPr>
          <w:rFonts w:cs="FrankRuehl" w:hint="cs"/>
          <w:sz w:val="28"/>
          <w:szCs w:val="28"/>
          <w:rtl/>
        </w:rPr>
        <w:t>.</w:t>
      </w:r>
      <w:r w:rsidR="00B27203" w:rsidRPr="00B27203">
        <w:rPr>
          <w:rFonts w:cs="FrankRuehl"/>
          <w:sz w:val="28"/>
          <w:szCs w:val="28"/>
          <w:rtl/>
        </w:rPr>
        <w:t xml:space="preserve"> ועוד</w:t>
      </w:r>
      <w:r>
        <w:rPr>
          <w:rFonts w:cs="FrankRuehl" w:hint="cs"/>
          <w:sz w:val="28"/>
          <w:szCs w:val="28"/>
          <w:rtl/>
        </w:rPr>
        <w:t>,</w:t>
      </w:r>
      <w:r w:rsidR="00B27203" w:rsidRPr="00B27203">
        <w:rPr>
          <w:rFonts w:cs="FrankRuehl"/>
          <w:sz w:val="28"/>
          <w:szCs w:val="28"/>
          <w:rtl/>
        </w:rPr>
        <w:t xml:space="preserve"> כי בשתיית הסעודה</w:t>
      </w:r>
      <w:r w:rsidR="00DC432B">
        <w:rPr>
          <w:rFonts w:cs="FrankRuehl" w:hint="cs"/>
          <w:sz w:val="28"/>
          <w:szCs w:val="28"/>
          <w:rtl/>
        </w:rPr>
        <w:t>,</w:t>
      </w:r>
      <w:r w:rsidR="00B27203" w:rsidRPr="00B27203">
        <w:rPr>
          <w:rFonts w:cs="FrankRuehl"/>
          <w:sz w:val="28"/>
          <w:szCs w:val="28"/>
          <w:rtl/>
        </w:rPr>
        <w:t xml:space="preserve"> שהיה שכור</w:t>
      </w:r>
      <w:r w:rsidR="00DC432B">
        <w:rPr>
          <w:rFonts w:cs="FrankRuehl" w:hint="cs"/>
          <w:sz w:val="28"/>
          <w:szCs w:val="28"/>
          <w:rtl/>
        </w:rPr>
        <w:t>,</w:t>
      </w:r>
      <w:r w:rsidR="00B27203" w:rsidRPr="00B27203">
        <w:rPr>
          <w:rFonts w:cs="FrankRuehl"/>
          <w:sz w:val="28"/>
          <w:szCs w:val="28"/>
          <w:rtl/>
        </w:rPr>
        <w:t xml:space="preserve"> חמתו בערה בו</w:t>
      </w:r>
      <w:r w:rsidR="00FC1BE4">
        <w:rPr>
          <w:rStyle w:val="FootnoteReference"/>
          <w:rFonts w:cs="FrankRuehl"/>
          <w:szCs w:val="28"/>
          <w:rtl/>
        </w:rPr>
        <w:footnoteReference w:id="532"/>
      </w:r>
      <w:r w:rsidR="00DC432B">
        <w:rPr>
          <w:rFonts w:cs="FrankRuehl" w:hint="cs"/>
          <w:sz w:val="28"/>
          <w:szCs w:val="28"/>
          <w:rtl/>
        </w:rPr>
        <w:t>.</w:t>
      </w:r>
      <w:r w:rsidR="00B27203" w:rsidRPr="00B27203">
        <w:rPr>
          <w:rFonts w:cs="FrankRuehl"/>
          <w:sz w:val="28"/>
          <w:szCs w:val="28"/>
          <w:rtl/>
        </w:rPr>
        <w:t xml:space="preserve"> אבל כאשר יהיה דעתו עליו</w:t>
      </w:r>
      <w:r w:rsidR="00DC432B">
        <w:rPr>
          <w:rFonts w:cs="FrankRuehl" w:hint="cs"/>
          <w:sz w:val="28"/>
          <w:szCs w:val="28"/>
          <w:rtl/>
        </w:rPr>
        <w:t>,</w:t>
      </w:r>
      <w:r w:rsidR="00B27203" w:rsidRPr="00B27203">
        <w:rPr>
          <w:rFonts w:cs="FrankRuehl"/>
          <w:sz w:val="28"/>
          <w:szCs w:val="28"/>
          <w:rtl/>
        </w:rPr>
        <w:t xml:space="preserve"> לא יהיה דבר זה נחשב אליו בזיון מה שעשתה למלך גדול בזיון</w:t>
      </w:r>
      <w:r w:rsidR="00DC432B">
        <w:rPr>
          <w:rFonts w:cs="FrankRuehl" w:hint="cs"/>
          <w:sz w:val="28"/>
          <w:szCs w:val="28"/>
          <w:rtl/>
        </w:rPr>
        <w:t>,</w:t>
      </w:r>
      <w:r w:rsidR="00B27203" w:rsidRPr="00B27203">
        <w:rPr>
          <w:rFonts w:cs="FrankRuehl"/>
          <w:sz w:val="28"/>
          <w:szCs w:val="28"/>
          <w:rtl/>
        </w:rPr>
        <w:t xml:space="preserve"> ויהיה מעשה זה שהמיתו את ושתי נחשב אליו לבזוי יותר</w:t>
      </w:r>
      <w:r w:rsidR="00FC1BE4">
        <w:rPr>
          <w:rStyle w:val="FootnoteReference"/>
          <w:rFonts w:cs="FrankRuehl"/>
          <w:szCs w:val="28"/>
          <w:rtl/>
        </w:rPr>
        <w:footnoteReference w:id="533"/>
      </w:r>
      <w:r w:rsidR="00DC432B">
        <w:rPr>
          <w:rFonts w:cs="FrankRuehl" w:hint="cs"/>
          <w:sz w:val="28"/>
          <w:szCs w:val="28"/>
          <w:rtl/>
        </w:rPr>
        <w:t>.</w:t>
      </w:r>
      <w:r w:rsidR="00B27203" w:rsidRPr="00B27203">
        <w:rPr>
          <w:rFonts w:cs="FrankRuehl"/>
          <w:sz w:val="28"/>
          <w:szCs w:val="28"/>
          <w:rtl/>
        </w:rPr>
        <w:t xml:space="preserve"> ועל זה אמר </w:t>
      </w:r>
      <w:r w:rsidR="009848A5">
        <w:rPr>
          <w:rFonts w:cs="FrankRuehl" w:hint="cs"/>
          <w:sz w:val="28"/>
          <w:szCs w:val="28"/>
          <w:rtl/>
        </w:rPr>
        <w:t>"</w:t>
      </w:r>
      <w:r w:rsidR="00B27203" w:rsidRPr="00B27203">
        <w:rPr>
          <w:rFonts w:cs="FrankRuehl"/>
          <w:sz w:val="28"/>
          <w:szCs w:val="28"/>
          <w:rtl/>
        </w:rPr>
        <w:t>לא על המלך לבדו וגומר</w:t>
      </w:r>
      <w:r w:rsidR="009848A5">
        <w:rPr>
          <w:rFonts w:cs="FrankRuehl" w:hint="cs"/>
          <w:sz w:val="28"/>
          <w:szCs w:val="28"/>
          <w:rtl/>
        </w:rPr>
        <w:t>",</w:t>
      </w:r>
      <w:r w:rsidR="00B27203" w:rsidRPr="00B27203">
        <w:rPr>
          <w:rFonts w:cs="FrankRuehl"/>
          <w:sz w:val="28"/>
          <w:szCs w:val="28"/>
          <w:rtl/>
        </w:rPr>
        <w:t xml:space="preserve"> כלומר כי אם לא עשתה רק למלך</w:t>
      </w:r>
      <w:r w:rsidR="009848A5">
        <w:rPr>
          <w:rFonts w:cs="FrankRuehl" w:hint="cs"/>
          <w:sz w:val="28"/>
          <w:szCs w:val="28"/>
          <w:rtl/>
        </w:rPr>
        <w:t>,</w:t>
      </w:r>
      <w:r w:rsidR="00B27203" w:rsidRPr="00B27203">
        <w:rPr>
          <w:rFonts w:cs="FrankRuehl"/>
          <w:sz w:val="28"/>
          <w:szCs w:val="28"/>
          <w:rtl/>
        </w:rPr>
        <w:t xml:space="preserve"> בזה יש לומר מלך גדול כמו אחשורוש</w:t>
      </w:r>
      <w:r w:rsidR="009848A5">
        <w:rPr>
          <w:rFonts w:cs="FrankRuehl" w:hint="cs"/>
          <w:sz w:val="28"/>
          <w:szCs w:val="28"/>
          <w:rtl/>
        </w:rPr>
        <w:t>,</w:t>
      </w:r>
      <w:r w:rsidR="00B27203" w:rsidRPr="00B27203">
        <w:rPr>
          <w:rFonts w:cs="FrankRuehl"/>
          <w:sz w:val="28"/>
          <w:szCs w:val="28"/>
          <w:rtl/>
        </w:rPr>
        <w:t xml:space="preserve"> מהו הבזיון שאפשר לעשות לו</w:t>
      </w:r>
      <w:r w:rsidR="009848A5">
        <w:rPr>
          <w:rFonts w:cs="FrankRuehl" w:hint="cs"/>
          <w:sz w:val="28"/>
          <w:szCs w:val="28"/>
          <w:rtl/>
        </w:rPr>
        <w:t>,</w:t>
      </w:r>
      <w:r w:rsidR="00B27203" w:rsidRPr="00B27203">
        <w:rPr>
          <w:rFonts w:cs="FrankRuehl"/>
          <w:sz w:val="28"/>
          <w:szCs w:val="28"/>
          <w:rtl/>
        </w:rPr>
        <w:t xml:space="preserve"> רק אם היה מלך שפל</w:t>
      </w:r>
      <w:r w:rsidR="009848A5">
        <w:rPr>
          <w:rFonts w:cs="FrankRuehl" w:hint="cs"/>
          <w:sz w:val="28"/>
          <w:szCs w:val="28"/>
          <w:rtl/>
        </w:rPr>
        <w:t>.</w:t>
      </w:r>
      <w:r w:rsidR="00B27203" w:rsidRPr="00B27203">
        <w:rPr>
          <w:rFonts w:cs="FrankRuehl"/>
          <w:sz w:val="28"/>
          <w:szCs w:val="28"/>
          <w:rtl/>
        </w:rPr>
        <w:t xml:space="preserve"> ולא הקפיד</w:t>
      </w:r>
      <w:r w:rsidR="009848A5">
        <w:rPr>
          <w:rStyle w:val="FootnoteReference"/>
          <w:rFonts w:cs="FrankRuehl"/>
          <w:szCs w:val="28"/>
          <w:rtl/>
        </w:rPr>
        <w:footnoteReference w:id="534"/>
      </w:r>
      <w:r w:rsidR="00B27203" w:rsidRPr="00B27203">
        <w:rPr>
          <w:rFonts w:cs="FrankRuehl"/>
          <w:sz w:val="28"/>
          <w:szCs w:val="28"/>
          <w:rtl/>
        </w:rPr>
        <w:t xml:space="preserve"> המלך על בזיון שלו</w:t>
      </w:r>
      <w:r w:rsidR="009848A5">
        <w:rPr>
          <w:rFonts w:cs="FrankRuehl" w:hint="cs"/>
          <w:sz w:val="28"/>
          <w:szCs w:val="28"/>
          <w:rtl/>
        </w:rPr>
        <w:t>,</w:t>
      </w:r>
      <w:r w:rsidR="00B27203" w:rsidRPr="00B27203">
        <w:rPr>
          <w:rFonts w:cs="FrankRuehl"/>
          <w:sz w:val="28"/>
          <w:szCs w:val="28"/>
          <w:rtl/>
        </w:rPr>
        <w:t xml:space="preserve"> רק בשביל השרים</w:t>
      </w:r>
      <w:r w:rsidR="009848A5">
        <w:rPr>
          <w:rFonts w:cs="FrankRuehl" w:hint="cs"/>
          <w:sz w:val="28"/>
          <w:szCs w:val="28"/>
          <w:rtl/>
        </w:rPr>
        <w:t>,</w:t>
      </w:r>
      <w:r w:rsidR="00B27203" w:rsidRPr="00B27203">
        <w:rPr>
          <w:rFonts w:cs="FrankRuehl"/>
          <w:sz w:val="28"/>
          <w:szCs w:val="28"/>
          <w:rtl/>
        </w:rPr>
        <w:t xml:space="preserve"> ובזה יכול לתלות הדין והמשפט שנעשה</w:t>
      </w:r>
      <w:r w:rsidR="009848A5">
        <w:rPr>
          <w:rFonts w:cs="FrankRuehl" w:hint="cs"/>
          <w:sz w:val="28"/>
          <w:szCs w:val="28"/>
          <w:rtl/>
        </w:rPr>
        <w:t>.</w:t>
      </w:r>
    </w:p>
    <w:p w:rsidR="0093077B" w:rsidRDefault="009848A5" w:rsidP="007B75F3">
      <w:pPr>
        <w:jc w:val="both"/>
        <w:rPr>
          <w:rFonts w:cs="FrankRuehl" w:hint="cs"/>
          <w:sz w:val="28"/>
          <w:szCs w:val="28"/>
          <w:rtl/>
        </w:rPr>
      </w:pPr>
      <w:r w:rsidRPr="009848A5">
        <w:rPr>
          <w:rStyle w:val="LatinChar"/>
          <w:rtl/>
        </w:rPr>
        <w:t>#</w:t>
      </w:r>
      <w:r w:rsidR="00B27203" w:rsidRPr="009848A5">
        <w:rPr>
          <w:rStyle w:val="Title1"/>
          <w:rtl/>
        </w:rPr>
        <w:t>ואין להקשו</w:t>
      </w:r>
      <w:r>
        <w:rPr>
          <w:rStyle w:val="Title1"/>
          <w:rFonts w:hint="cs"/>
          <w:rtl/>
        </w:rPr>
        <w:t>ת,</w:t>
      </w:r>
      <w:r w:rsidRPr="009848A5">
        <w:rPr>
          <w:rStyle w:val="LatinChar"/>
          <w:rtl/>
        </w:rPr>
        <w:t>=</w:t>
      </w:r>
      <w:r w:rsidR="00B27203" w:rsidRPr="00B27203">
        <w:rPr>
          <w:rFonts w:cs="FrankRuehl"/>
          <w:sz w:val="28"/>
          <w:szCs w:val="28"/>
          <w:rtl/>
        </w:rPr>
        <w:t xml:space="preserve"> אם כן קט</w:t>
      </w:r>
      <w:r w:rsidR="003B5161">
        <w:rPr>
          <w:rFonts w:cs="FrankRuehl" w:hint="cs"/>
          <w:sz w:val="28"/>
          <w:szCs w:val="28"/>
          <w:rtl/>
        </w:rPr>
        <w:t>ו</w:t>
      </w:r>
      <w:r w:rsidR="00B27203" w:rsidRPr="00B27203">
        <w:rPr>
          <w:rFonts w:cs="FrankRuehl"/>
          <w:sz w:val="28"/>
          <w:szCs w:val="28"/>
          <w:rtl/>
        </w:rPr>
        <w:t>ן ושפל שב</w:t>
      </w:r>
      <w:r w:rsidR="002148B5">
        <w:rPr>
          <w:rFonts w:cs="FrankRuehl" w:hint="cs"/>
          <w:sz w:val="28"/>
          <w:szCs w:val="28"/>
          <w:rtl/>
        </w:rPr>
        <w:t>י</w:t>
      </w:r>
      <w:r w:rsidR="00B27203" w:rsidRPr="00B27203">
        <w:rPr>
          <w:rFonts w:cs="FrankRuehl"/>
          <w:sz w:val="28"/>
          <w:szCs w:val="28"/>
          <w:rtl/>
        </w:rPr>
        <w:t>זה את החשוב</w:t>
      </w:r>
      <w:r>
        <w:rPr>
          <w:rFonts w:cs="FrankRuehl" w:hint="cs"/>
          <w:sz w:val="28"/>
          <w:szCs w:val="28"/>
          <w:rtl/>
        </w:rPr>
        <w:t>,</w:t>
      </w:r>
      <w:r w:rsidR="00B27203" w:rsidRPr="00B27203">
        <w:rPr>
          <w:rFonts w:cs="FrankRuehl"/>
          <w:sz w:val="28"/>
          <w:szCs w:val="28"/>
          <w:rtl/>
        </w:rPr>
        <w:t xml:space="preserve"> לא יהיה דין על זה</w:t>
      </w:r>
      <w:r>
        <w:rPr>
          <w:rFonts w:cs="FrankRuehl" w:hint="cs"/>
          <w:sz w:val="28"/>
          <w:szCs w:val="28"/>
          <w:rtl/>
        </w:rPr>
        <w:t>,</w:t>
      </w:r>
      <w:r w:rsidR="00B27203" w:rsidRPr="00B27203">
        <w:rPr>
          <w:rFonts w:cs="FrankRuehl"/>
          <w:sz w:val="28"/>
          <w:szCs w:val="28"/>
          <w:rtl/>
        </w:rPr>
        <w:t xml:space="preserve"> מפני שאין מקבל הגדול בזיון מן השפל</w:t>
      </w:r>
      <w:r w:rsidR="003B5161">
        <w:rPr>
          <w:rStyle w:val="FootnoteReference"/>
          <w:rFonts w:cs="FrankRuehl"/>
          <w:szCs w:val="28"/>
          <w:rtl/>
        </w:rPr>
        <w:footnoteReference w:id="535"/>
      </w:r>
      <w:r>
        <w:rPr>
          <w:rFonts w:cs="FrankRuehl" w:hint="cs"/>
          <w:sz w:val="28"/>
          <w:szCs w:val="28"/>
          <w:rtl/>
        </w:rPr>
        <w:t>.</w:t>
      </w:r>
      <w:r w:rsidR="00B27203" w:rsidRPr="00B27203">
        <w:rPr>
          <w:rFonts w:cs="FrankRuehl"/>
          <w:sz w:val="28"/>
          <w:szCs w:val="28"/>
          <w:rtl/>
        </w:rPr>
        <w:t xml:space="preserve"> כי אין זה קושיא</w:t>
      </w:r>
      <w:r w:rsidR="001278D3">
        <w:rPr>
          <w:rFonts w:cs="FrankRuehl" w:hint="cs"/>
          <w:sz w:val="28"/>
          <w:szCs w:val="28"/>
          <w:rtl/>
        </w:rPr>
        <w:t xml:space="preserve">, </w:t>
      </w:r>
      <w:r w:rsidR="001278D3" w:rsidRPr="001278D3">
        <w:rPr>
          <w:rFonts w:cs="FrankRuehl"/>
          <w:sz w:val="28"/>
          <w:szCs w:val="28"/>
          <w:rtl/>
        </w:rPr>
        <w:t>דודאי אף על גב שהגדול אין מקבל הבוש</w:t>
      </w:r>
      <w:r w:rsidR="0053396F">
        <w:rPr>
          <w:rFonts w:cs="FrankRuehl" w:hint="cs"/>
          <w:sz w:val="28"/>
          <w:szCs w:val="28"/>
          <w:rtl/>
        </w:rPr>
        <w:t>ת*</w:t>
      </w:r>
      <w:r w:rsidR="001278D3" w:rsidRPr="001278D3">
        <w:rPr>
          <w:rFonts w:cs="FrankRuehl"/>
          <w:sz w:val="28"/>
          <w:szCs w:val="28"/>
          <w:rtl/>
        </w:rPr>
        <w:t xml:space="preserve"> מן הקטון</w:t>
      </w:r>
      <w:r w:rsidR="0020718F">
        <w:rPr>
          <w:rFonts w:cs="FrankRuehl" w:hint="cs"/>
          <w:sz w:val="28"/>
          <w:szCs w:val="28"/>
          <w:rtl/>
        </w:rPr>
        <w:t>,</w:t>
      </w:r>
      <w:r w:rsidR="001278D3" w:rsidRPr="001278D3">
        <w:rPr>
          <w:rFonts w:cs="FrankRuehl"/>
          <w:sz w:val="28"/>
          <w:szCs w:val="28"/>
          <w:rtl/>
        </w:rPr>
        <w:t xml:space="preserve"> סוף סוף ח</w:t>
      </w:r>
      <w:r w:rsidR="0020718F">
        <w:rPr>
          <w:rFonts w:cs="FrankRuehl" w:hint="cs"/>
          <w:sz w:val="28"/>
          <w:szCs w:val="28"/>
          <w:rtl/>
        </w:rPr>
        <w:t>ֵ</w:t>
      </w:r>
      <w:r w:rsidR="001278D3" w:rsidRPr="001278D3">
        <w:rPr>
          <w:rFonts w:cs="FrankRuehl"/>
          <w:sz w:val="28"/>
          <w:szCs w:val="28"/>
          <w:rtl/>
        </w:rPr>
        <w:t>ט</w:t>
      </w:r>
      <w:r w:rsidR="0020718F">
        <w:rPr>
          <w:rFonts w:cs="FrankRuehl" w:hint="cs"/>
          <w:sz w:val="28"/>
          <w:szCs w:val="28"/>
          <w:rtl/>
        </w:rPr>
        <w:t>ְ</w:t>
      </w:r>
      <w:r w:rsidR="001278D3" w:rsidRPr="001278D3">
        <w:rPr>
          <w:rFonts w:cs="FrankRuehl"/>
          <w:sz w:val="28"/>
          <w:szCs w:val="28"/>
          <w:rtl/>
        </w:rPr>
        <w:t>א המבייש הוא גדול</w:t>
      </w:r>
      <w:r w:rsidR="0020718F">
        <w:rPr>
          <w:rFonts w:cs="FrankRuehl" w:hint="cs"/>
          <w:sz w:val="28"/>
          <w:szCs w:val="28"/>
          <w:rtl/>
        </w:rPr>
        <w:t>,</w:t>
      </w:r>
      <w:r w:rsidR="001278D3" w:rsidRPr="001278D3">
        <w:rPr>
          <w:rFonts w:cs="FrankRuehl"/>
          <w:sz w:val="28"/>
          <w:szCs w:val="28"/>
          <w:rtl/>
        </w:rPr>
        <w:t xml:space="preserve"> שבייש אותו</w:t>
      </w:r>
      <w:r w:rsidR="0020718F">
        <w:rPr>
          <w:rFonts w:cs="FrankRuehl" w:hint="cs"/>
          <w:sz w:val="28"/>
          <w:szCs w:val="28"/>
          <w:rtl/>
        </w:rPr>
        <w:t>.</w:t>
      </w:r>
      <w:r w:rsidR="001278D3" w:rsidRPr="001278D3">
        <w:rPr>
          <w:rFonts w:cs="FrankRuehl"/>
          <w:sz w:val="28"/>
          <w:szCs w:val="28"/>
          <w:rtl/>
        </w:rPr>
        <w:t xml:space="preserve"> ובודאי כל מי שכופר בעיקר</w:t>
      </w:r>
      <w:r w:rsidR="00896851">
        <w:rPr>
          <w:rStyle w:val="FootnoteReference"/>
          <w:rFonts w:cs="FrankRuehl"/>
          <w:szCs w:val="28"/>
          <w:rtl/>
        </w:rPr>
        <w:footnoteReference w:id="536"/>
      </w:r>
      <w:r w:rsidR="000F2BC3">
        <w:rPr>
          <w:rFonts w:cs="FrankRuehl" w:hint="cs"/>
          <w:sz w:val="28"/>
          <w:szCs w:val="28"/>
          <w:rtl/>
        </w:rPr>
        <w:t>,</w:t>
      </w:r>
      <w:r w:rsidR="001278D3" w:rsidRPr="001278D3">
        <w:rPr>
          <w:rFonts w:cs="FrankRuehl"/>
          <w:sz w:val="28"/>
          <w:szCs w:val="28"/>
          <w:rtl/>
        </w:rPr>
        <w:t xml:space="preserve"> מה עשה להק</w:t>
      </w:r>
      <w:r w:rsidR="000F2BC3">
        <w:rPr>
          <w:rFonts w:cs="FrankRuehl" w:hint="cs"/>
          <w:sz w:val="28"/>
          <w:szCs w:val="28"/>
          <w:rtl/>
        </w:rPr>
        <w:t>ב"ה</w:t>
      </w:r>
      <w:r w:rsidR="00AF6676">
        <w:rPr>
          <w:rStyle w:val="FootnoteReference"/>
          <w:rFonts w:cs="FrankRuehl"/>
          <w:szCs w:val="28"/>
          <w:rtl/>
        </w:rPr>
        <w:footnoteReference w:id="537"/>
      </w:r>
      <w:r w:rsidR="000F2BC3">
        <w:rPr>
          <w:rFonts w:cs="FrankRuehl" w:hint="cs"/>
          <w:sz w:val="28"/>
          <w:szCs w:val="28"/>
          <w:rtl/>
        </w:rPr>
        <w:t>,</w:t>
      </w:r>
      <w:r w:rsidR="001278D3" w:rsidRPr="001278D3">
        <w:rPr>
          <w:rFonts w:cs="FrankRuehl"/>
          <w:sz w:val="28"/>
          <w:szCs w:val="28"/>
          <w:rtl/>
        </w:rPr>
        <w:t xml:space="preserve"> ואפילו הכי עונו גדול מנשוא</w:t>
      </w:r>
      <w:r w:rsidR="00613699">
        <w:rPr>
          <w:rStyle w:val="FootnoteReference"/>
          <w:rFonts w:cs="FrankRuehl"/>
          <w:szCs w:val="28"/>
          <w:rtl/>
        </w:rPr>
        <w:footnoteReference w:id="538"/>
      </w:r>
      <w:r w:rsidR="000F2BC3">
        <w:rPr>
          <w:rFonts w:cs="FrankRuehl" w:hint="cs"/>
          <w:sz w:val="28"/>
          <w:szCs w:val="28"/>
          <w:rtl/>
        </w:rPr>
        <w:t>,</w:t>
      </w:r>
      <w:r w:rsidR="001278D3" w:rsidRPr="001278D3">
        <w:rPr>
          <w:rFonts w:cs="FrankRuehl"/>
          <w:sz w:val="28"/>
          <w:szCs w:val="28"/>
          <w:rtl/>
        </w:rPr>
        <w:t xml:space="preserve"> דאיהו לא היה לו לעשות</w:t>
      </w:r>
      <w:r w:rsidR="000F2BC3">
        <w:rPr>
          <w:rFonts w:cs="FrankRuehl" w:hint="cs"/>
          <w:sz w:val="28"/>
          <w:szCs w:val="28"/>
          <w:rtl/>
        </w:rPr>
        <w:t>,</w:t>
      </w:r>
      <w:r w:rsidR="001278D3" w:rsidRPr="001278D3">
        <w:rPr>
          <w:rFonts w:cs="FrankRuehl"/>
          <w:sz w:val="28"/>
          <w:szCs w:val="28"/>
          <w:rtl/>
        </w:rPr>
        <w:t xml:space="preserve"> ומקבל עונשו על זה</w:t>
      </w:r>
      <w:r w:rsidR="00444B79">
        <w:rPr>
          <w:rStyle w:val="FootnoteReference"/>
          <w:rFonts w:cs="FrankRuehl"/>
          <w:szCs w:val="28"/>
          <w:rtl/>
        </w:rPr>
        <w:footnoteReference w:id="539"/>
      </w:r>
      <w:r w:rsidR="00444B79">
        <w:rPr>
          <w:rFonts w:cs="FrankRuehl" w:hint="cs"/>
          <w:sz w:val="28"/>
          <w:szCs w:val="28"/>
          <w:rtl/>
        </w:rPr>
        <w:t>,</w:t>
      </w:r>
      <w:r w:rsidR="001278D3" w:rsidRPr="001278D3">
        <w:rPr>
          <w:rFonts w:cs="FrankRuehl"/>
          <w:sz w:val="28"/>
          <w:szCs w:val="28"/>
          <w:rtl/>
        </w:rPr>
        <w:t xml:space="preserve"> ויש לסלק הדבר שהוא רע מן העולם</w:t>
      </w:r>
      <w:r w:rsidR="000F2BC3">
        <w:rPr>
          <w:rFonts w:cs="FrankRuehl" w:hint="cs"/>
          <w:sz w:val="28"/>
          <w:szCs w:val="28"/>
          <w:rtl/>
        </w:rPr>
        <w:t>,</w:t>
      </w:r>
      <w:r w:rsidR="001278D3" w:rsidRPr="001278D3">
        <w:rPr>
          <w:rFonts w:cs="FrankRuehl"/>
          <w:sz w:val="28"/>
          <w:szCs w:val="28"/>
          <w:rtl/>
        </w:rPr>
        <w:t xml:space="preserve"> ולכך ראוי לו שיקבל עונש</w:t>
      </w:r>
      <w:r w:rsidR="00E01711">
        <w:rPr>
          <w:rStyle w:val="FootnoteReference"/>
          <w:rFonts w:cs="FrankRuehl"/>
          <w:szCs w:val="28"/>
          <w:rtl/>
        </w:rPr>
        <w:footnoteReference w:id="540"/>
      </w:r>
      <w:r w:rsidR="000F2BC3">
        <w:rPr>
          <w:rFonts w:cs="FrankRuehl" w:hint="cs"/>
          <w:sz w:val="28"/>
          <w:szCs w:val="28"/>
          <w:rtl/>
        </w:rPr>
        <w:t>.</w:t>
      </w:r>
      <w:r w:rsidR="001278D3" w:rsidRPr="001278D3">
        <w:rPr>
          <w:rFonts w:cs="FrankRuehl"/>
          <w:sz w:val="28"/>
          <w:szCs w:val="28"/>
          <w:rtl/>
        </w:rPr>
        <w:t xml:space="preserve"> אבל כאן אין לומר כך</w:t>
      </w:r>
      <w:r w:rsidR="000F2BC3">
        <w:rPr>
          <w:rFonts w:cs="FrankRuehl" w:hint="cs"/>
          <w:sz w:val="28"/>
          <w:szCs w:val="28"/>
          <w:rtl/>
        </w:rPr>
        <w:t>,</w:t>
      </w:r>
      <w:r w:rsidR="001278D3" w:rsidRPr="001278D3">
        <w:rPr>
          <w:rFonts w:cs="FrankRuehl"/>
          <w:sz w:val="28"/>
          <w:szCs w:val="28"/>
          <w:rtl/>
        </w:rPr>
        <w:t xml:space="preserve"> דודאי גם לאחשורוש היתה ושתי אהובה בעיניו</w:t>
      </w:r>
      <w:r w:rsidR="000F2BC3">
        <w:rPr>
          <w:rFonts w:cs="FrankRuehl" w:hint="cs"/>
          <w:sz w:val="28"/>
          <w:szCs w:val="28"/>
          <w:rtl/>
        </w:rPr>
        <w:t>,</w:t>
      </w:r>
      <w:r w:rsidR="001278D3" w:rsidRPr="001278D3">
        <w:rPr>
          <w:rFonts w:cs="FrankRuehl"/>
          <w:sz w:val="28"/>
          <w:szCs w:val="28"/>
          <w:rtl/>
        </w:rPr>
        <w:t xml:space="preserve"> שהרי בא להראות את יפיה</w:t>
      </w:r>
      <w:r w:rsidR="00A42B22">
        <w:rPr>
          <w:rFonts w:cs="FrankRuehl" w:hint="cs"/>
          <w:sz w:val="28"/>
          <w:szCs w:val="28"/>
          <w:rtl/>
        </w:rPr>
        <w:t xml:space="preserve"> </w:t>
      </w:r>
      <w:r w:rsidR="00A42B22" w:rsidRPr="00A42B22">
        <w:rPr>
          <w:rFonts w:cs="Dbs-Rashi" w:hint="cs"/>
          <w:szCs w:val="20"/>
          <w:rtl/>
        </w:rPr>
        <w:t>(למעלה פסוק יא)</w:t>
      </w:r>
      <w:r w:rsidR="000F2BC3">
        <w:rPr>
          <w:rFonts w:cs="FrankRuehl" w:hint="cs"/>
          <w:sz w:val="28"/>
          <w:szCs w:val="28"/>
          <w:rtl/>
        </w:rPr>
        <w:t>,</w:t>
      </w:r>
      <w:r w:rsidR="001278D3" w:rsidRPr="001278D3">
        <w:rPr>
          <w:rFonts w:cs="FrankRuehl"/>
          <w:sz w:val="28"/>
          <w:szCs w:val="28"/>
          <w:rtl/>
        </w:rPr>
        <w:t xml:space="preserve"> והיה משתבח בה</w:t>
      </w:r>
      <w:r w:rsidR="00A42B22">
        <w:rPr>
          <w:rStyle w:val="FootnoteReference"/>
          <w:rFonts w:cs="FrankRuehl"/>
          <w:szCs w:val="28"/>
          <w:rtl/>
        </w:rPr>
        <w:footnoteReference w:id="541"/>
      </w:r>
      <w:r w:rsidR="000F2BC3">
        <w:rPr>
          <w:rFonts w:cs="FrankRuehl" w:hint="cs"/>
          <w:sz w:val="28"/>
          <w:szCs w:val="28"/>
          <w:rtl/>
        </w:rPr>
        <w:t>.</w:t>
      </w:r>
      <w:r w:rsidR="001278D3" w:rsidRPr="001278D3">
        <w:rPr>
          <w:rFonts w:cs="FrankRuehl"/>
          <w:sz w:val="28"/>
          <w:szCs w:val="28"/>
          <w:rtl/>
        </w:rPr>
        <w:t xml:space="preserve"> ואם לא היה בזיון אל המלך</w:t>
      </w:r>
      <w:r w:rsidR="000F2BC3">
        <w:rPr>
          <w:rFonts w:cs="FrankRuehl" w:hint="cs"/>
          <w:sz w:val="28"/>
          <w:szCs w:val="28"/>
          <w:rtl/>
        </w:rPr>
        <w:t>,</w:t>
      </w:r>
      <w:r w:rsidR="001278D3" w:rsidRPr="001278D3">
        <w:rPr>
          <w:rFonts w:cs="FrankRuehl"/>
          <w:sz w:val="28"/>
          <w:szCs w:val="28"/>
          <w:rtl/>
        </w:rPr>
        <w:t xml:space="preserve"> כאשר המלך אין מקבל בזיון מן השפל</w:t>
      </w:r>
      <w:r w:rsidR="000F2BC3">
        <w:rPr>
          <w:rFonts w:cs="FrankRuehl" w:hint="cs"/>
          <w:sz w:val="28"/>
          <w:szCs w:val="28"/>
          <w:rtl/>
        </w:rPr>
        <w:t>,</w:t>
      </w:r>
      <w:r w:rsidR="001278D3" w:rsidRPr="001278D3">
        <w:rPr>
          <w:rFonts w:cs="FrankRuehl"/>
          <w:sz w:val="28"/>
          <w:szCs w:val="28"/>
          <w:rtl/>
        </w:rPr>
        <w:t xml:space="preserve"> אין להרוג אותה</w:t>
      </w:r>
      <w:r w:rsidR="000F2BC3">
        <w:rPr>
          <w:rFonts w:cs="FrankRuehl" w:hint="cs"/>
          <w:sz w:val="28"/>
          <w:szCs w:val="28"/>
          <w:rtl/>
        </w:rPr>
        <w:t>,</w:t>
      </w:r>
      <w:r w:rsidR="001278D3" w:rsidRPr="001278D3">
        <w:rPr>
          <w:rFonts w:cs="FrankRuehl"/>
          <w:sz w:val="28"/>
          <w:szCs w:val="28"/>
          <w:rtl/>
        </w:rPr>
        <w:t xml:space="preserve"> כי גם למלך יגיע היזק</w:t>
      </w:r>
      <w:r w:rsidR="00AF03A2">
        <w:rPr>
          <w:rStyle w:val="FootnoteReference"/>
          <w:rFonts w:cs="FrankRuehl"/>
          <w:szCs w:val="28"/>
          <w:rtl/>
        </w:rPr>
        <w:footnoteReference w:id="542"/>
      </w:r>
      <w:r w:rsidR="000F2BC3">
        <w:rPr>
          <w:rFonts w:cs="FrankRuehl" w:hint="cs"/>
          <w:sz w:val="28"/>
          <w:szCs w:val="28"/>
          <w:rtl/>
        </w:rPr>
        <w:t>.</w:t>
      </w:r>
      <w:r w:rsidR="001278D3" w:rsidRPr="001278D3">
        <w:rPr>
          <w:rFonts w:cs="FrankRuehl"/>
          <w:sz w:val="28"/>
          <w:szCs w:val="28"/>
          <w:rtl/>
        </w:rPr>
        <w:t xml:space="preserve"> ולכך אמר ממוכן </w:t>
      </w:r>
      <w:r w:rsidR="000F2BC3">
        <w:rPr>
          <w:rFonts w:cs="FrankRuehl" w:hint="cs"/>
          <w:sz w:val="28"/>
          <w:szCs w:val="28"/>
          <w:rtl/>
        </w:rPr>
        <w:t>"</w:t>
      </w:r>
      <w:r w:rsidR="001278D3" w:rsidRPr="001278D3">
        <w:rPr>
          <w:rFonts w:cs="FrankRuehl"/>
          <w:sz w:val="28"/>
          <w:szCs w:val="28"/>
          <w:rtl/>
        </w:rPr>
        <w:t>לא על המלך לבדו עותה ושתי כי אם על כל השרים</w:t>
      </w:r>
      <w:r w:rsidR="000F2BC3">
        <w:rPr>
          <w:rFonts w:cs="FrankRuehl" w:hint="cs"/>
          <w:sz w:val="28"/>
          <w:szCs w:val="28"/>
          <w:rtl/>
        </w:rPr>
        <w:t>",</w:t>
      </w:r>
      <w:r w:rsidR="001278D3" w:rsidRPr="001278D3">
        <w:rPr>
          <w:rFonts w:cs="FrankRuehl"/>
          <w:sz w:val="28"/>
          <w:szCs w:val="28"/>
          <w:rtl/>
        </w:rPr>
        <w:t xml:space="preserve"> ולשון </w:t>
      </w:r>
      <w:r w:rsidR="0093077B">
        <w:rPr>
          <w:rFonts w:cs="FrankRuehl" w:hint="cs"/>
          <w:sz w:val="28"/>
          <w:szCs w:val="28"/>
          <w:rtl/>
        </w:rPr>
        <w:t>"</w:t>
      </w:r>
      <w:r w:rsidR="001278D3" w:rsidRPr="001278D3">
        <w:rPr>
          <w:rFonts w:cs="FrankRuehl"/>
          <w:sz w:val="28"/>
          <w:szCs w:val="28"/>
          <w:rtl/>
        </w:rPr>
        <w:t>על המלך לבדו עותה ושתי</w:t>
      </w:r>
      <w:r w:rsidR="0093077B">
        <w:rPr>
          <w:rFonts w:cs="FrankRuehl" w:hint="cs"/>
          <w:sz w:val="28"/>
          <w:szCs w:val="28"/>
          <w:rtl/>
        </w:rPr>
        <w:t>"</w:t>
      </w:r>
      <w:r w:rsidR="001278D3" w:rsidRPr="001278D3">
        <w:rPr>
          <w:rFonts w:cs="FrankRuehl"/>
          <w:sz w:val="28"/>
          <w:szCs w:val="28"/>
          <w:rtl/>
        </w:rPr>
        <w:t xml:space="preserve"> דמשמע על כל פנים עותה על המלך</w:t>
      </w:r>
      <w:r w:rsidR="007B75F3">
        <w:rPr>
          <w:rStyle w:val="FootnoteReference"/>
          <w:rFonts w:cs="FrankRuehl"/>
          <w:szCs w:val="28"/>
          <w:rtl/>
        </w:rPr>
        <w:footnoteReference w:id="543"/>
      </w:r>
      <w:r w:rsidR="0093077B">
        <w:rPr>
          <w:rFonts w:cs="FrankRuehl" w:hint="cs"/>
          <w:sz w:val="28"/>
          <w:szCs w:val="28"/>
          <w:rtl/>
        </w:rPr>
        <w:t>,</w:t>
      </w:r>
      <w:r w:rsidR="001278D3" w:rsidRPr="001278D3">
        <w:rPr>
          <w:rFonts w:cs="FrankRuehl"/>
          <w:sz w:val="28"/>
          <w:szCs w:val="28"/>
          <w:rtl/>
        </w:rPr>
        <w:t xml:space="preserve"> כי אף על גב שאין המלך מקבל בושת מן ההדיוט</w:t>
      </w:r>
      <w:r w:rsidR="0093077B">
        <w:rPr>
          <w:rFonts w:cs="FrankRuehl" w:hint="cs"/>
          <w:sz w:val="28"/>
          <w:szCs w:val="28"/>
          <w:rtl/>
        </w:rPr>
        <w:t>,</w:t>
      </w:r>
      <w:r w:rsidR="001278D3" w:rsidRPr="001278D3">
        <w:rPr>
          <w:rFonts w:cs="FrankRuehl"/>
          <w:sz w:val="28"/>
          <w:szCs w:val="28"/>
          <w:rtl/>
        </w:rPr>
        <w:t xml:space="preserve"> כי מה תעשה לו אשה</w:t>
      </w:r>
      <w:r w:rsidR="0093077B">
        <w:rPr>
          <w:rFonts w:cs="FrankRuehl" w:hint="cs"/>
          <w:sz w:val="28"/>
          <w:szCs w:val="28"/>
          <w:rtl/>
        </w:rPr>
        <w:t>,</w:t>
      </w:r>
      <w:r w:rsidR="001278D3" w:rsidRPr="001278D3">
        <w:rPr>
          <w:rFonts w:cs="FrankRuehl"/>
          <w:sz w:val="28"/>
          <w:szCs w:val="28"/>
          <w:rtl/>
        </w:rPr>
        <w:t xml:space="preserve"> מכל מקום העושה הוא עשה עיוות</w:t>
      </w:r>
      <w:r w:rsidR="007B75F3">
        <w:rPr>
          <w:rStyle w:val="FootnoteReference"/>
          <w:rFonts w:cs="FrankRuehl"/>
          <w:szCs w:val="28"/>
          <w:rtl/>
        </w:rPr>
        <w:footnoteReference w:id="544"/>
      </w:r>
      <w:r w:rsidR="0093077B">
        <w:rPr>
          <w:rFonts w:cs="FrankRuehl" w:hint="cs"/>
          <w:sz w:val="28"/>
          <w:szCs w:val="28"/>
          <w:rtl/>
        </w:rPr>
        <w:t>,</w:t>
      </w:r>
      <w:r w:rsidR="001278D3" w:rsidRPr="001278D3">
        <w:rPr>
          <w:rFonts w:cs="FrankRuehl"/>
          <w:sz w:val="28"/>
          <w:szCs w:val="28"/>
          <w:rtl/>
        </w:rPr>
        <w:t xml:space="preserve"> ומפני כך הוצרך לומר </w:t>
      </w:r>
      <w:r w:rsidR="0093077B">
        <w:rPr>
          <w:rFonts w:cs="FrankRuehl" w:hint="cs"/>
          <w:sz w:val="28"/>
          <w:szCs w:val="28"/>
          <w:rtl/>
        </w:rPr>
        <w:t>"</w:t>
      </w:r>
      <w:r w:rsidR="001278D3" w:rsidRPr="001278D3">
        <w:rPr>
          <w:rFonts w:cs="FrankRuehl"/>
          <w:sz w:val="28"/>
          <w:szCs w:val="28"/>
          <w:rtl/>
        </w:rPr>
        <w:t>לא על המלך לבדו עותה</w:t>
      </w:r>
      <w:r w:rsidR="0093077B">
        <w:rPr>
          <w:rFonts w:cs="FrankRuehl" w:hint="cs"/>
          <w:sz w:val="28"/>
          <w:szCs w:val="28"/>
          <w:rtl/>
        </w:rPr>
        <w:t>"</w:t>
      </w:r>
      <w:r w:rsidR="007B75F3">
        <w:rPr>
          <w:rStyle w:val="FootnoteReference"/>
          <w:rFonts w:cs="FrankRuehl"/>
          <w:szCs w:val="28"/>
          <w:rtl/>
        </w:rPr>
        <w:footnoteReference w:id="545"/>
      </w:r>
      <w:r w:rsidR="0093077B">
        <w:rPr>
          <w:rFonts w:cs="FrankRuehl" w:hint="cs"/>
          <w:sz w:val="28"/>
          <w:szCs w:val="28"/>
          <w:rtl/>
        </w:rPr>
        <w:t>.</w:t>
      </w:r>
      <w:r w:rsidR="001278D3" w:rsidRPr="001278D3">
        <w:rPr>
          <w:rFonts w:cs="FrankRuehl"/>
          <w:sz w:val="28"/>
          <w:szCs w:val="28"/>
          <w:rtl/>
        </w:rPr>
        <w:t xml:space="preserve"> </w:t>
      </w:r>
    </w:p>
    <w:p w:rsidR="003A502B" w:rsidRDefault="003A502B" w:rsidP="003A502B">
      <w:pPr>
        <w:jc w:val="both"/>
        <w:rPr>
          <w:rFonts w:cs="FrankRuehl" w:hint="cs"/>
          <w:sz w:val="28"/>
          <w:szCs w:val="28"/>
          <w:rtl/>
        </w:rPr>
      </w:pPr>
      <w:r w:rsidRPr="003A502B">
        <w:rPr>
          <w:rStyle w:val="LatinChar"/>
          <w:rtl/>
        </w:rPr>
        <w:t>#</w:t>
      </w:r>
      <w:r w:rsidR="001278D3" w:rsidRPr="003A502B">
        <w:rPr>
          <w:rStyle w:val="Title1"/>
          <w:rtl/>
        </w:rPr>
        <w:t>ומעתה יתורץ</w:t>
      </w:r>
      <w:r w:rsidRPr="003A502B">
        <w:rPr>
          <w:rStyle w:val="LatinChar"/>
          <w:rtl/>
        </w:rPr>
        <w:t>=</w:t>
      </w:r>
      <w:r w:rsidR="001278D3" w:rsidRPr="001278D3">
        <w:rPr>
          <w:rFonts w:cs="FrankRuehl"/>
          <w:sz w:val="28"/>
          <w:szCs w:val="28"/>
          <w:rtl/>
        </w:rPr>
        <w:t xml:space="preserve"> מה שאמר </w:t>
      </w:r>
      <w:r w:rsidR="001278D3" w:rsidRPr="003A502B">
        <w:rPr>
          <w:rFonts w:cs="Dbs-Rashi"/>
          <w:szCs w:val="20"/>
          <w:rtl/>
        </w:rPr>
        <w:t>(</w:t>
      </w:r>
      <w:r w:rsidRPr="003A502B">
        <w:rPr>
          <w:rFonts w:cs="Dbs-Rashi" w:hint="cs"/>
          <w:szCs w:val="20"/>
          <w:rtl/>
        </w:rPr>
        <w:t>להלן פסוק</w:t>
      </w:r>
      <w:r w:rsidR="001278D3" w:rsidRPr="003A502B">
        <w:rPr>
          <w:rFonts w:cs="Dbs-Rashi"/>
          <w:szCs w:val="20"/>
          <w:rtl/>
        </w:rPr>
        <w:t xml:space="preserve"> יח)</w:t>
      </w:r>
      <w:r w:rsidR="001278D3" w:rsidRPr="001278D3">
        <w:rPr>
          <w:rFonts w:cs="FrankRuehl"/>
          <w:sz w:val="28"/>
          <w:szCs w:val="28"/>
          <w:rtl/>
        </w:rPr>
        <w:t xml:space="preserve"> </w:t>
      </w:r>
      <w:r>
        <w:rPr>
          <w:rFonts w:cs="FrankRuehl" w:hint="cs"/>
          <w:sz w:val="28"/>
          <w:szCs w:val="28"/>
          <w:rtl/>
        </w:rPr>
        <w:t>"</w:t>
      </w:r>
      <w:r w:rsidR="001278D3" w:rsidRPr="001278D3">
        <w:rPr>
          <w:rFonts w:cs="FrankRuehl"/>
          <w:sz w:val="28"/>
          <w:szCs w:val="28"/>
          <w:rtl/>
        </w:rPr>
        <w:t>וכדי בזיון וקצף</w:t>
      </w:r>
      <w:r>
        <w:rPr>
          <w:rFonts w:cs="FrankRuehl" w:hint="cs"/>
          <w:sz w:val="28"/>
          <w:szCs w:val="28"/>
          <w:rtl/>
        </w:rPr>
        <w:t>",</w:t>
      </w:r>
      <w:r w:rsidR="001278D3" w:rsidRPr="001278D3">
        <w:rPr>
          <w:rFonts w:cs="FrankRuehl"/>
          <w:sz w:val="28"/>
          <w:szCs w:val="28"/>
          <w:rtl/>
        </w:rPr>
        <w:t xml:space="preserve"> למה הוצרך לומר שיש כאן בזיון</w:t>
      </w:r>
      <w:r>
        <w:rPr>
          <w:rFonts w:cs="FrankRuehl" w:hint="cs"/>
          <w:sz w:val="28"/>
          <w:szCs w:val="28"/>
          <w:rtl/>
        </w:rPr>
        <w:t>,</w:t>
      </w:r>
      <w:r w:rsidR="001278D3" w:rsidRPr="001278D3">
        <w:rPr>
          <w:rFonts w:cs="FrankRuehl"/>
          <w:sz w:val="28"/>
          <w:szCs w:val="28"/>
          <w:rtl/>
        </w:rPr>
        <w:t xml:space="preserve"> דודאי היה זה בזיון</w:t>
      </w:r>
      <w:r>
        <w:rPr>
          <w:rStyle w:val="FootnoteReference"/>
          <w:rFonts w:cs="FrankRuehl"/>
          <w:szCs w:val="28"/>
          <w:rtl/>
        </w:rPr>
        <w:footnoteReference w:id="546"/>
      </w:r>
      <w:r>
        <w:rPr>
          <w:rFonts w:cs="FrankRuehl" w:hint="cs"/>
          <w:sz w:val="28"/>
          <w:szCs w:val="28"/>
          <w:rtl/>
        </w:rPr>
        <w:t>.</w:t>
      </w:r>
      <w:r w:rsidR="001278D3" w:rsidRPr="001278D3">
        <w:rPr>
          <w:rFonts w:cs="FrankRuehl"/>
          <w:sz w:val="28"/>
          <w:szCs w:val="28"/>
          <w:rtl/>
        </w:rPr>
        <w:t xml:space="preserve"> רק כך אמר</w:t>
      </w:r>
      <w:r>
        <w:rPr>
          <w:rFonts w:cs="FrankRuehl" w:hint="cs"/>
          <w:sz w:val="28"/>
          <w:szCs w:val="28"/>
          <w:rtl/>
        </w:rPr>
        <w:t>;</w:t>
      </w:r>
      <w:r w:rsidR="001278D3" w:rsidRPr="001278D3">
        <w:rPr>
          <w:rFonts w:cs="FrankRuehl"/>
          <w:sz w:val="28"/>
          <w:szCs w:val="28"/>
          <w:rtl/>
        </w:rPr>
        <w:t xml:space="preserve"> אם על המלך לבדו עותה</w:t>
      </w:r>
      <w:r>
        <w:rPr>
          <w:rFonts w:cs="FrankRuehl" w:hint="cs"/>
          <w:sz w:val="28"/>
          <w:szCs w:val="28"/>
          <w:rtl/>
        </w:rPr>
        <w:t>,</w:t>
      </w:r>
      <w:r w:rsidR="001278D3" w:rsidRPr="001278D3">
        <w:rPr>
          <w:rFonts w:cs="FrankRuehl"/>
          <w:sz w:val="28"/>
          <w:szCs w:val="28"/>
          <w:rtl/>
        </w:rPr>
        <w:t xml:space="preserve"> יש לומר כי אין כאן בזיון</w:t>
      </w:r>
      <w:r>
        <w:rPr>
          <w:rStyle w:val="FootnoteReference"/>
          <w:rFonts w:cs="FrankRuehl"/>
          <w:szCs w:val="28"/>
          <w:rtl/>
        </w:rPr>
        <w:footnoteReference w:id="547"/>
      </w:r>
      <w:r>
        <w:rPr>
          <w:rFonts w:cs="FrankRuehl" w:hint="cs"/>
          <w:sz w:val="28"/>
          <w:szCs w:val="28"/>
          <w:rtl/>
        </w:rPr>
        <w:t>.</w:t>
      </w:r>
      <w:r w:rsidR="001278D3" w:rsidRPr="001278D3">
        <w:rPr>
          <w:rFonts w:cs="FrankRuehl"/>
          <w:sz w:val="28"/>
          <w:szCs w:val="28"/>
          <w:rtl/>
        </w:rPr>
        <w:t xml:space="preserve"> אבל </w:t>
      </w:r>
      <w:r>
        <w:rPr>
          <w:rFonts w:cs="FrankRuehl" w:hint="cs"/>
          <w:sz w:val="28"/>
          <w:szCs w:val="28"/>
          <w:rtl/>
        </w:rPr>
        <w:t>"</w:t>
      </w:r>
      <w:r w:rsidR="001278D3" w:rsidRPr="001278D3">
        <w:rPr>
          <w:rFonts w:cs="FrankRuehl"/>
          <w:sz w:val="28"/>
          <w:szCs w:val="28"/>
          <w:rtl/>
        </w:rPr>
        <w:t>לא על המלך לבדו</w:t>
      </w:r>
      <w:r>
        <w:rPr>
          <w:rFonts w:cs="FrankRuehl" w:hint="cs"/>
          <w:sz w:val="28"/>
          <w:szCs w:val="28"/>
          <w:rtl/>
        </w:rPr>
        <w:t>",</w:t>
      </w:r>
      <w:r w:rsidR="001278D3" w:rsidRPr="001278D3">
        <w:rPr>
          <w:rFonts w:cs="FrankRuehl"/>
          <w:sz w:val="28"/>
          <w:szCs w:val="28"/>
          <w:rtl/>
        </w:rPr>
        <w:t xml:space="preserve"> כי אם </w:t>
      </w:r>
      <w:r>
        <w:rPr>
          <w:rFonts w:cs="FrankRuehl" w:hint="cs"/>
          <w:sz w:val="28"/>
          <w:szCs w:val="28"/>
          <w:rtl/>
        </w:rPr>
        <w:t>"</w:t>
      </w:r>
      <w:r w:rsidR="001278D3" w:rsidRPr="001278D3">
        <w:rPr>
          <w:rFonts w:cs="FrankRuehl"/>
          <w:sz w:val="28"/>
          <w:szCs w:val="28"/>
          <w:rtl/>
        </w:rPr>
        <w:t>על כל השרים</w:t>
      </w:r>
      <w:r>
        <w:rPr>
          <w:rFonts w:cs="FrankRuehl" w:hint="cs"/>
          <w:sz w:val="28"/>
          <w:szCs w:val="28"/>
          <w:rtl/>
        </w:rPr>
        <w:t>",</w:t>
      </w:r>
      <w:r w:rsidR="001278D3" w:rsidRPr="001278D3">
        <w:rPr>
          <w:rFonts w:cs="FrankRuehl"/>
          <w:sz w:val="28"/>
          <w:szCs w:val="28"/>
          <w:rtl/>
        </w:rPr>
        <w:t xml:space="preserve"> כא</w:t>
      </w:r>
      <w:r>
        <w:rPr>
          <w:rFonts w:cs="FrankRuehl" w:hint="cs"/>
          <w:sz w:val="28"/>
          <w:szCs w:val="28"/>
          <w:rtl/>
        </w:rPr>
        <w:t>י</w:t>
      </w:r>
      <w:r w:rsidR="001278D3" w:rsidRPr="001278D3">
        <w:rPr>
          <w:rFonts w:cs="FrankRuehl"/>
          <w:sz w:val="28"/>
          <w:szCs w:val="28"/>
          <w:rtl/>
        </w:rPr>
        <w:t>לו אמרה ושתי שאין אשה תחת בעלה כלל</w:t>
      </w:r>
      <w:r w:rsidR="0093000D">
        <w:rPr>
          <w:rStyle w:val="FootnoteReference"/>
          <w:rFonts w:cs="FrankRuehl"/>
          <w:szCs w:val="28"/>
          <w:rtl/>
        </w:rPr>
        <w:footnoteReference w:id="548"/>
      </w:r>
      <w:r>
        <w:rPr>
          <w:rFonts w:cs="FrankRuehl" w:hint="cs"/>
          <w:sz w:val="28"/>
          <w:szCs w:val="28"/>
          <w:rtl/>
        </w:rPr>
        <w:t>,</w:t>
      </w:r>
      <w:r w:rsidR="001278D3" w:rsidRPr="001278D3">
        <w:rPr>
          <w:rFonts w:cs="FrankRuehl"/>
          <w:sz w:val="28"/>
          <w:szCs w:val="28"/>
          <w:rtl/>
        </w:rPr>
        <w:t xml:space="preserve"> ודבר זה אין נוגע למלך</w:t>
      </w:r>
      <w:r>
        <w:rPr>
          <w:rFonts w:cs="FrankRuehl" w:hint="cs"/>
          <w:sz w:val="28"/>
          <w:szCs w:val="28"/>
          <w:rtl/>
        </w:rPr>
        <w:t>,</w:t>
      </w:r>
      <w:r w:rsidR="001278D3" w:rsidRPr="001278D3">
        <w:rPr>
          <w:rFonts w:cs="FrankRuehl"/>
          <w:sz w:val="28"/>
          <w:szCs w:val="28"/>
          <w:rtl/>
        </w:rPr>
        <w:t xml:space="preserve"> רק אל כל השרים</w:t>
      </w:r>
      <w:r>
        <w:rPr>
          <w:rFonts w:cs="FrankRuehl" w:hint="cs"/>
          <w:sz w:val="28"/>
          <w:szCs w:val="28"/>
          <w:rtl/>
        </w:rPr>
        <w:t>,</w:t>
      </w:r>
      <w:r w:rsidR="001278D3" w:rsidRPr="001278D3">
        <w:rPr>
          <w:rFonts w:cs="FrankRuehl"/>
          <w:sz w:val="28"/>
          <w:szCs w:val="28"/>
          <w:rtl/>
        </w:rPr>
        <w:t xml:space="preserve"> לכך הוא </w:t>
      </w:r>
      <w:r>
        <w:rPr>
          <w:rFonts w:cs="FrankRuehl" w:hint="cs"/>
          <w:sz w:val="28"/>
          <w:szCs w:val="28"/>
          <w:rtl/>
        </w:rPr>
        <w:t>"</w:t>
      </w:r>
      <w:r w:rsidR="001278D3" w:rsidRPr="001278D3">
        <w:rPr>
          <w:rFonts w:cs="FrankRuehl"/>
          <w:sz w:val="28"/>
          <w:szCs w:val="28"/>
          <w:rtl/>
        </w:rPr>
        <w:t>כדי בזיון וקצף</w:t>
      </w:r>
      <w:r>
        <w:rPr>
          <w:rFonts w:cs="FrankRuehl" w:hint="cs"/>
          <w:sz w:val="28"/>
          <w:szCs w:val="28"/>
          <w:rtl/>
        </w:rPr>
        <w:t>",</w:t>
      </w:r>
      <w:r w:rsidR="001278D3" w:rsidRPr="001278D3">
        <w:rPr>
          <w:rFonts w:cs="FrankRuehl"/>
          <w:sz w:val="28"/>
          <w:szCs w:val="28"/>
          <w:rtl/>
        </w:rPr>
        <w:t xml:space="preserve"> שראוי לקצף</w:t>
      </w:r>
      <w:r>
        <w:rPr>
          <w:rFonts w:cs="FrankRuehl" w:hint="cs"/>
          <w:sz w:val="28"/>
          <w:szCs w:val="28"/>
          <w:rtl/>
        </w:rPr>
        <w:t>.</w:t>
      </w:r>
      <w:r w:rsidR="001278D3" w:rsidRPr="001278D3">
        <w:rPr>
          <w:rFonts w:cs="FrankRuehl"/>
          <w:sz w:val="28"/>
          <w:szCs w:val="28"/>
          <w:rtl/>
        </w:rPr>
        <w:t xml:space="preserve"> ואין לומר שקצף על זה הוא גנאי למלך</w:t>
      </w:r>
      <w:r>
        <w:rPr>
          <w:rFonts w:cs="FrankRuehl" w:hint="cs"/>
          <w:sz w:val="28"/>
          <w:szCs w:val="28"/>
          <w:rtl/>
        </w:rPr>
        <w:t>,</w:t>
      </w:r>
      <w:r w:rsidR="001278D3" w:rsidRPr="001278D3">
        <w:rPr>
          <w:rFonts w:cs="FrankRuehl"/>
          <w:sz w:val="28"/>
          <w:szCs w:val="28"/>
          <w:rtl/>
        </w:rPr>
        <w:t xml:space="preserve"> שלא היה לו </w:t>
      </w:r>
      <w:r w:rsidR="003C375A">
        <w:rPr>
          <w:rFonts w:cs="FrankRuehl" w:hint="cs"/>
          <w:sz w:val="28"/>
          <w:szCs w:val="28"/>
          <w:rtl/>
        </w:rPr>
        <w:t xml:space="preserve">[בושת] </w:t>
      </w:r>
      <w:r w:rsidR="001278D3" w:rsidRPr="001278D3">
        <w:rPr>
          <w:rFonts w:cs="FrankRuehl"/>
          <w:sz w:val="28"/>
          <w:szCs w:val="28"/>
          <w:rtl/>
        </w:rPr>
        <w:t>על זה כאשר מלך גדול הוא</w:t>
      </w:r>
      <w:r>
        <w:rPr>
          <w:rFonts w:cs="FrankRuehl" w:hint="cs"/>
          <w:sz w:val="28"/>
          <w:szCs w:val="28"/>
          <w:rtl/>
        </w:rPr>
        <w:t>,</w:t>
      </w:r>
      <w:r w:rsidR="001278D3" w:rsidRPr="001278D3">
        <w:rPr>
          <w:rFonts w:cs="FrankRuehl"/>
          <w:sz w:val="28"/>
          <w:szCs w:val="28"/>
          <w:rtl/>
        </w:rPr>
        <w:t xml:space="preserve"> ואינו מקבל בושת מאדם פחות </w:t>
      </w:r>
      <w:r w:rsidR="00604F85">
        <w:rPr>
          <w:rFonts w:cs="FrankRuehl" w:hint="cs"/>
          <w:sz w:val="28"/>
          <w:szCs w:val="28"/>
          <w:rtl/>
        </w:rPr>
        <w:t>(-</w:t>
      </w:r>
      <w:r w:rsidR="001278D3" w:rsidRPr="001278D3">
        <w:rPr>
          <w:rFonts w:cs="FrankRuehl"/>
          <w:sz w:val="28"/>
          <w:szCs w:val="28"/>
          <w:rtl/>
        </w:rPr>
        <w:t>הוא</w:t>
      </w:r>
      <w:r w:rsidR="00604F85">
        <w:rPr>
          <w:rFonts w:cs="FrankRuehl" w:hint="cs"/>
          <w:sz w:val="28"/>
          <w:szCs w:val="28"/>
          <w:rtl/>
        </w:rPr>
        <w:t>-)</w:t>
      </w:r>
      <w:r w:rsidR="001278D3" w:rsidRPr="001278D3">
        <w:rPr>
          <w:rFonts w:cs="FrankRuehl"/>
          <w:sz w:val="28"/>
          <w:szCs w:val="28"/>
          <w:rtl/>
        </w:rPr>
        <w:t xml:space="preserve">, רק </w:t>
      </w:r>
      <w:r>
        <w:rPr>
          <w:rFonts w:cs="FrankRuehl" w:hint="cs"/>
          <w:sz w:val="28"/>
          <w:szCs w:val="28"/>
          <w:rtl/>
        </w:rPr>
        <w:t>"</w:t>
      </w:r>
      <w:r w:rsidR="001278D3" w:rsidRPr="001278D3">
        <w:rPr>
          <w:rFonts w:cs="FrankRuehl"/>
          <w:sz w:val="28"/>
          <w:szCs w:val="28"/>
          <w:rtl/>
        </w:rPr>
        <w:t>על כל השרים עותה ושתי</w:t>
      </w:r>
      <w:r>
        <w:rPr>
          <w:rFonts w:cs="FrankRuehl" w:hint="cs"/>
          <w:sz w:val="28"/>
          <w:szCs w:val="28"/>
          <w:rtl/>
        </w:rPr>
        <w:t>",</w:t>
      </w:r>
      <w:r w:rsidR="001278D3" w:rsidRPr="001278D3">
        <w:rPr>
          <w:rFonts w:cs="FrankRuehl"/>
          <w:sz w:val="28"/>
          <w:szCs w:val="28"/>
          <w:rtl/>
        </w:rPr>
        <w:t xml:space="preserve"> ולכך </w:t>
      </w:r>
      <w:r>
        <w:rPr>
          <w:rFonts w:cs="FrankRuehl" w:hint="cs"/>
          <w:sz w:val="28"/>
          <w:szCs w:val="28"/>
          <w:rtl/>
        </w:rPr>
        <w:t>"</w:t>
      </w:r>
      <w:r w:rsidR="001278D3" w:rsidRPr="001278D3">
        <w:rPr>
          <w:rFonts w:cs="FrankRuehl"/>
          <w:sz w:val="28"/>
          <w:szCs w:val="28"/>
          <w:rtl/>
        </w:rPr>
        <w:t>וכדי בזיון וקצף</w:t>
      </w:r>
      <w:r>
        <w:rPr>
          <w:rFonts w:cs="FrankRuehl" w:hint="cs"/>
          <w:sz w:val="28"/>
          <w:szCs w:val="28"/>
          <w:rtl/>
        </w:rPr>
        <w:t>".</w:t>
      </w:r>
      <w:r w:rsidR="001278D3" w:rsidRPr="001278D3">
        <w:rPr>
          <w:rFonts w:cs="FrankRuehl"/>
          <w:sz w:val="28"/>
          <w:szCs w:val="28"/>
          <w:rtl/>
        </w:rPr>
        <w:t xml:space="preserve"> </w:t>
      </w:r>
    </w:p>
    <w:p w:rsidR="00B91718" w:rsidRDefault="00B91718" w:rsidP="003A502B">
      <w:pPr>
        <w:jc w:val="both"/>
        <w:rPr>
          <w:rFonts w:cs="FrankRuehl" w:hint="cs"/>
          <w:sz w:val="28"/>
          <w:szCs w:val="28"/>
          <w:rtl/>
        </w:rPr>
      </w:pPr>
      <w:r w:rsidRPr="00B91718">
        <w:rPr>
          <w:rStyle w:val="LatinChar"/>
          <w:rtl/>
        </w:rPr>
        <w:t>#</w:t>
      </w:r>
      <w:r w:rsidR="001278D3" w:rsidRPr="00B91718">
        <w:rPr>
          <w:rStyle w:val="Title1"/>
          <w:rtl/>
        </w:rPr>
        <w:t>ולפי פשוטו</w:t>
      </w:r>
      <w:r w:rsidRPr="00B91718">
        <w:rPr>
          <w:rStyle w:val="LatinChar"/>
          <w:rtl/>
        </w:rPr>
        <w:t>=</w:t>
      </w:r>
      <w:r w:rsidR="001278D3" w:rsidRPr="001278D3">
        <w:rPr>
          <w:rFonts w:cs="FrankRuehl"/>
          <w:sz w:val="28"/>
          <w:szCs w:val="28"/>
          <w:rtl/>
        </w:rPr>
        <w:t xml:space="preserve"> נראה כי </w:t>
      </w:r>
      <w:r>
        <w:rPr>
          <w:rFonts w:cs="FrankRuehl" w:hint="cs"/>
          <w:sz w:val="28"/>
          <w:szCs w:val="28"/>
          <w:rtl/>
        </w:rPr>
        <w:t>"</w:t>
      </w:r>
      <w:r w:rsidR="001278D3" w:rsidRPr="001278D3">
        <w:rPr>
          <w:rFonts w:cs="FrankRuehl"/>
          <w:sz w:val="28"/>
          <w:szCs w:val="28"/>
          <w:rtl/>
        </w:rPr>
        <w:t>וכדי בזיון</w:t>
      </w:r>
      <w:r>
        <w:rPr>
          <w:rFonts w:cs="FrankRuehl" w:hint="cs"/>
          <w:sz w:val="28"/>
          <w:szCs w:val="28"/>
          <w:rtl/>
        </w:rPr>
        <w:t>"</w:t>
      </w:r>
      <w:r w:rsidR="001278D3" w:rsidRPr="001278D3">
        <w:rPr>
          <w:rFonts w:cs="FrankRuehl"/>
          <w:sz w:val="28"/>
          <w:szCs w:val="28"/>
          <w:rtl/>
        </w:rPr>
        <w:t xml:space="preserve"> שיהיו מבזות בעליהן</w:t>
      </w:r>
      <w:r>
        <w:rPr>
          <w:rFonts w:cs="FrankRuehl" w:hint="cs"/>
          <w:sz w:val="28"/>
          <w:szCs w:val="28"/>
          <w:rtl/>
        </w:rPr>
        <w:t>,</w:t>
      </w:r>
      <w:r w:rsidR="001278D3" w:rsidRPr="001278D3">
        <w:rPr>
          <w:rFonts w:cs="FrankRuehl"/>
          <w:sz w:val="28"/>
          <w:szCs w:val="28"/>
          <w:rtl/>
        </w:rPr>
        <w:t xml:space="preserve"> ויהיה כאן </w:t>
      </w:r>
      <w:r w:rsidR="00C11E20">
        <w:rPr>
          <w:rFonts w:cs="FrankRuehl" w:hint="cs"/>
          <w:sz w:val="28"/>
          <w:szCs w:val="28"/>
          <w:rtl/>
        </w:rPr>
        <w:t>"</w:t>
      </w:r>
      <w:r w:rsidR="001278D3" w:rsidRPr="001278D3">
        <w:rPr>
          <w:rFonts w:cs="FrankRuehl"/>
          <w:sz w:val="28"/>
          <w:szCs w:val="28"/>
          <w:rtl/>
        </w:rPr>
        <w:t>קצף</w:t>
      </w:r>
      <w:r w:rsidR="00C11E20">
        <w:rPr>
          <w:rFonts w:cs="FrankRuehl" w:hint="cs"/>
          <w:sz w:val="28"/>
          <w:szCs w:val="28"/>
          <w:rtl/>
        </w:rPr>
        <w:t>"</w:t>
      </w:r>
      <w:r>
        <w:rPr>
          <w:rFonts w:cs="FrankRuehl" w:hint="cs"/>
          <w:sz w:val="28"/>
          <w:szCs w:val="28"/>
          <w:rtl/>
        </w:rPr>
        <w:t>,</w:t>
      </w:r>
      <w:r w:rsidR="001278D3" w:rsidRPr="001278D3">
        <w:rPr>
          <w:rFonts w:cs="FrankRuehl"/>
          <w:sz w:val="28"/>
          <w:szCs w:val="28"/>
          <w:rtl/>
        </w:rPr>
        <w:t xml:space="preserve"> ומשום זה בלבד יש לתקן שלא יהיה נעשה יותר</w:t>
      </w:r>
      <w:r>
        <w:rPr>
          <w:rStyle w:val="FootnoteReference"/>
          <w:rFonts w:cs="FrankRuehl"/>
          <w:szCs w:val="28"/>
          <w:rtl/>
        </w:rPr>
        <w:footnoteReference w:id="549"/>
      </w:r>
      <w:r>
        <w:rPr>
          <w:rFonts w:cs="FrankRuehl" w:hint="cs"/>
          <w:sz w:val="28"/>
          <w:szCs w:val="28"/>
          <w:rtl/>
        </w:rPr>
        <w:t>.</w:t>
      </w:r>
      <w:r w:rsidR="001278D3" w:rsidRPr="001278D3">
        <w:rPr>
          <w:rFonts w:cs="FrankRuehl"/>
          <w:sz w:val="28"/>
          <w:szCs w:val="28"/>
          <w:rtl/>
        </w:rPr>
        <w:t xml:space="preserve"> ואם לא</w:t>
      </w:r>
      <w:r w:rsidR="00C11E20">
        <w:rPr>
          <w:rStyle w:val="FootnoteReference"/>
          <w:rFonts w:cs="FrankRuehl"/>
          <w:szCs w:val="28"/>
          <w:rtl/>
        </w:rPr>
        <w:footnoteReference w:id="550"/>
      </w:r>
      <w:r w:rsidR="001278D3" w:rsidRPr="001278D3">
        <w:rPr>
          <w:rFonts w:cs="FrankRuehl"/>
          <w:sz w:val="28"/>
          <w:szCs w:val="28"/>
          <w:rtl/>
        </w:rPr>
        <w:t xml:space="preserve"> היה לנו לתקן דבר כמו זה בשביל הבזיון שתעשה לבעלה</w:t>
      </w:r>
      <w:r>
        <w:rPr>
          <w:rFonts w:cs="FrankRuehl" w:hint="cs"/>
          <w:sz w:val="28"/>
          <w:szCs w:val="28"/>
          <w:rtl/>
        </w:rPr>
        <w:t>,</w:t>
      </w:r>
      <w:r w:rsidR="001278D3" w:rsidRPr="001278D3">
        <w:rPr>
          <w:rFonts w:cs="FrankRuehl"/>
          <w:sz w:val="28"/>
          <w:szCs w:val="28"/>
          <w:rtl/>
        </w:rPr>
        <w:t xml:space="preserve"> מכל מקום יהיה קצף כל אחד על אשתו</w:t>
      </w:r>
      <w:r w:rsidR="00C11E20">
        <w:rPr>
          <w:rFonts w:cs="FrankRuehl" w:hint="cs"/>
          <w:sz w:val="28"/>
          <w:szCs w:val="28"/>
          <w:rtl/>
        </w:rPr>
        <w:t>,</w:t>
      </w:r>
      <w:r w:rsidR="001278D3" w:rsidRPr="001278D3">
        <w:rPr>
          <w:rFonts w:cs="FrankRuehl"/>
          <w:sz w:val="28"/>
          <w:szCs w:val="28"/>
          <w:rtl/>
        </w:rPr>
        <w:t xml:space="preserve"> ולא יהיה שום שלום כלל בין איש לאשתו</w:t>
      </w:r>
      <w:r w:rsidR="00C11E20">
        <w:rPr>
          <w:rFonts w:cs="FrankRuehl" w:hint="cs"/>
          <w:sz w:val="28"/>
          <w:szCs w:val="28"/>
          <w:rtl/>
        </w:rPr>
        <w:t>.</w:t>
      </w:r>
      <w:r w:rsidR="001278D3" w:rsidRPr="001278D3">
        <w:rPr>
          <w:rFonts w:cs="FrankRuehl"/>
          <w:sz w:val="28"/>
          <w:szCs w:val="28"/>
          <w:rtl/>
        </w:rPr>
        <w:t xml:space="preserve"> ודבר זה חורבן העולם כאשר אין שלום בין איש ובין אשתו</w:t>
      </w:r>
      <w:r w:rsidR="00C11E20">
        <w:rPr>
          <w:rStyle w:val="FootnoteReference"/>
          <w:rFonts w:cs="FrankRuehl"/>
          <w:szCs w:val="28"/>
          <w:rtl/>
        </w:rPr>
        <w:footnoteReference w:id="551"/>
      </w:r>
      <w:r w:rsidR="00C11E20">
        <w:rPr>
          <w:rFonts w:cs="FrankRuehl" w:hint="cs"/>
          <w:sz w:val="28"/>
          <w:szCs w:val="28"/>
          <w:rtl/>
        </w:rPr>
        <w:t>.</w:t>
      </w:r>
      <w:r w:rsidR="001278D3" w:rsidRPr="001278D3">
        <w:rPr>
          <w:rFonts w:cs="FrankRuehl"/>
          <w:sz w:val="28"/>
          <w:szCs w:val="28"/>
          <w:rtl/>
        </w:rPr>
        <w:t xml:space="preserve"> כן יראה לפי פשוטו. </w:t>
      </w:r>
    </w:p>
    <w:p w:rsidR="00B170BE" w:rsidRDefault="007F4749" w:rsidP="001A5031">
      <w:pPr>
        <w:jc w:val="both"/>
        <w:rPr>
          <w:rFonts w:cs="FrankRuehl" w:hint="cs"/>
          <w:sz w:val="28"/>
          <w:szCs w:val="28"/>
          <w:rtl/>
        </w:rPr>
      </w:pPr>
      <w:r w:rsidRPr="007F4749">
        <w:rPr>
          <w:rStyle w:val="LatinChar"/>
          <w:rtl/>
        </w:rPr>
        <w:t>#</w:t>
      </w:r>
      <w:r w:rsidR="001278D3" w:rsidRPr="007F4749">
        <w:rPr>
          <w:rStyle w:val="Title1"/>
          <w:rtl/>
        </w:rPr>
        <w:t>ובמדרש</w:t>
      </w:r>
      <w:r w:rsidRPr="007F4749">
        <w:rPr>
          <w:rStyle w:val="LatinChar"/>
          <w:rtl/>
        </w:rPr>
        <w:t>=</w:t>
      </w:r>
      <w:r w:rsidR="001278D3" w:rsidRPr="001278D3">
        <w:rPr>
          <w:rFonts w:cs="FrankRuehl"/>
          <w:sz w:val="28"/>
          <w:szCs w:val="28"/>
          <w:rtl/>
        </w:rPr>
        <w:t xml:space="preserve"> </w:t>
      </w:r>
      <w:r w:rsidR="001278D3" w:rsidRPr="007F4749">
        <w:rPr>
          <w:rFonts w:cs="Dbs-Rashi"/>
          <w:szCs w:val="20"/>
          <w:rtl/>
        </w:rPr>
        <w:t>(אסת</w:t>
      </w:r>
      <w:r w:rsidRPr="007F4749">
        <w:rPr>
          <w:rFonts w:cs="Dbs-Rashi" w:hint="cs"/>
          <w:szCs w:val="20"/>
          <w:rtl/>
        </w:rPr>
        <w:t>"</w:t>
      </w:r>
      <w:r w:rsidR="001278D3" w:rsidRPr="007F4749">
        <w:rPr>
          <w:rFonts w:cs="Dbs-Rashi"/>
          <w:szCs w:val="20"/>
          <w:rtl/>
        </w:rPr>
        <w:t>ר ד, ח)</w:t>
      </w:r>
      <w:r>
        <w:rPr>
          <w:rFonts w:cs="FrankRuehl" w:hint="cs"/>
          <w:sz w:val="28"/>
          <w:szCs w:val="28"/>
          <w:rtl/>
        </w:rPr>
        <w:t>,</w:t>
      </w:r>
      <w:r w:rsidR="001278D3" w:rsidRPr="001278D3">
        <w:rPr>
          <w:rFonts w:cs="FrankRuehl"/>
          <w:sz w:val="28"/>
          <w:szCs w:val="28"/>
          <w:rtl/>
        </w:rPr>
        <w:t xml:space="preserve"> </w:t>
      </w:r>
      <w:r>
        <w:rPr>
          <w:rFonts w:cs="FrankRuehl" w:hint="cs"/>
          <w:sz w:val="28"/>
          <w:szCs w:val="28"/>
          <w:rtl/>
        </w:rPr>
        <w:t>"</w:t>
      </w:r>
      <w:r w:rsidR="001278D3" w:rsidRPr="001278D3">
        <w:rPr>
          <w:rFonts w:cs="FrankRuehl"/>
          <w:sz w:val="28"/>
          <w:szCs w:val="28"/>
          <w:rtl/>
        </w:rPr>
        <w:t>וכדי בזיון וקצף</w:t>
      </w:r>
      <w:r>
        <w:rPr>
          <w:rFonts w:cs="FrankRuehl" w:hint="cs"/>
          <w:sz w:val="28"/>
          <w:szCs w:val="28"/>
          <w:rtl/>
        </w:rPr>
        <w:t>",</w:t>
      </w:r>
      <w:r w:rsidR="001278D3" w:rsidRPr="001278D3">
        <w:rPr>
          <w:rFonts w:cs="FrankRuehl"/>
          <w:sz w:val="28"/>
          <w:szCs w:val="28"/>
          <w:rtl/>
        </w:rPr>
        <w:t xml:space="preserve"> רב אמר</w:t>
      </w:r>
      <w:r>
        <w:rPr>
          <w:rFonts w:cs="FrankRuehl" w:hint="cs"/>
          <w:sz w:val="28"/>
          <w:szCs w:val="28"/>
          <w:rtl/>
        </w:rPr>
        <w:t>,</w:t>
      </w:r>
      <w:r w:rsidR="001278D3" w:rsidRPr="001278D3">
        <w:rPr>
          <w:rFonts w:cs="FrankRuehl"/>
          <w:sz w:val="28"/>
          <w:szCs w:val="28"/>
          <w:rtl/>
        </w:rPr>
        <w:t xml:space="preserve"> כדי בזיון לקצפה</w:t>
      </w:r>
      <w:r>
        <w:rPr>
          <w:rStyle w:val="FootnoteReference"/>
          <w:rFonts w:cs="FrankRuehl"/>
          <w:szCs w:val="28"/>
          <w:rtl/>
        </w:rPr>
        <w:footnoteReference w:id="552"/>
      </w:r>
      <w:r>
        <w:rPr>
          <w:rFonts w:cs="FrankRuehl" w:hint="cs"/>
          <w:sz w:val="28"/>
          <w:szCs w:val="28"/>
          <w:rtl/>
        </w:rPr>
        <w:t>.</w:t>
      </w:r>
      <w:r w:rsidR="001278D3" w:rsidRPr="001278D3">
        <w:rPr>
          <w:rFonts w:cs="FrankRuehl"/>
          <w:sz w:val="28"/>
          <w:szCs w:val="28"/>
          <w:rtl/>
        </w:rPr>
        <w:t xml:space="preserve"> ושמואל אמר</w:t>
      </w:r>
      <w:r>
        <w:rPr>
          <w:rFonts w:cs="FrankRuehl" w:hint="cs"/>
          <w:sz w:val="28"/>
          <w:szCs w:val="28"/>
          <w:rtl/>
        </w:rPr>
        <w:t>,</w:t>
      </w:r>
      <w:r w:rsidR="001278D3" w:rsidRPr="001278D3">
        <w:rPr>
          <w:rFonts w:cs="FrankRuehl"/>
          <w:sz w:val="28"/>
          <w:szCs w:val="28"/>
          <w:rtl/>
        </w:rPr>
        <w:t xml:space="preserve"> כדי הקצפון הזה לבזיון</w:t>
      </w:r>
      <w:r>
        <w:rPr>
          <w:rStyle w:val="FootnoteReference"/>
          <w:rFonts w:cs="FrankRuehl"/>
          <w:szCs w:val="28"/>
          <w:rtl/>
        </w:rPr>
        <w:footnoteReference w:id="553"/>
      </w:r>
      <w:r>
        <w:rPr>
          <w:rFonts w:cs="FrankRuehl" w:hint="cs"/>
          <w:sz w:val="28"/>
          <w:szCs w:val="28"/>
          <w:rtl/>
        </w:rPr>
        <w:t>.</w:t>
      </w:r>
      <w:r w:rsidR="001278D3" w:rsidRPr="001278D3">
        <w:rPr>
          <w:rFonts w:cs="FrankRuehl"/>
          <w:sz w:val="28"/>
          <w:szCs w:val="28"/>
          <w:rtl/>
        </w:rPr>
        <w:t xml:space="preserve"> אמר רבי חנינא</w:t>
      </w:r>
      <w:r>
        <w:rPr>
          <w:rFonts w:cs="FrankRuehl" w:hint="cs"/>
          <w:sz w:val="28"/>
          <w:szCs w:val="28"/>
          <w:rtl/>
        </w:rPr>
        <w:t>,</w:t>
      </w:r>
      <w:r w:rsidR="001278D3" w:rsidRPr="001278D3">
        <w:rPr>
          <w:rFonts w:cs="FrankRuehl"/>
          <w:sz w:val="28"/>
          <w:szCs w:val="28"/>
          <w:rtl/>
        </w:rPr>
        <w:t xml:space="preserve"> כדי</w:t>
      </w:r>
      <w:r>
        <w:rPr>
          <w:rFonts w:cs="FrankRuehl" w:hint="cs"/>
          <w:sz w:val="28"/>
          <w:szCs w:val="28"/>
          <w:rtl/>
        </w:rPr>
        <w:t xml:space="preserve"> </w:t>
      </w:r>
      <w:r w:rsidRPr="007F4749">
        <w:rPr>
          <w:rFonts w:cs="FrankRuehl"/>
          <w:sz w:val="28"/>
          <w:szCs w:val="28"/>
          <w:rtl/>
        </w:rPr>
        <w:t>הבזיון שבזה אביה לכלי מקדש</w:t>
      </w:r>
      <w:r>
        <w:rPr>
          <w:rStyle w:val="FootnoteReference"/>
          <w:rFonts w:cs="FrankRuehl"/>
          <w:szCs w:val="28"/>
          <w:rtl/>
        </w:rPr>
        <w:footnoteReference w:id="554"/>
      </w:r>
      <w:r w:rsidRPr="007F4749">
        <w:rPr>
          <w:rFonts w:cs="FrankRuehl"/>
          <w:sz w:val="28"/>
          <w:szCs w:val="28"/>
          <w:rtl/>
        </w:rPr>
        <w:t xml:space="preserve"> לקצפון הזה</w:t>
      </w:r>
      <w:r>
        <w:rPr>
          <w:rFonts w:cs="FrankRuehl" w:hint="cs"/>
          <w:sz w:val="28"/>
          <w:szCs w:val="28"/>
          <w:rtl/>
        </w:rPr>
        <w:t>,</w:t>
      </w:r>
      <w:r w:rsidRPr="007F4749">
        <w:rPr>
          <w:rFonts w:cs="FrankRuehl"/>
          <w:sz w:val="28"/>
          <w:szCs w:val="28"/>
          <w:rtl/>
        </w:rPr>
        <w:t xml:space="preserve"> שקצף עליה להרגה</w:t>
      </w:r>
      <w:r>
        <w:rPr>
          <w:rFonts w:cs="FrankRuehl" w:hint="cs"/>
          <w:sz w:val="28"/>
          <w:szCs w:val="28"/>
          <w:rtl/>
        </w:rPr>
        <w:t>,</w:t>
      </w:r>
      <w:r w:rsidRPr="007F4749">
        <w:rPr>
          <w:rFonts w:cs="FrankRuehl"/>
          <w:sz w:val="28"/>
          <w:szCs w:val="28"/>
          <w:rtl/>
        </w:rPr>
        <w:t xml:space="preserve"> עד כאן</w:t>
      </w:r>
      <w:r>
        <w:rPr>
          <w:rFonts w:cs="FrankRuehl" w:hint="cs"/>
          <w:sz w:val="28"/>
          <w:szCs w:val="28"/>
          <w:rtl/>
        </w:rPr>
        <w:t>.</w:t>
      </w:r>
      <w:r w:rsidRPr="007F4749">
        <w:rPr>
          <w:rFonts w:cs="FrankRuehl"/>
          <w:sz w:val="28"/>
          <w:szCs w:val="28"/>
          <w:rtl/>
        </w:rPr>
        <w:t xml:space="preserve"> </w:t>
      </w:r>
    </w:p>
    <w:p w:rsidR="001A5031" w:rsidRDefault="00B170BE" w:rsidP="001A5031">
      <w:pPr>
        <w:jc w:val="both"/>
        <w:rPr>
          <w:rFonts w:cs="FrankRuehl" w:hint="cs"/>
          <w:sz w:val="28"/>
          <w:szCs w:val="28"/>
          <w:rtl/>
        </w:rPr>
      </w:pPr>
      <w:r w:rsidRPr="00B170BE">
        <w:rPr>
          <w:rStyle w:val="LatinChar"/>
          <w:rtl/>
        </w:rPr>
        <w:t>#</w:t>
      </w:r>
      <w:r w:rsidR="007F4749" w:rsidRPr="00B170BE">
        <w:rPr>
          <w:rStyle w:val="Title1"/>
          <w:rtl/>
        </w:rPr>
        <w:t>ופיר</w:t>
      </w:r>
      <w:r w:rsidR="00446A44" w:rsidRPr="00B170BE">
        <w:rPr>
          <w:rStyle w:val="Title1"/>
          <w:rFonts w:hint="cs"/>
          <w:rtl/>
        </w:rPr>
        <w:t>ו</w:t>
      </w:r>
      <w:r w:rsidR="007F4749" w:rsidRPr="00B170BE">
        <w:rPr>
          <w:rStyle w:val="Title1"/>
          <w:rtl/>
        </w:rPr>
        <w:t>ש זה</w:t>
      </w:r>
      <w:r w:rsidRPr="00B170BE">
        <w:rPr>
          <w:rStyle w:val="LatinChar"/>
          <w:rtl/>
        </w:rPr>
        <w:t>=</w:t>
      </w:r>
      <w:r w:rsidR="00446A44">
        <w:rPr>
          <w:rFonts w:cs="FrankRuehl" w:hint="cs"/>
          <w:sz w:val="28"/>
          <w:szCs w:val="28"/>
          <w:rtl/>
        </w:rPr>
        <w:t>,</w:t>
      </w:r>
      <w:r w:rsidR="007F4749" w:rsidRPr="007F4749">
        <w:rPr>
          <w:rFonts w:cs="FrankRuehl"/>
          <w:sz w:val="28"/>
          <w:szCs w:val="28"/>
          <w:rtl/>
        </w:rPr>
        <w:t xml:space="preserve"> כי הוקשה להם דכתיב </w:t>
      </w:r>
      <w:r w:rsidR="00446A44">
        <w:rPr>
          <w:rFonts w:cs="FrankRuehl" w:hint="cs"/>
          <w:sz w:val="28"/>
          <w:szCs w:val="28"/>
          <w:rtl/>
        </w:rPr>
        <w:t>"</w:t>
      </w:r>
      <w:r w:rsidR="007F4749" w:rsidRPr="007F4749">
        <w:rPr>
          <w:rFonts w:cs="FrankRuehl"/>
          <w:sz w:val="28"/>
          <w:szCs w:val="28"/>
          <w:rtl/>
        </w:rPr>
        <w:t>וכדי בזיון וקצף</w:t>
      </w:r>
      <w:r w:rsidR="00446A44">
        <w:rPr>
          <w:rFonts w:cs="FrankRuehl" w:hint="cs"/>
          <w:sz w:val="28"/>
          <w:szCs w:val="28"/>
          <w:rtl/>
        </w:rPr>
        <w:t>",</w:t>
      </w:r>
      <w:r w:rsidR="00EA151D">
        <w:rPr>
          <w:rFonts w:cs="FrankRuehl" w:hint="cs"/>
          <w:sz w:val="28"/>
          <w:szCs w:val="28"/>
          <w:rtl/>
        </w:rPr>
        <w:t xml:space="preserve"> </w:t>
      </w:r>
      <w:r w:rsidR="00EA151D" w:rsidRPr="00EA151D">
        <w:rPr>
          <w:rFonts w:cs="FrankRuehl"/>
          <w:sz w:val="28"/>
          <w:szCs w:val="28"/>
          <w:rtl/>
        </w:rPr>
        <w:t>כי למה צריך לומר זה</w:t>
      </w:r>
      <w:r w:rsidR="002B5B93">
        <w:rPr>
          <w:rFonts w:cs="FrankRuehl" w:hint="cs"/>
          <w:sz w:val="28"/>
          <w:szCs w:val="28"/>
          <w:rtl/>
        </w:rPr>
        <w:t>,</w:t>
      </w:r>
      <w:r w:rsidR="00EA151D" w:rsidRPr="00EA151D">
        <w:rPr>
          <w:rFonts w:cs="FrankRuehl"/>
          <w:sz w:val="28"/>
          <w:szCs w:val="28"/>
          <w:rtl/>
        </w:rPr>
        <w:t xml:space="preserve"> דודאי יש כאן בזיון</w:t>
      </w:r>
      <w:r w:rsidR="002B5B93">
        <w:rPr>
          <w:rStyle w:val="FootnoteReference"/>
          <w:rFonts w:cs="FrankRuehl"/>
          <w:szCs w:val="28"/>
          <w:rtl/>
        </w:rPr>
        <w:footnoteReference w:id="555"/>
      </w:r>
      <w:r w:rsidR="00385423">
        <w:rPr>
          <w:rFonts w:cs="FrankRuehl" w:hint="cs"/>
          <w:sz w:val="28"/>
          <w:szCs w:val="28"/>
          <w:rtl/>
        </w:rPr>
        <w:t>,</w:t>
      </w:r>
      <w:r w:rsidR="00EA151D" w:rsidRPr="00EA151D">
        <w:rPr>
          <w:rFonts w:cs="FrankRuehl"/>
          <w:sz w:val="28"/>
          <w:szCs w:val="28"/>
          <w:rtl/>
        </w:rPr>
        <w:t xml:space="preserve"> ופירשו כמו שאמרו</w:t>
      </w:r>
      <w:r w:rsidR="00385423">
        <w:rPr>
          <w:rStyle w:val="FootnoteReference"/>
          <w:rFonts w:cs="FrankRuehl"/>
          <w:szCs w:val="28"/>
          <w:rtl/>
        </w:rPr>
        <w:footnoteReference w:id="556"/>
      </w:r>
      <w:r w:rsidR="00385423">
        <w:rPr>
          <w:rFonts w:cs="FrankRuehl" w:hint="cs"/>
          <w:sz w:val="28"/>
          <w:szCs w:val="28"/>
          <w:rtl/>
        </w:rPr>
        <w:t>.</w:t>
      </w:r>
      <w:r w:rsidR="00EA151D" w:rsidRPr="00EA151D">
        <w:rPr>
          <w:rFonts w:cs="FrankRuehl"/>
          <w:sz w:val="28"/>
          <w:szCs w:val="28"/>
          <w:rtl/>
        </w:rPr>
        <w:t xml:space="preserve"> ומחלוקת שלהם</w:t>
      </w:r>
      <w:r w:rsidR="002B5B93">
        <w:rPr>
          <w:rFonts w:cs="FrankRuehl" w:hint="cs"/>
          <w:sz w:val="28"/>
          <w:szCs w:val="28"/>
          <w:rtl/>
        </w:rPr>
        <w:t>,</w:t>
      </w:r>
      <w:r w:rsidR="00EA151D" w:rsidRPr="00EA151D">
        <w:rPr>
          <w:rFonts w:cs="FrankRuehl"/>
          <w:sz w:val="28"/>
          <w:szCs w:val="28"/>
          <w:rtl/>
        </w:rPr>
        <w:t xml:space="preserve"> כי למאן דאמר הקצף הוא כדי לפי הבזיון</w:t>
      </w:r>
      <w:r w:rsidR="002B5B93">
        <w:rPr>
          <w:rStyle w:val="FootnoteReference"/>
          <w:rFonts w:cs="FrankRuehl"/>
          <w:szCs w:val="28"/>
          <w:rtl/>
        </w:rPr>
        <w:footnoteReference w:id="557"/>
      </w:r>
      <w:r w:rsidR="002B5B93">
        <w:rPr>
          <w:rFonts w:cs="FrankRuehl" w:hint="cs"/>
          <w:sz w:val="28"/>
          <w:szCs w:val="28"/>
          <w:rtl/>
        </w:rPr>
        <w:t>,</w:t>
      </w:r>
      <w:r w:rsidR="00EA151D" w:rsidRPr="00EA151D">
        <w:rPr>
          <w:rFonts w:cs="FrankRuehl"/>
          <w:sz w:val="28"/>
          <w:szCs w:val="28"/>
          <w:rtl/>
        </w:rPr>
        <w:t xml:space="preserve"> מפני שהקצף נמשך אחר הבזיון</w:t>
      </w:r>
      <w:r w:rsidR="002B5B93">
        <w:rPr>
          <w:rFonts w:cs="FrankRuehl" w:hint="cs"/>
          <w:sz w:val="28"/>
          <w:szCs w:val="28"/>
          <w:rtl/>
        </w:rPr>
        <w:t>,</w:t>
      </w:r>
      <w:r w:rsidR="00EA151D" w:rsidRPr="00EA151D">
        <w:rPr>
          <w:rFonts w:cs="FrankRuehl"/>
          <w:sz w:val="28"/>
          <w:szCs w:val="28"/>
          <w:rtl/>
        </w:rPr>
        <w:t xml:space="preserve"> שבשביל שב</w:t>
      </w:r>
      <w:r w:rsidR="002B5B93">
        <w:rPr>
          <w:rFonts w:cs="FrankRuehl" w:hint="cs"/>
          <w:sz w:val="28"/>
          <w:szCs w:val="28"/>
          <w:rtl/>
        </w:rPr>
        <w:t>י</w:t>
      </w:r>
      <w:r w:rsidR="00EA151D" w:rsidRPr="00EA151D">
        <w:rPr>
          <w:rFonts w:cs="FrankRuehl"/>
          <w:sz w:val="28"/>
          <w:szCs w:val="28"/>
          <w:rtl/>
        </w:rPr>
        <w:t>ז</w:t>
      </w:r>
      <w:r w:rsidR="002B5B93">
        <w:rPr>
          <w:rFonts w:cs="FrankRuehl" w:hint="cs"/>
          <w:sz w:val="28"/>
          <w:szCs w:val="28"/>
          <w:rtl/>
        </w:rPr>
        <w:t>[ת]</w:t>
      </w:r>
      <w:r w:rsidR="00EA151D" w:rsidRPr="00EA151D">
        <w:rPr>
          <w:rFonts w:cs="FrankRuehl"/>
          <w:sz w:val="28"/>
          <w:szCs w:val="28"/>
          <w:rtl/>
        </w:rPr>
        <w:t>ה אותו היה הקצף</w:t>
      </w:r>
      <w:r w:rsidR="002B5B93">
        <w:rPr>
          <w:rFonts w:cs="FrankRuehl" w:hint="cs"/>
          <w:sz w:val="28"/>
          <w:szCs w:val="28"/>
          <w:rtl/>
        </w:rPr>
        <w:t>.</w:t>
      </w:r>
      <w:r w:rsidR="00EA151D" w:rsidRPr="00EA151D">
        <w:rPr>
          <w:rFonts w:cs="FrankRuehl"/>
          <w:sz w:val="28"/>
          <w:szCs w:val="28"/>
          <w:rtl/>
        </w:rPr>
        <w:t xml:space="preserve"> ואמר שהקצף כדאי וראוי לאותו בזיון שעש</w:t>
      </w:r>
      <w:r w:rsidR="002B5B93">
        <w:rPr>
          <w:rFonts w:cs="FrankRuehl" w:hint="cs"/>
          <w:sz w:val="28"/>
          <w:szCs w:val="28"/>
          <w:rtl/>
        </w:rPr>
        <w:t>[ת]</w:t>
      </w:r>
      <w:r w:rsidR="00EA151D" w:rsidRPr="00EA151D">
        <w:rPr>
          <w:rFonts w:cs="FrankRuehl"/>
          <w:sz w:val="28"/>
          <w:szCs w:val="28"/>
          <w:rtl/>
        </w:rPr>
        <w:t>ה</w:t>
      </w:r>
      <w:r w:rsidR="002B5B93">
        <w:rPr>
          <w:rFonts w:cs="FrankRuehl" w:hint="cs"/>
          <w:sz w:val="28"/>
          <w:szCs w:val="28"/>
          <w:rtl/>
        </w:rPr>
        <w:t>,</w:t>
      </w:r>
      <w:r w:rsidR="00EA151D" w:rsidRPr="00EA151D">
        <w:rPr>
          <w:rFonts w:cs="FrankRuehl"/>
          <w:sz w:val="28"/>
          <w:szCs w:val="28"/>
          <w:rtl/>
        </w:rPr>
        <w:t xml:space="preserve"> וראוי לזה הקצף</w:t>
      </w:r>
      <w:r w:rsidR="002B5B93">
        <w:rPr>
          <w:rFonts w:cs="FrankRuehl" w:hint="cs"/>
          <w:sz w:val="28"/>
          <w:szCs w:val="28"/>
          <w:rtl/>
        </w:rPr>
        <w:t>,</w:t>
      </w:r>
      <w:r w:rsidR="00EA151D" w:rsidRPr="00EA151D">
        <w:rPr>
          <w:rFonts w:cs="FrankRuehl"/>
          <w:sz w:val="28"/>
          <w:szCs w:val="28"/>
          <w:rtl/>
        </w:rPr>
        <w:t xml:space="preserve"> שהוא גדול מאוד</w:t>
      </w:r>
      <w:r w:rsidR="00BB10DF">
        <w:rPr>
          <w:rStyle w:val="FootnoteReference"/>
          <w:rFonts w:cs="FrankRuehl"/>
          <w:szCs w:val="28"/>
          <w:rtl/>
        </w:rPr>
        <w:footnoteReference w:id="558"/>
      </w:r>
      <w:r w:rsidR="002B5B93">
        <w:rPr>
          <w:rFonts w:cs="FrankRuehl" w:hint="cs"/>
          <w:sz w:val="28"/>
          <w:szCs w:val="28"/>
          <w:rtl/>
        </w:rPr>
        <w:t>.</w:t>
      </w:r>
      <w:r w:rsidR="00EA151D" w:rsidRPr="00EA151D">
        <w:rPr>
          <w:rFonts w:cs="FrankRuehl"/>
          <w:sz w:val="28"/>
          <w:szCs w:val="28"/>
          <w:rtl/>
        </w:rPr>
        <w:t xml:space="preserve"> ולמאן דאמר שהבזיון הוא כדי להקצף</w:t>
      </w:r>
      <w:r w:rsidR="002B5B93">
        <w:rPr>
          <w:rStyle w:val="FootnoteReference"/>
          <w:rFonts w:cs="FrankRuehl"/>
          <w:szCs w:val="28"/>
          <w:rtl/>
        </w:rPr>
        <w:footnoteReference w:id="559"/>
      </w:r>
      <w:r w:rsidR="002B5B93">
        <w:rPr>
          <w:rFonts w:cs="FrankRuehl" w:hint="cs"/>
          <w:sz w:val="28"/>
          <w:szCs w:val="28"/>
          <w:rtl/>
        </w:rPr>
        <w:t>,</w:t>
      </w:r>
      <w:r w:rsidR="00EA151D" w:rsidRPr="00EA151D">
        <w:rPr>
          <w:rFonts w:cs="FrankRuehl"/>
          <w:sz w:val="28"/>
          <w:szCs w:val="28"/>
          <w:rtl/>
        </w:rPr>
        <w:t xml:space="preserve"> סבר כי אדרבה</w:t>
      </w:r>
      <w:r w:rsidR="002B5B93">
        <w:rPr>
          <w:rFonts w:cs="FrankRuehl" w:hint="cs"/>
          <w:sz w:val="28"/>
          <w:szCs w:val="28"/>
          <w:rtl/>
        </w:rPr>
        <w:t>,</w:t>
      </w:r>
      <w:r w:rsidR="00EA151D" w:rsidRPr="00EA151D">
        <w:rPr>
          <w:rFonts w:cs="FrankRuehl"/>
          <w:sz w:val="28"/>
          <w:szCs w:val="28"/>
          <w:rtl/>
        </w:rPr>
        <w:t xml:space="preserve"> השם יתברך רוצה להביא הקצף על ושתי</w:t>
      </w:r>
      <w:r w:rsidR="002B5B93">
        <w:rPr>
          <w:rFonts w:cs="FrankRuehl" w:hint="cs"/>
          <w:sz w:val="28"/>
          <w:szCs w:val="28"/>
          <w:rtl/>
        </w:rPr>
        <w:t>,</w:t>
      </w:r>
      <w:r w:rsidR="00EA151D" w:rsidRPr="00EA151D">
        <w:rPr>
          <w:rFonts w:cs="FrankRuehl"/>
          <w:sz w:val="28"/>
          <w:szCs w:val="28"/>
          <w:rtl/>
        </w:rPr>
        <w:t xml:space="preserve"> כדי שתבא הגאולה</w:t>
      </w:r>
      <w:r w:rsidR="00BB10DF">
        <w:rPr>
          <w:rStyle w:val="FootnoteReference"/>
          <w:rFonts w:cs="FrankRuehl"/>
          <w:szCs w:val="28"/>
          <w:rtl/>
        </w:rPr>
        <w:footnoteReference w:id="560"/>
      </w:r>
      <w:r w:rsidR="002B5B93">
        <w:rPr>
          <w:rFonts w:cs="FrankRuehl" w:hint="cs"/>
          <w:sz w:val="28"/>
          <w:szCs w:val="28"/>
          <w:rtl/>
        </w:rPr>
        <w:t>.</w:t>
      </w:r>
      <w:r w:rsidR="00EA151D" w:rsidRPr="00EA151D">
        <w:rPr>
          <w:rFonts w:cs="FrankRuehl"/>
          <w:sz w:val="28"/>
          <w:szCs w:val="28"/>
          <w:rtl/>
        </w:rPr>
        <w:t xml:space="preserve"> ובשביל להביא הקצף היה הק</w:t>
      </w:r>
      <w:r w:rsidR="002B5B93">
        <w:rPr>
          <w:rFonts w:cs="FrankRuehl" w:hint="cs"/>
          <w:sz w:val="28"/>
          <w:szCs w:val="28"/>
          <w:rtl/>
        </w:rPr>
        <w:t>ב"ה</w:t>
      </w:r>
      <w:r w:rsidR="00EA151D" w:rsidRPr="00EA151D">
        <w:rPr>
          <w:rFonts w:cs="FrankRuehl"/>
          <w:sz w:val="28"/>
          <w:szCs w:val="28"/>
          <w:rtl/>
        </w:rPr>
        <w:t xml:space="preserve"> פועל שתבזה ושתי את המלך</w:t>
      </w:r>
      <w:r w:rsidR="002B5B93">
        <w:rPr>
          <w:rFonts w:cs="FrankRuehl" w:hint="cs"/>
          <w:sz w:val="28"/>
          <w:szCs w:val="28"/>
          <w:rtl/>
        </w:rPr>
        <w:t>.</w:t>
      </w:r>
      <w:r w:rsidR="00EA151D" w:rsidRPr="00EA151D">
        <w:rPr>
          <w:rFonts w:cs="FrankRuehl"/>
          <w:sz w:val="28"/>
          <w:szCs w:val="28"/>
          <w:rtl/>
        </w:rPr>
        <w:t xml:space="preserve"> ועל זה אמר שהבזיון היה כדי אל הקצף</w:t>
      </w:r>
      <w:r w:rsidR="002B5B93">
        <w:rPr>
          <w:rFonts w:cs="FrankRuehl" w:hint="cs"/>
          <w:sz w:val="28"/>
          <w:szCs w:val="28"/>
          <w:rtl/>
        </w:rPr>
        <w:t>.</w:t>
      </w:r>
      <w:r w:rsidR="00EA151D" w:rsidRPr="00EA151D">
        <w:rPr>
          <w:rFonts w:cs="FrankRuehl"/>
          <w:sz w:val="28"/>
          <w:szCs w:val="28"/>
          <w:rtl/>
        </w:rPr>
        <w:t xml:space="preserve"> כלל הדבר</w:t>
      </w:r>
      <w:r w:rsidR="001A5031">
        <w:rPr>
          <w:rFonts w:cs="FrankRuehl" w:hint="cs"/>
          <w:sz w:val="28"/>
          <w:szCs w:val="28"/>
          <w:rtl/>
        </w:rPr>
        <w:t>;</w:t>
      </w:r>
      <w:r w:rsidR="00EA151D" w:rsidRPr="00EA151D">
        <w:rPr>
          <w:rFonts w:cs="FrankRuehl"/>
          <w:sz w:val="28"/>
          <w:szCs w:val="28"/>
          <w:rtl/>
        </w:rPr>
        <w:t xml:space="preserve"> כי לעולם המסובב מן הדבר שייך לומר עליו שהוא כדי וראוי אל הדבר שהיה סבה לו</w:t>
      </w:r>
      <w:r w:rsidR="00F55B62">
        <w:rPr>
          <w:rStyle w:val="FootnoteReference"/>
          <w:rFonts w:cs="FrankRuehl"/>
          <w:szCs w:val="28"/>
          <w:rtl/>
        </w:rPr>
        <w:footnoteReference w:id="561"/>
      </w:r>
      <w:r w:rsidR="001A5031">
        <w:rPr>
          <w:rFonts w:cs="FrankRuehl" w:hint="cs"/>
          <w:sz w:val="28"/>
          <w:szCs w:val="28"/>
          <w:rtl/>
        </w:rPr>
        <w:t>.</w:t>
      </w:r>
      <w:r w:rsidR="00EA151D" w:rsidRPr="00EA151D">
        <w:rPr>
          <w:rFonts w:cs="FrankRuehl"/>
          <w:sz w:val="28"/>
          <w:szCs w:val="28"/>
          <w:rtl/>
        </w:rPr>
        <w:t xml:space="preserve"> למר</w:t>
      </w:r>
      <w:r w:rsidR="001A5031">
        <w:rPr>
          <w:rStyle w:val="FootnoteReference"/>
          <w:rFonts w:cs="FrankRuehl"/>
          <w:szCs w:val="28"/>
          <w:rtl/>
        </w:rPr>
        <w:footnoteReference w:id="562"/>
      </w:r>
      <w:r w:rsidR="00EA151D" w:rsidRPr="00EA151D">
        <w:rPr>
          <w:rFonts w:cs="FrankRuehl"/>
          <w:sz w:val="28"/>
          <w:szCs w:val="28"/>
          <w:rtl/>
        </w:rPr>
        <w:t xml:space="preserve"> היה הסבה הבזיון</w:t>
      </w:r>
      <w:r w:rsidR="001A5031">
        <w:rPr>
          <w:rFonts w:cs="FrankRuehl" w:hint="cs"/>
          <w:sz w:val="28"/>
          <w:szCs w:val="28"/>
          <w:rtl/>
        </w:rPr>
        <w:t>,</w:t>
      </w:r>
      <w:r w:rsidR="00EA151D" w:rsidRPr="00EA151D">
        <w:rPr>
          <w:rFonts w:cs="FrankRuehl"/>
          <w:sz w:val="28"/>
          <w:szCs w:val="28"/>
          <w:rtl/>
        </w:rPr>
        <w:t xml:space="preserve"> והקצף מתחייב מן בזיון</w:t>
      </w:r>
      <w:r w:rsidR="001A5031">
        <w:rPr>
          <w:rFonts w:cs="FrankRuehl" w:hint="cs"/>
          <w:sz w:val="28"/>
          <w:szCs w:val="28"/>
          <w:rtl/>
        </w:rPr>
        <w:t>.</w:t>
      </w:r>
      <w:r w:rsidR="00EA151D" w:rsidRPr="00EA151D">
        <w:rPr>
          <w:rFonts w:cs="FrankRuehl"/>
          <w:sz w:val="28"/>
          <w:szCs w:val="28"/>
          <w:rtl/>
        </w:rPr>
        <w:t xml:space="preserve"> ולמר היה הסבה הקצף</w:t>
      </w:r>
      <w:r w:rsidR="001A5031">
        <w:rPr>
          <w:rFonts w:cs="FrankRuehl" w:hint="cs"/>
          <w:sz w:val="28"/>
          <w:szCs w:val="28"/>
          <w:rtl/>
        </w:rPr>
        <w:t>,</w:t>
      </w:r>
      <w:r w:rsidR="00EA151D" w:rsidRPr="00EA151D">
        <w:rPr>
          <w:rFonts w:cs="FrankRuehl"/>
          <w:sz w:val="28"/>
          <w:szCs w:val="28"/>
          <w:rtl/>
        </w:rPr>
        <w:t xml:space="preserve"> שהיה השם יתברך רוצה הקצף</w:t>
      </w:r>
      <w:r w:rsidR="001A5031">
        <w:rPr>
          <w:rFonts w:cs="FrankRuehl" w:hint="cs"/>
          <w:sz w:val="28"/>
          <w:szCs w:val="28"/>
          <w:rtl/>
        </w:rPr>
        <w:t>,</w:t>
      </w:r>
      <w:r w:rsidR="00EA151D" w:rsidRPr="00EA151D">
        <w:rPr>
          <w:rFonts w:cs="FrankRuehl"/>
          <w:sz w:val="28"/>
          <w:szCs w:val="28"/>
          <w:rtl/>
        </w:rPr>
        <w:t xml:space="preserve"> ואל הקצף צריך סבה</w:t>
      </w:r>
      <w:r w:rsidR="00073499">
        <w:rPr>
          <w:rStyle w:val="FootnoteReference"/>
          <w:rFonts w:cs="FrankRuehl"/>
          <w:szCs w:val="28"/>
          <w:rtl/>
        </w:rPr>
        <w:footnoteReference w:id="563"/>
      </w:r>
      <w:r w:rsidR="00EA151D" w:rsidRPr="00EA151D">
        <w:rPr>
          <w:rFonts w:cs="FrankRuehl"/>
          <w:sz w:val="28"/>
          <w:szCs w:val="28"/>
          <w:rtl/>
        </w:rPr>
        <w:t xml:space="preserve"> עד שיצא הקצף אל הפעל</w:t>
      </w:r>
      <w:r w:rsidR="001A5031">
        <w:rPr>
          <w:rFonts w:cs="FrankRuehl" w:hint="cs"/>
          <w:sz w:val="28"/>
          <w:szCs w:val="28"/>
          <w:rtl/>
        </w:rPr>
        <w:t>,</w:t>
      </w:r>
      <w:r w:rsidR="00EA151D" w:rsidRPr="00EA151D">
        <w:rPr>
          <w:rFonts w:cs="FrankRuehl"/>
          <w:sz w:val="28"/>
          <w:szCs w:val="28"/>
          <w:rtl/>
        </w:rPr>
        <w:t xml:space="preserve"> והוא הבזיון</w:t>
      </w:r>
      <w:r w:rsidR="001A5031">
        <w:rPr>
          <w:rFonts w:cs="FrankRuehl" w:hint="cs"/>
          <w:sz w:val="28"/>
          <w:szCs w:val="28"/>
          <w:rtl/>
        </w:rPr>
        <w:t>.</w:t>
      </w:r>
      <w:r w:rsidR="00EA151D" w:rsidRPr="00EA151D">
        <w:rPr>
          <w:rFonts w:cs="FrankRuehl"/>
          <w:sz w:val="28"/>
          <w:szCs w:val="28"/>
          <w:rtl/>
        </w:rPr>
        <w:t xml:space="preserve"> ונמצא בזיון נמשך ומסובב מן הקצף</w:t>
      </w:r>
      <w:r w:rsidR="001A5031">
        <w:rPr>
          <w:rFonts w:cs="FrankRuehl" w:hint="cs"/>
          <w:sz w:val="28"/>
          <w:szCs w:val="28"/>
          <w:rtl/>
        </w:rPr>
        <w:t>,</w:t>
      </w:r>
      <w:r w:rsidR="00EA151D" w:rsidRPr="00EA151D">
        <w:rPr>
          <w:rFonts w:cs="FrankRuehl"/>
          <w:sz w:val="28"/>
          <w:szCs w:val="28"/>
          <w:rtl/>
        </w:rPr>
        <w:t xml:space="preserve"> שרצה השם יתברך כו'</w:t>
      </w:r>
      <w:r w:rsidR="007C2210">
        <w:rPr>
          <w:rStyle w:val="FootnoteReference"/>
          <w:rFonts w:cs="FrankRuehl"/>
          <w:szCs w:val="28"/>
          <w:rtl/>
        </w:rPr>
        <w:footnoteReference w:id="564"/>
      </w:r>
      <w:r w:rsidR="001A5031">
        <w:rPr>
          <w:rFonts w:cs="FrankRuehl" w:hint="cs"/>
          <w:sz w:val="28"/>
          <w:szCs w:val="28"/>
          <w:rtl/>
        </w:rPr>
        <w:t>,</w:t>
      </w:r>
      <w:r w:rsidR="00EA151D" w:rsidRPr="00EA151D">
        <w:rPr>
          <w:rFonts w:cs="FrankRuehl"/>
          <w:sz w:val="28"/>
          <w:szCs w:val="28"/>
          <w:rtl/>
        </w:rPr>
        <w:t xml:space="preserve"> ולכך דרש כי </w:t>
      </w:r>
      <w:r w:rsidR="001A5031">
        <w:rPr>
          <w:rFonts w:cs="FrankRuehl" w:hint="cs"/>
          <w:sz w:val="28"/>
          <w:szCs w:val="28"/>
          <w:rtl/>
        </w:rPr>
        <w:t>"</w:t>
      </w:r>
      <w:r w:rsidR="00EA151D" w:rsidRPr="00EA151D">
        <w:rPr>
          <w:rFonts w:cs="FrankRuehl"/>
          <w:sz w:val="28"/>
          <w:szCs w:val="28"/>
          <w:rtl/>
        </w:rPr>
        <w:t>הבזיון כדי אל הקצף</w:t>
      </w:r>
      <w:r w:rsidR="001A5031">
        <w:rPr>
          <w:rFonts w:cs="FrankRuehl" w:hint="cs"/>
          <w:sz w:val="28"/>
          <w:szCs w:val="28"/>
          <w:rtl/>
        </w:rPr>
        <w:t>",</w:t>
      </w:r>
      <w:r w:rsidR="00EA151D" w:rsidRPr="00EA151D">
        <w:rPr>
          <w:rFonts w:cs="FrankRuehl"/>
          <w:sz w:val="28"/>
          <w:szCs w:val="28"/>
          <w:rtl/>
        </w:rPr>
        <w:t xml:space="preserve"> וזה מבואר</w:t>
      </w:r>
      <w:r w:rsidR="00DF47A4">
        <w:rPr>
          <w:rStyle w:val="FootnoteReference"/>
          <w:rFonts w:cs="FrankRuehl"/>
          <w:szCs w:val="28"/>
          <w:rtl/>
        </w:rPr>
        <w:footnoteReference w:id="565"/>
      </w:r>
      <w:r w:rsidR="001A5031">
        <w:rPr>
          <w:rFonts w:cs="FrankRuehl" w:hint="cs"/>
          <w:sz w:val="28"/>
          <w:szCs w:val="28"/>
          <w:rtl/>
        </w:rPr>
        <w:t>.</w:t>
      </w:r>
      <w:r w:rsidR="00EA151D" w:rsidRPr="00EA151D">
        <w:rPr>
          <w:rFonts w:cs="FrankRuehl"/>
          <w:sz w:val="28"/>
          <w:szCs w:val="28"/>
          <w:rtl/>
        </w:rPr>
        <w:t xml:space="preserve"> </w:t>
      </w:r>
    </w:p>
    <w:p w:rsidR="00E65DEB" w:rsidRDefault="00B170BE" w:rsidP="00097119">
      <w:pPr>
        <w:jc w:val="both"/>
        <w:rPr>
          <w:rFonts w:cs="FrankRuehl" w:hint="cs"/>
          <w:sz w:val="28"/>
          <w:szCs w:val="28"/>
          <w:rtl/>
        </w:rPr>
      </w:pPr>
      <w:r w:rsidRPr="00B170BE">
        <w:rPr>
          <w:rStyle w:val="LatinChar"/>
          <w:rtl/>
        </w:rPr>
        <w:t>#</w:t>
      </w:r>
      <w:r w:rsidR="00EA151D" w:rsidRPr="00B170BE">
        <w:rPr>
          <w:rStyle w:val="Title1"/>
          <w:rtl/>
        </w:rPr>
        <w:t>ורבי חנינא</w:t>
      </w:r>
      <w:r w:rsidRPr="00B170BE">
        <w:rPr>
          <w:rStyle w:val="LatinChar"/>
          <w:rtl/>
        </w:rPr>
        <w:t>=</w:t>
      </w:r>
      <w:r w:rsidR="00EA151D" w:rsidRPr="00EA151D">
        <w:rPr>
          <w:rFonts w:cs="FrankRuehl"/>
          <w:sz w:val="28"/>
          <w:szCs w:val="28"/>
          <w:rtl/>
        </w:rPr>
        <w:t xml:space="preserve"> סבר כי כך פיר</w:t>
      </w:r>
      <w:r>
        <w:rPr>
          <w:rFonts w:cs="FrankRuehl" w:hint="cs"/>
          <w:sz w:val="28"/>
          <w:szCs w:val="28"/>
          <w:rtl/>
        </w:rPr>
        <w:t>ו</w:t>
      </w:r>
      <w:r w:rsidR="00EA151D" w:rsidRPr="00EA151D">
        <w:rPr>
          <w:rFonts w:cs="FrankRuehl"/>
          <w:sz w:val="28"/>
          <w:szCs w:val="28"/>
          <w:rtl/>
        </w:rPr>
        <w:t>ש הכתוב</w:t>
      </w:r>
      <w:r>
        <w:rPr>
          <w:rFonts w:cs="FrankRuehl" w:hint="cs"/>
          <w:sz w:val="28"/>
          <w:szCs w:val="28"/>
          <w:rtl/>
        </w:rPr>
        <w:t>;</w:t>
      </w:r>
      <w:r w:rsidR="00EA151D" w:rsidRPr="00EA151D">
        <w:rPr>
          <w:rFonts w:cs="FrankRuehl"/>
          <w:sz w:val="28"/>
          <w:szCs w:val="28"/>
          <w:rtl/>
        </w:rPr>
        <w:t xml:space="preserve"> כי אין הדעת נותן שתעשה בזיון כמו זה למלך אחשורוש</w:t>
      </w:r>
      <w:r w:rsidR="00E65DEB">
        <w:rPr>
          <w:rFonts w:cs="FrankRuehl" w:hint="cs"/>
          <w:sz w:val="28"/>
          <w:szCs w:val="28"/>
          <w:rtl/>
        </w:rPr>
        <w:t>,</w:t>
      </w:r>
      <w:r w:rsidR="00EA151D" w:rsidRPr="00EA151D">
        <w:rPr>
          <w:rFonts w:cs="FrankRuehl"/>
          <w:sz w:val="28"/>
          <w:szCs w:val="28"/>
          <w:rtl/>
        </w:rPr>
        <w:t xml:space="preserve"> אם לא בשביל זה שעשתה המלכה ושתי בזיון למלך עליון</w:t>
      </w:r>
      <w:r w:rsidR="00E65DEB">
        <w:rPr>
          <w:rStyle w:val="FootnoteReference"/>
          <w:rFonts w:cs="FrankRuehl"/>
          <w:szCs w:val="28"/>
          <w:rtl/>
        </w:rPr>
        <w:footnoteReference w:id="566"/>
      </w:r>
      <w:r w:rsidR="00E65DEB">
        <w:rPr>
          <w:rFonts w:cs="FrankRuehl" w:hint="cs"/>
          <w:sz w:val="28"/>
          <w:szCs w:val="28"/>
          <w:rtl/>
        </w:rPr>
        <w:t>,</w:t>
      </w:r>
      <w:r w:rsidR="00EA151D" w:rsidRPr="00EA151D">
        <w:rPr>
          <w:rFonts w:cs="FrankRuehl"/>
          <w:sz w:val="28"/>
          <w:szCs w:val="28"/>
          <w:rtl/>
        </w:rPr>
        <w:t xml:space="preserve"> ודבר זה היה סבה שגם כן תבזה מלך בשר ודם</w:t>
      </w:r>
      <w:r w:rsidR="00A76B98">
        <w:rPr>
          <w:rStyle w:val="FootnoteReference"/>
          <w:rFonts w:cs="FrankRuehl"/>
          <w:szCs w:val="28"/>
          <w:rtl/>
        </w:rPr>
        <w:footnoteReference w:id="567"/>
      </w:r>
      <w:r w:rsidR="00E65DEB">
        <w:rPr>
          <w:rFonts w:cs="FrankRuehl" w:hint="cs"/>
          <w:sz w:val="28"/>
          <w:szCs w:val="28"/>
          <w:rtl/>
        </w:rPr>
        <w:t>.</w:t>
      </w:r>
      <w:r w:rsidR="00EA151D" w:rsidRPr="00EA151D">
        <w:rPr>
          <w:rFonts w:cs="FrankRuehl"/>
          <w:sz w:val="28"/>
          <w:szCs w:val="28"/>
          <w:rtl/>
        </w:rPr>
        <w:t xml:space="preserve"> ולכך אמר כי כדי הבזיון שעשה למלך עליון</w:t>
      </w:r>
      <w:r w:rsidR="00E65DEB">
        <w:rPr>
          <w:rFonts w:cs="FrankRuehl" w:hint="cs"/>
          <w:sz w:val="28"/>
          <w:szCs w:val="28"/>
          <w:rtl/>
        </w:rPr>
        <w:t>,</w:t>
      </w:r>
      <w:r w:rsidR="00EA151D" w:rsidRPr="00EA151D">
        <w:rPr>
          <w:rFonts w:cs="FrankRuehl"/>
          <w:sz w:val="28"/>
          <w:szCs w:val="28"/>
          <w:rtl/>
        </w:rPr>
        <w:t xml:space="preserve"> שיבא עליה קצ</w:t>
      </w:r>
      <w:r w:rsidR="00097119">
        <w:rPr>
          <w:rFonts w:cs="FrankRuehl" w:hint="cs"/>
          <w:sz w:val="28"/>
          <w:szCs w:val="28"/>
          <w:rtl/>
        </w:rPr>
        <w:t>יפה*</w:t>
      </w:r>
      <w:r w:rsidR="00EA151D" w:rsidRPr="00EA151D">
        <w:rPr>
          <w:rFonts w:cs="FrankRuehl"/>
          <w:sz w:val="28"/>
          <w:szCs w:val="28"/>
          <w:rtl/>
        </w:rPr>
        <w:t xml:space="preserve"> של מלך בשר ודם</w:t>
      </w:r>
      <w:r w:rsidR="00547EA9">
        <w:rPr>
          <w:rStyle w:val="FootnoteReference"/>
          <w:rFonts w:cs="FrankRuehl"/>
          <w:szCs w:val="28"/>
          <w:rtl/>
        </w:rPr>
        <w:footnoteReference w:id="568"/>
      </w:r>
      <w:r w:rsidR="00EA151D" w:rsidRPr="00EA151D">
        <w:rPr>
          <w:rFonts w:cs="FrankRuehl"/>
          <w:sz w:val="28"/>
          <w:szCs w:val="28"/>
          <w:rtl/>
        </w:rPr>
        <w:t xml:space="preserve">. </w:t>
      </w:r>
    </w:p>
    <w:p w:rsidR="00BD3BDD" w:rsidRDefault="007C0499" w:rsidP="00C43167">
      <w:pPr>
        <w:jc w:val="both"/>
        <w:rPr>
          <w:rFonts w:cs="FrankRuehl" w:hint="cs"/>
          <w:sz w:val="28"/>
          <w:szCs w:val="28"/>
          <w:rtl/>
        </w:rPr>
      </w:pPr>
      <w:r w:rsidRPr="007C0499">
        <w:rPr>
          <w:rStyle w:val="LatinChar"/>
          <w:rtl/>
        </w:rPr>
        <w:t>#</w:t>
      </w:r>
      <w:r w:rsidRPr="007C0499">
        <w:rPr>
          <w:rStyle w:val="Title1"/>
          <w:rFonts w:hint="cs"/>
          <w:rtl/>
        </w:rPr>
        <w:t>"</w:t>
      </w:r>
      <w:r w:rsidR="00EA151D" w:rsidRPr="007C0499">
        <w:rPr>
          <w:rStyle w:val="Title1"/>
          <w:rtl/>
        </w:rPr>
        <w:t>ויקצף המלך מאד וחמתו בערה ב</w:t>
      </w:r>
      <w:r>
        <w:rPr>
          <w:rStyle w:val="Title1"/>
          <w:rFonts w:hint="cs"/>
          <w:rtl/>
        </w:rPr>
        <w:t>ו"</w:t>
      </w:r>
      <w:r w:rsidRPr="007C0499">
        <w:rPr>
          <w:rStyle w:val="LatinChar"/>
          <w:rtl/>
        </w:rPr>
        <w:t>=</w:t>
      </w:r>
      <w:r w:rsidR="00EA151D" w:rsidRPr="00EA151D">
        <w:rPr>
          <w:rFonts w:cs="FrankRuehl"/>
          <w:sz w:val="28"/>
          <w:szCs w:val="28"/>
          <w:rtl/>
        </w:rPr>
        <w:t xml:space="preserve"> </w:t>
      </w:r>
      <w:r w:rsidR="00EA151D" w:rsidRPr="007C0499">
        <w:rPr>
          <w:rFonts w:cs="Dbs-Rashi"/>
          <w:szCs w:val="20"/>
          <w:rtl/>
        </w:rPr>
        <w:t>(</w:t>
      </w:r>
      <w:r w:rsidRPr="007C0499">
        <w:rPr>
          <w:rFonts w:cs="Dbs-Rashi" w:hint="cs"/>
          <w:szCs w:val="20"/>
          <w:rtl/>
        </w:rPr>
        <w:t>למעלה פסוק</w:t>
      </w:r>
      <w:r w:rsidR="00EA151D" w:rsidRPr="007C0499">
        <w:rPr>
          <w:rFonts w:cs="Dbs-Rashi"/>
          <w:szCs w:val="20"/>
          <w:rtl/>
        </w:rPr>
        <w:t xml:space="preserve"> יב)</w:t>
      </w:r>
      <w:r w:rsidR="00B22831">
        <w:rPr>
          <w:rStyle w:val="FootnoteReference"/>
          <w:rFonts w:cs="FrankRuehl"/>
          <w:szCs w:val="28"/>
          <w:rtl/>
        </w:rPr>
        <w:footnoteReference w:id="569"/>
      </w:r>
      <w:r>
        <w:rPr>
          <w:rFonts w:cs="FrankRuehl" w:hint="cs"/>
          <w:sz w:val="28"/>
          <w:szCs w:val="28"/>
          <w:rtl/>
        </w:rPr>
        <w:t>.</w:t>
      </w:r>
      <w:r w:rsidR="00EA151D" w:rsidRPr="00EA151D">
        <w:rPr>
          <w:rFonts w:cs="FrankRuehl"/>
          <w:sz w:val="28"/>
          <w:szCs w:val="28"/>
          <w:rtl/>
        </w:rPr>
        <w:t xml:space="preserve"> לפי הלשון לא הוה ליה למימר </w:t>
      </w:r>
      <w:r w:rsidR="00E77799">
        <w:rPr>
          <w:rFonts w:cs="FrankRuehl" w:hint="cs"/>
          <w:sz w:val="28"/>
          <w:szCs w:val="28"/>
          <w:rtl/>
        </w:rPr>
        <w:t>"</w:t>
      </w:r>
      <w:r w:rsidR="00EA151D" w:rsidRPr="00EA151D">
        <w:rPr>
          <w:rFonts w:cs="FrankRuehl"/>
          <w:sz w:val="28"/>
          <w:szCs w:val="28"/>
          <w:rtl/>
        </w:rPr>
        <w:t>מאוד</w:t>
      </w:r>
      <w:r w:rsidR="00E77799">
        <w:rPr>
          <w:rFonts w:cs="FrankRuehl" w:hint="cs"/>
          <w:sz w:val="28"/>
          <w:szCs w:val="28"/>
          <w:rtl/>
        </w:rPr>
        <w:t>",</w:t>
      </w:r>
      <w:r w:rsidR="00EA151D" w:rsidRPr="00EA151D">
        <w:rPr>
          <w:rFonts w:cs="FrankRuehl"/>
          <w:sz w:val="28"/>
          <w:szCs w:val="28"/>
          <w:rtl/>
        </w:rPr>
        <w:t xml:space="preserve"> שהרי אחר כך אמר </w:t>
      </w:r>
      <w:r w:rsidR="00E77799">
        <w:rPr>
          <w:rFonts w:cs="FrankRuehl" w:hint="cs"/>
          <w:sz w:val="28"/>
          <w:szCs w:val="28"/>
          <w:rtl/>
        </w:rPr>
        <w:t>"</w:t>
      </w:r>
      <w:r w:rsidR="00EA151D" w:rsidRPr="00EA151D">
        <w:rPr>
          <w:rFonts w:cs="FrankRuehl"/>
          <w:sz w:val="28"/>
          <w:szCs w:val="28"/>
          <w:rtl/>
        </w:rPr>
        <w:t>וחמתו בערה בו</w:t>
      </w:r>
      <w:r w:rsidR="00E77799">
        <w:rPr>
          <w:rFonts w:cs="FrankRuehl" w:hint="cs"/>
          <w:sz w:val="28"/>
          <w:szCs w:val="28"/>
          <w:rtl/>
        </w:rPr>
        <w:t>"</w:t>
      </w:r>
      <w:r w:rsidR="00A20C42">
        <w:rPr>
          <w:rStyle w:val="FootnoteReference"/>
          <w:rFonts w:cs="FrankRuehl"/>
          <w:szCs w:val="28"/>
          <w:rtl/>
        </w:rPr>
        <w:footnoteReference w:id="570"/>
      </w:r>
      <w:r w:rsidR="00E77799">
        <w:rPr>
          <w:rFonts w:cs="FrankRuehl" w:hint="cs"/>
          <w:sz w:val="28"/>
          <w:szCs w:val="28"/>
          <w:rtl/>
        </w:rPr>
        <w:t>.</w:t>
      </w:r>
      <w:r w:rsidR="00EA151D" w:rsidRPr="00EA151D">
        <w:rPr>
          <w:rFonts w:cs="FrankRuehl"/>
          <w:sz w:val="28"/>
          <w:szCs w:val="28"/>
          <w:rtl/>
        </w:rPr>
        <w:t xml:space="preserve"> או הוה ליה למימר </w:t>
      </w:r>
      <w:r w:rsidR="00E77799">
        <w:rPr>
          <w:rFonts w:cs="FrankRuehl" w:hint="cs"/>
          <w:sz w:val="28"/>
          <w:szCs w:val="28"/>
          <w:rtl/>
        </w:rPr>
        <w:t>"</w:t>
      </w:r>
      <w:r w:rsidR="00EA151D" w:rsidRPr="00EA151D">
        <w:rPr>
          <w:rFonts w:cs="FrankRuehl"/>
          <w:sz w:val="28"/>
          <w:szCs w:val="28"/>
          <w:rtl/>
        </w:rPr>
        <w:t>ויקצף המלך מאוד</w:t>
      </w:r>
      <w:r w:rsidR="00E77799">
        <w:rPr>
          <w:rFonts w:cs="FrankRuehl" w:hint="cs"/>
          <w:sz w:val="28"/>
          <w:szCs w:val="28"/>
          <w:rtl/>
        </w:rPr>
        <w:t>",</w:t>
      </w:r>
      <w:r w:rsidR="00EA151D" w:rsidRPr="00EA151D">
        <w:rPr>
          <w:rFonts w:cs="FrankRuehl"/>
          <w:sz w:val="28"/>
          <w:szCs w:val="28"/>
          <w:rtl/>
        </w:rPr>
        <w:t xml:space="preserve"> ולא הוה ליה למימר </w:t>
      </w:r>
      <w:r w:rsidR="00E77799">
        <w:rPr>
          <w:rFonts w:cs="FrankRuehl" w:hint="cs"/>
          <w:sz w:val="28"/>
          <w:szCs w:val="28"/>
          <w:rtl/>
        </w:rPr>
        <w:t>"</w:t>
      </w:r>
      <w:r w:rsidR="00EA151D" w:rsidRPr="00EA151D">
        <w:rPr>
          <w:rFonts w:cs="FrankRuehl"/>
          <w:sz w:val="28"/>
          <w:szCs w:val="28"/>
          <w:rtl/>
        </w:rPr>
        <w:t>וחמתו בערה בו</w:t>
      </w:r>
      <w:r w:rsidR="00E77799">
        <w:rPr>
          <w:rFonts w:cs="FrankRuehl" w:hint="cs"/>
          <w:sz w:val="28"/>
          <w:szCs w:val="28"/>
          <w:rtl/>
        </w:rPr>
        <w:t>"</w:t>
      </w:r>
      <w:r w:rsidR="00EA151D" w:rsidRPr="00EA151D">
        <w:rPr>
          <w:rFonts w:cs="FrankRuehl"/>
          <w:sz w:val="28"/>
          <w:szCs w:val="28"/>
          <w:rtl/>
        </w:rPr>
        <w:t xml:space="preserve"> כלל</w:t>
      </w:r>
      <w:r w:rsidR="00E77799">
        <w:rPr>
          <w:rFonts w:cs="FrankRuehl" w:hint="cs"/>
          <w:sz w:val="28"/>
          <w:szCs w:val="28"/>
          <w:rtl/>
        </w:rPr>
        <w:t>.</w:t>
      </w:r>
      <w:r w:rsidR="00EA151D" w:rsidRPr="00EA151D">
        <w:rPr>
          <w:rFonts w:cs="FrankRuehl"/>
          <w:sz w:val="28"/>
          <w:szCs w:val="28"/>
          <w:rtl/>
        </w:rPr>
        <w:t xml:space="preserve"> אבל בא לומר כי המלך קצף מאוד</w:t>
      </w:r>
      <w:r w:rsidR="00A20C42">
        <w:rPr>
          <w:rFonts w:cs="FrankRuehl" w:hint="cs"/>
          <w:sz w:val="28"/>
          <w:szCs w:val="28"/>
          <w:rtl/>
        </w:rPr>
        <w:t>,</w:t>
      </w:r>
      <w:r w:rsidR="00EA151D" w:rsidRPr="00EA151D">
        <w:rPr>
          <w:rFonts w:cs="FrankRuehl"/>
          <w:sz w:val="28"/>
          <w:szCs w:val="28"/>
          <w:rtl/>
        </w:rPr>
        <w:t xml:space="preserve"> ואחר כך אמר </w:t>
      </w:r>
      <w:r w:rsidR="00A20C42">
        <w:rPr>
          <w:rFonts w:cs="FrankRuehl" w:hint="cs"/>
          <w:sz w:val="28"/>
          <w:szCs w:val="28"/>
          <w:rtl/>
        </w:rPr>
        <w:t>"</w:t>
      </w:r>
      <w:r w:rsidR="00EA151D" w:rsidRPr="00EA151D">
        <w:rPr>
          <w:rFonts w:cs="FrankRuehl"/>
          <w:sz w:val="28"/>
          <w:szCs w:val="28"/>
          <w:rtl/>
        </w:rPr>
        <w:t>וחמתו בערה בו</w:t>
      </w:r>
      <w:r w:rsidR="00A20C42">
        <w:rPr>
          <w:rFonts w:cs="FrankRuehl" w:hint="cs"/>
          <w:sz w:val="28"/>
          <w:szCs w:val="28"/>
          <w:rtl/>
        </w:rPr>
        <w:t>",</w:t>
      </w:r>
      <w:r w:rsidR="00EA151D" w:rsidRPr="00EA151D">
        <w:rPr>
          <w:rFonts w:cs="FrankRuehl"/>
          <w:sz w:val="28"/>
          <w:szCs w:val="28"/>
          <w:rtl/>
        </w:rPr>
        <w:t xml:space="preserve"> כלומר כי מן השמים בא להבעיר חמתו</w:t>
      </w:r>
      <w:r w:rsidR="00A20C42">
        <w:rPr>
          <w:rStyle w:val="FootnoteReference"/>
          <w:rFonts w:cs="FrankRuehl"/>
          <w:szCs w:val="28"/>
          <w:rtl/>
        </w:rPr>
        <w:footnoteReference w:id="571"/>
      </w:r>
      <w:r w:rsidR="00A20C42">
        <w:rPr>
          <w:rFonts w:cs="FrankRuehl" w:hint="cs"/>
          <w:sz w:val="28"/>
          <w:szCs w:val="28"/>
          <w:rtl/>
        </w:rPr>
        <w:t>.</w:t>
      </w:r>
      <w:r w:rsidR="00EA151D" w:rsidRPr="00EA151D">
        <w:rPr>
          <w:rFonts w:cs="FrankRuehl"/>
          <w:sz w:val="28"/>
          <w:szCs w:val="28"/>
          <w:rtl/>
        </w:rPr>
        <w:t xml:space="preserve"> ודומה כמו גחלים שמונחים לפניו ואין מעלין להב</w:t>
      </w:r>
      <w:r w:rsidR="00CC1600">
        <w:rPr>
          <w:rFonts w:cs="FrankRuehl" w:hint="cs"/>
          <w:sz w:val="28"/>
          <w:szCs w:val="28"/>
          <w:rtl/>
        </w:rPr>
        <w:t>,</w:t>
      </w:r>
      <w:r w:rsidR="00EA151D" w:rsidRPr="00EA151D">
        <w:rPr>
          <w:rFonts w:cs="FrankRuehl"/>
          <w:sz w:val="28"/>
          <w:szCs w:val="28"/>
          <w:rtl/>
        </w:rPr>
        <w:t xml:space="preserve"> עד שיבא רוח ממקום אחר ונופח עד שמעלה להב</w:t>
      </w:r>
      <w:r w:rsidR="00CC1600">
        <w:rPr>
          <w:rStyle w:val="FootnoteReference"/>
          <w:rFonts w:cs="FrankRuehl"/>
          <w:szCs w:val="28"/>
          <w:rtl/>
        </w:rPr>
        <w:footnoteReference w:id="572"/>
      </w:r>
      <w:r w:rsidR="00CC1600">
        <w:rPr>
          <w:rFonts w:cs="FrankRuehl" w:hint="cs"/>
          <w:sz w:val="28"/>
          <w:szCs w:val="28"/>
          <w:rtl/>
        </w:rPr>
        <w:t>.</w:t>
      </w:r>
      <w:r w:rsidR="00EA151D" w:rsidRPr="00EA151D">
        <w:rPr>
          <w:rFonts w:cs="FrankRuehl"/>
          <w:sz w:val="28"/>
          <w:szCs w:val="28"/>
          <w:rtl/>
        </w:rPr>
        <w:t xml:space="preserve"> וכן אחשורוש קצף מאוד</w:t>
      </w:r>
      <w:r w:rsidR="00F04992">
        <w:rPr>
          <w:rFonts w:cs="FrankRuehl" w:hint="cs"/>
          <w:sz w:val="28"/>
          <w:szCs w:val="28"/>
          <w:rtl/>
        </w:rPr>
        <w:t>,</w:t>
      </w:r>
      <w:r w:rsidR="00EA151D" w:rsidRPr="00EA151D">
        <w:rPr>
          <w:rFonts w:cs="FrankRuehl"/>
          <w:sz w:val="28"/>
          <w:szCs w:val="28"/>
          <w:rtl/>
        </w:rPr>
        <w:t xml:space="preserve"> וגזירת השם יתברך היה מוציא הלהב אל הפעל</w:t>
      </w:r>
      <w:r w:rsidR="00F04992">
        <w:rPr>
          <w:rFonts w:cs="FrankRuehl" w:hint="cs"/>
          <w:sz w:val="28"/>
          <w:szCs w:val="28"/>
          <w:rtl/>
        </w:rPr>
        <w:t>,</w:t>
      </w:r>
      <w:r w:rsidR="00EA151D" w:rsidRPr="00EA151D">
        <w:rPr>
          <w:rFonts w:cs="FrankRuehl"/>
          <w:sz w:val="28"/>
          <w:szCs w:val="28"/>
          <w:rtl/>
        </w:rPr>
        <w:t xml:space="preserve"> והיה זה כמו רוח שבא ממקום אחר</w:t>
      </w:r>
      <w:r w:rsidR="00F04992">
        <w:rPr>
          <w:rFonts w:cs="FrankRuehl" w:hint="cs"/>
          <w:sz w:val="28"/>
          <w:szCs w:val="28"/>
          <w:rtl/>
        </w:rPr>
        <w:t>,</w:t>
      </w:r>
      <w:r w:rsidR="00EA151D" w:rsidRPr="00EA151D">
        <w:rPr>
          <w:rFonts w:cs="FrankRuehl"/>
          <w:sz w:val="28"/>
          <w:szCs w:val="28"/>
          <w:rtl/>
        </w:rPr>
        <w:t xml:space="preserve"> ומוציא הלהב אל הפעל</w:t>
      </w:r>
      <w:r w:rsidR="00F04992">
        <w:rPr>
          <w:rFonts w:cs="FrankRuehl" w:hint="cs"/>
          <w:sz w:val="28"/>
          <w:szCs w:val="28"/>
          <w:rtl/>
        </w:rPr>
        <w:t>.</w:t>
      </w:r>
      <w:r w:rsidR="00EA151D" w:rsidRPr="00EA151D">
        <w:rPr>
          <w:rFonts w:cs="FrankRuehl"/>
          <w:sz w:val="28"/>
          <w:szCs w:val="28"/>
          <w:rtl/>
        </w:rPr>
        <w:t xml:space="preserve"> והיה כאן שני דברים</w:t>
      </w:r>
      <w:r w:rsidR="00F04992">
        <w:rPr>
          <w:rFonts w:cs="FrankRuehl" w:hint="cs"/>
          <w:sz w:val="28"/>
          <w:szCs w:val="28"/>
          <w:rtl/>
        </w:rPr>
        <w:t>;</w:t>
      </w:r>
      <w:r w:rsidR="00EA151D" w:rsidRPr="00EA151D">
        <w:rPr>
          <w:rFonts w:cs="FrankRuehl"/>
          <w:sz w:val="28"/>
          <w:szCs w:val="28"/>
          <w:rtl/>
        </w:rPr>
        <w:t xml:space="preserve"> </w:t>
      </w:r>
      <w:r w:rsidR="00F04992">
        <w:rPr>
          <w:rFonts w:cs="FrankRuehl" w:hint="cs"/>
          <w:sz w:val="28"/>
          <w:szCs w:val="28"/>
          <w:rtl/>
        </w:rPr>
        <w:t>"</w:t>
      </w:r>
      <w:r w:rsidR="00EA151D" w:rsidRPr="00EA151D">
        <w:rPr>
          <w:rFonts w:cs="FrankRuehl"/>
          <w:sz w:val="28"/>
          <w:szCs w:val="28"/>
          <w:rtl/>
        </w:rPr>
        <w:t>ויקצוף המלך מאוד</w:t>
      </w:r>
      <w:r w:rsidR="00F04992">
        <w:rPr>
          <w:rFonts w:cs="FrankRuehl" w:hint="cs"/>
          <w:sz w:val="28"/>
          <w:szCs w:val="28"/>
          <w:rtl/>
        </w:rPr>
        <w:t>"</w:t>
      </w:r>
      <w:r w:rsidR="00EA151D" w:rsidRPr="00EA151D">
        <w:rPr>
          <w:rFonts w:cs="FrankRuehl"/>
          <w:sz w:val="28"/>
          <w:szCs w:val="28"/>
          <w:rtl/>
        </w:rPr>
        <w:t xml:space="preserve"> מעצמו</w:t>
      </w:r>
      <w:r w:rsidR="00F04992">
        <w:rPr>
          <w:rFonts w:cs="FrankRuehl" w:hint="cs"/>
          <w:sz w:val="28"/>
          <w:szCs w:val="28"/>
          <w:rtl/>
        </w:rPr>
        <w:t>,</w:t>
      </w:r>
      <w:r w:rsidR="00EA151D" w:rsidRPr="00EA151D">
        <w:rPr>
          <w:rFonts w:cs="FrankRuehl"/>
          <w:sz w:val="28"/>
          <w:szCs w:val="28"/>
          <w:rtl/>
        </w:rPr>
        <w:t xml:space="preserve"> </w:t>
      </w:r>
      <w:r w:rsidR="00F04992">
        <w:rPr>
          <w:rFonts w:cs="FrankRuehl" w:hint="cs"/>
          <w:sz w:val="28"/>
          <w:szCs w:val="28"/>
          <w:rtl/>
        </w:rPr>
        <w:t>"</w:t>
      </w:r>
      <w:r w:rsidR="00EA151D" w:rsidRPr="00EA151D">
        <w:rPr>
          <w:rFonts w:cs="FrankRuehl"/>
          <w:sz w:val="28"/>
          <w:szCs w:val="28"/>
          <w:rtl/>
        </w:rPr>
        <w:t>וחמתו בערה בו</w:t>
      </w:r>
      <w:r w:rsidR="00F04992">
        <w:rPr>
          <w:rFonts w:cs="FrankRuehl" w:hint="cs"/>
          <w:sz w:val="28"/>
          <w:szCs w:val="28"/>
          <w:rtl/>
        </w:rPr>
        <w:t>"</w:t>
      </w:r>
      <w:r w:rsidR="00EA151D" w:rsidRPr="00EA151D">
        <w:rPr>
          <w:rFonts w:cs="FrankRuehl"/>
          <w:sz w:val="28"/>
          <w:szCs w:val="28"/>
          <w:rtl/>
        </w:rPr>
        <w:t xml:space="preserve"> מן השמים</w:t>
      </w:r>
      <w:r w:rsidR="00F04992">
        <w:rPr>
          <w:rFonts w:cs="FrankRuehl" w:hint="cs"/>
          <w:sz w:val="28"/>
          <w:szCs w:val="28"/>
          <w:rtl/>
        </w:rPr>
        <w:t>.</w:t>
      </w:r>
      <w:r w:rsidR="00EA151D" w:rsidRPr="00EA151D">
        <w:rPr>
          <w:rFonts w:cs="FrankRuehl"/>
          <w:sz w:val="28"/>
          <w:szCs w:val="28"/>
          <w:rtl/>
        </w:rPr>
        <w:t xml:space="preserve"> וכן אמרו במדרש </w:t>
      </w:r>
      <w:r w:rsidR="00EA151D" w:rsidRPr="00F04992">
        <w:rPr>
          <w:rFonts w:cs="Dbs-Rashi"/>
          <w:szCs w:val="20"/>
          <w:rtl/>
        </w:rPr>
        <w:t>(אסת</w:t>
      </w:r>
      <w:r w:rsidR="00F04992" w:rsidRPr="00F04992">
        <w:rPr>
          <w:rFonts w:cs="Dbs-Rashi" w:hint="cs"/>
          <w:szCs w:val="20"/>
          <w:rtl/>
        </w:rPr>
        <w:t>"</w:t>
      </w:r>
      <w:r w:rsidR="00EA151D" w:rsidRPr="00F04992">
        <w:rPr>
          <w:rFonts w:cs="Dbs-Rashi"/>
          <w:szCs w:val="20"/>
          <w:rtl/>
        </w:rPr>
        <w:t>ר ג, טו)</w:t>
      </w:r>
      <w:r w:rsidR="00F04992">
        <w:rPr>
          <w:rFonts w:cs="FrankRuehl" w:hint="cs"/>
          <w:sz w:val="28"/>
          <w:szCs w:val="28"/>
          <w:rtl/>
        </w:rPr>
        <w:t>,</w:t>
      </w:r>
      <w:r w:rsidR="00EA151D" w:rsidRPr="00EA151D">
        <w:rPr>
          <w:rFonts w:cs="FrankRuehl"/>
          <w:sz w:val="28"/>
          <w:szCs w:val="28"/>
          <w:rtl/>
        </w:rPr>
        <w:t xml:space="preserve"> </w:t>
      </w:r>
      <w:r w:rsidR="00F04992">
        <w:rPr>
          <w:rFonts w:cs="FrankRuehl" w:hint="cs"/>
          <w:sz w:val="28"/>
          <w:szCs w:val="28"/>
          <w:rtl/>
        </w:rPr>
        <w:t>"</w:t>
      </w:r>
      <w:r w:rsidR="00EA151D" w:rsidRPr="00EA151D">
        <w:rPr>
          <w:rFonts w:cs="FrankRuehl"/>
          <w:sz w:val="28"/>
          <w:szCs w:val="28"/>
          <w:rtl/>
        </w:rPr>
        <w:t>ויקצ</w:t>
      </w:r>
      <w:r w:rsidR="005B5C29">
        <w:rPr>
          <w:rFonts w:cs="FrankRuehl" w:hint="cs"/>
          <w:sz w:val="28"/>
          <w:szCs w:val="28"/>
          <w:rtl/>
        </w:rPr>
        <w:t>ו</w:t>
      </w:r>
      <w:r w:rsidR="00EA151D" w:rsidRPr="00EA151D">
        <w:rPr>
          <w:rFonts w:cs="FrankRuehl"/>
          <w:sz w:val="28"/>
          <w:szCs w:val="28"/>
          <w:rtl/>
        </w:rPr>
        <w:t>ף המלך מא</w:t>
      </w:r>
      <w:r w:rsidR="00495008">
        <w:rPr>
          <w:rFonts w:cs="FrankRuehl" w:hint="cs"/>
          <w:sz w:val="28"/>
          <w:szCs w:val="28"/>
          <w:rtl/>
        </w:rPr>
        <w:t>ו</w:t>
      </w:r>
      <w:r w:rsidR="00EA151D" w:rsidRPr="00EA151D">
        <w:rPr>
          <w:rFonts w:cs="FrankRuehl"/>
          <w:sz w:val="28"/>
          <w:szCs w:val="28"/>
          <w:rtl/>
        </w:rPr>
        <w:t>ד וחמתו</w:t>
      </w:r>
      <w:r w:rsidR="00F04992">
        <w:rPr>
          <w:rFonts w:cs="FrankRuehl" w:hint="cs"/>
          <w:sz w:val="28"/>
          <w:szCs w:val="28"/>
          <w:rtl/>
        </w:rPr>
        <w:t xml:space="preserve"> </w:t>
      </w:r>
      <w:r w:rsidR="00F04992" w:rsidRPr="00F04992">
        <w:rPr>
          <w:rFonts w:cs="FrankRuehl"/>
          <w:sz w:val="28"/>
          <w:szCs w:val="28"/>
          <w:rtl/>
        </w:rPr>
        <w:t>בערה בו</w:t>
      </w:r>
      <w:r w:rsidR="00F04992">
        <w:rPr>
          <w:rFonts w:cs="FrankRuehl" w:hint="cs"/>
          <w:sz w:val="28"/>
          <w:szCs w:val="28"/>
          <w:rtl/>
        </w:rPr>
        <w:t>",</w:t>
      </w:r>
      <w:r w:rsidR="00F04992" w:rsidRPr="00F04992">
        <w:rPr>
          <w:rFonts w:cs="FrankRuehl"/>
          <w:sz w:val="28"/>
          <w:szCs w:val="28"/>
          <w:rtl/>
        </w:rPr>
        <w:t xml:space="preserve"> אמר רבי יוחנן</w:t>
      </w:r>
      <w:r w:rsidR="001F4500">
        <w:rPr>
          <w:rFonts w:cs="FrankRuehl" w:hint="cs"/>
          <w:sz w:val="28"/>
          <w:szCs w:val="28"/>
          <w:rtl/>
        </w:rPr>
        <w:t>,</w:t>
      </w:r>
      <w:r w:rsidR="00F04992" w:rsidRPr="00F04992">
        <w:rPr>
          <w:rFonts w:cs="FrankRuehl"/>
          <w:sz w:val="28"/>
          <w:szCs w:val="28"/>
          <w:rtl/>
        </w:rPr>
        <w:t xml:space="preserve"> באותה שעה אמר הק</w:t>
      </w:r>
      <w:r w:rsidR="001F4500">
        <w:rPr>
          <w:rFonts w:cs="FrankRuehl" w:hint="cs"/>
          <w:sz w:val="28"/>
          <w:szCs w:val="28"/>
          <w:rtl/>
        </w:rPr>
        <w:t>ב"ה</w:t>
      </w:r>
      <w:r w:rsidR="00F04992" w:rsidRPr="00F04992">
        <w:rPr>
          <w:rFonts w:cs="FrankRuehl"/>
          <w:sz w:val="28"/>
          <w:szCs w:val="28"/>
          <w:rtl/>
        </w:rPr>
        <w:t xml:space="preserve"> למלאך אשר הוא ממונה על החימה</w:t>
      </w:r>
      <w:r w:rsidR="001F4500">
        <w:rPr>
          <w:rFonts w:cs="FrankRuehl" w:hint="cs"/>
          <w:sz w:val="28"/>
          <w:szCs w:val="28"/>
          <w:rtl/>
        </w:rPr>
        <w:t>,</w:t>
      </w:r>
      <w:r w:rsidR="00F04992" w:rsidRPr="00F04992">
        <w:rPr>
          <w:rFonts w:cs="FrankRuehl"/>
          <w:sz w:val="28"/>
          <w:szCs w:val="28"/>
          <w:rtl/>
        </w:rPr>
        <w:t xml:space="preserve"> פ</w:t>
      </w:r>
      <w:r w:rsidR="00276FCB">
        <w:rPr>
          <w:rFonts w:cs="FrankRuehl" w:hint="cs"/>
          <w:sz w:val="28"/>
          <w:szCs w:val="28"/>
          <w:rtl/>
        </w:rPr>
        <w:t>ח</w:t>
      </w:r>
      <w:r w:rsidR="00B957C5">
        <w:rPr>
          <w:rFonts w:cs="FrankRuehl" w:hint="cs"/>
          <w:sz w:val="28"/>
          <w:szCs w:val="28"/>
          <w:rtl/>
        </w:rPr>
        <w:t>*</w:t>
      </w:r>
      <w:r w:rsidR="00F04992" w:rsidRPr="00F04992">
        <w:rPr>
          <w:rFonts w:cs="FrankRuehl"/>
          <w:sz w:val="28"/>
          <w:szCs w:val="28"/>
          <w:rtl/>
        </w:rPr>
        <w:t xml:space="preserve"> זיקה ונפח בקוטמא וזרק גופריתא</w:t>
      </w:r>
      <w:r w:rsidR="00276FCB">
        <w:rPr>
          <w:rStyle w:val="FootnoteReference"/>
          <w:rFonts w:cs="FrankRuehl"/>
          <w:szCs w:val="28"/>
          <w:rtl/>
        </w:rPr>
        <w:footnoteReference w:id="573"/>
      </w:r>
      <w:r w:rsidR="001F4500">
        <w:rPr>
          <w:rFonts w:cs="FrankRuehl" w:hint="cs"/>
          <w:sz w:val="28"/>
          <w:szCs w:val="28"/>
          <w:rtl/>
        </w:rPr>
        <w:t>,</w:t>
      </w:r>
      <w:r w:rsidR="00F04992" w:rsidRPr="00F04992">
        <w:rPr>
          <w:rFonts w:cs="FrankRuehl"/>
          <w:sz w:val="28"/>
          <w:szCs w:val="28"/>
          <w:rtl/>
        </w:rPr>
        <w:t xml:space="preserve"> עד כאן</w:t>
      </w:r>
      <w:r w:rsidR="001F4500">
        <w:rPr>
          <w:rFonts w:cs="FrankRuehl" w:hint="cs"/>
          <w:sz w:val="28"/>
          <w:szCs w:val="28"/>
          <w:rtl/>
        </w:rPr>
        <w:t>.</w:t>
      </w:r>
      <w:r w:rsidR="00F04992" w:rsidRPr="00F04992">
        <w:rPr>
          <w:rFonts w:cs="FrankRuehl"/>
          <w:sz w:val="28"/>
          <w:szCs w:val="28"/>
          <w:rtl/>
        </w:rPr>
        <w:t xml:space="preserve"> </w:t>
      </w:r>
    </w:p>
    <w:p w:rsidR="00DD4C9F" w:rsidRDefault="00BD3BDD" w:rsidP="00C43167">
      <w:pPr>
        <w:jc w:val="both"/>
        <w:rPr>
          <w:rFonts w:cs="FrankRuehl" w:hint="cs"/>
          <w:sz w:val="28"/>
          <w:szCs w:val="28"/>
          <w:rtl/>
        </w:rPr>
      </w:pPr>
      <w:r w:rsidRPr="00BD3BDD">
        <w:rPr>
          <w:rStyle w:val="LatinChar"/>
          <w:rtl/>
        </w:rPr>
        <w:t>#</w:t>
      </w:r>
      <w:r w:rsidR="00F04992" w:rsidRPr="00BD3BDD">
        <w:rPr>
          <w:rStyle w:val="Title1"/>
          <w:rtl/>
        </w:rPr>
        <w:t>גם כן</w:t>
      </w:r>
      <w:r w:rsidRPr="00BD3BDD">
        <w:rPr>
          <w:rStyle w:val="LatinChar"/>
          <w:rtl/>
        </w:rPr>
        <w:t>=</w:t>
      </w:r>
      <w:r w:rsidR="00F04992" w:rsidRPr="00F04992">
        <w:rPr>
          <w:rFonts w:cs="FrankRuehl"/>
          <w:sz w:val="28"/>
          <w:szCs w:val="28"/>
          <w:rtl/>
        </w:rPr>
        <w:t xml:space="preserve"> דקדק מדכתיב </w:t>
      </w:r>
      <w:r w:rsidR="00DD4C9F">
        <w:rPr>
          <w:rFonts w:cs="FrankRuehl" w:hint="cs"/>
          <w:sz w:val="28"/>
          <w:szCs w:val="28"/>
          <w:rtl/>
        </w:rPr>
        <w:t>"</w:t>
      </w:r>
      <w:r w:rsidR="00F04992" w:rsidRPr="00F04992">
        <w:rPr>
          <w:rFonts w:cs="FrankRuehl"/>
          <w:sz w:val="28"/>
          <w:szCs w:val="28"/>
          <w:rtl/>
        </w:rPr>
        <w:t xml:space="preserve">ויקצוף </w:t>
      </w:r>
      <w:r w:rsidR="00D95225">
        <w:rPr>
          <w:rFonts w:cs="FrankRuehl" w:hint="cs"/>
          <w:sz w:val="28"/>
          <w:szCs w:val="28"/>
          <w:rtl/>
        </w:rPr>
        <w:t xml:space="preserve">[המלך] </w:t>
      </w:r>
      <w:r w:rsidR="00F04992" w:rsidRPr="00F04992">
        <w:rPr>
          <w:rFonts w:cs="FrankRuehl"/>
          <w:sz w:val="28"/>
          <w:szCs w:val="28"/>
          <w:rtl/>
        </w:rPr>
        <w:t>מא</w:t>
      </w:r>
      <w:r w:rsidR="007314D2">
        <w:rPr>
          <w:rFonts w:cs="FrankRuehl" w:hint="cs"/>
          <w:sz w:val="28"/>
          <w:szCs w:val="28"/>
          <w:rtl/>
        </w:rPr>
        <w:t>ו</w:t>
      </w:r>
      <w:r w:rsidR="00F04992" w:rsidRPr="00F04992">
        <w:rPr>
          <w:rFonts w:cs="FrankRuehl"/>
          <w:sz w:val="28"/>
          <w:szCs w:val="28"/>
          <w:rtl/>
        </w:rPr>
        <w:t>ד וחמתו בערה בו</w:t>
      </w:r>
      <w:r w:rsidR="00DD4C9F">
        <w:rPr>
          <w:rFonts w:cs="FrankRuehl" w:hint="cs"/>
          <w:sz w:val="28"/>
          <w:szCs w:val="28"/>
          <w:rtl/>
        </w:rPr>
        <w:t>",</w:t>
      </w:r>
      <w:r w:rsidR="00F04992" w:rsidRPr="00F04992">
        <w:rPr>
          <w:rFonts w:cs="FrankRuehl"/>
          <w:sz w:val="28"/>
          <w:szCs w:val="28"/>
          <w:rtl/>
        </w:rPr>
        <w:t xml:space="preserve"> דלא הוה ליה למימר רק </w:t>
      </w:r>
      <w:r w:rsidR="00DD4C9F">
        <w:rPr>
          <w:rFonts w:cs="FrankRuehl" w:hint="cs"/>
          <w:sz w:val="28"/>
          <w:szCs w:val="28"/>
          <w:rtl/>
        </w:rPr>
        <w:t>"</w:t>
      </w:r>
      <w:r w:rsidR="00F04992" w:rsidRPr="00F04992">
        <w:rPr>
          <w:rFonts w:cs="FrankRuehl"/>
          <w:sz w:val="28"/>
          <w:szCs w:val="28"/>
          <w:rtl/>
        </w:rPr>
        <w:t>ויקצוף המלך וחמתו בערה בו</w:t>
      </w:r>
      <w:r w:rsidR="00DD4C9F">
        <w:rPr>
          <w:rFonts w:cs="FrankRuehl" w:hint="cs"/>
          <w:sz w:val="28"/>
          <w:szCs w:val="28"/>
          <w:rtl/>
        </w:rPr>
        <w:t>"</w:t>
      </w:r>
      <w:r w:rsidR="00D95225">
        <w:rPr>
          <w:rStyle w:val="FootnoteReference"/>
          <w:rFonts w:cs="FrankRuehl"/>
          <w:szCs w:val="28"/>
          <w:rtl/>
        </w:rPr>
        <w:footnoteReference w:id="574"/>
      </w:r>
      <w:r w:rsidR="00C43167">
        <w:rPr>
          <w:rFonts w:cs="FrankRuehl" w:hint="cs"/>
          <w:sz w:val="28"/>
          <w:szCs w:val="28"/>
          <w:rtl/>
        </w:rPr>
        <w:t>.</w:t>
      </w:r>
      <w:r w:rsidR="00F04992" w:rsidRPr="00F04992">
        <w:rPr>
          <w:rFonts w:cs="FrankRuehl"/>
          <w:sz w:val="28"/>
          <w:szCs w:val="28"/>
          <w:rtl/>
        </w:rPr>
        <w:t xml:space="preserve"> אלא שבא לומר כי המלך קצף מאוד</w:t>
      </w:r>
      <w:r w:rsidR="00C43167">
        <w:rPr>
          <w:rFonts w:cs="FrankRuehl" w:hint="cs"/>
          <w:sz w:val="28"/>
          <w:szCs w:val="28"/>
          <w:rtl/>
        </w:rPr>
        <w:t>,</w:t>
      </w:r>
      <w:r w:rsidR="00F04992" w:rsidRPr="00F04992">
        <w:rPr>
          <w:rFonts w:cs="FrankRuehl"/>
          <w:sz w:val="28"/>
          <w:szCs w:val="28"/>
          <w:rtl/>
        </w:rPr>
        <w:t xml:space="preserve"> ויצא חמתו אל הפעל ע</w:t>
      </w:r>
      <w:r w:rsidR="00C43167">
        <w:rPr>
          <w:rFonts w:cs="FrankRuehl" w:hint="cs"/>
          <w:sz w:val="28"/>
          <w:szCs w:val="28"/>
          <w:rtl/>
        </w:rPr>
        <w:t>ל ידי</w:t>
      </w:r>
      <w:r w:rsidR="00F04992" w:rsidRPr="00F04992">
        <w:rPr>
          <w:rFonts w:cs="FrankRuehl"/>
          <w:sz w:val="28"/>
          <w:szCs w:val="28"/>
          <w:rtl/>
        </w:rPr>
        <w:t xml:space="preserve"> המלאך</w:t>
      </w:r>
      <w:r w:rsidR="00C43167">
        <w:rPr>
          <w:rFonts w:cs="FrankRuehl" w:hint="cs"/>
          <w:sz w:val="28"/>
          <w:szCs w:val="28"/>
          <w:rtl/>
        </w:rPr>
        <w:t>.</w:t>
      </w:r>
      <w:r w:rsidR="00F04992" w:rsidRPr="00F04992">
        <w:rPr>
          <w:rFonts w:cs="FrankRuehl"/>
          <w:sz w:val="28"/>
          <w:szCs w:val="28"/>
          <w:rtl/>
        </w:rPr>
        <w:t xml:space="preserve"> שכבר בארנו כי דבר זה היה התחלת הצלת ישראל</w:t>
      </w:r>
      <w:r w:rsidR="00C43167">
        <w:rPr>
          <w:rStyle w:val="FootnoteReference"/>
          <w:rFonts w:cs="FrankRuehl"/>
          <w:szCs w:val="28"/>
          <w:rtl/>
        </w:rPr>
        <w:footnoteReference w:id="575"/>
      </w:r>
      <w:r w:rsidR="00C43167">
        <w:rPr>
          <w:rFonts w:cs="FrankRuehl" w:hint="cs"/>
          <w:sz w:val="28"/>
          <w:szCs w:val="28"/>
          <w:rtl/>
        </w:rPr>
        <w:t>,</w:t>
      </w:r>
      <w:r w:rsidR="00F04992" w:rsidRPr="00F04992">
        <w:rPr>
          <w:rFonts w:cs="FrankRuehl"/>
          <w:sz w:val="28"/>
          <w:szCs w:val="28"/>
          <w:rtl/>
        </w:rPr>
        <w:t xml:space="preserve"> ולכך דבר זה בא מלמעלה מן השם יתברך. </w:t>
      </w:r>
    </w:p>
    <w:p w:rsidR="00D807CF" w:rsidRDefault="00DD4C9F" w:rsidP="00625B65">
      <w:pPr>
        <w:jc w:val="both"/>
        <w:rPr>
          <w:rFonts w:cs="FrankRuehl" w:hint="cs"/>
          <w:sz w:val="28"/>
          <w:szCs w:val="28"/>
          <w:rtl/>
        </w:rPr>
      </w:pPr>
      <w:r w:rsidRPr="00DD4C9F">
        <w:rPr>
          <w:rStyle w:val="LatinChar"/>
          <w:rtl/>
        </w:rPr>
        <w:t>#</w:t>
      </w:r>
      <w:r w:rsidR="00F04992" w:rsidRPr="00DD4C9F">
        <w:rPr>
          <w:rStyle w:val="Title1"/>
          <w:rtl/>
        </w:rPr>
        <w:t>כי יצא דבר המלכ</w:t>
      </w:r>
      <w:r w:rsidR="007B3907">
        <w:rPr>
          <w:rStyle w:val="Title1"/>
          <w:rFonts w:hint="cs"/>
          <w:rtl/>
        </w:rPr>
        <w:t>ה וגו'</w:t>
      </w:r>
      <w:r w:rsidRPr="00DD4C9F">
        <w:rPr>
          <w:rStyle w:val="LatinChar"/>
          <w:rtl/>
        </w:rPr>
        <w:t>=</w:t>
      </w:r>
      <w:r w:rsidR="00F04992" w:rsidRPr="00F04992">
        <w:rPr>
          <w:rFonts w:cs="FrankRuehl"/>
          <w:sz w:val="28"/>
          <w:szCs w:val="28"/>
          <w:rtl/>
        </w:rPr>
        <w:t xml:space="preserve"> </w:t>
      </w:r>
      <w:r w:rsidR="00F04992" w:rsidRPr="007B3907">
        <w:rPr>
          <w:rFonts w:cs="Dbs-Rashi"/>
          <w:szCs w:val="20"/>
          <w:rtl/>
        </w:rPr>
        <w:t>(</w:t>
      </w:r>
      <w:r w:rsidR="007B3907" w:rsidRPr="007B3907">
        <w:rPr>
          <w:rFonts w:cs="Dbs-Rashi" w:hint="cs"/>
          <w:szCs w:val="20"/>
          <w:rtl/>
        </w:rPr>
        <w:t>פסוק</w:t>
      </w:r>
      <w:r w:rsidR="00F04992" w:rsidRPr="007B3907">
        <w:rPr>
          <w:rFonts w:cs="Dbs-Rashi"/>
          <w:szCs w:val="20"/>
          <w:rtl/>
        </w:rPr>
        <w:t xml:space="preserve"> יז)</w:t>
      </w:r>
      <w:r w:rsidR="007B3907">
        <w:rPr>
          <w:rFonts w:cs="FrankRuehl" w:hint="cs"/>
          <w:sz w:val="28"/>
          <w:szCs w:val="28"/>
          <w:rtl/>
        </w:rPr>
        <w:t>.</w:t>
      </w:r>
      <w:r w:rsidR="00F04992" w:rsidRPr="00F04992">
        <w:rPr>
          <w:rFonts w:cs="FrankRuehl"/>
          <w:sz w:val="28"/>
          <w:szCs w:val="28"/>
          <w:rtl/>
        </w:rPr>
        <w:t xml:space="preserve"> כאן זכר </w:t>
      </w:r>
      <w:r w:rsidR="00921471">
        <w:rPr>
          <w:rFonts w:cs="FrankRuehl" w:hint="cs"/>
          <w:sz w:val="28"/>
          <w:szCs w:val="28"/>
          <w:rtl/>
        </w:rPr>
        <w:t>"</w:t>
      </w:r>
      <w:r w:rsidR="00F04992" w:rsidRPr="00F04992">
        <w:rPr>
          <w:rFonts w:cs="FrankRuehl"/>
          <w:sz w:val="28"/>
          <w:szCs w:val="28"/>
          <w:rtl/>
        </w:rPr>
        <w:t>המלכה</w:t>
      </w:r>
      <w:r w:rsidR="00921471">
        <w:rPr>
          <w:rFonts w:cs="FrankRuehl" w:hint="cs"/>
          <w:sz w:val="28"/>
          <w:szCs w:val="28"/>
          <w:rtl/>
        </w:rPr>
        <w:t>"</w:t>
      </w:r>
      <w:r w:rsidR="00F04992" w:rsidRPr="00F04992">
        <w:rPr>
          <w:rFonts w:cs="FrankRuehl"/>
          <w:sz w:val="28"/>
          <w:szCs w:val="28"/>
          <w:rtl/>
        </w:rPr>
        <w:t xml:space="preserve"> בלבד</w:t>
      </w:r>
      <w:r w:rsidR="00921471">
        <w:rPr>
          <w:rFonts w:cs="FrankRuehl" w:hint="cs"/>
          <w:sz w:val="28"/>
          <w:szCs w:val="28"/>
          <w:rtl/>
        </w:rPr>
        <w:t>,</w:t>
      </w:r>
      <w:r w:rsidR="00F04992" w:rsidRPr="00F04992">
        <w:rPr>
          <w:rFonts w:cs="FrankRuehl"/>
          <w:sz w:val="28"/>
          <w:szCs w:val="28"/>
          <w:rtl/>
        </w:rPr>
        <w:t xml:space="preserve"> ולא אמר </w:t>
      </w:r>
      <w:r w:rsidR="00921471">
        <w:rPr>
          <w:rFonts w:cs="FrankRuehl" w:hint="cs"/>
          <w:sz w:val="28"/>
          <w:szCs w:val="28"/>
          <w:rtl/>
        </w:rPr>
        <w:t>'</w:t>
      </w:r>
      <w:r w:rsidR="00F04992" w:rsidRPr="00F04992">
        <w:rPr>
          <w:rFonts w:cs="FrankRuehl"/>
          <w:sz w:val="28"/>
          <w:szCs w:val="28"/>
          <w:rtl/>
        </w:rPr>
        <w:t>כי יצא דבר ושתי המלכה</w:t>
      </w:r>
      <w:r w:rsidR="00921471">
        <w:rPr>
          <w:rFonts w:cs="FrankRuehl" w:hint="cs"/>
          <w:sz w:val="28"/>
          <w:szCs w:val="28"/>
          <w:rtl/>
        </w:rPr>
        <w:t>'</w:t>
      </w:r>
      <w:r w:rsidR="00921471">
        <w:rPr>
          <w:rStyle w:val="FootnoteReference"/>
          <w:rFonts w:cs="FrankRuehl"/>
          <w:szCs w:val="28"/>
          <w:rtl/>
        </w:rPr>
        <w:footnoteReference w:id="576"/>
      </w:r>
      <w:r w:rsidR="00921471">
        <w:rPr>
          <w:rFonts w:cs="FrankRuehl" w:hint="cs"/>
          <w:sz w:val="28"/>
          <w:szCs w:val="28"/>
          <w:rtl/>
        </w:rPr>
        <w:t>.</w:t>
      </w:r>
      <w:r w:rsidR="00F04992" w:rsidRPr="00F04992">
        <w:rPr>
          <w:rFonts w:cs="FrankRuehl"/>
          <w:sz w:val="28"/>
          <w:szCs w:val="28"/>
          <w:rtl/>
        </w:rPr>
        <w:t xml:space="preserve"> וזה מפני שכאן אינו מדבר רק על הקול הנשמע בכל המדינה</w:t>
      </w:r>
      <w:r w:rsidR="00E1547F">
        <w:rPr>
          <w:rFonts w:cs="FrankRuehl" w:hint="cs"/>
          <w:sz w:val="28"/>
          <w:szCs w:val="28"/>
          <w:rtl/>
        </w:rPr>
        <w:t>,</w:t>
      </w:r>
      <w:r w:rsidR="00F04992" w:rsidRPr="00F04992">
        <w:rPr>
          <w:rFonts w:cs="FrankRuehl"/>
          <w:sz w:val="28"/>
          <w:szCs w:val="28"/>
          <w:rtl/>
        </w:rPr>
        <w:t xml:space="preserve"> שהקול הנשמע אין נשמע רק שכך עשתה המלכה</w:t>
      </w:r>
      <w:r w:rsidR="00E1547F">
        <w:rPr>
          <w:rFonts w:cs="FrankRuehl" w:hint="cs"/>
          <w:sz w:val="28"/>
          <w:szCs w:val="28"/>
          <w:rtl/>
        </w:rPr>
        <w:t>,</w:t>
      </w:r>
      <w:r w:rsidR="00F04992" w:rsidRPr="00F04992">
        <w:rPr>
          <w:rFonts w:cs="FrankRuehl"/>
          <w:sz w:val="28"/>
          <w:szCs w:val="28"/>
          <w:rtl/>
        </w:rPr>
        <w:t xml:space="preserve"> ואין מ</w:t>
      </w:r>
      <w:r w:rsidR="00E1547F">
        <w:rPr>
          <w:rFonts w:cs="FrankRuehl" w:hint="cs"/>
          <w:sz w:val="28"/>
          <w:szCs w:val="28"/>
          <w:rtl/>
        </w:rPr>
        <w:t>[ז]</w:t>
      </w:r>
      <w:r w:rsidR="00F04992" w:rsidRPr="00F04992">
        <w:rPr>
          <w:rFonts w:cs="FrankRuehl"/>
          <w:sz w:val="28"/>
          <w:szCs w:val="28"/>
          <w:rtl/>
        </w:rPr>
        <w:t>כירין שמה</w:t>
      </w:r>
      <w:r w:rsidR="00E1547F">
        <w:rPr>
          <w:rFonts w:cs="FrankRuehl" w:hint="cs"/>
          <w:sz w:val="28"/>
          <w:szCs w:val="28"/>
          <w:rtl/>
        </w:rPr>
        <w:t>,</w:t>
      </w:r>
      <w:r w:rsidR="00F04992" w:rsidRPr="00F04992">
        <w:rPr>
          <w:rFonts w:cs="FrankRuehl"/>
          <w:sz w:val="28"/>
          <w:szCs w:val="28"/>
          <w:rtl/>
        </w:rPr>
        <w:t xml:space="preserve"> רק שכך אומרים שכך עשתה המלכה</w:t>
      </w:r>
      <w:r w:rsidR="00E1547F">
        <w:rPr>
          <w:rFonts w:cs="FrankRuehl" w:hint="cs"/>
          <w:sz w:val="28"/>
          <w:szCs w:val="28"/>
          <w:rtl/>
        </w:rPr>
        <w:t>,</w:t>
      </w:r>
      <w:r w:rsidR="00F04992" w:rsidRPr="00F04992">
        <w:rPr>
          <w:rFonts w:cs="FrankRuehl"/>
          <w:sz w:val="28"/>
          <w:szCs w:val="28"/>
          <w:rtl/>
        </w:rPr>
        <w:t xml:space="preserve"> כי לא הכל מכירין שמה</w:t>
      </w:r>
      <w:r w:rsidR="00E1547F">
        <w:rPr>
          <w:rFonts w:cs="FrankRuehl" w:hint="cs"/>
          <w:sz w:val="28"/>
          <w:szCs w:val="28"/>
          <w:rtl/>
        </w:rPr>
        <w:t>.</w:t>
      </w:r>
      <w:r w:rsidR="00F04992" w:rsidRPr="00F04992">
        <w:rPr>
          <w:rFonts w:cs="FrankRuehl"/>
          <w:sz w:val="28"/>
          <w:szCs w:val="28"/>
          <w:rtl/>
        </w:rPr>
        <w:t xml:space="preserve"> </w:t>
      </w:r>
      <w:r w:rsidR="00E1547F">
        <w:rPr>
          <w:rFonts w:cs="FrankRuehl" w:hint="cs"/>
          <w:sz w:val="28"/>
          <w:szCs w:val="28"/>
          <w:rtl/>
        </w:rPr>
        <w:t xml:space="preserve">[וקשה, וכי] </w:t>
      </w:r>
      <w:r w:rsidR="00F04992" w:rsidRPr="00F04992">
        <w:rPr>
          <w:rFonts w:cs="FrankRuehl"/>
          <w:sz w:val="28"/>
          <w:szCs w:val="28"/>
          <w:rtl/>
        </w:rPr>
        <w:t>בשביל אשה יחידה</w:t>
      </w:r>
      <w:r w:rsidR="00E1547F">
        <w:rPr>
          <w:rFonts w:cs="FrankRuehl" w:hint="cs"/>
          <w:sz w:val="28"/>
          <w:szCs w:val="28"/>
          <w:rtl/>
        </w:rPr>
        <w:t>,</w:t>
      </w:r>
      <w:r w:rsidR="00F04992" w:rsidRPr="00F04992">
        <w:rPr>
          <w:rFonts w:cs="FrankRuehl"/>
          <w:sz w:val="28"/>
          <w:szCs w:val="28"/>
          <w:rtl/>
        </w:rPr>
        <w:t xml:space="preserve"> היא ושתי</w:t>
      </w:r>
      <w:r w:rsidR="00371BED">
        <w:rPr>
          <w:rFonts w:cs="FrankRuehl" w:hint="cs"/>
          <w:sz w:val="28"/>
          <w:szCs w:val="28"/>
          <w:rtl/>
        </w:rPr>
        <w:t>,</w:t>
      </w:r>
      <w:r w:rsidR="00F04992" w:rsidRPr="00F04992">
        <w:rPr>
          <w:rFonts w:cs="FrankRuehl"/>
          <w:sz w:val="28"/>
          <w:szCs w:val="28"/>
          <w:rtl/>
        </w:rPr>
        <w:t xml:space="preserve"> עשתה כך</w:t>
      </w:r>
      <w:r w:rsidR="00E1547F">
        <w:rPr>
          <w:rFonts w:cs="FrankRuehl" w:hint="cs"/>
          <w:sz w:val="28"/>
          <w:szCs w:val="28"/>
          <w:rtl/>
        </w:rPr>
        <w:t>,</w:t>
      </w:r>
      <w:r w:rsidR="00F04992" w:rsidRPr="00F04992">
        <w:rPr>
          <w:rFonts w:cs="FrankRuehl"/>
          <w:sz w:val="28"/>
          <w:szCs w:val="28"/>
          <w:rtl/>
        </w:rPr>
        <w:t xml:space="preserve"> יעשו האחרים גם כן כך</w:t>
      </w:r>
      <w:r w:rsidR="00E1547F">
        <w:rPr>
          <w:rFonts w:cs="FrankRuehl" w:hint="cs"/>
          <w:sz w:val="28"/>
          <w:szCs w:val="28"/>
          <w:rtl/>
        </w:rPr>
        <w:t>,</w:t>
      </w:r>
      <w:r w:rsidR="00F04992" w:rsidRPr="00F04992">
        <w:rPr>
          <w:rFonts w:cs="FrankRuehl"/>
          <w:sz w:val="28"/>
          <w:szCs w:val="28"/>
          <w:rtl/>
        </w:rPr>
        <w:t xml:space="preserve"> וכי הכל ילמדו מאחת</w:t>
      </w:r>
      <w:r w:rsidR="00371BED">
        <w:rPr>
          <w:rFonts w:cs="FrankRuehl" w:hint="cs"/>
          <w:sz w:val="28"/>
          <w:szCs w:val="28"/>
          <w:rtl/>
        </w:rPr>
        <w:t>.</w:t>
      </w:r>
      <w:r w:rsidR="00F04992" w:rsidRPr="00F04992">
        <w:rPr>
          <w:rFonts w:cs="FrankRuehl"/>
          <w:sz w:val="28"/>
          <w:szCs w:val="28"/>
          <w:rtl/>
        </w:rPr>
        <w:t xml:space="preserve"> וכי לא מצינו כמה שעושים המעשים אשר לא יעשו</w:t>
      </w:r>
      <w:r w:rsidR="00E1547F">
        <w:rPr>
          <w:rFonts w:cs="FrankRuehl" w:hint="cs"/>
          <w:sz w:val="28"/>
          <w:szCs w:val="28"/>
          <w:rtl/>
        </w:rPr>
        <w:t>,</w:t>
      </w:r>
      <w:r w:rsidR="00F04992" w:rsidRPr="00F04992">
        <w:rPr>
          <w:rFonts w:cs="FrankRuehl"/>
          <w:sz w:val="28"/>
          <w:szCs w:val="28"/>
          <w:rtl/>
        </w:rPr>
        <w:t xml:space="preserve"> וכי מהם כל העולם לומדים</w:t>
      </w:r>
      <w:r w:rsidR="00E1547F">
        <w:rPr>
          <w:rFonts w:cs="FrankRuehl" w:hint="cs"/>
          <w:sz w:val="28"/>
          <w:szCs w:val="28"/>
          <w:rtl/>
        </w:rPr>
        <w:t>.</w:t>
      </w:r>
      <w:r w:rsidR="00F04992" w:rsidRPr="00F04992">
        <w:rPr>
          <w:rFonts w:cs="FrankRuehl"/>
          <w:sz w:val="28"/>
          <w:szCs w:val="28"/>
          <w:rtl/>
        </w:rPr>
        <w:t xml:space="preserve"> ויראה לומר</w:t>
      </w:r>
      <w:r w:rsidR="00371BED">
        <w:rPr>
          <w:rFonts w:cs="FrankRuehl" w:hint="cs"/>
          <w:sz w:val="28"/>
          <w:szCs w:val="28"/>
          <w:rtl/>
        </w:rPr>
        <w:t>,</w:t>
      </w:r>
      <w:r w:rsidR="00F04992" w:rsidRPr="00F04992">
        <w:rPr>
          <w:rFonts w:cs="FrankRuehl"/>
          <w:sz w:val="28"/>
          <w:szCs w:val="28"/>
          <w:rtl/>
        </w:rPr>
        <w:t xml:space="preserve"> כי מפני שושתי אמרה דברי טעם</w:t>
      </w:r>
      <w:r w:rsidR="00371BED">
        <w:rPr>
          <w:rStyle w:val="FootnoteReference"/>
          <w:rFonts w:cs="FrankRuehl"/>
          <w:szCs w:val="28"/>
          <w:rtl/>
        </w:rPr>
        <w:footnoteReference w:id="577"/>
      </w:r>
      <w:r w:rsidR="00371BED">
        <w:rPr>
          <w:rFonts w:cs="FrankRuehl" w:hint="cs"/>
          <w:sz w:val="28"/>
          <w:szCs w:val="28"/>
          <w:rtl/>
        </w:rPr>
        <w:t>,</w:t>
      </w:r>
      <w:r w:rsidR="00F04992" w:rsidRPr="00F04992">
        <w:rPr>
          <w:rFonts w:cs="FrankRuehl"/>
          <w:sz w:val="28"/>
          <w:szCs w:val="28"/>
          <w:rtl/>
        </w:rPr>
        <w:t xml:space="preserve"> ולכך יש לחוש כי ממנה ילמדו הכל</w:t>
      </w:r>
      <w:r w:rsidR="00371BED">
        <w:rPr>
          <w:rFonts w:cs="FrankRuehl" w:hint="cs"/>
          <w:sz w:val="28"/>
          <w:szCs w:val="28"/>
          <w:rtl/>
        </w:rPr>
        <w:t>,</w:t>
      </w:r>
      <w:r w:rsidR="00F04992" w:rsidRPr="00F04992">
        <w:rPr>
          <w:rFonts w:cs="FrankRuehl"/>
          <w:sz w:val="28"/>
          <w:szCs w:val="28"/>
          <w:rtl/>
        </w:rPr>
        <w:t xml:space="preserve"> כאשר דבריה דברי טעם וסברא</w:t>
      </w:r>
      <w:r w:rsidR="000828AE">
        <w:rPr>
          <w:rStyle w:val="FootnoteReference"/>
          <w:rFonts w:cs="FrankRuehl"/>
          <w:szCs w:val="28"/>
          <w:rtl/>
        </w:rPr>
        <w:footnoteReference w:id="578"/>
      </w:r>
      <w:r w:rsidR="00371BED">
        <w:rPr>
          <w:rFonts w:cs="FrankRuehl" w:hint="cs"/>
          <w:sz w:val="28"/>
          <w:szCs w:val="28"/>
          <w:rtl/>
        </w:rPr>
        <w:t>.</w:t>
      </w:r>
      <w:r w:rsidR="00F04992" w:rsidRPr="00F04992">
        <w:rPr>
          <w:rFonts w:cs="FrankRuehl"/>
          <w:sz w:val="28"/>
          <w:szCs w:val="28"/>
          <w:rtl/>
        </w:rPr>
        <w:t xml:space="preserve"> </w:t>
      </w:r>
    </w:p>
    <w:p w:rsidR="00A8201D" w:rsidRDefault="00D807CF" w:rsidP="00A8201D">
      <w:pPr>
        <w:jc w:val="both"/>
        <w:rPr>
          <w:rFonts w:cs="FrankRuehl" w:hint="cs"/>
          <w:sz w:val="28"/>
          <w:szCs w:val="28"/>
          <w:rtl/>
        </w:rPr>
      </w:pPr>
      <w:r w:rsidRPr="00D807CF">
        <w:rPr>
          <w:rStyle w:val="LatinChar"/>
          <w:rtl/>
        </w:rPr>
        <w:t>#</w:t>
      </w:r>
      <w:r w:rsidR="00F04992" w:rsidRPr="00D807CF">
        <w:rPr>
          <w:rStyle w:val="Title1"/>
          <w:rtl/>
        </w:rPr>
        <w:t>וזה כי</w:t>
      </w:r>
      <w:r w:rsidRPr="00D807CF">
        <w:rPr>
          <w:rStyle w:val="LatinChar"/>
          <w:rtl/>
        </w:rPr>
        <w:t>=</w:t>
      </w:r>
      <w:r w:rsidR="00F04992" w:rsidRPr="00F04992">
        <w:rPr>
          <w:rFonts w:cs="FrankRuehl"/>
          <w:sz w:val="28"/>
          <w:szCs w:val="28"/>
          <w:rtl/>
        </w:rPr>
        <w:t xml:space="preserve"> אחשורוש אמר להביא ושתי המלכה אליו</w:t>
      </w:r>
      <w:r w:rsidR="00371BED">
        <w:rPr>
          <w:rFonts w:cs="FrankRuehl" w:hint="cs"/>
          <w:sz w:val="28"/>
          <w:szCs w:val="28"/>
          <w:rtl/>
        </w:rPr>
        <w:t>,</w:t>
      </w:r>
      <w:r w:rsidR="00F04992" w:rsidRPr="00F04992">
        <w:rPr>
          <w:rFonts w:cs="FrankRuehl"/>
          <w:sz w:val="28"/>
          <w:szCs w:val="28"/>
          <w:rtl/>
        </w:rPr>
        <w:t xml:space="preserve"> ולא באה</w:t>
      </w:r>
      <w:r w:rsidR="00371BED">
        <w:rPr>
          <w:rFonts w:cs="FrankRuehl" w:hint="cs"/>
          <w:sz w:val="28"/>
          <w:szCs w:val="28"/>
          <w:rtl/>
        </w:rPr>
        <w:t>.</w:t>
      </w:r>
      <w:r w:rsidR="00F04992" w:rsidRPr="00F04992">
        <w:rPr>
          <w:rFonts w:cs="FrankRuehl"/>
          <w:sz w:val="28"/>
          <w:szCs w:val="28"/>
          <w:rtl/>
        </w:rPr>
        <w:t xml:space="preserve"> והיא אמרה כי האיש מחזיר על אשתו</w:t>
      </w:r>
      <w:r w:rsidR="00371BED">
        <w:rPr>
          <w:rFonts w:cs="FrankRuehl" w:hint="cs"/>
          <w:sz w:val="28"/>
          <w:szCs w:val="28"/>
          <w:rtl/>
        </w:rPr>
        <w:t>,</w:t>
      </w:r>
      <w:r w:rsidR="00F04992" w:rsidRPr="00F04992">
        <w:rPr>
          <w:rFonts w:cs="FrankRuehl"/>
          <w:sz w:val="28"/>
          <w:szCs w:val="28"/>
          <w:rtl/>
        </w:rPr>
        <w:t xml:space="preserve"> ואין האשה מחזיר על בעלה</w:t>
      </w:r>
      <w:r w:rsidR="00371BED">
        <w:rPr>
          <w:rStyle w:val="FootnoteReference"/>
          <w:rFonts w:cs="FrankRuehl"/>
          <w:szCs w:val="28"/>
          <w:rtl/>
        </w:rPr>
        <w:footnoteReference w:id="579"/>
      </w:r>
      <w:r w:rsidR="00371BED">
        <w:rPr>
          <w:rFonts w:cs="FrankRuehl" w:hint="cs"/>
          <w:sz w:val="28"/>
          <w:szCs w:val="28"/>
          <w:rtl/>
        </w:rPr>
        <w:t>,</w:t>
      </w:r>
      <w:r w:rsidR="00F04992" w:rsidRPr="00F04992">
        <w:rPr>
          <w:rFonts w:cs="FrankRuehl"/>
          <w:sz w:val="28"/>
          <w:szCs w:val="28"/>
          <w:rtl/>
        </w:rPr>
        <w:t xml:space="preserve"> וכך אמרו חכמים</w:t>
      </w:r>
      <w:r w:rsidR="00AF072A">
        <w:rPr>
          <w:rStyle w:val="FootnoteReference"/>
          <w:rFonts w:cs="FrankRuehl"/>
          <w:szCs w:val="28"/>
          <w:rtl/>
        </w:rPr>
        <w:footnoteReference w:id="580"/>
      </w:r>
      <w:r w:rsidR="00371BED">
        <w:rPr>
          <w:rFonts w:cs="FrankRuehl" w:hint="cs"/>
          <w:sz w:val="28"/>
          <w:szCs w:val="28"/>
          <w:rtl/>
        </w:rPr>
        <w:t>.</w:t>
      </w:r>
      <w:r w:rsidR="00F04992" w:rsidRPr="00F04992">
        <w:rPr>
          <w:rFonts w:cs="FrankRuehl"/>
          <w:sz w:val="28"/>
          <w:szCs w:val="28"/>
          <w:rtl/>
        </w:rPr>
        <w:t xml:space="preserve"> וזה מפני כי האשה נלקחה מצלעותיו</w:t>
      </w:r>
      <w:r w:rsidR="00CB6401">
        <w:rPr>
          <w:rFonts w:cs="FrankRuehl" w:hint="cs"/>
          <w:sz w:val="28"/>
          <w:szCs w:val="28"/>
          <w:rtl/>
        </w:rPr>
        <w:t xml:space="preserve"> </w:t>
      </w:r>
      <w:r w:rsidR="00CB6401" w:rsidRPr="00CB6401">
        <w:rPr>
          <w:rFonts w:cs="Dbs-Rashi" w:hint="cs"/>
          <w:szCs w:val="20"/>
          <w:rtl/>
        </w:rPr>
        <w:t>(בראשית ב, כא)</w:t>
      </w:r>
      <w:r w:rsidR="00CB6401">
        <w:rPr>
          <w:rFonts w:cs="FrankRuehl" w:hint="cs"/>
          <w:sz w:val="28"/>
          <w:szCs w:val="28"/>
          <w:rtl/>
        </w:rPr>
        <w:t>,</w:t>
      </w:r>
      <w:r w:rsidR="00F04992" w:rsidRPr="00F04992">
        <w:rPr>
          <w:rFonts w:cs="FrankRuehl"/>
          <w:sz w:val="28"/>
          <w:szCs w:val="28"/>
          <w:rtl/>
        </w:rPr>
        <w:t xml:space="preserve"> ובזה נעשה האיש חסר כאשר הוא בלא אשה</w:t>
      </w:r>
      <w:r w:rsidR="00877D17">
        <w:rPr>
          <w:rStyle w:val="FootnoteReference"/>
          <w:rFonts w:cs="FrankRuehl"/>
          <w:szCs w:val="28"/>
          <w:rtl/>
        </w:rPr>
        <w:footnoteReference w:id="581"/>
      </w:r>
      <w:r w:rsidR="00CB6401">
        <w:rPr>
          <w:rFonts w:cs="FrankRuehl" w:hint="cs"/>
          <w:sz w:val="28"/>
          <w:szCs w:val="28"/>
          <w:rtl/>
        </w:rPr>
        <w:t>.</w:t>
      </w:r>
      <w:r w:rsidR="00F04992" w:rsidRPr="00F04992">
        <w:rPr>
          <w:rFonts w:cs="FrankRuehl"/>
          <w:sz w:val="28"/>
          <w:szCs w:val="28"/>
          <w:rtl/>
        </w:rPr>
        <w:t xml:space="preserve"> וכל מי שחסר דבר</w:t>
      </w:r>
      <w:r w:rsidR="00CB6401">
        <w:rPr>
          <w:rFonts w:cs="FrankRuehl" w:hint="cs"/>
          <w:sz w:val="28"/>
          <w:szCs w:val="28"/>
          <w:rtl/>
        </w:rPr>
        <w:t>,</w:t>
      </w:r>
      <w:r w:rsidR="00F04992" w:rsidRPr="00F04992">
        <w:rPr>
          <w:rFonts w:cs="FrankRuehl"/>
          <w:sz w:val="28"/>
          <w:szCs w:val="28"/>
          <w:rtl/>
        </w:rPr>
        <w:t xml:space="preserve"> הוא מחזיר אחר דבר שהוא השלמתו</w:t>
      </w:r>
      <w:r w:rsidR="00E20271">
        <w:rPr>
          <w:rStyle w:val="FootnoteReference"/>
          <w:rFonts w:cs="FrankRuehl"/>
          <w:szCs w:val="28"/>
          <w:rtl/>
        </w:rPr>
        <w:footnoteReference w:id="582"/>
      </w:r>
      <w:r w:rsidR="00E20271">
        <w:rPr>
          <w:rFonts w:cs="FrankRuehl" w:hint="cs"/>
          <w:sz w:val="28"/>
          <w:szCs w:val="28"/>
          <w:rtl/>
        </w:rPr>
        <w:t>.</w:t>
      </w:r>
      <w:r w:rsidR="00F04992" w:rsidRPr="00F04992">
        <w:rPr>
          <w:rFonts w:cs="FrankRuehl"/>
          <w:sz w:val="28"/>
          <w:szCs w:val="28"/>
          <w:rtl/>
        </w:rPr>
        <w:t xml:space="preserve"> אבל אין האשה היא חסירה</w:t>
      </w:r>
      <w:r w:rsidR="00594D50">
        <w:rPr>
          <w:rStyle w:val="FootnoteReference"/>
          <w:rFonts w:cs="FrankRuehl"/>
          <w:szCs w:val="28"/>
          <w:rtl/>
        </w:rPr>
        <w:footnoteReference w:id="583"/>
      </w:r>
      <w:r w:rsidR="00CB6401">
        <w:rPr>
          <w:rFonts w:cs="FrankRuehl" w:hint="cs"/>
          <w:sz w:val="28"/>
          <w:szCs w:val="28"/>
          <w:rtl/>
        </w:rPr>
        <w:t>.</w:t>
      </w:r>
      <w:r w:rsidR="00F04992" w:rsidRPr="00F04992">
        <w:rPr>
          <w:rFonts w:cs="FrankRuehl"/>
          <w:sz w:val="28"/>
          <w:szCs w:val="28"/>
          <w:rtl/>
        </w:rPr>
        <w:t xml:space="preserve"> אף כי יותר מה שהאיש רוצה לישא האשה רוצה להנשא </w:t>
      </w:r>
      <w:r w:rsidR="00F04992" w:rsidRPr="002D41FF">
        <w:rPr>
          <w:rFonts w:cs="Dbs-Rashi"/>
          <w:szCs w:val="20"/>
          <w:rtl/>
        </w:rPr>
        <w:t>(</w:t>
      </w:r>
      <w:r w:rsidR="00A927CC">
        <w:rPr>
          <w:rFonts w:cs="Dbs-Rashi" w:hint="cs"/>
          <w:szCs w:val="20"/>
          <w:rtl/>
        </w:rPr>
        <w:t>גיטין מט:</w:t>
      </w:r>
      <w:r w:rsidR="00F04992" w:rsidRPr="002D41FF">
        <w:rPr>
          <w:rFonts w:cs="Dbs-Rashi"/>
          <w:szCs w:val="20"/>
          <w:rtl/>
        </w:rPr>
        <w:t>)</w:t>
      </w:r>
      <w:r w:rsidR="005B2523">
        <w:rPr>
          <w:rStyle w:val="FootnoteReference"/>
          <w:rFonts w:cs="FrankRuehl"/>
          <w:szCs w:val="28"/>
          <w:rtl/>
        </w:rPr>
        <w:footnoteReference w:id="584"/>
      </w:r>
      <w:r w:rsidR="002D41FF">
        <w:rPr>
          <w:rFonts w:cs="FrankRuehl" w:hint="cs"/>
          <w:sz w:val="28"/>
          <w:szCs w:val="28"/>
          <w:rtl/>
        </w:rPr>
        <w:t>,</w:t>
      </w:r>
      <w:r w:rsidR="00F04992" w:rsidRPr="00F04992">
        <w:rPr>
          <w:rFonts w:cs="FrankRuehl"/>
          <w:sz w:val="28"/>
          <w:szCs w:val="28"/>
          <w:rtl/>
        </w:rPr>
        <w:t xml:space="preserve"> דבר זה מפני שהאיש חשוב יותר</w:t>
      </w:r>
      <w:r w:rsidR="002D41FF">
        <w:rPr>
          <w:rFonts w:cs="FrankRuehl" w:hint="cs"/>
          <w:sz w:val="28"/>
          <w:szCs w:val="28"/>
          <w:rtl/>
        </w:rPr>
        <w:t>,</w:t>
      </w:r>
      <w:r w:rsidR="00F04992" w:rsidRPr="00F04992">
        <w:rPr>
          <w:rFonts w:cs="FrankRuehl"/>
          <w:sz w:val="28"/>
          <w:szCs w:val="28"/>
          <w:rtl/>
        </w:rPr>
        <w:t xml:space="preserve"> ורוצה האשה להדבק באיש שהוא חשוב</w:t>
      </w:r>
      <w:r w:rsidR="002D41FF">
        <w:rPr>
          <w:rStyle w:val="FootnoteReference"/>
          <w:rFonts w:cs="FrankRuehl"/>
          <w:szCs w:val="28"/>
          <w:rtl/>
        </w:rPr>
        <w:footnoteReference w:id="585"/>
      </w:r>
      <w:r w:rsidR="002D41FF">
        <w:rPr>
          <w:rFonts w:cs="FrankRuehl" w:hint="cs"/>
          <w:sz w:val="28"/>
          <w:szCs w:val="28"/>
          <w:rtl/>
        </w:rPr>
        <w:t>.</w:t>
      </w:r>
      <w:r w:rsidR="00F04992" w:rsidRPr="00F04992">
        <w:rPr>
          <w:rFonts w:cs="FrankRuehl"/>
          <w:sz w:val="28"/>
          <w:szCs w:val="28"/>
          <w:rtl/>
        </w:rPr>
        <w:t xml:space="preserve"> אבל לענין חזרה</w:t>
      </w:r>
      <w:r w:rsidR="00CB3372">
        <w:rPr>
          <w:rFonts w:cs="FrankRuehl" w:hint="cs"/>
          <w:sz w:val="28"/>
          <w:szCs w:val="28"/>
          <w:rtl/>
        </w:rPr>
        <w:t>,</w:t>
      </w:r>
      <w:r w:rsidR="00F04992" w:rsidRPr="00F04992">
        <w:rPr>
          <w:rFonts w:cs="FrankRuehl"/>
          <w:sz w:val="28"/>
          <w:szCs w:val="28"/>
          <w:rtl/>
        </w:rPr>
        <w:t xml:space="preserve"> האיש נקרא חסר כאשר אין לו אשה</w:t>
      </w:r>
      <w:r w:rsidR="00CB3372">
        <w:rPr>
          <w:rFonts w:cs="FrankRuehl" w:hint="cs"/>
          <w:sz w:val="28"/>
          <w:szCs w:val="28"/>
          <w:rtl/>
        </w:rPr>
        <w:t>.</w:t>
      </w:r>
      <w:r w:rsidR="00F04992" w:rsidRPr="00F04992">
        <w:rPr>
          <w:rFonts w:cs="FrankRuehl"/>
          <w:sz w:val="28"/>
          <w:szCs w:val="28"/>
          <w:rtl/>
        </w:rPr>
        <w:t xml:space="preserve"> וכך אמרו רבותינו זכר לברכה </w:t>
      </w:r>
      <w:r w:rsidR="00CB3372" w:rsidRPr="00CB3372">
        <w:rPr>
          <w:rFonts w:cs="Dbs-Rashi" w:hint="cs"/>
          <w:szCs w:val="20"/>
          <w:rtl/>
        </w:rPr>
        <w:t>(קידושין ב</w:t>
      </w:r>
      <w:r w:rsidR="00CB3372" w:rsidRPr="00CB3372">
        <w:rPr>
          <w:rFonts w:cs="Dbs-Rashi" w:hint="cs"/>
          <w:szCs w:val="20"/>
          <w:rtl/>
          <w:lang w:val="en-US"/>
        </w:rPr>
        <w:t>:)</w:t>
      </w:r>
      <w:r w:rsidR="00CB3372">
        <w:rPr>
          <w:rFonts w:cs="FrankRuehl" w:hint="cs"/>
          <w:sz w:val="28"/>
          <w:szCs w:val="28"/>
          <w:rtl/>
          <w:lang w:val="en-US"/>
        </w:rPr>
        <w:t xml:space="preserve"> </w:t>
      </w:r>
      <w:r w:rsidR="00F04992" w:rsidRPr="00F04992">
        <w:rPr>
          <w:rFonts w:cs="FrankRuehl"/>
          <w:sz w:val="28"/>
          <w:szCs w:val="28"/>
          <w:rtl/>
        </w:rPr>
        <w:t>בעל אבידה מחזיר אחר אבידתו</w:t>
      </w:r>
      <w:r w:rsidR="00CB3372">
        <w:rPr>
          <w:rFonts w:cs="FrankRuehl" w:hint="cs"/>
          <w:sz w:val="28"/>
          <w:szCs w:val="28"/>
          <w:rtl/>
        </w:rPr>
        <w:t xml:space="preserve">, </w:t>
      </w:r>
      <w:r w:rsidR="00F04992" w:rsidRPr="00F04992">
        <w:rPr>
          <w:rFonts w:cs="FrankRuehl"/>
          <w:sz w:val="28"/>
          <w:szCs w:val="28"/>
          <w:rtl/>
        </w:rPr>
        <w:t>אשר הוא חסר כאשר אין לו אשה</w:t>
      </w:r>
      <w:r w:rsidR="002B402C">
        <w:rPr>
          <w:rStyle w:val="FootnoteReference"/>
          <w:rFonts w:cs="FrankRuehl"/>
          <w:szCs w:val="28"/>
          <w:rtl/>
        </w:rPr>
        <w:footnoteReference w:id="586"/>
      </w:r>
      <w:r w:rsidR="00CB3372">
        <w:rPr>
          <w:rFonts w:cs="FrankRuehl" w:hint="cs"/>
          <w:sz w:val="28"/>
          <w:szCs w:val="28"/>
          <w:rtl/>
        </w:rPr>
        <w:t>,</w:t>
      </w:r>
      <w:r w:rsidR="00F04992" w:rsidRPr="00F04992">
        <w:rPr>
          <w:rFonts w:cs="FrankRuehl"/>
          <w:sz w:val="28"/>
          <w:szCs w:val="28"/>
          <w:rtl/>
        </w:rPr>
        <w:t xml:space="preserve"> ולכך צריך שיהיה מחזיר אחריה</w:t>
      </w:r>
      <w:r w:rsidR="00CB3372">
        <w:rPr>
          <w:rStyle w:val="FootnoteReference"/>
          <w:rFonts w:cs="FrankRuehl"/>
          <w:szCs w:val="28"/>
          <w:rtl/>
        </w:rPr>
        <w:footnoteReference w:id="587"/>
      </w:r>
      <w:r w:rsidR="00CB3372">
        <w:rPr>
          <w:rFonts w:cs="FrankRuehl" w:hint="cs"/>
          <w:sz w:val="28"/>
          <w:szCs w:val="28"/>
          <w:rtl/>
        </w:rPr>
        <w:t>.</w:t>
      </w:r>
      <w:r w:rsidR="00F04992" w:rsidRPr="00F04992">
        <w:rPr>
          <w:rFonts w:cs="FrankRuehl"/>
          <w:sz w:val="28"/>
          <w:szCs w:val="28"/>
          <w:rtl/>
        </w:rPr>
        <w:t xml:space="preserve"> ואף כי כבר נשאה</w:t>
      </w:r>
      <w:r w:rsidR="00BE0E11">
        <w:rPr>
          <w:rStyle w:val="FootnoteReference"/>
          <w:rFonts w:cs="FrankRuehl"/>
          <w:szCs w:val="28"/>
          <w:rtl/>
        </w:rPr>
        <w:footnoteReference w:id="588"/>
      </w:r>
      <w:r w:rsidR="00BE0E11">
        <w:rPr>
          <w:rFonts w:cs="FrankRuehl" w:hint="cs"/>
          <w:sz w:val="28"/>
          <w:szCs w:val="28"/>
          <w:rtl/>
        </w:rPr>
        <w:t>,</w:t>
      </w:r>
      <w:r w:rsidR="00F04992" w:rsidRPr="00F04992">
        <w:rPr>
          <w:rFonts w:cs="FrankRuehl"/>
          <w:sz w:val="28"/>
          <w:szCs w:val="28"/>
          <w:rtl/>
        </w:rPr>
        <w:t xml:space="preserve"> מ</w:t>
      </w:r>
      <w:r w:rsidR="00625B65">
        <w:rPr>
          <w:rFonts w:cs="FrankRuehl" w:hint="cs"/>
          <w:sz w:val="28"/>
          <w:szCs w:val="28"/>
          <w:rtl/>
        </w:rPr>
        <w:t>כל מקום</w:t>
      </w:r>
      <w:r w:rsidR="00F04992" w:rsidRPr="00F04992">
        <w:rPr>
          <w:rFonts w:cs="FrankRuehl"/>
          <w:sz w:val="28"/>
          <w:szCs w:val="28"/>
          <w:rtl/>
        </w:rPr>
        <w:t xml:space="preserve"> כאשר אין האשה אצלו</w:t>
      </w:r>
      <w:r w:rsidR="00625B65">
        <w:rPr>
          <w:rFonts w:cs="FrankRuehl" w:hint="cs"/>
          <w:sz w:val="28"/>
          <w:szCs w:val="28"/>
          <w:rtl/>
        </w:rPr>
        <w:t>,</w:t>
      </w:r>
      <w:r w:rsidR="00F04992" w:rsidRPr="00F04992">
        <w:rPr>
          <w:rFonts w:cs="FrankRuehl"/>
          <w:sz w:val="28"/>
          <w:szCs w:val="28"/>
          <w:rtl/>
        </w:rPr>
        <w:t xml:space="preserve"> הבעל הוא ג</w:t>
      </w:r>
      <w:r w:rsidR="00625B65">
        <w:rPr>
          <w:rFonts w:cs="FrankRuehl" w:hint="cs"/>
          <w:sz w:val="28"/>
          <w:szCs w:val="28"/>
          <w:rtl/>
        </w:rPr>
        <w:t>ם כן</w:t>
      </w:r>
      <w:r w:rsidR="00F04992" w:rsidRPr="00F04992">
        <w:rPr>
          <w:rFonts w:cs="FrankRuehl"/>
          <w:sz w:val="28"/>
          <w:szCs w:val="28"/>
          <w:rtl/>
        </w:rPr>
        <w:t xml:space="preserve"> חסר</w:t>
      </w:r>
      <w:r w:rsidR="00625B65">
        <w:rPr>
          <w:rFonts w:cs="FrankRuehl" w:hint="cs"/>
          <w:sz w:val="28"/>
          <w:szCs w:val="28"/>
          <w:rtl/>
        </w:rPr>
        <w:t>,</w:t>
      </w:r>
      <w:r w:rsidR="00F04992" w:rsidRPr="00F04992">
        <w:rPr>
          <w:rFonts w:cs="FrankRuehl"/>
          <w:sz w:val="28"/>
          <w:szCs w:val="28"/>
          <w:rtl/>
        </w:rPr>
        <w:t xml:space="preserve"> וצריך</w:t>
      </w:r>
      <w:r w:rsidR="00625B65">
        <w:rPr>
          <w:rFonts w:cs="FrankRuehl" w:hint="cs"/>
          <w:sz w:val="28"/>
          <w:szCs w:val="28"/>
          <w:rtl/>
        </w:rPr>
        <w:t xml:space="preserve"> ל</w:t>
      </w:r>
      <w:r w:rsidR="00625B65" w:rsidRPr="00625B65">
        <w:rPr>
          <w:rFonts w:cs="FrankRuehl"/>
          <w:sz w:val="28"/>
          <w:szCs w:val="28"/>
          <w:rtl/>
        </w:rPr>
        <w:t>חזור אחריה</w:t>
      </w:r>
      <w:r w:rsidR="00625B65">
        <w:rPr>
          <w:rStyle w:val="FootnoteReference"/>
          <w:rFonts w:cs="FrankRuehl"/>
          <w:szCs w:val="28"/>
          <w:rtl/>
        </w:rPr>
        <w:footnoteReference w:id="589"/>
      </w:r>
      <w:r w:rsidR="00625B65">
        <w:rPr>
          <w:rFonts w:cs="FrankRuehl" w:hint="cs"/>
          <w:sz w:val="28"/>
          <w:szCs w:val="28"/>
          <w:rtl/>
        </w:rPr>
        <w:t>.</w:t>
      </w:r>
      <w:r w:rsidR="00625B65" w:rsidRPr="00625B65">
        <w:rPr>
          <w:rFonts w:cs="FrankRuehl"/>
          <w:sz w:val="28"/>
          <w:szCs w:val="28"/>
          <w:rtl/>
        </w:rPr>
        <w:t xml:space="preserve"> </w:t>
      </w:r>
    </w:p>
    <w:p w:rsidR="00B73BA2" w:rsidRDefault="00A8201D" w:rsidP="00A8201D">
      <w:pPr>
        <w:jc w:val="both"/>
        <w:rPr>
          <w:rFonts w:cs="FrankRuehl" w:hint="cs"/>
          <w:sz w:val="28"/>
          <w:szCs w:val="28"/>
          <w:rtl/>
        </w:rPr>
      </w:pPr>
      <w:r w:rsidRPr="00A8201D">
        <w:rPr>
          <w:rStyle w:val="LatinChar"/>
          <w:rtl/>
        </w:rPr>
        <w:t>#</w:t>
      </w:r>
      <w:r w:rsidR="00625B65" w:rsidRPr="00A8201D">
        <w:rPr>
          <w:rStyle w:val="Title1"/>
          <w:rtl/>
        </w:rPr>
        <w:t>אף כי</w:t>
      </w:r>
      <w:r w:rsidRPr="00A8201D">
        <w:rPr>
          <w:rStyle w:val="LatinChar"/>
          <w:rtl/>
        </w:rPr>
        <w:t>=</w:t>
      </w:r>
      <w:r w:rsidR="00625B65" w:rsidRPr="00625B65">
        <w:rPr>
          <w:rFonts w:cs="FrankRuehl"/>
          <w:sz w:val="28"/>
          <w:szCs w:val="28"/>
          <w:rtl/>
        </w:rPr>
        <w:t xml:space="preserve"> לפי האמת</w:t>
      </w:r>
      <w:r w:rsidR="00D807CF">
        <w:rPr>
          <w:rStyle w:val="FootnoteReference"/>
          <w:rFonts w:cs="FrankRuehl"/>
          <w:szCs w:val="28"/>
          <w:rtl/>
        </w:rPr>
        <w:footnoteReference w:id="590"/>
      </w:r>
      <w:r w:rsidR="00625B65" w:rsidRPr="00625B65">
        <w:rPr>
          <w:rFonts w:cs="FrankRuehl"/>
          <w:sz w:val="28"/>
          <w:szCs w:val="28"/>
          <w:rtl/>
        </w:rPr>
        <w:t xml:space="preserve"> בודאי כי כאשר אין לו אשה האיש צריך לחזור אחר האשה</w:t>
      </w:r>
      <w:r w:rsidR="00D807CF">
        <w:rPr>
          <w:rFonts w:cs="FrankRuehl" w:hint="cs"/>
          <w:sz w:val="28"/>
          <w:szCs w:val="28"/>
          <w:rtl/>
        </w:rPr>
        <w:t>,</w:t>
      </w:r>
      <w:r w:rsidR="00625B65" w:rsidRPr="00625B65">
        <w:rPr>
          <w:rFonts w:cs="FrankRuehl"/>
          <w:sz w:val="28"/>
          <w:szCs w:val="28"/>
          <w:rtl/>
        </w:rPr>
        <w:t xml:space="preserve"> כי בעל אבידה מחזיר אחר אבידתו</w:t>
      </w:r>
      <w:r w:rsidR="00D807CF">
        <w:rPr>
          <w:rFonts w:cs="FrankRuehl" w:hint="cs"/>
          <w:sz w:val="28"/>
          <w:szCs w:val="28"/>
          <w:rtl/>
        </w:rPr>
        <w:t>,</w:t>
      </w:r>
      <w:r w:rsidR="00625B65" w:rsidRPr="00625B65">
        <w:rPr>
          <w:rFonts w:cs="FrankRuehl"/>
          <w:sz w:val="28"/>
          <w:szCs w:val="28"/>
          <w:rtl/>
        </w:rPr>
        <w:t xml:space="preserve"> מכל מקום כאשר כבר נשאה</w:t>
      </w:r>
      <w:r w:rsidR="00D807CF">
        <w:rPr>
          <w:rFonts w:cs="FrankRuehl" w:hint="cs"/>
          <w:sz w:val="28"/>
          <w:szCs w:val="28"/>
          <w:rtl/>
        </w:rPr>
        <w:t>,</w:t>
      </w:r>
      <w:r w:rsidR="00625B65" w:rsidRPr="00625B65">
        <w:rPr>
          <w:rFonts w:cs="FrankRuehl"/>
          <w:sz w:val="28"/>
          <w:szCs w:val="28"/>
          <w:rtl/>
        </w:rPr>
        <w:t xml:space="preserve"> אשה היא תחת רשות בעלה</w:t>
      </w:r>
      <w:r w:rsidR="007F3B2C">
        <w:rPr>
          <w:rStyle w:val="FootnoteReference"/>
          <w:rFonts w:cs="FrankRuehl"/>
          <w:szCs w:val="28"/>
          <w:rtl/>
        </w:rPr>
        <w:footnoteReference w:id="591"/>
      </w:r>
      <w:r w:rsidR="00D807CF">
        <w:rPr>
          <w:rFonts w:cs="FrankRuehl" w:hint="cs"/>
          <w:sz w:val="28"/>
          <w:szCs w:val="28"/>
          <w:rtl/>
        </w:rPr>
        <w:t>,</w:t>
      </w:r>
      <w:r w:rsidR="00625B65" w:rsidRPr="00625B65">
        <w:rPr>
          <w:rFonts w:cs="FrankRuehl"/>
          <w:sz w:val="28"/>
          <w:szCs w:val="28"/>
          <w:rtl/>
        </w:rPr>
        <w:t xml:space="preserve"> </w:t>
      </w:r>
      <w:r w:rsidR="00EE30EC">
        <w:rPr>
          <w:rFonts w:cs="FrankRuehl" w:hint="cs"/>
          <w:sz w:val="28"/>
          <w:szCs w:val="28"/>
          <w:rtl/>
        </w:rPr>
        <w:t>ו</w:t>
      </w:r>
      <w:r w:rsidR="00625B65" w:rsidRPr="00625B65">
        <w:rPr>
          <w:rFonts w:cs="FrankRuehl"/>
          <w:sz w:val="28"/>
          <w:szCs w:val="28"/>
          <w:rtl/>
        </w:rPr>
        <w:t>צריכה</w:t>
      </w:r>
      <w:r w:rsidR="00EE30EC">
        <w:rPr>
          <w:rFonts w:cs="FrankRuehl" w:hint="cs"/>
          <w:sz w:val="28"/>
          <w:szCs w:val="28"/>
          <w:rtl/>
        </w:rPr>
        <w:t>*</w:t>
      </w:r>
      <w:r w:rsidR="00625B65" w:rsidRPr="00625B65">
        <w:rPr>
          <w:rFonts w:cs="FrankRuehl"/>
          <w:sz w:val="28"/>
          <w:szCs w:val="28"/>
          <w:rtl/>
        </w:rPr>
        <w:t xml:space="preserve"> האשה לקבל גזירת בעלה אף מה שאין ראוי</w:t>
      </w:r>
      <w:r w:rsidR="00EE30EC">
        <w:rPr>
          <w:rStyle w:val="FootnoteReference"/>
          <w:rFonts w:cs="FrankRuehl"/>
          <w:szCs w:val="28"/>
          <w:rtl/>
        </w:rPr>
        <w:footnoteReference w:id="592"/>
      </w:r>
      <w:r w:rsidR="00D807CF">
        <w:rPr>
          <w:rFonts w:cs="FrankRuehl" w:hint="cs"/>
          <w:sz w:val="28"/>
          <w:szCs w:val="28"/>
          <w:rtl/>
        </w:rPr>
        <w:t>.</w:t>
      </w:r>
      <w:r w:rsidR="00625B65" w:rsidRPr="00625B65">
        <w:rPr>
          <w:rFonts w:cs="FrankRuehl"/>
          <w:sz w:val="28"/>
          <w:szCs w:val="28"/>
          <w:rtl/>
        </w:rPr>
        <w:t xml:space="preserve"> מכל מקום בני אדם אינם מחלק</w:t>
      </w:r>
      <w:r w:rsidR="003D29D1">
        <w:rPr>
          <w:rFonts w:cs="FrankRuehl" w:hint="cs"/>
          <w:sz w:val="28"/>
          <w:szCs w:val="28"/>
          <w:rtl/>
        </w:rPr>
        <w:t>ים*</w:t>
      </w:r>
      <w:r w:rsidR="00625B65" w:rsidRPr="00625B65">
        <w:rPr>
          <w:rFonts w:cs="FrankRuehl"/>
          <w:sz w:val="28"/>
          <w:szCs w:val="28"/>
          <w:rtl/>
        </w:rPr>
        <w:t xml:space="preserve"> בזה</w:t>
      </w:r>
      <w:r w:rsidR="006B6091">
        <w:rPr>
          <w:rStyle w:val="FootnoteReference"/>
          <w:rFonts w:cs="FrankRuehl"/>
          <w:szCs w:val="28"/>
          <w:rtl/>
        </w:rPr>
        <w:footnoteReference w:id="593"/>
      </w:r>
      <w:r w:rsidR="006B6091">
        <w:rPr>
          <w:rFonts w:cs="FrankRuehl" w:hint="cs"/>
          <w:sz w:val="28"/>
          <w:szCs w:val="28"/>
          <w:rtl/>
        </w:rPr>
        <w:t>.</w:t>
      </w:r>
      <w:r w:rsidR="00625B65" w:rsidRPr="00625B65">
        <w:rPr>
          <w:rFonts w:cs="FrankRuehl"/>
          <w:sz w:val="28"/>
          <w:szCs w:val="28"/>
          <w:rtl/>
        </w:rPr>
        <w:t xml:space="preserve"> וכיון שיש כאן טעם של</w:t>
      </w:r>
      <w:r w:rsidR="00FB434A">
        <w:rPr>
          <w:rFonts w:cs="FrankRuehl" w:hint="cs"/>
          <w:sz w:val="28"/>
          <w:szCs w:val="28"/>
          <w:rtl/>
        </w:rPr>
        <w:t xml:space="preserve"> </w:t>
      </w:r>
      <w:r w:rsidR="00625B65" w:rsidRPr="00625B65">
        <w:rPr>
          <w:rFonts w:cs="FrankRuehl"/>
          <w:sz w:val="28"/>
          <w:szCs w:val="28"/>
          <w:rtl/>
        </w:rPr>
        <w:t>מה</w:t>
      </w:r>
      <w:r w:rsidR="00FB434A">
        <w:rPr>
          <w:rFonts w:cs="FrankRuehl" w:hint="cs"/>
          <w:sz w:val="28"/>
          <w:szCs w:val="28"/>
          <w:rtl/>
        </w:rPr>
        <w:t>*,</w:t>
      </w:r>
      <w:r w:rsidR="00625B65" w:rsidRPr="00625B65">
        <w:rPr>
          <w:rFonts w:cs="FrankRuehl"/>
          <w:sz w:val="28"/>
          <w:szCs w:val="28"/>
          <w:rtl/>
        </w:rPr>
        <w:t xml:space="preserve"> יהיו בני אדם נמשכין אחר זה</w:t>
      </w:r>
      <w:r w:rsidR="00B73BA2">
        <w:rPr>
          <w:rFonts w:cs="FrankRuehl" w:hint="cs"/>
          <w:sz w:val="28"/>
          <w:szCs w:val="28"/>
          <w:rtl/>
        </w:rPr>
        <w:t>,</w:t>
      </w:r>
      <w:r w:rsidR="00625B65" w:rsidRPr="00625B65">
        <w:rPr>
          <w:rFonts w:cs="FrankRuehl"/>
          <w:sz w:val="28"/>
          <w:szCs w:val="28"/>
          <w:rtl/>
        </w:rPr>
        <w:t xml:space="preserve"> ויהיה זה בזיון לכל האנשים</w:t>
      </w:r>
      <w:r w:rsidR="00B73BA2">
        <w:rPr>
          <w:rFonts w:cs="FrankRuehl" w:hint="cs"/>
          <w:sz w:val="28"/>
          <w:szCs w:val="28"/>
          <w:rtl/>
        </w:rPr>
        <w:t>.</w:t>
      </w:r>
      <w:r w:rsidR="00625B65" w:rsidRPr="00625B65">
        <w:rPr>
          <w:rFonts w:cs="FrankRuehl"/>
          <w:sz w:val="28"/>
          <w:szCs w:val="28"/>
          <w:rtl/>
        </w:rPr>
        <w:t xml:space="preserve"> ואם</w:t>
      </w:r>
      <w:r w:rsidR="00FB434A">
        <w:rPr>
          <w:rStyle w:val="FootnoteReference"/>
          <w:rFonts w:cs="FrankRuehl"/>
          <w:szCs w:val="28"/>
          <w:rtl/>
        </w:rPr>
        <w:footnoteReference w:id="594"/>
      </w:r>
      <w:r w:rsidR="00625B65" w:rsidRPr="00625B65">
        <w:rPr>
          <w:rFonts w:cs="FrankRuehl"/>
          <w:sz w:val="28"/>
          <w:szCs w:val="28"/>
          <w:rtl/>
        </w:rPr>
        <w:t xml:space="preserve"> סתם אדם שאינם חשובים</w:t>
      </w:r>
      <w:r w:rsidR="00AA1015">
        <w:rPr>
          <w:rStyle w:val="FootnoteReference"/>
          <w:rFonts w:cs="FrankRuehl"/>
          <w:szCs w:val="28"/>
          <w:rtl/>
        </w:rPr>
        <w:footnoteReference w:id="595"/>
      </w:r>
      <w:r w:rsidR="00625B65" w:rsidRPr="00625B65">
        <w:rPr>
          <w:rFonts w:cs="FrankRuehl"/>
          <w:sz w:val="28"/>
          <w:szCs w:val="28"/>
          <w:rtl/>
        </w:rPr>
        <w:t xml:space="preserve"> אין האשה מקפדת על זה</w:t>
      </w:r>
      <w:r w:rsidR="00AA1015">
        <w:rPr>
          <w:rFonts w:cs="FrankRuehl" w:hint="cs"/>
          <w:sz w:val="28"/>
          <w:szCs w:val="28"/>
          <w:rtl/>
        </w:rPr>
        <w:t>,</w:t>
      </w:r>
      <w:r w:rsidR="00625B65" w:rsidRPr="00625B65">
        <w:rPr>
          <w:rFonts w:cs="FrankRuehl"/>
          <w:sz w:val="28"/>
          <w:szCs w:val="28"/>
          <w:rtl/>
        </w:rPr>
        <w:t xml:space="preserve"> והאשה נגררת אחר הבעל</w:t>
      </w:r>
      <w:r w:rsidR="00AA1015">
        <w:rPr>
          <w:rStyle w:val="FootnoteReference"/>
          <w:rFonts w:cs="FrankRuehl"/>
          <w:szCs w:val="28"/>
          <w:rtl/>
        </w:rPr>
        <w:footnoteReference w:id="596"/>
      </w:r>
      <w:r w:rsidR="00B73BA2">
        <w:rPr>
          <w:rFonts w:cs="FrankRuehl" w:hint="cs"/>
          <w:sz w:val="28"/>
          <w:szCs w:val="28"/>
          <w:rtl/>
        </w:rPr>
        <w:t>.</w:t>
      </w:r>
      <w:r w:rsidR="00625B65" w:rsidRPr="00625B65">
        <w:rPr>
          <w:rFonts w:cs="FrankRuehl"/>
          <w:sz w:val="28"/>
          <w:szCs w:val="28"/>
          <w:rtl/>
        </w:rPr>
        <w:t xml:space="preserve"> אבל נשי השרים הם חשובות</w:t>
      </w:r>
      <w:r w:rsidR="00B73BA2">
        <w:rPr>
          <w:rFonts w:cs="FrankRuehl" w:hint="cs"/>
          <w:sz w:val="28"/>
          <w:szCs w:val="28"/>
          <w:rtl/>
        </w:rPr>
        <w:t>,</w:t>
      </w:r>
      <w:r w:rsidR="00625B65" w:rsidRPr="00625B65">
        <w:rPr>
          <w:rFonts w:cs="FrankRuehl"/>
          <w:sz w:val="28"/>
          <w:szCs w:val="28"/>
          <w:rtl/>
        </w:rPr>
        <w:t xml:space="preserve"> ומקפידות על דבר זה</w:t>
      </w:r>
      <w:r w:rsidR="00B73BA2">
        <w:rPr>
          <w:rFonts w:cs="FrankRuehl" w:hint="cs"/>
          <w:sz w:val="28"/>
          <w:szCs w:val="28"/>
          <w:rtl/>
        </w:rPr>
        <w:t>,</w:t>
      </w:r>
      <w:r w:rsidR="00625B65" w:rsidRPr="00625B65">
        <w:rPr>
          <w:rFonts w:cs="FrankRuehl"/>
          <w:sz w:val="28"/>
          <w:szCs w:val="28"/>
          <w:rtl/>
        </w:rPr>
        <w:t xml:space="preserve"> ויאמרו שאינ</w:t>
      </w:r>
      <w:r>
        <w:rPr>
          <w:rFonts w:cs="FrankRuehl" w:hint="cs"/>
          <w:sz w:val="28"/>
          <w:szCs w:val="28"/>
          <w:rtl/>
        </w:rPr>
        <w:t>ו*</w:t>
      </w:r>
      <w:r w:rsidR="00625B65" w:rsidRPr="00625B65">
        <w:rPr>
          <w:rFonts w:cs="FrankRuehl"/>
          <w:sz w:val="28"/>
          <w:szCs w:val="28"/>
          <w:rtl/>
        </w:rPr>
        <w:t xml:space="preserve"> מן הראוי כי האשה תהיה נגררת אחר האיש</w:t>
      </w:r>
      <w:r w:rsidR="00B73BA2">
        <w:rPr>
          <w:rFonts w:cs="FrankRuehl" w:hint="cs"/>
          <w:sz w:val="28"/>
          <w:szCs w:val="28"/>
          <w:rtl/>
        </w:rPr>
        <w:t>,</w:t>
      </w:r>
      <w:r w:rsidR="00625B65" w:rsidRPr="00625B65">
        <w:rPr>
          <w:rFonts w:cs="FrankRuehl"/>
          <w:sz w:val="28"/>
          <w:szCs w:val="28"/>
          <w:rtl/>
        </w:rPr>
        <w:t xml:space="preserve"> אדרבה</w:t>
      </w:r>
      <w:r>
        <w:rPr>
          <w:rFonts w:cs="FrankRuehl" w:hint="cs"/>
          <w:sz w:val="28"/>
          <w:szCs w:val="28"/>
          <w:rtl/>
        </w:rPr>
        <w:t>,</w:t>
      </w:r>
      <w:r w:rsidR="00625B65" w:rsidRPr="00625B65">
        <w:rPr>
          <w:rFonts w:cs="FrankRuehl"/>
          <w:sz w:val="28"/>
          <w:szCs w:val="28"/>
          <w:rtl/>
        </w:rPr>
        <w:t xml:space="preserve"> כי האשה היא השלמת האיש</w:t>
      </w:r>
      <w:r>
        <w:rPr>
          <w:rStyle w:val="FootnoteReference"/>
          <w:rFonts w:cs="FrankRuehl"/>
          <w:szCs w:val="28"/>
          <w:rtl/>
        </w:rPr>
        <w:footnoteReference w:id="597"/>
      </w:r>
      <w:r w:rsidR="00B73BA2">
        <w:rPr>
          <w:rFonts w:cs="FrankRuehl" w:hint="cs"/>
          <w:sz w:val="28"/>
          <w:szCs w:val="28"/>
          <w:rtl/>
        </w:rPr>
        <w:t>,</w:t>
      </w:r>
      <w:r w:rsidR="00625B65" w:rsidRPr="00625B65">
        <w:rPr>
          <w:rFonts w:cs="FrankRuehl"/>
          <w:sz w:val="28"/>
          <w:szCs w:val="28"/>
          <w:rtl/>
        </w:rPr>
        <w:t xml:space="preserve"> וצריך האיש שיהיה נגרר אחר השלמתו</w:t>
      </w:r>
      <w:r>
        <w:rPr>
          <w:rStyle w:val="FootnoteReference"/>
          <w:rFonts w:cs="FrankRuehl"/>
          <w:szCs w:val="28"/>
          <w:rtl/>
        </w:rPr>
        <w:footnoteReference w:id="598"/>
      </w:r>
      <w:r w:rsidR="00B73BA2">
        <w:rPr>
          <w:rFonts w:cs="FrankRuehl" w:hint="cs"/>
          <w:sz w:val="28"/>
          <w:szCs w:val="28"/>
          <w:rtl/>
        </w:rPr>
        <w:t>.</w:t>
      </w:r>
      <w:r w:rsidR="00625B65" w:rsidRPr="00625B65">
        <w:rPr>
          <w:rFonts w:cs="FrankRuehl"/>
          <w:sz w:val="28"/>
          <w:szCs w:val="28"/>
          <w:rtl/>
        </w:rPr>
        <w:t xml:space="preserve"> ולפיכך אמר </w:t>
      </w:r>
      <w:r w:rsidR="00B73BA2">
        <w:rPr>
          <w:rFonts w:cs="FrankRuehl" w:hint="cs"/>
          <w:sz w:val="28"/>
          <w:szCs w:val="28"/>
          <w:rtl/>
        </w:rPr>
        <w:t>"</w:t>
      </w:r>
      <w:r w:rsidR="00625B65" w:rsidRPr="00625B65">
        <w:rPr>
          <w:rFonts w:cs="FrankRuehl"/>
          <w:sz w:val="28"/>
          <w:szCs w:val="28"/>
          <w:rtl/>
        </w:rPr>
        <w:t>כי יצא דבר המלכה וגומר</w:t>
      </w:r>
      <w:r w:rsidR="00B73BA2">
        <w:rPr>
          <w:rFonts w:cs="FrankRuehl" w:hint="cs"/>
          <w:sz w:val="28"/>
          <w:szCs w:val="28"/>
          <w:rtl/>
        </w:rPr>
        <w:t>".</w:t>
      </w:r>
      <w:r w:rsidR="00625B65" w:rsidRPr="00625B65">
        <w:rPr>
          <w:rFonts w:cs="FrankRuehl"/>
          <w:sz w:val="28"/>
          <w:szCs w:val="28"/>
          <w:rtl/>
        </w:rPr>
        <w:t xml:space="preserve"> </w:t>
      </w:r>
    </w:p>
    <w:p w:rsidR="00E3369E" w:rsidRDefault="00A8201D" w:rsidP="006948A4">
      <w:pPr>
        <w:jc w:val="both"/>
        <w:rPr>
          <w:rFonts w:cs="FrankRuehl" w:hint="cs"/>
          <w:sz w:val="28"/>
          <w:szCs w:val="28"/>
          <w:rtl/>
        </w:rPr>
      </w:pPr>
      <w:r w:rsidRPr="00A8201D">
        <w:rPr>
          <w:rStyle w:val="LatinChar"/>
          <w:rtl/>
        </w:rPr>
        <w:t>#</w:t>
      </w:r>
      <w:r w:rsidR="00625B65" w:rsidRPr="00A8201D">
        <w:rPr>
          <w:rStyle w:val="Title1"/>
          <w:rtl/>
        </w:rPr>
        <w:t>ואפשר כי</w:t>
      </w:r>
      <w:r w:rsidRPr="00A8201D">
        <w:rPr>
          <w:rStyle w:val="LatinChar"/>
          <w:rtl/>
        </w:rPr>
        <w:t>=</w:t>
      </w:r>
      <w:r w:rsidR="00625B65" w:rsidRPr="00625B65">
        <w:rPr>
          <w:rFonts w:cs="FrankRuehl"/>
          <w:sz w:val="28"/>
          <w:szCs w:val="28"/>
          <w:rtl/>
        </w:rPr>
        <w:t xml:space="preserve"> גם אחשורוש בשביל שלא תאמר כך</w:t>
      </w:r>
      <w:r w:rsidR="00C1021D">
        <w:rPr>
          <w:rStyle w:val="FootnoteReference"/>
          <w:rFonts w:cs="FrankRuehl"/>
          <w:szCs w:val="28"/>
          <w:rtl/>
        </w:rPr>
        <w:footnoteReference w:id="599"/>
      </w:r>
      <w:r w:rsidR="00C1021D">
        <w:rPr>
          <w:rFonts w:cs="FrankRuehl" w:hint="cs"/>
          <w:sz w:val="28"/>
          <w:szCs w:val="28"/>
          <w:rtl/>
        </w:rPr>
        <w:t>,</w:t>
      </w:r>
      <w:r w:rsidR="00625B65" w:rsidRPr="00625B65">
        <w:rPr>
          <w:rFonts w:cs="FrankRuehl"/>
          <w:sz w:val="28"/>
          <w:szCs w:val="28"/>
          <w:rtl/>
        </w:rPr>
        <w:t xml:space="preserve"> לכך אמר </w:t>
      </w:r>
      <w:r w:rsidR="00C1021D">
        <w:rPr>
          <w:rFonts w:cs="FrankRuehl" w:hint="cs"/>
          <w:sz w:val="28"/>
          <w:szCs w:val="28"/>
          <w:rtl/>
        </w:rPr>
        <w:t>"</w:t>
      </w:r>
      <w:r w:rsidR="00625B65" w:rsidRPr="00625B65">
        <w:rPr>
          <w:rFonts w:cs="FrankRuehl"/>
          <w:sz w:val="28"/>
          <w:szCs w:val="28"/>
          <w:rtl/>
        </w:rPr>
        <w:t>להביא את ושתי</w:t>
      </w:r>
      <w:r w:rsidR="00C1021D">
        <w:rPr>
          <w:rFonts w:cs="FrankRuehl" w:hint="cs"/>
          <w:sz w:val="28"/>
          <w:szCs w:val="28"/>
          <w:rtl/>
        </w:rPr>
        <w:t>"</w:t>
      </w:r>
      <w:r w:rsidR="00625B65" w:rsidRPr="00625B65">
        <w:rPr>
          <w:rFonts w:cs="FrankRuehl"/>
          <w:sz w:val="28"/>
          <w:szCs w:val="28"/>
          <w:rtl/>
        </w:rPr>
        <w:t xml:space="preserve"> </w:t>
      </w:r>
      <w:r w:rsidR="00625B65" w:rsidRPr="00C1021D">
        <w:rPr>
          <w:rFonts w:cs="Dbs-Rashi"/>
          <w:szCs w:val="20"/>
          <w:rtl/>
        </w:rPr>
        <w:t>(</w:t>
      </w:r>
      <w:r w:rsidR="00C1021D" w:rsidRPr="00C1021D">
        <w:rPr>
          <w:rFonts w:cs="Dbs-Rashi" w:hint="cs"/>
          <w:szCs w:val="20"/>
          <w:rtl/>
        </w:rPr>
        <w:t>למעלה פסוק</w:t>
      </w:r>
      <w:r w:rsidR="00625B65" w:rsidRPr="00C1021D">
        <w:rPr>
          <w:rFonts w:cs="Dbs-Rashi"/>
          <w:szCs w:val="20"/>
          <w:rtl/>
        </w:rPr>
        <w:t xml:space="preserve"> יא</w:t>
      </w:r>
      <w:r w:rsidR="0012519D">
        <w:rPr>
          <w:rFonts w:cs="Dbs-Rashi" w:hint="cs"/>
          <w:szCs w:val="20"/>
          <w:rtl/>
        </w:rPr>
        <w:t>, ופסוק יז</w:t>
      </w:r>
      <w:r w:rsidR="00625B65" w:rsidRPr="00C1021D">
        <w:rPr>
          <w:rFonts w:cs="Dbs-Rashi"/>
          <w:szCs w:val="20"/>
          <w:rtl/>
        </w:rPr>
        <w:t>)</w:t>
      </w:r>
      <w:r w:rsidR="00C1021D">
        <w:rPr>
          <w:rFonts w:cs="FrankRuehl" w:hint="cs"/>
          <w:sz w:val="28"/>
          <w:szCs w:val="28"/>
          <w:rtl/>
        </w:rPr>
        <w:t>,</w:t>
      </w:r>
      <w:r w:rsidR="00625B65" w:rsidRPr="00625B65">
        <w:rPr>
          <w:rFonts w:cs="FrankRuehl"/>
          <w:sz w:val="28"/>
          <w:szCs w:val="28"/>
          <w:rtl/>
        </w:rPr>
        <w:t xml:space="preserve"> ולא כתיב שתבוא מעצמה ושתי לפניו</w:t>
      </w:r>
      <w:r w:rsidR="00C1021D">
        <w:rPr>
          <w:rStyle w:val="FootnoteReference"/>
          <w:rFonts w:cs="FrankRuehl"/>
          <w:szCs w:val="28"/>
          <w:rtl/>
        </w:rPr>
        <w:footnoteReference w:id="600"/>
      </w:r>
      <w:r w:rsidR="00C1021D">
        <w:rPr>
          <w:rFonts w:cs="FrankRuehl" w:hint="cs"/>
          <w:sz w:val="28"/>
          <w:szCs w:val="28"/>
          <w:rtl/>
        </w:rPr>
        <w:t>.</w:t>
      </w:r>
      <w:r w:rsidR="00625B65" w:rsidRPr="00625B65">
        <w:rPr>
          <w:rFonts w:cs="FrankRuehl"/>
          <w:sz w:val="28"/>
          <w:szCs w:val="28"/>
          <w:rtl/>
        </w:rPr>
        <w:t xml:space="preserve"> וזה כי כאשר יביאו אותה הסריסים</w:t>
      </w:r>
      <w:r w:rsidR="00C1021D">
        <w:rPr>
          <w:rFonts w:cs="FrankRuehl" w:hint="cs"/>
          <w:sz w:val="28"/>
          <w:szCs w:val="28"/>
          <w:rtl/>
        </w:rPr>
        <w:t>,</w:t>
      </w:r>
      <w:r w:rsidR="00625B65" w:rsidRPr="00625B65">
        <w:rPr>
          <w:rFonts w:cs="FrankRuehl"/>
          <w:sz w:val="28"/>
          <w:szCs w:val="28"/>
          <w:rtl/>
        </w:rPr>
        <w:t xml:space="preserve"> דבר זה שהוא מחזיר אחריה</w:t>
      </w:r>
      <w:r w:rsidR="00C1021D">
        <w:rPr>
          <w:rFonts w:cs="FrankRuehl" w:hint="cs"/>
          <w:sz w:val="28"/>
          <w:szCs w:val="28"/>
          <w:rtl/>
        </w:rPr>
        <w:t>,</w:t>
      </w:r>
      <w:r w:rsidR="00625B65" w:rsidRPr="00625B65">
        <w:rPr>
          <w:rFonts w:cs="FrankRuehl"/>
          <w:sz w:val="28"/>
          <w:szCs w:val="28"/>
          <w:rtl/>
        </w:rPr>
        <w:t xml:space="preserve"> כאשר הם מביאים השלוחים אותה אל המלך</w:t>
      </w:r>
      <w:r w:rsidR="00C1021D">
        <w:rPr>
          <w:rFonts w:cs="FrankRuehl" w:hint="cs"/>
          <w:sz w:val="28"/>
          <w:szCs w:val="28"/>
          <w:rtl/>
        </w:rPr>
        <w:t>.</w:t>
      </w:r>
      <w:r w:rsidR="00625B65" w:rsidRPr="00625B65">
        <w:rPr>
          <w:rFonts w:cs="FrankRuehl"/>
          <w:sz w:val="28"/>
          <w:szCs w:val="28"/>
          <w:rtl/>
        </w:rPr>
        <w:t xml:space="preserve"> ועל זה אמרה ושתי דסוף סוף צריכה היא לבא</w:t>
      </w:r>
      <w:r w:rsidR="006948A4">
        <w:rPr>
          <w:rStyle w:val="FootnoteReference"/>
          <w:rFonts w:cs="FrankRuehl"/>
          <w:szCs w:val="28"/>
          <w:rtl/>
        </w:rPr>
        <w:footnoteReference w:id="601"/>
      </w:r>
      <w:r w:rsidR="00E3369E">
        <w:rPr>
          <w:rFonts w:cs="FrankRuehl" w:hint="cs"/>
          <w:sz w:val="28"/>
          <w:szCs w:val="28"/>
          <w:rtl/>
        </w:rPr>
        <w:t>,</w:t>
      </w:r>
      <w:r w:rsidR="00625B65" w:rsidRPr="00625B65">
        <w:rPr>
          <w:rFonts w:cs="FrankRuehl"/>
          <w:sz w:val="28"/>
          <w:szCs w:val="28"/>
          <w:rtl/>
        </w:rPr>
        <w:t xml:space="preserve"> ואין האשה מחזרת אחר האיש</w:t>
      </w:r>
      <w:r w:rsidR="00E3369E">
        <w:rPr>
          <w:rFonts w:cs="FrankRuehl" w:hint="cs"/>
          <w:sz w:val="28"/>
          <w:szCs w:val="28"/>
          <w:rtl/>
        </w:rPr>
        <w:t>.</w:t>
      </w:r>
      <w:r w:rsidR="00625B65" w:rsidRPr="00625B65">
        <w:rPr>
          <w:rFonts w:cs="FrankRuehl"/>
          <w:sz w:val="28"/>
          <w:szCs w:val="28"/>
          <w:rtl/>
        </w:rPr>
        <w:t xml:space="preserve"> כי אי אפשר שיהיו מביאין אות</w:t>
      </w:r>
      <w:r w:rsidR="003F4EDE">
        <w:rPr>
          <w:rFonts w:cs="FrankRuehl" w:hint="cs"/>
          <w:sz w:val="28"/>
          <w:szCs w:val="28"/>
          <w:rtl/>
        </w:rPr>
        <w:t>ה</w:t>
      </w:r>
      <w:r w:rsidR="00625B65" w:rsidRPr="00625B65">
        <w:rPr>
          <w:rFonts w:cs="FrankRuehl"/>
          <w:sz w:val="28"/>
          <w:szCs w:val="28"/>
          <w:rtl/>
        </w:rPr>
        <w:t xml:space="preserve"> לגמרי</w:t>
      </w:r>
      <w:r w:rsidR="006948A4">
        <w:rPr>
          <w:rStyle w:val="FootnoteReference"/>
          <w:rFonts w:cs="FrankRuehl"/>
          <w:szCs w:val="28"/>
          <w:rtl/>
        </w:rPr>
        <w:footnoteReference w:id="602"/>
      </w:r>
      <w:r w:rsidR="00E3369E">
        <w:rPr>
          <w:rFonts w:cs="FrankRuehl" w:hint="cs"/>
          <w:sz w:val="28"/>
          <w:szCs w:val="28"/>
          <w:rtl/>
        </w:rPr>
        <w:t>,</w:t>
      </w:r>
      <w:r w:rsidR="00625B65" w:rsidRPr="00625B65">
        <w:rPr>
          <w:rFonts w:cs="FrankRuehl"/>
          <w:sz w:val="28"/>
          <w:szCs w:val="28"/>
          <w:rtl/>
        </w:rPr>
        <w:t xml:space="preserve"> רק שהיא באה גם כן</w:t>
      </w:r>
      <w:r w:rsidR="007D4295">
        <w:rPr>
          <w:rStyle w:val="FootnoteReference"/>
          <w:rFonts w:cs="FrankRuehl"/>
          <w:szCs w:val="28"/>
          <w:rtl/>
        </w:rPr>
        <w:footnoteReference w:id="603"/>
      </w:r>
      <w:r w:rsidR="006948A4">
        <w:rPr>
          <w:rFonts w:cs="FrankRuehl" w:hint="cs"/>
          <w:sz w:val="28"/>
          <w:szCs w:val="28"/>
          <w:rtl/>
        </w:rPr>
        <w:t>.</w:t>
      </w:r>
      <w:r w:rsidR="00625B65" w:rsidRPr="00625B65">
        <w:rPr>
          <w:rFonts w:cs="FrankRuehl"/>
          <w:sz w:val="28"/>
          <w:szCs w:val="28"/>
          <w:rtl/>
        </w:rPr>
        <w:t xml:space="preserve"> ועל זה אמר </w:t>
      </w:r>
      <w:r w:rsidR="00E71DF9" w:rsidRPr="00E71DF9">
        <w:rPr>
          <w:rFonts w:cs="Dbs-Rashi" w:hint="cs"/>
          <w:szCs w:val="20"/>
          <w:rtl/>
        </w:rPr>
        <w:t>(פסוק יז)</w:t>
      </w:r>
      <w:r w:rsidR="00E71DF9">
        <w:rPr>
          <w:rFonts w:cs="FrankRuehl" w:hint="cs"/>
          <w:sz w:val="28"/>
          <w:szCs w:val="28"/>
          <w:rtl/>
        </w:rPr>
        <w:t xml:space="preserve"> </w:t>
      </w:r>
      <w:r w:rsidR="00E3369E">
        <w:rPr>
          <w:rFonts w:cs="FrankRuehl" w:hint="cs"/>
          <w:sz w:val="28"/>
          <w:szCs w:val="28"/>
          <w:rtl/>
        </w:rPr>
        <w:t>"</w:t>
      </w:r>
      <w:r w:rsidR="00625B65" w:rsidRPr="00625B65">
        <w:rPr>
          <w:rFonts w:cs="FrankRuehl"/>
          <w:sz w:val="28"/>
          <w:szCs w:val="28"/>
          <w:rtl/>
        </w:rPr>
        <w:t>ולא באה</w:t>
      </w:r>
      <w:r w:rsidR="00E3369E">
        <w:rPr>
          <w:rFonts w:cs="FrankRuehl" w:hint="cs"/>
          <w:sz w:val="28"/>
          <w:szCs w:val="28"/>
          <w:rtl/>
        </w:rPr>
        <w:t>"</w:t>
      </w:r>
      <w:r w:rsidR="00E71DF9">
        <w:rPr>
          <w:rFonts w:cs="FrankRuehl" w:hint="cs"/>
          <w:sz w:val="28"/>
          <w:szCs w:val="28"/>
          <w:rtl/>
        </w:rPr>
        <w:t>,</w:t>
      </w:r>
      <w:r w:rsidR="00625B65" w:rsidRPr="00625B65">
        <w:rPr>
          <w:rFonts w:cs="FrankRuehl"/>
          <w:sz w:val="28"/>
          <w:szCs w:val="28"/>
          <w:rtl/>
        </w:rPr>
        <w:t xml:space="preserve"> שיהיה לה ביאה בעצמה</w:t>
      </w:r>
      <w:r w:rsidR="00E3369E">
        <w:rPr>
          <w:rFonts w:cs="FrankRuehl" w:hint="cs"/>
          <w:sz w:val="28"/>
          <w:szCs w:val="28"/>
          <w:rtl/>
        </w:rPr>
        <w:t>,</w:t>
      </w:r>
      <w:r w:rsidR="00625B65" w:rsidRPr="00625B65">
        <w:rPr>
          <w:rFonts w:cs="FrankRuehl"/>
          <w:sz w:val="28"/>
          <w:szCs w:val="28"/>
          <w:rtl/>
        </w:rPr>
        <w:t xml:space="preserve"> מאחר שאין האשה חוזרת אחר אישה. </w:t>
      </w:r>
    </w:p>
    <w:p w:rsidR="00D62F95" w:rsidRDefault="00E71DF9" w:rsidP="00AE6084">
      <w:pPr>
        <w:jc w:val="both"/>
        <w:rPr>
          <w:rFonts w:cs="FrankRuehl" w:hint="cs"/>
          <w:sz w:val="28"/>
          <w:szCs w:val="28"/>
          <w:rtl/>
        </w:rPr>
      </w:pPr>
      <w:r w:rsidRPr="00E71DF9">
        <w:rPr>
          <w:rStyle w:val="LatinChar"/>
          <w:rtl/>
        </w:rPr>
        <w:t>#</w:t>
      </w:r>
      <w:r>
        <w:rPr>
          <w:rStyle w:val="Title1"/>
          <w:rFonts w:hint="cs"/>
          <w:rtl/>
        </w:rPr>
        <w:t>"</w:t>
      </w:r>
      <w:r w:rsidR="00625B65" w:rsidRPr="00E71DF9">
        <w:rPr>
          <w:rStyle w:val="Title1"/>
          <w:rtl/>
        </w:rPr>
        <w:t xml:space="preserve">והיום הזה תאמרנה </w:t>
      </w:r>
      <w:r w:rsidRPr="00E71DF9">
        <w:rPr>
          <w:rStyle w:val="Title1"/>
          <w:rFonts w:hint="cs"/>
          <w:rtl/>
        </w:rPr>
        <w:t>וגו'</w:t>
      </w:r>
      <w:r>
        <w:rPr>
          <w:rStyle w:val="Title1"/>
          <w:rFonts w:hint="cs"/>
          <w:rtl/>
        </w:rPr>
        <w:t>"</w:t>
      </w:r>
      <w:r w:rsidRPr="00E71DF9">
        <w:rPr>
          <w:rStyle w:val="LatinChar"/>
          <w:rtl/>
        </w:rPr>
        <w:t>=</w:t>
      </w:r>
      <w:r>
        <w:rPr>
          <w:rFonts w:cs="FrankRuehl" w:hint="cs"/>
          <w:sz w:val="28"/>
          <w:szCs w:val="28"/>
          <w:rtl/>
        </w:rPr>
        <w:t xml:space="preserve"> </w:t>
      </w:r>
      <w:r w:rsidR="00625B65" w:rsidRPr="00E71DF9">
        <w:rPr>
          <w:rFonts w:cs="Dbs-Rashi"/>
          <w:szCs w:val="20"/>
          <w:rtl/>
        </w:rPr>
        <w:t>(</w:t>
      </w:r>
      <w:r w:rsidRPr="00E71DF9">
        <w:rPr>
          <w:rFonts w:cs="Dbs-Rashi" w:hint="cs"/>
          <w:szCs w:val="20"/>
          <w:rtl/>
        </w:rPr>
        <w:t>פסוק</w:t>
      </w:r>
      <w:r w:rsidR="00625B65" w:rsidRPr="00E71DF9">
        <w:rPr>
          <w:rFonts w:cs="Dbs-Rashi"/>
          <w:szCs w:val="20"/>
          <w:rtl/>
        </w:rPr>
        <w:t xml:space="preserve"> יח)</w:t>
      </w:r>
      <w:r>
        <w:rPr>
          <w:rFonts w:cs="FrankRuehl" w:hint="cs"/>
          <w:sz w:val="28"/>
          <w:szCs w:val="28"/>
          <w:rtl/>
        </w:rPr>
        <w:t>.</w:t>
      </w:r>
      <w:r w:rsidR="00625B65" w:rsidRPr="00625B65">
        <w:rPr>
          <w:rFonts w:cs="FrankRuehl"/>
          <w:sz w:val="28"/>
          <w:szCs w:val="28"/>
          <w:rtl/>
        </w:rPr>
        <w:t xml:space="preserve"> ופיר</w:t>
      </w:r>
      <w:r w:rsidR="0012519D">
        <w:rPr>
          <w:rFonts w:cs="FrankRuehl" w:hint="cs"/>
          <w:sz w:val="28"/>
          <w:szCs w:val="28"/>
          <w:rtl/>
        </w:rPr>
        <w:t>ו</w:t>
      </w:r>
      <w:r w:rsidR="00625B65" w:rsidRPr="00625B65">
        <w:rPr>
          <w:rFonts w:cs="FrankRuehl"/>
          <w:sz w:val="28"/>
          <w:szCs w:val="28"/>
          <w:rtl/>
        </w:rPr>
        <w:t>ש</w:t>
      </w:r>
      <w:r w:rsidR="0012519D">
        <w:rPr>
          <w:rFonts w:cs="FrankRuehl" w:hint="cs"/>
          <w:sz w:val="28"/>
          <w:szCs w:val="28"/>
          <w:rtl/>
        </w:rPr>
        <w:t>,</w:t>
      </w:r>
      <w:r w:rsidR="00625B65" w:rsidRPr="00625B65">
        <w:rPr>
          <w:rFonts w:cs="FrankRuehl"/>
          <w:sz w:val="28"/>
          <w:szCs w:val="28"/>
          <w:rtl/>
        </w:rPr>
        <w:t xml:space="preserve"> כי הנשים של שרי פרס ומדי אשר היו שומעים שד</w:t>
      </w:r>
      <w:r w:rsidR="0012519D">
        <w:rPr>
          <w:rFonts w:cs="FrankRuehl" w:hint="cs"/>
          <w:sz w:val="28"/>
          <w:szCs w:val="28"/>
          <w:rtl/>
        </w:rPr>
        <w:t>י</w:t>
      </w:r>
      <w:r w:rsidR="00625B65" w:rsidRPr="00625B65">
        <w:rPr>
          <w:rFonts w:cs="FrankRuehl"/>
          <w:sz w:val="28"/>
          <w:szCs w:val="28"/>
          <w:rtl/>
        </w:rPr>
        <w:t>ברה כך ושתי למלך אחשורוש</w:t>
      </w:r>
      <w:r w:rsidR="0012519D">
        <w:rPr>
          <w:rFonts w:cs="FrankRuehl" w:hint="cs"/>
          <w:sz w:val="28"/>
          <w:szCs w:val="28"/>
          <w:rtl/>
        </w:rPr>
        <w:t>,</w:t>
      </w:r>
      <w:r w:rsidR="00625B65" w:rsidRPr="00625B65">
        <w:rPr>
          <w:rFonts w:cs="FrankRuehl"/>
          <w:sz w:val="28"/>
          <w:szCs w:val="28"/>
          <w:rtl/>
        </w:rPr>
        <w:t xml:space="preserve"> גם כן הם יאמרו לבעליהם אותם הדברים</w:t>
      </w:r>
      <w:r w:rsidR="0012519D">
        <w:rPr>
          <w:rFonts w:cs="FrankRuehl" w:hint="cs"/>
          <w:sz w:val="28"/>
          <w:szCs w:val="28"/>
          <w:rtl/>
        </w:rPr>
        <w:t>,</w:t>
      </w:r>
      <w:r w:rsidR="00625B65" w:rsidRPr="00625B65">
        <w:rPr>
          <w:rFonts w:cs="FrankRuehl"/>
          <w:sz w:val="28"/>
          <w:szCs w:val="28"/>
          <w:rtl/>
        </w:rPr>
        <w:t xml:space="preserve"> </w:t>
      </w:r>
      <w:r w:rsidR="0012519D">
        <w:rPr>
          <w:rFonts w:cs="FrankRuehl" w:hint="cs"/>
          <w:sz w:val="28"/>
          <w:szCs w:val="28"/>
          <w:rtl/>
        </w:rPr>
        <w:t>"</w:t>
      </w:r>
      <w:r w:rsidR="00625B65" w:rsidRPr="00625B65">
        <w:rPr>
          <w:rFonts w:cs="FrankRuehl"/>
          <w:sz w:val="28"/>
          <w:szCs w:val="28"/>
          <w:rtl/>
        </w:rPr>
        <w:t>וכדי בזיון וקצף</w:t>
      </w:r>
      <w:r w:rsidR="0012519D">
        <w:rPr>
          <w:rFonts w:cs="FrankRuehl" w:hint="cs"/>
          <w:sz w:val="28"/>
          <w:szCs w:val="28"/>
          <w:rtl/>
        </w:rPr>
        <w:t>".</w:t>
      </w:r>
      <w:r w:rsidR="00625B65" w:rsidRPr="00625B65">
        <w:rPr>
          <w:rFonts w:cs="FrankRuehl"/>
          <w:sz w:val="28"/>
          <w:szCs w:val="28"/>
          <w:rtl/>
        </w:rPr>
        <w:t xml:space="preserve"> וקשה</w:t>
      </w:r>
      <w:r w:rsidR="0012519D">
        <w:rPr>
          <w:rFonts w:cs="FrankRuehl" w:hint="cs"/>
          <w:sz w:val="28"/>
          <w:szCs w:val="28"/>
          <w:rtl/>
        </w:rPr>
        <w:t>,</w:t>
      </w:r>
      <w:r w:rsidR="00625B65" w:rsidRPr="00625B65">
        <w:rPr>
          <w:rFonts w:cs="FrankRuehl"/>
          <w:sz w:val="28"/>
          <w:szCs w:val="28"/>
          <w:rtl/>
        </w:rPr>
        <w:t xml:space="preserve"> דלשון אמירה אינ</w:t>
      </w:r>
      <w:r w:rsidR="00AE6084">
        <w:rPr>
          <w:rFonts w:cs="FrankRuehl" w:hint="cs"/>
          <w:sz w:val="28"/>
          <w:szCs w:val="28"/>
          <w:rtl/>
        </w:rPr>
        <w:t>ו</w:t>
      </w:r>
      <w:r w:rsidR="00625B65" w:rsidRPr="00625B65">
        <w:rPr>
          <w:rFonts w:cs="FrankRuehl"/>
          <w:sz w:val="28"/>
          <w:szCs w:val="28"/>
          <w:rtl/>
        </w:rPr>
        <w:t xml:space="preserve"> ב</w:t>
      </w:r>
      <w:r w:rsidR="00AE6084">
        <w:rPr>
          <w:rFonts w:cs="FrankRuehl" w:hint="cs"/>
          <w:sz w:val="28"/>
          <w:szCs w:val="28"/>
          <w:rtl/>
        </w:rPr>
        <w:t>א*</w:t>
      </w:r>
      <w:r w:rsidR="00625B65" w:rsidRPr="00625B65">
        <w:rPr>
          <w:rFonts w:cs="FrankRuehl"/>
          <w:sz w:val="28"/>
          <w:szCs w:val="28"/>
          <w:rtl/>
        </w:rPr>
        <w:t xml:space="preserve"> רק כאשר אחד אומר לחבירו עניין אחד</w:t>
      </w:r>
      <w:r w:rsidR="0012519D">
        <w:rPr>
          <w:rStyle w:val="FootnoteReference"/>
          <w:rFonts w:cs="FrankRuehl"/>
          <w:szCs w:val="28"/>
          <w:rtl/>
        </w:rPr>
        <w:footnoteReference w:id="604"/>
      </w:r>
      <w:r w:rsidR="0012519D">
        <w:rPr>
          <w:rFonts w:cs="FrankRuehl" w:hint="cs"/>
          <w:sz w:val="28"/>
          <w:szCs w:val="28"/>
          <w:rtl/>
        </w:rPr>
        <w:t>,</w:t>
      </w:r>
      <w:r w:rsidR="00625B65" w:rsidRPr="00625B65">
        <w:rPr>
          <w:rFonts w:cs="FrankRuehl"/>
          <w:sz w:val="28"/>
          <w:szCs w:val="28"/>
          <w:rtl/>
        </w:rPr>
        <w:t xml:space="preserve"> אבל לא על דבר כמו זה</w:t>
      </w:r>
      <w:r w:rsidR="0012519D">
        <w:rPr>
          <w:rFonts w:cs="FrankRuehl" w:hint="cs"/>
          <w:sz w:val="28"/>
          <w:szCs w:val="28"/>
          <w:rtl/>
        </w:rPr>
        <w:t>,</w:t>
      </w:r>
      <w:r w:rsidR="00625B65" w:rsidRPr="00625B65">
        <w:rPr>
          <w:rFonts w:cs="FrankRuehl"/>
          <w:sz w:val="28"/>
          <w:szCs w:val="28"/>
          <w:rtl/>
        </w:rPr>
        <w:t xml:space="preserve"> שמדבר דברי ביזוי לאחר</w:t>
      </w:r>
      <w:r w:rsidR="0012519D">
        <w:rPr>
          <w:rFonts w:cs="FrankRuehl" w:hint="cs"/>
          <w:sz w:val="28"/>
          <w:szCs w:val="28"/>
          <w:rtl/>
        </w:rPr>
        <w:t>,</w:t>
      </w:r>
      <w:r w:rsidR="00625B65" w:rsidRPr="00625B65">
        <w:rPr>
          <w:rFonts w:cs="FrankRuehl"/>
          <w:sz w:val="28"/>
          <w:szCs w:val="28"/>
          <w:rtl/>
        </w:rPr>
        <w:t xml:space="preserve"> ועל זה לא בא לשון אמירה</w:t>
      </w:r>
      <w:r w:rsidR="00301685">
        <w:rPr>
          <w:rStyle w:val="FootnoteReference"/>
          <w:rFonts w:cs="FrankRuehl"/>
          <w:szCs w:val="28"/>
          <w:rtl/>
        </w:rPr>
        <w:footnoteReference w:id="605"/>
      </w:r>
      <w:r w:rsidR="0012519D">
        <w:rPr>
          <w:rFonts w:cs="FrankRuehl" w:hint="cs"/>
          <w:sz w:val="28"/>
          <w:szCs w:val="28"/>
          <w:rtl/>
        </w:rPr>
        <w:t>.</w:t>
      </w:r>
      <w:r w:rsidR="00625B65" w:rsidRPr="00625B65">
        <w:rPr>
          <w:rFonts w:cs="FrankRuehl"/>
          <w:sz w:val="28"/>
          <w:szCs w:val="28"/>
          <w:rtl/>
        </w:rPr>
        <w:t xml:space="preserve"> בשביל כך נדחק הרב רבי </w:t>
      </w:r>
      <w:r w:rsidR="005F7D18">
        <w:rPr>
          <w:rFonts w:cs="FrankRuehl" w:hint="cs"/>
          <w:sz w:val="28"/>
          <w:szCs w:val="28"/>
          <w:rtl/>
        </w:rPr>
        <w:t>(-</w:t>
      </w:r>
      <w:r w:rsidR="00625B65" w:rsidRPr="00625B65">
        <w:rPr>
          <w:rFonts w:cs="FrankRuehl"/>
          <w:sz w:val="28"/>
          <w:szCs w:val="28"/>
          <w:rtl/>
        </w:rPr>
        <w:t>אליעזר בר עובדיה</w:t>
      </w:r>
      <w:r w:rsidR="005F7D18">
        <w:rPr>
          <w:rFonts w:cs="FrankRuehl" w:hint="cs"/>
          <w:sz w:val="28"/>
          <w:szCs w:val="28"/>
          <w:rtl/>
        </w:rPr>
        <w:t>-) [אברהם בן עזרא]</w:t>
      </w:r>
      <w:r w:rsidR="005F7D18">
        <w:rPr>
          <w:rStyle w:val="FootnoteReference"/>
          <w:rFonts w:cs="FrankRuehl"/>
          <w:szCs w:val="28"/>
          <w:rtl/>
        </w:rPr>
        <w:footnoteReference w:id="606"/>
      </w:r>
      <w:r w:rsidR="00625B65" w:rsidRPr="00625B65">
        <w:rPr>
          <w:rFonts w:cs="FrankRuehl"/>
          <w:sz w:val="28"/>
          <w:szCs w:val="28"/>
          <w:rtl/>
        </w:rPr>
        <w:t xml:space="preserve"> זכר לברכה בפירוש זה </w:t>
      </w:r>
      <w:r w:rsidR="005F7D18">
        <w:rPr>
          <w:rFonts w:cs="FrankRuehl" w:hint="cs"/>
          <w:sz w:val="28"/>
          <w:szCs w:val="28"/>
          <w:rtl/>
        </w:rPr>
        <w:t>"</w:t>
      </w:r>
      <w:r w:rsidR="00625B65" w:rsidRPr="00625B65">
        <w:rPr>
          <w:rFonts w:cs="FrankRuehl"/>
          <w:sz w:val="28"/>
          <w:szCs w:val="28"/>
          <w:rtl/>
        </w:rPr>
        <w:t>היום הזה</w:t>
      </w:r>
      <w:r w:rsidR="005F7D18">
        <w:rPr>
          <w:rFonts w:cs="FrankRuehl" w:hint="cs"/>
          <w:sz w:val="28"/>
          <w:szCs w:val="28"/>
          <w:rtl/>
        </w:rPr>
        <w:t>"</w:t>
      </w:r>
      <w:r w:rsidR="00625B65" w:rsidRPr="00625B65">
        <w:rPr>
          <w:rFonts w:cs="FrankRuehl"/>
          <w:sz w:val="28"/>
          <w:szCs w:val="28"/>
          <w:rtl/>
        </w:rPr>
        <w:t xml:space="preserve"> יהיה אמור</w:t>
      </w:r>
      <w:r w:rsidR="005F7D18">
        <w:rPr>
          <w:rStyle w:val="FootnoteReference"/>
          <w:rFonts w:cs="FrankRuehl"/>
          <w:szCs w:val="28"/>
          <w:rtl/>
        </w:rPr>
        <w:footnoteReference w:id="607"/>
      </w:r>
      <w:r w:rsidR="005F7D18">
        <w:rPr>
          <w:rFonts w:cs="FrankRuehl" w:hint="cs"/>
          <w:sz w:val="28"/>
          <w:szCs w:val="28"/>
          <w:rtl/>
        </w:rPr>
        <w:t>.</w:t>
      </w:r>
      <w:r w:rsidR="00625B65" w:rsidRPr="00625B65">
        <w:rPr>
          <w:rFonts w:cs="FrankRuehl"/>
          <w:sz w:val="28"/>
          <w:szCs w:val="28"/>
          <w:rtl/>
        </w:rPr>
        <w:t xml:space="preserve"> ודעתו כי לשון </w:t>
      </w:r>
      <w:r w:rsidR="008935A7">
        <w:rPr>
          <w:rFonts w:cs="FrankRuehl" w:hint="cs"/>
          <w:sz w:val="28"/>
          <w:szCs w:val="28"/>
          <w:rtl/>
        </w:rPr>
        <w:t>"</w:t>
      </w:r>
      <w:r w:rsidR="00625B65" w:rsidRPr="00625B65">
        <w:rPr>
          <w:rFonts w:cs="FrankRuehl"/>
          <w:sz w:val="28"/>
          <w:szCs w:val="28"/>
          <w:rtl/>
        </w:rPr>
        <w:t>אמור</w:t>
      </w:r>
      <w:r w:rsidR="008935A7">
        <w:rPr>
          <w:rFonts w:cs="FrankRuehl" w:hint="cs"/>
          <w:sz w:val="28"/>
          <w:szCs w:val="28"/>
          <w:rtl/>
        </w:rPr>
        <w:t>"</w:t>
      </w:r>
      <w:r w:rsidR="00625B65" w:rsidRPr="00625B65">
        <w:rPr>
          <w:rFonts w:cs="FrankRuehl"/>
          <w:sz w:val="28"/>
          <w:szCs w:val="28"/>
          <w:rtl/>
        </w:rPr>
        <w:t xml:space="preserve"> שייך אף בדבר כמו זה</w:t>
      </w:r>
      <w:r w:rsidR="008935A7">
        <w:rPr>
          <w:rFonts w:cs="FrankRuehl" w:hint="cs"/>
          <w:sz w:val="28"/>
          <w:szCs w:val="28"/>
          <w:rtl/>
        </w:rPr>
        <w:t>,</w:t>
      </w:r>
      <w:r w:rsidR="00625B65" w:rsidRPr="00625B65">
        <w:rPr>
          <w:rFonts w:cs="FrankRuehl"/>
          <w:sz w:val="28"/>
          <w:szCs w:val="28"/>
          <w:rtl/>
        </w:rPr>
        <w:t xml:space="preserve"> רק לשון </w:t>
      </w:r>
      <w:r w:rsidR="008935A7">
        <w:rPr>
          <w:rFonts w:cs="FrankRuehl" w:hint="cs"/>
          <w:sz w:val="28"/>
          <w:szCs w:val="28"/>
          <w:rtl/>
        </w:rPr>
        <w:t>"</w:t>
      </w:r>
      <w:r w:rsidR="00625B65" w:rsidRPr="00625B65">
        <w:rPr>
          <w:rFonts w:cs="FrankRuehl"/>
          <w:sz w:val="28"/>
          <w:szCs w:val="28"/>
          <w:rtl/>
        </w:rPr>
        <w:t>ויאמר</w:t>
      </w:r>
      <w:r w:rsidR="008935A7">
        <w:rPr>
          <w:rFonts w:cs="FrankRuehl" w:hint="cs"/>
          <w:sz w:val="28"/>
          <w:szCs w:val="28"/>
          <w:rtl/>
        </w:rPr>
        <w:t>"</w:t>
      </w:r>
      <w:r w:rsidR="00625B65" w:rsidRPr="00625B65">
        <w:rPr>
          <w:rFonts w:cs="FrankRuehl"/>
          <w:sz w:val="28"/>
          <w:szCs w:val="28"/>
          <w:rtl/>
        </w:rPr>
        <w:t xml:space="preserve"> הוא בא על ספור דברים</w:t>
      </w:r>
      <w:r w:rsidR="008935A7">
        <w:rPr>
          <w:rFonts w:cs="FrankRuehl" w:hint="cs"/>
          <w:sz w:val="28"/>
          <w:szCs w:val="28"/>
          <w:rtl/>
        </w:rPr>
        <w:t>,</w:t>
      </w:r>
      <w:r w:rsidR="00625B65" w:rsidRPr="00625B65">
        <w:rPr>
          <w:rFonts w:cs="FrankRuehl"/>
          <w:sz w:val="28"/>
          <w:szCs w:val="28"/>
          <w:rtl/>
        </w:rPr>
        <w:t xml:space="preserve"> שהאחד יאמר לחבירו</w:t>
      </w:r>
      <w:r w:rsidR="008935A7">
        <w:rPr>
          <w:rFonts w:cs="FrankRuehl" w:hint="cs"/>
          <w:sz w:val="28"/>
          <w:szCs w:val="28"/>
          <w:rtl/>
        </w:rPr>
        <w:t>,</w:t>
      </w:r>
      <w:r w:rsidR="00625B65" w:rsidRPr="00625B65">
        <w:rPr>
          <w:rFonts w:cs="FrankRuehl"/>
          <w:sz w:val="28"/>
          <w:szCs w:val="28"/>
          <w:rtl/>
        </w:rPr>
        <w:t xml:space="preserve"> אבל לשון </w:t>
      </w:r>
      <w:r w:rsidR="008935A7">
        <w:rPr>
          <w:rFonts w:cs="FrankRuehl" w:hint="cs"/>
          <w:sz w:val="28"/>
          <w:szCs w:val="28"/>
          <w:rtl/>
        </w:rPr>
        <w:t>"</w:t>
      </w:r>
      <w:r w:rsidR="00625B65" w:rsidRPr="00625B65">
        <w:rPr>
          <w:rFonts w:cs="FrankRuehl"/>
          <w:sz w:val="28"/>
          <w:szCs w:val="28"/>
          <w:rtl/>
        </w:rPr>
        <w:t>אמור</w:t>
      </w:r>
      <w:r w:rsidR="008935A7">
        <w:rPr>
          <w:rFonts w:cs="FrankRuehl" w:hint="cs"/>
          <w:sz w:val="28"/>
          <w:szCs w:val="28"/>
          <w:rtl/>
        </w:rPr>
        <w:t>"</w:t>
      </w:r>
      <w:r w:rsidR="00625B65" w:rsidRPr="00625B65">
        <w:rPr>
          <w:rFonts w:cs="FrankRuehl"/>
          <w:sz w:val="28"/>
          <w:szCs w:val="28"/>
          <w:rtl/>
        </w:rPr>
        <w:t xml:space="preserve"> לשון פעול בא על דבר כמו זה</w:t>
      </w:r>
      <w:r w:rsidR="008935A7">
        <w:rPr>
          <w:rFonts w:cs="FrankRuehl" w:hint="cs"/>
          <w:sz w:val="28"/>
          <w:szCs w:val="28"/>
          <w:rtl/>
        </w:rPr>
        <w:t>,</w:t>
      </w:r>
      <w:r w:rsidR="00625B65" w:rsidRPr="00625B65">
        <w:rPr>
          <w:rFonts w:cs="FrankRuehl"/>
          <w:sz w:val="28"/>
          <w:szCs w:val="28"/>
          <w:rtl/>
        </w:rPr>
        <w:t xml:space="preserve"> שרצה לומר שיהיה אמור דבר שאינו ראוי לומר</w:t>
      </w:r>
      <w:r w:rsidR="008935A7">
        <w:rPr>
          <w:rFonts w:cs="FrankRuehl" w:hint="cs"/>
          <w:sz w:val="28"/>
          <w:szCs w:val="28"/>
          <w:rtl/>
        </w:rPr>
        <w:t>,</w:t>
      </w:r>
      <w:r w:rsidR="00625B65" w:rsidRPr="00625B65">
        <w:rPr>
          <w:rFonts w:cs="FrankRuehl"/>
          <w:sz w:val="28"/>
          <w:szCs w:val="28"/>
          <w:rtl/>
        </w:rPr>
        <w:t xml:space="preserve"> והם דברים כמו אלו יהי</w:t>
      </w:r>
      <w:r w:rsidR="00AE6084">
        <w:rPr>
          <w:rFonts w:cs="FrankRuehl" w:hint="cs"/>
          <w:sz w:val="28"/>
          <w:szCs w:val="28"/>
          <w:rtl/>
        </w:rPr>
        <w:t>ו</w:t>
      </w:r>
      <w:r w:rsidR="00625B65" w:rsidRPr="00625B65">
        <w:rPr>
          <w:rFonts w:cs="FrankRuehl"/>
          <w:sz w:val="28"/>
          <w:szCs w:val="28"/>
          <w:rtl/>
        </w:rPr>
        <w:t xml:space="preserve"> אמור</w:t>
      </w:r>
      <w:r w:rsidR="00AE6084">
        <w:rPr>
          <w:rFonts w:cs="FrankRuehl" w:hint="cs"/>
          <w:sz w:val="28"/>
          <w:szCs w:val="28"/>
          <w:rtl/>
        </w:rPr>
        <w:t>ים*</w:t>
      </w:r>
      <w:r w:rsidR="008935A7">
        <w:rPr>
          <w:rStyle w:val="FootnoteReference"/>
          <w:rFonts w:cs="FrankRuehl"/>
          <w:szCs w:val="28"/>
          <w:rtl/>
        </w:rPr>
        <w:footnoteReference w:id="608"/>
      </w:r>
      <w:r w:rsidR="008935A7">
        <w:rPr>
          <w:rFonts w:cs="FrankRuehl" w:hint="cs"/>
          <w:sz w:val="28"/>
          <w:szCs w:val="28"/>
          <w:rtl/>
        </w:rPr>
        <w:t>.</w:t>
      </w:r>
      <w:r w:rsidR="00625B65" w:rsidRPr="00625B65">
        <w:rPr>
          <w:rFonts w:cs="FrankRuehl"/>
          <w:sz w:val="28"/>
          <w:szCs w:val="28"/>
          <w:rtl/>
        </w:rPr>
        <w:t xml:space="preserve"> </w:t>
      </w:r>
    </w:p>
    <w:p w:rsidR="006A17CF" w:rsidRDefault="00993762" w:rsidP="00B00E3A">
      <w:pPr>
        <w:jc w:val="both"/>
        <w:rPr>
          <w:rStyle w:val="LatinChar"/>
          <w:rFonts w:cs="FrankRuehl" w:hint="cs"/>
          <w:sz w:val="28"/>
          <w:szCs w:val="28"/>
          <w:rtl/>
          <w:lang w:val="en-GB"/>
        </w:rPr>
      </w:pPr>
      <w:r w:rsidRPr="00993762">
        <w:rPr>
          <w:rStyle w:val="LatinChar"/>
          <w:rtl/>
        </w:rPr>
        <w:t>#</w:t>
      </w:r>
      <w:r w:rsidR="00625B65" w:rsidRPr="00993762">
        <w:rPr>
          <w:rStyle w:val="Title1"/>
          <w:rtl/>
        </w:rPr>
        <w:t>ויראה לפרש</w:t>
      </w:r>
      <w:r w:rsidRPr="00993762">
        <w:rPr>
          <w:rStyle w:val="LatinChar"/>
          <w:rtl/>
        </w:rPr>
        <w:t>=</w:t>
      </w:r>
      <w:r w:rsidR="00625B65" w:rsidRPr="00625B65">
        <w:rPr>
          <w:rFonts w:cs="FrankRuehl"/>
          <w:sz w:val="28"/>
          <w:szCs w:val="28"/>
          <w:rtl/>
        </w:rPr>
        <w:t xml:space="preserve"> </w:t>
      </w:r>
      <w:r w:rsidR="00AE6084">
        <w:rPr>
          <w:rFonts w:cs="FrankRuehl" w:hint="cs"/>
          <w:sz w:val="28"/>
          <w:szCs w:val="28"/>
          <w:rtl/>
        </w:rPr>
        <w:t>"</w:t>
      </w:r>
      <w:r w:rsidR="00625B65" w:rsidRPr="00625B65">
        <w:rPr>
          <w:rFonts w:cs="FrankRuehl"/>
          <w:sz w:val="28"/>
          <w:szCs w:val="28"/>
          <w:rtl/>
        </w:rPr>
        <w:t>והיום</w:t>
      </w:r>
      <w:r w:rsidR="00446A44">
        <w:rPr>
          <w:rFonts w:cs="FrankRuehl" w:hint="cs"/>
          <w:sz w:val="28"/>
          <w:szCs w:val="28"/>
          <w:rtl/>
        </w:rPr>
        <w:t xml:space="preserve"> </w:t>
      </w:r>
      <w:r>
        <w:rPr>
          <w:rStyle w:val="LatinChar"/>
          <w:rFonts w:cs="FrankRuehl" w:hint="cs"/>
          <w:sz w:val="28"/>
          <w:szCs w:val="28"/>
          <w:rtl/>
          <w:lang w:val="en-GB"/>
        </w:rPr>
        <w:t xml:space="preserve">[הזה] </w:t>
      </w:r>
      <w:r w:rsidR="00AE6084" w:rsidRPr="00AE6084">
        <w:rPr>
          <w:rStyle w:val="LatinChar"/>
          <w:rFonts w:cs="FrankRuehl"/>
          <w:sz w:val="28"/>
          <w:szCs w:val="28"/>
          <w:rtl/>
          <w:lang w:val="en-GB"/>
        </w:rPr>
        <w:t>תאמרנה</w:t>
      </w:r>
      <w:r w:rsidR="00AE6084">
        <w:rPr>
          <w:rStyle w:val="LatinChar"/>
          <w:rFonts w:cs="FrankRuehl" w:hint="cs"/>
          <w:sz w:val="28"/>
          <w:szCs w:val="28"/>
          <w:rtl/>
          <w:lang w:val="en-GB"/>
        </w:rPr>
        <w:t>"</w:t>
      </w:r>
      <w:r>
        <w:rPr>
          <w:rStyle w:val="LatinChar"/>
          <w:rFonts w:cs="FrankRuehl" w:hint="cs"/>
          <w:sz w:val="28"/>
          <w:szCs w:val="28"/>
          <w:rtl/>
          <w:lang w:val="en-GB"/>
        </w:rPr>
        <w:t>,</w:t>
      </w:r>
      <w:r w:rsidR="00AE6084" w:rsidRPr="00AE6084">
        <w:rPr>
          <w:rStyle w:val="LatinChar"/>
          <w:rFonts w:cs="FrankRuehl"/>
          <w:sz w:val="28"/>
          <w:szCs w:val="28"/>
          <w:rtl/>
          <w:lang w:val="en-GB"/>
        </w:rPr>
        <w:t xml:space="preserve"> כלומר שיהיו מדברים דברי ביזוי לבעליהן כמו מי שמספר דברים בעלמא אל חבירו</w:t>
      </w:r>
      <w:r>
        <w:rPr>
          <w:rStyle w:val="LatinChar"/>
          <w:rFonts w:cs="FrankRuehl" w:hint="cs"/>
          <w:sz w:val="28"/>
          <w:szCs w:val="28"/>
          <w:rtl/>
          <w:lang w:val="en-GB"/>
        </w:rPr>
        <w:t>,</w:t>
      </w:r>
      <w:r w:rsidR="00AE6084" w:rsidRPr="00AE6084">
        <w:rPr>
          <w:rStyle w:val="LatinChar"/>
          <w:rFonts w:cs="FrankRuehl"/>
          <w:sz w:val="28"/>
          <w:szCs w:val="28"/>
          <w:rtl/>
          <w:lang w:val="en-GB"/>
        </w:rPr>
        <w:t xml:space="preserve"> כך יהיה זה קל ב</w:t>
      </w:r>
      <w:r w:rsidR="00E8728A">
        <w:rPr>
          <w:rStyle w:val="LatinChar"/>
          <w:rFonts w:cs="FrankRuehl" w:hint="cs"/>
          <w:sz w:val="28"/>
          <w:szCs w:val="28"/>
          <w:rtl/>
          <w:lang w:val="en-GB"/>
        </w:rPr>
        <w:t>[ע]</w:t>
      </w:r>
      <w:r w:rsidR="00AE6084" w:rsidRPr="00AE6084">
        <w:rPr>
          <w:rStyle w:val="LatinChar"/>
          <w:rFonts w:cs="FrankRuehl"/>
          <w:sz w:val="28"/>
          <w:szCs w:val="28"/>
          <w:rtl/>
          <w:lang w:val="en-GB"/>
        </w:rPr>
        <w:t>יניהם</w:t>
      </w:r>
      <w:r>
        <w:rPr>
          <w:rStyle w:val="LatinChar"/>
          <w:rFonts w:cs="FrankRuehl" w:hint="cs"/>
          <w:sz w:val="28"/>
          <w:szCs w:val="28"/>
          <w:rtl/>
          <w:lang w:val="en-GB"/>
        </w:rPr>
        <w:t>,</w:t>
      </w:r>
      <w:r w:rsidR="00AE6084" w:rsidRPr="00AE6084">
        <w:rPr>
          <w:rStyle w:val="LatinChar"/>
          <w:rFonts w:cs="FrankRuehl"/>
          <w:sz w:val="28"/>
          <w:szCs w:val="28"/>
          <w:rtl/>
          <w:lang w:val="en-GB"/>
        </w:rPr>
        <w:t xml:space="preserve"> מאחר שישמעו דברי המלכה</w:t>
      </w:r>
      <w:r>
        <w:rPr>
          <w:rStyle w:val="LatinChar"/>
          <w:rFonts w:cs="FrankRuehl" w:hint="cs"/>
          <w:sz w:val="28"/>
          <w:szCs w:val="28"/>
          <w:rtl/>
          <w:lang w:val="en-GB"/>
        </w:rPr>
        <w:t>.</w:t>
      </w:r>
      <w:r w:rsidR="00AE6084" w:rsidRPr="00AE6084">
        <w:rPr>
          <w:rStyle w:val="LatinChar"/>
          <w:rFonts w:cs="FrankRuehl"/>
          <w:sz w:val="28"/>
          <w:szCs w:val="28"/>
          <w:rtl/>
          <w:lang w:val="en-GB"/>
        </w:rPr>
        <w:t xml:space="preserve"> ובשביל כך אמר </w:t>
      </w:r>
      <w:r>
        <w:rPr>
          <w:rStyle w:val="LatinChar"/>
          <w:rFonts w:cs="FrankRuehl" w:hint="cs"/>
          <w:sz w:val="28"/>
          <w:szCs w:val="28"/>
          <w:rtl/>
          <w:lang w:val="en-GB"/>
        </w:rPr>
        <w:t>"</w:t>
      </w:r>
      <w:r w:rsidR="00AE6084" w:rsidRPr="00AE6084">
        <w:rPr>
          <w:rStyle w:val="LatinChar"/>
          <w:rFonts w:cs="FrankRuehl"/>
          <w:sz w:val="28"/>
          <w:szCs w:val="28"/>
          <w:rtl/>
          <w:lang w:val="en-GB"/>
        </w:rPr>
        <w:t>והיום הזה</w:t>
      </w:r>
      <w:r>
        <w:rPr>
          <w:rStyle w:val="LatinChar"/>
          <w:rFonts w:cs="FrankRuehl" w:hint="cs"/>
          <w:sz w:val="28"/>
          <w:szCs w:val="28"/>
          <w:rtl/>
          <w:lang w:val="en-GB"/>
        </w:rPr>
        <w:t>",</w:t>
      </w:r>
      <w:r w:rsidR="00AE6084" w:rsidRPr="00AE6084">
        <w:rPr>
          <w:rStyle w:val="LatinChar"/>
          <w:rFonts w:cs="FrankRuehl"/>
          <w:sz w:val="28"/>
          <w:szCs w:val="28"/>
          <w:rtl/>
          <w:lang w:val="en-GB"/>
        </w:rPr>
        <w:t xml:space="preserve"> כלומר שיהיה שכיח שלא יהיה נחשב רק כמו ספור דברים בעלמא שהאדם מספר כל שעה</w:t>
      </w:r>
      <w:r>
        <w:rPr>
          <w:rStyle w:val="LatinChar"/>
          <w:rFonts w:cs="FrankRuehl" w:hint="cs"/>
          <w:sz w:val="28"/>
          <w:szCs w:val="28"/>
          <w:rtl/>
          <w:lang w:val="en-GB"/>
        </w:rPr>
        <w:t>,</w:t>
      </w:r>
      <w:r w:rsidR="00AE6084" w:rsidRPr="00AE6084">
        <w:rPr>
          <w:rStyle w:val="LatinChar"/>
          <w:rFonts w:cs="FrankRuehl"/>
          <w:sz w:val="28"/>
          <w:szCs w:val="28"/>
          <w:rtl/>
          <w:lang w:val="en-GB"/>
        </w:rPr>
        <w:t xml:space="preserve"> </w:t>
      </w:r>
      <w:r>
        <w:rPr>
          <w:rStyle w:val="LatinChar"/>
          <w:rFonts w:cs="FrankRuehl" w:hint="cs"/>
          <w:sz w:val="28"/>
          <w:szCs w:val="28"/>
          <w:rtl/>
          <w:lang w:val="en-GB"/>
        </w:rPr>
        <w:t>"</w:t>
      </w:r>
      <w:r w:rsidR="00AE6084" w:rsidRPr="00AE6084">
        <w:rPr>
          <w:rStyle w:val="LatinChar"/>
          <w:rFonts w:cs="FrankRuehl"/>
          <w:sz w:val="28"/>
          <w:szCs w:val="28"/>
          <w:rtl/>
          <w:lang w:val="en-GB"/>
        </w:rPr>
        <w:t>והיום הזה</w:t>
      </w:r>
      <w:r>
        <w:rPr>
          <w:rStyle w:val="LatinChar"/>
          <w:rFonts w:cs="FrankRuehl" w:hint="cs"/>
          <w:sz w:val="28"/>
          <w:szCs w:val="28"/>
          <w:rtl/>
          <w:lang w:val="en-GB"/>
        </w:rPr>
        <w:t>"</w:t>
      </w:r>
      <w:r w:rsidR="00AE6084" w:rsidRPr="00AE6084">
        <w:rPr>
          <w:rStyle w:val="LatinChar"/>
          <w:rFonts w:cs="FrankRuehl"/>
          <w:sz w:val="28"/>
          <w:szCs w:val="28"/>
          <w:rtl/>
          <w:lang w:val="en-GB"/>
        </w:rPr>
        <w:t xml:space="preserve"> יאמרו כך</w:t>
      </w:r>
      <w:r>
        <w:rPr>
          <w:rStyle w:val="LatinChar"/>
          <w:rFonts w:cs="FrankRuehl" w:hint="cs"/>
          <w:sz w:val="28"/>
          <w:szCs w:val="28"/>
          <w:rtl/>
          <w:lang w:val="en-GB"/>
        </w:rPr>
        <w:t>,</w:t>
      </w:r>
      <w:r w:rsidR="00AE6084" w:rsidRPr="00AE6084">
        <w:rPr>
          <w:rStyle w:val="LatinChar"/>
          <w:rFonts w:cs="FrankRuehl"/>
          <w:sz w:val="28"/>
          <w:szCs w:val="28"/>
          <w:rtl/>
          <w:lang w:val="en-GB"/>
        </w:rPr>
        <w:t xml:space="preserve"> כמו שהיום מספרים דברים בעלמא</w:t>
      </w:r>
      <w:r>
        <w:rPr>
          <w:rStyle w:val="LatinChar"/>
          <w:rFonts w:cs="FrankRuehl" w:hint="cs"/>
          <w:sz w:val="28"/>
          <w:szCs w:val="28"/>
          <w:rtl/>
          <w:lang w:val="en-GB"/>
        </w:rPr>
        <w:t>,</w:t>
      </w:r>
      <w:r w:rsidR="00AE6084" w:rsidRPr="00AE6084">
        <w:rPr>
          <w:rStyle w:val="LatinChar"/>
          <w:rFonts w:cs="FrankRuehl"/>
          <w:sz w:val="28"/>
          <w:szCs w:val="28"/>
          <w:rtl/>
          <w:lang w:val="en-GB"/>
        </w:rPr>
        <w:t xml:space="preserve"> כך יהיה רגיל דברי ביזוי</w:t>
      </w:r>
      <w:r w:rsidR="006A17CF">
        <w:rPr>
          <w:rStyle w:val="FootnoteReference"/>
          <w:rFonts w:cs="FrankRuehl"/>
          <w:szCs w:val="28"/>
          <w:rtl/>
        </w:rPr>
        <w:footnoteReference w:id="609"/>
      </w:r>
      <w:r>
        <w:rPr>
          <w:rStyle w:val="LatinChar"/>
          <w:rFonts w:cs="FrankRuehl" w:hint="cs"/>
          <w:sz w:val="28"/>
          <w:szCs w:val="28"/>
          <w:rtl/>
          <w:lang w:val="en-GB"/>
        </w:rPr>
        <w:t>.</w:t>
      </w:r>
      <w:r w:rsidR="00AE6084" w:rsidRPr="00AE6084">
        <w:rPr>
          <w:rStyle w:val="LatinChar"/>
          <w:rFonts w:cs="FrankRuehl"/>
          <w:sz w:val="28"/>
          <w:szCs w:val="28"/>
          <w:rtl/>
          <w:lang w:val="en-GB"/>
        </w:rPr>
        <w:t xml:space="preserve"> ולכך אמר </w:t>
      </w:r>
      <w:r w:rsidR="006A17CF">
        <w:rPr>
          <w:rStyle w:val="LatinChar"/>
          <w:rFonts w:cs="FrankRuehl" w:hint="cs"/>
          <w:sz w:val="28"/>
          <w:szCs w:val="28"/>
          <w:rtl/>
          <w:lang w:val="en-GB"/>
        </w:rPr>
        <w:t>"</w:t>
      </w:r>
      <w:r w:rsidR="00AE6084" w:rsidRPr="00AE6084">
        <w:rPr>
          <w:rStyle w:val="LatinChar"/>
          <w:rFonts w:cs="FrankRuehl"/>
          <w:sz w:val="28"/>
          <w:szCs w:val="28"/>
          <w:rtl/>
          <w:lang w:val="en-GB"/>
        </w:rPr>
        <w:t>שרות פרס ומדי</w:t>
      </w:r>
      <w:r w:rsidR="006A17CF">
        <w:rPr>
          <w:rStyle w:val="LatinChar"/>
          <w:rFonts w:cs="FrankRuehl" w:hint="cs"/>
          <w:sz w:val="28"/>
          <w:szCs w:val="28"/>
          <w:rtl/>
          <w:lang w:val="en-GB"/>
        </w:rPr>
        <w:t>",</w:t>
      </w:r>
      <w:r w:rsidR="00AE6084" w:rsidRPr="00AE6084">
        <w:rPr>
          <w:rStyle w:val="LatinChar"/>
          <w:rFonts w:cs="FrankRuehl"/>
          <w:sz w:val="28"/>
          <w:szCs w:val="28"/>
          <w:rtl/>
          <w:lang w:val="en-GB"/>
        </w:rPr>
        <w:t xml:space="preserve"> לפי שאותן השרות הי</w:t>
      </w:r>
      <w:r w:rsidR="006A17CF">
        <w:rPr>
          <w:rStyle w:val="LatinChar"/>
          <w:rFonts w:cs="FrankRuehl" w:hint="cs"/>
          <w:sz w:val="28"/>
          <w:szCs w:val="28"/>
          <w:rtl/>
          <w:lang w:val="en-GB"/>
        </w:rPr>
        <w:t>ו</w:t>
      </w:r>
      <w:r w:rsidR="00AE6084" w:rsidRPr="00AE6084">
        <w:rPr>
          <w:rStyle w:val="LatinChar"/>
          <w:rFonts w:cs="FrankRuehl"/>
          <w:sz w:val="28"/>
          <w:szCs w:val="28"/>
          <w:rtl/>
          <w:lang w:val="en-GB"/>
        </w:rPr>
        <w:t xml:space="preserve"> שם</w:t>
      </w:r>
      <w:r w:rsidR="006A17CF">
        <w:rPr>
          <w:rStyle w:val="LatinChar"/>
          <w:rFonts w:cs="FrankRuehl" w:hint="cs"/>
          <w:sz w:val="28"/>
          <w:szCs w:val="28"/>
          <w:rtl/>
          <w:lang w:val="en-GB"/>
        </w:rPr>
        <w:t>,</w:t>
      </w:r>
      <w:r w:rsidR="00AE6084" w:rsidRPr="00AE6084">
        <w:rPr>
          <w:rStyle w:val="LatinChar"/>
          <w:rFonts w:cs="FrankRuehl"/>
          <w:sz w:val="28"/>
          <w:szCs w:val="28"/>
          <w:rtl/>
          <w:lang w:val="en-GB"/>
        </w:rPr>
        <w:t xml:space="preserve"> כי קרובים הם לשושן הבירה</w:t>
      </w:r>
      <w:r w:rsidR="006A17CF">
        <w:rPr>
          <w:rStyle w:val="LatinChar"/>
          <w:rFonts w:cs="FrankRuehl" w:hint="cs"/>
          <w:sz w:val="28"/>
          <w:szCs w:val="28"/>
          <w:rtl/>
          <w:lang w:val="en-GB"/>
        </w:rPr>
        <w:t>.</w:t>
      </w:r>
      <w:r w:rsidR="00AE6084" w:rsidRPr="00AE6084">
        <w:rPr>
          <w:rStyle w:val="LatinChar"/>
          <w:rFonts w:cs="FrankRuehl"/>
          <w:sz w:val="28"/>
          <w:szCs w:val="28"/>
          <w:rtl/>
          <w:lang w:val="en-GB"/>
        </w:rPr>
        <w:t xml:space="preserve"> אבל שאר הנשים בכל מדינ</w:t>
      </w:r>
      <w:r w:rsidR="00B17203">
        <w:rPr>
          <w:rStyle w:val="LatinChar"/>
          <w:rFonts w:cs="FrankRuehl" w:hint="cs"/>
          <w:sz w:val="28"/>
          <w:szCs w:val="28"/>
          <w:rtl/>
          <w:lang w:val="en-GB"/>
        </w:rPr>
        <w:t>ו</w:t>
      </w:r>
      <w:r w:rsidR="00AE6084" w:rsidRPr="00AE6084">
        <w:rPr>
          <w:rStyle w:val="LatinChar"/>
          <w:rFonts w:cs="FrankRuehl"/>
          <w:sz w:val="28"/>
          <w:szCs w:val="28"/>
          <w:rtl/>
          <w:lang w:val="en-GB"/>
        </w:rPr>
        <w:t>ת מלכותו לא יאמרו היום</w:t>
      </w:r>
      <w:r w:rsidR="006A17CF">
        <w:rPr>
          <w:rStyle w:val="LatinChar"/>
          <w:rFonts w:cs="FrankRuehl" w:hint="cs"/>
          <w:sz w:val="28"/>
          <w:szCs w:val="28"/>
          <w:rtl/>
          <w:lang w:val="en-GB"/>
        </w:rPr>
        <w:t>,</w:t>
      </w:r>
      <w:r w:rsidR="00AE6084" w:rsidRPr="00AE6084">
        <w:rPr>
          <w:rStyle w:val="LatinChar"/>
          <w:rFonts w:cs="FrankRuehl"/>
          <w:sz w:val="28"/>
          <w:szCs w:val="28"/>
          <w:rtl/>
          <w:lang w:val="en-GB"/>
        </w:rPr>
        <w:t xml:space="preserve"> אלא אחר זמן</w:t>
      </w:r>
      <w:r w:rsidR="006A17CF">
        <w:rPr>
          <w:rStyle w:val="LatinChar"/>
          <w:rFonts w:cs="FrankRuehl" w:hint="cs"/>
          <w:sz w:val="28"/>
          <w:szCs w:val="28"/>
          <w:rtl/>
          <w:lang w:val="en-GB"/>
        </w:rPr>
        <w:t>,</w:t>
      </w:r>
      <w:r w:rsidR="00AE6084" w:rsidRPr="00AE6084">
        <w:rPr>
          <w:rStyle w:val="LatinChar"/>
          <w:rFonts w:cs="FrankRuehl"/>
          <w:sz w:val="28"/>
          <w:szCs w:val="28"/>
          <w:rtl/>
          <w:lang w:val="en-GB"/>
        </w:rPr>
        <w:t xml:space="preserve"> כאשר יגיע אליהם השמועה הזאת</w:t>
      </w:r>
      <w:r w:rsidR="006A17CF">
        <w:rPr>
          <w:rStyle w:val="FootnoteReference"/>
          <w:rFonts w:cs="FrankRuehl"/>
          <w:szCs w:val="28"/>
          <w:rtl/>
        </w:rPr>
        <w:footnoteReference w:id="610"/>
      </w:r>
      <w:r w:rsidR="00AE6084" w:rsidRPr="00AE6084">
        <w:rPr>
          <w:rStyle w:val="LatinChar"/>
          <w:rFonts w:cs="FrankRuehl"/>
          <w:sz w:val="28"/>
          <w:szCs w:val="28"/>
          <w:rtl/>
          <w:lang w:val="en-GB"/>
        </w:rPr>
        <w:t xml:space="preserve">. </w:t>
      </w:r>
    </w:p>
    <w:p w:rsidR="006E5A4E" w:rsidRDefault="00C97B15" w:rsidP="006D6323">
      <w:pPr>
        <w:jc w:val="both"/>
        <w:rPr>
          <w:rStyle w:val="LatinChar"/>
          <w:rFonts w:cs="FrankRuehl" w:hint="cs"/>
          <w:sz w:val="28"/>
          <w:szCs w:val="28"/>
          <w:rtl/>
          <w:lang w:val="en-GB"/>
        </w:rPr>
      </w:pPr>
      <w:r w:rsidRPr="00C97B15">
        <w:rPr>
          <w:rStyle w:val="LatinChar"/>
          <w:rtl/>
        </w:rPr>
        <w:t>#</w:t>
      </w:r>
      <w:r w:rsidR="00AE6084" w:rsidRPr="00C97B15">
        <w:rPr>
          <w:rStyle w:val="Title1"/>
          <w:rtl/>
        </w:rPr>
        <w:t>ועוד נראה פירושו</w:t>
      </w:r>
      <w:r w:rsidRPr="00C97B15">
        <w:rPr>
          <w:rStyle w:val="Title1"/>
          <w:rFonts w:hint="cs"/>
          <w:rtl/>
        </w:rPr>
        <w:t>,</w:t>
      </w:r>
      <w:r w:rsidRPr="00C97B15">
        <w:rPr>
          <w:rStyle w:val="LatinChar"/>
          <w:rtl/>
        </w:rPr>
        <w:t>=</w:t>
      </w:r>
      <w:r w:rsidR="00AE6084" w:rsidRPr="00AE6084">
        <w:rPr>
          <w:rStyle w:val="LatinChar"/>
          <w:rFonts w:cs="FrankRuehl"/>
          <w:sz w:val="28"/>
          <w:szCs w:val="28"/>
          <w:rtl/>
          <w:lang w:val="en-GB"/>
        </w:rPr>
        <w:t xml:space="preserve"> כי </w:t>
      </w:r>
      <w:r>
        <w:rPr>
          <w:rStyle w:val="LatinChar"/>
          <w:rFonts w:cs="FrankRuehl" w:hint="cs"/>
          <w:sz w:val="28"/>
          <w:szCs w:val="28"/>
          <w:rtl/>
          <w:lang w:val="en-GB"/>
        </w:rPr>
        <w:t>"</w:t>
      </w:r>
      <w:r w:rsidR="00AE6084" w:rsidRPr="00AE6084">
        <w:rPr>
          <w:rStyle w:val="LatinChar"/>
          <w:rFonts w:cs="FrankRuehl"/>
          <w:sz w:val="28"/>
          <w:szCs w:val="28"/>
          <w:rtl/>
          <w:lang w:val="en-GB"/>
        </w:rPr>
        <w:t>היום הזה תאמרנה שרות פרס ומדי וגו</w:t>
      </w:r>
      <w:r>
        <w:rPr>
          <w:rStyle w:val="LatinChar"/>
          <w:rFonts w:cs="FrankRuehl" w:hint="cs"/>
          <w:sz w:val="28"/>
          <w:szCs w:val="28"/>
          <w:rtl/>
          <w:lang w:val="en-GB"/>
        </w:rPr>
        <w:t>'",</w:t>
      </w:r>
      <w:r w:rsidR="00AE6084" w:rsidRPr="00AE6084">
        <w:rPr>
          <w:rStyle w:val="LatinChar"/>
          <w:rFonts w:cs="FrankRuehl"/>
          <w:sz w:val="28"/>
          <w:szCs w:val="28"/>
          <w:rtl/>
          <w:lang w:val="en-GB"/>
        </w:rPr>
        <w:t xml:space="preserve"> כלומר שהם יהיו אומרים להתפאר שיש להם ממשלה על בעליהם</w:t>
      </w:r>
      <w:r>
        <w:rPr>
          <w:rStyle w:val="LatinChar"/>
          <w:rFonts w:cs="FrankRuehl" w:hint="cs"/>
          <w:sz w:val="28"/>
          <w:szCs w:val="28"/>
          <w:rtl/>
          <w:lang w:val="en-GB"/>
        </w:rPr>
        <w:t>,</w:t>
      </w:r>
      <w:r w:rsidR="00AE6084" w:rsidRPr="00AE6084">
        <w:rPr>
          <w:rStyle w:val="LatinChar"/>
          <w:rFonts w:cs="FrankRuehl"/>
          <w:sz w:val="28"/>
          <w:szCs w:val="28"/>
          <w:rtl/>
          <w:lang w:val="en-GB"/>
        </w:rPr>
        <w:t xml:space="preserve"> שהרי כך שלחה ושתי למלך</w:t>
      </w:r>
      <w:r>
        <w:rPr>
          <w:rStyle w:val="FootnoteReference"/>
          <w:rFonts w:cs="FrankRuehl"/>
          <w:szCs w:val="28"/>
          <w:rtl/>
        </w:rPr>
        <w:footnoteReference w:id="611"/>
      </w:r>
      <w:r>
        <w:rPr>
          <w:rStyle w:val="LatinChar"/>
          <w:rFonts w:cs="FrankRuehl" w:hint="cs"/>
          <w:sz w:val="28"/>
          <w:szCs w:val="28"/>
          <w:rtl/>
          <w:lang w:val="en-GB"/>
        </w:rPr>
        <w:t>.</w:t>
      </w:r>
      <w:r w:rsidR="00AE6084" w:rsidRPr="00AE6084">
        <w:rPr>
          <w:rStyle w:val="LatinChar"/>
          <w:rFonts w:cs="FrankRuehl"/>
          <w:sz w:val="28"/>
          <w:szCs w:val="28"/>
          <w:rtl/>
          <w:lang w:val="en-GB"/>
        </w:rPr>
        <w:t xml:space="preserve"> ולפי זה הוי שפיר </w:t>
      </w:r>
      <w:r w:rsidR="00897EA8">
        <w:rPr>
          <w:rStyle w:val="LatinChar"/>
          <w:rFonts w:cs="FrankRuehl" w:hint="cs"/>
          <w:sz w:val="28"/>
          <w:szCs w:val="28"/>
          <w:rtl/>
          <w:lang w:val="en-GB"/>
        </w:rPr>
        <w:t>"</w:t>
      </w:r>
      <w:r w:rsidR="00AE6084" w:rsidRPr="00AE6084">
        <w:rPr>
          <w:rStyle w:val="LatinChar"/>
          <w:rFonts w:cs="FrankRuehl"/>
          <w:sz w:val="28"/>
          <w:szCs w:val="28"/>
          <w:rtl/>
          <w:lang w:val="en-GB"/>
        </w:rPr>
        <w:t>והיום תאמרנה שרות פרס ומדי</w:t>
      </w:r>
      <w:r w:rsidR="00897EA8">
        <w:rPr>
          <w:rStyle w:val="LatinChar"/>
          <w:rFonts w:cs="FrankRuehl" w:hint="cs"/>
          <w:sz w:val="28"/>
          <w:szCs w:val="28"/>
          <w:rtl/>
          <w:lang w:val="en-GB"/>
        </w:rPr>
        <w:t>",</w:t>
      </w:r>
      <w:r w:rsidR="00AE6084" w:rsidRPr="00AE6084">
        <w:rPr>
          <w:rStyle w:val="LatinChar"/>
          <w:rFonts w:cs="FrankRuehl"/>
          <w:sz w:val="28"/>
          <w:szCs w:val="28"/>
          <w:rtl/>
          <w:lang w:val="en-GB"/>
        </w:rPr>
        <w:t xml:space="preserve"> ולא אמרו </w:t>
      </w:r>
      <w:r w:rsidR="00897EA8">
        <w:rPr>
          <w:rStyle w:val="LatinChar"/>
          <w:rFonts w:cs="FrankRuehl" w:hint="cs"/>
          <w:sz w:val="28"/>
          <w:szCs w:val="28"/>
          <w:rtl/>
          <w:lang w:val="en-GB"/>
        </w:rPr>
        <w:t>'</w:t>
      </w:r>
      <w:r w:rsidR="00AE6084" w:rsidRPr="00AE6084">
        <w:rPr>
          <w:rStyle w:val="LatinChar"/>
          <w:rFonts w:cs="FrankRuehl"/>
          <w:sz w:val="28"/>
          <w:szCs w:val="28"/>
          <w:rtl/>
          <w:lang w:val="en-GB"/>
        </w:rPr>
        <w:t>ידברו לבעליהן</w:t>
      </w:r>
      <w:r w:rsidR="00897EA8">
        <w:rPr>
          <w:rStyle w:val="LatinChar"/>
          <w:rFonts w:cs="FrankRuehl" w:hint="cs"/>
          <w:sz w:val="28"/>
          <w:szCs w:val="28"/>
          <w:rtl/>
          <w:lang w:val="en-GB"/>
        </w:rPr>
        <w:t>',</w:t>
      </w:r>
      <w:r w:rsidR="00AE6084" w:rsidRPr="00AE6084">
        <w:rPr>
          <w:rStyle w:val="LatinChar"/>
          <w:rFonts w:cs="FrankRuehl"/>
          <w:sz w:val="28"/>
          <w:szCs w:val="28"/>
          <w:rtl/>
          <w:lang w:val="en-GB"/>
        </w:rPr>
        <w:t xml:space="preserve"> כי אין הפירוש שידברו דברי ביזוי</w:t>
      </w:r>
      <w:r w:rsidR="00897EA8">
        <w:rPr>
          <w:rStyle w:val="LatinChar"/>
          <w:rFonts w:cs="FrankRuehl" w:hint="cs"/>
          <w:sz w:val="28"/>
          <w:szCs w:val="28"/>
          <w:rtl/>
          <w:lang w:val="en-GB"/>
        </w:rPr>
        <w:t>,</w:t>
      </w:r>
      <w:r w:rsidR="00AE6084" w:rsidRPr="00AE6084">
        <w:rPr>
          <w:rStyle w:val="LatinChar"/>
          <w:rFonts w:cs="FrankRuehl"/>
          <w:sz w:val="28"/>
          <w:szCs w:val="28"/>
          <w:rtl/>
          <w:lang w:val="en-GB"/>
        </w:rPr>
        <w:t xml:space="preserve"> רק שיאמרו הדברים האלו שלחה ושתי למלך</w:t>
      </w:r>
      <w:r w:rsidR="00897EA8">
        <w:rPr>
          <w:rStyle w:val="LatinChar"/>
          <w:rFonts w:cs="FrankRuehl" w:hint="cs"/>
          <w:sz w:val="28"/>
          <w:szCs w:val="28"/>
          <w:rtl/>
          <w:lang w:val="en-GB"/>
        </w:rPr>
        <w:t>,</w:t>
      </w:r>
      <w:r w:rsidR="00AE6084" w:rsidRPr="00AE6084">
        <w:rPr>
          <w:rStyle w:val="LatinChar"/>
          <w:rFonts w:cs="FrankRuehl"/>
          <w:sz w:val="28"/>
          <w:szCs w:val="28"/>
          <w:rtl/>
          <w:lang w:val="en-GB"/>
        </w:rPr>
        <w:t xml:space="preserve"> ויאמרו לבעליהן דבר זה</w:t>
      </w:r>
      <w:r w:rsidR="00897EA8">
        <w:rPr>
          <w:rStyle w:val="LatinChar"/>
          <w:rFonts w:cs="FrankRuehl" w:hint="cs"/>
          <w:sz w:val="28"/>
          <w:szCs w:val="28"/>
          <w:rtl/>
          <w:lang w:val="en-GB"/>
        </w:rPr>
        <w:t>,</w:t>
      </w:r>
      <w:r w:rsidR="00AE6084" w:rsidRPr="00AE6084">
        <w:rPr>
          <w:rStyle w:val="LatinChar"/>
          <w:rFonts w:cs="FrankRuehl"/>
          <w:sz w:val="28"/>
          <w:szCs w:val="28"/>
          <w:rtl/>
          <w:lang w:val="en-GB"/>
        </w:rPr>
        <w:t xml:space="preserve"> כדי להתפאר עצמן</w:t>
      </w:r>
      <w:r w:rsidR="00897EA8">
        <w:rPr>
          <w:rStyle w:val="FootnoteReference"/>
          <w:rFonts w:cs="FrankRuehl"/>
          <w:szCs w:val="28"/>
          <w:rtl/>
        </w:rPr>
        <w:footnoteReference w:id="612"/>
      </w:r>
      <w:r w:rsidR="00897EA8">
        <w:rPr>
          <w:rStyle w:val="LatinChar"/>
          <w:rFonts w:cs="FrankRuehl" w:hint="cs"/>
          <w:sz w:val="28"/>
          <w:szCs w:val="28"/>
          <w:rtl/>
          <w:lang w:val="en-GB"/>
        </w:rPr>
        <w:t>.</w:t>
      </w:r>
      <w:r w:rsidR="00AE6084" w:rsidRPr="00AE6084">
        <w:rPr>
          <w:rStyle w:val="LatinChar"/>
          <w:rFonts w:cs="FrankRuehl"/>
          <w:sz w:val="28"/>
          <w:szCs w:val="28"/>
          <w:rtl/>
          <w:lang w:val="en-GB"/>
        </w:rPr>
        <w:t xml:space="preserve"> ולכך אמר </w:t>
      </w:r>
      <w:r w:rsidR="00897EA8">
        <w:rPr>
          <w:rStyle w:val="LatinChar"/>
          <w:rFonts w:cs="FrankRuehl" w:hint="cs"/>
          <w:sz w:val="28"/>
          <w:szCs w:val="28"/>
          <w:rtl/>
          <w:lang w:val="en-GB"/>
        </w:rPr>
        <w:t>"</w:t>
      </w:r>
      <w:r w:rsidR="00AE6084" w:rsidRPr="00AE6084">
        <w:rPr>
          <w:rStyle w:val="LatinChar"/>
          <w:rFonts w:cs="FrankRuehl"/>
          <w:sz w:val="28"/>
          <w:szCs w:val="28"/>
          <w:rtl/>
          <w:lang w:val="en-GB"/>
        </w:rPr>
        <w:t>וכדי בזיון וקצף</w:t>
      </w:r>
      <w:r w:rsidR="00897EA8">
        <w:rPr>
          <w:rStyle w:val="LatinChar"/>
          <w:rFonts w:cs="FrankRuehl" w:hint="cs"/>
          <w:sz w:val="28"/>
          <w:szCs w:val="28"/>
          <w:rtl/>
          <w:lang w:val="en-GB"/>
        </w:rPr>
        <w:t>"</w:t>
      </w:r>
      <w:r w:rsidR="00B54783">
        <w:rPr>
          <w:rStyle w:val="FootnoteReference"/>
          <w:rFonts w:cs="FrankRuehl"/>
          <w:szCs w:val="28"/>
          <w:rtl/>
        </w:rPr>
        <w:footnoteReference w:id="613"/>
      </w:r>
      <w:r w:rsidR="00897EA8">
        <w:rPr>
          <w:rStyle w:val="LatinChar"/>
          <w:rFonts w:cs="FrankRuehl" w:hint="cs"/>
          <w:sz w:val="28"/>
          <w:szCs w:val="28"/>
          <w:rtl/>
          <w:lang w:val="en-GB"/>
        </w:rPr>
        <w:t>,</w:t>
      </w:r>
      <w:r w:rsidR="00AE6084" w:rsidRPr="00AE6084">
        <w:rPr>
          <w:rStyle w:val="LatinChar"/>
          <w:rFonts w:cs="FrankRuehl"/>
          <w:sz w:val="28"/>
          <w:szCs w:val="28"/>
          <w:rtl/>
          <w:lang w:val="en-GB"/>
        </w:rPr>
        <w:t xml:space="preserve"> שיהיה מעשה ושתי להביא ראיה ו</w:t>
      </w:r>
      <w:r w:rsidR="00135FF7">
        <w:rPr>
          <w:rStyle w:val="LatinChar"/>
          <w:rFonts w:cs="FrankRuehl" w:hint="cs"/>
          <w:sz w:val="28"/>
          <w:szCs w:val="28"/>
          <w:rtl/>
          <w:lang w:val="en-GB"/>
        </w:rPr>
        <w:t>ה</w:t>
      </w:r>
      <w:r w:rsidR="00AE6084" w:rsidRPr="00AE6084">
        <w:rPr>
          <w:rStyle w:val="LatinChar"/>
          <w:rFonts w:cs="FrankRuehl"/>
          <w:sz w:val="28"/>
          <w:szCs w:val="28"/>
          <w:rtl/>
          <w:lang w:val="en-GB"/>
        </w:rPr>
        <w:t>וכחה</w:t>
      </w:r>
      <w:r w:rsidR="00135FF7">
        <w:rPr>
          <w:rStyle w:val="LatinChar"/>
          <w:rFonts w:cs="FrankRuehl" w:hint="cs"/>
          <w:sz w:val="28"/>
          <w:szCs w:val="28"/>
          <w:rtl/>
          <w:lang w:val="en-GB"/>
        </w:rPr>
        <w:t>*</w:t>
      </w:r>
      <w:r w:rsidR="00AE6084" w:rsidRPr="00AE6084">
        <w:rPr>
          <w:rStyle w:val="LatinChar"/>
          <w:rFonts w:cs="FrankRuehl"/>
          <w:sz w:val="28"/>
          <w:szCs w:val="28"/>
          <w:rtl/>
          <w:lang w:val="en-GB"/>
        </w:rPr>
        <w:t xml:space="preserve"> מזה כי ממשלת האשה על בעלה</w:t>
      </w:r>
      <w:r w:rsidR="00897EA8">
        <w:rPr>
          <w:rStyle w:val="LatinChar"/>
          <w:rFonts w:cs="FrankRuehl" w:hint="cs"/>
          <w:sz w:val="28"/>
          <w:szCs w:val="28"/>
          <w:rtl/>
          <w:lang w:val="en-GB"/>
        </w:rPr>
        <w:t>,</w:t>
      </w:r>
      <w:r w:rsidR="00AE6084" w:rsidRPr="00AE6084">
        <w:rPr>
          <w:rStyle w:val="LatinChar"/>
          <w:rFonts w:cs="FrankRuehl"/>
          <w:sz w:val="28"/>
          <w:szCs w:val="28"/>
          <w:rtl/>
          <w:lang w:val="en-GB"/>
        </w:rPr>
        <w:t xml:space="preserve"> ובזה יהיה נמשך בזיון וקצף</w:t>
      </w:r>
      <w:r w:rsidR="006E5A4E">
        <w:rPr>
          <w:rStyle w:val="LatinChar"/>
          <w:rFonts w:cs="FrankRuehl" w:hint="cs"/>
          <w:sz w:val="28"/>
          <w:szCs w:val="28"/>
          <w:rtl/>
          <w:lang w:val="en-GB"/>
        </w:rPr>
        <w:t>,</w:t>
      </w:r>
      <w:r w:rsidR="00AE6084" w:rsidRPr="00AE6084">
        <w:rPr>
          <w:rStyle w:val="LatinChar"/>
          <w:rFonts w:cs="FrankRuehl"/>
          <w:sz w:val="28"/>
          <w:szCs w:val="28"/>
          <w:rtl/>
          <w:lang w:val="en-GB"/>
        </w:rPr>
        <w:t xml:space="preserve"> כי נשים אחרים יבוזו בעליהם כאשר ישמעו האמירה של נשי פרס ומדי שאמרו כך</w:t>
      </w:r>
      <w:r w:rsidR="00897EA8">
        <w:rPr>
          <w:rStyle w:val="LatinChar"/>
          <w:rFonts w:cs="FrankRuehl" w:hint="cs"/>
          <w:sz w:val="28"/>
          <w:szCs w:val="28"/>
          <w:rtl/>
          <w:lang w:val="en-GB"/>
        </w:rPr>
        <w:t>.</w:t>
      </w:r>
      <w:r w:rsidR="00AE6084" w:rsidRPr="00AE6084">
        <w:rPr>
          <w:rStyle w:val="LatinChar"/>
          <w:rFonts w:cs="FrankRuehl"/>
          <w:sz w:val="28"/>
          <w:szCs w:val="28"/>
          <w:rtl/>
          <w:lang w:val="en-GB"/>
        </w:rPr>
        <w:t xml:space="preserve"> ואין רצה לומר ש</w:t>
      </w:r>
      <w:r w:rsidR="006E5A4E">
        <w:rPr>
          <w:rStyle w:val="LatinChar"/>
          <w:rFonts w:cs="FrankRuehl" w:hint="cs"/>
          <w:sz w:val="28"/>
          <w:szCs w:val="28"/>
          <w:rtl/>
          <w:lang w:val="en-GB"/>
        </w:rPr>
        <w:t>"</w:t>
      </w:r>
      <w:r w:rsidR="00AE6084" w:rsidRPr="00AE6084">
        <w:rPr>
          <w:rStyle w:val="LatinChar"/>
          <w:rFonts w:cs="FrankRuehl"/>
          <w:sz w:val="28"/>
          <w:szCs w:val="28"/>
          <w:rtl/>
          <w:lang w:val="en-GB"/>
        </w:rPr>
        <w:t xml:space="preserve">היום </w:t>
      </w:r>
      <w:r w:rsidR="006E5A4E">
        <w:rPr>
          <w:rStyle w:val="LatinChar"/>
          <w:rFonts w:cs="FrankRuehl" w:hint="cs"/>
          <w:sz w:val="28"/>
          <w:szCs w:val="28"/>
          <w:rtl/>
          <w:lang w:val="en-GB"/>
        </w:rPr>
        <w:t xml:space="preserve">[הזה] </w:t>
      </w:r>
      <w:r w:rsidR="00AE6084" w:rsidRPr="00AE6084">
        <w:rPr>
          <w:rStyle w:val="LatinChar"/>
          <w:rFonts w:cs="FrankRuehl"/>
          <w:sz w:val="28"/>
          <w:szCs w:val="28"/>
          <w:rtl/>
          <w:lang w:val="en-GB"/>
        </w:rPr>
        <w:t>תאמרנה וגו</w:t>
      </w:r>
      <w:r w:rsidR="006E5A4E">
        <w:rPr>
          <w:rStyle w:val="LatinChar"/>
          <w:rFonts w:cs="FrankRuehl" w:hint="cs"/>
          <w:sz w:val="28"/>
          <w:szCs w:val="28"/>
          <w:rtl/>
          <w:lang w:val="en-GB"/>
        </w:rPr>
        <w:t>'"</w:t>
      </w:r>
      <w:r w:rsidR="00AE6084" w:rsidRPr="00AE6084">
        <w:rPr>
          <w:rStyle w:val="LatinChar"/>
          <w:rFonts w:cs="FrankRuehl"/>
          <w:sz w:val="28"/>
          <w:szCs w:val="28"/>
          <w:rtl/>
          <w:lang w:val="en-GB"/>
        </w:rPr>
        <w:t xml:space="preserve"> כי יבאו במחלוקת עם בעל</w:t>
      </w:r>
      <w:r w:rsidR="000D43DF">
        <w:rPr>
          <w:rStyle w:val="LatinChar"/>
          <w:rFonts w:cs="FrankRuehl" w:hint="cs"/>
          <w:sz w:val="28"/>
          <w:szCs w:val="28"/>
          <w:rtl/>
          <w:lang w:val="en-GB"/>
        </w:rPr>
        <w:t>יהן*</w:t>
      </w:r>
      <w:r w:rsidR="006E5A4E">
        <w:rPr>
          <w:rStyle w:val="LatinChar"/>
          <w:rFonts w:cs="FrankRuehl" w:hint="cs"/>
          <w:sz w:val="28"/>
          <w:szCs w:val="28"/>
          <w:rtl/>
          <w:lang w:val="en-GB"/>
        </w:rPr>
        <w:t>,</w:t>
      </w:r>
      <w:r w:rsidR="00AE6084" w:rsidRPr="00AE6084">
        <w:rPr>
          <w:rStyle w:val="LatinChar"/>
          <w:rFonts w:cs="FrankRuehl"/>
          <w:sz w:val="28"/>
          <w:szCs w:val="28"/>
          <w:rtl/>
          <w:lang w:val="en-GB"/>
        </w:rPr>
        <w:t xml:space="preserve"> רק שתאמר דברים אלו להתפאר</w:t>
      </w:r>
      <w:r w:rsidR="006E5A4E">
        <w:rPr>
          <w:rStyle w:val="LatinChar"/>
          <w:rFonts w:cs="FrankRuehl" w:hint="cs"/>
          <w:sz w:val="28"/>
          <w:szCs w:val="28"/>
          <w:rtl/>
          <w:lang w:val="en-GB"/>
        </w:rPr>
        <w:t>,</w:t>
      </w:r>
      <w:r w:rsidR="00AE6084" w:rsidRPr="00AE6084">
        <w:rPr>
          <w:rStyle w:val="LatinChar"/>
          <w:rFonts w:cs="FrankRuehl"/>
          <w:sz w:val="28"/>
          <w:szCs w:val="28"/>
          <w:rtl/>
          <w:lang w:val="en-GB"/>
        </w:rPr>
        <w:t xml:space="preserve"> לכך היום יאמרו מיד הדבר הזה כדי להתפאר נגד בעליהן</w:t>
      </w:r>
      <w:r w:rsidR="006E5A4E">
        <w:rPr>
          <w:rStyle w:val="LatinChar"/>
          <w:rFonts w:cs="FrankRuehl" w:hint="cs"/>
          <w:sz w:val="28"/>
          <w:szCs w:val="28"/>
          <w:rtl/>
          <w:lang w:val="en-GB"/>
        </w:rPr>
        <w:t>,</w:t>
      </w:r>
      <w:r w:rsidR="00AE6084" w:rsidRPr="00AE6084">
        <w:rPr>
          <w:rStyle w:val="LatinChar"/>
          <w:rFonts w:cs="FrankRuehl"/>
          <w:sz w:val="28"/>
          <w:szCs w:val="28"/>
          <w:rtl/>
          <w:lang w:val="en-GB"/>
        </w:rPr>
        <w:t xml:space="preserve"> ודבר זה שישמעו מה שאמרו עוד </w:t>
      </w:r>
      <w:r w:rsidR="006E5A4E">
        <w:rPr>
          <w:rStyle w:val="LatinChar"/>
          <w:rFonts w:cs="FrankRuehl" w:hint="cs"/>
          <w:sz w:val="28"/>
          <w:szCs w:val="28"/>
          <w:rtl/>
          <w:lang w:val="en-GB"/>
        </w:rPr>
        <w:t>י</w:t>
      </w:r>
      <w:r w:rsidR="00AE6084" w:rsidRPr="00AE6084">
        <w:rPr>
          <w:rStyle w:val="LatinChar"/>
          <w:rFonts w:cs="FrankRuehl"/>
          <w:sz w:val="28"/>
          <w:szCs w:val="28"/>
          <w:rtl/>
          <w:lang w:val="en-GB"/>
        </w:rPr>
        <w:t>היה גורם כי נשים אחרים יבוזו בעליהן</w:t>
      </w:r>
      <w:r w:rsidR="006E5A4E">
        <w:rPr>
          <w:rStyle w:val="LatinChar"/>
          <w:rFonts w:cs="FrankRuehl" w:hint="cs"/>
          <w:sz w:val="28"/>
          <w:szCs w:val="28"/>
          <w:rtl/>
          <w:lang w:val="en-GB"/>
        </w:rPr>
        <w:t>,</w:t>
      </w:r>
      <w:r w:rsidR="00AE6084" w:rsidRPr="00AE6084">
        <w:rPr>
          <w:rStyle w:val="LatinChar"/>
          <w:rFonts w:cs="FrankRuehl"/>
          <w:sz w:val="28"/>
          <w:szCs w:val="28"/>
          <w:rtl/>
          <w:lang w:val="en-GB"/>
        </w:rPr>
        <w:t xml:space="preserve"> </w:t>
      </w:r>
      <w:r w:rsidR="006E5A4E">
        <w:rPr>
          <w:rStyle w:val="LatinChar"/>
          <w:rFonts w:cs="FrankRuehl" w:hint="cs"/>
          <w:sz w:val="28"/>
          <w:szCs w:val="28"/>
          <w:rtl/>
          <w:lang w:val="en-GB"/>
        </w:rPr>
        <w:t>"</w:t>
      </w:r>
      <w:r w:rsidR="00AE6084" w:rsidRPr="00AE6084">
        <w:rPr>
          <w:rStyle w:val="LatinChar"/>
          <w:rFonts w:cs="FrankRuehl"/>
          <w:sz w:val="28"/>
          <w:szCs w:val="28"/>
          <w:rtl/>
          <w:lang w:val="en-GB"/>
        </w:rPr>
        <w:t>וכדי בזיון וקצף</w:t>
      </w:r>
      <w:r w:rsidR="006E5A4E">
        <w:rPr>
          <w:rStyle w:val="LatinChar"/>
          <w:rFonts w:cs="FrankRuehl" w:hint="cs"/>
          <w:sz w:val="28"/>
          <w:szCs w:val="28"/>
          <w:rtl/>
          <w:lang w:val="en-GB"/>
        </w:rPr>
        <w:t>".</w:t>
      </w:r>
      <w:r w:rsidR="00AE6084" w:rsidRPr="00AE6084">
        <w:rPr>
          <w:rStyle w:val="LatinChar"/>
          <w:rFonts w:cs="FrankRuehl"/>
          <w:sz w:val="28"/>
          <w:szCs w:val="28"/>
          <w:rtl/>
          <w:lang w:val="en-GB"/>
        </w:rPr>
        <w:t xml:space="preserve"> </w:t>
      </w:r>
    </w:p>
    <w:p w:rsidR="007244CB" w:rsidRDefault="00BA4B2E" w:rsidP="007244CB">
      <w:pPr>
        <w:jc w:val="both"/>
        <w:rPr>
          <w:rStyle w:val="LatinChar"/>
          <w:rFonts w:hint="cs"/>
          <w:rtl/>
        </w:rPr>
      </w:pPr>
      <w:r w:rsidRPr="00BA4B2E">
        <w:rPr>
          <w:rStyle w:val="LatinChar"/>
          <w:rtl/>
        </w:rPr>
        <w:t>#</w:t>
      </w:r>
      <w:r w:rsidR="00AE6084" w:rsidRPr="00BA4B2E">
        <w:rPr>
          <w:rStyle w:val="Title1"/>
          <w:rtl/>
        </w:rPr>
        <w:t>ומעתה יתורץ</w:t>
      </w:r>
      <w:r w:rsidRPr="00BA4B2E">
        <w:rPr>
          <w:rStyle w:val="LatinChar"/>
          <w:rtl/>
        </w:rPr>
        <w:t>=</w:t>
      </w:r>
      <w:r w:rsidR="00AE6084" w:rsidRPr="00AE6084">
        <w:rPr>
          <w:rStyle w:val="LatinChar"/>
          <w:rFonts w:cs="FrankRuehl"/>
          <w:sz w:val="28"/>
          <w:szCs w:val="28"/>
          <w:rtl/>
          <w:lang w:val="en-GB"/>
        </w:rPr>
        <w:t xml:space="preserve"> ג</w:t>
      </w:r>
      <w:r>
        <w:rPr>
          <w:rStyle w:val="LatinChar"/>
          <w:rFonts w:cs="FrankRuehl" w:hint="cs"/>
          <w:sz w:val="28"/>
          <w:szCs w:val="28"/>
          <w:rtl/>
          <w:lang w:val="en-GB"/>
        </w:rPr>
        <w:t>ם כן</w:t>
      </w:r>
      <w:r w:rsidR="00AE6084" w:rsidRPr="00AE6084">
        <w:rPr>
          <w:rStyle w:val="LatinChar"/>
          <w:rFonts w:cs="FrankRuehl"/>
          <w:sz w:val="28"/>
          <w:szCs w:val="28"/>
          <w:rtl/>
          <w:lang w:val="en-GB"/>
        </w:rPr>
        <w:t xml:space="preserve"> הקושיא</w:t>
      </w:r>
      <w:r>
        <w:rPr>
          <w:rStyle w:val="LatinChar"/>
          <w:rFonts w:cs="FrankRuehl" w:hint="cs"/>
          <w:sz w:val="28"/>
          <w:szCs w:val="28"/>
          <w:rtl/>
          <w:lang w:val="en-GB"/>
        </w:rPr>
        <w:t>,</w:t>
      </w:r>
      <w:r w:rsidR="00AE6084" w:rsidRPr="00AE6084">
        <w:rPr>
          <w:rStyle w:val="LatinChar"/>
          <w:rFonts w:cs="FrankRuehl"/>
          <w:sz w:val="28"/>
          <w:szCs w:val="28"/>
          <w:rtl/>
          <w:lang w:val="en-GB"/>
        </w:rPr>
        <w:t xml:space="preserve"> וכי בשביל שאשה אחת ע</w:t>
      </w:r>
      <w:r>
        <w:rPr>
          <w:rStyle w:val="LatinChar"/>
          <w:rFonts w:cs="FrankRuehl" w:hint="cs"/>
          <w:sz w:val="28"/>
          <w:szCs w:val="28"/>
          <w:rtl/>
          <w:lang w:val="en-GB"/>
        </w:rPr>
        <w:t>ו</w:t>
      </w:r>
      <w:r w:rsidR="00AE6084" w:rsidRPr="00AE6084">
        <w:rPr>
          <w:rStyle w:val="LatinChar"/>
          <w:rFonts w:cs="FrankRuehl"/>
          <w:sz w:val="28"/>
          <w:szCs w:val="28"/>
          <w:rtl/>
          <w:lang w:val="en-GB"/>
        </w:rPr>
        <w:t>תה יהיו הכל נמשכין אחריה</w:t>
      </w:r>
      <w:r>
        <w:rPr>
          <w:rStyle w:val="FootnoteReference"/>
          <w:rFonts w:cs="FrankRuehl"/>
          <w:szCs w:val="28"/>
          <w:rtl/>
        </w:rPr>
        <w:footnoteReference w:id="614"/>
      </w:r>
      <w:r>
        <w:rPr>
          <w:rStyle w:val="LatinChar"/>
          <w:rFonts w:cs="FrankRuehl" w:hint="cs"/>
          <w:sz w:val="28"/>
          <w:szCs w:val="28"/>
          <w:rtl/>
          <w:lang w:val="en-GB"/>
        </w:rPr>
        <w:t>.</w:t>
      </w:r>
      <w:r w:rsidR="00AE6084" w:rsidRPr="00AE6084">
        <w:rPr>
          <w:rStyle w:val="LatinChar"/>
          <w:rFonts w:cs="FrankRuehl"/>
          <w:sz w:val="28"/>
          <w:szCs w:val="28"/>
          <w:rtl/>
          <w:lang w:val="en-GB"/>
        </w:rPr>
        <w:t xml:space="preserve"> שאין הפירוש שתעשה האשה מעשה כנגד בעלה</w:t>
      </w:r>
      <w:r>
        <w:rPr>
          <w:rStyle w:val="LatinChar"/>
          <w:rFonts w:cs="FrankRuehl" w:hint="cs"/>
          <w:sz w:val="28"/>
          <w:szCs w:val="28"/>
          <w:rtl/>
          <w:lang w:val="en-GB"/>
        </w:rPr>
        <w:t>,</w:t>
      </w:r>
      <w:r w:rsidR="00AE6084" w:rsidRPr="00AE6084">
        <w:rPr>
          <w:rStyle w:val="LatinChar"/>
          <w:rFonts w:cs="FrankRuehl"/>
          <w:sz w:val="28"/>
          <w:szCs w:val="28"/>
          <w:rtl/>
          <w:lang w:val="en-GB"/>
        </w:rPr>
        <w:t xml:space="preserve"> רק תאמר לבעלה מה שעשתה ושתי</w:t>
      </w:r>
      <w:r>
        <w:rPr>
          <w:rStyle w:val="LatinChar"/>
          <w:rFonts w:cs="FrankRuehl" w:hint="cs"/>
          <w:sz w:val="28"/>
          <w:szCs w:val="28"/>
          <w:rtl/>
          <w:lang w:val="en-GB"/>
        </w:rPr>
        <w:t>,</w:t>
      </w:r>
      <w:r w:rsidR="00AE6084" w:rsidRPr="00AE6084">
        <w:rPr>
          <w:rStyle w:val="LatinChar"/>
          <w:rFonts w:cs="FrankRuehl"/>
          <w:sz w:val="28"/>
          <w:szCs w:val="28"/>
          <w:rtl/>
          <w:lang w:val="en-GB"/>
        </w:rPr>
        <w:t xml:space="preserve"> ורוצה להתפאר בדבר</w:t>
      </w:r>
      <w:r>
        <w:rPr>
          <w:rStyle w:val="LatinChar"/>
          <w:rFonts w:cs="FrankRuehl" w:hint="cs"/>
          <w:sz w:val="28"/>
          <w:szCs w:val="28"/>
          <w:rtl/>
          <w:lang w:val="en-GB"/>
        </w:rPr>
        <w:t>.</w:t>
      </w:r>
      <w:r w:rsidR="00AE6084" w:rsidRPr="00AE6084">
        <w:rPr>
          <w:rStyle w:val="LatinChar"/>
          <w:rFonts w:cs="FrankRuehl"/>
          <w:sz w:val="28"/>
          <w:szCs w:val="28"/>
          <w:rtl/>
          <w:lang w:val="en-GB"/>
        </w:rPr>
        <w:t xml:space="preserve"> ודבר זה יהיו מחדש זה </w:t>
      </w:r>
      <w:r w:rsidR="00A9754C">
        <w:rPr>
          <w:rStyle w:val="LatinChar"/>
          <w:rFonts w:cs="FrankRuehl" w:hint="cs"/>
          <w:sz w:val="28"/>
          <w:szCs w:val="28"/>
          <w:rtl/>
          <w:lang w:val="en-GB"/>
        </w:rPr>
        <w:t>ב</w:t>
      </w:r>
      <w:r w:rsidR="00AE6084" w:rsidRPr="00AE6084">
        <w:rPr>
          <w:rStyle w:val="LatinChar"/>
          <w:rFonts w:cs="FrankRuehl"/>
          <w:sz w:val="28"/>
          <w:szCs w:val="28"/>
          <w:rtl/>
          <w:lang w:val="en-GB"/>
        </w:rPr>
        <w:t xml:space="preserve">זיון וקצף </w:t>
      </w:r>
      <w:r w:rsidR="009140BA">
        <w:rPr>
          <w:rStyle w:val="LatinChar"/>
          <w:rFonts w:cs="FrankRuehl" w:hint="cs"/>
          <w:sz w:val="28"/>
          <w:szCs w:val="28"/>
          <w:rtl/>
          <w:lang w:val="en-GB"/>
        </w:rPr>
        <w:t>ל</w:t>
      </w:r>
      <w:r w:rsidR="00AE6084" w:rsidRPr="00AE6084">
        <w:rPr>
          <w:rStyle w:val="LatinChar"/>
          <w:rFonts w:cs="FrankRuehl"/>
          <w:sz w:val="28"/>
          <w:szCs w:val="28"/>
          <w:rtl/>
          <w:lang w:val="en-GB"/>
        </w:rPr>
        <w:t>אחרים</w:t>
      </w:r>
      <w:r w:rsidR="009140BA">
        <w:rPr>
          <w:rStyle w:val="LatinChar"/>
          <w:rFonts w:cs="FrankRuehl" w:hint="cs"/>
          <w:sz w:val="28"/>
          <w:szCs w:val="28"/>
          <w:rtl/>
          <w:lang w:val="en-GB"/>
        </w:rPr>
        <w:t>*</w:t>
      </w:r>
      <w:r w:rsidR="00AE6084" w:rsidRPr="00AE6084">
        <w:rPr>
          <w:rStyle w:val="LatinChar"/>
          <w:rFonts w:cs="FrankRuehl"/>
          <w:sz w:val="28"/>
          <w:szCs w:val="28"/>
          <w:rtl/>
          <w:lang w:val="en-GB"/>
        </w:rPr>
        <w:t xml:space="preserve"> כאשר ישמעו שיהיו מתפארים בזה</w:t>
      </w:r>
      <w:r>
        <w:rPr>
          <w:rStyle w:val="LatinChar"/>
          <w:rFonts w:cs="FrankRuehl" w:hint="cs"/>
          <w:sz w:val="28"/>
          <w:szCs w:val="28"/>
          <w:rtl/>
          <w:lang w:val="en-GB"/>
        </w:rPr>
        <w:t>,</w:t>
      </w:r>
      <w:r w:rsidR="00AE6084" w:rsidRPr="00AE6084">
        <w:rPr>
          <w:rStyle w:val="LatinChar"/>
          <w:rFonts w:cs="FrankRuehl"/>
          <w:sz w:val="28"/>
          <w:szCs w:val="28"/>
          <w:rtl/>
          <w:lang w:val="en-GB"/>
        </w:rPr>
        <w:t xml:space="preserve"> ולכ</w:t>
      </w:r>
      <w:r w:rsidR="00C71D71">
        <w:rPr>
          <w:rStyle w:val="LatinChar"/>
          <w:rFonts w:cs="FrankRuehl" w:hint="cs"/>
          <w:sz w:val="28"/>
          <w:szCs w:val="28"/>
          <w:rtl/>
          <w:lang w:val="en-GB"/>
        </w:rPr>
        <w:t>ן</w:t>
      </w:r>
      <w:r w:rsidR="00AE6084" w:rsidRPr="00AE6084">
        <w:rPr>
          <w:rStyle w:val="LatinChar"/>
          <w:rFonts w:cs="FrankRuehl"/>
          <w:sz w:val="28"/>
          <w:szCs w:val="28"/>
          <w:rtl/>
          <w:lang w:val="en-GB"/>
        </w:rPr>
        <w:t xml:space="preserve"> אמר </w:t>
      </w:r>
      <w:r>
        <w:rPr>
          <w:rStyle w:val="LatinChar"/>
          <w:rFonts w:cs="FrankRuehl" w:hint="cs"/>
          <w:sz w:val="28"/>
          <w:szCs w:val="28"/>
          <w:rtl/>
          <w:lang w:val="en-GB"/>
        </w:rPr>
        <w:t>"</w:t>
      </w:r>
      <w:r w:rsidR="00AE6084" w:rsidRPr="00AE6084">
        <w:rPr>
          <w:rStyle w:val="LatinChar"/>
          <w:rFonts w:cs="FrankRuehl"/>
          <w:sz w:val="28"/>
          <w:szCs w:val="28"/>
          <w:rtl/>
          <w:lang w:val="en-GB"/>
        </w:rPr>
        <w:t xml:space="preserve">והיום </w:t>
      </w:r>
      <w:r>
        <w:rPr>
          <w:rStyle w:val="LatinChar"/>
          <w:rFonts w:cs="FrankRuehl" w:hint="cs"/>
          <w:sz w:val="28"/>
          <w:szCs w:val="28"/>
          <w:rtl/>
          <w:lang w:val="en-GB"/>
        </w:rPr>
        <w:t xml:space="preserve">[הזה] </w:t>
      </w:r>
      <w:r w:rsidR="00AE6084" w:rsidRPr="00AE6084">
        <w:rPr>
          <w:rStyle w:val="LatinChar"/>
          <w:rFonts w:cs="FrankRuehl"/>
          <w:sz w:val="28"/>
          <w:szCs w:val="28"/>
          <w:rtl/>
          <w:lang w:val="en-GB"/>
        </w:rPr>
        <w:t>תאמרנה וגו'</w:t>
      </w:r>
      <w:r>
        <w:rPr>
          <w:rStyle w:val="LatinChar"/>
          <w:rFonts w:cs="FrankRuehl" w:hint="cs"/>
          <w:sz w:val="28"/>
          <w:szCs w:val="28"/>
          <w:rtl/>
          <w:lang w:val="en-GB"/>
        </w:rPr>
        <w:t>".</w:t>
      </w:r>
      <w:r w:rsidR="005D7689">
        <w:rPr>
          <w:rStyle w:val="LatinChar"/>
          <w:rFonts w:cs="FrankRuehl" w:hint="cs"/>
          <w:sz w:val="28"/>
          <w:szCs w:val="28"/>
          <w:rtl/>
          <w:lang w:val="en-GB"/>
        </w:rPr>
        <w:t xml:space="preserve"> </w:t>
      </w:r>
    </w:p>
    <w:p w:rsidR="00EA0258" w:rsidRDefault="005D7689" w:rsidP="0058557A">
      <w:pPr>
        <w:jc w:val="both"/>
        <w:rPr>
          <w:rStyle w:val="LatinChar"/>
          <w:rFonts w:cs="FrankRuehl" w:hint="cs"/>
          <w:sz w:val="28"/>
          <w:szCs w:val="28"/>
          <w:rtl/>
          <w:lang w:val="en-GB"/>
        </w:rPr>
      </w:pPr>
      <w:r w:rsidRPr="005D7689">
        <w:rPr>
          <w:rStyle w:val="LatinChar"/>
          <w:rtl/>
        </w:rPr>
        <w:t>#</w:t>
      </w:r>
      <w:r w:rsidRPr="005D7689">
        <w:rPr>
          <w:rStyle w:val="Title1"/>
          <w:rFonts w:hint="cs"/>
          <w:rtl/>
        </w:rPr>
        <w:t>"</w:t>
      </w:r>
      <w:r w:rsidRPr="005D7689">
        <w:rPr>
          <w:rStyle w:val="Title1"/>
          <w:rtl/>
          <w:lang w:val="en-GB"/>
        </w:rPr>
        <w:t>אם על</w:t>
      </w:r>
      <w:r w:rsidRPr="005D7689">
        <w:rPr>
          <w:rStyle w:val="LatinChar"/>
          <w:rtl/>
        </w:rPr>
        <w:t>=</w:t>
      </w:r>
      <w:r w:rsidRPr="005D7689">
        <w:rPr>
          <w:rStyle w:val="LatinChar"/>
          <w:rFonts w:cs="FrankRuehl"/>
          <w:sz w:val="28"/>
          <w:szCs w:val="28"/>
          <w:rtl/>
          <w:lang w:val="en-GB"/>
        </w:rPr>
        <w:t xml:space="preserve"> המלך טוב ויכתב בדתי פרס ומדי ולא יעבור</w:t>
      </w:r>
      <w:r>
        <w:rPr>
          <w:rStyle w:val="LatinChar"/>
          <w:rFonts w:cs="FrankRuehl" w:hint="cs"/>
          <w:sz w:val="28"/>
          <w:szCs w:val="28"/>
          <w:rtl/>
          <w:lang w:val="en-GB"/>
        </w:rPr>
        <w:t>"</w:t>
      </w:r>
      <w:r w:rsidRPr="005D7689">
        <w:rPr>
          <w:rStyle w:val="LatinChar"/>
          <w:rFonts w:cs="FrankRuehl"/>
          <w:sz w:val="28"/>
          <w:szCs w:val="28"/>
          <w:rtl/>
          <w:lang w:val="en-GB"/>
        </w:rPr>
        <w:t xml:space="preserve"> </w:t>
      </w:r>
      <w:r w:rsidRPr="005D7689">
        <w:rPr>
          <w:rStyle w:val="LatinChar"/>
          <w:rFonts w:cs="Dbs-Rashi"/>
          <w:szCs w:val="20"/>
          <w:rtl/>
          <w:lang w:val="en-GB"/>
        </w:rPr>
        <w:t>(</w:t>
      </w:r>
      <w:r w:rsidRPr="005D7689">
        <w:rPr>
          <w:rStyle w:val="LatinChar"/>
          <w:rFonts w:cs="Dbs-Rashi" w:hint="cs"/>
          <w:szCs w:val="20"/>
          <w:rtl/>
          <w:lang w:val="en-GB"/>
        </w:rPr>
        <w:t>פסוק</w:t>
      </w:r>
      <w:r w:rsidRPr="005D7689">
        <w:rPr>
          <w:rStyle w:val="LatinChar"/>
          <w:rFonts w:cs="Dbs-Rashi"/>
          <w:szCs w:val="20"/>
          <w:rtl/>
          <w:lang w:val="en-GB"/>
        </w:rPr>
        <w:t xml:space="preserve"> יט)</w:t>
      </w:r>
      <w:r>
        <w:rPr>
          <w:rStyle w:val="LatinChar"/>
          <w:rFonts w:cs="FrankRuehl" w:hint="cs"/>
          <w:sz w:val="28"/>
          <w:szCs w:val="28"/>
          <w:rtl/>
          <w:lang w:val="en-GB"/>
        </w:rPr>
        <w:t>.</w:t>
      </w:r>
      <w:r w:rsidRPr="005D7689">
        <w:rPr>
          <w:rStyle w:val="LatinChar"/>
          <w:rFonts w:cs="FrankRuehl"/>
          <w:sz w:val="28"/>
          <w:szCs w:val="28"/>
          <w:rtl/>
          <w:lang w:val="en-GB"/>
        </w:rPr>
        <w:t xml:space="preserve"> רצה לומר שיכתוב בדתי פרס ומדי שכך נפסק לושתי המלכה</w:t>
      </w:r>
      <w:r w:rsidR="007244CB">
        <w:rPr>
          <w:rStyle w:val="LatinChar"/>
          <w:rFonts w:cs="FrankRuehl" w:hint="cs"/>
          <w:sz w:val="28"/>
          <w:szCs w:val="28"/>
          <w:rtl/>
          <w:lang w:val="en-GB"/>
        </w:rPr>
        <w:t>,</w:t>
      </w:r>
      <w:r w:rsidRPr="005D7689">
        <w:rPr>
          <w:rStyle w:val="LatinChar"/>
          <w:rFonts w:cs="FrankRuehl"/>
          <w:sz w:val="28"/>
          <w:szCs w:val="28"/>
          <w:rtl/>
          <w:lang w:val="en-GB"/>
        </w:rPr>
        <w:t xml:space="preserve"> וכיון שנכתב פסק זה בדתי פרס</w:t>
      </w:r>
      <w:r w:rsidR="007244CB">
        <w:rPr>
          <w:rStyle w:val="LatinChar"/>
          <w:rFonts w:cs="FrankRuehl" w:hint="cs"/>
          <w:sz w:val="28"/>
          <w:szCs w:val="28"/>
          <w:rtl/>
          <w:lang w:val="en-GB"/>
        </w:rPr>
        <w:t>,</w:t>
      </w:r>
      <w:r w:rsidRPr="005D7689">
        <w:rPr>
          <w:rStyle w:val="LatinChar"/>
          <w:rFonts w:cs="FrankRuehl"/>
          <w:sz w:val="28"/>
          <w:szCs w:val="28"/>
          <w:rtl/>
          <w:lang w:val="en-GB"/>
        </w:rPr>
        <w:t xml:space="preserve"> ולא בדברי הימים שלהם</w:t>
      </w:r>
      <w:r w:rsidR="00954813">
        <w:rPr>
          <w:rStyle w:val="FootnoteReference"/>
          <w:rFonts w:cs="FrankRuehl"/>
          <w:szCs w:val="28"/>
          <w:rtl/>
        </w:rPr>
        <w:footnoteReference w:id="615"/>
      </w:r>
      <w:r w:rsidR="007244CB">
        <w:rPr>
          <w:rStyle w:val="LatinChar"/>
          <w:rFonts w:cs="FrankRuehl" w:hint="cs"/>
          <w:sz w:val="28"/>
          <w:szCs w:val="28"/>
          <w:rtl/>
          <w:lang w:val="en-GB"/>
        </w:rPr>
        <w:t>,</w:t>
      </w:r>
      <w:r w:rsidRPr="005D7689">
        <w:rPr>
          <w:rStyle w:val="LatinChar"/>
          <w:rFonts w:cs="FrankRuehl"/>
          <w:sz w:val="28"/>
          <w:szCs w:val="28"/>
          <w:rtl/>
          <w:lang w:val="en-GB"/>
        </w:rPr>
        <w:t xml:space="preserve"> לא יעבור הפסק הזה</w:t>
      </w:r>
      <w:r w:rsidR="0050223F">
        <w:rPr>
          <w:rStyle w:val="FootnoteReference"/>
          <w:rFonts w:cs="FrankRuehl"/>
          <w:szCs w:val="28"/>
          <w:rtl/>
        </w:rPr>
        <w:footnoteReference w:id="616"/>
      </w:r>
      <w:r w:rsidR="007244CB">
        <w:rPr>
          <w:rStyle w:val="LatinChar"/>
          <w:rFonts w:cs="FrankRuehl" w:hint="cs"/>
          <w:sz w:val="28"/>
          <w:szCs w:val="28"/>
          <w:rtl/>
          <w:lang w:val="en-GB"/>
        </w:rPr>
        <w:t>,</w:t>
      </w:r>
      <w:r w:rsidRPr="005D7689">
        <w:rPr>
          <w:rStyle w:val="LatinChar"/>
          <w:rFonts w:cs="FrankRuehl"/>
          <w:sz w:val="28"/>
          <w:szCs w:val="28"/>
          <w:rtl/>
          <w:lang w:val="en-GB"/>
        </w:rPr>
        <w:t xml:space="preserve"> כמו שלא יעברו שאר הדתות שנכתבו בדתות פרס ומדי</w:t>
      </w:r>
      <w:r w:rsidR="00832370">
        <w:rPr>
          <w:rStyle w:val="FootnoteReference"/>
          <w:rFonts w:cs="FrankRuehl"/>
          <w:szCs w:val="28"/>
          <w:rtl/>
        </w:rPr>
        <w:footnoteReference w:id="617"/>
      </w:r>
      <w:r w:rsidR="007244CB">
        <w:rPr>
          <w:rStyle w:val="LatinChar"/>
          <w:rFonts w:cs="FrankRuehl" w:hint="cs"/>
          <w:sz w:val="28"/>
          <w:szCs w:val="28"/>
          <w:rtl/>
          <w:lang w:val="en-GB"/>
        </w:rPr>
        <w:t>.</w:t>
      </w:r>
      <w:r w:rsidRPr="005D7689">
        <w:rPr>
          <w:rStyle w:val="LatinChar"/>
          <w:rFonts w:cs="FrankRuehl"/>
          <w:sz w:val="28"/>
          <w:szCs w:val="28"/>
          <w:rtl/>
          <w:lang w:val="en-GB"/>
        </w:rPr>
        <w:t xml:space="preserve"> </w:t>
      </w:r>
      <w:r w:rsidR="001C5416">
        <w:rPr>
          <w:rStyle w:val="LatinChar"/>
          <w:rFonts w:cs="FrankRuehl" w:hint="cs"/>
          <w:sz w:val="28"/>
          <w:szCs w:val="28"/>
          <w:rtl/>
          <w:lang w:val="en-GB"/>
        </w:rPr>
        <w:t>"</w:t>
      </w:r>
      <w:r w:rsidRPr="005D7689">
        <w:rPr>
          <w:rStyle w:val="LatinChar"/>
          <w:rFonts w:cs="FrankRuehl"/>
          <w:sz w:val="28"/>
          <w:szCs w:val="28"/>
          <w:rtl/>
          <w:lang w:val="en-GB"/>
        </w:rPr>
        <w:t>אשר לא תבא ושתי גו</w:t>
      </w:r>
      <w:r w:rsidR="001C5416">
        <w:rPr>
          <w:rStyle w:val="LatinChar"/>
          <w:rFonts w:cs="FrankRuehl" w:hint="cs"/>
          <w:sz w:val="28"/>
          <w:szCs w:val="28"/>
          <w:rtl/>
          <w:lang w:val="en-GB"/>
        </w:rPr>
        <w:t>'"</w:t>
      </w:r>
      <w:r w:rsidRPr="005D7689">
        <w:rPr>
          <w:rStyle w:val="LatinChar"/>
          <w:rFonts w:cs="FrankRuehl"/>
          <w:sz w:val="28"/>
          <w:szCs w:val="28"/>
          <w:rtl/>
          <w:lang w:val="en-GB"/>
        </w:rPr>
        <w:t xml:space="preserve"> על זה נפסק לה הדין</w:t>
      </w:r>
      <w:r w:rsidR="0058557A">
        <w:rPr>
          <w:rStyle w:val="FootnoteReference"/>
          <w:rFonts w:cs="FrankRuehl"/>
          <w:szCs w:val="28"/>
          <w:rtl/>
        </w:rPr>
        <w:footnoteReference w:id="618"/>
      </w:r>
      <w:r w:rsidR="001C5416">
        <w:rPr>
          <w:rStyle w:val="LatinChar"/>
          <w:rFonts w:cs="FrankRuehl" w:hint="cs"/>
          <w:sz w:val="28"/>
          <w:szCs w:val="28"/>
          <w:rtl/>
          <w:lang w:val="en-GB"/>
        </w:rPr>
        <w:t>,</w:t>
      </w:r>
      <w:r w:rsidRPr="005D7689">
        <w:rPr>
          <w:rStyle w:val="LatinChar"/>
          <w:rFonts w:cs="FrankRuehl"/>
          <w:sz w:val="28"/>
          <w:szCs w:val="28"/>
          <w:rtl/>
          <w:lang w:val="en-GB"/>
        </w:rPr>
        <w:t xml:space="preserve"> כך פירוש</w:t>
      </w:r>
      <w:r w:rsidR="001C5416">
        <w:rPr>
          <w:rStyle w:val="LatinChar"/>
          <w:rFonts w:cs="FrankRuehl" w:hint="cs"/>
          <w:sz w:val="28"/>
          <w:szCs w:val="28"/>
          <w:rtl/>
          <w:lang w:val="en-GB"/>
        </w:rPr>
        <w:t>ו.</w:t>
      </w:r>
      <w:r w:rsidRPr="005D7689">
        <w:rPr>
          <w:rStyle w:val="LatinChar"/>
          <w:rFonts w:cs="FrankRuehl"/>
          <w:sz w:val="28"/>
          <w:szCs w:val="28"/>
          <w:rtl/>
          <w:lang w:val="en-GB"/>
        </w:rPr>
        <w:t xml:space="preserve"> ואף על גב שאין דרך לכתוב בדתי פרס ומדי רק דבר שהוא דין ודת</w:t>
      </w:r>
      <w:r w:rsidR="00EA0258">
        <w:rPr>
          <w:rStyle w:val="FootnoteReference"/>
          <w:rFonts w:cs="FrankRuehl"/>
          <w:szCs w:val="28"/>
          <w:rtl/>
        </w:rPr>
        <w:footnoteReference w:id="619"/>
      </w:r>
      <w:r w:rsidR="00EA0258">
        <w:rPr>
          <w:rStyle w:val="LatinChar"/>
          <w:rFonts w:cs="FrankRuehl" w:hint="cs"/>
          <w:sz w:val="28"/>
          <w:szCs w:val="28"/>
          <w:rtl/>
          <w:lang w:val="en-GB"/>
        </w:rPr>
        <w:t>,</w:t>
      </w:r>
      <w:r w:rsidRPr="005D7689">
        <w:rPr>
          <w:rStyle w:val="LatinChar"/>
          <w:rFonts w:cs="FrankRuehl"/>
          <w:sz w:val="28"/>
          <w:szCs w:val="28"/>
          <w:rtl/>
          <w:lang w:val="en-GB"/>
        </w:rPr>
        <w:t xml:space="preserve"> ודבר זה שאינו רק מעשה שהיה</w:t>
      </w:r>
      <w:r w:rsidR="00EA0258">
        <w:rPr>
          <w:rStyle w:val="LatinChar"/>
          <w:rFonts w:cs="FrankRuehl" w:hint="cs"/>
          <w:sz w:val="28"/>
          <w:szCs w:val="28"/>
          <w:rtl/>
          <w:lang w:val="en-GB"/>
        </w:rPr>
        <w:t>,</w:t>
      </w:r>
      <w:r w:rsidRPr="005D7689">
        <w:rPr>
          <w:rStyle w:val="LatinChar"/>
          <w:rFonts w:cs="FrankRuehl"/>
          <w:sz w:val="28"/>
          <w:szCs w:val="28"/>
          <w:rtl/>
          <w:lang w:val="en-GB"/>
        </w:rPr>
        <w:t xml:space="preserve"> אין עוד לכתוב זה רק בדברי הימים</w:t>
      </w:r>
      <w:r w:rsidR="00EA0258">
        <w:rPr>
          <w:rStyle w:val="LatinChar"/>
          <w:rFonts w:cs="FrankRuehl" w:hint="cs"/>
          <w:sz w:val="28"/>
          <w:szCs w:val="28"/>
          <w:rtl/>
          <w:lang w:val="en-GB"/>
        </w:rPr>
        <w:t>.</w:t>
      </w:r>
      <w:r w:rsidRPr="005D7689">
        <w:rPr>
          <w:rStyle w:val="LatinChar"/>
          <w:rFonts w:cs="FrankRuehl"/>
          <w:sz w:val="28"/>
          <w:szCs w:val="28"/>
          <w:rtl/>
          <w:lang w:val="en-GB"/>
        </w:rPr>
        <w:t xml:space="preserve"> כי</w:t>
      </w:r>
      <w:r w:rsidR="00EA0258">
        <w:rPr>
          <w:rStyle w:val="FootnoteReference"/>
          <w:rFonts w:cs="FrankRuehl"/>
          <w:szCs w:val="28"/>
          <w:rtl/>
        </w:rPr>
        <w:footnoteReference w:id="620"/>
      </w:r>
      <w:r w:rsidRPr="005D7689">
        <w:rPr>
          <w:rStyle w:val="LatinChar"/>
          <w:rFonts w:cs="FrankRuehl"/>
          <w:sz w:val="28"/>
          <w:szCs w:val="28"/>
          <w:rtl/>
          <w:lang w:val="en-GB"/>
        </w:rPr>
        <w:t xml:space="preserve"> דבר זה גם כן פסק דין</w:t>
      </w:r>
      <w:r w:rsidR="00EA0258">
        <w:rPr>
          <w:rStyle w:val="LatinChar"/>
          <w:rFonts w:cs="FrankRuehl" w:hint="cs"/>
          <w:sz w:val="28"/>
          <w:szCs w:val="28"/>
          <w:rtl/>
          <w:lang w:val="en-GB"/>
        </w:rPr>
        <w:t>,</w:t>
      </w:r>
      <w:r w:rsidRPr="005D7689">
        <w:rPr>
          <w:rStyle w:val="LatinChar"/>
          <w:rFonts w:cs="FrankRuehl"/>
          <w:sz w:val="28"/>
          <w:szCs w:val="28"/>
          <w:rtl/>
          <w:lang w:val="en-GB"/>
        </w:rPr>
        <w:t xml:space="preserve"> שפסקו דין ועשו מעשה אף למלכה</w:t>
      </w:r>
      <w:r w:rsidR="00EA0258">
        <w:rPr>
          <w:rStyle w:val="LatinChar"/>
          <w:rFonts w:cs="FrankRuehl" w:hint="cs"/>
          <w:sz w:val="28"/>
          <w:szCs w:val="28"/>
          <w:rtl/>
          <w:lang w:val="en-GB"/>
        </w:rPr>
        <w:t>,</w:t>
      </w:r>
      <w:r w:rsidRPr="005D7689">
        <w:rPr>
          <w:rStyle w:val="LatinChar"/>
          <w:rFonts w:cs="FrankRuehl"/>
          <w:sz w:val="28"/>
          <w:szCs w:val="28"/>
          <w:rtl/>
          <w:lang w:val="en-GB"/>
        </w:rPr>
        <w:t xml:space="preserve"> אם כן הוא דת ודין לגמרי</w:t>
      </w:r>
      <w:r w:rsidR="0058557A">
        <w:rPr>
          <w:rStyle w:val="FootnoteReference"/>
          <w:rFonts w:cs="FrankRuehl"/>
          <w:szCs w:val="28"/>
          <w:rtl/>
        </w:rPr>
        <w:footnoteReference w:id="621"/>
      </w:r>
      <w:r w:rsidR="00EA0258">
        <w:rPr>
          <w:rStyle w:val="LatinChar"/>
          <w:rFonts w:cs="FrankRuehl" w:hint="cs"/>
          <w:sz w:val="28"/>
          <w:szCs w:val="28"/>
          <w:rtl/>
          <w:lang w:val="en-GB"/>
        </w:rPr>
        <w:t>.</w:t>
      </w:r>
      <w:r w:rsidR="0058557A">
        <w:rPr>
          <w:rStyle w:val="LatinChar"/>
          <w:rFonts w:cs="FrankRuehl" w:hint="cs"/>
          <w:sz w:val="28"/>
          <w:szCs w:val="28"/>
          <w:rtl/>
          <w:lang w:val="en-GB"/>
        </w:rPr>
        <w:t xml:space="preserve"> </w:t>
      </w:r>
      <w:r w:rsidRPr="005D7689">
        <w:rPr>
          <w:rStyle w:val="LatinChar"/>
          <w:rFonts w:cs="FrankRuehl"/>
          <w:sz w:val="28"/>
          <w:szCs w:val="28"/>
          <w:rtl/>
          <w:lang w:val="en-GB"/>
        </w:rPr>
        <w:t xml:space="preserve"> </w:t>
      </w:r>
    </w:p>
    <w:p w:rsidR="006C2079" w:rsidRDefault="00B41F59" w:rsidP="00F42558">
      <w:pPr>
        <w:jc w:val="both"/>
        <w:rPr>
          <w:rStyle w:val="LatinChar"/>
          <w:rFonts w:cs="FrankRuehl" w:hint="cs"/>
          <w:sz w:val="28"/>
          <w:szCs w:val="28"/>
          <w:rtl/>
          <w:lang w:val="en-GB"/>
        </w:rPr>
      </w:pPr>
      <w:r w:rsidRPr="00B41F59">
        <w:rPr>
          <w:rStyle w:val="LatinChar"/>
          <w:rtl/>
        </w:rPr>
        <w:t>#</w:t>
      </w:r>
      <w:r w:rsidR="005D7689" w:rsidRPr="00B41F59">
        <w:rPr>
          <w:rStyle w:val="Title1"/>
          <w:rtl/>
        </w:rPr>
        <w:t>ומה שלא</w:t>
      </w:r>
      <w:r w:rsidRPr="00B41F59">
        <w:rPr>
          <w:rStyle w:val="LatinChar"/>
          <w:rtl/>
        </w:rPr>
        <w:t>=</w:t>
      </w:r>
      <w:r w:rsidR="005D7689" w:rsidRPr="005D7689">
        <w:rPr>
          <w:rStyle w:val="LatinChar"/>
          <w:rFonts w:cs="FrankRuehl"/>
          <w:sz w:val="28"/>
          <w:szCs w:val="28"/>
          <w:rtl/>
          <w:lang w:val="en-GB"/>
        </w:rPr>
        <w:t xml:space="preserve"> אמר </w:t>
      </w:r>
      <w:r>
        <w:rPr>
          <w:rStyle w:val="LatinChar"/>
          <w:rFonts w:cs="FrankRuehl" w:hint="cs"/>
          <w:sz w:val="28"/>
          <w:szCs w:val="28"/>
          <w:rtl/>
          <w:lang w:val="en-GB"/>
        </w:rPr>
        <w:t>"</w:t>
      </w:r>
      <w:r w:rsidR="005D7689" w:rsidRPr="005D7689">
        <w:rPr>
          <w:rStyle w:val="LatinChar"/>
          <w:rFonts w:cs="FrankRuehl"/>
          <w:sz w:val="28"/>
          <w:szCs w:val="28"/>
          <w:rtl/>
          <w:lang w:val="en-GB"/>
        </w:rPr>
        <w:t>המלכה ושתי</w:t>
      </w:r>
      <w:r>
        <w:rPr>
          <w:rStyle w:val="LatinChar"/>
          <w:rFonts w:cs="FrankRuehl" w:hint="cs"/>
          <w:sz w:val="28"/>
          <w:szCs w:val="28"/>
          <w:rtl/>
          <w:lang w:val="en-GB"/>
        </w:rPr>
        <w:t>",</w:t>
      </w:r>
      <w:r w:rsidR="005D7689" w:rsidRPr="005D7689">
        <w:rPr>
          <w:rStyle w:val="LatinChar"/>
          <w:rFonts w:cs="FrankRuehl"/>
          <w:sz w:val="28"/>
          <w:szCs w:val="28"/>
          <w:rtl/>
          <w:lang w:val="en-GB"/>
        </w:rPr>
        <w:t xml:space="preserve"> כמו שאמר לפני זה </w:t>
      </w:r>
      <w:r w:rsidRPr="00B41F59">
        <w:rPr>
          <w:rStyle w:val="LatinChar"/>
          <w:rFonts w:cs="Dbs-Rashi" w:hint="cs"/>
          <w:szCs w:val="20"/>
          <w:rtl/>
          <w:lang w:val="en-GB"/>
        </w:rPr>
        <w:t>(</w:t>
      </w:r>
      <w:r>
        <w:rPr>
          <w:rStyle w:val="LatinChar"/>
          <w:rFonts w:cs="Dbs-Rashi" w:hint="cs"/>
          <w:szCs w:val="20"/>
          <w:rtl/>
          <w:lang w:val="en-GB"/>
        </w:rPr>
        <w:t>פסוק יב</w:t>
      </w:r>
      <w:r w:rsidRPr="00B41F59">
        <w:rPr>
          <w:rStyle w:val="LatinChar"/>
          <w:rFonts w:cs="Dbs-Rashi" w:hint="cs"/>
          <w:szCs w:val="20"/>
          <w:rtl/>
          <w:lang w:val="en-GB"/>
        </w:rPr>
        <w:t>)</w:t>
      </w:r>
      <w:r>
        <w:rPr>
          <w:rStyle w:val="LatinChar"/>
          <w:rFonts w:cs="FrankRuehl" w:hint="cs"/>
          <w:sz w:val="28"/>
          <w:szCs w:val="28"/>
          <w:rtl/>
          <w:lang w:val="en-GB"/>
        </w:rPr>
        <w:t xml:space="preserve"> "</w:t>
      </w:r>
      <w:r w:rsidR="005D7689" w:rsidRPr="005D7689">
        <w:rPr>
          <w:rStyle w:val="LatinChar"/>
          <w:rFonts w:cs="FrankRuehl"/>
          <w:sz w:val="28"/>
          <w:szCs w:val="28"/>
          <w:rtl/>
          <w:lang w:val="en-GB"/>
        </w:rPr>
        <w:t>ותמאן המלכה ושתי</w:t>
      </w:r>
      <w:r>
        <w:rPr>
          <w:rStyle w:val="LatinChar"/>
          <w:rFonts w:cs="FrankRuehl" w:hint="cs"/>
          <w:sz w:val="28"/>
          <w:szCs w:val="28"/>
          <w:rtl/>
          <w:lang w:val="en-GB"/>
        </w:rPr>
        <w:t>",</w:t>
      </w:r>
      <w:r w:rsidR="005D7689" w:rsidRPr="005D7689">
        <w:rPr>
          <w:rStyle w:val="LatinChar"/>
          <w:rFonts w:cs="FrankRuehl"/>
          <w:sz w:val="28"/>
          <w:szCs w:val="28"/>
          <w:rtl/>
          <w:lang w:val="en-GB"/>
        </w:rPr>
        <w:t xml:space="preserve"> וכאן אמר </w:t>
      </w:r>
      <w:r>
        <w:rPr>
          <w:rStyle w:val="LatinChar"/>
          <w:rFonts w:cs="FrankRuehl" w:hint="cs"/>
          <w:sz w:val="28"/>
          <w:szCs w:val="28"/>
          <w:rtl/>
          <w:lang w:val="en-GB"/>
        </w:rPr>
        <w:t>"</w:t>
      </w:r>
      <w:r w:rsidR="005D7689" w:rsidRPr="005D7689">
        <w:rPr>
          <w:rStyle w:val="LatinChar"/>
          <w:rFonts w:cs="FrankRuehl"/>
          <w:sz w:val="28"/>
          <w:szCs w:val="28"/>
          <w:rtl/>
          <w:lang w:val="en-GB"/>
        </w:rPr>
        <w:t>אשר לא תבוא ושתי</w:t>
      </w:r>
      <w:r>
        <w:rPr>
          <w:rStyle w:val="LatinChar"/>
          <w:rFonts w:cs="FrankRuehl" w:hint="cs"/>
          <w:sz w:val="28"/>
          <w:szCs w:val="28"/>
          <w:rtl/>
          <w:lang w:val="en-GB"/>
        </w:rPr>
        <w:t>"</w:t>
      </w:r>
      <w:r>
        <w:rPr>
          <w:rStyle w:val="FootnoteReference"/>
          <w:rFonts w:cs="FrankRuehl"/>
          <w:szCs w:val="28"/>
          <w:rtl/>
        </w:rPr>
        <w:footnoteReference w:id="622"/>
      </w:r>
      <w:r>
        <w:rPr>
          <w:rStyle w:val="LatinChar"/>
          <w:rFonts w:cs="FrankRuehl" w:hint="cs"/>
          <w:sz w:val="28"/>
          <w:szCs w:val="28"/>
          <w:rtl/>
          <w:lang w:val="en-GB"/>
        </w:rPr>
        <w:t>.</w:t>
      </w:r>
      <w:r w:rsidR="005D7689" w:rsidRPr="005D7689">
        <w:rPr>
          <w:rStyle w:val="LatinChar"/>
          <w:rFonts w:cs="FrankRuehl"/>
          <w:sz w:val="28"/>
          <w:szCs w:val="28"/>
          <w:rtl/>
          <w:lang w:val="en-GB"/>
        </w:rPr>
        <w:t xml:space="preserve"> פיר</w:t>
      </w:r>
      <w:r w:rsidR="00BC31C3">
        <w:rPr>
          <w:rStyle w:val="LatinChar"/>
          <w:rFonts w:cs="FrankRuehl" w:hint="cs"/>
          <w:sz w:val="28"/>
          <w:szCs w:val="28"/>
          <w:rtl/>
          <w:lang w:val="en-GB"/>
        </w:rPr>
        <w:t>ו</w:t>
      </w:r>
      <w:r w:rsidR="005D7689" w:rsidRPr="005D7689">
        <w:rPr>
          <w:rStyle w:val="LatinChar"/>
          <w:rFonts w:cs="FrankRuehl"/>
          <w:sz w:val="28"/>
          <w:szCs w:val="28"/>
          <w:rtl/>
          <w:lang w:val="en-GB"/>
        </w:rPr>
        <w:t>ש זה כמו שאמרנו</w:t>
      </w:r>
      <w:r w:rsidR="0046444E">
        <w:rPr>
          <w:rStyle w:val="FootnoteReference"/>
          <w:rFonts w:cs="FrankRuehl"/>
          <w:szCs w:val="28"/>
          <w:rtl/>
        </w:rPr>
        <w:footnoteReference w:id="623"/>
      </w:r>
      <w:r w:rsidR="00BA400E">
        <w:rPr>
          <w:rStyle w:val="LatinChar"/>
          <w:rFonts w:cs="FrankRuehl" w:hint="cs"/>
          <w:sz w:val="28"/>
          <w:szCs w:val="28"/>
          <w:rtl/>
          <w:lang w:val="en-GB"/>
        </w:rPr>
        <w:t>,</w:t>
      </w:r>
      <w:r w:rsidR="005D7689" w:rsidRPr="005D7689">
        <w:rPr>
          <w:rStyle w:val="LatinChar"/>
          <w:rFonts w:cs="FrankRuehl"/>
          <w:sz w:val="28"/>
          <w:szCs w:val="28"/>
          <w:rtl/>
          <w:lang w:val="en-GB"/>
        </w:rPr>
        <w:t xml:space="preserve"> כי היא היתה הדיוטית</w:t>
      </w:r>
      <w:r w:rsidR="00BC31C3">
        <w:rPr>
          <w:rStyle w:val="LatinChar"/>
          <w:rFonts w:cs="FrankRuehl" w:hint="cs"/>
          <w:sz w:val="28"/>
          <w:szCs w:val="28"/>
          <w:rtl/>
          <w:lang w:val="en-GB"/>
        </w:rPr>
        <w:t>,</w:t>
      </w:r>
      <w:r w:rsidR="005D7689" w:rsidRPr="005D7689">
        <w:rPr>
          <w:rStyle w:val="LatinChar"/>
          <w:rFonts w:cs="FrankRuehl"/>
          <w:sz w:val="28"/>
          <w:szCs w:val="28"/>
          <w:rtl/>
          <w:lang w:val="en-GB"/>
        </w:rPr>
        <w:t xml:space="preserve"> ואחר כך נעשה מלכה ע</w:t>
      </w:r>
      <w:r w:rsidR="00BC31C3">
        <w:rPr>
          <w:rStyle w:val="LatinChar"/>
          <w:rFonts w:cs="FrankRuehl" w:hint="cs"/>
          <w:sz w:val="28"/>
          <w:szCs w:val="28"/>
          <w:rtl/>
          <w:lang w:val="en-GB"/>
        </w:rPr>
        <w:t>ל ידי</w:t>
      </w:r>
      <w:r w:rsidR="005D7689" w:rsidRPr="005D7689">
        <w:rPr>
          <w:rStyle w:val="LatinChar"/>
          <w:rFonts w:cs="FrankRuehl"/>
          <w:sz w:val="28"/>
          <w:szCs w:val="28"/>
          <w:rtl/>
          <w:lang w:val="en-GB"/>
        </w:rPr>
        <w:t xml:space="preserve"> שנשאת למלך</w:t>
      </w:r>
      <w:r w:rsidR="00BA400E">
        <w:rPr>
          <w:rStyle w:val="LatinChar"/>
          <w:rFonts w:cs="FrankRuehl" w:hint="cs"/>
          <w:sz w:val="28"/>
          <w:szCs w:val="28"/>
          <w:rtl/>
          <w:lang w:val="en-GB"/>
        </w:rPr>
        <w:t>.</w:t>
      </w:r>
      <w:r w:rsidR="005D7689" w:rsidRPr="005D7689">
        <w:rPr>
          <w:rStyle w:val="LatinChar"/>
          <w:rFonts w:cs="FrankRuehl"/>
          <w:sz w:val="28"/>
          <w:szCs w:val="28"/>
          <w:rtl/>
          <w:lang w:val="en-GB"/>
        </w:rPr>
        <w:t xml:space="preserve"> כי המלכות של בלשצר נתבטל</w:t>
      </w:r>
      <w:r w:rsidR="00BC31C3">
        <w:rPr>
          <w:rStyle w:val="LatinChar"/>
          <w:rFonts w:cs="FrankRuehl" w:hint="cs"/>
          <w:sz w:val="28"/>
          <w:szCs w:val="28"/>
          <w:rtl/>
          <w:lang w:val="en-GB"/>
        </w:rPr>
        <w:t>,</w:t>
      </w:r>
      <w:r w:rsidR="005D7689" w:rsidRPr="005D7689">
        <w:rPr>
          <w:rStyle w:val="LatinChar"/>
          <w:rFonts w:cs="FrankRuehl"/>
          <w:sz w:val="28"/>
          <w:szCs w:val="28"/>
          <w:rtl/>
          <w:lang w:val="en-GB"/>
        </w:rPr>
        <w:t xml:space="preserve"> לכך היתה הדיוטית</w:t>
      </w:r>
      <w:r w:rsidR="00BA400E">
        <w:rPr>
          <w:rStyle w:val="FootnoteReference"/>
          <w:rFonts w:cs="FrankRuehl"/>
          <w:szCs w:val="28"/>
          <w:rtl/>
        </w:rPr>
        <w:footnoteReference w:id="624"/>
      </w:r>
      <w:r w:rsidR="00BC31C3">
        <w:rPr>
          <w:rStyle w:val="LatinChar"/>
          <w:rFonts w:cs="FrankRuehl" w:hint="cs"/>
          <w:sz w:val="28"/>
          <w:szCs w:val="28"/>
          <w:rtl/>
          <w:lang w:val="en-GB"/>
        </w:rPr>
        <w:t>.</w:t>
      </w:r>
      <w:r w:rsidR="005D7689" w:rsidRPr="005D7689">
        <w:rPr>
          <w:rStyle w:val="LatinChar"/>
          <w:rFonts w:cs="FrankRuehl"/>
          <w:sz w:val="28"/>
          <w:szCs w:val="28"/>
          <w:rtl/>
          <w:lang w:val="en-GB"/>
        </w:rPr>
        <w:t xml:space="preserve"> לכך אין לומר עליה שהיתה מלכה קודם שנשאה המלך</w:t>
      </w:r>
      <w:r w:rsidR="00567701">
        <w:rPr>
          <w:rStyle w:val="LatinChar"/>
          <w:rFonts w:cs="FrankRuehl" w:hint="cs"/>
          <w:sz w:val="28"/>
          <w:szCs w:val="28"/>
          <w:rtl/>
          <w:lang w:val="en-GB"/>
        </w:rPr>
        <w:t>.</w:t>
      </w:r>
      <w:r w:rsidR="005D7689" w:rsidRPr="005D7689">
        <w:rPr>
          <w:rStyle w:val="LatinChar"/>
          <w:rFonts w:cs="FrankRuehl"/>
          <w:sz w:val="28"/>
          <w:szCs w:val="28"/>
          <w:rtl/>
          <w:lang w:val="en-GB"/>
        </w:rPr>
        <w:t xml:space="preserve"> אבל היא אמרה שהיא בת מלכים</w:t>
      </w:r>
      <w:r w:rsidR="00567701">
        <w:rPr>
          <w:rStyle w:val="LatinChar"/>
          <w:rFonts w:cs="FrankRuehl" w:hint="cs"/>
          <w:sz w:val="28"/>
          <w:szCs w:val="28"/>
          <w:rtl/>
          <w:lang w:val="en-GB"/>
        </w:rPr>
        <w:t>,</w:t>
      </w:r>
      <w:r w:rsidR="005D7689" w:rsidRPr="005D7689">
        <w:rPr>
          <w:rStyle w:val="LatinChar"/>
          <w:rFonts w:cs="FrankRuehl"/>
          <w:sz w:val="28"/>
          <w:szCs w:val="28"/>
          <w:rtl/>
          <w:lang w:val="en-GB"/>
        </w:rPr>
        <w:t xml:space="preserve"> ולכך מיאנה לבא לפני המלך</w:t>
      </w:r>
      <w:r w:rsidR="00567701">
        <w:rPr>
          <w:rStyle w:val="LatinChar"/>
          <w:rFonts w:cs="FrankRuehl" w:hint="cs"/>
          <w:sz w:val="28"/>
          <w:szCs w:val="28"/>
          <w:rtl/>
          <w:lang w:val="en-GB"/>
        </w:rPr>
        <w:t>,</w:t>
      </w:r>
      <w:r w:rsidR="005D7689" w:rsidRPr="005D7689">
        <w:rPr>
          <w:rStyle w:val="LatinChar"/>
          <w:rFonts w:cs="FrankRuehl"/>
          <w:sz w:val="28"/>
          <w:szCs w:val="28"/>
          <w:rtl/>
          <w:lang w:val="en-GB"/>
        </w:rPr>
        <w:t xml:space="preserve"> כא</w:t>
      </w:r>
      <w:r w:rsidR="00567701">
        <w:rPr>
          <w:rStyle w:val="LatinChar"/>
          <w:rFonts w:cs="FrankRuehl" w:hint="cs"/>
          <w:sz w:val="28"/>
          <w:szCs w:val="28"/>
          <w:rtl/>
          <w:lang w:val="en-GB"/>
        </w:rPr>
        <w:t>י</w:t>
      </w:r>
      <w:r w:rsidR="005D7689" w:rsidRPr="005D7689">
        <w:rPr>
          <w:rStyle w:val="LatinChar"/>
          <w:rFonts w:cs="FrankRuehl"/>
          <w:sz w:val="28"/>
          <w:szCs w:val="28"/>
          <w:rtl/>
          <w:lang w:val="en-GB"/>
        </w:rPr>
        <w:t xml:space="preserve">לו ראוי לה יותר המלכות </w:t>
      </w:r>
      <w:r w:rsidR="00BC6A2A">
        <w:rPr>
          <w:rStyle w:val="LatinChar"/>
          <w:rFonts w:cs="FrankRuehl" w:hint="cs"/>
          <w:sz w:val="28"/>
          <w:szCs w:val="28"/>
          <w:rtl/>
          <w:lang w:val="en-GB"/>
        </w:rPr>
        <w:t>ב</w:t>
      </w:r>
      <w:r w:rsidR="005D7689" w:rsidRPr="005D7689">
        <w:rPr>
          <w:rStyle w:val="LatinChar"/>
          <w:rFonts w:cs="FrankRuehl"/>
          <w:sz w:val="28"/>
          <w:szCs w:val="28"/>
          <w:rtl/>
          <w:lang w:val="en-GB"/>
        </w:rPr>
        <w:t>אשר</w:t>
      </w:r>
      <w:r w:rsidR="00BC6A2A">
        <w:rPr>
          <w:rStyle w:val="LatinChar"/>
          <w:rFonts w:cs="FrankRuehl" w:hint="cs"/>
          <w:sz w:val="28"/>
          <w:szCs w:val="28"/>
          <w:rtl/>
          <w:lang w:val="en-GB"/>
        </w:rPr>
        <w:t>*</w:t>
      </w:r>
      <w:r w:rsidR="005D7689" w:rsidRPr="005D7689">
        <w:rPr>
          <w:rStyle w:val="LatinChar"/>
          <w:rFonts w:cs="FrankRuehl"/>
          <w:sz w:val="28"/>
          <w:szCs w:val="28"/>
          <w:rtl/>
          <w:lang w:val="en-GB"/>
        </w:rPr>
        <w:t xml:space="preserve"> היא בת מלכים</w:t>
      </w:r>
      <w:r w:rsidR="00567701">
        <w:rPr>
          <w:rStyle w:val="LatinChar"/>
          <w:rFonts w:cs="FrankRuehl" w:hint="cs"/>
          <w:sz w:val="28"/>
          <w:szCs w:val="28"/>
          <w:rtl/>
          <w:lang w:val="en-GB"/>
        </w:rPr>
        <w:t>.</w:t>
      </w:r>
      <w:r w:rsidR="005D7689" w:rsidRPr="005D7689">
        <w:rPr>
          <w:rStyle w:val="LatinChar"/>
          <w:rFonts w:cs="FrankRuehl"/>
          <w:sz w:val="28"/>
          <w:szCs w:val="28"/>
          <w:rtl/>
          <w:lang w:val="en-GB"/>
        </w:rPr>
        <w:t xml:space="preserve"> ולכך כתיב  </w:t>
      </w:r>
      <w:r w:rsidR="0012325D">
        <w:rPr>
          <w:rStyle w:val="LatinChar"/>
          <w:rFonts w:cs="FrankRuehl" w:hint="cs"/>
          <w:sz w:val="28"/>
          <w:szCs w:val="28"/>
          <w:rtl/>
          <w:lang w:val="en-GB"/>
        </w:rPr>
        <w:t>"</w:t>
      </w:r>
      <w:r w:rsidR="005D7689" w:rsidRPr="005D7689">
        <w:rPr>
          <w:rStyle w:val="LatinChar"/>
          <w:rFonts w:cs="FrankRuehl"/>
          <w:sz w:val="28"/>
          <w:szCs w:val="28"/>
          <w:rtl/>
          <w:lang w:val="en-GB"/>
        </w:rPr>
        <w:t>ותמאן המלכה ושתי</w:t>
      </w:r>
      <w:r w:rsidR="0012325D">
        <w:rPr>
          <w:rStyle w:val="LatinChar"/>
          <w:rFonts w:cs="FrankRuehl" w:hint="cs"/>
          <w:sz w:val="28"/>
          <w:szCs w:val="28"/>
          <w:rtl/>
          <w:lang w:val="en-GB"/>
        </w:rPr>
        <w:t>"</w:t>
      </w:r>
      <w:r w:rsidR="0012325D">
        <w:rPr>
          <w:rStyle w:val="FootnoteReference"/>
          <w:rFonts w:cs="FrankRuehl"/>
          <w:szCs w:val="28"/>
          <w:rtl/>
        </w:rPr>
        <w:footnoteReference w:id="625"/>
      </w:r>
      <w:r w:rsidR="0012325D">
        <w:rPr>
          <w:rStyle w:val="LatinChar"/>
          <w:rFonts w:cs="FrankRuehl" w:hint="cs"/>
          <w:sz w:val="28"/>
          <w:szCs w:val="28"/>
          <w:rtl/>
          <w:lang w:val="en-GB"/>
        </w:rPr>
        <w:t>.</w:t>
      </w:r>
      <w:r w:rsidR="005D7689" w:rsidRPr="005D7689">
        <w:rPr>
          <w:rStyle w:val="LatinChar"/>
          <w:rFonts w:cs="FrankRuehl"/>
          <w:sz w:val="28"/>
          <w:szCs w:val="28"/>
          <w:rtl/>
          <w:lang w:val="en-GB"/>
        </w:rPr>
        <w:t xml:space="preserve"> ואח</w:t>
      </w:r>
      <w:r w:rsidR="004D28E0">
        <w:rPr>
          <w:rStyle w:val="LatinChar"/>
          <w:rFonts w:cs="FrankRuehl" w:hint="cs"/>
          <w:sz w:val="28"/>
          <w:szCs w:val="28"/>
          <w:rtl/>
          <w:lang w:val="en-GB"/>
        </w:rPr>
        <w:t>ר כך</w:t>
      </w:r>
      <w:r w:rsidR="005D7689" w:rsidRPr="005D7689">
        <w:rPr>
          <w:rStyle w:val="LatinChar"/>
          <w:rFonts w:cs="FrankRuehl"/>
          <w:sz w:val="28"/>
          <w:szCs w:val="28"/>
          <w:rtl/>
          <w:lang w:val="en-GB"/>
        </w:rPr>
        <w:t xml:space="preserve"> אמר </w:t>
      </w:r>
      <w:r w:rsidR="005D7689" w:rsidRPr="006C2079">
        <w:rPr>
          <w:rStyle w:val="LatinChar"/>
          <w:rFonts w:cs="Dbs-Rashi"/>
          <w:szCs w:val="20"/>
          <w:rtl/>
          <w:lang w:val="en-GB"/>
        </w:rPr>
        <w:t>(</w:t>
      </w:r>
      <w:r w:rsidR="006C2079" w:rsidRPr="006C2079">
        <w:rPr>
          <w:rStyle w:val="LatinChar"/>
          <w:rFonts w:cs="Dbs-Rashi" w:hint="cs"/>
          <w:szCs w:val="20"/>
          <w:rtl/>
          <w:lang w:val="en-GB"/>
        </w:rPr>
        <w:t>כאן</w:t>
      </w:r>
      <w:r w:rsidR="005D7689" w:rsidRPr="006C2079">
        <w:rPr>
          <w:rStyle w:val="LatinChar"/>
          <w:rFonts w:cs="Dbs-Rashi"/>
          <w:szCs w:val="20"/>
          <w:rtl/>
          <w:lang w:val="en-GB"/>
        </w:rPr>
        <w:t>)</w:t>
      </w:r>
      <w:r w:rsidR="005D7689" w:rsidRPr="005D7689">
        <w:rPr>
          <w:rStyle w:val="LatinChar"/>
          <w:rFonts w:cs="FrankRuehl"/>
          <w:sz w:val="28"/>
          <w:szCs w:val="28"/>
          <w:rtl/>
          <w:lang w:val="en-GB"/>
        </w:rPr>
        <w:t xml:space="preserve"> </w:t>
      </w:r>
      <w:r w:rsidR="006C2079">
        <w:rPr>
          <w:rStyle w:val="LatinChar"/>
          <w:rFonts w:cs="FrankRuehl" w:hint="cs"/>
          <w:sz w:val="28"/>
          <w:szCs w:val="28"/>
          <w:rtl/>
          <w:lang w:val="en-GB"/>
        </w:rPr>
        <w:t>"</w:t>
      </w:r>
      <w:r w:rsidR="005D7689" w:rsidRPr="005D7689">
        <w:rPr>
          <w:rStyle w:val="LatinChar"/>
          <w:rFonts w:cs="FrankRuehl"/>
          <w:sz w:val="28"/>
          <w:szCs w:val="28"/>
          <w:rtl/>
          <w:lang w:val="en-GB"/>
        </w:rPr>
        <w:t>ויכתב בדתי פרס ומדי</w:t>
      </w:r>
      <w:r w:rsidR="006C2079">
        <w:rPr>
          <w:rStyle w:val="LatinChar"/>
          <w:rFonts w:cs="FrankRuehl" w:hint="cs"/>
          <w:sz w:val="28"/>
          <w:szCs w:val="28"/>
          <w:rtl/>
          <w:lang w:val="en-GB"/>
        </w:rPr>
        <w:t xml:space="preserve"> </w:t>
      </w:r>
      <w:r w:rsidR="005D7689" w:rsidRPr="005D7689">
        <w:rPr>
          <w:rStyle w:val="LatinChar"/>
          <w:rFonts w:cs="FrankRuehl"/>
          <w:sz w:val="28"/>
          <w:szCs w:val="28"/>
          <w:rtl/>
          <w:lang w:val="en-GB"/>
        </w:rPr>
        <w:t>וגו'</w:t>
      </w:r>
      <w:r w:rsidR="006C2079">
        <w:rPr>
          <w:rStyle w:val="LatinChar"/>
          <w:rFonts w:cs="FrankRuehl" w:hint="cs"/>
          <w:sz w:val="28"/>
          <w:szCs w:val="28"/>
          <w:rtl/>
          <w:lang w:val="en-GB"/>
        </w:rPr>
        <w:t>",</w:t>
      </w:r>
      <w:r w:rsidR="005D7689" w:rsidRPr="005D7689">
        <w:rPr>
          <w:rStyle w:val="LatinChar"/>
          <w:rFonts w:cs="FrankRuehl"/>
          <w:sz w:val="28"/>
          <w:szCs w:val="28"/>
          <w:rtl/>
          <w:lang w:val="en-GB"/>
        </w:rPr>
        <w:t xml:space="preserve"> וזה מדבר שיהיה נכתב עליה שדנו אותה למיתה</w:t>
      </w:r>
      <w:r w:rsidR="006C2079">
        <w:rPr>
          <w:rStyle w:val="LatinChar"/>
          <w:rFonts w:cs="FrankRuehl" w:hint="cs"/>
          <w:sz w:val="28"/>
          <w:szCs w:val="28"/>
          <w:rtl/>
          <w:lang w:val="en-GB"/>
        </w:rPr>
        <w:t>.</w:t>
      </w:r>
      <w:r w:rsidR="005D7689" w:rsidRPr="005D7689">
        <w:rPr>
          <w:rStyle w:val="LatinChar"/>
          <w:rFonts w:cs="FrankRuehl"/>
          <w:sz w:val="28"/>
          <w:szCs w:val="28"/>
          <w:rtl/>
          <w:lang w:val="en-GB"/>
        </w:rPr>
        <w:t xml:space="preserve"> ולא נכתב שם </w:t>
      </w:r>
      <w:r w:rsidR="006C2079">
        <w:rPr>
          <w:rStyle w:val="LatinChar"/>
          <w:rFonts w:cs="FrankRuehl" w:hint="cs"/>
          <w:sz w:val="28"/>
          <w:szCs w:val="28"/>
          <w:rtl/>
          <w:lang w:val="en-GB"/>
        </w:rPr>
        <w:t>"</w:t>
      </w:r>
      <w:r w:rsidR="005D7689" w:rsidRPr="005D7689">
        <w:rPr>
          <w:rStyle w:val="LatinChar"/>
          <w:rFonts w:cs="FrankRuehl"/>
          <w:sz w:val="28"/>
          <w:szCs w:val="28"/>
          <w:rtl/>
          <w:lang w:val="en-GB"/>
        </w:rPr>
        <w:t>מלכה</w:t>
      </w:r>
      <w:r w:rsidR="006C2079">
        <w:rPr>
          <w:rStyle w:val="LatinChar"/>
          <w:rFonts w:cs="FrankRuehl" w:hint="cs"/>
          <w:sz w:val="28"/>
          <w:szCs w:val="28"/>
          <w:rtl/>
          <w:lang w:val="en-GB"/>
        </w:rPr>
        <w:t>"</w:t>
      </w:r>
      <w:r w:rsidR="00F42558">
        <w:rPr>
          <w:rStyle w:val="FootnoteReference"/>
          <w:rFonts w:cs="FrankRuehl"/>
          <w:szCs w:val="28"/>
          <w:rtl/>
        </w:rPr>
        <w:footnoteReference w:id="626"/>
      </w:r>
      <w:r w:rsidR="006C2079">
        <w:rPr>
          <w:rStyle w:val="LatinChar"/>
          <w:rFonts w:cs="FrankRuehl" w:hint="cs"/>
          <w:sz w:val="28"/>
          <w:szCs w:val="28"/>
          <w:rtl/>
          <w:lang w:val="en-GB"/>
        </w:rPr>
        <w:t>,</w:t>
      </w:r>
      <w:r w:rsidR="005D7689" w:rsidRPr="005D7689">
        <w:rPr>
          <w:rStyle w:val="LatinChar"/>
          <w:rFonts w:cs="FrankRuehl"/>
          <w:sz w:val="28"/>
          <w:szCs w:val="28"/>
          <w:rtl/>
          <w:lang w:val="en-GB"/>
        </w:rPr>
        <w:t xml:space="preserve"> כי זה גנאי למלכות</w:t>
      </w:r>
      <w:r w:rsidR="00F42558">
        <w:rPr>
          <w:rStyle w:val="FootnoteReference"/>
          <w:rFonts w:cs="FrankRuehl"/>
          <w:szCs w:val="28"/>
          <w:rtl/>
        </w:rPr>
        <w:footnoteReference w:id="627"/>
      </w:r>
      <w:r w:rsidR="006C2079">
        <w:rPr>
          <w:rStyle w:val="LatinChar"/>
          <w:rFonts w:cs="FrankRuehl" w:hint="cs"/>
          <w:sz w:val="28"/>
          <w:szCs w:val="28"/>
          <w:rtl/>
          <w:lang w:val="en-GB"/>
        </w:rPr>
        <w:t>.</w:t>
      </w:r>
      <w:r w:rsidR="005D7689" w:rsidRPr="005D7689">
        <w:rPr>
          <w:rStyle w:val="LatinChar"/>
          <w:rFonts w:cs="FrankRuehl"/>
          <w:sz w:val="28"/>
          <w:szCs w:val="28"/>
          <w:rtl/>
          <w:lang w:val="en-GB"/>
        </w:rPr>
        <w:t xml:space="preserve"> ולכך אמר </w:t>
      </w:r>
      <w:r w:rsidR="006C2079">
        <w:rPr>
          <w:rStyle w:val="LatinChar"/>
          <w:rFonts w:cs="FrankRuehl" w:hint="cs"/>
          <w:sz w:val="28"/>
          <w:szCs w:val="28"/>
          <w:rtl/>
          <w:lang w:val="en-GB"/>
        </w:rPr>
        <w:t>"</w:t>
      </w:r>
      <w:r w:rsidR="005D7689" w:rsidRPr="005D7689">
        <w:rPr>
          <w:rStyle w:val="LatinChar"/>
          <w:rFonts w:cs="FrankRuehl"/>
          <w:sz w:val="28"/>
          <w:szCs w:val="28"/>
          <w:rtl/>
          <w:lang w:val="en-GB"/>
        </w:rPr>
        <w:t>אשר לא תבא ושתי</w:t>
      </w:r>
      <w:r w:rsidR="006C2079">
        <w:rPr>
          <w:rStyle w:val="LatinChar"/>
          <w:rFonts w:cs="FrankRuehl" w:hint="cs"/>
          <w:sz w:val="28"/>
          <w:szCs w:val="28"/>
          <w:rtl/>
          <w:lang w:val="en-GB"/>
        </w:rPr>
        <w:t>",</w:t>
      </w:r>
      <w:r w:rsidR="005D7689" w:rsidRPr="005D7689">
        <w:rPr>
          <w:rStyle w:val="LatinChar"/>
          <w:rFonts w:cs="FrankRuehl"/>
          <w:sz w:val="28"/>
          <w:szCs w:val="28"/>
          <w:rtl/>
          <w:lang w:val="en-GB"/>
        </w:rPr>
        <w:t xml:space="preserve"> ולא הזכיר שם מלכות כלל</w:t>
      </w:r>
      <w:r w:rsidR="00D26428">
        <w:rPr>
          <w:rStyle w:val="FootnoteReference"/>
          <w:rFonts w:cs="FrankRuehl"/>
          <w:szCs w:val="28"/>
          <w:rtl/>
        </w:rPr>
        <w:footnoteReference w:id="628"/>
      </w:r>
      <w:r w:rsidR="006C2079">
        <w:rPr>
          <w:rStyle w:val="LatinChar"/>
          <w:rFonts w:cs="FrankRuehl" w:hint="cs"/>
          <w:sz w:val="28"/>
          <w:szCs w:val="28"/>
          <w:rtl/>
          <w:lang w:val="en-GB"/>
        </w:rPr>
        <w:t>.</w:t>
      </w:r>
      <w:r w:rsidR="005D7689" w:rsidRPr="005D7689">
        <w:rPr>
          <w:rStyle w:val="LatinChar"/>
          <w:rFonts w:cs="FrankRuehl"/>
          <w:sz w:val="28"/>
          <w:szCs w:val="28"/>
          <w:rtl/>
          <w:lang w:val="en-GB"/>
        </w:rPr>
        <w:t xml:space="preserve"> </w:t>
      </w:r>
    </w:p>
    <w:p w:rsidR="009A38A5" w:rsidRDefault="00560EDD" w:rsidP="00D27CD7">
      <w:pPr>
        <w:jc w:val="both"/>
        <w:rPr>
          <w:rStyle w:val="LatinChar"/>
          <w:rFonts w:cs="FrankRuehl" w:hint="cs"/>
          <w:sz w:val="28"/>
          <w:szCs w:val="28"/>
          <w:rtl/>
          <w:lang w:val="en-GB"/>
        </w:rPr>
      </w:pPr>
      <w:r w:rsidRPr="00560EDD">
        <w:rPr>
          <w:rStyle w:val="LatinChar"/>
          <w:rtl/>
        </w:rPr>
        <w:t>#</w:t>
      </w:r>
      <w:r w:rsidR="005D7689" w:rsidRPr="00560EDD">
        <w:rPr>
          <w:rStyle w:val="Title1"/>
          <w:rtl/>
        </w:rPr>
        <w:t>ומפני שהיה</w:t>
      </w:r>
      <w:r w:rsidRPr="00560EDD">
        <w:rPr>
          <w:rStyle w:val="LatinChar"/>
          <w:rtl/>
        </w:rPr>
        <w:t>=</w:t>
      </w:r>
      <w:r w:rsidR="005D7689" w:rsidRPr="005D7689">
        <w:rPr>
          <w:rStyle w:val="LatinChar"/>
          <w:rFonts w:cs="FrankRuehl"/>
          <w:sz w:val="28"/>
          <w:szCs w:val="28"/>
          <w:rtl/>
          <w:lang w:val="en-GB"/>
        </w:rPr>
        <w:t xml:space="preserve"> ירא כי באולי יחזיר אחשורוש מזה אחר שנפסק על ושתי המיתה</w:t>
      </w:r>
      <w:r w:rsidR="00BA57A0">
        <w:rPr>
          <w:rStyle w:val="LatinChar"/>
          <w:rFonts w:cs="FrankRuehl" w:hint="cs"/>
          <w:sz w:val="28"/>
          <w:szCs w:val="28"/>
          <w:rtl/>
          <w:lang w:val="en-GB"/>
        </w:rPr>
        <w:t>,</w:t>
      </w:r>
      <w:r w:rsidR="005D7689" w:rsidRPr="005D7689">
        <w:rPr>
          <w:rStyle w:val="LatinChar"/>
          <w:rFonts w:cs="FrankRuehl"/>
          <w:sz w:val="28"/>
          <w:szCs w:val="28"/>
          <w:rtl/>
          <w:lang w:val="en-GB"/>
        </w:rPr>
        <w:t xml:space="preserve"> ותהיה ושתי נשארת במלכותה</w:t>
      </w:r>
      <w:r w:rsidR="00BA57A0">
        <w:rPr>
          <w:rStyle w:val="LatinChar"/>
          <w:rFonts w:cs="FrankRuehl" w:hint="cs"/>
          <w:sz w:val="28"/>
          <w:szCs w:val="28"/>
          <w:rtl/>
          <w:lang w:val="en-GB"/>
        </w:rPr>
        <w:t>,</w:t>
      </w:r>
      <w:r w:rsidR="005D7689" w:rsidRPr="005D7689">
        <w:rPr>
          <w:rStyle w:val="LatinChar"/>
          <w:rFonts w:cs="FrankRuehl"/>
          <w:sz w:val="28"/>
          <w:szCs w:val="28"/>
          <w:rtl/>
          <w:lang w:val="en-GB"/>
        </w:rPr>
        <w:t xml:space="preserve"> וא</w:t>
      </w:r>
      <w:r w:rsidR="00BA57A0">
        <w:rPr>
          <w:rStyle w:val="LatinChar"/>
          <w:rFonts w:cs="FrankRuehl" w:hint="cs"/>
          <w:sz w:val="28"/>
          <w:szCs w:val="28"/>
          <w:rtl/>
          <w:lang w:val="en-GB"/>
        </w:rPr>
        <w:t>ם כן</w:t>
      </w:r>
      <w:r w:rsidR="005D7689" w:rsidRPr="005D7689">
        <w:rPr>
          <w:rStyle w:val="LatinChar"/>
          <w:rFonts w:cs="FrankRuehl"/>
          <w:sz w:val="28"/>
          <w:szCs w:val="28"/>
          <w:rtl/>
          <w:lang w:val="en-GB"/>
        </w:rPr>
        <w:t xml:space="preserve"> בודאי תהיה הורגת מי שפסק לה דין מיתה</w:t>
      </w:r>
      <w:r w:rsidR="00D27CD7">
        <w:rPr>
          <w:rStyle w:val="FootnoteReference"/>
          <w:rFonts w:cs="FrankRuehl"/>
          <w:szCs w:val="28"/>
          <w:rtl/>
        </w:rPr>
        <w:footnoteReference w:id="629"/>
      </w:r>
      <w:r w:rsidR="00D27CD7">
        <w:rPr>
          <w:rStyle w:val="LatinChar"/>
          <w:rFonts w:cs="FrankRuehl" w:hint="cs"/>
          <w:sz w:val="28"/>
          <w:szCs w:val="28"/>
          <w:rtl/>
          <w:lang w:val="en-GB"/>
        </w:rPr>
        <w:t>.</w:t>
      </w:r>
      <w:r w:rsidR="005D7689" w:rsidRPr="005D7689">
        <w:rPr>
          <w:rStyle w:val="LatinChar"/>
          <w:rFonts w:cs="FrankRuehl"/>
          <w:sz w:val="28"/>
          <w:szCs w:val="28"/>
          <w:rtl/>
          <w:lang w:val="en-GB"/>
        </w:rPr>
        <w:t xml:space="preserve"> ולכך אמר </w:t>
      </w:r>
      <w:r w:rsidR="00BA57A0">
        <w:rPr>
          <w:rStyle w:val="LatinChar"/>
          <w:rFonts w:cs="FrankRuehl" w:hint="cs"/>
          <w:sz w:val="28"/>
          <w:szCs w:val="28"/>
          <w:rtl/>
          <w:lang w:val="en-GB"/>
        </w:rPr>
        <w:t>"</w:t>
      </w:r>
      <w:r w:rsidR="005D7689" w:rsidRPr="005D7689">
        <w:rPr>
          <w:rStyle w:val="LatinChar"/>
          <w:rFonts w:cs="FrankRuehl"/>
          <w:sz w:val="28"/>
          <w:szCs w:val="28"/>
          <w:rtl/>
          <w:lang w:val="en-GB"/>
        </w:rPr>
        <w:t>יצא דבר מלכות מלפניו</w:t>
      </w:r>
      <w:r w:rsidR="00BA57A0">
        <w:rPr>
          <w:rStyle w:val="LatinChar"/>
          <w:rFonts w:cs="FrankRuehl" w:hint="cs"/>
          <w:sz w:val="28"/>
          <w:szCs w:val="28"/>
          <w:rtl/>
          <w:lang w:val="en-GB"/>
        </w:rPr>
        <w:t>",</w:t>
      </w:r>
      <w:r w:rsidR="005D7689" w:rsidRPr="005D7689">
        <w:rPr>
          <w:rStyle w:val="LatinChar"/>
          <w:rFonts w:cs="FrankRuehl"/>
          <w:sz w:val="28"/>
          <w:szCs w:val="28"/>
          <w:rtl/>
          <w:lang w:val="en-GB"/>
        </w:rPr>
        <w:t xml:space="preserve"> כלומר שיהיה זה דבר המלכות</w:t>
      </w:r>
      <w:r w:rsidR="00BA57A0">
        <w:rPr>
          <w:rStyle w:val="LatinChar"/>
          <w:rFonts w:cs="FrankRuehl" w:hint="cs"/>
          <w:sz w:val="28"/>
          <w:szCs w:val="28"/>
          <w:rtl/>
          <w:lang w:val="en-GB"/>
        </w:rPr>
        <w:t>,</w:t>
      </w:r>
      <w:r w:rsidR="005D7689" w:rsidRPr="005D7689">
        <w:rPr>
          <w:rStyle w:val="LatinChar"/>
          <w:rFonts w:cs="FrankRuehl"/>
          <w:sz w:val="28"/>
          <w:szCs w:val="28"/>
          <w:rtl/>
          <w:lang w:val="en-GB"/>
        </w:rPr>
        <w:t xml:space="preserve"> ודבר זה שהוא דבר מלכות אין המלך חוזר</w:t>
      </w:r>
      <w:r w:rsidR="00EB6E0A">
        <w:rPr>
          <w:rStyle w:val="FootnoteReference"/>
          <w:rFonts w:cs="FrankRuehl"/>
          <w:szCs w:val="28"/>
          <w:rtl/>
        </w:rPr>
        <w:footnoteReference w:id="630"/>
      </w:r>
      <w:r w:rsidR="00BA57A0">
        <w:rPr>
          <w:rStyle w:val="LatinChar"/>
          <w:rFonts w:cs="FrankRuehl" w:hint="cs"/>
          <w:sz w:val="28"/>
          <w:szCs w:val="28"/>
          <w:rtl/>
          <w:lang w:val="en-GB"/>
        </w:rPr>
        <w:t>,</w:t>
      </w:r>
      <w:r w:rsidR="005D7689" w:rsidRPr="005D7689">
        <w:rPr>
          <w:rStyle w:val="LatinChar"/>
          <w:rFonts w:cs="FrankRuehl"/>
          <w:sz w:val="28"/>
          <w:szCs w:val="28"/>
          <w:rtl/>
          <w:lang w:val="en-GB"/>
        </w:rPr>
        <w:t xml:space="preserve"> שזה גנאי גדול למלך</w:t>
      </w:r>
      <w:r w:rsidR="00682993">
        <w:rPr>
          <w:rStyle w:val="FootnoteReference"/>
          <w:rFonts w:cs="FrankRuehl"/>
          <w:szCs w:val="28"/>
          <w:rtl/>
        </w:rPr>
        <w:footnoteReference w:id="631"/>
      </w:r>
      <w:r w:rsidR="00BA57A0">
        <w:rPr>
          <w:rStyle w:val="LatinChar"/>
          <w:rFonts w:cs="FrankRuehl" w:hint="cs"/>
          <w:sz w:val="28"/>
          <w:szCs w:val="28"/>
          <w:rtl/>
          <w:lang w:val="en-GB"/>
        </w:rPr>
        <w:t>.</w:t>
      </w:r>
      <w:r w:rsidR="005D7689" w:rsidRPr="005D7689">
        <w:rPr>
          <w:rStyle w:val="LatinChar"/>
          <w:rFonts w:cs="FrankRuehl"/>
          <w:sz w:val="28"/>
          <w:szCs w:val="28"/>
          <w:rtl/>
          <w:lang w:val="en-GB"/>
        </w:rPr>
        <w:t xml:space="preserve"> ולכך אמר </w:t>
      </w:r>
      <w:r w:rsidR="00BA57A0">
        <w:rPr>
          <w:rStyle w:val="LatinChar"/>
          <w:rFonts w:cs="FrankRuehl" w:hint="cs"/>
          <w:sz w:val="28"/>
          <w:szCs w:val="28"/>
          <w:rtl/>
          <w:lang w:val="en-GB"/>
        </w:rPr>
        <w:t>"</w:t>
      </w:r>
      <w:r w:rsidR="005D7689" w:rsidRPr="005D7689">
        <w:rPr>
          <w:rStyle w:val="LatinChar"/>
          <w:rFonts w:cs="FrankRuehl"/>
          <w:sz w:val="28"/>
          <w:szCs w:val="28"/>
          <w:rtl/>
          <w:lang w:val="en-GB"/>
        </w:rPr>
        <w:t>יצא דבר מלכות מלפניו ויכתב בספר דתי פרס ומדי</w:t>
      </w:r>
      <w:r w:rsidR="00BA57A0">
        <w:rPr>
          <w:rStyle w:val="LatinChar"/>
          <w:rFonts w:cs="FrankRuehl" w:hint="cs"/>
          <w:sz w:val="28"/>
          <w:szCs w:val="28"/>
          <w:rtl/>
          <w:lang w:val="en-GB"/>
        </w:rPr>
        <w:t>",</w:t>
      </w:r>
      <w:r w:rsidR="005D7689" w:rsidRPr="005D7689">
        <w:rPr>
          <w:rStyle w:val="LatinChar"/>
          <w:rFonts w:cs="FrankRuehl"/>
          <w:sz w:val="28"/>
          <w:szCs w:val="28"/>
          <w:rtl/>
          <w:lang w:val="en-GB"/>
        </w:rPr>
        <w:t xml:space="preserve"> ולכך </w:t>
      </w:r>
      <w:r w:rsidR="00BA57A0">
        <w:rPr>
          <w:rStyle w:val="LatinChar"/>
          <w:rFonts w:cs="FrankRuehl" w:hint="cs"/>
          <w:sz w:val="28"/>
          <w:szCs w:val="28"/>
          <w:rtl/>
          <w:lang w:val="en-GB"/>
        </w:rPr>
        <w:t>"</w:t>
      </w:r>
      <w:r w:rsidR="005D7689" w:rsidRPr="005D7689">
        <w:rPr>
          <w:rStyle w:val="LatinChar"/>
          <w:rFonts w:cs="FrankRuehl"/>
          <w:sz w:val="28"/>
          <w:szCs w:val="28"/>
          <w:rtl/>
          <w:lang w:val="en-GB"/>
        </w:rPr>
        <w:t>לא יעבור</w:t>
      </w:r>
      <w:r w:rsidR="00BA57A0">
        <w:rPr>
          <w:rStyle w:val="LatinChar"/>
          <w:rFonts w:cs="FrankRuehl" w:hint="cs"/>
          <w:sz w:val="28"/>
          <w:szCs w:val="28"/>
          <w:rtl/>
          <w:lang w:val="en-GB"/>
        </w:rPr>
        <w:t>"</w:t>
      </w:r>
      <w:r w:rsidR="009A38A5">
        <w:rPr>
          <w:rStyle w:val="FootnoteReference"/>
          <w:rFonts w:cs="FrankRuehl"/>
          <w:szCs w:val="28"/>
          <w:rtl/>
        </w:rPr>
        <w:footnoteReference w:id="632"/>
      </w:r>
      <w:r w:rsidR="00BA57A0">
        <w:rPr>
          <w:rStyle w:val="LatinChar"/>
          <w:rFonts w:cs="FrankRuehl" w:hint="cs"/>
          <w:sz w:val="28"/>
          <w:szCs w:val="28"/>
          <w:rtl/>
          <w:lang w:val="en-GB"/>
        </w:rPr>
        <w:t>.</w:t>
      </w:r>
      <w:r w:rsidR="00724154">
        <w:rPr>
          <w:rStyle w:val="LatinChar"/>
          <w:rFonts w:cs="FrankRuehl" w:hint="cs"/>
          <w:sz w:val="28"/>
          <w:szCs w:val="28"/>
          <w:rtl/>
          <w:lang w:val="en-GB"/>
        </w:rPr>
        <w:t xml:space="preserve"> </w:t>
      </w:r>
    </w:p>
    <w:p w:rsidR="00EA2242" w:rsidRDefault="004F65D2" w:rsidP="00EA2242">
      <w:pPr>
        <w:jc w:val="both"/>
        <w:rPr>
          <w:rStyle w:val="LatinChar"/>
          <w:rFonts w:cs="FrankRuehl" w:hint="cs"/>
          <w:sz w:val="28"/>
          <w:szCs w:val="28"/>
          <w:rtl/>
          <w:lang w:val="en-GB"/>
        </w:rPr>
      </w:pPr>
      <w:r w:rsidRPr="004F65D2">
        <w:rPr>
          <w:rStyle w:val="LatinChar"/>
          <w:rtl/>
        </w:rPr>
        <w:t>#</w:t>
      </w:r>
      <w:r w:rsidR="005D7689" w:rsidRPr="004F65D2">
        <w:rPr>
          <w:rStyle w:val="Title1"/>
          <w:rtl/>
        </w:rPr>
        <w:t>ואין להקשות</w:t>
      </w:r>
      <w:r w:rsidRPr="004F65D2">
        <w:rPr>
          <w:rStyle w:val="Title1"/>
          <w:rFonts w:hint="cs"/>
          <w:rtl/>
        </w:rPr>
        <w:t>,</w:t>
      </w:r>
      <w:r w:rsidRPr="004F65D2">
        <w:rPr>
          <w:rStyle w:val="LatinChar"/>
          <w:rtl/>
        </w:rPr>
        <w:t>=</w:t>
      </w:r>
      <w:r w:rsidR="005D7689" w:rsidRPr="005D7689">
        <w:rPr>
          <w:rStyle w:val="LatinChar"/>
          <w:rFonts w:cs="FrankRuehl"/>
          <w:sz w:val="28"/>
          <w:szCs w:val="28"/>
          <w:rtl/>
          <w:lang w:val="en-GB"/>
        </w:rPr>
        <w:t xml:space="preserve"> כי דבר זה אין ראוי ליועץ שיאמר למלך שלא יהיה חוזר מן הדברים</w:t>
      </w:r>
      <w:r>
        <w:rPr>
          <w:rStyle w:val="LatinChar"/>
          <w:rFonts w:cs="FrankRuehl" w:hint="cs"/>
          <w:sz w:val="28"/>
          <w:szCs w:val="28"/>
          <w:rtl/>
          <w:lang w:val="en-GB"/>
        </w:rPr>
        <w:t>,</w:t>
      </w:r>
      <w:r w:rsidR="005D7689" w:rsidRPr="005D7689">
        <w:rPr>
          <w:rStyle w:val="LatinChar"/>
          <w:rFonts w:cs="FrankRuehl"/>
          <w:sz w:val="28"/>
          <w:szCs w:val="28"/>
          <w:rtl/>
          <w:lang w:val="en-GB"/>
        </w:rPr>
        <w:t xml:space="preserve"> כי למה לא יהיה בכח המלך לעשות כמו שירצה</w:t>
      </w:r>
      <w:r>
        <w:rPr>
          <w:rStyle w:val="LatinChar"/>
          <w:rFonts w:cs="FrankRuehl" w:hint="cs"/>
          <w:sz w:val="28"/>
          <w:szCs w:val="28"/>
          <w:rtl/>
          <w:lang w:val="en-GB"/>
        </w:rPr>
        <w:t>,</w:t>
      </w:r>
      <w:r w:rsidR="005D7689" w:rsidRPr="005D7689">
        <w:rPr>
          <w:rStyle w:val="LatinChar"/>
          <w:rFonts w:cs="FrankRuehl"/>
          <w:sz w:val="28"/>
          <w:szCs w:val="28"/>
          <w:rtl/>
          <w:lang w:val="en-GB"/>
        </w:rPr>
        <w:t xml:space="preserve"> ואם ירצה לחזור</w:t>
      </w:r>
      <w:r>
        <w:rPr>
          <w:rStyle w:val="LatinChar"/>
          <w:rFonts w:cs="FrankRuehl" w:hint="cs"/>
          <w:sz w:val="28"/>
          <w:szCs w:val="28"/>
          <w:rtl/>
          <w:lang w:val="en-GB"/>
        </w:rPr>
        <w:t>,</w:t>
      </w:r>
      <w:r w:rsidR="005D7689" w:rsidRPr="005D7689">
        <w:rPr>
          <w:rStyle w:val="LatinChar"/>
          <w:rFonts w:cs="FrankRuehl"/>
          <w:sz w:val="28"/>
          <w:szCs w:val="28"/>
          <w:rtl/>
          <w:lang w:val="en-GB"/>
        </w:rPr>
        <w:t xml:space="preserve"> יחזור</w:t>
      </w:r>
      <w:r>
        <w:rPr>
          <w:rStyle w:val="LatinChar"/>
          <w:rFonts w:cs="FrankRuehl" w:hint="cs"/>
          <w:sz w:val="28"/>
          <w:szCs w:val="28"/>
          <w:rtl/>
          <w:lang w:val="en-GB"/>
        </w:rPr>
        <w:t>.</w:t>
      </w:r>
      <w:r w:rsidR="005D7689" w:rsidRPr="005D7689">
        <w:rPr>
          <w:rStyle w:val="LatinChar"/>
          <w:rFonts w:cs="FrankRuehl"/>
          <w:sz w:val="28"/>
          <w:szCs w:val="28"/>
          <w:rtl/>
          <w:lang w:val="en-GB"/>
        </w:rPr>
        <w:t xml:space="preserve"> ואין זה קשיא</w:t>
      </w:r>
      <w:r w:rsidR="00CD5089">
        <w:rPr>
          <w:rStyle w:val="LatinChar"/>
          <w:rFonts w:cs="FrankRuehl" w:hint="cs"/>
          <w:sz w:val="28"/>
          <w:szCs w:val="28"/>
          <w:rtl/>
          <w:lang w:val="en-GB"/>
        </w:rPr>
        <w:t>,</w:t>
      </w:r>
      <w:r w:rsidR="005D7689" w:rsidRPr="005D7689">
        <w:rPr>
          <w:rStyle w:val="LatinChar"/>
          <w:rFonts w:cs="FrankRuehl"/>
          <w:sz w:val="28"/>
          <w:szCs w:val="28"/>
          <w:rtl/>
          <w:lang w:val="en-GB"/>
        </w:rPr>
        <w:t xml:space="preserve"> שכיון שאי אפשר לעבור</w:t>
      </w:r>
      <w:r w:rsidR="00CD5089">
        <w:rPr>
          <w:rStyle w:val="LatinChar"/>
          <w:rFonts w:cs="FrankRuehl" w:hint="cs"/>
          <w:sz w:val="28"/>
          <w:szCs w:val="28"/>
          <w:rtl/>
          <w:lang w:val="en-GB"/>
        </w:rPr>
        <w:t>,</w:t>
      </w:r>
      <w:r w:rsidR="005D7689" w:rsidRPr="005D7689">
        <w:rPr>
          <w:rStyle w:val="LatinChar"/>
          <w:rFonts w:cs="FrankRuehl"/>
          <w:sz w:val="28"/>
          <w:szCs w:val="28"/>
          <w:rtl/>
          <w:lang w:val="en-GB"/>
        </w:rPr>
        <w:t xml:space="preserve"> יהיה מסיח דעתו מזה לגמרי</w:t>
      </w:r>
      <w:r w:rsidR="00CD5089">
        <w:rPr>
          <w:rStyle w:val="LatinChar"/>
          <w:rFonts w:cs="FrankRuehl" w:hint="cs"/>
          <w:sz w:val="28"/>
          <w:szCs w:val="28"/>
          <w:rtl/>
          <w:lang w:val="en-GB"/>
        </w:rPr>
        <w:t>,</w:t>
      </w:r>
      <w:r w:rsidR="005D7689" w:rsidRPr="005D7689">
        <w:rPr>
          <w:rStyle w:val="LatinChar"/>
          <w:rFonts w:cs="FrankRuehl"/>
          <w:sz w:val="28"/>
          <w:szCs w:val="28"/>
          <w:rtl/>
          <w:lang w:val="en-GB"/>
        </w:rPr>
        <w:t xml:space="preserve"> ותהיה דעתו נחה</w:t>
      </w:r>
      <w:r w:rsidR="00CD5089">
        <w:rPr>
          <w:rStyle w:val="FootnoteReference"/>
          <w:rFonts w:cs="FrankRuehl"/>
          <w:szCs w:val="28"/>
          <w:rtl/>
        </w:rPr>
        <w:footnoteReference w:id="633"/>
      </w:r>
      <w:r w:rsidR="00CD5089">
        <w:rPr>
          <w:rStyle w:val="LatinChar"/>
          <w:rFonts w:cs="FrankRuehl" w:hint="cs"/>
          <w:sz w:val="28"/>
          <w:szCs w:val="28"/>
          <w:rtl/>
          <w:lang w:val="en-GB"/>
        </w:rPr>
        <w:t>.</w:t>
      </w:r>
      <w:r>
        <w:rPr>
          <w:rStyle w:val="LatinChar"/>
          <w:rFonts w:cs="FrankRuehl" w:hint="cs"/>
          <w:sz w:val="28"/>
          <w:szCs w:val="28"/>
          <w:rtl/>
          <w:lang w:val="en-GB"/>
        </w:rPr>
        <w:t xml:space="preserve"> </w:t>
      </w:r>
      <w:r w:rsidRPr="004F65D2">
        <w:rPr>
          <w:rStyle w:val="LatinChar"/>
          <w:rFonts w:cs="FrankRuehl"/>
          <w:sz w:val="28"/>
          <w:szCs w:val="28"/>
          <w:rtl/>
          <w:lang w:val="en-GB"/>
        </w:rPr>
        <w:t>ודבר זה עצה טובה למלך</w:t>
      </w:r>
      <w:r w:rsidR="00CD5089">
        <w:rPr>
          <w:rStyle w:val="LatinChar"/>
          <w:rFonts w:cs="FrankRuehl" w:hint="cs"/>
          <w:sz w:val="28"/>
          <w:szCs w:val="28"/>
          <w:rtl/>
          <w:lang w:val="en-GB"/>
        </w:rPr>
        <w:t>,</w:t>
      </w:r>
      <w:r w:rsidRPr="004F65D2">
        <w:rPr>
          <w:rStyle w:val="LatinChar"/>
          <w:rFonts w:cs="FrankRuehl"/>
          <w:sz w:val="28"/>
          <w:szCs w:val="28"/>
          <w:rtl/>
          <w:lang w:val="en-GB"/>
        </w:rPr>
        <w:t xml:space="preserve"> שיהיה נכתב בדתי פרס ומדי ולא יעבור</w:t>
      </w:r>
      <w:r w:rsidR="00CD5089">
        <w:rPr>
          <w:rStyle w:val="LatinChar"/>
          <w:rFonts w:cs="FrankRuehl" w:hint="cs"/>
          <w:sz w:val="28"/>
          <w:szCs w:val="28"/>
          <w:rtl/>
          <w:lang w:val="en-GB"/>
        </w:rPr>
        <w:t>,</w:t>
      </w:r>
      <w:r w:rsidRPr="004F65D2">
        <w:rPr>
          <w:rStyle w:val="LatinChar"/>
          <w:rFonts w:cs="FrankRuehl"/>
          <w:sz w:val="28"/>
          <w:szCs w:val="28"/>
          <w:rtl/>
          <w:lang w:val="en-GB"/>
        </w:rPr>
        <w:t xml:space="preserve"> ואז תנוח דעתו</w:t>
      </w:r>
      <w:r w:rsidR="00CD5089">
        <w:rPr>
          <w:rStyle w:val="LatinChar"/>
          <w:rFonts w:cs="FrankRuehl" w:hint="cs"/>
          <w:sz w:val="28"/>
          <w:szCs w:val="28"/>
          <w:rtl/>
          <w:lang w:val="en-GB"/>
        </w:rPr>
        <w:t>.</w:t>
      </w:r>
      <w:r w:rsidRPr="004F65D2">
        <w:rPr>
          <w:rStyle w:val="LatinChar"/>
          <w:rFonts w:cs="FrankRuehl"/>
          <w:sz w:val="28"/>
          <w:szCs w:val="28"/>
          <w:rtl/>
          <w:lang w:val="en-GB"/>
        </w:rPr>
        <w:t xml:space="preserve"> ולכך אמר </w:t>
      </w:r>
      <w:r w:rsidR="00EA2242">
        <w:rPr>
          <w:rStyle w:val="LatinChar"/>
          <w:rFonts w:cs="FrankRuehl" w:hint="cs"/>
          <w:sz w:val="28"/>
          <w:szCs w:val="28"/>
          <w:rtl/>
          <w:lang w:val="en-GB"/>
        </w:rPr>
        <w:t>"</w:t>
      </w:r>
      <w:r w:rsidRPr="004F65D2">
        <w:rPr>
          <w:rStyle w:val="LatinChar"/>
          <w:rFonts w:cs="FrankRuehl"/>
          <w:sz w:val="28"/>
          <w:szCs w:val="28"/>
          <w:rtl/>
          <w:lang w:val="en-GB"/>
        </w:rPr>
        <w:t>אם על המלך טוב יצא דבר מלכות מלפניו ויכתב בדתי פרס ומדי ולא יעבור</w:t>
      </w:r>
      <w:r w:rsidR="00EA2242">
        <w:rPr>
          <w:rStyle w:val="LatinChar"/>
          <w:rFonts w:cs="FrankRuehl" w:hint="cs"/>
          <w:sz w:val="28"/>
          <w:szCs w:val="28"/>
          <w:rtl/>
          <w:lang w:val="en-GB"/>
        </w:rPr>
        <w:t>",</w:t>
      </w:r>
      <w:r w:rsidRPr="004F65D2">
        <w:rPr>
          <w:rStyle w:val="LatinChar"/>
          <w:rFonts w:cs="FrankRuehl"/>
          <w:sz w:val="28"/>
          <w:szCs w:val="28"/>
          <w:rtl/>
          <w:lang w:val="en-GB"/>
        </w:rPr>
        <w:t xml:space="preserve"> וכאשר הדבר נעשה כך</w:t>
      </w:r>
      <w:r w:rsidR="00EA2242">
        <w:rPr>
          <w:rStyle w:val="LatinChar"/>
          <w:rFonts w:cs="FrankRuehl" w:hint="cs"/>
          <w:sz w:val="28"/>
          <w:szCs w:val="28"/>
          <w:rtl/>
          <w:lang w:val="en-GB"/>
        </w:rPr>
        <w:t>,</w:t>
      </w:r>
      <w:r w:rsidRPr="004F65D2">
        <w:rPr>
          <w:rStyle w:val="LatinChar"/>
          <w:rFonts w:cs="FrankRuehl"/>
          <w:sz w:val="28"/>
          <w:szCs w:val="28"/>
          <w:rtl/>
          <w:lang w:val="en-GB"/>
        </w:rPr>
        <w:t xml:space="preserve"> ואי אפשר לשנות</w:t>
      </w:r>
      <w:r w:rsidR="00EA2242">
        <w:rPr>
          <w:rStyle w:val="LatinChar"/>
          <w:rFonts w:cs="FrankRuehl" w:hint="cs"/>
          <w:sz w:val="28"/>
          <w:szCs w:val="28"/>
          <w:rtl/>
          <w:lang w:val="en-GB"/>
        </w:rPr>
        <w:t>,</w:t>
      </w:r>
      <w:r w:rsidRPr="004F65D2">
        <w:rPr>
          <w:rStyle w:val="LatinChar"/>
          <w:rFonts w:cs="FrankRuehl"/>
          <w:sz w:val="28"/>
          <w:szCs w:val="28"/>
          <w:rtl/>
          <w:lang w:val="en-GB"/>
        </w:rPr>
        <w:t xml:space="preserve"> שוב יהיה לו הנחה</w:t>
      </w:r>
      <w:r w:rsidR="00EA2242">
        <w:rPr>
          <w:rStyle w:val="LatinChar"/>
          <w:rFonts w:cs="FrankRuehl" w:hint="cs"/>
          <w:sz w:val="28"/>
          <w:szCs w:val="28"/>
          <w:rtl/>
          <w:lang w:val="en-GB"/>
        </w:rPr>
        <w:t>,</w:t>
      </w:r>
      <w:r w:rsidRPr="004F65D2">
        <w:rPr>
          <w:rStyle w:val="LatinChar"/>
          <w:rFonts w:cs="FrankRuehl"/>
          <w:sz w:val="28"/>
          <w:szCs w:val="28"/>
          <w:rtl/>
          <w:lang w:val="en-GB"/>
        </w:rPr>
        <w:t xml:space="preserve"> ולא </w:t>
      </w:r>
      <w:r w:rsidR="00F76F65">
        <w:rPr>
          <w:rStyle w:val="LatinChar"/>
          <w:rFonts w:cs="FrankRuehl" w:hint="cs"/>
          <w:sz w:val="28"/>
          <w:szCs w:val="28"/>
          <w:rtl/>
          <w:lang w:val="en-GB"/>
        </w:rPr>
        <w:t>י</w:t>
      </w:r>
      <w:r w:rsidRPr="004F65D2">
        <w:rPr>
          <w:rStyle w:val="LatinChar"/>
          <w:rFonts w:cs="FrankRuehl"/>
          <w:sz w:val="28"/>
          <w:szCs w:val="28"/>
          <w:rtl/>
          <w:lang w:val="en-GB"/>
        </w:rPr>
        <w:t>היה לו צער</w:t>
      </w:r>
      <w:r w:rsidR="00EA2242">
        <w:rPr>
          <w:rStyle w:val="FootnoteReference"/>
          <w:rFonts w:cs="FrankRuehl"/>
          <w:szCs w:val="28"/>
          <w:rtl/>
        </w:rPr>
        <w:footnoteReference w:id="634"/>
      </w:r>
      <w:r w:rsidR="00EA2242">
        <w:rPr>
          <w:rStyle w:val="LatinChar"/>
          <w:rFonts w:cs="FrankRuehl" w:hint="cs"/>
          <w:sz w:val="28"/>
          <w:szCs w:val="28"/>
          <w:rtl/>
          <w:lang w:val="en-GB"/>
        </w:rPr>
        <w:t>.</w:t>
      </w:r>
      <w:r w:rsidRPr="004F65D2">
        <w:rPr>
          <w:rStyle w:val="LatinChar"/>
          <w:rFonts w:cs="FrankRuehl"/>
          <w:sz w:val="28"/>
          <w:szCs w:val="28"/>
          <w:rtl/>
          <w:lang w:val="en-GB"/>
        </w:rPr>
        <w:t xml:space="preserve"> </w:t>
      </w:r>
    </w:p>
    <w:p w:rsidR="00A46883" w:rsidRDefault="00871E3B" w:rsidP="00086A54">
      <w:pPr>
        <w:jc w:val="both"/>
        <w:rPr>
          <w:rStyle w:val="LatinChar"/>
          <w:rFonts w:cs="FrankRuehl" w:hint="cs"/>
          <w:sz w:val="28"/>
          <w:szCs w:val="28"/>
          <w:rtl/>
          <w:lang w:val="en-GB"/>
        </w:rPr>
      </w:pPr>
      <w:r w:rsidRPr="00871E3B">
        <w:rPr>
          <w:rStyle w:val="LatinChar"/>
          <w:rtl/>
        </w:rPr>
        <w:t>#</w:t>
      </w:r>
      <w:r w:rsidR="004F65D2" w:rsidRPr="00871E3B">
        <w:rPr>
          <w:rStyle w:val="Title1"/>
          <w:rtl/>
        </w:rPr>
        <w:t>ואמר</w:t>
      </w:r>
      <w:r w:rsidRPr="00871E3B">
        <w:rPr>
          <w:rStyle w:val="LatinChar"/>
          <w:rtl/>
        </w:rPr>
        <w:t>=</w:t>
      </w:r>
      <w:r w:rsidR="004F65D2" w:rsidRPr="004F65D2">
        <w:rPr>
          <w:rStyle w:val="LatinChar"/>
          <w:rFonts w:cs="FrankRuehl"/>
          <w:sz w:val="28"/>
          <w:szCs w:val="28"/>
          <w:rtl/>
          <w:lang w:val="en-GB"/>
        </w:rPr>
        <w:t xml:space="preserve"> </w:t>
      </w:r>
      <w:r>
        <w:rPr>
          <w:rStyle w:val="LatinChar"/>
          <w:rFonts w:cs="FrankRuehl" w:hint="cs"/>
          <w:sz w:val="28"/>
          <w:szCs w:val="28"/>
          <w:rtl/>
          <w:lang w:val="en-GB"/>
        </w:rPr>
        <w:t>"ו</w:t>
      </w:r>
      <w:r w:rsidR="004F65D2" w:rsidRPr="004F65D2">
        <w:rPr>
          <w:rStyle w:val="LatinChar"/>
          <w:rFonts w:cs="FrankRuehl"/>
          <w:sz w:val="28"/>
          <w:szCs w:val="28"/>
          <w:rtl/>
          <w:lang w:val="en-GB"/>
        </w:rPr>
        <w:t>מלכותה יתן לרע</w:t>
      </w:r>
      <w:r>
        <w:rPr>
          <w:rStyle w:val="LatinChar"/>
          <w:rFonts w:cs="FrankRuehl" w:hint="cs"/>
          <w:sz w:val="28"/>
          <w:szCs w:val="28"/>
          <w:rtl/>
          <w:lang w:val="en-GB"/>
        </w:rPr>
        <w:t>ו</w:t>
      </w:r>
      <w:r w:rsidR="004F65D2" w:rsidRPr="004F65D2">
        <w:rPr>
          <w:rStyle w:val="LatinChar"/>
          <w:rFonts w:cs="FrankRuehl"/>
          <w:sz w:val="28"/>
          <w:szCs w:val="28"/>
          <w:rtl/>
          <w:lang w:val="en-GB"/>
        </w:rPr>
        <w:t>תה הטובה ממנה</w:t>
      </w:r>
      <w:r>
        <w:rPr>
          <w:rStyle w:val="LatinChar"/>
          <w:rFonts w:cs="FrankRuehl" w:hint="cs"/>
          <w:sz w:val="28"/>
          <w:szCs w:val="28"/>
          <w:rtl/>
          <w:lang w:val="en-GB"/>
        </w:rPr>
        <w:t>"</w:t>
      </w:r>
      <w:r w:rsidR="00551187">
        <w:rPr>
          <w:rStyle w:val="FootnoteReference"/>
          <w:rFonts w:cs="FrankRuehl"/>
          <w:szCs w:val="28"/>
          <w:rtl/>
        </w:rPr>
        <w:footnoteReference w:id="635"/>
      </w:r>
      <w:r>
        <w:rPr>
          <w:rStyle w:val="LatinChar"/>
          <w:rFonts w:cs="FrankRuehl" w:hint="cs"/>
          <w:sz w:val="28"/>
          <w:szCs w:val="28"/>
          <w:rtl/>
          <w:lang w:val="en-GB"/>
        </w:rPr>
        <w:t>.</w:t>
      </w:r>
      <w:r w:rsidR="004F65D2" w:rsidRPr="004F65D2">
        <w:rPr>
          <w:rStyle w:val="LatinChar"/>
          <w:rFonts w:cs="FrankRuehl"/>
          <w:sz w:val="28"/>
          <w:szCs w:val="28"/>
          <w:rtl/>
          <w:lang w:val="en-GB"/>
        </w:rPr>
        <w:t xml:space="preserve"> כל אלו הדברים שלא יהיה לו עוד ושתי בלבו</w:t>
      </w:r>
      <w:r w:rsidR="002F4FDC">
        <w:rPr>
          <w:rStyle w:val="LatinChar"/>
          <w:rFonts w:cs="FrankRuehl" w:hint="cs"/>
          <w:sz w:val="28"/>
          <w:szCs w:val="28"/>
          <w:rtl/>
          <w:lang w:val="en-GB"/>
        </w:rPr>
        <w:t>,</w:t>
      </w:r>
      <w:r w:rsidR="004F65D2" w:rsidRPr="004F65D2">
        <w:rPr>
          <w:rStyle w:val="LatinChar"/>
          <w:rFonts w:cs="FrankRuehl"/>
          <w:sz w:val="28"/>
          <w:szCs w:val="28"/>
          <w:rtl/>
          <w:lang w:val="en-GB"/>
        </w:rPr>
        <w:t xml:space="preserve"> לכן אמר שיתן מלכותה מיד לטובה ממנה</w:t>
      </w:r>
      <w:r w:rsidR="002F4FDC">
        <w:rPr>
          <w:rStyle w:val="LatinChar"/>
          <w:rFonts w:cs="FrankRuehl" w:hint="cs"/>
          <w:sz w:val="28"/>
          <w:szCs w:val="28"/>
          <w:rtl/>
          <w:lang w:val="en-GB"/>
        </w:rPr>
        <w:t>,</w:t>
      </w:r>
      <w:r w:rsidR="004F65D2" w:rsidRPr="004F65D2">
        <w:rPr>
          <w:rStyle w:val="LatinChar"/>
          <w:rFonts w:cs="FrankRuehl"/>
          <w:sz w:val="28"/>
          <w:szCs w:val="28"/>
          <w:rtl/>
          <w:lang w:val="en-GB"/>
        </w:rPr>
        <w:t xml:space="preserve"> ולא יהיה המלך בלא אשה</w:t>
      </w:r>
      <w:r w:rsidR="002F4FDC">
        <w:rPr>
          <w:rStyle w:val="LatinChar"/>
          <w:rFonts w:cs="FrankRuehl" w:hint="cs"/>
          <w:sz w:val="28"/>
          <w:szCs w:val="28"/>
          <w:rtl/>
          <w:lang w:val="en-GB"/>
        </w:rPr>
        <w:t>.</w:t>
      </w:r>
      <w:r w:rsidR="004F65D2" w:rsidRPr="004F65D2">
        <w:rPr>
          <w:rStyle w:val="LatinChar"/>
          <w:rFonts w:cs="FrankRuehl"/>
          <w:sz w:val="28"/>
          <w:szCs w:val="28"/>
          <w:rtl/>
          <w:lang w:val="en-GB"/>
        </w:rPr>
        <w:t xml:space="preserve"> כי אם כן</w:t>
      </w:r>
      <w:r w:rsidR="002F4FDC">
        <w:rPr>
          <w:rStyle w:val="LatinChar"/>
          <w:rFonts w:cs="FrankRuehl" w:hint="cs"/>
          <w:sz w:val="28"/>
          <w:szCs w:val="28"/>
          <w:rtl/>
          <w:lang w:val="en-GB"/>
        </w:rPr>
        <w:t>,</w:t>
      </w:r>
      <w:r w:rsidR="004F65D2" w:rsidRPr="004F65D2">
        <w:rPr>
          <w:rStyle w:val="LatinChar"/>
          <w:rFonts w:cs="FrankRuehl"/>
          <w:sz w:val="28"/>
          <w:szCs w:val="28"/>
          <w:rtl/>
          <w:lang w:val="en-GB"/>
        </w:rPr>
        <w:t xml:space="preserve"> יהיה לו ושתי בלבו</w:t>
      </w:r>
      <w:r w:rsidR="002F4FDC">
        <w:rPr>
          <w:rStyle w:val="LatinChar"/>
          <w:rFonts w:cs="FrankRuehl" w:hint="cs"/>
          <w:sz w:val="28"/>
          <w:szCs w:val="28"/>
          <w:rtl/>
          <w:lang w:val="en-GB"/>
        </w:rPr>
        <w:t>,</w:t>
      </w:r>
      <w:r w:rsidR="004F65D2" w:rsidRPr="004F65D2">
        <w:rPr>
          <w:rStyle w:val="LatinChar"/>
          <w:rFonts w:cs="FrankRuehl"/>
          <w:sz w:val="28"/>
          <w:szCs w:val="28"/>
          <w:rtl/>
          <w:lang w:val="en-GB"/>
        </w:rPr>
        <w:t xml:space="preserve"> ויצטער שאין לו אשה</w:t>
      </w:r>
      <w:r w:rsidR="00504D74">
        <w:rPr>
          <w:rStyle w:val="FootnoteReference"/>
          <w:rFonts w:cs="FrankRuehl"/>
          <w:szCs w:val="28"/>
          <w:rtl/>
        </w:rPr>
        <w:footnoteReference w:id="636"/>
      </w:r>
      <w:r w:rsidR="00C010E0">
        <w:rPr>
          <w:rStyle w:val="LatinChar"/>
          <w:rFonts w:cs="FrankRuehl" w:hint="cs"/>
          <w:sz w:val="28"/>
          <w:szCs w:val="28"/>
          <w:rtl/>
          <w:lang w:val="en-GB"/>
        </w:rPr>
        <w:t>,</w:t>
      </w:r>
      <w:r w:rsidR="004F65D2" w:rsidRPr="004F65D2">
        <w:rPr>
          <w:rStyle w:val="LatinChar"/>
          <w:rFonts w:cs="FrankRuehl"/>
          <w:sz w:val="28"/>
          <w:szCs w:val="28"/>
          <w:rtl/>
          <w:lang w:val="en-GB"/>
        </w:rPr>
        <w:t xml:space="preserve"> ולכך אמר </w:t>
      </w:r>
      <w:r w:rsidR="002F4FDC">
        <w:rPr>
          <w:rStyle w:val="LatinChar"/>
          <w:rFonts w:cs="FrankRuehl" w:hint="cs"/>
          <w:sz w:val="28"/>
          <w:szCs w:val="28"/>
          <w:rtl/>
          <w:lang w:val="en-GB"/>
        </w:rPr>
        <w:t>"</w:t>
      </w:r>
      <w:r w:rsidR="004F65D2" w:rsidRPr="004F65D2">
        <w:rPr>
          <w:rStyle w:val="LatinChar"/>
          <w:rFonts w:cs="FrankRuehl"/>
          <w:sz w:val="28"/>
          <w:szCs w:val="28"/>
          <w:rtl/>
          <w:lang w:val="en-GB"/>
        </w:rPr>
        <w:t>ומלכותה יתן לרעותה</w:t>
      </w:r>
      <w:r w:rsidR="002F4FDC">
        <w:rPr>
          <w:rStyle w:val="LatinChar"/>
          <w:rFonts w:cs="FrankRuehl" w:hint="cs"/>
          <w:sz w:val="28"/>
          <w:szCs w:val="28"/>
          <w:rtl/>
          <w:lang w:val="en-GB"/>
        </w:rPr>
        <w:t>".</w:t>
      </w:r>
      <w:r w:rsidR="004F65D2" w:rsidRPr="004F65D2">
        <w:rPr>
          <w:rStyle w:val="LatinChar"/>
          <w:rFonts w:cs="FrankRuehl"/>
          <w:sz w:val="28"/>
          <w:szCs w:val="28"/>
          <w:rtl/>
          <w:lang w:val="en-GB"/>
        </w:rPr>
        <w:t xml:space="preserve"> וא</w:t>
      </w:r>
      <w:r w:rsidR="002F4FDC">
        <w:rPr>
          <w:rStyle w:val="LatinChar"/>
          <w:rFonts w:cs="FrankRuehl" w:hint="cs"/>
          <w:sz w:val="28"/>
          <w:szCs w:val="28"/>
          <w:rtl/>
          <w:lang w:val="en-GB"/>
        </w:rPr>
        <w:t>ם לא כן</w:t>
      </w:r>
      <w:r w:rsidR="002F4FDC">
        <w:rPr>
          <w:rStyle w:val="FootnoteReference"/>
          <w:rFonts w:cs="FrankRuehl"/>
          <w:szCs w:val="28"/>
          <w:rtl/>
        </w:rPr>
        <w:footnoteReference w:id="637"/>
      </w:r>
      <w:r w:rsidR="002F4FDC">
        <w:rPr>
          <w:rStyle w:val="LatinChar"/>
          <w:rFonts w:cs="FrankRuehl" w:hint="cs"/>
          <w:sz w:val="28"/>
          <w:szCs w:val="28"/>
          <w:rtl/>
          <w:lang w:val="en-GB"/>
        </w:rPr>
        <w:t>,</w:t>
      </w:r>
      <w:r w:rsidR="004F65D2" w:rsidRPr="004F65D2">
        <w:rPr>
          <w:rStyle w:val="LatinChar"/>
          <w:rFonts w:cs="FrankRuehl"/>
          <w:sz w:val="28"/>
          <w:szCs w:val="28"/>
          <w:rtl/>
          <w:lang w:val="en-GB"/>
        </w:rPr>
        <w:t xml:space="preserve"> מה לו לעצה הזאת</w:t>
      </w:r>
      <w:r w:rsidR="00A46883">
        <w:rPr>
          <w:rStyle w:val="LatinChar"/>
          <w:rFonts w:cs="FrankRuehl" w:hint="cs"/>
          <w:sz w:val="28"/>
          <w:szCs w:val="28"/>
          <w:rtl/>
          <w:lang w:val="en-GB"/>
        </w:rPr>
        <w:t>,</w:t>
      </w:r>
      <w:r w:rsidR="004F65D2" w:rsidRPr="004F65D2">
        <w:rPr>
          <w:rStyle w:val="LatinChar"/>
          <w:rFonts w:cs="FrankRuehl"/>
          <w:sz w:val="28"/>
          <w:szCs w:val="28"/>
          <w:rtl/>
          <w:lang w:val="en-GB"/>
        </w:rPr>
        <w:t xml:space="preserve"> בודאי אם ירצה ישא אשה מי שירצה</w:t>
      </w:r>
      <w:r w:rsidR="00C010E0">
        <w:rPr>
          <w:rStyle w:val="FootnoteReference"/>
          <w:rFonts w:cs="FrankRuehl"/>
          <w:szCs w:val="28"/>
          <w:rtl/>
        </w:rPr>
        <w:footnoteReference w:id="638"/>
      </w:r>
      <w:r w:rsidR="00086A54">
        <w:rPr>
          <w:rStyle w:val="LatinChar"/>
          <w:rFonts w:cs="FrankRuehl" w:hint="cs"/>
          <w:sz w:val="28"/>
          <w:szCs w:val="28"/>
          <w:rtl/>
          <w:lang w:val="en-GB"/>
        </w:rPr>
        <w:t>,</w:t>
      </w:r>
      <w:r w:rsidR="004F65D2" w:rsidRPr="004F65D2">
        <w:rPr>
          <w:rStyle w:val="LatinChar"/>
          <w:rFonts w:cs="FrankRuehl"/>
          <w:sz w:val="28"/>
          <w:szCs w:val="28"/>
          <w:rtl/>
          <w:lang w:val="en-GB"/>
        </w:rPr>
        <w:t xml:space="preserve"> אלא שכל עצה הזאת שלא יצטער על ושתי שהרג</w:t>
      </w:r>
      <w:r w:rsidR="00A46883">
        <w:rPr>
          <w:rStyle w:val="LatinChar"/>
          <w:rFonts w:cs="FrankRuehl" w:hint="cs"/>
          <w:sz w:val="28"/>
          <w:szCs w:val="28"/>
          <w:rtl/>
          <w:lang w:val="en-GB"/>
        </w:rPr>
        <w:t>.</w:t>
      </w:r>
      <w:r w:rsidR="004F65D2" w:rsidRPr="004F65D2">
        <w:rPr>
          <w:rStyle w:val="LatinChar"/>
          <w:rFonts w:cs="FrankRuehl"/>
          <w:sz w:val="28"/>
          <w:szCs w:val="28"/>
          <w:rtl/>
          <w:lang w:val="en-GB"/>
        </w:rPr>
        <w:t xml:space="preserve"> ובודאי היה זאת</w:t>
      </w:r>
      <w:r w:rsidR="00F14EF1">
        <w:rPr>
          <w:rStyle w:val="LatinChar"/>
          <w:rFonts w:cs="FrankRuehl" w:hint="cs"/>
          <w:sz w:val="28"/>
          <w:szCs w:val="28"/>
          <w:rtl/>
          <w:lang w:val="en-GB"/>
        </w:rPr>
        <w:t>*</w:t>
      </w:r>
      <w:r w:rsidR="004F65D2" w:rsidRPr="004F65D2">
        <w:rPr>
          <w:rStyle w:val="LatinChar"/>
          <w:rFonts w:cs="FrankRuehl"/>
          <w:sz w:val="28"/>
          <w:szCs w:val="28"/>
          <w:rtl/>
          <w:lang w:val="en-GB"/>
        </w:rPr>
        <w:t xml:space="preserve"> שלא יכעס אחשורוש על בעל העצה</w:t>
      </w:r>
      <w:r w:rsidR="00A46883">
        <w:rPr>
          <w:rStyle w:val="LatinChar"/>
          <w:rFonts w:cs="FrankRuehl" w:hint="cs"/>
          <w:sz w:val="28"/>
          <w:szCs w:val="28"/>
          <w:rtl/>
          <w:lang w:val="en-GB"/>
        </w:rPr>
        <w:t>,</w:t>
      </w:r>
      <w:r w:rsidR="004F65D2" w:rsidRPr="004F65D2">
        <w:rPr>
          <w:rStyle w:val="LatinChar"/>
          <w:rFonts w:cs="FrankRuehl"/>
          <w:sz w:val="28"/>
          <w:szCs w:val="28"/>
          <w:rtl/>
          <w:lang w:val="en-GB"/>
        </w:rPr>
        <w:t xml:space="preserve"> ויהרוג אותו</w:t>
      </w:r>
      <w:r w:rsidR="00A46883">
        <w:rPr>
          <w:rStyle w:val="LatinChar"/>
          <w:rFonts w:cs="FrankRuehl" w:hint="cs"/>
          <w:sz w:val="28"/>
          <w:szCs w:val="28"/>
          <w:rtl/>
          <w:lang w:val="en-GB"/>
        </w:rPr>
        <w:t>,</w:t>
      </w:r>
      <w:r w:rsidR="004F65D2" w:rsidRPr="004F65D2">
        <w:rPr>
          <w:rStyle w:val="LatinChar"/>
          <w:rFonts w:cs="FrankRuehl"/>
          <w:sz w:val="28"/>
          <w:szCs w:val="28"/>
          <w:rtl/>
          <w:lang w:val="en-GB"/>
        </w:rPr>
        <w:t xml:space="preserve"> כך היה כוונתו</w:t>
      </w:r>
      <w:r w:rsidR="00A43D57">
        <w:rPr>
          <w:rStyle w:val="FootnoteReference"/>
          <w:rFonts w:cs="FrankRuehl"/>
          <w:szCs w:val="28"/>
          <w:rtl/>
        </w:rPr>
        <w:footnoteReference w:id="639"/>
      </w:r>
      <w:r w:rsidR="00A46883">
        <w:rPr>
          <w:rStyle w:val="LatinChar"/>
          <w:rFonts w:cs="FrankRuehl" w:hint="cs"/>
          <w:sz w:val="28"/>
          <w:szCs w:val="28"/>
          <w:rtl/>
          <w:lang w:val="en-GB"/>
        </w:rPr>
        <w:t>.</w:t>
      </w:r>
      <w:r w:rsidR="004F65D2" w:rsidRPr="004F65D2">
        <w:rPr>
          <w:rStyle w:val="LatinChar"/>
          <w:rFonts w:cs="FrankRuehl"/>
          <w:sz w:val="28"/>
          <w:szCs w:val="28"/>
          <w:rtl/>
          <w:lang w:val="en-GB"/>
        </w:rPr>
        <w:t xml:space="preserve"> אבל אמר למלך שעצתו הוא בשביל שיסלק את ושתי מלבו</w:t>
      </w:r>
      <w:r w:rsidR="00A46883">
        <w:rPr>
          <w:rStyle w:val="LatinChar"/>
          <w:rFonts w:cs="FrankRuehl" w:hint="cs"/>
          <w:sz w:val="28"/>
          <w:szCs w:val="28"/>
          <w:rtl/>
          <w:lang w:val="en-GB"/>
        </w:rPr>
        <w:t>,</w:t>
      </w:r>
      <w:r w:rsidR="004F65D2" w:rsidRPr="004F65D2">
        <w:rPr>
          <w:rStyle w:val="LatinChar"/>
          <w:rFonts w:cs="FrankRuehl"/>
          <w:sz w:val="28"/>
          <w:szCs w:val="28"/>
          <w:rtl/>
          <w:lang w:val="en-GB"/>
        </w:rPr>
        <w:t xml:space="preserve"> ולא יצטער</w:t>
      </w:r>
      <w:r w:rsidR="00A46883">
        <w:rPr>
          <w:rStyle w:val="LatinChar"/>
          <w:rFonts w:cs="FrankRuehl" w:hint="cs"/>
          <w:sz w:val="28"/>
          <w:szCs w:val="28"/>
          <w:rtl/>
          <w:lang w:val="en-GB"/>
        </w:rPr>
        <w:t>.</w:t>
      </w:r>
      <w:r w:rsidR="004F65D2" w:rsidRPr="004F65D2">
        <w:rPr>
          <w:rStyle w:val="LatinChar"/>
          <w:rFonts w:cs="FrankRuehl"/>
          <w:sz w:val="28"/>
          <w:szCs w:val="28"/>
          <w:rtl/>
          <w:lang w:val="en-GB"/>
        </w:rPr>
        <w:t xml:space="preserve"> ולכך אמר </w:t>
      </w:r>
      <w:r w:rsidR="00A46883">
        <w:rPr>
          <w:rStyle w:val="LatinChar"/>
          <w:rFonts w:cs="FrankRuehl" w:hint="cs"/>
          <w:sz w:val="28"/>
          <w:szCs w:val="28"/>
          <w:rtl/>
          <w:lang w:val="en-GB"/>
        </w:rPr>
        <w:t>"</w:t>
      </w:r>
      <w:r w:rsidR="004F65D2" w:rsidRPr="004F65D2">
        <w:rPr>
          <w:rStyle w:val="LatinChar"/>
          <w:rFonts w:cs="FrankRuehl"/>
          <w:sz w:val="28"/>
          <w:szCs w:val="28"/>
          <w:rtl/>
          <w:lang w:val="en-GB"/>
        </w:rPr>
        <w:t>לרעותה</w:t>
      </w:r>
      <w:r w:rsidR="00A46883">
        <w:rPr>
          <w:rStyle w:val="LatinChar"/>
          <w:rFonts w:cs="FrankRuehl" w:hint="cs"/>
          <w:sz w:val="28"/>
          <w:szCs w:val="28"/>
          <w:rtl/>
          <w:lang w:val="en-GB"/>
        </w:rPr>
        <w:t>",</w:t>
      </w:r>
      <w:r w:rsidR="004F65D2" w:rsidRPr="004F65D2">
        <w:rPr>
          <w:rStyle w:val="LatinChar"/>
          <w:rFonts w:cs="FrankRuehl"/>
          <w:sz w:val="28"/>
          <w:szCs w:val="28"/>
          <w:rtl/>
          <w:lang w:val="en-GB"/>
        </w:rPr>
        <w:t xml:space="preserve"> ומה צ</w:t>
      </w:r>
      <w:r w:rsidR="00A46883">
        <w:rPr>
          <w:rStyle w:val="LatinChar"/>
          <w:rFonts w:cs="FrankRuehl" w:hint="cs"/>
          <w:sz w:val="28"/>
          <w:szCs w:val="28"/>
          <w:rtl/>
          <w:lang w:val="en-GB"/>
        </w:rPr>
        <w:t>ריך לומר</w:t>
      </w:r>
      <w:r w:rsidR="004F65D2" w:rsidRPr="004F65D2">
        <w:rPr>
          <w:rStyle w:val="LatinChar"/>
          <w:rFonts w:cs="FrankRuehl"/>
          <w:sz w:val="28"/>
          <w:szCs w:val="28"/>
          <w:rtl/>
          <w:lang w:val="en-GB"/>
        </w:rPr>
        <w:t xml:space="preserve"> </w:t>
      </w:r>
      <w:r w:rsidR="00A46883">
        <w:rPr>
          <w:rStyle w:val="LatinChar"/>
          <w:rFonts w:cs="FrankRuehl" w:hint="cs"/>
          <w:sz w:val="28"/>
          <w:szCs w:val="28"/>
          <w:rtl/>
          <w:lang w:val="en-GB"/>
        </w:rPr>
        <w:t>"</w:t>
      </w:r>
      <w:r w:rsidR="004F65D2" w:rsidRPr="004F65D2">
        <w:rPr>
          <w:rStyle w:val="LatinChar"/>
          <w:rFonts w:cs="FrankRuehl"/>
          <w:sz w:val="28"/>
          <w:szCs w:val="28"/>
          <w:rtl/>
          <w:lang w:val="en-GB"/>
        </w:rPr>
        <w:t>לרעותה</w:t>
      </w:r>
      <w:r w:rsidR="00A46883">
        <w:rPr>
          <w:rStyle w:val="LatinChar"/>
          <w:rFonts w:cs="FrankRuehl" w:hint="cs"/>
          <w:sz w:val="28"/>
          <w:szCs w:val="28"/>
          <w:rtl/>
          <w:lang w:val="en-GB"/>
        </w:rPr>
        <w:t>"</w:t>
      </w:r>
      <w:r w:rsidR="00086A54">
        <w:rPr>
          <w:rStyle w:val="FootnoteReference"/>
          <w:rFonts w:cs="FrankRuehl"/>
          <w:szCs w:val="28"/>
          <w:rtl/>
        </w:rPr>
        <w:footnoteReference w:id="640"/>
      </w:r>
      <w:r w:rsidR="00A46883">
        <w:rPr>
          <w:rStyle w:val="LatinChar"/>
          <w:rFonts w:cs="FrankRuehl" w:hint="cs"/>
          <w:sz w:val="28"/>
          <w:szCs w:val="28"/>
          <w:rtl/>
          <w:lang w:val="en-GB"/>
        </w:rPr>
        <w:t>.</w:t>
      </w:r>
      <w:r w:rsidR="004F65D2" w:rsidRPr="004F65D2">
        <w:rPr>
          <w:rStyle w:val="LatinChar"/>
          <w:rFonts w:cs="FrankRuehl"/>
          <w:sz w:val="28"/>
          <w:szCs w:val="28"/>
          <w:rtl/>
          <w:lang w:val="en-GB"/>
        </w:rPr>
        <w:t xml:space="preserve"> רק בא לומר שהיא דומה לושתי</w:t>
      </w:r>
      <w:r w:rsidR="00A46883">
        <w:rPr>
          <w:rStyle w:val="LatinChar"/>
          <w:rFonts w:cs="FrankRuehl" w:hint="cs"/>
          <w:sz w:val="28"/>
          <w:szCs w:val="28"/>
          <w:rtl/>
          <w:lang w:val="en-GB"/>
        </w:rPr>
        <w:t>,</w:t>
      </w:r>
      <w:r w:rsidR="004F65D2" w:rsidRPr="004F65D2">
        <w:rPr>
          <w:rStyle w:val="LatinChar"/>
          <w:rFonts w:cs="FrankRuehl"/>
          <w:sz w:val="28"/>
          <w:szCs w:val="28"/>
          <w:rtl/>
          <w:lang w:val="en-GB"/>
        </w:rPr>
        <w:t xml:space="preserve"> ולכך נקרא </w:t>
      </w:r>
      <w:r w:rsidR="00A46883">
        <w:rPr>
          <w:rStyle w:val="LatinChar"/>
          <w:rFonts w:cs="FrankRuehl" w:hint="cs"/>
          <w:sz w:val="28"/>
          <w:szCs w:val="28"/>
          <w:rtl/>
          <w:lang w:val="en-GB"/>
        </w:rPr>
        <w:t>"</w:t>
      </w:r>
      <w:r w:rsidR="004F65D2" w:rsidRPr="004F65D2">
        <w:rPr>
          <w:rStyle w:val="LatinChar"/>
          <w:rFonts w:cs="FrankRuehl"/>
          <w:sz w:val="28"/>
          <w:szCs w:val="28"/>
          <w:rtl/>
          <w:lang w:val="en-GB"/>
        </w:rPr>
        <w:t>רעותה</w:t>
      </w:r>
      <w:r w:rsidR="00A46883">
        <w:rPr>
          <w:rStyle w:val="LatinChar"/>
          <w:rFonts w:cs="FrankRuehl" w:hint="cs"/>
          <w:sz w:val="28"/>
          <w:szCs w:val="28"/>
          <w:rtl/>
          <w:lang w:val="en-GB"/>
        </w:rPr>
        <w:t>"</w:t>
      </w:r>
      <w:r w:rsidR="00BD5CD3">
        <w:rPr>
          <w:rStyle w:val="FootnoteReference"/>
          <w:rFonts w:cs="FrankRuehl"/>
          <w:szCs w:val="28"/>
          <w:rtl/>
        </w:rPr>
        <w:footnoteReference w:id="641"/>
      </w:r>
      <w:r w:rsidR="00A46883">
        <w:rPr>
          <w:rStyle w:val="LatinChar"/>
          <w:rFonts w:cs="FrankRuehl" w:hint="cs"/>
          <w:sz w:val="28"/>
          <w:szCs w:val="28"/>
          <w:rtl/>
          <w:lang w:val="en-GB"/>
        </w:rPr>
        <w:t>,</w:t>
      </w:r>
      <w:r w:rsidR="004F65D2" w:rsidRPr="004F65D2">
        <w:rPr>
          <w:rStyle w:val="LatinChar"/>
          <w:rFonts w:cs="FrankRuehl"/>
          <w:sz w:val="28"/>
          <w:szCs w:val="28"/>
          <w:rtl/>
          <w:lang w:val="en-GB"/>
        </w:rPr>
        <w:t xml:space="preserve"> רק שהיא טובה יותר</w:t>
      </w:r>
      <w:r w:rsidR="006525F3">
        <w:rPr>
          <w:rStyle w:val="FootnoteReference"/>
          <w:rFonts w:cs="FrankRuehl"/>
          <w:szCs w:val="28"/>
          <w:rtl/>
        </w:rPr>
        <w:footnoteReference w:id="642"/>
      </w:r>
      <w:r w:rsidR="00A46883">
        <w:rPr>
          <w:rStyle w:val="LatinChar"/>
          <w:rFonts w:cs="FrankRuehl" w:hint="cs"/>
          <w:sz w:val="28"/>
          <w:szCs w:val="28"/>
          <w:rtl/>
          <w:lang w:val="en-GB"/>
        </w:rPr>
        <w:t>.</w:t>
      </w:r>
      <w:r w:rsidR="004F65D2" w:rsidRPr="004F65D2">
        <w:rPr>
          <w:rStyle w:val="LatinChar"/>
          <w:rFonts w:cs="FrankRuehl"/>
          <w:sz w:val="28"/>
          <w:szCs w:val="28"/>
          <w:rtl/>
          <w:lang w:val="en-GB"/>
        </w:rPr>
        <w:t xml:space="preserve"> ואם לא תהיה דומה ושוה לה ביופי</w:t>
      </w:r>
      <w:r w:rsidR="00A46883">
        <w:rPr>
          <w:rStyle w:val="LatinChar"/>
          <w:rFonts w:cs="FrankRuehl" w:hint="cs"/>
          <w:sz w:val="28"/>
          <w:szCs w:val="28"/>
          <w:rtl/>
          <w:lang w:val="en-GB"/>
        </w:rPr>
        <w:t>,</w:t>
      </w:r>
      <w:r w:rsidR="004F65D2" w:rsidRPr="004F65D2">
        <w:rPr>
          <w:rStyle w:val="LatinChar"/>
          <w:rFonts w:cs="FrankRuehl"/>
          <w:sz w:val="28"/>
          <w:szCs w:val="28"/>
          <w:rtl/>
          <w:lang w:val="en-GB"/>
        </w:rPr>
        <w:t xml:space="preserve"> אז יזכור יופי של ושתי</w:t>
      </w:r>
      <w:r w:rsidR="00A46883">
        <w:rPr>
          <w:rStyle w:val="LatinChar"/>
          <w:rFonts w:cs="FrankRuehl" w:hint="cs"/>
          <w:sz w:val="28"/>
          <w:szCs w:val="28"/>
          <w:rtl/>
          <w:lang w:val="en-GB"/>
        </w:rPr>
        <w:t>,</w:t>
      </w:r>
      <w:r w:rsidR="004F65D2" w:rsidRPr="004F65D2">
        <w:rPr>
          <w:rStyle w:val="LatinChar"/>
          <w:rFonts w:cs="FrankRuehl"/>
          <w:sz w:val="28"/>
          <w:szCs w:val="28"/>
          <w:rtl/>
          <w:lang w:val="en-GB"/>
        </w:rPr>
        <w:t xml:space="preserve"> ויצטער</w:t>
      </w:r>
      <w:r w:rsidR="00A46883">
        <w:rPr>
          <w:rStyle w:val="LatinChar"/>
          <w:rFonts w:cs="FrankRuehl" w:hint="cs"/>
          <w:sz w:val="28"/>
          <w:szCs w:val="28"/>
          <w:rtl/>
          <w:lang w:val="en-GB"/>
        </w:rPr>
        <w:t>.</w:t>
      </w:r>
      <w:r w:rsidR="004F65D2" w:rsidRPr="004F65D2">
        <w:rPr>
          <w:rStyle w:val="LatinChar"/>
          <w:rFonts w:cs="FrankRuehl"/>
          <w:sz w:val="28"/>
          <w:szCs w:val="28"/>
          <w:rtl/>
          <w:lang w:val="en-GB"/>
        </w:rPr>
        <w:t xml:space="preserve"> אבל כאשר היא </w:t>
      </w:r>
      <w:r w:rsidR="00A46883">
        <w:rPr>
          <w:rStyle w:val="LatinChar"/>
          <w:rFonts w:cs="FrankRuehl" w:hint="cs"/>
          <w:sz w:val="28"/>
          <w:szCs w:val="28"/>
          <w:rtl/>
          <w:lang w:val="en-GB"/>
        </w:rPr>
        <w:t>"</w:t>
      </w:r>
      <w:r w:rsidR="004F65D2" w:rsidRPr="004F65D2">
        <w:rPr>
          <w:rStyle w:val="LatinChar"/>
          <w:rFonts w:cs="FrankRuehl"/>
          <w:sz w:val="28"/>
          <w:szCs w:val="28"/>
          <w:rtl/>
          <w:lang w:val="en-GB"/>
        </w:rPr>
        <w:t>רעותה</w:t>
      </w:r>
      <w:r w:rsidR="00A46883">
        <w:rPr>
          <w:rStyle w:val="LatinChar"/>
          <w:rFonts w:cs="FrankRuehl" w:hint="cs"/>
          <w:sz w:val="28"/>
          <w:szCs w:val="28"/>
          <w:rtl/>
          <w:lang w:val="en-GB"/>
        </w:rPr>
        <w:t>",</w:t>
      </w:r>
      <w:r w:rsidR="004F65D2" w:rsidRPr="004F65D2">
        <w:rPr>
          <w:rStyle w:val="LatinChar"/>
          <w:rFonts w:cs="FrankRuehl"/>
          <w:sz w:val="28"/>
          <w:szCs w:val="28"/>
          <w:rtl/>
          <w:lang w:val="en-GB"/>
        </w:rPr>
        <w:t xml:space="preserve"> לא יהיה הבדל וחלוק אל המלך</w:t>
      </w:r>
      <w:r w:rsidR="00A46883">
        <w:rPr>
          <w:rStyle w:val="LatinChar"/>
          <w:rFonts w:cs="FrankRuehl" w:hint="cs"/>
          <w:sz w:val="28"/>
          <w:szCs w:val="28"/>
          <w:rtl/>
          <w:lang w:val="en-GB"/>
        </w:rPr>
        <w:t>,</w:t>
      </w:r>
      <w:r w:rsidR="004F65D2" w:rsidRPr="004F65D2">
        <w:rPr>
          <w:rStyle w:val="LatinChar"/>
          <w:rFonts w:cs="FrankRuehl"/>
          <w:sz w:val="28"/>
          <w:szCs w:val="28"/>
          <w:rtl/>
          <w:lang w:val="en-GB"/>
        </w:rPr>
        <w:t xml:space="preserve"> ולא יבא לזכור את ושתי</w:t>
      </w:r>
      <w:r w:rsidR="00A46883">
        <w:rPr>
          <w:rStyle w:val="LatinChar"/>
          <w:rFonts w:cs="FrankRuehl" w:hint="cs"/>
          <w:sz w:val="28"/>
          <w:szCs w:val="28"/>
          <w:rtl/>
          <w:lang w:val="en-GB"/>
        </w:rPr>
        <w:t>,</w:t>
      </w:r>
      <w:r w:rsidR="004F65D2" w:rsidRPr="004F65D2">
        <w:rPr>
          <w:rStyle w:val="LatinChar"/>
          <w:rFonts w:cs="FrankRuehl"/>
          <w:sz w:val="28"/>
          <w:szCs w:val="28"/>
          <w:rtl/>
          <w:lang w:val="en-GB"/>
        </w:rPr>
        <w:t xml:space="preserve"> רק יהא מסולק ממנה</w:t>
      </w:r>
      <w:r w:rsidR="0099665A">
        <w:rPr>
          <w:rStyle w:val="FootnoteReference"/>
          <w:rFonts w:cs="FrankRuehl"/>
          <w:szCs w:val="28"/>
          <w:rtl/>
        </w:rPr>
        <w:footnoteReference w:id="643"/>
      </w:r>
      <w:r w:rsidR="00A46883">
        <w:rPr>
          <w:rStyle w:val="LatinChar"/>
          <w:rFonts w:cs="FrankRuehl" w:hint="cs"/>
          <w:sz w:val="28"/>
          <w:szCs w:val="28"/>
          <w:rtl/>
          <w:lang w:val="en-GB"/>
        </w:rPr>
        <w:t>.</w:t>
      </w:r>
      <w:r w:rsidR="004F65D2" w:rsidRPr="004F65D2">
        <w:rPr>
          <w:rStyle w:val="LatinChar"/>
          <w:rFonts w:cs="FrankRuehl"/>
          <w:sz w:val="28"/>
          <w:szCs w:val="28"/>
          <w:rtl/>
          <w:lang w:val="en-GB"/>
        </w:rPr>
        <w:t xml:space="preserve"> </w:t>
      </w:r>
    </w:p>
    <w:p w:rsidR="00EE7DF1" w:rsidRDefault="00F14EF1" w:rsidP="006314ED">
      <w:pPr>
        <w:jc w:val="both"/>
        <w:rPr>
          <w:rStyle w:val="LatinChar"/>
          <w:rFonts w:cs="FrankRuehl" w:hint="cs"/>
          <w:sz w:val="28"/>
          <w:szCs w:val="28"/>
          <w:rtl/>
          <w:lang w:val="en-GB"/>
        </w:rPr>
      </w:pPr>
      <w:r w:rsidRPr="00F14EF1">
        <w:rPr>
          <w:rStyle w:val="LatinChar"/>
          <w:rtl/>
        </w:rPr>
        <w:t>#</w:t>
      </w:r>
      <w:r w:rsidRPr="00F14EF1">
        <w:rPr>
          <w:rStyle w:val="Title1"/>
          <w:rFonts w:hint="cs"/>
          <w:rtl/>
        </w:rPr>
        <w:t>"</w:t>
      </w:r>
      <w:r w:rsidR="004F65D2" w:rsidRPr="00F14EF1">
        <w:rPr>
          <w:rStyle w:val="Title1"/>
          <w:rtl/>
        </w:rPr>
        <w:t>ונשמע פתגם המלך</w:t>
      </w:r>
      <w:r w:rsidRPr="00F14EF1">
        <w:rPr>
          <w:rStyle w:val="Title1"/>
          <w:rFonts w:hint="cs"/>
          <w:rtl/>
        </w:rPr>
        <w:t xml:space="preserve"> וגו'</w:t>
      </w:r>
      <w:r>
        <w:rPr>
          <w:rStyle w:val="Title1"/>
          <w:rFonts w:hint="cs"/>
          <w:rtl/>
        </w:rPr>
        <w:t>"</w:t>
      </w:r>
      <w:r w:rsidRPr="00F14EF1">
        <w:rPr>
          <w:rStyle w:val="LatinChar"/>
          <w:rtl/>
        </w:rPr>
        <w:t>=</w:t>
      </w:r>
      <w:r w:rsidR="004F65D2" w:rsidRPr="004F65D2">
        <w:rPr>
          <w:rStyle w:val="LatinChar"/>
          <w:rFonts w:cs="FrankRuehl"/>
          <w:sz w:val="28"/>
          <w:szCs w:val="28"/>
          <w:rtl/>
          <w:lang w:val="en-GB"/>
        </w:rPr>
        <w:t xml:space="preserve"> </w:t>
      </w:r>
      <w:r w:rsidR="004F65D2" w:rsidRPr="00F14EF1">
        <w:rPr>
          <w:rStyle w:val="LatinChar"/>
          <w:rFonts w:cs="Dbs-Rashi"/>
          <w:szCs w:val="20"/>
          <w:rtl/>
          <w:lang w:val="en-GB"/>
        </w:rPr>
        <w:t>(</w:t>
      </w:r>
      <w:r w:rsidRPr="00F14EF1">
        <w:rPr>
          <w:rStyle w:val="LatinChar"/>
          <w:rFonts w:cs="Dbs-Rashi" w:hint="cs"/>
          <w:szCs w:val="20"/>
          <w:rtl/>
          <w:lang w:val="en-GB"/>
        </w:rPr>
        <w:t>פסוק</w:t>
      </w:r>
      <w:r w:rsidR="004F65D2" w:rsidRPr="00F14EF1">
        <w:rPr>
          <w:rStyle w:val="LatinChar"/>
          <w:rFonts w:cs="Dbs-Rashi"/>
          <w:szCs w:val="20"/>
          <w:rtl/>
          <w:lang w:val="en-GB"/>
        </w:rPr>
        <w:t xml:space="preserve"> כ)</w:t>
      </w:r>
      <w:r>
        <w:rPr>
          <w:rStyle w:val="LatinChar"/>
          <w:rFonts w:cs="FrankRuehl" w:hint="cs"/>
          <w:sz w:val="28"/>
          <w:szCs w:val="28"/>
          <w:rtl/>
          <w:lang w:val="en-GB"/>
        </w:rPr>
        <w:t>.</w:t>
      </w:r>
      <w:r w:rsidR="004F65D2" w:rsidRPr="004F65D2">
        <w:rPr>
          <w:rStyle w:val="LatinChar"/>
          <w:rFonts w:cs="FrankRuehl"/>
          <w:sz w:val="28"/>
          <w:szCs w:val="28"/>
          <w:rtl/>
          <w:lang w:val="en-GB"/>
        </w:rPr>
        <w:t xml:space="preserve"> פי</w:t>
      </w:r>
      <w:r>
        <w:rPr>
          <w:rStyle w:val="LatinChar"/>
          <w:rFonts w:cs="FrankRuehl" w:hint="cs"/>
          <w:sz w:val="28"/>
          <w:szCs w:val="28"/>
          <w:rtl/>
          <w:lang w:val="en-GB"/>
        </w:rPr>
        <w:t>רוש,</w:t>
      </w:r>
      <w:r w:rsidR="004F65D2" w:rsidRPr="004F65D2">
        <w:rPr>
          <w:rStyle w:val="LatinChar"/>
          <w:rFonts w:cs="FrankRuehl"/>
          <w:sz w:val="28"/>
          <w:szCs w:val="28"/>
          <w:rtl/>
          <w:lang w:val="en-GB"/>
        </w:rPr>
        <w:t xml:space="preserve"> גזירת המלך להמית ושתי המלכה יהיה נשמע בכל מדינ</w:t>
      </w:r>
      <w:r w:rsidR="007C6EA1">
        <w:rPr>
          <w:rStyle w:val="LatinChar"/>
          <w:rFonts w:cs="FrankRuehl" w:hint="cs"/>
          <w:sz w:val="28"/>
          <w:szCs w:val="28"/>
          <w:rtl/>
          <w:lang w:val="en-GB"/>
        </w:rPr>
        <w:t>ו</w:t>
      </w:r>
      <w:r w:rsidR="004F65D2" w:rsidRPr="004F65D2">
        <w:rPr>
          <w:rStyle w:val="LatinChar"/>
          <w:rFonts w:cs="FrankRuehl"/>
          <w:sz w:val="28"/>
          <w:szCs w:val="28"/>
          <w:rtl/>
          <w:lang w:val="en-GB"/>
        </w:rPr>
        <w:t>ת מלכותו</w:t>
      </w:r>
      <w:r w:rsidR="00706656">
        <w:rPr>
          <w:rStyle w:val="LatinChar"/>
          <w:rFonts w:cs="FrankRuehl" w:hint="cs"/>
          <w:sz w:val="28"/>
          <w:szCs w:val="28"/>
          <w:rtl/>
          <w:lang w:val="en-GB"/>
        </w:rPr>
        <w:t>,</w:t>
      </w:r>
      <w:r w:rsidR="004F65D2" w:rsidRPr="004F65D2">
        <w:rPr>
          <w:rStyle w:val="LatinChar"/>
          <w:rFonts w:cs="FrankRuehl"/>
          <w:sz w:val="28"/>
          <w:szCs w:val="28"/>
          <w:rtl/>
          <w:lang w:val="en-GB"/>
        </w:rPr>
        <w:t xml:space="preserve"> </w:t>
      </w:r>
      <w:r w:rsidR="00706656">
        <w:rPr>
          <w:rStyle w:val="LatinChar"/>
          <w:rFonts w:cs="FrankRuehl" w:hint="cs"/>
          <w:sz w:val="28"/>
          <w:szCs w:val="28"/>
          <w:rtl/>
          <w:lang w:val="en-GB"/>
        </w:rPr>
        <w:t>"</w:t>
      </w:r>
      <w:r w:rsidR="004F65D2" w:rsidRPr="004F65D2">
        <w:rPr>
          <w:rStyle w:val="LatinChar"/>
          <w:rFonts w:cs="FrankRuehl"/>
          <w:sz w:val="28"/>
          <w:szCs w:val="28"/>
          <w:rtl/>
          <w:lang w:val="en-GB"/>
        </w:rPr>
        <w:t>כי רבה היא</w:t>
      </w:r>
      <w:r w:rsidR="00706656">
        <w:rPr>
          <w:rStyle w:val="LatinChar"/>
          <w:rFonts w:cs="FrankRuehl" w:hint="cs"/>
          <w:sz w:val="28"/>
          <w:szCs w:val="28"/>
          <w:rtl/>
          <w:lang w:val="en-GB"/>
        </w:rPr>
        <w:t>"</w:t>
      </w:r>
      <w:r w:rsidR="004F65D2" w:rsidRPr="004F65D2">
        <w:rPr>
          <w:rStyle w:val="LatinChar"/>
          <w:rFonts w:cs="FrankRuehl"/>
          <w:sz w:val="28"/>
          <w:szCs w:val="28"/>
          <w:rtl/>
          <w:lang w:val="en-GB"/>
        </w:rPr>
        <w:t xml:space="preserve"> הגזירה הזאת להמית מלכה</w:t>
      </w:r>
      <w:r w:rsidR="00706656">
        <w:rPr>
          <w:rStyle w:val="LatinChar"/>
          <w:rFonts w:cs="FrankRuehl" w:hint="cs"/>
          <w:sz w:val="28"/>
          <w:szCs w:val="28"/>
          <w:rtl/>
          <w:lang w:val="en-GB"/>
        </w:rPr>
        <w:t>,</w:t>
      </w:r>
      <w:r w:rsidR="004F65D2" w:rsidRPr="004F65D2">
        <w:rPr>
          <w:rStyle w:val="LatinChar"/>
          <w:rFonts w:cs="FrankRuehl"/>
          <w:sz w:val="28"/>
          <w:szCs w:val="28"/>
          <w:rtl/>
          <w:lang w:val="en-GB"/>
        </w:rPr>
        <w:t xml:space="preserve"> ולכך יהיה נשמע הגזירה בכל מלכותו</w:t>
      </w:r>
      <w:r w:rsidR="00706656">
        <w:rPr>
          <w:rStyle w:val="LatinChar"/>
          <w:rFonts w:cs="FrankRuehl" w:hint="cs"/>
          <w:sz w:val="28"/>
          <w:szCs w:val="28"/>
          <w:rtl/>
          <w:lang w:val="en-GB"/>
        </w:rPr>
        <w:t>,</w:t>
      </w:r>
      <w:r w:rsidR="004F65D2" w:rsidRPr="004F65D2">
        <w:rPr>
          <w:rStyle w:val="LatinChar"/>
          <w:rFonts w:cs="FrankRuehl"/>
          <w:sz w:val="28"/>
          <w:szCs w:val="28"/>
          <w:rtl/>
          <w:lang w:val="en-GB"/>
        </w:rPr>
        <w:t xml:space="preserve"> מאחר שהגזירה ה</w:t>
      </w:r>
      <w:r w:rsidR="007C6EA1">
        <w:rPr>
          <w:rStyle w:val="LatinChar"/>
          <w:rFonts w:cs="FrankRuehl" w:hint="cs"/>
          <w:sz w:val="28"/>
          <w:szCs w:val="28"/>
          <w:rtl/>
          <w:lang w:val="en-GB"/>
        </w:rPr>
        <w:t>ו</w:t>
      </w:r>
      <w:r w:rsidR="004F65D2" w:rsidRPr="004F65D2">
        <w:rPr>
          <w:rStyle w:val="LatinChar"/>
          <w:rFonts w:cs="FrankRuehl"/>
          <w:sz w:val="28"/>
          <w:szCs w:val="28"/>
          <w:rtl/>
          <w:lang w:val="en-GB"/>
        </w:rPr>
        <w:t>א רבה</w:t>
      </w:r>
      <w:r w:rsidR="00706656">
        <w:rPr>
          <w:rStyle w:val="FootnoteReference"/>
          <w:rFonts w:cs="FrankRuehl"/>
          <w:szCs w:val="28"/>
          <w:rtl/>
        </w:rPr>
        <w:footnoteReference w:id="644"/>
      </w:r>
      <w:r w:rsidR="00706656">
        <w:rPr>
          <w:rStyle w:val="LatinChar"/>
          <w:rFonts w:cs="FrankRuehl" w:hint="cs"/>
          <w:sz w:val="28"/>
          <w:szCs w:val="28"/>
          <w:rtl/>
          <w:lang w:val="en-GB"/>
        </w:rPr>
        <w:t>.</w:t>
      </w:r>
      <w:r w:rsidR="004F65D2" w:rsidRPr="004F65D2">
        <w:rPr>
          <w:rStyle w:val="LatinChar"/>
          <w:rFonts w:cs="FrankRuehl"/>
          <w:sz w:val="28"/>
          <w:szCs w:val="28"/>
          <w:rtl/>
          <w:lang w:val="en-GB"/>
        </w:rPr>
        <w:t xml:space="preserve"> </w:t>
      </w:r>
    </w:p>
    <w:p w:rsidR="006314ED" w:rsidRDefault="00EE7DF1" w:rsidP="00447118">
      <w:pPr>
        <w:jc w:val="both"/>
        <w:rPr>
          <w:rStyle w:val="LatinChar"/>
          <w:rFonts w:cs="FrankRuehl" w:hint="cs"/>
          <w:sz w:val="28"/>
          <w:szCs w:val="28"/>
          <w:rtl/>
          <w:lang w:val="en-GB"/>
        </w:rPr>
      </w:pPr>
      <w:r w:rsidRPr="00EE7DF1">
        <w:rPr>
          <w:rStyle w:val="LatinChar"/>
          <w:rtl/>
        </w:rPr>
        <w:t>#</w:t>
      </w:r>
      <w:r w:rsidR="004F65D2" w:rsidRPr="00EE7DF1">
        <w:rPr>
          <w:rStyle w:val="Title1"/>
          <w:rtl/>
        </w:rPr>
        <w:t>ובמדרש</w:t>
      </w:r>
      <w:r w:rsidRPr="00EE7DF1">
        <w:rPr>
          <w:rStyle w:val="LatinChar"/>
          <w:rtl/>
        </w:rPr>
        <w:t>=</w:t>
      </w:r>
      <w:r w:rsidR="004F65D2" w:rsidRPr="004F65D2">
        <w:rPr>
          <w:rStyle w:val="LatinChar"/>
          <w:rFonts w:cs="FrankRuehl"/>
          <w:sz w:val="28"/>
          <w:szCs w:val="28"/>
          <w:rtl/>
          <w:lang w:val="en-GB"/>
        </w:rPr>
        <w:t xml:space="preserve"> </w:t>
      </w:r>
      <w:r w:rsidR="004F65D2" w:rsidRPr="00D014F8">
        <w:rPr>
          <w:rStyle w:val="LatinChar"/>
          <w:rFonts w:cs="Dbs-Rashi"/>
          <w:szCs w:val="20"/>
          <w:rtl/>
          <w:lang w:val="en-GB"/>
        </w:rPr>
        <w:t>(אסת</w:t>
      </w:r>
      <w:r w:rsidR="00D014F8" w:rsidRPr="00D014F8">
        <w:rPr>
          <w:rStyle w:val="LatinChar"/>
          <w:rFonts w:cs="Dbs-Rashi" w:hint="cs"/>
          <w:szCs w:val="20"/>
          <w:rtl/>
          <w:lang w:val="en-GB"/>
        </w:rPr>
        <w:t>"</w:t>
      </w:r>
      <w:r w:rsidR="004F65D2" w:rsidRPr="00D014F8">
        <w:rPr>
          <w:rStyle w:val="LatinChar"/>
          <w:rFonts w:cs="Dbs-Rashi"/>
          <w:szCs w:val="20"/>
          <w:rtl/>
          <w:lang w:val="en-GB"/>
        </w:rPr>
        <w:t>ר ד, י)</w:t>
      </w:r>
      <w:r w:rsidR="00D014F8">
        <w:rPr>
          <w:rStyle w:val="LatinChar"/>
          <w:rFonts w:cs="FrankRuehl" w:hint="cs"/>
          <w:sz w:val="28"/>
          <w:szCs w:val="28"/>
          <w:rtl/>
          <w:lang w:val="en-GB"/>
        </w:rPr>
        <w:t>,</w:t>
      </w:r>
      <w:r w:rsidR="004F65D2" w:rsidRPr="004F65D2">
        <w:rPr>
          <w:rStyle w:val="LatinChar"/>
          <w:rFonts w:cs="FrankRuehl"/>
          <w:sz w:val="28"/>
          <w:szCs w:val="28"/>
          <w:rtl/>
          <w:lang w:val="en-GB"/>
        </w:rPr>
        <w:t xml:space="preserve"> ר</w:t>
      </w:r>
      <w:r w:rsidR="00D014F8">
        <w:rPr>
          <w:rStyle w:val="LatinChar"/>
          <w:rFonts w:cs="FrankRuehl" w:hint="cs"/>
          <w:sz w:val="28"/>
          <w:szCs w:val="28"/>
          <w:rtl/>
          <w:lang w:val="en-GB"/>
        </w:rPr>
        <w:t>בי</w:t>
      </w:r>
      <w:r w:rsidR="004F65D2" w:rsidRPr="004F65D2">
        <w:rPr>
          <w:rStyle w:val="LatinChar"/>
          <w:rFonts w:cs="FrankRuehl"/>
          <w:sz w:val="28"/>
          <w:szCs w:val="28"/>
          <w:rtl/>
          <w:lang w:val="en-GB"/>
        </w:rPr>
        <w:t xml:space="preserve"> לוי ור</w:t>
      </w:r>
      <w:r w:rsidR="00D014F8">
        <w:rPr>
          <w:rStyle w:val="LatinChar"/>
          <w:rFonts w:cs="FrankRuehl" w:hint="cs"/>
          <w:sz w:val="28"/>
          <w:szCs w:val="28"/>
          <w:rtl/>
          <w:lang w:val="en-GB"/>
        </w:rPr>
        <w:t>בי</w:t>
      </w:r>
      <w:r w:rsidR="004F65D2" w:rsidRPr="004F65D2">
        <w:rPr>
          <w:rStyle w:val="LatinChar"/>
          <w:rFonts w:cs="FrankRuehl"/>
          <w:sz w:val="28"/>
          <w:szCs w:val="28"/>
          <w:rtl/>
          <w:lang w:val="en-GB"/>
        </w:rPr>
        <w:t xml:space="preserve"> יצחק</w:t>
      </w:r>
      <w:r w:rsidR="00D014F8">
        <w:rPr>
          <w:rStyle w:val="LatinChar"/>
          <w:rFonts w:cs="FrankRuehl" w:hint="cs"/>
          <w:sz w:val="28"/>
          <w:szCs w:val="28"/>
          <w:rtl/>
          <w:lang w:val="en-GB"/>
        </w:rPr>
        <w:t>;</w:t>
      </w:r>
      <w:r w:rsidR="004F65D2" w:rsidRPr="004F65D2">
        <w:rPr>
          <w:rStyle w:val="LatinChar"/>
          <w:rFonts w:cs="FrankRuehl"/>
          <w:sz w:val="28"/>
          <w:szCs w:val="28"/>
          <w:rtl/>
          <w:lang w:val="en-GB"/>
        </w:rPr>
        <w:t xml:space="preserve"> ר</w:t>
      </w:r>
      <w:r w:rsidR="00D014F8">
        <w:rPr>
          <w:rStyle w:val="LatinChar"/>
          <w:rFonts w:cs="FrankRuehl" w:hint="cs"/>
          <w:sz w:val="28"/>
          <w:szCs w:val="28"/>
          <w:rtl/>
          <w:lang w:val="en-GB"/>
        </w:rPr>
        <w:t>בי</w:t>
      </w:r>
      <w:r w:rsidR="004F65D2" w:rsidRPr="004F65D2">
        <w:rPr>
          <w:rStyle w:val="LatinChar"/>
          <w:rFonts w:cs="FrankRuehl"/>
          <w:sz w:val="28"/>
          <w:szCs w:val="28"/>
          <w:rtl/>
          <w:lang w:val="en-GB"/>
        </w:rPr>
        <w:t xml:space="preserve"> לוי אמר</w:t>
      </w:r>
      <w:r w:rsidR="00D014F8">
        <w:rPr>
          <w:rStyle w:val="LatinChar"/>
          <w:rFonts w:cs="FrankRuehl" w:hint="cs"/>
          <w:sz w:val="28"/>
          <w:szCs w:val="28"/>
          <w:rtl/>
          <w:lang w:val="en-GB"/>
        </w:rPr>
        <w:t>,</w:t>
      </w:r>
      <w:r w:rsidR="004F65D2" w:rsidRPr="004F65D2">
        <w:rPr>
          <w:rStyle w:val="LatinChar"/>
          <w:rFonts w:cs="FrankRuehl"/>
          <w:sz w:val="28"/>
          <w:szCs w:val="28"/>
          <w:rtl/>
          <w:lang w:val="en-GB"/>
        </w:rPr>
        <w:t xml:space="preserve"> פתגם גדול אנו עתידי</w:t>
      </w:r>
      <w:r w:rsidR="00183D20">
        <w:rPr>
          <w:rStyle w:val="LatinChar"/>
          <w:rFonts w:cs="FrankRuehl" w:hint="cs"/>
          <w:sz w:val="28"/>
          <w:szCs w:val="28"/>
          <w:rtl/>
          <w:lang w:val="en-GB"/>
        </w:rPr>
        <w:t>ם</w:t>
      </w:r>
      <w:r w:rsidR="004F65D2" w:rsidRPr="004F65D2">
        <w:rPr>
          <w:rStyle w:val="LatinChar"/>
          <w:rFonts w:cs="FrankRuehl"/>
          <w:sz w:val="28"/>
          <w:szCs w:val="28"/>
          <w:rtl/>
          <w:lang w:val="en-GB"/>
        </w:rPr>
        <w:t xml:space="preserve"> לשמוע מזו שנכנס</w:t>
      </w:r>
      <w:r w:rsidR="005C27DE">
        <w:rPr>
          <w:rStyle w:val="LatinChar"/>
          <w:rFonts w:cs="FrankRuehl" w:hint="cs"/>
          <w:sz w:val="28"/>
          <w:szCs w:val="28"/>
          <w:rtl/>
          <w:lang w:val="en-GB"/>
        </w:rPr>
        <w:t>[ה]</w:t>
      </w:r>
      <w:r w:rsidR="004F65D2" w:rsidRPr="004F65D2">
        <w:rPr>
          <w:rStyle w:val="LatinChar"/>
          <w:rFonts w:cs="FrankRuehl"/>
          <w:sz w:val="28"/>
          <w:szCs w:val="28"/>
          <w:rtl/>
          <w:lang w:val="en-GB"/>
        </w:rPr>
        <w:t xml:space="preserve"> למלכות</w:t>
      </w:r>
      <w:r w:rsidR="005C27DE">
        <w:rPr>
          <w:rStyle w:val="FootnoteReference"/>
          <w:rFonts w:cs="FrankRuehl"/>
          <w:szCs w:val="28"/>
          <w:rtl/>
        </w:rPr>
        <w:footnoteReference w:id="645"/>
      </w:r>
      <w:r w:rsidR="00D014F8">
        <w:rPr>
          <w:rStyle w:val="LatinChar"/>
          <w:rFonts w:cs="FrankRuehl" w:hint="cs"/>
          <w:sz w:val="28"/>
          <w:szCs w:val="28"/>
          <w:rtl/>
          <w:lang w:val="en-GB"/>
        </w:rPr>
        <w:t>,</w:t>
      </w:r>
      <w:r w:rsidR="004F65D2" w:rsidRPr="004F65D2">
        <w:rPr>
          <w:rStyle w:val="LatinChar"/>
          <w:rFonts w:cs="FrankRuehl"/>
          <w:sz w:val="28"/>
          <w:szCs w:val="28"/>
          <w:rtl/>
          <w:lang w:val="en-GB"/>
        </w:rPr>
        <w:t xml:space="preserve"> ומהו</w:t>
      </w:r>
      <w:r w:rsidR="00D014F8">
        <w:rPr>
          <w:rStyle w:val="LatinChar"/>
          <w:rFonts w:cs="FrankRuehl" w:hint="cs"/>
          <w:sz w:val="28"/>
          <w:szCs w:val="28"/>
          <w:rtl/>
          <w:lang w:val="en-GB"/>
        </w:rPr>
        <w:t>,</w:t>
      </w:r>
      <w:r w:rsidR="004F65D2" w:rsidRPr="004F65D2">
        <w:rPr>
          <w:rStyle w:val="LatinChar"/>
          <w:rFonts w:cs="FrankRuehl"/>
          <w:sz w:val="28"/>
          <w:szCs w:val="28"/>
          <w:rtl/>
          <w:lang w:val="en-GB"/>
        </w:rPr>
        <w:t xml:space="preserve"> </w:t>
      </w:r>
      <w:r w:rsidR="00D014F8" w:rsidRPr="00D014F8">
        <w:rPr>
          <w:rStyle w:val="LatinChar"/>
          <w:rFonts w:cs="Dbs-Rashi" w:hint="cs"/>
          <w:szCs w:val="20"/>
          <w:rtl/>
          <w:lang w:val="en-GB"/>
        </w:rPr>
        <w:t>(</w:t>
      </w:r>
      <w:r w:rsidR="00D014F8">
        <w:rPr>
          <w:rStyle w:val="LatinChar"/>
          <w:rFonts w:cs="Dbs-Rashi" w:hint="cs"/>
          <w:szCs w:val="20"/>
          <w:rtl/>
          <w:lang w:val="en-GB"/>
        </w:rPr>
        <w:t>להלן</w:t>
      </w:r>
      <w:r w:rsidR="00D014F8" w:rsidRPr="00D014F8">
        <w:rPr>
          <w:rStyle w:val="LatinChar"/>
          <w:rFonts w:cs="Dbs-Rashi" w:hint="cs"/>
          <w:szCs w:val="20"/>
          <w:rtl/>
          <w:lang w:val="en-GB"/>
        </w:rPr>
        <w:t xml:space="preserve"> ד, ג)</w:t>
      </w:r>
      <w:r w:rsidR="00D014F8">
        <w:rPr>
          <w:rStyle w:val="LatinChar"/>
          <w:rFonts w:cs="FrankRuehl" w:hint="cs"/>
          <w:sz w:val="28"/>
          <w:szCs w:val="28"/>
          <w:rtl/>
          <w:lang w:val="en-GB"/>
        </w:rPr>
        <w:t xml:space="preserve"> "אבל גדול </w:t>
      </w:r>
      <w:r w:rsidR="004F65D2" w:rsidRPr="004F65D2">
        <w:rPr>
          <w:rStyle w:val="LatinChar"/>
          <w:rFonts w:cs="FrankRuehl"/>
          <w:sz w:val="28"/>
          <w:szCs w:val="28"/>
          <w:rtl/>
          <w:lang w:val="en-GB"/>
        </w:rPr>
        <w:t>ליהודים</w:t>
      </w:r>
      <w:r w:rsidR="00D014F8">
        <w:rPr>
          <w:rStyle w:val="LatinChar"/>
          <w:rFonts w:cs="FrankRuehl" w:hint="cs"/>
          <w:sz w:val="28"/>
          <w:szCs w:val="28"/>
          <w:rtl/>
          <w:lang w:val="en-GB"/>
        </w:rPr>
        <w:t>".</w:t>
      </w:r>
      <w:r w:rsidR="004F65D2" w:rsidRPr="004F65D2">
        <w:rPr>
          <w:rStyle w:val="LatinChar"/>
          <w:rFonts w:cs="FrankRuehl"/>
          <w:sz w:val="28"/>
          <w:szCs w:val="28"/>
          <w:rtl/>
          <w:lang w:val="en-GB"/>
        </w:rPr>
        <w:t xml:space="preserve"> </w:t>
      </w:r>
      <w:r w:rsidR="00D014F8">
        <w:rPr>
          <w:rStyle w:val="LatinChar"/>
          <w:rFonts w:cs="FrankRuehl" w:hint="cs"/>
          <w:sz w:val="28"/>
          <w:szCs w:val="28"/>
          <w:rtl/>
          <w:lang w:val="en-GB"/>
        </w:rPr>
        <w:t>רבי יצחק אמר, פתגם גדול אנו עתידין לשמוע מזו שנכנס</w:t>
      </w:r>
      <w:r w:rsidR="005C27DE">
        <w:rPr>
          <w:rStyle w:val="LatinChar"/>
          <w:rFonts w:cs="FrankRuehl" w:hint="cs"/>
          <w:sz w:val="28"/>
          <w:szCs w:val="28"/>
          <w:rtl/>
          <w:lang w:val="en-GB"/>
        </w:rPr>
        <w:t>[ה]</w:t>
      </w:r>
      <w:r w:rsidR="00D014F8">
        <w:rPr>
          <w:rStyle w:val="LatinChar"/>
          <w:rFonts w:cs="FrankRuehl" w:hint="cs"/>
          <w:sz w:val="28"/>
          <w:szCs w:val="28"/>
          <w:rtl/>
          <w:lang w:val="en-GB"/>
        </w:rPr>
        <w:t xml:space="preserve"> למלכות, ומהו</w:t>
      </w:r>
      <w:r w:rsidR="00557F80">
        <w:rPr>
          <w:rStyle w:val="LatinChar"/>
          <w:rFonts w:cs="FrankRuehl" w:hint="cs"/>
          <w:sz w:val="28"/>
          <w:szCs w:val="28"/>
          <w:rtl/>
          <w:lang w:val="en-GB"/>
        </w:rPr>
        <w:t>,</w:t>
      </w:r>
      <w:r w:rsidR="00D014F8">
        <w:rPr>
          <w:rStyle w:val="LatinChar"/>
          <w:rFonts w:cs="FrankRuehl" w:hint="cs"/>
          <w:sz w:val="28"/>
          <w:szCs w:val="28"/>
          <w:rtl/>
          <w:lang w:val="en-GB"/>
        </w:rPr>
        <w:t xml:space="preserve"> </w:t>
      </w:r>
      <w:r w:rsidR="00D014F8" w:rsidRPr="00D014F8">
        <w:rPr>
          <w:rStyle w:val="LatinChar"/>
          <w:rFonts w:cs="Dbs-Rashi" w:hint="cs"/>
          <w:szCs w:val="20"/>
          <w:rtl/>
          <w:lang w:val="en-GB"/>
        </w:rPr>
        <w:t>(</w:t>
      </w:r>
      <w:r w:rsidR="00D014F8">
        <w:rPr>
          <w:rStyle w:val="LatinChar"/>
          <w:rFonts w:cs="Dbs-Rashi" w:hint="cs"/>
          <w:szCs w:val="20"/>
          <w:rtl/>
          <w:lang w:val="en-GB"/>
        </w:rPr>
        <w:t>להלן ח, טז</w:t>
      </w:r>
      <w:r w:rsidR="00D014F8" w:rsidRPr="00D014F8">
        <w:rPr>
          <w:rStyle w:val="LatinChar"/>
          <w:rFonts w:cs="Dbs-Rashi" w:hint="cs"/>
          <w:szCs w:val="20"/>
          <w:rtl/>
          <w:lang w:val="en-GB"/>
        </w:rPr>
        <w:t>)</w:t>
      </w:r>
      <w:r w:rsidR="00D014F8">
        <w:rPr>
          <w:rStyle w:val="LatinChar"/>
          <w:rFonts w:cs="FrankRuehl" w:hint="cs"/>
          <w:sz w:val="28"/>
          <w:szCs w:val="28"/>
          <w:rtl/>
          <w:lang w:val="en-GB"/>
        </w:rPr>
        <w:t xml:space="preserve"> "ליהודים </w:t>
      </w:r>
      <w:r w:rsidR="004F65D2" w:rsidRPr="004F65D2">
        <w:rPr>
          <w:rStyle w:val="LatinChar"/>
          <w:rFonts w:cs="FrankRuehl"/>
          <w:sz w:val="28"/>
          <w:szCs w:val="28"/>
          <w:rtl/>
          <w:lang w:val="en-GB"/>
        </w:rPr>
        <w:t>היתה אורה ששון ושמחה ויקר</w:t>
      </w:r>
      <w:r w:rsidR="00D014F8">
        <w:rPr>
          <w:rStyle w:val="LatinChar"/>
          <w:rFonts w:cs="FrankRuehl" w:hint="cs"/>
          <w:sz w:val="28"/>
          <w:szCs w:val="28"/>
          <w:rtl/>
          <w:lang w:val="en-GB"/>
        </w:rPr>
        <w:t xml:space="preserve">". </w:t>
      </w:r>
      <w:r w:rsidR="004F65D2" w:rsidRPr="004F65D2">
        <w:rPr>
          <w:rStyle w:val="LatinChar"/>
          <w:rFonts w:cs="FrankRuehl"/>
          <w:sz w:val="28"/>
          <w:szCs w:val="28"/>
          <w:rtl/>
          <w:lang w:val="en-GB"/>
        </w:rPr>
        <w:t>ונראה כי הוקשה למדרש הזה דה</w:t>
      </w:r>
      <w:r w:rsidR="00FA0099">
        <w:rPr>
          <w:rStyle w:val="LatinChar"/>
          <w:rFonts w:cs="FrankRuehl" w:hint="cs"/>
          <w:sz w:val="28"/>
          <w:szCs w:val="28"/>
          <w:rtl/>
          <w:lang w:val="en-GB"/>
        </w:rPr>
        <w:t>וה ליה למימר</w:t>
      </w:r>
      <w:r w:rsidR="004F65D2" w:rsidRPr="004F65D2">
        <w:rPr>
          <w:rStyle w:val="LatinChar"/>
          <w:rFonts w:cs="FrankRuehl"/>
          <w:sz w:val="28"/>
          <w:szCs w:val="28"/>
          <w:rtl/>
          <w:lang w:val="en-GB"/>
        </w:rPr>
        <w:t xml:space="preserve"> </w:t>
      </w:r>
      <w:r w:rsidR="00FA0099">
        <w:rPr>
          <w:rStyle w:val="LatinChar"/>
          <w:rFonts w:cs="FrankRuehl" w:hint="cs"/>
          <w:sz w:val="28"/>
          <w:szCs w:val="28"/>
          <w:rtl/>
          <w:lang w:val="en-GB"/>
        </w:rPr>
        <w:t>"</w:t>
      </w:r>
      <w:r w:rsidR="004F65D2" w:rsidRPr="004F65D2">
        <w:rPr>
          <w:rStyle w:val="LatinChar"/>
          <w:rFonts w:cs="FrankRuehl"/>
          <w:sz w:val="28"/>
          <w:szCs w:val="28"/>
          <w:rtl/>
          <w:lang w:val="en-GB"/>
        </w:rPr>
        <w:t>אשר נעשה</w:t>
      </w:r>
      <w:r w:rsidR="00FA0099">
        <w:rPr>
          <w:rStyle w:val="LatinChar"/>
          <w:rFonts w:cs="FrankRuehl" w:hint="cs"/>
          <w:sz w:val="28"/>
          <w:szCs w:val="28"/>
          <w:rtl/>
          <w:lang w:val="en-GB"/>
        </w:rPr>
        <w:t>",</w:t>
      </w:r>
      <w:r w:rsidR="004F65D2" w:rsidRPr="004F65D2">
        <w:rPr>
          <w:rStyle w:val="LatinChar"/>
          <w:rFonts w:cs="FrankRuehl"/>
          <w:sz w:val="28"/>
          <w:szCs w:val="28"/>
          <w:rtl/>
          <w:lang w:val="en-GB"/>
        </w:rPr>
        <w:t xml:space="preserve"> לא </w:t>
      </w:r>
      <w:r w:rsidR="00FA0099">
        <w:rPr>
          <w:rStyle w:val="LatinChar"/>
          <w:rFonts w:cs="FrankRuehl" w:hint="cs"/>
          <w:sz w:val="28"/>
          <w:szCs w:val="28"/>
          <w:rtl/>
          <w:lang w:val="en-GB"/>
        </w:rPr>
        <w:t>"</w:t>
      </w:r>
      <w:r w:rsidR="004F65D2" w:rsidRPr="004F65D2">
        <w:rPr>
          <w:rStyle w:val="LatinChar"/>
          <w:rFonts w:cs="FrankRuehl"/>
          <w:sz w:val="28"/>
          <w:szCs w:val="28"/>
          <w:rtl/>
          <w:lang w:val="en-GB"/>
        </w:rPr>
        <w:t>אשר יעשה</w:t>
      </w:r>
      <w:r w:rsidR="00FA0099">
        <w:rPr>
          <w:rStyle w:val="LatinChar"/>
          <w:rFonts w:cs="FrankRuehl" w:hint="cs"/>
          <w:sz w:val="28"/>
          <w:szCs w:val="28"/>
          <w:rtl/>
          <w:lang w:val="en-GB"/>
        </w:rPr>
        <w:t>",</w:t>
      </w:r>
      <w:r w:rsidR="004F65D2" w:rsidRPr="004F65D2">
        <w:rPr>
          <w:rStyle w:val="LatinChar"/>
          <w:rFonts w:cs="FrankRuehl"/>
          <w:sz w:val="28"/>
          <w:szCs w:val="28"/>
          <w:rtl/>
          <w:lang w:val="en-GB"/>
        </w:rPr>
        <w:t xml:space="preserve"> כי בשעת שמיעה כבר נעשה</w:t>
      </w:r>
      <w:r w:rsidR="00FA0099">
        <w:rPr>
          <w:rStyle w:val="FootnoteReference"/>
          <w:rFonts w:cs="FrankRuehl"/>
          <w:szCs w:val="28"/>
          <w:rtl/>
        </w:rPr>
        <w:footnoteReference w:id="646"/>
      </w:r>
      <w:r w:rsidR="00FA0099">
        <w:rPr>
          <w:rStyle w:val="LatinChar"/>
          <w:rFonts w:cs="FrankRuehl" w:hint="cs"/>
          <w:sz w:val="28"/>
          <w:szCs w:val="28"/>
          <w:rtl/>
          <w:lang w:val="en-GB"/>
        </w:rPr>
        <w:t>,</w:t>
      </w:r>
      <w:r w:rsidR="004F65D2" w:rsidRPr="004F65D2">
        <w:rPr>
          <w:rStyle w:val="LatinChar"/>
          <w:rFonts w:cs="FrankRuehl"/>
          <w:sz w:val="28"/>
          <w:szCs w:val="28"/>
          <w:rtl/>
          <w:lang w:val="en-GB"/>
        </w:rPr>
        <w:t xml:space="preserve"> ולכך ה</w:t>
      </w:r>
      <w:r w:rsidR="00FA0099">
        <w:rPr>
          <w:rStyle w:val="LatinChar"/>
          <w:rFonts w:cs="FrankRuehl" w:hint="cs"/>
          <w:sz w:val="28"/>
          <w:szCs w:val="28"/>
          <w:rtl/>
          <w:lang w:val="en-GB"/>
        </w:rPr>
        <w:t>וה ליה למימר</w:t>
      </w:r>
      <w:r w:rsidR="004F65D2" w:rsidRPr="004F65D2">
        <w:rPr>
          <w:rStyle w:val="LatinChar"/>
          <w:rFonts w:cs="FrankRuehl"/>
          <w:sz w:val="28"/>
          <w:szCs w:val="28"/>
          <w:rtl/>
          <w:lang w:val="en-GB"/>
        </w:rPr>
        <w:t xml:space="preserve"> </w:t>
      </w:r>
      <w:r w:rsidR="00FA0099">
        <w:rPr>
          <w:rStyle w:val="LatinChar"/>
          <w:rFonts w:cs="FrankRuehl" w:hint="cs"/>
          <w:sz w:val="28"/>
          <w:szCs w:val="28"/>
          <w:rtl/>
          <w:lang w:val="en-GB"/>
        </w:rPr>
        <w:t>"</w:t>
      </w:r>
      <w:r w:rsidR="004F65D2" w:rsidRPr="004F65D2">
        <w:rPr>
          <w:rStyle w:val="LatinChar"/>
          <w:rFonts w:cs="FrankRuehl"/>
          <w:sz w:val="28"/>
          <w:szCs w:val="28"/>
          <w:rtl/>
          <w:lang w:val="en-GB"/>
        </w:rPr>
        <w:t>אשר נעשה</w:t>
      </w:r>
      <w:r w:rsidR="00FA0099">
        <w:rPr>
          <w:rStyle w:val="LatinChar"/>
          <w:rFonts w:cs="FrankRuehl" w:hint="cs"/>
          <w:sz w:val="28"/>
          <w:szCs w:val="28"/>
          <w:rtl/>
          <w:lang w:val="en-GB"/>
        </w:rPr>
        <w:t>".</w:t>
      </w:r>
      <w:r w:rsidR="004F65D2" w:rsidRPr="004F65D2">
        <w:rPr>
          <w:rStyle w:val="LatinChar"/>
          <w:rFonts w:cs="FrankRuehl"/>
          <w:sz w:val="28"/>
          <w:szCs w:val="28"/>
          <w:rtl/>
          <w:lang w:val="en-GB"/>
        </w:rPr>
        <w:t xml:space="preserve"> ולכך דר</w:t>
      </w:r>
      <w:r w:rsidR="004F28C9">
        <w:rPr>
          <w:rStyle w:val="LatinChar"/>
          <w:rFonts w:cs="FrankRuehl" w:hint="cs"/>
          <w:sz w:val="28"/>
          <w:szCs w:val="28"/>
          <w:rtl/>
          <w:lang w:val="en-GB"/>
        </w:rPr>
        <w:t>י</w:t>
      </w:r>
      <w:r w:rsidR="004F65D2" w:rsidRPr="004F65D2">
        <w:rPr>
          <w:rStyle w:val="LatinChar"/>
          <w:rFonts w:cs="FrankRuehl"/>
          <w:sz w:val="28"/>
          <w:szCs w:val="28"/>
          <w:rtl/>
          <w:lang w:val="en-GB"/>
        </w:rPr>
        <w:t>ש</w:t>
      </w:r>
      <w:r w:rsidR="008351E5">
        <w:rPr>
          <w:rStyle w:val="LatinChar"/>
          <w:rFonts w:cs="FrankRuehl" w:hint="cs"/>
          <w:sz w:val="28"/>
          <w:szCs w:val="28"/>
          <w:rtl/>
          <w:lang w:val="en-GB"/>
        </w:rPr>
        <w:t>*</w:t>
      </w:r>
      <w:r w:rsidR="004F65D2" w:rsidRPr="004F65D2">
        <w:rPr>
          <w:rStyle w:val="LatinChar"/>
          <w:rFonts w:cs="FrankRuehl"/>
          <w:sz w:val="28"/>
          <w:szCs w:val="28"/>
          <w:rtl/>
          <w:lang w:val="en-GB"/>
        </w:rPr>
        <w:t xml:space="preserve"> </w:t>
      </w:r>
      <w:r w:rsidR="00FA0099">
        <w:rPr>
          <w:rStyle w:val="LatinChar"/>
          <w:rFonts w:cs="FrankRuehl" w:hint="cs"/>
          <w:sz w:val="28"/>
          <w:szCs w:val="28"/>
          <w:rtl/>
          <w:lang w:val="en-GB"/>
        </w:rPr>
        <w:t>"</w:t>
      </w:r>
      <w:r w:rsidR="004F65D2" w:rsidRPr="004F65D2">
        <w:rPr>
          <w:rStyle w:val="LatinChar"/>
          <w:rFonts w:cs="FrankRuehl"/>
          <w:sz w:val="28"/>
          <w:szCs w:val="28"/>
          <w:rtl/>
          <w:lang w:val="en-GB"/>
        </w:rPr>
        <w:t>ונשמע פתגם המלך</w:t>
      </w:r>
      <w:r w:rsidR="00FA0099">
        <w:rPr>
          <w:rStyle w:val="LatinChar"/>
          <w:rFonts w:cs="FrankRuehl" w:hint="cs"/>
          <w:sz w:val="28"/>
          <w:szCs w:val="28"/>
          <w:rtl/>
          <w:lang w:val="en-GB"/>
        </w:rPr>
        <w:t>"</w:t>
      </w:r>
      <w:r w:rsidR="004F65D2" w:rsidRPr="004F65D2">
        <w:rPr>
          <w:rStyle w:val="LatinChar"/>
          <w:rFonts w:cs="FrankRuehl"/>
          <w:sz w:val="28"/>
          <w:szCs w:val="28"/>
          <w:rtl/>
          <w:lang w:val="en-GB"/>
        </w:rPr>
        <w:t xml:space="preserve"> שיהיה נשמע מן מעשה הזה</w:t>
      </w:r>
      <w:r w:rsidR="00FA0099">
        <w:rPr>
          <w:rStyle w:val="LatinChar"/>
          <w:rFonts w:cs="FrankRuehl" w:hint="cs"/>
          <w:sz w:val="28"/>
          <w:szCs w:val="28"/>
          <w:rtl/>
          <w:lang w:val="en-GB"/>
        </w:rPr>
        <w:t>,</w:t>
      </w:r>
      <w:r w:rsidR="004F65D2" w:rsidRPr="004F65D2">
        <w:rPr>
          <w:rStyle w:val="LatinChar"/>
          <w:rFonts w:cs="FrankRuehl"/>
          <w:sz w:val="28"/>
          <w:szCs w:val="28"/>
          <w:rtl/>
          <w:lang w:val="en-GB"/>
        </w:rPr>
        <w:t xml:space="preserve"> הוא הריגת ושתי</w:t>
      </w:r>
      <w:r w:rsidR="00FA0099">
        <w:rPr>
          <w:rStyle w:val="LatinChar"/>
          <w:rFonts w:cs="FrankRuehl" w:hint="cs"/>
          <w:sz w:val="28"/>
          <w:szCs w:val="28"/>
          <w:rtl/>
          <w:lang w:val="en-GB"/>
        </w:rPr>
        <w:t xml:space="preserve">, </w:t>
      </w:r>
      <w:r w:rsidR="00FA0099" w:rsidRPr="00FA0099">
        <w:rPr>
          <w:rStyle w:val="LatinChar"/>
          <w:rFonts w:cs="FrankRuehl"/>
          <w:sz w:val="28"/>
          <w:szCs w:val="28"/>
          <w:rtl/>
          <w:lang w:val="en-GB"/>
        </w:rPr>
        <w:t>יהיה נשמע מעשה אחר</w:t>
      </w:r>
      <w:r w:rsidR="007B2B73">
        <w:rPr>
          <w:rStyle w:val="LatinChar"/>
          <w:rFonts w:cs="FrankRuehl" w:hint="cs"/>
          <w:sz w:val="28"/>
          <w:szCs w:val="28"/>
          <w:rtl/>
          <w:lang w:val="en-GB"/>
        </w:rPr>
        <w:t>,</w:t>
      </w:r>
      <w:r w:rsidR="00FA0099" w:rsidRPr="00FA0099">
        <w:rPr>
          <w:rStyle w:val="LatinChar"/>
          <w:rFonts w:cs="FrankRuehl"/>
          <w:sz w:val="28"/>
          <w:szCs w:val="28"/>
          <w:rtl/>
          <w:lang w:val="en-GB"/>
        </w:rPr>
        <w:t xml:space="preserve"> ומהו</w:t>
      </w:r>
      <w:r w:rsidR="006314ED">
        <w:rPr>
          <w:rStyle w:val="LatinChar"/>
          <w:rFonts w:cs="FrankRuehl" w:hint="cs"/>
          <w:sz w:val="28"/>
          <w:szCs w:val="28"/>
          <w:rtl/>
          <w:lang w:val="en-GB"/>
        </w:rPr>
        <w:t>,</w:t>
      </w:r>
      <w:r w:rsidR="00FA0099" w:rsidRPr="00FA0099">
        <w:rPr>
          <w:rStyle w:val="LatinChar"/>
          <w:rFonts w:cs="FrankRuehl"/>
          <w:sz w:val="28"/>
          <w:szCs w:val="28"/>
          <w:rtl/>
          <w:lang w:val="en-GB"/>
        </w:rPr>
        <w:t xml:space="preserve"> </w:t>
      </w:r>
      <w:r w:rsidR="007B2B73">
        <w:rPr>
          <w:rStyle w:val="LatinChar"/>
          <w:rFonts w:cs="FrankRuehl" w:hint="cs"/>
          <w:sz w:val="28"/>
          <w:szCs w:val="28"/>
          <w:rtl/>
          <w:lang w:val="en-GB"/>
        </w:rPr>
        <w:t>"</w:t>
      </w:r>
      <w:r w:rsidR="00FA0099" w:rsidRPr="00FA0099">
        <w:rPr>
          <w:rStyle w:val="LatinChar"/>
          <w:rFonts w:cs="FrankRuehl"/>
          <w:sz w:val="28"/>
          <w:szCs w:val="28"/>
          <w:rtl/>
          <w:lang w:val="en-GB"/>
        </w:rPr>
        <w:t>אבל גדול ליהודים כו'</w:t>
      </w:r>
      <w:r w:rsidR="007B2B73">
        <w:rPr>
          <w:rStyle w:val="LatinChar"/>
          <w:rFonts w:cs="FrankRuehl" w:hint="cs"/>
          <w:sz w:val="28"/>
          <w:szCs w:val="28"/>
          <w:rtl/>
          <w:lang w:val="en-GB"/>
        </w:rPr>
        <w:t>".</w:t>
      </w:r>
      <w:r w:rsidR="00FA0099" w:rsidRPr="00FA0099">
        <w:rPr>
          <w:rStyle w:val="LatinChar"/>
          <w:rFonts w:cs="FrankRuehl"/>
          <w:sz w:val="28"/>
          <w:szCs w:val="28"/>
          <w:rtl/>
          <w:lang w:val="en-GB"/>
        </w:rPr>
        <w:t xml:space="preserve"> וזה כי כאשר השם יתברך הקדים רפואה קודם למכה</w:t>
      </w:r>
      <w:r w:rsidR="007B2B73">
        <w:rPr>
          <w:rStyle w:val="FootnoteReference"/>
          <w:rFonts w:cs="FrankRuehl"/>
          <w:szCs w:val="28"/>
          <w:rtl/>
        </w:rPr>
        <w:footnoteReference w:id="647"/>
      </w:r>
      <w:r w:rsidR="007B2B73">
        <w:rPr>
          <w:rStyle w:val="LatinChar"/>
          <w:rFonts w:cs="FrankRuehl" w:hint="cs"/>
          <w:sz w:val="28"/>
          <w:szCs w:val="28"/>
          <w:rtl/>
          <w:lang w:val="en-GB"/>
        </w:rPr>
        <w:t>,</w:t>
      </w:r>
      <w:r w:rsidR="00FA0099" w:rsidRPr="00FA0099">
        <w:rPr>
          <w:rStyle w:val="LatinChar"/>
          <w:rFonts w:cs="FrankRuehl"/>
          <w:sz w:val="28"/>
          <w:szCs w:val="28"/>
          <w:rtl/>
          <w:lang w:val="en-GB"/>
        </w:rPr>
        <w:t xml:space="preserve"> שתכנס אסתר לבית אחשורוש</w:t>
      </w:r>
      <w:r w:rsidR="008B6314">
        <w:rPr>
          <w:rStyle w:val="LatinChar"/>
          <w:rFonts w:cs="FrankRuehl" w:hint="cs"/>
          <w:sz w:val="28"/>
          <w:szCs w:val="28"/>
          <w:rtl/>
          <w:lang w:val="en-GB"/>
        </w:rPr>
        <w:t>,</w:t>
      </w:r>
      <w:r w:rsidR="00FA0099" w:rsidRPr="00FA0099">
        <w:rPr>
          <w:rStyle w:val="LatinChar"/>
          <w:rFonts w:cs="FrankRuehl"/>
          <w:sz w:val="28"/>
          <w:szCs w:val="28"/>
          <w:rtl/>
          <w:lang w:val="en-GB"/>
        </w:rPr>
        <w:t xml:space="preserve"> אז הביא השם יתברך עליהם צרת המן בשביל שחטאו אותו דור</w:t>
      </w:r>
      <w:r w:rsidR="008B6314">
        <w:rPr>
          <w:rStyle w:val="FootnoteReference"/>
          <w:rFonts w:cs="FrankRuehl"/>
          <w:szCs w:val="28"/>
          <w:rtl/>
        </w:rPr>
        <w:footnoteReference w:id="648"/>
      </w:r>
      <w:r w:rsidR="008B6314">
        <w:rPr>
          <w:rStyle w:val="LatinChar"/>
          <w:rFonts w:cs="FrankRuehl" w:hint="cs"/>
          <w:sz w:val="28"/>
          <w:szCs w:val="28"/>
          <w:rtl/>
          <w:lang w:val="en-GB"/>
        </w:rPr>
        <w:t>.</w:t>
      </w:r>
      <w:r w:rsidR="00FA0099" w:rsidRPr="00FA0099">
        <w:rPr>
          <w:rStyle w:val="LatinChar"/>
          <w:rFonts w:cs="FrankRuehl"/>
          <w:sz w:val="28"/>
          <w:szCs w:val="28"/>
          <w:rtl/>
          <w:lang w:val="en-GB"/>
        </w:rPr>
        <w:t xml:space="preserve"> ולפיכך </w:t>
      </w:r>
      <w:r w:rsidR="00635112">
        <w:rPr>
          <w:rStyle w:val="LatinChar"/>
          <w:rFonts w:cs="FrankRuehl" w:hint="cs"/>
          <w:sz w:val="28"/>
          <w:szCs w:val="28"/>
          <w:rtl/>
          <w:lang w:val="en-GB"/>
        </w:rPr>
        <w:t>"</w:t>
      </w:r>
      <w:r w:rsidR="00FA0099" w:rsidRPr="00FA0099">
        <w:rPr>
          <w:rStyle w:val="LatinChar"/>
          <w:rFonts w:cs="FrankRuehl"/>
          <w:sz w:val="28"/>
          <w:szCs w:val="28"/>
          <w:rtl/>
          <w:lang w:val="en-GB"/>
        </w:rPr>
        <w:t>ונשמע פתגם המלך</w:t>
      </w:r>
      <w:r w:rsidR="00635112">
        <w:rPr>
          <w:rStyle w:val="LatinChar"/>
          <w:rFonts w:cs="FrankRuehl" w:hint="cs"/>
          <w:sz w:val="28"/>
          <w:szCs w:val="28"/>
          <w:rtl/>
          <w:lang w:val="en-GB"/>
        </w:rPr>
        <w:t>",</w:t>
      </w:r>
      <w:r w:rsidR="00FA0099" w:rsidRPr="00FA0099">
        <w:rPr>
          <w:rStyle w:val="LatinChar"/>
          <w:rFonts w:cs="FrankRuehl"/>
          <w:sz w:val="28"/>
          <w:szCs w:val="28"/>
          <w:rtl/>
          <w:lang w:val="en-GB"/>
        </w:rPr>
        <w:t xml:space="preserve"> שהוא הריגת ושתי</w:t>
      </w:r>
      <w:r w:rsidR="00635112">
        <w:rPr>
          <w:rStyle w:val="LatinChar"/>
          <w:rFonts w:cs="FrankRuehl" w:hint="cs"/>
          <w:sz w:val="28"/>
          <w:szCs w:val="28"/>
          <w:rtl/>
          <w:lang w:val="en-GB"/>
        </w:rPr>
        <w:t>,</w:t>
      </w:r>
      <w:r w:rsidR="00FA0099" w:rsidRPr="00FA0099">
        <w:rPr>
          <w:rStyle w:val="LatinChar"/>
          <w:rFonts w:cs="FrankRuehl"/>
          <w:sz w:val="28"/>
          <w:szCs w:val="28"/>
          <w:rtl/>
          <w:lang w:val="en-GB"/>
        </w:rPr>
        <w:t xml:space="preserve"> יהיה נשמע הצרה שגזר השם יתברך בשביל חטא ישראל</w:t>
      </w:r>
      <w:r w:rsidR="00635112">
        <w:rPr>
          <w:rStyle w:val="FootnoteReference"/>
          <w:rFonts w:cs="FrankRuehl"/>
          <w:szCs w:val="28"/>
          <w:rtl/>
        </w:rPr>
        <w:footnoteReference w:id="649"/>
      </w:r>
      <w:r w:rsidR="00635112">
        <w:rPr>
          <w:rStyle w:val="LatinChar"/>
          <w:rFonts w:cs="FrankRuehl" w:hint="cs"/>
          <w:sz w:val="28"/>
          <w:szCs w:val="28"/>
          <w:rtl/>
          <w:lang w:val="en-GB"/>
        </w:rPr>
        <w:t>.</w:t>
      </w:r>
      <w:r w:rsidR="00FA0099" w:rsidRPr="00FA0099">
        <w:rPr>
          <w:rStyle w:val="LatinChar"/>
          <w:rFonts w:cs="FrankRuehl"/>
          <w:sz w:val="28"/>
          <w:szCs w:val="28"/>
          <w:rtl/>
          <w:lang w:val="en-GB"/>
        </w:rPr>
        <w:t xml:space="preserve"> ואידך סבר</w:t>
      </w:r>
      <w:r w:rsidR="006314ED">
        <w:rPr>
          <w:rStyle w:val="LatinChar"/>
          <w:rFonts w:cs="FrankRuehl" w:hint="cs"/>
          <w:sz w:val="28"/>
          <w:szCs w:val="28"/>
          <w:rtl/>
          <w:lang w:val="en-GB"/>
        </w:rPr>
        <w:t>,</w:t>
      </w:r>
      <w:r w:rsidR="00FA0099" w:rsidRPr="00FA0099">
        <w:rPr>
          <w:rStyle w:val="LatinChar"/>
          <w:rFonts w:cs="FrankRuehl"/>
          <w:sz w:val="28"/>
          <w:szCs w:val="28"/>
          <w:rtl/>
          <w:lang w:val="en-GB"/>
        </w:rPr>
        <w:t xml:space="preserve"> כי לא היה הריגת ושתי כדי להביא עונש על ישראל</w:t>
      </w:r>
      <w:r w:rsidR="006314ED">
        <w:rPr>
          <w:rStyle w:val="LatinChar"/>
          <w:rFonts w:cs="FrankRuehl" w:hint="cs"/>
          <w:sz w:val="28"/>
          <w:szCs w:val="28"/>
          <w:rtl/>
          <w:lang w:val="en-GB"/>
        </w:rPr>
        <w:t>,</w:t>
      </w:r>
      <w:r w:rsidR="00FA0099" w:rsidRPr="00FA0099">
        <w:rPr>
          <w:rStyle w:val="LatinChar"/>
          <w:rFonts w:cs="FrankRuehl"/>
          <w:sz w:val="28"/>
          <w:szCs w:val="28"/>
          <w:rtl/>
          <w:lang w:val="en-GB"/>
        </w:rPr>
        <w:t xml:space="preserve"> רק כדי שיתן להן הצלחה עליונה</w:t>
      </w:r>
      <w:r w:rsidR="006314ED">
        <w:rPr>
          <w:rStyle w:val="LatinChar"/>
          <w:rFonts w:cs="FrankRuehl" w:hint="cs"/>
          <w:sz w:val="28"/>
          <w:szCs w:val="28"/>
          <w:rtl/>
          <w:lang w:val="en-GB"/>
        </w:rPr>
        <w:t>,</w:t>
      </w:r>
      <w:r w:rsidR="00FA0099" w:rsidRPr="00FA0099">
        <w:rPr>
          <w:rStyle w:val="LatinChar"/>
          <w:rFonts w:cs="FrankRuehl"/>
          <w:sz w:val="28"/>
          <w:szCs w:val="28"/>
          <w:rtl/>
          <w:lang w:val="en-GB"/>
        </w:rPr>
        <w:t xml:space="preserve"> כדכתיב </w:t>
      </w:r>
      <w:r w:rsidR="00FA0099" w:rsidRPr="006314ED">
        <w:rPr>
          <w:rStyle w:val="LatinChar"/>
          <w:rFonts w:cs="Dbs-Rashi"/>
          <w:szCs w:val="20"/>
          <w:rtl/>
          <w:lang w:val="en-GB"/>
        </w:rPr>
        <w:t>(</w:t>
      </w:r>
      <w:r w:rsidR="006314ED" w:rsidRPr="006314ED">
        <w:rPr>
          <w:rStyle w:val="LatinChar"/>
          <w:rFonts w:cs="Dbs-Rashi" w:hint="cs"/>
          <w:szCs w:val="20"/>
          <w:rtl/>
          <w:lang w:val="en-GB"/>
        </w:rPr>
        <w:t>להלן</w:t>
      </w:r>
      <w:r w:rsidR="00FA0099" w:rsidRPr="006314ED">
        <w:rPr>
          <w:rStyle w:val="LatinChar"/>
          <w:rFonts w:cs="Dbs-Rashi"/>
          <w:szCs w:val="20"/>
          <w:rtl/>
          <w:lang w:val="en-GB"/>
        </w:rPr>
        <w:t xml:space="preserve"> ח, טז)</w:t>
      </w:r>
      <w:r w:rsidR="00FA0099" w:rsidRPr="00FA0099">
        <w:rPr>
          <w:rStyle w:val="LatinChar"/>
          <w:rFonts w:cs="FrankRuehl"/>
          <w:sz w:val="28"/>
          <w:szCs w:val="28"/>
          <w:rtl/>
          <w:lang w:val="en-GB"/>
        </w:rPr>
        <w:t xml:space="preserve"> </w:t>
      </w:r>
      <w:r w:rsidR="006314ED">
        <w:rPr>
          <w:rStyle w:val="LatinChar"/>
          <w:rFonts w:cs="FrankRuehl" w:hint="cs"/>
          <w:sz w:val="28"/>
          <w:szCs w:val="28"/>
          <w:rtl/>
          <w:lang w:val="en-GB"/>
        </w:rPr>
        <w:t>"</w:t>
      </w:r>
      <w:r w:rsidR="00FA0099" w:rsidRPr="00FA0099">
        <w:rPr>
          <w:rStyle w:val="LatinChar"/>
          <w:rFonts w:cs="FrankRuehl"/>
          <w:sz w:val="28"/>
          <w:szCs w:val="28"/>
          <w:rtl/>
          <w:lang w:val="en-GB"/>
        </w:rPr>
        <w:t>ליהודים היתה אורה ששון ושמחה ויקר</w:t>
      </w:r>
      <w:r w:rsidR="006314ED">
        <w:rPr>
          <w:rStyle w:val="LatinChar"/>
          <w:rFonts w:cs="FrankRuehl" w:hint="cs"/>
          <w:sz w:val="28"/>
          <w:szCs w:val="28"/>
          <w:rtl/>
          <w:lang w:val="en-GB"/>
        </w:rPr>
        <w:t>"</w:t>
      </w:r>
      <w:r w:rsidR="00447118">
        <w:rPr>
          <w:rStyle w:val="FootnoteReference"/>
          <w:rFonts w:cs="FrankRuehl"/>
          <w:szCs w:val="28"/>
          <w:rtl/>
        </w:rPr>
        <w:footnoteReference w:id="650"/>
      </w:r>
      <w:r w:rsidR="00FA0099" w:rsidRPr="00FA0099">
        <w:rPr>
          <w:rStyle w:val="LatinChar"/>
          <w:rFonts w:cs="FrankRuehl"/>
          <w:sz w:val="28"/>
          <w:szCs w:val="28"/>
          <w:rtl/>
          <w:lang w:val="en-GB"/>
        </w:rPr>
        <w:t>, ודבר זה היה על ידי גרמת</w:t>
      </w:r>
      <w:r w:rsidR="00C05306">
        <w:rPr>
          <w:rStyle w:val="LatinChar"/>
          <w:rFonts w:cs="FrankRuehl" w:hint="cs"/>
          <w:sz w:val="28"/>
          <w:szCs w:val="28"/>
          <w:rtl/>
          <w:lang w:val="en-GB"/>
        </w:rPr>
        <w:t>*</w:t>
      </w:r>
      <w:r w:rsidR="00FA0099" w:rsidRPr="00FA0099">
        <w:rPr>
          <w:rStyle w:val="LatinChar"/>
          <w:rFonts w:cs="FrankRuehl"/>
          <w:sz w:val="28"/>
          <w:szCs w:val="28"/>
          <w:rtl/>
          <w:lang w:val="en-GB"/>
        </w:rPr>
        <w:t xml:space="preserve"> אסתר</w:t>
      </w:r>
      <w:r w:rsidR="006314ED">
        <w:rPr>
          <w:rStyle w:val="LatinChar"/>
          <w:rFonts w:cs="FrankRuehl" w:hint="cs"/>
          <w:sz w:val="28"/>
          <w:szCs w:val="28"/>
          <w:rtl/>
          <w:lang w:val="en-GB"/>
        </w:rPr>
        <w:t>,</w:t>
      </w:r>
      <w:r w:rsidR="00FA0099" w:rsidRPr="00FA0099">
        <w:rPr>
          <w:rStyle w:val="LatinChar"/>
          <w:rFonts w:cs="FrankRuehl"/>
          <w:sz w:val="28"/>
          <w:szCs w:val="28"/>
          <w:rtl/>
          <w:lang w:val="en-GB"/>
        </w:rPr>
        <w:t xml:space="preserve"> ולתכלית זה נגזר מיתה על ושתי</w:t>
      </w:r>
      <w:r w:rsidR="00B2252B">
        <w:rPr>
          <w:rStyle w:val="FootnoteReference"/>
          <w:rFonts w:cs="FrankRuehl"/>
          <w:szCs w:val="28"/>
          <w:rtl/>
        </w:rPr>
        <w:footnoteReference w:id="651"/>
      </w:r>
      <w:r w:rsidR="00FA0099" w:rsidRPr="00FA0099">
        <w:rPr>
          <w:rStyle w:val="LatinChar"/>
          <w:rFonts w:cs="FrankRuehl"/>
          <w:sz w:val="28"/>
          <w:szCs w:val="28"/>
          <w:rtl/>
          <w:lang w:val="en-GB"/>
        </w:rPr>
        <w:t xml:space="preserve">. </w:t>
      </w:r>
    </w:p>
    <w:p w:rsidR="0087352C" w:rsidRDefault="00EE7DF1" w:rsidP="00464766">
      <w:pPr>
        <w:jc w:val="both"/>
        <w:rPr>
          <w:rStyle w:val="LatinChar"/>
          <w:rFonts w:cs="FrankRuehl" w:hint="cs"/>
          <w:sz w:val="28"/>
          <w:szCs w:val="28"/>
          <w:rtl/>
          <w:lang w:val="en-GB"/>
        </w:rPr>
      </w:pPr>
      <w:r w:rsidRPr="00EE7DF1">
        <w:rPr>
          <w:rStyle w:val="LatinChar"/>
          <w:rtl/>
        </w:rPr>
        <w:t>#</w:t>
      </w:r>
      <w:r w:rsidR="00FA0099" w:rsidRPr="00EE7DF1">
        <w:rPr>
          <w:rStyle w:val="Title1"/>
          <w:rtl/>
        </w:rPr>
        <w:t>ואמר עוד במדרש</w:t>
      </w:r>
      <w:r w:rsidRPr="00EE7DF1">
        <w:rPr>
          <w:rStyle w:val="LatinChar"/>
          <w:rtl/>
        </w:rPr>
        <w:t>=</w:t>
      </w:r>
      <w:r w:rsidR="00FA0099" w:rsidRPr="00FA0099">
        <w:rPr>
          <w:rStyle w:val="LatinChar"/>
          <w:rFonts w:cs="FrankRuehl"/>
          <w:sz w:val="28"/>
          <w:szCs w:val="28"/>
          <w:rtl/>
          <w:lang w:val="en-GB"/>
        </w:rPr>
        <w:t xml:space="preserve"> </w:t>
      </w:r>
      <w:r w:rsidR="00FA0099" w:rsidRPr="00EE7DF1">
        <w:rPr>
          <w:rStyle w:val="LatinChar"/>
          <w:rFonts w:cs="Dbs-Rashi"/>
          <w:szCs w:val="20"/>
          <w:rtl/>
          <w:lang w:val="en-GB"/>
        </w:rPr>
        <w:t>(אסת</w:t>
      </w:r>
      <w:r w:rsidRPr="00EE7DF1">
        <w:rPr>
          <w:rStyle w:val="LatinChar"/>
          <w:rFonts w:cs="Dbs-Rashi" w:hint="cs"/>
          <w:szCs w:val="20"/>
          <w:rtl/>
          <w:lang w:val="en-GB"/>
        </w:rPr>
        <w:t>"</w:t>
      </w:r>
      <w:r w:rsidR="00FA0099" w:rsidRPr="00EE7DF1">
        <w:rPr>
          <w:rStyle w:val="LatinChar"/>
          <w:rFonts w:cs="Dbs-Rashi"/>
          <w:szCs w:val="20"/>
          <w:rtl/>
          <w:lang w:val="en-GB"/>
        </w:rPr>
        <w:t>ר ד, י)</w:t>
      </w:r>
      <w:r>
        <w:rPr>
          <w:rStyle w:val="LatinChar"/>
          <w:rFonts w:cs="FrankRuehl" w:hint="cs"/>
          <w:sz w:val="28"/>
          <w:szCs w:val="28"/>
          <w:rtl/>
          <w:lang w:val="en-GB"/>
        </w:rPr>
        <w:t>,</w:t>
      </w:r>
      <w:r w:rsidR="00FA0099" w:rsidRPr="00FA0099">
        <w:rPr>
          <w:rStyle w:val="LatinChar"/>
          <w:rFonts w:cs="FrankRuehl"/>
          <w:sz w:val="28"/>
          <w:szCs w:val="28"/>
          <w:rtl/>
          <w:lang w:val="en-GB"/>
        </w:rPr>
        <w:t xml:space="preserve"> אמר ר</w:t>
      </w:r>
      <w:r w:rsidR="001E50AD">
        <w:rPr>
          <w:rStyle w:val="LatinChar"/>
          <w:rFonts w:cs="FrankRuehl" w:hint="cs"/>
          <w:sz w:val="28"/>
          <w:szCs w:val="28"/>
          <w:rtl/>
          <w:lang w:val="en-GB"/>
        </w:rPr>
        <w:t>בי</w:t>
      </w:r>
      <w:r w:rsidR="00FA0099" w:rsidRPr="00FA0099">
        <w:rPr>
          <w:rStyle w:val="LatinChar"/>
          <w:rFonts w:cs="FrankRuehl"/>
          <w:sz w:val="28"/>
          <w:szCs w:val="28"/>
          <w:rtl/>
          <w:lang w:val="en-GB"/>
        </w:rPr>
        <w:t xml:space="preserve"> יהודה</w:t>
      </w:r>
      <w:r w:rsidR="001E50AD">
        <w:rPr>
          <w:rStyle w:val="LatinChar"/>
          <w:rFonts w:cs="FrankRuehl" w:hint="cs"/>
          <w:sz w:val="28"/>
          <w:szCs w:val="28"/>
          <w:rtl/>
          <w:lang w:val="en-GB"/>
        </w:rPr>
        <w:t>,</w:t>
      </w:r>
      <w:r w:rsidR="00FA0099" w:rsidRPr="00FA0099">
        <w:rPr>
          <w:rStyle w:val="LatinChar"/>
          <w:rFonts w:cs="FrankRuehl"/>
          <w:sz w:val="28"/>
          <w:szCs w:val="28"/>
          <w:rtl/>
          <w:lang w:val="en-GB"/>
        </w:rPr>
        <w:t xml:space="preserve"> </w:t>
      </w:r>
      <w:r w:rsidR="001E50AD">
        <w:rPr>
          <w:rStyle w:val="LatinChar"/>
          <w:rFonts w:cs="FrankRuehl" w:hint="cs"/>
          <w:sz w:val="28"/>
          <w:szCs w:val="28"/>
          <w:rtl/>
          <w:lang w:val="en-GB"/>
        </w:rPr>
        <w:t>"</w:t>
      </w:r>
      <w:r w:rsidR="00FA0099" w:rsidRPr="00FA0099">
        <w:rPr>
          <w:rStyle w:val="LatinChar"/>
          <w:rFonts w:cs="FrankRuehl"/>
          <w:sz w:val="28"/>
          <w:szCs w:val="28"/>
          <w:rtl/>
          <w:lang w:val="en-GB"/>
        </w:rPr>
        <w:t>ונשמע פתגם המלך</w:t>
      </w:r>
      <w:r w:rsidR="001E50AD">
        <w:rPr>
          <w:rStyle w:val="LatinChar"/>
          <w:rFonts w:cs="FrankRuehl" w:hint="cs"/>
          <w:sz w:val="28"/>
          <w:szCs w:val="28"/>
          <w:rtl/>
          <w:lang w:val="en-GB"/>
        </w:rPr>
        <w:t>",</w:t>
      </w:r>
      <w:r w:rsidR="00FA0099" w:rsidRPr="00FA0099">
        <w:rPr>
          <w:rStyle w:val="LatinChar"/>
          <w:rFonts w:cs="FrankRuehl"/>
          <w:sz w:val="28"/>
          <w:szCs w:val="28"/>
          <w:rtl/>
          <w:lang w:val="en-GB"/>
        </w:rPr>
        <w:t xml:space="preserve"> מלך מלכי המלכים הקב"ה</w:t>
      </w:r>
      <w:r w:rsidR="001E50AD">
        <w:rPr>
          <w:rStyle w:val="LatinChar"/>
          <w:rFonts w:cs="FrankRuehl" w:hint="cs"/>
          <w:sz w:val="28"/>
          <w:szCs w:val="28"/>
          <w:rtl/>
          <w:lang w:val="en-GB"/>
        </w:rPr>
        <w:t>,</w:t>
      </w:r>
      <w:r w:rsidR="00FA0099" w:rsidRPr="00FA0099">
        <w:rPr>
          <w:rStyle w:val="LatinChar"/>
          <w:rFonts w:cs="FrankRuehl"/>
          <w:sz w:val="28"/>
          <w:szCs w:val="28"/>
          <w:rtl/>
          <w:lang w:val="en-GB"/>
        </w:rPr>
        <w:t xml:space="preserve"> </w:t>
      </w:r>
      <w:r w:rsidR="001E50AD">
        <w:rPr>
          <w:rStyle w:val="LatinChar"/>
          <w:rFonts w:cs="FrankRuehl" w:hint="cs"/>
          <w:sz w:val="28"/>
          <w:szCs w:val="28"/>
          <w:rtl/>
          <w:lang w:val="en-GB"/>
        </w:rPr>
        <w:t xml:space="preserve">[הוא שאמר בחכמתו ובתבונתו] </w:t>
      </w:r>
      <w:r w:rsidR="001E50AD" w:rsidRPr="001E50AD">
        <w:rPr>
          <w:rStyle w:val="LatinChar"/>
          <w:rFonts w:cs="Dbs-Rashi" w:hint="cs"/>
          <w:szCs w:val="20"/>
          <w:rtl/>
          <w:lang w:val="en-GB"/>
        </w:rPr>
        <w:t>(</w:t>
      </w:r>
      <w:r w:rsidR="001E50AD">
        <w:rPr>
          <w:rStyle w:val="LatinChar"/>
          <w:rFonts w:cs="Dbs-Rashi" w:hint="cs"/>
          <w:szCs w:val="20"/>
          <w:rtl/>
          <w:lang w:val="en-GB"/>
        </w:rPr>
        <w:t>שמות יז, יד</w:t>
      </w:r>
      <w:r w:rsidR="001E50AD" w:rsidRPr="001E50AD">
        <w:rPr>
          <w:rStyle w:val="LatinChar"/>
          <w:rFonts w:cs="Dbs-Rashi" w:hint="cs"/>
          <w:szCs w:val="20"/>
          <w:rtl/>
          <w:lang w:val="en-GB"/>
        </w:rPr>
        <w:t>)</w:t>
      </w:r>
      <w:r w:rsidR="001E50AD">
        <w:rPr>
          <w:rStyle w:val="LatinChar"/>
          <w:rFonts w:cs="FrankRuehl" w:hint="cs"/>
          <w:sz w:val="28"/>
          <w:szCs w:val="28"/>
          <w:rtl/>
          <w:lang w:val="en-GB"/>
        </w:rPr>
        <w:t xml:space="preserve"> "</w:t>
      </w:r>
      <w:r w:rsidR="00FA0099" w:rsidRPr="00FA0099">
        <w:rPr>
          <w:rStyle w:val="LatinChar"/>
          <w:rFonts w:cs="FrankRuehl"/>
          <w:sz w:val="28"/>
          <w:szCs w:val="28"/>
          <w:rtl/>
          <w:lang w:val="en-GB"/>
        </w:rPr>
        <w:t>מחה אמחה את זכר עמלק וגו'</w:t>
      </w:r>
      <w:r w:rsidR="001E50AD">
        <w:rPr>
          <w:rStyle w:val="LatinChar"/>
          <w:rFonts w:cs="FrankRuehl" w:hint="cs"/>
          <w:sz w:val="28"/>
          <w:szCs w:val="28"/>
          <w:rtl/>
          <w:lang w:val="en-GB"/>
        </w:rPr>
        <w:t>".</w:t>
      </w:r>
      <w:r w:rsidR="00FA0099" w:rsidRPr="00FA0099">
        <w:rPr>
          <w:rStyle w:val="LatinChar"/>
          <w:rFonts w:cs="FrankRuehl"/>
          <w:sz w:val="28"/>
          <w:szCs w:val="28"/>
          <w:rtl/>
          <w:lang w:val="en-GB"/>
        </w:rPr>
        <w:t xml:space="preserve"> והוא סבר כי הריגת ושתי היה כדי להרוג את המן</w:t>
      </w:r>
      <w:r w:rsidR="001E50AD">
        <w:rPr>
          <w:rStyle w:val="LatinChar"/>
          <w:rFonts w:cs="FrankRuehl" w:hint="cs"/>
          <w:sz w:val="28"/>
          <w:szCs w:val="28"/>
          <w:rtl/>
          <w:lang w:val="en-GB"/>
        </w:rPr>
        <w:t>,</w:t>
      </w:r>
      <w:r w:rsidR="00FA0099" w:rsidRPr="00FA0099">
        <w:rPr>
          <w:rStyle w:val="LatinChar"/>
          <w:rFonts w:cs="FrankRuehl"/>
          <w:sz w:val="28"/>
          <w:szCs w:val="28"/>
          <w:rtl/>
          <w:lang w:val="en-GB"/>
        </w:rPr>
        <w:t xml:space="preserve"> כאשר גזר עליו השם יתברך </w:t>
      </w:r>
      <w:r w:rsidR="001E50AD">
        <w:rPr>
          <w:rStyle w:val="LatinChar"/>
          <w:rFonts w:cs="FrankRuehl" w:hint="cs"/>
          <w:sz w:val="28"/>
          <w:szCs w:val="28"/>
          <w:rtl/>
          <w:lang w:val="en-GB"/>
        </w:rPr>
        <w:t>"</w:t>
      </w:r>
      <w:r w:rsidR="00FA0099" w:rsidRPr="00FA0099">
        <w:rPr>
          <w:rStyle w:val="LatinChar"/>
          <w:rFonts w:cs="FrankRuehl"/>
          <w:sz w:val="28"/>
          <w:szCs w:val="28"/>
          <w:rtl/>
          <w:lang w:val="en-GB"/>
        </w:rPr>
        <w:t>מחה אמחה זכר עמלק</w:t>
      </w:r>
      <w:r w:rsidR="001E50AD">
        <w:rPr>
          <w:rStyle w:val="LatinChar"/>
          <w:rFonts w:cs="FrankRuehl" w:hint="cs"/>
          <w:sz w:val="28"/>
          <w:szCs w:val="28"/>
          <w:rtl/>
          <w:lang w:val="en-GB"/>
        </w:rPr>
        <w:t>"</w:t>
      </w:r>
      <w:r w:rsidR="004E0D29">
        <w:rPr>
          <w:rStyle w:val="FootnoteReference"/>
          <w:rFonts w:cs="FrankRuehl"/>
          <w:szCs w:val="28"/>
          <w:rtl/>
        </w:rPr>
        <w:footnoteReference w:id="652"/>
      </w:r>
      <w:r w:rsidR="001E50AD">
        <w:rPr>
          <w:rStyle w:val="LatinChar"/>
          <w:rFonts w:cs="FrankRuehl" w:hint="cs"/>
          <w:sz w:val="28"/>
          <w:szCs w:val="28"/>
          <w:rtl/>
          <w:lang w:val="en-GB"/>
        </w:rPr>
        <w:t>.</w:t>
      </w:r>
      <w:r w:rsidR="00FA0099" w:rsidRPr="00FA0099">
        <w:rPr>
          <w:rStyle w:val="LatinChar"/>
          <w:rFonts w:cs="FrankRuehl"/>
          <w:sz w:val="28"/>
          <w:szCs w:val="28"/>
          <w:rtl/>
          <w:lang w:val="en-GB"/>
        </w:rPr>
        <w:t xml:space="preserve"> לכך נגזר על ושתי הריגה</w:t>
      </w:r>
      <w:r w:rsidR="001E50AD">
        <w:rPr>
          <w:rStyle w:val="LatinChar"/>
          <w:rFonts w:cs="FrankRuehl" w:hint="cs"/>
          <w:sz w:val="28"/>
          <w:szCs w:val="28"/>
          <w:rtl/>
          <w:lang w:val="en-GB"/>
        </w:rPr>
        <w:t>,</w:t>
      </w:r>
      <w:r w:rsidR="00FA0099" w:rsidRPr="00FA0099">
        <w:rPr>
          <w:rStyle w:val="LatinChar"/>
          <w:rFonts w:cs="FrankRuehl"/>
          <w:sz w:val="28"/>
          <w:szCs w:val="28"/>
          <w:rtl/>
          <w:lang w:val="en-GB"/>
        </w:rPr>
        <w:t xml:space="preserve"> ותכנוס אסתר במקומה</w:t>
      </w:r>
      <w:r w:rsidR="001E50AD">
        <w:rPr>
          <w:rStyle w:val="LatinChar"/>
          <w:rFonts w:cs="FrankRuehl" w:hint="cs"/>
          <w:sz w:val="28"/>
          <w:szCs w:val="28"/>
          <w:rtl/>
          <w:lang w:val="en-GB"/>
        </w:rPr>
        <w:t>,</w:t>
      </w:r>
      <w:r w:rsidR="00FA0099" w:rsidRPr="00FA0099">
        <w:rPr>
          <w:rStyle w:val="LatinChar"/>
          <w:rFonts w:cs="FrankRuehl"/>
          <w:sz w:val="28"/>
          <w:szCs w:val="28"/>
          <w:rtl/>
          <w:lang w:val="en-GB"/>
        </w:rPr>
        <w:t xml:space="preserve"> והיא הרגה את המן הצורר</w:t>
      </w:r>
      <w:r w:rsidR="00085E4D">
        <w:rPr>
          <w:rStyle w:val="FootnoteReference"/>
          <w:rFonts w:cs="FrankRuehl"/>
          <w:szCs w:val="28"/>
          <w:rtl/>
        </w:rPr>
        <w:footnoteReference w:id="653"/>
      </w:r>
      <w:r w:rsidR="001E50AD">
        <w:rPr>
          <w:rStyle w:val="LatinChar"/>
          <w:rFonts w:cs="FrankRuehl" w:hint="cs"/>
          <w:sz w:val="28"/>
          <w:szCs w:val="28"/>
          <w:rtl/>
          <w:lang w:val="en-GB"/>
        </w:rPr>
        <w:t>.</w:t>
      </w:r>
      <w:r w:rsidR="00FA0099" w:rsidRPr="00FA0099">
        <w:rPr>
          <w:rStyle w:val="LatinChar"/>
          <w:rFonts w:cs="FrankRuehl"/>
          <w:sz w:val="28"/>
          <w:szCs w:val="28"/>
          <w:rtl/>
          <w:lang w:val="en-GB"/>
        </w:rPr>
        <w:t xml:space="preserve"> ולדעת כולם בא הכתוב לומר כי לא היה הריגת ושתי במקרה</w:t>
      </w:r>
      <w:r w:rsidR="0087352C">
        <w:rPr>
          <w:rStyle w:val="LatinChar"/>
          <w:rFonts w:cs="FrankRuehl" w:hint="cs"/>
          <w:sz w:val="28"/>
          <w:szCs w:val="28"/>
          <w:rtl/>
          <w:lang w:val="en-GB"/>
        </w:rPr>
        <w:t>,</w:t>
      </w:r>
      <w:r w:rsidR="00FA0099" w:rsidRPr="00FA0099">
        <w:rPr>
          <w:rStyle w:val="LatinChar"/>
          <w:rFonts w:cs="FrankRuehl"/>
          <w:sz w:val="28"/>
          <w:szCs w:val="28"/>
          <w:rtl/>
          <w:lang w:val="en-GB"/>
        </w:rPr>
        <w:t xml:space="preserve"> רק השם יתברך עשה זה</w:t>
      </w:r>
      <w:r w:rsidR="00292FDC">
        <w:rPr>
          <w:rStyle w:val="FootnoteReference"/>
          <w:rFonts w:cs="FrankRuehl"/>
          <w:szCs w:val="28"/>
          <w:rtl/>
        </w:rPr>
        <w:footnoteReference w:id="654"/>
      </w:r>
      <w:r w:rsidR="0087352C">
        <w:rPr>
          <w:rStyle w:val="LatinChar"/>
          <w:rFonts w:cs="FrankRuehl" w:hint="cs"/>
          <w:sz w:val="28"/>
          <w:szCs w:val="28"/>
          <w:rtl/>
          <w:lang w:val="en-GB"/>
        </w:rPr>
        <w:t>;</w:t>
      </w:r>
      <w:r w:rsidR="00FA0099" w:rsidRPr="00FA0099">
        <w:rPr>
          <w:rStyle w:val="LatinChar"/>
          <w:rFonts w:cs="FrankRuehl"/>
          <w:sz w:val="28"/>
          <w:szCs w:val="28"/>
          <w:rtl/>
          <w:lang w:val="en-GB"/>
        </w:rPr>
        <w:t xml:space="preserve"> למ</w:t>
      </w:r>
      <w:r w:rsidR="0087352C">
        <w:rPr>
          <w:rStyle w:val="LatinChar"/>
          <w:rFonts w:cs="FrankRuehl" w:hint="cs"/>
          <w:sz w:val="28"/>
          <w:szCs w:val="28"/>
          <w:rtl/>
          <w:lang w:val="en-GB"/>
        </w:rPr>
        <w:t>אן דאמר</w:t>
      </w:r>
      <w:r w:rsidR="00335CBD">
        <w:rPr>
          <w:rStyle w:val="FootnoteReference"/>
          <w:rFonts w:cs="FrankRuehl"/>
          <w:szCs w:val="28"/>
          <w:rtl/>
        </w:rPr>
        <w:footnoteReference w:id="655"/>
      </w:r>
      <w:r w:rsidR="00464766">
        <w:rPr>
          <w:rStyle w:val="LatinChar"/>
          <w:rFonts w:cs="FrankRuehl" w:hint="cs"/>
          <w:sz w:val="28"/>
          <w:szCs w:val="28"/>
          <w:rtl/>
          <w:lang w:val="en-GB"/>
        </w:rPr>
        <w:t>,</w:t>
      </w:r>
      <w:r w:rsidR="00FA0099" w:rsidRPr="00FA0099">
        <w:rPr>
          <w:rStyle w:val="LatinChar"/>
          <w:rFonts w:cs="FrankRuehl"/>
          <w:sz w:val="28"/>
          <w:szCs w:val="28"/>
          <w:rtl/>
          <w:lang w:val="en-GB"/>
        </w:rPr>
        <w:t xml:space="preserve"> כדי להביא אבל גדול ליהודים</w:t>
      </w:r>
      <w:r w:rsidR="0087352C">
        <w:rPr>
          <w:rStyle w:val="LatinChar"/>
          <w:rFonts w:cs="FrankRuehl" w:hint="cs"/>
          <w:sz w:val="28"/>
          <w:szCs w:val="28"/>
          <w:rtl/>
          <w:lang w:val="en-GB"/>
        </w:rPr>
        <w:t>,</w:t>
      </w:r>
      <w:r w:rsidR="00FA0099" w:rsidRPr="00FA0099">
        <w:rPr>
          <w:rStyle w:val="LatinChar"/>
          <w:rFonts w:cs="FrankRuehl"/>
          <w:sz w:val="28"/>
          <w:szCs w:val="28"/>
          <w:rtl/>
          <w:lang w:val="en-GB"/>
        </w:rPr>
        <w:t xml:space="preserve"> מפני כי לשון </w:t>
      </w:r>
      <w:r w:rsidR="0087352C">
        <w:rPr>
          <w:rStyle w:val="LatinChar"/>
          <w:rFonts w:cs="FrankRuehl" w:hint="cs"/>
          <w:sz w:val="28"/>
          <w:szCs w:val="28"/>
          <w:rtl/>
          <w:lang w:val="en-GB"/>
        </w:rPr>
        <w:t>"</w:t>
      </w:r>
      <w:r w:rsidR="00FA0099" w:rsidRPr="00FA0099">
        <w:rPr>
          <w:rStyle w:val="LatinChar"/>
          <w:rFonts w:cs="FrankRuehl"/>
          <w:sz w:val="28"/>
          <w:szCs w:val="28"/>
          <w:rtl/>
          <w:lang w:val="en-GB"/>
        </w:rPr>
        <w:t>כי רבה</w:t>
      </w:r>
      <w:r w:rsidR="0087352C">
        <w:rPr>
          <w:rStyle w:val="LatinChar"/>
          <w:rFonts w:cs="FrankRuehl" w:hint="cs"/>
          <w:sz w:val="28"/>
          <w:szCs w:val="28"/>
          <w:rtl/>
          <w:lang w:val="en-GB"/>
        </w:rPr>
        <w:t>"</w:t>
      </w:r>
      <w:r w:rsidR="00FA0099" w:rsidRPr="00FA0099">
        <w:rPr>
          <w:rStyle w:val="LatinChar"/>
          <w:rFonts w:cs="FrankRuehl"/>
          <w:sz w:val="28"/>
          <w:szCs w:val="28"/>
          <w:rtl/>
          <w:lang w:val="en-GB"/>
        </w:rPr>
        <w:t xml:space="preserve"> משמע על דבר גדול</w:t>
      </w:r>
      <w:r w:rsidR="0087352C">
        <w:rPr>
          <w:rStyle w:val="LatinChar"/>
          <w:rFonts w:cs="FrankRuehl" w:hint="cs"/>
          <w:sz w:val="28"/>
          <w:szCs w:val="28"/>
          <w:rtl/>
          <w:lang w:val="en-GB"/>
        </w:rPr>
        <w:t>,</w:t>
      </w:r>
      <w:r w:rsidR="00FA0099" w:rsidRPr="00FA0099">
        <w:rPr>
          <w:rStyle w:val="LatinChar"/>
          <w:rFonts w:cs="FrankRuehl"/>
          <w:sz w:val="28"/>
          <w:szCs w:val="28"/>
          <w:rtl/>
          <w:lang w:val="en-GB"/>
        </w:rPr>
        <w:t xml:space="preserve"> ואבל גדול היא גזירה רבה</w:t>
      </w:r>
      <w:r w:rsidR="007F32C4">
        <w:rPr>
          <w:rStyle w:val="FootnoteReference"/>
          <w:rFonts w:cs="FrankRuehl"/>
          <w:szCs w:val="28"/>
          <w:rtl/>
        </w:rPr>
        <w:footnoteReference w:id="656"/>
      </w:r>
      <w:r w:rsidR="0087352C">
        <w:rPr>
          <w:rStyle w:val="LatinChar"/>
          <w:rFonts w:cs="FrankRuehl" w:hint="cs"/>
          <w:sz w:val="28"/>
          <w:szCs w:val="28"/>
          <w:rtl/>
          <w:lang w:val="en-GB"/>
        </w:rPr>
        <w:t>.</w:t>
      </w:r>
      <w:r w:rsidR="00FA0099" w:rsidRPr="00FA0099">
        <w:rPr>
          <w:rStyle w:val="LatinChar"/>
          <w:rFonts w:cs="FrankRuehl"/>
          <w:sz w:val="28"/>
          <w:szCs w:val="28"/>
          <w:rtl/>
          <w:lang w:val="en-GB"/>
        </w:rPr>
        <w:t xml:space="preserve"> ולמ</w:t>
      </w:r>
      <w:r w:rsidR="0087352C">
        <w:rPr>
          <w:rStyle w:val="LatinChar"/>
          <w:rFonts w:cs="FrankRuehl" w:hint="cs"/>
          <w:sz w:val="28"/>
          <w:szCs w:val="28"/>
          <w:rtl/>
          <w:lang w:val="en-GB"/>
        </w:rPr>
        <w:t>אן דאמר</w:t>
      </w:r>
      <w:r w:rsidR="00335CBD">
        <w:rPr>
          <w:rStyle w:val="FootnoteReference"/>
          <w:rFonts w:cs="FrankRuehl"/>
          <w:szCs w:val="28"/>
          <w:rtl/>
        </w:rPr>
        <w:footnoteReference w:id="657"/>
      </w:r>
      <w:r w:rsidR="00464766">
        <w:rPr>
          <w:rStyle w:val="LatinChar"/>
          <w:rFonts w:cs="FrankRuehl" w:hint="cs"/>
          <w:sz w:val="28"/>
          <w:szCs w:val="28"/>
          <w:rtl/>
          <w:lang w:val="en-GB"/>
        </w:rPr>
        <w:t>,</w:t>
      </w:r>
      <w:r w:rsidR="00FA0099" w:rsidRPr="00FA0099">
        <w:rPr>
          <w:rStyle w:val="LatinChar"/>
          <w:rFonts w:cs="FrankRuehl"/>
          <w:sz w:val="28"/>
          <w:szCs w:val="28"/>
          <w:rtl/>
          <w:lang w:val="en-GB"/>
        </w:rPr>
        <w:t xml:space="preserve"> </w:t>
      </w:r>
      <w:r w:rsidR="0087352C">
        <w:rPr>
          <w:rStyle w:val="LatinChar"/>
          <w:rFonts w:cs="FrankRuehl" w:hint="cs"/>
          <w:sz w:val="28"/>
          <w:szCs w:val="28"/>
          <w:rtl/>
          <w:lang w:val="en-GB"/>
        </w:rPr>
        <w:t>"</w:t>
      </w:r>
      <w:r w:rsidR="00FA0099" w:rsidRPr="00FA0099">
        <w:rPr>
          <w:rStyle w:val="LatinChar"/>
          <w:rFonts w:cs="FrankRuehl"/>
          <w:sz w:val="28"/>
          <w:szCs w:val="28"/>
          <w:rtl/>
          <w:lang w:val="en-GB"/>
        </w:rPr>
        <w:t>ליהודים היתה אורה</w:t>
      </w:r>
      <w:r w:rsidR="0087352C">
        <w:rPr>
          <w:rStyle w:val="LatinChar"/>
          <w:rFonts w:cs="FrankRuehl" w:hint="cs"/>
          <w:sz w:val="28"/>
          <w:szCs w:val="28"/>
          <w:rtl/>
          <w:lang w:val="en-GB"/>
        </w:rPr>
        <w:t>",</w:t>
      </w:r>
      <w:r w:rsidR="00FA0099" w:rsidRPr="00FA0099">
        <w:rPr>
          <w:rStyle w:val="LatinChar"/>
          <w:rFonts w:cs="FrankRuehl"/>
          <w:sz w:val="28"/>
          <w:szCs w:val="28"/>
          <w:rtl/>
          <w:lang w:val="en-GB"/>
        </w:rPr>
        <w:t xml:space="preserve"> דבר זה הוא דבר גדול מאוד</w:t>
      </w:r>
      <w:r w:rsidR="0087352C">
        <w:rPr>
          <w:rStyle w:val="LatinChar"/>
          <w:rFonts w:cs="FrankRuehl" w:hint="cs"/>
          <w:sz w:val="28"/>
          <w:szCs w:val="28"/>
          <w:rtl/>
          <w:lang w:val="en-GB"/>
        </w:rPr>
        <w:t>,</w:t>
      </w:r>
      <w:r w:rsidR="00FA0099" w:rsidRPr="00FA0099">
        <w:rPr>
          <w:rStyle w:val="LatinChar"/>
          <w:rFonts w:cs="FrankRuehl"/>
          <w:sz w:val="28"/>
          <w:szCs w:val="28"/>
          <w:rtl/>
          <w:lang w:val="en-GB"/>
        </w:rPr>
        <w:t xml:space="preserve"> ושייך לומר </w:t>
      </w:r>
      <w:r w:rsidR="0087352C">
        <w:rPr>
          <w:rStyle w:val="LatinChar"/>
          <w:rFonts w:cs="FrankRuehl" w:hint="cs"/>
          <w:sz w:val="28"/>
          <w:szCs w:val="28"/>
          <w:rtl/>
          <w:lang w:val="en-GB"/>
        </w:rPr>
        <w:t>"</w:t>
      </w:r>
      <w:r w:rsidR="00FA0099" w:rsidRPr="00FA0099">
        <w:rPr>
          <w:rStyle w:val="LatinChar"/>
          <w:rFonts w:cs="FrankRuehl"/>
          <w:sz w:val="28"/>
          <w:szCs w:val="28"/>
          <w:rtl/>
          <w:lang w:val="en-GB"/>
        </w:rPr>
        <w:t>כי רבה היא</w:t>
      </w:r>
      <w:r w:rsidR="0087352C">
        <w:rPr>
          <w:rStyle w:val="LatinChar"/>
          <w:rFonts w:cs="FrankRuehl" w:hint="cs"/>
          <w:sz w:val="28"/>
          <w:szCs w:val="28"/>
          <w:rtl/>
          <w:lang w:val="en-GB"/>
        </w:rPr>
        <w:t>".</w:t>
      </w:r>
      <w:r w:rsidR="00FA0099" w:rsidRPr="00FA0099">
        <w:rPr>
          <w:rStyle w:val="LatinChar"/>
          <w:rFonts w:cs="FrankRuehl"/>
          <w:sz w:val="28"/>
          <w:szCs w:val="28"/>
          <w:rtl/>
          <w:lang w:val="en-GB"/>
        </w:rPr>
        <w:t xml:space="preserve"> ולמ</w:t>
      </w:r>
      <w:r w:rsidR="0087352C">
        <w:rPr>
          <w:rStyle w:val="LatinChar"/>
          <w:rFonts w:cs="FrankRuehl" w:hint="cs"/>
          <w:sz w:val="28"/>
          <w:szCs w:val="28"/>
          <w:rtl/>
          <w:lang w:val="en-GB"/>
        </w:rPr>
        <w:t>אן דאמר</w:t>
      </w:r>
      <w:r w:rsidR="00432E34">
        <w:rPr>
          <w:rStyle w:val="FootnoteReference"/>
          <w:rFonts w:cs="FrankRuehl"/>
          <w:szCs w:val="28"/>
          <w:rtl/>
        </w:rPr>
        <w:footnoteReference w:id="658"/>
      </w:r>
      <w:r w:rsidR="00464766">
        <w:rPr>
          <w:rStyle w:val="LatinChar"/>
          <w:rFonts w:cs="FrankRuehl" w:hint="cs"/>
          <w:sz w:val="28"/>
          <w:szCs w:val="28"/>
          <w:rtl/>
          <w:lang w:val="en-GB"/>
        </w:rPr>
        <w:t>,</w:t>
      </w:r>
      <w:r w:rsidR="00FA0099" w:rsidRPr="00FA0099">
        <w:rPr>
          <w:rStyle w:val="LatinChar"/>
          <w:rFonts w:cs="FrankRuehl"/>
          <w:sz w:val="28"/>
          <w:szCs w:val="28"/>
          <w:rtl/>
          <w:lang w:val="en-GB"/>
        </w:rPr>
        <w:t xml:space="preserve"> הריגת המן למחות זכר עמלק</w:t>
      </w:r>
      <w:r w:rsidR="0087352C">
        <w:rPr>
          <w:rStyle w:val="LatinChar"/>
          <w:rFonts w:cs="FrankRuehl" w:hint="cs"/>
          <w:sz w:val="28"/>
          <w:szCs w:val="28"/>
          <w:rtl/>
          <w:lang w:val="en-GB"/>
        </w:rPr>
        <w:t>,</w:t>
      </w:r>
      <w:r w:rsidR="00FA0099" w:rsidRPr="00FA0099">
        <w:rPr>
          <w:rStyle w:val="LatinChar"/>
          <w:rFonts w:cs="FrankRuehl"/>
          <w:sz w:val="28"/>
          <w:szCs w:val="28"/>
          <w:rtl/>
          <w:lang w:val="en-GB"/>
        </w:rPr>
        <w:t xml:space="preserve"> דבר זה הוא גדול ורב מאוד</w:t>
      </w:r>
      <w:r w:rsidR="00064291">
        <w:rPr>
          <w:rStyle w:val="FootnoteReference"/>
          <w:rFonts w:cs="FrankRuehl"/>
          <w:szCs w:val="28"/>
          <w:rtl/>
        </w:rPr>
        <w:footnoteReference w:id="659"/>
      </w:r>
      <w:r w:rsidR="00FA0099" w:rsidRPr="00FA0099">
        <w:rPr>
          <w:rStyle w:val="LatinChar"/>
          <w:rFonts w:cs="FrankRuehl"/>
          <w:sz w:val="28"/>
          <w:szCs w:val="28"/>
          <w:rtl/>
          <w:lang w:val="en-GB"/>
        </w:rPr>
        <w:t>.</w:t>
      </w:r>
    </w:p>
    <w:p w:rsidR="00157612" w:rsidRDefault="00464766" w:rsidP="00636136">
      <w:pPr>
        <w:jc w:val="both"/>
        <w:rPr>
          <w:rStyle w:val="LatinChar"/>
          <w:rFonts w:cs="FrankRuehl" w:hint="cs"/>
          <w:sz w:val="28"/>
          <w:szCs w:val="28"/>
          <w:rtl/>
          <w:lang w:val="en-GB"/>
        </w:rPr>
      </w:pPr>
      <w:r w:rsidRPr="00464766">
        <w:rPr>
          <w:rStyle w:val="LatinChar"/>
          <w:rtl/>
        </w:rPr>
        <w:t>#</w:t>
      </w:r>
      <w:r w:rsidR="00FA0099" w:rsidRPr="00464766">
        <w:rPr>
          <w:rStyle w:val="Title1"/>
          <w:rtl/>
        </w:rPr>
        <w:t xml:space="preserve">ובמדרש </w:t>
      </w:r>
      <w:r w:rsidRPr="00464766">
        <w:rPr>
          <w:rStyle w:val="Title1"/>
          <w:rFonts w:hint="cs"/>
          <w:rtl/>
        </w:rPr>
        <w:t>עוד</w:t>
      </w:r>
      <w:r w:rsidRPr="00464766">
        <w:rPr>
          <w:rStyle w:val="LatinChar"/>
          <w:rtl/>
        </w:rPr>
        <w:t>=</w:t>
      </w:r>
      <w:r>
        <w:rPr>
          <w:rStyle w:val="LatinChar"/>
          <w:rFonts w:cs="FrankRuehl" w:hint="cs"/>
          <w:sz w:val="28"/>
          <w:szCs w:val="28"/>
          <w:rtl/>
          <w:lang w:val="en-GB"/>
        </w:rPr>
        <w:t xml:space="preserve"> </w:t>
      </w:r>
      <w:r w:rsidR="00FA0099" w:rsidRPr="00622813">
        <w:rPr>
          <w:rStyle w:val="LatinChar"/>
          <w:rFonts w:cs="Dbs-Rashi"/>
          <w:szCs w:val="20"/>
          <w:rtl/>
          <w:lang w:val="en-GB"/>
        </w:rPr>
        <w:t>(</w:t>
      </w:r>
      <w:r w:rsidR="00622813">
        <w:rPr>
          <w:rStyle w:val="LatinChar"/>
          <w:rFonts w:cs="Dbs-Rashi" w:hint="cs"/>
          <w:szCs w:val="20"/>
          <w:rtl/>
          <w:lang w:val="en-GB"/>
        </w:rPr>
        <w:t>אסת"ר ד, י</w:t>
      </w:r>
      <w:r w:rsidR="00FA0099" w:rsidRPr="00622813">
        <w:rPr>
          <w:rStyle w:val="LatinChar"/>
          <w:rFonts w:cs="Dbs-Rashi"/>
          <w:szCs w:val="20"/>
          <w:rtl/>
          <w:lang w:val="en-GB"/>
        </w:rPr>
        <w:t>)</w:t>
      </w:r>
      <w:r w:rsidR="00622813">
        <w:rPr>
          <w:rStyle w:val="LatinChar"/>
          <w:rFonts w:cs="FrankRuehl" w:hint="cs"/>
          <w:sz w:val="28"/>
          <w:szCs w:val="28"/>
          <w:rtl/>
          <w:lang w:val="en-GB"/>
        </w:rPr>
        <w:t>,</w:t>
      </w:r>
      <w:r w:rsidR="00FA0099" w:rsidRPr="00FA0099">
        <w:rPr>
          <w:rStyle w:val="LatinChar"/>
          <w:rFonts w:cs="FrankRuehl"/>
          <w:sz w:val="28"/>
          <w:szCs w:val="28"/>
          <w:rtl/>
          <w:lang w:val="en-GB"/>
        </w:rPr>
        <w:t xml:space="preserve"> </w:t>
      </w:r>
      <w:r>
        <w:rPr>
          <w:rStyle w:val="LatinChar"/>
          <w:rFonts w:cs="FrankRuehl" w:hint="cs"/>
          <w:sz w:val="28"/>
          <w:szCs w:val="28"/>
          <w:rtl/>
          <w:lang w:val="en-GB"/>
        </w:rPr>
        <w:t>"</w:t>
      </w:r>
      <w:r w:rsidR="00FA0099" w:rsidRPr="00FA0099">
        <w:rPr>
          <w:rStyle w:val="LatinChar"/>
          <w:rFonts w:cs="FrankRuehl"/>
          <w:sz w:val="28"/>
          <w:szCs w:val="28"/>
          <w:rtl/>
          <w:lang w:val="en-GB"/>
        </w:rPr>
        <w:t>כי רבה היא</w:t>
      </w:r>
      <w:r>
        <w:rPr>
          <w:rStyle w:val="LatinChar"/>
          <w:rFonts w:cs="FrankRuehl" w:hint="cs"/>
          <w:sz w:val="28"/>
          <w:szCs w:val="28"/>
          <w:rtl/>
          <w:lang w:val="en-GB"/>
        </w:rPr>
        <w:t>",</w:t>
      </w:r>
      <w:r w:rsidR="00FA0099" w:rsidRPr="00FA0099">
        <w:rPr>
          <w:rStyle w:val="LatinChar"/>
          <w:rFonts w:cs="FrankRuehl"/>
          <w:sz w:val="28"/>
          <w:szCs w:val="28"/>
          <w:rtl/>
          <w:lang w:val="en-GB"/>
        </w:rPr>
        <w:t xml:space="preserve"> רב ושמואל</w:t>
      </w:r>
      <w:r w:rsidR="00622813">
        <w:rPr>
          <w:rStyle w:val="LatinChar"/>
          <w:rFonts w:cs="FrankRuehl" w:hint="cs"/>
          <w:sz w:val="28"/>
          <w:szCs w:val="28"/>
          <w:rtl/>
          <w:lang w:val="en-GB"/>
        </w:rPr>
        <w:t>;</w:t>
      </w:r>
      <w:r w:rsidR="00FA0099" w:rsidRPr="00FA0099">
        <w:rPr>
          <w:rStyle w:val="LatinChar"/>
          <w:rFonts w:cs="FrankRuehl"/>
          <w:sz w:val="28"/>
          <w:szCs w:val="28"/>
          <w:rtl/>
          <w:lang w:val="en-GB"/>
        </w:rPr>
        <w:t xml:space="preserve"> חד אמר</w:t>
      </w:r>
      <w:r w:rsidR="00622813">
        <w:rPr>
          <w:rStyle w:val="LatinChar"/>
          <w:rFonts w:cs="FrankRuehl" w:hint="cs"/>
          <w:sz w:val="28"/>
          <w:szCs w:val="28"/>
          <w:rtl/>
          <w:lang w:val="en-GB"/>
        </w:rPr>
        <w:t>,</w:t>
      </w:r>
      <w:r w:rsidR="00FA0099" w:rsidRPr="00FA0099">
        <w:rPr>
          <w:rStyle w:val="LatinChar"/>
          <w:rFonts w:cs="FrankRuehl"/>
          <w:sz w:val="28"/>
          <w:szCs w:val="28"/>
          <w:rtl/>
          <w:lang w:val="en-GB"/>
        </w:rPr>
        <w:t xml:space="preserve"> הדא מלכותא רבתא להדא חטיתא רבתא</w:t>
      </w:r>
      <w:r w:rsidR="00622813">
        <w:rPr>
          <w:rStyle w:val="LatinChar"/>
          <w:rFonts w:cs="FrankRuehl" w:hint="cs"/>
          <w:sz w:val="28"/>
          <w:szCs w:val="28"/>
          <w:rtl/>
          <w:lang w:val="en-GB"/>
        </w:rPr>
        <w:t>.</w:t>
      </w:r>
      <w:r w:rsidR="00FA0099" w:rsidRPr="00FA0099">
        <w:rPr>
          <w:rStyle w:val="LatinChar"/>
          <w:rFonts w:cs="FrankRuehl"/>
          <w:sz w:val="28"/>
          <w:szCs w:val="28"/>
          <w:rtl/>
          <w:lang w:val="en-GB"/>
        </w:rPr>
        <w:t xml:space="preserve"> וחד אמר</w:t>
      </w:r>
      <w:r w:rsidR="00622813">
        <w:rPr>
          <w:rStyle w:val="LatinChar"/>
          <w:rFonts w:cs="FrankRuehl" w:hint="cs"/>
          <w:sz w:val="28"/>
          <w:szCs w:val="28"/>
          <w:rtl/>
          <w:lang w:val="en-GB"/>
        </w:rPr>
        <w:t>,</w:t>
      </w:r>
      <w:r w:rsidR="00FA0099" w:rsidRPr="00FA0099">
        <w:rPr>
          <w:rStyle w:val="LatinChar"/>
          <w:rFonts w:cs="FrankRuehl"/>
          <w:sz w:val="28"/>
          <w:szCs w:val="28"/>
          <w:rtl/>
          <w:lang w:val="en-GB"/>
        </w:rPr>
        <w:t xml:space="preserve"> חט</w:t>
      </w:r>
      <w:r w:rsidR="00636136">
        <w:rPr>
          <w:rStyle w:val="LatinChar"/>
          <w:rFonts w:cs="FrankRuehl" w:hint="cs"/>
          <w:sz w:val="28"/>
          <w:szCs w:val="28"/>
          <w:rtl/>
          <w:lang w:val="en-GB"/>
        </w:rPr>
        <w:t>י</w:t>
      </w:r>
      <w:r w:rsidR="00FA0099" w:rsidRPr="00FA0099">
        <w:rPr>
          <w:rStyle w:val="LatinChar"/>
          <w:rFonts w:cs="FrankRuehl"/>
          <w:sz w:val="28"/>
          <w:szCs w:val="28"/>
          <w:rtl/>
          <w:lang w:val="en-GB"/>
        </w:rPr>
        <w:t>תא רבתא להדא מלכותא רבתי</w:t>
      </w:r>
      <w:r w:rsidR="00622813">
        <w:rPr>
          <w:rStyle w:val="LatinChar"/>
          <w:rFonts w:cs="FrankRuehl" w:hint="cs"/>
          <w:sz w:val="28"/>
          <w:szCs w:val="28"/>
          <w:rtl/>
          <w:lang w:val="en-GB"/>
        </w:rPr>
        <w:t>,</w:t>
      </w:r>
      <w:r w:rsidR="00FA0099" w:rsidRPr="00FA0099">
        <w:rPr>
          <w:rStyle w:val="LatinChar"/>
          <w:rFonts w:cs="FrankRuehl"/>
          <w:sz w:val="28"/>
          <w:szCs w:val="28"/>
          <w:rtl/>
          <w:lang w:val="en-GB"/>
        </w:rPr>
        <w:t xml:space="preserve"> ע</w:t>
      </w:r>
      <w:r w:rsidR="00622813">
        <w:rPr>
          <w:rStyle w:val="LatinChar"/>
          <w:rFonts w:cs="FrankRuehl" w:hint="cs"/>
          <w:sz w:val="28"/>
          <w:szCs w:val="28"/>
          <w:rtl/>
          <w:lang w:val="en-GB"/>
        </w:rPr>
        <w:t>ד כאן</w:t>
      </w:r>
      <w:r w:rsidR="00263F04">
        <w:rPr>
          <w:rStyle w:val="FootnoteReference"/>
          <w:rFonts w:cs="FrankRuehl"/>
          <w:szCs w:val="28"/>
          <w:rtl/>
        </w:rPr>
        <w:footnoteReference w:id="660"/>
      </w:r>
      <w:r w:rsidR="00622813">
        <w:rPr>
          <w:rStyle w:val="LatinChar"/>
          <w:rFonts w:cs="FrankRuehl" w:hint="cs"/>
          <w:sz w:val="28"/>
          <w:szCs w:val="28"/>
          <w:rtl/>
          <w:lang w:val="en-GB"/>
        </w:rPr>
        <w:t>.</w:t>
      </w:r>
      <w:r w:rsidR="00FA0099" w:rsidRPr="00FA0099">
        <w:rPr>
          <w:rStyle w:val="LatinChar"/>
          <w:rFonts w:cs="FrankRuehl"/>
          <w:sz w:val="28"/>
          <w:szCs w:val="28"/>
          <w:rtl/>
          <w:lang w:val="en-GB"/>
        </w:rPr>
        <w:t xml:space="preserve"> ופי</w:t>
      </w:r>
      <w:r w:rsidR="00622813">
        <w:rPr>
          <w:rStyle w:val="LatinChar"/>
          <w:rFonts w:cs="FrankRuehl" w:hint="cs"/>
          <w:sz w:val="28"/>
          <w:szCs w:val="28"/>
          <w:rtl/>
          <w:lang w:val="en-GB"/>
        </w:rPr>
        <w:t>רוש</w:t>
      </w:r>
      <w:r w:rsidR="00FA0099" w:rsidRPr="00FA0099">
        <w:rPr>
          <w:rStyle w:val="LatinChar"/>
          <w:rFonts w:cs="FrankRuehl"/>
          <w:sz w:val="28"/>
          <w:szCs w:val="28"/>
          <w:rtl/>
          <w:lang w:val="en-GB"/>
        </w:rPr>
        <w:t xml:space="preserve"> זה</w:t>
      </w:r>
      <w:r w:rsidR="002D199C">
        <w:rPr>
          <w:rStyle w:val="LatinChar"/>
          <w:rFonts w:cs="FrankRuehl" w:hint="cs"/>
          <w:sz w:val="28"/>
          <w:szCs w:val="28"/>
          <w:rtl/>
          <w:lang w:val="en-GB"/>
        </w:rPr>
        <w:t>,</w:t>
      </w:r>
      <w:r w:rsidR="00FA0099" w:rsidRPr="00FA0099">
        <w:rPr>
          <w:rStyle w:val="LatinChar"/>
          <w:rFonts w:cs="FrankRuehl"/>
          <w:sz w:val="28"/>
          <w:szCs w:val="28"/>
          <w:rtl/>
          <w:lang w:val="en-GB"/>
        </w:rPr>
        <w:t xml:space="preserve"> כי למ</w:t>
      </w:r>
      <w:r w:rsidR="002D199C">
        <w:rPr>
          <w:rStyle w:val="LatinChar"/>
          <w:rFonts w:cs="FrankRuehl" w:hint="cs"/>
          <w:sz w:val="28"/>
          <w:szCs w:val="28"/>
          <w:rtl/>
          <w:lang w:val="en-GB"/>
        </w:rPr>
        <w:t>אן דאמר</w:t>
      </w:r>
      <w:r w:rsidR="00FA0099" w:rsidRPr="00FA0099">
        <w:rPr>
          <w:rStyle w:val="LatinChar"/>
          <w:rFonts w:cs="FrankRuehl"/>
          <w:sz w:val="28"/>
          <w:szCs w:val="28"/>
          <w:rtl/>
          <w:lang w:val="en-GB"/>
        </w:rPr>
        <w:t xml:space="preserve"> </w:t>
      </w:r>
      <w:r w:rsidR="002D199C">
        <w:rPr>
          <w:rStyle w:val="LatinChar"/>
          <w:rFonts w:cs="FrankRuehl" w:hint="cs"/>
          <w:sz w:val="28"/>
          <w:szCs w:val="28"/>
          <w:rtl/>
          <w:lang w:val="en-GB"/>
        </w:rPr>
        <w:t>"</w:t>
      </w:r>
      <w:r w:rsidR="00FA0099" w:rsidRPr="00FA0099">
        <w:rPr>
          <w:rStyle w:val="LatinChar"/>
          <w:rFonts w:cs="FrankRuehl"/>
          <w:sz w:val="28"/>
          <w:szCs w:val="28"/>
          <w:rtl/>
          <w:lang w:val="en-GB"/>
        </w:rPr>
        <w:t>הדא מלכותא רבתא להדא חט</w:t>
      </w:r>
      <w:r w:rsidR="00636136">
        <w:rPr>
          <w:rStyle w:val="LatinChar"/>
          <w:rFonts w:cs="FrankRuehl" w:hint="cs"/>
          <w:sz w:val="28"/>
          <w:szCs w:val="28"/>
          <w:rtl/>
          <w:lang w:val="en-GB"/>
        </w:rPr>
        <w:t>י</w:t>
      </w:r>
      <w:r w:rsidR="00FA0099" w:rsidRPr="00FA0099">
        <w:rPr>
          <w:rStyle w:val="LatinChar"/>
          <w:rFonts w:cs="FrankRuehl"/>
          <w:sz w:val="28"/>
          <w:szCs w:val="28"/>
          <w:rtl/>
          <w:lang w:val="en-GB"/>
        </w:rPr>
        <w:t>תא רבתי</w:t>
      </w:r>
      <w:r w:rsidR="002D199C">
        <w:rPr>
          <w:rStyle w:val="LatinChar"/>
          <w:rFonts w:cs="FrankRuehl" w:hint="cs"/>
          <w:sz w:val="28"/>
          <w:szCs w:val="28"/>
          <w:rtl/>
          <w:lang w:val="en-GB"/>
        </w:rPr>
        <w:t>"</w:t>
      </w:r>
      <w:r w:rsidR="00636136">
        <w:rPr>
          <w:rStyle w:val="LatinChar"/>
          <w:rFonts w:cs="FrankRuehl" w:hint="cs"/>
          <w:sz w:val="28"/>
          <w:szCs w:val="28"/>
          <w:rtl/>
          <w:lang w:val="en-GB"/>
        </w:rPr>
        <w:t>,</w:t>
      </w:r>
      <w:r w:rsidR="00FA0099" w:rsidRPr="00FA0099">
        <w:rPr>
          <w:rStyle w:val="LatinChar"/>
          <w:rFonts w:cs="FrankRuehl"/>
          <w:sz w:val="28"/>
          <w:szCs w:val="28"/>
          <w:rtl/>
          <w:lang w:val="en-GB"/>
        </w:rPr>
        <w:t xml:space="preserve"> סבר </w:t>
      </w:r>
      <w:r w:rsidR="00636136">
        <w:rPr>
          <w:rStyle w:val="LatinChar"/>
          <w:rFonts w:cs="FrankRuehl" w:hint="cs"/>
          <w:sz w:val="28"/>
          <w:szCs w:val="28"/>
          <w:rtl/>
          <w:lang w:val="en-GB"/>
        </w:rPr>
        <w:t>"</w:t>
      </w:r>
      <w:r w:rsidR="00FA0099" w:rsidRPr="00FA0099">
        <w:rPr>
          <w:rStyle w:val="LatinChar"/>
          <w:rFonts w:cs="FrankRuehl"/>
          <w:sz w:val="28"/>
          <w:szCs w:val="28"/>
          <w:rtl/>
          <w:lang w:val="en-GB"/>
        </w:rPr>
        <w:t xml:space="preserve">כי רבה </w:t>
      </w:r>
      <w:r w:rsidR="00636136">
        <w:rPr>
          <w:rStyle w:val="LatinChar"/>
          <w:rFonts w:cs="FrankRuehl" w:hint="cs"/>
          <w:sz w:val="28"/>
          <w:szCs w:val="28"/>
          <w:rtl/>
          <w:lang w:val="en-GB"/>
        </w:rPr>
        <w:t xml:space="preserve">היא" </w:t>
      </w:r>
      <w:r w:rsidR="00FA0099" w:rsidRPr="00FA0099">
        <w:rPr>
          <w:rStyle w:val="LatinChar"/>
          <w:rFonts w:cs="FrankRuehl"/>
          <w:sz w:val="28"/>
          <w:szCs w:val="28"/>
          <w:rtl/>
          <w:lang w:val="en-GB"/>
        </w:rPr>
        <w:t>רצה לומר כי המלכות הוא גדול</w:t>
      </w:r>
      <w:r w:rsidR="002D199C">
        <w:rPr>
          <w:rStyle w:val="LatinChar"/>
          <w:rFonts w:cs="FrankRuehl" w:hint="cs"/>
          <w:sz w:val="28"/>
          <w:szCs w:val="28"/>
          <w:rtl/>
          <w:lang w:val="en-GB"/>
        </w:rPr>
        <w:t>,</w:t>
      </w:r>
      <w:r w:rsidR="00FA0099" w:rsidRPr="00FA0099">
        <w:rPr>
          <w:rStyle w:val="LatinChar"/>
          <w:rFonts w:cs="FrankRuehl"/>
          <w:sz w:val="28"/>
          <w:szCs w:val="28"/>
          <w:rtl/>
          <w:lang w:val="en-GB"/>
        </w:rPr>
        <w:t xml:space="preserve"> והחטא שעשתה ושתי על כל מלכות הוא גדול מאוד ג</w:t>
      </w:r>
      <w:r w:rsidR="002D199C">
        <w:rPr>
          <w:rStyle w:val="LatinChar"/>
          <w:rFonts w:cs="FrankRuehl" w:hint="cs"/>
          <w:sz w:val="28"/>
          <w:szCs w:val="28"/>
          <w:rtl/>
          <w:lang w:val="en-GB"/>
        </w:rPr>
        <w:t>ם כן</w:t>
      </w:r>
      <w:r w:rsidR="00157612">
        <w:rPr>
          <w:rStyle w:val="LatinChar"/>
          <w:rFonts w:cs="FrankRuehl" w:hint="cs"/>
          <w:sz w:val="28"/>
          <w:szCs w:val="28"/>
          <w:rtl/>
          <w:lang w:val="en-GB"/>
        </w:rPr>
        <w:t>.</w:t>
      </w:r>
      <w:r w:rsidR="00FA0099" w:rsidRPr="00FA0099">
        <w:rPr>
          <w:rStyle w:val="LatinChar"/>
          <w:rFonts w:cs="FrankRuehl"/>
          <w:sz w:val="28"/>
          <w:szCs w:val="28"/>
          <w:rtl/>
          <w:lang w:val="en-GB"/>
        </w:rPr>
        <w:t xml:space="preserve"> ואל תאמר אף שהחטא הוא גדול</w:t>
      </w:r>
      <w:r w:rsidR="002D199C">
        <w:rPr>
          <w:rStyle w:val="LatinChar"/>
          <w:rFonts w:cs="FrankRuehl" w:hint="cs"/>
          <w:sz w:val="28"/>
          <w:szCs w:val="28"/>
          <w:rtl/>
          <w:lang w:val="en-GB"/>
        </w:rPr>
        <w:t>,</w:t>
      </w:r>
      <w:r w:rsidR="00FA0099" w:rsidRPr="00FA0099">
        <w:rPr>
          <w:rStyle w:val="LatinChar"/>
          <w:rFonts w:cs="FrankRuehl"/>
          <w:sz w:val="28"/>
          <w:szCs w:val="28"/>
          <w:rtl/>
          <w:lang w:val="en-GB"/>
        </w:rPr>
        <w:t xml:space="preserve"> אין המלכות גדול</w:t>
      </w:r>
      <w:r w:rsidR="002D199C">
        <w:rPr>
          <w:rStyle w:val="LatinChar"/>
          <w:rFonts w:cs="FrankRuehl" w:hint="cs"/>
          <w:sz w:val="28"/>
          <w:szCs w:val="28"/>
          <w:rtl/>
          <w:lang w:val="en-GB"/>
        </w:rPr>
        <w:t>,</w:t>
      </w:r>
      <w:r w:rsidR="00FA0099" w:rsidRPr="00FA0099">
        <w:rPr>
          <w:rStyle w:val="LatinChar"/>
          <w:rFonts w:cs="FrankRuehl"/>
          <w:sz w:val="28"/>
          <w:szCs w:val="28"/>
          <w:rtl/>
          <w:lang w:val="en-GB"/>
        </w:rPr>
        <w:t xml:space="preserve"> וא</w:t>
      </w:r>
      <w:r w:rsidR="002D199C">
        <w:rPr>
          <w:rStyle w:val="LatinChar"/>
          <w:rFonts w:cs="FrankRuehl" w:hint="cs"/>
          <w:sz w:val="28"/>
          <w:szCs w:val="28"/>
          <w:rtl/>
          <w:lang w:val="en-GB"/>
        </w:rPr>
        <w:t>ם כן</w:t>
      </w:r>
      <w:r w:rsidR="00FA0099" w:rsidRPr="00FA0099">
        <w:rPr>
          <w:rStyle w:val="LatinChar"/>
          <w:rFonts w:cs="FrankRuehl"/>
          <w:sz w:val="28"/>
          <w:szCs w:val="28"/>
          <w:rtl/>
          <w:lang w:val="en-GB"/>
        </w:rPr>
        <w:t xml:space="preserve"> אין זה נחשב תקון גדול</w:t>
      </w:r>
      <w:r w:rsidR="00636136">
        <w:rPr>
          <w:rStyle w:val="FootnoteReference"/>
          <w:rFonts w:cs="FrankRuehl"/>
          <w:szCs w:val="28"/>
          <w:rtl/>
        </w:rPr>
        <w:footnoteReference w:id="661"/>
      </w:r>
      <w:r w:rsidR="00FA0099" w:rsidRPr="00FA0099">
        <w:rPr>
          <w:rStyle w:val="LatinChar"/>
          <w:rFonts w:cs="FrankRuehl"/>
          <w:sz w:val="28"/>
          <w:szCs w:val="28"/>
          <w:rtl/>
          <w:lang w:val="en-GB"/>
        </w:rPr>
        <w:t xml:space="preserve"> כאשר אין המלכות גדול</w:t>
      </w:r>
      <w:r w:rsidR="00054495">
        <w:rPr>
          <w:rStyle w:val="LatinChar"/>
          <w:rFonts w:cs="FrankRuehl" w:hint="cs"/>
          <w:sz w:val="28"/>
          <w:szCs w:val="28"/>
          <w:rtl/>
          <w:lang w:val="en-GB"/>
        </w:rPr>
        <w:t>.</w:t>
      </w:r>
      <w:r w:rsidR="00FA0099" w:rsidRPr="00FA0099">
        <w:rPr>
          <w:rStyle w:val="LatinChar"/>
          <w:rFonts w:cs="FrankRuehl"/>
          <w:sz w:val="28"/>
          <w:szCs w:val="28"/>
          <w:rtl/>
          <w:lang w:val="en-GB"/>
        </w:rPr>
        <w:t xml:space="preserve"> לכך אמר המלכות היא גדול לחטא הזה שהוא גדול</w:t>
      </w:r>
      <w:r w:rsidR="00054495">
        <w:rPr>
          <w:rStyle w:val="LatinChar"/>
          <w:rFonts w:cs="FrankRuehl" w:hint="cs"/>
          <w:sz w:val="28"/>
          <w:szCs w:val="28"/>
          <w:rtl/>
          <w:lang w:val="en-GB"/>
        </w:rPr>
        <w:t>,</w:t>
      </w:r>
      <w:r w:rsidR="00FA0099" w:rsidRPr="00FA0099">
        <w:rPr>
          <w:rStyle w:val="LatinChar"/>
          <w:rFonts w:cs="FrankRuehl"/>
          <w:sz w:val="28"/>
          <w:szCs w:val="28"/>
          <w:rtl/>
          <w:lang w:val="en-GB"/>
        </w:rPr>
        <w:t xml:space="preserve"> ובודאי זה הוא תקון גדול כאשר מתקנין דבר זה</w:t>
      </w:r>
      <w:r w:rsidR="00054495">
        <w:rPr>
          <w:rStyle w:val="LatinChar"/>
          <w:rFonts w:cs="FrankRuehl" w:hint="cs"/>
          <w:sz w:val="28"/>
          <w:szCs w:val="28"/>
          <w:rtl/>
          <w:lang w:val="en-GB"/>
        </w:rPr>
        <w:t>.</w:t>
      </w:r>
      <w:r w:rsidR="00FA0099" w:rsidRPr="00FA0099">
        <w:rPr>
          <w:rStyle w:val="LatinChar"/>
          <w:rFonts w:cs="FrankRuehl"/>
          <w:sz w:val="28"/>
          <w:szCs w:val="28"/>
          <w:rtl/>
          <w:lang w:val="en-GB"/>
        </w:rPr>
        <w:t xml:space="preserve"> ואידך סבר</w:t>
      </w:r>
      <w:r w:rsidR="00054495">
        <w:rPr>
          <w:rStyle w:val="LatinChar"/>
          <w:rFonts w:cs="FrankRuehl" w:hint="cs"/>
          <w:sz w:val="28"/>
          <w:szCs w:val="28"/>
          <w:rtl/>
          <w:lang w:val="en-GB"/>
        </w:rPr>
        <w:t>,</w:t>
      </w:r>
      <w:r w:rsidR="00FA0099" w:rsidRPr="00FA0099">
        <w:rPr>
          <w:rStyle w:val="LatinChar"/>
          <w:rFonts w:cs="FrankRuehl"/>
          <w:sz w:val="28"/>
          <w:szCs w:val="28"/>
          <w:rtl/>
          <w:lang w:val="en-GB"/>
        </w:rPr>
        <w:t xml:space="preserve"> החטא גדול להדא מלכותא שהוא רבתי</w:t>
      </w:r>
      <w:r w:rsidR="00054495">
        <w:rPr>
          <w:rStyle w:val="LatinChar"/>
          <w:rFonts w:cs="FrankRuehl" w:hint="cs"/>
          <w:sz w:val="28"/>
          <w:szCs w:val="28"/>
          <w:rtl/>
          <w:lang w:val="en-GB"/>
        </w:rPr>
        <w:t>,</w:t>
      </w:r>
      <w:r w:rsidR="00FA0099" w:rsidRPr="00FA0099">
        <w:rPr>
          <w:rStyle w:val="LatinChar"/>
          <w:rFonts w:cs="FrankRuehl"/>
          <w:sz w:val="28"/>
          <w:szCs w:val="28"/>
          <w:rtl/>
          <w:lang w:val="en-GB"/>
        </w:rPr>
        <w:t xml:space="preserve"> סבר כי החטא הוא עיקר</w:t>
      </w:r>
      <w:r w:rsidR="00054495">
        <w:rPr>
          <w:rStyle w:val="LatinChar"/>
          <w:rFonts w:cs="FrankRuehl" w:hint="cs"/>
          <w:sz w:val="28"/>
          <w:szCs w:val="28"/>
          <w:rtl/>
          <w:lang w:val="en-GB"/>
        </w:rPr>
        <w:t>,</w:t>
      </w:r>
      <w:r w:rsidR="00FA0099" w:rsidRPr="00FA0099">
        <w:rPr>
          <w:rStyle w:val="LatinChar"/>
          <w:rFonts w:cs="FrankRuehl"/>
          <w:sz w:val="28"/>
          <w:szCs w:val="28"/>
          <w:rtl/>
          <w:lang w:val="en-GB"/>
        </w:rPr>
        <w:t xml:space="preserve"> רק כי אל תאמר אף שהמלכות היא רבתי</w:t>
      </w:r>
      <w:r w:rsidR="00157612">
        <w:rPr>
          <w:rStyle w:val="LatinChar"/>
          <w:rFonts w:cs="FrankRuehl" w:hint="cs"/>
          <w:sz w:val="28"/>
          <w:szCs w:val="28"/>
          <w:rtl/>
          <w:lang w:val="en-GB"/>
        </w:rPr>
        <w:t>,</w:t>
      </w:r>
      <w:r w:rsidR="00FA0099" w:rsidRPr="00FA0099">
        <w:rPr>
          <w:rStyle w:val="LatinChar"/>
          <w:rFonts w:cs="FrankRuehl"/>
          <w:sz w:val="28"/>
          <w:szCs w:val="28"/>
          <w:rtl/>
          <w:lang w:val="en-GB"/>
        </w:rPr>
        <w:t xml:space="preserve"> אין</w:t>
      </w:r>
      <w:r w:rsidR="00054495">
        <w:rPr>
          <w:rStyle w:val="LatinChar"/>
          <w:rFonts w:cs="FrankRuehl" w:hint="cs"/>
          <w:sz w:val="28"/>
          <w:szCs w:val="28"/>
          <w:rtl/>
          <w:lang w:val="en-GB"/>
        </w:rPr>
        <w:t xml:space="preserve"> </w:t>
      </w:r>
      <w:r w:rsidR="00054495" w:rsidRPr="00054495">
        <w:rPr>
          <w:rStyle w:val="LatinChar"/>
          <w:rFonts w:cs="FrankRuehl"/>
          <w:sz w:val="28"/>
          <w:szCs w:val="28"/>
          <w:rtl/>
          <w:lang w:val="en-GB"/>
        </w:rPr>
        <w:t>החטא כל כך גדול</w:t>
      </w:r>
      <w:r w:rsidR="00157612">
        <w:rPr>
          <w:rStyle w:val="LatinChar"/>
          <w:rFonts w:cs="FrankRuehl" w:hint="cs"/>
          <w:sz w:val="28"/>
          <w:szCs w:val="28"/>
          <w:rtl/>
          <w:lang w:val="en-GB"/>
        </w:rPr>
        <w:t>,</w:t>
      </w:r>
      <w:r w:rsidR="00054495" w:rsidRPr="00054495">
        <w:rPr>
          <w:rStyle w:val="LatinChar"/>
          <w:rFonts w:cs="FrankRuehl"/>
          <w:sz w:val="28"/>
          <w:szCs w:val="28"/>
          <w:rtl/>
          <w:lang w:val="en-GB"/>
        </w:rPr>
        <w:t xml:space="preserve"> וא</w:t>
      </w:r>
      <w:r w:rsidR="00157612">
        <w:rPr>
          <w:rStyle w:val="LatinChar"/>
          <w:rFonts w:cs="FrankRuehl" w:hint="cs"/>
          <w:sz w:val="28"/>
          <w:szCs w:val="28"/>
          <w:rtl/>
          <w:lang w:val="en-GB"/>
        </w:rPr>
        <w:t>ם כן</w:t>
      </w:r>
      <w:r w:rsidR="00054495" w:rsidRPr="00054495">
        <w:rPr>
          <w:rStyle w:val="LatinChar"/>
          <w:rFonts w:cs="FrankRuehl"/>
          <w:sz w:val="28"/>
          <w:szCs w:val="28"/>
          <w:rtl/>
          <w:lang w:val="en-GB"/>
        </w:rPr>
        <w:t xml:space="preserve"> אין זה תקון גדול כ</w:t>
      </w:r>
      <w:r w:rsidR="00157612">
        <w:rPr>
          <w:rStyle w:val="LatinChar"/>
          <w:rFonts w:cs="FrankRuehl" w:hint="cs"/>
          <w:sz w:val="28"/>
          <w:szCs w:val="28"/>
          <w:rtl/>
          <w:lang w:val="en-GB"/>
        </w:rPr>
        <w:t>ל כך,</w:t>
      </w:r>
      <w:r w:rsidR="00054495" w:rsidRPr="00054495">
        <w:rPr>
          <w:rStyle w:val="LatinChar"/>
          <w:rFonts w:cs="FrankRuehl"/>
          <w:sz w:val="28"/>
          <w:szCs w:val="28"/>
          <w:rtl/>
          <w:lang w:val="en-GB"/>
        </w:rPr>
        <w:t xml:space="preserve"> ע</w:t>
      </w:r>
      <w:r w:rsidR="00157612">
        <w:rPr>
          <w:rStyle w:val="LatinChar"/>
          <w:rFonts w:cs="FrankRuehl" w:hint="cs"/>
          <w:sz w:val="28"/>
          <w:szCs w:val="28"/>
          <w:rtl/>
          <w:lang w:val="en-GB"/>
        </w:rPr>
        <w:t>ל זה</w:t>
      </w:r>
      <w:r w:rsidR="00054495" w:rsidRPr="00054495">
        <w:rPr>
          <w:rStyle w:val="LatinChar"/>
          <w:rFonts w:cs="FrankRuehl"/>
          <w:sz w:val="28"/>
          <w:szCs w:val="28"/>
          <w:rtl/>
          <w:lang w:val="en-GB"/>
        </w:rPr>
        <w:t xml:space="preserve"> אמר כי החטא הוא גדול להדא מלכותא שהיא רבתא</w:t>
      </w:r>
      <w:r w:rsidR="00157612">
        <w:rPr>
          <w:rStyle w:val="LatinChar"/>
          <w:rFonts w:cs="FrankRuehl" w:hint="cs"/>
          <w:sz w:val="28"/>
          <w:szCs w:val="28"/>
          <w:rtl/>
          <w:lang w:val="en-GB"/>
        </w:rPr>
        <w:t>,</w:t>
      </w:r>
      <w:r w:rsidR="00054495" w:rsidRPr="00054495">
        <w:rPr>
          <w:rStyle w:val="LatinChar"/>
          <w:rFonts w:cs="FrankRuehl"/>
          <w:sz w:val="28"/>
          <w:szCs w:val="28"/>
          <w:rtl/>
          <w:lang w:val="en-GB"/>
        </w:rPr>
        <w:t xml:space="preserve"> וא</w:t>
      </w:r>
      <w:r w:rsidR="00157612">
        <w:rPr>
          <w:rStyle w:val="LatinChar"/>
          <w:rFonts w:cs="FrankRuehl" w:hint="cs"/>
          <w:sz w:val="28"/>
          <w:szCs w:val="28"/>
          <w:rtl/>
          <w:lang w:val="en-GB"/>
        </w:rPr>
        <w:t>ם כן</w:t>
      </w:r>
      <w:r w:rsidR="00054495" w:rsidRPr="00054495">
        <w:rPr>
          <w:rStyle w:val="LatinChar"/>
          <w:rFonts w:cs="FrankRuehl"/>
          <w:sz w:val="28"/>
          <w:szCs w:val="28"/>
          <w:rtl/>
          <w:lang w:val="en-GB"/>
        </w:rPr>
        <w:t xml:space="preserve"> דבר זה הוא תקון גדול</w:t>
      </w:r>
      <w:r w:rsidR="00157612">
        <w:rPr>
          <w:rStyle w:val="LatinChar"/>
          <w:rFonts w:cs="FrankRuehl" w:hint="cs"/>
          <w:sz w:val="28"/>
          <w:szCs w:val="28"/>
          <w:rtl/>
          <w:lang w:val="en-GB"/>
        </w:rPr>
        <w:t>.</w:t>
      </w:r>
      <w:r w:rsidR="00054495" w:rsidRPr="00054495">
        <w:rPr>
          <w:rStyle w:val="LatinChar"/>
          <w:rFonts w:cs="FrankRuehl"/>
          <w:sz w:val="28"/>
          <w:szCs w:val="28"/>
          <w:rtl/>
          <w:lang w:val="en-GB"/>
        </w:rPr>
        <w:t xml:space="preserve"> למר</w:t>
      </w:r>
      <w:r w:rsidR="00E93EF1">
        <w:rPr>
          <w:rStyle w:val="FootnoteReference"/>
          <w:rFonts w:cs="FrankRuehl"/>
          <w:szCs w:val="28"/>
          <w:rtl/>
        </w:rPr>
        <w:footnoteReference w:id="662"/>
      </w:r>
      <w:r w:rsidR="00054495" w:rsidRPr="00054495">
        <w:rPr>
          <w:rStyle w:val="LatinChar"/>
          <w:rFonts w:cs="FrankRuehl"/>
          <w:sz w:val="28"/>
          <w:szCs w:val="28"/>
          <w:rtl/>
          <w:lang w:val="en-GB"/>
        </w:rPr>
        <w:t xml:space="preserve"> החטא הוא עיקר</w:t>
      </w:r>
      <w:r w:rsidR="00157612">
        <w:rPr>
          <w:rStyle w:val="LatinChar"/>
          <w:rFonts w:cs="FrankRuehl" w:hint="cs"/>
          <w:sz w:val="28"/>
          <w:szCs w:val="28"/>
          <w:rtl/>
          <w:lang w:val="en-GB"/>
        </w:rPr>
        <w:t>,</w:t>
      </w:r>
      <w:r w:rsidR="00054495" w:rsidRPr="00054495">
        <w:rPr>
          <w:rStyle w:val="LatinChar"/>
          <w:rFonts w:cs="FrankRuehl"/>
          <w:sz w:val="28"/>
          <w:szCs w:val="28"/>
          <w:rtl/>
          <w:lang w:val="en-GB"/>
        </w:rPr>
        <w:t xml:space="preserve"> וכאשר החטא הוא גדול יש לתקן הדבר שלא יהיה עוד החטא</w:t>
      </w:r>
      <w:r w:rsidR="00157612">
        <w:rPr>
          <w:rStyle w:val="LatinChar"/>
          <w:rFonts w:cs="FrankRuehl" w:hint="cs"/>
          <w:sz w:val="28"/>
          <w:szCs w:val="28"/>
          <w:rtl/>
          <w:lang w:val="en-GB"/>
        </w:rPr>
        <w:t>,</w:t>
      </w:r>
      <w:r w:rsidR="00054495" w:rsidRPr="00054495">
        <w:rPr>
          <w:rStyle w:val="LatinChar"/>
          <w:rFonts w:cs="FrankRuehl"/>
          <w:sz w:val="28"/>
          <w:szCs w:val="28"/>
          <w:rtl/>
          <w:lang w:val="en-GB"/>
        </w:rPr>
        <w:t xml:space="preserve"> רק</w:t>
      </w:r>
      <w:r w:rsidR="00E93EF1">
        <w:rPr>
          <w:rStyle w:val="FootnoteReference"/>
          <w:rFonts w:cs="FrankRuehl"/>
          <w:szCs w:val="28"/>
          <w:rtl/>
        </w:rPr>
        <w:footnoteReference w:id="663"/>
      </w:r>
      <w:r w:rsidR="00054495" w:rsidRPr="00054495">
        <w:rPr>
          <w:rStyle w:val="LatinChar"/>
          <w:rFonts w:cs="FrankRuehl"/>
          <w:sz w:val="28"/>
          <w:szCs w:val="28"/>
          <w:rtl/>
          <w:lang w:val="en-GB"/>
        </w:rPr>
        <w:t xml:space="preserve"> כאשר המלכות הוא רבתי ג</w:t>
      </w:r>
      <w:r w:rsidR="00157612">
        <w:rPr>
          <w:rStyle w:val="LatinChar"/>
          <w:rFonts w:cs="FrankRuehl" w:hint="cs"/>
          <w:sz w:val="28"/>
          <w:szCs w:val="28"/>
          <w:rtl/>
          <w:lang w:val="en-GB"/>
        </w:rPr>
        <w:t>ם כן,</w:t>
      </w:r>
      <w:r w:rsidR="00054495" w:rsidRPr="00054495">
        <w:rPr>
          <w:rStyle w:val="LatinChar"/>
          <w:rFonts w:cs="FrankRuehl"/>
          <w:sz w:val="28"/>
          <w:szCs w:val="28"/>
          <w:rtl/>
          <w:lang w:val="en-GB"/>
        </w:rPr>
        <w:t xml:space="preserve"> אז הריגת ושתי נחשב יותר תקון</w:t>
      </w:r>
      <w:r w:rsidR="00157612">
        <w:rPr>
          <w:rStyle w:val="LatinChar"/>
          <w:rFonts w:cs="FrankRuehl" w:hint="cs"/>
          <w:sz w:val="28"/>
          <w:szCs w:val="28"/>
          <w:rtl/>
          <w:lang w:val="en-GB"/>
        </w:rPr>
        <w:t>.</w:t>
      </w:r>
      <w:r w:rsidR="00054495" w:rsidRPr="00054495">
        <w:rPr>
          <w:rStyle w:val="LatinChar"/>
          <w:rFonts w:cs="FrankRuehl"/>
          <w:sz w:val="28"/>
          <w:szCs w:val="28"/>
          <w:rtl/>
          <w:lang w:val="en-GB"/>
        </w:rPr>
        <w:t xml:space="preserve"> ולמ</w:t>
      </w:r>
      <w:r w:rsidR="00157612">
        <w:rPr>
          <w:rStyle w:val="LatinChar"/>
          <w:rFonts w:cs="FrankRuehl" w:hint="cs"/>
          <w:sz w:val="28"/>
          <w:szCs w:val="28"/>
          <w:rtl/>
          <w:lang w:val="en-GB"/>
        </w:rPr>
        <w:t>אן דאמר</w:t>
      </w:r>
      <w:r w:rsidR="00054495" w:rsidRPr="00054495">
        <w:rPr>
          <w:rStyle w:val="LatinChar"/>
          <w:rFonts w:cs="FrankRuehl"/>
          <w:sz w:val="28"/>
          <w:szCs w:val="28"/>
          <w:rtl/>
          <w:lang w:val="en-GB"/>
        </w:rPr>
        <w:t xml:space="preserve"> איפכא</w:t>
      </w:r>
      <w:r w:rsidR="006031BB">
        <w:rPr>
          <w:rStyle w:val="FootnoteReference"/>
          <w:rFonts w:cs="FrankRuehl"/>
          <w:szCs w:val="28"/>
          <w:rtl/>
        </w:rPr>
        <w:footnoteReference w:id="664"/>
      </w:r>
      <w:r w:rsidR="00157612">
        <w:rPr>
          <w:rStyle w:val="LatinChar"/>
          <w:rFonts w:cs="FrankRuehl" w:hint="cs"/>
          <w:sz w:val="28"/>
          <w:szCs w:val="28"/>
          <w:rtl/>
          <w:lang w:val="en-GB"/>
        </w:rPr>
        <w:t>,</w:t>
      </w:r>
      <w:r w:rsidR="00054495" w:rsidRPr="00054495">
        <w:rPr>
          <w:rStyle w:val="LatinChar"/>
          <w:rFonts w:cs="FrankRuehl"/>
          <w:sz w:val="28"/>
          <w:szCs w:val="28"/>
          <w:rtl/>
          <w:lang w:val="en-GB"/>
        </w:rPr>
        <w:t xml:space="preserve"> כי דבר שהוא במלכות שהוא גדול צריך תקון</w:t>
      </w:r>
      <w:r w:rsidR="00157612">
        <w:rPr>
          <w:rStyle w:val="LatinChar"/>
          <w:rFonts w:cs="FrankRuehl" w:hint="cs"/>
          <w:sz w:val="28"/>
          <w:szCs w:val="28"/>
          <w:rtl/>
          <w:lang w:val="en-GB"/>
        </w:rPr>
        <w:t>,</w:t>
      </w:r>
      <w:r w:rsidR="00054495" w:rsidRPr="00054495">
        <w:rPr>
          <w:rStyle w:val="LatinChar"/>
          <w:rFonts w:cs="FrankRuehl"/>
          <w:sz w:val="28"/>
          <w:szCs w:val="28"/>
          <w:rtl/>
          <w:lang w:val="en-GB"/>
        </w:rPr>
        <w:t xml:space="preserve"> וזה הוא עיקר</w:t>
      </w:r>
      <w:r w:rsidR="00157612">
        <w:rPr>
          <w:rStyle w:val="LatinChar"/>
          <w:rFonts w:cs="FrankRuehl" w:hint="cs"/>
          <w:sz w:val="28"/>
          <w:szCs w:val="28"/>
          <w:rtl/>
          <w:lang w:val="en-GB"/>
        </w:rPr>
        <w:t>,</w:t>
      </w:r>
      <w:r w:rsidR="00054495" w:rsidRPr="00054495">
        <w:rPr>
          <w:rStyle w:val="LatinChar"/>
          <w:rFonts w:cs="FrankRuehl"/>
          <w:sz w:val="28"/>
          <w:szCs w:val="28"/>
          <w:rtl/>
          <w:lang w:val="en-GB"/>
        </w:rPr>
        <w:t xml:space="preserve"> רק כאשר החטא הוא כל כך גדול</w:t>
      </w:r>
      <w:r w:rsidR="00157612">
        <w:rPr>
          <w:rStyle w:val="LatinChar"/>
          <w:rFonts w:cs="FrankRuehl" w:hint="cs"/>
          <w:sz w:val="28"/>
          <w:szCs w:val="28"/>
          <w:rtl/>
          <w:lang w:val="en-GB"/>
        </w:rPr>
        <w:t>,</w:t>
      </w:r>
      <w:r w:rsidR="00054495" w:rsidRPr="00054495">
        <w:rPr>
          <w:rStyle w:val="LatinChar"/>
          <w:rFonts w:cs="FrankRuehl"/>
          <w:sz w:val="28"/>
          <w:szCs w:val="28"/>
          <w:rtl/>
          <w:lang w:val="en-GB"/>
        </w:rPr>
        <w:t xml:space="preserve"> דבר זה יותר צריך תקון. </w:t>
      </w:r>
    </w:p>
    <w:p w:rsidR="00D9776C" w:rsidRDefault="002465E1" w:rsidP="00D9776C">
      <w:pPr>
        <w:jc w:val="both"/>
        <w:rPr>
          <w:rStyle w:val="LatinChar"/>
          <w:rFonts w:cs="FrankRuehl" w:hint="cs"/>
          <w:sz w:val="28"/>
          <w:szCs w:val="28"/>
          <w:rtl/>
          <w:lang w:val="en-GB"/>
        </w:rPr>
      </w:pPr>
      <w:r w:rsidRPr="002465E1">
        <w:rPr>
          <w:rStyle w:val="LatinChar"/>
          <w:rtl/>
        </w:rPr>
        <w:t>#</w:t>
      </w:r>
      <w:r w:rsidRPr="002465E1">
        <w:rPr>
          <w:rStyle w:val="Title1"/>
          <w:rFonts w:hint="cs"/>
          <w:rtl/>
        </w:rPr>
        <w:t>"</w:t>
      </w:r>
      <w:r w:rsidR="00054495" w:rsidRPr="002465E1">
        <w:rPr>
          <w:rStyle w:val="Title1"/>
          <w:rtl/>
        </w:rPr>
        <w:t>ויטב הדבר</w:t>
      </w:r>
      <w:r w:rsidRPr="002465E1">
        <w:rPr>
          <w:rStyle w:val="LatinChar"/>
          <w:rtl/>
        </w:rPr>
        <w:t>=</w:t>
      </w:r>
      <w:r w:rsidR="00054495" w:rsidRPr="00054495">
        <w:rPr>
          <w:rStyle w:val="LatinChar"/>
          <w:rFonts w:cs="FrankRuehl"/>
          <w:sz w:val="28"/>
          <w:szCs w:val="28"/>
          <w:rtl/>
          <w:lang w:val="en-GB"/>
        </w:rPr>
        <w:t xml:space="preserve"> בעיני המלך והשרים ויעש המלך כדבר ממוכן</w:t>
      </w:r>
      <w:r>
        <w:rPr>
          <w:rStyle w:val="LatinChar"/>
          <w:rFonts w:cs="FrankRuehl" w:hint="cs"/>
          <w:sz w:val="28"/>
          <w:szCs w:val="28"/>
          <w:rtl/>
          <w:lang w:val="en-GB"/>
        </w:rPr>
        <w:t>"</w:t>
      </w:r>
      <w:r w:rsidR="00054495" w:rsidRPr="00054495">
        <w:rPr>
          <w:rStyle w:val="LatinChar"/>
          <w:rFonts w:cs="FrankRuehl"/>
          <w:sz w:val="28"/>
          <w:szCs w:val="28"/>
          <w:rtl/>
          <w:lang w:val="en-GB"/>
        </w:rPr>
        <w:t xml:space="preserve"> </w:t>
      </w:r>
      <w:r w:rsidR="00054495" w:rsidRPr="002465E1">
        <w:rPr>
          <w:rStyle w:val="LatinChar"/>
          <w:rFonts w:cs="Dbs-Rashi"/>
          <w:szCs w:val="20"/>
          <w:rtl/>
          <w:lang w:val="en-GB"/>
        </w:rPr>
        <w:t>(</w:t>
      </w:r>
      <w:r w:rsidRPr="002465E1">
        <w:rPr>
          <w:rStyle w:val="LatinChar"/>
          <w:rFonts w:cs="Dbs-Rashi" w:hint="cs"/>
          <w:szCs w:val="20"/>
          <w:rtl/>
          <w:lang w:val="en-GB"/>
        </w:rPr>
        <w:t>פסוק</w:t>
      </w:r>
      <w:r w:rsidR="00054495" w:rsidRPr="002465E1">
        <w:rPr>
          <w:rStyle w:val="LatinChar"/>
          <w:rFonts w:cs="Dbs-Rashi"/>
          <w:szCs w:val="20"/>
          <w:rtl/>
          <w:lang w:val="en-GB"/>
        </w:rPr>
        <w:t xml:space="preserve"> כא)</w:t>
      </w:r>
      <w:r>
        <w:rPr>
          <w:rStyle w:val="LatinChar"/>
          <w:rFonts w:cs="FrankRuehl" w:hint="cs"/>
          <w:sz w:val="28"/>
          <w:szCs w:val="28"/>
          <w:rtl/>
          <w:lang w:val="en-GB"/>
        </w:rPr>
        <w:t>.</w:t>
      </w:r>
      <w:r w:rsidR="00054495" w:rsidRPr="00054495">
        <w:rPr>
          <w:rStyle w:val="LatinChar"/>
          <w:rFonts w:cs="FrankRuehl"/>
          <w:sz w:val="28"/>
          <w:szCs w:val="28"/>
          <w:rtl/>
          <w:lang w:val="en-GB"/>
        </w:rPr>
        <w:t xml:space="preserve"> ה</w:t>
      </w:r>
      <w:r w:rsidR="00E963CF">
        <w:rPr>
          <w:rStyle w:val="LatinChar"/>
          <w:rFonts w:cs="FrankRuehl" w:hint="cs"/>
          <w:sz w:val="28"/>
          <w:szCs w:val="28"/>
          <w:rtl/>
          <w:lang w:val="en-GB"/>
        </w:rPr>
        <w:t>וה ליה למימר</w:t>
      </w:r>
      <w:r w:rsidR="00054495" w:rsidRPr="00054495">
        <w:rPr>
          <w:rStyle w:val="LatinChar"/>
          <w:rFonts w:cs="FrankRuehl"/>
          <w:sz w:val="28"/>
          <w:szCs w:val="28"/>
          <w:rtl/>
          <w:lang w:val="en-GB"/>
        </w:rPr>
        <w:t xml:space="preserve"> </w:t>
      </w:r>
      <w:r w:rsidR="00E963CF">
        <w:rPr>
          <w:rStyle w:val="LatinChar"/>
          <w:rFonts w:cs="FrankRuehl" w:hint="cs"/>
          <w:sz w:val="28"/>
          <w:szCs w:val="28"/>
          <w:rtl/>
          <w:lang w:val="en-GB"/>
        </w:rPr>
        <w:t>"</w:t>
      </w:r>
      <w:r w:rsidR="00054495" w:rsidRPr="00054495">
        <w:rPr>
          <w:rStyle w:val="LatinChar"/>
          <w:rFonts w:cs="FrankRuehl"/>
          <w:sz w:val="28"/>
          <w:szCs w:val="28"/>
          <w:rtl/>
          <w:lang w:val="en-GB"/>
        </w:rPr>
        <w:t>ויעש כן</w:t>
      </w:r>
      <w:r w:rsidR="00E963CF">
        <w:rPr>
          <w:rStyle w:val="LatinChar"/>
          <w:rFonts w:cs="FrankRuehl" w:hint="cs"/>
          <w:sz w:val="28"/>
          <w:szCs w:val="28"/>
          <w:rtl/>
          <w:lang w:val="en-GB"/>
        </w:rPr>
        <w:t>"</w:t>
      </w:r>
      <w:r w:rsidR="00E963CF">
        <w:rPr>
          <w:rStyle w:val="FootnoteReference"/>
          <w:rFonts w:cs="FrankRuehl"/>
          <w:szCs w:val="28"/>
          <w:rtl/>
        </w:rPr>
        <w:footnoteReference w:id="665"/>
      </w:r>
      <w:r w:rsidR="00E963CF">
        <w:rPr>
          <w:rStyle w:val="LatinChar"/>
          <w:rFonts w:cs="FrankRuehl" w:hint="cs"/>
          <w:sz w:val="28"/>
          <w:szCs w:val="28"/>
          <w:rtl/>
          <w:lang w:val="en-GB"/>
        </w:rPr>
        <w:t>,</w:t>
      </w:r>
      <w:r w:rsidR="00054495" w:rsidRPr="00054495">
        <w:rPr>
          <w:rStyle w:val="LatinChar"/>
          <w:rFonts w:cs="FrankRuehl"/>
          <w:sz w:val="28"/>
          <w:szCs w:val="28"/>
          <w:rtl/>
          <w:lang w:val="en-GB"/>
        </w:rPr>
        <w:t xml:space="preserve"> כמו שאמר אחר כך </w:t>
      </w:r>
      <w:r w:rsidR="00054495" w:rsidRPr="00E963CF">
        <w:rPr>
          <w:rStyle w:val="LatinChar"/>
          <w:rFonts w:cs="Dbs-Rashi"/>
          <w:szCs w:val="20"/>
          <w:rtl/>
          <w:lang w:val="en-GB"/>
        </w:rPr>
        <w:t>(</w:t>
      </w:r>
      <w:r w:rsidR="00E963CF" w:rsidRPr="00E963CF">
        <w:rPr>
          <w:rStyle w:val="LatinChar"/>
          <w:rFonts w:cs="Dbs-Rashi" w:hint="cs"/>
          <w:szCs w:val="20"/>
          <w:rtl/>
          <w:lang w:val="en-GB"/>
        </w:rPr>
        <w:t xml:space="preserve">להלן </w:t>
      </w:r>
      <w:r w:rsidR="00054495" w:rsidRPr="00E963CF">
        <w:rPr>
          <w:rStyle w:val="LatinChar"/>
          <w:rFonts w:cs="Dbs-Rashi"/>
          <w:szCs w:val="20"/>
          <w:rtl/>
          <w:lang w:val="en-GB"/>
        </w:rPr>
        <w:t>ב, ד)</w:t>
      </w:r>
      <w:r w:rsidR="00054495" w:rsidRPr="00054495">
        <w:rPr>
          <w:rStyle w:val="LatinChar"/>
          <w:rFonts w:cs="FrankRuehl"/>
          <w:sz w:val="28"/>
          <w:szCs w:val="28"/>
          <w:rtl/>
          <w:lang w:val="en-GB"/>
        </w:rPr>
        <w:t xml:space="preserve"> </w:t>
      </w:r>
      <w:r w:rsidR="00E963CF">
        <w:rPr>
          <w:rStyle w:val="LatinChar"/>
          <w:rFonts w:cs="FrankRuehl" w:hint="cs"/>
          <w:sz w:val="28"/>
          <w:szCs w:val="28"/>
          <w:rtl/>
          <w:lang w:val="en-GB"/>
        </w:rPr>
        <w:t>"</w:t>
      </w:r>
      <w:r w:rsidR="00054495" w:rsidRPr="00054495">
        <w:rPr>
          <w:rStyle w:val="LatinChar"/>
          <w:rFonts w:cs="FrankRuehl"/>
          <w:sz w:val="28"/>
          <w:szCs w:val="28"/>
          <w:rtl/>
          <w:lang w:val="en-GB"/>
        </w:rPr>
        <w:t>ויטב הדבר בעיני המלך ויעש כן</w:t>
      </w:r>
      <w:r w:rsidR="00E963CF">
        <w:rPr>
          <w:rStyle w:val="LatinChar"/>
          <w:rFonts w:cs="FrankRuehl" w:hint="cs"/>
          <w:sz w:val="28"/>
          <w:szCs w:val="28"/>
          <w:rtl/>
          <w:lang w:val="en-GB"/>
        </w:rPr>
        <w:t>".</w:t>
      </w:r>
      <w:r w:rsidR="00054495" w:rsidRPr="00054495">
        <w:rPr>
          <w:rStyle w:val="LatinChar"/>
          <w:rFonts w:cs="FrankRuehl"/>
          <w:sz w:val="28"/>
          <w:szCs w:val="28"/>
          <w:rtl/>
          <w:lang w:val="en-GB"/>
        </w:rPr>
        <w:t xml:space="preserve"> רק מפני כי דבר חדוש יעץ</w:t>
      </w:r>
      <w:r w:rsidR="00D9776C">
        <w:rPr>
          <w:rStyle w:val="FootnoteReference"/>
          <w:rFonts w:cs="FrankRuehl"/>
          <w:szCs w:val="28"/>
          <w:rtl/>
        </w:rPr>
        <w:footnoteReference w:id="666"/>
      </w:r>
      <w:r w:rsidR="00D9776C">
        <w:rPr>
          <w:rStyle w:val="LatinChar"/>
          <w:rFonts w:cs="FrankRuehl" w:hint="cs"/>
          <w:sz w:val="28"/>
          <w:szCs w:val="28"/>
          <w:rtl/>
          <w:lang w:val="en-GB"/>
        </w:rPr>
        <w:t>,</w:t>
      </w:r>
      <w:r w:rsidR="00054495" w:rsidRPr="00054495">
        <w:rPr>
          <w:rStyle w:val="LatinChar"/>
          <w:rFonts w:cs="FrankRuehl"/>
          <w:sz w:val="28"/>
          <w:szCs w:val="28"/>
          <w:rtl/>
          <w:lang w:val="en-GB"/>
        </w:rPr>
        <w:t xml:space="preserve"> ועם כל זה נעשה</w:t>
      </w:r>
      <w:r w:rsidR="00D9776C">
        <w:rPr>
          <w:rStyle w:val="LatinChar"/>
          <w:rFonts w:cs="FrankRuehl" w:hint="cs"/>
          <w:sz w:val="28"/>
          <w:szCs w:val="28"/>
          <w:rtl/>
          <w:lang w:val="en-GB"/>
        </w:rPr>
        <w:t>,</w:t>
      </w:r>
      <w:r w:rsidR="00054495" w:rsidRPr="00054495">
        <w:rPr>
          <w:rStyle w:val="LatinChar"/>
          <w:rFonts w:cs="FrankRuehl"/>
          <w:sz w:val="28"/>
          <w:szCs w:val="28"/>
          <w:rtl/>
          <w:lang w:val="en-GB"/>
        </w:rPr>
        <w:t xml:space="preserve"> לכך כתב </w:t>
      </w:r>
      <w:r w:rsidR="00D9776C">
        <w:rPr>
          <w:rStyle w:val="LatinChar"/>
          <w:rFonts w:cs="FrankRuehl" w:hint="cs"/>
          <w:sz w:val="28"/>
          <w:szCs w:val="28"/>
          <w:rtl/>
          <w:lang w:val="en-GB"/>
        </w:rPr>
        <w:t>"</w:t>
      </w:r>
      <w:r w:rsidR="00054495" w:rsidRPr="00054495">
        <w:rPr>
          <w:rStyle w:val="LatinChar"/>
          <w:rFonts w:cs="FrankRuehl"/>
          <w:sz w:val="28"/>
          <w:szCs w:val="28"/>
          <w:rtl/>
          <w:lang w:val="en-GB"/>
        </w:rPr>
        <w:t>ויעש כדבר ממוכן</w:t>
      </w:r>
      <w:r w:rsidR="00D9776C">
        <w:rPr>
          <w:rStyle w:val="LatinChar"/>
          <w:rFonts w:cs="FrankRuehl" w:hint="cs"/>
          <w:sz w:val="28"/>
          <w:szCs w:val="28"/>
          <w:rtl/>
          <w:lang w:val="en-GB"/>
        </w:rPr>
        <w:t>",</w:t>
      </w:r>
      <w:r w:rsidR="00054495" w:rsidRPr="00054495">
        <w:rPr>
          <w:rStyle w:val="LatinChar"/>
          <w:rFonts w:cs="FrankRuehl"/>
          <w:sz w:val="28"/>
          <w:szCs w:val="28"/>
          <w:rtl/>
          <w:lang w:val="en-GB"/>
        </w:rPr>
        <w:t xml:space="preserve"> שהוא היה אדם יחיד</w:t>
      </w:r>
      <w:r w:rsidR="00D9776C">
        <w:rPr>
          <w:rStyle w:val="LatinChar"/>
          <w:rFonts w:cs="FrankRuehl" w:hint="cs"/>
          <w:sz w:val="28"/>
          <w:szCs w:val="28"/>
          <w:rtl/>
          <w:lang w:val="en-GB"/>
        </w:rPr>
        <w:t>,</w:t>
      </w:r>
      <w:r w:rsidR="00054495" w:rsidRPr="00054495">
        <w:rPr>
          <w:rStyle w:val="LatinChar"/>
          <w:rFonts w:cs="FrankRuehl"/>
          <w:sz w:val="28"/>
          <w:szCs w:val="28"/>
          <w:rtl/>
          <w:lang w:val="en-GB"/>
        </w:rPr>
        <w:t xml:space="preserve"> ולא היתה זאת העצה לאחרים</w:t>
      </w:r>
      <w:r w:rsidR="00D9776C">
        <w:rPr>
          <w:rStyle w:val="FootnoteReference"/>
          <w:rFonts w:cs="FrankRuehl"/>
          <w:szCs w:val="28"/>
          <w:rtl/>
        </w:rPr>
        <w:footnoteReference w:id="667"/>
      </w:r>
      <w:r w:rsidR="00D9776C">
        <w:rPr>
          <w:rStyle w:val="LatinChar"/>
          <w:rFonts w:cs="FrankRuehl" w:hint="cs"/>
          <w:sz w:val="28"/>
          <w:szCs w:val="28"/>
          <w:rtl/>
          <w:lang w:val="en-GB"/>
        </w:rPr>
        <w:t>,</w:t>
      </w:r>
      <w:r w:rsidR="00054495" w:rsidRPr="00054495">
        <w:rPr>
          <w:rStyle w:val="LatinChar"/>
          <w:rFonts w:cs="FrankRuehl"/>
          <w:sz w:val="28"/>
          <w:szCs w:val="28"/>
          <w:rtl/>
          <w:lang w:val="en-GB"/>
        </w:rPr>
        <w:t xml:space="preserve"> שכל חכמי העולם לא היו יועצים כך</w:t>
      </w:r>
      <w:r w:rsidR="00D9776C">
        <w:rPr>
          <w:rStyle w:val="LatinChar"/>
          <w:rFonts w:cs="FrankRuehl" w:hint="cs"/>
          <w:sz w:val="28"/>
          <w:szCs w:val="28"/>
          <w:rtl/>
          <w:lang w:val="en-GB"/>
        </w:rPr>
        <w:t>.</w:t>
      </w:r>
      <w:r w:rsidR="00054495" w:rsidRPr="00054495">
        <w:rPr>
          <w:rStyle w:val="LatinChar"/>
          <w:rFonts w:cs="FrankRuehl"/>
          <w:sz w:val="28"/>
          <w:szCs w:val="28"/>
          <w:rtl/>
          <w:lang w:val="en-GB"/>
        </w:rPr>
        <w:t xml:space="preserve"> רק</w:t>
      </w:r>
      <w:r w:rsidR="00D20C88">
        <w:rPr>
          <w:rStyle w:val="FootnoteReference"/>
          <w:rFonts w:cs="FrankRuehl"/>
          <w:szCs w:val="28"/>
          <w:rtl/>
        </w:rPr>
        <w:footnoteReference w:id="668"/>
      </w:r>
      <w:r w:rsidR="00054495" w:rsidRPr="00054495">
        <w:rPr>
          <w:rStyle w:val="LatinChar"/>
          <w:rFonts w:cs="FrankRuehl"/>
          <w:sz w:val="28"/>
          <w:szCs w:val="28"/>
          <w:rtl/>
          <w:lang w:val="en-GB"/>
        </w:rPr>
        <w:t xml:space="preserve"> שהיה זה מן השם יתברך</w:t>
      </w:r>
      <w:r w:rsidR="00D9776C">
        <w:rPr>
          <w:rStyle w:val="LatinChar"/>
          <w:rFonts w:cs="FrankRuehl" w:hint="cs"/>
          <w:sz w:val="28"/>
          <w:szCs w:val="28"/>
          <w:rtl/>
          <w:lang w:val="en-GB"/>
        </w:rPr>
        <w:t>,</w:t>
      </w:r>
      <w:r w:rsidR="00054495" w:rsidRPr="00054495">
        <w:rPr>
          <w:rStyle w:val="LatinChar"/>
          <w:rFonts w:cs="FrankRuehl"/>
          <w:sz w:val="28"/>
          <w:szCs w:val="28"/>
          <w:rtl/>
          <w:lang w:val="en-GB"/>
        </w:rPr>
        <w:t xml:space="preserve"> כמו שאמר כדי שתכנוס אסתר במקומה</w:t>
      </w:r>
      <w:r w:rsidR="004C48A4">
        <w:rPr>
          <w:rStyle w:val="FootnoteReference"/>
          <w:rFonts w:cs="FrankRuehl"/>
          <w:szCs w:val="28"/>
          <w:rtl/>
        </w:rPr>
        <w:footnoteReference w:id="669"/>
      </w:r>
      <w:r w:rsidR="00054495" w:rsidRPr="00054495">
        <w:rPr>
          <w:rStyle w:val="LatinChar"/>
          <w:rFonts w:cs="FrankRuehl"/>
          <w:sz w:val="28"/>
          <w:szCs w:val="28"/>
          <w:rtl/>
          <w:lang w:val="en-GB"/>
        </w:rPr>
        <w:t xml:space="preserve">. </w:t>
      </w:r>
    </w:p>
    <w:p w:rsidR="006922AB" w:rsidRDefault="00D20C88" w:rsidP="004C5CAC">
      <w:pPr>
        <w:jc w:val="both"/>
        <w:rPr>
          <w:rStyle w:val="LatinChar"/>
          <w:rFonts w:cs="FrankRuehl" w:hint="cs"/>
          <w:sz w:val="28"/>
          <w:szCs w:val="28"/>
          <w:rtl/>
          <w:lang w:val="en-GB"/>
        </w:rPr>
      </w:pPr>
      <w:r w:rsidRPr="00D20C88">
        <w:rPr>
          <w:rStyle w:val="LatinChar"/>
          <w:rtl/>
        </w:rPr>
        <w:t>#</w:t>
      </w:r>
      <w:r w:rsidRPr="00D20C88">
        <w:rPr>
          <w:rStyle w:val="Title1"/>
          <w:rFonts w:hint="cs"/>
          <w:rtl/>
        </w:rPr>
        <w:t>"</w:t>
      </w:r>
      <w:r w:rsidR="00054495" w:rsidRPr="00D20C88">
        <w:rPr>
          <w:rStyle w:val="Title1"/>
          <w:rtl/>
        </w:rPr>
        <w:t xml:space="preserve">וישלח ספרים </w:t>
      </w:r>
      <w:r w:rsidRPr="00D20C88">
        <w:rPr>
          <w:rStyle w:val="Title1"/>
          <w:rFonts w:hint="cs"/>
          <w:rtl/>
        </w:rPr>
        <w:t>וגו'"</w:t>
      </w:r>
      <w:r w:rsidRPr="00D20C88">
        <w:rPr>
          <w:rStyle w:val="LatinChar"/>
          <w:rtl/>
        </w:rPr>
        <w:t>=</w:t>
      </w:r>
      <w:r>
        <w:rPr>
          <w:rStyle w:val="LatinChar"/>
          <w:rFonts w:cs="FrankRuehl" w:hint="cs"/>
          <w:sz w:val="28"/>
          <w:szCs w:val="28"/>
          <w:rtl/>
          <w:lang w:val="en-GB"/>
        </w:rPr>
        <w:t xml:space="preserve"> </w:t>
      </w:r>
      <w:r w:rsidR="00054495" w:rsidRPr="00D20C88">
        <w:rPr>
          <w:rStyle w:val="LatinChar"/>
          <w:rFonts w:cs="Dbs-Rashi"/>
          <w:szCs w:val="20"/>
          <w:rtl/>
          <w:lang w:val="en-GB"/>
        </w:rPr>
        <w:t>(</w:t>
      </w:r>
      <w:r w:rsidRPr="00D20C88">
        <w:rPr>
          <w:rStyle w:val="LatinChar"/>
          <w:rFonts w:cs="Dbs-Rashi" w:hint="cs"/>
          <w:szCs w:val="20"/>
          <w:rtl/>
          <w:lang w:val="en-GB"/>
        </w:rPr>
        <w:t>פסוק</w:t>
      </w:r>
      <w:r w:rsidR="00054495" w:rsidRPr="00D20C88">
        <w:rPr>
          <w:rStyle w:val="LatinChar"/>
          <w:rFonts w:cs="Dbs-Rashi"/>
          <w:szCs w:val="20"/>
          <w:rtl/>
          <w:lang w:val="en-GB"/>
        </w:rPr>
        <w:t xml:space="preserve"> כב)</w:t>
      </w:r>
      <w:r>
        <w:rPr>
          <w:rStyle w:val="LatinChar"/>
          <w:rFonts w:cs="FrankRuehl" w:hint="cs"/>
          <w:sz w:val="28"/>
          <w:szCs w:val="28"/>
          <w:rtl/>
          <w:lang w:val="en-GB"/>
        </w:rPr>
        <w:t>.</w:t>
      </w:r>
      <w:r w:rsidR="00054495" w:rsidRPr="00054495">
        <w:rPr>
          <w:rStyle w:val="LatinChar"/>
          <w:rFonts w:cs="FrankRuehl"/>
          <w:sz w:val="28"/>
          <w:szCs w:val="28"/>
          <w:rtl/>
          <w:lang w:val="en-GB"/>
        </w:rPr>
        <w:t xml:space="preserve"> נראה פירושו</w:t>
      </w:r>
      <w:r w:rsidR="00D54123">
        <w:rPr>
          <w:rStyle w:val="FootnoteReference"/>
          <w:rFonts w:cs="FrankRuehl"/>
          <w:szCs w:val="28"/>
          <w:rtl/>
        </w:rPr>
        <w:footnoteReference w:id="670"/>
      </w:r>
      <w:r w:rsidR="000A7E95">
        <w:rPr>
          <w:rStyle w:val="LatinChar"/>
          <w:rFonts w:cs="FrankRuehl" w:hint="cs"/>
          <w:sz w:val="28"/>
          <w:szCs w:val="28"/>
          <w:rtl/>
          <w:lang w:val="en-GB"/>
        </w:rPr>
        <w:t>,</w:t>
      </w:r>
      <w:r w:rsidR="00054495" w:rsidRPr="00054495">
        <w:rPr>
          <w:rStyle w:val="LatinChar"/>
          <w:rFonts w:cs="FrankRuehl"/>
          <w:sz w:val="28"/>
          <w:szCs w:val="28"/>
          <w:rtl/>
          <w:lang w:val="en-GB"/>
        </w:rPr>
        <w:t xml:space="preserve"> אחר שראה אחשורוש המעשה הזה של ושתי</w:t>
      </w:r>
      <w:r w:rsidR="000A7E95">
        <w:rPr>
          <w:rStyle w:val="LatinChar"/>
          <w:rFonts w:cs="FrankRuehl" w:hint="cs"/>
          <w:sz w:val="28"/>
          <w:szCs w:val="28"/>
          <w:rtl/>
          <w:lang w:val="en-GB"/>
        </w:rPr>
        <w:t>,</w:t>
      </w:r>
      <w:r w:rsidR="00054495" w:rsidRPr="00054495">
        <w:rPr>
          <w:rStyle w:val="LatinChar"/>
          <w:rFonts w:cs="FrankRuehl"/>
          <w:sz w:val="28"/>
          <w:szCs w:val="28"/>
          <w:rtl/>
          <w:lang w:val="en-GB"/>
        </w:rPr>
        <w:t xml:space="preserve"> שלא היה כסדר העולם</w:t>
      </w:r>
      <w:r w:rsidR="000A7E95">
        <w:rPr>
          <w:rStyle w:val="LatinChar"/>
          <w:rFonts w:cs="FrankRuehl" w:hint="cs"/>
          <w:sz w:val="28"/>
          <w:szCs w:val="28"/>
          <w:rtl/>
          <w:lang w:val="en-GB"/>
        </w:rPr>
        <w:t>,</w:t>
      </w:r>
      <w:r w:rsidR="00054495" w:rsidRPr="00054495">
        <w:rPr>
          <w:rStyle w:val="LatinChar"/>
          <w:rFonts w:cs="FrankRuehl"/>
          <w:sz w:val="28"/>
          <w:szCs w:val="28"/>
          <w:rtl/>
          <w:lang w:val="en-GB"/>
        </w:rPr>
        <w:t xml:space="preserve"> שבסדר העולם האשה היא תחת בעלה</w:t>
      </w:r>
      <w:r w:rsidR="00F75981">
        <w:rPr>
          <w:rStyle w:val="FootnoteReference"/>
          <w:rFonts w:cs="FrankRuehl"/>
          <w:szCs w:val="28"/>
          <w:rtl/>
        </w:rPr>
        <w:footnoteReference w:id="671"/>
      </w:r>
      <w:r w:rsidR="000A7E95">
        <w:rPr>
          <w:rStyle w:val="LatinChar"/>
          <w:rFonts w:cs="FrankRuehl" w:hint="cs"/>
          <w:sz w:val="28"/>
          <w:szCs w:val="28"/>
          <w:rtl/>
          <w:lang w:val="en-GB"/>
        </w:rPr>
        <w:t>,</w:t>
      </w:r>
      <w:r w:rsidR="00054495" w:rsidRPr="00054495">
        <w:rPr>
          <w:rStyle w:val="LatinChar"/>
          <w:rFonts w:cs="FrankRuehl"/>
          <w:sz w:val="28"/>
          <w:szCs w:val="28"/>
          <w:rtl/>
          <w:lang w:val="en-GB"/>
        </w:rPr>
        <w:t xml:space="preserve"> אבל ושתי היתה ממאנת לשמוע בדבר שהוא סדר העולם ומנהגו</w:t>
      </w:r>
      <w:r w:rsidR="0042138B">
        <w:rPr>
          <w:rStyle w:val="FootnoteReference"/>
          <w:rFonts w:cs="FrankRuehl"/>
          <w:szCs w:val="28"/>
          <w:rtl/>
        </w:rPr>
        <w:footnoteReference w:id="672"/>
      </w:r>
      <w:r w:rsidR="000A7E95">
        <w:rPr>
          <w:rStyle w:val="LatinChar"/>
          <w:rFonts w:cs="FrankRuehl" w:hint="cs"/>
          <w:sz w:val="28"/>
          <w:szCs w:val="28"/>
          <w:rtl/>
          <w:lang w:val="en-GB"/>
        </w:rPr>
        <w:t>,</w:t>
      </w:r>
      <w:r w:rsidR="00054495" w:rsidRPr="00054495">
        <w:rPr>
          <w:rStyle w:val="LatinChar"/>
          <w:rFonts w:cs="FrankRuehl"/>
          <w:sz w:val="28"/>
          <w:szCs w:val="28"/>
          <w:rtl/>
          <w:lang w:val="en-GB"/>
        </w:rPr>
        <w:t xml:space="preserve"> והמלך מוכן ועומד שיהיה שומר הסדר</w:t>
      </w:r>
      <w:r w:rsidR="00230EC2">
        <w:rPr>
          <w:rStyle w:val="FootnoteReference"/>
          <w:rFonts w:cs="FrankRuehl"/>
          <w:szCs w:val="28"/>
          <w:rtl/>
        </w:rPr>
        <w:footnoteReference w:id="673"/>
      </w:r>
      <w:r w:rsidR="000A7E95">
        <w:rPr>
          <w:rStyle w:val="LatinChar"/>
          <w:rFonts w:cs="FrankRuehl" w:hint="cs"/>
          <w:sz w:val="28"/>
          <w:szCs w:val="28"/>
          <w:rtl/>
          <w:lang w:val="en-GB"/>
        </w:rPr>
        <w:t>.</w:t>
      </w:r>
      <w:r w:rsidR="00054495" w:rsidRPr="00054495">
        <w:rPr>
          <w:rStyle w:val="LatinChar"/>
          <w:rFonts w:cs="FrankRuehl"/>
          <w:sz w:val="28"/>
          <w:szCs w:val="28"/>
          <w:rtl/>
          <w:lang w:val="en-GB"/>
        </w:rPr>
        <w:t xml:space="preserve"> וכאשר ראה אחשורוש שנוי הסדר בושתי</w:t>
      </w:r>
      <w:r w:rsidR="000A7E95">
        <w:rPr>
          <w:rStyle w:val="LatinChar"/>
          <w:rFonts w:cs="FrankRuehl" w:hint="cs"/>
          <w:sz w:val="28"/>
          <w:szCs w:val="28"/>
          <w:rtl/>
          <w:lang w:val="en-GB"/>
        </w:rPr>
        <w:t>,</w:t>
      </w:r>
      <w:r w:rsidR="00054495" w:rsidRPr="00054495">
        <w:rPr>
          <w:rStyle w:val="LatinChar"/>
          <w:rFonts w:cs="FrankRuehl"/>
          <w:sz w:val="28"/>
          <w:szCs w:val="28"/>
          <w:rtl/>
          <w:lang w:val="en-GB"/>
        </w:rPr>
        <w:t xml:space="preserve"> חשב כי דבר זה גנאי למלך</w:t>
      </w:r>
      <w:r w:rsidR="000A7E95">
        <w:rPr>
          <w:rStyle w:val="LatinChar"/>
          <w:rFonts w:cs="FrankRuehl" w:hint="cs"/>
          <w:sz w:val="28"/>
          <w:szCs w:val="28"/>
          <w:rtl/>
          <w:lang w:val="en-GB"/>
        </w:rPr>
        <w:t>,</w:t>
      </w:r>
      <w:r w:rsidR="00054495" w:rsidRPr="00054495">
        <w:rPr>
          <w:rStyle w:val="LatinChar"/>
          <w:rFonts w:cs="FrankRuehl"/>
          <w:sz w:val="28"/>
          <w:szCs w:val="28"/>
          <w:rtl/>
          <w:lang w:val="en-GB"/>
        </w:rPr>
        <w:t xml:space="preserve"> אשר הועמד לשמור הסדר והנהגה</w:t>
      </w:r>
      <w:r w:rsidR="0050772C">
        <w:rPr>
          <w:rStyle w:val="FootnoteReference"/>
          <w:rFonts w:cs="FrankRuehl"/>
          <w:szCs w:val="28"/>
          <w:rtl/>
        </w:rPr>
        <w:footnoteReference w:id="674"/>
      </w:r>
      <w:r w:rsidR="000A7E95">
        <w:rPr>
          <w:rStyle w:val="LatinChar"/>
          <w:rFonts w:cs="FrankRuehl" w:hint="cs"/>
          <w:sz w:val="28"/>
          <w:szCs w:val="28"/>
          <w:rtl/>
          <w:lang w:val="en-GB"/>
        </w:rPr>
        <w:t>.</w:t>
      </w:r>
      <w:r w:rsidR="00054495" w:rsidRPr="00054495">
        <w:rPr>
          <w:rStyle w:val="LatinChar"/>
          <w:rFonts w:cs="FrankRuehl"/>
          <w:sz w:val="28"/>
          <w:szCs w:val="28"/>
          <w:rtl/>
          <w:lang w:val="en-GB"/>
        </w:rPr>
        <w:t xml:space="preserve"> לכך כתב שיהיו כל המדינות נוהגים כסדר</w:t>
      </w:r>
      <w:r w:rsidR="000C5710">
        <w:rPr>
          <w:rStyle w:val="LatinChar"/>
          <w:rFonts w:cs="FrankRuehl" w:hint="cs"/>
          <w:sz w:val="28"/>
          <w:szCs w:val="28"/>
          <w:rtl/>
          <w:lang w:val="en-GB"/>
        </w:rPr>
        <w:t>,</w:t>
      </w:r>
      <w:r w:rsidR="00054495" w:rsidRPr="00054495">
        <w:rPr>
          <w:rStyle w:val="LatinChar"/>
          <w:rFonts w:cs="FrankRuehl"/>
          <w:sz w:val="28"/>
          <w:szCs w:val="28"/>
          <w:rtl/>
          <w:lang w:val="en-GB"/>
        </w:rPr>
        <w:t xml:space="preserve"> בין הנהגת הבית שיהיה כסדר</w:t>
      </w:r>
      <w:r w:rsidR="000A7E95">
        <w:rPr>
          <w:rStyle w:val="LatinChar"/>
          <w:rFonts w:cs="FrankRuehl" w:hint="cs"/>
          <w:sz w:val="28"/>
          <w:szCs w:val="28"/>
          <w:rtl/>
          <w:lang w:val="en-GB"/>
        </w:rPr>
        <w:t>,</w:t>
      </w:r>
      <w:r w:rsidR="00054495" w:rsidRPr="00054495">
        <w:rPr>
          <w:rStyle w:val="LatinChar"/>
          <w:rFonts w:cs="FrankRuehl"/>
          <w:sz w:val="28"/>
          <w:szCs w:val="28"/>
          <w:rtl/>
          <w:lang w:val="en-GB"/>
        </w:rPr>
        <w:t xml:space="preserve"> ובין הנהגת כלל המדינות</w:t>
      </w:r>
      <w:r w:rsidR="000A7E95">
        <w:rPr>
          <w:rStyle w:val="LatinChar"/>
          <w:rFonts w:cs="FrankRuehl" w:hint="cs"/>
          <w:sz w:val="28"/>
          <w:szCs w:val="28"/>
          <w:rtl/>
          <w:lang w:val="en-GB"/>
        </w:rPr>
        <w:t>.</w:t>
      </w:r>
      <w:r w:rsidR="00054495" w:rsidRPr="00054495">
        <w:rPr>
          <w:rStyle w:val="LatinChar"/>
          <w:rFonts w:cs="FrankRuehl"/>
          <w:sz w:val="28"/>
          <w:szCs w:val="28"/>
          <w:rtl/>
          <w:lang w:val="en-GB"/>
        </w:rPr>
        <w:t xml:space="preserve"> לכך אמר שיהיה </w:t>
      </w:r>
      <w:r w:rsidR="000A7E95">
        <w:rPr>
          <w:rStyle w:val="LatinChar"/>
          <w:rFonts w:cs="FrankRuehl" w:hint="cs"/>
          <w:sz w:val="28"/>
          <w:szCs w:val="28"/>
          <w:rtl/>
          <w:lang w:val="en-GB"/>
        </w:rPr>
        <w:t>"</w:t>
      </w:r>
      <w:r w:rsidR="00054495" w:rsidRPr="00054495">
        <w:rPr>
          <w:rStyle w:val="LatinChar"/>
          <w:rFonts w:cs="FrankRuehl"/>
          <w:sz w:val="28"/>
          <w:szCs w:val="28"/>
          <w:rtl/>
          <w:lang w:val="en-GB"/>
        </w:rPr>
        <w:t>כל איש שורר בביתו</w:t>
      </w:r>
      <w:r w:rsidR="000A7E95">
        <w:rPr>
          <w:rStyle w:val="LatinChar"/>
          <w:rFonts w:cs="FrankRuehl" w:hint="cs"/>
          <w:sz w:val="28"/>
          <w:szCs w:val="28"/>
          <w:rtl/>
          <w:lang w:val="en-GB"/>
        </w:rPr>
        <w:t>",</w:t>
      </w:r>
      <w:r w:rsidR="00054495" w:rsidRPr="00054495">
        <w:rPr>
          <w:rStyle w:val="LatinChar"/>
          <w:rFonts w:cs="FrankRuehl"/>
          <w:sz w:val="28"/>
          <w:szCs w:val="28"/>
          <w:rtl/>
          <w:lang w:val="en-GB"/>
        </w:rPr>
        <w:t xml:space="preserve"> והכל יהיה על פיו</w:t>
      </w:r>
      <w:r w:rsidR="000A7E95">
        <w:rPr>
          <w:rStyle w:val="LatinChar"/>
          <w:rFonts w:cs="FrankRuehl" w:hint="cs"/>
          <w:sz w:val="28"/>
          <w:szCs w:val="28"/>
          <w:rtl/>
          <w:lang w:val="en-GB"/>
        </w:rPr>
        <w:t>,</w:t>
      </w:r>
      <w:r w:rsidR="00054495" w:rsidRPr="00054495">
        <w:rPr>
          <w:rStyle w:val="LatinChar"/>
          <w:rFonts w:cs="FrankRuehl"/>
          <w:sz w:val="28"/>
          <w:szCs w:val="28"/>
          <w:rtl/>
          <w:lang w:val="en-GB"/>
        </w:rPr>
        <w:t xml:space="preserve"> והוא צווי אל בעל הבית שיהיה משגיח על ביתו</w:t>
      </w:r>
      <w:r w:rsidR="000A7E95">
        <w:rPr>
          <w:rStyle w:val="LatinChar"/>
          <w:rFonts w:cs="FrankRuehl" w:hint="cs"/>
          <w:sz w:val="28"/>
          <w:szCs w:val="28"/>
          <w:rtl/>
          <w:lang w:val="en-GB"/>
        </w:rPr>
        <w:t>,</w:t>
      </w:r>
      <w:r w:rsidR="00054495" w:rsidRPr="00054495">
        <w:rPr>
          <w:rStyle w:val="LatinChar"/>
          <w:rFonts w:cs="FrankRuehl"/>
          <w:sz w:val="28"/>
          <w:szCs w:val="28"/>
          <w:rtl/>
          <w:lang w:val="en-GB"/>
        </w:rPr>
        <w:t xml:space="preserve"> ויהיה משתורר עליהם</w:t>
      </w:r>
      <w:r w:rsidR="000A7E95">
        <w:rPr>
          <w:rStyle w:val="LatinChar"/>
          <w:rFonts w:cs="FrankRuehl" w:hint="cs"/>
          <w:sz w:val="28"/>
          <w:szCs w:val="28"/>
          <w:rtl/>
          <w:lang w:val="en-GB"/>
        </w:rPr>
        <w:t>,</w:t>
      </w:r>
      <w:r w:rsidR="00054495" w:rsidRPr="00054495">
        <w:rPr>
          <w:rStyle w:val="LatinChar"/>
          <w:rFonts w:cs="FrankRuehl"/>
          <w:sz w:val="28"/>
          <w:szCs w:val="28"/>
          <w:rtl/>
          <w:lang w:val="en-GB"/>
        </w:rPr>
        <w:t xml:space="preserve"> ויהיה הנהגת ביתו כסדר עולם</w:t>
      </w:r>
      <w:r w:rsidR="000A7E95">
        <w:rPr>
          <w:rStyle w:val="LatinChar"/>
          <w:rFonts w:cs="FrankRuehl" w:hint="cs"/>
          <w:sz w:val="28"/>
          <w:szCs w:val="28"/>
          <w:rtl/>
          <w:lang w:val="en-GB"/>
        </w:rPr>
        <w:t>.</w:t>
      </w:r>
      <w:r w:rsidR="00054495" w:rsidRPr="00054495">
        <w:rPr>
          <w:rStyle w:val="LatinChar"/>
          <w:rFonts w:cs="FrankRuehl"/>
          <w:sz w:val="28"/>
          <w:szCs w:val="28"/>
          <w:rtl/>
          <w:lang w:val="en-GB"/>
        </w:rPr>
        <w:t xml:space="preserve"> והבעל בית עצמו ג</w:t>
      </w:r>
      <w:r w:rsidR="0050772C">
        <w:rPr>
          <w:rStyle w:val="LatinChar"/>
          <w:rFonts w:cs="FrankRuehl" w:hint="cs"/>
          <w:sz w:val="28"/>
          <w:szCs w:val="28"/>
          <w:rtl/>
          <w:lang w:val="en-GB"/>
        </w:rPr>
        <w:t>ם כן</w:t>
      </w:r>
      <w:r w:rsidR="00054495" w:rsidRPr="00054495">
        <w:rPr>
          <w:rStyle w:val="LatinChar"/>
          <w:rFonts w:cs="FrankRuehl"/>
          <w:sz w:val="28"/>
          <w:szCs w:val="28"/>
          <w:rtl/>
          <w:lang w:val="en-GB"/>
        </w:rPr>
        <w:t xml:space="preserve"> יהיה נוהג כסדר</w:t>
      </w:r>
      <w:r w:rsidR="000A7E95">
        <w:rPr>
          <w:rStyle w:val="LatinChar"/>
          <w:rFonts w:cs="FrankRuehl" w:hint="cs"/>
          <w:sz w:val="28"/>
          <w:szCs w:val="28"/>
          <w:rtl/>
          <w:lang w:val="en-GB"/>
        </w:rPr>
        <w:t>,</w:t>
      </w:r>
      <w:r w:rsidR="00054495" w:rsidRPr="00054495">
        <w:rPr>
          <w:rStyle w:val="LatinChar"/>
          <w:rFonts w:cs="FrankRuehl"/>
          <w:sz w:val="28"/>
          <w:szCs w:val="28"/>
          <w:rtl/>
          <w:lang w:val="en-GB"/>
        </w:rPr>
        <w:t xml:space="preserve"> ויהיה </w:t>
      </w:r>
      <w:r w:rsidR="0050772C">
        <w:rPr>
          <w:rStyle w:val="LatinChar"/>
          <w:rFonts w:cs="FrankRuehl" w:hint="cs"/>
          <w:sz w:val="28"/>
          <w:szCs w:val="28"/>
          <w:rtl/>
          <w:lang w:val="en-GB"/>
        </w:rPr>
        <w:t>"</w:t>
      </w:r>
      <w:r w:rsidR="00054495" w:rsidRPr="00054495">
        <w:rPr>
          <w:rStyle w:val="LatinChar"/>
          <w:rFonts w:cs="FrankRuehl"/>
          <w:sz w:val="28"/>
          <w:szCs w:val="28"/>
          <w:rtl/>
          <w:lang w:val="en-GB"/>
        </w:rPr>
        <w:t>מדבר בלשון עמו</w:t>
      </w:r>
      <w:r w:rsidR="0050772C">
        <w:rPr>
          <w:rStyle w:val="LatinChar"/>
          <w:rFonts w:cs="FrankRuehl" w:hint="cs"/>
          <w:sz w:val="28"/>
          <w:szCs w:val="28"/>
          <w:rtl/>
          <w:lang w:val="en-GB"/>
        </w:rPr>
        <w:t>"</w:t>
      </w:r>
      <w:r w:rsidR="000A7E95">
        <w:rPr>
          <w:rStyle w:val="LatinChar"/>
          <w:rFonts w:cs="FrankRuehl" w:hint="cs"/>
          <w:sz w:val="28"/>
          <w:szCs w:val="28"/>
          <w:rtl/>
          <w:lang w:val="en-GB"/>
        </w:rPr>
        <w:t>,</w:t>
      </w:r>
      <w:r w:rsidR="00054495" w:rsidRPr="00054495">
        <w:rPr>
          <w:rStyle w:val="LatinChar"/>
          <w:rFonts w:cs="FrankRuehl"/>
          <w:sz w:val="28"/>
          <w:szCs w:val="28"/>
          <w:rtl/>
          <w:lang w:val="en-GB"/>
        </w:rPr>
        <w:t xml:space="preserve"> ולא יצא מן הסדר לדבר בלשון שאינו לשון עמו</w:t>
      </w:r>
      <w:r w:rsidR="0050772C">
        <w:rPr>
          <w:rStyle w:val="FootnoteReference"/>
          <w:rFonts w:cs="FrankRuehl"/>
          <w:szCs w:val="28"/>
          <w:rtl/>
        </w:rPr>
        <w:footnoteReference w:id="675"/>
      </w:r>
      <w:r w:rsidR="000A7E95">
        <w:rPr>
          <w:rStyle w:val="LatinChar"/>
          <w:rFonts w:cs="FrankRuehl" w:hint="cs"/>
          <w:sz w:val="28"/>
          <w:szCs w:val="28"/>
          <w:rtl/>
          <w:lang w:val="en-GB"/>
        </w:rPr>
        <w:t>.</w:t>
      </w:r>
      <w:r w:rsidR="00054495" w:rsidRPr="00054495">
        <w:rPr>
          <w:rStyle w:val="LatinChar"/>
          <w:rFonts w:cs="FrankRuehl"/>
          <w:sz w:val="28"/>
          <w:szCs w:val="28"/>
          <w:rtl/>
          <w:lang w:val="en-GB"/>
        </w:rPr>
        <w:t xml:space="preserve"> ובזה יהיה מסודר הכל</w:t>
      </w:r>
      <w:r w:rsidR="0050772C">
        <w:rPr>
          <w:rStyle w:val="LatinChar"/>
          <w:rFonts w:cs="FrankRuehl" w:hint="cs"/>
          <w:sz w:val="28"/>
          <w:szCs w:val="28"/>
          <w:rtl/>
          <w:lang w:val="en-GB"/>
        </w:rPr>
        <w:t>;</w:t>
      </w:r>
      <w:r w:rsidR="00054495" w:rsidRPr="00054495">
        <w:rPr>
          <w:rStyle w:val="LatinChar"/>
          <w:rFonts w:cs="FrankRuehl"/>
          <w:sz w:val="28"/>
          <w:szCs w:val="28"/>
          <w:rtl/>
          <w:lang w:val="en-GB"/>
        </w:rPr>
        <w:t xml:space="preserve"> כאשר יהיה הנהגת ביתו כסדר</w:t>
      </w:r>
      <w:r w:rsidR="0050772C">
        <w:rPr>
          <w:rStyle w:val="LatinChar"/>
          <w:rFonts w:cs="FrankRuehl" w:hint="cs"/>
          <w:sz w:val="28"/>
          <w:szCs w:val="28"/>
          <w:rtl/>
          <w:lang w:val="en-GB"/>
        </w:rPr>
        <w:t>,</w:t>
      </w:r>
      <w:r w:rsidR="00054495" w:rsidRPr="00054495">
        <w:rPr>
          <w:rStyle w:val="LatinChar"/>
          <w:rFonts w:cs="FrankRuehl"/>
          <w:sz w:val="28"/>
          <w:szCs w:val="28"/>
          <w:rtl/>
          <w:lang w:val="en-GB"/>
        </w:rPr>
        <w:t xml:space="preserve"> וסדר הכלל יהי</w:t>
      </w:r>
      <w:r w:rsidR="004C5CAC">
        <w:rPr>
          <w:rStyle w:val="LatinChar"/>
          <w:rFonts w:cs="FrankRuehl" w:hint="cs"/>
          <w:sz w:val="28"/>
          <w:szCs w:val="28"/>
          <w:rtl/>
          <w:lang w:val="en-GB"/>
        </w:rPr>
        <w:t>ו*</w:t>
      </w:r>
      <w:r w:rsidR="00054495" w:rsidRPr="00054495">
        <w:rPr>
          <w:rStyle w:val="LatinChar"/>
          <w:rFonts w:cs="FrankRuehl"/>
          <w:sz w:val="28"/>
          <w:szCs w:val="28"/>
          <w:rtl/>
          <w:lang w:val="en-GB"/>
        </w:rPr>
        <w:t xml:space="preserve"> נוהגים בסדר</w:t>
      </w:r>
      <w:r w:rsidR="0050772C">
        <w:rPr>
          <w:rStyle w:val="LatinChar"/>
          <w:rFonts w:cs="FrankRuehl" w:hint="cs"/>
          <w:sz w:val="28"/>
          <w:szCs w:val="28"/>
          <w:rtl/>
          <w:lang w:val="en-GB"/>
        </w:rPr>
        <w:t>,</w:t>
      </w:r>
      <w:r w:rsidR="00054495" w:rsidRPr="00054495">
        <w:rPr>
          <w:rStyle w:val="LatinChar"/>
          <w:rFonts w:cs="FrankRuehl"/>
          <w:sz w:val="28"/>
          <w:szCs w:val="28"/>
          <w:rtl/>
          <w:lang w:val="en-GB"/>
        </w:rPr>
        <w:t xml:space="preserve"> שיהיה כל אחד מדבר כלשונו</w:t>
      </w:r>
      <w:r w:rsidR="000A7E95">
        <w:rPr>
          <w:rStyle w:val="LatinChar"/>
          <w:rFonts w:cs="FrankRuehl" w:hint="cs"/>
          <w:sz w:val="28"/>
          <w:szCs w:val="28"/>
          <w:rtl/>
          <w:lang w:val="en-GB"/>
        </w:rPr>
        <w:t>,</w:t>
      </w:r>
      <w:r w:rsidR="00054495" w:rsidRPr="00054495">
        <w:rPr>
          <w:rStyle w:val="LatinChar"/>
          <w:rFonts w:cs="FrankRuehl"/>
          <w:sz w:val="28"/>
          <w:szCs w:val="28"/>
          <w:rtl/>
          <w:lang w:val="en-GB"/>
        </w:rPr>
        <w:t xml:space="preserve"> ולא יהיה כאן עירוב לשון</w:t>
      </w:r>
      <w:r w:rsidR="0050772C">
        <w:rPr>
          <w:rStyle w:val="FootnoteReference"/>
          <w:rFonts w:cs="FrankRuehl"/>
          <w:szCs w:val="28"/>
          <w:rtl/>
        </w:rPr>
        <w:footnoteReference w:id="676"/>
      </w:r>
      <w:r w:rsidR="000A7E95">
        <w:rPr>
          <w:rStyle w:val="LatinChar"/>
          <w:rFonts w:cs="FrankRuehl" w:hint="cs"/>
          <w:sz w:val="28"/>
          <w:szCs w:val="28"/>
          <w:rtl/>
          <w:lang w:val="en-GB"/>
        </w:rPr>
        <w:t>.</w:t>
      </w:r>
      <w:r w:rsidR="00054495" w:rsidRPr="00054495">
        <w:rPr>
          <w:rStyle w:val="LatinChar"/>
          <w:rFonts w:cs="FrankRuehl"/>
          <w:sz w:val="28"/>
          <w:szCs w:val="28"/>
          <w:rtl/>
          <w:lang w:val="en-GB"/>
        </w:rPr>
        <w:t xml:space="preserve"> וכאשר הוא כך</w:t>
      </w:r>
      <w:r w:rsidR="006922AB">
        <w:rPr>
          <w:rStyle w:val="LatinChar"/>
          <w:rFonts w:cs="FrankRuehl" w:hint="cs"/>
          <w:sz w:val="28"/>
          <w:szCs w:val="28"/>
          <w:rtl/>
          <w:lang w:val="en-GB"/>
        </w:rPr>
        <w:t>,</w:t>
      </w:r>
      <w:r w:rsidR="00054495" w:rsidRPr="00054495">
        <w:rPr>
          <w:rStyle w:val="LatinChar"/>
          <w:rFonts w:cs="FrankRuehl"/>
          <w:sz w:val="28"/>
          <w:szCs w:val="28"/>
          <w:rtl/>
          <w:lang w:val="en-GB"/>
        </w:rPr>
        <w:t xml:space="preserve"> יהיה הכל עומד</w:t>
      </w:r>
      <w:r w:rsidR="000C5710">
        <w:rPr>
          <w:rStyle w:val="LatinChar"/>
          <w:rFonts w:cs="FrankRuehl" w:hint="cs"/>
          <w:sz w:val="28"/>
          <w:szCs w:val="28"/>
          <w:rtl/>
          <w:lang w:val="en-GB"/>
        </w:rPr>
        <w:t xml:space="preserve"> </w:t>
      </w:r>
      <w:r w:rsidR="000C5710" w:rsidRPr="000C5710">
        <w:rPr>
          <w:rStyle w:val="LatinChar"/>
          <w:rFonts w:cs="FrankRuehl"/>
          <w:sz w:val="28"/>
          <w:szCs w:val="28"/>
          <w:rtl/>
          <w:lang w:val="en-GB"/>
        </w:rPr>
        <w:t>כסדר</w:t>
      </w:r>
      <w:r w:rsidR="006922AB">
        <w:rPr>
          <w:rStyle w:val="LatinChar"/>
          <w:rFonts w:cs="FrankRuehl" w:hint="cs"/>
          <w:sz w:val="28"/>
          <w:szCs w:val="28"/>
          <w:rtl/>
          <w:lang w:val="en-GB"/>
        </w:rPr>
        <w:t>,</w:t>
      </w:r>
      <w:r w:rsidR="000C5710" w:rsidRPr="000C5710">
        <w:rPr>
          <w:rStyle w:val="LatinChar"/>
          <w:rFonts w:cs="FrankRuehl"/>
          <w:sz w:val="28"/>
          <w:szCs w:val="28"/>
          <w:rtl/>
          <w:lang w:val="en-GB"/>
        </w:rPr>
        <w:t xml:space="preserve"> ולא יהיה יוצא ג</w:t>
      </w:r>
      <w:r w:rsidR="006922AB">
        <w:rPr>
          <w:rStyle w:val="LatinChar"/>
          <w:rFonts w:cs="FrankRuehl" w:hint="cs"/>
          <w:sz w:val="28"/>
          <w:szCs w:val="28"/>
          <w:rtl/>
          <w:lang w:val="en-GB"/>
        </w:rPr>
        <w:t>ם כן</w:t>
      </w:r>
      <w:r w:rsidR="000C5710" w:rsidRPr="000C5710">
        <w:rPr>
          <w:rStyle w:val="LatinChar"/>
          <w:rFonts w:cs="FrankRuehl"/>
          <w:sz w:val="28"/>
          <w:szCs w:val="28"/>
          <w:rtl/>
          <w:lang w:val="en-GB"/>
        </w:rPr>
        <w:t xml:space="preserve"> בשאר דברים חוץ מן הסדר</w:t>
      </w:r>
      <w:r w:rsidR="001D098E">
        <w:rPr>
          <w:rStyle w:val="FootnoteReference"/>
          <w:rFonts w:cs="FrankRuehl"/>
          <w:szCs w:val="28"/>
          <w:rtl/>
        </w:rPr>
        <w:footnoteReference w:id="677"/>
      </w:r>
      <w:r w:rsidR="006922AB">
        <w:rPr>
          <w:rStyle w:val="LatinChar"/>
          <w:rFonts w:cs="FrankRuehl" w:hint="cs"/>
          <w:sz w:val="28"/>
          <w:szCs w:val="28"/>
          <w:rtl/>
          <w:lang w:val="en-GB"/>
        </w:rPr>
        <w:t>.</w:t>
      </w:r>
      <w:r w:rsidR="000C5710" w:rsidRPr="000C5710">
        <w:rPr>
          <w:rStyle w:val="LatinChar"/>
          <w:rFonts w:cs="FrankRuehl"/>
          <w:sz w:val="28"/>
          <w:szCs w:val="28"/>
          <w:rtl/>
          <w:lang w:val="en-GB"/>
        </w:rPr>
        <w:t xml:space="preserve"> וזהו כבוד המלך</w:t>
      </w:r>
      <w:r w:rsidR="006922AB">
        <w:rPr>
          <w:rStyle w:val="LatinChar"/>
          <w:rFonts w:cs="FrankRuehl" w:hint="cs"/>
          <w:sz w:val="28"/>
          <w:szCs w:val="28"/>
          <w:rtl/>
          <w:lang w:val="en-GB"/>
        </w:rPr>
        <w:t>,</w:t>
      </w:r>
      <w:r w:rsidR="000C5710" w:rsidRPr="000C5710">
        <w:rPr>
          <w:rStyle w:val="LatinChar"/>
          <w:rFonts w:cs="FrankRuehl"/>
          <w:sz w:val="28"/>
          <w:szCs w:val="28"/>
          <w:rtl/>
          <w:lang w:val="en-GB"/>
        </w:rPr>
        <w:t xml:space="preserve"> אשר הוא לשמירת הסדר</w:t>
      </w:r>
      <w:r w:rsidR="008E3680">
        <w:rPr>
          <w:rStyle w:val="FootnoteReference"/>
          <w:rFonts w:cs="FrankRuehl"/>
          <w:szCs w:val="28"/>
          <w:rtl/>
        </w:rPr>
        <w:footnoteReference w:id="678"/>
      </w:r>
      <w:r w:rsidR="006922AB">
        <w:rPr>
          <w:rStyle w:val="LatinChar"/>
          <w:rFonts w:cs="FrankRuehl" w:hint="cs"/>
          <w:sz w:val="28"/>
          <w:szCs w:val="28"/>
          <w:rtl/>
          <w:lang w:val="en-GB"/>
        </w:rPr>
        <w:t>.</w:t>
      </w:r>
      <w:r w:rsidR="000C5710" w:rsidRPr="000C5710">
        <w:rPr>
          <w:rStyle w:val="LatinChar"/>
          <w:rFonts w:cs="FrankRuehl"/>
          <w:sz w:val="28"/>
          <w:szCs w:val="28"/>
          <w:rtl/>
          <w:lang w:val="en-GB"/>
        </w:rPr>
        <w:t xml:space="preserve"> </w:t>
      </w:r>
    </w:p>
    <w:p w:rsidR="00C35460" w:rsidRDefault="006922AB" w:rsidP="00D8165C">
      <w:pPr>
        <w:jc w:val="both"/>
        <w:rPr>
          <w:rStyle w:val="LatinChar"/>
          <w:rFonts w:cs="FrankRuehl" w:hint="cs"/>
          <w:sz w:val="28"/>
          <w:szCs w:val="28"/>
          <w:rtl/>
          <w:lang w:val="en-GB"/>
        </w:rPr>
      </w:pPr>
      <w:r w:rsidRPr="006922AB">
        <w:rPr>
          <w:rStyle w:val="LatinChar"/>
          <w:rtl/>
        </w:rPr>
        <w:t>#</w:t>
      </w:r>
      <w:r w:rsidR="000C5710" w:rsidRPr="006922AB">
        <w:rPr>
          <w:rStyle w:val="Title1"/>
          <w:rtl/>
        </w:rPr>
        <w:t>ובגמרא</w:t>
      </w:r>
      <w:r w:rsidRPr="006922AB">
        <w:rPr>
          <w:rStyle w:val="LatinChar"/>
          <w:rtl/>
        </w:rPr>
        <w:t>=</w:t>
      </w:r>
      <w:r w:rsidR="000C5710" w:rsidRPr="000C5710">
        <w:rPr>
          <w:rStyle w:val="LatinChar"/>
          <w:rFonts w:cs="FrankRuehl"/>
          <w:sz w:val="28"/>
          <w:szCs w:val="28"/>
          <w:rtl/>
          <w:lang w:val="en-GB"/>
        </w:rPr>
        <w:t xml:space="preserve"> </w:t>
      </w:r>
      <w:r w:rsidR="000C5710" w:rsidRPr="006922AB">
        <w:rPr>
          <w:rStyle w:val="LatinChar"/>
          <w:rFonts w:cs="Dbs-Rashi"/>
          <w:szCs w:val="20"/>
          <w:rtl/>
          <w:lang w:val="en-GB"/>
        </w:rPr>
        <w:t>(מגילה יב</w:t>
      </w:r>
      <w:r w:rsidRPr="006922AB">
        <w:rPr>
          <w:rStyle w:val="LatinChar"/>
          <w:rFonts w:cs="Dbs-Rashi" w:hint="cs"/>
          <w:szCs w:val="20"/>
          <w:rtl/>
          <w:lang w:val="en-GB"/>
        </w:rPr>
        <w:t>:</w:t>
      </w:r>
      <w:r w:rsidR="000C5710" w:rsidRPr="006922AB">
        <w:rPr>
          <w:rStyle w:val="LatinChar"/>
          <w:rFonts w:cs="Dbs-Rashi"/>
          <w:szCs w:val="20"/>
          <w:rtl/>
          <w:lang w:val="en-GB"/>
        </w:rPr>
        <w:t>)</w:t>
      </w:r>
      <w:r>
        <w:rPr>
          <w:rStyle w:val="LatinChar"/>
          <w:rFonts w:cs="FrankRuehl" w:hint="cs"/>
          <w:sz w:val="28"/>
          <w:szCs w:val="28"/>
          <w:rtl/>
          <w:lang w:val="en-GB"/>
        </w:rPr>
        <w:t>,</w:t>
      </w:r>
      <w:r w:rsidR="000C5710" w:rsidRPr="000C5710">
        <w:rPr>
          <w:rStyle w:val="LatinChar"/>
          <w:rFonts w:cs="FrankRuehl"/>
          <w:sz w:val="28"/>
          <w:szCs w:val="28"/>
          <w:rtl/>
          <w:lang w:val="en-GB"/>
        </w:rPr>
        <w:t xml:space="preserve"> </w:t>
      </w:r>
      <w:r w:rsidR="00916961">
        <w:rPr>
          <w:rStyle w:val="LatinChar"/>
          <w:rFonts w:cs="FrankRuehl" w:hint="cs"/>
          <w:sz w:val="28"/>
          <w:szCs w:val="28"/>
          <w:rtl/>
          <w:lang w:val="en-GB"/>
        </w:rPr>
        <w:t>"</w:t>
      </w:r>
      <w:r w:rsidR="000C5710" w:rsidRPr="000C5710">
        <w:rPr>
          <w:rStyle w:val="LatinChar"/>
          <w:rFonts w:cs="FrankRuehl"/>
          <w:sz w:val="28"/>
          <w:szCs w:val="28"/>
          <w:rtl/>
          <w:lang w:val="en-GB"/>
        </w:rPr>
        <w:t>להיות כל איש שורר בביתו</w:t>
      </w:r>
      <w:r w:rsidR="00916961">
        <w:rPr>
          <w:rStyle w:val="LatinChar"/>
          <w:rFonts w:cs="FrankRuehl" w:hint="cs"/>
          <w:sz w:val="28"/>
          <w:szCs w:val="28"/>
          <w:rtl/>
          <w:lang w:val="en-GB"/>
        </w:rPr>
        <w:t>",</w:t>
      </w:r>
      <w:r w:rsidR="000C5710" w:rsidRPr="000C5710">
        <w:rPr>
          <w:rStyle w:val="LatinChar"/>
          <w:rFonts w:cs="FrankRuehl"/>
          <w:sz w:val="28"/>
          <w:szCs w:val="28"/>
          <w:rtl/>
          <w:lang w:val="en-GB"/>
        </w:rPr>
        <w:t xml:space="preserve"> אמר רבא</w:t>
      </w:r>
      <w:r w:rsidR="00916961">
        <w:rPr>
          <w:rStyle w:val="LatinChar"/>
          <w:rFonts w:cs="FrankRuehl" w:hint="cs"/>
          <w:sz w:val="28"/>
          <w:szCs w:val="28"/>
          <w:rtl/>
          <w:lang w:val="en-GB"/>
        </w:rPr>
        <w:t>,</w:t>
      </w:r>
      <w:r w:rsidR="000C5710" w:rsidRPr="000C5710">
        <w:rPr>
          <w:rStyle w:val="LatinChar"/>
          <w:rFonts w:cs="FrankRuehl"/>
          <w:sz w:val="28"/>
          <w:szCs w:val="28"/>
          <w:rtl/>
          <w:lang w:val="en-GB"/>
        </w:rPr>
        <w:t xml:space="preserve"> אלמלא אגרות ראשונות</w:t>
      </w:r>
      <w:r w:rsidR="00916961">
        <w:rPr>
          <w:rStyle w:val="FootnoteReference"/>
          <w:rFonts w:cs="FrankRuehl"/>
          <w:szCs w:val="28"/>
          <w:rtl/>
        </w:rPr>
        <w:footnoteReference w:id="679"/>
      </w:r>
      <w:r w:rsidR="000C5710" w:rsidRPr="000C5710">
        <w:rPr>
          <w:rStyle w:val="LatinChar"/>
          <w:rFonts w:cs="FrankRuehl"/>
          <w:sz w:val="28"/>
          <w:szCs w:val="28"/>
          <w:rtl/>
          <w:lang w:val="en-GB"/>
        </w:rPr>
        <w:t xml:space="preserve"> לא נשתייר משונאיהן של ישראל שריד</w:t>
      </w:r>
      <w:r w:rsidR="00916961">
        <w:rPr>
          <w:rStyle w:val="FootnoteReference"/>
          <w:rFonts w:cs="FrankRuehl"/>
          <w:szCs w:val="28"/>
          <w:rtl/>
        </w:rPr>
        <w:footnoteReference w:id="680"/>
      </w:r>
      <w:r w:rsidR="00916961">
        <w:rPr>
          <w:rStyle w:val="LatinChar"/>
          <w:rFonts w:cs="FrankRuehl" w:hint="cs"/>
          <w:sz w:val="28"/>
          <w:szCs w:val="28"/>
          <w:rtl/>
          <w:lang w:val="en-GB"/>
        </w:rPr>
        <w:t>.</w:t>
      </w:r>
      <w:r w:rsidR="000C5710" w:rsidRPr="000C5710">
        <w:rPr>
          <w:rStyle w:val="LatinChar"/>
          <w:rFonts w:cs="FrankRuehl"/>
          <w:sz w:val="28"/>
          <w:szCs w:val="28"/>
          <w:rtl/>
          <w:lang w:val="en-GB"/>
        </w:rPr>
        <w:t xml:space="preserve"> </w:t>
      </w:r>
      <w:r w:rsidR="00D42484">
        <w:rPr>
          <w:rStyle w:val="LatinChar"/>
          <w:rFonts w:cs="FrankRuehl" w:hint="cs"/>
          <w:sz w:val="28"/>
          <w:szCs w:val="28"/>
          <w:rtl/>
          <w:lang w:val="en-GB"/>
        </w:rPr>
        <w:t>[</w:t>
      </w:r>
      <w:r w:rsidR="00D42484" w:rsidRPr="00D42484">
        <w:rPr>
          <w:rStyle w:val="LatinChar"/>
          <w:rFonts w:cs="FrankRuehl"/>
          <w:sz w:val="28"/>
          <w:szCs w:val="28"/>
          <w:rtl/>
          <w:lang w:val="en-GB"/>
        </w:rPr>
        <w:t>אמרי</w:t>
      </w:r>
      <w:r w:rsidR="00D42484">
        <w:rPr>
          <w:rStyle w:val="LatinChar"/>
          <w:rFonts w:cs="FrankRuehl" w:hint="cs"/>
          <w:sz w:val="28"/>
          <w:szCs w:val="28"/>
          <w:rtl/>
          <w:lang w:val="en-GB"/>
        </w:rPr>
        <w:t>,</w:t>
      </w:r>
      <w:r w:rsidR="00D42484" w:rsidRPr="00D42484">
        <w:rPr>
          <w:rStyle w:val="LatinChar"/>
          <w:rFonts w:cs="FrankRuehl"/>
          <w:sz w:val="28"/>
          <w:szCs w:val="28"/>
          <w:rtl/>
          <w:lang w:val="en-GB"/>
        </w:rPr>
        <w:t xml:space="preserve"> מאי האי דשדיר לן</w:t>
      </w:r>
      <w:r w:rsidR="00D42484">
        <w:rPr>
          <w:rStyle w:val="LatinChar"/>
          <w:rFonts w:cs="FrankRuehl" w:hint="cs"/>
          <w:sz w:val="28"/>
          <w:szCs w:val="28"/>
          <w:rtl/>
          <w:lang w:val="en-GB"/>
        </w:rPr>
        <w:t>,</w:t>
      </w:r>
      <w:r w:rsidR="00D42484" w:rsidRPr="00D42484">
        <w:rPr>
          <w:rStyle w:val="LatinChar"/>
          <w:rFonts w:cs="FrankRuehl"/>
          <w:sz w:val="28"/>
          <w:szCs w:val="28"/>
          <w:rtl/>
          <w:lang w:val="en-GB"/>
        </w:rPr>
        <w:t xml:space="preserve"> </w:t>
      </w:r>
      <w:r w:rsidR="00D42484">
        <w:rPr>
          <w:rStyle w:val="LatinChar"/>
          <w:rFonts w:cs="FrankRuehl" w:hint="cs"/>
          <w:sz w:val="28"/>
          <w:szCs w:val="28"/>
          <w:rtl/>
          <w:lang w:val="en-GB"/>
        </w:rPr>
        <w:t>"</w:t>
      </w:r>
      <w:r w:rsidR="00D42484" w:rsidRPr="00D42484">
        <w:rPr>
          <w:rStyle w:val="LatinChar"/>
          <w:rFonts w:cs="FrankRuehl"/>
          <w:sz w:val="28"/>
          <w:szCs w:val="28"/>
          <w:rtl/>
          <w:lang w:val="en-GB"/>
        </w:rPr>
        <w:t>להיות כל איש שורר</w:t>
      </w:r>
      <w:r w:rsidR="00D42484">
        <w:rPr>
          <w:rStyle w:val="LatinChar"/>
          <w:rFonts w:cs="FrankRuehl" w:hint="cs"/>
          <w:sz w:val="28"/>
          <w:szCs w:val="28"/>
          <w:rtl/>
          <w:lang w:val="en-GB"/>
        </w:rPr>
        <w:t xml:space="preserve">] </w:t>
      </w:r>
      <w:r w:rsidR="000C5710" w:rsidRPr="000C5710">
        <w:rPr>
          <w:rStyle w:val="LatinChar"/>
          <w:rFonts w:cs="FrankRuehl"/>
          <w:sz w:val="28"/>
          <w:szCs w:val="28"/>
          <w:rtl/>
          <w:lang w:val="en-GB"/>
        </w:rPr>
        <w:t>בביתו</w:t>
      </w:r>
      <w:r w:rsidR="00916961">
        <w:rPr>
          <w:rStyle w:val="LatinChar"/>
          <w:rFonts w:cs="FrankRuehl" w:hint="cs"/>
          <w:sz w:val="28"/>
          <w:szCs w:val="28"/>
          <w:rtl/>
          <w:lang w:val="en-GB"/>
        </w:rPr>
        <w:t>"</w:t>
      </w:r>
      <w:r w:rsidR="00D42484">
        <w:rPr>
          <w:rStyle w:val="LatinChar"/>
          <w:rFonts w:cs="FrankRuehl" w:hint="cs"/>
          <w:sz w:val="28"/>
          <w:szCs w:val="28"/>
          <w:rtl/>
          <w:lang w:val="en-GB"/>
        </w:rPr>
        <w:t>,</w:t>
      </w:r>
      <w:r w:rsidR="000C5710" w:rsidRPr="000C5710">
        <w:rPr>
          <w:rStyle w:val="LatinChar"/>
          <w:rFonts w:cs="FrankRuehl"/>
          <w:sz w:val="28"/>
          <w:szCs w:val="28"/>
          <w:rtl/>
          <w:lang w:val="en-GB"/>
        </w:rPr>
        <w:t xml:space="preserve"> פשיטא</w:t>
      </w:r>
      <w:r w:rsidR="00916961">
        <w:rPr>
          <w:rStyle w:val="LatinChar"/>
          <w:rFonts w:cs="FrankRuehl" w:hint="cs"/>
          <w:sz w:val="28"/>
          <w:szCs w:val="28"/>
          <w:rtl/>
          <w:lang w:val="en-GB"/>
        </w:rPr>
        <w:t>,</w:t>
      </w:r>
      <w:r w:rsidR="000C5710" w:rsidRPr="000C5710">
        <w:rPr>
          <w:rStyle w:val="LatinChar"/>
          <w:rFonts w:cs="FrankRuehl"/>
          <w:sz w:val="28"/>
          <w:szCs w:val="28"/>
          <w:rtl/>
          <w:lang w:val="en-GB"/>
        </w:rPr>
        <w:t xml:space="preserve"> דאפי</w:t>
      </w:r>
      <w:r w:rsidR="00916961">
        <w:rPr>
          <w:rStyle w:val="LatinChar"/>
          <w:rFonts w:cs="FrankRuehl" w:hint="cs"/>
          <w:sz w:val="28"/>
          <w:szCs w:val="28"/>
          <w:rtl/>
          <w:lang w:val="en-GB"/>
        </w:rPr>
        <w:t>לו</w:t>
      </w:r>
      <w:r w:rsidR="000C5710" w:rsidRPr="000C5710">
        <w:rPr>
          <w:rStyle w:val="LatinChar"/>
          <w:rFonts w:cs="FrankRuehl"/>
          <w:sz w:val="28"/>
          <w:szCs w:val="28"/>
          <w:rtl/>
          <w:lang w:val="en-GB"/>
        </w:rPr>
        <w:t xml:space="preserve"> קרחא בביתו פרדשתא</w:t>
      </w:r>
      <w:r w:rsidR="00396110">
        <w:rPr>
          <w:rStyle w:val="FootnoteReference"/>
          <w:rFonts w:cs="FrankRuehl"/>
          <w:szCs w:val="28"/>
          <w:rtl/>
        </w:rPr>
        <w:footnoteReference w:id="681"/>
      </w:r>
      <w:r w:rsidR="00916961">
        <w:rPr>
          <w:rStyle w:val="LatinChar"/>
          <w:rFonts w:cs="FrankRuehl" w:hint="cs"/>
          <w:sz w:val="28"/>
          <w:szCs w:val="28"/>
          <w:rtl/>
          <w:lang w:val="en-GB"/>
        </w:rPr>
        <w:t>,</w:t>
      </w:r>
      <w:r w:rsidR="000C5710" w:rsidRPr="000C5710">
        <w:rPr>
          <w:rStyle w:val="LatinChar"/>
          <w:rFonts w:cs="FrankRuehl"/>
          <w:sz w:val="28"/>
          <w:szCs w:val="28"/>
          <w:rtl/>
          <w:lang w:val="en-GB"/>
        </w:rPr>
        <w:t xml:space="preserve"> ע</w:t>
      </w:r>
      <w:r w:rsidR="00916961">
        <w:rPr>
          <w:rStyle w:val="LatinChar"/>
          <w:rFonts w:cs="FrankRuehl" w:hint="cs"/>
          <w:sz w:val="28"/>
          <w:szCs w:val="28"/>
          <w:rtl/>
          <w:lang w:val="en-GB"/>
        </w:rPr>
        <w:t>ד כאן.</w:t>
      </w:r>
      <w:r w:rsidR="000C5710" w:rsidRPr="000C5710">
        <w:rPr>
          <w:rStyle w:val="LatinChar"/>
          <w:rFonts w:cs="FrankRuehl"/>
          <w:sz w:val="28"/>
          <w:szCs w:val="28"/>
          <w:rtl/>
          <w:lang w:val="en-GB"/>
        </w:rPr>
        <w:t xml:space="preserve"> ולפי זה נראה כי לא היו הדברים האלו רק נתינת כח שיהיה </w:t>
      </w:r>
      <w:r w:rsidR="005F74E1">
        <w:rPr>
          <w:rStyle w:val="LatinChar"/>
          <w:rFonts w:cs="FrankRuehl" w:hint="cs"/>
          <w:sz w:val="28"/>
          <w:szCs w:val="28"/>
          <w:rtl/>
          <w:lang w:val="en-GB"/>
        </w:rPr>
        <w:t>"</w:t>
      </w:r>
      <w:r w:rsidR="000C5710" w:rsidRPr="000C5710">
        <w:rPr>
          <w:rStyle w:val="LatinChar"/>
          <w:rFonts w:cs="FrankRuehl"/>
          <w:sz w:val="28"/>
          <w:szCs w:val="28"/>
          <w:rtl/>
          <w:lang w:val="en-GB"/>
        </w:rPr>
        <w:t>כל איש שורר בביתו ומדבר בלשון עמו</w:t>
      </w:r>
      <w:r w:rsidR="005F74E1">
        <w:rPr>
          <w:rStyle w:val="LatinChar"/>
          <w:rFonts w:cs="FrankRuehl" w:hint="cs"/>
          <w:sz w:val="28"/>
          <w:szCs w:val="28"/>
          <w:rtl/>
          <w:lang w:val="en-GB"/>
        </w:rPr>
        <w:t>"</w:t>
      </w:r>
      <w:r w:rsidR="005F74E1">
        <w:rPr>
          <w:rStyle w:val="FootnoteReference"/>
          <w:rFonts w:cs="FrankRuehl"/>
          <w:szCs w:val="28"/>
          <w:rtl/>
        </w:rPr>
        <w:footnoteReference w:id="682"/>
      </w:r>
      <w:r w:rsidR="005F74E1">
        <w:rPr>
          <w:rStyle w:val="LatinChar"/>
          <w:rFonts w:cs="FrankRuehl" w:hint="cs"/>
          <w:sz w:val="28"/>
          <w:szCs w:val="28"/>
          <w:rtl/>
          <w:lang w:val="en-GB"/>
        </w:rPr>
        <w:t>.</w:t>
      </w:r>
      <w:r w:rsidR="000C5710" w:rsidRPr="000C5710">
        <w:rPr>
          <w:rStyle w:val="LatinChar"/>
          <w:rFonts w:cs="FrankRuehl"/>
          <w:sz w:val="28"/>
          <w:szCs w:val="28"/>
          <w:rtl/>
          <w:lang w:val="en-GB"/>
        </w:rPr>
        <w:t xml:space="preserve"> </w:t>
      </w:r>
      <w:r w:rsidR="00D8165C" w:rsidRPr="00D8165C">
        <w:rPr>
          <w:rFonts w:cs="FrankRuehl"/>
          <w:sz w:val="28"/>
          <w:szCs w:val="28"/>
          <w:rtl/>
        </w:rPr>
        <w:t>ואם יש לו לשון מיוחד, מכריחין (</w:t>
      </w:r>
      <w:r w:rsidR="00D8165C">
        <w:rPr>
          <w:rFonts w:cs="FrankRuehl" w:hint="cs"/>
          <w:sz w:val="28"/>
          <w:szCs w:val="28"/>
          <w:rtl/>
        </w:rPr>
        <w:t>-</w:t>
      </w:r>
      <w:r w:rsidR="00D8165C" w:rsidRPr="00D8165C">
        <w:rPr>
          <w:rFonts w:cs="FrankRuehl"/>
          <w:sz w:val="28"/>
          <w:szCs w:val="28"/>
          <w:rtl/>
        </w:rPr>
        <w:t>אותו</w:t>
      </w:r>
      <w:r w:rsidR="00D8165C">
        <w:rPr>
          <w:rFonts w:cs="FrankRuehl" w:hint="cs"/>
          <w:sz w:val="28"/>
          <w:szCs w:val="28"/>
          <w:rtl/>
        </w:rPr>
        <w:t>-</w:t>
      </w:r>
      <w:r w:rsidR="00D8165C" w:rsidRPr="00D8165C">
        <w:rPr>
          <w:rFonts w:cs="FrankRuehl"/>
          <w:sz w:val="28"/>
          <w:szCs w:val="28"/>
          <w:rtl/>
        </w:rPr>
        <w:t>) [אותה] לדבר בלשון עמו</w:t>
      </w:r>
      <w:r w:rsidR="00D8165C">
        <w:rPr>
          <w:rFonts w:cs="FrankRuehl" w:hint="cs"/>
          <w:sz w:val="28"/>
          <w:szCs w:val="28"/>
          <w:rtl/>
        </w:rPr>
        <w:t>*</w:t>
      </w:r>
      <w:r w:rsidR="00D8165C" w:rsidRPr="00D8165C">
        <w:rPr>
          <w:rFonts w:cs="FrankRuehl"/>
          <w:sz w:val="28"/>
          <w:szCs w:val="28"/>
          <w:rtl/>
        </w:rPr>
        <w:t xml:space="preserve">. </w:t>
      </w:r>
      <w:r w:rsidR="000C5710" w:rsidRPr="00D8165C">
        <w:rPr>
          <w:rStyle w:val="LatinChar"/>
          <w:rFonts w:cs="FrankRuehl"/>
          <w:sz w:val="28"/>
          <w:szCs w:val="28"/>
          <w:rtl/>
          <w:lang w:val="en-GB"/>
        </w:rPr>
        <w:t>ומפני שלא היה צרי</w:t>
      </w:r>
      <w:r w:rsidR="000C5710" w:rsidRPr="000C5710">
        <w:rPr>
          <w:rStyle w:val="LatinChar"/>
          <w:rFonts w:cs="FrankRuehl"/>
          <w:sz w:val="28"/>
          <w:szCs w:val="28"/>
          <w:rtl/>
          <w:lang w:val="en-GB"/>
        </w:rPr>
        <w:t>ך לכתוב דבר זה בפסוק</w:t>
      </w:r>
      <w:r w:rsidR="005F74E1">
        <w:rPr>
          <w:rStyle w:val="LatinChar"/>
          <w:rFonts w:cs="FrankRuehl" w:hint="cs"/>
          <w:sz w:val="28"/>
          <w:szCs w:val="28"/>
          <w:rtl/>
          <w:lang w:val="en-GB"/>
        </w:rPr>
        <w:t>,</w:t>
      </w:r>
      <w:r w:rsidR="000C5710" w:rsidRPr="000C5710">
        <w:rPr>
          <w:rStyle w:val="LatinChar"/>
          <w:rFonts w:cs="FrankRuehl"/>
          <w:sz w:val="28"/>
          <w:szCs w:val="28"/>
          <w:rtl/>
          <w:lang w:val="en-GB"/>
        </w:rPr>
        <w:t xml:space="preserve"> אם לא שגם זה מעניין הגאולה</w:t>
      </w:r>
      <w:r w:rsidR="00D8165C">
        <w:rPr>
          <w:rStyle w:val="LatinChar"/>
          <w:rFonts w:cs="FrankRuehl" w:hint="cs"/>
          <w:sz w:val="28"/>
          <w:szCs w:val="28"/>
          <w:rtl/>
          <w:lang w:val="en-GB"/>
        </w:rPr>
        <w:t>,</w:t>
      </w:r>
      <w:r w:rsidR="000C5710" w:rsidRPr="000C5710">
        <w:rPr>
          <w:rStyle w:val="LatinChar"/>
          <w:rFonts w:cs="FrankRuehl"/>
          <w:sz w:val="28"/>
          <w:szCs w:val="28"/>
          <w:rtl/>
          <w:lang w:val="en-GB"/>
        </w:rPr>
        <w:t xml:space="preserve"> כמו הריגת ושתי</w:t>
      </w:r>
      <w:r w:rsidR="00D8165C">
        <w:rPr>
          <w:rStyle w:val="FootnoteReference"/>
          <w:rFonts w:cs="FrankRuehl"/>
          <w:szCs w:val="28"/>
          <w:rtl/>
        </w:rPr>
        <w:footnoteReference w:id="683"/>
      </w:r>
      <w:r w:rsidR="005F74E1">
        <w:rPr>
          <w:rStyle w:val="LatinChar"/>
          <w:rFonts w:cs="FrankRuehl" w:hint="cs"/>
          <w:sz w:val="28"/>
          <w:szCs w:val="28"/>
          <w:rtl/>
          <w:lang w:val="en-GB"/>
        </w:rPr>
        <w:t>,</w:t>
      </w:r>
      <w:r w:rsidR="000C5710" w:rsidRPr="000C5710">
        <w:rPr>
          <w:rStyle w:val="LatinChar"/>
          <w:rFonts w:cs="FrankRuehl"/>
          <w:sz w:val="28"/>
          <w:szCs w:val="28"/>
          <w:rtl/>
          <w:lang w:val="en-GB"/>
        </w:rPr>
        <w:t xml:space="preserve"> </w:t>
      </w:r>
      <w:r w:rsidR="005F74E1">
        <w:rPr>
          <w:rStyle w:val="LatinChar"/>
          <w:rFonts w:cs="FrankRuehl" w:hint="cs"/>
          <w:sz w:val="28"/>
          <w:szCs w:val="28"/>
          <w:rtl/>
          <w:lang w:val="en-GB"/>
        </w:rPr>
        <w:t>"</w:t>
      </w:r>
      <w:r w:rsidR="000C5710" w:rsidRPr="000C5710">
        <w:rPr>
          <w:rStyle w:val="LatinChar"/>
          <w:rFonts w:cs="FrankRuehl"/>
          <w:sz w:val="28"/>
          <w:szCs w:val="28"/>
          <w:rtl/>
          <w:lang w:val="en-GB"/>
        </w:rPr>
        <w:t>ואלמלא כתבים הראשונים כו'</w:t>
      </w:r>
      <w:r w:rsidR="005F74E1">
        <w:rPr>
          <w:rStyle w:val="LatinChar"/>
          <w:rFonts w:cs="FrankRuehl" w:hint="cs"/>
          <w:sz w:val="28"/>
          <w:szCs w:val="28"/>
          <w:rtl/>
          <w:lang w:val="en-GB"/>
        </w:rPr>
        <w:t>"</w:t>
      </w:r>
      <w:r w:rsidR="00C35460">
        <w:rPr>
          <w:rStyle w:val="FootnoteReference"/>
          <w:rFonts w:cs="FrankRuehl"/>
          <w:szCs w:val="28"/>
          <w:rtl/>
        </w:rPr>
        <w:footnoteReference w:id="684"/>
      </w:r>
      <w:r w:rsidR="005F74E1">
        <w:rPr>
          <w:rStyle w:val="LatinChar"/>
          <w:rFonts w:cs="FrankRuehl" w:hint="cs"/>
          <w:sz w:val="28"/>
          <w:szCs w:val="28"/>
          <w:rtl/>
          <w:lang w:val="en-GB"/>
        </w:rPr>
        <w:t>.</w:t>
      </w:r>
    </w:p>
    <w:p w:rsidR="00280FDA" w:rsidRDefault="00C35460" w:rsidP="00FC664E">
      <w:pPr>
        <w:jc w:val="both"/>
        <w:rPr>
          <w:rStyle w:val="LatinChar"/>
          <w:rFonts w:cs="FrankRuehl" w:hint="cs"/>
          <w:sz w:val="28"/>
          <w:szCs w:val="28"/>
          <w:rtl/>
          <w:lang w:val="en-GB"/>
        </w:rPr>
      </w:pPr>
      <w:r w:rsidRPr="00C35460">
        <w:rPr>
          <w:rStyle w:val="LatinChar"/>
          <w:rtl/>
        </w:rPr>
        <w:t>#</w:t>
      </w:r>
      <w:r w:rsidR="000C5710" w:rsidRPr="00C35460">
        <w:rPr>
          <w:rStyle w:val="Title1"/>
          <w:rtl/>
        </w:rPr>
        <w:t>ואין להקשות</w:t>
      </w:r>
      <w:r w:rsidRPr="00C35460">
        <w:rPr>
          <w:rStyle w:val="LatinChar"/>
          <w:rtl/>
        </w:rPr>
        <w:t>=</w:t>
      </w:r>
      <w:r w:rsidR="00786924">
        <w:rPr>
          <w:rStyle w:val="LatinChar"/>
          <w:rFonts w:cs="FrankRuehl" w:hint="cs"/>
          <w:sz w:val="28"/>
          <w:szCs w:val="28"/>
          <w:rtl/>
          <w:lang w:val="en-GB"/>
        </w:rPr>
        <w:t>,</w:t>
      </w:r>
      <w:r w:rsidR="000C5710" w:rsidRPr="000C5710">
        <w:rPr>
          <w:rStyle w:val="LatinChar"/>
          <w:rFonts w:cs="FrankRuehl"/>
          <w:sz w:val="28"/>
          <w:szCs w:val="28"/>
          <w:rtl/>
          <w:lang w:val="en-GB"/>
        </w:rPr>
        <w:t xml:space="preserve"> כאשר שלח להם שהיהודים יהיו עושים נקמה באויביהם</w:t>
      </w:r>
      <w:r w:rsidR="00C4115D">
        <w:rPr>
          <w:rStyle w:val="LatinChar"/>
          <w:rFonts w:cs="FrankRuehl" w:hint="cs"/>
          <w:sz w:val="28"/>
          <w:szCs w:val="28"/>
          <w:rtl/>
          <w:lang w:val="en-GB"/>
        </w:rPr>
        <w:t xml:space="preserve"> </w:t>
      </w:r>
      <w:r w:rsidR="00C4115D" w:rsidRPr="00C4115D">
        <w:rPr>
          <w:rStyle w:val="LatinChar"/>
          <w:rFonts w:cs="Dbs-Rashi" w:hint="cs"/>
          <w:szCs w:val="20"/>
          <w:rtl/>
          <w:lang w:val="en-GB"/>
        </w:rPr>
        <w:t>(להלן ח, י</w:t>
      </w:r>
      <w:r w:rsidR="00786924">
        <w:rPr>
          <w:rStyle w:val="LatinChar"/>
          <w:rFonts w:cs="Dbs-Rashi" w:hint="cs"/>
          <w:szCs w:val="20"/>
          <w:rtl/>
          <w:lang w:val="en-GB"/>
        </w:rPr>
        <w:t>ג</w:t>
      </w:r>
      <w:r w:rsidR="00C4115D" w:rsidRPr="00C4115D">
        <w:rPr>
          <w:rStyle w:val="LatinChar"/>
          <w:rFonts w:cs="Dbs-Rashi" w:hint="cs"/>
          <w:szCs w:val="20"/>
          <w:rtl/>
          <w:lang w:val="en-GB"/>
        </w:rPr>
        <w:t>)</w:t>
      </w:r>
      <w:r w:rsidR="005F74E1">
        <w:rPr>
          <w:rStyle w:val="LatinChar"/>
          <w:rFonts w:cs="FrankRuehl" w:hint="cs"/>
          <w:sz w:val="28"/>
          <w:szCs w:val="28"/>
          <w:rtl/>
          <w:lang w:val="en-GB"/>
        </w:rPr>
        <w:t>,</w:t>
      </w:r>
      <w:r w:rsidR="000C5710" w:rsidRPr="000C5710">
        <w:rPr>
          <w:rStyle w:val="LatinChar"/>
          <w:rFonts w:cs="FrankRuehl"/>
          <w:sz w:val="28"/>
          <w:szCs w:val="28"/>
          <w:rtl/>
          <w:lang w:val="en-GB"/>
        </w:rPr>
        <w:t xml:space="preserve"> למה עשו זה</w:t>
      </w:r>
      <w:r w:rsidR="00C4115D">
        <w:rPr>
          <w:rStyle w:val="LatinChar"/>
          <w:rFonts w:cs="FrankRuehl" w:hint="cs"/>
          <w:sz w:val="28"/>
          <w:szCs w:val="28"/>
          <w:rtl/>
          <w:lang w:val="en-GB"/>
        </w:rPr>
        <w:t xml:space="preserve"> </w:t>
      </w:r>
      <w:r w:rsidR="00C4115D" w:rsidRPr="00C4115D">
        <w:rPr>
          <w:rStyle w:val="LatinChar"/>
          <w:rFonts w:cs="Dbs-Rashi" w:hint="cs"/>
          <w:szCs w:val="20"/>
          <w:rtl/>
          <w:lang w:val="en-GB"/>
        </w:rPr>
        <w:t>(להלן ט, פסוקים ב, ה)</w:t>
      </w:r>
      <w:r w:rsidR="005F74E1">
        <w:rPr>
          <w:rStyle w:val="LatinChar"/>
          <w:rFonts w:cs="FrankRuehl" w:hint="cs"/>
          <w:sz w:val="28"/>
          <w:szCs w:val="28"/>
          <w:rtl/>
          <w:lang w:val="en-GB"/>
        </w:rPr>
        <w:t>,</w:t>
      </w:r>
      <w:r w:rsidR="000C5710" w:rsidRPr="000C5710">
        <w:rPr>
          <w:rStyle w:val="LatinChar"/>
          <w:rFonts w:cs="FrankRuehl"/>
          <w:sz w:val="28"/>
          <w:szCs w:val="28"/>
          <w:rtl/>
          <w:lang w:val="en-GB"/>
        </w:rPr>
        <w:t xml:space="preserve"> ולא היו מועילים הכתבים הראשונים שאין </w:t>
      </w:r>
      <w:r w:rsidR="00FC664E">
        <w:rPr>
          <w:rStyle w:val="LatinChar"/>
          <w:rFonts w:cs="FrankRuehl" w:hint="cs"/>
          <w:sz w:val="28"/>
          <w:szCs w:val="28"/>
          <w:rtl/>
          <w:lang w:val="en-GB"/>
        </w:rPr>
        <w:t xml:space="preserve">ממש </w:t>
      </w:r>
      <w:r w:rsidR="000C5710" w:rsidRPr="000C5710">
        <w:rPr>
          <w:rStyle w:val="LatinChar"/>
          <w:rFonts w:cs="FrankRuehl"/>
          <w:sz w:val="28"/>
          <w:szCs w:val="28"/>
          <w:rtl/>
          <w:lang w:val="en-GB"/>
        </w:rPr>
        <w:t>בדברי אחשורוש</w:t>
      </w:r>
      <w:r w:rsidR="00042559">
        <w:rPr>
          <w:rStyle w:val="LatinChar"/>
          <w:rFonts w:cs="FrankRuehl" w:hint="cs"/>
          <w:sz w:val="28"/>
          <w:szCs w:val="28"/>
          <w:rtl/>
          <w:lang w:val="en-GB"/>
        </w:rPr>
        <w:t>*</w:t>
      </w:r>
      <w:r w:rsidR="005F74E1">
        <w:rPr>
          <w:rStyle w:val="LatinChar"/>
          <w:rFonts w:cs="FrankRuehl" w:hint="cs"/>
          <w:sz w:val="28"/>
          <w:szCs w:val="28"/>
          <w:rtl/>
          <w:lang w:val="en-GB"/>
        </w:rPr>
        <w:t>.</w:t>
      </w:r>
      <w:r w:rsidR="000C5710" w:rsidRPr="000C5710">
        <w:rPr>
          <w:rStyle w:val="LatinChar"/>
          <w:rFonts w:cs="FrankRuehl"/>
          <w:sz w:val="28"/>
          <w:szCs w:val="28"/>
          <w:rtl/>
          <w:lang w:val="en-GB"/>
        </w:rPr>
        <w:t xml:space="preserve"> שאין זה קשיא</w:t>
      </w:r>
      <w:r w:rsidR="005F74E1">
        <w:rPr>
          <w:rStyle w:val="LatinChar"/>
          <w:rFonts w:cs="FrankRuehl" w:hint="cs"/>
          <w:sz w:val="28"/>
          <w:szCs w:val="28"/>
          <w:rtl/>
          <w:lang w:val="en-GB"/>
        </w:rPr>
        <w:t>,</w:t>
      </w:r>
      <w:r w:rsidR="000C5710" w:rsidRPr="000C5710">
        <w:rPr>
          <w:rStyle w:val="LatinChar"/>
          <w:rFonts w:cs="FrankRuehl"/>
          <w:sz w:val="28"/>
          <w:szCs w:val="28"/>
          <w:rtl/>
          <w:lang w:val="en-GB"/>
        </w:rPr>
        <w:t xml:space="preserve"> כי אין הפירוש שלא היו עושים דברי המלך אחשורוש</w:t>
      </w:r>
      <w:r w:rsidR="00786924">
        <w:rPr>
          <w:rStyle w:val="FootnoteReference"/>
          <w:rFonts w:cs="FrankRuehl"/>
          <w:szCs w:val="28"/>
          <w:rtl/>
        </w:rPr>
        <w:footnoteReference w:id="685"/>
      </w:r>
      <w:r w:rsidR="005F74E1">
        <w:rPr>
          <w:rStyle w:val="LatinChar"/>
          <w:rFonts w:cs="FrankRuehl" w:hint="cs"/>
          <w:sz w:val="28"/>
          <w:szCs w:val="28"/>
          <w:rtl/>
          <w:lang w:val="en-GB"/>
        </w:rPr>
        <w:t>,</w:t>
      </w:r>
      <w:r w:rsidR="000C5710" w:rsidRPr="000C5710">
        <w:rPr>
          <w:rStyle w:val="LatinChar"/>
          <w:rFonts w:cs="FrankRuehl"/>
          <w:sz w:val="28"/>
          <w:szCs w:val="28"/>
          <w:rtl/>
          <w:lang w:val="en-GB"/>
        </w:rPr>
        <w:t xml:space="preserve"> רק כי אלמלא היו הכתבים הראשונים</w:t>
      </w:r>
      <w:r w:rsidR="00786924">
        <w:rPr>
          <w:rStyle w:val="LatinChar"/>
          <w:rFonts w:cs="FrankRuehl" w:hint="cs"/>
          <w:sz w:val="28"/>
          <w:szCs w:val="28"/>
          <w:rtl/>
          <w:lang w:val="en-GB"/>
        </w:rPr>
        <w:t>,</w:t>
      </w:r>
      <w:r w:rsidR="000C5710" w:rsidRPr="000C5710">
        <w:rPr>
          <w:rStyle w:val="LatinChar"/>
          <w:rFonts w:cs="FrankRuehl"/>
          <w:sz w:val="28"/>
          <w:szCs w:val="28"/>
          <w:rtl/>
          <w:lang w:val="en-GB"/>
        </w:rPr>
        <w:t xml:space="preserve"> היו מקדימים להרוג אותם מיד</w:t>
      </w:r>
      <w:r w:rsidR="005F74E1">
        <w:rPr>
          <w:rStyle w:val="LatinChar"/>
          <w:rFonts w:cs="FrankRuehl" w:hint="cs"/>
          <w:sz w:val="28"/>
          <w:szCs w:val="28"/>
          <w:rtl/>
          <w:lang w:val="en-GB"/>
        </w:rPr>
        <w:t>.</w:t>
      </w:r>
      <w:r w:rsidR="000C5710" w:rsidRPr="000C5710">
        <w:rPr>
          <w:rStyle w:val="LatinChar"/>
          <w:rFonts w:cs="FrankRuehl"/>
          <w:sz w:val="28"/>
          <w:szCs w:val="28"/>
          <w:rtl/>
          <w:lang w:val="en-GB"/>
        </w:rPr>
        <w:t xml:space="preserve"> ואף שהכתבים היו כי בי"</w:t>
      </w:r>
      <w:r w:rsidR="00786924">
        <w:rPr>
          <w:rStyle w:val="LatinChar"/>
          <w:rFonts w:cs="FrankRuehl" w:hint="cs"/>
          <w:sz w:val="28"/>
          <w:szCs w:val="28"/>
          <w:rtl/>
          <w:lang w:val="en-GB"/>
        </w:rPr>
        <w:t>ג</w:t>
      </w:r>
      <w:r w:rsidR="005A074A">
        <w:rPr>
          <w:rStyle w:val="LatinChar"/>
          <w:rFonts w:cs="FrankRuehl" w:hint="cs"/>
          <w:sz w:val="28"/>
          <w:szCs w:val="28"/>
          <w:rtl/>
          <w:lang w:val="en-GB"/>
        </w:rPr>
        <w:t>*</w:t>
      </w:r>
      <w:r w:rsidR="000C5710" w:rsidRPr="000C5710">
        <w:rPr>
          <w:rStyle w:val="LatinChar"/>
          <w:rFonts w:cs="FrankRuehl"/>
          <w:sz w:val="28"/>
          <w:szCs w:val="28"/>
          <w:rtl/>
          <w:lang w:val="en-GB"/>
        </w:rPr>
        <w:t xml:space="preserve"> לחדש אדר יהיו הורגין אותם</w:t>
      </w:r>
      <w:r w:rsidR="00786924">
        <w:rPr>
          <w:rStyle w:val="LatinChar"/>
          <w:rFonts w:cs="FrankRuehl" w:hint="cs"/>
          <w:sz w:val="28"/>
          <w:szCs w:val="28"/>
          <w:rtl/>
          <w:lang w:val="en-GB"/>
        </w:rPr>
        <w:t xml:space="preserve"> </w:t>
      </w:r>
      <w:r w:rsidR="00786924" w:rsidRPr="00786924">
        <w:rPr>
          <w:rStyle w:val="LatinChar"/>
          <w:rFonts w:cs="Dbs-Rashi" w:hint="cs"/>
          <w:szCs w:val="20"/>
          <w:rtl/>
          <w:lang w:val="en-GB"/>
        </w:rPr>
        <w:t>(להלן ג, יג)</w:t>
      </w:r>
      <w:r w:rsidR="00786924">
        <w:rPr>
          <w:rStyle w:val="FootnoteReference"/>
          <w:rFonts w:cs="FrankRuehl"/>
          <w:szCs w:val="28"/>
          <w:rtl/>
        </w:rPr>
        <w:footnoteReference w:id="686"/>
      </w:r>
      <w:r w:rsidR="005F74E1">
        <w:rPr>
          <w:rStyle w:val="LatinChar"/>
          <w:rFonts w:cs="FrankRuehl" w:hint="cs"/>
          <w:sz w:val="28"/>
          <w:szCs w:val="28"/>
          <w:rtl/>
          <w:lang w:val="en-GB"/>
        </w:rPr>
        <w:t>,</w:t>
      </w:r>
      <w:r w:rsidR="000C5710" w:rsidRPr="000C5710">
        <w:rPr>
          <w:rStyle w:val="LatinChar"/>
          <w:rFonts w:cs="FrankRuehl"/>
          <w:sz w:val="28"/>
          <w:szCs w:val="28"/>
          <w:rtl/>
          <w:lang w:val="en-GB"/>
        </w:rPr>
        <w:t xml:space="preserve"> מפני כי היו אומרים כי לכך קבע הזמן בחדש אדר</w:t>
      </w:r>
      <w:r w:rsidR="00786924">
        <w:rPr>
          <w:rStyle w:val="LatinChar"/>
          <w:rFonts w:cs="FrankRuehl" w:hint="cs"/>
          <w:sz w:val="28"/>
          <w:szCs w:val="28"/>
          <w:rtl/>
          <w:lang w:val="en-GB"/>
        </w:rPr>
        <w:t>,</w:t>
      </w:r>
      <w:r w:rsidR="000C5710" w:rsidRPr="000C5710">
        <w:rPr>
          <w:rStyle w:val="LatinChar"/>
          <w:rFonts w:cs="FrankRuehl"/>
          <w:sz w:val="28"/>
          <w:szCs w:val="28"/>
          <w:rtl/>
          <w:lang w:val="en-GB"/>
        </w:rPr>
        <w:t xml:space="preserve"> כי יש דרך רחוק אל קכ"ז מדינות</w:t>
      </w:r>
      <w:r w:rsidR="005F74E1">
        <w:rPr>
          <w:rStyle w:val="LatinChar"/>
          <w:rFonts w:cs="FrankRuehl" w:hint="cs"/>
          <w:sz w:val="28"/>
          <w:szCs w:val="28"/>
          <w:rtl/>
          <w:lang w:val="en-GB"/>
        </w:rPr>
        <w:t>,</w:t>
      </w:r>
      <w:r w:rsidR="000C5710" w:rsidRPr="000C5710">
        <w:rPr>
          <w:rStyle w:val="LatinChar"/>
          <w:rFonts w:cs="FrankRuehl"/>
          <w:sz w:val="28"/>
          <w:szCs w:val="28"/>
          <w:rtl/>
          <w:lang w:val="en-GB"/>
        </w:rPr>
        <w:t xml:space="preserve"> ולכך קבע הזמן בי"</w:t>
      </w:r>
      <w:r w:rsidR="00786924">
        <w:rPr>
          <w:rStyle w:val="LatinChar"/>
          <w:rFonts w:cs="FrankRuehl" w:hint="cs"/>
          <w:sz w:val="28"/>
          <w:szCs w:val="28"/>
          <w:rtl/>
          <w:lang w:val="en-GB"/>
        </w:rPr>
        <w:t>ג</w:t>
      </w:r>
      <w:r w:rsidR="000C5710" w:rsidRPr="000C5710">
        <w:rPr>
          <w:rStyle w:val="LatinChar"/>
          <w:rFonts w:cs="FrankRuehl"/>
          <w:sz w:val="28"/>
          <w:szCs w:val="28"/>
          <w:rtl/>
          <w:lang w:val="en-GB"/>
        </w:rPr>
        <w:t xml:space="preserve"> לחודש אדר</w:t>
      </w:r>
      <w:r w:rsidR="005F74E1">
        <w:rPr>
          <w:rStyle w:val="LatinChar"/>
          <w:rFonts w:cs="FrankRuehl" w:hint="cs"/>
          <w:sz w:val="28"/>
          <w:szCs w:val="28"/>
          <w:rtl/>
          <w:lang w:val="en-GB"/>
        </w:rPr>
        <w:t>.</w:t>
      </w:r>
      <w:r w:rsidR="000C5710" w:rsidRPr="000C5710">
        <w:rPr>
          <w:rStyle w:val="LatinChar"/>
          <w:rFonts w:cs="FrankRuehl"/>
          <w:sz w:val="28"/>
          <w:szCs w:val="28"/>
          <w:rtl/>
          <w:lang w:val="en-GB"/>
        </w:rPr>
        <w:t xml:space="preserve"> ומ</w:t>
      </w:r>
      <w:r w:rsidR="005F74E1">
        <w:rPr>
          <w:rStyle w:val="LatinChar"/>
          <w:rFonts w:cs="FrankRuehl" w:hint="cs"/>
          <w:sz w:val="28"/>
          <w:szCs w:val="28"/>
          <w:rtl/>
          <w:lang w:val="en-GB"/>
        </w:rPr>
        <w:t>כל מקום</w:t>
      </w:r>
      <w:r w:rsidR="000C5710" w:rsidRPr="000C5710">
        <w:rPr>
          <w:rStyle w:val="LatinChar"/>
          <w:rFonts w:cs="FrankRuehl"/>
          <w:sz w:val="28"/>
          <w:szCs w:val="28"/>
          <w:rtl/>
          <w:lang w:val="en-GB"/>
        </w:rPr>
        <w:t xml:space="preserve"> זריזין מקדימים מה שאפשר</w:t>
      </w:r>
      <w:r w:rsidR="00786924">
        <w:rPr>
          <w:rStyle w:val="LatinChar"/>
          <w:rFonts w:cs="FrankRuehl" w:hint="cs"/>
          <w:sz w:val="28"/>
          <w:szCs w:val="28"/>
          <w:rtl/>
          <w:lang w:val="en-GB"/>
        </w:rPr>
        <w:t xml:space="preserve"> </w:t>
      </w:r>
      <w:r w:rsidR="00786924" w:rsidRPr="00786924">
        <w:rPr>
          <w:rStyle w:val="LatinChar"/>
          <w:rFonts w:cs="Dbs-Rashi" w:hint="cs"/>
          <w:szCs w:val="20"/>
          <w:rtl/>
          <w:lang w:val="en-GB"/>
        </w:rPr>
        <w:t>(פסחים ד:)</w:t>
      </w:r>
      <w:r w:rsidR="00786924">
        <w:rPr>
          <w:rStyle w:val="FootnoteReference"/>
          <w:rFonts w:cs="FrankRuehl"/>
          <w:szCs w:val="28"/>
          <w:rtl/>
        </w:rPr>
        <w:footnoteReference w:id="687"/>
      </w:r>
      <w:r w:rsidR="005F74E1">
        <w:rPr>
          <w:rStyle w:val="LatinChar"/>
          <w:rFonts w:cs="FrankRuehl" w:hint="cs"/>
          <w:sz w:val="28"/>
          <w:szCs w:val="28"/>
          <w:rtl/>
          <w:lang w:val="en-GB"/>
        </w:rPr>
        <w:t>.</w:t>
      </w:r>
      <w:r w:rsidR="000C5710" w:rsidRPr="000C5710">
        <w:rPr>
          <w:rStyle w:val="LatinChar"/>
          <w:rFonts w:cs="FrankRuehl"/>
          <w:sz w:val="28"/>
          <w:szCs w:val="28"/>
          <w:rtl/>
          <w:lang w:val="en-GB"/>
        </w:rPr>
        <w:t xml:space="preserve"> רק כי אחשורוש אין הנהגתו בעצה ובחכמה</w:t>
      </w:r>
      <w:r w:rsidR="005B260B">
        <w:rPr>
          <w:rStyle w:val="FootnoteReference"/>
          <w:rFonts w:cs="FrankRuehl"/>
          <w:szCs w:val="28"/>
          <w:rtl/>
        </w:rPr>
        <w:footnoteReference w:id="688"/>
      </w:r>
      <w:r w:rsidR="005F74E1">
        <w:rPr>
          <w:rStyle w:val="LatinChar"/>
          <w:rFonts w:cs="FrankRuehl" w:hint="cs"/>
          <w:sz w:val="28"/>
          <w:szCs w:val="28"/>
          <w:rtl/>
          <w:lang w:val="en-GB"/>
        </w:rPr>
        <w:t>,</w:t>
      </w:r>
      <w:r w:rsidR="000C5710" w:rsidRPr="000C5710">
        <w:rPr>
          <w:rStyle w:val="LatinChar"/>
          <w:rFonts w:cs="FrankRuehl"/>
          <w:sz w:val="28"/>
          <w:szCs w:val="28"/>
          <w:rtl/>
          <w:lang w:val="en-GB"/>
        </w:rPr>
        <w:t xml:space="preserve"> והיום אמר כך</w:t>
      </w:r>
      <w:r w:rsidR="005B260B">
        <w:rPr>
          <w:rStyle w:val="LatinChar"/>
          <w:rFonts w:cs="FrankRuehl" w:hint="cs"/>
          <w:sz w:val="28"/>
          <w:szCs w:val="28"/>
          <w:rtl/>
          <w:lang w:val="en-GB"/>
        </w:rPr>
        <w:t>,</w:t>
      </w:r>
      <w:r w:rsidR="000C5710" w:rsidRPr="000C5710">
        <w:rPr>
          <w:rStyle w:val="LatinChar"/>
          <w:rFonts w:cs="FrankRuehl"/>
          <w:sz w:val="28"/>
          <w:szCs w:val="28"/>
          <w:rtl/>
          <w:lang w:val="en-GB"/>
        </w:rPr>
        <w:t xml:space="preserve"> ואח</w:t>
      </w:r>
      <w:r w:rsidR="005F74E1">
        <w:rPr>
          <w:rStyle w:val="LatinChar"/>
          <w:rFonts w:cs="FrankRuehl" w:hint="cs"/>
          <w:sz w:val="28"/>
          <w:szCs w:val="28"/>
          <w:rtl/>
          <w:lang w:val="en-GB"/>
        </w:rPr>
        <w:t>ר כך</w:t>
      </w:r>
      <w:r w:rsidR="000C5710" w:rsidRPr="000C5710">
        <w:rPr>
          <w:rStyle w:val="LatinChar"/>
          <w:rFonts w:cs="FrankRuehl"/>
          <w:sz w:val="28"/>
          <w:szCs w:val="28"/>
          <w:rtl/>
          <w:lang w:val="en-GB"/>
        </w:rPr>
        <w:t xml:space="preserve"> לא יאמר כך</w:t>
      </w:r>
      <w:r w:rsidR="005B260B">
        <w:rPr>
          <w:rStyle w:val="FootnoteReference"/>
          <w:rFonts w:cs="FrankRuehl"/>
          <w:szCs w:val="28"/>
          <w:rtl/>
        </w:rPr>
        <w:footnoteReference w:id="689"/>
      </w:r>
      <w:r w:rsidR="005B260B">
        <w:rPr>
          <w:rStyle w:val="LatinChar"/>
          <w:rFonts w:cs="FrankRuehl" w:hint="cs"/>
          <w:sz w:val="28"/>
          <w:szCs w:val="28"/>
          <w:rtl/>
          <w:lang w:val="en-GB"/>
        </w:rPr>
        <w:t>.</w:t>
      </w:r>
      <w:r w:rsidR="000C5710" w:rsidRPr="000C5710">
        <w:rPr>
          <w:rStyle w:val="LatinChar"/>
          <w:rFonts w:cs="FrankRuehl"/>
          <w:sz w:val="28"/>
          <w:szCs w:val="28"/>
          <w:rtl/>
          <w:lang w:val="en-GB"/>
        </w:rPr>
        <w:t xml:space="preserve"> לכך א</w:t>
      </w:r>
      <w:r w:rsidR="005F74E1">
        <w:rPr>
          <w:rStyle w:val="LatinChar"/>
          <w:rFonts w:cs="FrankRuehl" w:hint="cs"/>
          <w:sz w:val="28"/>
          <w:szCs w:val="28"/>
          <w:rtl/>
          <w:lang w:val="en-GB"/>
        </w:rPr>
        <w:t>ף על גב</w:t>
      </w:r>
      <w:r w:rsidR="000C5710" w:rsidRPr="000C5710">
        <w:rPr>
          <w:rStyle w:val="LatinChar"/>
          <w:rFonts w:cs="FrankRuehl"/>
          <w:sz w:val="28"/>
          <w:szCs w:val="28"/>
          <w:rtl/>
          <w:lang w:val="en-GB"/>
        </w:rPr>
        <w:t xml:space="preserve"> שצוה על היהודים שיהיו הורגין אותם</w:t>
      </w:r>
      <w:r w:rsidR="005F74E1">
        <w:rPr>
          <w:rStyle w:val="LatinChar"/>
          <w:rFonts w:cs="FrankRuehl" w:hint="cs"/>
          <w:sz w:val="28"/>
          <w:szCs w:val="28"/>
          <w:rtl/>
          <w:lang w:val="en-GB"/>
        </w:rPr>
        <w:t>,</w:t>
      </w:r>
      <w:r w:rsidR="000C5710" w:rsidRPr="000C5710">
        <w:rPr>
          <w:rStyle w:val="LatinChar"/>
          <w:rFonts w:cs="FrankRuehl"/>
          <w:sz w:val="28"/>
          <w:szCs w:val="28"/>
          <w:rtl/>
          <w:lang w:val="en-GB"/>
        </w:rPr>
        <w:t xml:space="preserve"> אפשר כי לא בעצה וחכמה עשה זה</w:t>
      </w:r>
      <w:r w:rsidR="005F74E1">
        <w:rPr>
          <w:rStyle w:val="LatinChar"/>
          <w:rFonts w:cs="FrankRuehl" w:hint="cs"/>
          <w:sz w:val="28"/>
          <w:szCs w:val="28"/>
          <w:rtl/>
          <w:lang w:val="en-GB"/>
        </w:rPr>
        <w:t>,</w:t>
      </w:r>
      <w:r w:rsidR="000C5710" w:rsidRPr="000C5710">
        <w:rPr>
          <w:rStyle w:val="LatinChar"/>
          <w:rFonts w:cs="FrankRuehl"/>
          <w:sz w:val="28"/>
          <w:szCs w:val="28"/>
          <w:rtl/>
          <w:lang w:val="en-GB"/>
        </w:rPr>
        <w:t xml:space="preserve"> ולמחר יחזור מזה</w:t>
      </w:r>
      <w:r w:rsidR="005F74E1">
        <w:rPr>
          <w:rStyle w:val="LatinChar"/>
          <w:rFonts w:cs="FrankRuehl" w:hint="cs"/>
          <w:sz w:val="28"/>
          <w:szCs w:val="28"/>
          <w:rtl/>
          <w:lang w:val="en-GB"/>
        </w:rPr>
        <w:t>,</w:t>
      </w:r>
      <w:r w:rsidR="000C5710" w:rsidRPr="000C5710">
        <w:rPr>
          <w:rStyle w:val="LatinChar"/>
          <w:rFonts w:cs="FrankRuehl"/>
          <w:sz w:val="28"/>
          <w:szCs w:val="28"/>
          <w:rtl/>
          <w:lang w:val="en-GB"/>
        </w:rPr>
        <w:t xml:space="preserve"> לכך לא הקדימו לעשות</w:t>
      </w:r>
      <w:r w:rsidR="005F74E1">
        <w:rPr>
          <w:rStyle w:val="LatinChar"/>
          <w:rFonts w:cs="FrankRuehl" w:hint="cs"/>
          <w:sz w:val="28"/>
          <w:szCs w:val="28"/>
          <w:rtl/>
          <w:lang w:val="en-GB"/>
        </w:rPr>
        <w:t>.</w:t>
      </w:r>
      <w:r w:rsidR="000C5710" w:rsidRPr="000C5710">
        <w:rPr>
          <w:rStyle w:val="LatinChar"/>
          <w:rFonts w:cs="FrankRuehl"/>
          <w:sz w:val="28"/>
          <w:szCs w:val="28"/>
          <w:rtl/>
          <w:lang w:val="en-GB"/>
        </w:rPr>
        <w:t xml:space="preserve"> אבל שיהיו עוברים צואת המלך מפני כתבים ראשונים</w:t>
      </w:r>
      <w:r w:rsidR="005F74E1">
        <w:rPr>
          <w:rStyle w:val="LatinChar"/>
          <w:rFonts w:cs="FrankRuehl" w:hint="cs"/>
          <w:sz w:val="28"/>
          <w:szCs w:val="28"/>
          <w:rtl/>
          <w:lang w:val="en-GB"/>
        </w:rPr>
        <w:t>,</w:t>
      </w:r>
      <w:r w:rsidR="000C5710" w:rsidRPr="000C5710">
        <w:rPr>
          <w:rStyle w:val="LatinChar"/>
          <w:rFonts w:cs="FrankRuehl"/>
          <w:sz w:val="28"/>
          <w:szCs w:val="28"/>
          <w:rtl/>
          <w:lang w:val="en-GB"/>
        </w:rPr>
        <w:t xml:space="preserve"> ולומר כי מלך טפש היה מחמת כתבים הראשונים</w:t>
      </w:r>
      <w:r w:rsidR="005F74E1">
        <w:rPr>
          <w:rStyle w:val="LatinChar"/>
          <w:rFonts w:cs="FrankRuehl" w:hint="cs"/>
          <w:sz w:val="28"/>
          <w:szCs w:val="28"/>
          <w:rtl/>
          <w:lang w:val="en-GB"/>
        </w:rPr>
        <w:t>,</w:t>
      </w:r>
      <w:r w:rsidR="000C5710" w:rsidRPr="000C5710">
        <w:rPr>
          <w:rStyle w:val="LatinChar"/>
          <w:rFonts w:cs="FrankRuehl"/>
          <w:sz w:val="28"/>
          <w:szCs w:val="28"/>
          <w:rtl/>
          <w:lang w:val="en-GB"/>
        </w:rPr>
        <w:t xml:space="preserve"> דבר זה אין שייך לומר כלל</w:t>
      </w:r>
      <w:r w:rsidR="00280FDA">
        <w:rPr>
          <w:rStyle w:val="FootnoteReference"/>
          <w:rFonts w:cs="FrankRuehl"/>
          <w:szCs w:val="28"/>
          <w:rtl/>
        </w:rPr>
        <w:footnoteReference w:id="690"/>
      </w:r>
      <w:r w:rsidR="005F74E1">
        <w:rPr>
          <w:rStyle w:val="LatinChar"/>
          <w:rFonts w:cs="FrankRuehl" w:hint="cs"/>
          <w:sz w:val="28"/>
          <w:szCs w:val="28"/>
          <w:rtl/>
          <w:lang w:val="en-GB"/>
        </w:rPr>
        <w:t>.</w:t>
      </w:r>
      <w:r w:rsidR="000C5710" w:rsidRPr="000C5710">
        <w:rPr>
          <w:rStyle w:val="LatinChar"/>
          <w:rFonts w:cs="FrankRuehl"/>
          <w:sz w:val="28"/>
          <w:szCs w:val="28"/>
          <w:rtl/>
          <w:lang w:val="en-GB"/>
        </w:rPr>
        <w:t xml:space="preserve"> ולכך לא עברו מצות המלך אשר אמר להנקם מאויביהם</w:t>
      </w:r>
      <w:r w:rsidR="00D10A1C">
        <w:rPr>
          <w:rStyle w:val="FootnoteReference"/>
          <w:rFonts w:cs="FrankRuehl"/>
          <w:szCs w:val="28"/>
          <w:rtl/>
        </w:rPr>
        <w:footnoteReference w:id="691"/>
      </w:r>
      <w:r w:rsidR="005F74E1">
        <w:rPr>
          <w:rStyle w:val="LatinChar"/>
          <w:rFonts w:cs="FrankRuehl" w:hint="cs"/>
          <w:sz w:val="28"/>
          <w:szCs w:val="28"/>
          <w:rtl/>
          <w:lang w:val="en-GB"/>
        </w:rPr>
        <w:t>.</w:t>
      </w:r>
      <w:r w:rsidR="000C5710" w:rsidRPr="000C5710">
        <w:rPr>
          <w:rStyle w:val="LatinChar"/>
          <w:rFonts w:cs="FrankRuehl"/>
          <w:sz w:val="28"/>
          <w:szCs w:val="28"/>
          <w:rtl/>
          <w:lang w:val="en-GB"/>
        </w:rPr>
        <w:t xml:space="preserve"> </w:t>
      </w:r>
    </w:p>
    <w:p w:rsidR="00B27203" w:rsidRPr="00EE02CB" w:rsidRDefault="00280FDA" w:rsidP="00362DE2">
      <w:pPr>
        <w:jc w:val="both"/>
        <w:rPr>
          <w:rStyle w:val="LatinChar"/>
          <w:rFonts w:cs="FrankRuehl" w:hint="cs"/>
          <w:sz w:val="28"/>
          <w:szCs w:val="28"/>
          <w:rtl/>
          <w:lang w:val="en-GB"/>
        </w:rPr>
      </w:pPr>
      <w:r w:rsidRPr="00280FDA">
        <w:rPr>
          <w:rStyle w:val="LatinChar"/>
          <w:rtl/>
        </w:rPr>
        <w:t>#</w:t>
      </w:r>
      <w:r w:rsidR="000C5710" w:rsidRPr="00280FDA">
        <w:rPr>
          <w:rStyle w:val="Title1"/>
          <w:rtl/>
        </w:rPr>
        <w:t>ואין להקשות</w:t>
      </w:r>
      <w:r w:rsidRPr="00280FDA">
        <w:rPr>
          <w:rStyle w:val="LatinChar"/>
          <w:rtl/>
        </w:rPr>
        <w:t>=</w:t>
      </w:r>
      <w:r w:rsidR="005F74E1">
        <w:rPr>
          <w:rStyle w:val="LatinChar"/>
          <w:rFonts w:cs="FrankRuehl" w:hint="cs"/>
          <w:sz w:val="28"/>
          <w:szCs w:val="28"/>
          <w:rtl/>
          <w:lang w:val="en-GB"/>
        </w:rPr>
        <w:t>,</w:t>
      </w:r>
      <w:r w:rsidR="000C5710" w:rsidRPr="000C5710">
        <w:rPr>
          <w:rStyle w:val="LatinChar"/>
          <w:rFonts w:cs="FrankRuehl"/>
          <w:sz w:val="28"/>
          <w:szCs w:val="28"/>
          <w:rtl/>
          <w:lang w:val="en-GB"/>
        </w:rPr>
        <w:t xml:space="preserve"> הרי יועציו היו חכמים גדולים</w:t>
      </w:r>
      <w:r w:rsidR="00AE4C51">
        <w:rPr>
          <w:rStyle w:val="FootnoteReference"/>
          <w:rFonts w:cs="FrankRuehl"/>
          <w:szCs w:val="28"/>
          <w:rtl/>
        </w:rPr>
        <w:footnoteReference w:id="692"/>
      </w:r>
      <w:r>
        <w:rPr>
          <w:rStyle w:val="LatinChar"/>
          <w:rFonts w:cs="FrankRuehl" w:hint="cs"/>
          <w:sz w:val="28"/>
          <w:szCs w:val="28"/>
          <w:rtl/>
          <w:lang w:val="en-GB"/>
        </w:rPr>
        <w:t>,</w:t>
      </w:r>
      <w:r w:rsidR="000C5710" w:rsidRPr="000C5710">
        <w:rPr>
          <w:rStyle w:val="LatinChar"/>
          <w:rFonts w:cs="FrankRuehl"/>
          <w:sz w:val="28"/>
          <w:szCs w:val="28"/>
          <w:rtl/>
          <w:lang w:val="en-GB"/>
        </w:rPr>
        <w:t xml:space="preserve"> ולמה כתבו זה </w:t>
      </w:r>
      <w:r w:rsidR="00CA5C1D">
        <w:rPr>
          <w:rStyle w:val="LatinChar"/>
          <w:rFonts w:cs="FrankRuehl" w:hint="cs"/>
          <w:sz w:val="28"/>
          <w:szCs w:val="28"/>
          <w:rtl/>
          <w:lang w:val="en-GB"/>
        </w:rPr>
        <w:t>"</w:t>
      </w:r>
      <w:r w:rsidR="000C5710" w:rsidRPr="000C5710">
        <w:rPr>
          <w:rStyle w:val="LatinChar"/>
          <w:rFonts w:cs="FrankRuehl"/>
          <w:sz w:val="28"/>
          <w:szCs w:val="28"/>
          <w:rtl/>
          <w:lang w:val="en-GB"/>
        </w:rPr>
        <w:t>להיות כל איש שורר בביתו</w:t>
      </w:r>
      <w:r w:rsidR="00CA5C1D">
        <w:rPr>
          <w:rStyle w:val="LatinChar"/>
          <w:rFonts w:cs="FrankRuehl" w:hint="cs"/>
          <w:sz w:val="28"/>
          <w:szCs w:val="28"/>
          <w:rtl/>
          <w:lang w:val="en-GB"/>
        </w:rPr>
        <w:t>".</w:t>
      </w:r>
      <w:r w:rsidR="000C5710" w:rsidRPr="000C5710">
        <w:rPr>
          <w:rStyle w:val="LatinChar"/>
          <w:rFonts w:cs="FrankRuehl"/>
          <w:sz w:val="28"/>
          <w:szCs w:val="28"/>
          <w:rtl/>
          <w:lang w:val="en-GB"/>
        </w:rPr>
        <w:t xml:space="preserve"> ואין זה קשיא</w:t>
      </w:r>
      <w:r w:rsidR="007A566F">
        <w:rPr>
          <w:rStyle w:val="LatinChar"/>
          <w:rFonts w:cs="FrankRuehl" w:hint="cs"/>
          <w:sz w:val="28"/>
          <w:szCs w:val="28"/>
          <w:rtl/>
          <w:lang w:val="en-GB"/>
        </w:rPr>
        <w:t>,</w:t>
      </w:r>
      <w:r w:rsidR="000C5710" w:rsidRPr="000C5710">
        <w:rPr>
          <w:rStyle w:val="LatinChar"/>
          <w:rFonts w:cs="FrankRuehl"/>
          <w:sz w:val="28"/>
          <w:szCs w:val="28"/>
          <w:rtl/>
          <w:lang w:val="en-GB"/>
        </w:rPr>
        <w:t xml:space="preserve"> כמו שאמרנו</w:t>
      </w:r>
      <w:r w:rsidR="00BA47FB">
        <w:rPr>
          <w:rStyle w:val="FootnoteReference"/>
          <w:rFonts w:cs="FrankRuehl"/>
          <w:szCs w:val="28"/>
          <w:rtl/>
        </w:rPr>
        <w:footnoteReference w:id="693"/>
      </w:r>
      <w:r w:rsidR="000C5710" w:rsidRPr="000C5710">
        <w:rPr>
          <w:rStyle w:val="LatinChar"/>
          <w:rFonts w:cs="FrankRuehl"/>
          <w:sz w:val="28"/>
          <w:szCs w:val="28"/>
          <w:rtl/>
          <w:lang w:val="en-GB"/>
        </w:rPr>
        <w:t xml:space="preserve"> שהיה הסבה מן הש</w:t>
      </w:r>
      <w:r w:rsidR="007A566F">
        <w:rPr>
          <w:rStyle w:val="LatinChar"/>
          <w:rFonts w:cs="FrankRuehl" w:hint="cs"/>
          <w:sz w:val="28"/>
          <w:szCs w:val="28"/>
          <w:rtl/>
          <w:lang w:val="en-GB"/>
        </w:rPr>
        <w:t>ם יתברך,</w:t>
      </w:r>
      <w:r w:rsidR="000C5710" w:rsidRPr="000C5710">
        <w:rPr>
          <w:rStyle w:val="LatinChar"/>
          <w:rFonts w:cs="FrankRuehl"/>
          <w:sz w:val="28"/>
          <w:szCs w:val="28"/>
          <w:rtl/>
          <w:lang w:val="en-GB"/>
        </w:rPr>
        <w:t xml:space="preserve"> כדי שיהיה דבר זה גאולה לישראל כמ</w:t>
      </w:r>
      <w:r w:rsidR="00C722A1">
        <w:rPr>
          <w:rStyle w:val="LatinChar"/>
          <w:rFonts w:cs="FrankRuehl" w:hint="cs"/>
          <w:sz w:val="28"/>
          <w:szCs w:val="28"/>
          <w:rtl/>
          <w:lang w:val="en-GB"/>
        </w:rPr>
        <w:t>ו שאמרנו,</w:t>
      </w:r>
      <w:r w:rsidR="000C5710" w:rsidRPr="000C5710">
        <w:rPr>
          <w:rStyle w:val="LatinChar"/>
          <w:rFonts w:cs="FrankRuehl"/>
          <w:sz w:val="28"/>
          <w:szCs w:val="28"/>
          <w:rtl/>
          <w:lang w:val="en-GB"/>
        </w:rPr>
        <w:t xml:space="preserve"> והש</w:t>
      </w:r>
      <w:r w:rsidR="00BA47FB">
        <w:rPr>
          <w:rStyle w:val="LatinChar"/>
          <w:rFonts w:cs="FrankRuehl" w:hint="cs"/>
          <w:sz w:val="28"/>
          <w:szCs w:val="28"/>
          <w:rtl/>
          <w:lang w:val="en-GB"/>
        </w:rPr>
        <w:t>ם יתברך</w:t>
      </w:r>
      <w:r w:rsidR="000C5710" w:rsidRPr="000C5710">
        <w:rPr>
          <w:rStyle w:val="LatinChar"/>
          <w:rFonts w:cs="FrankRuehl"/>
          <w:sz w:val="28"/>
          <w:szCs w:val="28"/>
          <w:rtl/>
          <w:lang w:val="en-GB"/>
        </w:rPr>
        <w:t xml:space="preserve"> היה גורם זה</w:t>
      </w:r>
      <w:r w:rsidR="00BA47FB">
        <w:rPr>
          <w:rStyle w:val="FootnoteReference"/>
          <w:rFonts w:cs="FrankRuehl"/>
          <w:szCs w:val="28"/>
          <w:rtl/>
        </w:rPr>
        <w:footnoteReference w:id="694"/>
      </w:r>
      <w:r w:rsidR="00BA47FB">
        <w:rPr>
          <w:rStyle w:val="LatinChar"/>
          <w:rFonts w:cs="FrankRuehl" w:hint="cs"/>
          <w:sz w:val="28"/>
          <w:szCs w:val="28"/>
          <w:rtl/>
          <w:lang w:val="en-GB"/>
        </w:rPr>
        <w:t>.</w:t>
      </w:r>
      <w:r w:rsidR="000C5710" w:rsidRPr="000C5710">
        <w:rPr>
          <w:rStyle w:val="LatinChar"/>
          <w:rFonts w:cs="FrankRuehl"/>
          <w:sz w:val="28"/>
          <w:szCs w:val="28"/>
          <w:rtl/>
          <w:lang w:val="en-GB"/>
        </w:rPr>
        <w:t xml:space="preserve"> ועוד</w:t>
      </w:r>
      <w:r w:rsidR="00960EE0">
        <w:rPr>
          <w:rStyle w:val="LatinChar"/>
          <w:rFonts w:cs="FrankRuehl" w:hint="cs"/>
          <w:sz w:val="28"/>
          <w:szCs w:val="28"/>
          <w:rtl/>
          <w:lang w:val="en-GB"/>
        </w:rPr>
        <w:t>,</w:t>
      </w:r>
      <w:r w:rsidR="000C5710" w:rsidRPr="000C5710">
        <w:rPr>
          <w:rStyle w:val="LatinChar"/>
          <w:rFonts w:cs="FrankRuehl"/>
          <w:sz w:val="28"/>
          <w:szCs w:val="28"/>
          <w:rtl/>
          <w:lang w:val="en-GB"/>
        </w:rPr>
        <w:t xml:space="preserve"> כי כוונתם היה להיות האיש מושל על אשתו</w:t>
      </w:r>
      <w:r w:rsidR="00960EE0">
        <w:rPr>
          <w:rStyle w:val="FootnoteReference"/>
          <w:rFonts w:cs="FrankRuehl"/>
          <w:szCs w:val="28"/>
          <w:rtl/>
        </w:rPr>
        <w:footnoteReference w:id="695"/>
      </w:r>
      <w:r w:rsidR="00960EE0">
        <w:rPr>
          <w:rStyle w:val="LatinChar"/>
          <w:rFonts w:cs="FrankRuehl" w:hint="cs"/>
          <w:sz w:val="28"/>
          <w:szCs w:val="28"/>
          <w:rtl/>
          <w:lang w:val="en-GB"/>
        </w:rPr>
        <w:t>,</w:t>
      </w:r>
      <w:r w:rsidR="000C5710" w:rsidRPr="000C5710">
        <w:rPr>
          <w:rStyle w:val="LatinChar"/>
          <w:rFonts w:cs="FrankRuehl"/>
          <w:sz w:val="28"/>
          <w:szCs w:val="28"/>
          <w:rtl/>
          <w:lang w:val="en-GB"/>
        </w:rPr>
        <w:t xml:space="preserve"> רק שלא רצו לכתוב בפירוש</w:t>
      </w:r>
      <w:r w:rsidR="00EE02CB">
        <w:rPr>
          <w:rStyle w:val="LatinChar"/>
          <w:rFonts w:cs="FrankRuehl" w:hint="cs"/>
          <w:sz w:val="28"/>
          <w:szCs w:val="28"/>
          <w:rtl/>
          <w:lang w:val="en-GB"/>
        </w:rPr>
        <w:t>,</w:t>
      </w:r>
      <w:r w:rsidR="000C5710" w:rsidRPr="000C5710">
        <w:rPr>
          <w:rStyle w:val="LatinChar"/>
          <w:rFonts w:cs="FrankRuehl"/>
          <w:sz w:val="28"/>
          <w:szCs w:val="28"/>
          <w:rtl/>
          <w:lang w:val="en-GB"/>
        </w:rPr>
        <w:t xml:space="preserve"> שלא יהיה זה כמו בזיון לנשים</w:t>
      </w:r>
      <w:r w:rsidR="00EE02CB">
        <w:rPr>
          <w:rStyle w:val="LatinChar"/>
          <w:rFonts w:cs="FrankRuehl" w:hint="cs"/>
          <w:sz w:val="28"/>
          <w:szCs w:val="28"/>
          <w:rtl/>
          <w:lang w:val="en-GB"/>
        </w:rPr>
        <w:t>,</w:t>
      </w:r>
      <w:r w:rsidR="000C5710" w:rsidRPr="000C5710">
        <w:rPr>
          <w:rStyle w:val="LatinChar"/>
          <w:rFonts w:cs="FrankRuehl"/>
          <w:sz w:val="28"/>
          <w:szCs w:val="28"/>
          <w:rtl/>
          <w:lang w:val="en-GB"/>
        </w:rPr>
        <w:t xml:space="preserve"> ויהיה מביא זה מחלוקת</w:t>
      </w:r>
      <w:r w:rsidR="00CA0008">
        <w:rPr>
          <w:rStyle w:val="FootnoteReference"/>
          <w:rFonts w:cs="FrankRuehl"/>
          <w:szCs w:val="28"/>
          <w:rtl/>
        </w:rPr>
        <w:footnoteReference w:id="696"/>
      </w:r>
      <w:r w:rsidR="00EE02CB">
        <w:rPr>
          <w:rStyle w:val="LatinChar"/>
          <w:rFonts w:cs="FrankRuehl" w:hint="cs"/>
          <w:sz w:val="28"/>
          <w:szCs w:val="28"/>
          <w:rtl/>
          <w:lang w:val="en-GB"/>
        </w:rPr>
        <w:t>.</w:t>
      </w:r>
      <w:r w:rsidR="000C5710" w:rsidRPr="000C5710">
        <w:rPr>
          <w:rStyle w:val="LatinChar"/>
          <w:rFonts w:cs="FrankRuehl"/>
          <w:sz w:val="28"/>
          <w:szCs w:val="28"/>
          <w:rtl/>
          <w:lang w:val="en-GB"/>
        </w:rPr>
        <w:t xml:space="preserve"> וכתב </w:t>
      </w:r>
      <w:r w:rsidR="00EE02CB">
        <w:rPr>
          <w:rStyle w:val="LatinChar"/>
          <w:rFonts w:cs="FrankRuehl" w:hint="cs"/>
          <w:sz w:val="28"/>
          <w:szCs w:val="28"/>
          <w:rtl/>
          <w:lang w:val="en-GB"/>
        </w:rPr>
        <w:t>"</w:t>
      </w:r>
      <w:r w:rsidR="000C5710" w:rsidRPr="000C5710">
        <w:rPr>
          <w:rStyle w:val="LatinChar"/>
          <w:rFonts w:cs="FrankRuehl"/>
          <w:sz w:val="28"/>
          <w:szCs w:val="28"/>
          <w:rtl/>
          <w:lang w:val="en-GB"/>
        </w:rPr>
        <w:t>להיות כל איש שורר בביתו ומדבר כלשון עמו</w:t>
      </w:r>
      <w:r w:rsidR="00EE02CB">
        <w:rPr>
          <w:rStyle w:val="LatinChar"/>
          <w:rFonts w:cs="FrankRuehl" w:hint="cs"/>
          <w:sz w:val="28"/>
          <w:szCs w:val="28"/>
          <w:rtl/>
          <w:lang w:val="en-GB"/>
        </w:rPr>
        <w:t>",</w:t>
      </w:r>
      <w:r w:rsidR="000C5710" w:rsidRPr="000C5710">
        <w:rPr>
          <w:rStyle w:val="LatinChar"/>
          <w:rFonts w:cs="FrankRuehl"/>
          <w:sz w:val="28"/>
          <w:szCs w:val="28"/>
          <w:rtl/>
          <w:lang w:val="en-GB"/>
        </w:rPr>
        <w:t xml:space="preserve"> ולא היה כוונתו שיהיה מושל בביתו</w:t>
      </w:r>
      <w:r w:rsidR="00EE02CB">
        <w:rPr>
          <w:rStyle w:val="LatinChar"/>
          <w:rFonts w:cs="FrankRuehl" w:hint="cs"/>
          <w:sz w:val="28"/>
          <w:szCs w:val="28"/>
          <w:rtl/>
          <w:lang w:val="en-GB"/>
        </w:rPr>
        <w:t xml:space="preserve">, </w:t>
      </w:r>
      <w:r w:rsidR="00EE02CB" w:rsidRPr="00EE02CB">
        <w:rPr>
          <w:rStyle w:val="LatinChar"/>
          <w:rFonts w:cs="FrankRuehl"/>
          <w:sz w:val="28"/>
          <w:szCs w:val="28"/>
          <w:rtl/>
          <w:lang w:val="en-GB"/>
        </w:rPr>
        <w:t>רק הכונה על אשתו</w:t>
      </w:r>
      <w:r w:rsidR="00C44559">
        <w:rPr>
          <w:rStyle w:val="FootnoteReference"/>
          <w:rFonts w:cs="FrankRuehl"/>
          <w:szCs w:val="28"/>
          <w:rtl/>
        </w:rPr>
        <w:footnoteReference w:id="697"/>
      </w:r>
      <w:r w:rsidR="00EE02CB">
        <w:rPr>
          <w:rStyle w:val="LatinChar"/>
          <w:rFonts w:cs="FrankRuehl" w:hint="cs"/>
          <w:sz w:val="28"/>
          <w:szCs w:val="28"/>
          <w:rtl/>
          <w:lang w:val="en-GB"/>
        </w:rPr>
        <w:t>,</w:t>
      </w:r>
      <w:r w:rsidR="00EE02CB" w:rsidRPr="00EE02CB">
        <w:rPr>
          <w:rStyle w:val="LatinChar"/>
          <w:rFonts w:cs="FrankRuehl"/>
          <w:sz w:val="28"/>
          <w:szCs w:val="28"/>
          <w:rtl/>
          <w:lang w:val="en-GB"/>
        </w:rPr>
        <w:t xml:space="preserve"> ולא יתן לה הממשלה עליו בדבר מה</w:t>
      </w:r>
      <w:r w:rsidR="00EE02CB">
        <w:rPr>
          <w:rStyle w:val="LatinChar"/>
          <w:rFonts w:cs="FrankRuehl" w:hint="cs"/>
          <w:sz w:val="28"/>
          <w:szCs w:val="28"/>
          <w:rtl/>
          <w:lang w:val="en-GB"/>
        </w:rPr>
        <w:t>.</w:t>
      </w:r>
      <w:r w:rsidR="00EE02CB" w:rsidRPr="00EE02CB">
        <w:rPr>
          <w:rStyle w:val="LatinChar"/>
          <w:rFonts w:cs="FrankRuehl"/>
          <w:sz w:val="28"/>
          <w:szCs w:val="28"/>
          <w:rtl/>
          <w:lang w:val="en-GB"/>
        </w:rPr>
        <w:t xml:space="preserve"> ואם יש לו לשון מיוחד</w:t>
      </w:r>
      <w:r w:rsidR="00EE02CB">
        <w:rPr>
          <w:rStyle w:val="LatinChar"/>
          <w:rFonts w:cs="FrankRuehl" w:hint="cs"/>
          <w:sz w:val="28"/>
          <w:szCs w:val="28"/>
          <w:rtl/>
          <w:lang w:val="en-GB"/>
        </w:rPr>
        <w:t>,</w:t>
      </w:r>
      <w:r w:rsidR="00EE02CB" w:rsidRPr="00EE02CB">
        <w:rPr>
          <w:rStyle w:val="LatinChar"/>
          <w:rFonts w:cs="FrankRuehl"/>
          <w:sz w:val="28"/>
          <w:szCs w:val="28"/>
          <w:rtl/>
          <w:lang w:val="en-GB"/>
        </w:rPr>
        <w:t xml:space="preserve"> כופה אותה</w:t>
      </w:r>
      <w:r w:rsidR="00AF4DA8">
        <w:rPr>
          <w:rStyle w:val="LatinChar"/>
          <w:rFonts w:cs="FrankRuehl" w:hint="cs"/>
          <w:sz w:val="28"/>
          <w:szCs w:val="28"/>
          <w:rtl/>
          <w:lang w:val="en-GB"/>
        </w:rPr>
        <w:t>*</w:t>
      </w:r>
      <w:r w:rsidR="00EE02CB" w:rsidRPr="00EE02CB">
        <w:rPr>
          <w:rStyle w:val="LatinChar"/>
          <w:rFonts w:cs="FrankRuehl"/>
          <w:sz w:val="28"/>
          <w:szCs w:val="28"/>
          <w:rtl/>
          <w:lang w:val="en-GB"/>
        </w:rPr>
        <w:t xml:space="preserve"> לדבר כלשונו</w:t>
      </w:r>
      <w:r w:rsidR="00EE02CB">
        <w:rPr>
          <w:rStyle w:val="LatinChar"/>
          <w:rFonts w:cs="FrankRuehl" w:hint="cs"/>
          <w:sz w:val="28"/>
          <w:szCs w:val="28"/>
          <w:rtl/>
          <w:lang w:val="en-GB"/>
        </w:rPr>
        <w:t>.</w:t>
      </w:r>
      <w:r w:rsidR="00EE02CB" w:rsidRPr="00EE02CB">
        <w:rPr>
          <w:rStyle w:val="LatinChar"/>
          <w:rFonts w:cs="FrankRuehl"/>
          <w:sz w:val="28"/>
          <w:szCs w:val="28"/>
          <w:rtl/>
          <w:lang w:val="en-GB"/>
        </w:rPr>
        <w:t xml:space="preserve"> רק שלא הבינו כוונתו</w:t>
      </w:r>
      <w:r w:rsidR="00EE02CB">
        <w:rPr>
          <w:rStyle w:val="LatinChar"/>
          <w:rFonts w:cs="FrankRuehl" w:hint="cs"/>
          <w:sz w:val="28"/>
          <w:szCs w:val="28"/>
          <w:rtl/>
          <w:lang w:val="en-GB"/>
        </w:rPr>
        <w:t>,</w:t>
      </w:r>
      <w:r w:rsidR="00EE02CB" w:rsidRPr="00EE02CB">
        <w:rPr>
          <w:rStyle w:val="LatinChar"/>
          <w:rFonts w:cs="FrankRuehl"/>
          <w:sz w:val="28"/>
          <w:szCs w:val="28"/>
          <w:rtl/>
          <w:lang w:val="en-GB"/>
        </w:rPr>
        <w:t xml:space="preserve"> ודבר זה היה מביא גאולה לישראל</w:t>
      </w:r>
      <w:r w:rsidR="00442829">
        <w:rPr>
          <w:rStyle w:val="FootnoteReference"/>
          <w:rFonts w:cs="FrankRuehl"/>
          <w:szCs w:val="28"/>
          <w:rtl/>
        </w:rPr>
        <w:footnoteReference w:id="698"/>
      </w:r>
      <w:r w:rsidR="00EE02CB">
        <w:rPr>
          <w:rStyle w:val="LatinChar"/>
          <w:rFonts w:cs="FrankRuehl" w:hint="cs"/>
          <w:sz w:val="28"/>
          <w:szCs w:val="28"/>
          <w:rtl/>
          <w:lang w:val="en-GB"/>
        </w:rPr>
        <w:t>.</w:t>
      </w:r>
      <w:r w:rsidR="00EE02CB" w:rsidRPr="00EE02CB">
        <w:rPr>
          <w:rStyle w:val="LatinChar"/>
          <w:rFonts w:cs="FrankRuehl"/>
          <w:sz w:val="28"/>
          <w:szCs w:val="28"/>
          <w:rtl/>
          <w:lang w:val="en-GB"/>
        </w:rPr>
        <w:t xml:space="preserve"> גם אפשר לומר כי הם</w:t>
      </w:r>
      <w:r w:rsidR="00362DE2">
        <w:rPr>
          <w:rStyle w:val="FootnoteReference"/>
          <w:rFonts w:cs="FrankRuehl"/>
          <w:szCs w:val="28"/>
          <w:rtl/>
        </w:rPr>
        <w:footnoteReference w:id="699"/>
      </w:r>
      <w:r w:rsidR="00EE02CB" w:rsidRPr="00EE02CB">
        <w:rPr>
          <w:rStyle w:val="LatinChar"/>
          <w:rFonts w:cs="FrankRuehl"/>
          <w:sz w:val="28"/>
          <w:szCs w:val="28"/>
          <w:rtl/>
          <w:lang w:val="en-GB"/>
        </w:rPr>
        <w:t xml:space="preserve"> כוונו כמו שפרשנו</w:t>
      </w:r>
      <w:r w:rsidR="00EE02CB">
        <w:rPr>
          <w:rStyle w:val="LatinChar"/>
          <w:rFonts w:cs="FrankRuehl" w:hint="cs"/>
          <w:sz w:val="28"/>
          <w:szCs w:val="28"/>
          <w:rtl/>
          <w:lang w:val="en-GB"/>
        </w:rPr>
        <w:t>,</w:t>
      </w:r>
      <w:r w:rsidR="00EE02CB" w:rsidRPr="00EE02CB">
        <w:rPr>
          <w:rStyle w:val="LatinChar"/>
          <w:rFonts w:cs="FrankRuehl"/>
          <w:sz w:val="28"/>
          <w:szCs w:val="28"/>
          <w:rtl/>
          <w:lang w:val="en-GB"/>
        </w:rPr>
        <w:t xml:space="preserve"> שס</w:t>
      </w:r>
      <w:r w:rsidR="00EE02CB">
        <w:rPr>
          <w:rStyle w:val="LatinChar"/>
          <w:rFonts w:cs="FrankRuehl" w:hint="cs"/>
          <w:sz w:val="28"/>
          <w:szCs w:val="28"/>
          <w:rtl/>
          <w:lang w:val="en-GB"/>
        </w:rPr>
        <w:t>י</w:t>
      </w:r>
      <w:r w:rsidR="00EE02CB" w:rsidRPr="00EE02CB">
        <w:rPr>
          <w:rStyle w:val="LatinChar"/>
          <w:rFonts w:cs="FrankRuehl"/>
          <w:sz w:val="28"/>
          <w:szCs w:val="28"/>
          <w:rtl/>
          <w:lang w:val="en-GB"/>
        </w:rPr>
        <w:t>דר שתי הנהגות</w:t>
      </w:r>
      <w:r w:rsidR="00EE02CB">
        <w:rPr>
          <w:rStyle w:val="LatinChar"/>
          <w:rFonts w:cs="FrankRuehl" w:hint="cs"/>
          <w:sz w:val="28"/>
          <w:szCs w:val="28"/>
          <w:rtl/>
          <w:lang w:val="en-GB"/>
        </w:rPr>
        <w:t>;</w:t>
      </w:r>
      <w:r w:rsidR="00EE02CB" w:rsidRPr="00EE02CB">
        <w:rPr>
          <w:rStyle w:val="LatinChar"/>
          <w:rFonts w:cs="FrankRuehl"/>
          <w:sz w:val="28"/>
          <w:szCs w:val="28"/>
          <w:rtl/>
          <w:lang w:val="en-GB"/>
        </w:rPr>
        <w:t xml:space="preserve"> האחת</w:t>
      </w:r>
      <w:r w:rsidR="00EE02CB">
        <w:rPr>
          <w:rStyle w:val="LatinChar"/>
          <w:rFonts w:cs="FrankRuehl" w:hint="cs"/>
          <w:sz w:val="28"/>
          <w:szCs w:val="28"/>
          <w:rtl/>
          <w:lang w:val="en-GB"/>
        </w:rPr>
        <w:t>,</w:t>
      </w:r>
      <w:r w:rsidR="00EE02CB" w:rsidRPr="00EE02CB">
        <w:rPr>
          <w:rStyle w:val="LatinChar"/>
          <w:rFonts w:cs="FrankRuehl"/>
          <w:sz w:val="28"/>
          <w:szCs w:val="28"/>
          <w:rtl/>
          <w:lang w:val="en-GB"/>
        </w:rPr>
        <w:t xml:space="preserve"> היא הנהגת הבית</w:t>
      </w:r>
      <w:r w:rsidR="00EE02CB">
        <w:rPr>
          <w:rStyle w:val="LatinChar"/>
          <w:rFonts w:cs="FrankRuehl" w:hint="cs"/>
          <w:sz w:val="28"/>
          <w:szCs w:val="28"/>
          <w:rtl/>
          <w:lang w:val="en-GB"/>
        </w:rPr>
        <w:t>.</w:t>
      </w:r>
      <w:r w:rsidR="00EE02CB" w:rsidRPr="00EE02CB">
        <w:rPr>
          <w:rStyle w:val="LatinChar"/>
          <w:rFonts w:cs="FrankRuehl"/>
          <w:sz w:val="28"/>
          <w:szCs w:val="28"/>
          <w:rtl/>
          <w:lang w:val="en-GB"/>
        </w:rPr>
        <w:t xml:space="preserve"> והשנית</w:t>
      </w:r>
      <w:r w:rsidR="00EE02CB">
        <w:rPr>
          <w:rStyle w:val="LatinChar"/>
          <w:rFonts w:cs="FrankRuehl" w:hint="cs"/>
          <w:sz w:val="28"/>
          <w:szCs w:val="28"/>
          <w:rtl/>
          <w:lang w:val="en-GB"/>
        </w:rPr>
        <w:t>,</w:t>
      </w:r>
      <w:r w:rsidR="00EE02CB" w:rsidRPr="00EE02CB">
        <w:rPr>
          <w:rStyle w:val="LatinChar"/>
          <w:rFonts w:cs="FrankRuehl"/>
          <w:sz w:val="28"/>
          <w:szCs w:val="28"/>
          <w:rtl/>
          <w:lang w:val="en-GB"/>
        </w:rPr>
        <w:t xml:space="preserve"> הנהגת הכלל</w:t>
      </w:r>
      <w:r w:rsidR="00EE02CB">
        <w:rPr>
          <w:rStyle w:val="LatinChar"/>
          <w:rFonts w:cs="FrankRuehl" w:hint="cs"/>
          <w:sz w:val="28"/>
          <w:szCs w:val="28"/>
          <w:rtl/>
          <w:lang w:val="en-GB"/>
        </w:rPr>
        <w:t>,</w:t>
      </w:r>
      <w:r w:rsidR="00EE02CB" w:rsidRPr="00EE02CB">
        <w:rPr>
          <w:rStyle w:val="LatinChar"/>
          <w:rFonts w:cs="FrankRuehl"/>
          <w:sz w:val="28"/>
          <w:szCs w:val="28"/>
          <w:rtl/>
          <w:lang w:val="en-GB"/>
        </w:rPr>
        <w:t xml:space="preserve"> כמו שאמרנו למעלה</w:t>
      </w:r>
      <w:r w:rsidR="00362DE2">
        <w:rPr>
          <w:rStyle w:val="FootnoteReference"/>
          <w:rFonts w:cs="FrankRuehl"/>
          <w:szCs w:val="28"/>
          <w:rtl/>
        </w:rPr>
        <w:footnoteReference w:id="700"/>
      </w:r>
      <w:r w:rsidR="00EE02CB" w:rsidRPr="00EE02CB">
        <w:rPr>
          <w:rStyle w:val="LatinChar"/>
          <w:rFonts w:cs="FrankRuehl"/>
          <w:sz w:val="28"/>
          <w:szCs w:val="28"/>
          <w:rtl/>
          <w:lang w:val="en-GB"/>
        </w:rPr>
        <w:t xml:space="preserve"> שיה</w:t>
      </w:r>
      <w:r w:rsidR="00CB141D">
        <w:rPr>
          <w:rStyle w:val="LatinChar"/>
          <w:rFonts w:cs="FrankRuehl" w:hint="cs"/>
          <w:sz w:val="28"/>
          <w:szCs w:val="28"/>
          <w:rtl/>
          <w:lang w:val="en-GB"/>
        </w:rPr>
        <w:t>י</w:t>
      </w:r>
      <w:r w:rsidR="00EE02CB" w:rsidRPr="00EE02CB">
        <w:rPr>
          <w:rStyle w:val="LatinChar"/>
          <w:rFonts w:cs="FrankRuehl"/>
          <w:sz w:val="28"/>
          <w:szCs w:val="28"/>
          <w:rtl/>
          <w:lang w:val="en-GB"/>
        </w:rPr>
        <w:t>ו ביד האיש</w:t>
      </w:r>
      <w:r w:rsidR="00362DE2">
        <w:rPr>
          <w:rStyle w:val="FootnoteReference"/>
          <w:rFonts w:cs="FrankRuehl"/>
          <w:szCs w:val="28"/>
          <w:rtl/>
        </w:rPr>
        <w:footnoteReference w:id="701"/>
      </w:r>
      <w:r w:rsidR="00EE02CB">
        <w:rPr>
          <w:rStyle w:val="LatinChar"/>
          <w:rFonts w:cs="FrankRuehl" w:hint="cs"/>
          <w:sz w:val="28"/>
          <w:szCs w:val="28"/>
          <w:rtl/>
          <w:lang w:val="en-GB"/>
        </w:rPr>
        <w:t>,</w:t>
      </w:r>
      <w:r w:rsidR="00EE02CB" w:rsidRPr="00EE02CB">
        <w:rPr>
          <w:rStyle w:val="LatinChar"/>
          <w:rFonts w:cs="FrankRuehl"/>
          <w:sz w:val="28"/>
          <w:szCs w:val="28"/>
          <w:rtl/>
          <w:lang w:val="en-GB"/>
        </w:rPr>
        <w:t xml:space="preserve"> והם לא הבינו</w:t>
      </w:r>
      <w:r w:rsidR="00EE02CB">
        <w:rPr>
          <w:rStyle w:val="LatinChar"/>
          <w:rFonts w:cs="FrankRuehl" w:hint="cs"/>
          <w:sz w:val="28"/>
          <w:szCs w:val="28"/>
          <w:rtl/>
          <w:lang w:val="en-GB"/>
        </w:rPr>
        <w:t>,</w:t>
      </w:r>
      <w:r w:rsidR="00EE02CB" w:rsidRPr="00EE02CB">
        <w:rPr>
          <w:rStyle w:val="LatinChar"/>
          <w:rFonts w:cs="FrankRuehl"/>
          <w:sz w:val="28"/>
          <w:szCs w:val="28"/>
          <w:rtl/>
          <w:lang w:val="en-GB"/>
        </w:rPr>
        <w:t xml:space="preserve"> וזה היה מן הש</w:t>
      </w:r>
      <w:r w:rsidR="00EE02CB">
        <w:rPr>
          <w:rStyle w:val="LatinChar"/>
          <w:rFonts w:cs="FrankRuehl" w:hint="cs"/>
          <w:sz w:val="28"/>
          <w:szCs w:val="28"/>
          <w:rtl/>
          <w:lang w:val="en-GB"/>
        </w:rPr>
        <w:t>ם יתברך,</w:t>
      </w:r>
      <w:r w:rsidR="00EE02CB" w:rsidRPr="00EE02CB">
        <w:rPr>
          <w:rStyle w:val="LatinChar"/>
          <w:rFonts w:cs="FrankRuehl"/>
          <w:sz w:val="28"/>
          <w:szCs w:val="28"/>
          <w:rtl/>
          <w:lang w:val="en-GB"/>
        </w:rPr>
        <w:t xml:space="preserve"> כמו שאמרנו. </w:t>
      </w:r>
    </w:p>
    <w:sectPr w:rsidR="00B27203" w:rsidRPr="00EE02CB" w:rsidSect="00C15752">
      <w:headerReference w:type="default" r:id="rId6"/>
      <w:footerReference w:type="even" r:id="rId7"/>
      <w:footerReference w:type="default" r:id="rId8"/>
      <w:footnotePr>
        <w:numStart w:val="741"/>
      </w:footnotePr>
      <w:endnotePr>
        <w:numFmt w:val="hebrew1"/>
      </w:endnotePr>
      <w:type w:val="continuous"/>
      <w:pgSz w:w="11906" w:h="16838"/>
      <w:pgMar w:top="1440" w:right="1800" w:bottom="1440" w:left="1800" w:header="720" w:footer="720" w:gutter="0"/>
      <w:pgNumType w:fmt="hebrew1" w:start="116"/>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664E" w:rsidRDefault="00FC664E">
      <w:r>
        <w:separator/>
      </w:r>
    </w:p>
  </w:endnote>
  <w:endnote w:type="continuationSeparator" w:id="0">
    <w:p w:rsidR="00FC664E" w:rsidRDefault="00FC6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Dbs-Rashi">
    <w:charset w:val="B1"/>
    <w:family w:val="auto"/>
    <w:pitch w:val="variable"/>
    <w:sig w:usb0="00001801" w:usb1="00000000" w:usb2="00000000" w:usb3="00000000" w:csb0="00000020" w:csb1="00000000"/>
  </w:font>
  <w:font w:name="Courier New">
    <w:panose1 w:val="02070309020205020404"/>
    <w:charset w:val="00"/>
    <w:family w:val="modern"/>
    <w:pitch w:val="fixed"/>
    <w:sig w:usb0="E0002EFF" w:usb1="C0007843" w:usb2="00000009" w:usb3="00000000" w:csb0="000001FF" w:csb1="00000000"/>
  </w:font>
  <w:font w:name="Rashi">
    <w:panose1 w:val="00000000000000000000"/>
    <w:charset w:val="B1"/>
    <w:family w:val="auto"/>
    <w:pitch w:val="variable"/>
    <w:sig w:usb0="00000801" w:usb1="00000000" w:usb2="00000000" w:usb3="00000000" w:csb0="0000002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64E" w:rsidRDefault="00FC664E">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0FC664E" w:rsidRDefault="00FC664E">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64E" w:rsidRDefault="00FC664E">
    <w:pPr>
      <w:pStyle w:val="Footer"/>
      <w:framePr w:wrap="around" w:vAnchor="text" w:hAnchor="margin" w:y="1"/>
      <w:rPr>
        <w:rStyle w:val="PageNumber"/>
        <w:rtl/>
      </w:rPr>
    </w:pPr>
  </w:p>
  <w:p w:rsidR="00FC664E" w:rsidRPr="007B41C9" w:rsidRDefault="00FC664E" w:rsidP="00C15752">
    <w:pPr>
      <w:pStyle w:val="Footer"/>
      <w:ind w:right="360"/>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8A6F4D">
      <w:rPr>
        <w:rStyle w:val="PageNumber"/>
        <w:rFonts w:hint="eastAsia"/>
        <w:noProof/>
        <w:rtl/>
      </w:rPr>
      <w:t>קיט</w:t>
    </w:r>
    <w:r>
      <w:rPr>
        <w:rStyle w:val="PageNumber"/>
        <w:rtl/>
      </w:rPr>
      <w:fldChar w:fldCharType="end"/>
    </w:r>
    <w:r>
      <w:rPr>
        <w:rStyle w:val="PageNumber"/>
        <w:rtl/>
      </w:rPr>
      <w:tab/>
    </w:r>
    <w:r>
      <w:rPr>
        <w:rStyle w:val="PageNumber"/>
        <w:rtl/>
      </w:rPr>
      <w:tab/>
    </w:r>
    <w:r>
      <w:t>OH04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664E" w:rsidRDefault="00FC664E">
      <w:r>
        <w:separator/>
      </w:r>
    </w:p>
  </w:footnote>
  <w:footnote w:type="continuationSeparator" w:id="0">
    <w:p w:rsidR="00FC664E" w:rsidRDefault="00FC664E">
      <w:r>
        <w:continuationSeparator/>
      </w:r>
    </w:p>
  </w:footnote>
  <w:footnote w:type="continuationNotice" w:id="1">
    <w:p w:rsidR="00FC664E" w:rsidRDefault="00FC664E">
      <w:pPr>
        <w:rPr>
          <w:rtl/>
        </w:rPr>
      </w:pPr>
    </w:p>
  </w:footnote>
  <w:footnote w:id="2">
    <w:p w:rsidR="00FC664E" w:rsidRDefault="00FC664E" w:rsidP="00A15A73">
      <w:pPr>
        <w:pStyle w:val="FootnoteText"/>
        <w:rPr>
          <w:rFonts w:hint="cs"/>
          <w:rtl/>
        </w:rPr>
      </w:pPr>
      <w:r>
        <w:rPr>
          <w:rtl/>
        </w:rPr>
        <w:t>&lt;</w:t>
      </w:r>
      <w:r>
        <w:rPr>
          <w:rStyle w:val="FootnoteReference"/>
        </w:rPr>
        <w:footnoteRef/>
      </w:r>
      <w:r>
        <w:rPr>
          <w:rtl/>
        </w:rPr>
        <w:t>&gt;</w:t>
      </w:r>
      <w:r>
        <w:rPr>
          <w:rFonts w:hint="cs"/>
          <w:rtl/>
        </w:rPr>
        <w:t xml:space="preserve"> בא לבאר הכפילות של "כדת" ו"אין אונס".</w:t>
      </w:r>
    </w:p>
  </w:footnote>
  <w:footnote w:id="3">
    <w:p w:rsidR="00FC664E" w:rsidRDefault="00FC664E" w:rsidP="00766D95">
      <w:pPr>
        <w:pStyle w:val="FootnoteText"/>
        <w:rPr>
          <w:rFonts w:hint="cs"/>
          <w:rtl/>
        </w:rPr>
      </w:pPr>
      <w:r>
        <w:rPr>
          <w:rtl/>
        </w:rPr>
        <w:t>&lt;</w:t>
      </w:r>
      <w:r>
        <w:rPr>
          <w:rStyle w:val="FootnoteReference"/>
        </w:rPr>
        <w:footnoteRef/>
      </w:r>
      <w:r>
        <w:rPr>
          <w:rtl/>
        </w:rPr>
        <w:t>&gt;</w:t>
      </w:r>
      <w:r>
        <w:rPr>
          <w:rFonts w:hint="cs"/>
          <w:rtl/>
        </w:rPr>
        <w:t xml:space="preserve"> פירוש - איכות היין לא התנגדה לטבע השותה. וזה נקרא "כדת", כי זהו "דת טבעית". ובח"א לשבת לג: [א, כח.] כתב: "</w:t>
      </w:r>
      <w:r>
        <w:rPr>
          <w:rtl/>
        </w:rPr>
        <w:t>מרחצאות תקן להם, והמרחץ הוא דבר טבעי לגמרי</w:t>
      </w:r>
      <w:r>
        <w:rPr>
          <w:rFonts w:hint="cs"/>
          <w:rtl/>
        </w:rPr>
        <w:t xml:space="preserve">... </w:t>
      </w:r>
      <w:r>
        <w:rPr>
          <w:rtl/>
        </w:rPr>
        <w:t xml:space="preserve">וזה נקראת </w:t>
      </w:r>
      <w:r>
        <w:rPr>
          <w:rFonts w:hint="cs"/>
          <w:rtl/>
        </w:rPr>
        <w:t>'</w:t>
      </w:r>
      <w:r>
        <w:rPr>
          <w:rtl/>
        </w:rPr>
        <w:t>דת טבעית</w:t>
      </w:r>
      <w:r>
        <w:rPr>
          <w:rFonts w:hint="cs"/>
          <w:rtl/>
        </w:rPr>
        <w:t>',</w:t>
      </w:r>
      <w:r>
        <w:rPr>
          <w:rtl/>
        </w:rPr>
        <w:t xml:space="preserve"> עד שתקן כל הדברים</w:t>
      </w:r>
      <w:r>
        <w:rPr>
          <w:rFonts w:hint="cs"/>
          <w:rtl/>
        </w:rPr>
        <w:t xml:space="preserve">... </w:t>
      </w:r>
      <w:r>
        <w:rPr>
          <w:rtl/>
        </w:rPr>
        <w:t>שהם טבעיים לגמרי</w:t>
      </w:r>
      <w:r>
        <w:rPr>
          <w:rFonts w:hint="cs"/>
          <w:rtl/>
        </w:rPr>
        <w:t>". ובתפארת ישראל פכ"ו [שצד:] כתב: "</w:t>
      </w:r>
      <w:r>
        <w:rPr>
          <w:rtl/>
        </w:rPr>
        <w:t xml:space="preserve">ומה שנתנה התורה במדבר </w:t>
      </w:r>
      <w:r>
        <w:rPr>
          <w:rFonts w:hint="cs"/>
          <w:rtl/>
        </w:rPr>
        <w:t xml:space="preserve">[שמות יט, ב], </w:t>
      </w:r>
      <w:r>
        <w:rPr>
          <w:rtl/>
        </w:rPr>
        <w:t>מורה על עצם התורה</w:t>
      </w:r>
      <w:r>
        <w:rPr>
          <w:rFonts w:hint="cs"/>
          <w:rtl/>
        </w:rPr>
        <w:t>,</w:t>
      </w:r>
      <w:r>
        <w:rPr>
          <w:rtl/>
        </w:rPr>
        <w:t xml:space="preserve"> כי המצות שבה הם דברים שאינם טבעיים</w:t>
      </w:r>
      <w:r>
        <w:rPr>
          <w:rFonts w:hint="cs"/>
          <w:rtl/>
        </w:rPr>
        <w:t>,</w:t>
      </w:r>
      <w:r>
        <w:rPr>
          <w:rtl/>
        </w:rPr>
        <w:t xml:space="preserve"> וכמו שאמרנו</w:t>
      </w:r>
      <w:r>
        <w:rPr>
          <w:rFonts w:hint="cs"/>
          <w:rtl/>
        </w:rPr>
        <w:t>.</w:t>
      </w:r>
      <w:r>
        <w:rPr>
          <w:rtl/>
        </w:rPr>
        <w:t xml:space="preserve"> כי יש שהיו אומרים כי התורה לפי הטבע</w:t>
      </w:r>
      <w:r>
        <w:rPr>
          <w:rFonts w:hint="cs"/>
          <w:rtl/>
        </w:rPr>
        <w:t>,</w:t>
      </w:r>
      <w:r>
        <w:rPr>
          <w:rtl/>
        </w:rPr>
        <w:t xml:space="preserve"> ומה שאסרה החלב והדם הוא בטבע</w:t>
      </w:r>
      <w:r>
        <w:rPr>
          <w:rFonts w:hint="cs"/>
          <w:rtl/>
        </w:rPr>
        <w:t>.</w:t>
      </w:r>
      <w:r>
        <w:rPr>
          <w:rtl/>
        </w:rPr>
        <w:t xml:space="preserve"> ודבר זה אינו</w:t>
      </w:r>
      <w:r>
        <w:rPr>
          <w:rFonts w:hint="cs"/>
          <w:rtl/>
        </w:rPr>
        <w:t>,</w:t>
      </w:r>
      <w:r>
        <w:rPr>
          <w:rtl/>
        </w:rPr>
        <w:t xml:space="preserve"> כי לכך נתנה התורה במדבר</w:t>
      </w:r>
      <w:r>
        <w:rPr>
          <w:rFonts w:hint="cs"/>
          <w:rtl/>
        </w:rPr>
        <w:t>,</w:t>
      </w:r>
      <w:r>
        <w:rPr>
          <w:rtl/>
        </w:rPr>
        <w:t xml:space="preserve"> כי המדבר אינם גדלים בו הדברים הטבעיים</w:t>
      </w:r>
      <w:r>
        <w:rPr>
          <w:rFonts w:hint="cs"/>
          <w:rtl/>
        </w:rPr>
        <w:t xml:space="preserve">... </w:t>
      </w:r>
      <w:r>
        <w:rPr>
          <w:rtl/>
        </w:rPr>
        <w:t>וזה מורה כי אין התורה טבעית כלל</w:t>
      </w:r>
      <w:r>
        <w:rPr>
          <w:rFonts w:hint="cs"/>
          <w:rtl/>
        </w:rPr>
        <w:t>.</w:t>
      </w:r>
      <w:r>
        <w:rPr>
          <w:rtl/>
        </w:rPr>
        <w:t xml:space="preserve"> ודבר זה עצמו מה שנתנה במדבר</w:t>
      </w:r>
      <w:r>
        <w:rPr>
          <w:rFonts w:hint="cs"/>
          <w:rtl/>
        </w:rPr>
        <w:t>,</w:t>
      </w:r>
      <w:r>
        <w:rPr>
          <w:rtl/>
        </w:rPr>
        <w:t xml:space="preserve"> לומר כי אין התורה דת טבעי</w:t>
      </w:r>
      <w:r>
        <w:rPr>
          <w:rFonts w:hint="cs"/>
          <w:rtl/>
        </w:rPr>
        <w:t>". וראה להלן הערות 744, 1137.</w:t>
      </w:r>
      <w:r>
        <w:rPr>
          <w:rtl/>
        </w:rPr>
        <w:t xml:space="preserve"> </w:t>
      </w:r>
    </w:p>
  </w:footnote>
  <w:footnote w:id="4">
    <w:p w:rsidR="00FC664E" w:rsidRDefault="00FC664E" w:rsidP="00FA3E04">
      <w:pPr>
        <w:pStyle w:val="FootnoteText"/>
        <w:rPr>
          <w:rFonts w:hint="cs"/>
          <w:rtl/>
        </w:rPr>
      </w:pPr>
      <w:r>
        <w:rPr>
          <w:rtl/>
        </w:rPr>
        <w:t>&lt;</w:t>
      </w:r>
      <w:r>
        <w:rPr>
          <w:rStyle w:val="FootnoteReference"/>
        </w:rPr>
        <w:footnoteRef/>
      </w:r>
      <w:r>
        <w:rPr>
          <w:rtl/>
        </w:rPr>
        <w:t>&gt;</w:t>
      </w:r>
      <w:r>
        <w:rPr>
          <w:rFonts w:hint="cs"/>
          <w:rtl/>
        </w:rPr>
        <w:t xml:space="preserve"> פירוש - כמות היין לא התנגדה לרצון השותה. וכן פירש רש"י כאן, וז"ל: "</w:t>
      </w:r>
      <w:r>
        <w:rPr>
          <w:rtl/>
        </w:rPr>
        <w:t>לפי שיש סעודות שכופין את המסובין לשתות כלי גדול</w:t>
      </w:r>
      <w:r>
        <w:rPr>
          <w:rFonts w:hint="cs"/>
          <w:rtl/>
        </w:rPr>
        <w:t>,</w:t>
      </w:r>
      <w:r>
        <w:rPr>
          <w:rtl/>
        </w:rPr>
        <w:t xml:space="preserve"> ויש שאינו יכול לשתותו כי אם בקושי</w:t>
      </w:r>
      <w:r>
        <w:rPr>
          <w:rFonts w:hint="cs"/>
          <w:rtl/>
        </w:rPr>
        <w:t>,</w:t>
      </w:r>
      <w:r>
        <w:rPr>
          <w:rtl/>
        </w:rPr>
        <w:t xml:space="preserve"> אבל כאן </w:t>
      </w:r>
      <w:r>
        <w:rPr>
          <w:rFonts w:hint="cs"/>
          <w:rtl/>
        </w:rPr>
        <w:t>'</w:t>
      </w:r>
      <w:r>
        <w:rPr>
          <w:rtl/>
        </w:rPr>
        <w:t>אין אונס</w:t>
      </w:r>
      <w:r>
        <w:rPr>
          <w:rFonts w:hint="cs"/>
          <w:rtl/>
        </w:rPr>
        <w:t>'". הרי "אין אונס" מוסב על כמות השתיה. ולהלן [לפני ציון 802] יזכיר בקצרה את דבריו כאן.</w:t>
      </w:r>
    </w:p>
  </w:footnote>
  <w:footnote w:id="5">
    <w:p w:rsidR="00FC664E" w:rsidRDefault="00FC664E" w:rsidP="006B6D8F">
      <w:pPr>
        <w:pStyle w:val="FootnoteText"/>
        <w:rPr>
          <w:rFonts w:hint="cs"/>
          <w:rtl/>
        </w:rPr>
      </w:pPr>
      <w:r>
        <w:rPr>
          <w:rtl/>
        </w:rPr>
        <w:t>&lt;</w:t>
      </w:r>
      <w:r>
        <w:rPr>
          <w:rStyle w:val="FootnoteReference"/>
        </w:rPr>
        <w:footnoteRef/>
      </w:r>
      <w:r>
        <w:rPr>
          <w:rtl/>
        </w:rPr>
        <w:t>&gt;</w:t>
      </w:r>
      <w:r>
        <w:rPr>
          <w:rFonts w:hint="cs"/>
          <w:rtl/>
        </w:rPr>
        <w:t xml:space="preserve"> ואם תאמר, מנין לומר ש"השתיה כדת" מוסב על איכות היין, ו"אין אונס" מוסב על כמות היין, שמא איפכא הוי; "השתיה כדת" מוסב על שלא הוכרחו לשתות כמות יין מעבר לרצונם, ו"אין אונס" מוסב על שלא הוכרחו לשתות איכות יין נגד רצונם. ויש לומר, שתיבת "כדת" מורה על "דת הטבעי... שלא היה השתיה נגד הטבע" [לשונו כאן], כי "דת" שייכת לטבע [וכמבואר למעלה הערה 742]. וטבע האדם מחייב שאיכות היין תתאים לטבעו וגופו, אך כמות היין אינה שייכת לטבעו, כי לכל אדם יש קצה וגבול לקבולת שלו, ואין זה קשור לטבעו. וממילא "אין אונס" בהכרח ידרש לכמות היין, כי איכות היין נזכרה כבר ב"השתיה כדת". וראה להלן הערות 777, 834, 1137.  </w:t>
      </w:r>
    </w:p>
  </w:footnote>
  <w:footnote w:id="6">
    <w:p w:rsidR="00FC664E" w:rsidRDefault="00FC664E" w:rsidP="00AD3E29">
      <w:pPr>
        <w:pStyle w:val="FootnoteText"/>
        <w:rPr>
          <w:rFonts w:hint="cs"/>
        </w:rPr>
      </w:pPr>
      <w:r>
        <w:rPr>
          <w:rtl/>
        </w:rPr>
        <w:t>&lt;</w:t>
      </w:r>
      <w:r>
        <w:rPr>
          <w:rStyle w:val="FootnoteReference"/>
        </w:rPr>
        <w:footnoteRef/>
      </w:r>
      <w:r>
        <w:rPr>
          <w:rtl/>
        </w:rPr>
        <w:t>&gt;</w:t>
      </w:r>
      <w:r>
        <w:rPr>
          <w:rFonts w:hint="cs"/>
          <w:rtl/>
        </w:rPr>
        <w:t xml:space="preserve"> "</w:t>
      </w:r>
      <w:r>
        <w:rPr>
          <w:rtl/>
        </w:rPr>
        <w:t>אכילת מזבח מרובה משתיה</w:t>
      </w:r>
      <w:r>
        <w:rPr>
          <w:rFonts w:hint="cs"/>
          <w:rtl/>
        </w:rPr>
        <w:t>;</w:t>
      </w:r>
      <w:r>
        <w:rPr>
          <w:rtl/>
        </w:rPr>
        <w:t xml:space="preserve"> פר ושלשה עשרונים סולת לאכילה, ונסך חצי ההין</w:t>
      </w:r>
      <w:r>
        <w:rPr>
          <w:rFonts w:hint="cs"/>
          <w:rtl/>
        </w:rPr>
        <w:t>" [רש"י שם].</w:t>
      </w:r>
    </w:p>
  </w:footnote>
  <w:footnote w:id="7">
    <w:p w:rsidR="00FC664E" w:rsidRDefault="00FC664E" w:rsidP="00A42C0C">
      <w:pPr>
        <w:pStyle w:val="FootnoteText"/>
        <w:rPr>
          <w:rFonts w:hint="cs"/>
        </w:rPr>
      </w:pPr>
      <w:r>
        <w:rPr>
          <w:rtl/>
        </w:rPr>
        <w:t>&lt;</w:t>
      </w:r>
      <w:r>
        <w:rPr>
          <w:rStyle w:val="FootnoteReference"/>
        </w:rPr>
        <w:footnoteRef/>
      </w:r>
      <w:r>
        <w:rPr>
          <w:rtl/>
        </w:rPr>
        <w:t>&gt;</w:t>
      </w:r>
      <w:r>
        <w:rPr>
          <w:rFonts w:hint="cs"/>
          <w:rtl/>
        </w:rPr>
        <w:t xml:space="preserve"> לפנינו בגמרא איתא "אמר רבי אלעזר", אך כדרכו מביא כגירסת העין יעקב, ששם איתא "אמר רבא", וראה למעלה הערה 1. אמנם להלן [לפני ציון 798] הביא דברים אלו בשם "רבי אליעזר".</w:t>
      </w:r>
    </w:p>
  </w:footnote>
  <w:footnote w:id="8">
    <w:p w:rsidR="00FC664E" w:rsidRDefault="00FC664E" w:rsidP="00AD3E29">
      <w:pPr>
        <w:pStyle w:val="FootnoteText"/>
        <w:rPr>
          <w:rFonts w:hint="cs"/>
          <w:rtl/>
        </w:rPr>
      </w:pPr>
      <w:r>
        <w:rPr>
          <w:rtl/>
        </w:rPr>
        <w:t>&lt;</w:t>
      </w:r>
      <w:r>
        <w:rPr>
          <w:rStyle w:val="FootnoteReference"/>
        </w:rPr>
        <w:footnoteRef/>
      </w:r>
      <w:r>
        <w:rPr>
          <w:rtl/>
        </w:rPr>
        <w:t>&gt;</w:t>
      </w:r>
      <w:r>
        <w:rPr>
          <w:rFonts w:hint="cs"/>
          <w:rtl/>
        </w:rPr>
        <w:t xml:space="preserve"> "</w:t>
      </w:r>
      <w:r>
        <w:rPr>
          <w:rtl/>
        </w:rPr>
        <w:t>יין הרגיל בו ולא ישכרהו, ולא ישתהו אלא לפי רצונו</w:t>
      </w:r>
      <w:r>
        <w:rPr>
          <w:rFonts w:hint="cs"/>
          <w:rtl/>
        </w:rPr>
        <w:t>" [רש"י שם]. וראה להלן הערה 799.</w:t>
      </w:r>
    </w:p>
  </w:footnote>
  <w:footnote w:id="9">
    <w:p w:rsidR="00FC664E" w:rsidRDefault="00FC664E" w:rsidP="00AD3E29">
      <w:pPr>
        <w:pStyle w:val="FootnoteText"/>
        <w:rPr>
          <w:rFonts w:hint="cs"/>
        </w:rPr>
      </w:pPr>
      <w:r>
        <w:rPr>
          <w:rtl/>
        </w:rPr>
        <w:t>&lt;</w:t>
      </w:r>
      <w:r>
        <w:rPr>
          <w:rStyle w:val="FootnoteReference"/>
        </w:rPr>
        <w:footnoteRef/>
      </w:r>
      <w:r>
        <w:rPr>
          <w:rtl/>
        </w:rPr>
        <w:t>&gt;</w:t>
      </w:r>
      <w:r>
        <w:rPr>
          <w:rFonts w:hint="cs"/>
          <w:rtl/>
        </w:rPr>
        <w:t xml:space="preserve"> "</w:t>
      </w:r>
      <w:r>
        <w:rPr>
          <w:rtl/>
        </w:rPr>
        <w:t>כי הרשע חפץ לשתות יין שיהיה בשמחה</w:t>
      </w:r>
      <w:r>
        <w:rPr>
          <w:rFonts w:hint="cs"/>
          <w:rtl/>
        </w:rPr>
        <w:t>" [לשונו להלן]. והנביא צווח ואומר [ישעיה ה, יא] "</w:t>
      </w:r>
      <w:r>
        <w:rPr>
          <w:rtl/>
        </w:rPr>
        <w:t>הוי משכימי בבקר שכר ירדפו מאחרי בנשף יין ידליקם</w:t>
      </w:r>
      <w:r>
        <w:rPr>
          <w:rFonts w:hint="cs"/>
          <w:rtl/>
        </w:rPr>
        <w:t>". ואמרו חכמים [ב"ר לו, ד] "</w:t>
      </w:r>
      <w:r>
        <w:rPr>
          <w:rtl/>
        </w:rPr>
        <w:t>לעולם לא תהי להוט אחר היין</w:t>
      </w:r>
      <w:r>
        <w:rPr>
          <w:rFonts w:hint="cs"/>
          <w:rtl/>
        </w:rPr>
        <w:t>". והחינוך במצוה שפז כתב: "</w:t>
      </w:r>
      <w:r>
        <w:rPr>
          <w:rtl/>
        </w:rPr>
        <w:t>כי הסובאים לא תשבע נפשם לעולם ביין</w:t>
      </w:r>
      <w:r>
        <w:rPr>
          <w:rFonts w:hint="cs"/>
          <w:rtl/>
        </w:rPr>
        <w:t>,</w:t>
      </w:r>
      <w:r>
        <w:rPr>
          <w:rtl/>
        </w:rPr>
        <w:t xml:space="preserve"> אבל יתאוו אליו תאוה גדולה, ולפי הרגילם נפשם בו תחזק עליהם תאותם</w:t>
      </w:r>
      <w:r>
        <w:rPr>
          <w:rFonts w:hint="cs"/>
          <w:rtl/>
        </w:rPr>
        <w:t>". וכיוצא מן הכלל כתב הרמב"ם [הלכות שבת פכ"ט ה"ט] "</w:t>
      </w:r>
      <w:r>
        <w:rPr>
          <w:rtl/>
        </w:rPr>
        <w:t>היה מתאוה לפת יתר מן היין</w:t>
      </w:r>
      <w:r>
        <w:rPr>
          <w:rFonts w:hint="cs"/>
          <w:rtl/>
        </w:rPr>
        <w:t xml:space="preserve">... </w:t>
      </w:r>
      <w:r>
        <w:rPr>
          <w:rtl/>
        </w:rPr>
        <w:t>הרי זה נוטל ידיו תחלה ומברך המוציא ומקדש</w:t>
      </w:r>
      <w:r>
        <w:rPr>
          <w:rFonts w:hint="cs"/>
          <w:rtl/>
        </w:rPr>
        <w:t>,</w:t>
      </w:r>
      <w:r>
        <w:rPr>
          <w:rtl/>
        </w:rPr>
        <w:t xml:space="preserve"> ואחר כך בוצע ואוכל</w:t>
      </w:r>
      <w:r>
        <w:rPr>
          <w:rFonts w:hint="cs"/>
          <w:rtl/>
        </w:rPr>
        <w:t>". ובח"א לסוטה י. [ב, לט.] כתב: "</w:t>
      </w:r>
      <w:r>
        <w:rPr>
          <w:rtl/>
        </w:rPr>
        <w:t>הנזיר שהוא פרוש מתאות הגופנית, שכל בני אדם הם בעלי גוף, וזה נבדל מן העולם פרוש מן היין</w:t>
      </w:r>
      <w:r>
        <w:rPr>
          <w:rFonts w:hint="cs"/>
          <w:rtl/>
        </w:rPr>
        <w:t>,</w:t>
      </w:r>
      <w:r>
        <w:rPr>
          <w:rtl/>
        </w:rPr>
        <w:t xml:space="preserve"> שהוא תאוה לעינים ונחמד למראה</w:t>
      </w:r>
      <w:r>
        <w:rPr>
          <w:rFonts w:hint="cs"/>
          <w:rtl/>
        </w:rPr>
        <w:t>".</w:t>
      </w:r>
    </w:p>
  </w:footnote>
  <w:footnote w:id="10">
    <w:p w:rsidR="00FC664E" w:rsidRDefault="00FC664E" w:rsidP="00B92A9D">
      <w:pPr>
        <w:pStyle w:val="FootnoteText"/>
        <w:rPr>
          <w:rFonts w:hint="cs"/>
        </w:rPr>
      </w:pPr>
      <w:r>
        <w:rPr>
          <w:rtl/>
        </w:rPr>
        <w:t>&lt;</w:t>
      </w:r>
      <w:r>
        <w:rPr>
          <w:rStyle w:val="FootnoteReference"/>
        </w:rPr>
        <w:footnoteRef/>
      </w:r>
      <w:r>
        <w:rPr>
          <w:rtl/>
        </w:rPr>
        <w:t>&gt;</w:t>
      </w:r>
      <w:r>
        <w:rPr>
          <w:rFonts w:hint="cs"/>
          <w:rtl/>
        </w:rPr>
        <w:t xml:space="preserve"> כמו שאמרו חכמים [גיטין ע.] "</w:t>
      </w:r>
      <w:r>
        <w:rPr>
          <w:rtl/>
        </w:rPr>
        <w:t>רובן קשה ומיעוטן יפה</w:t>
      </w:r>
      <w:r>
        <w:rPr>
          <w:rFonts w:hint="cs"/>
          <w:rtl/>
        </w:rPr>
        <w:t>,</w:t>
      </w:r>
      <w:r>
        <w:rPr>
          <w:rtl/>
        </w:rPr>
        <w:t xml:space="preserve"> ואלו הן</w:t>
      </w:r>
      <w:r>
        <w:rPr>
          <w:rFonts w:hint="cs"/>
          <w:rtl/>
        </w:rPr>
        <w:t>...</w:t>
      </w:r>
      <w:r>
        <w:rPr>
          <w:rtl/>
        </w:rPr>
        <w:t xml:space="preserve"> יי</w:t>
      </w:r>
      <w:r>
        <w:rPr>
          <w:rFonts w:hint="cs"/>
          <w:rtl/>
        </w:rPr>
        <w:t>ן". וכן אמרו [תנחומא נח אות יג] "</w:t>
      </w:r>
      <w:r>
        <w:rPr>
          <w:rtl/>
        </w:rPr>
        <w:t>קודם שישתה אדם מן היין</w:t>
      </w:r>
      <w:r>
        <w:rPr>
          <w:rFonts w:hint="cs"/>
          <w:rtl/>
        </w:rPr>
        <w:t>,</w:t>
      </w:r>
      <w:r>
        <w:rPr>
          <w:rtl/>
        </w:rPr>
        <w:t xml:space="preserve"> הרי הוא תם ככבש זו שאינה יודעת כלום</w:t>
      </w:r>
      <w:r>
        <w:rPr>
          <w:rFonts w:hint="cs"/>
          <w:rtl/>
        </w:rPr>
        <w:t xml:space="preserve">... </w:t>
      </w:r>
      <w:r>
        <w:rPr>
          <w:rtl/>
        </w:rPr>
        <w:t>שתה כהוגן</w:t>
      </w:r>
      <w:r>
        <w:rPr>
          <w:rFonts w:hint="cs"/>
          <w:rtl/>
        </w:rPr>
        <w:t>,</w:t>
      </w:r>
      <w:r>
        <w:rPr>
          <w:rtl/>
        </w:rPr>
        <w:t xml:space="preserve"> הרי הוא גבור כארי</w:t>
      </w:r>
      <w:r>
        <w:rPr>
          <w:rFonts w:hint="cs"/>
          <w:rtl/>
        </w:rPr>
        <w:t>,</w:t>
      </w:r>
      <w:r>
        <w:rPr>
          <w:rtl/>
        </w:rPr>
        <w:t xml:space="preserve"> ואומר אין כמותו בעולם</w:t>
      </w:r>
      <w:r>
        <w:rPr>
          <w:rFonts w:hint="cs"/>
          <w:rtl/>
        </w:rPr>
        <w:t>.</w:t>
      </w:r>
      <w:r>
        <w:rPr>
          <w:rtl/>
        </w:rPr>
        <w:t xml:space="preserve"> כיון ששתה יותר מדאי</w:t>
      </w:r>
      <w:r>
        <w:rPr>
          <w:rFonts w:hint="cs"/>
          <w:rtl/>
        </w:rPr>
        <w:t>,</w:t>
      </w:r>
      <w:r>
        <w:rPr>
          <w:rtl/>
        </w:rPr>
        <w:t xml:space="preserve"> נעשה כחזיר מתלכלך במי רגלים ובדבר אחר</w:t>
      </w:r>
      <w:r>
        <w:rPr>
          <w:rFonts w:hint="cs"/>
          <w:rtl/>
        </w:rPr>
        <w:t>.</w:t>
      </w:r>
      <w:r>
        <w:rPr>
          <w:rtl/>
        </w:rPr>
        <w:t xml:space="preserve"> נשתכר</w:t>
      </w:r>
      <w:r>
        <w:rPr>
          <w:rFonts w:hint="cs"/>
          <w:rtl/>
        </w:rPr>
        <w:t>,</w:t>
      </w:r>
      <w:r>
        <w:rPr>
          <w:rtl/>
        </w:rPr>
        <w:t xml:space="preserve"> נעשה כקוף עומד ומרקד ומשחק ומוציא לפני הכל נבלות הפה</w:t>
      </w:r>
      <w:r>
        <w:rPr>
          <w:rFonts w:hint="cs"/>
          <w:rtl/>
        </w:rPr>
        <w:t>,</w:t>
      </w:r>
      <w:r>
        <w:rPr>
          <w:rtl/>
        </w:rPr>
        <w:t xml:space="preserve"> ואינו יודע מה יעש</w:t>
      </w:r>
      <w:r>
        <w:rPr>
          <w:rFonts w:hint="cs"/>
          <w:rtl/>
        </w:rPr>
        <w:t xml:space="preserve">ה". </w:t>
      </w:r>
    </w:p>
  </w:footnote>
  <w:footnote w:id="11">
    <w:p w:rsidR="00FC664E" w:rsidRDefault="00FC664E" w:rsidP="00A32545">
      <w:pPr>
        <w:pStyle w:val="FootnoteText"/>
        <w:rPr>
          <w:rFonts w:hint="cs"/>
        </w:rPr>
      </w:pPr>
      <w:r>
        <w:rPr>
          <w:rtl/>
        </w:rPr>
        <w:t>&lt;</w:t>
      </w:r>
      <w:r>
        <w:rPr>
          <w:rStyle w:val="FootnoteReference"/>
        </w:rPr>
        <w:footnoteRef/>
      </w:r>
      <w:r>
        <w:rPr>
          <w:rtl/>
        </w:rPr>
        <w:t>&gt;</w:t>
      </w:r>
      <w:r>
        <w:rPr>
          <w:rFonts w:hint="cs"/>
          <w:rtl/>
        </w:rPr>
        <w:t xml:space="preserve"> כמו שנאמר [בראשית ט, כא] "וישת מן היין וישכר ויתגל בתוך אהלה", ודרשו חכמים [ב"ר לו, ד] "</w:t>
      </w:r>
      <w:r>
        <w:rPr>
          <w:rtl/>
        </w:rPr>
        <w:t>שתה שלא במדה</w:t>
      </w:r>
      <w:r>
        <w:rPr>
          <w:rFonts w:hint="cs"/>
          <w:rtl/>
        </w:rPr>
        <w:t>,</w:t>
      </w:r>
      <w:r>
        <w:rPr>
          <w:rtl/>
        </w:rPr>
        <w:t xml:space="preserve"> ונתבזה</w:t>
      </w:r>
      <w:r>
        <w:rPr>
          <w:rFonts w:hint="cs"/>
          <w:rtl/>
        </w:rPr>
        <w:t>.</w:t>
      </w:r>
      <w:r>
        <w:rPr>
          <w:rtl/>
        </w:rPr>
        <w:t xml:space="preserve"> א</w:t>
      </w:r>
      <w:r>
        <w:rPr>
          <w:rFonts w:hint="cs"/>
          <w:rtl/>
        </w:rPr>
        <w:t>מר רבי</w:t>
      </w:r>
      <w:r>
        <w:rPr>
          <w:rtl/>
        </w:rPr>
        <w:t xml:space="preserve"> חייא בר אבא</w:t>
      </w:r>
      <w:r>
        <w:rPr>
          <w:rFonts w:hint="cs"/>
          <w:rtl/>
        </w:rPr>
        <w:t>,</w:t>
      </w:r>
      <w:r>
        <w:rPr>
          <w:rtl/>
        </w:rPr>
        <w:t xml:space="preserve"> בו ביום נטע</w:t>
      </w:r>
      <w:r>
        <w:rPr>
          <w:rFonts w:hint="cs"/>
          <w:rtl/>
        </w:rPr>
        <w:t>,</w:t>
      </w:r>
      <w:r>
        <w:rPr>
          <w:rtl/>
        </w:rPr>
        <w:t xml:space="preserve"> בו ביום שתה</w:t>
      </w:r>
      <w:r>
        <w:rPr>
          <w:rFonts w:hint="cs"/>
          <w:rtl/>
        </w:rPr>
        <w:t>,</w:t>
      </w:r>
      <w:r>
        <w:rPr>
          <w:rtl/>
        </w:rPr>
        <w:t xml:space="preserve"> בו ביום נתבזה ויתג</w:t>
      </w:r>
      <w:r>
        <w:rPr>
          <w:rFonts w:hint="cs"/>
          <w:rtl/>
        </w:rPr>
        <w:t>ל". ובגו"א שם [אות יד] כתב: "</w:t>
      </w:r>
      <w:r>
        <w:rPr>
          <w:rtl/>
        </w:rPr>
        <w:t>יראה לי שהכתוב מרמז עיקר הפורענות דבא על ידי היין</w:t>
      </w:r>
      <w:r>
        <w:rPr>
          <w:rFonts w:hint="cs"/>
          <w:rtl/>
        </w:rPr>
        <w:t xml:space="preserve">... </w:t>
      </w:r>
      <w:r>
        <w:rPr>
          <w:rtl/>
        </w:rPr>
        <w:t>הוא הגנאי הבא לאדם על ידי שכרות</w:t>
      </w:r>
      <w:r>
        <w:rPr>
          <w:rFonts w:hint="cs"/>
          <w:rtl/>
        </w:rPr>
        <w:t>,</w:t>
      </w:r>
      <w:r>
        <w:rPr>
          <w:rtl/>
        </w:rPr>
        <w:t xml:space="preserve"> שיתבזה</w:t>
      </w:r>
      <w:r>
        <w:rPr>
          <w:rFonts w:hint="cs"/>
          <w:rtl/>
        </w:rPr>
        <w:t>.</w:t>
      </w:r>
      <w:r>
        <w:rPr>
          <w:rtl/>
        </w:rPr>
        <w:t xml:space="preserve"> לכך נאמר </w:t>
      </w:r>
      <w:r>
        <w:rPr>
          <w:rFonts w:hint="cs"/>
          <w:rtl/>
        </w:rPr>
        <w:t>'</w:t>
      </w:r>
      <w:r>
        <w:rPr>
          <w:rtl/>
        </w:rPr>
        <w:t>ויתגל בתוך אהלו</w:t>
      </w:r>
      <w:r>
        <w:rPr>
          <w:rFonts w:hint="cs"/>
          <w:rtl/>
        </w:rPr>
        <w:t>',</w:t>
      </w:r>
      <w:r>
        <w:rPr>
          <w:rtl/>
        </w:rPr>
        <w:t xml:space="preserve"> שנתבזה</w:t>
      </w:r>
      <w:r>
        <w:rPr>
          <w:rFonts w:hint="cs"/>
          <w:rtl/>
        </w:rPr>
        <w:t>". ובדרוש על המצות [סא:] כתב: "</w:t>
      </w:r>
      <w:r>
        <w:rPr>
          <w:rtl/>
        </w:rPr>
        <w:t>בא הכתוב לומר כי היין פועל הגלוי</w:t>
      </w:r>
      <w:r>
        <w:rPr>
          <w:rFonts w:hint="cs"/>
          <w:rtl/>
        </w:rPr>
        <w:t>,</w:t>
      </w:r>
      <w:r>
        <w:rPr>
          <w:rtl/>
        </w:rPr>
        <w:t xml:space="preserve"> וכמו שהיה פועל אצל נח גלוי ערוה</w:t>
      </w:r>
      <w:r>
        <w:rPr>
          <w:rFonts w:hint="cs"/>
          <w:rtl/>
        </w:rPr>
        <w:t>,</w:t>
      </w:r>
      <w:r>
        <w:rPr>
          <w:rtl/>
        </w:rPr>
        <w:t xml:space="preserve"> וכדכתיב </w:t>
      </w:r>
      <w:r>
        <w:rPr>
          <w:rFonts w:hint="cs"/>
          <w:rtl/>
        </w:rPr>
        <w:t>'</w:t>
      </w:r>
      <w:r>
        <w:rPr>
          <w:rtl/>
        </w:rPr>
        <w:t>ויתגל בתוך אהלה</w:t>
      </w:r>
      <w:r>
        <w:rPr>
          <w:rFonts w:hint="cs"/>
          <w:rtl/>
        </w:rPr>
        <w:t>'.</w:t>
      </w:r>
      <w:r>
        <w:rPr>
          <w:rtl/>
        </w:rPr>
        <w:t xml:space="preserve"> וכל זה מפני שהיין הוא נסתר</w:t>
      </w:r>
      <w:r>
        <w:rPr>
          <w:rFonts w:hint="cs"/>
          <w:rtl/>
        </w:rPr>
        <w:t>,</w:t>
      </w:r>
      <w:r>
        <w:rPr>
          <w:rtl/>
        </w:rPr>
        <w:t xml:space="preserve"> וכאשר היין נכנס באדם</w:t>
      </w:r>
      <w:r>
        <w:rPr>
          <w:rFonts w:hint="cs"/>
          <w:rtl/>
        </w:rPr>
        <w:t>,</w:t>
      </w:r>
      <w:r>
        <w:rPr>
          <w:rtl/>
        </w:rPr>
        <w:t xml:space="preserve"> יוצא היין מהסתר אל הגלוי</w:t>
      </w:r>
      <w:r>
        <w:rPr>
          <w:rFonts w:hint="cs"/>
          <w:rtl/>
        </w:rPr>
        <w:t>..</w:t>
      </w:r>
      <w:r>
        <w:rPr>
          <w:rtl/>
        </w:rPr>
        <w:t>. ומביא את האדם שנכנס בו ג</w:t>
      </w:r>
      <w:r>
        <w:rPr>
          <w:rFonts w:hint="cs"/>
          <w:rtl/>
        </w:rPr>
        <w:t>ם כן</w:t>
      </w:r>
      <w:r>
        <w:rPr>
          <w:rtl/>
        </w:rPr>
        <w:t xml:space="preserve"> לידי גלוי ערוה לגמרי</w:t>
      </w:r>
      <w:r>
        <w:rPr>
          <w:rFonts w:hint="cs"/>
          <w:rtl/>
        </w:rPr>
        <w:t>,</w:t>
      </w:r>
      <w:r>
        <w:rPr>
          <w:rtl/>
        </w:rPr>
        <w:t xml:space="preserve"> כמו שהביא את נח</w:t>
      </w:r>
      <w:r>
        <w:rPr>
          <w:rFonts w:hint="cs"/>
          <w:rtl/>
        </w:rPr>
        <w:t>". ובח"א לסנהדרין ע. [ג, קסט.] כתב: "אין לך דבר מגונה ופחות כמו השכור" [ראה להלן הערה 757].</w:t>
      </w:r>
    </w:p>
  </w:footnote>
  <w:footnote w:id="12">
    <w:p w:rsidR="00FC664E" w:rsidRDefault="00FC664E" w:rsidP="002A1D03">
      <w:pPr>
        <w:pStyle w:val="FootnoteText"/>
        <w:rPr>
          <w:rFonts w:hint="cs"/>
        </w:rPr>
      </w:pPr>
      <w:r>
        <w:rPr>
          <w:rtl/>
        </w:rPr>
        <w:t>&lt;</w:t>
      </w:r>
      <w:r>
        <w:rPr>
          <w:rStyle w:val="FootnoteReference"/>
        </w:rPr>
        <w:footnoteRef/>
      </w:r>
      <w:r>
        <w:rPr>
          <w:rtl/>
        </w:rPr>
        <w:t>&gt;</w:t>
      </w:r>
      <w:r>
        <w:rPr>
          <w:rFonts w:hint="cs"/>
          <w:rtl/>
        </w:rPr>
        <w:t xml:space="preserve"> כי כל כוונת אחשורוש בסעודה זאת היא להורות כיצד מלכותו היא כעין מלכותא דרקיעא, וכמו שכתב למעלה [לפני ציון 499], וז"ל: "</w:t>
      </w:r>
      <w:r>
        <w:rPr>
          <w:rtl/>
        </w:rPr>
        <w:t>כי אחשורש מפני שהיה מולך בכל העולם</w:t>
      </w:r>
      <w:r>
        <w:rPr>
          <w:rFonts w:hint="cs"/>
          <w:rtl/>
        </w:rPr>
        <w:t xml:space="preserve">, </w:t>
      </w:r>
      <w:r>
        <w:rPr>
          <w:rtl/>
        </w:rPr>
        <w:t>לכך מלכותו שהוא מלכות דארעא הוא כעין מלכותא דרקיע</w:t>
      </w:r>
      <w:r>
        <w:rPr>
          <w:rFonts w:hint="cs"/>
          <w:rtl/>
        </w:rPr>
        <w:t xml:space="preserve">, </w:t>
      </w:r>
      <w:r>
        <w:rPr>
          <w:rtl/>
        </w:rPr>
        <w:t>לכך כל עניין הסעודה הזאת לעשות מלכותא דארעא כעין מלכותא דרקיע</w:t>
      </w:r>
      <w:r>
        <w:rPr>
          <w:rFonts w:hint="cs"/>
          <w:rtl/>
        </w:rPr>
        <w:t>". וכן "כל סעודתו של אותו רשע שיהיה מלכות דארעא כמלכות דרקיע לגמרי, כמו שאמרנו" [לשונו למעלה לפני ציון 581]. וכן "</w:t>
      </w:r>
      <w:r>
        <w:rPr>
          <w:rtl/>
        </w:rPr>
        <w:t>כלל הדבר</w:t>
      </w:r>
      <w:r>
        <w:rPr>
          <w:rFonts w:hint="cs"/>
          <w:rtl/>
        </w:rPr>
        <w:t>, כ</w:t>
      </w:r>
      <w:r>
        <w:rPr>
          <w:rtl/>
        </w:rPr>
        <w:t>י עשה אחשורש סעודה שיהיה מלכותא דארעא כעין מלכותא דרקיע</w:t>
      </w:r>
      <w:r>
        <w:rPr>
          <w:rFonts w:hint="cs"/>
          <w:rtl/>
        </w:rPr>
        <w:t>" [לשונו למעלה לפני ציון 616, וראה למעלה הערה 438]. לכך ברי הוא ש"כל כוונתו בסעודה הזאת שיהיה הכל דרך כבוד, ולא דרך בזוי". וראה להלן הערה 1064.</w:t>
      </w:r>
    </w:p>
  </w:footnote>
  <w:footnote w:id="13">
    <w:p w:rsidR="00FC664E" w:rsidRDefault="00FC664E" w:rsidP="00393200">
      <w:pPr>
        <w:pStyle w:val="FootnoteText"/>
        <w:rPr>
          <w:rFonts w:hint="cs"/>
          <w:rtl/>
        </w:rPr>
      </w:pPr>
      <w:r>
        <w:rPr>
          <w:rtl/>
        </w:rPr>
        <w:t>&lt;</w:t>
      </w:r>
      <w:r>
        <w:rPr>
          <w:rStyle w:val="FootnoteReference"/>
        </w:rPr>
        <w:footnoteRef/>
      </w:r>
      <w:r>
        <w:rPr>
          <w:rtl/>
        </w:rPr>
        <w:t>&gt;</w:t>
      </w:r>
      <w:r>
        <w:rPr>
          <w:rFonts w:hint="cs"/>
          <w:rtl/>
        </w:rPr>
        <w:t xml:space="preserve"> פירוש - הנהגת התורה בקרבנות [שהיא האכילה של תורה, וכמבואר בהערה 745] מורה לאדם כיצד עליו לנהוג בסעודת עצמו. ואודות השייכות בין קרבנות לסעודת אדם, כן אמרו חכמים [ברכות נה.] "כ</w:t>
      </w:r>
      <w:r>
        <w:rPr>
          <w:rtl/>
        </w:rPr>
        <w:t>ל זמן שבית המקדש קיים</w:t>
      </w:r>
      <w:r>
        <w:rPr>
          <w:rFonts w:hint="cs"/>
          <w:rtl/>
        </w:rPr>
        <w:t>,</w:t>
      </w:r>
      <w:r>
        <w:rPr>
          <w:rtl/>
        </w:rPr>
        <w:t xml:space="preserve"> מזבח מכפר על ישראל</w:t>
      </w:r>
      <w:r>
        <w:rPr>
          <w:rFonts w:hint="cs"/>
          <w:rtl/>
        </w:rPr>
        <w:t>.</w:t>
      </w:r>
      <w:r>
        <w:rPr>
          <w:rtl/>
        </w:rPr>
        <w:t xml:space="preserve"> ועכשיו</w:t>
      </w:r>
      <w:r>
        <w:rPr>
          <w:rFonts w:hint="cs"/>
          <w:rtl/>
        </w:rPr>
        <w:t>,</w:t>
      </w:r>
      <w:r>
        <w:rPr>
          <w:rtl/>
        </w:rPr>
        <w:t xml:space="preserve"> שלחנו של אדם מכפר עליו</w:t>
      </w:r>
      <w:r>
        <w:rPr>
          <w:rFonts w:hint="cs"/>
          <w:rtl/>
        </w:rPr>
        <w:t>". ועוד אמרו [ב"ב ס:] "</w:t>
      </w:r>
      <w:r>
        <w:rPr>
          <w:rtl/>
        </w:rPr>
        <w:t>ת</w:t>
      </w:r>
      <w:r>
        <w:rPr>
          <w:rFonts w:hint="cs"/>
          <w:rtl/>
        </w:rPr>
        <w:t>נו רבנן,</w:t>
      </w:r>
      <w:r>
        <w:rPr>
          <w:rtl/>
        </w:rPr>
        <w:t xml:space="preserve"> כשחרב הבית בשניה רבו פרושין בישראל שלא לאכול בשר ושלא לשתות יין</w:t>
      </w:r>
      <w:r>
        <w:rPr>
          <w:rFonts w:hint="cs"/>
          <w:rtl/>
        </w:rPr>
        <w:t>.</w:t>
      </w:r>
      <w:r>
        <w:rPr>
          <w:rtl/>
        </w:rPr>
        <w:t xml:space="preserve"> נטפל להן ר</w:t>
      </w:r>
      <w:r>
        <w:rPr>
          <w:rFonts w:hint="cs"/>
          <w:rtl/>
        </w:rPr>
        <w:t>בי</w:t>
      </w:r>
      <w:r>
        <w:rPr>
          <w:rtl/>
        </w:rPr>
        <w:t xml:space="preserve"> יהושע</w:t>
      </w:r>
      <w:r>
        <w:rPr>
          <w:rFonts w:hint="cs"/>
          <w:rtl/>
        </w:rPr>
        <w:t>,</w:t>
      </w:r>
      <w:r>
        <w:rPr>
          <w:rtl/>
        </w:rPr>
        <w:t xml:space="preserve"> אמר להן</w:t>
      </w:r>
      <w:r>
        <w:rPr>
          <w:rFonts w:hint="cs"/>
          <w:rtl/>
        </w:rPr>
        <w:t>,</w:t>
      </w:r>
      <w:r>
        <w:rPr>
          <w:rtl/>
        </w:rPr>
        <w:t xml:space="preserve"> בני</w:t>
      </w:r>
      <w:r>
        <w:rPr>
          <w:rFonts w:hint="cs"/>
          <w:rtl/>
        </w:rPr>
        <w:t>,</w:t>
      </w:r>
      <w:r>
        <w:rPr>
          <w:rtl/>
        </w:rPr>
        <w:t xml:space="preserve"> מפני מה אי אתם אוכלין בשר ואין אתם שותין יין</w:t>
      </w:r>
      <w:r>
        <w:rPr>
          <w:rFonts w:hint="cs"/>
          <w:rtl/>
        </w:rPr>
        <w:t>.</w:t>
      </w:r>
      <w:r>
        <w:rPr>
          <w:rtl/>
        </w:rPr>
        <w:t xml:space="preserve"> אמרו לו</w:t>
      </w:r>
      <w:r>
        <w:rPr>
          <w:rFonts w:hint="cs"/>
          <w:rtl/>
        </w:rPr>
        <w:t>,</w:t>
      </w:r>
      <w:r>
        <w:rPr>
          <w:rtl/>
        </w:rPr>
        <w:t xml:space="preserve"> נאכל בשר שממנו מקריבין על גבי מזבח</w:t>
      </w:r>
      <w:r>
        <w:rPr>
          <w:rFonts w:hint="cs"/>
          <w:rtl/>
        </w:rPr>
        <w:t>,</w:t>
      </w:r>
      <w:r>
        <w:rPr>
          <w:rtl/>
        </w:rPr>
        <w:t xml:space="preserve"> ועכשיו בטל</w:t>
      </w:r>
      <w:r>
        <w:rPr>
          <w:rFonts w:hint="cs"/>
          <w:rtl/>
        </w:rPr>
        <w:t>.</w:t>
      </w:r>
      <w:r>
        <w:rPr>
          <w:rtl/>
        </w:rPr>
        <w:t xml:space="preserve"> נשתה יין שמנסכין על גבי המזבח</w:t>
      </w:r>
      <w:r>
        <w:rPr>
          <w:rFonts w:hint="cs"/>
          <w:rtl/>
        </w:rPr>
        <w:t>,</w:t>
      </w:r>
      <w:r>
        <w:rPr>
          <w:rtl/>
        </w:rPr>
        <w:t xml:space="preserve"> ועכשיו בטל</w:t>
      </w:r>
      <w:r>
        <w:rPr>
          <w:rFonts w:hint="cs"/>
          <w:rtl/>
        </w:rPr>
        <w:t>". ובנצח ישראל פכ"ג [תצא.] כתב: "</w:t>
      </w:r>
      <w:r>
        <w:rPr>
          <w:rtl/>
        </w:rPr>
        <w:t>הרי לך כי הפרושים היו אומרים כי ראוי שלא לאכול בשר ושלא לשתות יין, מפני ש</w:t>
      </w:r>
      <w:r>
        <w:rPr>
          <w:rFonts w:hint="cs"/>
          <w:rtl/>
        </w:rPr>
        <w:t xml:space="preserve">[לא] </w:t>
      </w:r>
      <w:r>
        <w:rPr>
          <w:rtl/>
        </w:rPr>
        <w:t>היו קרבין על גבי המזבח. וזה בשביל להודיע כי הכל הוא בשביל השם יתברך, ולא בשביל האדם. כי הבשר נברא שיהיה קרב על המזבח, והיין לנסך אותו על המזבח. ולכך עתה שאין מנסכין היין, ואין מקריבין הבשר על המזבח, ראוי הוא שיתבטל האדם מאכילת בשר ומשתיית יין, אחר שבטל הקרבתו על המזבח</w:t>
      </w:r>
      <w:r>
        <w:rPr>
          <w:rFonts w:hint="cs"/>
          <w:rtl/>
        </w:rPr>
        <w:t>". ובתורת חיים [סנהדרין קב:] כתב: "</w:t>
      </w:r>
      <w:r>
        <w:rPr>
          <w:rtl/>
        </w:rPr>
        <w:t>ועוד טעם אחר נראה מה שצריך האדם לבצוע על ככר שלם דוקא</w:t>
      </w:r>
      <w:r>
        <w:rPr>
          <w:rFonts w:hint="cs"/>
          <w:rtl/>
        </w:rPr>
        <w:t xml:space="preserve"> [שו"ע או"ח סימן קסז ס"א],</w:t>
      </w:r>
      <w:r>
        <w:rPr>
          <w:rtl/>
        </w:rPr>
        <w:t xml:space="preserve"> לפי ששלחנו של אדם דומה למזבח</w:t>
      </w:r>
      <w:r>
        <w:rPr>
          <w:rFonts w:hint="cs"/>
          <w:rtl/>
        </w:rPr>
        <w:t>,</w:t>
      </w:r>
      <w:r>
        <w:rPr>
          <w:rtl/>
        </w:rPr>
        <w:t xml:space="preserve"> כמ</w:t>
      </w:r>
      <w:r>
        <w:rPr>
          <w:rFonts w:hint="cs"/>
          <w:rtl/>
        </w:rPr>
        <w:t>ו שאמרו</w:t>
      </w:r>
      <w:r>
        <w:rPr>
          <w:rtl/>
        </w:rPr>
        <w:t xml:space="preserve"> חז"ל </w:t>
      </w:r>
      <w:r>
        <w:rPr>
          <w:rFonts w:hint="cs"/>
          <w:rtl/>
        </w:rPr>
        <w:t xml:space="preserve">[ברכות נה.] </w:t>
      </w:r>
      <w:r>
        <w:rPr>
          <w:rtl/>
        </w:rPr>
        <w:t>שמכפר עליו כא</w:t>
      </w:r>
      <w:r>
        <w:rPr>
          <w:rFonts w:hint="cs"/>
          <w:rtl/>
        </w:rPr>
        <w:t>י</w:t>
      </w:r>
      <w:r>
        <w:rPr>
          <w:rtl/>
        </w:rPr>
        <w:t>לו הקריב קרבן על המזבח</w:t>
      </w:r>
      <w:r>
        <w:rPr>
          <w:rFonts w:hint="cs"/>
          <w:rtl/>
        </w:rPr>
        <w:t>.</w:t>
      </w:r>
      <w:r>
        <w:rPr>
          <w:rtl/>
        </w:rPr>
        <w:t xml:space="preserve"> וידוע שכל מעשה המזבח הוצרך להיות שלם בתכלית השלמות</w:t>
      </w:r>
      <w:r>
        <w:rPr>
          <w:rFonts w:hint="cs"/>
          <w:rtl/>
        </w:rPr>
        <w:t>;</w:t>
      </w:r>
      <w:r>
        <w:rPr>
          <w:rtl/>
        </w:rPr>
        <w:t xml:space="preserve"> המזבח</w:t>
      </w:r>
      <w:r>
        <w:rPr>
          <w:rFonts w:hint="cs"/>
          <w:rtl/>
        </w:rPr>
        <w:t>,</w:t>
      </w:r>
      <w:r>
        <w:rPr>
          <w:rtl/>
        </w:rPr>
        <w:t xml:space="preserve"> שנאמר </w:t>
      </w:r>
      <w:r>
        <w:rPr>
          <w:rFonts w:hint="cs"/>
          <w:rtl/>
        </w:rPr>
        <w:t>[דברים כז, ו] '</w:t>
      </w:r>
      <w:r>
        <w:rPr>
          <w:rtl/>
        </w:rPr>
        <w:t>אבנים שלמות</w:t>
      </w:r>
      <w:r>
        <w:rPr>
          <w:rFonts w:hint="cs"/>
          <w:rtl/>
        </w:rPr>
        <w:t>'.</w:t>
      </w:r>
      <w:r>
        <w:rPr>
          <w:rtl/>
        </w:rPr>
        <w:t xml:space="preserve"> הקרבן שמקריבין עליו</w:t>
      </w:r>
      <w:r>
        <w:rPr>
          <w:rFonts w:hint="cs"/>
          <w:rtl/>
        </w:rPr>
        <w:t>,</w:t>
      </w:r>
      <w:r>
        <w:rPr>
          <w:rtl/>
        </w:rPr>
        <w:t xml:space="preserve"> מום פוסל בו</w:t>
      </w:r>
      <w:r>
        <w:rPr>
          <w:rFonts w:hint="cs"/>
          <w:rtl/>
        </w:rPr>
        <w:t xml:space="preserve"> [ויקרא כב, כ].</w:t>
      </w:r>
      <w:r>
        <w:rPr>
          <w:rtl/>
        </w:rPr>
        <w:t xml:space="preserve"> ואפילו כהן המקריב הוצרך להיות תמים בלא מום </w:t>
      </w:r>
      <w:r>
        <w:rPr>
          <w:rFonts w:hint="cs"/>
          <w:rtl/>
        </w:rPr>
        <w:t xml:space="preserve">[ויקרא כא, יז]. </w:t>
      </w:r>
      <w:r>
        <w:rPr>
          <w:rtl/>
        </w:rPr>
        <w:t>לכך גם הלחם שאדם בוצע עליו</w:t>
      </w:r>
      <w:r>
        <w:rPr>
          <w:rFonts w:hint="cs"/>
          <w:rtl/>
        </w:rPr>
        <w:t>,</w:t>
      </w:r>
      <w:r>
        <w:rPr>
          <w:rtl/>
        </w:rPr>
        <w:t xml:space="preserve"> כיון דלחם עיקר סעודה היא</w:t>
      </w:r>
      <w:r>
        <w:rPr>
          <w:rFonts w:hint="cs"/>
          <w:rtl/>
        </w:rPr>
        <w:t>,</w:t>
      </w:r>
      <w:r>
        <w:rPr>
          <w:rtl/>
        </w:rPr>
        <w:t xml:space="preserve"> ודמיא לקרבן הנקרב על גבי המזבח</w:t>
      </w:r>
      <w:r>
        <w:rPr>
          <w:rFonts w:hint="cs"/>
          <w:rtl/>
        </w:rPr>
        <w:t>,</w:t>
      </w:r>
      <w:r>
        <w:rPr>
          <w:rtl/>
        </w:rPr>
        <w:t xml:space="preserve"> צריך להיות שלם</w:t>
      </w:r>
      <w:r>
        <w:rPr>
          <w:rFonts w:hint="cs"/>
          <w:rtl/>
        </w:rPr>
        <w:t>,</w:t>
      </w:r>
      <w:r>
        <w:rPr>
          <w:rtl/>
        </w:rPr>
        <w:t xml:space="preserve"> ולא פגום וחסר</w:t>
      </w:r>
      <w:r>
        <w:rPr>
          <w:rFonts w:hint="cs"/>
          <w:rtl/>
        </w:rPr>
        <w:t xml:space="preserve">... </w:t>
      </w:r>
      <w:r>
        <w:rPr>
          <w:rtl/>
        </w:rPr>
        <w:t>דכיון דדמיא למזבח</w:t>
      </w:r>
      <w:r>
        <w:rPr>
          <w:rFonts w:hint="cs"/>
          <w:rtl/>
        </w:rPr>
        <w:t>,</w:t>
      </w:r>
      <w:r>
        <w:rPr>
          <w:rtl/>
        </w:rPr>
        <w:t xml:space="preserve"> צריך להיות הכל בשלמות</w:t>
      </w:r>
      <w:r>
        <w:rPr>
          <w:rFonts w:hint="cs"/>
          <w:rtl/>
        </w:rPr>
        <w:t>,</w:t>
      </w:r>
      <w:r>
        <w:rPr>
          <w:rtl/>
        </w:rPr>
        <w:t xml:space="preserve"> דומיא דמעשה המזבח</w:t>
      </w:r>
      <w:r>
        <w:rPr>
          <w:rFonts w:hint="cs"/>
          <w:rtl/>
        </w:rPr>
        <w:t>".</w:t>
      </w:r>
    </w:p>
  </w:footnote>
  <w:footnote w:id="14">
    <w:p w:rsidR="00FC664E" w:rsidRDefault="00FC664E" w:rsidP="00BD678F">
      <w:pPr>
        <w:pStyle w:val="FootnoteText"/>
        <w:rPr>
          <w:rFonts w:hint="cs"/>
          <w:rtl/>
        </w:rPr>
      </w:pPr>
      <w:r>
        <w:rPr>
          <w:rtl/>
        </w:rPr>
        <w:t>&lt;</w:t>
      </w:r>
      <w:r>
        <w:rPr>
          <w:rStyle w:val="FootnoteReference"/>
        </w:rPr>
        <w:footnoteRef/>
      </w:r>
      <w:r>
        <w:rPr>
          <w:rtl/>
        </w:rPr>
        <w:t>&gt;</w:t>
      </w:r>
      <w:r>
        <w:rPr>
          <w:rFonts w:hint="cs"/>
          <w:rtl/>
        </w:rPr>
        <w:t xml:space="preserve"> שנקרא "המשתה", וכמו שנאמר [פסוק ה] "</w:t>
      </w:r>
      <w:r>
        <w:rPr>
          <w:rtl/>
        </w:rPr>
        <w:t xml:space="preserve">ובמלואת הימים האלה עשה המלך לכל העם </w:t>
      </w:r>
      <w:r>
        <w:rPr>
          <w:rFonts w:hint="cs"/>
          <w:rtl/>
        </w:rPr>
        <w:t xml:space="preserve">וגו' </w:t>
      </w:r>
      <w:r>
        <w:rPr>
          <w:rtl/>
        </w:rPr>
        <w:t xml:space="preserve">משתה שבעת ימים </w:t>
      </w:r>
      <w:r>
        <w:rPr>
          <w:rFonts w:hint="cs"/>
          <w:rtl/>
        </w:rPr>
        <w:t>וגו'". ונאמר [אסתר ה, ד] "</w:t>
      </w:r>
      <w:r>
        <w:rPr>
          <w:rtl/>
        </w:rPr>
        <w:t>ותאמר אסתר אם על המלך טוב יבוא המלך והמן היום אל המשתה אשר עשיתי לו</w:t>
      </w:r>
      <w:r>
        <w:rPr>
          <w:rFonts w:hint="cs"/>
          <w:rtl/>
        </w:rPr>
        <w:t>", ופירש רש"י שם "</w:t>
      </w:r>
      <w:r>
        <w:rPr>
          <w:rtl/>
        </w:rPr>
        <w:t>אל המשתה - כל סעודה נקראת על שם היין</w:t>
      </w:r>
      <w:r>
        <w:rPr>
          <w:rFonts w:hint="cs"/>
          <w:rtl/>
        </w:rPr>
        <w:t>,</w:t>
      </w:r>
      <w:r>
        <w:rPr>
          <w:rtl/>
        </w:rPr>
        <w:t xml:space="preserve"> שהוא עיקר</w:t>
      </w:r>
      <w:r>
        <w:rPr>
          <w:rFonts w:hint="cs"/>
          <w:rtl/>
        </w:rPr>
        <w:t>". ורש"י [שיה"ש א, ב] כתב: "</w:t>
      </w:r>
      <w:r>
        <w:rPr>
          <w:rtl/>
        </w:rPr>
        <w:t>לשון עברי הוא להיות כל סעודת עונג ושמחה נקראת על שם היין</w:t>
      </w:r>
      <w:r>
        <w:rPr>
          <w:rFonts w:hint="cs"/>
          <w:rtl/>
        </w:rPr>
        <w:t>,</w:t>
      </w:r>
      <w:r>
        <w:rPr>
          <w:rtl/>
        </w:rPr>
        <w:t xml:space="preserve"> כענין שנאמר </w:t>
      </w:r>
      <w:r>
        <w:rPr>
          <w:rFonts w:hint="cs"/>
          <w:rtl/>
        </w:rPr>
        <w:t>[</w:t>
      </w:r>
      <w:r>
        <w:rPr>
          <w:rtl/>
        </w:rPr>
        <w:t>אסתר ז</w:t>
      </w:r>
      <w:r>
        <w:rPr>
          <w:rFonts w:hint="cs"/>
          <w:rtl/>
        </w:rPr>
        <w:t>, ח]</w:t>
      </w:r>
      <w:r>
        <w:rPr>
          <w:rtl/>
        </w:rPr>
        <w:t xml:space="preserve"> </w:t>
      </w:r>
      <w:r>
        <w:rPr>
          <w:rFonts w:hint="cs"/>
          <w:rtl/>
        </w:rPr>
        <w:t>'</w:t>
      </w:r>
      <w:r>
        <w:rPr>
          <w:rtl/>
        </w:rPr>
        <w:t>אל בית משתה היין</w:t>
      </w:r>
      <w:r>
        <w:rPr>
          <w:rFonts w:hint="cs"/>
          <w:rtl/>
        </w:rPr>
        <w:t>',</w:t>
      </w:r>
      <w:r>
        <w:rPr>
          <w:rtl/>
        </w:rPr>
        <w:t xml:space="preserve"> </w:t>
      </w:r>
      <w:r>
        <w:rPr>
          <w:rFonts w:hint="cs"/>
          <w:rtl/>
        </w:rPr>
        <w:t>[</w:t>
      </w:r>
      <w:r>
        <w:rPr>
          <w:rtl/>
        </w:rPr>
        <w:t>ישעיה כד</w:t>
      </w:r>
      <w:r>
        <w:rPr>
          <w:rFonts w:hint="cs"/>
          <w:rtl/>
        </w:rPr>
        <w:t>, ט]</w:t>
      </w:r>
      <w:r>
        <w:rPr>
          <w:rtl/>
        </w:rPr>
        <w:t xml:space="preserve"> </w:t>
      </w:r>
      <w:r>
        <w:rPr>
          <w:rFonts w:hint="cs"/>
          <w:rtl/>
        </w:rPr>
        <w:t>'</w:t>
      </w:r>
      <w:r>
        <w:rPr>
          <w:rtl/>
        </w:rPr>
        <w:t>בשיר לא ישתו יין</w:t>
      </w:r>
      <w:r>
        <w:rPr>
          <w:rFonts w:hint="cs"/>
          <w:rtl/>
        </w:rPr>
        <w:t>',</w:t>
      </w:r>
      <w:r>
        <w:rPr>
          <w:rtl/>
        </w:rPr>
        <w:t xml:space="preserve"> </w:t>
      </w:r>
      <w:r>
        <w:rPr>
          <w:rFonts w:hint="cs"/>
          <w:rtl/>
        </w:rPr>
        <w:t>[</w:t>
      </w:r>
      <w:r>
        <w:rPr>
          <w:rtl/>
        </w:rPr>
        <w:t xml:space="preserve">ישעיה </w:t>
      </w:r>
      <w:r>
        <w:rPr>
          <w:rFonts w:hint="cs"/>
          <w:rtl/>
        </w:rPr>
        <w:t>ה, יב]</w:t>
      </w:r>
      <w:r>
        <w:rPr>
          <w:rtl/>
        </w:rPr>
        <w:t xml:space="preserve"> </w:t>
      </w:r>
      <w:r>
        <w:rPr>
          <w:rFonts w:hint="cs"/>
          <w:rtl/>
        </w:rPr>
        <w:t>'</w:t>
      </w:r>
      <w:r>
        <w:rPr>
          <w:rtl/>
        </w:rPr>
        <w:t>והיה כנור ונבל וחליל ותוף ויין משתיהם זה</w:t>
      </w:r>
      <w:r>
        <w:rPr>
          <w:rFonts w:hint="cs"/>
          <w:rtl/>
        </w:rPr>
        <w:t>'". ורש"י [קהלת ב, ג] כתב: "</w:t>
      </w:r>
      <w:r>
        <w:rPr>
          <w:rtl/>
        </w:rPr>
        <w:t>כל סעודת עונג קרויה על שם היי</w:t>
      </w:r>
      <w:r>
        <w:rPr>
          <w:rFonts w:hint="cs"/>
          <w:rtl/>
        </w:rPr>
        <w:t>ן". וראה להלן ציון 787, ולהלן [ז, פסוקים א (הערה 10), ח]. ומקשה, שכאן מבואר שהאכילה צריכה להיות מרובה מהשתיה, אך הרי עיקר הסעודה נקרא ע"ש היין, וכיצד עיקר הסעודה נקרא ע"ש המיעוט ולא ע"ש הרוב. וראה במנות הלוי [לח:] שהביא שיש מפרשים ש"משתה" מוסב על כל הניתן בסעודה, ולא רק על היין. ורש"י [ויקרא כא, יז] כתב: "כל סעודה קרויה לחם, כמו [דניאל ה, א] 'עבד לחם רב'". ובגו"א שם אות לג כתב: "כל סעודה בעולם נקרא על שם לחם". הרי שמבאר שכל סעודה נקראת על שם הלחם, ולא על שם היין. ויל"ע בזה.</w:t>
      </w:r>
    </w:p>
  </w:footnote>
  <w:footnote w:id="15">
    <w:p w:rsidR="00FC664E" w:rsidRDefault="00FC664E" w:rsidP="00185AD8">
      <w:pPr>
        <w:pStyle w:val="FootnoteText"/>
        <w:rPr>
          <w:rFonts w:hint="cs"/>
          <w:rtl/>
        </w:rPr>
      </w:pPr>
      <w:r>
        <w:rPr>
          <w:rtl/>
        </w:rPr>
        <w:t>&lt;</w:t>
      </w:r>
      <w:r>
        <w:rPr>
          <w:rStyle w:val="FootnoteReference"/>
        </w:rPr>
        <w:footnoteRef/>
      </w:r>
      <w:r>
        <w:rPr>
          <w:rtl/>
        </w:rPr>
        <w:t>&gt;</w:t>
      </w:r>
      <w:r>
        <w:rPr>
          <w:rFonts w:hint="cs"/>
          <w:rtl/>
        </w:rPr>
        <w:t xml:space="preserve"> כי האכילה היא לגוף בלבד, לעומת שתיית יין, וכמו שמבאר והולך. ואודות שהאכילה היא לגוף, כן יבאר בסמוך [לפני ציון 782]. </w:t>
      </w:r>
    </w:p>
  </w:footnote>
  <w:footnote w:id="16">
    <w:p w:rsidR="00FC664E" w:rsidRDefault="00FC664E" w:rsidP="00C66786">
      <w:pPr>
        <w:pStyle w:val="FootnoteText"/>
        <w:rPr>
          <w:rFonts w:hint="cs"/>
        </w:rPr>
      </w:pPr>
      <w:r>
        <w:rPr>
          <w:rtl/>
        </w:rPr>
        <w:t>&lt;</w:t>
      </w:r>
      <w:r>
        <w:rPr>
          <w:rStyle w:val="FootnoteReference"/>
        </w:rPr>
        <w:footnoteRef/>
      </w:r>
      <w:r>
        <w:rPr>
          <w:rtl/>
        </w:rPr>
        <w:t>&gt;</w:t>
      </w:r>
      <w:r>
        <w:rPr>
          <w:rFonts w:hint="cs"/>
          <w:rtl/>
        </w:rPr>
        <w:t xml:space="preserve"> "</w:t>
      </w:r>
      <w:r w:rsidRPr="00E0104C">
        <w:rPr>
          <w:rFonts w:hint="eastAsia"/>
          <w:rtl/>
        </w:rPr>
        <w:t>פקחין</w:t>
      </w:r>
      <w:r w:rsidRPr="00E0104C">
        <w:rPr>
          <w:rtl/>
        </w:rPr>
        <w:t xml:space="preserve"> - פקחוני, עשאוני פקח</w:t>
      </w:r>
      <w:r>
        <w:rPr>
          <w:rFonts w:hint="cs"/>
          <w:rtl/>
        </w:rPr>
        <w:t>" [רש"י שם]. ובדרוש על המצות [נו:] כתב: "</w:t>
      </w:r>
      <w:r>
        <w:rPr>
          <w:rtl/>
        </w:rPr>
        <w:t>חמרא וריחני פקחין</w:t>
      </w:r>
      <w:r>
        <w:rPr>
          <w:rFonts w:hint="cs"/>
          <w:rtl/>
        </w:rPr>
        <w:t>,</w:t>
      </w:r>
      <w:r>
        <w:rPr>
          <w:rtl/>
        </w:rPr>
        <w:t xml:space="preserve"> כי היין אינו כמו שאר משקין</w:t>
      </w:r>
      <w:r>
        <w:rPr>
          <w:rFonts w:hint="cs"/>
          <w:rtl/>
        </w:rPr>
        <w:t>,</w:t>
      </w:r>
      <w:r>
        <w:rPr>
          <w:rtl/>
        </w:rPr>
        <w:t xml:space="preserve"> שהם לגוף בלבד</w:t>
      </w:r>
      <w:r>
        <w:rPr>
          <w:rFonts w:hint="cs"/>
          <w:rtl/>
        </w:rPr>
        <w:t>,</w:t>
      </w:r>
      <w:r>
        <w:rPr>
          <w:rtl/>
        </w:rPr>
        <w:t xml:space="preserve"> אבל היין מפקח השכל</w:t>
      </w:r>
      <w:r>
        <w:rPr>
          <w:rFonts w:hint="cs"/>
          <w:rtl/>
        </w:rPr>
        <w:t xml:space="preserve"> [ראה להלן הערות 794, 821]</w:t>
      </w:r>
      <w:r>
        <w:rPr>
          <w:rtl/>
        </w:rPr>
        <w:t>. וכן הריח</w:t>
      </w:r>
      <w:r>
        <w:rPr>
          <w:rFonts w:hint="cs"/>
          <w:rtl/>
        </w:rPr>
        <w:t>,</w:t>
      </w:r>
      <w:r>
        <w:rPr>
          <w:rtl/>
        </w:rPr>
        <w:t xml:space="preserve"> ידוע מה שאמרו ז"ל </w:t>
      </w:r>
      <w:r>
        <w:rPr>
          <w:rFonts w:hint="cs"/>
          <w:rtl/>
        </w:rPr>
        <w:t>[</w:t>
      </w:r>
      <w:r>
        <w:rPr>
          <w:rtl/>
        </w:rPr>
        <w:t>ברכות מג</w:t>
      </w:r>
      <w:r>
        <w:rPr>
          <w:rFonts w:hint="cs"/>
          <w:rtl/>
        </w:rPr>
        <w:t>:]</w:t>
      </w:r>
      <w:r>
        <w:rPr>
          <w:rtl/>
        </w:rPr>
        <w:t xml:space="preserve"> </w:t>
      </w:r>
      <w:r>
        <w:rPr>
          <w:rFonts w:hint="cs"/>
          <w:rtl/>
        </w:rPr>
        <w:t>'</w:t>
      </w:r>
      <w:r>
        <w:rPr>
          <w:rtl/>
        </w:rPr>
        <w:t>כל הנשמה תהלל יה</w:t>
      </w:r>
      <w:r>
        <w:rPr>
          <w:rFonts w:hint="cs"/>
          <w:rtl/>
        </w:rPr>
        <w:t>' [תהלים קנ, ו],</w:t>
      </w:r>
      <w:r>
        <w:rPr>
          <w:rtl/>
        </w:rPr>
        <w:t xml:space="preserve"> איזה דבר שהנשמה נהנית ממנו ולא הגוף</w:t>
      </w:r>
      <w:r>
        <w:rPr>
          <w:rFonts w:hint="cs"/>
          <w:rtl/>
        </w:rPr>
        <w:t>,</w:t>
      </w:r>
      <w:r>
        <w:rPr>
          <w:rtl/>
        </w:rPr>
        <w:t xml:space="preserve"> הוי אומר זה הריח</w:t>
      </w:r>
      <w:r>
        <w:rPr>
          <w:rFonts w:hint="cs"/>
          <w:rtl/>
        </w:rPr>
        <w:t>". ובח"א לסנהדרין ע. [ג, קסט.] כתב: "</w:t>
      </w:r>
      <w:r>
        <w:rPr>
          <w:rtl/>
        </w:rPr>
        <w:t>חמרא וריחני פקחין, כי היין ראוי שיפקח האדם מצד שיוצא ממקום נסתר, וזהו מדריגות השכל</w:t>
      </w:r>
      <w:r>
        <w:rPr>
          <w:rFonts w:hint="cs"/>
          <w:rtl/>
        </w:rPr>
        <w:t>". ובנתיב הפרישות פ"א [ב, קיד:] כתב: "</w:t>
      </w:r>
      <w:r>
        <w:rPr>
          <w:rtl/>
        </w:rPr>
        <w:t>כי הבדלה ראוי שתהיה על היין דוקא, וזה כי כל הבדלה הוא שמבדיל בין שני דברים שנראים שוים, ודבר זה הוא על ידי הדעת והשכל</w:t>
      </w:r>
      <w:r>
        <w:rPr>
          <w:rFonts w:hint="cs"/>
          <w:rtl/>
        </w:rPr>
        <w:t>... כ</w:t>
      </w:r>
      <w:r>
        <w:rPr>
          <w:rtl/>
        </w:rPr>
        <w:t>י לכך הבדלה קבעו ב</w:t>
      </w:r>
      <w:r>
        <w:rPr>
          <w:rFonts w:hint="cs"/>
          <w:rtl/>
        </w:rPr>
        <w:t>'</w:t>
      </w:r>
      <w:r>
        <w:rPr>
          <w:rtl/>
        </w:rPr>
        <w:t>חונן הדעת</w:t>
      </w:r>
      <w:r>
        <w:rPr>
          <w:rFonts w:hint="cs"/>
          <w:rtl/>
        </w:rPr>
        <w:t>'.</w:t>
      </w:r>
      <w:r>
        <w:rPr>
          <w:rtl/>
        </w:rPr>
        <w:t xml:space="preserve"> ואמרו ז"ל </w:t>
      </w:r>
      <w:r>
        <w:rPr>
          <w:rFonts w:hint="cs"/>
          <w:rtl/>
        </w:rPr>
        <w:t>'</w:t>
      </w:r>
      <w:r>
        <w:rPr>
          <w:rtl/>
        </w:rPr>
        <w:t>חמרא וריחנא פקחין</w:t>
      </w:r>
      <w:r>
        <w:rPr>
          <w:rFonts w:hint="cs"/>
          <w:rtl/>
        </w:rPr>
        <w:t>',</w:t>
      </w:r>
      <w:r>
        <w:rPr>
          <w:rtl/>
        </w:rPr>
        <w:t xml:space="preserve"> ועל כן עיקר הבדלה הוא על היין</w:t>
      </w:r>
      <w:r>
        <w:rPr>
          <w:rFonts w:hint="cs"/>
          <w:rtl/>
        </w:rPr>
        <w:t>,</w:t>
      </w:r>
      <w:r>
        <w:rPr>
          <w:rtl/>
        </w:rPr>
        <w:t xml:space="preserve"> שזה ראוי אל הבדלה</w:t>
      </w:r>
      <w:r>
        <w:rPr>
          <w:rFonts w:hint="cs"/>
          <w:rtl/>
        </w:rPr>
        <w:t xml:space="preserve">". וראה דר"ח פ"ד מכ"ב [תמז.], ושם הערה 1898, ובסמוך ציון 785. </w:t>
      </w:r>
    </w:p>
  </w:footnote>
  <w:footnote w:id="17">
    <w:p w:rsidR="00FC664E" w:rsidRDefault="00FC664E" w:rsidP="002C2619">
      <w:pPr>
        <w:pStyle w:val="FootnoteText"/>
        <w:rPr>
          <w:rFonts w:hint="cs"/>
          <w:rtl/>
        </w:rPr>
      </w:pPr>
      <w:r>
        <w:rPr>
          <w:rtl/>
        </w:rPr>
        <w:t>&lt;</w:t>
      </w:r>
      <w:r>
        <w:rPr>
          <w:rStyle w:val="FootnoteReference"/>
        </w:rPr>
        <w:footnoteRef/>
      </w:r>
      <w:r>
        <w:rPr>
          <w:rtl/>
        </w:rPr>
        <w:t>&gt;</w:t>
      </w:r>
      <w:r>
        <w:rPr>
          <w:rFonts w:hint="cs"/>
          <w:rtl/>
        </w:rPr>
        <w:t xml:space="preserve"> "זכה לשתות לפי המדה, נעשה ראש, שמפקח לבו בחכמה" [רש"י שם]. וראה להלן ציון 786.</w:t>
      </w:r>
    </w:p>
  </w:footnote>
  <w:footnote w:id="18">
    <w:p w:rsidR="00FC664E" w:rsidRDefault="00FC664E" w:rsidP="00D42E07">
      <w:pPr>
        <w:pStyle w:val="FootnoteText"/>
        <w:rPr>
          <w:rFonts w:hint="cs"/>
          <w:rtl/>
        </w:rPr>
      </w:pPr>
      <w:r>
        <w:rPr>
          <w:rtl/>
        </w:rPr>
        <w:t>&lt;</w:t>
      </w:r>
      <w:r>
        <w:rPr>
          <w:rStyle w:val="FootnoteReference"/>
        </w:rPr>
        <w:footnoteRef/>
      </w:r>
      <w:r>
        <w:rPr>
          <w:rtl/>
        </w:rPr>
        <w:t>&gt;</w:t>
      </w:r>
      <w:r>
        <w:rPr>
          <w:rFonts w:hint="cs"/>
          <w:rtl/>
        </w:rPr>
        <w:t xml:space="preserve"> לשונו בח"א לסנהדרין ע. [ג, קסט.]: "</w:t>
      </w:r>
      <w:r>
        <w:rPr>
          <w:rtl/>
        </w:rPr>
        <w:t>ביאור זה</w:t>
      </w:r>
      <w:r>
        <w:rPr>
          <w:rFonts w:hint="cs"/>
          <w:rtl/>
        </w:rPr>
        <w:t>,</w:t>
      </w:r>
      <w:r>
        <w:rPr>
          <w:rtl/>
        </w:rPr>
        <w:t xml:space="preserve"> כי אם זכה</w:t>
      </w:r>
      <w:r>
        <w:rPr>
          <w:rFonts w:hint="cs"/>
          <w:rtl/>
        </w:rPr>
        <w:t>,</w:t>
      </w:r>
      <w:r>
        <w:rPr>
          <w:rtl/>
        </w:rPr>
        <w:t xml:space="preserve"> יש בו שכל וחכמה</w:t>
      </w:r>
      <w:r>
        <w:rPr>
          <w:rFonts w:hint="cs"/>
          <w:rtl/>
        </w:rPr>
        <w:t>...</w:t>
      </w:r>
      <w:r>
        <w:rPr>
          <w:rtl/>
        </w:rPr>
        <w:t xml:space="preserve"> כי היין הוא דבר פנימי, ואם יש בו חכמה ודעת</w:t>
      </w:r>
      <w:r>
        <w:rPr>
          <w:rFonts w:hint="cs"/>
          <w:rtl/>
        </w:rPr>
        <w:t xml:space="preserve">, </w:t>
      </w:r>
      <w:r>
        <w:rPr>
          <w:rtl/>
        </w:rPr>
        <w:t>שכל חכמה היא פנימית, אז נעשה ראש</w:t>
      </w:r>
      <w:r>
        <w:rPr>
          <w:rFonts w:hint="cs"/>
          <w:rtl/>
        </w:rPr>
        <w:t>,</w:t>
      </w:r>
      <w:r>
        <w:rPr>
          <w:rtl/>
        </w:rPr>
        <w:t xml:space="preserve"> שמגביה אותו ליתן לו שכל. ואם לא זכה</w:t>
      </w:r>
      <w:r>
        <w:rPr>
          <w:rFonts w:hint="cs"/>
          <w:rtl/>
        </w:rPr>
        <w:t>,</w:t>
      </w:r>
      <w:r>
        <w:rPr>
          <w:rtl/>
        </w:rPr>
        <w:t xml:space="preserve"> ששותה להשתכר</w:t>
      </w:r>
      <w:r>
        <w:rPr>
          <w:rFonts w:hint="cs"/>
          <w:rtl/>
        </w:rPr>
        <w:t>,</w:t>
      </w:r>
      <w:r>
        <w:rPr>
          <w:rtl/>
        </w:rPr>
        <w:t xml:space="preserve"> נעשה רש ומך ופחות</w:t>
      </w:r>
      <w:r>
        <w:rPr>
          <w:rFonts w:hint="cs"/>
          <w:rtl/>
        </w:rPr>
        <w:t>.</w:t>
      </w:r>
      <w:r>
        <w:rPr>
          <w:rtl/>
        </w:rPr>
        <w:t xml:space="preserve"> כי אין לך דבר מגונה ופחות כמו השכור</w:t>
      </w:r>
      <w:r>
        <w:rPr>
          <w:rFonts w:hint="cs"/>
          <w:rtl/>
        </w:rPr>
        <w:t xml:space="preserve"> [ראה למעלה הערה 750]... </w:t>
      </w:r>
      <w:r>
        <w:rPr>
          <w:rtl/>
        </w:rPr>
        <w:t>כי היין הוא נסתר, וכל נסתר יש לו שתי בחינות</w:t>
      </w:r>
      <w:r>
        <w:rPr>
          <w:rFonts w:hint="cs"/>
          <w:rtl/>
        </w:rPr>
        <w:t>;</w:t>
      </w:r>
      <w:r>
        <w:rPr>
          <w:rtl/>
        </w:rPr>
        <w:t xml:space="preserve"> כי מצד שהוא נסתר</w:t>
      </w:r>
      <w:r>
        <w:rPr>
          <w:rFonts w:hint="cs"/>
          <w:rtl/>
        </w:rPr>
        <w:t>,</w:t>
      </w:r>
      <w:r>
        <w:rPr>
          <w:rtl/>
        </w:rPr>
        <w:t xml:space="preserve"> יש לו מדריגות השכל שהוא נסתר</w:t>
      </w:r>
      <w:r>
        <w:rPr>
          <w:rFonts w:hint="cs"/>
          <w:rtl/>
        </w:rPr>
        <w:t>.</w:t>
      </w:r>
      <w:r>
        <w:rPr>
          <w:rtl/>
        </w:rPr>
        <w:t xml:space="preserve"> ומצד שאינו נגלה</w:t>
      </w:r>
      <w:r>
        <w:rPr>
          <w:rFonts w:hint="cs"/>
          <w:rtl/>
        </w:rPr>
        <w:t>,</w:t>
      </w:r>
      <w:r>
        <w:rPr>
          <w:rtl/>
        </w:rPr>
        <w:t xml:space="preserve"> אינו נמצא ונעדר</w:t>
      </w:r>
      <w:r>
        <w:rPr>
          <w:rFonts w:hint="cs"/>
          <w:rtl/>
        </w:rPr>
        <w:t>.</w:t>
      </w:r>
      <w:r>
        <w:rPr>
          <w:rtl/>
        </w:rPr>
        <w:t xml:space="preserve"> ואם זכה</w:t>
      </w:r>
      <w:r>
        <w:rPr>
          <w:rFonts w:hint="cs"/>
          <w:rtl/>
        </w:rPr>
        <w:t>,</w:t>
      </w:r>
      <w:r>
        <w:rPr>
          <w:rtl/>
        </w:rPr>
        <w:t xml:space="preserve"> דהיינו שיש לו השכל</w:t>
      </w:r>
      <w:r>
        <w:rPr>
          <w:rFonts w:hint="cs"/>
          <w:rtl/>
        </w:rPr>
        <w:t>,</w:t>
      </w:r>
      <w:r>
        <w:rPr>
          <w:rtl/>
        </w:rPr>
        <w:t xml:space="preserve"> אז משמח אותו ונותן לו מציאות, כי השמחה היא המציאות הגמור כאשר נפשו בשלימות</w:t>
      </w:r>
      <w:r>
        <w:rPr>
          <w:rFonts w:hint="cs"/>
          <w:rtl/>
        </w:rPr>
        <w:t>.</w:t>
      </w:r>
      <w:r>
        <w:rPr>
          <w:rtl/>
        </w:rPr>
        <w:t xml:space="preserve"> ואם לא זכה</w:t>
      </w:r>
      <w:r>
        <w:rPr>
          <w:rFonts w:hint="cs"/>
          <w:rtl/>
        </w:rPr>
        <w:t>,</w:t>
      </w:r>
      <w:r>
        <w:rPr>
          <w:rtl/>
        </w:rPr>
        <w:t xml:space="preserve"> שאין לו השכל</w:t>
      </w:r>
      <w:r>
        <w:rPr>
          <w:rFonts w:hint="cs"/>
          <w:rtl/>
        </w:rPr>
        <w:t>...</w:t>
      </w:r>
      <w:r>
        <w:rPr>
          <w:rtl/>
        </w:rPr>
        <w:t xml:space="preserve"> נותן לו העדר מצד הבחינה השנית</w:t>
      </w:r>
      <w:r>
        <w:rPr>
          <w:rFonts w:hint="cs"/>
          <w:rtl/>
        </w:rPr>
        <w:t xml:space="preserve">... </w:t>
      </w:r>
      <w:r>
        <w:rPr>
          <w:rtl/>
        </w:rPr>
        <w:t>כי היין יש בו ענין רוחני</w:t>
      </w:r>
      <w:r>
        <w:rPr>
          <w:rFonts w:hint="cs"/>
          <w:rtl/>
        </w:rPr>
        <w:t>,</w:t>
      </w:r>
      <w:r>
        <w:rPr>
          <w:rtl/>
        </w:rPr>
        <w:t xml:space="preserve"> שהרי הוא משמח אלקים ואנשים</w:t>
      </w:r>
      <w:r>
        <w:rPr>
          <w:rFonts w:hint="cs"/>
          <w:rtl/>
        </w:rPr>
        <w:t xml:space="preserve"> [ראה להלן הערה 784].</w:t>
      </w:r>
      <w:r>
        <w:rPr>
          <w:rtl/>
        </w:rPr>
        <w:t xml:space="preserve"> וכל דבר שהוא חשוב ויש בו ענין אלקי</w:t>
      </w:r>
      <w:r>
        <w:rPr>
          <w:rFonts w:hint="cs"/>
          <w:rtl/>
        </w:rPr>
        <w:t>,</w:t>
      </w:r>
      <w:r>
        <w:rPr>
          <w:rtl/>
        </w:rPr>
        <w:t xml:space="preserve"> אם ישתמש בו כראוי</w:t>
      </w:r>
      <w:r>
        <w:rPr>
          <w:rFonts w:hint="cs"/>
          <w:rtl/>
        </w:rPr>
        <w:t>,</w:t>
      </w:r>
      <w:r>
        <w:rPr>
          <w:rtl/>
        </w:rPr>
        <w:t xml:space="preserve"> קונה ע</w:t>
      </w:r>
      <w:r>
        <w:rPr>
          <w:rFonts w:hint="cs"/>
          <w:rtl/>
        </w:rPr>
        <w:t>ל ידי</w:t>
      </w:r>
      <w:r>
        <w:rPr>
          <w:rtl/>
        </w:rPr>
        <w:t xml:space="preserve"> זה מעלה</w:t>
      </w:r>
      <w:r>
        <w:rPr>
          <w:rFonts w:hint="cs"/>
          <w:rtl/>
        </w:rPr>
        <w:t>.</w:t>
      </w:r>
      <w:r>
        <w:rPr>
          <w:rtl/>
        </w:rPr>
        <w:t xml:space="preserve"> ואם אינו משתמש בו כראוי</w:t>
      </w:r>
      <w:r>
        <w:rPr>
          <w:rFonts w:hint="cs"/>
          <w:rtl/>
        </w:rPr>
        <w:t>,</w:t>
      </w:r>
      <w:r>
        <w:rPr>
          <w:rtl/>
        </w:rPr>
        <w:t xml:space="preserve"> קונה ע</w:t>
      </w:r>
      <w:r>
        <w:rPr>
          <w:rFonts w:hint="cs"/>
          <w:rtl/>
        </w:rPr>
        <w:t>ל ידי</w:t>
      </w:r>
      <w:r>
        <w:rPr>
          <w:rtl/>
        </w:rPr>
        <w:t xml:space="preserve"> זה מיתה</w:t>
      </w:r>
      <w:r>
        <w:rPr>
          <w:rFonts w:hint="cs"/>
          <w:rtl/>
        </w:rPr>
        <w:t>.</w:t>
      </w:r>
      <w:r>
        <w:rPr>
          <w:rtl/>
        </w:rPr>
        <w:t xml:space="preserve"> כי האוכל תרומה</w:t>
      </w:r>
      <w:r>
        <w:rPr>
          <w:rFonts w:hint="cs"/>
          <w:rtl/>
        </w:rPr>
        <w:t>,</w:t>
      </w:r>
      <w:r>
        <w:rPr>
          <w:rtl/>
        </w:rPr>
        <w:t xml:space="preserve"> אם אוכל אותה בטהרה</w:t>
      </w:r>
      <w:r>
        <w:rPr>
          <w:rFonts w:hint="cs"/>
          <w:rtl/>
        </w:rPr>
        <w:t>,</w:t>
      </w:r>
      <w:r>
        <w:rPr>
          <w:rtl/>
        </w:rPr>
        <w:t xml:space="preserve"> יש על אכילתה שכר</w:t>
      </w:r>
      <w:r>
        <w:rPr>
          <w:rFonts w:hint="cs"/>
          <w:rtl/>
        </w:rPr>
        <w:t>.</w:t>
      </w:r>
      <w:r>
        <w:rPr>
          <w:rtl/>
        </w:rPr>
        <w:t xml:space="preserve"> ואם לא זכה</w:t>
      </w:r>
      <w:r>
        <w:rPr>
          <w:rFonts w:hint="cs"/>
          <w:rtl/>
        </w:rPr>
        <w:t>,</w:t>
      </w:r>
      <w:r>
        <w:rPr>
          <w:rtl/>
        </w:rPr>
        <w:t xml:space="preserve"> מקבל על זה מיתה</w:t>
      </w:r>
      <w:r>
        <w:rPr>
          <w:rFonts w:hint="cs"/>
          <w:rtl/>
        </w:rPr>
        <w:t xml:space="preserve"> [סנהדרין פג.]</w:t>
      </w:r>
      <w:r>
        <w:rPr>
          <w:rtl/>
        </w:rPr>
        <w:t>. וכן כאשר ישתה היין כראוי</w:t>
      </w:r>
      <w:r>
        <w:rPr>
          <w:rFonts w:hint="cs"/>
          <w:rtl/>
        </w:rPr>
        <w:t>,</w:t>
      </w:r>
      <w:r>
        <w:rPr>
          <w:rtl/>
        </w:rPr>
        <w:t xml:space="preserve"> מפקח אותו ונותן לו השכל העליון</w:t>
      </w:r>
      <w:r>
        <w:rPr>
          <w:rFonts w:hint="cs"/>
          <w:rtl/>
        </w:rPr>
        <w:t>.</w:t>
      </w:r>
      <w:r>
        <w:rPr>
          <w:rtl/>
        </w:rPr>
        <w:t xml:space="preserve"> ואם אינו כך</w:t>
      </w:r>
      <w:r>
        <w:rPr>
          <w:rFonts w:hint="cs"/>
          <w:rtl/>
        </w:rPr>
        <w:t>,</w:t>
      </w:r>
      <w:r>
        <w:rPr>
          <w:rtl/>
        </w:rPr>
        <w:t xml:space="preserve"> רק ששותה אותו לתאותו וישתכר</w:t>
      </w:r>
      <w:r>
        <w:rPr>
          <w:rFonts w:hint="cs"/>
          <w:rtl/>
        </w:rPr>
        <w:t>,</w:t>
      </w:r>
      <w:r>
        <w:rPr>
          <w:rtl/>
        </w:rPr>
        <w:t xml:space="preserve"> מביא לו יללה ומיתה</w:t>
      </w:r>
      <w:r>
        <w:rPr>
          <w:rFonts w:hint="cs"/>
          <w:rtl/>
        </w:rPr>
        <w:t>". וראה להלן ציון 786.</w:t>
      </w:r>
    </w:p>
  </w:footnote>
  <w:footnote w:id="19">
    <w:p w:rsidR="00FC664E" w:rsidRDefault="00FC664E" w:rsidP="000F13BB">
      <w:pPr>
        <w:pStyle w:val="FootnoteText"/>
        <w:rPr>
          <w:rFonts w:hint="cs"/>
          <w:rtl/>
        </w:rPr>
      </w:pPr>
      <w:r>
        <w:rPr>
          <w:rtl/>
        </w:rPr>
        <w:t>&lt;</w:t>
      </w:r>
      <w:r>
        <w:rPr>
          <w:rStyle w:val="FootnoteReference"/>
        </w:rPr>
        <w:footnoteRef/>
      </w:r>
      <w:r>
        <w:rPr>
          <w:rtl/>
        </w:rPr>
        <w:t>&gt;</w:t>
      </w:r>
      <w:r>
        <w:rPr>
          <w:rFonts w:hint="cs"/>
          <w:rtl/>
        </w:rPr>
        <w:t xml:space="preserve"> "</w:t>
      </w:r>
      <w:r>
        <w:rPr>
          <w:rtl/>
        </w:rPr>
        <w:t>עיקר הסעודה נקראת על שם שתיה</w:t>
      </w:r>
      <w:r>
        <w:rPr>
          <w:rFonts w:hint="cs"/>
          <w:rtl/>
        </w:rPr>
        <w:t>,</w:t>
      </w:r>
      <w:r>
        <w:rPr>
          <w:rtl/>
        </w:rPr>
        <w:t xml:space="preserve"> כי האכילה בלבד חמריות</w:t>
      </w:r>
      <w:r>
        <w:rPr>
          <w:rFonts w:hint="cs"/>
          <w:rtl/>
        </w:rPr>
        <w:t>,</w:t>
      </w:r>
      <w:r>
        <w:rPr>
          <w:rtl/>
        </w:rPr>
        <w:t xml:space="preserve"> ואין צריך האכילה רק שלא יהיה האדם חסר</w:t>
      </w:r>
      <w:r>
        <w:rPr>
          <w:rFonts w:hint="cs"/>
          <w:rtl/>
        </w:rPr>
        <w:t xml:space="preserve">... </w:t>
      </w:r>
      <w:r>
        <w:rPr>
          <w:rtl/>
        </w:rPr>
        <w:t>ולכך עיקר הסעודה נקרא על שם היין</w:t>
      </w:r>
      <w:r>
        <w:rPr>
          <w:rFonts w:hint="cs"/>
          <w:rtl/>
        </w:rPr>
        <w:t>.</w:t>
      </w:r>
      <w:r>
        <w:rPr>
          <w:rtl/>
        </w:rPr>
        <w:t xml:space="preserve"> וא</w:t>
      </w:r>
      <w:r>
        <w:rPr>
          <w:rFonts w:hint="cs"/>
          <w:rtl/>
        </w:rPr>
        <w:t>ף על גב</w:t>
      </w:r>
      <w:r>
        <w:rPr>
          <w:rtl/>
        </w:rPr>
        <w:t xml:space="preserve"> כי בודאי השלמת האדם הוא ע</w:t>
      </w:r>
      <w:r>
        <w:rPr>
          <w:rFonts w:hint="cs"/>
          <w:rtl/>
        </w:rPr>
        <w:t>ל ידי</w:t>
      </w:r>
      <w:r>
        <w:rPr>
          <w:rtl/>
        </w:rPr>
        <w:t xml:space="preserve"> אכילה</w:t>
      </w:r>
      <w:r>
        <w:rPr>
          <w:rFonts w:hint="cs"/>
          <w:rtl/>
        </w:rPr>
        <w:t>,</w:t>
      </w:r>
      <w:r>
        <w:rPr>
          <w:rtl/>
        </w:rPr>
        <w:t xml:space="preserve"> מ</w:t>
      </w:r>
      <w:r>
        <w:rPr>
          <w:rFonts w:hint="cs"/>
          <w:rtl/>
        </w:rPr>
        <w:t>כל מקום</w:t>
      </w:r>
      <w:r>
        <w:rPr>
          <w:rtl/>
        </w:rPr>
        <w:t xml:space="preserve"> הסעודה הזאת שהיתה לכבוד המלך</w:t>
      </w:r>
      <w:r>
        <w:rPr>
          <w:rFonts w:hint="cs"/>
          <w:rtl/>
        </w:rPr>
        <w:t>,</w:t>
      </w:r>
      <w:r>
        <w:rPr>
          <w:rtl/>
        </w:rPr>
        <w:t xml:space="preserve"> עיקר הכבוד הוא השתייה</w:t>
      </w:r>
      <w:r>
        <w:rPr>
          <w:rFonts w:hint="cs"/>
          <w:rtl/>
        </w:rPr>
        <w:t>,</w:t>
      </w:r>
      <w:r>
        <w:rPr>
          <w:rtl/>
        </w:rPr>
        <w:t xml:space="preserve"> ולא האכילה</w:t>
      </w:r>
      <w:r>
        <w:rPr>
          <w:rFonts w:hint="cs"/>
          <w:rtl/>
        </w:rPr>
        <w:t>" [לשונו להלן].</w:t>
      </w:r>
    </w:p>
  </w:footnote>
  <w:footnote w:id="20">
    <w:p w:rsidR="00FC664E" w:rsidRDefault="00FC664E" w:rsidP="000416B5">
      <w:pPr>
        <w:pStyle w:val="FootnoteText"/>
        <w:rPr>
          <w:rFonts w:hint="cs"/>
          <w:rtl/>
        </w:rPr>
      </w:pPr>
      <w:r>
        <w:rPr>
          <w:rtl/>
        </w:rPr>
        <w:t>&lt;</w:t>
      </w:r>
      <w:r>
        <w:rPr>
          <w:rStyle w:val="FootnoteReference"/>
        </w:rPr>
        <w:footnoteRef/>
      </w:r>
      <w:r>
        <w:rPr>
          <w:rtl/>
        </w:rPr>
        <w:t>&gt;</w:t>
      </w:r>
      <w:r>
        <w:rPr>
          <w:rFonts w:hint="cs"/>
          <w:rtl/>
        </w:rPr>
        <w:t xml:space="preserve"> פירוש - בסעודת אחשורוש, כאשר האורח כבר שתה כפי הראוי לו, לא היו מאיצים בו שישתה עוד.</w:t>
      </w:r>
    </w:p>
  </w:footnote>
  <w:footnote w:id="21">
    <w:p w:rsidR="00FC664E" w:rsidRDefault="00FC664E" w:rsidP="000416B5">
      <w:pPr>
        <w:pStyle w:val="FootnoteText"/>
        <w:rPr>
          <w:rFonts w:hint="cs"/>
          <w:rtl/>
        </w:rPr>
      </w:pPr>
      <w:r>
        <w:rPr>
          <w:rtl/>
        </w:rPr>
        <w:t>&lt;</w:t>
      </w:r>
      <w:r>
        <w:rPr>
          <w:rStyle w:val="FootnoteReference"/>
        </w:rPr>
        <w:footnoteRef/>
      </w:r>
      <w:r>
        <w:rPr>
          <w:rtl/>
        </w:rPr>
        <w:t>&gt;</w:t>
      </w:r>
      <w:r>
        <w:rPr>
          <w:rFonts w:hint="cs"/>
          <w:rtl/>
        </w:rPr>
        <w:t xml:space="preserve"> לשון מדרש שיהש"ר שם "אכלו רעים... </w:t>
      </w:r>
      <w:r>
        <w:rPr>
          <w:rtl/>
        </w:rPr>
        <w:t>למלך שעשה סעודה וזימן אורחין אצלו</w:t>
      </w:r>
      <w:r>
        <w:rPr>
          <w:rFonts w:hint="cs"/>
          <w:rtl/>
        </w:rPr>
        <w:t>,</w:t>
      </w:r>
      <w:r>
        <w:rPr>
          <w:rtl/>
        </w:rPr>
        <w:t xml:space="preserve"> והיה מחזיר עליהם ואומר להם יערב לכם ויבסם לכם</w:t>
      </w:r>
      <w:r>
        <w:rPr>
          <w:rFonts w:hint="cs"/>
          <w:rtl/>
        </w:rPr>
        <w:t>".</w:t>
      </w:r>
    </w:p>
  </w:footnote>
  <w:footnote w:id="22">
    <w:p w:rsidR="00FC664E" w:rsidRDefault="00FC664E" w:rsidP="002C2619">
      <w:pPr>
        <w:pStyle w:val="FootnoteText"/>
        <w:rPr>
          <w:rFonts w:hint="cs"/>
        </w:rPr>
      </w:pPr>
      <w:r>
        <w:rPr>
          <w:rtl/>
        </w:rPr>
        <w:t>&lt;</w:t>
      </w:r>
      <w:r>
        <w:rPr>
          <w:rStyle w:val="FootnoteReference"/>
        </w:rPr>
        <w:footnoteRef/>
      </w:r>
      <w:r>
        <w:rPr>
          <w:rtl/>
        </w:rPr>
        <w:t>&gt;</w:t>
      </w:r>
      <w:r>
        <w:rPr>
          <w:rFonts w:hint="cs"/>
          <w:rtl/>
        </w:rPr>
        <w:t xml:space="preserve"> אמנם לשון הפסוק במילואו שם הוא "אכלו רעים שתו &amp;</w:t>
      </w:r>
      <w:r w:rsidRPr="000416B5">
        <w:rPr>
          <w:rFonts w:hint="cs"/>
          <w:b/>
          <w:bCs/>
          <w:rtl/>
        </w:rPr>
        <w:t>ושכרו</w:t>
      </w:r>
      <w:r>
        <w:rPr>
          <w:rFonts w:hint="cs"/>
          <w:rtl/>
        </w:rPr>
        <w:t>^ דודים", הרי שאומרים "שתו דודים" גם אם שתו יותר מן הראוי. אך כוונתו שבמשתה אחשורוש לא עשו כן, ולא האיצו באנשים לשתות עד כדי שכרות.</w:t>
      </w:r>
    </w:p>
  </w:footnote>
  <w:footnote w:id="23">
    <w:p w:rsidR="00FC664E" w:rsidRDefault="00FC664E" w:rsidP="00576FBB">
      <w:pPr>
        <w:pStyle w:val="FootnoteText"/>
        <w:rPr>
          <w:rFonts w:hint="cs"/>
          <w:rtl/>
        </w:rPr>
      </w:pPr>
      <w:r>
        <w:rPr>
          <w:rtl/>
        </w:rPr>
        <w:t>&lt;</w:t>
      </w:r>
      <w:r>
        <w:rPr>
          <w:rStyle w:val="FootnoteReference"/>
        </w:rPr>
        <w:footnoteRef/>
      </w:r>
      <w:r>
        <w:rPr>
          <w:rtl/>
        </w:rPr>
        <w:t>&gt;</w:t>
      </w:r>
      <w:r>
        <w:rPr>
          <w:rFonts w:hint="cs"/>
          <w:rtl/>
        </w:rPr>
        <w:t xml:space="preserve"> כמו שמשמע ממאמר חכמים [מגילה יא:] "</w:t>
      </w:r>
      <w:r>
        <w:rPr>
          <w:rtl/>
        </w:rPr>
        <w:t xml:space="preserve">כיון דחזי </w:t>
      </w:r>
      <w:r>
        <w:rPr>
          <w:rFonts w:hint="cs"/>
          <w:rtl/>
        </w:rPr>
        <w:t xml:space="preserve">[אחשורוש] </w:t>
      </w:r>
      <w:r>
        <w:rPr>
          <w:rtl/>
        </w:rPr>
        <w:t>דמלו שבעין ולא איפרוק</w:t>
      </w:r>
      <w:r>
        <w:rPr>
          <w:rFonts w:hint="cs"/>
          <w:rtl/>
        </w:rPr>
        <w:t>,</w:t>
      </w:r>
      <w:r>
        <w:rPr>
          <w:rtl/>
        </w:rPr>
        <w:t xml:space="preserve"> אמר השתא ודאי תו לא מיפרקי</w:t>
      </w:r>
      <w:r>
        <w:rPr>
          <w:rFonts w:hint="cs"/>
          <w:rtl/>
        </w:rPr>
        <w:t>,</w:t>
      </w:r>
      <w:r>
        <w:rPr>
          <w:rtl/>
        </w:rPr>
        <w:t xml:space="preserve"> אפיק מאני דבי מקדשא</w:t>
      </w:r>
      <w:r>
        <w:rPr>
          <w:rFonts w:hint="cs"/>
          <w:rtl/>
        </w:rPr>
        <w:t>,</w:t>
      </w:r>
      <w:r>
        <w:rPr>
          <w:rtl/>
        </w:rPr>
        <w:t xml:space="preserve"> ואשתמש בהו </w:t>
      </w:r>
      <w:r>
        <w:rPr>
          <w:rFonts w:hint="cs"/>
          <w:rtl/>
        </w:rPr>
        <w:t xml:space="preserve">[בסעודתו], </w:t>
      </w:r>
      <w:r>
        <w:rPr>
          <w:rtl/>
        </w:rPr>
        <w:t>בא שטן וריקד ביניהן</w:t>
      </w:r>
      <w:r>
        <w:rPr>
          <w:rFonts w:hint="cs"/>
          <w:rtl/>
        </w:rPr>
        <w:t>,</w:t>
      </w:r>
      <w:r>
        <w:rPr>
          <w:rtl/>
        </w:rPr>
        <w:t xml:space="preserve"> והרג את ושתי</w:t>
      </w:r>
      <w:r>
        <w:rPr>
          <w:rFonts w:hint="cs"/>
          <w:rtl/>
        </w:rPr>
        <w:t xml:space="preserve">", הרי כתוצאה מהמשתה נהרגה ושתי [ראה להלן הערה 953]. ולהלן פסוק י [לאחר ציון 940] ביאר שאכן בשעת המשתה של אחשורוש הגיע זמן העדרה של ושתי. וכן הוא במנות הלוי [יב.]. </w:t>
      </w:r>
    </w:p>
  </w:footnote>
  <w:footnote w:id="24">
    <w:p w:rsidR="00FC664E" w:rsidRDefault="00FC664E" w:rsidP="00696D2C">
      <w:pPr>
        <w:pStyle w:val="FootnoteText"/>
        <w:rPr>
          <w:rFonts w:hint="cs"/>
          <w:rtl/>
        </w:rPr>
      </w:pPr>
      <w:r>
        <w:rPr>
          <w:rtl/>
        </w:rPr>
        <w:t>&lt;</w:t>
      </w:r>
      <w:r>
        <w:rPr>
          <w:rStyle w:val="FootnoteReference"/>
        </w:rPr>
        <w:footnoteRef/>
      </w:r>
      <w:r>
        <w:rPr>
          <w:rtl/>
        </w:rPr>
        <w:t>&gt;</w:t>
      </w:r>
      <w:r w:rsidRPr="00733BD8">
        <w:rPr>
          <w:rFonts w:hint="cs"/>
          <w:rtl/>
        </w:rPr>
        <w:t xml:space="preserve"> </w:t>
      </w:r>
      <w:r>
        <w:rPr>
          <w:rFonts w:hint="cs"/>
          <w:rtl/>
        </w:rPr>
        <w:t>כמו שאמרו בפרקי רבי אליעזר פמ"ח, וז"ל: "</w:t>
      </w:r>
      <w:r>
        <w:rPr>
          <w:rtl/>
        </w:rPr>
        <w:t>כל מנהגן של מלכי מדי</w:t>
      </w:r>
      <w:r>
        <w:rPr>
          <w:rFonts w:hint="cs"/>
          <w:rtl/>
        </w:rPr>
        <w:t>,</w:t>
      </w:r>
      <w:r>
        <w:rPr>
          <w:rtl/>
        </w:rPr>
        <w:t xml:space="preserve"> כשהיו אוכלין ושותין היו מביאין נשיהם גלויות בשר ערוה משחקות ומרקדות לפנים ולראות ביופי תארן</w:t>
      </w:r>
      <w:r>
        <w:rPr>
          <w:rFonts w:hint="cs"/>
          <w:rtl/>
        </w:rPr>
        <w:t>.</w:t>
      </w:r>
      <w:r>
        <w:rPr>
          <w:rtl/>
        </w:rPr>
        <w:t xml:space="preserve"> וכשנכנס יין בלבו של אחשורוש</w:t>
      </w:r>
      <w:r>
        <w:rPr>
          <w:rFonts w:hint="cs"/>
          <w:rtl/>
        </w:rPr>
        <w:t>,</w:t>
      </w:r>
      <w:r>
        <w:rPr>
          <w:rtl/>
        </w:rPr>
        <w:t xml:space="preserve"> בקש לעשות כן לושתי המלכה</w:t>
      </w:r>
      <w:r>
        <w:rPr>
          <w:rFonts w:hint="cs"/>
          <w:rtl/>
        </w:rPr>
        <w:t>,</w:t>
      </w:r>
      <w:r>
        <w:rPr>
          <w:rtl/>
        </w:rPr>
        <w:t xml:space="preserve"> ובת מלכים היתה</w:t>
      </w:r>
      <w:r>
        <w:rPr>
          <w:rFonts w:hint="cs"/>
          <w:rtl/>
        </w:rPr>
        <w:t>,</w:t>
      </w:r>
      <w:r>
        <w:rPr>
          <w:rtl/>
        </w:rPr>
        <w:t xml:space="preserve"> ובקש שתבא לפניו ערומה</w:t>
      </w:r>
      <w:r>
        <w:rPr>
          <w:rFonts w:hint="cs"/>
          <w:rtl/>
        </w:rPr>
        <w:t xml:space="preserve">... </w:t>
      </w:r>
      <w:r>
        <w:rPr>
          <w:rtl/>
        </w:rPr>
        <w:t>כששמע המלך לדבריה</w:t>
      </w:r>
      <w:r>
        <w:rPr>
          <w:rFonts w:hint="cs"/>
          <w:rtl/>
        </w:rPr>
        <w:t>,</w:t>
      </w:r>
      <w:r>
        <w:rPr>
          <w:rtl/>
        </w:rPr>
        <w:t xml:space="preserve"> צוה להרגה</w:t>
      </w:r>
      <w:r>
        <w:rPr>
          <w:rFonts w:hint="cs"/>
          <w:rtl/>
        </w:rPr>
        <w:t>,</w:t>
      </w:r>
      <w:r>
        <w:rPr>
          <w:rtl/>
        </w:rPr>
        <w:t xml:space="preserve"> וכשיצא היין מלבו של אחשורוש בקש לו את ושתי המלכה</w:t>
      </w:r>
      <w:r>
        <w:rPr>
          <w:rFonts w:hint="cs"/>
          <w:rtl/>
        </w:rPr>
        <w:t>,</w:t>
      </w:r>
      <w:r>
        <w:rPr>
          <w:rtl/>
        </w:rPr>
        <w:t xml:space="preserve"> ולא מצאה</w:t>
      </w:r>
      <w:r>
        <w:rPr>
          <w:rFonts w:hint="cs"/>
          <w:rtl/>
        </w:rPr>
        <w:t>.</w:t>
      </w:r>
      <w:r>
        <w:rPr>
          <w:rtl/>
        </w:rPr>
        <w:t xml:space="preserve"> הגידו לו השרים הגזירה שגזר עליה</w:t>
      </w:r>
      <w:r>
        <w:rPr>
          <w:rFonts w:hint="cs"/>
          <w:rtl/>
        </w:rPr>
        <w:t>,</w:t>
      </w:r>
      <w:r>
        <w:rPr>
          <w:rtl/>
        </w:rPr>
        <w:t xml:space="preserve"> והתחיל ובוכה על הגזירה שנגזרה עליה</w:t>
      </w:r>
      <w:r>
        <w:rPr>
          <w:rFonts w:hint="cs"/>
          <w:rtl/>
        </w:rPr>
        <w:t>". ובפירוש חכמי צרפת כאן [מודפס בתורת חיים] כתב: "</w:t>
      </w:r>
      <w:r>
        <w:rPr>
          <w:rtl/>
        </w:rPr>
        <w:t>כל זמן שהיתה השתייה כדת</w:t>
      </w:r>
      <w:r>
        <w:rPr>
          <w:rFonts w:hint="cs"/>
          <w:rtl/>
        </w:rPr>
        <w:t>,</w:t>
      </w:r>
      <w:r>
        <w:rPr>
          <w:rtl/>
        </w:rPr>
        <w:t xml:space="preserve"> לא אירע שום דבר תקלה בסעודה</w:t>
      </w:r>
      <w:r>
        <w:rPr>
          <w:rFonts w:hint="cs"/>
          <w:rtl/>
        </w:rPr>
        <w:t>.</w:t>
      </w:r>
      <w:r>
        <w:rPr>
          <w:rtl/>
        </w:rPr>
        <w:t xml:space="preserve"> אבל ביום השביעי כטוב לב המלך ביין</w:t>
      </w:r>
      <w:r>
        <w:rPr>
          <w:rFonts w:hint="cs"/>
          <w:rtl/>
        </w:rPr>
        <w:t>,</w:t>
      </w:r>
      <w:r>
        <w:rPr>
          <w:rtl/>
        </w:rPr>
        <w:t xml:space="preserve"> שתה שלא במידה</w:t>
      </w:r>
      <w:r>
        <w:rPr>
          <w:rFonts w:hint="cs"/>
          <w:rtl/>
        </w:rPr>
        <w:t>,</w:t>
      </w:r>
      <w:r>
        <w:rPr>
          <w:rtl/>
        </w:rPr>
        <w:t xml:space="preserve"> ואמר בשכרותו להביא את ושתי המלכה</w:t>
      </w:r>
      <w:r>
        <w:rPr>
          <w:rFonts w:hint="cs"/>
          <w:rtl/>
        </w:rPr>
        <w:t xml:space="preserve">, </w:t>
      </w:r>
      <w:r>
        <w:rPr>
          <w:rtl/>
        </w:rPr>
        <w:t xml:space="preserve">להראות את יופיה </w:t>
      </w:r>
      <w:r>
        <w:rPr>
          <w:rFonts w:hint="cs"/>
          <w:rtl/>
        </w:rPr>
        <w:t>[</w:t>
      </w:r>
      <w:r>
        <w:rPr>
          <w:rtl/>
        </w:rPr>
        <w:t>להלן פסו</w:t>
      </w:r>
      <w:r>
        <w:rPr>
          <w:rFonts w:hint="cs"/>
          <w:rtl/>
        </w:rPr>
        <w:t>קים</w:t>
      </w:r>
      <w:r>
        <w:rPr>
          <w:rtl/>
        </w:rPr>
        <w:t xml:space="preserve"> י</w:t>
      </w:r>
      <w:r>
        <w:rPr>
          <w:rFonts w:hint="cs"/>
          <w:rtl/>
        </w:rPr>
        <w:t>-</w:t>
      </w:r>
      <w:r>
        <w:rPr>
          <w:rtl/>
        </w:rPr>
        <w:t>יא</w:t>
      </w:r>
      <w:r>
        <w:rPr>
          <w:rFonts w:hint="cs"/>
          <w:rtl/>
        </w:rPr>
        <w:t>],</w:t>
      </w:r>
      <w:r>
        <w:rPr>
          <w:rtl/>
        </w:rPr>
        <w:t xml:space="preserve"> שדבר גנאי הוא אפילו להדיוט להראות את יופי אשתו לרבים</w:t>
      </w:r>
      <w:r>
        <w:rPr>
          <w:rFonts w:hint="cs"/>
          <w:rtl/>
        </w:rPr>
        <w:t>,</w:t>
      </w:r>
      <w:r>
        <w:rPr>
          <w:rtl/>
        </w:rPr>
        <w:t xml:space="preserve"> וכל שכן למלך</w:t>
      </w:r>
      <w:r>
        <w:rPr>
          <w:rFonts w:hint="cs"/>
          <w:rtl/>
        </w:rPr>
        <w:t>".</w:t>
      </w:r>
    </w:p>
  </w:footnote>
  <w:footnote w:id="25">
    <w:p w:rsidR="00FC664E" w:rsidRDefault="00FC664E" w:rsidP="002C2619">
      <w:pPr>
        <w:pStyle w:val="FootnoteText"/>
        <w:rPr>
          <w:rFonts w:hint="cs"/>
          <w:rtl/>
        </w:rPr>
      </w:pPr>
      <w:r>
        <w:rPr>
          <w:rtl/>
        </w:rPr>
        <w:t>&lt;</w:t>
      </w:r>
      <w:r>
        <w:rPr>
          <w:rStyle w:val="FootnoteReference"/>
        </w:rPr>
        <w:footnoteRef/>
      </w:r>
      <w:r>
        <w:rPr>
          <w:rtl/>
        </w:rPr>
        <w:t>&gt;</w:t>
      </w:r>
      <w:r>
        <w:rPr>
          <w:rFonts w:hint="cs"/>
          <w:rtl/>
        </w:rPr>
        <w:t xml:space="preserve"> והוא שתיית היין, ולא האכילה. ובפירוש רבי אביגדור כהן צדק לפסוק ט [מודפס בתורת חיים], כתב: "'ושתי' - על שם שנפלה במשתה של המלך", וכן כתב הרוקח. הרי שם "ושתי" מורה שנפילתה באה לה מחמת משתה המלך, וכמבואר כאן. אך קשה, שאם רק נזכרו הפרטים הנוגעים למיתת ושתי, למה נזכרו הפרטים של "</w:t>
      </w:r>
      <w:r>
        <w:rPr>
          <w:rtl/>
        </w:rPr>
        <w:t>חור כרפס ותכלת אחוז בחבלי בוץ וארגמן על גלילי כסף ועמודי שש מטות זהב וכסף על רצפת בהט ושש ודר וסחרת</w:t>
      </w:r>
      <w:r>
        <w:rPr>
          <w:rFonts w:hint="cs"/>
          <w:rtl/>
        </w:rPr>
        <w:t>" [פסוק ו]. ולפי הסברו השני לא יקשה, וכמו שמבאר להדיא, אך לפי הסבר זה שהאכילה לא הוזכרה מחמת שאינה נוגעת למיתת ושתי, יקשה במה גרעה האכילה ממטות זהב וכסף. ויל"ע בזה.</w:t>
      </w:r>
    </w:p>
  </w:footnote>
  <w:footnote w:id="26">
    <w:p w:rsidR="00FC664E" w:rsidRDefault="00FC664E" w:rsidP="001600F4">
      <w:pPr>
        <w:pStyle w:val="FootnoteText"/>
        <w:rPr>
          <w:rFonts w:hint="cs"/>
        </w:rPr>
      </w:pPr>
      <w:r>
        <w:rPr>
          <w:rtl/>
        </w:rPr>
        <w:t>&lt;</w:t>
      </w:r>
      <w:r>
        <w:rPr>
          <w:rStyle w:val="FootnoteReference"/>
        </w:rPr>
        <w:footnoteRef/>
      </w:r>
      <w:r>
        <w:rPr>
          <w:rtl/>
        </w:rPr>
        <w:t>&gt;</w:t>
      </w:r>
      <w:r>
        <w:rPr>
          <w:rFonts w:hint="cs"/>
          <w:rtl/>
        </w:rPr>
        <w:t xml:space="preserve"> כמו [פסוקים ו, ז] "</w:t>
      </w:r>
      <w:r>
        <w:rPr>
          <w:rtl/>
        </w:rPr>
        <w:t>חור כרפס ותכלת אחוז בחבלי בוץ וארגמן על גלילי כסף ועמודי שש מטות זהב וכסף על רצפת בהט ושש ודר וסחרת</w:t>
      </w:r>
      <w:r>
        <w:rPr>
          <w:rFonts w:hint="cs"/>
          <w:rtl/>
        </w:rPr>
        <w:t xml:space="preserve"> </w:t>
      </w:r>
      <w:r>
        <w:rPr>
          <w:rtl/>
        </w:rPr>
        <w:t>והשקות בכלי זהב וכלים מכלים שונים ויין מלכות רב כיד המלך</w:t>
      </w:r>
      <w:r>
        <w:rPr>
          <w:rFonts w:hint="cs"/>
          <w:rtl/>
        </w:rPr>
        <w:t>".</w:t>
      </w:r>
    </w:p>
  </w:footnote>
  <w:footnote w:id="27">
    <w:p w:rsidR="00FC664E" w:rsidRDefault="00FC664E" w:rsidP="001600F4">
      <w:pPr>
        <w:pStyle w:val="FootnoteText"/>
        <w:rPr>
          <w:rFonts w:hint="cs"/>
        </w:rPr>
      </w:pPr>
      <w:r>
        <w:rPr>
          <w:rtl/>
        </w:rPr>
        <w:t>&lt;</w:t>
      </w:r>
      <w:r>
        <w:rPr>
          <w:rStyle w:val="FootnoteReference"/>
        </w:rPr>
        <w:footnoteRef/>
      </w:r>
      <w:r>
        <w:rPr>
          <w:rtl/>
        </w:rPr>
        <w:t>&gt;</w:t>
      </w:r>
      <w:r>
        <w:rPr>
          <w:rFonts w:hint="cs"/>
          <w:rtl/>
        </w:rPr>
        <w:t xml:space="preserve"> פירוש - הגמרא [מגילה יב.] למדה מהפסוק הקודם [פסוק ז] "ויין מלכות רב" שאחשורוש נתן לכל אחד ואחד "יין גדול ממנו בשנים", וכמובא למעלה [לאחר ציון 721]. ויש בזה חידוש, שהיתה לאחשורוש כמות כה גדולה של יין שהיה יכול לספק לכל אדם יין הישן ממנו בשנים, וחידוש יש בדבר, ולכך הפסוק מציין זאת. </w:t>
      </w:r>
    </w:p>
  </w:footnote>
  <w:footnote w:id="28">
    <w:p w:rsidR="00FC664E" w:rsidRDefault="00FC664E" w:rsidP="00401E67">
      <w:pPr>
        <w:pStyle w:val="FootnoteText"/>
        <w:rPr>
          <w:rFonts w:hint="cs"/>
        </w:rPr>
      </w:pPr>
      <w:r>
        <w:rPr>
          <w:rtl/>
        </w:rPr>
        <w:t>&lt;</w:t>
      </w:r>
      <w:r>
        <w:rPr>
          <w:rStyle w:val="FootnoteReference"/>
        </w:rPr>
        <w:footnoteRef/>
      </w:r>
      <w:r>
        <w:rPr>
          <w:rtl/>
        </w:rPr>
        <w:t>&gt;</w:t>
      </w:r>
      <w:r>
        <w:rPr>
          <w:rFonts w:hint="cs"/>
          <w:rtl/>
        </w:rPr>
        <w:t xml:space="preserve"> אודות שהכתוב מציין את החידוש ואינו מציין את הפשוט, הנה נאמר [שמות יט, ט] "ויאמר ה' אל משה הנה אנכי בא אליך וגו' ויגד משה את דברי העם אל ה'", ופירש רש"י שם "את דברי העם וגו' - תשובה על דבר זה שמעתי מהם, שרצונם לשמוע ממך, אינו דומה השומע מפי השליח לשומע מפי המלך, רצוננו לראות את מלכנו". ובגו"א שם אות יד כתב: "</w:t>
      </w:r>
      <w:r>
        <w:rPr>
          <w:rtl/>
        </w:rPr>
        <w:t xml:space="preserve">והא דלא כתב תשובה זאת בתורה, מפני שהקב"ה אמר להם </w:t>
      </w:r>
      <w:r>
        <w:rPr>
          <w:rFonts w:hint="cs"/>
          <w:rtl/>
        </w:rPr>
        <w:t>'</w:t>
      </w:r>
      <w:r>
        <w:rPr>
          <w:rtl/>
        </w:rPr>
        <w:t>הנה אנוכי בא אליך בעב הענן וגומר</w:t>
      </w:r>
      <w:r>
        <w:rPr>
          <w:rFonts w:hint="cs"/>
          <w:rtl/>
        </w:rPr>
        <w:t>'</w:t>
      </w:r>
      <w:r>
        <w:rPr>
          <w:rtl/>
        </w:rPr>
        <w:t xml:space="preserve">, ואם כן אמר להם שיבוא וידבר עמהם, ולא היה תשובתם רק הסכמה 'רצוננו לראות את מלכינו'. ולא דמיא לתשובה דלעיל </w:t>
      </w:r>
      <w:r>
        <w:rPr>
          <w:rFonts w:hint="cs"/>
          <w:rtl/>
        </w:rPr>
        <w:t xml:space="preserve">[שם </w:t>
      </w:r>
      <w:r>
        <w:rPr>
          <w:rtl/>
        </w:rPr>
        <w:t>פסוק ח</w:t>
      </w:r>
      <w:r>
        <w:rPr>
          <w:rFonts w:hint="cs"/>
          <w:rtl/>
        </w:rPr>
        <w:t>],</w:t>
      </w:r>
      <w:r>
        <w:rPr>
          <w:rtl/>
        </w:rPr>
        <w:t xml:space="preserve"> דהיה הקב"ה שואל אותם אם יקבלו התורה אם לאו </w:t>
      </w:r>
      <w:r>
        <w:rPr>
          <w:rFonts w:hint="cs"/>
          <w:rtl/>
        </w:rPr>
        <w:t xml:space="preserve">[שם </w:t>
      </w:r>
      <w:r>
        <w:rPr>
          <w:rtl/>
        </w:rPr>
        <w:t>פסוק ה</w:t>
      </w:r>
      <w:r>
        <w:rPr>
          <w:rFonts w:hint="cs"/>
          <w:rtl/>
        </w:rPr>
        <w:t>]</w:t>
      </w:r>
      <w:r>
        <w:rPr>
          <w:rtl/>
        </w:rPr>
        <w:t>, והוצרכו להשיב</w:t>
      </w:r>
      <w:r>
        <w:rPr>
          <w:rFonts w:hint="cs"/>
          <w:rtl/>
        </w:rPr>
        <w:t>...</w:t>
      </w:r>
      <w:r>
        <w:rPr>
          <w:rtl/>
        </w:rPr>
        <w:t xml:space="preserve"> אבל כאן לא היה צריך רק שלא ימאנו ויאמרו שאל ידבר הקב"ה עמהם, ואין כאן שום חידוש, לכך לא נכתב תשוב</w:t>
      </w:r>
      <w:r>
        <w:rPr>
          <w:rFonts w:hint="cs"/>
          <w:rtl/>
        </w:rPr>
        <w:t>ה".</w:t>
      </w:r>
    </w:p>
  </w:footnote>
  <w:footnote w:id="29">
    <w:p w:rsidR="00FC664E" w:rsidRDefault="00FC664E" w:rsidP="003764DC">
      <w:pPr>
        <w:pStyle w:val="FootnoteText"/>
        <w:rPr>
          <w:rFonts w:hint="cs"/>
          <w:rtl/>
        </w:rPr>
      </w:pPr>
      <w:r>
        <w:rPr>
          <w:rtl/>
        </w:rPr>
        <w:t>&lt;</w:t>
      </w:r>
      <w:r>
        <w:rPr>
          <w:rStyle w:val="FootnoteReference"/>
        </w:rPr>
        <w:footnoteRef/>
      </w:r>
      <w:r>
        <w:rPr>
          <w:rtl/>
        </w:rPr>
        <w:t>&gt;</w:t>
      </w:r>
      <w:r>
        <w:rPr>
          <w:rFonts w:hint="cs"/>
          <w:rtl/>
        </w:rPr>
        <w:t xml:space="preserve"> הובא במנות הלוי [לח:] בשם רבי מאיר עראמה. </w:t>
      </w:r>
    </w:p>
  </w:footnote>
  <w:footnote w:id="30">
    <w:p w:rsidR="00FC664E" w:rsidRDefault="00FC664E" w:rsidP="00551481">
      <w:pPr>
        <w:pStyle w:val="FootnoteText"/>
        <w:rPr>
          <w:rFonts w:hint="cs"/>
          <w:rtl/>
        </w:rPr>
      </w:pPr>
      <w:r>
        <w:rPr>
          <w:rtl/>
        </w:rPr>
        <w:t>&lt;</w:t>
      </w:r>
      <w:r>
        <w:rPr>
          <w:rStyle w:val="FootnoteReference"/>
        </w:rPr>
        <w:footnoteRef/>
      </w:r>
      <w:r>
        <w:rPr>
          <w:rtl/>
        </w:rPr>
        <w:t>&gt;</w:t>
      </w:r>
      <w:r>
        <w:rPr>
          <w:rFonts w:hint="cs"/>
          <w:rtl/>
        </w:rPr>
        <w:t xml:space="preserve"> משנה סוטה מח. "</w:t>
      </w:r>
      <w:r>
        <w:rPr>
          <w:rtl/>
        </w:rPr>
        <w:t>משבטלה סנהדרין בטל השיר מבית המשתאות</w:t>
      </w:r>
      <w:r>
        <w:rPr>
          <w:rFonts w:hint="cs"/>
          <w:rtl/>
        </w:rPr>
        <w:t>,</w:t>
      </w:r>
      <w:r>
        <w:rPr>
          <w:rtl/>
        </w:rPr>
        <w:t xml:space="preserve"> שנאמר </w:t>
      </w:r>
      <w:r>
        <w:rPr>
          <w:rFonts w:hint="cs"/>
          <w:rtl/>
        </w:rPr>
        <w:t>'</w:t>
      </w:r>
      <w:r>
        <w:rPr>
          <w:rtl/>
        </w:rPr>
        <w:t>בשיר לא ישתו יין וגו'</w:t>
      </w:r>
      <w:r>
        <w:rPr>
          <w:rFonts w:hint="cs"/>
          <w:rtl/>
        </w:rPr>
        <w:t xml:space="preserve">'". וראה נצח ישראל פכ"ג [תצה.], נתיב הליצנות פ"א [ב, ריח.], וח"א לגיטין ז. מהדורת כשר [חלק ד, עמוד קכח]. </w:t>
      </w:r>
    </w:p>
  </w:footnote>
  <w:footnote w:id="31">
    <w:p w:rsidR="00FC664E" w:rsidRDefault="00FC664E" w:rsidP="00A30855">
      <w:pPr>
        <w:pStyle w:val="FootnoteText"/>
        <w:rPr>
          <w:rFonts w:hint="cs"/>
          <w:rtl/>
        </w:rPr>
      </w:pPr>
      <w:r>
        <w:rPr>
          <w:rtl/>
        </w:rPr>
        <w:t>&lt;</w:t>
      </w:r>
      <w:r>
        <w:rPr>
          <w:rStyle w:val="FootnoteReference"/>
        </w:rPr>
        <w:footnoteRef/>
      </w:r>
      <w:r>
        <w:rPr>
          <w:rtl/>
        </w:rPr>
        <w:t>&gt;</w:t>
      </w:r>
      <w:r>
        <w:rPr>
          <w:rFonts w:hint="cs"/>
          <w:rtl/>
        </w:rPr>
        <w:t xml:space="preserve"> כי הכתוב אומר את החידוש שהיה בסעודה, שבא לידי בטוי בטורח והוצאה מרובה, ולא דברים שאין בהם חידוש, שנעשים בקלות. ובדרושים נחמדים למהר"ם שי"ף [הנדפס בסוף חידושיו למסכת חולין], ואשר הרבה מדבריו שם הם העתקה מהספר אור חדש, כתב: "</w:t>
      </w:r>
      <w:r>
        <w:rPr>
          <w:rtl/>
        </w:rPr>
        <w:t>מה שלא היה כלי זמר אצל ה</w:t>
      </w:r>
      <w:r>
        <w:rPr>
          <w:rFonts w:hint="cs"/>
          <w:rtl/>
        </w:rPr>
        <w:t>ס</w:t>
      </w:r>
      <w:r>
        <w:rPr>
          <w:rtl/>
        </w:rPr>
        <w:t>עודה</w:t>
      </w:r>
      <w:r>
        <w:rPr>
          <w:rFonts w:hint="cs"/>
          <w:rtl/>
        </w:rPr>
        <w:t xml:space="preserve">... </w:t>
      </w:r>
      <w:r>
        <w:rPr>
          <w:rtl/>
        </w:rPr>
        <w:t>י</w:t>
      </w:r>
      <w:r>
        <w:rPr>
          <w:rFonts w:hint="cs"/>
          <w:rtl/>
        </w:rPr>
        <w:t>ש אומרים</w:t>
      </w:r>
      <w:r>
        <w:rPr>
          <w:rtl/>
        </w:rPr>
        <w:t xml:space="preserve"> שא</w:t>
      </w:r>
      <w:r>
        <w:rPr>
          <w:rFonts w:hint="cs"/>
          <w:rtl/>
        </w:rPr>
        <w:t>ין צריך</w:t>
      </w:r>
      <w:r>
        <w:rPr>
          <w:rtl/>
        </w:rPr>
        <w:t xml:space="preserve"> לאמרו</w:t>
      </w:r>
      <w:r>
        <w:rPr>
          <w:rFonts w:hint="cs"/>
          <w:rtl/>
        </w:rPr>
        <w:t>,</w:t>
      </w:r>
      <w:r>
        <w:rPr>
          <w:rtl/>
        </w:rPr>
        <w:t xml:space="preserve"> שודאי בכל השמחות יש כלי זמר</w:t>
      </w:r>
      <w:r>
        <w:rPr>
          <w:rFonts w:hint="cs"/>
          <w:rtl/>
        </w:rPr>
        <w:t>,</w:t>
      </w:r>
      <w:r>
        <w:rPr>
          <w:rtl/>
        </w:rPr>
        <w:t xml:space="preserve"> וכמו שלא אומר לך מיני מאכלים</w:t>
      </w:r>
      <w:r>
        <w:rPr>
          <w:rFonts w:hint="cs"/>
          <w:rtl/>
        </w:rPr>
        <w:t>". וראה להלן הערה 846 בישוב של המנות הלוי לשאלה זו.</w:t>
      </w:r>
    </w:p>
  </w:footnote>
  <w:footnote w:id="32">
    <w:p w:rsidR="00FC664E" w:rsidRDefault="00FC664E" w:rsidP="00F76CCE">
      <w:pPr>
        <w:pStyle w:val="FootnoteText"/>
        <w:rPr>
          <w:rFonts w:hint="cs"/>
          <w:rtl/>
        </w:rPr>
      </w:pPr>
      <w:r>
        <w:rPr>
          <w:rtl/>
        </w:rPr>
        <w:t>&lt;</w:t>
      </w:r>
      <w:r>
        <w:rPr>
          <w:rStyle w:val="FootnoteReference"/>
        </w:rPr>
        <w:footnoteRef/>
      </w:r>
      <w:r>
        <w:rPr>
          <w:rtl/>
        </w:rPr>
        <w:t>&gt;</w:t>
      </w:r>
      <w:r>
        <w:rPr>
          <w:rFonts w:hint="cs"/>
          <w:rtl/>
        </w:rPr>
        <w:t xml:space="preserve"> אודות ההוצאה הרבה שהיתה בהכנת האכילה, כן כתב המנות הלוי [לח.] בשם רבי מאיר עראמה, וז"ל: "</w:t>
      </w:r>
      <w:r>
        <w:rPr>
          <w:rtl/>
        </w:rPr>
        <w:t>יראה כי אחרי ששמה ישבו כל העם הגדול ההוא בשושן</w:t>
      </w:r>
      <w:r>
        <w:rPr>
          <w:rFonts w:hint="cs"/>
          <w:rtl/>
        </w:rPr>
        <w:t>,</w:t>
      </w:r>
      <w:r>
        <w:rPr>
          <w:rtl/>
        </w:rPr>
        <w:t xml:space="preserve"> והקפיד שיהיו נמצאים שם כלם למקטנם ועד גדולם</w:t>
      </w:r>
      <w:r>
        <w:rPr>
          <w:rFonts w:hint="cs"/>
          <w:rtl/>
        </w:rPr>
        <w:t>,</w:t>
      </w:r>
      <w:r>
        <w:rPr>
          <w:rtl/>
        </w:rPr>
        <w:t xml:space="preserve"> הנה הוא ראוי שיתקן להם מטעמים רבים מאד ומחולפים</w:t>
      </w:r>
      <w:r>
        <w:rPr>
          <w:rFonts w:hint="cs"/>
          <w:rtl/>
        </w:rPr>
        <w:t>,</w:t>
      </w:r>
      <w:r>
        <w:rPr>
          <w:rtl/>
        </w:rPr>
        <w:t xml:space="preserve"> כי א</w:t>
      </w:r>
      <w:r>
        <w:rPr>
          <w:rFonts w:hint="cs"/>
          <w:rtl/>
        </w:rPr>
        <w:t>י אפשר</w:t>
      </w:r>
      <w:r>
        <w:rPr>
          <w:rtl/>
        </w:rPr>
        <w:t xml:space="preserve"> שיהיו שם למגדול</w:t>
      </w:r>
      <w:r>
        <w:rPr>
          <w:rFonts w:hint="cs"/>
          <w:rtl/>
        </w:rPr>
        <w:t xml:space="preserve"> </w:t>
      </w:r>
      <w:r>
        <w:rPr>
          <w:rtl/>
        </w:rPr>
        <w:t>קטן בעלי חיך אחד שוה</w:t>
      </w:r>
      <w:r>
        <w:rPr>
          <w:rFonts w:hint="cs"/>
          <w:rtl/>
        </w:rPr>
        <w:t>;</w:t>
      </w:r>
      <w:r>
        <w:rPr>
          <w:rtl/>
        </w:rPr>
        <w:t xml:space="preserve"> שזה יתאוה המתוק</w:t>
      </w:r>
      <w:r>
        <w:rPr>
          <w:rFonts w:hint="cs"/>
          <w:rtl/>
        </w:rPr>
        <w:t>,</w:t>
      </w:r>
      <w:r>
        <w:rPr>
          <w:rtl/>
        </w:rPr>
        <w:t xml:space="preserve"> וזה יתאוה החמוץ</w:t>
      </w:r>
      <w:r>
        <w:rPr>
          <w:rFonts w:hint="cs"/>
          <w:rtl/>
        </w:rPr>
        <w:t>,</w:t>
      </w:r>
      <w:r>
        <w:rPr>
          <w:rtl/>
        </w:rPr>
        <w:t xml:space="preserve"> וזה </w:t>
      </w:r>
      <w:r>
        <w:rPr>
          <w:rFonts w:hint="cs"/>
          <w:rtl/>
        </w:rPr>
        <w:t xml:space="preserve">העפוש, </w:t>
      </w:r>
      <w:r>
        <w:rPr>
          <w:rtl/>
        </w:rPr>
        <w:t>וימר לזה מה שימתק לזה</w:t>
      </w:r>
      <w:r>
        <w:rPr>
          <w:rFonts w:hint="cs"/>
          <w:rtl/>
        </w:rPr>
        <w:t>.</w:t>
      </w:r>
      <w:r>
        <w:rPr>
          <w:rtl/>
        </w:rPr>
        <w:t xml:space="preserve"> כי על כל כיוצא בזה נאמר </w:t>
      </w:r>
      <w:r>
        <w:rPr>
          <w:rFonts w:hint="cs"/>
          <w:rtl/>
        </w:rPr>
        <w:t>[איוב יב, יא] '</w:t>
      </w:r>
      <w:r>
        <w:rPr>
          <w:rtl/>
        </w:rPr>
        <w:t xml:space="preserve">וחיך אוכל </w:t>
      </w:r>
      <w:r>
        <w:rPr>
          <w:rFonts w:hint="cs"/>
          <w:rtl/>
        </w:rPr>
        <w:t xml:space="preserve">יטעם </w:t>
      </w:r>
      <w:r>
        <w:rPr>
          <w:rtl/>
        </w:rPr>
        <w:t>לו</w:t>
      </w:r>
      <w:r>
        <w:rPr>
          <w:rFonts w:hint="cs"/>
          <w:rtl/>
        </w:rPr>
        <w:t>'.</w:t>
      </w:r>
      <w:r>
        <w:rPr>
          <w:rtl/>
        </w:rPr>
        <w:t xml:space="preserve"> וכן א</w:t>
      </w:r>
      <w:r>
        <w:rPr>
          <w:rFonts w:hint="cs"/>
          <w:rtl/>
        </w:rPr>
        <w:t>י אפשר</w:t>
      </w:r>
      <w:r>
        <w:rPr>
          <w:rtl/>
        </w:rPr>
        <w:t xml:space="preserve"> להיות כלם בריאים</w:t>
      </w:r>
      <w:r>
        <w:rPr>
          <w:rFonts w:hint="cs"/>
          <w:rtl/>
        </w:rPr>
        <w:t>,</w:t>
      </w:r>
      <w:r>
        <w:rPr>
          <w:rtl/>
        </w:rPr>
        <w:t xml:space="preserve"> וכח הבריא ובפרט החזק החום</w:t>
      </w:r>
      <w:r>
        <w:rPr>
          <w:rFonts w:hint="cs"/>
          <w:rtl/>
        </w:rPr>
        <w:t xml:space="preserve"> יצטרך </w:t>
      </w:r>
      <w:r>
        <w:rPr>
          <w:rtl/>
        </w:rPr>
        <w:t>אל המאכלים הקשים</w:t>
      </w:r>
      <w:r>
        <w:rPr>
          <w:rFonts w:hint="cs"/>
          <w:rtl/>
        </w:rPr>
        <w:t>,</w:t>
      </w:r>
      <w:r>
        <w:rPr>
          <w:rtl/>
        </w:rPr>
        <w:t xml:space="preserve"> כבשר השור ודומיה</w:t>
      </w:r>
      <w:r>
        <w:rPr>
          <w:rFonts w:hint="cs"/>
          <w:rtl/>
        </w:rPr>
        <w:t>ם.</w:t>
      </w:r>
      <w:r>
        <w:rPr>
          <w:rtl/>
        </w:rPr>
        <w:t xml:space="preserve"> והדק לא יעכלהו</w:t>
      </w:r>
      <w:r>
        <w:rPr>
          <w:rFonts w:hint="cs"/>
          <w:rtl/>
        </w:rPr>
        <w:t>,</w:t>
      </w:r>
      <w:r>
        <w:rPr>
          <w:rtl/>
        </w:rPr>
        <w:t xml:space="preserve"> וכח</w:t>
      </w:r>
      <w:r>
        <w:rPr>
          <w:rFonts w:hint="cs"/>
          <w:rtl/>
        </w:rPr>
        <w:t xml:space="preserve"> החולה </w:t>
      </w:r>
      <w:r>
        <w:rPr>
          <w:rtl/>
        </w:rPr>
        <w:t>הפכיי לזה</w:t>
      </w:r>
      <w:r>
        <w:rPr>
          <w:rFonts w:hint="cs"/>
          <w:rtl/>
        </w:rPr>
        <w:t>.</w:t>
      </w:r>
      <w:r>
        <w:rPr>
          <w:rtl/>
        </w:rPr>
        <w:t xml:space="preserve"> וגם זה החילו</w:t>
      </w:r>
      <w:r>
        <w:rPr>
          <w:rFonts w:hint="cs"/>
          <w:rtl/>
        </w:rPr>
        <w:t>ף</w:t>
      </w:r>
      <w:r>
        <w:rPr>
          <w:rtl/>
        </w:rPr>
        <w:t xml:space="preserve"> נמצא בין המאכל הנאו</w:t>
      </w:r>
      <w:r>
        <w:rPr>
          <w:rFonts w:hint="cs"/>
          <w:rtl/>
        </w:rPr>
        <w:t>ת</w:t>
      </w:r>
      <w:r>
        <w:rPr>
          <w:rtl/>
        </w:rPr>
        <w:t xml:space="preserve"> לגדולים ובין </w:t>
      </w:r>
      <w:r>
        <w:rPr>
          <w:rFonts w:hint="cs"/>
          <w:rtl/>
        </w:rPr>
        <w:t xml:space="preserve">המאכל </w:t>
      </w:r>
      <w:r>
        <w:rPr>
          <w:rtl/>
        </w:rPr>
        <w:t>הנאות אל הקטנים</w:t>
      </w:r>
      <w:r>
        <w:rPr>
          <w:rFonts w:hint="cs"/>
          <w:rtl/>
        </w:rPr>
        <w:t>,</w:t>
      </w:r>
      <w:r>
        <w:rPr>
          <w:rtl/>
        </w:rPr>
        <w:t xml:space="preserve"> אשר בפי</w:t>
      </w:r>
      <w:r>
        <w:rPr>
          <w:rFonts w:hint="cs"/>
          <w:rtl/>
        </w:rPr>
        <w:t>רוש</w:t>
      </w:r>
      <w:r>
        <w:rPr>
          <w:rtl/>
        </w:rPr>
        <w:t xml:space="preserve"> נמצאו שניהם שם</w:t>
      </w:r>
      <w:r>
        <w:rPr>
          <w:rFonts w:hint="cs"/>
          <w:rtl/>
        </w:rPr>
        <w:t>,</w:t>
      </w:r>
      <w:r>
        <w:rPr>
          <w:rtl/>
        </w:rPr>
        <w:t xml:space="preserve"> שנ</w:t>
      </w:r>
      <w:r>
        <w:rPr>
          <w:rFonts w:hint="cs"/>
          <w:rtl/>
        </w:rPr>
        <w:t>אמר</w:t>
      </w:r>
      <w:r>
        <w:rPr>
          <w:rtl/>
        </w:rPr>
        <w:t xml:space="preserve"> </w:t>
      </w:r>
      <w:r>
        <w:rPr>
          <w:rFonts w:hint="cs"/>
          <w:rtl/>
        </w:rPr>
        <w:t>[פסוק ה] '</w:t>
      </w:r>
      <w:r>
        <w:rPr>
          <w:rtl/>
        </w:rPr>
        <w:t>למגדול ועד קטן</w:t>
      </w:r>
      <w:r>
        <w:rPr>
          <w:rFonts w:hint="cs"/>
          <w:rtl/>
        </w:rPr>
        <w:t xml:space="preserve">', א"כ </w:t>
      </w:r>
      <w:r>
        <w:rPr>
          <w:rtl/>
        </w:rPr>
        <w:t>צריך שיתחכם בעל הסעודה להועיל באופן שלא יזיק לאיש מאנשיו כלל</w:t>
      </w:r>
      <w:r>
        <w:rPr>
          <w:rFonts w:hint="cs"/>
          <w:rtl/>
        </w:rPr>
        <w:t xml:space="preserve"> כאמור, </w:t>
      </w:r>
      <w:r>
        <w:rPr>
          <w:rtl/>
        </w:rPr>
        <w:t>ולהוציא הוצאה ימצא כל א</w:t>
      </w:r>
      <w:r>
        <w:rPr>
          <w:rFonts w:hint="cs"/>
          <w:rtl/>
        </w:rPr>
        <w:t>חד</w:t>
      </w:r>
      <w:r>
        <w:rPr>
          <w:rtl/>
        </w:rPr>
        <w:t xml:space="preserve"> הראוי לו לפי אכלו הראוי לזקן ולנער</w:t>
      </w:r>
      <w:r>
        <w:rPr>
          <w:rFonts w:hint="cs"/>
          <w:rtl/>
        </w:rPr>
        <w:t xml:space="preserve"> ולבחור </w:t>
      </w:r>
      <w:r>
        <w:rPr>
          <w:rtl/>
        </w:rPr>
        <w:t>ולחולה ולבריא</w:t>
      </w:r>
      <w:r>
        <w:rPr>
          <w:rFonts w:hint="cs"/>
          <w:rtl/>
        </w:rPr>
        <w:t>...</w:t>
      </w:r>
      <w:r>
        <w:rPr>
          <w:rtl/>
        </w:rPr>
        <w:t xml:space="preserve"> הכל היה לפי צורך כל א</w:t>
      </w:r>
      <w:r>
        <w:rPr>
          <w:rFonts w:hint="cs"/>
          <w:rtl/>
        </w:rPr>
        <w:t>חד</w:t>
      </w:r>
      <w:r>
        <w:rPr>
          <w:rtl/>
        </w:rPr>
        <w:t xml:space="preserve"> מבני הסעודה</w:t>
      </w:r>
      <w:r>
        <w:rPr>
          <w:rFonts w:hint="cs"/>
          <w:rtl/>
        </w:rPr>
        <w:t>,</w:t>
      </w:r>
      <w:r>
        <w:rPr>
          <w:rtl/>
        </w:rPr>
        <w:t xml:space="preserve"> ולפי רצונו מבלי שיאנס </w:t>
      </w:r>
      <w:r>
        <w:rPr>
          <w:rFonts w:hint="cs"/>
          <w:rtl/>
        </w:rPr>
        <w:t>או</w:t>
      </w:r>
      <w:r>
        <w:rPr>
          <w:rtl/>
        </w:rPr>
        <w:t xml:space="preserve"> </w:t>
      </w:r>
      <w:r>
        <w:rPr>
          <w:rFonts w:hint="cs"/>
          <w:rtl/>
        </w:rPr>
        <w:t>יוכרח לאכול ממה שיזיקהו לבלתי ימצא מה מועיל לו". וראה בסמוך ציון 774.</w:t>
      </w:r>
    </w:p>
  </w:footnote>
  <w:footnote w:id="33">
    <w:p w:rsidR="00FC664E" w:rsidRDefault="00FC664E" w:rsidP="006B1855">
      <w:pPr>
        <w:pStyle w:val="FootnoteText"/>
        <w:rPr>
          <w:rFonts w:hint="cs"/>
          <w:rtl/>
        </w:rPr>
      </w:pPr>
      <w:r>
        <w:rPr>
          <w:rtl/>
        </w:rPr>
        <w:t>&lt;</w:t>
      </w:r>
      <w:r>
        <w:rPr>
          <w:rStyle w:val="FootnoteReference"/>
        </w:rPr>
        <w:footnoteRef/>
      </w:r>
      <w:r>
        <w:rPr>
          <w:rtl/>
        </w:rPr>
        <w:t>&gt;</w:t>
      </w:r>
      <w:r>
        <w:rPr>
          <w:rFonts w:hint="cs"/>
          <w:rtl/>
        </w:rPr>
        <w:t xml:space="preserve"> כמו שאמרו בגמרא [מגילה יב.] "</w:t>
      </w:r>
      <w:r>
        <w:rPr>
          <w:rtl/>
        </w:rPr>
        <w:t xml:space="preserve">מאי </w:t>
      </w:r>
      <w:r>
        <w:rPr>
          <w:rFonts w:hint="cs"/>
          <w:rtl/>
        </w:rPr>
        <w:t>'</w:t>
      </w:r>
      <w:r>
        <w:rPr>
          <w:rtl/>
        </w:rPr>
        <w:t>חור</w:t>
      </w:r>
      <w:r>
        <w:rPr>
          <w:rFonts w:hint="cs"/>
          <w:rtl/>
        </w:rPr>
        <w:t>',</w:t>
      </w:r>
      <w:r>
        <w:rPr>
          <w:rtl/>
        </w:rPr>
        <w:t xml:space="preserve"> רב אמר</w:t>
      </w:r>
      <w:r>
        <w:rPr>
          <w:rFonts w:hint="cs"/>
          <w:rtl/>
        </w:rPr>
        <w:t>,</w:t>
      </w:r>
      <w:r>
        <w:rPr>
          <w:rtl/>
        </w:rPr>
        <w:t xml:space="preserve"> חרי חרי</w:t>
      </w:r>
      <w:r>
        <w:rPr>
          <w:rFonts w:hint="cs"/>
          <w:rtl/>
        </w:rPr>
        <w:t>.</w:t>
      </w:r>
      <w:r>
        <w:rPr>
          <w:rtl/>
        </w:rPr>
        <w:t xml:space="preserve"> ושמואל אמר</w:t>
      </w:r>
      <w:r>
        <w:rPr>
          <w:rFonts w:hint="cs"/>
          <w:rtl/>
        </w:rPr>
        <w:t>,</w:t>
      </w:r>
      <w:r>
        <w:rPr>
          <w:rtl/>
        </w:rPr>
        <w:t xml:space="preserve"> מילת לבנה </w:t>
      </w:r>
      <w:r w:rsidRPr="006B1855">
        <w:rPr>
          <w:sz w:val="18"/>
          <w:rtl/>
        </w:rPr>
        <w:t>הציע להם</w:t>
      </w:r>
      <w:r w:rsidRPr="006B1855">
        <w:rPr>
          <w:rFonts w:hint="cs"/>
          <w:sz w:val="18"/>
          <w:rtl/>
        </w:rPr>
        <w:t>.</w:t>
      </w:r>
      <w:r w:rsidRPr="006B1855">
        <w:rPr>
          <w:sz w:val="18"/>
          <w:rtl/>
        </w:rPr>
        <w:t xml:space="preserve"> </w:t>
      </w:r>
      <w:r w:rsidRPr="006B1855">
        <w:rPr>
          <w:rFonts w:hint="cs"/>
          <w:sz w:val="18"/>
          <w:rtl/>
        </w:rPr>
        <w:t>'</w:t>
      </w:r>
      <w:r w:rsidRPr="006B1855">
        <w:rPr>
          <w:sz w:val="18"/>
          <w:rtl/>
        </w:rPr>
        <w:t>כרפס</w:t>
      </w:r>
      <w:r w:rsidRPr="006B1855">
        <w:rPr>
          <w:rFonts w:hint="cs"/>
          <w:sz w:val="18"/>
          <w:rtl/>
        </w:rPr>
        <w:t>',</w:t>
      </w:r>
      <w:r w:rsidRPr="006B1855">
        <w:rPr>
          <w:sz w:val="18"/>
          <w:rtl/>
        </w:rPr>
        <w:t xml:space="preserve"> אמר רבי יוסי בר חנינא כרים של פסים</w:t>
      </w:r>
      <w:r w:rsidRPr="006B1855">
        <w:rPr>
          <w:rFonts w:hint="cs"/>
          <w:sz w:val="18"/>
          <w:rtl/>
        </w:rPr>
        <w:t>", והובא למעלה לאחר ציון 641. ולמעלה [לאחר ציון 651] כתב: "</w:t>
      </w:r>
      <w:r w:rsidRPr="006B1855">
        <w:rPr>
          <w:rStyle w:val="LatinChar"/>
          <w:sz w:val="18"/>
          <w:rtl/>
          <w:lang w:val="en-GB"/>
        </w:rPr>
        <w:t>רב סבר כי חשיבות הקלעים שהיו חורי חורי</w:t>
      </w:r>
      <w:r w:rsidRPr="006B1855">
        <w:rPr>
          <w:rStyle w:val="LatinChar"/>
          <w:rFonts w:hint="cs"/>
          <w:sz w:val="18"/>
          <w:rtl/>
          <w:lang w:val="en-GB"/>
        </w:rPr>
        <w:t>,</w:t>
      </w:r>
      <w:r w:rsidRPr="006B1855">
        <w:rPr>
          <w:rStyle w:val="LatinChar"/>
          <w:sz w:val="18"/>
          <w:rtl/>
          <w:lang w:val="en-GB"/>
        </w:rPr>
        <w:t xml:space="preserve"> שהמלאכה היא חשובה</w:t>
      </w:r>
      <w:r w:rsidRPr="006B1855">
        <w:rPr>
          <w:rStyle w:val="LatinChar"/>
          <w:rFonts w:hint="cs"/>
          <w:sz w:val="18"/>
          <w:rtl/>
          <w:lang w:val="en-GB"/>
        </w:rPr>
        <w:t>,</w:t>
      </w:r>
      <w:r w:rsidRPr="006B1855">
        <w:rPr>
          <w:rStyle w:val="LatinChar"/>
          <w:sz w:val="18"/>
          <w:rtl/>
          <w:lang w:val="en-GB"/>
        </w:rPr>
        <w:t xml:space="preserve"> שבא ע</w:t>
      </w:r>
      <w:r w:rsidRPr="006B1855">
        <w:rPr>
          <w:rStyle w:val="LatinChar"/>
          <w:rFonts w:hint="cs"/>
          <w:sz w:val="18"/>
          <w:rtl/>
          <w:lang w:val="en-GB"/>
        </w:rPr>
        <w:t>ל ידי</w:t>
      </w:r>
      <w:r w:rsidRPr="006B1855">
        <w:rPr>
          <w:rStyle w:val="LatinChar"/>
          <w:sz w:val="18"/>
          <w:rtl/>
          <w:lang w:val="en-GB"/>
        </w:rPr>
        <w:t xml:space="preserve"> טורח גדול מאוד</w:t>
      </w:r>
      <w:r w:rsidRPr="006B1855">
        <w:rPr>
          <w:rStyle w:val="LatinChar"/>
          <w:rFonts w:hint="cs"/>
          <w:sz w:val="18"/>
          <w:rtl/>
          <w:lang w:val="en-GB"/>
        </w:rPr>
        <w:t>.</w:t>
      </w:r>
      <w:r w:rsidRPr="006B1855">
        <w:rPr>
          <w:rStyle w:val="LatinChar"/>
          <w:sz w:val="18"/>
          <w:rtl/>
          <w:lang w:val="en-GB"/>
        </w:rPr>
        <w:t xml:space="preserve"> ושמואל אמר </w:t>
      </w:r>
      <w:r>
        <w:rPr>
          <w:rStyle w:val="LatinChar"/>
          <w:rFonts w:hint="cs"/>
          <w:sz w:val="18"/>
          <w:rtl/>
          <w:lang w:val="en-GB"/>
        </w:rPr>
        <w:t>'</w:t>
      </w:r>
      <w:r w:rsidRPr="006B1855">
        <w:rPr>
          <w:rStyle w:val="LatinChar"/>
          <w:sz w:val="18"/>
          <w:rtl/>
          <w:lang w:val="en-GB"/>
        </w:rPr>
        <w:t>מלת לבנה הציע להם כו'</w:t>
      </w:r>
      <w:r>
        <w:rPr>
          <w:rStyle w:val="LatinChar"/>
          <w:rFonts w:hint="cs"/>
          <w:sz w:val="18"/>
          <w:rtl/>
          <w:lang w:val="en-GB"/>
        </w:rPr>
        <w:t>'</w:t>
      </w:r>
      <w:r w:rsidRPr="006B1855">
        <w:rPr>
          <w:rStyle w:val="LatinChar"/>
          <w:rFonts w:hint="cs"/>
          <w:sz w:val="18"/>
          <w:rtl/>
          <w:lang w:val="en-GB"/>
        </w:rPr>
        <w:t>,</w:t>
      </w:r>
      <w:r w:rsidRPr="006B1855">
        <w:rPr>
          <w:rStyle w:val="LatinChar"/>
          <w:sz w:val="18"/>
          <w:rtl/>
          <w:lang w:val="en-GB"/>
        </w:rPr>
        <w:t xml:space="preserve"> ודבר זה חשיבות עצמה</w:t>
      </w:r>
      <w:r>
        <w:rPr>
          <w:rFonts w:hint="cs"/>
          <w:rtl/>
        </w:rPr>
        <w:t>".</w:t>
      </w:r>
    </w:p>
  </w:footnote>
  <w:footnote w:id="34">
    <w:p w:rsidR="00FC664E" w:rsidRDefault="00FC664E" w:rsidP="00274D68">
      <w:pPr>
        <w:pStyle w:val="FootnoteText"/>
        <w:rPr>
          <w:rFonts w:hint="cs"/>
        </w:rPr>
      </w:pPr>
      <w:r>
        <w:rPr>
          <w:rtl/>
        </w:rPr>
        <w:t>&lt;</w:t>
      </w:r>
      <w:r>
        <w:rPr>
          <w:rStyle w:val="FootnoteReference"/>
        </w:rPr>
        <w:footnoteRef/>
      </w:r>
      <w:r>
        <w:rPr>
          <w:rtl/>
        </w:rPr>
        <w:t>&gt;</w:t>
      </w:r>
      <w:r>
        <w:rPr>
          <w:rFonts w:hint="cs"/>
          <w:rtl/>
        </w:rPr>
        <w:t xml:space="preserve"> "</w:t>
      </w:r>
      <w:r>
        <w:rPr>
          <w:rtl/>
        </w:rPr>
        <w:t>מלמד שכל אחד ואחד השקהו יין שגדול הימנו בשנים</w:t>
      </w:r>
      <w:r>
        <w:rPr>
          <w:rFonts w:hint="cs"/>
          <w:rtl/>
        </w:rPr>
        <w:t xml:space="preserve">" [מגילה יב.], ו"באולי לא היה לו יין ישן שהיה יותר ממנו בשנים" [לשונו למעלה לפני ציון 766]. </w:t>
      </w:r>
    </w:p>
  </w:footnote>
  <w:footnote w:id="35">
    <w:p w:rsidR="00FC664E" w:rsidRDefault="00FC664E" w:rsidP="00274D68">
      <w:pPr>
        <w:pStyle w:val="FootnoteText"/>
        <w:rPr>
          <w:rFonts w:hint="cs"/>
        </w:rPr>
      </w:pPr>
      <w:r>
        <w:rPr>
          <w:rtl/>
        </w:rPr>
        <w:t>&lt;</w:t>
      </w:r>
      <w:r>
        <w:rPr>
          <w:rStyle w:val="FootnoteReference"/>
        </w:rPr>
        <w:footnoteRef/>
      </w:r>
      <w:r>
        <w:rPr>
          <w:rtl/>
        </w:rPr>
        <w:t>&gt;</w:t>
      </w:r>
      <w:r>
        <w:rPr>
          <w:rFonts w:hint="cs"/>
          <w:rtl/>
        </w:rPr>
        <w:t xml:space="preserve"> דלא כמו שהביא במנות הלוי, שהיתה הכנה רבה בהגשת המאכלים, והובא למעלה הערה 771. </w:t>
      </w:r>
    </w:p>
  </w:footnote>
  <w:footnote w:id="36">
    <w:p w:rsidR="00FC664E" w:rsidRDefault="00FC664E" w:rsidP="00274D68">
      <w:pPr>
        <w:pStyle w:val="FootnoteText"/>
        <w:rPr>
          <w:rFonts w:hint="cs"/>
          <w:rtl/>
        </w:rPr>
      </w:pPr>
      <w:r>
        <w:rPr>
          <w:rtl/>
        </w:rPr>
        <w:t>&lt;</w:t>
      </w:r>
      <w:r>
        <w:rPr>
          <w:rStyle w:val="FootnoteReference"/>
        </w:rPr>
        <w:footnoteRef/>
      </w:r>
      <w:r>
        <w:rPr>
          <w:rtl/>
        </w:rPr>
        <w:t>&gt;</w:t>
      </w:r>
      <w:r>
        <w:rPr>
          <w:rFonts w:hint="cs"/>
          <w:rtl/>
        </w:rPr>
        <w:t xml:space="preserve"> מקשה כן לשיטתו ש"כל מה שספר הכתוב הוא דבר חדוש גדול" [לשונו למעלה לפני ציון 767], ומה החידוש בפסוקנו שהשתיה היתה "כדת אין אונס". </w:t>
      </w:r>
    </w:p>
  </w:footnote>
  <w:footnote w:id="37">
    <w:p w:rsidR="00FC664E" w:rsidRDefault="00FC664E" w:rsidP="00893FD6">
      <w:pPr>
        <w:pStyle w:val="FootnoteText"/>
        <w:rPr>
          <w:rFonts w:hint="cs"/>
        </w:rPr>
      </w:pPr>
      <w:r>
        <w:rPr>
          <w:rtl/>
        </w:rPr>
        <w:t>&lt;</w:t>
      </w:r>
      <w:r>
        <w:rPr>
          <w:rStyle w:val="FootnoteReference"/>
        </w:rPr>
        <w:footnoteRef/>
      </w:r>
      <w:r>
        <w:rPr>
          <w:rtl/>
        </w:rPr>
        <w:t>&gt;</w:t>
      </w:r>
      <w:r>
        <w:rPr>
          <w:rFonts w:hint="cs"/>
          <w:rtl/>
        </w:rPr>
        <w:t xml:space="preserve"> פירוש - יש מארחים המאיצים באורחיהם שישתו יותר מכדי צרכם [כדי שישתכרו], שאף שאורחיהם אינם יכולים לשתות יותר [כי הגיעו לכדי צרכם], מ"מ המארח מאיץ בהם שישתו עוד. ואחשורוש לא עשה כן, ועל כך נאמר "והשתיה כדת אין אונס". ותוספות נזיר יא. כתבו [ד"ה ואם]: "</w:t>
      </w:r>
      <w:r>
        <w:rPr>
          <w:rtl/>
        </w:rPr>
        <w:t>דרך בני אדם להפציר בשכור שישתה</w:t>
      </w:r>
      <w:r>
        <w:rPr>
          <w:rFonts w:hint="cs"/>
          <w:rtl/>
        </w:rPr>
        <w:t>,</w:t>
      </w:r>
      <w:r>
        <w:rPr>
          <w:rtl/>
        </w:rPr>
        <w:t xml:space="preserve"> ועתה אינו רוצה לשתות</w:t>
      </w:r>
      <w:r>
        <w:rPr>
          <w:rFonts w:hint="cs"/>
          <w:rtl/>
        </w:rPr>
        <w:t>.</w:t>
      </w:r>
      <w:r>
        <w:rPr>
          <w:rtl/>
        </w:rPr>
        <w:t xml:space="preserve"> ואומר </w:t>
      </w:r>
      <w:r>
        <w:rPr>
          <w:rFonts w:hint="cs"/>
          <w:rtl/>
        </w:rPr>
        <w:t>'</w:t>
      </w:r>
      <w:r>
        <w:rPr>
          <w:rtl/>
        </w:rPr>
        <w:t>נזיר הוא</w:t>
      </w:r>
      <w:r>
        <w:rPr>
          <w:rFonts w:hint="cs"/>
          <w:rtl/>
        </w:rPr>
        <w:t>'</w:t>
      </w:r>
      <w:r>
        <w:rPr>
          <w:rtl/>
        </w:rPr>
        <w:t xml:space="preserve"> לסלקם מעליו</w:t>
      </w:r>
      <w:r>
        <w:rPr>
          <w:rFonts w:hint="cs"/>
          <w:rtl/>
        </w:rPr>
        <w:t>,</w:t>
      </w:r>
      <w:r>
        <w:rPr>
          <w:rtl/>
        </w:rPr>
        <w:t xml:space="preserve"> שאם לא יאמר </w:t>
      </w:r>
      <w:r>
        <w:rPr>
          <w:rFonts w:hint="cs"/>
          <w:rtl/>
        </w:rPr>
        <w:t>'</w:t>
      </w:r>
      <w:r>
        <w:rPr>
          <w:rtl/>
        </w:rPr>
        <w:t>נזיר הוא</w:t>
      </w:r>
      <w:r>
        <w:rPr>
          <w:rFonts w:hint="cs"/>
          <w:rtl/>
        </w:rPr>
        <w:t>',</w:t>
      </w:r>
      <w:r>
        <w:rPr>
          <w:rtl/>
        </w:rPr>
        <w:t xml:space="preserve"> ירא שיביאו לו כוס אחר</w:t>
      </w:r>
      <w:r>
        <w:rPr>
          <w:rFonts w:hint="cs"/>
          <w:rtl/>
        </w:rPr>
        <w:t>.</w:t>
      </w:r>
      <w:r>
        <w:rPr>
          <w:rtl/>
        </w:rPr>
        <w:t xml:space="preserve"> לכך אומר </w:t>
      </w:r>
      <w:r>
        <w:rPr>
          <w:rFonts w:hint="cs"/>
          <w:rtl/>
        </w:rPr>
        <w:t>'</w:t>
      </w:r>
      <w:r>
        <w:rPr>
          <w:rtl/>
        </w:rPr>
        <w:t>נזיר</w:t>
      </w:r>
      <w:r>
        <w:rPr>
          <w:rFonts w:hint="cs"/>
          <w:rtl/>
        </w:rPr>
        <w:t>',</w:t>
      </w:r>
      <w:r>
        <w:rPr>
          <w:rtl/>
        </w:rPr>
        <w:t xml:space="preserve"> לסלקם לגמרי מעליו</w:t>
      </w:r>
      <w:r>
        <w:rPr>
          <w:rFonts w:hint="cs"/>
          <w:rtl/>
        </w:rPr>
        <w:t>.</w:t>
      </w:r>
      <w:r>
        <w:rPr>
          <w:rtl/>
        </w:rPr>
        <w:t xml:space="preserve"> אבל כשאינו שכור</w:t>
      </w:r>
      <w:r>
        <w:rPr>
          <w:rFonts w:hint="cs"/>
          <w:rtl/>
        </w:rPr>
        <w:t>,</w:t>
      </w:r>
      <w:r>
        <w:rPr>
          <w:rtl/>
        </w:rPr>
        <w:t xml:space="preserve"> אין דרך להפצירו</w:t>
      </w:r>
      <w:r>
        <w:rPr>
          <w:rFonts w:hint="cs"/>
          <w:rtl/>
        </w:rPr>
        <w:t>".</w:t>
      </w:r>
    </w:p>
  </w:footnote>
  <w:footnote w:id="38">
    <w:p w:rsidR="00FC664E" w:rsidRDefault="00FC664E" w:rsidP="003D4477">
      <w:pPr>
        <w:pStyle w:val="FootnoteText"/>
        <w:rPr>
          <w:rFonts w:hint="cs"/>
        </w:rPr>
      </w:pPr>
      <w:r>
        <w:rPr>
          <w:rtl/>
        </w:rPr>
        <w:t>&lt;</w:t>
      </w:r>
      <w:r>
        <w:rPr>
          <w:rStyle w:val="FootnoteReference"/>
        </w:rPr>
        <w:footnoteRef/>
      </w:r>
      <w:r>
        <w:rPr>
          <w:rtl/>
        </w:rPr>
        <w:t>&gt;</w:t>
      </w:r>
      <w:r>
        <w:rPr>
          <w:rFonts w:hint="cs"/>
          <w:rtl/>
        </w:rPr>
        <w:t xml:space="preserve"> כפי שביאר למעלה [לאחר ציון 741] ש"השתיה כדת" מורה על איכות השתיה [שלא שתו סוג יין הנוגד לטבעם], ו"אין אונס" מורה על כמות השתיה [שלא שתו כמות מעבר לצרכם], וראה למעלה הערה 744. וזהו שכתב כאן ש"אם ישתכרו ביותר" [כמות מעבר לצרכם], "או אם תהיה השתיה מה שהוא כנגד האדם" [איכות הנוגדת טבעם]. וראה להלן הערה 834.</w:t>
      </w:r>
    </w:p>
  </w:footnote>
  <w:footnote w:id="39">
    <w:p w:rsidR="00FC664E" w:rsidRDefault="00FC664E" w:rsidP="00893FD6">
      <w:pPr>
        <w:pStyle w:val="FootnoteText"/>
        <w:rPr>
          <w:rFonts w:hint="cs"/>
        </w:rPr>
      </w:pPr>
      <w:r>
        <w:rPr>
          <w:rtl/>
        </w:rPr>
        <w:t>&lt;</w:t>
      </w:r>
      <w:r>
        <w:rPr>
          <w:rStyle w:val="FootnoteReference"/>
        </w:rPr>
        <w:footnoteRef/>
      </w:r>
      <w:r>
        <w:rPr>
          <w:rtl/>
        </w:rPr>
        <w:t>&gt;</w:t>
      </w:r>
      <w:r>
        <w:rPr>
          <w:rFonts w:hint="cs"/>
          <w:rtl/>
        </w:rPr>
        <w:t xml:space="preserve"> פירוש - מי שהשתכר אתמול, לא יוכל לבוא היום שוב למשתה היין. ומעין כן אמרו [נזיר יא.] "</w:t>
      </w:r>
      <w:r>
        <w:rPr>
          <w:rtl/>
        </w:rPr>
        <w:t>מזגו לו את הכוס</w:t>
      </w:r>
      <w:r>
        <w:rPr>
          <w:rFonts w:hint="cs"/>
          <w:rtl/>
        </w:rPr>
        <w:t>,</w:t>
      </w:r>
      <w:r>
        <w:rPr>
          <w:rtl/>
        </w:rPr>
        <w:t xml:space="preserve"> ואמר הריני נזיר ממנו</w:t>
      </w:r>
      <w:r>
        <w:rPr>
          <w:rFonts w:hint="cs"/>
          <w:rtl/>
        </w:rPr>
        <w:t>,</w:t>
      </w:r>
      <w:r>
        <w:rPr>
          <w:rtl/>
        </w:rPr>
        <w:t xml:space="preserve"> הרי זה נזיר</w:t>
      </w:r>
      <w:r>
        <w:rPr>
          <w:rFonts w:hint="cs"/>
          <w:rtl/>
        </w:rPr>
        <w:t>.</w:t>
      </w:r>
      <w:r>
        <w:rPr>
          <w:rtl/>
        </w:rPr>
        <w:t xml:space="preserve"> ואם שיכור הוא</w:t>
      </w:r>
      <w:r>
        <w:rPr>
          <w:rFonts w:hint="cs"/>
          <w:rtl/>
        </w:rPr>
        <w:t>,</w:t>
      </w:r>
      <w:r>
        <w:rPr>
          <w:rtl/>
        </w:rPr>
        <w:t xml:space="preserve"> ואמר הריני נזיר ממנו</w:t>
      </w:r>
      <w:r>
        <w:rPr>
          <w:rFonts w:hint="cs"/>
          <w:rtl/>
        </w:rPr>
        <w:t>,</w:t>
      </w:r>
      <w:r>
        <w:rPr>
          <w:rtl/>
        </w:rPr>
        <w:t xml:space="preserve"> אינו נזיר</w:t>
      </w:r>
      <w:r>
        <w:rPr>
          <w:rFonts w:hint="cs"/>
          <w:rtl/>
        </w:rPr>
        <w:t>.</w:t>
      </w:r>
      <w:r>
        <w:rPr>
          <w:rtl/>
        </w:rPr>
        <w:t xml:space="preserve"> מאי טעמא</w:t>
      </w:r>
      <w:r>
        <w:rPr>
          <w:rFonts w:hint="cs"/>
          <w:rtl/>
        </w:rPr>
        <w:t>,</w:t>
      </w:r>
      <w:r>
        <w:rPr>
          <w:rtl/>
        </w:rPr>
        <w:t xml:space="preserve"> כמאן דאמר הרי עלי קרבן הוא</w:t>
      </w:r>
      <w:r>
        <w:rPr>
          <w:rFonts w:hint="cs"/>
          <w:rtl/>
        </w:rPr>
        <w:t>.</w:t>
      </w:r>
      <w:r>
        <w:rPr>
          <w:rtl/>
        </w:rPr>
        <w:t xml:space="preserve"> וכ</w:t>
      </w:r>
      <w:r>
        <w:rPr>
          <w:rFonts w:hint="cs"/>
          <w:rtl/>
        </w:rPr>
        <w:t>י תימא</w:t>
      </w:r>
      <w:r>
        <w:rPr>
          <w:rtl/>
        </w:rPr>
        <w:t xml:space="preserve"> לימא הכי</w:t>
      </w:r>
      <w:r>
        <w:rPr>
          <w:rFonts w:hint="cs"/>
          <w:rtl/>
        </w:rPr>
        <w:t>,</w:t>
      </w:r>
      <w:r>
        <w:rPr>
          <w:rtl/>
        </w:rPr>
        <w:t xml:space="preserve"> סבר מייתין לי אחרינא ומצערן לי</w:t>
      </w:r>
      <w:r>
        <w:rPr>
          <w:rFonts w:hint="cs"/>
          <w:rtl/>
        </w:rPr>
        <w:t xml:space="preserve"> ["</w:t>
      </w:r>
      <w:r>
        <w:rPr>
          <w:rtl/>
        </w:rPr>
        <w:t>אי אמינא הכי</w:t>
      </w:r>
      <w:r>
        <w:rPr>
          <w:rFonts w:hint="cs"/>
          <w:rtl/>
        </w:rPr>
        <w:t>,</w:t>
      </w:r>
      <w:r>
        <w:rPr>
          <w:rtl/>
        </w:rPr>
        <w:t xml:space="preserve"> סבירא להו שלא אסרתי עלי אלא כוס זה בלבד</w:t>
      </w:r>
      <w:r>
        <w:rPr>
          <w:rFonts w:hint="cs"/>
          <w:rtl/>
        </w:rPr>
        <w:t>,</w:t>
      </w:r>
      <w:r>
        <w:rPr>
          <w:rtl/>
        </w:rPr>
        <w:t xml:space="preserve"> ומייתו לי כוס אחרינא ואמרי לי אשתי</w:t>
      </w:r>
      <w:r>
        <w:rPr>
          <w:rFonts w:hint="cs"/>
          <w:rtl/>
        </w:rPr>
        <w:t>,</w:t>
      </w:r>
      <w:r>
        <w:rPr>
          <w:rtl/>
        </w:rPr>
        <w:t xml:space="preserve"> וקא מצערין לי דשתויי אנא</w:t>
      </w:r>
      <w:r>
        <w:rPr>
          <w:rFonts w:hint="cs"/>
          <w:rtl/>
        </w:rPr>
        <w:t>,</w:t>
      </w:r>
      <w:r>
        <w:rPr>
          <w:rtl/>
        </w:rPr>
        <w:t xml:space="preserve"> ולא מצינא למשתי לי</w:t>
      </w:r>
      <w:r>
        <w:rPr>
          <w:rFonts w:hint="cs"/>
          <w:rtl/>
        </w:rPr>
        <w:t>" (רש"י שם)],</w:t>
      </w:r>
      <w:r>
        <w:rPr>
          <w:rtl/>
        </w:rPr>
        <w:t xml:space="preserve"> אימא להו הא מילתא דפסיקא להו</w:t>
      </w:r>
      <w:r>
        <w:rPr>
          <w:rFonts w:hint="cs"/>
          <w:rtl/>
        </w:rPr>
        <w:t>". הרי ששיכור מגיע לשלב שאינו יכול לשתות יותר.</w:t>
      </w:r>
    </w:p>
  </w:footnote>
  <w:footnote w:id="40">
    <w:p w:rsidR="00FC664E" w:rsidRDefault="00FC664E" w:rsidP="00764259">
      <w:pPr>
        <w:pStyle w:val="FootnoteText"/>
        <w:rPr>
          <w:rFonts w:hint="cs"/>
          <w:rtl/>
        </w:rPr>
      </w:pPr>
      <w:r>
        <w:rPr>
          <w:rtl/>
        </w:rPr>
        <w:t>&lt;</w:t>
      </w:r>
      <w:r>
        <w:rPr>
          <w:rStyle w:val="FootnoteReference"/>
        </w:rPr>
        <w:footnoteRef/>
      </w:r>
      <w:r>
        <w:rPr>
          <w:rtl/>
        </w:rPr>
        <w:t>&gt;</w:t>
      </w:r>
      <w:r>
        <w:rPr>
          <w:rFonts w:hint="cs"/>
          <w:rtl/>
        </w:rPr>
        <w:t xml:space="preserve"> בא לבאר תשובה שלישית על שהאכילה לא נזכרה במגילה. ועד כה ביאר שתי תשובות; (א) הכתוב רק מספר מה שהוביל להריגת ושתי, והוא שתיית היין. (ב) כולם מכינים אוכל, ואין בזה שבח מיוחד [הובאו למעלה מציון 762 ואילך]. ומעתה יבאר כי אין כבוד מלכות עולה מאכילה גשמית. </w:t>
      </w:r>
    </w:p>
  </w:footnote>
  <w:footnote w:id="41">
    <w:p w:rsidR="00FC664E" w:rsidRDefault="00FC664E" w:rsidP="00880FF2">
      <w:pPr>
        <w:pStyle w:val="FootnoteText"/>
        <w:rPr>
          <w:rFonts w:hint="cs"/>
          <w:rtl/>
        </w:rPr>
      </w:pPr>
      <w:r>
        <w:rPr>
          <w:rtl/>
        </w:rPr>
        <w:t>&lt;</w:t>
      </w:r>
      <w:r>
        <w:rPr>
          <w:rStyle w:val="FootnoteReference"/>
        </w:rPr>
        <w:footnoteRef/>
      </w:r>
      <w:r>
        <w:rPr>
          <w:rtl/>
        </w:rPr>
        <w:t>&gt;</w:t>
      </w:r>
      <w:r>
        <w:rPr>
          <w:rFonts w:hint="cs"/>
          <w:rtl/>
        </w:rPr>
        <w:t xml:space="preserve"> </w:t>
      </w:r>
      <w:r w:rsidRPr="00EE5A26">
        <w:rPr>
          <w:rFonts w:hint="cs"/>
          <w:sz w:val="18"/>
          <w:rtl/>
        </w:rPr>
        <w:t>"</w:t>
      </w:r>
      <w:r w:rsidRPr="00EE5A26">
        <w:rPr>
          <w:rStyle w:val="LatinChar"/>
          <w:sz w:val="18"/>
          <w:rtl/>
          <w:lang w:val="en-GB"/>
        </w:rPr>
        <w:t>היין יש בו כבוד</w:t>
      </w:r>
      <w:r>
        <w:rPr>
          <w:rStyle w:val="LatinChar"/>
          <w:rFonts w:hint="cs"/>
          <w:sz w:val="18"/>
          <w:rtl/>
          <w:lang w:val="en-GB"/>
        </w:rPr>
        <w:t>,</w:t>
      </w:r>
      <w:r w:rsidRPr="00EE5A26">
        <w:rPr>
          <w:rStyle w:val="LatinChar"/>
          <w:sz w:val="18"/>
          <w:rtl/>
          <w:lang w:val="en-GB"/>
        </w:rPr>
        <w:t xml:space="preserve"> באשר היין משמח לב האדם</w:t>
      </w:r>
      <w:r>
        <w:rPr>
          <w:rStyle w:val="LatinChar"/>
          <w:rFonts w:hint="cs"/>
          <w:sz w:val="18"/>
          <w:rtl/>
          <w:lang w:val="en-GB"/>
        </w:rPr>
        <w:t>,</w:t>
      </w:r>
      <w:r w:rsidRPr="00EE5A26">
        <w:rPr>
          <w:rStyle w:val="LatinChar"/>
          <w:sz w:val="18"/>
          <w:rtl/>
          <w:lang w:val="en-GB"/>
        </w:rPr>
        <w:t xml:space="preserve"> ובני אדם הם בשמחה מן היין</w:t>
      </w:r>
      <w:r>
        <w:rPr>
          <w:rStyle w:val="LatinChar"/>
          <w:rFonts w:hint="cs"/>
          <w:sz w:val="18"/>
          <w:rtl/>
          <w:lang w:val="en-GB"/>
        </w:rPr>
        <w:t>.</w:t>
      </w:r>
      <w:r w:rsidRPr="00EE5A26">
        <w:rPr>
          <w:rStyle w:val="LatinChar"/>
          <w:sz w:val="18"/>
          <w:rtl/>
          <w:lang w:val="en-GB"/>
        </w:rPr>
        <w:t xml:space="preserve"> גם כי חמרא וריחא פקחין</w:t>
      </w:r>
      <w:r>
        <w:rPr>
          <w:rStyle w:val="LatinChar"/>
          <w:rFonts w:hint="cs"/>
          <w:sz w:val="18"/>
          <w:rtl/>
          <w:lang w:val="en-GB"/>
        </w:rPr>
        <w:t>,</w:t>
      </w:r>
      <w:r w:rsidRPr="00EE5A26">
        <w:rPr>
          <w:rStyle w:val="LatinChar"/>
          <w:sz w:val="18"/>
          <w:rtl/>
          <w:lang w:val="en-GB"/>
        </w:rPr>
        <w:t xml:space="preserve"> שנותנין לאדם חכמה ודעת</w:t>
      </w:r>
      <w:r>
        <w:rPr>
          <w:rFonts w:hint="cs"/>
          <w:rtl/>
        </w:rPr>
        <w:t>" [לשונו להלן לפני ציון 783].</w:t>
      </w:r>
    </w:p>
  </w:footnote>
  <w:footnote w:id="42">
    <w:p w:rsidR="00FC664E" w:rsidRDefault="00FC664E" w:rsidP="00BD0BB0">
      <w:pPr>
        <w:pStyle w:val="FootnoteText"/>
        <w:rPr>
          <w:rFonts w:hint="cs"/>
          <w:rtl/>
        </w:rPr>
      </w:pPr>
      <w:r>
        <w:rPr>
          <w:rtl/>
        </w:rPr>
        <w:t>&lt;</w:t>
      </w:r>
      <w:r>
        <w:rPr>
          <w:rStyle w:val="FootnoteReference"/>
        </w:rPr>
        <w:footnoteRef/>
      </w:r>
      <w:r>
        <w:rPr>
          <w:rtl/>
        </w:rPr>
        <w:t>&gt;</w:t>
      </w:r>
      <w:r>
        <w:rPr>
          <w:rFonts w:hint="cs"/>
          <w:rtl/>
        </w:rPr>
        <w:t xml:space="preserve"> כפי שהביא מאמר זה למעלה [לאחר ציון 721], וביאר שם בשלשה הסברים את מעלת היין [(א) יין ישן צלול יותר, וכדעת הזקן. (ב) יין הוא נותן חיים לאדם, שגמטריה "יין" שבעים. (ג) דעת זקנים נוחה מיין ישן]. וממילא זהו "כבוד מלכותו". וכן למעלה [לאחר ציון 772] כתב: "יין מלכות רב שהיה יין ישן, ודבר זה לא נמצא, והיה צריך טורח והכנה מרובה", וטירחה והכנה אלו הן גם כן "כבוד מלכותו".</w:t>
      </w:r>
    </w:p>
  </w:footnote>
  <w:footnote w:id="43">
    <w:p w:rsidR="00FC664E" w:rsidRDefault="00FC664E" w:rsidP="00426DD1">
      <w:pPr>
        <w:pStyle w:val="FootnoteText"/>
        <w:rPr>
          <w:rFonts w:hint="cs"/>
          <w:rtl/>
        </w:rPr>
      </w:pPr>
      <w:r>
        <w:rPr>
          <w:rtl/>
        </w:rPr>
        <w:t>&lt;</w:t>
      </w:r>
      <w:r>
        <w:rPr>
          <w:rStyle w:val="FootnoteReference"/>
        </w:rPr>
        <w:footnoteRef/>
      </w:r>
      <w:r>
        <w:rPr>
          <w:rtl/>
        </w:rPr>
        <w:t>&gt;</w:t>
      </w:r>
      <w:r>
        <w:rPr>
          <w:rFonts w:hint="cs"/>
          <w:rtl/>
        </w:rPr>
        <w:t xml:space="preserve"> כמו שאמרו חכמים [ברכות לב.] "</w:t>
      </w:r>
      <w:r>
        <w:rPr>
          <w:rtl/>
        </w:rPr>
        <w:t>כך אמר משה לפני הק</w:t>
      </w:r>
      <w:r>
        <w:rPr>
          <w:rFonts w:hint="cs"/>
          <w:rtl/>
        </w:rPr>
        <w:t>ב"ה,</w:t>
      </w:r>
      <w:r>
        <w:rPr>
          <w:rtl/>
        </w:rPr>
        <w:t xml:space="preserve"> רבונו של עולם</w:t>
      </w:r>
      <w:r>
        <w:rPr>
          <w:rFonts w:hint="cs"/>
          <w:rtl/>
        </w:rPr>
        <w:t>,</w:t>
      </w:r>
      <w:r>
        <w:rPr>
          <w:rtl/>
        </w:rPr>
        <w:t xml:space="preserve"> בשביל כסף וזהב שהשפעת להם לישראל עד שאמרו די</w:t>
      </w:r>
      <w:r>
        <w:rPr>
          <w:rFonts w:hint="cs"/>
          <w:rtl/>
        </w:rPr>
        <w:t>,</w:t>
      </w:r>
      <w:r>
        <w:rPr>
          <w:rtl/>
        </w:rPr>
        <w:t xml:space="preserve"> הוא גרם שעשו את העגל</w:t>
      </w:r>
      <w:r>
        <w:rPr>
          <w:rFonts w:hint="cs"/>
          <w:rtl/>
        </w:rPr>
        <w:t>...</w:t>
      </w:r>
      <w:r>
        <w:rPr>
          <w:rtl/>
        </w:rPr>
        <w:t xml:space="preserve"> היינו דאמרי אינשי</w:t>
      </w:r>
      <w:r>
        <w:rPr>
          <w:rFonts w:hint="cs"/>
          <w:rtl/>
        </w:rPr>
        <w:t>,</w:t>
      </w:r>
      <w:r>
        <w:rPr>
          <w:rtl/>
        </w:rPr>
        <w:t xml:space="preserve"> מלי כריסיה זני בישי</w:t>
      </w:r>
      <w:r>
        <w:rPr>
          <w:rFonts w:hint="cs"/>
          <w:rtl/>
        </w:rPr>
        <w:t xml:space="preserve"> ["</w:t>
      </w:r>
      <w:r>
        <w:rPr>
          <w:rtl/>
        </w:rPr>
        <w:t>מילוי הכרס הוא ממיני חטאים הרעים</w:t>
      </w:r>
      <w:r>
        <w:rPr>
          <w:rFonts w:hint="cs"/>
          <w:rtl/>
        </w:rPr>
        <w:t>" (רש"י שם)]", וראה להלן הערה 980. ולהלן [ה, יג (לאחר ציון 506)] כתב: "</w:t>
      </w:r>
      <w:r>
        <w:rPr>
          <w:rtl/>
        </w:rPr>
        <w:t xml:space="preserve">כתיב </w:t>
      </w:r>
      <w:r>
        <w:rPr>
          <w:rFonts w:hint="cs"/>
          <w:rtl/>
        </w:rPr>
        <w:t>[</w:t>
      </w:r>
      <w:r>
        <w:rPr>
          <w:rtl/>
        </w:rPr>
        <w:t>משלי יג, כה</w:t>
      </w:r>
      <w:r>
        <w:rPr>
          <w:rFonts w:hint="cs"/>
          <w:rtl/>
        </w:rPr>
        <w:t>]</w:t>
      </w:r>
      <w:r>
        <w:rPr>
          <w:rtl/>
        </w:rPr>
        <w:t xml:space="preserve"> </w:t>
      </w:r>
      <w:r>
        <w:rPr>
          <w:rFonts w:hint="cs"/>
          <w:rtl/>
        </w:rPr>
        <w:t>'</w:t>
      </w:r>
      <w:r>
        <w:rPr>
          <w:rtl/>
        </w:rPr>
        <w:t>צדיק אוכל לשובע נפשו ובטן רשעים תחסר</w:t>
      </w:r>
      <w:r>
        <w:rPr>
          <w:rFonts w:hint="cs"/>
          <w:rtl/>
        </w:rPr>
        <w:t>'.</w:t>
      </w:r>
      <w:r>
        <w:rPr>
          <w:rtl/>
        </w:rPr>
        <w:t xml:space="preserve"> כלומר כי הצדיק שיש לו השלמה</w:t>
      </w:r>
      <w:r>
        <w:rPr>
          <w:rFonts w:hint="cs"/>
          <w:rtl/>
        </w:rPr>
        <w:t>,</w:t>
      </w:r>
      <w:r>
        <w:rPr>
          <w:rtl/>
        </w:rPr>
        <w:t xml:space="preserve"> לכך אוכל לשובע נפשו</w:t>
      </w:r>
      <w:r>
        <w:rPr>
          <w:rFonts w:hint="cs"/>
          <w:rtl/>
        </w:rPr>
        <w:t>,</w:t>
      </w:r>
      <w:r>
        <w:rPr>
          <w:rtl/>
        </w:rPr>
        <w:t xml:space="preserve"> דהיינו שיהיה בשלימות</w:t>
      </w:r>
      <w:r>
        <w:rPr>
          <w:rFonts w:hint="cs"/>
          <w:rtl/>
        </w:rPr>
        <w:t>,</w:t>
      </w:r>
      <w:r>
        <w:rPr>
          <w:rtl/>
        </w:rPr>
        <w:t xml:space="preserve"> כמו שנפשו הוא בשלימות</w:t>
      </w:r>
      <w:r>
        <w:rPr>
          <w:rFonts w:hint="cs"/>
          <w:rtl/>
        </w:rPr>
        <w:t>.</w:t>
      </w:r>
      <w:r>
        <w:rPr>
          <w:rtl/>
        </w:rPr>
        <w:t xml:space="preserve"> אבל </w:t>
      </w:r>
      <w:r>
        <w:rPr>
          <w:rFonts w:hint="cs"/>
          <w:rtl/>
        </w:rPr>
        <w:t>'</w:t>
      </w:r>
      <w:r>
        <w:rPr>
          <w:rtl/>
        </w:rPr>
        <w:t>בטן רשעים תחסר</w:t>
      </w:r>
      <w:r>
        <w:rPr>
          <w:rFonts w:hint="cs"/>
          <w:rtl/>
        </w:rPr>
        <w:t>',</w:t>
      </w:r>
      <w:r>
        <w:rPr>
          <w:rtl/>
        </w:rPr>
        <w:t xml:space="preserve"> כי הבטן הוא חמרי</w:t>
      </w:r>
      <w:r>
        <w:rPr>
          <w:rFonts w:hint="cs"/>
          <w:rtl/>
        </w:rPr>
        <w:t>,</w:t>
      </w:r>
      <w:r>
        <w:rPr>
          <w:rtl/>
        </w:rPr>
        <w:t xml:space="preserve"> והרשע שהוא חסר בעצמו</w:t>
      </w:r>
      <w:r>
        <w:rPr>
          <w:rFonts w:hint="cs"/>
          <w:rtl/>
        </w:rPr>
        <w:t>,</w:t>
      </w:r>
      <w:r>
        <w:rPr>
          <w:rtl/>
        </w:rPr>
        <w:t xml:space="preserve"> ולכך יש לו משפט החומר שהוא חסר</w:t>
      </w:r>
      <w:r>
        <w:rPr>
          <w:rFonts w:hint="cs"/>
          <w:rtl/>
        </w:rPr>
        <w:t>,</w:t>
      </w:r>
      <w:r>
        <w:rPr>
          <w:rtl/>
        </w:rPr>
        <w:t xml:space="preserve"> ואינו שבע</w:t>
      </w:r>
      <w:r>
        <w:rPr>
          <w:rFonts w:hint="cs"/>
          <w:rtl/>
        </w:rPr>
        <w:t>". ורבינו בחיי בשלחן של ארבע כתב: "</w:t>
      </w:r>
      <w:r>
        <w:rPr>
          <w:rtl/>
        </w:rPr>
        <w:t>בא להורות וללמד דעת את האדם</w:t>
      </w:r>
      <w:r>
        <w:rPr>
          <w:rFonts w:hint="cs"/>
          <w:rtl/>
        </w:rPr>
        <w:t>,</w:t>
      </w:r>
      <w:r>
        <w:rPr>
          <w:rtl/>
        </w:rPr>
        <w:t xml:space="preserve"> שאין ראוי להם לאכול אלא לשבר רעבונם בלבד</w:t>
      </w:r>
      <w:r>
        <w:rPr>
          <w:rFonts w:hint="cs"/>
          <w:rtl/>
        </w:rPr>
        <w:t>,</w:t>
      </w:r>
      <w:r>
        <w:rPr>
          <w:rtl/>
        </w:rPr>
        <w:t xml:space="preserve"> לא למלא כרסם ולהמשך אחר הטעם הנבזה והנמאס</w:t>
      </w:r>
      <w:r>
        <w:rPr>
          <w:rFonts w:hint="cs"/>
          <w:rtl/>
        </w:rPr>
        <w:t>,</w:t>
      </w:r>
      <w:r>
        <w:rPr>
          <w:rtl/>
        </w:rPr>
        <w:t xml:space="preserve"> כי חרפה היא לנו</w:t>
      </w:r>
      <w:r>
        <w:rPr>
          <w:rFonts w:hint="cs"/>
          <w:rtl/>
        </w:rPr>
        <w:t>,</w:t>
      </w:r>
      <w:r>
        <w:rPr>
          <w:rtl/>
        </w:rPr>
        <w:t xml:space="preserve"> והבל גמור</w:t>
      </w:r>
      <w:r>
        <w:rPr>
          <w:rFonts w:hint="cs"/>
          <w:rtl/>
        </w:rPr>
        <w:t>,</w:t>
      </w:r>
      <w:r>
        <w:rPr>
          <w:rtl/>
        </w:rPr>
        <w:t xml:space="preserve"> ודבר שאין שום עיקר בו</w:t>
      </w:r>
      <w:r>
        <w:rPr>
          <w:rFonts w:hint="cs"/>
          <w:rtl/>
        </w:rPr>
        <w:t xml:space="preserve">... </w:t>
      </w:r>
      <w:r>
        <w:rPr>
          <w:rtl/>
        </w:rPr>
        <w:t>דרך התורה ויראת השם יתברך שאין ראוי לו לאדם שיאכל וישבע וימלא כרסו</w:t>
      </w:r>
      <w:r>
        <w:rPr>
          <w:rFonts w:hint="cs"/>
          <w:rtl/>
        </w:rPr>
        <w:t>,</w:t>
      </w:r>
      <w:r>
        <w:rPr>
          <w:rtl/>
        </w:rPr>
        <w:t xml:space="preserve"> אלא לשובע נפשו</w:t>
      </w:r>
      <w:r>
        <w:rPr>
          <w:rFonts w:hint="cs"/>
          <w:rtl/>
        </w:rPr>
        <w:t>". וראה להלן פ"ה הערות 167, 509. @</w:t>
      </w:r>
      <w:r w:rsidRPr="0094364B">
        <w:rPr>
          <w:rFonts w:hint="cs"/>
          <w:b/>
          <w:bCs/>
          <w:rtl/>
        </w:rPr>
        <w:t>ואודות שהאכילה</w:t>
      </w:r>
      <w:r>
        <w:rPr>
          <w:rFonts w:hint="cs"/>
          <w:rtl/>
        </w:rPr>
        <w:t xml:space="preserve">^ היא גשמית [יותר מהשתיה], כן כתב </w:t>
      </w:r>
      <w:r>
        <w:rPr>
          <w:rtl/>
        </w:rPr>
        <w:t>בנתיב כח היצר פ"א [ב, קכב:]</w:t>
      </w:r>
      <w:r>
        <w:rPr>
          <w:rFonts w:hint="cs"/>
          <w:rtl/>
        </w:rPr>
        <w:t>,</w:t>
      </w:r>
      <w:r>
        <w:rPr>
          <w:rtl/>
        </w:rPr>
        <w:t xml:space="preserve"> וז"ל: "כי הרעבון הוא יותר לגוף, שצריך פרנסה מפני חסרונו, ואילו הצמאון הוא לנפש יותר, כאשר ידוע כי הצמאון הוא לנפש". ושם ביאר שרעבון הוא כנגד יצרא דעריות, וצמאון הוא כנגד יצרא דע"ז</w:t>
      </w:r>
      <w:r>
        <w:rPr>
          <w:rFonts w:hint="cs"/>
          <w:rtl/>
        </w:rPr>
        <w:t xml:space="preserve"> [ראה להלן הערה 788]</w:t>
      </w:r>
      <w:r>
        <w:rPr>
          <w:rtl/>
        </w:rPr>
        <w:t xml:space="preserve">. ובגבורות ה' פ"ס [רסח.] כתב: "כי ההפרש בין האכילה והשתיה הוא דבר זה; כי האכילה... הוא יותר גשמי מן השתיה, כי המשקה הוא דק יותר". </w:t>
      </w:r>
      <w:r>
        <w:rPr>
          <w:rFonts w:hint="cs"/>
          <w:rtl/>
        </w:rPr>
        <w:t>והרי נאמר [תהלים מב, ג] "</w:t>
      </w:r>
      <w:r>
        <w:rPr>
          <w:rtl/>
        </w:rPr>
        <w:t>צמאה נפשי לאל</w:t>
      </w:r>
      <w:r>
        <w:rPr>
          <w:rFonts w:hint="cs"/>
          <w:rtl/>
        </w:rPr>
        <w:t>ק</w:t>
      </w:r>
      <w:r>
        <w:rPr>
          <w:rtl/>
        </w:rPr>
        <w:t>ים ל</w:t>
      </w:r>
      <w:r>
        <w:rPr>
          <w:rFonts w:hint="cs"/>
          <w:rtl/>
        </w:rPr>
        <w:t>ק</w:t>
      </w:r>
      <w:r>
        <w:rPr>
          <w:rtl/>
        </w:rPr>
        <w:t>ל חי</w:t>
      </w:r>
      <w:r>
        <w:rPr>
          <w:rFonts w:hint="cs"/>
          <w:rtl/>
        </w:rPr>
        <w:t xml:space="preserve">", וכן נאמר [תהלים סג, ב] "אלקים קלי אתה אשחרך צמאה לך נפשי וגו'", הרי השתוקקות לאלקים נמשלה בצמאון הנפש למים [שמעתי מידי"נ הרב שאול ג'נוגלי שליט"א]. </w:t>
      </w:r>
      <w:r>
        <w:rPr>
          <w:rtl/>
        </w:rPr>
        <w:t>@</w:t>
      </w:r>
      <w:r>
        <w:rPr>
          <w:b/>
          <w:bCs/>
          <w:rtl/>
        </w:rPr>
        <w:t>ויש בזה</w:t>
      </w:r>
      <w:r>
        <w:rPr>
          <w:rtl/>
        </w:rPr>
        <w:t>^ הטעמה מיוחדת</w:t>
      </w:r>
      <w:r>
        <w:rPr>
          <w:rFonts w:hint="cs"/>
          <w:rtl/>
        </w:rPr>
        <w:t>;</w:t>
      </w:r>
      <w:r>
        <w:rPr>
          <w:rtl/>
        </w:rPr>
        <w:t xml:space="preserve"> הנה נפסקה ההלכה "אסור לטעום קודם שיתן לבהמתו" [לשון המשנה ברורה סימן קסז סק"מ]. ומ"מ "כתב המגן אברהם [סימן קסז סקי"ח] בשם ספר חסידים [סימן תקלא] דלשתות, אדם קודם לבהמה, כדכתיב ברבקה שאמרה להעבד [בראשית כד, יד] 'שתה וגם גמליך אשקה'" [לשון המשנה ברורה שם]. ומהו טעמו של חילוק זה. אלא שהואיל והרעבון הוא לגוף, ו"ענין הבהמה שהיא כולה גוף וחומר" [לשונו בגו"א ויקרא פי"ט אות ג], לכך אכילת הבהמה קודמת לאכילת האדם, כי הבהמה משלימה את עצמה לגמרי באכילתה, והרי השלמת הב</w:t>
      </w:r>
      <w:r>
        <w:rPr>
          <w:rFonts w:hint="cs"/>
          <w:rtl/>
        </w:rPr>
        <w:t>ה</w:t>
      </w:r>
      <w:r>
        <w:rPr>
          <w:rtl/>
        </w:rPr>
        <w:t>מה קודמת לאדם, וכפי שכתב בנתיב הצדקה פ"ה [א, קפ.]</w:t>
      </w:r>
      <w:r>
        <w:rPr>
          <w:rFonts w:hint="cs"/>
          <w:rtl/>
        </w:rPr>
        <w:t>, וז"ל</w:t>
      </w:r>
      <w:r>
        <w:rPr>
          <w:rtl/>
        </w:rPr>
        <w:t>: "כמו שתמצא בבריאה שהשם יתברך ברא תחילה הבהמה ואחר כך ברא האדם, וכן בסדר הפרנסה ראוי שתהיה השלמת הבהמה קודם השלמת האדם... ולכך כתיב [דברים יא, טו] 'ונתתי עשב בשדך' ואחר כך [שם] 'ואכלת ושבעת'... לפיכך אסור לאדם לטעום כלום עד שיתן מזונות לבהמתו [ברכות מ.]". אך השתיה היא לנפש, והאדם הוא בעל נפש לעומת הבהמה, לכך שתייתו של האדם קודמת לשתיית הבהמה.</w:t>
      </w:r>
      <w:r>
        <w:rPr>
          <w:rFonts w:hint="cs"/>
          <w:rtl/>
        </w:rPr>
        <w:t xml:space="preserve">  </w:t>
      </w:r>
    </w:p>
  </w:footnote>
  <w:footnote w:id="44">
    <w:p w:rsidR="00FC664E" w:rsidRDefault="00FC664E" w:rsidP="0094364B">
      <w:pPr>
        <w:pStyle w:val="FootnoteText"/>
        <w:rPr>
          <w:rFonts w:hint="cs"/>
          <w:rtl/>
        </w:rPr>
      </w:pPr>
      <w:r>
        <w:rPr>
          <w:rtl/>
        </w:rPr>
        <w:t>&lt;</w:t>
      </w:r>
      <w:r>
        <w:rPr>
          <w:rStyle w:val="FootnoteReference"/>
        </w:rPr>
        <w:footnoteRef/>
      </w:r>
      <w:r>
        <w:rPr>
          <w:rtl/>
        </w:rPr>
        <w:t>&gt;</w:t>
      </w:r>
      <w:r>
        <w:rPr>
          <w:rFonts w:hint="cs"/>
          <w:rtl/>
        </w:rPr>
        <w:t xml:space="preserve"> ראה למעלה הערה 730.</w:t>
      </w:r>
    </w:p>
  </w:footnote>
  <w:footnote w:id="45">
    <w:p w:rsidR="00FC664E" w:rsidRDefault="00FC664E" w:rsidP="00123AFA">
      <w:pPr>
        <w:pStyle w:val="FootnoteText"/>
        <w:rPr>
          <w:rFonts w:hint="cs"/>
        </w:rPr>
      </w:pPr>
      <w:r>
        <w:rPr>
          <w:rtl/>
        </w:rPr>
        <w:t>&lt;</w:t>
      </w:r>
      <w:r>
        <w:rPr>
          <w:rStyle w:val="FootnoteReference"/>
        </w:rPr>
        <w:footnoteRef/>
      </w:r>
      <w:r>
        <w:rPr>
          <w:rtl/>
        </w:rPr>
        <w:t>&gt;</w:t>
      </w:r>
      <w:r>
        <w:rPr>
          <w:rFonts w:hint="cs"/>
          <w:rtl/>
        </w:rPr>
        <w:t xml:space="preserve"> לא ברורה מהי הכפילות שבלשונו; "היין משמח לב האדם, ובני אדם הם בשמחה מן היין". ונראה שרומז בזה לשני פסוקים; (א) "ויין ישמח לבב אנוש" [תהלים קד, טו]. (ב) "</w:t>
      </w:r>
      <w:r>
        <w:rPr>
          <w:rtl/>
        </w:rPr>
        <w:t>ותאמר להם הגפן החדלתי את תירושי המשמח אל</w:t>
      </w:r>
      <w:r>
        <w:rPr>
          <w:rFonts w:hint="cs"/>
          <w:rtl/>
        </w:rPr>
        <w:t>ק</w:t>
      </w:r>
      <w:r>
        <w:rPr>
          <w:rtl/>
        </w:rPr>
        <w:t>ים ואנשים</w:t>
      </w:r>
      <w:r>
        <w:rPr>
          <w:rFonts w:hint="cs"/>
          <w:rtl/>
        </w:rPr>
        <w:t>" [שופטים ט, יג]. וכנגד שני הפסוקים נקט בלשון כפולה. ואודות הכבוד שיש בשמחה, כן כתב גם בח"א לחולין צב. [ד, קיב.], וז"ל: "</w:t>
      </w:r>
      <w:r>
        <w:rPr>
          <w:rtl/>
        </w:rPr>
        <w:t>אומה זאת כגפן נמשלה</w:t>
      </w:r>
      <w:r>
        <w:rPr>
          <w:rFonts w:hint="cs"/>
          <w:rtl/>
        </w:rPr>
        <w:t xml:space="preserve"> [שם]</w:t>
      </w:r>
      <w:r>
        <w:rPr>
          <w:rtl/>
        </w:rPr>
        <w:t>. א</w:t>
      </w:r>
      <w:r>
        <w:rPr>
          <w:rFonts w:hint="cs"/>
          <w:rtl/>
        </w:rPr>
        <w:t xml:space="preserve">ף על גב </w:t>
      </w:r>
      <w:r>
        <w:rPr>
          <w:rtl/>
        </w:rPr>
        <w:t>שכל האילנות יש בהן עלין ופרי</w:t>
      </w:r>
      <w:r>
        <w:rPr>
          <w:rFonts w:hint="cs"/>
          <w:rtl/>
        </w:rPr>
        <w:t xml:space="preserve">... </w:t>
      </w:r>
      <w:r>
        <w:rPr>
          <w:rtl/>
        </w:rPr>
        <w:t>מ</w:t>
      </w:r>
      <w:r>
        <w:rPr>
          <w:rFonts w:hint="cs"/>
          <w:rtl/>
        </w:rPr>
        <w:t>כל מקום</w:t>
      </w:r>
      <w:r>
        <w:rPr>
          <w:rtl/>
        </w:rPr>
        <w:t xml:space="preserve"> נמשלה לגפן דוקא בשביל חשיבות הגפן</w:t>
      </w:r>
      <w:r>
        <w:rPr>
          <w:rFonts w:hint="cs"/>
          <w:rtl/>
        </w:rPr>
        <w:t>,</w:t>
      </w:r>
      <w:r>
        <w:rPr>
          <w:rtl/>
        </w:rPr>
        <w:t xml:space="preserve"> שהגפן יש בו יין המשמח אלקים ואנשים</w:t>
      </w:r>
      <w:r>
        <w:rPr>
          <w:rFonts w:hint="cs"/>
          <w:rtl/>
        </w:rPr>
        <w:t>". אמנם טעמא בעי, דמהי החשיבות והכבוד שיש בשמחה. והענין מבואר על פי דבריו בח"א לסנהדרין ע. [ג, קסט.], שכתב: "</w:t>
      </w:r>
      <w:r>
        <w:rPr>
          <w:rtl/>
        </w:rPr>
        <w:t>כי היין יש בו ענין רוחני</w:t>
      </w:r>
      <w:r>
        <w:rPr>
          <w:rFonts w:hint="cs"/>
          <w:rtl/>
        </w:rPr>
        <w:t>,</w:t>
      </w:r>
      <w:r>
        <w:rPr>
          <w:rtl/>
        </w:rPr>
        <w:t xml:space="preserve"> שהרי הוא משמח אלקים ואנשים</w:t>
      </w:r>
      <w:r>
        <w:rPr>
          <w:rFonts w:hint="cs"/>
          <w:rtl/>
        </w:rPr>
        <w:t xml:space="preserve">" [הובא למעלה הערה 757]. הרי שמחה שייכת לרוחניות, ומכך נובעת חשיבותה. והביאור הוא על פי דבריו </w:t>
      </w:r>
      <w:r>
        <w:rPr>
          <w:rtl/>
        </w:rPr>
        <w:t xml:space="preserve">בנצח ישראל פכ"ג [תפח.], </w:t>
      </w:r>
      <w:r>
        <w:rPr>
          <w:rFonts w:hint="cs"/>
          <w:rtl/>
        </w:rPr>
        <w:t>שכתב</w:t>
      </w:r>
      <w:r>
        <w:rPr>
          <w:rtl/>
        </w:rPr>
        <w:t>: "כי האדם הזה אשר הוא חמרי גשמי, אין ראוי אליו השמחה. כי השמחה שייכת אל הנפש הנבדלת, ואין האדם נבדל במעלתו, רק הוא חמרי גשמי. ומפני שהו</w:t>
      </w:r>
      <w:r w:rsidRPr="00156840">
        <w:rPr>
          <w:sz w:val="18"/>
          <w:rtl/>
        </w:rPr>
        <w:t xml:space="preserve">א חמרי גשמי, אין ראוי לו השמחה". </w:t>
      </w:r>
      <w:r w:rsidRPr="00156840">
        <w:rPr>
          <w:rFonts w:hint="cs"/>
          <w:sz w:val="18"/>
          <w:rtl/>
        </w:rPr>
        <w:t>ובבאר הגולה באר הרביעי [תצו:] כתב: "</w:t>
      </w:r>
      <w:r w:rsidRPr="00156840">
        <w:rPr>
          <w:sz w:val="18"/>
          <w:rtl/>
        </w:rPr>
        <w:t>דע, כי השמחה הוא מצד הנפש, כי השמחה הוא כאשר האדם הוא בשלימותו</w:t>
      </w:r>
      <w:r>
        <w:rPr>
          <w:rFonts w:hint="cs"/>
          <w:sz w:val="18"/>
          <w:rtl/>
        </w:rPr>
        <w:t xml:space="preserve"> [ראה למעלה בהקדמה הערה 88, ובסמוך הערות 789, 820]</w:t>
      </w:r>
      <w:r w:rsidRPr="00156840">
        <w:rPr>
          <w:sz w:val="18"/>
          <w:rtl/>
        </w:rPr>
        <w:t>, ואין שלימות רק אל הנפש, ולא אל הגוף החמרי, מצד שהגוף החמרי הוא בכח ולא בפעל</w:t>
      </w:r>
      <w:r>
        <w:rPr>
          <w:rFonts w:hint="cs"/>
          <w:sz w:val="18"/>
          <w:rtl/>
        </w:rPr>
        <w:t xml:space="preserve"> [כמבואר להלן פ"ב הערה 266]</w:t>
      </w:r>
      <w:r w:rsidRPr="00156840">
        <w:rPr>
          <w:sz w:val="18"/>
          <w:rtl/>
        </w:rPr>
        <w:t>, ואין בו שלימות כלל במה שאינו בפעל, ויש לו כביד</w:t>
      </w:r>
      <w:r>
        <w:rPr>
          <w:rFonts w:hint="cs"/>
          <w:sz w:val="18"/>
          <w:rtl/>
        </w:rPr>
        <w:t>ו</w:t>
      </w:r>
      <w:r w:rsidRPr="00156840">
        <w:rPr>
          <w:sz w:val="18"/>
          <w:rtl/>
        </w:rPr>
        <w:t>ת הטבע. ואדרבא, מצד הגוף החמרי, שהוא בכח, ימצא התוגה. ולפיכך כאשר האדם מרקד, יש בו השמחה יותר, כי הנפש בשלימות כחה, ואז נמצא השמחה</w:t>
      </w:r>
      <w:r>
        <w:rPr>
          <w:rFonts w:hint="cs"/>
          <w:rtl/>
        </w:rPr>
        <w:t>". הרי ששמחה מורה על רוחניות האדם, וזו חשיבותה של השמחה. וצרף לכאן דבריו בח"א לשבת קיג. [א, נ:], שכתב: "</w:t>
      </w:r>
      <w:r>
        <w:rPr>
          <w:rtl/>
        </w:rPr>
        <w:t>מפני זה ראוי יום השבת הקודש לכבוד, כי הדבר הנבדל מן החומר יש בו כבוד</w:t>
      </w:r>
      <w:r>
        <w:rPr>
          <w:rFonts w:hint="cs"/>
          <w:rtl/>
        </w:rPr>
        <w:t>,</w:t>
      </w:r>
      <w:r>
        <w:rPr>
          <w:rtl/>
        </w:rPr>
        <w:t xml:space="preserve"> וחמרי אינו בעל כבוד. ולפיכך אמר הכתוב </w:t>
      </w:r>
      <w:r>
        <w:rPr>
          <w:rFonts w:hint="cs"/>
          <w:rtl/>
        </w:rPr>
        <w:t>[</w:t>
      </w:r>
      <w:r>
        <w:rPr>
          <w:rtl/>
        </w:rPr>
        <w:t>ויקרא יט</w:t>
      </w:r>
      <w:r>
        <w:rPr>
          <w:rFonts w:hint="cs"/>
          <w:rtl/>
        </w:rPr>
        <w:t>, לב]</w:t>
      </w:r>
      <w:r>
        <w:rPr>
          <w:rtl/>
        </w:rPr>
        <w:t xml:space="preserve"> </w:t>
      </w:r>
      <w:r>
        <w:rPr>
          <w:rFonts w:hint="cs"/>
          <w:rtl/>
        </w:rPr>
        <w:t>'</w:t>
      </w:r>
      <w:r>
        <w:rPr>
          <w:rtl/>
        </w:rPr>
        <w:t>מפני שיבה תקום והדרת פני זקן</w:t>
      </w:r>
      <w:r>
        <w:rPr>
          <w:rFonts w:hint="cs"/>
          <w:rtl/>
        </w:rPr>
        <w:t>',</w:t>
      </w:r>
      <w:r>
        <w:rPr>
          <w:rtl/>
        </w:rPr>
        <w:t xml:space="preserve"> שיש לכבד הזקן שקנה החכמה שאינו גשמי, כי ראוי הכבוד למי שמסולק מן החמרי</w:t>
      </w:r>
      <w:r>
        <w:rPr>
          <w:rFonts w:hint="cs"/>
          <w:rtl/>
        </w:rPr>
        <w:t>" [ראה למעלה הערה 735, ולהלן הערות 795, 961].</w:t>
      </w:r>
    </w:p>
  </w:footnote>
  <w:footnote w:id="46">
    <w:p w:rsidR="00FC664E" w:rsidRDefault="00FC664E" w:rsidP="00156840">
      <w:pPr>
        <w:pStyle w:val="FootnoteText"/>
        <w:rPr>
          <w:rFonts w:hint="cs"/>
          <w:rtl/>
        </w:rPr>
      </w:pPr>
      <w:r>
        <w:rPr>
          <w:rtl/>
        </w:rPr>
        <w:t>&lt;</w:t>
      </w:r>
      <w:r>
        <w:rPr>
          <w:rStyle w:val="FootnoteReference"/>
        </w:rPr>
        <w:footnoteRef/>
      </w:r>
      <w:r>
        <w:rPr>
          <w:rtl/>
        </w:rPr>
        <w:t>&gt;</w:t>
      </w:r>
      <w:r>
        <w:rPr>
          <w:rFonts w:hint="cs"/>
          <w:rtl/>
        </w:rPr>
        <w:t xml:space="preserve"> כמבואר למעלה הערה 755.</w:t>
      </w:r>
    </w:p>
  </w:footnote>
  <w:footnote w:id="47">
    <w:p w:rsidR="00FC664E" w:rsidRDefault="00FC664E" w:rsidP="00F02D09">
      <w:pPr>
        <w:pStyle w:val="FootnoteText"/>
        <w:rPr>
          <w:rFonts w:hint="cs"/>
          <w:rtl/>
        </w:rPr>
      </w:pPr>
      <w:r>
        <w:rPr>
          <w:rtl/>
        </w:rPr>
        <w:t>&lt;</w:t>
      </w:r>
      <w:r>
        <w:rPr>
          <w:rStyle w:val="FootnoteReference"/>
        </w:rPr>
        <w:footnoteRef/>
      </w:r>
      <w:r>
        <w:rPr>
          <w:rtl/>
        </w:rPr>
        <w:t>&gt;</w:t>
      </w:r>
      <w:r>
        <w:rPr>
          <w:rFonts w:hint="cs"/>
          <w:rtl/>
        </w:rPr>
        <w:t xml:space="preserve"> הרי מה שנעשה ראש הוא משום ש"שמפקח לבו בחכמה" [רש"י יומא שם], ודבר חשוב הוא זה. ומה שאם לא זכה נעשה רש ג"כ מורה על מעלתו החשובה של  היין, וכמבואר למעלה הערה 757, קחנו משם.</w:t>
      </w:r>
    </w:p>
  </w:footnote>
  <w:footnote w:id="48">
    <w:p w:rsidR="00FC664E" w:rsidRDefault="00FC664E" w:rsidP="002C15A9">
      <w:pPr>
        <w:pStyle w:val="FootnoteText"/>
        <w:rPr>
          <w:rFonts w:hint="cs"/>
          <w:rtl/>
        </w:rPr>
      </w:pPr>
      <w:r>
        <w:rPr>
          <w:rtl/>
        </w:rPr>
        <w:t>&lt;</w:t>
      </w:r>
      <w:r>
        <w:rPr>
          <w:rStyle w:val="FootnoteReference"/>
        </w:rPr>
        <w:footnoteRef/>
      </w:r>
      <w:r>
        <w:rPr>
          <w:rtl/>
        </w:rPr>
        <w:t>&gt;</w:t>
      </w:r>
      <w:r>
        <w:rPr>
          <w:rFonts w:hint="cs"/>
          <w:rtl/>
        </w:rPr>
        <w:t xml:space="preserve"> שנקרא "המשתה", וכמו שנאמר [פסוק ה] "</w:t>
      </w:r>
      <w:r>
        <w:rPr>
          <w:rtl/>
        </w:rPr>
        <w:t xml:space="preserve">ובמלואת הימים האלה עשה המלך לכל העם </w:t>
      </w:r>
      <w:r>
        <w:rPr>
          <w:rFonts w:hint="cs"/>
          <w:rtl/>
        </w:rPr>
        <w:t xml:space="preserve">וגו' </w:t>
      </w:r>
      <w:r>
        <w:rPr>
          <w:rtl/>
        </w:rPr>
        <w:t xml:space="preserve">משתה שבעת ימים </w:t>
      </w:r>
      <w:r>
        <w:rPr>
          <w:rFonts w:hint="cs"/>
          <w:rtl/>
        </w:rPr>
        <w:t>וגו'", וכמבואר למעלה הערה 753.</w:t>
      </w:r>
    </w:p>
  </w:footnote>
  <w:footnote w:id="49">
    <w:p w:rsidR="00FC664E" w:rsidRDefault="00FC664E" w:rsidP="00D01DC3">
      <w:pPr>
        <w:pStyle w:val="FootnoteText"/>
        <w:rPr>
          <w:rFonts w:hint="cs"/>
          <w:rtl/>
        </w:rPr>
      </w:pPr>
      <w:r>
        <w:rPr>
          <w:rtl/>
        </w:rPr>
        <w:t>&lt;</w:t>
      </w:r>
      <w:r>
        <w:rPr>
          <w:rStyle w:val="FootnoteReference"/>
        </w:rPr>
        <w:footnoteRef/>
      </w:r>
      <w:r>
        <w:rPr>
          <w:rtl/>
        </w:rPr>
        <w:t>&gt;</w:t>
      </w:r>
      <w:r>
        <w:rPr>
          <w:rFonts w:hint="cs"/>
          <w:rtl/>
        </w:rPr>
        <w:t xml:space="preserve"> כמו שאמרו חכמים [ברכות כט:] "</w:t>
      </w:r>
      <w:r>
        <w:rPr>
          <w:rtl/>
        </w:rPr>
        <w:t>יהי רצון מלפניך ה' אל</w:t>
      </w:r>
      <w:r>
        <w:rPr>
          <w:rFonts w:hint="cs"/>
          <w:rtl/>
        </w:rPr>
        <w:t>ק</w:t>
      </w:r>
      <w:r>
        <w:rPr>
          <w:rtl/>
        </w:rPr>
        <w:t xml:space="preserve">ינו שתתן לכל אחד ואחד כדי פרנסתו ולכל גויה וגויה </w:t>
      </w:r>
      <w:r>
        <w:rPr>
          <w:rFonts w:hint="cs"/>
          <w:rtl/>
        </w:rPr>
        <w:t>&amp;</w:t>
      </w:r>
      <w:r w:rsidRPr="00001A66">
        <w:rPr>
          <w:b/>
          <w:bCs/>
          <w:rtl/>
        </w:rPr>
        <w:t>די מחסו</w:t>
      </w:r>
      <w:r w:rsidRPr="00001A66">
        <w:rPr>
          <w:rFonts w:hint="cs"/>
          <w:b/>
          <w:bCs/>
          <w:rtl/>
        </w:rPr>
        <w:t>רה</w:t>
      </w:r>
      <w:r>
        <w:rPr>
          <w:rFonts w:hint="cs"/>
          <w:rtl/>
        </w:rPr>
        <w:t>^". והרי כבר נתבאר למעלה [הערה 782] שהאכילה היא לגוף, וממילא "אין צריך האכילה רק שלא יהיה האדם חסר". ו</w:t>
      </w:r>
      <w:r>
        <w:rPr>
          <w:rtl/>
        </w:rPr>
        <w:t>בנתיב כח היצר פ"א [ב, קכב:]</w:t>
      </w:r>
      <w:r>
        <w:rPr>
          <w:rFonts w:hint="cs"/>
          <w:rtl/>
        </w:rPr>
        <w:t xml:space="preserve"> כתב</w:t>
      </w:r>
      <w:r>
        <w:rPr>
          <w:rtl/>
        </w:rPr>
        <w:t>: "כי הרעבון הוא יותר לגוף, שצריך פרנסה מפני חסרונו</w:t>
      </w:r>
      <w:r>
        <w:rPr>
          <w:rFonts w:hint="cs"/>
          <w:rtl/>
        </w:rPr>
        <w:t>" [הובא למעלה הערה 782]. הרי שאין לאכילה מעלה בעצם, אלא שהיא מסלקת חסרון הרעב. וראה בסמוך הערה 791 שביאר שהאכילה משלימה את חסרון האדם. @</w:t>
      </w:r>
      <w:r w:rsidRPr="00982D9E">
        <w:rPr>
          <w:rFonts w:hint="cs"/>
          <w:b/>
          <w:bCs/>
          <w:rtl/>
        </w:rPr>
        <w:t>ואודות שסילוק חסרון</w:t>
      </w:r>
      <w:r>
        <w:rPr>
          <w:rFonts w:hint="cs"/>
          <w:rtl/>
        </w:rPr>
        <w:t>^ אינו נחשב למעלה בעצם, כן כתב בגו"א דברים פ"ח אות ד [קמז.] אודות נעלי אדם, וז"ל: "</w:t>
      </w:r>
      <w:r>
        <w:rPr>
          <w:rtl/>
        </w:rPr>
        <w:t xml:space="preserve">יש חלוק בין </w:t>
      </w:r>
      <w:r>
        <w:rPr>
          <w:rFonts w:hint="cs"/>
          <w:rtl/>
        </w:rPr>
        <w:t>'</w:t>
      </w:r>
      <w:r>
        <w:rPr>
          <w:rtl/>
        </w:rPr>
        <w:t>שמלתך</w:t>
      </w:r>
      <w:r>
        <w:rPr>
          <w:rFonts w:hint="cs"/>
          <w:rtl/>
        </w:rPr>
        <w:t>'</w:t>
      </w:r>
      <w:r>
        <w:rPr>
          <w:rtl/>
        </w:rPr>
        <w:t xml:space="preserve"> ובין </w:t>
      </w:r>
      <w:r>
        <w:rPr>
          <w:rFonts w:hint="cs"/>
          <w:rtl/>
        </w:rPr>
        <w:t>'</w:t>
      </w:r>
      <w:r>
        <w:rPr>
          <w:rtl/>
        </w:rPr>
        <w:t>נעלך</w:t>
      </w:r>
      <w:r>
        <w:rPr>
          <w:rFonts w:hint="cs"/>
          <w:rtl/>
        </w:rPr>
        <w:t>'</w:t>
      </w:r>
      <w:r>
        <w:rPr>
          <w:rtl/>
        </w:rPr>
        <w:t xml:space="preserve">, כי המלבושים הם לכבוד האדם, כמו רבי יוחנן קרי למאניה 'מכבדותיה' </w:t>
      </w:r>
      <w:r>
        <w:rPr>
          <w:rFonts w:hint="cs"/>
          <w:rtl/>
        </w:rPr>
        <w:t>[</w:t>
      </w:r>
      <w:r>
        <w:rPr>
          <w:rtl/>
        </w:rPr>
        <w:t>שבת קיג.</w:t>
      </w:r>
      <w:r>
        <w:rPr>
          <w:rFonts w:hint="cs"/>
          <w:rtl/>
        </w:rPr>
        <w:t>]</w:t>
      </w:r>
      <w:r>
        <w:rPr>
          <w:rtl/>
        </w:rPr>
        <w:t>, ובשביל זה הם צריכים לאדם</w:t>
      </w:r>
      <w:r>
        <w:rPr>
          <w:rFonts w:hint="cs"/>
          <w:rtl/>
        </w:rPr>
        <w:t>,</w:t>
      </w:r>
      <w:r>
        <w:rPr>
          <w:rtl/>
        </w:rPr>
        <w:t xml:space="preserve"> כדי להתכבד ולהתקשט האדם בהם</w:t>
      </w:r>
      <w:r>
        <w:rPr>
          <w:rFonts w:hint="cs"/>
          <w:rtl/>
        </w:rPr>
        <w:t xml:space="preserve">... </w:t>
      </w:r>
      <w:r>
        <w:rPr>
          <w:rtl/>
        </w:rPr>
        <w:t xml:space="preserve">ומנעלים אינם מלבושי כבוד, אבל הם מלבוש גנאי לאדם, שהרי בכל מקום קדושה אסור לילך במנעלים, כדכתיב </w:t>
      </w:r>
      <w:r>
        <w:rPr>
          <w:rFonts w:hint="cs"/>
          <w:rtl/>
        </w:rPr>
        <w:t>[</w:t>
      </w:r>
      <w:r>
        <w:rPr>
          <w:rtl/>
        </w:rPr>
        <w:t>שמות ג, ה</w:t>
      </w:r>
      <w:r>
        <w:rPr>
          <w:rFonts w:hint="cs"/>
          <w:rtl/>
        </w:rPr>
        <w:t>]</w:t>
      </w:r>
      <w:r>
        <w:rPr>
          <w:rtl/>
        </w:rPr>
        <w:t xml:space="preserve"> </w:t>
      </w:r>
      <w:r>
        <w:rPr>
          <w:rFonts w:hint="cs"/>
          <w:rtl/>
        </w:rPr>
        <w:t>'</w:t>
      </w:r>
      <w:r>
        <w:rPr>
          <w:rtl/>
        </w:rPr>
        <w:t>של נעלך</w:t>
      </w:r>
      <w:r>
        <w:rPr>
          <w:rFonts w:hint="cs"/>
          <w:rtl/>
        </w:rPr>
        <w:t>'</w:t>
      </w:r>
      <w:r>
        <w:rPr>
          <w:rtl/>
        </w:rPr>
        <w:t xml:space="preserve">. נמצא, כי המנעלים אינם אלא להכרח האדם, שלא יקבל נזק ברגליו, ואינם לעצמם. וזהו שתקנו חכמים </w:t>
      </w:r>
      <w:r>
        <w:rPr>
          <w:rFonts w:hint="cs"/>
          <w:rtl/>
        </w:rPr>
        <w:t>[</w:t>
      </w:r>
      <w:r>
        <w:rPr>
          <w:rtl/>
        </w:rPr>
        <w:t>ברכות ס</w:t>
      </w:r>
      <w:r>
        <w:rPr>
          <w:rFonts w:hint="cs"/>
          <w:rtl/>
        </w:rPr>
        <w:t>:]</w:t>
      </w:r>
      <w:r>
        <w:rPr>
          <w:rtl/>
        </w:rPr>
        <w:t xml:space="preserve"> כשלובש סודר שלו או טליתו לברך 'מלביש ערומים', בלשון לבישה. וכשהוא מסיים מסאני 'שעשית לי כל צרכי', כלומר בשביל הכרח וצורך נבראו, לא בשביל עצמם כלל, שאין זה מלבוש לכבוד</w:t>
      </w:r>
      <w:r>
        <w:rPr>
          <w:rFonts w:hint="cs"/>
          <w:rtl/>
        </w:rPr>
        <w:t>". ו</w:t>
      </w:r>
      <w:r>
        <w:rPr>
          <w:rtl/>
        </w:rPr>
        <w:t>בירושלמי</w:t>
      </w:r>
      <w:r>
        <w:rPr>
          <w:rFonts w:hint="cs"/>
          <w:rtl/>
        </w:rPr>
        <w:t xml:space="preserve"> </w:t>
      </w:r>
      <w:r>
        <w:rPr>
          <w:rtl/>
        </w:rPr>
        <w:t>שבת פ"ו ה"ב איתא "לאו אורחיה דבר נשא מיהוי ליה תרין סנדלין</w:t>
      </w:r>
      <w:r>
        <w:rPr>
          <w:rFonts w:hint="cs"/>
          <w:rtl/>
        </w:rPr>
        <w:t>,</w:t>
      </w:r>
      <w:r>
        <w:rPr>
          <w:rtl/>
        </w:rPr>
        <w:t xml:space="preserve"> חד לחולא וחד לשיבתא" ולדברי </w:t>
      </w:r>
      <w:r>
        <w:rPr>
          <w:rFonts w:hint="cs"/>
          <w:rtl/>
        </w:rPr>
        <w:t>הגו"א</w:t>
      </w:r>
      <w:r>
        <w:rPr>
          <w:rtl/>
        </w:rPr>
        <w:t xml:space="preserve"> הדברים מאירים</w:t>
      </w:r>
      <w:r>
        <w:rPr>
          <w:rFonts w:hint="cs"/>
          <w:rtl/>
        </w:rPr>
        <w:t>,</w:t>
      </w:r>
      <w:r>
        <w:rPr>
          <w:rtl/>
        </w:rPr>
        <w:t xml:space="preserve"> שהואיל וחיוב לבישת בגדי שבת נלמד מהפסוק </w:t>
      </w:r>
      <w:r>
        <w:rPr>
          <w:rFonts w:hint="cs"/>
          <w:rtl/>
        </w:rPr>
        <w:t>[</w:t>
      </w:r>
      <w:r>
        <w:rPr>
          <w:rtl/>
        </w:rPr>
        <w:t>ישעיה נח</w:t>
      </w:r>
      <w:r>
        <w:rPr>
          <w:rFonts w:hint="cs"/>
          <w:rtl/>
        </w:rPr>
        <w:t>, יג]</w:t>
      </w:r>
      <w:r>
        <w:rPr>
          <w:rtl/>
        </w:rPr>
        <w:t xml:space="preserve"> "</w:t>
      </w:r>
      <w:r>
        <w:rPr>
          <w:rFonts w:hint="cs"/>
          <w:rtl/>
        </w:rPr>
        <w:t>&amp;</w:t>
      </w:r>
      <w:r w:rsidRPr="00EB0575">
        <w:rPr>
          <w:b/>
          <w:bCs/>
          <w:rtl/>
        </w:rPr>
        <w:t>וכבדתו</w:t>
      </w:r>
      <w:r>
        <w:rPr>
          <w:rFonts w:hint="cs"/>
          <w:rtl/>
        </w:rPr>
        <w:t xml:space="preserve">^ </w:t>
      </w:r>
      <w:r>
        <w:rPr>
          <w:rtl/>
        </w:rPr>
        <w:t xml:space="preserve">מעשות דרכיך" ועל כך דרשו בגמרא </w:t>
      </w:r>
      <w:r>
        <w:rPr>
          <w:rFonts w:hint="cs"/>
          <w:rtl/>
        </w:rPr>
        <w:t>[</w:t>
      </w:r>
      <w:r>
        <w:rPr>
          <w:rtl/>
        </w:rPr>
        <w:t>שבת קיג</w:t>
      </w:r>
      <w:r>
        <w:rPr>
          <w:rFonts w:hint="cs"/>
          <w:rtl/>
        </w:rPr>
        <w:t>.]</w:t>
      </w:r>
      <w:r>
        <w:rPr>
          <w:rtl/>
        </w:rPr>
        <w:t xml:space="preserve"> "וכבדתו </w:t>
      </w:r>
      <w:r>
        <w:rPr>
          <w:rFonts w:hint="cs"/>
          <w:rtl/>
        </w:rPr>
        <w:t xml:space="preserve">- </w:t>
      </w:r>
      <w:r>
        <w:rPr>
          <w:rtl/>
        </w:rPr>
        <w:t>שלא יהא מלבושך של שבת כמלבושך של חול</w:t>
      </w:r>
      <w:r>
        <w:rPr>
          <w:rFonts w:hint="cs"/>
          <w:rtl/>
        </w:rPr>
        <w:t>,</w:t>
      </w:r>
      <w:r>
        <w:rPr>
          <w:rtl/>
        </w:rPr>
        <w:t xml:space="preserve"> וכי הא דרבי יוחנן קרי למאניה מכבדותי"</w:t>
      </w:r>
      <w:r>
        <w:rPr>
          <w:rFonts w:hint="cs"/>
          <w:rtl/>
        </w:rPr>
        <w:t>,</w:t>
      </w:r>
      <w:r>
        <w:rPr>
          <w:rtl/>
        </w:rPr>
        <w:t xml:space="preserve"> לכך אין נעלי אדם בכלל כבודו</w:t>
      </w:r>
      <w:r>
        <w:rPr>
          <w:rFonts w:hint="cs"/>
          <w:rtl/>
        </w:rPr>
        <w:t>,</w:t>
      </w:r>
      <w:r>
        <w:rPr>
          <w:rtl/>
        </w:rPr>
        <w:t xml:space="preserve"> וממילא אין ענין של נעלי שבת</w:t>
      </w:r>
      <w:r>
        <w:rPr>
          <w:rFonts w:hint="cs"/>
          <w:rtl/>
        </w:rPr>
        <w:t>. וראה להלן פ"ח הערה 246.</w:t>
      </w:r>
      <w:r>
        <w:rPr>
          <w:rtl/>
        </w:rPr>
        <w:t xml:space="preserve"> </w:t>
      </w:r>
      <w:r>
        <w:rPr>
          <w:rFonts w:hint="cs"/>
          <w:rtl/>
        </w:rPr>
        <w:t>@</w:t>
      </w:r>
      <w:r w:rsidRPr="004E3E32">
        <w:rPr>
          <w:rFonts w:hint="cs"/>
          <w:b/>
          <w:bCs/>
          <w:rtl/>
        </w:rPr>
        <w:t>דוגמה נוספת;</w:t>
      </w:r>
      <w:r>
        <w:rPr>
          <w:rFonts w:hint="cs"/>
          <w:rtl/>
        </w:rPr>
        <w:t>^ בגו"א שמות פכ"ח אות טז ביאר את החילוק בין מכנסים לשאר בגדי כהונה, וז"ל: "</w:t>
      </w:r>
      <w:r>
        <w:rPr>
          <w:rtl/>
        </w:rPr>
        <w:t xml:space="preserve">אין דומה מכנסים לשאר בגדים, כי מכנסים אינו מלבוש לכבוד, רק הוא לכסות הערוה </w:t>
      </w:r>
      <w:r>
        <w:rPr>
          <w:rFonts w:hint="cs"/>
          <w:rtl/>
        </w:rPr>
        <w:t>[שמות כח, מב]</w:t>
      </w:r>
      <w:r>
        <w:rPr>
          <w:rtl/>
        </w:rPr>
        <w:t xml:space="preserve">, ושאר מלבושים כלם כבוד הגוף הם, והרי המכנסים אינם רק להסיר הגנאי, והערוה לכסות, ושאר בגדים הם </w:t>
      </w:r>
      <w:r>
        <w:rPr>
          <w:rFonts w:hint="cs"/>
          <w:rtl/>
        </w:rPr>
        <w:t>'</w:t>
      </w:r>
      <w:r>
        <w:rPr>
          <w:rtl/>
        </w:rPr>
        <w:t>לכבוד ולתפארת</w:t>
      </w:r>
      <w:r>
        <w:rPr>
          <w:rFonts w:hint="cs"/>
          <w:rtl/>
        </w:rPr>
        <w:t>'</w:t>
      </w:r>
      <w:r>
        <w:rPr>
          <w:rtl/>
        </w:rPr>
        <w:t xml:space="preserve"> </w:t>
      </w:r>
      <w:r>
        <w:rPr>
          <w:rFonts w:hint="cs"/>
          <w:rtl/>
        </w:rPr>
        <w:t xml:space="preserve">[שם </w:t>
      </w:r>
      <w:r>
        <w:rPr>
          <w:rtl/>
        </w:rPr>
        <w:t>פסוק ב</w:t>
      </w:r>
      <w:r>
        <w:rPr>
          <w:rFonts w:hint="cs"/>
          <w:rtl/>
        </w:rPr>
        <w:t>]...</w:t>
      </w:r>
      <w:r>
        <w:rPr>
          <w:rtl/>
        </w:rPr>
        <w:t xml:space="preserve"> שהלבוש נקרא אותו שאדם לובש בהם לכבוד ולתפארת, ובכל מקום לא יחבר המכנסים עם שאר מלבושי כבוד, שאינו דומה ואינו שוה להם</w:t>
      </w:r>
      <w:r>
        <w:rPr>
          <w:rFonts w:hint="cs"/>
          <w:rtl/>
        </w:rPr>
        <w:t>".</w:t>
      </w:r>
    </w:p>
  </w:footnote>
  <w:footnote w:id="50">
    <w:p w:rsidR="00FC664E" w:rsidRDefault="00FC664E" w:rsidP="00982D9E">
      <w:pPr>
        <w:pStyle w:val="FootnoteText"/>
        <w:rPr>
          <w:rFonts w:hint="cs"/>
        </w:rPr>
      </w:pPr>
      <w:r>
        <w:rPr>
          <w:rtl/>
        </w:rPr>
        <w:t>&lt;</w:t>
      </w:r>
      <w:r>
        <w:rPr>
          <w:rStyle w:val="FootnoteReference"/>
        </w:rPr>
        <w:footnoteRef/>
      </w:r>
      <w:r>
        <w:rPr>
          <w:rtl/>
        </w:rPr>
        <w:t>&gt;</w:t>
      </w:r>
      <w:r>
        <w:rPr>
          <w:rFonts w:hint="cs"/>
          <w:rtl/>
        </w:rPr>
        <w:t xml:space="preserve"> מוסיף כאן נקודה שלא הזכיר עד כה; היין אינו יכול לשמח אדם רעב, אלא רק אדם שבע. והביאור הוא, ששמחה היא שלימות [כמבואר בהערה 784], וא"א שתהיה שלימות לאדם רעב וחסר. ורק לכשיוסלק חסרונו שייך שישמח בשלימותו. ומדגיש זאת כדי להורות שאין שמחה באכילה, כי אע"פ שהשמחה היא רק לאדם שבע ודשן, מ"מ אין הוא שמח מחמת אכילתו, אלא מחמת שתייתו. וכן כתב בח"א לשבת קמ: [א, עד.], וז"ל: "</w:t>
      </w:r>
      <w:r>
        <w:rPr>
          <w:rtl/>
        </w:rPr>
        <w:t>א</w:t>
      </w:r>
      <w:r>
        <w:rPr>
          <w:rFonts w:hint="cs"/>
          <w:rtl/>
        </w:rPr>
        <w:t>י</w:t>
      </w:r>
      <w:r>
        <w:rPr>
          <w:rtl/>
        </w:rPr>
        <w:t xml:space="preserve">לו היה לאהרן שום קנאה בלב </w:t>
      </w:r>
      <w:r>
        <w:rPr>
          <w:rFonts w:hint="cs"/>
          <w:rtl/>
        </w:rPr>
        <w:t xml:space="preserve">[על משה], </w:t>
      </w:r>
      <w:r>
        <w:rPr>
          <w:rtl/>
        </w:rPr>
        <w:t>לכל הפחות לא היה לו שמחה</w:t>
      </w:r>
      <w:r>
        <w:rPr>
          <w:rFonts w:hint="cs"/>
          <w:rtl/>
        </w:rPr>
        <w:t>.</w:t>
      </w:r>
      <w:r>
        <w:rPr>
          <w:rtl/>
        </w:rPr>
        <w:t xml:space="preserve"> אבל מפני שהיה לו השמחה</w:t>
      </w:r>
      <w:r>
        <w:rPr>
          <w:rFonts w:hint="cs"/>
          <w:rtl/>
        </w:rPr>
        <w:t xml:space="preserve"> [שמות ד, יד "וראך ושמח בלבו"], </w:t>
      </w:r>
      <w:r>
        <w:rPr>
          <w:rtl/>
        </w:rPr>
        <w:t>מורה כי לבו הוסר מכל חסרון</w:t>
      </w:r>
      <w:r>
        <w:rPr>
          <w:rFonts w:hint="cs"/>
          <w:rtl/>
        </w:rPr>
        <w:t>,</w:t>
      </w:r>
      <w:r>
        <w:rPr>
          <w:rtl/>
        </w:rPr>
        <w:t xml:space="preserve"> ומפני כך התחדש לו שמחה</w:t>
      </w:r>
      <w:r>
        <w:rPr>
          <w:rFonts w:hint="cs"/>
          <w:rtl/>
        </w:rPr>
        <w:t>.</w:t>
      </w:r>
      <w:r>
        <w:rPr>
          <w:rtl/>
        </w:rPr>
        <w:t xml:space="preserve"> כי השמחה כאשר אין חסרון</w:t>
      </w:r>
      <w:r>
        <w:rPr>
          <w:rFonts w:hint="cs"/>
          <w:rtl/>
        </w:rPr>
        <w:t>,</w:t>
      </w:r>
      <w:r>
        <w:rPr>
          <w:rtl/>
        </w:rPr>
        <w:t xml:space="preserve"> רק ש</w:t>
      </w:r>
      <w:r>
        <w:rPr>
          <w:rFonts w:hint="cs"/>
          <w:rtl/>
        </w:rPr>
        <w:t>לימות". ובגבורות ה' פ"ס [רעא:] כתב: "</w:t>
      </w:r>
      <w:r>
        <w:rPr>
          <w:rtl/>
        </w:rPr>
        <w:t>כי דבר זה שהוא מורה עליו שתיית ארבע כוסות שהוא מורה על הפסד המלכיות</w:t>
      </w:r>
      <w:r>
        <w:rPr>
          <w:rFonts w:hint="cs"/>
          <w:rtl/>
        </w:rPr>
        <w:t xml:space="preserve">... </w:t>
      </w:r>
      <w:r>
        <w:rPr>
          <w:rtl/>
        </w:rPr>
        <w:t>שלימות גאולת ישראל שקנו בליל זה</w:t>
      </w:r>
      <w:r>
        <w:rPr>
          <w:rFonts w:hint="cs"/>
          <w:rtl/>
        </w:rPr>
        <w:t>,</w:t>
      </w:r>
      <w:r>
        <w:rPr>
          <w:rtl/>
        </w:rPr>
        <w:t xml:space="preserve"> המורה עליו האכילה</w:t>
      </w:r>
      <w:r>
        <w:rPr>
          <w:rFonts w:hint="cs"/>
          <w:rtl/>
        </w:rPr>
        <w:t xml:space="preserve"> [של מצות].</w:t>
      </w:r>
      <w:r>
        <w:rPr>
          <w:rtl/>
        </w:rPr>
        <w:t xml:space="preserve"> ולכך מורה עליו השתיה</w:t>
      </w:r>
      <w:r>
        <w:rPr>
          <w:rFonts w:hint="cs"/>
          <w:rtl/>
        </w:rPr>
        <w:t>,</w:t>
      </w:r>
      <w:r>
        <w:rPr>
          <w:rtl/>
        </w:rPr>
        <w:t xml:space="preserve"> כי השתיה גם כן שלימות גמר האכילה</w:t>
      </w:r>
      <w:r>
        <w:rPr>
          <w:rFonts w:hint="cs"/>
          <w:rtl/>
        </w:rPr>
        <w:t>,</w:t>
      </w:r>
      <w:r>
        <w:rPr>
          <w:rtl/>
        </w:rPr>
        <w:t xml:space="preserve"> והשתיה נמשכת אחר האכילה</w:t>
      </w:r>
      <w:r>
        <w:rPr>
          <w:rFonts w:hint="cs"/>
          <w:rtl/>
        </w:rPr>
        <w:t>,</w:t>
      </w:r>
      <w:r>
        <w:rPr>
          <w:rtl/>
        </w:rPr>
        <w:t xml:space="preserve"> כי אין אכילה בלא</w:t>
      </w:r>
      <w:r>
        <w:rPr>
          <w:rFonts w:hint="cs"/>
          <w:rtl/>
        </w:rPr>
        <w:t xml:space="preserve"> שתיה". וראה להלן פ"ז הערה 17. </w:t>
      </w:r>
    </w:p>
  </w:footnote>
  <w:footnote w:id="51">
    <w:p w:rsidR="00FC664E" w:rsidRDefault="00FC664E" w:rsidP="00F33993">
      <w:pPr>
        <w:pStyle w:val="FootnoteText"/>
        <w:rPr>
          <w:rFonts w:hint="cs"/>
        </w:rPr>
      </w:pPr>
      <w:r>
        <w:rPr>
          <w:rtl/>
        </w:rPr>
        <w:t>&lt;</w:t>
      </w:r>
      <w:r>
        <w:rPr>
          <w:rStyle w:val="FootnoteReference"/>
        </w:rPr>
        <w:footnoteRef/>
      </w:r>
      <w:r>
        <w:rPr>
          <w:rtl/>
        </w:rPr>
        <w:t>&gt;</w:t>
      </w:r>
      <w:r>
        <w:rPr>
          <w:rFonts w:hint="cs"/>
          <w:rtl/>
        </w:rPr>
        <w:t xml:space="preserve"> אודות שהשם מורה על עיקר הדבר, כן כתב </w:t>
      </w:r>
      <w:r>
        <w:rPr>
          <w:rtl/>
        </w:rPr>
        <w:t>בגו"א בראשית פ"ט אות יז</w:t>
      </w:r>
      <w:r>
        <w:rPr>
          <w:rFonts w:hint="cs"/>
          <w:rtl/>
        </w:rPr>
        <w:t>, וז"ל: "</w:t>
      </w:r>
      <w:r>
        <w:rPr>
          <w:rtl/>
        </w:rPr>
        <w:t>כי השם בא על העיקר ועל עצם הדבר</w:t>
      </w:r>
      <w:r>
        <w:rPr>
          <w:rFonts w:hint="cs"/>
          <w:rtl/>
        </w:rPr>
        <w:t xml:space="preserve">". ובדר"ח פ"ג מי"ז [תמח:] כתב: "יש לך לדעת כי האדם אשר הוא בעל אדמה, ועם כל זה הוא בעל שכל, ומכל מקום שם ה'אדם' בא על שם אדמה [ב"ר יז, ד], שתראה מזה כי שורש האדם הוא הגוף, והוא עיקר שלו". </w:t>
      </w:r>
      <w:r>
        <w:rPr>
          <w:rtl/>
        </w:rPr>
        <w:t>דוגמה לדבר; אע"פ שהשמים מורכבים מאש ומים [רש"י בראשית א, ח], מ"מ שם "שמים" נדרש לחד מאן דאמר מלשון "שם מים" [שם]</w:t>
      </w:r>
      <w:r>
        <w:rPr>
          <w:rFonts w:hint="cs"/>
          <w:rtl/>
        </w:rPr>
        <w:t>, ולא על שם האש</w:t>
      </w:r>
      <w:r>
        <w:rPr>
          <w:rtl/>
        </w:rPr>
        <w:t>. וביאר זאת הגו"א שם [אות כט] בזה"ל: "כי להך לישנא שדרש 'שמים' 'שם מים', רוצה לומר השם מורה מה עיקר השמים, וזהו 'שם מים'". ובגבורות ה' פי"ח [פב:] כתב: "ואומר אני כי שם 'משה' הוא הוראה על עיקר ענין משה ומעלתו"</w:t>
      </w:r>
      <w:r>
        <w:rPr>
          <w:rFonts w:hint="cs"/>
          <w:rtl/>
        </w:rPr>
        <w:t xml:space="preserve"> [הובא למעלה הערה 11].</w:t>
      </w:r>
    </w:p>
  </w:footnote>
  <w:footnote w:id="52">
    <w:p w:rsidR="00FC664E" w:rsidRDefault="00FC664E" w:rsidP="005B4120">
      <w:pPr>
        <w:pStyle w:val="FootnoteText"/>
        <w:rPr>
          <w:rFonts w:hint="cs"/>
        </w:rPr>
      </w:pPr>
      <w:r>
        <w:rPr>
          <w:rtl/>
        </w:rPr>
        <w:t>&lt;</w:t>
      </w:r>
      <w:r>
        <w:rPr>
          <w:rStyle w:val="FootnoteReference"/>
        </w:rPr>
        <w:footnoteRef/>
      </w:r>
      <w:r>
        <w:rPr>
          <w:rtl/>
        </w:rPr>
        <w:t>&gt;</w:t>
      </w:r>
      <w:r>
        <w:rPr>
          <w:rFonts w:hint="cs"/>
          <w:rtl/>
        </w:rPr>
        <w:t xml:space="preserve"> לשונו להלן פ"ה [לאחר ציון 173]: "</w:t>
      </w:r>
      <w:r>
        <w:rPr>
          <w:rtl/>
        </w:rPr>
        <w:t>אכילה ושתיה שהיא גופנית</w:t>
      </w:r>
      <w:r>
        <w:rPr>
          <w:rFonts w:hint="cs"/>
          <w:rtl/>
        </w:rPr>
        <w:t>,</w:t>
      </w:r>
      <w:r>
        <w:rPr>
          <w:rtl/>
        </w:rPr>
        <w:t xml:space="preserve"> השלמה הזאת היא לאדם עד שאין חסר עוד האכילה והשתיה והתאוה הגופנית</w:t>
      </w:r>
      <w:r>
        <w:rPr>
          <w:rFonts w:hint="cs"/>
          <w:rtl/>
        </w:rPr>
        <w:t>". ו</w:t>
      </w:r>
      <w:r>
        <w:rPr>
          <w:rtl/>
        </w:rPr>
        <w:t>כן כתב הרמב"ן [בראשית ב, יז]</w:t>
      </w:r>
      <w:r>
        <w:rPr>
          <w:rFonts w:hint="cs"/>
          <w:rtl/>
        </w:rPr>
        <w:t>, וז"ל</w:t>
      </w:r>
      <w:r>
        <w:rPr>
          <w:rtl/>
        </w:rPr>
        <w:t>: "גם מתחילה היה [האדה"ר] אוכל מפרי העץ ומזרע הארץ [בראשית א, כט], אם כן היתה בו התכה וסבת הויה והפסד". ובכסף מזוקק [הובא שם בהערת הרב שעוועל] כתב: "היה האדם מעותד למיתה מתחילה, שהרי ניתך ממנו בכל יום מליחות השרשי, לכן הוצרך למזון כדי למלאות החסרון". ובגו"א בראשית פ"א אות נב [לג:] כתב: "לא שייך אכילה רק באדם ולא במלאכים, וזה כי האדם בעבור שהוא מן התחתונים, והאדם בריאה חסירה שאפשר להשלים. ולפיכך האכילה היא לאדם להשלים מה שחסר... אבל המלאכים אין הדבר חסר בהם, עד שתאמר שאפשר בהם להשלים עצמם, ולפיכך הם עומדים בקיומם כאשר נברא, ואין צריך להם אכילה... והאכילה משלים אותו מה שמשלים אותו". וכן כתב בח"א לב"ב עד: [ג, קה.], והוסיף שם בזה"ל: "על ידי האכילה והסעודה שהוא קבלת השלמה שתהיה לצדיקים לעתיד, הוא על דרך שאמר הכתוב [דברים ז, טז] 'ואכלת את כל העמים'. ואין הפירוש שישמיד העמים כולם עד שלא יהיו נשארים, דאם כן היה לו לכתוב 'והשמדתם את כל העמים'. אבל מה שאמר 'ואכלת כל העמים' מפני שלא תמצא אומה שאין לה מדריגה מה ומעלה מה שהם מיוחדים בה. ואמר הכתוב 'ואכלת את כל העמים' שהם ירשו את מדריגתם מה שהם מיוחדים, ויהיה בטלים, וישראל יושלמו באותה מדריגה שהיה להם בעולם". ו</w:t>
      </w:r>
      <w:r>
        <w:rPr>
          <w:rFonts w:hint="cs"/>
          <w:rtl/>
        </w:rPr>
        <w:t>בדר"ח</w:t>
      </w:r>
      <w:r>
        <w:rPr>
          <w:rtl/>
        </w:rPr>
        <w:t xml:space="preserve"> פ"א מ"ד [רמה:] כתב: "כי האדם שלא ישתה הוא חסר, ובשתיה יושלם. ולפיכך הוא שותה בצמאה, והוא להוט מאד אחר השלמת חסרון שלו". </w:t>
      </w:r>
      <w:r>
        <w:rPr>
          <w:rFonts w:hint="cs"/>
          <w:rtl/>
        </w:rPr>
        <w:t xml:space="preserve">ושם פ"ג מט"ז [תט:] כתב: "כי האדם כאשר יסעוד, על ידי הסעודה משלים חסרונו עד שלא נמצא אצלו חסרון". </w:t>
      </w:r>
      <w:r>
        <w:rPr>
          <w:rtl/>
        </w:rPr>
        <w:t xml:space="preserve">וראה </w:t>
      </w:r>
      <w:r>
        <w:rPr>
          <w:rFonts w:hint="cs"/>
          <w:rtl/>
        </w:rPr>
        <w:t>דר"ח פ"ג הערה 1854, ושם</w:t>
      </w:r>
      <w:r>
        <w:rPr>
          <w:rtl/>
        </w:rPr>
        <w:t xml:space="preserve"> פ"ד הערה 1526.</w:t>
      </w:r>
      <w:r>
        <w:rPr>
          <w:rFonts w:hint="cs"/>
          <w:rtl/>
        </w:rPr>
        <w:t xml:space="preserve"> ובנתיב העבודה פי"ז [א, קלא.] כתב: "</w:t>
      </w:r>
      <w:r>
        <w:rPr>
          <w:rtl/>
        </w:rPr>
        <w:t>סעודת האדם כדי לקבל האדם האכילה מה שהוא חסר</w:t>
      </w:r>
      <w:r>
        <w:rPr>
          <w:rFonts w:hint="cs"/>
          <w:rtl/>
        </w:rPr>
        <w:t>,</w:t>
      </w:r>
      <w:r>
        <w:rPr>
          <w:rtl/>
        </w:rPr>
        <w:t xml:space="preserve"> לפי שהאדם הוא בעל גוף חמרי</w:t>
      </w:r>
      <w:r>
        <w:rPr>
          <w:rFonts w:hint="cs"/>
          <w:rtl/>
        </w:rPr>
        <w:t>,</w:t>
      </w:r>
      <w:r>
        <w:rPr>
          <w:rtl/>
        </w:rPr>
        <w:t xml:space="preserve"> והוא חסר למזון</w:t>
      </w:r>
      <w:r>
        <w:rPr>
          <w:rFonts w:hint="cs"/>
          <w:rtl/>
        </w:rPr>
        <w:t>,</w:t>
      </w:r>
      <w:r>
        <w:rPr>
          <w:rtl/>
        </w:rPr>
        <w:t xml:space="preserve"> והוא מקבל אכילת הסעודה לצורך השלמתו מצד גופו שהוא חסר</w:t>
      </w:r>
      <w:r>
        <w:rPr>
          <w:rFonts w:hint="cs"/>
          <w:rtl/>
        </w:rPr>
        <w:t>". ובח"א לב"ק צב: [ג, יד.] כתב: "</w:t>
      </w:r>
      <w:r>
        <w:rPr>
          <w:rtl/>
        </w:rPr>
        <w:t>האדם הוא חסר כאשר לא יאכל</w:t>
      </w:r>
      <w:r>
        <w:rPr>
          <w:rFonts w:hint="cs"/>
          <w:rtl/>
        </w:rPr>
        <w:t>,</w:t>
      </w:r>
      <w:r>
        <w:rPr>
          <w:rtl/>
        </w:rPr>
        <w:t xml:space="preserve"> וכאשר הוא אוכל הוא שלם</w:t>
      </w:r>
      <w:r>
        <w:rPr>
          <w:rFonts w:hint="cs"/>
          <w:rtl/>
        </w:rPr>
        <w:t xml:space="preserve">". ובח"א לב"ב עד: [ג, קה.] כתב: "זהו ענין האכילה, שכל אכילה על ידי האכילה מקבל השלמתו עד שאינו חסר". </w:t>
      </w:r>
      <w:r>
        <w:rPr>
          <w:rtl/>
        </w:rPr>
        <w:t>ובח"א לב"ב עה. [ג, קט.] כתב: "כי האכילה הוא השלמת האדם, ובזולת זה האכילה הוא חסר"</w:t>
      </w:r>
      <w:r>
        <w:rPr>
          <w:rFonts w:hint="cs"/>
          <w:rtl/>
        </w:rPr>
        <w:t xml:space="preserve"> [ראה למעלה הערות 175, 788, ולהלן פ"ה הערה 174].</w:t>
      </w:r>
    </w:p>
  </w:footnote>
  <w:footnote w:id="53">
    <w:p w:rsidR="00FC664E" w:rsidRDefault="00FC664E" w:rsidP="00F819EF">
      <w:pPr>
        <w:pStyle w:val="FootnoteText"/>
        <w:rPr>
          <w:rFonts w:hint="cs"/>
        </w:rPr>
      </w:pPr>
      <w:r>
        <w:rPr>
          <w:rtl/>
        </w:rPr>
        <w:t>&lt;</w:t>
      </w:r>
      <w:r>
        <w:rPr>
          <w:rStyle w:val="FootnoteReference"/>
        </w:rPr>
        <w:footnoteRef/>
      </w:r>
      <w:r>
        <w:rPr>
          <w:rtl/>
        </w:rPr>
        <w:t>&gt;</w:t>
      </w:r>
      <w:r>
        <w:rPr>
          <w:rFonts w:hint="cs"/>
          <w:rtl/>
        </w:rPr>
        <w:t xml:space="preserve"> לשונו בנתיב התורה פ"א [פ</w:t>
      </w:r>
      <w:r w:rsidRPr="009575CC">
        <w:rPr>
          <w:rFonts w:hint="cs"/>
          <w:sz w:val="18"/>
          <w:rtl/>
        </w:rPr>
        <w:t>א.]: "</w:t>
      </w:r>
      <w:r w:rsidRPr="009575CC">
        <w:rPr>
          <w:sz w:val="18"/>
          <w:rtl/>
        </w:rPr>
        <w:t xml:space="preserve">כי אף </w:t>
      </w:r>
      <w:r w:rsidRPr="009575CC">
        <w:rPr>
          <w:rFonts w:hint="cs"/>
          <w:sz w:val="18"/>
          <w:rtl/>
        </w:rPr>
        <w:t xml:space="preserve">כי </w:t>
      </w:r>
      <w:r w:rsidRPr="009575CC">
        <w:rPr>
          <w:sz w:val="18"/>
          <w:rtl/>
        </w:rPr>
        <w:t>היין יותר נחשב מן הלחם</w:t>
      </w:r>
      <w:r w:rsidRPr="009575CC">
        <w:rPr>
          <w:rFonts w:hint="cs"/>
          <w:sz w:val="18"/>
          <w:rtl/>
        </w:rPr>
        <w:t>,</w:t>
      </w:r>
      <w:r w:rsidRPr="009575CC">
        <w:rPr>
          <w:sz w:val="18"/>
          <w:rtl/>
        </w:rPr>
        <w:t xml:space="preserve"> כי היין </w:t>
      </w:r>
      <w:r>
        <w:rPr>
          <w:rFonts w:hint="cs"/>
          <w:sz w:val="18"/>
          <w:rtl/>
        </w:rPr>
        <w:t>'</w:t>
      </w:r>
      <w:r w:rsidRPr="009575CC">
        <w:rPr>
          <w:sz w:val="18"/>
          <w:rtl/>
        </w:rPr>
        <w:t>משמח אל</w:t>
      </w:r>
      <w:r w:rsidRPr="009575CC">
        <w:rPr>
          <w:rFonts w:hint="cs"/>
          <w:sz w:val="18"/>
          <w:rtl/>
        </w:rPr>
        <w:t>ק</w:t>
      </w:r>
      <w:r w:rsidRPr="009575CC">
        <w:rPr>
          <w:sz w:val="18"/>
          <w:rtl/>
        </w:rPr>
        <w:t>ים ואנשים</w:t>
      </w:r>
      <w:r>
        <w:rPr>
          <w:rFonts w:hint="cs"/>
          <w:sz w:val="18"/>
          <w:rtl/>
        </w:rPr>
        <w:t>'</w:t>
      </w:r>
      <w:r w:rsidRPr="009575CC">
        <w:rPr>
          <w:rFonts w:hint="cs"/>
          <w:sz w:val="18"/>
          <w:rtl/>
        </w:rPr>
        <w:t xml:space="preserve"> </w:t>
      </w:r>
      <w:r>
        <w:rPr>
          <w:rFonts w:hint="cs"/>
          <w:sz w:val="18"/>
          <w:rtl/>
        </w:rPr>
        <w:t>[</w:t>
      </w:r>
      <w:r w:rsidRPr="009575CC">
        <w:rPr>
          <w:rFonts w:hint="cs"/>
          <w:sz w:val="18"/>
          <w:rtl/>
        </w:rPr>
        <w:t>שופטים ט, יג</w:t>
      </w:r>
      <w:r>
        <w:rPr>
          <w:rFonts w:hint="cs"/>
          <w:sz w:val="18"/>
          <w:rtl/>
        </w:rPr>
        <w:t>]</w:t>
      </w:r>
      <w:r w:rsidRPr="009575CC">
        <w:rPr>
          <w:sz w:val="18"/>
          <w:rtl/>
        </w:rPr>
        <w:t>, מכל מקום הלחם מפרנס ומשלים את האדם</w:t>
      </w:r>
      <w:r w:rsidRPr="009575CC">
        <w:rPr>
          <w:rFonts w:hint="cs"/>
          <w:sz w:val="18"/>
          <w:rtl/>
        </w:rPr>
        <w:t>.</w:t>
      </w:r>
      <w:r w:rsidRPr="009575CC">
        <w:rPr>
          <w:sz w:val="18"/>
          <w:rtl/>
        </w:rPr>
        <w:t xml:space="preserve"> ולפיכך מעלת הלחם</w:t>
      </w:r>
      <w:r w:rsidRPr="009575CC">
        <w:rPr>
          <w:rFonts w:hint="cs"/>
          <w:sz w:val="18"/>
          <w:rtl/>
        </w:rPr>
        <w:t>,</w:t>
      </w:r>
      <w:r w:rsidRPr="009575CC">
        <w:rPr>
          <w:sz w:val="18"/>
          <w:rtl/>
        </w:rPr>
        <w:t xml:space="preserve"> שבו יושלם האדם</w:t>
      </w:r>
      <w:r w:rsidRPr="009575CC">
        <w:rPr>
          <w:rFonts w:hint="cs"/>
          <w:sz w:val="18"/>
          <w:rtl/>
        </w:rPr>
        <w:t>,</w:t>
      </w:r>
      <w:r w:rsidRPr="009575CC">
        <w:rPr>
          <w:sz w:val="18"/>
          <w:rtl/>
        </w:rPr>
        <w:t xml:space="preserve"> יותר עליון מן היין</w:t>
      </w:r>
      <w:r w:rsidRPr="009575CC">
        <w:rPr>
          <w:rFonts w:hint="cs"/>
          <w:sz w:val="18"/>
          <w:rtl/>
        </w:rPr>
        <w:t>,</w:t>
      </w:r>
      <w:r w:rsidRPr="009575CC">
        <w:rPr>
          <w:sz w:val="18"/>
          <w:rtl/>
        </w:rPr>
        <w:t xml:space="preserve"> שהוא תוספת המדריגה</w:t>
      </w:r>
      <w:r w:rsidRPr="009575CC">
        <w:rPr>
          <w:rFonts w:hint="cs"/>
          <w:sz w:val="18"/>
          <w:rtl/>
        </w:rPr>
        <w:t>,</w:t>
      </w:r>
      <w:r w:rsidRPr="009575CC">
        <w:rPr>
          <w:sz w:val="18"/>
          <w:rtl/>
        </w:rPr>
        <w:t xml:space="preserve"> ולא יושלם האדם על ידו</w:t>
      </w:r>
      <w:r>
        <w:rPr>
          <w:rFonts w:hint="cs"/>
          <w:rtl/>
        </w:rPr>
        <w:t xml:space="preserve">". והם הם דבריו כאן; מצד השלמתם, האוכל הוא יותר במעלה מיין. אך מצד חשיבותם, היין הוא יותר במעלה מאוכל. וראה להלן הערה 1326. </w:t>
      </w:r>
    </w:p>
  </w:footnote>
  <w:footnote w:id="54">
    <w:p w:rsidR="00FC664E" w:rsidRDefault="00FC664E" w:rsidP="008518D0">
      <w:pPr>
        <w:pStyle w:val="FootnoteText"/>
        <w:rPr>
          <w:rFonts w:hint="cs"/>
          <w:rtl/>
        </w:rPr>
      </w:pPr>
      <w:r>
        <w:rPr>
          <w:rtl/>
        </w:rPr>
        <w:t>&lt;</w:t>
      </w:r>
      <w:r>
        <w:rPr>
          <w:rStyle w:val="FootnoteReference"/>
        </w:rPr>
        <w:footnoteRef/>
      </w:r>
      <w:r>
        <w:rPr>
          <w:rtl/>
        </w:rPr>
        <w:t>&gt;</w:t>
      </w:r>
      <w:r>
        <w:rPr>
          <w:rFonts w:hint="cs"/>
          <w:rtl/>
        </w:rPr>
        <w:t xml:space="preserve"> פירוש - בעוד [יומא עו:] "חמרא וריחא פקחין" ["</w:t>
      </w:r>
      <w:r w:rsidRPr="00E0104C">
        <w:rPr>
          <w:rtl/>
        </w:rPr>
        <w:t>פקחוני, עשאוני פקח</w:t>
      </w:r>
      <w:r>
        <w:rPr>
          <w:rFonts w:hint="cs"/>
          <w:rtl/>
        </w:rPr>
        <w:t xml:space="preserve">" (רש"י שם)], האכילה עושה להיפך ["אדרבא"], שהיא מטמטמת את האדם, וכמו שמבאר. </w:t>
      </w:r>
    </w:p>
  </w:footnote>
  <w:footnote w:id="55">
    <w:p w:rsidR="00FC664E" w:rsidRDefault="00FC664E" w:rsidP="006360BA">
      <w:pPr>
        <w:pStyle w:val="FootnoteText"/>
        <w:rPr>
          <w:rFonts w:hint="cs"/>
          <w:rtl/>
        </w:rPr>
      </w:pPr>
      <w:r>
        <w:rPr>
          <w:rtl/>
        </w:rPr>
        <w:t>&lt;</w:t>
      </w:r>
      <w:r>
        <w:rPr>
          <w:rStyle w:val="FootnoteReference"/>
        </w:rPr>
        <w:footnoteRef/>
      </w:r>
      <w:r>
        <w:rPr>
          <w:rtl/>
        </w:rPr>
        <w:t>&gt;</w:t>
      </w:r>
      <w:r>
        <w:rPr>
          <w:rFonts w:hint="cs"/>
          <w:rtl/>
        </w:rPr>
        <w:t xml:space="preserve"> מפנה בזה את הלומד לחידושי האגדות שלו על אתר. וכן עשה כמה פעמים בספריו, כגון, למעלה בהקדמה [לפני ציון 430], גו"א בראשית פט"ו אות ה, הקדמה לבאר הגולה [יז.], שם באר רביעי [שפד.], דר"ח פ"א מ"י [שטז:], שם פ"ג מט"ז [תיט:], נתיב התורה פ"ז [שא:], תפארת ישראל פי"ב הערה 81, נצח ישראל פ"ה הערה 225, ועוד [ראה למעלה בהקדמה הערה 430]. וזה לשונו בח"א לב"ב שם [ג, סז:]: "</w:t>
      </w:r>
      <w:r>
        <w:rPr>
          <w:rtl/>
        </w:rPr>
        <w:t>יש לו שני לבבות. פי</w:t>
      </w:r>
      <w:r>
        <w:rPr>
          <w:rFonts w:hint="cs"/>
          <w:rtl/>
        </w:rPr>
        <w:t>רוש,</w:t>
      </w:r>
      <w:r>
        <w:rPr>
          <w:rtl/>
        </w:rPr>
        <w:t xml:space="preserve"> שיש לו לב בשלימות</w:t>
      </w:r>
      <w:r>
        <w:rPr>
          <w:rFonts w:hint="cs"/>
          <w:rtl/>
        </w:rPr>
        <w:t xml:space="preserve">... </w:t>
      </w:r>
      <w:r>
        <w:rPr>
          <w:rtl/>
        </w:rPr>
        <w:t>וקודם שאכל ושתה</w:t>
      </w:r>
      <w:r>
        <w:rPr>
          <w:rFonts w:hint="cs"/>
          <w:rtl/>
        </w:rPr>
        <w:t>,</w:t>
      </w:r>
      <w:r>
        <w:rPr>
          <w:rtl/>
        </w:rPr>
        <w:t xml:space="preserve"> הלב הוא בשלימות</w:t>
      </w:r>
      <w:r>
        <w:rPr>
          <w:rFonts w:hint="cs"/>
          <w:rtl/>
        </w:rPr>
        <w:t>...</w:t>
      </w:r>
      <w:r>
        <w:rPr>
          <w:rtl/>
        </w:rPr>
        <w:t xml:space="preserve"> ואחר שאכל ושתה הלב הוא חסר</w:t>
      </w:r>
      <w:r>
        <w:rPr>
          <w:rFonts w:hint="cs"/>
          <w:rtl/>
        </w:rPr>
        <w:t>,</w:t>
      </w:r>
      <w:r>
        <w:rPr>
          <w:rtl/>
        </w:rPr>
        <w:t xml:space="preserve"> כי האכילה והשתיה מבלבל את שכל האדם</w:t>
      </w:r>
      <w:r>
        <w:rPr>
          <w:rFonts w:hint="cs"/>
          <w:rtl/>
        </w:rPr>
        <w:t>.</w:t>
      </w:r>
      <w:r>
        <w:rPr>
          <w:rtl/>
        </w:rPr>
        <w:t xml:space="preserve"> ודבר זה ידוע</w:t>
      </w:r>
      <w:r>
        <w:rPr>
          <w:rFonts w:hint="cs"/>
          <w:rtl/>
        </w:rPr>
        <w:t>,</w:t>
      </w:r>
      <w:r>
        <w:rPr>
          <w:rtl/>
        </w:rPr>
        <w:t xml:space="preserve"> כי האדם קודם שאכל ושתה יש לו שכל זך ונקי ביותר</w:t>
      </w:r>
      <w:r>
        <w:rPr>
          <w:rFonts w:hint="cs"/>
          <w:rtl/>
        </w:rPr>
        <w:t>,</w:t>
      </w:r>
      <w:r>
        <w:rPr>
          <w:rtl/>
        </w:rPr>
        <w:t xml:space="preserve"> ורש"י </w:t>
      </w:r>
      <w:r>
        <w:rPr>
          <w:rFonts w:hint="cs"/>
          <w:rtl/>
        </w:rPr>
        <w:t xml:space="preserve">[שם] </w:t>
      </w:r>
      <w:r>
        <w:rPr>
          <w:rtl/>
        </w:rPr>
        <w:t>לא פי</w:t>
      </w:r>
      <w:r>
        <w:rPr>
          <w:rFonts w:hint="cs"/>
          <w:rtl/>
        </w:rPr>
        <w:t>רש</w:t>
      </w:r>
      <w:r>
        <w:rPr>
          <w:rtl/>
        </w:rPr>
        <w:t xml:space="preserve"> כך</w:t>
      </w:r>
      <w:r>
        <w:rPr>
          <w:rFonts w:hint="cs"/>
          <w:rtl/>
        </w:rPr>
        <w:t>,</w:t>
      </w:r>
      <w:r>
        <w:rPr>
          <w:rtl/>
        </w:rPr>
        <w:t xml:space="preserve"> ופי</w:t>
      </w:r>
      <w:r>
        <w:rPr>
          <w:rFonts w:hint="cs"/>
          <w:rtl/>
        </w:rPr>
        <w:t>רוש</w:t>
      </w:r>
      <w:r>
        <w:rPr>
          <w:rtl/>
        </w:rPr>
        <w:t xml:space="preserve"> זה עיקר</w:t>
      </w:r>
      <w:r>
        <w:rPr>
          <w:rFonts w:hint="cs"/>
          <w:rtl/>
        </w:rPr>
        <w:t>". ובנתיב דרך ארץ פ"א כתב: "</w:t>
      </w:r>
      <w:r>
        <w:rPr>
          <w:rtl/>
        </w:rPr>
        <w:t>כי קודם שיאכל יש לו שני לבבות להבין הטוב, אבל האכילה מבלבל השכל</w:t>
      </w:r>
      <w:r>
        <w:rPr>
          <w:rFonts w:hint="cs"/>
          <w:rtl/>
        </w:rPr>
        <w:t>,</w:t>
      </w:r>
      <w:r>
        <w:rPr>
          <w:rtl/>
        </w:rPr>
        <w:t xml:space="preserve"> וזה ידוע</w:t>
      </w:r>
      <w:r>
        <w:rPr>
          <w:rFonts w:hint="cs"/>
          <w:rtl/>
        </w:rPr>
        <w:t>". ואם תאמר, הרי בגמרא אמרו שם "קודם שיאכל וישתה יש לו שתי לבבות, לאחר שאוכל ושותה אין לו אלא לב אחד", הרי שהגמרא הזכירה גם שתיה, ולא רק אכילה, ואילו כאן בא לחלק בין אכילה לשתיה. אמנם זה לא קשה, כי כאן איירי בשתיה של יין דייקא, ואילו הגמרא איירי בשתיית שאר משקים. וכן חילק להדיא בדרוש על המצות [נו:], וז"ל: "</w:t>
      </w:r>
      <w:r>
        <w:rPr>
          <w:rtl/>
        </w:rPr>
        <w:t>חמרא וריחני פקחין</w:t>
      </w:r>
      <w:r>
        <w:rPr>
          <w:rFonts w:hint="cs"/>
          <w:rtl/>
        </w:rPr>
        <w:t>,</w:t>
      </w:r>
      <w:r>
        <w:rPr>
          <w:rtl/>
        </w:rPr>
        <w:t xml:space="preserve"> כי היין אינו כמו שאר משקין</w:t>
      </w:r>
      <w:r>
        <w:rPr>
          <w:rFonts w:hint="cs"/>
          <w:rtl/>
        </w:rPr>
        <w:t>,</w:t>
      </w:r>
      <w:r>
        <w:rPr>
          <w:rtl/>
        </w:rPr>
        <w:t xml:space="preserve"> שהם לגוף בלבד</w:t>
      </w:r>
      <w:r>
        <w:rPr>
          <w:rFonts w:hint="cs"/>
          <w:rtl/>
        </w:rPr>
        <w:t>,</w:t>
      </w:r>
      <w:r>
        <w:rPr>
          <w:rtl/>
        </w:rPr>
        <w:t xml:space="preserve"> אבל היין מפקח השכל</w:t>
      </w:r>
      <w:r>
        <w:rPr>
          <w:rFonts w:hint="cs"/>
          <w:rtl/>
        </w:rPr>
        <w:t>" [הובא למעלה הערה 755]</w:t>
      </w:r>
      <w:r>
        <w:rPr>
          <w:rtl/>
        </w:rPr>
        <w:t>.</w:t>
      </w:r>
      <w:r>
        <w:rPr>
          <w:rFonts w:hint="cs"/>
          <w:rtl/>
        </w:rPr>
        <w:t xml:space="preserve"> הרי יין לחוד, ושאר משקין לחוד. וראה להלן פ"ג הערה 664, ופ"ט הערה 618.</w:t>
      </w:r>
    </w:p>
  </w:footnote>
  <w:footnote w:id="56">
    <w:p w:rsidR="00FC664E" w:rsidRDefault="00FC664E" w:rsidP="00683192">
      <w:pPr>
        <w:pStyle w:val="FootnoteText"/>
        <w:rPr>
          <w:rFonts w:hint="cs"/>
        </w:rPr>
      </w:pPr>
      <w:r>
        <w:rPr>
          <w:rtl/>
        </w:rPr>
        <w:t>&lt;</w:t>
      </w:r>
      <w:r>
        <w:rPr>
          <w:rStyle w:val="FootnoteReference"/>
        </w:rPr>
        <w:footnoteRef/>
      </w:r>
      <w:r>
        <w:rPr>
          <w:rtl/>
        </w:rPr>
        <w:t>&gt;</w:t>
      </w:r>
      <w:r>
        <w:rPr>
          <w:rFonts w:hint="cs"/>
          <w:rtl/>
        </w:rPr>
        <w:t xml:space="preserve"> למעלה [לאחר ציון 765], שביאר שם שהכתוב מזכיר רק את הדברים שהם שבח לאחשורוש. ובדבריו כאן עולה בבירור היסוד שכתב כמה פעמים שאין כבוד בחומרי, אלא רק בנבדל. וכגון, בנתיב </w:t>
      </w:r>
      <w:r w:rsidRPr="00683192">
        <w:rPr>
          <w:rFonts w:hint="cs"/>
          <w:sz w:val="18"/>
          <w:rtl/>
        </w:rPr>
        <w:t>התורה ר"פ יא</w:t>
      </w:r>
      <w:r>
        <w:rPr>
          <w:rFonts w:hint="cs"/>
          <w:sz w:val="18"/>
          <w:rtl/>
        </w:rPr>
        <w:t xml:space="preserve"> [תמד:] כתב</w:t>
      </w:r>
      <w:r w:rsidRPr="00683192">
        <w:rPr>
          <w:rFonts w:hint="cs"/>
          <w:sz w:val="18"/>
          <w:rtl/>
        </w:rPr>
        <w:t>: "</w:t>
      </w:r>
      <w:r w:rsidRPr="00732328">
        <w:rPr>
          <w:sz w:val="18"/>
          <w:rtl/>
        </w:rPr>
        <w:t>הכבוד מתיחס אל אשר הוא רחוק מן החמרי, כי החומר הוא בעל גנות וחרפה</w:t>
      </w:r>
      <w:r w:rsidRPr="00732328">
        <w:rPr>
          <w:rFonts w:hint="cs"/>
          <w:sz w:val="18"/>
          <w:rtl/>
        </w:rPr>
        <w:t>,</w:t>
      </w:r>
      <w:r w:rsidRPr="00732328">
        <w:rPr>
          <w:sz w:val="18"/>
          <w:rtl/>
        </w:rPr>
        <w:t xml:space="preserve"> כי מצד החומר נמצא הזנות ושאר גנות, ואילו השכל הנבדל מן החומר הוא הכבוד. ולפיכך ראוי לנהוג כבוד בחכמים עד שאמרה תורה </w:t>
      </w:r>
      <w:r>
        <w:rPr>
          <w:rFonts w:hint="cs"/>
          <w:sz w:val="18"/>
          <w:rtl/>
        </w:rPr>
        <w:t>[</w:t>
      </w:r>
      <w:r w:rsidRPr="00732328">
        <w:rPr>
          <w:sz w:val="18"/>
          <w:rtl/>
        </w:rPr>
        <w:t>ויקרא יט</w:t>
      </w:r>
      <w:r w:rsidRPr="00732328">
        <w:rPr>
          <w:rFonts w:hint="cs"/>
          <w:sz w:val="18"/>
          <w:rtl/>
        </w:rPr>
        <w:t>, לב</w:t>
      </w:r>
      <w:r>
        <w:rPr>
          <w:rFonts w:hint="cs"/>
          <w:sz w:val="18"/>
          <w:rtl/>
        </w:rPr>
        <w:t>]</w:t>
      </w:r>
      <w:r w:rsidRPr="00732328">
        <w:rPr>
          <w:sz w:val="18"/>
          <w:rtl/>
        </w:rPr>
        <w:t xml:space="preserve"> </w:t>
      </w:r>
      <w:r>
        <w:rPr>
          <w:rFonts w:hint="cs"/>
          <w:sz w:val="18"/>
          <w:rtl/>
        </w:rPr>
        <w:t>'</w:t>
      </w:r>
      <w:r w:rsidRPr="00732328">
        <w:rPr>
          <w:sz w:val="18"/>
          <w:rtl/>
        </w:rPr>
        <w:t>מפני שיבה תקום והדרת פני זקן</w:t>
      </w:r>
      <w:r>
        <w:rPr>
          <w:rFonts w:hint="cs"/>
          <w:sz w:val="18"/>
          <w:rtl/>
        </w:rPr>
        <w:t>'</w:t>
      </w:r>
      <w:r w:rsidRPr="00732328">
        <w:rPr>
          <w:sz w:val="18"/>
          <w:rtl/>
        </w:rPr>
        <w:t>, וחיבר בעל שיבה גם כן עם זקן</w:t>
      </w:r>
      <w:r w:rsidRPr="00732328">
        <w:rPr>
          <w:rFonts w:hint="cs"/>
          <w:sz w:val="18"/>
          <w:rtl/>
        </w:rPr>
        <w:t>.</w:t>
      </w:r>
      <w:r w:rsidRPr="00732328">
        <w:rPr>
          <w:sz w:val="18"/>
          <w:rtl/>
        </w:rPr>
        <w:t xml:space="preserve"> מפני שהשיבה מפני זקנתו מסולק מן הגשמי החמרי לעת זקנתו</w:t>
      </w:r>
      <w:r w:rsidRPr="00732328">
        <w:rPr>
          <w:rFonts w:hint="cs"/>
          <w:sz w:val="18"/>
          <w:rtl/>
        </w:rPr>
        <w:t>,</w:t>
      </w:r>
      <w:r w:rsidRPr="00732328">
        <w:rPr>
          <w:sz w:val="18"/>
          <w:rtl/>
        </w:rPr>
        <w:t xml:space="preserve"> עד שהוא קרוב להיות נבדל מן הגשמי</w:t>
      </w:r>
      <w:r w:rsidRPr="00732328">
        <w:rPr>
          <w:rFonts w:hint="cs"/>
          <w:sz w:val="18"/>
          <w:rtl/>
        </w:rPr>
        <w:t>.</w:t>
      </w:r>
      <w:r w:rsidRPr="00732328">
        <w:rPr>
          <w:sz w:val="18"/>
          <w:rtl/>
        </w:rPr>
        <w:t xml:space="preserve"> ולפיכך ראוי אל הכבוד ג</w:t>
      </w:r>
      <w:r w:rsidRPr="00732328">
        <w:rPr>
          <w:rFonts w:hint="cs"/>
          <w:sz w:val="18"/>
          <w:rtl/>
        </w:rPr>
        <w:t>ם כן,</w:t>
      </w:r>
      <w:r w:rsidRPr="00732328">
        <w:rPr>
          <w:sz w:val="18"/>
          <w:rtl/>
        </w:rPr>
        <w:t xml:space="preserve"> שכל אשר מסולק מן החמרי הוא ראוי אל הכבוד</w:t>
      </w:r>
      <w:r>
        <w:rPr>
          <w:rFonts w:hint="cs"/>
          <w:sz w:val="18"/>
          <w:rtl/>
        </w:rPr>
        <w:t>..</w:t>
      </w:r>
      <w:r w:rsidRPr="00732328">
        <w:rPr>
          <w:rFonts w:hint="cs"/>
          <w:sz w:val="18"/>
          <w:rtl/>
        </w:rPr>
        <w:t>.</w:t>
      </w:r>
      <w:r w:rsidRPr="00732328">
        <w:rPr>
          <w:sz w:val="18"/>
          <w:rtl/>
        </w:rPr>
        <w:t xml:space="preserve"> בעל החכמה מסולק מן הגשמי</w:t>
      </w:r>
      <w:r w:rsidRPr="00732328">
        <w:rPr>
          <w:rFonts w:hint="cs"/>
          <w:sz w:val="18"/>
          <w:rtl/>
        </w:rPr>
        <w:t>,</w:t>
      </w:r>
      <w:r w:rsidRPr="00732328">
        <w:rPr>
          <w:sz w:val="18"/>
          <w:rtl/>
        </w:rPr>
        <w:t xml:space="preserve"> וכן הזקן בימים</w:t>
      </w:r>
      <w:r w:rsidRPr="00732328">
        <w:rPr>
          <w:rFonts w:hint="cs"/>
          <w:sz w:val="18"/>
          <w:rtl/>
        </w:rPr>
        <w:t>,</w:t>
      </w:r>
      <w:r w:rsidRPr="00732328">
        <w:rPr>
          <w:sz w:val="18"/>
          <w:rtl/>
        </w:rPr>
        <w:t xml:space="preserve"> ושניהם ראוים אל הכבוד</w:t>
      </w:r>
      <w:r>
        <w:rPr>
          <w:rFonts w:hint="cs"/>
          <w:rtl/>
        </w:rPr>
        <w:t>" [הובא למעלה הערה 735, ולהלן פ"ב הערה 414]. ו</w:t>
      </w:r>
      <w:r>
        <w:rPr>
          <w:rtl/>
        </w:rPr>
        <w:t>בהקדמה שלישית לגבורות ה' [יט]</w:t>
      </w:r>
      <w:r>
        <w:rPr>
          <w:rFonts w:hint="cs"/>
          <w:rtl/>
        </w:rPr>
        <w:t xml:space="preserve"> כתב</w:t>
      </w:r>
      <w:r>
        <w:rPr>
          <w:rtl/>
        </w:rPr>
        <w:t xml:space="preserve">: "כי כל נבדל הוא מפואר למי שמסולק ממנו עכירות הגשמי... שדבר שאינו גשמי נקרא 'תפארת'... כי התפארת הוא ענין נבדל ואינו גשמי". </w:t>
      </w:r>
      <w:r>
        <w:rPr>
          <w:rFonts w:hint="cs"/>
          <w:rtl/>
        </w:rPr>
        <w:t>ושם פס"ה [ש:] כתב: "</w:t>
      </w:r>
      <w:r>
        <w:rPr>
          <w:rtl/>
        </w:rPr>
        <w:t>כבודו יתברך שהוא נבדל מהטבע החמרי, וזהו הכבוד</w:t>
      </w:r>
      <w:r>
        <w:rPr>
          <w:rFonts w:hint="cs"/>
          <w:rtl/>
        </w:rPr>
        <w:t>,</w:t>
      </w:r>
      <w:r>
        <w:rPr>
          <w:rtl/>
        </w:rPr>
        <w:t xml:space="preserve"> כי אין כבוד יותר מזה כאשר הוא נבדל מן כל צירוף ויחוס גשמי</w:t>
      </w:r>
      <w:r>
        <w:rPr>
          <w:rFonts w:hint="cs"/>
          <w:rtl/>
        </w:rPr>
        <w:t>,</w:t>
      </w:r>
      <w:r>
        <w:rPr>
          <w:rtl/>
        </w:rPr>
        <w:t xml:space="preserve"> שהגשמי או אשר מצורף אל הגשם אין בו תפארת</w:t>
      </w:r>
      <w:r>
        <w:rPr>
          <w:rFonts w:hint="cs"/>
          <w:rtl/>
        </w:rPr>
        <w:t>,</w:t>
      </w:r>
      <w:r>
        <w:rPr>
          <w:rtl/>
        </w:rPr>
        <w:t xml:space="preserve"> כי יש בו עכירות וגסות גשמי</w:t>
      </w:r>
      <w:r>
        <w:rPr>
          <w:rFonts w:hint="cs"/>
          <w:rtl/>
        </w:rPr>
        <w:t>,</w:t>
      </w:r>
      <w:r>
        <w:rPr>
          <w:rtl/>
        </w:rPr>
        <w:t xml:space="preserve"> ודבר זה נתבאר בהק</w:t>
      </w:r>
      <w:r>
        <w:rPr>
          <w:rFonts w:hint="cs"/>
          <w:rtl/>
        </w:rPr>
        <w:t xml:space="preserve">דמה". </w:t>
      </w:r>
      <w:r>
        <w:rPr>
          <w:rtl/>
        </w:rPr>
        <w:t xml:space="preserve">וכן "אין כבוד בדבר החמרי" [לשונו בח"א לנדרים לא: (ב, ה.)]. </w:t>
      </w:r>
      <w:r>
        <w:rPr>
          <w:rFonts w:hint="cs"/>
          <w:rtl/>
        </w:rPr>
        <w:t>וראה למעלה הערות 735, 784, ולהלן הערה 961.</w:t>
      </w:r>
    </w:p>
  </w:footnote>
  <w:footnote w:id="57">
    <w:p w:rsidR="00FC664E" w:rsidRDefault="00FC664E" w:rsidP="00196F6E">
      <w:pPr>
        <w:pStyle w:val="FootnoteText"/>
        <w:rPr>
          <w:rFonts w:hint="cs"/>
          <w:rtl/>
        </w:rPr>
      </w:pPr>
      <w:r>
        <w:rPr>
          <w:rtl/>
        </w:rPr>
        <w:t>&lt;</w:t>
      </w:r>
      <w:r>
        <w:rPr>
          <w:rStyle w:val="FootnoteReference"/>
        </w:rPr>
        <w:footnoteRef/>
      </w:r>
      <w:r>
        <w:rPr>
          <w:rtl/>
        </w:rPr>
        <w:t>&gt;</w:t>
      </w:r>
      <w:r>
        <w:rPr>
          <w:rFonts w:hint="cs"/>
          <w:rtl/>
        </w:rPr>
        <w:t xml:space="preserve"> כפי שביאר למעלה [לאחר ציון 758] ש"אכילה מרובה משתיה" פירושה שהשתיה היתה "כפי הראוי לו", ולא מעבר לכך.</w:t>
      </w:r>
    </w:p>
  </w:footnote>
  <w:footnote w:id="58">
    <w:p w:rsidR="00FC664E" w:rsidRDefault="00FC664E" w:rsidP="00196F6E">
      <w:pPr>
        <w:pStyle w:val="FootnoteText"/>
        <w:rPr>
          <w:rFonts w:hint="cs"/>
        </w:rPr>
      </w:pPr>
      <w:r>
        <w:rPr>
          <w:rtl/>
        </w:rPr>
        <w:t>&lt;</w:t>
      </w:r>
      <w:r>
        <w:rPr>
          <w:rStyle w:val="FootnoteReference"/>
        </w:rPr>
        <w:footnoteRef/>
      </w:r>
      <w:r>
        <w:rPr>
          <w:rtl/>
        </w:rPr>
        <w:t>&gt;</w:t>
      </w:r>
      <w:r>
        <w:rPr>
          <w:rFonts w:hint="cs"/>
          <w:rtl/>
        </w:rPr>
        <w:t xml:space="preserve"> "אונס בשתייה" - שהאורחים יחוייבו לשתות כמות יין יותר מן הראוי [כמבואר למעלה לפני ציון 743].</w:t>
      </w:r>
    </w:p>
  </w:footnote>
  <w:footnote w:id="59">
    <w:p w:rsidR="00FC664E" w:rsidRDefault="00FC664E" w:rsidP="00A42C0C">
      <w:pPr>
        <w:pStyle w:val="FootnoteText"/>
        <w:rPr>
          <w:rFonts w:hint="cs"/>
        </w:rPr>
      </w:pPr>
      <w:r>
        <w:rPr>
          <w:rtl/>
        </w:rPr>
        <w:t>&lt;</w:t>
      </w:r>
      <w:r>
        <w:rPr>
          <w:rStyle w:val="FootnoteReference"/>
        </w:rPr>
        <w:footnoteRef/>
      </w:r>
      <w:r>
        <w:rPr>
          <w:rtl/>
        </w:rPr>
        <w:t>&gt;</w:t>
      </w:r>
      <w:r>
        <w:rPr>
          <w:rFonts w:hint="cs"/>
          <w:rtl/>
        </w:rPr>
        <w:t xml:space="preserve"> למעלה [לפני ציון 746] הביא מאמר זה בשם רבא, וכאן מביאו בשם רבי אליעזר. ובגמרא שלפנינו [מגילה יב.] איתא "רבי אלעזר", ובעין יעקב איתא "רבא", וכמבואר למעלה הערה 746. </w:t>
      </w:r>
    </w:p>
  </w:footnote>
  <w:footnote w:id="60">
    <w:p w:rsidR="00FC664E" w:rsidRDefault="00FC664E" w:rsidP="009E34D7">
      <w:pPr>
        <w:pStyle w:val="FootnoteText"/>
        <w:rPr>
          <w:rFonts w:hint="cs"/>
          <w:rtl/>
        </w:rPr>
      </w:pPr>
      <w:r>
        <w:rPr>
          <w:rtl/>
        </w:rPr>
        <w:t>&lt;</w:t>
      </w:r>
      <w:r>
        <w:rPr>
          <w:rStyle w:val="FootnoteReference"/>
        </w:rPr>
        <w:footnoteRef/>
      </w:r>
      <w:r>
        <w:rPr>
          <w:rtl/>
        </w:rPr>
        <w:t>&gt;</w:t>
      </w:r>
      <w:r>
        <w:rPr>
          <w:rFonts w:hint="cs"/>
          <w:rtl/>
        </w:rPr>
        <w:t xml:space="preserve"> כי האדם רגיל ביין מדינתו, וכמו שפירש רש"י [מגילה יב.] "מיין מדינתו יין הרגיל בו, ולא ישכרהו" [הובא למעלה הערה 747].</w:t>
      </w:r>
    </w:p>
  </w:footnote>
  <w:footnote w:id="61">
    <w:p w:rsidR="00FC664E" w:rsidRDefault="00FC664E" w:rsidP="00C135CA">
      <w:pPr>
        <w:pStyle w:val="FootnoteText"/>
        <w:rPr>
          <w:rFonts w:hint="cs"/>
        </w:rPr>
      </w:pPr>
      <w:r>
        <w:rPr>
          <w:rtl/>
        </w:rPr>
        <w:t>&lt;</w:t>
      </w:r>
      <w:r>
        <w:rPr>
          <w:rStyle w:val="FootnoteReference"/>
        </w:rPr>
        <w:footnoteRef/>
      </w:r>
      <w:r>
        <w:rPr>
          <w:rtl/>
        </w:rPr>
        <w:t>&gt;</w:t>
      </w:r>
      <w:r>
        <w:rPr>
          <w:rFonts w:hint="cs"/>
          <w:rtl/>
        </w:rPr>
        <w:t xml:space="preserve"> למעלה בפתיחה [לפני ציון 16] כתב: "מפני שעצם ההויה הוא השתנות מענין לענין, וכל שנוי רע". ו</w:t>
      </w:r>
      <w:r>
        <w:rPr>
          <w:rtl/>
        </w:rPr>
        <w:t>בנתיב הליצנות פ"א</w:t>
      </w:r>
      <w:r>
        <w:rPr>
          <w:rFonts w:hint="cs"/>
          <w:rtl/>
        </w:rPr>
        <w:t xml:space="preserve"> כתב</w:t>
      </w:r>
      <w:r>
        <w:rPr>
          <w:rtl/>
        </w:rPr>
        <w:t>: "אמרו [ב"ר מב, ג] כל מקום שנאמר 'ויהי' אינו אלא לשון ווי, מפני שכל הויה הוא שנוי, והשנוי הוא רע".</w:t>
      </w:r>
      <w:r>
        <w:rPr>
          <w:rFonts w:hint="cs"/>
          <w:rtl/>
        </w:rPr>
        <w:t xml:space="preserve"> ואמרו חכמים [</w:t>
      </w:r>
      <w:r>
        <w:rPr>
          <w:rtl/>
        </w:rPr>
        <w:t>ב"ב טז:</w:t>
      </w:r>
      <w:r>
        <w:rPr>
          <w:rFonts w:hint="cs"/>
          <w:rtl/>
        </w:rPr>
        <w:t>]</w:t>
      </w:r>
      <w:r>
        <w:rPr>
          <w:rtl/>
        </w:rPr>
        <w:t xml:space="preserve"> "אבלות מגלגלת ומחזרת על באי עולם", ובח"א שם [ג, עו:] כתב: "יש לך לדעת כי ההפסד תולה בגלגל, כי הגלגל מחדש שנוי, והשנוי הוא הפסד, ולפיכך אמר שהאבילות הוא גלגל שחוזר בעולם ומחדש שנוי... ההפסד שהוא מפני השנוי, אשר כל השנוי בזמן, והזמן תולה בגלגל. ודברים אלו רמזו חכמים כל מקום שנאמר </w:t>
      </w:r>
      <w:r>
        <w:rPr>
          <w:rFonts w:hint="cs"/>
          <w:rtl/>
        </w:rPr>
        <w:t>'</w:t>
      </w:r>
      <w:r>
        <w:rPr>
          <w:rtl/>
        </w:rPr>
        <w:t>ויהי' אינו אלא לשון צער, ודבר זה נתבאר בפרק קמא דמגילה", ולא זכינו לאורו למסכת מגילה.</w:t>
      </w:r>
      <w:r>
        <w:rPr>
          <w:rFonts w:hint="cs"/>
          <w:rtl/>
        </w:rPr>
        <w:t xml:space="preserve"> ו</w:t>
      </w:r>
      <w:r>
        <w:rPr>
          <w:rtl/>
        </w:rPr>
        <w:t xml:space="preserve">בנצח ישראל פל"ו [תרעב:]: "כי הויה הזאת אי אפשר שלא תהיה בלא צער, שהרי הוית המשיח בריאה חדשה שלא היה בעולם, וזה גורם שנוי, כי כל הויה </w:t>
      </w:r>
      <w:r>
        <w:rPr>
          <w:rFonts w:hint="cs"/>
          <w:rtl/>
        </w:rPr>
        <w:t>[הוא]</w:t>
      </w:r>
      <w:r>
        <w:rPr>
          <w:rtl/>
        </w:rPr>
        <w:t xml:space="preserve"> שנוי, וכל שנוי </w:t>
      </w:r>
      <w:r>
        <w:rPr>
          <w:rFonts w:hint="cs"/>
          <w:rtl/>
        </w:rPr>
        <w:t xml:space="preserve">[הוא] </w:t>
      </w:r>
      <w:r>
        <w:rPr>
          <w:rtl/>
        </w:rPr>
        <w:t>רע". ו</w:t>
      </w:r>
      <w:r>
        <w:rPr>
          <w:rStyle w:val="HebrewChar"/>
          <w:rFonts w:cs="Monotype Hadassah"/>
          <w:rtl/>
        </w:rPr>
        <w:t>בח"א לשבת קמ: [א, עו:] כתב: "ענין חדש, כאשר לא הורגל ענינו</w:t>
      </w:r>
      <w:r>
        <w:rPr>
          <w:rStyle w:val="HebrewChar"/>
          <w:rFonts w:cs="Monotype Hadassah" w:hint="cs"/>
          <w:rtl/>
        </w:rPr>
        <w:t xml:space="preserve"> למה שהוא עומד אליו,</w:t>
      </w:r>
      <w:r>
        <w:rPr>
          <w:rStyle w:val="HebrewChar"/>
          <w:rFonts w:cs="Monotype Hadassah"/>
          <w:rtl/>
        </w:rPr>
        <w:t xml:space="preserve"> הוא נחשב שינוי והוא רע. אמרו במכילתא בפרשת יתרו [שמות יט, ה] כל ההתחלות קשות. וזה מפני שההתחלה הוא שינוי"</w:t>
      </w:r>
      <w:r>
        <w:rPr>
          <w:rStyle w:val="HebrewChar"/>
          <w:rFonts w:cs="Monotype Hadassah" w:hint="cs"/>
          <w:rtl/>
        </w:rPr>
        <w:t>. ובגבורות ה' פ"ז כתב: "דברים משתנים הם רעים, בעבור שכל שנוי [הוא] רע". וכן הוא בח"א לב"ב קלג: [ג, קכז.], וח"א לתמיד כח. [ד, קמו.]. ואמרו חכמים [כתובות קי:] "שינוי וסת תחילת חולי מעים". @</w:t>
      </w:r>
      <w:r w:rsidRPr="00E65675">
        <w:rPr>
          <w:rStyle w:val="HebrewChar"/>
          <w:rFonts w:cs="Monotype Hadassah" w:hint="cs"/>
          <w:b/>
          <w:bCs/>
          <w:rtl/>
        </w:rPr>
        <w:t>ונראה ביאורו</w:t>
      </w:r>
      <w:r>
        <w:rPr>
          <w:rStyle w:val="HebrewChar"/>
          <w:rFonts w:cs="Monotype Hadassah" w:hint="cs"/>
          <w:rtl/>
        </w:rPr>
        <w:t>^, שכל שנוי עומד כנגד הדבר כפי שהיה עד כה, כי בא לעקרו ממהלכו הקודם ומחזקתו הקודמת. נמצא שבכל שנוי יש הפסד והעדר לצורה הראשונה שהיתה קיימת עד כה, ולכך כל שינוי הוא רע, כי יש בו העדר והפסד למהלך הקודם. וכן כתב להלן [אסתר א, ח (לאחר ציון 798)], וז"ל: "</w:t>
      </w:r>
      <w:r w:rsidRPr="006269C9">
        <w:rPr>
          <w:rStyle w:val="HebrewChar"/>
          <w:rFonts w:cs="Monotype Hadassah"/>
          <w:rtl/>
        </w:rPr>
        <w:t>מלמד שכל א</w:t>
      </w:r>
      <w:r>
        <w:rPr>
          <w:rStyle w:val="HebrewChar"/>
          <w:rFonts w:cs="Monotype Hadassah" w:hint="cs"/>
          <w:rtl/>
        </w:rPr>
        <w:t>חד</w:t>
      </w:r>
      <w:r w:rsidRPr="006269C9">
        <w:rPr>
          <w:rStyle w:val="HebrewChar"/>
          <w:rFonts w:cs="Monotype Hadassah"/>
          <w:rtl/>
        </w:rPr>
        <w:t xml:space="preserve"> השקוהו מיין מדינתו</w:t>
      </w:r>
      <w:r>
        <w:rPr>
          <w:rStyle w:val="HebrewChar"/>
          <w:rFonts w:cs="Monotype Hadassah" w:hint="cs"/>
          <w:rtl/>
        </w:rPr>
        <w:t xml:space="preserve"> [מגילה יב.].</w:t>
      </w:r>
      <w:r w:rsidRPr="006269C9">
        <w:rPr>
          <w:rStyle w:val="HebrewChar"/>
          <w:rFonts w:cs="Monotype Hadassah"/>
          <w:rtl/>
        </w:rPr>
        <w:t xml:space="preserve"> ור</w:t>
      </w:r>
      <w:r>
        <w:rPr>
          <w:rStyle w:val="HebrewChar"/>
          <w:rFonts w:cs="Monotype Hadassah" w:hint="cs"/>
          <w:rtl/>
        </w:rPr>
        <w:t>צה לומר</w:t>
      </w:r>
      <w:r w:rsidRPr="006269C9">
        <w:rPr>
          <w:rStyle w:val="HebrewChar"/>
          <w:rFonts w:cs="Monotype Hadassah"/>
          <w:rtl/>
        </w:rPr>
        <w:t xml:space="preserve"> לא היה שום דבר נגד האדם בסעודה</w:t>
      </w:r>
      <w:r>
        <w:rPr>
          <w:rStyle w:val="HebrewChar"/>
          <w:rFonts w:cs="Monotype Hadassah" w:hint="cs"/>
          <w:rtl/>
        </w:rPr>
        <w:t>...</w:t>
      </w:r>
      <w:r w:rsidRPr="006269C9">
        <w:rPr>
          <w:rStyle w:val="HebrewChar"/>
          <w:rFonts w:cs="Monotype Hadassah"/>
          <w:rtl/>
        </w:rPr>
        <w:t xml:space="preserve"> כי יין מדינתו יותר טבעי אליו ממה שהוא יין אחר</w:t>
      </w:r>
      <w:r>
        <w:rPr>
          <w:rStyle w:val="HebrewChar"/>
          <w:rFonts w:cs="Monotype Hadassah" w:hint="cs"/>
          <w:rtl/>
        </w:rPr>
        <w:t>,</w:t>
      </w:r>
      <w:r w:rsidRPr="006269C9">
        <w:rPr>
          <w:rStyle w:val="HebrewChar"/>
          <w:rFonts w:cs="Monotype Hadassah"/>
          <w:rtl/>
        </w:rPr>
        <w:t xml:space="preserve"> כי כל שינוי רע</w:t>
      </w:r>
      <w:r>
        <w:rPr>
          <w:rStyle w:val="HebrewChar"/>
          <w:rFonts w:cs="Monotype Hadassah" w:hint="cs"/>
          <w:rtl/>
        </w:rPr>
        <w:t>,</w:t>
      </w:r>
      <w:r w:rsidRPr="006269C9">
        <w:rPr>
          <w:rStyle w:val="HebrewChar"/>
          <w:rFonts w:cs="Monotype Hadassah"/>
          <w:rtl/>
        </w:rPr>
        <w:t xml:space="preserve"> ואשר רגיל בו יותר</w:t>
      </w:r>
      <w:r>
        <w:rPr>
          <w:rStyle w:val="HebrewChar"/>
          <w:rFonts w:cs="Monotype Hadassah" w:hint="cs"/>
          <w:rtl/>
        </w:rPr>
        <w:t>,</w:t>
      </w:r>
      <w:r w:rsidRPr="006269C9">
        <w:rPr>
          <w:rStyle w:val="HebrewChar"/>
          <w:rFonts w:cs="Monotype Hadassah"/>
          <w:rtl/>
        </w:rPr>
        <w:t xml:space="preserve"> הוא טבעי לו</w:t>
      </w:r>
      <w:r>
        <w:rPr>
          <w:rStyle w:val="HebrewChar"/>
          <w:rFonts w:cs="Monotype Hadassah" w:hint="cs"/>
          <w:rtl/>
        </w:rPr>
        <w:t>" [הובא למעלה בפתיחה הערה 16, וראה למעלה בפרק זה הערה 47].</w:t>
      </w:r>
    </w:p>
  </w:footnote>
  <w:footnote w:id="62">
    <w:p w:rsidR="00FC664E" w:rsidRDefault="00FC664E" w:rsidP="002E0203">
      <w:pPr>
        <w:pStyle w:val="FootnoteText"/>
        <w:rPr>
          <w:rFonts w:hint="cs"/>
          <w:rtl/>
        </w:rPr>
      </w:pPr>
      <w:r>
        <w:rPr>
          <w:rtl/>
        </w:rPr>
        <w:t>&lt;</w:t>
      </w:r>
      <w:r>
        <w:rPr>
          <w:rStyle w:val="FootnoteReference"/>
        </w:rPr>
        <w:footnoteRef/>
      </w:r>
      <w:r>
        <w:rPr>
          <w:rtl/>
        </w:rPr>
        <w:t>&gt;</w:t>
      </w:r>
      <w:r>
        <w:rPr>
          <w:rFonts w:hint="cs"/>
          <w:rtl/>
        </w:rPr>
        <w:t xml:space="preserve"> כן כתב כאן המנות הלוי [סוף לו:], וז"ל: "</w:t>
      </w:r>
      <w:r w:rsidRPr="00466B19">
        <w:rPr>
          <w:rStyle w:val="HebrewChar"/>
          <w:rFonts w:cs="Monotype Hadassah"/>
          <w:rtl/>
        </w:rPr>
        <w:t>משקה לכל א</w:t>
      </w:r>
      <w:r>
        <w:rPr>
          <w:rStyle w:val="HebrewChar"/>
          <w:rFonts w:cs="Monotype Hadassah" w:hint="cs"/>
          <w:rtl/>
        </w:rPr>
        <w:t>חד</w:t>
      </w:r>
      <w:r w:rsidRPr="00466B19">
        <w:rPr>
          <w:rStyle w:val="HebrewChar"/>
          <w:rFonts w:cs="Monotype Hadassah"/>
          <w:rtl/>
        </w:rPr>
        <w:t xml:space="preserve"> וא</w:t>
      </w:r>
      <w:r>
        <w:rPr>
          <w:rStyle w:val="HebrewChar"/>
          <w:rFonts w:cs="Monotype Hadassah" w:hint="cs"/>
          <w:rtl/>
        </w:rPr>
        <w:t>חד</w:t>
      </w:r>
      <w:r w:rsidRPr="00466B19">
        <w:rPr>
          <w:rStyle w:val="HebrewChar"/>
          <w:rFonts w:cs="Monotype Hadassah"/>
          <w:rtl/>
        </w:rPr>
        <w:t xml:space="preserve"> מיין</w:t>
      </w:r>
      <w:r>
        <w:rPr>
          <w:rStyle w:val="HebrewChar"/>
          <w:rFonts w:cs="Monotype Hadassah" w:hint="cs"/>
          <w:rtl/>
        </w:rPr>
        <w:t xml:space="preserve"> </w:t>
      </w:r>
      <w:r w:rsidRPr="00466B19">
        <w:rPr>
          <w:rStyle w:val="HebrewChar"/>
          <w:rFonts w:cs="Monotype Hadassah"/>
          <w:rtl/>
        </w:rPr>
        <w:t>מדינתו אשר גדל והורגל בו</w:t>
      </w:r>
      <w:r>
        <w:rPr>
          <w:rStyle w:val="HebrewChar"/>
          <w:rFonts w:cs="Monotype Hadassah" w:hint="cs"/>
          <w:rtl/>
        </w:rPr>
        <w:t>,</w:t>
      </w:r>
      <w:r w:rsidRPr="00466B19">
        <w:rPr>
          <w:rStyle w:val="HebrewChar"/>
          <w:rFonts w:cs="Monotype Hadassah"/>
          <w:rtl/>
        </w:rPr>
        <w:t xml:space="preserve"> כדי שלא יזיקהו בשנותו את טעמו</w:t>
      </w:r>
      <w:r>
        <w:rPr>
          <w:rStyle w:val="HebrewChar"/>
          <w:rFonts w:cs="Monotype Hadassah" w:hint="cs"/>
          <w:rtl/>
        </w:rPr>
        <w:t>,</w:t>
      </w:r>
      <w:r w:rsidRPr="00466B19">
        <w:rPr>
          <w:rStyle w:val="HebrewChar"/>
          <w:rFonts w:cs="Monotype Hadassah"/>
          <w:rtl/>
        </w:rPr>
        <w:t xml:space="preserve"> כי כל שינוי</w:t>
      </w:r>
      <w:r>
        <w:rPr>
          <w:rStyle w:val="HebrewChar"/>
          <w:rFonts w:cs="Monotype Hadassah" w:hint="cs"/>
          <w:rtl/>
        </w:rPr>
        <w:t xml:space="preserve"> </w:t>
      </w:r>
      <w:r w:rsidRPr="00466B19">
        <w:rPr>
          <w:rStyle w:val="HebrewChar"/>
          <w:rFonts w:cs="Monotype Hadassah"/>
          <w:rtl/>
        </w:rPr>
        <w:t>רע</w:t>
      </w:r>
      <w:r>
        <w:rPr>
          <w:rStyle w:val="HebrewChar"/>
          <w:rFonts w:cs="Monotype Hadassah" w:hint="cs"/>
          <w:rtl/>
        </w:rPr>
        <w:t>,</w:t>
      </w:r>
      <w:r w:rsidRPr="00466B19">
        <w:rPr>
          <w:rStyle w:val="HebrewChar"/>
          <w:rFonts w:cs="Monotype Hadassah"/>
          <w:rtl/>
        </w:rPr>
        <w:t xml:space="preserve"> כנודע</w:t>
      </w:r>
      <w:r>
        <w:rPr>
          <w:rStyle w:val="HebrewChar"/>
          <w:rFonts w:cs="Monotype Hadassah" w:hint="cs"/>
          <w:rtl/>
        </w:rPr>
        <w:t>.</w:t>
      </w:r>
      <w:r w:rsidRPr="00466B19">
        <w:rPr>
          <w:rStyle w:val="HebrewChar"/>
          <w:rFonts w:cs="Monotype Hadassah"/>
          <w:rtl/>
        </w:rPr>
        <w:t xml:space="preserve"> ובשת</w:t>
      </w:r>
      <w:r>
        <w:rPr>
          <w:rStyle w:val="HebrewChar"/>
          <w:rFonts w:cs="Monotype Hadassah" w:hint="cs"/>
          <w:rtl/>
        </w:rPr>
        <w:t>יית</w:t>
      </w:r>
      <w:r w:rsidRPr="00466B19">
        <w:rPr>
          <w:rStyle w:val="HebrewChar"/>
          <w:rFonts w:cs="Monotype Hadassah"/>
          <w:rtl/>
        </w:rPr>
        <w:t xml:space="preserve"> כל א</w:t>
      </w:r>
      <w:r>
        <w:rPr>
          <w:rStyle w:val="HebrewChar"/>
          <w:rFonts w:cs="Monotype Hadassah" w:hint="cs"/>
          <w:rtl/>
        </w:rPr>
        <w:t>חד</w:t>
      </w:r>
      <w:r w:rsidRPr="00466B19">
        <w:rPr>
          <w:rStyle w:val="HebrewChar"/>
          <w:rFonts w:cs="Monotype Hadassah"/>
          <w:rtl/>
        </w:rPr>
        <w:t xml:space="preserve"> מיין מדינתו יהיה מההשקט והר</w:t>
      </w:r>
      <w:r>
        <w:rPr>
          <w:rStyle w:val="HebrewChar"/>
          <w:rFonts w:cs="Monotype Hadassah" w:hint="cs"/>
          <w:rtl/>
        </w:rPr>
        <w:t>צ</w:t>
      </w:r>
      <w:r w:rsidRPr="00466B19">
        <w:rPr>
          <w:rStyle w:val="HebrewChar"/>
          <w:rFonts w:cs="Monotype Hadassah"/>
          <w:rtl/>
        </w:rPr>
        <w:t>ון שיעור רב</w:t>
      </w:r>
      <w:r>
        <w:rPr>
          <w:rFonts w:hint="cs"/>
          <w:rtl/>
        </w:rPr>
        <w:t>". וראה להלן פ"ב הערה 215.</w:t>
      </w:r>
    </w:p>
  </w:footnote>
  <w:footnote w:id="63">
    <w:p w:rsidR="00FC664E" w:rsidRDefault="00FC664E" w:rsidP="00C93D85">
      <w:pPr>
        <w:pStyle w:val="FootnoteText"/>
        <w:rPr>
          <w:rFonts w:hint="cs"/>
        </w:rPr>
      </w:pPr>
      <w:r>
        <w:rPr>
          <w:rtl/>
        </w:rPr>
        <w:t>&lt;</w:t>
      </w:r>
      <w:r>
        <w:rPr>
          <w:rStyle w:val="FootnoteReference"/>
        </w:rPr>
        <w:footnoteRef/>
      </w:r>
      <w:r>
        <w:rPr>
          <w:rtl/>
        </w:rPr>
        <w:t>&gt;</w:t>
      </w:r>
      <w:r>
        <w:rPr>
          <w:rFonts w:hint="cs"/>
          <w:rtl/>
        </w:rPr>
        <w:t xml:space="preserve"> כוונתו לד</w:t>
      </w:r>
      <w:r w:rsidRPr="0003336D">
        <w:rPr>
          <w:rFonts w:hint="cs"/>
          <w:sz w:val="18"/>
          <w:rtl/>
        </w:rPr>
        <w:t>בריו למעלה [לאחר ציון 741], שכתב שם: "</w:t>
      </w:r>
      <w:r w:rsidRPr="0003336D">
        <w:rPr>
          <w:rStyle w:val="LatinChar"/>
          <w:sz w:val="18"/>
          <w:rtl/>
          <w:lang w:val="en-GB"/>
        </w:rPr>
        <w:t>לפי פשוטו פי</w:t>
      </w:r>
      <w:r w:rsidRPr="0003336D">
        <w:rPr>
          <w:rStyle w:val="LatinChar"/>
          <w:rFonts w:hint="cs"/>
          <w:sz w:val="18"/>
          <w:rtl/>
          <w:lang w:val="en-GB"/>
        </w:rPr>
        <w:t>רוש</w:t>
      </w:r>
      <w:r w:rsidRPr="0003336D">
        <w:rPr>
          <w:rStyle w:val="LatinChar"/>
          <w:sz w:val="18"/>
          <w:rtl/>
          <w:lang w:val="en-GB"/>
        </w:rPr>
        <w:t xml:space="preserve"> </w:t>
      </w:r>
      <w:r>
        <w:rPr>
          <w:rStyle w:val="LatinChar"/>
          <w:rFonts w:hint="cs"/>
          <w:sz w:val="18"/>
          <w:rtl/>
          <w:lang w:val="en-GB"/>
        </w:rPr>
        <w:t>'</w:t>
      </w:r>
      <w:r w:rsidRPr="0003336D">
        <w:rPr>
          <w:rStyle w:val="LatinChar"/>
          <w:sz w:val="18"/>
          <w:rtl/>
          <w:lang w:val="en-GB"/>
        </w:rPr>
        <w:t>השתיה כדת</w:t>
      </w:r>
      <w:r>
        <w:rPr>
          <w:rStyle w:val="LatinChar"/>
          <w:rFonts w:hint="cs"/>
          <w:sz w:val="18"/>
          <w:rtl/>
          <w:lang w:val="en-GB"/>
        </w:rPr>
        <w:t>'</w:t>
      </w:r>
      <w:r w:rsidRPr="0003336D">
        <w:rPr>
          <w:rStyle w:val="LatinChar"/>
          <w:sz w:val="18"/>
          <w:rtl/>
          <w:lang w:val="en-GB"/>
        </w:rPr>
        <w:t xml:space="preserve"> הטבעי</w:t>
      </w:r>
      <w:r w:rsidRPr="0003336D">
        <w:rPr>
          <w:rStyle w:val="LatinChar"/>
          <w:rFonts w:hint="cs"/>
          <w:sz w:val="18"/>
          <w:rtl/>
          <w:lang w:val="en-GB"/>
        </w:rPr>
        <w:t>,</w:t>
      </w:r>
      <w:r w:rsidRPr="0003336D">
        <w:rPr>
          <w:rStyle w:val="LatinChar"/>
          <w:sz w:val="18"/>
          <w:rtl/>
          <w:lang w:val="en-GB"/>
        </w:rPr>
        <w:t xml:space="preserve"> כפי מה שהוא ראוי לגופו וטבעו</w:t>
      </w:r>
      <w:r w:rsidRPr="0003336D">
        <w:rPr>
          <w:rStyle w:val="LatinChar"/>
          <w:rFonts w:hint="cs"/>
          <w:sz w:val="18"/>
          <w:rtl/>
          <w:lang w:val="en-GB"/>
        </w:rPr>
        <w:t>,</w:t>
      </w:r>
      <w:r w:rsidRPr="0003336D">
        <w:rPr>
          <w:rStyle w:val="LatinChar"/>
          <w:sz w:val="18"/>
          <w:rtl/>
          <w:lang w:val="en-GB"/>
        </w:rPr>
        <w:t xml:space="preserve"> שלא היה השתיה נגד הטבע</w:t>
      </w:r>
      <w:r w:rsidRPr="0003336D">
        <w:rPr>
          <w:rStyle w:val="LatinChar"/>
          <w:rFonts w:hint="cs"/>
          <w:sz w:val="18"/>
          <w:rtl/>
          <w:lang w:val="en-GB"/>
        </w:rPr>
        <w:t>.</w:t>
      </w:r>
      <w:r w:rsidRPr="0003336D">
        <w:rPr>
          <w:rStyle w:val="LatinChar"/>
          <w:sz w:val="18"/>
          <w:rtl/>
          <w:lang w:val="en-GB"/>
        </w:rPr>
        <w:t xml:space="preserve"> </w:t>
      </w:r>
      <w:r>
        <w:rPr>
          <w:rStyle w:val="LatinChar"/>
          <w:rFonts w:hint="cs"/>
          <w:sz w:val="18"/>
          <w:rtl/>
          <w:lang w:val="en-GB"/>
        </w:rPr>
        <w:t>'</w:t>
      </w:r>
      <w:r w:rsidRPr="0003336D">
        <w:rPr>
          <w:rStyle w:val="LatinChar"/>
          <w:sz w:val="18"/>
          <w:rtl/>
          <w:lang w:val="en-GB"/>
        </w:rPr>
        <w:t>אין אונס</w:t>
      </w:r>
      <w:r>
        <w:rPr>
          <w:rStyle w:val="LatinChar"/>
          <w:rFonts w:hint="cs"/>
          <w:sz w:val="18"/>
          <w:rtl/>
          <w:lang w:val="en-GB"/>
        </w:rPr>
        <w:t>'</w:t>
      </w:r>
      <w:r w:rsidRPr="0003336D">
        <w:rPr>
          <w:rStyle w:val="LatinChar"/>
          <w:rFonts w:hint="cs"/>
          <w:sz w:val="18"/>
          <w:rtl/>
          <w:lang w:val="en-GB"/>
        </w:rPr>
        <w:t>,</w:t>
      </w:r>
      <w:r w:rsidRPr="0003336D">
        <w:rPr>
          <w:rStyle w:val="LatinChar"/>
          <w:sz w:val="18"/>
          <w:rtl/>
          <w:lang w:val="en-GB"/>
        </w:rPr>
        <w:t xml:space="preserve"> שלא היו מכריחין אותו לשתות יותר מן הראוי</w:t>
      </w:r>
      <w:r w:rsidRPr="0003336D">
        <w:rPr>
          <w:rStyle w:val="LatinChar"/>
          <w:rFonts w:hint="cs"/>
          <w:sz w:val="18"/>
          <w:rtl/>
          <w:lang w:val="en-GB"/>
        </w:rPr>
        <w:t>.</w:t>
      </w:r>
      <w:r w:rsidRPr="0003336D">
        <w:rPr>
          <w:rStyle w:val="LatinChar"/>
          <w:sz w:val="18"/>
          <w:rtl/>
          <w:lang w:val="en-GB"/>
        </w:rPr>
        <w:t xml:space="preserve"> אלו שני דברים</w:t>
      </w:r>
      <w:r w:rsidRPr="0003336D">
        <w:rPr>
          <w:rStyle w:val="LatinChar"/>
          <w:rFonts w:hint="cs"/>
          <w:sz w:val="18"/>
          <w:rtl/>
          <w:lang w:val="en-GB"/>
        </w:rPr>
        <w:t>;</w:t>
      </w:r>
      <w:r w:rsidRPr="0003336D">
        <w:rPr>
          <w:rStyle w:val="LatinChar"/>
          <w:sz w:val="18"/>
          <w:rtl/>
          <w:lang w:val="en-GB"/>
        </w:rPr>
        <w:t xml:space="preserve"> האחד</w:t>
      </w:r>
      <w:r w:rsidRPr="0003336D">
        <w:rPr>
          <w:rStyle w:val="LatinChar"/>
          <w:rFonts w:hint="cs"/>
          <w:sz w:val="18"/>
          <w:rtl/>
          <w:lang w:val="en-GB"/>
        </w:rPr>
        <w:t>,</w:t>
      </w:r>
      <w:r w:rsidRPr="0003336D">
        <w:rPr>
          <w:rStyle w:val="LatinChar"/>
          <w:sz w:val="18"/>
          <w:rtl/>
          <w:lang w:val="en-GB"/>
        </w:rPr>
        <w:t xml:space="preserve"> שלא יהיה המשקה בעצמו מתנגד לאדם</w:t>
      </w:r>
      <w:r w:rsidRPr="0003336D">
        <w:rPr>
          <w:rStyle w:val="LatinChar"/>
          <w:rFonts w:hint="cs"/>
          <w:sz w:val="18"/>
          <w:rtl/>
          <w:lang w:val="en-GB"/>
        </w:rPr>
        <w:t>.</w:t>
      </w:r>
      <w:r w:rsidRPr="0003336D">
        <w:rPr>
          <w:rStyle w:val="LatinChar"/>
          <w:sz w:val="18"/>
          <w:rtl/>
          <w:lang w:val="en-GB"/>
        </w:rPr>
        <w:t xml:space="preserve"> ולא יהיה ג</w:t>
      </w:r>
      <w:r w:rsidRPr="0003336D">
        <w:rPr>
          <w:rStyle w:val="LatinChar"/>
          <w:rFonts w:hint="cs"/>
          <w:sz w:val="18"/>
          <w:rtl/>
          <w:lang w:val="en-GB"/>
        </w:rPr>
        <w:t>ם כן</w:t>
      </w:r>
      <w:r w:rsidRPr="0003336D">
        <w:rPr>
          <w:rStyle w:val="LatinChar"/>
          <w:sz w:val="18"/>
          <w:rtl/>
          <w:lang w:val="en-GB"/>
        </w:rPr>
        <w:t xml:space="preserve"> המשקה מתנגד לאדם לשתות יותר מדאי</w:t>
      </w:r>
      <w:r w:rsidRPr="0003336D">
        <w:rPr>
          <w:rStyle w:val="LatinChar"/>
          <w:rFonts w:hint="cs"/>
          <w:sz w:val="18"/>
          <w:rtl/>
          <w:lang w:val="en-GB"/>
        </w:rPr>
        <w:t>,</w:t>
      </w:r>
      <w:r w:rsidRPr="0003336D">
        <w:rPr>
          <w:rStyle w:val="LatinChar"/>
          <w:sz w:val="18"/>
          <w:rtl/>
          <w:lang w:val="en-GB"/>
        </w:rPr>
        <w:t xml:space="preserve"> ולכך אמר </w:t>
      </w:r>
      <w:r>
        <w:rPr>
          <w:rStyle w:val="LatinChar"/>
          <w:rFonts w:hint="cs"/>
          <w:sz w:val="18"/>
          <w:rtl/>
          <w:lang w:val="en-GB"/>
        </w:rPr>
        <w:t>'</w:t>
      </w:r>
      <w:r w:rsidRPr="0003336D">
        <w:rPr>
          <w:rStyle w:val="LatinChar"/>
          <w:sz w:val="18"/>
          <w:rtl/>
          <w:lang w:val="en-GB"/>
        </w:rPr>
        <w:t>השתייה כדת אין אונס</w:t>
      </w:r>
      <w:r>
        <w:rPr>
          <w:rFonts w:hint="cs"/>
          <w:rtl/>
        </w:rPr>
        <w:t>'". הרי שתיבות "השתיה כדת" מורות שהשתיה היתה טבעית להם. אמנם כאן מבאר זאת על התיבות "אין אונס", שרק תיבות אלו הוקשו כאן ["איך סלקא דעתך שתהיה אונס בשתייה" (לשונו לפני ציון 797)], ואילו למעלה ביאר זאת על התיבות "השתיה כדת". לכך מאמר חכמים זה הוא "קרוב לפשוטו", אך לא זהה לפשוטו.</w:t>
      </w:r>
    </w:p>
  </w:footnote>
  <w:footnote w:id="64">
    <w:p w:rsidR="00FC664E" w:rsidRDefault="00FC664E" w:rsidP="0090103B">
      <w:pPr>
        <w:pStyle w:val="FootnoteText"/>
        <w:rPr>
          <w:rFonts w:hint="cs"/>
          <w:rtl/>
        </w:rPr>
      </w:pPr>
      <w:r>
        <w:rPr>
          <w:rtl/>
        </w:rPr>
        <w:t>&lt;</w:t>
      </w:r>
      <w:r>
        <w:rPr>
          <w:rStyle w:val="FootnoteReference"/>
        </w:rPr>
        <w:footnoteRef/>
      </w:r>
      <w:r>
        <w:rPr>
          <w:rtl/>
        </w:rPr>
        <w:t>&gt;</w:t>
      </w:r>
      <w:r>
        <w:rPr>
          <w:rFonts w:hint="cs"/>
          <w:rtl/>
        </w:rPr>
        <w:t xml:space="preserve"> כמבואר למעלה [לאחר ציון 741] שלא הוכרחו לשתות כמות יין ולא איכות יין הסותרות לטבעם.</w:t>
      </w:r>
    </w:p>
  </w:footnote>
  <w:footnote w:id="65">
    <w:p w:rsidR="00FC664E" w:rsidRDefault="00FC664E" w:rsidP="00616325">
      <w:pPr>
        <w:pStyle w:val="FootnoteText"/>
        <w:rPr>
          <w:rFonts w:hint="cs"/>
          <w:rtl/>
        </w:rPr>
      </w:pPr>
      <w:r>
        <w:rPr>
          <w:rtl/>
        </w:rPr>
        <w:t>&lt;</w:t>
      </w:r>
      <w:r>
        <w:rPr>
          <w:rStyle w:val="FootnoteReference"/>
        </w:rPr>
        <w:footnoteRef/>
      </w:r>
      <w:r>
        <w:rPr>
          <w:rtl/>
        </w:rPr>
        <w:t>&gt;</w:t>
      </w:r>
      <w:r>
        <w:rPr>
          <w:rFonts w:hint="cs"/>
          <w:rtl/>
        </w:rPr>
        <w:t xml:space="preserve"> כי "סור מרע" [תהלים לד, טו] שמענו, אך "עשה טוב" [שם] מנין.</w:t>
      </w:r>
    </w:p>
  </w:footnote>
  <w:footnote w:id="66">
    <w:p w:rsidR="00FC664E" w:rsidRDefault="00FC664E" w:rsidP="00616325">
      <w:pPr>
        <w:pStyle w:val="FootnoteText"/>
        <w:rPr>
          <w:rFonts w:hint="cs"/>
          <w:rtl/>
        </w:rPr>
      </w:pPr>
      <w:r>
        <w:rPr>
          <w:rtl/>
        </w:rPr>
        <w:t>&lt;</w:t>
      </w:r>
      <w:r>
        <w:rPr>
          <w:rStyle w:val="FootnoteReference"/>
        </w:rPr>
        <w:footnoteRef/>
      </w:r>
      <w:r>
        <w:rPr>
          <w:rtl/>
        </w:rPr>
        <w:t>&gt;</w:t>
      </w:r>
      <w:r>
        <w:rPr>
          <w:rFonts w:hint="cs"/>
          <w:rtl/>
        </w:rPr>
        <w:t xml:space="preserve"> המארח את הסעודה.</w:t>
      </w:r>
    </w:p>
  </w:footnote>
  <w:footnote w:id="67">
    <w:p w:rsidR="00FC664E" w:rsidRDefault="00FC664E" w:rsidP="000F492E">
      <w:pPr>
        <w:pStyle w:val="FootnoteText"/>
        <w:rPr>
          <w:rFonts w:hint="cs"/>
        </w:rPr>
      </w:pPr>
      <w:r>
        <w:rPr>
          <w:rtl/>
        </w:rPr>
        <w:t>&lt;</w:t>
      </w:r>
      <w:r>
        <w:rPr>
          <w:rStyle w:val="FootnoteReference"/>
        </w:rPr>
        <w:footnoteRef/>
      </w:r>
      <w:r>
        <w:rPr>
          <w:rtl/>
        </w:rPr>
        <w:t>&gt;</w:t>
      </w:r>
      <w:r>
        <w:rPr>
          <w:rFonts w:hint="cs"/>
          <w:rtl/>
        </w:rPr>
        <w:t xml:space="preserve"> פירוש - כאשר המארח צריך לעשות רצון כל איש ואיש, נמצא שהאורח הוא האדון והמארח הוא העבד, כי מוטל על המארח לספק לאורח את כל אשר יחפוץ. דוגמה לדבר; אמרו חכמים [קידושין כ.] "</w:t>
      </w:r>
      <w:r>
        <w:rPr>
          <w:rtl/>
        </w:rPr>
        <w:t>תניא</w:t>
      </w:r>
      <w:r>
        <w:rPr>
          <w:rFonts w:hint="cs"/>
          <w:rtl/>
        </w:rPr>
        <w:t>,</w:t>
      </w:r>
      <w:r>
        <w:rPr>
          <w:rtl/>
        </w:rPr>
        <w:t xml:space="preserve"> </w:t>
      </w:r>
      <w:r>
        <w:rPr>
          <w:rFonts w:hint="cs"/>
          <w:rtl/>
        </w:rPr>
        <w:t>'</w:t>
      </w:r>
      <w:r>
        <w:rPr>
          <w:rtl/>
        </w:rPr>
        <w:t>כי טוב לו עמך</w:t>
      </w:r>
      <w:r>
        <w:rPr>
          <w:rFonts w:hint="cs"/>
          <w:rtl/>
        </w:rPr>
        <w:t>'</w:t>
      </w:r>
      <w:r>
        <w:rPr>
          <w:rtl/>
        </w:rPr>
        <w:t xml:space="preserve"> </w:t>
      </w:r>
      <w:r>
        <w:rPr>
          <w:rFonts w:hint="cs"/>
          <w:rtl/>
        </w:rPr>
        <w:t>[דברים טו, טז], '</w:t>
      </w:r>
      <w:r>
        <w:rPr>
          <w:rtl/>
        </w:rPr>
        <w:t>עמך</w:t>
      </w:r>
      <w:r>
        <w:rPr>
          <w:rFonts w:hint="cs"/>
          <w:rtl/>
        </w:rPr>
        <w:t>'</w:t>
      </w:r>
      <w:r>
        <w:rPr>
          <w:rtl/>
        </w:rPr>
        <w:t xml:space="preserve"> במאכל</w:t>
      </w:r>
      <w:r>
        <w:rPr>
          <w:rFonts w:hint="cs"/>
          <w:rtl/>
        </w:rPr>
        <w:t>,</w:t>
      </w:r>
      <w:r>
        <w:rPr>
          <w:rtl/>
        </w:rPr>
        <w:t xml:space="preserve"> ו</w:t>
      </w:r>
      <w:r>
        <w:rPr>
          <w:rFonts w:hint="cs"/>
          <w:rtl/>
        </w:rPr>
        <w:t>'</w:t>
      </w:r>
      <w:r>
        <w:rPr>
          <w:rtl/>
        </w:rPr>
        <w:t>עמך</w:t>
      </w:r>
      <w:r>
        <w:rPr>
          <w:rFonts w:hint="cs"/>
          <w:rtl/>
        </w:rPr>
        <w:t>'</w:t>
      </w:r>
      <w:r>
        <w:rPr>
          <w:rtl/>
        </w:rPr>
        <w:t xml:space="preserve"> במשתה</w:t>
      </w:r>
      <w:r>
        <w:rPr>
          <w:rFonts w:hint="cs"/>
          <w:rtl/>
        </w:rPr>
        <w:t>.</w:t>
      </w:r>
      <w:r>
        <w:rPr>
          <w:rtl/>
        </w:rPr>
        <w:t xml:space="preserve"> שלא תהא אתה אוכל פת נקיה</w:t>
      </w:r>
      <w:r>
        <w:rPr>
          <w:rFonts w:hint="cs"/>
          <w:rtl/>
        </w:rPr>
        <w:t>,</w:t>
      </w:r>
      <w:r>
        <w:rPr>
          <w:rtl/>
        </w:rPr>
        <w:t xml:space="preserve"> והוא </w:t>
      </w:r>
      <w:r>
        <w:rPr>
          <w:rFonts w:hint="cs"/>
          <w:rtl/>
        </w:rPr>
        <w:t xml:space="preserve">[העבד העברי] </w:t>
      </w:r>
      <w:r>
        <w:rPr>
          <w:rtl/>
        </w:rPr>
        <w:t>אוכל פת קיבר</w:t>
      </w:r>
      <w:r>
        <w:rPr>
          <w:rFonts w:hint="cs"/>
          <w:rtl/>
        </w:rPr>
        <w:t>.</w:t>
      </w:r>
      <w:r>
        <w:rPr>
          <w:rtl/>
        </w:rPr>
        <w:t xml:space="preserve"> אתה שותה יין ישן</w:t>
      </w:r>
      <w:r>
        <w:rPr>
          <w:rFonts w:hint="cs"/>
          <w:rtl/>
        </w:rPr>
        <w:t>,</w:t>
      </w:r>
      <w:r>
        <w:rPr>
          <w:rtl/>
        </w:rPr>
        <w:t xml:space="preserve"> והוא שותה יין חדש</w:t>
      </w:r>
      <w:r>
        <w:rPr>
          <w:rFonts w:hint="cs"/>
          <w:rtl/>
        </w:rPr>
        <w:t>...</w:t>
      </w:r>
      <w:r>
        <w:rPr>
          <w:rtl/>
        </w:rPr>
        <w:t xml:space="preserve"> מכאן אמרו כל הקונה עבד עברי כקונה אדון לעצמו</w:t>
      </w:r>
      <w:r>
        <w:rPr>
          <w:rFonts w:hint="cs"/>
          <w:rtl/>
        </w:rPr>
        <w:t>". הרי שהמחוייב לספק רצון זולתו עושה שזולתו הוא כאדון לו.</w:t>
      </w:r>
    </w:p>
  </w:footnote>
  <w:footnote w:id="68">
    <w:p w:rsidR="00FC664E" w:rsidRDefault="00FC664E" w:rsidP="0071528B">
      <w:pPr>
        <w:pStyle w:val="FootnoteText"/>
        <w:rPr>
          <w:rFonts w:hint="cs"/>
        </w:rPr>
      </w:pPr>
      <w:r>
        <w:rPr>
          <w:rtl/>
        </w:rPr>
        <w:t>&lt;</w:t>
      </w:r>
      <w:r>
        <w:rPr>
          <w:rStyle w:val="FootnoteReference"/>
        </w:rPr>
        <w:footnoteRef/>
      </w:r>
      <w:r>
        <w:rPr>
          <w:rtl/>
        </w:rPr>
        <w:t>&gt;</w:t>
      </w:r>
      <w:r>
        <w:rPr>
          <w:rFonts w:hint="cs"/>
          <w:rtl/>
        </w:rPr>
        <w:t xml:space="preserve"> כמו שפירש רש"י כאן: "</w:t>
      </w:r>
      <w:r>
        <w:rPr>
          <w:rtl/>
        </w:rPr>
        <w:t>יסד - לשון יסוד</w:t>
      </w:r>
      <w:r>
        <w:rPr>
          <w:rFonts w:hint="cs"/>
          <w:rtl/>
        </w:rPr>
        <w:t>,</w:t>
      </w:r>
      <w:r>
        <w:rPr>
          <w:rtl/>
        </w:rPr>
        <w:t xml:space="preserve"> כלומר כן תקן וצוה. על כל רב ביתו - על כל שרי הסעודה שר האופים ושר הטבחים ושר המשקים</w:t>
      </w:r>
      <w:r>
        <w:rPr>
          <w:rFonts w:hint="cs"/>
          <w:rtl/>
        </w:rPr>
        <w:t>".</w:t>
      </w:r>
    </w:p>
  </w:footnote>
  <w:footnote w:id="69">
    <w:p w:rsidR="00FC664E" w:rsidRDefault="00FC664E" w:rsidP="00697A79">
      <w:pPr>
        <w:pStyle w:val="FootnoteText"/>
        <w:rPr>
          <w:rFonts w:hint="cs"/>
        </w:rPr>
      </w:pPr>
      <w:r>
        <w:rPr>
          <w:rtl/>
        </w:rPr>
        <w:t>&lt;</w:t>
      </w:r>
      <w:r>
        <w:rPr>
          <w:rStyle w:val="FootnoteReference"/>
        </w:rPr>
        <w:footnoteRef/>
      </w:r>
      <w:r>
        <w:rPr>
          <w:rtl/>
        </w:rPr>
        <w:t>&gt;</w:t>
      </w:r>
      <w:r>
        <w:rPr>
          <w:rFonts w:hint="cs"/>
          <w:rtl/>
        </w:rPr>
        <w:t xml:space="preserve"> "</w:t>
      </w:r>
      <w:r>
        <w:rPr>
          <w:rtl/>
        </w:rPr>
        <w:t>הם היו שרי המשקים במשתה</w:t>
      </w:r>
      <w:r>
        <w:rPr>
          <w:rFonts w:hint="cs"/>
          <w:rtl/>
        </w:rPr>
        <w:t>" [רש"י שם]. ועיין במהרש"א מה שהשיג על רש"י. ובגמרא איתא "אמר רבא, לעשות כרצון מרדכי והמן", אך בעין יעקב לא מובא "אמר רבא", וכדרכו מביא כגירסת העין יעקב [ראה למעלה הערה 1].</w:t>
      </w:r>
    </w:p>
  </w:footnote>
  <w:footnote w:id="70">
    <w:p w:rsidR="00FC664E" w:rsidRDefault="00FC664E" w:rsidP="00DF1FF1">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מדכתיב </w:t>
      </w:r>
      <w:r>
        <w:rPr>
          <w:rFonts w:hint="cs"/>
          <w:rtl/>
        </w:rPr>
        <w:t>'</w:t>
      </w:r>
      <w:r>
        <w:rPr>
          <w:rtl/>
        </w:rPr>
        <w:t>איש ואיש</w:t>
      </w:r>
      <w:r>
        <w:rPr>
          <w:rFonts w:hint="cs"/>
          <w:rtl/>
        </w:rPr>
        <w:t>'</w:t>
      </w:r>
      <w:r>
        <w:rPr>
          <w:rtl/>
        </w:rPr>
        <w:t xml:space="preserve"> בלשון יתר</w:t>
      </w:r>
      <w:r>
        <w:rPr>
          <w:rFonts w:hint="cs"/>
          <w:rtl/>
        </w:rPr>
        <w:t xml:space="preserve">" [לשון המהרש"א שם]. </w:t>
      </w:r>
    </w:p>
  </w:footnote>
  <w:footnote w:id="71">
    <w:p w:rsidR="00FC664E" w:rsidRDefault="00FC664E" w:rsidP="007A5B79">
      <w:pPr>
        <w:pStyle w:val="FootnoteText"/>
        <w:rPr>
          <w:rFonts w:hint="cs"/>
          <w:rtl/>
        </w:rPr>
      </w:pPr>
      <w:r>
        <w:rPr>
          <w:rtl/>
        </w:rPr>
        <w:t>&lt;</w:t>
      </w:r>
      <w:r>
        <w:rPr>
          <w:rStyle w:val="FootnoteReference"/>
        </w:rPr>
        <w:footnoteRef/>
      </w:r>
      <w:r>
        <w:rPr>
          <w:rtl/>
        </w:rPr>
        <w:t>&gt;</w:t>
      </w:r>
      <w:r>
        <w:rPr>
          <w:rFonts w:hint="cs"/>
          <w:rtl/>
        </w:rPr>
        <w:t xml:space="preserve"> כי אי אפשר שיהיו שלשה שהם מחולקים לגמרי, וכמו שביאר בדר"ח פ"ג מ"ג [קז.], וז"ל: "השנים </w:t>
      </w:r>
      <w:r>
        <w:rPr>
          <w:rFonts w:ascii="Times New Roman" w:hAnsi="Times New Roman"/>
          <w:snapToGrid/>
          <w:rtl/>
        </w:rPr>
        <w:t>הם כנגד שתי הקצוות, שהם הפכים, כי השחור והלבן הם שני הפכים לגמרי, ואין בהם אחדות כלל, שתראה מזה כי השנים אין בהם אחדות. ולא כן שלשה, כי על ידי השל</w:t>
      </w:r>
      <w:r>
        <w:rPr>
          <w:rFonts w:ascii="Times New Roman" w:hAnsi="Times New Roman" w:hint="cs"/>
          <w:snapToGrid/>
          <w:rtl/>
        </w:rPr>
        <w:t>י</w:t>
      </w:r>
      <w:r>
        <w:rPr>
          <w:rFonts w:ascii="Times New Roman" w:hAnsi="Times New Roman"/>
          <w:snapToGrid/>
          <w:rtl/>
        </w:rPr>
        <w:t>שי יש חבור, שאי אפשר שיהיו ג' דברים הפכים. ושני דברים שהם הפכים, כמו השחור והלבן, ותניח עוד צבע שלישי, כמו האדום, הרי צבע זה הוא ממוצע, שאינו שחור ואינו לבן, והוא ממוצע ביניהם, ועל ידי זה מתחברים שני הפכים כי הוא ביניהם. ולכך על ידי שלישי יש חבור להם</w:t>
      </w:r>
      <w:r>
        <w:rPr>
          <w:rFonts w:hint="cs"/>
          <w:rtl/>
        </w:rPr>
        <w:t>" [הובא למעלה בפתיחה הערה 205, להלן פ"ב הערה 211, ופ"ד הערה 482]. ו</w:t>
      </w:r>
      <w:r>
        <w:rPr>
          <w:rtl/>
        </w:rPr>
        <w:t>בנצח ישראל פמ"ה [תשסג:]</w:t>
      </w:r>
      <w:r>
        <w:rPr>
          <w:rFonts w:hint="cs"/>
          <w:rtl/>
        </w:rPr>
        <w:t xml:space="preserve"> כתב</w:t>
      </w:r>
      <w:r>
        <w:rPr>
          <w:rtl/>
        </w:rPr>
        <w:t>: "כי השנים הם כנגד שני הפכים, והם מחולקים ואין להם אחדות כלל</w:t>
      </w:r>
      <w:r>
        <w:rPr>
          <w:rFonts w:hint="cs"/>
          <w:rtl/>
        </w:rPr>
        <w:t>..</w:t>
      </w:r>
      <w:r>
        <w:rPr>
          <w:rtl/>
        </w:rPr>
        <w:t>. אבל מן שנים ואילך אי אפשר שיהיו שלשה הפכים, ולפיכך בג' יש התאחדות, ולא בשנים שיש בו רבוי". וכן כתב בח"א לסנהדרין צז: [ג, רי:].</w:t>
      </w:r>
      <w:r>
        <w:rPr>
          <w:rFonts w:hint="cs"/>
          <w:rtl/>
        </w:rPr>
        <w:t xml:space="preserve"> וראה להלן פ"ה הערה 440. ומעתה יבאר מדוע הדוגמה המובהקת לשנים הם צדיק ורשע.</w:t>
      </w:r>
    </w:p>
  </w:footnote>
  <w:footnote w:id="72">
    <w:p w:rsidR="00FC664E" w:rsidRDefault="00FC664E" w:rsidP="00AF3B2D">
      <w:pPr>
        <w:pStyle w:val="FootnoteText"/>
        <w:rPr>
          <w:rFonts w:hint="cs"/>
        </w:rPr>
      </w:pPr>
      <w:r>
        <w:rPr>
          <w:rtl/>
        </w:rPr>
        <w:t>&lt;</w:t>
      </w:r>
      <w:r>
        <w:rPr>
          <w:rStyle w:val="FootnoteReference"/>
        </w:rPr>
        <w:footnoteRef/>
      </w:r>
      <w:r>
        <w:rPr>
          <w:rtl/>
        </w:rPr>
        <w:t>&gt;</w:t>
      </w:r>
      <w:r>
        <w:rPr>
          <w:rFonts w:hint="cs"/>
          <w:rtl/>
        </w:rPr>
        <w:t xml:space="preserve"> יש להעיר שבנתיב הצדק ר"פ ב כתב שהרשעים אינם אחד [לעומת הצדיקים], ולמד כן מהמקרא [משלי י, ז] "</w:t>
      </w:r>
      <w:r>
        <w:rPr>
          <w:rtl/>
        </w:rPr>
        <w:t>זכר צדיק לברכה ושם רשעים</w:t>
      </w:r>
      <w:r>
        <w:rPr>
          <w:rFonts w:hint="cs"/>
          <w:rtl/>
        </w:rPr>
        <w:t xml:space="preserve"> ירקב", הרי נאמר "צדיק" [לשון יחיד] לעומת "רשעים" [לשון רבים], וכתב על כך לבאר: "</w:t>
      </w:r>
      <w:r>
        <w:rPr>
          <w:rtl/>
        </w:rPr>
        <w:t>דע כי דבר זה אמרו בלשון זה</w:t>
      </w:r>
      <w:r>
        <w:rPr>
          <w:rFonts w:hint="cs"/>
          <w:rtl/>
        </w:rPr>
        <w:t>;</w:t>
      </w:r>
      <w:r>
        <w:rPr>
          <w:rtl/>
        </w:rPr>
        <w:t xml:space="preserve"> הטובים הם על דרך אחד</w:t>
      </w:r>
      <w:r>
        <w:rPr>
          <w:rFonts w:hint="cs"/>
          <w:rtl/>
        </w:rPr>
        <w:t>,</w:t>
      </w:r>
      <w:r>
        <w:rPr>
          <w:rtl/>
        </w:rPr>
        <w:t xml:space="preserve"> והרעים על דרכים הרבה</w:t>
      </w:r>
      <w:r>
        <w:rPr>
          <w:rFonts w:hint="cs"/>
          <w:rtl/>
        </w:rPr>
        <w:t xml:space="preserve"> [ספר המדות מאמר ב פרק ה (יז.)]..</w:t>
      </w:r>
      <w:r>
        <w:rPr>
          <w:rtl/>
        </w:rPr>
        <w:t>. מצד עצם הצדק והיושר אין כאן רק צדק ויושר אחד, אף כי הצדק והיושר הוא מתחלק אל צדיקים הרבה</w:t>
      </w:r>
      <w:r>
        <w:rPr>
          <w:rFonts w:hint="cs"/>
          <w:rtl/>
        </w:rPr>
        <w:t>,</w:t>
      </w:r>
      <w:r>
        <w:rPr>
          <w:rtl/>
        </w:rPr>
        <w:t xml:space="preserve"> מכל מקום עצם הצדק הוא אחד</w:t>
      </w:r>
      <w:r>
        <w:rPr>
          <w:rFonts w:hint="cs"/>
          <w:rtl/>
        </w:rPr>
        <w:t xml:space="preserve">... </w:t>
      </w:r>
      <w:r>
        <w:rPr>
          <w:rtl/>
        </w:rPr>
        <w:t>אבל הרעים הם רבים</w:t>
      </w:r>
      <w:r>
        <w:rPr>
          <w:rFonts w:hint="cs"/>
          <w:rtl/>
        </w:rPr>
        <w:t>,</w:t>
      </w:r>
      <w:r>
        <w:rPr>
          <w:rtl/>
        </w:rPr>
        <w:t xml:space="preserve"> כי אין זה כמו זה</w:t>
      </w:r>
      <w:r>
        <w:rPr>
          <w:rFonts w:hint="cs"/>
          <w:rtl/>
        </w:rPr>
        <w:t xml:space="preserve">... </w:t>
      </w:r>
      <w:r>
        <w:rPr>
          <w:rtl/>
        </w:rPr>
        <w:t>כי הנטיה מן היושר הוא על כמה פנים מאוד</w:t>
      </w:r>
      <w:r>
        <w:rPr>
          <w:rFonts w:hint="cs"/>
          <w:rtl/>
        </w:rPr>
        <w:t>,</w:t>
      </w:r>
      <w:r>
        <w:rPr>
          <w:rtl/>
        </w:rPr>
        <w:t xml:space="preserve"> לא על דרך אחד</w:t>
      </w:r>
      <w:r>
        <w:rPr>
          <w:rFonts w:hint="cs"/>
          <w:rtl/>
        </w:rPr>
        <w:t>". וכן כתב בנתיב העבודה פ"א, וז"ל: "</w:t>
      </w:r>
      <w:r>
        <w:rPr>
          <w:rtl/>
        </w:rPr>
        <w:t>כי הרשע הוא שיוצא מן היושר</w:t>
      </w:r>
      <w:r>
        <w:rPr>
          <w:rFonts w:hint="cs"/>
          <w:rtl/>
        </w:rPr>
        <w:t>,</w:t>
      </w:r>
      <w:r>
        <w:rPr>
          <w:rtl/>
        </w:rPr>
        <w:t xml:space="preserve"> כי זהו ענין הרשע שיוצא מן היושר</w:t>
      </w:r>
      <w:r>
        <w:rPr>
          <w:rFonts w:hint="cs"/>
          <w:rtl/>
        </w:rPr>
        <w:t>.</w:t>
      </w:r>
      <w:r>
        <w:rPr>
          <w:rtl/>
        </w:rPr>
        <w:t xml:space="preserve"> והיוצא מן היושר אינו אחד</w:t>
      </w:r>
      <w:r>
        <w:rPr>
          <w:rFonts w:hint="cs"/>
          <w:rtl/>
        </w:rPr>
        <w:t>,</w:t>
      </w:r>
      <w:r>
        <w:rPr>
          <w:rtl/>
        </w:rPr>
        <w:t xml:space="preserve"> כי היושר הוא אחד</w:t>
      </w:r>
      <w:r>
        <w:rPr>
          <w:rFonts w:hint="cs"/>
          <w:rtl/>
        </w:rPr>
        <w:t>.</w:t>
      </w:r>
      <w:r>
        <w:rPr>
          <w:rtl/>
        </w:rPr>
        <w:t xml:space="preserve"> כי כאשר תמשוך מן הנקודה האחת קוים הרבה</w:t>
      </w:r>
      <w:r>
        <w:rPr>
          <w:rFonts w:hint="cs"/>
          <w:rtl/>
        </w:rPr>
        <w:t>,</w:t>
      </w:r>
      <w:r>
        <w:rPr>
          <w:rtl/>
        </w:rPr>
        <w:t xml:space="preserve"> הקוים שיוצאים מן היושר הם רבים עד בלי שיעור, והקו שהולך ונמשך ביושר אינו רק קו אחד בלבד</w:t>
      </w:r>
      <w:r>
        <w:rPr>
          <w:rFonts w:hint="cs"/>
          <w:rtl/>
        </w:rPr>
        <w:t>.</w:t>
      </w:r>
      <w:r>
        <w:rPr>
          <w:rtl/>
        </w:rPr>
        <w:t xml:space="preserve"> ולכך הרשע אין ראוי שיהיה נקרא אחד</w:t>
      </w:r>
      <w:r>
        <w:rPr>
          <w:rFonts w:hint="cs"/>
          <w:rtl/>
        </w:rPr>
        <w:t>,</w:t>
      </w:r>
      <w:r>
        <w:rPr>
          <w:rtl/>
        </w:rPr>
        <w:t xml:space="preserve"> כי לפעמים הולך דרך עקום בענין זה</w:t>
      </w:r>
      <w:r>
        <w:rPr>
          <w:rFonts w:hint="cs"/>
          <w:rtl/>
        </w:rPr>
        <w:t>,</w:t>
      </w:r>
      <w:r>
        <w:rPr>
          <w:rtl/>
        </w:rPr>
        <w:t xml:space="preserve"> ולפעמים בענין אחר</w:t>
      </w:r>
      <w:r>
        <w:rPr>
          <w:rFonts w:hint="cs"/>
          <w:rtl/>
        </w:rPr>
        <w:t>,</w:t>
      </w:r>
      <w:r>
        <w:rPr>
          <w:rtl/>
        </w:rPr>
        <w:t xml:space="preserve"> ולכך הרשעים הם מרוחקים ואינם אחד</w:t>
      </w:r>
      <w:r>
        <w:rPr>
          <w:rFonts w:hint="cs"/>
          <w:rtl/>
        </w:rPr>
        <w:t>..</w:t>
      </w:r>
      <w:r>
        <w:rPr>
          <w:rtl/>
        </w:rPr>
        <w:t xml:space="preserve">. </w:t>
      </w:r>
      <w:r>
        <w:rPr>
          <w:rFonts w:hint="cs"/>
          <w:rtl/>
        </w:rPr>
        <w:t>'</w:t>
      </w:r>
      <w:r>
        <w:rPr>
          <w:rtl/>
        </w:rPr>
        <w:t>זכר צדיק לברכה ושם רשעים ירקב</w:t>
      </w:r>
      <w:r>
        <w:rPr>
          <w:rFonts w:hint="cs"/>
          <w:rtl/>
        </w:rPr>
        <w:t>'</w:t>
      </w:r>
      <w:r>
        <w:rPr>
          <w:rtl/>
        </w:rPr>
        <w:t xml:space="preserve">, שאמר </w:t>
      </w:r>
      <w:r>
        <w:rPr>
          <w:rFonts w:hint="cs"/>
          <w:rtl/>
        </w:rPr>
        <w:t>'</w:t>
      </w:r>
      <w:r>
        <w:rPr>
          <w:rtl/>
        </w:rPr>
        <w:t>צדיק</w:t>
      </w:r>
      <w:r>
        <w:rPr>
          <w:rFonts w:hint="cs"/>
          <w:rtl/>
        </w:rPr>
        <w:t>'</w:t>
      </w:r>
      <w:r>
        <w:rPr>
          <w:rtl/>
        </w:rPr>
        <w:t xml:space="preserve"> לשון יחיד</w:t>
      </w:r>
      <w:r>
        <w:rPr>
          <w:rFonts w:hint="cs"/>
          <w:rtl/>
        </w:rPr>
        <w:t>,</w:t>
      </w:r>
      <w:r>
        <w:rPr>
          <w:rtl/>
        </w:rPr>
        <w:t xml:space="preserve"> ואצל רשעים אמר לשון רבים, כי הרשעים הם על דרכים הרבה</w:t>
      </w:r>
      <w:r>
        <w:rPr>
          <w:rFonts w:hint="cs"/>
          <w:rtl/>
        </w:rPr>
        <w:t>,</w:t>
      </w:r>
      <w:r>
        <w:rPr>
          <w:rtl/>
        </w:rPr>
        <w:t xml:space="preserve"> והצדיקים על דרך אחד</w:t>
      </w:r>
      <w:r>
        <w:rPr>
          <w:rFonts w:hint="cs"/>
          <w:rtl/>
        </w:rPr>
        <w:t>", וכיצד כתב כאן שהרשעים הם אחד. ויש לומר, שכאן כוונתו לומר ששם "רשע" כולל את כל הרשעים [כמו ששם "צדיק" כולל את כל הצדיקים], אך לא שהרשעים הם על דרך אחת. ולשונו הזהב מורה כן; שהיה כתב כ</w:t>
      </w:r>
      <w:r w:rsidRPr="00D93336">
        <w:rPr>
          <w:rFonts w:hint="cs"/>
          <w:sz w:val="18"/>
          <w:rtl/>
        </w:rPr>
        <w:t>אן "</w:t>
      </w:r>
      <w:r w:rsidRPr="00D93336">
        <w:rPr>
          <w:rStyle w:val="LatinChar"/>
          <w:sz w:val="18"/>
          <w:rtl/>
          <w:lang w:val="en-GB"/>
        </w:rPr>
        <w:t>כי כל הצדיקים בכלל אחד כא</w:t>
      </w:r>
      <w:r w:rsidRPr="00D93336">
        <w:rPr>
          <w:rStyle w:val="LatinChar"/>
          <w:rFonts w:hint="cs"/>
          <w:sz w:val="18"/>
          <w:rtl/>
          <w:lang w:val="en-GB"/>
        </w:rPr>
        <w:t>י</w:t>
      </w:r>
      <w:r w:rsidRPr="00D93336">
        <w:rPr>
          <w:rStyle w:val="LatinChar"/>
          <w:sz w:val="18"/>
          <w:rtl/>
          <w:lang w:val="en-GB"/>
        </w:rPr>
        <w:t xml:space="preserve">לו היה </w:t>
      </w:r>
      <w:r>
        <w:rPr>
          <w:rStyle w:val="LatinChar"/>
          <w:rFonts w:hint="cs"/>
          <w:sz w:val="18"/>
          <w:rtl/>
          <w:lang w:val="en-GB"/>
        </w:rPr>
        <w:t>&amp;</w:t>
      </w:r>
      <w:r w:rsidRPr="00D93336">
        <w:rPr>
          <w:rStyle w:val="LatinChar"/>
          <w:b/>
          <w:bCs/>
          <w:sz w:val="18"/>
          <w:rtl/>
          <w:lang w:val="en-GB"/>
        </w:rPr>
        <w:t>איש</w:t>
      </w:r>
      <w:r>
        <w:rPr>
          <w:rStyle w:val="LatinChar"/>
          <w:rFonts w:hint="cs"/>
          <w:sz w:val="18"/>
          <w:rtl/>
          <w:lang w:val="en-GB"/>
        </w:rPr>
        <w:t>^</w:t>
      </w:r>
      <w:r w:rsidRPr="00D93336">
        <w:rPr>
          <w:rStyle w:val="LatinChar"/>
          <w:sz w:val="18"/>
          <w:rtl/>
          <w:lang w:val="en-GB"/>
        </w:rPr>
        <w:t xml:space="preserve"> אחד</w:t>
      </w:r>
      <w:r w:rsidRPr="00D93336">
        <w:rPr>
          <w:rStyle w:val="LatinChar"/>
          <w:rFonts w:hint="cs"/>
          <w:sz w:val="18"/>
          <w:rtl/>
          <w:lang w:val="en-GB"/>
        </w:rPr>
        <w:t>,</w:t>
      </w:r>
      <w:r w:rsidRPr="00D93336">
        <w:rPr>
          <w:rStyle w:val="LatinChar"/>
          <w:sz w:val="18"/>
          <w:rtl/>
          <w:lang w:val="en-GB"/>
        </w:rPr>
        <w:t xml:space="preserve"> וכן כל הרשעים בכלל אחד</w:t>
      </w:r>
      <w:r w:rsidRPr="00D93336">
        <w:rPr>
          <w:rStyle w:val="LatinChar"/>
          <w:rFonts w:hint="cs"/>
          <w:sz w:val="18"/>
          <w:rtl/>
          <w:lang w:val="en-GB"/>
        </w:rPr>
        <w:t>,</w:t>
      </w:r>
      <w:r w:rsidRPr="00D93336">
        <w:rPr>
          <w:rStyle w:val="LatinChar"/>
          <w:sz w:val="18"/>
          <w:rtl/>
          <w:lang w:val="en-GB"/>
        </w:rPr>
        <w:t xml:space="preserve"> כא</w:t>
      </w:r>
      <w:r w:rsidRPr="00D93336">
        <w:rPr>
          <w:rStyle w:val="LatinChar"/>
          <w:rFonts w:hint="cs"/>
          <w:sz w:val="18"/>
          <w:rtl/>
          <w:lang w:val="en-GB"/>
        </w:rPr>
        <w:t>י</w:t>
      </w:r>
      <w:r w:rsidRPr="00D93336">
        <w:rPr>
          <w:rStyle w:val="LatinChar"/>
          <w:sz w:val="18"/>
          <w:rtl/>
          <w:lang w:val="en-GB"/>
        </w:rPr>
        <w:t>לו היה אחד</w:t>
      </w:r>
      <w:r>
        <w:rPr>
          <w:rFonts w:hint="cs"/>
          <w:rtl/>
        </w:rPr>
        <w:t>". הרי שעל הצדיקים כתב "כאילו היה &amp;</w:t>
      </w:r>
      <w:r w:rsidRPr="00D93336">
        <w:rPr>
          <w:rFonts w:hint="cs"/>
          <w:b/>
          <w:bCs/>
          <w:rtl/>
        </w:rPr>
        <w:t>איש</w:t>
      </w:r>
      <w:r>
        <w:rPr>
          <w:rFonts w:hint="cs"/>
          <w:rtl/>
        </w:rPr>
        <w:t xml:space="preserve">^ אחד", ועל הרשעים כתב "כאילו היה אחד" בהשמטת תיבת "איש". והשמטה זו מורה באצבע שאין הרשעים מתאחדים ברשעותם, אלא הם נכללים בשם אחד.    </w:t>
      </w:r>
    </w:p>
  </w:footnote>
  <w:footnote w:id="73">
    <w:p w:rsidR="00FC664E" w:rsidRDefault="00FC664E" w:rsidP="000B1D89">
      <w:pPr>
        <w:pStyle w:val="FootnoteText"/>
        <w:rPr>
          <w:rFonts w:hint="cs"/>
          <w:rtl/>
        </w:rPr>
      </w:pPr>
      <w:r>
        <w:rPr>
          <w:rtl/>
        </w:rPr>
        <w:t>&lt;</w:t>
      </w:r>
      <w:r>
        <w:rPr>
          <w:rStyle w:val="FootnoteReference"/>
        </w:rPr>
        <w:footnoteRef/>
      </w:r>
      <w:r>
        <w:rPr>
          <w:rtl/>
        </w:rPr>
        <w:t>&gt;</w:t>
      </w:r>
      <w:r>
        <w:rPr>
          <w:rFonts w:hint="cs"/>
          <w:rtl/>
        </w:rPr>
        <w:t xml:space="preserve"> ומדוע לא אמר "כרצון צדיק ורשע".</w:t>
      </w:r>
    </w:p>
  </w:footnote>
  <w:footnote w:id="74">
    <w:p w:rsidR="00FC664E" w:rsidRDefault="00FC664E" w:rsidP="00B54CF7">
      <w:pPr>
        <w:pStyle w:val="FootnoteText"/>
        <w:rPr>
          <w:rFonts w:hint="cs"/>
          <w:rtl/>
        </w:rPr>
      </w:pPr>
      <w:r>
        <w:rPr>
          <w:rtl/>
        </w:rPr>
        <w:t>&lt;</w:t>
      </w:r>
      <w:r>
        <w:rPr>
          <w:rStyle w:val="FootnoteReference"/>
        </w:rPr>
        <w:footnoteRef/>
      </w:r>
      <w:r>
        <w:rPr>
          <w:rtl/>
        </w:rPr>
        <w:t>&gt;</w:t>
      </w:r>
      <w:r>
        <w:rPr>
          <w:rFonts w:hint="cs"/>
          <w:rtl/>
        </w:rPr>
        <w:t xml:space="preserve"> פירוש - אם היה נאמר "כרצון צדיק ורשע" לא היה מודגש כל כך ההפכיות שביניהם, כי יש צדיק שאינו גמור [ברכות ז.], ובודאי יש רשע שאינו גמור. אך כאשר אמרו "</w:t>
      </w:r>
      <w:r>
        <w:rPr>
          <w:rtl/>
        </w:rPr>
        <w:t>כרצון מרדכי ו</w:t>
      </w:r>
      <w:r>
        <w:rPr>
          <w:rFonts w:hint="cs"/>
          <w:rtl/>
        </w:rPr>
        <w:t>המן" בזה נקטו בעומק ההבדל הקיים בין הצדיק לרשע, כי מרדכי היה ראש לצדיקים והמן ראש לרשעים, ובהם מתבטאת עיקריות הצדקות והרשעות. וכן מוכח מהפזמון "שושנת יעקב", שאומרים בו "</w:t>
      </w:r>
      <w:r>
        <w:rPr>
          <w:rtl/>
        </w:rPr>
        <w:t>ארור המן אשר בקש לאבדי</w:t>
      </w:r>
      <w:r>
        <w:rPr>
          <w:rFonts w:hint="cs"/>
          <w:rtl/>
        </w:rPr>
        <w:t>,</w:t>
      </w:r>
      <w:r>
        <w:rPr>
          <w:rtl/>
        </w:rPr>
        <w:t xml:space="preserve"> ברוך מרדכי היהודי</w:t>
      </w:r>
      <w:r>
        <w:rPr>
          <w:rFonts w:hint="cs"/>
          <w:rtl/>
        </w:rPr>
        <w:t>..</w:t>
      </w:r>
      <w:r>
        <w:rPr>
          <w:rtl/>
        </w:rPr>
        <w:t>. ארורים כל הרשעים</w:t>
      </w:r>
      <w:r>
        <w:rPr>
          <w:rFonts w:hint="cs"/>
          <w:rtl/>
        </w:rPr>
        <w:t>,</w:t>
      </w:r>
      <w:r>
        <w:rPr>
          <w:rtl/>
        </w:rPr>
        <w:t xml:space="preserve"> ברוכים כל הצדיקים</w:t>
      </w:r>
      <w:r>
        <w:rPr>
          <w:rFonts w:hint="cs"/>
          <w:rtl/>
        </w:rPr>
        <w:t>", הרי המן מייצג את כל הרשעים, ומרדכי מייצג את כל הצדיקים. וכן אמרו [אסת"ר ו, ג] "'</w:t>
      </w:r>
      <w:r>
        <w:rPr>
          <w:rtl/>
        </w:rPr>
        <w:t>שמו מרדכי</w:t>
      </w:r>
      <w:r>
        <w:rPr>
          <w:rFonts w:hint="cs"/>
          <w:rtl/>
        </w:rPr>
        <w:t>' [אסתר ב, ה],</w:t>
      </w:r>
      <w:r>
        <w:rPr>
          <w:rtl/>
        </w:rPr>
        <w:t xml:space="preserve"> מה מר ראש לכל הבשמים</w:t>
      </w:r>
      <w:r>
        <w:rPr>
          <w:rFonts w:hint="cs"/>
          <w:rtl/>
        </w:rPr>
        <w:t>,</w:t>
      </w:r>
      <w:r>
        <w:rPr>
          <w:rtl/>
        </w:rPr>
        <w:t xml:space="preserve"> אף מרדכי ראש לצדיקים בדורו</w:t>
      </w:r>
      <w:r>
        <w:rPr>
          <w:rFonts w:hint="cs"/>
          <w:rtl/>
        </w:rPr>
        <w:t>". ובספר ישראל קדושים אות ח כתב: "</w:t>
      </w:r>
      <w:r>
        <w:rPr>
          <w:rtl/>
        </w:rPr>
        <w:t>באותו דור היה המן ראש השטנים ומקטרגים נגד ישראל</w:t>
      </w:r>
      <w:r>
        <w:rPr>
          <w:rFonts w:hint="cs"/>
          <w:rtl/>
        </w:rPr>
        <w:t>". ואודות ההפכיות שבין מרדכי והמן, ראה למעלה בהקדמה הערה 241. וראה להלן פ"ד הערה 31.</w:t>
      </w:r>
    </w:p>
  </w:footnote>
  <w:footnote w:id="75">
    <w:p w:rsidR="00FC664E" w:rsidRDefault="00FC664E" w:rsidP="00B54CF7">
      <w:pPr>
        <w:pStyle w:val="FootnoteText"/>
        <w:rPr>
          <w:rFonts w:hint="cs"/>
          <w:rtl/>
        </w:rPr>
      </w:pPr>
      <w:r>
        <w:rPr>
          <w:rtl/>
        </w:rPr>
        <w:t>&lt;</w:t>
      </w:r>
      <w:r>
        <w:rPr>
          <w:rStyle w:val="FootnoteReference"/>
        </w:rPr>
        <w:footnoteRef/>
      </w:r>
      <w:r>
        <w:rPr>
          <w:rtl/>
        </w:rPr>
        <w:t>&gt;</w:t>
      </w:r>
      <w:r>
        <w:rPr>
          <w:rFonts w:hint="cs"/>
          <w:rtl/>
        </w:rPr>
        <w:t xml:space="preserve"> אודות ההפכיות שבין צדיק לרשע, צרף לכאן דברי חכמים [סנהדרין לח:], שאמרו ש"אדם יחידי נברא, </w:t>
      </w:r>
      <w:r>
        <w:rPr>
          <w:rtl/>
        </w:rPr>
        <w:t>ומפני מה</w:t>
      </w:r>
      <w:r>
        <w:rPr>
          <w:rFonts w:hint="cs"/>
          <w:rtl/>
        </w:rPr>
        <w:t xml:space="preserve">... </w:t>
      </w:r>
      <w:r>
        <w:rPr>
          <w:rtl/>
        </w:rPr>
        <w:t>מפני הצדיקים ומפני הרשעים</w:t>
      </w:r>
      <w:r>
        <w:rPr>
          <w:rFonts w:hint="cs"/>
          <w:rtl/>
        </w:rPr>
        <w:t>,</w:t>
      </w:r>
      <w:r>
        <w:rPr>
          <w:rtl/>
        </w:rPr>
        <w:t xml:space="preserve"> שלא יהו הצדיקים אומרים אנו בני צדיק</w:t>
      </w:r>
      <w:r>
        <w:rPr>
          <w:rFonts w:hint="cs"/>
          <w:rtl/>
        </w:rPr>
        <w:t>,</w:t>
      </w:r>
      <w:r>
        <w:rPr>
          <w:rtl/>
        </w:rPr>
        <w:t xml:space="preserve"> ורשעים אומרים אנו בני רשע</w:t>
      </w:r>
      <w:r>
        <w:rPr>
          <w:rFonts w:hint="cs"/>
          <w:rtl/>
        </w:rPr>
        <w:t>", ובח"א שם [ג, קמז:] כתב: "</w:t>
      </w:r>
      <w:r>
        <w:rPr>
          <w:rtl/>
        </w:rPr>
        <w:t>כי א</w:t>
      </w:r>
      <w:r>
        <w:rPr>
          <w:rFonts w:hint="cs"/>
          <w:rtl/>
        </w:rPr>
        <w:t>י</w:t>
      </w:r>
      <w:r>
        <w:rPr>
          <w:rtl/>
        </w:rPr>
        <w:t>לו היו שנים נבראים, וכל שנים יש ביניהם שנוי</w:t>
      </w:r>
      <w:r>
        <w:rPr>
          <w:rFonts w:hint="cs"/>
          <w:rtl/>
        </w:rPr>
        <w:t>,</w:t>
      </w:r>
      <w:r>
        <w:rPr>
          <w:rtl/>
        </w:rPr>
        <w:t xml:space="preserve"> כי כל שנים ביניהם שנוי, כמו שהוא לשון </w:t>
      </w:r>
      <w:r>
        <w:rPr>
          <w:rFonts w:hint="cs"/>
          <w:rtl/>
        </w:rPr>
        <w:t>'</w:t>
      </w:r>
      <w:r>
        <w:rPr>
          <w:rtl/>
        </w:rPr>
        <w:t>שנים</w:t>
      </w:r>
      <w:r>
        <w:rPr>
          <w:rFonts w:hint="cs"/>
          <w:rtl/>
        </w:rPr>
        <w:t>'</w:t>
      </w:r>
      <w:r>
        <w:rPr>
          <w:rtl/>
        </w:rPr>
        <w:t xml:space="preserve"> לשון שנוי הוא</w:t>
      </w:r>
      <w:r>
        <w:rPr>
          <w:rFonts w:hint="cs"/>
          <w:rtl/>
        </w:rPr>
        <w:t xml:space="preserve"> [ראה להלן פ"י הערה 64],</w:t>
      </w:r>
      <w:r>
        <w:rPr>
          <w:rtl/>
        </w:rPr>
        <w:t xml:space="preserve"> והיו נבראים מחולקים בעצמם</w:t>
      </w:r>
      <w:r>
        <w:rPr>
          <w:rFonts w:hint="cs"/>
          <w:rtl/>
        </w:rPr>
        <w:t>,</w:t>
      </w:r>
      <w:r>
        <w:rPr>
          <w:rtl/>
        </w:rPr>
        <w:t xml:space="preserve"> וכן התולדות הנמשכים, ולא היה כאן בחירה לצאת מרשע אל הצדיק. כי כל דבר מחולק בעצמו לא יתהוה זה מזה, כי לא</w:t>
      </w:r>
      <w:r>
        <w:rPr>
          <w:rFonts w:hint="cs"/>
          <w:rtl/>
        </w:rPr>
        <w:t xml:space="preserve"> </w:t>
      </w:r>
      <w:r>
        <w:rPr>
          <w:rtl/>
        </w:rPr>
        <w:t>התהוה הסוס מן השור, בעבור כי הם מחולקים בעצמם. ואם לא היה התחלתם אחת, אי אפשר להיות רשע צדיק</w:t>
      </w:r>
      <w:r>
        <w:rPr>
          <w:rFonts w:hint="cs"/>
          <w:rtl/>
        </w:rPr>
        <w:t>,</w:t>
      </w:r>
      <w:r>
        <w:rPr>
          <w:rtl/>
        </w:rPr>
        <w:t xml:space="preserve"> וכן אי אפשר להיות צדיק רשע, ולפיכך יצאו כל בני אדם מן אדם אחד כולל הכל, והאחד הוא אדם הראשון התחלה אל הכל והוא קרוב לטוב ולרע בשוה, כי האחד משותף אל הטוב והרע. וכך הם כל הנבראים שיצאו מאדם בכחם הטוב והרע בשוה ויכול לשנות מעשיו והוא בחירי לשנות מעשיו, ואף אם הוא רשע יכול לחזור ולשנות מעשיו להיות צדיק</w:t>
      </w:r>
      <w:r>
        <w:rPr>
          <w:rFonts w:hint="cs"/>
          <w:rtl/>
        </w:rPr>
        <w:t>,</w:t>
      </w:r>
      <w:r>
        <w:rPr>
          <w:rtl/>
        </w:rPr>
        <w:t xml:space="preserve"> וכן אפשר לצדיק שיחזור ויהיה רשע</w:t>
      </w:r>
      <w:r>
        <w:rPr>
          <w:rFonts w:hint="cs"/>
          <w:rtl/>
        </w:rPr>
        <w:t>".</w:t>
      </w:r>
    </w:p>
  </w:footnote>
  <w:footnote w:id="76">
    <w:p w:rsidR="00FC664E" w:rsidRDefault="00FC664E" w:rsidP="00B54CF7">
      <w:pPr>
        <w:pStyle w:val="FootnoteText"/>
        <w:rPr>
          <w:rFonts w:hint="cs"/>
        </w:rPr>
      </w:pPr>
      <w:r>
        <w:rPr>
          <w:rtl/>
        </w:rPr>
        <w:t>&lt;</w:t>
      </w:r>
      <w:r>
        <w:rPr>
          <w:rStyle w:val="FootnoteReference"/>
        </w:rPr>
        <w:footnoteRef/>
      </w:r>
      <w:r>
        <w:rPr>
          <w:rtl/>
        </w:rPr>
        <w:t>&gt;</w:t>
      </w:r>
      <w:r>
        <w:rPr>
          <w:rFonts w:hint="cs"/>
          <w:rtl/>
        </w:rPr>
        <w:t xml:space="preserve"> מגילה י: "המן הרשע, שעשה עצמו עבודה זרה". ולהלן [ה, פסוקים ט, יד] הרחיב בגדר ע"ז של המן, ואיך שרצה להגיע לשער החמישים.</w:t>
      </w:r>
    </w:p>
  </w:footnote>
  <w:footnote w:id="77">
    <w:p w:rsidR="00FC664E" w:rsidRDefault="00FC664E" w:rsidP="00524004">
      <w:pPr>
        <w:pStyle w:val="FootnoteText"/>
        <w:rPr>
          <w:rFonts w:hint="cs"/>
          <w:rtl/>
        </w:rPr>
      </w:pPr>
      <w:r>
        <w:rPr>
          <w:rtl/>
        </w:rPr>
        <w:t>&lt;</w:t>
      </w:r>
      <w:r>
        <w:rPr>
          <w:rStyle w:val="FootnoteReference"/>
        </w:rPr>
        <w:footnoteRef/>
      </w:r>
      <w:r>
        <w:rPr>
          <w:rtl/>
        </w:rPr>
        <w:t>&gt;</w:t>
      </w:r>
      <w:r>
        <w:rPr>
          <w:rFonts w:hint="cs"/>
          <w:rtl/>
        </w:rPr>
        <w:t xml:space="preserve"> מגילה יט. אמרו "מה ראה מרדכי דאיקני בהמן על ככה, דשוי נפשיה עבודה זרה". ועוד אמרו [מגילה יג.] "</w:t>
      </w:r>
      <w:r w:rsidRPr="0023784E">
        <w:rPr>
          <w:rtl/>
        </w:rPr>
        <w:t xml:space="preserve">אמאי קרי ליה </w:t>
      </w:r>
      <w:r>
        <w:rPr>
          <w:rFonts w:hint="cs"/>
          <w:rtl/>
        </w:rPr>
        <w:t>'</w:t>
      </w:r>
      <w:r w:rsidRPr="0023784E">
        <w:rPr>
          <w:rtl/>
        </w:rPr>
        <w:t>יהודי</w:t>
      </w:r>
      <w:r>
        <w:rPr>
          <w:rFonts w:hint="cs"/>
          <w:rtl/>
        </w:rPr>
        <w:t>' [אסתר ב, ה],</w:t>
      </w:r>
      <w:r w:rsidRPr="0023784E">
        <w:rPr>
          <w:rtl/>
        </w:rPr>
        <w:t xml:space="preserve"> על שום שכפר בעבודה זרה</w:t>
      </w:r>
      <w:r>
        <w:rPr>
          <w:rFonts w:hint="cs"/>
          <w:rtl/>
        </w:rPr>
        <w:t>,</w:t>
      </w:r>
      <w:r w:rsidRPr="0023784E">
        <w:rPr>
          <w:rtl/>
        </w:rPr>
        <w:t xml:space="preserve"> שכל הכופר בעבודה זרה נקרא יהוד</w:t>
      </w:r>
      <w:r>
        <w:rPr>
          <w:rtl/>
        </w:rPr>
        <w:t>י</w:t>
      </w:r>
      <w:r>
        <w:rPr>
          <w:rFonts w:hint="cs"/>
          <w:rtl/>
        </w:rPr>
        <w:t>". ולהלן [ב, ה (לאחר ציון 45)] כתב: "</w:t>
      </w:r>
      <w:r>
        <w:rPr>
          <w:rtl/>
        </w:rPr>
        <w:t xml:space="preserve">ובמדרש </w:t>
      </w:r>
      <w:r>
        <w:rPr>
          <w:rFonts w:hint="cs"/>
          <w:rtl/>
        </w:rPr>
        <w:t>[</w:t>
      </w:r>
      <w:r>
        <w:rPr>
          <w:rtl/>
        </w:rPr>
        <w:t>אסת</w:t>
      </w:r>
      <w:r>
        <w:rPr>
          <w:rFonts w:hint="cs"/>
          <w:rtl/>
        </w:rPr>
        <w:t>"</w:t>
      </w:r>
      <w:r>
        <w:rPr>
          <w:rtl/>
        </w:rPr>
        <w:t>ר ו, ב</w:t>
      </w:r>
      <w:r>
        <w:rPr>
          <w:rFonts w:hint="cs"/>
          <w:rtl/>
        </w:rPr>
        <w:t>],</w:t>
      </w:r>
      <w:r>
        <w:rPr>
          <w:rtl/>
        </w:rPr>
        <w:t xml:space="preserve"> </w:t>
      </w:r>
      <w:r>
        <w:rPr>
          <w:rFonts w:hint="cs"/>
          <w:rtl/>
        </w:rPr>
        <w:t>'</w:t>
      </w:r>
      <w:r>
        <w:rPr>
          <w:rtl/>
        </w:rPr>
        <w:t>איש יהודי</w:t>
      </w:r>
      <w:r>
        <w:rPr>
          <w:rFonts w:hint="cs"/>
          <w:rtl/>
        </w:rPr>
        <w:t>',</w:t>
      </w:r>
      <w:r>
        <w:rPr>
          <w:rtl/>
        </w:rPr>
        <w:t xml:space="preserve"> למה נקרא שמו </w:t>
      </w:r>
      <w:r>
        <w:rPr>
          <w:rFonts w:hint="cs"/>
          <w:rtl/>
        </w:rPr>
        <w:t>'</w:t>
      </w:r>
      <w:r>
        <w:rPr>
          <w:rtl/>
        </w:rPr>
        <w:t>יהודי</w:t>
      </w:r>
      <w:r>
        <w:rPr>
          <w:rFonts w:hint="cs"/>
          <w:rtl/>
        </w:rPr>
        <w:t>',</w:t>
      </w:r>
      <w:r>
        <w:rPr>
          <w:rtl/>
        </w:rPr>
        <w:t xml:space="preserve"> והלא ימיני הוא</w:t>
      </w:r>
      <w:r>
        <w:rPr>
          <w:rFonts w:hint="cs"/>
          <w:rtl/>
        </w:rPr>
        <w:t>.</w:t>
      </w:r>
      <w:r>
        <w:rPr>
          <w:rtl/>
        </w:rPr>
        <w:t xml:space="preserve"> אלא לפי שייחד שמו של הקב"ה כנגד כל באי עולם</w:t>
      </w:r>
      <w:r>
        <w:rPr>
          <w:rFonts w:hint="cs"/>
          <w:rtl/>
        </w:rPr>
        <w:t>,</w:t>
      </w:r>
      <w:r>
        <w:rPr>
          <w:rtl/>
        </w:rPr>
        <w:t xml:space="preserve"> הדא הוא דכתיב </w:t>
      </w:r>
      <w:r>
        <w:rPr>
          <w:rFonts w:hint="cs"/>
          <w:rtl/>
        </w:rPr>
        <w:t xml:space="preserve">[להלן </w:t>
      </w:r>
      <w:r>
        <w:rPr>
          <w:rtl/>
        </w:rPr>
        <w:t>ג, ב</w:t>
      </w:r>
      <w:r>
        <w:rPr>
          <w:rFonts w:hint="cs"/>
          <w:rtl/>
        </w:rPr>
        <w:t>]</w:t>
      </w:r>
      <w:r>
        <w:rPr>
          <w:rtl/>
        </w:rPr>
        <w:t xml:space="preserve"> </w:t>
      </w:r>
      <w:r>
        <w:rPr>
          <w:rFonts w:hint="cs"/>
          <w:rtl/>
        </w:rPr>
        <w:t>'</w:t>
      </w:r>
      <w:r>
        <w:rPr>
          <w:rtl/>
        </w:rPr>
        <w:t>לא יכרע ולא ישתחוה לו</w:t>
      </w:r>
      <w:r>
        <w:rPr>
          <w:rFonts w:hint="cs"/>
          <w:rtl/>
        </w:rPr>
        <w:t>',</w:t>
      </w:r>
      <w:r>
        <w:rPr>
          <w:rtl/>
        </w:rPr>
        <w:t xml:space="preserve"> ולפי שייחד שמו של הקב"ה נקרא </w:t>
      </w:r>
      <w:r>
        <w:rPr>
          <w:rFonts w:hint="cs"/>
          <w:rtl/>
        </w:rPr>
        <w:t>'</w:t>
      </w:r>
      <w:r>
        <w:rPr>
          <w:rtl/>
        </w:rPr>
        <w:t>יהודי</w:t>
      </w:r>
      <w:r>
        <w:rPr>
          <w:rFonts w:hint="cs"/>
          <w:rtl/>
        </w:rPr>
        <w:t>',</w:t>
      </w:r>
      <w:r>
        <w:rPr>
          <w:rtl/>
        </w:rPr>
        <w:t xml:space="preserve"> כלומר יחידי</w:t>
      </w:r>
      <w:r>
        <w:rPr>
          <w:rFonts w:hint="cs"/>
          <w:rtl/>
        </w:rPr>
        <w:t xml:space="preserve">... </w:t>
      </w:r>
      <w:r>
        <w:rPr>
          <w:rtl/>
        </w:rPr>
        <w:t>שמייחד שמו יתברך</w:t>
      </w:r>
      <w:r>
        <w:rPr>
          <w:rFonts w:hint="cs"/>
          <w:rtl/>
        </w:rPr>
        <w:t>,</w:t>
      </w:r>
      <w:r>
        <w:rPr>
          <w:rtl/>
        </w:rPr>
        <w:t xml:space="preserve"> וכופר בע</w:t>
      </w:r>
      <w:r>
        <w:rPr>
          <w:rFonts w:hint="cs"/>
          <w:rtl/>
        </w:rPr>
        <w:t>בודה זרה</w:t>
      </w:r>
      <w:r>
        <w:rPr>
          <w:rtl/>
        </w:rPr>
        <w:t xml:space="preserve"> הוא יחידי</w:t>
      </w:r>
      <w:r>
        <w:rPr>
          <w:rFonts w:hint="cs"/>
          <w:rtl/>
        </w:rPr>
        <w:t>,</w:t>
      </w:r>
      <w:r>
        <w:rPr>
          <w:rtl/>
        </w:rPr>
        <w:t xml:space="preserve"> כלומר שהוא היה מייחד שמו נגד כל העולם</w:t>
      </w:r>
      <w:r>
        <w:rPr>
          <w:rFonts w:hint="cs"/>
          <w:rtl/>
        </w:rPr>
        <w:t>...</w:t>
      </w:r>
      <w:r>
        <w:rPr>
          <w:rtl/>
        </w:rPr>
        <w:t xml:space="preserve"> ופיר</w:t>
      </w:r>
      <w:r>
        <w:rPr>
          <w:rFonts w:hint="cs"/>
          <w:rtl/>
        </w:rPr>
        <w:t>ו</w:t>
      </w:r>
      <w:r>
        <w:rPr>
          <w:rtl/>
        </w:rPr>
        <w:t xml:space="preserve">ש זה לפי שבשם </w:t>
      </w:r>
      <w:r>
        <w:rPr>
          <w:rFonts w:hint="cs"/>
          <w:rtl/>
        </w:rPr>
        <w:t>'</w:t>
      </w:r>
      <w:r>
        <w:rPr>
          <w:rtl/>
        </w:rPr>
        <w:t>יהודה</w:t>
      </w:r>
      <w:r>
        <w:rPr>
          <w:rFonts w:hint="cs"/>
          <w:rtl/>
        </w:rPr>
        <w:t>'</w:t>
      </w:r>
      <w:r>
        <w:rPr>
          <w:rtl/>
        </w:rPr>
        <w:t xml:space="preserve"> שם של ד' אותיות משמו הגדול</w:t>
      </w:r>
      <w:r>
        <w:rPr>
          <w:rFonts w:hint="cs"/>
          <w:rtl/>
        </w:rPr>
        <w:t>.</w:t>
      </w:r>
      <w:r>
        <w:rPr>
          <w:rtl/>
        </w:rPr>
        <w:t xml:space="preserve"> ומי שמקדש שמו ברבים ראוי שיה</w:t>
      </w:r>
      <w:r>
        <w:rPr>
          <w:rFonts w:hint="cs"/>
          <w:rtl/>
        </w:rPr>
        <w:t>יה</w:t>
      </w:r>
      <w:r>
        <w:rPr>
          <w:rtl/>
        </w:rPr>
        <w:t xml:space="preserve"> בשמו השם המיוחד</w:t>
      </w:r>
      <w:r>
        <w:rPr>
          <w:rFonts w:hint="cs"/>
          <w:rtl/>
        </w:rPr>
        <w:t>.</w:t>
      </w:r>
      <w:r>
        <w:rPr>
          <w:rtl/>
        </w:rPr>
        <w:t xml:space="preserve"> וכך אמרינן בסוטה </w:t>
      </w:r>
      <w:r>
        <w:rPr>
          <w:rFonts w:hint="cs"/>
          <w:rtl/>
        </w:rPr>
        <w:t xml:space="preserve">[לו:] </w:t>
      </w:r>
      <w:r>
        <w:rPr>
          <w:rtl/>
        </w:rPr>
        <w:t>יהודה שקידש שמו ברבים נקרא כולו על שמו</w:t>
      </w:r>
      <w:r>
        <w:rPr>
          <w:rFonts w:hint="cs"/>
          <w:rtl/>
        </w:rPr>
        <w:t>.</w:t>
      </w:r>
      <w:r>
        <w:rPr>
          <w:rtl/>
        </w:rPr>
        <w:t xml:space="preserve"> ולכך נקרא מרדכי </w:t>
      </w:r>
      <w:r>
        <w:rPr>
          <w:rFonts w:hint="cs"/>
          <w:rtl/>
        </w:rPr>
        <w:t>'</w:t>
      </w:r>
      <w:r>
        <w:rPr>
          <w:rtl/>
        </w:rPr>
        <w:t>יהודי</w:t>
      </w:r>
      <w:r>
        <w:rPr>
          <w:rFonts w:hint="cs"/>
          <w:rtl/>
        </w:rPr>
        <w:t>',</w:t>
      </w:r>
      <w:r>
        <w:rPr>
          <w:rtl/>
        </w:rPr>
        <w:t xml:space="preserve"> על שם שקידש שמו יתברך</w:t>
      </w:r>
      <w:r>
        <w:rPr>
          <w:rFonts w:hint="cs"/>
          <w:rtl/>
        </w:rPr>
        <w:t>"</w:t>
      </w:r>
      <w:r>
        <w:rPr>
          <w:rtl/>
        </w:rPr>
        <w:t xml:space="preserve">. </w:t>
      </w:r>
      <w:r>
        <w:rPr>
          <w:rFonts w:hint="cs"/>
          <w:rtl/>
        </w:rPr>
        <w:t xml:space="preserve">ולהלן [ג, ב (לאחר ציון 110)] כתב: "היה </w:t>
      </w:r>
      <w:r>
        <w:rPr>
          <w:rtl/>
        </w:rPr>
        <w:t>מרדכי הולך נגד המן</w:t>
      </w:r>
      <w:r>
        <w:rPr>
          <w:rFonts w:hint="cs"/>
          <w:rtl/>
        </w:rPr>
        <w:t>...</w:t>
      </w:r>
      <w:r>
        <w:rPr>
          <w:rtl/>
        </w:rPr>
        <w:t xml:space="preserve"> והכל כדי לקדש שמו יתברך</w:t>
      </w:r>
      <w:r>
        <w:rPr>
          <w:rFonts w:hint="cs"/>
          <w:rtl/>
        </w:rPr>
        <w:t>.</w:t>
      </w:r>
      <w:r>
        <w:rPr>
          <w:rtl/>
        </w:rPr>
        <w:t xml:space="preserve"> ויש מקשין</w:t>
      </w:r>
      <w:r>
        <w:rPr>
          <w:rFonts w:hint="cs"/>
          <w:rtl/>
        </w:rPr>
        <w:t>,</w:t>
      </w:r>
      <w:r>
        <w:rPr>
          <w:rtl/>
        </w:rPr>
        <w:t xml:space="preserve"> כי למה עשה זה מרדכי</w:t>
      </w:r>
      <w:r>
        <w:rPr>
          <w:rFonts w:hint="cs"/>
          <w:rtl/>
        </w:rPr>
        <w:t>,</w:t>
      </w:r>
      <w:r>
        <w:rPr>
          <w:rtl/>
        </w:rPr>
        <w:t xml:space="preserve"> היה לו לסלק עצמו מן שער המלך</w:t>
      </w:r>
      <w:r>
        <w:rPr>
          <w:rFonts w:hint="cs"/>
          <w:rtl/>
        </w:rPr>
        <w:t>,</w:t>
      </w:r>
      <w:r>
        <w:rPr>
          <w:rtl/>
        </w:rPr>
        <w:t xml:space="preserve"> ולא היה לו לסכן עצמו ואת כל ישראל להתגרות ברשע</w:t>
      </w:r>
      <w:r>
        <w:rPr>
          <w:rFonts w:hint="cs"/>
          <w:rtl/>
        </w:rPr>
        <w:t>.</w:t>
      </w:r>
      <w:r>
        <w:rPr>
          <w:rtl/>
        </w:rPr>
        <w:t xml:space="preserve"> ואין זה קשיא</w:t>
      </w:r>
      <w:r>
        <w:rPr>
          <w:rFonts w:hint="cs"/>
          <w:rtl/>
        </w:rPr>
        <w:t>,</w:t>
      </w:r>
      <w:r>
        <w:rPr>
          <w:rtl/>
        </w:rPr>
        <w:t xml:space="preserve"> כדאמרינן בפ</w:t>
      </w:r>
      <w:r>
        <w:rPr>
          <w:rFonts w:hint="cs"/>
          <w:rtl/>
        </w:rPr>
        <w:t>רק קמא</w:t>
      </w:r>
      <w:r>
        <w:rPr>
          <w:rtl/>
        </w:rPr>
        <w:t xml:space="preserve"> דברכות </w:t>
      </w:r>
      <w:r>
        <w:rPr>
          <w:rFonts w:hint="cs"/>
          <w:rtl/>
        </w:rPr>
        <w:t>[ז:] '</w:t>
      </w:r>
      <w:r>
        <w:rPr>
          <w:rtl/>
        </w:rPr>
        <w:t>עוזבי תורה יהללו רשע ושומרי תורה יתגרו בם</w:t>
      </w:r>
      <w:r>
        <w:rPr>
          <w:rFonts w:hint="cs"/>
          <w:rtl/>
        </w:rPr>
        <w:t>' [משלי כח, ד].</w:t>
      </w:r>
      <w:r>
        <w:rPr>
          <w:rtl/>
        </w:rPr>
        <w:t xml:space="preserve"> ומכ</w:t>
      </w:r>
      <w:r>
        <w:rPr>
          <w:rFonts w:hint="cs"/>
          <w:rtl/>
        </w:rPr>
        <w:t>ל שכן</w:t>
      </w:r>
      <w:r>
        <w:rPr>
          <w:rtl/>
        </w:rPr>
        <w:t xml:space="preserve"> רשע שהוא המן</w:t>
      </w:r>
      <w:r>
        <w:rPr>
          <w:rFonts w:hint="cs"/>
          <w:rtl/>
        </w:rPr>
        <w:t>,</w:t>
      </w:r>
      <w:r>
        <w:rPr>
          <w:rtl/>
        </w:rPr>
        <w:t xml:space="preserve"> שהוזמן למכשול ולתקלה את כל ישראל</w:t>
      </w:r>
      <w:r>
        <w:rPr>
          <w:rFonts w:hint="cs"/>
          <w:rtl/>
        </w:rPr>
        <w:t>,</w:t>
      </w:r>
      <w:r>
        <w:rPr>
          <w:rtl/>
        </w:rPr>
        <w:t xml:space="preserve"> ולכך היה מתגרה ברשע הזה</w:t>
      </w:r>
      <w:r>
        <w:rPr>
          <w:rFonts w:hint="cs"/>
          <w:rtl/>
        </w:rPr>
        <w:t>.</w:t>
      </w:r>
      <w:r>
        <w:rPr>
          <w:rtl/>
        </w:rPr>
        <w:t xml:space="preserve"> ומכ</w:t>
      </w:r>
      <w:r>
        <w:rPr>
          <w:rFonts w:hint="cs"/>
          <w:rtl/>
        </w:rPr>
        <w:t>ל שכן</w:t>
      </w:r>
      <w:r>
        <w:rPr>
          <w:rtl/>
        </w:rPr>
        <w:t xml:space="preserve"> כי היה מרדכי מקדש את השם ע</w:t>
      </w:r>
      <w:r>
        <w:rPr>
          <w:rFonts w:hint="cs"/>
          <w:rtl/>
        </w:rPr>
        <w:t>ל ידי</w:t>
      </w:r>
      <w:r>
        <w:rPr>
          <w:rtl/>
        </w:rPr>
        <w:t xml:space="preserve"> זה שלא יכרע ולא ישתחוה להמן</w:t>
      </w:r>
      <w:r>
        <w:rPr>
          <w:rFonts w:hint="cs"/>
          <w:rtl/>
        </w:rPr>
        <w:t>,</w:t>
      </w:r>
      <w:r>
        <w:rPr>
          <w:rtl/>
        </w:rPr>
        <w:t xml:space="preserve"> ויש לו לקדש את השם</w:t>
      </w:r>
      <w:r>
        <w:rPr>
          <w:rFonts w:hint="cs"/>
          <w:rtl/>
        </w:rPr>
        <w:t>.</w:t>
      </w:r>
      <w:r>
        <w:rPr>
          <w:rtl/>
        </w:rPr>
        <w:t xml:space="preserve"> ומצוה היא</w:t>
      </w:r>
      <w:r>
        <w:rPr>
          <w:rFonts w:hint="cs"/>
          <w:rtl/>
        </w:rPr>
        <w:t>,</w:t>
      </w:r>
      <w:r>
        <w:rPr>
          <w:rtl/>
        </w:rPr>
        <w:t xml:space="preserve"> אף שיכול למלט את נפשו</w:t>
      </w:r>
      <w:r>
        <w:rPr>
          <w:rFonts w:hint="cs"/>
          <w:rtl/>
        </w:rPr>
        <w:t xml:space="preserve">". ולהלן [ה, ט (לאחר ציון 341)] ביאר את סירבו של מרדכי להשתחוות להמן, ובתוך דבריו כתב שם: "כי הוא היה רוצה לקדש שמו יתברך, ומצוה היא בודאי קידוש השם כמו זה". וראה להלן פ"ה הערה 354. </w:t>
      </w:r>
    </w:p>
  </w:footnote>
  <w:footnote w:id="78">
    <w:p w:rsidR="00FC664E" w:rsidRDefault="00FC664E" w:rsidP="0046079F">
      <w:pPr>
        <w:pStyle w:val="FootnoteText"/>
        <w:rPr>
          <w:rFonts w:hint="cs"/>
          <w:rtl/>
        </w:rPr>
      </w:pPr>
      <w:r>
        <w:rPr>
          <w:rtl/>
        </w:rPr>
        <w:t>&lt;</w:t>
      </w:r>
      <w:r>
        <w:rPr>
          <w:rStyle w:val="FootnoteReference"/>
        </w:rPr>
        <w:footnoteRef/>
      </w:r>
      <w:r>
        <w:rPr>
          <w:rtl/>
        </w:rPr>
        <w:t>&gt;</w:t>
      </w:r>
      <w:r>
        <w:rPr>
          <w:rFonts w:hint="cs"/>
          <w:rtl/>
        </w:rPr>
        <w:t xml:space="preserve"> אודות שמרדכי הוא הפך הע"ז של המן, כן כתב להלן [ז, ט (לאחר ציון 168)], וז"ל: "מה שאמר [ילקו"ש ח"ב תתרנט] כי העץ [שעליו נתלה המן] היה מבית קדשי הקדשים... </w:t>
      </w:r>
      <w:r>
        <w:rPr>
          <w:rtl/>
        </w:rPr>
        <w:t>כי ב</w:t>
      </w:r>
      <w:r>
        <w:rPr>
          <w:rFonts w:hint="cs"/>
          <w:rtl/>
        </w:rPr>
        <w:t>ית המקדש</w:t>
      </w:r>
      <w:r>
        <w:rPr>
          <w:rtl/>
        </w:rPr>
        <w:t xml:space="preserve"> הוא לעבודתו יתברך</w:t>
      </w:r>
      <w:r>
        <w:rPr>
          <w:rFonts w:hint="cs"/>
          <w:rtl/>
        </w:rPr>
        <w:t>,</w:t>
      </w:r>
      <w:r>
        <w:rPr>
          <w:rtl/>
        </w:rPr>
        <w:t xml:space="preserve"> ולכך ב</w:t>
      </w:r>
      <w:r>
        <w:rPr>
          <w:rFonts w:hint="cs"/>
          <w:rtl/>
        </w:rPr>
        <w:t>ית המקדש</w:t>
      </w:r>
      <w:r>
        <w:rPr>
          <w:rtl/>
        </w:rPr>
        <w:t xml:space="preserve"> הפך המן שעשה עצמו ע</w:t>
      </w:r>
      <w:r>
        <w:rPr>
          <w:rFonts w:hint="cs"/>
          <w:rtl/>
        </w:rPr>
        <w:t xml:space="preserve">בודה זרה. </w:t>
      </w:r>
      <w:r>
        <w:rPr>
          <w:rtl/>
        </w:rPr>
        <w:t>לכך העץ הזה</w:t>
      </w:r>
      <w:r>
        <w:rPr>
          <w:rFonts w:hint="cs"/>
          <w:rtl/>
        </w:rPr>
        <w:t xml:space="preserve"> </w:t>
      </w:r>
      <w:r>
        <w:rPr>
          <w:rtl/>
        </w:rPr>
        <w:t>הוא כחו של מרדכי</w:t>
      </w:r>
      <w:r>
        <w:rPr>
          <w:rFonts w:hint="cs"/>
          <w:rtl/>
        </w:rPr>
        <w:t>,</w:t>
      </w:r>
      <w:r>
        <w:rPr>
          <w:rtl/>
        </w:rPr>
        <w:t xml:space="preserve"> כי ב</w:t>
      </w:r>
      <w:r>
        <w:rPr>
          <w:rFonts w:hint="cs"/>
          <w:rtl/>
        </w:rPr>
        <w:t>ית המקדש</w:t>
      </w:r>
      <w:r>
        <w:rPr>
          <w:rtl/>
        </w:rPr>
        <w:t xml:space="preserve"> היה בחלקו של בנימין</w:t>
      </w:r>
      <w:r>
        <w:rPr>
          <w:rFonts w:hint="cs"/>
          <w:rtl/>
        </w:rPr>
        <w:t>... והוא היה הפך המן, כי בית המקדש הוא לעבודת השם יתברך, והמן עושה עצמו עבודה זרה... ולכך אמר שהיה העץ הזה נשאר מן בית המקדש". ולהלן פ"ח [לאחר ציון 361] כתב: "</w:t>
      </w:r>
      <w:r>
        <w:rPr>
          <w:rtl/>
        </w:rPr>
        <w:t>מרדכי ראוי שהיה הוא מוציא את ישראל מן המן</w:t>
      </w:r>
      <w:r>
        <w:rPr>
          <w:rFonts w:hint="cs"/>
          <w:rtl/>
        </w:rPr>
        <w:t>,</w:t>
      </w:r>
      <w:r>
        <w:rPr>
          <w:rtl/>
        </w:rPr>
        <w:t xml:space="preserve"> שעשה עצמו ע</w:t>
      </w:r>
      <w:r>
        <w:rPr>
          <w:rFonts w:hint="cs"/>
          <w:rtl/>
        </w:rPr>
        <w:t>בודה זרה.</w:t>
      </w:r>
      <w:r>
        <w:rPr>
          <w:rtl/>
        </w:rPr>
        <w:t xml:space="preserve"> כי מרדכי הוא משבט בנימין</w:t>
      </w:r>
      <w:r>
        <w:rPr>
          <w:rFonts w:hint="cs"/>
          <w:rtl/>
        </w:rPr>
        <w:t>,</w:t>
      </w:r>
      <w:r>
        <w:rPr>
          <w:rtl/>
        </w:rPr>
        <w:t xml:space="preserve"> שהוא בפרט מוכן שיהיה עובד הש</w:t>
      </w:r>
      <w:r>
        <w:rPr>
          <w:rFonts w:hint="cs"/>
          <w:rtl/>
        </w:rPr>
        <w:t>ם יתברך,</w:t>
      </w:r>
      <w:r>
        <w:rPr>
          <w:rtl/>
        </w:rPr>
        <w:t xml:space="preserve"> ולא לע"ז</w:t>
      </w:r>
      <w:r>
        <w:rPr>
          <w:rFonts w:hint="cs"/>
          <w:rtl/>
        </w:rPr>
        <w:t>,</w:t>
      </w:r>
      <w:r>
        <w:rPr>
          <w:rtl/>
        </w:rPr>
        <w:t xml:space="preserve"> כאשר ב</w:t>
      </w:r>
      <w:r>
        <w:rPr>
          <w:rFonts w:hint="cs"/>
          <w:rtl/>
        </w:rPr>
        <w:t>ית המקדש</w:t>
      </w:r>
      <w:r>
        <w:rPr>
          <w:rtl/>
        </w:rPr>
        <w:t xml:space="preserve"> והמזבח הוא בחלקו של בנימין</w:t>
      </w:r>
      <w:r>
        <w:rPr>
          <w:rFonts w:hint="cs"/>
          <w:rtl/>
        </w:rPr>
        <w:t>.</w:t>
      </w:r>
      <w:r>
        <w:rPr>
          <w:rtl/>
        </w:rPr>
        <w:t xml:space="preserve"> ולכך מוכן שיהיה בנימין אל הש</w:t>
      </w:r>
      <w:r>
        <w:rPr>
          <w:rFonts w:hint="cs"/>
          <w:rtl/>
        </w:rPr>
        <w:t>ם יתברך</w:t>
      </w:r>
      <w:r>
        <w:rPr>
          <w:rtl/>
        </w:rPr>
        <w:t xml:space="preserve"> בפרט</w:t>
      </w:r>
      <w:r>
        <w:rPr>
          <w:rFonts w:hint="cs"/>
          <w:rtl/>
        </w:rPr>
        <w:t>...</w:t>
      </w:r>
      <w:r>
        <w:rPr>
          <w:rtl/>
        </w:rPr>
        <w:t xml:space="preserve"> וכך מרדכי שהוא משבט בנימין</w:t>
      </w:r>
      <w:r>
        <w:rPr>
          <w:rFonts w:hint="cs"/>
          <w:rtl/>
        </w:rPr>
        <w:t>,</w:t>
      </w:r>
      <w:r>
        <w:rPr>
          <w:rtl/>
        </w:rPr>
        <w:t xml:space="preserve"> והוא ראוי אל הש</w:t>
      </w:r>
      <w:r>
        <w:rPr>
          <w:rFonts w:hint="cs"/>
          <w:rtl/>
        </w:rPr>
        <w:t>ם יתברך...</w:t>
      </w:r>
      <w:r>
        <w:rPr>
          <w:rtl/>
        </w:rPr>
        <w:t xml:space="preserve"> ומסר נפשו על קדוש שמו המיוחד</w:t>
      </w:r>
      <w:r>
        <w:rPr>
          <w:rFonts w:hint="cs"/>
          <w:rtl/>
        </w:rPr>
        <w:t>,</w:t>
      </w:r>
      <w:r>
        <w:rPr>
          <w:rtl/>
        </w:rPr>
        <w:t xml:space="preserve"> שלא רצה להשתחות להמן</w:t>
      </w:r>
      <w:r>
        <w:rPr>
          <w:rFonts w:hint="cs"/>
          <w:rtl/>
        </w:rPr>
        <w:t>...</w:t>
      </w:r>
      <w:r>
        <w:rPr>
          <w:rtl/>
        </w:rPr>
        <w:t xml:space="preserve"> והוציא </w:t>
      </w:r>
      <w:r>
        <w:rPr>
          <w:rFonts w:hint="cs"/>
          <w:rtl/>
        </w:rPr>
        <w:t xml:space="preserve">[מרדכי] </w:t>
      </w:r>
      <w:r>
        <w:rPr>
          <w:rtl/>
        </w:rPr>
        <w:t>אותם מרשות המן להיותם אל ה' יתברך</w:t>
      </w:r>
      <w:r>
        <w:rPr>
          <w:rFonts w:hint="cs"/>
          <w:rtl/>
        </w:rPr>
        <w:t>". וראה להלן פ"ג הערה 148, פ"ה הערות 347, 474, פ"ז הערה 172, ופ"ח הערות 363, 364.</w:t>
      </w:r>
    </w:p>
  </w:footnote>
  <w:footnote w:id="79">
    <w:p w:rsidR="00FC664E" w:rsidRDefault="00FC664E" w:rsidP="00BB701D">
      <w:pPr>
        <w:pStyle w:val="FootnoteText"/>
        <w:rPr>
          <w:rFonts w:hint="cs"/>
        </w:rPr>
      </w:pPr>
      <w:r>
        <w:rPr>
          <w:rtl/>
        </w:rPr>
        <w:t>&lt;</w:t>
      </w:r>
      <w:r>
        <w:rPr>
          <w:rStyle w:val="FootnoteReference"/>
        </w:rPr>
        <w:footnoteRef/>
      </w:r>
      <w:r>
        <w:rPr>
          <w:rtl/>
        </w:rPr>
        <w:t>&gt;</w:t>
      </w:r>
      <w:r>
        <w:rPr>
          <w:rFonts w:hint="cs"/>
          <w:rtl/>
        </w:rPr>
        <w:t xml:space="preserve"> אמרו חכמים [סנהדרין ע.] "</w:t>
      </w:r>
      <w:r>
        <w:rPr>
          <w:rtl/>
        </w:rPr>
        <w:t xml:space="preserve">מאי דכתיב </w:t>
      </w:r>
      <w:r>
        <w:rPr>
          <w:rFonts w:hint="cs"/>
          <w:rtl/>
        </w:rPr>
        <w:t>[משלי כג, לא] '</w:t>
      </w:r>
      <w:r>
        <w:rPr>
          <w:rtl/>
        </w:rPr>
        <w:t>אל תרא יין כי יתאדם</w:t>
      </w:r>
      <w:r>
        <w:rPr>
          <w:rFonts w:hint="cs"/>
          <w:rtl/>
        </w:rPr>
        <w:t>'.</w:t>
      </w:r>
      <w:r>
        <w:rPr>
          <w:rtl/>
        </w:rPr>
        <w:t xml:space="preserve"> אל תרא יין שמאדים פניהם של רשעים בעולם הזה</w:t>
      </w:r>
      <w:r>
        <w:rPr>
          <w:rFonts w:hint="cs"/>
          <w:rtl/>
        </w:rPr>
        <w:t>,</w:t>
      </w:r>
      <w:r>
        <w:rPr>
          <w:rtl/>
        </w:rPr>
        <w:t xml:space="preserve"> ומלבין פניהם לעולם הבא</w:t>
      </w:r>
      <w:r>
        <w:rPr>
          <w:rFonts w:hint="cs"/>
          <w:rtl/>
        </w:rPr>
        <w:t>". ובח"א שם [ג, קסח:] כתב: "</w:t>
      </w:r>
      <w:r>
        <w:rPr>
          <w:rtl/>
        </w:rPr>
        <w:t>שמאדים פניהם של רשעים</w:t>
      </w:r>
      <w:r>
        <w:rPr>
          <w:rFonts w:hint="cs"/>
          <w:rtl/>
        </w:rPr>
        <w:t>..</w:t>
      </w:r>
      <w:r>
        <w:rPr>
          <w:rtl/>
        </w:rPr>
        <w:t>. כי היין משמח הרשעים</w:t>
      </w:r>
      <w:r>
        <w:rPr>
          <w:rFonts w:hint="cs"/>
          <w:rtl/>
        </w:rPr>
        <w:t>.</w:t>
      </w:r>
      <w:r>
        <w:rPr>
          <w:rtl/>
        </w:rPr>
        <w:t xml:space="preserve"> ומדכתיב </w:t>
      </w:r>
      <w:r>
        <w:rPr>
          <w:rFonts w:hint="cs"/>
          <w:rtl/>
        </w:rPr>
        <w:t>'</w:t>
      </w:r>
      <w:r>
        <w:rPr>
          <w:rtl/>
        </w:rPr>
        <w:t>אל תרא יין כי יתאדם</w:t>
      </w:r>
      <w:r>
        <w:rPr>
          <w:rFonts w:hint="cs"/>
          <w:rtl/>
        </w:rPr>
        <w:t>',</w:t>
      </w:r>
      <w:r>
        <w:rPr>
          <w:rtl/>
        </w:rPr>
        <w:t xml:space="preserve"> כ</w:t>
      </w:r>
      <w:r>
        <w:rPr>
          <w:rFonts w:hint="cs"/>
          <w:rtl/>
        </w:rPr>
        <w:t>ל</w:t>
      </w:r>
      <w:r>
        <w:rPr>
          <w:rtl/>
        </w:rPr>
        <w:t>ומר שאל ימשך האדם אחר היין, אף כי הוא מאדים ומשמח הפנים של רשעים, לבסוף הוא מלבין פניהם בעולם הבא</w:t>
      </w:r>
      <w:r>
        <w:rPr>
          <w:rFonts w:hint="cs"/>
          <w:rtl/>
        </w:rPr>
        <w:t>...</w:t>
      </w:r>
      <w:r>
        <w:rPr>
          <w:rtl/>
        </w:rPr>
        <w:t xml:space="preserve"> כי היין הוא לתת שכרם בעולם הזה</w:t>
      </w:r>
      <w:r>
        <w:rPr>
          <w:rFonts w:hint="cs"/>
          <w:rtl/>
        </w:rPr>
        <w:t xml:space="preserve"> [שם בסנהדרין]</w:t>
      </w:r>
      <w:r>
        <w:rPr>
          <w:rtl/>
        </w:rPr>
        <w:t>, ולכך מלבין פניהם לעולם הבא</w:t>
      </w:r>
      <w:r>
        <w:rPr>
          <w:rFonts w:hint="cs"/>
          <w:rtl/>
        </w:rPr>
        <w:t>".</w:t>
      </w:r>
    </w:p>
  </w:footnote>
  <w:footnote w:id="80">
    <w:p w:rsidR="00FC664E" w:rsidRDefault="00FC664E" w:rsidP="00265CB9">
      <w:pPr>
        <w:pStyle w:val="FootnoteText"/>
        <w:rPr>
          <w:rFonts w:hint="cs"/>
          <w:rtl/>
        </w:rPr>
      </w:pPr>
      <w:r>
        <w:rPr>
          <w:rtl/>
        </w:rPr>
        <w:t>&lt;</w:t>
      </w:r>
      <w:r>
        <w:rPr>
          <w:rStyle w:val="FootnoteReference"/>
        </w:rPr>
        <w:footnoteRef/>
      </w:r>
      <w:r>
        <w:rPr>
          <w:rtl/>
        </w:rPr>
        <w:t>&gt;</w:t>
      </w:r>
      <w:r>
        <w:rPr>
          <w:rFonts w:hint="cs"/>
          <w:rtl/>
        </w:rPr>
        <w:t xml:space="preserve"> מזכיר כאן אכילה משום שהמלים "לעשות כרצון איש ואיש" נאמרו גם כלפי אכילה, וכפי שפירש רש"י כאן: "</w:t>
      </w:r>
      <w:r>
        <w:rPr>
          <w:rtl/>
        </w:rPr>
        <w:t>על כל רב ביתו - על כל שרי הסעודה</w:t>
      </w:r>
      <w:r>
        <w:rPr>
          <w:rFonts w:hint="cs"/>
          <w:rtl/>
        </w:rPr>
        <w:t>;</w:t>
      </w:r>
      <w:r>
        <w:rPr>
          <w:rtl/>
        </w:rPr>
        <w:t xml:space="preserve"> שר האופים ושר הטבחים ושר המשקים. לעשות כרצון איש ואיש - לכל אחד רצונו</w:t>
      </w:r>
      <w:r>
        <w:rPr>
          <w:rFonts w:hint="cs"/>
          <w:rtl/>
        </w:rPr>
        <w:t>", ו"שר האופים ושר הטבחים" ממונים על אכילה ולא שתיה. והוצרך להוסיף כאן "אף מאכל אסור" כדי להורות אכילה זו שייכת לרשעים, ועל כך מבאר שהרשע חפץ "לאכול כל אשר תאב", והרשעות בזה היא שרצון זה אינו מוגבל רק למאכלים כשרים, אלא אף מגיע למאכלים אסורים. וכן אמרו חכמים [ב"ק סט.] "</w:t>
      </w:r>
      <w:r>
        <w:rPr>
          <w:rtl/>
        </w:rPr>
        <w:t>תנן</w:t>
      </w:r>
      <w:r>
        <w:rPr>
          <w:rFonts w:hint="cs"/>
          <w:rtl/>
        </w:rPr>
        <w:t>,</w:t>
      </w:r>
      <w:r>
        <w:rPr>
          <w:rtl/>
        </w:rPr>
        <w:t xml:space="preserve"> כרם רבעי היו מציינין אותו בקזוזות אדמה</w:t>
      </w:r>
      <w:r>
        <w:rPr>
          <w:rFonts w:hint="cs"/>
          <w:rtl/>
        </w:rPr>
        <w:t xml:space="preserve">... </w:t>
      </w:r>
      <w:r>
        <w:rPr>
          <w:rtl/>
        </w:rPr>
        <w:t>ושל ערלה בחרסית</w:t>
      </w:r>
      <w:r>
        <w:rPr>
          <w:rFonts w:hint="cs"/>
          <w:rtl/>
        </w:rPr>
        <w:t xml:space="preserve">... </w:t>
      </w:r>
      <w:r>
        <w:rPr>
          <w:rtl/>
        </w:rPr>
        <w:t>אמר רבן שמעון בן גמליאל</w:t>
      </w:r>
      <w:r>
        <w:rPr>
          <w:rFonts w:hint="cs"/>
          <w:rtl/>
        </w:rPr>
        <w:t>,</w:t>
      </w:r>
      <w:r>
        <w:rPr>
          <w:rtl/>
        </w:rPr>
        <w:t xml:space="preserve"> ב</w:t>
      </w:r>
      <w:r>
        <w:rPr>
          <w:rFonts w:hint="cs"/>
          <w:rtl/>
        </w:rPr>
        <w:t>מה דברים אמורים ["</w:t>
      </w:r>
      <w:r>
        <w:rPr>
          <w:rtl/>
        </w:rPr>
        <w:t>דעבדינן להו היכירא לעוברים ושבים</w:t>
      </w:r>
      <w:r>
        <w:rPr>
          <w:rFonts w:hint="cs"/>
          <w:rtl/>
        </w:rPr>
        <w:t>" (רש"י שם)]</w:t>
      </w:r>
      <w:r>
        <w:rPr>
          <w:rtl/>
        </w:rPr>
        <w:t xml:space="preserve"> בשביעית</w:t>
      </w:r>
      <w:r>
        <w:rPr>
          <w:rFonts w:hint="cs"/>
          <w:rtl/>
        </w:rPr>
        <w:t>,</w:t>
      </w:r>
      <w:r>
        <w:rPr>
          <w:rtl/>
        </w:rPr>
        <w:t xml:space="preserve"> דהפקר נינהו </w:t>
      </w:r>
      <w:r>
        <w:rPr>
          <w:rFonts w:hint="cs"/>
          <w:rtl/>
        </w:rPr>
        <w:t>["</w:t>
      </w:r>
      <w:r>
        <w:rPr>
          <w:rtl/>
        </w:rPr>
        <w:t>שהוא הפקר</w:t>
      </w:r>
      <w:r>
        <w:rPr>
          <w:rFonts w:hint="cs"/>
          <w:rtl/>
        </w:rPr>
        <w:t>,</w:t>
      </w:r>
      <w:r>
        <w:rPr>
          <w:rtl/>
        </w:rPr>
        <w:t xml:space="preserve"> ובהיתר הן באין לאכול</w:t>
      </w:r>
      <w:r>
        <w:rPr>
          <w:rFonts w:hint="cs"/>
          <w:rtl/>
        </w:rPr>
        <w:t xml:space="preserve">" (רש"י שם)], </w:t>
      </w:r>
      <w:r>
        <w:rPr>
          <w:rtl/>
        </w:rPr>
        <w:t>אבל בשאר שני שבוע</w:t>
      </w:r>
      <w:r>
        <w:rPr>
          <w:rFonts w:hint="cs"/>
          <w:rtl/>
        </w:rPr>
        <w:t xml:space="preserve"> ["שהן באים לגזול" (רש"י שם)],</w:t>
      </w:r>
      <w:r>
        <w:rPr>
          <w:rtl/>
        </w:rPr>
        <w:t xml:space="preserve"> הלעיטהו לרשע וימות</w:t>
      </w:r>
      <w:r>
        <w:rPr>
          <w:rFonts w:hint="cs"/>
          <w:rtl/>
        </w:rPr>
        <w:t xml:space="preserve"> ["</w:t>
      </w:r>
      <w:r>
        <w:rPr>
          <w:rtl/>
        </w:rPr>
        <w:t>יניחם ויאכלו דבר האסור</w:t>
      </w:r>
      <w:r>
        <w:rPr>
          <w:rFonts w:hint="cs"/>
          <w:rtl/>
        </w:rPr>
        <w:t>,</w:t>
      </w:r>
      <w:r>
        <w:rPr>
          <w:rtl/>
        </w:rPr>
        <w:t xml:space="preserve"> והלעיטהו לרשע וימות</w:t>
      </w:r>
      <w:r>
        <w:rPr>
          <w:rFonts w:hint="cs"/>
          <w:rtl/>
        </w:rPr>
        <w:t xml:space="preserve">" (רש"י שם)]". הרי רצון הרשעים באכילה הוא אפילו למאכל אסור.     </w:t>
      </w:r>
    </w:p>
  </w:footnote>
  <w:footnote w:id="81">
    <w:p w:rsidR="00FC664E" w:rsidRDefault="00FC664E" w:rsidP="00023E98">
      <w:pPr>
        <w:pStyle w:val="FootnoteText"/>
        <w:rPr>
          <w:rFonts w:hint="cs"/>
          <w:rtl/>
        </w:rPr>
      </w:pPr>
      <w:r>
        <w:rPr>
          <w:rtl/>
        </w:rPr>
        <w:t>&lt;</w:t>
      </w:r>
      <w:r>
        <w:rPr>
          <w:rStyle w:val="FootnoteReference"/>
        </w:rPr>
        <w:footnoteRef/>
      </w:r>
      <w:r>
        <w:rPr>
          <w:rtl/>
        </w:rPr>
        <w:t>&gt;</w:t>
      </w:r>
      <w:r>
        <w:rPr>
          <w:rFonts w:hint="cs"/>
          <w:rtl/>
        </w:rPr>
        <w:t xml:space="preserve"> לשונו בבאר הגולה באר הרביעי [תנט.]: "</w:t>
      </w:r>
      <w:r>
        <w:rPr>
          <w:rtl/>
        </w:rPr>
        <w:t xml:space="preserve">והיינו דמקשינן </w:t>
      </w:r>
      <w:r>
        <w:rPr>
          <w:rFonts w:hint="cs"/>
          <w:rtl/>
        </w:rPr>
        <w:t>[שבת ל:],</w:t>
      </w:r>
      <w:r>
        <w:rPr>
          <w:rtl/>
        </w:rPr>
        <w:t xml:space="preserve"> כתיב </w:t>
      </w:r>
      <w:r>
        <w:rPr>
          <w:rFonts w:hint="cs"/>
          <w:rtl/>
        </w:rPr>
        <w:t>'</w:t>
      </w:r>
      <w:r>
        <w:rPr>
          <w:rtl/>
        </w:rPr>
        <w:t>ולשמחה מה זו ע</w:t>
      </w:r>
      <w:r>
        <w:rPr>
          <w:rFonts w:hint="cs"/>
          <w:rtl/>
        </w:rPr>
        <w:t>ו</w:t>
      </w:r>
      <w:r>
        <w:rPr>
          <w:rtl/>
        </w:rPr>
        <w:t>שה</w:t>
      </w:r>
      <w:r>
        <w:rPr>
          <w:rFonts w:hint="cs"/>
          <w:rtl/>
        </w:rPr>
        <w:t>',</w:t>
      </w:r>
      <w:r>
        <w:rPr>
          <w:rtl/>
        </w:rPr>
        <w:t xml:space="preserve"> וכתיב </w:t>
      </w:r>
      <w:r>
        <w:rPr>
          <w:rFonts w:hint="cs"/>
          <w:rtl/>
        </w:rPr>
        <w:t>[קהלת ח, טו] '</w:t>
      </w:r>
      <w:r>
        <w:rPr>
          <w:rtl/>
        </w:rPr>
        <w:t>ושבח אני את השמחה</w:t>
      </w:r>
      <w:r>
        <w:rPr>
          <w:rFonts w:hint="cs"/>
          <w:rtl/>
        </w:rPr>
        <w:t>',</w:t>
      </w:r>
      <w:r>
        <w:rPr>
          <w:rtl/>
        </w:rPr>
        <w:t xml:space="preserve"> לא קשיא</w:t>
      </w:r>
      <w:r>
        <w:rPr>
          <w:rFonts w:hint="cs"/>
          <w:rtl/>
        </w:rPr>
        <w:t>,</w:t>
      </w:r>
      <w:r>
        <w:rPr>
          <w:rtl/>
        </w:rPr>
        <w:t xml:space="preserve"> הא בשמחה של מצוה</w:t>
      </w:r>
      <w:r>
        <w:rPr>
          <w:rFonts w:hint="cs"/>
          <w:rtl/>
        </w:rPr>
        <w:t>,</w:t>
      </w:r>
      <w:r>
        <w:rPr>
          <w:rtl/>
        </w:rPr>
        <w:t xml:space="preserve"> הא בשמחה שאינה של מצוה. כלומר</w:t>
      </w:r>
      <w:r>
        <w:rPr>
          <w:rFonts w:hint="cs"/>
          <w:rtl/>
        </w:rPr>
        <w:t>,</w:t>
      </w:r>
      <w:r>
        <w:rPr>
          <w:rtl/>
        </w:rPr>
        <w:t xml:space="preserve"> שהשמחה היא טוב כאשר השמחה היא ראויה מצד עצמה</w:t>
      </w:r>
      <w:r>
        <w:rPr>
          <w:rFonts w:hint="cs"/>
          <w:rtl/>
        </w:rPr>
        <w:t>,</w:t>
      </w:r>
      <w:r>
        <w:rPr>
          <w:rtl/>
        </w:rPr>
        <w:t xml:space="preserve"> והוא שמח</w:t>
      </w:r>
      <w:r>
        <w:rPr>
          <w:rFonts w:hint="cs"/>
          <w:rtl/>
        </w:rPr>
        <w:t>,</w:t>
      </w:r>
      <w:r>
        <w:rPr>
          <w:rtl/>
        </w:rPr>
        <w:t xml:space="preserve"> אז הוא טוב</w:t>
      </w:r>
      <w:r>
        <w:rPr>
          <w:rFonts w:hint="cs"/>
          <w:rtl/>
        </w:rPr>
        <w:t>.</w:t>
      </w:r>
      <w:r>
        <w:rPr>
          <w:rtl/>
        </w:rPr>
        <w:t xml:space="preserve"> אבל כאשר השמחה הוא של הבל וריק</w:t>
      </w:r>
      <w:r>
        <w:rPr>
          <w:rFonts w:hint="cs"/>
          <w:rtl/>
        </w:rPr>
        <w:t>,</w:t>
      </w:r>
      <w:r>
        <w:rPr>
          <w:rtl/>
        </w:rPr>
        <w:t xml:space="preserve"> זאת השמחה אינה ראוי</w:t>
      </w:r>
      <w:r>
        <w:rPr>
          <w:rFonts w:hint="cs"/>
          <w:rtl/>
        </w:rPr>
        <w:t>,</w:t>
      </w:r>
      <w:r>
        <w:rPr>
          <w:rtl/>
        </w:rPr>
        <w:t xml:space="preserve"> וה</w:t>
      </w:r>
      <w:r>
        <w:rPr>
          <w:rFonts w:hint="cs"/>
          <w:rtl/>
        </w:rPr>
        <w:t>י</w:t>
      </w:r>
      <w:r>
        <w:rPr>
          <w:rtl/>
        </w:rPr>
        <w:t>א הבל</w:t>
      </w:r>
      <w:r>
        <w:rPr>
          <w:rFonts w:hint="cs"/>
          <w:rtl/>
        </w:rPr>
        <w:t>". ובח"א לשבת ל: [א, יד:] כתב: "</w:t>
      </w:r>
      <w:r>
        <w:rPr>
          <w:rtl/>
        </w:rPr>
        <w:t>פירוש, כאשר האדם בשמח</w:t>
      </w:r>
      <w:r>
        <w:rPr>
          <w:rFonts w:hint="cs"/>
          <w:rtl/>
        </w:rPr>
        <w:t>ה</w:t>
      </w:r>
      <w:r>
        <w:rPr>
          <w:rtl/>
        </w:rPr>
        <w:t xml:space="preserve"> אז נפשו בשלימו</w:t>
      </w:r>
      <w:r>
        <w:rPr>
          <w:rFonts w:hint="cs"/>
          <w:rtl/>
        </w:rPr>
        <w:t>ת</w:t>
      </w:r>
      <w:r>
        <w:rPr>
          <w:rtl/>
        </w:rPr>
        <w:t>, כמו שבארנו דבר זה במקומ</w:t>
      </w:r>
      <w:r>
        <w:rPr>
          <w:rFonts w:hint="cs"/>
          <w:rtl/>
        </w:rPr>
        <w:t>ו</w:t>
      </w:r>
      <w:r>
        <w:rPr>
          <w:rtl/>
        </w:rPr>
        <w:t>ת הרבה מאוד מענין השמחה שהיא שלימ</w:t>
      </w:r>
      <w:r>
        <w:rPr>
          <w:rFonts w:hint="cs"/>
          <w:rtl/>
        </w:rPr>
        <w:t>ו</w:t>
      </w:r>
      <w:r>
        <w:rPr>
          <w:rtl/>
        </w:rPr>
        <w:t>ת הנפש</w:t>
      </w:r>
      <w:r>
        <w:rPr>
          <w:rFonts w:hint="cs"/>
          <w:rtl/>
        </w:rPr>
        <w:t xml:space="preserve"> [ראה למעלה הערה 784]</w:t>
      </w:r>
      <w:r>
        <w:rPr>
          <w:rtl/>
        </w:rPr>
        <w:t>. וכאשר השמחה היא של מצוה, אז השלימות הזה שלימות אלקי, ושלימות הזה ראוי לשבח. אבל השלימות שאינו אלקי</w:t>
      </w:r>
      <w:r>
        <w:rPr>
          <w:rFonts w:hint="cs"/>
          <w:rtl/>
        </w:rPr>
        <w:t>,</w:t>
      </w:r>
      <w:r>
        <w:rPr>
          <w:rtl/>
        </w:rPr>
        <w:t xml:space="preserve"> רק שלימ</w:t>
      </w:r>
      <w:r>
        <w:rPr>
          <w:rFonts w:hint="cs"/>
          <w:rtl/>
        </w:rPr>
        <w:t>ו</w:t>
      </w:r>
      <w:r>
        <w:rPr>
          <w:rtl/>
        </w:rPr>
        <w:t>ת גופני, מה זאת</w:t>
      </w:r>
      <w:r>
        <w:rPr>
          <w:rFonts w:hint="cs"/>
          <w:rtl/>
        </w:rPr>
        <w:t>,</w:t>
      </w:r>
      <w:r>
        <w:rPr>
          <w:rtl/>
        </w:rPr>
        <w:t xml:space="preserve"> כי אין זה מעלה ושלימות כאשר השלימ</w:t>
      </w:r>
      <w:r>
        <w:rPr>
          <w:rFonts w:hint="cs"/>
          <w:rtl/>
        </w:rPr>
        <w:t>ו</w:t>
      </w:r>
      <w:r>
        <w:rPr>
          <w:rtl/>
        </w:rPr>
        <w:t>ת הזה גשמי, אבל הוא חסרון שהוא נוטה אחר הגשמי. רק כאשר השלימ</w:t>
      </w:r>
      <w:r>
        <w:rPr>
          <w:rFonts w:hint="cs"/>
          <w:rtl/>
        </w:rPr>
        <w:t>ו</w:t>
      </w:r>
      <w:r>
        <w:rPr>
          <w:rtl/>
        </w:rPr>
        <w:t>ת הוא אלקי, ואז יש לשבח השמחה הזאת</w:t>
      </w:r>
      <w:r>
        <w:rPr>
          <w:rFonts w:hint="cs"/>
          <w:rtl/>
        </w:rPr>
        <w:t>". וראה להלן פ"ט הערה 265.</w:t>
      </w:r>
    </w:p>
  </w:footnote>
  <w:footnote w:id="82">
    <w:p w:rsidR="00FC664E" w:rsidRDefault="00FC664E" w:rsidP="00C66786">
      <w:pPr>
        <w:pStyle w:val="FootnoteText"/>
        <w:rPr>
          <w:rFonts w:hint="cs"/>
        </w:rPr>
      </w:pPr>
      <w:r>
        <w:rPr>
          <w:rtl/>
        </w:rPr>
        <w:t>&lt;</w:t>
      </w:r>
      <w:r>
        <w:rPr>
          <w:rStyle w:val="FootnoteReference"/>
        </w:rPr>
        <w:footnoteRef/>
      </w:r>
      <w:r>
        <w:rPr>
          <w:rtl/>
        </w:rPr>
        <w:t>&gt;</w:t>
      </w:r>
      <w:r>
        <w:rPr>
          <w:rFonts w:hint="cs"/>
          <w:rtl/>
        </w:rPr>
        <w:t xml:space="preserve"> אך אינו מתנזר מיין לגמרי [אלא רק מרבוי יין], כי דת של תורה מחייבת שתיה כראוי, שהיין מפקח השכל, וכמבואר למעלה הערה 755. </w:t>
      </w:r>
    </w:p>
  </w:footnote>
  <w:footnote w:id="83">
    <w:p w:rsidR="00FC664E" w:rsidRDefault="00FC664E" w:rsidP="008A4396">
      <w:pPr>
        <w:pStyle w:val="FootnoteText"/>
        <w:rPr>
          <w:rFonts w:hint="cs"/>
          <w:rtl/>
        </w:rPr>
      </w:pPr>
      <w:r>
        <w:rPr>
          <w:rtl/>
        </w:rPr>
        <w:t>&lt;</w:t>
      </w:r>
      <w:r>
        <w:rPr>
          <w:rStyle w:val="FootnoteReference"/>
        </w:rPr>
        <w:footnoteRef/>
      </w:r>
      <w:r>
        <w:rPr>
          <w:rtl/>
        </w:rPr>
        <w:t>&gt;</w:t>
      </w:r>
      <w:r>
        <w:rPr>
          <w:rFonts w:hint="cs"/>
          <w:rtl/>
        </w:rPr>
        <w:t xml:space="preserve"> בא לבאר את הצורך לומר שאחשורוש עשה רצון הצדיק ורצון הרשע, ולא הוי סגי שהכתוב יציין רק אחד מהם. ומה שכתב "גם כן" נראה שרוצה לומר שדרשת חז"ל זו נובעת מייתור המקרא "איש ואיש" [כמבואר למעלה הערה 809], ועדיין יש להקשות מדוע הוצרך המקרא לומר "איש ואיש" ולא סגי ב"איש" אחד [צדיק או רשע], וכמו שמבאר. ולפי זה "גם כן" הוא כמו "עדיין".</w:t>
      </w:r>
    </w:p>
  </w:footnote>
  <w:footnote w:id="84">
    <w:p w:rsidR="00FC664E" w:rsidRDefault="00FC664E" w:rsidP="008A4396">
      <w:pPr>
        <w:pStyle w:val="FootnoteText"/>
        <w:rPr>
          <w:rFonts w:hint="cs"/>
          <w:rtl/>
        </w:rPr>
      </w:pPr>
      <w:r>
        <w:rPr>
          <w:rtl/>
        </w:rPr>
        <w:t>&lt;</w:t>
      </w:r>
      <w:r>
        <w:rPr>
          <w:rStyle w:val="FootnoteReference"/>
        </w:rPr>
        <w:footnoteRef/>
      </w:r>
      <w:r>
        <w:rPr>
          <w:rtl/>
        </w:rPr>
        <w:t>&gt;</w:t>
      </w:r>
      <w:r>
        <w:rPr>
          <w:rFonts w:hint="cs"/>
          <w:rtl/>
        </w:rPr>
        <w:t xml:space="preserve"> ומדוע יש סלקא דעתך שיעשה רק רצון הצדיקים, בעוד שהוא עצמו רשע. ואודות שאחשורוש הוא רשע, הרי כך נאמר בקשר לסעודה זו, שאמרו חכמים [מגילה יב.] "</w:t>
      </w:r>
      <w:r>
        <w:rPr>
          <w:rtl/>
        </w:rPr>
        <w:t>מה דת של תורה אכילה מרובה משתיה</w:t>
      </w:r>
      <w:r>
        <w:rPr>
          <w:rFonts w:hint="cs"/>
          <w:rtl/>
        </w:rPr>
        <w:t>,</w:t>
      </w:r>
      <w:r>
        <w:rPr>
          <w:rtl/>
        </w:rPr>
        <w:t xml:space="preserve"> אף סעודתו של אותו רשע אכילה מרובה משתיה</w:t>
      </w:r>
      <w:r>
        <w:rPr>
          <w:rFonts w:hint="cs"/>
          <w:rtl/>
        </w:rPr>
        <w:t>". וראה למעלה בהקדמה הערה 573, ולמעלה בפרק זה הערות 19, 57.</w:t>
      </w:r>
    </w:p>
  </w:footnote>
  <w:footnote w:id="85">
    <w:p w:rsidR="00FC664E" w:rsidRDefault="00FC664E" w:rsidP="00A22D2E">
      <w:pPr>
        <w:pStyle w:val="FootnoteText"/>
        <w:rPr>
          <w:rFonts w:hint="cs"/>
          <w:rtl/>
        </w:rPr>
      </w:pPr>
      <w:r>
        <w:rPr>
          <w:rtl/>
        </w:rPr>
        <w:t>&lt;</w:t>
      </w:r>
      <w:r>
        <w:rPr>
          <w:rStyle w:val="FootnoteReference"/>
        </w:rPr>
        <w:footnoteRef/>
      </w:r>
      <w:r>
        <w:rPr>
          <w:rtl/>
        </w:rPr>
        <w:t>&gt;</w:t>
      </w:r>
      <w:r>
        <w:rPr>
          <w:rFonts w:hint="cs"/>
          <w:rtl/>
        </w:rPr>
        <w:t xml:space="preserve"> אודות שאף הרשע אינו מראה עצמו כרשע נגד הבריות, כן חזינן אצל עשו הרשע, שנאמר עליו [בראשית כו, לד] "</w:t>
      </w:r>
      <w:r>
        <w:rPr>
          <w:rtl/>
        </w:rPr>
        <w:t>ויהי עשו בן ארבעים שנה ויקח אשה את יהודית בת בארי החתי ואת בשמת בת אילן החתי</w:t>
      </w:r>
      <w:r>
        <w:rPr>
          <w:rFonts w:hint="cs"/>
          <w:rtl/>
        </w:rPr>
        <w:t>", ופירש רש"י שם "</w:t>
      </w:r>
      <w:r>
        <w:rPr>
          <w:rtl/>
        </w:rPr>
        <w:t>בן ארבעים שנה - עשו היה נמשל לחזיר</w:t>
      </w:r>
      <w:r>
        <w:rPr>
          <w:rFonts w:hint="cs"/>
          <w:rtl/>
        </w:rPr>
        <w:t>,</w:t>
      </w:r>
      <w:r>
        <w:rPr>
          <w:rtl/>
        </w:rPr>
        <w:t xml:space="preserve"> שנאמר </w:t>
      </w:r>
      <w:r>
        <w:rPr>
          <w:rFonts w:hint="cs"/>
          <w:rtl/>
        </w:rPr>
        <w:t>[</w:t>
      </w:r>
      <w:r>
        <w:rPr>
          <w:rtl/>
        </w:rPr>
        <w:t>תהלים פ</w:t>
      </w:r>
      <w:r>
        <w:rPr>
          <w:rFonts w:hint="cs"/>
          <w:rtl/>
        </w:rPr>
        <w:t>, יד]</w:t>
      </w:r>
      <w:r>
        <w:rPr>
          <w:rtl/>
        </w:rPr>
        <w:t xml:space="preserve"> </w:t>
      </w:r>
      <w:r>
        <w:rPr>
          <w:rFonts w:hint="cs"/>
          <w:rtl/>
        </w:rPr>
        <w:t>'</w:t>
      </w:r>
      <w:r>
        <w:rPr>
          <w:rtl/>
        </w:rPr>
        <w:t>יכרסמנה חזיר מיער</w:t>
      </w:r>
      <w:r>
        <w:rPr>
          <w:rFonts w:hint="cs"/>
          <w:rtl/>
        </w:rPr>
        <w:t>'.</w:t>
      </w:r>
      <w:r>
        <w:rPr>
          <w:rtl/>
        </w:rPr>
        <w:t xml:space="preserve"> החזיר הזה כשהוא שוכב פושט טלפיו לומר </w:t>
      </w:r>
      <w:r>
        <w:rPr>
          <w:rFonts w:hint="cs"/>
          <w:rtl/>
        </w:rPr>
        <w:t>'</w:t>
      </w:r>
      <w:r>
        <w:rPr>
          <w:rtl/>
        </w:rPr>
        <w:t>ראו שאני טהור</w:t>
      </w:r>
      <w:r>
        <w:rPr>
          <w:rFonts w:hint="cs"/>
          <w:rtl/>
        </w:rPr>
        <w:t>',</w:t>
      </w:r>
      <w:r>
        <w:rPr>
          <w:rtl/>
        </w:rPr>
        <w:t xml:space="preserve"> כך אלו גוזלים וחומסים</w:t>
      </w:r>
      <w:r>
        <w:rPr>
          <w:rFonts w:hint="cs"/>
          <w:rtl/>
        </w:rPr>
        <w:t>,</w:t>
      </w:r>
      <w:r>
        <w:rPr>
          <w:rtl/>
        </w:rPr>
        <w:t xml:space="preserve"> ומראים עצמם כשרים</w:t>
      </w:r>
      <w:r>
        <w:rPr>
          <w:rFonts w:hint="cs"/>
          <w:rtl/>
        </w:rPr>
        <w:t>.</w:t>
      </w:r>
      <w:r>
        <w:rPr>
          <w:rtl/>
        </w:rPr>
        <w:t xml:space="preserve"> כל </w:t>
      </w:r>
      <w:r>
        <w:rPr>
          <w:rFonts w:hint="cs"/>
          <w:rtl/>
        </w:rPr>
        <w:t>ארבעים</w:t>
      </w:r>
      <w:r>
        <w:rPr>
          <w:rtl/>
        </w:rPr>
        <w:t xml:space="preserve"> שנה היה עשו צד נשים מתחת יד בעליהן ומענה אותם</w:t>
      </w:r>
      <w:r>
        <w:rPr>
          <w:rFonts w:hint="cs"/>
          <w:rtl/>
        </w:rPr>
        <w:t>,</w:t>
      </w:r>
      <w:r>
        <w:rPr>
          <w:rtl/>
        </w:rPr>
        <w:t xml:space="preserve"> כשהיה בן </w:t>
      </w:r>
      <w:r>
        <w:rPr>
          <w:rFonts w:hint="cs"/>
          <w:rtl/>
        </w:rPr>
        <w:t>ארבעים</w:t>
      </w:r>
      <w:r>
        <w:rPr>
          <w:rtl/>
        </w:rPr>
        <w:t xml:space="preserve"> אמר</w:t>
      </w:r>
      <w:r>
        <w:rPr>
          <w:rFonts w:hint="cs"/>
          <w:rtl/>
        </w:rPr>
        <w:t>,</w:t>
      </w:r>
      <w:r>
        <w:rPr>
          <w:rtl/>
        </w:rPr>
        <w:t xml:space="preserve"> </w:t>
      </w:r>
      <w:r>
        <w:rPr>
          <w:rFonts w:hint="cs"/>
          <w:rtl/>
        </w:rPr>
        <w:t>'</w:t>
      </w:r>
      <w:r>
        <w:rPr>
          <w:rtl/>
        </w:rPr>
        <w:t xml:space="preserve">אבא בן </w:t>
      </w:r>
      <w:r>
        <w:rPr>
          <w:rFonts w:hint="cs"/>
          <w:rtl/>
        </w:rPr>
        <w:t>ארבעים</w:t>
      </w:r>
      <w:r>
        <w:rPr>
          <w:rtl/>
        </w:rPr>
        <w:t xml:space="preserve"> שנה נשא אשה</w:t>
      </w:r>
      <w:r>
        <w:rPr>
          <w:rFonts w:hint="cs"/>
          <w:rtl/>
        </w:rPr>
        <w:t>,</w:t>
      </w:r>
      <w:r>
        <w:rPr>
          <w:rtl/>
        </w:rPr>
        <w:t xml:space="preserve"> אף אני כן</w:t>
      </w:r>
      <w:r>
        <w:rPr>
          <w:rFonts w:hint="cs"/>
          <w:rtl/>
        </w:rPr>
        <w:t>'". ורש"י [סוטה כב.] כתב: "</w:t>
      </w:r>
      <w:r>
        <w:rPr>
          <w:rtl/>
        </w:rPr>
        <w:t>הרי אלו מבלי עולם - שאינן אלא נואפות ומכשפות</w:t>
      </w:r>
      <w:r>
        <w:rPr>
          <w:rFonts w:hint="cs"/>
          <w:rtl/>
        </w:rPr>
        <w:t>,</w:t>
      </w:r>
      <w:r>
        <w:rPr>
          <w:rtl/>
        </w:rPr>
        <w:t xml:space="preserve"> ומראות עצמן כצדקניות</w:t>
      </w:r>
      <w:r>
        <w:rPr>
          <w:rFonts w:hint="cs"/>
          <w:rtl/>
        </w:rPr>
        <w:t>,</w:t>
      </w:r>
      <w:r>
        <w:rPr>
          <w:rtl/>
        </w:rPr>
        <w:t xml:space="preserve"> שלא יבדקו אחריהן</w:t>
      </w:r>
      <w:r>
        <w:rPr>
          <w:rFonts w:hint="cs"/>
          <w:rtl/>
        </w:rPr>
        <w:t>". וכן כתב בנר מצוה [ס:] אודות מלכות רביעית "שפושט טלפיו ומראה כאילו הוא טהור, ואין דבר זה דבר עצמי אל המלכות, רק שמראה עצמו כאילו הוא טהור, ולכך סימן טהרה שלו בטלפיו, אשר הם נגלים". ובגבורות ה' ס"פ נז כתב: "</w:t>
      </w:r>
      <w:r>
        <w:rPr>
          <w:rtl/>
        </w:rPr>
        <w:t>כי לפעמים מראה האדם עצמו צדיק</w:t>
      </w:r>
      <w:r>
        <w:rPr>
          <w:rFonts w:hint="cs"/>
          <w:rtl/>
        </w:rPr>
        <w:t>,</w:t>
      </w:r>
      <w:r>
        <w:rPr>
          <w:rtl/>
        </w:rPr>
        <w:t xml:space="preserve"> ואינו באמת צדיק</w:t>
      </w:r>
      <w:r>
        <w:rPr>
          <w:rFonts w:hint="cs"/>
          <w:rtl/>
        </w:rPr>
        <w:t>,</w:t>
      </w:r>
      <w:r>
        <w:rPr>
          <w:rtl/>
        </w:rPr>
        <w:t xml:space="preserve"> רק שנראה כן</w:t>
      </w:r>
      <w:r>
        <w:rPr>
          <w:rFonts w:hint="cs"/>
          <w:rtl/>
        </w:rPr>
        <w:t>". וכן הגר חשדה כך בשרה אמנו, שאמרה "</w:t>
      </w:r>
      <w:r>
        <w:rPr>
          <w:rtl/>
        </w:rPr>
        <w:t>שרי זו אין סתרה כגלויה</w:t>
      </w:r>
      <w:r>
        <w:rPr>
          <w:rFonts w:hint="cs"/>
          <w:rtl/>
        </w:rPr>
        <w:t>,</w:t>
      </w:r>
      <w:r>
        <w:rPr>
          <w:rtl/>
        </w:rPr>
        <w:t xml:space="preserve"> מראה עצמה כא</w:t>
      </w:r>
      <w:r>
        <w:rPr>
          <w:rFonts w:hint="cs"/>
          <w:rtl/>
        </w:rPr>
        <w:t>י</w:t>
      </w:r>
      <w:r>
        <w:rPr>
          <w:rtl/>
        </w:rPr>
        <w:t>לו היא צדקת</w:t>
      </w:r>
      <w:r>
        <w:rPr>
          <w:rFonts w:hint="cs"/>
          <w:rtl/>
        </w:rPr>
        <w:t>,</w:t>
      </w:r>
      <w:r>
        <w:rPr>
          <w:rtl/>
        </w:rPr>
        <w:t xml:space="preserve"> ואינה צדקת</w:t>
      </w:r>
      <w:r>
        <w:rPr>
          <w:rFonts w:hint="cs"/>
          <w:rtl/>
        </w:rPr>
        <w:t>.</w:t>
      </w:r>
      <w:r>
        <w:rPr>
          <w:rtl/>
        </w:rPr>
        <w:t xml:space="preserve"> שלא זכתה להריון כל השנים הללו</w:t>
      </w:r>
      <w:r>
        <w:rPr>
          <w:rFonts w:hint="cs"/>
          <w:rtl/>
        </w:rPr>
        <w:t>,</w:t>
      </w:r>
      <w:r>
        <w:rPr>
          <w:rtl/>
        </w:rPr>
        <w:t xml:space="preserve"> ואני נתעברתי מביאה ראשונה</w:t>
      </w:r>
      <w:r>
        <w:rPr>
          <w:rFonts w:hint="cs"/>
          <w:rtl/>
        </w:rPr>
        <w:t xml:space="preserve">". </w:t>
      </w:r>
    </w:p>
  </w:footnote>
  <w:footnote w:id="86">
    <w:p w:rsidR="00FC664E" w:rsidRDefault="00FC664E" w:rsidP="004E11AA">
      <w:pPr>
        <w:pStyle w:val="FootnoteText"/>
        <w:rPr>
          <w:rFonts w:hint="cs"/>
          <w:rtl/>
        </w:rPr>
      </w:pPr>
      <w:r>
        <w:rPr>
          <w:rtl/>
        </w:rPr>
        <w:t>&lt;</w:t>
      </w:r>
      <w:r>
        <w:rPr>
          <w:rStyle w:val="FootnoteReference"/>
        </w:rPr>
        <w:footnoteRef/>
      </w:r>
      <w:r>
        <w:rPr>
          <w:rtl/>
        </w:rPr>
        <w:t>&gt;</w:t>
      </w:r>
      <w:r>
        <w:rPr>
          <w:rFonts w:hint="cs"/>
          <w:rtl/>
        </w:rPr>
        <w:t xml:space="preserve"> "</w:t>
      </w:r>
      <w:r>
        <w:rPr>
          <w:rtl/>
        </w:rPr>
        <w:t>כל זינא רחים ליה לזיניה, ואתמשיך ואזיל זינא בתר זיניה</w:t>
      </w:r>
      <w:r>
        <w:rPr>
          <w:rFonts w:hint="cs"/>
          <w:rtl/>
        </w:rPr>
        <w:t xml:space="preserve">" [זוה"ק ח"א קלז:]. לכך סלקא דעתך לומר שאחשורוש חיבב את את הרשעים יותר מהצדיקים. </w:t>
      </w:r>
    </w:p>
  </w:footnote>
  <w:footnote w:id="87">
    <w:p w:rsidR="00FC664E" w:rsidRDefault="00FC664E" w:rsidP="00F522E0">
      <w:pPr>
        <w:pStyle w:val="FootnoteText"/>
        <w:rPr>
          <w:rFonts w:hint="cs"/>
        </w:rPr>
      </w:pPr>
      <w:r>
        <w:rPr>
          <w:rtl/>
        </w:rPr>
        <w:t>&lt;</w:t>
      </w:r>
      <w:r>
        <w:rPr>
          <w:rStyle w:val="FootnoteReference"/>
        </w:rPr>
        <w:footnoteRef/>
      </w:r>
      <w:r>
        <w:rPr>
          <w:rtl/>
        </w:rPr>
        <w:t>&gt;</w:t>
      </w:r>
      <w:r>
        <w:rPr>
          <w:rFonts w:hint="cs"/>
          <w:rtl/>
        </w:rPr>
        <w:t xml:space="preserve"> כמו שנאמר [מלאכי א, ב-ג] "</w:t>
      </w:r>
      <w:r>
        <w:rPr>
          <w:rtl/>
        </w:rPr>
        <w:t xml:space="preserve">הלוא אח עשו ליעקב נאם </w:t>
      </w:r>
      <w:r>
        <w:rPr>
          <w:rFonts w:hint="cs"/>
          <w:rtl/>
        </w:rPr>
        <w:t>ה'</w:t>
      </w:r>
      <w:r>
        <w:rPr>
          <w:rtl/>
        </w:rPr>
        <w:t xml:space="preserve"> וא</w:t>
      </w:r>
      <w:r>
        <w:rPr>
          <w:rFonts w:hint="cs"/>
          <w:rtl/>
        </w:rPr>
        <w:t>ו</w:t>
      </w:r>
      <w:r>
        <w:rPr>
          <w:rtl/>
        </w:rPr>
        <w:t>הב את יעקב</w:t>
      </w:r>
      <w:r>
        <w:rPr>
          <w:rFonts w:hint="cs"/>
          <w:rtl/>
        </w:rPr>
        <w:t xml:space="preserve"> </w:t>
      </w:r>
      <w:r>
        <w:rPr>
          <w:rtl/>
        </w:rPr>
        <w:t>ואת עשו שנאתי</w:t>
      </w:r>
      <w:r>
        <w:rPr>
          <w:rFonts w:hint="cs"/>
          <w:rtl/>
        </w:rPr>
        <w:t>". וכן נאמר [תהלים מה, ח] "</w:t>
      </w:r>
      <w:r>
        <w:rPr>
          <w:rtl/>
        </w:rPr>
        <w:t>אהבת צדק ותשנא רשע על כן משחך אל</w:t>
      </w:r>
      <w:r>
        <w:rPr>
          <w:rFonts w:hint="cs"/>
          <w:rtl/>
        </w:rPr>
        <w:t>ק</w:t>
      </w:r>
      <w:r>
        <w:rPr>
          <w:rtl/>
        </w:rPr>
        <w:t>ים אל</w:t>
      </w:r>
      <w:r>
        <w:rPr>
          <w:rFonts w:hint="cs"/>
          <w:rtl/>
        </w:rPr>
        <w:t>ק</w:t>
      </w:r>
      <w:r>
        <w:rPr>
          <w:rtl/>
        </w:rPr>
        <w:t>יך שמן ששון מחב</w:t>
      </w:r>
      <w:r>
        <w:rPr>
          <w:rFonts w:hint="cs"/>
          <w:rtl/>
        </w:rPr>
        <w:t>רך". וכן נאמר [תהלים צז, י] "</w:t>
      </w:r>
      <w:r>
        <w:rPr>
          <w:rtl/>
        </w:rPr>
        <w:t>א</w:t>
      </w:r>
      <w:r>
        <w:rPr>
          <w:rFonts w:hint="cs"/>
          <w:rtl/>
        </w:rPr>
        <w:t>ו</w:t>
      </w:r>
      <w:r>
        <w:rPr>
          <w:rtl/>
        </w:rPr>
        <w:t xml:space="preserve">הבי </w:t>
      </w:r>
      <w:r>
        <w:rPr>
          <w:rFonts w:hint="cs"/>
          <w:rtl/>
        </w:rPr>
        <w:t>ה'</w:t>
      </w:r>
      <w:r>
        <w:rPr>
          <w:rtl/>
        </w:rPr>
        <w:t xml:space="preserve"> שנאו רע</w:t>
      </w:r>
      <w:r>
        <w:rPr>
          <w:rFonts w:hint="cs"/>
          <w:rtl/>
        </w:rPr>
        <w:t>", הרי האוהב את הטוב הוא שונא את הרע. ורבינו יונה [משלי כז, כא] כתב: "</w:t>
      </w:r>
      <w:r>
        <w:rPr>
          <w:rtl/>
        </w:rPr>
        <w:t>מעלות האדם לפי מה שיהלל</w:t>
      </w:r>
      <w:r>
        <w:rPr>
          <w:rFonts w:hint="cs"/>
          <w:rtl/>
        </w:rPr>
        <w:t>.</w:t>
      </w:r>
      <w:r>
        <w:rPr>
          <w:rtl/>
        </w:rPr>
        <w:t xml:space="preserve"> אם הוא משבח המעשים הטובים והחכמים והצדיקים, תדע ובחנת כי איש טוב הוא</w:t>
      </w:r>
      <w:r>
        <w:rPr>
          <w:rFonts w:hint="cs"/>
          <w:rtl/>
        </w:rPr>
        <w:t>,</w:t>
      </w:r>
      <w:r>
        <w:rPr>
          <w:rtl/>
        </w:rPr>
        <w:t xml:space="preserve"> וש</w:t>
      </w:r>
      <w:r>
        <w:rPr>
          <w:rFonts w:hint="cs"/>
          <w:rtl/>
        </w:rPr>
        <w:t>ו</w:t>
      </w:r>
      <w:r>
        <w:rPr>
          <w:rtl/>
        </w:rPr>
        <w:t>רש הצדק נמצא בו</w:t>
      </w:r>
      <w:r>
        <w:rPr>
          <w:rFonts w:hint="cs"/>
          <w:rtl/>
        </w:rPr>
        <w:t>.</w:t>
      </w:r>
      <w:r>
        <w:rPr>
          <w:rtl/>
        </w:rPr>
        <w:t xml:space="preserve"> כי לא ימצא את לבו לשבח את הטוב והטובים תמיד בכל דבריו, ולגנות העבירות ולהבזות בעליהן</w:t>
      </w:r>
      <w:r>
        <w:rPr>
          <w:rFonts w:hint="cs"/>
          <w:rtl/>
        </w:rPr>
        <w:t>,</w:t>
      </w:r>
      <w:r>
        <w:rPr>
          <w:rtl/>
        </w:rPr>
        <w:t xml:space="preserve"> מבלי מאוס ברע ובחור בטוב</w:t>
      </w:r>
      <w:r>
        <w:rPr>
          <w:rFonts w:hint="cs"/>
          <w:rtl/>
        </w:rPr>
        <w:t>". וראה הערה הבאה.</w:t>
      </w:r>
    </w:p>
  </w:footnote>
  <w:footnote w:id="88">
    <w:p w:rsidR="00FC664E" w:rsidRDefault="00FC664E" w:rsidP="006C50BA">
      <w:pPr>
        <w:pStyle w:val="FootnoteText"/>
        <w:rPr>
          <w:rFonts w:hint="cs"/>
        </w:rPr>
      </w:pPr>
      <w:r>
        <w:rPr>
          <w:rtl/>
        </w:rPr>
        <w:t>&lt;</w:t>
      </w:r>
      <w:r>
        <w:rPr>
          <w:rStyle w:val="FootnoteReference"/>
        </w:rPr>
        <w:footnoteRef/>
      </w:r>
      <w:r>
        <w:rPr>
          <w:rtl/>
        </w:rPr>
        <w:t>&gt;</w:t>
      </w:r>
      <w:r>
        <w:rPr>
          <w:rFonts w:hint="cs"/>
          <w:rtl/>
        </w:rPr>
        <w:t xml:space="preserve"> כמו שנאמר [ישעיה ה, כ] "</w:t>
      </w:r>
      <w:r>
        <w:rPr>
          <w:rtl/>
        </w:rPr>
        <w:t>הוי הא</w:t>
      </w:r>
      <w:r>
        <w:rPr>
          <w:rFonts w:hint="cs"/>
          <w:rtl/>
        </w:rPr>
        <w:t>ו</w:t>
      </w:r>
      <w:r>
        <w:rPr>
          <w:rtl/>
        </w:rPr>
        <w:t>מרים לרע טוב ולטוב רע שמים ח</w:t>
      </w:r>
      <w:r>
        <w:rPr>
          <w:rFonts w:hint="cs"/>
          <w:rtl/>
        </w:rPr>
        <w:t>ו</w:t>
      </w:r>
      <w:r>
        <w:rPr>
          <w:rtl/>
        </w:rPr>
        <w:t>שך לאור ואור לח</w:t>
      </w:r>
      <w:r>
        <w:rPr>
          <w:rFonts w:hint="cs"/>
          <w:rtl/>
        </w:rPr>
        <w:t>ו</w:t>
      </w:r>
      <w:r>
        <w:rPr>
          <w:rtl/>
        </w:rPr>
        <w:t>שך שמים מר למתוק ומתוק למר</w:t>
      </w:r>
      <w:r>
        <w:rPr>
          <w:rFonts w:hint="cs"/>
          <w:rtl/>
        </w:rPr>
        <w:t>", ופירש רש"י שם "</w:t>
      </w:r>
      <w:r>
        <w:rPr>
          <w:rtl/>
        </w:rPr>
        <w:t>מקלסין לעכו"ם</w:t>
      </w:r>
      <w:r>
        <w:rPr>
          <w:rFonts w:hint="cs"/>
          <w:rtl/>
        </w:rPr>
        <w:t>,</w:t>
      </w:r>
      <w:r>
        <w:rPr>
          <w:rtl/>
        </w:rPr>
        <w:t xml:space="preserve"> ורע בעיניהם לעבוד הקב"ה שהוא טוב</w:t>
      </w:r>
      <w:r>
        <w:rPr>
          <w:rFonts w:hint="cs"/>
          <w:rtl/>
        </w:rPr>
        <w:t>..</w:t>
      </w:r>
      <w:r>
        <w:rPr>
          <w:rtl/>
        </w:rPr>
        <w:t>. ומתוק למר - עבודת הקב"ה המתוקה אומרים מרה היא</w:t>
      </w:r>
      <w:r>
        <w:rPr>
          <w:rFonts w:hint="cs"/>
          <w:rtl/>
        </w:rPr>
        <w:t xml:space="preserve">". וזה כמשפט ההפכים, שהפורש מהפך אחד הוא בזה מתחבר להפך השני [וממילא המתחבר להפך אחד הוא פורש מההפך השני]. וכן כתב בכמה מקומות, וכגון בדר"ח </w:t>
      </w:r>
      <w:r>
        <w:rPr>
          <w:snapToGrid/>
          <w:rtl/>
        </w:rPr>
        <w:t xml:space="preserve">פ"ג מ"ז </w:t>
      </w:r>
      <w:r>
        <w:rPr>
          <w:rFonts w:hint="cs"/>
          <w:snapToGrid/>
          <w:rtl/>
        </w:rPr>
        <w:t>[קצד.</w:t>
      </w:r>
      <w:r>
        <w:rPr>
          <w:rtl/>
        </w:rPr>
        <w:t>]</w:t>
      </w:r>
      <w:r>
        <w:rPr>
          <w:rFonts w:hint="cs"/>
          <w:rtl/>
        </w:rPr>
        <w:t xml:space="preserve"> כתב</w:t>
      </w:r>
      <w:r>
        <w:rPr>
          <w:rtl/>
        </w:rPr>
        <w:t>: "</w:t>
      </w:r>
      <w:r>
        <w:rPr>
          <w:snapToGrid/>
          <w:rtl/>
        </w:rPr>
        <w:t>כל הפורש מדבר אחד, הוא מתנגד והפך אל אותו דבר שהוא פורש ממנו. ואם לא היה מתנגד אל אותו דבר, לא היה פורש ממנו, כי הדברים אשר הם שייכים זה אל זה, אין האחד פורש מן השני, ואדרבה, הדומה יאהב את הדומה, ומתחבר עמו"</w:t>
      </w:r>
      <w:r>
        <w:rPr>
          <w:rFonts w:hint="cs"/>
          <w:snapToGrid/>
          <w:rtl/>
        </w:rPr>
        <w:t xml:space="preserve">. ושם </w:t>
      </w:r>
      <w:r>
        <w:rPr>
          <w:rtl/>
        </w:rPr>
        <w:t xml:space="preserve">פ"ג </w:t>
      </w:r>
      <w:r>
        <w:rPr>
          <w:rFonts w:hint="cs"/>
          <w:rtl/>
        </w:rPr>
        <w:t xml:space="preserve">תחילת </w:t>
      </w:r>
      <w:r>
        <w:rPr>
          <w:rtl/>
        </w:rPr>
        <w:t>מ"ח</w:t>
      </w:r>
      <w:r>
        <w:rPr>
          <w:rFonts w:hint="cs"/>
          <w:rtl/>
        </w:rPr>
        <w:t xml:space="preserve"> [רא.] כתב</w:t>
      </w:r>
      <w:r>
        <w:rPr>
          <w:rtl/>
        </w:rPr>
        <w:t>: "</w:t>
      </w:r>
      <w:r>
        <w:rPr>
          <w:snapToGrid/>
          <w:rtl/>
        </w:rPr>
        <w:t>כבר התבאר לך ענין זה, כי הפרישה מדבר אחד מורה על הפורש שהוא הפך אל הדבר שהוא פורש ממנו, כמו שבורח ופורש האש מן המים, מפני שהאש הפך המים... שהפורש מדבר הוא הפכי לו"</w:t>
      </w:r>
      <w:r w:rsidRPr="00DB7A3F">
        <w:rPr>
          <w:rFonts w:hint="cs"/>
          <w:rtl/>
        </w:rPr>
        <w:t xml:space="preserve"> </w:t>
      </w:r>
      <w:r>
        <w:rPr>
          <w:rFonts w:hint="cs"/>
          <w:rtl/>
        </w:rPr>
        <w:t>[ראה למעלה הערה 377 שהובאו שם מקבילות נוספות ליסוד זה]. @</w:t>
      </w:r>
      <w:r w:rsidRPr="006F2AE8">
        <w:rPr>
          <w:rFonts w:hint="cs"/>
          <w:b/>
          <w:bCs/>
          <w:rtl/>
        </w:rPr>
        <w:t>ו</w:t>
      </w:r>
      <w:r>
        <w:rPr>
          <w:rFonts w:hint="cs"/>
          <w:b/>
          <w:bCs/>
          <w:rtl/>
        </w:rPr>
        <w:t>מי שאוהב הרשע</w:t>
      </w:r>
      <w:r>
        <w:rPr>
          <w:rFonts w:hint="cs"/>
          <w:rtl/>
        </w:rPr>
        <w:t>^ הוא בזה מתחבר אל הרשע, כי אהבה היא התחברות בנאהב, וכמו שכתב בנצח ישראל פנ"ב [תתכט:], וז"ל: "האהבה היא הדבוק והחבור בעצם</w:t>
      </w:r>
      <w:r w:rsidRPr="003E10B1">
        <w:rPr>
          <w:rtl/>
        </w:rPr>
        <w:t xml:space="preserve">... דבק נפשו כמו האב לבן והאם לבנה". ובהקדמה לתפארת ישראל [יג:] כתב: "כי כל אהבה היא דבקות בנאהב". </w:t>
      </w:r>
      <w:r w:rsidRPr="003E10B1">
        <w:rPr>
          <w:rStyle w:val="HebrewChar"/>
          <w:rFonts w:cs="Monotype Hadassah"/>
          <w:rtl/>
        </w:rPr>
        <w:t>ו</w:t>
      </w:r>
      <w:r>
        <w:rPr>
          <w:rStyle w:val="HebrewChar"/>
          <w:rFonts w:cs="Monotype Hadassah" w:hint="cs"/>
          <w:rtl/>
        </w:rPr>
        <w:t>בדר"ח</w:t>
      </w:r>
      <w:r w:rsidRPr="003E10B1">
        <w:rPr>
          <w:rStyle w:val="HebrewChar"/>
          <w:rFonts w:cs="Monotype Hadassah"/>
          <w:rtl/>
        </w:rPr>
        <w:t xml:space="preserve"> פ"ו מ"ב </w:t>
      </w:r>
      <w:r>
        <w:rPr>
          <w:rStyle w:val="HebrewChar"/>
          <w:rFonts w:cs="Monotype Hadassah" w:hint="cs"/>
          <w:rtl/>
        </w:rPr>
        <w:t xml:space="preserve">[כב.] </w:t>
      </w:r>
      <w:r w:rsidRPr="003E10B1">
        <w:rPr>
          <w:rStyle w:val="HebrewChar"/>
          <w:rFonts w:cs="Monotype Hadassah"/>
          <w:rtl/>
        </w:rPr>
        <w:t>כתב: "האהבה מצד</w:t>
      </w:r>
      <w:r>
        <w:rPr>
          <w:rStyle w:val="HebrewChar"/>
          <w:rFonts w:cs="Monotype Hadassah" w:hint="cs"/>
          <w:rtl/>
        </w:rPr>
        <w:t xml:space="preserve">... </w:t>
      </w:r>
      <w:r w:rsidRPr="003E10B1">
        <w:rPr>
          <w:rStyle w:val="HebrewChar"/>
          <w:rFonts w:cs="Monotype Hadassah"/>
          <w:rtl/>
        </w:rPr>
        <w:t>שנפשו קשורה בנאהב</w:t>
      </w:r>
      <w:r>
        <w:rPr>
          <w:rStyle w:val="HebrewChar"/>
          <w:rFonts w:cs="Monotype Hadassah" w:hint="cs"/>
          <w:rtl/>
        </w:rPr>
        <w:t>..</w:t>
      </w:r>
      <w:r w:rsidRPr="003E10B1">
        <w:rPr>
          <w:rStyle w:val="HebrewChar"/>
          <w:rFonts w:cs="Monotype Hadassah"/>
          <w:rtl/>
        </w:rPr>
        <w:t xml:space="preserve">. כי האהבה הוא קשור הנפש בנאהב לגמרי, עד שנחשב כמותו.... כבר התבאר כי האהבה היא קשור הנפש בנאהב והתאחדות לגמרי". </w:t>
      </w:r>
      <w:r>
        <w:rPr>
          <w:rStyle w:val="HebrewChar"/>
          <w:rFonts w:cs="Monotype Hadassah"/>
          <w:rtl/>
        </w:rPr>
        <w:t>ובגו"א דברים פ"י אות ט [</w:t>
      </w:r>
      <w:r>
        <w:rPr>
          <w:rStyle w:val="HebrewChar"/>
          <w:rFonts w:cs="Monotype Hadassah" w:hint="cs"/>
          <w:rtl/>
        </w:rPr>
        <w:t>קסה:</w:t>
      </w:r>
      <w:r>
        <w:rPr>
          <w:rStyle w:val="HebrewChar"/>
          <w:rFonts w:cs="Monotype Hadassah"/>
          <w:rtl/>
        </w:rPr>
        <w:t>] כתב: "כי אהבה הוא מתדבק עם האוהב עד שנעשה אחד עם האוהב".</w:t>
      </w:r>
      <w:r>
        <w:rPr>
          <w:rStyle w:val="HebrewChar"/>
          <w:rFonts w:cs="Monotype Hadassah" w:hint="cs"/>
          <w:rtl/>
        </w:rPr>
        <w:t xml:space="preserve"> </w:t>
      </w:r>
      <w:r w:rsidRPr="003E10B1">
        <w:rPr>
          <w:rStyle w:val="HebrewChar"/>
          <w:rFonts w:cs="Monotype Hadassah"/>
          <w:rtl/>
        </w:rPr>
        <w:t>ו</w:t>
      </w:r>
      <w:r>
        <w:rPr>
          <w:rStyle w:val="HebrewChar"/>
          <w:rFonts w:cs="Monotype Hadassah" w:hint="cs"/>
          <w:rtl/>
        </w:rPr>
        <w:t>כן כתב ב</w:t>
      </w:r>
      <w:r w:rsidRPr="003E10B1">
        <w:rPr>
          <w:rStyle w:val="HebrewChar"/>
          <w:rFonts w:cs="Monotype Hadassah"/>
          <w:rtl/>
        </w:rPr>
        <w:t>נתיב אהבת השם פ"א</w:t>
      </w:r>
      <w:r>
        <w:rPr>
          <w:rStyle w:val="HebrewChar"/>
          <w:rFonts w:cs="Monotype Hadassah" w:hint="cs"/>
          <w:rtl/>
        </w:rPr>
        <w:t>,</w:t>
      </w:r>
      <w:r w:rsidRPr="003E10B1">
        <w:rPr>
          <w:rStyle w:val="HebrewChar"/>
          <w:rFonts w:cs="Monotype Hadassah"/>
          <w:rtl/>
        </w:rPr>
        <w:t xml:space="preserve"> </w:t>
      </w:r>
      <w:r>
        <w:rPr>
          <w:rFonts w:hint="cs"/>
          <w:rtl/>
        </w:rPr>
        <w:t xml:space="preserve">באר הגולה באר החמישי [מח:], וח"א לנדרים סב. [ב, כב.]. </w:t>
      </w:r>
      <w:r>
        <w:rPr>
          <w:rStyle w:val="HebrewChar"/>
          <w:rFonts w:cs="Monotype Hadassah"/>
          <w:rtl/>
        </w:rPr>
        <w:t xml:space="preserve">וכידוע </w:t>
      </w:r>
      <w:r>
        <w:rPr>
          <w:rStyle w:val="HebrewChar"/>
          <w:rFonts w:cs="Monotype Hadassah" w:hint="cs"/>
          <w:rtl/>
        </w:rPr>
        <w:t xml:space="preserve">[ספר העיקרים מאמר רביעי פרק מה, ושל"ה הקדוש (תולדות האדם בית ישראל תניינא אות ג)] </w:t>
      </w:r>
      <w:r>
        <w:rPr>
          <w:rStyle w:val="HebrewChar"/>
          <w:rFonts w:cs="Monotype Hadassah"/>
          <w:rtl/>
        </w:rPr>
        <w:t>הגמטריה של "אהבה" שוה ל"אחד"</w:t>
      </w:r>
      <w:r>
        <w:rPr>
          <w:rFonts w:hint="cs"/>
          <w:rtl/>
        </w:rPr>
        <w:t xml:space="preserve">.   </w:t>
      </w:r>
    </w:p>
  </w:footnote>
  <w:footnote w:id="89">
    <w:p w:rsidR="00FC664E" w:rsidRDefault="00FC664E" w:rsidP="00BD5D2A">
      <w:pPr>
        <w:pStyle w:val="FootnoteText"/>
        <w:rPr>
          <w:rFonts w:hint="cs"/>
          <w:rtl/>
        </w:rPr>
      </w:pPr>
      <w:r>
        <w:rPr>
          <w:rtl/>
        </w:rPr>
        <w:t>&lt;</w:t>
      </w:r>
      <w:r>
        <w:rPr>
          <w:rStyle w:val="FootnoteReference"/>
        </w:rPr>
        <w:footnoteRef/>
      </w:r>
      <w:r>
        <w:rPr>
          <w:rtl/>
        </w:rPr>
        <w:t>&gt;</w:t>
      </w:r>
      <w:r>
        <w:rPr>
          <w:rFonts w:hint="cs"/>
          <w:rtl/>
        </w:rPr>
        <w:t xml:space="preserve"> כמו שיבאר בהמשך שעשיית רצון האורחים משתייכת למהות הסעודה, כי אחשורוש רצה להורות דרך סעודתו שמלכותו היא כעין מלכותא דרקיעא.</w:t>
      </w:r>
    </w:p>
  </w:footnote>
  <w:footnote w:id="90">
    <w:p w:rsidR="00FC664E" w:rsidRDefault="00FC664E" w:rsidP="008A4EFF">
      <w:pPr>
        <w:pStyle w:val="FootnoteText"/>
        <w:rPr>
          <w:rFonts w:hint="cs"/>
          <w:rtl/>
        </w:rPr>
      </w:pPr>
      <w:r>
        <w:rPr>
          <w:rtl/>
        </w:rPr>
        <w:t>&lt;</w:t>
      </w:r>
      <w:r>
        <w:rPr>
          <w:rStyle w:val="FootnoteReference"/>
        </w:rPr>
        <w:footnoteRef/>
      </w:r>
      <w:r>
        <w:rPr>
          <w:rtl/>
        </w:rPr>
        <w:t>&gt;</w:t>
      </w:r>
      <w:r>
        <w:rPr>
          <w:rFonts w:hint="cs"/>
          <w:rtl/>
        </w:rPr>
        <w:t xml:space="preserve"> פירוש - "לעשות כרצון איש ואיש" אינו מתפרש שרצון כל איש ואיש יעשה על ידי אחרים [שיתנו לו לשתות ולאכול מה שירצה], אלא שכל איש ואיש יוכל לעשות את רצון עצמו בבחירה חופשית מוחלטת, ואין מי שיעכב וימנע ממנו לעשות כן. </w:t>
      </w:r>
    </w:p>
  </w:footnote>
  <w:footnote w:id="91">
    <w:p w:rsidR="00FC664E" w:rsidRDefault="00FC664E" w:rsidP="008A4EFF">
      <w:pPr>
        <w:pStyle w:val="FootnoteText"/>
        <w:rPr>
          <w:rFonts w:hint="cs"/>
        </w:rPr>
      </w:pPr>
      <w:r>
        <w:rPr>
          <w:rtl/>
        </w:rPr>
        <w:t>&lt;</w:t>
      </w:r>
      <w:r>
        <w:rPr>
          <w:rStyle w:val="FootnoteReference"/>
        </w:rPr>
        <w:footnoteRef/>
      </w:r>
      <w:r>
        <w:rPr>
          <w:rtl/>
        </w:rPr>
        <w:t>&gt;</w:t>
      </w:r>
      <w:r>
        <w:rPr>
          <w:rFonts w:hint="cs"/>
          <w:rtl/>
        </w:rPr>
        <w:t xml:space="preserve"> למעלה הרבה פעמים [כמלוקט בהערה 438].</w:t>
      </w:r>
    </w:p>
  </w:footnote>
  <w:footnote w:id="92">
    <w:p w:rsidR="00FC664E" w:rsidRDefault="00FC664E" w:rsidP="001833CD">
      <w:pPr>
        <w:pStyle w:val="FootnoteText"/>
        <w:rPr>
          <w:rFonts w:hint="cs"/>
        </w:rPr>
      </w:pPr>
      <w:r>
        <w:rPr>
          <w:rtl/>
        </w:rPr>
        <w:t>&lt;</w:t>
      </w:r>
      <w:r>
        <w:rPr>
          <w:rStyle w:val="FootnoteReference"/>
        </w:rPr>
        <w:footnoteRef/>
      </w:r>
      <w:r>
        <w:rPr>
          <w:rtl/>
        </w:rPr>
        <w:t>&gt;</w:t>
      </w:r>
      <w:r>
        <w:rPr>
          <w:rFonts w:hint="cs"/>
          <w:rtl/>
        </w:rPr>
        <w:t xml:space="preserve"> "מלכותא דארעא כעין מלכותא דרקיעא" [ברכות נח.]. ויש כאן נקודת חידוש; כי אע"פ שהזכיר עד כה הרבה פעמים שסעודת אחשורוש היא כעין מלכותא דרקיעא [ראה הערה קודמת], מ"מ זו הפעם הראשונה שמציין שאף מלכות הקב"ה היא "&amp;</w:t>
      </w:r>
      <w:r w:rsidRPr="008A4EFF">
        <w:rPr>
          <w:rFonts w:hint="cs"/>
          <w:b/>
          <w:bCs/>
          <w:rtl/>
        </w:rPr>
        <w:t>סעודה</w:t>
      </w:r>
      <w:r>
        <w:rPr>
          <w:rFonts w:hint="cs"/>
          <w:rtl/>
        </w:rPr>
        <w:t>^ שהשם יתברך עושה לבני אדם בעולמו". ונציין כאן כמה דוגמאות מלשונו עד כה; למעלה [לפני ציון 499] כתב ש"</w:t>
      </w:r>
      <w:r>
        <w:rPr>
          <w:rtl/>
        </w:rPr>
        <w:t>אחשורש מפני שהיה מולך בכל העולם</w:t>
      </w:r>
      <w:r>
        <w:rPr>
          <w:rFonts w:hint="cs"/>
          <w:rtl/>
        </w:rPr>
        <w:t xml:space="preserve">, </w:t>
      </w:r>
      <w:r>
        <w:rPr>
          <w:rtl/>
        </w:rPr>
        <w:t>לכך מלכותו שהוא מלכות דארעא הוא כעין מלכותא דרקיע</w:t>
      </w:r>
      <w:r>
        <w:rPr>
          <w:rFonts w:hint="cs"/>
          <w:rtl/>
        </w:rPr>
        <w:t xml:space="preserve">, </w:t>
      </w:r>
      <w:r>
        <w:rPr>
          <w:rtl/>
        </w:rPr>
        <w:t>לכך כל עניין הסעודה הזאת לעשות מלכותא דארעא כעין מלכותא דרקיע</w:t>
      </w:r>
      <w:r>
        <w:rPr>
          <w:rFonts w:hint="cs"/>
          <w:rtl/>
        </w:rPr>
        <w:t>". וכן "כל סעודתו של אותו רשע שיהיה מלכות דארעא כמלכות דרקיע לגמרי" [לשונו למעלה לפני ציון 581]. וכן "</w:t>
      </w:r>
      <w:r>
        <w:rPr>
          <w:rtl/>
        </w:rPr>
        <w:t>כלל הדבר</w:t>
      </w:r>
      <w:r>
        <w:rPr>
          <w:rFonts w:hint="cs"/>
          <w:rtl/>
        </w:rPr>
        <w:t>, כ</w:t>
      </w:r>
      <w:r>
        <w:rPr>
          <w:rtl/>
        </w:rPr>
        <w:t>י עשה אחשורש סעודה שיהיה מלכותא דארעא כעין מלכותא ד</w:t>
      </w:r>
      <w:r w:rsidRPr="008A4EFF">
        <w:rPr>
          <w:sz w:val="18"/>
          <w:rtl/>
        </w:rPr>
        <w:t>רקיע</w:t>
      </w:r>
      <w:r w:rsidRPr="008A4EFF">
        <w:rPr>
          <w:rFonts w:hint="cs"/>
          <w:sz w:val="18"/>
          <w:rtl/>
        </w:rPr>
        <w:t>" [לשונו למעלה לפני ציון 616]. וכן "</w:t>
      </w:r>
      <w:r w:rsidRPr="008A4EFF">
        <w:rPr>
          <w:rStyle w:val="LatinChar"/>
          <w:sz w:val="18"/>
          <w:rtl/>
          <w:lang w:val="en-GB"/>
        </w:rPr>
        <w:t>כל סעודה של אותו רשע שיהא סעודתו כעין מלכותא דרקיע</w:t>
      </w:r>
      <w:r>
        <w:rPr>
          <w:rFonts w:hint="cs"/>
          <w:rtl/>
        </w:rPr>
        <w:t>" [לשונו למעלה לפני ציון 703]. הרי שלא ציין עד כה שמלכותא דרקיעא היא &amp;</w:t>
      </w:r>
      <w:r w:rsidRPr="000135B4">
        <w:rPr>
          <w:rFonts w:hint="cs"/>
          <w:b/>
          <w:bCs/>
          <w:rtl/>
        </w:rPr>
        <w:t>סעודה</w:t>
      </w:r>
      <w:r>
        <w:rPr>
          <w:rFonts w:hint="cs"/>
          <w:rtl/>
        </w:rPr>
        <w:t>^ שהקב"ה עושה לבני אדם בעולמו. אך כאן מציין שמלכות הקב"ה בעולם היא ג"כ סעודה, ויש כאן איפוא דמיון בין סעודה לסעודה, וצריך ביאור מה ראה כאן לציין שמלכות ה' בעולם היא סעודה שהקב"ה עושה לבני אדם בעולמו. ונראה שהטעם לכך הוא משום שכאן יבוא מיד לבאר את היסוד שניתנה לאדם בחירה חופשית לעשות מה שלבו חפץ. וכאשר איירי ביסוד זה, הרי המשל המובהק לכך הוא אדם הסועד סעודה, שבידו ליטול משלל המאכלים העומדים לפניו. דוגמה לדבר; אמרו חכמים [אבות פ"ג מט"ז] "החנות פתוחה והחנוני מקיף", ופירש רש"י שם "החנות פתוחה - שכל מי שירצה לשתות יין, יכנס לשם. כך האדם, אם יבוא ליטמא, פותחין לו". הרי חזינן שהמשל לבחירה חופשית הוא ענייני שתיה, כי איירי בדבר שאדם נוטל ועושה לעצמו. דוגמה נוספת; אמרו חכמים [סנהדרין לח.] "</w:t>
      </w:r>
      <w:r>
        <w:rPr>
          <w:rtl/>
        </w:rPr>
        <w:t>תנו רבנן</w:t>
      </w:r>
      <w:r>
        <w:rPr>
          <w:rFonts w:hint="cs"/>
          <w:rtl/>
        </w:rPr>
        <w:t>,</w:t>
      </w:r>
      <w:r>
        <w:rPr>
          <w:rtl/>
        </w:rPr>
        <w:t xml:space="preserve"> אדם נברא בערב שבת</w:t>
      </w:r>
      <w:r>
        <w:rPr>
          <w:rFonts w:hint="cs"/>
          <w:rtl/>
        </w:rPr>
        <w:t>,</w:t>
      </w:r>
      <w:r>
        <w:rPr>
          <w:rtl/>
        </w:rPr>
        <w:t xml:space="preserve"> ומפני מה</w:t>
      </w:r>
      <w:r>
        <w:rPr>
          <w:rFonts w:hint="cs"/>
          <w:rtl/>
        </w:rPr>
        <w:t>...</w:t>
      </w:r>
      <w:r>
        <w:rPr>
          <w:rtl/>
        </w:rPr>
        <w:t xml:space="preserve"> כדי שיכנס לסעודה מיד</w:t>
      </w:r>
      <w:r>
        <w:rPr>
          <w:rFonts w:hint="cs"/>
          <w:rtl/>
        </w:rPr>
        <w:t>", ופירש רש"י שם "</w:t>
      </w:r>
      <w:r>
        <w:rPr>
          <w:rtl/>
        </w:rPr>
        <w:t xml:space="preserve">שימצא הכל מוכן, ויאכל מאשר </w:t>
      </w:r>
      <w:r>
        <w:rPr>
          <w:rFonts w:hint="cs"/>
          <w:rtl/>
        </w:rPr>
        <w:t>&amp;</w:t>
      </w:r>
      <w:r w:rsidRPr="009A6FA9">
        <w:rPr>
          <w:b/>
          <w:bCs/>
          <w:rtl/>
        </w:rPr>
        <w:t>יחפוץ</w:t>
      </w:r>
      <w:r>
        <w:rPr>
          <w:rFonts w:hint="cs"/>
          <w:rtl/>
        </w:rPr>
        <w:t xml:space="preserve">^". הרי שוב חזינן שכאשר מדובר ברצונו החופשי של האדם, הרי העולם עומד לפניו כסעודה שיכול לאכול ממה שיחפוץ.      </w:t>
      </w:r>
    </w:p>
  </w:footnote>
  <w:footnote w:id="93">
    <w:p w:rsidR="00FC664E" w:rsidRDefault="00FC664E" w:rsidP="00307EA1">
      <w:pPr>
        <w:pStyle w:val="FootnoteText"/>
        <w:rPr>
          <w:rFonts w:hint="cs"/>
        </w:rPr>
      </w:pPr>
      <w:r>
        <w:rPr>
          <w:rtl/>
        </w:rPr>
        <w:t>&lt;</w:t>
      </w:r>
      <w:r>
        <w:rPr>
          <w:rStyle w:val="FootnoteReference"/>
        </w:rPr>
        <w:footnoteRef/>
      </w:r>
      <w:r>
        <w:rPr>
          <w:rtl/>
        </w:rPr>
        <w:t>&gt;</w:t>
      </w:r>
      <w:r>
        <w:rPr>
          <w:rFonts w:hint="cs"/>
          <w:rtl/>
        </w:rPr>
        <w:t xml:space="preserve"> לשונו בדר"ח פ"ג מט"ו [שעה.]: "מה </w:t>
      </w:r>
      <w:r>
        <w:rPr>
          <w:rFonts w:ascii="Times New Roman" w:hAnsi="Times New Roman"/>
          <w:snapToGrid/>
          <w:rtl/>
        </w:rPr>
        <w:t xml:space="preserve">שאמר </w:t>
      </w:r>
      <w:r>
        <w:rPr>
          <w:rFonts w:ascii="Times New Roman" w:hAnsi="Times New Roman" w:hint="cs"/>
          <w:snapToGrid/>
          <w:rtl/>
        </w:rPr>
        <w:t xml:space="preserve">[שם] </w:t>
      </w:r>
      <w:r>
        <w:rPr>
          <w:rFonts w:ascii="Times New Roman" w:hAnsi="Times New Roman"/>
          <w:snapToGrid/>
          <w:rtl/>
        </w:rPr>
        <w:t>'הרשות נתונה', דבר זה כי מצד שהאדם בצלם הקב"ה, לכך נתן לאדם רשות לעשות מה שירצה, ואין האדם מוכרח במעשיו</w:t>
      </w:r>
      <w:r>
        <w:rPr>
          <w:rFonts w:ascii="Times New Roman" w:hAnsi="Times New Roman" w:hint="cs"/>
          <w:snapToGrid/>
          <w:rtl/>
        </w:rPr>
        <w:t>..</w:t>
      </w:r>
      <w:r>
        <w:rPr>
          <w:rFonts w:ascii="Times New Roman" w:hAnsi="Times New Roman"/>
          <w:snapToGrid/>
          <w:rtl/>
        </w:rPr>
        <w:t>. ואם רואה שהאדם רוצה לעשות חטא, אין הקב"ה מונע ממנו החטא מלעשות, אלא הרשות נתונה לו. ודבר זה מפני כי האדם נברא בצלם אל</w:t>
      </w:r>
      <w:r>
        <w:rPr>
          <w:rFonts w:ascii="Times New Roman" w:hAnsi="Times New Roman" w:hint="cs"/>
          <w:snapToGrid/>
          <w:rtl/>
        </w:rPr>
        <w:t>ק</w:t>
      </w:r>
      <w:r>
        <w:rPr>
          <w:rFonts w:ascii="Times New Roman" w:hAnsi="Times New Roman"/>
          <w:snapToGrid/>
          <w:rtl/>
        </w:rPr>
        <w:t>ים, ויש לו דמיון בזה גם כן אל השם יתברך</w:t>
      </w:r>
      <w:r>
        <w:rPr>
          <w:rFonts w:ascii="Times New Roman" w:hAnsi="Times New Roman" w:hint="cs"/>
          <w:snapToGrid/>
          <w:rtl/>
        </w:rPr>
        <w:t xml:space="preserve">... </w:t>
      </w:r>
      <w:r>
        <w:rPr>
          <w:rFonts w:ascii="Times New Roman" w:hAnsi="Times New Roman"/>
          <w:snapToGrid/>
          <w:rtl/>
        </w:rPr>
        <w:t>האדם שנברא בצלם אלקים, יש לו סגולה זאת שהוא ברשות עצמו, כמו השם יתברך שהוא עושה מה שירצה, וכך האדם יש רשות בידו לעשות מה שירצה, והוא בעל בחירה</w:t>
      </w:r>
      <w:r>
        <w:rPr>
          <w:rFonts w:hint="cs"/>
          <w:rtl/>
        </w:rPr>
        <w:t xml:space="preserve">". ושם במשנה טז [תד.] כתב: "ואמר [שם] </w:t>
      </w:r>
      <w:r>
        <w:rPr>
          <w:rFonts w:ascii="Times New Roman" w:hAnsi="Times New Roman"/>
          <w:snapToGrid/>
          <w:rtl/>
        </w:rPr>
        <w:t>'והחנות פתוחה'. רוצה לומר שאין מניעה לאדם מצד המעשה בעצמו. וזה שאמר 'החנות פתוחה', שאין ננעל מלפני האדם דבר, שיכול לעשות הרע. ומעשה הטוב גם כן אין ננעל מלפני האדם, שכל מעשה אפשר לו ליקח, ואין מניעה מצד המעשה</w:t>
      </w:r>
      <w:r>
        <w:rPr>
          <w:rFonts w:hint="cs"/>
          <w:rtl/>
        </w:rPr>
        <w:t xml:space="preserve">". </w:t>
      </w:r>
      <w:r>
        <w:rPr>
          <w:rtl/>
        </w:rPr>
        <w:t>ועוד אמרו [מכות י:] "בדרך שאדם רוצה לילך בה מוליכין אותו, מן התורה, דכתיב [במדבר כב, יב] 'לא תלך עמהם', וכתיב [שם פסוק כ] 'קום לך אתם'". ורש"י בחומש הביא דרשה זו [במדבר כב, לה], ושם בגו"א אות מט כתב: "ולפיכך [הקב"ה] לא רצה למנוע ממנו הדרך, אחר שרצה [בלעם] לילך אתם". ובח"א למכות י: [ד, א:] כתב: "בדרך שהאדם רוצה לילך מוליכין וכו'. פירוש דבר זה ענין מופלג, כי הכל לפי האדם המקבל, כמו שהתבאר דבר זה בכמה מקומות. ולפיכך אמר 'בדרך שהאדם רוצה לילך מוליכין אותו', מאחר שחפץ האדם בדבר, עושין לו רצונו, בין טוב ובין רע. ואין עושין לו דבר בעל כרחו, כמו ענין זה שהוא [בלעם] חפץ ללכת, אף שהוא לרע אליו, אין מוחין בידו".</w:t>
      </w:r>
      <w:r>
        <w:rPr>
          <w:rFonts w:hint="cs"/>
          <w:rtl/>
        </w:rPr>
        <w:t xml:space="preserve"> </w:t>
      </w:r>
      <w:r>
        <w:rPr>
          <w:rtl/>
        </w:rPr>
        <w:t>וכן כתב ב</w:t>
      </w:r>
      <w:r>
        <w:rPr>
          <w:rFonts w:hint="cs"/>
          <w:rtl/>
        </w:rPr>
        <w:t>תפארת ישראל פט"ז [רמה.], ו</w:t>
      </w:r>
      <w:r>
        <w:rPr>
          <w:rtl/>
        </w:rPr>
        <w:t xml:space="preserve">ח"א לע"ז נה. [ד, נז:]. </w:t>
      </w:r>
    </w:p>
  </w:footnote>
  <w:footnote w:id="94">
    <w:p w:rsidR="00FC664E" w:rsidRDefault="00FC664E" w:rsidP="0085081E">
      <w:pPr>
        <w:pStyle w:val="FootnoteText"/>
        <w:rPr>
          <w:rFonts w:hint="cs"/>
          <w:rtl/>
        </w:rPr>
      </w:pPr>
      <w:r>
        <w:rPr>
          <w:rtl/>
        </w:rPr>
        <w:t>&lt;</w:t>
      </w:r>
      <w:r>
        <w:rPr>
          <w:rStyle w:val="FootnoteReference"/>
        </w:rPr>
        <w:footnoteRef/>
      </w:r>
      <w:r>
        <w:rPr>
          <w:rtl/>
        </w:rPr>
        <w:t>&gt;</w:t>
      </w:r>
      <w:r>
        <w:rPr>
          <w:rFonts w:hint="cs"/>
          <w:rtl/>
        </w:rPr>
        <w:t xml:space="preserve"> אודות ההבדל בין "מסייעין" ל"פותחין", ראה דבריו בח"א לשבת קד. [א, מז:], שכתב: "</w:t>
      </w:r>
      <w:r>
        <w:rPr>
          <w:rtl/>
        </w:rPr>
        <w:t>הבא לטהר מסייעין לו. דע כאשר האדם הוא בא לטהר ולהיות טוב בפעל לגמרי</w:t>
      </w:r>
      <w:r>
        <w:rPr>
          <w:rFonts w:hint="cs"/>
          <w:rtl/>
        </w:rPr>
        <w:t>,</w:t>
      </w:r>
      <w:r>
        <w:rPr>
          <w:rtl/>
        </w:rPr>
        <w:t xml:space="preserve"> מסייעין לו מן השמים שיהיה טוב בפעל לגמרי, שכבר בא לטהר ולהיות בפעל</w:t>
      </w:r>
      <w:r>
        <w:rPr>
          <w:rFonts w:hint="cs"/>
          <w:rtl/>
        </w:rPr>
        <w:t>,</w:t>
      </w:r>
      <w:r>
        <w:rPr>
          <w:rtl/>
        </w:rPr>
        <w:t xml:space="preserve"> והש</w:t>
      </w:r>
      <w:r>
        <w:rPr>
          <w:rFonts w:hint="cs"/>
          <w:rtl/>
        </w:rPr>
        <w:t>ם יתברך</w:t>
      </w:r>
      <w:r>
        <w:rPr>
          <w:rtl/>
        </w:rPr>
        <w:t xml:space="preserve"> הוא בפעל</w:t>
      </w:r>
      <w:r>
        <w:rPr>
          <w:rFonts w:hint="cs"/>
          <w:rtl/>
        </w:rPr>
        <w:t>,</w:t>
      </w:r>
      <w:r>
        <w:rPr>
          <w:rtl/>
        </w:rPr>
        <w:t xml:space="preserve"> מסייע למי שרוצה להיות בפעל. אבל אם אינו בא לטהר</w:t>
      </w:r>
      <w:r>
        <w:rPr>
          <w:rFonts w:hint="cs"/>
          <w:rtl/>
        </w:rPr>
        <w:t>,</w:t>
      </w:r>
      <w:r>
        <w:rPr>
          <w:rtl/>
        </w:rPr>
        <w:t xml:space="preserve"> והוא בכח</w:t>
      </w:r>
      <w:r>
        <w:rPr>
          <w:rFonts w:hint="cs"/>
          <w:rtl/>
        </w:rPr>
        <w:t>,</w:t>
      </w:r>
      <w:r>
        <w:rPr>
          <w:rtl/>
        </w:rPr>
        <w:t xml:space="preserve"> אין מסייעין לו מן השמים להיות נמצא צדיק בפעל, שהרי נברא האדם בכח בלבד. רק אם רוצה ומחשבתו להיות בפעל</w:t>
      </w:r>
      <w:r>
        <w:rPr>
          <w:rFonts w:hint="cs"/>
          <w:rtl/>
        </w:rPr>
        <w:t>,</w:t>
      </w:r>
      <w:r>
        <w:rPr>
          <w:rtl/>
        </w:rPr>
        <w:t xml:space="preserve"> אז התחיל לצאת אל הפעל</w:t>
      </w:r>
      <w:r>
        <w:rPr>
          <w:rFonts w:hint="cs"/>
          <w:rtl/>
        </w:rPr>
        <w:t>,</w:t>
      </w:r>
      <w:r>
        <w:rPr>
          <w:rtl/>
        </w:rPr>
        <w:t xml:space="preserve"> מסייעין לו</w:t>
      </w:r>
      <w:r>
        <w:rPr>
          <w:rFonts w:hint="cs"/>
          <w:rtl/>
        </w:rPr>
        <w:t>,</w:t>
      </w:r>
      <w:r>
        <w:rPr>
          <w:rtl/>
        </w:rPr>
        <w:t xml:space="preserve"> שהרי אינו על בריאתו אשר הוא בכח</w:t>
      </w:r>
      <w:r>
        <w:rPr>
          <w:rFonts w:hint="cs"/>
          <w:rtl/>
        </w:rPr>
        <w:t xml:space="preserve">... </w:t>
      </w:r>
      <w:r>
        <w:rPr>
          <w:rtl/>
        </w:rPr>
        <w:t>כי הוא יתברך השלם בפעל, מוציא הכל אל השלימות להיות בפעל</w:t>
      </w:r>
      <w:r>
        <w:rPr>
          <w:rFonts w:hint="cs"/>
          <w:rtl/>
        </w:rPr>
        <w:t>. א</w:t>
      </w:r>
      <w:r>
        <w:rPr>
          <w:rtl/>
        </w:rPr>
        <w:t>בל אם בא לטמא מניחין לו</w:t>
      </w:r>
      <w:r>
        <w:rPr>
          <w:rFonts w:hint="cs"/>
          <w:rtl/>
        </w:rPr>
        <w:t>,</w:t>
      </w:r>
      <w:r>
        <w:rPr>
          <w:rtl/>
        </w:rPr>
        <w:t xml:space="preserve"> ואין מוחין בידו כלל. ומה שאמר לשון </w:t>
      </w:r>
      <w:r>
        <w:rPr>
          <w:rFonts w:hint="cs"/>
          <w:rtl/>
        </w:rPr>
        <w:t>'</w:t>
      </w:r>
      <w:r>
        <w:rPr>
          <w:rtl/>
        </w:rPr>
        <w:t>פותחין</w:t>
      </w:r>
      <w:r>
        <w:rPr>
          <w:rFonts w:hint="cs"/>
          <w:rtl/>
        </w:rPr>
        <w:t>'</w:t>
      </w:r>
      <w:r>
        <w:rPr>
          <w:rtl/>
        </w:rPr>
        <w:t>, כי הוא דומה למי שהוא נוקש על הפתח ומבקש לכנוס</w:t>
      </w:r>
      <w:r>
        <w:rPr>
          <w:rFonts w:hint="cs"/>
          <w:rtl/>
        </w:rPr>
        <w:t>,</w:t>
      </w:r>
      <w:r>
        <w:rPr>
          <w:rtl/>
        </w:rPr>
        <w:t xml:space="preserve"> שפותחין אליו. ודבר זה מפני שהוא סבר שהוא השלמתו,</w:t>
      </w:r>
      <w:r>
        <w:rPr>
          <w:rFonts w:hint="cs"/>
          <w:rtl/>
        </w:rPr>
        <w:t xml:space="preserve"> </w:t>
      </w:r>
      <w:r>
        <w:rPr>
          <w:rtl/>
        </w:rPr>
        <w:t>ומאחר שהוא סובר שהוא השלמתו</w:t>
      </w:r>
      <w:r>
        <w:rPr>
          <w:rFonts w:hint="cs"/>
          <w:rtl/>
        </w:rPr>
        <w:t>,</w:t>
      </w:r>
      <w:r>
        <w:rPr>
          <w:rtl/>
        </w:rPr>
        <w:t xml:space="preserve"> הנה פותחין לו מה שיחש</w:t>
      </w:r>
      <w:r>
        <w:rPr>
          <w:rFonts w:hint="cs"/>
          <w:rtl/>
        </w:rPr>
        <w:t>ו</w:t>
      </w:r>
      <w:r>
        <w:rPr>
          <w:rtl/>
        </w:rPr>
        <w:t>ב שהוא השלמתו</w:t>
      </w:r>
      <w:r>
        <w:rPr>
          <w:rFonts w:hint="cs"/>
          <w:rtl/>
        </w:rPr>
        <w:t>.</w:t>
      </w:r>
      <w:r>
        <w:rPr>
          <w:rtl/>
        </w:rPr>
        <w:t xml:space="preserve"> אבל אם בא לטהר</w:t>
      </w:r>
      <w:r>
        <w:rPr>
          <w:rFonts w:hint="cs"/>
          <w:rtl/>
        </w:rPr>
        <w:t>,</w:t>
      </w:r>
      <w:r>
        <w:rPr>
          <w:rtl/>
        </w:rPr>
        <w:t xml:space="preserve"> שהוא השלמת בא</w:t>
      </w:r>
      <w:r>
        <w:rPr>
          <w:rFonts w:hint="cs"/>
          <w:rtl/>
        </w:rPr>
        <w:t>מ</w:t>
      </w:r>
      <w:r>
        <w:rPr>
          <w:rtl/>
        </w:rPr>
        <w:t>ת, ובודאי מסייען לו יותר</w:t>
      </w:r>
      <w:r>
        <w:rPr>
          <w:rFonts w:hint="cs"/>
          <w:rtl/>
        </w:rPr>
        <w:t>,</w:t>
      </w:r>
      <w:r>
        <w:rPr>
          <w:rtl/>
        </w:rPr>
        <w:t xml:space="preserve"> כי דבר שהוא השלמה באמת הש</w:t>
      </w:r>
      <w:r>
        <w:rPr>
          <w:rFonts w:hint="cs"/>
          <w:rtl/>
        </w:rPr>
        <w:t>ם יתברך</w:t>
      </w:r>
      <w:r>
        <w:rPr>
          <w:rtl/>
        </w:rPr>
        <w:t xml:space="preserve"> שהוא משלים הכל</w:t>
      </w:r>
      <w:r>
        <w:rPr>
          <w:rFonts w:hint="cs"/>
          <w:rtl/>
        </w:rPr>
        <w:t>,</w:t>
      </w:r>
      <w:r>
        <w:rPr>
          <w:rtl/>
        </w:rPr>
        <w:t xml:space="preserve"> מסייע אליו שיושלם לגמרי. ולפיכך הם ג' דברים</w:t>
      </w:r>
      <w:r>
        <w:rPr>
          <w:rFonts w:hint="cs"/>
          <w:rtl/>
        </w:rPr>
        <w:t>;</w:t>
      </w:r>
      <w:r>
        <w:rPr>
          <w:rtl/>
        </w:rPr>
        <w:t xml:space="preserve"> אם אינו בא לטמא ולא לטהר</w:t>
      </w:r>
      <w:r>
        <w:rPr>
          <w:rFonts w:hint="cs"/>
          <w:rtl/>
        </w:rPr>
        <w:t>,</w:t>
      </w:r>
      <w:r>
        <w:rPr>
          <w:rtl/>
        </w:rPr>
        <w:t xml:space="preserve"> אין מסייעין לו כלל</w:t>
      </w:r>
      <w:r>
        <w:rPr>
          <w:rFonts w:hint="cs"/>
          <w:rtl/>
        </w:rPr>
        <w:t>,</w:t>
      </w:r>
      <w:r>
        <w:rPr>
          <w:rtl/>
        </w:rPr>
        <w:t xml:space="preserve"> ואין פותחין לו דבר</w:t>
      </w:r>
      <w:r>
        <w:rPr>
          <w:rFonts w:hint="cs"/>
          <w:rtl/>
        </w:rPr>
        <w:t>.</w:t>
      </w:r>
      <w:r>
        <w:rPr>
          <w:rtl/>
        </w:rPr>
        <w:t xml:space="preserve"> ואם בא לטהר</w:t>
      </w:r>
      <w:r>
        <w:rPr>
          <w:rFonts w:hint="cs"/>
          <w:rtl/>
        </w:rPr>
        <w:t>,</w:t>
      </w:r>
      <w:r>
        <w:rPr>
          <w:rtl/>
        </w:rPr>
        <w:t xml:space="preserve"> הש</w:t>
      </w:r>
      <w:r>
        <w:rPr>
          <w:rFonts w:hint="cs"/>
          <w:rtl/>
        </w:rPr>
        <w:t>ם יתברך</w:t>
      </w:r>
      <w:r>
        <w:rPr>
          <w:rtl/>
        </w:rPr>
        <w:t xml:space="preserve"> מסייע לו</w:t>
      </w:r>
      <w:r>
        <w:rPr>
          <w:rFonts w:hint="cs"/>
          <w:rtl/>
        </w:rPr>
        <w:t>,</w:t>
      </w:r>
      <w:r>
        <w:rPr>
          <w:rtl/>
        </w:rPr>
        <w:t xml:space="preserve"> כי הוא ית</w:t>
      </w:r>
      <w:r>
        <w:rPr>
          <w:rFonts w:hint="cs"/>
          <w:rtl/>
        </w:rPr>
        <w:t>ברך</w:t>
      </w:r>
      <w:r>
        <w:rPr>
          <w:rtl/>
        </w:rPr>
        <w:t xml:space="preserve"> משלים הכל, ומפני שבא להשלים עצמו</w:t>
      </w:r>
      <w:r>
        <w:rPr>
          <w:rFonts w:hint="cs"/>
          <w:rtl/>
        </w:rPr>
        <w:t>,</w:t>
      </w:r>
      <w:r>
        <w:rPr>
          <w:rtl/>
        </w:rPr>
        <w:t xml:space="preserve"> יושלם</w:t>
      </w:r>
      <w:r>
        <w:rPr>
          <w:rFonts w:hint="cs"/>
          <w:rtl/>
        </w:rPr>
        <w:t>.</w:t>
      </w:r>
      <w:r>
        <w:rPr>
          <w:rtl/>
        </w:rPr>
        <w:t xml:space="preserve"> ואם בא לטמא</w:t>
      </w:r>
      <w:r>
        <w:rPr>
          <w:rFonts w:hint="cs"/>
          <w:rtl/>
        </w:rPr>
        <w:t>,</w:t>
      </w:r>
      <w:r>
        <w:rPr>
          <w:rtl/>
        </w:rPr>
        <w:t xml:space="preserve"> והוא סבר שהוא השלמתו</w:t>
      </w:r>
      <w:r>
        <w:rPr>
          <w:rFonts w:hint="cs"/>
          <w:rtl/>
        </w:rPr>
        <w:t>,</w:t>
      </w:r>
      <w:r>
        <w:rPr>
          <w:rtl/>
        </w:rPr>
        <w:t xml:space="preserve"> ולפיכך פותחין לו</w:t>
      </w:r>
      <w:r>
        <w:rPr>
          <w:rFonts w:hint="cs"/>
          <w:rtl/>
        </w:rPr>
        <w:t>.</w:t>
      </w:r>
      <w:r>
        <w:rPr>
          <w:rtl/>
        </w:rPr>
        <w:t xml:space="preserve"> והפירש </w:t>
      </w:r>
      <w:r>
        <w:rPr>
          <w:rFonts w:hint="cs"/>
          <w:rtl/>
        </w:rPr>
        <w:t>'</w:t>
      </w:r>
      <w:r>
        <w:rPr>
          <w:rtl/>
        </w:rPr>
        <w:t>פותחין</w:t>
      </w:r>
      <w:r>
        <w:rPr>
          <w:rFonts w:hint="cs"/>
          <w:rtl/>
        </w:rPr>
        <w:t>',</w:t>
      </w:r>
      <w:r>
        <w:rPr>
          <w:rtl/>
        </w:rPr>
        <w:t xml:space="preserve"> רק שאין מעכבין אותו מלכנוס למקום הטומאה</w:t>
      </w:r>
      <w:r>
        <w:rPr>
          <w:rFonts w:hint="cs"/>
          <w:rtl/>
        </w:rPr>
        <w:t>.</w:t>
      </w:r>
      <w:r>
        <w:rPr>
          <w:rtl/>
        </w:rPr>
        <w:t xml:space="preserve"> ולא אמר </w:t>
      </w:r>
      <w:r>
        <w:rPr>
          <w:rFonts w:hint="cs"/>
          <w:rtl/>
        </w:rPr>
        <w:t>'</w:t>
      </w:r>
      <w:r>
        <w:rPr>
          <w:rtl/>
        </w:rPr>
        <w:t>מניחין אותו לכנס</w:t>
      </w:r>
      <w:r>
        <w:rPr>
          <w:rFonts w:hint="cs"/>
          <w:rtl/>
        </w:rPr>
        <w:t>'</w:t>
      </w:r>
      <w:r>
        <w:rPr>
          <w:rtl/>
        </w:rPr>
        <w:t>, שבא לומר אע"ג שיש שומרין שהם על הפתח</w:t>
      </w:r>
      <w:r>
        <w:rPr>
          <w:rFonts w:hint="cs"/>
          <w:rtl/>
        </w:rPr>
        <w:t>,</w:t>
      </w:r>
      <w:r>
        <w:rPr>
          <w:rtl/>
        </w:rPr>
        <w:t xml:space="preserve"> אם נוקש על הפתח ודוחה הדלת</w:t>
      </w:r>
      <w:r>
        <w:rPr>
          <w:rFonts w:hint="cs"/>
          <w:rtl/>
        </w:rPr>
        <w:t>,</w:t>
      </w:r>
      <w:r>
        <w:rPr>
          <w:rtl/>
        </w:rPr>
        <w:t xml:space="preserve"> הם מסלקים ידם מן הפתח</w:t>
      </w:r>
      <w:r>
        <w:rPr>
          <w:rFonts w:hint="cs"/>
          <w:rtl/>
        </w:rPr>
        <w:t>.</w:t>
      </w:r>
      <w:r>
        <w:rPr>
          <w:rtl/>
        </w:rPr>
        <w:t xml:space="preserve"> וזה נקרא </w:t>
      </w:r>
      <w:r>
        <w:rPr>
          <w:rFonts w:hint="cs"/>
          <w:rtl/>
        </w:rPr>
        <w:t>'</w:t>
      </w:r>
      <w:r>
        <w:rPr>
          <w:rtl/>
        </w:rPr>
        <w:t>פותחין לו</w:t>
      </w:r>
      <w:r>
        <w:rPr>
          <w:rFonts w:hint="cs"/>
          <w:rtl/>
        </w:rPr>
        <w:t>'</w:t>
      </w:r>
      <w:r>
        <w:rPr>
          <w:rtl/>
        </w:rPr>
        <w:t>, כי מה שמסלקין מן הפתח ודוחה את השומרין</w:t>
      </w:r>
      <w:r>
        <w:rPr>
          <w:rFonts w:hint="cs"/>
          <w:rtl/>
        </w:rPr>
        <w:t>,</w:t>
      </w:r>
      <w:r>
        <w:rPr>
          <w:rtl/>
        </w:rPr>
        <w:t xml:space="preserve"> הם נדחים ואין מעכבין אותו</w:t>
      </w:r>
      <w:r>
        <w:rPr>
          <w:rFonts w:hint="cs"/>
          <w:rtl/>
        </w:rPr>
        <w:t>.</w:t>
      </w:r>
      <w:r>
        <w:rPr>
          <w:rtl/>
        </w:rPr>
        <w:t xml:space="preserve"> ומ</w:t>
      </w:r>
      <w:r>
        <w:rPr>
          <w:rFonts w:hint="cs"/>
          <w:rtl/>
        </w:rPr>
        <w:t>כל מקום</w:t>
      </w:r>
      <w:r>
        <w:rPr>
          <w:rtl/>
        </w:rPr>
        <w:t xml:space="preserve"> מועיל שמ</w:t>
      </w:r>
      <w:r>
        <w:rPr>
          <w:rFonts w:hint="cs"/>
          <w:rtl/>
        </w:rPr>
        <w:t>י</w:t>
      </w:r>
      <w:r>
        <w:rPr>
          <w:rtl/>
        </w:rPr>
        <w:t>רתם שצריך שיהיה דוחה בכח</w:t>
      </w:r>
      <w:r>
        <w:rPr>
          <w:rFonts w:hint="cs"/>
          <w:rtl/>
        </w:rPr>
        <w:t>,</w:t>
      </w:r>
      <w:r>
        <w:rPr>
          <w:rtl/>
        </w:rPr>
        <w:t xml:space="preserve"> עד שהוא צריך דחיה</w:t>
      </w:r>
      <w:r>
        <w:rPr>
          <w:rFonts w:hint="cs"/>
          <w:rtl/>
        </w:rPr>
        <w:t>,</w:t>
      </w:r>
      <w:r>
        <w:rPr>
          <w:rtl/>
        </w:rPr>
        <w:t xml:space="preserve"> ובלא דחיה אינו נכנס</w:t>
      </w:r>
      <w:r>
        <w:rPr>
          <w:rFonts w:hint="cs"/>
          <w:rtl/>
        </w:rPr>
        <w:t xml:space="preserve">". </w:t>
      </w:r>
      <w:r>
        <w:rPr>
          <w:rtl/>
        </w:rPr>
        <w:t xml:space="preserve">ובגו"א במדבר </w:t>
      </w:r>
      <w:r>
        <w:rPr>
          <w:rFonts w:hint="cs"/>
          <w:rtl/>
        </w:rPr>
        <w:t xml:space="preserve">פי"ג אות ג [קפו:] ביאר שכאשר הקב"ה אמר למשה רבינו אודות המרגלים "שלח לך לדעתך, אני איני מצוה, אם תרצה - שלח" [רש"י במדבר יג, ב], "הבין משה כוונתם הרעה הזאת, שהרי מאחר שהקב"ה אמר 'שלח לך לדעתך', אם היה כוונתם לטובה היה הקב"ה נותן לו עצה, שהבא ליטהר מסייעין לו, ועכשיו הקב"ה לא רצה ליתן לו עצה, אלא אמר 'שלח לדעתך'... בודאי כוונתם היה לרעה, ולפיכך אין הקב"ה נותן לו עצה, כי 'הבא ליטמא כו''". ובגו"א במדבר </w:t>
      </w:r>
      <w:r>
        <w:rPr>
          <w:rtl/>
        </w:rPr>
        <w:t xml:space="preserve">פכ"ב אות יח </w:t>
      </w:r>
      <w:r>
        <w:rPr>
          <w:rFonts w:hint="cs"/>
          <w:rtl/>
        </w:rPr>
        <w:t xml:space="preserve">[שסט.] </w:t>
      </w:r>
      <w:r>
        <w:rPr>
          <w:rtl/>
        </w:rPr>
        <w:t>כתב: "אין הקב"ה מטעה שום בריה, אלא הבא לטמא פותחין לו, אבל אין מסייע לו"</w:t>
      </w:r>
      <w:r>
        <w:rPr>
          <w:rFonts w:hint="cs"/>
          <w:rtl/>
        </w:rPr>
        <w:t>. וראה עוד בנתיב הצדק שלהי פ"ב, ודר"ח פ"ג מט"ו הערה 1665. ובח"א לקידושין מ. [ב, קמא.] ביאר לפי זה את מאמרם [שם] "מחשבה טובה [הקב"ה] מצרפה למעשה... מחשבה רעה אין הקב"ה מצרפה למעשה", וז"ל: "</w:t>
      </w:r>
      <w:r>
        <w:rPr>
          <w:rtl/>
        </w:rPr>
        <w:t>מחשבה טובה הקב"ה מצרפה למעשה</w:t>
      </w:r>
      <w:r>
        <w:rPr>
          <w:rFonts w:hint="cs"/>
          <w:rtl/>
        </w:rPr>
        <w:t>,</w:t>
      </w:r>
      <w:r>
        <w:rPr>
          <w:rtl/>
        </w:rPr>
        <w:t xml:space="preserve"> מפני שהמחשבה טובה ראוי להביא לידי מעשה, והבא לטהר מסייעין, ואם כן נחשב מחשבה טובה כא</w:t>
      </w:r>
      <w:r>
        <w:rPr>
          <w:rFonts w:hint="cs"/>
          <w:rtl/>
        </w:rPr>
        <w:t>י</w:t>
      </w:r>
      <w:r>
        <w:rPr>
          <w:rtl/>
        </w:rPr>
        <w:t>לו עשה מעשה</w:t>
      </w:r>
      <w:r>
        <w:rPr>
          <w:rFonts w:hint="cs"/>
          <w:rtl/>
        </w:rPr>
        <w:t>.</w:t>
      </w:r>
      <w:r>
        <w:rPr>
          <w:rtl/>
        </w:rPr>
        <w:t xml:space="preserve"> אבל מחשבה רעה</w:t>
      </w:r>
      <w:r>
        <w:rPr>
          <w:rFonts w:hint="cs"/>
          <w:rtl/>
        </w:rPr>
        <w:t>,</w:t>
      </w:r>
      <w:r>
        <w:rPr>
          <w:rtl/>
        </w:rPr>
        <w:t xml:space="preserve"> אין מחשבה רעה מצרפה לידי מעשה, מפני כי הבא לטמא אין מסייעין לו</w:t>
      </w:r>
      <w:r>
        <w:rPr>
          <w:rFonts w:hint="cs"/>
          <w:rtl/>
        </w:rPr>
        <w:t>,</w:t>
      </w:r>
      <w:r>
        <w:rPr>
          <w:rtl/>
        </w:rPr>
        <w:t xml:space="preserve"> ולכך אין נחשב המחשבה מעשה</w:t>
      </w:r>
      <w:r>
        <w:rPr>
          <w:rFonts w:hint="cs"/>
          <w:rtl/>
        </w:rPr>
        <w:t xml:space="preserve">". </w:t>
      </w:r>
    </w:p>
  </w:footnote>
  <w:footnote w:id="95">
    <w:p w:rsidR="00FC664E" w:rsidRDefault="00FC664E" w:rsidP="00594C1C">
      <w:pPr>
        <w:pStyle w:val="FootnoteText"/>
        <w:rPr>
          <w:rFonts w:hint="cs"/>
        </w:rPr>
      </w:pPr>
      <w:r>
        <w:rPr>
          <w:rtl/>
        </w:rPr>
        <w:t>&lt;</w:t>
      </w:r>
      <w:r>
        <w:rPr>
          <w:rStyle w:val="FootnoteReference"/>
        </w:rPr>
        <w:footnoteRef/>
      </w:r>
      <w:r>
        <w:rPr>
          <w:rtl/>
        </w:rPr>
        <w:t>&gt;</w:t>
      </w:r>
      <w:r>
        <w:rPr>
          <w:rFonts w:hint="cs"/>
          <w:rtl/>
        </w:rPr>
        <w:t xml:space="preserve"> שבסעודה זו לא נעשה דבר נגד האדם, אלא הכל היה ברצון ו</w:t>
      </w:r>
      <w:r w:rsidRPr="003D4477">
        <w:rPr>
          <w:rFonts w:hint="cs"/>
          <w:sz w:val="18"/>
          <w:rtl/>
        </w:rPr>
        <w:t>בבחירה. וכאן מתכוון לדבריו למעלה [לאחר ציון 741]</w:t>
      </w:r>
      <w:r>
        <w:rPr>
          <w:rFonts w:hint="cs"/>
          <w:sz w:val="18"/>
          <w:rtl/>
        </w:rPr>
        <w:t>, ש"השתיה כדת אין אונס" מורה שבסעודה זו לא נעשה דבר המתנגד לאדם, וכלשונו:</w:t>
      </w:r>
      <w:r w:rsidRPr="003D4477">
        <w:rPr>
          <w:rFonts w:hint="cs"/>
          <w:sz w:val="18"/>
          <w:rtl/>
        </w:rPr>
        <w:t xml:space="preserve"> "</w:t>
      </w:r>
      <w:r w:rsidRPr="003D4477">
        <w:rPr>
          <w:rStyle w:val="LatinChar"/>
          <w:sz w:val="18"/>
          <w:rtl/>
          <w:lang w:val="en-GB"/>
        </w:rPr>
        <w:t>לפי פשוטו פי</w:t>
      </w:r>
      <w:r w:rsidRPr="003D4477">
        <w:rPr>
          <w:rStyle w:val="LatinChar"/>
          <w:rFonts w:hint="cs"/>
          <w:sz w:val="18"/>
          <w:rtl/>
          <w:lang w:val="en-GB"/>
        </w:rPr>
        <w:t>רוש</w:t>
      </w:r>
      <w:r w:rsidRPr="003D4477">
        <w:rPr>
          <w:rStyle w:val="LatinChar"/>
          <w:sz w:val="18"/>
          <w:rtl/>
          <w:lang w:val="en-GB"/>
        </w:rPr>
        <w:t xml:space="preserve"> </w:t>
      </w:r>
      <w:r>
        <w:rPr>
          <w:rStyle w:val="LatinChar"/>
          <w:rFonts w:hint="cs"/>
          <w:sz w:val="18"/>
          <w:rtl/>
          <w:lang w:val="en-GB"/>
        </w:rPr>
        <w:t>'</w:t>
      </w:r>
      <w:r w:rsidRPr="003D4477">
        <w:rPr>
          <w:rStyle w:val="LatinChar"/>
          <w:sz w:val="18"/>
          <w:rtl/>
          <w:lang w:val="en-GB"/>
        </w:rPr>
        <w:t>השתיה כדת</w:t>
      </w:r>
      <w:r>
        <w:rPr>
          <w:rStyle w:val="LatinChar"/>
          <w:rFonts w:hint="cs"/>
          <w:sz w:val="18"/>
          <w:rtl/>
          <w:lang w:val="en-GB"/>
        </w:rPr>
        <w:t>'</w:t>
      </w:r>
      <w:r w:rsidRPr="003D4477">
        <w:rPr>
          <w:rStyle w:val="LatinChar"/>
          <w:sz w:val="18"/>
          <w:rtl/>
          <w:lang w:val="en-GB"/>
        </w:rPr>
        <w:t xml:space="preserve"> הטבעי</w:t>
      </w:r>
      <w:r w:rsidRPr="003D4477">
        <w:rPr>
          <w:rStyle w:val="LatinChar"/>
          <w:rFonts w:hint="cs"/>
          <w:sz w:val="18"/>
          <w:rtl/>
          <w:lang w:val="en-GB"/>
        </w:rPr>
        <w:t>,</w:t>
      </w:r>
      <w:r w:rsidRPr="003D4477">
        <w:rPr>
          <w:rStyle w:val="LatinChar"/>
          <w:sz w:val="18"/>
          <w:rtl/>
          <w:lang w:val="en-GB"/>
        </w:rPr>
        <w:t xml:space="preserve"> כפי מה שהוא ראוי לגופו וטבעו</w:t>
      </w:r>
      <w:r w:rsidRPr="003D4477">
        <w:rPr>
          <w:rStyle w:val="LatinChar"/>
          <w:rFonts w:hint="cs"/>
          <w:sz w:val="18"/>
          <w:rtl/>
          <w:lang w:val="en-GB"/>
        </w:rPr>
        <w:t>,</w:t>
      </w:r>
      <w:r w:rsidRPr="003D4477">
        <w:rPr>
          <w:rStyle w:val="LatinChar"/>
          <w:sz w:val="18"/>
          <w:rtl/>
          <w:lang w:val="en-GB"/>
        </w:rPr>
        <w:t xml:space="preserve"> שלא היה השתיה נגד הטבע</w:t>
      </w:r>
      <w:r w:rsidRPr="003D4477">
        <w:rPr>
          <w:rStyle w:val="LatinChar"/>
          <w:rFonts w:hint="cs"/>
          <w:sz w:val="18"/>
          <w:rtl/>
          <w:lang w:val="en-GB"/>
        </w:rPr>
        <w:t>.</w:t>
      </w:r>
      <w:r w:rsidRPr="003D4477">
        <w:rPr>
          <w:rStyle w:val="LatinChar"/>
          <w:sz w:val="18"/>
          <w:rtl/>
          <w:lang w:val="en-GB"/>
        </w:rPr>
        <w:t xml:space="preserve"> </w:t>
      </w:r>
      <w:r>
        <w:rPr>
          <w:rStyle w:val="LatinChar"/>
          <w:rFonts w:hint="cs"/>
          <w:sz w:val="18"/>
          <w:rtl/>
          <w:lang w:val="en-GB"/>
        </w:rPr>
        <w:t>'</w:t>
      </w:r>
      <w:r w:rsidRPr="003D4477">
        <w:rPr>
          <w:rStyle w:val="LatinChar"/>
          <w:sz w:val="18"/>
          <w:rtl/>
          <w:lang w:val="en-GB"/>
        </w:rPr>
        <w:t>אין אונס</w:t>
      </w:r>
      <w:r>
        <w:rPr>
          <w:rStyle w:val="LatinChar"/>
          <w:rFonts w:hint="cs"/>
          <w:sz w:val="18"/>
          <w:rtl/>
          <w:lang w:val="en-GB"/>
        </w:rPr>
        <w:t>'</w:t>
      </w:r>
      <w:r w:rsidRPr="003D4477">
        <w:rPr>
          <w:rStyle w:val="LatinChar"/>
          <w:rFonts w:hint="cs"/>
          <w:sz w:val="18"/>
          <w:rtl/>
          <w:lang w:val="en-GB"/>
        </w:rPr>
        <w:t>,</w:t>
      </w:r>
      <w:r w:rsidRPr="003D4477">
        <w:rPr>
          <w:rStyle w:val="LatinChar"/>
          <w:sz w:val="18"/>
          <w:rtl/>
          <w:lang w:val="en-GB"/>
        </w:rPr>
        <w:t xml:space="preserve"> שלא היו מכריחין אותו לשתות יותר מן הראוי</w:t>
      </w:r>
      <w:r w:rsidRPr="003D4477">
        <w:rPr>
          <w:rStyle w:val="LatinChar"/>
          <w:rFonts w:hint="cs"/>
          <w:sz w:val="18"/>
          <w:rtl/>
          <w:lang w:val="en-GB"/>
        </w:rPr>
        <w:t>.</w:t>
      </w:r>
      <w:r w:rsidRPr="003D4477">
        <w:rPr>
          <w:rStyle w:val="LatinChar"/>
          <w:sz w:val="18"/>
          <w:rtl/>
          <w:lang w:val="en-GB"/>
        </w:rPr>
        <w:t xml:space="preserve"> אלו שני דברים</w:t>
      </w:r>
      <w:r w:rsidRPr="003D4477">
        <w:rPr>
          <w:rStyle w:val="LatinChar"/>
          <w:rFonts w:hint="cs"/>
          <w:sz w:val="18"/>
          <w:rtl/>
          <w:lang w:val="en-GB"/>
        </w:rPr>
        <w:t>;</w:t>
      </w:r>
      <w:r w:rsidRPr="003D4477">
        <w:rPr>
          <w:rStyle w:val="LatinChar"/>
          <w:sz w:val="18"/>
          <w:rtl/>
          <w:lang w:val="en-GB"/>
        </w:rPr>
        <w:t xml:space="preserve"> האחד</w:t>
      </w:r>
      <w:r w:rsidRPr="003D4477">
        <w:rPr>
          <w:rStyle w:val="LatinChar"/>
          <w:rFonts w:hint="cs"/>
          <w:sz w:val="18"/>
          <w:rtl/>
          <w:lang w:val="en-GB"/>
        </w:rPr>
        <w:t>,</w:t>
      </w:r>
      <w:r w:rsidRPr="003D4477">
        <w:rPr>
          <w:rStyle w:val="LatinChar"/>
          <w:sz w:val="18"/>
          <w:rtl/>
          <w:lang w:val="en-GB"/>
        </w:rPr>
        <w:t xml:space="preserve"> שלא יהיה המשקה בעצמו מתנגד לאדם</w:t>
      </w:r>
      <w:r w:rsidRPr="003D4477">
        <w:rPr>
          <w:rStyle w:val="LatinChar"/>
          <w:rFonts w:hint="cs"/>
          <w:sz w:val="18"/>
          <w:rtl/>
          <w:lang w:val="en-GB"/>
        </w:rPr>
        <w:t>.</w:t>
      </w:r>
      <w:r w:rsidRPr="003D4477">
        <w:rPr>
          <w:rStyle w:val="LatinChar"/>
          <w:sz w:val="18"/>
          <w:rtl/>
          <w:lang w:val="en-GB"/>
        </w:rPr>
        <w:t xml:space="preserve"> ולא יהיה ג</w:t>
      </w:r>
      <w:r w:rsidRPr="003D4477">
        <w:rPr>
          <w:rStyle w:val="LatinChar"/>
          <w:rFonts w:hint="cs"/>
          <w:sz w:val="18"/>
          <w:rtl/>
          <w:lang w:val="en-GB"/>
        </w:rPr>
        <w:t>ם כן</w:t>
      </w:r>
      <w:r w:rsidRPr="003D4477">
        <w:rPr>
          <w:rStyle w:val="LatinChar"/>
          <w:sz w:val="18"/>
          <w:rtl/>
          <w:lang w:val="en-GB"/>
        </w:rPr>
        <w:t xml:space="preserve"> המשקה מתנגד לאדם לשתות יותר מדאי</w:t>
      </w:r>
      <w:r w:rsidRPr="003D4477">
        <w:rPr>
          <w:rStyle w:val="LatinChar"/>
          <w:rFonts w:hint="cs"/>
          <w:sz w:val="18"/>
          <w:rtl/>
          <w:lang w:val="en-GB"/>
        </w:rPr>
        <w:t>,</w:t>
      </w:r>
      <w:r w:rsidRPr="003D4477">
        <w:rPr>
          <w:rStyle w:val="LatinChar"/>
          <w:sz w:val="18"/>
          <w:rtl/>
          <w:lang w:val="en-GB"/>
        </w:rPr>
        <w:t xml:space="preserve"> ולכך אמר </w:t>
      </w:r>
      <w:r>
        <w:rPr>
          <w:rStyle w:val="LatinChar"/>
          <w:rFonts w:hint="cs"/>
          <w:sz w:val="18"/>
          <w:rtl/>
          <w:lang w:val="en-GB"/>
        </w:rPr>
        <w:t>'</w:t>
      </w:r>
      <w:r w:rsidRPr="003D4477">
        <w:rPr>
          <w:rStyle w:val="LatinChar"/>
          <w:sz w:val="18"/>
          <w:rtl/>
          <w:lang w:val="en-GB"/>
        </w:rPr>
        <w:t>השתייה כדת אין אונס</w:t>
      </w:r>
      <w:r>
        <w:rPr>
          <w:rStyle w:val="LatinChar"/>
          <w:rFonts w:hint="cs"/>
          <w:sz w:val="18"/>
          <w:rtl/>
          <w:lang w:val="en-GB"/>
        </w:rPr>
        <w:t>'</w:t>
      </w:r>
      <w:r>
        <w:rPr>
          <w:rFonts w:hint="cs"/>
          <w:rtl/>
        </w:rPr>
        <w:t>". וראה למעלה הערה 777, והערה הבאה.</w:t>
      </w:r>
    </w:p>
  </w:footnote>
  <w:footnote w:id="96">
    <w:p w:rsidR="00FC664E" w:rsidRDefault="00FC664E" w:rsidP="00105016">
      <w:pPr>
        <w:pStyle w:val="FootnoteText"/>
        <w:rPr>
          <w:rFonts w:hint="cs"/>
          <w:rtl/>
        </w:rPr>
      </w:pPr>
      <w:r>
        <w:rPr>
          <w:rtl/>
        </w:rPr>
        <w:t>&lt;</w:t>
      </w:r>
      <w:r>
        <w:rPr>
          <w:rStyle w:val="FootnoteReference"/>
        </w:rPr>
        <w:footnoteRef/>
      </w:r>
      <w:r>
        <w:rPr>
          <w:rtl/>
        </w:rPr>
        <w:t>&gt;</w:t>
      </w:r>
      <w:r>
        <w:rPr>
          <w:rFonts w:hint="cs"/>
          <w:rtl/>
        </w:rPr>
        <w:t xml:space="preserve"> פירוש - הקב"ה ברא בעולמו את כל רבוי הפרטים אשר מאפשר לכל אדם ואדם למצוא בעולם את אשר ראוי לו וחפץ בו, ואין קיומו של אף אדם בעולם מחייבו להתעסק בדברים המתנגדים לו. דוגמה לדבר הם דברי המשך חכמה [בראשית ט, ז], שכתב: "</w:t>
      </w:r>
      <w:r>
        <w:rPr>
          <w:rtl/>
        </w:rPr>
        <w:t>פרו ורבו וכו' - לא רחוק הוא לאמר הא שפטרה התורה נשים מפ</w:t>
      </w:r>
      <w:r>
        <w:rPr>
          <w:rFonts w:hint="cs"/>
          <w:rtl/>
        </w:rPr>
        <w:t xml:space="preserve">ריה ורביה, </w:t>
      </w:r>
      <w:r>
        <w:rPr>
          <w:rtl/>
        </w:rPr>
        <w:t xml:space="preserve">וחייבה רק אנשים </w:t>
      </w:r>
      <w:r>
        <w:rPr>
          <w:rFonts w:hint="cs"/>
          <w:rtl/>
        </w:rPr>
        <w:t xml:space="preserve">[יבמות סה:], </w:t>
      </w:r>
      <w:r>
        <w:rPr>
          <w:rtl/>
        </w:rPr>
        <w:t>כי משפטי ה' ודרכיו דרכי נועם וכל נתיבותיה שלום</w:t>
      </w:r>
      <w:r>
        <w:rPr>
          <w:rFonts w:hint="cs"/>
          <w:rtl/>
        </w:rPr>
        <w:t xml:space="preserve"> [משלי ג, יז],</w:t>
      </w:r>
      <w:r>
        <w:rPr>
          <w:rtl/>
        </w:rPr>
        <w:t xml:space="preserve"> ולא עמסה על הישראלי מה שאין ביכולת הגוף לקבל</w:t>
      </w:r>
      <w:r>
        <w:rPr>
          <w:rFonts w:hint="cs"/>
          <w:rtl/>
        </w:rPr>
        <w:t>.</w:t>
      </w:r>
      <w:r>
        <w:rPr>
          <w:rtl/>
        </w:rPr>
        <w:t xml:space="preserve"> ומכל דבר האסור לא מנעה התורה בסוגה ההיתר</w:t>
      </w:r>
      <w:r>
        <w:rPr>
          <w:rFonts w:hint="cs"/>
          <w:rtl/>
        </w:rPr>
        <w:t xml:space="preserve">... </w:t>
      </w:r>
      <w:r>
        <w:rPr>
          <w:rtl/>
        </w:rPr>
        <w:t>ומשום זה לא מצאנו מצוה להתענות רק יום אחד בשנה</w:t>
      </w:r>
      <w:r>
        <w:rPr>
          <w:rFonts w:hint="cs"/>
          <w:rtl/>
        </w:rPr>
        <w:t xml:space="preserve"> [ויקרא כג, כז],</w:t>
      </w:r>
      <w:r>
        <w:rPr>
          <w:rtl/>
        </w:rPr>
        <w:t xml:space="preserve"> וקודם הזהירה וחייבה לאכול</w:t>
      </w:r>
      <w:r>
        <w:rPr>
          <w:rFonts w:hint="cs"/>
          <w:rtl/>
        </w:rPr>
        <w:t xml:space="preserve"> [ברכות ח:]... </w:t>
      </w:r>
      <w:r>
        <w:rPr>
          <w:rtl/>
        </w:rPr>
        <w:t>וא</w:t>
      </w:r>
      <w:r>
        <w:rPr>
          <w:rFonts w:hint="cs"/>
          <w:rtl/>
        </w:rPr>
        <w:t>ם כן</w:t>
      </w:r>
      <w:r>
        <w:rPr>
          <w:rtl/>
        </w:rPr>
        <w:t xml:space="preserve"> נשים שמסתכנות בעיבור ולידה</w:t>
      </w:r>
      <w:r>
        <w:rPr>
          <w:rFonts w:hint="cs"/>
          <w:rtl/>
        </w:rPr>
        <w:t xml:space="preserve">... </w:t>
      </w:r>
      <w:r>
        <w:rPr>
          <w:rtl/>
        </w:rPr>
        <w:t>לא גזרה התורה לצוות לפרות ולרבות על אשה</w:t>
      </w:r>
      <w:r>
        <w:rPr>
          <w:rFonts w:hint="cs"/>
          <w:rtl/>
        </w:rPr>
        <w:t>". ואמרו חכמים [שמו"ר לד, א] "</w:t>
      </w:r>
      <w:r>
        <w:rPr>
          <w:rtl/>
        </w:rPr>
        <w:t>אין הקב"ה בא בטרחות עם בריותיו</w:t>
      </w:r>
      <w:r>
        <w:rPr>
          <w:rFonts w:hint="cs"/>
          <w:rtl/>
        </w:rPr>
        <w:t>,</w:t>
      </w:r>
      <w:r>
        <w:rPr>
          <w:rtl/>
        </w:rPr>
        <w:t xml:space="preserve"> לא בא על האדם אלא לפי כחו</w:t>
      </w:r>
      <w:r>
        <w:rPr>
          <w:rFonts w:hint="cs"/>
          <w:rtl/>
        </w:rPr>
        <w:t>.</w:t>
      </w:r>
      <w:r>
        <w:rPr>
          <w:rtl/>
        </w:rPr>
        <w:t xml:space="preserve"> אתה מוצא כשנתן הקב"ה את התורה לישראל</w:t>
      </w:r>
      <w:r>
        <w:rPr>
          <w:rFonts w:hint="cs"/>
          <w:rtl/>
        </w:rPr>
        <w:t>,</w:t>
      </w:r>
      <w:r>
        <w:rPr>
          <w:rtl/>
        </w:rPr>
        <w:t xml:space="preserve"> א</w:t>
      </w:r>
      <w:r>
        <w:rPr>
          <w:rFonts w:hint="cs"/>
          <w:rtl/>
        </w:rPr>
        <w:t>י</w:t>
      </w:r>
      <w:r>
        <w:rPr>
          <w:rtl/>
        </w:rPr>
        <w:t>לו היה בא עליהם בחוזק כחו לא היו יכולים לעמוד</w:t>
      </w:r>
      <w:r>
        <w:rPr>
          <w:rFonts w:hint="cs"/>
          <w:rtl/>
        </w:rPr>
        <w:t>...</w:t>
      </w:r>
      <w:r>
        <w:rPr>
          <w:rtl/>
        </w:rPr>
        <w:t xml:space="preserve"> אלא לא בא עליהם אלא לפי כחם</w:t>
      </w:r>
      <w:r>
        <w:rPr>
          <w:rFonts w:hint="cs"/>
          <w:rtl/>
        </w:rPr>
        <w:t>,</w:t>
      </w:r>
      <w:r>
        <w:rPr>
          <w:rtl/>
        </w:rPr>
        <w:t xml:space="preserve"> שנא</w:t>
      </w:r>
      <w:r>
        <w:rPr>
          <w:rFonts w:hint="cs"/>
          <w:rtl/>
        </w:rPr>
        <w:t>מר</w:t>
      </w:r>
      <w:r>
        <w:rPr>
          <w:rtl/>
        </w:rPr>
        <w:t xml:space="preserve"> </w:t>
      </w:r>
      <w:r>
        <w:rPr>
          <w:rFonts w:hint="cs"/>
          <w:rtl/>
        </w:rPr>
        <w:t>[</w:t>
      </w:r>
      <w:r>
        <w:rPr>
          <w:rtl/>
        </w:rPr>
        <w:t>תהלים כט</w:t>
      </w:r>
      <w:r>
        <w:rPr>
          <w:rFonts w:hint="cs"/>
          <w:rtl/>
        </w:rPr>
        <w:t>, ד]</w:t>
      </w:r>
      <w:r>
        <w:rPr>
          <w:rtl/>
        </w:rPr>
        <w:t xml:space="preserve"> </w:t>
      </w:r>
      <w:r>
        <w:rPr>
          <w:rFonts w:hint="cs"/>
          <w:rtl/>
        </w:rPr>
        <w:t>'</w:t>
      </w:r>
      <w:r>
        <w:rPr>
          <w:rtl/>
        </w:rPr>
        <w:t>קול ה' בכח</w:t>
      </w:r>
      <w:r>
        <w:rPr>
          <w:rFonts w:hint="cs"/>
          <w:rtl/>
        </w:rPr>
        <w:t>',</w:t>
      </w:r>
      <w:r>
        <w:rPr>
          <w:rtl/>
        </w:rPr>
        <w:t xml:space="preserve"> </w:t>
      </w:r>
      <w:r>
        <w:rPr>
          <w:rFonts w:hint="cs"/>
          <w:rtl/>
        </w:rPr>
        <w:t>'</w:t>
      </w:r>
      <w:r>
        <w:rPr>
          <w:rtl/>
        </w:rPr>
        <w:t>בכחו</w:t>
      </w:r>
      <w:r>
        <w:rPr>
          <w:rFonts w:hint="cs"/>
          <w:rtl/>
        </w:rPr>
        <w:t>'</w:t>
      </w:r>
      <w:r>
        <w:rPr>
          <w:rtl/>
        </w:rPr>
        <w:t xml:space="preserve"> אינו אומר</w:t>
      </w:r>
      <w:r>
        <w:rPr>
          <w:rFonts w:hint="cs"/>
          <w:rtl/>
        </w:rPr>
        <w:t>,</w:t>
      </w:r>
      <w:r>
        <w:rPr>
          <w:rtl/>
        </w:rPr>
        <w:t xml:space="preserve"> אלא </w:t>
      </w:r>
      <w:r>
        <w:rPr>
          <w:rFonts w:hint="cs"/>
          <w:rtl/>
        </w:rPr>
        <w:t>'</w:t>
      </w:r>
      <w:r>
        <w:rPr>
          <w:rtl/>
        </w:rPr>
        <w:t>בכח</w:t>
      </w:r>
      <w:r>
        <w:rPr>
          <w:rFonts w:hint="cs"/>
          <w:rtl/>
        </w:rPr>
        <w:t>',</w:t>
      </w:r>
      <w:r>
        <w:rPr>
          <w:rtl/>
        </w:rPr>
        <w:t xml:space="preserve"> לפי כחו של כל אחד ואח</w:t>
      </w:r>
      <w:r>
        <w:rPr>
          <w:rFonts w:hint="cs"/>
          <w:rtl/>
        </w:rPr>
        <w:t>ד". והרמב"ן [בראשית כב, א] כתב: "</w:t>
      </w:r>
      <w:r>
        <w:rPr>
          <w:rtl/>
        </w:rPr>
        <w:t xml:space="preserve">דע כי </w:t>
      </w:r>
      <w:r>
        <w:rPr>
          <w:rFonts w:hint="cs"/>
          <w:rtl/>
        </w:rPr>
        <w:t>'</w:t>
      </w:r>
      <w:r>
        <w:rPr>
          <w:rtl/>
        </w:rPr>
        <w:t>השם צדיק יבחן</w:t>
      </w:r>
      <w:r>
        <w:rPr>
          <w:rFonts w:hint="cs"/>
          <w:rtl/>
        </w:rPr>
        <w:t>'</w:t>
      </w:r>
      <w:r>
        <w:rPr>
          <w:rtl/>
        </w:rPr>
        <w:t xml:space="preserve"> </w:t>
      </w:r>
      <w:r>
        <w:rPr>
          <w:rFonts w:hint="cs"/>
          <w:rtl/>
        </w:rPr>
        <w:t>[</w:t>
      </w:r>
      <w:r>
        <w:rPr>
          <w:rtl/>
        </w:rPr>
        <w:t>תהלים יא</w:t>
      </w:r>
      <w:r>
        <w:rPr>
          <w:rFonts w:hint="cs"/>
          <w:rtl/>
        </w:rPr>
        <w:t>,</w:t>
      </w:r>
      <w:r>
        <w:rPr>
          <w:rtl/>
        </w:rPr>
        <w:t xml:space="preserve"> ה</w:t>
      </w:r>
      <w:r>
        <w:rPr>
          <w:rFonts w:hint="cs"/>
          <w:rtl/>
        </w:rPr>
        <w:t>]</w:t>
      </w:r>
      <w:r>
        <w:rPr>
          <w:rtl/>
        </w:rPr>
        <w:t>, כשהוא יודע בצדיק שיעשה רצונו וחפץ להצדיקו</w:t>
      </w:r>
      <w:r>
        <w:rPr>
          <w:rFonts w:hint="cs"/>
          <w:rtl/>
        </w:rPr>
        <w:t>,</w:t>
      </w:r>
      <w:r>
        <w:rPr>
          <w:rtl/>
        </w:rPr>
        <w:t xml:space="preserve"> יצוה אותו בנסיון</w:t>
      </w:r>
      <w:r>
        <w:rPr>
          <w:rFonts w:hint="cs"/>
          <w:rtl/>
        </w:rPr>
        <w:t>,</w:t>
      </w:r>
      <w:r>
        <w:rPr>
          <w:rtl/>
        </w:rPr>
        <w:t xml:space="preserve"> ולא יבחן את הרשעים אשר לא ישמעו</w:t>
      </w:r>
      <w:r>
        <w:rPr>
          <w:rFonts w:hint="cs"/>
          <w:rtl/>
        </w:rPr>
        <w:t>.</w:t>
      </w:r>
      <w:r>
        <w:rPr>
          <w:rtl/>
        </w:rPr>
        <w:t xml:space="preserve"> והנה כל הנסיונות שבתורה לטובת המנוסה</w:t>
      </w:r>
      <w:r>
        <w:rPr>
          <w:rFonts w:hint="cs"/>
          <w:rtl/>
        </w:rPr>
        <w:t>".</w:t>
      </w:r>
    </w:p>
  </w:footnote>
  <w:footnote w:id="97">
    <w:p w:rsidR="00FC664E" w:rsidRDefault="00FC664E" w:rsidP="00105016">
      <w:pPr>
        <w:pStyle w:val="FootnoteText"/>
        <w:rPr>
          <w:rFonts w:hint="cs"/>
          <w:rtl/>
        </w:rPr>
      </w:pPr>
      <w:r>
        <w:rPr>
          <w:rtl/>
        </w:rPr>
        <w:t>&lt;</w:t>
      </w:r>
      <w:r>
        <w:rPr>
          <w:rStyle w:val="FootnoteReference"/>
        </w:rPr>
        <w:footnoteRef/>
      </w:r>
      <w:r>
        <w:rPr>
          <w:rtl/>
        </w:rPr>
        <w:t>&gt;</w:t>
      </w:r>
      <w:r>
        <w:rPr>
          <w:rFonts w:hint="cs"/>
          <w:rtl/>
        </w:rPr>
        <w:t xml:space="preserve"> לאחשורוש. ובמדרש איתא "אמר לו הקב"ה".</w:t>
      </w:r>
    </w:p>
  </w:footnote>
  <w:footnote w:id="98">
    <w:p w:rsidR="00FC664E" w:rsidRDefault="00FC664E" w:rsidP="00105016">
      <w:pPr>
        <w:pStyle w:val="FootnoteText"/>
        <w:rPr>
          <w:rFonts w:hint="cs"/>
          <w:rtl/>
        </w:rPr>
      </w:pPr>
      <w:r>
        <w:rPr>
          <w:rtl/>
        </w:rPr>
        <w:t>&lt;</w:t>
      </w:r>
      <w:r>
        <w:rPr>
          <w:rStyle w:val="FootnoteReference"/>
        </w:rPr>
        <w:footnoteRef/>
      </w:r>
      <w:r>
        <w:rPr>
          <w:rtl/>
        </w:rPr>
        <w:t>&gt;</w:t>
      </w:r>
      <w:r>
        <w:rPr>
          <w:rFonts w:hint="cs"/>
          <w:rtl/>
        </w:rPr>
        <w:t xml:space="preserve"> "לצאת ידי רצון כל אחד ואחד" [מתנות כהונה שם].</w:t>
      </w:r>
    </w:p>
  </w:footnote>
  <w:footnote w:id="99">
    <w:p w:rsidR="00FC664E" w:rsidRDefault="00FC664E" w:rsidP="00105016">
      <w:pPr>
        <w:pStyle w:val="FootnoteText"/>
        <w:rPr>
          <w:rFonts w:hint="cs"/>
          <w:rtl/>
        </w:rPr>
      </w:pPr>
      <w:r>
        <w:rPr>
          <w:rtl/>
        </w:rPr>
        <w:t>&lt;</w:t>
      </w:r>
      <w:r>
        <w:rPr>
          <w:rStyle w:val="FootnoteReference"/>
        </w:rPr>
        <w:footnoteRef/>
      </w:r>
      <w:r>
        <w:rPr>
          <w:rtl/>
        </w:rPr>
        <w:t>&gt;</w:t>
      </w:r>
      <w:r>
        <w:rPr>
          <w:rFonts w:hint="cs"/>
          <w:rtl/>
        </w:rPr>
        <w:t xml:space="preserve"> "עולות בלימן - חוף הים" [מתנו"כ שם].</w:t>
      </w:r>
    </w:p>
  </w:footnote>
  <w:footnote w:id="100">
    <w:p w:rsidR="00FC664E" w:rsidRDefault="00FC664E" w:rsidP="00C235A2">
      <w:pPr>
        <w:pStyle w:val="FootnoteText"/>
        <w:rPr>
          <w:rFonts w:hint="cs"/>
          <w:rtl/>
        </w:rPr>
      </w:pPr>
      <w:r>
        <w:rPr>
          <w:rtl/>
        </w:rPr>
        <w:t>&lt;</w:t>
      </w:r>
      <w:r>
        <w:rPr>
          <w:rStyle w:val="FootnoteReference"/>
        </w:rPr>
        <w:footnoteRef/>
      </w:r>
      <w:r>
        <w:rPr>
          <w:rtl/>
        </w:rPr>
        <w:t>&gt;</w:t>
      </w:r>
      <w:r>
        <w:rPr>
          <w:rFonts w:hint="cs"/>
          <w:rtl/>
        </w:rPr>
        <w:t xml:space="preserve"> כמבואר למעלה הרבה פעמים, וכמלוקט למעלה בהערה 438. וראה למעלה הערות 751, 830, 831. </w:t>
      </w:r>
    </w:p>
  </w:footnote>
  <w:footnote w:id="101">
    <w:p w:rsidR="00FC664E" w:rsidRDefault="00FC664E" w:rsidP="000451AB">
      <w:pPr>
        <w:pStyle w:val="FootnoteText"/>
        <w:rPr>
          <w:rFonts w:hint="cs"/>
          <w:rtl/>
        </w:rPr>
      </w:pPr>
      <w:r>
        <w:rPr>
          <w:rtl/>
        </w:rPr>
        <w:t>&lt;</w:t>
      </w:r>
      <w:r>
        <w:rPr>
          <w:rStyle w:val="FootnoteReference"/>
        </w:rPr>
        <w:footnoteRef/>
      </w:r>
      <w:r>
        <w:rPr>
          <w:rtl/>
        </w:rPr>
        <w:t>&gt;</w:t>
      </w:r>
      <w:r>
        <w:rPr>
          <w:rFonts w:hint="cs"/>
          <w:rtl/>
        </w:rPr>
        <w:t xml:space="preserve"> פירוש - אי אפשר שרצון האדם בעולם ["במלכותא דרקיעא"] יתקיים במילואו, וכמו שהמדרש הראה בשני ציורים [שנים שרוצים לשאת אותה אשה, ושתי ספינות המבקשות להפליג ברוחות הפוכות]. ודע, שבמדרש שם [אסת"ר ב, יד] הובא ציור שלישי [שלא הביאו למעלה], והוא: "</w:t>
      </w:r>
      <w:r>
        <w:rPr>
          <w:rtl/>
        </w:rPr>
        <w:t>למחר שני בני אדם באים לפניך בדין</w:t>
      </w:r>
      <w:r>
        <w:rPr>
          <w:rFonts w:hint="cs"/>
          <w:rtl/>
        </w:rPr>
        <w:t>,</w:t>
      </w:r>
      <w:r>
        <w:rPr>
          <w:rtl/>
        </w:rPr>
        <w:t xml:space="preserve"> איש יהודי ואיש צר ואויב</w:t>
      </w:r>
      <w:r>
        <w:rPr>
          <w:rFonts w:hint="cs"/>
          <w:rtl/>
        </w:rPr>
        <w:t>,</w:t>
      </w:r>
      <w:r>
        <w:rPr>
          <w:rtl/>
        </w:rPr>
        <w:t xml:space="preserve"> יכול אתה לצאת ידי שניהם</w:t>
      </w:r>
      <w:r>
        <w:rPr>
          <w:rFonts w:hint="cs"/>
          <w:rtl/>
        </w:rPr>
        <w:t>,</w:t>
      </w:r>
      <w:r>
        <w:rPr>
          <w:rtl/>
        </w:rPr>
        <w:t xml:space="preserve"> אלא שאתה מרומם לזה וצולב לזה</w:t>
      </w:r>
      <w:r>
        <w:rPr>
          <w:rFonts w:hint="cs"/>
          <w:rtl/>
        </w:rPr>
        <w:t>".</w:t>
      </w:r>
    </w:p>
  </w:footnote>
  <w:footnote w:id="102">
    <w:p w:rsidR="00FC664E" w:rsidRDefault="00FC664E" w:rsidP="00766CE8">
      <w:pPr>
        <w:pStyle w:val="FootnoteText"/>
        <w:rPr>
          <w:rFonts w:hint="cs"/>
        </w:rPr>
      </w:pPr>
      <w:r>
        <w:rPr>
          <w:rtl/>
        </w:rPr>
        <w:t>&lt;</w:t>
      </w:r>
      <w:r>
        <w:rPr>
          <w:rStyle w:val="FootnoteReference"/>
        </w:rPr>
        <w:footnoteRef/>
      </w:r>
      <w:r>
        <w:rPr>
          <w:rtl/>
        </w:rPr>
        <w:t>&gt;</w:t>
      </w:r>
      <w:r>
        <w:rPr>
          <w:rFonts w:hint="cs"/>
          <w:rtl/>
        </w:rPr>
        <w:t xml:space="preserve"> אחשורוש.</w:t>
      </w:r>
    </w:p>
  </w:footnote>
  <w:footnote w:id="103">
    <w:p w:rsidR="00FC664E" w:rsidRDefault="00FC664E" w:rsidP="00766CE8">
      <w:pPr>
        <w:pStyle w:val="FootnoteText"/>
        <w:rPr>
          <w:rFonts w:hint="cs"/>
          <w:rtl/>
        </w:rPr>
      </w:pPr>
      <w:r>
        <w:rPr>
          <w:rtl/>
        </w:rPr>
        <w:t>&lt;</w:t>
      </w:r>
      <w:r>
        <w:rPr>
          <w:rStyle w:val="FootnoteReference"/>
        </w:rPr>
        <w:footnoteRef/>
      </w:r>
      <w:r>
        <w:rPr>
          <w:rtl/>
        </w:rPr>
        <w:t>&gt;</w:t>
      </w:r>
      <w:r>
        <w:rPr>
          <w:rFonts w:hint="cs"/>
          <w:rtl/>
        </w:rPr>
        <w:t xml:space="preserve"> ומה הטענה כנגד אחשורוש שהקב"ה אינו יוצא מידי בריותיו, דמדוע מחמת כן אחשורוש ימנע מלעשות רצון כל איש ואיש. </w:t>
      </w:r>
    </w:p>
  </w:footnote>
  <w:footnote w:id="104">
    <w:p w:rsidR="00FC664E" w:rsidRDefault="00FC664E" w:rsidP="000451AB">
      <w:pPr>
        <w:pStyle w:val="FootnoteText"/>
        <w:rPr>
          <w:rFonts w:hint="cs"/>
          <w:rtl/>
        </w:rPr>
      </w:pPr>
      <w:r>
        <w:rPr>
          <w:rtl/>
        </w:rPr>
        <w:t>&lt;</w:t>
      </w:r>
      <w:r>
        <w:rPr>
          <w:rStyle w:val="FootnoteReference"/>
        </w:rPr>
        <w:footnoteRef/>
      </w:r>
      <w:r>
        <w:rPr>
          <w:rtl/>
        </w:rPr>
        <w:t>&gt;</w:t>
      </w:r>
      <w:r>
        <w:rPr>
          <w:rFonts w:hint="cs"/>
          <w:rtl/>
        </w:rPr>
        <w:t xml:space="preserve"> צרף לכאן דברי ה</w:t>
      </w:r>
      <w:r>
        <w:rPr>
          <w:rtl/>
        </w:rPr>
        <w:t xml:space="preserve">מכתב </w:t>
      </w:r>
      <w:r>
        <w:rPr>
          <w:rFonts w:hint="cs"/>
          <w:rtl/>
        </w:rPr>
        <w:t>מ</w:t>
      </w:r>
      <w:r>
        <w:rPr>
          <w:rtl/>
        </w:rPr>
        <w:t xml:space="preserve">אליהו </w:t>
      </w:r>
      <w:r>
        <w:rPr>
          <w:rFonts w:hint="cs"/>
          <w:rtl/>
        </w:rPr>
        <w:t>[</w:t>
      </w:r>
      <w:r>
        <w:rPr>
          <w:rtl/>
        </w:rPr>
        <w:t>חלק ג, עמוד 97</w:t>
      </w:r>
      <w:r>
        <w:rPr>
          <w:rFonts w:hint="cs"/>
          <w:rtl/>
        </w:rPr>
        <w:t>]</w:t>
      </w:r>
      <w:r>
        <w:rPr>
          <w:rtl/>
        </w:rPr>
        <w:t xml:space="preserve">, </w:t>
      </w:r>
      <w:r>
        <w:rPr>
          <w:rFonts w:hint="cs"/>
          <w:rtl/>
        </w:rPr>
        <w:t>ש</w:t>
      </w:r>
      <w:r>
        <w:rPr>
          <w:rtl/>
        </w:rPr>
        <w:t>כתב: "הש</w:t>
      </w:r>
      <w:r>
        <w:rPr>
          <w:rFonts w:hint="cs"/>
          <w:rtl/>
        </w:rPr>
        <w:t xml:space="preserve">ם </w:t>
      </w:r>
      <w:r>
        <w:rPr>
          <w:rtl/>
        </w:rPr>
        <w:t>ית</w:t>
      </w:r>
      <w:r>
        <w:rPr>
          <w:rFonts w:hint="cs"/>
          <w:rtl/>
        </w:rPr>
        <w:t>ברך</w:t>
      </w:r>
      <w:r>
        <w:rPr>
          <w:rtl/>
        </w:rPr>
        <w:t xml:space="preserve"> ברא את האדם כך שרצונו יוכל לפעול גדולות, שהרי בצלם אלקים עשה את האדם. וכמו שרצון ה' הוא הפועל ובורא את הכל [ובתוך סוגריים שם הוסיף: "ידוע שכל 'ויאמר' שבמעשה בראשית ביאורו שכך רצה וכן נתהווה כפי רצונו, עיין שם ברמב"ן (בראשית א, ג)"], מעין כח זה נתן הבורא לאדם, שברצונו לבד יוכל לפעול הרבה. אף שאנו רואים שפעמים הרבה אין רצונו של אדם מתגשם, אין זאת אלא משום שרצונותיהם של אחרים מתנגדים לרצונו".</w:t>
      </w:r>
      <w:r>
        <w:rPr>
          <w:rFonts w:hint="cs"/>
          <w:rtl/>
        </w:rPr>
        <w:t xml:space="preserve"> ובודאי הציור הראשון במדרש הנ"ל ["</w:t>
      </w:r>
      <w:r>
        <w:rPr>
          <w:rtl/>
        </w:rPr>
        <w:t>בנוהג שבעולם שני בני אדם מבקשים לישא אשה אחת</w:t>
      </w:r>
      <w:r>
        <w:rPr>
          <w:rFonts w:hint="cs"/>
          <w:rtl/>
        </w:rPr>
        <w:t>,</w:t>
      </w:r>
      <w:r>
        <w:rPr>
          <w:rtl/>
        </w:rPr>
        <w:t xml:space="preserve"> יכולה היא להנשא לשניהם</w:t>
      </w:r>
      <w:r>
        <w:rPr>
          <w:rFonts w:hint="cs"/>
          <w:rtl/>
        </w:rPr>
        <w:t>,</w:t>
      </w:r>
      <w:r>
        <w:rPr>
          <w:rtl/>
        </w:rPr>
        <w:t xml:space="preserve"> אלא או לזה או לזה</w:t>
      </w:r>
      <w:r>
        <w:rPr>
          <w:rFonts w:hint="cs"/>
          <w:rtl/>
        </w:rPr>
        <w:t>"] מורה באצבע על יסוד המכתב מאליהו.</w:t>
      </w:r>
    </w:p>
  </w:footnote>
  <w:footnote w:id="105">
    <w:p w:rsidR="00FC664E" w:rsidRDefault="00FC664E" w:rsidP="000451AB">
      <w:pPr>
        <w:pStyle w:val="FootnoteText"/>
        <w:rPr>
          <w:rFonts w:hint="cs"/>
          <w:rtl/>
        </w:rPr>
      </w:pPr>
      <w:r>
        <w:rPr>
          <w:rtl/>
        </w:rPr>
        <w:t>&lt;</w:t>
      </w:r>
      <w:r>
        <w:rPr>
          <w:rStyle w:val="FootnoteReference"/>
        </w:rPr>
        <w:footnoteRef/>
      </w:r>
      <w:r>
        <w:rPr>
          <w:rtl/>
        </w:rPr>
        <w:t>&gt;</w:t>
      </w:r>
      <w:r>
        <w:rPr>
          <w:rFonts w:hint="cs"/>
          <w:rtl/>
        </w:rPr>
        <w:t xml:space="preserve"> מגילה יב. שאמרו שם "'</w:t>
      </w:r>
      <w:r>
        <w:rPr>
          <w:rtl/>
        </w:rPr>
        <w:t>לעשות כרצון איש ואיש</w:t>
      </w:r>
      <w:r>
        <w:rPr>
          <w:rFonts w:hint="cs"/>
          <w:rtl/>
        </w:rPr>
        <w:t>'...</w:t>
      </w:r>
      <w:r>
        <w:rPr>
          <w:rtl/>
        </w:rPr>
        <w:t xml:space="preserve"> לעשות כרצון מרדכי ו</w:t>
      </w:r>
      <w:r>
        <w:rPr>
          <w:rFonts w:hint="cs"/>
          <w:rtl/>
        </w:rPr>
        <w:t>המן".</w:t>
      </w:r>
    </w:p>
  </w:footnote>
  <w:footnote w:id="106">
    <w:p w:rsidR="00FC664E" w:rsidRDefault="00FC664E" w:rsidP="000451AB">
      <w:pPr>
        <w:pStyle w:val="FootnoteText"/>
        <w:rPr>
          <w:rFonts w:hint="cs"/>
        </w:rPr>
      </w:pPr>
      <w:r>
        <w:rPr>
          <w:rtl/>
        </w:rPr>
        <w:t>&lt;</w:t>
      </w:r>
      <w:r>
        <w:rPr>
          <w:rStyle w:val="FootnoteReference"/>
        </w:rPr>
        <w:footnoteRef/>
      </w:r>
      <w:r>
        <w:rPr>
          <w:rtl/>
        </w:rPr>
        <w:t>&gt;</w:t>
      </w:r>
      <w:r>
        <w:rPr>
          <w:rFonts w:hint="cs"/>
          <w:rtl/>
        </w:rPr>
        <w:t xml:space="preserve"> פירוש - לגמרא הוקשתה קושיא זו של המדרש [אך לא ששאלו כן להדיא בגמרא].</w:t>
      </w:r>
    </w:p>
  </w:footnote>
  <w:footnote w:id="107">
    <w:p w:rsidR="00FC664E" w:rsidRDefault="00FC664E" w:rsidP="00F9420D">
      <w:pPr>
        <w:pStyle w:val="FootnoteText"/>
        <w:rPr>
          <w:rFonts w:hint="cs"/>
        </w:rPr>
      </w:pPr>
      <w:r>
        <w:rPr>
          <w:rtl/>
        </w:rPr>
        <w:t>&lt;</w:t>
      </w:r>
      <w:r>
        <w:rPr>
          <w:rStyle w:val="FootnoteReference"/>
        </w:rPr>
        <w:footnoteRef/>
      </w:r>
      <w:r>
        <w:rPr>
          <w:rtl/>
        </w:rPr>
        <w:t>&gt;</w:t>
      </w:r>
      <w:r>
        <w:rPr>
          <w:rFonts w:hint="cs"/>
          <w:rtl/>
        </w:rPr>
        <w:t xml:space="preserve"> נקט בדוגמה של ריח, כי בשלמא בנוגע ליין ניתן לעשות שיתן לכל אחד ואחד את היין שחפץ בו, ואין שתיית האחד סותרת לשתיית השני. אך ריח הוא דבר המתפשט להרבה אנשים, וכאשר יתן לאחד את הריח שחפץ בו, בהכרח שבזה עלול לתת לשני ריח שהוא כנגדו. ודע, שבמנות הלוי [לח:] הביא לבאר על פי זה מדוע לא היו כלי נגינה במשתה [כפי שהקשה למעלה לאחר ציון 768], וכלשונו: "</w:t>
      </w:r>
      <w:r>
        <w:rPr>
          <w:rtl/>
        </w:rPr>
        <w:t>הקולות א</w:t>
      </w:r>
      <w:r>
        <w:rPr>
          <w:rFonts w:hint="cs"/>
          <w:rtl/>
        </w:rPr>
        <w:t>י אפשר</w:t>
      </w:r>
      <w:r>
        <w:rPr>
          <w:rtl/>
        </w:rPr>
        <w:t xml:space="preserve"> לתקנם</w:t>
      </w:r>
      <w:r>
        <w:rPr>
          <w:rFonts w:hint="cs"/>
          <w:rtl/>
        </w:rPr>
        <w:t>,</w:t>
      </w:r>
      <w:r>
        <w:rPr>
          <w:rtl/>
        </w:rPr>
        <w:t xml:space="preserve"> כי מי יוכל לעצור את הקול אשר הוא ערב לזה</w:t>
      </w:r>
      <w:r>
        <w:rPr>
          <w:rFonts w:hint="cs"/>
          <w:rtl/>
        </w:rPr>
        <w:t>,</w:t>
      </w:r>
      <w:r>
        <w:rPr>
          <w:rtl/>
        </w:rPr>
        <w:t xml:space="preserve"> שלא ישמע חבירו המזיק לו</w:t>
      </w:r>
      <w:r>
        <w:rPr>
          <w:rFonts w:hint="cs"/>
          <w:rtl/>
        </w:rPr>
        <w:t>,</w:t>
      </w:r>
      <w:r>
        <w:rPr>
          <w:rtl/>
        </w:rPr>
        <w:t xml:space="preserve"> ולכן נפקד משם הוא לבדו</w:t>
      </w:r>
      <w:r>
        <w:rPr>
          <w:rFonts w:hint="cs"/>
          <w:rtl/>
        </w:rPr>
        <w:t>,</w:t>
      </w:r>
      <w:r>
        <w:rPr>
          <w:rtl/>
        </w:rPr>
        <w:t xml:space="preserve"> ואם הוא הפך המורגל</w:t>
      </w:r>
      <w:r>
        <w:rPr>
          <w:rFonts w:hint="cs"/>
          <w:rtl/>
        </w:rPr>
        <w:t xml:space="preserve">". וכשם ש"מי יוכל לעצור את הקול" כך "מי יוכל לעצור את הריח". ועוד אפשר להוסיף שנקט בריח, כי אי אפשר לקבל ריח שאינו הגון, וכמו שכתב </w:t>
      </w:r>
      <w:r>
        <w:rPr>
          <w:rStyle w:val="HebrewChar"/>
          <w:rFonts w:cs="Monotype Hadassah"/>
          <w:rtl/>
        </w:rPr>
        <w:t>בח"א לסנהדרין צג. [ג, קצ.]</w:t>
      </w:r>
      <w:r>
        <w:rPr>
          <w:rStyle w:val="HebrewChar"/>
          <w:rFonts w:cs="Monotype Hadassah" w:hint="cs"/>
          <w:rtl/>
        </w:rPr>
        <w:t xml:space="preserve">, וז"ל: </w:t>
      </w:r>
      <w:r>
        <w:rPr>
          <w:rStyle w:val="HebrewChar"/>
          <w:rFonts w:cs="Monotype Hadassah"/>
          <w:rtl/>
        </w:rPr>
        <w:t>"ותדע, כי הראיה והשמיעה, אדם רואה ושומע אף שהדבר אינו הגון ואינו ראוי, הוא נראה ונשמע. ואין חילוק בין אם רואה דבר הגון או שרואה דבר שאינו הגון, וכן בשמיעה. אבל הריח, כאשר מ</w:t>
      </w:r>
      <w:r w:rsidRPr="00F9420D">
        <w:rPr>
          <w:rStyle w:val="HebrewChar"/>
          <w:rFonts w:cs="Monotype Hadassah"/>
          <w:sz w:val="18"/>
          <w:rtl/>
        </w:rPr>
        <w:t>ריח דבר רע אין מקבל אותו".</w:t>
      </w:r>
      <w:r w:rsidRPr="00F9420D">
        <w:rPr>
          <w:rStyle w:val="HebrewChar"/>
          <w:rFonts w:cs="Monotype Hadassah" w:hint="cs"/>
          <w:sz w:val="18"/>
          <w:rtl/>
        </w:rPr>
        <w:t xml:space="preserve"> </w:t>
      </w:r>
      <w:r w:rsidRPr="00F9420D">
        <w:rPr>
          <w:rFonts w:hint="cs"/>
          <w:sz w:val="18"/>
          <w:rtl/>
        </w:rPr>
        <w:t>וזהו מתק לשונו כאן "</w:t>
      </w:r>
      <w:r w:rsidRPr="00F9420D">
        <w:rPr>
          <w:rStyle w:val="LatinChar"/>
          <w:sz w:val="18"/>
          <w:rtl/>
          <w:lang w:val="en-GB"/>
        </w:rPr>
        <w:t>ואותו ריח לא יוכל להריח אחר</w:t>
      </w:r>
      <w:r w:rsidRPr="00F9420D">
        <w:rPr>
          <w:rStyle w:val="LatinChar"/>
          <w:rFonts w:hint="cs"/>
          <w:sz w:val="18"/>
          <w:rtl/>
          <w:lang w:val="en-GB"/>
        </w:rPr>
        <w:t>,</w:t>
      </w:r>
      <w:r w:rsidRPr="00F9420D">
        <w:rPr>
          <w:rStyle w:val="LatinChar"/>
          <w:sz w:val="18"/>
          <w:rtl/>
          <w:lang w:val="en-GB"/>
        </w:rPr>
        <w:t xml:space="preserve"> הרי הוא </w:t>
      </w:r>
      <w:r>
        <w:rPr>
          <w:rStyle w:val="LatinChar"/>
          <w:rFonts w:hint="cs"/>
          <w:sz w:val="18"/>
          <w:rtl/>
          <w:lang w:val="en-GB"/>
        </w:rPr>
        <w:t>&amp;</w:t>
      </w:r>
      <w:r w:rsidRPr="00F9420D">
        <w:rPr>
          <w:rStyle w:val="LatinChar"/>
          <w:b/>
          <w:bCs/>
          <w:sz w:val="18"/>
          <w:rtl/>
          <w:lang w:val="en-GB"/>
        </w:rPr>
        <w:t>כנגדו</w:t>
      </w:r>
      <w:r>
        <w:rPr>
          <w:rStyle w:val="LatinChar"/>
          <w:rFonts w:hint="cs"/>
          <w:sz w:val="18"/>
          <w:rtl/>
          <w:lang w:val="en-GB"/>
        </w:rPr>
        <w:t>^</w:t>
      </w:r>
      <w:r>
        <w:rPr>
          <w:rFonts w:hint="cs"/>
          <w:rtl/>
        </w:rPr>
        <w:t>", שאינו יכול לקבלו.</w:t>
      </w:r>
    </w:p>
  </w:footnote>
  <w:footnote w:id="108">
    <w:p w:rsidR="00FC664E" w:rsidRDefault="00FC664E" w:rsidP="004A3AC2">
      <w:pPr>
        <w:pStyle w:val="FootnoteText"/>
        <w:rPr>
          <w:rFonts w:hint="cs"/>
        </w:rPr>
      </w:pPr>
      <w:r>
        <w:rPr>
          <w:rtl/>
        </w:rPr>
        <w:t>&lt;</w:t>
      </w:r>
      <w:r>
        <w:rPr>
          <w:rStyle w:val="FootnoteReference"/>
        </w:rPr>
        <w:footnoteRef/>
      </w:r>
      <w:r>
        <w:rPr>
          <w:rtl/>
        </w:rPr>
        <w:t>&gt;</w:t>
      </w:r>
      <w:r>
        <w:rPr>
          <w:rFonts w:hint="cs"/>
          <w:rtl/>
        </w:rPr>
        <w:t xml:space="preserve"> פירוש - "לעשות כרצון איש ואיש" אין פירושו שנעשה רצונו של כל איש ואיש [כפי שביאר למעלה בהסברו הראשון (מציון 803 ואילך)], כי זה מן הנמנע, וכמו שאמרו במדרש. אלא "לעשות כרצון איש ואיש" פירושו שניתן לכל אחד לעשות את מה שלבו חפץ [כפי שביאר למעלה בהסברו השני (מלפני ציון 829 ואילך)]. ומוכיח כן ממה שנקטו בגמרא במרדכי הצדיק והמן הרשע, שרצו בזה להורות שהמקרא איירי בצדקות ורשעות דייקא, והמיוחד בצדקות ורשעות הוא שהן מורות באצבע על הבחירה החופשית שניתנה לבני אדם לעשות הטוב [צדיק] או הרע [רשע].  </w:t>
      </w:r>
    </w:p>
  </w:footnote>
  <w:footnote w:id="109">
    <w:p w:rsidR="00FC664E" w:rsidRDefault="00FC664E" w:rsidP="00D84C6E">
      <w:pPr>
        <w:pStyle w:val="FootnoteText"/>
        <w:rPr>
          <w:rFonts w:hint="cs"/>
          <w:rtl/>
        </w:rPr>
      </w:pPr>
      <w:r>
        <w:rPr>
          <w:rtl/>
        </w:rPr>
        <w:t>&lt;</w:t>
      </w:r>
      <w:r>
        <w:rPr>
          <w:rStyle w:val="FootnoteReference"/>
        </w:rPr>
        <w:footnoteRef/>
      </w:r>
      <w:r>
        <w:rPr>
          <w:rtl/>
        </w:rPr>
        <w:t>&gt;</w:t>
      </w:r>
      <w:r>
        <w:rPr>
          <w:rFonts w:hint="cs"/>
          <w:rtl/>
        </w:rPr>
        <w:t xml:space="preserve"> מבלי לומר תיבת "גם". ומעין זה העירו במדרש [אסת"ר ג, ט] ויובא בסמוך [הערה 850], וכן העירו הרלב"ג, יוסף לקח וגר"א כאן. </w:t>
      </w:r>
    </w:p>
  </w:footnote>
  <w:footnote w:id="110">
    <w:p w:rsidR="00FC664E" w:rsidRDefault="00FC664E" w:rsidP="00673D6C">
      <w:pPr>
        <w:pStyle w:val="FootnoteText"/>
        <w:rPr>
          <w:rFonts w:hint="cs"/>
        </w:rPr>
      </w:pPr>
      <w:r>
        <w:rPr>
          <w:rtl/>
        </w:rPr>
        <w:t>&lt;</w:t>
      </w:r>
      <w:r>
        <w:rPr>
          <w:rStyle w:val="FootnoteReference"/>
        </w:rPr>
        <w:footnoteRef/>
      </w:r>
      <w:r>
        <w:rPr>
          <w:rtl/>
        </w:rPr>
        <w:t>&gt;</w:t>
      </w:r>
      <w:r>
        <w:rPr>
          <w:rFonts w:hint="cs"/>
          <w:rtl/>
        </w:rPr>
        <w:t xml:space="preserve"> לפי הוה אמינא זו ושתי נטפלה אחר סעודת אחשורוש, אך לא עשתה סעודה השוה לסעודת אחשורוש.</w:t>
      </w:r>
    </w:p>
  </w:footnote>
  <w:footnote w:id="111">
    <w:p w:rsidR="00FC664E" w:rsidRDefault="00FC664E" w:rsidP="00D61052">
      <w:pPr>
        <w:pStyle w:val="FootnoteText"/>
        <w:rPr>
          <w:rFonts w:hint="cs"/>
        </w:rPr>
      </w:pPr>
      <w:r>
        <w:rPr>
          <w:rtl/>
        </w:rPr>
        <w:t>&lt;</w:t>
      </w:r>
      <w:r>
        <w:rPr>
          <w:rStyle w:val="FootnoteReference"/>
        </w:rPr>
        <w:footnoteRef/>
      </w:r>
      <w:r>
        <w:rPr>
          <w:rtl/>
        </w:rPr>
        <w:t>&gt;</w:t>
      </w:r>
      <w:r>
        <w:rPr>
          <w:rFonts w:hint="cs"/>
          <w:rtl/>
        </w:rPr>
        <w:t xml:space="preserve"> פירוש - כשם שלא היה שום חסרון בסעודת אחשורוש ["כי כל דבר שהיה בסעודה זאת היה בלא חסרון" (ל</w:t>
      </w:r>
      <w:r w:rsidRPr="00D61052">
        <w:rPr>
          <w:rFonts w:hint="cs"/>
          <w:sz w:val="18"/>
          <w:rtl/>
        </w:rPr>
        <w:t>שונו למעלה לפני ציון 482), וכן "</w:t>
      </w:r>
      <w:r w:rsidRPr="00D61052">
        <w:rPr>
          <w:rStyle w:val="LatinChar"/>
          <w:sz w:val="18"/>
          <w:rtl/>
          <w:lang w:val="en-GB"/>
        </w:rPr>
        <w:t>שכל סעודת המלך אחשורוש בשביל שיהיה האדם מושלם</w:t>
      </w:r>
      <w:r>
        <w:rPr>
          <w:rFonts w:hint="cs"/>
          <w:rtl/>
        </w:rPr>
        <w:t>" (לשונו להלן הערה 939)], כך לא היה שום חסרון בסעודת ושתי. ומקורו מאסת"ר ג, ט, שאמרו שם: "'</w:t>
      </w:r>
      <w:r>
        <w:rPr>
          <w:rtl/>
        </w:rPr>
        <w:t>גם ושתי המלכה</w:t>
      </w:r>
      <w:r>
        <w:rPr>
          <w:rFonts w:hint="cs"/>
          <w:rtl/>
        </w:rPr>
        <w:t>',</w:t>
      </w:r>
      <w:r>
        <w:rPr>
          <w:rtl/>
        </w:rPr>
        <w:t xml:space="preserve"> אין </w:t>
      </w:r>
      <w:r>
        <w:rPr>
          <w:rFonts w:hint="cs"/>
          <w:rtl/>
        </w:rPr>
        <w:t>'</w:t>
      </w:r>
      <w:r>
        <w:rPr>
          <w:rtl/>
        </w:rPr>
        <w:t>גם</w:t>
      </w:r>
      <w:r>
        <w:rPr>
          <w:rFonts w:hint="cs"/>
          <w:rtl/>
        </w:rPr>
        <w:t>'</w:t>
      </w:r>
      <w:r>
        <w:rPr>
          <w:rtl/>
        </w:rPr>
        <w:t xml:space="preserve"> אלא ריבוי</w:t>
      </w:r>
      <w:r>
        <w:rPr>
          <w:rFonts w:hint="cs"/>
          <w:rtl/>
        </w:rPr>
        <w:t>;</w:t>
      </w:r>
      <w:r>
        <w:rPr>
          <w:rtl/>
        </w:rPr>
        <w:t xml:space="preserve"> מה זה בששה ניסין</w:t>
      </w:r>
      <w:r>
        <w:rPr>
          <w:rFonts w:hint="cs"/>
          <w:rtl/>
        </w:rPr>
        <w:t>,</w:t>
      </w:r>
      <w:r>
        <w:rPr>
          <w:rtl/>
        </w:rPr>
        <w:t xml:space="preserve"> אף זו בששה ניסין</w:t>
      </w:r>
      <w:r>
        <w:rPr>
          <w:rFonts w:hint="cs"/>
          <w:rtl/>
        </w:rPr>
        <w:t>.</w:t>
      </w:r>
      <w:r>
        <w:rPr>
          <w:rtl/>
        </w:rPr>
        <w:t xml:space="preserve"> מה זה במיני יציאות</w:t>
      </w:r>
      <w:r>
        <w:rPr>
          <w:rFonts w:hint="cs"/>
          <w:rtl/>
        </w:rPr>
        <w:t>,</w:t>
      </w:r>
      <w:r>
        <w:rPr>
          <w:rtl/>
        </w:rPr>
        <w:t xml:space="preserve"> אף זו במיני יציאות</w:t>
      </w:r>
      <w:r>
        <w:rPr>
          <w:rFonts w:hint="cs"/>
          <w:rtl/>
        </w:rPr>
        <w:t>.</w:t>
      </w:r>
      <w:r>
        <w:rPr>
          <w:rtl/>
        </w:rPr>
        <w:t xml:space="preserve"> מה זה בסעודת ארץ ישראל</w:t>
      </w:r>
      <w:r>
        <w:rPr>
          <w:rFonts w:hint="cs"/>
          <w:rtl/>
        </w:rPr>
        <w:t>,</w:t>
      </w:r>
      <w:r>
        <w:rPr>
          <w:rtl/>
        </w:rPr>
        <w:t xml:space="preserve"> אף זו בסעודת ארץ ישראל</w:t>
      </w:r>
      <w:r>
        <w:rPr>
          <w:rFonts w:hint="cs"/>
          <w:rtl/>
        </w:rPr>
        <w:t>.</w:t>
      </w:r>
      <w:r>
        <w:rPr>
          <w:rtl/>
        </w:rPr>
        <w:t xml:space="preserve"> מה זה בבגדי כהונה גדולה</w:t>
      </w:r>
      <w:r>
        <w:rPr>
          <w:rFonts w:hint="cs"/>
          <w:rtl/>
        </w:rPr>
        <w:t>,</w:t>
      </w:r>
      <w:r>
        <w:rPr>
          <w:rtl/>
        </w:rPr>
        <w:t xml:space="preserve"> אף זו בבגדי כהונה גדולה</w:t>
      </w:r>
      <w:r>
        <w:rPr>
          <w:rFonts w:hint="cs"/>
          <w:rtl/>
        </w:rPr>
        <w:t>". וכן ביאר כאן המנות הלוי [לט.]. ואודות ש"גם" בא להשוות בין הדברים, כן נאמר [בראשית כב, כ] "ויהי אחרי הדברים האלה ויוגד לאברהם לאמור הנה ילדה מלכה גם היא בנים לנחור אחיך", ופירש רש"י שם "גם היא - אף היא השוותה משפחותיה למשפחות אברהם יב; מה אברהם שבטים שיצאו מיעקב ח' בני הגבירות וד' בני שפחות, אף אלו ח' בני גבירות וד' בני פלגש". וכן נאמר [בראשית ד, ד] "</w:t>
      </w:r>
      <w:r>
        <w:rPr>
          <w:rtl/>
        </w:rPr>
        <w:t>והבל הביא גם הוא מבכ</w:t>
      </w:r>
      <w:r>
        <w:rPr>
          <w:rFonts w:hint="cs"/>
          <w:rtl/>
        </w:rPr>
        <w:t>ו</w:t>
      </w:r>
      <w:r>
        <w:rPr>
          <w:rtl/>
        </w:rPr>
        <w:t>רות צאנו ומחלב</w:t>
      </w:r>
      <w:r>
        <w:rPr>
          <w:rFonts w:hint="cs"/>
          <w:rtl/>
        </w:rPr>
        <w:t xml:space="preserve"> וגו'", וכתב בגו"א שם [אות ו] בזה"ל: "</w:t>
      </w:r>
      <w:r>
        <w:rPr>
          <w:rtl/>
        </w:rPr>
        <w:t xml:space="preserve">לפיכך כתיב </w:t>
      </w:r>
      <w:r>
        <w:rPr>
          <w:rFonts w:hint="cs"/>
          <w:rtl/>
        </w:rPr>
        <w:t>'</w:t>
      </w:r>
      <w:r>
        <w:rPr>
          <w:rtl/>
        </w:rPr>
        <w:t>והבל גם הביא הוא</w:t>
      </w:r>
      <w:r>
        <w:rPr>
          <w:rFonts w:hint="cs"/>
          <w:rtl/>
        </w:rPr>
        <w:t>'</w:t>
      </w:r>
      <w:r>
        <w:rPr>
          <w:rtl/>
        </w:rPr>
        <w:t xml:space="preserve">, כמו שקין היה מכוין להרחיק הבל, והביא זרע פשתן </w:t>
      </w:r>
      <w:r>
        <w:rPr>
          <w:rFonts w:hint="cs"/>
          <w:rtl/>
        </w:rPr>
        <w:t xml:space="preserve">[רש"י שם פסוק ג], </w:t>
      </w:r>
      <w:r>
        <w:rPr>
          <w:rtl/>
        </w:rPr>
        <w:t>שהוא הפך הצאן, הבל גם היה כוונתו להביא דבר שהוא הפך קין</w:t>
      </w:r>
      <w:r>
        <w:rPr>
          <w:rFonts w:hint="cs"/>
          <w:rtl/>
        </w:rPr>
        <w:t>". ובדרשת שבת הגדול [רב.] כתב: "</w:t>
      </w:r>
      <w:r>
        <w:rPr>
          <w:rtl/>
        </w:rPr>
        <w:t>מה שעשה הבל לא נבנה על עצמו</w:t>
      </w:r>
      <w:r>
        <w:rPr>
          <w:rFonts w:hint="cs"/>
          <w:rtl/>
        </w:rPr>
        <w:t>,</w:t>
      </w:r>
      <w:r>
        <w:rPr>
          <w:rtl/>
        </w:rPr>
        <w:t xml:space="preserve"> רק כאשר ראה קין מקריב</w:t>
      </w:r>
      <w:r>
        <w:rPr>
          <w:rFonts w:hint="cs"/>
          <w:rtl/>
        </w:rPr>
        <w:t>,</w:t>
      </w:r>
      <w:r>
        <w:rPr>
          <w:rtl/>
        </w:rPr>
        <w:t xml:space="preserve"> היה הבל ג</w:t>
      </w:r>
      <w:r>
        <w:rPr>
          <w:rFonts w:hint="cs"/>
          <w:rtl/>
        </w:rPr>
        <w:t>ם כן</w:t>
      </w:r>
      <w:r>
        <w:rPr>
          <w:rtl/>
        </w:rPr>
        <w:t xml:space="preserve"> מקריב</w:t>
      </w:r>
      <w:r>
        <w:rPr>
          <w:rFonts w:hint="cs"/>
          <w:rtl/>
        </w:rPr>
        <w:t>...</w:t>
      </w:r>
      <w:r>
        <w:rPr>
          <w:rtl/>
        </w:rPr>
        <w:t xml:space="preserve"> והכל נרמז בכתוב שאמר </w:t>
      </w:r>
      <w:r>
        <w:rPr>
          <w:rFonts w:hint="cs"/>
          <w:rtl/>
        </w:rPr>
        <w:t>'</w:t>
      </w:r>
      <w:r>
        <w:rPr>
          <w:rtl/>
        </w:rPr>
        <w:t>והבל הביא גם הוא וגו'</w:t>
      </w:r>
      <w:r>
        <w:rPr>
          <w:rFonts w:hint="cs"/>
          <w:rtl/>
        </w:rPr>
        <w:t>',</w:t>
      </w:r>
      <w:r>
        <w:rPr>
          <w:rtl/>
        </w:rPr>
        <w:t xml:space="preserve"> ולמה צריך לכתוב </w:t>
      </w:r>
      <w:r>
        <w:rPr>
          <w:rFonts w:hint="cs"/>
          <w:rtl/>
        </w:rPr>
        <w:t>'</w:t>
      </w:r>
      <w:r>
        <w:rPr>
          <w:rtl/>
        </w:rPr>
        <w:t>גם הוא</w:t>
      </w:r>
      <w:r>
        <w:rPr>
          <w:rFonts w:hint="cs"/>
          <w:rtl/>
        </w:rPr>
        <w:t>'.</w:t>
      </w:r>
      <w:r>
        <w:rPr>
          <w:rtl/>
        </w:rPr>
        <w:t xml:space="preserve"> אלא לומר לך כי לא היה כוונתו של הבל רק מה שראה שקין היה מקריב</w:t>
      </w:r>
      <w:r>
        <w:rPr>
          <w:rFonts w:hint="cs"/>
          <w:rtl/>
        </w:rPr>
        <w:t>,</w:t>
      </w:r>
      <w:r>
        <w:rPr>
          <w:rtl/>
        </w:rPr>
        <w:t xml:space="preserve"> היה הוא מקריב ג</w:t>
      </w:r>
      <w:r>
        <w:rPr>
          <w:rFonts w:hint="cs"/>
          <w:rtl/>
        </w:rPr>
        <w:t xml:space="preserve">ם כן". </w:t>
      </w:r>
    </w:p>
  </w:footnote>
  <w:footnote w:id="112">
    <w:p w:rsidR="00FC664E" w:rsidRDefault="00FC664E" w:rsidP="00114755">
      <w:pPr>
        <w:pStyle w:val="FootnoteText"/>
        <w:rPr>
          <w:rFonts w:hint="cs"/>
        </w:rPr>
      </w:pPr>
      <w:r>
        <w:rPr>
          <w:rtl/>
        </w:rPr>
        <w:t>&lt;</w:t>
      </w:r>
      <w:r>
        <w:rPr>
          <w:rStyle w:val="FootnoteReference"/>
        </w:rPr>
        <w:footnoteRef/>
      </w:r>
      <w:r>
        <w:rPr>
          <w:rtl/>
        </w:rPr>
        <w:t>&gt;</w:t>
      </w:r>
      <w:r>
        <w:rPr>
          <w:rFonts w:hint="cs"/>
          <w:rtl/>
        </w:rPr>
        <w:t xml:space="preserve"> במדב"ר י, כה "</w:t>
      </w:r>
      <w:r>
        <w:rPr>
          <w:rtl/>
        </w:rPr>
        <w:t>למה פרשת נזיר אחר פרשת סוטה</w:t>
      </w:r>
      <w:r>
        <w:rPr>
          <w:rFonts w:hint="cs"/>
          <w:rtl/>
        </w:rPr>
        <w:t>...</w:t>
      </w:r>
      <w:r>
        <w:rPr>
          <w:rtl/>
        </w:rPr>
        <w:t xml:space="preserve"> לפי שהיו אומרים לסוטה</w:t>
      </w:r>
      <w:r>
        <w:rPr>
          <w:rFonts w:hint="cs"/>
          <w:rtl/>
        </w:rPr>
        <w:t>,</w:t>
      </w:r>
      <w:r>
        <w:rPr>
          <w:rtl/>
        </w:rPr>
        <w:t xml:space="preserve"> בתי</w:t>
      </w:r>
      <w:r>
        <w:rPr>
          <w:rFonts w:hint="cs"/>
          <w:rtl/>
        </w:rPr>
        <w:t>,</w:t>
      </w:r>
      <w:r>
        <w:rPr>
          <w:rtl/>
        </w:rPr>
        <w:t xml:space="preserve"> הרבה יין עושה</w:t>
      </w:r>
      <w:r>
        <w:rPr>
          <w:rFonts w:hint="cs"/>
          <w:rtl/>
        </w:rPr>
        <w:t>.</w:t>
      </w:r>
      <w:r>
        <w:rPr>
          <w:rtl/>
        </w:rPr>
        <w:t xml:space="preserve"> אין דרכה של אשה אלא להבדל מן היין כנזי</w:t>
      </w:r>
      <w:r>
        <w:rPr>
          <w:rFonts w:hint="cs"/>
          <w:rtl/>
        </w:rPr>
        <w:t>ר". ומה שכתב "שאין ראוי לנשים רבוי יין", ומשמע שקצת יין ראוי להן, כן מבואר במשנה [נזיר כח.], שאמרו שם "בתגלחת הטומאה יפר, שהוא יכול לומר אי אפשי באשה מנוולת", ופירש רש"י שם "באשה מנוולת - שאינה שותה יין". ובמאירי [נזיר כד.] כתב: "</w:t>
      </w:r>
      <w:r>
        <w:rPr>
          <w:rtl/>
        </w:rPr>
        <w:t>יכול לומר אי אפשי באשה מנוולת</w:t>
      </w:r>
      <w:r>
        <w:rPr>
          <w:rFonts w:hint="cs"/>
          <w:rtl/>
        </w:rPr>
        <w:t>,</w:t>
      </w:r>
      <w:r>
        <w:rPr>
          <w:rtl/>
        </w:rPr>
        <w:t xml:space="preserve"> ר</w:t>
      </w:r>
      <w:r>
        <w:rPr>
          <w:rFonts w:hint="cs"/>
          <w:rtl/>
        </w:rPr>
        <w:t>צה לומר</w:t>
      </w:r>
      <w:r>
        <w:rPr>
          <w:rtl/>
        </w:rPr>
        <w:t xml:space="preserve"> עומדת בדאגה וצער מחמת בטול שתיית היין המשמח</w:t>
      </w:r>
      <w:r>
        <w:rPr>
          <w:rFonts w:hint="cs"/>
          <w:rtl/>
        </w:rPr>
        <w:t>,</w:t>
      </w:r>
      <w:r>
        <w:rPr>
          <w:rtl/>
        </w:rPr>
        <w:t xml:space="preserve"> ומיפר מצד ענוי נפש</w:t>
      </w:r>
      <w:r>
        <w:rPr>
          <w:rFonts w:hint="cs"/>
          <w:rtl/>
        </w:rPr>
        <w:t>,</w:t>
      </w:r>
      <w:r>
        <w:rPr>
          <w:rtl/>
        </w:rPr>
        <w:t xml:space="preserve"> לענין שלא תנהג עוד בנזירות</w:t>
      </w:r>
      <w:r>
        <w:rPr>
          <w:rFonts w:hint="cs"/>
          <w:rtl/>
        </w:rPr>
        <w:t>". ובשיטמ"ק [נזיר כח.] כתב בשם הרא"ש, וז"ל: "</w:t>
      </w:r>
      <w:r>
        <w:rPr>
          <w:rtl/>
        </w:rPr>
        <w:t>לפי שיכול לומר אי אפשי באשה מנוולת</w:t>
      </w:r>
      <w:r>
        <w:rPr>
          <w:rFonts w:hint="cs"/>
          <w:rtl/>
        </w:rPr>
        <w:t>,</w:t>
      </w:r>
      <w:r>
        <w:rPr>
          <w:rtl/>
        </w:rPr>
        <w:t xml:space="preserve"> דכיון שאסורה לשתות ביין עד זמן ימי נזירות שלם</w:t>
      </w:r>
      <w:r>
        <w:rPr>
          <w:rFonts w:hint="cs"/>
          <w:rtl/>
        </w:rPr>
        <w:t>,</w:t>
      </w:r>
      <w:r>
        <w:rPr>
          <w:rtl/>
        </w:rPr>
        <w:t xml:space="preserve"> מצטערת ומתכחשת ומתגנה בעיניו</w:t>
      </w:r>
      <w:r>
        <w:rPr>
          <w:rFonts w:hint="cs"/>
          <w:rtl/>
        </w:rPr>
        <w:t>,</w:t>
      </w:r>
      <w:r>
        <w:rPr>
          <w:rtl/>
        </w:rPr>
        <w:t xml:space="preserve"> וישנאה</w:t>
      </w:r>
      <w:r>
        <w:rPr>
          <w:rFonts w:hint="cs"/>
          <w:rtl/>
        </w:rPr>
        <w:t>.</w:t>
      </w:r>
      <w:r>
        <w:rPr>
          <w:rtl/>
        </w:rPr>
        <w:t xml:space="preserve"> ולכך מיפר</w:t>
      </w:r>
      <w:r>
        <w:rPr>
          <w:rFonts w:hint="cs"/>
          <w:rtl/>
        </w:rPr>
        <w:t>,</w:t>
      </w:r>
      <w:r>
        <w:rPr>
          <w:rtl/>
        </w:rPr>
        <w:t xml:space="preserve"> דהוי דברים שבינו לבינה</w:t>
      </w:r>
      <w:r>
        <w:rPr>
          <w:rFonts w:hint="cs"/>
          <w:rtl/>
        </w:rPr>
        <w:t>". ועל כרחך מה שנאמר במדרש הנ"ל "</w:t>
      </w:r>
      <w:r>
        <w:rPr>
          <w:rtl/>
        </w:rPr>
        <w:t>אין דרכה של אשה אלא להבדל מן היין כנזי</w:t>
      </w:r>
      <w:r>
        <w:rPr>
          <w:rFonts w:hint="cs"/>
          <w:rtl/>
        </w:rPr>
        <w:t xml:space="preserve">ר", ומשמע שנבדלת לגמרי מן היין, בע"כ איירי בדברים הנאמרים לאשה סוטה, ולא לכל אשה. וראה הערה הבאה.  </w:t>
      </w:r>
    </w:p>
  </w:footnote>
  <w:footnote w:id="113">
    <w:p w:rsidR="00FC664E" w:rsidRDefault="00FC664E" w:rsidP="0019016C">
      <w:pPr>
        <w:pStyle w:val="FootnoteText"/>
        <w:rPr>
          <w:rFonts w:hint="cs"/>
          <w:rtl/>
        </w:rPr>
      </w:pPr>
      <w:r>
        <w:rPr>
          <w:rtl/>
        </w:rPr>
        <w:t>&lt;</w:t>
      </w:r>
      <w:r>
        <w:rPr>
          <w:rStyle w:val="FootnoteReference"/>
        </w:rPr>
        <w:footnoteRef/>
      </w:r>
      <w:r>
        <w:rPr>
          <w:rtl/>
        </w:rPr>
        <w:t>&gt;</w:t>
      </w:r>
      <w:r>
        <w:rPr>
          <w:rFonts w:hint="cs"/>
          <w:rtl/>
        </w:rPr>
        <w:t xml:space="preserve"> פסחים קט. "</w:t>
      </w:r>
      <w:r>
        <w:rPr>
          <w:rtl/>
        </w:rPr>
        <w:t>תנו רבנן</w:t>
      </w:r>
      <w:r>
        <w:rPr>
          <w:rFonts w:hint="cs"/>
          <w:rtl/>
        </w:rPr>
        <w:t>,</w:t>
      </w:r>
      <w:r>
        <w:rPr>
          <w:rtl/>
        </w:rPr>
        <w:t xml:space="preserve"> חייב אדם לשמח בניו ובני ביתו ברגל</w:t>
      </w:r>
      <w:r>
        <w:rPr>
          <w:rFonts w:hint="cs"/>
          <w:rtl/>
        </w:rPr>
        <w:t>,</w:t>
      </w:r>
      <w:r>
        <w:rPr>
          <w:rtl/>
        </w:rPr>
        <w:t xml:space="preserve"> שנאמר </w:t>
      </w:r>
      <w:r>
        <w:rPr>
          <w:rFonts w:hint="cs"/>
          <w:rtl/>
        </w:rPr>
        <w:t>[דברים טז, יד] '</w:t>
      </w:r>
      <w:r>
        <w:rPr>
          <w:rtl/>
        </w:rPr>
        <w:t>ושמחת בחגך</w:t>
      </w:r>
      <w:r>
        <w:rPr>
          <w:rFonts w:hint="cs"/>
          <w:rtl/>
        </w:rPr>
        <w:t>'.</w:t>
      </w:r>
      <w:r>
        <w:rPr>
          <w:rtl/>
        </w:rPr>
        <w:t xml:space="preserve"> במה משמחם</w:t>
      </w:r>
      <w:r>
        <w:rPr>
          <w:rFonts w:hint="cs"/>
          <w:rtl/>
        </w:rPr>
        <w:t>,</w:t>
      </w:r>
      <w:r>
        <w:rPr>
          <w:rtl/>
        </w:rPr>
        <w:t xml:space="preserve"> ביין</w:t>
      </w:r>
      <w:r>
        <w:rPr>
          <w:rFonts w:hint="cs"/>
          <w:rtl/>
        </w:rPr>
        <w:t>.</w:t>
      </w:r>
      <w:r>
        <w:rPr>
          <w:rtl/>
        </w:rPr>
        <w:t xml:space="preserve"> רבי יהודה אומר</w:t>
      </w:r>
      <w:r>
        <w:rPr>
          <w:rFonts w:hint="cs"/>
          <w:rtl/>
        </w:rPr>
        <w:t>,</w:t>
      </w:r>
      <w:r>
        <w:rPr>
          <w:rtl/>
        </w:rPr>
        <w:t xml:space="preserve"> אנשים בראוי להם</w:t>
      </w:r>
      <w:r>
        <w:rPr>
          <w:rFonts w:hint="cs"/>
          <w:rtl/>
        </w:rPr>
        <w:t>,</w:t>
      </w:r>
      <w:r>
        <w:rPr>
          <w:rtl/>
        </w:rPr>
        <w:t xml:space="preserve"> ונשים בראוי להן</w:t>
      </w:r>
      <w:r>
        <w:rPr>
          <w:rFonts w:hint="cs"/>
          <w:rtl/>
        </w:rPr>
        <w:t>.</w:t>
      </w:r>
      <w:r>
        <w:rPr>
          <w:rtl/>
        </w:rPr>
        <w:t xml:space="preserve"> אנשים בראוי להם</w:t>
      </w:r>
      <w:r>
        <w:rPr>
          <w:rFonts w:hint="cs"/>
          <w:rtl/>
        </w:rPr>
        <w:t>,</w:t>
      </w:r>
      <w:r>
        <w:rPr>
          <w:rtl/>
        </w:rPr>
        <w:t xml:space="preserve"> ביין</w:t>
      </w:r>
      <w:r>
        <w:rPr>
          <w:rFonts w:hint="cs"/>
          <w:rtl/>
        </w:rPr>
        <w:t>.</w:t>
      </w:r>
      <w:r>
        <w:rPr>
          <w:rtl/>
        </w:rPr>
        <w:t xml:space="preserve"> ונשים במאי</w:t>
      </w:r>
      <w:r>
        <w:rPr>
          <w:rFonts w:hint="cs"/>
          <w:rtl/>
        </w:rPr>
        <w:t>,</w:t>
      </w:r>
      <w:r>
        <w:rPr>
          <w:rtl/>
        </w:rPr>
        <w:t xml:space="preserve"> תני רב יוסף</w:t>
      </w:r>
      <w:r>
        <w:rPr>
          <w:rFonts w:hint="cs"/>
          <w:rtl/>
        </w:rPr>
        <w:t>,</w:t>
      </w:r>
      <w:r>
        <w:rPr>
          <w:rtl/>
        </w:rPr>
        <w:t xml:space="preserve"> בבבל</w:t>
      </w:r>
      <w:r>
        <w:rPr>
          <w:rFonts w:hint="cs"/>
          <w:rtl/>
        </w:rPr>
        <w:t>,</w:t>
      </w:r>
      <w:r>
        <w:rPr>
          <w:rtl/>
        </w:rPr>
        <w:t xml:space="preserve"> בבגדי צבעונין</w:t>
      </w:r>
      <w:r>
        <w:rPr>
          <w:rFonts w:hint="cs"/>
          <w:rtl/>
        </w:rPr>
        <w:t>.</w:t>
      </w:r>
      <w:r>
        <w:rPr>
          <w:rtl/>
        </w:rPr>
        <w:t xml:space="preserve"> בארץ ישראל</w:t>
      </w:r>
      <w:r>
        <w:rPr>
          <w:rFonts w:hint="cs"/>
          <w:rtl/>
        </w:rPr>
        <w:t>,</w:t>
      </w:r>
      <w:r>
        <w:rPr>
          <w:rtl/>
        </w:rPr>
        <w:t xml:space="preserve"> בבגדי פשתן מגוהצין</w:t>
      </w:r>
      <w:r>
        <w:rPr>
          <w:rFonts w:hint="cs"/>
          <w:rtl/>
        </w:rPr>
        <w:t>". ומאמר זה גם כן מוכיח שאין ראוי לנשים יין [כי זה הראוי לאנשים], אלא דברים אחרים. ולהלן בסוף פסוקנו [לפני ציון 923] כתב: "</w:t>
      </w:r>
      <w:r>
        <w:rPr>
          <w:rtl/>
        </w:rPr>
        <w:t>רוצה אשה בסדינים מצויירים</w:t>
      </w:r>
      <w:r>
        <w:rPr>
          <w:rFonts w:hint="cs"/>
          <w:rtl/>
        </w:rPr>
        <w:t>,</w:t>
      </w:r>
      <w:r>
        <w:rPr>
          <w:rtl/>
        </w:rPr>
        <w:t xml:space="preserve"> מלאכול עגלים מפוטמים</w:t>
      </w:r>
      <w:r>
        <w:rPr>
          <w:rFonts w:hint="cs"/>
          <w:rtl/>
        </w:rPr>
        <w:t>.</w:t>
      </w:r>
      <w:r>
        <w:rPr>
          <w:rtl/>
        </w:rPr>
        <w:t xml:space="preserve"> ור</w:t>
      </w:r>
      <w:r>
        <w:rPr>
          <w:rFonts w:hint="cs"/>
          <w:rtl/>
        </w:rPr>
        <w:t>צה לומר</w:t>
      </w:r>
      <w:r>
        <w:rPr>
          <w:rtl/>
        </w:rPr>
        <w:t xml:space="preserve"> הנאה להם דברי ציור ביותר</w:t>
      </w:r>
      <w:r>
        <w:rPr>
          <w:rFonts w:hint="cs"/>
          <w:rtl/>
        </w:rPr>
        <w:t>.</w:t>
      </w:r>
      <w:r>
        <w:rPr>
          <w:rtl/>
        </w:rPr>
        <w:t xml:space="preserve"> לכך לא שבח הכתוב סעודת ושתי ברבוי אכילה ושתייה</w:t>
      </w:r>
      <w:r>
        <w:rPr>
          <w:rFonts w:hint="cs"/>
          <w:rtl/>
        </w:rPr>
        <w:t>,</w:t>
      </w:r>
      <w:r>
        <w:rPr>
          <w:rtl/>
        </w:rPr>
        <w:t xml:space="preserve"> רק כאשר הם יושבים במקום נאה מצויר</w:t>
      </w:r>
      <w:r>
        <w:rPr>
          <w:rFonts w:hint="cs"/>
          <w:rtl/>
        </w:rPr>
        <w:t>.</w:t>
      </w:r>
      <w:r>
        <w:rPr>
          <w:rtl/>
        </w:rPr>
        <w:t xml:space="preserve"> ודבר זה הנאה להם יותר</w:t>
      </w:r>
      <w:r>
        <w:rPr>
          <w:rFonts w:hint="cs"/>
          <w:rtl/>
        </w:rPr>
        <w:t>,</w:t>
      </w:r>
      <w:r>
        <w:rPr>
          <w:rtl/>
        </w:rPr>
        <w:t xml:space="preserve"> כי האשה גובר בה כח המדמה</w:t>
      </w:r>
      <w:r>
        <w:rPr>
          <w:rFonts w:hint="cs"/>
          <w:rtl/>
        </w:rPr>
        <w:t>,</w:t>
      </w:r>
      <w:r>
        <w:rPr>
          <w:rtl/>
        </w:rPr>
        <w:t xml:space="preserve"> והדברים המצויירים הם לכח המדמה</w:t>
      </w:r>
      <w:r>
        <w:rPr>
          <w:rFonts w:hint="cs"/>
          <w:rtl/>
        </w:rPr>
        <w:t>,</w:t>
      </w:r>
      <w:r>
        <w:rPr>
          <w:rtl/>
        </w:rPr>
        <w:t xml:space="preserve"> לכך האשה נהנית מזה ביותר</w:t>
      </w:r>
      <w:r>
        <w:rPr>
          <w:rFonts w:hint="cs"/>
          <w:rtl/>
        </w:rPr>
        <w:t xml:space="preserve">". ועוד אמרו [כתובות סה.] "דברים שהאשה משתוקקת עליהן, ומאי ניהו, תכשיטין". </w:t>
      </w:r>
    </w:p>
  </w:footnote>
  <w:footnote w:id="114">
    <w:p w:rsidR="00FC664E" w:rsidRDefault="00FC664E" w:rsidP="00BB3A83">
      <w:pPr>
        <w:pStyle w:val="FootnoteText"/>
        <w:rPr>
          <w:rFonts w:hint="cs"/>
        </w:rPr>
      </w:pPr>
      <w:r>
        <w:rPr>
          <w:rtl/>
        </w:rPr>
        <w:t>&lt;</w:t>
      </w:r>
      <w:r>
        <w:rPr>
          <w:rStyle w:val="FootnoteReference"/>
        </w:rPr>
        <w:footnoteRef/>
      </w:r>
      <w:r>
        <w:rPr>
          <w:rtl/>
        </w:rPr>
        <w:t>&gt;</w:t>
      </w:r>
      <w:r>
        <w:rPr>
          <w:rFonts w:hint="cs"/>
          <w:rtl/>
        </w:rPr>
        <w:t xml:space="preserve"> ומדוע עשתה את סעודתה בבית המלכות אשר למלך. וכן שאלו בגמרא [מגילה יב.] "'</w:t>
      </w:r>
      <w:r>
        <w:rPr>
          <w:rtl/>
        </w:rPr>
        <w:t>גם ושתי המלכה עשתה משתה נשים בית המלכות</w:t>
      </w:r>
      <w:r>
        <w:rPr>
          <w:rFonts w:hint="cs"/>
          <w:rtl/>
        </w:rPr>
        <w:t>',</w:t>
      </w:r>
      <w:r>
        <w:rPr>
          <w:rtl/>
        </w:rPr>
        <w:t xml:space="preserve"> </w:t>
      </w:r>
      <w:r>
        <w:rPr>
          <w:rFonts w:hint="cs"/>
          <w:rtl/>
        </w:rPr>
        <w:t>'</w:t>
      </w:r>
      <w:r>
        <w:rPr>
          <w:rtl/>
        </w:rPr>
        <w:t>בית הנשים</w:t>
      </w:r>
      <w:r>
        <w:rPr>
          <w:rFonts w:hint="cs"/>
          <w:rtl/>
        </w:rPr>
        <w:t>'</w:t>
      </w:r>
      <w:r>
        <w:rPr>
          <w:rtl/>
        </w:rPr>
        <w:t xml:space="preserve"> מיבעי ליה</w:t>
      </w:r>
      <w:r>
        <w:rPr>
          <w:rFonts w:hint="cs"/>
          <w:rtl/>
        </w:rPr>
        <w:t>" [ובסמוך יביא גמרא זו]. אמנם מהמשך דבריו משמע ששואל כאן מהי הרבותא הגדולה שהמשתה נעשה ב"בית המלכות אשר למלך", ומדוע הכתוב מציין זאת. וראה להלן הערה 913 שעמד שוב על קושי זה.</w:t>
      </w:r>
    </w:p>
  </w:footnote>
  <w:footnote w:id="115">
    <w:p w:rsidR="00FC664E" w:rsidRDefault="00FC664E" w:rsidP="00AD2D87">
      <w:pPr>
        <w:pStyle w:val="FootnoteText"/>
        <w:rPr>
          <w:rFonts w:hint="cs"/>
        </w:rPr>
      </w:pPr>
      <w:r>
        <w:rPr>
          <w:rtl/>
        </w:rPr>
        <w:t>&lt;</w:t>
      </w:r>
      <w:r>
        <w:rPr>
          <w:rStyle w:val="FootnoteReference"/>
        </w:rPr>
        <w:footnoteRef/>
      </w:r>
      <w:r>
        <w:rPr>
          <w:rtl/>
        </w:rPr>
        <w:t>&gt;</w:t>
      </w:r>
      <w:r>
        <w:rPr>
          <w:rFonts w:hint="cs"/>
          <w:rtl/>
        </w:rPr>
        <w:t xml:space="preserve"> מעין מה שאמרו במשנה [סנהדרין כב.] "</w:t>
      </w:r>
      <w:r>
        <w:rPr>
          <w:rtl/>
        </w:rPr>
        <w:t>אין רוכבין על סוסו</w:t>
      </w:r>
      <w:r>
        <w:rPr>
          <w:rFonts w:hint="cs"/>
          <w:rtl/>
        </w:rPr>
        <w:t xml:space="preserve"> [של מלך],</w:t>
      </w:r>
      <w:r>
        <w:rPr>
          <w:rtl/>
        </w:rPr>
        <w:t xml:space="preserve"> ואין יושבין על כסאו</w:t>
      </w:r>
      <w:r>
        <w:rPr>
          <w:rFonts w:hint="cs"/>
          <w:rtl/>
        </w:rPr>
        <w:t>,</w:t>
      </w:r>
      <w:r>
        <w:rPr>
          <w:rtl/>
        </w:rPr>
        <w:t xml:space="preserve"> ואין משתמשין בשרביטו</w:t>
      </w:r>
      <w:r>
        <w:rPr>
          <w:rFonts w:hint="cs"/>
          <w:rtl/>
        </w:rPr>
        <w:t xml:space="preserve">... </w:t>
      </w:r>
      <w:r>
        <w:rPr>
          <w:rtl/>
        </w:rPr>
        <w:t xml:space="preserve">שנאמר </w:t>
      </w:r>
      <w:r>
        <w:rPr>
          <w:rFonts w:hint="cs"/>
          <w:rtl/>
        </w:rPr>
        <w:t>[דברים יז, טו] '</w:t>
      </w:r>
      <w:r>
        <w:rPr>
          <w:rtl/>
        </w:rPr>
        <w:t>שום תשים עליך מלך</w:t>
      </w:r>
      <w:r>
        <w:rPr>
          <w:rFonts w:hint="cs"/>
          <w:rtl/>
        </w:rPr>
        <w:t>',</w:t>
      </w:r>
      <w:r>
        <w:rPr>
          <w:rtl/>
        </w:rPr>
        <w:t xml:space="preserve"> שתהא אימתו עליך</w:t>
      </w:r>
      <w:r>
        <w:rPr>
          <w:rFonts w:hint="cs"/>
          <w:rtl/>
        </w:rPr>
        <w:t xml:space="preserve">". וכן כתב כאן היוסף לקח [יובא בהערה 858]. והגר"א כאן כתב: "'בית המלכות אשר למלך אחשורוש'. פירוש, שיש למלך שני חדרים; אחד, שהוא יושב בו. </w:t>
      </w:r>
      <w:r>
        <w:rPr>
          <w:rtl/>
        </w:rPr>
        <w:t>והשני שאינו מיוחד אלא למלך</w:t>
      </w:r>
      <w:r>
        <w:rPr>
          <w:rFonts w:hint="cs"/>
          <w:rtl/>
        </w:rPr>
        <w:t>,</w:t>
      </w:r>
      <w:r>
        <w:rPr>
          <w:rtl/>
        </w:rPr>
        <w:t xml:space="preserve"> </w:t>
      </w:r>
      <w:r>
        <w:rPr>
          <w:rFonts w:hint="cs"/>
          <w:rtl/>
        </w:rPr>
        <w:t>ו</w:t>
      </w:r>
      <w:r>
        <w:rPr>
          <w:rtl/>
        </w:rPr>
        <w:t>אין</w:t>
      </w:r>
      <w:r>
        <w:rPr>
          <w:rFonts w:hint="cs"/>
          <w:rtl/>
        </w:rPr>
        <w:t xml:space="preserve"> </w:t>
      </w:r>
      <w:r>
        <w:rPr>
          <w:rtl/>
        </w:rPr>
        <w:t>אחר נכנס בו</w:t>
      </w:r>
      <w:r>
        <w:rPr>
          <w:rFonts w:hint="cs"/>
          <w:rtl/>
        </w:rPr>
        <w:t>.</w:t>
      </w:r>
      <w:r>
        <w:rPr>
          <w:rtl/>
        </w:rPr>
        <w:t xml:space="preserve"> והיא עשתה משתה בתוך הבית אשר מיוחד למלך אחשורוש</w:t>
      </w:r>
      <w:r>
        <w:rPr>
          <w:rFonts w:hint="cs"/>
          <w:rtl/>
        </w:rPr>
        <w:t>". וכן כתב המנות הלוי כאן, והביא ראיה לכך מהתרגום כאן, שכתב: "</w:t>
      </w:r>
      <w:r>
        <w:rPr>
          <w:rtl/>
        </w:rPr>
        <w:t>אוף ושתי מלכתא רשיעתא עבדא משתא נשיא בבית מלכותא אתר קיטון בית דמוך די למלכא אחשורוש</w:t>
      </w:r>
      <w:r>
        <w:rPr>
          <w:rFonts w:hint="cs"/>
          <w:rtl/>
        </w:rPr>
        <w:t>". וראה להלן ציון 920.</w:t>
      </w:r>
    </w:p>
  </w:footnote>
  <w:footnote w:id="116">
    <w:p w:rsidR="00FC664E" w:rsidRDefault="00FC664E" w:rsidP="005F2061">
      <w:pPr>
        <w:pStyle w:val="FootnoteText"/>
        <w:rPr>
          <w:rFonts w:hint="cs"/>
        </w:rPr>
      </w:pPr>
      <w:r>
        <w:rPr>
          <w:rtl/>
        </w:rPr>
        <w:t>&lt;</w:t>
      </w:r>
      <w:r>
        <w:rPr>
          <w:rStyle w:val="FootnoteReference"/>
        </w:rPr>
        <w:footnoteRef/>
      </w:r>
      <w:r>
        <w:rPr>
          <w:rtl/>
        </w:rPr>
        <w:t>&gt;</w:t>
      </w:r>
      <w:r>
        <w:rPr>
          <w:rFonts w:hint="cs"/>
          <w:rtl/>
        </w:rPr>
        <w:t xml:space="preserve"> כמו שאמרו בספרי [דברים יז, טו] "'שום תשים עליך מלך', ולא מלכה". והרמב"ם בהלכות מלכים פ"א ה"ה כתב: "</w:t>
      </w:r>
      <w:r w:rsidRPr="00AD6C45">
        <w:rPr>
          <w:rFonts w:hint="eastAsia"/>
          <w:rtl/>
        </w:rPr>
        <w:t>אין</w:t>
      </w:r>
      <w:r w:rsidRPr="00AD6C45">
        <w:rPr>
          <w:rtl/>
        </w:rPr>
        <w:t xml:space="preserve"> מעמידין אשה במלכות</w:t>
      </w:r>
      <w:r>
        <w:rPr>
          <w:rFonts w:hint="cs"/>
          <w:rtl/>
        </w:rPr>
        <w:t>,</w:t>
      </w:r>
      <w:r w:rsidRPr="00AD6C45">
        <w:rPr>
          <w:rtl/>
        </w:rPr>
        <w:t xml:space="preserve"> שנאמר </w:t>
      </w:r>
      <w:r>
        <w:rPr>
          <w:rFonts w:hint="cs"/>
          <w:rtl/>
        </w:rPr>
        <w:t>'</w:t>
      </w:r>
      <w:r w:rsidRPr="00AD6C45">
        <w:rPr>
          <w:rtl/>
        </w:rPr>
        <w:t>עליך מלך</w:t>
      </w:r>
      <w:r>
        <w:rPr>
          <w:rFonts w:hint="cs"/>
          <w:rtl/>
        </w:rPr>
        <w:t>',</w:t>
      </w:r>
      <w:r w:rsidRPr="00AD6C45">
        <w:rPr>
          <w:rtl/>
        </w:rPr>
        <w:t xml:space="preserve"> ולא מלכה</w:t>
      </w:r>
      <w:r>
        <w:rPr>
          <w:rFonts w:hint="cs"/>
          <w:rtl/>
        </w:rPr>
        <w:t>.</w:t>
      </w:r>
      <w:r w:rsidRPr="00AD6C45">
        <w:rPr>
          <w:rtl/>
        </w:rPr>
        <w:t xml:space="preserve"> וכן כל משימות שבישראל אין ממנים בהם אלא </w:t>
      </w:r>
      <w:r>
        <w:rPr>
          <w:rFonts w:hint="cs"/>
          <w:rtl/>
        </w:rPr>
        <w:t>איש". וביוסף לקח כתב כאן: "שאין לאשה כסא מלוכה". ובנתיב שם טוב פ"א כתב: "ו</w:t>
      </w:r>
      <w:r>
        <w:rPr>
          <w:rtl/>
        </w:rPr>
        <w:t>כן המלכות גם כן</w:t>
      </w:r>
      <w:r>
        <w:rPr>
          <w:rFonts w:hint="cs"/>
          <w:rtl/>
        </w:rPr>
        <w:t>,</w:t>
      </w:r>
      <w:r>
        <w:rPr>
          <w:rtl/>
        </w:rPr>
        <w:t xml:space="preserve"> אין מקבל אותה אשה ועבד</w:t>
      </w:r>
      <w:r>
        <w:rPr>
          <w:rFonts w:hint="cs"/>
          <w:rtl/>
        </w:rPr>
        <w:t>,</w:t>
      </w:r>
      <w:r>
        <w:rPr>
          <w:rtl/>
        </w:rPr>
        <w:t xml:space="preserve"> ולא שייך אצלם</w:t>
      </w:r>
      <w:r>
        <w:rPr>
          <w:rFonts w:hint="cs"/>
          <w:rtl/>
        </w:rPr>
        <w:t xml:space="preserve">". ונראה לבאר זאת, שכמה פעמים ביאר את מעמדו הנבדל של המלך, וכגון, </w:t>
      </w:r>
      <w:r>
        <w:rPr>
          <w:rFonts w:ascii="Courier New" w:hAnsi="Courier New"/>
          <w:rtl/>
        </w:rPr>
        <w:t>בח"א לשבועות ט. [ד, יא.] כתב: "המלך נבדל מן הכלל... ולכך יש בשביל זה מעלה אלקית... שהמלך מושל על הכלל, והכלל הוא נבדל. כי הגשמי הוא פרטי, ולכך כל מלך הוא אחד, שאין הכללי מתחלק"</w:t>
      </w:r>
      <w:r>
        <w:rPr>
          <w:rFonts w:ascii="Courier New" w:hAnsi="Courier New" w:hint="cs"/>
          <w:rtl/>
        </w:rPr>
        <w:t xml:space="preserve">. </w:t>
      </w:r>
      <w:r>
        <w:rPr>
          <w:rFonts w:hint="cs"/>
          <w:rtl/>
        </w:rPr>
        <w:t xml:space="preserve">ובגבורות ה' בהקדמה שלישית [כ] כתב: "מעלת המלך מצד שהוא נבדל מהם, הוא מנהיג אותם". </w:t>
      </w:r>
      <w:r>
        <w:rPr>
          <w:rStyle w:val="HebrewChar"/>
          <w:rFonts w:cs="Monotype Hadassah" w:hint="cs"/>
          <w:rtl/>
        </w:rPr>
        <w:t>ובנצח ישראל פ"ה [קט.] כתב: "</w:t>
      </w:r>
      <w:r w:rsidRPr="00A75662">
        <w:rPr>
          <w:rStyle w:val="HebrewChar"/>
          <w:rFonts w:cs="Monotype Hadassah"/>
          <w:rtl/>
        </w:rPr>
        <w:t>המלך הוא נבדל משאר העם</w:t>
      </w:r>
      <w:r>
        <w:rPr>
          <w:rStyle w:val="HebrewChar"/>
          <w:rFonts w:cs="Monotype Hadassah" w:hint="cs"/>
          <w:rtl/>
        </w:rPr>
        <w:t>,</w:t>
      </w:r>
      <w:r w:rsidRPr="00A75662">
        <w:rPr>
          <w:rStyle w:val="HebrewChar"/>
          <w:rFonts w:cs="Monotype Hadassah"/>
          <w:rtl/>
        </w:rPr>
        <w:t xml:space="preserve"> כי דבר זה ידוע כי המלך הוא נבדל מכל העם, ואין צריך לזה ביאור. ולפיכך היו המלכים נמשחים בשמן המשחה </w:t>
      </w:r>
      <w:r>
        <w:rPr>
          <w:rStyle w:val="HebrewChar"/>
          <w:rFonts w:cs="Monotype Hadassah" w:hint="cs"/>
          <w:rtl/>
        </w:rPr>
        <w:t>[</w:t>
      </w:r>
      <w:r w:rsidRPr="00A75662">
        <w:rPr>
          <w:rStyle w:val="HebrewChar"/>
          <w:rFonts w:cs="Monotype Hadassah"/>
          <w:rtl/>
        </w:rPr>
        <w:t>הוריות יא</w:t>
      </w:r>
      <w:r>
        <w:rPr>
          <w:rStyle w:val="HebrewChar"/>
          <w:rFonts w:cs="Monotype Hadassah" w:hint="cs"/>
          <w:rtl/>
        </w:rPr>
        <w:t>:]</w:t>
      </w:r>
      <w:r w:rsidRPr="00A75662">
        <w:rPr>
          <w:rStyle w:val="HebrewChar"/>
          <w:rFonts w:cs="Monotype Hadassah"/>
          <w:rtl/>
        </w:rPr>
        <w:t>, שהוא קדוש</w:t>
      </w:r>
      <w:r>
        <w:rPr>
          <w:rStyle w:val="HebrewChar"/>
          <w:rFonts w:cs="Monotype Hadassah" w:hint="cs"/>
          <w:rtl/>
        </w:rPr>
        <w:t xml:space="preserve">" [ראה למעלה בהקדמה הערה 234, פתיחה הערה 285, ובפרק זה הערה 364]. </w:t>
      </w:r>
      <w:r>
        <w:rPr>
          <w:rFonts w:ascii="Courier New" w:hAnsi="Courier New" w:hint="cs"/>
          <w:rtl/>
        </w:rPr>
        <w:t xml:space="preserve">ולכך ברי הוא שאין לנשים שייכות למלכות, מפאת היות האשה חומרית [כמבואר למעלה בהקדמה הערות 237, 270, 424, ולהלן פ"ב הערה 263]. </w:t>
      </w:r>
      <w:r>
        <w:rPr>
          <w:rFonts w:hint="cs"/>
          <w:rtl/>
        </w:rPr>
        <w:t>וצרף לכאן מאמרם [ב"ב טו:] "</w:t>
      </w:r>
      <w:r>
        <w:rPr>
          <w:rtl/>
        </w:rPr>
        <w:t>כל האומר מלכת שבא אשה היתה אינו אלא טועה</w:t>
      </w:r>
      <w:r>
        <w:rPr>
          <w:rFonts w:hint="cs"/>
          <w:rtl/>
        </w:rPr>
        <w:t>". וראה להלן הערה 916.</w:t>
      </w:r>
    </w:p>
  </w:footnote>
  <w:footnote w:id="117">
    <w:p w:rsidR="00FC664E" w:rsidRDefault="00FC664E" w:rsidP="006051C8">
      <w:pPr>
        <w:pStyle w:val="FootnoteText"/>
        <w:rPr>
          <w:rFonts w:hint="cs"/>
        </w:rPr>
      </w:pPr>
      <w:r>
        <w:rPr>
          <w:rtl/>
        </w:rPr>
        <w:t>&lt;</w:t>
      </w:r>
      <w:r>
        <w:rPr>
          <w:rStyle w:val="FootnoteReference"/>
        </w:rPr>
        <w:footnoteRef/>
      </w:r>
      <w:r>
        <w:rPr>
          <w:rtl/>
        </w:rPr>
        <w:t>&gt;</w:t>
      </w:r>
      <w:r>
        <w:rPr>
          <w:rFonts w:hint="cs"/>
          <w:rtl/>
        </w:rPr>
        <w:t xml:space="preserve"> כפי שביאר שסעודת ושתי נעשתה ללא חסרון, ובכך השוותה את סעודתה לסעודת אחשורוש. נמצא שסעודת ושתי מורה על כבוד המלך.</w:t>
      </w:r>
    </w:p>
  </w:footnote>
  <w:footnote w:id="118">
    <w:p w:rsidR="00FC664E" w:rsidRDefault="00FC664E" w:rsidP="00B0032E">
      <w:pPr>
        <w:pStyle w:val="FootnoteText"/>
        <w:rPr>
          <w:rFonts w:hint="cs"/>
        </w:rPr>
      </w:pPr>
      <w:r>
        <w:rPr>
          <w:rtl/>
        </w:rPr>
        <w:t>&lt;</w:t>
      </w:r>
      <w:r>
        <w:rPr>
          <w:rStyle w:val="FootnoteReference"/>
        </w:rPr>
        <w:footnoteRef/>
      </w:r>
      <w:r>
        <w:rPr>
          <w:rtl/>
        </w:rPr>
        <w:t>&gt;</w:t>
      </w:r>
      <w:r>
        <w:rPr>
          <w:rFonts w:hint="cs"/>
          <w:rtl/>
        </w:rPr>
        <w:t xml:space="preserve"> דוגמה לסברה זו; בגבורות ה' ר"פ מד כתב: "כל הנבראים </w:t>
      </w:r>
      <w:r>
        <w:rPr>
          <w:rtl/>
        </w:rPr>
        <w:t>נבראו לשמש זולתם מן הנמצאים</w:t>
      </w:r>
      <w:r>
        <w:rPr>
          <w:rFonts w:hint="cs"/>
          <w:rtl/>
        </w:rPr>
        <w:t>;</w:t>
      </w:r>
      <w:r>
        <w:rPr>
          <w:rtl/>
        </w:rPr>
        <w:t xml:space="preserve"> כי השמים נבראו לשמש האדם</w:t>
      </w:r>
      <w:r>
        <w:rPr>
          <w:rFonts w:hint="cs"/>
          <w:rtl/>
        </w:rPr>
        <w:t>.</w:t>
      </w:r>
      <w:r>
        <w:rPr>
          <w:rtl/>
        </w:rPr>
        <w:t xml:space="preserve"> שהרי המאורות</w:t>
      </w:r>
      <w:r>
        <w:rPr>
          <w:rFonts w:hint="cs"/>
          <w:rtl/>
        </w:rPr>
        <w:t>,</w:t>
      </w:r>
      <w:r>
        <w:rPr>
          <w:rtl/>
        </w:rPr>
        <w:t xml:space="preserve"> שהם חשובים מן השמים</w:t>
      </w:r>
      <w:r>
        <w:rPr>
          <w:rFonts w:hint="cs"/>
          <w:rtl/>
        </w:rPr>
        <w:t>,</w:t>
      </w:r>
      <w:r>
        <w:rPr>
          <w:rtl/>
        </w:rPr>
        <w:t xml:space="preserve"> כתיב </w:t>
      </w:r>
      <w:r>
        <w:rPr>
          <w:rFonts w:hint="cs"/>
          <w:rtl/>
        </w:rPr>
        <w:t>[בראשית א, טו] '</w:t>
      </w:r>
      <w:r>
        <w:rPr>
          <w:rtl/>
        </w:rPr>
        <w:t>ויתן אותם ברקיע השמים להאיר על הארץ</w:t>
      </w:r>
      <w:r>
        <w:rPr>
          <w:rFonts w:hint="cs"/>
          <w:rtl/>
        </w:rPr>
        <w:t xml:space="preserve">'... </w:t>
      </w:r>
      <w:r>
        <w:rPr>
          <w:rtl/>
        </w:rPr>
        <w:t>ואף המלאכים</w:t>
      </w:r>
      <w:r>
        <w:rPr>
          <w:rFonts w:hint="cs"/>
          <w:rtl/>
        </w:rPr>
        <w:t>,</w:t>
      </w:r>
      <w:r>
        <w:rPr>
          <w:rtl/>
        </w:rPr>
        <w:t xml:space="preserve"> הרי נקרא </w:t>
      </w:r>
      <w:r>
        <w:rPr>
          <w:rFonts w:hint="cs"/>
          <w:rtl/>
        </w:rPr>
        <w:t>'</w:t>
      </w:r>
      <w:r>
        <w:rPr>
          <w:rtl/>
        </w:rPr>
        <w:t>מלאך</w:t>
      </w:r>
      <w:r>
        <w:rPr>
          <w:rFonts w:hint="cs"/>
          <w:rtl/>
        </w:rPr>
        <w:t>'</w:t>
      </w:r>
      <w:r>
        <w:rPr>
          <w:rtl/>
        </w:rPr>
        <w:t xml:space="preserve"> מלשון שליחות בעולם</w:t>
      </w:r>
      <w:r>
        <w:rPr>
          <w:rFonts w:hint="cs"/>
          <w:rtl/>
        </w:rPr>
        <w:t>,</w:t>
      </w:r>
      <w:r>
        <w:rPr>
          <w:rtl/>
        </w:rPr>
        <w:t xml:space="preserve"> והרי הוא משמש הנמצאים</w:t>
      </w:r>
      <w:r>
        <w:rPr>
          <w:rFonts w:hint="cs"/>
          <w:rtl/>
        </w:rPr>
        <w:t>,</w:t>
      </w:r>
      <w:r>
        <w:rPr>
          <w:rtl/>
        </w:rPr>
        <w:t xml:space="preserve"> ולכך נקרא </w:t>
      </w:r>
      <w:r>
        <w:rPr>
          <w:rFonts w:hint="cs"/>
          <w:rtl/>
        </w:rPr>
        <w:t>'</w:t>
      </w:r>
      <w:r>
        <w:rPr>
          <w:rtl/>
        </w:rPr>
        <w:t>מלאך</w:t>
      </w:r>
      <w:r>
        <w:rPr>
          <w:rFonts w:hint="cs"/>
          <w:rtl/>
        </w:rPr>
        <w:t>' [הובא למעלה בהקדמה הערות 494, 495, להלן פ"ב הערה 592, ופ"ג הערה 685]</w:t>
      </w:r>
      <w:r>
        <w:rPr>
          <w:rtl/>
        </w:rPr>
        <w:t>. ואף שהוא יתברך גם כן שומר את העולם, זה אינו</w:t>
      </w:r>
      <w:r>
        <w:rPr>
          <w:rFonts w:hint="cs"/>
          <w:rtl/>
        </w:rPr>
        <w:t>,</w:t>
      </w:r>
      <w:r>
        <w:rPr>
          <w:rtl/>
        </w:rPr>
        <w:t xml:space="preserve"> לפי שכל הנמצאים לא נבראו אלא לכבודו יתברך</w:t>
      </w:r>
      <w:r>
        <w:rPr>
          <w:rFonts w:hint="cs"/>
          <w:rtl/>
        </w:rPr>
        <w:t>,</w:t>
      </w:r>
      <w:r>
        <w:rPr>
          <w:rtl/>
        </w:rPr>
        <w:t xml:space="preserve"> ולפיכך הוא פועל לעצמו</w:t>
      </w:r>
      <w:r>
        <w:rPr>
          <w:rFonts w:hint="cs"/>
          <w:rtl/>
        </w:rPr>
        <w:t xml:space="preserve">". נמצא שבדרך כלל השומר את זולתו הוא נחות לזולתו [כמבואר בתפארת ישראל פי"ב (קפה:), והובא למעלה בהקדמה הערה 495], ומחמת כן המלאך הוא עבד לאדם [כמבואר בגבורות ה' פס"ח (שיד.)]. אך כאשר שמירה זו נעשית לכבוד המלך, שוב אין בזה גנאי, אלא כבוד מעליא, ואף הקב"ה עצמו שומר את העולם.  </w:t>
      </w:r>
    </w:p>
  </w:footnote>
  <w:footnote w:id="119">
    <w:p w:rsidR="00FC664E" w:rsidRDefault="00FC664E" w:rsidP="00D455C8">
      <w:pPr>
        <w:pStyle w:val="FootnoteText"/>
        <w:rPr>
          <w:rFonts w:hint="cs"/>
          <w:rtl/>
        </w:rPr>
      </w:pPr>
      <w:r>
        <w:rPr>
          <w:rtl/>
        </w:rPr>
        <w:t>&lt;</w:t>
      </w:r>
      <w:r>
        <w:rPr>
          <w:rStyle w:val="FootnoteReference"/>
        </w:rPr>
        <w:footnoteRef/>
      </w:r>
      <w:r>
        <w:rPr>
          <w:rtl/>
        </w:rPr>
        <w:t>&gt;</w:t>
      </w:r>
      <w:r>
        <w:rPr>
          <w:rFonts w:hint="cs"/>
          <w:rtl/>
        </w:rPr>
        <w:t xml:space="preserve"> מבאר כאן שהמשתה אשר עשתה ושתי היה מורה על כבוד מלכות אחשורוש. אמנם לא כן כתבו שאר מפרשים, וכגון היוסף לקח [כאן] כתב: "</w:t>
      </w:r>
      <w:r>
        <w:rPr>
          <w:rFonts w:hint="cs"/>
          <w:rtl/>
          <w:lang w:val="en-US"/>
        </w:rPr>
        <w:t>לרום</w:t>
      </w:r>
      <w:r>
        <w:rPr>
          <w:rtl/>
        </w:rPr>
        <w:t xml:space="preserve"> לבבה רצתה לעשות ג</w:t>
      </w:r>
      <w:r>
        <w:rPr>
          <w:rFonts w:hint="cs"/>
          <w:rtl/>
        </w:rPr>
        <w:t>ם</w:t>
      </w:r>
      <w:r>
        <w:rPr>
          <w:rtl/>
        </w:rPr>
        <w:t xml:space="preserve"> היא משתה</w:t>
      </w:r>
      <w:r>
        <w:rPr>
          <w:rFonts w:hint="cs"/>
          <w:rtl/>
        </w:rPr>
        <w:t>,</w:t>
      </w:r>
      <w:r>
        <w:rPr>
          <w:rtl/>
        </w:rPr>
        <w:t xml:space="preserve"> וזה אומרו </w:t>
      </w:r>
      <w:r>
        <w:rPr>
          <w:rFonts w:hint="cs"/>
          <w:rtl/>
        </w:rPr>
        <w:t>'</w:t>
      </w:r>
      <w:r>
        <w:rPr>
          <w:rtl/>
        </w:rPr>
        <w:t>גם ושתי</w:t>
      </w:r>
      <w:r>
        <w:rPr>
          <w:rFonts w:hint="cs"/>
          <w:rtl/>
        </w:rPr>
        <w:t xml:space="preserve"> המ</w:t>
      </w:r>
      <w:r>
        <w:rPr>
          <w:rtl/>
        </w:rPr>
        <w:t>לכה עשתה וגו'</w:t>
      </w:r>
      <w:r>
        <w:rPr>
          <w:rFonts w:hint="cs"/>
          <w:rtl/>
        </w:rPr>
        <w:t>'.</w:t>
      </w:r>
      <w:r>
        <w:rPr>
          <w:rtl/>
        </w:rPr>
        <w:t xml:space="preserve"> ואמ</w:t>
      </w:r>
      <w:r>
        <w:rPr>
          <w:rFonts w:hint="cs"/>
          <w:rtl/>
        </w:rPr>
        <w:t>ר</w:t>
      </w:r>
      <w:r>
        <w:rPr>
          <w:rtl/>
        </w:rPr>
        <w:t xml:space="preserve"> עוד שלרו</w:t>
      </w:r>
      <w:r>
        <w:rPr>
          <w:rFonts w:hint="cs"/>
          <w:rtl/>
        </w:rPr>
        <w:t>ם</w:t>
      </w:r>
      <w:r>
        <w:rPr>
          <w:rtl/>
        </w:rPr>
        <w:t xml:space="preserve"> לבבה לא רצתה לעשות</w:t>
      </w:r>
      <w:r>
        <w:rPr>
          <w:rFonts w:hint="cs"/>
          <w:rtl/>
        </w:rPr>
        <w:t xml:space="preserve"> מ</w:t>
      </w:r>
      <w:r>
        <w:rPr>
          <w:rtl/>
        </w:rPr>
        <w:t>שתה הנשים בבית</w:t>
      </w:r>
      <w:r>
        <w:rPr>
          <w:rFonts w:hint="cs"/>
          <w:rtl/>
        </w:rPr>
        <w:t xml:space="preserve"> </w:t>
      </w:r>
      <w:r>
        <w:rPr>
          <w:rtl/>
        </w:rPr>
        <w:t>שררתה</w:t>
      </w:r>
      <w:r>
        <w:rPr>
          <w:rFonts w:hint="cs"/>
          <w:rtl/>
        </w:rPr>
        <w:t xml:space="preserve"> </w:t>
      </w:r>
      <w:r>
        <w:rPr>
          <w:rtl/>
        </w:rPr>
        <w:t>ומלכותה</w:t>
      </w:r>
      <w:r>
        <w:rPr>
          <w:rFonts w:hint="cs"/>
          <w:rtl/>
        </w:rPr>
        <w:t>,</w:t>
      </w:r>
      <w:r>
        <w:rPr>
          <w:rtl/>
        </w:rPr>
        <w:t xml:space="preserve"> אלא</w:t>
      </w:r>
      <w:r>
        <w:rPr>
          <w:rFonts w:hint="cs"/>
          <w:rtl/>
        </w:rPr>
        <w:t xml:space="preserve"> </w:t>
      </w:r>
      <w:r>
        <w:rPr>
          <w:rtl/>
        </w:rPr>
        <w:t>בבית המלכות אשר למלך</w:t>
      </w:r>
      <w:r>
        <w:rPr>
          <w:rFonts w:hint="cs"/>
          <w:rtl/>
        </w:rPr>
        <w:t>,</w:t>
      </w:r>
      <w:r>
        <w:rPr>
          <w:rtl/>
        </w:rPr>
        <w:t xml:space="preserve"> ושם ה</w:t>
      </w:r>
      <w:r>
        <w:rPr>
          <w:rFonts w:hint="cs"/>
          <w:rtl/>
        </w:rPr>
        <w:t>ביאה</w:t>
      </w:r>
      <w:r>
        <w:rPr>
          <w:rtl/>
        </w:rPr>
        <w:t xml:space="preserve"> נשי השרי</w:t>
      </w:r>
      <w:r>
        <w:rPr>
          <w:rFonts w:hint="cs"/>
          <w:rtl/>
        </w:rPr>
        <w:t>ם.</w:t>
      </w:r>
      <w:r>
        <w:rPr>
          <w:rtl/>
        </w:rPr>
        <w:t xml:space="preserve"> כא</w:t>
      </w:r>
      <w:r>
        <w:rPr>
          <w:rFonts w:hint="cs"/>
          <w:rtl/>
        </w:rPr>
        <w:t>י</w:t>
      </w:r>
      <w:r>
        <w:rPr>
          <w:rtl/>
        </w:rPr>
        <w:t xml:space="preserve">לו רצתה להורות </w:t>
      </w:r>
      <w:r>
        <w:rPr>
          <w:rFonts w:hint="cs"/>
          <w:rtl/>
        </w:rPr>
        <w:t>שבבית</w:t>
      </w:r>
      <w:r>
        <w:rPr>
          <w:rtl/>
        </w:rPr>
        <w:t xml:space="preserve"> </w:t>
      </w:r>
      <w:r>
        <w:rPr>
          <w:rFonts w:hint="cs"/>
          <w:rtl/>
        </w:rPr>
        <w:t>ה</w:t>
      </w:r>
      <w:r>
        <w:rPr>
          <w:rtl/>
        </w:rPr>
        <w:t>מלכות</w:t>
      </w:r>
      <w:r>
        <w:rPr>
          <w:rFonts w:hint="cs"/>
          <w:rtl/>
        </w:rPr>
        <w:t>,</w:t>
      </w:r>
      <w:r>
        <w:rPr>
          <w:rtl/>
        </w:rPr>
        <w:t xml:space="preserve"> ש</w:t>
      </w:r>
      <w:r>
        <w:rPr>
          <w:rFonts w:hint="cs"/>
          <w:rtl/>
        </w:rPr>
        <w:t>ה</w:t>
      </w:r>
      <w:r>
        <w:rPr>
          <w:rtl/>
        </w:rPr>
        <w:t>וא החדר המ</w:t>
      </w:r>
      <w:r>
        <w:rPr>
          <w:rFonts w:hint="cs"/>
          <w:rtl/>
        </w:rPr>
        <w:t>יו</w:t>
      </w:r>
      <w:r>
        <w:rPr>
          <w:rtl/>
        </w:rPr>
        <w:t>חד למלך</w:t>
      </w:r>
      <w:r>
        <w:rPr>
          <w:rFonts w:hint="cs"/>
          <w:rtl/>
        </w:rPr>
        <w:t>,</w:t>
      </w:r>
      <w:r>
        <w:rPr>
          <w:rtl/>
        </w:rPr>
        <w:t xml:space="preserve"> היא עושה בו כרצונה</w:t>
      </w:r>
      <w:r>
        <w:rPr>
          <w:rFonts w:hint="cs"/>
          <w:rtl/>
        </w:rPr>
        <w:t xml:space="preserve"> להביא</w:t>
      </w:r>
      <w:r>
        <w:rPr>
          <w:rtl/>
        </w:rPr>
        <w:t xml:space="preserve"> שם השרות</w:t>
      </w:r>
      <w:r>
        <w:rPr>
          <w:rFonts w:hint="cs"/>
          <w:rtl/>
        </w:rPr>
        <w:t>,</w:t>
      </w:r>
      <w:r>
        <w:rPr>
          <w:rtl/>
        </w:rPr>
        <w:t xml:space="preserve"> אשר אינו כלל מן הראוי ששו</w:t>
      </w:r>
      <w:r>
        <w:rPr>
          <w:rFonts w:hint="cs"/>
          <w:rtl/>
        </w:rPr>
        <w:t>ם</w:t>
      </w:r>
      <w:r>
        <w:rPr>
          <w:rtl/>
        </w:rPr>
        <w:t xml:space="preserve"> בריה ישתמ</w:t>
      </w:r>
      <w:r>
        <w:rPr>
          <w:rFonts w:hint="cs"/>
          <w:rtl/>
        </w:rPr>
        <w:t>ש ב</w:t>
      </w:r>
      <w:r>
        <w:rPr>
          <w:rtl/>
        </w:rPr>
        <w:t>שר</w:t>
      </w:r>
      <w:r>
        <w:rPr>
          <w:rFonts w:hint="cs"/>
          <w:rtl/>
        </w:rPr>
        <w:t>ב</w:t>
      </w:r>
      <w:r>
        <w:rPr>
          <w:rtl/>
        </w:rPr>
        <w:t>יטו של מלך ובדברים המ</w:t>
      </w:r>
      <w:r>
        <w:rPr>
          <w:rFonts w:hint="cs"/>
          <w:rtl/>
        </w:rPr>
        <w:t>יו</w:t>
      </w:r>
      <w:r>
        <w:rPr>
          <w:rtl/>
        </w:rPr>
        <w:t>חדי</w:t>
      </w:r>
      <w:r>
        <w:rPr>
          <w:rFonts w:hint="cs"/>
          <w:rtl/>
        </w:rPr>
        <w:t>ם</w:t>
      </w:r>
      <w:r>
        <w:rPr>
          <w:rtl/>
        </w:rPr>
        <w:t xml:space="preserve"> לו</w:t>
      </w:r>
      <w:r>
        <w:rPr>
          <w:rFonts w:hint="cs"/>
          <w:rtl/>
        </w:rPr>
        <w:t>", וראה להלן הערה 917. גם המנות הלוי ביאר שאפשרי שאחשורוש אף לא ידע מהמשתה שעשתה ושתי, וכלשונו: "</w:t>
      </w:r>
      <w:r>
        <w:rPr>
          <w:rtl/>
        </w:rPr>
        <w:t>גם אפשר שהמלך לא ידע כלום מהמשתה הזה</w:t>
      </w:r>
      <w:r>
        <w:rPr>
          <w:rFonts w:hint="cs"/>
          <w:rtl/>
        </w:rPr>
        <w:t xml:space="preserve">... </w:t>
      </w:r>
      <w:r>
        <w:rPr>
          <w:rtl/>
        </w:rPr>
        <w:t>ומה שיעיד על זה שלא ידע המלך דבר המשתה</w:t>
      </w:r>
      <w:r>
        <w:rPr>
          <w:rFonts w:hint="cs"/>
          <w:rtl/>
        </w:rPr>
        <w:t xml:space="preserve">, </w:t>
      </w:r>
      <w:r>
        <w:rPr>
          <w:rtl/>
        </w:rPr>
        <w:t>שאם היה יודע לא היה שולח אחריה שתבא</w:t>
      </w:r>
      <w:r>
        <w:rPr>
          <w:rFonts w:hint="cs"/>
          <w:rtl/>
        </w:rPr>
        <w:t>,</w:t>
      </w:r>
      <w:r>
        <w:rPr>
          <w:rtl/>
        </w:rPr>
        <w:t xml:space="preserve"> אחרי שנשי המלכים והשרי</w:t>
      </w:r>
      <w:r>
        <w:rPr>
          <w:rFonts w:hint="cs"/>
          <w:rtl/>
        </w:rPr>
        <w:t>ם</w:t>
      </w:r>
      <w:r>
        <w:rPr>
          <w:rtl/>
        </w:rPr>
        <w:t xml:space="preserve"> לפניה</w:t>
      </w:r>
      <w:r>
        <w:rPr>
          <w:rFonts w:hint="cs"/>
          <w:rtl/>
        </w:rPr>
        <w:t xml:space="preserve">, </w:t>
      </w:r>
      <w:r>
        <w:rPr>
          <w:rtl/>
        </w:rPr>
        <w:t xml:space="preserve">אין ראוי שתניח אותן לבא אל </w:t>
      </w:r>
      <w:r>
        <w:rPr>
          <w:rFonts w:hint="cs"/>
          <w:rtl/>
        </w:rPr>
        <w:t xml:space="preserve">המלך".   </w:t>
      </w:r>
    </w:p>
  </w:footnote>
  <w:footnote w:id="120">
    <w:p w:rsidR="00FC664E" w:rsidRDefault="00FC664E" w:rsidP="00210843">
      <w:pPr>
        <w:pStyle w:val="FootnoteText"/>
        <w:rPr>
          <w:rFonts w:hint="cs"/>
        </w:rPr>
      </w:pPr>
      <w:r>
        <w:rPr>
          <w:rtl/>
        </w:rPr>
        <w:t>&lt;</w:t>
      </w:r>
      <w:r>
        <w:rPr>
          <w:rStyle w:val="FootnoteReference"/>
        </w:rPr>
        <w:footnoteRef/>
      </w:r>
      <w:r>
        <w:rPr>
          <w:rtl/>
        </w:rPr>
        <w:t>&gt;</w:t>
      </w:r>
      <w:r>
        <w:rPr>
          <w:rFonts w:hint="cs"/>
          <w:rtl/>
        </w:rPr>
        <w:t xml:space="preserve"> לפנינו בגמרא איתא "רבא", ובעין יעקב איתא "רבי אבא בר כהנא", והמהר"ל גורס "רבי אבהו". ועיין בספר תולדות תנאים ואמוראים כרך א [עמודים 48, 72] שכתב שרבי אבהו ורבי אבא יכולים להיות אותו אדם. וכן המשך המאמר הוא כגירסת העין יעקב, וכדרכו שמביא כעין יעקב. וראה למעלה הערה 1.  </w:t>
      </w:r>
    </w:p>
  </w:footnote>
  <w:footnote w:id="121">
    <w:p w:rsidR="00FC664E" w:rsidRDefault="00FC664E" w:rsidP="00933DD3">
      <w:pPr>
        <w:pStyle w:val="FootnoteText"/>
        <w:rPr>
          <w:rFonts w:hint="cs"/>
          <w:rtl/>
        </w:rPr>
      </w:pPr>
      <w:r>
        <w:rPr>
          <w:rtl/>
        </w:rPr>
        <w:t>&lt;</w:t>
      </w:r>
      <w:r>
        <w:rPr>
          <w:rStyle w:val="FootnoteReference"/>
        </w:rPr>
        <w:footnoteRef/>
      </w:r>
      <w:r>
        <w:rPr>
          <w:rtl/>
        </w:rPr>
        <w:t>&gt;</w:t>
      </w:r>
      <w:r>
        <w:rPr>
          <w:rFonts w:hint="cs"/>
          <w:rtl/>
        </w:rPr>
        <w:t xml:space="preserve"> "'</w:t>
      </w:r>
      <w:r>
        <w:rPr>
          <w:rtl/>
        </w:rPr>
        <w:t>בית המלכות</w:t>
      </w:r>
      <w:r>
        <w:rPr>
          <w:rFonts w:hint="cs"/>
          <w:rtl/>
        </w:rPr>
        <w:t>',</w:t>
      </w:r>
      <w:r>
        <w:rPr>
          <w:rtl/>
        </w:rPr>
        <w:t xml:space="preserve"> </w:t>
      </w:r>
      <w:r>
        <w:rPr>
          <w:rFonts w:hint="cs"/>
          <w:rtl/>
        </w:rPr>
        <w:t>'</w:t>
      </w:r>
      <w:r>
        <w:rPr>
          <w:rtl/>
        </w:rPr>
        <w:t>בית הנשים</w:t>
      </w:r>
      <w:r>
        <w:rPr>
          <w:rFonts w:hint="cs"/>
          <w:rtl/>
        </w:rPr>
        <w:t>'</w:t>
      </w:r>
      <w:r>
        <w:rPr>
          <w:rtl/>
        </w:rPr>
        <w:t xml:space="preserve"> מבעי ליה כו'. </w:t>
      </w:r>
      <w:r>
        <w:rPr>
          <w:rFonts w:hint="cs"/>
          <w:rtl/>
        </w:rPr>
        <w:t>'</w:t>
      </w:r>
      <w:r>
        <w:rPr>
          <w:rtl/>
        </w:rPr>
        <w:t>בית הנשים</w:t>
      </w:r>
      <w:r>
        <w:rPr>
          <w:rFonts w:hint="cs"/>
          <w:rtl/>
        </w:rPr>
        <w:t>'</w:t>
      </w:r>
      <w:r>
        <w:rPr>
          <w:rtl/>
        </w:rPr>
        <w:t xml:space="preserve"> הוא מקום צנוע דלא רגילים ביה אנשים</w:t>
      </w:r>
      <w:r>
        <w:rPr>
          <w:rFonts w:hint="cs"/>
          <w:rtl/>
        </w:rPr>
        <w:t>,</w:t>
      </w:r>
      <w:r>
        <w:rPr>
          <w:rtl/>
        </w:rPr>
        <w:t xml:space="preserve"> אבל עשתה משתה </w:t>
      </w:r>
      <w:r>
        <w:rPr>
          <w:rFonts w:hint="cs"/>
          <w:rtl/>
        </w:rPr>
        <w:t>'</w:t>
      </w:r>
      <w:r>
        <w:rPr>
          <w:rtl/>
        </w:rPr>
        <w:t>בית המלכות</w:t>
      </w:r>
      <w:r>
        <w:rPr>
          <w:rFonts w:hint="cs"/>
          <w:rtl/>
        </w:rPr>
        <w:t>',</w:t>
      </w:r>
      <w:r>
        <w:rPr>
          <w:rtl/>
        </w:rPr>
        <w:t xml:space="preserve"> הוא מקום שהמלך מצוי בו</w:t>
      </w:r>
      <w:r>
        <w:rPr>
          <w:rFonts w:hint="cs"/>
          <w:rtl/>
        </w:rPr>
        <w:t>,</w:t>
      </w:r>
      <w:r>
        <w:rPr>
          <w:rtl/>
        </w:rPr>
        <w:t xml:space="preserve"> דרגילים ביה אנשים</w:t>
      </w:r>
      <w:r>
        <w:rPr>
          <w:rFonts w:hint="cs"/>
          <w:rtl/>
        </w:rPr>
        <w:t>,</w:t>
      </w:r>
      <w:r>
        <w:rPr>
          <w:rtl/>
        </w:rPr>
        <w:t xml:space="preserve"> כדי להראות יפיה נתכונה לזנות</w:t>
      </w:r>
      <w:r>
        <w:rPr>
          <w:rFonts w:hint="cs"/>
          <w:rtl/>
        </w:rPr>
        <w:t>" [לשון המהרש"א שם].</w:t>
      </w:r>
    </w:p>
  </w:footnote>
  <w:footnote w:id="122">
    <w:p w:rsidR="00FC664E" w:rsidRDefault="00FC664E" w:rsidP="00882BAA">
      <w:pPr>
        <w:pStyle w:val="FootnoteText"/>
        <w:rPr>
          <w:rFonts w:hint="cs"/>
        </w:rPr>
      </w:pPr>
      <w:r>
        <w:rPr>
          <w:rtl/>
        </w:rPr>
        <w:t>&lt;</w:t>
      </w:r>
      <w:r>
        <w:rPr>
          <w:rStyle w:val="FootnoteReference"/>
        </w:rPr>
        <w:footnoteRef/>
      </w:r>
      <w:r>
        <w:rPr>
          <w:rtl/>
        </w:rPr>
        <w:t>&gt;</w:t>
      </w:r>
      <w:r>
        <w:rPr>
          <w:rFonts w:hint="cs"/>
          <w:rtl/>
        </w:rPr>
        <w:t xml:space="preserve"> לפנינו בגמרא ובעין יעקב אמרו להיפך: "איהו בקרי ואיתתיה בבוציני", ופירש רש"י שם "</w:t>
      </w:r>
      <w:r>
        <w:rPr>
          <w:rtl/>
        </w:rPr>
        <w:t>בוציני - דלועין קטנות, כלומר, דבאותו מין עצמו, זה נואף וזו נואפת, הוא אומר להראות את יופיה, והיא לכך נתכונה שיסתכלו ביופיה</w:t>
      </w:r>
      <w:r>
        <w:rPr>
          <w:rFonts w:hint="cs"/>
          <w:rtl/>
        </w:rPr>
        <w:t>".</w:t>
      </w:r>
    </w:p>
  </w:footnote>
  <w:footnote w:id="123">
    <w:p w:rsidR="00FC664E" w:rsidRDefault="00FC664E" w:rsidP="00392E92">
      <w:pPr>
        <w:pStyle w:val="FootnoteText"/>
        <w:rPr>
          <w:rFonts w:hint="cs"/>
        </w:rPr>
      </w:pPr>
      <w:r>
        <w:rPr>
          <w:rtl/>
        </w:rPr>
        <w:t>&lt;</w:t>
      </w:r>
      <w:r>
        <w:rPr>
          <w:rStyle w:val="FootnoteReference"/>
        </w:rPr>
        <w:footnoteRef/>
      </w:r>
      <w:r>
        <w:rPr>
          <w:rtl/>
        </w:rPr>
        <w:t>&gt;</w:t>
      </w:r>
      <w:r>
        <w:rPr>
          <w:rFonts w:hint="cs"/>
          <w:rtl/>
        </w:rPr>
        <w:t xml:space="preserve"> מקשה על עצמו, שלשון המאמר הוא "שניהן </w:t>
      </w:r>
      <w:r>
        <w:rPr>
          <w:rtl/>
        </w:rPr>
        <w:t>לדבר עבירה נתכוונו</w:t>
      </w:r>
      <w:r>
        <w:rPr>
          <w:rFonts w:hint="cs"/>
          <w:rtl/>
        </w:rPr>
        <w:t>", והואיל ואיירי בעשיית משתה בבית המלך בכדי שיוכלו משם להתיחד לדבר עבירה, א"כ העבירה תהיה בעתיד, ומדוע עשיית המשתה בבית המלך כבר נחשבת ל"עבירה". ובנתיב הבושה פ"ב [ב, רב.] כתב: "</w:t>
      </w:r>
      <w:r>
        <w:rPr>
          <w:rtl/>
        </w:rPr>
        <w:t>כי העבירה שבכאן הוא ערוה</w:t>
      </w:r>
      <w:r>
        <w:rPr>
          <w:rFonts w:hint="cs"/>
          <w:rtl/>
        </w:rPr>
        <w:t>,</w:t>
      </w:r>
      <w:r>
        <w:rPr>
          <w:rtl/>
        </w:rPr>
        <w:t xml:space="preserve"> וכן בכל מקום קראו חכמים הערוה </w:t>
      </w:r>
      <w:r>
        <w:rPr>
          <w:rFonts w:hint="cs"/>
          <w:rtl/>
        </w:rPr>
        <w:t>'</w:t>
      </w:r>
      <w:r>
        <w:rPr>
          <w:rtl/>
        </w:rPr>
        <w:t>עבירה</w:t>
      </w:r>
      <w:r>
        <w:rPr>
          <w:rFonts w:hint="cs"/>
          <w:rtl/>
        </w:rPr>
        <w:t>'</w:t>
      </w:r>
      <w:r>
        <w:rPr>
          <w:rtl/>
        </w:rPr>
        <w:t xml:space="preserve"> סתם, ולא כן שום ח</w:t>
      </w:r>
      <w:r>
        <w:rPr>
          <w:rFonts w:hint="cs"/>
          <w:rtl/>
        </w:rPr>
        <w:t>טא". ובח"א לשבת לג. [א, כז.] כתב: "</w:t>
      </w:r>
      <w:r>
        <w:rPr>
          <w:rtl/>
        </w:rPr>
        <w:t>סתם עבירה היא עבירות זנות</w:t>
      </w:r>
      <w:r>
        <w:rPr>
          <w:rFonts w:hint="cs"/>
          <w:rtl/>
        </w:rPr>
        <w:t>,</w:t>
      </w:r>
      <w:r>
        <w:rPr>
          <w:rtl/>
        </w:rPr>
        <w:t xml:space="preserve"> שנקראת סתם </w:t>
      </w:r>
      <w:r>
        <w:rPr>
          <w:rFonts w:hint="cs"/>
          <w:rtl/>
        </w:rPr>
        <w:t>'</w:t>
      </w:r>
      <w:r>
        <w:rPr>
          <w:rtl/>
        </w:rPr>
        <w:t>עבירה</w:t>
      </w:r>
      <w:r>
        <w:rPr>
          <w:rFonts w:hint="cs"/>
          <w:rtl/>
        </w:rPr>
        <w:t>'</w:t>
      </w:r>
      <w:r>
        <w:rPr>
          <w:rtl/>
        </w:rPr>
        <w:t xml:space="preserve"> בכל מקום</w:t>
      </w:r>
      <w:r>
        <w:rPr>
          <w:rFonts w:hint="cs"/>
          <w:rtl/>
        </w:rPr>
        <w:t xml:space="preserve">". וזהו מה שמקשה כאן, שאיזו עבירת זנות כבר נעשתה בקביעת מקום המשתה בבית המלך. ובדר"ח פ"ג מ"א [לא:] כתב: "וכן בלשון 'ואין אתה בא לידי עבירה', </w:t>
      </w:r>
      <w:r>
        <w:rPr>
          <w:rFonts w:ascii="Times New Roman" w:hAnsi="Times New Roman"/>
          <w:snapToGrid/>
          <w:rtl/>
        </w:rPr>
        <w:t>שהיה לו לומר 'ואין אתה בא לעבירה'. והוא הלשון בכל מקום כאשר יבא האדם אל הסבה הגורמת, כי הסבה נקרא 'לידי' מפני שהידים הם ראשונים להביא הדבר אל האדם, וכן הסבה של החטא הגורמת החטא נקרא 'ידי עבירה'</w:t>
      </w:r>
      <w:r>
        <w:rPr>
          <w:rFonts w:hint="cs"/>
          <w:rtl/>
        </w:rPr>
        <w:t xml:space="preserve">". וא"כ מדוע כאן אמרו "שניהן לדבר עבירה נתכוונו", ולא "שניהן לידי עבירה נתכוונו". וראה הערה הבאה. </w:t>
      </w:r>
    </w:p>
  </w:footnote>
  <w:footnote w:id="124">
    <w:p w:rsidR="00FC664E" w:rsidRDefault="00FC664E" w:rsidP="00941818">
      <w:pPr>
        <w:pStyle w:val="FootnoteText"/>
        <w:rPr>
          <w:rFonts w:hint="cs"/>
        </w:rPr>
      </w:pPr>
      <w:r>
        <w:rPr>
          <w:rtl/>
        </w:rPr>
        <w:t>&lt;</w:t>
      </w:r>
      <w:r>
        <w:rPr>
          <w:rStyle w:val="FootnoteReference"/>
        </w:rPr>
        <w:footnoteRef/>
      </w:r>
      <w:r>
        <w:rPr>
          <w:rtl/>
        </w:rPr>
        <w:t>&gt;</w:t>
      </w:r>
      <w:r>
        <w:rPr>
          <w:rFonts w:hint="cs"/>
          <w:rtl/>
        </w:rPr>
        <w:t xml:space="preserve"> חידוש גדול יש בדבריו כאן. שנתבאר בהערה הקודמת שהוקשה לו מדוע עשיית המשתה בבית המלך נקראת "עבירה", ולא "ידי עבירה". ועל כך מתרץ שחוסר צניעות בפרהסיא הוא עבירה בעצם, ולא רק "ידי עבירה". וזה צריך ביאור, כי שגרת המחשבה תופסת שחוסר צניעות הוא סבה לעבירה, אך לא עבירה בעצם. ובכדי לבאר נקודה זו נביא דברים שנכתבו במאמרי פחד יצחק, פסח, מאמר פא, אותיות ה-ט, וז"ל: "עלינו לבער מקרבנו מושג מוטעה בהגדרת הצניעות. טעות גסה נשתרשה בקרבנו... ועלינו לסלקו, והיא שהצניעות נעוצה בבושה מחמת פחיתות הענינים, וכשיש לאדם דבר פחות ושפל, מתבייש הוא בזה, ומסתירו מעיני הזולת. ועלינו לדעת שאין הצניעות במושגי הקדושה שלנו נעוצה בחסרון ופחיתות. משורש אחר לגמרי הוא יונק, והוא על פי דברי חז"ל [ב"ר ט, א], שמ'בראשית עד ויכולו' [בראשית פרק א, ופרק ב פסוק א] הוא בכלל 'כבוד אלקים הסתר דבר' [משלי כה, ב]. ומ'ויכולו' ואילך בכלל 'כבוד מלכים חקור דבר' [שם]. והוא משום שעד 'ויכולו' נושא הכתובים הוא התהוות העולם, ואילו מ'ויכולו' ואילך מדובר על הווית והמשך העולם. וכל שהמדובר הוא על התהוות, על יצירת יש מאין, מופקע הוא מהשגות בני אדם. אין לשכל האדם מבוא למושג ההתהוות. והפקעה זו מהשגותיו היא שיוצרת מצב של 'הסתר דבר', מצב של נעלם ושל רזיות. ובודאי שהוא היסוד להלכה אין דורשין מעשה בראשית אלא לצנועים [חגיגה יא:]. מפני שכל הקשור עם התהוות הבראשית, תורת ה'הסתר' נדבקת בו. ובתוך תחומנו אנו, בתוך העולם שלאחר 'ויכולו', מהו הענין שמתקרב ביותר לגבולות ההתהוות. אין לך ענין יותר קרוב לזה מאשר הולדה. הולדה היא הדוגמא הבולטת ביותר למצב של יצירת יש מאין. ולכן אופפים ומוכתרים ענינים המשתייכים לכח ההולדה בסוד של צניעות והסתר" [הובא למעלה הערה 405]. והנה כל עוד שהצניעות נתפסת כשמירה מעבירה ["סור מרע"] ולא כערך בפני עצמו ["עשה טוב"], אף הפריצות נתפסת כסבה לעבירה ולא כעבירה בפני עצמה. אך כאשר הצניעות נתפסת כערך בפני עצמו, ממילא אף הפריצות נתפסת כעבירה בפני עצמה, ולא רק כסבה לעבירה. והואיל ונתבאר כאן שהצניעות היא ערך עצמי וחיובי, ממילא הפריצות היא עבירה עצמית ושלילית, ולא רק סבה לעבירה. </w:t>
      </w:r>
    </w:p>
  </w:footnote>
  <w:footnote w:id="125">
    <w:p w:rsidR="00FC664E" w:rsidRDefault="00FC664E" w:rsidP="00565A8A">
      <w:pPr>
        <w:pStyle w:val="FootnoteText"/>
        <w:rPr>
          <w:rFonts w:hint="cs"/>
        </w:rPr>
      </w:pPr>
      <w:r>
        <w:rPr>
          <w:rtl/>
        </w:rPr>
        <w:t>&lt;</w:t>
      </w:r>
      <w:r>
        <w:rPr>
          <w:rStyle w:val="FootnoteReference"/>
        </w:rPr>
        <w:footnoteRef/>
      </w:r>
      <w:r>
        <w:rPr>
          <w:rtl/>
        </w:rPr>
        <w:t>&gt;</w:t>
      </w:r>
      <w:r>
        <w:rPr>
          <w:rFonts w:hint="cs"/>
          <w:rtl/>
        </w:rPr>
        <w:t xml:space="preserve"> "משתותא - שרשה" [מתנות כהונה שם], מלשון שורש ועיקר. </w:t>
      </w:r>
    </w:p>
  </w:footnote>
  <w:footnote w:id="126">
    <w:p w:rsidR="00FC664E" w:rsidRDefault="00FC664E" w:rsidP="00565A8A">
      <w:pPr>
        <w:pStyle w:val="FootnoteText"/>
        <w:rPr>
          <w:rFonts w:hint="cs"/>
        </w:rPr>
      </w:pPr>
      <w:r>
        <w:rPr>
          <w:rtl/>
        </w:rPr>
        <w:t>&lt;</w:t>
      </w:r>
      <w:r>
        <w:rPr>
          <w:rStyle w:val="FootnoteReference"/>
        </w:rPr>
        <w:footnoteRef/>
      </w:r>
      <w:r>
        <w:rPr>
          <w:rtl/>
        </w:rPr>
        <w:t>&gt;</w:t>
      </w:r>
      <w:r>
        <w:rPr>
          <w:rFonts w:hint="cs"/>
          <w:rtl/>
        </w:rPr>
        <w:t xml:space="preserve"> "ליגם - לכרות" [מתנו"כ שם]. </w:t>
      </w:r>
    </w:p>
  </w:footnote>
  <w:footnote w:id="127">
    <w:p w:rsidR="00FC664E" w:rsidRDefault="00FC664E" w:rsidP="009758AE">
      <w:pPr>
        <w:pStyle w:val="FootnoteText"/>
        <w:rPr>
          <w:rFonts w:hint="cs"/>
        </w:rPr>
      </w:pPr>
      <w:r>
        <w:rPr>
          <w:rtl/>
        </w:rPr>
        <w:t>&lt;</w:t>
      </w:r>
      <w:r>
        <w:rPr>
          <w:rStyle w:val="FootnoteReference"/>
        </w:rPr>
        <w:footnoteRef/>
      </w:r>
      <w:r>
        <w:rPr>
          <w:rtl/>
        </w:rPr>
        <w:t>&gt;</w:t>
      </w:r>
      <w:r>
        <w:rPr>
          <w:rFonts w:hint="cs"/>
          <w:rtl/>
        </w:rPr>
        <w:t xml:space="preserve"> לפנינו במדרש איתא "רבי הונא אמר".</w:t>
      </w:r>
    </w:p>
  </w:footnote>
  <w:footnote w:id="128">
    <w:p w:rsidR="00FC664E" w:rsidRDefault="00FC664E" w:rsidP="009758AE">
      <w:pPr>
        <w:pStyle w:val="FootnoteText"/>
        <w:rPr>
          <w:rFonts w:hint="cs"/>
          <w:rtl/>
        </w:rPr>
      </w:pPr>
      <w:r>
        <w:rPr>
          <w:rtl/>
        </w:rPr>
        <w:t>&lt;</w:t>
      </w:r>
      <w:r>
        <w:rPr>
          <w:rStyle w:val="FootnoteReference"/>
        </w:rPr>
        <w:footnoteRef/>
      </w:r>
      <w:r>
        <w:rPr>
          <w:rtl/>
        </w:rPr>
        <w:t>&gt;</w:t>
      </w:r>
      <w:r>
        <w:rPr>
          <w:rFonts w:hint="cs"/>
          <w:rtl/>
        </w:rPr>
        <w:t xml:space="preserve"> מלשון מיתה, שהגיע זמנה למות.</w:t>
      </w:r>
    </w:p>
  </w:footnote>
  <w:footnote w:id="129">
    <w:p w:rsidR="00FC664E" w:rsidRDefault="00FC664E" w:rsidP="009758AE">
      <w:pPr>
        <w:pStyle w:val="FootnoteText"/>
        <w:rPr>
          <w:rFonts w:hint="cs"/>
        </w:rPr>
      </w:pPr>
      <w:r>
        <w:rPr>
          <w:rtl/>
        </w:rPr>
        <w:t>&lt;</w:t>
      </w:r>
      <w:r>
        <w:rPr>
          <w:rStyle w:val="FootnoteReference"/>
        </w:rPr>
        <w:footnoteRef/>
      </w:r>
      <w:r>
        <w:rPr>
          <w:rtl/>
        </w:rPr>
        <w:t>&gt;</w:t>
      </w:r>
      <w:r>
        <w:rPr>
          <w:rFonts w:hint="cs"/>
          <w:rtl/>
        </w:rPr>
        <w:t xml:space="preserve"> "ובאותה נתינה נתנה לו מיתה" [מתנו"כ שם]. ובפירוש המהרז"ו שם כתב: "הגיע עתה וזמנה למות, ודורש גזירה שוה מן 'גם לאישה', מה 'גם' האמור שם שגרמה מיתה לאישה, אף 'גם' הנאמר כאן 'גם ושתי', שגרמה מיתה לושתי".</w:t>
      </w:r>
    </w:p>
  </w:footnote>
  <w:footnote w:id="130">
    <w:p w:rsidR="00FC664E" w:rsidRDefault="00FC664E" w:rsidP="005F769A">
      <w:pPr>
        <w:pStyle w:val="FootnoteText"/>
        <w:rPr>
          <w:rFonts w:hint="cs"/>
          <w:rtl/>
        </w:rPr>
      </w:pPr>
      <w:r>
        <w:rPr>
          <w:rtl/>
        </w:rPr>
        <w:t>&lt;</w:t>
      </w:r>
      <w:r>
        <w:rPr>
          <w:rStyle w:val="FootnoteReference"/>
        </w:rPr>
        <w:footnoteRef/>
      </w:r>
      <w:r>
        <w:rPr>
          <w:rtl/>
        </w:rPr>
        <w:t>&gt;</w:t>
      </w:r>
      <w:r>
        <w:rPr>
          <w:rFonts w:hint="cs"/>
          <w:rtl/>
        </w:rPr>
        <w:t xml:space="preserve"> שאז תיבת "גם" מוסבת על המשתה, ולא על ושתי. וכמו שנאמר [בראשית ד, ד] "</w:t>
      </w:r>
      <w:r>
        <w:rPr>
          <w:rtl/>
        </w:rPr>
        <w:t>והבל הביא גם הוא מבכרות צאנ</w:t>
      </w:r>
      <w:r>
        <w:rPr>
          <w:rFonts w:hint="cs"/>
          <w:rtl/>
        </w:rPr>
        <w:t>ו וגו'", ולא נאמר "וגם הבל הביא". וכן נאמר [בראשית ד, כב] "</w:t>
      </w:r>
      <w:r>
        <w:rPr>
          <w:rtl/>
        </w:rPr>
        <w:t>וצ</w:t>
      </w:r>
      <w:r>
        <w:rPr>
          <w:rFonts w:hint="cs"/>
          <w:rtl/>
        </w:rPr>
        <w:t>י</w:t>
      </w:r>
      <w:r>
        <w:rPr>
          <w:rtl/>
        </w:rPr>
        <w:t>לה גם ה</w:t>
      </w:r>
      <w:r>
        <w:rPr>
          <w:rFonts w:hint="cs"/>
          <w:rtl/>
        </w:rPr>
        <w:t>י</w:t>
      </w:r>
      <w:r>
        <w:rPr>
          <w:rtl/>
        </w:rPr>
        <w:t xml:space="preserve">א ילדה את תובל קין </w:t>
      </w:r>
      <w:r>
        <w:rPr>
          <w:rFonts w:hint="cs"/>
          <w:rtl/>
        </w:rPr>
        <w:t>וגו'", ולא נאמר "וגם צילה היא ילדה". אך עכשו שנאמר "גם ושתי המלכה עשתה משתה וגו'", הרי תיבת "גם" אינה מוסבת רק על המשתה, אלא אף על ושתי עצמה, וכמו שמבאר. ומעין זה ביאר הרד"ל במדרש שם אות יג.</w:t>
      </w:r>
    </w:p>
  </w:footnote>
  <w:footnote w:id="131">
    <w:p w:rsidR="00FC664E" w:rsidRDefault="00FC664E" w:rsidP="00DF3CB7">
      <w:pPr>
        <w:pStyle w:val="FootnoteText"/>
        <w:rPr>
          <w:rFonts w:hint="cs"/>
          <w:rtl/>
        </w:rPr>
      </w:pPr>
      <w:r>
        <w:rPr>
          <w:rtl/>
        </w:rPr>
        <w:t>&lt;</w:t>
      </w:r>
      <w:r>
        <w:rPr>
          <w:rStyle w:val="FootnoteReference"/>
        </w:rPr>
        <w:footnoteRef/>
      </w:r>
      <w:r>
        <w:rPr>
          <w:rtl/>
        </w:rPr>
        <w:t>&gt;</w:t>
      </w:r>
      <w:r>
        <w:rPr>
          <w:rFonts w:hint="cs"/>
          <w:rtl/>
        </w:rPr>
        <w:t xml:space="preserve"> כלאים פ"ב מ"ד "</w:t>
      </w:r>
      <w:r>
        <w:rPr>
          <w:rtl/>
        </w:rPr>
        <w:t>אם רצה, גומם עד פחות מטפח, זורע, ואחר כך משרש</w:t>
      </w:r>
      <w:r>
        <w:rPr>
          <w:rFonts w:hint="cs"/>
          <w:rtl/>
        </w:rPr>
        <w:t>", ופירש הרמב"ם שם "</w:t>
      </w:r>
      <w:r>
        <w:rPr>
          <w:rtl/>
        </w:rPr>
        <w:t xml:space="preserve">גומם עד פחות מטפח </w:t>
      </w:r>
      <w:r>
        <w:rPr>
          <w:rFonts w:hint="cs"/>
          <w:rtl/>
        </w:rPr>
        <w:t xml:space="preserve">- </w:t>
      </w:r>
      <w:r>
        <w:rPr>
          <w:rtl/>
        </w:rPr>
        <w:t>יכרות השרשים עד שלא ישתייר מהם בארץ</w:t>
      </w:r>
      <w:r>
        <w:rPr>
          <w:rFonts w:hint="cs"/>
          <w:rtl/>
        </w:rPr>
        <w:t>". והרע"ב שם כתב: "</w:t>
      </w:r>
      <w:r>
        <w:rPr>
          <w:rtl/>
        </w:rPr>
        <w:t xml:space="preserve">גומם - לשון </w:t>
      </w:r>
      <w:r>
        <w:rPr>
          <w:rFonts w:hint="cs"/>
          <w:rtl/>
        </w:rPr>
        <w:t>'</w:t>
      </w:r>
      <w:r>
        <w:rPr>
          <w:rtl/>
        </w:rPr>
        <w:t>גוממו עם השופי</w:t>
      </w:r>
      <w:r>
        <w:rPr>
          <w:rFonts w:hint="cs"/>
          <w:rtl/>
        </w:rPr>
        <w:t>'</w:t>
      </w:r>
      <w:r>
        <w:rPr>
          <w:rtl/>
        </w:rPr>
        <w:t xml:space="preserve"> דפרק גיד הנשה</w:t>
      </w:r>
      <w:r>
        <w:rPr>
          <w:rFonts w:hint="cs"/>
          <w:rtl/>
        </w:rPr>
        <w:t xml:space="preserve"> [חולין צב:],</w:t>
      </w:r>
      <w:r>
        <w:rPr>
          <w:rtl/>
        </w:rPr>
        <w:t xml:space="preserve"> כלומר, כורת הגפן סמוך לקרקע</w:t>
      </w:r>
      <w:r>
        <w:rPr>
          <w:rFonts w:hint="cs"/>
          <w:rtl/>
        </w:rPr>
        <w:t>". ורש"י [חולין נט.] כתב: "</w:t>
      </w:r>
      <w:r>
        <w:rPr>
          <w:rtl/>
        </w:rPr>
        <w:t xml:space="preserve">גמום </w:t>
      </w:r>
      <w:r>
        <w:rPr>
          <w:rFonts w:hint="cs"/>
          <w:rtl/>
        </w:rPr>
        <w:t>-</w:t>
      </w:r>
      <w:r>
        <w:rPr>
          <w:rtl/>
        </w:rPr>
        <w:t xml:space="preserve"> חתוך</w:t>
      </w:r>
      <w:r>
        <w:rPr>
          <w:rFonts w:hint="cs"/>
          <w:rtl/>
        </w:rPr>
        <w:t>,</w:t>
      </w:r>
      <w:r>
        <w:rPr>
          <w:rtl/>
        </w:rPr>
        <w:t xml:space="preserve"> ולשון משנה הוא כמו </w:t>
      </w:r>
      <w:r>
        <w:rPr>
          <w:rFonts w:hint="cs"/>
          <w:rtl/>
        </w:rPr>
        <w:t>'</w:t>
      </w:r>
      <w:r>
        <w:rPr>
          <w:rtl/>
        </w:rPr>
        <w:t>גוממו עם השופי</w:t>
      </w:r>
      <w:r>
        <w:rPr>
          <w:rFonts w:hint="cs"/>
          <w:rtl/>
        </w:rPr>
        <w:t>'". ובשביעית פ"ד מ"ה אמרו "</w:t>
      </w:r>
      <w:r>
        <w:rPr>
          <w:rtl/>
        </w:rPr>
        <w:t>מגביה עשרה טפחים, או גומם מעל הארץ</w:t>
      </w:r>
      <w:r>
        <w:rPr>
          <w:rFonts w:hint="cs"/>
          <w:rtl/>
        </w:rPr>
        <w:t>". ורש"י חולין נ. כתב "</w:t>
      </w:r>
      <w:r>
        <w:rPr>
          <w:rtl/>
        </w:rPr>
        <w:t xml:space="preserve">גום - חתוך עד עיקרו כולו והשלך, </w:t>
      </w:r>
      <w:r>
        <w:rPr>
          <w:rFonts w:hint="cs"/>
          <w:rtl/>
        </w:rPr>
        <w:t>'</w:t>
      </w:r>
      <w:r>
        <w:rPr>
          <w:rtl/>
        </w:rPr>
        <w:t>גום</w:t>
      </w:r>
      <w:r>
        <w:rPr>
          <w:rFonts w:hint="cs"/>
          <w:rtl/>
        </w:rPr>
        <w:t>'</w:t>
      </w:r>
      <w:r>
        <w:rPr>
          <w:rtl/>
        </w:rPr>
        <w:t xml:space="preserve"> כמו </w:t>
      </w:r>
      <w:r>
        <w:rPr>
          <w:rFonts w:hint="cs"/>
          <w:rtl/>
        </w:rPr>
        <w:t>'</w:t>
      </w:r>
      <w:r>
        <w:rPr>
          <w:rtl/>
        </w:rPr>
        <w:t>גוממו עם השופי</w:t>
      </w:r>
      <w:r>
        <w:rPr>
          <w:rFonts w:hint="cs"/>
          <w:rtl/>
        </w:rPr>
        <w:t xml:space="preserve">'". </w:t>
      </w:r>
    </w:p>
  </w:footnote>
  <w:footnote w:id="132">
    <w:p w:rsidR="00FC664E" w:rsidRDefault="00FC664E" w:rsidP="00FD73EC">
      <w:pPr>
        <w:pStyle w:val="FootnoteText"/>
        <w:rPr>
          <w:rFonts w:hint="cs"/>
        </w:rPr>
      </w:pPr>
      <w:r>
        <w:rPr>
          <w:rtl/>
        </w:rPr>
        <w:t>&lt;</w:t>
      </w:r>
      <w:r>
        <w:rPr>
          <w:rStyle w:val="FootnoteReference"/>
        </w:rPr>
        <w:footnoteRef/>
      </w:r>
      <w:r>
        <w:rPr>
          <w:rtl/>
        </w:rPr>
        <w:t>&gt;</w:t>
      </w:r>
      <w:r>
        <w:rPr>
          <w:rFonts w:hint="cs"/>
          <w:rtl/>
        </w:rPr>
        <w:t xml:space="preserve"> ופירש הראב"ע שם "</w:t>
      </w:r>
      <w:r>
        <w:rPr>
          <w:rtl/>
        </w:rPr>
        <w:t>כי השתות - יש אומרים יסודות</w:t>
      </w:r>
      <w:r>
        <w:rPr>
          <w:rFonts w:hint="cs"/>
          <w:rtl/>
        </w:rPr>
        <w:t>,</w:t>
      </w:r>
      <w:r>
        <w:rPr>
          <w:rtl/>
        </w:rPr>
        <w:t xml:space="preserve"> כמו </w:t>
      </w:r>
      <w:r>
        <w:rPr>
          <w:rFonts w:hint="cs"/>
          <w:rtl/>
        </w:rPr>
        <w:t>[ישעיה כ, ד] '</w:t>
      </w:r>
      <w:r>
        <w:rPr>
          <w:rtl/>
        </w:rPr>
        <w:t>וחשופי שת</w:t>
      </w:r>
      <w:r>
        <w:rPr>
          <w:rFonts w:hint="cs"/>
          <w:rtl/>
        </w:rPr>
        <w:t>'". והמצודות ציון שם כתב: "</w:t>
      </w:r>
      <w:r>
        <w:rPr>
          <w:rtl/>
        </w:rPr>
        <w:t xml:space="preserve">השתות </w:t>
      </w:r>
      <w:r>
        <w:rPr>
          <w:rFonts w:hint="cs"/>
          <w:rtl/>
        </w:rPr>
        <w:t>-</w:t>
      </w:r>
      <w:r>
        <w:rPr>
          <w:rtl/>
        </w:rPr>
        <w:t xml:space="preserve"> היסודות</w:t>
      </w:r>
      <w:r>
        <w:rPr>
          <w:rFonts w:hint="cs"/>
          <w:rtl/>
        </w:rPr>
        <w:t>,</w:t>
      </w:r>
      <w:r>
        <w:rPr>
          <w:rtl/>
        </w:rPr>
        <w:t xml:space="preserve"> כמו </w:t>
      </w:r>
      <w:r>
        <w:rPr>
          <w:rFonts w:hint="cs"/>
          <w:rtl/>
        </w:rPr>
        <w:t>[ישעיה יט, י] '</w:t>
      </w:r>
      <w:r>
        <w:rPr>
          <w:rtl/>
        </w:rPr>
        <w:t>והיו שתותיה מדוכאים</w:t>
      </w:r>
      <w:r>
        <w:rPr>
          <w:rFonts w:hint="cs"/>
          <w:rtl/>
        </w:rPr>
        <w:t>'". ובמשנה אמרו [יומא נג:] "אבן היתה שם מימות נביאים ראשונים, ו'שתייה' היתה נקראת", ובגמרא שם אמרו [יומא נד:] "</w:t>
      </w:r>
      <w:r>
        <w:rPr>
          <w:rtl/>
        </w:rPr>
        <w:t>ו</w:t>
      </w:r>
      <w:r>
        <w:rPr>
          <w:rFonts w:hint="cs"/>
          <w:rtl/>
        </w:rPr>
        <w:t>'</w:t>
      </w:r>
      <w:r>
        <w:rPr>
          <w:rtl/>
        </w:rPr>
        <w:t>שתי</w:t>
      </w:r>
      <w:r>
        <w:rPr>
          <w:rFonts w:hint="cs"/>
          <w:rtl/>
        </w:rPr>
        <w:t>י</w:t>
      </w:r>
      <w:r>
        <w:rPr>
          <w:rtl/>
        </w:rPr>
        <w:t>ה</w:t>
      </w:r>
      <w:r>
        <w:rPr>
          <w:rFonts w:hint="cs"/>
          <w:rtl/>
        </w:rPr>
        <w:t>'</w:t>
      </w:r>
      <w:r>
        <w:rPr>
          <w:rtl/>
        </w:rPr>
        <w:t xml:space="preserve"> היתה נקראת</w:t>
      </w:r>
      <w:r>
        <w:rPr>
          <w:rFonts w:hint="cs"/>
          <w:rtl/>
        </w:rPr>
        <w:t>, תנ</w:t>
      </w:r>
      <w:r>
        <w:rPr>
          <w:rtl/>
        </w:rPr>
        <w:t>א</w:t>
      </w:r>
      <w:r>
        <w:rPr>
          <w:rFonts w:hint="cs"/>
          <w:rtl/>
        </w:rPr>
        <w:t>,</w:t>
      </w:r>
      <w:r>
        <w:rPr>
          <w:rtl/>
        </w:rPr>
        <w:t xml:space="preserve"> שממנה הושתת העולם</w:t>
      </w:r>
      <w:r>
        <w:rPr>
          <w:rFonts w:hint="cs"/>
          <w:rtl/>
        </w:rPr>
        <w:t xml:space="preserve">". אמנם אות וי"ו של "ושתי" אינה מתבארת לפי זה. וכן הראב"ע כאן [נוסח ב] כתב: "גם ושתי המלכה אין ו"ו בראש המלה שורש בלשוננו... ושם 'ושתי' לשון פרס". וכן כתב הראב"ע בפירושו לחומש [במדבר כא, יד]. וראה להלן הערה 903.  </w:t>
      </w:r>
    </w:p>
  </w:footnote>
  <w:footnote w:id="133">
    <w:p w:rsidR="00FC664E" w:rsidRDefault="00FC664E" w:rsidP="00B25B5E">
      <w:pPr>
        <w:pStyle w:val="FootnoteText"/>
        <w:rPr>
          <w:rFonts w:hint="cs"/>
          <w:rtl/>
        </w:rPr>
      </w:pPr>
      <w:r>
        <w:rPr>
          <w:rtl/>
        </w:rPr>
        <w:t>&lt;</w:t>
      </w:r>
      <w:r>
        <w:rPr>
          <w:rStyle w:val="FootnoteReference"/>
        </w:rPr>
        <w:footnoteRef/>
      </w:r>
      <w:r>
        <w:rPr>
          <w:rtl/>
        </w:rPr>
        <w:t>&gt;</w:t>
      </w:r>
      <w:r>
        <w:rPr>
          <w:rFonts w:hint="cs"/>
          <w:rtl/>
        </w:rPr>
        <w:t xml:space="preserve"> לכך ושתי היא יסוד למלכות בבל, כי היא היחידה שנשתיירה ממלכות בבל, וכשם שבנין תלוי ביסוד ["אם אין יסוד אין בנין" (רא"ש ב"ב פ"א סי"ז)], כך מלכות בבל תלויה בושתי.</w:t>
      </w:r>
    </w:p>
  </w:footnote>
  <w:footnote w:id="134">
    <w:p w:rsidR="00FC664E" w:rsidRDefault="00FC664E" w:rsidP="00B25B5E">
      <w:pPr>
        <w:pStyle w:val="FootnoteText"/>
        <w:rPr>
          <w:rFonts w:hint="cs"/>
          <w:rtl/>
        </w:rPr>
      </w:pPr>
      <w:r>
        <w:rPr>
          <w:rtl/>
        </w:rPr>
        <w:t>&lt;</w:t>
      </w:r>
      <w:r>
        <w:rPr>
          <w:rStyle w:val="FootnoteReference"/>
        </w:rPr>
        <w:footnoteRef/>
      </w:r>
      <w:r>
        <w:rPr>
          <w:rtl/>
        </w:rPr>
        <w:t>&gt;</w:t>
      </w:r>
      <w:r>
        <w:rPr>
          <w:rFonts w:hint="cs"/>
          <w:rtl/>
        </w:rPr>
        <w:t xml:space="preserve"> לשונו למעלה בפתיחה [לפני ציון 56]: "רבי </w:t>
      </w:r>
      <w:r w:rsidRPr="000E22C2">
        <w:rPr>
          <w:rFonts w:hint="cs"/>
          <w:sz w:val="18"/>
          <w:rtl/>
        </w:rPr>
        <w:t xml:space="preserve">יהונתן </w:t>
      </w:r>
      <w:r w:rsidRPr="000E22C2">
        <w:rPr>
          <w:rStyle w:val="LatinChar"/>
          <w:sz w:val="18"/>
          <w:rtl/>
          <w:lang w:val="en-GB"/>
        </w:rPr>
        <w:t xml:space="preserve">פתח לה פתחה מהכא </w:t>
      </w:r>
      <w:r>
        <w:rPr>
          <w:rStyle w:val="LatinChar"/>
          <w:rFonts w:hint="cs"/>
          <w:sz w:val="18"/>
          <w:rtl/>
          <w:lang w:val="en-GB"/>
        </w:rPr>
        <w:t>[</w:t>
      </w:r>
      <w:r w:rsidRPr="000E22C2">
        <w:rPr>
          <w:rStyle w:val="LatinChar"/>
          <w:sz w:val="18"/>
          <w:rtl/>
          <w:lang w:val="en-GB"/>
        </w:rPr>
        <w:t>מגילה י</w:t>
      </w:r>
      <w:r w:rsidRPr="000E22C2">
        <w:rPr>
          <w:rStyle w:val="LatinChar"/>
          <w:rFonts w:hint="cs"/>
          <w:sz w:val="18"/>
          <w:rtl/>
          <w:lang w:val="en-GB"/>
        </w:rPr>
        <w:t>:</w:t>
      </w:r>
      <w:r>
        <w:rPr>
          <w:rStyle w:val="LatinChar"/>
          <w:rFonts w:hint="cs"/>
          <w:sz w:val="18"/>
          <w:rtl/>
          <w:lang w:val="en-GB"/>
        </w:rPr>
        <w:t>]</w:t>
      </w:r>
      <w:r w:rsidRPr="000E22C2">
        <w:rPr>
          <w:rStyle w:val="LatinChar"/>
          <w:rFonts w:hint="cs"/>
          <w:sz w:val="18"/>
          <w:rtl/>
          <w:lang w:val="en-GB"/>
        </w:rPr>
        <w:t>,</w:t>
      </w:r>
      <w:r w:rsidRPr="000E22C2">
        <w:rPr>
          <w:rStyle w:val="LatinChar"/>
          <w:sz w:val="18"/>
          <w:rtl/>
          <w:lang w:val="en-GB"/>
        </w:rPr>
        <w:t xml:space="preserve"> </w:t>
      </w:r>
      <w:r>
        <w:rPr>
          <w:rStyle w:val="LatinChar"/>
          <w:rFonts w:hint="cs"/>
          <w:sz w:val="18"/>
          <w:rtl/>
          <w:lang w:val="en-GB"/>
        </w:rPr>
        <w:t>'</w:t>
      </w:r>
      <w:r w:rsidRPr="000E22C2">
        <w:rPr>
          <w:rStyle w:val="LatinChar"/>
          <w:rFonts w:hint="cs"/>
          <w:sz w:val="18"/>
          <w:rtl/>
          <w:lang w:val="en-GB"/>
        </w:rPr>
        <w:t>ו</w:t>
      </w:r>
      <w:r w:rsidRPr="000E22C2">
        <w:rPr>
          <w:rStyle w:val="LatinChar"/>
          <w:sz w:val="18"/>
          <w:rtl/>
          <w:lang w:val="en-GB"/>
        </w:rPr>
        <w:t>קמתי עליהם נאם ה' צבאות והכרתי לבבל שם ושאר ונין</w:t>
      </w:r>
      <w:r w:rsidRPr="000E22C2">
        <w:rPr>
          <w:rStyle w:val="LatinChar"/>
          <w:rFonts w:hint="cs"/>
          <w:sz w:val="18"/>
          <w:rtl/>
          <w:lang w:val="en-GB"/>
        </w:rPr>
        <w:t xml:space="preserve"> </w:t>
      </w:r>
      <w:r w:rsidRPr="000E22C2">
        <w:rPr>
          <w:rStyle w:val="LatinChar"/>
          <w:sz w:val="18"/>
          <w:rtl/>
          <w:lang w:val="en-GB"/>
        </w:rPr>
        <w:t>ונכד נאם ה'</w:t>
      </w:r>
      <w:r>
        <w:rPr>
          <w:rStyle w:val="LatinChar"/>
          <w:rFonts w:hint="cs"/>
          <w:sz w:val="18"/>
          <w:rtl/>
          <w:lang w:val="en-GB"/>
        </w:rPr>
        <w:t>'</w:t>
      </w:r>
      <w:r w:rsidRPr="000E22C2">
        <w:rPr>
          <w:rStyle w:val="LatinChar"/>
          <w:rFonts w:hint="cs"/>
          <w:sz w:val="18"/>
          <w:rtl/>
          <w:lang w:val="en-GB"/>
        </w:rPr>
        <w:t xml:space="preserve"> </w:t>
      </w:r>
      <w:r>
        <w:rPr>
          <w:rStyle w:val="LatinChar"/>
          <w:rFonts w:hint="cs"/>
          <w:sz w:val="18"/>
          <w:rtl/>
          <w:lang w:val="en-GB"/>
        </w:rPr>
        <w:t>[</w:t>
      </w:r>
      <w:r w:rsidRPr="000E22C2">
        <w:rPr>
          <w:rStyle w:val="LatinChar"/>
          <w:rFonts w:hint="cs"/>
          <w:sz w:val="18"/>
          <w:rtl/>
          <w:lang w:val="en-GB"/>
        </w:rPr>
        <w:t>ישעיה יד, כב</w:t>
      </w:r>
      <w:r>
        <w:rPr>
          <w:rStyle w:val="LatinChar"/>
          <w:rFonts w:hint="cs"/>
          <w:sz w:val="18"/>
          <w:rtl/>
          <w:lang w:val="en-GB"/>
        </w:rPr>
        <w:t>]</w:t>
      </w:r>
      <w:r w:rsidRPr="000E22C2">
        <w:rPr>
          <w:rStyle w:val="LatinChar"/>
          <w:rFonts w:hint="cs"/>
          <w:sz w:val="18"/>
          <w:rtl/>
          <w:lang w:val="en-GB"/>
        </w:rPr>
        <w:t>.</w:t>
      </w:r>
      <w:r w:rsidRPr="000E22C2">
        <w:rPr>
          <w:rStyle w:val="LatinChar"/>
          <w:sz w:val="18"/>
          <w:rtl/>
          <w:lang w:val="en-GB"/>
        </w:rPr>
        <w:t xml:space="preserve"> </w:t>
      </w:r>
      <w:r>
        <w:rPr>
          <w:rStyle w:val="LatinChar"/>
          <w:rFonts w:hint="cs"/>
          <w:sz w:val="18"/>
          <w:rtl/>
          <w:lang w:val="en-GB"/>
        </w:rPr>
        <w:t>'</w:t>
      </w:r>
      <w:r w:rsidRPr="000E22C2">
        <w:rPr>
          <w:rStyle w:val="LatinChar"/>
          <w:sz w:val="18"/>
          <w:rtl/>
          <w:lang w:val="en-GB"/>
        </w:rPr>
        <w:t>שם</w:t>
      </w:r>
      <w:r>
        <w:rPr>
          <w:rStyle w:val="LatinChar"/>
          <w:rFonts w:hint="cs"/>
          <w:sz w:val="18"/>
          <w:rtl/>
          <w:lang w:val="en-GB"/>
        </w:rPr>
        <w:t>'</w:t>
      </w:r>
      <w:r w:rsidRPr="000E22C2">
        <w:rPr>
          <w:rStyle w:val="LatinChar"/>
          <w:sz w:val="18"/>
          <w:rtl/>
          <w:lang w:val="en-GB"/>
        </w:rPr>
        <w:t xml:space="preserve"> זה הכתב</w:t>
      </w:r>
      <w:r w:rsidRPr="000E22C2">
        <w:rPr>
          <w:rStyle w:val="LatinChar"/>
          <w:rFonts w:hint="cs"/>
          <w:sz w:val="18"/>
          <w:rtl/>
          <w:lang w:val="en-GB"/>
        </w:rPr>
        <w:t>,</w:t>
      </w:r>
      <w:r w:rsidRPr="000E22C2">
        <w:rPr>
          <w:rStyle w:val="LatinChar"/>
          <w:sz w:val="18"/>
          <w:rtl/>
          <w:lang w:val="en-GB"/>
        </w:rPr>
        <w:t xml:space="preserve"> </w:t>
      </w:r>
      <w:r>
        <w:rPr>
          <w:rStyle w:val="LatinChar"/>
          <w:rFonts w:hint="cs"/>
          <w:sz w:val="18"/>
          <w:rtl/>
          <w:lang w:val="en-GB"/>
        </w:rPr>
        <w:t>'</w:t>
      </w:r>
      <w:r w:rsidRPr="000E22C2">
        <w:rPr>
          <w:rStyle w:val="LatinChar"/>
          <w:sz w:val="18"/>
          <w:rtl/>
          <w:lang w:val="en-GB"/>
        </w:rPr>
        <w:t>ושאר</w:t>
      </w:r>
      <w:r>
        <w:rPr>
          <w:rStyle w:val="LatinChar"/>
          <w:rFonts w:hint="cs"/>
          <w:sz w:val="18"/>
          <w:rtl/>
          <w:lang w:val="en-GB"/>
        </w:rPr>
        <w:t>'</w:t>
      </w:r>
      <w:r w:rsidRPr="000E22C2">
        <w:rPr>
          <w:rStyle w:val="LatinChar"/>
          <w:sz w:val="18"/>
          <w:rtl/>
          <w:lang w:val="en-GB"/>
        </w:rPr>
        <w:t xml:space="preserve"> זה הלשון</w:t>
      </w:r>
      <w:r w:rsidRPr="000E22C2">
        <w:rPr>
          <w:rStyle w:val="LatinChar"/>
          <w:rFonts w:hint="cs"/>
          <w:sz w:val="18"/>
          <w:rtl/>
          <w:lang w:val="en-GB"/>
        </w:rPr>
        <w:t>,</w:t>
      </w:r>
      <w:r w:rsidRPr="000E22C2">
        <w:rPr>
          <w:rStyle w:val="LatinChar"/>
          <w:sz w:val="18"/>
          <w:rtl/>
          <w:lang w:val="en-GB"/>
        </w:rPr>
        <w:t xml:space="preserve"> </w:t>
      </w:r>
      <w:r>
        <w:rPr>
          <w:rStyle w:val="LatinChar"/>
          <w:rFonts w:hint="cs"/>
          <w:sz w:val="18"/>
          <w:rtl/>
          <w:lang w:val="en-GB"/>
        </w:rPr>
        <w:t>'</w:t>
      </w:r>
      <w:r w:rsidRPr="000E22C2">
        <w:rPr>
          <w:rStyle w:val="LatinChar"/>
          <w:sz w:val="18"/>
          <w:rtl/>
          <w:lang w:val="en-GB"/>
        </w:rPr>
        <w:t>נין</w:t>
      </w:r>
      <w:r>
        <w:rPr>
          <w:rStyle w:val="LatinChar"/>
          <w:rFonts w:hint="cs"/>
          <w:sz w:val="18"/>
          <w:rtl/>
          <w:lang w:val="en-GB"/>
        </w:rPr>
        <w:t>'</w:t>
      </w:r>
      <w:r w:rsidRPr="000E22C2">
        <w:rPr>
          <w:rStyle w:val="LatinChar"/>
          <w:sz w:val="18"/>
          <w:rtl/>
          <w:lang w:val="en-GB"/>
        </w:rPr>
        <w:t xml:space="preserve"> זה מלכות</w:t>
      </w:r>
      <w:r w:rsidRPr="000E22C2">
        <w:rPr>
          <w:rStyle w:val="LatinChar"/>
          <w:rFonts w:hint="cs"/>
          <w:sz w:val="18"/>
          <w:rtl/>
          <w:lang w:val="en-GB"/>
        </w:rPr>
        <w:t>,</w:t>
      </w:r>
      <w:r w:rsidRPr="000E22C2">
        <w:rPr>
          <w:rStyle w:val="LatinChar"/>
          <w:sz w:val="18"/>
          <w:rtl/>
          <w:lang w:val="en-GB"/>
        </w:rPr>
        <w:t xml:space="preserve"> </w:t>
      </w:r>
      <w:r>
        <w:rPr>
          <w:rStyle w:val="LatinChar"/>
          <w:rFonts w:hint="cs"/>
          <w:sz w:val="18"/>
          <w:rtl/>
          <w:lang w:val="en-GB"/>
        </w:rPr>
        <w:t>'</w:t>
      </w:r>
      <w:r w:rsidRPr="000E22C2">
        <w:rPr>
          <w:rStyle w:val="LatinChar"/>
          <w:sz w:val="18"/>
          <w:rtl/>
          <w:lang w:val="en-GB"/>
        </w:rPr>
        <w:t>ונכד</w:t>
      </w:r>
      <w:r>
        <w:rPr>
          <w:rStyle w:val="LatinChar"/>
          <w:rFonts w:hint="cs"/>
          <w:sz w:val="18"/>
          <w:rtl/>
          <w:lang w:val="en-GB"/>
        </w:rPr>
        <w:t>'</w:t>
      </w:r>
      <w:r w:rsidRPr="000E22C2">
        <w:rPr>
          <w:rStyle w:val="LatinChar"/>
          <w:sz w:val="18"/>
          <w:rtl/>
          <w:lang w:val="en-GB"/>
        </w:rPr>
        <w:t xml:space="preserve"> זה ושתי</w:t>
      </w:r>
      <w:r w:rsidRPr="000E22C2">
        <w:rPr>
          <w:rStyle w:val="LatinChar"/>
          <w:rFonts w:hint="cs"/>
          <w:sz w:val="18"/>
          <w:rtl/>
          <w:lang w:val="en-GB"/>
        </w:rPr>
        <w:t>.</w:t>
      </w:r>
      <w:r w:rsidRPr="000E22C2">
        <w:rPr>
          <w:rStyle w:val="LatinChar"/>
          <w:sz w:val="18"/>
          <w:rtl/>
          <w:lang w:val="en-GB"/>
        </w:rPr>
        <w:t xml:space="preserve"> פי</w:t>
      </w:r>
      <w:r w:rsidRPr="000E22C2">
        <w:rPr>
          <w:rStyle w:val="LatinChar"/>
          <w:rFonts w:hint="cs"/>
          <w:sz w:val="18"/>
          <w:rtl/>
          <w:lang w:val="en-GB"/>
        </w:rPr>
        <w:t>רוש,</w:t>
      </w:r>
      <w:r w:rsidRPr="000E22C2">
        <w:rPr>
          <w:rStyle w:val="LatinChar"/>
          <w:sz w:val="18"/>
          <w:rtl/>
          <w:lang w:val="en-GB"/>
        </w:rPr>
        <w:t xml:space="preserve"> רבי יהונתן פתח לה פתחא מהכא</w:t>
      </w:r>
      <w:r w:rsidRPr="000E22C2">
        <w:rPr>
          <w:rStyle w:val="LatinChar"/>
          <w:rFonts w:hint="cs"/>
          <w:sz w:val="18"/>
          <w:rtl/>
          <w:lang w:val="en-GB"/>
        </w:rPr>
        <w:t>,</w:t>
      </w:r>
      <w:r w:rsidRPr="000E22C2">
        <w:rPr>
          <w:rStyle w:val="LatinChar"/>
          <w:sz w:val="18"/>
          <w:rtl/>
          <w:lang w:val="en-GB"/>
        </w:rPr>
        <w:t xml:space="preserve"> כלומר יש ללמוד מן המגילה הזאת דרכי השם יתברך</w:t>
      </w:r>
      <w:r w:rsidRPr="000E22C2">
        <w:rPr>
          <w:rStyle w:val="LatinChar"/>
          <w:rFonts w:hint="cs"/>
          <w:sz w:val="18"/>
          <w:rtl/>
          <w:lang w:val="en-GB"/>
        </w:rPr>
        <w:t>,</w:t>
      </w:r>
      <w:r w:rsidRPr="000E22C2">
        <w:rPr>
          <w:rStyle w:val="LatinChar"/>
          <w:sz w:val="18"/>
          <w:rtl/>
          <w:lang w:val="en-GB"/>
        </w:rPr>
        <w:t xml:space="preserve"> איך משלם לרשעים ולהאבידם לגמרי</w:t>
      </w:r>
      <w:r w:rsidRPr="000E22C2">
        <w:rPr>
          <w:rStyle w:val="LatinChar"/>
          <w:rFonts w:hint="cs"/>
          <w:sz w:val="18"/>
          <w:rtl/>
          <w:lang w:val="en-GB"/>
        </w:rPr>
        <w:t>,</w:t>
      </w:r>
      <w:r w:rsidRPr="000E22C2">
        <w:rPr>
          <w:rStyle w:val="LatinChar"/>
          <w:sz w:val="18"/>
          <w:rtl/>
          <w:lang w:val="en-GB"/>
        </w:rPr>
        <w:t xml:space="preserve"> כמו שנעשה לנבוכדנצר שהוא מלך בבל</w:t>
      </w:r>
      <w:r w:rsidRPr="000E22C2">
        <w:rPr>
          <w:rStyle w:val="LatinChar"/>
          <w:rFonts w:hint="cs"/>
          <w:sz w:val="18"/>
          <w:rtl/>
          <w:lang w:val="en-GB"/>
        </w:rPr>
        <w:t xml:space="preserve"> </w:t>
      </w:r>
      <w:r>
        <w:rPr>
          <w:rStyle w:val="LatinChar"/>
          <w:rFonts w:hint="cs"/>
          <w:sz w:val="18"/>
          <w:rtl/>
          <w:lang w:val="en-GB"/>
        </w:rPr>
        <w:t>[</w:t>
      </w:r>
      <w:r w:rsidRPr="000E22C2">
        <w:rPr>
          <w:rStyle w:val="LatinChar"/>
          <w:rFonts w:hint="cs"/>
          <w:sz w:val="18"/>
          <w:rtl/>
          <w:lang w:val="en-GB"/>
        </w:rPr>
        <w:t>מ"ב כד, א</w:t>
      </w:r>
      <w:r>
        <w:rPr>
          <w:rStyle w:val="LatinChar"/>
          <w:rFonts w:hint="cs"/>
          <w:sz w:val="18"/>
          <w:rtl/>
          <w:lang w:val="en-GB"/>
        </w:rPr>
        <w:t>]</w:t>
      </w:r>
      <w:r w:rsidRPr="000E22C2">
        <w:rPr>
          <w:rStyle w:val="LatinChar"/>
          <w:rFonts w:hint="cs"/>
          <w:sz w:val="18"/>
          <w:rtl/>
          <w:lang w:val="en-GB"/>
        </w:rPr>
        <w:t>,</w:t>
      </w:r>
      <w:r w:rsidRPr="000E22C2">
        <w:rPr>
          <w:rStyle w:val="LatinChar"/>
          <w:sz w:val="18"/>
          <w:rtl/>
          <w:lang w:val="en-GB"/>
        </w:rPr>
        <w:t xml:space="preserve"> שהשם יתברך גזר על בבל ועל מלכות בבל כליון על מה שעשו שהחריבו ב</w:t>
      </w:r>
      <w:r w:rsidRPr="000E22C2">
        <w:rPr>
          <w:rStyle w:val="LatinChar"/>
          <w:rFonts w:hint="cs"/>
          <w:sz w:val="18"/>
          <w:rtl/>
          <w:lang w:val="en-GB"/>
        </w:rPr>
        <w:t>ית המקדש.</w:t>
      </w:r>
      <w:r w:rsidRPr="000E22C2">
        <w:rPr>
          <w:rStyle w:val="LatinChar"/>
          <w:sz w:val="18"/>
          <w:rtl/>
          <w:lang w:val="en-GB"/>
        </w:rPr>
        <w:t xml:space="preserve"> ובמגילה הזאת נזכר הכליון שנעשה בהם</w:t>
      </w:r>
      <w:r w:rsidRPr="000E22C2">
        <w:rPr>
          <w:rStyle w:val="LatinChar"/>
          <w:rFonts w:hint="cs"/>
          <w:sz w:val="18"/>
          <w:rtl/>
          <w:lang w:val="en-GB"/>
        </w:rPr>
        <w:t>,</w:t>
      </w:r>
      <w:r w:rsidRPr="000E22C2">
        <w:rPr>
          <w:rStyle w:val="LatinChar"/>
          <w:sz w:val="18"/>
          <w:rtl/>
          <w:lang w:val="en-GB"/>
        </w:rPr>
        <w:t xml:space="preserve"> שהיה השם יתברך מאבד את ושתי</w:t>
      </w:r>
      <w:r w:rsidRPr="000E22C2">
        <w:rPr>
          <w:rStyle w:val="LatinChar"/>
          <w:rFonts w:hint="cs"/>
          <w:sz w:val="18"/>
          <w:rtl/>
          <w:lang w:val="en-GB"/>
        </w:rPr>
        <w:t xml:space="preserve"> </w:t>
      </w:r>
      <w:r>
        <w:rPr>
          <w:rStyle w:val="LatinChar"/>
          <w:rFonts w:hint="cs"/>
          <w:sz w:val="18"/>
          <w:rtl/>
          <w:lang w:val="en-GB"/>
        </w:rPr>
        <w:t>[להלן פסוק יט]</w:t>
      </w:r>
      <w:r w:rsidRPr="000E22C2">
        <w:rPr>
          <w:rStyle w:val="LatinChar"/>
          <w:rFonts w:hint="cs"/>
          <w:sz w:val="18"/>
          <w:rtl/>
          <w:lang w:val="en-GB"/>
        </w:rPr>
        <w:t>,</w:t>
      </w:r>
      <w:r w:rsidRPr="000E22C2">
        <w:rPr>
          <w:rStyle w:val="LatinChar"/>
          <w:sz w:val="18"/>
          <w:rtl/>
          <w:lang w:val="en-GB"/>
        </w:rPr>
        <w:t xml:space="preserve"> שהיא בת </w:t>
      </w:r>
      <w:r>
        <w:rPr>
          <w:rStyle w:val="LatinChar"/>
          <w:rFonts w:hint="cs"/>
          <w:sz w:val="18"/>
          <w:rtl/>
          <w:lang w:val="en-GB"/>
        </w:rPr>
        <w:t xml:space="preserve">[בנו של] </w:t>
      </w:r>
      <w:r w:rsidRPr="000E22C2">
        <w:rPr>
          <w:rStyle w:val="LatinChar"/>
          <w:sz w:val="18"/>
          <w:rtl/>
          <w:lang w:val="en-GB"/>
        </w:rPr>
        <w:t>נבוכדנצר</w:t>
      </w:r>
      <w:r>
        <w:rPr>
          <w:rFonts w:hint="cs"/>
          <w:rtl/>
        </w:rPr>
        <w:t xml:space="preserve">". </w:t>
      </w:r>
    </w:p>
  </w:footnote>
  <w:footnote w:id="135">
    <w:p w:rsidR="00FC664E" w:rsidRDefault="00FC664E" w:rsidP="002F004E">
      <w:pPr>
        <w:pStyle w:val="FootnoteText"/>
        <w:rPr>
          <w:rFonts w:hint="cs"/>
        </w:rPr>
      </w:pPr>
      <w:r>
        <w:rPr>
          <w:rtl/>
        </w:rPr>
        <w:t>&lt;</w:t>
      </w:r>
      <w:r>
        <w:rPr>
          <w:rStyle w:val="FootnoteReference"/>
        </w:rPr>
        <w:footnoteRef/>
      </w:r>
      <w:r>
        <w:rPr>
          <w:rtl/>
        </w:rPr>
        <w:t>&gt;</w:t>
      </w:r>
      <w:r>
        <w:rPr>
          <w:rFonts w:hint="cs"/>
          <w:rtl/>
        </w:rPr>
        <w:t xml:space="preserve"> וזה נלמד מהתיבות "גם ושתי", שפירוש הוא עקירת היסוד, וכמו שביאר.</w:t>
      </w:r>
    </w:p>
  </w:footnote>
  <w:footnote w:id="136">
    <w:p w:rsidR="00FC664E" w:rsidRDefault="00FC664E" w:rsidP="002A13E8">
      <w:pPr>
        <w:pStyle w:val="FootnoteText"/>
        <w:rPr>
          <w:rFonts w:hint="cs"/>
          <w:rtl/>
        </w:rPr>
      </w:pPr>
      <w:r>
        <w:rPr>
          <w:rtl/>
        </w:rPr>
        <w:t>&lt;</w:t>
      </w:r>
      <w:r>
        <w:rPr>
          <w:rStyle w:val="FootnoteReference"/>
        </w:rPr>
        <w:footnoteRef/>
      </w:r>
      <w:r>
        <w:rPr>
          <w:rtl/>
        </w:rPr>
        <w:t>&gt;</w:t>
      </w:r>
      <w:r>
        <w:rPr>
          <w:rFonts w:hint="cs"/>
          <w:rtl/>
        </w:rPr>
        <w:t xml:space="preserve"> לשון מחשבת חרוץ אות כ [ד"ה ומרדכי וחכמי ישראל]: "</w:t>
      </w:r>
      <w:r>
        <w:rPr>
          <w:rtl/>
        </w:rPr>
        <w:t>בהריגת ושתי נכרת מלכות בבל ובית נבוכדנצר לגמרי</w:t>
      </w:r>
      <w:r>
        <w:rPr>
          <w:rFonts w:hint="cs"/>
          <w:rtl/>
        </w:rPr>
        <w:t>,</w:t>
      </w:r>
      <w:r>
        <w:rPr>
          <w:rtl/>
        </w:rPr>
        <w:t xml:space="preserve"> דלא נשאר עוד שם ושאר נין ונכד</w:t>
      </w:r>
      <w:r>
        <w:rPr>
          <w:rFonts w:hint="cs"/>
          <w:rtl/>
        </w:rPr>
        <w:t>,</w:t>
      </w:r>
      <w:r>
        <w:rPr>
          <w:rtl/>
        </w:rPr>
        <w:t xml:space="preserve"> דאמרו ז"ל </w:t>
      </w:r>
      <w:r>
        <w:rPr>
          <w:rFonts w:hint="cs"/>
          <w:rtl/>
        </w:rPr>
        <w:t>[</w:t>
      </w:r>
      <w:r>
        <w:rPr>
          <w:rtl/>
        </w:rPr>
        <w:t>מגילה י</w:t>
      </w:r>
      <w:r>
        <w:rPr>
          <w:rFonts w:hint="cs"/>
          <w:rtl/>
        </w:rPr>
        <w:t>:]</w:t>
      </w:r>
      <w:r>
        <w:rPr>
          <w:rtl/>
        </w:rPr>
        <w:t xml:space="preserve"> זו ושתי. שהיא היתה היחידה אז שהיתה עדיין השארית לבית אותו רשע</w:t>
      </w:r>
      <w:r>
        <w:rPr>
          <w:rFonts w:hint="cs"/>
          <w:rtl/>
        </w:rPr>
        <w:t>,</w:t>
      </w:r>
      <w:r>
        <w:rPr>
          <w:rtl/>
        </w:rPr>
        <w:t xml:space="preserve"> וכשנהרגה נאבד כל זכר לו</w:t>
      </w:r>
      <w:r>
        <w:rPr>
          <w:rFonts w:hint="cs"/>
          <w:rtl/>
        </w:rPr>
        <w:t>,</w:t>
      </w:r>
      <w:r>
        <w:rPr>
          <w:rtl/>
        </w:rPr>
        <w:t xml:space="preserve"> ונתבטל אותה קליפה מן העולם לגמרי</w:t>
      </w:r>
      <w:r>
        <w:rPr>
          <w:rFonts w:hint="cs"/>
          <w:rtl/>
        </w:rPr>
        <w:t>". ובני יששכר מאמרי חדש אדר, מאמר ו, כתב: "</w:t>
      </w:r>
      <w:r>
        <w:rPr>
          <w:rtl/>
        </w:rPr>
        <w:t xml:space="preserve">והנה לפי הנראה </w:t>
      </w:r>
      <w:r>
        <w:rPr>
          <w:rFonts w:hint="cs"/>
          <w:rtl/>
        </w:rPr>
        <w:t>'</w:t>
      </w:r>
      <w:r>
        <w:rPr>
          <w:rtl/>
        </w:rPr>
        <w:t>חכמים יודעים העתים</w:t>
      </w:r>
      <w:r>
        <w:rPr>
          <w:rFonts w:hint="cs"/>
          <w:rtl/>
        </w:rPr>
        <w:t>'</w:t>
      </w:r>
      <w:r>
        <w:rPr>
          <w:rtl/>
        </w:rPr>
        <w:t xml:space="preserve"> </w:t>
      </w:r>
      <w:r>
        <w:rPr>
          <w:rFonts w:hint="cs"/>
          <w:rtl/>
        </w:rPr>
        <w:t xml:space="preserve">[פסוק יג] </w:t>
      </w:r>
      <w:r>
        <w:rPr>
          <w:rtl/>
        </w:rPr>
        <w:t>הם יודעים אימתי שליטת המלכות</w:t>
      </w:r>
      <w:r>
        <w:rPr>
          <w:rFonts w:hint="cs"/>
          <w:rtl/>
        </w:rPr>
        <w:t>...</w:t>
      </w:r>
      <w:r>
        <w:rPr>
          <w:rtl/>
        </w:rPr>
        <w:t xml:space="preserve"> ואימתי מסיים שליטתן</w:t>
      </w:r>
      <w:r>
        <w:rPr>
          <w:rFonts w:hint="cs"/>
          <w:rtl/>
        </w:rPr>
        <w:t xml:space="preserve">... </w:t>
      </w:r>
      <w:r>
        <w:rPr>
          <w:rtl/>
        </w:rPr>
        <w:t>והנה ושתי היתה עדיין ממלכות בבל</w:t>
      </w:r>
      <w:r>
        <w:rPr>
          <w:rFonts w:hint="cs"/>
          <w:rtl/>
        </w:rPr>
        <w:t>,</w:t>
      </w:r>
      <w:r>
        <w:rPr>
          <w:rtl/>
        </w:rPr>
        <w:t xml:space="preserve"> והיא היתה האחרונה, ובהריגתה נסתיימה לגמרי זרע מלכות בבל</w:t>
      </w:r>
      <w:r>
        <w:rPr>
          <w:rFonts w:hint="cs"/>
          <w:rtl/>
        </w:rPr>
        <w:t>,</w:t>
      </w:r>
      <w:r>
        <w:rPr>
          <w:rtl/>
        </w:rPr>
        <w:t xml:space="preserve"> ונתקיים </w:t>
      </w:r>
      <w:r>
        <w:rPr>
          <w:rFonts w:hint="cs"/>
          <w:rtl/>
        </w:rPr>
        <w:t>'</w:t>
      </w:r>
      <w:r>
        <w:rPr>
          <w:rtl/>
        </w:rPr>
        <w:t>והכרתי לבבל שם ושאר נין ונכד</w:t>
      </w:r>
      <w:r>
        <w:rPr>
          <w:rFonts w:hint="cs"/>
          <w:rtl/>
        </w:rPr>
        <w:t>'</w:t>
      </w:r>
      <w:r>
        <w:rPr>
          <w:rtl/>
        </w:rPr>
        <w:t xml:space="preserve"> [ישעיה יד</w:t>
      </w:r>
      <w:r>
        <w:rPr>
          <w:rFonts w:hint="cs"/>
          <w:rtl/>
        </w:rPr>
        <w:t>,</w:t>
      </w:r>
      <w:r>
        <w:rPr>
          <w:rtl/>
        </w:rPr>
        <w:t xml:space="preserve"> כב]</w:t>
      </w:r>
      <w:r>
        <w:rPr>
          <w:rFonts w:hint="cs"/>
          <w:rtl/>
        </w:rPr>
        <w:t>.</w:t>
      </w:r>
      <w:r>
        <w:rPr>
          <w:rtl/>
        </w:rPr>
        <w:t xml:space="preserve"> על כן לגמור דין ושתי שאל לחכמים יודעי העתים, המה יודעים אם כבר זמן ביטול לגמרי למלכות בבל</w:t>
      </w:r>
      <w:r>
        <w:rPr>
          <w:rFonts w:hint="cs"/>
          <w:rtl/>
        </w:rPr>
        <w:t xml:space="preserve">". </w:t>
      </w:r>
    </w:p>
  </w:footnote>
  <w:footnote w:id="137">
    <w:p w:rsidR="00FC664E" w:rsidRDefault="00FC664E" w:rsidP="0068572B">
      <w:pPr>
        <w:pStyle w:val="FootnoteText"/>
        <w:rPr>
          <w:rFonts w:hint="cs"/>
          <w:rtl/>
        </w:rPr>
      </w:pPr>
      <w:r>
        <w:rPr>
          <w:rtl/>
        </w:rPr>
        <w:t>&lt;</w:t>
      </w:r>
      <w:r>
        <w:rPr>
          <w:rStyle w:val="FootnoteReference"/>
        </w:rPr>
        <w:footnoteRef/>
      </w:r>
      <w:r>
        <w:rPr>
          <w:rtl/>
        </w:rPr>
        <w:t>&gt;</w:t>
      </w:r>
      <w:r>
        <w:rPr>
          <w:rFonts w:hint="cs"/>
          <w:rtl/>
        </w:rPr>
        <w:t xml:space="preserve"> "</w:t>
      </w:r>
      <w:r>
        <w:rPr>
          <w:rtl/>
        </w:rPr>
        <w:t>הבוצר - ענבים לדורכן בגת</w:t>
      </w:r>
      <w:r>
        <w:rPr>
          <w:rFonts w:hint="cs"/>
          <w:rtl/>
        </w:rPr>
        <w:t>" [רש"י שבת טו.]. וכן "</w:t>
      </w:r>
      <w:r>
        <w:rPr>
          <w:rtl/>
        </w:rPr>
        <w:t>הבוצר לגת - לדרכן בגת</w:t>
      </w:r>
      <w:r>
        <w:rPr>
          <w:rFonts w:hint="cs"/>
          <w:rtl/>
        </w:rPr>
        <w:t>,</w:t>
      </w:r>
      <w:r>
        <w:rPr>
          <w:rtl/>
        </w:rPr>
        <w:t xml:space="preserve"> ולעשות מהן יין</w:t>
      </w:r>
      <w:r>
        <w:rPr>
          <w:rFonts w:hint="cs"/>
          <w:rtl/>
        </w:rPr>
        <w:t xml:space="preserve">" [רש"י ע"ז לט:]. וכמו שבעל הכרם יושב ומצפה שיגיע הזמן של בצירה ודריכה, כך הקב"ה היה ממתין עד שתיעקר מלכות בבל. </w:t>
      </w:r>
    </w:p>
  </w:footnote>
  <w:footnote w:id="138">
    <w:p w:rsidR="00FC664E" w:rsidRDefault="00FC664E" w:rsidP="005C6F8F">
      <w:pPr>
        <w:pStyle w:val="FootnoteText"/>
        <w:rPr>
          <w:rFonts w:hint="cs"/>
        </w:rPr>
      </w:pPr>
      <w:r>
        <w:rPr>
          <w:rtl/>
        </w:rPr>
        <w:t>&lt;</w:t>
      </w:r>
      <w:r>
        <w:rPr>
          <w:rStyle w:val="FootnoteReference"/>
        </w:rPr>
        <w:footnoteRef/>
      </w:r>
      <w:r>
        <w:rPr>
          <w:rtl/>
        </w:rPr>
        <w:t>&gt;</w:t>
      </w:r>
      <w:r>
        <w:rPr>
          <w:rFonts w:hint="cs"/>
          <w:rtl/>
        </w:rPr>
        <w:t xml:space="preserve"> רש"י בראשית טו, טז: "</w:t>
      </w:r>
      <w:r>
        <w:rPr>
          <w:rtl/>
        </w:rPr>
        <w:t>כי לא שלם עון האמורי - להיות משתלח מארצו עד אותו זמן</w:t>
      </w:r>
      <w:r>
        <w:rPr>
          <w:rFonts w:hint="cs"/>
          <w:rtl/>
        </w:rPr>
        <w:t>,</w:t>
      </w:r>
      <w:r>
        <w:rPr>
          <w:rtl/>
        </w:rPr>
        <w:t xml:space="preserve"> שאין הקב"ה נפרע מאומה עד שתתמלא סאתה</w:t>
      </w:r>
      <w:r>
        <w:rPr>
          <w:rFonts w:hint="cs"/>
          <w:rtl/>
        </w:rPr>
        <w:t>,</w:t>
      </w:r>
      <w:r>
        <w:rPr>
          <w:rtl/>
        </w:rPr>
        <w:t xml:space="preserve"> שנאמר </w:t>
      </w:r>
      <w:r>
        <w:rPr>
          <w:rFonts w:hint="cs"/>
          <w:rtl/>
        </w:rPr>
        <w:t>[</w:t>
      </w:r>
      <w:r>
        <w:rPr>
          <w:rtl/>
        </w:rPr>
        <w:t>ישעיה כז</w:t>
      </w:r>
      <w:r>
        <w:rPr>
          <w:rFonts w:hint="cs"/>
          <w:rtl/>
        </w:rPr>
        <w:t>, ח]</w:t>
      </w:r>
      <w:r>
        <w:rPr>
          <w:rtl/>
        </w:rPr>
        <w:t xml:space="preserve"> </w:t>
      </w:r>
      <w:r>
        <w:rPr>
          <w:rFonts w:hint="cs"/>
          <w:rtl/>
        </w:rPr>
        <w:t>'</w:t>
      </w:r>
      <w:r>
        <w:rPr>
          <w:rtl/>
        </w:rPr>
        <w:t>בסאסאה בשלחה תריבנה</w:t>
      </w:r>
      <w:r>
        <w:rPr>
          <w:rFonts w:hint="cs"/>
          <w:rtl/>
        </w:rPr>
        <w:t xml:space="preserve">'". לכך הקב"ה היה מצפה וממתין שיגיע הזמן לעקור את מלכות בבל, כי יש לחכות עד שתתמלא סאתה.  </w:t>
      </w:r>
    </w:p>
  </w:footnote>
  <w:footnote w:id="139">
    <w:p w:rsidR="00FC664E" w:rsidRDefault="00FC664E" w:rsidP="00335DC8">
      <w:pPr>
        <w:pStyle w:val="FootnoteText"/>
        <w:rPr>
          <w:rFonts w:hint="cs"/>
        </w:rPr>
      </w:pPr>
      <w:r>
        <w:rPr>
          <w:rtl/>
        </w:rPr>
        <w:t>&lt;</w:t>
      </w:r>
      <w:r>
        <w:rPr>
          <w:rStyle w:val="FootnoteReference"/>
        </w:rPr>
        <w:footnoteRef/>
      </w:r>
      <w:r>
        <w:rPr>
          <w:rtl/>
        </w:rPr>
        <w:t>&gt;</w:t>
      </w:r>
      <w:r>
        <w:rPr>
          <w:rFonts w:hint="cs"/>
          <w:rtl/>
        </w:rPr>
        <w:t xml:space="preserve"> אולי מתכוון לומר שכשם שבצירה ודריכה הן כליון הענב, כך הקב"ה חיכה לכליון מלכות בבל. וראה להלן הערה 882.</w:t>
      </w:r>
    </w:p>
  </w:footnote>
  <w:footnote w:id="140">
    <w:p w:rsidR="00FC664E" w:rsidRDefault="00FC664E" w:rsidP="009D472F">
      <w:pPr>
        <w:pStyle w:val="FootnoteText"/>
        <w:rPr>
          <w:rFonts w:hint="cs"/>
          <w:rtl/>
        </w:rPr>
      </w:pPr>
      <w:r>
        <w:rPr>
          <w:rtl/>
        </w:rPr>
        <w:t>&lt;</w:t>
      </w:r>
      <w:r>
        <w:rPr>
          <w:rStyle w:val="FootnoteReference"/>
        </w:rPr>
        <w:footnoteRef/>
      </w:r>
      <w:r>
        <w:rPr>
          <w:rtl/>
        </w:rPr>
        <w:t>&gt;</w:t>
      </w:r>
      <w:r>
        <w:rPr>
          <w:rFonts w:hint="cs"/>
          <w:rtl/>
        </w:rPr>
        <w:t xml:space="preserve"> כמו שנאמר [ישעיה יג, יז] "</w:t>
      </w:r>
      <w:r>
        <w:rPr>
          <w:rtl/>
        </w:rPr>
        <w:t xml:space="preserve">הנני מעיר עליהם את מדי </w:t>
      </w:r>
      <w:r>
        <w:rPr>
          <w:rFonts w:hint="cs"/>
          <w:rtl/>
        </w:rPr>
        <w:t>וגו'", ופירש רש"י שם "</w:t>
      </w:r>
      <w:r>
        <w:rPr>
          <w:rtl/>
        </w:rPr>
        <w:t>הנני מעיר עליהם את מדי - דריוש המדי הרג את בלשאצר</w:t>
      </w:r>
      <w:r>
        <w:rPr>
          <w:rFonts w:hint="cs"/>
          <w:rtl/>
        </w:rPr>
        <w:t>,</w:t>
      </w:r>
      <w:r>
        <w:rPr>
          <w:rtl/>
        </w:rPr>
        <w:t xml:space="preserve"> וכן הוא אומר </w:t>
      </w:r>
      <w:r>
        <w:rPr>
          <w:rFonts w:hint="cs"/>
          <w:rtl/>
        </w:rPr>
        <w:t>[דניאל ה, ל] '</w:t>
      </w:r>
      <w:r>
        <w:rPr>
          <w:rtl/>
        </w:rPr>
        <w:t>בה בליליא קטיל בלשאצר</w:t>
      </w:r>
      <w:r>
        <w:rPr>
          <w:rFonts w:hint="cs"/>
          <w:rtl/>
        </w:rPr>
        <w:t>',</w:t>
      </w:r>
      <w:r>
        <w:rPr>
          <w:rtl/>
        </w:rPr>
        <w:t xml:space="preserve"> </w:t>
      </w:r>
      <w:r>
        <w:rPr>
          <w:rFonts w:hint="cs"/>
          <w:rtl/>
        </w:rPr>
        <w:t>'</w:t>
      </w:r>
      <w:r>
        <w:rPr>
          <w:rtl/>
        </w:rPr>
        <w:t>ודריוש מדאה קביל מלכותא</w:t>
      </w:r>
      <w:r>
        <w:rPr>
          <w:rFonts w:hint="cs"/>
          <w:rtl/>
        </w:rPr>
        <w:t>'</w:t>
      </w:r>
      <w:r>
        <w:rPr>
          <w:rtl/>
        </w:rPr>
        <w:t xml:space="preserve"> </w:t>
      </w:r>
      <w:r>
        <w:rPr>
          <w:rFonts w:hint="cs"/>
          <w:rtl/>
        </w:rPr>
        <w:t>[</w:t>
      </w:r>
      <w:r>
        <w:rPr>
          <w:rtl/>
        </w:rPr>
        <w:t>שם ו</w:t>
      </w:r>
      <w:r>
        <w:rPr>
          <w:rFonts w:hint="cs"/>
          <w:rtl/>
        </w:rPr>
        <w:t>, א]". וראה סדר עולם פכ"ח וילקו"ש אסתר תתרמט. ואודות השייכות בין מפלת מלכות בבל בידי מדי להריגת בלשצר על ידי דריוש, הנה נאמר [ירמיה נא, מו] "</w:t>
      </w:r>
      <w:r>
        <w:rPr>
          <w:rtl/>
        </w:rPr>
        <w:t>ופן ירך לבבכם ותיראו בשמועה הנשמעת בארץ ובא בשנה השמועה ואחריו בשנה השמועה וחמס בארץ ומשל על משל</w:t>
      </w:r>
      <w:r>
        <w:rPr>
          <w:rFonts w:hint="cs"/>
          <w:rtl/>
        </w:rPr>
        <w:t>", ופירש רש"י שם "</w:t>
      </w:r>
      <w:r>
        <w:rPr>
          <w:rtl/>
        </w:rPr>
        <w:t>בשמועה הנשמעת בארץ - השמועה הזאת של בלשצר שנהרג. ובא בשנה השמועה - באותה שנה עצמה תבוא השמועה שחרבה בבל מאליה מן השמים</w:t>
      </w:r>
      <w:r>
        <w:rPr>
          <w:rFonts w:hint="cs"/>
          <w:rtl/>
        </w:rPr>
        <w:t>,</w:t>
      </w:r>
      <w:r>
        <w:rPr>
          <w:rtl/>
        </w:rPr>
        <w:t xml:space="preserve"> שנאמר </w:t>
      </w:r>
      <w:r>
        <w:rPr>
          <w:rFonts w:hint="cs"/>
          <w:rtl/>
        </w:rPr>
        <w:t>[</w:t>
      </w:r>
      <w:r>
        <w:rPr>
          <w:rtl/>
        </w:rPr>
        <w:t>ישעיה יג</w:t>
      </w:r>
      <w:r>
        <w:rPr>
          <w:rFonts w:hint="cs"/>
          <w:rtl/>
        </w:rPr>
        <w:t>, יט]</w:t>
      </w:r>
      <w:r>
        <w:rPr>
          <w:rtl/>
        </w:rPr>
        <w:t xml:space="preserve"> </w:t>
      </w:r>
      <w:r>
        <w:rPr>
          <w:rFonts w:hint="cs"/>
          <w:rtl/>
        </w:rPr>
        <w:t>'</w:t>
      </w:r>
      <w:r>
        <w:rPr>
          <w:rtl/>
        </w:rPr>
        <w:t>והיתה בבל צבי ממלכות תפאר</w:t>
      </w:r>
      <w:r>
        <w:rPr>
          <w:rFonts w:hint="cs"/>
          <w:rtl/>
        </w:rPr>
        <w:t>ת</w:t>
      </w:r>
      <w:r>
        <w:rPr>
          <w:rtl/>
        </w:rPr>
        <w:t xml:space="preserve"> גאון כשדים כמהפכת אל</w:t>
      </w:r>
      <w:r>
        <w:rPr>
          <w:rFonts w:hint="cs"/>
          <w:rtl/>
        </w:rPr>
        <w:t>ק</w:t>
      </w:r>
      <w:r>
        <w:rPr>
          <w:rtl/>
        </w:rPr>
        <w:t>ים את סדום ואת עמורה</w:t>
      </w:r>
      <w:r>
        <w:rPr>
          <w:rFonts w:hint="cs"/>
          <w:rtl/>
        </w:rPr>
        <w:t>'". ורש"י [ישעיה יג, יט] כתב: "ו</w:t>
      </w:r>
      <w:r>
        <w:rPr>
          <w:rtl/>
        </w:rPr>
        <w:t>היתה בבל - שתי פורעניות באו לה בשתי שנים</w:t>
      </w:r>
      <w:r>
        <w:rPr>
          <w:rFonts w:hint="cs"/>
          <w:rtl/>
        </w:rPr>
        <w:t>;</w:t>
      </w:r>
      <w:r>
        <w:rPr>
          <w:rtl/>
        </w:rPr>
        <w:t xml:space="preserve"> דריוש הרג בלשאצר</w:t>
      </w:r>
      <w:r>
        <w:rPr>
          <w:rFonts w:hint="cs"/>
          <w:rtl/>
        </w:rPr>
        <w:t>,</w:t>
      </w:r>
      <w:r>
        <w:rPr>
          <w:rtl/>
        </w:rPr>
        <w:t xml:space="preserve"> ומלך שנה</w:t>
      </w:r>
      <w:r>
        <w:rPr>
          <w:rFonts w:hint="cs"/>
          <w:rtl/>
        </w:rPr>
        <w:t>.</w:t>
      </w:r>
      <w:r>
        <w:rPr>
          <w:rtl/>
        </w:rPr>
        <w:t xml:space="preserve"> ולשנה השנייה נהפכה כמהפכת סדום מן השמים</w:t>
      </w:r>
      <w:r>
        <w:rPr>
          <w:rFonts w:hint="cs"/>
          <w:rtl/>
        </w:rPr>
        <w:t xml:space="preserve">". וכן הוא ברד"ק שם. הרי ששתי הפורעניות הללו של בבל [הריגת בלשצר ומפלתה] הוזכרו בחדא מחתא, וזה מורה על השייכות שביניהן. וראה להלן הערה 1025, ופ"ב הערה 149. </w:t>
      </w:r>
    </w:p>
  </w:footnote>
  <w:footnote w:id="141">
    <w:p w:rsidR="00FC664E" w:rsidRDefault="00FC664E" w:rsidP="004D57C7">
      <w:pPr>
        <w:pStyle w:val="FootnoteText"/>
        <w:rPr>
          <w:rFonts w:hint="cs"/>
        </w:rPr>
      </w:pPr>
      <w:r>
        <w:rPr>
          <w:rtl/>
        </w:rPr>
        <w:t>&lt;</w:t>
      </w:r>
      <w:r>
        <w:rPr>
          <w:rStyle w:val="FootnoteReference"/>
        </w:rPr>
        <w:footnoteRef/>
      </w:r>
      <w:r>
        <w:rPr>
          <w:rtl/>
        </w:rPr>
        <w:t>&gt;</w:t>
      </w:r>
      <w:r>
        <w:rPr>
          <w:rFonts w:hint="cs"/>
          <w:rtl/>
        </w:rPr>
        <w:t xml:space="preserve"> כמו שאמרו בגמרא [מגילה יא:] שאחשורוש חשב שישראל לא יגאלו יותר,</w:t>
      </w:r>
      <w:r w:rsidRPr="00591B0A">
        <w:rPr>
          <w:rFonts w:hint="cs"/>
          <w:sz w:val="18"/>
          <w:rtl/>
        </w:rPr>
        <w:t xml:space="preserve"> ולכך מלכותו תתנשא. וכן כתב למעלה [לאחר ציון 277], וז"ל: "</w:t>
      </w:r>
      <w:r w:rsidRPr="00591B0A">
        <w:rPr>
          <w:rStyle w:val="LatinChar"/>
          <w:sz w:val="18"/>
          <w:rtl/>
          <w:lang w:val="en-GB"/>
        </w:rPr>
        <w:t xml:space="preserve">אמרו בגמרא </w:t>
      </w:r>
      <w:r>
        <w:rPr>
          <w:rStyle w:val="LatinChar"/>
          <w:rFonts w:hint="cs"/>
          <w:sz w:val="18"/>
          <w:rtl/>
          <w:lang w:val="en-GB"/>
        </w:rPr>
        <w:t>[</w:t>
      </w:r>
      <w:r w:rsidRPr="00591B0A">
        <w:rPr>
          <w:rStyle w:val="LatinChar"/>
          <w:sz w:val="18"/>
          <w:rtl/>
          <w:lang w:val="en-GB"/>
        </w:rPr>
        <w:t>מגילה יא</w:t>
      </w:r>
      <w:r w:rsidRPr="00591B0A">
        <w:rPr>
          <w:rStyle w:val="LatinChar"/>
          <w:rFonts w:hint="cs"/>
          <w:sz w:val="18"/>
          <w:rtl/>
          <w:lang w:val="en-GB"/>
        </w:rPr>
        <w:t>:</w:t>
      </w:r>
      <w:r>
        <w:rPr>
          <w:rStyle w:val="LatinChar"/>
          <w:rFonts w:hint="cs"/>
          <w:sz w:val="18"/>
          <w:rtl/>
          <w:lang w:val="en-GB"/>
        </w:rPr>
        <w:t>]</w:t>
      </w:r>
      <w:r w:rsidRPr="00591B0A">
        <w:rPr>
          <w:rStyle w:val="LatinChar"/>
          <w:sz w:val="18"/>
          <w:rtl/>
          <w:lang w:val="en-GB"/>
        </w:rPr>
        <w:t xml:space="preserve"> </w:t>
      </w:r>
      <w:r>
        <w:rPr>
          <w:rStyle w:val="LatinChar"/>
          <w:rFonts w:hint="cs"/>
          <w:sz w:val="18"/>
          <w:rtl/>
          <w:lang w:val="en-GB"/>
        </w:rPr>
        <w:t>'</w:t>
      </w:r>
      <w:r w:rsidRPr="00591B0A">
        <w:rPr>
          <w:rStyle w:val="LatinChar"/>
          <w:sz w:val="18"/>
          <w:rtl/>
          <w:lang w:val="en-GB"/>
        </w:rPr>
        <w:t>כשבת המלך אחשורש</w:t>
      </w:r>
      <w:r>
        <w:rPr>
          <w:rStyle w:val="LatinChar"/>
          <w:rFonts w:hint="cs"/>
          <w:sz w:val="18"/>
          <w:rtl/>
          <w:lang w:val="en-GB"/>
        </w:rPr>
        <w:t>' [למעלה פסוק ב]</w:t>
      </w:r>
      <w:r w:rsidRPr="00591B0A">
        <w:rPr>
          <w:rStyle w:val="LatinChar"/>
          <w:rFonts w:hint="cs"/>
          <w:sz w:val="18"/>
          <w:rtl/>
          <w:lang w:val="en-GB"/>
        </w:rPr>
        <w:t>,</w:t>
      </w:r>
      <w:r w:rsidRPr="00591B0A">
        <w:rPr>
          <w:rStyle w:val="LatinChar"/>
          <w:sz w:val="18"/>
          <w:rtl/>
          <w:lang w:val="en-GB"/>
        </w:rPr>
        <w:t xml:space="preserve"> אחר שנתיישב דעתו בעצמו שהוא מלך</w:t>
      </w:r>
      <w:r w:rsidRPr="00591B0A">
        <w:rPr>
          <w:rStyle w:val="LatinChar"/>
          <w:rFonts w:hint="cs"/>
          <w:sz w:val="18"/>
          <w:rtl/>
          <w:lang w:val="en-GB"/>
        </w:rPr>
        <w:t>,</w:t>
      </w:r>
      <w:r w:rsidRPr="00591B0A">
        <w:rPr>
          <w:rStyle w:val="LatinChar"/>
          <w:sz w:val="18"/>
          <w:rtl/>
          <w:lang w:val="en-GB"/>
        </w:rPr>
        <w:t xml:space="preserve"> והוא יושב על כסא המלכות</w:t>
      </w:r>
      <w:r w:rsidRPr="00591B0A">
        <w:rPr>
          <w:rStyle w:val="LatinChar"/>
          <w:rFonts w:hint="cs"/>
          <w:sz w:val="18"/>
          <w:rtl/>
          <w:lang w:val="en-GB"/>
        </w:rPr>
        <w:t>,</w:t>
      </w:r>
      <w:r w:rsidRPr="00591B0A">
        <w:rPr>
          <w:rStyle w:val="LatinChar"/>
          <w:sz w:val="18"/>
          <w:rtl/>
          <w:lang w:val="en-GB"/>
        </w:rPr>
        <w:t xml:space="preserve"> ואין מתנגד למלכותו</w:t>
      </w:r>
      <w:r w:rsidRPr="00591B0A">
        <w:rPr>
          <w:rStyle w:val="LatinChar"/>
          <w:rFonts w:hint="cs"/>
          <w:sz w:val="18"/>
          <w:rtl/>
          <w:lang w:val="en-GB"/>
        </w:rPr>
        <w:t>.</w:t>
      </w:r>
      <w:r w:rsidRPr="00591B0A">
        <w:rPr>
          <w:rStyle w:val="LatinChar"/>
          <w:sz w:val="18"/>
          <w:rtl/>
          <w:lang w:val="en-GB"/>
        </w:rPr>
        <w:t xml:space="preserve"> וזה היה בש</w:t>
      </w:r>
      <w:r w:rsidRPr="00591B0A">
        <w:rPr>
          <w:rStyle w:val="LatinChar"/>
          <w:rFonts w:hint="cs"/>
          <w:sz w:val="18"/>
          <w:rtl/>
          <w:lang w:val="en-GB"/>
        </w:rPr>
        <w:t>נ</w:t>
      </w:r>
      <w:r w:rsidRPr="00591B0A">
        <w:rPr>
          <w:rStyle w:val="LatinChar"/>
          <w:sz w:val="18"/>
          <w:rtl/>
          <w:lang w:val="en-GB"/>
        </w:rPr>
        <w:t xml:space="preserve">ת </w:t>
      </w:r>
      <w:r w:rsidRPr="00591B0A">
        <w:rPr>
          <w:rStyle w:val="LatinChar"/>
          <w:rFonts w:hint="cs"/>
          <w:sz w:val="18"/>
          <w:rtl/>
          <w:lang w:val="en-GB"/>
        </w:rPr>
        <w:t>שלש</w:t>
      </w:r>
      <w:r w:rsidRPr="00591B0A">
        <w:rPr>
          <w:rStyle w:val="LatinChar"/>
          <w:sz w:val="18"/>
          <w:rtl/>
          <w:lang w:val="en-GB"/>
        </w:rPr>
        <w:t xml:space="preserve"> למלכו</w:t>
      </w:r>
      <w:r w:rsidRPr="00591B0A">
        <w:rPr>
          <w:rStyle w:val="LatinChar"/>
          <w:rFonts w:hint="cs"/>
          <w:sz w:val="18"/>
          <w:rtl/>
          <w:lang w:val="en-GB"/>
        </w:rPr>
        <w:t>,</w:t>
      </w:r>
      <w:r w:rsidRPr="00591B0A">
        <w:rPr>
          <w:rStyle w:val="LatinChar"/>
          <w:sz w:val="18"/>
          <w:rtl/>
          <w:lang w:val="en-GB"/>
        </w:rPr>
        <w:t xml:space="preserve"> שאז חשב כי הוא מלך על כל העולם</w:t>
      </w:r>
      <w:r w:rsidRPr="00591B0A">
        <w:rPr>
          <w:rStyle w:val="LatinChar"/>
          <w:rFonts w:hint="cs"/>
          <w:sz w:val="18"/>
          <w:rtl/>
          <w:lang w:val="en-GB"/>
        </w:rPr>
        <w:t>,</w:t>
      </w:r>
      <w:r w:rsidRPr="00591B0A">
        <w:rPr>
          <w:rStyle w:val="LatinChar"/>
          <w:sz w:val="18"/>
          <w:rtl/>
          <w:lang w:val="en-GB"/>
        </w:rPr>
        <w:t xml:space="preserve"> כאשר אין לישראל המלכות</w:t>
      </w:r>
      <w:r w:rsidRPr="00591B0A">
        <w:rPr>
          <w:rStyle w:val="LatinChar"/>
          <w:rFonts w:hint="cs"/>
          <w:sz w:val="18"/>
          <w:rtl/>
          <w:lang w:val="en-GB"/>
        </w:rPr>
        <w:t>.</w:t>
      </w:r>
      <w:r w:rsidRPr="00591B0A">
        <w:rPr>
          <w:rStyle w:val="LatinChar"/>
          <w:sz w:val="18"/>
          <w:rtl/>
          <w:lang w:val="en-GB"/>
        </w:rPr>
        <w:t xml:space="preserve"> שכל זמן שישראל יש להם מלכות</w:t>
      </w:r>
      <w:r w:rsidRPr="00591B0A">
        <w:rPr>
          <w:rStyle w:val="LatinChar"/>
          <w:rFonts w:hint="cs"/>
          <w:sz w:val="18"/>
          <w:rtl/>
          <w:lang w:val="en-GB"/>
        </w:rPr>
        <w:t>,</w:t>
      </w:r>
      <w:r w:rsidRPr="00591B0A">
        <w:rPr>
          <w:rStyle w:val="LatinChar"/>
          <w:sz w:val="18"/>
          <w:rtl/>
          <w:lang w:val="en-GB"/>
        </w:rPr>
        <w:t xml:space="preserve"> אין לאומות המלכות</w:t>
      </w:r>
      <w:r w:rsidRPr="00591B0A">
        <w:rPr>
          <w:rStyle w:val="LatinChar"/>
          <w:rFonts w:hint="cs"/>
          <w:sz w:val="18"/>
          <w:rtl/>
          <w:lang w:val="en-GB"/>
        </w:rPr>
        <w:t>.</w:t>
      </w:r>
      <w:r w:rsidRPr="00591B0A">
        <w:rPr>
          <w:rStyle w:val="LatinChar"/>
          <w:sz w:val="18"/>
          <w:rtl/>
          <w:lang w:val="en-GB"/>
        </w:rPr>
        <w:t xml:space="preserve"> ועתה כאשר חשב שסר המלכות מישראל</w:t>
      </w:r>
      <w:r w:rsidRPr="00591B0A">
        <w:rPr>
          <w:rStyle w:val="LatinChar"/>
          <w:rFonts w:hint="cs"/>
          <w:sz w:val="18"/>
          <w:rtl/>
          <w:lang w:val="en-GB"/>
        </w:rPr>
        <w:t>,</w:t>
      </w:r>
      <w:r w:rsidRPr="00591B0A">
        <w:rPr>
          <w:rStyle w:val="LatinChar"/>
          <w:sz w:val="18"/>
          <w:rtl/>
          <w:lang w:val="en-GB"/>
        </w:rPr>
        <w:t xml:space="preserve"> היה מלכותו בשלימות</w:t>
      </w:r>
      <w:r>
        <w:rPr>
          <w:rStyle w:val="LatinChar"/>
          <w:rFonts w:hint="cs"/>
          <w:sz w:val="18"/>
          <w:rtl/>
          <w:lang w:val="en-GB"/>
        </w:rPr>
        <w:t>..</w:t>
      </w:r>
      <w:r w:rsidRPr="00591B0A">
        <w:rPr>
          <w:rStyle w:val="LatinChar"/>
          <w:rFonts w:hint="cs"/>
          <w:sz w:val="18"/>
          <w:rtl/>
          <w:lang w:val="en-GB"/>
        </w:rPr>
        <w:t>.</w:t>
      </w:r>
      <w:r w:rsidRPr="00591B0A">
        <w:rPr>
          <w:rStyle w:val="LatinChar"/>
          <w:sz w:val="18"/>
          <w:rtl/>
          <w:lang w:val="en-GB"/>
        </w:rPr>
        <w:t xml:space="preserve"> כל זמן שהיו מצפים לגאולת ישראל</w:t>
      </w:r>
      <w:r w:rsidRPr="00591B0A">
        <w:rPr>
          <w:rStyle w:val="LatinChar"/>
          <w:rFonts w:hint="cs"/>
          <w:sz w:val="18"/>
          <w:rtl/>
          <w:lang w:val="en-GB"/>
        </w:rPr>
        <w:t>,</w:t>
      </w:r>
      <w:r w:rsidRPr="00591B0A">
        <w:rPr>
          <w:rStyle w:val="LatinChar"/>
          <w:sz w:val="18"/>
          <w:rtl/>
          <w:lang w:val="en-GB"/>
        </w:rPr>
        <w:t xml:space="preserve"> דבר זה בטול למלכות האומות</w:t>
      </w:r>
      <w:r w:rsidRPr="00591B0A">
        <w:rPr>
          <w:rStyle w:val="LatinChar"/>
          <w:rFonts w:hint="cs"/>
          <w:sz w:val="18"/>
          <w:rtl/>
          <w:lang w:val="en-GB"/>
        </w:rPr>
        <w:t>.</w:t>
      </w:r>
      <w:r w:rsidRPr="00591B0A">
        <w:rPr>
          <w:rStyle w:val="LatinChar"/>
          <w:sz w:val="18"/>
          <w:rtl/>
          <w:lang w:val="en-GB"/>
        </w:rPr>
        <w:t xml:space="preserve"> עד שחשב כי כבר עבר הזמן שראוי היה להיות ישראל נגאלים</w:t>
      </w:r>
      <w:r w:rsidRPr="00591B0A">
        <w:rPr>
          <w:rStyle w:val="LatinChar"/>
          <w:rFonts w:hint="cs"/>
          <w:sz w:val="18"/>
          <w:rtl/>
          <w:lang w:val="en-GB"/>
        </w:rPr>
        <w:t>,</w:t>
      </w:r>
      <w:r w:rsidRPr="00591B0A">
        <w:rPr>
          <w:rStyle w:val="LatinChar"/>
          <w:sz w:val="18"/>
          <w:rtl/>
          <w:lang w:val="en-GB"/>
        </w:rPr>
        <w:t xml:space="preserve"> ולא נגאלו</w:t>
      </w:r>
      <w:r w:rsidRPr="00591B0A">
        <w:rPr>
          <w:rStyle w:val="LatinChar"/>
          <w:rFonts w:hint="cs"/>
          <w:sz w:val="18"/>
          <w:rtl/>
          <w:lang w:val="en-GB"/>
        </w:rPr>
        <w:t>,</w:t>
      </w:r>
      <w:r w:rsidRPr="00591B0A">
        <w:rPr>
          <w:rStyle w:val="LatinChar"/>
          <w:sz w:val="18"/>
          <w:rtl/>
          <w:lang w:val="en-GB"/>
        </w:rPr>
        <w:t xml:space="preserve"> ואז חשב כי לא יהיו נגאלים</w:t>
      </w:r>
      <w:r w:rsidRPr="00591B0A">
        <w:rPr>
          <w:rStyle w:val="LatinChar"/>
          <w:rFonts w:hint="cs"/>
          <w:sz w:val="18"/>
          <w:rtl/>
          <w:lang w:val="en-GB"/>
        </w:rPr>
        <w:t>...</w:t>
      </w:r>
      <w:r w:rsidRPr="00591B0A">
        <w:rPr>
          <w:rStyle w:val="LatinChar"/>
          <w:sz w:val="18"/>
          <w:rtl/>
          <w:lang w:val="en-GB"/>
        </w:rPr>
        <w:t xml:space="preserve"> ואם לא כן</w:t>
      </w:r>
      <w:r w:rsidRPr="00591B0A">
        <w:rPr>
          <w:rStyle w:val="LatinChar"/>
          <w:rFonts w:hint="cs"/>
          <w:sz w:val="18"/>
          <w:rtl/>
          <w:lang w:val="en-GB"/>
        </w:rPr>
        <w:t>,</w:t>
      </w:r>
      <w:r w:rsidRPr="00591B0A">
        <w:rPr>
          <w:rStyle w:val="LatinChar"/>
          <w:sz w:val="18"/>
          <w:rtl/>
          <w:lang w:val="en-GB"/>
        </w:rPr>
        <w:t xml:space="preserve"> למה המתין מלעשות הסעודה עד שנת ג'</w:t>
      </w:r>
      <w:r>
        <w:rPr>
          <w:rStyle w:val="LatinChar"/>
          <w:rFonts w:hint="cs"/>
          <w:sz w:val="18"/>
          <w:rtl/>
          <w:lang w:val="en-GB"/>
        </w:rPr>
        <w:t>..</w:t>
      </w:r>
      <w:r w:rsidRPr="00591B0A">
        <w:rPr>
          <w:rStyle w:val="LatinChar"/>
          <w:rFonts w:hint="cs"/>
          <w:sz w:val="18"/>
          <w:rtl/>
          <w:lang w:val="en-GB"/>
        </w:rPr>
        <w:t>.</w:t>
      </w:r>
      <w:r w:rsidRPr="00591B0A">
        <w:rPr>
          <w:rStyle w:val="LatinChar"/>
          <w:sz w:val="18"/>
          <w:rtl/>
          <w:lang w:val="en-GB"/>
        </w:rPr>
        <w:t xml:space="preserve"> אלא כי עד שנת ג' היה צד בחינה שיהיו ישראל נגאלים</w:t>
      </w:r>
      <w:r w:rsidRPr="00591B0A">
        <w:rPr>
          <w:rStyle w:val="LatinChar"/>
          <w:rFonts w:hint="cs"/>
          <w:sz w:val="18"/>
          <w:rtl/>
          <w:lang w:val="en-GB"/>
        </w:rPr>
        <w:t>,</w:t>
      </w:r>
      <w:r w:rsidRPr="00591B0A">
        <w:rPr>
          <w:rStyle w:val="LatinChar"/>
          <w:sz w:val="18"/>
          <w:rtl/>
          <w:lang w:val="en-GB"/>
        </w:rPr>
        <w:t xml:space="preserve"> ועד שעבר הזמן הזה דעתו לא היה מיושב עליו</w:t>
      </w:r>
      <w:r w:rsidRPr="00591B0A">
        <w:rPr>
          <w:rStyle w:val="LatinChar"/>
          <w:rFonts w:hint="cs"/>
          <w:sz w:val="18"/>
          <w:rtl/>
          <w:lang w:val="en-GB"/>
        </w:rPr>
        <w:t>...</w:t>
      </w:r>
      <w:r w:rsidRPr="00591B0A">
        <w:rPr>
          <w:rStyle w:val="LatinChar"/>
          <w:sz w:val="18"/>
          <w:rtl/>
          <w:lang w:val="en-GB"/>
        </w:rPr>
        <w:t xml:space="preserve"> ומלמד אותנו כי כל הסעודה הזאת בשביל שחשב כי ישראל לא היו נגאלים</w:t>
      </w:r>
      <w:r>
        <w:rPr>
          <w:rStyle w:val="LatinChar"/>
          <w:rFonts w:hint="cs"/>
          <w:sz w:val="18"/>
          <w:rtl/>
          <w:lang w:val="en-GB"/>
        </w:rPr>
        <w:t>".</w:t>
      </w:r>
      <w:r>
        <w:rPr>
          <w:rFonts w:hint="cs"/>
          <w:rtl/>
        </w:rPr>
        <w:t xml:space="preserve"> וראה להלן הערה 952.  </w:t>
      </w:r>
    </w:p>
  </w:footnote>
  <w:footnote w:id="142">
    <w:p w:rsidR="00FC664E" w:rsidRDefault="00FC664E" w:rsidP="00937561">
      <w:pPr>
        <w:pStyle w:val="FootnoteText"/>
        <w:rPr>
          <w:rFonts w:hint="cs"/>
        </w:rPr>
      </w:pPr>
      <w:r>
        <w:rPr>
          <w:rtl/>
        </w:rPr>
        <w:t>&lt;</w:t>
      </w:r>
      <w:r>
        <w:rPr>
          <w:rStyle w:val="FootnoteReference"/>
        </w:rPr>
        <w:footnoteRef/>
      </w:r>
      <w:r>
        <w:rPr>
          <w:rtl/>
        </w:rPr>
        <w:t>&gt;</w:t>
      </w:r>
      <w:r>
        <w:rPr>
          <w:rFonts w:hint="cs"/>
          <w:rtl/>
        </w:rPr>
        <w:t xml:space="preserve"> עפ"י יהושע ח, כב "</w:t>
      </w:r>
      <w:r>
        <w:rPr>
          <w:rtl/>
        </w:rPr>
        <w:t>ויכו אותם עד בלתי השאיר לו שריד ופל</w:t>
      </w:r>
      <w:r>
        <w:rPr>
          <w:rFonts w:hint="cs"/>
          <w:rtl/>
        </w:rPr>
        <w:t xml:space="preserve">יט". והנה כאן מבאר שהריגת ושתי אירעתה בסעודה משום שהסעודה מורה על תוקף מלכות אחשורוש, ותוקף זה מביא למפלת מלכות בבל, בבחינת "כשזה קם זה נופל". </w:t>
      </w:r>
      <w:r>
        <w:rPr>
          <w:rStyle w:val="LatinChar"/>
          <w:rFonts w:hint="cs"/>
          <w:sz w:val="18"/>
          <w:rtl/>
          <w:lang w:val="en-GB"/>
        </w:rPr>
        <w:t>אמנם למעלה [לפני ציון 295] ביאר זאת באופן אחר מדבריו כאן, והוא שהריגת ושתי היא עונש על גאותו של אחשורוש, וכלשונו שם: "</w:t>
      </w:r>
      <w:r w:rsidRPr="00591B0A">
        <w:rPr>
          <w:rStyle w:val="LatinChar"/>
          <w:sz w:val="18"/>
          <w:rtl/>
          <w:lang w:val="en-GB"/>
        </w:rPr>
        <w:t>לכך כל סעודתו להכעיס הש</w:t>
      </w:r>
      <w:r w:rsidRPr="00591B0A">
        <w:rPr>
          <w:rStyle w:val="LatinChar"/>
          <w:rFonts w:hint="cs"/>
          <w:sz w:val="18"/>
          <w:rtl/>
          <w:lang w:val="en-GB"/>
        </w:rPr>
        <w:t>ם יתברך,</w:t>
      </w:r>
      <w:r w:rsidRPr="00591B0A">
        <w:rPr>
          <w:rStyle w:val="LatinChar"/>
          <w:sz w:val="18"/>
          <w:rtl/>
          <w:lang w:val="en-GB"/>
        </w:rPr>
        <w:t xml:space="preserve"> כמו שהתבאר</w:t>
      </w:r>
      <w:r w:rsidRPr="00591B0A">
        <w:rPr>
          <w:rStyle w:val="LatinChar"/>
          <w:rFonts w:hint="cs"/>
          <w:sz w:val="18"/>
          <w:rtl/>
          <w:lang w:val="en-GB"/>
        </w:rPr>
        <w:t>.</w:t>
      </w:r>
      <w:r w:rsidRPr="00591B0A">
        <w:rPr>
          <w:rStyle w:val="LatinChar"/>
          <w:sz w:val="18"/>
          <w:rtl/>
          <w:lang w:val="en-GB"/>
        </w:rPr>
        <w:t xml:space="preserve"> ולכך אירע מעשה ושתי בסעודה זאת</w:t>
      </w:r>
      <w:r w:rsidRPr="00591B0A">
        <w:rPr>
          <w:rStyle w:val="LatinChar"/>
          <w:rFonts w:hint="cs"/>
          <w:sz w:val="18"/>
          <w:rtl/>
          <w:lang w:val="en-GB"/>
        </w:rPr>
        <w:t>,</w:t>
      </w:r>
      <w:r w:rsidRPr="00591B0A">
        <w:rPr>
          <w:rStyle w:val="LatinChar"/>
          <w:sz w:val="18"/>
          <w:rtl/>
          <w:lang w:val="en-GB"/>
        </w:rPr>
        <w:t xml:space="preserve"> כאשר עיקר סעודתו היה להגדיל ממשלת האומות</w:t>
      </w:r>
      <w:r w:rsidRPr="00591B0A">
        <w:rPr>
          <w:rStyle w:val="LatinChar"/>
          <w:rFonts w:hint="cs"/>
          <w:sz w:val="18"/>
          <w:rtl/>
          <w:lang w:val="en-GB"/>
        </w:rPr>
        <w:t>,</w:t>
      </w:r>
      <w:r w:rsidRPr="00591B0A">
        <w:rPr>
          <w:rStyle w:val="LatinChar"/>
          <w:sz w:val="18"/>
          <w:rtl/>
          <w:lang w:val="en-GB"/>
        </w:rPr>
        <w:t xml:space="preserve"> שהוא נגד ממשלת ישראל</w:t>
      </w:r>
      <w:r>
        <w:rPr>
          <w:rStyle w:val="LatinChar"/>
          <w:rFonts w:hint="cs"/>
          <w:sz w:val="18"/>
          <w:rtl/>
          <w:lang w:val="en-GB"/>
        </w:rPr>
        <w:t>,</w:t>
      </w:r>
      <w:r w:rsidRPr="00591B0A">
        <w:rPr>
          <w:rStyle w:val="LatinChar"/>
          <w:sz w:val="18"/>
          <w:rtl/>
          <w:lang w:val="en-GB"/>
        </w:rPr>
        <w:t xml:space="preserve"> העובדים </w:t>
      </w:r>
      <w:r w:rsidRPr="00591B0A">
        <w:rPr>
          <w:rStyle w:val="LatinChar"/>
          <w:rFonts w:hint="cs"/>
          <w:sz w:val="18"/>
          <w:rtl/>
          <w:lang w:val="en-GB"/>
        </w:rPr>
        <w:t xml:space="preserve">את </w:t>
      </w:r>
      <w:r w:rsidRPr="00591B0A">
        <w:rPr>
          <w:rStyle w:val="LatinChar"/>
          <w:sz w:val="18"/>
          <w:rtl/>
          <w:lang w:val="en-GB"/>
        </w:rPr>
        <w:t>הש</w:t>
      </w:r>
      <w:r w:rsidRPr="00591B0A">
        <w:rPr>
          <w:rStyle w:val="LatinChar"/>
          <w:rFonts w:hint="cs"/>
          <w:sz w:val="18"/>
          <w:rtl/>
          <w:lang w:val="en-GB"/>
        </w:rPr>
        <w:t>ם יתברך</w:t>
      </w:r>
      <w:r>
        <w:rPr>
          <w:rFonts w:hint="cs"/>
          <w:rtl/>
        </w:rPr>
        <w:t>", וראה למעלה הערה 297. ולהלן [לאחר ציון 945] יבאר טעם שלישי, והוא שהשלמת האומות היא השלמה גופנית, ודבק בה ההעדר [ראה להלן הערה 946].</w:t>
      </w:r>
    </w:p>
  </w:footnote>
  <w:footnote w:id="143">
    <w:p w:rsidR="00FC664E" w:rsidRDefault="00FC664E" w:rsidP="00EC16C3">
      <w:pPr>
        <w:pStyle w:val="FootnoteText"/>
        <w:rPr>
          <w:rFonts w:hint="cs"/>
          <w:rtl/>
        </w:rPr>
      </w:pPr>
      <w:r>
        <w:rPr>
          <w:rtl/>
        </w:rPr>
        <w:t>&lt;</w:t>
      </w:r>
      <w:r>
        <w:rPr>
          <w:rStyle w:val="FootnoteReference"/>
        </w:rPr>
        <w:footnoteRef/>
      </w:r>
      <w:r>
        <w:rPr>
          <w:rtl/>
        </w:rPr>
        <w:t>&gt;</w:t>
      </w:r>
      <w:r>
        <w:rPr>
          <w:rFonts w:hint="cs"/>
          <w:rtl/>
        </w:rPr>
        <w:t xml:space="preserve"> שפירושו "גומם היסוד", וכמו שביאר. ואולי יש כאן הטעמה נוספת להשוואת מפלת בבל לבצירת ודריכת הכרם; כשם שבבצירה ודריכה היין היוצא מהענב הוא מורה על כלוי הענב, כך מלכות מדי מורה על מפלת בבל שקדמה לה.</w:t>
      </w:r>
    </w:p>
  </w:footnote>
  <w:footnote w:id="144">
    <w:p w:rsidR="00FC664E" w:rsidRDefault="00FC664E" w:rsidP="00CD2C56">
      <w:pPr>
        <w:pStyle w:val="FootnoteText"/>
        <w:rPr>
          <w:rFonts w:hint="cs"/>
        </w:rPr>
      </w:pPr>
      <w:r>
        <w:rPr>
          <w:rtl/>
        </w:rPr>
        <w:t>&lt;</w:t>
      </w:r>
      <w:r>
        <w:rPr>
          <w:rStyle w:val="FootnoteReference"/>
        </w:rPr>
        <w:footnoteRef/>
      </w:r>
      <w:r>
        <w:rPr>
          <w:rtl/>
        </w:rPr>
        <w:t>&gt;</w:t>
      </w:r>
      <w:r>
        <w:rPr>
          <w:rFonts w:hint="cs"/>
          <w:rtl/>
        </w:rPr>
        <w:t xml:space="preserve"> פירוש - תיבת "גם" מורה על המשכת הדבר מעבר לעצמו, שהדבר התחיל בראשון וממנו נמשך &amp;</w:t>
      </w:r>
      <w:r w:rsidRPr="00C679E1">
        <w:rPr>
          <w:rFonts w:hint="cs"/>
          <w:b/>
          <w:bCs/>
          <w:rtl/>
        </w:rPr>
        <w:t>גם</w:t>
      </w:r>
      <w:r>
        <w:rPr>
          <w:rFonts w:hint="cs"/>
          <w:rtl/>
        </w:rPr>
        <w:t xml:space="preserve">^ אל השני. ומיתה היא העדר שמתחיל בראשון וממנו נמשך ההעדר אל השני, וכמו שיבאר. </w:t>
      </w:r>
    </w:p>
  </w:footnote>
  <w:footnote w:id="145">
    <w:p w:rsidR="00FC664E" w:rsidRDefault="00FC664E" w:rsidP="00645B2F">
      <w:pPr>
        <w:pStyle w:val="FootnoteText"/>
        <w:rPr>
          <w:rFonts w:hint="cs"/>
        </w:rPr>
      </w:pPr>
      <w:r>
        <w:rPr>
          <w:rtl/>
        </w:rPr>
        <w:t>&lt;</w:t>
      </w:r>
      <w:r>
        <w:rPr>
          <w:rStyle w:val="FootnoteReference"/>
        </w:rPr>
        <w:footnoteRef/>
      </w:r>
      <w:r>
        <w:rPr>
          <w:rtl/>
        </w:rPr>
        <w:t>&gt;</w:t>
      </w:r>
      <w:r>
        <w:rPr>
          <w:rFonts w:hint="cs"/>
          <w:rtl/>
        </w:rPr>
        <w:t xml:space="preserve"> לשונו בדר"ח פ"ג מ"י [רמג.]: "</w:t>
      </w:r>
      <w:r>
        <w:rPr>
          <w:rtl/>
        </w:rPr>
        <w:t>כי אין ספק כי השינה הוא העדר האדם</w:t>
      </w:r>
      <w:r>
        <w:rPr>
          <w:rFonts w:hint="cs"/>
          <w:rtl/>
        </w:rPr>
        <w:t>,</w:t>
      </w:r>
      <w:r>
        <w:rPr>
          <w:rtl/>
        </w:rPr>
        <w:t xml:space="preserve"> כמו שאמרו </w:t>
      </w:r>
      <w:r>
        <w:rPr>
          <w:rFonts w:hint="cs"/>
          <w:rtl/>
        </w:rPr>
        <w:t>[</w:t>
      </w:r>
      <w:r>
        <w:rPr>
          <w:rtl/>
        </w:rPr>
        <w:t>ברכות נז</w:t>
      </w:r>
      <w:r>
        <w:rPr>
          <w:rFonts w:hint="cs"/>
          <w:rtl/>
        </w:rPr>
        <w:t>:]</w:t>
      </w:r>
      <w:r>
        <w:rPr>
          <w:rtl/>
        </w:rPr>
        <w:t xml:space="preserve"> שינה אחד מששים במיתה</w:t>
      </w:r>
      <w:r>
        <w:rPr>
          <w:rFonts w:hint="cs"/>
          <w:rtl/>
        </w:rPr>
        <w:t>.</w:t>
      </w:r>
      <w:r>
        <w:rPr>
          <w:rtl/>
        </w:rPr>
        <w:t xml:space="preserve"> וכאשר הוא נוטה אל השינה הזאת</w:t>
      </w:r>
      <w:r>
        <w:rPr>
          <w:rFonts w:hint="cs"/>
          <w:rtl/>
        </w:rPr>
        <w:t>,</w:t>
      </w:r>
      <w:r>
        <w:rPr>
          <w:rtl/>
        </w:rPr>
        <w:t xml:space="preserve"> היא שינה לגמרי</w:t>
      </w:r>
      <w:r>
        <w:rPr>
          <w:rFonts w:hint="cs"/>
          <w:rtl/>
        </w:rPr>
        <w:t>,</w:t>
      </w:r>
      <w:r>
        <w:rPr>
          <w:rtl/>
        </w:rPr>
        <w:t xml:space="preserve"> שהוא כמו העדר ומיתה, ובזה נמשך האדם אחר ההעדר</w:t>
      </w:r>
      <w:r>
        <w:rPr>
          <w:rFonts w:hint="cs"/>
          <w:rtl/>
        </w:rPr>
        <w:t>,</w:t>
      </w:r>
      <w:r>
        <w:rPr>
          <w:rtl/>
        </w:rPr>
        <w:t xml:space="preserve"> ובזה יוצא מן העולם</w:t>
      </w:r>
      <w:r>
        <w:rPr>
          <w:rFonts w:hint="cs"/>
          <w:rtl/>
        </w:rPr>
        <w:t>". ו</w:t>
      </w:r>
      <w:r>
        <w:rPr>
          <w:rtl/>
        </w:rPr>
        <w:t>בנתיב העבודה ר"פ ט</w:t>
      </w:r>
      <w:r>
        <w:rPr>
          <w:rFonts w:hint="cs"/>
          <w:rtl/>
        </w:rPr>
        <w:t xml:space="preserve"> כתב</w:t>
      </w:r>
      <w:r>
        <w:rPr>
          <w:rtl/>
        </w:rPr>
        <w:t>: "כי אין הגיהנם רק ציה וצלמות [ברכות טו:], ששם החסרון בכל, ואין על הגיהנם שם מציאות כלל. ולכך נקרא... 'צלמות' ששם המיתה. ורוצה לומר ההעדר, שכל מיתה הוא העדר, והוא לחוטאים שהם בעלי חסרון, ולכך משפטם בגיהנם"</w:t>
      </w:r>
      <w:r>
        <w:rPr>
          <w:rFonts w:hint="cs"/>
          <w:rtl/>
        </w:rPr>
        <w:t xml:space="preserve"> [ראה להלן פ"ג הערה 163]</w:t>
      </w:r>
      <w:r>
        <w:rPr>
          <w:rtl/>
        </w:rPr>
        <w:t>. ובתפארת ישראל פמ"ז [תשכט.] כתב: "כי האור מתייחס בכל מקום אל המציאות, והחושך אל ההעדר. כמו שאמר במדרש [תנחומא וישב, ד] 'חושך' [בראשית א, ב] זה מלאך המות. פירוש כי מלאך המות הוא ההעדר, ראוי שיקרא 'חושך', מפני שהוא מבטל המציאות, אשר נקרא בשם 'אור'. שאין לך דבר יותר נמצא מן האור, כי הוא נותן מציאות לכל שאר דבר"</w:t>
      </w:r>
      <w:r>
        <w:rPr>
          <w:rFonts w:hint="cs"/>
          <w:rtl/>
        </w:rPr>
        <w:t>. ובח"א לשבת ל. [א, יא.] כתב: "</w:t>
      </w:r>
      <w:r>
        <w:rPr>
          <w:rtl/>
        </w:rPr>
        <w:t>כיון שמת האדם הוא חפשי מן המצות</w:t>
      </w:r>
      <w:r>
        <w:rPr>
          <w:rFonts w:hint="cs"/>
          <w:rtl/>
        </w:rPr>
        <w:t xml:space="preserve"> [שם], </w:t>
      </w:r>
      <w:r>
        <w:rPr>
          <w:rtl/>
        </w:rPr>
        <w:t>כי התורה והמצות מציאות בשלימות אל הנמצא, וכאשר מת וקבל העדר</w:t>
      </w:r>
      <w:r>
        <w:rPr>
          <w:rFonts w:hint="cs"/>
          <w:rtl/>
        </w:rPr>
        <w:t>,</w:t>
      </w:r>
      <w:r>
        <w:rPr>
          <w:rtl/>
        </w:rPr>
        <w:t xml:space="preserve"> אין כאן שלימ</w:t>
      </w:r>
      <w:r>
        <w:rPr>
          <w:rFonts w:hint="cs"/>
          <w:rtl/>
        </w:rPr>
        <w:t>ו</w:t>
      </w:r>
      <w:r>
        <w:rPr>
          <w:rtl/>
        </w:rPr>
        <w:t>ת מציאתו, ולכך הוא פטור מן המשלימים מציא</w:t>
      </w:r>
      <w:r>
        <w:rPr>
          <w:rFonts w:hint="cs"/>
          <w:rtl/>
        </w:rPr>
        <w:t>ו</w:t>
      </w:r>
      <w:r>
        <w:rPr>
          <w:rtl/>
        </w:rPr>
        <w:t>תו</w:t>
      </w:r>
      <w:r>
        <w:rPr>
          <w:rFonts w:hint="cs"/>
          <w:rtl/>
        </w:rPr>
        <w:t>". וראה למעלה בהקדמה הערה 347, להלן פ"ג הערות 158, 226, 690, ופ"ט הערות 130, 258.</w:t>
      </w:r>
    </w:p>
  </w:footnote>
  <w:footnote w:id="146">
    <w:p w:rsidR="00FC664E" w:rsidRDefault="00FC664E" w:rsidP="007145BB">
      <w:pPr>
        <w:pStyle w:val="FootnoteText"/>
        <w:rPr>
          <w:rFonts w:hint="cs"/>
          <w:rtl/>
        </w:rPr>
      </w:pPr>
      <w:r>
        <w:rPr>
          <w:rtl/>
        </w:rPr>
        <w:t>&lt;</w:t>
      </w:r>
      <w:r>
        <w:rPr>
          <w:rStyle w:val="FootnoteReference"/>
        </w:rPr>
        <w:footnoteRef/>
      </w:r>
      <w:r>
        <w:rPr>
          <w:rtl/>
        </w:rPr>
        <w:t>&gt;</w:t>
      </w:r>
      <w:r>
        <w:rPr>
          <w:rFonts w:hint="cs"/>
          <w:rtl/>
        </w:rPr>
        <w:t xml:space="preserve"> פירוש - ממקצת העדר נמשך העדר גמור, וכך מהעדר של אחד נמשך העדר גמור אל זולתו [כמו שמבאר]. והנה כמה פעמים צירף המהר"ל תיבת "העדר" ותיבת "לשלוט" להדדי. וכגון, בדר"ח פ"ג מ"ז [קצב.] כתב: "העוסק בתורה, לפי גודל מדריגה השכלית שהוא דבק בה, אין שולט בו ההעדר כלל". ובתפארת ישראל פמ"ז [תשל.] כתב: "</w:t>
      </w:r>
      <w:r>
        <w:rPr>
          <w:rtl/>
        </w:rPr>
        <w:t>כאשר ראוי אל התורה המציאות</w:t>
      </w:r>
      <w:r>
        <w:rPr>
          <w:rFonts w:hint="cs"/>
          <w:rtl/>
        </w:rPr>
        <w:t>,</w:t>
      </w:r>
      <w:r>
        <w:rPr>
          <w:rtl/>
        </w:rPr>
        <w:t xml:space="preserve"> אין שולט עליו ההעדר</w:t>
      </w:r>
      <w:r>
        <w:rPr>
          <w:rFonts w:hint="cs"/>
          <w:rtl/>
        </w:rPr>
        <w:t>,</w:t>
      </w:r>
      <w:r>
        <w:rPr>
          <w:rtl/>
        </w:rPr>
        <w:t xml:space="preserve"> לפי חוזק המציאות אשר יש אל התורה</w:t>
      </w:r>
      <w:r>
        <w:rPr>
          <w:rFonts w:hint="cs"/>
          <w:rtl/>
        </w:rPr>
        <w:t>", ועוד. וכן אמרו חכמים בכמה מקומות, וכגון [ברכות ס:] "</w:t>
      </w:r>
      <w:r>
        <w:rPr>
          <w:rtl/>
        </w:rPr>
        <w:t>ואל ישלוט בי יצר הרע</w:t>
      </w:r>
      <w:r>
        <w:rPr>
          <w:rFonts w:hint="cs"/>
          <w:rtl/>
        </w:rPr>
        <w:t>". וכן אמרו [סוכה נב.] "</w:t>
      </w:r>
      <w:r>
        <w:rPr>
          <w:rtl/>
        </w:rPr>
        <w:t>עכשיו שעסוקין בשמחה ויצר הרע שולט בהם</w:t>
      </w:r>
      <w:r>
        <w:rPr>
          <w:rFonts w:hint="cs"/>
          <w:rtl/>
        </w:rPr>
        <w:t>". וכן אמרו [ב"מ פג:] "</w:t>
      </w:r>
      <w:r>
        <w:rPr>
          <w:rtl/>
        </w:rPr>
        <w:t>מובטח אני בכם שאין רמה ותולעה שולטת בכם</w:t>
      </w:r>
      <w:r>
        <w:rPr>
          <w:rFonts w:hint="cs"/>
          <w:rtl/>
        </w:rPr>
        <w:t>". וכן אמרו [סנהדרין צא:] "</w:t>
      </w:r>
      <w:r>
        <w:rPr>
          <w:rtl/>
        </w:rPr>
        <w:t>מאימתי יצר הרע שולט באדם</w:t>
      </w:r>
      <w:r>
        <w:rPr>
          <w:rFonts w:hint="cs"/>
          <w:rtl/>
        </w:rPr>
        <w:t>,</w:t>
      </w:r>
      <w:r>
        <w:rPr>
          <w:rtl/>
        </w:rPr>
        <w:t xml:space="preserve"> משעת יצירה או משעת יציאה</w:t>
      </w:r>
      <w:r>
        <w:rPr>
          <w:rFonts w:hint="cs"/>
          <w:rtl/>
        </w:rPr>
        <w:t>". וכן אמרו [סנהדרין קה.] "</w:t>
      </w:r>
      <w:r>
        <w:rPr>
          <w:rtl/>
        </w:rPr>
        <w:t>אמר להן נביא לישראל</w:t>
      </w:r>
      <w:r>
        <w:rPr>
          <w:rFonts w:hint="cs"/>
          <w:rtl/>
        </w:rPr>
        <w:t>,</w:t>
      </w:r>
      <w:r>
        <w:rPr>
          <w:rtl/>
        </w:rPr>
        <w:t xml:space="preserve"> חזרו בתשובה</w:t>
      </w:r>
      <w:r>
        <w:rPr>
          <w:rFonts w:hint="cs"/>
          <w:rtl/>
        </w:rPr>
        <w:t>.</w:t>
      </w:r>
      <w:r>
        <w:rPr>
          <w:rtl/>
        </w:rPr>
        <w:t xml:space="preserve"> אמרו לו</w:t>
      </w:r>
      <w:r>
        <w:rPr>
          <w:rFonts w:hint="cs"/>
          <w:rtl/>
        </w:rPr>
        <w:t>,</w:t>
      </w:r>
      <w:r>
        <w:rPr>
          <w:rtl/>
        </w:rPr>
        <w:t xml:space="preserve"> אין אנו יכולין</w:t>
      </w:r>
      <w:r>
        <w:rPr>
          <w:rFonts w:hint="cs"/>
          <w:rtl/>
        </w:rPr>
        <w:t>,</w:t>
      </w:r>
      <w:r>
        <w:rPr>
          <w:rtl/>
        </w:rPr>
        <w:t xml:space="preserve"> יצר הרע שולט בנו</w:t>
      </w:r>
      <w:r>
        <w:rPr>
          <w:rFonts w:hint="cs"/>
          <w:rtl/>
        </w:rPr>
        <w:t>". והביאור הוא, שההעדר הוא נובע מכחו של השטן, וכמו שכתב בנצח ישראל פכ"ה [תקכד:], וז"ל: "</w:t>
      </w:r>
      <w:r>
        <w:rPr>
          <w:rtl/>
        </w:rPr>
        <w:t>אין ספק כאשר יש שלום ביניהם</w:t>
      </w:r>
      <w:r>
        <w:rPr>
          <w:rFonts w:hint="cs"/>
          <w:rtl/>
        </w:rPr>
        <w:t xml:space="preserve"> [בין ישראל]</w:t>
      </w:r>
      <w:r>
        <w:rPr>
          <w:rtl/>
        </w:rPr>
        <w:t>, ראוי שאין השטן</w:t>
      </w:r>
      <w:r>
        <w:rPr>
          <w:rFonts w:hint="cs"/>
          <w:rtl/>
        </w:rPr>
        <w:t>,</w:t>
      </w:r>
      <w:r>
        <w:rPr>
          <w:rtl/>
        </w:rPr>
        <w:t xml:space="preserve"> שהוא הכח על ההעדר</w:t>
      </w:r>
      <w:r>
        <w:rPr>
          <w:rFonts w:hint="cs"/>
          <w:rtl/>
        </w:rPr>
        <w:t>,</w:t>
      </w:r>
      <w:r>
        <w:rPr>
          <w:rtl/>
        </w:rPr>
        <w:t xml:space="preserve"> שולט ב</w:t>
      </w:r>
      <w:r>
        <w:rPr>
          <w:rFonts w:hint="cs"/>
          <w:rtl/>
        </w:rPr>
        <w:t>הם". ואמרו חכמים [כתובות ח:] "אל יפתח אדם פיו לשטן", ובח"א שם [א, קנא.] כתב: "</w:t>
      </w:r>
      <w:r>
        <w:rPr>
          <w:rtl/>
        </w:rPr>
        <w:t xml:space="preserve">אל יפתח </w:t>
      </w:r>
      <w:r>
        <w:rPr>
          <w:rFonts w:hint="cs"/>
          <w:rtl/>
        </w:rPr>
        <w:t xml:space="preserve">אדם </w:t>
      </w:r>
      <w:r>
        <w:rPr>
          <w:rtl/>
        </w:rPr>
        <w:t>פיו לשטן.</w:t>
      </w:r>
      <w:r>
        <w:rPr>
          <w:rFonts w:hint="cs"/>
          <w:rtl/>
        </w:rPr>
        <w:t>..</w:t>
      </w:r>
      <w:r>
        <w:rPr>
          <w:rtl/>
        </w:rPr>
        <w:t xml:space="preserve"> כי המציאות הוא נגד השטן</w:t>
      </w:r>
      <w:r>
        <w:rPr>
          <w:rFonts w:hint="cs"/>
          <w:rtl/>
        </w:rPr>
        <w:t>,</w:t>
      </w:r>
      <w:r>
        <w:rPr>
          <w:rtl/>
        </w:rPr>
        <w:t xml:space="preserve"> שהוא מביא ההעדר אל האדם</w:t>
      </w:r>
      <w:r>
        <w:rPr>
          <w:rFonts w:hint="cs"/>
          <w:rtl/>
        </w:rPr>
        <w:t>.</w:t>
      </w:r>
      <w:r>
        <w:rPr>
          <w:rtl/>
        </w:rPr>
        <w:t xml:space="preserve"> ולכך לא יוכל לשלוט השטן</w:t>
      </w:r>
      <w:r>
        <w:rPr>
          <w:rFonts w:hint="cs"/>
          <w:rtl/>
        </w:rPr>
        <w:t>,</w:t>
      </w:r>
      <w:r>
        <w:rPr>
          <w:rtl/>
        </w:rPr>
        <w:t xml:space="preserve"> הוא ההעדר</w:t>
      </w:r>
      <w:r>
        <w:rPr>
          <w:rFonts w:hint="cs"/>
          <w:rtl/>
        </w:rPr>
        <w:t>,</w:t>
      </w:r>
      <w:r>
        <w:rPr>
          <w:rtl/>
        </w:rPr>
        <w:t xml:space="preserve"> באדם</w:t>
      </w:r>
      <w:r>
        <w:rPr>
          <w:rFonts w:hint="cs"/>
          <w:rtl/>
        </w:rPr>
        <w:t>,</w:t>
      </w:r>
      <w:r>
        <w:rPr>
          <w:rtl/>
        </w:rPr>
        <w:t xml:space="preserve"> שהוא נגדו</w:t>
      </w:r>
      <w:r>
        <w:rPr>
          <w:rFonts w:hint="cs"/>
          <w:rtl/>
        </w:rPr>
        <w:t>,</w:t>
      </w:r>
      <w:r>
        <w:rPr>
          <w:rtl/>
        </w:rPr>
        <w:t xml:space="preserve"> כי האדם יש לו המציא</w:t>
      </w:r>
      <w:r>
        <w:rPr>
          <w:rFonts w:hint="cs"/>
          <w:rtl/>
        </w:rPr>
        <w:t>ו</w:t>
      </w:r>
      <w:r>
        <w:rPr>
          <w:rtl/>
        </w:rPr>
        <w:t>ת</w:t>
      </w:r>
      <w:r>
        <w:rPr>
          <w:rFonts w:hint="cs"/>
          <w:rtl/>
        </w:rPr>
        <w:t>,</w:t>
      </w:r>
      <w:r>
        <w:rPr>
          <w:rtl/>
        </w:rPr>
        <w:t xml:space="preserve"> והשטן הוא נגד המציא</w:t>
      </w:r>
      <w:r>
        <w:rPr>
          <w:rFonts w:hint="cs"/>
          <w:rtl/>
        </w:rPr>
        <w:t>ו</w:t>
      </w:r>
      <w:r>
        <w:rPr>
          <w:rtl/>
        </w:rPr>
        <w:t>ת</w:t>
      </w:r>
      <w:r>
        <w:rPr>
          <w:rFonts w:hint="cs"/>
          <w:rtl/>
        </w:rPr>
        <w:t>.</w:t>
      </w:r>
      <w:r>
        <w:rPr>
          <w:rtl/>
        </w:rPr>
        <w:t xml:space="preserve"> וכאשר פותח פיו אל השטן</w:t>
      </w:r>
      <w:r>
        <w:rPr>
          <w:rFonts w:hint="cs"/>
          <w:rtl/>
        </w:rPr>
        <w:t>,</w:t>
      </w:r>
      <w:r>
        <w:rPr>
          <w:rtl/>
        </w:rPr>
        <w:t xml:space="preserve"> אז ההעדר דבק בו לגמרי</w:t>
      </w:r>
      <w:r>
        <w:rPr>
          <w:rFonts w:hint="cs"/>
          <w:rtl/>
        </w:rPr>
        <w:t>,</w:t>
      </w:r>
      <w:r>
        <w:rPr>
          <w:rtl/>
        </w:rPr>
        <w:t xml:space="preserve"> ושולט עליו ההעדר</w:t>
      </w:r>
      <w:r>
        <w:rPr>
          <w:rFonts w:hint="cs"/>
          <w:rtl/>
        </w:rPr>
        <w:t>". ולשטן [ולמלאך המות ויצה"ר (ב"ב טז.)] ניתנו כחות של שלטון, והבטוי לשלטון זה הוא ההעדר הדבק בנבראים. וצרף לכאן שחכמים קראו ליצה"ר "מלך גדול" [נדרים לב:], הרי שיש ליצה"ר כחות של ממשלה. ובקה"ר ד, יג אמרו "ולמה קורא אותו [את היצה"ר] 'מלך', שהכל שומעין לו". ובנתיב כח היצר פ"ד [ב, קלב:] כתב: "</w:t>
      </w:r>
      <w:r>
        <w:rPr>
          <w:rtl/>
        </w:rPr>
        <w:t xml:space="preserve">נקרא היצר הרע </w:t>
      </w:r>
      <w:r>
        <w:rPr>
          <w:rFonts w:hint="cs"/>
          <w:rtl/>
        </w:rPr>
        <w:t>'</w:t>
      </w:r>
      <w:r>
        <w:rPr>
          <w:rtl/>
        </w:rPr>
        <w:t>מלך</w:t>
      </w:r>
      <w:r>
        <w:rPr>
          <w:rFonts w:hint="cs"/>
          <w:rtl/>
        </w:rPr>
        <w:t>'</w:t>
      </w:r>
      <w:r>
        <w:rPr>
          <w:rtl/>
        </w:rPr>
        <w:t xml:space="preserve"> בעבור כי כל ענין שלו למלוך</w:t>
      </w:r>
      <w:r>
        <w:rPr>
          <w:rFonts w:hint="cs"/>
          <w:rtl/>
        </w:rPr>
        <w:t>,</w:t>
      </w:r>
      <w:r>
        <w:rPr>
          <w:rtl/>
        </w:rPr>
        <w:t xml:space="preserve"> ואף מלכות הש</w:t>
      </w:r>
      <w:r>
        <w:rPr>
          <w:rFonts w:hint="cs"/>
          <w:rtl/>
        </w:rPr>
        <w:t>ם יתברך</w:t>
      </w:r>
      <w:r>
        <w:rPr>
          <w:rtl/>
        </w:rPr>
        <w:t xml:space="preserve"> אינו מקבל עליו</w:t>
      </w:r>
      <w:r>
        <w:rPr>
          <w:rFonts w:hint="cs"/>
          <w:rtl/>
        </w:rPr>
        <w:t>.</w:t>
      </w:r>
      <w:r>
        <w:rPr>
          <w:rtl/>
        </w:rPr>
        <w:t xml:space="preserve"> ואינו כמו העליונים שהם משרתי עליון</w:t>
      </w:r>
      <w:r>
        <w:rPr>
          <w:rFonts w:hint="cs"/>
          <w:rtl/>
        </w:rPr>
        <w:t>,</w:t>
      </w:r>
      <w:r>
        <w:rPr>
          <w:rtl/>
        </w:rPr>
        <w:t xml:space="preserve"> ומלאכים שהם שלוחי המקום נקראים, שאילו היה מקבל עליו מלכות שמים</w:t>
      </w:r>
      <w:r>
        <w:rPr>
          <w:rFonts w:hint="cs"/>
          <w:rtl/>
        </w:rPr>
        <w:t>,</w:t>
      </w:r>
      <w:r>
        <w:rPr>
          <w:rtl/>
        </w:rPr>
        <w:t xml:space="preserve"> לא היה מוציא את האדם מרשות הש</w:t>
      </w:r>
      <w:r>
        <w:rPr>
          <w:rFonts w:hint="cs"/>
          <w:rtl/>
        </w:rPr>
        <w:t xml:space="preserve">ם יתברך". וכן כתב בגבורות ה' ס"פ מו, ובנתיב התשובה פ"ב [לט:].  </w:t>
      </w:r>
    </w:p>
  </w:footnote>
  <w:footnote w:id="147">
    <w:p w:rsidR="00FC664E" w:rsidRDefault="00FC664E" w:rsidP="0036428D">
      <w:pPr>
        <w:pStyle w:val="FootnoteText"/>
        <w:rPr>
          <w:rFonts w:hint="cs"/>
        </w:rPr>
      </w:pPr>
      <w:r>
        <w:rPr>
          <w:rtl/>
        </w:rPr>
        <w:t>&lt;</w:t>
      </w:r>
      <w:r>
        <w:rPr>
          <w:rStyle w:val="FootnoteReference"/>
        </w:rPr>
        <w:footnoteRef/>
      </w:r>
      <w:r>
        <w:rPr>
          <w:rtl/>
        </w:rPr>
        <w:t>&gt;</w:t>
      </w:r>
      <w:r>
        <w:rPr>
          <w:rFonts w:hint="cs"/>
          <w:rtl/>
        </w:rPr>
        <w:t xml:space="preserve"> השני.</w:t>
      </w:r>
    </w:p>
  </w:footnote>
  <w:footnote w:id="148">
    <w:p w:rsidR="00FC664E" w:rsidRDefault="00FC664E" w:rsidP="0036428D">
      <w:pPr>
        <w:pStyle w:val="FootnoteText"/>
        <w:rPr>
          <w:rFonts w:hint="cs"/>
          <w:rtl/>
        </w:rPr>
      </w:pPr>
      <w:r>
        <w:rPr>
          <w:rtl/>
        </w:rPr>
        <w:t>&lt;</w:t>
      </w:r>
      <w:r>
        <w:rPr>
          <w:rStyle w:val="FootnoteReference"/>
        </w:rPr>
        <w:footnoteRef/>
      </w:r>
      <w:r>
        <w:rPr>
          <w:rtl/>
        </w:rPr>
        <w:t>&gt;</w:t>
      </w:r>
      <w:r>
        <w:rPr>
          <w:rFonts w:hint="cs"/>
          <w:rtl/>
        </w:rPr>
        <w:t xml:space="preserve"> בראשון.</w:t>
      </w:r>
    </w:p>
  </w:footnote>
  <w:footnote w:id="149">
    <w:p w:rsidR="00FC664E" w:rsidRDefault="00FC664E" w:rsidP="002E5C82">
      <w:pPr>
        <w:pStyle w:val="FootnoteText"/>
        <w:rPr>
          <w:rFonts w:hint="cs"/>
        </w:rPr>
      </w:pPr>
      <w:r>
        <w:rPr>
          <w:rtl/>
        </w:rPr>
        <w:t>&lt;</w:t>
      </w:r>
      <w:r>
        <w:rPr>
          <w:rStyle w:val="FootnoteReference"/>
        </w:rPr>
        <w:footnoteRef/>
      </w:r>
      <w:r>
        <w:rPr>
          <w:rtl/>
        </w:rPr>
        <w:t>&gt;</w:t>
      </w:r>
      <w:r>
        <w:rPr>
          <w:rFonts w:hint="cs"/>
          <w:rtl/>
        </w:rPr>
        <w:t xml:space="preserve"> אודות שהעדר באחד מביא העדר ל</w:t>
      </w:r>
      <w:r w:rsidRPr="00DB4D6F">
        <w:rPr>
          <w:rFonts w:hint="cs"/>
          <w:sz w:val="18"/>
          <w:rtl/>
        </w:rPr>
        <w:t>שני, כן כתב להלן פ"ג [לפני ציון 404], וז"ל: "</w:t>
      </w:r>
      <w:r w:rsidRPr="00DB4D6F">
        <w:rPr>
          <w:rStyle w:val="LatinChar"/>
          <w:sz w:val="18"/>
          <w:rtl/>
          <w:lang w:val="en-GB"/>
        </w:rPr>
        <w:t>המקולקל יש להפסיד לגמרי קודם שהוא מפסיד אחר</w:t>
      </w:r>
      <w:r>
        <w:rPr>
          <w:rFonts w:hint="cs"/>
          <w:rtl/>
        </w:rPr>
        <w:t xml:space="preserve">". ובנר מצוה [נו.] כתב: "כי </w:t>
      </w:r>
      <w:r>
        <w:rPr>
          <w:rtl/>
        </w:rPr>
        <w:t>המלכות הרביעית דבק בהם ההעדר, כאשר המלכות הזאת היא סוף וקץ המלכיות, ויהיה אבוד והעדר לכל המלכיות, ולכך במלכות רביעית דבק בהעדר. ואשר דבק ההעדר, הוא שמביא גם כן העדר אל אחר</w:t>
      </w:r>
      <w:r>
        <w:rPr>
          <w:rFonts w:hint="cs"/>
          <w:rtl/>
        </w:rPr>
        <w:t>,</w:t>
      </w:r>
      <w:r>
        <w:rPr>
          <w:rtl/>
        </w:rPr>
        <w:t xml:space="preserve"> ומפני כך היא משחיתה הכל גם כן.</w:t>
      </w:r>
      <w:r>
        <w:rPr>
          <w:rFonts w:hint="cs"/>
          <w:rtl/>
        </w:rPr>
        <w:t>..</w:t>
      </w:r>
      <w:r>
        <w:rPr>
          <w:rtl/>
        </w:rPr>
        <w:t xml:space="preserve"> ובמלכות זה דבק החסרון וההעדר, ומפני כך הוא גם כן מקצץ ומשחית הכל</w:t>
      </w:r>
      <w:r>
        <w:rPr>
          <w:rFonts w:hint="cs"/>
          <w:rtl/>
        </w:rPr>
        <w:t>..</w:t>
      </w:r>
      <w:r>
        <w:rPr>
          <w:rtl/>
        </w:rPr>
        <w:t>. כי הוא התחלת ההעדר, ואחר כך נמשך אל השניה גם כן ההעדר</w:t>
      </w:r>
      <w:r>
        <w:rPr>
          <w:rFonts w:hint="cs"/>
          <w:rtl/>
        </w:rPr>
        <w:t xml:space="preserve">" [ראה להלן פ"ג הערה 176]. </w:t>
      </w:r>
      <w:r>
        <w:rPr>
          <w:rtl/>
        </w:rPr>
        <w:t>ובח"א לסוטה לח: [ב, עז.] כתב: "כי צרי עין, בשביל ההעדר אשר דבק בהם, מביאים העדר לעולם".</w:t>
      </w:r>
      <w:r>
        <w:rPr>
          <w:rFonts w:hint="cs"/>
          <w:rtl/>
        </w:rPr>
        <w:t xml:space="preserve"> ובנצח ישראל פמ"ח [תשצד.] כתב: "ה</w:t>
      </w:r>
      <w:r>
        <w:rPr>
          <w:rtl/>
        </w:rPr>
        <w:t>דבר שהוא שלם לגמרי אין לו הפסד כלל, שהדבר יפסד מפני החסרון, שהחסרון הוא העדר שבו, ומביא אותו אל ההפסד לגמרי. אבל הדבר השלם, ואין חסרון בו, לא יבא לכלל העדר, והוא מקוים לעולם</w:t>
      </w:r>
      <w:r>
        <w:rPr>
          <w:rFonts w:hint="cs"/>
          <w:rtl/>
        </w:rPr>
        <w:t xml:space="preserve">". וראה להלן פ"ג הערות 50, 404.  </w:t>
      </w:r>
    </w:p>
  </w:footnote>
  <w:footnote w:id="150">
    <w:p w:rsidR="00FC664E" w:rsidRDefault="00FC664E" w:rsidP="003D7532">
      <w:pPr>
        <w:pStyle w:val="FootnoteText"/>
        <w:rPr>
          <w:rFonts w:hint="cs"/>
          <w:rtl/>
        </w:rPr>
      </w:pPr>
      <w:r>
        <w:rPr>
          <w:rtl/>
        </w:rPr>
        <w:t>&lt;</w:t>
      </w:r>
      <w:r>
        <w:rPr>
          <w:rStyle w:val="FootnoteReference"/>
        </w:rPr>
        <w:footnoteRef/>
      </w:r>
      <w:r>
        <w:rPr>
          <w:rtl/>
        </w:rPr>
        <w:t>&gt;</w:t>
      </w:r>
      <w:r>
        <w:rPr>
          <w:rFonts w:hint="cs"/>
          <w:rtl/>
        </w:rPr>
        <w:t xml:space="preserve"> אודות שהמיתה חלה על חוה בפרט, </w:t>
      </w:r>
      <w:r>
        <w:rPr>
          <w:rFonts w:hint="cs"/>
          <w:sz w:val="18"/>
          <w:rtl/>
        </w:rPr>
        <w:t xml:space="preserve">כן כתב </w:t>
      </w:r>
      <w:r w:rsidRPr="0009499B">
        <w:rPr>
          <w:rFonts w:hint="cs"/>
          <w:sz w:val="18"/>
          <w:rtl/>
        </w:rPr>
        <w:t>בהקדמה לנתיבות עולם [יב:]</w:t>
      </w:r>
      <w:r>
        <w:rPr>
          <w:rFonts w:hint="cs"/>
          <w:sz w:val="18"/>
          <w:rtl/>
        </w:rPr>
        <w:t>, וז"ל:</w:t>
      </w:r>
      <w:r w:rsidRPr="0009499B">
        <w:rPr>
          <w:rFonts w:hint="cs"/>
          <w:sz w:val="18"/>
          <w:rtl/>
        </w:rPr>
        <w:t xml:space="preserve"> "</w:t>
      </w:r>
      <w:r w:rsidRPr="0009499B">
        <w:rPr>
          <w:sz w:val="18"/>
          <w:rtl/>
        </w:rPr>
        <w:t>לא היה מות בעולם רק בשביל החומר</w:t>
      </w:r>
      <w:r>
        <w:rPr>
          <w:rFonts w:hint="cs"/>
          <w:sz w:val="18"/>
          <w:rtl/>
        </w:rPr>
        <w:t>,</w:t>
      </w:r>
      <w:r w:rsidRPr="0009499B">
        <w:rPr>
          <w:sz w:val="18"/>
          <w:rtl/>
        </w:rPr>
        <w:t xml:space="preserve"> שהמיתה דבק בו. וזה תבין כי חוה</w:t>
      </w:r>
      <w:r w:rsidRPr="0009499B">
        <w:rPr>
          <w:rFonts w:hint="cs"/>
          <w:sz w:val="18"/>
          <w:rtl/>
        </w:rPr>
        <w:t xml:space="preserve"> </w:t>
      </w:r>
      <w:r w:rsidRPr="0009499B">
        <w:rPr>
          <w:sz w:val="18"/>
          <w:rtl/>
        </w:rPr>
        <w:t>הביאה המות לעולם, כי האשה היא חמרית</w:t>
      </w:r>
      <w:r w:rsidRPr="0009499B">
        <w:rPr>
          <w:rFonts w:hint="cs"/>
          <w:sz w:val="18"/>
          <w:rtl/>
        </w:rPr>
        <w:t>,</w:t>
      </w:r>
      <w:r w:rsidRPr="0009499B">
        <w:rPr>
          <w:sz w:val="18"/>
          <w:rtl/>
        </w:rPr>
        <w:t xml:space="preserve"> ובה דבק ההעדר והמיתה</w:t>
      </w:r>
      <w:r>
        <w:rPr>
          <w:rFonts w:hint="cs"/>
          <w:rtl/>
        </w:rPr>
        <w:t xml:space="preserve">". וכן </w:t>
      </w:r>
      <w:r>
        <w:rPr>
          <w:rtl/>
        </w:rPr>
        <w:t xml:space="preserve">בבאר הגולה באר הראשון [קא.] כתב: "כי ההעדר דבק בחומרי, ודבר זה מבואר לכל, כי החטא הראשון היה בא מן האשה, שהוא </w:t>
      </w:r>
      <w:r>
        <w:rPr>
          <w:rFonts w:hint="cs"/>
          <w:rtl/>
        </w:rPr>
        <w:t xml:space="preserve">[אדם הראשון] </w:t>
      </w:r>
      <w:r>
        <w:rPr>
          <w:rtl/>
        </w:rPr>
        <w:t xml:space="preserve">נחשב כמו צורה". </w:t>
      </w:r>
      <w:r>
        <w:rPr>
          <w:rFonts w:hint="cs"/>
          <w:rtl/>
        </w:rPr>
        <w:t>ובנתיב הזריזות פ"א כתב: "</w:t>
      </w:r>
      <w:r>
        <w:rPr>
          <w:rtl/>
        </w:rPr>
        <w:t>כי החיים אינם נמנעים לשום בריה שיהיה חיים שלו עולמית</w:t>
      </w:r>
      <w:r>
        <w:rPr>
          <w:rFonts w:hint="cs"/>
          <w:rtl/>
        </w:rPr>
        <w:t>.</w:t>
      </w:r>
      <w:r>
        <w:rPr>
          <w:rtl/>
        </w:rPr>
        <w:t xml:space="preserve"> וכמו שהיה קודם שחטא האדם</w:t>
      </w:r>
      <w:r>
        <w:rPr>
          <w:rFonts w:hint="cs"/>
          <w:rtl/>
        </w:rPr>
        <w:t>,</w:t>
      </w:r>
      <w:r>
        <w:rPr>
          <w:rtl/>
        </w:rPr>
        <w:t xml:space="preserve"> שלא היה נמנע מצד עצמו שיהיו כל הנבראים אינם מתים, וחוה גרמה מיתה לכל</w:t>
      </w:r>
      <w:r>
        <w:rPr>
          <w:rFonts w:hint="cs"/>
          <w:rtl/>
        </w:rPr>
        <w:t>" [הובא למעלה בהקדמה הערה 270].</w:t>
      </w:r>
    </w:p>
  </w:footnote>
  <w:footnote w:id="151">
    <w:p w:rsidR="00FC664E" w:rsidRDefault="00FC664E" w:rsidP="00A80990">
      <w:pPr>
        <w:pStyle w:val="FootnoteText"/>
        <w:rPr>
          <w:rFonts w:hint="cs"/>
          <w:rtl/>
        </w:rPr>
      </w:pPr>
      <w:r>
        <w:rPr>
          <w:rtl/>
        </w:rPr>
        <w:t>&lt;</w:t>
      </w:r>
      <w:r>
        <w:rPr>
          <w:rStyle w:val="FootnoteReference"/>
        </w:rPr>
        <w:footnoteRef/>
      </w:r>
      <w:r>
        <w:rPr>
          <w:rtl/>
        </w:rPr>
        <w:t>&gt;</w:t>
      </w:r>
      <w:r>
        <w:rPr>
          <w:rFonts w:hint="cs"/>
          <w:rtl/>
        </w:rPr>
        <w:t xml:space="preserve"> ולא נאמר רק "ותתן לאישה", אלא "ותתן &amp;</w:t>
      </w:r>
      <w:r w:rsidRPr="003D7532">
        <w:rPr>
          <w:rFonts w:hint="cs"/>
          <w:b/>
          <w:bCs/>
          <w:rtl/>
        </w:rPr>
        <w:t>גם</w:t>
      </w:r>
      <w:r>
        <w:rPr>
          <w:rFonts w:hint="cs"/>
          <w:rtl/>
        </w:rPr>
        <w:t>^ לאישה". ויש בזה הטעמה מיוחדת; הנה לשון הפסוק [בראשית ג, ו] הוא "</w:t>
      </w:r>
      <w:r>
        <w:rPr>
          <w:rtl/>
        </w:rPr>
        <w:t xml:space="preserve">ותרא האשה </w:t>
      </w:r>
      <w:r>
        <w:rPr>
          <w:rFonts w:hint="cs"/>
          <w:rtl/>
        </w:rPr>
        <w:t xml:space="preserve">וגו' </w:t>
      </w:r>
      <w:r>
        <w:rPr>
          <w:rtl/>
        </w:rPr>
        <w:t>ותקח מפריו ותאכל ותתן גם לאישה עמה ויאכל</w:t>
      </w:r>
      <w:r>
        <w:rPr>
          <w:rFonts w:hint="cs"/>
          <w:rtl/>
        </w:rPr>
        <w:t>", ופירש רש"י שם "</w:t>
      </w:r>
      <w:r>
        <w:rPr>
          <w:rtl/>
        </w:rPr>
        <w:t>ותתן גם לאישה - שלא תמות היא ויחיה הוא וישא אחרת</w:t>
      </w:r>
      <w:r>
        <w:rPr>
          <w:rFonts w:hint="cs"/>
          <w:rtl/>
        </w:rPr>
        <w:t>". ובהשקפה ראשונה לא מובן מדוע צרות עין זו צמודה כל כך לעצם החטא, שהרי המקרא אומר "</w:t>
      </w:r>
      <w:r>
        <w:rPr>
          <w:rtl/>
        </w:rPr>
        <w:t>ותקח מפריו ותאכל ותתן גם לאישה עמה ויאכל</w:t>
      </w:r>
      <w:r>
        <w:rPr>
          <w:rFonts w:hint="cs"/>
          <w:rtl/>
        </w:rPr>
        <w:t>", והרי לכאורה החטא לחוד וצרות העין לחוד, ומדוע נסמכו להדדי במקרא אחד [ראה למעלה בהקדמה הערה 159 שכל הנאמר בפסוק אחד הוא מיישך שייכי להדדי, וכן הוא להלן פ"ד הערה 332]. אך לפי דבריו כאן הדבר מבואר היטב, כי לא איירי בצרות עין גרידא, אלא בביטוי מובהק למהותו של ההעדר, שכאשר העדר זה חל על האשה ["ותקח מפריו ותאכל"], מיד מתחייב מכך התפשטות ההעדר גם לזולתה, כי זהו עניינו של כל העדר, שהוא מתפשט והולך מעבר לעצמו, ומגיע לזולתו. והתפשטות ההעדר מכלל עצם ההעדר היא. @</w:t>
      </w:r>
      <w:r w:rsidRPr="00AC4C11">
        <w:rPr>
          <w:rFonts w:hint="cs"/>
          <w:b/>
          <w:bCs/>
          <w:rtl/>
        </w:rPr>
        <w:t>ובזה מתיישבת</w:t>
      </w:r>
      <w:r>
        <w:rPr>
          <w:rFonts w:hint="cs"/>
          <w:rtl/>
        </w:rPr>
        <w:t>^ הערה נוספת; הנה בעוד שכאן מבאר ש"ותתן &amp;</w:t>
      </w:r>
      <w:r w:rsidRPr="003D7532">
        <w:rPr>
          <w:rFonts w:hint="cs"/>
          <w:b/>
          <w:bCs/>
          <w:rtl/>
        </w:rPr>
        <w:t>גם</w:t>
      </w:r>
      <w:r>
        <w:rPr>
          <w:rFonts w:hint="cs"/>
          <w:rtl/>
        </w:rPr>
        <w:t>^ לאישה" בא להורות שההעדר שבאשה הגיע לאישה גם כן, הנה רש"י שם פירש "</w:t>
      </w:r>
      <w:r>
        <w:rPr>
          <w:rtl/>
        </w:rPr>
        <w:t>גם - לרבות בהמה וחיה</w:t>
      </w:r>
      <w:r>
        <w:rPr>
          <w:rFonts w:hint="cs"/>
          <w:rtl/>
        </w:rPr>
        <w:t>". ומנין לרבות בהמה וחיה, הרי כאן ביאר ש"גם" מרבה את אדה"ר בלבד, כי "ממנה נמשך המיתה אל אישה גם כן, לכך כתיב 'ותתן גם לאישה'" [לשונו כאן]. אך לפי המתבאר כאן הדבר מיושב היטב, שהואיל ומהותו של העדר היא התפשטותו לאחרים, לכך אין בהתפשטות זו מחיצות וגבולין, אלא ההעדר יגיע לכל הנמצאים עמה, וממילא "לרבות בהמה וחיה". וראה בגו"א שם [אות י], שכתב בתוך דבריו ש"</w:t>
      </w:r>
      <w:r>
        <w:rPr>
          <w:rtl/>
        </w:rPr>
        <w:t>דטעמא דגבי בהמה ועוף איכא נמי גבי אישה</w:t>
      </w:r>
      <w:r>
        <w:rPr>
          <w:rFonts w:hint="cs"/>
          <w:rtl/>
        </w:rPr>
        <w:t xml:space="preserve">", ובני חדא בקתא אינון.   </w:t>
      </w:r>
    </w:p>
  </w:footnote>
  <w:footnote w:id="152">
    <w:p w:rsidR="00FC664E" w:rsidRDefault="00FC664E" w:rsidP="00A80990">
      <w:pPr>
        <w:pStyle w:val="FootnoteText"/>
        <w:rPr>
          <w:rFonts w:hint="cs"/>
        </w:rPr>
      </w:pPr>
      <w:r>
        <w:rPr>
          <w:rtl/>
        </w:rPr>
        <w:t>&lt;</w:t>
      </w:r>
      <w:r>
        <w:rPr>
          <w:rStyle w:val="FootnoteReference"/>
        </w:rPr>
        <w:footnoteRef/>
      </w:r>
      <w:r>
        <w:rPr>
          <w:rtl/>
        </w:rPr>
        <w:t>&gt;</w:t>
      </w:r>
      <w:r>
        <w:rPr>
          <w:rFonts w:hint="cs"/>
          <w:rtl/>
        </w:rPr>
        <w:t xml:space="preserve"> "גם ושתי המלכה".</w:t>
      </w:r>
    </w:p>
  </w:footnote>
  <w:footnote w:id="153">
    <w:p w:rsidR="00FC664E" w:rsidRDefault="00FC664E" w:rsidP="008F4AB9">
      <w:pPr>
        <w:pStyle w:val="FootnoteText"/>
        <w:rPr>
          <w:rFonts w:hint="cs"/>
        </w:rPr>
      </w:pPr>
      <w:r>
        <w:rPr>
          <w:rtl/>
        </w:rPr>
        <w:t>&lt;</w:t>
      </w:r>
      <w:r>
        <w:rPr>
          <w:rStyle w:val="FootnoteReference"/>
        </w:rPr>
        <w:footnoteRef/>
      </w:r>
      <w:r>
        <w:rPr>
          <w:rtl/>
        </w:rPr>
        <w:t>&gt;</w:t>
      </w:r>
      <w:r>
        <w:rPr>
          <w:rFonts w:hint="cs"/>
          <w:rtl/>
        </w:rPr>
        <w:t xml:space="preserve"> בלשצר, שהיה אביה של ושתי [מגילה יב:, וראה למעלה הערה 879].</w:t>
      </w:r>
    </w:p>
  </w:footnote>
  <w:footnote w:id="154">
    <w:p w:rsidR="00FC664E" w:rsidRDefault="00FC664E" w:rsidP="00F07FAB">
      <w:pPr>
        <w:pStyle w:val="FootnoteText"/>
        <w:rPr>
          <w:rFonts w:hint="cs"/>
          <w:rtl/>
        </w:rPr>
      </w:pPr>
      <w:r>
        <w:rPr>
          <w:rtl/>
        </w:rPr>
        <w:t>&lt;</w:t>
      </w:r>
      <w:r>
        <w:rPr>
          <w:rStyle w:val="FootnoteReference"/>
        </w:rPr>
        <w:footnoteRef/>
      </w:r>
      <w:r>
        <w:rPr>
          <w:rtl/>
        </w:rPr>
        <w:t>&gt;</w:t>
      </w:r>
      <w:r>
        <w:rPr>
          <w:rFonts w:hint="cs"/>
          <w:rtl/>
        </w:rPr>
        <w:t xml:space="preserve"> נראה שרומז לכך שהבת היא המשכו המובהק של אביה, אף יותר מהבן, וכמו שכתב בנצח ישראל פ"ז [קסד:], וז"ל: "</w:t>
      </w:r>
      <w:r>
        <w:rPr>
          <w:rStyle w:val="HebrewChar"/>
          <w:rFonts w:cs="Monotype Hadassah"/>
          <w:rtl/>
        </w:rPr>
        <w:t>כי כל לשון 'בן' ו'בת' הוא מלשון בנין. כי 'בן' מלשון בנה, ו'בת' גם כן מלשון 'בנת', שכן בתרגום יאמר 'בנתא'. ולכך ''בתּו" [שמות כא, ז] התי"ו דגושה, להורות על הנו"ן החסירה, כי הבן והבת הם בנין אב... ויותר נקראת הבת בנין האב, והוא דבר נפלא ואין כאן מקומו. וראיה לזה, כי הבת היא ברשות אביה, ואין הבן ברשות אביו, שנאמר [במדבר ל, יז] 'בנעוריה בית אביה'... והוא מובן ממה שאמרו חז"ל [נדה לא.] האיש מזריע תחלה יולדת נקבה, שנאמר [בראשית מו, טו] 'ואת דינה בתו'". וכן כתב בח"א לב"ק נ. [ג, ט.], וז"ל: "והבת יותר זרע אביה מן הבן, כדכתיב 'ואת דינה בתו', ואמרו [נידה לא.] איש מזריע תחילה יולדת בת, ולפיכך הבת היתה ניצלת... ונעשה לה נס בזכות אביה, ולבנו לא נעשה נס". וראה גו"א בראשית פמ"ו אות ו, ו</w:t>
      </w:r>
      <w:r>
        <w:rPr>
          <w:rStyle w:val="HebrewChar"/>
          <w:rFonts w:cs="Monotype Hadassah" w:hint="cs"/>
          <w:rtl/>
        </w:rPr>
        <w:t xml:space="preserve">שם </w:t>
      </w:r>
      <w:r>
        <w:rPr>
          <w:rStyle w:val="HebrewChar"/>
          <w:rFonts w:cs="Monotype Hadassah"/>
          <w:rtl/>
        </w:rPr>
        <w:t xml:space="preserve">במדבר פכ"ז הערה 27. וכן רמז ליסוד זה </w:t>
      </w:r>
      <w:r>
        <w:rPr>
          <w:rStyle w:val="HebrewChar"/>
          <w:rFonts w:cs="Monotype Hadassah" w:hint="cs"/>
          <w:rtl/>
        </w:rPr>
        <w:t>להלן פ"ו הערה 389.</w:t>
      </w:r>
      <w:r>
        <w:rPr>
          <w:rStyle w:val="HebrewChar"/>
          <w:rFonts w:cs="Monotype Hadassah"/>
          <w:rtl/>
        </w:rPr>
        <w:t xml:space="preserve"> </w:t>
      </w:r>
      <w:r>
        <w:rPr>
          <w:rFonts w:hint="cs"/>
          <w:rtl/>
        </w:rPr>
        <w:t xml:space="preserve"> </w:t>
      </w:r>
    </w:p>
  </w:footnote>
  <w:footnote w:id="155">
    <w:p w:rsidR="00FC664E" w:rsidRDefault="00FC664E" w:rsidP="004C7B1A">
      <w:pPr>
        <w:pStyle w:val="FootnoteText"/>
        <w:rPr>
          <w:rFonts w:hint="cs"/>
          <w:rtl/>
        </w:rPr>
      </w:pPr>
      <w:r>
        <w:rPr>
          <w:rtl/>
        </w:rPr>
        <w:t>&lt;</w:t>
      </w:r>
      <w:r>
        <w:rPr>
          <w:rStyle w:val="FootnoteReference"/>
        </w:rPr>
        <w:footnoteRef/>
      </w:r>
      <w:r>
        <w:rPr>
          <w:rtl/>
        </w:rPr>
        <w:t>&gt;</w:t>
      </w:r>
      <w:r>
        <w:rPr>
          <w:rFonts w:hint="cs"/>
          <w:rtl/>
        </w:rPr>
        <w:t xml:space="preserve"> ששה אוצרות [כמבואר למעלה הערה 430].</w:t>
      </w:r>
    </w:p>
  </w:footnote>
  <w:footnote w:id="156">
    <w:p w:rsidR="00FC664E" w:rsidRDefault="00FC664E" w:rsidP="00742502">
      <w:pPr>
        <w:pStyle w:val="FootnoteText"/>
        <w:rPr>
          <w:rFonts w:hint="cs"/>
          <w:rtl/>
        </w:rPr>
      </w:pPr>
      <w:r>
        <w:rPr>
          <w:rtl/>
        </w:rPr>
        <w:t>&lt;</w:t>
      </w:r>
      <w:r>
        <w:rPr>
          <w:rStyle w:val="FootnoteReference"/>
        </w:rPr>
        <w:footnoteRef/>
      </w:r>
      <w:r>
        <w:rPr>
          <w:rtl/>
        </w:rPr>
        <w:t>&gt;</w:t>
      </w:r>
      <w:r>
        <w:rPr>
          <w:rFonts w:hint="cs"/>
          <w:rtl/>
        </w:rPr>
        <w:t xml:space="preserve"> בפסוק ד [לאחר ציון 429], שהביא שם את המדרש [אסת"ר ב, א] שאמרו שם "ששה ניסין היה פות</w:t>
      </w:r>
      <w:r w:rsidRPr="00742502">
        <w:rPr>
          <w:rFonts w:hint="cs"/>
          <w:sz w:val="18"/>
          <w:rtl/>
        </w:rPr>
        <w:t>ח ומראה להן בכל יום", ולמעלה לאחר ציון 432 כתב: "</w:t>
      </w:r>
      <w:r w:rsidRPr="00742502">
        <w:rPr>
          <w:rStyle w:val="LatinChar"/>
          <w:sz w:val="18"/>
          <w:rtl/>
          <w:lang w:val="en-GB"/>
        </w:rPr>
        <w:t xml:space="preserve">כי דרש שש תיבות </w:t>
      </w:r>
      <w:r>
        <w:rPr>
          <w:rStyle w:val="LatinChar"/>
          <w:rFonts w:hint="cs"/>
          <w:sz w:val="18"/>
          <w:rtl/>
          <w:lang w:val="en-GB"/>
        </w:rPr>
        <w:t>'</w:t>
      </w:r>
      <w:r w:rsidRPr="00742502">
        <w:rPr>
          <w:rStyle w:val="LatinChar"/>
          <w:sz w:val="18"/>
          <w:rtl/>
          <w:lang w:val="en-GB"/>
        </w:rPr>
        <w:t>עושר כבוד מלכותו יקר תפארת גדולתו</w:t>
      </w:r>
      <w:r>
        <w:rPr>
          <w:rStyle w:val="LatinChar"/>
          <w:rFonts w:hint="cs"/>
          <w:sz w:val="18"/>
          <w:rtl/>
          <w:lang w:val="en-GB"/>
        </w:rPr>
        <w:t>' [פסוק ד]</w:t>
      </w:r>
      <w:r w:rsidRPr="00742502">
        <w:rPr>
          <w:rStyle w:val="LatinChar"/>
          <w:rFonts w:hint="cs"/>
          <w:sz w:val="18"/>
          <w:rtl/>
          <w:lang w:val="en-GB"/>
        </w:rPr>
        <w:t>,</w:t>
      </w:r>
      <w:r w:rsidRPr="00742502">
        <w:rPr>
          <w:rStyle w:val="LatinChar"/>
          <w:sz w:val="18"/>
          <w:rtl/>
          <w:lang w:val="en-GB"/>
        </w:rPr>
        <w:t xml:space="preserve"> ומזה למד שפתח להם</w:t>
      </w:r>
      <w:r w:rsidRPr="00742502">
        <w:rPr>
          <w:rStyle w:val="LatinChar"/>
          <w:rFonts w:hint="cs"/>
          <w:sz w:val="18"/>
          <w:rtl/>
          <w:lang w:val="en-GB"/>
        </w:rPr>
        <w:t xml:space="preserve"> כל יום שש נסין, רצה לומר שש אוצרות. </w:t>
      </w:r>
      <w:r w:rsidRPr="00742502">
        <w:rPr>
          <w:rStyle w:val="LatinChar"/>
          <w:sz w:val="18"/>
          <w:rtl/>
          <w:lang w:val="en-GB"/>
        </w:rPr>
        <w:t>ויש לפרש מפני כי אל הש</w:t>
      </w:r>
      <w:r w:rsidRPr="00742502">
        <w:rPr>
          <w:rStyle w:val="LatinChar"/>
          <w:rFonts w:hint="cs"/>
          <w:sz w:val="18"/>
          <w:rtl/>
          <w:lang w:val="en-GB"/>
        </w:rPr>
        <w:t>ם יתברך</w:t>
      </w:r>
      <w:r w:rsidRPr="00742502">
        <w:rPr>
          <w:rStyle w:val="LatinChar"/>
          <w:sz w:val="18"/>
          <w:rtl/>
          <w:lang w:val="en-GB"/>
        </w:rPr>
        <w:t xml:space="preserve"> הארץ ומלואו</w:t>
      </w:r>
      <w:r w:rsidRPr="00742502">
        <w:rPr>
          <w:rStyle w:val="LatinChar"/>
          <w:rFonts w:hint="cs"/>
          <w:sz w:val="18"/>
          <w:rtl/>
          <w:lang w:val="en-GB"/>
        </w:rPr>
        <w:t xml:space="preserve"> </w:t>
      </w:r>
      <w:r>
        <w:rPr>
          <w:rStyle w:val="LatinChar"/>
          <w:rFonts w:hint="cs"/>
          <w:sz w:val="18"/>
          <w:rtl/>
          <w:lang w:val="en-GB"/>
        </w:rPr>
        <w:t>[</w:t>
      </w:r>
      <w:r w:rsidRPr="00742502">
        <w:rPr>
          <w:rStyle w:val="LatinChar"/>
          <w:rFonts w:hint="cs"/>
          <w:sz w:val="18"/>
          <w:rtl/>
          <w:lang w:val="en-GB"/>
        </w:rPr>
        <w:t>תהלים כד, א</w:t>
      </w:r>
      <w:r>
        <w:rPr>
          <w:rStyle w:val="LatinChar"/>
          <w:rFonts w:hint="cs"/>
          <w:sz w:val="18"/>
          <w:rtl/>
          <w:lang w:val="en-GB"/>
        </w:rPr>
        <w:t>]</w:t>
      </w:r>
      <w:r w:rsidRPr="00742502">
        <w:rPr>
          <w:rStyle w:val="LatinChar"/>
          <w:rFonts w:hint="cs"/>
          <w:sz w:val="18"/>
          <w:rtl/>
          <w:lang w:val="en-GB"/>
        </w:rPr>
        <w:t>,</w:t>
      </w:r>
      <w:r w:rsidRPr="00742502">
        <w:rPr>
          <w:rStyle w:val="LatinChar"/>
          <w:sz w:val="18"/>
          <w:rtl/>
          <w:lang w:val="en-GB"/>
        </w:rPr>
        <w:t xml:space="preserve"> שנברא בששת ימים</w:t>
      </w:r>
      <w:r w:rsidRPr="00742502">
        <w:rPr>
          <w:rStyle w:val="LatinChar"/>
          <w:rFonts w:hint="cs"/>
          <w:sz w:val="18"/>
          <w:rtl/>
          <w:lang w:val="en-GB"/>
        </w:rPr>
        <w:t>.</w:t>
      </w:r>
      <w:r w:rsidRPr="00742502">
        <w:rPr>
          <w:rStyle w:val="LatinChar"/>
          <w:sz w:val="18"/>
          <w:rtl/>
          <w:lang w:val="en-GB"/>
        </w:rPr>
        <w:t xml:space="preserve"> ויש אל הש</w:t>
      </w:r>
      <w:r w:rsidRPr="00742502">
        <w:rPr>
          <w:rStyle w:val="LatinChar"/>
          <w:rFonts w:hint="cs"/>
          <w:sz w:val="18"/>
          <w:rtl/>
          <w:lang w:val="en-GB"/>
        </w:rPr>
        <w:t>ם יתברך</w:t>
      </w:r>
      <w:r w:rsidRPr="00742502">
        <w:rPr>
          <w:rStyle w:val="LatinChar"/>
          <w:sz w:val="18"/>
          <w:rtl/>
          <w:lang w:val="en-GB"/>
        </w:rPr>
        <w:t xml:space="preserve"> שש ניסין</w:t>
      </w:r>
      <w:r w:rsidRPr="00742502">
        <w:rPr>
          <w:rStyle w:val="LatinChar"/>
          <w:rFonts w:hint="cs"/>
          <w:sz w:val="18"/>
          <w:rtl/>
          <w:lang w:val="en-GB"/>
        </w:rPr>
        <w:t>,</w:t>
      </w:r>
      <w:r w:rsidRPr="00742502">
        <w:rPr>
          <w:rStyle w:val="LatinChar"/>
          <w:sz w:val="18"/>
          <w:rtl/>
          <w:lang w:val="en-GB"/>
        </w:rPr>
        <w:t xml:space="preserve"> דהיינו שש אוצרות מלאים כל טוב</w:t>
      </w:r>
      <w:r w:rsidRPr="00742502">
        <w:rPr>
          <w:rStyle w:val="LatinChar"/>
          <w:rFonts w:hint="cs"/>
          <w:sz w:val="18"/>
          <w:rtl/>
          <w:lang w:val="en-GB"/>
        </w:rPr>
        <w:t>,</w:t>
      </w:r>
      <w:r w:rsidRPr="00742502">
        <w:rPr>
          <w:rStyle w:val="LatinChar"/>
          <w:sz w:val="18"/>
          <w:rtl/>
          <w:lang w:val="en-GB"/>
        </w:rPr>
        <w:t xml:space="preserve"> ומהן ברא העולם בששה ימים</w:t>
      </w:r>
      <w:r w:rsidRPr="00742502">
        <w:rPr>
          <w:rStyle w:val="LatinChar"/>
          <w:rFonts w:hint="cs"/>
          <w:sz w:val="18"/>
          <w:rtl/>
          <w:lang w:val="en-GB"/>
        </w:rPr>
        <w:t>.</w:t>
      </w:r>
      <w:r w:rsidRPr="00742502">
        <w:rPr>
          <w:rStyle w:val="LatinChar"/>
          <w:sz w:val="18"/>
          <w:rtl/>
          <w:lang w:val="en-GB"/>
        </w:rPr>
        <w:t xml:space="preserve"> ולכך פתח להם שש נסין</w:t>
      </w:r>
      <w:r w:rsidRPr="00742502">
        <w:rPr>
          <w:rStyle w:val="LatinChar"/>
          <w:rFonts w:hint="cs"/>
          <w:sz w:val="18"/>
          <w:rtl/>
          <w:lang w:val="en-GB"/>
        </w:rPr>
        <w:t>,</w:t>
      </w:r>
      <w:r w:rsidRPr="00742502">
        <w:rPr>
          <w:rStyle w:val="LatinChar"/>
          <w:sz w:val="18"/>
          <w:rtl/>
          <w:lang w:val="en-GB"/>
        </w:rPr>
        <w:t xml:space="preserve"> ר</w:t>
      </w:r>
      <w:r w:rsidRPr="00742502">
        <w:rPr>
          <w:rStyle w:val="LatinChar"/>
          <w:rFonts w:hint="cs"/>
          <w:sz w:val="18"/>
          <w:rtl/>
          <w:lang w:val="en-GB"/>
        </w:rPr>
        <w:t>צה לומר</w:t>
      </w:r>
      <w:r w:rsidRPr="00742502">
        <w:rPr>
          <w:rStyle w:val="LatinChar"/>
          <w:sz w:val="18"/>
          <w:rtl/>
          <w:lang w:val="en-GB"/>
        </w:rPr>
        <w:t xml:space="preserve"> שש אוצרות</w:t>
      </w:r>
      <w:r w:rsidRPr="00742502">
        <w:rPr>
          <w:rStyle w:val="LatinChar"/>
          <w:rFonts w:hint="cs"/>
          <w:sz w:val="18"/>
          <w:rtl/>
          <w:lang w:val="en-GB"/>
        </w:rPr>
        <w:t>,</w:t>
      </w:r>
      <w:r w:rsidRPr="00742502">
        <w:rPr>
          <w:rStyle w:val="LatinChar"/>
          <w:sz w:val="18"/>
          <w:rtl/>
          <w:lang w:val="en-GB"/>
        </w:rPr>
        <w:t xml:space="preserve"> כי מלכותא דארעא כעין מלכותא דרקיע</w:t>
      </w:r>
      <w:r w:rsidRPr="00742502">
        <w:rPr>
          <w:rStyle w:val="LatinChar"/>
          <w:rFonts w:hint="cs"/>
          <w:sz w:val="18"/>
          <w:rtl/>
          <w:lang w:val="en-GB"/>
        </w:rPr>
        <w:t xml:space="preserve"> </w:t>
      </w:r>
      <w:r>
        <w:rPr>
          <w:rStyle w:val="LatinChar"/>
          <w:rFonts w:hint="cs"/>
          <w:sz w:val="18"/>
          <w:rtl/>
          <w:lang w:val="en-GB"/>
        </w:rPr>
        <w:t>[ברכות נח.]</w:t>
      </w:r>
      <w:r w:rsidRPr="00742502">
        <w:rPr>
          <w:rStyle w:val="LatinChar"/>
          <w:rFonts w:hint="cs"/>
          <w:sz w:val="18"/>
          <w:rtl/>
          <w:lang w:val="en-GB"/>
        </w:rPr>
        <w:t>,</w:t>
      </w:r>
      <w:r w:rsidRPr="00742502">
        <w:rPr>
          <w:rStyle w:val="LatinChar"/>
          <w:sz w:val="18"/>
          <w:rtl/>
          <w:lang w:val="en-GB"/>
        </w:rPr>
        <w:t xml:space="preserve"> כמו שיתבאר</w:t>
      </w:r>
      <w:r w:rsidRPr="00742502">
        <w:rPr>
          <w:rStyle w:val="LatinChar"/>
          <w:rFonts w:hint="cs"/>
          <w:sz w:val="18"/>
          <w:rtl/>
          <w:lang w:val="en-GB"/>
        </w:rPr>
        <w:t>.</w:t>
      </w:r>
      <w:r w:rsidRPr="00742502">
        <w:rPr>
          <w:rStyle w:val="LatinChar"/>
          <w:sz w:val="18"/>
          <w:rtl/>
          <w:lang w:val="en-GB"/>
        </w:rPr>
        <w:t xml:space="preserve"> ועוד</w:t>
      </w:r>
      <w:r w:rsidRPr="00742502">
        <w:rPr>
          <w:rStyle w:val="LatinChar"/>
          <w:rFonts w:hint="cs"/>
          <w:sz w:val="18"/>
          <w:rtl/>
          <w:lang w:val="en-GB"/>
        </w:rPr>
        <w:t>,</w:t>
      </w:r>
      <w:r w:rsidRPr="00742502">
        <w:rPr>
          <w:rStyle w:val="LatinChar"/>
          <w:sz w:val="18"/>
          <w:rtl/>
          <w:lang w:val="en-GB"/>
        </w:rPr>
        <w:t xml:space="preserve"> כי העולם הזה יש לו שש אוצרות</w:t>
      </w:r>
      <w:r w:rsidRPr="00742502">
        <w:rPr>
          <w:rStyle w:val="LatinChar"/>
          <w:rFonts w:hint="cs"/>
          <w:sz w:val="18"/>
          <w:rtl/>
          <w:lang w:val="en-GB"/>
        </w:rPr>
        <w:t>,</w:t>
      </w:r>
      <w:r w:rsidRPr="00742502">
        <w:rPr>
          <w:rStyle w:val="LatinChar"/>
          <w:sz w:val="18"/>
          <w:rtl/>
          <w:lang w:val="en-GB"/>
        </w:rPr>
        <w:t xml:space="preserve"> דהיינו למעלה ולמטה ולארבע רוחות</w:t>
      </w:r>
      <w:r w:rsidRPr="00742502">
        <w:rPr>
          <w:rStyle w:val="LatinChar"/>
          <w:rFonts w:hint="cs"/>
          <w:sz w:val="18"/>
          <w:rtl/>
          <w:lang w:val="en-GB"/>
        </w:rPr>
        <w:t>,</w:t>
      </w:r>
      <w:r w:rsidRPr="00742502">
        <w:rPr>
          <w:rStyle w:val="LatinChar"/>
          <w:sz w:val="18"/>
          <w:rtl/>
          <w:lang w:val="en-GB"/>
        </w:rPr>
        <w:t xml:space="preserve"> ומשם מקבל העולם הברכה מן הש</w:t>
      </w:r>
      <w:r w:rsidRPr="00742502">
        <w:rPr>
          <w:rStyle w:val="LatinChar"/>
          <w:rFonts w:hint="cs"/>
          <w:sz w:val="18"/>
          <w:rtl/>
          <w:lang w:val="en-GB"/>
        </w:rPr>
        <w:t>ם יתברך,</w:t>
      </w:r>
      <w:r w:rsidRPr="00742502">
        <w:rPr>
          <w:rStyle w:val="LatinChar"/>
          <w:sz w:val="18"/>
          <w:rtl/>
          <w:lang w:val="en-GB"/>
        </w:rPr>
        <w:t xml:space="preserve"> </w:t>
      </w:r>
      <w:r w:rsidRPr="00742502">
        <w:rPr>
          <w:rStyle w:val="LatinChar"/>
          <w:rFonts w:hint="cs"/>
          <w:sz w:val="18"/>
          <w:rtl/>
          <w:lang w:val="en-GB"/>
        </w:rPr>
        <w:t>ו</w:t>
      </w:r>
      <w:r w:rsidRPr="00742502">
        <w:rPr>
          <w:rStyle w:val="LatinChar"/>
          <w:sz w:val="18"/>
          <w:rtl/>
          <w:lang w:val="en-GB"/>
        </w:rPr>
        <w:t>לכך פתח שש אוצרות כל יום</w:t>
      </w:r>
      <w:r>
        <w:rPr>
          <w:rFonts w:hint="cs"/>
          <w:rtl/>
        </w:rPr>
        <w:t>".</w:t>
      </w:r>
    </w:p>
  </w:footnote>
  <w:footnote w:id="157">
    <w:p w:rsidR="00FC664E" w:rsidRDefault="00FC664E" w:rsidP="002E5768">
      <w:pPr>
        <w:pStyle w:val="FootnoteText"/>
        <w:rPr>
          <w:rFonts w:hint="cs"/>
          <w:rtl/>
        </w:rPr>
      </w:pPr>
      <w:r>
        <w:rPr>
          <w:rtl/>
        </w:rPr>
        <w:t>&lt;</w:t>
      </w:r>
      <w:r>
        <w:rPr>
          <w:rStyle w:val="FootnoteReference"/>
        </w:rPr>
        <w:footnoteRef/>
      </w:r>
      <w:r>
        <w:rPr>
          <w:rtl/>
        </w:rPr>
        <w:t>&gt;</w:t>
      </w:r>
      <w:r>
        <w:rPr>
          <w:rFonts w:hint="cs"/>
          <w:rtl/>
        </w:rPr>
        <w:t xml:space="preserve"> ולא שתחלוק חשיבות לעצמה, וכמו שמבאר והולך. </w:t>
      </w:r>
    </w:p>
  </w:footnote>
  <w:footnote w:id="158">
    <w:p w:rsidR="00FC664E" w:rsidRDefault="00FC664E" w:rsidP="002D6F81">
      <w:pPr>
        <w:pStyle w:val="FootnoteText"/>
        <w:rPr>
          <w:rFonts w:hint="cs"/>
          <w:rtl/>
        </w:rPr>
      </w:pPr>
      <w:r>
        <w:rPr>
          <w:rtl/>
        </w:rPr>
        <w:t>&lt;</w:t>
      </w:r>
      <w:r>
        <w:rPr>
          <w:rStyle w:val="FootnoteReference"/>
        </w:rPr>
        <w:footnoteRef/>
      </w:r>
      <w:r>
        <w:rPr>
          <w:rtl/>
        </w:rPr>
        <w:t>&gt;</w:t>
      </w:r>
      <w:r>
        <w:rPr>
          <w:rFonts w:hint="cs"/>
          <w:rtl/>
        </w:rPr>
        <w:t xml:space="preserve"> לשונו להלן פסוק יז [לאחר ציון 1329]: "</w:t>
      </w:r>
      <w:r>
        <w:rPr>
          <w:rtl/>
        </w:rPr>
        <w:t>בודאי כי כאשר אין לו אשה</w:t>
      </w:r>
      <w:r>
        <w:rPr>
          <w:rFonts w:hint="cs"/>
          <w:rtl/>
        </w:rPr>
        <w:t>,</w:t>
      </w:r>
      <w:r>
        <w:rPr>
          <w:rtl/>
        </w:rPr>
        <w:t xml:space="preserve"> האיש צריך לחזור אחר האשה</w:t>
      </w:r>
      <w:r>
        <w:rPr>
          <w:rFonts w:hint="cs"/>
          <w:rtl/>
        </w:rPr>
        <w:t>,</w:t>
      </w:r>
      <w:r>
        <w:rPr>
          <w:rtl/>
        </w:rPr>
        <w:t xml:space="preserve"> כי בעל אבידה מחזיר אחר אבידתו </w:t>
      </w:r>
      <w:r>
        <w:rPr>
          <w:rFonts w:hint="cs"/>
          <w:rtl/>
        </w:rPr>
        <w:t xml:space="preserve">[קידושין ב:]. </w:t>
      </w:r>
      <w:r>
        <w:rPr>
          <w:rtl/>
        </w:rPr>
        <w:t>מכל מקום כאשר כבר נשאה</w:t>
      </w:r>
      <w:r>
        <w:rPr>
          <w:rFonts w:hint="cs"/>
          <w:rtl/>
        </w:rPr>
        <w:t>,</w:t>
      </w:r>
      <w:r>
        <w:rPr>
          <w:rtl/>
        </w:rPr>
        <w:t xml:space="preserve"> אשה היא תחת רשות בעלה</w:t>
      </w:r>
      <w:r>
        <w:rPr>
          <w:rFonts w:hint="cs"/>
          <w:rtl/>
        </w:rPr>
        <w:t>,</w:t>
      </w:r>
      <w:r>
        <w:rPr>
          <w:rtl/>
        </w:rPr>
        <w:t xml:space="preserve"> </w:t>
      </w:r>
      <w:r>
        <w:rPr>
          <w:rFonts w:hint="cs"/>
          <w:rtl/>
        </w:rPr>
        <w:t>ו</w:t>
      </w:r>
      <w:r>
        <w:rPr>
          <w:rtl/>
        </w:rPr>
        <w:t>צריכה האשה לקבל גזירת בעלה</w:t>
      </w:r>
      <w:r>
        <w:rPr>
          <w:rFonts w:hint="cs"/>
          <w:rtl/>
        </w:rPr>
        <w:t xml:space="preserve">... </w:t>
      </w:r>
      <w:r>
        <w:rPr>
          <w:rtl/>
        </w:rPr>
        <w:t>והאשה נגררת אחר הבעל</w:t>
      </w:r>
      <w:r>
        <w:rPr>
          <w:rFonts w:hint="cs"/>
          <w:rtl/>
        </w:rPr>
        <w:t>". ובגבורות ה' פס"ח [שיד:] כתב: "</w:t>
      </w:r>
      <w:r>
        <w:rPr>
          <w:rtl/>
        </w:rPr>
        <w:t xml:space="preserve">מאן דאמר </w:t>
      </w:r>
      <w:r>
        <w:rPr>
          <w:rFonts w:hint="cs"/>
          <w:rtl/>
        </w:rPr>
        <w:t xml:space="preserve">[שהאשה נבראה] </w:t>
      </w:r>
      <w:r>
        <w:rPr>
          <w:rtl/>
        </w:rPr>
        <w:t xml:space="preserve">זנב </w:t>
      </w:r>
      <w:r>
        <w:rPr>
          <w:rFonts w:hint="cs"/>
          <w:rtl/>
        </w:rPr>
        <w:t xml:space="preserve">[לאדה"ר (ברכות סא.)], </w:t>
      </w:r>
      <w:r>
        <w:rPr>
          <w:rtl/>
        </w:rPr>
        <w:t>ס</w:t>
      </w:r>
      <w:r>
        <w:rPr>
          <w:rFonts w:hint="cs"/>
          <w:rtl/>
        </w:rPr>
        <w:t>בירא ליה</w:t>
      </w:r>
      <w:r>
        <w:rPr>
          <w:rtl/>
        </w:rPr>
        <w:t xml:space="preserve"> כי האשה טפילה אצל האדם</w:t>
      </w:r>
      <w:r>
        <w:rPr>
          <w:rFonts w:hint="cs"/>
          <w:rtl/>
        </w:rPr>
        <w:t>,</w:t>
      </w:r>
      <w:r>
        <w:rPr>
          <w:rtl/>
        </w:rPr>
        <w:t xml:space="preserve"> ולפיכך כאשר נבראת עם האדם</w:t>
      </w:r>
      <w:r>
        <w:rPr>
          <w:rFonts w:hint="cs"/>
          <w:rtl/>
        </w:rPr>
        <w:t>,</w:t>
      </w:r>
      <w:r>
        <w:rPr>
          <w:rtl/>
        </w:rPr>
        <w:t xml:space="preserve"> לא היתה נבראת פרצוף</w:t>
      </w:r>
      <w:r>
        <w:rPr>
          <w:rFonts w:hint="cs"/>
          <w:rtl/>
        </w:rPr>
        <w:t>,</w:t>
      </w:r>
      <w:r>
        <w:rPr>
          <w:rtl/>
        </w:rPr>
        <w:t xml:space="preserve"> רק זנב</w:t>
      </w:r>
      <w:r>
        <w:rPr>
          <w:rFonts w:hint="cs"/>
          <w:rtl/>
        </w:rPr>
        <w:t>,</w:t>
      </w:r>
      <w:r>
        <w:rPr>
          <w:rtl/>
        </w:rPr>
        <w:t xml:space="preserve"> שהזנב נמשך וטפל אצל הגוף</w:t>
      </w:r>
      <w:r>
        <w:rPr>
          <w:rFonts w:hint="cs"/>
          <w:rtl/>
        </w:rPr>
        <w:t>". וראה הערה הבאה,</w:t>
      </w:r>
      <w:r w:rsidRPr="000A153A">
        <w:rPr>
          <w:rFonts w:hint="cs"/>
          <w:rtl/>
        </w:rPr>
        <w:t xml:space="preserve"> </w:t>
      </w:r>
      <w:r>
        <w:rPr>
          <w:rFonts w:hint="cs"/>
          <w:rtl/>
        </w:rPr>
        <w:t>ולהלן הערות 905, 1287, 1096, 1335.</w:t>
      </w:r>
      <w:r w:rsidRPr="0015492F">
        <w:rPr>
          <w:rFonts w:hint="cs"/>
          <w:rtl/>
        </w:rPr>
        <w:t xml:space="preserve"> </w:t>
      </w:r>
      <w:r>
        <w:rPr>
          <w:rFonts w:hint="cs"/>
          <w:rtl/>
        </w:rPr>
        <w:t xml:space="preserve">וכן להלן [פסוק יב (לפני ציון 1108)] כתב: "בודאי לא היתה נמשכת אחר המלך כמו שראוי לאשה". ולהלן [לאחר ציון 1409] כתב: "המעשה הזה של ושתי שלא היה כסדר העולם, שבסדר העולם האשה היא תחת בעלה, אבל ושתי היתה ממאנת לשמוע בדבר שהוא סדר העולם ומנהגו". ולהלן פ"ב [לפני ציון 223] כתב: "כי עצם האשה שהיא תחת בעלה משועבדת". </w:t>
      </w:r>
    </w:p>
  </w:footnote>
  <w:footnote w:id="159">
    <w:p w:rsidR="00FC664E" w:rsidRDefault="00FC664E" w:rsidP="00AB2820">
      <w:pPr>
        <w:pStyle w:val="FootnoteText"/>
        <w:rPr>
          <w:rFonts w:hint="cs"/>
          <w:rtl/>
        </w:rPr>
      </w:pPr>
      <w:r>
        <w:rPr>
          <w:rtl/>
        </w:rPr>
        <w:t>&lt;</w:t>
      </w:r>
      <w:r>
        <w:rPr>
          <w:rStyle w:val="FootnoteReference"/>
        </w:rPr>
        <w:footnoteRef/>
      </w:r>
      <w:r>
        <w:rPr>
          <w:rtl/>
        </w:rPr>
        <w:t>&gt;</w:t>
      </w:r>
      <w:r>
        <w:rPr>
          <w:rFonts w:hint="cs"/>
          <w:rtl/>
        </w:rPr>
        <w:t xml:space="preserve"> יש להעיר, כי כאן מבאר ש"אליו בלבד ראוי החשיבות", ולא לאשה, אך בגו"א בראשית פ"ב אות לה כתב: "</w:t>
      </w:r>
      <w:r>
        <w:rPr>
          <w:rtl/>
        </w:rPr>
        <w:t xml:space="preserve">זכה נעשה לו </w:t>
      </w:r>
      <w:r>
        <w:rPr>
          <w:rFonts w:hint="cs"/>
          <w:rtl/>
        </w:rPr>
        <w:t>'</w:t>
      </w:r>
      <w:r>
        <w:rPr>
          <w:rtl/>
        </w:rPr>
        <w:t>עזר</w:t>
      </w:r>
      <w:r>
        <w:rPr>
          <w:rFonts w:hint="cs"/>
          <w:rtl/>
        </w:rPr>
        <w:t>', לא זכה 'כנגדו' להלחם [רש"י בראשית ב, יח]</w:t>
      </w:r>
      <w:r>
        <w:rPr>
          <w:rtl/>
        </w:rPr>
        <w:t>.</w:t>
      </w:r>
      <w:r>
        <w:rPr>
          <w:rFonts w:hint="cs"/>
          <w:rtl/>
        </w:rPr>
        <w:t>..</w:t>
      </w:r>
      <w:r>
        <w:rPr>
          <w:rtl/>
        </w:rPr>
        <w:t xml:space="preserve"> והכי פירושו לפי זה</w:t>
      </w:r>
      <w:r>
        <w:rPr>
          <w:rFonts w:hint="cs"/>
          <w:rtl/>
        </w:rPr>
        <w:t>,</w:t>
      </w:r>
      <w:r>
        <w:rPr>
          <w:rtl/>
        </w:rPr>
        <w:t xml:space="preserve"> </w:t>
      </w:r>
      <w:r>
        <w:rPr>
          <w:rFonts w:hint="cs"/>
          <w:rtl/>
        </w:rPr>
        <w:t>'</w:t>
      </w:r>
      <w:r>
        <w:rPr>
          <w:rtl/>
        </w:rPr>
        <w:t>אעשה לו עזר</w:t>
      </w:r>
      <w:r>
        <w:rPr>
          <w:rFonts w:hint="cs"/>
          <w:rtl/>
        </w:rPr>
        <w:t>' [שם]</w:t>
      </w:r>
      <w:r>
        <w:rPr>
          <w:rtl/>
        </w:rPr>
        <w:t xml:space="preserve"> שהוא </w:t>
      </w:r>
      <w:r>
        <w:rPr>
          <w:rFonts w:hint="cs"/>
          <w:rtl/>
        </w:rPr>
        <w:t>'</w:t>
      </w:r>
      <w:r>
        <w:rPr>
          <w:rtl/>
        </w:rPr>
        <w:t>עזר כנגדו</w:t>
      </w:r>
      <w:r>
        <w:rPr>
          <w:rFonts w:hint="cs"/>
          <w:rtl/>
        </w:rPr>
        <w:t>'.</w:t>
      </w:r>
      <w:r>
        <w:rPr>
          <w:rtl/>
        </w:rPr>
        <w:t xml:space="preserve"> כי זה העזר אינו עזר כמו האב לבן או בן לאב, דלעולם לא יתנגדו זה את זה</w:t>
      </w:r>
      <w:r>
        <w:rPr>
          <w:rFonts w:hint="cs"/>
          <w:rtl/>
        </w:rPr>
        <w:t>.</w:t>
      </w:r>
      <w:r>
        <w:rPr>
          <w:rtl/>
        </w:rPr>
        <w:t xml:space="preserve"> אבל עזר זה יהיה </w:t>
      </w:r>
      <w:r>
        <w:rPr>
          <w:rFonts w:hint="cs"/>
          <w:rtl/>
        </w:rPr>
        <w:t>'</w:t>
      </w:r>
      <w:r>
        <w:rPr>
          <w:rtl/>
        </w:rPr>
        <w:t>עזר כנגדו</w:t>
      </w:r>
      <w:r>
        <w:rPr>
          <w:rFonts w:hint="cs"/>
          <w:rtl/>
        </w:rPr>
        <w:t>'</w:t>
      </w:r>
      <w:r>
        <w:rPr>
          <w:rtl/>
        </w:rPr>
        <w:t>, כי האשה שהיא חשובה ושקולה כמו האיש</w:t>
      </w:r>
      <w:r>
        <w:rPr>
          <w:rFonts w:hint="cs"/>
          <w:rtl/>
        </w:rPr>
        <w:t>,</w:t>
      </w:r>
      <w:r>
        <w:rPr>
          <w:rtl/>
        </w:rPr>
        <w:t xml:space="preserve"> ומסייע לאיש</w:t>
      </w:r>
      <w:r>
        <w:rPr>
          <w:rFonts w:hint="cs"/>
          <w:rtl/>
        </w:rPr>
        <w:t>.</w:t>
      </w:r>
      <w:r>
        <w:rPr>
          <w:rtl/>
        </w:rPr>
        <w:t xml:space="preserve"> כי האיש מביא</w:t>
      </w:r>
      <w:r>
        <w:rPr>
          <w:rFonts w:hint="cs"/>
          <w:rtl/>
        </w:rPr>
        <w:t>,</w:t>
      </w:r>
      <w:r>
        <w:rPr>
          <w:rtl/>
        </w:rPr>
        <w:t xml:space="preserve"> והאשה מתקנת לו</w:t>
      </w:r>
      <w:r>
        <w:rPr>
          <w:rFonts w:hint="cs"/>
          <w:rtl/>
        </w:rPr>
        <w:t>,</w:t>
      </w:r>
      <w:r>
        <w:rPr>
          <w:rtl/>
        </w:rPr>
        <w:t xml:space="preserve"> זה נקרא </w:t>
      </w:r>
      <w:r>
        <w:rPr>
          <w:rFonts w:hint="cs"/>
          <w:rtl/>
        </w:rPr>
        <w:t>'</w:t>
      </w:r>
      <w:r>
        <w:rPr>
          <w:rtl/>
        </w:rPr>
        <w:t>עזר כנגדו</w:t>
      </w:r>
      <w:r>
        <w:rPr>
          <w:rFonts w:hint="cs"/>
          <w:rtl/>
        </w:rPr>
        <w:t>'</w:t>
      </w:r>
      <w:r>
        <w:rPr>
          <w:rtl/>
        </w:rPr>
        <w:t>. לכך אם לא זכה</w:t>
      </w:r>
      <w:r>
        <w:rPr>
          <w:rFonts w:hint="cs"/>
          <w:rtl/>
        </w:rPr>
        <w:t>,</w:t>
      </w:r>
      <w:r>
        <w:rPr>
          <w:rtl/>
        </w:rPr>
        <w:t xml:space="preserve"> היא כנגדו לגמרי. אבל האב לבן אינו כנגדו לעולם</w:t>
      </w:r>
      <w:r>
        <w:rPr>
          <w:rFonts w:hint="cs"/>
          <w:rtl/>
        </w:rPr>
        <w:t>" [ראה למעלה בהקדמה הערה 287, ולהלן פ"ג הערה 38]. הרי שביאר שיש לאשה חשיבות כמו האיש, ואילו כאן מבאר ש"אליו בלבד ראוי החשיבות". ויש לומר, שחשיבות האשה היא בזה שהיא מצטרפת אל בעלה, וכמו שכתב שם "כי האיש מביא, והאשה מתקנת לו", וכוונתו לדברי הגמרא [יבמות סג.] "</w:t>
      </w:r>
      <w:r>
        <w:rPr>
          <w:rtl/>
        </w:rPr>
        <w:t>אשכחיה רבי יוסי לאליהו</w:t>
      </w:r>
      <w:r>
        <w:rPr>
          <w:rFonts w:hint="cs"/>
          <w:rtl/>
        </w:rPr>
        <w:t>,</w:t>
      </w:r>
      <w:r>
        <w:rPr>
          <w:rtl/>
        </w:rPr>
        <w:t xml:space="preserve"> אמר ליה כתיב </w:t>
      </w:r>
      <w:r>
        <w:rPr>
          <w:rFonts w:hint="cs"/>
          <w:rtl/>
        </w:rPr>
        <w:t>[בראשית ב, יח] '</w:t>
      </w:r>
      <w:r>
        <w:rPr>
          <w:rtl/>
        </w:rPr>
        <w:t>אעשה לו עזר</w:t>
      </w:r>
      <w:r>
        <w:rPr>
          <w:rFonts w:hint="cs"/>
          <w:rtl/>
        </w:rPr>
        <w:t>',</w:t>
      </w:r>
      <w:r>
        <w:rPr>
          <w:rtl/>
        </w:rPr>
        <w:t xml:space="preserve"> במה אשה עוזרתו לאדם</w:t>
      </w:r>
      <w:r>
        <w:rPr>
          <w:rFonts w:hint="cs"/>
          <w:rtl/>
        </w:rPr>
        <w:t>. אמר ליה, אדם מביא חיטין, חיטין כוסס ["בתמיה" (רש"י שם)]. פשתן, פשתן לובש. לא נמצאת מאירה עיניו ומעמידתו על רגליו". אך אין האשה חולקת חשיבות לעצמה שאינה מחוברת לבעלה. ואם האשה עושה חשיבות לעצמה, אין זה אלא "כנגדו להלחם" [רש"י שם], וכמו שמבאר והולך כאן.</w:t>
      </w:r>
    </w:p>
  </w:footnote>
  <w:footnote w:id="160">
    <w:p w:rsidR="00FC664E" w:rsidRDefault="00FC664E" w:rsidP="0015492F">
      <w:pPr>
        <w:pStyle w:val="FootnoteText"/>
        <w:rPr>
          <w:rFonts w:hint="cs"/>
          <w:rtl/>
        </w:rPr>
      </w:pPr>
      <w:r>
        <w:rPr>
          <w:rtl/>
        </w:rPr>
        <w:t>&lt;</w:t>
      </w:r>
      <w:r>
        <w:rPr>
          <w:rStyle w:val="FootnoteReference"/>
        </w:rPr>
        <w:footnoteRef/>
      </w:r>
      <w:r>
        <w:rPr>
          <w:rtl/>
        </w:rPr>
        <w:t>&gt;</w:t>
      </w:r>
      <w:r>
        <w:rPr>
          <w:rFonts w:hint="cs"/>
          <w:rtl/>
        </w:rPr>
        <w:t xml:space="preserve"> שמיאנה להענות לבקשת אחשורוש לבא אל סעודתו. וראה להלן הערה 1126.</w:t>
      </w:r>
    </w:p>
  </w:footnote>
  <w:footnote w:id="161">
    <w:p w:rsidR="00FC664E" w:rsidRDefault="00FC664E" w:rsidP="00CD34F9">
      <w:pPr>
        <w:pStyle w:val="FootnoteText"/>
        <w:rPr>
          <w:rFonts w:hint="cs"/>
        </w:rPr>
      </w:pPr>
      <w:r>
        <w:rPr>
          <w:rtl/>
        </w:rPr>
        <w:t>&lt;</w:t>
      </w:r>
      <w:r>
        <w:rPr>
          <w:rStyle w:val="FootnoteReference"/>
        </w:rPr>
        <w:footnoteRef/>
      </w:r>
      <w:r>
        <w:rPr>
          <w:rtl/>
        </w:rPr>
        <w:t>&gt;</w:t>
      </w:r>
      <w:r>
        <w:rPr>
          <w:rFonts w:hint="cs"/>
          <w:rtl/>
        </w:rPr>
        <w:t xml:space="preserve"> כמו שנאמר [משלי טו, טו] "</w:t>
      </w:r>
      <w:r>
        <w:rPr>
          <w:rtl/>
        </w:rPr>
        <w:t>כל ימי עני רעים וטוב לב משתה תמיד</w:t>
      </w:r>
      <w:r>
        <w:rPr>
          <w:rFonts w:hint="cs"/>
          <w:rtl/>
        </w:rPr>
        <w:t>". והרמ"א בשו"ע או"ח ס"ס תרצז כתב: "</w:t>
      </w:r>
      <w:r>
        <w:rPr>
          <w:rtl/>
        </w:rPr>
        <w:t>י</w:t>
      </w:r>
      <w:r>
        <w:rPr>
          <w:rFonts w:hint="cs"/>
          <w:rtl/>
        </w:rPr>
        <w:t>ש אומרים</w:t>
      </w:r>
      <w:r>
        <w:rPr>
          <w:rtl/>
        </w:rPr>
        <w:t xml:space="preserve"> שחייב להרבות במשתה ושמחה בי</w:t>
      </w:r>
      <w:r>
        <w:rPr>
          <w:rFonts w:hint="cs"/>
          <w:rtl/>
        </w:rPr>
        <w:t>"</w:t>
      </w:r>
      <w:r>
        <w:rPr>
          <w:rtl/>
        </w:rPr>
        <w:t>ד שבאדר ראשון</w:t>
      </w:r>
      <w:r>
        <w:rPr>
          <w:rFonts w:hint="cs"/>
          <w:rtl/>
        </w:rPr>
        <w:t>.</w:t>
      </w:r>
      <w:r>
        <w:rPr>
          <w:rtl/>
        </w:rPr>
        <w:t xml:space="preserve"> ואין נוהגין כן, מ</w:t>
      </w:r>
      <w:r>
        <w:rPr>
          <w:rFonts w:hint="cs"/>
          <w:rtl/>
        </w:rPr>
        <w:t>כל מקום</w:t>
      </w:r>
      <w:r>
        <w:rPr>
          <w:rtl/>
        </w:rPr>
        <w:t xml:space="preserve"> ירבה קצת בסעודה כדי לצאת ידי המחמירים</w:t>
      </w:r>
      <w:r>
        <w:rPr>
          <w:rFonts w:hint="cs"/>
          <w:rtl/>
        </w:rPr>
        <w:t>,</w:t>
      </w:r>
      <w:r>
        <w:rPr>
          <w:rtl/>
        </w:rPr>
        <w:t xml:space="preserve"> </w:t>
      </w:r>
      <w:r>
        <w:rPr>
          <w:rFonts w:hint="cs"/>
          <w:rtl/>
        </w:rPr>
        <w:t>'</w:t>
      </w:r>
      <w:r>
        <w:rPr>
          <w:rtl/>
        </w:rPr>
        <w:t>וטוב לב משתה תמי</w:t>
      </w:r>
      <w:r>
        <w:rPr>
          <w:rFonts w:hint="cs"/>
          <w:rtl/>
        </w:rPr>
        <w:t xml:space="preserve">ד'". </w:t>
      </w:r>
    </w:p>
  </w:footnote>
  <w:footnote w:id="162">
    <w:p w:rsidR="00FC664E" w:rsidRDefault="00FC664E" w:rsidP="00CD34F9">
      <w:pPr>
        <w:pStyle w:val="FootnoteText"/>
        <w:rPr>
          <w:rFonts w:hint="cs"/>
        </w:rPr>
      </w:pPr>
      <w:r>
        <w:rPr>
          <w:rtl/>
        </w:rPr>
        <w:t>&lt;</w:t>
      </w:r>
      <w:r>
        <w:rPr>
          <w:rStyle w:val="FootnoteReference"/>
        </w:rPr>
        <w:footnoteRef/>
      </w:r>
      <w:r>
        <w:rPr>
          <w:rtl/>
        </w:rPr>
        <w:t>&gt;</w:t>
      </w:r>
      <w:r>
        <w:rPr>
          <w:rFonts w:hint="cs"/>
          <w:rtl/>
        </w:rPr>
        <w:t xml:space="preserve"> כי גבהות הלב עומדת לעומת הכנעה, וכמו שכתב בנתיב כח היצר פ"ד [ב, קלב:], וז"ל: "</w:t>
      </w:r>
      <w:r>
        <w:rPr>
          <w:rtl/>
        </w:rPr>
        <w:t>תכלית הטוב אל האדם שיהיה האדם נכנע כמו העני, שכאשר האדם נכנע מקבל האדם יראת השם</w:t>
      </w:r>
      <w:r>
        <w:rPr>
          <w:rFonts w:hint="cs"/>
          <w:rtl/>
        </w:rPr>
        <w:t>.</w:t>
      </w:r>
      <w:r>
        <w:rPr>
          <w:rtl/>
        </w:rPr>
        <w:t xml:space="preserve"> אבל כאשר האדם יש לו גבהות לב</w:t>
      </w:r>
      <w:r>
        <w:rPr>
          <w:rFonts w:hint="cs"/>
          <w:rtl/>
        </w:rPr>
        <w:t>,</w:t>
      </w:r>
      <w:r>
        <w:rPr>
          <w:rtl/>
        </w:rPr>
        <w:t xml:space="preserve"> אין עליו יראת שמים</w:t>
      </w:r>
      <w:r>
        <w:rPr>
          <w:rFonts w:hint="cs"/>
          <w:rtl/>
        </w:rPr>
        <w:t>,</w:t>
      </w:r>
      <w:r>
        <w:rPr>
          <w:rtl/>
        </w:rPr>
        <w:t xml:space="preserve"> ובא לכלל כל החטאים</w:t>
      </w:r>
      <w:r>
        <w:rPr>
          <w:rFonts w:hint="cs"/>
          <w:rtl/>
        </w:rPr>
        <w:t>". ובדר"ח פ"א מ"ה [רסד:] כתב: "</w:t>
      </w:r>
      <w:r>
        <w:rPr>
          <w:rtl/>
        </w:rPr>
        <w:t>כי מי שהוא ירא שמים הוא נכנע</w:t>
      </w:r>
      <w:r>
        <w:rPr>
          <w:rFonts w:hint="cs"/>
          <w:rtl/>
        </w:rPr>
        <w:t>,</w:t>
      </w:r>
      <w:r>
        <w:rPr>
          <w:rtl/>
        </w:rPr>
        <w:t xml:space="preserve"> ואין לו גבהות רוח</w:t>
      </w:r>
      <w:r>
        <w:rPr>
          <w:rFonts w:hint="cs"/>
          <w:rtl/>
        </w:rPr>
        <w:t>" [ראה למעלה בפתיחה הערה 287, ולהלן פ"ב הערה 50]. ובנתיב הליצנות תחילת פ"א כתב: "</w:t>
      </w:r>
      <w:r>
        <w:rPr>
          <w:rtl/>
        </w:rPr>
        <w:t>כי האדם הוא עלול</w:t>
      </w:r>
      <w:r>
        <w:rPr>
          <w:rFonts w:hint="cs"/>
          <w:rtl/>
        </w:rPr>
        <w:t>,</w:t>
      </w:r>
      <w:r>
        <w:rPr>
          <w:rtl/>
        </w:rPr>
        <w:t xml:space="preserve"> וכל עלול במה שהוא עלול אין לו השמחה</w:t>
      </w:r>
      <w:r>
        <w:rPr>
          <w:rFonts w:hint="cs"/>
          <w:rtl/>
        </w:rPr>
        <w:t>.</w:t>
      </w:r>
      <w:r>
        <w:rPr>
          <w:rtl/>
        </w:rPr>
        <w:t xml:space="preserve"> כמו העבד שהוא עובד את אדון שלו</w:t>
      </w:r>
      <w:r>
        <w:rPr>
          <w:rFonts w:hint="cs"/>
          <w:rtl/>
        </w:rPr>
        <w:t>,</w:t>
      </w:r>
      <w:r>
        <w:rPr>
          <w:rtl/>
        </w:rPr>
        <w:t xml:space="preserve"> וכי ראוי לו השמחה</w:t>
      </w:r>
      <w:r>
        <w:rPr>
          <w:rFonts w:hint="cs"/>
          <w:rtl/>
        </w:rPr>
        <w:t>,</w:t>
      </w:r>
      <w:r>
        <w:rPr>
          <w:rtl/>
        </w:rPr>
        <w:t xml:space="preserve"> הרי הוא עבד נכנע לאדון שלו</w:t>
      </w:r>
      <w:r>
        <w:rPr>
          <w:rFonts w:hint="cs"/>
          <w:rtl/>
        </w:rPr>
        <w:t>". ובדרשת שבת הגדול [ריג:] כתב: "</w:t>
      </w:r>
      <w:r>
        <w:rPr>
          <w:rtl/>
        </w:rPr>
        <w:t>כי גבהות רוח מביא הרהור הלב</w:t>
      </w:r>
      <w:r>
        <w:rPr>
          <w:rFonts w:hint="cs"/>
          <w:rtl/>
        </w:rPr>
        <w:t>,</w:t>
      </w:r>
      <w:r>
        <w:rPr>
          <w:rtl/>
        </w:rPr>
        <w:t xml:space="preserve"> שכאשר הוא מתגאה ורוחו גבוה עליו</w:t>
      </w:r>
      <w:r>
        <w:rPr>
          <w:rFonts w:hint="cs"/>
          <w:rtl/>
        </w:rPr>
        <w:t>,</w:t>
      </w:r>
      <w:r>
        <w:rPr>
          <w:rtl/>
        </w:rPr>
        <w:t xml:space="preserve"> אז מהרהר בהרהורים</w:t>
      </w:r>
      <w:r>
        <w:rPr>
          <w:rFonts w:hint="cs"/>
          <w:rtl/>
        </w:rPr>
        <w:t>.</w:t>
      </w:r>
      <w:r>
        <w:rPr>
          <w:rtl/>
        </w:rPr>
        <w:t xml:space="preserve"> הפך הנכנע</w:t>
      </w:r>
      <w:r>
        <w:rPr>
          <w:rFonts w:hint="cs"/>
          <w:rtl/>
        </w:rPr>
        <w:t>,</w:t>
      </w:r>
      <w:r>
        <w:rPr>
          <w:rtl/>
        </w:rPr>
        <w:t xml:space="preserve"> שאינו מהרהר בדב</w:t>
      </w:r>
      <w:r>
        <w:rPr>
          <w:rFonts w:hint="cs"/>
          <w:rtl/>
        </w:rPr>
        <w:t xml:space="preserve">ר", ושם ביאר שבמיוחד בסעודה יש לחשוש לגבהות הלב. לכך כאשר אדם הוא בטוב לב ושמחה, אז הוא מרוחק מהתבטלות וכניעה, ולכך הוא מסוגל לגבהות לב. </w:t>
      </w:r>
    </w:p>
  </w:footnote>
  <w:footnote w:id="163">
    <w:p w:rsidR="00FC664E" w:rsidRDefault="00FC664E" w:rsidP="00E667C7">
      <w:pPr>
        <w:pStyle w:val="FootnoteText"/>
        <w:rPr>
          <w:rFonts w:hint="cs"/>
        </w:rPr>
      </w:pPr>
      <w:r>
        <w:rPr>
          <w:rtl/>
        </w:rPr>
        <w:t>&lt;</w:t>
      </w:r>
      <w:r>
        <w:rPr>
          <w:rStyle w:val="FootnoteReference"/>
        </w:rPr>
        <w:footnoteRef/>
      </w:r>
      <w:r>
        <w:rPr>
          <w:rtl/>
        </w:rPr>
        <w:t>&gt;</w:t>
      </w:r>
      <w:r>
        <w:rPr>
          <w:rFonts w:hint="cs"/>
          <w:rtl/>
        </w:rPr>
        <w:t xml:space="preserve"> פירוש - תיבת "&amp;</w:t>
      </w:r>
      <w:r w:rsidRPr="00A77F57">
        <w:rPr>
          <w:rFonts w:hint="cs"/>
          <w:b/>
          <w:bCs/>
          <w:rtl/>
        </w:rPr>
        <w:t>גם</w:t>
      </w:r>
      <w:r>
        <w:rPr>
          <w:rFonts w:hint="cs"/>
          <w:rtl/>
        </w:rPr>
        <w:t xml:space="preserve">^ ושתי המלכה עשתה משתה נשים וגו'" באה להורות שבעשיית סעודה זו החלה הריגתה של ושתי; כי מתוך שעשתה סעודה מקבילה ושוה לסעודת בעלה, ולא נמשכה אחריו בענין הסעודה, לכך הגיעה למרידה גמורה בו, ונהרגה. ומשמע מדבריו שאם ושתי לא היתה עושה סעודתה, היא לא היתה מורדת באחשורוש, אלא היתה נעתרת לבקשתו ובאה לפניו בסעודתו. וזה צריך להבין, כי לכאורה סעודת ושתי היא רק סימן למרידתה בבעלה, ולא סבה לכך. ואדרבה, הסעודה גופא היא מסובבת מסירובה הראשוני להבטל ולהטפל לבעלה. נמצא שאף ללא עשיית הסעודה עדיין היה לושתי רצון לחלוק על בעלה, ומדוע לא נאמר שכשם שרצון זה הביא לעשיית הסעודה, כך רצון זה יכול להביא ישירות למרידתה בבעלה, מבלי צורך לעבור דרך הסעודה. וצריך לומר, שכל עוד שהרצון לחלוק על בעלה היה קיים רק בכח ולא בפועל, לא היה בידי רצון זה להביא למרידה גמורה של ושתי בבעלה, כי היה זה מעבר חד מדי מרצון גרידא למרידה גמורה. ורק כאשר יש כאן אמצעי בין הרצון למרידה [בדמות הסעודה שעשתה], אז יש כאן את ההדרגתיות הראויה [רצון מביא לסעודה, וסעודה מביאה למרידה], אשר מבלעדה לא היה ניתן להגיע אל הקצה של מרידה גמורה בבעלה. נמצא שסעודת ושתי היא לא רק סימן למרידתה בבעלה, אלא אף סבה לכך.    </w:t>
      </w:r>
    </w:p>
  </w:footnote>
  <w:footnote w:id="164">
    <w:p w:rsidR="00FC664E" w:rsidRDefault="00FC664E" w:rsidP="00C46CB2">
      <w:pPr>
        <w:pStyle w:val="FootnoteText"/>
        <w:rPr>
          <w:rFonts w:hint="cs"/>
          <w:rtl/>
        </w:rPr>
      </w:pPr>
      <w:r>
        <w:rPr>
          <w:rtl/>
        </w:rPr>
        <w:t>&lt;</w:t>
      </w:r>
      <w:r>
        <w:rPr>
          <w:rStyle w:val="FootnoteReference"/>
        </w:rPr>
        <w:footnoteRef/>
      </w:r>
      <w:r>
        <w:rPr>
          <w:rtl/>
        </w:rPr>
        <w:t>&gt;</w:t>
      </w:r>
      <w:r>
        <w:rPr>
          <w:rFonts w:hint="cs"/>
          <w:rtl/>
        </w:rPr>
        <w:t xml:space="preserve"> כי נקראת "ושתי"; וי"ו החבור עם תיבת "שתי" [כמו שמפרש והולך]. ולא מצאתי מקורו לדרוש כך את שמה של "ושתי". והראב"ע כאן [נוסח ב] כתב: "גם ושתי המלכה - אין וי"ו בראש המילה שורש בלשוננו". וראה למעלה הערה 871.</w:t>
      </w:r>
    </w:p>
  </w:footnote>
  <w:footnote w:id="165">
    <w:p w:rsidR="00FC664E" w:rsidRDefault="00FC664E" w:rsidP="00471494">
      <w:pPr>
        <w:pStyle w:val="FootnoteText"/>
        <w:rPr>
          <w:rFonts w:hint="cs"/>
        </w:rPr>
      </w:pPr>
      <w:r>
        <w:rPr>
          <w:rtl/>
        </w:rPr>
        <w:t>&lt;</w:t>
      </w:r>
      <w:r>
        <w:rPr>
          <w:rStyle w:val="FootnoteReference"/>
        </w:rPr>
        <w:footnoteRef/>
      </w:r>
      <w:r>
        <w:rPr>
          <w:rtl/>
        </w:rPr>
        <w:t>&gt;</w:t>
      </w:r>
      <w:r>
        <w:rPr>
          <w:rFonts w:hint="cs"/>
          <w:rtl/>
        </w:rPr>
        <w:t xml:space="preserve"> כמבואר למעלה בפתיחה הערה 374, ולהלן פ"ט הערה 73. וכן הוא בילקו"ש משלי רמז תתקסד, שאמרו שם "'</w:t>
      </w:r>
      <w:r>
        <w:rPr>
          <w:rtl/>
        </w:rPr>
        <w:t>שפנים עם לא עצום</w:t>
      </w:r>
      <w:r>
        <w:rPr>
          <w:rFonts w:hint="cs"/>
          <w:rtl/>
        </w:rPr>
        <w:t>' [משלי ל, כו],</w:t>
      </w:r>
      <w:r>
        <w:rPr>
          <w:rtl/>
        </w:rPr>
        <w:t xml:space="preserve"> זה מדי</w:t>
      </w:r>
      <w:r>
        <w:rPr>
          <w:rFonts w:hint="cs"/>
          <w:rtl/>
        </w:rPr>
        <w:t>.</w:t>
      </w:r>
      <w:r>
        <w:rPr>
          <w:rtl/>
        </w:rPr>
        <w:t xml:space="preserve"> כשם שהשפן יש בו סימני טהרה וסימני טומאה</w:t>
      </w:r>
      <w:r>
        <w:rPr>
          <w:rFonts w:hint="cs"/>
          <w:rtl/>
        </w:rPr>
        <w:t>,</w:t>
      </w:r>
      <w:r>
        <w:rPr>
          <w:rtl/>
        </w:rPr>
        <w:t xml:space="preserve"> כך מדי</w:t>
      </w:r>
      <w:r>
        <w:rPr>
          <w:rFonts w:hint="cs"/>
          <w:rtl/>
        </w:rPr>
        <w:t>;</w:t>
      </w:r>
      <w:r>
        <w:rPr>
          <w:rtl/>
        </w:rPr>
        <w:t xml:space="preserve"> אחשורוש ערל</w:t>
      </w:r>
      <w:r>
        <w:rPr>
          <w:rFonts w:hint="cs"/>
          <w:rtl/>
        </w:rPr>
        <w:t>,</w:t>
      </w:r>
      <w:r>
        <w:rPr>
          <w:rtl/>
        </w:rPr>
        <w:t xml:space="preserve"> ואסתר יהודית</w:t>
      </w:r>
      <w:r>
        <w:rPr>
          <w:rFonts w:hint="cs"/>
          <w:rtl/>
        </w:rPr>
        <w:t xml:space="preserve">". </w:t>
      </w:r>
    </w:p>
  </w:footnote>
  <w:footnote w:id="166">
    <w:p w:rsidR="00FC664E" w:rsidRDefault="00FC664E" w:rsidP="00BE57AD">
      <w:pPr>
        <w:pStyle w:val="FootnoteText"/>
        <w:rPr>
          <w:rFonts w:hint="cs"/>
        </w:rPr>
      </w:pPr>
      <w:r>
        <w:rPr>
          <w:rtl/>
        </w:rPr>
        <w:t>&lt;</w:t>
      </w:r>
      <w:r>
        <w:rPr>
          <w:rStyle w:val="FootnoteReference"/>
        </w:rPr>
        <w:footnoteRef/>
      </w:r>
      <w:r>
        <w:rPr>
          <w:rtl/>
        </w:rPr>
        <w:t>&gt;</w:t>
      </w:r>
      <w:r>
        <w:rPr>
          <w:rFonts w:hint="cs"/>
          <w:rtl/>
        </w:rPr>
        <w:t xml:space="preserve"> אמרו חכמים [סוטה כב.] "</w:t>
      </w:r>
      <w:r>
        <w:rPr>
          <w:rtl/>
        </w:rPr>
        <w:t>למדנו יראת חטא מבתולה</w:t>
      </w:r>
      <w:r>
        <w:rPr>
          <w:rFonts w:hint="cs"/>
          <w:rtl/>
        </w:rPr>
        <w:t>,</w:t>
      </w:r>
      <w:r>
        <w:rPr>
          <w:rtl/>
        </w:rPr>
        <w:t xml:space="preserve"> וקיבול שכר מאלמנה</w:t>
      </w:r>
      <w:r>
        <w:rPr>
          <w:rFonts w:hint="cs"/>
          <w:rtl/>
        </w:rPr>
        <w:t>", ובח"א שם [ב, סה.] כתב: "</w:t>
      </w:r>
      <w:r>
        <w:rPr>
          <w:rtl/>
        </w:rPr>
        <w:t>פי</w:t>
      </w:r>
      <w:r>
        <w:rPr>
          <w:rFonts w:hint="cs"/>
          <w:rtl/>
        </w:rPr>
        <w:t>רוש,</w:t>
      </w:r>
      <w:r>
        <w:rPr>
          <w:rtl/>
        </w:rPr>
        <w:t xml:space="preserve"> שהבתולה מוכנה ליראת חטא, לפי שאין לה הרהור כמו האיש, לכך מוכנת אל יראת חטא, ולאפוקי האיש</w:t>
      </w:r>
      <w:r>
        <w:rPr>
          <w:rFonts w:hint="cs"/>
          <w:rtl/>
        </w:rPr>
        <w:t>,</w:t>
      </w:r>
      <w:r>
        <w:rPr>
          <w:rtl/>
        </w:rPr>
        <w:t xml:space="preserve"> אינו מוכן אל יראת חטא כ</w:t>
      </w:r>
      <w:r>
        <w:rPr>
          <w:rFonts w:hint="cs"/>
          <w:rtl/>
        </w:rPr>
        <w:t>ל כך</w:t>
      </w:r>
      <w:r>
        <w:rPr>
          <w:rtl/>
        </w:rPr>
        <w:t>. וכן קבול שכר מאלמנה, שהאלמנה אוהבת לעשות המצוה, כמו שהאשה בטבע נבראת מוכנת לעבוד את אישה ולשמוע אל קול אישה, כך היא אוהבת לשמוע אל הש</w:t>
      </w:r>
      <w:r>
        <w:rPr>
          <w:rFonts w:hint="cs"/>
          <w:rtl/>
        </w:rPr>
        <w:t>ם יתברך</w:t>
      </w:r>
      <w:r>
        <w:rPr>
          <w:rtl/>
        </w:rPr>
        <w:t xml:space="preserve"> ולע</w:t>
      </w:r>
      <w:r>
        <w:rPr>
          <w:rFonts w:hint="cs"/>
          <w:rtl/>
        </w:rPr>
        <w:t>ב</w:t>
      </w:r>
      <w:r>
        <w:rPr>
          <w:rtl/>
        </w:rPr>
        <w:t>וד ב</w:t>
      </w:r>
      <w:r>
        <w:rPr>
          <w:rFonts w:hint="cs"/>
          <w:rtl/>
        </w:rPr>
        <w:t>ו</w:t>
      </w:r>
      <w:r>
        <w:rPr>
          <w:rtl/>
        </w:rPr>
        <w:t>ראה</w:t>
      </w:r>
      <w:r>
        <w:rPr>
          <w:rFonts w:hint="cs"/>
          <w:rtl/>
        </w:rPr>
        <w:t>...</w:t>
      </w:r>
      <w:r>
        <w:rPr>
          <w:rtl/>
        </w:rPr>
        <w:t xml:space="preserve"> ודוקא אמר מבתולה והאלמנ</w:t>
      </w:r>
      <w:r>
        <w:rPr>
          <w:rFonts w:hint="cs"/>
          <w:rtl/>
        </w:rPr>
        <w:t>ה</w:t>
      </w:r>
      <w:r>
        <w:rPr>
          <w:rtl/>
        </w:rPr>
        <w:t>, כי כאשר יש לה בעל, דרך האשה להיות נמשכת אחר בעלה בכל דבר, וא</w:t>
      </w:r>
      <w:r>
        <w:rPr>
          <w:rFonts w:hint="cs"/>
          <w:rtl/>
        </w:rPr>
        <w:t>ם כן</w:t>
      </w:r>
      <w:r>
        <w:rPr>
          <w:rtl/>
        </w:rPr>
        <w:t xml:space="preserve"> הבתולה מוכנת ליראת השם</w:t>
      </w:r>
      <w:r>
        <w:rPr>
          <w:rFonts w:hint="cs"/>
          <w:rtl/>
        </w:rPr>
        <w:t>,</w:t>
      </w:r>
      <w:r>
        <w:rPr>
          <w:rtl/>
        </w:rPr>
        <w:t xml:space="preserve"> והאלמנה מוכנת לעבוד את בוראה</w:t>
      </w:r>
      <w:r>
        <w:rPr>
          <w:rFonts w:hint="cs"/>
          <w:rtl/>
        </w:rPr>
        <w:t>". וראה למעלה הערה 897, ולהלן הערות 1096, 1335, 1410.</w:t>
      </w:r>
    </w:p>
  </w:footnote>
  <w:footnote w:id="167">
    <w:p w:rsidR="00FC664E" w:rsidRDefault="00FC664E" w:rsidP="00BE57AD">
      <w:pPr>
        <w:pStyle w:val="FootnoteText"/>
        <w:rPr>
          <w:rFonts w:hint="cs"/>
        </w:rPr>
      </w:pPr>
      <w:r>
        <w:rPr>
          <w:rtl/>
        </w:rPr>
        <w:t>&lt;</w:t>
      </w:r>
      <w:r>
        <w:rPr>
          <w:rStyle w:val="FootnoteReference"/>
        </w:rPr>
        <w:footnoteRef/>
      </w:r>
      <w:r>
        <w:rPr>
          <w:rtl/>
        </w:rPr>
        <w:t>&gt;</w:t>
      </w:r>
      <w:r>
        <w:rPr>
          <w:rFonts w:hint="cs"/>
          <w:rtl/>
        </w:rPr>
        <w:t xml:space="preserve"> משום שהיא בת בתו של נבוכדנצר הבבלי, וכמו שמבאר.</w:t>
      </w:r>
    </w:p>
  </w:footnote>
  <w:footnote w:id="168">
    <w:p w:rsidR="00FC664E" w:rsidRDefault="00FC664E" w:rsidP="00664474">
      <w:pPr>
        <w:pStyle w:val="FootnoteText"/>
        <w:rPr>
          <w:rFonts w:hint="cs"/>
          <w:rtl/>
        </w:rPr>
      </w:pPr>
      <w:r>
        <w:rPr>
          <w:rtl/>
        </w:rPr>
        <w:t>&lt;</w:t>
      </w:r>
      <w:r>
        <w:rPr>
          <w:rStyle w:val="FootnoteReference"/>
        </w:rPr>
        <w:footnoteRef/>
      </w:r>
      <w:r>
        <w:rPr>
          <w:rtl/>
        </w:rPr>
        <w:t>&gt;</w:t>
      </w:r>
      <w:r>
        <w:rPr>
          <w:rFonts w:hint="cs"/>
          <w:rtl/>
        </w:rPr>
        <w:t xml:space="preserve"> לאו דוקא בת נבוכדנצר, אלא בת בנו, וכמו שאמרו בגמרא [מגילה י:] "ושתי הרשעה בת בנו של נבוכדנצר הרשע", וראה למעלה בפתיחה הערה 61 ולהלן הערות 1025, 1119.</w:t>
      </w:r>
    </w:p>
  </w:footnote>
  <w:footnote w:id="169">
    <w:p w:rsidR="00FC664E" w:rsidRDefault="00FC664E" w:rsidP="00682580">
      <w:pPr>
        <w:pStyle w:val="FootnoteText"/>
        <w:rPr>
          <w:rFonts w:hint="cs"/>
          <w:rtl/>
        </w:rPr>
      </w:pPr>
      <w:r>
        <w:rPr>
          <w:rtl/>
        </w:rPr>
        <w:t>&lt;</w:t>
      </w:r>
      <w:r>
        <w:rPr>
          <w:rStyle w:val="FootnoteReference"/>
        </w:rPr>
        <w:footnoteRef/>
      </w:r>
      <w:r>
        <w:rPr>
          <w:rtl/>
        </w:rPr>
        <w:t>&gt;</w:t>
      </w:r>
      <w:r>
        <w:rPr>
          <w:rFonts w:hint="cs"/>
          <w:rtl/>
        </w:rPr>
        <w:t xml:space="preserve"> אמרו חכמים [מגילה יב:] "וכן בסעודתו של אותו רשע, הללו אומרים מדיות נאות, והללו אומרים פרסיות נאות. אמר להם אחשורוש, כלי שאני משתמש בו אינו לא מדיי ולא פרסי, אלא כשדיי, רצונכם לראותה". ועוד אמרו [ב"ב טז.] "</w:t>
      </w:r>
      <w:r>
        <w:rPr>
          <w:rtl/>
        </w:rPr>
        <w:t>איוב בימי כשדים ה</w:t>
      </w:r>
      <w:r>
        <w:rPr>
          <w:rFonts w:hint="cs"/>
          <w:rtl/>
        </w:rPr>
        <w:t>יה", ופירש רש"י שם "</w:t>
      </w:r>
      <w:r>
        <w:rPr>
          <w:rtl/>
        </w:rPr>
        <w:t>בימי מלכות כשדים - בימי נבוכדנצר היה</w:t>
      </w:r>
      <w:r>
        <w:rPr>
          <w:rFonts w:hint="cs"/>
          <w:rtl/>
        </w:rPr>
        <w:t xml:space="preserve">". ולהלן בתרגום שני [להלן ד, סוף פסוק א] איתא "נבוכדנצר מלך כשדים". </w:t>
      </w:r>
    </w:p>
  </w:footnote>
  <w:footnote w:id="170">
    <w:p w:rsidR="00FC664E" w:rsidRDefault="00FC664E" w:rsidP="006B2EBB">
      <w:pPr>
        <w:pStyle w:val="FootnoteText"/>
        <w:rPr>
          <w:rFonts w:hint="cs"/>
          <w:rtl/>
        </w:rPr>
      </w:pPr>
      <w:r>
        <w:rPr>
          <w:rtl/>
        </w:rPr>
        <w:t>&lt;</w:t>
      </w:r>
      <w:r>
        <w:rPr>
          <w:rStyle w:val="FootnoteReference"/>
        </w:rPr>
        <w:footnoteRef/>
      </w:r>
      <w:r>
        <w:rPr>
          <w:rtl/>
        </w:rPr>
        <w:t>&gt;</w:t>
      </w:r>
      <w:r>
        <w:rPr>
          <w:rFonts w:hint="cs"/>
          <w:rtl/>
        </w:rPr>
        <w:t xml:space="preserve"> מה שמבאר שוי"ו החבור היא בראש השם, הוא משום שוי"ו החבור נמצאת תמיד בראש התיבה, וכך היא מחברת תיבה זו עם מה שלפניה, אך אין וי"ו החבור באמצע התיבה. וראה גו"א בראשית פ"ד אות א ושם פכ"א אות א בביאור וי"ו החבור שכשבאה בשם. </w:t>
      </w:r>
    </w:p>
  </w:footnote>
  <w:footnote w:id="171">
    <w:p w:rsidR="00FC664E" w:rsidRDefault="00FC664E" w:rsidP="00826E03">
      <w:pPr>
        <w:pStyle w:val="FootnoteText"/>
        <w:rPr>
          <w:rFonts w:hint="cs"/>
        </w:rPr>
      </w:pPr>
      <w:r>
        <w:rPr>
          <w:rtl/>
        </w:rPr>
        <w:t>&lt;</w:t>
      </w:r>
      <w:r>
        <w:rPr>
          <w:rStyle w:val="FootnoteReference"/>
        </w:rPr>
        <w:footnoteRef/>
      </w:r>
      <w:r>
        <w:rPr>
          <w:rtl/>
        </w:rPr>
        <w:t>&gt;</w:t>
      </w:r>
      <w:r>
        <w:rPr>
          <w:rFonts w:hint="cs"/>
          <w:rtl/>
        </w:rPr>
        <w:t xml:space="preserve"> ואין צורך בוי"ו החבור.</w:t>
      </w:r>
    </w:p>
  </w:footnote>
  <w:footnote w:id="172">
    <w:p w:rsidR="00FC664E" w:rsidRDefault="00FC664E" w:rsidP="00826E03">
      <w:pPr>
        <w:pStyle w:val="FootnoteText"/>
        <w:rPr>
          <w:rFonts w:hint="cs"/>
          <w:rtl/>
        </w:rPr>
      </w:pPr>
      <w:r>
        <w:rPr>
          <w:rtl/>
        </w:rPr>
        <w:t>&lt;</w:t>
      </w:r>
      <w:r>
        <w:rPr>
          <w:rStyle w:val="FootnoteReference"/>
        </w:rPr>
        <w:footnoteRef/>
      </w:r>
      <w:r>
        <w:rPr>
          <w:rtl/>
        </w:rPr>
        <w:t>&gt;</w:t>
      </w:r>
      <w:r>
        <w:rPr>
          <w:rFonts w:hint="cs"/>
          <w:rtl/>
        </w:rPr>
        <w:t xml:space="preserve"> ושתי.</w:t>
      </w:r>
    </w:p>
  </w:footnote>
  <w:footnote w:id="173">
    <w:p w:rsidR="00FC664E" w:rsidRDefault="00FC664E" w:rsidP="00C46CB2">
      <w:pPr>
        <w:pStyle w:val="FootnoteText"/>
        <w:rPr>
          <w:rFonts w:hint="cs"/>
          <w:rtl/>
        </w:rPr>
      </w:pPr>
      <w:r>
        <w:rPr>
          <w:rtl/>
        </w:rPr>
        <w:t>&lt;</w:t>
      </w:r>
      <w:r>
        <w:rPr>
          <w:rStyle w:val="FootnoteReference"/>
        </w:rPr>
        <w:footnoteRef/>
      </w:r>
      <w:r>
        <w:rPr>
          <w:rtl/>
        </w:rPr>
        <w:t>&gt;</w:t>
      </w:r>
      <w:r>
        <w:rPr>
          <w:rFonts w:hint="cs"/>
          <w:rtl/>
        </w:rPr>
        <w:t xml:space="preserve"> לשון האלשיך [להלן פסוק כב]: "</w:t>
      </w:r>
      <w:r>
        <w:rPr>
          <w:rtl/>
        </w:rPr>
        <w:t>כאשר נתחייבה ושתי למלך על עוברה רצונו</w:t>
      </w:r>
      <w:r>
        <w:rPr>
          <w:rFonts w:hint="cs"/>
          <w:rtl/>
        </w:rPr>
        <w:t>,</w:t>
      </w:r>
      <w:r>
        <w:rPr>
          <w:rtl/>
        </w:rPr>
        <w:t xml:space="preserve"> כן חייבת כל אשה להשתעבד לבעלה</w:t>
      </w:r>
      <w:r>
        <w:rPr>
          <w:rFonts w:hint="cs"/>
          <w:rtl/>
        </w:rPr>
        <w:t>..</w:t>
      </w:r>
      <w:r>
        <w:rPr>
          <w:rtl/>
        </w:rPr>
        <w:t>. שאם תהיה האשה מעם אחר, כמלך אחשורוש שהיה מזרע מדי</w:t>
      </w:r>
      <w:r>
        <w:rPr>
          <w:rFonts w:hint="cs"/>
          <w:rtl/>
        </w:rPr>
        <w:t>,</w:t>
      </w:r>
      <w:r>
        <w:rPr>
          <w:rtl/>
        </w:rPr>
        <w:t xml:space="preserve"> והיא כשדית, לא ישפיל אדם עצמו לדבר אתה כלשון עמה</w:t>
      </w:r>
      <w:r>
        <w:rPr>
          <w:rFonts w:hint="cs"/>
          <w:rtl/>
        </w:rPr>
        <w:t>,</w:t>
      </w:r>
      <w:r>
        <w:rPr>
          <w:rtl/>
        </w:rPr>
        <w:t xml:space="preserve"> רק כלשון עמו, והיא תלמד לשונו להבינו</w:t>
      </w:r>
      <w:r>
        <w:rPr>
          <w:rFonts w:hint="cs"/>
          <w:rtl/>
        </w:rPr>
        <w:t>,</w:t>
      </w:r>
      <w:r>
        <w:rPr>
          <w:rtl/>
        </w:rPr>
        <w:t xml:space="preserve"> כי היא משועבדת אליו.</w:t>
      </w:r>
      <w:r>
        <w:rPr>
          <w:rFonts w:hint="cs"/>
          <w:rtl/>
        </w:rPr>
        <w:t>..</w:t>
      </w:r>
      <w:r>
        <w:rPr>
          <w:rtl/>
        </w:rPr>
        <w:t xml:space="preserve"> אפילו בת מלך היא</w:t>
      </w:r>
      <w:r>
        <w:rPr>
          <w:rFonts w:hint="cs"/>
          <w:rtl/>
        </w:rPr>
        <w:t>".</w:t>
      </w:r>
    </w:p>
  </w:footnote>
  <w:footnote w:id="174">
    <w:p w:rsidR="00FC664E" w:rsidRDefault="00FC664E" w:rsidP="006F239A">
      <w:pPr>
        <w:pStyle w:val="FootnoteText"/>
        <w:rPr>
          <w:rFonts w:hint="cs"/>
          <w:rtl/>
        </w:rPr>
      </w:pPr>
      <w:r>
        <w:rPr>
          <w:rtl/>
        </w:rPr>
        <w:t>&lt;</w:t>
      </w:r>
      <w:r>
        <w:rPr>
          <w:rStyle w:val="FootnoteReference"/>
        </w:rPr>
        <w:footnoteRef/>
      </w:r>
      <w:r>
        <w:rPr>
          <w:rtl/>
        </w:rPr>
        <w:t>&gt;</w:t>
      </w:r>
      <w:r>
        <w:rPr>
          <w:rFonts w:hint="cs"/>
          <w:rtl/>
        </w:rPr>
        <w:t xml:space="preserve"> בא לבאר את ההדגשה "</w:t>
      </w:r>
      <w:r>
        <w:rPr>
          <w:rtl/>
        </w:rPr>
        <w:t>בית המלכות אשר למלך א</w:t>
      </w:r>
      <w:r>
        <w:rPr>
          <w:rFonts w:hint="cs"/>
          <w:rtl/>
        </w:rPr>
        <w:t>חשורוש", ומה המקרא מלמדנו בזה. ובמנות הלוי [מא:] עמד בארוכה על קושי זה. וכן המלב</w:t>
      </w:r>
      <w:r w:rsidRPr="006F239A">
        <w:rPr>
          <w:rFonts w:hint="cs"/>
          <w:sz w:val="18"/>
          <w:rtl/>
        </w:rPr>
        <w:t>י"ם כאן כתב: "וגם 'אשר למלך אחשורוש' מיותר". ולמעלה [לאחר ציון 852] כבר עמד על כך וכתב: "</w:t>
      </w:r>
      <w:r w:rsidRPr="006F239A">
        <w:rPr>
          <w:rStyle w:val="LatinChar"/>
          <w:sz w:val="18"/>
          <w:rtl/>
          <w:lang w:val="en-GB"/>
        </w:rPr>
        <w:t xml:space="preserve">ואמר </w:t>
      </w:r>
      <w:r>
        <w:rPr>
          <w:rStyle w:val="LatinChar"/>
          <w:rFonts w:hint="cs"/>
          <w:sz w:val="18"/>
          <w:rtl/>
          <w:lang w:val="en-GB"/>
        </w:rPr>
        <w:t>'</w:t>
      </w:r>
      <w:r w:rsidRPr="006F239A">
        <w:rPr>
          <w:rStyle w:val="LatinChar"/>
          <w:sz w:val="18"/>
          <w:rtl/>
          <w:lang w:val="en-GB"/>
        </w:rPr>
        <w:t>בית המלכות אשר למלך</w:t>
      </w:r>
      <w:r>
        <w:rPr>
          <w:rStyle w:val="LatinChar"/>
          <w:rFonts w:hint="cs"/>
          <w:sz w:val="18"/>
          <w:rtl/>
          <w:lang w:val="en-GB"/>
        </w:rPr>
        <w:t>'</w:t>
      </w:r>
      <w:r w:rsidRPr="006F239A">
        <w:rPr>
          <w:rStyle w:val="LatinChar"/>
          <w:rFonts w:hint="cs"/>
          <w:sz w:val="18"/>
          <w:rtl/>
          <w:lang w:val="en-GB"/>
        </w:rPr>
        <w:t>,</w:t>
      </w:r>
      <w:r w:rsidRPr="006F239A">
        <w:rPr>
          <w:rStyle w:val="LatinChar"/>
          <w:sz w:val="18"/>
          <w:rtl/>
          <w:lang w:val="en-GB"/>
        </w:rPr>
        <w:t xml:space="preserve"> ולא תאמר כי אין הדיוט ראוי לכנוס לבית אשר למלך</w:t>
      </w:r>
      <w:r w:rsidRPr="006F239A">
        <w:rPr>
          <w:rStyle w:val="LatinChar"/>
          <w:rFonts w:hint="cs"/>
          <w:sz w:val="18"/>
          <w:rtl/>
          <w:lang w:val="en-GB"/>
        </w:rPr>
        <w:t>.</w:t>
      </w:r>
      <w:r w:rsidRPr="006F239A">
        <w:rPr>
          <w:rStyle w:val="LatinChar"/>
          <w:sz w:val="18"/>
          <w:rtl/>
          <w:lang w:val="en-GB"/>
        </w:rPr>
        <w:t xml:space="preserve"> ועוד</w:t>
      </w:r>
      <w:r w:rsidRPr="006F239A">
        <w:rPr>
          <w:rStyle w:val="LatinChar"/>
          <w:rFonts w:hint="cs"/>
          <w:sz w:val="18"/>
          <w:rtl/>
          <w:lang w:val="en-GB"/>
        </w:rPr>
        <w:t>,</w:t>
      </w:r>
      <w:r w:rsidRPr="006F239A">
        <w:rPr>
          <w:rStyle w:val="LatinChar"/>
          <w:sz w:val="18"/>
          <w:rtl/>
          <w:lang w:val="en-GB"/>
        </w:rPr>
        <w:t xml:space="preserve"> כי אין לנשים שייכות למלכות</w:t>
      </w:r>
      <w:r w:rsidRPr="006F239A">
        <w:rPr>
          <w:rStyle w:val="LatinChar"/>
          <w:rFonts w:hint="cs"/>
          <w:sz w:val="18"/>
          <w:rtl/>
          <w:lang w:val="en-GB"/>
        </w:rPr>
        <w:t>.</w:t>
      </w:r>
      <w:r w:rsidRPr="006F239A">
        <w:rPr>
          <w:rStyle w:val="LatinChar"/>
          <w:sz w:val="18"/>
          <w:rtl/>
          <w:lang w:val="en-GB"/>
        </w:rPr>
        <w:t xml:space="preserve"> עם כל זה עשה שם המשתה</w:t>
      </w:r>
      <w:r w:rsidRPr="006F239A">
        <w:rPr>
          <w:rStyle w:val="LatinChar"/>
          <w:rFonts w:hint="cs"/>
          <w:sz w:val="18"/>
          <w:rtl/>
          <w:lang w:val="en-GB"/>
        </w:rPr>
        <w:t>,</w:t>
      </w:r>
      <w:r w:rsidRPr="006F239A">
        <w:rPr>
          <w:rStyle w:val="LatinChar"/>
          <w:sz w:val="18"/>
          <w:rtl/>
          <w:lang w:val="en-GB"/>
        </w:rPr>
        <w:t xml:space="preserve"> שכיון שכל הסעודה הוא להראות את גדולות של מלך</w:t>
      </w:r>
      <w:r w:rsidRPr="006F239A">
        <w:rPr>
          <w:rStyle w:val="LatinChar"/>
          <w:rFonts w:hint="cs"/>
          <w:sz w:val="18"/>
          <w:rtl/>
          <w:lang w:val="en-GB"/>
        </w:rPr>
        <w:t>,</w:t>
      </w:r>
      <w:r w:rsidRPr="006F239A">
        <w:rPr>
          <w:rStyle w:val="LatinChar"/>
          <w:sz w:val="18"/>
          <w:rtl/>
          <w:lang w:val="en-GB"/>
        </w:rPr>
        <w:t xml:space="preserve"> לכך אין זה גנאי למלך</w:t>
      </w:r>
      <w:r w:rsidRPr="006F239A">
        <w:rPr>
          <w:rStyle w:val="LatinChar"/>
          <w:rFonts w:hint="cs"/>
          <w:sz w:val="18"/>
          <w:rtl/>
          <w:lang w:val="en-GB"/>
        </w:rPr>
        <w:t>,</w:t>
      </w:r>
      <w:r w:rsidRPr="006F239A">
        <w:rPr>
          <w:rStyle w:val="LatinChar"/>
          <w:sz w:val="18"/>
          <w:rtl/>
          <w:lang w:val="en-GB"/>
        </w:rPr>
        <w:t xml:space="preserve"> כיון שכל הסעודה משום כבוד המלך</w:t>
      </w:r>
      <w:r>
        <w:rPr>
          <w:rFonts w:hint="cs"/>
          <w:rtl/>
        </w:rPr>
        <w:t>". וכאן יבאר מהלך אחר, המבוסס על דבריו כאן. והואיל וזהו מהלך שני בביאור הדבר, לכך כתב "ולפי זה &amp;</w:t>
      </w:r>
      <w:r w:rsidRPr="006F239A">
        <w:rPr>
          <w:rFonts w:hint="cs"/>
          <w:b/>
          <w:bCs/>
          <w:rtl/>
        </w:rPr>
        <w:t>גם כן</w:t>
      </w:r>
      <w:r>
        <w:rPr>
          <w:rFonts w:hint="cs"/>
          <w:rtl/>
        </w:rPr>
        <w:t xml:space="preserve">^ הוא נכון שאמר". </w:t>
      </w:r>
    </w:p>
  </w:footnote>
  <w:footnote w:id="175">
    <w:p w:rsidR="00FC664E" w:rsidRDefault="00FC664E" w:rsidP="00682580">
      <w:pPr>
        <w:pStyle w:val="FootnoteText"/>
        <w:rPr>
          <w:rFonts w:hint="cs"/>
        </w:rPr>
      </w:pPr>
      <w:r>
        <w:rPr>
          <w:rtl/>
        </w:rPr>
        <w:t>&lt;</w:t>
      </w:r>
      <w:r>
        <w:rPr>
          <w:rStyle w:val="FootnoteReference"/>
        </w:rPr>
        <w:footnoteRef/>
      </w:r>
      <w:r>
        <w:rPr>
          <w:rtl/>
        </w:rPr>
        <w:t>&gt;</w:t>
      </w:r>
      <w:r>
        <w:rPr>
          <w:rFonts w:hint="cs"/>
          <w:rtl/>
        </w:rPr>
        <w:t xml:space="preserve"> שהיא בתו של בלשצר [מגילה יב:], ובת בנו של נבוכדנצר [מגילה י:].</w:t>
      </w:r>
    </w:p>
  </w:footnote>
  <w:footnote w:id="176">
    <w:p w:rsidR="00FC664E" w:rsidRDefault="00FC664E" w:rsidP="00B852E7">
      <w:pPr>
        <w:pStyle w:val="FootnoteText"/>
        <w:rPr>
          <w:rFonts w:hint="cs"/>
        </w:rPr>
      </w:pPr>
      <w:r>
        <w:rPr>
          <w:rtl/>
        </w:rPr>
        <w:t>&lt;</w:t>
      </w:r>
      <w:r>
        <w:rPr>
          <w:rStyle w:val="FootnoteReference"/>
        </w:rPr>
        <w:footnoteRef/>
      </w:r>
      <w:r>
        <w:rPr>
          <w:rtl/>
        </w:rPr>
        <w:t>&gt;</w:t>
      </w:r>
      <w:r>
        <w:rPr>
          <w:rFonts w:hint="cs"/>
          <w:rtl/>
        </w:rPr>
        <w:t xml:space="preserve"> מגילה יא. "'המולך' [למעלה פסוק א], אמר רב, שמלך מעצמו", ופירש רש"י שם "שלא היה מזרע המלוכה". ולמעלה [לפני ציון 97] הביא מאמר זה, וכתב [לאחר ציון 102]: "שהיה מלך חדש שלא היה מזרע המלוכה". וראה להלן פ"ב הערה 479. ובגמרא אמרו [מגילה יב:] שושתי אמרה לאחשורוש שהוא היה לשעבר שומר הסוסים של בלשצר. אמנם עיין במנות הלוי [כא:] שהביא מכמה מדרשים ותרגומים שאחשורוש היה בן המלך. ובספר תורת משה לחת"ס [פרשת תצוה, מגילת אסתר, עמוד קסח] ישב את הדברים, שאכן היה בן מלך, אך לא היה ראוי להיות מלך, עיין שם.</w:t>
      </w:r>
    </w:p>
  </w:footnote>
  <w:footnote w:id="177">
    <w:p w:rsidR="00FC664E" w:rsidRDefault="00FC664E" w:rsidP="00BA4171">
      <w:pPr>
        <w:pStyle w:val="FootnoteText"/>
        <w:rPr>
          <w:rFonts w:hint="cs"/>
        </w:rPr>
      </w:pPr>
      <w:r>
        <w:rPr>
          <w:rtl/>
        </w:rPr>
        <w:t>&lt;</w:t>
      </w:r>
      <w:r>
        <w:rPr>
          <w:rStyle w:val="FootnoteReference"/>
        </w:rPr>
        <w:footnoteRef/>
      </w:r>
      <w:r>
        <w:rPr>
          <w:rtl/>
        </w:rPr>
        <w:t>&gt;</w:t>
      </w:r>
      <w:r>
        <w:rPr>
          <w:rFonts w:hint="cs"/>
          <w:rtl/>
        </w:rPr>
        <w:t xml:space="preserve"> כמו שכתב למעלה [לפני ציון 855] על ושתי "כי אין לנשים שייכות למלכות".</w:t>
      </w:r>
    </w:p>
  </w:footnote>
  <w:footnote w:id="178">
    <w:p w:rsidR="00FC664E" w:rsidRDefault="00FC664E" w:rsidP="00FA4A38">
      <w:pPr>
        <w:pStyle w:val="FootnoteText"/>
        <w:rPr>
          <w:rFonts w:hint="cs"/>
          <w:rtl/>
        </w:rPr>
      </w:pPr>
      <w:r>
        <w:rPr>
          <w:rtl/>
        </w:rPr>
        <w:t>&lt;</w:t>
      </w:r>
      <w:r>
        <w:rPr>
          <w:rStyle w:val="FootnoteReference"/>
        </w:rPr>
        <w:footnoteRef/>
      </w:r>
      <w:r>
        <w:rPr>
          <w:rtl/>
        </w:rPr>
        <w:t>&gt;</w:t>
      </w:r>
      <w:r>
        <w:rPr>
          <w:rFonts w:hint="cs"/>
          <w:rtl/>
        </w:rPr>
        <w:t xml:space="preserve"> לשון היוסף לקח [כאן]: "</w:t>
      </w:r>
      <w:r>
        <w:rPr>
          <w:rFonts w:hint="cs"/>
          <w:rtl/>
          <w:lang w:val="en-US"/>
        </w:rPr>
        <w:t>לרום</w:t>
      </w:r>
      <w:r>
        <w:rPr>
          <w:rtl/>
        </w:rPr>
        <w:t xml:space="preserve"> לבבה רצתה לעשות ג</w:t>
      </w:r>
      <w:r>
        <w:rPr>
          <w:rFonts w:hint="cs"/>
          <w:rtl/>
        </w:rPr>
        <w:t>ם</w:t>
      </w:r>
      <w:r>
        <w:rPr>
          <w:rtl/>
        </w:rPr>
        <w:t xml:space="preserve"> היא משתה</w:t>
      </w:r>
      <w:r>
        <w:rPr>
          <w:rFonts w:hint="cs"/>
          <w:rtl/>
        </w:rPr>
        <w:t>,</w:t>
      </w:r>
      <w:r>
        <w:rPr>
          <w:rtl/>
        </w:rPr>
        <w:t xml:space="preserve"> וזה אומרו </w:t>
      </w:r>
      <w:r>
        <w:rPr>
          <w:rFonts w:hint="cs"/>
          <w:rtl/>
        </w:rPr>
        <w:t>'</w:t>
      </w:r>
      <w:r>
        <w:rPr>
          <w:rtl/>
        </w:rPr>
        <w:t>גם ושתי</w:t>
      </w:r>
      <w:r>
        <w:rPr>
          <w:rFonts w:hint="cs"/>
          <w:rtl/>
        </w:rPr>
        <w:t xml:space="preserve"> המ</w:t>
      </w:r>
      <w:r>
        <w:rPr>
          <w:rtl/>
        </w:rPr>
        <w:t>לכה עשתה וגו'</w:t>
      </w:r>
      <w:r>
        <w:rPr>
          <w:rFonts w:hint="cs"/>
          <w:rtl/>
        </w:rPr>
        <w:t>'.</w:t>
      </w:r>
      <w:r>
        <w:rPr>
          <w:rtl/>
        </w:rPr>
        <w:t xml:space="preserve"> ואמ</w:t>
      </w:r>
      <w:r>
        <w:rPr>
          <w:rFonts w:hint="cs"/>
          <w:rtl/>
        </w:rPr>
        <w:t>ר</w:t>
      </w:r>
      <w:r>
        <w:rPr>
          <w:rtl/>
        </w:rPr>
        <w:t xml:space="preserve"> עוד שלרו</w:t>
      </w:r>
      <w:r>
        <w:rPr>
          <w:rFonts w:hint="cs"/>
          <w:rtl/>
        </w:rPr>
        <w:t>ם</w:t>
      </w:r>
      <w:r>
        <w:rPr>
          <w:rtl/>
        </w:rPr>
        <w:t xml:space="preserve"> לבבה לא רצתה לעשות</w:t>
      </w:r>
      <w:r>
        <w:rPr>
          <w:rFonts w:hint="cs"/>
          <w:rtl/>
        </w:rPr>
        <w:t xml:space="preserve"> מ</w:t>
      </w:r>
      <w:r>
        <w:rPr>
          <w:rtl/>
        </w:rPr>
        <w:t>שתה הנשים בבית</w:t>
      </w:r>
      <w:r>
        <w:rPr>
          <w:rFonts w:hint="cs"/>
          <w:rtl/>
        </w:rPr>
        <w:t xml:space="preserve"> </w:t>
      </w:r>
      <w:r>
        <w:rPr>
          <w:rtl/>
        </w:rPr>
        <w:t>שררתה</w:t>
      </w:r>
      <w:r>
        <w:rPr>
          <w:rFonts w:hint="cs"/>
          <w:rtl/>
        </w:rPr>
        <w:t xml:space="preserve"> </w:t>
      </w:r>
      <w:r>
        <w:rPr>
          <w:rtl/>
        </w:rPr>
        <w:t>ומלכותה</w:t>
      </w:r>
      <w:r>
        <w:rPr>
          <w:rFonts w:hint="cs"/>
          <w:rtl/>
        </w:rPr>
        <w:t>,</w:t>
      </w:r>
      <w:r>
        <w:rPr>
          <w:rtl/>
        </w:rPr>
        <w:t xml:space="preserve"> אלא</w:t>
      </w:r>
      <w:r>
        <w:rPr>
          <w:rFonts w:hint="cs"/>
          <w:rtl/>
        </w:rPr>
        <w:t xml:space="preserve"> </w:t>
      </w:r>
      <w:r>
        <w:rPr>
          <w:rtl/>
        </w:rPr>
        <w:t>בבית המלכות אשר למלך</w:t>
      </w:r>
      <w:r>
        <w:rPr>
          <w:rFonts w:hint="cs"/>
          <w:rtl/>
        </w:rPr>
        <w:t>,</w:t>
      </w:r>
      <w:r>
        <w:rPr>
          <w:rtl/>
        </w:rPr>
        <w:t xml:space="preserve"> ושם ה</w:t>
      </w:r>
      <w:r>
        <w:rPr>
          <w:rFonts w:hint="cs"/>
          <w:rtl/>
        </w:rPr>
        <w:t>ביאה</w:t>
      </w:r>
      <w:r>
        <w:rPr>
          <w:rtl/>
        </w:rPr>
        <w:t xml:space="preserve"> נשי השרי</w:t>
      </w:r>
      <w:r>
        <w:rPr>
          <w:rFonts w:hint="cs"/>
          <w:rtl/>
        </w:rPr>
        <w:t>ם.</w:t>
      </w:r>
      <w:r>
        <w:rPr>
          <w:rtl/>
        </w:rPr>
        <w:t xml:space="preserve"> כא</w:t>
      </w:r>
      <w:r>
        <w:rPr>
          <w:rFonts w:hint="cs"/>
          <w:rtl/>
        </w:rPr>
        <w:t>י</w:t>
      </w:r>
      <w:r>
        <w:rPr>
          <w:rtl/>
        </w:rPr>
        <w:t xml:space="preserve">לו רצתה להורות </w:t>
      </w:r>
      <w:r>
        <w:rPr>
          <w:rFonts w:hint="cs"/>
          <w:rtl/>
        </w:rPr>
        <w:t>שבבית</w:t>
      </w:r>
      <w:r>
        <w:rPr>
          <w:rtl/>
        </w:rPr>
        <w:t xml:space="preserve"> </w:t>
      </w:r>
      <w:r>
        <w:rPr>
          <w:rFonts w:hint="cs"/>
          <w:rtl/>
        </w:rPr>
        <w:t>ה</w:t>
      </w:r>
      <w:r>
        <w:rPr>
          <w:rtl/>
        </w:rPr>
        <w:t>מלכות</w:t>
      </w:r>
      <w:r>
        <w:rPr>
          <w:rFonts w:hint="cs"/>
          <w:rtl/>
        </w:rPr>
        <w:t>,</w:t>
      </w:r>
      <w:r>
        <w:rPr>
          <w:rtl/>
        </w:rPr>
        <w:t xml:space="preserve"> ש</w:t>
      </w:r>
      <w:r>
        <w:rPr>
          <w:rFonts w:hint="cs"/>
          <w:rtl/>
        </w:rPr>
        <w:t>ה</w:t>
      </w:r>
      <w:r>
        <w:rPr>
          <w:rtl/>
        </w:rPr>
        <w:t>וא החדר המ</w:t>
      </w:r>
      <w:r>
        <w:rPr>
          <w:rFonts w:hint="cs"/>
          <w:rtl/>
        </w:rPr>
        <w:t>יו</w:t>
      </w:r>
      <w:r>
        <w:rPr>
          <w:rtl/>
        </w:rPr>
        <w:t>חד למלך</w:t>
      </w:r>
      <w:r>
        <w:rPr>
          <w:rFonts w:hint="cs"/>
          <w:rtl/>
        </w:rPr>
        <w:t>,</w:t>
      </w:r>
      <w:r>
        <w:rPr>
          <w:rtl/>
        </w:rPr>
        <w:t xml:space="preserve"> היא עושה בו כרצונה</w:t>
      </w:r>
      <w:r>
        <w:rPr>
          <w:rFonts w:hint="cs"/>
          <w:rtl/>
        </w:rPr>
        <w:t xml:space="preserve"> להביא</w:t>
      </w:r>
      <w:r>
        <w:rPr>
          <w:rtl/>
        </w:rPr>
        <w:t xml:space="preserve"> שם השרות</w:t>
      </w:r>
      <w:r>
        <w:rPr>
          <w:rFonts w:hint="cs"/>
          <w:rtl/>
        </w:rPr>
        <w:t>,</w:t>
      </w:r>
      <w:r>
        <w:rPr>
          <w:rtl/>
        </w:rPr>
        <w:t xml:space="preserve"> אשר אינו כלל מן הראוי ששו</w:t>
      </w:r>
      <w:r>
        <w:rPr>
          <w:rFonts w:hint="cs"/>
          <w:rtl/>
        </w:rPr>
        <w:t>ם</w:t>
      </w:r>
      <w:r>
        <w:rPr>
          <w:rtl/>
        </w:rPr>
        <w:t xml:space="preserve"> בריה ישתמ</w:t>
      </w:r>
      <w:r>
        <w:rPr>
          <w:rFonts w:hint="cs"/>
          <w:rtl/>
        </w:rPr>
        <w:t>ש ב</w:t>
      </w:r>
      <w:r>
        <w:rPr>
          <w:rtl/>
        </w:rPr>
        <w:t>שר</w:t>
      </w:r>
      <w:r>
        <w:rPr>
          <w:rFonts w:hint="cs"/>
          <w:rtl/>
        </w:rPr>
        <w:t>ב</w:t>
      </w:r>
      <w:r>
        <w:rPr>
          <w:rtl/>
        </w:rPr>
        <w:t>יטו של מלך ובדברים המ</w:t>
      </w:r>
      <w:r>
        <w:rPr>
          <w:rFonts w:hint="cs"/>
          <w:rtl/>
        </w:rPr>
        <w:t>יו</w:t>
      </w:r>
      <w:r>
        <w:rPr>
          <w:rtl/>
        </w:rPr>
        <w:t>חדי</w:t>
      </w:r>
      <w:r>
        <w:rPr>
          <w:rFonts w:hint="cs"/>
          <w:rtl/>
        </w:rPr>
        <w:t>ם</w:t>
      </w:r>
      <w:r>
        <w:rPr>
          <w:rtl/>
        </w:rPr>
        <w:t xml:space="preserve"> לו</w:t>
      </w:r>
      <w:r>
        <w:rPr>
          <w:rFonts w:hint="cs"/>
          <w:rtl/>
        </w:rPr>
        <w:t>" [הובא למעלה הערה 858]. ואודות השויון הזה [בין המוכן לדבר אך אינו פועל (ושתי), לפועל אך אינו מוכן לדבר (אחשורוש)], כן נמצא בדברי חכמים [סנהדרין צא.], שאמרו "</w:t>
      </w:r>
      <w:r>
        <w:rPr>
          <w:rtl/>
        </w:rPr>
        <w:t>אמר ליה אנטונינוס לרבי</w:t>
      </w:r>
      <w:r>
        <w:rPr>
          <w:rFonts w:hint="cs"/>
          <w:rtl/>
        </w:rPr>
        <w:t>,</w:t>
      </w:r>
      <w:r>
        <w:rPr>
          <w:rtl/>
        </w:rPr>
        <w:t xml:space="preserve"> גוף ונשמה יכולין לפטור עצמן מן הדין</w:t>
      </w:r>
      <w:r>
        <w:rPr>
          <w:rFonts w:hint="cs"/>
          <w:rtl/>
        </w:rPr>
        <w:t>.</w:t>
      </w:r>
      <w:r>
        <w:rPr>
          <w:rtl/>
        </w:rPr>
        <w:t xml:space="preserve"> כיצד</w:t>
      </w:r>
      <w:r>
        <w:rPr>
          <w:rFonts w:hint="cs"/>
          <w:rtl/>
        </w:rPr>
        <w:t>,</w:t>
      </w:r>
      <w:r>
        <w:rPr>
          <w:rtl/>
        </w:rPr>
        <w:t xml:space="preserve"> גוף אומר</w:t>
      </w:r>
      <w:r>
        <w:rPr>
          <w:rFonts w:hint="cs"/>
          <w:rtl/>
        </w:rPr>
        <w:t>,</w:t>
      </w:r>
      <w:r>
        <w:rPr>
          <w:rtl/>
        </w:rPr>
        <w:t xml:space="preserve"> נשמה חטאת</w:t>
      </w:r>
      <w:r>
        <w:rPr>
          <w:rFonts w:hint="cs"/>
          <w:rtl/>
        </w:rPr>
        <w:t>,</w:t>
      </w:r>
      <w:r>
        <w:rPr>
          <w:rtl/>
        </w:rPr>
        <w:t xml:space="preserve"> שמיום שפירשה ממני הריני מוטל כאבן דומם בקבר</w:t>
      </w:r>
      <w:r>
        <w:rPr>
          <w:rFonts w:hint="cs"/>
          <w:rtl/>
        </w:rPr>
        <w:t>.</w:t>
      </w:r>
      <w:r>
        <w:rPr>
          <w:rtl/>
        </w:rPr>
        <w:t xml:space="preserve"> ונשמה אומרת</w:t>
      </w:r>
      <w:r>
        <w:rPr>
          <w:rFonts w:hint="cs"/>
          <w:rtl/>
        </w:rPr>
        <w:t>,</w:t>
      </w:r>
      <w:r>
        <w:rPr>
          <w:rtl/>
        </w:rPr>
        <w:t xml:space="preserve"> גוף חטא</w:t>
      </w:r>
      <w:r>
        <w:rPr>
          <w:rFonts w:hint="cs"/>
          <w:rtl/>
        </w:rPr>
        <w:t>,</w:t>
      </w:r>
      <w:r>
        <w:rPr>
          <w:rtl/>
        </w:rPr>
        <w:t xml:space="preserve"> שמיום שפירשתי ממנו הריני פורחת באויר כצפור</w:t>
      </w:r>
      <w:r>
        <w:rPr>
          <w:rFonts w:hint="cs"/>
          <w:rtl/>
        </w:rPr>
        <w:t>.</w:t>
      </w:r>
      <w:r>
        <w:rPr>
          <w:rtl/>
        </w:rPr>
        <w:t xml:space="preserve"> אמר ליה</w:t>
      </w:r>
      <w:r>
        <w:rPr>
          <w:rFonts w:hint="cs"/>
          <w:rtl/>
        </w:rPr>
        <w:t>,</w:t>
      </w:r>
      <w:r>
        <w:rPr>
          <w:rtl/>
        </w:rPr>
        <w:t xml:space="preserve"> אמשול לך משל למה הדבר דומה</w:t>
      </w:r>
      <w:r>
        <w:rPr>
          <w:rFonts w:hint="cs"/>
          <w:rtl/>
        </w:rPr>
        <w:t>;</w:t>
      </w:r>
      <w:r>
        <w:rPr>
          <w:rtl/>
        </w:rPr>
        <w:t xml:space="preserve"> למלך בשר ודם שהיה לו פרדס נאה והיה בו</w:t>
      </w:r>
      <w:r>
        <w:rPr>
          <w:rFonts w:hint="cs"/>
          <w:rtl/>
        </w:rPr>
        <w:t xml:space="preserve"> </w:t>
      </w:r>
      <w:r>
        <w:rPr>
          <w:rtl/>
        </w:rPr>
        <w:t>בכורות נאות</w:t>
      </w:r>
      <w:r>
        <w:rPr>
          <w:rFonts w:hint="cs"/>
          <w:rtl/>
        </w:rPr>
        <w:t>,</w:t>
      </w:r>
      <w:r>
        <w:rPr>
          <w:rtl/>
        </w:rPr>
        <w:t xml:space="preserve"> והושיב בו שני שומרים</w:t>
      </w:r>
      <w:r>
        <w:rPr>
          <w:rFonts w:hint="cs"/>
          <w:rtl/>
        </w:rPr>
        <w:t>,</w:t>
      </w:r>
      <w:r>
        <w:rPr>
          <w:rtl/>
        </w:rPr>
        <w:t xml:space="preserve"> אחד חיגר ואחד סומא</w:t>
      </w:r>
      <w:r>
        <w:rPr>
          <w:rFonts w:hint="cs"/>
          <w:rtl/>
        </w:rPr>
        <w:t>.</w:t>
      </w:r>
      <w:r>
        <w:rPr>
          <w:rtl/>
        </w:rPr>
        <w:t xml:space="preserve"> אמר לו חיגר לסומא</w:t>
      </w:r>
      <w:r>
        <w:rPr>
          <w:rFonts w:hint="cs"/>
          <w:rtl/>
        </w:rPr>
        <w:t>,</w:t>
      </w:r>
      <w:r>
        <w:rPr>
          <w:rtl/>
        </w:rPr>
        <w:t xml:space="preserve"> בכורות נאות אני רואה בפרדס</w:t>
      </w:r>
      <w:r>
        <w:rPr>
          <w:rFonts w:hint="cs"/>
          <w:rtl/>
        </w:rPr>
        <w:t>,</w:t>
      </w:r>
      <w:r>
        <w:rPr>
          <w:rtl/>
        </w:rPr>
        <w:t xml:space="preserve"> בא והרכיבני ונביאם לאכלם</w:t>
      </w:r>
      <w:r>
        <w:rPr>
          <w:rFonts w:hint="cs"/>
          <w:rtl/>
        </w:rPr>
        <w:t>.</w:t>
      </w:r>
      <w:r>
        <w:rPr>
          <w:rtl/>
        </w:rPr>
        <w:t xml:space="preserve"> רכב חיגר על גבי סומא והביאום ואכלום</w:t>
      </w:r>
      <w:r>
        <w:rPr>
          <w:rFonts w:hint="cs"/>
          <w:rtl/>
        </w:rPr>
        <w:t>.</w:t>
      </w:r>
      <w:r>
        <w:rPr>
          <w:rtl/>
        </w:rPr>
        <w:t xml:space="preserve"> לימים בא בעל פרדס</w:t>
      </w:r>
      <w:r>
        <w:rPr>
          <w:rFonts w:hint="cs"/>
          <w:rtl/>
        </w:rPr>
        <w:t>,</w:t>
      </w:r>
      <w:r>
        <w:rPr>
          <w:rtl/>
        </w:rPr>
        <w:t xml:space="preserve"> אמר להן בכורות נאות היכן הן</w:t>
      </w:r>
      <w:r>
        <w:rPr>
          <w:rFonts w:hint="cs"/>
          <w:rtl/>
        </w:rPr>
        <w:t>.</w:t>
      </w:r>
      <w:r>
        <w:rPr>
          <w:rtl/>
        </w:rPr>
        <w:t xml:space="preserve"> אמר לו חיגר</w:t>
      </w:r>
      <w:r>
        <w:rPr>
          <w:rFonts w:hint="cs"/>
          <w:rtl/>
        </w:rPr>
        <w:t>,</w:t>
      </w:r>
      <w:r>
        <w:rPr>
          <w:rtl/>
        </w:rPr>
        <w:t xml:space="preserve"> כלום יש לי רגלים להלך בהן</w:t>
      </w:r>
      <w:r>
        <w:rPr>
          <w:rFonts w:hint="cs"/>
          <w:rtl/>
        </w:rPr>
        <w:t>.</w:t>
      </w:r>
      <w:r>
        <w:rPr>
          <w:rtl/>
        </w:rPr>
        <w:t xml:space="preserve"> אמר לו סומא</w:t>
      </w:r>
      <w:r>
        <w:rPr>
          <w:rFonts w:hint="cs"/>
          <w:rtl/>
        </w:rPr>
        <w:t>,</w:t>
      </w:r>
      <w:r>
        <w:rPr>
          <w:rtl/>
        </w:rPr>
        <w:t xml:space="preserve"> כלום יש לי עינים לראות</w:t>
      </w:r>
      <w:r>
        <w:rPr>
          <w:rFonts w:hint="cs"/>
          <w:rtl/>
        </w:rPr>
        <w:t>.</w:t>
      </w:r>
      <w:r>
        <w:rPr>
          <w:rtl/>
        </w:rPr>
        <w:t xml:space="preserve"> מה עשה</w:t>
      </w:r>
      <w:r>
        <w:rPr>
          <w:rFonts w:hint="cs"/>
          <w:rtl/>
        </w:rPr>
        <w:t>,</w:t>
      </w:r>
      <w:r>
        <w:rPr>
          <w:rtl/>
        </w:rPr>
        <w:t xml:space="preserve"> הרכיב חיגר על גבי סומא</w:t>
      </w:r>
      <w:r>
        <w:rPr>
          <w:rFonts w:hint="cs"/>
          <w:rtl/>
        </w:rPr>
        <w:t>,</w:t>
      </w:r>
      <w:r>
        <w:rPr>
          <w:rtl/>
        </w:rPr>
        <w:t xml:space="preserve"> ודן אותם כאחד</w:t>
      </w:r>
      <w:r>
        <w:rPr>
          <w:rFonts w:hint="cs"/>
          <w:rtl/>
        </w:rPr>
        <w:t>.</w:t>
      </w:r>
      <w:r>
        <w:rPr>
          <w:rtl/>
        </w:rPr>
        <w:t xml:space="preserve"> אף הק</w:t>
      </w:r>
      <w:r>
        <w:rPr>
          <w:rFonts w:hint="cs"/>
          <w:rtl/>
        </w:rPr>
        <w:t>ב"ה,</w:t>
      </w:r>
      <w:r>
        <w:rPr>
          <w:rtl/>
        </w:rPr>
        <w:t xml:space="preserve"> מביא נשמה וזורקה בגוף</w:t>
      </w:r>
      <w:r>
        <w:rPr>
          <w:rFonts w:hint="cs"/>
          <w:rtl/>
        </w:rPr>
        <w:t>,</w:t>
      </w:r>
      <w:r>
        <w:rPr>
          <w:rtl/>
        </w:rPr>
        <w:t xml:space="preserve"> ודן אותם כאחד</w:t>
      </w:r>
      <w:r>
        <w:rPr>
          <w:rFonts w:hint="cs"/>
          <w:rtl/>
        </w:rPr>
        <w:t>". הרי החיגר רואה אך אינו יכול לפעול, ואילו הסומא פועל אך אינו יכול לראות, ושניהם שקולים להדדי. ונמצא שהחיגר דומה לושתי, ואילו הסומא דומה לאחשורוש, ומכאן שויונם להדדי.</w:t>
      </w:r>
    </w:p>
  </w:footnote>
  <w:footnote w:id="179">
    <w:p w:rsidR="00FC664E" w:rsidRDefault="00FC664E" w:rsidP="00E61288">
      <w:pPr>
        <w:pStyle w:val="FootnoteText"/>
        <w:rPr>
          <w:rFonts w:hint="cs"/>
        </w:rPr>
      </w:pPr>
      <w:r>
        <w:rPr>
          <w:rtl/>
        </w:rPr>
        <w:t>&lt;</w:t>
      </w:r>
      <w:r>
        <w:rPr>
          <w:rStyle w:val="FootnoteReference"/>
        </w:rPr>
        <w:footnoteRef/>
      </w:r>
      <w:r>
        <w:rPr>
          <w:rtl/>
        </w:rPr>
        <w:t>&gt;</w:t>
      </w:r>
      <w:r>
        <w:rPr>
          <w:rFonts w:hint="cs"/>
          <w:rtl/>
        </w:rPr>
        <w:t xml:space="preserve"> "היינו היכל המלך הפנימי" [יפה ענף שם]. והערוך ערך אספלדיא כתב שהוא מערה. </w:t>
      </w:r>
    </w:p>
  </w:footnote>
  <w:footnote w:id="180">
    <w:p w:rsidR="00FC664E" w:rsidRDefault="00FC664E" w:rsidP="004641FF">
      <w:pPr>
        <w:pStyle w:val="FootnoteText"/>
        <w:rPr>
          <w:rFonts w:hint="cs"/>
          <w:rtl/>
        </w:rPr>
      </w:pPr>
      <w:r>
        <w:rPr>
          <w:rtl/>
        </w:rPr>
        <w:t>&lt;</w:t>
      </w:r>
      <w:r>
        <w:rPr>
          <w:rStyle w:val="FootnoteReference"/>
        </w:rPr>
        <w:footnoteRef/>
      </w:r>
      <w:r>
        <w:rPr>
          <w:rtl/>
        </w:rPr>
        <w:t>&gt;</w:t>
      </w:r>
      <w:r>
        <w:rPr>
          <w:rFonts w:hint="cs"/>
          <w:rtl/>
        </w:rPr>
        <w:t xml:space="preserve"> במדרש שלפנינו איתא "ולא ימרוד", ולפי זה הכוונה שהבעל לא ימרוד. אמנם גם המנות הלוי [מ.] הביא שבמדרש אמרו "ולא תמרוד", ולפי זה הכוונה שהאשה לא תמרוד, בעוד שבעלה מרד.</w:t>
      </w:r>
    </w:p>
  </w:footnote>
  <w:footnote w:id="181">
    <w:p w:rsidR="00FC664E" w:rsidRDefault="00FC664E" w:rsidP="002360A5">
      <w:pPr>
        <w:pStyle w:val="FootnoteText"/>
        <w:rPr>
          <w:rFonts w:hint="cs"/>
        </w:rPr>
      </w:pPr>
      <w:r>
        <w:rPr>
          <w:rtl/>
        </w:rPr>
        <w:t>&lt;</w:t>
      </w:r>
      <w:r>
        <w:rPr>
          <w:rStyle w:val="FootnoteReference"/>
        </w:rPr>
        <w:footnoteRef/>
      </w:r>
      <w:r>
        <w:rPr>
          <w:rtl/>
        </w:rPr>
        <w:t>&gt;</w:t>
      </w:r>
      <w:r>
        <w:rPr>
          <w:rFonts w:hint="cs"/>
          <w:rtl/>
        </w:rPr>
        <w:t xml:space="preserve"> כמבואר למעלה [הערה 854] ש"בית המלכות" מורה על החדר הפנימי יותר.</w:t>
      </w:r>
    </w:p>
  </w:footnote>
  <w:footnote w:id="182">
    <w:p w:rsidR="00FC664E" w:rsidRDefault="00FC664E" w:rsidP="00561E1E">
      <w:pPr>
        <w:pStyle w:val="FootnoteText"/>
        <w:rPr>
          <w:rFonts w:hint="cs"/>
        </w:rPr>
      </w:pPr>
      <w:r>
        <w:rPr>
          <w:rtl/>
        </w:rPr>
        <w:t>&lt;</w:t>
      </w:r>
      <w:r>
        <w:rPr>
          <w:rStyle w:val="FootnoteReference"/>
        </w:rPr>
        <w:footnoteRef/>
      </w:r>
      <w:r>
        <w:rPr>
          <w:rtl/>
        </w:rPr>
        <w:t>&gt;</w:t>
      </w:r>
      <w:r>
        <w:rPr>
          <w:rFonts w:hint="cs"/>
          <w:rtl/>
        </w:rPr>
        <w:t xml:space="preserve"> "לקלקל על ידי דם נידות, ולכך נתנה אותן בבתים מרווחין, שלא תתבייש בפני חברותיה" [מתנות כהונה שם].</w:t>
      </w:r>
    </w:p>
  </w:footnote>
  <w:footnote w:id="183">
    <w:p w:rsidR="00FC664E" w:rsidRDefault="00FC664E" w:rsidP="00E61288">
      <w:pPr>
        <w:pStyle w:val="FootnoteText"/>
        <w:rPr>
          <w:rFonts w:hint="cs"/>
          <w:rtl/>
        </w:rPr>
      </w:pPr>
      <w:r>
        <w:rPr>
          <w:rtl/>
        </w:rPr>
        <w:t>&lt;</w:t>
      </w:r>
      <w:r>
        <w:rPr>
          <w:rStyle w:val="FootnoteReference"/>
        </w:rPr>
        <w:footnoteRef/>
      </w:r>
      <w:r>
        <w:rPr>
          <w:rtl/>
        </w:rPr>
        <w:t>&gt;</w:t>
      </w:r>
      <w:r>
        <w:rPr>
          <w:rFonts w:hint="cs"/>
          <w:rtl/>
        </w:rPr>
        <w:t xml:space="preserve"> "</w:t>
      </w:r>
      <w:r>
        <w:rPr>
          <w:rtl/>
        </w:rPr>
        <w:t>כלום חסר לבית המלך</w:t>
      </w:r>
      <w:r>
        <w:rPr>
          <w:rFonts w:hint="cs"/>
          <w:rtl/>
        </w:rPr>
        <w:t xml:space="preserve">" [שבת קנג.]. </w:t>
      </w:r>
    </w:p>
  </w:footnote>
  <w:footnote w:id="184">
    <w:p w:rsidR="00FC664E" w:rsidRDefault="00FC664E" w:rsidP="00A44B56">
      <w:pPr>
        <w:pStyle w:val="FootnoteText"/>
        <w:rPr>
          <w:rFonts w:hint="cs"/>
          <w:rtl/>
        </w:rPr>
      </w:pPr>
      <w:r>
        <w:rPr>
          <w:rtl/>
        </w:rPr>
        <w:t>&lt;</w:t>
      </w:r>
      <w:r>
        <w:rPr>
          <w:rStyle w:val="FootnoteReference"/>
        </w:rPr>
        <w:footnoteRef/>
      </w:r>
      <w:r>
        <w:rPr>
          <w:rtl/>
        </w:rPr>
        <w:t>&gt;</w:t>
      </w:r>
      <w:r>
        <w:rPr>
          <w:rFonts w:hint="cs"/>
          <w:rtl/>
        </w:rPr>
        <w:t xml:space="preserve"> לעומת סעודת אחשורוש, שהכתוב שיבח את רבוי היין שהיה בסעודתו.</w:t>
      </w:r>
    </w:p>
  </w:footnote>
  <w:footnote w:id="185">
    <w:p w:rsidR="00FC664E" w:rsidRDefault="00FC664E" w:rsidP="005A1913">
      <w:pPr>
        <w:pStyle w:val="FootnoteText"/>
        <w:rPr>
          <w:rFonts w:hint="cs"/>
          <w:rtl/>
        </w:rPr>
      </w:pPr>
      <w:r>
        <w:rPr>
          <w:rtl/>
        </w:rPr>
        <w:t>&lt;</w:t>
      </w:r>
      <w:r>
        <w:rPr>
          <w:rStyle w:val="FootnoteReference"/>
        </w:rPr>
        <w:footnoteRef/>
      </w:r>
      <w:r>
        <w:rPr>
          <w:rtl/>
        </w:rPr>
        <w:t>&gt;</w:t>
      </w:r>
      <w:r>
        <w:rPr>
          <w:rFonts w:hint="cs"/>
          <w:rtl/>
        </w:rPr>
        <w:t xml:space="preserve"> כפי שכתב למעלה [לאחר ציון 850]</w:t>
      </w:r>
      <w:r w:rsidRPr="00A44B56">
        <w:rPr>
          <w:rFonts w:hint="cs"/>
          <w:sz w:val="18"/>
          <w:rtl/>
        </w:rPr>
        <w:t>: "</w:t>
      </w:r>
      <w:r w:rsidRPr="00A44B56">
        <w:rPr>
          <w:rStyle w:val="LatinChar"/>
          <w:sz w:val="18"/>
          <w:rtl/>
          <w:lang w:val="en-GB"/>
        </w:rPr>
        <w:t xml:space="preserve">ואמר </w:t>
      </w:r>
      <w:r>
        <w:rPr>
          <w:rStyle w:val="LatinChar"/>
          <w:rFonts w:hint="cs"/>
          <w:sz w:val="18"/>
          <w:rtl/>
          <w:lang w:val="en-GB"/>
        </w:rPr>
        <w:t>'</w:t>
      </w:r>
      <w:r w:rsidRPr="00A44B56">
        <w:rPr>
          <w:rStyle w:val="LatinChar"/>
          <w:sz w:val="18"/>
          <w:rtl/>
          <w:lang w:val="en-GB"/>
        </w:rPr>
        <w:t>משתה נשים</w:t>
      </w:r>
      <w:r>
        <w:rPr>
          <w:rStyle w:val="LatinChar"/>
          <w:rFonts w:hint="cs"/>
          <w:sz w:val="18"/>
          <w:rtl/>
          <w:lang w:val="en-GB"/>
        </w:rPr>
        <w:t>'</w:t>
      </w:r>
      <w:r w:rsidRPr="00A44B56">
        <w:rPr>
          <w:rStyle w:val="LatinChar"/>
          <w:rFonts w:hint="cs"/>
          <w:sz w:val="18"/>
          <w:rtl/>
          <w:lang w:val="en-GB"/>
        </w:rPr>
        <w:t>,</w:t>
      </w:r>
      <w:r w:rsidRPr="00A44B56">
        <w:rPr>
          <w:rStyle w:val="LatinChar"/>
          <w:sz w:val="18"/>
          <w:rtl/>
          <w:lang w:val="en-GB"/>
        </w:rPr>
        <w:t xml:space="preserve"> כלומר משתה שראוי לנשים</w:t>
      </w:r>
      <w:r w:rsidRPr="00A44B56">
        <w:rPr>
          <w:rStyle w:val="LatinChar"/>
          <w:rFonts w:hint="cs"/>
          <w:sz w:val="18"/>
          <w:rtl/>
          <w:lang w:val="en-GB"/>
        </w:rPr>
        <w:t>,</w:t>
      </w:r>
      <w:r w:rsidRPr="00A44B56">
        <w:rPr>
          <w:rStyle w:val="LatinChar"/>
          <w:sz w:val="18"/>
          <w:rtl/>
          <w:lang w:val="en-GB"/>
        </w:rPr>
        <w:t xml:space="preserve"> שאין ראוי לנשים רבוי יין</w:t>
      </w:r>
      <w:r w:rsidRPr="00A44B56">
        <w:rPr>
          <w:rStyle w:val="LatinChar"/>
          <w:rFonts w:hint="cs"/>
          <w:sz w:val="18"/>
          <w:rtl/>
          <w:lang w:val="en-GB"/>
        </w:rPr>
        <w:t>,</w:t>
      </w:r>
      <w:r w:rsidRPr="00A44B56">
        <w:rPr>
          <w:rStyle w:val="LatinChar"/>
          <w:sz w:val="18"/>
          <w:rtl/>
          <w:lang w:val="en-GB"/>
        </w:rPr>
        <w:t xml:space="preserve"> שהרי ודאי אין זה ראוי לנשים</w:t>
      </w:r>
      <w:r w:rsidRPr="00A44B56">
        <w:rPr>
          <w:rStyle w:val="LatinChar"/>
          <w:rFonts w:hint="cs"/>
          <w:sz w:val="18"/>
          <w:rtl/>
          <w:lang w:val="en-GB"/>
        </w:rPr>
        <w:t>,</w:t>
      </w:r>
      <w:r w:rsidRPr="00A44B56">
        <w:rPr>
          <w:rStyle w:val="LatinChar"/>
          <w:sz w:val="18"/>
          <w:rtl/>
          <w:lang w:val="en-GB"/>
        </w:rPr>
        <w:t xml:space="preserve"> רק דברים שראוים לנשים</w:t>
      </w:r>
      <w:r w:rsidRPr="00A44B56">
        <w:rPr>
          <w:rStyle w:val="LatinChar"/>
          <w:rFonts w:hint="cs"/>
          <w:sz w:val="18"/>
          <w:rtl/>
          <w:lang w:val="en-GB"/>
        </w:rPr>
        <w:t>,</w:t>
      </w:r>
      <w:r w:rsidRPr="00A44B56">
        <w:rPr>
          <w:rStyle w:val="LatinChar"/>
          <w:sz w:val="18"/>
          <w:rtl/>
          <w:lang w:val="en-GB"/>
        </w:rPr>
        <w:t xml:space="preserve"> שהנשים אוהבים אותו ביותר עשתה להם</w:t>
      </w:r>
      <w:r>
        <w:rPr>
          <w:rFonts w:hint="cs"/>
          <w:rtl/>
        </w:rPr>
        <w:t>", ושם הערה 852.</w:t>
      </w:r>
    </w:p>
  </w:footnote>
  <w:footnote w:id="186">
    <w:p w:rsidR="00FC664E" w:rsidRDefault="00FC664E" w:rsidP="00577F72">
      <w:pPr>
        <w:pStyle w:val="FootnoteText"/>
        <w:rPr>
          <w:rFonts w:hint="cs"/>
          <w:rtl/>
        </w:rPr>
      </w:pPr>
      <w:r>
        <w:rPr>
          <w:rtl/>
        </w:rPr>
        <w:t>&lt;</w:t>
      </w:r>
      <w:r>
        <w:rPr>
          <w:rStyle w:val="FootnoteReference"/>
        </w:rPr>
        <w:footnoteRef/>
      </w:r>
      <w:r>
        <w:rPr>
          <w:rtl/>
        </w:rPr>
        <w:t>&gt;</w:t>
      </w:r>
      <w:r>
        <w:rPr>
          <w:rFonts w:hint="cs"/>
          <w:rtl/>
        </w:rPr>
        <w:t xml:space="preserve"> לשונו בדר"ח פ"ב מ"ז [תריח.]: "כי הכשוף נמצא בנשים יותר מכל... כי הכשוף הוא צריך לכח מדמה, אשר נמצא בנשים" [ראה להלן פ"ב הערה 396]. ובפירוש היעב"ץ לאבות פ"ה סוף מכ"ג כתב: "</w:t>
      </w:r>
      <w:r>
        <w:rPr>
          <w:rtl/>
        </w:rPr>
        <w:t xml:space="preserve">והנה בספר הזהר </w:t>
      </w:r>
      <w:r>
        <w:rPr>
          <w:rFonts w:hint="cs"/>
          <w:rtl/>
        </w:rPr>
        <w:t xml:space="preserve">[ח"ב </w:t>
      </w:r>
      <w:r>
        <w:rPr>
          <w:rtl/>
        </w:rPr>
        <w:t>קצו.</w:t>
      </w:r>
      <w:r>
        <w:rPr>
          <w:rFonts w:hint="cs"/>
          <w:rtl/>
        </w:rPr>
        <w:t>]</w:t>
      </w:r>
      <w:r>
        <w:rPr>
          <w:rtl/>
        </w:rPr>
        <w:t xml:space="preserve"> אמר שמלאך המות מרקד בין ראשי הנשים כשמוציאין המת לבית הקברות</w:t>
      </w:r>
      <w:r>
        <w:rPr>
          <w:rFonts w:hint="cs"/>
          <w:rtl/>
        </w:rPr>
        <w:t xml:space="preserve"> [כן הוא גם בברכות נא.]</w:t>
      </w:r>
      <w:r>
        <w:rPr>
          <w:rtl/>
        </w:rPr>
        <w:t>. אולי שירמזו לזה כי הנשים השגתם בדמיון</w:t>
      </w:r>
      <w:r>
        <w:rPr>
          <w:rFonts w:hint="cs"/>
          <w:rtl/>
        </w:rPr>
        <w:t>,</w:t>
      </w:r>
      <w:r>
        <w:rPr>
          <w:rtl/>
        </w:rPr>
        <w:t xml:space="preserve"> ולא יראו הפרש מורגש בין האדם ובין הבהמה, והוא השטן המרקד בינותם</w:t>
      </w:r>
      <w:r>
        <w:rPr>
          <w:rFonts w:hint="cs"/>
          <w:rtl/>
        </w:rPr>
        <w:t xml:space="preserve">". </w:t>
      </w:r>
      <w:r>
        <w:rPr>
          <w:rtl/>
        </w:rPr>
        <w:t>ואודות הכח המדמה, הנה הוא המדריגה הנמוכה ביותר של השכל, שנמצא בו גם המקום לטעות, וכפי שכתב בהקדמה שניה לגבורות ה' [טו]: "שקודם לכן היו טועים אחר הדמיון, ומאז הכירו בוראם ועמדו על השכל". ו</w:t>
      </w:r>
      <w:r>
        <w:rPr>
          <w:rFonts w:hint="cs"/>
          <w:rtl/>
        </w:rPr>
        <w:t>בדר"ח</w:t>
      </w:r>
      <w:r>
        <w:rPr>
          <w:rtl/>
        </w:rPr>
        <w:t xml:space="preserve"> פ"ד מכ"א [</w:t>
      </w:r>
      <w:r>
        <w:rPr>
          <w:rFonts w:hint="cs"/>
          <w:rtl/>
        </w:rPr>
        <w:t>תכב:</w:t>
      </w:r>
      <w:r>
        <w:rPr>
          <w:rtl/>
        </w:rPr>
        <w:t>] כתב: "שכל הילדים</w:t>
      </w:r>
      <w:r>
        <w:rPr>
          <w:rFonts w:hint="cs"/>
          <w:rtl/>
        </w:rPr>
        <w:t>,</w:t>
      </w:r>
      <w:r>
        <w:rPr>
          <w:rtl/>
        </w:rPr>
        <w:t xml:space="preserve"> שהשכל שלהם מוטבע בחומר, ולא יצא השכל לפעל להיות נבדל מן הגוף</w:t>
      </w:r>
      <w:r>
        <w:rPr>
          <w:rFonts w:hint="cs"/>
          <w:rtl/>
        </w:rPr>
        <w:t>.</w:t>
      </w:r>
      <w:r>
        <w:rPr>
          <w:rtl/>
        </w:rPr>
        <w:t xml:space="preserve"> וזהו בעת נערותו של אדם, כי בעת נערותו השכל מוטבע בגוף, ואין החכמה של אדם חכמה נבדלת מן הדמיון. אבל שכל הזקן הוא נבדל לגמרי"</w:t>
      </w:r>
      <w:r>
        <w:rPr>
          <w:rFonts w:hint="cs"/>
          <w:rtl/>
        </w:rPr>
        <w:t xml:space="preserve"> [הובא למעלה הערה 727]</w:t>
      </w:r>
      <w:r>
        <w:rPr>
          <w:rtl/>
        </w:rPr>
        <w:t>. ובתפארת ישראל פט"ז [רלח.] כתב: "והרי ספרו על אחד מחכמיהם, שהיה נקרא אפלטון... שהלך אחר הדמיון שהיה מטעה אותו אל דבר שהוא בחלוף מה שהוא אל הכל", ושם הערה 17. ובנצח ישראל פ"ד [סו.] כתב: "במוח, אשר שם המחשבה והדמיון, ומתחדש מזה הטעות אחר עבודה זרה". ובבאר הגולה באר הששי [שמא:] כתב: "כי דבר זה הוא מפעל הדמיון, אבל למי שיש בו דעת וחכמה", הרי העמיד הדמיון לעומת דעת וחכמה. ובנתיב כח היצר פ"ד [ב, קל.] כתב: "כי לפעמים הטעות הוא בשביל כח המדמה, שאינו שכל, והוא כח יצר הרע בלבד". ובח"א לב"ב נח. [ג, פג:] כתב: "השכל כאשר אינו בפעל הוא נמצא בנושא, הוא כח המדמה". ובח"א לסנהדרין צו. [ג, רא:] כתב: "כי השכל אי אפשר לו שלא יהיה לו נושא... וכל נושא הוא חומרי, כאשר ידוע"</w:t>
      </w:r>
      <w:r>
        <w:rPr>
          <w:rFonts w:hint="cs"/>
          <w:rtl/>
        </w:rPr>
        <w:t xml:space="preserve"> [ראה להלן פ"ב הערה 334]</w:t>
      </w:r>
      <w:r>
        <w:rPr>
          <w:rtl/>
        </w:rPr>
        <w:t xml:space="preserve">. נמצא שכח המדמה הוא כח חומרי. וראה תפארת ישראל פט"ז הערה 17, </w:t>
      </w:r>
      <w:r>
        <w:rPr>
          <w:rFonts w:hint="cs"/>
          <w:rtl/>
        </w:rPr>
        <w:t xml:space="preserve">דר"ח פ"ב מ"ז הערה 714, </w:t>
      </w:r>
      <w:r>
        <w:rPr>
          <w:rtl/>
        </w:rPr>
        <w:t>ובבאר הגולה באר הששי הערה 1190.</w:t>
      </w:r>
    </w:p>
  </w:footnote>
  <w:footnote w:id="187">
    <w:p w:rsidR="00FC664E" w:rsidRDefault="00FC664E" w:rsidP="006369E0">
      <w:pPr>
        <w:pStyle w:val="FootnoteText"/>
        <w:rPr>
          <w:rFonts w:hint="cs"/>
        </w:rPr>
      </w:pPr>
      <w:r>
        <w:rPr>
          <w:rtl/>
        </w:rPr>
        <w:t>&lt;</w:t>
      </w:r>
      <w:r>
        <w:rPr>
          <w:rStyle w:val="FootnoteReference"/>
        </w:rPr>
        <w:footnoteRef/>
      </w:r>
      <w:r>
        <w:rPr>
          <w:rtl/>
        </w:rPr>
        <w:t>&gt;</w:t>
      </w:r>
      <w:r>
        <w:rPr>
          <w:rFonts w:hint="cs"/>
          <w:rtl/>
        </w:rPr>
        <w:t xml:space="preserve"> פסחים קט. "</w:t>
      </w:r>
      <w:r>
        <w:rPr>
          <w:rtl/>
        </w:rPr>
        <w:t>תנו רבנן</w:t>
      </w:r>
      <w:r>
        <w:rPr>
          <w:rFonts w:hint="cs"/>
          <w:rtl/>
        </w:rPr>
        <w:t>,</w:t>
      </w:r>
      <w:r>
        <w:rPr>
          <w:rtl/>
        </w:rPr>
        <w:t xml:space="preserve"> חייב אדם לשמח בניו ובני ביתו ברגל</w:t>
      </w:r>
      <w:r>
        <w:rPr>
          <w:rFonts w:hint="cs"/>
          <w:rtl/>
        </w:rPr>
        <w:t>,</w:t>
      </w:r>
      <w:r>
        <w:rPr>
          <w:rtl/>
        </w:rPr>
        <w:t xml:space="preserve"> שנאמר </w:t>
      </w:r>
      <w:r>
        <w:rPr>
          <w:rFonts w:hint="cs"/>
          <w:rtl/>
        </w:rPr>
        <w:t>[דברים טז, יד] '</w:t>
      </w:r>
      <w:r>
        <w:rPr>
          <w:rtl/>
        </w:rPr>
        <w:t>ושמחת בחגך</w:t>
      </w:r>
      <w:r>
        <w:rPr>
          <w:rFonts w:hint="cs"/>
          <w:rtl/>
        </w:rPr>
        <w:t>'.</w:t>
      </w:r>
      <w:r>
        <w:rPr>
          <w:rtl/>
        </w:rPr>
        <w:t xml:space="preserve"> במה משמחם</w:t>
      </w:r>
      <w:r>
        <w:rPr>
          <w:rFonts w:hint="cs"/>
          <w:rtl/>
        </w:rPr>
        <w:t>,</w:t>
      </w:r>
      <w:r>
        <w:rPr>
          <w:rtl/>
        </w:rPr>
        <w:t xml:space="preserve"> ביין</w:t>
      </w:r>
      <w:r>
        <w:rPr>
          <w:rFonts w:hint="cs"/>
          <w:rtl/>
        </w:rPr>
        <w:t>.</w:t>
      </w:r>
      <w:r>
        <w:rPr>
          <w:rtl/>
        </w:rPr>
        <w:t xml:space="preserve"> רבי יהודה אומר</w:t>
      </w:r>
      <w:r>
        <w:rPr>
          <w:rFonts w:hint="cs"/>
          <w:rtl/>
        </w:rPr>
        <w:t>,</w:t>
      </w:r>
      <w:r>
        <w:rPr>
          <w:rtl/>
        </w:rPr>
        <w:t xml:space="preserve"> אנשים בראוי להם</w:t>
      </w:r>
      <w:r>
        <w:rPr>
          <w:rFonts w:hint="cs"/>
          <w:rtl/>
        </w:rPr>
        <w:t>,</w:t>
      </w:r>
      <w:r>
        <w:rPr>
          <w:rtl/>
        </w:rPr>
        <w:t xml:space="preserve"> ונשים בראוי להן</w:t>
      </w:r>
      <w:r>
        <w:rPr>
          <w:rFonts w:hint="cs"/>
          <w:rtl/>
        </w:rPr>
        <w:t>.</w:t>
      </w:r>
      <w:r>
        <w:rPr>
          <w:rtl/>
        </w:rPr>
        <w:t xml:space="preserve"> אנשים בראוי להם</w:t>
      </w:r>
      <w:r>
        <w:rPr>
          <w:rFonts w:hint="cs"/>
          <w:rtl/>
        </w:rPr>
        <w:t>,</w:t>
      </w:r>
      <w:r>
        <w:rPr>
          <w:rtl/>
        </w:rPr>
        <w:t xml:space="preserve"> ביין</w:t>
      </w:r>
      <w:r>
        <w:rPr>
          <w:rFonts w:hint="cs"/>
          <w:rtl/>
        </w:rPr>
        <w:t>.</w:t>
      </w:r>
      <w:r>
        <w:rPr>
          <w:rtl/>
        </w:rPr>
        <w:t xml:space="preserve"> ונשים במאי</w:t>
      </w:r>
      <w:r>
        <w:rPr>
          <w:rFonts w:hint="cs"/>
          <w:rtl/>
        </w:rPr>
        <w:t>,</w:t>
      </w:r>
      <w:r>
        <w:rPr>
          <w:rtl/>
        </w:rPr>
        <w:t xml:space="preserve"> תני רב יוסף</w:t>
      </w:r>
      <w:r>
        <w:rPr>
          <w:rFonts w:hint="cs"/>
          <w:rtl/>
        </w:rPr>
        <w:t>,</w:t>
      </w:r>
      <w:r>
        <w:rPr>
          <w:rtl/>
        </w:rPr>
        <w:t xml:space="preserve"> בבבל</w:t>
      </w:r>
      <w:r>
        <w:rPr>
          <w:rFonts w:hint="cs"/>
          <w:rtl/>
        </w:rPr>
        <w:t>,</w:t>
      </w:r>
      <w:r>
        <w:rPr>
          <w:rtl/>
        </w:rPr>
        <w:t xml:space="preserve"> בבגדי צבעונין</w:t>
      </w:r>
      <w:r>
        <w:rPr>
          <w:rFonts w:hint="cs"/>
          <w:rtl/>
        </w:rPr>
        <w:t xml:space="preserve">" [ראה למעלה הערה 852]. הרי "בגדי צבעונין" הם קיום ל"נשים בראוי להן". </w:t>
      </w:r>
    </w:p>
  </w:footnote>
  <w:footnote w:id="188">
    <w:p w:rsidR="00FC664E" w:rsidRDefault="00FC664E" w:rsidP="00353CDB">
      <w:pPr>
        <w:pStyle w:val="FootnoteText"/>
        <w:rPr>
          <w:rFonts w:hint="cs"/>
          <w:rtl/>
        </w:rPr>
      </w:pPr>
      <w:r>
        <w:rPr>
          <w:rtl/>
        </w:rPr>
        <w:t>&lt;</w:t>
      </w:r>
      <w:r>
        <w:rPr>
          <w:rStyle w:val="FootnoteReference"/>
        </w:rPr>
        <w:footnoteRef/>
      </w:r>
      <w:r>
        <w:rPr>
          <w:rtl/>
        </w:rPr>
        <w:t>&gt;</w:t>
      </w:r>
      <w:r>
        <w:rPr>
          <w:rFonts w:hint="cs"/>
          <w:rtl/>
        </w:rPr>
        <w:t xml:space="preserve"> לשונו להלן [פסוק כ (לאחר ציון 1392)]: "בא הכתוב לומר כי לא היה הריגת ושתי במקרה, רק השם יתברך עשה זה". ולהלן [ו, יב (לאחר ציון 381)] כתב: "</w:t>
      </w:r>
      <w:r>
        <w:rPr>
          <w:rtl/>
        </w:rPr>
        <w:t>ויש לך לדעת כי המכה הזה דשקלה ברתיה עציצא ושדיה ארישיה דאבוה</w:t>
      </w:r>
      <w:r>
        <w:rPr>
          <w:rFonts w:hint="cs"/>
          <w:rtl/>
        </w:rPr>
        <w:t xml:space="preserve"> [מגילה טז.],</w:t>
      </w:r>
      <w:r>
        <w:rPr>
          <w:rtl/>
        </w:rPr>
        <w:t xml:space="preserve"> לא היה המעשה דרך מקרה</w:t>
      </w:r>
      <w:r>
        <w:rPr>
          <w:rFonts w:hint="cs"/>
          <w:rtl/>
        </w:rPr>
        <w:t>,</w:t>
      </w:r>
      <w:r>
        <w:rPr>
          <w:rtl/>
        </w:rPr>
        <w:t xml:space="preserve"> רק שכך היה מחויב כסדר הראוי</w:t>
      </w:r>
      <w:r>
        <w:rPr>
          <w:rFonts w:hint="cs"/>
          <w:rtl/>
        </w:rPr>
        <w:t>". ולהלן פ"ח [לאחר ציון 150] כתב: "</w:t>
      </w:r>
      <w:r>
        <w:rPr>
          <w:rtl/>
        </w:rPr>
        <w:t>שלא תאמר כי היה דבר זה שהיה בכ"ג בסיון דרך מקרה</w:t>
      </w:r>
      <w:r>
        <w:rPr>
          <w:rFonts w:hint="cs"/>
          <w:rtl/>
        </w:rPr>
        <w:t>,</w:t>
      </w:r>
      <w:r>
        <w:rPr>
          <w:rtl/>
        </w:rPr>
        <w:t xml:space="preserve"> והיה אפשר שיהיה קודם</w:t>
      </w:r>
      <w:r>
        <w:rPr>
          <w:rFonts w:hint="cs"/>
          <w:rtl/>
        </w:rPr>
        <w:t>...</w:t>
      </w:r>
      <w:r>
        <w:rPr>
          <w:rtl/>
        </w:rPr>
        <w:t xml:space="preserve"> לכך אמר </w:t>
      </w:r>
      <w:r>
        <w:rPr>
          <w:rFonts w:hint="cs"/>
          <w:rtl/>
        </w:rPr>
        <w:t>'</w:t>
      </w:r>
      <w:r>
        <w:rPr>
          <w:rtl/>
        </w:rPr>
        <w:t>בעת ההיא</w:t>
      </w:r>
      <w:r>
        <w:rPr>
          <w:rFonts w:hint="cs"/>
          <w:rtl/>
        </w:rPr>
        <w:t>'</w:t>
      </w:r>
      <w:r>
        <w:rPr>
          <w:rtl/>
        </w:rPr>
        <w:t xml:space="preserve"> בכ"ג בסיון</w:t>
      </w:r>
      <w:r>
        <w:rPr>
          <w:rFonts w:hint="cs"/>
          <w:rtl/>
        </w:rPr>
        <w:t>,</w:t>
      </w:r>
      <w:r>
        <w:rPr>
          <w:rtl/>
        </w:rPr>
        <w:t xml:space="preserve"> כי דוקא אחרה הדבר עד כ"ג בסיון</w:t>
      </w:r>
      <w:r>
        <w:rPr>
          <w:rFonts w:hint="cs"/>
          <w:rtl/>
        </w:rPr>
        <w:t>". ומעין זה השריש הגר"א [למעלה פסוק ב], וז"ל: "</w:t>
      </w:r>
      <w:r>
        <w:rPr>
          <w:rtl/>
        </w:rPr>
        <w:t>שבכל פסוק ופסוק הוא מספר גודל הנס</w:t>
      </w:r>
      <w:r>
        <w:rPr>
          <w:rFonts w:hint="cs"/>
          <w:rtl/>
        </w:rPr>
        <w:t xml:space="preserve">, </w:t>
      </w:r>
      <w:r>
        <w:rPr>
          <w:rtl/>
        </w:rPr>
        <w:t>אך הנס הוא בהסתר פנים</w:t>
      </w:r>
      <w:r>
        <w:rPr>
          <w:rFonts w:hint="cs"/>
          <w:rtl/>
        </w:rPr>
        <w:t>,</w:t>
      </w:r>
      <w:r>
        <w:rPr>
          <w:rtl/>
        </w:rPr>
        <w:t xml:space="preserve"> כלומר שסיבב לעשות בדרך ה</w:t>
      </w:r>
      <w:r>
        <w:rPr>
          <w:rFonts w:hint="cs"/>
          <w:rtl/>
        </w:rPr>
        <w:t>ט</w:t>
      </w:r>
      <w:r>
        <w:rPr>
          <w:rtl/>
        </w:rPr>
        <w:t>בע</w:t>
      </w:r>
      <w:r>
        <w:rPr>
          <w:rFonts w:hint="cs"/>
          <w:rtl/>
        </w:rPr>
        <w:t>,</w:t>
      </w:r>
      <w:r>
        <w:rPr>
          <w:rtl/>
        </w:rPr>
        <w:t xml:space="preserve"> ולא כמו שהיה במצרים </w:t>
      </w:r>
      <w:r>
        <w:rPr>
          <w:rFonts w:hint="cs"/>
          <w:rtl/>
        </w:rPr>
        <w:t>[דברים כו, ח] '</w:t>
      </w:r>
      <w:r>
        <w:rPr>
          <w:rtl/>
        </w:rPr>
        <w:t>ביד חזקה ובזרוע נ</w:t>
      </w:r>
      <w:r>
        <w:rPr>
          <w:rFonts w:hint="cs"/>
          <w:rtl/>
        </w:rPr>
        <w:t>ט</w:t>
      </w:r>
      <w:r>
        <w:rPr>
          <w:rtl/>
        </w:rPr>
        <w:t>ויה</w:t>
      </w:r>
      <w:r>
        <w:rPr>
          <w:rFonts w:hint="cs"/>
          <w:rtl/>
        </w:rPr>
        <w:t xml:space="preserve">'". וכן היוסף לקח [למעלה פסוק א] כתב: "אם כן יחוייב שאין במגילה זאת אפילו מלה אחת שאינה סובבת על מרכז ההודעה והפרסום". ולמעלה בפסוק ט כתב היוסף לקח: "ואנחנו אמנם הקדמנו שכל פרט ופרט מפרטי האגרת הזאת כולם חלק פרסום הנס המה". וראה להלן הערות 1393, 1423, פ"ב הערה 319, פ"ו הערה 382, ופ"ח הערה 151. </w:t>
      </w:r>
    </w:p>
  </w:footnote>
  <w:footnote w:id="189">
    <w:p w:rsidR="00FC664E" w:rsidRDefault="00FC664E" w:rsidP="006A2EAF">
      <w:pPr>
        <w:pStyle w:val="FootnoteText"/>
        <w:rPr>
          <w:rFonts w:hint="cs"/>
        </w:rPr>
      </w:pPr>
      <w:r>
        <w:rPr>
          <w:rtl/>
        </w:rPr>
        <w:t>&lt;</w:t>
      </w:r>
      <w:r>
        <w:rPr>
          <w:rStyle w:val="FootnoteReference"/>
        </w:rPr>
        <w:footnoteRef/>
      </w:r>
      <w:r>
        <w:rPr>
          <w:rtl/>
        </w:rPr>
        <w:t>&gt;</w:t>
      </w:r>
      <w:r>
        <w:rPr>
          <w:rFonts w:hint="cs"/>
          <w:rtl/>
        </w:rPr>
        <w:t xml:space="preserve"> אודות שמספר שבע מורה על שביעה, הנה נאמר [תהלים טז, יא] "שובע שמחות את פניך", ודרשו חכמים [ערכין יג:] "כנור של מקדש של שבעת נימין היה, שנאמר 'שובע שמחות'... אל תקרי 'שובע' אלא 'שבע'". וכן כתב כמה פעמים, וכגון, בדר"ח</w:t>
      </w:r>
      <w:r w:rsidRPr="00D93F7B">
        <w:rPr>
          <w:rFonts w:hint="cs"/>
          <w:sz w:val="18"/>
          <w:rtl/>
        </w:rPr>
        <w:t xml:space="preserve"> פ"ה מכ"א [תקכג:] כתב: </w:t>
      </w:r>
      <w:r w:rsidRPr="00006661">
        <w:rPr>
          <w:rFonts w:hint="cs"/>
          <w:sz w:val="18"/>
          <w:rtl/>
        </w:rPr>
        <w:t xml:space="preserve">"ואמר 'בן שבעים לשיבה' [שם]. </w:t>
      </w:r>
      <w:r w:rsidRPr="00006661">
        <w:rPr>
          <w:sz w:val="18"/>
          <w:rtl/>
          <w:lang w:val="en-US"/>
        </w:rPr>
        <w:t>פירוש</w:t>
      </w:r>
      <w:r w:rsidRPr="00006661">
        <w:rPr>
          <w:rFonts w:hint="cs"/>
          <w:sz w:val="18"/>
          <w:rtl/>
          <w:lang w:val="en-US"/>
        </w:rPr>
        <w:t>,</w:t>
      </w:r>
      <w:r w:rsidRPr="00006661">
        <w:rPr>
          <w:sz w:val="18"/>
          <w:rtl/>
          <w:lang w:val="en-US"/>
        </w:rPr>
        <w:t xml:space="preserve"> שהוא שלם בימים</w:t>
      </w:r>
      <w:r w:rsidRPr="00006661">
        <w:rPr>
          <w:rFonts w:hint="cs"/>
          <w:sz w:val="18"/>
          <w:rtl/>
          <w:lang w:val="en-US"/>
        </w:rPr>
        <w:t>,</w:t>
      </w:r>
      <w:r w:rsidRPr="00006661">
        <w:rPr>
          <w:sz w:val="18"/>
          <w:rtl/>
          <w:lang w:val="en-US"/>
        </w:rPr>
        <w:t xml:space="preserve"> כי </w:t>
      </w:r>
      <w:r>
        <w:rPr>
          <w:rFonts w:hint="cs"/>
          <w:sz w:val="18"/>
          <w:rtl/>
          <w:lang w:val="en-US"/>
        </w:rPr>
        <w:t>'</w:t>
      </w:r>
      <w:r w:rsidRPr="00006661">
        <w:rPr>
          <w:sz w:val="18"/>
          <w:rtl/>
          <w:lang w:val="en-US"/>
        </w:rPr>
        <w:t>ימי שנותינו שבעים שנה</w:t>
      </w:r>
      <w:r>
        <w:rPr>
          <w:rFonts w:hint="cs"/>
          <w:sz w:val="18"/>
          <w:rtl/>
          <w:lang w:val="en-US"/>
        </w:rPr>
        <w:t>'</w:t>
      </w:r>
      <w:r w:rsidRPr="00006661">
        <w:rPr>
          <w:rFonts w:hint="cs"/>
          <w:sz w:val="18"/>
          <w:rtl/>
          <w:lang w:val="en-US"/>
        </w:rPr>
        <w:t>.</w:t>
      </w:r>
      <w:r w:rsidRPr="00006661">
        <w:rPr>
          <w:sz w:val="18"/>
          <w:rtl/>
          <w:lang w:val="en-US"/>
        </w:rPr>
        <w:t xml:space="preserve"> ונראה כי אותיות אחה"ע מתחלפים</w:t>
      </w:r>
      <w:r w:rsidRPr="00006661">
        <w:rPr>
          <w:rFonts w:hint="cs"/>
          <w:sz w:val="18"/>
          <w:rtl/>
          <w:lang w:val="en-US"/>
        </w:rPr>
        <w:t>,</w:t>
      </w:r>
      <w:r w:rsidRPr="00006661">
        <w:rPr>
          <w:sz w:val="18"/>
          <w:rtl/>
          <w:lang w:val="en-US"/>
        </w:rPr>
        <w:t xml:space="preserve"> ופירוש </w:t>
      </w:r>
      <w:r w:rsidRPr="00006661">
        <w:rPr>
          <w:rFonts w:hint="cs"/>
          <w:sz w:val="18"/>
          <w:rtl/>
          <w:lang w:val="en-US"/>
        </w:rPr>
        <w:t>'</w:t>
      </w:r>
      <w:r w:rsidRPr="00006661">
        <w:rPr>
          <w:sz w:val="18"/>
          <w:rtl/>
          <w:lang w:val="en-US"/>
        </w:rPr>
        <w:t>שיבה</w:t>
      </w:r>
      <w:r w:rsidRPr="00006661">
        <w:rPr>
          <w:rFonts w:hint="cs"/>
          <w:sz w:val="18"/>
          <w:rtl/>
          <w:lang w:val="en-US"/>
        </w:rPr>
        <w:t>'</w:t>
      </w:r>
      <w:r w:rsidRPr="00006661">
        <w:rPr>
          <w:sz w:val="18"/>
          <w:rtl/>
          <w:lang w:val="en-US"/>
        </w:rPr>
        <w:t xml:space="preserve"> מלשון</w:t>
      </w:r>
      <w:r w:rsidRPr="00006661">
        <w:rPr>
          <w:rFonts w:hint="cs"/>
          <w:sz w:val="18"/>
          <w:rtl/>
          <w:lang w:val="en-US"/>
        </w:rPr>
        <w:t xml:space="preserve"> '</w:t>
      </w:r>
      <w:r w:rsidRPr="00006661">
        <w:rPr>
          <w:sz w:val="18"/>
          <w:rtl/>
          <w:lang w:val="en-US"/>
        </w:rPr>
        <w:t>שביעה</w:t>
      </w:r>
      <w:r w:rsidRPr="00006661">
        <w:rPr>
          <w:rFonts w:hint="cs"/>
          <w:sz w:val="18"/>
          <w:rtl/>
          <w:lang w:val="en-US"/>
        </w:rPr>
        <w:t>',</w:t>
      </w:r>
      <w:r w:rsidRPr="00006661">
        <w:rPr>
          <w:sz w:val="18"/>
          <w:rtl/>
          <w:lang w:val="en-US"/>
        </w:rPr>
        <w:t xml:space="preserve"> שהוא שבע בימים</w:t>
      </w:r>
      <w:r w:rsidRPr="00006661">
        <w:rPr>
          <w:rFonts w:hint="cs"/>
          <w:sz w:val="18"/>
          <w:rtl/>
          <w:lang w:val="en-US"/>
        </w:rPr>
        <w:t>.</w:t>
      </w:r>
      <w:r w:rsidRPr="00006661">
        <w:rPr>
          <w:sz w:val="18"/>
          <w:rtl/>
          <w:lang w:val="en-US"/>
        </w:rPr>
        <w:t xml:space="preserve"> ומפני כי מספר שבעה הוא מספר שלם בימים ובשנים</w:t>
      </w:r>
      <w:r w:rsidRPr="00006661">
        <w:rPr>
          <w:rFonts w:hint="cs"/>
          <w:sz w:val="18"/>
          <w:rtl/>
          <w:lang w:val="en-US"/>
        </w:rPr>
        <w:t>,</w:t>
      </w:r>
      <w:r w:rsidRPr="00006661">
        <w:rPr>
          <w:sz w:val="18"/>
          <w:rtl/>
          <w:lang w:val="en-US"/>
        </w:rPr>
        <w:t xml:space="preserve"> שהוא חוזר חלילה תמיד</w:t>
      </w:r>
      <w:r w:rsidRPr="00006661">
        <w:rPr>
          <w:rFonts w:hint="cs"/>
          <w:sz w:val="18"/>
          <w:rtl/>
          <w:lang w:val="en-US"/>
        </w:rPr>
        <w:t>.</w:t>
      </w:r>
      <w:r w:rsidRPr="00006661">
        <w:rPr>
          <w:sz w:val="18"/>
          <w:rtl/>
          <w:lang w:val="en-US"/>
        </w:rPr>
        <w:t xml:space="preserve"> ולפיכך מספר זה נקרא </w:t>
      </w:r>
      <w:r w:rsidRPr="00006661">
        <w:rPr>
          <w:rFonts w:hint="cs"/>
          <w:sz w:val="18"/>
          <w:rtl/>
          <w:lang w:val="en-US"/>
        </w:rPr>
        <w:t>'</w:t>
      </w:r>
      <w:r w:rsidRPr="00006661">
        <w:rPr>
          <w:sz w:val="18"/>
          <w:rtl/>
          <w:lang w:val="en-US"/>
        </w:rPr>
        <w:t>שבעה</w:t>
      </w:r>
      <w:r w:rsidRPr="00006661">
        <w:rPr>
          <w:rFonts w:hint="cs"/>
          <w:sz w:val="18"/>
          <w:rtl/>
          <w:lang w:val="en-US"/>
        </w:rPr>
        <w:t>',</w:t>
      </w:r>
      <w:r w:rsidRPr="00006661">
        <w:rPr>
          <w:sz w:val="18"/>
          <w:rtl/>
          <w:lang w:val="en-US"/>
        </w:rPr>
        <w:t xml:space="preserve"> מלשון שביעה</w:t>
      </w:r>
      <w:r w:rsidRPr="00006661">
        <w:rPr>
          <w:rFonts w:hint="cs"/>
          <w:sz w:val="18"/>
          <w:rtl/>
          <w:lang w:val="en-US"/>
        </w:rPr>
        <w:t>,</w:t>
      </w:r>
      <w:r w:rsidRPr="00006661">
        <w:rPr>
          <w:sz w:val="18"/>
          <w:rtl/>
          <w:lang w:val="en-US"/>
        </w:rPr>
        <w:t xml:space="preserve"> שכל אשר הוא שבע הוא שלם</w:t>
      </w:r>
      <w:r w:rsidRPr="00006661">
        <w:rPr>
          <w:rFonts w:hint="cs"/>
          <w:sz w:val="18"/>
          <w:rtl/>
          <w:lang w:val="en-US"/>
        </w:rPr>
        <w:t>.</w:t>
      </w:r>
      <w:r w:rsidRPr="00006661">
        <w:rPr>
          <w:sz w:val="18"/>
          <w:rtl/>
          <w:lang w:val="en-US"/>
        </w:rPr>
        <w:t xml:space="preserve"> ולכך אמר </w:t>
      </w:r>
      <w:r w:rsidRPr="00006661">
        <w:rPr>
          <w:rFonts w:hint="cs"/>
          <w:sz w:val="18"/>
          <w:rtl/>
          <w:lang w:val="en-US"/>
        </w:rPr>
        <w:t>'</w:t>
      </w:r>
      <w:r w:rsidRPr="00006661">
        <w:rPr>
          <w:sz w:val="18"/>
          <w:rtl/>
          <w:lang w:val="en-US"/>
        </w:rPr>
        <w:t>בן שבעים לשיבה</w:t>
      </w:r>
      <w:r w:rsidRPr="00006661">
        <w:rPr>
          <w:rFonts w:hint="cs"/>
          <w:sz w:val="18"/>
          <w:rtl/>
          <w:lang w:val="en-US"/>
        </w:rPr>
        <w:t>',</w:t>
      </w:r>
      <w:r w:rsidRPr="00006661">
        <w:rPr>
          <w:sz w:val="18"/>
          <w:rtl/>
          <w:lang w:val="en-US"/>
        </w:rPr>
        <w:t xml:space="preserve"> כי עתה יש לו ימים בשלימות ובשביעה</w:t>
      </w:r>
      <w:r w:rsidRPr="00006661">
        <w:rPr>
          <w:rFonts w:hint="cs"/>
          <w:sz w:val="18"/>
          <w:rtl/>
          <w:lang w:val="en-US"/>
        </w:rPr>
        <w:t>,</w:t>
      </w:r>
      <w:r w:rsidRPr="00006661">
        <w:rPr>
          <w:sz w:val="18"/>
          <w:rtl/>
          <w:lang w:val="en-US"/>
        </w:rPr>
        <w:t xml:space="preserve"> כי שנות האדם שבעים שנה. ואף כי גבול חיי האדם עד מאה</w:t>
      </w:r>
      <w:r w:rsidRPr="00006661">
        <w:rPr>
          <w:rFonts w:hint="cs"/>
          <w:sz w:val="18"/>
          <w:rtl/>
          <w:lang w:val="en-US"/>
        </w:rPr>
        <w:t>,</w:t>
      </w:r>
      <w:r w:rsidRPr="00006661">
        <w:rPr>
          <w:sz w:val="18"/>
          <w:rtl/>
          <w:lang w:val="en-US"/>
        </w:rPr>
        <w:t xml:space="preserve"> היינו כשיש לו תוספת על השביעה</w:t>
      </w:r>
      <w:r w:rsidRPr="00006661">
        <w:rPr>
          <w:rFonts w:hint="cs"/>
          <w:sz w:val="18"/>
          <w:rtl/>
          <w:lang w:val="en-US"/>
        </w:rPr>
        <w:t>.</w:t>
      </w:r>
      <w:r w:rsidRPr="00006661">
        <w:rPr>
          <w:sz w:val="18"/>
          <w:rtl/>
          <w:lang w:val="en-US"/>
        </w:rPr>
        <w:t xml:space="preserve"> כי יש שביעה</w:t>
      </w:r>
      <w:r w:rsidRPr="00006661">
        <w:rPr>
          <w:rFonts w:hint="cs"/>
          <w:sz w:val="18"/>
          <w:rtl/>
          <w:lang w:val="en-US"/>
        </w:rPr>
        <w:t>,</w:t>
      </w:r>
      <w:r w:rsidRPr="00006661">
        <w:rPr>
          <w:sz w:val="18"/>
          <w:rtl/>
          <w:lang w:val="en-US"/>
        </w:rPr>
        <w:t xml:space="preserve"> ויותר מן שביעה</w:t>
      </w:r>
      <w:r w:rsidRPr="00006661">
        <w:rPr>
          <w:rFonts w:hint="cs"/>
          <w:sz w:val="18"/>
          <w:rtl/>
          <w:lang w:val="en-US"/>
        </w:rPr>
        <w:t>.</w:t>
      </w:r>
      <w:r w:rsidRPr="00006661">
        <w:rPr>
          <w:sz w:val="18"/>
          <w:rtl/>
          <w:lang w:val="en-US"/>
        </w:rPr>
        <w:t xml:space="preserve"> ולכך השביעה היא עד שבעים</w:t>
      </w:r>
      <w:r w:rsidRPr="00006661">
        <w:rPr>
          <w:rFonts w:hint="cs"/>
          <w:sz w:val="18"/>
          <w:rtl/>
          <w:lang w:val="en-US"/>
        </w:rPr>
        <w:t>,</w:t>
      </w:r>
      <w:r w:rsidRPr="00006661">
        <w:rPr>
          <w:sz w:val="18"/>
          <w:rtl/>
          <w:lang w:val="en-US"/>
        </w:rPr>
        <w:t xml:space="preserve"> ויותר מכדי שביעה עד מאה</w:t>
      </w:r>
      <w:r>
        <w:rPr>
          <w:rFonts w:hint="cs"/>
          <w:rtl/>
        </w:rPr>
        <w:t>" [ראה למעלה הערות 487, 729, ולהלן פ"ה הערה 506]. ובנצח ישראל פ"ה [צה:] כתב: "</w:t>
      </w:r>
      <w:r>
        <w:rPr>
          <w:rtl/>
        </w:rPr>
        <w:t>ודע כי 'שבע' שהוא לשון שביעה, והוא שייך לעשיר, כי העשיר הוא שבע בכל. וכאשר פרנס אותם שבע שנים, הוא עשיר גמור, שהוא שבע בעושר</w:t>
      </w:r>
      <w:r>
        <w:rPr>
          <w:rFonts w:hint="cs"/>
          <w:rtl/>
        </w:rPr>
        <w:t>". ובנתיב כח היצר ס"פ א כתב: "ו</w:t>
      </w:r>
      <w:r>
        <w:rPr>
          <w:rtl/>
        </w:rPr>
        <w:t>יש בזה במה שיש שבעה שמות ליצר הרע</w:t>
      </w:r>
      <w:r>
        <w:rPr>
          <w:rFonts w:hint="cs"/>
          <w:rtl/>
        </w:rPr>
        <w:t xml:space="preserve"> [סוכה נב:]</w:t>
      </w:r>
      <w:r>
        <w:rPr>
          <w:rtl/>
        </w:rPr>
        <w:t>, רמז מופלג</w:t>
      </w:r>
      <w:r>
        <w:rPr>
          <w:rFonts w:hint="cs"/>
          <w:rtl/>
        </w:rPr>
        <w:t>.</w:t>
      </w:r>
      <w:r>
        <w:rPr>
          <w:rtl/>
        </w:rPr>
        <w:t xml:space="preserve"> כי </w:t>
      </w:r>
      <w:r>
        <w:rPr>
          <w:rFonts w:hint="cs"/>
          <w:rtl/>
        </w:rPr>
        <w:t>'</w:t>
      </w:r>
      <w:r>
        <w:rPr>
          <w:rtl/>
        </w:rPr>
        <w:t>שבעה</w:t>
      </w:r>
      <w:r>
        <w:rPr>
          <w:rFonts w:hint="cs"/>
          <w:rtl/>
        </w:rPr>
        <w:t>'</w:t>
      </w:r>
      <w:r>
        <w:rPr>
          <w:rtl/>
        </w:rPr>
        <w:t xml:space="preserve"> מלשון שביעה</w:t>
      </w:r>
      <w:r>
        <w:rPr>
          <w:rFonts w:hint="cs"/>
          <w:rtl/>
        </w:rPr>
        <w:t>,</w:t>
      </w:r>
      <w:r>
        <w:rPr>
          <w:rtl/>
        </w:rPr>
        <w:t xml:space="preserve"> כמו שבארנו במקום אחר</w:t>
      </w:r>
      <w:r>
        <w:rPr>
          <w:rFonts w:hint="cs"/>
          <w:rtl/>
        </w:rPr>
        <w:t>,</w:t>
      </w:r>
      <w:r>
        <w:rPr>
          <w:rtl/>
        </w:rPr>
        <w:t xml:space="preserve"> כי לכך נקרא </w:t>
      </w:r>
      <w:r>
        <w:rPr>
          <w:rFonts w:hint="cs"/>
          <w:rtl/>
        </w:rPr>
        <w:t>'</w:t>
      </w:r>
      <w:r>
        <w:rPr>
          <w:rtl/>
        </w:rPr>
        <w:t>שבע</w:t>
      </w:r>
      <w:r>
        <w:rPr>
          <w:rFonts w:hint="cs"/>
          <w:rtl/>
        </w:rPr>
        <w:t>'</w:t>
      </w:r>
      <w:r>
        <w:rPr>
          <w:rtl/>
        </w:rPr>
        <w:t xml:space="preserve"> מלשון שביעה</w:t>
      </w:r>
      <w:r>
        <w:rPr>
          <w:rFonts w:hint="cs"/>
          <w:rtl/>
        </w:rPr>
        <w:t>.</w:t>
      </w:r>
      <w:r>
        <w:rPr>
          <w:rtl/>
        </w:rPr>
        <w:t xml:space="preserve"> ולכך יש ליצר הרע ז' שמות</w:t>
      </w:r>
      <w:r>
        <w:rPr>
          <w:rFonts w:hint="cs"/>
          <w:rtl/>
        </w:rPr>
        <w:t>,</w:t>
      </w:r>
      <w:r>
        <w:rPr>
          <w:rtl/>
        </w:rPr>
        <w:t xml:space="preserve"> כמו שאמרו ז"ל </w:t>
      </w:r>
      <w:r>
        <w:rPr>
          <w:rFonts w:hint="cs"/>
          <w:rtl/>
        </w:rPr>
        <w:t>[שם]</w:t>
      </w:r>
      <w:r>
        <w:rPr>
          <w:rtl/>
        </w:rPr>
        <w:t xml:space="preserve"> אבר קטן יש באדם</w:t>
      </w:r>
      <w:r>
        <w:rPr>
          <w:rFonts w:hint="cs"/>
          <w:rtl/>
        </w:rPr>
        <w:t>,</w:t>
      </w:r>
      <w:r>
        <w:rPr>
          <w:rtl/>
        </w:rPr>
        <w:t xml:space="preserve"> משביעו והוא רעב</w:t>
      </w:r>
      <w:r>
        <w:rPr>
          <w:rFonts w:hint="cs"/>
          <w:rtl/>
        </w:rPr>
        <w:t>,</w:t>
      </w:r>
      <w:r>
        <w:rPr>
          <w:rtl/>
        </w:rPr>
        <w:t xml:space="preserve"> מרעיבו והוא שבע</w:t>
      </w:r>
      <w:r>
        <w:rPr>
          <w:rFonts w:hint="cs"/>
          <w:rtl/>
        </w:rPr>
        <w:t>.</w:t>
      </w:r>
      <w:r>
        <w:rPr>
          <w:rtl/>
        </w:rPr>
        <w:t xml:space="preserve"> לכך יש לו שבעה שמות</w:t>
      </w:r>
      <w:r>
        <w:rPr>
          <w:rFonts w:hint="cs"/>
          <w:rtl/>
        </w:rPr>
        <w:t>,</w:t>
      </w:r>
      <w:r>
        <w:rPr>
          <w:rtl/>
        </w:rPr>
        <w:t xml:space="preserve"> כי עיקר יצר הרע כאשר הוא שבע מיצרו</w:t>
      </w:r>
      <w:r>
        <w:rPr>
          <w:rFonts w:hint="cs"/>
          <w:rtl/>
        </w:rPr>
        <w:t>,</w:t>
      </w:r>
      <w:r>
        <w:rPr>
          <w:rtl/>
        </w:rPr>
        <w:t xml:space="preserve"> ואז יצרו יותר מושל בו</w:t>
      </w:r>
      <w:r>
        <w:rPr>
          <w:rFonts w:hint="cs"/>
          <w:rtl/>
        </w:rPr>
        <w:t>". וכן כתב בנתיב העבודה ר"פ ז, ושם פי"ח [א, קמב.]. וצרף לכאן, שהנה כבר השריש הרמב"ן [שמות טו, י] שאותיות בי"ת ופ"ה הן אותיות מתחלפות, וכלשונו: "'נשפת ברוחך' [שם]... ענינו כמו בבי"ת 'נשבת ברוחך'... כי שתי האותיות האלה ישמשו בענין אחד". וכן כתב שוב בדברים לב, ו, וז"ל: "'עם נבל ולא חכם' [שם]... ויקראו המתה 'נבלה', שנפלה לארץ ומתה". ולפי זה המספר "שבע" הוא לשון "שפע", ופשיטא שהוא מורה על שביעה ורבוי. ובדרשה לשבת תשובה [סז:] כתב: "</w:t>
      </w:r>
      <w:r>
        <w:rPr>
          <w:rtl/>
        </w:rPr>
        <w:t>ולפיכך א</w:t>
      </w:r>
      <w:r>
        <w:rPr>
          <w:rFonts w:hint="cs"/>
          <w:rtl/>
        </w:rPr>
        <w:t>ף על גב</w:t>
      </w:r>
      <w:r>
        <w:rPr>
          <w:rtl/>
        </w:rPr>
        <w:t xml:space="preserve"> שאדם שהיה ראשון היה ראוי לקבל שפע החיות מן השם יתעלה עד אלף שנים</w:t>
      </w:r>
      <w:r>
        <w:rPr>
          <w:rFonts w:hint="cs"/>
          <w:rtl/>
        </w:rPr>
        <w:t xml:space="preserve">... </w:t>
      </w:r>
      <w:r>
        <w:rPr>
          <w:rtl/>
        </w:rPr>
        <w:t>היו נתונים מן שפע החיות שבעים שנים שיקבל דוד, וזה נמשך לדורות שאחריו</w:t>
      </w:r>
      <w:r>
        <w:rPr>
          <w:rFonts w:hint="cs"/>
          <w:rtl/>
        </w:rPr>
        <w:t xml:space="preserve">", הרי מן השפע בא שבע.  </w:t>
      </w:r>
    </w:p>
  </w:footnote>
  <w:footnote w:id="190">
    <w:p w:rsidR="00FC664E" w:rsidRDefault="00FC664E" w:rsidP="002D66EB">
      <w:pPr>
        <w:pStyle w:val="FootnoteText"/>
        <w:rPr>
          <w:rFonts w:hint="cs"/>
          <w:rtl/>
        </w:rPr>
      </w:pPr>
      <w:r>
        <w:rPr>
          <w:rtl/>
        </w:rPr>
        <w:t>&lt;</w:t>
      </w:r>
      <w:r>
        <w:rPr>
          <w:rStyle w:val="FootnoteReference"/>
        </w:rPr>
        <w:footnoteRef/>
      </w:r>
      <w:r>
        <w:rPr>
          <w:rtl/>
        </w:rPr>
        <w:t>&gt;</w:t>
      </w:r>
      <w:r>
        <w:rPr>
          <w:rFonts w:hint="cs"/>
          <w:rtl/>
        </w:rPr>
        <w:t xml:space="preserve"> לשונו למעל</w:t>
      </w:r>
      <w:r w:rsidRPr="006A2EAF">
        <w:rPr>
          <w:rFonts w:hint="cs"/>
          <w:sz w:val="18"/>
          <w:rtl/>
        </w:rPr>
        <w:t>ה [לאחר ציון 438]: "</w:t>
      </w:r>
      <w:r w:rsidRPr="006A2EAF">
        <w:rPr>
          <w:rStyle w:val="LatinChar"/>
          <w:sz w:val="18"/>
          <w:rtl/>
          <w:lang w:val="en-GB"/>
        </w:rPr>
        <w:t>כי העולם הזה יש לו שש אוצרות</w:t>
      </w:r>
      <w:r w:rsidRPr="006A2EAF">
        <w:rPr>
          <w:rStyle w:val="LatinChar"/>
          <w:rFonts w:hint="cs"/>
          <w:sz w:val="18"/>
          <w:rtl/>
          <w:lang w:val="en-GB"/>
        </w:rPr>
        <w:t>,</w:t>
      </w:r>
      <w:r w:rsidRPr="006A2EAF">
        <w:rPr>
          <w:rStyle w:val="LatinChar"/>
          <w:sz w:val="18"/>
          <w:rtl/>
          <w:lang w:val="en-GB"/>
        </w:rPr>
        <w:t xml:space="preserve"> דהיינו למעלה ולמטה ולארבע רוחות</w:t>
      </w:r>
      <w:r>
        <w:rPr>
          <w:rFonts w:hint="cs"/>
          <w:rtl/>
        </w:rPr>
        <w:t>". ו</w:t>
      </w:r>
      <w:r>
        <w:rPr>
          <w:rtl/>
        </w:rPr>
        <w:t>בתפארת ישראל פ"מ [תריג.]</w:t>
      </w:r>
      <w:r>
        <w:rPr>
          <w:rFonts w:hint="cs"/>
          <w:rtl/>
        </w:rPr>
        <w:t xml:space="preserve"> כתב</w:t>
      </w:r>
      <w:r>
        <w:rPr>
          <w:rtl/>
        </w:rPr>
        <w:t>: "וכבר ידוע כי הגשם יש לו חלופי צדדים ששה, ועל ידם הגשם שלם, והם; המעלה והמטה, וארבעה הצדדין, שהם ארבע רוחות הידועים. כי אין הגשם שלם רק כאשר יש לו ששה צד</w:t>
      </w:r>
      <w:r>
        <w:rPr>
          <w:rFonts w:hint="cs"/>
          <w:rtl/>
        </w:rPr>
        <w:t>ד</w:t>
      </w:r>
      <w:r>
        <w:rPr>
          <w:rtl/>
        </w:rPr>
        <w:t xml:space="preserve">ין. והצדדים האלו שייכים לגשם, כי הגשם הוא בעל רוחק". </w:t>
      </w:r>
      <w:r>
        <w:rPr>
          <w:rFonts w:hint="cs"/>
          <w:rtl/>
        </w:rPr>
        <w:t>ובהקדמה שלישית לגבורות ה' [יט] כתב: "</w:t>
      </w:r>
      <w:r>
        <w:rPr>
          <w:rtl/>
        </w:rPr>
        <w:t>זה מפני כי הצדדים</w:t>
      </w:r>
      <w:r>
        <w:rPr>
          <w:rFonts w:hint="cs"/>
          <w:rtl/>
        </w:rPr>
        <w:t>,</w:t>
      </w:r>
      <w:r>
        <w:rPr>
          <w:rtl/>
        </w:rPr>
        <w:t xml:space="preserve"> מפני שהם צדדים</w:t>
      </w:r>
      <w:r>
        <w:rPr>
          <w:rFonts w:hint="cs"/>
          <w:rtl/>
        </w:rPr>
        <w:t>,</w:t>
      </w:r>
      <w:r>
        <w:rPr>
          <w:rtl/>
        </w:rPr>
        <w:t xml:space="preserve"> יש להם רוחק</w:t>
      </w:r>
      <w:r>
        <w:rPr>
          <w:rFonts w:hint="cs"/>
          <w:rtl/>
        </w:rPr>
        <w:t>,</w:t>
      </w:r>
      <w:r>
        <w:rPr>
          <w:rtl/>
        </w:rPr>
        <w:t xml:space="preserve"> וכל רוחק הוא גדר הגשם</w:t>
      </w:r>
      <w:r>
        <w:rPr>
          <w:rFonts w:hint="cs"/>
          <w:rtl/>
        </w:rPr>
        <w:t>,</w:t>
      </w:r>
      <w:r>
        <w:rPr>
          <w:rtl/>
        </w:rPr>
        <w:t xml:space="preserve"> אשר יש לו רחקים</w:t>
      </w:r>
      <w:r>
        <w:rPr>
          <w:rFonts w:hint="cs"/>
          <w:rtl/>
        </w:rPr>
        <w:t xml:space="preserve">... </w:t>
      </w:r>
      <w:r>
        <w:rPr>
          <w:rtl/>
        </w:rPr>
        <w:t>אלו הם שש צדדי העולם</w:t>
      </w:r>
      <w:r>
        <w:rPr>
          <w:rFonts w:hint="cs"/>
          <w:rtl/>
        </w:rPr>
        <w:t>".</w:t>
      </w:r>
      <w:r>
        <w:rPr>
          <w:rtl/>
        </w:rPr>
        <w:t xml:space="preserve"> ו</w:t>
      </w:r>
      <w:r>
        <w:rPr>
          <w:rFonts w:hint="cs"/>
          <w:rtl/>
        </w:rPr>
        <w:t>שם</w:t>
      </w:r>
      <w:r>
        <w:rPr>
          <w:rtl/>
        </w:rPr>
        <w:t xml:space="preserve"> </w:t>
      </w:r>
      <w:r>
        <w:rPr>
          <w:rStyle w:val="HebrewChar"/>
          <w:rFonts w:cs="Monotype Hadassah" w:hint="cs"/>
          <w:rtl/>
        </w:rPr>
        <w:t>ר"</w:t>
      </w:r>
      <w:r>
        <w:rPr>
          <w:rStyle w:val="HebrewChar"/>
          <w:rFonts w:cs="Monotype Hadassah"/>
          <w:rtl/>
        </w:rPr>
        <w:t>פ</w:t>
      </w:r>
      <w:r>
        <w:rPr>
          <w:rStyle w:val="HebrewChar"/>
          <w:rFonts w:cs="Monotype Hadassah" w:hint="cs"/>
          <w:rtl/>
        </w:rPr>
        <w:t xml:space="preserve"> </w:t>
      </w:r>
      <w:r>
        <w:rPr>
          <w:rStyle w:val="HebrewChar"/>
          <w:rFonts w:cs="Monotype Hadassah"/>
          <w:rtl/>
        </w:rPr>
        <w:t xml:space="preserve">מו כתב: "הגשם יש לו חלופי ו' צדדין, והם המעלה והמטה ימין ושמאל פנים ואחור. וכל שש צדדין אלו מתיחסים אל הגשמית בעבור שכל צד יש לו רחוק, וזהו גדר הגשם". </w:t>
      </w:r>
      <w:r>
        <w:rPr>
          <w:rtl/>
        </w:rPr>
        <w:t>ו</w:t>
      </w:r>
      <w:r>
        <w:rPr>
          <w:rFonts w:hint="cs"/>
          <w:rtl/>
        </w:rPr>
        <w:t>שם</w:t>
      </w:r>
      <w:r>
        <w:rPr>
          <w:rtl/>
        </w:rPr>
        <w:t xml:space="preserve"> פ"ע [שכא:] כתב: "גדר הגשם הוא שיש לו התפשטות האורך והרוחב והגובה, ואלו הם גדר הגשם, ואם כן הגשם יש לו הרכבה מאלו הרחקים, שהם האורך והרוחב והגובה". </w:t>
      </w:r>
      <w:r>
        <w:rPr>
          <w:rStyle w:val="HebrewChar"/>
          <w:rFonts w:cs="Monotype Hadassah" w:hint="cs"/>
          <w:rtl/>
        </w:rPr>
        <w:t xml:space="preserve">ובדר"ח פ"ב מ"ה [תקפג:] כתב: "הרחקים שיש לגשם הוא הגובה ואורך ורוחב, אלו הם הרחקים שיש לגשם". ושם פ"ה מט"ו [שעג:] כתב: "וידוע הששה קצוות הם מתיחסים ביותר אל הגשמי, שהרי יש להם רוחק, אשר הרוחק שייך אל הגשם". </w:t>
      </w:r>
      <w:r>
        <w:rPr>
          <w:rFonts w:hint="cs"/>
          <w:rtl/>
        </w:rPr>
        <w:t xml:space="preserve">ושם פ"ו מי"א [שצז:] כתב: "לפיכך אמר [חולין ס.] 'בקומתן נבראו', וזה כנגד הגוף שמקבל הקומה הגשמית, כי הרחקים שייכים לגשם". </w:t>
      </w:r>
      <w:r>
        <w:rPr>
          <w:rtl/>
        </w:rPr>
        <w:t>ו</w:t>
      </w:r>
      <w:r>
        <w:rPr>
          <w:rStyle w:val="HebrewChar"/>
          <w:rFonts w:cs="Monotype Hadassah"/>
          <w:rtl/>
        </w:rPr>
        <w:t>בגו"א בראשית פכ"ו אות כא [ד"ה ויש] כתב: "מספר ששה נגד ו' קצוות; ארבע צדדין, והמעלה והמטה". וכן כתב בח"א לב"מ פד: [ג, לו.], ובח"א לסנהדרין י: [ג, קלה.]</w:t>
      </w:r>
      <w:r>
        <w:rPr>
          <w:rStyle w:val="HebrewChar"/>
          <w:rFonts w:cs="Monotype Hadassah" w:hint="cs"/>
          <w:rtl/>
        </w:rPr>
        <w:t>, והובא למעלה הערה 439, ולהלן פ"ה הערות 115, 120</w:t>
      </w:r>
      <w:r>
        <w:rPr>
          <w:rStyle w:val="HebrewChar"/>
          <w:rFonts w:cs="Monotype Hadassah"/>
          <w:rtl/>
        </w:rPr>
        <w:t>.</w:t>
      </w:r>
      <w:r>
        <w:rPr>
          <w:rStyle w:val="HebrewChar"/>
          <w:rFonts w:cs="Monotype Hadassah" w:hint="cs"/>
          <w:rtl/>
        </w:rPr>
        <w:t xml:space="preserve"> </w:t>
      </w:r>
      <w:r>
        <w:rPr>
          <w:rFonts w:hint="cs"/>
          <w:rtl/>
        </w:rPr>
        <w:t xml:space="preserve"> </w:t>
      </w:r>
    </w:p>
  </w:footnote>
  <w:footnote w:id="191">
    <w:p w:rsidR="00FC664E" w:rsidRDefault="00FC664E" w:rsidP="00E177F9">
      <w:pPr>
        <w:pStyle w:val="FootnoteText"/>
        <w:rPr>
          <w:rFonts w:hint="cs"/>
          <w:rtl/>
        </w:rPr>
      </w:pPr>
      <w:r>
        <w:rPr>
          <w:rtl/>
        </w:rPr>
        <w:t>&lt;</w:t>
      </w:r>
      <w:r>
        <w:rPr>
          <w:rStyle w:val="FootnoteReference"/>
        </w:rPr>
        <w:footnoteRef/>
      </w:r>
      <w:r>
        <w:rPr>
          <w:rtl/>
        </w:rPr>
        <w:t>&gt;</w:t>
      </w:r>
      <w:r>
        <w:rPr>
          <w:rFonts w:hint="cs"/>
          <w:rtl/>
        </w:rPr>
        <w:t xml:space="preserve"> יסוד נפוץ בספרי המהר"ל. וכגון, בדר"ח פ"ה מט"ו [</w:t>
      </w:r>
      <w:r w:rsidRPr="006A2EAF">
        <w:rPr>
          <w:rFonts w:hint="cs"/>
          <w:sz w:val="18"/>
          <w:rtl/>
        </w:rPr>
        <w:t>שעג.]</w:t>
      </w:r>
      <w:r>
        <w:rPr>
          <w:rFonts w:hint="cs"/>
          <w:sz w:val="18"/>
          <w:rtl/>
        </w:rPr>
        <w:t xml:space="preserve"> כתב</w:t>
      </w:r>
      <w:r w:rsidRPr="006A2EAF">
        <w:rPr>
          <w:rFonts w:hint="cs"/>
          <w:sz w:val="18"/>
          <w:rtl/>
        </w:rPr>
        <w:t>: "</w:t>
      </w:r>
      <w:r w:rsidRPr="006A2EAF">
        <w:rPr>
          <w:sz w:val="18"/>
          <w:rtl/>
          <w:lang w:val="en-US"/>
        </w:rPr>
        <w:t>מספר שבעה מורה על המדריגה שמתחבר ביחד הגשמי ובלתי גשמי. וידוע מספר שבעה כנגד שש קצוות והאמצעית</w:t>
      </w:r>
      <w:r w:rsidRPr="006A2EAF">
        <w:rPr>
          <w:rFonts w:hint="cs"/>
          <w:sz w:val="18"/>
          <w:rtl/>
          <w:lang w:val="en-US"/>
        </w:rPr>
        <w:t>,</w:t>
      </w:r>
      <w:r w:rsidRPr="006A2EAF">
        <w:rPr>
          <w:sz w:val="18"/>
          <w:rtl/>
          <w:lang w:val="en-US"/>
        </w:rPr>
        <w:t xml:space="preserve"> שהוא נקרא </w:t>
      </w:r>
      <w:r w:rsidRPr="006A2EAF">
        <w:rPr>
          <w:rFonts w:hint="cs"/>
          <w:sz w:val="18"/>
          <w:rtl/>
          <w:lang w:val="en-US"/>
        </w:rPr>
        <w:t>'</w:t>
      </w:r>
      <w:r w:rsidRPr="006A2EAF">
        <w:rPr>
          <w:sz w:val="18"/>
          <w:rtl/>
          <w:lang w:val="en-US"/>
        </w:rPr>
        <w:t>היכל הקודש</w:t>
      </w:r>
      <w:r w:rsidRPr="006A2EAF">
        <w:rPr>
          <w:rFonts w:hint="cs"/>
          <w:sz w:val="18"/>
          <w:rtl/>
          <w:lang w:val="en-US"/>
        </w:rPr>
        <w:t>'</w:t>
      </w:r>
      <w:r w:rsidRPr="006A2EAF">
        <w:rPr>
          <w:sz w:val="18"/>
          <w:rtl/>
          <w:lang w:val="en-US"/>
        </w:rPr>
        <w:t xml:space="preserve"> אשר ביניהם</w:t>
      </w:r>
      <w:r>
        <w:rPr>
          <w:rFonts w:hint="cs"/>
          <w:sz w:val="18"/>
          <w:rtl/>
          <w:lang w:val="en-US"/>
        </w:rPr>
        <w:t xml:space="preserve"> [ספר היצירה פ"ד מ"ג]</w:t>
      </w:r>
      <w:r w:rsidRPr="006A2EAF">
        <w:rPr>
          <w:sz w:val="18"/>
          <w:rtl/>
          <w:lang w:val="en-US"/>
        </w:rPr>
        <w:t>. ודבר זה ידוע אל הנבונים, כי מספר שבעה הוא כנגד שש קצוות</w:t>
      </w:r>
      <w:r w:rsidRPr="006A2EAF">
        <w:rPr>
          <w:rFonts w:hint="cs"/>
          <w:sz w:val="18"/>
          <w:rtl/>
          <w:lang w:val="en-US"/>
        </w:rPr>
        <w:t>,</w:t>
      </w:r>
      <w:r w:rsidRPr="006A2EAF">
        <w:rPr>
          <w:sz w:val="18"/>
          <w:rtl/>
          <w:lang w:val="en-US"/>
        </w:rPr>
        <w:t xml:space="preserve"> והיכל הקודש שביניהם. וידוע הששה קצוות הם מתיחסים ביותר אל הגשמי</w:t>
      </w:r>
      <w:r w:rsidRPr="006A2EAF">
        <w:rPr>
          <w:rFonts w:hint="cs"/>
          <w:sz w:val="18"/>
          <w:rtl/>
          <w:lang w:val="en-US"/>
        </w:rPr>
        <w:t>,</w:t>
      </w:r>
      <w:r w:rsidRPr="006A2EAF">
        <w:rPr>
          <w:sz w:val="18"/>
          <w:rtl/>
          <w:lang w:val="en-US"/>
        </w:rPr>
        <w:t xml:space="preserve"> שהרי יש להם רוחק</w:t>
      </w:r>
      <w:r w:rsidRPr="006A2EAF">
        <w:rPr>
          <w:rFonts w:hint="cs"/>
          <w:sz w:val="18"/>
          <w:rtl/>
          <w:lang w:val="en-US"/>
        </w:rPr>
        <w:t>,</w:t>
      </w:r>
      <w:r w:rsidRPr="006A2EAF">
        <w:rPr>
          <w:sz w:val="18"/>
          <w:rtl/>
          <w:lang w:val="en-US"/>
        </w:rPr>
        <w:t xml:space="preserve"> אשר הרוחק שייך אל הגשם, וא</w:t>
      </w:r>
      <w:r w:rsidRPr="006A2EAF">
        <w:rPr>
          <w:rFonts w:hint="cs"/>
          <w:sz w:val="18"/>
          <w:rtl/>
          <w:lang w:val="en-US"/>
        </w:rPr>
        <w:t>י</w:t>
      </w:r>
      <w:r w:rsidRPr="006A2EAF">
        <w:rPr>
          <w:sz w:val="18"/>
          <w:rtl/>
          <w:lang w:val="en-US"/>
        </w:rPr>
        <w:t>לו האמצעי אין לו רוחק כלל</w:t>
      </w:r>
      <w:r w:rsidRPr="006A2EAF">
        <w:rPr>
          <w:rFonts w:hint="cs"/>
          <w:sz w:val="18"/>
          <w:rtl/>
          <w:lang w:val="en-US"/>
        </w:rPr>
        <w:t>,</w:t>
      </w:r>
      <w:r w:rsidRPr="006A2EAF">
        <w:rPr>
          <w:sz w:val="18"/>
          <w:rtl/>
          <w:lang w:val="en-US"/>
        </w:rPr>
        <w:t xml:space="preserve"> שהרי לא שייך רוחק באמצעי</w:t>
      </w:r>
      <w:r w:rsidRPr="006A2EAF">
        <w:rPr>
          <w:rFonts w:hint="cs"/>
          <w:sz w:val="18"/>
          <w:rtl/>
          <w:lang w:val="en-US"/>
        </w:rPr>
        <w:t>,</w:t>
      </w:r>
      <w:r w:rsidRPr="006A2EAF">
        <w:rPr>
          <w:sz w:val="18"/>
          <w:rtl/>
          <w:lang w:val="en-US"/>
        </w:rPr>
        <w:t xml:space="preserve"> ולפיכך הוא מתיחס אל הבלתי גשמי</w:t>
      </w:r>
      <w:r w:rsidRPr="006A2EAF">
        <w:rPr>
          <w:rFonts w:hint="cs"/>
          <w:sz w:val="18"/>
          <w:rtl/>
          <w:lang w:val="en-US"/>
        </w:rPr>
        <w:t>.</w:t>
      </w:r>
      <w:r w:rsidRPr="006A2EAF">
        <w:rPr>
          <w:sz w:val="18"/>
          <w:rtl/>
          <w:lang w:val="en-US"/>
        </w:rPr>
        <w:t xml:space="preserve"> ולכך קראו האמצעי </w:t>
      </w:r>
      <w:r w:rsidRPr="006A2EAF">
        <w:rPr>
          <w:rFonts w:hint="cs"/>
          <w:sz w:val="18"/>
          <w:rtl/>
          <w:lang w:val="en-US"/>
        </w:rPr>
        <w:t>'</w:t>
      </w:r>
      <w:r w:rsidRPr="006A2EAF">
        <w:rPr>
          <w:sz w:val="18"/>
          <w:rtl/>
          <w:lang w:val="en-US"/>
        </w:rPr>
        <w:t>היכל הקודש</w:t>
      </w:r>
      <w:r w:rsidRPr="006A2EAF">
        <w:rPr>
          <w:rFonts w:hint="cs"/>
          <w:sz w:val="18"/>
          <w:rtl/>
          <w:lang w:val="en-US"/>
        </w:rPr>
        <w:t>',</w:t>
      </w:r>
      <w:r w:rsidRPr="006A2EAF">
        <w:rPr>
          <w:sz w:val="18"/>
          <w:rtl/>
          <w:lang w:val="en-US"/>
        </w:rPr>
        <w:t xml:space="preserve"> אשר הוא בתוך שש קצוות</w:t>
      </w:r>
      <w:r w:rsidRPr="006A2EAF">
        <w:rPr>
          <w:rFonts w:hint="cs"/>
          <w:sz w:val="18"/>
          <w:rtl/>
          <w:lang w:val="en-US"/>
        </w:rPr>
        <w:t>,</w:t>
      </w:r>
      <w:r w:rsidRPr="006A2EAF">
        <w:rPr>
          <w:sz w:val="18"/>
          <w:rtl/>
          <w:lang w:val="en-US"/>
        </w:rPr>
        <w:t xml:space="preserve"> לפי שהוא נבדל מן</w:t>
      </w:r>
      <w:r w:rsidRPr="006A2EAF">
        <w:rPr>
          <w:rFonts w:hint="cs"/>
          <w:sz w:val="18"/>
          <w:rtl/>
          <w:lang w:val="en-US"/>
        </w:rPr>
        <w:t xml:space="preserve"> הגשם, וזהו קדושתו</w:t>
      </w:r>
      <w:r>
        <w:rPr>
          <w:rFonts w:hint="cs"/>
          <w:rtl/>
        </w:rPr>
        <w:t>". ובהקדמה שלישית לגבורות ה' [יט] כתב: "</w:t>
      </w:r>
      <w:r>
        <w:rPr>
          <w:rtl/>
        </w:rPr>
        <w:t>אמנם השביעי שהוא האמצעי</w:t>
      </w:r>
      <w:r>
        <w:rPr>
          <w:rFonts w:hint="cs"/>
          <w:rtl/>
        </w:rPr>
        <w:t>,</w:t>
      </w:r>
      <w:r>
        <w:rPr>
          <w:rtl/>
        </w:rPr>
        <w:t xml:space="preserve"> ונקרא </w:t>
      </w:r>
      <w:r>
        <w:rPr>
          <w:rFonts w:hint="cs"/>
          <w:rtl/>
        </w:rPr>
        <w:t>'</w:t>
      </w:r>
      <w:r>
        <w:rPr>
          <w:rtl/>
        </w:rPr>
        <w:t>היכל הקודש</w:t>
      </w:r>
      <w:r>
        <w:rPr>
          <w:rFonts w:hint="cs"/>
          <w:rtl/>
        </w:rPr>
        <w:t>',</w:t>
      </w:r>
      <w:r>
        <w:rPr>
          <w:rtl/>
        </w:rPr>
        <w:t xml:space="preserve"> הוא מכוון באמצע</w:t>
      </w:r>
      <w:r>
        <w:rPr>
          <w:rFonts w:hint="cs"/>
          <w:rtl/>
        </w:rPr>
        <w:t>.</w:t>
      </w:r>
      <w:r>
        <w:rPr>
          <w:rtl/>
        </w:rPr>
        <w:t xml:space="preserve"> לפי שהאמצעי נבדל מהכל</w:t>
      </w:r>
      <w:r>
        <w:rPr>
          <w:rFonts w:hint="cs"/>
          <w:rtl/>
        </w:rPr>
        <w:t>,</w:t>
      </w:r>
      <w:r>
        <w:rPr>
          <w:rtl/>
        </w:rPr>
        <w:t xml:space="preserve"> שהרי אינו נוטה לשום צד מן הצדדין</w:t>
      </w:r>
      <w:r>
        <w:rPr>
          <w:rFonts w:hint="cs"/>
          <w:rtl/>
        </w:rPr>
        <w:t>.</w:t>
      </w:r>
      <w:r>
        <w:rPr>
          <w:rtl/>
        </w:rPr>
        <w:t xml:space="preserve"> ומפני כך האמצעי מתיחס תמיד אל הקדושה והמעלה הנבדלת מן הגשמית</w:t>
      </w:r>
      <w:r>
        <w:rPr>
          <w:rFonts w:hint="cs"/>
          <w:rtl/>
        </w:rPr>
        <w:t xml:space="preserve">... </w:t>
      </w:r>
      <w:r>
        <w:rPr>
          <w:rtl/>
        </w:rPr>
        <w:t>ולפיכך האמצעי נבדל מן הגשם</w:t>
      </w:r>
      <w:r>
        <w:rPr>
          <w:rFonts w:hint="cs"/>
          <w:rtl/>
        </w:rPr>
        <w:t>,</w:t>
      </w:r>
      <w:r>
        <w:rPr>
          <w:rtl/>
        </w:rPr>
        <w:t xml:space="preserve"> אלו הם שש צדדי העולם</w:t>
      </w:r>
      <w:r>
        <w:rPr>
          <w:rFonts w:hint="cs"/>
          <w:rtl/>
        </w:rPr>
        <w:t>,</w:t>
      </w:r>
      <w:r>
        <w:rPr>
          <w:rtl/>
        </w:rPr>
        <w:t xml:space="preserve"> עם היכל הקודש</w:t>
      </w:r>
      <w:r>
        <w:rPr>
          <w:rFonts w:hint="cs"/>
          <w:rtl/>
        </w:rPr>
        <w:t>,</w:t>
      </w:r>
      <w:r>
        <w:rPr>
          <w:rtl/>
        </w:rPr>
        <w:t xml:space="preserve"> הוא האמצעי</w:t>
      </w:r>
      <w:r>
        <w:rPr>
          <w:rFonts w:hint="cs"/>
          <w:rtl/>
        </w:rPr>
        <w:t>"</w:t>
      </w:r>
      <w:r>
        <w:rPr>
          <w:rtl/>
        </w:rPr>
        <w:t>.</w:t>
      </w:r>
      <w:r>
        <w:rPr>
          <w:rFonts w:hint="cs"/>
          <w:rtl/>
        </w:rPr>
        <w:t xml:space="preserve"> ושם פס"ט [שיח.] כתב: "</w:t>
      </w:r>
      <w:r>
        <w:rPr>
          <w:rtl/>
        </w:rPr>
        <w:t xml:space="preserve">דע כי הדבר שהוא שלם מבלי חסרון הוא דבר שיש לו ששה קצוות וביניהם האמצעי שהוא נקרא </w:t>
      </w:r>
      <w:r>
        <w:rPr>
          <w:rFonts w:hint="cs"/>
          <w:rtl/>
        </w:rPr>
        <w:t>'</w:t>
      </w:r>
      <w:r>
        <w:rPr>
          <w:rtl/>
        </w:rPr>
        <w:t>היכל הקודש</w:t>
      </w:r>
      <w:r>
        <w:rPr>
          <w:rFonts w:hint="cs"/>
          <w:rtl/>
        </w:rPr>
        <w:t>'</w:t>
      </w:r>
      <w:r>
        <w:rPr>
          <w:rtl/>
        </w:rPr>
        <w:t xml:space="preserve"> מכוון באמצע</w:t>
      </w:r>
      <w:r>
        <w:rPr>
          <w:rFonts w:hint="cs"/>
          <w:rtl/>
        </w:rPr>
        <w:t>.</w:t>
      </w:r>
      <w:r>
        <w:rPr>
          <w:rtl/>
        </w:rPr>
        <w:t xml:space="preserve"> ומפני שהיה לאבות שהם שלשה ביחד דבוק לגמרי בו יתברך שהוא דבוק שלם ומספר שבעה הוא השלם שהוא נגד שש קצוות והאמצעי ביניהם, ולפיכך כל האבות ביחד ראוי להם לבנות שבעה מזבחות </w:t>
      </w:r>
      <w:r>
        <w:rPr>
          <w:rFonts w:hint="cs"/>
          <w:rtl/>
        </w:rPr>
        <w:t xml:space="preserve">[רש"י במדבר כג, ד], </w:t>
      </w:r>
      <w:r>
        <w:rPr>
          <w:rtl/>
        </w:rPr>
        <w:t>במה שהיה להם דבוק בשלימות</w:t>
      </w:r>
      <w:r>
        <w:rPr>
          <w:rFonts w:hint="cs"/>
          <w:rtl/>
        </w:rPr>
        <w:t xml:space="preserve">". וכן הוא שם פ"ע [שכא:], תפארת ישראל פ"מ [תריג.], ח"א לר"ה כא: [א, קכב.], ועוד. וראה להלן פ"ה הערה 121.  </w:t>
      </w:r>
    </w:p>
  </w:footnote>
  <w:footnote w:id="192">
    <w:p w:rsidR="00FC664E" w:rsidRDefault="00FC664E" w:rsidP="00145B1A">
      <w:pPr>
        <w:pStyle w:val="FootnoteText"/>
        <w:rPr>
          <w:rFonts w:hint="cs"/>
        </w:rPr>
      </w:pPr>
      <w:r>
        <w:rPr>
          <w:rtl/>
        </w:rPr>
        <w:t>&lt;</w:t>
      </w:r>
      <w:r>
        <w:rPr>
          <w:rStyle w:val="FootnoteReference"/>
        </w:rPr>
        <w:footnoteRef/>
      </w:r>
      <w:r>
        <w:rPr>
          <w:rtl/>
        </w:rPr>
        <w:t>&gt;</w:t>
      </w:r>
      <w:r>
        <w:rPr>
          <w:rFonts w:hint="cs"/>
          <w:rtl/>
        </w:rPr>
        <w:t xml:space="preserve"> אודות שהשם יתברך השלים עולמו בשבת קודש, כן כתב בתפארת ישראל פ"מ [תרח:], וז"ל: "</w:t>
      </w:r>
      <w:r>
        <w:rPr>
          <w:rtl/>
        </w:rPr>
        <w:t>ואם תאמר</w:t>
      </w:r>
      <w:r>
        <w:rPr>
          <w:rFonts w:hint="cs"/>
          <w:rtl/>
        </w:rPr>
        <w:t>,</w:t>
      </w:r>
      <w:r>
        <w:rPr>
          <w:rtl/>
        </w:rPr>
        <w:t xml:space="preserve"> ולמה באה ההוראה על שהוא יתברך פועל הכל במה שנח ביום השביעי</w:t>
      </w:r>
      <w:r>
        <w:rPr>
          <w:rFonts w:hint="cs"/>
          <w:rtl/>
        </w:rPr>
        <w:t>,</w:t>
      </w:r>
      <w:r>
        <w:rPr>
          <w:rtl/>
        </w:rPr>
        <w:t xml:space="preserve"> אדרבא</w:t>
      </w:r>
      <w:r>
        <w:rPr>
          <w:rFonts w:hint="cs"/>
          <w:rtl/>
        </w:rPr>
        <w:t>,</w:t>
      </w:r>
      <w:r>
        <w:rPr>
          <w:rtl/>
        </w:rPr>
        <w:t xml:space="preserve"> יש לעשות מלאכה כל ששה ימים</w:t>
      </w:r>
      <w:r>
        <w:rPr>
          <w:rFonts w:hint="cs"/>
          <w:rtl/>
        </w:rPr>
        <w:t>,</w:t>
      </w:r>
      <w:r>
        <w:rPr>
          <w:rtl/>
        </w:rPr>
        <w:t xml:space="preserve"> וזה יהיה הוראה כי הוא יתברך פעל הנמצאים בששת ימים. ואין זה קשיא</w:t>
      </w:r>
      <w:r>
        <w:rPr>
          <w:rFonts w:hint="cs"/>
          <w:rtl/>
        </w:rPr>
        <w:t>,</w:t>
      </w:r>
      <w:r>
        <w:rPr>
          <w:rtl/>
        </w:rPr>
        <w:t xml:space="preserve"> כי ההוראה היא בשבת להודיע כי הוא יתברך פעל הכל והשלים הכל</w:t>
      </w:r>
      <w:r>
        <w:rPr>
          <w:rFonts w:hint="cs"/>
          <w:rtl/>
        </w:rPr>
        <w:t xml:space="preserve">... </w:t>
      </w:r>
      <w:r>
        <w:rPr>
          <w:rtl/>
        </w:rPr>
        <w:t>כי השביתה וההפסק מורה על ההשלמה</w:t>
      </w:r>
      <w:r>
        <w:rPr>
          <w:rFonts w:hint="cs"/>
          <w:rtl/>
        </w:rPr>
        <w:t>...</w:t>
      </w:r>
      <w:r>
        <w:rPr>
          <w:rtl/>
        </w:rPr>
        <w:t xml:space="preserve"> ולפיכך השם יתברך אשר שבת ביום השביעי מכל מלאכתו</w:t>
      </w:r>
      <w:r>
        <w:rPr>
          <w:rFonts w:hint="cs"/>
          <w:rtl/>
        </w:rPr>
        <w:t>,</w:t>
      </w:r>
      <w:r>
        <w:rPr>
          <w:rtl/>
        </w:rPr>
        <w:t xml:space="preserve"> מורה דבר זה שמלאכתו בשלמות ואין עוד חסרון</w:t>
      </w:r>
      <w:r>
        <w:rPr>
          <w:rFonts w:hint="cs"/>
          <w:rtl/>
        </w:rPr>
        <w:t>,</w:t>
      </w:r>
      <w:r>
        <w:rPr>
          <w:rtl/>
        </w:rPr>
        <w:t xml:space="preserve"> וכיון שאין חסר דבר שייך בז</w:t>
      </w:r>
      <w:r w:rsidRPr="006C7566">
        <w:rPr>
          <w:sz w:val="18"/>
          <w:rtl/>
        </w:rPr>
        <w:t>ה שביתה</w:t>
      </w:r>
      <w:r w:rsidRPr="006C7566">
        <w:rPr>
          <w:rFonts w:hint="cs"/>
          <w:sz w:val="18"/>
          <w:rtl/>
        </w:rPr>
        <w:t xml:space="preserve">". </w:t>
      </w:r>
      <w:r>
        <w:rPr>
          <w:rStyle w:val="HebrewChar"/>
          <w:rFonts w:cs="Monotype Hadassah"/>
          <w:rtl/>
        </w:rPr>
        <w:t>ו</w:t>
      </w:r>
      <w:r>
        <w:rPr>
          <w:rStyle w:val="HebrewChar"/>
          <w:rFonts w:cs="Monotype Hadassah" w:hint="cs"/>
          <w:rtl/>
        </w:rPr>
        <w:t xml:space="preserve">שם </w:t>
      </w:r>
      <w:r>
        <w:rPr>
          <w:rStyle w:val="HebrewChar"/>
          <w:rFonts w:cs="Monotype Hadassah"/>
          <w:rtl/>
        </w:rPr>
        <w:t xml:space="preserve">פס"ט [תתרפד:] כתב: "כי שם 'שבת' בא על השלמה, ששבת והשלים הכל". </w:t>
      </w:r>
      <w:r w:rsidRPr="006C7566">
        <w:rPr>
          <w:rFonts w:hint="cs"/>
          <w:sz w:val="18"/>
          <w:rtl/>
        </w:rPr>
        <w:t>ובבאר הגולה באר השני [רב:] כתב: "</w:t>
      </w:r>
      <w:r w:rsidRPr="006C7566">
        <w:rPr>
          <w:sz w:val="18"/>
          <w:rtl/>
        </w:rPr>
        <w:t>כי השבת הוא שהשם יתברך ברא העולם והשלים אותו. לכך צוה השם יתברך שישבות האדם ביום הזה ששבת השם יתברך ממלאכתו, והשלים אותו, ולא יאמר, אף כי השלים העולם, הוא עולם חסר בדבר מה. ועל זה בא עונג שבת, לומר כי השם יתברך השלים העולם, ולא נמצא חסרון כלל, רק הכל הוא בעונג והשלמה</w:t>
      </w:r>
      <w:r>
        <w:rPr>
          <w:rFonts w:hint="cs"/>
          <w:rtl/>
        </w:rPr>
        <w:t>". ו</w:t>
      </w:r>
      <w:r>
        <w:rPr>
          <w:rtl/>
        </w:rPr>
        <w:t>בנצח ישראל פי"ט [תכד:]</w:t>
      </w:r>
      <w:r>
        <w:rPr>
          <w:rFonts w:hint="cs"/>
          <w:rtl/>
        </w:rPr>
        <w:t xml:space="preserve"> כתב</w:t>
      </w:r>
      <w:r>
        <w:rPr>
          <w:rtl/>
        </w:rPr>
        <w:t>: "</w:t>
      </w:r>
      <w:r>
        <w:rPr>
          <w:rStyle w:val="HebrewChar"/>
          <w:rFonts w:cs="Monotype Hadassah"/>
          <w:rtl/>
        </w:rPr>
        <w:t>'מזמור שיר ליום השבת וכו'' [תהלים צב, א-טז]. ולא מצאנו בכל המזמור הזה שנזכר יום השבת, שאמר 'מזמור שיר ליום השבת'</w:t>
      </w:r>
      <w:r>
        <w:rPr>
          <w:rStyle w:val="HebrewChar"/>
          <w:rFonts w:cs="Monotype Hadassah" w:hint="cs"/>
          <w:rtl/>
        </w:rPr>
        <w:t>.</w:t>
      </w:r>
      <w:r>
        <w:rPr>
          <w:rStyle w:val="HebrewChar"/>
          <w:rFonts w:cs="Monotype Hadassah"/>
          <w:rtl/>
        </w:rPr>
        <w:t xml:space="preserve"> אבל מפני כי השבת בו השלים השם יתברך העולם</w:t>
      </w:r>
      <w:r>
        <w:rPr>
          <w:rStyle w:val="HebrewChar"/>
          <w:rFonts w:cs="Monotype Hadassah" w:hint="cs"/>
          <w:rtl/>
        </w:rPr>
        <w:t>,</w:t>
      </w:r>
      <w:r>
        <w:rPr>
          <w:rStyle w:val="HebrewChar"/>
          <w:rFonts w:cs="Monotype Hadassah"/>
          <w:rtl/>
        </w:rPr>
        <w:t xml:space="preserve"> ומפני כי יש שהם אומרים כי נמצא דברים שהם חסרון בעולם, ובפרט שיש צדיק ורע לו רשע וטוב לו [ברכות ז.], דבר זה יחשב חסרון. ועל זה אמר 'מזמור שיר ליום השבת טוב להודות לה''</w:t>
      </w:r>
      <w:r>
        <w:rPr>
          <w:rStyle w:val="HebrewChar"/>
          <w:rFonts w:cs="Monotype Hadassah" w:hint="cs"/>
          <w:rtl/>
        </w:rPr>
        <w:t>,</w:t>
      </w:r>
      <w:r>
        <w:rPr>
          <w:rStyle w:val="HebrewChar"/>
          <w:rFonts w:cs="Monotype Hadassah"/>
          <w:rtl/>
        </w:rPr>
        <w:t xml:space="preserve"> כי יש להודות השם יתברך על שלימות הבריאה, ושלא ימצא חסרון בבריאה, רק הכל בהשלמה. ומפני כי השלמה הזאת אינה רק מצד עולם הבא, ועל ידו יושלם הכל, כמו שיתבאר, ולכך אומר 'מזמור שיר ליום השבת', ופירשו ז"ל [סוף תמיד] ליום שכולו שבת, והוא מנוחה לחי עולמים. כי אף אם נראה בעולם הזה דבר מה שהוא חסרון, אבל מצד עולם הבא יושלם הכל. ולפיכך כל המזמור הזה כפול; [תהלים צב, ב] 'טוב להודות ולזמר לשמך עליון'. וכן [שם פסוק ג] 'להגיד בבוקר חסדך ואמונתך בלילות', כל המזמור הזה הוא כפול, מפני שהוא מיוסד על עולם שהוא עולם כפול"</w:t>
      </w:r>
      <w:r>
        <w:rPr>
          <w:rStyle w:val="HebrewChar"/>
          <w:rFonts w:cs="Monotype Hadassah" w:hint="cs"/>
          <w:rtl/>
        </w:rPr>
        <w:t xml:space="preserve"> [ראה להלן הערה 967]</w:t>
      </w:r>
      <w:r>
        <w:rPr>
          <w:rStyle w:val="HebrewChar"/>
          <w:rFonts w:cs="Monotype Hadassah"/>
          <w:rtl/>
        </w:rPr>
        <w:t xml:space="preserve">. ושם מאריך לבאר כיצד כל פסוקי המזמור שרים את שירתה של שבת השלימה. וכן הוא </w:t>
      </w:r>
      <w:r>
        <w:rPr>
          <w:rStyle w:val="HebrewChar"/>
          <w:rFonts w:cs="Monotype Hadassah" w:hint="cs"/>
          <w:rtl/>
        </w:rPr>
        <w:t xml:space="preserve">שם </w:t>
      </w:r>
      <w:r>
        <w:rPr>
          <w:rStyle w:val="HebrewChar"/>
          <w:rFonts w:cs="Monotype Hadassah"/>
          <w:rtl/>
        </w:rPr>
        <w:t>פל"ו [תרעז:]</w:t>
      </w:r>
      <w:r>
        <w:rPr>
          <w:rStyle w:val="HebrewChar"/>
          <w:rFonts w:cs="Monotype Hadassah" w:hint="cs"/>
          <w:rtl/>
        </w:rPr>
        <w:t>.</w:t>
      </w:r>
      <w:r>
        <w:rPr>
          <w:rStyle w:val="HebrewChar"/>
          <w:rFonts w:cs="Monotype Hadassah"/>
          <w:rtl/>
        </w:rPr>
        <w:t xml:space="preserve"> ובח"א לשבת קיט. [א, סג.] כתב: "השבת היא השלמה לעולם, שבו נשלם שמים וארץ וכל צבאם... והרי 'ויכולו' [בראשית ב, א] ר</w:t>
      </w:r>
      <w:r>
        <w:rPr>
          <w:rStyle w:val="HebrewChar"/>
          <w:rFonts w:cs="Monotype Hadassah" w:hint="cs"/>
          <w:rtl/>
        </w:rPr>
        <w:t>צה לומר</w:t>
      </w:r>
      <w:r>
        <w:rPr>
          <w:rStyle w:val="HebrewChar"/>
          <w:rFonts w:cs="Monotype Hadassah"/>
          <w:rtl/>
        </w:rPr>
        <w:t xml:space="preserve"> שכלה ונשלם הדבר, שהוא שלם, ראוי שלא יהיה בו חסרון". ו</w:t>
      </w:r>
      <w:r>
        <w:rPr>
          <w:rStyle w:val="HebrewChar"/>
          <w:rFonts w:cs="Monotype Hadassah" w:hint="cs"/>
          <w:rtl/>
        </w:rPr>
        <w:t xml:space="preserve">כן הוא </w:t>
      </w:r>
      <w:r>
        <w:rPr>
          <w:rStyle w:val="HebrewChar"/>
          <w:rFonts w:cs="Monotype Hadassah"/>
          <w:rtl/>
        </w:rPr>
        <w:t>בגבורות ה' ר"פ מה</w:t>
      </w:r>
      <w:r>
        <w:rPr>
          <w:rStyle w:val="HebrewChar"/>
          <w:rFonts w:cs="Monotype Hadassah" w:hint="cs"/>
          <w:rtl/>
        </w:rPr>
        <w:t xml:space="preserve"> [הובא למעלה הערה 325], דר"ח פ"א מי"ח [תלו.], </w:t>
      </w:r>
      <w:r>
        <w:rPr>
          <w:rStyle w:val="HebrewChar"/>
          <w:rFonts w:cs="Monotype Hadassah"/>
          <w:rtl/>
        </w:rPr>
        <w:t>ח"א לב"ק לב: [ג, ו.], ועוד.</w:t>
      </w:r>
      <w:r>
        <w:rPr>
          <w:rFonts w:hint="cs"/>
          <w:rtl/>
        </w:rPr>
        <w:t xml:space="preserve"> </w:t>
      </w:r>
      <w:r>
        <w:rPr>
          <w:rtl/>
        </w:rPr>
        <w:t>וצרף לכאן דבריו בח"א לשבועות ט. [ד, יג.] שביאר שאין קרבן חטאת בשבת [לעומת המועדים], וז"ל: "כי זהו מפני שהוא יום מנוחה, יום שהכל מתוקן, בפרט מעשה האדם. ואין ראוי לתקן החסרון ביום המתוקן, וכמו שאסור כל תקון ביום הזה, ולכך אין חטאת ביום השבת"</w:t>
      </w:r>
      <w:r>
        <w:rPr>
          <w:rFonts w:hint="cs"/>
          <w:rtl/>
        </w:rPr>
        <w:t xml:space="preserve"> [ראה להלן פ"ח הערה 268, ופ"ט הערה 266]</w:t>
      </w:r>
      <w:r>
        <w:rPr>
          <w:rtl/>
        </w:rPr>
        <w:t>.</w:t>
      </w:r>
      <w:r>
        <w:rPr>
          <w:rFonts w:hint="cs"/>
          <w:rtl/>
        </w:rPr>
        <w:t xml:space="preserve"> </w:t>
      </w:r>
    </w:p>
  </w:footnote>
  <w:footnote w:id="193">
    <w:p w:rsidR="00FC664E" w:rsidRDefault="00FC664E" w:rsidP="006C7566">
      <w:pPr>
        <w:pStyle w:val="FootnoteText"/>
        <w:rPr>
          <w:rFonts w:hint="cs"/>
          <w:rtl/>
        </w:rPr>
      </w:pPr>
      <w:r>
        <w:rPr>
          <w:rtl/>
        </w:rPr>
        <w:t>&lt;</w:t>
      </w:r>
      <w:r>
        <w:rPr>
          <w:rStyle w:val="FootnoteReference"/>
        </w:rPr>
        <w:footnoteRef/>
      </w:r>
      <w:r>
        <w:rPr>
          <w:rtl/>
        </w:rPr>
        <w:t>&gt;</w:t>
      </w:r>
      <w:r w:rsidRPr="006C7566">
        <w:rPr>
          <w:rFonts w:hint="cs"/>
          <w:rtl/>
        </w:rPr>
        <w:t xml:space="preserve"> </w:t>
      </w:r>
      <w:r>
        <w:rPr>
          <w:rFonts w:hint="cs"/>
          <w:rtl/>
        </w:rPr>
        <w:t>לשונו בגבורות ה' ר"פ מו: "המעיין ידע כי הזמן והתנועה והגשם משתתפים ומתייחסים בכל דבר [ראה למעלה הערה 441]. ו</w:t>
      </w:r>
      <w:r>
        <w:rPr>
          <w:rtl/>
        </w:rPr>
        <w:t>כאשר תעיין ותמצא שהגשם יש לו חלופי ו' צדדין</w:t>
      </w:r>
      <w:r>
        <w:rPr>
          <w:rFonts w:hint="cs"/>
          <w:rtl/>
        </w:rPr>
        <w:t>,</w:t>
      </w:r>
      <w:r>
        <w:rPr>
          <w:rtl/>
        </w:rPr>
        <w:t xml:space="preserve"> והם המעלה והמטה ימין ושמאל פנים ואחור</w:t>
      </w:r>
      <w:r>
        <w:rPr>
          <w:rFonts w:hint="cs"/>
          <w:rtl/>
        </w:rPr>
        <w:t>.</w:t>
      </w:r>
      <w:r>
        <w:rPr>
          <w:rtl/>
        </w:rPr>
        <w:t xml:space="preserve"> וכל שש צדדין אלו מתיחסים אל הגשמית</w:t>
      </w:r>
      <w:r>
        <w:rPr>
          <w:rFonts w:hint="cs"/>
          <w:rtl/>
        </w:rPr>
        <w:t>,</w:t>
      </w:r>
      <w:r>
        <w:rPr>
          <w:rtl/>
        </w:rPr>
        <w:t xml:space="preserve"> בעבור שכל צד יש לו רחוק</w:t>
      </w:r>
      <w:r>
        <w:rPr>
          <w:rFonts w:hint="cs"/>
          <w:rtl/>
        </w:rPr>
        <w:t>,</w:t>
      </w:r>
      <w:r>
        <w:rPr>
          <w:rtl/>
        </w:rPr>
        <w:t xml:space="preserve"> וזהו גדר הגשם. אמנם יש בו שביעי</w:t>
      </w:r>
      <w:r>
        <w:rPr>
          <w:rFonts w:hint="cs"/>
          <w:rtl/>
        </w:rPr>
        <w:t>,</w:t>
      </w:r>
      <w:r>
        <w:rPr>
          <w:rtl/>
        </w:rPr>
        <w:t xml:space="preserve"> והוא האמצעי שאינו נוטה לשום צד</w:t>
      </w:r>
      <w:r>
        <w:rPr>
          <w:rFonts w:hint="cs"/>
          <w:rtl/>
        </w:rPr>
        <w:t>.</w:t>
      </w:r>
      <w:r>
        <w:rPr>
          <w:rtl/>
        </w:rPr>
        <w:t xml:space="preserve"> ומפני שאינו מתיחס לשום צד</w:t>
      </w:r>
      <w:r>
        <w:rPr>
          <w:rFonts w:hint="cs"/>
          <w:rtl/>
        </w:rPr>
        <w:t>,</w:t>
      </w:r>
      <w:r>
        <w:rPr>
          <w:rtl/>
        </w:rPr>
        <w:t xml:space="preserve"> דומה לדבר שהוא בלתי גשמי</w:t>
      </w:r>
      <w:r>
        <w:rPr>
          <w:rFonts w:hint="cs"/>
          <w:rtl/>
        </w:rPr>
        <w:t>,</w:t>
      </w:r>
      <w:r>
        <w:rPr>
          <w:rtl/>
        </w:rPr>
        <w:t xml:space="preserve"> שאין לו רוחק</w:t>
      </w:r>
      <w:r>
        <w:rPr>
          <w:rFonts w:hint="cs"/>
          <w:rtl/>
        </w:rPr>
        <w:t>. ולפיכך יש גם כן לזמן המתיחס ומשתתף עם הגשם ששה ימים, והם ימי חול, אבל השביעי קדוש. ונמצא כי שבעה ימי שבוע הם דומים לגשם הפשוט, שיש לו ששה קצות והאמצעי שביניהם, זהו ענין ששת ימי חול והשביעי הוא קודש".</w:t>
      </w:r>
    </w:p>
  </w:footnote>
  <w:footnote w:id="194">
    <w:p w:rsidR="00FC664E" w:rsidRDefault="00FC664E" w:rsidP="00057C9A">
      <w:pPr>
        <w:pStyle w:val="FootnoteText"/>
        <w:rPr>
          <w:rFonts w:hint="cs"/>
        </w:rPr>
      </w:pPr>
      <w:r>
        <w:rPr>
          <w:rtl/>
        </w:rPr>
        <w:t>&lt;</w:t>
      </w:r>
      <w:r>
        <w:rPr>
          <w:rStyle w:val="FootnoteReference"/>
        </w:rPr>
        <w:footnoteRef/>
      </w:r>
      <w:r>
        <w:rPr>
          <w:rtl/>
        </w:rPr>
        <w:t>&gt;</w:t>
      </w:r>
      <w:r>
        <w:rPr>
          <w:rFonts w:hint="cs"/>
          <w:rtl/>
        </w:rPr>
        <w:t xml:space="preserve"> הנה בשני מקומות למעלה הזכיר שהפסוק "ביום השביעי כטוב לב המלך ביין" איירי בשבת, ונראה שכוונתו כאן לשני המקומות הללו; (א) למעלה [לאחר ציון 520] כתב: "ואין להקשות </w:t>
      </w:r>
      <w:r w:rsidRPr="003269F1">
        <w:rPr>
          <w:rStyle w:val="LatinChar"/>
          <w:sz w:val="18"/>
          <w:rtl/>
          <w:lang w:val="en-GB"/>
        </w:rPr>
        <w:t xml:space="preserve">למה אלו ימים ז' </w:t>
      </w:r>
      <w:r>
        <w:rPr>
          <w:rStyle w:val="LatinChar"/>
          <w:rFonts w:hint="cs"/>
          <w:sz w:val="18"/>
          <w:rtl/>
          <w:lang w:val="en-GB"/>
        </w:rPr>
        <w:t xml:space="preserve">[לעם הנמצאים בשושן (פסוק ה)] </w:t>
      </w:r>
      <w:r w:rsidRPr="003269F1">
        <w:rPr>
          <w:rStyle w:val="LatinChar"/>
          <w:sz w:val="18"/>
          <w:rtl/>
          <w:lang w:val="en-GB"/>
        </w:rPr>
        <w:t>היו באחרונה</w:t>
      </w:r>
      <w:r w:rsidRPr="003269F1">
        <w:rPr>
          <w:rStyle w:val="LatinChar"/>
          <w:rFonts w:hint="cs"/>
          <w:sz w:val="18"/>
          <w:rtl/>
          <w:lang w:val="en-GB"/>
        </w:rPr>
        <w:t>,</w:t>
      </w:r>
      <w:r w:rsidRPr="003269F1">
        <w:rPr>
          <w:rStyle w:val="LatinChar"/>
          <w:sz w:val="18"/>
          <w:rtl/>
          <w:lang w:val="en-GB"/>
        </w:rPr>
        <w:t xml:space="preserve"> והיה ראוי להיות בראשונה</w:t>
      </w:r>
      <w:r>
        <w:rPr>
          <w:rStyle w:val="LatinChar"/>
          <w:rFonts w:hint="cs"/>
          <w:sz w:val="18"/>
          <w:rtl/>
          <w:lang w:val="en-GB"/>
        </w:rPr>
        <w:t xml:space="preserve">... </w:t>
      </w:r>
      <w:r w:rsidRPr="003269F1">
        <w:rPr>
          <w:rStyle w:val="LatinChar"/>
          <w:sz w:val="18"/>
          <w:rtl/>
          <w:lang w:val="en-GB"/>
        </w:rPr>
        <w:t>כי אלו ק"ף יום הם כנגד הטבע</w:t>
      </w:r>
      <w:r w:rsidRPr="003269F1">
        <w:rPr>
          <w:rStyle w:val="LatinChar"/>
          <w:rFonts w:hint="cs"/>
          <w:sz w:val="18"/>
          <w:rtl/>
          <w:lang w:val="en-GB"/>
        </w:rPr>
        <w:t>,</w:t>
      </w:r>
      <w:r w:rsidRPr="003269F1">
        <w:rPr>
          <w:rStyle w:val="LatinChar"/>
          <w:sz w:val="18"/>
          <w:rtl/>
          <w:lang w:val="en-GB"/>
        </w:rPr>
        <w:t xml:space="preserve"> כי פעולת העולם </w:t>
      </w:r>
      <w:r w:rsidRPr="003269F1">
        <w:rPr>
          <w:rStyle w:val="LatinChar"/>
          <w:rFonts w:hint="cs"/>
          <w:sz w:val="18"/>
          <w:rtl/>
          <w:lang w:val="en-GB"/>
        </w:rPr>
        <w:t>ב</w:t>
      </w:r>
      <w:r w:rsidRPr="003269F1">
        <w:rPr>
          <w:rStyle w:val="LatinChar"/>
          <w:sz w:val="18"/>
          <w:rtl/>
          <w:lang w:val="en-GB"/>
        </w:rPr>
        <w:t>אלו ק"ף יום הוא כהנהגת של עולם ובטבע</w:t>
      </w:r>
      <w:r w:rsidRPr="003269F1">
        <w:rPr>
          <w:rStyle w:val="LatinChar"/>
          <w:rFonts w:hint="cs"/>
          <w:sz w:val="18"/>
          <w:rtl/>
          <w:lang w:val="en-GB"/>
        </w:rPr>
        <w:t>,</w:t>
      </w:r>
      <w:r w:rsidRPr="003269F1">
        <w:rPr>
          <w:rStyle w:val="LatinChar"/>
          <w:sz w:val="18"/>
          <w:rtl/>
          <w:lang w:val="en-GB"/>
        </w:rPr>
        <w:t xml:space="preserve"> והטבע קרוב אל האדם</w:t>
      </w:r>
      <w:r w:rsidRPr="003269F1">
        <w:rPr>
          <w:rStyle w:val="LatinChar"/>
          <w:rFonts w:hint="cs"/>
          <w:sz w:val="18"/>
          <w:rtl/>
          <w:lang w:val="en-GB"/>
        </w:rPr>
        <w:t>,</w:t>
      </w:r>
      <w:r w:rsidRPr="003269F1">
        <w:rPr>
          <w:rStyle w:val="LatinChar"/>
          <w:sz w:val="18"/>
          <w:rtl/>
          <w:lang w:val="en-GB"/>
        </w:rPr>
        <w:t xml:space="preserve"> ולפיכך אלו ק"ף יום קודמין</w:t>
      </w:r>
      <w:r w:rsidRPr="003269F1">
        <w:rPr>
          <w:rStyle w:val="LatinChar"/>
          <w:rFonts w:hint="cs"/>
          <w:sz w:val="18"/>
          <w:rtl/>
          <w:lang w:val="en-GB"/>
        </w:rPr>
        <w:t>.</w:t>
      </w:r>
      <w:r w:rsidRPr="003269F1">
        <w:rPr>
          <w:rStyle w:val="LatinChar"/>
          <w:sz w:val="18"/>
          <w:rtl/>
          <w:lang w:val="en-GB"/>
        </w:rPr>
        <w:t xml:space="preserve"> ואחר כך ז' ימים כנגד ימי בראשית</w:t>
      </w:r>
      <w:r w:rsidRPr="003269F1">
        <w:rPr>
          <w:rStyle w:val="LatinChar"/>
          <w:rFonts w:hint="cs"/>
          <w:sz w:val="18"/>
          <w:rtl/>
          <w:lang w:val="en-GB"/>
        </w:rPr>
        <w:t>,</w:t>
      </w:r>
      <w:r w:rsidRPr="003269F1">
        <w:rPr>
          <w:rStyle w:val="LatinChar"/>
          <w:sz w:val="18"/>
          <w:rtl/>
          <w:lang w:val="en-GB"/>
        </w:rPr>
        <w:t xml:space="preserve"> שנברא בהם הפרנסה מן הש</w:t>
      </w:r>
      <w:r w:rsidRPr="003269F1">
        <w:rPr>
          <w:rStyle w:val="LatinChar"/>
          <w:rFonts w:hint="cs"/>
          <w:sz w:val="18"/>
          <w:rtl/>
          <w:lang w:val="en-GB"/>
        </w:rPr>
        <w:t>ם יתברך</w:t>
      </w:r>
      <w:r w:rsidRPr="003269F1">
        <w:rPr>
          <w:rStyle w:val="LatinChar"/>
          <w:sz w:val="18"/>
          <w:rtl/>
          <w:lang w:val="en-GB"/>
        </w:rPr>
        <w:t xml:space="preserve"> עצמו במאמרו</w:t>
      </w:r>
      <w:r w:rsidRPr="003269F1">
        <w:rPr>
          <w:rStyle w:val="LatinChar"/>
          <w:rFonts w:hint="cs"/>
          <w:sz w:val="18"/>
          <w:rtl/>
          <w:lang w:val="en-GB"/>
        </w:rPr>
        <w:t>,</w:t>
      </w:r>
      <w:r w:rsidRPr="003269F1">
        <w:rPr>
          <w:rStyle w:val="LatinChar"/>
          <w:sz w:val="18"/>
          <w:rtl/>
          <w:lang w:val="en-GB"/>
        </w:rPr>
        <w:t xml:space="preserve"> והוא מדריגה עליונה</w:t>
      </w:r>
      <w:r w:rsidRPr="003269F1">
        <w:rPr>
          <w:rStyle w:val="LatinChar"/>
          <w:rFonts w:hint="cs"/>
          <w:sz w:val="18"/>
          <w:rtl/>
          <w:lang w:val="en-GB"/>
        </w:rPr>
        <w:t>,</w:t>
      </w:r>
      <w:r w:rsidRPr="003269F1">
        <w:rPr>
          <w:rStyle w:val="LatinChar"/>
          <w:sz w:val="18"/>
          <w:rtl/>
          <w:lang w:val="en-GB"/>
        </w:rPr>
        <w:t xml:space="preserve"> קרוב אל הש</w:t>
      </w:r>
      <w:r w:rsidRPr="003269F1">
        <w:rPr>
          <w:rStyle w:val="LatinChar"/>
          <w:rFonts w:hint="cs"/>
          <w:sz w:val="18"/>
          <w:rtl/>
          <w:lang w:val="en-GB"/>
        </w:rPr>
        <w:t>ם יתברך.</w:t>
      </w:r>
      <w:r w:rsidRPr="003269F1">
        <w:rPr>
          <w:rStyle w:val="LatinChar"/>
          <w:sz w:val="18"/>
          <w:rtl/>
          <w:lang w:val="en-GB"/>
        </w:rPr>
        <w:t xml:space="preserve"> ולכך אלו ז' ימים הם באחרונה</w:t>
      </w:r>
      <w:r w:rsidRPr="003269F1">
        <w:rPr>
          <w:rStyle w:val="LatinChar"/>
          <w:rFonts w:hint="cs"/>
          <w:sz w:val="18"/>
          <w:rtl/>
          <w:lang w:val="en-GB"/>
        </w:rPr>
        <w:t>,</w:t>
      </w:r>
      <w:r w:rsidRPr="003269F1">
        <w:rPr>
          <w:rStyle w:val="LatinChar"/>
          <w:sz w:val="18"/>
          <w:rtl/>
          <w:lang w:val="en-GB"/>
        </w:rPr>
        <w:t xml:space="preserve"> ובשושן היה</w:t>
      </w:r>
      <w:r w:rsidRPr="003269F1">
        <w:rPr>
          <w:rStyle w:val="LatinChar"/>
          <w:rFonts w:hint="cs"/>
          <w:sz w:val="18"/>
          <w:rtl/>
          <w:lang w:val="en-GB"/>
        </w:rPr>
        <w:t>,</w:t>
      </w:r>
      <w:r w:rsidRPr="003269F1">
        <w:rPr>
          <w:rStyle w:val="LatinChar"/>
          <w:sz w:val="18"/>
          <w:rtl/>
          <w:lang w:val="en-GB"/>
        </w:rPr>
        <w:t xml:space="preserve"> ששם המלך</w:t>
      </w:r>
      <w:r w:rsidRPr="003269F1">
        <w:rPr>
          <w:rStyle w:val="LatinChar"/>
          <w:rFonts w:hint="cs"/>
          <w:sz w:val="18"/>
          <w:rtl/>
          <w:lang w:val="en-GB"/>
        </w:rPr>
        <w:t>.</w:t>
      </w:r>
      <w:r w:rsidRPr="003269F1">
        <w:rPr>
          <w:rStyle w:val="LatinChar"/>
          <w:sz w:val="18"/>
          <w:rtl/>
          <w:lang w:val="en-GB"/>
        </w:rPr>
        <w:t xml:space="preserve"> והשתא הוי שפיר דכתיב </w:t>
      </w:r>
      <w:r>
        <w:rPr>
          <w:rStyle w:val="LatinChar"/>
          <w:rFonts w:hint="cs"/>
          <w:sz w:val="18"/>
          <w:rtl/>
          <w:lang w:val="en-GB"/>
        </w:rPr>
        <w:t>'</w:t>
      </w:r>
      <w:r w:rsidRPr="003269F1">
        <w:rPr>
          <w:rStyle w:val="LatinChar"/>
          <w:sz w:val="18"/>
          <w:rtl/>
          <w:lang w:val="en-GB"/>
        </w:rPr>
        <w:t>ביום השביעי כטוב לב המלך</w:t>
      </w:r>
      <w:r>
        <w:rPr>
          <w:rStyle w:val="LatinChar"/>
          <w:rFonts w:hint="cs"/>
          <w:sz w:val="18"/>
          <w:rtl/>
          <w:lang w:val="en-GB"/>
        </w:rPr>
        <w:t>'</w:t>
      </w:r>
      <w:r w:rsidRPr="003269F1">
        <w:rPr>
          <w:rStyle w:val="LatinChar"/>
          <w:rFonts w:hint="cs"/>
          <w:sz w:val="18"/>
          <w:rtl/>
          <w:lang w:val="en-GB"/>
        </w:rPr>
        <w:t>,</w:t>
      </w:r>
      <w:r w:rsidRPr="003269F1">
        <w:rPr>
          <w:rStyle w:val="LatinChar"/>
          <w:sz w:val="18"/>
          <w:rtl/>
          <w:lang w:val="en-GB"/>
        </w:rPr>
        <w:t xml:space="preserve"> ואמרו </w:t>
      </w:r>
      <w:r>
        <w:rPr>
          <w:rStyle w:val="LatinChar"/>
          <w:rFonts w:hint="cs"/>
          <w:sz w:val="18"/>
          <w:rtl/>
          <w:lang w:val="en-GB"/>
        </w:rPr>
        <w:t>[</w:t>
      </w:r>
      <w:r w:rsidRPr="003269F1">
        <w:rPr>
          <w:rStyle w:val="LatinChar"/>
          <w:sz w:val="18"/>
          <w:rtl/>
          <w:lang w:val="en-GB"/>
        </w:rPr>
        <w:t>מגילה יב</w:t>
      </w:r>
      <w:r w:rsidRPr="003269F1">
        <w:rPr>
          <w:rStyle w:val="LatinChar"/>
          <w:rFonts w:hint="cs"/>
          <w:sz w:val="18"/>
          <w:rtl/>
          <w:lang w:val="en-GB"/>
        </w:rPr>
        <w:t>:</w:t>
      </w:r>
      <w:r>
        <w:rPr>
          <w:rStyle w:val="LatinChar"/>
          <w:rFonts w:hint="cs"/>
          <w:sz w:val="18"/>
          <w:rtl/>
          <w:lang w:val="en-GB"/>
        </w:rPr>
        <w:t>]</w:t>
      </w:r>
      <w:r w:rsidRPr="003269F1">
        <w:rPr>
          <w:rStyle w:val="LatinChar"/>
          <w:sz w:val="18"/>
          <w:rtl/>
          <w:lang w:val="en-GB"/>
        </w:rPr>
        <w:t xml:space="preserve"> כי שבת היה</w:t>
      </w:r>
      <w:r w:rsidRPr="003269F1">
        <w:rPr>
          <w:rStyle w:val="LatinChar"/>
          <w:rFonts w:hint="cs"/>
          <w:sz w:val="18"/>
          <w:rtl/>
          <w:lang w:val="en-GB"/>
        </w:rPr>
        <w:t>.</w:t>
      </w:r>
      <w:r w:rsidRPr="003269F1">
        <w:rPr>
          <w:rStyle w:val="LatinChar"/>
          <w:sz w:val="18"/>
          <w:rtl/>
          <w:lang w:val="en-GB"/>
        </w:rPr>
        <w:t xml:space="preserve"> וראוי שיהיה יום הז' שבת</w:t>
      </w:r>
      <w:r w:rsidRPr="003269F1">
        <w:rPr>
          <w:rStyle w:val="LatinChar"/>
          <w:rFonts w:hint="cs"/>
          <w:sz w:val="18"/>
          <w:rtl/>
          <w:lang w:val="en-GB"/>
        </w:rPr>
        <w:t>,</w:t>
      </w:r>
      <w:r w:rsidRPr="003269F1">
        <w:rPr>
          <w:rStyle w:val="LatinChar"/>
          <w:sz w:val="18"/>
          <w:rtl/>
          <w:lang w:val="en-GB"/>
        </w:rPr>
        <w:t xml:space="preserve"> כפי מה שאמרנו שהם כנגד ז' ימי בראשית</w:t>
      </w:r>
      <w:r>
        <w:rPr>
          <w:rFonts w:hint="cs"/>
          <w:rtl/>
        </w:rPr>
        <w:t>". הרי סוף וסיום הסעודה היה ביום השביעי שהוא שבת. (ב) למעלה [לאחר ציון 632] כתב</w:t>
      </w:r>
      <w:r w:rsidRPr="008974FA">
        <w:rPr>
          <w:rFonts w:hint="cs"/>
          <w:sz w:val="18"/>
          <w:rtl/>
        </w:rPr>
        <w:t>: "</w:t>
      </w:r>
      <w:r w:rsidRPr="008974FA">
        <w:rPr>
          <w:rStyle w:val="LatinChar"/>
          <w:sz w:val="18"/>
          <w:rtl/>
          <w:lang w:val="en-GB"/>
        </w:rPr>
        <w:t>ומ</w:t>
      </w:r>
      <w:r w:rsidRPr="008974FA">
        <w:rPr>
          <w:rStyle w:val="LatinChar"/>
          <w:rFonts w:hint="cs"/>
          <w:sz w:val="18"/>
          <w:rtl/>
          <w:lang w:val="en-GB"/>
        </w:rPr>
        <w:t>ה שאמר</w:t>
      </w:r>
      <w:r w:rsidRPr="008974FA">
        <w:rPr>
          <w:rStyle w:val="LatinChar"/>
          <w:sz w:val="18"/>
          <w:rtl/>
          <w:lang w:val="en-GB"/>
        </w:rPr>
        <w:t xml:space="preserve"> </w:t>
      </w:r>
      <w:r>
        <w:rPr>
          <w:rStyle w:val="LatinChar"/>
          <w:rFonts w:hint="cs"/>
          <w:sz w:val="18"/>
          <w:rtl/>
          <w:lang w:val="en-GB"/>
        </w:rPr>
        <w:t>'</w:t>
      </w:r>
      <w:r w:rsidRPr="008974FA">
        <w:rPr>
          <w:rStyle w:val="LatinChar"/>
          <w:sz w:val="18"/>
          <w:rtl/>
          <w:lang w:val="en-GB"/>
        </w:rPr>
        <w:t>ביום ה</w:t>
      </w:r>
      <w:r w:rsidRPr="008974FA">
        <w:rPr>
          <w:rStyle w:val="LatinChar"/>
          <w:rFonts w:hint="cs"/>
          <w:sz w:val="18"/>
          <w:rtl/>
          <w:lang w:val="en-GB"/>
        </w:rPr>
        <w:t>שביעי</w:t>
      </w:r>
      <w:r w:rsidRPr="008974FA">
        <w:rPr>
          <w:rStyle w:val="LatinChar"/>
          <w:sz w:val="18"/>
          <w:rtl/>
          <w:lang w:val="en-GB"/>
        </w:rPr>
        <w:t xml:space="preserve"> כטוב לב המלך ביין</w:t>
      </w:r>
      <w:r>
        <w:rPr>
          <w:rStyle w:val="LatinChar"/>
          <w:rFonts w:hint="cs"/>
          <w:sz w:val="18"/>
          <w:rtl/>
          <w:lang w:val="en-GB"/>
        </w:rPr>
        <w:t>'</w:t>
      </w:r>
      <w:r w:rsidRPr="008974FA">
        <w:rPr>
          <w:rStyle w:val="LatinChar"/>
          <w:rFonts w:hint="cs"/>
          <w:sz w:val="18"/>
          <w:rtl/>
          <w:lang w:val="en-GB"/>
        </w:rPr>
        <w:t>,</w:t>
      </w:r>
      <w:r w:rsidRPr="008974FA">
        <w:rPr>
          <w:rStyle w:val="LatinChar"/>
          <w:sz w:val="18"/>
          <w:rtl/>
          <w:lang w:val="en-GB"/>
        </w:rPr>
        <w:t xml:space="preserve"> וקשה</w:t>
      </w:r>
      <w:r w:rsidRPr="008974FA">
        <w:rPr>
          <w:rStyle w:val="LatinChar"/>
          <w:rFonts w:hint="cs"/>
          <w:sz w:val="18"/>
          <w:rtl/>
          <w:lang w:val="en-GB"/>
        </w:rPr>
        <w:t>,</w:t>
      </w:r>
      <w:r w:rsidRPr="008974FA">
        <w:rPr>
          <w:rStyle w:val="LatinChar"/>
          <w:sz w:val="18"/>
          <w:rtl/>
          <w:lang w:val="en-GB"/>
        </w:rPr>
        <w:t xml:space="preserve"> למה בפעם הזה היה לב המלך טוב ביין</w:t>
      </w:r>
      <w:r>
        <w:rPr>
          <w:rStyle w:val="LatinChar"/>
          <w:rFonts w:hint="cs"/>
          <w:sz w:val="18"/>
          <w:rtl/>
          <w:lang w:val="en-GB"/>
        </w:rPr>
        <w:t xml:space="preserve"> [ולא בששה חדשים (ק"ף יום) שקדמו לשבעה ימים]</w:t>
      </w:r>
      <w:r w:rsidRPr="008974FA">
        <w:rPr>
          <w:rStyle w:val="LatinChar"/>
          <w:rFonts w:hint="cs"/>
          <w:sz w:val="18"/>
          <w:rtl/>
          <w:lang w:val="en-GB"/>
        </w:rPr>
        <w:t>.</w:t>
      </w:r>
      <w:r w:rsidRPr="008974FA">
        <w:rPr>
          <w:rStyle w:val="LatinChar"/>
          <w:sz w:val="18"/>
          <w:rtl/>
          <w:lang w:val="en-GB"/>
        </w:rPr>
        <w:t xml:space="preserve"> ורז"ל הוצרכו לומר כי שבת היה</w:t>
      </w:r>
      <w:r w:rsidRPr="008974FA">
        <w:rPr>
          <w:rStyle w:val="LatinChar"/>
          <w:rFonts w:hint="cs"/>
          <w:sz w:val="18"/>
          <w:rtl/>
          <w:lang w:val="en-GB"/>
        </w:rPr>
        <w:t>,</w:t>
      </w:r>
      <w:r w:rsidRPr="008974FA">
        <w:rPr>
          <w:rStyle w:val="LatinChar"/>
          <w:sz w:val="18"/>
          <w:rtl/>
          <w:lang w:val="en-GB"/>
        </w:rPr>
        <w:t xml:space="preserve"> ומקשינן וכי בכלל הק"ף ימים לא היה שבת</w:t>
      </w:r>
      <w:r w:rsidRPr="008974FA">
        <w:rPr>
          <w:rStyle w:val="LatinChar"/>
          <w:rFonts w:hint="cs"/>
          <w:sz w:val="18"/>
          <w:rtl/>
          <w:lang w:val="en-GB"/>
        </w:rPr>
        <w:t>.</w:t>
      </w:r>
      <w:r w:rsidRPr="008974FA">
        <w:rPr>
          <w:rStyle w:val="LatinChar"/>
          <w:sz w:val="18"/>
          <w:rtl/>
          <w:lang w:val="en-GB"/>
        </w:rPr>
        <w:t xml:space="preserve"> ואין זה קשיא</w:t>
      </w:r>
      <w:r w:rsidRPr="008974FA">
        <w:rPr>
          <w:rStyle w:val="LatinChar"/>
          <w:rFonts w:hint="cs"/>
          <w:sz w:val="18"/>
          <w:rtl/>
          <w:lang w:val="en-GB"/>
        </w:rPr>
        <w:t>,</w:t>
      </w:r>
      <w:r w:rsidRPr="008974FA">
        <w:rPr>
          <w:rStyle w:val="LatinChar"/>
          <w:sz w:val="18"/>
          <w:rtl/>
          <w:lang w:val="en-GB"/>
        </w:rPr>
        <w:t xml:space="preserve"> אף כי לא היו באותן ימים השרים של המדינות ג</w:t>
      </w:r>
      <w:r w:rsidRPr="008974FA">
        <w:rPr>
          <w:rStyle w:val="LatinChar"/>
          <w:rFonts w:hint="cs"/>
          <w:sz w:val="18"/>
          <w:rtl/>
          <w:lang w:val="en-GB"/>
        </w:rPr>
        <w:t>ם כן</w:t>
      </w:r>
      <w:r w:rsidRPr="008974FA">
        <w:rPr>
          <w:rStyle w:val="LatinChar"/>
          <w:sz w:val="18"/>
          <w:rtl/>
          <w:lang w:val="en-GB"/>
        </w:rPr>
        <w:t xml:space="preserve"> בסעודה</w:t>
      </w:r>
      <w:r w:rsidRPr="008974FA">
        <w:rPr>
          <w:rStyle w:val="LatinChar"/>
          <w:rFonts w:hint="cs"/>
          <w:sz w:val="18"/>
          <w:rtl/>
          <w:lang w:val="en-GB"/>
        </w:rPr>
        <w:t>,</w:t>
      </w:r>
      <w:r w:rsidRPr="008974FA">
        <w:rPr>
          <w:rStyle w:val="LatinChar"/>
          <w:sz w:val="18"/>
          <w:rtl/>
          <w:lang w:val="en-GB"/>
        </w:rPr>
        <w:t xml:space="preserve"> רק שעשה אלו ז' ימים בפני עצמם בשביל אותם שהם בשושן</w:t>
      </w:r>
      <w:r w:rsidRPr="008974FA">
        <w:rPr>
          <w:rStyle w:val="LatinChar"/>
          <w:rFonts w:hint="cs"/>
          <w:sz w:val="18"/>
          <w:rtl/>
          <w:lang w:val="en-GB"/>
        </w:rPr>
        <w:t>,</w:t>
      </w:r>
      <w:r w:rsidRPr="008974FA">
        <w:rPr>
          <w:rStyle w:val="LatinChar"/>
          <w:sz w:val="18"/>
          <w:rtl/>
          <w:lang w:val="en-GB"/>
        </w:rPr>
        <w:t xml:space="preserve"> מ</w:t>
      </w:r>
      <w:r w:rsidRPr="008974FA">
        <w:rPr>
          <w:rStyle w:val="LatinChar"/>
          <w:rFonts w:hint="cs"/>
          <w:sz w:val="18"/>
          <w:rtl/>
          <w:lang w:val="en-GB"/>
        </w:rPr>
        <w:t>כל מקום</w:t>
      </w:r>
      <w:r w:rsidRPr="008974FA">
        <w:rPr>
          <w:rStyle w:val="LatinChar"/>
          <w:sz w:val="18"/>
          <w:rtl/>
          <w:lang w:val="en-GB"/>
        </w:rPr>
        <w:t xml:space="preserve"> היו ימים אחרונים</w:t>
      </w:r>
      <w:r w:rsidRPr="008974FA">
        <w:rPr>
          <w:rStyle w:val="LatinChar"/>
          <w:rFonts w:hint="cs"/>
          <w:sz w:val="18"/>
          <w:rtl/>
          <w:lang w:val="en-GB"/>
        </w:rPr>
        <w:t>,</w:t>
      </w:r>
      <w:r w:rsidRPr="008974FA">
        <w:rPr>
          <w:rStyle w:val="LatinChar"/>
          <w:sz w:val="18"/>
          <w:rtl/>
          <w:lang w:val="en-GB"/>
        </w:rPr>
        <w:t xml:space="preserve"> והיה השמחה יותר באלו שבעה ימים האחרונים</w:t>
      </w:r>
      <w:r w:rsidRPr="008974FA">
        <w:rPr>
          <w:rStyle w:val="LatinChar"/>
          <w:rFonts w:hint="cs"/>
          <w:sz w:val="18"/>
          <w:rtl/>
          <w:lang w:val="en-GB"/>
        </w:rPr>
        <w:t>,</w:t>
      </w:r>
      <w:r w:rsidRPr="008974FA">
        <w:rPr>
          <w:rStyle w:val="LatinChar"/>
          <w:sz w:val="18"/>
          <w:rtl/>
          <w:lang w:val="en-GB"/>
        </w:rPr>
        <w:t xml:space="preserve"> והיה ג</w:t>
      </w:r>
      <w:r w:rsidRPr="008974FA">
        <w:rPr>
          <w:rStyle w:val="LatinChar"/>
          <w:rFonts w:hint="cs"/>
          <w:sz w:val="18"/>
          <w:rtl/>
          <w:lang w:val="en-GB"/>
        </w:rPr>
        <w:t>ם כן</w:t>
      </w:r>
      <w:r w:rsidRPr="008974FA">
        <w:rPr>
          <w:rStyle w:val="LatinChar"/>
          <w:sz w:val="18"/>
          <w:rtl/>
          <w:lang w:val="en-GB"/>
        </w:rPr>
        <w:t xml:space="preserve"> שבת</w:t>
      </w:r>
      <w:r w:rsidRPr="008974FA">
        <w:rPr>
          <w:rStyle w:val="LatinChar"/>
          <w:rFonts w:hint="cs"/>
          <w:sz w:val="18"/>
          <w:rtl/>
          <w:lang w:val="en-GB"/>
        </w:rPr>
        <w:t>,</w:t>
      </w:r>
      <w:r w:rsidRPr="008974FA">
        <w:rPr>
          <w:rStyle w:val="LatinChar"/>
          <w:sz w:val="18"/>
          <w:rtl/>
          <w:lang w:val="en-GB"/>
        </w:rPr>
        <w:t xml:space="preserve"> ואין להאריך בזה</w:t>
      </w:r>
      <w:r>
        <w:rPr>
          <w:rFonts w:hint="cs"/>
          <w:rtl/>
        </w:rPr>
        <w:t xml:space="preserve">". הרי סוף וסיום הסעודה היה ביום השביעי שהוא שבת. וא"כ שוב מוכח שהשביעי הוא מלשון שביעה והשלמה.  </w:t>
      </w:r>
    </w:p>
  </w:footnote>
  <w:footnote w:id="195">
    <w:p w:rsidR="00FC664E" w:rsidRDefault="00FC664E" w:rsidP="00E56E2C">
      <w:pPr>
        <w:pStyle w:val="FootnoteText"/>
        <w:rPr>
          <w:rFonts w:hint="cs"/>
          <w:rtl/>
        </w:rPr>
      </w:pPr>
      <w:r>
        <w:rPr>
          <w:rtl/>
        </w:rPr>
        <w:t>&lt;</w:t>
      </w:r>
      <w:r>
        <w:rPr>
          <w:rStyle w:val="FootnoteReference"/>
        </w:rPr>
        <w:footnoteRef/>
      </w:r>
      <w:r>
        <w:rPr>
          <w:rtl/>
        </w:rPr>
        <w:t>&gt;</w:t>
      </w:r>
      <w:r>
        <w:rPr>
          <w:rFonts w:hint="cs"/>
          <w:rtl/>
        </w:rPr>
        <w:t xml:space="preserve"> בא לבאר את ההבדל בין דבריו עד כה לדברי רז"ל ["&amp;</w:t>
      </w:r>
      <w:r w:rsidRPr="00D40F85">
        <w:rPr>
          <w:rFonts w:hint="cs"/>
          <w:b/>
          <w:bCs/>
          <w:rtl/>
        </w:rPr>
        <w:t>אבל</w:t>
      </w:r>
      <w:r>
        <w:rPr>
          <w:rFonts w:hint="cs"/>
          <w:rtl/>
        </w:rPr>
        <w:t xml:space="preserve">^ רז"ל בפרק קמא וכו'"]; כי לפי דבריו עד כה עיקר ההדגשה הוא שההשלמה והשביעה באות ביום השביעי, לכך ביום זה היה "טוב לב המלך ביין" ללא חסרון. אך לפי דברי חז"ל ההדגשה היא שההשלמה של יום השביעי מביאה את האומות לידי חסרון, והוא הריגת ושתי, וכמו שמבאר.  </w:t>
      </w:r>
    </w:p>
  </w:footnote>
  <w:footnote w:id="196">
    <w:p w:rsidR="00FC664E" w:rsidRDefault="00FC664E" w:rsidP="00A94E7A">
      <w:pPr>
        <w:pStyle w:val="FootnoteText"/>
        <w:rPr>
          <w:rFonts w:hint="cs"/>
          <w:rtl/>
        </w:rPr>
      </w:pPr>
      <w:r>
        <w:rPr>
          <w:rtl/>
        </w:rPr>
        <w:t>&lt;</w:t>
      </w:r>
      <w:r>
        <w:rPr>
          <w:rStyle w:val="FootnoteReference"/>
        </w:rPr>
        <w:footnoteRef/>
      </w:r>
      <w:r>
        <w:rPr>
          <w:rtl/>
        </w:rPr>
        <w:t>&gt;</w:t>
      </w:r>
      <w:r>
        <w:rPr>
          <w:rFonts w:hint="cs"/>
          <w:rtl/>
        </w:rPr>
        <w:t xml:space="preserve"> משפט זה ["</w:t>
      </w:r>
      <w:r w:rsidRPr="00A94E7A">
        <w:rPr>
          <w:rStyle w:val="LatinChar"/>
          <w:sz w:val="18"/>
          <w:rtl/>
          <w:lang w:val="en-GB"/>
        </w:rPr>
        <w:t>ולפיכך נגזר עליה שתש</w:t>
      </w:r>
      <w:r w:rsidRPr="00A94E7A">
        <w:rPr>
          <w:rStyle w:val="LatinChar"/>
          <w:rFonts w:hint="cs"/>
          <w:sz w:val="18"/>
          <w:rtl/>
          <w:lang w:val="en-GB"/>
        </w:rPr>
        <w:t>ח</w:t>
      </w:r>
      <w:r w:rsidRPr="00A94E7A">
        <w:rPr>
          <w:rStyle w:val="LatinChar"/>
          <w:sz w:val="18"/>
          <w:rtl/>
          <w:lang w:val="en-GB"/>
        </w:rPr>
        <w:t>ט</w:t>
      </w:r>
      <w:r w:rsidRPr="00A94E7A">
        <w:rPr>
          <w:rFonts w:hint="cs"/>
          <w:sz w:val="18"/>
          <w:rtl/>
        </w:rPr>
        <w:t xml:space="preserve"> </w:t>
      </w:r>
      <w:r>
        <w:rPr>
          <w:rFonts w:hint="cs"/>
          <w:rtl/>
        </w:rPr>
        <w:t xml:space="preserve">ערומה"] מופיע בעין יעקב, אך אינו נמצא בגמרא שלפנינו. וכדרכו מביא כגירסת העין יעקב [ראה למעלה ציון 1]. </w:t>
      </w:r>
    </w:p>
  </w:footnote>
  <w:footnote w:id="197">
    <w:p w:rsidR="00FC664E" w:rsidRDefault="00FC664E" w:rsidP="007C68EB">
      <w:pPr>
        <w:pStyle w:val="FootnoteText"/>
        <w:rPr>
          <w:rFonts w:hint="cs"/>
          <w:rtl/>
        </w:rPr>
      </w:pPr>
      <w:r>
        <w:rPr>
          <w:rtl/>
        </w:rPr>
        <w:t>&lt;</w:t>
      </w:r>
      <w:r>
        <w:rPr>
          <w:rStyle w:val="FootnoteReference"/>
        </w:rPr>
        <w:footnoteRef/>
      </w:r>
      <w:r>
        <w:rPr>
          <w:rtl/>
        </w:rPr>
        <w:t>&gt;</w:t>
      </w:r>
      <w:r>
        <w:rPr>
          <w:rFonts w:hint="cs"/>
          <w:rtl/>
        </w:rPr>
        <w:t xml:space="preserve"> "כשם שעשתה, כך נגזר עליה" [המשך לשון הגמרא ובעין יעקב].</w:t>
      </w:r>
    </w:p>
  </w:footnote>
  <w:footnote w:id="198">
    <w:p w:rsidR="00FC664E" w:rsidRDefault="00FC664E" w:rsidP="00E46EC9">
      <w:pPr>
        <w:pStyle w:val="FootnoteText"/>
        <w:rPr>
          <w:rFonts w:hint="cs"/>
          <w:rtl/>
        </w:rPr>
      </w:pPr>
      <w:r>
        <w:rPr>
          <w:rtl/>
        </w:rPr>
        <w:t>&lt;</w:t>
      </w:r>
      <w:r>
        <w:rPr>
          <w:rStyle w:val="FootnoteReference"/>
        </w:rPr>
        <w:footnoteRef/>
      </w:r>
      <w:r>
        <w:rPr>
          <w:rtl/>
        </w:rPr>
        <w:t>&gt;</w:t>
      </w:r>
      <w:r>
        <w:rPr>
          <w:rFonts w:hint="cs"/>
          <w:rtl/>
        </w:rPr>
        <w:t xml:space="preserve"> "שישראל אוכלין ושותין, מתחילין בדברי תורה... אבל אומות העולם שאוכלין ושותין אין מתחילין אלא בדברי טפלות" [לשונו למעלה].  </w:t>
      </w:r>
    </w:p>
  </w:footnote>
  <w:footnote w:id="199">
    <w:p w:rsidR="00FC664E" w:rsidRDefault="00FC664E" w:rsidP="00E46EC9">
      <w:pPr>
        <w:pStyle w:val="FootnoteText"/>
        <w:rPr>
          <w:rFonts w:hint="cs"/>
          <w:rtl/>
        </w:rPr>
      </w:pPr>
      <w:r>
        <w:rPr>
          <w:rtl/>
        </w:rPr>
        <w:t>&lt;</w:t>
      </w:r>
      <w:r>
        <w:rPr>
          <w:rStyle w:val="FootnoteReference"/>
        </w:rPr>
        <w:footnoteRef/>
      </w:r>
      <w:r>
        <w:rPr>
          <w:rtl/>
        </w:rPr>
        <w:t>&gt;</w:t>
      </w:r>
      <w:r>
        <w:rPr>
          <w:rFonts w:hint="cs"/>
          <w:rtl/>
        </w:rPr>
        <w:t xml:space="preserve"> כמבואר למעלה מציון 927 ואילך. </w:t>
      </w:r>
    </w:p>
  </w:footnote>
  <w:footnote w:id="200">
    <w:p w:rsidR="00FC664E" w:rsidRDefault="00FC664E" w:rsidP="008C0827">
      <w:pPr>
        <w:pStyle w:val="FootnoteText"/>
        <w:rPr>
          <w:rFonts w:hint="cs"/>
          <w:rtl/>
        </w:rPr>
      </w:pPr>
      <w:r>
        <w:rPr>
          <w:rtl/>
        </w:rPr>
        <w:t>&lt;</w:t>
      </w:r>
      <w:r>
        <w:rPr>
          <w:rStyle w:val="FootnoteReference"/>
        </w:rPr>
        <w:footnoteRef/>
      </w:r>
      <w:r>
        <w:rPr>
          <w:rtl/>
        </w:rPr>
        <w:t>&gt;</w:t>
      </w:r>
      <w:r>
        <w:rPr>
          <w:rFonts w:hint="cs"/>
          <w:rtl/>
        </w:rPr>
        <w:t xml:space="preserve"> "</w:t>
      </w:r>
      <w:r>
        <w:rPr>
          <w:rtl/>
        </w:rPr>
        <w:t>כי כל דבר שהיה בסעודה זאת היה בלא חסרון</w:t>
      </w:r>
      <w:r>
        <w:rPr>
          <w:rFonts w:hint="cs"/>
          <w:rtl/>
        </w:rPr>
        <w:t xml:space="preserve">" [לשונו למעלה לפני ציון 482]. וכן "שלא היה בסעודה שלו שום חסרון כלל" [לשונו למעלה לפני ציון 850]. נראה להטעים זאת, כי כבר כתב כמה פעמים שסעודת אחשורוש נעשתה בבחינת "מלכותא דארעא כעין מלכותא דרקיעא" [ראה למעלה הערה 438]. ועל מלכותא דרקיעא השריש בגו"א דברים פ"ח אות ג [קמו.] "שלא בא דבר בלתי שלם מן השם יתברך, שאחר שסיפק צרכיהם במדבר באכילה ושתיה, היה מספק כל צרכם, אף במלבושיהם". לכך מן הנמנע הוא שבסעודת אחשורוש [שמהותה היא להיות דומה להנהגת ה'] יהיה דבר בלתי שלם [הובא למעלה הערה 483].  </w:t>
      </w:r>
    </w:p>
  </w:footnote>
  <w:footnote w:id="201">
    <w:p w:rsidR="00FC664E" w:rsidRDefault="00FC664E" w:rsidP="00AA05B1">
      <w:pPr>
        <w:pStyle w:val="FootnoteText"/>
        <w:rPr>
          <w:rFonts w:hint="cs"/>
          <w:rtl/>
        </w:rPr>
      </w:pPr>
      <w:r>
        <w:rPr>
          <w:rtl/>
        </w:rPr>
        <w:t>&lt;</w:t>
      </w:r>
      <w:r>
        <w:rPr>
          <w:rStyle w:val="FootnoteReference"/>
        </w:rPr>
        <w:footnoteRef/>
      </w:r>
      <w:r>
        <w:rPr>
          <w:rtl/>
        </w:rPr>
        <w:t>&gt;</w:t>
      </w:r>
      <w:r>
        <w:rPr>
          <w:rFonts w:hint="cs"/>
          <w:rtl/>
        </w:rPr>
        <w:t xml:space="preserve"> נמצא שהשביעי מיוחד להשלמה [כמבואר כאן], והשבת מיוחדת להשלמה, וכמבואר למעלה הערה 931. ולהלן [לאחר ציון 1211] חזר והביא מאמר זה [ש"ביום השביעי" הוא שבת], וביארו באופן אחר, שבשבת שולט כח מאדים, והוא כחו של המן, וראה שם הערה 1214.</w:t>
      </w:r>
    </w:p>
  </w:footnote>
  <w:footnote w:id="202">
    <w:p w:rsidR="00FC664E" w:rsidRDefault="00FC664E" w:rsidP="00BF1BB4">
      <w:pPr>
        <w:pStyle w:val="FootnoteText"/>
        <w:rPr>
          <w:rFonts w:hint="cs"/>
          <w:rtl/>
        </w:rPr>
      </w:pPr>
      <w:r>
        <w:rPr>
          <w:rtl/>
        </w:rPr>
        <w:t>&lt;</w:t>
      </w:r>
      <w:r>
        <w:rPr>
          <w:rStyle w:val="FootnoteReference"/>
        </w:rPr>
        <w:footnoteRef/>
      </w:r>
      <w:r>
        <w:rPr>
          <w:rtl/>
        </w:rPr>
        <w:t>&gt;</w:t>
      </w:r>
      <w:r>
        <w:rPr>
          <w:rFonts w:hint="cs"/>
          <w:rtl/>
        </w:rPr>
        <w:t xml:space="preserve"> "בעצמם" - בעצם שלהם. ורש"י [בראשית טו, י] כתב: "האומות נמשלו לפרים ואילים ושעירים... וישראל נמשלו לבני יונה", ובגו"א שם [אות טו] כתב: "</w:t>
      </w:r>
      <w:r>
        <w:rPr>
          <w:rtl/>
        </w:rPr>
        <w:t>מה שהאומות נמשלו לבהמות</w:t>
      </w:r>
      <w:r>
        <w:rPr>
          <w:rFonts w:hint="cs"/>
          <w:rtl/>
        </w:rPr>
        <w:t xml:space="preserve">... </w:t>
      </w:r>
      <w:r>
        <w:rPr>
          <w:rtl/>
        </w:rPr>
        <w:t>כי הבהמות יש להם גוף עב וגס, וכזה הם האומות</w:t>
      </w:r>
      <w:r>
        <w:rPr>
          <w:rFonts w:hint="cs"/>
          <w:rtl/>
        </w:rPr>
        <w:t>.</w:t>
      </w:r>
      <w:r>
        <w:rPr>
          <w:rtl/>
        </w:rPr>
        <w:t xml:space="preserve"> והעוף יש לו חומר דק, ולפיכך הם פורחים באויר</w:t>
      </w:r>
      <w:r>
        <w:rPr>
          <w:rFonts w:hint="cs"/>
          <w:rtl/>
        </w:rPr>
        <w:t>". ובבאר הגולה באר השני [רכ:] כתב: "כי אין מעלת הצורה רק לישראל בלבד... ואילו האומות... אין להם דבר זה, כי הם חמריים, וכמו שאמרו ז"ל [יבמות סא.] אתם קרויים 'אדם', ואין אומות העולם קרויים 'אדם'". ובנצח ישראל פ"ה [פח:] כתב: "</w:t>
      </w:r>
      <w:r>
        <w:rPr>
          <w:rtl/>
        </w:rPr>
        <w:t>ודע, כי האומות כולם מתייחסים לגוף, ולפיכך כאשר הקרבן הוא שלם בגופו - די בזה, שזהו שלימותם. אבל ישראל שיש להם מעלה בלתי גופנית, ולפיכך קרבנותיהם גם כן צריכים שיהיו בענין זה, שיהיו שלימים בגופם, וגם בדבר שאינו גוף. ולפיכך לדידהו אין מום בדוקין שבעין, כיון שגופו עדיין שלם. ולדידן הוי מום, שישראל יש להם מעלה הנבדלת מן הגוף, לכך צריכים שיהיו קרבנותיהם שלימים וקיימים אף בדברים שאינם גוף. וכבר נתבאר שיש בעין קצת כח נבדל</w:t>
      </w:r>
      <w:r>
        <w:rPr>
          <w:rFonts w:hint="cs"/>
          <w:rtl/>
        </w:rPr>
        <w:t xml:space="preserve">". </w:t>
      </w:r>
      <w:r>
        <w:rPr>
          <w:rStyle w:val="HebrewChar"/>
          <w:rFonts w:cs="Monotype Hadassah"/>
          <w:rtl/>
        </w:rPr>
        <w:t>ובנצח ישראל פי"ד [שדמ.] כתב: "וזה כאשר ישראל מיוחדים ונבדלים מכל האומות, אשר הם במדרגה החומרית, וישראל במדריגת הצורה. ודבר זה בארנו פעמים הרבה, כמו שאמרו חז"ל [יבמות סא.] 'אתם קרויין אדם, ואין האומות קרויין אדם'. כאילו דבר פשוט הוא אצלם שמדרגת ישראל בערך אל האומות, כמדרגת האדם אל בעלי חיים הבלתי מדברים. וזה כי האדם נבדל מן הבעלי חיים במה שאין האדם חומרי גשמי כמו שאר בעלי חיים, והאדם הוא שכלי. וכך מדריגת ישראל, שהם נבדלים מן החומר, ואינם מוטבעים בחומר. וכאילו אצל ישראל בטל החומר אצל הנפש, ואין החומר רק נושא שעליו רוכב הנפש, ובטל החומר הזה אצל רוכבו, כמו שבטל וטפל החמור אצל מי שרוכב עליו. וכך ענין ישראל כאשר עושים רצונו של מקום, ואז הם צורה נבדלת בלבד. ואילו אצל האומות הוא ההיפך, כאילו היה הנפש בטל אצל הגוף, וכאילו היה כולו גוף וחומר בלבד... והתבאר לך שיש בישראל כאילו היה החומר בטל אצל הנפש... וכאשר אתה עומד על ענין זה תדע, כי יש לישראל משפט הצורה הנבדלת, ולאומות משפט החומר"</w:t>
      </w:r>
      <w:r>
        <w:rPr>
          <w:rFonts w:hint="cs"/>
          <w:rtl/>
        </w:rPr>
        <w:t>. ובדר"ח פ"ה מ"ט [רצ.] כתב: "בני נח, שהם חמרים בעלי גשמות". וראה להלן פ"ה הערה 504, ופ"ו הערה 455.</w:t>
      </w:r>
    </w:p>
  </w:footnote>
  <w:footnote w:id="203">
    <w:p w:rsidR="00FC664E" w:rsidRDefault="00FC664E" w:rsidP="005909A3">
      <w:pPr>
        <w:pStyle w:val="FootnoteText"/>
        <w:rPr>
          <w:rFonts w:hint="cs"/>
        </w:rPr>
      </w:pPr>
      <w:r>
        <w:rPr>
          <w:rtl/>
        </w:rPr>
        <w:t>&lt;</w:t>
      </w:r>
      <w:r>
        <w:rPr>
          <w:rStyle w:val="FootnoteReference"/>
        </w:rPr>
        <w:footnoteRef/>
      </w:r>
      <w:r>
        <w:rPr>
          <w:rtl/>
        </w:rPr>
        <w:t>&gt;</w:t>
      </w:r>
      <w:r>
        <w:rPr>
          <w:rFonts w:hint="cs"/>
          <w:rtl/>
        </w:rPr>
        <w:t xml:space="preserve"> אמרו חכמים [חולין פט.] "</w:t>
      </w:r>
      <w:r>
        <w:rPr>
          <w:rtl/>
        </w:rPr>
        <w:t>אמר להם הק</w:t>
      </w:r>
      <w:r>
        <w:rPr>
          <w:rFonts w:hint="cs"/>
          <w:rtl/>
        </w:rPr>
        <w:t>ב"ה</w:t>
      </w:r>
      <w:r>
        <w:rPr>
          <w:rtl/>
        </w:rPr>
        <w:t xml:space="preserve"> לישראל</w:t>
      </w:r>
      <w:r>
        <w:rPr>
          <w:rFonts w:hint="cs"/>
          <w:rtl/>
        </w:rPr>
        <w:t>,</w:t>
      </w:r>
      <w:r>
        <w:rPr>
          <w:rtl/>
        </w:rPr>
        <w:t xml:space="preserve"> חושקני בכם</w:t>
      </w:r>
      <w:r>
        <w:rPr>
          <w:rFonts w:hint="cs"/>
          <w:rtl/>
        </w:rPr>
        <w:t>,</w:t>
      </w:r>
      <w:r>
        <w:rPr>
          <w:rtl/>
        </w:rPr>
        <w:t xml:space="preserve"> שאפילו בשעה שאני משפיע לכם גדולה</w:t>
      </w:r>
      <w:r>
        <w:rPr>
          <w:rFonts w:hint="cs"/>
          <w:rtl/>
        </w:rPr>
        <w:t>,</w:t>
      </w:r>
      <w:r>
        <w:rPr>
          <w:rtl/>
        </w:rPr>
        <w:t xml:space="preserve"> אתם ממעטין עצמכם לפני</w:t>
      </w:r>
      <w:r>
        <w:rPr>
          <w:rFonts w:hint="cs"/>
          <w:rtl/>
        </w:rPr>
        <w:t xml:space="preserve">... </w:t>
      </w:r>
      <w:r>
        <w:rPr>
          <w:rtl/>
        </w:rPr>
        <w:t>אבל עובדי כוכבים אינן כן</w:t>
      </w:r>
      <w:r>
        <w:rPr>
          <w:rFonts w:hint="cs"/>
          <w:rtl/>
        </w:rPr>
        <w:t>,</w:t>
      </w:r>
      <w:r>
        <w:rPr>
          <w:rtl/>
        </w:rPr>
        <w:t xml:space="preserve"> נתתי גדולה לנמרוד</w:t>
      </w:r>
      <w:r>
        <w:rPr>
          <w:rFonts w:hint="cs"/>
          <w:rtl/>
        </w:rPr>
        <w:t>,</w:t>
      </w:r>
      <w:r>
        <w:rPr>
          <w:rtl/>
        </w:rPr>
        <w:t xml:space="preserve"> אמר </w:t>
      </w:r>
      <w:r>
        <w:rPr>
          <w:rFonts w:hint="cs"/>
          <w:rtl/>
        </w:rPr>
        <w:t>[בראשית יא, ד] '</w:t>
      </w:r>
      <w:r>
        <w:rPr>
          <w:rtl/>
        </w:rPr>
        <w:t>הבה נבנה לנו עיר</w:t>
      </w:r>
      <w:r>
        <w:rPr>
          <w:rFonts w:hint="cs"/>
          <w:rtl/>
        </w:rPr>
        <w:t>'". ובנתיב הענוה ר"פ ב כתב לבאר בזה"ל: "</w:t>
      </w:r>
      <w:r>
        <w:rPr>
          <w:rtl/>
        </w:rPr>
        <w:t>האומות גדולתם מצד עולם הזה הגשמי, ולפיכך כאשר השם ית</w:t>
      </w:r>
      <w:r>
        <w:rPr>
          <w:rFonts w:hint="cs"/>
          <w:rtl/>
        </w:rPr>
        <w:t>ברך</w:t>
      </w:r>
      <w:r>
        <w:rPr>
          <w:rtl/>
        </w:rPr>
        <w:t xml:space="preserve"> נותן להם הגדולה והחשיבות</w:t>
      </w:r>
      <w:r>
        <w:rPr>
          <w:rFonts w:hint="cs"/>
          <w:rtl/>
        </w:rPr>
        <w:t>,</w:t>
      </w:r>
      <w:r>
        <w:rPr>
          <w:rtl/>
        </w:rPr>
        <w:t xml:space="preserve"> הם מתגאים יותר תמיד, כי הגאוה מדה גשמית</w:t>
      </w:r>
      <w:r>
        <w:rPr>
          <w:rFonts w:hint="cs"/>
          <w:rtl/>
        </w:rPr>
        <w:t xml:space="preserve">... </w:t>
      </w:r>
      <w:r>
        <w:rPr>
          <w:rtl/>
        </w:rPr>
        <w:t>ולפיכך מצד הגדולה שנתן להם בעולם הזה הגשמי</w:t>
      </w:r>
      <w:r>
        <w:rPr>
          <w:rFonts w:hint="cs"/>
          <w:rtl/>
        </w:rPr>
        <w:t>,</w:t>
      </w:r>
      <w:r>
        <w:rPr>
          <w:rtl/>
        </w:rPr>
        <w:t xml:space="preserve"> מוסיפים הם על המדה</w:t>
      </w:r>
      <w:r>
        <w:rPr>
          <w:rFonts w:hint="cs"/>
          <w:rtl/>
        </w:rPr>
        <w:t xml:space="preserve">... </w:t>
      </w:r>
      <w:r>
        <w:rPr>
          <w:rtl/>
        </w:rPr>
        <w:t>ואין ראוי לאומות רק גדולה גשמית</w:t>
      </w:r>
      <w:r>
        <w:rPr>
          <w:rFonts w:hint="cs"/>
          <w:rtl/>
        </w:rPr>
        <w:t>,</w:t>
      </w:r>
      <w:r>
        <w:rPr>
          <w:rtl/>
        </w:rPr>
        <w:t xml:space="preserve"> ולפיכך האומות כאשר השם ית</w:t>
      </w:r>
      <w:r>
        <w:rPr>
          <w:rFonts w:hint="cs"/>
          <w:rtl/>
        </w:rPr>
        <w:t>ברך</w:t>
      </w:r>
      <w:r>
        <w:rPr>
          <w:rtl/>
        </w:rPr>
        <w:t xml:space="preserve"> נותן להם גדולה</w:t>
      </w:r>
      <w:r>
        <w:rPr>
          <w:rFonts w:hint="cs"/>
          <w:rtl/>
        </w:rPr>
        <w:t>,</w:t>
      </w:r>
      <w:r>
        <w:rPr>
          <w:rtl/>
        </w:rPr>
        <w:t xml:space="preserve"> מתגאים עוד ביותר</w:t>
      </w:r>
      <w:r>
        <w:rPr>
          <w:rFonts w:hint="cs"/>
          <w:rtl/>
        </w:rPr>
        <w:t>,</w:t>
      </w:r>
      <w:r>
        <w:rPr>
          <w:rtl/>
        </w:rPr>
        <w:t xml:space="preserve"> עד שכל כך גדולתם עד שהם מורדים בהקב"ה מפני גאותם</w:t>
      </w:r>
      <w:r>
        <w:rPr>
          <w:rFonts w:hint="cs"/>
          <w:rtl/>
        </w:rPr>
        <w:t>" [ראה להלן פ"ג הערה 379, פ"ד הערה 413, ופ"ה הערה 224].</w:t>
      </w:r>
    </w:p>
  </w:footnote>
  <w:footnote w:id="204">
    <w:p w:rsidR="00FC664E" w:rsidRDefault="00FC664E" w:rsidP="00F25F87">
      <w:pPr>
        <w:pStyle w:val="FootnoteText"/>
        <w:rPr>
          <w:rFonts w:hint="cs"/>
        </w:rPr>
      </w:pPr>
      <w:r>
        <w:rPr>
          <w:rtl/>
        </w:rPr>
        <w:t>&lt;</w:t>
      </w:r>
      <w:r>
        <w:rPr>
          <w:rStyle w:val="FootnoteReference"/>
        </w:rPr>
        <w:footnoteRef/>
      </w:r>
      <w:r>
        <w:rPr>
          <w:rtl/>
        </w:rPr>
        <w:t>&gt;</w:t>
      </w:r>
      <w:r>
        <w:rPr>
          <w:rFonts w:hint="cs"/>
          <w:rtl/>
        </w:rPr>
        <w:t xml:space="preserve"> אודות שגשמיות האומות מתורגמת לעריות, כן כתב בגו"א במדבר פל"א אות יח, וז"ל: "</w:t>
      </w:r>
      <w:r>
        <w:rPr>
          <w:rtl/>
        </w:rPr>
        <w:t>דע, כי ההבדל שיש בין בעלי חיים ובין האדם, כי הבעלי חיים הם חומרים, והאדם</w:t>
      </w:r>
      <w:r>
        <w:rPr>
          <w:rFonts w:hint="cs"/>
          <w:rtl/>
        </w:rPr>
        <w:t>,</w:t>
      </w:r>
      <w:r>
        <w:rPr>
          <w:rtl/>
        </w:rPr>
        <w:t xml:space="preserve"> שיש בו נפש נבדלת</w:t>
      </w:r>
      <w:r>
        <w:rPr>
          <w:rFonts w:hint="cs"/>
          <w:rtl/>
        </w:rPr>
        <w:t>,</w:t>
      </w:r>
      <w:r>
        <w:rPr>
          <w:rtl/>
        </w:rPr>
        <w:t xml:space="preserve"> אינו חומרי כמו הבעלי חיים, ודבר זה מבואר. ועל זה אמרו </w:t>
      </w:r>
      <w:r>
        <w:rPr>
          <w:rFonts w:hint="cs"/>
          <w:rtl/>
        </w:rPr>
        <w:t>[</w:t>
      </w:r>
      <w:r>
        <w:rPr>
          <w:rtl/>
        </w:rPr>
        <w:t>יבמות סא.</w:t>
      </w:r>
      <w:r>
        <w:rPr>
          <w:rFonts w:hint="cs"/>
          <w:rtl/>
        </w:rPr>
        <w:t>]</w:t>
      </w:r>
      <w:r>
        <w:rPr>
          <w:rtl/>
        </w:rPr>
        <w:t xml:space="preserve"> 'אתם קרוים אדם, ואין האומות קרוים אדם', כי האומות, אף על גב שהם אדם, מכל מקום נפשם אינה נבדלת, רק מוטבע בחומר</w:t>
      </w:r>
      <w:r>
        <w:rPr>
          <w:rFonts w:hint="cs"/>
          <w:rtl/>
        </w:rPr>
        <w:t>..</w:t>
      </w:r>
      <w:r>
        <w:rPr>
          <w:rtl/>
        </w:rPr>
        <w:t>. המדות הטובות שיש לישראל, שהם גדורים בעריות, ועל האומות מעיד הכתוב כי הם פרוצים בעריות</w:t>
      </w:r>
      <w:r>
        <w:rPr>
          <w:rFonts w:hint="cs"/>
          <w:rtl/>
        </w:rPr>
        <w:t xml:space="preserve"> [ויקרא יח, ג]</w:t>
      </w:r>
      <w:r>
        <w:rPr>
          <w:rtl/>
        </w:rPr>
        <w:t>. שכל זה ראיה כי ישראל קדושים, נבדלים ביותר מן החומרי מכל האומות. וזה שאמרו 'אתם קרוים אדם, ואין האומות קרוים אדם', שההבדל שיש בין הבעל חיים והאדם נמצא בכם ביותר. ואין האומות אדם, לפי שנפשם מוטבעת בחומר, משתתף לבעלי חיים החומריים</w:t>
      </w:r>
      <w:r>
        <w:rPr>
          <w:rFonts w:hint="cs"/>
          <w:rtl/>
        </w:rPr>
        <w:t xml:space="preserve">". </w:t>
      </w:r>
    </w:p>
  </w:footnote>
  <w:footnote w:id="205">
    <w:p w:rsidR="00FC664E" w:rsidRDefault="00FC664E" w:rsidP="00C30061">
      <w:pPr>
        <w:pStyle w:val="FootnoteText"/>
        <w:rPr>
          <w:rFonts w:hint="cs"/>
          <w:rtl/>
        </w:rPr>
      </w:pPr>
      <w:r>
        <w:rPr>
          <w:rtl/>
        </w:rPr>
        <w:t>&lt;</w:t>
      </w:r>
      <w:r>
        <w:rPr>
          <w:rStyle w:val="FootnoteReference"/>
        </w:rPr>
        <w:footnoteRef/>
      </w:r>
      <w:r>
        <w:rPr>
          <w:rtl/>
        </w:rPr>
        <w:t>&gt;</w:t>
      </w:r>
      <w:r>
        <w:rPr>
          <w:rFonts w:hint="cs"/>
          <w:rtl/>
        </w:rPr>
        <w:t xml:space="preserve"> לשונו בתפארת ישראל פכ"ז [תיא:]: "</w:t>
      </w:r>
      <w:r>
        <w:rPr>
          <w:rtl/>
        </w:rPr>
        <w:t>קבלת התורה ביום השבת</w:t>
      </w:r>
      <w:r>
        <w:rPr>
          <w:rFonts w:hint="cs"/>
          <w:rtl/>
        </w:rPr>
        <w:t xml:space="preserve"> [שבת פו:]... </w:t>
      </w:r>
      <w:r>
        <w:rPr>
          <w:rtl/>
        </w:rPr>
        <w:t>כי יום השבת הוא השלמת העולם</w:t>
      </w:r>
      <w:r>
        <w:rPr>
          <w:rFonts w:hint="cs"/>
          <w:rtl/>
        </w:rPr>
        <w:t>,</w:t>
      </w:r>
      <w:r>
        <w:rPr>
          <w:rtl/>
        </w:rPr>
        <w:t xml:space="preserve"> ונתינת התורה לעולם הוא השלמת העולם</w:t>
      </w:r>
      <w:r>
        <w:rPr>
          <w:rFonts w:hint="cs"/>
          <w:rtl/>
        </w:rPr>
        <w:t xml:space="preserve">". ובהקדמה לדר"ח בביאור משנת "כל ישראל" </w:t>
      </w:r>
      <w:r>
        <w:rPr>
          <w:rStyle w:val="HebrewChar"/>
          <w:rFonts w:cs="Monotype Hadassah" w:hint="cs"/>
          <w:rtl/>
        </w:rPr>
        <w:t>[צ.] כתב: "</w:t>
      </w:r>
      <w:r>
        <w:rPr>
          <w:rtl/>
        </w:rPr>
        <w:t xml:space="preserve">ישראל נשתנו מן האומות במה שלהם נתן תורת אמת, ובתורה נעשו לעם ישראל, דכתיב </w:t>
      </w:r>
      <w:r>
        <w:rPr>
          <w:rFonts w:hint="cs"/>
          <w:rtl/>
        </w:rPr>
        <w:t>[שמות יט, ה-ו] '</w:t>
      </w:r>
      <w:r>
        <w:rPr>
          <w:rtl/>
        </w:rPr>
        <w:t>ושמרתם את בריתי והייתם לי סגולה ואתם תהיו לי ממלכת כהנים וגוי קדוש</w:t>
      </w:r>
      <w:r>
        <w:rPr>
          <w:rFonts w:hint="cs"/>
          <w:rtl/>
        </w:rPr>
        <w:t>'..</w:t>
      </w:r>
      <w:r>
        <w:rPr>
          <w:rtl/>
        </w:rPr>
        <w:t>. שבתורה הם עם ישראל, והם מיוחדים בתורה מכל האומות</w:t>
      </w:r>
      <w:r>
        <w:rPr>
          <w:rFonts w:hint="cs"/>
          <w:rtl/>
        </w:rPr>
        <w:t>"</w:t>
      </w:r>
      <w:r>
        <w:rPr>
          <w:rtl/>
        </w:rPr>
        <w:t>.</w:t>
      </w:r>
      <w:r>
        <w:rPr>
          <w:rFonts w:hint="cs"/>
          <w:rtl/>
        </w:rPr>
        <w:t xml:space="preserve"> ושם בהמשך [צד.] כתב: "</w:t>
      </w:r>
      <w:r>
        <w:rPr>
          <w:rtl/>
        </w:rPr>
        <w:t>השבת בפרט שייך לשראל, כי בשבת בו הושלם העולם</w:t>
      </w:r>
      <w:r>
        <w:rPr>
          <w:rFonts w:hint="cs"/>
          <w:rtl/>
        </w:rPr>
        <w:t>,</w:t>
      </w:r>
      <w:r>
        <w:rPr>
          <w:rtl/>
        </w:rPr>
        <w:t xml:space="preserve"> וכן ישראל השלמת העולם, כי לא הושלם העולם עד שהיו ישראל בעולם</w:t>
      </w:r>
      <w:r>
        <w:rPr>
          <w:rFonts w:hint="cs"/>
          <w:rtl/>
        </w:rPr>
        <w:t>,</w:t>
      </w:r>
      <w:r>
        <w:rPr>
          <w:rtl/>
        </w:rPr>
        <w:t xml:space="preserve"> ואז הושלם העולם לגמרי</w:t>
      </w:r>
      <w:r>
        <w:rPr>
          <w:rFonts w:hint="cs"/>
          <w:rtl/>
        </w:rPr>
        <w:t>..</w:t>
      </w:r>
      <w:r>
        <w:rPr>
          <w:rtl/>
        </w:rPr>
        <w:t>. כמו השבת שבו היה השלמת העולם. ולכך ישראל נעשו לעם ישראל ביום השבת</w:t>
      </w:r>
      <w:r>
        <w:rPr>
          <w:rFonts w:hint="cs"/>
          <w:rtl/>
        </w:rPr>
        <w:t>,</w:t>
      </w:r>
      <w:r>
        <w:rPr>
          <w:rtl/>
        </w:rPr>
        <w:t xml:space="preserve"> כי ביום של השלמה היה הוויות ישראל</w:t>
      </w:r>
      <w:r>
        <w:rPr>
          <w:rFonts w:hint="cs"/>
          <w:rtl/>
        </w:rPr>
        <w:t>,</w:t>
      </w:r>
      <w:r>
        <w:rPr>
          <w:rtl/>
        </w:rPr>
        <w:t xml:space="preserve"> שהם השלמה לעולם</w:t>
      </w:r>
      <w:r>
        <w:rPr>
          <w:rFonts w:hint="cs"/>
          <w:rtl/>
        </w:rPr>
        <w:t>.</w:t>
      </w:r>
      <w:r>
        <w:rPr>
          <w:rtl/>
        </w:rPr>
        <w:t xml:space="preserve"> לכך בשבת נתנה תורה לישראל</w:t>
      </w:r>
      <w:r>
        <w:rPr>
          <w:rFonts w:hint="cs"/>
          <w:rtl/>
        </w:rPr>
        <w:t>,</w:t>
      </w:r>
      <w:r>
        <w:rPr>
          <w:rtl/>
        </w:rPr>
        <w:t xml:space="preserve"> כי זהו הזמן הראוי להם</w:t>
      </w:r>
      <w:r>
        <w:rPr>
          <w:rFonts w:hint="cs"/>
          <w:rtl/>
        </w:rPr>
        <w:t>".</w:t>
      </w:r>
      <w:r w:rsidRPr="00AC5E2E">
        <w:rPr>
          <w:rFonts w:hint="cs"/>
          <w:rtl/>
        </w:rPr>
        <w:t xml:space="preserve"> </w:t>
      </w:r>
      <w:r>
        <w:rPr>
          <w:rFonts w:hint="cs"/>
          <w:rtl/>
        </w:rPr>
        <w:t>ובדר"ח פ"ה מ"א [לח:] כתב: "וכמו שלבני נח שייכים ז' מצות אשר הם השלמת האדם, כך תרי"ג מצות הם השלמת ישראל". ובח"א לסנהדרין צח: [ג, רכג:] כתב: "</w:t>
      </w:r>
      <w:r>
        <w:rPr>
          <w:rtl/>
        </w:rPr>
        <w:t>לא היה נשלם העולם עד שהיו ישראל וקבלו את התורה</w:t>
      </w:r>
      <w:r>
        <w:rPr>
          <w:rFonts w:hint="cs"/>
          <w:rtl/>
        </w:rPr>
        <w:t>,</w:t>
      </w:r>
      <w:r>
        <w:rPr>
          <w:rtl/>
        </w:rPr>
        <w:t xml:space="preserve"> ואז הושלם העולם כאשר באה התורה אל</w:t>
      </w:r>
      <w:r>
        <w:rPr>
          <w:rFonts w:hint="cs"/>
          <w:rtl/>
        </w:rPr>
        <w:t xml:space="preserve"> עולם" [ראה להלן פ"ג הערה 467].  </w:t>
      </w:r>
    </w:p>
  </w:footnote>
  <w:footnote w:id="206">
    <w:p w:rsidR="00FC664E" w:rsidRDefault="00FC664E" w:rsidP="00353DAF">
      <w:pPr>
        <w:pStyle w:val="FootnoteText"/>
        <w:rPr>
          <w:rFonts w:hint="cs"/>
          <w:rtl/>
        </w:rPr>
      </w:pPr>
      <w:r>
        <w:rPr>
          <w:rtl/>
        </w:rPr>
        <w:t>&lt;</w:t>
      </w:r>
      <w:r>
        <w:rPr>
          <w:rStyle w:val="FootnoteReference"/>
        </w:rPr>
        <w:footnoteRef/>
      </w:r>
      <w:r>
        <w:rPr>
          <w:rtl/>
        </w:rPr>
        <w:t>&gt;</w:t>
      </w:r>
      <w:r>
        <w:rPr>
          <w:rFonts w:hint="cs"/>
          <w:rtl/>
        </w:rPr>
        <w:t xml:space="preserve"> דוגמה מובהקת לכך היא מתן שכר לישראל שהוא לעוה"ב, ואילו מתן שכר לאומות העולם הוא בעוה"ז [ילקו"ש ח"א תתמז], וכלשונו בנצח ישראל פי"ט [תכג.]: "</w:t>
      </w:r>
      <w:r>
        <w:rPr>
          <w:rtl/>
        </w:rPr>
        <w:t>כי התשלומין הם בסוף ובהשלמה</w:t>
      </w:r>
      <w:r>
        <w:rPr>
          <w:rFonts w:hint="cs"/>
          <w:rtl/>
        </w:rPr>
        <w:t>,</w:t>
      </w:r>
      <w:r>
        <w:rPr>
          <w:rtl/>
        </w:rPr>
        <w:t xml:space="preserve"> ודבר זה אמרו ז"ל גם כן באמרם </w:t>
      </w:r>
      <w:r>
        <w:rPr>
          <w:rFonts w:hint="cs"/>
          <w:rtl/>
        </w:rPr>
        <w:t>[</w:t>
      </w:r>
      <w:r>
        <w:rPr>
          <w:rtl/>
        </w:rPr>
        <w:t>ב"מ סה.</w:t>
      </w:r>
      <w:r>
        <w:rPr>
          <w:rFonts w:hint="cs"/>
          <w:rtl/>
        </w:rPr>
        <w:t>]</w:t>
      </w:r>
      <w:r>
        <w:rPr>
          <w:rtl/>
        </w:rPr>
        <w:t xml:space="preserve"> אין שכירות משתלמת אלא בסוף. וכמו שהוא מורה הלשון שנקרא 'תשלומין' מלשון שלם, כאשר נשלם הדבר אז כאן השכר. ואין השכר רק בשביל שלימות הדבר, והשלימות הוא בסוף הדבר, כי אין השלימות בחצי דבר. ולפיכך אם האדם מבקש שכרו בעולם הזה, כאילו הוא מבקש שיהיה סופו בעולם הזה.</w:t>
      </w:r>
      <w:r>
        <w:rPr>
          <w:rFonts w:hint="cs"/>
          <w:rtl/>
        </w:rPr>
        <w:t>..</w:t>
      </w:r>
      <w:r>
        <w:rPr>
          <w:rtl/>
        </w:rPr>
        <w:t xml:space="preserve"> כי כאשר מבקש שכרו מיד, מבקש שיהיה לו סוף, ואז יש לו העדר, אשר ההעדר הוא הרע הגמור, והמציאות הוא הטוב</w:t>
      </w:r>
      <w:r>
        <w:rPr>
          <w:rFonts w:hint="cs"/>
          <w:rtl/>
        </w:rPr>
        <w:t xml:space="preserve"> [ראה להלן פ"ט הערה 259]. </w:t>
      </w:r>
      <w:r>
        <w:rPr>
          <w:rtl/>
        </w:rPr>
        <w:t>אבל האומות סופם בעולם הזה, ואין ראויים לעולם הבא, ולכך השם יתברך נותן להם שכרם</w:t>
      </w:r>
      <w:r>
        <w:rPr>
          <w:rFonts w:hint="cs"/>
          <w:rtl/>
        </w:rPr>
        <w:t>,</w:t>
      </w:r>
      <w:r>
        <w:rPr>
          <w:rtl/>
        </w:rPr>
        <w:t xml:space="preserve"> שהוא בסוף</w:t>
      </w:r>
      <w:r>
        <w:rPr>
          <w:rFonts w:hint="cs"/>
          <w:rtl/>
        </w:rPr>
        <w:t>,</w:t>
      </w:r>
      <w:r>
        <w:rPr>
          <w:rtl/>
        </w:rPr>
        <w:t xml:space="preserve"> בעולם הזה, שהוא סופם של אומות. ולא כן ישראל, אשר מזומנים לעולם הבא, וכיון שכך הוא, אין ראוי שיקבלו השכר</w:t>
      </w:r>
      <w:r>
        <w:rPr>
          <w:rFonts w:hint="cs"/>
          <w:rtl/>
        </w:rPr>
        <w:t>,</w:t>
      </w:r>
      <w:r>
        <w:rPr>
          <w:rtl/>
        </w:rPr>
        <w:t xml:space="preserve"> שהוא שלימותם</w:t>
      </w:r>
      <w:r>
        <w:rPr>
          <w:rFonts w:hint="cs"/>
          <w:rtl/>
        </w:rPr>
        <w:t>,</w:t>
      </w:r>
      <w:r>
        <w:rPr>
          <w:rtl/>
        </w:rPr>
        <w:t xml:space="preserve"> בעולם הזה, אבל שכרם הוא בסוף, לכך שכרם אינו רק לעולם הבא</w:t>
      </w:r>
      <w:r>
        <w:rPr>
          <w:rFonts w:hint="cs"/>
          <w:rtl/>
        </w:rPr>
        <w:t>..</w:t>
      </w:r>
      <w:r>
        <w:rPr>
          <w:rtl/>
        </w:rPr>
        <w:t>. כי כך הוא ראוי שיהיה השכר בסוף</w:t>
      </w:r>
      <w:r>
        <w:rPr>
          <w:rFonts w:hint="cs"/>
          <w:rtl/>
        </w:rPr>
        <w:t>". וכן כתב להלן [ג, ז] שתכלית ישראל אצל השם יתברך, ומכך נובעת נצחיותם, ואילו תכלית האומות אצל עצמן, ומכך נובע העדרן [יובא בהערה 951]. @</w:t>
      </w:r>
      <w:r w:rsidRPr="00ED0520">
        <w:rPr>
          <w:rFonts w:hint="cs"/>
          <w:b/>
          <w:bCs/>
          <w:rtl/>
        </w:rPr>
        <w:t>דוגמה נוספת;</w:t>
      </w:r>
      <w:r>
        <w:rPr>
          <w:rFonts w:hint="cs"/>
          <w:rtl/>
        </w:rPr>
        <w:t>^ אמרו חכמים [סוטה ב.] "</w:t>
      </w:r>
      <w:r>
        <w:rPr>
          <w:rtl/>
        </w:rPr>
        <w:t>אין מזווגין לו לאדם אשה אלא לפי מעשיו</w:t>
      </w:r>
      <w:r>
        <w:rPr>
          <w:rFonts w:hint="cs"/>
          <w:rtl/>
        </w:rPr>
        <w:t xml:space="preserve"> ["צנועה לצדיק ופרוצה לרשע" (רש"י שם)],</w:t>
      </w:r>
      <w:r>
        <w:rPr>
          <w:rtl/>
        </w:rPr>
        <w:t xml:space="preserve"> שנא</w:t>
      </w:r>
      <w:r>
        <w:rPr>
          <w:rFonts w:hint="cs"/>
          <w:rtl/>
        </w:rPr>
        <w:t>מר</w:t>
      </w:r>
      <w:r>
        <w:rPr>
          <w:rtl/>
        </w:rPr>
        <w:t xml:space="preserve"> </w:t>
      </w:r>
      <w:r>
        <w:rPr>
          <w:rFonts w:hint="cs"/>
          <w:rtl/>
        </w:rPr>
        <w:t>[תהלים קכה, ג] '</w:t>
      </w:r>
      <w:r>
        <w:rPr>
          <w:rtl/>
        </w:rPr>
        <w:t>כי לא ינוח שבט הרשע על גורל הצדיקים</w:t>
      </w:r>
      <w:r>
        <w:rPr>
          <w:rFonts w:hint="cs"/>
          <w:rtl/>
        </w:rPr>
        <w:t xml:space="preserve">'". וברי הוא שהטעם לכך הוא שהאשה היא השלמת האדם [כמבואר להלן פסוק יז (לאחר ציון 1320)], ו"כל אחד ואחד השלמתו לפי מה שהוא", ולכך צנועה לצדיק ופרוצה לרשע. </w:t>
      </w:r>
    </w:p>
  </w:footnote>
  <w:footnote w:id="207">
    <w:p w:rsidR="00FC664E" w:rsidRDefault="00FC664E" w:rsidP="0044705B">
      <w:pPr>
        <w:pStyle w:val="FootnoteText"/>
        <w:rPr>
          <w:rFonts w:hint="cs"/>
          <w:rtl/>
        </w:rPr>
      </w:pPr>
      <w:r>
        <w:rPr>
          <w:rtl/>
        </w:rPr>
        <w:t>&lt;</w:t>
      </w:r>
      <w:r>
        <w:rPr>
          <w:rStyle w:val="FootnoteReference"/>
        </w:rPr>
        <w:footnoteRef/>
      </w:r>
      <w:r>
        <w:rPr>
          <w:rtl/>
        </w:rPr>
        <w:t>&gt;</w:t>
      </w:r>
      <w:r>
        <w:rPr>
          <w:rFonts w:hint="cs"/>
          <w:rtl/>
        </w:rPr>
        <w:t xml:space="preserve"> כתוצאה מסעודת אחשורוש. ולמעלה ביאר בשני אופנים מדוע מעשה ושתי אירע בעת הסעודה; (א) "כל סעודתו להכעיס השם יתברך... ולכך אירע מעשה ושתי בסעודה זאת, כאשר עיקר סעודתו היה להגדיל ממשלת האומות, שהוא נגד ממשלת ישראל העובדים את השם יתברך" [לשונו למעלה לאחר ציון 296]. הרי </w:t>
      </w:r>
      <w:r>
        <w:rPr>
          <w:rStyle w:val="LatinChar"/>
          <w:rFonts w:hint="cs"/>
          <w:sz w:val="18"/>
          <w:rtl/>
          <w:lang w:val="en-GB"/>
        </w:rPr>
        <w:t>שהריגת ושתי היא עונש על גאותו של אחשורוש.</w:t>
      </w:r>
      <w:r>
        <w:rPr>
          <w:rFonts w:hint="cs"/>
          <w:rtl/>
        </w:rPr>
        <w:t xml:space="preserve"> (ב) "כי מלכות מדי מיוחד לבטל מלכות נבוכדנצר לגמרי... לכך בזאת הסעודה היה גודל ותוקף מלכות אחשורוש ביותר, ולכך הגיע הזמן להיות עוקר מלכות בבל נרשעה לגמרי, עד שלא יהיה נשאר שריד ופליט מהם... וזה 'גם ושתי'" [לשונו למעלה לאחר ציון 878]. ומעתה יבאר שבהשלמה גופנית דבק ההעדר.  </w:t>
      </w:r>
    </w:p>
  </w:footnote>
  <w:footnote w:id="208">
    <w:p w:rsidR="00FC664E" w:rsidRDefault="00FC664E" w:rsidP="00BC5CB6">
      <w:pPr>
        <w:pStyle w:val="FootnoteText"/>
        <w:rPr>
          <w:rFonts w:hint="cs"/>
        </w:rPr>
      </w:pPr>
      <w:r>
        <w:rPr>
          <w:rtl/>
        </w:rPr>
        <w:t>&lt;</w:t>
      </w:r>
      <w:r>
        <w:rPr>
          <w:rStyle w:val="FootnoteReference"/>
        </w:rPr>
        <w:footnoteRef/>
      </w:r>
      <w:r>
        <w:rPr>
          <w:rtl/>
        </w:rPr>
        <w:t>&gt;</w:t>
      </w:r>
      <w:r>
        <w:rPr>
          <w:rFonts w:hint="cs"/>
          <w:rtl/>
        </w:rPr>
        <w:t xml:space="preserve"> כפי שביאר להלן [ה, ד (לאחר ציון 173)], וז"ל: "</w:t>
      </w:r>
      <w:r>
        <w:rPr>
          <w:rtl/>
        </w:rPr>
        <w:t>באכילה ושתיה שהיא גופנית</w:t>
      </w:r>
      <w:r>
        <w:rPr>
          <w:rFonts w:hint="cs"/>
          <w:rtl/>
        </w:rPr>
        <w:t>,</w:t>
      </w:r>
      <w:r>
        <w:rPr>
          <w:rtl/>
        </w:rPr>
        <w:t xml:space="preserve"> השלמה הזאת היא לאדם עד שאין חסר עוד האכילה והשתיה והתאוה הגופנית</w:t>
      </w:r>
      <w:r>
        <w:rPr>
          <w:rFonts w:hint="cs"/>
          <w:rtl/>
        </w:rPr>
        <w:t>.</w:t>
      </w:r>
      <w:r>
        <w:rPr>
          <w:rtl/>
        </w:rPr>
        <w:t xml:space="preserve"> וכאשר כבר הגיע אל השלמתו</w:t>
      </w:r>
      <w:r>
        <w:rPr>
          <w:rFonts w:hint="cs"/>
          <w:rtl/>
        </w:rPr>
        <w:t>,</w:t>
      </w:r>
      <w:r>
        <w:rPr>
          <w:rtl/>
        </w:rPr>
        <w:t xml:space="preserve"> דבק בו ההעדר</w:t>
      </w:r>
      <w:r>
        <w:rPr>
          <w:rFonts w:hint="cs"/>
          <w:rtl/>
        </w:rPr>
        <w:t xml:space="preserve">... </w:t>
      </w:r>
      <w:r>
        <w:rPr>
          <w:rtl/>
        </w:rPr>
        <w:t xml:space="preserve">ודבר זה גלו חכמים במה שאמרו </w:t>
      </w:r>
      <w:r>
        <w:rPr>
          <w:rFonts w:hint="cs"/>
          <w:rtl/>
        </w:rPr>
        <w:t>[</w:t>
      </w:r>
      <w:r>
        <w:rPr>
          <w:rtl/>
        </w:rPr>
        <w:t>סנהדרין צא</w:t>
      </w:r>
      <w:r>
        <w:rPr>
          <w:rFonts w:hint="cs"/>
          <w:rtl/>
        </w:rPr>
        <w:t>:]</w:t>
      </w:r>
      <w:r>
        <w:rPr>
          <w:rtl/>
        </w:rPr>
        <w:t xml:space="preserve"> אימתי יצ</w:t>
      </w:r>
      <w:r>
        <w:rPr>
          <w:rFonts w:hint="cs"/>
          <w:rtl/>
        </w:rPr>
        <w:t>ר הרע</w:t>
      </w:r>
      <w:r>
        <w:rPr>
          <w:rtl/>
        </w:rPr>
        <w:t xml:space="preserve"> נ</w:t>
      </w:r>
      <w:r>
        <w:rPr>
          <w:rFonts w:hint="cs"/>
          <w:rtl/>
        </w:rPr>
        <w:t>י</w:t>
      </w:r>
      <w:r>
        <w:rPr>
          <w:rtl/>
        </w:rPr>
        <w:t>תן באדם</w:t>
      </w:r>
      <w:r>
        <w:rPr>
          <w:rFonts w:hint="cs"/>
          <w:rtl/>
        </w:rPr>
        <w:t>,</w:t>
      </w:r>
      <w:r>
        <w:rPr>
          <w:rtl/>
        </w:rPr>
        <w:t xml:space="preserve"> משעה שיצא לאויר העולם</w:t>
      </w:r>
      <w:r>
        <w:rPr>
          <w:rFonts w:hint="cs"/>
          <w:rtl/>
        </w:rPr>
        <w:t>,</w:t>
      </w:r>
      <w:r>
        <w:rPr>
          <w:rtl/>
        </w:rPr>
        <w:t xml:space="preserve"> ולא קודם שיצא לאויר העולם</w:t>
      </w:r>
      <w:r>
        <w:rPr>
          <w:rFonts w:hint="cs"/>
          <w:rtl/>
        </w:rPr>
        <w:t>.</w:t>
      </w:r>
      <w:r>
        <w:rPr>
          <w:rtl/>
        </w:rPr>
        <w:t xml:space="preserve"> כי יצה"ר הוא ההעדר אשר דבק בנבראים</w:t>
      </w:r>
      <w:r>
        <w:rPr>
          <w:rFonts w:hint="cs"/>
          <w:rtl/>
        </w:rPr>
        <w:t>,</w:t>
      </w:r>
      <w:r>
        <w:rPr>
          <w:rtl/>
        </w:rPr>
        <w:t xml:space="preserve"> וזה נ</w:t>
      </w:r>
      <w:r>
        <w:rPr>
          <w:rFonts w:hint="cs"/>
          <w:rtl/>
        </w:rPr>
        <w:t>י</w:t>
      </w:r>
      <w:r>
        <w:rPr>
          <w:rtl/>
        </w:rPr>
        <w:t>תן באדם כאשר כבר הושלם ויצא אל אויר העולם</w:t>
      </w:r>
      <w:r>
        <w:rPr>
          <w:rFonts w:hint="cs"/>
          <w:rtl/>
        </w:rPr>
        <w:t>,</w:t>
      </w:r>
      <w:r>
        <w:rPr>
          <w:rtl/>
        </w:rPr>
        <w:t xml:space="preserve"> שאז הוא שלם בגופו</w:t>
      </w:r>
      <w:r>
        <w:rPr>
          <w:rFonts w:hint="cs"/>
          <w:rtl/>
        </w:rPr>
        <w:t>,</w:t>
      </w:r>
      <w:r>
        <w:rPr>
          <w:rtl/>
        </w:rPr>
        <w:t xml:space="preserve"> דבק בו ההעדר</w:t>
      </w:r>
      <w:r>
        <w:rPr>
          <w:rFonts w:hint="cs"/>
          <w:rtl/>
        </w:rPr>
        <w:t>.</w:t>
      </w:r>
      <w:r>
        <w:rPr>
          <w:rtl/>
        </w:rPr>
        <w:t xml:space="preserve"> אבל קודם שיצא לאויר העולם</w:t>
      </w:r>
      <w:r>
        <w:rPr>
          <w:rFonts w:hint="cs"/>
          <w:rtl/>
        </w:rPr>
        <w:t>,</w:t>
      </w:r>
      <w:r>
        <w:rPr>
          <w:rtl/>
        </w:rPr>
        <w:t xml:space="preserve"> ולא נשלם</w:t>
      </w:r>
      <w:r>
        <w:rPr>
          <w:rFonts w:hint="cs"/>
          <w:rtl/>
        </w:rPr>
        <w:t>,</w:t>
      </w:r>
      <w:r>
        <w:rPr>
          <w:rtl/>
        </w:rPr>
        <w:t xml:space="preserve"> אין דבק בו ההעדר</w:t>
      </w:r>
      <w:r>
        <w:rPr>
          <w:rFonts w:hint="cs"/>
          <w:rtl/>
        </w:rPr>
        <w:t>,</w:t>
      </w:r>
      <w:r>
        <w:rPr>
          <w:rtl/>
        </w:rPr>
        <w:t xml:space="preserve"> שהרי מוכן להיות נשלם עוד</w:t>
      </w:r>
      <w:r>
        <w:rPr>
          <w:rFonts w:hint="cs"/>
          <w:rtl/>
        </w:rPr>
        <w:t>.</w:t>
      </w:r>
      <w:r>
        <w:rPr>
          <w:rtl/>
        </w:rPr>
        <w:t xml:space="preserve"> רק אחר שנשלם</w:t>
      </w:r>
      <w:r>
        <w:rPr>
          <w:rFonts w:hint="cs"/>
          <w:rtl/>
        </w:rPr>
        <w:t>,</w:t>
      </w:r>
      <w:r>
        <w:rPr>
          <w:rtl/>
        </w:rPr>
        <w:t xml:space="preserve"> אז דבק בו ההעדר</w:t>
      </w:r>
      <w:r>
        <w:rPr>
          <w:rFonts w:hint="cs"/>
          <w:rtl/>
        </w:rPr>
        <w:t>,</w:t>
      </w:r>
      <w:r>
        <w:rPr>
          <w:rtl/>
        </w:rPr>
        <w:t xml:space="preserve"> והוא דבר ברור</w:t>
      </w:r>
      <w:r>
        <w:rPr>
          <w:rFonts w:hint="cs"/>
          <w:rtl/>
        </w:rPr>
        <w:t>.</w:t>
      </w:r>
      <w:r>
        <w:rPr>
          <w:rtl/>
        </w:rPr>
        <w:t xml:space="preserve"> וכך אמרו במדרש </w:t>
      </w:r>
      <w:r>
        <w:rPr>
          <w:rFonts w:hint="cs"/>
          <w:rtl/>
        </w:rPr>
        <w:t>[</w:t>
      </w:r>
      <w:r>
        <w:rPr>
          <w:rtl/>
        </w:rPr>
        <w:t>ילקו</w:t>
      </w:r>
      <w:r>
        <w:rPr>
          <w:rFonts w:hint="cs"/>
          <w:rtl/>
        </w:rPr>
        <w:t>"ש ח"א</w:t>
      </w:r>
      <w:r>
        <w:rPr>
          <w:rtl/>
        </w:rPr>
        <w:t xml:space="preserve"> תשעא</w:t>
      </w:r>
      <w:r>
        <w:rPr>
          <w:rFonts w:hint="cs"/>
          <w:rtl/>
        </w:rPr>
        <w:t>]</w:t>
      </w:r>
      <w:r>
        <w:rPr>
          <w:rtl/>
        </w:rPr>
        <w:t xml:space="preserve"> </w:t>
      </w:r>
      <w:r>
        <w:rPr>
          <w:rFonts w:hint="cs"/>
          <w:rtl/>
        </w:rPr>
        <w:t>'</w:t>
      </w:r>
      <w:r>
        <w:rPr>
          <w:rtl/>
        </w:rPr>
        <w:t>וישבו לאכול והנה אורחת ישמעאלים באה</w:t>
      </w:r>
      <w:r>
        <w:rPr>
          <w:rFonts w:hint="cs"/>
          <w:rtl/>
        </w:rPr>
        <w:t>'</w:t>
      </w:r>
      <w:r>
        <w:rPr>
          <w:rtl/>
        </w:rPr>
        <w:t xml:space="preserve"> </w:t>
      </w:r>
      <w:r>
        <w:rPr>
          <w:rFonts w:hint="cs"/>
          <w:rtl/>
        </w:rPr>
        <w:t>[</w:t>
      </w:r>
      <w:r>
        <w:rPr>
          <w:rtl/>
        </w:rPr>
        <w:t>בראשית לז, כה</w:t>
      </w:r>
      <w:r>
        <w:rPr>
          <w:rFonts w:hint="cs"/>
          <w:rtl/>
        </w:rPr>
        <w:t>],</w:t>
      </w:r>
      <w:r>
        <w:rPr>
          <w:rtl/>
        </w:rPr>
        <w:t xml:space="preserve"> לא קלקלו השבטים אלא מתוך אכילה ושתיה</w:t>
      </w:r>
      <w:r>
        <w:rPr>
          <w:rFonts w:hint="cs"/>
          <w:rtl/>
        </w:rPr>
        <w:t>.</w:t>
      </w:r>
      <w:r>
        <w:rPr>
          <w:rtl/>
        </w:rPr>
        <w:t xml:space="preserve"> </w:t>
      </w:r>
      <w:r>
        <w:rPr>
          <w:rFonts w:hint="cs"/>
          <w:rtl/>
        </w:rPr>
        <w:t>'</w:t>
      </w:r>
      <w:r>
        <w:rPr>
          <w:rtl/>
        </w:rPr>
        <w:t>וישב ישראל בשטים ויחל העם לזנות</w:t>
      </w:r>
      <w:r>
        <w:rPr>
          <w:rFonts w:hint="cs"/>
          <w:rtl/>
        </w:rPr>
        <w:t>'</w:t>
      </w:r>
      <w:r>
        <w:rPr>
          <w:rtl/>
        </w:rPr>
        <w:t xml:space="preserve"> </w:t>
      </w:r>
      <w:r>
        <w:rPr>
          <w:rFonts w:hint="cs"/>
          <w:rtl/>
        </w:rPr>
        <w:t>[</w:t>
      </w:r>
      <w:r>
        <w:rPr>
          <w:rtl/>
        </w:rPr>
        <w:t>במדבר כה, א</w:t>
      </w:r>
      <w:r>
        <w:rPr>
          <w:rFonts w:hint="cs"/>
          <w:rtl/>
        </w:rPr>
        <w:t>],</w:t>
      </w:r>
      <w:r>
        <w:rPr>
          <w:rtl/>
        </w:rPr>
        <w:t xml:space="preserve"> אין קללה רק מתוך ישיבה</w:t>
      </w:r>
      <w:r>
        <w:rPr>
          <w:rFonts w:hint="cs"/>
          <w:rtl/>
        </w:rPr>
        <w:t>.</w:t>
      </w:r>
      <w:r>
        <w:rPr>
          <w:rtl/>
        </w:rPr>
        <w:t xml:space="preserve"> וכלל הדבר כי מתוך שהאדם הוא בשלימות גופו</w:t>
      </w:r>
      <w:r>
        <w:rPr>
          <w:rFonts w:hint="cs"/>
          <w:rtl/>
        </w:rPr>
        <w:t>,</w:t>
      </w:r>
      <w:r>
        <w:rPr>
          <w:rtl/>
        </w:rPr>
        <w:t xml:space="preserve"> אז דבק בו ההעדר</w:t>
      </w:r>
      <w:r>
        <w:rPr>
          <w:rFonts w:hint="cs"/>
          <w:rtl/>
        </w:rPr>
        <w:t>.</w:t>
      </w:r>
      <w:r>
        <w:rPr>
          <w:rtl/>
        </w:rPr>
        <w:t xml:space="preserve"> ולא כן כאשר האדם רואה עצמו בחסרון</w:t>
      </w:r>
      <w:r>
        <w:rPr>
          <w:rFonts w:hint="cs"/>
          <w:rtl/>
        </w:rPr>
        <w:t>,</w:t>
      </w:r>
      <w:r>
        <w:rPr>
          <w:rtl/>
        </w:rPr>
        <w:t xml:space="preserve"> שכל חסר מוכן שיושלם</w:t>
      </w:r>
      <w:r>
        <w:rPr>
          <w:rFonts w:hint="cs"/>
          <w:rtl/>
        </w:rPr>
        <w:t>,</w:t>
      </w:r>
      <w:r>
        <w:rPr>
          <w:rtl/>
        </w:rPr>
        <w:t xml:space="preserve"> וכיון שהוא מוכן שיושלם הוא מרוחק מן ההעדר</w:t>
      </w:r>
      <w:r>
        <w:rPr>
          <w:rFonts w:hint="cs"/>
          <w:rtl/>
        </w:rPr>
        <w:t>,</w:t>
      </w:r>
      <w:r>
        <w:rPr>
          <w:rtl/>
        </w:rPr>
        <w:t xml:space="preserve"> שהוא הפך ההשלמה</w:t>
      </w:r>
      <w:r>
        <w:rPr>
          <w:rFonts w:hint="cs"/>
          <w:rtl/>
        </w:rPr>
        <w:t>". וראה למעלה בהקדמה הערות 146, 148, והערה הבאה, ולהלן הערה 980, פ"ב הערה 533, פ"ג הערה 161, ופ"ה הערה 183.</w:t>
      </w:r>
    </w:p>
  </w:footnote>
  <w:footnote w:id="209">
    <w:p w:rsidR="00FC664E" w:rsidRDefault="00FC664E" w:rsidP="00E13B95">
      <w:pPr>
        <w:pStyle w:val="FootnoteText"/>
        <w:rPr>
          <w:rFonts w:hint="cs"/>
          <w:rtl/>
        </w:rPr>
      </w:pPr>
      <w:r>
        <w:rPr>
          <w:rtl/>
        </w:rPr>
        <w:t>&lt;</w:t>
      </w:r>
      <w:r>
        <w:rPr>
          <w:rStyle w:val="FootnoteReference"/>
        </w:rPr>
        <w:footnoteRef/>
      </w:r>
      <w:r>
        <w:rPr>
          <w:rtl/>
        </w:rPr>
        <w:t>&gt;</w:t>
      </w:r>
      <w:r>
        <w:rPr>
          <w:rFonts w:hint="cs"/>
          <w:rtl/>
        </w:rPr>
        <w:t xml:space="preserve"> לשונו בדר"ח פ"ב מ"ב [תקכב:]: "ודבר זה </w:t>
      </w:r>
      <w:r>
        <w:rPr>
          <w:rFonts w:ascii="Times New Roman" w:hAnsi="Times New Roman"/>
          <w:snapToGrid/>
          <w:rtl/>
        </w:rPr>
        <w:t>רמזו בפרק חלק</w:t>
      </w:r>
      <w:r>
        <w:rPr>
          <w:rFonts w:ascii="Times New Roman" w:hAnsi="Times New Roman" w:hint="cs"/>
          <w:snapToGrid/>
          <w:rtl/>
        </w:rPr>
        <w:t xml:space="preserve"> [סנהדרין צא:]</w:t>
      </w:r>
      <w:r>
        <w:rPr>
          <w:rFonts w:ascii="Times New Roman" w:hAnsi="Times New Roman"/>
          <w:snapToGrid/>
          <w:rtl/>
        </w:rPr>
        <w:t>, דאמרינן שם יצר הרע מאימתי נתן באדם, ואמר שנתן בו משעה שיוצא ממעי אמו</w:t>
      </w:r>
      <w:r>
        <w:rPr>
          <w:rFonts w:ascii="Times New Roman" w:hAnsi="Times New Roman" w:hint="cs"/>
          <w:snapToGrid/>
          <w:rtl/>
        </w:rPr>
        <w:t xml:space="preserve">... </w:t>
      </w:r>
      <w:r>
        <w:rPr>
          <w:rFonts w:ascii="Times New Roman" w:hAnsi="Times New Roman"/>
          <w:snapToGrid/>
          <w:rtl/>
        </w:rPr>
        <w:t>ומעתה יקשה לך, למה דוקא משיוצא לאויר העולם. אבל יש לדעת כי טעם זה כמו שבארנו, כי יצר הרע הוא השטן הוא המלאך המות, כמו שאמרו בפרק קמא דבבא בתרא</w:t>
      </w:r>
      <w:r>
        <w:rPr>
          <w:rFonts w:ascii="Times New Roman" w:hAnsi="Times New Roman" w:hint="cs"/>
          <w:snapToGrid/>
          <w:rtl/>
        </w:rPr>
        <w:t xml:space="preserve"> [טז.]</w:t>
      </w:r>
      <w:r>
        <w:rPr>
          <w:rFonts w:ascii="Times New Roman" w:hAnsi="Times New Roman"/>
          <w:snapToGrid/>
          <w:rtl/>
        </w:rPr>
        <w:t>, והיצר הרע שנתן באדם הוא עצמו השטן והמלאך המות, שמביאים האדם אל ההעדר והמיתה, והכל הוא ענין אחד. ולפיכך כל זמן שלא יצא האדם לאויר העולם, שלא נשלם, והוא מתנועע אל ההשלמה, אין דבק בו ההעדר, שהוא הפך ההויה, ולא ימצאו שני הפכים ביחד. אבל תכף שננער מבטן אמו, והוא נמצא בפעל בשלימות, ואינו עומד אל הויה עוד, אז דבק בו ההעדר, שהוא יצר הרע, הוא שטן, הוא מלאך המות, שדבק בכל הנמצאים</w:t>
      </w:r>
      <w:r>
        <w:rPr>
          <w:rFonts w:ascii="Times New Roman" w:hAnsi="Times New Roman" w:hint="cs"/>
          <w:snapToGrid/>
          <w:rtl/>
        </w:rPr>
        <w:t xml:space="preserve">. כלל הדבר, </w:t>
      </w:r>
      <w:r>
        <w:rPr>
          <w:rFonts w:ascii="Times New Roman" w:hAnsi="Times New Roman"/>
          <w:snapToGrid/>
          <w:rtl/>
        </w:rPr>
        <w:t xml:space="preserve">כי היצר הרע והשטן אין להם כח על דבר שהוא עומד אל הויה. וזה אמרו </w:t>
      </w:r>
      <w:r>
        <w:rPr>
          <w:rFonts w:ascii="Times New Roman" w:hAnsi="Times New Roman" w:hint="cs"/>
          <w:snapToGrid/>
          <w:rtl/>
        </w:rPr>
        <w:t xml:space="preserve">[סנהדרין קו.] </w:t>
      </w:r>
      <w:r>
        <w:rPr>
          <w:rFonts w:ascii="Times New Roman" w:hAnsi="Times New Roman"/>
          <w:snapToGrid/>
          <w:rtl/>
        </w:rPr>
        <w:t>'כל ישיבה אינו אלא צער', שכאשר האדם עמל בעצמו, וכל בעל עמל מורה שאינו בשלימותו בפעל, וכל שאינו בשלימותו הוא מוכן ועומד אל ההויה ואל ההשלמה, ולא דבק בזה ההעדר, והוא השטן. אבל כאשר ישב האדם, וישיבה לאדם כאילו היה בשלימות בפועל, שהוא נח ואינו עומד אל השלמה, אז ההעדר הדבק בנבראים נמשך אחר זה, ולפיכך כל ישיבה אינו אלא צער. וכן מה שאמר במדרש</w:t>
      </w:r>
      <w:r>
        <w:rPr>
          <w:rFonts w:ascii="Times New Roman" w:hAnsi="Times New Roman" w:cs="Rashi"/>
          <w:snapToGrid/>
          <w:szCs w:val="24"/>
          <w:rtl/>
        </w:rPr>
        <w:t xml:space="preserve"> </w:t>
      </w:r>
      <w:r>
        <w:rPr>
          <w:rFonts w:ascii="Times New Roman" w:hAnsi="Times New Roman" w:hint="cs"/>
          <w:snapToGrid/>
          <w:sz w:val="18"/>
          <w:rtl/>
        </w:rPr>
        <w:t>[</w:t>
      </w:r>
      <w:r w:rsidRPr="00436794">
        <w:rPr>
          <w:rFonts w:ascii="Times New Roman" w:hAnsi="Times New Roman"/>
          <w:snapToGrid/>
          <w:sz w:val="18"/>
          <w:rtl/>
        </w:rPr>
        <w:t>שמו"ר מא, ז</w:t>
      </w:r>
      <w:r>
        <w:rPr>
          <w:rFonts w:ascii="Times New Roman" w:hAnsi="Times New Roman" w:hint="cs"/>
          <w:snapToGrid/>
          <w:rtl/>
        </w:rPr>
        <w:t>]</w:t>
      </w:r>
      <w:r>
        <w:rPr>
          <w:rFonts w:ascii="Times New Roman" w:hAnsi="Times New Roman"/>
          <w:snapToGrid/>
          <w:rtl/>
        </w:rPr>
        <w:t xml:space="preserve"> אין ישיבה אלא תקלה</w:t>
      </w:r>
      <w:r>
        <w:rPr>
          <w:rFonts w:ascii="Times New Roman" w:hAnsi="Times New Roman" w:hint="cs"/>
          <w:snapToGrid/>
          <w:rtl/>
        </w:rPr>
        <w:t>.</w:t>
      </w:r>
      <w:r>
        <w:rPr>
          <w:rFonts w:ascii="Times New Roman" w:hAnsi="Times New Roman"/>
          <w:snapToGrid/>
          <w:rtl/>
        </w:rPr>
        <w:t xml:space="preserve"> כי נמשך אחר הישיבה היצר הרע, אשר כבר בארנו שהוא יצר הרע הוא השטן שהוא נמשך אל הנבראים כאשר הם בהשלמה, וזה כאשר הוא יושב והוא נח. שהרי היצר הרע נתן באדם כאשר הוא בפועל. ולפיכך כאשר הוא בשלימות הוייתו, ונקרא אז 'יושב', ואז נאמר 'כל ישיבה אינו אלא תקלה' כמו שאמרנו</w:t>
      </w:r>
      <w:r>
        <w:rPr>
          <w:rFonts w:hint="cs"/>
          <w:rtl/>
        </w:rPr>
        <w:t xml:space="preserve">". וראה למעלה בהקדמה הערות 146, 148, להלן הערה 980, פ"ג הערה 161, ופ"ה הערות 178, 182. </w:t>
      </w:r>
    </w:p>
  </w:footnote>
  <w:footnote w:id="210">
    <w:p w:rsidR="00FC664E" w:rsidRDefault="00FC664E" w:rsidP="00EC6360">
      <w:pPr>
        <w:pStyle w:val="FootnoteText"/>
        <w:rPr>
          <w:rFonts w:hint="cs"/>
          <w:rtl/>
        </w:rPr>
      </w:pPr>
      <w:r>
        <w:rPr>
          <w:rtl/>
        </w:rPr>
        <w:t>&lt;</w:t>
      </w:r>
      <w:r>
        <w:rPr>
          <w:rStyle w:val="FootnoteReference"/>
        </w:rPr>
        <w:footnoteRef/>
      </w:r>
      <w:r>
        <w:rPr>
          <w:rtl/>
        </w:rPr>
        <w:t>&gt;</w:t>
      </w:r>
      <w:r>
        <w:rPr>
          <w:rFonts w:hint="cs"/>
          <w:rtl/>
        </w:rPr>
        <w:t xml:space="preserve"> על ידי הסעודה שבה היתה מיתת ושתי, שסילוקה איפשר לאסתר להיות מלכה. וכן כתב להלן </w:t>
      </w:r>
      <w:r w:rsidRPr="08B54F42">
        <w:rPr>
          <w:rFonts w:hint="cs"/>
          <w:sz w:val="18"/>
          <w:rtl/>
        </w:rPr>
        <w:t>[לאחר ציון 1193]: "</w:t>
      </w:r>
      <w:r w:rsidRPr="08B54F42">
        <w:rPr>
          <w:rStyle w:val="LatinChar"/>
          <w:sz w:val="18"/>
          <w:rtl/>
          <w:lang w:val="en-GB"/>
        </w:rPr>
        <w:t>גאולת ישראל תלוי במיתת ושתי מלכה</w:t>
      </w:r>
      <w:r w:rsidRPr="08B54F42">
        <w:rPr>
          <w:rStyle w:val="LatinChar"/>
          <w:rFonts w:hint="cs"/>
          <w:sz w:val="18"/>
          <w:rtl/>
          <w:lang w:val="en-GB"/>
        </w:rPr>
        <w:t>,</w:t>
      </w:r>
      <w:r w:rsidRPr="08B54F42">
        <w:rPr>
          <w:rStyle w:val="LatinChar"/>
          <w:sz w:val="18"/>
          <w:rtl/>
          <w:lang w:val="en-GB"/>
        </w:rPr>
        <w:t xml:space="preserve"> שתבא אסתר תחתיה</w:t>
      </w:r>
      <w:r>
        <w:rPr>
          <w:rFonts w:hint="cs"/>
          <w:rtl/>
        </w:rPr>
        <w:t>". ולהלן פ"ט [לפני ציון 372] כתב: "</w:t>
      </w:r>
      <w:r>
        <w:rPr>
          <w:rtl/>
        </w:rPr>
        <w:t>כי הריגת ושתי הוא תועלת אל הגאולה</w:t>
      </w:r>
      <w:r>
        <w:rPr>
          <w:rFonts w:hint="cs"/>
          <w:rtl/>
        </w:rPr>
        <w:t>,</w:t>
      </w:r>
      <w:r>
        <w:rPr>
          <w:rtl/>
        </w:rPr>
        <w:t xml:space="preserve"> כדי שתבא אסתר תחתיה</w:t>
      </w:r>
      <w:r>
        <w:rPr>
          <w:rFonts w:hint="cs"/>
          <w:rtl/>
        </w:rPr>
        <w:t xml:space="preserve">". וכן פירש רש"י [מגילה יב:]: "מלאכי השרת הזכירו לפני הקב"ה את הקרבנות שהקריבו ישראל לפניו, לעשות נקמה בושתי, ותבא אסתר ותמלוך תחתיה". וראה למעלה להלן הערות 1157, 1194, 1299, 1314, 1390, 1408, ופ"ט הערה 372.  </w:t>
      </w:r>
    </w:p>
  </w:footnote>
  <w:footnote w:id="211">
    <w:p w:rsidR="00FC664E" w:rsidRDefault="00FC664E" w:rsidP="000F1B03">
      <w:pPr>
        <w:pStyle w:val="FootnoteText"/>
        <w:rPr>
          <w:rFonts w:hint="cs"/>
          <w:rtl/>
        </w:rPr>
      </w:pPr>
      <w:r>
        <w:rPr>
          <w:rtl/>
        </w:rPr>
        <w:t>&lt;</w:t>
      </w:r>
      <w:r>
        <w:rPr>
          <w:rStyle w:val="FootnoteReference"/>
        </w:rPr>
        <w:footnoteRef/>
      </w:r>
      <w:r>
        <w:rPr>
          <w:rtl/>
        </w:rPr>
        <w:t>&gt;</w:t>
      </w:r>
      <w:r>
        <w:rPr>
          <w:rFonts w:hint="cs"/>
          <w:rtl/>
        </w:rPr>
        <w:t xml:space="preserve"> </w:t>
      </w:r>
      <w:r w:rsidRPr="000F1B03">
        <w:rPr>
          <w:rFonts w:hint="cs"/>
          <w:sz w:val="18"/>
          <w:rtl/>
        </w:rPr>
        <w:t>"</w:t>
      </w:r>
      <w:r w:rsidRPr="000F1B03">
        <w:rPr>
          <w:sz w:val="18"/>
          <w:rtl/>
        </w:rPr>
        <w:t>כי תכלית ישראל הוא המעלה אלקית, לכך כאשר אוכלים ושותים והמה בשלימות שלהם, ואז מבקשים לדבר דברי תורה, שהוא שלימות שכל האלקי</w:t>
      </w:r>
      <w:r>
        <w:rPr>
          <w:rFonts w:hint="cs"/>
          <w:rtl/>
        </w:rPr>
        <w:t>" [לשונו להלן].</w:t>
      </w:r>
    </w:p>
  </w:footnote>
  <w:footnote w:id="212">
    <w:p w:rsidR="00FC664E" w:rsidRDefault="00FC664E" w:rsidP="00A820CB">
      <w:pPr>
        <w:pStyle w:val="FootnoteText"/>
        <w:rPr>
          <w:rFonts w:hint="cs"/>
        </w:rPr>
      </w:pPr>
      <w:r>
        <w:rPr>
          <w:rtl/>
        </w:rPr>
        <w:t>&lt;</w:t>
      </w:r>
      <w:r>
        <w:rPr>
          <w:rStyle w:val="FootnoteReference"/>
        </w:rPr>
        <w:footnoteRef/>
      </w:r>
      <w:r>
        <w:rPr>
          <w:rtl/>
        </w:rPr>
        <w:t>&gt;</w:t>
      </w:r>
      <w:r>
        <w:rPr>
          <w:rFonts w:hint="cs"/>
          <w:rtl/>
        </w:rPr>
        <w:t xml:space="preserve"> דברים אלו מבוארים היטב להלן [ג, ז (לאחר ציון 361)], וז"ל: "'</w:t>
      </w:r>
      <w:r>
        <w:rPr>
          <w:rtl/>
        </w:rPr>
        <w:t>כי בכל הגוים אעשה כלה אשר הדחתיך שמה ואותך לא אעשה כלה</w:t>
      </w:r>
      <w:r>
        <w:rPr>
          <w:rFonts w:hint="cs"/>
          <w:rtl/>
        </w:rPr>
        <w:t>' [ירמיה ל, יא].</w:t>
      </w:r>
      <w:r>
        <w:rPr>
          <w:rtl/>
        </w:rPr>
        <w:t xml:space="preserve"> אומות העולם שהם מכלין שדותיהן</w:t>
      </w:r>
      <w:r>
        <w:rPr>
          <w:rFonts w:hint="cs"/>
          <w:rtl/>
        </w:rPr>
        <w:t>,</w:t>
      </w:r>
      <w:r>
        <w:rPr>
          <w:rtl/>
        </w:rPr>
        <w:t xml:space="preserve"> אעשה אותם כלה</w:t>
      </w:r>
      <w:r>
        <w:rPr>
          <w:rFonts w:hint="cs"/>
          <w:rtl/>
        </w:rPr>
        <w:t>.</w:t>
      </w:r>
      <w:r>
        <w:rPr>
          <w:rtl/>
        </w:rPr>
        <w:t xml:space="preserve"> אבל ישראל שאין מכלין שדותיהן</w:t>
      </w:r>
      <w:r>
        <w:rPr>
          <w:rFonts w:hint="cs"/>
          <w:rtl/>
        </w:rPr>
        <w:t>,</w:t>
      </w:r>
      <w:r>
        <w:rPr>
          <w:rtl/>
        </w:rPr>
        <w:t xml:space="preserve"> כ</w:t>
      </w:r>
      <w:r>
        <w:rPr>
          <w:rFonts w:hint="cs"/>
          <w:rtl/>
        </w:rPr>
        <w:t>מו דאת אמר</w:t>
      </w:r>
      <w:r>
        <w:rPr>
          <w:rtl/>
        </w:rPr>
        <w:t xml:space="preserve"> </w:t>
      </w:r>
      <w:r>
        <w:rPr>
          <w:rFonts w:hint="cs"/>
          <w:rtl/>
        </w:rPr>
        <w:t>[ויקרא כג, כב] '</w:t>
      </w:r>
      <w:r>
        <w:rPr>
          <w:rtl/>
        </w:rPr>
        <w:t>לא תכלה פאת שדך</w:t>
      </w:r>
      <w:r>
        <w:rPr>
          <w:rFonts w:hint="cs"/>
          <w:rtl/>
        </w:rPr>
        <w:t>' [ויק"ר כט, ב]..</w:t>
      </w:r>
      <w:r>
        <w:rPr>
          <w:rtl/>
        </w:rPr>
        <w:t>. כי ישראל תכליתן וסופן אל הש</w:t>
      </w:r>
      <w:r>
        <w:rPr>
          <w:rFonts w:hint="cs"/>
          <w:rtl/>
        </w:rPr>
        <w:t>ם יתברך,</w:t>
      </w:r>
      <w:r>
        <w:rPr>
          <w:rtl/>
        </w:rPr>
        <w:t xml:space="preserve"> ולפיכך צוה הש</w:t>
      </w:r>
      <w:r>
        <w:rPr>
          <w:rFonts w:hint="cs"/>
          <w:rtl/>
        </w:rPr>
        <w:t>ם יתברך</w:t>
      </w:r>
      <w:r>
        <w:rPr>
          <w:rtl/>
        </w:rPr>
        <w:t xml:space="preserve"> ישראל מצוה זאת </w:t>
      </w:r>
      <w:r>
        <w:rPr>
          <w:rFonts w:hint="cs"/>
          <w:rtl/>
        </w:rPr>
        <w:t>'</w:t>
      </w:r>
      <w:r>
        <w:rPr>
          <w:rtl/>
        </w:rPr>
        <w:t>לא תכלה פאת שדך</w:t>
      </w:r>
      <w:r>
        <w:rPr>
          <w:rFonts w:hint="cs"/>
          <w:rtl/>
        </w:rPr>
        <w:t>',</w:t>
      </w:r>
      <w:r>
        <w:rPr>
          <w:rtl/>
        </w:rPr>
        <w:t xml:space="preserve"> וצוה לתת הפיאה לעניים</w:t>
      </w:r>
      <w:r>
        <w:rPr>
          <w:rFonts w:hint="cs"/>
          <w:rtl/>
        </w:rPr>
        <w:t>..</w:t>
      </w:r>
      <w:r>
        <w:rPr>
          <w:rtl/>
        </w:rPr>
        <w:t>. וזה יורה לך כי ישראל נותנים תכלית שלהם אל הש</w:t>
      </w:r>
      <w:r>
        <w:rPr>
          <w:rFonts w:hint="cs"/>
          <w:rtl/>
        </w:rPr>
        <w:t>ם יתברך,</w:t>
      </w:r>
      <w:r>
        <w:rPr>
          <w:rtl/>
        </w:rPr>
        <w:t xml:space="preserve"> כי הוא יתברך </w:t>
      </w:r>
      <w:r>
        <w:rPr>
          <w:rFonts w:hint="cs"/>
          <w:rtl/>
        </w:rPr>
        <w:t>ת</w:t>
      </w:r>
      <w:r>
        <w:rPr>
          <w:rtl/>
        </w:rPr>
        <w:t>כליתן</w:t>
      </w:r>
      <w:r>
        <w:rPr>
          <w:rFonts w:hint="cs"/>
          <w:rtl/>
        </w:rPr>
        <w:t>,</w:t>
      </w:r>
      <w:r>
        <w:rPr>
          <w:rtl/>
        </w:rPr>
        <w:t xml:space="preserve"> לכך צוה </w:t>
      </w:r>
      <w:r>
        <w:rPr>
          <w:rFonts w:hint="cs"/>
          <w:rtl/>
        </w:rPr>
        <w:t>'</w:t>
      </w:r>
      <w:r>
        <w:rPr>
          <w:rtl/>
        </w:rPr>
        <w:t>לא תכלה פאת שדך</w:t>
      </w:r>
      <w:r>
        <w:rPr>
          <w:rFonts w:hint="cs"/>
          <w:rtl/>
        </w:rPr>
        <w:t>',</w:t>
      </w:r>
      <w:r>
        <w:rPr>
          <w:rtl/>
        </w:rPr>
        <w:t xml:space="preserve"> ותהיה מניח אותו לעניים</w:t>
      </w:r>
      <w:r>
        <w:rPr>
          <w:rFonts w:hint="cs"/>
          <w:rtl/>
        </w:rPr>
        <w:t>.</w:t>
      </w:r>
      <w:r>
        <w:rPr>
          <w:rtl/>
        </w:rPr>
        <w:t xml:space="preserve"> שאם תכלה פאת שדך</w:t>
      </w:r>
      <w:r>
        <w:rPr>
          <w:rFonts w:hint="cs"/>
          <w:rtl/>
        </w:rPr>
        <w:t>,</w:t>
      </w:r>
      <w:r>
        <w:rPr>
          <w:rtl/>
        </w:rPr>
        <w:t xml:space="preserve"> כא</w:t>
      </w:r>
      <w:r>
        <w:rPr>
          <w:rFonts w:hint="cs"/>
          <w:rtl/>
        </w:rPr>
        <w:t>י</w:t>
      </w:r>
      <w:r>
        <w:rPr>
          <w:rtl/>
        </w:rPr>
        <w:t>לו לא היה תכלית שלך אל הש</w:t>
      </w:r>
      <w:r>
        <w:rPr>
          <w:rFonts w:hint="cs"/>
          <w:rtl/>
        </w:rPr>
        <w:t>ם יתברך,</w:t>
      </w:r>
      <w:r>
        <w:rPr>
          <w:rtl/>
        </w:rPr>
        <w:t xml:space="preserve"> וכל דבר יש לו סוף</w:t>
      </w:r>
      <w:r>
        <w:rPr>
          <w:rFonts w:hint="cs"/>
          <w:rtl/>
        </w:rPr>
        <w:t>.</w:t>
      </w:r>
      <w:r>
        <w:rPr>
          <w:rtl/>
        </w:rPr>
        <w:t xml:space="preserve"> אבל תכלית ישראל שהוא אל הש</w:t>
      </w:r>
      <w:r>
        <w:rPr>
          <w:rFonts w:hint="cs"/>
          <w:rtl/>
        </w:rPr>
        <w:t>ם יתברך,</w:t>
      </w:r>
      <w:r>
        <w:rPr>
          <w:rtl/>
        </w:rPr>
        <w:t xml:space="preserve"> לכך הוא יתברך נותן קיום נצחי לישראל</w:t>
      </w:r>
      <w:r>
        <w:rPr>
          <w:rFonts w:hint="cs"/>
          <w:rtl/>
        </w:rPr>
        <w:t>.</w:t>
      </w:r>
      <w:r>
        <w:rPr>
          <w:rtl/>
        </w:rPr>
        <w:t xml:space="preserve"> וז</w:t>
      </w:r>
      <w:r>
        <w:rPr>
          <w:rFonts w:hint="cs"/>
          <w:rtl/>
        </w:rPr>
        <w:t>ה שאמרו</w:t>
      </w:r>
      <w:r>
        <w:rPr>
          <w:rtl/>
        </w:rPr>
        <w:t xml:space="preserve"> כי האומות מכלים שדותיהם</w:t>
      </w:r>
      <w:r>
        <w:rPr>
          <w:rFonts w:hint="cs"/>
          <w:rtl/>
        </w:rPr>
        <w:t>,</w:t>
      </w:r>
      <w:r>
        <w:rPr>
          <w:rtl/>
        </w:rPr>
        <w:t xml:space="preserve"> מורה כי התכלית שלהם הוא אצל עצמו</w:t>
      </w:r>
      <w:r>
        <w:rPr>
          <w:rFonts w:hint="cs"/>
          <w:rtl/>
        </w:rPr>
        <w:t>,</w:t>
      </w:r>
      <w:r>
        <w:rPr>
          <w:rtl/>
        </w:rPr>
        <w:t xml:space="preserve"> ולכך יש להם קץ וסוף</w:t>
      </w:r>
      <w:r>
        <w:rPr>
          <w:rFonts w:hint="cs"/>
          <w:rtl/>
        </w:rPr>
        <w:t>.</w:t>
      </w:r>
      <w:r>
        <w:rPr>
          <w:rtl/>
        </w:rPr>
        <w:t xml:space="preserve"> אבל ישראל שאין מכלין שדותיהן</w:t>
      </w:r>
      <w:r>
        <w:rPr>
          <w:rFonts w:hint="cs"/>
          <w:rtl/>
        </w:rPr>
        <w:t>,</w:t>
      </w:r>
      <w:r>
        <w:rPr>
          <w:rtl/>
        </w:rPr>
        <w:t xml:space="preserve"> מורה כי התכלית שלהם אינו אצל עצמם</w:t>
      </w:r>
      <w:r>
        <w:rPr>
          <w:rFonts w:hint="cs"/>
          <w:rtl/>
        </w:rPr>
        <w:t>,</w:t>
      </w:r>
      <w:r>
        <w:rPr>
          <w:rtl/>
        </w:rPr>
        <w:t xml:space="preserve"> רק אצל השם יתברך</w:t>
      </w:r>
      <w:r>
        <w:rPr>
          <w:rFonts w:hint="cs"/>
          <w:rtl/>
        </w:rPr>
        <w:t>.</w:t>
      </w:r>
      <w:r>
        <w:rPr>
          <w:rtl/>
        </w:rPr>
        <w:t xml:space="preserve"> ולכך האומות יש להם קץ וסוף</w:t>
      </w:r>
      <w:r>
        <w:rPr>
          <w:rFonts w:hint="cs"/>
          <w:rtl/>
        </w:rPr>
        <w:t>,</w:t>
      </w:r>
      <w:r>
        <w:rPr>
          <w:rtl/>
        </w:rPr>
        <w:t xml:space="preserve"> אבל ישראל שאין מכלין שדותיהן</w:t>
      </w:r>
      <w:r>
        <w:rPr>
          <w:rFonts w:hint="cs"/>
          <w:rtl/>
        </w:rPr>
        <w:t>,</w:t>
      </w:r>
      <w:r>
        <w:rPr>
          <w:rtl/>
        </w:rPr>
        <w:t xml:space="preserve"> כי הם נותנים הפאה אל השם יתברך</w:t>
      </w:r>
      <w:r>
        <w:rPr>
          <w:rFonts w:hint="cs"/>
          <w:rtl/>
        </w:rPr>
        <w:t>,</w:t>
      </w:r>
      <w:r>
        <w:rPr>
          <w:rtl/>
        </w:rPr>
        <w:t xml:space="preserve"> דהיינו לעניים</w:t>
      </w:r>
      <w:r>
        <w:rPr>
          <w:rFonts w:hint="cs"/>
          <w:rtl/>
        </w:rPr>
        <w:t>,</w:t>
      </w:r>
      <w:r>
        <w:rPr>
          <w:rtl/>
        </w:rPr>
        <w:t xml:space="preserve"> שנחשב כא</w:t>
      </w:r>
      <w:r>
        <w:rPr>
          <w:rFonts w:hint="cs"/>
          <w:rtl/>
        </w:rPr>
        <w:t>י</w:t>
      </w:r>
      <w:r>
        <w:rPr>
          <w:rtl/>
        </w:rPr>
        <w:t>לו נתנו אותו אל השם יתברך</w:t>
      </w:r>
      <w:r>
        <w:rPr>
          <w:rFonts w:hint="cs"/>
          <w:rtl/>
        </w:rPr>
        <w:t xml:space="preserve">... </w:t>
      </w:r>
      <w:r>
        <w:rPr>
          <w:rtl/>
        </w:rPr>
        <w:t>כי סופם ותכלית של ישראל הוא אל הש</w:t>
      </w:r>
      <w:r>
        <w:rPr>
          <w:rFonts w:hint="cs"/>
          <w:rtl/>
        </w:rPr>
        <w:t>ם יטתברך,</w:t>
      </w:r>
      <w:r>
        <w:rPr>
          <w:rtl/>
        </w:rPr>
        <w:t xml:space="preserve"> כי הוא יתברך צורת ישראל האחרונה</w:t>
      </w:r>
      <w:r>
        <w:rPr>
          <w:rFonts w:hint="cs"/>
          <w:rtl/>
        </w:rPr>
        <w:t>,</w:t>
      </w:r>
      <w:r>
        <w:rPr>
          <w:rtl/>
        </w:rPr>
        <w:t xml:space="preserve"> כמו שהוא מורה שם </w:t>
      </w:r>
      <w:r>
        <w:rPr>
          <w:rFonts w:hint="cs"/>
          <w:rtl/>
        </w:rPr>
        <w:t>'</w:t>
      </w:r>
      <w:r>
        <w:rPr>
          <w:rtl/>
        </w:rPr>
        <w:t>ישראל</w:t>
      </w:r>
      <w:r>
        <w:rPr>
          <w:rFonts w:hint="cs"/>
          <w:rtl/>
        </w:rPr>
        <w:t>',</w:t>
      </w:r>
      <w:r>
        <w:rPr>
          <w:rtl/>
        </w:rPr>
        <w:t xml:space="preserve"> שחתם השם </w:t>
      </w:r>
      <w:r>
        <w:rPr>
          <w:rFonts w:hint="cs"/>
          <w:rtl/>
        </w:rPr>
        <w:t>'</w:t>
      </w:r>
      <w:r>
        <w:rPr>
          <w:rtl/>
        </w:rPr>
        <w:t>אל</w:t>
      </w:r>
      <w:r>
        <w:rPr>
          <w:rFonts w:hint="cs"/>
          <w:rtl/>
        </w:rPr>
        <w:t>'</w:t>
      </w:r>
      <w:r>
        <w:rPr>
          <w:rtl/>
        </w:rPr>
        <w:t xml:space="preserve"> באחרונה</w:t>
      </w:r>
      <w:r>
        <w:rPr>
          <w:rFonts w:hint="cs"/>
          <w:rtl/>
        </w:rPr>
        <w:t>,</w:t>
      </w:r>
      <w:r>
        <w:rPr>
          <w:rtl/>
        </w:rPr>
        <w:t xml:space="preserve"> מפני כי הוא יתברך צורה אחרונה אל ישראל</w:t>
      </w:r>
      <w:r>
        <w:rPr>
          <w:rFonts w:hint="cs"/>
          <w:rtl/>
        </w:rPr>
        <w:t>,</w:t>
      </w:r>
      <w:r>
        <w:rPr>
          <w:rtl/>
        </w:rPr>
        <w:t xml:space="preserve"> ובזה הוא יתברך מקיים אותו קיום נצחי</w:t>
      </w:r>
      <w:r>
        <w:rPr>
          <w:rFonts w:hint="cs"/>
          <w:rtl/>
        </w:rPr>
        <w:t>". וכן הוא בנצח ישראל פ"כ [תמ.]. וראה בסמוך הערה 958, להלן פ"ב הערה 120, ופ"ג הערה 365.</w:t>
      </w:r>
    </w:p>
  </w:footnote>
  <w:footnote w:id="213">
    <w:p w:rsidR="00FC664E" w:rsidRDefault="00FC664E" w:rsidP="004245A1">
      <w:pPr>
        <w:pStyle w:val="FootnoteText"/>
        <w:rPr>
          <w:rFonts w:hint="cs"/>
        </w:rPr>
      </w:pPr>
      <w:r>
        <w:rPr>
          <w:rtl/>
        </w:rPr>
        <w:t>&lt;</w:t>
      </w:r>
      <w:r>
        <w:rPr>
          <w:rStyle w:val="FootnoteReference"/>
        </w:rPr>
        <w:footnoteRef/>
      </w:r>
      <w:r>
        <w:rPr>
          <w:rtl/>
        </w:rPr>
        <w:t>&gt;</w:t>
      </w:r>
      <w:r>
        <w:rPr>
          <w:rFonts w:hint="cs"/>
          <w:rtl/>
        </w:rPr>
        <w:t xml:space="preserve"> "בזאת הסעודה היה גודל ותוקף מלכות אחשורוש ביותר" [לשונו למעלה לפני ציון 880]. </w:t>
      </w:r>
      <w:r w:rsidRPr="00591B0A">
        <w:rPr>
          <w:rFonts w:hint="cs"/>
          <w:sz w:val="18"/>
          <w:rtl/>
        </w:rPr>
        <w:t>וכן כתב למעלה [לאחר ציון 277], וז"ל: "</w:t>
      </w:r>
      <w:r w:rsidRPr="00591B0A">
        <w:rPr>
          <w:rStyle w:val="LatinChar"/>
          <w:sz w:val="18"/>
          <w:rtl/>
          <w:lang w:val="en-GB"/>
        </w:rPr>
        <w:t xml:space="preserve">אמרו בגמרא </w:t>
      </w:r>
      <w:r>
        <w:rPr>
          <w:rStyle w:val="LatinChar"/>
          <w:rFonts w:hint="cs"/>
          <w:sz w:val="18"/>
          <w:rtl/>
          <w:lang w:val="en-GB"/>
        </w:rPr>
        <w:t>[</w:t>
      </w:r>
      <w:r w:rsidRPr="00591B0A">
        <w:rPr>
          <w:rStyle w:val="LatinChar"/>
          <w:sz w:val="18"/>
          <w:rtl/>
          <w:lang w:val="en-GB"/>
        </w:rPr>
        <w:t>מגילה יא</w:t>
      </w:r>
      <w:r w:rsidRPr="00591B0A">
        <w:rPr>
          <w:rStyle w:val="LatinChar"/>
          <w:rFonts w:hint="cs"/>
          <w:sz w:val="18"/>
          <w:rtl/>
          <w:lang w:val="en-GB"/>
        </w:rPr>
        <w:t>:</w:t>
      </w:r>
      <w:r>
        <w:rPr>
          <w:rStyle w:val="LatinChar"/>
          <w:rFonts w:hint="cs"/>
          <w:sz w:val="18"/>
          <w:rtl/>
          <w:lang w:val="en-GB"/>
        </w:rPr>
        <w:t>]</w:t>
      </w:r>
      <w:r w:rsidRPr="00591B0A">
        <w:rPr>
          <w:rStyle w:val="LatinChar"/>
          <w:sz w:val="18"/>
          <w:rtl/>
          <w:lang w:val="en-GB"/>
        </w:rPr>
        <w:t xml:space="preserve"> </w:t>
      </w:r>
      <w:r>
        <w:rPr>
          <w:rStyle w:val="LatinChar"/>
          <w:rFonts w:hint="cs"/>
          <w:sz w:val="18"/>
          <w:rtl/>
          <w:lang w:val="en-GB"/>
        </w:rPr>
        <w:t>'</w:t>
      </w:r>
      <w:r w:rsidRPr="00591B0A">
        <w:rPr>
          <w:rStyle w:val="LatinChar"/>
          <w:sz w:val="18"/>
          <w:rtl/>
          <w:lang w:val="en-GB"/>
        </w:rPr>
        <w:t>כשבת המלך אחשורש</w:t>
      </w:r>
      <w:r>
        <w:rPr>
          <w:rStyle w:val="LatinChar"/>
          <w:rFonts w:hint="cs"/>
          <w:sz w:val="18"/>
          <w:rtl/>
          <w:lang w:val="en-GB"/>
        </w:rPr>
        <w:t>' [למעלה פסוק ב]</w:t>
      </w:r>
      <w:r w:rsidRPr="00591B0A">
        <w:rPr>
          <w:rStyle w:val="LatinChar"/>
          <w:rFonts w:hint="cs"/>
          <w:sz w:val="18"/>
          <w:rtl/>
          <w:lang w:val="en-GB"/>
        </w:rPr>
        <w:t>,</w:t>
      </w:r>
      <w:r w:rsidRPr="00591B0A">
        <w:rPr>
          <w:rStyle w:val="LatinChar"/>
          <w:sz w:val="18"/>
          <w:rtl/>
          <w:lang w:val="en-GB"/>
        </w:rPr>
        <w:t xml:space="preserve"> אחר שנתיישב דעתו בעצמו שהוא מלך</w:t>
      </w:r>
      <w:r w:rsidRPr="00591B0A">
        <w:rPr>
          <w:rStyle w:val="LatinChar"/>
          <w:rFonts w:hint="cs"/>
          <w:sz w:val="18"/>
          <w:rtl/>
          <w:lang w:val="en-GB"/>
        </w:rPr>
        <w:t>,</w:t>
      </w:r>
      <w:r w:rsidRPr="00591B0A">
        <w:rPr>
          <w:rStyle w:val="LatinChar"/>
          <w:sz w:val="18"/>
          <w:rtl/>
          <w:lang w:val="en-GB"/>
        </w:rPr>
        <w:t xml:space="preserve"> והוא יושב על כסא המלכות</w:t>
      </w:r>
      <w:r w:rsidRPr="00591B0A">
        <w:rPr>
          <w:rStyle w:val="LatinChar"/>
          <w:rFonts w:hint="cs"/>
          <w:sz w:val="18"/>
          <w:rtl/>
          <w:lang w:val="en-GB"/>
        </w:rPr>
        <w:t>,</w:t>
      </w:r>
      <w:r w:rsidRPr="00591B0A">
        <w:rPr>
          <w:rStyle w:val="LatinChar"/>
          <w:sz w:val="18"/>
          <w:rtl/>
          <w:lang w:val="en-GB"/>
        </w:rPr>
        <w:t xml:space="preserve"> ואין מתנגד למלכותו</w:t>
      </w:r>
      <w:r w:rsidRPr="00591B0A">
        <w:rPr>
          <w:rStyle w:val="LatinChar"/>
          <w:rFonts w:hint="cs"/>
          <w:sz w:val="18"/>
          <w:rtl/>
          <w:lang w:val="en-GB"/>
        </w:rPr>
        <w:t>.</w:t>
      </w:r>
      <w:r w:rsidRPr="00591B0A">
        <w:rPr>
          <w:rStyle w:val="LatinChar"/>
          <w:sz w:val="18"/>
          <w:rtl/>
          <w:lang w:val="en-GB"/>
        </w:rPr>
        <w:t xml:space="preserve"> וזה היה בש</w:t>
      </w:r>
      <w:r w:rsidRPr="00591B0A">
        <w:rPr>
          <w:rStyle w:val="LatinChar"/>
          <w:rFonts w:hint="cs"/>
          <w:sz w:val="18"/>
          <w:rtl/>
          <w:lang w:val="en-GB"/>
        </w:rPr>
        <w:t>נ</w:t>
      </w:r>
      <w:r w:rsidRPr="00591B0A">
        <w:rPr>
          <w:rStyle w:val="LatinChar"/>
          <w:sz w:val="18"/>
          <w:rtl/>
          <w:lang w:val="en-GB"/>
        </w:rPr>
        <w:t xml:space="preserve">ת </w:t>
      </w:r>
      <w:r w:rsidRPr="00591B0A">
        <w:rPr>
          <w:rStyle w:val="LatinChar"/>
          <w:rFonts w:hint="cs"/>
          <w:sz w:val="18"/>
          <w:rtl/>
          <w:lang w:val="en-GB"/>
        </w:rPr>
        <w:t>שלש</w:t>
      </w:r>
      <w:r w:rsidRPr="00591B0A">
        <w:rPr>
          <w:rStyle w:val="LatinChar"/>
          <w:sz w:val="18"/>
          <w:rtl/>
          <w:lang w:val="en-GB"/>
        </w:rPr>
        <w:t xml:space="preserve"> למלכו</w:t>
      </w:r>
      <w:r w:rsidRPr="00591B0A">
        <w:rPr>
          <w:rStyle w:val="LatinChar"/>
          <w:rFonts w:hint="cs"/>
          <w:sz w:val="18"/>
          <w:rtl/>
          <w:lang w:val="en-GB"/>
        </w:rPr>
        <w:t>,</w:t>
      </w:r>
      <w:r w:rsidRPr="00591B0A">
        <w:rPr>
          <w:rStyle w:val="LatinChar"/>
          <w:sz w:val="18"/>
          <w:rtl/>
          <w:lang w:val="en-GB"/>
        </w:rPr>
        <w:t xml:space="preserve"> שאז חשב כי הוא מלך על כל העולם</w:t>
      </w:r>
      <w:r w:rsidRPr="00591B0A">
        <w:rPr>
          <w:rStyle w:val="LatinChar"/>
          <w:rFonts w:hint="cs"/>
          <w:sz w:val="18"/>
          <w:rtl/>
          <w:lang w:val="en-GB"/>
        </w:rPr>
        <w:t>,</w:t>
      </w:r>
      <w:r w:rsidRPr="00591B0A">
        <w:rPr>
          <w:rStyle w:val="LatinChar"/>
          <w:sz w:val="18"/>
          <w:rtl/>
          <w:lang w:val="en-GB"/>
        </w:rPr>
        <w:t xml:space="preserve"> כאשר אין לישראל המלכות</w:t>
      </w:r>
      <w:r w:rsidRPr="00591B0A">
        <w:rPr>
          <w:rStyle w:val="LatinChar"/>
          <w:rFonts w:hint="cs"/>
          <w:sz w:val="18"/>
          <w:rtl/>
          <w:lang w:val="en-GB"/>
        </w:rPr>
        <w:t>.</w:t>
      </w:r>
      <w:r w:rsidRPr="00591B0A">
        <w:rPr>
          <w:rStyle w:val="LatinChar"/>
          <w:sz w:val="18"/>
          <w:rtl/>
          <w:lang w:val="en-GB"/>
        </w:rPr>
        <w:t xml:space="preserve"> שכל זמן שישראל יש להם מלכות</w:t>
      </w:r>
      <w:r w:rsidRPr="00591B0A">
        <w:rPr>
          <w:rStyle w:val="LatinChar"/>
          <w:rFonts w:hint="cs"/>
          <w:sz w:val="18"/>
          <w:rtl/>
          <w:lang w:val="en-GB"/>
        </w:rPr>
        <w:t>,</w:t>
      </w:r>
      <w:r w:rsidRPr="00591B0A">
        <w:rPr>
          <w:rStyle w:val="LatinChar"/>
          <w:sz w:val="18"/>
          <w:rtl/>
          <w:lang w:val="en-GB"/>
        </w:rPr>
        <w:t xml:space="preserve"> אין לאומות המלכות</w:t>
      </w:r>
      <w:r w:rsidRPr="00591B0A">
        <w:rPr>
          <w:rStyle w:val="LatinChar"/>
          <w:rFonts w:hint="cs"/>
          <w:sz w:val="18"/>
          <w:rtl/>
          <w:lang w:val="en-GB"/>
        </w:rPr>
        <w:t>.</w:t>
      </w:r>
      <w:r w:rsidRPr="00591B0A">
        <w:rPr>
          <w:rStyle w:val="LatinChar"/>
          <w:sz w:val="18"/>
          <w:rtl/>
          <w:lang w:val="en-GB"/>
        </w:rPr>
        <w:t xml:space="preserve"> ועתה כאשר חשב שסר המלכות מישראל</w:t>
      </w:r>
      <w:r w:rsidRPr="00591B0A">
        <w:rPr>
          <w:rStyle w:val="LatinChar"/>
          <w:rFonts w:hint="cs"/>
          <w:sz w:val="18"/>
          <w:rtl/>
          <w:lang w:val="en-GB"/>
        </w:rPr>
        <w:t>,</w:t>
      </w:r>
      <w:r w:rsidRPr="00591B0A">
        <w:rPr>
          <w:rStyle w:val="LatinChar"/>
          <w:sz w:val="18"/>
          <w:rtl/>
          <w:lang w:val="en-GB"/>
        </w:rPr>
        <w:t xml:space="preserve"> היה מלכותו בשלימות</w:t>
      </w:r>
      <w:r>
        <w:rPr>
          <w:rStyle w:val="LatinChar"/>
          <w:rFonts w:hint="cs"/>
          <w:sz w:val="18"/>
          <w:rtl/>
          <w:lang w:val="en-GB"/>
        </w:rPr>
        <w:t>..</w:t>
      </w:r>
      <w:r w:rsidRPr="00591B0A">
        <w:rPr>
          <w:rStyle w:val="LatinChar"/>
          <w:rFonts w:hint="cs"/>
          <w:sz w:val="18"/>
          <w:rtl/>
          <w:lang w:val="en-GB"/>
        </w:rPr>
        <w:t>.</w:t>
      </w:r>
      <w:r w:rsidRPr="00591B0A">
        <w:rPr>
          <w:rStyle w:val="LatinChar"/>
          <w:sz w:val="18"/>
          <w:rtl/>
          <w:lang w:val="en-GB"/>
        </w:rPr>
        <w:t xml:space="preserve"> כל זמן שהיו מצפים לגאולת ישראל</w:t>
      </w:r>
      <w:r w:rsidRPr="00591B0A">
        <w:rPr>
          <w:rStyle w:val="LatinChar"/>
          <w:rFonts w:hint="cs"/>
          <w:sz w:val="18"/>
          <w:rtl/>
          <w:lang w:val="en-GB"/>
        </w:rPr>
        <w:t>,</w:t>
      </w:r>
      <w:r w:rsidRPr="00591B0A">
        <w:rPr>
          <w:rStyle w:val="LatinChar"/>
          <w:sz w:val="18"/>
          <w:rtl/>
          <w:lang w:val="en-GB"/>
        </w:rPr>
        <w:t xml:space="preserve"> דבר זה בטול למלכות האומות</w:t>
      </w:r>
      <w:r w:rsidRPr="00591B0A">
        <w:rPr>
          <w:rStyle w:val="LatinChar"/>
          <w:rFonts w:hint="cs"/>
          <w:sz w:val="18"/>
          <w:rtl/>
          <w:lang w:val="en-GB"/>
        </w:rPr>
        <w:t>.</w:t>
      </w:r>
      <w:r w:rsidRPr="00591B0A">
        <w:rPr>
          <w:rStyle w:val="LatinChar"/>
          <w:sz w:val="18"/>
          <w:rtl/>
          <w:lang w:val="en-GB"/>
        </w:rPr>
        <w:t xml:space="preserve"> עד שחשב כי כבר עבר הזמן שראוי היה להיות ישראל נגאלים</w:t>
      </w:r>
      <w:r w:rsidRPr="00591B0A">
        <w:rPr>
          <w:rStyle w:val="LatinChar"/>
          <w:rFonts w:hint="cs"/>
          <w:sz w:val="18"/>
          <w:rtl/>
          <w:lang w:val="en-GB"/>
        </w:rPr>
        <w:t>,</w:t>
      </w:r>
      <w:r w:rsidRPr="00591B0A">
        <w:rPr>
          <w:rStyle w:val="LatinChar"/>
          <w:sz w:val="18"/>
          <w:rtl/>
          <w:lang w:val="en-GB"/>
        </w:rPr>
        <w:t xml:space="preserve"> ולא נגאלו</w:t>
      </w:r>
      <w:r w:rsidRPr="00591B0A">
        <w:rPr>
          <w:rStyle w:val="LatinChar"/>
          <w:rFonts w:hint="cs"/>
          <w:sz w:val="18"/>
          <w:rtl/>
          <w:lang w:val="en-GB"/>
        </w:rPr>
        <w:t>,</w:t>
      </w:r>
      <w:r w:rsidRPr="00591B0A">
        <w:rPr>
          <w:rStyle w:val="LatinChar"/>
          <w:sz w:val="18"/>
          <w:rtl/>
          <w:lang w:val="en-GB"/>
        </w:rPr>
        <w:t xml:space="preserve"> ואז חשב כי לא יהיו נגאלים</w:t>
      </w:r>
      <w:r w:rsidRPr="00591B0A">
        <w:rPr>
          <w:rStyle w:val="LatinChar"/>
          <w:rFonts w:hint="cs"/>
          <w:sz w:val="18"/>
          <w:rtl/>
          <w:lang w:val="en-GB"/>
        </w:rPr>
        <w:t>...</w:t>
      </w:r>
      <w:r w:rsidRPr="00591B0A">
        <w:rPr>
          <w:rStyle w:val="LatinChar"/>
          <w:sz w:val="18"/>
          <w:rtl/>
          <w:lang w:val="en-GB"/>
        </w:rPr>
        <w:t xml:space="preserve"> ואם לא כן</w:t>
      </w:r>
      <w:r w:rsidRPr="00591B0A">
        <w:rPr>
          <w:rStyle w:val="LatinChar"/>
          <w:rFonts w:hint="cs"/>
          <w:sz w:val="18"/>
          <w:rtl/>
          <w:lang w:val="en-GB"/>
        </w:rPr>
        <w:t>,</w:t>
      </w:r>
      <w:r w:rsidRPr="00591B0A">
        <w:rPr>
          <w:rStyle w:val="LatinChar"/>
          <w:sz w:val="18"/>
          <w:rtl/>
          <w:lang w:val="en-GB"/>
        </w:rPr>
        <w:t xml:space="preserve"> למה המתין מלעשות הסעודה עד שנת ג'</w:t>
      </w:r>
      <w:r>
        <w:rPr>
          <w:rStyle w:val="LatinChar"/>
          <w:rFonts w:hint="cs"/>
          <w:sz w:val="18"/>
          <w:rtl/>
          <w:lang w:val="en-GB"/>
        </w:rPr>
        <w:t>..</w:t>
      </w:r>
      <w:r w:rsidRPr="00591B0A">
        <w:rPr>
          <w:rStyle w:val="LatinChar"/>
          <w:rFonts w:hint="cs"/>
          <w:sz w:val="18"/>
          <w:rtl/>
          <w:lang w:val="en-GB"/>
        </w:rPr>
        <w:t>.</w:t>
      </w:r>
      <w:r w:rsidRPr="00591B0A">
        <w:rPr>
          <w:rStyle w:val="LatinChar"/>
          <w:sz w:val="18"/>
          <w:rtl/>
          <w:lang w:val="en-GB"/>
        </w:rPr>
        <w:t xml:space="preserve"> אלא כי עד שנת ג' היה צד בחינה שיהיו ישראל נגאלים</w:t>
      </w:r>
      <w:r w:rsidRPr="00591B0A">
        <w:rPr>
          <w:rStyle w:val="LatinChar"/>
          <w:rFonts w:hint="cs"/>
          <w:sz w:val="18"/>
          <w:rtl/>
          <w:lang w:val="en-GB"/>
        </w:rPr>
        <w:t>,</w:t>
      </w:r>
      <w:r w:rsidRPr="00591B0A">
        <w:rPr>
          <w:rStyle w:val="LatinChar"/>
          <w:sz w:val="18"/>
          <w:rtl/>
          <w:lang w:val="en-GB"/>
        </w:rPr>
        <w:t xml:space="preserve"> ועד שעבר הזמן הזה דעתו לא היה מיושב עליו</w:t>
      </w:r>
      <w:r w:rsidRPr="00591B0A">
        <w:rPr>
          <w:rStyle w:val="LatinChar"/>
          <w:rFonts w:hint="cs"/>
          <w:sz w:val="18"/>
          <w:rtl/>
          <w:lang w:val="en-GB"/>
        </w:rPr>
        <w:t>...</w:t>
      </w:r>
      <w:r w:rsidRPr="00591B0A">
        <w:rPr>
          <w:rStyle w:val="LatinChar"/>
          <w:sz w:val="18"/>
          <w:rtl/>
          <w:lang w:val="en-GB"/>
        </w:rPr>
        <w:t xml:space="preserve"> ומלמד אותנו כי כל הסעודה הזאת בשביל שחשב כי ישראל לא היו נגאלים</w:t>
      </w:r>
      <w:r>
        <w:rPr>
          <w:rStyle w:val="LatinChar"/>
          <w:rFonts w:hint="cs"/>
          <w:sz w:val="18"/>
          <w:rtl/>
          <w:lang w:val="en-GB"/>
        </w:rPr>
        <w:t>".</w:t>
      </w:r>
    </w:p>
  </w:footnote>
  <w:footnote w:id="214">
    <w:p w:rsidR="00FC664E" w:rsidRDefault="00FC664E" w:rsidP="00535E84">
      <w:pPr>
        <w:pStyle w:val="FootnoteText"/>
        <w:rPr>
          <w:rFonts w:hint="cs"/>
        </w:rPr>
      </w:pPr>
      <w:r>
        <w:rPr>
          <w:rtl/>
        </w:rPr>
        <w:t>&lt;</w:t>
      </w:r>
      <w:r>
        <w:rPr>
          <w:rStyle w:val="FootnoteReference"/>
        </w:rPr>
        <w:footnoteRef/>
      </w:r>
      <w:r>
        <w:rPr>
          <w:rtl/>
        </w:rPr>
        <w:t>&gt;</w:t>
      </w:r>
      <w:r>
        <w:rPr>
          <w:rFonts w:hint="cs"/>
          <w:rtl/>
        </w:rPr>
        <w:t xml:space="preserve"> אודות שמעשה ושתי נבע משליטת השטן, כן מבואר להדיא בגמרא [מגילה יא:], שאמרו שם "</w:t>
      </w:r>
      <w:r>
        <w:rPr>
          <w:rtl/>
        </w:rPr>
        <w:t xml:space="preserve">כיון דחזי </w:t>
      </w:r>
      <w:r>
        <w:rPr>
          <w:rFonts w:hint="cs"/>
          <w:rtl/>
        </w:rPr>
        <w:t xml:space="preserve">[אחשורוש] </w:t>
      </w:r>
      <w:r>
        <w:rPr>
          <w:rtl/>
        </w:rPr>
        <w:t>דמלו שבעין ולא איפרוק</w:t>
      </w:r>
      <w:r>
        <w:rPr>
          <w:rFonts w:hint="cs"/>
          <w:rtl/>
        </w:rPr>
        <w:t>,</w:t>
      </w:r>
      <w:r>
        <w:rPr>
          <w:rtl/>
        </w:rPr>
        <w:t xml:space="preserve"> אמר השתא ודאי תו לא מיפרקי</w:t>
      </w:r>
      <w:r>
        <w:rPr>
          <w:rFonts w:hint="cs"/>
          <w:rtl/>
        </w:rPr>
        <w:t>,</w:t>
      </w:r>
      <w:r>
        <w:rPr>
          <w:rtl/>
        </w:rPr>
        <w:t xml:space="preserve"> אפיק מאני דבי מקדשא</w:t>
      </w:r>
      <w:r>
        <w:rPr>
          <w:rFonts w:hint="cs"/>
          <w:rtl/>
        </w:rPr>
        <w:t>,</w:t>
      </w:r>
      <w:r>
        <w:rPr>
          <w:rtl/>
        </w:rPr>
        <w:t xml:space="preserve"> ואשתמש בהו </w:t>
      </w:r>
      <w:r>
        <w:rPr>
          <w:rFonts w:hint="cs"/>
          <w:rtl/>
        </w:rPr>
        <w:t xml:space="preserve">[בסעודתו], </w:t>
      </w:r>
      <w:r>
        <w:rPr>
          <w:rtl/>
        </w:rPr>
        <w:t>בא שטן וריקד ביניהן</w:t>
      </w:r>
      <w:r>
        <w:rPr>
          <w:rFonts w:hint="cs"/>
          <w:rtl/>
        </w:rPr>
        <w:t>,</w:t>
      </w:r>
      <w:r>
        <w:rPr>
          <w:rtl/>
        </w:rPr>
        <w:t xml:space="preserve"> והרג את ושתי</w:t>
      </w:r>
      <w:r>
        <w:rPr>
          <w:rFonts w:hint="cs"/>
          <w:rtl/>
        </w:rPr>
        <w:t>" [ראה למעלה הערה 762]. ולהלן [ב, יח (לאחר ציון 531)] כתב: "</w:t>
      </w:r>
      <w:r>
        <w:rPr>
          <w:rtl/>
        </w:rPr>
        <w:t xml:space="preserve">כי כאשר ראה </w:t>
      </w:r>
      <w:r>
        <w:rPr>
          <w:rFonts w:hint="cs"/>
          <w:rtl/>
        </w:rPr>
        <w:t xml:space="preserve">[אחשורוש] </w:t>
      </w:r>
      <w:r>
        <w:rPr>
          <w:rtl/>
        </w:rPr>
        <w:t>מה שנעשה בסעודת הראשונה</w:t>
      </w:r>
      <w:r>
        <w:rPr>
          <w:rFonts w:hint="cs"/>
          <w:rtl/>
        </w:rPr>
        <w:t>,</w:t>
      </w:r>
      <w:r>
        <w:rPr>
          <w:rtl/>
        </w:rPr>
        <w:t xml:space="preserve"> שהיה השטן מרקד וגרם הריגת ושתי</w:t>
      </w:r>
      <w:r>
        <w:rPr>
          <w:rFonts w:hint="cs"/>
          <w:rtl/>
        </w:rPr>
        <w:t>,</w:t>
      </w:r>
      <w:r>
        <w:rPr>
          <w:rtl/>
        </w:rPr>
        <w:t xml:space="preserve"> ואמר כי אין זה רק ריבוי האכילה והשתיה שהיה ק"ף יום היה גורם זה</w:t>
      </w:r>
      <w:r>
        <w:rPr>
          <w:rFonts w:hint="cs"/>
          <w:rtl/>
        </w:rPr>
        <w:t>,</w:t>
      </w:r>
      <w:r>
        <w:rPr>
          <w:rtl/>
        </w:rPr>
        <w:t xml:space="preserve"> כי אין זה רק כלוי ממון והמשך אחר התאות</w:t>
      </w:r>
      <w:r>
        <w:rPr>
          <w:rFonts w:hint="cs"/>
          <w:rtl/>
        </w:rPr>
        <w:t>". וראה להלן הערה 983.</w:t>
      </w:r>
    </w:p>
  </w:footnote>
  <w:footnote w:id="215">
    <w:p w:rsidR="00FC664E" w:rsidRDefault="00FC664E" w:rsidP="00477750">
      <w:pPr>
        <w:pStyle w:val="FootnoteText"/>
        <w:rPr>
          <w:rFonts w:hint="cs"/>
        </w:rPr>
      </w:pPr>
      <w:r>
        <w:rPr>
          <w:rtl/>
        </w:rPr>
        <w:t>&lt;</w:t>
      </w:r>
      <w:r>
        <w:rPr>
          <w:rStyle w:val="FootnoteReference"/>
        </w:rPr>
        <w:footnoteRef/>
      </w:r>
      <w:r>
        <w:rPr>
          <w:rtl/>
        </w:rPr>
        <w:t>&gt;</w:t>
      </w:r>
      <w:r>
        <w:rPr>
          <w:rFonts w:hint="cs"/>
          <w:rtl/>
        </w:rPr>
        <w:t xml:space="preserve"> דוגמה לדבר; בדר"ח פ"ה מ"ד ביאר שאברהם מורה על התחלת ישראל, יצחק מורה על אמצע ישראל, ויעקב מורה על תכלית ישראל, וכתב שם [קכו.] בזה"ל: "</w:t>
      </w:r>
      <w:r>
        <w:rPr>
          <w:rtl/>
        </w:rPr>
        <w:t>יעקב</w:t>
      </w:r>
      <w:r>
        <w:rPr>
          <w:rFonts w:hint="cs"/>
          <w:rtl/>
        </w:rPr>
        <w:t>...</w:t>
      </w:r>
      <w:r>
        <w:rPr>
          <w:rtl/>
        </w:rPr>
        <w:t xml:space="preserve"> היה כל ימיו בצרה</w:t>
      </w:r>
      <w:r>
        <w:rPr>
          <w:rFonts w:hint="cs"/>
          <w:rtl/>
        </w:rPr>
        <w:t>,</w:t>
      </w:r>
      <w:r>
        <w:rPr>
          <w:rtl/>
        </w:rPr>
        <w:t xml:space="preserve"> שהיה נרדף</w:t>
      </w:r>
      <w:r>
        <w:rPr>
          <w:rFonts w:hint="cs"/>
          <w:rtl/>
        </w:rPr>
        <w:t>,</w:t>
      </w:r>
      <w:r>
        <w:rPr>
          <w:rtl/>
        </w:rPr>
        <w:t xml:space="preserve"> עד בסוף שהיה נח מצרתו</w:t>
      </w:r>
      <w:r>
        <w:rPr>
          <w:rFonts w:hint="cs"/>
          <w:rtl/>
        </w:rPr>
        <w:t>.</w:t>
      </w:r>
      <w:r>
        <w:rPr>
          <w:rtl/>
        </w:rPr>
        <w:t xml:space="preserve"> וממנו היה דומה לזה תכלית ואחרית ישראל. ובאולי תאמר</w:t>
      </w:r>
      <w:r>
        <w:rPr>
          <w:rFonts w:hint="cs"/>
          <w:rtl/>
        </w:rPr>
        <w:t>,</w:t>
      </w:r>
      <w:r>
        <w:rPr>
          <w:rtl/>
        </w:rPr>
        <w:t xml:space="preserve"> אם כן היה ראוי כי הטוב</w:t>
      </w:r>
      <w:r>
        <w:rPr>
          <w:rFonts w:hint="cs"/>
          <w:rtl/>
        </w:rPr>
        <w:t>ה</w:t>
      </w:r>
      <w:r>
        <w:rPr>
          <w:rtl/>
        </w:rPr>
        <w:t xml:space="preserve"> של יעקב</w:t>
      </w:r>
      <w:r>
        <w:rPr>
          <w:rFonts w:hint="cs"/>
          <w:rtl/>
        </w:rPr>
        <w:t>,</w:t>
      </w:r>
      <w:r>
        <w:rPr>
          <w:rtl/>
        </w:rPr>
        <w:t xml:space="preserve"> המורה על הסוף של ישראל</w:t>
      </w:r>
      <w:r>
        <w:rPr>
          <w:rFonts w:hint="cs"/>
          <w:rtl/>
        </w:rPr>
        <w:t>,</w:t>
      </w:r>
      <w:r>
        <w:rPr>
          <w:rtl/>
        </w:rPr>
        <w:t xml:space="preserve"> יהיה הרבה מאוד, והרי לא היה הטוב של יעקב בסוף רק מעט</w:t>
      </w:r>
      <w:r>
        <w:rPr>
          <w:rFonts w:hint="cs"/>
          <w:rtl/>
        </w:rPr>
        <w:t>,</w:t>
      </w:r>
      <w:r>
        <w:rPr>
          <w:rtl/>
        </w:rPr>
        <w:t xml:space="preserve"> ואין זה דומה אל תכלית ישראל שיהיה נצחי. אבל לכך אמרו </w:t>
      </w:r>
      <w:r>
        <w:rPr>
          <w:rFonts w:hint="cs"/>
          <w:rtl/>
        </w:rPr>
        <w:t>[</w:t>
      </w:r>
      <w:r>
        <w:rPr>
          <w:rtl/>
        </w:rPr>
        <w:t>תענית ה</w:t>
      </w:r>
      <w:r>
        <w:rPr>
          <w:rFonts w:hint="cs"/>
          <w:rtl/>
        </w:rPr>
        <w:t>:]</w:t>
      </w:r>
      <w:r>
        <w:rPr>
          <w:rtl/>
        </w:rPr>
        <w:t xml:space="preserve"> </w:t>
      </w:r>
      <w:r>
        <w:rPr>
          <w:rFonts w:hint="cs"/>
          <w:rtl/>
        </w:rPr>
        <w:t>'</w:t>
      </w:r>
      <w:r>
        <w:rPr>
          <w:rtl/>
        </w:rPr>
        <w:t>יעקב אבינו לא מת</w:t>
      </w:r>
      <w:r>
        <w:rPr>
          <w:rFonts w:hint="cs"/>
          <w:rtl/>
        </w:rPr>
        <w:t>',</w:t>
      </w:r>
      <w:r>
        <w:rPr>
          <w:rtl/>
        </w:rPr>
        <w:t xml:space="preserve"> והנה הוא בטובה נצחית אשר לא יסולק כלל</w:t>
      </w:r>
      <w:r>
        <w:rPr>
          <w:rFonts w:hint="cs"/>
          <w:rtl/>
        </w:rPr>
        <w:t>,</w:t>
      </w:r>
      <w:r>
        <w:rPr>
          <w:rtl/>
        </w:rPr>
        <w:t xml:space="preserve"> מורה על טוב ישראל שיהיו נצחיים. ומפני כי יהיה העולם </w:t>
      </w:r>
      <w:r>
        <w:rPr>
          <w:rFonts w:hint="cs"/>
          <w:rtl/>
        </w:rPr>
        <w:t xml:space="preserve">[הבא] </w:t>
      </w:r>
      <w:r>
        <w:rPr>
          <w:rtl/>
        </w:rPr>
        <w:t>הכל רוחני</w:t>
      </w:r>
      <w:r>
        <w:rPr>
          <w:rFonts w:hint="cs"/>
          <w:rtl/>
        </w:rPr>
        <w:t>...</w:t>
      </w:r>
      <w:r>
        <w:rPr>
          <w:rtl/>
        </w:rPr>
        <w:t xml:space="preserve"> ולפיכך מורה על זה מה שאמרו רבותינו ז"ל שיעקב לא מת</w:t>
      </w:r>
      <w:r>
        <w:rPr>
          <w:rFonts w:hint="cs"/>
          <w:rtl/>
        </w:rPr>
        <w:t>.</w:t>
      </w:r>
      <w:r>
        <w:rPr>
          <w:rtl/>
        </w:rPr>
        <w:t xml:space="preserve"> ואין ספק כי חיי יעקב עתה הם רוחנים</w:t>
      </w:r>
      <w:r>
        <w:rPr>
          <w:rFonts w:hint="cs"/>
          <w:rtl/>
        </w:rPr>
        <w:t>,</w:t>
      </w:r>
      <w:r>
        <w:rPr>
          <w:rtl/>
        </w:rPr>
        <w:t xml:space="preserve"> לא כמו חיים האלו שהם טבעיים</w:t>
      </w:r>
      <w:r>
        <w:rPr>
          <w:rFonts w:hint="cs"/>
          <w:rtl/>
        </w:rPr>
        <w:t>,</w:t>
      </w:r>
      <w:r>
        <w:rPr>
          <w:rtl/>
        </w:rPr>
        <w:t xml:space="preserve"> ודבר זה מבואר</w:t>
      </w:r>
      <w:r>
        <w:rPr>
          <w:rFonts w:hint="cs"/>
          <w:rtl/>
        </w:rPr>
        <w:t>". הרי שתכלית ישראל היא המעלה האלקית, כי ש"יעקב אבינו לא מת" מורה על חיים רוחניים ולא טבעיים.</w:t>
      </w:r>
    </w:p>
  </w:footnote>
  <w:footnote w:id="216">
    <w:p w:rsidR="00FC664E" w:rsidRDefault="00FC664E" w:rsidP="00554D93">
      <w:pPr>
        <w:pStyle w:val="FootnoteText"/>
        <w:rPr>
          <w:rFonts w:hint="cs"/>
          <w:rtl/>
        </w:rPr>
      </w:pPr>
      <w:r>
        <w:rPr>
          <w:rtl/>
        </w:rPr>
        <w:t>&lt;</w:t>
      </w:r>
      <w:r>
        <w:rPr>
          <w:rStyle w:val="FootnoteReference"/>
        </w:rPr>
        <w:footnoteRef/>
      </w:r>
      <w:r>
        <w:rPr>
          <w:rtl/>
        </w:rPr>
        <w:t>&gt;</w:t>
      </w:r>
      <w:r>
        <w:rPr>
          <w:rFonts w:hint="cs"/>
          <w:rtl/>
        </w:rPr>
        <w:t xml:space="preserve"> בעוד שכאן מבאר שכתוצאה מההשלמה הבאה מאכילה ושתיה אזי ישראל מבקשים לדבר דברי תורה, הנה במקום אחר ביאר ששעת האכילה והשתיה גופא היא התעלות רוחנית, שרש"י [שמות יח, יב] כתב "</w:t>
      </w:r>
      <w:r>
        <w:rPr>
          <w:rtl/>
        </w:rPr>
        <w:t>הנהנה מסעודה שתלמידי חכמים מסובין בה כא</w:t>
      </w:r>
      <w:r>
        <w:rPr>
          <w:rFonts w:hint="cs"/>
          <w:rtl/>
        </w:rPr>
        <w:t>י</w:t>
      </w:r>
      <w:r>
        <w:rPr>
          <w:rtl/>
        </w:rPr>
        <w:t>לו נהנה מזיו השכינה</w:t>
      </w:r>
      <w:r>
        <w:rPr>
          <w:rFonts w:hint="cs"/>
          <w:rtl/>
        </w:rPr>
        <w:t>". ובגו"א שם אות כו כתב: "</w:t>
      </w:r>
      <w:r>
        <w:rPr>
          <w:rtl/>
        </w:rPr>
        <w:t>ביאור זה, כי הסעודה שיש בה תלמידי חכמים נחשב כאילו נהנו מזיו שכינה, כי זאת הסעודה שראוי לתלמיד חכם להיות נהנה מזיו השכינה, כי כל דבר הוא נהנה לפי מה שהוא; הגוף נהנה ממה שהוא שייך לו להתפרנס מדבר הגשמי, אבל תלמיד חכם במה שהוא שכלי, הנאתו הוא מהמתיחס לשכל, שהוא כמו שהעין הוא נהנה כאשר יראה ויביט דברים נאים וצורות משובחות שהם נאים לעין, כך עין השכל גם כן נהנה בראות הזיו וההוד מן השכינה, שזהו הנאת השכל.</w:t>
      </w:r>
      <w:r>
        <w:rPr>
          <w:rFonts w:hint="cs"/>
          <w:rtl/>
        </w:rPr>
        <w:t>..</w:t>
      </w:r>
      <w:r>
        <w:rPr>
          <w:rtl/>
        </w:rPr>
        <w:t xml:space="preserve"> ותלמיד חכם מצד השכל ראוי להיות נהנה מזיו השכינה, יאמר כאילו נהנו מזיו השכינה</w:t>
      </w:r>
      <w:r>
        <w:rPr>
          <w:rFonts w:hint="cs"/>
          <w:rtl/>
        </w:rPr>
        <w:t xml:space="preserve">". </w:t>
      </w:r>
    </w:p>
  </w:footnote>
  <w:footnote w:id="217">
    <w:p w:rsidR="00FC664E" w:rsidRDefault="00FC664E" w:rsidP="00EB1349">
      <w:pPr>
        <w:pStyle w:val="FootnoteText"/>
        <w:rPr>
          <w:rFonts w:hint="cs"/>
        </w:rPr>
      </w:pPr>
      <w:r>
        <w:rPr>
          <w:rtl/>
        </w:rPr>
        <w:t>&lt;</w:t>
      </w:r>
      <w:r>
        <w:rPr>
          <w:rStyle w:val="FootnoteReference"/>
        </w:rPr>
        <w:footnoteRef/>
      </w:r>
      <w:r>
        <w:rPr>
          <w:rtl/>
        </w:rPr>
        <w:t>&gt;</w:t>
      </w:r>
      <w:r>
        <w:rPr>
          <w:rFonts w:hint="cs"/>
          <w:rtl/>
        </w:rPr>
        <w:t xml:space="preserve"> אודות שהתורה היא שלימות השכל, כן כתב בגו"א בראשית פכ"ד סוף אות טז, וז"ל: "</w:t>
      </w:r>
      <w:r>
        <w:rPr>
          <w:rtl/>
        </w:rPr>
        <w:t>תורה הוא שלימות השכל</w:t>
      </w:r>
      <w:r>
        <w:rPr>
          <w:rFonts w:hint="cs"/>
          <w:rtl/>
        </w:rPr>
        <w:t>,</w:t>
      </w:r>
      <w:r>
        <w:rPr>
          <w:rtl/>
        </w:rPr>
        <w:t xml:space="preserve"> וזאת המעלה הגדולה לישראל אשר להם שלימות</w:t>
      </w:r>
      <w:r>
        <w:rPr>
          <w:rFonts w:hint="cs"/>
          <w:rtl/>
        </w:rPr>
        <w:t>...</w:t>
      </w:r>
      <w:r>
        <w:rPr>
          <w:rtl/>
        </w:rPr>
        <w:t xml:space="preserve"> השכל יותר מן האומות</w:t>
      </w:r>
      <w:r>
        <w:rPr>
          <w:rFonts w:hint="cs"/>
          <w:rtl/>
        </w:rPr>
        <w:t xml:space="preserve">... </w:t>
      </w:r>
      <w:r>
        <w:rPr>
          <w:rtl/>
        </w:rPr>
        <w:t>יש להם שלימות השכל</w:t>
      </w:r>
      <w:r>
        <w:rPr>
          <w:rFonts w:hint="cs"/>
          <w:rtl/>
        </w:rPr>
        <w:t xml:space="preserve">". </w:t>
      </w:r>
      <w:r>
        <w:rPr>
          <w:rtl/>
        </w:rPr>
        <w:t>ובגבורות ה' פמ"ו [קעז:] כתב: "הנה יום החמשים הוא שבת לשבתות, והוא קודש קדשים... ואז קנו ישראל מעלת התורה, [שהיא] מעלת השכל שקנו ביום זה". ו</w:t>
      </w:r>
      <w:r>
        <w:rPr>
          <w:rFonts w:hint="cs"/>
          <w:rtl/>
        </w:rPr>
        <w:t>בדר"ח</w:t>
      </w:r>
      <w:r>
        <w:rPr>
          <w:rtl/>
        </w:rPr>
        <w:t xml:space="preserve"> פ"ה </w:t>
      </w:r>
      <w:r>
        <w:rPr>
          <w:rFonts w:hint="cs"/>
          <w:rtl/>
        </w:rPr>
        <w:t xml:space="preserve">סוף </w:t>
      </w:r>
      <w:r>
        <w:rPr>
          <w:rtl/>
        </w:rPr>
        <w:t xml:space="preserve">מ"כ </w:t>
      </w:r>
      <w:r>
        <w:rPr>
          <w:rFonts w:hint="cs"/>
          <w:rtl/>
        </w:rPr>
        <w:t xml:space="preserve">[תצ.] </w:t>
      </w:r>
      <w:r>
        <w:rPr>
          <w:rtl/>
        </w:rPr>
        <w:t>כתב: "כמו שהמוח שם שכל האדם, כך התורה שכל העולם". ובתפארת ישראל פט"ז [רמא:] כתב: "כאשר נתן השם יתברך לעולם התורה, דבר זה השלמת השכל לגמרי". ובדרשת שבת הגדול [רי</w:t>
      </w:r>
      <w:r w:rsidR="00EB1349">
        <w:rPr>
          <w:rFonts w:hint="cs"/>
          <w:rtl/>
        </w:rPr>
        <w:t>ד</w:t>
      </w:r>
      <w:r>
        <w:rPr>
          <w:rtl/>
        </w:rPr>
        <w:t>.] כתב: "כאשר הוא חכם משכיל בתורה, השכל הוא בשלימותו"</w:t>
      </w:r>
      <w:r>
        <w:rPr>
          <w:rFonts w:hint="cs"/>
          <w:rtl/>
        </w:rPr>
        <w:t>. ולהלן [ח, טו] כתב: "כי התורה מדריגתה ומעלה על כל... שייך אל השכל, והשכל הוא עליון... שהתורה היא שכלי, ומקבל אותה השכל". אמנם אפשר לומר שדבריו כאן באים לומר שהדיבור בדברי תורה מוציא הוא שלימות שכל האלקי, כי בכך הוא מוציא את שכלו אל הפעל, וכמו שכתב בדרוש על התורה [י:], וז"ל: "[האדם]</w:t>
      </w:r>
      <w:r>
        <w:rPr>
          <w:rtl/>
        </w:rPr>
        <w:t xml:space="preserve"> נברא להוציא שכל העיוני אל הפעל</w:t>
      </w:r>
      <w:r>
        <w:rPr>
          <w:rFonts w:hint="cs"/>
          <w:rtl/>
        </w:rPr>
        <w:t>,</w:t>
      </w:r>
      <w:r>
        <w:rPr>
          <w:rtl/>
        </w:rPr>
        <w:t xml:space="preserve"> לדבר דברי תורה</w:t>
      </w:r>
      <w:r>
        <w:rPr>
          <w:rFonts w:hint="cs"/>
          <w:rtl/>
        </w:rPr>
        <w:t>,</w:t>
      </w:r>
      <w:r>
        <w:rPr>
          <w:rtl/>
        </w:rPr>
        <w:t xml:space="preserve"> שהוא שכל עיוני</w:t>
      </w:r>
      <w:r>
        <w:rPr>
          <w:rFonts w:hint="cs"/>
          <w:rtl/>
        </w:rPr>
        <w:t>... ... עמל התורה הוא השלימות הגמור, והוא שכל העיוני האלקי, דבר זה צריך להוציא אל הפעל". ובתפארת ישראל פ"ג [סב:] כתב: "כח השכלי, שהוא דבור של תורה, וזהו שכל גמור". ובנתיב התורה פ"ד [רכב:] כתב: "כי האדם שלם בפעל כאשר התורה היא על שפתיו, ומוציא הדבור אל הפעל, זה נקרא שהוא בפעל, כאשר מוציא התורה אל פעל הדבור" [ראה להלן הערה 1235].</w:t>
      </w:r>
    </w:p>
  </w:footnote>
  <w:footnote w:id="218">
    <w:p w:rsidR="00FC664E" w:rsidRDefault="00FC664E" w:rsidP="00C07CA3">
      <w:pPr>
        <w:pStyle w:val="FootnoteText"/>
        <w:rPr>
          <w:rFonts w:hint="cs"/>
        </w:rPr>
      </w:pPr>
      <w:r>
        <w:rPr>
          <w:rtl/>
        </w:rPr>
        <w:t>&lt;</w:t>
      </w:r>
      <w:r>
        <w:rPr>
          <w:rStyle w:val="FootnoteReference"/>
        </w:rPr>
        <w:footnoteRef/>
      </w:r>
      <w:r>
        <w:rPr>
          <w:rtl/>
        </w:rPr>
        <w:t>&gt;</w:t>
      </w:r>
      <w:r>
        <w:rPr>
          <w:rFonts w:hint="cs"/>
          <w:rtl/>
        </w:rPr>
        <w:t xml:space="preserve"> כמבואר למעלה מציון 941 ואילך.</w:t>
      </w:r>
    </w:p>
  </w:footnote>
  <w:footnote w:id="219">
    <w:p w:rsidR="00FC664E" w:rsidRDefault="00FC664E" w:rsidP="00CC724D">
      <w:pPr>
        <w:pStyle w:val="FootnoteText"/>
        <w:rPr>
          <w:rFonts w:hint="cs"/>
        </w:rPr>
      </w:pPr>
      <w:r>
        <w:rPr>
          <w:rtl/>
        </w:rPr>
        <w:t>&lt;</w:t>
      </w:r>
      <w:r>
        <w:rPr>
          <w:rStyle w:val="FootnoteReference"/>
        </w:rPr>
        <w:footnoteRef/>
      </w:r>
      <w:r>
        <w:rPr>
          <w:rtl/>
        </w:rPr>
        <w:t>&gt;</w:t>
      </w:r>
      <w:r>
        <w:rPr>
          <w:rFonts w:hint="cs"/>
          <w:rtl/>
        </w:rPr>
        <w:t xml:space="preserve"> כמבואר למעלה הערה 951. ואודות הקיום שיש למעלה הנבדלת, הנה רש"י [במדבר יט, ב] כתב "ויקחו אליך - לעולם היא נקראת על שמך, פרה שעשה משה במדבר". ובגו"א שם אות ג כתב: "</w:t>
      </w:r>
      <w:r>
        <w:rPr>
          <w:rtl/>
        </w:rPr>
        <w:t xml:space="preserve">וקשיא, מה מעלה יש בזה שהפרה היתה נקראת על שמו. ונראה, מפני שסוד פרה אדומה לא נגלה רק למשה </w:t>
      </w:r>
      <w:r>
        <w:rPr>
          <w:rFonts w:hint="cs"/>
          <w:rtl/>
        </w:rPr>
        <w:t>[</w:t>
      </w:r>
      <w:r>
        <w:rPr>
          <w:rtl/>
        </w:rPr>
        <w:t>במדב"ר יט, ו</w:t>
      </w:r>
      <w:r>
        <w:rPr>
          <w:rFonts w:hint="cs"/>
          <w:rtl/>
        </w:rPr>
        <w:t>]</w:t>
      </w:r>
      <w:r>
        <w:rPr>
          <w:rtl/>
        </w:rPr>
        <w:t>, ולפיכך תלה פרה אדומה במשה שהוא עשאה, כי המצֻווה לעשות דבר ומבין ענין המעשה, אף על גב שהוא לא עשאה</w:t>
      </w:r>
      <w:r>
        <w:rPr>
          <w:rFonts w:hint="cs"/>
          <w:rtl/>
        </w:rPr>
        <w:t>,</w:t>
      </w:r>
      <w:r>
        <w:rPr>
          <w:rtl/>
        </w:rPr>
        <w:t xml:space="preserve"> רק שנעשה על ידי אחר, נתלה במצֻווה היודע דבר אל אמתתו. ומזה הטעם נראה שהיתה פרה אדומה שעשה משה דוקא למשמרת לדורות [רש"י שם פסוק ט], ולא פרה אחרת, כי כל דבר שכלי יש לו קיום, וכן כל דבר הקרוב אל השכל, לאפוקי דבר שאינו שכלי, אין לו קיום. ולפיכך היה קיום לפרה שעשה משה, כי הוא נעשה על פי השכל והדעת, וכל דבר הנמשך אחר השכל יש לו קיום. ולפיכך פרה שעשה משה, כיון שעשה אותה על פי הדעת והשכל, יש לה קיום. וזה שיסד הפייט [יוצרות לפרשת פרה, סוף ד"ה "אצורה ומפורשה"] 'שכל הפרות כלות, ושלך עומדת' מזה הטעם, וכל זה שנעשית הפרה בהשגת השכל, שהוא דבר מקוים"</w:t>
      </w:r>
      <w:r>
        <w:rPr>
          <w:rFonts w:hint="cs"/>
          <w:rtl/>
        </w:rPr>
        <w:t>. ובדר"ח פ"ג מ"ז [קצב.] כתב: "</w:t>
      </w:r>
      <w:r>
        <w:rPr>
          <w:rFonts w:ascii="Times New Roman" w:hAnsi="Times New Roman"/>
          <w:snapToGrid/>
          <w:rtl/>
        </w:rPr>
        <w:t>כאשר האדם שונה, הנה עומד במדריגה השכלית.</w:t>
      </w:r>
      <w:r>
        <w:rPr>
          <w:rFonts w:ascii="Times New Roman" w:hAnsi="Times New Roman" w:hint="cs"/>
          <w:snapToGrid/>
          <w:rtl/>
        </w:rPr>
        <w:t>..</w:t>
      </w:r>
      <w:r>
        <w:rPr>
          <w:rFonts w:ascii="Times New Roman" w:hAnsi="Times New Roman"/>
          <w:snapToGrid/>
          <w:rtl/>
        </w:rPr>
        <w:t xml:space="preserve"> העוסק בתורה, לפי גודל מדריגה השכלית שהוא דבק בה, אין שולט בו ההעדר כלל. כמו שאמר בכמה מקומות שאין מלאך המות יכול למשלוט ביה דלא פסיק פומיה מגירסא; ובמסכת שבת בפרק במה מדליקין </w:t>
      </w:r>
      <w:r>
        <w:rPr>
          <w:rFonts w:ascii="Times New Roman" w:hAnsi="Times New Roman" w:hint="cs"/>
          <w:snapToGrid/>
          <w:sz w:val="18"/>
          <w:rtl/>
        </w:rPr>
        <w:t>[</w:t>
      </w:r>
      <w:r w:rsidRPr="00F23034">
        <w:rPr>
          <w:rFonts w:ascii="Times New Roman" w:hAnsi="Times New Roman"/>
          <w:snapToGrid/>
          <w:sz w:val="18"/>
          <w:rtl/>
        </w:rPr>
        <w:t>שבת ל:</w:t>
      </w:r>
      <w:r>
        <w:rPr>
          <w:rFonts w:ascii="Times New Roman" w:hAnsi="Times New Roman" w:hint="cs"/>
          <w:snapToGrid/>
          <w:rtl/>
        </w:rPr>
        <w:t>]</w:t>
      </w:r>
      <w:r>
        <w:rPr>
          <w:rFonts w:ascii="Times New Roman" w:hAnsi="Times New Roman"/>
          <w:snapToGrid/>
          <w:rtl/>
        </w:rPr>
        <w:t xml:space="preserve"> אצל דוד המלך. ובפרק השוכר את הפועלים </w:t>
      </w:r>
      <w:r>
        <w:rPr>
          <w:rFonts w:ascii="Times New Roman" w:hAnsi="Times New Roman" w:hint="cs"/>
          <w:snapToGrid/>
          <w:sz w:val="18"/>
          <w:rtl/>
        </w:rPr>
        <w:t>[</w:t>
      </w:r>
      <w:r w:rsidRPr="00F23034">
        <w:rPr>
          <w:rFonts w:ascii="Times New Roman" w:hAnsi="Times New Roman"/>
          <w:snapToGrid/>
          <w:sz w:val="18"/>
          <w:rtl/>
        </w:rPr>
        <w:t>ב"מ פו.</w:t>
      </w:r>
      <w:r>
        <w:rPr>
          <w:rFonts w:ascii="Times New Roman" w:hAnsi="Times New Roman" w:hint="cs"/>
          <w:snapToGrid/>
          <w:rtl/>
        </w:rPr>
        <w:t>]</w:t>
      </w:r>
      <w:r>
        <w:rPr>
          <w:rFonts w:ascii="Times New Roman" w:hAnsi="Times New Roman"/>
          <w:snapToGrid/>
          <w:rtl/>
        </w:rPr>
        <w:t xml:space="preserve"> אצל רבה בר נחמני, ובכמה מקומות. וכל ענין זה מפני כי השכל יש לו מציאות גמור, ואם דבק במדריגה הזאת, אין שולט בו ההעדר שדבק בחומר</w:t>
      </w:r>
      <w:r>
        <w:rPr>
          <w:rFonts w:ascii="Times New Roman" w:hAnsi="Times New Roman" w:hint="cs"/>
          <w:snapToGrid/>
          <w:rtl/>
        </w:rPr>
        <w:t>... כי התורה היא שכלית, ויש אל השכל מציאות גמור, ואין דבק בו ההעדר, ולכך התורה נקראת [דברים ל, כ] 'חייך ואורך ימיך'</w:t>
      </w:r>
      <w:r>
        <w:rPr>
          <w:rFonts w:hint="cs"/>
          <w:rtl/>
        </w:rPr>
        <w:t>". ובהמשך הפרק שם במשנה ח [רא:] כתב: "כי התורה היא שכלית, ויש אל השכל מציאות שהוא קיים ביותר, ולא כמו החומר שאין לו מציאות גמור... שאין מציאות יותר רק אל התורה". ושם פ"ד מי"ב [רלט:] כתב: "כי הדברים האלקיים הנבדלים יש להם קיום". ושם פ"ד מ"ה [קיב.] כתב: "כי הדברים השכלים ראוי להם המציאות ביותר... כי אין ההעדר דבק בדברים השכלים". ובהמשך הפרק שם במשנה יב [רלט:] כתב: "כי הדברים האלקיים הנבדלים יש להם קיום". ובגו"א דברים פ"י אות ג כתב: "</w:t>
      </w:r>
      <w:r>
        <w:rPr>
          <w:rtl/>
        </w:rPr>
        <w:t>הדברים אל</w:t>
      </w:r>
      <w:r>
        <w:rPr>
          <w:rFonts w:hint="cs"/>
          <w:rtl/>
        </w:rPr>
        <w:t>ק</w:t>
      </w:r>
      <w:r>
        <w:rPr>
          <w:rtl/>
        </w:rPr>
        <w:t>יים אין ראוי שיהיה הפסד להם</w:t>
      </w:r>
      <w:r>
        <w:rPr>
          <w:rFonts w:hint="cs"/>
          <w:rtl/>
        </w:rPr>
        <w:t>". ואין המות ראוי לצדיקים, וכמו שנאמר [תהלים קטז, טו] "</w:t>
      </w:r>
      <w:r>
        <w:rPr>
          <w:rtl/>
        </w:rPr>
        <w:t xml:space="preserve">יקר בעיני </w:t>
      </w:r>
      <w:r>
        <w:rPr>
          <w:rFonts w:hint="cs"/>
          <w:rtl/>
        </w:rPr>
        <w:t>ה'</w:t>
      </w:r>
      <w:r>
        <w:rPr>
          <w:rtl/>
        </w:rPr>
        <w:t xml:space="preserve"> המותה לחסיד</w:t>
      </w:r>
      <w:r>
        <w:rPr>
          <w:rFonts w:hint="cs"/>
          <w:rtl/>
        </w:rPr>
        <w:t xml:space="preserve">יו", וכמבואר בגבורות ה' פס"ד [רצה:]. ובנתיב התורה פ"ה [רלט.] כתב: "תחלת למודנו היא לשעה בלבד, ואחר כך תשכח ממנו. ודבר זה אין ראוי לתורה, כי התורה במה שהיא שכל עליון, אין ראוי לה ההעדר, כי השכלי הוא דבר מקוים". ושם פי"ב [תפג:] כתב: "כי השכל יש לו המציאות הגמור... והחומר אין לו מציאות". וראה להלן פ"ג הערה 610. </w:t>
      </w:r>
    </w:p>
  </w:footnote>
  <w:footnote w:id="220">
    <w:p w:rsidR="00FC664E" w:rsidRDefault="00FC664E" w:rsidP="000C59FD">
      <w:pPr>
        <w:pStyle w:val="FootnoteText"/>
        <w:rPr>
          <w:rFonts w:hint="cs"/>
        </w:rPr>
      </w:pPr>
      <w:r>
        <w:rPr>
          <w:rtl/>
        </w:rPr>
        <w:t>&lt;</w:t>
      </w:r>
      <w:r>
        <w:rPr>
          <w:rStyle w:val="FootnoteReference"/>
        </w:rPr>
        <w:footnoteRef/>
      </w:r>
      <w:r>
        <w:rPr>
          <w:rtl/>
        </w:rPr>
        <w:t>&gt;</w:t>
      </w:r>
      <w:r>
        <w:rPr>
          <w:rFonts w:hint="cs"/>
          <w:rtl/>
        </w:rPr>
        <w:t xml:space="preserve"> כי אין קיום לחומרי, וכמבואר בהערה הקודמת.</w:t>
      </w:r>
      <w:r w:rsidRPr="000C59FD">
        <w:rPr>
          <w:rFonts w:hint="cs"/>
          <w:rtl/>
        </w:rPr>
        <w:t xml:space="preserve"> </w:t>
      </w:r>
      <w:r>
        <w:rPr>
          <w:rFonts w:hint="cs"/>
          <w:rtl/>
        </w:rPr>
        <w:t>ובדר"ח פ"ג מ"ז [קצב:] כתב: "</w:t>
      </w:r>
      <w:r>
        <w:rPr>
          <w:rFonts w:ascii="Times New Roman" w:hAnsi="Times New Roman"/>
          <w:snapToGrid/>
          <w:rtl/>
        </w:rPr>
        <w:t>כי השכל יש לו מציאות גמור, ואם דבק במדריגה הזאת, אין שולט בו ההעדר שדבק בחומר</w:t>
      </w:r>
      <w:r>
        <w:rPr>
          <w:rFonts w:hint="cs"/>
          <w:rtl/>
        </w:rPr>
        <w:t>". ושם בתחילת משנה ח [רא:] כתב: "</w:t>
      </w:r>
      <w:r>
        <w:rPr>
          <w:rFonts w:ascii="Times New Roman" w:hAnsi="Times New Roman"/>
          <w:snapToGrid/>
          <w:rtl/>
        </w:rPr>
        <w:t>החומר אין לו מציאות גמור, ודבק בחומר ההעדר, אשר פירשנו הרבה מאד</w:t>
      </w:r>
      <w:r>
        <w:rPr>
          <w:rFonts w:hint="cs"/>
          <w:rtl/>
        </w:rPr>
        <w:t xml:space="preserve">". ושם במשנה יד [שמו:] כתב: "ובאולי תשאל, </w:t>
      </w:r>
      <w:r>
        <w:rPr>
          <w:rFonts w:ascii="Times New Roman" w:hAnsi="Times New Roman"/>
          <w:snapToGrid/>
          <w:rtl/>
        </w:rPr>
        <w:t>הנה בארנו למעלה כי המציאות הוא לדברים הנבדלים מן החומר ביותר, כמו השכל וכיוצא בזה, ולדברים חמריים אין המציאות כל כך. ואיך אפשר לומר כי יהיה אור המציאות לאדם</w:t>
      </w:r>
      <w:r>
        <w:rPr>
          <w:rFonts w:ascii="Times New Roman" w:hAnsi="Times New Roman" w:hint="cs"/>
          <w:snapToGrid/>
          <w:rtl/>
        </w:rPr>
        <w:t>,</w:t>
      </w:r>
      <w:r>
        <w:rPr>
          <w:rFonts w:ascii="Times New Roman" w:hAnsi="Times New Roman"/>
          <w:snapToGrid/>
          <w:rtl/>
        </w:rPr>
        <w:t xml:space="preserve"> והוא בעל חומר נברא מן האדמה</w:t>
      </w:r>
      <w:r>
        <w:rPr>
          <w:rFonts w:ascii="Times New Roman" w:hAnsi="Times New Roman" w:hint="cs"/>
          <w:snapToGrid/>
          <w:rtl/>
        </w:rPr>
        <w:t>,</w:t>
      </w:r>
      <w:r>
        <w:rPr>
          <w:rFonts w:ascii="Times New Roman" w:hAnsi="Times New Roman"/>
          <w:snapToGrid/>
          <w:rtl/>
        </w:rPr>
        <w:t xml:space="preserve"> יותר ממה שהוא למלאכים, שאינם מוטבעים בחומר</w:t>
      </w:r>
      <w:r>
        <w:rPr>
          <w:rFonts w:hint="cs"/>
          <w:rtl/>
        </w:rPr>
        <w:t>". ובח"א לשבת לב. [א, כא.] כתב: "</w:t>
      </w:r>
      <w:r>
        <w:rPr>
          <w:rtl/>
        </w:rPr>
        <w:t>כל אשר נוטה אל החמרי</w:t>
      </w:r>
      <w:r>
        <w:rPr>
          <w:rFonts w:hint="cs"/>
          <w:rtl/>
        </w:rPr>
        <w:t>,</w:t>
      </w:r>
      <w:r>
        <w:rPr>
          <w:rtl/>
        </w:rPr>
        <w:t xml:space="preserve"> אשר הוא בעל העדר</w:t>
      </w:r>
      <w:r>
        <w:rPr>
          <w:rFonts w:hint="cs"/>
          <w:rtl/>
        </w:rPr>
        <w:t>,</w:t>
      </w:r>
      <w:r>
        <w:rPr>
          <w:rtl/>
        </w:rPr>
        <w:t xml:space="preserve"> הוא קרוב אל ההעדר</w:t>
      </w:r>
      <w:r>
        <w:rPr>
          <w:rFonts w:hint="cs"/>
          <w:rtl/>
        </w:rPr>
        <w:t>.</w:t>
      </w:r>
      <w:r>
        <w:rPr>
          <w:rtl/>
        </w:rPr>
        <w:t xml:space="preserve"> והשכל הוא מקוים נצחי</w:t>
      </w:r>
      <w:r>
        <w:rPr>
          <w:rFonts w:hint="cs"/>
          <w:rtl/>
        </w:rPr>
        <w:t xml:space="preserve">". </w:t>
      </w:r>
    </w:p>
  </w:footnote>
  <w:footnote w:id="221">
    <w:p w:rsidR="00FC664E" w:rsidRDefault="00FC664E" w:rsidP="00C85D24">
      <w:pPr>
        <w:pStyle w:val="FootnoteText"/>
        <w:rPr>
          <w:rFonts w:hint="cs"/>
        </w:rPr>
      </w:pPr>
      <w:r>
        <w:rPr>
          <w:rtl/>
        </w:rPr>
        <w:t>&lt;</w:t>
      </w:r>
      <w:r>
        <w:rPr>
          <w:rStyle w:val="FootnoteReference"/>
        </w:rPr>
        <w:footnoteRef/>
      </w:r>
      <w:r>
        <w:rPr>
          <w:rtl/>
        </w:rPr>
        <w:t>&gt;</w:t>
      </w:r>
      <w:r>
        <w:rPr>
          <w:rFonts w:hint="cs"/>
          <w:rtl/>
        </w:rPr>
        <w:t xml:space="preserve"> פירוש - הגשמי הוא להפך מהמעלה הנבדלת האלקית, ולכך כשם שהמעלה הנבדלת האלקית נותנת לבעליה קיום, כך הגשמי נותן לבעליו העדר, כי הגשמי הוא ההפך לנבדל.  </w:t>
      </w:r>
    </w:p>
  </w:footnote>
  <w:footnote w:id="222">
    <w:p w:rsidR="00FC664E" w:rsidRDefault="00FC664E" w:rsidP="00BB6A57">
      <w:pPr>
        <w:pStyle w:val="FootnoteText"/>
        <w:rPr>
          <w:rFonts w:hint="cs"/>
          <w:rtl/>
        </w:rPr>
      </w:pPr>
      <w:r>
        <w:rPr>
          <w:rtl/>
        </w:rPr>
        <w:t>&lt;</w:t>
      </w:r>
      <w:r>
        <w:rPr>
          <w:rStyle w:val="FootnoteReference"/>
        </w:rPr>
        <w:footnoteRef/>
      </w:r>
      <w:r>
        <w:rPr>
          <w:rtl/>
        </w:rPr>
        <w:t>&gt;</w:t>
      </w:r>
      <w:r>
        <w:rPr>
          <w:rFonts w:hint="cs"/>
          <w:rtl/>
        </w:rPr>
        <w:t xml:space="preserve"> שבת קיג. "'</w:t>
      </w:r>
      <w:r>
        <w:rPr>
          <w:rtl/>
        </w:rPr>
        <w:t>וכבדתו מעשות דרכיך</w:t>
      </w:r>
      <w:r>
        <w:rPr>
          <w:rFonts w:hint="cs"/>
          <w:rtl/>
        </w:rPr>
        <w:t>',</w:t>
      </w:r>
      <w:r>
        <w:rPr>
          <w:rtl/>
        </w:rPr>
        <w:t xml:space="preserve"> </w:t>
      </w:r>
      <w:r>
        <w:rPr>
          <w:rFonts w:hint="cs"/>
          <w:rtl/>
        </w:rPr>
        <w:t>'</w:t>
      </w:r>
      <w:r>
        <w:rPr>
          <w:rtl/>
        </w:rPr>
        <w:t>וכבדתו</w:t>
      </w:r>
      <w:r>
        <w:rPr>
          <w:rFonts w:hint="cs"/>
          <w:rtl/>
        </w:rPr>
        <w:t>'</w:t>
      </w:r>
      <w:r>
        <w:rPr>
          <w:rtl/>
        </w:rPr>
        <w:t xml:space="preserve"> שלא יהא מלבושך של שבת כמלבושך של חול</w:t>
      </w:r>
      <w:r>
        <w:rPr>
          <w:rFonts w:hint="cs"/>
          <w:rtl/>
        </w:rPr>
        <w:t>,</w:t>
      </w:r>
      <w:r>
        <w:rPr>
          <w:rtl/>
        </w:rPr>
        <w:t xml:space="preserve"> וכי הא דרבי יוחנן קרי למאניה </w:t>
      </w:r>
      <w:r>
        <w:rPr>
          <w:rFonts w:hint="cs"/>
          <w:rtl/>
        </w:rPr>
        <w:t>'</w:t>
      </w:r>
      <w:r>
        <w:rPr>
          <w:rtl/>
        </w:rPr>
        <w:t>מכבדותי</w:t>
      </w:r>
      <w:r>
        <w:rPr>
          <w:rFonts w:hint="cs"/>
          <w:rtl/>
        </w:rPr>
        <w:t>' ["</w:t>
      </w:r>
      <w:r>
        <w:rPr>
          <w:rtl/>
        </w:rPr>
        <w:t>שמכבדין בעליהן</w:t>
      </w:r>
      <w:r>
        <w:rPr>
          <w:rFonts w:hint="cs"/>
          <w:rtl/>
        </w:rPr>
        <w:t>" (רש"י שם)]". ובח"א לשבת שם [א, נ:] כתב: "</w:t>
      </w:r>
      <w:r>
        <w:rPr>
          <w:rtl/>
        </w:rPr>
        <w:t>שלא יהא מלבושך</w:t>
      </w:r>
      <w:r>
        <w:rPr>
          <w:rFonts w:hint="cs"/>
          <w:rtl/>
        </w:rPr>
        <w:t xml:space="preserve"> כו'</w:t>
      </w:r>
      <w:r>
        <w:rPr>
          <w:rtl/>
        </w:rPr>
        <w:t>. פי</w:t>
      </w:r>
      <w:r>
        <w:rPr>
          <w:rFonts w:hint="cs"/>
          <w:rtl/>
        </w:rPr>
        <w:t>רוש</w:t>
      </w:r>
      <w:r>
        <w:rPr>
          <w:rtl/>
        </w:rPr>
        <w:t xml:space="preserve"> זה כי השבת הוא קודש</w:t>
      </w:r>
      <w:r>
        <w:rPr>
          <w:rFonts w:hint="cs"/>
          <w:rtl/>
        </w:rPr>
        <w:t>,</w:t>
      </w:r>
      <w:r>
        <w:rPr>
          <w:rtl/>
        </w:rPr>
        <w:t xml:space="preserve"> כדכתיב </w:t>
      </w:r>
      <w:r>
        <w:rPr>
          <w:rFonts w:hint="cs"/>
          <w:rtl/>
        </w:rPr>
        <w:t>[</w:t>
      </w:r>
      <w:r>
        <w:rPr>
          <w:rtl/>
        </w:rPr>
        <w:t>שמות לא</w:t>
      </w:r>
      <w:r>
        <w:rPr>
          <w:rFonts w:hint="cs"/>
          <w:rtl/>
        </w:rPr>
        <w:t>, יד]</w:t>
      </w:r>
      <w:r>
        <w:rPr>
          <w:rtl/>
        </w:rPr>
        <w:t xml:space="preserve"> </w:t>
      </w:r>
      <w:r>
        <w:rPr>
          <w:rFonts w:hint="cs"/>
          <w:rtl/>
        </w:rPr>
        <w:t>'</w:t>
      </w:r>
      <w:r>
        <w:rPr>
          <w:rtl/>
        </w:rPr>
        <w:t>קודש היא לכם</w:t>
      </w:r>
      <w:r>
        <w:rPr>
          <w:rFonts w:hint="cs"/>
          <w:rtl/>
        </w:rPr>
        <w:t>'.</w:t>
      </w:r>
      <w:r>
        <w:rPr>
          <w:rtl/>
        </w:rPr>
        <w:t xml:space="preserve"> </w:t>
      </w:r>
      <w:r>
        <w:rPr>
          <w:rFonts w:hint="cs"/>
          <w:rtl/>
        </w:rPr>
        <w:t>ו</w:t>
      </w:r>
      <w:r>
        <w:rPr>
          <w:rtl/>
        </w:rPr>
        <w:t>כל דבר שהוא קודש נבדל מן עניני החמרי, כמו שהוא השבת נבדל מן המלאכה</w:t>
      </w:r>
      <w:r>
        <w:rPr>
          <w:rFonts w:hint="cs"/>
          <w:rtl/>
        </w:rPr>
        <w:t>,</w:t>
      </w:r>
      <w:r>
        <w:rPr>
          <w:rtl/>
        </w:rPr>
        <w:t xml:space="preserve"> שכל מלאכה הוצאה לפעל</w:t>
      </w:r>
      <w:r>
        <w:rPr>
          <w:rFonts w:hint="cs"/>
          <w:rtl/>
        </w:rPr>
        <w:t>,</w:t>
      </w:r>
      <w:r>
        <w:rPr>
          <w:rtl/>
        </w:rPr>
        <w:t xml:space="preserve"> וכל הוצאה לפעל הוא שייך לגשם אשר יוצא לפעל</w:t>
      </w:r>
      <w:r>
        <w:rPr>
          <w:rFonts w:hint="cs"/>
          <w:rtl/>
        </w:rPr>
        <w:t>.</w:t>
      </w:r>
      <w:r>
        <w:rPr>
          <w:rtl/>
        </w:rPr>
        <w:t xml:space="preserve"> ולפיכך המלאכה אסורה ביום השבת</w:t>
      </w:r>
      <w:r>
        <w:rPr>
          <w:rFonts w:hint="cs"/>
          <w:rtl/>
        </w:rPr>
        <w:t>,</w:t>
      </w:r>
      <w:r>
        <w:rPr>
          <w:rtl/>
        </w:rPr>
        <w:t xml:space="preserve"> שהוא קודש. ומפני זה ראוי יום השבת הקודש לכבוד, כי הדבר הנבדל מן החומר יש בו כבוד</w:t>
      </w:r>
      <w:r>
        <w:rPr>
          <w:rFonts w:hint="cs"/>
          <w:rtl/>
        </w:rPr>
        <w:t>,</w:t>
      </w:r>
      <w:r>
        <w:rPr>
          <w:rtl/>
        </w:rPr>
        <w:t xml:space="preserve"> וחמרי אינו בעל כבוד. ולפיכך אמר הכתוב </w:t>
      </w:r>
      <w:r>
        <w:rPr>
          <w:rFonts w:hint="cs"/>
          <w:rtl/>
        </w:rPr>
        <w:t>[</w:t>
      </w:r>
      <w:r>
        <w:rPr>
          <w:rtl/>
        </w:rPr>
        <w:t>ויקרא יט</w:t>
      </w:r>
      <w:r>
        <w:rPr>
          <w:rFonts w:hint="cs"/>
          <w:rtl/>
        </w:rPr>
        <w:t>, לב]</w:t>
      </w:r>
      <w:r>
        <w:rPr>
          <w:rtl/>
        </w:rPr>
        <w:t xml:space="preserve"> </w:t>
      </w:r>
      <w:r>
        <w:rPr>
          <w:rFonts w:hint="cs"/>
          <w:rtl/>
        </w:rPr>
        <w:t>'</w:t>
      </w:r>
      <w:r>
        <w:rPr>
          <w:rtl/>
        </w:rPr>
        <w:t>מפני שיבה תקום והדרת פני זקן</w:t>
      </w:r>
      <w:r>
        <w:rPr>
          <w:rFonts w:hint="cs"/>
          <w:rtl/>
        </w:rPr>
        <w:t>',</w:t>
      </w:r>
      <w:r>
        <w:rPr>
          <w:rtl/>
        </w:rPr>
        <w:t xml:space="preserve"> שיש לכבד הזקן שקנה החכמה שאינו גשמי, כי ראוי הכבוד למי שמסולק מן החמרי</w:t>
      </w:r>
      <w:r>
        <w:rPr>
          <w:rFonts w:hint="cs"/>
          <w:rtl/>
        </w:rPr>
        <w:t xml:space="preserve"> [ראה למעלה הערות 735, 784, 795]</w:t>
      </w:r>
      <w:r>
        <w:rPr>
          <w:rtl/>
        </w:rPr>
        <w:t>. ולפיכך ראוי השבת</w:t>
      </w:r>
      <w:r>
        <w:rPr>
          <w:rFonts w:hint="cs"/>
          <w:rtl/>
        </w:rPr>
        <w:t>,</w:t>
      </w:r>
      <w:r>
        <w:rPr>
          <w:rtl/>
        </w:rPr>
        <w:t xml:space="preserve"> שהוא יום קודש נבדל מן הגשמי החמרי שהרי קודש הוא, ולפיכך ראוי שלא יהא מלבוש של שבת כמו מלבוש של חול</w:t>
      </w:r>
      <w:r>
        <w:rPr>
          <w:rFonts w:hint="cs"/>
          <w:rtl/>
        </w:rPr>
        <w:t>,</w:t>
      </w:r>
      <w:r>
        <w:rPr>
          <w:rtl/>
        </w:rPr>
        <w:t xml:space="preserve"> כדי שיהיה האדם מכובד במלבוש שלו, ודבר זה מבואר</w:t>
      </w:r>
      <w:r>
        <w:rPr>
          <w:rFonts w:hint="cs"/>
          <w:rtl/>
        </w:rPr>
        <w:t>". ובח"א לב"ק לב. [ג, ה:] כתב: "</w:t>
      </w:r>
      <w:r>
        <w:rPr>
          <w:rtl/>
        </w:rPr>
        <w:t xml:space="preserve">שלשה לשונות </w:t>
      </w:r>
      <w:r>
        <w:rPr>
          <w:rFonts w:hint="cs"/>
          <w:rtl/>
        </w:rPr>
        <w:t>'</w:t>
      </w:r>
      <w:r>
        <w:rPr>
          <w:rtl/>
        </w:rPr>
        <w:t>שבת</w:t>
      </w:r>
      <w:r>
        <w:rPr>
          <w:rFonts w:hint="cs"/>
          <w:rtl/>
        </w:rPr>
        <w:t>'</w:t>
      </w:r>
      <w:r>
        <w:rPr>
          <w:rtl/>
        </w:rPr>
        <w:t xml:space="preserve"> </w:t>
      </w:r>
      <w:r>
        <w:rPr>
          <w:rFonts w:hint="cs"/>
          <w:rtl/>
        </w:rPr>
        <w:t>'</w:t>
      </w:r>
      <w:r>
        <w:rPr>
          <w:rtl/>
        </w:rPr>
        <w:t>כלה</w:t>
      </w:r>
      <w:r>
        <w:rPr>
          <w:rFonts w:hint="cs"/>
          <w:rtl/>
        </w:rPr>
        <w:t>'</w:t>
      </w:r>
      <w:r>
        <w:rPr>
          <w:rtl/>
        </w:rPr>
        <w:t xml:space="preserve"> </w:t>
      </w:r>
      <w:r>
        <w:rPr>
          <w:rFonts w:hint="cs"/>
          <w:rtl/>
        </w:rPr>
        <w:t>'</w:t>
      </w:r>
      <w:r>
        <w:rPr>
          <w:rtl/>
        </w:rPr>
        <w:t>מלכתא</w:t>
      </w:r>
      <w:r>
        <w:rPr>
          <w:rFonts w:hint="cs"/>
          <w:rtl/>
        </w:rPr>
        <w:t>',</w:t>
      </w:r>
      <w:r>
        <w:rPr>
          <w:rtl/>
        </w:rPr>
        <w:t xml:space="preserve"> כי ג' דברים בשבת</w:t>
      </w:r>
      <w:r>
        <w:rPr>
          <w:rFonts w:hint="cs"/>
          <w:rtl/>
        </w:rPr>
        <w:t>,</w:t>
      </w:r>
      <w:r>
        <w:rPr>
          <w:rtl/>
        </w:rPr>
        <w:t xml:space="preserve"> והם מצות שבת</w:t>
      </w:r>
      <w:r>
        <w:rPr>
          <w:rFonts w:hint="cs"/>
          <w:rtl/>
        </w:rPr>
        <w:t>;</w:t>
      </w:r>
      <w:r>
        <w:rPr>
          <w:rtl/>
        </w:rPr>
        <w:t xml:space="preserve"> המצוה האחת שצריך לשבות מן המלאכה</w:t>
      </w:r>
      <w:r>
        <w:rPr>
          <w:rFonts w:hint="cs"/>
          <w:rtl/>
        </w:rPr>
        <w:t>,</w:t>
      </w:r>
      <w:r>
        <w:rPr>
          <w:rtl/>
        </w:rPr>
        <w:t xml:space="preserve"> כמו שמשמע לשון </w:t>
      </w:r>
      <w:r>
        <w:rPr>
          <w:rFonts w:hint="cs"/>
          <w:rtl/>
        </w:rPr>
        <w:t>'</w:t>
      </w:r>
      <w:r>
        <w:rPr>
          <w:rtl/>
        </w:rPr>
        <w:t>שבת</w:t>
      </w:r>
      <w:r>
        <w:rPr>
          <w:rFonts w:hint="cs"/>
          <w:rtl/>
        </w:rPr>
        <w:t>'.</w:t>
      </w:r>
      <w:r>
        <w:rPr>
          <w:rtl/>
        </w:rPr>
        <w:t xml:space="preserve"> והמצוה השנית</w:t>
      </w:r>
      <w:r>
        <w:rPr>
          <w:rFonts w:hint="cs"/>
          <w:rtl/>
        </w:rPr>
        <w:t>,</w:t>
      </w:r>
      <w:r>
        <w:rPr>
          <w:rtl/>
        </w:rPr>
        <w:t xml:space="preserve"> שצריך שינוי בגדים</w:t>
      </w:r>
      <w:r>
        <w:rPr>
          <w:rFonts w:hint="cs"/>
          <w:rtl/>
        </w:rPr>
        <w:t>,</w:t>
      </w:r>
      <w:r>
        <w:rPr>
          <w:rtl/>
        </w:rPr>
        <w:t xml:space="preserve"> שלא יהי</w:t>
      </w:r>
      <w:r>
        <w:rPr>
          <w:rFonts w:hint="cs"/>
          <w:rtl/>
        </w:rPr>
        <w:t>ה</w:t>
      </w:r>
      <w:r>
        <w:rPr>
          <w:rtl/>
        </w:rPr>
        <w:t xml:space="preserve"> מלבוש שבת כמלבוש של חול</w:t>
      </w:r>
      <w:r>
        <w:rPr>
          <w:rFonts w:hint="cs"/>
          <w:rtl/>
        </w:rPr>
        <w:t>...</w:t>
      </w:r>
      <w:r>
        <w:rPr>
          <w:rtl/>
        </w:rPr>
        <w:t xml:space="preserve"> והמצוה השלישית</w:t>
      </w:r>
      <w:r>
        <w:rPr>
          <w:rFonts w:hint="cs"/>
          <w:rtl/>
        </w:rPr>
        <w:t>,</w:t>
      </w:r>
      <w:r>
        <w:rPr>
          <w:rtl/>
        </w:rPr>
        <w:t xml:space="preserve"> עונג שבת באכילה ושתיה</w:t>
      </w:r>
      <w:r>
        <w:rPr>
          <w:rFonts w:hint="cs"/>
          <w:rtl/>
        </w:rPr>
        <w:t xml:space="preserve">... </w:t>
      </w:r>
      <w:r>
        <w:rPr>
          <w:rtl/>
        </w:rPr>
        <w:t xml:space="preserve">ואלו ג' דברים נרמזים בשם </w:t>
      </w:r>
      <w:r>
        <w:rPr>
          <w:rFonts w:hint="cs"/>
          <w:rtl/>
        </w:rPr>
        <w:t>'</w:t>
      </w:r>
      <w:r>
        <w:rPr>
          <w:rtl/>
        </w:rPr>
        <w:t>שבת</w:t>
      </w:r>
      <w:r>
        <w:rPr>
          <w:rFonts w:hint="cs"/>
          <w:rtl/>
        </w:rPr>
        <w:t>';</w:t>
      </w:r>
      <w:r>
        <w:rPr>
          <w:rtl/>
        </w:rPr>
        <w:t xml:space="preserve"> השי</w:t>
      </w:r>
      <w:r>
        <w:rPr>
          <w:rFonts w:hint="cs"/>
          <w:rtl/>
        </w:rPr>
        <w:t>"</w:t>
      </w:r>
      <w:r>
        <w:rPr>
          <w:rtl/>
        </w:rPr>
        <w:t>ן שביתה</w:t>
      </w:r>
      <w:r>
        <w:rPr>
          <w:rFonts w:hint="cs"/>
          <w:rtl/>
        </w:rPr>
        <w:t>,</w:t>
      </w:r>
      <w:r>
        <w:rPr>
          <w:rtl/>
        </w:rPr>
        <w:t xml:space="preserve"> הב</w:t>
      </w:r>
      <w:r>
        <w:rPr>
          <w:rFonts w:hint="cs"/>
          <w:rtl/>
        </w:rPr>
        <w:t>י"ת</w:t>
      </w:r>
      <w:r>
        <w:rPr>
          <w:rtl/>
        </w:rPr>
        <w:t xml:space="preserve"> בגדים</w:t>
      </w:r>
      <w:r>
        <w:rPr>
          <w:rFonts w:hint="cs"/>
          <w:rtl/>
        </w:rPr>
        <w:t>,</w:t>
      </w:r>
      <w:r>
        <w:rPr>
          <w:rtl/>
        </w:rPr>
        <w:t xml:space="preserve"> התי</w:t>
      </w:r>
      <w:r>
        <w:rPr>
          <w:rFonts w:hint="cs"/>
          <w:rtl/>
        </w:rPr>
        <w:t>"</w:t>
      </w:r>
      <w:r>
        <w:rPr>
          <w:rtl/>
        </w:rPr>
        <w:t>ו תענוג</w:t>
      </w:r>
      <w:r>
        <w:rPr>
          <w:rFonts w:hint="cs"/>
          <w:rtl/>
        </w:rPr>
        <w:t>" [הובא למעלה הערה 324]. ובח"א לשבת לג. [א, כה.] כתב: "</w:t>
      </w:r>
      <w:r>
        <w:rPr>
          <w:rtl/>
        </w:rPr>
        <w:t>ויש לדעת כי הש</w:t>
      </w:r>
      <w:r>
        <w:rPr>
          <w:rFonts w:hint="cs"/>
          <w:rtl/>
        </w:rPr>
        <w:t>ם יתברך</w:t>
      </w:r>
      <w:r>
        <w:rPr>
          <w:rtl/>
        </w:rPr>
        <w:t xml:space="preserve"> יש לו כבוד</w:t>
      </w:r>
      <w:r>
        <w:rPr>
          <w:rFonts w:hint="cs"/>
          <w:rtl/>
        </w:rPr>
        <w:t>,</w:t>
      </w:r>
      <w:r>
        <w:rPr>
          <w:rtl/>
        </w:rPr>
        <w:t xml:space="preserve"> שהוא המלך הכבוד</w:t>
      </w:r>
      <w:r>
        <w:rPr>
          <w:rFonts w:hint="cs"/>
          <w:rtl/>
        </w:rPr>
        <w:t>.</w:t>
      </w:r>
      <w:r>
        <w:rPr>
          <w:rtl/>
        </w:rPr>
        <w:t xml:space="preserve"> והשבת יש לו כבוד ג</w:t>
      </w:r>
      <w:r>
        <w:rPr>
          <w:rFonts w:hint="cs"/>
          <w:rtl/>
        </w:rPr>
        <w:t>ם כן,</w:t>
      </w:r>
      <w:r>
        <w:rPr>
          <w:rtl/>
        </w:rPr>
        <w:t xml:space="preserve"> ולפיכך אצל הש</w:t>
      </w:r>
      <w:r>
        <w:rPr>
          <w:rFonts w:hint="cs"/>
          <w:rtl/>
        </w:rPr>
        <w:t>ם יתברך</w:t>
      </w:r>
      <w:r>
        <w:rPr>
          <w:rtl/>
        </w:rPr>
        <w:t xml:space="preserve"> שייך חלול</w:t>
      </w:r>
      <w:r>
        <w:rPr>
          <w:rFonts w:hint="cs"/>
          <w:rtl/>
        </w:rPr>
        <w:t>,</w:t>
      </w:r>
      <w:r>
        <w:rPr>
          <w:rtl/>
        </w:rPr>
        <w:t xml:space="preserve"> ואצל השבת שייך חלול</w:t>
      </w:r>
      <w:r>
        <w:rPr>
          <w:rFonts w:hint="cs"/>
          <w:rtl/>
        </w:rPr>
        <w:t xml:space="preserve">".   </w:t>
      </w:r>
    </w:p>
  </w:footnote>
  <w:footnote w:id="223">
    <w:p w:rsidR="00FC664E" w:rsidRDefault="00FC664E" w:rsidP="00890915">
      <w:pPr>
        <w:pStyle w:val="FootnoteText"/>
        <w:rPr>
          <w:rFonts w:hint="cs"/>
        </w:rPr>
      </w:pPr>
      <w:r>
        <w:rPr>
          <w:rtl/>
        </w:rPr>
        <w:t>&lt;</w:t>
      </w:r>
      <w:r>
        <w:rPr>
          <w:rStyle w:val="FootnoteReference"/>
        </w:rPr>
        <w:footnoteRef/>
      </w:r>
      <w:r>
        <w:rPr>
          <w:rtl/>
        </w:rPr>
        <w:t>&gt;</w:t>
      </w:r>
      <w:r>
        <w:rPr>
          <w:rFonts w:hint="cs"/>
          <w:rtl/>
        </w:rPr>
        <w:t xml:space="preserve"> כוונתו לדבריו בדר"ח פ"ד מכ"ב [תסג.], וז"ל: "</w:t>
      </w:r>
      <w:r>
        <w:rPr>
          <w:rFonts w:ascii="Times New Roman" w:hAnsi="Times New Roman"/>
          <w:snapToGrid/>
          <w:rtl/>
        </w:rPr>
        <w:t>והכבוד הוא</w:t>
      </w:r>
      <w:r>
        <w:rPr>
          <w:rFonts w:ascii="Times New Roman" w:hAnsi="Times New Roman" w:hint="cs"/>
          <w:snapToGrid/>
          <w:rtl/>
        </w:rPr>
        <w:t>...</w:t>
      </w:r>
      <w:r>
        <w:rPr>
          <w:rFonts w:ascii="Times New Roman" w:hAnsi="Times New Roman"/>
          <w:snapToGrid/>
          <w:rtl/>
        </w:rPr>
        <w:t xml:space="preserve"> שייך אל האדם במה שהוא אדם, והאדם הוא מה שנאמר </w:t>
      </w:r>
      <w:r>
        <w:rPr>
          <w:rFonts w:ascii="Times New Roman" w:hAnsi="Times New Roman" w:hint="cs"/>
          <w:snapToGrid/>
          <w:sz w:val="18"/>
          <w:rtl/>
        </w:rPr>
        <w:t>[</w:t>
      </w:r>
      <w:r w:rsidRPr="00A27BE8">
        <w:rPr>
          <w:rFonts w:ascii="Times New Roman" w:hAnsi="Times New Roman"/>
          <w:snapToGrid/>
          <w:sz w:val="18"/>
          <w:rtl/>
        </w:rPr>
        <w:t>בראשית א, כו</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נעשה אדם בצלמנו</w:t>
      </w:r>
      <w:r>
        <w:rPr>
          <w:rFonts w:ascii="Times New Roman" w:hAnsi="Times New Roman" w:hint="cs"/>
          <w:snapToGrid/>
          <w:rtl/>
        </w:rPr>
        <w:t>'</w:t>
      </w:r>
      <w:r>
        <w:rPr>
          <w:rFonts w:ascii="Times New Roman" w:hAnsi="Times New Roman"/>
          <w:snapToGrid/>
          <w:rtl/>
        </w:rPr>
        <w:t xml:space="preserve">. והכבוד והבזיון שייך בצלם הזה, שהוא צלם אלקים, וכמו שכתב הרמב"ם במורה נבוכים </w:t>
      </w:r>
      <w:r>
        <w:rPr>
          <w:rFonts w:ascii="Times New Roman" w:hAnsi="Times New Roman" w:hint="cs"/>
          <w:snapToGrid/>
          <w:rtl/>
        </w:rPr>
        <w:t>[ח"א פ"א]</w:t>
      </w:r>
      <w:r>
        <w:rPr>
          <w:rFonts w:ascii="Times New Roman" w:hAnsi="Times New Roman"/>
          <w:snapToGrid/>
          <w:rtl/>
        </w:rPr>
        <w:t xml:space="preserve"> בשתוף שם צלם, וכדכתיב </w:t>
      </w:r>
      <w:r>
        <w:rPr>
          <w:rFonts w:ascii="Times New Roman" w:hAnsi="Times New Roman" w:hint="cs"/>
          <w:snapToGrid/>
          <w:sz w:val="18"/>
          <w:rtl/>
        </w:rPr>
        <w:t>[</w:t>
      </w:r>
      <w:r w:rsidRPr="00A27BE8">
        <w:rPr>
          <w:rFonts w:ascii="Times New Roman" w:hAnsi="Times New Roman"/>
          <w:snapToGrid/>
          <w:sz w:val="18"/>
          <w:rtl/>
        </w:rPr>
        <w:t>תהלים עג, כ</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בעיר צלמם תבזה</w:t>
      </w:r>
      <w:r>
        <w:rPr>
          <w:rFonts w:ascii="Times New Roman" w:hAnsi="Times New Roman" w:hint="cs"/>
          <w:snapToGrid/>
          <w:rtl/>
        </w:rPr>
        <w:t>'</w:t>
      </w:r>
      <w:r>
        <w:rPr>
          <w:rFonts w:ascii="Times New Roman" w:hAnsi="Times New Roman"/>
          <w:snapToGrid/>
          <w:rtl/>
        </w:rPr>
        <w:t>. והפך זה גם כן, כי הצלם ראוי אל הכבוד, ומפני כך אמרו בספרי</w:t>
      </w:r>
      <w:r>
        <w:rPr>
          <w:rFonts w:ascii="Times New Roman" w:hAnsi="Times New Roman" w:hint="cs"/>
          <w:snapToGrid/>
          <w:rtl/>
        </w:rPr>
        <w:t xml:space="preserve"> [מכילתא שמות כ, כג]</w:t>
      </w:r>
      <w:r>
        <w:rPr>
          <w:rFonts w:ascii="Times New Roman" w:hAnsi="Times New Roman"/>
          <w:snapToGrid/>
          <w:rtl/>
        </w:rPr>
        <w:t xml:space="preserve">, אם האבנים שאינם רואות ואינם שומעות אמרה תורה </w:t>
      </w:r>
      <w:r>
        <w:rPr>
          <w:rFonts w:ascii="Times New Roman" w:hAnsi="Times New Roman" w:hint="cs"/>
          <w:snapToGrid/>
          <w:rtl/>
        </w:rPr>
        <w:t>[שם]</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לא תעלה במעלות על מזבחי וגו'</w:t>
      </w:r>
      <w:r>
        <w:rPr>
          <w:rFonts w:ascii="Times New Roman" w:hAnsi="Times New Roman" w:hint="cs"/>
          <w:snapToGrid/>
          <w:rtl/>
        </w:rPr>
        <w:t>'</w:t>
      </w:r>
      <w:r>
        <w:rPr>
          <w:rFonts w:ascii="Times New Roman" w:hAnsi="Times New Roman"/>
          <w:snapToGrid/>
          <w:rtl/>
        </w:rPr>
        <w:t>, חבירך, שהוא בצלם אלקים, קל וחומר שלא תנהג בו מנהג בזיון. הרי כי הכבוד הוא שייך לאדם בשביל שהוא צלם אלקים</w:t>
      </w:r>
      <w:r>
        <w:rPr>
          <w:rFonts w:hint="cs"/>
          <w:rtl/>
        </w:rPr>
        <w:t>". ובתפארת ישראל פנ"ב [תתכד:] כתב: "</w:t>
      </w:r>
      <w:r>
        <w:rPr>
          <w:rtl/>
        </w:rPr>
        <w:t>ראוי האדם לכבוד מפני צלם אל</w:t>
      </w:r>
      <w:r>
        <w:rPr>
          <w:rFonts w:hint="cs"/>
          <w:rtl/>
        </w:rPr>
        <w:t>ק</w:t>
      </w:r>
      <w:r>
        <w:rPr>
          <w:rtl/>
        </w:rPr>
        <w:t>ים</w:t>
      </w:r>
      <w:r>
        <w:rPr>
          <w:rFonts w:hint="cs"/>
          <w:rtl/>
        </w:rPr>
        <w:t>". ובנתיב גמילות חסדים פ"ה כתב: "</w:t>
      </w:r>
      <w:r>
        <w:rPr>
          <w:rtl/>
        </w:rPr>
        <w:t>כי יש לו לנהוג כבוד באדם שהוא בצלם אל</w:t>
      </w:r>
      <w:r>
        <w:rPr>
          <w:rFonts w:hint="cs"/>
          <w:rtl/>
        </w:rPr>
        <w:t>ק</w:t>
      </w:r>
      <w:r>
        <w:rPr>
          <w:rtl/>
        </w:rPr>
        <w:t>ים</w:t>
      </w:r>
      <w:r>
        <w:rPr>
          <w:rFonts w:hint="cs"/>
          <w:rtl/>
        </w:rPr>
        <w:t xml:space="preserve">". </w:t>
      </w:r>
      <w:r>
        <w:rPr>
          <w:rtl/>
        </w:rPr>
        <w:t>ובנתיב אהבת ריע פ"ג כתב: "כי האדם זה בפרט נתן השם יתברך כבוד אליו, שנברא בצלם אל</w:t>
      </w:r>
      <w:r>
        <w:rPr>
          <w:rFonts w:hint="cs"/>
          <w:rtl/>
        </w:rPr>
        <w:t>ק</w:t>
      </w:r>
      <w:r>
        <w:rPr>
          <w:rtl/>
        </w:rPr>
        <w:t>ים. והצלם הזה הוא כבוד עליון... וכך אמרו ז"ל לשון זה שאל ינהוג בזיון באדם במה שנברא בצלם אל</w:t>
      </w:r>
      <w:r>
        <w:rPr>
          <w:rFonts w:hint="cs"/>
          <w:rtl/>
        </w:rPr>
        <w:t>ק</w:t>
      </w:r>
      <w:r>
        <w:rPr>
          <w:rtl/>
        </w:rPr>
        <w:t>ים. וכך אמרו בספרי 'ואם מזבח אבנים תבנה לא תבנה אתהן גזית וגו'', והרי דברים קל וחומר; ומה אם אבנים שאין בהן לא רעה ולא טובה, אמר המקום לא תנהוג בהם בזיון, חבירך שהוא בדמיון של מי שאמר והיה העולם, דין הוא שלא תנהוג בו בזיון".</w:t>
      </w:r>
      <w:r>
        <w:rPr>
          <w:rFonts w:hint="cs"/>
          <w:rtl/>
        </w:rPr>
        <w:t xml:space="preserve"> וצרף לכאן דבריו בדר"ח פ"ג מי"ד [שכו:] שביאר שצלם אלקים של האדם מתבטא בקומתו הזקופה, וכלשונו: "</w:t>
      </w:r>
      <w:r w:rsidRPr="00B945A8">
        <w:rPr>
          <w:snapToGrid/>
          <w:sz w:val="18"/>
          <w:rtl/>
        </w:rPr>
        <w:t>כי האדם שקומתו זקופה, מורה על המלכות, ולכך הולך זקוף</w:t>
      </w:r>
      <w:r>
        <w:rPr>
          <w:rFonts w:hint="cs"/>
          <w:snapToGrid/>
          <w:sz w:val="18"/>
          <w:rtl/>
        </w:rPr>
        <w:t>...</w:t>
      </w:r>
      <w:r w:rsidRPr="00B945A8">
        <w:rPr>
          <w:snapToGrid/>
          <w:sz w:val="18"/>
          <w:rtl/>
        </w:rPr>
        <w:t xml:space="preserve"> ונאמר על האדם שהוא בצלם אלקים, דהיינו מצד שהולך האדם בזקיפה, כמו שהתבאר, וכל הבעלי חיים הולכים שחוח, מפני שהם תחת האדם שהוא המלך על הכל, ובתחתונים אין עליו, והאדם הולך זקוף כפי מדריגתו שיש לו, כי אין עליו בתחתונים</w:t>
      </w:r>
      <w:r w:rsidRPr="00B945A8">
        <w:rPr>
          <w:rFonts w:hint="cs"/>
          <w:snapToGrid/>
          <w:sz w:val="18"/>
          <w:rtl/>
        </w:rPr>
        <w:t xml:space="preserve">". </w:t>
      </w:r>
      <w:r>
        <w:rPr>
          <w:rFonts w:hint="cs"/>
          <w:rtl/>
        </w:rPr>
        <w:t xml:space="preserve">הרי שצלם אלקים שבאדם מורה שהאדם הוא מלך, וברי שהצלם מחייב כבוד, כי כל ענין המלך הוא הכבוד, וכמבואר למעלה בפתיחה הערה 166, פרק זה הערות 49, 359, 1074, פ"ה הערות 585, 606. וראה להלן פ"ו הערה 391, ופ"ח הערה 7.   </w:t>
      </w:r>
    </w:p>
  </w:footnote>
  <w:footnote w:id="224">
    <w:p w:rsidR="00FC664E" w:rsidRDefault="00FC664E" w:rsidP="00981BF8">
      <w:pPr>
        <w:pStyle w:val="FootnoteText"/>
        <w:rPr>
          <w:rFonts w:hint="cs"/>
        </w:rPr>
      </w:pPr>
      <w:r>
        <w:rPr>
          <w:rtl/>
        </w:rPr>
        <w:t>&lt;</w:t>
      </w:r>
      <w:r>
        <w:rPr>
          <w:rStyle w:val="FootnoteReference"/>
        </w:rPr>
        <w:footnoteRef/>
      </w:r>
      <w:r>
        <w:rPr>
          <w:rtl/>
        </w:rPr>
        <w:t>&gt;</w:t>
      </w:r>
      <w:r>
        <w:rPr>
          <w:rFonts w:hint="cs"/>
          <w:rtl/>
        </w:rPr>
        <w:t xml:space="preserve"> כי הואיל והבגדים מורים על הכבוד, לכך העדר בגדים מורה על ביטול הכבוד לגמרי. ולמעל</w:t>
      </w:r>
      <w:r w:rsidRPr="00B95F3F">
        <w:rPr>
          <w:rFonts w:hint="cs"/>
          <w:sz w:val="18"/>
          <w:rtl/>
        </w:rPr>
        <w:t>ה [לאחר ציון 404] כתב: "</w:t>
      </w:r>
      <w:r w:rsidRPr="00B95F3F">
        <w:rPr>
          <w:rStyle w:val="LatinChar"/>
          <w:sz w:val="18"/>
          <w:rtl/>
          <w:lang w:val="en-GB"/>
        </w:rPr>
        <w:t>הבגדים שהם על האדם הם צניעות וכבוד</w:t>
      </w:r>
      <w:r w:rsidRPr="00B95F3F">
        <w:rPr>
          <w:rStyle w:val="LatinChar"/>
          <w:rFonts w:hint="cs"/>
          <w:sz w:val="18"/>
          <w:rtl/>
          <w:lang w:val="en-GB"/>
        </w:rPr>
        <w:t>,</w:t>
      </w:r>
      <w:r w:rsidRPr="00B95F3F">
        <w:rPr>
          <w:rStyle w:val="LatinChar"/>
          <w:sz w:val="18"/>
          <w:rtl/>
          <w:lang w:val="en-GB"/>
        </w:rPr>
        <w:t xml:space="preserve"> שהאדם מתכסה בהם</w:t>
      </w:r>
      <w:r>
        <w:rPr>
          <w:rFonts w:hint="cs"/>
          <w:rtl/>
        </w:rPr>
        <w:t>". ואמרו חכמים [שבת עז:] "'לבושה' ["חלוק עליון" (רש"י שם)] 'לא בושה' ["למנוע הבושה שמכסה כל החלקים התחתונים הקרועים ורעים" (רש"י שם)]", וראה למעלה הערות 405, 406. וכאן מדגיש שהואיל ושבת ראוי לכבוד, לכך העדר כבוד בשבת הוא בטול הכבוד לגמרי, יותר מששת ימי החול. @</w:t>
      </w:r>
      <w:r w:rsidRPr="008C18AB">
        <w:rPr>
          <w:b/>
          <w:bCs/>
          <w:rtl/>
        </w:rPr>
        <w:t>דוגמה לדבר;</w:t>
      </w:r>
      <w:r>
        <w:rPr>
          <w:rFonts w:hint="cs"/>
          <w:rtl/>
        </w:rPr>
        <w:t>^</w:t>
      </w:r>
      <w:r>
        <w:rPr>
          <w:rtl/>
        </w:rPr>
        <w:t xml:space="preserve"> רש"י כתב [שמות יח, ו] שיתרו אמר למשה [באמצעות שליח] שמשה יצא לקראתו, לכבודו של יתרו. וכתב על כך הגו"א שם אות טו: "מקשים בכאן, וכי יתרו שהיה גדול, היה רודף אחרי כבוד, שישלח 'צא בגיני'. ואין זה קשיא, כי אין זה רדיפת הכבוד, רק הסרת גנאי ובזיון, שכל אדם, אפילו צדיק וחסיד, מקפיד על בזיונו. ומפני שדרך לכבד את האורח, ובפרט כאשר היה חותן משה, אם לא יצא לקראתו היה בזיון וגנאי ליתרו, ועשה זה להציל מן הגנאי והבזיון, ואין זה רדיפת כבוד כלל"</w:t>
      </w:r>
      <w:r>
        <w:rPr>
          <w:rFonts w:hint="cs"/>
          <w:rtl/>
        </w:rPr>
        <w:t xml:space="preserve"> [ראה להלן פ"ה הערות 204, 379]</w:t>
      </w:r>
      <w:r>
        <w:rPr>
          <w:rtl/>
        </w:rPr>
        <w:t>. הרי שאי נתינת כבוד מתבקש אינו רק העדר כבוד, אלא הוא גנאי ובזיון. ו</w:t>
      </w:r>
      <w:r>
        <w:rPr>
          <w:rFonts w:hint="cs"/>
          <w:rtl/>
        </w:rPr>
        <w:t>בדר"ח</w:t>
      </w:r>
      <w:r>
        <w:rPr>
          <w:rtl/>
        </w:rPr>
        <w:t xml:space="preserve"> פ"א מט"ו [שסג:] כתב: "וכן 'והוי מקבל את כל אדם בסבר פנים יפות', כי אם לא כן, יהיה זה כאילו מבזה את חבירו". ובפחד יצחק אגרות וכתבים, אגרת מ [עמוד סט], כתב: "ראובן ושמעון הם שני תלמידי חכמים. ראובן גדול משמעון במדרגתו בתורה. אלא שלעומת זאת, ראובן הוא במדרגת ה'בינוני' שבתניא [פ"א, פי"ב, וכו'], ושמעון הוא במדרגת 'צדיק גמור' שבתניא. הנה אם לוי מכבד את שמעון יותר מראובן, הרי הוא בכלל מבזה תלמיד חכם"</w:t>
      </w:r>
      <w:r>
        <w:rPr>
          <w:rFonts w:hint="cs"/>
          <w:rtl/>
        </w:rPr>
        <w:t xml:space="preserve">. נמצא שהעדר כבוד במקום הראוי לכבוד הרי הוא בכלל בזיון. וראה להלן פ"ב הערה 432. </w:t>
      </w:r>
    </w:p>
  </w:footnote>
  <w:footnote w:id="225">
    <w:p w:rsidR="00FC664E" w:rsidRDefault="00FC664E" w:rsidP="00462957">
      <w:pPr>
        <w:pStyle w:val="FootnoteText"/>
        <w:rPr>
          <w:rFonts w:hint="cs"/>
        </w:rPr>
      </w:pPr>
      <w:r>
        <w:rPr>
          <w:rtl/>
        </w:rPr>
        <w:t>&lt;</w:t>
      </w:r>
      <w:r>
        <w:rPr>
          <w:rStyle w:val="FootnoteReference"/>
        </w:rPr>
        <w:footnoteRef/>
      </w:r>
      <w:r>
        <w:rPr>
          <w:rtl/>
        </w:rPr>
        <w:t>&gt;</w:t>
      </w:r>
      <w:r>
        <w:rPr>
          <w:rFonts w:hint="cs"/>
          <w:rtl/>
        </w:rPr>
        <w:t xml:space="preserve"> שמות לה, ב "</w:t>
      </w:r>
      <w:r>
        <w:rPr>
          <w:rtl/>
        </w:rPr>
        <w:t>ששת ימים תעשה מלאכה וביום השביעי יהיה לכם ק</w:t>
      </w:r>
      <w:r>
        <w:rPr>
          <w:rFonts w:hint="cs"/>
          <w:rtl/>
        </w:rPr>
        <w:t>ו</w:t>
      </w:r>
      <w:r>
        <w:rPr>
          <w:rtl/>
        </w:rPr>
        <w:t>דש שבת שבתון ל</w:t>
      </w:r>
      <w:r>
        <w:rPr>
          <w:rFonts w:hint="cs"/>
          <w:rtl/>
        </w:rPr>
        <w:t>ה'</w:t>
      </w:r>
      <w:r>
        <w:rPr>
          <w:rtl/>
        </w:rPr>
        <w:t xml:space="preserve"> כל הע</w:t>
      </w:r>
      <w:r>
        <w:rPr>
          <w:rFonts w:hint="cs"/>
          <w:rtl/>
        </w:rPr>
        <w:t>ו</w:t>
      </w:r>
      <w:r>
        <w:rPr>
          <w:rtl/>
        </w:rPr>
        <w:t>שה בו מלאכה יומת</w:t>
      </w:r>
      <w:r>
        <w:rPr>
          <w:rFonts w:hint="cs"/>
          <w:rtl/>
        </w:rPr>
        <w:t>". ומיתה היא בטול הנפש, וכמו שנאמר [דברים יט, יא] "</w:t>
      </w:r>
      <w:r>
        <w:rPr>
          <w:rtl/>
        </w:rPr>
        <w:t>והכהו נפש ומת</w:t>
      </w:r>
      <w:r>
        <w:rPr>
          <w:rFonts w:hint="cs"/>
          <w:rtl/>
        </w:rPr>
        <w:t>". ובדר"ח פ"ה מ"ט [שט:] כתב: "הדֶבֶר בא ונוטל החיים, והגוף נשאר, ולא כן החרב שהורג את הגוף ולא את הנפש, רק הדבר נוטל את הנפש", ודֶבֶר הוא מלאך המות, וכמבואר בגו"א בראשית פ"ו אות כו. ובח"א לסנהדרין ע. [ג, קסח.] כתב: "</w:t>
      </w:r>
      <w:r>
        <w:rPr>
          <w:rtl/>
        </w:rPr>
        <w:t>כי המיתה נטילת נפש הוא מצד עולם ה</w:t>
      </w:r>
      <w:r>
        <w:rPr>
          <w:rFonts w:hint="cs"/>
          <w:rtl/>
        </w:rPr>
        <w:t>זה". ובח"א לשבת קיח: [א, נח.] כתב: "</w:t>
      </w:r>
      <w:r>
        <w:rPr>
          <w:rtl/>
        </w:rPr>
        <w:t>כי המיתה היא סלוק הגוף וטהרת הנפש מן הגוף</w:t>
      </w:r>
      <w:r>
        <w:rPr>
          <w:rFonts w:hint="cs"/>
          <w:rtl/>
        </w:rPr>
        <w:t>". וחכמים אומרים [ב"ב טז.] שמיתה היא שמלאך המות "נוטל נשמה". וראה להלן הערה 968 במה שהוקשה שם, והערה 1204, ופ"ו הערה 394.</w:t>
      </w:r>
    </w:p>
  </w:footnote>
  <w:footnote w:id="226">
    <w:p w:rsidR="00FC664E" w:rsidRDefault="00FC664E" w:rsidP="00C7271C">
      <w:pPr>
        <w:pStyle w:val="FootnoteText"/>
        <w:rPr>
          <w:rFonts w:hint="cs"/>
          <w:rtl/>
        </w:rPr>
      </w:pPr>
      <w:r>
        <w:rPr>
          <w:rtl/>
        </w:rPr>
        <w:t>&lt;</w:t>
      </w:r>
      <w:r>
        <w:rPr>
          <w:rStyle w:val="FootnoteReference"/>
        </w:rPr>
        <w:footnoteRef/>
      </w:r>
      <w:r>
        <w:rPr>
          <w:rtl/>
        </w:rPr>
        <w:t>&gt;</w:t>
      </w:r>
      <w:r w:rsidRPr="00BD58A5">
        <w:rPr>
          <w:rFonts w:hint="cs"/>
          <w:rtl/>
        </w:rPr>
        <w:t xml:space="preserve"> </w:t>
      </w:r>
      <w:r>
        <w:rPr>
          <w:rFonts w:hint="cs"/>
          <w:rtl/>
        </w:rPr>
        <w:t xml:space="preserve">לשונו </w:t>
      </w:r>
      <w:r>
        <w:rPr>
          <w:rtl/>
        </w:rPr>
        <w:t>בנתיב אהבת ריע פ"א [א, נג.]: "מה שאמר 'הזהרו בכבוד חבריכם'</w:t>
      </w:r>
      <w:r>
        <w:rPr>
          <w:rFonts w:hint="cs"/>
          <w:rtl/>
        </w:rPr>
        <w:t xml:space="preserve"> [ברכות כח:]... </w:t>
      </w:r>
      <w:r>
        <w:rPr>
          <w:rtl/>
        </w:rPr>
        <w:t>כי הכל הוא בשביל המעלה העליונה שברא השם יתברך את האדם בצלם אל</w:t>
      </w:r>
      <w:r>
        <w:rPr>
          <w:rFonts w:hint="cs"/>
          <w:rtl/>
        </w:rPr>
        <w:t>ק</w:t>
      </w:r>
      <w:r>
        <w:rPr>
          <w:rtl/>
        </w:rPr>
        <w:t>ים, כי מעלה זאת מגיע עד עולם הבא, כי אי אפשר להיות דבר על מעלה זאת מה שנברא האדם בצלם אל</w:t>
      </w:r>
      <w:r>
        <w:rPr>
          <w:rFonts w:hint="cs"/>
          <w:rtl/>
        </w:rPr>
        <w:t>ק</w:t>
      </w:r>
      <w:r>
        <w:rPr>
          <w:rtl/>
        </w:rPr>
        <w:t>ים.</w:t>
      </w:r>
      <w:r>
        <w:rPr>
          <w:rFonts w:hint="cs"/>
          <w:rtl/>
        </w:rPr>
        <w:t>..</w:t>
      </w:r>
      <w:r>
        <w:rPr>
          <w:rtl/>
        </w:rPr>
        <w:t xml:space="preserve"> כי מעלה ומדריגה זאת אינה למלאכים, ומאחר שמדריגה זאת אינה למלאכים, אם כן מדריגה זאת מגיע עד עולם הבא. וכאשר מכבד את צלם אל</w:t>
      </w:r>
      <w:r>
        <w:rPr>
          <w:rFonts w:hint="cs"/>
          <w:rtl/>
        </w:rPr>
        <w:t>ק</w:t>
      </w:r>
      <w:r>
        <w:rPr>
          <w:rtl/>
        </w:rPr>
        <w:t>ים הזה, דבק בעולם הבא, כיון שנותן כבוד אל האדם שנברא בצלם אל</w:t>
      </w:r>
      <w:r>
        <w:rPr>
          <w:rFonts w:hint="cs"/>
          <w:rtl/>
        </w:rPr>
        <w:t>ק</w:t>
      </w:r>
      <w:r>
        <w:rPr>
          <w:rtl/>
        </w:rPr>
        <w:t xml:space="preserve">ים. וכבר בארנו אצל </w:t>
      </w:r>
      <w:r>
        <w:rPr>
          <w:rFonts w:hint="cs"/>
          <w:rtl/>
        </w:rPr>
        <w:t xml:space="preserve">[אבות פ"ג מי"ד] </w:t>
      </w:r>
      <w:r>
        <w:rPr>
          <w:rtl/>
        </w:rPr>
        <w:t>'חביב האדם שנברא בצלם אל</w:t>
      </w:r>
      <w:r>
        <w:rPr>
          <w:rFonts w:hint="cs"/>
          <w:rtl/>
        </w:rPr>
        <w:t>ק</w:t>
      </w:r>
      <w:r>
        <w:rPr>
          <w:rtl/>
        </w:rPr>
        <w:t xml:space="preserve">ים', כי הצלם הזה הוא אור עליון שזורח על האדם, וכמו שהתבאר שם. ואור זה הוא אור עולם הבא, כאשר תבין בחכמה. ולכך אמרו </w:t>
      </w:r>
      <w:r>
        <w:rPr>
          <w:rFonts w:hint="cs"/>
          <w:rtl/>
        </w:rPr>
        <w:t xml:space="preserve">[ב"מ נט.] </w:t>
      </w:r>
      <w:r>
        <w:rPr>
          <w:rtl/>
        </w:rPr>
        <w:t>'המלבין פני חבירו אין לו חלק לעולם הבא', כי הוא מכבה ומפסיד את האור הצלם הזה אשר אורו מן עולם הבא, ולכך אין לו חלק לעולם הבא גם כן".</w:t>
      </w:r>
      <w:r>
        <w:rPr>
          <w:rFonts w:hint="cs"/>
          <w:rtl/>
        </w:rPr>
        <w:t xml:space="preserve"> וראה להלן פ"ז הערות 137, 138. @</w:t>
      </w:r>
      <w:r w:rsidRPr="00AA78F0">
        <w:rPr>
          <w:rFonts w:hint="cs"/>
          <w:b/>
          <w:bCs/>
          <w:rtl/>
        </w:rPr>
        <w:t>וצרף לכאן</w:t>
      </w:r>
      <w:r>
        <w:rPr>
          <w:rFonts w:hint="cs"/>
          <w:rtl/>
        </w:rPr>
        <w:t xml:space="preserve">^, שהמלאכים אינם זוכים לחיי העולם הבא, וכמו שכתב </w:t>
      </w:r>
      <w:r>
        <w:rPr>
          <w:rtl/>
        </w:rPr>
        <w:t>בתפארת ישראל פי"ג [רי:]</w:t>
      </w:r>
      <w:r>
        <w:rPr>
          <w:rFonts w:hint="cs"/>
          <w:rtl/>
        </w:rPr>
        <w:t>, וז"ל</w:t>
      </w:r>
      <w:r>
        <w:rPr>
          <w:rtl/>
        </w:rPr>
        <w:t>: "אין שייך למלאכים עולם הבא</w:t>
      </w:r>
      <w:r>
        <w:rPr>
          <w:rFonts w:hint="cs"/>
          <w:rtl/>
        </w:rPr>
        <w:t>, כי אם לישראל, כמו שהוא ידוע</w:t>
      </w:r>
      <w:r>
        <w:rPr>
          <w:rtl/>
        </w:rPr>
        <w:t>". ובדרוש לשבת תשובה [סו:] כתב: "המלאכים נבראים, לא היו, ולעתיד לא יהיו גם כן". ובנתיב העבודה פי"א כתב: "בעולם הבא מעלת ישראל על המלאכים".</w:t>
      </w:r>
      <w:r>
        <w:rPr>
          <w:rFonts w:hint="cs"/>
          <w:rtl/>
        </w:rPr>
        <w:t xml:space="preserve"> ובנצח ישראל פכ"ב [תסב.] כתב: "</w:t>
      </w:r>
      <w:r>
        <w:rPr>
          <w:rtl/>
        </w:rPr>
        <w:t>המלאכים אי אפשר להם שיקנו מעלת עולם הבא, שאין למלאכים קנין מעלה יותר, שהם נשארים כמו שהם נמצאים בפעל, ואין קונין מדריגה יותר גדולה</w:t>
      </w:r>
      <w:r>
        <w:rPr>
          <w:rFonts w:hint="cs"/>
          <w:rtl/>
        </w:rPr>
        <w:t>.</w:t>
      </w:r>
      <w:r>
        <w:rPr>
          <w:rtl/>
        </w:rPr>
        <w:t xml:space="preserve"> שכבר התבאר בראיות שכליות מופתיות, שאם אין הפסד</w:t>
      </w:r>
      <w:r>
        <w:rPr>
          <w:rFonts w:hint="cs"/>
          <w:rtl/>
        </w:rPr>
        <w:t>,</w:t>
      </w:r>
      <w:r>
        <w:rPr>
          <w:rtl/>
        </w:rPr>
        <w:t xml:space="preserve"> אין הויה, כי השלם לא יתהוה. לכך אצל המלאכים, שאין הפסד, לא שייך בם הויה אחרת</w:t>
      </w:r>
      <w:r>
        <w:rPr>
          <w:rFonts w:hint="cs"/>
          <w:rtl/>
        </w:rPr>
        <w:t xml:space="preserve">". והרי כך מוכרח מיניה וביה; הואיל ואין למלאכים צלם אלקים [כמבואר בדר"ח פ"ג מי"ד (שמג:)], ולכך ברי הוא שאינם בני עולם הבא, כי אם אין צלם, עוה"ב מנין.   </w:t>
      </w:r>
    </w:p>
  </w:footnote>
  <w:footnote w:id="227">
    <w:p w:rsidR="00FC664E" w:rsidRDefault="00FC664E" w:rsidP="00B037B4">
      <w:pPr>
        <w:pStyle w:val="FootnoteText"/>
        <w:rPr>
          <w:rFonts w:hint="cs"/>
        </w:rPr>
      </w:pPr>
      <w:r>
        <w:rPr>
          <w:rtl/>
        </w:rPr>
        <w:t>&lt;</w:t>
      </w:r>
      <w:r>
        <w:rPr>
          <w:rStyle w:val="FootnoteReference"/>
        </w:rPr>
        <w:footnoteRef/>
      </w:r>
      <w:r>
        <w:rPr>
          <w:rtl/>
        </w:rPr>
        <w:t>&gt;</w:t>
      </w:r>
      <w:r>
        <w:rPr>
          <w:rFonts w:hint="cs"/>
          <w:rtl/>
        </w:rPr>
        <w:t xml:space="preserve"> לשונו שם [תשפג.]: "ויש לך </w:t>
      </w:r>
      <w:r>
        <w:rPr>
          <w:rFonts w:ascii="Times New Roman" w:hAnsi="Times New Roman"/>
          <w:snapToGrid/>
          <w:rtl/>
        </w:rPr>
        <w:t xml:space="preserve">כי מה שאמר רבי אליעזר </w:t>
      </w:r>
      <w:r>
        <w:rPr>
          <w:rFonts w:ascii="Times New Roman" w:hAnsi="Times New Roman" w:hint="cs"/>
          <w:snapToGrid/>
          <w:rtl/>
        </w:rPr>
        <w:t xml:space="preserve">[שם] </w:t>
      </w:r>
      <w:r>
        <w:rPr>
          <w:rFonts w:ascii="Times New Roman" w:hAnsi="Times New Roman"/>
          <w:snapToGrid/>
          <w:rtl/>
        </w:rPr>
        <w:t xml:space="preserve">'יהי כבוד חבירך חביב עליך כשלך' הוא ענין גדול מאד להביא את האדם לעולם הבא. ובפרק תפלת השחר </w:t>
      </w:r>
      <w:r>
        <w:rPr>
          <w:rFonts w:ascii="Times New Roman" w:hAnsi="Times New Roman" w:hint="cs"/>
          <w:snapToGrid/>
          <w:sz w:val="18"/>
          <w:rtl/>
        </w:rPr>
        <w:t>[</w:t>
      </w:r>
      <w:r w:rsidRPr="00C800F7">
        <w:rPr>
          <w:rFonts w:ascii="Times New Roman" w:hAnsi="Times New Roman"/>
          <w:snapToGrid/>
          <w:sz w:val="18"/>
          <w:rtl/>
        </w:rPr>
        <w:t>ברכות כח:</w:t>
      </w:r>
      <w:r>
        <w:rPr>
          <w:rFonts w:ascii="Times New Roman" w:hAnsi="Times New Roman" w:hint="cs"/>
          <w:snapToGrid/>
          <w:rtl/>
        </w:rPr>
        <w:t>]</w:t>
      </w:r>
      <w:r>
        <w:rPr>
          <w:rFonts w:ascii="Times New Roman" w:hAnsi="Times New Roman"/>
          <w:snapToGrid/>
          <w:rtl/>
        </w:rPr>
        <w:t xml:space="preserve">, כשחלה רבי אליעזר, נכנסו תלמידיו אצלו, אמרו לו, רבי, למדינו ארחות חיים ונזכה לעולם הבא. אמר להם, הזהרו בכבוד חבריכם וכו'. הרי כי רבי אליעזר שאמר כאן 'יהיה כבוד חבירך חביב עליך כשלך', רוצה לומר כי דבר זה מביא האדם לחיי עולם הבא. ואל יקשה לך כי למה דבר זה מביא לחיי עולם הבא, כי דבר זה יש להבין מדבר זה שאמרו חכמים </w:t>
      </w:r>
      <w:r>
        <w:rPr>
          <w:rFonts w:ascii="Times New Roman" w:hAnsi="Times New Roman" w:hint="cs"/>
          <w:snapToGrid/>
          <w:sz w:val="18"/>
          <w:rtl/>
        </w:rPr>
        <w:t>[</w:t>
      </w:r>
      <w:r w:rsidRPr="00C800F7">
        <w:rPr>
          <w:rFonts w:ascii="Times New Roman" w:hAnsi="Times New Roman"/>
          <w:snapToGrid/>
          <w:sz w:val="18"/>
          <w:rtl/>
        </w:rPr>
        <w:t>ב"מ נט.</w:t>
      </w:r>
      <w:r>
        <w:rPr>
          <w:rFonts w:ascii="Times New Roman" w:hAnsi="Times New Roman" w:hint="cs"/>
          <w:snapToGrid/>
          <w:rtl/>
        </w:rPr>
        <w:t>]</w:t>
      </w:r>
      <w:r>
        <w:rPr>
          <w:rFonts w:ascii="Times New Roman" w:hAnsi="Times New Roman"/>
          <w:snapToGrid/>
          <w:rtl/>
        </w:rPr>
        <w:t xml:space="preserve"> כל המלבין פני חבירו אין לו חלק לעולם הבא, ומזה תבין כי ההפך הוא, הזהיר בכבוד חבירו, הוא הדרך לחיי עולם הבא</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כי כאשר</w:t>
      </w:r>
      <w:r>
        <w:rPr>
          <w:rFonts w:hint="cs"/>
          <w:rtl/>
        </w:rPr>
        <w:t xml:space="preserve"> </w:t>
      </w:r>
      <w:r>
        <w:rPr>
          <w:rFonts w:ascii="Times New Roman" w:hAnsi="Times New Roman"/>
          <w:snapToGrid/>
          <w:rtl/>
        </w:rPr>
        <w:t>הוא נוהג כבוד באדם שנברא בצלם אל</w:t>
      </w:r>
      <w:r>
        <w:rPr>
          <w:rFonts w:ascii="Times New Roman" w:hAnsi="Times New Roman" w:hint="cs"/>
          <w:snapToGrid/>
          <w:rtl/>
        </w:rPr>
        <w:t>ק</w:t>
      </w:r>
      <w:r>
        <w:rPr>
          <w:rFonts w:ascii="Times New Roman" w:hAnsi="Times New Roman"/>
          <w:snapToGrid/>
          <w:rtl/>
        </w:rPr>
        <w:t>ים, כי האדם נברא בצלם אל</w:t>
      </w:r>
      <w:r>
        <w:rPr>
          <w:rFonts w:ascii="Times New Roman" w:hAnsi="Times New Roman" w:hint="cs"/>
          <w:snapToGrid/>
          <w:rtl/>
        </w:rPr>
        <w:t>ק</w:t>
      </w:r>
      <w:r>
        <w:rPr>
          <w:rFonts w:ascii="Times New Roman" w:hAnsi="Times New Roman"/>
          <w:snapToGrid/>
          <w:rtl/>
        </w:rPr>
        <w:t>ים, ומפני זה ראוי לעולם הבא. כי אין ראוי לאדם עולם הבא, רק בשביל צלם אל</w:t>
      </w:r>
      <w:r>
        <w:rPr>
          <w:rFonts w:ascii="Times New Roman" w:hAnsi="Times New Roman" w:hint="cs"/>
          <w:snapToGrid/>
          <w:rtl/>
        </w:rPr>
        <w:t>ק</w:t>
      </w:r>
      <w:r>
        <w:rPr>
          <w:rFonts w:ascii="Times New Roman" w:hAnsi="Times New Roman"/>
          <w:snapToGrid/>
          <w:rtl/>
        </w:rPr>
        <w:t xml:space="preserve">ים אשר הוא לאדם מן העליונים, וכדכתיב בכתוב </w:t>
      </w:r>
      <w:r>
        <w:rPr>
          <w:rFonts w:ascii="Times New Roman" w:hAnsi="Times New Roman" w:hint="cs"/>
          <w:snapToGrid/>
          <w:sz w:val="18"/>
          <w:rtl/>
        </w:rPr>
        <w:t>[</w:t>
      </w:r>
      <w:r w:rsidRPr="00C800F7">
        <w:rPr>
          <w:rFonts w:ascii="Times New Roman" w:hAnsi="Times New Roman"/>
          <w:snapToGrid/>
          <w:sz w:val="18"/>
          <w:rtl/>
        </w:rPr>
        <w:t>בראשית א, כו</w:t>
      </w:r>
      <w:r>
        <w:rPr>
          <w:rFonts w:ascii="Times New Roman" w:hAnsi="Times New Roman" w:hint="cs"/>
          <w:snapToGrid/>
          <w:sz w:val="18"/>
          <w:rtl/>
        </w:rPr>
        <w:t>]</w:t>
      </w:r>
      <w:r w:rsidRPr="00C800F7">
        <w:rPr>
          <w:rFonts w:ascii="Times New Roman" w:hAnsi="Times New Roman"/>
          <w:snapToGrid/>
          <w:sz w:val="18"/>
          <w:rtl/>
        </w:rPr>
        <w:t xml:space="preserve"> </w:t>
      </w:r>
      <w:r>
        <w:rPr>
          <w:rFonts w:ascii="Times New Roman" w:hAnsi="Times New Roman" w:hint="cs"/>
          <w:snapToGrid/>
          <w:rtl/>
        </w:rPr>
        <w:t>'</w:t>
      </w:r>
      <w:r>
        <w:rPr>
          <w:rFonts w:ascii="Times New Roman" w:hAnsi="Times New Roman"/>
          <w:snapToGrid/>
          <w:rtl/>
        </w:rPr>
        <w:t>נעשה אדם בצלמנו כדמותנו</w:t>
      </w:r>
      <w:r>
        <w:rPr>
          <w:rFonts w:ascii="Times New Roman" w:hAnsi="Times New Roman" w:hint="cs"/>
          <w:snapToGrid/>
          <w:rtl/>
        </w:rPr>
        <w:t>'</w:t>
      </w:r>
      <w:r>
        <w:rPr>
          <w:rFonts w:ascii="Times New Roman" w:hAnsi="Times New Roman"/>
          <w:snapToGrid/>
          <w:rtl/>
        </w:rPr>
        <w:t>. ומפני זה ראוי האדם לחיי עולם הבא. ולפיכך אמר כאשר תהיו נזהרים בכבוד חבריכם, וזה מצד שנברא בצלם אלקים, לכך יהיה לכם עולם הבא, ולא תהיו חס ושלום מבזים את הצלם, שבו תלוי עולם הבא</w:t>
      </w:r>
      <w:r>
        <w:rPr>
          <w:rFonts w:hint="cs"/>
          <w:rtl/>
        </w:rPr>
        <w:t xml:space="preserve">". וכן כתב בדר"ח פ"ג מי"ד [שמח:], </w:t>
      </w:r>
      <w:r>
        <w:rPr>
          <w:rtl/>
        </w:rPr>
        <w:t>ח"א לכתובות סז: [א, קנד:], ח"א לסוטה י: [ב, מג.], וח"א לגיטין נז. [ב, קיא:]. ובח"א לב"מ נח: [ג, כג:] כתב: "המלבין את פני חבירו ברבים, ידוע כי הצלם אלקים שנברא בו האדם הוא מן מדריגת עולם הבא, ולפיכך המלבין פני חבירו אין לו חלק לעולם הבא כלל. ויש לך להבין זה מאוד, והוא מבואר בפרקים אצל המלבין פני חבירו... כי המלבין פניו אינו כמו שאר דבר שעושה לחבירו, שזה מבזה צלם אלקים בעצמו, שאינו דבר גופני כמו שאר עניני האדם... ומפני שהבזיון הוא דבק בדבר שהוא אלקי, ראוי לקבל עונשו במקום שאין הגוף שולט כלל"</w:t>
      </w:r>
      <w:r>
        <w:rPr>
          <w:rFonts w:hint="cs"/>
          <w:rtl/>
        </w:rPr>
        <w:t>. ולהלן [פסוק יב (לפני ציון 1100)] כתב: "אדם יש לו צלם אדם בפניו". ולהלן פ"ו [לפני ציון 390] כתב: "צלם פנים". וראה להלן פ"ז הערות 137, 138, פ"ח הערה 8, ופ"ט הערה 178.</w:t>
      </w:r>
    </w:p>
  </w:footnote>
  <w:footnote w:id="228">
    <w:p w:rsidR="00FC664E" w:rsidRDefault="00FC664E" w:rsidP="00030046">
      <w:pPr>
        <w:pStyle w:val="FootnoteText"/>
        <w:rPr>
          <w:rFonts w:hint="cs"/>
        </w:rPr>
      </w:pPr>
      <w:r>
        <w:rPr>
          <w:rtl/>
        </w:rPr>
        <w:t>&lt;</w:t>
      </w:r>
      <w:r>
        <w:rPr>
          <w:rStyle w:val="FootnoteReference"/>
        </w:rPr>
        <w:footnoteRef/>
      </w:r>
      <w:r>
        <w:rPr>
          <w:rtl/>
        </w:rPr>
        <w:t>&gt;</w:t>
      </w:r>
      <w:r>
        <w:rPr>
          <w:rFonts w:hint="cs"/>
          <w:rtl/>
        </w:rPr>
        <w:t xml:space="preserve"> "מעין העולם הבא... שבת", "שבת אחד מששים לעולם הבא" [ברכות נז:]. לכך כאשר בנות ישראל נתערטלו מהכבוד השייך לצלם האלקים ביום השבת, בזה התכוונה ושתי לבטלן מן העוה"ב, להורות שביום שהוא מעין עוה"ב נחסר מהם כבוד הצלם המביא אותן לעוה"ב. ואודות ששבת היא מעין עוה"ב, כן כתב </w:t>
      </w:r>
      <w:r>
        <w:rPr>
          <w:rtl/>
        </w:rPr>
        <w:t>בנצח ישראל פי"ט [תכד:]</w:t>
      </w:r>
      <w:r>
        <w:rPr>
          <w:rFonts w:hint="cs"/>
          <w:rtl/>
        </w:rPr>
        <w:t>, וז"ל</w:t>
      </w:r>
      <w:r>
        <w:rPr>
          <w:rtl/>
        </w:rPr>
        <w:t>: "</w:t>
      </w:r>
      <w:r>
        <w:rPr>
          <w:rStyle w:val="HebrewChar"/>
          <w:rFonts w:cs="Monotype Hadassah"/>
          <w:rtl/>
        </w:rPr>
        <w:t>'מזמור שיר ליום השבת וכו'' [תהלים צב, א-טז]. ולא מצאנו בכל המזמור הזה שנזכר יום השבת, שאמר 'מזמור שיר ליום השבת'</w:t>
      </w:r>
      <w:r>
        <w:rPr>
          <w:rStyle w:val="HebrewChar"/>
          <w:rFonts w:cs="Monotype Hadassah" w:hint="cs"/>
          <w:rtl/>
        </w:rPr>
        <w:t>.</w:t>
      </w:r>
      <w:r>
        <w:rPr>
          <w:rStyle w:val="HebrewChar"/>
          <w:rFonts w:cs="Monotype Hadassah"/>
          <w:rtl/>
        </w:rPr>
        <w:t xml:space="preserve"> אבל מפני כי השבת בו השלים השם יתברך העולם</w:t>
      </w:r>
      <w:r>
        <w:rPr>
          <w:rStyle w:val="HebrewChar"/>
          <w:rFonts w:cs="Monotype Hadassah" w:hint="cs"/>
          <w:rtl/>
        </w:rPr>
        <w:t>,</w:t>
      </w:r>
      <w:r>
        <w:rPr>
          <w:rStyle w:val="HebrewChar"/>
          <w:rFonts w:cs="Monotype Hadassah"/>
          <w:rtl/>
        </w:rPr>
        <w:t xml:space="preserve"> ומפני כי יש שהם אומרים כי נמצא דברים שהם חסרון בעולם, ובפרט שיש צדיק ורע לו רשע וטוב לו [ברכות ז.], דבר זה יחשב חסרון. ועל זה אמר 'מזמור שיר ליום השבת טוב להודות לה''</w:t>
      </w:r>
      <w:r>
        <w:rPr>
          <w:rStyle w:val="HebrewChar"/>
          <w:rFonts w:cs="Monotype Hadassah" w:hint="cs"/>
          <w:rtl/>
        </w:rPr>
        <w:t>,</w:t>
      </w:r>
      <w:r>
        <w:rPr>
          <w:rStyle w:val="HebrewChar"/>
          <w:rFonts w:cs="Monotype Hadassah"/>
          <w:rtl/>
        </w:rPr>
        <w:t xml:space="preserve"> כי יש להודות השם יתברך על שלימות הבריאה, ושלא ימצא חסרון בבריאה, רק הכל בהשלמה. ומפני כי השלמה הזאת אינה רק מצד עולם הבא, ועל ידו יושלם הכל, כמו שיתבאר, ולכך אומר 'מזמור שיר ליום השבת', ופירשו ז"ל [סוף תמיד] ליום שכולו שבת, והוא מנוחה לחי עולמים. כי אף אם נראה בעולם הזה דבר מה שהוא חסרון, אבל מצד עולם הבא יושלם הכל. ולפיכך כל המזמור הזה כפול; [תהלים צב, ב] 'טוב להודות ולזמר לשמך עליון'. וכן [שם פסוק ג] 'להגיד בבוקר חסדך ואמונתך בלילות', כל המזמור הזה הוא כפול, מפני שהוא מיוסד על עולם שהוא עולם כפול"</w:t>
      </w:r>
      <w:r>
        <w:rPr>
          <w:rStyle w:val="HebrewChar"/>
          <w:rFonts w:cs="Monotype Hadassah" w:hint="cs"/>
          <w:rtl/>
        </w:rPr>
        <w:t xml:space="preserve"> [הובא למעלה הערה 931]. </w:t>
      </w:r>
      <w:r>
        <w:rPr>
          <w:rFonts w:hint="cs"/>
          <w:rtl/>
        </w:rPr>
        <w:t>ובנצח ישראל פמ"ו [תשעב.] כתב: "</w:t>
      </w:r>
      <w:r>
        <w:rPr>
          <w:rtl/>
        </w:rPr>
        <w:t>כי מה שצריך לתקן סעודות שבת קודם שבת, רמז הוא שהשבת מענין עולם הבא, ומי שטרח בערב שבת יאכל בשבת, ומי שלא טרח בערב שבת מה יאכל</w:t>
      </w:r>
      <w:r>
        <w:rPr>
          <w:rFonts w:hint="cs"/>
          <w:rtl/>
        </w:rPr>
        <w:t xml:space="preserve"> [ע"ז ג.]". וכן הוא בנר מצוה [קכא:], וח"א לשבת קיח. [א, נה.]. וראה למעלה בפתיחה הערה 332, ובפרק זה הערה 586. @</w:t>
      </w:r>
      <w:r w:rsidRPr="00A91E78">
        <w:rPr>
          <w:rFonts w:hint="cs"/>
          <w:b/>
          <w:bCs/>
          <w:rtl/>
        </w:rPr>
        <w:t>ואמרו חכמים</w:t>
      </w:r>
      <w:r>
        <w:rPr>
          <w:rFonts w:hint="cs"/>
          <w:rtl/>
        </w:rPr>
        <w:t>^ [שבת י:] "</w:t>
      </w:r>
      <w:r>
        <w:rPr>
          <w:rtl/>
        </w:rPr>
        <w:t>הנותן מתנה לחבירו צריך להודיעו</w:t>
      </w:r>
      <w:r>
        <w:rPr>
          <w:rFonts w:hint="cs"/>
          <w:rtl/>
        </w:rPr>
        <w:t>,</w:t>
      </w:r>
      <w:r>
        <w:rPr>
          <w:rtl/>
        </w:rPr>
        <w:t xml:space="preserve"> שנאמר </w:t>
      </w:r>
      <w:r>
        <w:rPr>
          <w:rFonts w:hint="cs"/>
          <w:rtl/>
        </w:rPr>
        <w:t>[שמות לא, כג] '</w:t>
      </w:r>
      <w:r>
        <w:rPr>
          <w:rtl/>
        </w:rPr>
        <w:t>לדעת כי אני ה' מקדשכם</w:t>
      </w:r>
      <w:r>
        <w:rPr>
          <w:rFonts w:hint="cs"/>
          <w:rtl/>
        </w:rPr>
        <w:t>'.</w:t>
      </w:r>
      <w:r>
        <w:rPr>
          <w:rtl/>
        </w:rPr>
        <w:t xml:space="preserve"> תניא נמי הכי</w:t>
      </w:r>
      <w:r>
        <w:rPr>
          <w:rFonts w:hint="cs"/>
          <w:rtl/>
        </w:rPr>
        <w:t>,</w:t>
      </w:r>
      <w:r>
        <w:rPr>
          <w:rtl/>
        </w:rPr>
        <w:t xml:space="preserve"> </w:t>
      </w:r>
      <w:r>
        <w:rPr>
          <w:rFonts w:hint="cs"/>
          <w:rtl/>
        </w:rPr>
        <w:t>'</w:t>
      </w:r>
      <w:r>
        <w:rPr>
          <w:rtl/>
        </w:rPr>
        <w:t>לדעת כי אני ה' מקדשכם</w:t>
      </w:r>
      <w:r>
        <w:rPr>
          <w:rFonts w:hint="cs"/>
          <w:rtl/>
        </w:rPr>
        <w:t>',</w:t>
      </w:r>
      <w:r>
        <w:rPr>
          <w:rtl/>
        </w:rPr>
        <w:t xml:space="preserve"> אמר לו הק</w:t>
      </w:r>
      <w:r>
        <w:rPr>
          <w:rFonts w:hint="cs"/>
          <w:rtl/>
        </w:rPr>
        <w:t>ב"ה</w:t>
      </w:r>
      <w:r>
        <w:rPr>
          <w:rtl/>
        </w:rPr>
        <w:t xml:space="preserve"> למשה</w:t>
      </w:r>
      <w:r>
        <w:rPr>
          <w:rFonts w:hint="cs"/>
          <w:rtl/>
        </w:rPr>
        <w:t>,</w:t>
      </w:r>
      <w:r>
        <w:rPr>
          <w:rtl/>
        </w:rPr>
        <w:t xml:space="preserve"> מתנה טובה יש לי בבית גנזי</w:t>
      </w:r>
      <w:r>
        <w:rPr>
          <w:rFonts w:hint="cs"/>
          <w:rtl/>
        </w:rPr>
        <w:t>,</w:t>
      </w:r>
      <w:r>
        <w:rPr>
          <w:rtl/>
        </w:rPr>
        <w:t xml:space="preserve"> ושבת שמה</w:t>
      </w:r>
      <w:r>
        <w:rPr>
          <w:rFonts w:hint="cs"/>
          <w:rtl/>
        </w:rPr>
        <w:t>,</w:t>
      </w:r>
      <w:r>
        <w:rPr>
          <w:rtl/>
        </w:rPr>
        <w:t xml:space="preserve"> ואני מבקש ליתנה לישראל</w:t>
      </w:r>
      <w:r>
        <w:rPr>
          <w:rFonts w:hint="cs"/>
          <w:rtl/>
        </w:rPr>
        <w:t>,</w:t>
      </w:r>
      <w:r>
        <w:rPr>
          <w:rtl/>
        </w:rPr>
        <w:t xml:space="preserve"> לך והודיעם</w:t>
      </w:r>
      <w:r>
        <w:rPr>
          <w:rFonts w:hint="cs"/>
          <w:rtl/>
        </w:rPr>
        <w:t>...</w:t>
      </w:r>
      <w:r>
        <w:rPr>
          <w:rtl/>
        </w:rPr>
        <w:t xml:space="preserve"> </w:t>
      </w:r>
      <w:r>
        <w:rPr>
          <w:rFonts w:hint="cs"/>
          <w:rtl/>
        </w:rPr>
        <w:t>א</w:t>
      </w:r>
      <w:r>
        <w:rPr>
          <w:rtl/>
        </w:rPr>
        <w:t>יני</w:t>
      </w:r>
      <w:r>
        <w:rPr>
          <w:rFonts w:hint="cs"/>
          <w:rtl/>
        </w:rPr>
        <w:t>,</w:t>
      </w:r>
      <w:r>
        <w:rPr>
          <w:rtl/>
        </w:rPr>
        <w:t xml:space="preserve"> והאמר רב חמא ברבי חנינא</w:t>
      </w:r>
      <w:r>
        <w:rPr>
          <w:rFonts w:hint="cs"/>
          <w:rtl/>
        </w:rPr>
        <w:t>,</w:t>
      </w:r>
      <w:r>
        <w:rPr>
          <w:rtl/>
        </w:rPr>
        <w:t xml:space="preserve"> הנותן מתנה לחבירו אין צריך להודיעו</w:t>
      </w:r>
      <w:r>
        <w:rPr>
          <w:rFonts w:hint="cs"/>
          <w:rtl/>
        </w:rPr>
        <w:t>,</w:t>
      </w:r>
      <w:r>
        <w:rPr>
          <w:rtl/>
        </w:rPr>
        <w:t xml:space="preserve"> שנאמר </w:t>
      </w:r>
      <w:r>
        <w:rPr>
          <w:rFonts w:hint="cs"/>
          <w:rtl/>
        </w:rPr>
        <w:t>[שמות לד, כט] '</w:t>
      </w:r>
      <w:r>
        <w:rPr>
          <w:rtl/>
        </w:rPr>
        <w:t>ומשה לא ידע כי קרן עור פניו בדברו אתו</w:t>
      </w:r>
      <w:r>
        <w:rPr>
          <w:rFonts w:hint="cs"/>
          <w:rtl/>
        </w:rPr>
        <w:t>'.</w:t>
      </w:r>
      <w:r>
        <w:rPr>
          <w:rtl/>
        </w:rPr>
        <w:t xml:space="preserve"> לא קשיא</w:t>
      </w:r>
      <w:r>
        <w:rPr>
          <w:rFonts w:hint="cs"/>
          <w:rtl/>
        </w:rPr>
        <w:t>,</w:t>
      </w:r>
      <w:r>
        <w:rPr>
          <w:rtl/>
        </w:rPr>
        <w:t xml:space="preserve"> הא במילתא דעבידא לאגלויי</w:t>
      </w:r>
      <w:r>
        <w:rPr>
          <w:rFonts w:hint="cs"/>
          <w:rtl/>
        </w:rPr>
        <w:t>,</w:t>
      </w:r>
      <w:r>
        <w:rPr>
          <w:rtl/>
        </w:rPr>
        <w:t xml:space="preserve"> הא במילתא דלא עבידא לאגלויי</w:t>
      </w:r>
      <w:r>
        <w:rPr>
          <w:rFonts w:hint="cs"/>
          <w:rtl/>
        </w:rPr>
        <w:t>.</w:t>
      </w:r>
      <w:r>
        <w:rPr>
          <w:rtl/>
        </w:rPr>
        <w:t xml:space="preserve"> והא שבת דעבידא לגלויי</w:t>
      </w:r>
      <w:r>
        <w:rPr>
          <w:rFonts w:hint="cs"/>
          <w:rtl/>
        </w:rPr>
        <w:t>,</w:t>
      </w:r>
      <w:r>
        <w:rPr>
          <w:rtl/>
        </w:rPr>
        <w:t xml:space="preserve"> מתן שכרה לא עביד לגלויי</w:t>
      </w:r>
      <w:r>
        <w:rPr>
          <w:rFonts w:hint="cs"/>
          <w:rtl/>
        </w:rPr>
        <w:t>". ובח"א שם [א, א.] כתב: "</w:t>
      </w:r>
      <w:r>
        <w:rPr>
          <w:rtl/>
        </w:rPr>
        <w:t>וא</w:t>
      </w:r>
      <w:r>
        <w:rPr>
          <w:rFonts w:hint="cs"/>
          <w:rtl/>
        </w:rPr>
        <w:t>ם תאמר,</w:t>
      </w:r>
      <w:r>
        <w:rPr>
          <w:rtl/>
        </w:rPr>
        <w:t xml:space="preserve"> א"כ בכל המצוות שיש מתן שכר עליהם הוי ליה לומר לך והודיעם, ומאי שנא שבת משאר כל המצות, שאין לך מצוה בתורה שאין תחיית המתים תלוי בה </w:t>
      </w:r>
      <w:r>
        <w:rPr>
          <w:rFonts w:hint="cs"/>
          <w:rtl/>
        </w:rPr>
        <w:t>[</w:t>
      </w:r>
      <w:r>
        <w:rPr>
          <w:rtl/>
        </w:rPr>
        <w:t>קידושין לט</w:t>
      </w:r>
      <w:r>
        <w:rPr>
          <w:rFonts w:hint="cs"/>
          <w:rtl/>
        </w:rPr>
        <w:t>:]</w:t>
      </w:r>
      <w:r>
        <w:rPr>
          <w:rtl/>
        </w:rPr>
        <w:t>. ויראה לומר</w:t>
      </w:r>
      <w:r>
        <w:rPr>
          <w:rFonts w:hint="cs"/>
          <w:rtl/>
        </w:rPr>
        <w:t>,</w:t>
      </w:r>
      <w:r>
        <w:rPr>
          <w:rtl/>
        </w:rPr>
        <w:t xml:space="preserve"> כי שאר המצות אע"ג שתחיית המתים תלוי בה, אין עיקר המצו</w:t>
      </w:r>
      <w:r>
        <w:rPr>
          <w:rFonts w:hint="cs"/>
          <w:rtl/>
        </w:rPr>
        <w:t>ה</w:t>
      </w:r>
      <w:r>
        <w:rPr>
          <w:rtl/>
        </w:rPr>
        <w:t xml:space="preserve"> ת</w:t>
      </w:r>
      <w:r>
        <w:rPr>
          <w:rFonts w:hint="cs"/>
          <w:rtl/>
        </w:rPr>
        <w:t>ח</w:t>
      </w:r>
      <w:r>
        <w:rPr>
          <w:rtl/>
        </w:rPr>
        <w:t>יית המתי</w:t>
      </w:r>
      <w:r>
        <w:rPr>
          <w:rFonts w:hint="cs"/>
          <w:rtl/>
        </w:rPr>
        <w:t>ם</w:t>
      </w:r>
      <w:r>
        <w:rPr>
          <w:rtl/>
        </w:rPr>
        <w:t>, רק שתחיי</w:t>
      </w:r>
      <w:r>
        <w:rPr>
          <w:rFonts w:hint="cs"/>
          <w:rtl/>
        </w:rPr>
        <w:t>ת</w:t>
      </w:r>
      <w:r>
        <w:rPr>
          <w:rtl/>
        </w:rPr>
        <w:t xml:space="preserve"> המתים נמשך אחר המצוה</w:t>
      </w:r>
      <w:r>
        <w:rPr>
          <w:rFonts w:hint="cs"/>
          <w:rtl/>
        </w:rPr>
        <w:t>,</w:t>
      </w:r>
      <w:r>
        <w:rPr>
          <w:rtl/>
        </w:rPr>
        <w:t xml:space="preserve"> שהוא שכר המצוה. ולא אמרינן שצריך להודיע רק כאשר נותן לו מתנה טובה בעצמה</w:t>
      </w:r>
      <w:r>
        <w:rPr>
          <w:rFonts w:hint="cs"/>
          <w:rtl/>
        </w:rPr>
        <w:t>,</w:t>
      </w:r>
      <w:r>
        <w:rPr>
          <w:rtl/>
        </w:rPr>
        <w:t xml:space="preserve"> ולא כאשר נותן לו דבר אחד</w:t>
      </w:r>
      <w:r>
        <w:rPr>
          <w:rFonts w:hint="cs"/>
          <w:rtl/>
        </w:rPr>
        <w:t>,</w:t>
      </w:r>
      <w:r>
        <w:rPr>
          <w:rtl/>
        </w:rPr>
        <w:t xml:space="preserve"> ודבר אחר נמשך אחר זה</w:t>
      </w:r>
      <w:r>
        <w:rPr>
          <w:rFonts w:hint="cs"/>
          <w:rtl/>
        </w:rPr>
        <w:t>,</w:t>
      </w:r>
      <w:r>
        <w:rPr>
          <w:rtl/>
        </w:rPr>
        <w:t xml:space="preserve"> שאין צריך להודיע רק העיקר</w:t>
      </w:r>
      <w:r>
        <w:rPr>
          <w:rFonts w:hint="cs"/>
          <w:rtl/>
        </w:rPr>
        <w:t>,</w:t>
      </w:r>
      <w:r>
        <w:rPr>
          <w:rtl/>
        </w:rPr>
        <w:t xml:space="preserve"> ולא הדבר הנמשך</w:t>
      </w:r>
      <w:r>
        <w:rPr>
          <w:rFonts w:hint="cs"/>
          <w:rtl/>
        </w:rPr>
        <w:t>.</w:t>
      </w:r>
      <w:r>
        <w:rPr>
          <w:rtl/>
        </w:rPr>
        <w:t xml:space="preserve"> ולכך אף אם תחיית המתים תלוי במצוה, אין המתנה תחיית המתים בעצמו</w:t>
      </w:r>
      <w:r>
        <w:rPr>
          <w:rFonts w:hint="cs"/>
          <w:rtl/>
        </w:rPr>
        <w:t>,</w:t>
      </w:r>
      <w:r>
        <w:rPr>
          <w:rtl/>
        </w:rPr>
        <w:t xml:space="preserve"> ולמה צריך להודיע. אבל שבת המתנה עצמה היא עולם הבא, דהא שבת מעין עולם הבא </w:t>
      </w:r>
      <w:r>
        <w:rPr>
          <w:rFonts w:hint="cs"/>
          <w:rtl/>
        </w:rPr>
        <w:t>[</w:t>
      </w:r>
      <w:r>
        <w:rPr>
          <w:rtl/>
        </w:rPr>
        <w:t>ברכות נ</w:t>
      </w:r>
      <w:r>
        <w:rPr>
          <w:rFonts w:hint="cs"/>
          <w:rtl/>
        </w:rPr>
        <w:t>ז:],</w:t>
      </w:r>
      <w:r>
        <w:rPr>
          <w:rtl/>
        </w:rPr>
        <w:t xml:space="preserve"> יום שכולו שבת היא </w:t>
      </w:r>
      <w:r>
        <w:rPr>
          <w:rFonts w:hint="cs"/>
          <w:rtl/>
        </w:rPr>
        <w:t>[</w:t>
      </w:r>
      <w:r>
        <w:rPr>
          <w:rtl/>
        </w:rPr>
        <w:t>ר"ה לא</w:t>
      </w:r>
      <w:r>
        <w:rPr>
          <w:rFonts w:hint="cs"/>
          <w:rtl/>
        </w:rPr>
        <w:t>.].</w:t>
      </w:r>
      <w:r>
        <w:rPr>
          <w:rtl/>
        </w:rPr>
        <w:t xml:space="preserve"> ומאחר שאף המצוה היא עולם הבא</w:t>
      </w:r>
      <w:r>
        <w:rPr>
          <w:rFonts w:hint="cs"/>
          <w:rtl/>
        </w:rPr>
        <w:t>,</w:t>
      </w:r>
      <w:r>
        <w:rPr>
          <w:rtl/>
        </w:rPr>
        <w:t xml:space="preserve"> דלא עבידא לגלויי הוצרך להודיע</w:t>
      </w:r>
      <w:r>
        <w:rPr>
          <w:rFonts w:hint="cs"/>
          <w:rtl/>
        </w:rPr>
        <w:t>.</w:t>
      </w:r>
      <w:r>
        <w:rPr>
          <w:rtl/>
        </w:rPr>
        <w:t xml:space="preserve"> ולכך אמר </w:t>
      </w:r>
      <w:r>
        <w:rPr>
          <w:rFonts w:hint="cs"/>
          <w:rtl/>
        </w:rPr>
        <w:t>'</w:t>
      </w:r>
      <w:r>
        <w:rPr>
          <w:rtl/>
        </w:rPr>
        <w:t>מתנה טובה יש לי בבית גנזי</w:t>
      </w:r>
      <w:r>
        <w:rPr>
          <w:rFonts w:hint="cs"/>
          <w:rtl/>
        </w:rPr>
        <w:t>',</w:t>
      </w:r>
      <w:r>
        <w:rPr>
          <w:rtl/>
        </w:rPr>
        <w:t xml:space="preserve"> הוא הטוב הצפון לצדיקים</w:t>
      </w:r>
      <w:r>
        <w:rPr>
          <w:rFonts w:hint="cs"/>
          <w:rtl/>
        </w:rPr>
        <w:t>,</w:t>
      </w:r>
      <w:r>
        <w:rPr>
          <w:rtl/>
        </w:rPr>
        <w:t xml:space="preserve"> שהוא עולם הבא</w:t>
      </w:r>
      <w:r>
        <w:rPr>
          <w:rFonts w:hint="cs"/>
          <w:rtl/>
        </w:rPr>
        <w:t xml:space="preserve">". ולהלן [מציון 1058 ואילך] חזר בקצרה על דבריו כאן. </w:t>
      </w:r>
    </w:p>
  </w:footnote>
  <w:footnote w:id="229">
    <w:p w:rsidR="00FC664E" w:rsidRDefault="00FC664E" w:rsidP="00541C1B">
      <w:pPr>
        <w:pStyle w:val="FootnoteText"/>
        <w:rPr>
          <w:rFonts w:hint="cs"/>
        </w:rPr>
      </w:pPr>
      <w:r>
        <w:rPr>
          <w:rtl/>
        </w:rPr>
        <w:t>&lt;</w:t>
      </w:r>
      <w:r>
        <w:rPr>
          <w:rStyle w:val="FootnoteReference"/>
        </w:rPr>
        <w:footnoteRef/>
      </w:r>
      <w:r>
        <w:rPr>
          <w:rtl/>
        </w:rPr>
        <w:t>&gt;</w:t>
      </w:r>
      <w:r>
        <w:rPr>
          <w:rFonts w:hint="cs"/>
          <w:rtl/>
        </w:rPr>
        <w:t xml:space="preserve"> ואם תאמר, הרי אין חיוב מיתה אם נאנסו לחלל את השבת, כי "אונס רחמנא פטריה, דכתיב [דברים כב, כו] 'ולנערה לא תעשה דבר'" [ע"ז נד.], ובודאי ושתי אנסה את בנות ישראל לעשות מלאכה בשבת, ומדוע יש בזה חיוב מיתה. ויש לומר, ש</w:t>
      </w:r>
      <w:r>
        <w:rPr>
          <w:rtl/>
        </w:rPr>
        <w:t>כל עבירות שבתורה אם אומרים לו לאדם עבור ואל תיהרג, ונתכוין האנס להעבירו על המצוות</w:t>
      </w:r>
      <w:r>
        <w:rPr>
          <w:rFonts w:hint="cs"/>
          <w:rtl/>
        </w:rPr>
        <w:t xml:space="preserve"> [כמו כאן עם ושתי]</w:t>
      </w:r>
      <w:r>
        <w:rPr>
          <w:rtl/>
        </w:rPr>
        <w:t>, והיה הדבר בפרהסיא</w:t>
      </w:r>
      <w:r>
        <w:rPr>
          <w:rFonts w:hint="cs"/>
          <w:rtl/>
        </w:rPr>
        <w:t>,</w:t>
      </w:r>
      <w:r>
        <w:rPr>
          <w:rtl/>
        </w:rPr>
        <w:t xml:space="preserve"> היינו בפני עשרה מישראל</w:t>
      </w:r>
      <w:r>
        <w:rPr>
          <w:rFonts w:hint="cs"/>
          <w:rtl/>
        </w:rPr>
        <w:t>,</w:t>
      </w:r>
      <w:r>
        <w:rPr>
          <w:rtl/>
        </w:rPr>
        <w:t xml:space="preserve"> או בשעת גזירת המלכות, הדין הוא שייהרג ואל יעבור</w:t>
      </w:r>
      <w:r>
        <w:rPr>
          <w:rFonts w:hint="cs"/>
          <w:rtl/>
        </w:rPr>
        <w:t xml:space="preserve"> [סנהדרין עד.].</w:t>
      </w:r>
      <w:r>
        <w:rPr>
          <w:rtl/>
        </w:rPr>
        <w:t xml:space="preserve"> שכשאומות העולם חושבים לבטל את ישראל מן המצוות, צריך לעשות חיזוק כנגדם שלא לקיים מחשבתם, ואם ישמע להם, אפילו בחדרי חדרים, הדבר מתפרסם, מפני שמצאו שהועילה גזירתם</w:t>
      </w:r>
      <w:r>
        <w:rPr>
          <w:rFonts w:hint="cs"/>
          <w:rtl/>
        </w:rPr>
        <w:t xml:space="preserve"> [חידושי הר"ן שם]. ושיטת המהר"ל היא שכאשר יש חיוב יהרג ואל יעבור, אם עבר ולא נהרג אינו נחשב לאנוס, כי היה לו ליהרג [גו"א בראשית פל"ב אות יא (קלז.) לפני ציון 85]. וכן כתב בכסף משנה </w:t>
      </w:r>
      <w:r>
        <w:rPr>
          <w:rtl/>
        </w:rPr>
        <w:t>יסו</w:t>
      </w:r>
      <w:r>
        <w:rPr>
          <w:rFonts w:hint="cs"/>
          <w:rtl/>
        </w:rPr>
        <w:t>די התורה פ"ה ה"ד</w:t>
      </w:r>
      <w:r>
        <w:rPr>
          <w:rtl/>
        </w:rPr>
        <w:t xml:space="preserve"> בשם הרמ"ך</w:t>
      </w:r>
      <w:r>
        <w:rPr>
          <w:rFonts w:hint="cs"/>
          <w:rtl/>
        </w:rPr>
        <w:t xml:space="preserve"> [ודלא כרמב"ם שם]</w:t>
      </w:r>
      <w:r>
        <w:rPr>
          <w:rtl/>
        </w:rPr>
        <w:t xml:space="preserve">, </w:t>
      </w:r>
      <w:r>
        <w:rPr>
          <w:rFonts w:hint="cs"/>
          <w:rtl/>
        </w:rPr>
        <w:t xml:space="preserve">חידושי </w:t>
      </w:r>
      <w:r>
        <w:rPr>
          <w:rtl/>
        </w:rPr>
        <w:t>הר"ן סנהדרין סא</w:t>
      </w:r>
      <w:r>
        <w:rPr>
          <w:rFonts w:hint="cs"/>
          <w:rtl/>
        </w:rPr>
        <w:t>:</w:t>
      </w:r>
      <w:r>
        <w:rPr>
          <w:rtl/>
        </w:rPr>
        <w:t xml:space="preserve"> בשם ה"ר דוד</w:t>
      </w:r>
      <w:r>
        <w:rPr>
          <w:rFonts w:hint="cs"/>
          <w:rtl/>
        </w:rPr>
        <w:t>,</w:t>
      </w:r>
      <w:r>
        <w:rPr>
          <w:rtl/>
        </w:rPr>
        <w:t xml:space="preserve"> </w:t>
      </w:r>
      <w:r>
        <w:rPr>
          <w:rFonts w:hint="cs"/>
          <w:rtl/>
        </w:rPr>
        <w:t>ו</w:t>
      </w:r>
      <w:r>
        <w:rPr>
          <w:rtl/>
        </w:rPr>
        <w:t xml:space="preserve">מאירי יבמות </w:t>
      </w:r>
      <w:r>
        <w:rPr>
          <w:rFonts w:hint="cs"/>
          <w:rtl/>
        </w:rPr>
        <w:t>נד.</w:t>
      </w:r>
      <w:r>
        <w:rPr>
          <w:rtl/>
        </w:rPr>
        <w:t xml:space="preserve"> בשם יש חולקים. ועי</w:t>
      </w:r>
      <w:r>
        <w:rPr>
          <w:rFonts w:hint="cs"/>
          <w:rtl/>
        </w:rPr>
        <w:t>ין</w:t>
      </w:r>
      <w:r>
        <w:rPr>
          <w:rtl/>
        </w:rPr>
        <w:t xml:space="preserve"> בב</w:t>
      </w:r>
      <w:r>
        <w:rPr>
          <w:rFonts w:hint="cs"/>
          <w:rtl/>
        </w:rPr>
        <w:t>י</w:t>
      </w:r>
      <w:r>
        <w:rPr>
          <w:rtl/>
        </w:rPr>
        <w:t>אור שיטה זו בארוכה בשו"ת חת"ס יו"ד סי</w:t>
      </w:r>
      <w:r>
        <w:rPr>
          <w:rFonts w:hint="cs"/>
          <w:rtl/>
        </w:rPr>
        <w:t>מן</w:t>
      </w:r>
      <w:r>
        <w:rPr>
          <w:rtl/>
        </w:rPr>
        <w:t xml:space="preserve"> קלג</w:t>
      </w:r>
      <w:r>
        <w:rPr>
          <w:rFonts w:hint="cs"/>
          <w:rtl/>
        </w:rPr>
        <w:t>,</w:t>
      </w:r>
      <w:r>
        <w:rPr>
          <w:rtl/>
        </w:rPr>
        <w:t xml:space="preserve"> ושו"ת אור גדול סי</w:t>
      </w:r>
      <w:r>
        <w:rPr>
          <w:rFonts w:hint="cs"/>
          <w:rtl/>
        </w:rPr>
        <w:t>מן</w:t>
      </w:r>
      <w:r>
        <w:rPr>
          <w:rtl/>
        </w:rPr>
        <w:t xml:space="preserve"> א, ועי"ש שבזה נחלקו הר"י בתוס</w:t>
      </w:r>
      <w:r>
        <w:rPr>
          <w:rFonts w:hint="cs"/>
          <w:rtl/>
        </w:rPr>
        <w:t>פות</w:t>
      </w:r>
      <w:r>
        <w:rPr>
          <w:rtl/>
        </w:rPr>
        <w:t xml:space="preserve"> ע"ז נד</w:t>
      </w:r>
      <w:r>
        <w:rPr>
          <w:rFonts w:hint="cs"/>
          <w:rtl/>
        </w:rPr>
        <w:t>.</w:t>
      </w:r>
      <w:r>
        <w:rPr>
          <w:rtl/>
        </w:rPr>
        <w:t xml:space="preserve"> </w:t>
      </w:r>
      <w:r>
        <w:rPr>
          <w:rFonts w:hint="cs"/>
          <w:rtl/>
        </w:rPr>
        <w:t>[ד</w:t>
      </w:r>
      <w:r>
        <w:rPr>
          <w:rtl/>
        </w:rPr>
        <w:t>"ה מתקיף</w:t>
      </w:r>
      <w:r>
        <w:rPr>
          <w:rFonts w:hint="cs"/>
          <w:rtl/>
        </w:rPr>
        <w:t>]</w:t>
      </w:r>
      <w:r>
        <w:rPr>
          <w:rtl/>
        </w:rPr>
        <w:t xml:space="preserve"> והר"מ מקוצי בתוס</w:t>
      </w:r>
      <w:r>
        <w:rPr>
          <w:rFonts w:hint="cs"/>
          <w:rtl/>
        </w:rPr>
        <w:t>פות</w:t>
      </w:r>
      <w:r>
        <w:rPr>
          <w:rtl/>
        </w:rPr>
        <w:t xml:space="preserve"> שם </w:t>
      </w:r>
      <w:r>
        <w:rPr>
          <w:rFonts w:hint="cs"/>
          <w:rtl/>
        </w:rPr>
        <w:t>[</w:t>
      </w:r>
      <w:r>
        <w:rPr>
          <w:rtl/>
        </w:rPr>
        <w:t>ד"ה הא</w:t>
      </w:r>
      <w:r>
        <w:rPr>
          <w:rFonts w:hint="cs"/>
          <w:rtl/>
        </w:rPr>
        <w:t xml:space="preserve">]. ולכך אין כאן אונס בדבר, כי היה להן ליהרג. ואם תאמר, הרי אז החיוב למסור את הנפש אינו משום חיוב שבת, אלא משום הכתוב [ויקרא כב, לב] "ולא תחללו את שם קדשי ונקדשתי וגו'" [שאלתות סימן מב, וחידושי הר"ן סנהדרין עד.], ואילו כאן כתב שהחיוב מיתה הוא מצד מלאכת שבת. וצריך לומר שדעת המהר"ל היא שכנגד חיוב מיתה של שבת עומד ההיתר של "וחי בהם" [ויקרא יח, ה], ולא שימות בהם [יומא פה:]. אך כאשר לא נאמר ההיתר של "וחי בהם", וכגון בנדון דידן [שמחוייבות היו למסור את נפשן], שוב נשאר חיוב מיתה של שבת על כנו, ומחוייב למסור את הנפש מצד חיוב מיתה של שבת, ובזה יש בטול הנפש. וראה ריב"ש [סימנים ד, יא] שכתב סברה מעין זו. </w:t>
      </w:r>
    </w:p>
  </w:footnote>
  <w:footnote w:id="230">
    <w:p w:rsidR="00FC664E" w:rsidRDefault="00FC664E" w:rsidP="00593488">
      <w:pPr>
        <w:pStyle w:val="FootnoteText"/>
        <w:rPr>
          <w:rFonts w:hint="cs"/>
          <w:rtl/>
        </w:rPr>
      </w:pPr>
      <w:r>
        <w:rPr>
          <w:rtl/>
        </w:rPr>
        <w:t>&lt;</w:t>
      </w:r>
      <w:r>
        <w:rPr>
          <w:rStyle w:val="FootnoteReference"/>
        </w:rPr>
        <w:footnoteRef/>
      </w:r>
      <w:r>
        <w:rPr>
          <w:rtl/>
        </w:rPr>
        <w:t>&gt;</w:t>
      </w:r>
      <w:r>
        <w:rPr>
          <w:rFonts w:hint="cs"/>
          <w:rtl/>
        </w:rPr>
        <w:t xml:space="preserve"> וזה כנגד חיוב מיתה על מלאכת שבת שהטילה על בנות ישראל, שהוא בטול הנפש. ו"השחיטה מורה על לקיחת הנפש" כי השוחט בשבת חייב משום נטילת נשמה [שבת עה.]. וראה להלן הערה 1204.</w:t>
      </w:r>
    </w:p>
  </w:footnote>
  <w:footnote w:id="231">
    <w:p w:rsidR="00FC664E" w:rsidRDefault="00FC664E" w:rsidP="00501DCC">
      <w:pPr>
        <w:pStyle w:val="FootnoteText"/>
        <w:rPr>
          <w:rFonts w:hint="cs"/>
          <w:rtl/>
        </w:rPr>
      </w:pPr>
      <w:r>
        <w:rPr>
          <w:rtl/>
        </w:rPr>
        <w:t>&lt;</w:t>
      </w:r>
      <w:r>
        <w:rPr>
          <w:rStyle w:val="FootnoteReference"/>
        </w:rPr>
        <w:footnoteRef/>
      </w:r>
      <w:r>
        <w:rPr>
          <w:rtl/>
        </w:rPr>
        <w:t>&gt;</w:t>
      </w:r>
      <w:r>
        <w:rPr>
          <w:rFonts w:hint="cs"/>
          <w:rtl/>
        </w:rPr>
        <w:t xml:space="preserve"> בא ליישב שאלה סמויה; אם אין לאומות חלק בעוה"ב, מהו העונש שהוטל על ושתי [שתשחט ערומה שזהו בזיון הצלם המורה על בטול חלקה מהעוה"ב], הרי בלא"ה אין לה חלק לעולם הבא. ועל זה מיישב שיש לחסידי האומות חלק לעוה"ב. וכן מבואר בפרק חלק [סנהדרין קה.] לפי רבי יהושע [ורבי אליעזר שם חולק עליו], ורש"י שם [ד"ה מתניתין מני] ציין לגמרא שלפני כן [סנהדרין צא:] שגם שם מוזכר שיש לאומות עוה"ב. ובבאר הגולה באר השביעי [שפז:] כתב: "</w:t>
      </w:r>
      <w:r>
        <w:rPr>
          <w:rtl/>
        </w:rPr>
        <w:t>אף אשר לא מבני ישראל ה</w:t>
      </w:r>
      <w:r>
        <w:rPr>
          <w:rFonts w:hint="cs"/>
          <w:rtl/>
        </w:rPr>
        <w:t>מה</w:t>
      </w:r>
      <w:r>
        <w:rPr>
          <w:rtl/>
        </w:rPr>
        <w:t xml:space="preserve"> נתנו לו חלק לעו</w:t>
      </w:r>
      <w:r>
        <w:rPr>
          <w:rFonts w:hint="cs"/>
          <w:rtl/>
        </w:rPr>
        <w:t xml:space="preserve">לם הבא, </w:t>
      </w:r>
      <w:r>
        <w:rPr>
          <w:rtl/>
        </w:rPr>
        <w:t>דר</w:t>
      </w:r>
      <w:r>
        <w:rPr>
          <w:rFonts w:hint="cs"/>
          <w:rtl/>
        </w:rPr>
        <w:t>ב</w:t>
      </w:r>
      <w:r>
        <w:rPr>
          <w:rtl/>
        </w:rPr>
        <w:t xml:space="preserve">י </w:t>
      </w:r>
      <w:r>
        <w:rPr>
          <w:rFonts w:hint="cs"/>
          <w:rtl/>
        </w:rPr>
        <w:t xml:space="preserve">יהושע </w:t>
      </w:r>
      <w:r>
        <w:rPr>
          <w:rtl/>
        </w:rPr>
        <w:t>דהלכתא כותיה לגבי דר</w:t>
      </w:r>
      <w:r>
        <w:rPr>
          <w:rFonts w:hint="cs"/>
          <w:rtl/>
        </w:rPr>
        <w:t>בי אליעזר,</w:t>
      </w:r>
      <w:r>
        <w:rPr>
          <w:rtl/>
        </w:rPr>
        <w:t xml:space="preserve"> סובר שחסידי אומות העולם יש להם חלק לעו</w:t>
      </w:r>
      <w:r>
        <w:rPr>
          <w:rFonts w:hint="cs"/>
          <w:rtl/>
        </w:rPr>
        <w:t>לם הבא,</w:t>
      </w:r>
      <w:r>
        <w:rPr>
          <w:rtl/>
        </w:rPr>
        <w:t xml:space="preserve"> וכדאיתא בפרק חלק </w:t>
      </w:r>
      <w:r>
        <w:rPr>
          <w:rFonts w:hint="cs"/>
          <w:rtl/>
        </w:rPr>
        <w:t xml:space="preserve">[סנהדרין קה.]. </w:t>
      </w:r>
      <w:r>
        <w:rPr>
          <w:rtl/>
        </w:rPr>
        <w:t>ויותר מזה</w:t>
      </w:r>
      <w:r>
        <w:rPr>
          <w:rFonts w:hint="cs"/>
          <w:rtl/>
        </w:rPr>
        <w:t>,</w:t>
      </w:r>
      <w:r>
        <w:rPr>
          <w:rtl/>
        </w:rPr>
        <w:t xml:space="preserve"> ידוע כי זרע עשו מתנגדים לישראל, ובפרק קמא דע"ז </w:t>
      </w:r>
      <w:r>
        <w:rPr>
          <w:rFonts w:hint="cs"/>
          <w:rtl/>
        </w:rPr>
        <w:t xml:space="preserve">[י:] </w:t>
      </w:r>
      <w:r>
        <w:rPr>
          <w:rtl/>
        </w:rPr>
        <w:t>שאל אנטונינוס את רבי</w:t>
      </w:r>
      <w:r>
        <w:rPr>
          <w:rFonts w:hint="cs"/>
          <w:rtl/>
        </w:rPr>
        <w:t>,</w:t>
      </w:r>
      <w:r>
        <w:rPr>
          <w:rtl/>
        </w:rPr>
        <w:t xml:space="preserve"> אתינא לעלמא דאתי</w:t>
      </w:r>
      <w:r>
        <w:rPr>
          <w:rFonts w:hint="cs"/>
          <w:rtl/>
        </w:rPr>
        <w:t>,</w:t>
      </w:r>
      <w:r>
        <w:rPr>
          <w:rtl/>
        </w:rPr>
        <w:t xml:space="preserve"> א</w:t>
      </w:r>
      <w:r>
        <w:rPr>
          <w:rFonts w:hint="cs"/>
          <w:rtl/>
        </w:rPr>
        <w:t>מר ליה,</w:t>
      </w:r>
      <w:r>
        <w:rPr>
          <w:rtl/>
        </w:rPr>
        <w:t xml:space="preserve"> </w:t>
      </w:r>
      <w:r>
        <w:rPr>
          <w:rFonts w:hint="cs"/>
          <w:rtl/>
        </w:rPr>
        <w:t>א</w:t>
      </w:r>
      <w:r>
        <w:rPr>
          <w:rtl/>
        </w:rPr>
        <w:t>ין</w:t>
      </w:r>
      <w:r>
        <w:rPr>
          <w:rFonts w:hint="cs"/>
          <w:rtl/>
        </w:rPr>
        <w:t>.</w:t>
      </w:r>
      <w:r>
        <w:rPr>
          <w:rtl/>
        </w:rPr>
        <w:t xml:space="preserve"> א</w:t>
      </w:r>
      <w:r>
        <w:rPr>
          <w:rFonts w:hint="cs"/>
          <w:rtl/>
        </w:rPr>
        <w:t>מר ליה,</w:t>
      </w:r>
      <w:r>
        <w:rPr>
          <w:rtl/>
        </w:rPr>
        <w:t xml:space="preserve"> והא כתיב </w:t>
      </w:r>
      <w:r>
        <w:rPr>
          <w:rFonts w:hint="cs"/>
          <w:rtl/>
        </w:rPr>
        <w:t>[עובדיה א, יח] '</w:t>
      </w:r>
      <w:r>
        <w:rPr>
          <w:rtl/>
        </w:rPr>
        <w:t>לא יהיה שריד לבית עשו</w:t>
      </w:r>
      <w:r>
        <w:rPr>
          <w:rFonts w:hint="cs"/>
          <w:rtl/>
        </w:rPr>
        <w:t>',</w:t>
      </w:r>
      <w:r>
        <w:rPr>
          <w:rtl/>
        </w:rPr>
        <w:t xml:space="preserve"> בעושה מעשה עשו</w:t>
      </w:r>
      <w:r>
        <w:rPr>
          <w:rFonts w:hint="cs"/>
          <w:rtl/>
        </w:rPr>
        <w:t>.</w:t>
      </w:r>
      <w:r>
        <w:rPr>
          <w:rtl/>
        </w:rPr>
        <w:t xml:space="preserve"> תניא נמי הכי</w:t>
      </w:r>
      <w:r>
        <w:rPr>
          <w:rFonts w:hint="cs"/>
          <w:rtl/>
        </w:rPr>
        <w:t>,</w:t>
      </w:r>
      <w:r>
        <w:rPr>
          <w:rtl/>
        </w:rPr>
        <w:t xml:space="preserve"> </w:t>
      </w:r>
      <w:r>
        <w:rPr>
          <w:rFonts w:hint="cs"/>
          <w:rtl/>
        </w:rPr>
        <w:t>'</w:t>
      </w:r>
      <w:r>
        <w:rPr>
          <w:rtl/>
        </w:rPr>
        <w:t>לא יהיה שריד לבית עשו</w:t>
      </w:r>
      <w:r>
        <w:rPr>
          <w:rFonts w:hint="cs"/>
          <w:rtl/>
        </w:rPr>
        <w:t>',</w:t>
      </w:r>
      <w:r>
        <w:rPr>
          <w:rtl/>
        </w:rPr>
        <w:t xml:space="preserve"> יכול לכולם</w:t>
      </w:r>
      <w:r>
        <w:rPr>
          <w:rFonts w:hint="cs"/>
          <w:rtl/>
        </w:rPr>
        <w:t>,</w:t>
      </w:r>
      <w:r>
        <w:rPr>
          <w:rtl/>
        </w:rPr>
        <w:t xml:space="preserve"> תל</w:t>
      </w:r>
      <w:r>
        <w:rPr>
          <w:rFonts w:hint="cs"/>
          <w:rtl/>
        </w:rPr>
        <w:t>מוד לומר</w:t>
      </w:r>
      <w:r>
        <w:rPr>
          <w:rtl/>
        </w:rPr>
        <w:t xml:space="preserve"> </w:t>
      </w:r>
      <w:r>
        <w:rPr>
          <w:rFonts w:hint="cs"/>
          <w:rtl/>
        </w:rPr>
        <w:t>'</w:t>
      </w:r>
      <w:r>
        <w:rPr>
          <w:rtl/>
        </w:rPr>
        <w:t>לבית עשו</w:t>
      </w:r>
      <w:r>
        <w:rPr>
          <w:rFonts w:hint="cs"/>
          <w:rtl/>
        </w:rPr>
        <w:t>',</w:t>
      </w:r>
      <w:r>
        <w:rPr>
          <w:rtl/>
        </w:rPr>
        <w:t xml:space="preserve"> בעושה מעשה עשו</w:t>
      </w:r>
      <w:r>
        <w:rPr>
          <w:rFonts w:hint="cs"/>
          <w:rtl/>
        </w:rPr>
        <w:t>,</w:t>
      </w:r>
      <w:r>
        <w:rPr>
          <w:rtl/>
        </w:rPr>
        <w:t xml:space="preserve"> ע</w:t>
      </w:r>
      <w:r>
        <w:rPr>
          <w:rFonts w:hint="cs"/>
          <w:rtl/>
        </w:rPr>
        <w:t>ד כאן.</w:t>
      </w:r>
      <w:r>
        <w:rPr>
          <w:rtl/>
        </w:rPr>
        <w:t xml:space="preserve"> הרי שהם לא חסרו מדריגת בני אדם כלל</w:t>
      </w:r>
      <w:r>
        <w:rPr>
          <w:rFonts w:hint="cs"/>
          <w:rtl/>
        </w:rPr>
        <w:t xml:space="preserve">". </w:t>
      </w:r>
      <w:r>
        <w:rPr>
          <w:rtl/>
        </w:rPr>
        <w:t>וכן פסק הרמב"ם בהלכות תשובה פ"ג ה"ה, בהלכות עדות פי"א ה"י, ובהלכות מלכים פ"ח הי"א. ובשלשת המקומות האלו ביאר הכסף משנה שפסק כרבי יהושע. והכס"מ בהלכות תשובה שם ציין לדברי הרמב"ם בפירוש המשניות לפרק חלק [סנהדרין צ.], שאמרו שם שלבלעם אין חלק לעולם הבא, וכתב על כך הרמב"ם</w:t>
      </w:r>
      <w:r>
        <w:rPr>
          <w:rFonts w:hint="cs"/>
          <w:rtl/>
        </w:rPr>
        <w:t xml:space="preserve"> </w:t>
      </w:r>
      <w:r>
        <w:rPr>
          <w:rtl/>
        </w:rPr>
        <w:t xml:space="preserve">שם: "וזכר בלעם, והוא אינו מישראל, לפי שחסידי אומות העולם יש להם חלק לעולם הבא, והודיעו כי בלעם מראשי אומות העולם, ואין לו חלק לעולם הבא". אמנם בהלכות איסורי ביאה פי"ד ה"ד כתב: "העולם הבא אינו צפון אלא לצדיקים, והם ישראל". וכבר הקשה </w:t>
      </w:r>
      <w:r>
        <w:rPr>
          <w:rFonts w:hint="cs"/>
          <w:rtl/>
        </w:rPr>
        <w:t>כן</w:t>
      </w:r>
      <w:r>
        <w:rPr>
          <w:rtl/>
        </w:rPr>
        <w:t xml:space="preserve"> המהר"ץ חיות [יבמות מז.]. אמנם הרמח"ל בדרך ה', ח"ב פ"ד אות ז כתב: "לעולם הבא לא תמצאנה אומות זולת ישראל. ולנפש חסידי אומות העולם ינתן מציאות, בבחינה נוספת ונספחת על ישראל עצמם, ויהיו נטפלים להם כלבוש הנטפל לאדם, ובבחינה זו יגיע להם מה שיגיע מן הטוב, ואין בחוקם שישיגו יותר מזה כלל". ובכך מיושבת הסתירה בדברי הרמב"ם; עיקר העוה"ב אינו צפון אלא לישראל, ומ"מ ינתן חלק בבחינת טפל לחסידי אומות העולם. ובנצח ישראל פל"ו [תרעט:] כתב על האומות: "שבסוף יתבטלו מן העולם", וראה שם הערה 94. אמנם זה לא סותר כלל לדבריו כאן, שכאן איירי בחסידי אומות העולם, ולא בכל אומות העולם.</w:t>
      </w:r>
      <w:r>
        <w:rPr>
          <w:rFonts w:hint="cs"/>
          <w:rtl/>
        </w:rPr>
        <w:t xml:space="preserve"> וראה בהקדמה שניה לדר"ח [נט:], ושם הערה 21.</w:t>
      </w:r>
    </w:p>
  </w:footnote>
  <w:footnote w:id="232">
    <w:p w:rsidR="00FC664E" w:rsidRDefault="00FC664E" w:rsidP="00D864BA">
      <w:pPr>
        <w:pStyle w:val="FootnoteText"/>
        <w:rPr>
          <w:rFonts w:hint="cs"/>
          <w:rtl/>
        </w:rPr>
      </w:pPr>
      <w:r>
        <w:rPr>
          <w:rtl/>
        </w:rPr>
        <w:t>&lt;</w:t>
      </w:r>
      <w:r>
        <w:rPr>
          <w:rStyle w:val="FootnoteReference"/>
        </w:rPr>
        <w:footnoteRef/>
      </w:r>
      <w:r>
        <w:rPr>
          <w:rtl/>
        </w:rPr>
        <w:t>&gt;</w:t>
      </w:r>
      <w:r>
        <w:rPr>
          <w:rFonts w:hint="cs"/>
          <w:rtl/>
        </w:rPr>
        <w:t xml:space="preserve"> נבוכדנצר הרשע.</w:t>
      </w:r>
    </w:p>
  </w:footnote>
  <w:footnote w:id="233">
    <w:p w:rsidR="00FC664E" w:rsidRDefault="00FC664E" w:rsidP="00D864BA">
      <w:pPr>
        <w:pStyle w:val="FootnoteText"/>
        <w:rPr>
          <w:rFonts w:hint="cs"/>
          <w:rtl/>
        </w:rPr>
      </w:pPr>
      <w:r>
        <w:rPr>
          <w:rtl/>
        </w:rPr>
        <w:t>&lt;</w:t>
      </w:r>
      <w:r>
        <w:rPr>
          <w:rStyle w:val="FootnoteReference"/>
        </w:rPr>
        <w:footnoteRef/>
      </w:r>
      <w:r>
        <w:rPr>
          <w:rtl/>
        </w:rPr>
        <w:t>&gt;</w:t>
      </w:r>
      <w:r>
        <w:rPr>
          <w:rFonts w:hint="cs"/>
          <w:rtl/>
        </w:rPr>
        <w:t xml:space="preserve"> דניאל ג, כא "</w:t>
      </w:r>
      <w:r>
        <w:rPr>
          <w:rtl/>
        </w:rPr>
        <w:t>באדין גבריא אלך כפתו בסרבליהון פטישיהון וכרבלתהון ולבושיהון ורמיו לגוא אתון נורא יקדתא</w:t>
      </w:r>
      <w:r>
        <w:rPr>
          <w:rFonts w:hint="cs"/>
          <w:rtl/>
        </w:rPr>
        <w:t>". הרי נבוכדנצר לא הפשיטם ערומים, אלא ציוה לשרפם עם בגדיהם. והראב"ע שם כתב: "</w:t>
      </w:r>
      <w:r>
        <w:rPr>
          <w:rtl/>
        </w:rPr>
        <w:t>מנהג האומות לשרוף האנשים במלבושיהם</w:t>
      </w:r>
      <w:r>
        <w:rPr>
          <w:rFonts w:hint="cs"/>
          <w:rtl/>
        </w:rPr>
        <w:t xml:space="preserve">". </w:t>
      </w:r>
    </w:p>
  </w:footnote>
  <w:footnote w:id="234">
    <w:p w:rsidR="00FC664E" w:rsidRDefault="00FC664E" w:rsidP="00886AE4">
      <w:pPr>
        <w:pStyle w:val="FootnoteText"/>
        <w:rPr>
          <w:rFonts w:hint="cs"/>
        </w:rPr>
      </w:pPr>
      <w:r>
        <w:rPr>
          <w:rtl/>
        </w:rPr>
        <w:t>&lt;</w:t>
      </w:r>
      <w:r>
        <w:rPr>
          <w:rStyle w:val="FootnoteReference"/>
        </w:rPr>
        <w:footnoteRef/>
      </w:r>
      <w:r>
        <w:rPr>
          <w:rtl/>
        </w:rPr>
        <w:t>&gt;</w:t>
      </w:r>
      <w:r>
        <w:rPr>
          <w:rFonts w:hint="cs"/>
          <w:rtl/>
        </w:rPr>
        <w:t xml:space="preserve"> נראה שחסרות כאן התיבות "לא היה רוצה ליטול מהם". ולהלן [לאחר ציון 1059] חזר בקצרה על דבריו כאן.</w:t>
      </w:r>
    </w:p>
  </w:footnote>
  <w:footnote w:id="235">
    <w:p w:rsidR="00FC664E" w:rsidRDefault="00FC664E" w:rsidP="00886AE4">
      <w:pPr>
        <w:pStyle w:val="FootnoteText"/>
        <w:rPr>
          <w:rFonts w:hint="cs"/>
          <w:rtl/>
        </w:rPr>
      </w:pPr>
      <w:r>
        <w:rPr>
          <w:rtl/>
        </w:rPr>
        <w:t>&lt;</w:t>
      </w:r>
      <w:r>
        <w:rPr>
          <w:rStyle w:val="FootnoteReference"/>
        </w:rPr>
        <w:footnoteRef/>
      </w:r>
      <w:r>
        <w:rPr>
          <w:rtl/>
        </w:rPr>
        <w:t>&gt;</w:t>
      </w:r>
      <w:r>
        <w:rPr>
          <w:rFonts w:hint="cs"/>
          <w:rtl/>
        </w:rPr>
        <w:t xml:space="preserve"> כמלוקט בהערה 962.</w:t>
      </w:r>
    </w:p>
  </w:footnote>
  <w:footnote w:id="236">
    <w:p w:rsidR="00FC664E" w:rsidRDefault="00FC664E" w:rsidP="00866849">
      <w:pPr>
        <w:pStyle w:val="FootnoteText"/>
        <w:rPr>
          <w:rFonts w:hint="cs"/>
        </w:rPr>
      </w:pPr>
      <w:r>
        <w:rPr>
          <w:rtl/>
        </w:rPr>
        <w:t>&lt;</w:t>
      </w:r>
      <w:r>
        <w:rPr>
          <w:rStyle w:val="FootnoteReference"/>
        </w:rPr>
        <w:footnoteRef/>
      </w:r>
      <w:r>
        <w:rPr>
          <w:rtl/>
        </w:rPr>
        <w:t>&gt;</w:t>
      </w:r>
      <w:r>
        <w:rPr>
          <w:rFonts w:hint="cs"/>
          <w:rtl/>
        </w:rPr>
        <w:t xml:space="preserve"> לפנינו במדרש איתא "אמר רבי יצחק". אמנם במדרש אבא גוריון פרשה א איתא "אמר רבי לוי".</w:t>
      </w:r>
    </w:p>
  </w:footnote>
  <w:footnote w:id="237">
    <w:p w:rsidR="00FC664E" w:rsidRDefault="00FC664E" w:rsidP="00866849">
      <w:pPr>
        <w:pStyle w:val="FootnoteText"/>
        <w:rPr>
          <w:rFonts w:hint="cs"/>
        </w:rPr>
      </w:pPr>
      <w:r>
        <w:rPr>
          <w:rtl/>
        </w:rPr>
        <w:t>&lt;</w:t>
      </w:r>
      <w:r>
        <w:rPr>
          <w:rStyle w:val="FootnoteReference"/>
        </w:rPr>
        <w:footnoteRef/>
      </w:r>
      <w:r>
        <w:rPr>
          <w:rtl/>
        </w:rPr>
        <w:t>&gt;</w:t>
      </w:r>
      <w:r>
        <w:rPr>
          <w:rFonts w:hint="cs"/>
          <w:rtl/>
        </w:rPr>
        <w:t xml:space="preserve"> "דכתיב [קהלת ח, יג] 'וטוב לא יהיה לרשע וגו''" [המשך המדרש באסת"ר שם].</w:t>
      </w:r>
    </w:p>
  </w:footnote>
  <w:footnote w:id="238">
    <w:p w:rsidR="00FC664E" w:rsidRDefault="00FC664E" w:rsidP="00866849">
      <w:pPr>
        <w:pStyle w:val="FootnoteText"/>
        <w:rPr>
          <w:rFonts w:hint="cs"/>
          <w:rtl/>
        </w:rPr>
      </w:pPr>
      <w:r>
        <w:rPr>
          <w:rtl/>
        </w:rPr>
        <w:t>&lt;</w:t>
      </w:r>
      <w:r>
        <w:rPr>
          <w:rStyle w:val="FootnoteReference"/>
        </w:rPr>
        <w:footnoteRef/>
      </w:r>
      <w:r>
        <w:rPr>
          <w:rtl/>
        </w:rPr>
        <w:t>&gt;</w:t>
      </w:r>
      <w:r>
        <w:rPr>
          <w:rFonts w:hint="cs"/>
          <w:rtl/>
        </w:rPr>
        <w:t xml:space="preserve"> לפנינו במדרש אסת"ר איתא "אמר לו, 'בטוב לב המלך' אין כתיב כאן, אלא 'כטוב לב המלך' ["משמע דמיון לטובה" (מתנו"כ שם)], טובה ואינה טובה".</w:t>
      </w:r>
    </w:p>
  </w:footnote>
  <w:footnote w:id="239">
    <w:p w:rsidR="00FC664E" w:rsidRDefault="00FC664E" w:rsidP="00866849">
      <w:pPr>
        <w:pStyle w:val="FootnoteText"/>
        <w:rPr>
          <w:rFonts w:hint="cs"/>
          <w:rtl/>
        </w:rPr>
      </w:pPr>
      <w:r>
        <w:rPr>
          <w:rtl/>
        </w:rPr>
        <w:t>&lt;</w:t>
      </w:r>
      <w:r>
        <w:rPr>
          <w:rStyle w:val="FootnoteReference"/>
        </w:rPr>
        <w:footnoteRef/>
      </w:r>
      <w:r>
        <w:rPr>
          <w:rtl/>
        </w:rPr>
        <w:t>&gt;</w:t>
      </w:r>
      <w:r>
        <w:rPr>
          <w:rFonts w:hint="cs"/>
          <w:rtl/>
        </w:rPr>
        <w:t xml:space="preserve"> כן רמז לשאלה זו בפירוש רבי אלישע גאליקו לפסוק כאן. </w:t>
      </w:r>
    </w:p>
  </w:footnote>
  <w:footnote w:id="240">
    <w:p w:rsidR="00FC664E" w:rsidRDefault="00FC664E" w:rsidP="00866849">
      <w:pPr>
        <w:pStyle w:val="FootnoteText"/>
        <w:rPr>
          <w:rFonts w:hint="cs"/>
        </w:rPr>
      </w:pPr>
      <w:r>
        <w:rPr>
          <w:rtl/>
        </w:rPr>
        <w:t>&lt;</w:t>
      </w:r>
      <w:r>
        <w:rPr>
          <w:rStyle w:val="FootnoteReference"/>
        </w:rPr>
        <w:footnoteRef/>
      </w:r>
      <w:r>
        <w:rPr>
          <w:rtl/>
        </w:rPr>
        <w:t>&gt;</w:t>
      </w:r>
      <w:r>
        <w:rPr>
          <w:rFonts w:hint="cs"/>
          <w:rtl/>
        </w:rPr>
        <w:t xml:space="preserve"> אודות שיש לאומות טובה, כן אמרו חכמים [מכות כד.] "</w:t>
      </w:r>
      <w:r>
        <w:rPr>
          <w:rtl/>
        </w:rPr>
        <w:t>וכבר היה ר</w:t>
      </w:r>
      <w:r>
        <w:rPr>
          <w:rFonts w:hint="cs"/>
          <w:rtl/>
        </w:rPr>
        <w:t>בן גמליאל</w:t>
      </w:r>
      <w:r>
        <w:rPr>
          <w:rtl/>
        </w:rPr>
        <w:t xml:space="preserve"> ורבי אלעזר בן עזריה ורבי יהושע ורבי עקיבא מהלכין בדרך</w:t>
      </w:r>
      <w:r>
        <w:rPr>
          <w:rFonts w:hint="cs"/>
          <w:rtl/>
        </w:rPr>
        <w:t>,</w:t>
      </w:r>
      <w:r>
        <w:rPr>
          <w:rtl/>
        </w:rPr>
        <w:t xml:space="preserve"> ושמעו קול המונה של רומי מפלטה ברחוק מאה ועשרים מיל</w:t>
      </w:r>
      <w:r>
        <w:rPr>
          <w:rFonts w:hint="cs"/>
          <w:rtl/>
        </w:rPr>
        <w:t>,</w:t>
      </w:r>
      <w:r>
        <w:rPr>
          <w:rtl/>
        </w:rPr>
        <w:t xml:space="preserve"> והתחילו בוכין</w:t>
      </w:r>
      <w:r>
        <w:rPr>
          <w:rFonts w:hint="cs"/>
          <w:rtl/>
        </w:rPr>
        <w:t xml:space="preserve">... </w:t>
      </w:r>
      <w:r>
        <w:rPr>
          <w:rtl/>
        </w:rPr>
        <w:t>מפני מה אתם בוכים</w:t>
      </w:r>
      <w:r>
        <w:rPr>
          <w:rFonts w:hint="cs"/>
          <w:rtl/>
        </w:rPr>
        <w:t>,</w:t>
      </w:r>
      <w:r>
        <w:rPr>
          <w:rtl/>
        </w:rPr>
        <w:t xml:space="preserve"> אמרו לו</w:t>
      </w:r>
      <w:r>
        <w:rPr>
          <w:rFonts w:hint="cs"/>
          <w:rtl/>
        </w:rPr>
        <w:t>,</w:t>
      </w:r>
      <w:r>
        <w:rPr>
          <w:rtl/>
        </w:rPr>
        <w:t xml:space="preserve"> הללו כושיים שמשתחוים לעצבים ומקטרים לעבודת כוכבים</w:t>
      </w:r>
      <w:r>
        <w:rPr>
          <w:rFonts w:hint="cs"/>
          <w:rtl/>
        </w:rPr>
        <w:t>,</w:t>
      </w:r>
      <w:r>
        <w:rPr>
          <w:rtl/>
        </w:rPr>
        <w:t xml:space="preserve"> יושבין בטח והשקט</w:t>
      </w:r>
      <w:r>
        <w:rPr>
          <w:rFonts w:hint="cs"/>
          <w:rtl/>
        </w:rPr>
        <w:t>,</w:t>
      </w:r>
      <w:r>
        <w:rPr>
          <w:rtl/>
        </w:rPr>
        <w:t xml:space="preserve"> ואנו בית הדום רגלי אל</w:t>
      </w:r>
      <w:r>
        <w:rPr>
          <w:rFonts w:hint="cs"/>
          <w:rtl/>
        </w:rPr>
        <w:t>ק</w:t>
      </w:r>
      <w:r>
        <w:rPr>
          <w:rtl/>
        </w:rPr>
        <w:t>ינו שרוף</w:t>
      </w:r>
      <w:r>
        <w:rPr>
          <w:rFonts w:hint="cs"/>
          <w:rtl/>
        </w:rPr>
        <w:t xml:space="preserve"> </w:t>
      </w:r>
      <w:r>
        <w:rPr>
          <w:rtl/>
        </w:rPr>
        <w:t>באש ולא נבכה</w:t>
      </w:r>
      <w:r>
        <w:rPr>
          <w:rFonts w:hint="cs"/>
          <w:rtl/>
        </w:rPr>
        <w:t>". ובנצח ישראל ר"פ יד [שמ.] כתב: "והרי האומות חוטאים הם, ולא מצאנו שבא עליהם פורעניות כמו שבא על אותם שהם עם ה'". ושם פ"כ [תלה.] כתב: "כי כאשר אתה רואה שלימות האומות בעולם הזה".</w:t>
      </w:r>
    </w:p>
  </w:footnote>
  <w:footnote w:id="241">
    <w:p w:rsidR="00FC664E" w:rsidRDefault="00FC664E" w:rsidP="002F2644">
      <w:pPr>
        <w:pStyle w:val="FootnoteText"/>
        <w:rPr>
          <w:rFonts w:hint="cs"/>
          <w:rtl/>
        </w:rPr>
      </w:pPr>
      <w:r>
        <w:rPr>
          <w:rtl/>
        </w:rPr>
        <w:t>&lt;</w:t>
      </w:r>
      <w:r>
        <w:rPr>
          <w:rStyle w:val="FootnoteReference"/>
        </w:rPr>
        <w:footnoteRef/>
      </w:r>
      <w:r>
        <w:rPr>
          <w:rtl/>
        </w:rPr>
        <w:t>&gt;</w:t>
      </w:r>
      <w:r>
        <w:rPr>
          <w:rFonts w:hint="cs"/>
          <w:rtl/>
        </w:rPr>
        <w:t xml:space="preserve"> "כי השלמה גופנית כמו זאת דבק בה ההעדר, הוא השטן" [לשונו למעלה לאחר ציון 946]. וראה למעלה הערות 947, 948, ולהלן פ"ב הערה 533. ובב"ר לח, ט אמרו "בכל מקום שאתה מוצא אכילה ושתיה השטן מקטרג". ועוד אמרו חכמים [ברכות לב.] "</w:t>
      </w:r>
      <w:r>
        <w:rPr>
          <w:rtl/>
        </w:rPr>
        <w:t>כך אמר משה לפני הק</w:t>
      </w:r>
      <w:r>
        <w:rPr>
          <w:rFonts w:hint="cs"/>
          <w:rtl/>
        </w:rPr>
        <w:t>ב"ה,</w:t>
      </w:r>
      <w:r>
        <w:rPr>
          <w:rtl/>
        </w:rPr>
        <w:t xml:space="preserve"> רבונו של עולם</w:t>
      </w:r>
      <w:r>
        <w:rPr>
          <w:rFonts w:hint="cs"/>
          <w:rtl/>
        </w:rPr>
        <w:t>,</w:t>
      </w:r>
      <w:r>
        <w:rPr>
          <w:rtl/>
        </w:rPr>
        <w:t xml:space="preserve"> בשביל כסף וזהב שהשפעת להם לישראל עד שאמרו די</w:t>
      </w:r>
      <w:r>
        <w:rPr>
          <w:rFonts w:hint="cs"/>
          <w:rtl/>
        </w:rPr>
        <w:t>,</w:t>
      </w:r>
      <w:r>
        <w:rPr>
          <w:rtl/>
        </w:rPr>
        <w:t xml:space="preserve"> הוא גרם שעשו את העגל</w:t>
      </w:r>
      <w:r>
        <w:rPr>
          <w:rFonts w:hint="cs"/>
          <w:rtl/>
        </w:rPr>
        <w:t>...</w:t>
      </w:r>
      <w:r>
        <w:rPr>
          <w:rtl/>
        </w:rPr>
        <w:t xml:space="preserve"> היינו דאמרי אינשי</w:t>
      </w:r>
      <w:r>
        <w:rPr>
          <w:rFonts w:hint="cs"/>
          <w:rtl/>
        </w:rPr>
        <w:t>,</w:t>
      </w:r>
      <w:r>
        <w:rPr>
          <w:rtl/>
        </w:rPr>
        <w:t xml:space="preserve"> מלי כריסיה זני בישי</w:t>
      </w:r>
      <w:r>
        <w:rPr>
          <w:rFonts w:hint="cs"/>
          <w:rtl/>
        </w:rPr>
        <w:t xml:space="preserve"> ["</w:t>
      </w:r>
      <w:r>
        <w:rPr>
          <w:rtl/>
        </w:rPr>
        <w:t>מילוי הכרס הוא ממיני חטאים הרעים</w:t>
      </w:r>
      <w:r>
        <w:rPr>
          <w:rFonts w:hint="cs"/>
          <w:rtl/>
        </w:rPr>
        <w:t>" (רש"י שם)]", והובא למעלה הערה 782. ובדר"ח פ"א מ"ב [קעג:] כתב: "</w:t>
      </w:r>
      <w:r>
        <w:rPr>
          <w:rtl/>
        </w:rPr>
        <w:t>כי הדבר שהוא שכלי נבדל מן החומר לגמרי, הוא טוב גמור, ולכך התורה היא טוב הגמור בפרט. והפך זה, הדבר שהוא חמרי, הוא רע גמור.</w:t>
      </w:r>
      <w:r>
        <w:rPr>
          <w:rFonts w:hint="cs"/>
          <w:rtl/>
        </w:rPr>
        <w:t>..</w:t>
      </w:r>
      <w:r>
        <w:rPr>
          <w:rtl/>
        </w:rPr>
        <w:t xml:space="preserve"> כי הדבר הזה הוא ברור, כי החומר דבק בו הרע</w:t>
      </w:r>
      <w:r>
        <w:rPr>
          <w:rFonts w:hint="cs"/>
          <w:rtl/>
        </w:rPr>
        <w:t xml:space="preserve">... </w:t>
      </w:r>
      <w:r>
        <w:rPr>
          <w:rtl/>
        </w:rPr>
        <w:t>וכל אשר הוא רחוק מן החומר, כמו התורה, שהיא השכל האל</w:t>
      </w:r>
      <w:r>
        <w:rPr>
          <w:rFonts w:hint="cs"/>
          <w:rtl/>
        </w:rPr>
        <w:t>ק</w:t>
      </w:r>
      <w:r>
        <w:rPr>
          <w:rtl/>
        </w:rPr>
        <w:t>י הברור, הוא טוב לגמרי</w:t>
      </w:r>
      <w:r>
        <w:rPr>
          <w:rFonts w:hint="cs"/>
          <w:rtl/>
        </w:rPr>
        <w:t>", וראה שם הערה 377, כי הוא יסוד נפוץ מאוד בספריו. ובגבורות ה' ס"פ כד כתב: "'</w:t>
      </w:r>
      <w:r>
        <w:rPr>
          <w:rtl/>
        </w:rPr>
        <w:t>ארץ חמדה טובה</w:t>
      </w:r>
      <w:r>
        <w:rPr>
          <w:rFonts w:hint="cs"/>
          <w:rtl/>
        </w:rPr>
        <w:t xml:space="preserve">'... </w:t>
      </w:r>
      <w:r>
        <w:rPr>
          <w:rtl/>
        </w:rPr>
        <w:t>כי חמדה שייך על מעלת החומר</w:t>
      </w:r>
      <w:r>
        <w:rPr>
          <w:rFonts w:hint="cs"/>
          <w:rtl/>
        </w:rPr>
        <w:t>,</w:t>
      </w:r>
      <w:r>
        <w:rPr>
          <w:rtl/>
        </w:rPr>
        <w:t xml:space="preserve"> שאין זה טוב גמור</w:t>
      </w:r>
      <w:r>
        <w:rPr>
          <w:rFonts w:hint="cs"/>
          <w:rtl/>
        </w:rPr>
        <w:t>.</w:t>
      </w:r>
      <w:r>
        <w:rPr>
          <w:rtl/>
        </w:rPr>
        <w:t xml:space="preserve"> וטובה על מעלת הצורה</w:t>
      </w:r>
      <w:r>
        <w:rPr>
          <w:rFonts w:hint="cs"/>
          <w:rtl/>
        </w:rPr>
        <w:t>,</w:t>
      </w:r>
      <w:r>
        <w:rPr>
          <w:rtl/>
        </w:rPr>
        <w:t xml:space="preserve"> שהוא טוב גמור</w:t>
      </w:r>
      <w:r>
        <w:rPr>
          <w:rFonts w:hint="cs"/>
          <w:rtl/>
        </w:rPr>
        <w:t>". ובתפארת ישראל פי"ב [קצא:] כתב: "לשון 'טוב' מורה על הדבר שהוא נבדל מן החמרי, וזה ידוע, לפי שדבק בחומר ההעדר והחסרון, שהוא רע, ואין ספק בדבר זה כלל". ובח"א לשבת כה: [א, ט.] כתב: "</w:t>
      </w:r>
      <w:r>
        <w:rPr>
          <w:rtl/>
        </w:rPr>
        <w:t xml:space="preserve">אין ראוי שיהיה שם </w:t>
      </w:r>
      <w:r>
        <w:rPr>
          <w:rFonts w:hint="cs"/>
          <w:rtl/>
        </w:rPr>
        <w:t>'</w:t>
      </w:r>
      <w:r>
        <w:rPr>
          <w:rtl/>
        </w:rPr>
        <w:t>טוב</w:t>
      </w:r>
      <w:r>
        <w:rPr>
          <w:rFonts w:hint="cs"/>
          <w:rtl/>
        </w:rPr>
        <w:t>'</w:t>
      </w:r>
      <w:r>
        <w:rPr>
          <w:rtl/>
        </w:rPr>
        <w:t xml:space="preserve"> נופל על דבר שהוא חמרי לגמרי</w:t>
      </w:r>
      <w:r>
        <w:rPr>
          <w:rFonts w:hint="cs"/>
          <w:rtl/>
        </w:rPr>
        <w:t>". ובח"א לשבת ל. [א, יב:] כתב: "</w:t>
      </w:r>
      <w:r>
        <w:rPr>
          <w:rtl/>
        </w:rPr>
        <w:t>כי המדריגה האל</w:t>
      </w:r>
      <w:r>
        <w:rPr>
          <w:rFonts w:hint="cs"/>
          <w:rtl/>
        </w:rPr>
        <w:t>ק</w:t>
      </w:r>
      <w:r>
        <w:rPr>
          <w:rtl/>
        </w:rPr>
        <w:t xml:space="preserve">ית נקראת </w:t>
      </w:r>
      <w:r>
        <w:rPr>
          <w:rFonts w:hint="cs"/>
          <w:rtl/>
        </w:rPr>
        <w:t>'</w:t>
      </w:r>
      <w:r>
        <w:rPr>
          <w:rtl/>
        </w:rPr>
        <w:t>טוב</w:t>
      </w:r>
      <w:r>
        <w:rPr>
          <w:rFonts w:hint="cs"/>
          <w:rtl/>
        </w:rPr>
        <w:t>',</w:t>
      </w:r>
      <w:r>
        <w:rPr>
          <w:rtl/>
        </w:rPr>
        <w:t xml:space="preserve"> הפך החמרי שבו דבק הרע</w:t>
      </w:r>
      <w:r>
        <w:rPr>
          <w:rFonts w:hint="cs"/>
          <w:rtl/>
        </w:rPr>
        <w:t xml:space="preserve">". וראה להלן פ"ה הערה 168. </w:t>
      </w:r>
    </w:p>
  </w:footnote>
  <w:footnote w:id="242">
    <w:p w:rsidR="00FC664E" w:rsidRDefault="00FC664E" w:rsidP="006530DC">
      <w:pPr>
        <w:pStyle w:val="FootnoteText"/>
        <w:rPr>
          <w:rFonts w:hint="cs"/>
          <w:rtl/>
        </w:rPr>
      </w:pPr>
      <w:r>
        <w:rPr>
          <w:rtl/>
        </w:rPr>
        <w:t>&lt;</w:t>
      </w:r>
      <w:r>
        <w:rPr>
          <w:rStyle w:val="FootnoteReference"/>
        </w:rPr>
        <w:footnoteRef/>
      </w:r>
      <w:r>
        <w:rPr>
          <w:rtl/>
        </w:rPr>
        <w:t>&gt;</w:t>
      </w:r>
      <w:r>
        <w:rPr>
          <w:rFonts w:hint="cs"/>
          <w:rtl/>
        </w:rPr>
        <w:t xml:space="preserve"> כמבואר בהערה הקודמת, שלכך התורה נקראת "טוב". ואמרו חכמים [כתובות קיא:] "'</w:t>
      </w:r>
      <w:r>
        <w:rPr>
          <w:rtl/>
        </w:rPr>
        <w:t>חכלילי עינים מיין ולבן שנים מחלב</w:t>
      </w:r>
      <w:r>
        <w:rPr>
          <w:rFonts w:hint="cs"/>
          <w:rtl/>
        </w:rPr>
        <w:t xml:space="preserve">' [בראשית מט, יב], </w:t>
      </w:r>
      <w:r>
        <w:rPr>
          <w:rtl/>
        </w:rPr>
        <w:t>פשטיה דקרא במאי כתיב</w:t>
      </w:r>
      <w:r>
        <w:rPr>
          <w:rFonts w:hint="cs"/>
          <w:rtl/>
        </w:rPr>
        <w:t>...</w:t>
      </w:r>
      <w:r>
        <w:rPr>
          <w:rtl/>
        </w:rPr>
        <w:t xml:space="preserve"> אמרה כנסת ישראל לפני הק</w:t>
      </w:r>
      <w:r>
        <w:rPr>
          <w:rFonts w:hint="cs"/>
          <w:rtl/>
        </w:rPr>
        <w:t>ב"ה,</w:t>
      </w:r>
      <w:r>
        <w:rPr>
          <w:rtl/>
        </w:rPr>
        <w:t xml:space="preserve"> רבונו של עולם</w:t>
      </w:r>
      <w:r>
        <w:rPr>
          <w:rFonts w:hint="cs"/>
          <w:rtl/>
        </w:rPr>
        <w:t>,</w:t>
      </w:r>
      <w:r>
        <w:rPr>
          <w:rtl/>
        </w:rPr>
        <w:t xml:space="preserve"> רמוז בעיניך</w:t>
      </w:r>
      <w:r>
        <w:rPr>
          <w:rFonts w:hint="cs"/>
          <w:rtl/>
        </w:rPr>
        <w:t>,</w:t>
      </w:r>
      <w:r>
        <w:rPr>
          <w:rtl/>
        </w:rPr>
        <w:t xml:space="preserve"> דבסים מחמרא</w:t>
      </w:r>
      <w:r>
        <w:rPr>
          <w:rFonts w:hint="cs"/>
          <w:rtl/>
        </w:rPr>
        <w:t>.</w:t>
      </w:r>
      <w:r>
        <w:rPr>
          <w:rtl/>
        </w:rPr>
        <w:t xml:space="preserve"> ואחוי לי שיניך</w:t>
      </w:r>
      <w:r>
        <w:rPr>
          <w:rFonts w:hint="cs"/>
          <w:rtl/>
        </w:rPr>
        <w:t>,</w:t>
      </w:r>
      <w:r>
        <w:rPr>
          <w:rtl/>
        </w:rPr>
        <w:t xml:space="preserve"> דבסים מחלבא</w:t>
      </w:r>
      <w:r>
        <w:rPr>
          <w:rFonts w:hint="cs"/>
          <w:rtl/>
        </w:rPr>
        <w:t>", ובח"א שם [א, קסו.] כתב: "</w:t>
      </w:r>
      <w:r>
        <w:rPr>
          <w:rtl/>
        </w:rPr>
        <w:t>דכך פי</w:t>
      </w:r>
      <w:r>
        <w:rPr>
          <w:rFonts w:hint="cs"/>
          <w:rtl/>
        </w:rPr>
        <w:t>רוש</w:t>
      </w:r>
      <w:r>
        <w:rPr>
          <w:rtl/>
        </w:rPr>
        <w:t xml:space="preserve"> הכתוב </w:t>
      </w:r>
      <w:r>
        <w:rPr>
          <w:rFonts w:hint="cs"/>
          <w:rtl/>
        </w:rPr>
        <w:t>'</w:t>
      </w:r>
      <w:r>
        <w:rPr>
          <w:rtl/>
        </w:rPr>
        <w:t>חכלילי עינים</w:t>
      </w:r>
      <w:r>
        <w:rPr>
          <w:rFonts w:hint="cs"/>
          <w:rtl/>
        </w:rPr>
        <w:t>',</w:t>
      </w:r>
      <w:r>
        <w:rPr>
          <w:rtl/>
        </w:rPr>
        <w:t xml:space="preserve"> שיראה הקב"ה בעיניו אל ישראל</w:t>
      </w:r>
      <w:r>
        <w:rPr>
          <w:rFonts w:hint="cs"/>
          <w:rtl/>
        </w:rPr>
        <w:t>.</w:t>
      </w:r>
      <w:r>
        <w:rPr>
          <w:rtl/>
        </w:rPr>
        <w:t xml:space="preserve"> ודבר זה ענין אלקי כאשר ישים הש</w:t>
      </w:r>
      <w:r>
        <w:rPr>
          <w:rFonts w:hint="cs"/>
          <w:rtl/>
        </w:rPr>
        <w:t>ם יתברך</w:t>
      </w:r>
      <w:r>
        <w:rPr>
          <w:rtl/>
        </w:rPr>
        <w:t xml:space="preserve"> עינו על ישראל לטובה, כי דבר זה מעלה אלקית כאשר ישים עינו עליהם לטוב</w:t>
      </w:r>
      <w:r>
        <w:rPr>
          <w:rFonts w:hint="cs"/>
          <w:rtl/>
        </w:rPr>
        <w:t>,</w:t>
      </w:r>
      <w:r>
        <w:rPr>
          <w:rtl/>
        </w:rPr>
        <w:t xml:space="preserve"> ודבר זה יותר מעלה מן היין</w:t>
      </w:r>
      <w:r>
        <w:rPr>
          <w:rFonts w:hint="cs"/>
          <w:rtl/>
        </w:rPr>
        <w:t>.</w:t>
      </w:r>
      <w:r>
        <w:rPr>
          <w:rtl/>
        </w:rPr>
        <w:t xml:space="preserve"> כי היין הוא גשמי</w:t>
      </w:r>
      <w:r>
        <w:rPr>
          <w:rFonts w:hint="cs"/>
          <w:rtl/>
        </w:rPr>
        <w:t>,</w:t>
      </w:r>
      <w:r>
        <w:rPr>
          <w:rtl/>
        </w:rPr>
        <w:t xml:space="preserve"> וכאשר רמז לישראל בעין</w:t>
      </w:r>
      <w:r>
        <w:rPr>
          <w:rFonts w:hint="cs"/>
          <w:rtl/>
        </w:rPr>
        <w:t>,</w:t>
      </w:r>
      <w:r>
        <w:rPr>
          <w:rtl/>
        </w:rPr>
        <w:t xml:space="preserve"> הוא דבר נבדל</w:t>
      </w:r>
      <w:r>
        <w:rPr>
          <w:rFonts w:hint="cs"/>
          <w:rtl/>
        </w:rPr>
        <w:t>,</w:t>
      </w:r>
      <w:r>
        <w:rPr>
          <w:rtl/>
        </w:rPr>
        <w:t xml:space="preserve"> ואין זה ענין גשמי</w:t>
      </w:r>
      <w:r>
        <w:rPr>
          <w:rFonts w:hint="cs"/>
          <w:rtl/>
        </w:rPr>
        <w:t>.</w:t>
      </w:r>
      <w:r>
        <w:rPr>
          <w:rtl/>
        </w:rPr>
        <w:t xml:space="preserve"> וכן מה שמראה להם פנים שוחקות, דבר זה יותר טוב מחלב</w:t>
      </w:r>
      <w:r>
        <w:rPr>
          <w:rFonts w:hint="cs"/>
          <w:rtl/>
        </w:rPr>
        <w:t>,</w:t>
      </w:r>
      <w:r>
        <w:rPr>
          <w:rtl/>
        </w:rPr>
        <w:t xml:space="preserve"> כי החלב הוא דבר גשמי, ומה שמראה להם פנים שוחקות הוא דבר בלתי גשמי</w:t>
      </w:r>
      <w:r>
        <w:rPr>
          <w:rFonts w:hint="cs"/>
          <w:rtl/>
        </w:rPr>
        <w:t>,</w:t>
      </w:r>
      <w:r>
        <w:rPr>
          <w:rtl/>
        </w:rPr>
        <w:t xml:space="preserve"> ולכך הוא יותר טוב מחלב. והפי</w:t>
      </w:r>
      <w:r>
        <w:rPr>
          <w:rFonts w:hint="cs"/>
          <w:rtl/>
        </w:rPr>
        <w:t>רוש</w:t>
      </w:r>
      <w:r>
        <w:rPr>
          <w:rtl/>
        </w:rPr>
        <w:t xml:space="preserve"> בזה, כי כנסת ישראל אומרת כי אינם חפצים בטובה הגשמית, כי אם שיהיה הש</w:t>
      </w:r>
      <w:r>
        <w:rPr>
          <w:rFonts w:hint="cs"/>
          <w:rtl/>
        </w:rPr>
        <w:t>ם יתברך</w:t>
      </w:r>
      <w:r>
        <w:rPr>
          <w:rtl/>
        </w:rPr>
        <w:t xml:space="preserve"> עיניו ופניו עליהם שיהיה אוהב אותם</w:t>
      </w:r>
      <w:r>
        <w:rPr>
          <w:rFonts w:hint="cs"/>
          <w:rtl/>
        </w:rPr>
        <w:t>,</w:t>
      </w:r>
      <w:r>
        <w:rPr>
          <w:rtl/>
        </w:rPr>
        <w:t xml:space="preserve"> ודבר זה יותר טוב מכל גשמ</w:t>
      </w:r>
      <w:r>
        <w:rPr>
          <w:rFonts w:hint="cs"/>
          <w:rtl/>
        </w:rPr>
        <w:t xml:space="preserve">י". </w:t>
      </w:r>
    </w:p>
  </w:footnote>
  <w:footnote w:id="243">
    <w:p w:rsidR="00FC664E" w:rsidRDefault="00FC664E" w:rsidP="001B34BA">
      <w:pPr>
        <w:pStyle w:val="FootnoteText"/>
        <w:rPr>
          <w:rFonts w:hint="cs"/>
          <w:rtl/>
        </w:rPr>
      </w:pPr>
      <w:r>
        <w:rPr>
          <w:rtl/>
        </w:rPr>
        <w:t>&lt;</w:t>
      </w:r>
      <w:r>
        <w:rPr>
          <w:rStyle w:val="FootnoteReference"/>
        </w:rPr>
        <w:footnoteRef/>
      </w:r>
      <w:r>
        <w:rPr>
          <w:rtl/>
        </w:rPr>
        <w:t>&gt;</w:t>
      </w:r>
      <w:r>
        <w:rPr>
          <w:rFonts w:hint="cs"/>
          <w:rtl/>
        </w:rPr>
        <w:t xml:space="preserve"> </w:t>
      </w:r>
      <w:r>
        <w:rPr>
          <w:rtl/>
        </w:rPr>
        <w:t>שבת ל</w:t>
      </w:r>
      <w:r>
        <w:rPr>
          <w:rFonts w:hint="cs"/>
          <w:rtl/>
        </w:rPr>
        <w:t>:</w:t>
      </w:r>
      <w:r w:rsidRPr="004061E2">
        <w:rPr>
          <w:rtl/>
        </w:rPr>
        <w:t xml:space="preserve"> </w:t>
      </w:r>
      <w:r>
        <w:rPr>
          <w:rFonts w:hint="cs"/>
          <w:rtl/>
        </w:rPr>
        <w:t>"</w:t>
      </w:r>
      <w:r w:rsidRPr="004061E2">
        <w:rPr>
          <w:rtl/>
        </w:rPr>
        <w:t>אין שכינה שורה לא מתוך עצבות ו</w:t>
      </w:r>
      <w:r>
        <w:rPr>
          <w:rtl/>
        </w:rPr>
        <w:t>לא מתוך עצלות ולא מתוך שחוק</w:t>
      </w:r>
      <w:r>
        <w:rPr>
          <w:rFonts w:hint="cs"/>
          <w:rtl/>
        </w:rPr>
        <w:t xml:space="preserve"> </w:t>
      </w:r>
      <w:r>
        <w:rPr>
          <w:rtl/>
        </w:rPr>
        <w:t>ולא מתוך קלות ראש ולא מתוך שיחה ולא מתוך דברים בטלים</w:t>
      </w:r>
      <w:r>
        <w:rPr>
          <w:rFonts w:hint="cs"/>
          <w:rtl/>
        </w:rPr>
        <w:t>,</w:t>
      </w:r>
      <w:r>
        <w:rPr>
          <w:rtl/>
        </w:rPr>
        <w:t xml:space="preserve"> </w:t>
      </w:r>
      <w:r w:rsidRPr="004061E2">
        <w:rPr>
          <w:rtl/>
        </w:rPr>
        <w:t>אלא מתוך דבר שמחה של מצוה</w:t>
      </w:r>
      <w:r>
        <w:rPr>
          <w:rFonts w:hint="cs"/>
          <w:rtl/>
        </w:rPr>
        <w:t>,</w:t>
      </w:r>
      <w:r w:rsidRPr="004061E2">
        <w:rPr>
          <w:rtl/>
        </w:rPr>
        <w:t xml:space="preserve"> שנאמר </w:t>
      </w:r>
      <w:r>
        <w:rPr>
          <w:rFonts w:hint="cs"/>
          <w:rtl/>
        </w:rPr>
        <w:t>[מ"ב ג, טו] '</w:t>
      </w:r>
      <w:r w:rsidRPr="004061E2">
        <w:rPr>
          <w:rtl/>
        </w:rPr>
        <w:t xml:space="preserve">ועתה קחו לי </w:t>
      </w:r>
      <w:r w:rsidRPr="001B34BA">
        <w:rPr>
          <w:sz w:val="18"/>
          <w:rtl/>
        </w:rPr>
        <w:t>מנגן והיה כנגן המנגן ותהי עליו יד ה'</w:t>
      </w:r>
      <w:r w:rsidRPr="001B34BA">
        <w:rPr>
          <w:rFonts w:hint="cs"/>
          <w:sz w:val="18"/>
          <w:rtl/>
        </w:rPr>
        <w:t xml:space="preserve">'". </w:t>
      </w:r>
      <w:r>
        <w:rPr>
          <w:rFonts w:hint="cs"/>
          <w:rtl/>
        </w:rPr>
        <w:t>וכתב על כך בח"א שם [א, יד:] בזה"ל: "כי אין השכינה שורה</w:t>
      </w:r>
      <w:r w:rsidRPr="00E204A3">
        <w:rPr>
          <w:rFonts w:hint="cs"/>
          <w:sz w:val="18"/>
          <w:rtl/>
        </w:rPr>
        <w:t xml:space="preserve"> על דבר חסר, רק על השלם. ולפיכך כאשר נפשו אינה בשמחה והיא בחסרון, אין השכינה שורה". </w:t>
      </w:r>
      <w:r w:rsidRPr="001B34BA">
        <w:rPr>
          <w:rFonts w:hint="cs"/>
          <w:sz w:val="18"/>
          <w:rtl/>
        </w:rPr>
        <w:t>ובנתיב התורה פי"ח [תרחצ.] כתב: "</w:t>
      </w:r>
      <w:r w:rsidRPr="001B34BA">
        <w:rPr>
          <w:sz w:val="18"/>
          <w:rtl/>
        </w:rPr>
        <w:t>כי אין השכינה שורה רק מתוך שמחה</w:t>
      </w:r>
      <w:r w:rsidRPr="001B34BA">
        <w:rPr>
          <w:rFonts w:hint="cs"/>
          <w:sz w:val="18"/>
          <w:rtl/>
        </w:rPr>
        <w:t>.</w:t>
      </w:r>
      <w:r w:rsidRPr="001B34BA">
        <w:rPr>
          <w:sz w:val="18"/>
          <w:rtl/>
        </w:rPr>
        <w:t xml:space="preserve"> אבל כאשר יש לו שמחה בשביל עושרו</w:t>
      </w:r>
      <w:r w:rsidRPr="001B34BA">
        <w:rPr>
          <w:rFonts w:hint="cs"/>
          <w:sz w:val="18"/>
          <w:rtl/>
        </w:rPr>
        <w:t>,</w:t>
      </w:r>
      <w:r w:rsidRPr="001B34BA">
        <w:rPr>
          <w:sz w:val="18"/>
          <w:rtl/>
        </w:rPr>
        <w:t xml:space="preserve"> דבר זה אינו נחשב לכלום, כי העושר אינו השלמת האדם. ומה שאין השכינה שורה רק מתוך שמחה, מפני כי אין השם יתברך מתחבר רק אל השלם</w:t>
      </w:r>
      <w:r w:rsidRPr="001B34BA">
        <w:rPr>
          <w:rFonts w:hint="cs"/>
          <w:sz w:val="18"/>
          <w:rtl/>
        </w:rPr>
        <w:t>,</w:t>
      </w:r>
      <w:r w:rsidRPr="001B34BA">
        <w:rPr>
          <w:sz w:val="18"/>
          <w:rtl/>
        </w:rPr>
        <w:t xml:space="preserve"> כמו שהוא יתברך שלם בתכלית השלימות</w:t>
      </w:r>
      <w:r w:rsidRPr="001B34BA">
        <w:rPr>
          <w:rFonts w:hint="cs"/>
          <w:sz w:val="18"/>
          <w:rtl/>
        </w:rPr>
        <w:t>.</w:t>
      </w:r>
      <w:r w:rsidRPr="001B34BA">
        <w:rPr>
          <w:sz w:val="18"/>
          <w:rtl/>
        </w:rPr>
        <w:t xml:space="preserve"> ודבר זה שייך כאשר עושה המצוה</w:t>
      </w:r>
      <w:r w:rsidRPr="001B34BA">
        <w:rPr>
          <w:rFonts w:hint="cs"/>
          <w:sz w:val="18"/>
          <w:rtl/>
        </w:rPr>
        <w:t>,</w:t>
      </w:r>
      <w:r w:rsidRPr="001B34BA">
        <w:rPr>
          <w:sz w:val="18"/>
          <w:rtl/>
        </w:rPr>
        <w:t xml:space="preserve"> שה</w:t>
      </w:r>
      <w:r w:rsidRPr="001B34BA">
        <w:rPr>
          <w:rFonts w:hint="cs"/>
          <w:sz w:val="18"/>
          <w:rtl/>
        </w:rPr>
        <w:t>י</w:t>
      </w:r>
      <w:r w:rsidRPr="001B34BA">
        <w:rPr>
          <w:sz w:val="18"/>
          <w:rtl/>
        </w:rPr>
        <w:t>א שלימות האדם בשמחה</w:t>
      </w:r>
      <w:r w:rsidRPr="001B34BA">
        <w:rPr>
          <w:rFonts w:hint="cs"/>
          <w:sz w:val="18"/>
          <w:rtl/>
        </w:rPr>
        <w:t>,</w:t>
      </w:r>
      <w:r w:rsidRPr="001B34BA">
        <w:rPr>
          <w:sz w:val="18"/>
          <w:rtl/>
        </w:rPr>
        <w:t xml:space="preserve"> ואז האדם שלם לגמרי</w:t>
      </w:r>
      <w:r w:rsidRPr="001B34BA">
        <w:rPr>
          <w:rFonts w:hint="cs"/>
          <w:sz w:val="18"/>
          <w:rtl/>
        </w:rPr>
        <w:t>,</w:t>
      </w:r>
      <w:r w:rsidRPr="001B34BA">
        <w:rPr>
          <w:sz w:val="18"/>
          <w:rtl/>
        </w:rPr>
        <w:t xml:space="preserve"> ואז השכינה שורה</w:t>
      </w:r>
      <w:r>
        <w:rPr>
          <w:rFonts w:hint="cs"/>
          <w:rtl/>
        </w:rPr>
        <w:t>". ובדר"ח פ"ג מ"ו [קנו.] כתב: "</w:t>
      </w:r>
      <w:r>
        <w:rPr>
          <w:rFonts w:ascii="Times New Roman" w:hAnsi="Times New Roman"/>
          <w:snapToGrid/>
          <w:rtl/>
        </w:rPr>
        <w:t>השם יתברך שהוא השלם, אין שכינתו עם הדבר החסר</w:t>
      </w:r>
      <w:r>
        <w:rPr>
          <w:rFonts w:hint="cs"/>
          <w:rtl/>
        </w:rPr>
        <w:t>". ומקורו בזוה"ק ח"א רטז: "</w:t>
      </w:r>
      <w:r>
        <w:rPr>
          <w:rtl/>
        </w:rPr>
        <w:t>שכינתא לא שריא אלא באתר שלים, ולא באתר חסר</w:t>
      </w:r>
      <w:r>
        <w:rPr>
          <w:rFonts w:hint="cs"/>
          <w:rtl/>
        </w:rPr>
        <w:t>,</w:t>
      </w:r>
      <w:r>
        <w:rPr>
          <w:rtl/>
        </w:rPr>
        <w:t xml:space="preserve"> ולא באתר פגים, ולא באתר עציב, אלא באתר דאתכוון</w:t>
      </w:r>
      <w:r>
        <w:rPr>
          <w:rFonts w:hint="cs"/>
          <w:rtl/>
        </w:rPr>
        <w:t>,</w:t>
      </w:r>
      <w:r>
        <w:rPr>
          <w:rtl/>
        </w:rPr>
        <w:t xml:space="preserve"> באתר חדו</w:t>
      </w:r>
      <w:r>
        <w:rPr>
          <w:rFonts w:hint="cs"/>
          <w:rtl/>
        </w:rPr>
        <w:t xml:space="preserve">". </w:t>
      </w:r>
      <w:r>
        <w:rPr>
          <w:rtl/>
        </w:rPr>
        <w:t>ובתקו"ז ג: אמרו "איהו לא שריא באתר פגים, הדא הוא דכתיב [ויקרא כא, יז] 'כל אשר בו מום לא יקרב', אוף הכי בנשמתא פגימא לא שרייא"</w:t>
      </w:r>
      <w:r>
        <w:rPr>
          <w:rFonts w:hint="cs"/>
          <w:rtl/>
        </w:rPr>
        <w:t xml:space="preserve"> [הובא למעלה בהקדמה הערה 422]</w:t>
      </w:r>
      <w:r>
        <w:rPr>
          <w:rtl/>
        </w:rPr>
        <w:t xml:space="preserve">. </w:t>
      </w:r>
    </w:p>
  </w:footnote>
  <w:footnote w:id="244">
    <w:p w:rsidR="00FC664E" w:rsidRDefault="00FC664E" w:rsidP="00C02242">
      <w:pPr>
        <w:pStyle w:val="FootnoteText"/>
        <w:rPr>
          <w:rFonts w:hint="cs"/>
        </w:rPr>
      </w:pPr>
      <w:r>
        <w:rPr>
          <w:rtl/>
        </w:rPr>
        <w:t>&lt;</w:t>
      </w:r>
      <w:r>
        <w:rPr>
          <w:rStyle w:val="FootnoteReference"/>
        </w:rPr>
        <w:footnoteRef/>
      </w:r>
      <w:r>
        <w:rPr>
          <w:rtl/>
        </w:rPr>
        <w:t>&gt;</w:t>
      </w:r>
      <w:r>
        <w:rPr>
          <w:rFonts w:hint="cs"/>
          <w:rtl/>
        </w:rPr>
        <w:t xml:space="preserve"> לשונו למעלה [לפנ</w:t>
      </w:r>
      <w:r w:rsidRPr="00C02242">
        <w:rPr>
          <w:rFonts w:hint="cs"/>
          <w:sz w:val="18"/>
          <w:rtl/>
        </w:rPr>
        <w:t>י ציון 941]: "</w:t>
      </w:r>
      <w:r w:rsidRPr="00C02242">
        <w:rPr>
          <w:rStyle w:val="LatinChar"/>
          <w:sz w:val="18"/>
          <w:rtl/>
          <w:lang w:val="en-GB"/>
        </w:rPr>
        <w:t>כי תכלית השלמת האומות דברים גופנים</w:t>
      </w:r>
      <w:r w:rsidRPr="00C02242">
        <w:rPr>
          <w:rStyle w:val="LatinChar"/>
          <w:rFonts w:hint="cs"/>
          <w:sz w:val="18"/>
          <w:rtl/>
          <w:lang w:val="en-GB"/>
        </w:rPr>
        <w:t>,</w:t>
      </w:r>
      <w:r w:rsidRPr="00C02242">
        <w:rPr>
          <w:rStyle w:val="LatinChar"/>
          <w:sz w:val="18"/>
          <w:rtl/>
          <w:lang w:val="en-GB"/>
        </w:rPr>
        <w:t xml:space="preserve"> כי האומות הם גופניים בעצמם</w:t>
      </w:r>
      <w:r w:rsidRPr="00C02242">
        <w:rPr>
          <w:rStyle w:val="LatinChar"/>
          <w:rFonts w:hint="cs"/>
          <w:sz w:val="18"/>
          <w:rtl/>
          <w:lang w:val="en-GB"/>
        </w:rPr>
        <w:t>,</w:t>
      </w:r>
      <w:r w:rsidRPr="00C02242">
        <w:rPr>
          <w:rStyle w:val="LatinChar"/>
          <w:sz w:val="18"/>
          <w:rtl/>
          <w:lang w:val="en-GB"/>
        </w:rPr>
        <w:t xml:space="preserve"> ולכך כאשר הם מגיעים להשלמתם הם דביקים בגופניים לגמרי</w:t>
      </w:r>
      <w:r>
        <w:rPr>
          <w:rStyle w:val="LatinChar"/>
          <w:rFonts w:hint="cs"/>
          <w:sz w:val="18"/>
          <w:rtl/>
          <w:lang w:val="en-GB"/>
        </w:rPr>
        <w:t xml:space="preserve">... </w:t>
      </w:r>
      <w:r w:rsidRPr="00C02242">
        <w:rPr>
          <w:rStyle w:val="LatinChar"/>
          <w:sz w:val="18"/>
          <w:rtl/>
          <w:lang w:val="en-GB"/>
        </w:rPr>
        <w:t>אבל ישראל השלמתם הוא התורה האלקית</w:t>
      </w:r>
      <w:r w:rsidRPr="00C02242">
        <w:rPr>
          <w:rStyle w:val="LatinChar"/>
          <w:rFonts w:hint="cs"/>
          <w:sz w:val="18"/>
          <w:rtl/>
          <w:lang w:val="en-GB"/>
        </w:rPr>
        <w:t>,</w:t>
      </w:r>
      <w:r w:rsidRPr="00C02242">
        <w:rPr>
          <w:rStyle w:val="LatinChar"/>
          <w:sz w:val="18"/>
          <w:rtl/>
          <w:lang w:val="en-GB"/>
        </w:rPr>
        <w:t xml:space="preserve"> כי כל אחד ואחד השלמת</w:t>
      </w:r>
      <w:r w:rsidRPr="00C02242">
        <w:rPr>
          <w:rStyle w:val="LatinChar"/>
          <w:rFonts w:hint="cs"/>
          <w:sz w:val="18"/>
          <w:rtl/>
          <w:lang w:val="en-GB"/>
        </w:rPr>
        <w:t>ו</w:t>
      </w:r>
      <w:r w:rsidRPr="00C02242">
        <w:rPr>
          <w:rStyle w:val="LatinChar"/>
          <w:sz w:val="18"/>
          <w:rtl/>
          <w:lang w:val="en-GB"/>
        </w:rPr>
        <w:t xml:space="preserve"> לפי מה שהוא</w:t>
      </w:r>
      <w:r w:rsidRPr="00C02242">
        <w:rPr>
          <w:rStyle w:val="LatinChar"/>
          <w:rFonts w:hint="cs"/>
          <w:sz w:val="18"/>
          <w:rtl/>
          <w:lang w:val="en-GB"/>
        </w:rPr>
        <w:t>.</w:t>
      </w:r>
      <w:r w:rsidRPr="00C02242">
        <w:rPr>
          <w:rStyle w:val="LatinChar"/>
          <w:sz w:val="18"/>
          <w:rtl/>
          <w:lang w:val="en-GB"/>
        </w:rPr>
        <w:t xml:space="preserve"> ומפני כך בא הריגת ושתי</w:t>
      </w:r>
      <w:r w:rsidRPr="00C02242">
        <w:rPr>
          <w:rStyle w:val="LatinChar"/>
          <w:rFonts w:hint="cs"/>
          <w:sz w:val="18"/>
          <w:rtl/>
          <w:lang w:val="en-GB"/>
        </w:rPr>
        <w:t>,</w:t>
      </w:r>
      <w:r w:rsidRPr="00C02242">
        <w:rPr>
          <w:rStyle w:val="LatinChar"/>
          <w:sz w:val="18"/>
          <w:rtl/>
          <w:lang w:val="en-GB"/>
        </w:rPr>
        <w:t xml:space="preserve"> כי השלמת גופנית כמו זאת דבק בה ההעדר</w:t>
      </w:r>
      <w:r w:rsidRPr="00C02242">
        <w:rPr>
          <w:rStyle w:val="LatinChar"/>
          <w:rFonts w:hint="cs"/>
          <w:sz w:val="18"/>
          <w:rtl/>
          <w:lang w:val="en-GB"/>
        </w:rPr>
        <w:t>,</w:t>
      </w:r>
      <w:r w:rsidRPr="00C02242">
        <w:rPr>
          <w:rStyle w:val="LatinChar"/>
          <w:sz w:val="18"/>
          <w:rtl/>
          <w:lang w:val="en-GB"/>
        </w:rPr>
        <w:t xml:space="preserve"> והוא השטן</w:t>
      </w:r>
      <w:r w:rsidRPr="00C02242">
        <w:rPr>
          <w:rStyle w:val="LatinChar"/>
          <w:rFonts w:hint="cs"/>
          <w:sz w:val="18"/>
          <w:rtl/>
          <w:lang w:val="en-GB"/>
        </w:rPr>
        <w:t>,</w:t>
      </w:r>
      <w:r w:rsidRPr="00C02242">
        <w:rPr>
          <w:rStyle w:val="LatinChar"/>
          <w:sz w:val="18"/>
          <w:rtl/>
          <w:lang w:val="en-GB"/>
        </w:rPr>
        <w:t xml:space="preserve"> ולכך הגיע מעשה ושתי</w:t>
      </w:r>
      <w:r w:rsidRPr="00C02242">
        <w:rPr>
          <w:rStyle w:val="LatinChar"/>
          <w:rFonts w:hint="cs"/>
          <w:sz w:val="18"/>
          <w:rtl/>
          <w:lang w:val="en-GB"/>
        </w:rPr>
        <w:t>.</w:t>
      </w:r>
      <w:r w:rsidRPr="00C02242">
        <w:rPr>
          <w:rStyle w:val="LatinChar"/>
          <w:sz w:val="18"/>
          <w:rtl/>
          <w:lang w:val="en-GB"/>
        </w:rPr>
        <w:t xml:space="preserve"> ואל ישראל הגיע הצלה ע</w:t>
      </w:r>
      <w:r w:rsidRPr="00C02242">
        <w:rPr>
          <w:rStyle w:val="LatinChar"/>
          <w:rFonts w:hint="cs"/>
          <w:sz w:val="18"/>
          <w:rtl/>
          <w:lang w:val="en-GB"/>
        </w:rPr>
        <w:t>ל ידה,</w:t>
      </w:r>
      <w:r w:rsidRPr="00C02242">
        <w:rPr>
          <w:rStyle w:val="LatinChar"/>
          <w:sz w:val="18"/>
          <w:rtl/>
          <w:lang w:val="en-GB"/>
        </w:rPr>
        <w:t xml:space="preserve"> כי זה שלימות של ישראל</w:t>
      </w:r>
      <w:r w:rsidRPr="00C02242">
        <w:rPr>
          <w:rStyle w:val="LatinChar"/>
          <w:rFonts w:hint="cs"/>
          <w:sz w:val="18"/>
          <w:rtl/>
          <w:lang w:val="en-GB"/>
        </w:rPr>
        <w:t>,</w:t>
      </w:r>
      <w:r w:rsidRPr="00C02242">
        <w:rPr>
          <w:rStyle w:val="LatinChar"/>
          <w:sz w:val="18"/>
          <w:rtl/>
          <w:lang w:val="en-GB"/>
        </w:rPr>
        <w:t xml:space="preserve"> ותכלית של ישראל הוא השם יתברך</w:t>
      </w:r>
      <w:r w:rsidRPr="00C02242">
        <w:rPr>
          <w:rStyle w:val="LatinChar"/>
          <w:rFonts w:hint="cs"/>
          <w:sz w:val="18"/>
          <w:rtl/>
          <w:lang w:val="en-GB"/>
        </w:rPr>
        <w:t>,</w:t>
      </w:r>
      <w:r w:rsidRPr="00C02242">
        <w:rPr>
          <w:rStyle w:val="LatinChar"/>
          <w:sz w:val="18"/>
          <w:rtl/>
          <w:lang w:val="en-GB"/>
        </w:rPr>
        <w:t xml:space="preserve"> לכך יש להם קיום מצד הש</w:t>
      </w:r>
      <w:r w:rsidRPr="00C02242">
        <w:rPr>
          <w:rStyle w:val="LatinChar"/>
          <w:rFonts w:hint="cs"/>
          <w:sz w:val="18"/>
          <w:rtl/>
          <w:lang w:val="en-GB"/>
        </w:rPr>
        <w:t>ם יתברך.</w:t>
      </w:r>
      <w:r w:rsidRPr="00C02242">
        <w:rPr>
          <w:rStyle w:val="LatinChar"/>
          <w:sz w:val="18"/>
          <w:rtl/>
          <w:lang w:val="en-GB"/>
        </w:rPr>
        <w:t xml:space="preserve"> אבל האומות</w:t>
      </w:r>
      <w:r w:rsidRPr="00C02242">
        <w:rPr>
          <w:rStyle w:val="LatinChar"/>
          <w:rFonts w:hint="cs"/>
          <w:sz w:val="18"/>
          <w:rtl/>
          <w:lang w:val="en-GB"/>
        </w:rPr>
        <w:t>,</w:t>
      </w:r>
      <w:r w:rsidRPr="00C02242">
        <w:rPr>
          <w:rStyle w:val="LatinChar"/>
          <w:sz w:val="18"/>
          <w:rtl/>
          <w:lang w:val="en-GB"/>
        </w:rPr>
        <w:t xml:space="preserve"> שלימות שלהם גופני כמו שאמרנו</w:t>
      </w:r>
      <w:r w:rsidRPr="00C02242">
        <w:rPr>
          <w:rStyle w:val="LatinChar"/>
          <w:rFonts w:hint="cs"/>
          <w:sz w:val="18"/>
          <w:rtl/>
          <w:lang w:val="en-GB"/>
        </w:rPr>
        <w:t>,</w:t>
      </w:r>
      <w:r w:rsidRPr="00C02242">
        <w:rPr>
          <w:rStyle w:val="LatinChar"/>
          <w:sz w:val="18"/>
          <w:rtl/>
          <w:lang w:val="en-GB"/>
        </w:rPr>
        <w:t xml:space="preserve"> ולכך דבק בשלימות שלהם ההעדר</w:t>
      </w:r>
      <w:r w:rsidRPr="00C02242">
        <w:rPr>
          <w:rStyle w:val="LatinChar"/>
          <w:rFonts w:hint="cs"/>
          <w:sz w:val="18"/>
          <w:rtl/>
          <w:lang w:val="en-GB"/>
        </w:rPr>
        <w:t>,</w:t>
      </w:r>
      <w:r w:rsidRPr="00C02242">
        <w:rPr>
          <w:rStyle w:val="LatinChar"/>
          <w:sz w:val="18"/>
          <w:rtl/>
          <w:lang w:val="en-GB"/>
        </w:rPr>
        <w:t xml:space="preserve"> והוא השטן</w:t>
      </w:r>
      <w:r w:rsidRPr="00C02242">
        <w:rPr>
          <w:rStyle w:val="LatinChar"/>
          <w:rFonts w:hint="cs"/>
          <w:sz w:val="18"/>
          <w:rtl/>
          <w:lang w:val="en-GB"/>
        </w:rPr>
        <w:t>,</w:t>
      </w:r>
      <w:r w:rsidRPr="00C02242">
        <w:rPr>
          <w:rStyle w:val="LatinChar"/>
          <w:sz w:val="18"/>
          <w:rtl/>
          <w:lang w:val="en-GB"/>
        </w:rPr>
        <w:t xml:space="preserve"> כמו שהיה כאן</w:t>
      </w:r>
      <w:r w:rsidRPr="00C02242">
        <w:rPr>
          <w:rStyle w:val="LatinChar"/>
          <w:rFonts w:hint="cs"/>
          <w:sz w:val="18"/>
          <w:rtl/>
          <w:lang w:val="en-GB"/>
        </w:rPr>
        <w:t>,</w:t>
      </w:r>
      <w:r w:rsidRPr="00C02242">
        <w:rPr>
          <w:rStyle w:val="LatinChar"/>
          <w:sz w:val="18"/>
          <w:rtl/>
          <w:lang w:val="en-GB"/>
        </w:rPr>
        <w:t xml:space="preserve"> כי יום השביעי הזה שהיה בו תכלית שלימות שלהם</w:t>
      </w:r>
      <w:r w:rsidRPr="00C02242">
        <w:rPr>
          <w:rStyle w:val="LatinChar"/>
          <w:rFonts w:hint="cs"/>
          <w:sz w:val="18"/>
          <w:rtl/>
          <w:lang w:val="en-GB"/>
        </w:rPr>
        <w:t>,</w:t>
      </w:r>
      <w:r w:rsidRPr="00C02242">
        <w:rPr>
          <w:rStyle w:val="LatinChar"/>
          <w:sz w:val="18"/>
          <w:rtl/>
          <w:lang w:val="en-GB"/>
        </w:rPr>
        <w:t xml:space="preserve"> כאשר הושלם אחשורוש המלך במלכותו</w:t>
      </w:r>
      <w:r w:rsidRPr="00C02242">
        <w:rPr>
          <w:rStyle w:val="LatinChar"/>
          <w:rFonts w:hint="cs"/>
          <w:sz w:val="18"/>
          <w:rtl/>
          <w:lang w:val="en-GB"/>
        </w:rPr>
        <w:t>,</w:t>
      </w:r>
      <w:r w:rsidRPr="00C02242">
        <w:rPr>
          <w:rStyle w:val="LatinChar"/>
          <w:sz w:val="18"/>
          <w:rtl/>
          <w:lang w:val="en-GB"/>
        </w:rPr>
        <w:t xml:space="preserve"> ועשה סעודה</w:t>
      </w:r>
      <w:r w:rsidRPr="00C02242">
        <w:rPr>
          <w:rStyle w:val="LatinChar"/>
          <w:rFonts w:hint="cs"/>
          <w:sz w:val="18"/>
          <w:rtl/>
          <w:lang w:val="en-GB"/>
        </w:rPr>
        <w:t>.</w:t>
      </w:r>
      <w:r w:rsidRPr="00C02242">
        <w:rPr>
          <w:rStyle w:val="LatinChar"/>
          <w:sz w:val="18"/>
          <w:rtl/>
          <w:lang w:val="en-GB"/>
        </w:rPr>
        <w:t xml:space="preserve"> ובשלימות הסעודה שלט השטן</w:t>
      </w:r>
      <w:r w:rsidRPr="00C02242">
        <w:rPr>
          <w:rStyle w:val="LatinChar"/>
          <w:rFonts w:hint="cs"/>
          <w:sz w:val="18"/>
          <w:rtl/>
          <w:lang w:val="en-GB"/>
        </w:rPr>
        <w:t xml:space="preserve"> והגיע מעשה ושתי, והבן הדברים אלו מאוד</w:t>
      </w:r>
      <w:r>
        <w:rPr>
          <w:rFonts w:hint="cs"/>
          <w:rtl/>
        </w:rPr>
        <w:t>". וראה להלן פ"ב הערה 533.</w:t>
      </w:r>
    </w:p>
  </w:footnote>
  <w:footnote w:id="245">
    <w:p w:rsidR="00FC664E" w:rsidRDefault="00FC664E" w:rsidP="00DA30D6">
      <w:pPr>
        <w:pStyle w:val="FootnoteText"/>
        <w:rPr>
          <w:rFonts w:hint="cs"/>
          <w:rtl/>
        </w:rPr>
      </w:pPr>
      <w:r>
        <w:rPr>
          <w:rtl/>
        </w:rPr>
        <w:t>&lt;</w:t>
      </w:r>
      <w:r>
        <w:rPr>
          <w:rStyle w:val="FootnoteReference"/>
        </w:rPr>
        <w:footnoteRef/>
      </w:r>
      <w:r>
        <w:rPr>
          <w:rtl/>
        </w:rPr>
        <w:t>&gt;</w:t>
      </w:r>
      <w:r>
        <w:rPr>
          <w:rFonts w:hint="cs"/>
          <w:rtl/>
        </w:rPr>
        <w:t xml:space="preserve"> צרף לכאן דברי רש"י [בראשית כז, כח], שכתב על ברכות יצחק ליעקב "ומדרשי אגדה יש הרבה לכמה פנים", ובגו"א שם [אות טז] כתב: "</w:t>
      </w:r>
      <w:r>
        <w:rPr>
          <w:rtl/>
        </w:rPr>
        <w:t>כלומר אל תתמה אם לא בירך יצחק את יעקב רק אלו מעט ברכות, שכל הברכות האלו מרבוי האכילה והשתיה הם, וכי אין ברכה למעלה מזו שיברך אותו בהם</w:t>
      </w:r>
      <w:r>
        <w:rPr>
          <w:rFonts w:hint="cs"/>
          <w:rtl/>
        </w:rPr>
        <w:t>.</w:t>
      </w:r>
      <w:r>
        <w:rPr>
          <w:rtl/>
        </w:rPr>
        <w:t xml:space="preserve"> ותירץ 'ומדרש אגדה וכו'', ונדרשו הברכות לכמה פנים, ורמז גם בברכות אלו ברכות אל</w:t>
      </w:r>
      <w:r>
        <w:rPr>
          <w:rFonts w:hint="cs"/>
          <w:rtl/>
        </w:rPr>
        <w:t>ק</w:t>
      </w:r>
      <w:r>
        <w:rPr>
          <w:rtl/>
        </w:rPr>
        <w:t>יות כמו שדרשו ז"ל במדרש רבות</w:t>
      </w:r>
      <w:r>
        <w:rPr>
          <w:rFonts w:hint="cs"/>
          <w:rtl/>
        </w:rPr>
        <w:t xml:space="preserve"> [ב"ר סו, ג (ודרשו שם את הברכות בנוגע לקרבנות, ביכורים, נסכים, מקרא, וכיו"ב)].</w:t>
      </w:r>
      <w:r>
        <w:rPr>
          <w:rtl/>
        </w:rPr>
        <w:t xml:space="preserve"> והנה ברך אותו בברכות אל</w:t>
      </w:r>
      <w:r>
        <w:rPr>
          <w:rFonts w:hint="cs"/>
          <w:rtl/>
        </w:rPr>
        <w:t>ק</w:t>
      </w:r>
      <w:r>
        <w:rPr>
          <w:rtl/>
        </w:rPr>
        <w:t>יות וגם הברכות גופניות, ואל כולם נתכוין יצחק לברך אותו</w:t>
      </w:r>
      <w:r>
        <w:rPr>
          <w:rFonts w:hint="cs"/>
          <w:rtl/>
        </w:rPr>
        <w:t>". ושם בהמשך פל"ב אות ה כתב: "אין עיקר הברכות על טוב העולם הזה... רק שאלו ברכות הם ברכות על התורה".</w:t>
      </w:r>
    </w:p>
  </w:footnote>
  <w:footnote w:id="246">
    <w:p w:rsidR="00FC664E" w:rsidRDefault="00FC664E" w:rsidP="00AE1103">
      <w:pPr>
        <w:pStyle w:val="FootnoteText"/>
        <w:rPr>
          <w:rFonts w:hint="cs"/>
        </w:rPr>
      </w:pPr>
      <w:r>
        <w:rPr>
          <w:rtl/>
        </w:rPr>
        <w:t>&lt;</w:t>
      </w:r>
      <w:r>
        <w:rPr>
          <w:rStyle w:val="FootnoteReference"/>
        </w:rPr>
        <w:footnoteRef/>
      </w:r>
      <w:r>
        <w:rPr>
          <w:rtl/>
        </w:rPr>
        <w:t>&gt;</w:t>
      </w:r>
      <w:r>
        <w:rPr>
          <w:rFonts w:hint="cs"/>
          <w:rtl/>
        </w:rPr>
        <w:t xml:space="preserve"> ברכות יז. "</w:t>
      </w:r>
      <w:r>
        <w:rPr>
          <w:rtl/>
        </w:rPr>
        <w:t>מרגלא בפומיה דרב</w:t>
      </w:r>
      <w:r>
        <w:rPr>
          <w:rFonts w:hint="cs"/>
          <w:rtl/>
        </w:rPr>
        <w:t>,</w:t>
      </w:r>
      <w:r>
        <w:rPr>
          <w:rtl/>
        </w:rPr>
        <w:t xml:space="preserve"> לא כעולם הזה העולם הבא</w:t>
      </w:r>
      <w:r>
        <w:rPr>
          <w:rFonts w:hint="cs"/>
          <w:rtl/>
        </w:rPr>
        <w:t>;</w:t>
      </w:r>
      <w:r>
        <w:rPr>
          <w:rtl/>
        </w:rPr>
        <w:t xml:space="preserve"> העולם הבא אין בו לא אכילה ולא שתיה</w:t>
      </w:r>
      <w:r>
        <w:rPr>
          <w:rFonts w:hint="cs"/>
          <w:rtl/>
        </w:rPr>
        <w:t>,</w:t>
      </w:r>
      <w:r>
        <w:rPr>
          <w:rtl/>
        </w:rPr>
        <w:t xml:space="preserve"> ולא פריה ורביה</w:t>
      </w:r>
      <w:r>
        <w:rPr>
          <w:rFonts w:hint="cs"/>
          <w:rtl/>
        </w:rPr>
        <w:t xml:space="preserve">... </w:t>
      </w:r>
      <w:r>
        <w:rPr>
          <w:rtl/>
        </w:rPr>
        <w:t>אלא צדיקים יושבין ועטרותיהם בראשיהם ונהנים מזיו השכינה</w:t>
      </w:r>
      <w:r>
        <w:rPr>
          <w:rFonts w:hint="cs"/>
          <w:rtl/>
        </w:rPr>
        <w:t>,</w:t>
      </w:r>
      <w:r>
        <w:rPr>
          <w:rtl/>
        </w:rPr>
        <w:t xml:space="preserve"> שנאמר </w:t>
      </w:r>
      <w:r>
        <w:rPr>
          <w:rFonts w:hint="cs"/>
          <w:rtl/>
        </w:rPr>
        <w:t>[שמות כד, יא] '</w:t>
      </w:r>
      <w:r>
        <w:rPr>
          <w:rtl/>
        </w:rPr>
        <w:t>ויחזו את האל</w:t>
      </w:r>
      <w:r>
        <w:rPr>
          <w:rFonts w:hint="cs"/>
          <w:rtl/>
        </w:rPr>
        <w:t>ק</w:t>
      </w:r>
      <w:r>
        <w:rPr>
          <w:rtl/>
        </w:rPr>
        <w:t>ים ויאכלו וישתו</w:t>
      </w:r>
      <w:r>
        <w:rPr>
          <w:rFonts w:hint="cs"/>
          <w:rtl/>
        </w:rPr>
        <w:t>'", ובנתיב התורה פ"י [תלד:] כתב: "</w:t>
      </w:r>
      <w:r>
        <w:rPr>
          <w:rtl/>
        </w:rPr>
        <w:t xml:space="preserve">דע כי העולם הבא הוא נבדל וזהו עצם עולם הבא, כמו שאמרו בכל מקום </w:t>
      </w:r>
      <w:r>
        <w:rPr>
          <w:rFonts w:hint="cs"/>
          <w:rtl/>
        </w:rPr>
        <w:t>'</w:t>
      </w:r>
      <w:r>
        <w:rPr>
          <w:rtl/>
        </w:rPr>
        <w:t>העולם הבא אין בו אכילה ושתיה אלא צדיקים יושבים ועטרותיהן בראשיהן ונהנין מזיו השכינה</w:t>
      </w:r>
      <w:r>
        <w:rPr>
          <w:rFonts w:hint="cs"/>
          <w:rtl/>
        </w:rPr>
        <w:t>'". ובדר"ח בהקדמה [כח.] כתב: "עולם הבא, שאין שם אכילה ושתיה, ומסולק העולם הבא מן הגופנית לגמרי". ובדר"ח פ"ד מ"א [כא.] כתב: "בעולם הבא, ששם הפשיטות לגמרי מן החומר". ובדר"ח פ"ה מ"ד [קכח.] כתב: "כי יהיה העולם הבא הכל רוחני, כמו שמבואר בכמה מקומות". ובתפארת ישראל פנ"ו [תתעח:] כתב: "העולם הבא הוא עולם קדוש נבדל מן הגשמי, והעולם הזה הוא עולם גשמי". ובח"א לב"ב י: [ג, סד:] כתב: "כי עוה"ז כולו גוף, ועוה"ב נבדל לגמרי".</w:t>
      </w:r>
    </w:p>
  </w:footnote>
  <w:footnote w:id="247">
    <w:p w:rsidR="00FC664E" w:rsidRDefault="00FC664E" w:rsidP="00AE1103">
      <w:pPr>
        <w:pStyle w:val="FootnoteText"/>
        <w:rPr>
          <w:rFonts w:hint="cs"/>
        </w:rPr>
      </w:pPr>
      <w:r>
        <w:rPr>
          <w:rtl/>
        </w:rPr>
        <w:t>&lt;</w:t>
      </w:r>
      <w:r>
        <w:rPr>
          <w:rStyle w:val="FootnoteReference"/>
        </w:rPr>
        <w:footnoteRef/>
      </w:r>
      <w:r>
        <w:rPr>
          <w:rtl/>
        </w:rPr>
        <w:t>&gt;</w:t>
      </w:r>
      <w:r>
        <w:rPr>
          <w:rFonts w:hint="cs"/>
          <w:rtl/>
        </w:rPr>
        <w:t xml:space="preserve"> יש להבין כיצד הפסוק "מה רב טובך אשר צפנת ליראיך" מורה שהטובה שתהיה לעתיד היא טובה רוחנית. ונראה, שפסוק זה מורה על המדריגה הנעלמת שיש לעולם הבא, וכמו שכתב בתפארת ישראל סוף פט"ו, וז"ל: "</w:t>
      </w:r>
      <w:r>
        <w:rPr>
          <w:rtl/>
        </w:rPr>
        <w:t>כי העולם הבא יש לו מדרגה נעלמת וצפונה</w:t>
      </w:r>
      <w:r>
        <w:rPr>
          <w:rFonts w:hint="cs"/>
          <w:rtl/>
        </w:rPr>
        <w:t>,</w:t>
      </w:r>
      <w:r>
        <w:rPr>
          <w:rtl/>
        </w:rPr>
        <w:t xml:space="preserve"> דכתיב </w:t>
      </w:r>
      <w:r>
        <w:rPr>
          <w:rFonts w:hint="cs"/>
          <w:rtl/>
        </w:rPr>
        <w:t>'</w:t>
      </w:r>
      <w:r>
        <w:rPr>
          <w:rtl/>
        </w:rPr>
        <w:t>מה רב טובך אשר צפנת ליראיך</w:t>
      </w:r>
      <w:r>
        <w:rPr>
          <w:rFonts w:hint="cs"/>
          <w:rtl/>
        </w:rPr>
        <w:t>',</w:t>
      </w:r>
      <w:r>
        <w:rPr>
          <w:rtl/>
        </w:rPr>
        <w:t xml:space="preserve"> והוא היין המשומר לצדיקים לעתיד</w:t>
      </w:r>
      <w:r>
        <w:rPr>
          <w:rFonts w:hint="cs"/>
          <w:rtl/>
        </w:rPr>
        <w:t xml:space="preserve"> [ראה ברכות לד:]". ובדרוש על המצות [סא:] כתב: "</w:t>
      </w:r>
      <w:r>
        <w:rPr>
          <w:rtl/>
        </w:rPr>
        <w:t>כי עולם הבא מעלתו וקדושתו שהוא צפון ונסתר</w:t>
      </w:r>
      <w:r>
        <w:rPr>
          <w:rFonts w:hint="cs"/>
          <w:rtl/>
        </w:rPr>
        <w:t>,</w:t>
      </w:r>
      <w:r>
        <w:rPr>
          <w:rtl/>
        </w:rPr>
        <w:t xml:space="preserve"> כדכתיב </w:t>
      </w:r>
      <w:r>
        <w:rPr>
          <w:rFonts w:hint="cs"/>
          <w:rtl/>
        </w:rPr>
        <w:t>'</w:t>
      </w:r>
      <w:r>
        <w:rPr>
          <w:rtl/>
        </w:rPr>
        <w:t>מה רב טובך אשר צפנת לירא</w:t>
      </w:r>
      <w:r>
        <w:rPr>
          <w:rFonts w:hint="cs"/>
          <w:rtl/>
        </w:rPr>
        <w:t>י</w:t>
      </w:r>
      <w:r>
        <w:rPr>
          <w:rtl/>
        </w:rPr>
        <w:t>ך</w:t>
      </w:r>
      <w:r>
        <w:rPr>
          <w:rFonts w:hint="cs"/>
          <w:rtl/>
        </w:rPr>
        <w:t>'...</w:t>
      </w:r>
      <w:r>
        <w:rPr>
          <w:rtl/>
        </w:rPr>
        <w:t xml:space="preserve"> ר</w:t>
      </w:r>
      <w:r>
        <w:rPr>
          <w:rFonts w:hint="cs"/>
          <w:rtl/>
        </w:rPr>
        <w:t>צה לומר</w:t>
      </w:r>
      <w:r>
        <w:rPr>
          <w:rtl/>
        </w:rPr>
        <w:t xml:space="preserve"> כי עולם הבא הוא צפון ונסתר לגמרי</w:t>
      </w:r>
      <w:r>
        <w:rPr>
          <w:rFonts w:hint="cs"/>
          <w:rtl/>
        </w:rPr>
        <w:t>,</w:t>
      </w:r>
      <w:r>
        <w:rPr>
          <w:rtl/>
        </w:rPr>
        <w:t xml:space="preserve"> כמו היין שהוא תוך הענב</w:t>
      </w:r>
      <w:r>
        <w:rPr>
          <w:rFonts w:hint="cs"/>
          <w:rtl/>
        </w:rPr>
        <w:t>,</w:t>
      </w:r>
      <w:r>
        <w:rPr>
          <w:rtl/>
        </w:rPr>
        <w:t xml:space="preserve"> ואין העין שולט ביין שהוא בפנים בנסתר</w:t>
      </w:r>
      <w:r>
        <w:rPr>
          <w:rFonts w:hint="cs"/>
          <w:rtl/>
        </w:rPr>
        <w:t>". וכן הוא בנר מצוה [קכא:], ושם הערה 355. וכבר השריש כמה פעמים שהדבר הנסתר הוא רוחני, ואילו הדבר הנגלה הוא חמרי, וכגון, בנתיב התורה פט"ו [ת</w:t>
      </w:r>
      <w:r w:rsidRPr="00AE1103">
        <w:rPr>
          <w:rFonts w:hint="cs"/>
          <w:sz w:val="18"/>
          <w:rtl/>
        </w:rPr>
        <w:t>ריז.] כתב: "כי החמרי הוא במדריגה הנגלית, ומדריגה הנבדלת היא נסתרת, ובארנו זה במקומות הרבה מאוד". ולמעלה בהקדמה [לאחר ציון 595] כתב: "</w:t>
      </w:r>
      <w:r w:rsidRPr="00AE1103">
        <w:rPr>
          <w:rStyle w:val="LatinChar"/>
          <w:sz w:val="18"/>
          <w:rtl/>
          <w:lang w:val="en-GB"/>
        </w:rPr>
        <w:t>ואפילו חנוכה היה נס נגלה</w:t>
      </w:r>
      <w:r w:rsidRPr="00AE1103">
        <w:rPr>
          <w:rStyle w:val="LatinChar"/>
          <w:rFonts w:hint="cs"/>
          <w:sz w:val="18"/>
          <w:rtl/>
          <w:lang w:val="en-GB"/>
        </w:rPr>
        <w:t>,</w:t>
      </w:r>
      <w:r w:rsidRPr="00AE1103">
        <w:rPr>
          <w:rStyle w:val="LatinChar"/>
          <w:sz w:val="18"/>
          <w:rtl/>
          <w:lang w:val="en-GB"/>
        </w:rPr>
        <w:t xml:space="preserve"> ובגאולה זאת לא היה הנס נגלה</w:t>
      </w:r>
      <w:r w:rsidRPr="00AE1103">
        <w:rPr>
          <w:rStyle w:val="LatinChar"/>
          <w:rFonts w:hint="cs"/>
          <w:sz w:val="18"/>
          <w:rtl/>
          <w:lang w:val="en-GB"/>
        </w:rPr>
        <w:t>.</w:t>
      </w:r>
      <w:r w:rsidRPr="00AE1103">
        <w:rPr>
          <w:rStyle w:val="LatinChar"/>
          <w:sz w:val="18"/>
          <w:rtl/>
          <w:lang w:val="en-GB"/>
        </w:rPr>
        <w:t xml:space="preserve"> והכל בשביל שהנס היה להציל מהמן הרשע</w:t>
      </w:r>
      <w:r w:rsidRPr="00AE1103">
        <w:rPr>
          <w:rStyle w:val="LatinChar"/>
          <w:rFonts w:hint="cs"/>
          <w:sz w:val="18"/>
          <w:rtl/>
          <w:lang w:val="en-GB"/>
        </w:rPr>
        <w:t>,</w:t>
      </w:r>
      <w:r w:rsidRPr="00AE1103">
        <w:rPr>
          <w:rStyle w:val="LatinChar"/>
          <w:sz w:val="18"/>
          <w:rtl/>
          <w:lang w:val="en-GB"/>
        </w:rPr>
        <w:t xml:space="preserve"> שגדול היה כחו כמו שיתבאר, ולכך הנס הזה ממקום עליון נסתר</w:t>
      </w:r>
      <w:r w:rsidRPr="00AE1103">
        <w:rPr>
          <w:rStyle w:val="LatinChar"/>
          <w:rFonts w:hint="cs"/>
          <w:sz w:val="18"/>
          <w:rtl/>
          <w:lang w:val="en-GB"/>
        </w:rPr>
        <w:t>.</w:t>
      </w:r>
      <w:r w:rsidRPr="00AE1103">
        <w:rPr>
          <w:rStyle w:val="LatinChar"/>
          <w:sz w:val="18"/>
          <w:rtl/>
          <w:lang w:val="en-GB"/>
        </w:rPr>
        <w:t xml:space="preserve"> ולא היה כאן נס </w:t>
      </w:r>
      <w:r w:rsidRPr="00AE1103">
        <w:rPr>
          <w:rStyle w:val="LatinChar"/>
          <w:rFonts w:hint="cs"/>
          <w:sz w:val="18"/>
          <w:rtl/>
          <w:lang w:val="en-GB"/>
        </w:rPr>
        <w:t>נ</w:t>
      </w:r>
      <w:r w:rsidRPr="00AE1103">
        <w:rPr>
          <w:rStyle w:val="LatinChar"/>
          <w:sz w:val="18"/>
          <w:rtl/>
          <w:lang w:val="en-GB"/>
        </w:rPr>
        <w:t>גלה גם כן</w:t>
      </w:r>
      <w:r w:rsidRPr="00AE1103">
        <w:rPr>
          <w:rStyle w:val="LatinChar"/>
          <w:rFonts w:hint="cs"/>
          <w:sz w:val="18"/>
          <w:rtl/>
          <w:lang w:val="en-GB"/>
        </w:rPr>
        <w:t>,</w:t>
      </w:r>
      <w:r w:rsidRPr="00AE1103">
        <w:rPr>
          <w:rStyle w:val="LatinChar"/>
          <w:sz w:val="18"/>
          <w:rtl/>
          <w:lang w:val="en-GB"/>
        </w:rPr>
        <w:t xml:space="preserve"> רק כפי מה שבא משם הגאולה היה הנס</w:t>
      </w:r>
      <w:r w:rsidRPr="00AE1103">
        <w:rPr>
          <w:rStyle w:val="LatinChar"/>
          <w:rFonts w:hint="cs"/>
          <w:sz w:val="18"/>
          <w:rtl/>
          <w:lang w:val="en-GB"/>
        </w:rPr>
        <w:t>,</w:t>
      </w:r>
      <w:r w:rsidRPr="00AE1103">
        <w:rPr>
          <w:rStyle w:val="LatinChar"/>
          <w:sz w:val="18"/>
          <w:rtl/>
          <w:lang w:val="en-GB"/>
        </w:rPr>
        <w:t xml:space="preserve"> וכאשר היה ממקום עליון</w:t>
      </w:r>
      <w:r w:rsidRPr="00AE1103">
        <w:rPr>
          <w:rStyle w:val="LatinChar"/>
          <w:rFonts w:hint="cs"/>
          <w:sz w:val="18"/>
          <w:rtl/>
          <w:lang w:val="en-GB"/>
        </w:rPr>
        <w:t>,</w:t>
      </w:r>
      <w:r w:rsidRPr="00AE1103">
        <w:rPr>
          <w:rStyle w:val="LatinChar"/>
          <w:sz w:val="18"/>
          <w:rtl/>
          <w:lang w:val="en-GB"/>
        </w:rPr>
        <w:t xml:space="preserve"> שהוא נסתר ונעלם</w:t>
      </w:r>
      <w:r w:rsidRPr="00AE1103">
        <w:rPr>
          <w:rStyle w:val="LatinChar"/>
          <w:rFonts w:hint="cs"/>
          <w:sz w:val="18"/>
          <w:rtl/>
          <w:lang w:val="en-GB"/>
        </w:rPr>
        <w:t>,</w:t>
      </w:r>
      <w:r w:rsidRPr="00AE1103">
        <w:rPr>
          <w:rStyle w:val="LatinChar"/>
          <w:sz w:val="18"/>
          <w:rtl/>
          <w:lang w:val="en-GB"/>
        </w:rPr>
        <w:t xml:space="preserve"> הי</w:t>
      </w:r>
      <w:r w:rsidRPr="00AE1103">
        <w:rPr>
          <w:rStyle w:val="LatinChar"/>
          <w:rFonts w:hint="cs"/>
          <w:sz w:val="18"/>
          <w:rtl/>
          <w:lang w:val="en-GB"/>
        </w:rPr>
        <w:t>ה</w:t>
      </w:r>
      <w:r w:rsidRPr="00AE1103">
        <w:rPr>
          <w:rStyle w:val="LatinChar"/>
          <w:sz w:val="18"/>
          <w:rtl/>
          <w:lang w:val="en-GB"/>
        </w:rPr>
        <w:t xml:space="preserve"> הנס ג</w:t>
      </w:r>
      <w:r w:rsidRPr="00AE1103">
        <w:rPr>
          <w:rStyle w:val="LatinChar"/>
          <w:rFonts w:hint="cs"/>
          <w:sz w:val="18"/>
          <w:rtl/>
          <w:lang w:val="en-GB"/>
        </w:rPr>
        <w:t>ם כן</w:t>
      </w:r>
      <w:r w:rsidRPr="00AE1103">
        <w:rPr>
          <w:rStyle w:val="LatinChar"/>
          <w:sz w:val="18"/>
          <w:rtl/>
          <w:lang w:val="en-GB"/>
        </w:rPr>
        <w:t xml:space="preserve"> נסתר ונעלם</w:t>
      </w:r>
      <w:r>
        <w:rPr>
          <w:rFonts w:hint="cs"/>
          <w:rtl/>
        </w:rPr>
        <w:t xml:space="preserve">". </w:t>
      </w:r>
      <w:r>
        <w:rPr>
          <w:rtl/>
        </w:rPr>
        <w:t>ובנתיב העבודה פ"ב כתב</w:t>
      </w:r>
      <w:r>
        <w:rPr>
          <w:rFonts w:hint="cs"/>
          <w:rtl/>
        </w:rPr>
        <w:t>: "</w:t>
      </w:r>
      <w:r>
        <w:rPr>
          <w:rtl/>
        </w:rPr>
        <w:t>המשמיע קול בתפילתו אין מגיע אל המדריגה העליונה הנעלמת</w:t>
      </w:r>
      <w:r>
        <w:rPr>
          <w:rFonts w:hint="cs"/>
          <w:rtl/>
        </w:rPr>
        <w:t>,</w:t>
      </w:r>
      <w:r>
        <w:rPr>
          <w:rtl/>
        </w:rPr>
        <w:t xml:space="preserve"> כי המשמיע קול הוא נשמע ו</w:t>
      </w:r>
      <w:r>
        <w:rPr>
          <w:rFonts w:hint="cs"/>
          <w:rtl/>
        </w:rPr>
        <w:t>נג</w:t>
      </w:r>
      <w:r>
        <w:rPr>
          <w:rtl/>
        </w:rPr>
        <w:t>לה</w:t>
      </w:r>
      <w:r>
        <w:rPr>
          <w:rFonts w:hint="cs"/>
          <w:rtl/>
        </w:rPr>
        <w:t>,</w:t>
      </w:r>
      <w:r>
        <w:rPr>
          <w:rtl/>
        </w:rPr>
        <w:t xml:space="preserve"> וכל דבר שהוא נגלה אי</w:t>
      </w:r>
      <w:r>
        <w:rPr>
          <w:rFonts w:hint="cs"/>
          <w:rtl/>
        </w:rPr>
        <w:t>נו</w:t>
      </w:r>
      <w:r>
        <w:rPr>
          <w:rtl/>
        </w:rPr>
        <w:t xml:space="preserve"> דבק במדריגה העליונה</w:t>
      </w:r>
      <w:r>
        <w:rPr>
          <w:rFonts w:hint="cs"/>
          <w:rtl/>
        </w:rPr>
        <w:t>,</w:t>
      </w:r>
      <w:r>
        <w:rPr>
          <w:rtl/>
        </w:rPr>
        <w:t xml:space="preserve"> כי העלי</w:t>
      </w:r>
      <w:r>
        <w:rPr>
          <w:rFonts w:hint="cs"/>
          <w:rtl/>
        </w:rPr>
        <w:t>ון</w:t>
      </w:r>
      <w:r>
        <w:rPr>
          <w:rtl/>
        </w:rPr>
        <w:t xml:space="preserve"> הוא נסתר</w:t>
      </w:r>
      <w:r>
        <w:rPr>
          <w:rFonts w:hint="cs"/>
          <w:rtl/>
        </w:rPr>
        <w:t>...</w:t>
      </w:r>
      <w:r>
        <w:rPr>
          <w:rtl/>
        </w:rPr>
        <w:t xml:space="preserve"> ולפיכך הוא מקטיני אמונה </w:t>
      </w:r>
      <w:r>
        <w:rPr>
          <w:rFonts w:hint="cs"/>
          <w:rtl/>
        </w:rPr>
        <w:t>[</w:t>
      </w:r>
      <w:r>
        <w:rPr>
          <w:rtl/>
        </w:rPr>
        <w:t>ברכות לא</w:t>
      </w:r>
      <w:r>
        <w:rPr>
          <w:rFonts w:hint="cs"/>
          <w:rtl/>
        </w:rPr>
        <w:t>.]</w:t>
      </w:r>
      <w:r>
        <w:rPr>
          <w:rtl/>
        </w:rPr>
        <w:t>"</w:t>
      </w:r>
      <w:r>
        <w:rPr>
          <w:rFonts w:hint="cs"/>
          <w:rtl/>
        </w:rPr>
        <w:t>. וכן נאמר [תהלים צא, א] "</w:t>
      </w:r>
      <w:r>
        <w:rPr>
          <w:rtl/>
        </w:rPr>
        <w:t>י</w:t>
      </w:r>
      <w:r>
        <w:rPr>
          <w:rFonts w:hint="cs"/>
          <w:rtl/>
        </w:rPr>
        <w:t>ו</w:t>
      </w:r>
      <w:r>
        <w:rPr>
          <w:rtl/>
        </w:rPr>
        <w:t xml:space="preserve">שב בסתר עליון </w:t>
      </w:r>
      <w:r>
        <w:rPr>
          <w:rFonts w:hint="cs"/>
          <w:rtl/>
        </w:rPr>
        <w:t>וגו'", הרי העליון הוא נסתר. ו</w:t>
      </w:r>
      <w:r>
        <w:rPr>
          <w:rtl/>
        </w:rPr>
        <w:t xml:space="preserve">בגו"א שמות פ"ב אות </w:t>
      </w:r>
      <w:r>
        <w:rPr>
          <w:rFonts w:hint="cs"/>
          <w:rtl/>
        </w:rPr>
        <w:t>כ</w:t>
      </w:r>
      <w:r>
        <w:rPr>
          <w:rtl/>
        </w:rPr>
        <w:t xml:space="preserve">ג </w:t>
      </w:r>
      <w:r>
        <w:rPr>
          <w:rFonts w:hint="cs"/>
          <w:rtl/>
        </w:rPr>
        <w:t>[לו.] כ</w:t>
      </w:r>
      <w:r>
        <w:rPr>
          <w:rtl/>
        </w:rPr>
        <w:t>תב</w:t>
      </w:r>
      <w:r>
        <w:rPr>
          <w:rFonts w:hint="cs"/>
          <w:rtl/>
        </w:rPr>
        <w:t>:</w:t>
      </w:r>
      <w:r>
        <w:rPr>
          <w:rtl/>
        </w:rPr>
        <w:t xml:space="preserve"> "</w:t>
      </w:r>
      <w:r>
        <w:rPr>
          <w:rFonts w:hint="cs"/>
          <w:rtl/>
        </w:rPr>
        <w:t>תדע ותשכיל כי באומות יש להם מדריגה גלויה וחיצונית, ולישראל מדריגה פנימית עליונה. ו</w:t>
      </w:r>
      <w:r>
        <w:rPr>
          <w:rtl/>
        </w:rPr>
        <w:t>דבר זה רמזו ז"ל בפרק הזרו</w:t>
      </w:r>
      <w:r>
        <w:rPr>
          <w:rFonts w:hint="cs"/>
          <w:rtl/>
        </w:rPr>
        <w:t>ע</w:t>
      </w:r>
      <w:r>
        <w:rPr>
          <w:rtl/>
        </w:rPr>
        <w:t xml:space="preserve"> והלחיים </w:t>
      </w:r>
      <w:r>
        <w:rPr>
          <w:rFonts w:hint="cs"/>
          <w:rtl/>
        </w:rPr>
        <w:t>[</w:t>
      </w:r>
      <w:r>
        <w:rPr>
          <w:rtl/>
        </w:rPr>
        <w:t>חולין קלג</w:t>
      </w:r>
      <w:r>
        <w:rPr>
          <w:rFonts w:hint="cs"/>
          <w:rtl/>
        </w:rPr>
        <w:t>:],</w:t>
      </w:r>
      <w:r>
        <w:rPr>
          <w:rtl/>
        </w:rPr>
        <w:t xml:space="preserve"> שאמרו סתם גוי מרבה דברים</w:t>
      </w:r>
      <w:r>
        <w:rPr>
          <w:rFonts w:hint="cs"/>
          <w:rtl/>
        </w:rPr>
        <w:t>...</w:t>
      </w:r>
      <w:r>
        <w:rPr>
          <w:rtl/>
        </w:rPr>
        <w:t xml:space="preserve"> שמדריגתו של גוי</w:t>
      </w:r>
      <w:r>
        <w:rPr>
          <w:rFonts w:hint="cs"/>
          <w:rtl/>
        </w:rPr>
        <w:t xml:space="preserve"> </w:t>
      </w:r>
      <w:r>
        <w:rPr>
          <w:rtl/>
        </w:rPr>
        <w:t>מדריגה חיצונה</w:t>
      </w:r>
      <w:r>
        <w:rPr>
          <w:rFonts w:hint="cs"/>
          <w:rtl/>
        </w:rPr>
        <w:t>,</w:t>
      </w:r>
      <w:r>
        <w:rPr>
          <w:rtl/>
        </w:rPr>
        <w:t xml:space="preserve"> ואינה פנימית נעלמת</w:t>
      </w:r>
      <w:r>
        <w:rPr>
          <w:rFonts w:hint="cs"/>
          <w:rtl/>
        </w:rPr>
        <w:t>.</w:t>
      </w:r>
      <w:r>
        <w:rPr>
          <w:rtl/>
        </w:rPr>
        <w:t xml:space="preserve"> לכך תמיד מדבר</w:t>
      </w:r>
      <w:r>
        <w:rPr>
          <w:rFonts w:hint="cs"/>
          <w:rtl/>
        </w:rPr>
        <w:t>,</w:t>
      </w:r>
      <w:r>
        <w:rPr>
          <w:rtl/>
        </w:rPr>
        <w:t xml:space="preserve"> ואין לו רוח פנימי</w:t>
      </w:r>
      <w:r>
        <w:rPr>
          <w:rFonts w:hint="cs"/>
          <w:rtl/>
        </w:rPr>
        <w:t>.</w:t>
      </w:r>
      <w:r>
        <w:rPr>
          <w:rtl/>
        </w:rPr>
        <w:t xml:space="preserve"> ומזה הטעם תבין מה</w:t>
      </w:r>
      <w:r>
        <w:rPr>
          <w:rFonts w:hint="cs"/>
          <w:rtl/>
        </w:rPr>
        <w:t xml:space="preserve"> </w:t>
      </w:r>
      <w:r>
        <w:rPr>
          <w:rtl/>
        </w:rPr>
        <w:t xml:space="preserve">שהנשים יש להם רבוי דברים </w:t>
      </w:r>
      <w:r>
        <w:rPr>
          <w:rFonts w:hint="cs"/>
          <w:rtl/>
        </w:rPr>
        <w:t>[</w:t>
      </w:r>
      <w:r>
        <w:rPr>
          <w:rtl/>
        </w:rPr>
        <w:t>קידושין מט</w:t>
      </w:r>
      <w:r>
        <w:rPr>
          <w:rFonts w:hint="cs"/>
          <w:rtl/>
        </w:rPr>
        <w:t>:],</w:t>
      </w:r>
      <w:r>
        <w:rPr>
          <w:rtl/>
        </w:rPr>
        <w:t xml:space="preserve"> בשביל מדריגתם השפלה התחתונה והגלויה שלהם"</w:t>
      </w:r>
      <w:r>
        <w:rPr>
          <w:rFonts w:hint="cs"/>
          <w:rtl/>
        </w:rPr>
        <w:t xml:space="preserve">. </w:t>
      </w:r>
      <w:r>
        <w:rPr>
          <w:rtl/>
        </w:rPr>
        <w:t>ובדרוש על המצות [ס:] כתב: "כי האומות, הגילוי בהם בשביל שאינם דביקים בכח קדוש כח עליון נסתר, והם מוציאים הנסתר... אל הגילוי. אבל ישראל שהם דבוקים בכח עליון יש להם כח קדוש נסתר, וכל זאת בשביל החכמה העליונה היא התורה שיש בישראל... הפך האומות, ולכך אמרו חכמים... סתם עכו"ם מפעא פעי... הפך ישראל שהם בעלי סוד"</w:t>
      </w:r>
      <w:r>
        <w:rPr>
          <w:rFonts w:hint="cs"/>
          <w:rtl/>
        </w:rPr>
        <w:t xml:space="preserve">. </w:t>
      </w:r>
      <w:r>
        <w:rPr>
          <w:rtl/>
        </w:rPr>
        <w:t>ובנתיב העבודה ס"פ ג הזכיר יסוד זה בקצרה</w:t>
      </w:r>
      <w:r>
        <w:rPr>
          <w:rFonts w:hint="cs"/>
          <w:rtl/>
        </w:rPr>
        <w:t>.</w:t>
      </w:r>
      <w:r>
        <w:rPr>
          <w:rtl/>
        </w:rPr>
        <w:t xml:space="preserve"> </w:t>
      </w:r>
      <w:r>
        <w:rPr>
          <w:rFonts w:hint="cs"/>
          <w:rtl/>
        </w:rPr>
        <w:t xml:space="preserve">וכן הוא בגבורות ה' ס"פ כז, נצח ישראל פנ"ז [תתפה:], נתיב השתיקה פ"א, נתיב הצניעות פ"א, ח"א לקידושין מט. [ב, קמז.], ועוד [הובא למעלה בהקדמה הערה 599]. </w:t>
      </w:r>
    </w:p>
  </w:footnote>
  <w:footnote w:id="248">
    <w:p w:rsidR="00FC664E" w:rsidRDefault="00FC664E" w:rsidP="005D575F">
      <w:pPr>
        <w:pStyle w:val="FootnoteText"/>
        <w:rPr>
          <w:rFonts w:hint="cs"/>
          <w:rtl/>
        </w:rPr>
      </w:pPr>
      <w:r>
        <w:rPr>
          <w:rtl/>
        </w:rPr>
        <w:t>&lt;</w:t>
      </w:r>
      <w:r>
        <w:rPr>
          <w:rStyle w:val="FootnoteReference"/>
        </w:rPr>
        <w:footnoteRef/>
      </w:r>
      <w:r>
        <w:rPr>
          <w:rtl/>
        </w:rPr>
        <w:t>&gt;</w:t>
      </w:r>
      <w:r>
        <w:rPr>
          <w:rFonts w:hint="cs"/>
          <w:rtl/>
        </w:rPr>
        <w:t xml:space="preserve"> כמו שכתב עד כה הרבה פעמים, וכמלוקט למעלה בהערה 438.</w:t>
      </w:r>
    </w:p>
  </w:footnote>
  <w:footnote w:id="249">
    <w:p w:rsidR="00FC664E" w:rsidRDefault="00FC664E" w:rsidP="00B517E3">
      <w:pPr>
        <w:pStyle w:val="FootnoteText"/>
        <w:rPr>
          <w:rFonts w:hint="cs"/>
          <w:rtl/>
        </w:rPr>
      </w:pPr>
      <w:r>
        <w:rPr>
          <w:rtl/>
        </w:rPr>
        <w:t>&lt;</w:t>
      </w:r>
      <w:r>
        <w:rPr>
          <w:rStyle w:val="FootnoteReference"/>
        </w:rPr>
        <w:footnoteRef/>
      </w:r>
      <w:r>
        <w:rPr>
          <w:rtl/>
        </w:rPr>
        <w:t>&gt;</w:t>
      </w:r>
      <w:r>
        <w:rPr>
          <w:rFonts w:hint="cs"/>
          <w:rtl/>
        </w:rPr>
        <w:t xml:space="preserve"> לשונו להלן [לפני ציון 1206]: "</w:t>
      </w:r>
      <w:r>
        <w:rPr>
          <w:rtl/>
        </w:rPr>
        <w:t>ונראה כי דעת רז"ל כי אילו שבעה משרתים</w:t>
      </w:r>
      <w:r>
        <w:rPr>
          <w:rFonts w:hint="cs"/>
          <w:rtl/>
        </w:rPr>
        <w:t>,</w:t>
      </w:r>
      <w:r>
        <w:rPr>
          <w:rtl/>
        </w:rPr>
        <w:t xml:space="preserve"> כי למה בחר דוקא בשבעה משרתים</w:t>
      </w:r>
      <w:r>
        <w:rPr>
          <w:rFonts w:hint="cs"/>
          <w:rtl/>
        </w:rPr>
        <w:t>.</w:t>
      </w:r>
      <w:r>
        <w:rPr>
          <w:rtl/>
        </w:rPr>
        <w:t xml:space="preserve"> אבל בשביל כי אחשורוש היה רוצה שיהיה מלכותא דארעא כמלכותא דרקיע</w:t>
      </w:r>
      <w:r>
        <w:rPr>
          <w:rFonts w:hint="cs"/>
          <w:rtl/>
        </w:rPr>
        <w:t>,</w:t>
      </w:r>
      <w:r>
        <w:rPr>
          <w:rtl/>
        </w:rPr>
        <w:t xml:space="preserve"> ולכך היו לו שבעה משרתים נגד ז' משרתים</w:t>
      </w:r>
      <w:r>
        <w:rPr>
          <w:rFonts w:hint="cs"/>
          <w:rtl/>
        </w:rPr>
        <w:t>,</w:t>
      </w:r>
      <w:r>
        <w:rPr>
          <w:rtl/>
        </w:rPr>
        <w:t xml:space="preserve"> שהם שצ"ם חנכ"ל</w:t>
      </w:r>
      <w:r>
        <w:rPr>
          <w:rFonts w:hint="cs"/>
          <w:rtl/>
        </w:rPr>
        <w:t xml:space="preserve">". ומקור הבטוי שצ"ם חנכ"ל לקוח הוא מפרקי דרבי אליעזר פרק ה. וראה הערה הבאה. </w:t>
      </w:r>
    </w:p>
  </w:footnote>
  <w:footnote w:id="250">
    <w:p w:rsidR="00FC664E" w:rsidRDefault="00FC664E" w:rsidP="00B517E3">
      <w:pPr>
        <w:pStyle w:val="FootnoteText"/>
        <w:rPr>
          <w:rFonts w:hint="cs"/>
          <w:rtl/>
        </w:rPr>
      </w:pPr>
      <w:r>
        <w:rPr>
          <w:rtl/>
        </w:rPr>
        <w:t>&lt;</w:t>
      </w:r>
      <w:r>
        <w:rPr>
          <w:rStyle w:val="FootnoteReference"/>
        </w:rPr>
        <w:footnoteRef/>
      </w:r>
      <w:r>
        <w:rPr>
          <w:rtl/>
        </w:rPr>
        <w:t>&gt;</w:t>
      </w:r>
      <w:r>
        <w:rPr>
          <w:rFonts w:hint="cs"/>
          <w:rtl/>
        </w:rPr>
        <w:t xml:space="preserve"> המשך לשונו להלן [לאחר ציון 1207]: "</w:t>
      </w:r>
      <w:r>
        <w:rPr>
          <w:rtl/>
        </w:rPr>
        <w:t xml:space="preserve">ואלו שבעה משרתים שמוש שלהם </w:t>
      </w:r>
      <w:r>
        <w:rPr>
          <w:rFonts w:hint="cs"/>
          <w:rtl/>
        </w:rPr>
        <w:t>כ</w:t>
      </w:r>
      <w:r>
        <w:rPr>
          <w:rtl/>
        </w:rPr>
        <w:t>צנ"ש חל"ם</w:t>
      </w:r>
      <w:r>
        <w:rPr>
          <w:rFonts w:hint="cs"/>
          <w:rtl/>
        </w:rPr>
        <w:t>;</w:t>
      </w:r>
      <w:r>
        <w:rPr>
          <w:rtl/>
        </w:rPr>
        <w:t xml:space="preserve"> כוכב משמש ליל ראשון בשבוע</w:t>
      </w:r>
      <w:r>
        <w:rPr>
          <w:rFonts w:hint="cs"/>
          <w:rtl/>
        </w:rPr>
        <w:t>,</w:t>
      </w:r>
      <w:r>
        <w:rPr>
          <w:rtl/>
        </w:rPr>
        <w:t xml:space="preserve"> צדק ליל שני</w:t>
      </w:r>
      <w:r>
        <w:rPr>
          <w:rFonts w:hint="cs"/>
          <w:rtl/>
        </w:rPr>
        <w:t>,</w:t>
      </w:r>
      <w:r>
        <w:rPr>
          <w:rtl/>
        </w:rPr>
        <w:t xml:space="preserve"> נוגה ליל ג'</w:t>
      </w:r>
      <w:r>
        <w:rPr>
          <w:rFonts w:hint="cs"/>
          <w:rtl/>
        </w:rPr>
        <w:t>,</w:t>
      </w:r>
      <w:r>
        <w:rPr>
          <w:rtl/>
        </w:rPr>
        <w:t xml:space="preserve"> שבתי ליל ארבע</w:t>
      </w:r>
      <w:r>
        <w:rPr>
          <w:rFonts w:hint="cs"/>
          <w:rtl/>
        </w:rPr>
        <w:t>,</w:t>
      </w:r>
      <w:r>
        <w:rPr>
          <w:rtl/>
        </w:rPr>
        <w:t xml:space="preserve"> חמה ליל חמשה</w:t>
      </w:r>
      <w:r>
        <w:rPr>
          <w:rFonts w:hint="cs"/>
          <w:rtl/>
        </w:rPr>
        <w:t>,</w:t>
      </w:r>
      <w:r>
        <w:rPr>
          <w:rtl/>
        </w:rPr>
        <w:t xml:space="preserve"> לבנה ליל ששי</w:t>
      </w:r>
      <w:r>
        <w:rPr>
          <w:rFonts w:hint="cs"/>
          <w:rtl/>
        </w:rPr>
        <w:t>,</w:t>
      </w:r>
      <w:r>
        <w:rPr>
          <w:rtl/>
        </w:rPr>
        <w:t xml:space="preserve"> מאדים ליל שבעה</w:t>
      </w:r>
      <w:r>
        <w:rPr>
          <w:rFonts w:hint="cs"/>
          <w:rtl/>
        </w:rPr>
        <w:t xml:space="preserve">". ומקור הדברים הוא בפרקי דרבי אליעזר פ"ה, וכמובא להלן הערה 1208. </w:t>
      </w:r>
    </w:p>
  </w:footnote>
  <w:footnote w:id="251">
    <w:p w:rsidR="00FC664E" w:rsidRDefault="00FC664E" w:rsidP="00145BAA">
      <w:pPr>
        <w:pStyle w:val="FootnoteText"/>
        <w:rPr>
          <w:rFonts w:hint="cs"/>
          <w:rtl/>
        </w:rPr>
      </w:pPr>
      <w:r>
        <w:rPr>
          <w:rtl/>
        </w:rPr>
        <w:t>&lt;</w:t>
      </w:r>
      <w:r>
        <w:rPr>
          <w:rStyle w:val="FootnoteReference"/>
        </w:rPr>
        <w:footnoteRef/>
      </w:r>
      <w:r>
        <w:rPr>
          <w:rtl/>
        </w:rPr>
        <w:t>&gt;</w:t>
      </w:r>
      <w:r>
        <w:rPr>
          <w:rFonts w:hint="cs"/>
          <w:rtl/>
        </w:rPr>
        <w:t xml:space="preserve"> לשון התרגום יונתן כאן "ל</w:t>
      </w:r>
      <w:r>
        <w:rPr>
          <w:rtl/>
        </w:rPr>
        <w:t>הני שבעא רבניא דשמשין באלין שבעא יומין קדם אפי מלכא אחשורוש</w:t>
      </w:r>
      <w:r>
        <w:rPr>
          <w:rFonts w:hint="cs"/>
          <w:rtl/>
        </w:rPr>
        <w:t>", ופירושו לאלו שבעת הסריסים המשמשין באלו שבעת הימים לפני המלך אחשורוש. ובמדרש [אסת"ר ג, יב] אמרו "'שבעת הסריסים המשרתים את פני המלך אחשורוש', שאין המלכות מעמדת פחות משבעה סריסים לפני המלך", הרי שגנוני מלכות מחייבים העמדת שבעה סריסים, וכדבריו כאן.</w:t>
      </w:r>
    </w:p>
  </w:footnote>
  <w:footnote w:id="252">
    <w:p w:rsidR="00FC664E" w:rsidRDefault="00FC664E" w:rsidP="000F17B8">
      <w:pPr>
        <w:pStyle w:val="FootnoteText"/>
        <w:rPr>
          <w:rFonts w:hint="cs"/>
          <w:rtl/>
        </w:rPr>
      </w:pPr>
      <w:r>
        <w:rPr>
          <w:rtl/>
        </w:rPr>
        <w:t>&lt;</w:t>
      </w:r>
      <w:r>
        <w:rPr>
          <w:rStyle w:val="FootnoteReference"/>
        </w:rPr>
        <w:footnoteRef/>
      </w:r>
      <w:r>
        <w:rPr>
          <w:rtl/>
        </w:rPr>
        <w:t>&gt;</w:t>
      </w:r>
      <w:r>
        <w:rPr>
          <w:rFonts w:hint="cs"/>
          <w:rtl/>
        </w:rPr>
        <w:t xml:space="preserve"> פירוש - יש למשרתים העליונים האלו אפשרות להוציא לפועל גזירות רעות, וכמו שמבאר. ואמרו חכמים [ברכות נה:] "</w:t>
      </w:r>
      <w:r>
        <w:rPr>
          <w:rtl/>
        </w:rPr>
        <w:t>הרואה חלום ונפשו עגומה</w:t>
      </w:r>
      <w:r>
        <w:rPr>
          <w:rFonts w:hint="cs"/>
          <w:rtl/>
        </w:rPr>
        <w:t>,</w:t>
      </w:r>
      <w:r>
        <w:rPr>
          <w:rtl/>
        </w:rPr>
        <w:t xml:space="preserve"> ילך ויפתרנו בפני שלשה</w:t>
      </w:r>
      <w:r>
        <w:rPr>
          <w:rFonts w:hint="cs"/>
          <w:rtl/>
        </w:rPr>
        <w:t xml:space="preserve">... </w:t>
      </w:r>
      <w:r>
        <w:rPr>
          <w:rtl/>
        </w:rPr>
        <w:t>ולימא להו חלמא טבא חזאי</w:t>
      </w:r>
      <w:r>
        <w:rPr>
          <w:rFonts w:hint="cs"/>
          <w:rtl/>
        </w:rPr>
        <w:t>,</w:t>
      </w:r>
      <w:r>
        <w:rPr>
          <w:rtl/>
        </w:rPr>
        <w:t xml:space="preserve"> ולימרו ליה הנך טבא הוא</w:t>
      </w:r>
      <w:r>
        <w:rPr>
          <w:rFonts w:hint="cs"/>
          <w:rtl/>
        </w:rPr>
        <w:t>,</w:t>
      </w:r>
      <w:r>
        <w:rPr>
          <w:rtl/>
        </w:rPr>
        <w:t xml:space="preserve"> וטבא ליהוי</w:t>
      </w:r>
      <w:r>
        <w:rPr>
          <w:rFonts w:hint="cs"/>
          <w:rtl/>
        </w:rPr>
        <w:t xml:space="preserve">... </w:t>
      </w:r>
      <w:r>
        <w:rPr>
          <w:rtl/>
        </w:rPr>
        <w:t>שבע זימנין לגזרו עלך מן שמיא דלהוי טבא ויהוי טבא</w:t>
      </w:r>
      <w:r>
        <w:rPr>
          <w:rFonts w:hint="cs"/>
          <w:rtl/>
        </w:rPr>
        <w:t>", וביאר בספר עיני יצחק על עין יעקב שם [עמוד 38, ומובא בלקוטי בתר לקוטי], וז"ל: "</w:t>
      </w:r>
      <w:r>
        <w:rPr>
          <w:rtl/>
        </w:rPr>
        <w:t xml:space="preserve">ואם המזלות </w:t>
      </w:r>
      <w:r>
        <w:rPr>
          <w:rFonts w:hint="cs"/>
          <w:rtl/>
        </w:rPr>
        <w:t xml:space="preserve">גם כן נגדך ומורים לרעתך, אזי נבקש שבע זימנין כדי להפוך הוראות שבע המזלות שצ"מ חנכ"ל, ואז ממילא הוי טבא". </w:t>
      </w:r>
    </w:p>
  </w:footnote>
  <w:footnote w:id="253">
    <w:p w:rsidR="00FC664E" w:rsidRDefault="00FC664E" w:rsidP="00721393">
      <w:pPr>
        <w:pStyle w:val="FootnoteText"/>
        <w:rPr>
          <w:rFonts w:hint="cs"/>
          <w:rtl/>
        </w:rPr>
      </w:pPr>
      <w:r>
        <w:rPr>
          <w:rtl/>
        </w:rPr>
        <w:t>&lt;</w:t>
      </w:r>
      <w:r>
        <w:rPr>
          <w:rStyle w:val="FootnoteReference"/>
        </w:rPr>
        <w:footnoteRef/>
      </w:r>
      <w:r>
        <w:rPr>
          <w:rtl/>
        </w:rPr>
        <w:t>&gt;</w:t>
      </w:r>
      <w:r>
        <w:rPr>
          <w:rFonts w:hint="cs"/>
          <w:rtl/>
        </w:rPr>
        <w:t xml:space="preserve"> הקב"ה.</w:t>
      </w:r>
    </w:p>
  </w:footnote>
  <w:footnote w:id="254">
    <w:p w:rsidR="00FC664E" w:rsidRDefault="00FC664E" w:rsidP="006B09B7">
      <w:pPr>
        <w:pStyle w:val="FootnoteText"/>
        <w:rPr>
          <w:rFonts w:hint="cs"/>
        </w:rPr>
      </w:pPr>
      <w:r>
        <w:rPr>
          <w:rtl/>
        </w:rPr>
        <w:t>&lt;</w:t>
      </w:r>
      <w:r>
        <w:rPr>
          <w:rStyle w:val="FootnoteReference"/>
        </w:rPr>
        <w:footnoteRef/>
      </w:r>
      <w:r>
        <w:rPr>
          <w:rtl/>
        </w:rPr>
        <w:t>&gt;</w:t>
      </w:r>
      <w:r>
        <w:rPr>
          <w:rFonts w:hint="cs"/>
          <w:rtl/>
        </w:rPr>
        <w:t xml:space="preserve"> לשון הרמב"ן [ויקרא יח, כה]: "</w:t>
      </w:r>
      <w:r>
        <w:rPr>
          <w:rtl/>
        </w:rPr>
        <w:t>כי הוא אל</w:t>
      </w:r>
      <w:r>
        <w:rPr>
          <w:rFonts w:hint="cs"/>
          <w:rtl/>
        </w:rPr>
        <w:t>ה</w:t>
      </w:r>
      <w:r>
        <w:rPr>
          <w:rtl/>
        </w:rPr>
        <w:t>י האלהים המושל על הכל</w:t>
      </w:r>
      <w:r>
        <w:rPr>
          <w:rFonts w:hint="cs"/>
          <w:rtl/>
        </w:rPr>
        <w:t>,</w:t>
      </w:r>
      <w:r>
        <w:rPr>
          <w:rtl/>
        </w:rPr>
        <w:t xml:space="preserve"> והוא יפקוד בסוף על צבא המרום</w:t>
      </w:r>
      <w:r>
        <w:rPr>
          <w:rFonts w:hint="cs"/>
          <w:rtl/>
        </w:rPr>
        <w:t xml:space="preserve">... </w:t>
      </w:r>
      <w:r>
        <w:rPr>
          <w:rtl/>
        </w:rPr>
        <w:t xml:space="preserve">וזהו ענין הכתוב שאמר </w:t>
      </w:r>
      <w:r>
        <w:rPr>
          <w:rFonts w:hint="cs"/>
          <w:rtl/>
        </w:rPr>
        <w:t>[</w:t>
      </w:r>
      <w:r>
        <w:rPr>
          <w:rtl/>
        </w:rPr>
        <w:t>דניאל ד</w:t>
      </w:r>
      <w:r>
        <w:rPr>
          <w:rFonts w:hint="cs"/>
          <w:rtl/>
        </w:rPr>
        <w:t>,</w:t>
      </w:r>
      <w:r>
        <w:rPr>
          <w:rtl/>
        </w:rPr>
        <w:t xml:space="preserve"> יד</w:t>
      </w:r>
      <w:r>
        <w:rPr>
          <w:rFonts w:hint="cs"/>
          <w:rtl/>
        </w:rPr>
        <w:t>]</w:t>
      </w:r>
      <w:r>
        <w:rPr>
          <w:rtl/>
        </w:rPr>
        <w:t xml:space="preserve"> </w:t>
      </w:r>
      <w:r>
        <w:rPr>
          <w:rFonts w:hint="cs"/>
          <w:rtl/>
        </w:rPr>
        <w:t>'</w:t>
      </w:r>
      <w:r>
        <w:rPr>
          <w:rtl/>
        </w:rPr>
        <w:t>בגזרת עירין פתגמא ומאמר קדישין שאלתא</w:t>
      </w:r>
      <w:r>
        <w:rPr>
          <w:rFonts w:hint="cs"/>
          <w:rtl/>
        </w:rPr>
        <w:t>',</w:t>
      </w:r>
      <w:r>
        <w:rPr>
          <w:rtl/>
        </w:rPr>
        <w:t xml:space="preserve"> יאמר כי הדבר ההוא הנגזר</w:t>
      </w:r>
      <w:r>
        <w:rPr>
          <w:rFonts w:hint="cs"/>
          <w:rtl/>
        </w:rPr>
        <w:t>...</w:t>
      </w:r>
      <w:r>
        <w:rPr>
          <w:rtl/>
        </w:rPr>
        <w:t xml:space="preserve"> היא גזרת עירין שגזרו על הכוחות הנאצלין מהן לעשות כך</w:t>
      </w:r>
      <w:r>
        <w:rPr>
          <w:rFonts w:hint="cs"/>
          <w:rtl/>
        </w:rPr>
        <w:t>.</w:t>
      </w:r>
      <w:r>
        <w:rPr>
          <w:rtl/>
        </w:rPr>
        <w:t xml:space="preserve"> ויקראו </w:t>
      </w:r>
      <w:r>
        <w:rPr>
          <w:rFonts w:hint="cs"/>
          <w:rtl/>
        </w:rPr>
        <w:t>'</w:t>
      </w:r>
      <w:r>
        <w:rPr>
          <w:rtl/>
        </w:rPr>
        <w:t>עירין</w:t>
      </w:r>
      <w:r>
        <w:rPr>
          <w:rFonts w:hint="cs"/>
          <w:rtl/>
        </w:rPr>
        <w:t>'</w:t>
      </w:r>
      <w:r>
        <w:rPr>
          <w:rtl/>
        </w:rPr>
        <w:t xml:space="preserve"> כי מאצילותן יתעוררו הכחות בכל הפעולות</w:t>
      </w:r>
      <w:r>
        <w:rPr>
          <w:rFonts w:hint="cs"/>
          <w:rtl/>
        </w:rPr>
        <w:t>... '</w:t>
      </w:r>
      <w:r>
        <w:rPr>
          <w:rtl/>
        </w:rPr>
        <w:t>ומאמר קדישין שאלתא</w:t>
      </w:r>
      <w:r>
        <w:rPr>
          <w:rFonts w:hint="cs"/>
          <w:rtl/>
        </w:rPr>
        <w:t>'</w:t>
      </w:r>
      <w:r>
        <w:rPr>
          <w:rtl/>
        </w:rPr>
        <w:t xml:space="preserve"> כלומר ששאלו מה הרצון העליון עליו</w:t>
      </w:r>
      <w:r>
        <w:rPr>
          <w:rFonts w:hint="cs"/>
          <w:rtl/>
        </w:rPr>
        <w:t>,</w:t>
      </w:r>
      <w:r>
        <w:rPr>
          <w:rtl/>
        </w:rPr>
        <w:t xml:space="preserve"> ואחרי כן גזרו להעשות כן</w:t>
      </w:r>
      <w:r>
        <w:rPr>
          <w:rFonts w:hint="cs"/>
          <w:rtl/>
        </w:rPr>
        <w:t>.</w:t>
      </w:r>
      <w:r>
        <w:rPr>
          <w:rtl/>
        </w:rPr>
        <w:t xml:space="preserve"> וזהו שאמר לו דניאל </w:t>
      </w:r>
      <w:r>
        <w:rPr>
          <w:rFonts w:hint="cs"/>
          <w:rtl/>
        </w:rPr>
        <w:t>[</w:t>
      </w:r>
      <w:r>
        <w:rPr>
          <w:rtl/>
        </w:rPr>
        <w:t>שם פסוק כא</w:t>
      </w:r>
      <w:r>
        <w:rPr>
          <w:rFonts w:hint="cs"/>
          <w:rtl/>
        </w:rPr>
        <w:t>]</w:t>
      </w:r>
      <w:r>
        <w:rPr>
          <w:rtl/>
        </w:rPr>
        <w:t xml:space="preserve"> </w:t>
      </w:r>
      <w:r>
        <w:rPr>
          <w:rFonts w:hint="cs"/>
          <w:rtl/>
        </w:rPr>
        <w:t>'</w:t>
      </w:r>
      <w:r>
        <w:rPr>
          <w:rtl/>
        </w:rPr>
        <w:t>וגזרת עילאה היא</w:t>
      </w:r>
      <w:r>
        <w:rPr>
          <w:rFonts w:hint="cs"/>
          <w:rtl/>
        </w:rPr>
        <w:t>'</w:t>
      </w:r>
      <w:r>
        <w:rPr>
          <w:rtl/>
        </w:rPr>
        <w:t>, כי הכל מאתו יתברך</w:t>
      </w:r>
      <w:r>
        <w:rPr>
          <w:rFonts w:hint="cs"/>
          <w:rtl/>
        </w:rPr>
        <w:t>". והמלבי"ם [דניאל ד, יד] כתב: "</w:t>
      </w:r>
      <w:r>
        <w:rPr>
          <w:rtl/>
        </w:rPr>
        <w:t>בגזרת עירין פתגמא - הוצאת הגזרה על הפועל שתהיה גזרה חרוצה הוא ע</w:t>
      </w:r>
      <w:r>
        <w:rPr>
          <w:rFonts w:hint="cs"/>
          <w:rtl/>
        </w:rPr>
        <w:t>ל ידי</w:t>
      </w:r>
      <w:r>
        <w:rPr>
          <w:rtl/>
        </w:rPr>
        <w:t xml:space="preserve"> העירין, והם קבלו הדבר במאמר קדישין</w:t>
      </w:r>
      <w:r>
        <w:rPr>
          <w:rFonts w:hint="cs"/>
          <w:rtl/>
        </w:rPr>
        <w:t>,</w:t>
      </w:r>
      <w:r>
        <w:rPr>
          <w:rtl/>
        </w:rPr>
        <w:t xml:space="preserve"> שהם המלאכים הגבוהים</w:t>
      </w:r>
      <w:r>
        <w:rPr>
          <w:rFonts w:hint="cs"/>
          <w:rtl/>
        </w:rPr>
        <w:t>,</w:t>
      </w:r>
      <w:r>
        <w:rPr>
          <w:rtl/>
        </w:rPr>
        <w:t xml:space="preserve"> שהם שאלו את הדבר מהגבוה על גבוה אשר עליהם, שהוא הש</w:t>
      </w:r>
      <w:r>
        <w:rPr>
          <w:rFonts w:hint="cs"/>
          <w:rtl/>
        </w:rPr>
        <w:t xml:space="preserve">ם יתברך". </w:t>
      </w:r>
    </w:p>
  </w:footnote>
  <w:footnote w:id="255">
    <w:p w:rsidR="00FC664E" w:rsidRDefault="00FC664E" w:rsidP="006B09B7">
      <w:pPr>
        <w:pStyle w:val="FootnoteText"/>
        <w:rPr>
          <w:rFonts w:hint="cs"/>
          <w:rtl/>
        </w:rPr>
      </w:pPr>
      <w:r>
        <w:rPr>
          <w:rtl/>
        </w:rPr>
        <w:t>&lt;</w:t>
      </w:r>
      <w:r>
        <w:rPr>
          <w:rStyle w:val="FootnoteReference"/>
        </w:rPr>
        <w:footnoteRef/>
      </w:r>
      <w:r>
        <w:rPr>
          <w:rtl/>
        </w:rPr>
        <w:t>&gt;</w:t>
      </w:r>
      <w:r>
        <w:rPr>
          <w:rFonts w:hint="cs"/>
          <w:rtl/>
        </w:rPr>
        <w:t xml:space="preserve"> לשונ</w:t>
      </w:r>
      <w:r w:rsidRPr="006B09B7">
        <w:rPr>
          <w:rFonts w:hint="cs"/>
          <w:sz w:val="18"/>
          <w:rtl/>
        </w:rPr>
        <w:t>ו למעלה [לאחר ציון 29]: "</w:t>
      </w:r>
      <w:r w:rsidRPr="006B09B7">
        <w:rPr>
          <w:rStyle w:val="LatinChar"/>
          <w:sz w:val="18"/>
          <w:rtl/>
          <w:lang w:val="en-GB"/>
        </w:rPr>
        <w:t>כי השם ראוי שיהיה מורה אם הוא צדיק אם הוא רשע</w:t>
      </w:r>
      <w:r w:rsidRPr="006B09B7">
        <w:rPr>
          <w:rStyle w:val="LatinChar"/>
          <w:rFonts w:hint="cs"/>
          <w:sz w:val="18"/>
          <w:rtl/>
          <w:lang w:val="en-GB"/>
        </w:rPr>
        <w:t>,</w:t>
      </w:r>
      <w:r w:rsidRPr="006B09B7">
        <w:rPr>
          <w:rStyle w:val="LatinChar"/>
          <w:sz w:val="18"/>
          <w:rtl/>
          <w:lang w:val="en-GB"/>
        </w:rPr>
        <w:t xml:space="preserve"> ועל דבר זה ראוי שיבא השם</w:t>
      </w:r>
      <w:r w:rsidRPr="006B09B7">
        <w:rPr>
          <w:rStyle w:val="LatinChar"/>
          <w:rFonts w:hint="cs"/>
          <w:sz w:val="18"/>
          <w:rtl/>
          <w:lang w:val="en-GB"/>
        </w:rPr>
        <w:t>.</w:t>
      </w:r>
      <w:r w:rsidRPr="006B09B7">
        <w:rPr>
          <w:rStyle w:val="LatinChar"/>
          <w:sz w:val="18"/>
          <w:rtl/>
          <w:lang w:val="en-GB"/>
        </w:rPr>
        <w:t xml:space="preserve"> ולכך דרש שנקרא </w:t>
      </w:r>
      <w:r>
        <w:rPr>
          <w:rStyle w:val="LatinChar"/>
          <w:rFonts w:hint="cs"/>
          <w:sz w:val="18"/>
          <w:rtl/>
          <w:lang w:val="en-GB"/>
        </w:rPr>
        <w:t>'</w:t>
      </w:r>
      <w:r w:rsidRPr="006B09B7">
        <w:rPr>
          <w:rStyle w:val="LatinChar"/>
          <w:sz w:val="18"/>
          <w:rtl/>
          <w:lang w:val="en-GB"/>
        </w:rPr>
        <w:t>אחשורש</w:t>
      </w:r>
      <w:r>
        <w:rPr>
          <w:rStyle w:val="LatinChar"/>
          <w:rFonts w:hint="cs"/>
          <w:sz w:val="18"/>
          <w:rtl/>
          <w:lang w:val="en-GB"/>
        </w:rPr>
        <w:t>'</w:t>
      </w:r>
      <w:r w:rsidRPr="006B09B7">
        <w:rPr>
          <w:rStyle w:val="LatinChar"/>
          <w:sz w:val="18"/>
          <w:rtl/>
          <w:lang w:val="en-GB"/>
        </w:rPr>
        <w:t xml:space="preserve"> שהכל אומרים </w:t>
      </w:r>
      <w:r w:rsidRPr="006B09B7">
        <w:rPr>
          <w:rStyle w:val="LatinChar"/>
          <w:rFonts w:hint="cs"/>
          <w:sz w:val="18"/>
          <w:rtl/>
          <w:lang w:val="en-GB"/>
        </w:rPr>
        <w:t>'</w:t>
      </w:r>
      <w:r w:rsidRPr="006B09B7">
        <w:rPr>
          <w:rStyle w:val="LatinChar"/>
          <w:sz w:val="18"/>
          <w:rtl/>
          <w:lang w:val="en-GB"/>
        </w:rPr>
        <w:t>אח לראשו</w:t>
      </w:r>
      <w:r w:rsidRPr="006B09B7">
        <w:rPr>
          <w:rStyle w:val="LatinChar"/>
          <w:rFonts w:hint="cs"/>
          <w:sz w:val="18"/>
          <w:rtl/>
          <w:lang w:val="en-GB"/>
        </w:rPr>
        <w:t>',</w:t>
      </w:r>
      <w:r w:rsidRPr="006B09B7">
        <w:rPr>
          <w:rStyle w:val="LatinChar"/>
          <w:sz w:val="18"/>
          <w:rtl/>
          <w:lang w:val="en-GB"/>
        </w:rPr>
        <w:t xml:space="preserve"> שהיה רשע גמור</w:t>
      </w:r>
      <w:r>
        <w:rPr>
          <w:rFonts w:hint="cs"/>
          <w:rtl/>
        </w:rPr>
        <w:t>", ושם הערה 31.</w:t>
      </w:r>
    </w:p>
  </w:footnote>
  <w:footnote w:id="256">
    <w:p w:rsidR="00FC664E" w:rsidRDefault="00FC664E" w:rsidP="0073598A">
      <w:pPr>
        <w:pStyle w:val="FootnoteText"/>
        <w:rPr>
          <w:rFonts w:hint="cs"/>
          <w:rtl/>
        </w:rPr>
      </w:pPr>
      <w:r>
        <w:rPr>
          <w:rtl/>
        </w:rPr>
        <w:t>&lt;</w:t>
      </w:r>
      <w:r>
        <w:rPr>
          <w:rStyle w:val="FootnoteReference"/>
        </w:rPr>
        <w:footnoteRef/>
      </w:r>
      <w:r>
        <w:rPr>
          <w:rtl/>
        </w:rPr>
        <w:t>&gt;</w:t>
      </w:r>
      <w:r>
        <w:rPr>
          <w:rFonts w:hint="cs"/>
          <w:rtl/>
        </w:rPr>
        <w:t xml:space="preserve"> כי הוא רשע [ראה הערה קודמת], ורשע הוא רע, וכמבואר למעלה בפתיחה הערה 297. ודמות דוגמה לזה כתב רש"י [במדבר כז, א]: "</w:t>
      </w:r>
      <w:r>
        <w:rPr>
          <w:rtl/>
        </w:rPr>
        <w:t>כל מי שמעשיו ומעשה אבותיו סתומים</w:t>
      </w:r>
      <w:r>
        <w:rPr>
          <w:rFonts w:hint="cs"/>
          <w:rtl/>
        </w:rPr>
        <w:t>,</w:t>
      </w:r>
      <w:r>
        <w:rPr>
          <w:rtl/>
        </w:rPr>
        <w:t xml:space="preserve"> ופרט לך הכתוב באחד מהם ליחסו לשבח</w:t>
      </w:r>
      <w:r>
        <w:rPr>
          <w:rFonts w:hint="cs"/>
          <w:rtl/>
        </w:rPr>
        <w:t>,</w:t>
      </w:r>
      <w:r>
        <w:rPr>
          <w:rtl/>
        </w:rPr>
        <w:t xml:space="preserve"> הרי זה צדיק בן צדיק. ואם יחסו לגנאי</w:t>
      </w:r>
      <w:r>
        <w:rPr>
          <w:rFonts w:hint="cs"/>
          <w:rtl/>
        </w:rPr>
        <w:t>,</w:t>
      </w:r>
      <w:r>
        <w:rPr>
          <w:rtl/>
        </w:rPr>
        <w:t xml:space="preserve"> כגון </w:t>
      </w:r>
      <w:r>
        <w:rPr>
          <w:rFonts w:hint="cs"/>
          <w:rtl/>
        </w:rPr>
        <w:t>[</w:t>
      </w:r>
      <w:r>
        <w:rPr>
          <w:rtl/>
        </w:rPr>
        <w:t>מ"ב כה</w:t>
      </w:r>
      <w:r>
        <w:rPr>
          <w:rFonts w:hint="cs"/>
          <w:rtl/>
        </w:rPr>
        <w:t>, כה]</w:t>
      </w:r>
      <w:r>
        <w:rPr>
          <w:rtl/>
        </w:rPr>
        <w:t xml:space="preserve"> </w:t>
      </w:r>
      <w:r>
        <w:rPr>
          <w:rFonts w:hint="cs"/>
          <w:rtl/>
        </w:rPr>
        <w:t>'</w:t>
      </w:r>
      <w:r>
        <w:rPr>
          <w:rtl/>
        </w:rPr>
        <w:t>ב</w:t>
      </w:r>
      <w:r>
        <w:rPr>
          <w:rFonts w:hint="cs"/>
          <w:rtl/>
        </w:rPr>
        <w:t>ן</w:t>
      </w:r>
      <w:r>
        <w:rPr>
          <w:rtl/>
        </w:rPr>
        <w:t xml:space="preserve"> ישמעאל בן נתניה בן אלישמע</w:t>
      </w:r>
      <w:r>
        <w:rPr>
          <w:rFonts w:hint="cs"/>
          <w:rtl/>
        </w:rPr>
        <w:t>',</w:t>
      </w:r>
      <w:r>
        <w:rPr>
          <w:rtl/>
        </w:rPr>
        <w:t xml:space="preserve"> בידוע שכל הנזכרים עמו רשעים היו</w:t>
      </w:r>
      <w:r>
        <w:rPr>
          <w:rFonts w:hint="cs"/>
          <w:rtl/>
        </w:rPr>
        <w:t>". וכן אצל אחשורוש, כל מי שנזכר עמו נדון כמוהו ברשעתו.</w:t>
      </w:r>
    </w:p>
  </w:footnote>
  <w:footnote w:id="257">
    <w:p w:rsidR="00FC664E" w:rsidRDefault="00FC664E" w:rsidP="006B09B7">
      <w:pPr>
        <w:pStyle w:val="FootnoteText"/>
        <w:rPr>
          <w:rFonts w:hint="cs"/>
          <w:rtl/>
        </w:rPr>
      </w:pPr>
      <w:r>
        <w:rPr>
          <w:rtl/>
        </w:rPr>
        <w:t>&lt;</w:t>
      </w:r>
      <w:r>
        <w:rPr>
          <w:rStyle w:val="FootnoteReference"/>
        </w:rPr>
        <w:footnoteRef/>
      </w:r>
      <w:r>
        <w:rPr>
          <w:rtl/>
        </w:rPr>
        <w:t>&gt;</w:t>
      </w:r>
      <w:r>
        <w:rPr>
          <w:rFonts w:hint="cs"/>
          <w:rtl/>
        </w:rPr>
        <w:t xml:space="preserve"> כמבואר בתרגום יהונתן בן עוזיאל כאן: "'מהומן' דמתמני על מהומתא, 'בזתא' בוז ביתא וכו'", ובסמוך יביא את דברי התרגום האלו.</w:t>
      </w:r>
    </w:p>
  </w:footnote>
  <w:footnote w:id="258">
    <w:p w:rsidR="00FC664E" w:rsidRDefault="00FC664E" w:rsidP="001D011C">
      <w:pPr>
        <w:pStyle w:val="FootnoteText"/>
        <w:rPr>
          <w:rFonts w:hint="cs"/>
        </w:rPr>
      </w:pPr>
      <w:r>
        <w:rPr>
          <w:rtl/>
        </w:rPr>
        <w:t>&lt;</w:t>
      </w:r>
      <w:r>
        <w:rPr>
          <w:rStyle w:val="FootnoteReference"/>
        </w:rPr>
        <w:footnoteRef/>
      </w:r>
      <w:r>
        <w:rPr>
          <w:rtl/>
        </w:rPr>
        <w:t>&gt;</w:t>
      </w:r>
      <w:r>
        <w:rPr>
          <w:rFonts w:hint="cs"/>
          <w:rtl/>
        </w:rPr>
        <w:t xml:space="preserve"> לשון הרלב"ג במשלי שם: "</w:t>
      </w:r>
      <w:r>
        <w:rPr>
          <w:rtl/>
        </w:rPr>
        <w:t>מושל מקשיב - הנה כשהיה המושל מקשיב על דבר שקר</w:t>
      </w:r>
      <w:r>
        <w:rPr>
          <w:rFonts w:hint="cs"/>
          <w:rtl/>
        </w:rPr>
        <w:t>,</w:t>
      </w:r>
      <w:r>
        <w:rPr>
          <w:rtl/>
        </w:rPr>
        <w:t xml:space="preserve"> אז יהפכו כל משרתיו להיות אנשי רשע</w:t>
      </w:r>
      <w:r>
        <w:rPr>
          <w:rFonts w:hint="cs"/>
          <w:rtl/>
        </w:rPr>
        <w:t>.</w:t>
      </w:r>
      <w:r>
        <w:rPr>
          <w:rtl/>
        </w:rPr>
        <w:t xml:space="preserve"> כי המשרתים ישתדלו לעשות רצון אדניהם</w:t>
      </w:r>
      <w:r>
        <w:rPr>
          <w:rFonts w:hint="cs"/>
          <w:rtl/>
        </w:rPr>
        <w:t>,</w:t>
      </w:r>
      <w:r>
        <w:rPr>
          <w:rtl/>
        </w:rPr>
        <w:t xml:space="preserve"> וכאשר יראו כי רצונו ברשע</w:t>
      </w:r>
      <w:r>
        <w:rPr>
          <w:rFonts w:hint="cs"/>
          <w:rtl/>
        </w:rPr>
        <w:t>,</w:t>
      </w:r>
      <w:r>
        <w:rPr>
          <w:rtl/>
        </w:rPr>
        <w:t xml:space="preserve"> יתנהגו תכונת הרשע</w:t>
      </w:r>
      <w:r>
        <w:rPr>
          <w:rFonts w:hint="cs"/>
          <w:rtl/>
        </w:rPr>
        <w:t xml:space="preserve">". וראה להלן ציון 1015. </w:t>
      </w:r>
    </w:p>
  </w:footnote>
  <w:footnote w:id="259">
    <w:p w:rsidR="00FC664E" w:rsidRDefault="00FC664E" w:rsidP="004F5ED7">
      <w:pPr>
        <w:pStyle w:val="FootnoteText"/>
        <w:rPr>
          <w:rFonts w:hint="cs"/>
        </w:rPr>
      </w:pPr>
      <w:r>
        <w:rPr>
          <w:rtl/>
        </w:rPr>
        <w:t>&lt;</w:t>
      </w:r>
      <w:r>
        <w:rPr>
          <w:rStyle w:val="FootnoteReference"/>
        </w:rPr>
        <w:footnoteRef/>
      </w:r>
      <w:r>
        <w:rPr>
          <w:rtl/>
        </w:rPr>
        <w:t>&gt;</w:t>
      </w:r>
      <w:r>
        <w:rPr>
          <w:rFonts w:hint="cs"/>
          <w:rtl/>
        </w:rPr>
        <w:t xml:space="preserve"> פירוש - מה שאמור להלן [פסוק יד] "והקרוב אליו כרשנא שתר וכו' שבעת שרי פרס ומדי </w:t>
      </w:r>
      <w:r w:rsidRPr="006B09B7">
        <w:rPr>
          <w:rFonts w:hint="cs"/>
          <w:rtl/>
        </w:rPr>
        <w:t>רואי פני המלך</w:t>
      </w:r>
      <w:r>
        <w:rPr>
          <w:rFonts w:hint="cs"/>
          <w:rtl/>
        </w:rPr>
        <w:t xml:space="preserve"> וגו'", שבעה אלו אינם דומים לשבעה שהוזכרו בפסוקנו, כי השבעה שבפסוקנו הם "</w:t>
      </w:r>
      <w:r>
        <w:rPr>
          <w:rtl/>
        </w:rPr>
        <w:t>משרתים את פני המלך</w:t>
      </w:r>
      <w:r>
        <w:rPr>
          <w:rFonts w:hint="cs"/>
          <w:rtl/>
        </w:rPr>
        <w:t>", והם עושים שליחותו, ואילו השבעה שלהלן הם "</w:t>
      </w:r>
      <w:r>
        <w:rPr>
          <w:rtl/>
        </w:rPr>
        <w:t>ר</w:t>
      </w:r>
      <w:r>
        <w:rPr>
          <w:rFonts w:hint="cs"/>
          <w:rtl/>
        </w:rPr>
        <w:t>ו</w:t>
      </w:r>
      <w:r>
        <w:rPr>
          <w:rtl/>
        </w:rPr>
        <w:t>אי פני המלך</w:t>
      </w:r>
      <w:r>
        <w:rPr>
          <w:rFonts w:hint="cs"/>
          <w:rtl/>
        </w:rPr>
        <w:t>", והם יועצי המלך, וכמו שהולך ומבאר.</w:t>
      </w:r>
    </w:p>
  </w:footnote>
  <w:footnote w:id="260">
    <w:p w:rsidR="00FC664E" w:rsidRDefault="00FC664E" w:rsidP="00814D42">
      <w:pPr>
        <w:pStyle w:val="FootnoteText"/>
        <w:rPr>
          <w:rFonts w:hint="cs"/>
          <w:rtl/>
        </w:rPr>
      </w:pPr>
      <w:r>
        <w:rPr>
          <w:rtl/>
        </w:rPr>
        <w:t>&lt;</w:t>
      </w:r>
      <w:r>
        <w:rPr>
          <w:rStyle w:val="FootnoteReference"/>
        </w:rPr>
        <w:footnoteRef/>
      </w:r>
      <w:r>
        <w:rPr>
          <w:rtl/>
        </w:rPr>
        <w:t>&gt;</w:t>
      </w:r>
      <w:r>
        <w:rPr>
          <w:rFonts w:hint="cs"/>
          <w:rtl/>
        </w:rPr>
        <w:t xml:space="preserve"> ויש להבין, דבשלמא שבעה משרתים עליונים - מצינו [שצ"ם חנכ"ל], אך שבעה יועצים עליונים - מנין, ומדוע כתב כאן "&amp;</w:t>
      </w:r>
      <w:r w:rsidRPr="00B25FB5">
        <w:rPr>
          <w:rFonts w:hint="cs"/>
          <w:b/>
          <w:bCs/>
          <w:rtl/>
        </w:rPr>
        <w:t>ולפיכך</w:t>
      </w:r>
      <w:r>
        <w:rPr>
          <w:rFonts w:hint="cs"/>
          <w:rtl/>
        </w:rPr>
        <w:t>^ גם הם היו שבעה". ויש לומר, כי שבעת רואי פני המלך הם כנגד שבעת הסרסים, וכמבואר בפירוש הגר"א על דרך הרמז כאן, וז"ל: "אמר למהומן וכו'. כי ז' רואי פני המלך לפנים מן הפרגוד וכו', וכנגדן בקליפה והן משרתים לשטן הוא היצה"ר וכו', וזהו שבעת הסריסים". וזה כדברי המהר"ל כאן שהסריסים המשרתים היה כל ענינם לרע, ולעומתם "רואי פני המלך" הם יועצים למלך, כאשר הדין לטובה או לרעה. וראה להלן [לאחר ציון 1205] שכתב כי שבעת רואי פני המלך הם כנגד שבעת כוכבי הלכת, ואילו כאן כתב זאת על שבעת הסריסים. ומוכח ששבעת הסריסים לרע עומדים כנגד שבעת רואי פני המלך, ששניהם כנגד שבעת כוכבי הלכת. וראה להלן הערות 1013, 1207.</w:t>
      </w:r>
    </w:p>
  </w:footnote>
  <w:footnote w:id="261">
    <w:p w:rsidR="00FC664E" w:rsidRDefault="00FC664E" w:rsidP="008A207D">
      <w:pPr>
        <w:pStyle w:val="FootnoteText"/>
        <w:rPr>
          <w:rFonts w:hint="cs"/>
          <w:rtl/>
        </w:rPr>
      </w:pPr>
      <w:r>
        <w:rPr>
          <w:rtl/>
        </w:rPr>
        <w:t>&lt;</w:t>
      </w:r>
      <w:r>
        <w:rPr>
          <w:rStyle w:val="FootnoteReference"/>
        </w:rPr>
        <w:footnoteRef/>
      </w:r>
      <w:r>
        <w:rPr>
          <w:rtl/>
        </w:rPr>
        <w:t>&gt;</w:t>
      </w:r>
      <w:r>
        <w:rPr>
          <w:rFonts w:hint="cs"/>
          <w:rtl/>
        </w:rPr>
        <w:t xml:space="preserve"> לשון הגמרא שם: "'</w:t>
      </w:r>
      <w:r>
        <w:rPr>
          <w:rtl/>
        </w:rPr>
        <w:t>והקרוב אליו כרשנא שתר אדמתא תרשיש</w:t>
      </w:r>
      <w:r>
        <w:rPr>
          <w:rFonts w:hint="cs"/>
          <w:rtl/>
        </w:rPr>
        <w:t>'</w:t>
      </w:r>
      <w:r>
        <w:rPr>
          <w:rtl/>
        </w:rPr>
        <w:t xml:space="preserve"> </w:t>
      </w:r>
      <w:r>
        <w:rPr>
          <w:rFonts w:hint="cs"/>
          <w:rtl/>
        </w:rPr>
        <w:t xml:space="preserve">[פסוק יד], </w:t>
      </w:r>
      <w:r>
        <w:rPr>
          <w:rtl/>
        </w:rPr>
        <w:t>אמר רבי לוי</w:t>
      </w:r>
      <w:r>
        <w:rPr>
          <w:rFonts w:hint="cs"/>
          <w:rtl/>
        </w:rPr>
        <w:t>,</w:t>
      </w:r>
      <w:r>
        <w:rPr>
          <w:rtl/>
        </w:rPr>
        <w:t xml:space="preserve"> כל פסוק זה על שום קרבנות נאמר</w:t>
      </w:r>
      <w:r>
        <w:rPr>
          <w:rFonts w:hint="cs"/>
          <w:rtl/>
        </w:rPr>
        <w:t xml:space="preserve"> ["'</w:t>
      </w:r>
      <w:r>
        <w:rPr>
          <w:rtl/>
        </w:rPr>
        <w:t>והקרוב אליו</w:t>
      </w:r>
      <w:r>
        <w:rPr>
          <w:rFonts w:hint="cs"/>
          <w:rtl/>
        </w:rPr>
        <w:t>'</w:t>
      </w:r>
      <w:r>
        <w:rPr>
          <w:rtl/>
        </w:rPr>
        <w:t xml:space="preserve"> לשון הקרבת קרבן, מלאכי השרת הזכירו לפני הק</w:t>
      </w:r>
      <w:r>
        <w:rPr>
          <w:rFonts w:hint="cs"/>
          <w:rtl/>
        </w:rPr>
        <w:t>ב"ה</w:t>
      </w:r>
      <w:r>
        <w:rPr>
          <w:rtl/>
        </w:rPr>
        <w:t xml:space="preserve"> את הקרבנות שהקריבו ישראל לפניו לעשות להם נקמה בושתי, ותבא אסתר ותמלוך תחתיה</w:t>
      </w:r>
      <w:r>
        <w:rPr>
          <w:rFonts w:hint="cs"/>
          <w:rtl/>
        </w:rPr>
        <w:t>" (רש"י שם)];</w:t>
      </w:r>
      <w:r>
        <w:rPr>
          <w:rtl/>
        </w:rPr>
        <w:t xml:space="preserve"> </w:t>
      </w:r>
      <w:r>
        <w:rPr>
          <w:rFonts w:hint="cs"/>
          <w:rtl/>
        </w:rPr>
        <w:t>'</w:t>
      </w:r>
      <w:r>
        <w:rPr>
          <w:rtl/>
        </w:rPr>
        <w:t>כרשנא</w:t>
      </w:r>
      <w:r>
        <w:rPr>
          <w:rFonts w:hint="cs"/>
          <w:rtl/>
        </w:rPr>
        <w:t>',</w:t>
      </w:r>
      <w:r>
        <w:rPr>
          <w:rtl/>
        </w:rPr>
        <w:t xml:space="preserve"> אמרו מלאכי השרת לפני הק</w:t>
      </w:r>
      <w:r>
        <w:rPr>
          <w:rFonts w:hint="cs"/>
          <w:rtl/>
        </w:rPr>
        <w:t>ב"ה,</w:t>
      </w:r>
      <w:r>
        <w:rPr>
          <w:rtl/>
        </w:rPr>
        <w:t xml:space="preserve"> רבונו של עולם</w:t>
      </w:r>
      <w:r>
        <w:rPr>
          <w:rFonts w:hint="cs"/>
          <w:rtl/>
        </w:rPr>
        <w:t>,</w:t>
      </w:r>
      <w:r>
        <w:rPr>
          <w:rtl/>
        </w:rPr>
        <w:t xml:space="preserve"> כלום הקריבו לפניך כרים בני שנה כדרך שהקריבו ישראל לפניך</w:t>
      </w:r>
      <w:r>
        <w:rPr>
          <w:rFonts w:hint="cs"/>
          <w:rtl/>
        </w:rPr>
        <w:t>.</w:t>
      </w:r>
      <w:r>
        <w:rPr>
          <w:rtl/>
        </w:rPr>
        <w:t xml:space="preserve"> </w:t>
      </w:r>
      <w:r>
        <w:rPr>
          <w:rFonts w:hint="cs"/>
          <w:rtl/>
        </w:rPr>
        <w:t>'</w:t>
      </w:r>
      <w:r>
        <w:rPr>
          <w:rtl/>
        </w:rPr>
        <w:t>שתר</w:t>
      </w:r>
      <w:r>
        <w:rPr>
          <w:rFonts w:hint="cs"/>
          <w:rtl/>
        </w:rPr>
        <w:t>',</w:t>
      </w:r>
      <w:r>
        <w:rPr>
          <w:rtl/>
        </w:rPr>
        <w:t xml:space="preserve"> כלום הקריבו לפניך שתי תורין</w:t>
      </w:r>
      <w:r>
        <w:rPr>
          <w:rFonts w:hint="cs"/>
          <w:rtl/>
        </w:rPr>
        <w:t>.</w:t>
      </w:r>
      <w:r>
        <w:rPr>
          <w:rtl/>
        </w:rPr>
        <w:t xml:space="preserve"> </w:t>
      </w:r>
      <w:r>
        <w:rPr>
          <w:rFonts w:hint="cs"/>
          <w:rtl/>
        </w:rPr>
        <w:t>'</w:t>
      </w:r>
      <w:r>
        <w:rPr>
          <w:rtl/>
        </w:rPr>
        <w:t>אדמתא</w:t>
      </w:r>
      <w:r>
        <w:rPr>
          <w:rFonts w:hint="cs"/>
          <w:rtl/>
        </w:rPr>
        <w:t>',</w:t>
      </w:r>
      <w:r>
        <w:rPr>
          <w:rtl/>
        </w:rPr>
        <w:t xml:space="preserve"> כלום בנו לפניך מזבח אדמה</w:t>
      </w:r>
      <w:r>
        <w:rPr>
          <w:rFonts w:hint="cs"/>
          <w:rtl/>
        </w:rPr>
        <w:t>.</w:t>
      </w:r>
      <w:r>
        <w:rPr>
          <w:rtl/>
        </w:rPr>
        <w:t xml:space="preserve"> </w:t>
      </w:r>
      <w:r>
        <w:rPr>
          <w:rFonts w:hint="cs"/>
          <w:rtl/>
        </w:rPr>
        <w:t>'</w:t>
      </w:r>
      <w:r>
        <w:rPr>
          <w:rtl/>
        </w:rPr>
        <w:t>תרשיש</w:t>
      </w:r>
      <w:r>
        <w:rPr>
          <w:rFonts w:hint="cs"/>
          <w:rtl/>
        </w:rPr>
        <w:t>',</w:t>
      </w:r>
      <w:r>
        <w:rPr>
          <w:rtl/>
        </w:rPr>
        <w:t xml:space="preserve"> כלום שימשו לפניך בבגדי כהונה</w:t>
      </w:r>
      <w:r>
        <w:rPr>
          <w:rFonts w:hint="cs"/>
          <w:rtl/>
        </w:rPr>
        <w:t>...</w:t>
      </w:r>
      <w:r>
        <w:rPr>
          <w:rtl/>
        </w:rPr>
        <w:t xml:space="preserve"> </w:t>
      </w:r>
      <w:r>
        <w:rPr>
          <w:rFonts w:hint="cs"/>
          <w:rtl/>
        </w:rPr>
        <w:t>'</w:t>
      </w:r>
      <w:r>
        <w:rPr>
          <w:rtl/>
        </w:rPr>
        <w:t>מרס</w:t>
      </w:r>
      <w:r>
        <w:rPr>
          <w:rFonts w:hint="cs"/>
          <w:rtl/>
        </w:rPr>
        <w:t>',</w:t>
      </w:r>
      <w:r>
        <w:rPr>
          <w:rtl/>
        </w:rPr>
        <w:t xml:space="preserve"> כלום מירסו בדם לפניך</w:t>
      </w:r>
      <w:r>
        <w:rPr>
          <w:rFonts w:hint="cs"/>
          <w:rtl/>
        </w:rPr>
        <w:t>.</w:t>
      </w:r>
      <w:r>
        <w:rPr>
          <w:rtl/>
        </w:rPr>
        <w:t xml:space="preserve"> </w:t>
      </w:r>
      <w:r>
        <w:rPr>
          <w:rFonts w:hint="cs"/>
          <w:rtl/>
        </w:rPr>
        <w:t>'</w:t>
      </w:r>
      <w:r>
        <w:rPr>
          <w:rtl/>
        </w:rPr>
        <w:t>מרסנא</w:t>
      </w:r>
      <w:r>
        <w:rPr>
          <w:rFonts w:hint="cs"/>
          <w:rtl/>
        </w:rPr>
        <w:t>',</w:t>
      </w:r>
      <w:r>
        <w:rPr>
          <w:rtl/>
        </w:rPr>
        <w:t xml:space="preserve"> כלום מירסו במנחות לפניך</w:t>
      </w:r>
      <w:r>
        <w:rPr>
          <w:rFonts w:hint="cs"/>
          <w:rtl/>
        </w:rPr>
        <w:t>.</w:t>
      </w:r>
      <w:r>
        <w:rPr>
          <w:rtl/>
        </w:rPr>
        <w:t xml:space="preserve"> </w:t>
      </w:r>
      <w:r>
        <w:rPr>
          <w:rFonts w:hint="cs"/>
          <w:rtl/>
        </w:rPr>
        <w:t>'</w:t>
      </w:r>
      <w:r>
        <w:rPr>
          <w:rtl/>
        </w:rPr>
        <w:t>ממוכן</w:t>
      </w:r>
      <w:r>
        <w:rPr>
          <w:rFonts w:hint="cs"/>
          <w:rtl/>
        </w:rPr>
        <w:t>',</w:t>
      </w:r>
      <w:r>
        <w:rPr>
          <w:rtl/>
        </w:rPr>
        <w:t xml:space="preserve"> כלום הכינו שלחן לפניך</w:t>
      </w:r>
      <w:r>
        <w:rPr>
          <w:rFonts w:hint="cs"/>
          <w:rtl/>
        </w:rPr>
        <w:t>", ולהלן [לאחר ציון 1140] יביא מאמר זה.</w:t>
      </w:r>
    </w:p>
  </w:footnote>
  <w:footnote w:id="262">
    <w:p w:rsidR="00FC664E" w:rsidRDefault="00FC664E" w:rsidP="007619D0">
      <w:pPr>
        <w:pStyle w:val="FootnoteText"/>
        <w:rPr>
          <w:rFonts w:hint="cs"/>
          <w:rtl/>
        </w:rPr>
      </w:pPr>
      <w:r>
        <w:rPr>
          <w:rtl/>
        </w:rPr>
        <w:t>&lt;</w:t>
      </w:r>
      <w:r>
        <w:rPr>
          <w:rStyle w:val="FootnoteReference"/>
        </w:rPr>
        <w:footnoteRef/>
      </w:r>
      <w:r>
        <w:rPr>
          <w:rtl/>
        </w:rPr>
        <w:t>&gt;</w:t>
      </w:r>
      <w:r>
        <w:rPr>
          <w:rFonts w:hint="cs"/>
          <w:rtl/>
        </w:rPr>
        <w:t xml:space="preserve"> להלן לאחר ציון 1205.</w:t>
      </w:r>
    </w:p>
  </w:footnote>
  <w:footnote w:id="263">
    <w:p w:rsidR="00FC664E" w:rsidRPr="001B5ADC" w:rsidRDefault="00FC664E" w:rsidP="00E10126">
      <w:pPr>
        <w:pStyle w:val="FootnoteText"/>
        <w:rPr>
          <w:rFonts w:hint="cs"/>
          <w:sz w:val="18"/>
          <w:rtl/>
        </w:rPr>
      </w:pPr>
      <w:r>
        <w:rPr>
          <w:rtl/>
        </w:rPr>
        <w:t>&lt;</w:t>
      </w:r>
      <w:r>
        <w:rPr>
          <w:rStyle w:val="FootnoteReference"/>
        </w:rPr>
        <w:footnoteRef/>
      </w:r>
      <w:r>
        <w:rPr>
          <w:rtl/>
        </w:rPr>
        <w:t>&gt;</w:t>
      </w:r>
      <w:r>
        <w:rPr>
          <w:rFonts w:hint="cs"/>
          <w:rtl/>
        </w:rPr>
        <w:t xml:space="preserve"> והשליח דומה ומזדהה עם משלחו, וכמו שהשריש בגו"א בביאור דברי רש"י, שכתב [במדבר יג, ג] אודות המרגלים ש"אותה שעה [בעת שנתמנו] כשרים היו". אך מאידך גיסא בהמשך שם רש"י כתב [פסוק כו] "מה ביאתן בעצה רעה, אך הליכתן בעצה רעה", ומכך משמע שלא היו כשרים בעת שנתמנו. ובישוב קושיא זו כתב הגו"א שם [פי"ג אות ו] בזה"ל: "</w:t>
      </w:r>
      <w:r>
        <w:rPr>
          <w:rtl/>
        </w:rPr>
        <w:t>באותה שעה כשרים היו. אבל משנשלחו, והיו שלוחיהם של רשעים, למדו ממעשיהם, ונעשים כמו המשלחים עצמם. לפיכך כאשר נתמנו</w:t>
      </w:r>
      <w:r>
        <w:rPr>
          <w:rFonts w:hint="cs"/>
          <w:rtl/>
        </w:rPr>
        <w:t>,</w:t>
      </w:r>
      <w:r>
        <w:rPr>
          <w:rtl/>
        </w:rPr>
        <w:t xml:space="preserve"> כשרים היו, ואחר המינוי מיד</w:t>
      </w:r>
      <w:r>
        <w:rPr>
          <w:rFonts w:hint="cs"/>
          <w:rtl/>
        </w:rPr>
        <w:t>,</w:t>
      </w:r>
      <w:r>
        <w:rPr>
          <w:rtl/>
        </w:rPr>
        <w:t xml:space="preserve"> רשעים היו. ולפיכך אמר לקמן </w:t>
      </w:r>
      <w:r>
        <w:rPr>
          <w:rFonts w:hint="cs"/>
          <w:rtl/>
        </w:rPr>
        <w:t>[</w:t>
      </w:r>
      <w:r>
        <w:rPr>
          <w:rtl/>
        </w:rPr>
        <w:t>רש"י פסוק כו</w:t>
      </w:r>
      <w:r>
        <w:rPr>
          <w:rFonts w:hint="cs"/>
          <w:rtl/>
        </w:rPr>
        <w:t>]</w:t>
      </w:r>
      <w:r>
        <w:rPr>
          <w:rtl/>
        </w:rPr>
        <w:t xml:space="preserve"> שאף הליכתן בעצה רעה, ולא קשה הא דאמר כאן שהיו כשרים באותה שעה</w:t>
      </w:r>
      <w:r>
        <w:rPr>
          <w:rFonts w:hint="cs"/>
          <w:rtl/>
        </w:rPr>
        <w:t>" [</w:t>
      </w:r>
      <w:r w:rsidRPr="001B5ADC">
        <w:rPr>
          <w:rFonts w:hint="cs"/>
          <w:sz w:val="18"/>
          <w:rtl/>
        </w:rPr>
        <w:t>הובא למעלה בפתיחה הערה 298</w:t>
      </w:r>
      <w:r>
        <w:rPr>
          <w:rFonts w:hint="cs"/>
          <w:sz w:val="18"/>
          <w:rtl/>
        </w:rPr>
        <w:t>, להלן פ"ג הערה 583, ופ"ה הערה 188</w:t>
      </w:r>
      <w:r w:rsidRPr="001B5ADC">
        <w:rPr>
          <w:rFonts w:hint="cs"/>
          <w:sz w:val="18"/>
          <w:rtl/>
        </w:rPr>
        <w:t xml:space="preserve">]. </w:t>
      </w:r>
    </w:p>
  </w:footnote>
  <w:footnote w:id="264">
    <w:p w:rsidR="00FC664E" w:rsidRDefault="00FC664E" w:rsidP="001B5ADC">
      <w:pPr>
        <w:pStyle w:val="FootnoteText"/>
        <w:rPr>
          <w:rFonts w:hint="cs"/>
        </w:rPr>
      </w:pPr>
      <w:r w:rsidRPr="001B5ADC">
        <w:rPr>
          <w:sz w:val="18"/>
          <w:rtl/>
        </w:rPr>
        <w:t>&lt;</w:t>
      </w:r>
      <w:r w:rsidRPr="001B5ADC">
        <w:rPr>
          <w:rStyle w:val="FootnoteReference"/>
          <w:sz w:val="18"/>
        </w:rPr>
        <w:footnoteRef/>
      </w:r>
      <w:r w:rsidRPr="001B5ADC">
        <w:rPr>
          <w:sz w:val="18"/>
          <w:rtl/>
        </w:rPr>
        <w:t>&gt;</w:t>
      </w:r>
      <w:r w:rsidRPr="001B5ADC">
        <w:rPr>
          <w:rFonts w:hint="cs"/>
          <w:sz w:val="18"/>
          <w:rtl/>
        </w:rPr>
        <w:t xml:space="preserve"> </w:t>
      </w:r>
      <w:r>
        <w:rPr>
          <w:rFonts w:hint="cs"/>
          <w:sz w:val="18"/>
          <w:rtl/>
        </w:rPr>
        <w:t>כמו</w:t>
      </w:r>
      <w:r w:rsidRPr="001B5ADC">
        <w:rPr>
          <w:rFonts w:hint="cs"/>
          <w:sz w:val="18"/>
          <w:rtl/>
        </w:rPr>
        <w:t xml:space="preserve"> שכתב למעלה בפתיחה [לאחר ציון 294], וז"ל: "</w:t>
      </w:r>
      <w:r w:rsidRPr="001B5ADC">
        <w:rPr>
          <w:rStyle w:val="LatinChar"/>
          <w:sz w:val="18"/>
          <w:rtl/>
          <w:lang w:val="en-GB"/>
        </w:rPr>
        <w:t>כאשר המושל בעם הוא צדיק</w:t>
      </w:r>
      <w:r w:rsidRPr="001B5ADC">
        <w:rPr>
          <w:rStyle w:val="LatinChar"/>
          <w:rFonts w:hint="cs"/>
          <w:sz w:val="18"/>
          <w:rtl/>
          <w:lang w:val="en-GB"/>
        </w:rPr>
        <w:t>,</w:t>
      </w:r>
      <w:r w:rsidRPr="001B5ADC">
        <w:rPr>
          <w:rStyle w:val="LatinChar"/>
          <w:sz w:val="18"/>
          <w:rtl/>
          <w:lang w:val="en-GB"/>
        </w:rPr>
        <w:t xml:space="preserve"> אז גם כן בעולם הצדק והטוב</w:t>
      </w:r>
      <w:r w:rsidRPr="001B5ADC">
        <w:rPr>
          <w:rStyle w:val="LatinChar"/>
          <w:rFonts w:hint="cs"/>
          <w:sz w:val="18"/>
          <w:rtl/>
          <w:lang w:val="en-GB"/>
        </w:rPr>
        <w:t>,</w:t>
      </w:r>
      <w:r w:rsidRPr="001B5ADC">
        <w:rPr>
          <w:rStyle w:val="LatinChar"/>
          <w:sz w:val="18"/>
          <w:rtl/>
          <w:lang w:val="en-GB"/>
        </w:rPr>
        <w:t xml:space="preserve"> כמו שהוא אשר הוא מושל בעם</w:t>
      </w:r>
      <w:r w:rsidRPr="001B5ADC">
        <w:rPr>
          <w:rStyle w:val="LatinChar"/>
          <w:rFonts w:hint="cs"/>
          <w:sz w:val="18"/>
          <w:rtl/>
          <w:lang w:val="en-GB"/>
        </w:rPr>
        <w:t>,</w:t>
      </w:r>
      <w:r w:rsidRPr="001B5ADC">
        <w:rPr>
          <w:rStyle w:val="LatinChar"/>
          <w:sz w:val="18"/>
          <w:rtl/>
          <w:lang w:val="en-GB"/>
        </w:rPr>
        <w:t xml:space="preserve"> שהוא צדיק</w:t>
      </w:r>
      <w:r w:rsidRPr="001B5ADC">
        <w:rPr>
          <w:rStyle w:val="LatinChar"/>
          <w:rFonts w:hint="cs"/>
          <w:sz w:val="18"/>
          <w:rtl/>
          <w:lang w:val="en-GB"/>
        </w:rPr>
        <w:t>.</w:t>
      </w:r>
      <w:r w:rsidRPr="001B5ADC">
        <w:rPr>
          <w:rStyle w:val="LatinChar"/>
          <w:sz w:val="18"/>
          <w:rtl/>
          <w:lang w:val="en-GB"/>
        </w:rPr>
        <w:t xml:space="preserve"> וכאשר הרשע מושל בעם</w:t>
      </w:r>
      <w:r w:rsidRPr="001B5ADC">
        <w:rPr>
          <w:rStyle w:val="LatinChar"/>
          <w:rFonts w:hint="cs"/>
          <w:sz w:val="18"/>
          <w:rtl/>
          <w:lang w:val="en-GB"/>
        </w:rPr>
        <w:t>,</w:t>
      </w:r>
      <w:r w:rsidRPr="001B5ADC">
        <w:rPr>
          <w:rStyle w:val="LatinChar"/>
          <w:sz w:val="18"/>
          <w:rtl/>
          <w:lang w:val="en-GB"/>
        </w:rPr>
        <w:t xml:space="preserve"> והוא רע</w:t>
      </w:r>
      <w:r w:rsidRPr="001B5ADC">
        <w:rPr>
          <w:rStyle w:val="LatinChar"/>
          <w:rFonts w:hint="cs"/>
          <w:sz w:val="18"/>
          <w:rtl/>
          <w:lang w:val="en-GB"/>
        </w:rPr>
        <w:t>,</w:t>
      </w:r>
      <w:r w:rsidRPr="001B5ADC">
        <w:rPr>
          <w:rStyle w:val="LatinChar"/>
          <w:sz w:val="18"/>
          <w:rtl/>
          <w:lang w:val="en-GB"/>
        </w:rPr>
        <w:t xml:space="preserve"> מורה גם כן כי מושל בעם הרע הגמור</w:t>
      </w:r>
      <w:r>
        <w:rPr>
          <w:rFonts w:hint="cs"/>
          <w:rtl/>
        </w:rPr>
        <w:t>". הרי שההנהגה נקבעת על פי טיבו של המושל, ומושל רע מביא שיפעלו רע.</w:t>
      </w:r>
    </w:p>
  </w:footnote>
  <w:footnote w:id="265">
    <w:p w:rsidR="00FC664E" w:rsidRDefault="00FC664E" w:rsidP="00AE1464">
      <w:pPr>
        <w:pStyle w:val="FootnoteText"/>
        <w:rPr>
          <w:rFonts w:hint="cs"/>
        </w:rPr>
      </w:pPr>
      <w:r>
        <w:rPr>
          <w:rtl/>
        </w:rPr>
        <w:t>&lt;</w:t>
      </w:r>
      <w:r>
        <w:rPr>
          <w:rStyle w:val="FootnoteReference"/>
        </w:rPr>
        <w:footnoteRef/>
      </w:r>
      <w:r>
        <w:rPr>
          <w:rtl/>
        </w:rPr>
        <w:t>&gt;</w:t>
      </w:r>
      <w:r>
        <w:rPr>
          <w:rFonts w:hint="cs"/>
          <w:rtl/>
        </w:rPr>
        <w:t xml:space="preserve"> להביא את ושתי דרך זנות ותאוה [מבואר להלן לאחר ציון 1037].</w:t>
      </w:r>
    </w:p>
  </w:footnote>
  <w:footnote w:id="266">
    <w:p w:rsidR="00FC664E" w:rsidRDefault="00FC664E" w:rsidP="00752A5E">
      <w:pPr>
        <w:pStyle w:val="FootnoteText"/>
        <w:rPr>
          <w:rFonts w:hint="cs"/>
          <w:rtl/>
        </w:rPr>
      </w:pPr>
      <w:r>
        <w:rPr>
          <w:rtl/>
        </w:rPr>
        <w:t>&lt;</w:t>
      </w:r>
      <w:r>
        <w:rPr>
          <w:rStyle w:val="FootnoteReference"/>
        </w:rPr>
        <w:footnoteRef/>
      </w:r>
      <w:r>
        <w:rPr>
          <w:rtl/>
        </w:rPr>
        <w:t>&gt;</w:t>
      </w:r>
      <w:r>
        <w:rPr>
          <w:rFonts w:hint="cs"/>
          <w:rtl/>
        </w:rPr>
        <w:t xml:space="preserve"> פירוש - לפני שהגזירה יצאה לפועל, והוא השלב של התייעצות בדבר, שאז שני הצדדים [טוב ורע] שקולים הם. והזכיר "ולא יצאה הגזירה לרעה" יותר מאשר "הגזירה לטובה", כי בא להשוות השמטת שם "אחשורוש" לכתיבת שם "אחשורוש", שכאשר נכתב שמו הגזירה יצאה לרעה, אך כאשר נשמט שמו, עדיין אין הכרעה לצד רע.</w:t>
      </w:r>
    </w:p>
  </w:footnote>
  <w:footnote w:id="267">
    <w:p w:rsidR="00FC664E" w:rsidRDefault="00FC664E" w:rsidP="007C4A62">
      <w:pPr>
        <w:pStyle w:val="FootnoteText"/>
        <w:rPr>
          <w:rFonts w:hint="cs"/>
        </w:rPr>
      </w:pPr>
      <w:r>
        <w:rPr>
          <w:rtl/>
        </w:rPr>
        <w:t>&lt;</w:t>
      </w:r>
      <w:r>
        <w:rPr>
          <w:rStyle w:val="FootnoteReference"/>
        </w:rPr>
        <w:footnoteRef/>
      </w:r>
      <w:r>
        <w:rPr>
          <w:rtl/>
        </w:rPr>
        <w:t>&gt;</w:t>
      </w:r>
      <w:r>
        <w:rPr>
          <w:rFonts w:hint="cs"/>
          <w:rtl/>
        </w:rPr>
        <w:t xml:space="preserve"> וזהו כאשר נקרא "אחשורוש", ששם זה מורה על רשעתו [כמבואר למעלה לפני ציון 994].</w:t>
      </w:r>
    </w:p>
  </w:footnote>
  <w:footnote w:id="268">
    <w:p w:rsidR="00FC664E" w:rsidRDefault="00FC664E" w:rsidP="0098376C">
      <w:pPr>
        <w:pStyle w:val="FootnoteText"/>
        <w:rPr>
          <w:rFonts w:hint="cs"/>
          <w:rtl/>
        </w:rPr>
      </w:pPr>
      <w:r>
        <w:rPr>
          <w:rtl/>
        </w:rPr>
        <w:t>&lt;</w:t>
      </w:r>
      <w:r>
        <w:rPr>
          <w:rStyle w:val="FootnoteReference"/>
        </w:rPr>
        <w:footnoteRef/>
      </w:r>
      <w:r>
        <w:rPr>
          <w:rtl/>
        </w:rPr>
        <w:t>&gt;</w:t>
      </w:r>
      <w:r>
        <w:rPr>
          <w:rFonts w:hint="cs"/>
          <w:rtl/>
        </w:rPr>
        <w:t xml:space="preserve"> וכן הוא באסת"ר ג, יב. ואם תאמר, מדוע נאמרו שני הבדלים בין פסוק י לפסוק יד; (א) שם "אחשורוש" הוזכר בפסוק י, ובפסוק יד שמו הושמט. (ב) שבעה המשרתים בפסוק י הם "משרתים את פני המלך", ובפסוק יד הם "רואי פני המלך", ומה הצורך בשני הבדלים, ומדוע לא היה סגי באחד בלבד, ויל"ע בזה. </w:t>
      </w:r>
    </w:p>
  </w:footnote>
  <w:footnote w:id="269">
    <w:p w:rsidR="00FC664E" w:rsidRDefault="00FC664E" w:rsidP="00B531A7">
      <w:pPr>
        <w:pStyle w:val="FootnoteText"/>
        <w:rPr>
          <w:rFonts w:hint="cs"/>
        </w:rPr>
      </w:pPr>
      <w:r>
        <w:rPr>
          <w:rtl/>
        </w:rPr>
        <w:t>&lt;</w:t>
      </w:r>
      <w:r>
        <w:rPr>
          <w:rStyle w:val="FootnoteReference"/>
        </w:rPr>
        <w:footnoteRef/>
      </w:r>
      <w:r>
        <w:rPr>
          <w:rtl/>
        </w:rPr>
        <w:t>&gt;</w:t>
      </w:r>
      <w:r>
        <w:rPr>
          <w:rFonts w:hint="cs"/>
          <w:rtl/>
        </w:rPr>
        <w:t xml:space="preserve"> פסוק יד [לאחר ציון 1205].</w:t>
      </w:r>
    </w:p>
  </w:footnote>
  <w:footnote w:id="270">
    <w:p w:rsidR="00FC664E" w:rsidRDefault="00FC664E" w:rsidP="003A50E2">
      <w:pPr>
        <w:pStyle w:val="FootnoteText"/>
        <w:rPr>
          <w:rFonts w:hint="cs"/>
          <w:rtl/>
        </w:rPr>
      </w:pPr>
      <w:r>
        <w:rPr>
          <w:rtl/>
        </w:rPr>
        <w:t>&lt;</w:t>
      </w:r>
      <w:r>
        <w:rPr>
          <w:rStyle w:val="FootnoteReference"/>
        </w:rPr>
        <w:footnoteRef/>
      </w:r>
      <w:r>
        <w:rPr>
          <w:rtl/>
        </w:rPr>
        <w:t>&gt;</w:t>
      </w:r>
      <w:r>
        <w:rPr>
          <w:rFonts w:hint="cs"/>
          <w:rtl/>
        </w:rPr>
        <w:t xml:space="preserve"> "ואבגתא", ואינו מבאר שכך שמו [עם אות וי"ו, וכמו "ושתי", "ויזתא" (להלן ט, ט)], אלא ששמו "אבגתא" בתוספת וי"ו החיבור. ובספר מלא העומר לרבי אריה צינץ [כאן] כתב: "יש להבין למה כתיב ו' באבגתא... מה שאין כן בזולתן. ויראה שכך שמו בוא"ו". אך המהר"ל לא רצה לפרש כן, ואולי משום שבלשון הפרסית "אבגתא" פירושו מורה [ספר קדמניות עמוד 126, ועיין בספר שביל הצבי כרך א, עמוד קסג], ולכך האות וי"ו היא וי"ו החיבור.</w:t>
      </w:r>
    </w:p>
  </w:footnote>
  <w:footnote w:id="271">
    <w:p w:rsidR="00FC664E" w:rsidRDefault="00FC664E" w:rsidP="00EC1992">
      <w:pPr>
        <w:pStyle w:val="FootnoteText"/>
        <w:rPr>
          <w:rFonts w:hint="cs"/>
        </w:rPr>
      </w:pPr>
      <w:r>
        <w:rPr>
          <w:rtl/>
        </w:rPr>
        <w:t>&lt;</w:t>
      </w:r>
      <w:r>
        <w:rPr>
          <w:rStyle w:val="FootnoteReference"/>
        </w:rPr>
        <w:footnoteRef/>
      </w:r>
      <w:r>
        <w:rPr>
          <w:rtl/>
        </w:rPr>
        <w:t>&gt;</w:t>
      </w:r>
      <w:r>
        <w:rPr>
          <w:rFonts w:hint="cs"/>
          <w:rtl/>
        </w:rPr>
        <w:t>"וכרכס" [האחרון שהוזכר כאן].</w:t>
      </w:r>
    </w:p>
  </w:footnote>
  <w:footnote w:id="272">
    <w:p w:rsidR="00FC664E" w:rsidRDefault="00FC664E" w:rsidP="001D011C">
      <w:pPr>
        <w:pStyle w:val="FootnoteText"/>
        <w:rPr>
          <w:rFonts w:hint="cs"/>
          <w:rtl/>
        </w:rPr>
      </w:pPr>
      <w:r>
        <w:rPr>
          <w:rtl/>
        </w:rPr>
        <w:t>&lt;</w:t>
      </w:r>
      <w:r>
        <w:rPr>
          <w:rStyle w:val="FootnoteReference"/>
        </w:rPr>
        <w:footnoteRef/>
      </w:r>
      <w:r>
        <w:rPr>
          <w:rtl/>
        </w:rPr>
        <w:t>&gt;</w:t>
      </w:r>
      <w:r>
        <w:rPr>
          <w:rFonts w:hint="cs"/>
          <w:rtl/>
        </w:rPr>
        <w:t xml:space="preserve"> לשון הראב"ע [שמות א, ד]: "</w:t>
      </w:r>
      <w:r>
        <w:rPr>
          <w:rtl/>
        </w:rPr>
        <w:t>בהתחבר השמות הם על ששה דרכים</w:t>
      </w:r>
      <w:r>
        <w:rPr>
          <w:rFonts w:hint="cs"/>
          <w:rtl/>
        </w:rPr>
        <w:t>,</w:t>
      </w:r>
      <w:r>
        <w:rPr>
          <w:rtl/>
        </w:rPr>
        <w:t xml:space="preserve"> וכולם נכונים</w:t>
      </w:r>
      <w:r>
        <w:rPr>
          <w:rFonts w:hint="cs"/>
          <w:rtl/>
        </w:rPr>
        <w:t xml:space="preserve">... </w:t>
      </w:r>
      <w:r>
        <w:rPr>
          <w:rtl/>
        </w:rPr>
        <w:t xml:space="preserve">השלישי </w:t>
      </w:r>
      <w:r>
        <w:rPr>
          <w:rFonts w:hint="cs"/>
          <w:rtl/>
        </w:rPr>
        <w:t>[שמות כח, יז] '</w:t>
      </w:r>
      <w:r>
        <w:rPr>
          <w:rtl/>
        </w:rPr>
        <w:t>אודם פטדה וברקת</w:t>
      </w:r>
      <w:r>
        <w:rPr>
          <w:rFonts w:hint="cs"/>
          <w:rtl/>
        </w:rPr>
        <w:t>'". והראב"ע [תהלים מה, ט] כתב: "</w:t>
      </w:r>
      <w:r>
        <w:rPr>
          <w:rtl/>
        </w:rPr>
        <w:t>דרך לשון הק</w:t>
      </w:r>
      <w:r>
        <w:rPr>
          <w:rFonts w:hint="cs"/>
          <w:rtl/>
        </w:rPr>
        <w:t>ו</w:t>
      </w:r>
      <w:r>
        <w:rPr>
          <w:rtl/>
        </w:rPr>
        <w:t xml:space="preserve">דש לומר </w:t>
      </w:r>
      <w:r>
        <w:rPr>
          <w:rFonts w:hint="cs"/>
          <w:rtl/>
        </w:rPr>
        <w:t>'</w:t>
      </w:r>
      <w:r>
        <w:rPr>
          <w:rtl/>
        </w:rPr>
        <w:t>א</w:t>
      </w:r>
      <w:r>
        <w:rPr>
          <w:rFonts w:hint="cs"/>
          <w:rtl/>
        </w:rPr>
        <w:t>ו</w:t>
      </w:r>
      <w:r>
        <w:rPr>
          <w:rtl/>
        </w:rPr>
        <w:t>דם פטדה וברקת</w:t>
      </w:r>
      <w:r>
        <w:rPr>
          <w:rFonts w:hint="cs"/>
          <w:rtl/>
        </w:rPr>
        <w:t>',</w:t>
      </w:r>
      <w:r>
        <w:rPr>
          <w:rtl/>
        </w:rPr>
        <w:t xml:space="preserve"> להיות הוי"ו עם האחרון</w:t>
      </w:r>
      <w:r>
        <w:rPr>
          <w:rFonts w:hint="cs"/>
          <w:rtl/>
        </w:rPr>
        <w:t>". וראה בגו"א בראשית פ"ל אות לט, ושם הערה 94, ולהלן הערה 1022.</w:t>
      </w:r>
    </w:p>
  </w:footnote>
  <w:footnote w:id="273">
    <w:p w:rsidR="00FC664E" w:rsidRDefault="00FC664E" w:rsidP="005774CF">
      <w:pPr>
        <w:pStyle w:val="FootnoteText"/>
        <w:rPr>
          <w:rFonts w:hint="cs"/>
          <w:rtl/>
        </w:rPr>
      </w:pPr>
      <w:r>
        <w:rPr>
          <w:rtl/>
        </w:rPr>
        <w:t>&lt;</w:t>
      </w:r>
      <w:r>
        <w:rPr>
          <w:rStyle w:val="FootnoteReference"/>
        </w:rPr>
        <w:footnoteRef/>
      </w:r>
      <w:r>
        <w:rPr>
          <w:rtl/>
        </w:rPr>
        <w:t>&gt;</w:t>
      </w:r>
      <w:r>
        <w:rPr>
          <w:rFonts w:hint="cs"/>
          <w:rtl/>
        </w:rPr>
        <w:t xml:space="preserve"> בבחינת "</w:t>
      </w:r>
      <w:r>
        <w:rPr>
          <w:rtl/>
        </w:rPr>
        <w:t>וי"ו מוסיף על ענין ראשון</w:t>
      </w:r>
      <w:r>
        <w:rPr>
          <w:rFonts w:hint="cs"/>
          <w:rtl/>
        </w:rPr>
        <w:t>,</w:t>
      </w:r>
      <w:r>
        <w:rPr>
          <w:rtl/>
        </w:rPr>
        <w:t xml:space="preserve"> וילמד עליון מתחתון</w:t>
      </w:r>
      <w:r>
        <w:rPr>
          <w:rFonts w:hint="cs"/>
          <w:rtl/>
        </w:rPr>
        <w:t>" [ב"מ צה.], ואם אות וי"ו יכולה להוסיף ענין שזולתה לנאמר לפניה, ק"ו שהיא יכולה להוסיף את עצמה לנאמר לפניה, וכמו שהתחתון [האחרון] הוא עם וי"ו, אף העליון [הראשונים שהוזכרו בקרא] יחשבו עם וי"ו. אמנם נראה שהראב"ע אינו לומד כן, שכתב בספר הצחות [</w:t>
      </w:r>
      <w:r>
        <w:rPr>
          <w:rtl/>
        </w:rPr>
        <w:t>כב</w:t>
      </w:r>
      <w:r>
        <w:rPr>
          <w:rFonts w:hint="cs"/>
          <w:rtl/>
        </w:rPr>
        <w:t>:], וז"ל: "</w:t>
      </w:r>
      <w:r>
        <w:rPr>
          <w:rtl/>
        </w:rPr>
        <w:t>יש מקומות שיחסרו הוא</w:t>
      </w:r>
      <w:r>
        <w:rPr>
          <w:rFonts w:hint="cs"/>
          <w:rtl/>
        </w:rPr>
        <w:t>"</w:t>
      </w:r>
      <w:r>
        <w:rPr>
          <w:rtl/>
        </w:rPr>
        <w:t>ו דרך קצרה בשמות</w:t>
      </w:r>
      <w:r>
        <w:rPr>
          <w:rFonts w:hint="cs"/>
          <w:rtl/>
        </w:rPr>
        <w:t>,</w:t>
      </w:r>
      <w:r>
        <w:rPr>
          <w:rtl/>
        </w:rPr>
        <w:t xml:space="preserve"> כמו </w:t>
      </w:r>
      <w:r>
        <w:rPr>
          <w:rFonts w:hint="cs"/>
          <w:rtl/>
        </w:rPr>
        <w:t>'</w:t>
      </w:r>
      <w:r>
        <w:rPr>
          <w:rtl/>
        </w:rPr>
        <w:t xml:space="preserve">אדם שת אנוש' </w:t>
      </w:r>
      <w:r>
        <w:rPr>
          <w:rFonts w:hint="cs"/>
          <w:rtl/>
        </w:rPr>
        <w:t>[</w:t>
      </w:r>
      <w:r>
        <w:rPr>
          <w:rtl/>
        </w:rPr>
        <w:t>דב</w:t>
      </w:r>
      <w:r>
        <w:rPr>
          <w:rFonts w:hint="cs"/>
          <w:rtl/>
        </w:rPr>
        <w:t>הי"</w:t>
      </w:r>
      <w:r>
        <w:rPr>
          <w:rtl/>
        </w:rPr>
        <w:t>א א</w:t>
      </w:r>
      <w:r>
        <w:rPr>
          <w:rFonts w:hint="cs"/>
          <w:rtl/>
        </w:rPr>
        <w:t>,</w:t>
      </w:r>
      <w:r>
        <w:rPr>
          <w:rtl/>
        </w:rPr>
        <w:t xml:space="preserve"> א</w:t>
      </w:r>
      <w:r>
        <w:rPr>
          <w:rFonts w:hint="cs"/>
          <w:rtl/>
        </w:rPr>
        <w:t>],</w:t>
      </w:r>
      <w:r>
        <w:rPr>
          <w:rtl/>
        </w:rPr>
        <w:t xml:space="preserve"> </w:t>
      </w:r>
      <w:r>
        <w:rPr>
          <w:rFonts w:hint="cs"/>
          <w:rtl/>
        </w:rPr>
        <w:t>'</w:t>
      </w:r>
      <w:r>
        <w:rPr>
          <w:rtl/>
        </w:rPr>
        <w:t>נ</w:t>
      </w:r>
      <w:r>
        <w:rPr>
          <w:rFonts w:hint="cs"/>
          <w:rtl/>
        </w:rPr>
        <w:t>ו</w:t>
      </w:r>
      <w:r>
        <w:rPr>
          <w:rtl/>
        </w:rPr>
        <w:t xml:space="preserve">פך ספיר' </w:t>
      </w:r>
      <w:r>
        <w:rPr>
          <w:rFonts w:hint="cs"/>
          <w:rtl/>
        </w:rPr>
        <w:t>[</w:t>
      </w:r>
      <w:r>
        <w:rPr>
          <w:rtl/>
        </w:rPr>
        <w:t>שמות כ</w:t>
      </w:r>
      <w:r>
        <w:rPr>
          <w:rFonts w:hint="cs"/>
          <w:rtl/>
        </w:rPr>
        <w:t>ח,</w:t>
      </w:r>
      <w:r>
        <w:rPr>
          <w:rtl/>
        </w:rPr>
        <w:t xml:space="preserve"> י</w:t>
      </w:r>
      <w:r>
        <w:rPr>
          <w:rFonts w:hint="cs"/>
          <w:rtl/>
        </w:rPr>
        <w:t>ח],</w:t>
      </w:r>
      <w:r>
        <w:rPr>
          <w:rtl/>
        </w:rPr>
        <w:t xml:space="preserve"> </w:t>
      </w:r>
      <w:r>
        <w:rPr>
          <w:rFonts w:hint="cs"/>
          <w:rtl/>
        </w:rPr>
        <w:t>'</w:t>
      </w:r>
      <w:r>
        <w:rPr>
          <w:rtl/>
        </w:rPr>
        <w:t>שמש יר</w:t>
      </w:r>
      <w:r>
        <w:rPr>
          <w:rFonts w:hint="cs"/>
          <w:rtl/>
        </w:rPr>
        <w:t>ח</w:t>
      </w:r>
      <w:r>
        <w:rPr>
          <w:rtl/>
        </w:rPr>
        <w:t>'</w:t>
      </w:r>
      <w:r>
        <w:rPr>
          <w:rFonts w:hint="cs"/>
          <w:rtl/>
        </w:rPr>
        <w:t xml:space="preserve"> [חבקוק ג, יא]". והנה הדוגמה השניה שלו ["נופך ספיר"] צריכה עיון, שהרי נאמר שם בהמשך "נופך ספיר ויהלום", ואם וי"ו החיבור של "ויהלום" מוסב על כל אשר לפניו, א"כ אין כאן חסרון וי"ו. ובעל כרחך שאין הראב"ע לומד כמהר"ל כאן שוי"ו שהוזכרה בסוף מוסבת על הנאמר לפניה. זאת ועוד, שבספר הרקמה לרבינו יונה אבן גאנח, סוף שער יח [דף רכד], כתב: "ויש שיהיה החבור בלי וי"ו לקצר, כאומרם 'אדם שת אנוש', 'שמש ירח', וזולתם הרבה". הרי לא הביא את הדוגמה של "נופך ספיר", ואילו הראב"ע הביא את שתי הדוגמאות שהביא רבי יונה גאנח, והוסיף עליהם "נופך ספיר", ומכך משמע שאינו מבאר כמהר"ל [הראני לכך הרה"ג רבי דניאל גלוברמן שליט"א].</w:t>
      </w:r>
    </w:p>
  </w:footnote>
  <w:footnote w:id="274">
    <w:p w:rsidR="00FC664E" w:rsidRDefault="00FC664E" w:rsidP="00AB5349">
      <w:pPr>
        <w:pStyle w:val="FootnoteText"/>
        <w:rPr>
          <w:rFonts w:hint="cs"/>
          <w:rtl/>
        </w:rPr>
      </w:pPr>
      <w:r>
        <w:rPr>
          <w:rtl/>
        </w:rPr>
        <w:t>&lt;</w:t>
      </w:r>
      <w:r>
        <w:rPr>
          <w:rStyle w:val="FootnoteReference"/>
        </w:rPr>
        <w:footnoteRef/>
      </w:r>
      <w:r>
        <w:rPr>
          <w:rtl/>
        </w:rPr>
        <w:t>&gt;</w:t>
      </w:r>
      <w:r>
        <w:rPr>
          <w:rFonts w:hint="cs"/>
          <w:rtl/>
        </w:rPr>
        <w:t xml:space="preserve"> מ"ב כה, יט "וחמשה אנשים מרואי פני המלך וגו'", הרי שפעמים יש חמשה רואי פני המלך. ואמרו חכמים [סנהדרין י:] לגבי עיבור שנה "</w:t>
      </w:r>
      <w:r>
        <w:rPr>
          <w:rtl/>
        </w:rPr>
        <w:t>הני שלשה חמשה ושבעה כנגד מי</w:t>
      </w:r>
      <w:r>
        <w:rPr>
          <w:rFonts w:hint="cs"/>
          <w:rtl/>
        </w:rPr>
        <w:t>...</w:t>
      </w:r>
      <w:r>
        <w:rPr>
          <w:rtl/>
        </w:rPr>
        <w:t xml:space="preserve"> שלשה כנגד שומרי הסף</w:t>
      </w:r>
      <w:r>
        <w:rPr>
          <w:rFonts w:hint="cs"/>
          <w:rtl/>
        </w:rPr>
        <w:t>,</w:t>
      </w:r>
      <w:r>
        <w:rPr>
          <w:rtl/>
        </w:rPr>
        <w:t xml:space="preserve"> חמשה מרואי פני המלך</w:t>
      </w:r>
      <w:r>
        <w:rPr>
          <w:rFonts w:hint="cs"/>
          <w:rtl/>
        </w:rPr>
        <w:t>,</w:t>
      </w:r>
      <w:r>
        <w:rPr>
          <w:rtl/>
        </w:rPr>
        <w:t xml:space="preserve"> שבעה רואי פני המלך</w:t>
      </w:r>
      <w:r>
        <w:rPr>
          <w:rFonts w:hint="cs"/>
          <w:rtl/>
        </w:rPr>
        <w:t>", ופירש רש"י שם "</w:t>
      </w:r>
      <w:r>
        <w:rPr>
          <w:rtl/>
        </w:rPr>
        <w:t>כלומר אשכחנא דמלכותא דארעא שלשה ממונין, וחמשה ממונין, ושבעה ממונין</w:t>
      </w:r>
      <w:r>
        <w:rPr>
          <w:rFonts w:hint="cs"/>
          <w:rtl/>
        </w:rPr>
        <w:t>.</w:t>
      </w:r>
      <w:r>
        <w:rPr>
          <w:rtl/>
        </w:rPr>
        <w:t xml:space="preserve"> שלשה כנגד שומרי הסף בצדקיהו </w:t>
      </w:r>
      <w:r>
        <w:rPr>
          <w:rFonts w:hint="cs"/>
          <w:rtl/>
        </w:rPr>
        <w:t>[</w:t>
      </w:r>
      <w:r>
        <w:rPr>
          <w:rtl/>
        </w:rPr>
        <w:t>מ</w:t>
      </w:r>
      <w:r>
        <w:rPr>
          <w:rFonts w:hint="cs"/>
          <w:rtl/>
        </w:rPr>
        <w:t>"ב</w:t>
      </w:r>
      <w:r>
        <w:rPr>
          <w:rtl/>
        </w:rPr>
        <w:t xml:space="preserve"> כה</w:t>
      </w:r>
      <w:r>
        <w:rPr>
          <w:rFonts w:hint="cs"/>
          <w:rtl/>
        </w:rPr>
        <w:t>, יח]</w:t>
      </w:r>
      <w:r>
        <w:rPr>
          <w:rtl/>
        </w:rPr>
        <w:t xml:space="preserve"> גבי גלות נבוזראדן, והתם נמי משכחת חמשה מרואי פני המלך</w:t>
      </w:r>
      <w:r>
        <w:rPr>
          <w:rFonts w:hint="cs"/>
          <w:rtl/>
        </w:rPr>
        <w:t xml:space="preserve"> [שם פסוק יט]</w:t>
      </w:r>
      <w:r>
        <w:rPr>
          <w:rtl/>
        </w:rPr>
        <w:t xml:space="preserve">, ובאחשורוש </w:t>
      </w:r>
      <w:r>
        <w:rPr>
          <w:rFonts w:hint="cs"/>
          <w:rtl/>
        </w:rPr>
        <w:t xml:space="preserve">[פסוק יד] </w:t>
      </w:r>
      <w:r>
        <w:rPr>
          <w:rtl/>
        </w:rPr>
        <w:t>אשכחן שבעה שרי פרס ומדי, ועיבור שנה מטכסיסי מלכות שמים הוא ליישב סדר השנים על מכונן</w:t>
      </w:r>
      <w:r>
        <w:rPr>
          <w:rFonts w:hint="cs"/>
          <w:rtl/>
        </w:rPr>
        <w:t>". ועדיין קשה, שפסוקנו אינו עוסק ב"רואי פני המלך", אלא ב"משרתים את פני המלך". אמנם זה לא קשה, כי כבר נתבאר למעלה [הערה 999] ששבעת המשרתים הם כנגד שבעת רואי פני המלך, ודין אחד להם. @</w:t>
      </w:r>
      <w:r w:rsidRPr="00AB5349">
        <w:rPr>
          <w:rFonts w:hint="cs"/>
          <w:b/>
          <w:bCs/>
          <w:rtl/>
        </w:rPr>
        <w:t>ואם תאמר</w:t>
      </w:r>
      <w:r>
        <w:rPr>
          <w:rFonts w:hint="cs"/>
          <w:rtl/>
        </w:rPr>
        <w:t xml:space="preserve">^, א"כ מדוע לא נאמרה וי"ו החיבור ליד המשרת השלישי [חרבונא], הרי פעמים ששלשה הוא המספר הסופי. ויש לומר, ששלשה הם כנגד שומרי הסף, ואין זה בגדר דומה ל"רואי פני המלך", ו"רואי פני המלך" אינם אלא חמשה או שבעה. </w:t>
      </w:r>
      <w:r w:rsidRPr="00AB5349">
        <w:rPr>
          <w:rFonts w:hint="cs"/>
          <w:rtl/>
        </w:rPr>
        <w:t>ו</w:t>
      </w:r>
      <w:r>
        <w:rPr>
          <w:rFonts w:hint="cs"/>
          <w:rtl/>
        </w:rPr>
        <w:t xml:space="preserve">דבר זה מתבאר על פי דבריו </w:t>
      </w:r>
      <w:r w:rsidRPr="00AB5349">
        <w:rPr>
          <w:rFonts w:hint="cs"/>
          <w:rtl/>
        </w:rPr>
        <w:t>בח"א לסנהדרין</w:t>
      </w:r>
      <w:r>
        <w:rPr>
          <w:rFonts w:hint="cs"/>
          <w:rtl/>
        </w:rPr>
        <w:t xml:space="preserve"> שם [ג, קלה.], וז"ל: "</w:t>
      </w:r>
      <w:r>
        <w:rPr>
          <w:rtl/>
        </w:rPr>
        <w:t>כמו המלך אשר יושב על כסא מלכותו</w:t>
      </w:r>
      <w:r>
        <w:rPr>
          <w:rFonts w:hint="cs"/>
          <w:rtl/>
        </w:rPr>
        <w:t xml:space="preserve">... </w:t>
      </w:r>
      <w:r>
        <w:rPr>
          <w:rtl/>
        </w:rPr>
        <w:t>ואשר הם שייכים לו מתחברים אליו והם ג' וחמשה ושבעה. וזה כי המלך הוא אחד בעמו, ולכך הוא דומה אל הנקודה שהיא אחת בלתי מתחלקת. ואשר הוא קרוב אל הנקודה הוא כקו</w:t>
      </w:r>
      <w:r>
        <w:rPr>
          <w:rFonts w:hint="cs"/>
          <w:rtl/>
        </w:rPr>
        <w:t>,</w:t>
      </w:r>
      <w:r>
        <w:rPr>
          <w:rtl/>
        </w:rPr>
        <w:t xml:space="preserve"> אשר הקו הוא מתחלק ל</w:t>
      </w:r>
      <w:r>
        <w:rPr>
          <w:rFonts w:hint="cs"/>
          <w:rtl/>
        </w:rPr>
        <w:t xml:space="preserve">שלשה... </w:t>
      </w:r>
      <w:r>
        <w:rPr>
          <w:rtl/>
        </w:rPr>
        <w:t>ומכל מקום הקו היא אחת</w:t>
      </w:r>
      <w:r>
        <w:rPr>
          <w:rFonts w:hint="cs"/>
          <w:rtl/>
        </w:rPr>
        <w:t>,</w:t>
      </w:r>
      <w:r>
        <w:rPr>
          <w:rtl/>
        </w:rPr>
        <w:t xml:space="preserve"> ולכך יש לה קירוב אל הנקודה שהיא ג"כ אחת</w:t>
      </w:r>
      <w:r>
        <w:rPr>
          <w:rFonts w:hint="cs"/>
          <w:rtl/>
        </w:rPr>
        <w:t>,</w:t>
      </w:r>
      <w:r>
        <w:rPr>
          <w:rtl/>
        </w:rPr>
        <w:t xml:space="preserve"> ולכך היו למלך שלשה שומרי הסף שהיו אצל המלך לגמרי</w:t>
      </w:r>
      <w:r>
        <w:rPr>
          <w:rFonts w:hint="cs"/>
          <w:rtl/>
        </w:rPr>
        <w:t xml:space="preserve">... </w:t>
      </w:r>
      <w:r>
        <w:rPr>
          <w:rtl/>
        </w:rPr>
        <w:t>וחמשה רואי פני המלך</w:t>
      </w:r>
      <w:r>
        <w:rPr>
          <w:rFonts w:hint="cs"/>
          <w:rtl/>
        </w:rPr>
        <w:t xml:space="preserve">... </w:t>
      </w:r>
      <w:r>
        <w:rPr>
          <w:rtl/>
        </w:rPr>
        <w:t>הם כנגד השטח אשר יוגבל בחמשה, ואלו חמשה יש להם צירוף אל המלך שהוא אחד</w:t>
      </w:r>
      <w:r>
        <w:rPr>
          <w:rFonts w:hint="cs"/>
          <w:rtl/>
        </w:rPr>
        <w:t>,</w:t>
      </w:r>
      <w:r>
        <w:rPr>
          <w:rtl/>
        </w:rPr>
        <w:t xml:space="preserve"> אע"ג שיש התפשטות בשטח</w:t>
      </w:r>
      <w:r>
        <w:rPr>
          <w:rFonts w:hint="cs"/>
          <w:rtl/>
        </w:rPr>
        <w:t>,</w:t>
      </w:r>
      <w:r>
        <w:rPr>
          <w:rtl/>
        </w:rPr>
        <w:t xml:space="preserve"> מכל מקום הוא אחד</w:t>
      </w:r>
      <w:r>
        <w:rPr>
          <w:rFonts w:hint="cs"/>
          <w:rtl/>
        </w:rPr>
        <w:t xml:space="preserve">... </w:t>
      </w:r>
      <w:r>
        <w:rPr>
          <w:rtl/>
        </w:rPr>
        <w:t>והיו לו שבעה רואי פני המלך</w:t>
      </w:r>
      <w:r>
        <w:rPr>
          <w:rFonts w:hint="cs"/>
          <w:rtl/>
        </w:rPr>
        <w:t>,</w:t>
      </w:r>
      <w:r>
        <w:rPr>
          <w:rtl/>
        </w:rPr>
        <w:t xml:space="preserve"> והם כנגד הגשם שיש בו ששה צדדין והאמצע</w:t>
      </w:r>
      <w:r>
        <w:rPr>
          <w:rFonts w:hint="cs"/>
          <w:rtl/>
        </w:rPr>
        <w:t xml:space="preserve">... </w:t>
      </w:r>
      <w:r>
        <w:rPr>
          <w:rtl/>
        </w:rPr>
        <w:t>והגשם הוא אחד מתיחס ג"כ אל הנקודה שהיא אחת</w:t>
      </w:r>
      <w:r>
        <w:rPr>
          <w:rFonts w:hint="cs"/>
          <w:rtl/>
        </w:rPr>
        <w:t>.</w:t>
      </w:r>
      <w:r>
        <w:rPr>
          <w:rtl/>
        </w:rPr>
        <w:t xml:space="preserve"> ולכך היו שבעה רואי פני המלך</w:t>
      </w:r>
      <w:r>
        <w:rPr>
          <w:rFonts w:hint="cs"/>
          <w:rtl/>
        </w:rPr>
        <w:t xml:space="preserve">... </w:t>
      </w:r>
      <w:r>
        <w:rPr>
          <w:rtl/>
        </w:rPr>
        <w:t xml:space="preserve">תחלה בשלשה שהם קרובים לגמרי אל המלך, ונקראו </w:t>
      </w:r>
      <w:r>
        <w:rPr>
          <w:rFonts w:hint="cs"/>
          <w:rtl/>
        </w:rPr>
        <w:t>'</w:t>
      </w:r>
      <w:r>
        <w:rPr>
          <w:rtl/>
        </w:rPr>
        <w:t>שומרי הסף</w:t>
      </w:r>
      <w:r>
        <w:rPr>
          <w:rFonts w:hint="cs"/>
          <w:rtl/>
        </w:rPr>
        <w:t>',</w:t>
      </w:r>
      <w:r>
        <w:rPr>
          <w:rtl/>
        </w:rPr>
        <w:t xml:space="preserve"> וזהו תחלת התוועדות. וכאשר היו מתחילין לשאת ולתת בדבר</w:t>
      </w:r>
      <w:r>
        <w:rPr>
          <w:rFonts w:hint="cs"/>
          <w:rtl/>
        </w:rPr>
        <w:t>,</w:t>
      </w:r>
      <w:r>
        <w:rPr>
          <w:rtl/>
        </w:rPr>
        <w:t xml:space="preserve"> שזהו יותר קרוב לצאת הדבר אל הנגלה</w:t>
      </w:r>
      <w:r>
        <w:rPr>
          <w:rFonts w:hint="cs"/>
          <w:rtl/>
        </w:rPr>
        <w:t>,</w:t>
      </w:r>
      <w:r>
        <w:rPr>
          <w:rtl/>
        </w:rPr>
        <w:t xml:space="preserve"> היו חמשה</w:t>
      </w:r>
      <w:r>
        <w:rPr>
          <w:rFonts w:hint="cs"/>
          <w:rtl/>
        </w:rPr>
        <w:t>.</w:t>
      </w:r>
      <w:r>
        <w:rPr>
          <w:rtl/>
        </w:rPr>
        <w:t xml:space="preserve"> וכאשר גמרו הדבר היה בשבעה</w:t>
      </w:r>
      <w:r>
        <w:rPr>
          <w:rFonts w:hint="cs"/>
          <w:rtl/>
        </w:rPr>
        <w:t>,</w:t>
      </w:r>
      <w:r>
        <w:rPr>
          <w:rtl/>
        </w:rPr>
        <w:t xml:space="preserve"> שעל ידי זה יצא אל הפעל הנגלה</w:t>
      </w:r>
      <w:r>
        <w:rPr>
          <w:rFonts w:hint="cs"/>
          <w:rtl/>
        </w:rPr>
        <w:t xml:space="preserve">". הרי ששומרי הסף אינם מורים על התפרסות השטח, לעומת רואי פני המלך. וראה תפארת ישראל פס"ו [תתרמ:], ושם הערה 186, ולהלן פ"ה הערה 119.  </w:t>
      </w:r>
    </w:p>
  </w:footnote>
  <w:footnote w:id="275">
    <w:p w:rsidR="00FC664E" w:rsidRDefault="00FC664E" w:rsidP="001D011C">
      <w:pPr>
        <w:pStyle w:val="FootnoteText"/>
        <w:rPr>
          <w:rFonts w:hint="cs"/>
        </w:rPr>
      </w:pPr>
      <w:r>
        <w:rPr>
          <w:rtl/>
        </w:rPr>
        <w:t>&lt;</w:t>
      </w:r>
      <w:r>
        <w:rPr>
          <w:rStyle w:val="FootnoteReference"/>
        </w:rPr>
        <w:footnoteRef/>
      </w:r>
      <w:r>
        <w:rPr>
          <w:rtl/>
        </w:rPr>
        <w:t>&gt;</w:t>
      </w:r>
      <w:r>
        <w:rPr>
          <w:rFonts w:hint="cs"/>
          <w:rtl/>
        </w:rPr>
        <w:t xml:space="preserve"> בכך שנכתב וי"ו החיבור על המשרת החמישי ["ואבגתא"]. ונראה שהוקשה לו, שנהי שפעמים החמישי הוא אחרון ופעמים השביעי הוא אחרון, אך כאן סוף סוף היו שבעה משרתים, ומדוע נכתב וי"ו החיבור על החמישי, הרי כאן החמישי אינו אחרון, אלא השביעי הוא אחרון.</w:t>
      </w:r>
    </w:p>
  </w:footnote>
  <w:footnote w:id="276">
    <w:p w:rsidR="00FC664E" w:rsidRDefault="00FC664E" w:rsidP="001D011C">
      <w:pPr>
        <w:pStyle w:val="FootnoteText"/>
        <w:rPr>
          <w:rFonts w:hint="cs"/>
          <w:rtl/>
        </w:rPr>
      </w:pPr>
      <w:r>
        <w:rPr>
          <w:rtl/>
        </w:rPr>
        <w:t>&lt;</w:t>
      </w:r>
      <w:r>
        <w:rPr>
          <w:rStyle w:val="FootnoteReference"/>
        </w:rPr>
        <w:footnoteRef/>
      </w:r>
      <w:r>
        <w:rPr>
          <w:rtl/>
        </w:rPr>
        <w:t>&gt;</w:t>
      </w:r>
      <w:r>
        <w:rPr>
          <w:rFonts w:hint="cs"/>
          <w:rtl/>
        </w:rPr>
        <w:t xml:space="preserve"> פירוש - כאשר המלך רשע, אז משרתיו נמשכים אחר רשעותו, וראה למעלה הערה 997.</w:t>
      </w:r>
    </w:p>
  </w:footnote>
  <w:footnote w:id="277">
    <w:p w:rsidR="00FC664E" w:rsidRDefault="00FC664E" w:rsidP="001D011C">
      <w:pPr>
        <w:pStyle w:val="FootnoteText"/>
        <w:rPr>
          <w:rFonts w:hint="cs"/>
        </w:rPr>
      </w:pPr>
      <w:r>
        <w:rPr>
          <w:rtl/>
        </w:rPr>
        <w:t>&lt;</w:t>
      </w:r>
      <w:r>
        <w:rPr>
          <w:rStyle w:val="FootnoteReference"/>
        </w:rPr>
        <w:footnoteRef/>
      </w:r>
      <w:r>
        <w:rPr>
          <w:rtl/>
        </w:rPr>
        <w:t>&gt;</w:t>
      </w:r>
      <w:r>
        <w:rPr>
          <w:rFonts w:hint="cs"/>
          <w:rtl/>
        </w:rPr>
        <w:t xml:space="preserve"> פירוש - היתה סלקא דעתך לומר שהמשרתים מושפעים מרשעות המלך רק כאשר הם שבעה משרתים, ולא כאשר הם חמשה משרתים, וכמו שמבאר והולך.</w:t>
      </w:r>
    </w:p>
  </w:footnote>
  <w:footnote w:id="278">
    <w:p w:rsidR="00FC664E" w:rsidRDefault="00FC664E" w:rsidP="001D011C">
      <w:pPr>
        <w:pStyle w:val="FootnoteText"/>
        <w:rPr>
          <w:rFonts w:hint="cs"/>
        </w:rPr>
      </w:pPr>
      <w:r>
        <w:rPr>
          <w:rtl/>
        </w:rPr>
        <w:t>&lt;</w:t>
      </w:r>
      <w:r>
        <w:rPr>
          <w:rStyle w:val="FootnoteReference"/>
        </w:rPr>
        <w:footnoteRef/>
      </w:r>
      <w:r>
        <w:rPr>
          <w:rtl/>
        </w:rPr>
        <w:t>&gt;</w:t>
      </w:r>
      <w:r>
        <w:rPr>
          <w:rFonts w:hint="cs"/>
          <w:rtl/>
        </w:rPr>
        <w:t xml:space="preserve"> אלא הם רבים בכמות אך לא באיכות, כי שבעה הוא מספר של רבוי, וכמו שנאמר [ויקרא כו, יח] "</w:t>
      </w:r>
      <w:r>
        <w:rPr>
          <w:rtl/>
        </w:rPr>
        <w:t>ואם עד אלה לא תשמעו לי ויספתי ליסרה אתכם שבע על חטאתי</w:t>
      </w:r>
      <w:r>
        <w:rPr>
          <w:rFonts w:hint="cs"/>
          <w:rtl/>
        </w:rPr>
        <w:t>כם", וכתב שם הראב"ע: "</w:t>
      </w:r>
      <w:r>
        <w:rPr>
          <w:rtl/>
        </w:rPr>
        <w:t>שבע - בעבור היותו חשבון שלם נאמר על לשון רבים</w:t>
      </w:r>
      <w:r>
        <w:rPr>
          <w:rFonts w:hint="cs"/>
          <w:rtl/>
        </w:rPr>
        <w:t>,</w:t>
      </w:r>
      <w:r>
        <w:rPr>
          <w:rtl/>
        </w:rPr>
        <w:t xml:space="preserve"> וכן </w:t>
      </w:r>
      <w:r>
        <w:rPr>
          <w:rFonts w:hint="cs"/>
          <w:rtl/>
        </w:rPr>
        <w:t>[משלי כד, טז] '</w:t>
      </w:r>
      <w:r>
        <w:rPr>
          <w:rtl/>
        </w:rPr>
        <w:t>כי שבע יפול צדיק וקם</w:t>
      </w:r>
      <w:r>
        <w:rPr>
          <w:rFonts w:hint="cs"/>
          <w:rtl/>
        </w:rPr>
        <w:t>'". וכן [תהלים קיט, קסד] "שבע ביום הללתיך", וכן [ש"א ב, ה] "עד עקרה ילדה שבעה", וכן [ישעיה ד, א] "והחזיקו שבע נשים באיש אחד", ועוד. ונאמר [בראשית ד, כד] "</w:t>
      </w:r>
      <w:r>
        <w:rPr>
          <w:rtl/>
        </w:rPr>
        <w:t>כי שבעתים י</w:t>
      </w:r>
      <w:r>
        <w:rPr>
          <w:rFonts w:hint="cs"/>
          <w:rtl/>
        </w:rPr>
        <w:t>ו</w:t>
      </w:r>
      <w:r>
        <w:rPr>
          <w:rtl/>
        </w:rPr>
        <w:t>קם קין ולמך שבעים ושבעה</w:t>
      </w:r>
      <w:r>
        <w:rPr>
          <w:rFonts w:hint="cs"/>
          <w:rtl/>
        </w:rPr>
        <w:t>". וב</w:t>
      </w:r>
      <w:r>
        <w:rPr>
          <w:rtl/>
        </w:rPr>
        <w:t xml:space="preserve">נתיב העבודה פ"א </w:t>
      </w:r>
      <w:r>
        <w:rPr>
          <w:rFonts w:hint="cs"/>
          <w:rtl/>
        </w:rPr>
        <w:t>כתב</w:t>
      </w:r>
      <w:r>
        <w:rPr>
          <w:rtl/>
        </w:rPr>
        <w:t>: "כי שלשה אבות ביחד בנו שבעה מזבחות [רש"י במדבר כג, ד]... וכבר התבאר בכל מקום כי שבעה יש בהם הרבוי, שכל מקום שרוצה הכתוב להזכיר רבוי מזכיר שבעה, כמו [משלי כד, טז] 'שבע יפול צדיק וקם'</w:t>
      </w:r>
      <w:r>
        <w:rPr>
          <w:rFonts w:hint="cs"/>
          <w:rtl/>
        </w:rPr>
        <w:t>, 'בדרך אחד יצאו ובשבעה דרכים [ינוסו]'</w:t>
      </w:r>
      <w:r>
        <w:rPr>
          <w:rtl/>
        </w:rPr>
        <w:t>. ולכך אמר כי האבות הם שבנו שבעה מזבחות ביחד [פירוש - אך לא שכל אב בנה בעצמו שבעה מזבחות], כי האבות אין בהם הרבוי בפעל, שדבר זה אין ראוי לאותם שהם אחד, ויש להם קשר אחד, שיש בהם הרבוי בכח, אבל לא בפעל</w:t>
      </w:r>
      <w:r>
        <w:rPr>
          <w:rFonts w:hint="cs"/>
          <w:rtl/>
        </w:rPr>
        <w:t>..</w:t>
      </w:r>
      <w:r>
        <w:rPr>
          <w:rtl/>
        </w:rPr>
        <w:t>. ולכך השלשה אבות שיש בהם הקשור והאחדות בנו שבעה מזבחות ביחד, ומורה זה על הקשור האחדות, ולא על הרבוי בפעל"</w:t>
      </w:r>
      <w:r>
        <w:rPr>
          <w:rFonts w:hint="cs"/>
          <w:rtl/>
        </w:rPr>
        <w:t>, והובא למעלה הערה 169, ולהלן פ"ה הערה 447.</w:t>
      </w:r>
    </w:p>
  </w:footnote>
  <w:footnote w:id="279">
    <w:p w:rsidR="00FC664E" w:rsidRDefault="00FC664E" w:rsidP="001D011C">
      <w:pPr>
        <w:pStyle w:val="FootnoteText"/>
        <w:rPr>
          <w:rFonts w:hint="cs"/>
          <w:rtl/>
        </w:rPr>
      </w:pPr>
      <w:r>
        <w:rPr>
          <w:rtl/>
        </w:rPr>
        <w:t>&lt;</w:t>
      </w:r>
      <w:r>
        <w:rPr>
          <w:rStyle w:val="FootnoteReference"/>
        </w:rPr>
        <w:footnoteRef/>
      </w:r>
      <w:r>
        <w:rPr>
          <w:rtl/>
        </w:rPr>
        <w:t>&gt;</w:t>
      </w:r>
      <w:r>
        <w:rPr>
          <w:rFonts w:hint="cs"/>
          <w:rtl/>
        </w:rPr>
        <w:t xml:space="preserve"> ומספר חמשה אינו מורה על רבוי אלא על התאחדות, וכמו שכתב בגבורות ה' פכ"ג [קא:], וז"ל: "</w:t>
      </w:r>
      <w:r>
        <w:rPr>
          <w:rtl/>
        </w:rPr>
        <w:t xml:space="preserve">כי החמשה, ארבע לארבע רוחות, ואחד באמצע, והאחד שהוא באמצע הוא מאחד כל הארבע, שכל דבר מתאחד על ידי אמצעי המאחד. ולפיכך חמשה הם אגודה, כמו ששנינו במסכת אבות </w:t>
      </w:r>
      <w:r>
        <w:rPr>
          <w:rFonts w:hint="cs"/>
          <w:rtl/>
        </w:rPr>
        <w:t xml:space="preserve">[פ"ג מ"ו] </w:t>
      </w:r>
      <w:r>
        <w:rPr>
          <w:rtl/>
        </w:rPr>
        <w:t xml:space="preserve">'מנין לחמשה שיושבים ועוסקים בתורה וכו', שנאמר </w:t>
      </w:r>
      <w:r>
        <w:rPr>
          <w:rFonts w:hint="cs"/>
          <w:rtl/>
        </w:rPr>
        <w:t xml:space="preserve">[עמוס ט, ו] </w:t>
      </w:r>
      <w:r>
        <w:rPr>
          <w:rtl/>
        </w:rPr>
        <w:t>'ואגודתו על ארץ יסדה'', כמו שנתבאר בספר דרך חיים</w:t>
      </w:r>
      <w:r>
        <w:rPr>
          <w:rFonts w:hint="cs"/>
          <w:rtl/>
        </w:rPr>
        <w:t xml:space="preserve"> [שם]</w:t>
      </w:r>
      <w:r>
        <w:rPr>
          <w:rtl/>
        </w:rPr>
        <w:t>... וראיה לזה כי החמשה הוא התאחדות, כי אות ה"א, שמספרה חמשה, לא תתחלק [בהבהרתה], וכל האותיות הם מתחלקים, חוץ מן הה"א, שאין חלוק לה, כאשר יבטא ה"א אין חלוק, ולאפוקי כל האותיות יכול לחלק מבטא שלהם כאשר ידוע". ושם פנ"ח [רנח.] כתב: "אלו ד' צדדין, אינם מתאחדים הצדדין המחולקים רק על ידי אמצעי שהוא בתוכם, שהוא אינו צד בפני עצמו, והוא החמישי... וזה אמרם ז"ל במסכת אבות 'מנין לחמשה שישבו ועוסקים בתורה ששכינה ביניהם, תלמוד לומר 'ואגודתו על ארץ יסדה''... ולמה האגודה בחמשה דוקא, והיינו כי ארבע מפני שהם מחולקים, כי הצדדים הם מחולקים זה מזה, וכאשר יש חמשה הוא אגוד אחד על ידי אמצעי המאחד את הארבעה. כי כאשר יש אמצעי, על ידו מתאחדים כל הארבע, ולפיכך חמשה הם אגודה... ולפיכך היד שיש בה חמש אצבעות הוא כלל שלם".</w:t>
      </w:r>
      <w:r>
        <w:rPr>
          <w:rFonts w:hint="cs"/>
          <w:rtl/>
        </w:rPr>
        <w:t xml:space="preserve"> וכן הוא בדר"ח פ"ג מ"ו [קנט:].</w:t>
      </w:r>
    </w:p>
  </w:footnote>
  <w:footnote w:id="280">
    <w:p w:rsidR="00FC664E" w:rsidRDefault="00FC664E" w:rsidP="001D011C">
      <w:pPr>
        <w:pStyle w:val="FootnoteText"/>
        <w:rPr>
          <w:rFonts w:hint="cs"/>
        </w:rPr>
      </w:pPr>
      <w:r>
        <w:rPr>
          <w:rtl/>
        </w:rPr>
        <w:t>&lt;</w:t>
      </w:r>
      <w:r>
        <w:rPr>
          <w:rStyle w:val="FootnoteReference"/>
        </w:rPr>
        <w:footnoteRef/>
      </w:r>
      <w:r>
        <w:rPr>
          <w:rtl/>
        </w:rPr>
        <w:t>&gt;</w:t>
      </w:r>
      <w:r>
        <w:rPr>
          <w:rFonts w:hint="cs"/>
          <w:rtl/>
        </w:rPr>
        <w:t xml:space="preserve"> עד כאן ההוה אמינא לומר שחמשה משרתים לא יהיו נמשכים אחר רשעות המלך, כי חמשה משרתים הם חשובים יותר, וחשיבותם מורה על היותם עומדים ברשות עצמם, ואינם נגררים ונמשכים אחר המלך. </w:t>
      </w:r>
    </w:p>
  </w:footnote>
  <w:footnote w:id="281">
    <w:p w:rsidR="00FC664E" w:rsidRDefault="00FC664E" w:rsidP="001D011C">
      <w:pPr>
        <w:pStyle w:val="FootnoteText"/>
        <w:rPr>
          <w:rFonts w:hint="cs"/>
        </w:rPr>
      </w:pPr>
      <w:r>
        <w:rPr>
          <w:rtl/>
        </w:rPr>
        <w:t>&lt;</w:t>
      </w:r>
      <w:r>
        <w:rPr>
          <w:rStyle w:val="FootnoteReference"/>
        </w:rPr>
        <w:footnoteRef/>
      </w:r>
      <w:r>
        <w:rPr>
          <w:rtl/>
        </w:rPr>
        <w:t>&gt;</w:t>
      </w:r>
      <w:r>
        <w:rPr>
          <w:rFonts w:hint="cs"/>
          <w:rtl/>
        </w:rPr>
        <w:t xml:space="preserve"> פירוש - לכך נכתב וי"ו החיבור על שם המשרת החמישי ["ואבגתא"] כדי להורות שגם חמשה משרתים נמשכים אחרי רשעות המלך, ויהיו יחד עמו כאחד. ולא ללמד על עצמו יצא [כי כאן היו שבעה משרתים ולא חמשה], אלא ללמד לציור כשיהיו רק חמשה משרתים, שגם אז החמשה ימשכו אחר רשעות המלך.</w:t>
      </w:r>
    </w:p>
  </w:footnote>
  <w:footnote w:id="282">
    <w:p w:rsidR="00FC664E" w:rsidRDefault="00FC664E" w:rsidP="001D011C">
      <w:pPr>
        <w:pStyle w:val="FootnoteText"/>
        <w:rPr>
          <w:rFonts w:hint="cs"/>
          <w:rtl/>
        </w:rPr>
      </w:pPr>
      <w:r>
        <w:rPr>
          <w:rtl/>
        </w:rPr>
        <w:t>&lt;</w:t>
      </w:r>
      <w:r>
        <w:rPr>
          <w:rStyle w:val="FootnoteReference"/>
        </w:rPr>
        <w:footnoteRef/>
      </w:r>
      <w:r>
        <w:rPr>
          <w:rtl/>
        </w:rPr>
        <w:t>&gt;</w:t>
      </w:r>
      <w:r>
        <w:rPr>
          <w:rFonts w:hint="cs"/>
          <w:rtl/>
        </w:rPr>
        <w:t xml:space="preserve"> ולא על השביעי.</w:t>
      </w:r>
    </w:p>
  </w:footnote>
  <w:footnote w:id="283">
    <w:p w:rsidR="00FC664E" w:rsidRDefault="00FC664E" w:rsidP="0005158F">
      <w:pPr>
        <w:pStyle w:val="FootnoteText"/>
        <w:rPr>
          <w:rFonts w:hint="cs"/>
          <w:rtl/>
        </w:rPr>
      </w:pPr>
      <w:r>
        <w:rPr>
          <w:rtl/>
        </w:rPr>
        <w:t>&lt;</w:t>
      </w:r>
      <w:r>
        <w:rPr>
          <w:rStyle w:val="FootnoteReference"/>
        </w:rPr>
        <w:footnoteRef/>
      </w:r>
      <w:r>
        <w:rPr>
          <w:rtl/>
        </w:rPr>
        <w:t>&gt;</w:t>
      </w:r>
      <w:r>
        <w:rPr>
          <w:rFonts w:hint="cs"/>
          <w:rtl/>
        </w:rPr>
        <w:t xml:space="preserve"> קצת קשה, הרי פשיטא שיש לכתוב וי"ו על המשרת השביעי ["וכרכס"], כי "דרך הכתוב לכתוב וי"ו באותו שהוא אחרון" [לשונו למעלה לפני ציון 1011], וכמו שנאמר [שמות כח, יז] "</w:t>
      </w:r>
      <w:r>
        <w:rPr>
          <w:rtl/>
        </w:rPr>
        <w:t>אודם פטדה וברקת</w:t>
      </w:r>
      <w:r>
        <w:rPr>
          <w:rFonts w:hint="cs"/>
          <w:rtl/>
        </w:rPr>
        <w:t xml:space="preserve">" [הובא למעלה הערה 1011], ומדוע הוכרח לעשות צריכותא כדי לבאר נחיצות אות וי"ו החיבור על המשרת השביעי. ואולי יש לומר שלאחר שנתבאר שוי"ו החיבור על המשרת החמישי נכתב כדי להורות שגם חמשה נמשכים אחר רשעות המלך, שוב יש צורך לבאר את וי"ו החיבור על המשרת השביעי באותו אופן, כי יקשה לומר שוי"ו החיבור על המשרת השביעי יוסבר באופן שונה מוי"ו החיבור על המשרת החמישי, כי הפשטות היא שטעם אחד להם [כדי להורות שהם נמשכים אחר רשעות המלך], וכמו שמבאר והולך. </w:t>
      </w:r>
    </w:p>
  </w:footnote>
  <w:footnote w:id="284">
    <w:p w:rsidR="00FC664E" w:rsidRDefault="00FC664E" w:rsidP="00B016E8">
      <w:pPr>
        <w:pStyle w:val="FootnoteText"/>
        <w:rPr>
          <w:rFonts w:hint="cs"/>
          <w:rtl/>
        </w:rPr>
      </w:pPr>
      <w:r>
        <w:rPr>
          <w:rtl/>
        </w:rPr>
        <w:t>&lt;</w:t>
      </w:r>
      <w:r>
        <w:rPr>
          <w:rStyle w:val="FootnoteReference"/>
        </w:rPr>
        <w:footnoteRef/>
      </w:r>
      <w:r>
        <w:rPr>
          <w:rtl/>
        </w:rPr>
        <w:t>&gt;</w:t>
      </w:r>
      <w:r>
        <w:rPr>
          <w:rFonts w:hint="cs"/>
          <w:rtl/>
        </w:rPr>
        <w:t xml:space="preserve"> דוגמה לדבר; נאמר [מ"ב כה, יט] "</w:t>
      </w:r>
      <w:r>
        <w:rPr>
          <w:rtl/>
        </w:rPr>
        <w:t>ומן העיר לקח סריס אחד אשר הוא פקיד על אנשי המלחמה וחמשה אנשים מר</w:t>
      </w:r>
      <w:r>
        <w:rPr>
          <w:rFonts w:hint="cs"/>
          <w:rtl/>
        </w:rPr>
        <w:t>ו</w:t>
      </w:r>
      <w:r>
        <w:rPr>
          <w:rtl/>
        </w:rPr>
        <w:t>אי פני המלך אשר נמצאו בעי</w:t>
      </w:r>
      <w:r>
        <w:rPr>
          <w:rFonts w:hint="cs"/>
          <w:rtl/>
        </w:rPr>
        <w:t>ר וגו'", ובמקום אחר נאמר [ירמיה נב, כה] "</w:t>
      </w:r>
      <w:r>
        <w:rPr>
          <w:rtl/>
        </w:rPr>
        <w:t>ומן העיר לקח סריס אחד אשר היה פקיד על אנשי המלחמה ושבעה אנשים מר</w:t>
      </w:r>
      <w:r>
        <w:rPr>
          <w:rFonts w:hint="cs"/>
          <w:rtl/>
        </w:rPr>
        <w:t>ו</w:t>
      </w:r>
      <w:r>
        <w:rPr>
          <w:rtl/>
        </w:rPr>
        <w:t>אי פני המלך אשר נמצאו בעיר ו</w:t>
      </w:r>
      <w:r>
        <w:rPr>
          <w:rFonts w:hint="cs"/>
          <w:rtl/>
        </w:rPr>
        <w:t>גו'", וכתב על כך הרד"ק במ"ב שם "</w:t>
      </w:r>
      <w:r>
        <w:rPr>
          <w:rtl/>
        </w:rPr>
        <w:t xml:space="preserve">וחמשה אנשים מרואי פני המלך - ובירמיהו אומר </w:t>
      </w:r>
      <w:r>
        <w:rPr>
          <w:rFonts w:hint="cs"/>
          <w:rtl/>
        </w:rPr>
        <w:t>'</w:t>
      </w:r>
      <w:r>
        <w:rPr>
          <w:rtl/>
        </w:rPr>
        <w:t>שבעה אנשים מר</w:t>
      </w:r>
      <w:r>
        <w:rPr>
          <w:rFonts w:hint="cs"/>
          <w:rtl/>
        </w:rPr>
        <w:t>ו</w:t>
      </w:r>
      <w:r>
        <w:rPr>
          <w:rtl/>
        </w:rPr>
        <w:t>אי פני המלך</w:t>
      </w:r>
      <w:r>
        <w:rPr>
          <w:rFonts w:hint="cs"/>
          <w:rtl/>
        </w:rPr>
        <w:t>',</w:t>
      </w:r>
      <w:r>
        <w:rPr>
          <w:rtl/>
        </w:rPr>
        <w:t xml:space="preserve"> השנים לא היו גדולים כמו החמשה לפיכך לא מנאן כאן</w:t>
      </w:r>
      <w:r>
        <w:rPr>
          <w:rFonts w:hint="cs"/>
          <w:rtl/>
        </w:rPr>
        <w:t>". הרי הגרעין של רואי פני המלך היו חמשה, ו</w:t>
      </w:r>
      <w:r>
        <w:rPr>
          <w:rFonts w:hint="cs"/>
          <w:rtl/>
          <w:lang w:val="en-US"/>
        </w:rPr>
        <w:t>התוספת היא בשנים אחרים שהצטרפו לחמשה.</w:t>
      </w:r>
      <w:r>
        <w:rPr>
          <w:rFonts w:hint="cs"/>
          <w:rtl/>
        </w:rPr>
        <w:t xml:space="preserve">  </w:t>
      </w:r>
    </w:p>
  </w:footnote>
  <w:footnote w:id="285">
    <w:p w:rsidR="00FC664E" w:rsidRDefault="00FC664E" w:rsidP="009D472F">
      <w:pPr>
        <w:pStyle w:val="FootnoteText"/>
        <w:rPr>
          <w:rFonts w:hint="cs"/>
          <w:rtl/>
        </w:rPr>
      </w:pPr>
      <w:r>
        <w:rPr>
          <w:rtl/>
        </w:rPr>
        <w:t>&lt;</w:t>
      </w:r>
      <w:r>
        <w:rPr>
          <w:rStyle w:val="FootnoteReference"/>
        </w:rPr>
        <w:footnoteRef/>
      </w:r>
      <w:r>
        <w:rPr>
          <w:rtl/>
        </w:rPr>
        <w:t>&gt;</w:t>
      </w:r>
      <w:r>
        <w:rPr>
          <w:rFonts w:hint="cs"/>
          <w:rtl/>
        </w:rPr>
        <w:t xml:space="preserve"> עומד על כך שבפסוקנו נאמר "ושתי המלכה", ובפסוק הבא נאמר להיפך "המלכה ושתי".</w:t>
      </w:r>
    </w:p>
  </w:footnote>
  <w:footnote w:id="286">
    <w:p w:rsidR="00FC664E" w:rsidRDefault="00FC664E" w:rsidP="00567701">
      <w:pPr>
        <w:pStyle w:val="FootnoteText"/>
        <w:rPr>
          <w:rFonts w:hint="cs"/>
        </w:rPr>
      </w:pPr>
      <w:r>
        <w:rPr>
          <w:rtl/>
        </w:rPr>
        <w:t>&lt;</w:t>
      </w:r>
      <w:r>
        <w:rPr>
          <w:rStyle w:val="FootnoteReference"/>
        </w:rPr>
        <w:footnoteRef/>
      </w:r>
      <w:r>
        <w:rPr>
          <w:rtl/>
        </w:rPr>
        <w:t>&gt;</w:t>
      </w:r>
      <w:r>
        <w:rPr>
          <w:rFonts w:hint="cs"/>
          <w:rtl/>
        </w:rPr>
        <w:t xml:space="preserve"> כמו שנאמר [ישעיה יג, יז] "</w:t>
      </w:r>
      <w:r>
        <w:rPr>
          <w:rtl/>
        </w:rPr>
        <w:t xml:space="preserve">הנני מעיר עליהם את מדי </w:t>
      </w:r>
      <w:r>
        <w:rPr>
          <w:rFonts w:hint="cs"/>
          <w:rtl/>
        </w:rPr>
        <w:t>וגו'", ופירש רש"י שם "</w:t>
      </w:r>
      <w:r>
        <w:rPr>
          <w:rtl/>
        </w:rPr>
        <w:t>הנני מעיר עליהם את מדי - דריוש המדי הרג את בלשאצר</w:t>
      </w:r>
      <w:r>
        <w:rPr>
          <w:rFonts w:hint="cs"/>
          <w:rtl/>
        </w:rPr>
        <w:t>,</w:t>
      </w:r>
      <w:r>
        <w:rPr>
          <w:rtl/>
        </w:rPr>
        <w:t xml:space="preserve"> וכן הוא אומר </w:t>
      </w:r>
      <w:r>
        <w:rPr>
          <w:rFonts w:hint="cs"/>
          <w:rtl/>
        </w:rPr>
        <w:t>[דניאל ה, ל] '</w:t>
      </w:r>
      <w:r>
        <w:rPr>
          <w:rtl/>
        </w:rPr>
        <w:t>בה בליליא קטיל בלשאצר</w:t>
      </w:r>
      <w:r>
        <w:rPr>
          <w:rFonts w:hint="cs"/>
          <w:rtl/>
        </w:rPr>
        <w:t>',</w:t>
      </w:r>
      <w:r>
        <w:rPr>
          <w:rtl/>
        </w:rPr>
        <w:t xml:space="preserve"> </w:t>
      </w:r>
      <w:r>
        <w:rPr>
          <w:rFonts w:hint="cs"/>
          <w:rtl/>
        </w:rPr>
        <w:t>'</w:t>
      </w:r>
      <w:r>
        <w:rPr>
          <w:rtl/>
        </w:rPr>
        <w:t>ודריוש מדאה קביל מלכותא</w:t>
      </w:r>
      <w:r>
        <w:rPr>
          <w:rFonts w:hint="cs"/>
          <w:rtl/>
        </w:rPr>
        <w:t>'</w:t>
      </w:r>
      <w:r>
        <w:rPr>
          <w:rtl/>
        </w:rPr>
        <w:t xml:space="preserve"> </w:t>
      </w:r>
      <w:r>
        <w:rPr>
          <w:rFonts w:hint="cs"/>
          <w:rtl/>
        </w:rPr>
        <w:t>[</w:t>
      </w:r>
      <w:r>
        <w:rPr>
          <w:rtl/>
        </w:rPr>
        <w:t>שם ו</w:t>
      </w:r>
      <w:r>
        <w:rPr>
          <w:rFonts w:hint="cs"/>
          <w:rtl/>
        </w:rPr>
        <w:t>, א]". וראה סדר עולם פכ"ח וילקו"ש אסתר תתרמט. ואודות השייכות בין מפלת מלכות בבל בידי מדי להריגת בלשצר על ידי דריוש, הנה נאמר [ירמיה נא, מו] "</w:t>
      </w:r>
      <w:r>
        <w:rPr>
          <w:rtl/>
        </w:rPr>
        <w:t>ופן ירך לבבכם ותיראו בשמועה הנשמעת בארץ ובא בשנה השמועה ואחריו בשנה השמועה וחמס בארץ ומשל על משל</w:t>
      </w:r>
      <w:r>
        <w:rPr>
          <w:rFonts w:hint="cs"/>
          <w:rtl/>
        </w:rPr>
        <w:t>", ופירש רש"י שם "</w:t>
      </w:r>
      <w:r>
        <w:rPr>
          <w:rtl/>
        </w:rPr>
        <w:t>בשמועה הנשמעת בארץ - השמועה הזאת של בלשצר שנהרג. ובא בשנה השמועה - באותה שנה עצמה תבוא השמועה שחרבה בבל מאליה מן השמים</w:t>
      </w:r>
      <w:r>
        <w:rPr>
          <w:rFonts w:hint="cs"/>
          <w:rtl/>
        </w:rPr>
        <w:t>,</w:t>
      </w:r>
      <w:r>
        <w:rPr>
          <w:rtl/>
        </w:rPr>
        <w:t xml:space="preserve"> שנאמר </w:t>
      </w:r>
      <w:r>
        <w:rPr>
          <w:rFonts w:hint="cs"/>
          <w:rtl/>
        </w:rPr>
        <w:t>[</w:t>
      </w:r>
      <w:r>
        <w:rPr>
          <w:rtl/>
        </w:rPr>
        <w:t>ישעיה יג</w:t>
      </w:r>
      <w:r>
        <w:rPr>
          <w:rFonts w:hint="cs"/>
          <w:rtl/>
        </w:rPr>
        <w:t>, יט]</w:t>
      </w:r>
      <w:r>
        <w:rPr>
          <w:rtl/>
        </w:rPr>
        <w:t xml:space="preserve"> </w:t>
      </w:r>
      <w:r>
        <w:rPr>
          <w:rFonts w:hint="cs"/>
          <w:rtl/>
        </w:rPr>
        <w:t>'</w:t>
      </w:r>
      <w:r>
        <w:rPr>
          <w:rtl/>
        </w:rPr>
        <w:t>והיתה בבל צבי ממלכות תפאר</w:t>
      </w:r>
      <w:r>
        <w:rPr>
          <w:rFonts w:hint="cs"/>
          <w:rtl/>
        </w:rPr>
        <w:t>ת</w:t>
      </w:r>
      <w:r>
        <w:rPr>
          <w:rtl/>
        </w:rPr>
        <w:t xml:space="preserve"> גאון כשדים כמהפכת אל</w:t>
      </w:r>
      <w:r>
        <w:rPr>
          <w:rFonts w:hint="cs"/>
          <w:rtl/>
        </w:rPr>
        <w:t>ק</w:t>
      </w:r>
      <w:r>
        <w:rPr>
          <w:rtl/>
        </w:rPr>
        <w:t>ים את סדום ואת עמורה</w:t>
      </w:r>
      <w:r>
        <w:rPr>
          <w:rFonts w:hint="cs"/>
          <w:rtl/>
        </w:rPr>
        <w:t>'". ורש"י [ישעיה יג, יט] כתב: "ו</w:t>
      </w:r>
      <w:r>
        <w:rPr>
          <w:rtl/>
        </w:rPr>
        <w:t>היתה בבל - שתי פורעניות באו לה בשתי שנים</w:t>
      </w:r>
      <w:r>
        <w:rPr>
          <w:rFonts w:hint="cs"/>
          <w:rtl/>
        </w:rPr>
        <w:t>;</w:t>
      </w:r>
      <w:r>
        <w:rPr>
          <w:rtl/>
        </w:rPr>
        <w:t xml:space="preserve"> דריוש הרג בלשאצר</w:t>
      </w:r>
      <w:r>
        <w:rPr>
          <w:rFonts w:hint="cs"/>
          <w:rtl/>
        </w:rPr>
        <w:t>,</w:t>
      </w:r>
      <w:r>
        <w:rPr>
          <w:rtl/>
        </w:rPr>
        <w:t xml:space="preserve"> ומלך שנה</w:t>
      </w:r>
      <w:r>
        <w:rPr>
          <w:rFonts w:hint="cs"/>
          <w:rtl/>
        </w:rPr>
        <w:t>.</w:t>
      </w:r>
      <w:r>
        <w:rPr>
          <w:rtl/>
        </w:rPr>
        <w:t xml:space="preserve"> ולשנה השנייה נהפכה כמהפכת סדום מן השמים</w:t>
      </w:r>
      <w:r>
        <w:rPr>
          <w:rFonts w:hint="cs"/>
          <w:rtl/>
        </w:rPr>
        <w:t>". וכן הוא ברד"ק שם. הרי ששתי הפורעניות הללו של בבל [הריגת בלשצר ומפלתה] הוזכרו בחדא מחתא, וזה מורה על השייכות שביניהן [הובא למעלה הערה 879].  וושתי היתה בתו של בלשצר [מגילה י:], וראה למעלה הערה 907, ולהלן הערות 1119, 1363.</w:t>
      </w:r>
    </w:p>
  </w:footnote>
  <w:footnote w:id="287">
    <w:p w:rsidR="00FC664E" w:rsidRDefault="00FC664E" w:rsidP="00874B50">
      <w:pPr>
        <w:pStyle w:val="FootnoteText"/>
        <w:rPr>
          <w:rFonts w:hint="cs"/>
        </w:rPr>
      </w:pPr>
      <w:r>
        <w:rPr>
          <w:rtl/>
        </w:rPr>
        <w:t>&lt;</w:t>
      </w:r>
      <w:r>
        <w:rPr>
          <w:rStyle w:val="FootnoteReference"/>
        </w:rPr>
        <w:footnoteRef/>
      </w:r>
      <w:r>
        <w:rPr>
          <w:rtl/>
        </w:rPr>
        <w:t>&gt;</w:t>
      </w:r>
      <w:r>
        <w:rPr>
          <w:rFonts w:hint="cs"/>
          <w:rtl/>
        </w:rPr>
        <w:t xml:space="preserve"> כן מבואר בילקו"ש כאן [רמז תתרמט], שאמרו שם "</w:t>
      </w:r>
      <w:r>
        <w:rPr>
          <w:rtl/>
        </w:rPr>
        <w:t>והיאך נטלה אחשורוש לאשה. אמר רב</w:t>
      </w:r>
      <w:r>
        <w:rPr>
          <w:rFonts w:hint="cs"/>
          <w:rtl/>
        </w:rPr>
        <w:t>,</w:t>
      </w:r>
      <w:r>
        <w:rPr>
          <w:rtl/>
        </w:rPr>
        <w:t xml:space="preserve"> אותו הלילה שנהרג בלשאצר והמליכו לדריוש</w:t>
      </w:r>
      <w:r>
        <w:rPr>
          <w:rFonts w:hint="cs"/>
          <w:rtl/>
        </w:rPr>
        <w:t>...</w:t>
      </w:r>
      <w:r>
        <w:rPr>
          <w:rtl/>
        </w:rPr>
        <w:t xml:space="preserve"> היו אלו הורגים ואלו בוזזים, ושתי היתה נערה ורצתה בין המסובין, כשראתה הבית מעורבב שהיתה סבורה שאביה קיים ובאה לחלקו של דריוש</w:t>
      </w:r>
      <w:r>
        <w:rPr>
          <w:rFonts w:hint="cs"/>
          <w:rtl/>
        </w:rPr>
        <w:t>,</w:t>
      </w:r>
      <w:r>
        <w:rPr>
          <w:rtl/>
        </w:rPr>
        <w:t xml:space="preserve"> וחמל עליה והשיאה לאחשורוש בנו</w:t>
      </w:r>
      <w:r>
        <w:rPr>
          <w:rFonts w:hint="cs"/>
          <w:rtl/>
        </w:rPr>
        <w:t>".</w:t>
      </w:r>
    </w:p>
  </w:footnote>
  <w:footnote w:id="288">
    <w:p w:rsidR="00FC664E" w:rsidRDefault="00FC664E" w:rsidP="00300E86">
      <w:pPr>
        <w:pStyle w:val="FootnoteText"/>
        <w:rPr>
          <w:rFonts w:hint="cs"/>
          <w:rtl/>
        </w:rPr>
      </w:pPr>
      <w:r>
        <w:rPr>
          <w:rtl/>
        </w:rPr>
        <w:t>&lt;</w:t>
      </w:r>
      <w:r>
        <w:rPr>
          <w:rStyle w:val="FootnoteReference"/>
        </w:rPr>
        <w:footnoteRef/>
      </w:r>
      <w:r>
        <w:rPr>
          <w:rtl/>
        </w:rPr>
        <w:t>&gt;</w:t>
      </w:r>
      <w:r>
        <w:rPr>
          <w:rFonts w:hint="cs"/>
          <w:rtl/>
        </w:rPr>
        <w:t xml:space="preserve"> לשון הגר"א [להלן פסוק יב]: "מתחילה 'ושתי המלכה', והיינו שהוא אמר שמה תחילה, שמתחילה היתה הדיוטית ואחר כך נעשתה מלכה". וביוסף לקח כתב [להלן פסוק יב]: "כי כשהאשה נקראת 'מלכה' מחמת היות בעלה מלך הנה שמה קודם להיותה מלכה, אבל כאשר האשה נקראת 'מלכה' להיותה בת מלך, הרי מלכותה קדם לשמה". ולהלן פסוק יט [לאחר ציון 1362] חזר על דברים אלו.</w:t>
      </w:r>
    </w:p>
  </w:footnote>
  <w:footnote w:id="289">
    <w:p w:rsidR="00FC664E" w:rsidRDefault="00FC664E" w:rsidP="00F41342">
      <w:pPr>
        <w:pStyle w:val="FootnoteText"/>
        <w:rPr>
          <w:rFonts w:hint="cs"/>
          <w:rtl/>
        </w:rPr>
      </w:pPr>
      <w:r>
        <w:rPr>
          <w:rtl/>
        </w:rPr>
        <w:t>&lt;</w:t>
      </w:r>
      <w:r>
        <w:rPr>
          <w:rStyle w:val="FootnoteReference"/>
        </w:rPr>
        <w:footnoteRef/>
      </w:r>
      <w:r>
        <w:rPr>
          <w:rtl/>
        </w:rPr>
        <w:t>&gt;</w:t>
      </w:r>
      <w:r>
        <w:rPr>
          <w:rFonts w:hint="cs"/>
          <w:rtl/>
        </w:rPr>
        <w:t xml:space="preserve"> מקור הדברים הוא מהילקו"ש ח"ב רמז תתרמט, שאמרו שם: "ו</w:t>
      </w:r>
      <w:r>
        <w:rPr>
          <w:rtl/>
        </w:rPr>
        <w:t>עוד שלחה לו</w:t>
      </w:r>
      <w:r>
        <w:rPr>
          <w:rFonts w:hint="cs"/>
          <w:rtl/>
        </w:rPr>
        <w:t>,</w:t>
      </w:r>
      <w:r>
        <w:rPr>
          <w:rtl/>
        </w:rPr>
        <w:t xml:space="preserve"> שוטה טפש</w:t>
      </w:r>
      <w:r>
        <w:rPr>
          <w:rFonts w:hint="cs"/>
          <w:rtl/>
        </w:rPr>
        <w:t>,</w:t>
      </w:r>
      <w:r>
        <w:rPr>
          <w:rtl/>
        </w:rPr>
        <w:t xml:space="preserve"> אם ביינך יצא לבך</w:t>
      </w:r>
      <w:r>
        <w:rPr>
          <w:rFonts w:hint="cs"/>
          <w:rtl/>
        </w:rPr>
        <w:t>,</w:t>
      </w:r>
      <w:r>
        <w:rPr>
          <w:rtl/>
        </w:rPr>
        <w:t xml:space="preserve"> דע כי אני ושתי המלכה</w:t>
      </w:r>
      <w:r>
        <w:rPr>
          <w:rFonts w:hint="cs"/>
          <w:rtl/>
        </w:rPr>
        <w:t>,</w:t>
      </w:r>
      <w:r>
        <w:rPr>
          <w:rtl/>
        </w:rPr>
        <w:t xml:space="preserve"> בתו של בלשצאר בנו של נבוכדנאצר</w:t>
      </w:r>
      <w:r>
        <w:rPr>
          <w:rFonts w:hint="cs"/>
          <w:rtl/>
        </w:rPr>
        <w:t>,</w:t>
      </w:r>
      <w:r>
        <w:rPr>
          <w:rtl/>
        </w:rPr>
        <w:t xml:space="preserve"> אותו שהיה מתקלס במלכים</w:t>
      </w:r>
      <w:r>
        <w:rPr>
          <w:rFonts w:hint="cs"/>
          <w:rtl/>
        </w:rPr>
        <w:t>,</w:t>
      </w:r>
      <w:r>
        <w:rPr>
          <w:rtl/>
        </w:rPr>
        <w:t xml:space="preserve"> ורוזנים נעשו מאומה לפניו</w:t>
      </w:r>
      <w:r>
        <w:rPr>
          <w:rFonts w:hint="cs"/>
          <w:rtl/>
        </w:rPr>
        <w:t>,</w:t>
      </w:r>
      <w:r>
        <w:rPr>
          <w:rtl/>
        </w:rPr>
        <w:t xml:space="preserve"> שכן הוא אומר </w:t>
      </w:r>
      <w:r>
        <w:rPr>
          <w:rFonts w:hint="cs"/>
          <w:rtl/>
        </w:rPr>
        <w:t>[חבקוק א, י] '</w:t>
      </w:r>
      <w:r>
        <w:rPr>
          <w:rtl/>
        </w:rPr>
        <w:t>והוא במלכים יתקלס ורוזנים משחק לו</w:t>
      </w:r>
      <w:r>
        <w:rPr>
          <w:rFonts w:hint="cs"/>
          <w:rtl/>
        </w:rPr>
        <w:t>'</w:t>
      </w:r>
      <w:r>
        <w:rPr>
          <w:rtl/>
        </w:rPr>
        <w:t>, לא היית כקסדור לרוץ לפני מרכבת אבי, וא</w:t>
      </w:r>
      <w:r>
        <w:rPr>
          <w:rFonts w:hint="cs"/>
          <w:rtl/>
        </w:rPr>
        <w:t>י</w:t>
      </w:r>
      <w:r>
        <w:rPr>
          <w:rtl/>
        </w:rPr>
        <w:t>לו היה אבי קיים לא נשאת לי</w:t>
      </w:r>
      <w:r>
        <w:rPr>
          <w:rFonts w:hint="cs"/>
          <w:rtl/>
        </w:rPr>
        <w:t>". וראה להלן הערה 1350.</w:t>
      </w:r>
    </w:p>
  </w:footnote>
  <w:footnote w:id="290">
    <w:p w:rsidR="00FC664E" w:rsidRDefault="00FC664E" w:rsidP="00F41342">
      <w:pPr>
        <w:pStyle w:val="FootnoteText"/>
        <w:rPr>
          <w:rFonts w:hint="cs"/>
        </w:rPr>
      </w:pPr>
      <w:r>
        <w:rPr>
          <w:rtl/>
        </w:rPr>
        <w:t>&lt;</w:t>
      </w:r>
      <w:r>
        <w:rPr>
          <w:rStyle w:val="FootnoteReference"/>
        </w:rPr>
        <w:footnoteRef/>
      </w:r>
      <w:r>
        <w:rPr>
          <w:rtl/>
        </w:rPr>
        <w:t>&gt;</w:t>
      </w:r>
      <w:r>
        <w:rPr>
          <w:rFonts w:hint="cs"/>
          <w:rtl/>
        </w:rPr>
        <w:t xml:space="preserve"> כי הקטן בא אל הגדול, ואין הגדול בא אל הגדול. דוגמה לדבר; אמרו חכמים [ברכות י.] "</w:t>
      </w:r>
      <w:r>
        <w:rPr>
          <w:rtl/>
        </w:rPr>
        <w:t xml:space="preserve">מאי דכתיב </w:t>
      </w:r>
      <w:r>
        <w:rPr>
          <w:rFonts w:hint="cs"/>
          <w:rtl/>
        </w:rPr>
        <w:t>[קהלת ח, א] '</w:t>
      </w:r>
      <w:r>
        <w:rPr>
          <w:rtl/>
        </w:rPr>
        <w:t>מי כהחכם ומי יודע פשר דבר</w:t>
      </w:r>
      <w:r>
        <w:rPr>
          <w:rFonts w:hint="cs"/>
          <w:rtl/>
        </w:rPr>
        <w:t>',</w:t>
      </w:r>
      <w:r>
        <w:rPr>
          <w:rtl/>
        </w:rPr>
        <w:t xml:space="preserve"> מי כהק</w:t>
      </w:r>
      <w:r>
        <w:rPr>
          <w:rFonts w:hint="cs"/>
          <w:rtl/>
        </w:rPr>
        <w:t>ב"ה</w:t>
      </w:r>
      <w:r>
        <w:rPr>
          <w:rtl/>
        </w:rPr>
        <w:t xml:space="preserve"> שיודע לעשות פשרה בין שני צדיקים</w:t>
      </w:r>
      <w:r>
        <w:rPr>
          <w:rFonts w:hint="cs"/>
          <w:rtl/>
        </w:rPr>
        <w:t>,</w:t>
      </w:r>
      <w:r>
        <w:rPr>
          <w:rtl/>
        </w:rPr>
        <w:t xml:space="preserve"> בין חזקיהו לישעיהו</w:t>
      </w:r>
      <w:r>
        <w:rPr>
          <w:rFonts w:hint="cs"/>
          <w:rtl/>
        </w:rPr>
        <w:t>.</w:t>
      </w:r>
      <w:r>
        <w:rPr>
          <w:rtl/>
        </w:rPr>
        <w:t xml:space="preserve"> חזקיהו אמר</w:t>
      </w:r>
      <w:r>
        <w:rPr>
          <w:rFonts w:hint="cs"/>
          <w:rtl/>
        </w:rPr>
        <w:t>,</w:t>
      </w:r>
      <w:r>
        <w:rPr>
          <w:rtl/>
        </w:rPr>
        <w:t xml:space="preserve"> ליתי ישעיהו גבאי</w:t>
      </w:r>
      <w:r>
        <w:rPr>
          <w:rFonts w:hint="cs"/>
          <w:rtl/>
        </w:rPr>
        <w:t>,</w:t>
      </w:r>
      <w:r>
        <w:rPr>
          <w:rtl/>
        </w:rPr>
        <w:t xml:space="preserve"> דהכי אשכחן באליהו דאזל לגבי אחאב</w:t>
      </w:r>
      <w:r>
        <w:rPr>
          <w:rFonts w:hint="cs"/>
          <w:rtl/>
        </w:rPr>
        <w:t>.</w:t>
      </w:r>
      <w:r>
        <w:rPr>
          <w:rtl/>
        </w:rPr>
        <w:t xml:space="preserve"> ישעיהו אמר</w:t>
      </w:r>
      <w:r>
        <w:rPr>
          <w:rFonts w:hint="cs"/>
          <w:rtl/>
        </w:rPr>
        <w:t>,</w:t>
      </w:r>
      <w:r>
        <w:rPr>
          <w:rtl/>
        </w:rPr>
        <w:t xml:space="preserve"> ליתי חזקיהו גבאי</w:t>
      </w:r>
      <w:r>
        <w:rPr>
          <w:rFonts w:hint="cs"/>
          <w:rtl/>
        </w:rPr>
        <w:t>,</w:t>
      </w:r>
      <w:r>
        <w:rPr>
          <w:rtl/>
        </w:rPr>
        <w:t xml:space="preserve"> דהכי אשכחן ביהורם בן אחאב דאזל לגבי אלישע</w:t>
      </w:r>
      <w:r>
        <w:rPr>
          <w:rFonts w:hint="cs"/>
          <w:rtl/>
        </w:rPr>
        <w:t>". הרי שהגדול מסרב לבא למי שאינו גדול ממנו. וראה להלן ציון 1364 שחזר שם על דברים אלו.</w:t>
      </w:r>
    </w:p>
  </w:footnote>
  <w:footnote w:id="291">
    <w:p w:rsidR="00FC664E" w:rsidRDefault="00FC664E" w:rsidP="0040628C">
      <w:pPr>
        <w:pStyle w:val="FootnoteText"/>
        <w:rPr>
          <w:rFonts w:hint="cs"/>
        </w:rPr>
      </w:pPr>
      <w:r>
        <w:rPr>
          <w:rtl/>
        </w:rPr>
        <w:t>&lt;</w:t>
      </w:r>
      <w:r>
        <w:rPr>
          <w:rStyle w:val="FootnoteReference"/>
        </w:rPr>
        <w:footnoteRef/>
      </w:r>
      <w:r>
        <w:rPr>
          <w:rtl/>
        </w:rPr>
        <w:t>&gt;</w:t>
      </w:r>
      <w:r>
        <w:rPr>
          <w:rFonts w:hint="cs"/>
          <w:rtl/>
        </w:rPr>
        <w:t xml:space="preserve"> בא לבאר טעם שני מדוע "ושתי המלכה" הנאמר בפסוקנו מורה שמלכותה באה מחמת אחשורוש, ואילו "המלכה ושתי" מורה שאין מלכותה באה מחמת אחשורוש. ועד כה ביאר שכאשר נאמר "ושתי המלכה" פירושו שמתחילה לא היתה מלכה, ורק לאחר מכן [כשנשאת לאחשורוש] נעשתה למלכה. ואילו "המלכה ושתי" מורה שכבר מתחילתה היתה מלכה מחמת אביה. אך מעתה יבאר שההבדל ביניהם נובע מסמיכות מלים אלו למה שנאמר מיד לאחריהן, שבשני הפסוקים הוזכר מיד לאחר מכן המלך אחשורוש ["להביא את ושתי המלכה לפני המלך", "ותמאן המלכה ושתי לבוא בדבר המלך"], ובפסוקנו תיבת "המלכה" נסמכה ל"לפני המלך", ובפסוק הבא תיבת "ושתי" נסמכה ל"לבוא בדבר המלך", וכמו שמבאר. </w:t>
      </w:r>
    </w:p>
  </w:footnote>
  <w:footnote w:id="292">
    <w:p w:rsidR="00FC664E" w:rsidRDefault="00FC664E" w:rsidP="0040628C">
      <w:pPr>
        <w:pStyle w:val="FootnoteText"/>
        <w:rPr>
          <w:rFonts w:hint="cs"/>
          <w:rtl/>
        </w:rPr>
      </w:pPr>
      <w:r>
        <w:rPr>
          <w:rtl/>
        </w:rPr>
        <w:t>&lt;</w:t>
      </w:r>
      <w:r>
        <w:rPr>
          <w:rStyle w:val="FootnoteReference"/>
        </w:rPr>
        <w:footnoteRef/>
      </w:r>
      <w:r>
        <w:rPr>
          <w:rtl/>
        </w:rPr>
        <w:t>&gt;</w:t>
      </w:r>
      <w:r>
        <w:rPr>
          <w:rFonts w:hint="cs"/>
          <w:rtl/>
        </w:rPr>
        <w:t xml:space="preserve"> פירוש - היא היתה מלכה מחמת המלך.</w:t>
      </w:r>
    </w:p>
  </w:footnote>
  <w:footnote w:id="293">
    <w:p w:rsidR="00FC664E" w:rsidRDefault="00FC664E" w:rsidP="00591010">
      <w:pPr>
        <w:pStyle w:val="FootnoteText"/>
        <w:rPr>
          <w:rFonts w:hint="cs"/>
          <w:rtl/>
        </w:rPr>
      </w:pPr>
      <w:r>
        <w:rPr>
          <w:rtl/>
        </w:rPr>
        <w:t>&lt;</w:t>
      </w:r>
      <w:r>
        <w:rPr>
          <w:rStyle w:val="FootnoteReference"/>
        </w:rPr>
        <w:footnoteRef/>
      </w:r>
      <w:r>
        <w:rPr>
          <w:rtl/>
        </w:rPr>
        <w:t>&gt;</w:t>
      </w:r>
      <w:r>
        <w:rPr>
          <w:rFonts w:hint="cs"/>
          <w:rtl/>
        </w:rPr>
        <w:t xml:space="preserve"> מגילה יא. "'הוא אחשורוש' [לעיל פסוק א]...</w:t>
      </w:r>
      <w:r>
        <w:rPr>
          <w:rtl/>
        </w:rPr>
        <w:t xml:space="preserve"> שמלך מעצמו</w:t>
      </w:r>
      <w:r>
        <w:rPr>
          <w:rFonts w:hint="cs"/>
          <w:rtl/>
        </w:rPr>
        <w:t xml:space="preserve"> ["שלא היה מזרע המלוכה" (רש"י שם)]...</w:t>
      </w:r>
      <w:r>
        <w:rPr>
          <w:rtl/>
        </w:rPr>
        <w:t xml:space="preserve"> דלא הוה חזי למלכותא</w:t>
      </w:r>
      <w:r>
        <w:rPr>
          <w:rFonts w:hint="cs"/>
          <w:rtl/>
        </w:rPr>
        <w:t>,</w:t>
      </w:r>
      <w:r>
        <w:rPr>
          <w:rtl/>
        </w:rPr>
        <w:t xml:space="preserve"> וממונא יתירא הוא דיהב וקם</w:t>
      </w:r>
      <w:r>
        <w:rPr>
          <w:rFonts w:hint="cs"/>
          <w:rtl/>
        </w:rPr>
        <w:t>", והובא למעלה לפני ציון 97.</w:t>
      </w:r>
    </w:p>
  </w:footnote>
  <w:footnote w:id="294">
    <w:p w:rsidR="00FC664E" w:rsidRDefault="00FC664E" w:rsidP="000E6979">
      <w:pPr>
        <w:pStyle w:val="FootnoteText"/>
        <w:rPr>
          <w:rFonts w:hint="cs"/>
        </w:rPr>
      </w:pPr>
      <w:r>
        <w:rPr>
          <w:rtl/>
        </w:rPr>
        <w:t>&lt;</w:t>
      </w:r>
      <w:r>
        <w:rPr>
          <w:rStyle w:val="FootnoteReference"/>
        </w:rPr>
        <w:footnoteRef/>
      </w:r>
      <w:r>
        <w:rPr>
          <w:rtl/>
        </w:rPr>
        <w:t>&gt;</w:t>
      </w:r>
      <w:r>
        <w:rPr>
          <w:rFonts w:hint="cs"/>
          <w:rtl/>
        </w:rPr>
        <w:t xml:space="preserve"> פירוש - מצד אחשורוש יש כאן בחינה מסויימת של הדיוטות, ולא של מלכות, וכמו שביאר. ולהלן בפסוק יב [לאחר ציון 1118] חזר שם על דבריו כאן. ואודות שהכתוב נכתב באופן שתיעשה סמיכות בין המלים, כן כתב להלן [ז, ו], וז"ל: "'</w:t>
      </w:r>
      <w:r>
        <w:rPr>
          <w:rtl/>
        </w:rPr>
        <w:t>המן הרע הזה</w:t>
      </w:r>
      <w:r>
        <w:rPr>
          <w:rFonts w:hint="cs"/>
          <w:rtl/>
        </w:rPr>
        <w:t>',</w:t>
      </w:r>
      <w:r>
        <w:rPr>
          <w:rtl/>
        </w:rPr>
        <w:t xml:space="preserve"> סמך אל </w:t>
      </w:r>
      <w:r>
        <w:rPr>
          <w:rFonts w:hint="cs"/>
          <w:rtl/>
        </w:rPr>
        <w:t>'</w:t>
      </w:r>
      <w:r>
        <w:rPr>
          <w:rtl/>
        </w:rPr>
        <w:t>המן</w:t>
      </w:r>
      <w:r>
        <w:rPr>
          <w:rFonts w:hint="cs"/>
          <w:rtl/>
        </w:rPr>
        <w:t>'</w:t>
      </w:r>
      <w:r>
        <w:rPr>
          <w:rtl/>
        </w:rPr>
        <w:t xml:space="preserve"> </w:t>
      </w:r>
      <w:r>
        <w:rPr>
          <w:rFonts w:hint="cs"/>
          <w:rtl/>
        </w:rPr>
        <w:t>'</w:t>
      </w:r>
      <w:r>
        <w:rPr>
          <w:rtl/>
        </w:rPr>
        <w:t>הרע</w:t>
      </w:r>
      <w:r>
        <w:rPr>
          <w:rFonts w:hint="cs"/>
          <w:rtl/>
        </w:rPr>
        <w:t>',</w:t>
      </w:r>
      <w:r>
        <w:rPr>
          <w:rtl/>
        </w:rPr>
        <w:t xml:space="preserve"> ולא אמר </w:t>
      </w:r>
      <w:r>
        <w:rPr>
          <w:rFonts w:hint="cs"/>
          <w:rtl/>
        </w:rPr>
        <w:t>'</w:t>
      </w:r>
      <w:r>
        <w:rPr>
          <w:rtl/>
        </w:rPr>
        <w:t>המן הצר והאויב והרע הזה</w:t>
      </w:r>
      <w:r>
        <w:rPr>
          <w:rFonts w:hint="cs"/>
          <w:rtl/>
        </w:rPr>
        <w:t>',</w:t>
      </w:r>
      <w:r>
        <w:rPr>
          <w:rtl/>
        </w:rPr>
        <w:t xml:space="preserve"> מפני </w:t>
      </w:r>
      <w:r>
        <w:rPr>
          <w:rFonts w:hint="cs"/>
          <w:rtl/>
        </w:rPr>
        <w:t xml:space="preserve">[כי] </w:t>
      </w:r>
      <w:r>
        <w:rPr>
          <w:rtl/>
        </w:rPr>
        <w:t>שם רע כאשר הוא אדם רע בעצמו</w:t>
      </w:r>
      <w:r>
        <w:rPr>
          <w:rFonts w:hint="cs"/>
          <w:rtl/>
        </w:rPr>
        <w:t>,</w:t>
      </w:r>
      <w:r>
        <w:rPr>
          <w:rtl/>
        </w:rPr>
        <w:t xml:space="preserve"> ולא שהוא רק בשביל שנאה או בשביל שום דבר</w:t>
      </w:r>
      <w:r>
        <w:rPr>
          <w:rFonts w:hint="cs"/>
          <w:rtl/>
        </w:rPr>
        <w:t>.</w:t>
      </w:r>
      <w:r>
        <w:rPr>
          <w:rtl/>
        </w:rPr>
        <w:t xml:space="preserve"> לכך </w:t>
      </w:r>
      <w:r>
        <w:rPr>
          <w:rFonts w:hint="cs"/>
          <w:rtl/>
        </w:rPr>
        <w:t>'</w:t>
      </w:r>
      <w:r>
        <w:rPr>
          <w:rtl/>
        </w:rPr>
        <w:t>הרע</w:t>
      </w:r>
      <w:r>
        <w:rPr>
          <w:rFonts w:hint="cs"/>
          <w:rtl/>
        </w:rPr>
        <w:t>'</w:t>
      </w:r>
      <w:r>
        <w:rPr>
          <w:rtl/>
        </w:rPr>
        <w:t xml:space="preserve"> סמך אצל שמו</w:t>
      </w:r>
      <w:r>
        <w:rPr>
          <w:rFonts w:hint="cs"/>
          <w:rtl/>
        </w:rPr>
        <w:t>,</w:t>
      </w:r>
      <w:r>
        <w:rPr>
          <w:rtl/>
        </w:rPr>
        <w:t xml:space="preserve"> כי השם מורה על עצמו של אדם</w:t>
      </w:r>
      <w:r>
        <w:rPr>
          <w:rFonts w:hint="cs"/>
          <w:rtl/>
        </w:rPr>
        <w:t xml:space="preserve">". וכן כתב להלן כמה פעמים [ו, יג (לאחר ציון 409), שם ט, יח (לאחר ציון 241), שם י, ב (לאחר ציון 9)]. וראה להלן פ"ט הערה 242.  </w:t>
      </w:r>
    </w:p>
  </w:footnote>
  <w:footnote w:id="295">
    <w:p w:rsidR="00FC664E" w:rsidRDefault="00FC664E" w:rsidP="001E23FF">
      <w:pPr>
        <w:pStyle w:val="FootnoteText"/>
        <w:rPr>
          <w:rFonts w:hint="cs"/>
        </w:rPr>
      </w:pPr>
      <w:r>
        <w:rPr>
          <w:rtl/>
        </w:rPr>
        <w:t>&lt;</w:t>
      </w:r>
      <w:r>
        <w:rPr>
          <w:rStyle w:val="FootnoteReference"/>
        </w:rPr>
        <w:footnoteRef/>
      </w:r>
      <w:r>
        <w:rPr>
          <w:rtl/>
        </w:rPr>
        <w:t>&gt;</w:t>
      </w:r>
      <w:r>
        <w:rPr>
          <w:rFonts w:hint="cs"/>
          <w:rtl/>
        </w:rPr>
        <w:t xml:space="preserve"> כן כתב במנות הלוי [מג:], וז"ל: "ושוב מצאתי אל הה"ר יוסף גאקון ז"ל שדקדק בזה וכה אמר; ויראה לי שלא צוה שתבא אלא שיביאוה כאחת הנבלות, כי כן תורה מלת 'להביא', כי מן הראוי שיאמר שתבא ושתי לפני המלך. וגם מלת 'להראות' אינה בדיוק, כי ראוי שתאמר שיראו העמים והשרים את יופיה, לא 'להראות' כמו שמראים שפחה הנמכרת בשוק היש בה מום אם אין". והמנות הלוי שם דן בדברים אלו בארוכה. וכן כתב היוסף לקח כאן, וז"ל: "לא צוה לסריסים לקרות אותה כמו שאמר דוד [מ"א א, כח] 'קראו לי לבת שבע', אבל אמר להביאה, שהצווי אל הסריסים להביאה על כרחה". וכן העיר שוב להלן [לאחר ציון 1338], וישב שם באופן נוסף.</w:t>
      </w:r>
    </w:p>
  </w:footnote>
  <w:footnote w:id="296">
    <w:p w:rsidR="00FC664E" w:rsidRDefault="00FC664E" w:rsidP="005C13B4">
      <w:pPr>
        <w:pStyle w:val="FootnoteText"/>
        <w:rPr>
          <w:rFonts w:hint="cs"/>
        </w:rPr>
      </w:pPr>
      <w:r>
        <w:rPr>
          <w:rtl/>
        </w:rPr>
        <w:t>&lt;</w:t>
      </w:r>
      <w:r>
        <w:rPr>
          <w:rStyle w:val="FootnoteReference"/>
        </w:rPr>
        <w:footnoteRef/>
      </w:r>
      <w:r>
        <w:rPr>
          <w:rtl/>
        </w:rPr>
        <w:t>&gt;</w:t>
      </w:r>
      <w:r>
        <w:rPr>
          <w:rFonts w:hint="cs"/>
          <w:rtl/>
        </w:rPr>
        <w:t xml:space="preserve"> "שלוחו של אדם כמותו" [קידושין מב:]. ואודות שהמשלח כאילו עומד ליד השליח, ראה בנודע ביהודה מהדורא קמא אבן העזר סימן עה שהוכיח ש"שלוחו של אדם כמותו" אינו רק שחלות המעשה מתייחסת למשלח, אלא כאילו המשלח עשה את המעשה עצמו, וכלשונו: "ו</w:t>
      </w:r>
      <w:r>
        <w:rPr>
          <w:rtl/>
        </w:rPr>
        <w:t>ראיה גדולה שאי אפשר לחלק בשליחות ולומר שלענין להיות המעשה קיים שפיר מיחשב שליחות</w:t>
      </w:r>
      <w:r>
        <w:rPr>
          <w:rFonts w:hint="cs"/>
          <w:rtl/>
        </w:rPr>
        <w:t>,</w:t>
      </w:r>
      <w:r>
        <w:rPr>
          <w:rtl/>
        </w:rPr>
        <w:t xml:space="preserve"> ולענין לחייב המשלח לא מיחשב שליחות</w:t>
      </w:r>
      <w:r>
        <w:rPr>
          <w:rFonts w:hint="cs"/>
          <w:rtl/>
        </w:rPr>
        <w:t>,</w:t>
      </w:r>
      <w:r>
        <w:rPr>
          <w:rtl/>
        </w:rPr>
        <w:t xml:space="preserve"> דאי הוה מקום לחלק בזה</w:t>
      </w:r>
      <w:r>
        <w:rPr>
          <w:rFonts w:hint="cs"/>
          <w:rtl/>
        </w:rPr>
        <w:t>,</w:t>
      </w:r>
      <w:r>
        <w:rPr>
          <w:rtl/>
        </w:rPr>
        <w:t xml:space="preserve"> וא"כ מתחילה </w:t>
      </w:r>
      <w:r>
        <w:rPr>
          <w:rFonts w:hint="cs"/>
          <w:rtl/>
        </w:rPr>
        <w:t xml:space="preserve">[קידושין מא:] </w:t>
      </w:r>
      <w:r>
        <w:rPr>
          <w:rtl/>
        </w:rPr>
        <w:t>דיליף שליחות מתרומה וגירושין וקדשים</w:t>
      </w:r>
      <w:r>
        <w:rPr>
          <w:rFonts w:hint="cs"/>
          <w:rtl/>
        </w:rPr>
        <w:t>,</w:t>
      </w:r>
      <w:r>
        <w:rPr>
          <w:rtl/>
        </w:rPr>
        <w:t xml:space="preserve"> שם לא שייך שום חיובא למשלח</w:t>
      </w:r>
      <w:r>
        <w:rPr>
          <w:rFonts w:hint="cs"/>
          <w:rtl/>
        </w:rPr>
        <w:t>,</w:t>
      </w:r>
      <w:r>
        <w:rPr>
          <w:rtl/>
        </w:rPr>
        <w:t xml:space="preserve"> ושם עיקר הלימוד להיות המעשה קיים</w:t>
      </w:r>
      <w:r>
        <w:rPr>
          <w:rFonts w:hint="cs"/>
          <w:rtl/>
        </w:rPr>
        <w:t>,</w:t>
      </w:r>
      <w:r>
        <w:rPr>
          <w:rtl/>
        </w:rPr>
        <w:t xml:space="preserve"> שתרומתו מקרי תרומה</w:t>
      </w:r>
      <w:r>
        <w:rPr>
          <w:rFonts w:hint="cs"/>
          <w:rtl/>
        </w:rPr>
        <w:t>,</w:t>
      </w:r>
      <w:r>
        <w:rPr>
          <w:rtl/>
        </w:rPr>
        <w:t xml:space="preserve"> ואסורה לזרים</w:t>
      </w:r>
      <w:r>
        <w:rPr>
          <w:rFonts w:hint="cs"/>
          <w:rtl/>
        </w:rPr>
        <w:t>,</w:t>
      </w:r>
      <w:r>
        <w:rPr>
          <w:rtl/>
        </w:rPr>
        <w:t xml:space="preserve"> ומתרת השיריים</w:t>
      </w:r>
      <w:r>
        <w:rPr>
          <w:rFonts w:hint="cs"/>
          <w:rtl/>
        </w:rPr>
        <w:t>,</w:t>
      </w:r>
      <w:r>
        <w:rPr>
          <w:rtl/>
        </w:rPr>
        <w:t xml:space="preserve"> וכן בגירושין וקידושין שחלין</w:t>
      </w:r>
      <w:r>
        <w:rPr>
          <w:rFonts w:hint="cs"/>
          <w:rtl/>
        </w:rPr>
        <w:t>,</w:t>
      </w:r>
      <w:r>
        <w:rPr>
          <w:rtl/>
        </w:rPr>
        <w:t xml:space="preserve"> ונעשית אשתו ע</w:t>
      </w:r>
      <w:r>
        <w:rPr>
          <w:rFonts w:hint="cs"/>
          <w:rtl/>
        </w:rPr>
        <w:t>ל ידי</w:t>
      </w:r>
      <w:r>
        <w:rPr>
          <w:rtl/>
        </w:rPr>
        <w:t xml:space="preserve"> קדושין</w:t>
      </w:r>
      <w:r>
        <w:rPr>
          <w:rFonts w:hint="cs"/>
          <w:rtl/>
        </w:rPr>
        <w:t>,</w:t>
      </w:r>
      <w:r>
        <w:rPr>
          <w:rtl/>
        </w:rPr>
        <w:t xml:space="preserve"> וניתרת לעלמא בגירושין</w:t>
      </w:r>
      <w:r>
        <w:rPr>
          <w:rFonts w:hint="cs"/>
          <w:rtl/>
        </w:rPr>
        <w:t>,</w:t>
      </w:r>
      <w:r>
        <w:rPr>
          <w:rtl/>
        </w:rPr>
        <w:t xml:space="preserve"> וכן בשחיטת קדשים שיהיה הקרבן כשר</w:t>
      </w:r>
      <w:r>
        <w:rPr>
          <w:rFonts w:hint="cs"/>
          <w:rtl/>
        </w:rPr>
        <w:t>,</w:t>
      </w:r>
      <w:r>
        <w:rPr>
          <w:rtl/>
        </w:rPr>
        <w:t xml:space="preserve"> אבל אין שם חיובא למשלח</w:t>
      </w:r>
      <w:r>
        <w:rPr>
          <w:rFonts w:hint="cs"/>
          <w:rtl/>
        </w:rPr>
        <w:t>,</w:t>
      </w:r>
      <w:r>
        <w:rPr>
          <w:rtl/>
        </w:rPr>
        <w:t xml:space="preserve"> וא</w:t>
      </w:r>
      <w:r>
        <w:rPr>
          <w:rFonts w:hint="cs"/>
          <w:rtl/>
        </w:rPr>
        <w:t>ם כן</w:t>
      </w:r>
      <w:r>
        <w:rPr>
          <w:rtl/>
        </w:rPr>
        <w:t xml:space="preserve"> מאי מקשה שם </w:t>
      </w:r>
      <w:r>
        <w:rPr>
          <w:rFonts w:hint="cs"/>
          <w:rtl/>
        </w:rPr>
        <w:t xml:space="preserve">[קידושין מב:] </w:t>
      </w:r>
      <w:r>
        <w:rPr>
          <w:rtl/>
        </w:rPr>
        <w:t>שילח ביד פקח וכו' ואמאי נימא שלוחו כמותו</w:t>
      </w:r>
      <w:r>
        <w:rPr>
          <w:rFonts w:hint="cs"/>
          <w:rtl/>
        </w:rPr>
        <w:t>.</w:t>
      </w:r>
      <w:r>
        <w:rPr>
          <w:rtl/>
        </w:rPr>
        <w:t xml:space="preserve"> ומאי קושיא</w:t>
      </w:r>
      <w:r>
        <w:rPr>
          <w:rFonts w:hint="cs"/>
          <w:rtl/>
        </w:rPr>
        <w:t>,</w:t>
      </w:r>
      <w:r>
        <w:rPr>
          <w:rtl/>
        </w:rPr>
        <w:t xml:space="preserve"> דלמא לא אמרינן </w:t>
      </w:r>
      <w:r>
        <w:rPr>
          <w:rFonts w:hint="cs"/>
          <w:rtl/>
        </w:rPr>
        <w:t>'</w:t>
      </w:r>
      <w:r>
        <w:rPr>
          <w:rtl/>
        </w:rPr>
        <w:t>שלוחו כמותו</w:t>
      </w:r>
      <w:r>
        <w:rPr>
          <w:rFonts w:hint="cs"/>
          <w:rtl/>
        </w:rPr>
        <w:t>'</w:t>
      </w:r>
      <w:r>
        <w:rPr>
          <w:rtl/>
        </w:rPr>
        <w:t xml:space="preserve"> רק לקיים המעשה</w:t>
      </w:r>
      <w:r>
        <w:rPr>
          <w:rFonts w:hint="cs"/>
          <w:rtl/>
        </w:rPr>
        <w:t>,</w:t>
      </w:r>
      <w:r>
        <w:rPr>
          <w:rtl/>
        </w:rPr>
        <w:t xml:space="preserve"> אבל לא לחייב המשלח כאילו עשאו בעצמו</w:t>
      </w:r>
      <w:r>
        <w:rPr>
          <w:rFonts w:hint="cs"/>
          <w:rtl/>
        </w:rPr>
        <w:t>.</w:t>
      </w:r>
      <w:r>
        <w:rPr>
          <w:rtl/>
        </w:rPr>
        <w:t xml:space="preserve"> אלא ודאי דאי אפשר בשום אופן לומר שהמעשה קיים במידי דבעי שליחות כי אם שהוא לגמרי כאילו עשאו המשלח בידיו</w:t>
      </w:r>
      <w:r>
        <w:rPr>
          <w:rFonts w:hint="cs"/>
          <w:rtl/>
        </w:rPr>
        <w:t>,</w:t>
      </w:r>
      <w:r>
        <w:rPr>
          <w:rtl/>
        </w:rPr>
        <w:t xml:space="preserve"> וממילא המשלח חייב</w:t>
      </w:r>
      <w:r>
        <w:rPr>
          <w:rFonts w:hint="cs"/>
          <w:rtl/>
        </w:rPr>
        <w:t xml:space="preserve">". וכן הוא באבני נזר יו"ד ח"א סימן תעח, ובאור שמח הלכות אישות פ"ג הי"ז. וצרף לכאן שיטת רש"י [ב"מ י.] הסובר שששליח מהני אף במקום </w:t>
      </w:r>
      <w:r>
        <w:rPr>
          <w:rtl/>
        </w:rPr>
        <w:t xml:space="preserve">שהוא </w:t>
      </w:r>
      <w:r>
        <w:rPr>
          <w:rFonts w:hint="cs"/>
          <w:rtl/>
        </w:rPr>
        <w:t>חב ל</w:t>
      </w:r>
      <w:r>
        <w:rPr>
          <w:rtl/>
        </w:rPr>
        <w:t>אחרים</w:t>
      </w:r>
      <w:r>
        <w:rPr>
          <w:rFonts w:hint="cs"/>
          <w:rtl/>
        </w:rPr>
        <w:t xml:space="preserve">, </w:t>
      </w:r>
      <w:r>
        <w:rPr>
          <w:rtl/>
        </w:rPr>
        <w:t>דכשהוא שליח הוי כאילו המשלח עצמו נמצא שם ותופ</w:t>
      </w:r>
      <w:r>
        <w:rPr>
          <w:rFonts w:hint="cs"/>
          <w:rtl/>
        </w:rPr>
        <w:t>ס,</w:t>
      </w:r>
      <w:r>
        <w:rPr>
          <w:rtl/>
        </w:rPr>
        <w:t xml:space="preserve"> ולא איכפת לן במה שזה </w:t>
      </w:r>
      <w:r>
        <w:rPr>
          <w:rFonts w:hint="cs"/>
          <w:rtl/>
        </w:rPr>
        <w:t>חב</w:t>
      </w:r>
      <w:r>
        <w:rPr>
          <w:rtl/>
        </w:rPr>
        <w:t xml:space="preserve"> </w:t>
      </w:r>
      <w:r>
        <w:rPr>
          <w:rFonts w:hint="cs"/>
          <w:rtl/>
        </w:rPr>
        <w:t>ל</w:t>
      </w:r>
      <w:r>
        <w:rPr>
          <w:rtl/>
        </w:rPr>
        <w:t>אחרים</w:t>
      </w:r>
      <w:r>
        <w:rPr>
          <w:rFonts w:hint="cs"/>
          <w:rtl/>
        </w:rPr>
        <w:t xml:space="preserve">. וראה בשו"ת שואל ומשיב [מהדורא קמא ח"ג סימן צג] שביאר את שיטת רש"י. </w:t>
      </w:r>
    </w:p>
  </w:footnote>
  <w:footnote w:id="297">
    <w:p w:rsidR="00FC664E" w:rsidRDefault="00FC664E" w:rsidP="002D6058">
      <w:pPr>
        <w:pStyle w:val="FootnoteText"/>
        <w:rPr>
          <w:rFonts w:hint="cs"/>
          <w:rtl/>
        </w:rPr>
      </w:pPr>
      <w:r>
        <w:rPr>
          <w:rtl/>
        </w:rPr>
        <w:t>&lt;</w:t>
      </w:r>
      <w:r>
        <w:rPr>
          <w:rStyle w:val="FootnoteReference"/>
        </w:rPr>
        <w:footnoteRef/>
      </w:r>
      <w:r>
        <w:rPr>
          <w:rtl/>
        </w:rPr>
        <w:t>&gt;</w:t>
      </w:r>
      <w:r>
        <w:rPr>
          <w:rFonts w:hint="cs"/>
          <w:rtl/>
        </w:rPr>
        <w:t xml:space="preserve"> בא לבאר מדוע זה נחשב ל"דבר המלך אשר &amp;</w:t>
      </w:r>
      <w:r w:rsidRPr="002D6058">
        <w:rPr>
          <w:rFonts w:hint="cs"/>
          <w:b/>
          <w:bCs/>
          <w:rtl/>
        </w:rPr>
        <w:t>ביד הסריסים</w:t>
      </w:r>
      <w:r>
        <w:rPr>
          <w:rFonts w:hint="cs"/>
          <w:rtl/>
        </w:rPr>
        <w:t>^", שזה מורה שהרשות נתונה בידי הסריסים. וכן מדוע התנהגותה של ושתי היא מיאון וסירוב להשמע לדבר המלך, דשמא יש לושתי הרשות להסביר מדוע אינה חפיצה לבא.</w:t>
      </w:r>
    </w:p>
  </w:footnote>
  <w:footnote w:id="298">
    <w:p w:rsidR="00FC664E" w:rsidRDefault="00FC664E" w:rsidP="00606DD7">
      <w:pPr>
        <w:pStyle w:val="FootnoteText"/>
        <w:rPr>
          <w:rFonts w:hint="cs"/>
          <w:rtl/>
        </w:rPr>
      </w:pPr>
      <w:r>
        <w:rPr>
          <w:rtl/>
        </w:rPr>
        <w:t>&lt;</w:t>
      </w:r>
      <w:r>
        <w:rPr>
          <w:rStyle w:val="FootnoteReference"/>
        </w:rPr>
        <w:footnoteRef/>
      </w:r>
      <w:r>
        <w:rPr>
          <w:rtl/>
        </w:rPr>
        <w:t>&gt;</w:t>
      </w:r>
      <w:r>
        <w:rPr>
          <w:rFonts w:hint="cs"/>
          <w:rtl/>
        </w:rPr>
        <w:t xml:space="preserve"> מבלי לומר "לפני המלך", כי בפשטות ושתי הובאה בעיקר בכדי להראות יופיה לשרים, וכמו שאמרו [מגילה יב:] "</w:t>
      </w:r>
      <w:r>
        <w:rPr>
          <w:rtl/>
        </w:rPr>
        <w:t>וכן בסעודתו של אותו רשע</w:t>
      </w:r>
      <w:r>
        <w:rPr>
          <w:rFonts w:hint="cs"/>
          <w:rtl/>
        </w:rPr>
        <w:t>,</w:t>
      </w:r>
      <w:r>
        <w:rPr>
          <w:rtl/>
        </w:rPr>
        <w:t xml:space="preserve"> הללו אומרים מדיות נאות</w:t>
      </w:r>
      <w:r>
        <w:rPr>
          <w:rFonts w:hint="cs"/>
          <w:rtl/>
        </w:rPr>
        <w:t>,</w:t>
      </w:r>
      <w:r>
        <w:rPr>
          <w:rtl/>
        </w:rPr>
        <w:t xml:space="preserve"> והללו אומרים פרסיות נאות</w:t>
      </w:r>
      <w:r>
        <w:rPr>
          <w:rFonts w:hint="cs"/>
          <w:rtl/>
        </w:rPr>
        <w:t>.</w:t>
      </w:r>
      <w:r>
        <w:rPr>
          <w:rtl/>
        </w:rPr>
        <w:t xml:space="preserve"> אמר להם אחשורוש כלי שאני משתמש בו אינו לא מדיי ולא פרסי</w:t>
      </w:r>
      <w:r>
        <w:rPr>
          <w:rFonts w:hint="cs"/>
          <w:rtl/>
        </w:rPr>
        <w:t>,</w:t>
      </w:r>
      <w:r>
        <w:rPr>
          <w:rtl/>
        </w:rPr>
        <w:t xml:space="preserve"> אלא כשדיי</w:t>
      </w:r>
      <w:r>
        <w:rPr>
          <w:rFonts w:hint="cs"/>
          <w:rtl/>
        </w:rPr>
        <w:t>,</w:t>
      </w:r>
      <w:r>
        <w:rPr>
          <w:rtl/>
        </w:rPr>
        <w:t xml:space="preserve"> רצונכם לראותה</w:t>
      </w:r>
      <w:r>
        <w:rPr>
          <w:rFonts w:hint="cs"/>
          <w:rtl/>
        </w:rPr>
        <w:t>,</w:t>
      </w:r>
      <w:r>
        <w:rPr>
          <w:rtl/>
        </w:rPr>
        <w:t xml:space="preserve"> אמרו לו אין</w:t>
      </w:r>
      <w:r>
        <w:rPr>
          <w:rFonts w:hint="cs"/>
          <w:rtl/>
        </w:rPr>
        <w:t>,</w:t>
      </w:r>
      <w:r>
        <w:rPr>
          <w:rtl/>
        </w:rPr>
        <w:t xml:space="preserve"> ובלבד שתהא ערומה</w:t>
      </w:r>
      <w:r>
        <w:rPr>
          <w:rFonts w:hint="cs"/>
          <w:rtl/>
        </w:rPr>
        <w:t xml:space="preserve">". וכן העיר המנות הלוי [מד.]. </w:t>
      </w:r>
    </w:p>
  </w:footnote>
  <w:footnote w:id="299">
    <w:p w:rsidR="00FC664E" w:rsidRDefault="00FC664E" w:rsidP="00A54613">
      <w:pPr>
        <w:pStyle w:val="FootnoteText"/>
        <w:rPr>
          <w:rFonts w:hint="cs"/>
          <w:rtl/>
        </w:rPr>
      </w:pPr>
      <w:r>
        <w:rPr>
          <w:rtl/>
        </w:rPr>
        <w:t>&lt;</w:t>
      </w:r>
      <w:r>
        <w:rPr>
          <w:rStyle w:val="FootnoteReference"/>
        </w:rPr>
        <w:footnoteRef/>
      </w:r>
      <w:r>
        <w:rPr>
          <w:rtl/>
        </w:rPr>
        <w:t>&gt;</w:t>
      </w:r>
      <w:r>
        <w:rPr>
          <w:rFonts w:hint="cs"/>
          <w:rtl/>
        </w:rPr>
        <w:t xml:space="preserve"> אלא נאמר "</w:t>
      </w:r>
      <w:r>
        <w:rPr>
          <w:rtl/>
        </w:rPr>
        <w:t>להביא את ושתי המלכה לפני המלך בכתר מלכות</w:t>
      </w:r>
      <w:r>
        <w:rPr>
          <w:rFonts w:hint="cs"/>
          <w:rtl/>
        </w:rPr>
        <w:t>", ולכאורה תיבות "בכתר מלכות" היו צריכות להאמר ביחד עם "ושתי המלכה", ולא לאחר תיבות "לפני המלך". וכן כתב היוסף לקח [פסוק יב], וז"ל: "</w:t>
      </w:r>
      <w:r w:rsidRPr="00A54613">
        <w:rPr>
          <w:rtl/>
        </w:rPr>
        <w:t>עוד יש</w:t>
      </w:r>
      <w:r>
        <w:rPr>
          <w:rFonts w:hint="cs"/>
          <w:rtl/>
        </w:rPr>
        <w:t xml:space="preserve"> </w:t>
      </w:r>
      <w:r w:rsidRPr="00A54613">
        <w:rPr>
          <w:rtl/>
        </w:rPr>
        <w:t>לדק</w:t>
      </w:r>
      <w:r>
        <w:rPr>
          <w:rFonts w:hint="cs"/>
          <w:rtl/>
        </w:rPr>
        <w:t xml:space="preserve">דק </w:t>
      </w:r>
      <w:r w:rsidRPr="00A54613">
        <w:rPr>
          <w:rtl/>
        </w:rPr>
        <w:t>אומרו</w:t>
      </w:r>
      <w:r>
        <w:rPr>
          <w:rFonts w:hint="cs"/>
          <w:rtl/>
        </w:rPr>
        <w:t xml:space="preserve"> '</w:t>
      </w:r>
      <w:r w:rsidRPr="00A54613">
        <w:rPr>
          <w:rtl/>
        </w:rPr>
        <w:t>להביא את ושתי המלכ</w:t>
      </w:r>
      <w:r>
        <w:rPr>
          <w:rFonts w:hint="cs"/>
          <w:rtl/>
        </w:rPr>
        <w:t>ה</w:t>
      </w:r>
      <w:r w:rsidRPr="00A54613">
        <w:rPr>
          <w:rtl/>
        </w:rPr>
        <w:t xml:space="preserve"> לפני </w:t>
      </w:r>
      <w:r>
        <w:rPr>
          <w:rFonts w:hint="cs"/>
          <w:rtl/>
        </w:rPr>
        <w:t>ה</w:t>
      </w:r>
      <w:r w:rsidRPr="00A54613">
        <w:rPr>
          <w:rtl/>
        </w:rPr>
        <w:t>מלך</w:t>
      </w:r>
      <w:r>
        <w:rPr>
          <w:rFonts w:hint="cs"/>
          <w:rtl/>
        </w:rPr>
        <w:t xml:space="preserve"> </w:t>
      </w:r>
      <w:r w:rsidRPr="00A54613">
        <w:rPr>
          <w:rtl/>
        </w:rPr>
        <w:t>בכתר מל</w:t>
      </w:r>
      <w:r>
        <w:rPr>
          <w:rFonts w:hint="cs"/>
          <w:rtl/>
        </w:rPr>
        <w:t xml:space="preserve">כות',  שהיה לו </w:t>
      </w:r>
      <w:r w:rsidRPr="00A54613">
        <w:rPr>
          <w:rtl/>
        </w:rPr>
        <w:t xml:space="preserve">לומר </w:t>
      </w:r>
      <w:r>
        <w:rPr>
          <w:rFonts w:hint="cs"/>
          <w:rtl/>
        </w:rPr>
        <w:t>'</w:t>
      </w:r>
      <w:r w:rsidRPr="00A54613">
        <w:rPr>
          <w:rtl/>
        </w:rPr>
        <w:t>להביא את ושתי המלכה בכת</w:t>
      </w:r>
      <w:r>
        <w:rPr>
          <w:rFonts w:hint="cs"/>
          <w:rtl/>
        </w:rPr>
        <w:t>ר</w:t>
      </w:r>
      <w:r w:rsidRPr="00A54613">
        <w:rPr>
          <w:rtl/>
        </w:rPr>
        <w:t xml:space="preserve"> מלכות לפני המלך</w:t>
      </w:r>
      <w:r>
        <w:rPr>
          <w:rFonts w:hint="cs"/>
          <w:rtl/>
        </w:rPr>
        <w:t>',</w:t>
      </w:r>
      <w:r w:rsidRPr="00A54613">
        <w:rPr>
          <w:rtl/>
        </w:rPr>
        <w:t xml:space="preserve"> ולהקדים אופן </w:t>
      </w:r>
      <w:r>
        <w:rPr>
          <w:rFonts w:hint="cs"/>
          <w:rtl/>
        </w:rPr>
        <w:t>בי</w:t>
      </w:r>
      <w:r w:rsidRPr="00A54613">
        <w:rPr>
          <w:rtl/>
        </w:rPr>
        <w:t>אתה</w:t>
      </w:r>
      <w:r>
        <w:rPr>
          <w:rFonts w:hint="cs"/>
          <w:rtl/>
        </w:rPr>
        <w:t>,</w:t>
      </w:r>
      <w:r w:rsidRPr="00A54613">
        <w:rPr>
          <w:rtl/>
        </w:rPr>
        <w:t xml:space="preserve"> ואח</w:t>
      </w:r>
      <w:r>
        <w:rPr>
          <w:rFonts w:hint="cs"/>
          <w:rtl/>
        </w:rPr>
        <w:t>ר כך</w:t>
      </w:r>
      <w:r w:rsidRPr="00A54613">
        <w:rPr>
          <w:rtl/>
        </w:rPr>
        <w:t xml:space="preserve"> לומר </w:t>
      </w:r>
      <w:r>
        <w:rPr>
          <w:rFonts w:hint="cs"/>
          <w:rtl/>
        </w:rPr>
        <w:t>'</w:t>
      </w:r>
      <w:r w:rsidRPr="00A54613">
        <w:rPr>
          <w:rtl/>
        </w:rPr>
        <w:t>לפ</w:t>
      </w:r>
      <w:r>
        <w:rPr>
          <w:rFonts w:hint="cs"/>
          <w:rtl/>
        </w:rPr>
        <w:t>ני</w:t>
      </w:r>
      <w:r w:rsidRPr="00A54613">
        <w:rPr>
          <w:rtl/>
        </w:rPr>
        <w:t xml:space="preserve"> המלך</w:t>
      </w:r>
      <w:r>
        <w:rPr>
          <w:rFonts w:hint="cs"/>
          <w:rtl/>
        </w:rPr>
        <w:t>". והמלבי"ם כאן כתב: "למה לא אמר להביא את ושתי בכתר מלכות לפני המלך, שהלא הכתר תלבש קודם שתבא לפני המלך".</w:t>
      </w:r>
    </w:p>
  </w:footnote>
  <w:footnote w:id="300">
    <w:p w:rsidR="00FC664E" w:rsidRDefault="00FC664E" w:rsidP="009060E9">
      <w:pPr>
        <w:pStyle w:val="FootnoteText"/>
        <w:rPr>
          <w:rFonts w:hint="cs"/>
          <w:rtl/>
        </w:rPr>
      </w:pPr>
      <w:r>
        <w:rPr>
          <w:rtl/>
        </w:rPr>
        <w:t>&lt;</w:t>
      </w:r>
      <w:r>
        <w:rPr>
          <w:rStyle w:val="FootnoteReference"/>
        </w:rPr>
        <w:footnoteRef/>
      </w:r>
      <w:r>
        <w:rPr>
          <w:rtl/>
        </w:rPr>
        <w:t>&gt;</w:t>
      </w:r>
      <w:r>
        <w:rPr>
          <w:rFonts w:hint="cs"/>
          <w:rtl/>
        </w:rPr>
        <w:t xml:space="preserve"> ו"כתר מלכות" אינו שייך לתאותו, כי "הכתר לא היה ליפותה" [לשון היוסף לקח כאן], ולכך לא נזכר אלא לאחר תיבות "לפני המלך".</w:t>
      </w:r>
    </w:p>
  </w:footnote>
  <w:footnote w:id="301">
    <w:p w:rsidR="00FC664E" w:rsidRDefault="00FC664E" w:rsidP="00E57ABD">
      <w:pPr>
        <w:pStyle w:val="FootnoteText"/>
        <w:rPr>
          <w:rFonts w:hint="cs"/>
          <w:rtl/>
        </w:rPr>
      </w:pPr>
      <w:r>
        <w:rPr>
          <w:rtl/>
        </w:rPr>
        <w:t>&lt;</w:t>
      </w:r>
      <w:r>
        <w:rPr>
          <w:rStyle w:val="FootnoteReference"/>
        </w:rPr>
        <w:footnoteRef/>
      </w:r>
      <w:r>
        <w:rPr>
          <w:rtl/>
        </w:rPr>
        <w:t>&gt;</w:t>
      </w:r>
      <w:r>
        <w:rPr>
          <w:rFonts w:hint="cs"/>
          <w:rtl/>
        </w:rPr>
        <w:t xml:space="preserve"> בא לבאר מדוע "העמים" הוזכרו לפני "השרים". וכן העיר היוסף לקח כאן, וז"ל: "'</w:t>
      </w:r>
      <w:r>
        <w:rPr>
          <w:rtl/>
        </w:rPr>
        <w:t>להראות העמים והשרי</w:t>
      </w:r>
      <w:r>
        <w:rPr>
          <w:rFonts w:hint="cs"/>
          <w:rtl/>
        </w:rPr>
        <w:t>ם</w:t>
      </w:r>
      <w:r>
        <w:rPr>
          <w:rtl/>
        </w:rPr>
        <w:t xml:space="preserve"> את יפיה</w:t>
      </w:r>
      <w:r>
        <w:rPr>
          <w:rFonts w:hint="cs"/>
          <w:rtl/>
        </w:rPr>
        <w:t>',</w:t>
      </w:r>
      <w:r>
        <w:rPr>
          <w:rtl/>
        </w:rPr>
        <w:t xml:space="preserve"> היה ראוי</w:t>
      </w:r>
      <w:r>
        <w:rPr>
          <w:rFonts w:hint="cs"/>
          <w:rtl/>
        </w:rPr>
        <w:t xml:space="preserve"> </w:t>
      </w:r>
      <w:r>
        <w:rPr>
          <w:rtl/>
        </w:rPr>
        <w:t>להק</w:t>
      </w:r>
      <w:r>
        <w:rPr>
          <w:rFonts w:hint="cs"/>
          <w:rtl/>
        </w:rPr>
        <w:t>ד</w:t>
      </w:r>
      <w:r>
        <w:rPr>
          <w:rtl/>
        </w:rPr>
        <w:t>ים השרי</w:t>
      </w:r>
      <w:r>
        <w:rPr>
          <w:rFonts w:hint="cs"/>
          <w:rtl/>
        </w:rPr>
        <w:t>ם,</w:t>
      </w:r>
      <w:r>
        <w:rPr>
          <w:rtl/>
        </w:rPr>
        <w:t xml:space="preserve"> כמו</w:t>
      </w:r>
      <w:r>
        <w:rPr>
          <w:rFonts w:hint="cs"/>
          <w:rtl/>
        </w:rPr>
        <w:t xml:space="preserve"> </w:t>
      </w:r>
      <w:r>
        <w:rPr>
          <w:rtl/>
        </w:rPr>
        <w:t xml:space="preserve">שאמר המן </w:t>
      </w:r>
      <w:r>
        <w:rPr>
          <w:rFonts w:hint="cs"/>
          <w:rtl/>
        </w:rPr>
        <w:t>[פסוק טז] '</w:t>
      </w:r>
      <w:r>
        <w:rPr>
          <w:rtl/>
        </w:rPr>
        <w:t>כי על</w:t>
      </w:r>
      <w:r>
        <w:rPr>
          <w:rFonts w:hint="cs"/>
          <w:rtl/>
        </w:rPr>
        <w:t xml:space="preserve"> </w:t>
      </w:r>
      <w:r>
        <w:rPr>
          <w:rtl/>
        </w:rPr>
        <w:t>כל השרים והעמים</w:t>
      </w:r>
      <w:r>
        <w:rPr>
          <w:rFonts w:hint="cs"/>
          <w:rtl/>
        </w:rPr>
        <w:t xml:space="preserve">', </w:t>
      </w:r>
      <w:r>
        <w:rPr>
          <w:rtl/>
        </w:rPr>
        <w:t>ש</w:t>
      </w:r>
      <w:r>
        <w:rPr>
          <w:rFonts w:hint="cs"/>
          <w:rtl/>
        </w:rPr>
        <w:t>הקדים השרים</w:t>
      </w:r>
      <w:r>
        <w:rPr>
          <w:rtl/>
        </w:rPr>
        <w:t xml:space="preserve"> לעמים</w:t>
      </w:r>
      <w:r>
        <w:rPr>
          <w:rFonts w:hint="cs"/>
          <w:rtl/>
        </w:rPr>
        <w:t>". וכן העירו כאן המנות הלוי והגר"א.</w:t>
      </w:r>
    </w:p>
  </w:footnote>
  <w:footnote w:id="302">
    <w:p w:rsidR="00FC664E" w:rsidRDefault="00FC664E" w:rsidP="00B6272E">
      <w:pPr>
        <w:pStyle w:val="FootnoteText"/>
        <w:rPr>
          <w:rFonts w:hint="cs"/>
          <w:rtl/>
        </w:rPr>
      </w:pPr>
      <w:r>
        <w:rPr>
          <w:rtl/>
        </w:rPr>
        <w:t>&lt;</w:t>
      </w:r>
      <w:r>
        <w:rPr>
          <w:rStyle w:val="FootnoteReference"/>
        </w:rPr>
        <w:footnoteRef/>
      </w:r>
      <w:r>
        <w:rPr>
          <w:rtl/>
        </w:rPr>
        <w:t>&gt;</w:t>
      </w:r>
      <w:r>
        <w:rPr>
          <w:rFonts w:hint="cs"/>
          <w:rtl/>
        </w:rPr>
        <w:t xml:space="preserve"> מעין דברי רש"י [בראשית יב, יא], שאברהם אמר לשרה "</w:t>
      </w:r>
      <w:r>
        <w:rPr>
          <w:rtl/>
        </w:rPr>
        <w:t>ידעתי זה ימים רבים כי יפת מראה את</w:t>
      </w:r>
      <w:r>
        <w:rPr>
          <w:rFonts w:hint="cs"/>
          <w:rtl/>
        </w:rPr>
        <w:t>,</w:t>
      </w:r>
      <w:r>
        <w:rPr>
          <w:rtl/>
        </w:rPr>
        <w:t xml:space="preserve"> ועכשיו אנו באים בין אנשים שחורים ומכוערים אחיהם של כושים</w:t>
      </w:r>
      <w:r>
        <w:rPr>
          <w:rFonts w:hint="cs"/>
          <w:rtl/>
        </w:rPr>
        <w:t>,</w:t>
      </w:r>
      <w:r>
        <w:rPr>
          <w:rtl/>
        </w:rPr>
        <w:t xml:space="preserve"> ולא הורגלו באשה יפה</w:t>
      </w:r>
      <w:r>
        <w:rPr>
          <w:rFonts w:hint="cs"/>
          <w:rtl/>
        </w:rPr>
        <w:t xml:space="preserve">". </w:t>
      </w:r>
    </w:p>
  </w:footnote>
  <w:footnote w:id="303">
    <w:p w:rsidR="00FC664E" w:rsidRDefault="00FC664E" w:rsidP="00B6272E">
      <w:pPr>
        <w:pStyle w:val="FootnoteText"/>
        <w:rPr>
          <w:rFonts w:hint="cs"/>
          <w:rtl/>
        </w:rPr>
      </w:pPr>
      <w:r>
        <w:rPr>
          <w:rtl/>
        </w:rPr>
        <w:t>&lt;</w:t>
      </w:r>
      <w:r>
        <w:rPr>
          <w:rStyle w:val="FootnoteReference"/>
        </w:rPr>
        <w:footnoteRef/>
      </w:r>
      <w:r>
        <w:rPr>
          <w:rtl/>
        </w:rPr>
        <w:t>&gt;</w:t>
      </w:r>
      <w:r>
        <w:rPr>
          <w:rFonts w:hint="cs"/>
          <w:rtl/>
        </w:rPr>
        <w:t xml:space="preserve"> לכך "העמים" הוקדמו ל"שרים", כי הכתוב נקט מהפשוט אל המחודש; קודם יש להראות יפיה לעיני העמים, שלא הורגלו בנשים יפות. ולאחר מכן יש להראות יפיה גם לשרים, אף על פי שהשרים הוגלו בנשים יפות, וכמו שמבאר והולך. </w:t>
      </w:r>
    </w:p>
  </w:footnote>
  <w:footnote w:id="304">
    <w:p w:rsidR="00FC664E" w:rsidRDefault="00FC664E" w:rsidP="000E1838">
      <w:pPr>
        <w:pStyle w:val="FootnoteText"/>
        <w:rPr>
          <w:rFonts w:hint="cs"/>
          <w:rtl/>
        </w:rPr>
      </w:pPr>
      <w:r>
        <w:rPr>
          <w:rtl/>
        </w:rPr>
        <w:t>&lt;</w:t>
      </w:r>
      <w:r>
        <w:rPr>
          <w:rStyle w:val="FootnoteReference"/>
        </w:rPr>
        <w:footnoteRef/>
      </w:r>
      <w:r>
        <w:rPr>
          <w:rtl/>
        </w:rPr>
        <w:t>&gt;</w:t>
      </w:r>
      <w:r>
        <w:rPr>
          <w:rFonts w:hint="cs"/>
          <w:rtl/>
        </w:rPr>
        <w:t xml:space="preserve"> כן כתב המנות הלוי [מד.], וז"ל: "</w:t>
      </w:r>
      <w:r>
        <w:rPr>
          <w:rtl/>
        </w:rPr>
        <w:t xml:space="preserve">טעם הקדימו </w:t>
      </w:r>
      <w:r>
        <w:rPr>
          <w:rFonts w:hint="cs"/>
          <w:rtl/>
        </w:rPr>
        <w:t>'</w:t>
      </w:r>
      <w:r>
        <w:rPr>
          <w:rtl/>
        </w:rPr>
        <w:t>העמים</w:t>
      </w:r>
      <w:r>
        <w:rPr>
          <w:rFonts w:hint="cs"/>
          <w:rtl/>
        </w:rPr>
        <w:t>'</w:t>
      </w:r>
      <w:r>
        <w:rPr>
          <w:rtl/>
        </w:rPr>
        <w:t xml:space="preserve"> ל</w:t>
      </w:r>
      <w:r>
        <w:rPr>
          <w:rFonts w:hint="cs"/>
          <w:rtl/>
        </w:rPr>
        <w:t>'</w:t>
      </w:r>
      <w:r>
        <w:rPr>
          <w:rtl/>
        </w:rPr>
        <w:t>שרים</w:t>
      </w:r>
      <w:r>
        <w:rPr>
          <w:rFonts w:hint="cs"/>
          <w:rtl/>
        </w:rPr>
        <w:t>',</w:t>
      </w:r>
      <w:r>
        <w:rPr>
          <w:rtl/>
        </w:rPr>
        <w:t xml:space="preserve"> וכן לא יעשה</w:t>
      </w:r>
      <w:r>
        <w:rPr>
          <w:rFonts w:hint="cs"/>
          <w:rtl/>
        </w:rPr>
        <w:t>,</w:t>
      </w:r>
      <w:r>
        <w:rPr>
          <w:rtl/>
        </w:rPr>
        <w:t xml:space="preserve"> כי </w:t>
      </w:r>
      <w:r>
        <w:rPr>
          <w:rFonts w:hint="cs"/>
          <w:rtl/>
        </w:rPr>
        <w:t xml:space="preserve">עיקר </w:t>
      </w:r>
      <w:r>
        <w:rPr>
          <w:rtl/>
        </w:rPr>
        <w:t>ההראות ר</w:t>
      </w:r>
      <w:r>
        <w:rPr>
          <w:rFonts w:hint="cs"/>
          <w:rtl/>
        </w:rPr>
        <w:t>א</w:t>
      </w:r>
      <w:r>
        <w:rPr>
          <w:rtl/>
        </w:rPr>
        <w:t>וי שיהיה לפני השרים</w:t>
      </w:r>
      <w:r>
        <w:rPr>
          <w:rFonts w:hint="cs"/>
          <w:rtl/>
        </w:rPr>
        <w:t>,</w:t>
      </w:r>
      <w:r>
        <w:rPr>
          <w:rtl/>
        </w:rPr>
        <w:t xml:space="preserve"> כי אין מדרכן של בני דעת להתפאר </w:t>
      </w:r>
      <w:r>
        <w:rPr>
          <w:rFonts w:hint="cs"/>
          <w:rtl/>
        </w:rPr>
        <w:t xml:space="preserve">רק </w:t>
      </w:r>
      <w:r>
        <w:rPr>
          <w:rtl/>
        </w:rPr>
        <w:t>בפני הגדולי</w:t>
      </w:r>
      <w:r>
        <w:rPr>
          <w:rFonts w:hint="cs"/>
          <w:rtl/>
        </w:rPr>
        <w:t>ם.</w:t>
      </w:r>
      <w:r>
        <w:rPr>
          <w:rtl/>
        </w:rPr>
        <w:t xml:space="preserve"> אולי פחד שמא השרים מקנאתם ביופיה יטילו בה פגם</w:t>
      </w:r>
      <w:r>
        <w:rPr>
          <w:rFonts w:hint="cs"/>
          <w:rtl/>
        </w:rPr>
        <w:t xml:space="preserve">... </w:t>
      </w:r>
      <w:r>
        <w:rPr>
          <w:rtl/>
        </w:rPr>
        <w:t xml:space="preserve">לכן העצה שיראוה העמים </w:t>
      </w:r>
      <w:r>
        <w:rPr>
          <w:rFonts w:hint="cs"/>
          <w:rtl/>
        </w:rPr>
        <w:t xml:space="preserve">תחלה </w:t>
      </w:r>
      <w:r>
        <w:rPr>
          <w:rtl/>
        </w:rPr>
        <w:t>א</w:t>
      </w:r>
      <w:r>
        <w:rPr>
          <w:rFonts w:hint="cs"/>
          <w:rtl/>
        </w:rPr>
        <w:t>ש</w:t>
      </w:r>
      <w:r>
        <w:rPr>
          <w:rtl/>
        </w:rPr>
        <w:t>ר לא ה</w:t>
      </w:r>
      <w:r>
        <w:rPr>
          <w:rFonts w:hint="cs"/>
          <w:rtl/>
        </w:rPr>
        <w:t>ו</w:t>
      </w:r>
      <w:r>
        <w:rPr>
          <w:rtl/>
        </w:rPr>
        <w:t>רגלו כ</w:t>
      </w:r>
      <w:r>
        <w:rPr>
          <w:rFonts w:hint="cs"/>
          <w:rtl/>
        </w:rPr>
        <w:t>ל כך</w:t>
      </w:r>
      <w:r>
        <w:rPr>
          <w:rtl/>
        </w:rPr>
        <w:t xml:space="preserve"> בנשים יפות כמו השרים</w:t>
      </w:r>
      <w:r>
        <w:rPr>
          <w:rFonts w:hint="cs"/>
          <w:rtl/>
        </w:rPr>
        <w:t>,</w:t>
      </w:r>
      <w:r>
        <w:rPr>
          <w:rtl/>
        </w:rPr>
        <w:t xml:space="preserve"> ואחרי שהם יקפצו </w:t>
      </w:r>
      <w:r>
        <w:rPr>
          <w:rFonts w:hint="cs"/>
          <w:rtl/>
        </w:rPr>
        <w:t xml:space="preserve">בתחלה </w:t>
      </w:r>
      <w:r>
        <w:rPr>
          <w:rtl/>
        </w:rPr>
        <w:t>לשבח יופיה כדרכן של הדיוטות לקפוץ בראש</w:t>
      </w:r>
      <w:r>
        <w:rPr>
          <w:rFonts w:hint="cs"/>
          <w:rtl/>
        </w:rPr>
        <w:t>,</w:t>
      </w:r>
      <w:r>
        <w:rPr>
          <w:rtl/>
        </w:rPr>
        <w:t xml:space="preserve"> אז שרים יעצרו במלין</w:t>
      </w:r>
      <w:r>
        <w:rPr>
          <w:rFonts w:hint="cs"/>
          <w:rtl/>
        </w:rPr>
        <w:t xml:space="preserve"> וכף </w:t>
      </w:r>
      <w:r>
        <w:rPr>
          <w:rtl/>
        </w:rPr>
        <w:t>ישימו לפיהם</w:t>
      </w:r>
      <w:r>
        <w:rPr>
          <w:rFonts w:hint="cs"/>
          <w:rtl/>
        </w:rPr>
        <w:t>".</w:t>
      </w:r>
    </w:p>
  </w:footnote>
  <w:footnote w:id="305">
    <w:p w:rsidR="00FC664E" w:rsidRDefault="00FC664E" w:rsidP="003F1531">
      <w:pPr>
        <w:pStyle w:val="FootnoteText"/>
        <w:rPr>
          <w:rFonts w:hint="cs"/>
        </w:rPr>
      </w:pPr>
      <w:r>
        <w:rPr>
          <w:rtl/>
        </w:rPr>
        <w:t>&lt;</w:t>
      </w:r>
      <w:r>
        <w:rPr>
          <w:rStyle w:val="FootnoteReference"/>
        </w:rPr>
        <w:footnoteRef/>
      </w:r>
      <w:r>
        <w:rPr>
          <w:rtl/>
        </w:rPr>
        <w:t>&gt;</w:t>
      </w:r>
      <w:r>
        <w:rPr>
          <w:rFonts w:hint="cs"/>
          <w:rtl/>
        </w:rPr>
        <w:t xml:space="preserve"> אמרו חכמים [יומא עח:] "</w:t>
      </w:r>
      <w:r>
        <w:rPr>
          <w:rtl/>
        </w:rPr>
        <w:t>המלך והכלה ירחצו את פניהם</w:t>
      </w:r>
      <w:r>
        <w:rPr>
          <w:rFonts w:hint="cs"/>
          <w:rtl/>
        </w:rPr>
        <w:t xml:space="preserve"> [ביום הכפורים]... </w:t>
      </w:r>
      <w:r>
        <w:rPr>
          <w:rtl/>
        </w:rPr>
        <w:t>מאי טעמא</w:t>
      </w:r>
      <w:r>
        <w:rPr>
          <w:rFonts w:hint="cs"/>
          <w:rtl/>
        </w:rPr>
        <w:t>,</w:t>
      </w:r>
      <w:r>
        <w:rPr>
          <w:rtl/>
        </w:rPr>
        <w:t xml:space="preserve"> מלך משום דכתיב </w:t>
      </w:r>
      <w:r>
        <w:rPr>
          <w:rFonts w:hint="cs"/>
          <w:rtl/>
        </w:rPr>
        <w:t>'</w:t>
      </w:r>
      <w:r>
        <w:rPr>
          <w:rtl/>
        </w:rPr>
        <w:t>מלך ביפיו תחזינה עיניך</w:t>
      </w:r>
      <w:r>
        <w:rPr>
          <w:rFonts w:hint="cs"/>
          <w:rtl/>
        </w:rPr>
        <w:t>'". ורש"י [יומא עג:] כתב: "</w:t>
      </w:r>
      <w:r>
        <w:rPr>
          <w:rtl/>
        </w:rPr>
        <w:t>מלך - דרכו ושבחו להיות נאה</w:t>
      </w:r>
      <w:r>
        <w:rPr>
          <w:rFonts w:hint="cs"/>
          <w:rtl/>
        </w:rPr>
        <w:t>,</w:t>
      </w:r>
      <w:r>
        <w:rPr>
          <w:rtl/>
        </w:rPr>
        <w:t xml:space="preserve"> שנאמר </w:t>
      </w:r>
      <w:r>
        <w:rPr>
          <w:rFonts w:hint="cs"/>
          <w:rtl/>
        </w:rPr>
        <w:t>'</w:t>
      </w:r>
      <w:r>
        <w:rPr>
          <w:rtl/>
        </w:rPr>
        <w:t>מלך ביפיו תחזינה עיניך</w:t>
      </w:r>
      <w:r>
        <w:rPr>
          <w:rFonts w:hint="cs"/>
          <w:rtl/>
        </w:rPr>
        <w:t>'". וכן אמרו [סנהדרין כב:] "</w:t>
      </w:r>
      <w:r>
        <w:rPr>
          <w:rtl/>
        </w:rPr>
        <w:t>מלך מסתפר בכל יום</w:t>
      </w:r>
      <w:r>
        <w:rPr>
          <w:rFonts w:hint="cs"/>
          <w:rtl/>
        </w:rPr>
        <w:t>...</w:t>
      </w:r>
      <w:r>
        <w:rPr>
          <w:rtl/>
        </w:rPr>
        <w:t xml:space="preserve"> שנאמר </w:t>
      </w:r>
      <w:r>
        <w:rPr>
          <w:rFonts w:hint="cs"/>
          <w:rtl/>
        </w:rPr>
        <w:t>'</w:t>
      </w:r>
      <w:r>
        <w:rPr>
          <w:rtl/>
        </w:rPr>
        <w:t>מלך ביפיו תחזינה עיניך</w:t>
      </w:r>
      <w:r>
        <w:rPr>
          <w:rFonts w:hint="cs"/>
          <w:rtl/>
        </w:rPr>
        <w:t>'". והרמב"ם הלכות מלכים פ"ב ה"ה כתב: "</w:t>
      </w:r>
      <w:r>
        <w:rPr>
          <w:rtl/>
        </w:rPr>
        <w:t>המלך מסתפר בכל יום</w:t>
      </w:r>
      <w:r>
        <w:rPr>
          <w:rFonts w:hint="cs"/>
          <w:rtl/>
        </w:rPr>
        <w:t>,</w:t>
      </w:r>
      <w:r>
        <w:rPr>
          <w:rtl/>
        </w:rPr>
        <w:t xml:space="preserve"> ומתקן עצמו ומתנאה במלבושין נאים ומפוארים</w:t>
      </w:r>
      <w:r>
        <w:rPr>
          <w:rFonts w:hint="cs"/>
          <w:rtl/>
        </w:rPr>
        <w:t>,</w:t>
      </w:r>
      <w:r>
        <w:rPr>
          <w:rtl/>
        </w:rPr>
        <w:t xml:space="preserve"> שנאמר </w:t>
      </w:r>
      <w:r>
        <w:rPr>
          <w:rFonts w:hint="cs"/>
          <w:rtl/>
        </w:rPr>
        <w:t>'</w:t>
      </w:r>
      <w:r>
        <w:rPr>
          <w:rtl/>
        </w:rPr>
        <w:t>מלך ביפיו תחזינה עיניך</w:t>
      </w:r>
      <w:r>
        <w:rPr>
          <w:rFonts w:hint="cs"/>
          <w:rtl/>
        </w:rPr>
        <w:t>'". ואודות שבימי אחשורוש הושם דגש על היופי, הנה אמרו חכמים [ב"ב טו.] "איוב בימי אחשורוש היה", ובח"א שם [ג, סט:] כתב: "</w:t>
      </w:r>
      <w:r>
        <w:rPr>
          <w:rtl/>
        </w:rPr>
        <w:t xml:space="preserve">ענין זה דכתיב </w:t>
      </w:r>
      <w:r>
        <w:rPr>
          <w:rFonts w:hint="cs"/>
          <w:rtl/>
        </w:rPr>
        <w:t>[משלי לא, ל] '</w:t>
      </w:r>
      <w:r>
        <w:rPr>
          <w:rtl/>
        </w:rPr>
        <w:t>שקר החן והבל היופי</w:t>
      </w:r>
      <w:r>
        <w:rPr>
          <w:rFonts w:hint="cs"/>
          <w:rtl/>
        </w:rPr>
        <w:t>'</w:t>
      </w:r>
      <w:r>
        <w:rPr>
          <w:rtl/>
        </w:rPr>
        <w:t>, והיה הדור נמשכים יותר אל דבר שהוא הבל שהוא היופי</w:t>
      </w:r>
      <w:r>
        <w:rPr>
          <w:rFonts w:hint="cs"/>
          <w:rtl/>
        </w:rPr>
        <w:t>.</w:t>
      </w:r>
      <w:r>
        <w:rPr>
          <w:rtl/>
        </w:rPr>
        <w:t xml:space="preserve"> שאף המלך היה נמשך אחר הבל, ולפיכך היה השטן מושל </w:t>
      </w:r>
      <w:r>
        <w:rPr>
          <w:rFonts w:hint="cs"/>
          <w:rtl/>
        </w:rPr>
        <w:t xml:space="preserve">[בימי איוב], </w:t>
      </w:r>
      <w:r>
        <w:rPr>
          <w:rtl/>
        </w:rPr>
        <w:t>כי הוא השטן הוא יצר הרע</w:t>
      </w:r>
      <w:r>
        <w:rPr>
          <w:rFonts w:hint="cs"/>
          <w:rtl/>
        </w:rPr>
        <w:t>".</w:t>
      </w:r>
    </w:p>
  </w:footnote>
  <w:footnote w:id="306">
    <w:p w:rsidR="00FC664E" w:rsidRDefault="00FC664E" w:rsidP="007E25C1">
      <w:pPr>
        <w:pStyle w:val="FootnoteText"/>
        <w:rPr>
          <w:rFonts w:hint="cs"/>
        </w:rPr>
      </w:pPr>
      <w:r>
        <w:rPr>
          <w:rtl/>
        </w:rPr>
        <w:t>&lt;</w:t>
      </w:r>
      <w:r>
        <w:rPr>
          <w:rStyle w:val="FootnoteReference"/>
        </w:rPr>
        <w:footnoteRef/>
      </w:r>
      <w:r>
        <w:rPr>
          <w:rtl/>
        </w:rPr>
        <w:t>&gt;</w:t>
      </w:r>
      <w:r>
        <w:rPr>
          <w:rFonts w:hint="cs"/>
          <w:rtl/>
        </w:rPr>
        <w:t xml:space="preserve"> לשון המנות הלוי [מג:]: "להביא את ושתי מוכתרת בכתר המלכות כדי שיראו העמים כי הוא שלם בתכלית בכל הדברים אשר הם חמדת כל האדם. כי עד עתה הראה להם דירה נאה וכלים נאים, ומה לו עוד להראות כי אם אשה נאה [ברכות נז:], וזה טעם 'להראות העמים וגו''. ונמצא קשור הענין כי כוונת המלך במשתה אשר עשה כדי להראות עושר כבודו וטוב מזלו בדירה נאה וכלים נאים, ומה גם עתה כי אם להראות אשה נאה".</w:t>
      </w:r>
    </w:p>
  </w:footnote>
  <w:footnote w:id="307">
    <w:p w:rsidR="00FC664E" w:rsidRDefault="00FC664E" w:rsidP="00EB7F1D">
      <w:pPr>
        <w:pStyle w:val="FootnoteText"/>
        <w:rPr>
          <w:rFonts w:hint="cs"/>
        </w:rPr>
      </w:pPr>
      <w:r>
        <w:rPr>
          <w:rtl/>
        </w:rPr>
        <w:t>&lt;</w:t>
      </w:r>
      <w:r>
        <w:rPr>
          <w:rStyle w:val="FootnoteReference"/>
        </w:rPr>
        <w:footnoteRef/>
      </w:r>
      <w:r>
        <w:rPr>
          <w:rtl/>
        </w:rPr>
        <w:t>&gt;</w:t>
      </w:r>
      <w:r>
        <w:rPr>
          <w:rFonts w:hint="cs"/>
          <w:rtl/>
        </w:rPr>
        <w:t xml:space="preserve"> לשון רבי אלישע גאליקו כאן: "</w:t>
      </w:r>
      <w:r>
        <w:rPr>
          <w:rtl/>
        </w:rPr>
        <w:t xml:space="preserve">ואומרו </w:t>
      </w:r>
      <w:r>
        <w:rPr>
          <w:rFonts w:hint="cs"/>
          <w:rtl/>
        </w:rPr>
        <w:t>'</w:t>
      </w:r>
      <w:r>
        <w:rPr>
          <w:rtl/>
        </w:rPr>
        <w:t>כי טובת מראה היא</w:t>
      </w:r>
      <w:r>
        <w:rPr>
          <w:rFonts w:hint="cs"/>
          <w:rtl/>
        </w:rPr>
        <w:t>',</w:t>
      </w:r>
      <w:r>
        <w:rPr>
          <w:rtl/>
        </w:rPr>
        <w:t xml:space="preserve"> אפשר לומר כי היופי יאמר על סדר האי</w:t>
      </w:r>
      <w:r>
        <w:rPr>
          <w:rFonts w:hint="cs"/>
          <w:rtl/>
        </w:rPr>
        <w:t xml:space="preserve">ברים </w:t>
      </w:r>
      <w:r>
        <w:rPr>
          <w:rtl/>
        </w:rPr>
        <w:t>ותכונתם</w:t>
      </w:r>
      <w:r>
        <w:rPr>
          <w:rFonts w:hint="cs"/>
          <w:rtl/>
        </w:rPr>
        <w:t xml:space="preserve"> </w:t>
      </w:r>
      <w:r>
        <w:rPr>
          <w:rtl/>
        </w:rPr>
        <w:t>ותיקונם</w:t>
      </w:r>
      <w:r>
        <w:rPr>
          <w:rFonts w:hint="cs"/>
          <w:rtl/>
        </w:rPr>
        <w:t>,</w:t>
      </w:r>
      <w:r>
        <w:rPr>
          <w:rtl/>
        </w:rPr>
        <w:t xml:space="preserve"> מלבד המראה שהוא מורה על הלבנינות והאדמימות והבהירות</w:t>
      </w:r>
      <w:r>
        <w:rPr>
          <w:rFonts w:hint="cs"/>
          <w:rtl/>
        </w:rPr>
        <w:t xml:space="preserve">... </w:t>
      </w:r>
      <w:r>
        <w:rPr>
          <w:rtl/>
        </w:rPr>
        <w:t>כי מה שהיה ידוע להם ולכל הוא שטובת מראה היא</w:t>
      </w:r>
      <w:r>
        <w:rPr>
          <w:rFonts w:hint="cs"/>
          <w:rtl/>
        </w:rPr>
        <w:t>,</w:t>
      </w:r>
      <w:r>
        <w:rPr>
          <w:rtl/>
        </w:rPr>
        <w:t xml:space="preserve"> שהוא מראה על הגוונים והז</w:t>
      </w:r>
      <w:r>
        <w:rPr>
          <w:rFonts w:hint="cs"/>
          <w:rtl/>
        </w:rPr>
        <w:t>כ</w:t>
      </w:r>
      <w:r>
        <w:rPr>
          <w:rtl/>
        </w:rPr>
        <w:t>ות וברירות</w:t>
      </w:r>
      <w:r>
        <w:rPr>
          <w:rFonts w:hint="cs"/>
          <w:rtl/>
        </w:rPr>
        <w:t>".</w:t>
      </w:r>
    </w:p>
  </w:footnote>
  <w:footnote w:id="308">
    <w:p w:rsidR="00FC664E" w:rsidRDefault="00FC664E" w:rsidP="00F71128">
      <w:pPr>
        <w:pStyle w:val="FootnoteText"/>
        <w:rPr>
          <w:rFonts w:hint="cs"/>
        </w:rPr>
      </w:pPr>
      <w:r>
        <w:rPr>
          <w:rtl/>
        </w:rPr>
        <w:t>&lt;</w:t>
      </w:r>
      <w:r>
        <w:rPr>
          <w:rStyle w:val="FootnoteReference"/>
        </w:rPr>
        <w:footnoteRef/>
      </w:r>
      <w:r>
        <w:rPr>
          <w:rtl/>
        </w:rPr>
        <w:t>&gt;</w:t>
      </w:r>
      <w:r>
        <w:rPr>
          <w:rFonts w:hint="cs"/>
          <w:rtl/>
        </w:rPr>
        <w:t xml:space="preserve"> פירוש - הואיל וושתי היתה טובת מראה [שהתואר שלה טוב], לכך היתה נראית יפה בשלימות. ובזה מיישב קושיא מתבקשת על הפסוק, וכפי שכתב כאן רבי אלישע גאליקו, וז"ל: "</w:t>
      </w:r>
      <w:r>
        <w:rPr>
          <w:rtl/>
        </w:rPr>
        <w:t xml:space="preserve">וגם כן ידוקדק הפסוק שאמר </w:t>
      </w:r>
      <w:r>
        <w:rPr>
          <w:rFonts w:hint="cs"/>
          <w:rtl/>
        </w:rPr>
        <w:t>'</w:t>
      </w:r>
      <w:r>
        <w:rPr>
          <w:rtl/>
        </w:rPr>
        <w:t>להראות העמים והשרים את יפיה</w:t>
      </w:r>
      <w:r>
        <w:rPr>
          <w:rFonts w:hint="cs"/>
          <w:rtl/>
        </w:rPr>
        <w:t xml:space="preserve"> </w:t>
      </w:r>
      <w:r>
        <w:rPr>
          <w:rtl/>
        </w:rPr>
        <w:t>כי טובת מראה היא</w:t>
      </w:r>
      <w:r>
        <w:rPr>
          <w:rFonts w:hint="cs"/>
          <w:rtl/>
        </w:rPr>
        <w:t>',</w:t>
      </w:r>
      <w:r>
        <w:rPr>
          <w:rtl/>
        </w:rPr>
        <w:t xml:space="preserve"> ולא אמר </w:t>
      </w:r>
      <w:r>
        <w:rPr>
          <w:rFonts w:hint="cs"/>
          <w:rtl/>
        </w:rPr>
        <w:t>'</w:t>
      </w:r>
      <w:r>
        <w:rPr>
          <w:rtl/>
        </w:rPr>
        <w:t>כי יפה היא</w:t>
      </w:r>
      <w:r>
        <w:rPr>
          <w:rFonts w:hint="cs"/>
          <w:rtl/>
        </w:rPr>
        <w:t xml:space="preserve">', </w:t>
      </w:r>
      <w:r>
        <w:rPr>
          <w:rtl/>
        </w:rPr>
        <w:t xml:space="preserve">כיון שאמר מקודם </w:t>
      </w:r>
      <w:r>
        <w:rPr>
          <w:rFonts w:hint="cs"/>
          <w:rtl/>
        </w:rPr>
        <w:t>'</w:t>
      </w:r>
      <w:r>
        <w:rPr>
          <w:rtl/>
        </w:rPr>
        <w:t>את יפיה</w:t>
      </w:r>
      <w:r>
        <w:rPr>
          <w:rFonts w:hint="cs"/>
          <w:rtl/>
        </w:rPr>
        <w:t>',</w:t>
      </w:r>
      <w:r>
        <w:rPr>
          <w:rtl/>
        </w:rPr>
        <w:t xml:space="preserve"> נראה דפתח בכד וסיים בחבית</w:t>
      </w:r>
      <w:r>
        <w:rPr>
          <w:rFonts w:hint="cs"/>
          <w:rtl/>
        </w:rPr>
        <w:t>". ועל כך מיישב שלאחר שהתואר שלה טוב, לכך היה לה היופי בשלימות.</w:t>
      </w:r>
    </w:p>
  </w:footnote>
  <w:footnote w:id="309">
    <w:p w:rsidR="00FC664E" w:rsidRDefault="00FC664E" w:rsidP="0041387A">
      <w:pPr>
        <w:pStyle w:val="FootnoteText"/>
        <w:rPr>
          <w:rFonts w:hint="cs"/>
        </w:rPr>
      </w:pPr>
      <w:r>
        <w:rPr>
          <w:rtl/>
        </w:rPr>
        <w:t>&lt;</w:t>
      </w:r>
      <w:r>
        <w:rPr>
          <w:rStyle w:val="FootnoteReference"/>
        </w:rPr>
        <w:footnoteRef/>
      </w:r>
      <w:r>
        <w:rPr>
          <w:rtl/>
        </w:rPr>
        <w:t>&gt;</w:t>
      </w:r>
      <w:r>
        <w:rPr>
          <w:rFonts w:hint="cs"/>
          <w:rtl/>
        </w:rPr>
        <w:t xml:space="preserve"> "כלומר דרך רמז דברה אתו, אולי ירגיש, ולא הרגיש. ואחר כך שלחה אליו דברים קצת מבוארים, ולא הרגיש" [מתנות כהונה שם]. והמהר"ל בסמוך [ציון 1056] מבאר ששלחה לו דברי טעם המתיישבים על לבו של אדם.</w:t>
      </w:r>
    </w:p>
  </w:footnote>
  <w:footnote w:id="310">
    <w:p w:rsidR="00FC664E" w:rsidRDefault="00FC664E" w:rsidP="00740DAC">
      <w:pPr>
        <w:pStyle w:val="FootnoteText"/>
        <w:rPr>
          <w:rFonts w:hint="cs"/>
        </w:rPr>
      </w:pPr>
      <w:r>
        <w:rPr>
          <w:rtl/>
        </w:rPr>
        <w:t>&lt;</w:t>
      </w:r>
      <w:r>
        <w:rPr>
          <w:rStyle w:val="FootnoteReference"/>
        </w:rPr>
        <w:footnoteRef/>
      </w:r>
      <w:r>
        <w:rPr>
          <w:rtl/>
        </w:rPr>
        <w:t>&gt;</w:t>
      </w:r>
      <w:r>
        <w:rPr>
          <w:rFonts w:hint="cs"/>
          <w:rtl/>
        </w:rPr>
        <w:t xml:space="preserve"> "פירוש, ממונה על ארוות סוסים" [מתנו"כ שם].</w:t>
      </w:r>
    </w:p>
  </w:footnote>
  <w:footnote w:id="311">
    <w:p w:rsidR="00FC664E" w:rsidRDefault="00FC664E" w:rsidP="00740DAC">
      <w:pPr>
        <w:pStyle w:val="FootnoteText"/>
        <w:rPr>
          <w:rFonts w:hint="cs"/>
          <w:rtl/>
        </w:rPr>
      </w:pPr>
      <w:r>
        <w:rPr>
          <w:rtl/>
        </w:rPr>
        <w:t>&lt;</w:t>
      </w:r>
      <w:r>
        <w:rPr>
          <w:rStyle w:val="FootnoteReference"/>
        </w:rPr>
        <w:footnoteRef/>
      </w:r>
      <w:r>
        <w:rPr>
          <w:rtl/>
        </w:rPr>
        <w:t>&gt;</w:t>
      </w:r>
      <w:r>
        <w:rPr>
          <w:rFonts w:hint="cs"/>
          <w:rtl/>
        </w:rPr>
        <w:t xml:space="preserve"> שהרי אמרו במדרש שתי פעמים "רמזתו ולא נרמז".</w:t>
      </w:r>
    </w:p>
  </w:footnote>
  <w:footnote w:id="312">
    <w:p w:rsidR="00FC664E" w:rsidRDefault="00FC664E" w:rsidP="00740DAC">
      <w:pPr>
        <w:pStyle w:val="FootnoteText"/>
        <w:rPr>
          <w:rFonts w:hint="cs"/>
        </w:rPr>
      </w:pPr>
      <w:r>
        <w:rPr>
          <w:rtl/>
        </w:rPr>
        <w:t>&lt;</w:t>
      </w:r>
      <w:r>
        <w:rPr>
          <w:rStyle w:val="FootnoteReference"/>
        </w:rPr>
        <w:footnoteRef/>
      </w:r>
      <w:r>
        <w:rPr>
          <w:rtl/>
        </w:rPr>
        <w:t>&gt;</w:t>
      </w:r>
      <w:r>
        <w:rPr>
          <w:rFonts w:hint="cs"/>
          <w:rtl/>
        </w:rPr>
        <w:t xml:space="preserve"> כי תרגום "ותמאן" הוא "וסריבת", שהוא סירוב והתנגדות לבוא, אך ללא שעשתה מעשה נוסף.</w:t>
      </w:r>
    </w:p>
  </w:footnote>
  <w:footnote w:id="313">
    <w:p w:rsidR="00FC664E" w:rsidRDefault="00FC664E" w:rsidP="00740DAC">
      <w:pPr>
        <w:pStyle w:val="FootnoteText"/>
        <w:rPr>
          <w:rFonts w:hint="cs"/>
          <w:rtl/>
        </w:rPr>
      </w:pPr>
      <w:r>
        <w:rPr>
          <w:rtl/>
        </w:rPr>
        <w:t>&lt;</w:t>
      </w:r>
      <w:r>
        <w:rPr>
          <w:rStyle w:val="FootnoteReference"/>
        </w:rPr>
        <w:footnoteRef/>
      </w:r>
      <w:r>
        <w:rPr>
          <w:rtl/>
        </w:rPr>
        <w:t>&gt;</w:t>
      </w:r>
      <w:r>
        <w:rPr>
          <w:rFonts w:hint="cs"/>
          <w:rtl/>
        </w:rPr>
        <w:t xml:space="preserve"> "רק" בלשון המהר"ל הוא כמו "אלא". </w:t>
      </w:r>
    </w:p>
  </w:footnote>
  <w:footnote w:id="314">
    <w:p w:rsidR="00FC664E" w:rsidRDefault="00FC664E" w:rsidP="00740DAC">
      <w:pPr>
        <w:pStyle w:val="FootnoteText"/>
        <w:rPr>
          <w:rFonts w:hint="cs"/>
          <w:rtl/>
        </w:rPr>
      </w:pPr>
      <w:r>
        <w:rPr>
          <w:rtl/>
        </w:rPr>
        <w:t>&lt;</w:t>
      </w:r>
      <w:r>
        <w:rPr>
          <w:rStyle w:val="FootnoteReference"/>
        </w:rPr>
        <w:footnoteRef/>
      </w:r>
      <w:r>
        <w:rPr>
          <w:rtl/>
        </w:rPr>
        <w:t>&gt;</w:t>
      </w:r>
      <w:r>
        <w:rPr>
          <w:rFonts w:hint="cs"/>
          <w:rtl/>
        </w:rPr>
        <w:t xml:space="preserve"> מבאר מדוע סירובה לבוא לפני המלך אינו יכול להיות הסבה שחמת המלך בערה בו.</w:t>
      </w:r>
    </w:p>
  </w:footnote>
  <w:footnote w:id="315">
    <w:p w:rsidR="00FC664E" w:rsidRDefault="00FC664E" w:rsidP="00741D9B">
      <w:pPr>
        <w:pStyle w:val="FootnoteText"/>
        <w:rPr>
          <w:rFonts w:hint="cs"/>
        </w:rPr>
      </w:pPr>
      <w:r>
        <w:rPr>
          <w:rtl/>
        </w:rPr>
        <w:t>&lt;</w:t>
      </w:r>
      <w:r>
        <w:rPr>
          <w:rStyle w:val="FootnoteReference"/>
        </w:rPr>
        <w:footnoteRef/>
      </w:r>
      <w:r>
        <w:rPr>
          <w:rtl/>
        </w:rPr>
        <w:t>&gt;</w:t>
      </w:r>
      <w:r>
        <w:rPr>
          <w:rFonts w:hint="cs"/>
          <w:rtl/>
        </w:rPr>
        <w:t xml:space="preserve"> פירוש - אין לומר שחמת המלך בערה בו מחמת סירובה של ושתי לבא לפניו, כי יש הצדקה לסירוב זה, שאין דרכה של מלכה "שתבוא לפני המלך להיות נהנה ממנה דרך זנות ותאוה" [לשונו למעלה לאחר ציון 1037].  ולא מסתבר שסירוב מוצדק יבעיר את חמת המלך.</w:t>
      </w:r>
    </w:p>
  </w:footnote>
  <w:footnote w:id="316">
    <w:p w:rsidR="00FC664E" w:rsidRDefault="00FC664E" w:rsidP="00A20C42">
      <w:pPr>
        <w:pStyle w:val="FootnoteText"/>
        <w:rPr>
          <w:rFonts w:hint="cs"/>
        </w:rPr>
      </w:pPr>
      <w:r>
        <w:rPr>
          <w:rtl/>
        </w:rPr>
        <w:t>&lt;</w:t>
      </w:r>
      <w:r>
        <w:rPr>
          <w:rStyle w:val="FootnoteReference"/>
        </w:rPr>
        <w:footnoteRef/>
      </w:r>
      <w:r>
        <w:rPr>
          <w:rtl/>
        </w:rPr>
        <w:t>&gt;</w:t>
      </w:r>
      <w:r>
        <w:rPr>
          <w:rFonts w:hint="cs"/>
          <w:rtl/>
        </w:rPr>
        <w:t xml:space="preserve"> פירוש - אף אם יש בסירובה של ושתי התנגדות למלך ששלח להביאה לפניו, מ"מ אין זה ראוי שחמת המלך תבער בו. ודברים אלו מבוארים היטב בקול אליהו כאן, וז"ל: "'</w:t>
      </w:r>
      <w:r>
        <w:rPr>
          <w:rtl/>
        </w:rPr>
        <w:t>ותמאן המלכה ושתי לבוא וגו' ויקצוף המלך מאד וחמתו בערה בו</w:t>
      </w:r>
      <w:r>
        <w:rPr>
          <w:rFonts w:hint="cs"/>
          <w:rtl/>
        </w:rPr>
        <w:t>'.</w:t>
      </w:r>
      <w:r>
        <w:rPr>
          <w:rtl/>
        </w:rPr>
        <w:t xml:space="preserve"> ומקשה בגמרא </w:t>
      </w:r>
      <w:r>
        <w:rPr>
          <w:rFonts w:hint="cs"/>
          <w:rtl/>
        </w:rPr>
        <w:t>[</w:t>
      </w:r>
      <w:r>
        <w:rPr>
          <w:rtl/>
        </w:rPr>
        <w:t>מגילה יב</w:t>
      </w:r>
      <w:r>
        <w:rPr>
          <w:rFonts w:hint="cs"/>
          <w:rtl/>
        </w:rPr>
        <w:t>:],</w:t>
      </w:r>
      <w:r>
        <w:rPr>
          <w:rtl/>
        </w:rPr>
        <w:t xml:space="preserve"> אמאי דלקה ביה כולי האי</w:t>
      </w:r>
      <w:r>
        <w:rPr>
          <w:rFonts w:hint="cs"/>
          <w:rtl/>
        </w:rPr>
        <w:t>.</w:t>
      </w:r>
      <w:r>
        <w:rPr>
          <w:rtl/>
        </w:rPr>
        <w:t xml:space="preserve"> ומשני</w:t>
      </w:r>
      <w:r>
        <w:rPr>
          <w:rFonts w:hint="cs"/>
          <w:rtl/>
        </w:rPr>
        <w:t>,</w:t>
      </w:r>
      <w:r>
        <w:rPr>
          <w:rtl/>
        </w:rPr>
        <w:t xml:space="preserve"> אמר רב</w:t>
      </w:r>
      <w:r>
        <w:rPr>
          <w:rFonts w:hint="cs"/>
          <w:rtl/>
        </w:rPr>
        <w:t>א,</w:t>
      </w:r>
      <w:r>
        <w:rPr>
          <w:rtl/>
        </w:rPr>
        <w:t xml:space="preserve"> שלחה ליה אהוריירי</w:t>
      </w:r>
      <w:r>
        <w:rPr>
          <w:rFonts w:hint="cs"/>
          <w:rtl/>
        </w:rPr>
        <w:t>ה</w:t>
      </w:r>
      <w:r>
        <w:rPr>
          <w:rtl/>
        </w:rPr>
        <w:t xml:space="preserve"> דאבא</w:t>
      </w:r>
      <w:r>
        <w:rPr>
          <w:rFonts w:hint="cs"/>
          <w:rtl/>
        </w:rPr>
        <w:t>,</w:t>
      </w:r>
      <w:r>
        <w:rPr>
          <w:rtl/>
        </w:rPr>
        <w:t xml:space="preserve"> אבא לקבל אלפא חמרא שתי ולא רוי, וההוא גברא אישתי וכו'</w:t>
      </w:r>
      <w:r>
        <w:rPr>
          <w:rFonts w:hint="cs"/>
          <w:rtl/>
        </w:rPr>
        <w:t>,</w:t>
      </w:r>
      <w:r>
        <w:rPr>
          <w:rtl/>
        </w:rPr>
        <w:t xml:space="preserve"> ע</w:t>
      </w:r>
      <w:r>
        <w:rPr>
          <w:rFonts w:hint="cs"/>
          <w:rtl/>
        </w:rPr>
        <w:t>יין שם.</w:t>
      </w:r>
      <w:r>
        <w:rPr>
          <w:rtl/>
        </w:rPr>
        <w:t xml:space="preserve"> והנה כל העובר מוכרח להשתומם מה פריך הגמרא </w:t>
      </w:r>
      <w:r>
        <w:rPr>
          <w:rFonts w:hint="cs"/>
          <w:rtl/>
        </w:rPr>
        <w:t>'</w:t>
      </w:r>
      <w:r>
        <w:rPr>
          <w:rtl/>
        </w:rPr>
        <w:t>אמאי דלקה ביה כולי האי</w:t>
      </w:r>
      <w:r>
        <w:rPr>
          <w:rFonts w:hint="cs"/>
          <w:rtl/>
        </w:rPr>
        <w:t>'</w:t>
      </w:r>
      <w:r>
        <w:rPr>
          <w:rtl/>
        </w:rPr>
        <w:t>, וכי לא היה לו לכעוס שמרדה בו בפני הפרת</w:t>
      </w:r>
      <w:r>
        <w:rPr>
          <w:rFonts w:hint="cs"/>
          <w:rtl/>
        </w:rPr>
        <w:t>ו</w:t>
      </w:r>
      <w:r>
        <w:rPr>
          <w:rtl/>
        </w:rPr>
        <w:t>מים וכל השרים ולא רצתה לעשות רצונו</w:t>
      </w:r>
      <w:r>
        <w:rPr>
          <w:rFonts w:hint="cs"/>
          <w:rtl/>
        </w:rPr>
        <w:t>.</w:t>
      </w:r>
      <w:r>
        <w:rPr>
          <w:rtl/>
        </w:rPr>
        <w:t xml:space="preserve"> אמנם יש לומר דהענין כך הוא, דהנה </w:t>
      </w:r>
      <w:r>
        <w:rPr>
          <w:rFonts w:hint="cs"/>
          <w:rtl/>
        </w:rPr>
        <w:t>'</w:t>
      </w:r>
      <w:r>
        <w:rPr>
          <w:rtl/>
        </w:rPr>
        <w:t>קצף</w:t>
      </w:r>
      <w:r>
        <w:rPr>
          <w:rFonts w:hint="cs"/>
          <w:rtl/>
        </w:rPr>
        <w:t>'</w:t>
      </w:r>
      <w:r>
        <w:rPr>
          <w:rtl/>
        </w:rPr>
        <w:t xml:space="preserve"> הוא בגלוי</w:t>
      </w:r>
      <w:r>
        <w:rPr>
          <w:rFonts w:hint="cs"/>
          <w:rtl/>
        </w:rPr>
        <w:t>,</w:t>
      </w:r>
      <w:r>
        <w:rPr>
          <w:rtl/>
        </w:rPr>
        <w:t xml:space="preserve"> כקצף על פני המים, ו</w:t>
      </w:r>
      <w:r>
        <w:rPr>
          <w:rFonts w:hint="cs"/>
          <w:rtl/>
        </w:rPr>
        <w:t>'</w:t>
      </w:r>
      <w:r>
        <w:rPr>
          <w:rtl/>
        </w:rPr>
        <w:t>חימה</w:t>
      </w:r>
      <w:r>
        <w:rPr>
          <w:rFonts w:hint="cs"/>
          <w:rtl/>
        </w:rPr>
        <w:t>'</w:t>
      </w:r>
      <w:r>
        <w:rPr>
          <w:rtl/>
        </w:rPr>
        <w:t xml:space="preserve"> הוא בסתר</w:t>
      </w:r>
      <w:r>
        <w:rPr>
          <w:rFonts w:hint="cs"/>
          <w:rtl/>
        </w:rPr>
        <w:t>.</w:t>
      </w:r>
      <w:r>
        <w:rPr>
          <w:rtl/>
        </w:rPr>
        <w:t xml:space="preserve"> ולזה פריך הגמרא </w:t>
      </w:r>
      <w:r>
        <w:rPr>
          <w:rFonts w:hint="cs"/>
          <w:rtl/>
        </w:rPr>
        <w:t>'</w:t>
      </w:r>
      <w:r>
        <w:rPr>
          <w:rtl/>
        </w:rPr>
        <w:t>אמאי דלקה ביה כולי האי</w:t>
      </w:r>
      <w:r>
        <w:rPr>
          <w:rFonts w:hint="cs"/>
          <w:rtl/>
        </w:rPr>
        <w:t>',</w:t>
      </w:r>
      <w:r>
        <w:rPr>
          <w:rtl/>
        </w:rPr>
        <w:t xml:space="preserve"> ר</w:t>
      </w:r>
      <w:r>
        <w:rPr>
          <w:rFonts w:hint="cs"/>
          <w:rtl/>
        </w:rPr>
        <w:t>צה לומר</w:t>
      </w:r>
      <w:r>
        <w:rPr>
          <w:rtl/>
        </w:rPr>
        <w:t xml:space="preserve"> כיון שכבר קצף בגלוי</w:t>
      </w:r>
      <w:r>
        <w:rPr>
          <w:rFonts w:hint="cs"/>
          <w:rtl/>
        </w:rPr>
        <w:t>,</w:t>
      </w:r>
      <w:r>
        <w:rPr>
          <w:rtl/>
        </w:rPr>
        <w:t xml:space="preserve"> כמ</w:t>
      </w:r>
      <w:r>
        <w:rPr>
          <w:rFonts w:hint="cs"/>
          <w:rtl/>
        </w:rPr>
        <w:t>ו</w:t>
      </w:r>
      <w:r>
        <w:rPr>
          <w:rtl/>
        </w:rPr>
        <w:t xml:space="preserve"> </w:t>
      </w:r>
      <w:r>
        <w:rPr>
          <w:rFonts w:hint="cs"/>
          <w:rtl/>
        </w:rPr>
        <w:t>שנאמר '</w:t>
      </w:r>
      <w:r>
        <w:rPr>
          <w:rtl/>
        </w:rPr>
        <w:t>ויקצוף המלך</w:t>
      </w:r>
      <w:r>
        <w:rPr>
          <w:rFonts w:hint="cs"/>
          <w:rtl/>
        </w:rPr>
        <w:t>'</w:t>
      </w:r>
      <w:r>
        <w:rPr>
          <w:rtl/>
        </w:rPr>
        <w:t>, למה שוב בער בו כל כך, הא דרכו של אדם אם יקצוף ומדבר את הדבר</w:t>
      </w:r>
      <w:r>
        <w:rPr>
          <w:rFonts w:hint="cs"/>
          <w:rtl/>
        </w:rPr>
        <w:t>,</w:t>
      </w:r>
      <w:r>
        <w:rPr>
          <w:rtl/>
        </w:rPr>
        <w:t xml:space="preserve"> הכעס נח ואינו בוער כל כך</w:t>
      </w:r>
      <w:r>
        <w:rPr>
          <w:rFonts w:hint="cs"/>
          <w:rtl/>
        </w:rPr>
        <w:t>.</w:t>
      </w:r>
      <w:r>
        <w:rPr>
          <w:rtl/>
        </w:rPr>
        <w:t xml:space="preserve"> וכאן אף שדיבר וקצף מאד</w:t>
      </w:r>
      <w:r>
        <w:rPr>
          <w:rFonts w:hint="cs"/>
          <w:rtl/>
        </w:rPr>
        <w:t>,</w:t>
      </w:r>
      <w:r>
        <w:rPr>
          <w:rtl/>
        </w:rPr>
        <w:t xml:space="preserve"> אף על פי כן </w:t>
      </w:r>
      <w:r>
        <w:rPr>
          <w:rFonts w:hint="cs"/>
          <w:rtl/>
        </w:rPr>
        <w:t>'</w:t>
      </w:r>
      <w:r>
        <w:rPr>
          <w:rtl/>
        </w:rPr>
        <w:t>וחמתו בערה בו</w:t>
      </w:r>
      <w:r>
        <w:rPr>
          <w:rFonts w:hint="cs"/>
          <w:rtl/>
        </w:rPr>
        <w:t>'.</w:t>
      </w:r>
      <w:r>
        <w:rPr>
          <w:rtl/>
        </w:rPr>
        <w:t xml:space="preserve"> וע</w:t>
      </w:r>
      <w:r>
        <w:rPr>
          <w:rFonts w:hint="cs"/>
          <w:rtl/>
        </w:rPr>
        <w:t>ל זה</w:t>
      </w:r>
      <w:r>
        <w:rPr>
          <w:rtl/>
        </w:rPr>
        <w:t xml:space="preserve"> פריך </w:t>
      </w:r>
      <w:r>
        <w:rPr>
          <w:rFonts w:hint="cs"/>
          <w:rtl/>
        </w:rPr>
        <w:t>'</w:t>
      </w:r>
      <w:r>
        <w:rPr>
          <w:rtl/>
        </w:rPr>
        <w:t>אמאי דלקה ביה</w:t>
      </w:r>
      <w:r>
        <w:rPr>
          <w:rFonts w:hint="cs"/>
          <w:rtl/>
        </w:rPr>
        <w:t>',</w:t>
      </w:r>
      <w:r>
        <w:rPr>
          <w:rtl/>
        </w:rPr>
        <w:t xml:space="preserve"> פי</w:t>
      </w:r>
      <w:r>
        <w:rPr>
          <w:rFonts w:hint="cs"/>
          <w:rtl/>
        </w:rPr>
        <w:t>רוש</w:t>
      </w:r>
      <w:r>
        <w:rPr>
          <w:rtl/>
        </w:rPr>
        <w:t xml:space="preserve"> מבפנים</w:t>
      </w:r>
      <w:r>
        <w:rPr>
          <w:rFonts w:hint="cs"/>
          <w:rtl/>
        </w:rPr>
        <w:t>.</w:t>
      </w:r>
      <w:r>
        <w:rPr>
          <w:rtl/>
        </w:rPr>
        <w:t xml:space="preserve"> לכך מתרץ הגמרא שבערה בו כ</w:t>
      </w:r>
      <w:r>
        <w:rPr>
          <w:rFonts w:hint="cs"/>
          <w:rtl/>
        </w:rPr>
        <w:t>ל כך</w:t>
      </w:r>
      <w:r>
        <w:rPr>
          <w:rtl/>
        </w:rPr>
        <w:t xml:space="preserve"> מה שלא יוכל לאמור בעל פה. ששלחה לו בזיונות אהורייריה דאבא</w:t>
      </w:r>
      <w:r>
        <w:rPr>
          <w:rFonts w:hint="cs"/>
          <w:rtl/>
        </w:rPr>
        <w:t>.</w:t>
      </w:r>
      <w:r>
        <w:rPr>
          <w:rtl/>
        </w:rPr>
        <w:t xml:space="preserve"> והשתא א</w:t>
      </w:r>
      <w:r>
        <w:rPr>
          <w:rFonts w:hint="cs"/>
          <w:rtl/>
        </w:rPr>
        <w:t>תי שפיר</w:t>
      </w:r>
      <w:r>
        <w:rPr>
          <w:rtl/>
        </w:rPr>
        <w:t xml:space="preserve"> דכתיב </w:t>
      </w:r>
      <w:r>
        <w:rPr>
          <w:rFonts w:hint="cs"/>
          <w:rtl/>
        </w:rPr>
        <w:t>'</w:t>
      </w:r>
      <w:r>
        <w:rPr>
          <w:rtl/>
        </w:rPr>
        <w:t>ויקצוף המלך מאד</w:t>
      </w:r>
      <w:r>
        <w:rPr>
          <w:rFonts w:hint="cs"/>
          <w:rtl/>
        </w:rPr>
        <w:t>',</w:t>
      </w:r>
      <w:r>
        <w:rPr>
          <w:rtl/>
        </w:rPr>
        <w:t xml:space="preserve"> היינו בגלוי על המיאון שלא רצתה לעשות רצונו ולבוא בדבר המלך</w:t>
      </w:r>
      <w:r>
        <w:rPr>
          <w:rFonts w:hint="cs"/>
          <w:rtl/>
        </w:rPr>
        <w:t>.</w:t>
      </w:r>
      <w:r>
        <w:rPr>
          <w:rtl/>
        </w:rPr>
        <w:t xml:space="preserve"> </w:t>
      </w:r>
      <w:r>
        <w:rPr>
          <w:rFonts w:hint="cs"/>
          <w:rtl/>
        </w:rPr>
        <w:t>'</w:t>
      </w:r>
      <w:r>
        <w:rPr>
          <w:rtl/>
        </w:rPr>
        <w:t>וחמתו בערה בו</w:t>
      </w:r>
      <w:r>
        <w:rPr>
          <w:rFonts w:hint="cs"/>
          <w:rtl/>
        </w:rPr>
        <w:t>',</w:t>
      </w:r>
      <w:r>
        <w:rPr>
          <w:rtl/>
        </w:rPr>
        <w:t xml:space="preserve"> </w:t>
      </w:r>
      <w:r>
        <w:rPr>
          <w:rFonts w:hint="cs"/>
          <w:rtl/>
        </w:rPr>
        <w:t>'</w:t>
      </w:r>
      <w:r>
        <w:rPr>
          <w:rtl/>
        </w:rPr>
        <w:t>בו</w:t>
      </w:r>
      <w:r>
        <w:rPr>
          <w:rFonts w:hint="cs"/>
          <w:rtl/>
        </w:rPr>
        <w:t>'</w:t>
      </w:r>
      <w:r>
        <w:rPr>
          <w:rtl/>
        </w:rPr>
        <w:t xml:space="preserve"> דייקא, היינו על דברי הבזיונות והזלזולים ששלחה לו</w:t>
      </w:r>
      <w:r>
        <w:rPr>
          <w:rFonts w:hint="cs"/>
          <w:rtl/>
        </w:rPr>
        <w:t>.</w:t>
      </w:r>
      <w:r>
        <w:rPr>
          <w:rtl/>
        </w:rPr>
        <w:t xml:space="preserve"> והסריסים אמרו לו דבריה בחשאי, וזאת לא הי</w:t>
      </w:r>
      <w:r>
        <w:rPr>
          <w:rFonts w:hint="cs"/>
          <w:rtl/>
        </w:rPr>
        <w:t>ה</w:t>
      </w:r>
      <w:r>
        <w:rPr>
          <w:rtl/>
        </w:rPr>
        <w:t xml:space="preserve"> אומר לשום איש בעל פה</w:t>
      </w:r>
      <w:r>
        <w:rPr>
          <w:rFonts w:hint="cs"/>
          <w:rtl/>
        </w:rPr>
        <w:t>,</w:t>
      </w:r>
      <w:r>
        <w:rPr>
          <w:rtl/>
        </w:rPr>
        <w:t xml:space="preserve"> רק בו היו הדברים בוערים בלבו</w:t>
      </w:r>
      <w:r>
        <w:rPr>
          <w:rFonts w:hint="cs"/>
          <w:rtl/>
        </w:rPr>
        <w:t>". וכן כתב הגר"א כאן בקיצור. נמצא שידיעינן ששלחה לו דברי גנאי מהמלים "וחמתו בערה בו", וכן הוא במהרש"א מגילה יב:, וראה להלן הערה 1084 שגירסת העין יעקב היא "'</w:t>
      </w:r>
      <w:r>
        <w:rPr>
          <w:rtl/>
        </w:rPr>
        <w:t>וחמתו בערה בו</w:t>
      </w:r>
      <w:r>
        <w:rPr>
          <w:rFonts w:hint="cs"/>
          <w:rtl/>
        </w:rPr>
        <w:t>',</w:t>
      </w:r>
      <w:r>
        <w:rPr>
          <w:rtl/>
        </w:rPr>
        <w:t xml:space="preserve"> מאי שלחה ליה דדלקה ביה חמתיה ואזלא</w:t>
      </w:r>
      <w:r>
        <w:rPr>
          <w:rFonts w:hint="cs"/>
          <w:rtl/>
        </w:rPr>
        <w:t>". אמנם רש"י כתב כאן "</w:t>
      </w:r>
      <w:r>
        <w:rPr>
          <w:rtl/>
        </w:rPr>
        <w:t>ויקצ</w:t>
      </w:r>
      <w:r>
        <w:rPr>
          <w:rFonts w:hint="cs"/>
          <w:rtl/>
        </w:rPr>
        <w:t>ו</w:t>
      </w:r>
      <w:r>
        <w:rPr>
          <w:rtl/>
        </w:rPr>
        <w:t>ף - ששלחה לו דברי גנאי</w:t>
      </w:r>
      <w:r>
        <w:rPr>
          <w:rFonts w:hint="cs"/>
          <w:rtl/>
        </w:rPr>
        <w:t>", הרי שלומד ששלחה לו דברי גנאי מ"ויקצוף", ולא מ"וחמתו בערה בו". וראה במנות הלוי [סוף מו.] שגם עמד על הכפילות של "ויקצוף" ו"חמתו בערה בו". וראה להלן הערות 1269, 1310, 1317.</w:t>
      </w:r>
    </w:p>
  </w:footnote>
  <w:footnote w:id="317">
    <w:p w:rsidR="00FC664E" w:rsidRDefault="00FC664E" w:rsidP="0041387A">
      <w:pPr>
        <w:pStyle w:val="FootnoteText"/>
        <w:rPr>
          <w:rFonts w:hint="cs"/>
          <w:rtl/>
        </w:rPr>
      </w:pPr>
      <w:r>
        <w:rPr>
          <w:rtl/>
        </w:rPr>
        <w:t>&lt;</w:t>
      </w:r>
      <w:r>
        <w:rPr>
          <w:rStyle w:val="FootnoteReference"/>
        </w:rPr>
        <w:footnoteRef/>
      </w:r>
      <w:r>
        <w:rPr>
          <w:rtl/>
        </w:rPr>
        <w:t>&gt;</w:t>
      </w:r>
      <w:r>
        <w:rPr>
          <w:rFonts w:hint="cs"/>
          <w:rtl/>
        </w:rPr>
        <w:t xml:space="preserve"> פירוש - הם דברים מושכלים והגיוניים, ששלחה לו דברי טעם המתיישבים על לבו של אדם, ולא דברי גנאי. </w:t>
      </w:r>
    </w:p>
  </w:footnote>
  <w:footnote w:id="318">
    <w:p w:rsidR="00FC664E" w:rsidRDefault="00FC664E" w:rsidP="00A00C6C">
      <w:pPr>
        <w:pStyle w:val="FootnoteText"/>
        <w:rPr>
          <w:rFonts w:hint="cs"/>
        </w:rPr>
      </w:pPr>
      <w:r>
        <w:rPr>
          <w:rtl/>
        </w:rPr>
        <w:t>&lt;</w:t>
      </w:r>
      <w:r>
        <w:rPr>
          <w:rStyle w:val="FootnoteReference"/>
        </w:rPr>
        <w:footnoteRef/>
      </w:r>
      <w:r>
        <w:rPr>
          <w:rtl/>
        </w:rPr>
        <w:t>&gt;</w:t>
      </w:r>
      <w:r>
        <w:rPr>
          <w:rFonts w:hint="cs"/>
          <w:rtl/>
        </w:rPr>
        <w:t xml:space="preserve"> ועל כך נאמר "וחמתו בערה בו". וראה להלן הערה 1269. </w:t>
      </w:r>
    </w:p>
  </w:footnote>
  <w:footnote w:id="319">
    <w:p w:rsidR="00FC664E" w:rsidRDefault="00FC664E" w:rsidP="00DD7F46">
      <w:pPr>
        <w:pStyle w:val="FootnoteText"/>
        <w:rPr>
          <w:rFonts w:hint="cs"/>
        </w:rPr>
      </w:pPr>
      <w:r>
        <w:rPr>
          <w:rtl/>
        </w:rPr>
        <w:t>&lt;</w:t>
      </w:r>
      <w:r>
        <w:rPr>
          <w:rStyle w:val="FootnoteReference"/>
        </w:rPr>
        <w:footnoteRef/>
      </w:r>
      <w:r>
        <w:rPr>
          <w:rtl/>
        </w:rPr>
        <w:t>&gt;</w:t>
      </w:r>
      <w:r>
        <w:rPr>
          <w:rFonts w:hint="cs"/>
          <w:rtl/>
        </w:rPr>
        <w:t xml:space="preserve"> לאחר ציון 962.</w:t>
      </w:r>
    </w:p>
  </w:footnote>
  <w:footnote w:id="320">
    <w:p w:rsidR="00FC664E" w:rsidRDefault="00FC664E" w:rsidP="00DD7F46">
      <w:pPr>
        <w:pStyle w:val="FootnoteText"/>
        <w:rPr>
          <w:rFonts w:hint="cs"/>
        </w:rPr>
      </w:pPr>
      <w:r>
        <w:rPr>
          <w:rtl/>
        </w:rPr>
        <w:t>&lt;</w:t>
      </w:r>
      <w:r>
        <w:rPr>
          <w:rStyle w:val="FootnoteReference"/>
        </w:rPr>
        <w:footnoteRef/>
      </w:r>
      <w:r>
        <w:rPr>
          <w:rtl/>
        </w:rPr>
        <w:t>&gt;</w:t>
      </w:r>
      <w:r>
        <w:rPr>
          <w:rFonts w:hint="cs"/>
          <w:rtl/>
        </w:rPr>
        <w:t xml:space="preserve"> לשונו </w:t>
      </w:r>
      <w:r w:rsidRPr="00DD7F46">
        <w:rPr>
          <w:rFonts w:hint="cs"/>
          <w:sz w:val="18"/>
          <w:rtl/>
        </w:rPr>
        <w:t>למעלה [לאחר ציון 962]: "</w:t>
      </w:r>
      <w:r>
        <w:rPr>
          <w:rFonts w:hint="cs"/>
          <w:sz w:val="18"/>
          <w:rtl/>
        </w:rPr>
        <w:t xml:space="preserve">וכאשר היתה </w:t>
      </w:r>
      <w:r w:rsidRPr="00DD7F46">
        <w:rPr>
          <w:rStyle w:val="LatinChar"/>
          <w:sz w:val="18"/>
          <w:rtl/>
          <w:lang w:val="en-GB"/>
        </w:rPr>
        <w:t>מפשטת בנות ישראל ערומות</w:t>
      </w:r>
      <w:r w:rsidRPr="00DD7F46">
        <w:rPr>
          <w:rStyle w:val="LatinChar"/>
          <w:rFonts w:hint="cs"/>
          <w:sz w:val="18"/>
          <w:rtl/>
          <w:lang w:val="en-GB"/>
        </w:rPr>
        <w:t>,</w:t>
      </w:r>
      <w:r w:rsidRPr="00DD7F46">
        <w:rPr>
          <w:rStyle w:val="LatinChar"/>
          <w:sz w:val="18"/>
          <w:rtl/>
          <w:lang w:val="en-GB"/>
        </w:rPr>
        <w:t xml:space="preserve"> והי</w:t>
      </w:r>
      <w:r w:rsidRPr="00DD7F46">
        <w:rPr>
          <w:rStyle w:val="LatinChar"/>
          <w:rFonts w:hint="cs"/>
          <w:sz w:val="18"/>
          <w:rtl/>
          <w:lang w:val="en-GB"/>
        </w:rPr>
        <w:t>ת</w:t>
      </w:r>
      <w:r w:rsidRPr="00DD7F46">
        <w:rPr>
          <w:rStyle w:val="LatinChar"/>
          <w:sz w:val="18"/>
          <w:rtl/>
          <w:lang w:val="en-GB"/>
        </w:rPr>
        <w:t>ה עושה בהן מלאכה</w:t>
      </w:r>
      <w:r w:rsidRPr="00DD7F46">
        <w:rPr>
          <w:rStyle w:val="LatinChar"/>
          <w:rFonts w:hint="cs"/>
          <w:sz w:val="18"/>
          <w:rtl/>
          <w:lang w:val="en-GB"/>
        </w:rPr>
        <w:t>,</w:t>
      </w:r>
      <w:r w:rsidRPr="00DD7F46">
        <w:rPr>
          <w:rStyle w:val="LatinChar"/>
          <w:sz w:val="18"/>
          <w:rtl/>
          <w:lang w:val="en-GB"/>
        </w:rPr>
        <w:t xml:space="preserve"> כוונתה לבזות את ישראל וליטול הכבוד מהם</w:t>
      </w:r>
      <w:r w:rsidRPr="00DD7F46">
        <w:rPr>
          <w:rStyle w:val="LatinChar"/>
          <w:rFonts w:hint="cs"/>
          <w:sz w:val="18"/>
          <w:rtl/>
          <w:lang w:val="en-GB"/>
        </w:rPr>
        <w:t>,</w:t>
      </w:r>
      <w:r w:rsidRPr="00DD7F46">
        <w:rPr>
          <w:rStyle w:val="LatinChar"/>
          <w:sz w:val="18"/>
          <w:rtl/>
          <w:lang w:val="en-GB"/>
        </w:rPr>
        <w:t xml:space="preserve"> כ</w:t>
      </w:r>
      <w:r w:rsidRPr="00DD7F46">
        <w:rPr>
          <w:rStyle w:val="LatinChar"/>
          <w:rFonts w:hint="cs"/>
          <w:sz w:val="18"/>
          <w:rtl/>
          <w:lang w:val="en-GB"/>
        </w:rPr>
        <w:t>א</w:t>
      </w:r>
      <w:r w:rsidRPr="00DD7F46">
        <w:rPr>
          <w:rStyle w:val="LatinChar"/>
          <w:sz w:val="18"/>
          <w:rtl/>
          <w:lang w:val="en-GB"/>
        </w:rPr>
        <w:t>שר אף בשבת אשר הוא ראוי לכבוד היתה מפשטת אותן ערומות</w:t>
      </w:r>
      <w:r w:rsidRPr="00DD7F46">
        <w:rPr>
          <w:rStyle w:val="LatinChar"/>
          <w:rFonts w:hint="cs"/>
          <w:sz w:val="18"/>
          <w:rtl/>
          <w:lang w:val="en-GB"/>
        </w:rPr>
        <w:t>,</w:t>
      </w:r>
      <w:r w:rsidRPr="00DD7F46">
        <w:rPr>
          <w:rStyle w:val="LatinChar"/>
          <w:sz w:val="18"/>
          <w:rtl/>
          <w:lang w:val="en-GB"/>
        </w:rPr>
        <w:t xml:space="preserve"> ודבר זה בט</w:t>
      </w:r>
      <w:r w:rsidRPr="00DD7F46">
        <w:rPr>
          <w:rStyle w:val="LatinChar"/>
          <w:rFonts w:hint="cs"/>
          <w:sz w:val="18"/>
          <w:rtl/>
          <w:lang w:val="en-GB"/>
        </w:rPr>
        <w:t>ו</w:t>
      </w:r>
      <w:r w:rsidRPr="00DD7F46">
        <w:rPr>
          <w:rStyle w:val="LatinChar"/>
          <w:sz w:val="18"/>
          <w:rtl/>
          <w:lang w:val="en-GB"/>
        </w:rPr>
        <w:t>ל הכבוד לגמרי</w:t>
      </w:r>
      <w:r w:rsidRPr="00DD7F46">
        <w:rPr>
          <w:rStyle w:val="LatinChar"/>
          <w:rFonts w:hint="cs"/>
          <w:sz w:val="18"/>
          <w:rtl/>
          <w:lang w:val="en-GB"/>
        </w:rPr>
        <w:t>.</w:t>
      </w:r>
      <w:r w:rsidRPr="00DD7F46">
        <w:rPr>
          <w:rStyle w:val="LatinChar"/>
          <w:sz w:val="18"/>
          <w:rtl/>
          <w:lang w:val="en-GB"/>
        </w:rPr>
        <w:t xml:space="preserve"> וגם הי</w:t>
      </w:r>
      <w:r w:rsidRPr="00DD7F46">
        <w:rPr>
          <w:rStyle w:val="LatinChar"/>
          <w:rFonts w:hint="cs"/>
          <w:sz w:val="18"/>
          <w:rtl/>
          <w:lang w:val="en-GB"/>
        </w:rPr>
        <w:t>ת</w:t>
      </w:r>
      <w:r w:rsidRPr="00DD7F46">
        <w:rPr>
          <w:rStyle w:val="LatinChar"/>
          <w:sz w:val="18"/>
          <w:rtl/>
          <w:lang w:val="en-GB"/>
        </w:rPr>
        <w:t>ה עושה בהם מלאכה</w:t>
      </w:r>
      <w:r w:rsidRPr="00DD7F46">
        <w:rPr>
          <w:rStyle w:val="LatinChar"/>
          <w:rFonts w:hint="cs"/>
          <w:sz w:val="18"/>
          <w:rtl/>
          <w:lang w:val="en-GB"/>
        </w:rPr>
        <w:t>,</w:t>
      </w:r>
      <w:r w:rsidRPr="00DD7F46">
        <w:rPr>
          <w:rStyle w:val="LatinChar"/>
          <w:sz w:val="18"/>
          <w:rtl/>
          <w:lang w:val="en-GB"/>
        </w:rPr>
        <w:t xml:space="preserve"> שזהו בטול הנפש</w:t>
      </w:r>
      <w:r w:rsidRPr="00DD7F46">
        <w:rPr>
          <w:rStyle w:val="LatinChar"/>
          <w:rFonts w:hint="cs"/>
          <w:sz w:val="18"/>
          <w:rtl/>
          <w:lang w:val="en-GB"/>
        </w:rPr>
        <w:t>,</w:t>
      </w:r>
      <w:r w:rsidRPr="00DD7F46">
        <w:rPr>
          <w:rStyle w:val="LatinChar"/>
          <w:sz w:val="18"/>
          <w:rtl/>
          <w:lang w:val="en-GB"/>
        </w:rPr>
        <w:t xml:space="preserve"> כי יש חיוב מיתה על מלאכת שבת</w:t>
      </w:r>
      <w:r w:rsidRPr="00DD7F46">
        <w:rPr>
          <w:rStyle w:val="LatinChar"/>
          <w:rFonts w:hint="cs"/>
          <w:sz w:val="18"/>
          <w:rtl/>
          <w:lang w:val="en-GB"/>
        </w:rPr>
        <w:t>.</w:t>
      </w:r>
      <w:r w:rsidRPr="00DD7F46">
        <w:rPr>
          <w:rStyle w:val="LatinChar"/>
          <w:sz w:val="18"/>
          <w:rtl/>
          <w:lang w:val="en-GB"/>
        </w:rPr>
        <w:t xml:space="preserve"> עד שאלו שני דברים</w:t>
      </w:r>
      <w:r w:rsidRPr="00DD7F46">
        <w:rPr>
          <w:rStyle w:val="LatinChar"/>
          <w:rFonts w:hint="cs"/>
          <w:sz w:val="18"/>
          <w:rtl/>
          <w:lang w:val="en-GB"/>
        </w:rPr>
        <w:t>,</w:t>
      </w:r>
      <w:r w:rsidRPr="00DD7F46">
        <w:rPr>
          <w:rStyle w:val="LatinChar"/>
          <w:sz w:val="18"/>
          <w:rtl/>
          <w:lang w:val="en-GB"/>
        </w:rPr>
        <w:t xml:space="preserve"> דהיינו הבזיון שהוא לצלם האדם</w:t>
      </w:r>
      <w:r w:rsidRPr="00DD7F46">
        <w:rPr>
          <w:rStyle w:val="LatinChar"/>
          <w:rFonts w:hint="cs"/>
          <w:sz w:val="18"/>
          <w:rtl/>
          <w:lang w:val="en-GB"/>
        </w:rPr>
        <w:t xml:space="preserve">, </w:t>
      </w:r>
      <w:r w:rsidRPr="00DD7F46">
        <w:rPr>
          <w:rStyle w:val="LatinChar"/>
          <w:sz w:val="18"/>
          <w:rtl/>
          <w:lang w:val="en-GB"/>
        </w:rPr>
        <w:t>ובטול הנפש</w:t>
      </w:r>
      <w:r w:rsidRPr="00DD7F46">
        <w:rPr>
          <w:rStyle w:val="LatinChar"/>
          <w:rFonts w:hint="cs"/>
          <w:sz w:val="18"/>
          <w:rtl/>
          <w:lang w:val="en-GB"/>
        </w:rPr>
        <w:t>,</w:t>
      </w:r>
      <w:r w:rsidRPr="00DD7F46">
        <w:rPr>
          <w:rStyle w:val="LatinChar"/>
          <w:sz w:val="18"/>
          <w:rtl/>
          <w:lang w:val="en-GB"/>
        </w:rPr>
        <w:t xml:space="preserve"> הוא בטול מן העו</w:t>
      </w:r>
      <w:r w:rsidRPr="00DD7F46">
        <w:rPr>
          <w:rStyle w:val="LatinChar"/>
          <w:rFonts w:hint="cs"/>
          <w:sz w:val="18"/>
          <w:rtl/>
          <w:lang w:val="en-GB"/>
        </w:rPr>
        <w:t>לם הבא</w:t>
      </w:r>
      <w:r w:rsidRPr="00DD7F46">
        <w:rPr>
          <w:rStyle w:val="LatinChar"/>
          <w:sz w:val="18"/>
          <w:rtl/>
          <w:lang w:val="en-GB"/>
        </w:rPr>
        <w:t xml:space="preserve"> ובטול מן העו</w:t>
      </w:r>
      <w:r w:rsidRPr="00DD7F46">
        <w:rPr>
          <w:rStyle w:val="LatinChar"/>
          <w:rFonts w:hint="cs"/>
          <w:sz w:val="18"/>
          <w:rtl/>
          <w:lang w:val="en-GB"/>
        </w:rPr>
        <w:t>לם הזה;</w:t>
      </w:r>
      <w:r w:rsidRPr="00DD7F46">
        <w:rPr>
          <w:rStyle w:val="LatinChar"/>
          <w:sz w:val="18"/>
          <w:rtl/>
          <w:lang w:val="en-GB"/>
        </w:rPr>
        <w:t xml:space="preserve"> כי הצלם האלקים הוא מוכן אל עו</w:t>
      </w:r>
      <w:r w:rsidRPr="00DD7F46">
        <w:rPr>
          <w:rStyle w:val="LatinChar"/>
          <w:rFonts w:hint="cs"/>
          <w:sz w:val="18"/>
          <w:rtl/>
          <w:lang w:val="en-GB"/>
        </w:rPr>
        <w:t>לם הבא</w:t>
      </w:r>
      <w:r>
        <w:rPr>
          <w:rStyle w:val="LatinChar"/>
          <w:rFonts w:hint="cs"/>
          <w:sz w:val="18"/>
          <w:rtl/>
          <w:lang w:val="en-GB"/>
        </w:rPr>
        <w:t xml:space="preserve">... </w:t>
      </w:r>
      <w:r w:rsidRPr="00DD7F46">
        <w:rPr>
          <w:rStyle w:val="LatinChar"/>
          <w:sz w:val="18"/>
          <w:rtl/>
          <w:lang w:val="en-GB"/>
        </w:rPr>
        <w:t>ולכך כאשר היא עשתה מלאכה בבנות ישראל בשבת ערומה</w:t>
      </w:r>
      <w:r w:rsidRPr="00DD7F46">
        <w:rPr>
          <w:rStyle w:val="LatinChar"/>
          <w:rFonts w:hint="cs"/>
          <w:sz w:val="18"/>
          <w:rtl/>
          <w:lang w:val="en-GB"/>
        </w:rPr>
        <w:t>,</w:t>
      </w:r>
      <w:r w:rsidRPr="00DD7F46">
        <w:rPr>
          <w:rStyle w:val="LatinChar"/>
          <w:sz w:val="18"/>
          <w:rtl/>
          <w:lang w:val="en-GB"/>
        </w:rPr>
        <w:t xml:space="preserve"> כלומר כי אין להם כבוד שהוא שייך אל צלם האלקים</w:t>
      </w:r>
      <w:r w:rsidRPr="00DD7F46">
        <w:rPr>
          <w:rStyle w:val="LatinChar"/>
          <w:rFonts w:hint="cs"/>
          <w:sz w:val="18"/>
          <w:rtl/>
          <w:lang w:val="en-GB"/>
        </w:rPr>
        <w:t>,</w:t>
      </w:r>
      <w:r w:rsidRPr="00DD7F46">
        <w:rPr>
          <w:rStyle w:val="LatinChar"/>
          <w:sz w:val="18"/>
          <w:rtl/>
          <w:lang w:val="en-GB"/>
        </w:rPr>
        <w:t xml:space="preserve"> ובפרט בשבת אשר הוא רמז על ע</w:t>
      </w:r>
      <w:r w:rsidRPr="00DD7F46">
        <w:rPr>
          <w:rStyle w:val="LatinChar"/>
          <w:rFonts w:hint="cs"/>
          <w:sz w:val="18"/>
          <w:rtl/>
          <w:lang w:val="en-GB"/>
        </w:rPr>
        <w:t>ולם הבא.</w:t>
      </w:r>
      <w:r w:rsidRPr="00DD7F46">
        <w:rPr>
          <w:rStyle w:val="LatinChar"/>
          <w:sz w:val="18"/>
          <w:rtl/>
          <w:lang w:val="en-GB"/>
        </w:rPr>
        <w:t xml:space="preserve"> והמלאכה בשבת ה</w:t>
      </w:r>
      <w:r w:rsidRPr="00DD7F46">
        <w:rPr>
          <w:rStyle w:val="LatinChar"/>
          <w:rFonts w:hint="cs"/>
          <w:sz w:val="18"/>
          <w:rtl/>
          <w:lang w:val="en-GB"/>
        </w:rPr>
        <w:t>יה</w:t>
      </w:r>
      <w:r w:rsidRPr="00DD7F46">
        <w:rPr>
          <w:rStyle w:val="LatinChar"/>
          <w:sz w:val="18"/>
          <w:rtl/>
          <w:lang w:val="en-GB"/>
        </w:rPr>
        <w:t xml:space="preserve"> בטול לנפש</w:t>
      </w:r>
      <w:r w:rsidRPr="00DD7F46">
        <w:rPr>
          <w:rStyle w:val="LatinChar"/>
          <w:rFonts w:hint="cs"/>
          <w:sz w:val="18"/>
          <w:rtl/>
          <w:lang w:val="en-GB"/>
        </w:rPr>
        <w:t>,</w:t>
      </w:r>
      <w:r w:rsidRPr="00DD7F46">
        <w:rPr>
          <w:rStyle w:val="LatinChar"/>
          <w:sz w:val="18"/>
          <w:rtl/>
          <w:lang w:val="en-GB"/>
        </w:rPr>
        <w:t xml:space="preserve"> שיש חיוב מיתה על המלאכה</w:t>
      </w:r>
      <w:r>
        <w:rPr>
          <w:rFonts w:hint="cs"/>
          <w:rtl/>
        </w:rPr>
        <w:t>".</w:t>
      </w:r>
    </w:p>
  </w:footnote>
  <w:footnote w:id="321">
    <w:p w:rsidR="00FC664E" w:rsidRDefault="00FC664E" w:rsidP="00FD5C68">
      <w:pPr>
        <w:pStyle w:val="FootnoteText"/>
        <w:rPr>
          <w:rFonts w:hint="cs"/>
          <w:rtl/>
        </w:rPr>
      </w:pPr>
      <w:r>
        <w:rPr>
          <w:rtl/>
        </w:rPr>
        <w:t>&lt;</w:t>
      </w:r>
      <w:r>
        <w:rPr>
          <w:rStyle w:val="FootnoteReference"/>
        </w:rPr>
        <w:footnoteRef/>
      </w:r>
      <w:r>
        <w:rPr>
          <w:rtl/>
        </w:rPr>
        <w:t>&gt;</w:t>
      </w:r>
      <w:r>
        <w:rPr>
          <w:rFonts w:hint="cs"/>
          <w:rtl/>
        </w:rPr>
        <w:t xml:space="preserve"> לשונו למעלה [לא</w:t>
      </w:r>
      <w:r w:rsidRPr="00FD5C68">
        <w:rPr>
          <w:rFonts w:hint="cs"/>
          <w:sz w:val="18"/>
          <w:rtl/>
        </w:rPr>
        <w:t xml:space="preserve">חר ציון 968]: "ולכך היה </w:t>
      </w:r>
      <w:r w:rsidRPr="00FD5C68">
        <w:rPr>
          <w:rStyle w:val="LatinChar"/>
          <w:sz w:val="18"/>
          <w:rtl/>
          <w:lang w:val="en-GB"/>
        </w:rPr>
        <w:t>הגזירה עליה שתשחט ערומה ביו</w:t>
      </w:r>
      <w:r w:rsidRPr="00FD5C68">
        <w:rPr>
          <w:rStyle w:val="LatinChar"/>
          <w:rFonts w:hint="cs"/>
          <w:sz w:val="18"/>
          <w:rtl/>
          <w:lang w:val="en-GB"/>
        </w:rPr>
        <w:t xml:space="preserve">ם השבת, </w:t>
      </w:r>
      <w:r w:rsidRPr="00FD5C68">
        <w:rPr>
          <w:rStyle w:val="LatinChar"/>
          <w:sz w:val="18"/>
          <w:rtl/>
          <w:lang w:val="en-GB"/>
        </w:rPr>
        <w:t>שהשחיטה מורה על לקיחת הנפש</w:t>
      </w:r>
      <w:r w:rsidRPr="00FD5C68">
        <w:rPr>
          <w:rStyle w:val="LatinChar"/>
          <w:rFonts w:hint="cs"/>
          <w:sz w:val="18"/>
          <w:rtl/>
          <w:lang w:val="en-GB"/>
        </w:rPr>
        <w:t>.</w:t>
      </w:r>
      <w:r w:rsidRPr="00FD5C68">
        <w:rPr>
          <w:rStyle w:val="LatinChar"/>
          <w:sz w:val="18"/>
          <w:rtl/>
          <w:lang w:val="en-GB"/>
        </w:rPr>
        <w:t xml:space="preserve"> ומה שהי</w:t>
      </w:r>
      <w:r w:rsidRPr="00FD5C68">
        <w:rPr>
          <w:rStyle w:val="LatinChar"/>
          <w:rFonts w:hint="cs"/>
          <w:sz w:val="18"/>
          <w:rtl/>
          <w:lang w:val="en-GB"/>
        </w:rPr>
        <w:t>ת</w:t>
      </w:r>
      <w:r w:rsidRPr="00FD5C68">
        <w:rPr>
          <w:rStyle w:val="LatinChar"/>
          <w:sz w:val="18"/>
          <w:rtl/>
          <w:lang w:val="en-GB"/>
        </w:rPr>
        <w:t>ה נדונית ערומה</w:t>
      </w:r>
      <w:r w:rsidRPr="00FD5C68">
        <w:rPr>
          <w:rStyle w:val="LatinChar"/>
          <w:rFonts w:hint="cs"/>
          <w:sz w:val="18"/>
          <w:rtl/>
          <w:lang w:val="en-GB"/>
        </w:rPr>
        <w:t>,</w:t>
      </w:r>
      <w:r w:rsidRPr="00FD5C68">
        <w:rPr>
          <w:rStyle w:val="LatinChar"/>
          <w:sz w:val="18"/>
          <w:rtl/>
          <w:lang w:val="en-GB"/>
        </w:rPr>
        <w:t xml:space="preserve"> דבר זה בזיון הצלם</w:t>
      </w:r>
      <w:r w:rsidRPr="00FD5C68">
        <w:rPr>
          <w:rStyle w:val="LatinChar"/>
          <w:rFonts w:hint="cs"/>
          <w:sz w:val="18"/>
          <w:rtl/>
          <w:lang w:val="en-GB"/>
        </w:rPr>
        <w:t>,</w:t>
      </w:r>
      <w:r w:rsidRPr="00FD5C68">
        <w:rPr>
          <w:rStyle w:val="LatinChar"/>
          <w:sz w:val="18"/>
          <w:rtl/>
          <w:lang w:val="en-GB"/>
        </w:rPr>
        <w:t xml:space="preserve"> שהוא המעלה של ע</w:t>
      </w:r>
      <w:r w:rsidRPr="00FD5C68">
        <w:rPr>
          <w:rStyle w:val="LatinChar"/>
          <w:rFonts w:hint="cs"/>
          <w:sz w:val="18"/>
          <w:rtl/>
          <w:lang w:val="en-GB"/>
        </w:rPr>
        <w:t>ולם הבא.</w:t>
      </w:r>
      <w:r w:rsidRPr="00FD5C68">
        <w:rPr>
          <w:rStyle w:val="LatinChar"/>
          <w:sz w:val="18"/>
          <w:rtl/>
          <w:lang w:val="en-GB"/>
        </w:rPr>
        <w:t xml:space="preserve"> אף כי חסידי א</w:t>
      </w:r>
      <w:r w:rsidRPr="00FD5C68">
        <w:rPr>
          <w:rStyle w:val="LatinChar"/>
          <w:rFonts w:hint="cs"/>
          <w:sz w:val="18"/>
          <w:rtl/>
          <w:lang w:val="en-GB"/>
        </w:rPr>
        <w:t>ומות העולם</w:t>
      </w:r>
      <w:r w:rsidRPr="00FD5C68">
        <w:rPr>
          <w:rStyle w:val="LatinChar"/>
          <w:sz w:val="18"/>
          <w:rtl/>
          <w:lang w:val="en-GB"/>
        </w:rPr>
        <w:t xml:space="preserve"> יש להם חלק הע</w:t>
      </w:r>
      <w:r w:rsidRPr="00FD5C68">
        <w:rPr>
          <w:rStyle w:val="LatinChar"/>
          <w:rFonts w:hint="cs"/>
          <w:sz w:val="18"/>
          <w:rtl/>
          <w:lang w:val="en-GB"/>
        </w:rPr>
        <w:t>ולם הבא,</w:t>
      </w:r>
      <w:r w:rsidRPr="00FD5C68">
        <w:rPr>
          <w:rStyle w:val="LatinChar"/>
          <w:sz w:val="18"/>
          <w:rtl/>
          <w:lang w:val="en-GB"/>
        </w:rPr>
        <w:t xml:space="preserve"> נגזרה גזירה זאת עליה שאין לה עו</w:t>
      </w:r>
      <w:r w:rsidRPr="00FD5C68">
        <w:rPr>
          <w:rStyle w:val="LatinChar"/>
          <w:rFonts w:hint="cs"/>
          <w:sz w:val="18"/>
          <w:rtl/>
          <w:lang w:val="en-GB"/>
        </w:rPr>
        <w:t xml:space="preserve">לם </w:t>
      </w:r>
      <w:r w:rsidRPr="00FD5C68">
        <w:rPr>
          <w:rStyle w:val="LatinChar"/>
          <w:sz w:val="18"/>
          <w:rtl/>
          <w:lang w:val="en-GB"/>
        </w:rPr>
        <w:t>הז</w:t>
      </w:r>
      <w:r w:rsidRPr="00FD5C68">
        <w:rPr>
          <w:rStyle w:val="LatinChar"/>
          <w:rFonts w:hint="cs"/>
          <w:sz w:val="18"/>
          <w:rtl/>
          <w:lang w:val="en-GB"/>
        </w:rPr>
        <w:t>ה,</w:t>
      </w:r>
      <w:r w:rsidRPr="00FD5C68">
        <w:rPr>
          <w:rStyle w:val="LatinChar"/>
          <w:sz w:val="18"/>
          <w:rtl/>
          <w:lang w:val="en-GB"/>
        </w:rPr>
        <w:t xml:space="preserve"> וגם אין לה חלק ע</w:t>
      </w:r>
      <w:r w:rsidRPr="00FD5C68">
        <w:rPr>
          <w:rStyle w:val="LatinChar"/>
          <w:rFonts w:hint="cs"/>
          <w:sz w:val="18"/>
          <w:rtl/>
          <w:lang w:val="en-GB"/>
        </w:rPr>
        <w:t>ולם הבא.</w:t>
      </w:r>
      <w:r w:rsidRPr="00FD5C68">
        <w:rPr>
          <w:rStyle w:val="LatinChar"/>
          <w:sz w:val="18"/>
          <w:rtl/>
          <w:lang w:val="en-GB"/>
        </w:rPr>
        <w:t xml:space="preserve"> ולכך חנניה מישאל ועזריה</w:t>
      </w:r>
      <w:r w:rsidRPr="00FD5C68">
        <w:rPr>
          <w:rStyle w:val="LatinChar"/>
          <w:rFonts w:hint="cs"/>
          <w:sz w:val="18"/>
          <w:rtl/>
          <w:lang w:val="en-GB"/>
        </w:rPr>
        <w:t>,</w:t>
      </w:r>
      <w:r w:rsidRPr="00FD5C68">
        <w:rPr>
          <w:rStyle w:val="LatinChar"/>
          <w:sz w:val="18"/>
          <w:rtl/>
          <w:lang w:val="en-GB"/>
        </w:rPr>
        <w:t xml:space="preserve"> כאשר היה דן אותם להשליך אותם לכבשן האש</w:t>
      </w:r>
      <w:r w:rsidRPr="00FD5C68">
        <w:rPr>
          <w:rStyle w:val="LatinChar"/>
          <w:rFonts w:hint="cs"/>
          <w:sz w:val="18"/>
          <w:rtl/>
          <w:lang w:val="en-GB"/>
        </w:rPr>
        <w:t>,</w:t>
      </w:r>
      <w:r w:rsidRPr="00FD5C68">
        <w:rPr>
          <w:rStyle w:val="LatinChar"/>
          <w:sz w:val="18"/>
          <w:rtl/>
          <w:lang w:val="en-GB"/>
        </w:rPr>
        <w:t xml:space="preserve"> נדונו עם סרבליהון</w:t>
      </w:r>
      <w:r w:rsidRPr="00FD5C68">
        <w:rPr>
          <w:rStyle w:val="LatinChar"/>
          <w:rFonts w:hint="cs"/>
          <w:sz w:val="18"/>
          <w:rtl/>
          <w:lang w:val="en-GB"/>
        </w:rPr>
        <w:t>.</w:t>
      </w:r>
      <w:r w:rsidRPr="00FD5C68">
        <w:rPr>
          <w:rStyle w:val="LatinChar"/>
          <w:sz w:val="18"/>
          <w:rtl/>
          <w:lang w:val="en-GB"/>
        </w:rPr>
        <w:t xml:space="preserve"> לומר כי אף שהיה רוצה ליטול מהם ע</w:t>
      </w:r>
      <w:r w:rsidRPr="00FD5C68">
        <w:rPr>
          <w:rStyle w:val="LatinChar"/>
          <w:rFonts w:hint="cs"/>
          <w:sz w:val="18"/>
          <w:rtl/>
          <w:lang w:val="en-GB"/>
        </w:rPr>
        <w:t>ולם הזה,</w:t>
      </w:r>
      <w:r w:rsidRPr="00FD5C68">
        <w:rPr>
          <w:rStyle w:val="LatinChar"/>
          <w:sz w:val="18"/>
          <w:rtl/>
          <w:lang w:val="en-GB"/>
        </w:rPr>
        <w:t xml:space="preserve"> מ</w:t>
      </w:r>
      <w:r w:rsidRPr="00FD5C68">
        <w:rPr>
          <w:rStyle w:val="LatinChar"/>
          <w:rFonts w:hint="cs"/>
          <w:sz w:val="18"/>
          <w:rtl/>
          <w:lang w:val="en-GB"/>
        </w:rPr>
        <w:t>כל מקום</w:t>
      </w:r>
      <w:r w:rsidRPr="00FD5C68">
        <w:rPr>
          <w:rStyle w:val="LatinChar"/>
          <w:sz w:val="18"/>
          <w:rtl/>
          <w:lang w:val="en-GB"/>
        </w:rPr>
        <w:t xml:space="preserve"> ע</w:t>
      </w:r>
      <w:r w:rsidRPr="00FD5C68">
        <w:rPr>
          <w:rStyle w:val="LatinChar"/>
          <w:rFonts w:hint="cs"/>
          <w:sz w:val="18"/>
          <w:rtl/>
          <w:lang w:val="en-GB"/>
        </w:rPr>
        <w:t>ולם הבא,</w:t>
      </w:r>
      <w:r w:rsidRPr="00FD5C68">
        <w:rPr>
          <w:rStyle w:val="LatinChar"/>
          <w:sz w:val="18"/>
          <w:rtl/>
          <w:lang w:val="en-GB"/>
        </w:rPr>
        <w:t xml:space="preserve"> שיש להם הכבוד שהוא שייך לצלם אלקים</w:t>
      </w:r>
      <w:r w:rsidRPr="00FD5C68">
        <w:rPr>
          <w:rStyle w:val="LatinChar"/>
          <w:rFonts w:hint="cs"/>
          <w:sz w:val="18"/>
          <w:rtl/>
          <w:lang w:val="en-GB"/>
        </w:rPr>
        <w:t>,</w:t>
      </w:r>
      <w:r w:rsidRPr="00FD5C68">
        <w:rPr>
          <w:rStyle w:val="LatinChar"/>
          <w:sz w:val="18"/>
          <w:rtl/>
          <w:lang w:val="en-GB"/>
        </w:rPr>
        <w:t xml:space="preserve"> אשר יש לאדם עולם הבא</w:t>
      </w:r>
      <w:r>
        <w:rPr>
          <w:rFonts w:hint="cs"/>
          <w:rtl/>
        </w:rPr>
        <w:t>".</w:t>
      </w:r>
    </w:p>
  </w:footnote>
  <w:footnote w:id="322">
    <w:p w:rsidR="00FC664E" w:rsidRDefault="00FC664E" w:rsidP="00A619FB">
      <w:pPr>
        <w:pStyle w:val="FootnoteText"/>
        <w:rPr>
          <w:rFonts w:hint="cs"/>
          <w:rtl/>
        </w:rPr>
      </w:pPr>
      <w:r>
        <w:rPr>
          <w:rtl/>
        </w:rPr>
        <w:t>&lt;</w:t>
      </w:r>
      <w:r>
        <w:rPr>
          <w:rStyle w:val="FootnoteReference"/>
        </w:rPr>
        <w:footnoteRef/>
      </w:r>
      <w:r>
        <w:rPr>
          <w:rtl/>
        </w:rPr>
        <w:t>&gt;</w:t>
      </w:r>
      <w:r>
        <w:rPr>
          <w:rFonts w:hint="cs"/>
          <w:rtl/>
        </w:rPr>
        <w:t xml:space="preserve"> כמו שאמרו להדיא בגמרא [מגילה יג.] "מגנותו של אותו רשע וכו'". וכן כתב להלן [אסתר ב, ז]: "</w:t>
      </w:r>
      <w:r>
        <w:rPr>
          <w:rtl/>
        </w:rPr>
        <w:t>כי אסתר צדקת היתה בעצמה</w:t>
      </w:r>
      <w:r>
        <w:rPr>
          <w:rFonts w:hint="cs"/>
          <w:rtl/>
        </w:rPr>
        <w:t>,</w:t>
      </w:r>
      <w:r>
        <w:rPr>
          <w:rtl/>
        </w:rPr>
        <w:t xml:space="preserve"> ודבר זה נראה שאסתר היתה עומדת בבית אחשורוש</w:t>
      </w:r>
      <w:r>
        <w:rPr>
          <w:rFonts w:hint="cs"/>
          <w:rtl/>
        </w:rPr>
        <w:t>,</w:t>
      </w:r>
      <w:r>
        <w:rPr>
          <w:rtl/>
        </w:rPr>
        <w:t xml:space="preserve"> שהוא רשע גמור</w:t>
      </w:r>
      <w:r>
        <w:rPr>
          <w:rFonts w:hint="cs"/>
          <w:rtl/>
        </w:rPr>
        <w:t>,</w:t>
      </w:r>
      <w:r>
        <w:rPr>
          <w:rtl/>
        </w:rPr>
        <w:t xml:space="preserve"> ולא היתה נמשכת אחריו</w:t>
      </w:r>
      <w:r>
        <w:rPr>
          <w:rFonts w:hint="cs"/>
          <w:rtl/>
        </w:rPr>
        <w:t>,</w:t>
      </w:r>
      <w:r>
        <w:rPr>
          <w:rtl/>
        </w:rPr>
        <w:t xml:space="preserve"> וזה מורה על שצדקת היתה באמת</w:t>
      </w:r>
      <w:r>
        <w:rPr>
          <w:rFonts w:hint="cs"/>
          <w:rtl/>
        </w:rPr>
        <w:t>". וכן כתב להלן [אסתר ז, ד]: "</w:t>
      </w:r>
      <w:r>
        <w:rPr>
          <w:rtl/>
        </w:rPr>
        <w:t>כי אחשורוש כ</w:t>
      </w:r>
      <w:r>
        <w:rPr>
          <w:rFonts w:hint="cs"/>
          <w:rtl/>
        </w:rPr>
        <w:t>ל כך</w:t>
      </w:r>
      <w:r>
        <w:rPr>
          <w:rtl/>
        </w:rPr>
        <w:t xml:space="preserve"> רשע היה</w:t>
      </w:r>
      <w:r>
        <w:rPr>
          <w:rFonts w:hint="cs"/>
          <w:rtl/>
        </w:rPr>
        <w:t>,</w:t>
      </w:r>
      <w:r>
        <w:rPr>
          <w:rtl/>
        </w:rPr>
        <w:t xml:space="preserve"> והיה נוטה להמן הרשע לגמרי</w:t>
      </w:r>
      <w:r>
        <w:rPr>
          <w:rFonts w:hint="cs"/>
          <w:rtl/>
        </w:rPr>
        <w:t>,</w:t>
      </w:r>
      <w:r>
        <w:rPr>
          <w:rtl/>
        </w:rPr>
        <w:t xml:space="preserve"> כמו שהתבאר גודל רשעתו</w:t>
      </w:r>
      <w:r>
        <w:rPr>
          <w:rFonts w:hint="cs"/>
          <w:rtl/>
        </w:rPr>
        <w:t>". וראה למעלה בהקדמה הערה 451, פתיחה הערה 38, ופ"א הערות 19, 31, 113, 188.</w:t>
      </w:r>
    </w:p>
  </w:footnote>
  <w:footnote w:id="323">
    <w:p w:rsidR="00FC664E" w:rsidRDefault="00FC664E" w:rsidP="00346DC0">
      <w:pPr>
        <w:pStyle w:val="FootnoteText"/>
        <w:rPr>
          <w:rFonts w:hint="cs"/>
          <w:rtl/>
        </w:rPr>
      </w:pPr>
      <w:r>
        <w:rPr>
          <w:rtl/>
        </w:rPr>
        <w:t>&lt;</w:t>
      </w:r>
      <w:r>
        <w:rPr>
          <w:rStyle w:val="FootnoteReference"/>
        </w:rPr>
        <w:footnoteRef/>
      </w:r>
      <w:r>
        <w:rPr>
          <w:rtl/>
        </w:rPr>
        <w:t>&gt;</w:t>
      </w:r>
      <w:r>
        <w:rPr>
          <w:rFonts w:hint="cs"/>
          <w:rtl/>
        </w:rPr>
        <w:t xml:space="preserve"> כמו שכתב למעלה בהק</w:t>
      </w:r>
      <w:r w:rsidRPr="00346DC0">
        <w:rPr>
          <w:rFonts w:hint="cs"/>
          <w:sz w:val="18"/>
          <w:rtl/>
        </w:rPr>
        <w:t>דמה [לאחר ציון 450]: "</w:t>
      </w:r>
      <w:r w:rsidRPr="00346DC0">
        <w:rPr>
          <w:rStyle w:val="LatinChar"/>
          <w:sz w:val="18"/>
          <w:rtl/>
          <w:lang w:val="en-GB"/>
        </w:rPr>
        <w:t xml:space="preserve">אף אם הוא </w:t>
      </w:r>
      <w:r>
        <w:rPr>
          <w:rStyle w:val="LatinChar"/>
          <w:rFonts w:hint="cs"/>
          <w:sz w:val="18"/>
          <w:rtl/>
          <w:lang w:val="en-GB"/>
        </w:rPr>
        <w:t xml:space="preserve">[אחשורוש] </w:t>
      </w:r>
      <w:r w:rsidRPr="00346DC0">
        <w:rPr>
          <w:rStyle w:val="LatinChar"/>
          <w:sz w:val="18"/>
          <w:rtl/>
          <w:lang w:val="en-GB"/>
        </w:rPr>
        <w:t>רשע מצד עצמו</w:t>
      </w:r>
      <w:r w:rsidRPr="00346DC0">
        <w:rPr>
          <w:rStyle w:val="LatinChar"/>
          <w:rFonts w:hint="cs"/>
          <w:sz w:val="18"/>
          <w:rtl/>
          <w:lang w:val="en-GB"/>
        </w:rPr>
        <w:t>,</w:t>
      </w:r>
      <w:r w:rsidRPr="00346DC0">
        <w:rPr>
          <w:rStyle w:val="LatinChar"/>
          <w:sz w:val="18"/>
          <w:rtl/>
          <w:lang w:val="en-GB"/>
        </w:rPr>
        <w:t xml:space="preserve"> מ</w:t>
      </w:r>
      <w:r w:rsidRPr="00346DC0">
        <w:rPr>
          <w:rStyle w:val="LatinChar"/>
          <w:rFonts w:hint="cs"/>
          <w:sz w:val="18"/>
          <w:rtl/>
          <w:lang w:val="en-GB"/>
        </w:rPr>
        <w:t>כל מקום</w:t>
      </w:r>
      <w:r w:rsidRPr="00346DC0">
        <w:rPr>
          <w:rStyle w:val="LatinChar"/>
          <w:sz w:val="18"/>
          <w:rtl/>
          <w:lang w:val="en-GB"/>
        </w:rPr>
        <w:t xml:space="preserve"> מצד המלכות יש בו חשיבות</w:t>
      </w:r>
      <w:r>
        <w:rPr>
          <w:rFonts w:hint="cs"/>
          <w:rtl/>
        </w:rPr>
        <w:t>".</w:t>
      </w:r>
    </w:p>
  </w:footnote>
  <w:footnote w:id="324">
    <w:p w:rsidR="00FC664E" w:rsidRDefault="00FC664E" w:rsidP="006E6E9A">
      <w:pPr>
        <w:pStyle w:val="FootnoteText"/>
        <w:rPr>
          <w:rFonts w:hint="cs"/>
          <w:rtl/>
        </w:rPr>
      </w:pPr>
      <w:r>
        <w:rPr>
          <w:rtl/>
        </w:rPr>
        <w:t>&lt;</w:t>
      </w:r>
      <w:r>
        <w:rPr>
          <w:rStyle w:val="FootnoteReference"/>
        </w:rPr>
        <w:footnoteRef/>
      </w:r>
      <w:r>
        <w:rPr>
          <w:rtl/>
        </w:rPr>
        <w:t>&gt;</w:t>
      </w:r>
      <w:r>
        <w:rPr>
          <w:rFonts w:hint="cs"/>
          <w:rtl/>
        </w:rPr>
        <w:t xml:space="preserve"> לשונו בגו"א במדבר פ"ה אות י: "אפילו רשע נמי אינו רוצה שתזנה אשתו, והוא שנאוי לו כמנהגו של עולם". ושם פכ"ה אות א כתב שמואב היו מפקירים את בנותיהם לישראל, אבל לא היו מפקירים את נשותיהם.</w:t>
      </w:r>
    </w:p>
  </w:footnote>
  <w:footnote w:id="325">
    <w:p w:rsidR="00FC664E" w:rsidRDefault="00FC664E" w:rsidP="004553B1">
      <w:pPr>
        <w:pStyle w:val="FootnoteText"/>
        <w:rPr>
          <w:rFonts w:hint="cs"/>
        </w:rPr>
      </w:pPr>
      <w:r>
        <w:rPr>
          <w:rtl/>
        </w:rPr>
        <w:t>&lt;</w:t>
      </w:r>
      <w:r>
        <w:rPr>
          <w:rStyle w:val="FootnoteReference"/>
        </w:rPr>
        <w:footnoteRef/>
      </w:r>
      <w:r>
        <w:rPr>
          <w:rtl/>
        </w:rPr>
        <w:t>&gt;</w:t>
      </w:r>
      <w:r>
        <w:rPr>
          <w:rFonts w:hint="cs"/>
          <w:rtl/>
        </w:rPr>
        <w:t xml:space="preserve"> כן הקשה המנות הלוי [מא:]. ובהמשך שם [מה.] ביאר שזו מחלוקת תנאים, ויש מי שסובר שלא ציוה להביאה ערום מפאת הגנאי הגדול שיש בזה. וכ</w:t>
      </w:r>
      <w:r w:rsidRPr="004553B1">
        <w:rPr>
          <w:rFonts w:hint="cs"/>
          <w:sz w:val="18"/>
          <w:rtl/>
        </w:rPr>
        <w:t>ן למעלה [לאחר ציון 750] כתב: "</w:t>
      </w:r>
      <w:r w:rsidRPr="004553B1">
        <w:rPr>
          <w:rStyle w:val="LatinChar"/>
          <w:sz w:val="18"/>
          <w:rtl/>
          <w:lang w:val="en-GB"/>
        </w:rPr>
        <w:t>כל כוונתו בסעודה הזאת שיהיה הכל דרך כבוד</w:t>
      </w:r>
      <w:r w:rsidRPr="004553B1">
        <w:rPr>
          <w:rStyle w:val="LatinChar"/>
          <w:rFonts w:hint="cs"/>
          <w:sz w:val="18"/>
          <w:rtl/>
          <w:lang w:val="en-GB"/>
        </w:rPr>
        <w:t>,</w:t>
      </w:r>
      <w:r w:rsidRPr="004553B1">
        <w:rPr>
          <w:rStyle w:val="LatinChar"/>
          <w:sz w:val="18"/>
          <w:rtl/>
          <w:lang w:val="en-GB"/>
        </w:rPr>
        <w:t xml:space="preserve"> ולא דרך בזוי</w:t>
      </w:r>
      <w:r>
        <w:rPr>
          <w:rFonts w:hint="cs"/>
          <w:rtl/>
        </w:rPr>
        <w:t>".</w:t>
      </w:r>
    </w:p>
  </w:footnote>
  <w:footnote w:id="326">
    <w:p w:rsidR="00FC664E" w:rsidRDefault="00FC664E" w:rsidP="00CA11B4">
      <w:pPr>
        <w:pStyle w:val="FootnoteText"/>
        <w:rPr>
          <w:rFonts w:hint="cs"/>
        </w:rPr>
      </w:pPr>
      <w:r>
        <w:rPr>
          <w:rtl/>
        </w:rPr>
        <w:t>&lt;</w:t>
      </w:r>
      <w:r>
        <w:rPr>
          <w:rStyle w:val="FootnoteReference"/>
        </w:rPr>
        <w:footnoteRef/>
      </w:r>
      <w:r>
        <w:rPr>
          <w:rtl/>
        </w:rPr>
        <w:t>&gt;</w:t>
      </w:r>
      <w:r>
        <w:rPr>
          <w:rFonts w:hint="cs"/>
          <w:rtl/>
        </w:rPr>
        <w:t xml:space="preserve"> מגילה יג. "'בערב היא באה ובבקר היא שבה', אמר רבי יוחנן, מגנותו של אותו רשע למדנו שבחו, שלא היה משמש מט</w:t>
      </w:r>
      <w:r w:rsidRPr="009B098A">
        <w:rPr>
          <w:rFonts w:hint="cs"/>
          <w:sz w:val="18"/>
          <w:rtl/>
        </w:rPr>
        <w:t>תו ביום". ולמעלה [לאחר ציון 410] כתב: "</w:t>
      </w:r>
      <w:r w:rsidRPr="009B098A">
        <w:rPr>
          <w:rStyle w:val="LatinChar"/>
          <w:sz w:val="18"/>
          <w:rtl/>
          <w:lang w:val="en-GB"/>
        </w:rPr>
        <w:t>וכך תמצא באחשורש</w:t>
      </w:r>
      <w:r>
        <w:rPr>
          <w:rStyle w:val="LatinChar"/>
          <w:rFonts w:hint="cs"/>
          <w:sz w:val="18"/>
          <w:rtl/>
          <w:lang w:val="en-GB"/>
        </w:rPr>
        <w:t xml:space="preserve"> [שהיה צנוע]</w:t>
      </w:r>
      <w:r w:rsidRPr="009B098A">
        <w:rPr>
          <w:rStyle w:val="LatinChar"/>
          <w:rFonts w:hint="cs"/>
          <w:sz w:val="18"/>
          <w:rtl/>
          <w:lang w:val="en-GB"/>
        </w:rPr>
        <w:t>,</w:t>
      </w:r>
      <w:r w:rsidRPr="009B098A">
        <w:rPr>
          <w:rStyle w:val="LatinChar"/>
          <w:sz w:val="18"/>
          <w:rtl/>
          <w:lang w:val="en-GB"/>
        </w:rPr>
        <w:t xml:space="preserve"> כמו שאמרו בגמרא </w:t>
      </w:r>
      <w:r>
        <w:rPr>
          <w:rStyle w:val="LatinChar"/>
          <w:rFonts w:hint="cs"/>
          <w:sz w:val="18"/>
          <w:rtl/>
          <w:lang w:val="en-GB"/>
        </w:rPr>
        <w:t>[</w:t>
      </w:r>
      <w:r w:rsidRPr="009B098A">
        <w:rPr>
          <w:rStyle w:val="LatinChar"/>
          <w:sz w:val="18"/>
          <w:rtl/>
          <w:lang w:val="en-GB"/>
        </w:rPr>
        <w:t>מגילה יג</w:t>
      </w:r>
      <w:r w:rsidRPr="009B098A">
        <w:rPr>
          <w:rStyle w:val="LatinChar"/>
          <w:rFonts w:hint="cs"/>
          <w:sz w:val="18"/>
          <w:rtl/>
          <w:lang w:val="en-GB"/>
        </w:rPr>
        <w:t>.</w:t>
      </w:r>
      <w:r>
        <w:rPr>
          <w:rStyle w:val="LatinChar"/>
          <w:rFonts w:hint="cs"/>
          <w:sz w:val="18"/>
          <w:rtl/>
          <w:lang w:val="en-GB"/>
        </w:rPr>
        <w:t>]</w:t>
      </w:r>
      <w:r w:rsidRPr="009B098A">
        <w:rPr>
          <w:rStyle w:val="LatinChar"/>
          <w:sz w:val="18"/>
          <w:rtl/>
          <w:lang w:val="en-GB"/>
        </w:rPr>
        <w:t xml:space="preserve"> שהיה צנוע בתשמיש</w:t>
      </w:r>
      <w:r w:rsidRPr="009B098A">
        <w:rPr>
          <w:rStyle w:val="LatinChar"/>
          <w:rFonts w:hint="cs"/>
          <w:sz w:val="18"/>
          <w:rtl/>
          <w:lang w:val="en-GB"/>
        </w:rPr>
        <w:t>,</w:t>
      </w:r>
      <w:r w:rsidRPr="009B098A">
        <w:rPr>
          <w:rStyle w:val="LatinChar"/>
          <w:sz w:val="18"/>
          <w:rtl/>
          <w:lang w:val="en-GB"/>
        </w:rPr>
        <w:t xml:space="preserve"> שהרי אומר הכתוב </w:t>
      </w:r>
      <w:r>
        <w:rPr>
          <w:rStyle w:val="LatinChar"/>
          <w:rFonts w:hint="cs"/>
          <w:sz w:val="18"/>
          <w:rtl/>
          <w:lang w:val="en-GB"/>
        </w:rPr>
        <w:t>'</w:t>
      </w:r>
      <w:r w:rsidRPr="009B098A">
        <w:rPr>
          <w:rStyle w:val="LatinChar"/>
          <w:sz w:val="18"/>
          <w:rtl/>
          <w:lang w:val="en-GB"/>
        </w:rPr>
        <w:t>בערב היא באה ובבקר היא שבה</w:t>
      </w:r>
      <w:r>
        <w:rPr>
          <w:rStyle w:val="LatinChar"/>
          <w:rFonts w:hint="cs"/>
          <w:sz w:val="18"/>
          <w:rtl/>
          <w:lang w:val="en-GB"/>
        </w:rPr>
        <w:t>'</w:t>
      </w:r>
      <w:r w:rsidRPr="009B098A">
        <w:rPr>
          <w:rStyle w:val="LatinChar"/>
          <w:rFonts w:hint="cs"/>
          <w:sz w:val="18"/>
          <w:rtl/>
          <w:lang w:val="en-GB"/>
        </w:rPr>
        <w:t>,</w:t>
      </w:r>
      <w:r w:rsidRPr="009B098A">
        <w:rPr>
          <w:rStyle w:val="LatinChar"/>
          <w:sz w:val="18"/>
          <w:rtl/>
          <w:lang w:val="en-GB"/>
        </w:rPr>
        <w:t xml:space="preserve"> ולא היה משמש מטתו ביום</w:t>
      </w:r>
      <w:r w:rsidRPr="009B098A">
        <w:rPr>
          <w:rStyle w:val="LatinChar"/>
          <w:rFonts w:hint="cs"/>
          <w:sz w:val="18"/>
          <w:rtl/>
          <w:lang w:val="en-GB"/>
        </w:rPr>
        <w:t>.</w:t>
      </w:r>
      <w:r w:rsidRPr="009B098A">
        <w:rPr>
          <w:rStyle w:val="LatinChar"/>
          <w:sz w:val="18"/>
          <w:rtl/>
          <w:lang w:val="en-GB"/>
        </w:rPr>
        <w:t xml:space="preserve"> שהיה לאחשורש הרשע המדה הזאת</w:t>
      </w:r>
      <w:r w:rsidRPr="009B098A">
        <w:rPr>
          <w:rStyle w:val="LatinChar"/>
          <w:rFonts w:hint="cs"/>
          <w:sz w:val="18"/>
          <w:rtl/>
          <w:lang w:val="en-GB"/>
        </w:rPr>
        <w:t>,</w:t>
      </w:r>
      <w:r w:rsidRPr="009B098A">
        <w:rPr>
          <w:rStyle w:val="LatinChar"/>
          <w:sz w:val="18"/>
          <w:rtl/>
          <w:lang w:val="en-GB"/>
        </w:rPr>
        <w:t xml:space="preserve"> הוא הצניעות</w:t>
      </w:r>
      <w:r>
        <w:rPr>
          <w:rFonts w:hint="cs"/>
          <w:rtl/>
        </w:rPr>
        <w:t>". ושם הוסיף להקשות "</w:t>
      </w:r>
      <w:r w:rsidRPr="00CA11B4">
        <w:rPr>
          <w:rStyle w:val="LatinChar"/>
          <w:sz w:val="18"/>
          <w:rtl/>
          <w:lang w:val="en-GB"/>
        </w:rPr>
        <w:t>ומה שמשמע מתוך המגילה הזאת גודל פריצותיה דאחשורש</w:t>
      </w:r>
      <w:r w:rsidRPr="00CA11B4">
        <w:rPr>
          <w:rStyle w:val="LatinChar"/>
          <w:rFonts w:hint="cs"/>
          <w:sz w:val="18"/>
          <w:rtl/>
          <w:lang w:val="en-GB"/>
        </w:rPr>
        <w:t>,</w:t>
      </w:r>
      <w:r w:rsidRPr="00CA11B4">
        <w:rPr>
          <w:rStyle w:val="LatinChar"/>
          <w:sz w:val="18"/>
          <w:rtl/>
          <w:lang w:val="en-GB"/>
        </w:rPr>
        <w:t xml:space="preserve"> עוד יתבאר</w:t>
      </w:r>
      <w:r w:rsidRPr="00CA11B4">
        <w:rPr>
          <w:rFonts w:hint="cs"/>
          <w:sz w:val="18"/>
          <w:rtl/>
        </w:rPr>
        <w:t>".</w:t>
      </w:r>
      <w:r>
        <w:rPr>
          <w:rFonts w:hint="cs"/>
          <w:sz w:val="18"/>
          <w:rtl/>
        </w:rPr>
        <w:t xml:space="preserve"> וכוונתו שם לדבריו כאן.</w:t>
      </w:r>
      <w:r>
        <w:rPr>
          <w:rFonts w:hint="cs"/>
          <w:rtl/>
        </w:rPr>
        <w:t xml:space="preserve"> </w:t>
      </w:r>
    </w:p>
  </w:footnote>
  <w:footnote w:id="327">
    <w:p w:rsidR="00FC664E" w:rsidRDefault="00FC664E" w:rsidP="0005027D">
      <w:pPr>
        <w:pStyle w:val="FootnoteText"/>
        <w:rPr>
          <w:rFonts w:hint="cs"/>
          <w:rtl/>
        </w:rPr>
      </w:pPr>
      <w:r>
        <w:rPr>
          <w:rtl/>
        </w:rPr>
        <w:t>&lt;</w:t>
      </w:r>
      <w:r>
        <w:rPr>
          <w:rStyle w:val="FootnoteReference"/>
        </w:rPr>
        <w:footnoteRef/>
      </w:r>
      <w:r>
        <w:rPr>
          <w:rtl/>
        </w:rPr>
        <w:t>&gt;</w:t>
      </w:r>
      <w:r>
        <w:rPr>
          <w:rFonts w:hint="cs"/>
          <w:rtl/>
        </w:rPr>
        <w:t xml:space="preserve"> בספר גאולת הגר למוהר"ר אליקים רוטנברג, תלמיד המהר"ל, הביא את דברי המהר"ל הללו, וז"ל: "</w:t>
      </w:r>
      <w:r>
        <w:rPr>
          <w:rtl/>
        </w:rPr>
        <w:t>ויש לדקדק</w:t>
      </w:r>
      <w:r>
        <w:rPr>
          <w:rFonts w:hint="cs"/>
          <w:rtl/>
        </w:rPr>
        <w:t>,</w:t>
      </w:r>
      <w:r>
        <w:rPr>
          <w:rtl/>
        </w:rPr>
        <w:t xml:space="preserve"> וכי זה פועל שום אדם שלם</w:t>
      </w:r>
      <w:r>
        <w:rPr>
          <w:rFonts w:hint="cs"/>
          <w:rtl/>
        </w:rPr>
        <w:t>,</w:t>
      </w:r>
      <w:r>
        <w:rPr>
          <w:rtl/>
        </w:rPr>
        <w:t xml:space="preserve"> כל שכן מלך שיגזור שאשתו תבא ערומה ממש לעין כל</w:t>
      </w:r>
      <w:r>
        <w:rPr>
          <w:rFonts w:hint="cs"/>
          <w:rtl/>
        </w:rPr>
        <w:t>.</w:t>
      </w:r>
      <w:r>
        <w:rPr>
          <w:rtl/>
        </w:rPr>
        <w:t xml:space="preserve"> לכן פירש מורי מהר"ל ז"ל שהכונה ערומה מבגדי מלכות</w:t>
      </w:r>
      <w:r>
        <w:rPr>
          <w:rFonts w:hint="cs"/>
          <w:rtl/>
        </w:rPr>
        <w:t>,</w:t>
      </w:r>
      <w:r>
        <w:rPr>
          <w:rtl/>
        </w:rPr>
        <w:t xml:space="preserve"> זולת הכתר תהא עליה</w:t>
      </w:r>
      <w:r>
        <w:rPr>
          <w:rFonts w:hint="cs"/>
          <w:rtl/>
        </w:rPr>
        <w:t>.</w:t>
      </w:r>
      <w:r>
        <w:rPr>
          <w:rtl/>
        </w:rPr>
        <w:t xml:space="preserve"> ולפי זה צריך לומר שמה שכתוב </w:t>
      </w:r>
      <w:r>
        <w:rPr>
          <w:rFonts w:hint="cs"/>
          <w:rtl/>
        </w:rPr>
        <w:t xml:space="preserve">'להראות העמים את יופיה' </w:t>
      </w:r>
      <w:r>
        <w:rPr>
          <w:rtl/>
        </w:rPr>
        <w:t xml:space="preserve">רוצה לומר שאילו היתה באה בבגדי מלכות לא </w:t>
      </w:r>
      <w:r>
        <w:rPr>
          <w:rFonts w:hint="cs"/>
          <w:rtl/>
        </w:rPr>
        <w:t xml:space="preserve">היה </w:t>
      </w:r>
      <w:r>
        <w:rPr>
          <w:rtl/>
        </w:rPr>
        <w:t>היופי ניכר</w:t>
      </w:r>
      <w:r>
        <w:rPr>
          <w:rFonts w:hint="cs"/>
          <w:rtl/>
        </w:rPr>
        <w:t>,</w:t>
      </w:r>
      <w:r>
        <w:rPr>
          <w:rtl/>
        </w:rPr>
        <w:t xml:space="preserve"> שכשאדם לבוש בתכשיטים ובגדים חשובים</w:t>
      </w:r>
      <w:r>
        <w:rPr>
          <w:rFonts w:hint="cs"/>
          <w:rtl/>
        </w:rPr>
        <w:t>,</w:t>
      </w:r>
      <w:r>
        <w:rPr>
          <w:rtl/>
        </w:rPr>
        <w:t xml:space="preserve"> פשיטא שנראה יפה</w:t>
      </w:r>
      <w:r>
        <w:rPr>
          <w:rFonts w:hint="cs"/>
          <w:rtl/>
        </w:rPr>
        <w:t>,</w:t>
      </w:r>
      <w:r>
        <w:rPr>
          <w:rtl/>
        </w:rPr>
        <w:t xml:space="preserve"> שהבגדים מקשטים אותו</w:t>
      </w:r>
      <w:r>
        <w:rPr>
          <w:rFonts w:hint="cs"/>
          <w:rtl/>
        </w:rPr>
        <w:t>.</w:t>
      </w:r>
      <w:r>
        <w:rPr>
          <w:rtl/>
        </w:rPr>
        <w:t xml:space="preserve"> אבל כשאדם בבגדים בזוים ובלואים ואפילו הכי נראה יפה</w:t>
      </w:r>
      <w:r>
        <w:rPr>
          <w:rFonts w:hint="cs"/>
          <w:rtl/>
        </w:rPr>
        <w:t>,</w:t>
      </w:r>
      <w:r>
        <w:rPr>
          <w:rtl/>
        </w:rPr>
        <w:t xml:space="preserve"> ודאי זה מצד היופי בעצם</w:t>
      </w:r>
      <w:r>
        <w:rPr>
          <w:rFonts w:hint="cs"/>
          <w:rtl/>
        </w:rPr>
        <w:t>,</w:t>
      </w:r>
      <w:r>
        <w:rPr>
          <w:rtl/>
        </w:rPr>
        <w:t xml:space="preserve"> כך צריך לומר לדעת מורי ז"ל</w:t>
      </w:r>
      <w:r>
        <w:rPr>
          <w:rFonts w:hint="cs"/>
          <w:rtl/>
        </w:rPr>
        <w:t>.</w:t>
      </w:r>
      <w:r>
        <w:rPr>
          <w:rtl/>
        </w:rPr>
        <w:t xml:space="preserve"> והנה באמת לישנא דקרא לכאורה מסייע</w:t>
      </w:r>
      <w:r>
        <w:rPr>
          <w:rFonts w:hint="cs"/>
          <w:rtl/>
        </w:rPr>
        <w:t>,</w:t>
      </w:r>
      <w:r>
        <w:rPr>
          <w:rtl/>
        </w:rPr>
        <w:t xml:space="preserve"> שלא נזכר בשום פסוק שתבא ערומה</w:t>
      </w:r>
      <w:r>
        <w:rPr>
          <w:rFonts w:hint="cs"/>
          <w:rtl/>
        </w:rPr>
        <w:t>.</w:t>
      </w:r>
      <w:r>
        <w:rPr>
          <w:rtl/>
        </w:rPr>
        <w:t xml:space="preserve"> ועוד</w:t>
      </w:r>
      <w:r>
        <w:rPr>
          <w:rFonts w:hint="cs"/>
          <w:rtl/>
        </w:rPr>
        <w:t>,</w:t>
      </w:r>
      <w:r>
        <w:rPr>
          <w:rtl/>
        </w:rPr>
        <w:t xml:space="preserve"> אי סלקא דעתך שהגזירה היתה שתבא ערומה</w:t>
      </w:r>
      <w:r>
        <w:rPr>
          <w:rFonts w:hint="cs"/>
          <w:rtl/>
        </w:rPr>
        <w:t>,</w:t>
      </w:r>
      <w:r>
        <w:rPr>
          <w:rtl/>
        </w:rPr>
        <w:t xml:space="preserve"> מה טענה השיב ממוכן </w:t>
      </w:r>
      <w:r>
        <w:rPr>
          <w:rFonts w:hint="cs"/>
          <w:rtl/>
        </w:rPr>
        <w:t>[להלן פסוק יז] '</w:t>
      </w:r>
      <w:r>
        <w:rPr>
          <w:rtl/>
        </w:rPr>
        <w:t>כי יצא דבר המלכה להבזות בעליהן</w:t>
      </w:r>
      <w:r>
        <w:rPr>
          <w:rFonts w:hint="cs"/>
          <w:rtl/>
        </w:rPr>
        <w:t>',</w:t>
      </w:r>
      <w:r>
        <w:rPr>
          <w:rtl/>
        </w:rPr>
        <w:t xml:space="preserve"> מה לתבן את הבר</w:t>
      </w:r>
      <w:r>
        <w:rPr>
          <w:rFonts w:hint="cs"/>
          <w:rtl/>
        </w:rPr>
        <w:t>,</w:t>
      </w:r>
      <w:r>
        <w:rPr>
          <w:rtl/>
        </w:rPr>
        <w:t xml:space="preserve"> </w:t>
      </w:r>
      <w:r>
        <w:rPr>
          <w:rFonts w:hint="cs"/>
          <w:rtl/>
        </w:rPr>
        <w:t>ש</w:t>
      </w:r>
      <w:r>
        <w:rPr>
          <w:rtl/>
        </w:rPr>
        <w:t>אני הכא שביקש שתבא ערומה</w:t>
      </w:r>
      <w:r>
        <w:rPr>
          <w:rFonts w:hint="cs"/>
          <w:rtl/>
        </w:rPr>
        <w:t>.</w:t>
      </w:r>
      <w:r>
        <w:rPr>
          <w:rtl/>
        </w:rPr>
        <w:t xml:space="preserve"> מכל זה משמע כמו שכתב מורי ז"ל דלא שתבא ערומה ממש</w:t>
      </w:r>
      <w:r>
        <w:rPr>
          <w:rFonts w:hint="cs"/>
          <w:rtl/>
        </w:rPr>
        <w:t xml:space="preserve">". והמשך דבריו יובא בהערה 1081.    </w:t>
      </w:r>
    </w:p>
  </w:footnote>
  <w:footnote w:id="328">
    <w:p w:rsidR="00FC664E" w:rsidRDefault="00FC664E" w:rsidP="000F6FAD">
      <w:pPr>
        <w:pStyle w:val="FootnoteText"/>
        <w:rPr>
          <w:rFonts w:hint="cs"/>
        </w:rPr>
      </w:pPr>
      <w:r>
        <w:rPr>
          <w:rtl/>
        </w:rPr>
        <w:t>&lt;</w:t>
      </w:r>
      <w:r>
        <w:rPr>
          <w:rStyle w:val="FootnoteReference"/>
        </w:rPr>
        <w:footnoteRef/>
      </w:r>
      <w:r>
        <w:rPr>
          <w:rtl/>
        </w:rPr>
        <w:t>&gt;</w:t>
      </w:r>
      <w:r>
        <w:rPr>
          <w:rFonts w:hint="cs"/>
          <w:rtl/>
        </w:rPr>
        <w:t xml:space="preserve"> כמו שיבאר מיד בסמוך ענין זה.</w:t>
      </w:r>
    </w:p>
  </w:footnote>
  <w:footnote w:id="329">
    <w:p w:rsidR="00FC664E" w:rsidRDefault="00FC664E" w:rsidP="000F6FAD">
      <w:pPr>
        <w:pStyle w:val="FootnoteText"/>
        <w:rPr>
          <w:rFonts w:hint="cs"/>
          <w:rtl/>
        </w:rPr>
      </w:pPr>
      <w:r>
        <w:rPr>
          <w:rtl/>
        </w:rPr>
        <w:t>&lt;</w:t>
      </w:r>
      <w:r>
        <w:rPr>
          <w:rStyle w:val="FootnoteReference"/>
        </w:rPr>
        <w:footnoteRef/>
      </w:r>
      <w:r>
        <w:rPr>
          <w:rtl/>
        </w:rPr>
        <w:t>&gt;</w:t>
      </w:r>
      <w:r>
        <w:rPr>
          <w:rFonts w:hint="cs"/>
          <w:rtl/>
        </w:rPr>
        <w:t xml:space="preserve"> הולך להוכיח ממדרש זה שושתי לא היתה ערומה לגמרי, אלא ערומה מבגדי המלכות.</w:t>
      </w:r>
    </w:p>
  </w:footnote>
  <w:footnote w:id="330">
    <w:p w:rsidR="00FC664E" w:rsidRDefault="00FC664E" w:rsidP="0017102F">
      <w:pPr>
        <w:pStyle w:val="FootnoteText"/>
        <w:rPr>
          <w:rFonts w:hint="cs"/>
          <w:rtl/>
        </w:rPr>
      </w:pPr>
      <w:r>
        <w:rPr>
          <w:rtl/>
        </w:rPr>
        <w:t>&lt;</w:t>
      </w:r>
      <w:r>
        <w:rPr>
          <w:rStyle w:val="FootnoteReference"/>
        </w:rPr>
        <w:footnoteRef/>
      </w:r>
      <w:r>
        <w:rPr>
          <w:rtl/>
        </w:rPr>
        <w:t>&gt;</w:t>
      </w:r>
      <w:r>
        <w:rPr>
          <w:rFonts w:hint="cs"/>
          <w:rtl/>
        </w:rPr>
        <w:t xml:space="preserve"> "חגור קטן לכסות בשר ערוה" [מתונות כהונה שם]. אמנם המהר"ל יבאר בסמוך שהוא אחד מבגדי מלכות. וראה להלן הערה 1077.</w:t>
      </w:r>
    </w:p>
  </w:footnote>
  <w:footnote w:id="331">
    <w:p w:rsidR="00FC664E" w:rsidRDefault="00FC664E" w:rsidP="002A289A">
      <w:pPr>
        <w:pStyle w:val="FootnoteText"/>
        <w:rPr>
          <w:rFonts w:hint="cs"/>
        </w:rPr>
      </w:pPr>
      <w:r>
        <w:rPr>
          <w:rtl/>
        </w:rPr>
        <w:t>&lt;</w:t>
      </w:r>
      <w:r>
        <w:rPr>
          <w:rStyle w:val="FootnoteReference"/>
        </w:rPr>
        <w:footnoteRef/>
      </w:r>
      <w:r>
        <w:rPr>
          <w:rtl/>
        </w:rPr>
        <w:t>&gt;</w:t>
      </w:r>
      <w:r>
        <w:rPr>
          <w:rFonts w:hint="cs"/>
          <w:rtl/>
        </w:rPr>
        <w:t xml:space="preserve"> פירוש - אלו דברי השליחים לושתי, ששמעו שהמלך אמר לשרים שתבוא ערומה [עץ יוסף שם].</w:t>
      </w:r>
    </w:p>
  </w:footnote>
  <w:footnote w:id="332">
    <w:p w:rsidR="00FC664E" w:rsidRDefault="00FC664E" w:rsidP="002A289A">
      <w:pPr>
        <w:pStyle w:val="FootnoteText"/>
        <w:rPr>
          <w:rFonts w:hint="cs"/>
        </w:rPr>
      </w:pPr>
      <w:r>
        <w:rPr>
          <w:rtl/>
        </w:rPr>
        <w:t>&lt;</w:t>
      </w:r>
      <w:r>
        <w:rPr>
          <w:rStyle w:val="FootnoteReference"/>
        </w:rPr>
        <w:footnoteRef/>
      </w:r>
      <w:r>
        <w:rPr>
          <w:rtl/>
        </w:rPr>
        <w:t>&gt;</w:t>
      </w:r>
      <w:r>
        <w:rPr>
          <w:rFonts w:hint="cs"/>
          <w:rtl/>
        </w:rPr>
        <w:t xml:space="preserve"> כפי שאמרו בתחילת המדרש שמחמת כן אף לא הניחוה לחגור דבר, וכיצד הציעו שתלבש בגדי מלכות.</w:t>
      </w:r>
    </w:p>
  </w:footnote>
  <w:footnote w:id="333">
    <w:p w:rsidR="00FC664E" w:rsidRDefault="00FC664E" w:rsidP="00C759F0">
      <w:pPr>
        <w:pStyle w:val="FootnoteText"/>
        <w:rPr>
          <w:rFonts w:hint="cs"/>
          <w:rtl/>
        </w:rPr>
      </w:pPr>
      <w:r>
        <w:rPr>
          <w:rtl/>
        </w:rPr>
        <w:t>&lt;</w:t>
      </w:r>
      <w:r>
        <w:rPr>
          <w:rStyle w:val="FootnoteReference"/>
        </w:rPr>
        <w:footnoteRef/>
      </w:r>
      <w:r>
        <w:rPr>
          <w:rtl/>
        </w:rPr>
        <w:t>&gt;</w:t>
      </w:r>
      <w:r>
        <w:rPr>
          <w:rFonts w:hint="cs"/>
          <w:rtl/>
        </w:rPr>
        <w:t xml:space="preserve"> "שתהיה המלכה באה לפני הדיוטות, ולכל המלכות הוא גנאי כאשר היו נוהגים במלכות מנהג הדיוט" [לשונו בסמוך]. וראה בסמוך הערה 1089 במה שנתקשה שם על דברים אלו. </w:t>
      </w:r>
    </w:p>
  </w:footnote>
  <w:footnote w:id="334">
    <w:p w:rsidR="00FC664E" w:rsidRDefault="00FC664E" w:rsidP="00141917">
      <w:pPr>
        <w:pStyle w:val="FootnoteText"/>
        <w:rPr>
          <w:rFonts w:hint="cs"/>
        </w:rPr>
      </w:pPr>
      <w:r>
        <w:rPr>
          <w:rtl/>
        </w:rPr>
        <w:t>&lt;</w:t>
      </w:r>
      <w:r>
        <w:rPr>
          <w:rStyle w:val="FootnoteReference"/>
        </w:rPr>
        <w:footnoteRef/>
      </w:r>
      <w:r>
        <w:rPr>
          <w:rtl/>
        </w:rPr>
        <w:t>&gt;</w:t>
      </w:r>
      <w:r>
        <w:rPr>
          <w:rFonts w:hint="cs"/>
          <w:rtl/>
        </w:rPr>
        <w:t xml:space="preserve"> </w:t>
      </w:r>
      <w:r w:rsidRPr="00141917">
        <w:rPr>
          <w:rFonts w:hint="cs"/>
          <w:sz w:val="18"/>
          <w:rtl/>
        </w:rPr>
        <w:t>"</w:t>
      </w:r>
      <w:r w:rsidRPr="00141917">
        <w:rPr>
          <w:rStyle w:val="LatinChar"/>
          <w:sz w:val="18"/>
          <w:rtl/>
          <w:lang w:val="en-GB"/>
        </w:rPr>
        <w:t>כי באותה שעה שאינה לובשת בגדי מלכות כאילו אינה מלכה</w:t>
      </w:r>
      <w:r w:rsidRPr="00141917">
        <w:rPr>
          <w:rFonts w:hint="cs"/>
          <w:sz w:val="18"/>
          <w:rtl/>
        </w:rPr>
        <w:t>"</w:t>
      </w:r>
      <w:r>
        <w:rPr>
          <w:rFonts w:hint="cs"/>
          <w:rtl/>
        </w:rPr>
        <w:t xml:space="preserve"> [לשונו בסמוך].</w:t>
      </w:r>
    </w:p>
  </w:footnote>
  <w:footnote w:id="335">
    <w:p w:rsidR="00FC664E" w:rsidRDefault="00FC664E" w:rsidP="0025406C">
      <w:pPr>
        <w:pStyle w:val="FootnoteText"/>
        <w:rPr>
          <w:rFonts w:hint="cs"/>
        </w:rPr>
      </w:pPr>
      <w:r>
        <w:rPr>
          <w:rtl/>
        </w:rPr>
        <w:t>&lt;</w:t>
      </w:r>
      <w:r>
        <w:rPr>
          <w:rStyle w:val="FootnoteReference"/>
        </w:rPr>
        <w:footnoteRef/>
      </w:r>
      <w:r>
        <w:rPr>
          <w:rtl/>
        </w:rPr>
        <w:t>&gt;</w:t>
      </w:r>
      <w:r>
        <w:rPr>
          <w:rFonts w:hint="cs"/>
          <w:rtl/>
        </w:rPr>
        <w:t xml:space="preserve"> בבחינת מה שאמרו [סנהדרין פג:] "</w:t>
      </w:r>
      <w:r>
        <w:rPr>
          <w:rtl/>
        </w:rPr>
        <w:t>בזמן שבגדיהם עליהם כהונתם עליהם</w:t>
      </w:r>
      <w:r>
        <w:rPr>
          <w:rFonts w:hint="cs"/>
          <w:rtl/>
        </w:rPr>
        <w:t xml:space="preserve"> ["</w:t>
      </w:r>
      <w:r>
        <w:rPr>
          <w:rtl/>
        </w:rPr>
        <w:t>שעל ידי בגדים הויא כהונה</w:t>
      </w:r>
      <w:r>
        <w:rPr>
          <w:rFonts w:hint="cs"/>
          <w:rtl/>
        </w:rPr>
        <w:t>" (רש"י שם)],</w:t>
      </w:r>
      <w:r>
        <w:rPr>
          <w:rtl/>
        </w:rPr>
        <w:t xml:space="preserve"> אין בגדיהם עליהם אין כהונתם עליהם</w:t>
      </w:r>
      <w:r>
        <w:rPr>
          <w:rFonts w:hint="cs"/>
          <w:rtl/>
        </w:rPr>
        <w:t>, והוו להו זרים". וכן אצל מלכות, כי מהות המלכות היא הכבוד [כמבואר למעלה בפתיחה הערה 166, ובפרק זה הערות 49, 359, 962], וכאשר המלך מופיע ללא כבודו, חסרה ממנו מהותו. וראה להלן פ"ה הערה 4.</w:t>
      </w:r>
    </w:p>
  </w:footnote>
  <w:footnote w:id="336">
    <w:p w:rsidR="00FC664E" w:rsidRDefault="00FC664E" w:rsidP="00C360C1">
      <w:pPr>
        <w:pStyle w:val="FootnoteText"/>
        <w:rPr>
          <w:rFonts w:hint="cs"/>
        </w:rPr>
      </w:pPr>
      <w:r>
        <w:rPr>
          <w:rtl/>
        </w:rPr>
        <w:t>&lt;</w:t>
      </w:r>
      <w:r>
        <w:rPr>
          <w:rStyle w:val="FootnoteReference"/>
        </w:rPr>
        <w:footnoteRef/>
      </w:r>
      <w:r>
        <w:rPr>
          <w:rtl/>
        </w:rPr>
        <w:t>&gt;</w:t>
      </w:r>
      <w:r>
        <w:rPr>
          <w:rFonts w:hint="cs"/>
          <w:rtl/>
        </w:rPr>
        <w:t xml:space="preserve"> הנה כאן מבאר שבגדי המלכות הם יותר כבוד המלכות מאשר הכתר, שהוא רק סימן למלכות. אמנם להלן פ"ח [לאחר ציון 308] כתב לכאורה להיפך, שזה לשונו: "אמרו במדרש [אסת"ר י, יב] '</w:t>
      </w:r>
      <w:r>
        <w:rPr>
          <w:rtl/>
        </w:rPr>
        <w:t>ומרדכי יצא בלבוש מלכות וגו</w:t>
      </w:r>
      <w:r>
        <w:rPr>
          <w:rFonts w:hint="cs"/>
          <w:rtl/>
        </w:rPr>
        <w:t>'' [להלן ח, טו].</w:t>
      </w:r>
      <w:r>
        <w:rPr>
          <w:rtl/>
        </w:rPr>
        <w:t xml:space="preserve"> רבי פנחס אומר</w:t>
      </w:r>
      <w:r>
        <w:rPr>
          <w:rFonts w:hint="cs"/>
          <w:rtl/>
        </w:rPr>
        <w:t>,</w:t>
      </w:r>
      <w:r>
        <w:rPr>
          <w:rtl/>
        </w:rPr>
        <w:t xml:space="preserve"> מלך מרדכי על היהודים</w:t>
      </w:r>
      <w:r>
        <w:rPr>
          <w:rFonts w:hint="cs"/>
          <w:rtl/>
        </w:rPr>
        <w:t>,</w:t>
      </w:r>
      <w:r>
        <w:rPr>
          <w:rtl/>
        </w:rPr>
        <w:t xml:space="preserve"> מה המלך לובש פורפירן</w:t>
      </w:r>
      <w:r>
        <w:rPr>
          <w:rFonts w:hint="cs"/>
          <w:rtl/>
        </w:rPr>
        <w:t>,</w:t>
      </w:r>
      <w:r>
        <w:rPr>
          <w:rtl/>
        </w:rPr>
        <w:t xml:space="preserve"> כך מרדכי</w:t>
      </w:r>
      <w:r>
        <w:rPr>
          <w:rFonts w:hint="cs"/>
          <w:rtl/>
        </w:rPr>
        <w:t>.</w:t>
      </w:r>
      <w:r>
        <w:rPr>
          <w:rtl/>
        </w:rPr>
        <w:t xml:space="preserve"> מה המלך יש לו עטרה כלילא בראשו</w:t>
      </w:r>
      <w:r>
        <w:rPr>
          <w:rFonts w:hint="cs"/>
          <w:rtl/>
        </w:rPr>
        <w:t>,</w:t>
      </w:r>
      <w:r>
        <w:rPr>
          <w:rtl/>
        </w:rPr>
        <w:t xml:space="preserve"> כך מרדכי</w:t>
      </w:r>
      <w:r>
        <w:rPr>
          <w:rFonts w:hint="cs"/>
          <w:rtl/>
        </w:rPr>
        <w:t xml:space="preserve">... </w:t>
      </w:r>
      <w:r>
        <w:rPr>
          <w:rtl/>
        </w:rPr>
        <w:t>כאשר הגיע למדריגה זאת להפיל את המן</w:t>
      </w:r>
      <w:r>
        <w:rPr>
          <w:rFonts w:hint="cs"/>
          <w:rtl/>
        </w:rPr>
        <w:t>,</w:t>
      </w:r>
      <w:r>
        <w:rPr>
          <w:rtl/>
        </w:rPr>
        <w:t xml:space="preserve"> ומפני שקנו מעלה העליונה כאשר הפיל מרדכי את המן זכה מרדכי להיות מלך</w:t>
      </w:r>
      <w:r>
        <w:rPr>
          <w:rFonts w:hint="cs"/>
          <w:rtl/>
        </w:rPr>
        <w:t>,</w:t>
      </w:r>
      <w:r>
        <w:rPr>
          <w:rtl/>
        </w:rPr>
        <w:t xml:space="preserve"> אשר המלך מצד המלכות יש לו מדריגה חשובה עליונה</w:t>
      </w:r>
      <w:r>
        <w:rPr>
          <w:rFonts w:hint="cs"/>
          <w:rtl/>
        </w:rPr>
        <w:t>.</w:t>
      </w:r>
      <w:r>
        <w:rPr>
          <w:rtl/>
        </w:rPr>
        <w:t xml:space="preserve"> וז</w:t>
      </w:r>
      <w:r>
        <w:rPr>
          <w:rFonts w:hint="cs"/>
          <w:rtl/>
        </w:rPr>
        <w:t>ה שאמר</w:t>
      </w:r>
      <w:r>
        <w:rPr>
          <w:rtl/>
        </w:rPr>
        <w:t xml:space="preserve"> כי היה למרדכי לבוש מלכות</w:t>
      </w:r>
      <w:r>
        <w:rPr>
          <w:rFonts w:hint="cs"/>
          <w:rtl/>
        </w:rPr>
        <w:t>,</w:t>
      </w:r>
      <w:r>
        <w:rPr>
          <w:rtl/>
        </w:rPr>
        <w:t xml:space="preserve"> וזה מורה על כבוד אלקי</w:t>
      </w:r>
      <w:r>
        <w:rPr>
          <w:rFonts w:hint="cs"/>
          <w:rtl/>
        </w:rPr>
        <w:t>.</w:t>
      </w:r>
      <w:r>
        <w:rPr>
          <w:rtl/>
        </w:rPr>
        <w:t xml:space="preserve"> והיה לו עטרה של מלכות</w:t>
      </w:r>
      <w:r>
        <w:rPr>
          <w:rFonts w:hint="cs"/>
          <w:rtl/>
        </w:rPr>
        <w:t>,</w:t>
      </w:r>
      <w:r>
        <w:rPr>
          <w:rtl/>
        </w:rPr>
        <w:t xml:space="preserve"> וזהו מעלה לגמרי</w:t>
      </w:r>
      <w:r>
        <w:rPr>
          <w:rFonts w:hint="cs"/>
          <w:rtl/>
        </w:rPr>
        <w:t>.</w:t>
      </w:r>
      <w:r>
        <w:rPr>
          <w:rtl/>
        </w:rPr>
        <w:t xml:space="preserve"> כי הלבוש כיון שהוא לבוש אל הגוף</w:t>
      </w:r>
      <w:r>
        <w:rPr>
          <w:rFonts w:hint="cs"/>
          <w:rtl/>
        </w:rPr>
        <w:t>,</w:t>
      </w:r>
      <w:r>
        <w:rPr>
          <w:rtl/>
        </w:rPr>
        <w:t xml:space="preserve"> אינו כל כך מעלה אלקית כמו שהוא העטרה שהוא על הראש</w:t>
      </w:r>
      <w:r>
        <w:rPr>
          <w:rFonts w:hint="cs"/>
          <w:rtl/>
        </w:rPr>
        <w:t>,</w:t>
      </w:r>
      <w:r>
        <w:rPr>
          <w:rtl/>
        </w:rPr>
        <w:t xml:space="preserve"> שהוא נבדל אלקי לגמרי</w:t>
      </w:r>
      <w:r>
        <w:rPr>
          <w:rFonts w:hint="cs"/>
          <w:rtl/>
        </w:rPr>
        <w:t>". ויש לומר, שהכתר מורה על מעלת המלכות, אך בגדי מלכות מורים על כבוד המלכות. וכן ביאר להלן פ"ו הערה 153. וראה להלן פ"ח הערה 314. @</w:t>
      </w:r>
      <w:r>
        <w:rPr>
          <w:rFonts w:hint="cs"/>
          <w:b/>
          <w:bCs/>
          <w:rtl/>
        </w:rPr>
        <w:t>והנה מה שכתב</w:t>
      </w:r>
      <w:r>
        <w:rPr>
          <w:rFonts w:hint="cs"/>
          <w:rtl/>
        </w:rPr>
        <w:t>^ כאן ש"אין הכתר מורה רק סימן שהיא מלכה", אין כוונתו לומר שהכתר הוא רק סימן מלכות ולא עצם המלכות, אלא כוונתו לומר שהכתר הוא עצם המלכות, אך לא כבוד המלכות. אך בודאי שאין הכתר רק סימן בעלמא, אלא הוא מורה על עצם המלכות. וכן כתב להלן [ו, ח (לפני ציון 121)] שהכתר הוא עצם המלכות, וכלשונו: "</w:t>
      </w:r>
      <w:r>
        <w:rPr>
          <w:rtl/>
        </w:rPr>
        <w:t>'ואשר נתן כתר מלכות בראשו' [שם], פירוש 'ואשר נתן להיות כתר מלכות בראשו', כי בודאי דרך בני אדם להיות להם גם כן דבר תכשיט בראשם, כמו עטרת חתנים... ולכך בא לפרש 'ואשר נתן להיות כתר מלכות', כלומר שנתנו אותו בראשו של מלך להיות כתר על ראשו. ומכל מקום אפשר שיהיה כתר זאת גם כן לאחר, אבל לא יהיה לו כתר מלכות, רק תכשיט. ואם אין נותנין רק לענין המלכות, היה זה נחשב כאילו נותנין לו המלכות. ולכך לא כתב 'והַכתר אשר נתנו בראש המלך', שא</w:t>
      </w:r>
      <w:r>
        <w:rPr>
          <w:rFonts w:hint="cs"/>
          <w:rtl/>
        </w:rPr>
        <w:t>ם כן</w:t>
      </w:r>
      <w:r>
        <w:rPr>
          <w:rtl/>
        </w:rPr>
        <w:t xml:space="preserve"> היה כאילו נותנין לו המלכות כאשר יתנו בראשו כתר מלכות. לכך אמר כי אותו תכשיט שנתן בראש המלך להמליכו, יהיה נתון בראש של זה אשר המלך חפץ ביקרו. אבל לא יהיה כתר מלכות, כי אף אם נתן לכתר מלכות בראש המלך, מ"מ יכול להשתמש בו אף שלא להיות כתר מלכות אל אשר יהיה נותן אותו בראשו. כמו שאמרנו כי דרך להיות עטרה אף לשאר אדם, ולכך אמר המן הדבר שנתן להיות כתר מלכות בראשו של מלך ינתן אל איש זה ג"כ בראשו, רק אצלו לא יהיה כתר מלכות</w:t>
      </w:r>
      <w:r>
        <w:rPr>
          <w:rFonts w:hint="cs"/>
          <w:rtl/>
        </w:rPr>
        <w:t>". וכן בנצח ישראל פ"מ [תשט:] הביא את המשנה [סנהדרין כב.] "אין רוכבין על סוסו [של מלך], ואין יושבין על כסאו, ואין משתמשין בשרביטו", והעיר על כך מדוע לא זכרו גם שאין לובשין עטרתו [כפי שהזכירו זאת במדרש שמו"ר א, ח]. וכתב ליישב: "אמנם העטרה הוא ענין המלכות בעצמו, וזה אין צריך לומר שלא ילבש דבר שהוא מורה על המלכות בעצמו" [ראה להלן פ"ו הערות 121, 161]. וכן כתב בסמוך [לאחר ציון 1078] "כי כאשר יש עליה כתר, בודאי מלכה היא, רק שהיא אינה בכבודה".</w:t>
      </w:r>
    </w:p>
  </w:footnote>
  <w:footnote w:id="337">
    <w:p w:rsidR="00FC664E" w:rsidRDefault="00FC664E" w:rsidP="001D6FFB">
      <w:pPr>
        <w:pStyle w:val="FootnoteText"/>
        <w:rPr>
          <w:rFonts w:hint="cs"/>
        </w:rPr>
      </w:pPr>
      <w:r>
        <w:rPr>
          <w:rtl/>
        </w:rPr>
        <w:t>&lt;</w:t>
      </w:r>
      <w:r>
        <w:rPr>
          <w:rStyle w:val="FootnoteReference"/>
        </w:rPr>
        <w:footnoteRef/>
      </w:r>
      <w:r>
        <w:rPr>
          <w:rtl/>
        </w:rPr>
        <w:t>&gt;</w:t>
      </w:r>
      <w:r>
        <w:rPr>
          <w:rFonts w:hint="cs"/>
          <w:rtl/>
        </w:rPr>
        <w:t xml:space="preserve"> נראה שכוונתו לדבריו למעלה [לפני ציון 398] שהביא את מאמרם [מגילה יב.] שאחשורוש לבש בגדי כהונה גדולה, וביאר שאחשורוש לבש יקר ותפארת עד שהיה לו תפארת א</w:t>
      </w:r>
      <w:r w:rsidRPr="005C42E6">
        <w:rPr>
          <w:rFonts w:hint="cs"/>
          <w:sz w:val="18"/>
          <w:rtl/>
        </w:rPr>
        <w:t>לקית, וכלשונו שם: "</w:t>
      </w:r>
      <w:r w:rsidRPr="005C42E6">
        <w:rPr>
          <w:rStyle w:val="LatinChar"/>
          <w:sz w:val="18"/>
          <w:rtl/>
          <w:lang w:val="en-GB"/>
        </w:rPr>
        <w:t>כי היה מוכן אחשורש בפרט לכבוד הבגדים</w:t>
      </w:r>
      <w:r w:rsidRPr="005C42E6">
        <w:rPr>
          <w:rStyle w:val="LatinChar"/>
          <w:rFonts w:hint="cs"/>
          <w:sz w:val="18"/>
          <w:rtl/>
          <w:lang w:val="en-GB"/>
        </w:rPr>
        <w:t>,</w:t>
      </w:r>
      <w:r w:rsidRPr="005C42E6">
        <w:rPr>
          <w:rStyle w:val="LatinChar"/>
          <w:sz w:val="18"/>
          <w:rtl/>
          <w:lang w:val="en-GB"/>
        </w:rPr>
        <w:t xml:space="preserve"> שהבגדים שהם על האדם הם צניעות וכבוד</w:t>
      </w:r>
      <w:r w:rsidRPr="005C42E6">
        <w:rPr>
          <w:rStyle w:val="LatinChar"/>
          <w:rFonts w:hint="cs"/>
          <w:sz w:val="18"/>
          <w:rtl/>
          <w:lang w:val="en-GB"/>
        </w:rPr>
        <w:t>,</w:t>
      </w:r>
      <w:r w:rsidRPr="005C42E6">
        <w:rPr>
          <w:rStyle w:val="LatinChar"/>
          <w:sz w:val="18"/>
          <w:rtl/>
          <w:lang w:val="en-GB"/>
        </w:rPr>
        <w:t xml:space="preserve"> שהאדם מתכסה בהם</w:t>
      </w:r>
      <w:r w:rsidRPr="005C42E6">
        <w:rPr>
          <w:rStyle w:val="LatinChar"/>
          <w:rFonts w:hint="cs"/>
          <w:sz w:val="18"/>
          <w:rtl/>
          <w:lang w:val="en-GB"/>
        </w:rPr>
        <w:t>.</w:t>
      </w:r>
      <w:r w:rsidRPr="005C42E6">
        <w:rPr>
          <w:rStyle w:val="LatinChar"/>
          <w:sz w:val="18"/>
          <w:rtl/>
          <w:lang w:val="en-GB"/>
        </w:rPr>
        <w:t xml:space="preserve"> ואחשורש היה מוכן למדה זאת ביותר</w:t>
      </w:r>
      <w:r>
        <w:rPr>
          <w:rStyle w:val="LatinChar"/>
          <w:rFonts w:hint="cs"/>
          <w:sz w:val="18"/>
          <w:rtl/>
          <w:lang w:val="en-GB"/>
        </w:rPr>
        <w:t xml:space="preserve">... </w:t>
      </w:r>
      <w:r w:rsidRPr="005C42E6">
        <w:rPr>
          <w:rStyle w:val="LatinChar"/>
          <w:sz w:val="18"/>
          <w:rtl/>
          <w:lang w:val="en-GB"/>
        </w:rPr>
        <w:t>ולפיכך כאשר בא להראות תפארת גדולת מלכותו</w:t>
      </w:r>
      <w:r w:rsidRPr="005C42E6">
        <w:rPr>
          <w:rStyle w:val="LatinChar"/>
          <w:rFonts w:hint="cs"/>
          <w:sz w:val="18"/>
          <w:rtl/>
          <w:lang w:val="en-GB"/>
        </w:rPr>
        <w:t>,</w:t>
      </w:r>
      <w:r w:rsidRPr="005C42E6">
        <w:rPr>
          <w:rStyle w:val="LatinChar"/>
          <w:sz w:val="18"/>
          <w:rtl/>
          <w:lang w:val="en-GB"/>
        </w:rPr>
        <w:t xml:space="preserve"> וזהו כבודו</w:t>
      </w:r>
      <w:r w:rsidRPr="005C42E6">
        <w:rPr>
          <w:rStyle w:val="LatinChar"/>
          <w:rFonts w:hint="cs"/>
          <w:sz w:val="18"/>
          <w:rtl/>
          <w:lang w:val="en-GB"/>
        </w:rPr>
        <w:t>,</w:t>
      </w:r>
      <w:r w:rsidRPr="005C42E6">
        <w:rPr>
          <w:rStyle w:val="LatinChar"/>
          <w:sz w:val="18"/>
          <w:rtl/>
          <w:lang w:val="en-GB"/>
        </w:rPr>
        <w:t xml:space="preserve"> אמרו שלבש בגדי כהונה</w:t>
      </w:r>
      <w:r w:rsidRPr="005C42E6">
        <w:rPr>
          <w:rStyle w:val="LatinChar"/>
          <w:rFonts w:hint="cs"/>
          <w:sz w:val="18"/>
          <w:rtl/>
          <w:lang w:val="en-GB"/>
        </w:rPr>
        <w:t>,</w:t>
      </w:r>
      <w:r w:rsidRPr="005C42E6">
        <w:rPr>
          <w:rStyle w:val="LatinChar"/>
          <w:sz w:val="18"/>
          <w:rtl/>
          <w:lang w:val="en-GB"/>
        </w:rPr>
        <w:t xml:space="preserve"> כלומר שהגיע כבודו עד שלבש כבוד אלקי</w:t>
      </w:r>
      <w:r w:rsidRPr="005C42E6">
        <w:rPr>
          <w:rStyle w:val="LatinChar"/>
          <w:rFonts w:hint="cs"/>
          <w:sz w:val="18"/>
          <w:rtl/>
          <w:lang w:val="en-GB"/>
        </w:rPr>
        <w:t>,</w:t>
      </w:r>
      <w:r w:rsidRPr="005C42E6">
        <w:rPr>
          <w:rStyle w:val="LatinChar"/>
          <w:sz w:val="18"/>
          <w:rtl/>
          <w:lang w:val="en-GB"/>
        </w:rPr>
        <w:t xml:space="preserve"> כי בגדי כהונה כבוד אלקי הם</w:t>
      </w:r>
      <w:r>
        <w:rPr>
          <w:rFonts w:hint="cs"/>
          <w:rtl/>
        </w:rPr>
        <w:t>". ובהמשך שם [לאחר ציון 464] כתב: "</w:t>
      </w:r>
      <w:r>
        <w:rPr>
          <w:rtl/>
        </w:rPr>
        <w:t>הכבוד הוא על ידי מלבושי כבוד</w:t>
      </w:r>
      <w:r>
        <w:rPr>
          <w:rFonts w:hint="cs"/>
          <w:rtl/>
        </w:rPr>
        <w:t>,</w:t>
      </w:r>
      <w:r>
        <w:rPr>
          <w:rtl/>
        </w:rPr>
        <w:t xml:space="preserve"> כמו שאמר רבי יוחנן </w:t>
      </w:r>
      <w:r>
        <w:rPr>
          <w:rFonts w:hint="cs"/>
          <w:rtl/>
        </w:rPr>
        <w:t>'</w:t>
      </w:r>
      <w:r>
        <w:rPr>
          <w:rtl/>
        </w:rPr>
        <w:t>מימי לא קריתי לבגדי רק מכבדותי</w:t>
      </w:r>
      <w:r>
        <w:rPr>
          <w:rFonts w:hint="cs"/>
          <w:rtl/>
        </w:rPr>
        <w:t xml:space="preserve">' [שבת קיג.]. </w:t>
      </w:r>
      <w:r>
        <w:rPr>
          <w:rtl/>
        </w:rPr>
        <w:t>ולכך אמר שהראה להם בגדי כהונה</w:t>
      </w:r>
      <w:r>
        <w:rPr>
          <w:rFonts w:hint="cs"/>
          <w:rtl/>
        </w:rPr>
        <w:t>,</w:t>
      </w:r>
      <w:r>
        <w:rPr>
          <w:rtl/>
        </w:rPr>
        <w:t xml:space="preserve"> שכל כך היה מגיע כבודו</w:t>
      </w:r>
      <w:r>
        <w:rPr>
          <w:rFonts w:hint="cs"/>
          <w:rtl/>
        </w:rPr>
        <w:t>,</w:t>
      </w:r>
      <w:r>
        <w:rPr>
          <w:rtl/>
        </w:rPr>
        <w:t xml:space="preserve"> עד שלבש בגדי כהונה</w:t>
      </w:r>
      <w:r>
        <w:rPr>
          <w:rFonts w:hint="cs"/>
          <w:rtl/>
        </w:rPr>
        <w:t>,</w:t>
      </w:r>
      <w:r>
        <w:rPr>
          <w:rtl/>
        </w:rPr>
        <w:t xml:space="preserve"> שהוא כבוד אלקי</w:t>
      </w:r>
      <w:r>
        <w:rPr>
          <w:rFonts w:hint="cs"/>
          <w:rtl/>
        </w:rPr>
        <w:t>.</w:t>
      </w:r>
      <w:r>
        <w:rPr>
          <w:rtl/>
        </w:rPr>
        <w:t xml:space="preserve"> וכך היה לאחשורש כבוד אלקי</w:t>
      </w:r>
      <w:r>
        <w:rPr>
          <w:rFonts w:hint="cs"/>
          <w:rtl/>
        </w:rPr>
        <w:t>,</w:t>
      </w:r>
      <w:r>
        <w:rPr>
          <w:rtl/>
        </w:rPr>
        <w:t xml:space="preserve"> וזהו </w:t>
      </w:r>
      <w:r>
        <w:rPr>
          <w:rFonts w:hint="cs"/>
          <w:rtl/>
        </w:rPr>
        <w:t>'</w:t>
      </w:r>
      <w:r>
        <w:rPr>
          <w:rtl/>
        </w:rPr>
        <w:t>בהראותו עושר וגו' כבוד מלכותו ואת יקר תפארת גדולתו</w:t>
      </w:r>
      <w:r>
        <w:rPr>
          <w:rFonts w:hint="cs"/>
          <w:rtl/>
        </w:rPr>
        <w:t>',</w:t>
      </w:r>
      <w:r>
        <w:rPr>
          <w:rtl/>
        </w:rPr>
        <w:t xml:space="preserve"> והוא הכבוד האלקי</w:t>
      </w:r>
      <w:r>
        <w:rPr>
          <w:rFonts w:hint="cs"/>
          <w:rtl/>
        </w:rPr>
        <w:t>,</w:t>
      </w:r>
      <w:r>
        <w:rPr>
          <w:rtl/>
        </w:rPr>
        <w:t xml:space="preserve"> וזה שאמרו שלבש בגדי כהונה</w:t>
      </w:r>
      <w:r>
        <w:rPr>
          <w:rFonts w:hint="cs"/>
          <w:rtl/>
        </w:rPr>
        <w:t>". ובח"א לגיטין סח: [ב, קכט.] כתב: "</w:t>
      </w:r>
      <w:r>
        <w:rPr>
          <w:rtl/>
        </w:rPr>
        <w:t>כי המלך הוא שראוי אל הכבוד</w:t>
      </w:r>
      <w:r>
        <w:rPr>
          <w:rFonts w:hint="cs"/>
          <w:rtl/>
        </w:rPr>
        <w:t>,</w:t>
      </w:r>
      <w:r>
        <w:rPr>
          <w:rtl/>
        </w:rPr>
        <w:t xml:space="preserve"> ויש לו בגדי מלכות</w:t>
      </w:r>
      <w:r>
        <w:rPr>
          <w:rFonts w:hint="cs"/>
          <w:rtl/>
        </w:rPr>
        <w:t xml:space="preserve">" [הובא למעלה הערה 408]. </w:t>
      </w:r>
    </w:p>
  </w:footnote>
  <w:footnote w:id="338">
    <w:p w:rsidR="00FC664E" w:rsidRDefault="00FC664E" w:rsidP="00AD73B4">
      <w:pPr>
        <w:pStyle w:val="FootnoteText"/>
        <w:rPr>
          <w:rFonts w:hint="cs"/>
        </w:rPr>
      </w:pPr>
      <w:r>
        <w:rPr>
          <w:rtl/>
        </w:rPr>
        <w:t>&lt;</w:t>
      </w:r>
      <w:r>
        <w:rPr>
          <w:rStyle w:val="FootnoteReference"/>
        </w:rPr>
        <w:footnoteRef/>
      </w:r>
      <w:r>
        <w:rPr>
          <w:rtl/>
        </w:rPr>
        <w:t>&gt;</w:t>
      </w:r>
      <w:r>
        <w:rPr>
          <w:rFonts w:hint="cs"/>
          <w:rtl/>
        </w:rPr>
        <w:t xml:space="preserve"> נמצא שמבאר ש"צלצול" הוא דבר קטן מבגדי מלכות. אמנם לשון המדרש [אסת"ר ג, יג] הוא "בקשה לכנוס אפילו בצלצול כזונה", ומה שייך לומר על בגדי מלכות "כזונה". וראה למעלה הערה 1069. </w:t>
      </w:r>
    </w:p>
  </w:footnote>
  <w:footnote w:id="339">
    <w:p w:rsidR="00FC664E" w:rsidRDefault="00FC664E" w:rsidP="00A27BF6">
      <w:pPr>
        <w:pStyle w:val="FootnoteText"/>
        <w:rPr>
          <w:rFonts w:hint="cs"/>
          <w:rtl/>
        </w:rPr>
      </w:pPr>
      <w:r>
        <w:rPr>
          <w:rtl/>
        </w:rPr>
        <w:t>&lt;</w:t>
      </w:r>
      <w:r>
        <w:rPr>
          <w:rStyle w:val="FootnoteReference"/>
        </w:rPr>
        <w:footnoteRef/>
      </w:r>
      <w:r>
        <w:rPr>
          <w:rtl/>
        </w:rPr>
        <w:t>&gt;</w:t>
      </w:r>
      <w:r>
        <w:rPr>
          <w:rFonts w:hint="cs"/>
          <w:rtl/>
        </w:rPr>
        <w:t xml:space="preserve"> פירוש - כשם שאין לה להכנס בבגדי מלכות ללא כתר משום שנידונת כהדיוטית מחמת חסרון הכתר, כך אין לה להכנס בכתר ללא בגדי מלכות, משום שתהיה נידונת כהדיוטית מחמת חסרון בגדי מלכות. וראה להלן פ"ו הערה 343.</w:t>
      </w:r>
    </w:p>
  </w:footnote>
  <w:footnote w:id="340">
    <w:p w:rsidR="00FC664E" w:rsidRDefault="00FC664E" w:rsidP="0024770F">
      <w:pPr>
        <w:pStyle w:val="FootnoteText"/>
        <w:rPr>
          <w:rFonts w:hint="cs"/>
        </w:rPr>
      </w:pPr>
      <w:r>
        <w:rPr>
          <w:rtl/>
        </w:rPr>
        <w:t>&lt;</w:t>
      </w:r>
      <w:r>
        <w:rPr>
          <w:rStyle w:val="FootnoteReference"/>
        </w:rPr>
        <w:footnoteRef/>
      </w:r>
      <w:r>
        <w:rPr>
          <w:rtl/>
        </w:rPr>
        <w:t>&gt;</w:t>
      </w:r>
      <w:r>
        <w:rPr>
          <w:rFonts w:hint="cs"/>
          <w:rtl/>
        </w:rPr>
        <w:t xml:space="preserve"> כמבואר למעלה [הערה 1075] שהכתר מורה על עצם המלכות, אך אינו כבוד המלכות, כי אין כבוד המלך אלא בבגדיו. אמנם יש להעיר מלשונו בדר"ח פ"ג מט"ז [תיג:], שכתב: "</w:t>
      </w:r>
      <w:r>
        <w:rPr>
          <w:rtl/>
        </w:rPr>
        <w:t>המלך אשר יש לו עטרה על הראש</w:t>
      </w:r>
      <w:r>
        <w:rPr>
          <w:rFonts w:hint="cs"/>
          <w:rtl/>
        </w:rPr>
        <w:t>,</w:t>
      </w:r>
      <w:r>
        <w:rPr>
          <w:rtl/>
        </w:rPr>
        <w:t xml:space="preserve"> שהוא קשוט הראש, שמורה הקשוט </w:t>
      </w:r>
      <w:r>
        <w:rPr>
          <w:rFonts w:hint="cs"/>
          <w:rtl/>
        </w:rPr>
        <w:t>&amp;</w:t>
      </w:r>
      <w:r w:rsidRPr="00851B82">
        <w:rPr>
          <w:b/>
          <w:bCs/>
          <w:rtl/>
        </w:rPr>
        <w:t>והכבוד</w:t>
      </w:r>
      <w:r>
        <w:rPr>
          <w:rFonts w:hint="cs"/>
          <w:rtl/>
        </w:rPr>
        <w:t>^</w:t>
      </w:r>
      <w:r>
        <w:rPr>
          <w:rtl/>
        </w:rPr>
        <w:t xml:space="preserve"> הזה שיש בראשו</w:t>
      </w:r>
      <w:r>
        <w:rPr>
          <w:rFonts w:hint="cs"/>
          <w:rtl/>
        </w:rPr>
        <w:t>,</w:t>
      </w:r>
      <w:r>
        <w:rPr>
          <w:rtl/>
        </w:rPr>
        <w:t xml:space="preserve"> כי אין אחר שולט על ראשו</w:t>
      </w:r>
      <w:r>
        <w:rPr>
          <w:rFonts w:hint="cs"/>
          <w:rtl/>
        </w:rPr>
        <w:t xml:space="preserve">". אמנם לא קשה, כי להדיא הגביל את הכבוד הזה לראשו של המלך, ובעל כרחך איירי בכבוד העולה ממעלת הדבר, שכל מעלה מכבדת את בעליה, אך לא שעצם המעלה הוא כבוד. וראה להלן פ"ו הערה 124. </w:t>
      </w:r>
    </w:p>
  </w:footnote>
  <w:footnote w:id="341">
    <w:p w:rsidR="00FC664E" w:rsidRDefault="00FC664E" w:rsidP="00AC0A9A">
      <w:pPr>
        <w:pStyle w:val="FootnoteText"/>
        <w:rPr>
          <w:rFonts w:hint="cs"/>
          <w:rtl/>
        </w:rPr>
      </w:pPr>
      <w:r>
        <w:rPr>
          <w:rtl/>
        </w:rPr>
        <w:t>&lt;</w:t>
      </w:r>
      <w:r>
        <w:rPr>
          <w:rStyle w:val="FootnoteReference"/>
        </w:rPr>
        <w:footnoteRef/>
      </w:r>
      <w:r>
        <w:rPr>
          <w:rtl/>
        </w:rPr>
        <w:t>&gt;</w:t>
      </w:r>
      <w:r>
        <w:rPr>
          <w:rFonts w:hint="cs"/>
          <w:rtl/>
        </w:rPr>
        <w:t xml:space="preserve"> לכאורה צריך לומר "לפני הדיוטות".</w:t>
      </w:r>
    </w:p>
  </w:footnote>
  <w:footnote w:id="342">
    <w:p w:rsidR="00FC664E" w:rsidRDefault="00FC664E" w:rsidP="00F316B5">
      <w:pPr>
        <w:pStyle w:val="FootnoteText"/>
        <w:rPr>
          <w:rFonts w:hint="cs"/>
        </w:rPr>
      </w:pPr>
      <w:r>
        <w:rPr>
          <w:rtl/>
        </w:rPr>
        <w:t>&lt;</w:t>
      </w:r>
      <w:r>
        <w:rPr>
          <w:rStyle w:val="FootnoteReference"/>
        </w:rPr>
        <w:footnoteRef/>
      </w:r>
      <w:r>
        <w:rPr>
          <w:rtl/>
        </w:rPr>
        <w:t>&gt;</w:t>
      </w:r>
      <w:r>
        <w:rPr>
          <w:rFonts w:hint="cs"/>
          <w:rtl/>
        </w:rPr>
        <w:t xml:space="preserve"> כאמור למעלה [הערה 1066] בספר גאולת הגר למוהר"ר אליקים רוטנברג, תלמיד המהר"ל, הביא את דברי המהר"ל הללו, ולאחר שביסס את הדברים [כמובא בהערה 1066] כתב: "</w:t>
      </w:r>
      <w:r>
        <w:rPr>
          <w:rtl/>
        </w:rPr>
        <w:t>אלא שקשה לי לפרש דברי רבותינו שבגמרא ובמדרש כך</w:t>
      </w:r>
      <w:r>
        <w:rPr>
          <w:rFonts w:hint="cs"/>
          <w:rtl/>
        </w:rPr>
        <w:t>,</w:t>
      </w:r>
      <w:r>
        <w:rPr>
          <w:rtl/>
        </w:rPr>
        <w:t xml:space="preserve"> שפשט לשונם ודאי משמע ערומה ממש</w:t>
      </w:r>
      <w:r>
        <w:rPr>
          <w:rFonts w:hint="cs"/>
          <w:rtl/>
        </w:rPr>
        <w:t>.</w:t>
      </w:r>
      <w:r>
        <w:rPr>
          <w:rtl/>
        </w:rPr>
        <w:t xml:space="preserve"> ועוד</w:t>
      </w:r>
      <w:r>
        <w:rPr>
          <w:rFonts w:hint="cs"/>
          <w:rtl/>
        </w:rPr>
        <w:t>,</w:t>
      </w:r>
      <w:r>
        <w:rPr>
          <w:rtl/>
        </w:rPr>
        <w:t xml:space="preserve"> הרי דרשו </w:t>
      </w:r>
      <w:r>
        <w:rPr>
          <w:rFonts w:hint="cs"/>
          <w:rtl/>
        </w:rPr>
        <w:t xml:space="preserve">[מגילה יב:] 'על אשר עשתה ואשר נגזר עליה' [להלן ב, א], </w:t>
      </w:r>
      <w:r>
        <w:rPr>
          <w:rtl/>
        </w:rPr>
        <w:t>כאשר עשתה לבנות ישראל</w:t>
      </w:r>
      <w:r>
        <w:rPr>
          <w:rFonts w:hint="cs"/>
          <w:rtl/>
        </w:rPr>
        <w:t>,</w:t>
      </w:r>
      <w:r>
        <w:rPr>
          <w:rtl/>
        </w:rPr>
        <w:t xml:space="preserve"> כן נגזר עליה</w:t>
      </w:r>
      <w:r>
        <w:rPr>
          <w:rFonts w:hint="cs"/>
          <w:rtl/>
        </w:rPr>
        <w:t>.</w:t>
      </w:r>
      <w:r>
        <w:rPr>
          <w:rtl/>
        </w:rPr>
        <w:t xml:space="preserve"> כל זה משמע ודאי שערומה ממש צוה שתבא</w:t>
      </w:r>
      <w:r>
        <w:rPr>
          <w:rFonts w:hint="cs"/>
          <w:rtl/>
        </w:rPr>
        <w:t>.</w:t>
      </w:r>
      <w:r>
        <w:rPr>
          <w:rtl/>
        </w:rPr>
        <w:t xml:space="preserve"> וכן מפורש לשון המתרגם</w:t>
      </w:r>
      <w:r>
        <w:rPr>
          <w:rFonts w:hint="cs"/>
          <w:rtl/>
        </w:rPr>
        <w:t xml:space="preserve"> [בפסוק יא "</w:t>
      </w:r>
      <w:r>
        <w:rPr>
          <w:rtl/>
        </w:rPr>
        <w:t>לאיתאה ית ושתי מלכתא ערטילתא על עיסק דהות מפלחא ית בנתא דישראל ערטילן</w:t>
      </w:r>
      <w:r>
        <w:rPr>
          <w:rFonts w:hint="cs"/>
          <w:rtl/>
        </w:rPr>
        <w:t xml:space="preserve">"]". </w:t>
      </w:r>
      <w:r w:rsidRPr="0005027D">
        <w:rPr>
          <w:rFonts w:hint="cs"/>
          <w:rtl/>
        </w:rPr>
        <w:t>ונראה ליישב</w:t>
      </w:r>
      <w:r>
        <w:rPr>
          <w:rFonts w:hint="cs"/>
          <w:rtl/>
        </w:rPr>
        <w:t xml:space="preserve"> קושיתו ממעשה ושתי עם בנות ישראל, לפי מה שכתב התוספות רא"ש [מגילה יב:], שאף בנות ישראל לא הופשטו לגמרי, וכלשונו: "</w:t>
      </w:r>
      <w:r>
        <w:rPr>
          <w:rtl/>
        </w:rPr>
        <w:t xml:space="preserve">ומפשיטתן ערומות </w:t>
      </w:r>
      <w:r>
        <w:rPr>
          <w:rFonts w:hint="cs"/>
          <w:rtl/>
        </w:rPr>
        <w:t xml:space="preserve">- </w:t>
      </w:r>
      <w:r>
        <w:rPr>
          <w:rtl/>
        </w:rPr>
        <w:t>לאו דוקא ערומות ממש</w:t>
      </w:r>
      <w:r>
        <w:rPr>
          <w:rFonts w:hint="cs"/>
          <w:rtl/>
        </w:rPr>
        <w:t>,</w:t>
      </w:r>
      <w:r>
        <w:rPr>
          <w:rtl/>
        </w:rPr>
        <w:t xml:space="preserve"> אלא מפשיטתן עדיהן שלובשות לכבוד שבת</w:t>
      </w:r>
      <w:r>
        <w:rPr>
          <w:rFonts w:hint="cs"/>
          <w:rtl/>
        </w:rPr>
        <w:t>". והפשטת ושתי מבגדי מלכותה תהיה מקבילה לגמרי להפשטת בנות ישראל מבגדי כבוד שבת. @</w:t>
      </w:r>
      <w:r w:rsidRPr="00F316B5">
        <w:rPr>
          <w:rFonts w:hint="cs"/>
          <w:b/>
          <w:bCs/>
          <w:rtl/>
        </w:rPr>
        <w:t>ועוד יש לומר</w:t>
      </w:r>
      <w:r>
        <w:rPr>
          <w:rFonts w:hint="cs"/>
          <w:rtl/>
        </w:rPr>
        <w:t>^, שאע"פ שנגזר על ושתי שתענש כפי מה שעשתה לבנות ישראל, מ"מ הכל נידון בערכין, ואצל אדם רגיל "ערום" הוא ללא בגדים כלל, ואצל מלכה "ערום" הוא ללא בגדי מלכות, כי לכל אחד ואחד יש את הבגדים השייכים אליו. דוגמה לדבר; נאמר [בראשית ג, ז] "</w:t>
      </w:r>
      <w:r>
        <w:rPr>
          <w:rtl/>
        </w:rPr>
        <w:t>ותפקחנה עיני שניהם וידעו כי עיר</w:t>
      </w:r>
      <w:r>
        <w:rPr>
          <w:rFonts w:hint="cs"/>
          <w:rtl/>
        </w:rPr>
        <w:t>ו</w:t>
      </w:r>
      <w:r>
        <w:rPr>
          <w:rtl/>
        </w:rPr>
        <w:t>מ</w:t>
      </w:r>
      <w:r>
        <w:rPr>
          <w:rFonts w:hint="cs"/>
          <w:rtl/>
        </w:rPr>
        <w:t>י</w:t>
      </w:r>
      <w:r>
        <w:rPr>
          <w:rtl/>
        </w:rPr>
        <w:t xml:space="preserve">ם </w:t>
      </w:r>
      <w:r>
        <w:rPr>
          <w:rFonts w:hint="cs"/>
          <w:rtl/>
        </w:rPr>
        <w:t>הם וגו'", ופירש רש"י שם "</w:t>
      </w:r>
      <w:r>
        <w:rPr>
          <w:rtl/>
        </w:rPr>
        <w:t>אף הסומא יודע כשהוא ערום</w:t>
      </w:r>
      <w:r>
        <w:rPr>
          <w:rFonts w:hint="cs"/>
          <w:rtl/>
        </w:rPr>
        <w:t>,</w:t>
      </w:r>
      <w:r>
        <w:rPr>
          <w:rtl/>
        </w:rPr>
        <w:t xml:space="preserve"> אלא מהו </w:t>
      </w:r>
      <w:r>
        <w:rPr>
          <w:rFonts w:hint="cs"/>
          <w:rtl/>
        </w:rPr>
        <w:t>'</w:t>
      </w:r>
      <w:r>
        <w:rPr>
          <w:rtl/>
        </w:rPr>
        <w:t>וידעו כי עירומים הם</w:t>
      </w:r>
      <w:r>
        <w:rPr>
          <w:rFonts w:hint="cs"/>
          <w:rtl/>
        </w:rPr>
        <w:t>',</w:t>
      </w:r>
      <w:r>
        <w:rPr>
          <w:rtl/>
        </w:rPr>
        <w:t xml:space="preserve"> מצוה אחת היתה בידם ונתערטלו הימנה</w:t>
      </w:r>
      <w:r>
        <w:rPr>
          <w:rFonts w:hint="cs"/>
          <w:rtl/>
        </w:rPr>
        <w:t>". הרי ש"ערום" כלפי אדה"ר הוא ערום מן המצות, כי המצות היו בגדיו. נמצא שלכל אדם יש את הבגדים התואמים לו, וממילא לכל אדם יתפרש "ערום" שהוא מעורטל מהבגדים התואמים לו. ומעין סברה זו כתב בגו"א דברים פכ"ו אות כז [תיח.] שהמקביל לתכריכין למת הוי אכילה ושתיה לחי, כי צרכו של מת הוא תכריכין, וצרכו של חי הוא אכילה וש</w:t>
      </w:r>
      <w:r w:rsidRPr="00804C02">
        <w:rPr>
          <w:rFonts w:hint="cs"/>
          <w:sz w:val="18"/>
          <w:rtl/>
        </w:rPr>
        <w:t xml:space="preserve">תיה. וכן מורה לשונו </w:t>
      </w:r>
      <w:r>
        <w:rPr>
          <w:rFonts w:hint="cs"/>
          <w:sz w:val="18"/>
          <w:rtl/>
        </w:rPr>
        <w:t>למעלה</w:t>
      </w:r>
      <w:r w:rsidRPr="00804C02">
        <w:rPr>
          <w:rFonts w:hint="cs"/>
          <w:sz w:val="18"/>
          <w:rtl/>
        </w:rPr>
        <w:t xml:space="preserve"> [לאחר ציון 1076], שכתב "</w:t>
      </w:r>
      <w:r w:rsidRPr="00804C02">
        <w:rPr>
          <w:rStyle w:val="LatinChar"/>
          <w:sz w:val="18"/>
          <w:rtl/>
          <w:lang w:val="en-GB"/>
        </w:rPr>
        <w:t>ערומה רק מבגדים שלה</w:t>
      </w:r>
      <w:r w:rsidRPr="00804C02">
        <w:rPr>
          <w:rStyle w:val="LatinChar"/>
          <w:rFonts w:hint="cs"/>
          <w:sz w:val="18"/>
          <w:rtl/>
          <w:lang w:val="en-GB"/>
        </w:rPr>
        <w:t>,</w:t>
      </w:r>
      <w:r w:rsidRPr="00804C02">
        <w:rPr>
          <w:rStyle w:val="LatinChar"/>
          <w:sz w:val="18"/>
          <w:rtl/>
          <w:lang w:val="en-GB"/>
        </w:rPr>
        <w:t xml:space="preserve"> שהם בגדי מלכות</w:t>
      </w:r>
      <w:r>
        <w:rPr>
          <w:rFonts w:hint="cs"/>
          <w:rtl/>
        </w:rPr>
        <w:t xml:space="preserve">". וכן מורה לשונו כאן, שכתב "שלא יהיה עליה בגדי מלכות כמו שראוי למלכה, ודבר זה נקרא 'ערומה' כאשר היא ערומה מן בגדי מלכות". </w:t>
      </w:r>
    </w:p>
  </w:footnote>
  <w:footnote w:id="343">
    <w:p w:rsidR="00FC664E" w:rsidRDefault="00FC664E" w:rsidP="007A1AF7">
      <w:pPr>
        <w:pStyle w:val="FootnoteText"/>
        <w:rPr>
          <w:rFonts w:hint="cs"/>
        </w:rPr>
      </w:pPr>
      <w:r>
        <w:rPr>
          <w:rtl/>
        </w:rPr>
        <w:t>&lt;</w:t>
      </w:r>
      <w:r>
        <w:rPr>
          <w:rStyle w:val="FootnoteReference"/>
        </w:rPr>
        <w:footnoteRef/>
      </w:r>
      <w:r>
        <w:rPr>
          <w:rtl/>
        </w:rPr>
        <w:t>&gt;</w:t>
      </w:r>
      <w:r>
        <w:rPr>
          <w:rFonts w:hint="cs"/>
          <w:rtl/>
        </w:rPr>
        <w:t xml:space="preserve"> "פרוצה היתה" [רש"י שם]. </w:t>
      </w:r>
    </w:p>
  </w:footnote>
  <w:footnote w:id="344">
    <w:p w:rsidR="00FC664E" w:rsidRDefault="00FC664E" w:rsidP="004942BD">
      <w:pPr>
        <w:pStyle w:val="FootnoteText"/>
        <w:rPr>
          <w:rFonts w:hint="cs"/>
          <w:rtl/>
        </w:rPr>
      </w:pPr>
      <w:r>
        <w:rPr>
          <w:rtl/>
        </w:rPr>
        <w:t>&lt;</w:t>
      </w:r>
      <w:r>
        <w:rPr>
          <w:rStyle w:val="FootnoteReference"/>
        </w:rPr>
        <w:footnoteRef/>
      </w:r>
      <w:r>
        <w:rPr>
          <w:rtl/>
        </w:rPr>
        <w:t>&gt;</w:t>
      </w:r>
      <w:r>
        <w:rPr>
          <w:rFonts w:hint="cs"/>
          <w:rtl/>
        </w:rPr>
        <w:t xml:space="preserve"> "</w:t>
      </w:r>
      <w:r>
        <w:rPr>
          <w:rtl/>
        </w:rPr>
        <w:t>ויליף בירושלמי מ</w:t>
      </w:r>
      <w:r>
        <w:rPr>
          <w:rFonts w:hint="cs"/>
          <w:rtl/>
        </w:rPr>
        <w:t>'</w:t>
      </w:r>
      <w:r>
        <w:rPr>
          <w:rtl/>
        </w:rPr>
        <w:t>אשר נגזר עליה</w:t>
      </w:r>
      <w:r>
        <w:rPr>
          <w:rFonts w:hint="cs"/>
          <w:rtl/>
        </w:rPr>
        <w:t>' [להלן ב, א],</w:t>
      </w:r>
      <w:r>
        <w:rPr>
          <w:rtl/>
        </w:rPr>
        <w:t xml:space="preserve"> וכתיב </w:t>
      </w:r>
      <w:r>
        <w:rPr>
          <w:rFonts w:hint="cs"/>
          <w:rtl/>
        </w:rPr>
        <w:t>[דהי"ב כו, כא] '</w:t>
      </w:r>
      <w:r>
        <w:rPr>
          <w:rtl/>
        </w:rPr>
        <w:t>וישב בית החפשית מצורע כי נגזר מבית ה'</w:t>
      </w:r>
      <w:r>
        <w:rPr>
          <w:rFonts w:hint="cs"/>
          <w:rtl/>
        </w:rPr>
        <w:t>'</w:t>
      </w:r>
      <w:r>
        <w:rPr>
          <w:rtl/>
        </w:rPr>
        <w:t>, מה להלן צרעת</w:t>
      </w:r>
      <w:r>
        <w:rPr>
          <w:rFonts w:hint="cs"/>
          <w:rtl/>
        </w:rPr>
        <w:t>,</w:t>
      </w:r>
      <w:r>
        <w:rPr>
          <w:rtl/>
        </w:rPr>
        <w:t xml:space="preserve"> אף כאן צרעת</w:t>
      </w:r>
      <w:r>
        <w:rPr>
          <w:rFonts w:hint="cs"/>
          <w:rtl/>
        </w:rPr>
        <w:t>" [רש"י שם]. וכן הוא בתוספות שם. והמהר"ץ חיות כתב שם שלא מצאו בירושלמי. ובסמוך יביא כן בשם הירושלמי [ראה ציון 1093].</w:t>
      </w:r>
    </w:p>
  </w:footnote>
  <w:footnote w:id="345">
    <w:p w:rsidR="00FC664E" w:rsidRDefault="00FC664E" w:rsidP="007A1AF7">
      <w:pPr>
        <w:pStyle w:val="FootnoteText"/>
        <w:rPr>
          <w:rFonts w:hint="cs"/>
        </w:rPr>
      </w:pPr>
      <w:r>
        <w:rPr>
          <w:rtl/>
        </w:rPr>
        <w:t>&lt;</w:t>
      </w:r>
      <w:r>
        <w:rPr>
          <w:rStyle w:val="FootnoteReference"/>
        </w:rPr>
        <w:footnoteRef/>
      </w:r>
      <w:r>
        <w:rPr>
          <w:rtl/>
        </w:rPr>
        <w:t>&gt;</w:t>
      </w:r>
      <w:r>
        <w:rPr>
          <w:rFonts w:hint="cs"/>
          <w:rtl/>
        </w:rPr>
        <w:t xml:space="preserve"> כן הוא בעין יעקב. אך בגמרא איתא "</w:t>
      </w:r>
      <w:r>
        <w:rPr>
          <w:rtl/>
        </w:rPr>
        <w:t>אמאי דלקה ביה כולי האי</w:t>
      </w:r>
      <w:r>
        <w:rPr>
          <w:rFonts w:hint="cs"/>
          <w:rtl/>
        </w:rPr>
        <w:t>", וכדרכו מביא כגירסת העין יעקב [ראה למעלה הערה 1]. וראה למעלה הערה 1055.</w:t>
      </w:r>
    </w:p>
  </w:footnote>
  <w:footnote w:id="346">
    <w:p w:rsidR="00FC664E" w:rsidRDefault="00FC664E" w:rsidP="003726C7">
      <w:pPr>
        <w:pStyle w:val="FootnoteText"/>
        <w:rPr>
          <w:rFonts w:hint="cs"/>
        </w:rPr>
      </w:pPr>
      <w:r>
        <w:rPr>
          <w:rtl/>
        </w:rPr>
        <w:t>&lt;</w:t>
      </w:r>
      <w:r>
        <w:rPr>
          <w:rStyle w:val="FootnoteReference"/>
        </w:rPr>
        <w:footnoteRef/>
      </w:r>
      <w:r>
        <w:rPr>
          <w:rtl/>
        </w:rPr>
        <w:t>&gt;</w:t>
      </w:r>
      <w:r>
        <w:rPr>
          <w:rFonts w:hint="cs"/>
          <w:rtl/>
        </w:rPr>
        <w:t xml:space="preserve"> "שומרי הסוסים" [רש"י שם].</w:t>
      </w:r>
    </w:p>
  </w:footnote>
  <w:footnote w:id="347">
    <w:p w:rsidR="00FC664E" w:rsidRDefault="00FC664E" w:rsidP="003726C7">
      <w:pPr>
        <w:pStyle w:val="FootnoteText"/>
        <w:rPr>
          <w:rFonts w:hint="cs"/>
        </w:rPr>
      </w:pPr>
      <w:r>
        <w:rPr>
          <w:rtl/>
        </w:rPr>
        <w:t>&lt;</w:t>
      </w:r>
      <w:r>
        <w:rPr>
          <w:rStyle w:val="FootnoteReference"/>
        </w:rPr>
        <w:footnoteRef/>
      </w:r>
      <w:r>
        <w:rPr>
          <w:rtl/>
        </w:rPr>
        <w:t>&gt;</w:t>
      </w:r>
      <w:r>
        <w:rPr>
          <w:rFonts w:hint="cs"/>
          <w:rtl/>
        </w:rPr>
        <w:t xml:space="preserve"> תרגום: אבא [בלשצר] היה שותה יין כנגד אלף איש ולא היה משתכר. ורש"י כתב שם "כן העיד הכתוב עליו", וכוונתו לספר דניאל ה, א, שנאמר שם "</w:t>
      </w:r>
      <w:r>
        <w:rPr>
          <w:rtl/>
        </w:rPr>
        <w:t>בלשאצר מלכא עבד לחם רב לרברבנוהי אלף ולקבל אלפא חמרא שתה</w:t>
      </w:r>
      <w:r>
        <w:rPr>
          <w:rFonts w:hint="cs"/>
          <w:rtl/>
        </w:rPr>
        <w:t>", ופירש רש"י שם "</w:t>
      </w:r>
      <w:r>
        <w:rPr>
          <w:rtl/>
        </w:rPr>
        <w:t>כנגד אלף איש היה שותה יין</w:t>
      </w:r>
      <w:r>
        <w:rPr>
          <w:rFonts w:hint="cs"/>
          <w:rtl/>
        </w:rPr>
        <w:t>".</w:t>
      </w:r>
    </w:p>
  </w:footnote>
  <w:footnote w:id="348">
    <w:p w:rsidR="00FC664E" w:rsidRDefault="00FC664E" w:rsidP="00961778">
      <w:pPr>
        <w:pStyle w:val="FootnoteText"/>
        <w:rPr>
          <w:rFonts w:hint="cs"/>
          <w:rtl/>
        </w:rPr>
      </w:pPr>
      <w:r>
        <w:rPr>
          <w:rtl/>
        </w:rPr>
        <w:t>&lt;</w:t>
      </w:r>
      <w:r>
        <w:rPr>
          <w:rStyle w:val="FootnoteReference"/>
        </w:rPr>
        <w:footnoteRef/>
      </w:r>
      <w:r>
        <w:rPr>
          <w:rtl/>
        </w:rPr>
        <w:t>&gt;</w:t>
      </w:r>
      <w:r>
        <w:rPr>
          <w:rFonts w:hint="cs"/>
          <w:rtl/>
        </w:rPr>
        <w:t xml:space="preserve"> תרגום: ואותו האיש [אחשורוש] השתטה מיין.</w:t>
      </w:r>
    </w:p>
  </w:footnote>
  <w:footnote w:id="349">
    <w:p w:rsidR="00FC664E" w:rsidRDefault="00FC664E" w:rsidP="00C759F0">
      <w:pPr>
        <w:pStyle w:val="FootnoteText"/>
        <w:rPr>
          <w:rFonts w:hint="cs"/>
        </w:rPr>
      </w:pPr>
      <w:r>
        <w:rPr>
          <w:rtl/>
        </w:rPr>
        <w:t>&lt;</w:t>
      </w:r>
      <w:r>
        <w:rPr>
          <w:rStyle w:val="FootnoteReference"/>
        </w:rPr>
        <w:footnoteRef/>
      </w:r>
      <w:r>
        <w:rPr>
          <w:rtl/>
        </w:rPr>
        <w:t>&gt;</w:t>
      </w:r>
      <w:r>
        <w:rPr>
          <w:rFonts w:hint="cs"/>
          <w:rtl/>
        </w:rPr>
        <w:t xml:space="preserve"> ולכך לא הסכימה לבוא ערומה מבגדי מלכות, וכפי שביאר למעלה.</w:t>
      </w:r>
    </w:p>
  </w:footnote>
  <w:footnote w:id="350">
    <w:p w:rsidR="00FC664E" w:rsidRDefault="00FC664E" w:rsidP="007706A6">
      <w:pPr>
        <w:pStyle w:val="FootnoteText"/>
        <w:rPr>
          <w:rFonts w:hint="cs"/>
          <w:rtl/>
        </w:rPr>
      </w:pPr>
      <w:r>
        <w:rPr>
          <w:rtl/>
        </w:rPr>
        <w:t>&lt;</w:t>
      </w:r>
      <w:r>
        <w:rPr>
          <w:rStyle w:val="FootnoteReference"/>
        </w:rPr>
        <w:footnoteRef/>
      </w:r>
      <w:r>
        <w:rPr>
          <w:rtl/>
        </w:rPr>
        <w:t>&gt;</w:t>
      </w:r>
      <w:r>
        <w:rPr>
          <w:rFonts w:hint="cs"/>
          <w:rtl/>
        </w:rPr>
        <w:t xml:space="preserve"> יש להעיר, כי לשיטתו שלא ביקשו שתבוא ערומה לגמרי, אלא שתבוא </w:t>
      </w:r>
      <w:r w:rsidRPr="00D64802">
        <w:rPr>
          <w:rFonts w:hint="cs"/>
          <w:sz w:val="18"/>
          <w:rtl/>
        </w:rPr>
        <w:t xml:space="preserve">ללא בגדי מלכות, מדוע שייך </w:t>
      </w:r>
      <w:r>
        <w:rPr>
          <w:rFonts w:hint="cs"/>
          <w:sz w:val="18"/>
          <w:rtl/>
        </w:rPr>
        <w:t xml:space="preserve">כאן </w:t>
      </w:r>
      <w:r w:rsidRPr="00D64802">
        <w:rPr>
          <w:rFonts w:hint="cs"/>
          <w:sz w:val="18"/>
          <w:rtl/>
        </w:rPr>
        <w:t>זנות. הרי למעלה [לאחר ציון 1071] כתב "</w:t>
      </w:r>
      <w:r w:rsidRPr="00D64802">
        <w:rPr>
          <w:rStyle w:val="LatinChar"/>
          <w:sz w:val="18"/>
          <w:rtl/>
          <w:lang w:val="en-GB"/>
        </w:rPr>
        <w:t>לכך מזה המדרש יש להוכיח שלא היה כוונתו של אחשורוש להביאה ערומה בשביל זנות להסתכל בה</w:t>
      </w:r>
      <w:r w:rsidRPr="00D64802">
        <w:rPr>
          <w:rStyle w:val="LatinChar"/>
          <w:rFonts w:hint="cs"/>
          <w:sz w:val="18"/>
          <w:rtl/>
          <w:lang w:val="en-GB"/>
        </w:rPr>
        <w:t>,</w:t>
      </w:r>
      <w:r w:rsidRPr="00D64802">
        <w:rPr>
          <w:rStyle w:val="LatinChar"/>
          <w:sz w:val="18"/>
          <w:rtl/>
          <w:lang w:val="en-GB"/>
        </w:rPr>
        <w:t xml:space="preserve"> רק הי</w:t>
      </w:r>
      <w:r w:rsidRPr="00D64802">
        <w:rPr>
          <w:rStyle w:val="LatinChar"/>
          <w:rFonts w:hint="cs"/>
          <w:sz w:val="18"/>
          <w:rtl/>
          <w:lang w:val="en-GB"/>
        </w:rPr>
        <w:t>ו ר</w:t>
      </w:r>
      <w:r w:rsidRPr="00D64802">
        <w:rPr>
          <w:rStyle w:val="LatinChar"/>
          <w:sz w:val="18"/>
          <w:rtl/>
          <w:lang w:val="en-GB"/>
        </w:rPr>
        <w:t>וצים שלא יהיו מלבושי מלכות עליה</w:t>
      </w:r>
      <w:r w:rsidRPr="00D64802">
        <w:rPr>
          <w:rStyle w:val="LatinChar"/>
          <w:rFonts w:hint="cs"/>
          <w:sz w:val="18"/>
          <w:rtl/>
          <w:lang w:val="en-GB"/>
        </w:rPr>
        <w:t>,</w:t>
      </w:r>
      <w:r w:rsidRPr="00D64802">
        <w:rPr>
          <w:rStyle w:val="LatinChar"/>
          <w:sz w:val="18"/>
          <w:rtl/>
          <w:lang w:val="en-GB"/>
        </w:rPr>
        <w:t xml:space="preserve"> כי אם יש עליה בגדי מלכות מחלישין מלכות המלך</w:t>
      </w:r>
      <w:r>
        <w:rPr>
          <w:rFonts w:hint="cs"/>
          <w:rtl/>
        </w:rPr>
        <w:t>". ויש לומר, שמה שכתב שלא היתה כוונת אחשורוש לזנות זהו רק לגבי מה להביאה ערומה, אך מה שושתי מעיקרא הובאה למשתה בודאי שהיה לשם זנות, וכמו שאמרו בגמרא [מגילה יב:] "</w:t>
      </w:r>
      <w:r>
        <w:rPr>
          <w:rtl/>
        </w:rPr>
        <w:t>בסעודתו של אותו רשע</w:t>
      </w:r>
      <w:r>
        <w:rPr>
          <w:rFonts w:hint="cs"/>
          <w:rtl/>
        </w:rPr>
        <w:t>,</w:t>
      </w:r>
      <w:r>
        <w:rPr>
          <w:rtl/>
        </w:rPr>
        <w:t xml:space="preserve"> הללו אומרים מדיות נאות</w:t>
      </w:r>
      <w:r>
        <w:rPr>
          <w:rFonts w:hint="cs"/>
          <w:rtl/>
        </w:rPr>
        <w:t>,</w:t>
      </w:r>
      <w:r>
        <w:rPr>
          <w:rtl/>
        </w:rPr>
        <w:t xml:space="preserve"> והללו אומרים פרסיות נאות</w:t>
      </w:r>
      <w:r>
        <w:rPr>
          <w:rFonts w:hint="cs"/>
          <w:rtl/>
        </w:rPr>
        <w:t>.</w:t>
      </w:r>
      <w:r>
        <w:rPr>
          <w:rtl/>
        </w:rPr>
        <w:t xml:space="preserve"> אמר להם אחשורוש</w:t>
      </w:r>
      <w:r>
        <w:rPr>
          <w:rFonts w:hint="cs"/>
          <w:rtl/>
        </w:rPr>
        <w:t>,</w:t>
      </w:r>
      <w:r>
        <w:rPr>
          <w:rtl/>
        </w:rPr>
        <w:t xml:space="preserve"> כלי שאני משתמש בו אינו לא מדיי ולא פרסי אלא כשדיי</w:t>
      </w:r>
      <w:r>
        <w:rPr>
          <w:rFonts w:hint="cs"/>
          <w:rtl/>
        </w:rPr>
        <w:t>,</w:t>
      </w:r>
      <w:r>
        <w:rPr>
          <w:rtl/>
        </w:rPr>
        <w:t xml:space="preserve"> רצונכם לראותה</w:t>
      </w:r>
      <w:r>
        <w:rPr>
          <w:rFonts w:hint="cs"/>
          <w:rtl/>
        </w:rPr>
        <w:t>", הרי שלכו"ע הבאת ושתי היתה לשם זנות, וכפי שביאר למעלה מאמר זה [לאחר ציון 940], ורק הבאתה ערומה לא היתה לשם זנות, וכפי שביאר.</w:t>
      </w:r>
    </w:p>
  </w:footnote>
  <w:footnote w:id="351">
    <w:p w:rsidR="00FC664E" w:rsidRDefault="00FC664E" w:rsidP="003579AB">
      <w:pPr>
        <w:pStyle w:val="FootnoteText"/>
        <w:rPr>
          <w:rFonts w:hint="cs"/>
        </w:rPr>
      </w:pPr>
      <w:r>
        <w:rPr>
          <w:rtl/>
        </w:rPr>
        <w:t>&lt;</w:t>
      </w:r>
      <w:r>
        <w:rPr>
          <w:rStyle w:val="FootnoteReference"/>
        </w:rPr>
        <w:footnoteRef/>
      </w:r>
      <w:r>
        <w:rPr>
          <w:rtl/>
        </w:rPr>
        <w:t>&gt;</w:t>
      </w:r>
      <w:r>
        <w:rPr>
          <w:rFonts w:hint="cs"/>
          <w:rtl/>
        </w:rPr>
        <w:t xml:space="preserve"> על פי לשון הגמרא [גיטין יג.] "</w:t>
      </w:r>
      <w:r>
        <w:rPr>
          <w:rtl/>
        </w:rPr>
        <w:t>עבדא בהפקירא ניחא ליה</w:t>
      </w:r>
      <w:r>
        <w:rPr>
          <w:rFonts w:hint="cs"/>
          <w:rtl/>
        </w:rPr>
        <w:t>,</w:t>
      </w:r>
      <w:r>
        <w:rPr>
          <w:rtl/>
        </w:rPr>
        <w:t xml:space="preserve"> זילא ליה</w:t>
      </w:r>
      <w:r>
        <w:rPr>
          <w:rFonts w:hint="cs"/>
          <w:rtl/>
        </w:rPr>
        <w:t>,</w:t>
      </w:r>
      <w:r>
        <w:rPr>
          <w:rtl/>
        </w:rPr>
        <w:t xml:space="preserve"> שכיחא ליה</w:t>
      </w:r>
      <w:r>
        <w:rPr>
          <w:rFonts w:hint="cs"/>
          <w:rtl/>
        </w:rPr>
        <w:t>,</w:t>
      </w:r>
      <w:r>
        <w:rPr>
          <w:rtl/>
        </w:rPr>
        <w:t xml:space="preserve"> פריצה ל</w:t>
      </w:r>
      <w:r>
        <w:rPr>
          <w:rFonts w:hint="cs"/>
          <w:rtl/>
        </w:rPr>
        <w:t>יה". ויסוד גדול מניח כאן, והוא שמי שחפץ בזנות ופריצות, לא ימנע מכך אף אם יש בזה למעט מחשיבתו, כי תאות העריות תתגבר על תאות הכבוד. ויש להביא ראיה לכך מדברי הגמרא [חגיגה טז.] "</w:t>
      </w:r>
      <w:r>
        <w:rPr>
          <w:rtl/>
        </w:rPr>
        <w:t>אם רואה אדם שיצרו מתגבר עליו</w:t>
      </w:r>
      <w:r>
        <w:rPr>
          <w:rFonts w:hint="cs"/>
          <w:rtl/>
        </w:rPr>
        <w:t>,</w:t>
      </w:r>
      <w:r>
        <w:rPr>
          <w:rtl/>
        </w:rPr>
        <w:t xml:space="preserve"> ילך למקום שאין מכירין אותו</w:t>
      </w:r>
      <w:r>
        <w:rPr>
          <w:rFonts w:hint="cs"/>
          <w:rtl/>
        </w:rPr>
        <w:t>,</w:t>
      </w:r>
      <w:r>
        <w:rPr>
          <w:rtl/>
        </w:rPr>
        <w:t xml:space="preserve"> וילבש שחורין ויתעטף שחורין</w:t>
      </w:r>
      <w:r>
        <w:rPr>
          <w:rFonts w:hint="cs"/>
          <w:rtl/>
        </w:rPr>
        <w:t>,</w:t>
      </w:r>
      <w:r>
        <w:rPr>
          <w:rtl/>
        </w:rPr>
        <w:t xml:space="preserve"> ויעשה מה שלבו חפץ</w:t>
      </w:r>
      <w:r>
        <w:rPr>
          <w:rFonts w:hint="cs"/>
          <w:rtl/>
        </w:rPr>
        <w:t>", ופירש רש"י שם "</w:t>
      </w:r>
      <w:r>
        <w:rPr>
          <w:rtl/>
        </w:rPr>
        <w:t>למקום שאין מכירין אותו - אין דעתו גסה עליו, ושמא יקל כח יצרו, וגם אם יחטא אין אדם נותן לב, לפי שאינו חשוב בעיניהם, וכן בלבוש שחורים</w:t>
      </w:r>
      <w:r>
        <w:rPr>
          <w:rFonts w:hint="cs"/>
          <w:rtl/>
        </w:rPr>
        <w:t>". הרי שאדם מוכן לגלות למקום שאין מכירין אותו, ולהיות "אינו חשוב בעיניהם", ובלבד שיעלה בידו לבצע את זממו. ואף כאן ושתי מוכנה לבא ללא בגדי מלכותה בשביל למלאות תאוותה. אמנם נראה שאע"פ שאדם לא ימנע מזנות מחמת העדר כבוד, אך עם כל זה הוא ימנע מזנות מחמת בושה וגנאי. וראיה לדבר שאמרו חכמים [קידושין פ:] "</w:t>
      </w:r>
      <w:r>
        <w:rPr>
          <w:rtl/>
        </w:rPr>
        <w:t>מתייחדת אשה אחת עם שני אנשים</w:t>
      </w:r>
      <w:r>
        <w:rPr>
          <w:rFonts w:hint="cs"/>
          <w:rtl/>
        </w:rPr>
        <w:t>"</w:t>
      </w:r>
      <w:r>
        <w:rPr>
          <w:rtl/>
        </w:rPr>
        <w:t xml:space="preserve">, </w:t>
      </w:r>
      <w:r>
        <w:rPr>
          <w:rFonts w:hint="cs"/>
          <w:rtl/>
        </w:rPr>
        <w:t>ופירש רש"י שם "</w:t>
      </w:r>
      <w:r>
        <w:rPr>
          <w:rtl/>
        </w:rPr>
        <w:t>שהאחד בוש מחבירו</w:t>
      </w:r>
      <w:r>
        <w:rPr>
          <w:rFonts w:hint="cs"/>
          <w:rtl/>
        </w:rPr>
        <w:t xml:space="preserve">". </w:t>
      </w:r>
      <w:r>
        <w:rPr>
          <w:rtl/>
        </w:rPr>
        <w:t>ואפילו במקום שאינו חושש שחבירו יגלה את הדבר, מכל מקום מתבייש הוא לבעול בפניו</w:t>
      </w:r>
      <w:r>
        <w:rPr>
          <w:rFonts w:hint="cs"/>
          <w:rtl/>
        </w:rPr>
        <w:t xml:space="preserve"> [</w:t>
      </w:r>
      <w:r>
        <w:rPr>
          <w:rtl/>
        </w:rPr>
        <w:t>דבר הלכה סי</w:t>
      </w:r>
      <w:r>
        <w:rPr>
          <w:rFonts w:hint="cs"/>
          <w:rtl/>
        </w:rPr>
        <w:t>מן</w:t>
      </w:r>
      <w:r>
        <w:rPr>
          <w:rtl/>
        </w:rPr>
        <w:t xml:space="preserve"> ד הערה ג, ע</w:t>
      </w:r>
      <w:r>
        <w:rPr>
          <w:rFonts w:hint="cs"/>
          <w:rtl/>
        </w:rPr>
        <w:t>ל פי</w:t>
      </w:r>
      <w:r>
        <w:rPr>
          <w:rtl/>
        </w:rPr>
        <w:t xml:space="preserve"> רמב"ן וש</w:t>
      </w:r>
      <w:r>
        <w:rPr>
          <w:rFonts w:hint="cs"/>
          <w:rtl/>
        </w:rPr>
        <w:t>יט</w:t>
      </w:r>
      <w:r>
        <w:rPr>
          <w:rtl/>
        </w:rPr>
        <w:t xml:space="preserve">מ"ק </w:t>
      </w:r>
      <w:r>
        <w:rPr>
          <w:rFonts w:hint="cs"/>
          <w:rtl/>
        </w:rPr>
        <w:t>ב</w:t>
      </w:r>
      <w:r>
        <w:rPr>
          <w:rtl/>
        </w:rPr>
        <w:t>כתובות כז</w:t>
      </w:r>
      <w:r>
        <w:rPr>
          <w:rFonts w:hint="cs"/>
          <w:rtl/>
        </w:rPr>
        <w:t xml:space="preserve">:]. </w:t>
      </w:r>
    </w:p>
  </w:footnote>
  <w:footnote w:id="352">
    <w:p w:rsidR="00FC664E" w:rsidRDefault="00FC664E" w:rsidP="0058159C">
      <w:pPr>
        <w:pStyle w:val="FootnoteText"/>
        <w:rPr>
          <w:rFonts w:hint="cs"/>
          <w:rtl/>
        </w:rPr>
      </w:pPr>
      <w:r>
        <w:rPr>
          <w:rtl/>
        </w:rPr>
        <w:t>&lt;</w:t>
      </w:r>
      <w:r>
        <w:rPr>
          <w:rStyle w:val="FootnoteReference"/>
        </w:rPr>
        <w:footnoteRef/>
      </w:r>
      <w:r>
        <w:rPr>
          <w:rtl/>
        </w:rPr>
        <w:t>&gt;</w:t>
      </w:r>
      <w:r>
        <w:rPr>
          <w:rFonts w:hint="cs"/>
          <w:rtl/>
        </w:rPr>
        <w:t xml:space="preserve"> וכאן היה צורך שיבוא דבר בהרף עין ויגרום לושתי לסרב לבא, ולכך פרחה בה צרעת. וראה הערה הבאה.</w:t>
      </w:r>
    </w:p>
  </w:footnote>
  <w:footnote w:id="353">
    <w:p w:rsidR="00FC664E" w:rsidRDefault="00FC664E" w:rsidP="007C1609">
      <w:pPr>
        <w:pStyle w:val="FootnoteText"/>
        <w:rPr>
          <w:rFonts w:hint="cs"/>
        </w:rPr>
      </w:pPr>
      <w:r>
        <w:rPr>
          <w:rtl/>
        </w:rPr>
        <w:t>&lt;</w:t>
      </w:r>
      <w:r>
        <w:rPr>
          <w:rStyle w:val="FootnoteReference"/>
        </w:rPr>
        <w:footnoteRef/>
      </w:r>
      <w:r>
        <w:rPr>
          <w:rtl/>
        </w:rPr>
        <w:t>&gt;</w:t>
      </w:r>
      <w:r>
        <w:rPr>
          <w:rFonts w:hint="cs"/>
          <w:rtl/>
        </w:rPr>
        <w:t xml:space="preserve"> כמו שנאמר [דהי"ב כו, יט] "</w:t>
      </w:r>
      <w:r>
        <w:rPr>
          <w:rtl/>
        </w:rPr>
        <w:t xml:space="preserve">ויזעף עזיהו ובידו מקטרת להקטיר ובזעפו עם הכהנים והצרעת זרחה במצחו </w:t>
      </w:r>
      <w:r>
        <w:rPr>
          <w:rFonts w:hint="cs"/>
          <w:rtl/>
        </w:rPr>
        <w:t>וגו'". ורש"י [במדבר יז, כג] כתב: "</w:t>
      </w:r>
      <w:r>
        <w:rPr>
          <w:rtl/>
        </w:rPr>
        <w:t>ויגמ</w:t>
      </w:r>
      <w:r>
        <w:rPr>
          <w:rFonts w:hint="cs"/>
          <w:rtl/>
        </w:rPr>
        <w:t>ו</w:t>
      </w:r>
      <w:r>
        <w:rPr>
          <w:rtl/>
        </w:rPr>
        <w:t>ל שקדים - כשהוכר הפרי הוכר שהן שקדים</w:t>
      </w:r>
      <w:r>
        <w:rPr>
          <w:rFonts w:hint="cs"/>
          <w:rtl/>
        </w:rPr>
        <w:t xml:space="preserve">... </w:t>
      </w:r>
      <w:r>
        <w:rPr>
          <w:rtl/>
        </w:rPr>
        <w:t>ולמה שקדים</w:t>
      </w:r>
      <w:r>
        <w:rPr>
          <w:rFonts w:hint="cs"/>
          <w:rtl/>
        </w:rPr>
        <w:t>,</w:t>
      </w:r>
      <w:r>
        <w:rPr>
          <w:rtl/>
        </w:rPr>
        <w:t xml:space="preserve"> הוא הפרי הממהר להפריח מכל הפירות</w:t>
      </w:r>
      <w:r>
        <w:rPr>
          <w:rFonts w:hint="cs"/>
          <w:rtl/>
        </w:rPr>
        <w:t>.</w:t>
      </w:r>
      <w:r>
        <w:rPr>
          <w:rtl/>
        </w:rPr>
        <w:t xml:space="preserve"> אף המעורר על הכהונה פורענותו ממהרת לבא</w:t>
      </w:r>
      <w:r>
        <w:rPr>
          <w:rFonts w:hint="cs"/>
          <w:rtl/>
        </w:rPr>
        <w:t>,</w:t>
      </w:r>
      <w:r>
        <w:rPr>
          <w:rtl/>
        </w:rPr>
        <w:t xml:space="preserve"> כמו שמצינו בעוזיה </w:t>
      </w:r>
      <w:r>
        <w:rPr>
          <w:rFonts w:hint="cs"/>
          <w:rtl/>
        </w:rPr>
        <w:t>'</w:t>
      </w:r>
      <w:r>
        <w:rPr>
          <w:rtl/>
        </w:rPr>
        <w:t>והצרעת זרחה במצח</w:t>
      </w:r>
      <w:r>
        <w:rPr>
          <w:rFonts w:hint="cs"/>
          <w:rtl/>
        </w:rPr>
        <w:t>ו'". ואמרו חכמים [גיטין נז:] "כל מילי ליחזי איניש בנפשיה, בר משחיטה ודבר אחר", ופירש רש"י שם "דבר אחר, צרעת ומראות נגעים, מפני שמסוכן לקפוץ עליו". ובח"א שם [ב, קיח:] כתב: "</w:t>
      </w:r>
      <w:r>
        <w:rPr>
          <w:rtl/>
        </w:rPr>
        <w:t>הצרעת היא ממהרת לבא</w:t>
      </w:r>
      <w:r>
        <w:rPr>
          <w:rFonts w:hint="cs"/>
          <w:rtl/>
        </w:rPr>
        <w:t>,</w:t>
      </w:r>
      <w:r>
        <w:rPr>
          <w:rtl/>
        </w:rPr>
        <w:t xml:space="preserve"> לפי שהצרעת טומאה רוחנית ביותר, ולכך הוא ממהר להדבק באדם. ועוד ידוע דבר זה בענין עמוק מאוד, איך הצרעת ממהרת לבא</w:t>
      </w:r>
      <w:r>
        <w:rPr>
          <w:rFonts w:hint="cs"/>
          <w:rtl/>
        </w:rPr>
        <w:t>,</w:t>
      </w:r>
      <w:r>
        <w:rPr>
          <w:rtl/>
        </w:rPr>
        <w:t xml:space="preserve"> לפי שכחות הטומאה רודפים להדבק באדם, וזה ידוע</w:t>
      </w:r>
      <w:r>
        <w:rPr>
          <w:rFonts w:hint="cs"/>
          <w:rtl/>
        </w:rPr>
        <w:t>.</w:t>
      </w:r>
      <w:r>
        <w:rPr>
          <w:rtl/>
        </w:rPr>
        <w:t xml:space="preserve"> ואין כח טומאה יותר רחוק מן האדם מן הצרעת, לפי שהתורה אמרה</w:t>
      </w:r>
      <w:r>
        <w:rPr>
          <w:rFonts w:hint="cs"/>
          <w:rtl/>
        </w:rPr>
        <w:t xml:space="preserve"> </w:t>
      </w:r>
      <w:r>
        <w:rPr>
          <w:rtl/>
        </w:rPr>
        <w:t xml:space="preserve">בזה </w:t>
      </w:r>
      <w:r>
        <w:rPr>
          <w:rFonts w:hint="cs"/>
          <w:rtl/>
        </w:rPr>
        <w:t>[</w:t>
      </w:r>
      <w:r>
        <w:rPr>
          <w:rtl/>
        </w:rPr>
        <w:t>ויקרא יג</w:t>
      </w:r>
      <w:r>
        <w:rPr>
          <w:rFonts w:hint="cs"/>
          <w:rtl/>
        </w:rPr>
        <w:t>, מו]</w:t>
      </w:r>
      <w:r>
        <w:rPr>
          <w:rtl/>
        </w:rPr>
        <w:t xml:space="preserve"> </w:t>
      </w:r>
      <w:r>
        <w:rPr>
          <w:rFonts w:hint="cs"/>
          <w:rtl/>
        </w:rPr>
        <w:t>'</w:t>
      </w:r>
      <w:r>
        <w:rPr>
          <w:rtl/>
        </w:rPr>
        <w:t>בדד ישב מחוץ למחנה</w:t>
      </w:r>
      <w:r>
        <w:rPr>
          <w:rFonts w:hint="cs"/>
          <w:rtl/>
        </w:rPr>
        <w:t>',</w:t>
      </w:r>
      <w:r>
        <w:rPr>
          <w:rtl/>
        </w:rPr>
        <w:t xml:space="preserve"> וזה לא תמצא בכל הטמאים</w:t>
      </w:r>
      <w:r>
        <w:rPr>
          <w:rFonts w:hint="cs"/>
          <w:rtl/>
        </w:rPr>
        <w:t>.</w:t>
      </w:r>
      <w:r>
        <w:rPr>
          <w:rtl/>
        </w:rPr>
        <w:t xml:space="preserve"> ולפיכך רודפים לבא להתדבק באדם לפי גודל הרחוק שהם מרוחקים מן האדם. וענין זה נכון מאוד גם כן</w:t>
      </w:r>
      <w:r>
        <w:rPr>
          <w:rFonts w:hint="cs"/>
          <w:rtl/>
        </w:rPr>
        <w:t>..</w:t>
      </w:r>
      <w:r>
        <w:rPr>
          <w:rtl/>
        </w:rPr>
        <w:t>. והצרעת הוא קל לבא, ודבר זה נרמז שהצרעת נקרא פריחה</w:t>
      </w:r>
      <w:r>
        <w:rPr>
          <w:rFonts w:hint="cs"/>
          <w:rtl/>
        </w:rPr>
        <w:t xml:space="preserve"> [ויקרא יג, יב] '</w:t>
      </w:r>
      <w:r>
        <w:rPr>
          <w:rtl/>
        </w:rPr>
        <w:t>ואם פרוח תפרח</w:t>
      </w:r>
      <w:r>
        <w:rPr>
          <w:rFonts w:hint="cs"/>
          <w:rtl/>
        </w:rPr>
        <w:t>',</w:t>
      </w:r>
      <w:r>
        <w:rPr>
          <w:rtl/>
        </w:rPr>
        <w:t xml:space="preserve"> ולשון זה משמע מהירות וקל לבוא כעוף הפורח</w:t>
      </w:r>
      <w:r>
        <w:rPr>
          <w:rFonts w:hint="cs"/>
          <w:rtl/>
        </w:rPr>
        <w:t>".</w:t>
      </w:r>
    </w:p>
  </w:footnote>
  <w:footnote w:id="354">
    <w:p w:rsidR="00FC664E" w:rsidRDefault="00FC664E" w:rsidP="00CD4193">
      <w:pPr>
        <w:pStyle w:val="FootnoteText"/>
        <w:rPr>
          <w:rFonts w:hint="cs"/>
          <w:rtl/>
        </w:rPr>
      </w:pPr>
      <w:r>
        <w:rPr>
          <w:rtl/>
        </w:rPr>
        <w:t>&lt;</w:t>
      </w:r>
      <w:r>
        <w:rPr>
          <w:rStyle w:val="FootnoteReference"/>
        </w:rPr>
        <w:footnoteRef/>
      </w:r>
      <w:r>
        <w:rPr>
          <w:rtl/>
        </w:rPr>
        <w:t>&gt;</w:t>
      </w:r>
      <w:r>
        <w:rPr>
          <w:rFonts w:hint="cs"/>
          <w:rtl/>
        </w:rPr>
        <w:t xml:space="preserve"> כן הביאו רש"י ותוספות [מגילה יב:] לימוד זה מהירושלמי [הובא למעלה הערה 1083], והמהר"ץ חיות שם העיר שאינו נמצא בירושלמי שלפנינו.</w:t>
      </w:r>
    </w:p>
  </w:footnote>
  <w:footnote w:id="355">
    <w:p w:rsidR="00FC664E" w:rsidRDefault="00FC664E" w:rsidP="00315C65">
      <w:pPr>
        <w:pStyle w:val="FootnoteText"/>
        <w:rPr>
          <w:rFonts w:hint="cs"/>
        </w:rPr>
      </w:pPr>
      <w:r>
        <w:rPr>
          <w:rtl/>
        </w:rPr>
        <w:t>&lt;</w:t>
      </w:r>
      <w:r>
        <w:rPr>
          <w:rStyle w:val="FootnoteReference"/>
        </w:rPr>
        <w:footnoteRef/>
      </w:r>
      <w:r>
        <w:rPr>
          <w:rtl/>
        </w:rPr>
        <w:t>&gt;</w:t>
      </w:r>
      <w:r>
        <w:rPr>
          <w:rFonts w:hint="cs"/>
          <w:rtl/>
        </w:rPr>
        <w:t xml:space="preserve"> הנה לא יפרש "זנב" כפשוטו. וכן הערוך [ערך זנב, ג' (יובא להלן הערה 1117)] והרשב"א כאן [יובא בהערה להלן הערה 1097] לא ביארו כפשוטו. והמהרש"א במגילה יב: הביא את הערוך, ותמה עליו: "</w:t>
      </w:r>
      <w:r>
        <w:rPr>
          <w:rtl/>
        </w:rPr>
        <w:t>ולא ידענא מי הכריחו לפרש כך</w:t>
      </w:r>
      <w:r>
        <w:rPr>
          <w:rFonts w:hint="cs"/>
          <w:rtl/>
        </w:rPr>
        <w:t>,</w:t>
      </w:r>
      <w:r>
        <w:rPr>
          <w:rtl/>
        </w:rPr>
        <w:t xml:space="preserve"> ואימא דזנב ממש עשה לה כבהמה</w:t>
      </w:r>
      <w:r>
        <w:rPr>
          <w:rFonts w:hint="cs"/>
          <w:rtl/>
        </w:rPr>
        <w:t xml:space="preserve">". ואולי נמנעו מלומר זנב ממש משום קושית האמרי אמת [בליקוטים, וכן במכתבי תורה, מכתב כ, עמוד לט], שהקשה "ותמוה, [קהלת א, ט] 'אין כל חדש תחת השמש'". </w:t>
      </w:r>
    </w:p>
  </w:footnote>
  <w:footnote w:id="356">
    <w:p w:rsidR="00FC664E" w:rsidRDefault="00FC664E" w:rsidP="00F31687">
      <w:pPr>
        <w:pStyle w:val="FootnoteText"/>
        <w:rPr>
          <w:rFonts w:hint="cs"/>
        </w:rPr>
      </w:pPr>
      <w:r>
        <w:rPr>
          <w:rtl/>
        </w:rPr>
        <w:t>&lt;</w:t>
      </w:r>
      <w:r>
        <w:rPr>
          <w:rStyle w:val="FootnoteReference"/>
        </w:rPr>
        <w:footnoteRef/>
      </w:r>
      <w:r>
        <w:rPr>
          <w:rtl/>
        </w:rPr>
        <w:t>&gt;</w:t>
      </w:r>
      <w:r>
        <w:rPr>
          <w:rFonts w:hint="cs"/>
          <w:rtl/>
        </w:rPr>
        <w:t xml:space="preserve"> הוא גבריאל שהוזכר במאמר.</w:t>
      </w:r>
    </w:p>
  </w:footnote>
  <w:footnote w:id="357">
    <w:p w:rsidR="00FC664E" w:rsidRDefault="00FC664E" w:rsidP="00950B9C">
      <w:pPr>
        <w:pStyle w:val="FootnoteText"/>
        <w:rPr>
          <w:rFonts w:hint="cs"/>
        </w:rPr>
      </w:pPr>
      <w:r>
        <w:rPr>
          <w:rtl/>
        </w:rPr>
        <w:t>&lt;</w:t>
      </w:r>
      <w:r>
        <w:rPr>
          <w:rStyle w:val="FootnoteReference"/>
        </w:rPr>
        <w:footnoteRef/>
      </w:r>
      <w:r>
        <w:rPr>
          <w:rtl/>
        </w:rPr>
        <w:t>&gt;</w:t>
      </w:r>
      <w:r>
        <w:rPr>
          <w:rFonts w:hint="cs"/>
          <w:rtl/>
        </w:rPr>
        <w:t xml:space="preserve"> דוגמה לדבר; נאמר [דברים כה, יח] "</w:t>
      </w:r>
      <w:r>
        <w:rPr>
          <w:rtl/>
        </w:rPr>
        <w:t>אשר קרך בדרך ויזנב בך כל הנחשלים אח</w:t>
      </w:r>
      <w:r>
        <w:rPr>
          <w:rFonts w:hint="cs"/>
          <w:rtl/>
        </w:rPr>
        <w:t>ריך", וכתב הראב"ע שם "</w:t>
      </w:r>
      <w:r>
        <w:rPr>
          <w:rtl/>
        </w:rPr>
        <w:t>ויזנב בך - כרת זנבך והם הנחשלי</w:t>
      </w:r>
      <w:r>
        <w:rPr>
          <w:rFonts w:hint="cs"/>
          <w:rtl/>
        </w:rPr>
        <w:t>ם</w:t>
      </w:r>
      <w:r>
        <w:rPr>
          <w:rtl/>
        </w:rPr>
        <w:t xml:space="preserve"> אחריך</w:t>
      </w:r>
      <w:r>
        <w:rPr>
          <w:rFonts w:hint="cs"/>
          <w:rtl/>
        </w:rPr>
        <w:t>,</w:t>
      </w:r>
      <w:r>
        <w:rPr>
          <w:rtl/>
        </w:rPr>
        <w:t xml:space="preserve"> שלא היה בם כח ללכת</w:t>
      </w:r>
      <w:r>
        <w:rPr>
          <w:rFonts w:hint="cs"/>
          <w:rtl/>
        </w:rPr>
        <w:t>". וכן הוא ברבינו בחיי שם. ורש"י שם כתב "</w:t>
      </w:r>
      <w:r>
        <w:rPr>
          <w:rtl/>
        </w:rPr>
        <w:t>ויזנב בך - מכת זנב</w:t>
      </w:r>
      <w:r>
        <w:rPr>
          <w:rFonts w:hint="cs"/>
          <w:rtl/>
        </w:rPr>
        <w:t>,</w:t>
      </w:r>
      <w:r>
        <w:rPr>
          <w:rtl/>
        </w:rPr>
        <w:t xml:space="preserve"> חותך מילות וזורק כלפי מעלה</w:t>
      </w:r>
      <w:r>
        <w:rPr>
          <w:rFonts w:hint="cs"/>
          <w:rtl/>
        </w:rPr>
        <w:t>". וביאר שם הרא"ם בזה"ל "</w:t>
      </w:r>
      <w:r>
        <w:rPr>
          <w:rtl/>
        </w:rPr>
        <w:t>כי אבר המילה הוא כמו הזנב</w:t>
      </w:r>
      <w:r>
        <w:rPr>
          <w:rFonts w:hint="cs"/>
          <w:rtl/>
        </w:rPr>
        <w:t>,</w:t>
      </w:r>
      <w:r>
        <w:rPr>
          <w:rtl/>
        </w:rPr>
        <w:t xml:space="preserve"> ופירוש </w:t>
      </w:r>
      <w:r>
        <w:rPr>
          <w:rFonts w:hint="cs"/>
          <w:rtl/>
        </w:rPr>
        <w:t>'</w:t>
      </w:r>
      <w:r>
        <w:rPr>
          <w:rtl/>
        </w:rPr>
        <w:t>ויזנב</w:t>
      </w:r>
      <w:r>
        <w:rPr>
          <w:rFonts w:hint="cs"/>
          <w:rtl/>
        </w:rPr>
        <w:t>'</w:t>
      </w:r>
      <w:r>
        <w:rPr>
          <w:rtl/>
        </w:rPr>
        <w:t>, חתך הזנבות שלכם, פירוש, המילות שלכם</w:t>
      </w:r>
      <w:r>
        <w:rPr>
          <w:rFonts w:hint="cs"/>
          <w:rtl/>
        </w:rPr>
        <w:t>". והביאור הוא שהערלה היא תוספת נגררת על האדם, ולכך היא נקראת "זנב". ובגו"א בראשית פמ"א אות מד כתב: "וכבר ידעת כי כל דבר שנברא עם האדם הוא ראוי להתקיים, חוץ מן הערלה, שהרי אמרה תורה [בראשית יז, יא] להסיר אותה". ובח"א לשבת קל. [א, ע:] כתב: "</w:t>
      </w:r>
      <w:r>
        <w:rPr>
          <w:rtl/>
        </w:rPr>
        <w:t xml:space="preserve">מי שהוא ערל הוא חסר, ונקרא </w:t>
      </w:r>
      <w:r>
        <w:rPr>
          <w:rFonts w:hint="cs"/>
          <w:rtl/>
        </w:rPr>
        <w:t>'</w:t>
      </w:r>
      <w:r>
        <w:rPr>
          <w:rtl/>
        </w:rPr>
        <w:t>ערלה</w:t>
      </w:r>
      <w:r>
        <w:rPr>
          <w:rFonts w:hint="cs"/>
          <w:rtl/>
        </w:rPr>
        <w:t>',</w:t>
      </w:r>
      <w:r>
        <w:rPr>
          <w:rtl/>
        </w:rPr>
        <w:t xml:space="preserve"> שכל ערלה תוספות</w:t>
      </w:r>
      <w:r>
        <w:rPr>
          <w:rFonts w:hint="cs"/>
          <w:rtl/>
        </w:rPr>
        <w:t xml:space="preserve">... </w:t>
      </w:r>
      <w:r>
        <w:rPr>
          <w:rtl/>
        </w:rPr>
        <w:t xml:space="preserve">מצות מילה </w:t>
      </w:r>
      <w:r>
        <w:rPr>
          <w:rFonts w:hint="cs"/>
          <w:rtl/>
        </w:rPr>
        <w:t>ש</w:t>
      </w:r>
      <w:r>
        <w:rPr>
          <w:rtl/>
        </w:rPr>
        <w:t>היא חסרת ערלה</w:t>
      </w:r>
      <w:r>
        <w:rPr>
          <w:rFonts w:hint="cs"/>
          <w:rtl/>
        </w:rPr>
        <w:t>,</w:t>
      </w:r>
      <w:r>
        <w:rPr>
          <w:rtl/>
        </w:rPr>
        <w:t xml:space="preserve"> היא תקון והשלמה לאדם</w:t>
      </w:r>
      <w:r>
        <w:rPr>
          <w:rFonts w:hint="cs"/>
          <w:rtl/>
        </w:rPr>
        <w:t>...</w:t>
      </w:r>
      <w:r>
        <w:rPr>
          <w:rtl/>
        </w:rPr>
        <w:t xml:space="preserve"> וא</w:t>
      </w:r>
      <w:r>
        <w:rPr>
          <w:rFonts w:hint="cs"/>
          <w:rtl/>
        </w:rPr>
        <w:t>ף על גב</w:t>
      </w:r>
      <w:r>
        <w:rPr>
          <w:rtl/>
        </w:rPr>
        <w:t xml:space="preserve"> שהוא צריך להסיר ולהפריד ממנו הערלה, הסרה הזאת שהיא הסרת התוספות היא הערלה</w:t>
      </w:r>
      <w:r>
        <w:rPr>
          <w:rFonts w:hint="cs"/>
          <w:rtl/>
        </w:rPr>
        <w:t>,</w:t>
      </w:r>
      <w:r>
        <w:rPr>
          <w:rtl/>
        </w:rPr>
        <w:t xml:space="preserve"> שהיא כנטול דמי </w:t>
      </w:r>
      <w:r>
        <w:rPr>
          <w:rFonts w:hint="cs"/>
          <w:rtl/>
        </w:rPr>
        <w:t xml:space="preserve">[חולין נח:], </w:t>
      </w:r>
      <w:r>
        <w:rPr>
          <w:rtl/>
        </w:rPr>
        <w:t>לא נקרא הסרה כלל</w:t>
      </w:r>
      <w:r>
        <w:rPr>
          <w:rFonts w:hint="cs"/>
          <w:rtl/>
        </w:rPr>
        <w:t>" [הובא למעלה בהקדמה הערה 89]. ובגבורות ה' פס"ח [שיד:] כתב: "</w:t>
      </w:r>
      <w:r>
        <w:rPr>
          <w:rtl/>
        </w:rPr>
        <w:t xml:space="preserve">מאן דאמר </w:t>
      </w:r>
      <w:r>
        <w:rPr>
          <w:rFonts w:hint="cs"/>
          <w:rtl/>
        </w:rPr>
        <w:t xml:space="preserve">[שהאשה נבראה] </w:t>
      </w:r>
      <w:r>
        <w:rPr>
          <w:rtl/>
        </w:rPr>
        <w:t xml:space="preserve">זנב </w:t>
      </w:r>
      <w:r>
        <w:rPr>
          <w:rFonts w:hint="cs"/>
          <w:rtl/>
        </w:rPr>
        <w:t xml:space="preserve">[לאדה"ר (ברכות סא:)], </w:t>
      </w:r>
      <w:r>
        <w:rPr>
          <w:rtl/>
        </w:rPr>
        <w:t>ס</w:t>
      </w:r>
      <w:r>
        <w:rPr>
          <w:rFonts w:hint="cs"/>
          <w:rtl/>
        </w:rPr>
        <w:t>בירא ליה</w:t>
      </w:r>
      <w:r>
        <w:rPr>
          <w:rtl/>
        </w:rPr>
        <w:t xml:space="preserve"> כי האשה טפילה אצל האדם</w:t>
      </w:r>
      <w:r>
        <w:rPr>
          <w:rFonts w:hint="cs"/>
          <w:rtl/>
        </w:rPr>
        <w:t>,</w:t>
      </w:r>
      <w:r>
        <w:rPr>
          <w:rtl/>
        </w:rPr>
        <w:t xml:space="preserve"> ולפיכך כאשר נבראת עם האדם</w:t>
      </w:r>
      <w:r>
        <w:rPr>
          <w:rFonts w:hint="cs"/>
          <w:rtl/>
        </w:rPr>
        <w:t>,</w:t>
      </w:r>
      <w:r>
        <w:rPr>
          <w:rtl/>
        </w:rPr>
        <w:t xml:space="preserve"> לא היתה נבראת פרצוף</w:t>
      </w:r>
      <w:r>
        <w:rPr>
          <w:rFonts w:hint="cs"/>
          <w:rtl/>
        </w:rPr>
        <w:t>,</w:t>
      </w:r>
      <w:r>
        <w:rPr>
          <w:rtl/>
        </w:rPr>
        <w:t xml:space="preserve"> רק זנב</w:t>
      </w:r>
      <w:r>
        <w:rPr>
          <w:rFonts w:hint="cs"/>
          <w:rtl/>
        </w:rPr>
        <w:t>,</w:t>
      </w:r>
      <w:r>
        <w:rPr>
          <w:rtl/>
        </w:rPr>
        <w:t xml:space="preserve"> שהזנב נמשך וטפל אצל הגוף</w:t>
      </w:r>
      <w:r>
        <w:rPr>
          <w:rFonts w:hint="cs"/>
          <w:rtl/>
        </w:rPr>
        <w:t xml:space="preserve">" [הובא למעלה הערה 897]. </w:t>
      </w:r>
    </w:p>
  </w:footnote>
  <w:footnote w:id="358">
    <w:p w:rsidR="00FC664E" w:rsidRDefault="00FC664E" w:rsidP="00315C65">
      <w:pPr>
        <w:pStyle w:val="FootnoteText"/>
        <w:rPr>
          <w:rFonts w:hint="cs"/>
        </w:rPr>
      </w:pPr>
      <w:r>
        <w:rPr>
          <w:rtl/>
        </w:rPr>
        <w:t>&lt;</w:t>
      </w:r>
      <w:r>
        <w:rPr>
          <w:rStyle w:val="FootnoteReference"/>
        </w:rPr>
        <w:footnoteRef/>
      </w:r>
      <w:r>
        <w:rPr>
          <w:rtl/>
        </w:rPr>
        <w:t>&gt;</w:t>
      </w:r>
      <w:r>
        <w:rPr>
          <w:rFonts w:hint="cs"/>
          <w:rtl/>
        </w:rPr>
        <w:t xml:space="preserve"> מעין זה ביאר הרשב"א בחידושי האגדות למגילה יב: [הובא במנות הלוי כאן (מד:)], וז"ל: "</w:t>
      </w:r>
      <w:r>
        <w:rPr>
          <w:rtl/>
        </w:rPr>
        <w:t>כבר ידעת שכינו הכתובים בכל מקום גם בדברי חכמים ז"ל הראש לכל קצה חשוב שבדבר</w:t>
      </w:r>
      <w:r>
        <w:rPr>
          <w:rFonts w:hint="cs"/>
          <w:rtl/>
        </w:rPr>
        <w:t>,</w:t>
      </w:r>
      <w:r>
        <w:rPr>
          <w:rtl/>
        </w:rPr>
        <w:t xml:space="preserve"> והזנב לקצה הגרוע שבו</w:t>
      </w:r>
      <w:r>
        <w:rPr>
          <w:rFonts w:hint="cs"/>
          <w:rtl/>
        </w:rPr>
        <w:t>,</w:t>
      </w:r>
      <w:r>
        <w:rPr>
          <w:rtl/>
        </w:rPr>
        <w:t xml:space="preserve"> מפני שהראש האבר הראשון והחשוב שבכל בעלי חיים</w:t>
      </w:r>
      <w:r>
        <w:rPr>
          <w:rFonts w:hint="cs"/>
          <w:rtl/>
        </w:rPr>
        <w:t>,</w:t>
      </w:r>
      <w:r>
        <w:rPr>
          <w:rtl/>
        </w:rPr>
        <w:t xml:space="preserve"> והזנב הקצה האחרון שבמיני בעלי הזנב והחלש</w:t>
      </w:r>
      <w:r>
        <w:rPr>
          <w:rFonts w:hint="cs"/>
          <w:rtl/>
        </w:rPr>
        <w:t>,</w:t>
      </w:r>
      <w:r>
        <w:rPr>
          <w:rtl/>
        </w:rPr>
        <w:t xml:space="preserve"> ותשמישו מועט</w:t>
      </w:r>
      <w:r>
        <w:rPr>
          <w:rFonts w:hint="cs"/>
          <w:rtl/>
        </w:rPr>
        <w:t>.</w:t>
      </w:r>
      <w:r>
        <w:rPr>
          <w:rtl/>
        </w:rPr>
        <w:t xml:space="preserve"> והוא אמרו </w:t>
      </w:r>
      <w:r>
        <w:rPr>
          <w:rFonts w:hint="cs"/>
          <w:rtl/>
        </w:rPr>
        <w:t>[דברים כח, מד] '</w:t>
      </w:r>
      <w:r>
        <w:rPr>
          <w:rtl/>
        </w:rPr>
        <w:t>הוא יהיה לראש ואתה תהיה לזנב</w:t>
      </w:r>
      <w:r>
        <w:rPr>
          <w:rFonts w:hint="cs"/>
          <w:rtl/>
        </w:rPr>
        <w:t>',</w:t>
      </w:r>
      <w:r>
        <w:rPr>
          <w:rtl/>
        </w:rPr>
        <w:t xml:space="preserve"> ותרגומו </w:t>
      </w:r>
      <w:r>
        <w:rPr>
          <w:rFonts w:hint="cs"/>
          <w:rtl/>
        </w:rPr>
        <w:t>[שם] '</w:t>
      </w:r>
      <w:r>
        <w:rPr>
          <w:rtl/>
        </w:rPr>
        <w:t>הוא יהא תקיף ואת תהא חלש</w:t>
      </w:r>
      <w:r>
        <w:rPr>
          <w:rFonts w:hint="cs"/>
          <w:rtl/>
        </w:rPr>
        <w:t xml:space="preserve">'... והושאל עוד לכל דבר יולד באדם שאין צורך בו, כיבלות המתגדלות באדם ונעשות כיתרת". וראה להלן הערה 1115. </w:t>
      </w:r>
    </w:p>
  </w:footnote>
  <w:footnote w:id="359">
    <w:p w:rsidR="00FC664E" w:rsidRDefault="00FC664E" w:rsidP="00154B08">
      <w:pPr>
        <w:pStyle w:val="FootnoteText"/>
        <w:rPr>
          <w:rFonts w:hint="cs"/>
        </w:rPr>
      </w:pPr>
      <w:r>
        <w:rPr>
          <w:rtl/>
        </w:rPr>
        <w:t>&lt;</w:t>
      </w:r>
      <w:r>
        <w:rPr>
          <w:rStyle w:val="FootnoteReference"/>
        </w:rPr>
        <w:footnoteRef/>
      </w:r>
      <w:r>
        <w:rPr>
          <w:rtl/>
        </w:rPr>
        <w:t>&gt;</w:t>
      </w:r>
      <w:r>
        <w:rPr>
          <w:rFonts w:hint="cs"/>
          <w:rtl/>
        </w:rPr>
        <w:t xml:space="preserve"> יסוד נפוץ בספריו, וכגון, בדר"ח פ"ה מ"כ [תעח:] כתב: "</w:t>
      </w:r>
      <w:r>
        <w:rPr>
          <w:rtl/>
        </w:rPr>
        <w:t>מזהיר האדם בעבודה כנגד ההתחלה שלא יהיה כבד</w:t>
      </w:r>
      <w:r>
        <w:rPr>
          <w:rFonts w:hint="cs"/>
          <w:rtl/>
        </w:rPr>
        <w:t>,</w:t>
      </w:r>
      <w:r>
        <w:rPr>
          <w:rtl/>
        </w:rPr>
        <w:t xml:space="preserve"> ויהיה זריז בתחלה</w:t>
      </w:r>
      <w:r>
        <w:rPr>
          <w:rFonts w:hint="cs"/>
          <w:rtl/>
        </w:rPr>
        <w:t>.</w:t>
      </w:r>
      <w:r>
        <w:rPr>
          <w:rtl/>
        </w:rPr>
        <w:t xml:space="preserve"> על זה אמר </w:t>
      </w:r>
      <w:r>
        <w:rPr>
          <w:rFonts w:hint="cs"/>
          <w:rtl/>
        </w:rPr>
        <w:t>[שם] '</w:t>
      </w:r>
      <w:r>
        <w:rPr>
          <w:rtl/>
        </w:rPr>
        <w:t>הוי קל כנשר</w:t>
      </w:r>
      <w:r>
        <w:rPr>
          <w:rFonts w:hint="cs"/>
          <w:rtl/>
        </w:rPr>
        <w:t>',</w:t>
      </w:r>
      <w:r>
        <w:rPr>
          <w:rtl/>
        </w:rPr>
        <w:t xml:space="preserve"> ובדבר שה</w:t>
      </w:r>
      <w:r>
        <w:rPr>
          <w:rFonts w:hint="cs"/>
          <w:rtl/>
        </w:rPr>
        <w:t>ו</w:t>
      </w:r>
      <w:r>
        <w:rPr>
          <w:rtl/>
        </w:rPr>
        <w:t>א התחלה שייך קלות</w:t>
      </w:r>
      <w:r>
        <w:rPr>
          <w:rFonts w:hint="cs"/>
          <w:rtl/>
        </w:rPr>
        <w:t>,</w:t>
      </w:r>
      <w:r>
        <w:rPr>
          <w:rtl/>
        </w:rPr>
        <w:t xml:space="preserve"> כאשר הוא קל</w:t>
      </w:r>
      <w:r>
        <w:rPr>
          <w:rFonts w:hint="cs"/>
          <w:rtl/>
        </w:rPr>
        <w:t>,</w:t>
      </w:r>
      <w:r>
        <w:rPr>
          <w:rtl/>
        </w:rPr>
        <w:t xml:space="preserve"> ואין טבעו מכביד עליו לעמוד ממקומו אשר הוא יושב</w:t>
      </w:r>
      <w:r>
        <w:rPr>
          <w:rFonts w:hint="cs"/>
          <w:rtl/>
        </w:rPr>
        <w:t>.</w:t>
      </w:r>
      <w:r>
        <w:rPr>
          <w:rtl/>
        </w:rPr>
        <w:t xml:space="preserve"> וזהו סגולת הנשר</w:t>
      </w:r>
      <w:r>
        <w:rPr>
          <w:rFonts w:hint="cs"/>
          <w:rtl/>
        </w:rPr>
        <w:t>,</w:t>
      </w:r>
      <w:r>
        <w:rPr>
          <w:rtl/>
        </w:rPr>
        <w:t xml:space="preserve"> שאין טבעו מכביד עליו</w:t>
      </w:r>
      <w:r>
        <w:rPr>
          <w:rFonts w:hint="cs"/>
          <w:rtl/>
        </w:rPr>
        <w:t>,</w:t>
      </w:r>
      <w:r>
        <w:rPr>
          <w:rtl/>
        </w:rPr>
        <w:t xml:space="preserve"> ולכן אמר </w:t>
      </w:r>
      <w:r>
        <w:rPr>
          <w:rFonts w:hint="cs"/>
          <w:rtl/>
        </w:rPr>
        <w:t>'</w:t>
      </w:r>
      <w:r>
        <w:rPr>
          <w:rtl/>
        </w:rPr>
        <w:t>הוי קל כנשר</w:t>
      </w:r>
      <w:r>
        <w:rPr>
          <w:rFonts w:hint="cs"/>
          <w:rtl/>
        </w:rPr>
        <w:t xml:space="preserve">'... והאדם מצד חומרו הוא כמו אבן דומם, ואינו חפץ בשום דבר... כי תמצא כמה בני אדם שהם חפצים מאד מאד אל דבר... ואין להם כח המעורר אותם אל דבר, וזה מפני כובד טבעם". </w:t>
      </w:r>
      <w:r>
        <w:rPr>
          <w:rFonts w:hint="cs"/>
          <w:sz w:val="18"/>
          <w:rtl/>
        </w:rPr>
        <w:t>ו</w:t>
      </w:r>
      <w:r>
        <w:rPr>
          <w:rtl/>
        </w:rPr>
        <w:t xml:space="preserve">בנתיב הזריזות </w:t>
      </w:r>
      <w:r>
        <w:rPr>
          <w:rFonts w:hint="cs"/>
          <w:rtl/>
        </w:rPr>
        <w:t>ר"פ ב כתב: "</w:t>
      </w:r>
      <w:r>
        <w:rPr>
          <w:rtl/>
        </w:rPr>
        <w:t>תחלת כל דבר יש אדם שכבידות טבעו כ</w:t>
      </w:r>
      <w:r>
        <w:rPr>
          <w:rFonts w:hint="cs"/>
          <w:rtl/>
        </w:rPr>
        <w:t>ל כך</w:t>
      </w:r>
      <w:r>
        <w:rPr>
          <w:rtl/>
        </w:rPr>
        <w:t xml:space="preserve"> גובר עליו</w:t>
      </w:r>
      <w:r>
        <w:rPr>
          <w:rFonts w:hint="cs"/>
          <w:rtl/>
        </w:rPr>
        <w:t>,</w:t>
      </w:r>
      <w:r>
        <w:rPr>
          <w:rtl/>
        </w:rPr>
        <w:t xml:space="preserve"> עד שהוא כמו אבן דומם</w:t>
      </w:r>
      <w:r>
        <w:rPr>
          <w:rFonts w:hint="cs"/>
          <w:rtl/>
        </w:rPr>
        <w:t>,</w:t>
      </w:r>
      <w:r>
        <w:rPr>
          <w:rtl/>
        </w:rPr>
        <w:t xml:space="preserve"> ואינו מתעורר על דבר</w:t>
      </w:r>
      <w:r>
        <w:rPr>
          <w:rFonts w:hint="cs"/>
          <w:rtl/>
        </w:rPr>
        <w:t>.</w:t>
      </w:r>
      <w:r>
        <w:rPr>
          <w:rtl/>
        </w:rPr>
        <w:t xml:space="preserve"> ולכך אמר תחלה </w:t>
      </w:r>
      <w:r>
        <w:rPr>
          <w:rFonts w:hint="cs"/>
          <w:rtl/>
        </w:rPr>
        <w:t xml:space="preserve">[אבות פ"ה מ"כ] </w:t>
      </w:r>
      <w:r>
        <w:rPr>
          <w:rtl/>
        </w:rPr>
        <w:t xml:space="preserve">שיהיה </w:t>
      </w:r>
      <w:r>
        <w:rPr>
          <w:rFonts w:hint="cs"/>
          <w:rtl/>
        </w:rPr>
        <w:t>'</w:t>
      </w:r>
      <w:r>
        <w:rPr>
          <w:rtl/>
        </w:rPr>
        <w:t>עז כנמר</w:t>
      </w:r>
      <w:r>
        <w:rPr>
          <w:rFonts w:hint="cs"/>
          <w:rtl/>
        </w:rPr>
        <w:t>',</w:t>
      </w:r>
      <w:r>
        <w:rPr>
          <w:rtl/>
        </w:rPr>
        <w:t xml:space="preserve"> דהיינו שיעורר את עצמו לפעול</w:t>
      </w:r>
      <w:r>
        <w:rPr>
          <w:rFonts w:hint="cs"/>
          <w:rtl/>
        </w:rPr>
        <w:t>,</w:t>
      </w:r>
      <w:r>
        <w:rPr>
          <w:rtl/>
        </w:rPr>
        <w:t xml:space="preserve"> ולא כמו זה שבשביל כובד טבעו אין מעורר עצמו על דבר</w:t>
      </w:r>
      <w:r>
        <w:rPr>
          <w:rFonts w:hint="cs"/>
          <w:rtl/>
        </w:rPr>
        <w:t xml:space="preserve">". </w:t>
      </w:r>
      <w:r>
        <w:rPr>
          <w:rtl/>
        </w:rPr>
        <w:t>ובנצח ישראל פנ"ז [תתפח.] כתב: "כי החיה כאשר היא דבר קל בתנועה, וזה מורה על כי הנפש שבו מסולק מן האדמה. כי כל בעל אדמה יש לו כבידות הטבע, ואילו החיה והעוף אין לו כבידות הטבע, כמו שיש לבהמה שיש לה כב</w:t>
      </w:r>
      <w:r>
        <w:rPr>
          <w:rFonts w:hint="cs"/>
          <w:rtl/>
        </w:rPr>
        <w:t>י</w:t>
      </w:r>
      <w:r>
        <w:rPr>
          <w:rtl/>
        </w:rPr>
        <w:t xml:space="preserve">דות הטבע". </w:t>
      </w:r>
      <w:r>
        <w:rPr>
          <w:rFonts w:hint="cs"/>
          <w:rtl/>
        </w:rPr>
        <w:t>ובנר מצוה [נד:] כתב: "</w:t>
      </w:r>
      <w:r>
        <w:rPr>
          <w:rtl/>
        </w:rPr>
        <w:t>כי מי שאינו עז יש בו כובד הטבע</w:t>
      </w:r>
      <w:r>
        <w:rPr>
          <w:rFonts w:hint="cs"/>
          <w:rtl/>
        </w:rPr>
        <w:t>,</w:t>
      </w:r>
      <w:r>
        <w:rPr>
          <w:rtl/>
        </w:rPr>
        <w:t xml:space="preserve"> ומבקש ההנחה</w:t>
      </w:r>
      <w:r>
        <w:rPr>
          <w:rFonts w:hint="cs"/>
          <w:rtl/>
        </w:rPr>
        <w:t>,</w:t>
      </w:r>
      <w:r>
        <w:rPr>
          <w:rtl/>
        </w:rPr>
        <w:t xml:space="preserve"> ואינו מבקש התנועה</w:t>
      </w:r>
      <w:r>
        <w:rPr>
          <w:rFonts w:hint="cs"/>
          <w:rtl/>
        </w:rPr>
        <w:t xml:space="preserve">". </w:t>
      </w:r>
      <w:r>
        <w:rPr>
          <w:rtl/>
        </w:rPr>
        <w:t>וכן הוא בח"א לב"ב עג: [ג, צג:].</w:t>
      </w:r>
      <w:r>
        <w:rPr>
          <w:rFonts w:hint="cs"/>
          <w:rtl/>
        </w:rPr>
        <w:t xml:space="preserve"> ובראשית חכמה פי"א כתב: "</w:t>
      </w:r>
      <w:r>
        <w:rPr>
          <w:rtl/>
        </w:rPr>
        <w:t>הדבר הזה תלוי בהסיר מלבו רוח עצלות ועצבות שהוא כח החיצוני המכביד כל איבריו של אדם</w:t>
      </w:r>
      <w:r>
        <w:rPr>
          <w:rFonts w:hint="cs"/>
          <w:rtl/>
        </w:rPr>
        <w:t>,</w:t>
      </w:r>
      <w:r>
        <w:rPr>
          <w:rtl/>
        </w:rPr>
        <w:t xml:space="preserve"> באופן שלא יהיה בו כח לקום ממקומו</w:t>
      </w:r>
      <w:r>
        <w:rPr>
          <w:rFonts w:hint="cs"/>
          <w:rtl/>
        </w:rPr>
        <w:t>,</w:t>
      </w:r>
      <w:r>
        <w:rPr>
          <w:rtl/>
        </w:rPr>
        <w:t xml:space="preserve"> לא לקרות ולא לעשות מצוה</w:t>
      </w:r>
      <w:r>
        <w:rPr>
          <w:rFonts w:hint="cs"/>
          <w:rtl/>
        </w:rPr>
        <w:t>,</w:t>
      </w:r>
      <w:r>
        <w:rPr>
          <w:rtl/>
        </w:rPr>
        <w:t xml:space="preserve"> כא</w:t>
      </w:r>
      <w:r>
        <w:rPr>
          <w:rFonts w:hint="cs"/>
          <w:rtl/>
        </w:rPr>
        <w:t>י</w:t>
      </w:r>
      <w:r>
        <w:rPr>
          <w:rtl/>
        </w:rPr>
        <w:t>לו כל אבריו מתים</w:t>
      </w:r>
      <w:r>
        <w:rPr>
          <w:rFonts w:hint="cs"/>
          <w:rtl/>
        </w:rPr>
        <w:t>". והמסילת ישרים פ"ו כתב: "</w:t>
      </w:r>
      <w:r>
        <w:rPr>
          <w:rtl/>
        </w:rPr>
        <w:t>הנה אנחנו רואים בעינינו כמה וכמה פעמים</w:t>
      </w:r>
      <w:r>
        <w:rPr>
          <w:rFonts w:hint="cs"/>
          <w:rtl/>
        </w:rPr>
        <w:t>,</w:t>
      </w:r>
      <w:r>
        <w:rPr>
          <w:rtl/>
        </w:rPr>
        <w:t xml:space="preserve"> שכבר לבו של האדם יודע חובתו</w:t>
      </w:r>
      <w:r>
        <w:rPr>
          <w:rFonts w:hint="cs"/>
          <w:rtl/>
        </w:rPr>
        <w:t>,</w:t>
      </w:r>
      <w:r>
        <w:rPr>
          <w:rtl/>
        </w:rPr>
        <w:t xml:space="preserve"> ונתאמת אצלו מה שראוי לו להצלת נפשו ומה שחובה עליו מצד בוראו, ואף על פי כן יניחהו, לא מחסרון הכרת החובה ההיא ולא לשום טעם אחר, אלא מפני שכבדות העצלה מתגברת עליו</w:t>
      </w:r>
      <w:r>
        <w:rPr>
          <w:rFonts w:hint="cs"/>
          <w:rtl/>
        </w:rPr>
        <w:t xml:space="preserve">. </w:t>
      </w:r>
      <w:r>
        <w:rPr>
          <w:rtl/>
        </w:rPr>
        <w:t>והרי הוא אומר, אוכל קמעא, או אישן קמעא, או קשה עלי לצאת מביתי, פשטתי את כתנתי איככה אלבשנה, חמה עזה בעולם, הקרה רבה או הגשמים, וכל שאר האמתלאות והתואנות אשר פי העצלים מלא מהם</w:t>
      </w:r>
      <w:r>
        <w:rPr>
          <w:rFonts w:hint="cs"/>
          <w:rtl/>
        </w:rPr>
        <w:t>,</w:t>
      </w:r>
      <w:r>
        <w:rPr>
          <w:rtl/>
        </w:rPr>
        <w:t xml:space="preserve"> ובין כך ובין כך התורה מונחת, והעבודה מבוטלת, והאדם עוזב את בוראו</w:t>
      </w:r>
      <w:r>
        <w:rPr>
          <w:rFonts w:hint="cs"/>
          <w:rtl/>
        </w:rPr>
        <w:t>"</w:t>
      </w:r>
      <w:r>
        <w:rPr>
          <w:rtl/>
        </w:rPr>
        <w:t>.</w:t>
      </w:r>
      <w:r>
        <w:rPr>
          <w:rFonts w:hint="cs"/>
          <w:rtl/>
        </w:rPr>
        <w:t xml:space="preserve"> ושם פ"ז כתב: "א</w:t>
      </w:r>
      <w:r>
        <w:rPr>
          <w:rtl/>
        </w:rPr>
        <w:t>ם יתנהג בכבדות בתנועת איבריו, גם תנועת רוחו תשקע ותכבה. וזה דבר שהנסיון יעי</w:t>
      </w:r>
      <w:r>
        <w:rPr>
          <w:rFonts w:hint="cs"/>
          <w:rtl/>
        </w:rPr>
        <w:t>דהו". ובפחד יצחק בהערה כללית שבפתיחת הספר כתב: "כבר כתב החסיד לוצטו בפרק הזריזות [מסילת ישרים פרקים ו, ז] כי המונע את מהירות התנועה הוא הגסות אשר בעפריות החומריות". וראה בסמוך הערה 1101.</w:t>
      </w:r>
    </w:p>
  </w:footnote>
  <w:footnote w:id="360">
    <w:p w:rsidR="00FC664E" w:rsidRDefault="00FC664E" w:rsidP="00633F89">
      <w:pPr>
        <w:pStyle w:val="FootnoteText"/>
        <w:rPr>
          <w:rFonts w:hint="cs"/>
          <w:rtl/>
        </w:rPr>
      </w:pPr>
      <w:r>
        <w:rPr>
          <w:rtl/>
        </w:rPr>
        <w:t>&lt;</w:t>
      </w:r>
      <w:r>
        <w:rPr>
          <w:rStyle w:val="FootnoteReference"/>
        </w:rPr>
        <w:footnoteRef/>
      </w:r>
      <w:r>
        <w:rPr>
          <w:rtl/>
        </w:rPr>
        <w:t>&gt;</w:t>
      </w:r>
      <w:r>
        <w:rPr>
          <w:rFonts w:hint="cs"/>
          <w:rtl/>
        </w:rPr>
        <w:t xml:space="preserve"> בפירוש מגילת אסתר המיוחס לרמב"ם כתב כאן: "בא גבריאל ועשה לה זנב במצחה, היינו דבר בולט בפניה". וכן רבינו בחיי בכד הקמח, פורים [עמוד שלג], כתב: "במתניתא תנא בא גבריאל ועשה לה זנב, והוא יתרת בשר בפניה". וכן הוא באלשיך כאן. </w:t>
      </w:r>
    </w:p>
  </w:footnote>
  <w:footnote w:id="361">
    <w:p w:rsidR="00FC664E" w:rsidRDefault="00FC664E" w:rsidP="00334FE5">
      <w:pPr>
        <w:pStyle w:val="FootnoteText"/>
        <w:rPr>
          <w:rFonts w:hint="cs"/>
          <w:rtl/>
        </w:rPr>
      </w:pPr>
      <w:r>
        <w:rPr>
          <w:rtl/>
        </w:rPr>
        <w:t>&lt;</w:t>
      </w:r>
      <w:r>
        <w:rPr>
          <w:rStyle w:val="FootnoteReference"/>
        </w:rPr>
        <w:footnoteRef/>
      </w:r>
      <w:r>
        <w:rPr>
          <w:rtl/>
        </w:rPr>
        <w:t>&gt;</w:t>
      </w:r>
      <w:r>
        <w:rPr>
          <w:rFonts w:hint="cs"/>
          <w:rtl/>
        </w:rPr>
        <w:t xml:space="preserve"> כמבואר למעלה הערה 966. וכן ביאר להלן [ו, יב, וכן ז, ח] על הפסוק "ופני המן חפו". ובדר"ח פ"ג מי"א [רנט:] כתב: "הצלם הוא בפנים". ושם במשנה יד [שלב:] כתב: "</w:t>
      </w:r>
      <w:r>
        <w:rPr>
          <w:rFonts w:ascii="Times New Roman" w:hAnsi="Times New Roman"/>
          <w:snapToGrid/>
          <w:rtl/>
        </w:rPr>
        <w:t xml:space="preserve">כי כאשר יקרה לאדם דבר מה, משתנה לו הזיו של הפנים והאור שלו. וזה פירוש הכתוב </w:t>
      </w:r>
      <w:r>
        <w:rPr>
          <w:rFonts w:ascii="Times New Roman" w:hAnsi="Times New Roman" w:hint="cs"/>
          <w:snapToGrid/>
          <w:rtl/>
        </w:rPr>
        <w:t>[בראשית א, כו] '</w:t>
      </w:r>
      <w:r>
        <w:rPr>
          <w:rFonts w:ascii="Times New Roman" w:hAnsi="Times New Roman"/>
          <w:snapToGrid/>
          <w:rtl/>
        </w:rPr>
        <w:t>נעשה אדם בצלמנו כדמותנו</w:t>
      </w:r>
      <w:r>
        <w:rPr>
          <w:rFonts w:ascii="Times New Roman" w:hAnsi="Times New Roman" w:hint="cs"/>
          <w:snapToGrid/>
          <w:rtl/>
        </w:rPr>
        <w:t>'</w:t>
      </w:r>
      <w:r>
        <w:rPr>
          <w:rFonts w:ascii="Times New Roman" w:hAnsi="Times New Roman"/>
          <w:snapToGrid/>
          <w:rtl/>
        </w:rPr>
        <w:t>, כי דבק בפנים שלו זיו, וניצוץ עליון דבק בו, ודבר זה הוא צלם אלקים</w:t>
      </w:r>
      <w:r>
        <w:rPr>
          <w:rFonts w:hint="cs"/>
          <w:rtl/>
        </w:rPr>
        <w:t>". ובהמשך המשנה שם [שמא.] כתב: "עיקר הצלם בא על הפנים דוקא, כי מציאות האדם בפנים שלו, שבו הוא ניכר האדם ונמצא מה שהוא". ו</w:t>
      </w:r>
      <w:r>
        <w:rPr>
          <w:rtl/>
        </w:rPr>
        <w:t>בח"א למכות כג: [ד, ו:]</w:t>
      </w:r>
      <w:r>
        <w:rPr>
          <w:rFonts w:hint="cs"/>
          <w:rtl/>
        </w:rPr>
        <w:t xml:space="preserve"> כתב</w:t>
      </w:r>
      <w:r>
        <w:rPr>
          <w:rtl/>
        </w:rPr>
        <w:t xml:space="preserve">: "כי שם צלם נאמר על הזיו של בעל הצלם, כדכתיב </w:t>
      </w:r>
      <w:r>
        <w:rPr>
          <w:rFonts w:hint="cs"/>
          <w:rtl/>
        </w:rPr>
        <w:t xml:space="preserve">[דניאל ג, יט] </w:t>
      </w:r>
      <w:r>
        <w:rPr>
          <w:rtl/>
        </w:rPr>
        <w:t>'וצלם אנפוהי אשתנו'. ואין השנוי לדבר הגשמי שבאדם, רק לזיו שהוא האור של הפנים, שהיה משתנה זיו ואור שלו, והזיו והאור מורה על דבר נבדל מן הגשמי".</w:t>
      </w:r>
      <w:r>
        <w:rPr>
          <w:rFonts w:hint="cs"/>
          <w:rtl/>
        </w:rPr>
        <w:t xml:space="preserve"> וכן הוא בגבורות ה' ס"פ סז, נצח ישראל פט"ז [שעב:], נתיב הענוה פ"ג [ב, ט.], ח"א לשבת קנא: [א, פ:], ח"א לב"ב נח. [ג, פד:], ח"א לסנהדרין צט. [ג, רכו.], שם ק. [ג, רל:], ח"א לע"ז כ: [ד, נא:], ועוד. וראה להלן פ"ה הערה 613, פ"ו הערה 390, פ"ז הערה 136, ופ"ח הערה 8.   </w:t>
      </w:r>
    </w:p>
  </w:footnote>
  <w:footnote w:id="362">
    <w:p w:rsidR="00FC664E" w:rsidRDefault="00FC664E" w:rsidP="008239D3">
      <w:pPr>
        <w:pStyle w:val="FootnoteText"/>
        <w:rPr>
          <w:rFonts w:hint="cs"/>
          <w:rtl/>
        </w:rPr>
      </w:pPr>
      <w:r>
        <w:rPr>
          <w:rtl/>
        </w:rPr>
        <w:t>&lt;</w:t>
      </w:r>
      <w:r>
        <w:rPr>
          <w:rStyle w:val="FootnoteReference"/>
        </w:rPr>
        <w:footnoteRef/>
      </w:r>
      <w:r>
        <w:rPr>
          <w:rtl/>
        </w:rPr>
        <w:t>&gt;</w:t>
      </w:r>
      <w:r>
        <w:rPr>
          <w:rFonts w:hint="cs"/>
          <w:rtl/>
        </w:rPr>
        <w:t xml:space="preserve"> אודות שכבידות הטבע שייכת לגוף, כן כתב בנתיב התורה פי"ז [תרפד.], וז"ל: </w:t>
      </w:r>
      <w:r w:rsidRPr="008162E1">
        <w:rPr>
          <w:rFonts w:hint="cs"/>
          <w:sz w:val="18"/>
          <w:rtl/>
        </w:rPr>
        <w:t>"</w:t>
      </w:r>
      <w:r w:rsidRPr="008162E1">
        <w:rPr>
          <w:sz w:val="18"/>
          <w:rtl/>
        </w:rPr>
        <w:t>כי כבידות הגוף מונע האדם מן הזריזות</w:t>
      </w:r>
      <w:r w:rsidRPr="008162E1">
        <w:rPr>
          <w:rFonts w:hint="cs"/>
          <w:sz w:val="18"/>
          <w:rtl/>
        </w:rPr>
        <w:t>".</w:t>
      </w:r>
      <w:r>
        <w:rPr>
          <w:rFonts w:hint="cs"/>
          <w:sz w:val="18"/>
          <w:rtl/>
        </w:rPr>
        <w:t xml:space="preserve"> </w:t>
      </w:r>
      <w:r>
        <w:rPr>
          <w:rFonts w:hint="cs"/>
          <w:rtl/>
        </w:rPr>
        <w:t>ו</w:t>
      </w:r>
      <w:r>
        <w:rPr>
          <w:rtl/>
        </w:rPr>
        <w:t>בנתיב הזריזות פ"א</w:t>
      </w:r>
      <w:r>
        <w:rPr>
          <w:rFonts w:hint="cs"/>
          <w:rtl/>
        </w:rPr>
        <w:t xml:space="preserve"> כתב</w:t>
      </w:r>
      <w:r>
        <w:rPr>
          <w:rtl/>
        </w:rPr>
        <w:t>: "העצל הוא מי שיש לו כובד הטבע כמו שיש לעצל</w:t>
      </w:r>
      <w:r>
        <w:rPr>
          <w:rFonts w:hint="cs"/>
          <w:rtl/>
        </w:rPr>
        <w:t xml:space="preserve">... </w:t>
      </w:r>
      <w:r>
        <w:rPr>
          <w:rtl/>
        </w:rPr>
        <w:t>כי העצל הכל גוף, כי הנפש בטל אצלו לגמרי".</w:t>
      </w:r>
      <w:r>
        <w:rPr>
          <w:rFonts w:hint="cs"/>
          <w:rtl/>
        </w:rPr>
        <w:t xml:space="preserve"> ושם ר"פ ב כתב: "</w:t>
      </w:r>
      <w:r>
        <w:rPr>
          <w:rtl/>
        </w:rPr>
        <w:t>כי העצלה באדם כאשר גופו וטבעו החמרי גוברים על נפשו</w:t>
      </w:r>
      <w:r>
        <w:rPr>
          <w:rFonts w:hint="cs"/>
          <w:rtl/>
        </w:rPr>
        <w:t>,</w:t>
      </w:r>
      <w:r>
        <w:rPr>
          <w:rtl/>
        </w:rPr>
        <w:t xml:space="preserve"> ומבטלים פעולת נפשו</w:t>
      </w:r>
      <w:r>
        <w:rPr>
          <w:rFonts w:hint="cs"/>
          <w:rtl/>
        </w:rPr>
        <w:t>.</w:t>
      </w:r>
      <w:r>
        <w:rPr>
          <w:rtl/>
        </w:rPr>
        <w:t xml:space="preserve"> ולכך בא החכם הזה להזהיר שיהיה האדם יוצא מכובד ועצלת גופו שגובר על</w:t>
      </w:r>
      <w:r>
        <w:rPr>
          <w:rFonts w:hint="cs"/>
          <w:rtl/>
        </w:rPr>
        <w:t>יו". וראה למעלה הערה 1098.</w:t>
      </w:r>
    </w:p>
  </w:footnote>
  <w:footnote w:id="363">
    <w:p w:rsidR="00FC664E" w:rsidRDefault="00FC664E" w:rsidP="005044D3">
      <w:pPr>
        <w:pStyle w:val="FootnoteText"/>
        <w:rPr>
          <w:rFonts w:hint="cs"/>
          <w:rtl/>
        </w:rPr>
      </w:pPr>
      <w:r>
        <w:rPr>
          <w:rtl/>
        </w:rPr>
        <w:t>&lt;</w:t>
      </w:r>
      <w:r>
        <w:rPr>
          <w:rStyle w:val="FootnoteReference"/>
        </w:rPr>
        <w:footnoteRef/>
      </w:r>
      <w:r>
        <w:rPr>
          <w:rtl/>
        </w:rPr>
        <w:t>&gt;</w:t>
      </w:r>
      <w:r>
        <w:rPr>
          <w:rFonts w:hint="cs"/>
          <w:rtl/>
        </w:rPr>
        <w:t xml:space="preserve"> אודות שצלם אלקים הוא הצורה של האדם, כן כתב בגבורות ה' ס"פ סז, וז"ל: "</w:t>
      </w:r>
      <w:r>
        <w:rPr>
          <w:rtl/>
        </w:rPr>
        <w:t>החומר יש לו בטול אצל יעקב אצל הצורה</w:t>
      </w:r>
      <w:r>
        <w:rPr>
          <w:rFonts w:hint="cs"/>
          <w:rtl/>
        </w:rPr>
        <w:t>,</w:t>
      </w:r>
      <w:r>
        <w:rPr>
          <w:rtl/>
        </w:rPr>
        <w:t xml:space="preserve"> ולכך לא יכול לו המלאך חוץ ממקום אחד שהוא הפך הפנים</w:t>
      </w:r>
      <w:r>
        <w:rPr>
          <w:rFonts w:hint="cs"/>
          <w:rtl/>
        </w:rPr>
        <w:t>.</w:t>
      </w:r>
      <w:r>
        <w:rPr>
          <w:rtl/>
        </w:rPr>
        <w:t xml:space="preserve"> כמו שהפנים שם הצורה שהוא צלם אל</w:t>
      </w:r>
      <w:r>
        <w:rPr>
          <w:rFonts w:hint="cs"/>
          <w:rtl/>
        </w:rPr>
        <w:t>ק</w:t>
      </w:r>
      <w:r>
        <w:rPr>
          <w:rtl/>
        </w:rPr>
        <w:t>ים עיקר</w:t>
      </w:r>
      <w:r>
        <w:rPr>
          <w:rFonts w:hint="cs"/>
          <w:rtl/>
        </w:rPr>
        <w:t>,</w:t>
      </w:r>
      <w:r>
        <w:rPr>
          <w:rtl/>
        </w:rPr>
        <w:t xml:space="preserve"> והחומר בטל אצלו</w:t>
      </w:r>
      <w:r>
        <w:rPr>
          <w:rFonts w:hint="cs"/>
          <w:rtl/>
        </w:rPr>
        <w:t>.</w:t>
      </w:r>
      <w:r>
        <w:rPr>
          <w:rtl/>
        </w:rPr>
        <w:t xml:space="preserve"> והירך הוא להפך</w:t>
      </w:r>
      <w:r>
        <w:rPr>
          <w:rFonts w:hint="cs"/>
          <w:rtl/>
        </w:rPr>
        <w:t>,</w:t>
      </w:r>
      <w:r>
        <w:rPr>
          <w:rtl/>
        </w:rPr>
        <w:t xml:space="preserve"> שהצורה אינו עיקר לשם</w:t>
      </w:r>
      <w:r>
        <w:rPr>
          <w:rFonts w:hint="cs"/>
          <w:rtl/>
        </w:rPr>
        <w:t>,</w:t>
      </w:r>
      <w:r>
        <w:rPr>
          <w:rtl/>
        </w:rPr>
        <w:t xml:space="preserve"> והצורה בטילה אצל החומר</w:t>
      </w:r>
      <w:r>
        <w:rPr>
          <w:rFonts w:hint="cs"/>
          <w:rtl/>
        </w:rPr>
        <w:t>...</w:t>
      </w:r>
      <w:r>
        <w:rPr>
          <w:rtl/>
        </w:rPr>
        <w:t xml:space="preserve"> ומה שהירך הוא הפך הפנים, כי הפנים הוא בגלוי</w:t>
      </w:r>
      <w:r>
        <w:rPr>
          <w:rFonts w:hint="cs"/>
          <w:rtl/>
        </w:rPr>
        <w:t>,</w:t>
      </w:r>
      <w:r>
        <w:rPr>
          <w:rtl/>
        </w:rPr>
        <w:t xml:space="preserve"> וזה מפני שהפנים יש בו הכרתו של אדם מה שהוא, וזהו ענין הצורה</w:t>
      </w:r>
      <w:r>
        <w:rPr>
          <w:rFonts w:hint="cs"/>
          <w:rtl/>
        </w:rPr>
        <w:t>,</w:t>
      </w:r>
      <w:r>
        <w:rPr>
          <w:rtl/>
        </w:rPr>
        <w:t xml:space="preserve"> שהצורה בה הכרתו של הנמצא מה שהוא</w:t>
      </w:r>
      <w:r>
        <w:rPr>
          <w:rFonts w:hint="cs"/>
          <w:rtl/>
        </w:rPr>
        <w:t>,</w:t>
      </w:r>
      <w:r>
        <w:rPr>
          <w:rtl/>
        </w:rPr>
        <w:t xml:space="preserve"> ולפיכך הפנים הוא בגלוי ביותר מכל</w:t>
      </w:r>
      <w:r>
        <w:rPr>
          <w:rFonts w:hint="cs"/>
          <w:rtl/>
        </w:rPr>
        <w:t>,</w:t>
      </w:r>
      <w:r>
        <w:rPr>
          <w:rtl/>
        </w:rPr>
        <w:t xml:space="preserve"> מפני כי הצורה משימה הנמצא נגלה בפועל מה שהוא לגמרי</w:t>
      </w:r>
      <w:r>
        <w:rPr>
          <w:rFonts w:hint="cs"/>
          <w:rtl/>
        </w:rPr>
        <w:t>.</w:t>
      </w:r>
      <w:r>
        <w:rPr>
          <w:rtl/>
        </w:rPr>
        <w:t xml:space="preserve"> והירך שהוא בסתר</w:t>
      </w:r>
      <w:r>
        <w:rPr>
          <w:rFonts w:hint="cs"/>
          <w:rtl/>
        </w:rPr>
        <w:t xml:space="preserve">... </w:t>
      </w:r>
      <w:r>
        <w:rPr>
          <w:rtl/>
        </w:rPr>
        <w:t>הרי כי הירך הפך הפנים</w:t>
      </w:r>
      <w:r>
        <w:rPr>
          <w:rFonts w:hint="cs"/>
          <w:rtl/>
        </w:rPr>
        <w:t>,</w:t>
      </w:r>
      <w:r>
        <w:rPr>
          <w:rtl/>
        </w:rPr>
        <w:t xml:space="preserve"> שהפנים הוא בגלוי</w:t>
      </w:r>
      <w:r>
        <w:rPr>
          <w:rFonts w:hint="cs"/>
          <w:rtl/>
        </w:rPr>
        <w:t>,</w:t>
      </w:r>
      <w:r>
        <w:rPr>
          <w:rtl/>
        </w:rPr>
        <w:t xml:space="preserve"> לפי שהפנים עיקר הצורה שהיא משימה הנמצא בפועל מה שהוא</w:t>
      </w:r>
      <w:r>
        <w:rPr>
          <w:rFonts w:hint="cs"/>
          <w:rtl/>
        </w:rPr>
        <w:t>.</w:t>
      </w:r>
      <w:r>
        <w:rPr>
          <w:rtl/>
        </w:rPr>
        <w:t xml:space="preserve"> והירך הוא בסתר מקום חושך</w:t>
      </w:r>
      <w:r>
        <w:rPr>
          <w:rFonts w:hint="cs"/>
          <w:rtl/>
        </w:rPr>
        <w:t>,</w:t>
      </w:r>
      <w:r>
        <w:rPr>
          <w:rtl/>
        </w:rPr>
        <w:t xml:space="preserve"> וזהו ענין החומר</w:t>
      </w:r>
      <w:r>
        <w:rPr>
          <w:rFonts w:hint="cs"/>
          <w:rtl/>
        </w:rPr>
        <w:t>,</w:t>
      </w:r>
      <w:r>
        <w:rPr>
          <w:rtl/>
        </w:rPr>
        <w:t xml:space="preserve"> שאין לו מציאות בפועל</w:t>
      </w:r>
      <w:r>
        <w:rPr>
          <w:rFonts w:hint="cs"/>
          <w:rtl/>
        </w:rPr>
        <w:t>,</w:t>
      </w:r>
      <w:r>
        <w:rPr>
          <w:rtl/>
        </w:rPr>
        <w:t xml:space="preserve"> וענינו חושך וסתר ולא אור</w:t>
      </w:r>
      <w:r>
        <w:rPr>
          <w:rFonts w:hint="cs"/>
          <w:rtl/>
        </w:rPr>
        <w:t>" [ראה להלן פ"ב הערה 163]. ובגו"א דברים פכ"א אות כ כתב: "</w:t>
      </w:r>
      <w:r>
        <w:rPr>
          <w:rtl/>
        </w:rPr>
        <w:t xml:space="preserve">אין דבר בעולם שיש לאדם שיתוף עם השם יתברך רק בצורה, שנאמר </w:t>
      </w:r>
      <w:r>
        <w:rPr>
          <w:rFonts w:hint="cs"/>
          <w:rtl/>
        </w:rPr>
        <w:t>[</w:t>
      </w:r>
      <w:r>
        <w:rPr>
          <w:rtl/>
        </w:rPr>
        <w:t>בראשית א, כז</w:t>
      </w:r>
      <w:r>
        <w:rPr>
          <w:rFonts w:hint="cs"/>
          <w:rtl/>
        </w:rPr>
        <w:t>]</w:t>
      </w:r>
      <w:r>
        <w:rPr>
          <w:rtl/>
        </w:rPr>
        <w:t xml:space="preserve"> </w:t>
      </w:r>
      <w:r>
        <w:rPr>
          <w:rFonts w:hint="cs"/>
          <w:rtl/>
        </w:rPr>
        <w:t>'</w:t>
      </w:r>
      <w:r>
        <w:rPr>
          <w:rtl/>
        </w:rPr>
        <w:t>בצלם אל</w:t>
      </w:r>
      <w:r>
        <w:rPr>
          <w:rFonts w:hint="cs"/>
          <w:rtl/>
        </w:rPr>
        <w:t>ק</w:t>
      </w:r>
      <w:r>
        <w:rPr>
          <w:rtl/>
        </w:rPr>
        <w:t>ים ברא אותו</w:t>
      </w:r>
      <w:r>
        <w:rPr>
          <w:rFonts w:hint="cs"/>
          <w:rtl/>
        </w:rPr>
        <w:t>'</w:t>
      </w:r>
      <w:r>
        <w:rPr>
          <w:rtl/>
        </w:rPr>
        <w:t>"</w:t>
      </w:r>
      <w:r>
        <w:rPr>
          <w:rFonts w:hint="cs"/>
          <w:rtl/>
        </w:rPr>
        <w:t xml:space="preserve"> [ראה להלן פ"ה הערה 583]. ובבאר הגולה באר החמישי [פד:] כתב: "</w:t>
      </w:r>
      <w:r>
        <w:rPr>
          <w:rtl/>
        </w:rPr>
        <w:t>לפי מדרגת צורתו של אדם</w:t>
      </w:r>
      <w:r>
        <w:rPr>
          <w:rFonts w:hint="cs"/>
          <w:rtl/>
        </w:rPr>
        <w:t>,</w:t>
      </w:r>
      <w:r>
        <w:rPr>
          <w:rtl/>
        </w:rPr>
        <w:t xml:space="preserve"> יש לו צורה חשובה מיוחדת שלא נמצא במלאכים</w:t>
      </w:r>
      <w:r>
        <w:rPr>
          <w:rFonts w:hint="cs"/>
          <w:rtl/>
        </w:rPr>
        <w:t>,</w:t>
      </w:r>
      <w:r>
        <w:rPr>
          <w:rtl/>
        </w:rPr>
        <w:t xml:space="preserve"> במה שהוא בצלם אלקים</w:t>
      </w:r>
      <w:r>
        <w:rPr>
          <w:rFonts w:hint="cs"/>
          <w:rtl/>
        </w:rPr>
        <w:t>, ומצד זה הוא מיוחד נבדל מן המלאכים" [ראה להלן פ"ג הערה 679, פ"ה הערה 612, ופ"ו הערה 401]. @</w:t>
      </w:r>
      <w:r w:rsidRPr="00F964B2">
        <w:rPr>
          <w:rFonts w:hint="cs"/>
          <w:b/>
          <w:bCs/>
          <w:rtl/>
        </w:rPr>
        <w:t>אמנם</w:t>
      </w:r>
      <w:r>
        <w:rPr>
          <w:rFonts w:hint="cs"/>
          <w:rtl/>
        </w:rPr>
        <w:t>^ בדר"ח פ"ה מ"ב [סג.] כתב: "</w:t>
      </w:r>
      <w:r w:rsidRPr="00D21D0D">
        <w:rPr>
          <w:rFonts w:ascii="Times New Roman" w:hAnsi="Times New Roman"/>
          <w:snapToGrid/>
          <w:sz w:val="28"/>
          <w:rtl/>
          <w:lang w:val="en-US"/>
        </w:rPr>
        <w:t>תמצא באדם הראשון שהיה לו צלם אל</w:t>
      </w:r>
      <w:r>
        <w:rPr>
          <w:rFonts w:ascii="Times New Roman" w:hAnsi="Times New Roman" w:hint="cs"/>
          <w:snapToGrid/>
          <w:sz w:val="28"/>
          <w:rtl/>
          <w:lang w:val="en-US"/>
        </w:rPr>
        <w:t>ק</w:t>
      </w:r>
      <w:r w:rsidRPr="00D21D0D">
        <w:rPr>
          <w:rFonts w:ascii="Times New Roman" w:hAnsi="Times New Roman"/>
          <w:snapToGrid/>
          <w:sz w:val="28"/>
          <w:rtl/>
          <w:lang w:val="en-US"/>
        </w:rPr>
        <w:t>ים</w:t>
      </w:r>
      <w:r>
        <w:rPr>
          <w:rFonts w:ascii="Times New Roman" w:hAnsi="Times New Roman" w:hint="cs"/>
          <w:snapToGrid/>
          <w:sz w:val="28"/>
          <w:rtl/>
          <w:lang w:val="en-US"/>
        </w:rPr>
        <w:t xml:space="preserve">... </w:t>
      </w:r>
      <w:r w:rsidRPr="00D21D0D">
        <w:rPr>
          <w:rFonts w:ascii="Times New Roman" w:hAnsi="Times New Roman"/>
          <w:snapToGrid/>
          <w:sz w:val="28"/>
          <w:rtl/>
          <w:lang w:val="en-US"/>
        </w:rPr>
        <w:t>ולמטה ממדריגה זאת היא מדריג</w:t>
      </w:r>
      <w:r>
        <w:rPr>
          <w:rFonts w:ascii="Times New Roman" w:hAnsi="Times New Roman" w:hint="cs"/>
          <w:snapToGrid/>
          <w:sz w:val="28"/>
          <w:rtl/>
          <w:lang w:val="en-US"/>
        </w:rPr>
        <w:t>ת</w:t>
      </w:r>
      <w:r w:rsidRPr="00D21D0D">
        <w:rPr>
          <w:rFonts w:ascii="Times New Roman" w:hAnsi="Times New Roman"/>
          <w:snapToGrid/>
          <w:sz w:val="28"/>
          <w:rtl/>
          <w:lang w:val="en-US"/>
        </w:rPr>
        <w:t xml:space="preserve"> הצורה</w:t>
      </w:r>
      <w:r>
        <w:rPr>
          <w:rFonts w:ascii="Times New Roman" w:hAnsi="Times New Roman" w:hint="cs"/>
          <w:snapToGrid/>
          <w:sz w:val="28"/>
          <w:rtl/>
          <w:lang w:val="en-US"/>
        </w:rPr>
        <w:t>,</w:t>
      </w:r>
      <w:r w:rsidRPr="00D21D0D">
        <w:rPr>
          <w:rFonts w:ascii="Times New Roman" w:hAnsi="Times New Roman"/>
          <w:snapToGrid/>
          <w:sz w:val="28"/>
          <w:rtl/>
          <w:lang w:val="en-US"/>
        </w:rPr>
        <w:t xml:space="preserve"> ואין זה הצלם</w:t>
      </w:r>
      <w:r>
        <w:rPr>
          <w:rFonts w:ascii="Times New Roman" w:hAnsi="Times New Roman" w:hint="cs"/>
          <w:snapToGrid/>
          <w:sz w:val="28"/>
          <w:rtl/>
          <w:lang w:val="en-US"/>
        </w:rPr>
        <w:t>,</w:t>
      </w:r>
      <w:r w:rsidRPr="00D21D0D">
        <w:rPr>
          <w:rFonts w:ascii="Times New Roman" w:hAnsi="Times New Roman"/>
          <w:snapToGrid/>
          <w:sz w:val="28"/>
          <w:rtl/>
          <w:lang w:val="en-US"/>
        </w:rPr>
        <w:t xml:space="preserve"> רק אמיתת הצורה מה שהאדם בו אדם חי מדבר</w:t>
      </w:r>
      <w:r>
        <w:rPr>
          <w:rFonts w:ascii="Times New Roman" w:hAnsi="Times New Roman" w:hint="cs"/>
          <w:snapToGrid/>
          <w:sz w:val="28"/>
          <w:rtl/>
          <w:lang w:val="en-US"/>
        </w:rPr>
        <w:t>.</w:t>
      </w:r>
      <w:r w:rsidRPr="00D21D0D">
        <w:rPr>
          <w:rFonts w:ascii="Times New Roman" w:hAnsi="Times New Roman"/>
          <w:snapToGrid/>
          <w:sz w:val="28"/>
          <w:rtl/>
          <w:lang w:val="en-US"/>
        </w:rPr>
        <w:t xml:space="preserve"> ולמטה ממדריגה זאת הוא הגוף מן האדם</w:t>
      </w:r>
      <w:r>
        <w:rPr>
          <w:rFonts w:ascii="Times New Roman" w:hAnsi="Times New Roman" w:hint="cs"/>
          <w:snapToGrid/>
          <w:sz w:val="28"/>
          <w:rtl/>
          <w:lang w:val="en-US"/>
        </w:rPr>
        <w:t>,</w:t>
      </w:r>
      <w:r w:rsidRPr="00D21D0D">
        <w:rPr>
          <w:rFonts w:ascii="Times New Roman" w:hAnsi="Times New Roman"/>
          <w:snapToGrid/>
          <w:sz w:val="28"/>
          <w:rtl/>
          <w:lang w:val="en-US"/>
        </w:rPr>
        <w:t xml:space="preserve"> אלו הם ג' מדריגות</w:t>
      </w:r>
      <w:r>
        <w:rPr>
          <w:rFonts w:hint="cs"/>
          <w:rtl/>
        </w:rPr>
        <w:t>". הרי שחילק בין צלם לבין צורה. ונראה ליישב זאת על פי דבריו בדר"ח פ"ו מי"א [שפט:], בביאור המשנה "כל מה שברא הקב"ה בעולמו לא ברא אלא לכבודו, שנאמר [ישעיה מג, ז] 'כל הנקרא בשמי ולכבודי בראתיו יצרתיו אף עשיתיו'", וביאר שם ששלש הלשונות "בראתיו יצרתיו עשיתיו" הן כנגד הצלם, הצורה המוטבעת בחומר, והגוף, וכלשונו שם: "</w:t>
      </w:r>
      <w:r>
        <w:rPr>
          <w:rtl/>
        </w:rPr>
        <w:t>כי לשון בריאה נאמר על הצורה הנבדלת האל</w:t>
      </w:r>
      <w:r>
        <w:rPr>
          <w:rFonts w:hint="cs"/>
          <w:rtl/>
        </w:rPr>
        <w:t>ק</w:t>
      </w:r>
      <w:r>
        <w:rPr>
          <w:rtl/>
        </w:rPr>
        <w:t>ית שדבק בנבראים, וזה כי האדם כתיב בפי</w:t>
      </w:r>
      <w:r>
        <w:rPr>
          <w:rFonts w:hint="cs"/>
          <w:rtl/>
        </w:rPr>
        <w:t>רוש</w:t>
      </w:r>
      <w:r>
        <w:rPr>
          <w:rtl/>
        </w:rPr>
        <w:t xml:space="preserve"> </w:t>
      </w:r>
      <w:r>
        <w:rPr>
          <w:rFonts w:hint="cs"/>
          <w:rtl/>
        </w:rPr>
        <w:t>[</w:t>
      </w:r>
      <w:r>
        <w:rPr>
          <w:rtl/>
        </w:rPr>
        <w:t>בראשית ט</w:t>
      </w:r>
      <w:r>
        <w:rPr>
          <w:rFonts w:hint="cs"/>
          <w:rtl/>
        </w:rPr>
        <w:t>, ו]</w:t>
      </w:r>
      <w:r>
        <w:rPr>
          <w:rtl/>
        </w:rPr>
        <w:t xml:space="preserve"> </w:t>
      </w:r>
      <w:r>
        <w:rPr>
          <w:rFonts w:hint="cs"/>
          <w:rtl/>
        </w:rPr>
        <w:t>'</w:t>
      </w:r>
      <w:r>
        <w:rPr>
          <w:rtl/>
        </w:rPr>
        <w:t>בצלם אל</w:t>
      </w:r>
      <w:r>
        <w:rPr>
          <w:rFonts w:hint="cs"/>
          <w:rtl/>
        </w:rPr>
        <w:t>ק</w:t>
      </w:r>
      <w:r>
        <w:rPr>
          <w:rtl/>
        </w:rPr>
        <w:t>ים עשה את האדם</w:t>
      </w:r>
      <w:r>
        <w:rPr>
          <w:rFonts w:hint="cs"/>
          <w:rtl/>
        </w:rPr>
        <w:t>'</w:t>
      </w:r>
      <w:r>
        <w:rPr>
          <w:rtl/>
        </w:rPr>
        <w:t>, שתדע מזה כי דבק בצורת האדם ענין אל</w:t>
      </w:r>
      <w:r>
        <w:rPr>
          <w:rFonts w:hint="cs"/>
          <w:rtl/>
        </w:rPr>
        <w:t>ק</w:t>
      </w:r>
      <w:r>
        <w:rPr>
          <w:rtl/>
        </w:rPr>
        <w:t>י</w:t>
      </w:r>
      <w:r>
        <w:rPr>
          <w:rFonts w:hint="cs"/>
          <w:rtl/>
        </w:rPr>
        <w:t>... ו</w:t>
      </w:r>
      <w:r>
        <w:rPr>
          <w:rtl/>
        </w:rPr>
        <w:t>לשון יצירה נאמר על הצורה שהיא מוטבעת בחומר, וזהו לשון יצירה שהוא מלשון צר צורה</w:t>
      </w:r>
      <w:r>
        <w:rPr>
          <w:rFonts w:hint="cs"/>
          <w:rtl/>
        </w:rPr>
        <w:t xml:space="preserve"> [ברכות י.],</w:t>
      </w:r>
      <w:r>
        <w:rPr>
          <w:rtl/>
        </w:rPr>
        <w:t xml:space="preserve"> שאין הצורה אפשר לעמוד רק בחומר</w:t>
      </w:r>
      <w:r>
        <w:rPr>
          <w:rFonts w:hint="cs"/>
          <w:rtl/>
        </w:rPr>
        <w:t>,</w:t>
      </w:r>
      <w:r>
        <w:rPr>
          <w:rtl/>
        </w:rPr>
        <w:t xml:space="preserve"> הוא הנושא</w:t>
      </w:r>
      <w:r>
        <w:rPr>
          <w:rFonts w:hint="cs"/>
          <w:rtl/>
        </w:rPr>
        <w:t>.</w:t>
      </w:r>
      <w:r>
        <w:rPr>
          <w:rtl/>
        </w:rPr>
        <w:t xml:space="preserve"> ולפיכך על הצורה שהיא בחומר שייך לומר לשון יצירה. ולכך אצל </w:t>
      </w:r>
      <w:r>
        <w:rPr>
          <w:rFonts w:hint="cs"/>
          <w:rtl/>
        </w:rPr>
        <w:t>הבהמה ו</w:t>
      </w:r>
      <w:r>
        <w:rPr>
          <w:rtl/>
        </w:rPr>
        <w:t>האדם שייך לשון יצירה</w:t>
      </w:r>
      <w:r>
        <w:rPr>
          <w:rFonts w:hint="cs"/>
          <w:rtl/>
        </w:rPr>
        <w:t>;</w:t>
      </w:r>
      <w:r>
        <w:rPr>
          <w:rtl/>
        </w:rPr>
        <w:t xml:space="preserve"> כי ידוע ונגלה שהבהמה והחיות יש להם צורה מוטבעת בחומר</w:t>
      </w:r>
      <w:r>
        <w:rPr>
          <w:rFonts w:hint="cs"/>
          <w:rtl/>
        </w:rPr>
        <w:t>,</w:t>
      </w:r>
      <w:r>
        <w:rPr>
          <w:rtl/>
        </w:rPr>
        <w:t xml:space="preserve"> ולכך נאמר אצל זה לשון יצירה</w:t>
      </w:r>
      <w:r>
        <w:rPr>
          <w:rFonts w:hint="cs"/>
          <w:rtl/>
        </w:rPr>
        <w:t xml:space="preserve"> [בראשית ב, יט].</w:t>
      </w:r>
      <w:r>
        <w:rPr>
          <w:rtl/>
        </w:rPr>
        <w:t xml:space="preserve"> וכן האדם יש לו צורה שהיא מוטבעת בחומר, אע"ג שיש לו צורה אל</w:t>
      </w:r>
      <w:r>
        <w:rPr>
          <w:rFonts w:hint="cs"/>
          <w:rtl/>
        </w:rPr>
        <w:t>ק</w:t>
      </w:r>
      <w:r>
        <w:rPr>
          <w:rtl/>
        </w:rPr>
        <w:t>ית נבדלת</w:t>
      </w:r>
      <w:r>
        <w:rPr>
          <w:rFonts w:hint="cs"/>
          <w:rtl/>
        </w:rPr>
        <w:t>,</w:t>
      </w:r>
      <w:r>
        <w:rPr>
          <w:rtl/>
        </w:rPr>
        <w:t xml:space="preserve"> מ</w:t>
      </w:r>
      <w:r>
        <w:rPr>
          <w:rFonts w:hint="cs"/>
          <w:rtl/>
        </w:rPr>
        <w:t>כל מקום</w:t>
      </w:r>
      <w:r>
        <w:rPr>
          <w:rtl/>
        </w:rPr>
        <w:t xml:space="preserve"> יש לו צורה חמרית ג</w:t>
      </w:r>
      <w:r>
        <w:rPr>
          <w:rFonts w:hint="cs"/>
          <w:rtl/>
        </w:rPr>
        <w:t>ם כן</w:t>
      </w:r>
      <w:r>
        <w:rPr>
          <w:rtl/>
        </w:rPr>
        <w:t xml:space="preserve"> אל האדם</w:t>
      </w:r>
      <w:r>
        <w:rPr>
          <w:rFonts w:hint="cs"/>
          <w:rtl/>
        </w:rPr>
        <w:t>,</w:t>
      </w:r>
      <w:r>
        <w:rPr>
          <w:rtl/>
        </w:rPr>
        <w:t xml:space="preserve"> שהיא צורה מוטבעת בחומר, שבשביל אותה צורה כתיב לשון </w:t>
      </w:r>
      <w:r>
        <w:rPr>
          <w:rFonts w:hint="cs"/>
          <w:rtl/>
        </w:rPr>
        <w:t>[בראשית ב, ז] '</w:t>
      </w:r>
      <w:r>
        <w:rPr>
          <w:rtl/>
        </w:rPr>
        <w:t>וייצר אל</w:t>
      </w:r>
      <w:r>
        <w:rPr>
          <w:rFonts w:hint="cs"/>
          <w:rtl/>
        </w:rPr>
        <w:t>ק</w:t>
      </w:r>
      <w:r>
        <w:rPr>
          <w:rtl/>
        </w:rPr>
        <w:t>ים</w:t>
      </w:r>
      <w:r>
        <w:rPr>
          <w:rFonts w:hint="cs"/>
          <w:rtl/>
        </w:rPr>
        <w:t>'..</w:t>
      </w:r>
      <w:r>
        <w:rPr>
          <w:rtl/>
        </w:rPr>
        <w:t>. ולשון עשיה</w:t>
      </w:r>
      <w:r>
        <w:rPr>
          <w:rFonts w:hint="cs"/>
          <w:rtl/>
        </w:rPr>
        <w:t xml:space="preserve">... </w:t>
      </w:r>
      <w:r>
        <w:rPr>
          <w:rtl/>
        </w:rPr>
        <w:t>אשר לשון זה נאמר על הגוף</w:t>
      </w:r>
      <w:r>
        <w:rPr>
          <w:rFonts w:hint="cs"/>
          <w:rtl/>
        </w:rPr>
        <w:t>". הרי שיש שלשה חלקים; צלם, צורה [המוטבעת בחומר], וגוף. וכן כתב בח"א לב"מ פו: [ג, מו:]. הרי שיש צורה נבדלת ואלקית, ויש צורה המוטבעת בחומר. לכך כאשר כתב שהצלם הוא צורה, כוונתו לצורה העליונה יותר. וכאשר כתב שהצלם היא למעלה מהצורה, כוונתו לצורה המוטבעת בחומר. וראה להלן פ"ח הערה 273.</w:t>
      </w:r>
    </w:p>
  </w:footnote>
  <w:footnote w:id="364">
    <w:p w:rsidR="00FC664E" w:rsidRDefault="00FC664E" w:rsidP="00F60232">
      <w:pPr>
        <w:pStyle w:val="FootnoteText"/>
        <w:rPr>
          <w:rFonts w:hint="cs"/>
        </w:rPr>
      </w:pPr>
      <w:r>
        <w:rPr>
          <w:rtl/>
        </w:rPr>
        <w:t>&lt;</w:t>
      </w:r>
      <w:r>
        <w:rPr>
          <w:rStyle w:val="FootnoteReference"/>
        </w:rPr>
        <w:footnoteRef/>
      </w:r>
      <w:r>
        <w:rPr>
          <w:rtl/>
        </w:rPr>
        <w:t>&gt;</w:t>
      </w:r>
      <w:r>
        <w:rPr>
          <w:rFonts w:hint="cs"/>
          <w:rtl/>
        </w:rPr>
        <w:t xml:space="preserve"> כן ביאר בנצח ישראל פ"ה את המחלוקת בגמרא [גיטין נו.] אודות גרימת מותה של מרתא בת בייתוס; ללישנא קמא היא מתה מחמת שרפש בהמה דבק ברגלה ["איתיב לה פרתא בכרעא ומתה"]. וללישנא בתרא היא מתה מחמת שמצאה גרגורת של רבי צדוק ["גרוגרת דרבי צדוק אכלה ואיתניסא ומתה"]. וכתב שם לבאר [קה.]: "</w:t>
      </w:r>
      <w:r>
        <w:rPr>
          <w:rtl/>
        </w:rPr>
        <w:t>ועוד יש לפרש, כי להך לישנא שאמר דאותיב לה פרתא בכרעא, מפני שהדבר שהוא פחות, מוכן לקבל קלקול קודם. לכך הגוף שהוא פחות ושפל, דהיינו הרגל, הוא מוכן לקבל קלקול יותר מן הנפש</w:t>
      </w:r>
      <w:r>
        <w:rPr>
          <w:rFonts w:hint="cs"/>
          <w:rtl/>
        </w:rPr>
        <w:t xml:space="preserve"> ["כי לחשיבות הנפש אינו מוכן לקבל קלקול" (הוספה בח"א לגיטין שם)]</w:t>
      </w:r>
      <w:r>
        <w:rPr>
          <w:rtl/>
        </w:rPr>
        <w:t>. ולכך אותב לה פרתא דוקא בכרעא, שאין דבר פחות מכרעא. ולהך לישנא דאכלה גרוגרת דרבי צדוק ומתה, סבר הנפש בקלות מקבל קלקול, כי החשוב אינו יכול לסבול, ודבר מועט מפסידו. ודבר זה רמזו חכמים במקום אחר כי החשוב הוא קודם לקבל הפסד</w:t>
      </w:r>
      <w:r>
        <w:rPr>
          <w:rFonts w:hint="cs"/>
          <w:rtl/>
        </w:rPr>
        <w:t>". וכן כתב בח"א לגיטין נו. [ב, קד.], וראה להלן פ"ד הערה 88. ולהלן [ד, ד] נאמר "ותתחלחל המלכה", ואמרו בגמרא [מגילה טו.] "</w:t>
      </w:r>
      <w:r>
        <w:rPr>
          <w:rtl/>
        </w:rPr>
        <w:t xml:space="preserve">מאי </w:t>
      </w:r>
      <w:r>
        <w:rPr>
          <w:rFonts w:hint="cs"/>
          <w:rtl/>
        </w:rPr>
        <w:t>'</w:t>
      </w:r>
      <w:r>
        <w:rPr>
          <w:rtl/>
        </w:rPr>
        <w:t>ותתחלחל</w:t>
      </w:r>
      <w:r>
        <w:rPr>
          <w:rFonts w:hint="cs"/>
          <w:rtl/>
        </w:rPr>
        <w:t>',</w:t>
      </w:r>
      <w:r>
        <w:rPr>
          <w:rtl/>
        </w:rPr>
        <w:t xml:space="preserve"> אמר רב</w:t>
      </w:r>
      <w:r>
        <w:rPr>
          <w:rFonts w:hint="cs"/>
          <w:rtl/>
        </w:rPr>
        <w:t>,</w:t>
      </w:r>
      <w:r>
        <w:rPr>
          <w:rtl/>
        </w:rPr>
        <w:t xml:space="preserve"> שפירסה נדה</w:t>
      </w:r>
      <w:r>
        <w:rPr>
          <w:rFonts w:hint="cs"/>
          <w:rtl/>
        </w:rPr>
        <w:t>.</w:t>
      </w:r>
      <w:r>
        <w:rPr>
          <w:rtl/>
        </w:rPr>
        <w:t xml:space="preserve"> ו</w:t>
      </w:r>
      <w:r>
        <w:rPr>
          <w:rFonts w:hint="cs"/>
          <w:rtl/>
        </w:rPr>
        <w:t>שמואל</w:t>
      </w:r>
      <w:r>
        <w:rPr>
          <w:rtl/>
        </w:rPr>
        <w:t xml:space="preserve"> אמר</w:t>
      </w:r>
      <w:r>
        <w:rPr>
          <w:rFonts w:hint="cs"/>
          <w:rtl/>
        </w:rPr>
        <w:t>,</w:t>
      </w:r>
      <w:r>
        <w:rPr>
          <w:rtl/>
        </w:rPr>
        <w:t xml:space="preserve"> שהוצרכה לנקביה</w:t>
      </w:r>
      <w:r>
        <w:rPr>
          <w:rFonts w:hint="cs"/>
          <w:rtl/>
        </w:rPr>
        <w:t>". ושם [לאחר ציון 82] ביאר מחלוקתם בזה"ל: "</w:t>
      </w:r>
      <w:r>
        <w:rPr>
          <w:rtl/>
        </w:rPr>
        <w:t>כי כאשר שמעה אסתר השמועה הזאת</w:t>
      </w:r>
      <w:r>
        <w:rPr>
          <w:rFonts w:hint="cs"/>
          <w:rtl/>
        </w:rPr>
        <w:t>,</w:t>
      </w:r>
      <w:r>
        <w:rPr>
          <w:rtl/>
        </w:rPr>
        <w:t xml:space="preserve"> נבהלה</w:t>
      </w:r>
      <w:r>
        <w:rPr>
          <w:rFonts w:hint="cs"/>
          <w:rtl/>
        </w:rPr>
        <w:t>,</w:t>
      </w:r>
      <w:r>
        <w:rPr>
          <w:rtl/>
        </w:rPr>
        <w:t xml:space="preserve"> והיה דבר זה פועל שנוי באסתר</w:t>
      </w:r>
      <w:r>
        <w:rPr>
          <w:rFonts w:hint="cs"/>
          <w:rtl/>
        </w:rPr>
        <w:t>.</w:t>
      </w:r>
      <w:r>
        <w:rPr>
          <w:rtl/>
        </w:rPr>
        <w:t xml:space="preserve"> למ</w:t>
      </w:r>
      <w:r>
        <w:rPr>
          <w:rFonts w:hint="cs"/>
          <w:rtl/>
        </w:rPr>
        <w:t>אן דאמר</w:t>
      </w:r>
      <w:r>
        <w:rPr>
          <w:rtl/>
        </w:rPr>
        <w:t xml:space="preserve"> כי פרסה נדה</w:t>
      </w:r>
      <w:r>
        <w:rPr>
          <w:rFonts w:hint="cs"/>
          <w:rtl/>
        </w:rPr>
        <w:t>,</w:t>
      </w:r>
      <w:r>
        <w:rPr>
          <w:rtl/>
        </w:rPr>
        <w:t xml:space="preserve"> כבר אמרנו למעלה כי הדם הוא מן הנפש</w:t>
      </w:r>
      <w:r>
        <w:rPr>
          <w:rFonts w:hint="cs"/>
          <w:rtl/>
        </w:rPr>
        <w:t>,</w:t>
      </w:r>
      <w:r>
        <w:rPr>
          <w:rtl/>
        </w:rPr>
        <w:t xml:space="preserve"> ור</w:t>
      </w:r>
      <w:r>
        <w:rPr>
          <w:rFonts w:hint="cs"/>
          <w:rtl/>
        </w:rPr>
        <w:t>צה לומר</w:t>
      </w:r>
      <w:r>
        <w:rPr>
          <w:rtl/>
        </w:rPr>
        <w:t xml:space="preserve"> דבהלה היה שנוי בכוחות נפשה</w:t>
      </w:r>
      <w:r>
        <w:rPr>
          <w:rFonts w:hint="cs"/>
          <w:rtl/>
        </w:rPr>
        <w:t>.</w:t>
      </w:r>
      <w:r>
        <w:rPr>
          <w:rtl/>
        </w:rPr>
        <w:t xml:space="preserve"> ומ</w:t>
      </w:r>
      <w:r>
        <w:rPr>
          <w:rFonts w:hint="cs"/>
          <w:rtl/>
        </w:rPr>
        <w:t>אן דאמר</w:t>
      </w:r>
      <w:r>
        <w:rPr>
          <w:rtl/>
        </w:rPr>
        <w:t xml:space="preserve"> שנצרכה לצרכיה</w:t>
      </w:r>
      <w:r>
        <w:rPr>
          <w:rFonts w:hint="cs"/>
          <w:rtl/>
        </w:rPr>
        <w:t>,</w:t>
      </w:r>
      <w:r>
        <w:rPr>
          <w:rtl/>
        </w:rPr>
        <w:t xml:space="preserve"> סבר כי היה הבהלה פועל שנוי בגוף שלה</w:t>
      </w:r>
      <w:r>
        <w:rPr>
          <w:rFonts w:hint="cs"/>
          <w:rtl/>
        </w:rPr>
        <w:t>,</w:t>
      </w:r>
      <w:r>
        <w:rPr>
          <w:rtl/>
        </w:rPr>
        <w:t xml:space="preserve"> וצרכיה שייכים לגוף יותר</w:t>
      </w:r>
      <w:r>
        <w:rPr>
          <w:rFonts w:hint="cs"/>
          <w:rtl/>
        </w:rPr>
        <w:t>.</w:t>
      </w:r>
      <w:r>
        <w:rPr>
          <w:rtl/>
        </w:rPr>
        <w:t xml:space="preserve"> ומחלוקתם איזה יותר קודם לקבל שנוי</w:t>
      </w:r>
      <w:r>
        <w:rPr>
          <w:rFonts w:hint="cs"/>
          <w:rtl/>
        </w:rPr>
        <w:t>,</w:t>
      </w:r>
      <w:r>
        <w:rPr>
          <w:rtl/>
        </w:rPr>
        <w:t xml:space="preserve"> אם הנפש או הגוף</w:t>
      </w:r>
      <w:r>
        <w:rPr>
          <w:rFonts w:hint="cs"/>
          <w:rtl/>
        </w:rPr>
        <w:t>,</w:t>
      </w:r>
      <w:r>
        <w:rPr>
          <w:rtl/>
        </w:rPr>
        <w:t xml:space="preserve"> ולכל אחד יש טעם וסברא</w:t>
      </w:r>
      <w:r>
        <w:rPr>
          <w:rFonts w:hint="cs"/>
          <w:rtl/>
        </w:rPr>
        <w:t xml:space="preserve">. ודבר זה בארנו למעלה גם כן אצל מה שפרחה בה צרעת, והוא דומה לזה". </w:t>
      </w:r>
    </w:p>
  </w:footnote>
  <w:footnote w:id="365">
    <w:p w:rsidR="00FC664E" w:rsidRDefault="00FC664E" w:rsidP="00E6698F">
      <w:pPr>
        <w:pStyle w:val="FootnoteText"/>
        <w:rPr>
          <w:rFonts w:hint="cs"/>
        </w:rPr>
      </w:pPr>
      <w:r>
        <w:rPr>
          <w:rtl/>
        </w:rPr>
        <w:t>&lt;</w:t>
      </w:r>
      <w:r>
        <w:rPr>
          <w:rStyle w:val="FootnoteReference"/>
        </w:rPr>
        <w:footnoteRef/>
      </w:r>
      <w:r>
        <w:rPr>
          <w:rtl/>
        </w:rPr>
        <w:t>&gt;</w:t>
      </w:r>
      <w:r>
        <w:rPr>
          <w:rFonts w:hint="cs"/>
          <w:rtl/>
        </w:rPr>
        <w:t xml:space="preserve"> לעומת הנפש, וכמבואר בהערה הקודמת. ובגבורת ה' פמ"ה [קעד:] כתב: "</w:t>
      </w:r>
      <w:r>
        <w:rPr>
          <w:rtl/>
        </w:rPr>
        <w:t>כי הגוף הוא בצד ימינו של הק</w:t>
      </w:r>
      <w:r>
        <w:rPr>
          <w:rFonts w:hint="cs"/>
          <w:rtl/>
        </w:rPr>
        <w:t>ב"ה,</w:t>
      </w:r>
      <w:r>
        <w:rPr>
          <w:rtl/>
        </w:rPr>
        <w:t xml:space="preserve"> ואם לא כן לא היה קיום לגוף לשפלותו, אבל יש לו קיום על ידי חסד</w:t>
      </w:r>
      <w:r>
        <w:rPr>
          <w:rFonts w:hint="cs"/>
          <w:rtl/>
        </w:rPr>
        <w:t>,</w:t>
      </w:r>
      <w:r>
        <w:rPr>
          <w:rtl/>
        </w:rPr>
        <w:t xml:space="preserve"> שנאמר </w:t>
      </w:r>
      <w:r>
        <w:rPr>
          <w:rFonts w:hint="cs"/>
          <w:rtl/>
        </w:rPr>
        <w:t>[</w:t>
      </w:r>
      <w:r>
        <w:rPr>
          <w:rtl/>
        </w:rPr>
        <w:t>תהלים מח</w:t>
      </w:r>
      <w:r>
        <w:rPr>
          <w:rFonts w:hint="cs"/>
          <w:rtl/>
        </w:rPr>
        <w:t>, יא]</w:t>
      </w:r>
      <w:r>
        <w:rPr>
          <w:rtl/>
        </w:rPr>
        <w:t xml:space="preserve"> </w:t>
      </w:r>
      <w:r>
        <w:rPr>
          <w:rFonts w:hint="cs"/>
          <w:rtl/>
        </w:rPr>
        <w:t>'</w:t>
      </w:r>
      <w:r>
        <w:rPr>
          <w:rtl/>
        </w:rPr>
        <w:t>צדק מלאה ימינך</w:t>
      </w:r>
      <w:r>
        <w:rPr>
          <w:rFonts w:hint="cs"/>
          <w:rtl/>
        </w:rPr>
        <w:t>'.</w:t>
      </w:r>
      <w:r>
        <w:rPr>
          <w:rtl/>
        </w:rPr>
        <w:t xml:space="preserve"> והפך זה הנפש</w:t>
      </w:r>
      <w:r>
        <w:rPr>
          <w:rFonts w:hint="cs"/>
          <w:rtl/>
        </w:rPr>
        <w:t>,</w:t>
      </w:r>
      <w:r>
        <w:rPr>
          <w:rtl/>
        </w:rPr>
        <w:t xml:space="preserve"> הוא בשמאלו של הק</w:t>
      </w:r>
      <w:r>
        <w:rPr>
          <w:rFonts w:hint="cs"/>
          <w:rtl/>
        </w:rPr>
        <w:t>ב"ה..</w:t>
      </w:r>
      <w:r>
        <w:rPr>
          <w:rtl/>
        </w:rPr>
        <w:t>. והטעם מבואר</w:t>
      </w:r>
      <w:r>
        <w:rPr>
          <w:rFonts w:hint="cs"/>
          <w:rtl/>
        </w:rPr>
        <w:t>,</w:t>
      </w:r>
      <w:r>
        <w:rPr>
          <w:rtl/>
        </w:rPr>
        <w:t xml:space="preserve"> כי הנפש לפי מעלתה יכולה לעמוד בדין ובמשפט</w:t>
      </w:r>
      <w:r>
        <w:rPr>
          <w:rFonts w:hint="cs"/>
          <w:rtl/>
        </w:rPr>
        <w:t>,</w:t>
      </w:r>
      <w:r>
        <w:rPr>
          <w:rtl/>
        </w:rPr>
        <w:t xml:space="preserve"> שהוא גם כן ביד שמאל</w:t>
      </w:r>
      <w:r>
        <w:rPr>
          <w:rFonts w:hint="cs"/>
          <w:rtl/>
        </w:rPr>
        <w:t>". וכן כתב בח"א לסנהדרין מט. [ג, קסב.]: "הגוף הוא פחות ושפל... הגוף אצל הנפש כמו ערך אשה לאיש... כי האשה והאיש, והגוף והנפש, ערך אחד".</w:t>
      </w:r>
    </w:p>
  </w:footnote>
  <w:footnote w:id="366">
    <w:p w:rsidR="00FC664E" w:rsidRDefault="00FC664E" w:rsidP="001C0B2A">
      <w:pPr>
        <w:pStyle w:val="FootnoteText"/>
        <w:rPr>
          <w:rFonts w:hint="cs"/>
        </w:rPr>
      </w:pPr>
      <w:r>
        <w:rPr>
          <w:rtl/>
        </w:rPr>
        <w:t>&lt;</w:t>
      </w:r>
      <w:r>
        <w:rPr>
          <w:rStyle w:val="FootnoteReference"/>
        </w:rPr>
        <w:footnoteRef/>
      </w:r>
      <w:r>
        <w:rPr>
          <w:rtl/>
        </w:rPr>
        <w:t>&gt;</w:t>
      </w:r>
      <w:r>
        <w:rPr>
          <w:rFonts w:hint="cs"/>
          <w:rtl/>
        </w:rPr>
        <w:t xml:space="preserve"> כמבואר למעלה הערות 1096, 1097. ואודות שאין לזנב חיות, הנה נראה להביא לכך דמות ראיה ממה שנאמר [דברים כה, יח] "</w:t>
      </w:r>
      <w:r>
        <w:rPr>
          <w:rtl/>
        </w:rPr>
        <w:t>אשר קרך בדרך ויזנב בך כל הנחשלים אחר</w:t>
      </w:r>
      <w:r>
        <w:rPr>
          <w:rFonts w:hint="cs"/>
          <w:rtl/>
        </w:rPr>
        <w:t>יך וגו'", ותיבת "ויזנב" פירושה הריגה ומיתה, וכמו שתרגם אונקלוס שם "וקטל בך". וכן הרד"ק בספר השרשים שורש זנב כתב: "'ויזנב בך', כלומר שהרג האחרונים". וכן נאמר [יהושע י, יט] "</w:t>
      </w:r>
      <w:r>
        <w:rPr>
          <w:rtl/>
        </w:rPr>
        <w:t>ואתם אל תעמדו רדפו אחרי א</w:t>
      </w:r>
      <w:r>
        <w:rPr>
          <w:rFonts w:hint="cs"/>
          <w:rtl/>
        </w:rPr>
        <w:t>וי</w:t>
      </w:r>
      <w:r>
        <w:rPr>
          <w:rtl/>
        </w:rPr>
        <w:t>ביכם וזנבתם אותם</w:t>
      </w:r>
      <w:r>
        <w:rPr>
          <w:rFonts w:hint="cs"/>
          <w:rtl/>
        </w:rPr>
        <w:t xml:space="preserve">", ופירש הרד"ק שם "תכריתו זנבם". ואם תיבת "זנב" מורה על המיתה, בהכרח שאין חיות בזנב [וראה אודות זנב לטאה באהלות פ"א מ"ו, שהפירכוס שלה אינו מורה על חיות כלל, וכמבואר בב"ב קמב:]. </w:t>
      </w:r>
    </w:p>
  </w:footnote>
  <w:footnote w:id="367">
    <w:p w:rsidR="00FC664E" w:rsidRDefault="00FC664E" w:rsidP="0015492F">
      <w:pPr>
        <w:pStyle w:val="FootnoteText"/>
        <w:rPr>
          <w:rFonts w:hint="cs"/>
          <w:rtl/>
        </w:rPr>
      </w:pPr>
      <w:r>
        <w:rPr>
          <w:rtl/>
        </w:rPr>
        <w:t>&lt;</w:t>
      </w:r>
      <w:r>
        <w:rPr>
          <w:rStyle w:val="FootnoteReference"/>
        </w:rPr>
        <w:footnoteRef/>
      </w:r>
      <w:r>
        <w:rPr>
          <w:rtl/>
        </w:rPr>
        <w:t>&gt;</w:t>
      </w:r>
      <w:r>
        <w:rPr>
          <w:rFonts w:hint="cs"/>
          <w:rtl/>
        </w:rPr>
        <w:t xml:space="preserve"> כמבואר למעלה הערה 1098.</w:t>
      </w:r>
    </w:p>
  </w:footnote>
  <w:footnote w:id="368">
    <w:p w:rsidR="00FC664E" w:rsidRDefault="00FC664E" w:rsidP="0015492F">
      <w:pPr>
        <w:pStyle w:val="FootnoteText"/>
        <w:rPr>
          <w:rFonts w:hint="cs"/>
          <w:rtl/>
        </w:rPr>
      </w:pPr>
      <w:r>
        <w:rPr>
          <w:rtl/>
        </w:rPr>
        <w:t>&lt;</w:t>
      </w:r>
      <w:r>
        <w:rPr>
          <w:rStyle w:val="FootnoteReference"/>
        </w:rPr>
        <w:footnoteRef/>
      </w:r>
      <w:r>
        <w:rPr>
          <w:rtl/>
        </w:rPr>
        <w:t>&gt;</w:t>
      </w:r>
      <w:r>
        <w:rPr>
          <w:rFonts w:hint="cs"/>
          <w:rtl/>
        </w:rPr>
        <w:t xml:space="preserve"> דבשלמא אי איירי בזנב ממש, ניחא, שהתביישה לבוא עם זנב. אך הואיל וביאר שלא איירי בזנב ממש, אלא בכבידות הגוף, כיצד יוסבר שמחמת הרגשת כבידות מיאנה לבקשת המלך שתבוא.</w:t>
      </w:r>
    </w:p>
  </w:footnote>
  <w:footnote w:id="369">
    <w:p w:rsidR="00FC664E" w:rsidRDefault="00FC664E" w:rsidP="0083725E">
      <w:pPr>
        <w:pStyle w:val="FootnoteText"/>
        <w:rPr>
          <w:rFonts w:hint="cs"/>
          <w:rtl/>
        </w:rPr>
      </w:pPr>
      <w:r>
        <w:rPr>
          <w:rtl/>
        </w:rPr>
        <w:t>&lt;</w:t>
      </w:r>
      <w:r>
        <w:rPr>
          <w:rStyle w:val="FootnoteReference"/>
        </w:rPr>
        <w:footnoteRef/>
      </w:r>
      <w:r>
        <w:rPr>
          <w:rtl/>
        </w:rPr>
        <w:t>&gt;</w:t>
      </w:r>
      <w:r>
        <w:rPr>
          <w:rFonts w:hint="cs"/>
          <w:rtl/>
        </w:rPr>
        <w:t xml:space="preserve"> כפי שביאר למעלה [לאחר ציון 895] אודות שושתי עשתה גם כן סעודה ח</w:t>
      </w:r>
      <w:r w:rsidRPr="0083725E">
        <w:rPr>
          <w:rFonts w:hint="cs"/>
          <w:sz w:val="18"/>
          <w:rtl/>
        </w:rPr>
        <w:t>שובה, וכלשונו: "</w:t>
      </w:r>
      <w:r w:rsidRPr="0083725E">
        <w:rPr>
          <w:rStyle w:val="LatinChar"/>
          <w:sz w:val="18"/>
          <w:rtl/>
          <w:lang w:val="en-GB"/>
        </w:rPr>
        <w:t>ואין דבר הזה ראוי לאשה</w:t>
      </w:r>
      <w:r w:rsidRPr="0083725E">
        <w:rPr>
          <w:rStyle w:val="LatinChar"/>
          <w:rFonts w:hint="cs"/>
          <w:sz w:val="18"/>
          <w:rtl/>
          <w:lang w:val="en-GB"/>
        </w:rPr>
        <w:t>,</w:t>
      </w:r>
      <w:r w:rsidRPr="0083725E">
        <w:rPr>
          <w:rStyle w:val="LatinChar"/>
          <w:sz w:val="18"/>
          <w:rtl/>
          <w:lang w:val="en-GB"/>
        </w:rPr>
        <w:t xml:space="preserve"> כי כל אשה ראוי שתהיה נגררת אחר המלך בעלה</w:t>
      </w:r>
      <w:r w:rsidRPr="0083725E">
        <w:rPr>
          <w:rStyle w:val="LatinChar"/>
          <w:rFonts w:hint="cs"/>
          <w:sz w:val="18"/>
          <w:rtl/>
          <w:lang w:val="en-GB"/>
        </w:rPr>
        <w:t>,</w:t>
      </w:r>
      <w:r w:rsidRPr="0083725E">
        <w:rPr>
          <w:rStyle w:val="LatinChar"/>
          <w:sz w:val="18"/>
          <w:rtl/>
          <w:lang w:val="en-GB"/>
        </w:rPr>
        <w:t xml:space="preserve"> והמלך אחשורש עשה סעודה זאת בשביל להראות תפארתו</w:t>
      </w:r>
      <w:r w:rsidRPr="0083725E">
        <w:rPr>
          <w:rStyle w:val="LatinChar"/>
          <w:rFonts w:hint="cs"/>
          <w:sz w:val="18"/>
          <w:rtl/>
          <w:lang w:val="en-GB"/>
        </w:rPr>
        <w:t xml:space="preserve"> </w:t>
      </w:r>
      <w:r>
        <w:rPr>
          <w:rStyle w:val="LatinChar"/>
          <w:rFonts w:hint="cs"/>
          <w:sz w:val="18"/>
          <w:rtl/>
          <w:lang w:val="en-GB"/>
        </w:rPr>
        <w:t>[</w:t>
      </w:r>
      <w:r w:rsidRPr="0083725E">
        <w:rPr>
          <w:rStyle w:val="LatinChar"/>
          <w:rFonts w:hint="cs"/>
          <w:sz w:val="18"/>
          <w:rtl/>
          <w:lang w:val="en-GB"/>
        </w:rPr>
        <w:t>למעלה פסוק ד</w:t>
      </w:r>
      <w:r>
        <w:rPr>
          <w:rStyle w:val="LatinChar"/>
          <w:rFonts w:hint="cs"/>
          <w:sz w:val="18"/>
          <w:rtl/>
          <w:lang w:val="en-GB"/>
        </w:rPr>
        <w:t>]</w:t>
      </w:r>
      <w:r w:rsidRPr="0083725E">
        <w:rPr>
          <w:rStyle w:val="LatinChar"/>
          <w:rFonts w:hint="cs"/>
          <w:sz w:val="18"/>
          <w:rtl/>
          <w:lang w:val="en-GB"/>
        </w:rPr>
        <w:t>,</w:t>
      </w:r>
      <w:r w:rsidRPr="0083725E">
        <w:rPr>
          <w:rStyle w:val="LatinChar"/>
          <w:sz w:val="18"/>
          <w:rtl/>
          <w:lang w:val="en-GB"/>
        </w:rPr>
        <w:t xml:space="preserve"> לא היה</w:t>
      </w:r>
      <w:r w:rsidRPr="0083725E">
        <w:rPr>
          <w:rStyle w:val="LatinChar"/>
          <w:rFonts w:hint="cs"/>
          <w:sz w:val="18"/>
          <w:rtl/>
          <w:lang w:val="en-GB"/>
        </w:rPr>
        <w:t xml:space="preserve"> </w:t>
      </w:r>
      <w:r w:rsidRPr="0083725E">
        <w:rPr>
          <w:rStyle w:val="LatinChar"/>
          <w:sz w:val="18"/>
          <w:rtl/>
          <w:lang w:val="en-GB"/>
        </w:rPr>
        <w:t>למלכה זאת להראות חשיבות מיוחד בפני עצמה</w:t>
      </w:r>
      <w:r w:rsidRPr="0083725E">
        <w:rPr>
          <w:rStyle w:val="LatinChar"/>
          <w:rFonts w:hint="cs"/>
          <w:sz w:val="18"/>
          <w:rtl/>
          <w:lang w:val="en-GB"/>
        </w:rPr>
        <w:t>,</w:t>
      </w:r>
      <w:r w:rsidRPr="0083725E">
        <w:rPr>
          <w:rStyle w:val="LatinChar"/>
          <w:sz w:val="18"/>
          <w:rtl/>
          <w:lang w:val="en-GB"/>
        </w:rPr>
        <w:t xml:space="preserve"> רק ראוי שתהיה טפל אצל חשיבות המלך</w:t>
      </w:r>
      <w:r w:rsidRPr="0083725E">
        <w:rPr>
          <w:rStyle w:val="LatinChar"/>
          <w:rFonts w:hint="cs"/>
          <w:sz w:val="18"/>
          <w:rtl/>
          <w:lang w:val="en-GB"/>
        </w:rPr>
        <w:t>,</w:t>
      </w:r>
      <w:r w:rsidRPr="0083725E">
        <w:rPr>
          <w:rStyle w:val="LatinChar"/>
          <w:sz w:val="18"/>
          <w:rtl/>
          <w:lang w:val="en-GB"/>
        </w:rPr>
        <w:t xml:space="preserve"> ואליו בלבד ראוי החשיבות</w:t>
      </w:r>
      <w:r w:rsidRPr="0083725E">
        <w:rPr>
          <w:rStyle w:val="LatinChar"/>
          <w:rFonts w:hint="cs"/>
          <w:sz w:val="18"/>
          <w:rtl/>
          <w:lang w:val="en-GB"/>
        </w:rPr>
        <w:t>.</w:t>
      </w:r>
      <w:r w:rsidRPr="0083725E">
        <w:rPr>
          <w:rStyle w:val="LatinChar"/>
          <w:sz w:val="18"/>
          <w:rtl/>
          <w:lang w:val="en-GB"/>
        </w:rPr>
        <w:t xml:space="preserve"> </w:t>
      </w:r>
      <w:r w:rsidRPr="0083725E">
        <w:rPr>
          <w:rStyle w:val="LatinChar"/>
          <w:rFonts w:hint="cs"/>
          <w:sz w:val="18"/>
          <w:rtl/>
          <w:lang w:val="en-GB"/>
        </w:rPr>
        <w:t>[ו]</w:t>
      </w:r>
      <w:r w:rsidRPr="0083725E">
        <w:rPr>
          <w:rStyle w:val="LatinChar"/>
          <w:sz w:val="18"/>
          <w:rtl/>
          <w:lang w:val="en-GB"/>
        </w:rPr>
        <w:t>דבר זה היה גורם שתמרוד במלך</w:t>
      </w:r>
      <w:r w:rsidRPr="0083725E">
        <w:rPr>
          <w:rStyle w:val="LatinChar"/>
          <w:rFonts w:hint="cs"/>
          <w:sz w:val="18"/>
          <w:rtl/>
          <w:lang w:val="en-GB"/>
        </w:rPr>
        <w:t>,</w:t>
      </w:r>
      <w:r w:rsidRPr="0083725E">
        <w:rPr>
          <w:rStyle w:val="LatinChar"/>
          <w:sz w:val="18"/>
          <w:rtl/>
          <w:lang w:val="en-GB"/>
        </w:rPr>
        <w:t xml:space="preserve"> ודבר זה התחלה אל הריגתה</w:t>
      </w:r>
      <w:r w:rsidRPr="0083725E">
        <w:rPr>
          <w:rStyle w:val="LatinChar"/>
          <w:rFonts w:hint="cs"/>
          <w:sz w:val="18"/>
          <w:rtl/>
          <w:lang w:val="en-GB"/>
        </w:rPr>
        <w:t>,</w:t>
      </w:r>
      <w:r w:rsidRPr="0083725E">
        <w:rPr>
          <w:rStyle w:val="LatinChar"/>
          <w:sz w:val="18"/>
          <w:rtl/>
          <w:lang w:val="en-GB"/>
        </w:rPr>
        <w:t xml:space="preserve"> בשביל שלא היתה נגררת אחר המלך</w:t>
      </w:r>
      <w:r w:rsidRPr="0083725E">
        <w:rPr>
          <w:rStyle w:val="LatinChar"/>
          <w:rFonts w:hint="cs"/>
          <w:sz w:val="18"/>
          <w:rtl/>
          <w:lang w:val="en-GB"/>
        </w:rPr>
        <w:t>.</w:t>
      </w:r>
      <w:r>
        <w:rPr>
          <w:rStyle w:val="LatinChar"/>
          <w:rFonts w:hint="cs"/>
          <w:sz w:val="18"/>
          <w:rtl/>
          <w:lang w:val="en-GB"/>
        </w:rPr>
        <w:t>..</w:t>
      </w:r>
      <w:r w:rsidRPr="0083725E">
        <w:rPr>
          <w:rStyle w:val="LatinChar"/>
          <w:sz w:val="18"/>
          <w:rtl/>
          <w:lang w:val="en-GB"/>
        </w:rPr>
        <w:t xml:space="preserve"> כי בעיקר הסעודה היתה חלוקה מן בעלה</w:t>
      </w:r>
      <w:r w:rsidRPr="0083725E">
        <w:rPr>
          <w:rStyle w:val="LatinChar"/>
          <w:rFonts w:hint="cs"/>
          <w:sz w:val="18"/>
          <w:rtl/>
          <w:lang w:val="en-GB"/>
        </w:rPr>
        <w:t>,</w:t>
      </w:r>
      <w:r w:rsidRPr="0083725E">
        <w:rPr>
          <w:rStyle w:val="LatinChar"/>
          <w:sz w:val="18"/>
          <w:rtl/>
          <w:lang w:val="en-GB"/>
        </w:rPr>
        <w:t xml:space="preserve"> כי לא היתה נמשכת אחר בעלה</w:t>
      </w:r>
      <w:r w:rsidRPr="0083725E">
        <w:rPr>
          <w:rStyle w:val="LatinChar"/>
          <w:rFonts w:hint="cs"/>
          <w:sz w:val="18"/>
          <w:rtl/>
          <w:lang w:val="en-GB"/>
        </w:rPr>
        <w:t>,</w:t>
      </w:r>
      <w:r w:rsidRPr="0083725E">
        <w:rPr>
          <w:rStyle w:val="LatinChar"/>
          <w:sz w:val="18"/>
          <w:rtl/>
          <w:lang w:val="en-GB"/>
        </w:rPr>
        <w:t xml:space="preserve"> הוא אחשורוש</w:t>
      </w:r>
      <w:r w:rsidRPr="0083725E">
        <w:rPr>
          <w:rStyle w:val="LatinChar"/>
          <w:rFonts w:hint="cs"/>
          <w:sz w:val="18"/>
          <w:rtl/>
          <w:lang w:val="en-GB"/>
        </w:rPr>
        <w:t>,</w:t>
      </w:r>
      <w:r w:rsidRPr="0083725E">
        <w:rPr>
          <w:rStyle w:val="LatinChar"/>
          <w:sz w:val="18"/>
          <w:rtl/>
          <w:lang w:val="en-GB"/>
        </w:rPr>
        <w:t xml:space="preserve"> בענין הסעודה כלל</w:t>
      </w:r>
      <w:r w:rsidRPr="0083725E">
        <w:rPr>
          <w:rStyle w:val="LatinChar"/>
          <w:rFonts w:hint="cs"/>
          <w:sz w:val="18"/>
          <w:rtl/>
          <w:lang w:val="en-GB"/>
        </w:rPr>
        <w:t>,</w:t>
      </w:r>
      <w:r w:rsidRPr="0083725E">
        <w:rPr>
          <w:rStyle w:val="LatinChar"/>
          <w:sz w:val="18"/>
          <w:rtl/>
          <w:lang w:val="en-GB"/>
        </w:rPr>
        <w:t xml:space="preserve"> לכך הגיע לזה שמרדה בו לגמרי</w:t>
      </w:r>
      <w:r>
        <w:rPr>
          <w:rFonts w:hint="cs"/>
          <w:rtl/>
        </w:rPr>
        <w:t xml:space="preserve">". </w:t>
      </w:r>
    </w:p>
  </w:footnote>
  <w:footnote w:id="370">
    <w:p w:rsidR="00FC664E" w:rsidRDefault="00FC664E" w:rsidP="001A1A57">
      <w:pPr>
        <w:pStyle w:val="FootnoteText"/>
        <w:rPr>
          <w:rFonts w:hint="cs"/>
          <w:rtl/>
        </w:rPr>
      </w:pPr>
      <w:r>
        <w:rPr>
          <w:rtl/>
        </w:rPr>
        <w:t>&lt;</w:t>
      </w:r>
      <w:r>
        <w:rPr>
          <w:rStyle w:val="FootnoteReference"/>
        </w:rPr>
        <w:footnoteRef/>
      </w:r>
      <w:r>
        <w:rPr>
          <w:rtl/>
        </w:rPr>
        <w:t>&gt;</w:t>
      </w:r>
      <w:r>
        <w:rPr>
          <w:rFonts w:hint="cs"/>
          <w:rtl/>
        </w:rPr>
        <w:t xml:space="preserve"> "</w:t>
      </w:r>
      <w:r>
        <w:rPr>
          <w:rtl/>
        </w:rPr>
        <w:t>מכדי פריצתא הואי</w:t>
      </w:r>
      <w:r>
        <w:rPr>
          <w:rFonts w:hint="cs"/>
          <w:rtl/>
        </w:rPr>
        <w:t>,</w:t>
      </w:r>
      <w:r>
        <w:rPr>
          <w:rtl/>
        </w:rPr>
        <w:t xml:space="preserve"> דאמר מר שניהן לדבר עבירה נתכוונו</w:t>
      </w:r>
      <w:r>
        <w:rPr>
          <w:rFonts w:hint="cs"/>
          <w:rtl/>
        </w:rPr>
        <w:t>,</w:t>
      </w:r>
      <w:r>
        <w:rPr>
          <w:rtl/>
        </w:rPr>
        <w:t xml:space="preserve"> מאי טעמא לא אתאי</w:t>
      </w:r>
      <w:r>
        <w:rPr>
          <w:rFonts w:hint="cs"/>
          <w:rtl/>
        </w:rPr>
        <w:t>" [מגילה יב:].</w:t>
      </w:r>
    </w:p>
  </w:footnote>
  <w:footnote w:id="371">
    <w:p w:rsidR="00FC664E" w:rsidRDefault="00FC664E" w:rsidP="00312A04">
      <w:pPr>
        <w:pStyle w:val="FootnoteText"/>
        <w:rPr>
          <w:rFonts w:hint="cs"/>
        </w:rPr>
      </w:pPr>
      <w:r>
        <w:rPr>
          <w:rtl/>
        </w:rPr>
        <w:t>&lt;</w:t>
      </w:r>
      <w:r>
        <w:rPr>
          <w:rStyle w:val="FootnoteReference"/>
        </w:rPr>
        <w:footnoteRef/>
      </w:r>
      <w:r>
        <w:rPr>
          <w:rtl/>
        </w:rPr>
        <w:t>&gt;</w:t>
      </w:r>
      <w:r>
        <w:rPr>
          <w:rFonts w:hint="cs"/>
          <w:rtl/>
        </w:rPr>
        <w:t xml:space="preserve"> נמצא שכבידות הטבע ביטלה את פריצותה, וממילא נשארה במצבה הקודם, ולכך לא באה מחמת שלא נמשכה אחר בעלה המלך. ומבואר מדבריו שתאות המנוחה של מי שיש לו כבידות הטבע מבטלת את תאות העריות. וכן נאמר [משלי יג, ד] "</w:t>
      </w:r>
      <w:r>
        <w:rPr>
          <w:rtl/>
        </w:rPr>
        <w:t>מתאוה ואין נפשו עצל</w:t>
      </w:r>
      <w:r>
        <w:rPr>
          <w:rFonts w:hint="cs"/>
          <w:rtl/>
        </w:rPr>
        <w:t>", וביאר הגר"א שם "</w:t>
      </w:r>
      <w:r>
        <w:rPr>
          <w:rtl/>
        </w:rPr>
        <w:t xml:space="preserve">מתאוה ואין נפשו </w:t>
      </w:r>
      <w:r>
        <w:rPr>
          <w:rFonts w:hint="cs"/>
          <w:rtl/>
        </w:rPr>
        <w:t>- כלו</w:t>
      </w:r>
      <w:r>
        <w:rPr>
          <w:rtl/>
        </w:rPr>
        <w:t>מר שהעצל מתאוה אבל אין ממש בתאותו</w:t>
      </w:r>
      <w:r>
        <w:rPr>
          <w:rFonts w:hint="cs"/>
          <w:rtl/>
        </w:rPr>
        <w:t>,</w:t>
      </w:r>
      <w:r>
        <w:rPr>
          <w:rtl/>
        </w:rPr>
        <w:t xml:space="preserve"> כי לא ישוב אפי</w:t>
      </w:r>
      <w:r>
        <w:rPr>
          <w:rFonts w:hint="cs"/>
          <w:rtl/>
        </w:rPr>
        <w:t>לו</w:t>
      </w:r>
      <w:r>
        <w:rPr>
          <w:rtl/>
        </w:rPr>
        <w:t xml:space="preserve"> חפצו ורצונו</w:t>
      </w:r>
      <w:r>
        <w:rPr>
          <w:rFonts w:hint="cs"/>
          <w:rtl/>
        </w:rPr>
        <w:t>". והמלבי"ם כתב שם "ה</w:t>
      </w:r>
      <w:r>
        <w:rPr>
          <w:rtl/>
        </w:rPr>
        <w:t>נה העצל שאינו רוצה לעמול במלאכה</w:t>
      </w:r>
      <w:r>
        <w:rPr>
          <w:rFonts w:hint="cs"/>
          <w:rtl/>
        </w:rPr>
        <w:t>,</w:t>
      </w:r>
      <w:r>
        <w:rPr>
          <w:rtl/>
        </w:rPr>
        <w:t xml:space="preserve"> בל תאמר שאין לו תאוה, כי באמת נפשו מתאוה יותר מכל אדם</w:t>
      </w:r>
      <w:r>
        <w:rPr>
          <w:rFonts w:hint="cs"/>
          <w:rtl/>
        </w:rPr>
        <w:t>,</w:t>
      </w:r>
      <w:r>
        <w:rPr>
          <w:rtl/>
        </w:rPr>
        <w:t xml:space="preserve"> כי התאוה תגבר יותר במי שאין לו דרך למלאת תאותו</w:t>
      </w:r>
      <w:r>
        <w:rPr>
          <w:rFonts w:hint="cs"/>
          <w:rtl/>
        </w:rPr>
        <w:t>.</w:t>
      </w:r>
      <w:r>
        <w:rPr>
          <w:rtl/>
        </w:rPr>
        <w:t xml:space="preserve"> רק שידיו ורגליו ואבריו בלתי שומעים לנפשו למלאת רצונה, באופן שאיבריו בלתי מסכימים עם נפשו המתאוה</w:t>
      </w:r>
      <w:r>
        <w:rPr>
          <w:rFonts w:hint="cs"/>
          <w:rtl/>
        </w:rPr>
        <w:t>,</w:t>
      </w:r>
      <w:r>
        <w:rPr>
          <w:rtl/>
        </w:rPr>
        <w:t xml:space="preserve"> מפני שרוצים בבטלה</w:t>
      </w:r>
      <w:r>
        <w:rPr>
          <w:rFonts w:hint="cs"/>
          <w:rtl/>
        </w:rPr>
        <w:t xml:space="preserve">". וכן כתב הגר"א במשלי כא, כו שהעצל "כל ימיו הוא מתאוה ואינו עושה כלום". </w:t>
      </w:r>
    </w:p>
  </w:footnote>
  <w:footnote w:id="372">
    <w:p w:rsidR="00FC664E" w:rsidRDefault="00FC664E" w:rsidP="00277BC4">
      <w:pPr>
        <w:pStyle w:val="FootnoteText"/>
        <w:rPr>
          <w:rFonts w:hint="cs"/>
        </w:rPr>
      </w:pPr>
      <w:r>
        <w:rPr>
          <w:rtl/>
        </w:rPr>
        <w:t>&lt;</w:t>
      </w:r>
      <w:r>
        <w:rPr>
          <w:rStyle w:val="FootnoteReference"/>
        </w:rPr>
        <w:footnoteRef/>
      </w:r>
      <w:r>
        <w:rPr>
          <w:rtl/>
        </w:rPr>
        <w:t>&gt;</w:t>
      </w:r>
      <w:r>
        <w:rPr>
          <w:rFonts w:hint="cs"/>
          <w:rtl/>
        </w:rPr>
        <w:t xml:space="preserve"> אמרו חכמים [ע"ז כ:] "הרוצה שלא יסריח מתו יהפכנו על פניו", ובח"א שם [ד, נא:] כתב: "</w:t>
      </w:r>
      <w:r>
        <w:rPr>
          <w:rtl/>
        </w:rPr>
        <w:t>הרוצה שלא יסריח מתו ולא יקבל הפסד לגמרי, יהפך אותו על פניו</w:t>
      </w:r>
      <w:r>
        <w:rPr>
          <w:rFonts w:hint="cs"/>
          <w:rtl/>
        </w:rPr>
        <w:t>,</w:t>
      </w:r>
      <w:r>
        <w:rPr>
          <w:rtl/>
        </w:rPr>
        <w:t xml:space="preserve"> שלא יהיה נמשך מן הפנים הסרחון אל שאר הגוף. וכאשר הסרחון בא מכח פניו, אם מונח המת על פניו אין הסרחון בא לשאר הגוף</w:t>
      </w:r>
      <w:r>
        <w:rPr>
          <w:rFonts w:hint="cs"/>
          <w:rtl/>
        </w:rPr>
        <w:t>.</w:t>
      </w:r>
      <w:r>
        <w:rPr>
          <w:rtl/>
        </w:rPr>
        <w:t xml:space="preserve"> וכאשר אינו מונח על פניו</w:t>
      </w:r>
      <w:r>
        <w:rPr>
          <w:rFonts w:hint="cs"/>
          <w:rtl/>
        </w:rPr>
        <w:t>,</w:t>
      </w:r>
      <w:r>
        <w:rPr>
          <w:rtl/>
        </w:rPr>
        <w:t xml:space="preserve"> יורד לשאר הגוף, וכל זה כי הפנים וצלם של אדם מקבל תחלה השנוי</w:t>
      </w:r>
      <w:r>
        <w:rPr>
          <w:rFonts w:hint="cs"/>
          <w:rtl/>
        </w:rPr>
        <w:t>,</w:t>
      </w:r>
      <w:r>
        <w:rPr>
          <w:rtl/>
        </w:rPr>
        <w:t xml:space="preserve"> כי מוכן הצלם</w:t>
      </w:r>
      <w:r>
        <w:rPr>
          <w:rFonts w:hint="cs"/>
          <w:rtl/>
        </w:rPr>
        <w:t xml:space="preserve"> לקבל".</w:t>
      </w:r>
    </w:p>
  </w:footnote>
  <w:footnote w:id="373">
    <w:p w:rsidR="00FC664E" w:rsidRDefault="00FC664E" w:rsidP="003E59D8">
      <w:pPr>
        <w:pStyle w:val="FootnoteText"/>
        <w:rPr>
          <w:rFonts w:hint="cs"/>
        </w:rPr>
      </w:pPr>
      <w:r>
        <w:rPr>
          <w:rtl/>
        </w:rPr>
        <w:t>&lt;</w:t>
      </w:r>
      <w:r>
        <w:rPr>
          <w:rStyle w:val="FootnoteReference"/>
        </w:rPr>
        <w:footnoteRef/>
      </w:r>
      <w:r>
        <w:rPr>
          <w:rtl/>
        </w:rPr>
        <w:t>&gt;</w:t>
      </w:r>
      <w:r>
        <w:rPr>
          <w:rFonts w:hint="cs"/>
          <w:rtl/>
        </w:rPr>
        <w:t xml:space="preserve"> כי שיראין הם בגדים יקרים, ובגדי קנבוס הם בגדים זולים [רש"י סוף כתובות ח:]. ובגד אחד של שיראין שוה לשני בגדים של צמר וקנבוס [רש"י ב"מ קיג:].</w:t>
      </w:r>
    </w:p>
  </w:footnote>
  <w:footnote w:id="374">
    <w:p w:rsidR="00FC664E" w:rsidRDefault="00FC664E" w:rsidP="00A21654">
      <w:pPr>
        <w:pStyle w:val="FootnoteText"/>
        <w:rPr>
          <w:rFonts w:hint="cs"/>
          <w:rtl/>
        </w:rPr>
      </w:pPr>
      <w:r>
        <w:rPr>
          <w:rtl/>
        </w:rPr>
        <w:t>&lt;</w:t>
      </w:r>
      <w:r>
        <w:rPr>
          <w:rStyle w:val="FootnoteReference"/>
        </w:rPr>
        <w:footnoteRef/>
      </w:r>
      <w:r>
        <w:rPr>
          <w:rtl/>
        </w:rPr>
        <w:t>&gt;</w:t>
      </w:r>
      <w:r>
        <w:rPr>
          <w:rFonts w:hint="cs"/>
          <w:rtl/>
        </w:rPr>
        <w:t xml:space="preserve"> דוגמה לדבר; נאמר [ויקרא יח, כח] "</w:t>
      </w:r>
      <w:r>
        <w:rPr>
          <w:rtl/>
        </w:rPr>
        <w:t>ולא תקיא הארץ אתכם בטמאכם א</w:t>
      </w:r>
      <w:r>
        <w:rPr>
          <w:rFonts w:hint="cs"/>
          <w:rtl/>
        </w:rPr>
        <w:t>ו</w:t>
      </w:r>
      <w:r>
        <w:rPr>
          <w:rtl/>
        </w:rPr>
        <w:t>תה כאשר קאה את הגוי אשר לפני</w:t>
      </w:r>
      <w:r>
        <w:rPr>
          <w:rFonts w:hint="cs"/>
          <w:rtl/>
        </w:rPr>
        <w:t>כם", ופירש רש"י שם "</w:t>
      </w:r>
      <w:r>
        <w:rPr>
          <w:rtl/>
        </w:rPr>
        <w:t>ולא תקיא הארץ אתכם - משל לבן מלך שהאכילוהו דבר מאוס</w:t>
      </w:r>
      <w:r>
        <w:rPr>
          <w:rFonts w:hint="cs"/>
          <w:rtl/>
        </w:rPr>
        <w:t>,</w:t>
      </w:r>
      <w:r>
        <w:rPr>
          <w:rtl/>
        </w:rPr>
        <w:t xml:space="preserve"> שאין עומד במעיו</w:t>
      </w:r>
      <w:r>
        <w:rPr>
          <w:rFonts w:hint="cs"/>
          <w:rtl/>
        </w:rPr>
        <w:t>,</w:t>
      </w:r>
      <w:r>
        <w:rPr>
          <w:rtl/>
        </w:rPr>
        <w:t xml:space="preserve"> אלא מקיאו</w:t>
      </w:r>
      <w:r>
        <w:rPr>
          <w:rFonts w:hint="cs"/>
          <w:rtl/>
        </w:rPr>
        <w:t>.</w:t>
      </w:r>
      <w:r>
        <w:rPr>
          <w:rtl/>
        </w:rPr>
        <w:t xml:space="preserve"> כך ארץ ישראל אינה מקיימת עוברי עבירה</w:t>
      </w:r>
      <w:r>
        <w:rPr>
          <w:rFonts w:hint="cs"/>
          <w:rtl/>
        </w:rPr>
        <w:t>". אך מי שאינו בן מלך אינו מקיא כל כך מהר את המאכל המאוס. הרי ש"כל דבר שהוא דק וזך, כאשר בא עליו שינוי מה מתקלקל מיד" [לשונו כאן].</w:t>
      </w:r>
    </w:p>
  </w:footnote>
  <w:footnote w:id="375">
    <w:p w:rsidR="00FC664E" w:rsidRDefault="00FC664E" w:rsidP="00DD198D">
      <w:pPr>
        <w:pStyle w:val="FootnoteText"/>
        <w:rPr>
          <w:rFonts w:hint="cs"/>
          <w:rtl/>
        </w:rPr>
      </w:pPr>
      <w:r>
        <w:rPr>
          <w:rtl/>
        </w:rPr>
        <w:t>&lt;</w:t>
      </w:r>
      <w:r>
        <w:rPr>
          <w:rStyle w:val="FootnoteReference"/>
        </w:rPr>
        <w:footnoteRef/>
      </w:r>
      <w:r>
        <w:rPr>
          <w:rtl/>
        </w:rPr>
        <w:t>&gt;</w:t>
      </w:r>
      <w:r>
        <w:rPr>
          <w:rFonts w:hint="cs"/>
          <w:rtl/>
        </w:rPr>
        <w:t xml:space="preserve"> ואם תאמר, בגדי שיראין וקנבוס יוכיחו "שכל דבר שהוא דק וזך, כאשר בא עליו שינוי מה מתקלקל מיד" [לשונו למעלה], כי כו"ע מודו ש"שיראין ממהר לקבל קלקול מבגדי קנבוס" [לשונו למעלה], ומה שייך לחלוק בדבר זה. ויש לומר, שאמנם כו"ע מודו שבגדי שיראין רגישים ועדינים יותר [ולכך הם מתקלקלים יותר], מ"מ קלקולם נובע מפאת חשיבותם. לעומת זאת בגדי קנבוס, שאינם מתקלקלים כל כך, אך זה גופא נובע מפחיתותם וחסרונם, שאינם חשובים כל כך. ולכך פליגי מי יותר &amp;</w:t>
      </w:r>
      <w:r w:rsidRPr="00F56C37">
        <w:rPr>
          <w:rFonts w:hint="cs"/>
          <w:b/>
          <w:bCs/>
          <w:rtl/>
        </w:rPr>
        <w:t>ראוי</w:t>
      </w:r>
      <w:r>
        <w:rPr>
          <w:rFonts w:hint="cs"/>
          <w:rtl/>
        </w:rPr>
        <w:t xml:space="preserve">^ לקבל קלקול; החשוב והעדין, או הפחוּת והגס. ולהלן פ"ד [לאחר ציון 88] הזכיר את דבריו כאן בקצרה.     </w:t>
      </w:r>
    </w:p>
  </w:footnote>
  <w:footnote w:id="376">
    <w:p w:rsidR="00FC664E" w:rsidRDefault="00FC664E" w:rsidP="00262D7E">
      <w:pPr>
        <w:pStyle w:val="FootnoteText"/>
        <w:rPr>
          <w:rFonts w:hint="cs"/>
          <w:rtl/>
        </w:rPr>
      </w:pPr>
      <w:r>
        <w:rPr>
          <w:rtl/>
        </w:rPr>
        <w:t>&lt;</w:t>
      </w:r>
      <w:r>
        <w:rPr>
          <w:rStyle w:val="FootnoteReference"/>
        </w:rPr>
        <w:footnoteRef/>
      </w:r>
      <w:r>
        <w:rPr>
          <w:rtl/>
        </w:rPr>
        <w:t>&gt;</w:t>
      </w:r>
      <w:r>
        <w:rPr>
          <w:rFonts w:hint="cs"/>
          <w:rtl/>
        </w:rPr>
        <w:t xml:space="preserve"> לכך הפנים מורים על חשיבות, והזנב מורה על פחיתות, כי הפנים הם בתחילה והזנב הוא בסוף, וכמו שביאר הרשב"א [הובא למעלה בהערה 1097]. ועל כך נאמר [דברים כח, יג] "</w:t>
      </w:r>
      <w:r>
        <w:rPr>
          <w:rtl/>
        </w:rPr>
        <w:t xml:space="preserve">ונתנך </w:t>
      </w:r>
      <w:r>
        <w:rPr>
          <w:rFonts w:hint="cs"/>
          <w:rtl/>
        </w:rPr>
        <w:t>ה'</w:t>
      </w:r>
      <w:r>
        <w:rPr>
          <w:rtl/>
        </w:rPr>
        <w:t xml:space="preserve"> לראש ולא לזנב והיית רק למעלה ולא תהיה ל</w:t>
      </w:r>
      <w:r>
        <w:rPr>
          <w:rFonts w:hint="cs"/>
          <w:rtl/>
        </w:rPr>
        <w:t xml:space="preserve">מטה וגו'". </w:t>
      </w:r>
    </w:p>
  </w:footnote>
  <w:footnote w:id="377">
    <w:p w:rsidR="00FC664E" w:rsidRDefault="00FC664E" w:rsidP="003E59D8">
      <w:pPr>
        <w:pStyle w:val="FootnoteText"/>
        <w:rPr>
          <w:rFonts w:hint="cs"/>
          <w:rtl/>
        </w:rPr>
      </w:pPr>
      <w:r>
        <w:rPr>
          <w:rtl/>
        </w:rPr>
        <w:t>&lt;</w:t>
      </w:r>
      <w:r>
        <w:rPr>
          <w:rStyle w:val="FootnoteReference"/>
        </w:rPr>
        <w:footnoteRef/>
      </w:r>
      <w:r>
        <w:rPr>
          <w:rtl/>
        </w:rPr>
        <w:t>&gt;</w:t>
      </w:r>
      <w:r>
        <w:rPr>
          <w:rFonts w:hint="cs"/>
          <w:rtl/>
        </w:rPr>
        <w:t xml:space="preserve"> דוגמה לדבר; אמרו חכמים [כתובות ה:] "</w:t>
      </w:r>
      <w:r>
        <w:rPr>
          <w:rtl/>
        </w:rPr>
        <w:t>אל ישמיע אדם לאזניו דברים בטלים</w:t>
      </w:r>
      <w:r>
        <w:rPr>
          <w:rFonts w:hint="cs"/>
          <w:rtl/>
        </w:rPr>
        <w:t>,</w:t>
      </w:r>
      <w:r>
        <w:rPr>
          <w:rtl/>
        </w:rPr>
        <w:t xml:space="preserve"> מפני שהן נכוות תחלה לאיברים</w:t>
      </w:r>
      <w:r>
        <w:rPr>
          <w:rFonts w:hint="cs"/>
          <w:rtl/>
        </w:rPr>
        <w:t>", ובנתיב השתיקה ספ"א כתב לבאר: "</w:t>
      </w:r>
      <w:r>
        <w:rPr>
          <w:rtl/>
        </w:rPr>
        <w:t>כי האוזן שהוא כמו פתח לבית</w:t>
      </w:r>
      <w:r>
        <w:rPr>
          <w:rFonts w:hint="cs"/>
          <w:rtl/>
        </w:rPr>
        <w:t>,</w:t>
      </w:r>
      <w:r>
        <w:rPr>
          <w:rtl/>
        </w:rPr>
        <w:t xml:space="preserve"> הוא נחשב צורת האדם</w:t>
      </w:r>
      <w:r>
        <w:rPr>
          <w:rFonts w:hint="cs"/>
          <w:rtl/>
        </w:rPr>
        <w:t>.</w:t>
      </w:r>
      <w:r>
        <w:rPr>
          <w:rtl/>
        </w:rPr>
        <w:t xml:space="preserve"> ולכך החרש שהוא חסר שמיעה</w:t>
      </w:r>
      <w:r>
        <w:rPr>
          <w:rFonts w:hint="cs"/>
          <w:rtl/>
        </w:rPr>
        <w:t>,</w:t>
      </w:r>
      <w:r>
        <w:rPr>
          <w:rtl/>
        </w:rPr>
        <w:t xml:space="preserve"> אינו נחשב אדם</w:t>
      </w:r>
      <w:r>
        <w:rPr>
          <w:rFonts w:hint="cs"/>
          <w:rtl/>
        </w:rPr>
        <w:t>,</w:t>
      </w:r>
      <w:r>
        <w:rPr>
          <w:rtl/>
        </w:rPr>
        <w:t xml:space="preserve"> ופטור מכל המצות</w:t>
      </w:r>
      <w:r>
        <w:rPr>
          <w:rFonts w:hint="cs"/>
          <w:rtl/>
        </w:rPr>
        <w:t xml:space="preserve"> [גיטין כג.].</w:t>
      </w:r>
      <w:r>
        <w:rPr>
          <w:rtl/>
        </w:rPr>
        <w:t xml:space="preserve"> וזה מפני כי הוא נחשב כמו כלי שאין לו בית קבול</w:t>
      </w:r>
      <w:r>
        <w:rPr>
          <w:rFonts w:hint="cs"/>
          <w:rtl/>
        </w:rPr>
        <w:t>,</w:t>
      </w:r>
      <w:r>
        <w:rPr>
          <w:rtl/>
        </w:rPr>
        <w:t xml:space="preserve"> שאינו נחשב כלי כלל</w:t>
      </w:r>
      <w:r>
        <w:rPr>
          <w:rFonts w:hint="cs"/>
          <w:rtl/>
        </w:rPr>
        <w:t>,</w:t>
      </w:r>
      <w:r>
        <w:rPr>
          <w:rtl/>
        </w:rPr>
        <w:t xml:space="preserve"> ולכך האוזן עושה אותו אדם לגמרי. ודע כי הצורה היא יותר מוכן לקבל קלקול מכל שאר איברים, כי הצורה ראוי אליה השלימות לגמרי</w:t>
      </w:r>
      <w:r>
        <w:rPr>
          <w:rFonts w:hint="cs"/>
          <w:rtl/>
        </w:rPr>
        <w:t>,</w:t>
      </w:r>
      <w:r>
        <w:rPr>
          <w:rtl/>
        </w:rPr>
        <w:t xml:space="preserve"> וכאשר יש כאן חסרון מה, מוכן לקבל קלקול</w:t>
      </w:r>
      <w:r>
        <w:rPr>
          <w:rFonts w:hint="cs"/>
          <w:rtl/>
        </w:rPr>
        <w:t>.</w:t>
      </w:r>
      <w:r>
        <w:rPr>
          <w:rtl/>
        </w:rPr>
        <w:t xml:space="preserve"> ודבר זה גלו אותו החכמים בפרק הרואה </w:t>
      </w:r>
      <w:r>
        <w:rPr>
          <w:rFonts w:hint="cs"/>
          <w:rtl/>
        </w:rPr>
        <w:t>[</w:t>
      </w:r>
      <w:r>
        <w:rPr>
          <w:rtl/>
        </w:rPr>
        <w:t>ברכות סא</w:t>
      </w:r>
      <w:r>
        <w:rPr>
          <w:rFonts w:hint="cs"/>
          <w:rtl/>
        </w:rPr>
        <w:t>.]</w:t>
      </w:r>
      <w:r>
        <w:rPr>
          <w:rtl/>
        </w:rPr>
        <w:t xml:space="preserve"> שאמרו שם</w:t>
      </w:r>
      <w:r>
        <w:rPr>
          <w:rFonts w:hint="cs"/>
          <w:rtl/>
        </w:rPr>
        <w:t>,</w:t>
      </w:r>
      <w:r>
        <w:rPr>
          <w:rtl/>
        </w:rPr>
        <w:t xml:space="preserve"> </w:t>
      </w:r>
      <w:r>
        <w:rPr>
          <w:rFonts w:hint="cs"/>
          <w:rtl/>
        </w:rPr>
        <w:t>'</w:t>
      </w:r>
      <w:r>
        <w:rPr>
          <w:rtl/>
        </w:rPr>
        <w:t>אחור וקדם צרתני</w:t>
      </w:r>
      <w:r>
        <w:rPr>
          <w:rFonts w:hint="cs"/>
          <w:rtl/>
        </w:rPr>
        <w:t>' [תהלים קלט, ה],</w:t>
      </w:r>
      <w:r>
        <w:rPr>
          <w:rtl/>
        </w:rPr>
        <w:t xml:space="preserve"> אחור למעשה בראשית</w:t>
      </w:r>
      <w:r>
        <w:rPr>
          <w:rFonts w:hint="cs"/>
          <w:rtl/>
        </w:rPr>
        <w:t>,</w:t>
      </w:r>
      <w:r>
        <w:rPr>
          <w:rtl/>
        </w:rPr>
        <w:t xml:space="preserve"> וקדם לפורעניות</w:t>
      </w:r>
      <w:r>
        <w:rPr>
          <w:rFonts w:hint="cs"/>
          <w:rtl/>
        </w:rPr>
        <w:t>,</w:t>
      </w:r>
      <w:r>
        <w:rPr>
          <w:rtl/>
        </w:rPr>
        <w:t xml:space="preserve"> שנאמר </w:t>
      </w:r>
      <w:r>
        <w:rPr>
          <w:rFonts w:hint="cs"/>
          <w:rtl/>
        </w:rPr>
        <w:t>[בראשית ז, כג] '</w:t>
      </w:r>
      <w:r>
        <w:rPr>
          <w:rtl/>
        </w:rPr>
        <w:t>וימח את כל היקום מן האדם עד בהמה</w:t>
      </w:r>
      <w:r>
        <w:rPr>
          <w:rFonts w:hint="cs"/>
          <w:rtl/>
        </w:rPr>
        <w:t>',</w:t>
      </w:r>
      <w:r>
        <w:rPr>
          <w:rtl/>
        </w:rPr>
        <w:t xml:space="preserve"> אדם ברישא והדר בהמה</w:t>
      </w:r>
      <w:r>
        <w:rPr>
          <w:rFonts w:hint="cs"/>
          <w:rtl/>
        </w:rPr>
        <w:t>.</w:t>
      </w:r>
      <w:r>
        <w:rPr>
          <w:rtl/>
        </w:rPr>
        <w:t xml:space="preserve"> ודבר זה בארנו במקומו כי האדם צורה לעולם כמו שידוע</w:t>
      </w:r>
      <w:r>
        <w:rPr>
          <w:rFonts w:hint="cs"/>
          <w:rtl/>
        </w:rPr>
        <w:t>,</w:t>
      </w:r>
      <w:r>
        <w:rPr>
          <w:rtl/>
        </w:rPr>
        <w:t xml:space="preserve"> ולכך הפורעניות שבא לעולם מתחיל בדבר שהיא צורה. וכן הדבר שהוא צורה הוא ראשון לקבל קלקול</w:t>
      </w:r>
      <w:r>
        <w:rPr>
          <w:rFonts w:hint="cs"/>
          <w:rtl/>
        </w:rPr>
        <w:t>.</w:t>
      </w:r>
      <w:r>
        <w:rPr>
          <w:rtl/>
        </w:rPr>
        <w:t xml:space="preserve"> ולכך אמרו שהאוזן נכוה תחלה לאיברים</w:t>
      </w:r>
      <w:r>
        <w:rPr>
          <w:rFonts w:hint="cs"/>
          <w:rtl/>
        </w:rPr>
        <w:t>,</w:t>
      </w:r>
      <w:r>
        <w:rPr>
          <w:rtl/>
        </w:rPr>
        <w:t xml:space="preserve"> שהאוזן שהוא כמו צורה נכוה תחלה</w:t>
      </w:r>
      <w:r>
        <w:rPr>
          <w:rFonts w:hint="cs"/>
          <w:rtl/>
        </w:rPr>
        <w:t>,</w:t>
      </w:r>
      <w:r>
        <w:rPr>
          <w:rtl/>
        </w:rPr>
        <w:t xml:space="preserve"> אפי</w:t>
      </w:r>
      <w:r>
        <w:rPr>
          <w:rFonts w:hint="cs"/>
          <w:rtl/>
        </w:rPr>
        <w:t>לו</w:t>
      </w:r>
      <w:r>
        <w:rPr>
          <w:rtl/>
        </w:rPr>
        <w:t xml:space="preserve"> ע</w:t>
      </w:r>
      <w:r>
        <w:rPr>
          <w:rFonts w:hint="cs"/>
          <w:rtl/>
        </w:rPr>
        <w:t>ל ידי</w:t>
      </w:r>
      <w:r>
        <w:rPr>
          <w:rtl/>
        </w:rPr>
        <w:t xml:space="preserve"> דבר קטן ועבירה קטנה מוכן האוזן לקלקול</w:t>
      </w:r>
      <w:r>
        <w:rPr>
          <w:rFonts w:hint="cs"/>
          <w:rtl/>
        </w:rPr>
        <w:t>.</w:t>
      </w:r>
      <w:r>
        <w:rPr>
          <w:rtl/>
        </w:rPr>
        <w:t xml:space="preserve"> אף כי דברים בטלים אינו דבר גדול</w:t>
      </w:r>
      <w:r>
        <w:rPr>
          <w:rFonts w:hint="cs"/>
          <w:rtl/>
        </w:rPr>
        <w:t>,</w:t>
      </w:r>
      <w:r>
        <w:rPr>
          <w:rtl/>
        </w:rPr>
        <w:t xml:space="preserve"> רק בשביל כי האוזן הוא צורת האדם</w:t>
      </w:r>
      <w:r>
        <w:rPr>
          <w:rFonts w:hint="cs"/>
          <w:rtl/>
        </w:rPr>
        <w:t>,</w:t>
      </w:r>
      <w:r>
        <w:rPr>
          <w:rtl/>
        </w:rPr>
        <w:t xml:space="preserve"> שאף זה נחשב קלקול אל הצורה</w:t>
      </w:r>
      <w:r>
        <w:rPr>
          <w:rFonts w:hint="cs"/>
          <w:rtl/>
        </w:rPr>
        <w:t>.</w:t>
      </w:r>
      <w:r>
        <w:rPr>
          <w:rtl/>
        </w:rPr>
        <w:t xml:space="preserve"> ולכך אל ישמיע אל האוזן דברים בטלים</w:t>
      </w:r>
      <w:r>
        <w:rPr>
          <w:rFonts w:hint="cs"/>
          <w:rtl/>
        </w:rPr>
        <w:t>". וזהו דיוק לשונו כאן שההתחלה מקבלת הקלקול.</w:t>
      </w:r>
    </w:p>
  </w:footnote>
  <w:footnote w:id="378">
    <w:p w:rsidR="00FC664E" w:rsidRDefault="00FC664E" w:rsidP="006A0755">
      <w:pPr>
        <w:pStyle w:val="FootnoteText"/>
        <w:rPr>
          <w:rFonts w:hint="cs"/>
        </w:rPr>
      </w:pPr>
      <w:r>
        <w:rPr>
          <w:rtl/>
        </w:rPr>
        <w:t>&lt;</w:t>
      </w:r>
      <w:r>
        <w:rPr>
          <w:rStyle w:val="FootnoteReference"/>
        </w:rPr>
        <w:footnoteRef/>
      </w:r>
      <w:r>
        <w:rPr>
          <w:rtl/>
        </w:rPr>
        <w:t>&gt;</w:t>
      </w:r>
      <w:r>
        <w:rPr>
          <w:rFonts w:hint="cs"/>
          <w:rtl/>
        </w:rPr>
        <w:t xml:space="preserve"> כן ביאר הערוך [ערך זנב, ג'], וז"ל: "</w:t>
      </w:r>
      <w:r>
        <w:rPr>
          <w:rtl/>
        </w:rPr>
        <w:t>בא גבריאל ועשה לה זנב</w:t>
      </w:r>
      <w:r>
        <w:rPr>
          <w:rFonts w:hint="cs"/>
          <w:rtl/>
        </w:rPr>
        <w:t xml:space="preserve">, </w:t>
      </w:r>
      <w:r>
        <w:rPr>
          <w:rtl/>
        </w:rPr>
        <w:t>פי</w:t>
      </w:r>
      <w:r>
        <w:rPr>
          <w:rFonts w:hint="cs"/>
          <w:rtl/>
        </w:rPr>
        <w:t>רוש,</w:t>
      </w:r>
      <w:r>
        <w:rPr>
          <w:rtl/>
        </w:rPr>
        <w:t xml:space="preserve"> כל דבר שהוא יתר</w:t>
      </w:r>
      <w:r>
        <w:rPr>
          <w:rFonts w:hint="cs"/>
          <w:rtl/>
        </w:rPr>
        <w:t>,</w:t>
      </w:r>
      <w:r>
        <w:rPr>
          <w:rtl/>
        </w:rPr>
        <w:t xml:space="preserve"> שאינו כמדת חבירו</w:t>
      </w:r>
      <w:r>
        <w:rPr>
          <w:rFonts w:hint="cs"/>
          <w:rtl/>
        </w:rPr>
        <w:t>,</w:t>
      </w:r>
      <w:r>
        <w:rPr>
          <w:rtl/>
        </w:rPr>
        <w:t xml:space="preserve"> משתנה </w:t>
      </w:r>
      <w:r>
        <w:rPr>
          <w:rFonts w:hint="cs"/>
          <w:rtl/>
        </w:rPr>
        <w:t xml:space="preserve">כמות שהוא ממה </w:t>
      </w:r>
      <w:r>
        <w:rPr>
          <w:rtl/>
        </w:rPr>
        <w:t xml:space="preserve">שהעולם </w:t>
      </w:r>
      <w:r>
        <w:rPr>
          <w:rFonts w:hint="cs"/>
          <w:rtl/>
        </w:rPr>
        <w:t xml:space="preserve">נוהג, קרוי 'זנב'... כי בודאי הדבר מתברר כי לא אמר זנב ממש". </w:t>
      </w:r>
    </w:p>
  </w:footnote>
  <w:footnote w:id="379">
    <w:p w:rsidR="00FC664E" w:rsidRDefault="00FC664E" w:rsidP="00E274AA">
      <w:pPr>
        <w:pStyle w:val="FootnoteText"/>
        <w:rPr>
          <w:rFonts w:hint="cs"/>
        </w:rPr>
      </w:pPr>
      <w:r>
        <w:rPr>
          <w:rtl/>
        </w:rPr>
        <w:t>&lt;</w:t>
      </w:r>
      <w:r>
        <w:rPr>
          <w:rStyle w:val="FootnoteReference"/>
        </w:rPr>
        <w:footnoteRef/>
      </w:r>
      <w:r>
        <w:rPr>
          <w:rtl/>
        </w:rPr>
        <w:t>&gt;</w:t>
      </w:r>
      <w:r>
        <w:rPr>
          <w:rFonts w:hint="cs"/>
          <w:rtl/>
        </w:rPr>
        <w:t xml:space="preserve"> פסוק יא [לאחר ציון 1027]. </w:t>
      </w:r>
    </w:p>
  </w:footnote>
  <w:footnote w:id="380">
    <w:p w:rsidR="00FC664E" w:rsidRDefault="00FC664E" w:rsidP="00664474">
      <w:pPr>
        <w:pStyle w:val="FootnoteText"/>
        <w:rPr>
          <w:rFonts w:hint="cs"/>
          <w:rtl/>
        </w:rPr>
      </w:pPr>
      <w:r>
        <w:rPr>
          <w:rtl/>
        </w:rPr>
        <w:t>&lt;</w:t>
      </w:r>
      <w:r>
        <w:rPr>
          <w:rStyle w:val="FootnoteReference"/>
        </w:rPr>
        <w:footnoteRef/>
      </w:r>
      <w:r>
        <w:rPr>
          <w:rtl/>
        </w:rPr>
        <w:t>&gt;</w:t>
      </w:r>
      <w:r>
        <w:rPr>
          <w:rFonts w:hint="cs"/>
          <w:rtl/>
        </w:rPr>
        <w:t xml:space="preserve"> לאו דוקא בת נבוכדנצר, אלא בת בנו, וכמו שאמרו בגמרא [מגילה י:] "ושתי הרשעה בת בנו של נבוכדנצר הרשע" [ראה למעלה בפתיחה הערה 61, ובפרק זה הערות 907, 1025].</w:t>
      </w:r>
    </w:p>
  </w:footnote>
  <w:footnote w:id="381">
    <w:p w:rsidR="00FC664E" w:rsidRDefault="00FC664E" w:rsidP="008453BE">
      <w:pPr>
        <w:pStyle w:val="FootnoteText"/>
        <w:rPr>
          <w:rFonts w:hint="cs"/>
          <w:rtl/>
        </w:rPr>
      </w:pPr>
      <w:r>
        <w:rPr>
          <w:rtl/>
        </w:rPr>
        <w:t>&lt;</w:t>
      </w:r>
      <w:r>
        <w:rPr>
          <w:rStyle w:val="FootnoteReference"/>
        </w:rPr>
        <w:footnoteRef/>
      </w:r>
      <w:r>
        <w:rPr>
          <w:rtl/>
        </w:rPr>
        <w:t>&gt;</w:t>
      </w:r>
      <w:r>
        <w:rPr>
          <w:rFonts w:hint="cs"/>
          <w:rtl/>
        </w:rPr>
        <w:t xml:space="preserve"> לשונו למעלה [לאחר ציון </w:t>
      </w:r>
      <w:r w:rsidRPr="008453BE">
        <w:rPr>
          <w:rFonts w:hint="cs"/>
          <w:sz w:val="18"/>
          <w:rtl/>
        </w:rPr>
        <w:t>1027]: "</w:t>
      </w:r>
      <w:r w:rsidRPr="008453BE">
        <w:rPr>
          <w:rStyle w:val="LatinChar"/>
          <w:sz w:val="18"/>
          <w:rtl/>
          <w:lang w:val="en-GB"/>
        </w:rPr>
        <w:t>ואח</w:t>
      </w:r>
      <w:r w:rsidRPr="008453BE">
        <w:rPr>
          <w:rStyle w:val="LatinChar"/>
          <w:rFonts w:hint="cs"/>
          <w:sz w:val="18"/>
          <w:rtl/>
          <w:lang w:val="en-GB"/>
        </w:rPr>
        <w:t>ר כך</w:t>
      </w:r>
      <w:r w:rsidRPr="008453BE">
        <w:rPr>
          <w:rStyle w:val="LatinChar"/>
          <w:sz w:val="18"/>
          <w:rtl/>
          <w:lang w:val="en-GB"/>
        </w:rPr>
        <w:t xml:space="preserve"> כתיב </w:t>
      </w:r>
      <w:r>
        <w:rPr>
          <w:rStyle w:val="LatinChar"/>
          <w:rFonts w:hint="cs"/>
          <w:sz w:val="18"/>
          <w:rtl/>
          <w:lang w:val="en-GB"/>
        </w:rPr>
        <w:t>'</w:t>
      </w:r>
      <w:r w:rsidRPr="008453BE">
        <w:rPr>
          <w:rStyle w:val="LatinChar"/>
          <w:sz w:val="18"/>
          <w:rtl/>
          <w:lang w:val="en-GB"/>
        </w:rPr>
        <w:t>ותמאן המלכה ושתי</w:t>
      </w:r>
      <w:r>
        <w:rPr>
          <w:rStyle w:val="LatinChar"/>
          <w:rFonts w:hint="cs"/>
          <w:sz w:val="18"/>
          <w:rtl/>
          <w:lang w:val="en-GB"/>
        </w:rPr>
        <w:t>'</w:t>
      </w:r>
      <w:r w:rsidRPr="008453BE">
        <w:rPr>
          <w:rStyle w:val="LatinChar"/>
          <w:rFonts w:hint="cs"/>
          <w:sz w:val="18"/>
          <w:rtl/>
          <w:lang w:val="en-GB"/>
        </w:rPr>
        <w:t>,</w:t>
      </w:r>
      <w:r w:rsidRPr="008453BE">
        <w:rPr>
          <w:rStyle w:val="LatinChar"/>
          <w:sz w:val="18"/>
          <w:rtl/>
          <w:lang w:val="en-GB"/>
        </w:rPr>
        <w:t xml:space="preserve"> כלומר שהיא אמרה שהיתה כל ימיה מלכה</w:t>
      </w:r>
      <w:r w:rsidRPr="008453BE">
        <w:rPr>
          <w:rStyle w:val="LatinChar"/>
          <w:rFonts w:hint="cs"/>
          <w:sz w:val="18"/>
          <w:rtl/>
          <w:lang w:val="en-GB"/>
        </w:rPr>
        <w:t>,</w:t>
      </w:r>
      <w:r w:rsidRPr="008453BE">
        <w:rPr>
          <w:rStyle w:val="LatinChar"/>
          <w:sz w:val="18"/>
          <w:rtl/>
          <w:lang w:val="en-GB"/>
        </w:rPr>
        <w:t xml:space="preserve"> ולא קבלה מאחשורוש המלכות</w:t>
      </w:r>
      <w:r w:rsidRPr="008453BE">
        <w:rPr>
          <w:rStyle w:val="LatinChar"/>
          <w:rFonts w:hint="cs"/>
          <w:sz w:val="18"/>
          <w:rtl/>
          <w:lang w:val="en-GB"/>
        </w:rPr>
        <w:t>.</w:t>
      </w:r>
      <w:r w:rsidRPr="008453BE">
        <w:rPr>
          <w:rStyle w:val="LatinChar"/>
          <w:sz w:val="18"/>
          <w:rtl/>
          <w:lang w:val="en-GB"/>
        </w:rPr>
        <w:t xml:space="preserve"> ולכך כתיב </w:t>
      </w:r>
      <w:r>
        <w:rPr>
          <w:rStyle w:val="LatinChar"/>
          <w:rFonts w:hint="cs"/>
          <w:sz w:val="18"/>
          <w:rtl/>
          <w:lang w:val="en-GB"/>
        </w:rPr>
        <w:t>'</w:t>
      </w:r>
      <w:r w:rsidRPr="008453BE">
        <w:rPr>
          <w:rStyle w:val="LatinChar"/>
          <w:sz w:val="18"/>
          <w:rtl/>
          <w:lang w:val="en-GB"/>
        </w:rPr>
        <w:t>המלכה ושתי</w:t>
      </w:r>
      <w:r>
        <w:rPr>
          <w:rStyle w:val="LatinChar"/>
          <w:rFonts w:hint="cs"/>
          <w:sz w:val="18"/>
          <w:rtl/>
          <w:lang w:val="en-GB"/>
        </w:rPr>
        <w:t>'</w:t>
      </w:r>
      <w:r w:rsidRPr="008453BE">
        <w:rPr>
          <w:rStyle w:val="LatinChar"/>
          <w:rFonts w:hint="cs"/>
          <w:sz w:val="18"/>
          <w:rtl/>
          <w:lang w:val="en-GB"/>
        </w:rPr>
        <w:t>,</w:t>
      </w:r>
      <w:r w:rsidRPr="008453BE">
        <w:rPr>
          <w:rStyle w:val="LatinChar"/>
          <w:sz w:val="18"/>
          <w:rtl/>
          <w:lang w:val="en-GB"/>
        </w:rPr>
        <w:t xml:space="preserve"> כי אמרה שהיא חשובה כמו המלך</w:t>
      </w:r>
      <w:r w:rsidRPr="008453BE">
        <w:rPr>
          <w:rStyle w:val="LatinChar"/>
          <w:rFonts w:hint="cs"/>
          <w:sz w:val="18"/>
          <w:rtl/>
          <w:lang w:val="en-GB"/>
        </w:rPr>
        <w:t>,</w:t>
      </w:r>
      <w:r w:rsidRPr="008453BE">
        <w:rPr>
          <w:rStyle w:val="LatinChar"/>
          <w:sz w:val="18"/>
          <w:rtl/>
          <w:lang w:val="en-GB"/>
        </w:rPr>
        <w:t xml:space="preserve"> ולכך אין לה לבא אליו כמו שאמר המלך</w:t>
      </w:r>
      <w:r w:rsidRPr="008453BE">
        <w:rPr>
          <w:rStyle w:val="LatinChar"/>
          <w:rFonts w:hint="cs"/>
          <w:sz w:val="18"/>
          <w:rtl/>
          <w:lang w:val="en-GB"/>
        </w:rPr>
        <w:t>.</w:t>
      </w:r>
      <w:r>
        <w:rPr>
          <w:rStyle w:val="LatinChar"/>
          <w:rFonts w:hint="cs"/>
          <w:sz w:val="18"/>
          <w:rtl/>
          <w:lang w:val="en-GB"/>
        </w:rPr>
        <w:t>..</w:t>
      </w:r>
      <w:r w:rsidRPr="008453BE">
        <w:rPr>
          <w:rStyle w:val="LatinChar"/>
          <w:sz w:val="18"/>
          <w:rtl/>
          <w:lang w:val="en-GB"/>
        </w:rPr>
        <w:t xml:space="preserve"> שאמרה כי היא מלכה בלא אחשורוש</w:t>
      </w:r>
      <w:r w:rsidRPr="008453BE">
        <w:rPr>
          <w:rStyle w:val="LatinChar"/>
          <w:rFonts w:hint="cs"/>
          <w:sz w:val="18"/>
          <w:rtl/>
          <w:lang w:val="en-GB"/>
        </w:rPr>
        <w:t>,</w:t>
      </w:r>
      <w:r w:rsidRPr="008453BE">
        <w:rPr>
          <w:rStyle w:val="LatinChar"/>
          <w:sz w:val="18"/>
          <w:rtl/>
          <w:lang w:val="en-GB"/>
        </w:rPr>
        <w:t xml:space="preserve"> והי</w:t>
      </w:r>
      <w:r w:rsidRPr="008453BE">
        <w:rPr>
          <w:rStyle w:val="LatinChar"/>
          <w:rFonts w:hint="cs"/>
          <w:sz w:val="18"/>
          <w:rtl/>
          <w:lang w:val="en-GB"/>
        </w:rPr>
        <w:t>ה</w:t>
      </w:r>
      <w:r w:rsidRPr="008453BE">
        <w:rPr>
          <w:rStyle w:val="LatinChar"/>
          <w:sz w:val="18"/>
          <w:rtl/>
          <w:lang w:val="en-GB"/>
        </w:rPr>
        <w:t xml:space="preserve"> אדרבה</w:t>
      </w:r>
      <w:r w:rsidRPr="008453BE">
        <w:rPr>
          <w:rStyle w:val="LatinChar"/>
          <w:rFonts w:hint="cs"/>
          <w:sz w:val="18"/>
          <w:rtl/>
          <w:lang w:val="en-GB"/>
        </w:rPr>
        <w:t>,</w:t>
      </w:r>
      <w:r w:rsidRPr="008453BE">
        <w:rPr>
          <w:rStyle w:val="LatinChar"/>
          <w:sz w:val="18"/>
          <w:rtl/>
          <w:lang w:val="en-GB"/>
        </w:rPr>
        <w:t xml:space="preserve"> מצד המלך היא</w:t>
      </w:r>
      <w:r w:rsidRPr="008453BE">
        <w:rPr>
          <w:rStyle w:val="LatinChar"/>
          <w:rFonts w:hint="cs"/>
          <w:sz w:val="18"/>
          <w:rtl/>
          <w:lang w:val="en-GB"/>
        </w:rPr>
        <w:t xml:space="preserve"> </w:t>
      </w:r>
      <w:r w:rsidRPr="008453BE">
        <w:rPr>
          <w:rStyle w:val="LatinChar"/>
          <w:sz w:val="18"/>
          <w:rtl/>
          <w:lang w:val="en-GB"/>
        </w:rPr>
        <w:t>כמו הדיוט</w:t>
      </w:r>
      <w:r w:rsidRPr="008453BE">
        <w:rPr>
          <w:rStyle w:val="LatinChar"/>
          <w:rFonts w:hint="cs"/>
          <w:sz w:val="18"/>
          <w:rtl/>
          <w:lang w:val="en-GB"/>
        </w:rPr>
        <w:t>.</w:t>
      </w:r>
      <w:r w:rsidRPr="008453BE">
        <w:rPr>
          <w:rStyle w:val="LatinChar"/>
          <w:sz w:val="18"/>
          <w:rtl/>
          <w:lang w:val="en-GB"/>
        </w:rPr>
        <w:t xml:space="preserve"> כי אמרה כי אחשורוש א</w:t>
      </w:r>
      <w:r w:rsidRPr="008453BE">
        <w:rPr>
          <w:rStyle w:val="LatinChar"/>
          <w:rFonts w:hint="cs"/>
          <w:sz w:val="18"/>
          <w:rtl/>
          <w:lang w:val="en-GB"/>
        </w:rPr>
        <w:t>ף על גב</w:t>
      </w:r>
      <w:r w:rsidRPr="008453BE">
        <w:rPr>
          <w:rStyle w:val="LatinChar"/>
          <w:sz w:val="18"/>
          <w:rtl/>
          <w:lang w:val="en-GB"/>
        </w:rPr>
        <w:t xml:space="preserve"> שעתה מלך</w:t>
      </w:r>
      <w:r w:rsidRPr="008453BE">
        <w:rPr>
          <w:rStyle w:val="LatinChar"/>
          <w:rFonts w:hint="cs"/>
          <w:sz w:val="18"/>
          <w:rtl/>
          <w:lang w:val="en-GB"/>
        </w:rPr>
        <w:t>,</w:t>
      </w:r>
      <w:r w:rsidRPr="008453BE">
        <w:rPr>
          <w:rStyle w:val="LatinChar"/>
          <w:sz w:val="18"/>
          <w:rtl/>
          <w:lang w:val="en-GB"/>
        </w:rPr>
        <w:t xml:space="preserve"> מ</w:t>
      </w:r>
      <w:r w:rsidRPr="008453BE">
        <w:rPr>
          <w:rStyle w:val="LatinChar"/>
          <w:rFonts w:hint="cs"/>
          <w:sz w:val="18"/>
          <w:rtl/>
          <w:lang w:val="en-GB"/>
        </w:rPr>
        <w:t>כל מקום</w:t>
      </w:r>
      <w:r w:rsidRPr="008453BE">
        <w:rPr>
          <w:rStyle w:val="LatinChar"/>
          <w:sz w:val="18"/>
          <w:rtl/>
          <w:lang w:val="en-GB"/>
        </w:rPr>
        <w:t xml:space="preserve"> הדיוט הוא</w:t>
      </w:r>
      <w:r w:rsidRPr="008453BE">
        <w:rPr>
          <w:rStyle w:val="LatinChar"/>
          <w:rFonts w:hint="cs"/>
          <w:sz w:val="18"/>
          <w:rtl/>
          <w:lang w:val="en-GB"/>
        </w:rPr>
        <w:t>,</w:t>
      </w:r>
      <w:r w:rsidRPr="008453BE">
        <w:rPr>
          <w:rStyle w:val="LatinChar"/>
          <w:sz w:val="18"/>
          <w:rtl/>
          <w:lang w:val="en-GB"/>
        </w:rPr>
        <w:t xml:space="preserve"> ומלך מעצמו</w:t>
      </w:r>
      <w:r w:rsidRPr="008453BE">
        <w:rPr>
          <w:rStyle w:val="LatinChar"/>
          <w:rFonts w:hint="cs"/>
          <w:sz w:val="18"/>
          <w:rtl/>
          <w:lang w:val="en-GB"/>
        </w:rPr>
        <w:t>.</w:t>
      </w:r>
      <w:r w:rsidRPr="008453BE">
        <w:rPr>
          <w:rStyle w:val="LatinChar"/>
          <w:sz w:val="18"/>
          <w:rtl/>
          <w:lang w:val="en-GB"/>
        </w:rPr>
        <w:t xml:space="preserve"> אבל ושתי בת מלכים היא בעצמה</w:t>
      </w:r>
      <w:r w:rsidRPr="008453BE">
        <w:rPr>
          <w:rStyle w:val="LatinChar"/>
          <w:rFonts w:hint="cs"/>
          <w:sz w:val="18"/>
          <w:rtl/>
          <w:lang w:val="en-GB"/>
        </w:rPr>
        <w:t>,</w:t>
      </w:r>
      <w:r w:rsidRPr="008453BE">
        <w:rPr>
          <w:rStyle w:val="LatinChar"/>
          <w:sz w:val="18"/>
          <w:rtl/>
          <w:lang w:val="en-GB"/>
        </w:rPr>
        <w:t xml:space="preserve"> ולפיכך מלכה היא בעצמה</w:t>
      </w:r>
      <w:r w:rsidRPr="008453BE">
        <w:rPr>
          <w:rStyle w:val="LatinChar"/>
          <w:rFonts w:hint="cs"/>
          <w:sz w:val="18"/>
          <w:rtl/>
          <w:lang w:val="en-GB"/>
        </w:rPr>
        <w:t>,</w:t>
      </w:r>
      <w:r w:rsidRPr="008453BE">
        <w:rPr>
          <w:rStyle w:val="LatinChar"/>
          <w:sz w:val="18"/>
          <w:rtl/>
          <w:lang w:val="en-GB"/>
        </w:rPr>
        <w:t xml:space="preserve"> ומצד אחשורוש יש כמו צד שהוא הדיוטות</w:t>
      </w:r>
      <w:r>
        <w:rPr>
          <w:rFonts w:hint="cs"/>
          <w:rtl/>
        </w:rPr>
        <w:t>".</w:t>
      </w:r>
    </w:p>
  </w:footnote>
  <w:footnote w:id="382">
    <w:p w:rsidR="00FC664E" w:rsidRDefault="00FC664E" w:rsidP="00223918">
      <w:pPr>
        <w:pStyle w:val="FootnoteText"/>
        <w:rPr>
          <w:rFonts w:hint="cs"/>
          <w:rtl/>
        </w:rPr>
      </w:pPr>
      <w:r>
        <w:rPr>
          <w:rtl/>
        </w:rPr>
        <w:t>&lt;</w:t>
      </w:r>
      <w:r>
        <w:rPr>
          <w:rStyle w:val="FootnoteReference"/>
        </w:rPr>
        <w:footnoteRef/>
      </w:r>
      <w:r>
        <w:rPr>
          <w:rtl/>
        </w:rPr>
        <w:t>&gt;</w:t>
      </w:r>
      <w:r>
        <w:rPr>
          <w:rFonts w:hint="cs"/>
          <w:rtl/>
        </w:rPr>
        <w:t xml:space="preserve"> "אף גם זאת" - על אחת כמה וכמה. </w:t>
      </w:r>
    </w:p>
  </w:footnote>
  <w:footnote w:id="383">
    <w:p w:rsidR="00FC664E" w:rsidRDefault="00FC664E" w:rsidP="00AD6352">
      <w:pPr>
        <w:pStyle w:val="FootnoteText"/>
        <w:rPr>
          <w:rFonts w:hint="cs"/>
        </w:rPr>
      </w:pPr>
      <w:r>
        <w:rPr>
          <w:rtl/>
        </w:rPr>
        <w:t>&lt;</w:t>
      </w:r>
      <w:r>
        <w:rPr>
          <w:rStyle w:val="FootnoteReference"/>
        </w:rPr>
        <w:footnoteRef/>
      </w:r>
      <w:r>
        <w:rPr>
          <w:rtl/>
        </w:rPr>
        <w:t>&gt;</w:t>
      </w:r>
      <w:r>
        <w:rPr>
          <w:rFonts w:hint="cs"/>
          <w:rtl/>
        </w:rPr>
        <w:t xml:space="preserve"> כן ביאר כאן האור החיים בספרו ראשון לציון למגילת אסתר, וז"ל: "'</w:t>
      </w:r>
      <w:r>
        <w:rPr>
          <w:rtl/>
        </w:rPr>
        <w:t>ותמאן המלכה כו'</w:t>
      </w:r>
      <w:r>
        <w:rPr>
          <w:rFonts w:hint="cs"/>
          <w:rtl/>
        </w:rPr>
        <w:t>'.</w:t>
      </w:r>
      <w:r>
        <w:rPr>
          <w:rtl/>
        </w:rPr>
        <w:t xml:space="preserve"> קשה</w:t>
      </w:r>
      <w:r>
        <w:rPr>
          <w:rFonts w:hint="cs"/>
          <w:rtl/>
        </w:rPr>
        <w:t>,</w:t>
      </w:r>
      <w:r>
        <w:rPr>
          <w:rtl/>
        </w:rPr>
        <w:t xml:space="preserve"> למה הוצרך לומר </w:t>
      </w:r>
      <w:r>
        <w:rPr>
          <w:rFonts w:hint="cs"/>
          <w:rtl/>
        </w:rPr>
        <w:t>'</w:t>
      </w:r>
      <w:r>
        <w:rPr>
          <w:rtl/>
        </w:rPr>
        <w:t>אשר ביד הסריסים</w:t>
      </w:r>
      <w:r>
        <w:rPr>
          <w:rFonts w:hint="cs"/>
          <w:rtl/>
        </w:rPr>
        <w:t>',</w:t>
      </w:r>
      <w:r>
        <w:rPr>
          <w:rtl/>
        </w:rPr>
        <w:t xml:space="preserve"> היה די לומר </w:t>
      </w:r>
      <w:r>
        <w:rPr>
          <w:rFonts w:hint="cs"/>
          <w:rtl/>
        </w:rPr>
        <w:t>'</w:t>
      </w:r>
      <w:r>
        <w:rPr>
          <w:rtl/>
        </w:rPr>
        <w:t>ותמאן לבוא בדבר המלך</w:t>
      </w:r>
      <w:r>
        <w:rPr>
          <w:rFonts w:hint="cs"/>
          <w:rtl/>
        </w:rPr>
        <w:t>'.</w:t>
      </w:r>
      <w:r>
        <w:rPr>
          <w:rtl/>
        </w:rPr>
        <w:t xml:space="preserve"> ועוד</w:t>
      </w:r>
      <w:r>
        <w:rPr>
          <w:rFonts w:hint="cs"/>
          <w:rtl/>
        </w:rPr>
        <w:t>,</w:t>
      </w:r>
      <w:r>
        <w:rPr>
          <w:rtl/>
        </w:rPr>
        <w:t xml:space="preserve"> באמת צריך לדעת למה מיאנה ושתי לבא</w:t>
      </w:r>
      <w:r>
        <w:rPr>
          <w:rFonts w:hint="cs"/>
          <w:rtl/>
        </w:rPr>
        <w:t>,</w:t>
      </w:r>
      <w:r>
        <w:rPr>
          <w:rtl/>
        </w:rPr>
        <w:t xml:space="preserve"> כי לא מדת חסידות היתה בה</w:t>
      </w:r>
      <w:r>
        <w:rPr>
          <w:rFonts w:hint="cs"/>
          <w:rtl/>
        </w:rPr>
        <w:t>.</w:t>
      </w:r>
      <w:r>
        <w:rPr>
          <w:rtl/>
        </w:rPr>
        <w:t xml:space="preserve"> וחז"ל </w:t>
      </w:r>
      <w:r>
        <w:rPr>
          <w:rFonts w:hint="cs"/>
          <w:rtl/>
        </w:rPr>
        <w:t>[</w:t>
      </w:r>
      <w:r>
        <w:rPr>
          <w:rtl/>
        </w:rPr>
        <w:t>מגילה יב</w:t>
      </w:r>
      <w:r>
        <w:rPr>
          <w:rFonts w:hint="cs"/>
          <w:rtl/>
        </w:rPr>
        <w:t>:]</w:t>
      </w:r>
      <w:r>
        <w:rPr>
          <w:rtl/>
        </w:rPr>
        <w:t xml:space="preserve"> אמרו מה שאמרו</w:t>
      </w:r>
      <w:r>
        <w:rPr>
          <w:rFonts w:hint="cs"/>
          <w:rtl/>
        </w:rPr>
        <w:t xml:space="preserve">. </w:t>
      </w:r>
      <w:r>
        <w:rPr>
          <w:rtl/>
        </w:rPr>
        <w:t>והנראה דהכתוב בא לתת טעם למיאון ושתי</w:t>
      </w:r>
      <w:r>
        <w:rPr>
          <w:rFonts w:hint="cs"/>
          <w:rtl/>
        </w:rPr>
        <w:t>,</w:t>
      </w:r>
      <w:r>
        <w:rPr>
          <w:rtl/>
        </w:rPr>
        <w:t xml:space="preserve"> והוא כאשר שלח אחשורוש אחריה היה השליחות על זה האופן שאמרו לושתי כה אמר המלך תבוא בכתר מלכות להראות העמים והשרים את יפיה</w:t>
      </w:r>
      <w:r>
        <w:rPr>
          <w:rFonts w:hint="cs"/>
          <w:rtl/>
        </w:rPr>
        <w:t>.</w:t>
      </w:r>
      <w:r>
        <w:rPr>
          <w:rtl/>
        </w:rPr>
        <w:t xml:space="preserve"> לזה הקפידה כי</w:t>
      </w:r>
      <w:r>
        <w:rPr>
          <w:rFonts w:hint="cs"/>
          <w:rtl/>
        </w:rPr>
        <w:t xml:space="preserve"> </w:t>
      </w:r>
      <w:r>
        <w:rPr>
          <w:rtl/>
        </w:rPr>
        <w:t>אין כבודה שתלך כדי שיראו פחותים מערכה</w:t>
      </w:r>
      <w:r>
        <w:rPr>
          <w:rFonts w:hint="cs"/>
          <w:rtl/>
        </w:rPr>
        <w:t>,</w:t>
      </w:r>
      <w:r>
        <w:rPr>
          <w:rtl/>
        </w:rPr>
        <w:t xml:space="preserve"> שהם העמים והשרים</w:t>
      </w:r>
      <w:r>
        <w:rPr>
          <w:rFonts w:hint="cs"/>
          <w:rtl/>
        </w:rPr>
        <w:t>,</w:t>
      </w:r>
      <w:r>
        <w:rPr>
          <w:rtl/>
        </w:rPr>
        <w:t xml:space="preserve"> את יפיה</w:t>
      </w:r>
      <w:r>
        <w:rPr>
          <w:rFonts w:hint="cs"/>
          <w:rtl/>
        </w:rPr>
        <w:t>.</w:t>
      </w:r>
      <w:r>
        <w:rPr>
          <w:rtl/>
        </w:rPr>
        <w:t xml:space="preserve"> הן אמת אם היה אחשורוש שולח אחריה סתם</w:t>
      </w:r>
      <w:r>
        <w:rPr>
          <w:rFonts w:hint="cs"/>
          <w:rtl/>
        </w:rPr>
        <w:t>,</w:t>
      </w:r>
      <w:r>
        <w:rPr>
          <w:rtl/>
        </w:rPr>
        <w:t xml:space="preserve"> וממילא</w:t>
      </w:r>
      <w:r>
        <w:rPr>
          <w:rFonts w:hint="cs"/>
          <w:rtl/>
        </w:rPr>
        <w:t xml:space="preserve"> </w:t>
      </w:r>
      <w:r>
        <w:rPr>
          <w:rtl/>
        </w:rPr>
        <w:t>היו העמים והשרים רואים</w:t>
      </w:r>
      <w:r>
        <w:rPr>
          <w:rFonts w:hint="cs"/>
          <w:rtl/>
        </w:rPr>
        <w:t>,</w:t>
      </w:r>
      <w:r>
        <w:rPr>
          <w:rtl/>
        </w:rPr>
        <w:t xml:space="preserve"> לא היתה מקפדת</w:t>
      </w:r>
      <w:r>
        <w:rPr>
          <w:rFonts w:hint="cs"/>
          <w:rtl/>
        </w:rPr>
        <w:t xml:space="preserve">, </w:t>
      </w:r>
      <w:r>
        <w:rPr>
          <w:rtl/>
        </w:rPr>
        <w:t>כי אין כאן ביזוי</w:t>
      </w:r>
      <w:r>
        <w:rPr>
          <w:rFonts w:hint="cs"/>
          <w:rtl/>
        </w:rPr>
        <w:t>,</w:t>
      </w:r>
      <w:r>
        <w:rPr>
          <w:rtl/>
        </w:rPr>
        <w:t xml:space="preserve"> כי הליכתה היא לכבוד המלך</w:t>
      </w:r>
      <w:r>
        <w:rPr>
          <w:rFonts w:hint="cs"/>
          <w:rtl/>
        </w:rPr>
        <w:t xml:space="preserve">. </w:t>
      </w:r>
      <w:r>
        <w:rPr>
          <w:rtl/>
        </w:rPr>
        <w:t>מה שאין כן עתה ששלח אחריה בפירוש</w:t>
      </w:r>
      <w:r>
        <w:rPr>
          <w:rFonts w:hint="cs"/>
          <w:rtl/>
        </w:rPr>
        <w:t xml:space="preserve"> </w:t>
      </w:r>
      <w:r>
        <w:rPr>
          <w:rtl/>
        </w:rPr>
        <w:t>שתבוא המלכה להראות יפיה לעמים ולשרים</w:t>
      </w:r>
      <w:r>
        <w:rPr>
          <w:rFonts w:hint="cs"/>
          <w:rtl/>
        </w:rPr>
        <w:t xml:space="preserve">, </w:t>
      </w:r>
      <w:r>
        <w:rPr>
          <w:rtl/>
        </w:rPr>
        <w:t>אין לה חרפה גדולה מזו</w:t>
      </w:r>
      <w:r>
        <w:rPr>
          <w:rFonts w:hint="cs"/>
          <w:rtl/>
        </w:rPr>
        <w:t>.</w:t>
      </w:r>
      <w:r>
        <w:rPr>
          <w:rtl/>
        </w:rPr>
        <w:t xml:space="preserve"> וזה אומרו </w:t>
      </w:r>
      <w:r>
        <w:rPr>
          <w:rFonts w:hint="cs"/>
          <w:rtl/>
        </w:rPr>
        <w:t>'</w:t>
      </w:r>
      <w:r>
        <w:rPr>
          <w:rtl/>
        </w:rPr>
        <w:t xml:space="preserve">ותמאן המלכה </w:t>
      </w:r>
      <w:r>
        <w:rPr>
          <w:rFonts w:hint="cs"/>
          <w:rtl/>
        </w:rPr>
        <w:t>לבוא בדבר המלך אשר ביד הסריסים',</w:t>
      </w:r>
      <w:r>
        <w:rPr>
          <w:rtl/>
        </w:rPr>
        <w:t xml:space="preserve"> רצה לומר להיות אותו דבר השליחות להראות יפיה היה ביד הסריסים</w:t>
      </w:r>
      <w:r>
        <w:rPr>
          <w:rFonts w:hint="cs"/>
          <w:rtl/>
        </w:rPr>
        <w:t>,</w:t>
      </w:r>
      <w:r>
        <w:rPr>
          <w:rtl/>
        </w:rPr>
        <w:t xml:space="preserve"> לא</w:t>
      </w:r>
      <w:r>
        <w:rPr>
          <w:rFonts w:hint="cs"/>
          <w:rtl/>
        </w:rPr>
        <w:t xml:space="preserve"> </w:t>
      </w:r>
      <w:r>
        <w:rPr>
          <w:rtl/>
        </w:rPr>
        <w:t>היה כמוס עמו כמו שכתבתי</w:t>
      </w:r>
      <w:r>
        <w:rPr>
          <w:rFonts w:hint="cs"/>
          <w:rtl/>
        </w:rPr>
        <w:t>,</w:t>
      </w:r>
      <w:r>
        <w:rPr>
          <w:rtl/>
        </w:rPr>
        <w:t xml:space="preserve"> שמזה הקפידה ותמאן לבוא</w:t>
      </w:r>
      <w:r>
        <w:rPr>
          <w:rFonts w:hint="cs"/>
          <w:rtl/>
        </w:rPr>
        <w:t>". וכן ביאר יוסף לקח כאן, וז"ל: "שמיאנה לבא לסבת דבר המלך אל הסריסים ביחוד שהיא תבוא להראות יפיה. שאילו היה קורא אותה המלך לבוא לפניו מבלתי הודיעה שלהראות יפיה היא באה, לא היתה ממאנת ומסרבת לבוא".</w:t>
      </w:r>
    </w:p>
  </w:footnote>
  <w:footnote w:id="384">
    <w:p w:rsidR="00FC664E" w:rsidRDefault="00FC664E" w:rsidP="006E74D9">
      <w:pPr>
        <w:pStyle w:val="FootnoteText"/>
        <w:rPr>
          <w:rFonts w:hint="cs"/>
          <w:rtl/>
        </w:rPr>
      </w:pPr>
      <w:r>
        <w:rPr>
          <w:rtl/>
        </w:rPr>
        <w:t>&lt;</w:t>
      </w:r>
      <w:r>
        <w:rPr>
          <w:rStyle w:val="FootnoteReference"/>
        </w:rPr>
        <w:footnoteRef/>
      </w:r>
      <w:r>
        <w:rPr>
          <w:rtl/>
        </w:rPr>
        <w:t>&gt;</w:t>
      </w:r>
      <w:r>
        <w:rPr>
          <w:rFonts w:hint="cs"/>
          <w:rtl/>
        </w:rPr>
        <w:t xml:space="preserve"> עומד על ששלוחי המלך היו המשרתים, ולא אחד משרי המלך.</w:t>
      </w:r>
    </w:p>
  </w:footnote>
  <w:footnote w:id="385">
    <w:p w:rsidR="00FC664E" w:rsidRDefault="00FC664E" w:rsidP="00B125CD">
      <w:pPr>
        <w:pStyle w:val="FootnoteText"/>
        <w:rPr>
          <w:rFonts w:hint="cs"/>
        </w:rPr>
      </w:pPr>
      <w:r>
        <w:rPr>
          <w:rtl/>
        </w:rPr>
        <w:t>&lt;</w:t>
      </w:r>
      <w:r>
        <w:rPr>
          <w:rStyle w:val="FootnoteReference"/>
        </w:rPr>
        <w:footnoteRef/>
      </w:r>
      <w:r>
        <w:rPr>
          <w:rtl/>
        </w:rPr>
        <w:t>&gt;</w:t>
      </w:r>
      <w:r>
        <w:rPr>
          <w:rFonts w:hint="cs"/>
          <w:rtl/>
        </w:rPr>
        <w:t xml:space="preserve"> והטעם לכך הוא שברור לכל שושתי לא תרצה לבא מעצמה לדבר שהוא השפלה בשבילה. </w:t>
      </w:r>
    </w:p>
  </w:footnote>
  <w:footnote w:id="386">
    <w:p w:rsidR="00FC664E" w:rsidRDefault="00FC664E" w:rsidP="00377325">
      <w:pPr>
        <w:pStyle w:val="FootnoteText"/>
        <w:rPr>
          <w:rFonts w:hint="cs"/>
        </w:rPr>
      </w:pPr>
      <w:r>
        <w:rPr>
          <w:rtl/>
        </w:rPr>
        <w:t>&lt;</w:t>
      </w:r>
      <w:r>
        <w:rPr>
          <w:rStyle w:val="FootnoteReference"/>
        </w:rPr>
        <w:footnoteRef/>
      </w:r>
      <w:r>
        <w:rPr>
          <w:rtl/>
        </w:rPr>
        <w:t>&gt;</w:t>
      </w:r>
      <w:r>
        <w:rPr>
          <w:rFonts w:hint="cs"/>
          <w:rtl/>
        </w:rPr>
        <w:t xml:space="preserve"> אודות ששבעת המשרתים הם "כח המלך", כן ביאר למעלה בפסוק י [לפני ציון 987] ששבעת המשרתים האלו הם כנגד שבעת כוכבי הלכת, כי מלכותא דארעא כמלכותא דרקיעא, והם עושים שליחותו של המלך.</w:t>
      </w:r>
    </w:p>
  </w:footnote>
  <w:footnote w:id="387">
    <w:p w:rsidR="00FC664E" w:rsidRDefault="00FC664E" w:rsidP="006948A4">
      <w:pPr>
        <w:pStyle w:val="FootnoteText"/>
        <w:rPr>
          <w:rFonts w:hint="cs"/>
        </w:rPr>
      </w:pPr>
      <w:r>
        <w:rPr>
          <w:rtl/>
        </w:rPr>
        <w:t>&lt;</w:t>
      </w:r>
      <w:r>
        <w:rPr>
          <w:rStyle w:val="FootnoteReference"/>
        </w:rPr>
        <w:footnoteRef/>
      </w:r>
      <w:r>
        <w:rPr>
          <w:rtl/>
        </w:rPr>
        <w:t>&gt;</w:t>
      </w:r>
      <w:r>
        <w:rPr>
          <w:rFonts w:hint="cs"/>
          <w:rtl/>
        </w:rPr>
        <w:t xml:space="preserve"> פירוש - אין לומר שהמשרתים נצטוו להביא את ושתי בעל כרחה, שא"כ כיצד לבסוף אכן ושתי מיאנה להם, דמדוע המשרתים לא נטלוה בעל כרחה. וכן כתב להלן [פסוק יז (לפני ציון 1340)]: "כי אי אפשר שיהיו מביאין אותה לגמרי, רק שהיא באה גם כן" [ראה שם הערה 1342]. אלא בהכרח שהמשרתים הודיעו לה שהמלך דורש ממנה שתבוא, ואין הדבר נתון כלל לשיקול דעתה, ועם כל זה ושתי לא באה, וזהו מרידה כנגד המלך [כמבואר למעלה הערה 899]. </w:t>
      </w:r>
      <w:r>
        <w:rPr>
          <w:rFonts w:hint="cs"/>
          <w:b/>
          <w:bCs/>
          <w:rtl/>
        </w:rPr>
        <w:t>@</w:t>
      </w:r>
      <w:r w:rsidRPr="00225685">
        <w:rPr>
          <w:rFonts w:hint="cs"/>
          <w:b/>
          <w:bCs/>
          <w:rtl/>
        </w:rPr>
        <w:t>ודע</w:t>
      </w:r>
      <w:r>
        <w:rPr>
          <w:rFonts w:hint="cs"/>
          <w:rtl/>
        </w:rPr>
        <w:t xml:space="preserve">^, שכאן לא ביאר סיפא דפסוקנו ["ויקצוף המלך מאוד וחמתו בערה בו"], אלא עובר לפסוקים הבאים [יג-טז], ורק לפני פסוק יז יחזור לבאר סיפא דפסוקנו. והשארנו את הדבר כמות שהוא, כי בביאור סיפא דפסוקנו כתב "שכבר בארנו כי דבר זה היה התחלת הצלת ישראל", וכוונתו לדברים שכתב בפסוקים יד, וטז. הרי שגילה דעתו שביאור סיפא דפסוקנו הוא לאחר דבריו בפסוק טז, ולא שיש טעות בסדר הדברים. וראה להלן הערות 1308, 1314. </w:t>
      </w:r>
    </w:p>
  </w:footnote>
  <w:footnote w:id="388">
    <w:p w:rsidR="00FC664E" w:rsidRDefault="00FC664E" w:rsidP="00964B2D">
      <w:pPr>
        <w:pStyle w:val="FootnoteText"/>
        <w:rPr>
          <w:rFonts w:hint="cs"/>
          <w:rtl/>
        </w:rPr>
      </w:pPr>
      <w:r>
        <w:rPr>
          <w:rtl/>
        </w:rPr>
        <w:t>&lt;</w:t>
      </w:r>
      <w:r>
        <w:rPr>
          <w:rStyle w:val="FootnoteReference"/>
        </w:rPr>
        <w:footnoteRef/>
      </w:r>
      <w:r>
        <w:rPr>
          <w:rtl/>
        </w:rPr>
        <w:t>&gt;</w:t>
      </w:r>
      <w:r>
        <w:rPr>
          <w:rFonts w:hint="cs"/>
          <w:rtl/>
        </w:rPr>
        <w:t xml:space="preserve"> בביאור "יודעי העיתים".</w:t>
      </w:r>
    </w:p>
  </w:footnote>
  <w:footnote w:id="389">
    <w:p w:rsidR="00FC664E" w:rsidRDefault="00FC664E" w:rsidP="005A3AA8">
      <w:pPr>
        <w:pStyle w:val="FootnoteText"/>
        <w:rPr>
          <w:rFonts w:hint="cs"/>
          <w:rtl/>
        </w:rPr>
      </w:pPr>
      <w:r>
        <w:rPr>
          <w:rtl/>
        </w:rPr>
        <w:t>&lt;</w:t>
      </w:r>
      <w:r>
        <w:rPr>
          <w:rStyle w:val="FootnoteReference"/>
        </w:rPr>
        <w:footnoteRef/>
      </w:r>
      <w:r>
        <w:rPr>
          <w:rtl/>
        </w:rPr>
        <w:t>&gt;</w:t>
      </w:r>
      <w:r>
        <w:rPr>
          <w:rFonts w:hint="cs"/>
          <w:rtl/>
        </w:rPr>
        <w:t xml:space="preserve"> פירוש - אף שיתכן שמצד הדין אין להעניש את הנידון, אך לפעמים משום צורך השעה יש להעניש את הנידון. וכמו שאמרו חכמים [סנהדרין מו.] "</w:t>
      </w:r>
      <w:r>
        <w:rPr>
          <w:rtl/>
        </w:rPr>
        <w:t>תניא רבי אליעזר בן יעקב אומר</w:t>
      </w:r>
      <w:r>
        <w:rPr>
          <w:rFonts w:hint="cs"/>
          <w:rtl/>
        </w:rPr>
        <w:t>,</w:t>
      </w:r>
      <w:r>
        <w:rPr>
          <w:rtl/>
        </w:rPr>
        <w:t xml:space="preserve"> שמעתי שבית דין מכין ועונשין שלא מן התורה</w:t>
      </w:r>
      <w:r>
        <w:rPr>
          <w:rFonts w:hint="cs"/>
          <w:rtl/>
        </w:rPr>
        <w:t xml:space="preserve"> ["</w:t>
      </w:r>
      <w:r>
        <w:rPr>
          <w:rtl/>
        </w:rPr>
        <w:t>שבית דין מותרין להיות מכין מלקות ועונשין עונש של מיתה שלא מן התורה</w:t>
      </w:r>
      <w:r>
        <w:rPr>
          <w:rFonts w:hint="cs"/>
          <w:rtl/>
        </w:rPr>
        <w:t xml:space="preserve">" (רש"י שם)]... </w:t>
      </w:r>
      <w:r>
        <w:rPr>
          <w:rtl/>
        </w:rPr>
        <w:t>אלא כדי לעשות סייג לתורה</w:t>
      </w:r>
      <w:r>
        <w:rPr>
          <w:rFonts w:hint="cs"/>
          <w:rtl/>
        </w:rPr>
        <w:t xml:space="preserve"> ["</w:t>
      </w:r>
      <w:r>
        <w:rPr>
          <w:rtl/>
        </w:rPr>
        <w:t>מפני צורך השעה</w:t>
      </w:r>
      <w:r>
        <w:rPr>
          <w:rFonts w:hint="cs"/>
          <w:rtl/>
        </w:rPr>
        <w:t>" (רש"י שם)].</w:t>
      </w:r>
      <w:r>
        <w:rPr>
          <w:rtl/>
        </w:rPr>
        <w:t xml:space="preserve"> ומעשה באחד שרכב על סוס בשבת בימי יונים</w:t>
      </w:r>
      <w:r>
        <w:rPr>
          <w:rFonts w:hint="cs"/>
          <w:rtl/>
        </w:rPr>
        <w:t>,</w:t>
      </w:r>
      <w:r>
        <w:rPr>
          <w:rtl/>
        </w:rPr>
        <w:t xml:space="preserve"> והביאוהו לבית דין וסקלוהו</w:t>
      </w:r>
      <w:r>
        <w:rPr>
          <w:rFonts w:hint="cs"/>
          <w:rtl/>
        </w:rPr>
        <w:t>,</w:t>
      </w:r>
      <w:r>
        <w:rPr>
          <w:rtl/>
        </w:rPr>
        <w:t xml:space="preserve"> לא מפני שראוי לכך</w:t>
      </w:r>
      <w:r>
        <w:rPr>
          <w:rFonts w:hint="cs"/>
          <w:rtl/>
        </w:rPr>
        <w:t xml:space="preserve"> ["</w:t>
      </w:r>
      <w:r>
        <w:rPr>
          <w:rtl/>
        </w:rPr>
        <w:t>דשבות בעלמא הוא מדרבנן</w:t>
      </w:r>
      <w:r>
        <w:rPr>
          <w:rFonts w:hint="cs"/>
          <w:rtl/>
        </w:rPr>
        <w:t>" (רש"י שם)],</w:t>
      </w:r>
      <w:r>
        <w:rPr>
          <w:rtl/>
        </w:rPr>
        <w:t xml:space="preserve"> אלא שהשעה צריכה לכך</w:t>
      </w:r>
      <w:r>
        <w:rPr>
          <w:rFonts w:hint="cs"/>
          <w:rtl/>
        </w:rPr>
        <w:t xml:space="preserve"> ["</w:t>
      </w:r>
      <w:r>
        <w:rPr>
          <w:rtl/>
        </w:rPr>
        <w:t>מפני שהיו פרוצים בעבירות, שהיו רואין לוחצן של ישראל שהיונים הם גוזרים עליהם גזירות</w:t>
      </w:r>
      <w:r>
        <w:rPr>
          <w:rFonts w:hint="cs"/>
          <w:rtl/>
        </w:rPr>
        <w:t>,</w:t>
      </w:r>
      <w:r>
        <w:rPr>
          <w:rtl/>
        </w:rPr>
        <w:t xml:space="preserve"> והיו מצות בזויות בעיניהם</w:t>
      </w:r>
      <w:r>
        <w:rPr>
          <w:rFonts w:hint="cs"/>
          <w:rtl/>
        </w:rPr>
        <w:t>" (רש"י שם)].</w:t>
      </w:r>
      <w:r>
        <w:rPr>
          <w:rtl/>
        </w:rPr>
        <w:t xml:space="preserve"> שוב מעשה באדם אחד שהטיח את אשתו </w:t>
      </w:r>
      <w:r>
        <w:rPr>
          <w:rFonts w:hint="cs"/>
          <w:rtl/>
        </w:rPr>
        <w:t xml:space="preserve">["בא עליה" (רש"י שם)] </w:t>
      </w:r>
      <w:r>
        <w:rPr>
          <w:rtl/>
        </w:rPr>
        <w:t>תחת התאנה</w:t>
      </w:r>
      <w:r>
        <w:rPr>
          <w:rFonts w:hint="cs"/>
          <w:rtl/>
        </w:rPr>
        <w:t xml:space="preserve"> ["מקום גלוי" (רש"י שם)],</w:t>
      </w:r>
      <w:r>
        <w:rPr>
          <w:rtl/>
        </w:rPr>
        <w:t xml:space="preserve"> והביאוהו לבית דין והלקוהו</w:t>
      </w:r>
      <w:r>
        <w:rPr>
          <w:rFonts w:hint="cs"/>
          <w:rtl/>
        </w:rPr>
        <w:t>,</w:t>
      </w:r>
      <w:r>
        <w:rPr>
          <w:rtl/>
        </w:rPr>
        <w:t xml:space="preserve"> לא מפני שראוי לכך</w:t>
      </w:r>
      <w:r>
        <w:rPr>
          <w:rFonts w:hint="cs"/>
          <w:rtl/>
        </w:rPr>
        <w:t>,</w:t>
      </w:r>
      <w:r>
        <w:rPr>
          <w:rtl/>
        </w:rPr>
        <w:t xml:space="preserve"> אלא שהשעה צריכה לכך</w:t>
      </w:r>
      <w:r>
        <w:rPr>
          <w:rFonts w:hint="cs"/>
          <w:rtl/>
        </w:rPr>
        <w:t>". ומעין כן ביאר הגר"א, ויובא בהערה 1130. וכן ביאר המנות הלוי [מח.] בשם הה"ר מאיר בן יצחק עראמה, והוא הביא הגמרא הנ"ל מסנהדרין.</w:t>
      </w:r>
    </w:p>
  </w:footnote>
  <w:footnote w:id="390">
    <w:p w:rsidR="00FC664E" w:rsidRDefault="00FC664E" w:rsidP="00E7323F">
      <w:pPr>
        <w:pStyle w:val="FootnoteText"/>
        <w:rPr>
          <w:rFonts w:hint="cs"/>
          <w:rtl/>
        </w:rPr>
      </w:pPr>
      <w:r>
        <w:rPr>
          <w:rtl/>
        </w:rPr>
        <w:t>&lt;</w:t>
      </w:r>
      <w:r>
        <w:rPr>
          <w:rStyle w:val="FootnoteReference"/>
        </w:rPr>
        <w:footnoteRef/>
      </w:r>
      <w:r>
        <w:rPr>
          <w:rtl/>
        </w:rPr>
        <w:t>&gt;</w:t>
      </w:r>
      <w:r>
        <w:rPr>
          <w:rFonts w:hint="cs"/>
          <w:rtl/>
        </w:rPr>
        <w:t xml:space="preserve"> מפאת הזמן והשעה.</w:t>
      </w:r>
    </w:p>
  </w:footnote>
  <w:footnote w:id="391">
    <w:p w:rsidR="00FC664E" w:rsidRDefault="00FC664E" w:rsidP="00C76177">
      <w:pPr>
        <w:pStyle w:val="FootnoteText"/>
        <w:rPr>
          <w:rFonts w:hint="cs"/>
          <w:rtl/>
        </w:rPr>
      </w:pPr>
      <w:r>
        <w:rPr>
          <w:rtl/>
        </w:rPr>
        <w:t>&lt;</w:t>
      </w:r>
      <w:r>
        <w:rPr>
          <w:rStyle w:val="FootnoteReference"/>
        </w:rPr>
        <w:footnoteRef/>
      </w:r>
      <w:r>
        <w:rPr>
          <w:rtl/>
        </w:rPr>
        <w:t>&gt;</w:t>
      </w:r>
      <w:r>
        <w:rPr>
          <w:rFonts w:hint="cs"/>
          <w:rtl/>
        </w:rPr>
        <w:t xml:space="preserve"> הנה בעוד שהמהר"ל מבאר שנתייעץ עם "יודעי העיתים" לברר האם יש להחמיר משום הוראת שעה, הרי הגר"א כאן ביאר להיפך, שנתייעץ עם "יודעי העיתים" לברר האם יש להקל משום הוראת שעה, וכלשונו: "</w:t>
      </w:r>
      <w:r>
        <w:rPr>
          <w:rtl/>
        </w:rPr>
        <w:t>פירוש</w:t>
      </w:r>
      <w:r>
        <w:rPr>
          <w:rFonts w:hint="cs"/>
          <w:rtl/>
        </w:rPr>
        <w:t>,</w:t>
      </w:r>
      <w:r>
        <w:rPr>
          <w:rtl/>
        </w:rPr>
        <w:t xml:space="preserve"> שיש שני ב</w:t>
      </w:r>
      <w:r>
        <w:rPr>
          <w:rFonts w:hint="cs"/>
          <w:rtl/>
        </w:rPr>
        <w:t>תי</w:t>
      </w:r>
      <w:r>
        <w:rPr>
          <w:rtl/>
        </w:rPr>
        <w:t xml:space="preserve"> דינים</w:t>
      </w:r>
      <w:r>
        <w:rPr>
          <w:rFonts w:hint="cs"/>
          <w:rtl/>
        </w:rPr>
        <w:t>;</w:t>
      </w:r>
      <w:r>
        <w:rPr>
          <w:rtl/>
        </w:rPr>
        <w:t xml:space="preserve"> אחת</w:t>
      </w:r>
      <w:r>
        <w:rPr>
          <w:rFonts w:hint="cs"/>
          <w:rtl/>
        </w:rPr>
        <w:t>,</w:t>
      </w:r>
      <w:r>
        <w:rPr>
          <w:rtl/>
        </w:rPr>
        <w:t xml:space="preserve"> פוסקת על פי שורת הדין</w:t>
      </w:r>
      <w:r>
        <w:rPr>
          <w:rFonts w:hint="cs"/>
          <w:rtl/>
        </w:rPr>
        <w:t>.</w:t>
      </w:r>
      <w:r>
        <w:rPr>
          <w:rtl/>
        </w:rPr>
        <w:t xml:space="preserve"> ואחת</w:t>
      </w:r>
      <w:r>
        <w:rPr>
          <w:rFonts w:hint="cs"/>
          <w:rtl/>
        </w:rPr>
        <w:t>,</w:t>
      </w:r>
      <w:r>
        <w:rPr>
          <w:rtl/>
        </w:rPr>
        <w:t xml:space="preserve"> בדבר הוראת שעה</w:t>
      </w:r>
      <w:r>
        <w:rPr>
          <w:rFonts w:hint="cs"/>
          <w:rtl/>
        </w:rPr>
        <w:t>,</w:t>
      </w:r>
      <w:r>
        <w:rPr>
          <w:rtl/>
        </w:rPr>
        <w:t xml:space="preserve"> שצריך להקל לפעמים המשפ</w:t>
      </w:r>
      <w:r>
        <w:rPr>
          <w:rFonts w:hint="cs"/>
          <w:rtl/>
        </w:rPr>
        <w:t>ט</w:t>
      </w:r>
      <w:r>
        <w:rPr>
          <w:rtl/>
        </w:rPr>
        <w:t xml:space="preserve"> ולא לפי הדין</w:t>
      </w:r>
      <w:r>
        <w:rPr>
          <w:rFonts w:hint="cs"/>
          <w:rtl/>
        </w:rPr>
        <w:t>,</w:t>
      </w:r>
      <w:r>
        <w:rPr>
          <w:rtl/>
        </w:rPr>
        <w:t xml:space="preserve"> כמו</w:t>
      </w:r>
      <w:r>
        <w:rPr>
          <w:rFonts w:hint="cs"/>
          <w:rtl/>
        </w:rPr>
        <w:t xml:space="preserve"> </w:t>
      </w:r>
      <w:r>
        <w:rPr>
          <w:rtl/>
        </w:rPr>
        <w:t>למלך או לאדם גדול</w:t>
      </w:r>
      <w:r>
        <w:rPr>
          <w:rFonts w:hint="cs"/>
          <w:rtl/>
        </w:rPr>
        <w:t>,</w:t>
      </w:r>
      <w:r>
        <w:rPr>
          <w:rtl/>
        </w:rPr>
        <w:t xml:space="preserve"> ואף שהדין נותן כך</w:t>
      </w:r>
      <w:r>
        <w:rPr>
          <w:rFonts w:hint="cs"/>
          <w:rtl/>
        </w:rPr>
        <w:t xml:space="preserve">, </w:t>
      </w:r>
      <w:r>
        <w:rPr>
          <w:rtl/>
        </w:rPr>
        <w:t>אבל לפי שהם חסים על כבודו</w:t>
      </w:r>
      <w:r>
        <w:rPr>
          <w:rFonts w:hint="cs"/>
          <w:rtl/>
        </w:rPr>
        <w:t>,</w:t>
      </w:r>
      <w:r>
        <w:rPr>
          <w:rtl/>
        </w:rPr>
        <w:t xml:space="preserve"> מקילים המה לו</w:t>
      </w:r>
      <w:r>
        <w:rPr>
          <w:rFonts w:hint="cs"/>
          <w:rtl/>
        </w:rPr>
        <w:t>.</w:t>
      </w:r>
      <w:r>
        <w:rPr>
          <w:rtl/>
        </w:rPr>
        <w:t xml:space="preserve"> והנה אחשורוש היתה לו צרתו כפולה</w:t>
      </w:r>
      <w:r>
        <w:rPr>
          <w:rFonts w:hint="cs"/>
          <w:rtl/>
        </w:rPr>
        <w:t>,</w:t>
      </w:r>
      <w:r>
        <w:rPr>
          <w:rtl/>
        </w:rPr>
        <w:t xml:space="preserve"> שלא היה יודע מה לעשות</w:t>
      </w:r>
      <w:r>
        <w:rPr>
          <w:rFonts w:hint="cs"/>
          <w:rtl/>
        </w:rPr>
        <w:t>;</w:t>
      </w:r>
      <w:r>
        <w:rPr>
          <w:rtl/>
        </w:rPr>
        <w:t xml:space="preserve"> שרצונו היה להציל אותה</w:t>
      </w:r>
      <w:r>
        <w:rPr>
          <w:rFonts w:hint="cs"/>
          <w:rtl/>
        </w:rPr>
        <w:t>,</w:t>
      </w:r>
      <w:r>
        <w:rPr>
          <w:rtl/>
        </w:rPr>
        <w:t xml:space="preserve"> מפני שהיא מיוחסת</w:t>
      </w:r>
      <w:r>
        <w:rPr>
          <w:rFonts w:hint="cs"/>
          <w:rtl/>
        </w:rPr>
        <w:t xml:space="preserve"> </w:t>
      </w:r>
      <w:r>
        <w:rPr>
          <w:rtl/>
        </w:rPr>
        <w:t>גדולה</w:t>
      </w:r>
      <w:r>
        <w:rPr>
          <w:rFonts w:hint="cs"/>
          <w:rtl/>
        </w:rPr>
        <w:t>.</w:t>
      </w:r>
      <w:r>
        <w:rPr>
          <w:rtl/>
        </w:rPr>
        <w:t xml:space="preserve"> וגם יפיפיה שלא היה כמותה בעולם</w:t>
      </w:r>
      <w:r>
        <w:rPr>
          <w:rFonts w:hint="cs"/>
          <w:rtl/>
        </w:rPr>
        <w:t>,</w:t>
      </w:r>
      <w:r>
        <w:rPr>
          <w:rtl/>
        </w:rPr>
        <w:t xml:space="preserve"> כמ</w:t>
      </w:r>
      <w:r>
        <w:rPr>
          <w:rFonts w:hint="cs"/>
          <w:rtl/>
        </w:rPr>
        <w:t>ו שאמרו</w:t>
      </w:r>
      <w:r>
        <w:rPr>
          <w:rtl/>
        </w:rPr>
        <w:t xml:space="preserve"> חז"ל </w:t>
      </w:r>
      <w:r>
        <w:rPr>
          <w:rFonts w:hint="cs"/>
          <w:rtl/>
        </w:rPr>
        <w:t xml:space="preserve">[מגילה טו.]. </w:t>
      </w:r>
      <w:r>
        <w:rPr>
          <w:rtl/>
        </w:rPr>
        <w:t>אך שהוא לא היה יכול להציל אותה</w:t>
      </w:r>
      <w:r>
        <w:rPr>
          <w:rFonts w:hint="cs"/>
          <w:rtl/>
        </w:rPr>
        <w:t>,</w:t>
      </w:r>
      <w:r>
        <w:rPr>
          <w:rtl/>
        </w:rPr>
        <w:t xml:space="preserve"> מפני שהיה מתיירא מן העם שלא ימרדו בו</w:t>
      </w:r>
      <w:r>
        <w:rPr>
          <w:rFonts w:hint="cs"/>
          <w:rtl/>
        </w:rPr>
        <w:t>.</w:t>
      </w:r>
      <w:r>
        <w:rPr>
          <w:rtl/>
        </w:rPr>
        <w:t xml:space="preserve"> לכך שאל </w:t>
      </w:r>
      <w:r>
        <w:rPr>
          <w:rFonts w:hint="cs"/>
          <w:rtl/>
        </w:rPr>
        <w:t>'</w:t>
      </w:r>
      <w:r>
        <w:rPr>
          <w:rtl/>
        </w:rPr>
        <w:t>לחכמים יודעי העתים'</w:t>
      </w:r>
      <w:r>
        <w:rPr>
          <w:rFonts w:hint="cs"/>
          <w:rtl/>
        </w:rPr>
        <w:t>,</w:t>
      </w:r>
      <w:r>
        <w:rPr>
          <w:rtl/>
        </w:rPr>
        <w:t xml:space="preserve"> פירוש שיודעין כל עת ועת שעת הוא להקל</w:t>
      </w:r>
      <w:r>
        <w:rPr>
          <w:rFonts w:hint="cs"/>
          <w:rtl/>
        </w:rPr>
        <w:t>". וביוסף לקח כאן ביאר שנתייעץ ב"יודעי העיתים" הן לקולא [כגר"א] והן לחומרא [כמהר"ל].</w:t>
      </w:r>
    </w:p>
  </w:footnote>
  <w:footnote w:id="392">
    <w:p w:rsidR="00FC664E" w:rsidRDefault="00FC664E" w:rsidP="00E7323F">
      <w:pPr>
        <w:pStyle w:val="FootnoteText"/>
        <w:rPr>
          <w:rFonts w:hint="cs"/>
        </w:rPr>
      </w:pPr>
      <w:r>
        <w:rPr>
          <w:rtl/>
        </w:rPr>
        <w:t>&lt;</w:t>
      </w:r>
      <w:r>
        <w:rPr>
          <w:rStyle w:val="FootnoteReference"/>
        </w:rPr>
        <w:footnoteRef/>
      </w:r>
      <w:r>
        <w:rPr>
          <w:rtl/>
        </w:rPr>
        <w:t>&gt;</w:t>
      </w:r>
      <w:r>
        <w:rPr>
          <w:rFonts w:hint="cs"/>
          <w:rtl/>
        </w:rPr>
        <w:t xml:space="preserve"> פירוש - הם יודעים איך דנו בזה בזמנים הקודמים. וכן כתב הרס"ג כאן "יודעי העיתים - יודעי דברי הימים". וכן הראב"ע כאן [נוסח א] כתב: "יודעי העיתים... העיתים שעברו על המלכים הקדמונים". </w:t>
      </w:r>
    </w:p>
  </w:footnote>
  <w:footnote w:id="393">
    <w:p w:rsidR="00FC664E" w:rsidRDefault="00FC664E" w:rsidP="00C76177">
      <w:pPr>
        <w:pStyle w:val="FootnoteText"/>
        <w:rPr>
          <w:rFonts w:hint="cs"/>
          <w:rtl/>
        </w:rPr>
      </w:pPr>
      <w:r>
        <w:rPr>
          <w:rtl/>
        </w:rPr>
        <w:t>&lt;</w:t>
      </w:r>
      <w:r>
        <w:rPr>
          <w:rStyle w:val="FootnoteReference"/>
        </w:rPr>
        <w:footnoteRef/>
      </w:r>
      <w:r>
        <w:rPr>
          <w:rtl/>
        </w:rPr>
        <w:t>&gt;</w:t>
      </w:r>
      <w:r>
        <w:rPr>
          <w:rFonts w:hint="cs"/>
          <w:rtl/>
        </w:rPr>
        <w:t xml:space="preserve"> בא לבאר הכפילות של "חכמים יודעי העיתים", שהם גם חכמים וגם יודעי העיתים.</w:t>
      </w:r>
    </w:p>
  </w:footnote>
  <w:footnote w:id="394">
    <w:p w:rsidR="00FC664E" w:rsidRDefault="00FC664E" w:rsidP="00C76177">
      <w:pPr>
        <w:pStyle w:val="FootnoteText"/>
        <w:rPr>
          <w:rFonts w:hint="cs"/>
          <w:rtl/>
        </w:rPr>
      </w:pPr>
      <w:r>
        <w:rPr>
          <w:rtl/>
        </w:rPr>
        <w:t>&lt;</w:t>
      </w:r>
      <w:r>
        <w:rPr>
          <w:rStyle w:val="FootnoteReference"/>
        </w:rPr>
        <w:footnoteRef/>
      </w:r>
      <w:r>
        <w:rPr>
          <w:rtl/>
        </w:rPr>
        <w:t>&gt;</w:t>
      </w:r>
      <w:r>
        <w:rPr>
          <w:rFonts w:hint="cs"/>
          <w:rtl/>
        </w:rPr>
        <w:t xml:space="preserve"> בבחינת "אין חכם כבעל הנסיון" [עקידה שער יד]. </w:t>
      </w:r>
    </w:p>
  </w:footnote>
  <w:footnote w:id="395">
    <w:p w:rsidR="00FC664E" w:rsidRDefault="00FC664E" w:rsidP="00C76177">
      <w:pPr>
        <w:pStyle w:val="FootnoteText"/>
        <w:rPr>
          <w:rFonts w:hint="cs"/>
          <w:rtl/>
        </w:rPr>
      </w:pPr>
      <w:r>
        <w:rPr>
          <w:rtl/>
        </w:rPr>
        <w:t>&lt;</w:t>
      </w:r>
      <w:r>
        <w:rPr>
          <w:rStyle w:val="FootnoteReference"/>
        </w:rPr>
        <w:footnoteRef/>
      </w:r>
      <w:r>
        <w:rPr>
          <w:rtl/>
        </w:rPr>
        <w:t>&gt;</w:t>
      </w:r>
      <w:r>
        <w:rPr>
          <w:rFonts w:hint="cs"/>
          <w:rtl/>
        </w:rPr>
        <w:t xml:space="preserve"> לפי פשוטו. ובהמשך יביא דברי המדרש ש"יודעי העיתים" הם חכמי ישראל.</w:t>
      </w:r>
    </w:p>
  </w:footnote>
  <w:footnote w:id="396">
    <w:p w:rsidR="00FC664E" w:rsidRDefault="00FC664E" w:rsidP="00B31B80">
      <w:pPr>
        <w:pStyle w:val="FootnoteText"/>
        <w:rPr>
          <w:rFonts w:hint="cs"/>
          <w:rtl/>
        </w:rPr>
      </w:pPr>
      <w:r>
        <w:rPr>
          <w:rtl/>
        </w:rPr>
        <w:t>&lt;</w:t>
      </w:r>
      <w:r>
        <w:rPr>
          <w:rStyle w:val="FootnoteReference"/>
        </w:rPr>
        <w:footnoteRef/>
      </w:r>
      <w:r>
        <w:rPr>
          <w:rtl/>
        </w:rPr>
        <w:t>&gt;</w:t>
      </w:r>
      <w:r>
        <w:rPr>
          <w:rFonts w:hint="cs"/>
          <w:rtl/>
        </w:rPr>
        <w:t xml:space="preserve"> כי יש למלך לשפוט בעצמו, וכמו שנאמר [משלי כט, ד] "</w:t>
      </w:r>
      <w:r>
        <w:rPr>
          <w:rtl/>
        </w:rPr>
        <w:t>מלך במשפט יעמיד ארץ</w:t>
      </w:r>
      <w:r>
        <w:rPr>
          <w:rFonts w:hint="cs"/>
          <w:rtl/>
        </w:rPr>
        <w:t>". וכן נאמר [תהלים קכב, ה] "</w:t>
      </w:r>
      <w:r>
        <w:rPr>
          <w:rtl/>
        </w:rPr>
        <w:t xml:space="preserve">כי שמה ישבו כסאות למשפט כסאות לבית </w:t>
      </w:r>
      <w:r>
        <w:rPr>
          <w:rFonts w:hint="cs"/>
          <w:rtl/>
        </w:rPr>
        <w:t>דוד". ושלמה המלך ביקש בתחילת מלכותו [מ"א ג, ט] "</w:t>
      </w:r>
      <w:r>
        <w:rPr>
          <w:rtl/>
        </w:rPr>
        <w:t>ונתת לעבדך לב ש</w:t>
      </w:r>
      <w:r>
        <w:rPr>
          <w:rFonts w:hint="cs"/>
          <w:rtl/>
        </w:rPr>
        <w:t>ו</w:t>
      </w:r>
      <w:r>
        <w:rPr>
          <w:rtl/>
        </w:rPr>
        <w:t>מע לשפ</w:t>
      </w:r>
      <w:r>
        <w:rPr>
          <w:rFonts w:hint="cs"/>
          <w:rtl/>
        </w:rPr>
        <w:t>ו</w:t>
      </w:r>
      <w:r>
        <w:rPr>
          <w:rtl/>
        </w:rPr>
        <w:t>ט את עמך להבין בין טוב לרע כי מי יוכל לשפ</w:t>
      </w:r>
      <w:r>
        <w:rPr>
          <w:rFonts w:hint="cs"/>
          <w:rtl/>
        </w:rPr>
        <w:t>ו</w:t>
      </w:r>
      <w:r>
        <w:rPr>
          <w:rtl/>
        </w:rPr>
        <w:t>ט את עמך הכבד הזה</w:t>
      </w:r>
      <w:r>
        <w:rPr>
          <w:rFonts w:hint="cs"/>
          <w:rtl/>
        </w:rPr>
        <w:t>". ובנתיב הדין פ"א [א, קפח:] כתב: "</w:t>
      </w:r>
      <w:r>
        <w:rPr>
          <w:rtl/>
        </w:rPr>
        <w:t>ויש לפרש כי הכסא שייך בו משפט</w:t>
      </w:r>
      <w:r>
        <w:rPr>
          <w:rFonts w:hint="cs"/>
          <w:rtl/>
        </w:rPr>
        <w:t>,</w:t>
      </w:r>
      <w:r>
        <w:rPr>
          <w:rtl/>
        </w:rPr>
        <w:t xml:space="preserve"> ודבר זה ידוע כי אין דבר מתיחס למשפט כמו הכסא. ולפיכך כאשר עלה שלמה בכסא היה מכריז </w:t>
      </w:r>
      <w:r>
        <w:rPr>
          <w:rFonts w:hint="cs"/>
          <w:rtl/>
        </w:rPr>
        <w:t>[דברים טז, יט] '</w:t>
      </w:r>
      <w:r>
        <w:rPr>
          <w:rtl/>
        </w:rPr>
        <w:t>לא תטה משפט</w:t>
      </w:r>
      <w:r>
        <w:rPr>
          <w:rFonts w:hint="cs"/>
          <w:rtl/>
        </w:rPr>
        <w:t>'</w:t>
      </w:r>
      <w:r>
        <w:rPr>
          <w:rtl/>
        </w:rPr>
        <w:t xml:space="preserve"> </w:t>
      </w:r>
      <w:r>
        <w:rPr>
          <w:rFonts w:hint="cs"/>
          <w:rtl/>
        </w:rPr>
        <w:t xml:space="preserve">[דב"ר ה, ו], </w:t>
      </w:r>
      <w:r>
        <w:rPr>
          <w:rtl/>
        </w:rPr>
        <w:t>אם ירצה לשבת על הכסא</w:t>
      </w:r>
      <w:r>
        <w:rPr>
          <w:rFonts w:hint="cs"/>
          <w:rtl/>
        </w:rPr>
        <w:t>,</w:t>
      </w:r>
      <w:r>
        <w:rPr>
          <w:rtl/>
        </w:rPr>
        <w:t xml:space="preserve"> ויהיה כסא שלו כסא קיים</w:t>
      </w:r>
      <w:r>
        <w:rPr>
          <w:rFonts w:hint="cs"/>
          <w:rtl/>
        </w:rPr>
        <w:t xml:space="preserve">... כי אין כסא מלכות רק המשפט, דכתיב 'מלך במשפט יעמיד ארץ'... מפני שהוא מלך יש לעשות משפט לבריות, כי זהו מלכותו". וכן הוא בגבורות ה' ס"פ כט, תפארת ישראל פמ"ו [תשיג:], נצח ישראל פ"מ [תשח:], ודרשת שבת תשובה [עב:]. וראה גו"א בראשית פי"ד הערה 26 [הובא למעלה הערה 356]. </w:t>
      </w:r>
    </w:p>
  </w:footnote>
  <w:footnote w:id="397">
    <w:p w:rsidR="00FC664E" w:rsidRDefault="00FC664E" w:rsidP="00B31B80">
      <w:pPr>
        <w:pStyle w:val="FootnoteText"/>
        <w:rPr>
          <w:rFonts w:hint="cs"/>
        </w:rPr>
      </w:pPr>
      <w:r>
        <w:rPr>
          <w:rtl/>
        </w:rPr>
        <w:t>&lt;</w:t>
      </w:r>
      <w:r>
        <w:rPr>
          <w:rStyle w:val="FootnoteReference"/>
        </w:rPr>
        <w:footnoteRef/>
      </w:r>
      <w:r>
        <w:rPr>
          <w:rtl/>
        </w:rPr>
        <w:t>&gt;</w:t>
      </w:r>
      <w:r>
        <w:rPr>
          <w:rFonts w:hint="cs"/>
          <w:rtl/>
        </w:rPr>
        <w:t xml:space="preserve"> כי "אין אדם רואה חובה עצמו" [שבת קיט.], ו"אין אדם רואה מומין לעצמו" [בכורות לח:], ו"</w:t>
      </w:r>
      <w:r>
        <w:rPr>
          <w:rtl/>
        </w:rPr>
        <w:t>אדם קרוב אצל עצמו ואין אדם משים עצ</w:t>
      </w:r>
      <w:r>
        <w:rPr>
          <w:rFonts w:hint="cs"/>
          <w:rtl/>
        </w:rPr>
        <w:t>מו רשע" [יבמות כה:]. לכך אם ישפוט את עצמו עלול להיות עיוות הדין.</w:t>
      </w:r>
    </w:p>
  </w:footnote>
  <w:footnote w:id="398">
    <w:p w:rsidR="00FC664E" w:rsidRDefault="00FC664E" w:rsidP="00AE5016">
      <w:pPr>
        <w:pStyle w:val="FootnoteText"/>
        <w:rPr>
          <w:rFonts w:hint="cs"/>
          <w:rtl/>
        </w:rPr>
      </w:pPr>
      <w:r>
        <w:rPr>
          <w:rtl/>
        </w:rPr>
        <w:t>&lt;</w:t>
      </w:r>
      <w:r>
        <w:rPr>
          <w:rStyle w:val="FootnoteReference"/>
        </w:rPr>
        <w:footnoteRef/>
      </w:r>
      <w:r>
        <w:rPr>
          <w:rtl/>
        </w:rPr>
        <w:t>&gt;</w:t>
      </w:r>
      <w:r>
        <w:rPr>
          <w:rFonts w:hint="cs"/>
          <w:rtl/>
        </w:rPr>
        <w:t xml:space="preserve"> פירוש - דת נימוסית היא הנהגת הכלל כדי לקיים את קבוץ המדינה, וכמו שכתב להלן [ג, ח (לאחר ציון 399)], וז"ל: "'</w:t>
      </w:r>
      <w:r>
        <w:rPr>
          <w:rtl/>
        </w:rPr>
        <w:t>ודתיהם שונות מכל עם</w:t>
      </w:r>
      <w:r>
        <w:rPr>
          <w:rFonts w:hint="cs"/>
          <w:rtl/>
        </w:rPr>
        <w:t>'</w:t>
      </w:r>
      <w:r>
        <w:rPr>
          <w:rtl/>
        </w:rPr>
        <w:t xml:space="preserve"> </w:t>
      </w:r>
      <w:r>
        <w:rPr>
          <w:rFonts w:hint="cs"/>
          <w:rtl/>
        </w:rPr>
        <w:t>[שם]...</w:t>
      </w:r>
      <w:r>
        <w:rPr>
          <w:rtl/>
        </w:rPr>
        <w:t xml:space="preserve"> שיש להם חקים אשר אין טעם והבנה להם</w:t>
      </w:r>
      <w:r>
        <w:rPr>
          <w:rFonts w:hint="cs"/>
          <w:rtl/>
        </w:rPr>
        <w:t>,</w:t>
      </w:r>
      <w:r>
        <w:rPr>
          <w:rtl/>
        </w:rPr>
        <w:t xml:space="preserve"> כמו כל החקים שבתורה</w:t>
      </w:r>
      <w:r>
        <w:rPr>
          <w:rFonts w:hint="cs"/>
          <w:rtl/>
        </w:rPr>
        <w:t>,</w:t>
      </w:r>
      <w:r>
        <w:rPr>
          <w:rtl/>
        </w:rPr>
        <w:t xml:space="preserve"> ואינם כמו דת נימוסית אשר הוא תקון המלך כדי לקיים קבוץ המדינה</w:t>
      </w:r>
      <w:r>
        <w:rPr>
          <w:rFonts w:hint="cs"/>
          <w:rtl/>
        </w:rPr>
        <w:t>,</w:t>
      </w:r>
      <w:r>
        <w:rPr>
          <w:rtl/>
        </w:rPr>
        <w:t xml:space="preserve"> ותקון זה אינם עושים</w:t>
      </w:r>
      <w:r>
        <w:rPr>
          <w:rFonts w:hint="cs"/>
          <w:rtl/>
        </w:rPr>
        <w:t>.</w:t>
      </w:r>
      <w:r>
        <w:rPr>
          <w:rtl/>
        </w:rPr>
        <w:t xml:space="preserve"> ולכך אמר </w:t>
      </w:r>
      <w:r>
        <w:rPr>
          <w:rFonts w:hint="cs"/>
          <w:rtl/>
        </w:rPr>
        <w:t>[שם] '</w:t>
      </w:r>
      <w:r>
        <w:rPr>
          <w:rtl/>
        </w:rPr>
        <w:t>ולמלך אין שוה להניחם</w:t>
      </w:r>
      <w:r>
        <w:rPr>
          <w:rFonts w:hint="cs"/>
          <w:rtl/>
        </w:rPr>
        <w:t>',</w:t>
      </w:r>
      <w:r>
        <w:rPr>
          <w:rtl/>
        </w:rPr>
        <w:t xml:space="preserve"> כי המלך הוא תקון העם</w:t>
      </w:r>
      <w:r>
        <w:rPr>
          <w:rFonts w:hint="cs"/>
          <w:rtl/>
        </w:rPr>
        <w:t>,</w:t>
      </w:r>
      <w:r>
        <w:rPr>
          <w:rtl/>
        </w:rPr>
        <w:t xml:space="preserve"> והם אינם נמשכים אחר התקון הזה</w:t>
      </w:r>
      <w:r>
        <w:rPr>
          <w:rFonts w:hint="cs"/>
          <w:rtl/>
        </w:rPr>
        <w:t>,</w:t>
      </w:r>
      <w:r>
        <w:rPr>
          <w:rtl/>
        </w:rPr>
        <w:t xml:space="preserve"> הוא דת המלך בנימוסין שסדר המלך</w:t>
      </w:r>
      <w:r>
        <w:rPr>
          <w:rFonts w:hint="cs"/>
          <w:rtl/>
        </w:rPr>
        <w:t>,</w:t>
      </w:r>
      <w:r>
        <w:rPr>
          <w:rtl/>
        </w:rPr>
        <w:t xml:space="preserve"> והוא תקון המדינה אבל אלו אין לה</w:t>
      </w:r>
      <w:r>
        <w:rPr>
          <w:rFonts w:hint="cs"/>
          <w:rtl/>
        </w:rPr>
        <w:t>ן</w:t>
      </w:r>
      <w:r>
        <w:rPr>
          <w:rtl/>
        </w:rPr>
        <w:t xml:space="preserve"> תקון</w:t>
      </w:r>
      <w:r>
        <w:rPr>
          <w:rFonts w:hint="cs"/>
          <w:rtl/>
        </w:rPr>
        <w:t>,</w:t>
      </w:r>
      <w:r>
        <w:rPr>
          <w:rtl/>
        </w:rPr>
        <w:t xml:space="preserve"> רק מקולקלים</w:t>
      </w:r>
      <w:r>
        <w:rPr>
          <w:rFonts w:hint="cs"/>
          <w:rtl/>
        </w:rPr>
        <w:t xml:space="preserve">... </w:t>
      </w:r>
      <w:r>
        <w:rPr>
          <w:rtl/>
        </w:rPr>
        <w:t xml:space="preserve">כי </w:t>
      </w:r>
      <w:r>
        <w:rPr>
          <w:rFonts w:hint="cs"/>
          <w:rtl/>
        </w:rPr>
        <w:t>'</w:t>
      </w:r>
      <w:r>
        <w:rPr>
          <w:rtl/>
        </w:rPr>
        <w:t>דתיהם שונות מכל עם</w:t>
      </w:r>
      <w:r>
        <w:rPr>
          <w:rFonts w:hint="cs"/>
          <w:rtl/>
        </w:rPr>
        <w:t>',</w:t>
      </w:r>
      <w:r>
        <w:rPr>
          <w:rtl/>
        </w:rPr>
        <w:t xml:space="preserve"> ואין להם דת נמוסית שהוא תקון המדינה</w:t>
      </w:r>
      <w:r>
        <w:rPr>
          <w:rFonts w:hint="cs"/>
          <w:rtl/>
        </w:rPr>
        <w:t>". ובדר"ח פ"ג מ"ה [קמג:] כתב: "</w:t>
      </w:r>
      <w:r>
        <w:rPr>
          <w:rFonts w:ascii="Times New Roman" w:hAnsi="Times New Roman"/>
          <w:snapToGrid/>
          <w:rtl/>
        </w:rPr>
        <w:t>יש הנהגה בלתי טבעית, והיא הנהגה האנושית, אשר מתחדש מן הבחירה, ועל ידי זה הנהגה הנימוסית, שהוא על ידי המלכות מה שירצה ומה שלא ירצה, וגוזר גזירתו על האדם, והוא הנהגת הנימוס</w:t>
      </w:r>
      <w:r>
        <w:rPr>
          <w:rFonts w:hint="cs"/>
          <w:rtl/>
        </w:rPr>
        <w:t>". ואמרו חכמים [שבת לג:] על הפסוק "ויחן את פני העיר" [בראשית לג, יח], "מטבע תיקן להם". ובח"א שם [א, כח.] כתב: "</w:t>
      </w:r>
      <w:r>
        <w:rPr>
          <w:rtl/>
        </w:rPr>
        <w:t>המטבע אינו דבר טבעי רק הוא דבר נמוס המדינה, ודבר כזה שייך לחכם לתקן</w:t>
      </w:r>
      <w:r>
        <w:rPr>
          <w:rFonts w:hint="cs"/>
          <w:rtl/>
        </w:rPr>
        <w:t>,</w:t>
      </w:r>
      <w:r>
        <w:rPr>
          <w:rtl/>
        </w:rPr>
        <w:t xml:space="preserve"> כלומר דברים נמוסים כמו מטבע</w:t>
      </w:r>
      <w:r>
        <w:rPr>
          <w:rFonts w:hint="cs"/>
          <w:rtl/>
        </w:rPr>
        <w:t>,</w:t>
      </w:r>
      <w:r>
        <w:rPr>
          <w:rtl/>
        </w:rPr>
        <w:t xml:space="preserve"> שאין מטבע דבר טבעי. ואין הכונה פה על דבר מטבע בלבד</w:t>
      </w:r>
      <w:r>
        <w:rPr>
          <w:rFonts w:hint="cs"/>
          <w:rtl/>
        </w:rPr>
        <w:t>,</w:t>
      </w:r>
      <w:r>
        <w:rPr>
          <w:rtl/>
        </w:rPr>
        <w:t xml:space="preserve"> רק כמו מטבע ודברים כיוצא בו</w:t>
      </w:r>
      <w:r>
        <w:rPr>
          <w:rFonts w:hint="cs"/>
          <w:rtl/>
        </w:rPr>
        <w:t>,</w:t>
      </w:r>
      <w:r>
        <w:rPr>
          <w:rtl/>
        </w:rPr>
        <w:t xml:space="preserve"> שהם ענינים נמוסים שהם תק</w:t>
      </w:r>
      <w:r>
        <w:rPr>
          <w:rFonts w:hint="cs"/>
          <w:rtl/>
        </w:rPr>
        <w:t>ו</w:t>
      </w:r>
      <w:r>
        <w:rPr>
          <w:rtl/>
        </w:rPr>
        <w:t xml:space="preserve">ן המדינה, והוא נקרא </w:t>
      </w:r>
      <w:r>
        <w:rPr>
          <w:rFonts w:hint="cs"/>
          <w:rtl/>
        </w:rPr>
        <w:t>'</w:t>
      </w:r>
      <w:r>
        <w:rPr>
          <w:rtl/>
        </w:rPr>
        <w:t>דת נמוסית</w:t>
      </w:r>
      <w:r>
        <w:rPr>
          <w:rFonts w:hint="cs"/>
          <w:rtl/>
        </w:rPr>
        <w:t>',</w:t>
      </w:r>
      <w:r>
        <w:rPr>
          <w:rtl/>
        </w:rPr>
        <w:t xml:space="preserve"> דברים אלו היה מתקן</w:t>
      </w:r>
      <w:r>
        <w:rPr>
          <w:rFonts w:hint="cs"/>
          <w:rtl/>
        </w:rPr>
        <w:t>..</w:t>
      </w:r>
      <w:r>
        <w:rPr>
          <w:rtl/>
        </w:rPr>
        <w:t>. מטבע הוא דבר נמוסי לגמרי, שהרי אין הכסף יותר חשוב בשביל הצורה שעליו</w:t>
      </w:r>
      <w:r>
        <w:rPr>
          <w:rFonts w:hint="cs"/>
          <w:rtl/>
        </w:rPr>
        <w:t>,</w:t>
      </w:r>
      <w:r>
        <w:rPr>
          <w:rtl/>
        </w:rPr>
        <w:t xml:space="preserve"> אלא שכך הסכימו שצורה זאת תהיה עובר ל</w:t>
      </w:r>
      <w:r>
        <w:rPr>
          <w:rFonts w:hint="cs"/>
          <w:rtl/>
        </w:rPr>
        <w:t>ס</w:t>
      </w:r>
      <w:r>
        <w:rPr>
          <w:rtl/>
        </w:rPr>
        <w:t>וחר</w:t>
      </w:r>
      <w:r>
        <w:rPr>
          <w:rFonts w:hint="cs"/>
          <w:rtl/>
        </w:rPr>
        <w:t>,</w:t>
      </w:r>
      <w:r>
        <w:rPr>
          <w:rtl/>
        </w:rPr>
        <w:t xml:space="preserve"> ולא צורה אחרת</w:t>
      </w:r>
      <w:r>
        <w:rPr>
          <w:rFonts w:hint="cs"/>
          <w:rtl/>
        </w:rPr>
        <w:t>.</w:t>
      </w:r>
      <w:r>
        <w:rPr>
          <w:rtl/>
        </w:rPr>
        <w:t xml:space="preserve"> ולפיכך המטבע הוא דבר הסכמי</w:t>
      </w:r>
      <w:r>
        <w:rPr>
          <w:rFonts w:hint="cs"/>
          <w:rtl/>
        </w:rPr>
        <w:t>,</w:t>
      </w:r>
      <w:r>
        <w:rPr>
          <w:rtl/>
        </w:rPr>
        <w:t xml:space="preserve"> וזה וכיוצא בזה היה מתקן</w:t>
      </w:r>
      <w:r>
        <w:rPr>
          <w:rFonts w:hint="cs"/>
          <w:rtl/>
        </w:rPr>
        <w:t xml:space="preserve">". וראה למעלה [פסוק ח] בביאור "והשתיה כדת אין אונס", ושם הערות 742, 744, והערה הבאה, להלן פ"ג הערות 401, 493, ופ"ה הערה 418. </w:t>
      </w:r>
    </w:p>
  </w:footnote>
  <w:footnote w:id="399">
    <w:p w:rsidR="00FC664E" w:rsidRDefault="00FC664E" w:rsidP="005A1773">
      <w:pPr>
        <w:pStyle w:val="FootnoteText"/>
        <w:rPr>
          <w:rFonts w:hint="cs"/>
          <w:rtl/>
        </w:rPr>
      </w:pPr>
      <w:r>
        <w:rPr>
          <w:rtl/>
        </w:rPr>
        <w:t>&lt;</w:t>
      </w:r>
      <w:r>
        <w:rPr>
          <w:rStyle w:val="FootnoteReference"/>
        </w:rPr>
        <w:footnoteRef/>
      </w:r>
      <w:r>
        <w:rPr>
          <w:rtl/>
        </w:rPr>
        <w:t>&gt;</w:t>
      </w:r>
      <w:r>
        <w:rPr>
          <w:rFonts w:hint="cs"/>
          <w:rtl/>
        </w:rPr>
        <w:t xml:space="preserve"> ולא רק משום שהוא דבר הסכמי. דוגמה להבדל בין "דת" ודין" נמצא בבאר הגולה באר הראשון [פא.], שכתב: "</w:t>
      </w:r>
      <w:r>
        <w:rPr>
          <w:rtl/>
        </w:rPr>
        <w:t>דברי חכמים מיישרין את האדם לדרך השווי</w:t>
      </w:r>
      <w:r>
        <w:rPr>
          <w:rFonts w:hint="cs"/>
          <w:rtl/>
        </w:rPr>
        <w:t>,</w:t>
      </w:r>
      <w:r>
        <w:rPr>
          <w:rtl/>
        </w:rPr>
        <w:t xml:space="preserve"> ובו החיים. ואף כי דת הנימוסית שהניחו בני אדם לקיים קבוץ בני אדם יחד, גם היא מיישרת את בני אדם</w:t>
      </w:r>
      <w:r>
        <w:rPr>
          <w:rFonts w:hint="cs"/>
          <w:rtl/>
        </w:rPr>
        <w:t>,</w:t>
      </w:r>
      <w:r>
        <w:rPr>
          <w:rtl/>
        </w:rPr>
        <w:t xml:space="preserve"> שאין איש את רעהו חיים בלע</w:t>
      </w:r>
      <w:r>
        <w:rPr>
          <w:rFonts w:hint="cs"/>
          <w:rtl/>
        </w:rPr>
        <w:t>הו,</w:t>
      </w:r>
      <w:r>
        <w:rPr>
          <w:rtl/>
        </w:rPr>
        <w:t xml:space="preserve"> ויש לחשוב כי דברי חכמים הם ג</w:t>
      </w:r>
      <w:r>
        <w:rPr>
          <w:rFonts w:hint="cs"/>
          <w:rtl/>
        </w:rPr>
        <w:t>ם כן</w:t>
      </w:r>
      <w:r>
        <w:rPr>
          <w:rtl/>
        </w:rPr>
        <w:t xml:space="preserve"> כך</w:t>
      </w:r>
      <w:r>
        <w:rPr>
          <w:rFonts w:hint="cs"/>
          <w:rtl/>
        </w:rPr>
        <w:t>,</w:t>
      </w:r>
      <w:r>
        <w:rPr>
          <w:rtl/>
        </w:rPr>
        <w:t xml:space="preserve"> שאינם רק כמו דת הנמוסית כדי לקיים הקבוץ של בני אדם בלבד, ואפשר שיהיה מתקן הקבוץ באופן אחר</w:t>
      </w:r>
      <w:r>
        <w:rPr>
          <w:rFonts w:hint="cs"/>
          <w:rtl/>
        </w:rPr>
        <w:t>..</w:t>
      </w:r>
      <w:r>
        <w:rPr>
          <w:rtl/>
        </w:rPr>
        <w:t>. כלומר שלא תאמר שאין דברי תורה מוכרחים להיות באופן זה דוקא, והם כמו דת הנימוסית שאינו לפי השכל רק לשמור הקבוץ, ואפשר שיהיה באופן אחר גם כן ויהיו שומרים הקבוץ גם כן, ואם כן יהיו דברי חכמים מטולטלים ממקום למקום, כאשר אפשר לשנותן לענין אחר ויהיו גם כן טובים לאדם. ועל זה אמר כי דברי תורה הם כמסמרות נטועים</w:t>
      </w:r>
      <w:r>
        <w:rPr>
          <w:rFonts w:hint="cs"/>
          <w:rtl/>
        </w:rPr>
        <w:t xml:space="preserve"> [קהלת יב, יא]</w:t>
      </w:r>
      <w:r>
        <w:rPr>
          <w:rtl/>
        </w:rPr>
        <w:t>, שהמסמר תקוע במקומו בחוזק, כך הם דברי תורה. שמפני שהם לפי השכל</w:t>
      </w:r>
      <w:r>
        <w:rPr>
          <w:rFonts w:hint="cs"/>
          <w:rtl/>
        </w:rPr>
        <w:t>,</w:t>
      </w:r>
      <w:r>
        <w:rPr>
          <w:rtl/>
        </w:rPr>
        <w:t xml:space="preserve"> והשכל מחייב אותם</w:t>
      </w:r>
      <w:r>
        <w:rPr>
          <w:rFonts w:hint="cs"/>
          <w:rtl/>
        </w:rPr>
        <w:t>,</w:t>
      </w:r>
      <w:r>
        <w:rPr>
          <w:rtl/>
        </w:rPr>
        <w:t xml:space="preserve"> הם חזקים</w:t>
      </w:r>
      <w:r>
        <w:rPr>
          <w:rFonts w:hint="cs"/>
          <w:rtl/>
        </w:rPr>
        <w:t>,</w:t>
      </w:r>
      <w:r>
        <w:rPr>
          <w:rtl/>
        </w:rPr>
        <w:t xml:space="preserve"> ואין מזיז אותם ממקומם</w:t>
      </w:r>
      <w:r>
        <w:rPr>
          <w:rFonts w:hint="cs"/>
          <w:rtl/>
        </w:rPr>
        <w:t>". ושם בבאר השני [קפב.] כתב: "</w:t>
      </w:r>
      <w:r>
        <w:rPr>
          <w:rtl/>
        </w:rPr>
        <w:t xml:space="preserve">בפרק ב' דבבא מציעא </w:t>
      </w:r>
      <w:r>
        <w:rPr>
          <w:rFonts w:hint="cs"/>
          <w:rtl/>
        </w:rPr>
        <w:t>[כא.]</w:t>
      </w:r>
      <w:r>
        <w:rPr>
          <w:rtl/>
        </w:rPr>
        <w:t xml:space="preserve"> אמרו שם שאין צריך להחזיר האבידה אחר יאוש בעלים. ודבר זה נראה לבני אדם רחוק שיקח אדם את שאינו שלו</w:t>
      </w:r>
      <w:r>
        <w:rPr>
          <w:rFonts w:hint="cs"/>
          <w:rtl/>
        </w:rPr>
        <w:t>,</w:t>
      </w:r>
      <w:r>
        <w:rPr>
          <w:rtl/>
        </w:rPr>
        <w:t xml:space="preserve"> והוא לא עמל ולא טרח</w:t>
      </w:r>
      <w:r>
        <w:rPr>
          <w:rFonts w:hint="cs"/>
          <w:rtl/>
        </w:rPr>
        <w:t>,</w:t>
      </w:r>
      <w:r>
        <w:rPr>
          <w:rtl/>
        </w:rPr>
        <w:t xml:space="preserve"> ויחמוד ממון אחר. ודבר זה אינו לפי דת הנימוסית, כי דת הנימוסית מחייב להחזיר האבידה אף אחר יאוש בעל האבידה מן האבידה. וסבה זאת</w:t>
      </w:r>
      <w:r>
        <w:rPr>
          <w:rFonts w:hint="cs"/>
          <w:rtl/>
        </w:rPr>
        <w:t>,</w:t>
      </w:r>
      <w:r>
        <w:rPr>
          <w:rtl/>
        </w:rPr>
        <w:t xml:space="preserve"> כי דת הנימוסית מחייב דבר מה שראוי לעשות לפי תקון העולם, אף כי אין השכל מחייב דבר ההוא</w:t>
      </w:r>
      <w:r>
        <w:rPr>
          <w:rFonts w:hint="cs"/>
          <w:rtl/>
        </w:rPr>
        <w:t>,</w:t>
      </w:r>
      <w:r>
        <w:rPr>
          <w:rtl/>
        </w:rPr>
        <w:t xml:space="preserve"> רק שכך הוא תקון העולם. ולפיכך דת הנימוסית יש בה לפעמים חומר בדבר מה, אף כי לפי השכל והמשפט הישר לא היה צריך לעשות</w:t>
      </w:r>
      <w:r>
        <w:rPr>
          <w:rFonts w:hint="cs"/>
          <w:rtl/>
        </w:rPr>
        <w:t>.</w:t>
      </w:r>
      <w:r>
        <w:rPr>
          <w:rtl/>
        </w:rPr>
        <w:t xml:space="preserve"> ולפעמים דת הנימוסית מקילה ביותר</w:t>
      </w:r>
      <w:r>
        <w:rPr>
          <w:rFonts w:hint="cs"/>
          <w:rtl/>
        </w:rPr>
        <w:t>,</w:t>
      </w:r>
      <w:r>
        <w:rPr>
          <w:rtl/>
        </w:rPr>
        <w:t xml:space="preserve"> כאשר הדבר ההוא אינו צריך לעשות לפי תיקון העולם, אף כי אינו ראוי לפי השכל</w:t>
      </w:r>
      <w:r>
        <w:rPr>
          <w:rFonts w:hint="cs"/>
          <w:rtl/>
        </w:rPr>
        <w:t>,</w:t>
      </w:r>
      <w:r>
        <w:rPr>
          <w:rtl/>
        </w:rPr>
        <w:t xml:space="preserve"> רק לפי דת הנימוסית</w:t>
      </w:r>
      <w:r>
        <w:rPr>
          <w:rFonts w:hint="cs"/>
          <w:rtl/>
        </w:rPr>
        <w:t>..</w:t>
      </w:r>
      <w:r>
        <w:rPr>
          <w:rtl/>
        </w:rPr>
        <w:t>.</w:t>
      </w:r>
      <w:r>
        <w:rPr>
          <w:rFonts w:hint="cs"/>
          <w:rtl/>
        </w:rPr>
        <w:t xml:space="preserve"> [אך]</w:t>
      </w:r>
      <w:r>
        <w:rPr>
          <w:rtl/>
        </w:rPr>
        <w:t xml:space="preserve"> דברי חכמים על פי התורה, שכל דברי תורה משוערים בשכל</w:t>
      </w:r>
      <w:r>
        <w:rPr>
          <w:rFonts w:hint="cs"/>
          <w:rtl/>
        </w:rPr>
        <w:t>,</w:t>
      </w:r>
      <w:r>
        <w:rPr>
          <w:rtl/>
        </w:rPr>
        <w:t xml:space="preserve"> וכאשר כראוי לפי השכל כך ראוי לעשות</w:t>
      </w:r>
      <w:r>
        <w:rPr>
          <w:rFonts w:hint="cs"/>
          <w:rtl/>
        </w:rPr>
        <w:t>.</w:t>
      </w:r>
      <w:r>
        <w:rPr>
          <w:rtl/>
        </w:rPr>
        <w:t xml:space="preserve"> וכמו שאמרה תורה </w:t>
      </w:r>
      <w:r>
        <w:rPr>
          <w:rFonts w:hint="cs"/>
          <w:rtl/>
        </w:rPr>
        <w:t>[</w:t>
      </w:r>
      <w:r>
        <w:rPr>
          <w:rtl/>
        </w:rPr>
        <w:t>דברים ד</w:t>
      </w:r>
      <w:r>
        <w:rPr>
          <w:rFonts w:hint="cs"/>
          <w:rtl/>
        </w:rPr>
        <w:t>, ו]</w:t>
      </w:r>
      <w:r>
        <w:rPr>
          <w:rtl/>
        </w:rPr>
        <w:t xml:space="preserve"> </w:t>
      </w:r>
      <w:r>
        <w:rPr>
          <w:rFonts w:hint="cs"/>
          <w:rtl/>
        </w:rPr>
        <w:t>'</w:t>
      </w:r>
      <w:r>
        <w:rPr>
          <w:rtl/>
        </w:rPr>
        <w:t>ושמרתם ועשיתם כי היא חכמתכם וגו'</w:t>
      </w:r>
      <w:r>
        <w:rPr>
          <w:rFonts w:hint="cs"/>
          <w:rtl/>
        </w:rPr>
        <w:t>',</w:t>
      </w:r>
      <w:r>
        <w:rPr>
          <w:rtl/>
        </w:rPr>
        <w:t xml:space="preserve"> ואינו דת נימוסית</w:t>
      </w:r>
      <w:r>
        <w:rPr>
          <w:rFonts w:hint="cs"/>
          <w:rtl/>
        </w:rPr>
        <w:t>, כי דת נימוסית</w:t>
      </w:r>
      <w:r>
        <w:rPr>
          <w:rtl/>
        </w:rPr>
        <w:t xml:space="preserve"> מניח הדברים לפי הסברא ולפי המחשבה, והתורה </w:t>
      </w:r>
      <w:r>
        <w:rPr>
          <w:rFonts w:hint="cs"/>
          <w:rtl/>
        </w:rPr>
        <w:t xml:space="preserve">היא </w:t>
      </w:r>
      <w:r>
        <w:rPr>
          <w:rtl/>
        </w:rPr>
        <w:t>שכלית לגמרי</w:t>
      </w:r>
      <w:r>
        <w:rPr>
          <w:rFonts w:hint="cs"/>
          <w:rtl/>
        </w:rPr>
        <w:t>,</w:t>
      </w:r>
      <w:r>
        <w:rPr>
          <w:rtl/>
        </w:rPr>
        <w:t xml:space="preserve"> ואין התורה פונה אל הסברא</w:t>
      </w:r>
      <w:r>
        <w:rPr>
          <w:rFonts w:hint="cs"/>
          <w:rtl/>
        </w:rPr>
        <w:t xml:space="preserve">". וראה להלן פ"ג הערות 401, 403.   </w:t>
      </w:r>
    </w:p>
  </w:footnote>
  <w:footnote w:id="400">
    <w:p w:rsidR="00FC664E" w:rsidRDefault="00FC664E" w:rsidP="003E525C">
      <w:pPr>
        <w:pStyle w:val="FootnoteText"/>
        <w:rPr>
          <w:rFonts w:hint="cs"/>
        </w:rPr>
      </w:pPr>
      <w:r>
        <w:rPr>
          <w:rtl/>
        </w:rPr>
        <w:t>&lt;</w:t>
      </w:r>
      <w:r>
        <w:rPr>
          <w:rStyle w:val="FootnoteReference"/>
        </w:rPr>
        <w:footnoteRef/>
      </w:r>
      <w:r>
        <w:rPr>
          <w:rtl/>
        </w:rPr>
        <w:t>&gt;</w:t>
      </w:r>
      <w:r>
        <w:rPr>
          <w:rFonts w:hint="cs"/>
          <w:rtl/>
        </w:rPr>
        <w:t xml:space="preserve"> פירוש - מה שעשה לעצמו, ולא לזולתו.</w:t>
      </w:r>
    </w:p>
  </w:footnote>
  <w:footnote w:id="401">
    <w:p w:rsidR="00FC664E" w:rsidRDefault="00FC664E" w:rsidP="0028592B">
      <w:pPr>
        <w:pStyle w:val="FootnoteText"/>
        <w:rPr>
          <w:rFonts w:hint="cs"/>
        </w:rPr>
      </w:pPr>
      <w:r>
        <w:rPr>
          <w:rtl/>
        </w:rPr>
        <w:t>&lt;</w:t>
      </w:r>
      <w:r>
        <w:rPr>
          <w:rStyle w:val="FootnoteReference"/>
        </w:rPr>
        <w:footnoteRef/>
      </w:r>
      <w:r>
        <w:rPr>
          <w:rtl/>
        </w:rPr>
        <w:t>&gt;</w:t>
      </w:r>
      <w:r>
        <w:rPr>
          <w:rFonts w:hint="cs"/>
          <w:rtl/>
        </w:rPr>
        <w:t xml:space="preserve"> כפי שכתב בתפארת ישראל פנ"ד [תתמג.]: "כשם שראוי שיהיה האדם שלם בעצמו, כן ראוי שיהיה שלם עם זולתו". ו"דת" נאמר על מה שעשה לעצמו, ו"דין" נאמר על מה שעשה לזולתו. וכן ושתי נידונת כאן מצד עצמה [שלא קבלה עליה מלכות בעלה], ומצד מה שפגעה במלך לפני עם ועדה. ובדר"ח פ"א מ"ב [קסט.] כתב: "ומה שהאדם </w:t>
      </w:r>
      <w:r>
        <w:rPr>
          <w:rtl/>
        </w:rPr>
        <w:t>הוא טוב, עד שאומרים עליו כמה בריאה זו טובה, היינו כשהוא טוב בעצמו. ורוצה לומר, בצד בחינת עצמו יש בו הטוב, וזהו בחינה אחת, שאומרים עליו הבריאה הזאת יש לה מעלה, והיא טובה מצד עצמה. הבחינה השנית, שראוי שיהיה טוב לשמים, הוא השם יתברך, אשר ברא את האדם, ויהיה עובד אליו, עושה רצונו. הג', שראוי שיהיה טוב אל זולתו מבני אדם אשר הם נמצאים עמו, כי אין האדם נמצא בלבד, רק הוא נמצא עם בני אדם זולתו. וצריך שיהיה האדם טוב בכל מיני בחינות אשר יבחן האדם; אם בערך עצמו צריך שיהיה טוב</w:t>
      </w:r>
      <w:r>
        <w:rPr>
          <w:rFonts w:hint="cs"/>
          <w:rtl/>
        </w:rPr>
        <w:t xml:space="preserve">... </w:t>
      </w:r>
      <w:r>
        <w:rPr>
          <w:rtl/>
        </w:rPr>
        <w:t>ואם בערך העלה שהוא נמצא ממנו, צריך שיהיה האדם טוב. ואם בערך זולתו מבני אדם. כלל הדבר, צריך שיהיה טוב כאשר יבחן בכל החלקים, כי אין זה כזה</w:t>
      </w:r>
      <w:r>
        <w:rPr>
          <w:rFonts w:hint="cs"/>
          <w:rtl/>
        </w:rPr>
        <w:t>" [ראה להלן פ"ח הערה 115]. ואודות ש"דין" הוא בהתדיינות בין אדם לחבירו, צרף לכאן דברי המכילתא [שמות כא, א], שאמרו "</w:t>
      </w:r>
      <w:r>
        <w:rPr>
          <w:rtl/>
        </w:rPr>
        <w:t>מה ראו דיני</w:t>
      </w:r>
      <w:r>
        <w:rPr>
          <w:rFonts w:hint="cs"/>
          <w:rtl/>
        </w:rPr>
        <w:t>ן</w:t>
      </w:r>
      <w:r>
        <w:rPr>
          <w:rtl/>
        </w:rPr>
        <w:t xml:space="preserve"> לקד</w:t>
      </w:r>
      <w:r>
        <w:rPr>
          <w:rFonts w:hint="cs"/>
          <w:rtl/>
        </w:rPr>
        <w:t>ו</w:t>
      </w:r>
      <w:r>
        <w:rPr>
          <w:rtl/>
        </w:rPr>
        <w:t xml:space="preserve">ם </w:t>
      </w:r>
      <w:r>
        <w:rPr>
          <w:rFonts w:hint="cs"/>
          <w:rtl/>
        </w:rPr>
        <w:t>ל</w:t>
      </w:r>
      <w:r>
        <w:rPr>
          <w:rtl/>
        </w:rPr>
        <w:t>כל מצות שבתורה</w:t>
      </w:r>
      <w:r>
        <w:rPr>
          <w:rFonts w:hint="cs"/>
          <w:rtl/>
        </w:rPr>
        <w:t>,</w:t>
      </w:r>
      <w:r>
        <w:rPr>
          <w:rtl/>
        </w:rPr>
        <w:t xml:space="preserve"> שכשהדין בין אדם לחברו</w:t>
      </w:r>
      <w:r>
        <w:rPr>
          <w:rFonts w:hint="cs"/>
          <w:rtl/>
        </w:rPr>
        <w:t>,</w:t>
      </w:r>
      <w:r>
        <w:rPr>
          <w:rtl/>
        </w:rPr>
        <w:t xml:space="preserve"> תחרות ביניה</w:t>
      </w:r>
      <w:r>
        <w:rPr>
          <w:rFonts w:hint="cs"/>
          <w:rtl/>
        </w:rPr>
        <w:t>ם.</w:t>
      </w:r>
      <w:r>
        <w:rPr>
          <w:rtl/>
        </w:rPr>
        <w:t xml:space="preserve"> נפסק </w:t>
      </w:r>
      <w:r>
        <w:rPr>
          <w:rFonts w:hint="cs"/>
          <w:rtl/>
        </w:rPr>
        <w:t>ה</w:t>
      </w:r>
      <w:r>
        <w:rPr>
          <w:rtl/>
        </w:rPr>
        <w:t>דין</w:t>
      </w:r>
      <w:r>
        <w:rPr>
          <w:rFonts w:hint="cs"/>
          <w:rtl/>
        </w:rPr>
        <w:t>,</w:t>
      </w:r>
      <w:r>
        <w:rPr>
          <w:rtl/>
        </w:rPr>
        <w:t xml:space="preserve"> נעשה שלום ביני</w:t>
      </w:r>
      <w:r>
        <w:rPr>
          <w:rFonts w:hint="cs"/>
          <w:rtl/>
        </w:rPr>
        <w:t>הם".</w:t>
      </w:r>
    </w:p>
  </w:footnote>
  <w:footnote w:id="402">
    <w:p w:rsidR="00FC664E" w:rsidRDefault="00FC664E" w:rsidP="00EA2D8B">
      <w:pPr>
        <w:pStyle w:val="FootnoteText"/>
        <w:rPr>
          <w:rFonts w:hint="cs"/>
          <w:rtl/>
        </w:rPr>
      </w:pPr>
      <w:r>
        <w:rPr>
          <w:rtl/>
        </w:rPr>
        <w:t>&lt;</w:t>
      </w:r>
      <w:r>
        <w:rPr>
          <w:rStyle w:val="FootnoteReference"/>
        </w:rPr>
        <w:footnoteRef/>
      </w:r>
      <w:r>
        <w:rPr>
          <w:rtl/>
        </w:rPr>
        <w:t>&gt;</w:t>
      </w:r>
      <w:r>
        <w:rPr>
          <w:rFonts w:hint="cs"/>
          <w:rtl/>
        </w:rPr>
        <w:t xml:space="preserve"> בגמרא שלפנינו לא הובאו המלים "כדת מה לעשות", אך הובאו בעין יעקב, וכן המשך המאמר הוא כגירסת העין יעקב, ודרכו להביא כגירסת העין יעקב, וראה הערה 1.</w:t>
      </w:r>
    </w:p>
  </w:footnote>
  <w:footnote w:id="403">
    <w:p w:rsidR="00FC664E" w:rsidRDefault="00FC664E" w:rsidP="00342D6D">
      <w:pPr>
        <w:pStyle w:val="FootnoteText"/>
        <w:rPr>
          <w:rFonts w:hint="cs"/>
          <w:rtl/>
        </w:rPr>
      </w:pPr>
      <w:r>
        <w:rPr>
          <w:rtl/>
        </w:rPr>
        <w:t>&lt;</w:t>
      </w:r>
      <w:r>
        <w:rPr>
          <w:rStyle w:val="FootnoteReference"/>
        </w:rPr>
        <w:footnoteRef/>
      </w:r>
      <w:r>
        <w:rPr>
          <w:rtl/>
        </w:rPr>
        <w:t>&gt;</w:t>
      </w:r>
      <w:r>
        <w:rPr>
          <w:rFonts w:hint="cs"/>
          <w:rtl/>
        </w:rPr>
        <w:t xml:space="preserve"> פירוש - אחשורוש ביקש מרבנן שידונו לפניו את דינה של ושתי.</w:t>
      </w:r>
    </w:p>
  </w:footnote>
  <w:footnote w:id="404">
    <w:p w:rsidR="00FC664E" w:rsidRDefault="00FC664E" w:rsidP="00342D6D">
      <w:pPr>
        <w:pStyle w:val="FootnoteText"/>
        <w:rPr>
          <w:rFonts w:hint="cs"/>
          <w:rtl/>
        </w:rPr>
      </w:pPr>
      <w:r>
        <w:rPr>
          <w:rtl/>
        </w:rPr>
        <w:t>&lt;</w:t>
      </w:r>
      <w:r>
        <w:rPr>
          <w:rStyle w:val="FootnoteReference"/>
        </w:rPr>
        <w:footnoteRef/>
      </w:r>
      <w:r>
        <w:rPr>
          <w:rtl/>
        </w:rPr>
        <w:t>&gt;</w:t>
      </w:r>
      <w:r>
        <w:rPr>
          <w:rFonts w:hint="cs"/>
          <w:rtl/>
        </w:rPr>
        <w:t xml:space="preserve"> פירוש - רבנן אמרו בינם לבין עצמם מה עלינו לעשות.</w:t>
      </w:r>
    </w:p>
  </w:footnote>
  <w:footnote w:id="405">
    <w:p w:rsidR="00FC664E" w:rsidRDefault="00FC664E" w:rsidP="00A441A1">
      <w:pPr>
        <w:pStyle w:val="FootnoteText"/>
        <w:rPr>
          <w:rFonts w:hint="cs"/>
          <w:rtl/>
        </w:rPr>
      </w:pPr>
      <w:r>
        <w:rPr>
          <w:rtl/>
        </w:rPr>
        <w:t>&lt;</w:t>
      </w:r>
      <w:r>
        <w:rPr>
          <w:rStyle w:val="FootnoteReference"/>
        </w:rPr>
        <w:footnoteRef/>
      </w:r>
      <w:r>
        <w:rPr>
          <w:rtl/>
        </w:rPr>
        <w:t>&gt;</w:t>
      </w:r>
      <w:r>
        <w:rPr>
          <w:rFonts w:hint="cs"/>
          <w:rtl/>
        </w:rPr>
        <w:t xml:space="preserve"> תרגום: אם נאמר שתיהרג, למחר כשיפוג יינו יזכור הדבר, ויתבע אותה [את מות ושתי] מאתנו.</w:t>
      </w:r>
    </w:p>
  </w:footnote>
  <w:footnote w:id="406">
    <w:p w:rsidR="00FC664E" w:rsidRDefault="00FC664E" w:rsidP="00A441A1">
      <w:pPr>
        <w:pStyle w:val="FootnoteText"/>
        <w:rPr>
          <w:rFonts w:hint="cs"/>
          <w:rtl/>
        </w:rPr>
      </w:pPr>
      <w:r>
        <w:rPr>
          <w:rtl/>
        </w:rPr>
        <w:t>&lt;</w:t>
      </w:r>
      <w:r>
        <w:rPr>
          <w:rStyle w:val="FootnoteReference"/>
        </w:rPr>
        <w:footnoteRef/>
      </w:r>
      <w:r>
        <w:rPr>
          <w:rtl/>
        </w:rPr>
        <w:t>&gt;</w:t>
      </w:r>
      <w:r>
        <w:rPr>
          <w:rFonts w:hint="cs"/>
          <w:rtl/>
        </w:rPr>
        <w:t xml:space="preserve"> תרגום: אם נאמר לו לעזבה לנפשה, עכשיו יאמר שלא אכפת לנו בזילות עצמו ומלכותו.</w:t>
      </w:r>
    </w:p>
  </w:footnote>
  <w:footnote w:id="407">
    <w:p w:rsidR="00FC664E" w:rsidRDefault="00FC664E" w:rsidP="003D61F1">
      <w:pPr>
        <w:pStyle w:val="FootnoteText"/>
        <w:rPr>
          <w:rFonts w:hint="cs"/>
          <w:rtl/>
        </w:rPr>
      </w:pPr>
      <w:r>
        <w:rPr>
          <w:rtl/>
        </w:rPr>
        <w:t>&lt;</w:t>
      </w:r>
      <w:r>
        <w:rPr>
          <w:rStyle w:val="FootnoteReference"/>
        </w:rPr>
        <w:footnoteRef/>
      </w:r>
      <w:r>
        <w:rPr>
          <w:rtl/>
        </w:rPr>
        <w:t>&gt;</w:t>
      </w:r>
      <w:r>
        <w:rPr>
          <w:rFonts w:hint="cs"/>
          <w:rtl/>
        </w:rPr>
        <w:t xml:space="preserve"> תרגום: לך אל עמון ומואב שיושבים על מקומם כיין היושב על שמריו שלא פג טעמו.</w:t>
      </w:r>
    </w:p>
  </w:footnote>
  <w:footnote w:id="408">
    <w:p w:rsidR="00FC664E" w:rsidRDefault="00FC664E" w:rsidP="003D61F1">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פסוק זה על קרבנות נאמר </w:t>
      </w:r>
      <w:r>
        <w:rPr>
          <w:rFonts w:hint="cs"/>
          <w:rtl/>
        </w:rPr>
        <w:t>- '</w:t>
      </w:r>
      <w:r>
        <w:rPr>
          <w:rtl/>
        </w:rPr>
        <w:t>והקרוב אליו</w:t>
      </w:r>
      <w:r>
        <w:rPr>
          <w:rFonts w:hint="cs"/>
          <w:rtl/>
        </w:rPr>
        <w:t>'</w:t>
      </w:r>
      <w:r>
        <w:rPr>
          <w:rtl/>
        </w:rPr>
        <w:t xml:space="preserve"> לשון הקרבת קרבן, מלאכי השרת הזכירו לפני הק</w:t>
      </w:r>
      <w:r>
        <w:rPr>
          <w:rFonts w:hint="cs"/>
          <w:rtl/>
        </w:rPr>
        <w:t>ב"ה</w:t>
      </w:r>
      <w:r>
        <w:rPr>
          <w:rtl/>
        </w:rPr>
        <w:t xml:space="preserve"> את הקרבנות שהקריבו ישראל לפניו לעשות להם נקמה בושתי, ותבא אסתר ותמלוך תחתיה</w:t>
      </w:r>
      <w:r>
        <w:rPr>
          <w:rFonts w:hint="cs"/>
          <w:rtl/>
        </w:rPr>
        <w:t>" [רש"י שם].</w:t>
      </w:r>
    </w:p>
  </w:footnote>
  <w:footnote w:id="409">
    <w:p w:rsidR="00FC664E" w:rsidRDefault="00FC664E" w:rsidP="003D2E9F">
      <w:pPr>
        <w:pStyle w:val="FootnoteText"/>
        <w:rPr>
          <w:rFonts w:hint="cs"/>
          <w:rtl/>
        </w:rPr>
      </w:pPr>
      <w:r>
        <w:rPr>
          <w:rtl/>
        </w:rPr>
        <w:t>&lt;</w:t>
      </w:r>
      <w:r>
        <w:rPr>
          <w:rStyle w:val="FootnoteReference"/>
        </w:rPr>
        <w:footnoteRef/>
      </w:r>
      <w:r>
        <w:rPr>
          <w:rtl/>
        </w:rPr>
        <w:t>&gt;</w:t>
      </w:r>
      <w:r>
        <w:rPr>
          <w:rFonts w:hint="cs"/>
          <w:rtl/>
        </w:rPr>
        <w:t xml:space="preserve"> "שתר - שתי תורים" [רש"י שם].</w:t>
      </w:r>
    </w:p>
  </w:footnote>
  <w:footnote w:id="410">
    <w:p w:rsidR="00FC664E" w:rsidRDefault="00FC664E" w:rsidP="003D2E9F">
      <w:pPr>
        <w:pStyle w:val="FootnoteText"/>
        <w:rPr>
          <w:rFonts w:hint="cs"/>
          <w:rtl/>
        </w:rPr>
      </w:pPr>
      <w:r>
        <w:rPr>
          <w:rtl/>
        </w:rPr>
        <w:t>&lt;</w:t>
      </w:r>
      <w:r>
        <w:rPr>
          <w:rStyle w:val="FootnoteReference"/>
        </w:rPr>
        <w:footnoteRef/>
      </w:r>
      <w:r>
        <w:rPr>
          <w:rtl/>
        </w:rPr>
        <w:t>&gt;</w:t>
      </w:r>
      <w:r>
        <w:rPr>
          <w:rFonts w:hint="cs"/>
          <w:rtl/>
        </w:rPr>
        <w:t xml:space="preserve">  "</w:t>
      </w:r>
      <w:r>
        <w:rPr>
          <w:rtl/>
        </w:rPr>
        <w:t>מרס - שמירסו את הדם, שלא יקרש ושוב לא יהא ראוי לזריקה</w:t>
      </w:r>
      <w:r>
        <w:rPr>
          <w:rFonts w:hint="cs"/>
          <w:rtl/>
        </w:rPr>
        <w:t>" [רש"י שם].</w:t>
      </w:r>
    </w:p>
  </w:footnote>
  <w:footnote w:id="411">
    <w:p w:rsidR="00FC664E" w:rsidRDefault="00FC664E" w:rsidP="003D2E9F">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מרסנא - מירסו במנחות לבוללן, </w:t>
      </w:r>
      <w:r>
        <w:rPr>
          <w:rFonts w:hint="cs"/>
          <w:rtl/>
        </w:rPr>
        <w:t>'</w:t>
      </w:r>
      <w:r>
        <w:rPr>
          <w:rtl/>
        </w:rPr>
        <w:t>ממרס</w:t>
      </w:r>
      <w:r>
        <w:rPr>
          <w:rFonts w:hint="cs"/>
          <w:rtl/>
        </w:rPr>
        <w:t>'</w:t>
      </w:r>
      <w:r>
        <w:rPr>
          <w:rtl/>
        </w:rPr>
        <w:t xml:space="preserve"> לשון מגיס</w:t>
      </w:r>
      <w:r>
        <w:rPr>
          <w:rFonts w:hint="cs"/>
          <w:rtl/>
        </w:rPr>
        <w:t>" [רש"י שם].</w:t>
      </w:r>
    </w:p>
  </w:footnote>
  <w:footnote w:id="412">
    <w:p w:rsidR="00FC664E" w:rsidRDefault="00FC664E" w:rsidP="006030FF">
      <w:pPr>
        <w:pStyle w:val="FootnoteText"/>
        <w:rPr>
          <w:rFonts w:hint="cs"/>
          <w:rtl/>
        </w:rPr>
      </w:pPr>
      <w:r>
        <w:rPr>
          <w:rtl/>
        </w:rPr>
        <w:t>&lt;</w:t>
      </w:r>
      <w:r>
        <w:rPr>
          <w:rStyle w:val="FootnoteReference"/>
        </w:rPr>
        <w:footnoteRef/>
      </w:r>
      <w:r>
        <w:rPr>
          <w:rtl/>
        </w:rPr>
        <w:t>&gt;</w:t>
      </w:r>
      <w:r>
        <w:rPr>
          <w:rFonts w:hint="cs"/>
          <w:rtl/>
        </w:rPr>
        <w:t xml:space="preserve"> "עומד להיות תלוי" [רש"י שם]. וראה להלן הערה 1257 שהמהר"ל לומד שהוא מוכן לפורענות ושתי.</w:t>
      </w:r>
    </w:p>
  </w:footnote>
  <w:footnote w:id="413">
    <w:p w:rsidR="00FC664E" w:rsidRDefault="00FC664E" w:rsidP="00A06DF8">
      <w:pPr>
        <w:pStyle w:val="FootnoteText"/>
        <w:rPr>
          <w:rFonts w:hint="cs"/>
          <w:rtl/>
        </w:rPr>
      </w:pPr>
      <w:r>
        <w:rPr>
          <w:rtl/>
        </w:rPr>
        <w:t>&lt;</w:t>
      </w:r>
      <w:r>
        <w:rPr>
          <w:rStyle w:val="FootnoteReference"/>
        </w:rPr>
        <w:footnoteRef/>
      </w:r>
      <w:r>
        <w:rPr>
          <w:rtl/>
        </w:rPr>
        <w:t>&gt;</w:t>
      </w:r>
      <w:r>
        <w:rPr>
          <w:rFonts w:hint="cs"/>
          <w:rtl/>
        </w:rPr>
        <w:t xml:space="preserve"> "</w:t>
      </w:r>
      <w:r>
        <w:rPr>
          <w:rtl/>
        </w:rPr>
        <w:t>שהרי מנה אותו הכתוב לבסוף, אלמא גרוע הוא מכולן, והוא קפץ בראש</w:t>
      </w:r>
      <w:r>
        <w:rPr>
          <w:rFonts w:hint="cs"/>
          <w:rtl/>
        </w:rPr>
        <w:t>" [רש"י שם]. וראה להלן ציון 1232.</w:t>
      </w:r>
    </w:p>
  </w:footnote>
  <w:footnote w:id="414">
    <w:p w:rsidR="00FC664E" w:rsidRDefault="00FC664E" w:rsidP="0027439F">
      <w:pPr>
        <w:pStyle w:val="FootnoteText"/>
        <w:rPr>
          <w:rFonts w:hint="cs"/>
        </w:rPr>
      </w:pPr>
      <w:r>
        <w:rPr>
          <w:rtl/>
        </w:rPr>
        <w:t>&lt;</w:t>
      </w:r>
      <w:r>
        <w:rPr>
          <w:rStyle w:val="FootnoteReference"/>
        </w:rPr>
        <w:footnoteRef/>
      </w:r>
      <w:r>
        <w:rPr>
          <w:rtl/>
        </w:rPr>
        <w:t>&gt;</w:t>
      </w:r>
      <w:r>
        <w:rPr>
          <w:rFonts w:hint="cs"/>
          <w:rtl/>
        </w:rPr>
        <w:t xml:space="preserve"> מכנה הגמרא בשם "מדרש", וכן כתב כמה פעמים בספריו [תפארת ישראל פ"ל הערה 5, נר מצוה ח"ב הערות 153, 321, וגבורות ה' פמ"ז (קפז:), ועוד]. וכן הוא להלן פ"ה הערה 62, ופ"ז הערה 42.  </w:t>
      </w:r>
    </w:p>
  </w:footnote>
  <w:footnote w:id="415">
    <w:p w:rsidR="00FC664E" w:rsidRDefault="00FC664E" w:rsidP="00484B93">
      <w:pPr>
        <w:pStyle w:val="FootnoteText"/>
        <w:rPr>
          <w:rFonts w:hint="cs"/>
        </w:rPr>
      </w:pPr>
      <w:r>
        <w:rPr>
          <w:rtl/>
        </w:rPr>
        <w:t>&lt;</w:t>
      </w:r>
      <w:r>
        <w:rPr>
          <w:rStyle w:val="FootnoteReference"/>
        </w:rPr>
        <w:footnoteRef/>
      </w:r>
      <w:r>
        <w:rPr>
          <w:rtl/>
        </w:rPr>
        <w:t>&gt;</w:t>
      </w:r>
      <w:r>
        <w:rPr>
          <w:rFonts w:hint="cs"/>
          <w:rtl/>
        </w:rPr>
        <w:t xml:space="preserve"> כן ביאר בכמה מקומות שמחמת כן יש לדרוש את השמות. וכגון, נאמר [שמות ו, כה] "ואלעזר לקח לו מבנות פוטיאל לו לאשה וגו'", ופירש רש"י שם "מבנות פוטיאל מזרע יתרו שפטם עגלים לעבודה זרה". ובגו"א שם אות לד כתב: "</w:t>
      </w:r>
      <w:r>
        <w:rPr>
          <w:rtl/>
        </w:rPr>
        <w:t xml:space="preserve">מפני שקשה דלמה לי למכתב </w:t>
      </w:r>
      <w:r>
        <w:rPr>
          <w:rFonts w:hint="cs"/>
          <w:rtl/>
        </w:rPr>
        <w:t>'</w:t>
      </w:r>
      <w:r>
        <w:rPr>
          <w:rtl/>
        </w:rPr>
        <w:t>מבנות פוטיאל</w:t>
      </w:r>
      <w:r>
        <w:rPr>
          <w:rFonts w:hint="cs"/>
          <w:rtl/>
        </w:rPr>
        <w:t>',</w:t>
      </w:r>
      <w:r>
        <w:rPr>
          <w:rtl/>
        </w:rPr>
        <w:t xml:space="preserve"> דלא ידעינן בכל התורה שמו של פוטיאל מי הוא, ומה הוא ייחוס שלו שנכתב </w:t>
      </w:r>
      <w:r>
        <w:rPr>
          <w:rFonts w:hint="cs"/>
          <w:rtl/>
        </w:rPr>
        <w:t>'</w:t>
      </w:r>
      <w:r>
        <w:rPr>
          <w:rtl/>
        </w:rPr>
        <w:t>מבנות פוטיאל</w:t>
      </w:r>
      <w:r>
        <w:rPr>
          <w:rFonts w:hint="cs"/>
          <w:rtl/>
        </w:rPr>
        <w:t>'...</w:t>
      </w:r>
      <w:r>
        <w:rPr>
          <w:rtl/>
        </w:rPr>
        <w:t xml:space="preserve"> לכתוב </w:t>
      </w:r>
      <w:r>
        <w:rPr>
          <w:rFonts w:hint="cs"/>
          <w:rtl/>
        </w:rPr>
        <w:t>'</w:t>
      </w:r>
      <w:r>
        <w:rPr>
          <w:rtl/>
        </w:rPr>
        <w:t>מבנות פוטיאל</w:t>
      </w:r>
      <w:r>
        <w:rPr>
          <w:rFonts w:hint="cs"/>
          <w:rtl/>
        </w:rPr>
        <w:t>'</w:t>
      </w:r>
      <w:r>
        <w:rPr>
          <w:rtl/>
        </w:rPr>
        <w:t xml:space="preserve"> דלא כתב בשום מקום</w:t>
      </w:r>
      <w:r>
        <w:rPr>
          <w:rFonts w:hint="cs"/>
          <w:rtl/>
        </w:rPr>
        <w:t>,</w:t>
      </w:r>
      <w:r>
        <w:rPr>
          <w:rtl/>
        </w:rPr>
        <w:t xml:space="preserve"> קשיא למה נכתב</w:t>
      </w:r>
      <w:r>
        <w:rPr>
          <w:rFonts w:hint="cs"/>
          <w:rtl/>
        </w:rPr>
        <w:t>..</w:t>
      </w:r>
      <w:r>
        <w:rPr>
          <w:rtl/>
        </w:rPr>
        <w:t>. כיון דלא ידעינן בשום מקום שם אביה בשאר דוכתיה, לפיכך צריך למדרש</w:t>
      </w:r>
      <w:r>
        <w:rPr>
          <w:rFonts w:hint="cs"/>
          <w:rtl/>
        </w:rPr>
        <w:t xml:space="preserve"> [ב"ב קט:]</w:t>
      </w:r>
      <w:r>
        <w:rPr>
          <w:rtl/>
        </w:rPr>
        <w:t xml:space="preserve"> </w:t>
      </w:r>
      <w:r>
        <w:rPr>
          <w:rFonts w:hint="cs"/>
          <w:rtl/>
        </w:rPr>
        <w:t>'</w:t>
      </w:r>
      <w:r>
        <w:rPr>
          <w:rtl/>
        </w:rPr>
        <w:t>מבנות פוטיאל</w:t>
      </w:r>
      <w:r>
        <w:rPr>
          <w:rFonts w:hint="cs"/>
          <w:rtl/>
        </w:rPr>
        <w:t>'</w:t>
      </w:r>
      <w:r>
        <w:rPr>
          <w:rtl/>
        </w:rPr>
        <w:t xml:space="preserve"> מזרע יתרו שפיטם</w:t>
      </w:r>
      <w:r>
        <w:rPr>
          <w:rFonts w:hint="cs"/>
          <w:rtl/>
        </w:rPr>
        <w:t>". וכן כתב הרא"ם שם "</w:t>
      </w:r>
      <w:r>
        <w:rPr>
          <w:rtl/>
        </w:rPr>
        <w:t>ואם פוטיאל הוא שם אדם, לא הודיענו בזה כלום, כי לא נזכר בשום מקום</w:t>
      </w:r>
      <w:r>
        <w:rPr>
          <w:rFonts w:hint="cs"/>
          <w:rtl/>
        </w:rPr>
        <w:t>". ולהלן [ד, ה (לאחר ציון 121)] כתב: "</w:t>
      </w:r>
      <w:r>
        <w:rPr>
          <w:rtl/>
        </w:rPr>
        <w:t xml:space="preserve">ומדקדק בגמרא </w:t>
      </w:r>
      <w:r>
        <w:rPr>
          <w:rFonts w:hint="cs"/>
          <w:rtl/>
        </w:rPr>
        <w:t xml:space="preserve">[מגילה טו.] </w:t>
      </w:r>
      <w:r>
        <w:rPr>
          <w:rtl/>
        </w:rPr>
        <w:t>שהיה דניאל</w:t>
      </w:r>
      <w:r>
        <w:rPr>
          <w:rFonts w:hint="cs"/>
          <w:rtl/>
        </w:rPr>
        <w:t>,</w:t>
      </w:r>
      <w:r>
        <w:rPr>
          <w:rtl/>
        </w:rPr>
        <w:t xml:space="preserve"> דא</w:t>
      </w:r>
      <w:r>
        <w:rPr>
          <w:rFonts w:hint="cs"/>
          <w:rtl/>
        </w:rPr>
        <w:t>ם לא כן</w:t>
      </w:r>
      <w:r>
        <w:rPr>
          <w:rtl/>
        </w:rPr>
        <w:t xml:space="preserve"> לא ה</w:t>
      </w:r>
      <w:r>
        <w:rPr>
          <w:rFonts w:hint="cs"/>
          <w:rtl/>
        </w:rPr>
        <w:t>וה ליה למימר</w:t>
      </w:r>
      <w:r>
        <w:rPr>
          <w:rtl/>
        </w:rPr>
        <w:t xml:space="preserve"> </w:t>
      </w:r>
      <w:r>
        <w:rPr>
          <w:rFonts w:hint="cs"/>
          <w:rtl/>
        </w:rPr>
        <w:t>[שם] '</w:t>
      </w:r>
      <w:r>
        <w:rPr>
          <w:rtl/>
        </w:rPr>
        <w:t>ותקרא להתך</w:t>
      </w:r>
      <w:r>
        <w:rPr>
          <w:rFonts w:hint="cs"/>
          <w:rtl/>
        </w:rPr>
        <w:t>',</w:t>
      </w:r>
      <w:r>
        <w:rPr>
          <w:rtl/>
        </w:rPr>
        <w:t xml:space="preserve"> דלא ידעינן מי התך זה</w:t>
      </w:r>
      <w:r>
        <w:rPr>
          <w:rFonts w:hint="cs"/>
          <w:rtl/>
        </w:rPr>
        <w:t>,</w:t>
      </w:r>
      <w:r>
        <w:rPr>
          <w:rtl/>
        </w:rPr>
        <w:t xml:space="preserve"> שהרי לא נזכר בשום מקום</w:t>
      </w:r>
      <w:r>
        <w:rPr>
          <w:rFonts w:hint="cs"/>
          <w:rtl/>
        </w:rPr>
        <w:t>.</w:t>
      </w:r>
      <w:r>
        <w:rPr>
          <w:rtl/>
        </w:rPr>
        <w:t xml:space="preserve"> אלא בודאי יש פירוש למלת </w:t>
      </w:r>
      <w:r>
        <w:rPr>
          <w:rFonts w:hint="cs"/>
          <w:rtl/>
        </w:rPr>
        <w:t>'</w:t>
      </w:r>
      <w:r>
        <w:rPr>
          <w:rtl/>
        </w:rPr>
        <w:t>התך</w:t>
      </w:r>
      <w:r>
        <w:rPr>
          <w:rFonts w:hint="cs"/>
          <w:rtl/>
        </w:rPr>
        <w:t>'</w:t>
      </w:r>
      <w:r>
        <w:rPr>
          <w:rtl/>
        </w:rPr>
        <w:t xml:space="preserve"> כמו שאמר</w:t>
      </w:r>
      <w:r>
        <w:rPr>
          <w:rFonts w:hint="cs"/>
          <w:rtl/>
        </w:rPr>
        <w:t>". ובנתיב הענוה רפ"ז כתב: "</w:t>
      </w:r>
      <w:r>
        <w:rPr>
          <w:rtl/>
        </w:rPr>
        <w:t xml:space="preserve">והשם הזה </w:t>
      </w:r>
      <w:r>
        <w:rPr>
          <w:rFonts w:hint="cs"/>
          <w:rtl/>
        </w:rPr>
        <w:t>'</w:t>
      </w:r>
      <w:r>
        <w:rPr>
          <w:rtl/>
        </w:rPr>
        <w:t>ממגדל גדר</w:t>
      </w:r>
      <w:r>
        <w:rPr>
          <w:rFonts w:hint="cs"/>
          <w:rtl/>
        </w:rPr>
        <w:t>' [תענית כ.]</w:t>
      </w:r>
      <w:r>
        <w:rPr>
          <w:rtl/>
        </w:rPr>
        <w:t xml:space="preserve"> לא מצינו בשום מקום</w:t>
      </w:r>
      <w:r>
        <w:rPr>
          <w:rFonts w:hint="cs"/>
          <w:rtl/>
        </w:rPr>
        <w:t>,</w:t>
      </w:r>
      <w:r>
        <w:rPr>
          <w:rtl/>
        </w:rPr>
        <w:t xml:space="preserve"> ומה בא לאשמועינן בזה שבא ממגדל גדר</w:t>
      </w:r>
      <w:r>
        <w:rPr>
          <w:rFonts w:hint="cs"/>
          <w:rtl/>
        </w:rPr>
        <w:t>.</w:t>
      </w:r>
      <w:r>
        <w:rPr>
          <w:rtl/>
        </w:rPr>
        <w:t xml:space="preserve"> בודאי אם היה המקום הזה מיוחד בתורה יותר מן שאר מקום</w:t>
      </w:r>
      <w:r>
        <w:rPr>
          <w:rFonts w:hint="cs"/>
          <w:rtl/>
        </w:rPr>
        <w:t>,</w:t>
      </w:r>
      <w:r>
        <w:rPr>
          <w:rtl/>
        </w:rPr>
        <w:t xml:space="preserve"> יש לומר דבשביל כך זכר המקום</w:t>
      </w:r>
      <w:r>
        <w:rPr>
          <w:rFonts w:hint="cs"/>
          <w:rtl/>
        </w:rPr>
        <w:t>.</w:t>
      </w:r>
      <w:r>
        <w:rPr>
          <w:rtl/>
        </w:rPr>
        <w:t xml:space="preserve"> אבל לא מצאנו זה במקום אחר</w:t>
      </w:r>
      <w:r>
        <w:rPr>
          <w:rFonts w:hint="cs"/>
          <w:rtl/>
        </w:rPr>
        <w:t xml:space="preserve">". ובח"א לסוטה לד: [ב, סט.] את דברי הגמרא שם שדרשו את השמות [במדבר יג, כב] "וְשָׁם </w:t>
      </w:r>
      <w:r>
        <w:rPr>
          <w:rtl/>
        </w:rPr>
        <w:t xml:space="preserve">אחימן ששי ותלמי ילידי הענק </w:t>
      </w:r>
      <w:r>
        <w:rPr>
          <w:rFonts w:hint="cs"/>
          <w:rtl/>
        </w:rPr>
        <w:t>וגו'", וכלשונו: "</w:t>
      </w:r>
      <w:r>
        <w:rPr>
          <w:rtl/>
        </w:rPr>
        <w:t xml:space="preserve">מדכתיב </w:t>
      </w:r>
      <w:r>
        <w:rPr>
          <w:rFonts w:hint="cs"/>
          <w:rtl/>
        </w:rPr>
        <w:t>'</w:t>
      </w:r>
      <w:r>
        <w:rPr>
          <w:rtl/>
        </w:rPr>
        <w:t>ו</w:t>
      </w:r>
      <w:r>
        <w:rPr>
          <w:rFonts w:hint="cs"/>
          <w:rtl/>
        </w:rPr>
        <w:t>ְ</w:t>
      </w:r>
      <w:r>
        <w:rPr>
          <w:rtl/>
        </w:rPr>
        <w:t>ש</w:t>
      </w:r>
      <w:r>
        <w:rPr>
          <w:rFonts w:hint="cs"/>
          <w:rtl/>
        </w:rPr>
        <w:t>ָׁ</w:t>
      </w:r>
      <w:r>
        <w:rPr>
          <w:rtl/>
        </w:rPr>
        <w:t>ם אחימן וגו'</w:t>
      </w:r>
      <w:r>
        <w:rPr>
          <w:rFonts w:hint="cs"/>
          <w:rtl/>
        </w:rPr>
        <w:t>'</w:t>
      </w:r>
      <w:r>
        <w:rPr>
          <w:rtl/>
        </w:rPr>
        <w:t>, כא</w:t>
      </w:r>
      <w:r>
        <w:rPr>
          <w:rFonts w:hint="cs"/>
          <w:rtl/>
        </w:rPr>
        <w:t>י</w:t>
      </w:r>
      <w:r>
        <w:rPr>
          <w:rtl/>
        </w:rPr>
        <w:t>לו ידוע מי הם</w:t>
      </w:r>
      <w:r>
        <w:rPr>
          <w:rFonts w:hint="cs"/>
          <w:rtl/>
        </w:rPr>
        <w:t>,</w:t>
      </w:r>
      <w:r>
        <w:rPr>
          <w:rtl/>
        </w:rPr>
        <w:t xml:space="preserve"> ולא נזכרו בשום מקום</w:t>
      </w:r>
      <w:r>
        <w:rPr>
          <w:rFonts w:hint="cs"/>
          <w:rtl/>
        </w:rPr>
        <w:t>.</w:t>
      </w:r>
      <w:r>
        <w:rPr>
          <w:rtl/>
        </w:rPr>
        <w:t xml:space="preserve"> והוי ליה למכתב </w:t>
      </w:r>
      <w:r>
        <w:rPr>
          <w:rFonts w:hint="cs"/>
          <w:rtl/>
        </w:rPr>
        <w:t>'</w:t>
      </w:r>
      <w:r>
        <w:rPr>
          <w:rtl/>
        </w:rPr>
        <w:t>ושם ילידי הענק אחימן ששי ותלמי</w:t>
      </w:r>
      <w:r>
        <w:rPr>
          <w:rFonts w:hint="cs"/>
          <w:rtl/>
        </w:rPr>
        <w:t>'</w:t>
      </w:r>
      <w:r>
        <w:rPr>
          <w:rtl/>
        </w:rPr>
        <w:t>, ואי כתב הכי הוי פירושו שהכתוב בא להודיע לך כי היה שם ילידי הענק</w:t>
      </w:r>
      <w:r>
        <w:rPr>
          <w:rFonts w:hint="cs"/>
          <w:rtl/>
        </w:rPr>
        <w:t>,</w:t>
      </w:r>
      <w:r>
        <w:rPr>
          <w:rtl/>
        </w:rPr>
        <w:t xml:space="preserve"> ואגב זה מזכיר הכתוב שמותם</w:t>
      </w:r>
      <w:r>
        <w:rPr>
          <w:rFonts w:hint="cs"/>
          <w:rtl/>
        </w:rPr>
        <w:t>.</w:t>
      </w:r>
      <w:r>
        <w:rPr>
          <w:rtl/>
        </w:rPr>
        <w:t xml:space="preserve"> אבל עתה מזכיר אותם בשמותם</w:t>
      </w:r>
      <w:r>
        <w:rPr>
          <w:rFonts w:hint="cs"/>
          <w:rtl/>
        </w:rPr>
        <w:t>,</w:t>
      </w:r>
      <w:r>
        <w:rPr>
          <w:rtl/>
        </w:rPr>
        <w:t xml:space="preserve"> ולא נזכרו בשום מקום</w:t>
      </w:r>
      <w:r>
        <w:rPr>
          <w:rFonts w:hint="cs"/>
          <w:rtl/>
        </w:rPr>
        <w:t>,</w:t>
      </w:r>
      <w:r>
        <w:rPr>
          <w:rtl/>
        </w:rPr>
        <w:t xml:space="preserve"> ולפיכך אמר כי השם מורה על עצמ</w:t>
      </w:r>
      <w:r>
        <w:rPr>
          <w:rFonts w:hint="cs"/>
          <w:rtl/>
        </w:rPr>
        <w:t>ם". וראה גו"א בראשית פל"ו אות י. וכל זה מבוסס על הכלל ש"</w:t>
      </w:r>
      <w:r>
        <w:rPr>
          <w:rtl/>
        </w:rPr>
        <w:t>לא בא הכתוב לסתום אלא</w:t>
      </w:r>
      <w:r>
        <w:rPr>
          <w:rFonts w:hint="cs"/>
          <w:rtl/>
        </w:rPr>
        <w:t xml:space="preserve"> לפרש" [רש"י בראשית י, כה].</w:t>
      </w:r>
    </w:p>
  </w:footnote>
  <w:footnote w:id="416">
    <w:p w:rsidR="00FC664E" w:rsidRDefault="00FC664E" w:rsidP="005152A6">
      <w:pPr>
        <w:pStyle w:val="FootnoteText"/>
        <w:rPr>
          <w:rFonts w:hint="cs"/>
        </w:rPr>
      </w:pPr>
      <w:r>
        <w:rPr>
          <w:rtl/>
        </w:rPr>
        <w:t>&lt;</w:t>
      </w:r>
      <w:r>
        <w:rPr>
          <w:rStyle w:val="FootnoteReference"/>
        </w:rPr>
        <w:footnoteRef/>
      </w:r>
      <w:r>
        <w:rPr>
          <w:rtl/>
        </w:rPr>
        <w:t>&gt;</w:t>
      </w:r>
      <w:r>
        <w:rPr>
          <w:rFonts w:hint="cs"/>
          <w:rtl/>
        </w:rPr>
        <w:t xml:space="preserve"> ובשלמא השמות שהוזכרו בפסוק י ["</w:t>
      </w:r>
      <w:r>
        <w:rPr>
          <w:rtl/>
        </w:rPr>
        <w:t xml:space="preserve">ביום השביעי כטוב לב המלך ביין אמר למהומן בזתא חרבונא בגתא ואבגתא זתר וכרכס שבעת הסריסים </w:t>
      </w:r>
      <w:r>
        <w:rPr>
          <w:rFonts w:hint="cs"/>
          <w:rtl/>
        </w:rPr>
        <w:t>וגו'"] לא קשה, כי השמות האלו מורים על רעה, וכמו שביאר למעלה [לאחר ציון 995, ולאחר ציון 1006]. אך מאי טעמא הוזכרו השמות שבפסוקנו, הרי אינם מורים על רעה, ואינם ידועים משום מקום אחר.</w:t>
      </w:r>
    </w:p>
  </w:footnote>
  <w:footnote w:id="417">
    <w:p w:rsidR="00FC664E" w:rsidRDefault="00FC664E" w:rsidP="009839DB">
      <w:pPr>
        <w:pStyle w:val="FootnoteText"/>
        <w:rPr>
          <w:rFonts w:hint="cs"/>
          <w:rtl/>
        </w:rPr>
      </w:pPr>
      <w:r>
        <w:rPr>
          <w:rtl/>
        </w:rPr>
        <w:t>&lt;</w:t>
      </w:r>
      <w:r>
        <w:rPr>
          <w:rStyle w:val="FootnoteReference"/>
        </w:rPr>
        <w:footnoteRef/>
      </w:r>
      <w:r>
        <w:rPr>
          <w:rtl/>
        </w:rPr>
        <w:t>&gt;</w:t>
      </w:r>
      <w:r>
        <w:rPr>
          <w:rFonts w:hint="cs"/>
          <w:rtl/>
        </w:rPr>
        <w:t xml:space="preserve"> לשון רבי אליעזר מגרמייזא [בעל הרוקח, בפירושו על המגילה (עמוד 62)]: "'והקרב אליו' חסר כתיב, לכך דרשו רז"ל על הקרבנות", והובא במנות הלוי [נא.]. וכן נמצא בפירוש בעלי התוספות לפסוקנו [הוצאת גליס]. אמנם המהר"ל מוסיף שחסרון הוי"ו מורה "שהם חסירים קרבנות הנרמזים כאן". וכן נאמר [בראשית כג, טז] "וישקול אברהם לעפרן", ופירש רש"י שם "לעפרן - חסר וי"ו, לפי שאמר הרבה ואפילו מעט לא עשה". ובגו"א שם אות כא כתב: "לפיכך כתב חסר, שיורה על שהוא חסר, והוא רע עין". וכן כתב להלן [ב, ב] ש"טובות מראה" נכתב בכתיב מלא, להורות "שהם טובות לגמרי" [לשונו שם], לעומת "טובת מראה" [שם פסוק ג], "שאינם טובת מאוד" [לשונו שם], וראה למעלה הערה 579, להלן פ"ב הערה 26, ופ"ט הערה 214.</w:t>
      </w:r>
    </w:p>
  </w:footnote>
  <w:footnote w:id="418">
    <w:p w:rsidR="00FC664E" w:rsidRDefault="00FC664E" w:rsidP="00E021D8">
      <w:pPr>
        <w:pStyle w:val="FootnoteText"/>
        <w:rPr>
          <w:rFonts w:hint="cs"/>
        </w:rPr>
      </w:pPr>
      <w:r>
        <w:rPr>
          <w:rtl/>
        </w:rPr>
        <w:t>&lt;</w:t>
      </w:r>
      <w:r>
        <w:rPr>
          <w:rStyle w:val="FootnoteReference"/>
        </w:rPr>
        <w:footnoteRef/>
      </w:r>
      <w:r>
        <w:rPr>
          <w:rtl/>
        </w:rPr>
        <w:t>&gt;</w:t>
      </w:r>
      <w:r>
        <w:rPr>
          <w:rFonts w:hint="cs"/>
          <w:rtl/>
        </w:rPr>
        <w:t xml:space="preserve"> שהרי הריגתה של ושתי היא התחלת גאולת ישראל, שבכך יתאפשר שאסתר תבוא במקומה, וכמו שכתב בהמשך פסוק זה [לאחר ציון 1193] "</w:t>
      </w:r>
      <w:r>
        <w:rPr>
          <w:rtl/>
        </w:rPr>
        <w:t>שגאולת ישראל תלוי במיתת ושתי מלכה</w:t>
      </w:r>
      <w:r>
        <w:rPr>
          <w:rFonts w:hint="cs"/>
          <w:rtl/>
        </w:rPr>
        <w:t>,</w:t>
      </w:r>
      <w:r>
        <w:rPr>
          <w:rtl/>
        </w:rPr>
        <w:t xml:space="preserve"> שתבא אסתר תחתיה</w:t>
      </w:r>
      <w:r>
        <w:rPr>
          <w:rFonts w:hint="cs"/>
          <w:rtl/>
        </w:rPr>
        <w:t>,</w:t>
      </w:r>
      <w:r>
        <w:rPr>
          <w:rtl/>
        </w:rPr>
        <w:t xml:space="preserve"> והיה ישראל צריכים לגאולתם מיתת ושתי</w:t>
      </w:r>
      <w:r>
        <w:rPr>
          <w:rFonts w:hint="cs"/>
          <w:rtl/>
        </w:rPr>
        <w:t>,</w:t>
      </w:r>
      <w:r>
        <w:rPr>
          <w:rtl/>
        </w:rPr>
        <w:t xml:space="preserve"> שתבא אסתר במקומה</w:t>
      </w:r>
      <w:r>
        <w:rPr>
          <w:rFonts w:hint="cs"/>
          <w:rtl/>
        </w:rPr>
        <w:t>.</w:t>
      </w:r>
      <w:r>
        <w:rPr>
          <w:rtl/>
        </w:rPr>
        <w:t xml:space="preserve"> ודבר זה הוא דבר גדול להמית מלכה בת מלכים</w:t>
      </w:r>
      <w:r>
        <w:rPr>
          <w:rFonts w:hint="cs"/>
          <w:rtl/>
        </w:rPr>
        <w:t>". וראה להלן ציונים 1194, 1299, 1314, 1390, 1408. ויש להעיר, כי להלן פ"ו [לאחר ציון 192] כתב לא כן, וכ</w:t>
      </w:r>
      <w:r w:rsidRPr="00E021D8">
        <w:rPr>
          <w:rFonts w:hint="cs"/>
          <w:sz w:val="18"/>
          <w:rtl/>
        </w:rPr>
        <w:t>לשונו: "</w:t>
      </w:r>
      <w:r w:rsidRPr="00E021D8">
        <w:rPr>
          <w:rStyle w:val="LatinChar"/>
          <w:sz w:val="18"/>
          <w:rtl/>
          <w:lang w:val="en-GB"/>
        </w:rPr>
        <w:t>אותם שגזרו להמית את ושתי</w:t>
      </w:r>
      <w:r w:rsidRPr="00E021D8">
        <w:rPr>
          <w:rStyle w:val="LatinChar"/>
          <w:rFonts w:hint="cs"/>
          <w:sz w:val="18"/>
          <w:rtl/>
          <w:lang w:val="en-GB"/>
        </w:rPr>
        <w:t>,</w:t>
      </w:r>
      <w:r w:rsidRPr="00E021D8">
        <w:rPr>
          <w:rStyle w:val="LatinChar"/>
          <w:sz w:val="18"/>
          <w:rtl/>
          <w:lang w:val="en-GB"/>
        </w:rPr>
        <w:t xml:space="preserve"> א</w:t>
      </w:r>
      <w:r w:rsidRPr="00E021D8">
        <w:rPr>
          <w:rStyle w:val="LatinChar"/>
          <w:rFonts w:hint="cs"/>
          <w:sz w:val="18"/>
          <w:rtl/>
          <w:lang w:val="en-GB"/>
        </w:rPr>
        <w:t>ף על גב</w:t>
      </w:r>
      <w:r w:rsidRPr="00E021D8">
        <w:rPr>
          <w:rStyle w:val="LatinChar"/>
          <w:sz w:val="18"/>
          <w:rtl/>
          <w:lang w:val="en-GB"/>
        </w:rPr>
        <w:t xml:space="preserve"> שלא היה זה גאולה כלל</w:t>
      </w:r>
      <w:r>
        <w:rPr>
          <w:rFonts w:hint="cs"/>
          <w:rtl/>
        </w:rPr>
        <w:t>". וראה שם הערה 193 בביאור הדבר.</w:t>
      </w:r>
    </w:p>
  </w:footnote>
  <w:footnote w:id="419">
    <w:p w:rsidR="00FC664E" w:rsidRDefault="00FC664E" w:rsidP="00196BE6">
      <w:pPr>
        <w:pStyle w:val="FootnoteText"/>
        <w:rPr>
          <w:rFonts w:hint="cs"/>
          <w:rtl/>
        </w:rPr>
      </w:pPr>
      <w:r>
        <w:rPr>
          <w:rtl/>
        </w:rPr>
        <w:t>&lt;</w:t>
      </w:r>
      <w:r>
        <w:rPr>
          <w:rStyle w:val="FootnoteReference"/>
        </w:rPr>
        <w:footnoteRef/>
      </w:r>
      <w:r>
        <w:rPr>
          <w:rtl/>
        </w:rPr>
        <w:t>&gt;</w:t>
      </w:r>
      <w:r>
        <w:rPr>
          <w:rFonts w:hint="cs"/>
          <w:rtl/>
        </w:rPr>
        <w:t xml:space="preserve"> מצד שחכמי האומות שייכים לאומות, והאומות מתנגדות לישראל [מבואר להלן לאחר ציון 1186, שהזכיר שם רק את האומות, ולא את חכמי האומות]. ואודות התנגדות האומות לישראל, הנה זה יסוד נפוץ ביותר בספריו, ורבים הם ואי אפשר למנותם. ומכל מקום יובאו כאן מעט מזעיר מהם. וכגון, בנצח ישראל ר"פ נה כתב: "</w:t>
      </w:r>
      <w:r>
        <w:rPr>
          <w:rtl/>
        </w:rPr>
        <w:t>מן הדברים אשר בארנו לך בחבור הזה, כי היה בעולם הזה התנגדות לישראל, מצד אשר העולם הוא חלק האומות</w:t>
      </w:r>
      <w:r>
        <w:rPr>
          <w:rFonts w:hint="cs"/>
          <w:rtl/>
        </w:rPr>
        <w:t>". ושם פ"ס [תתקכד.], וז"ל: "</w:t>
      </w:r>
      <w:r>
        <w:rPr>
          <w:rtl/>
        </w:rPr>
        <w:t xml:space="preserve">כי עמלק ראשית והתחלת כל הגוים. ומפני זה עצמו עמלק מתנגד ואויב לישראל כאשר הוא </w:t>
      </w:r>
      <w:r>
        <w:rPr>
          <w:rFonts w:hint="cs"/>
          <w:rtl/>
        </w:rPr>
        <w:t>'</w:t>
      </w:r>
      <w:r>
        <w:rPr>
          <w:rtl/>
        </w:rPr>
        <w:t>ראשית גוים</w:t>
      </w:r>
      <w:r>
        <w:rPr>
          <w:rFonts w:hint="cs"/>
          <w:rtl/>
        </w:rPr>
        <w:t>'</w:t>
      </w:r>
      <w:r>
        <w:rPr>
          <w:rtl/>
        </w:rPr>
        <w:t>. כי אין ספק, כי הגוים כולם מתנגדים לישראל, ועמלק הוא ראשית והתחלת גוי</w:t>
      </w:r>
      <w:r w:rsidRPr="00ED3FB5">
        <w:rPr>
          <w:sz w:val="18"/>
          <w:rtl/>
        </w:rPr>
        <w:t>ם, לפיכך עמלק יותר מתנגד אל ישראל מכל האומות, מפני שהוא ראשית הגוים אשר יש להם התנגדות לישראל</w:t>
      </w:r>
      <w:r w:rsidRPr="00ED3FB5">
        <w:rPr>
          <w:rFonts w:hint="cs"/>
          <w:sz w:val="18"/>
          <w:rtl/>
        </w:rPr>
        <w:t>". ולמעלה בפתיחה [לאחר ציון 185] כתב: "</w:t>
      </w:r>
      <w:r w:rsidRPr="00ED3FB5">
        <w:rPr>
          <w:rStyle w:val="LatinChar"/>
          <w:sz w:val="18"/>
          <w:rtl/>
          <w:lang w:val="en-GB"/>
        </w:rPr>
        <w:t>וזה כי יש לישראל צוררים</w:t>
      </w:r>
      <w:r w:rsidRPr="00ED3FB5">
        <w:rPr>
          <w:rStyle w:val="LatinChar"/>
          <w:rFonts w:hint="cs"/>
          <w:sz w:val="18"/>
          <w:rtl/>
          <w:lang w:val="en-GB"/>
        </w:rPr>
        <w:t>,</w:t>
      </w:r>
      <w:r w:rsidRPr="00ED3FB5">
        <w:rPr>
          <w:rStyle w:val="LatinChar"/>
          <w:sz w:val="18"/>
          <w:rtl/>
          <w:lang w:val="en-GB"/>
        </w:rPr>
        <w:t xml:space="preserve"> הם האומות</w:t>
      </w:r>
      <w:r w:rsidRPr="00ED3FB5">
        <w:rPr>
          <w:rStyle w:val="LatinChar"/>
          <w:rFonts w:hint="cs"/>
          <w:sz w:val="18"/>
          <w:rtl/>
          <w:lang w:val="en-GB"/>
        </w:rPr>
        <w:t>,</w:t>
      </w:r>
      <w:r w:rsidRPr="00ED3FB5">
        <w:rPr>
          <w:rStyle w:val="LatinChar"/>
          <w:sz w:val="18"/>
          <w:rtl/>
          <w:lang w:val="en-GB"/>
        </w:rPr>
        <w:t xml:space="preserve"> כאשר ישראל נבדלים ומופרשים מן האומות</w:t>
      </w:r>
      <w:r w:rsidRPr="00ED3FB5">
        <w:rPr>
          <w:rStyle w:val="LatinChar"/>
          <w:rFonts w:hint="cs"/>
          <w:sz w:val="18"/>
          <w:rtl/>
          <w:lang w:val="en-GB"/>
        </w:rPr>
        <w:t>,</w:t>
      </w:r>
      <w:r w:rsidRPr="00ED3FB5">
        <w:rPr>
          <w:rStyle w:val="LatinChar"/>
          <w:sz w:val="18"/>
          <w:rtl/>
          <w:lang w:val="en-GB"/>
        </w:rPr>
        <w:t xml:space="preserve"> אשר הם יוצאים מן היושר</w:t>
      </w:r>
      <w:r w:rsidRPr="00ED3FB5">
        <w:rPr>
          <w:rStyle w:val="LatinChar"/>
          <w:rFonts w:hint="cs"/>
          <w:sz w:val="18"/>
          <w:rtl/>
          <w:lang w:val="en-GB"/>
        </w:rPr>
        <w:t>,</w:t>
      </w:r>
      <w:r w:rsidRPr="00ED3FB5">
        <w:rPr>
          <w:rStyle w:val="LatinChar"/>
          <w:sz w:val="18"/>
          <w:rtl/>
          <w:lang w:val="en-GB"/>
        </w:rPr>
        <w:t xml:space="preserve"> והם נוטים אל הקצה</w:t>
      </w:r>
      <w:r w:rsidRPr="00ED3FB5">
        <w:rPr>
          <w:rStyle w:val="LatinChar"/>
          <w:rFonts w:hint="cs"/>
          <w:sz w:val="18"/>
          <w:rtl/>
          <w:lang w:val="en-GB"/>
        </w:rPr>
        <w:t>.</w:t>
      </w:r>
      <w:r w:rsidRPr="00ED3FB5">
        <w:rPr>
          <w:rStyle w:val="LatinChar"/>
          <w:sz w:val="18"/>
          <w:rtl/>
          <w:lang w:val="en-GB"/>
        </w:rPr>
        <w:t xml:space="preserve"> ולכך יש אומה שנקראת על שם מים</w:t>
      </w:r>
      <w:r w:rsidRPr="00ED3FB5">
        <w:rPr>
          <w:rStyle w:val="LatinChar"/>
          <w:rFonts w:hint="cs"/>
          <w:sz w:val="18"/>
          <w:rtl/>
          <w:lang w:val="en-GB"/>
        </w:rPr>
        <w:t>,</w:t>
      </w:r>
      <w:r w:rsidRPr="00ED3FB5">
        <w:rPr>
          <w:rStyle w:val="LatinChar"/>
          <w:sz w:val="18"/>
          <w:rtl/>
          <w:lang w:val="en-GB"/>
        </w:rPr>
        <w:t xml:space="preserve"> כמו שהיה פ</w:t>
      </w:r>
      <w:r w:rsidRPr="00ED3FB5">
        <w:rPr>
          <w:rStyle w:val="LatinChar"/>
          <w:rFonts w:hint="cs"/>
          <w:sz w:val="18"/>
          <w:rtl/>
          <w:lang w:val="en-GB"/>
        </w:rPr>
        <w:t>ר</w:t>
      </w:r>
      <w:r w:rsidRPr="00ED3FB5">
        <w:rPr>
          <w:rStyle w:val="LatinChar"/>
          <w:sz w:val="18"/>
          <w:rtl/>
          <w:lang w:val="en-GB"/>
        </w:rPr>
        <w:t>עה</w:t>
      </w:r>
      <w:r w:rsidRPr="00ED3FB5">
        <w:rPr>
          <w:rStyle w:val="LatinChar"/>
          <w:rFonts w:hint="cs"/>
          <w:sz w:val="18"/>
          <w:rtl/>
          <w:lang w:val="en-GB"/>
        </w:rPr>
        <w:t>,</w:t>
      </w:r>
      <w:r w:rsidRPr="00ED3FB5">
        <w:rPr>
          <w:rStyle w:val="LatinChar"/>
          <w:sz w:val="18"/>
          <w:rtl/>
          <w:lang w:val="en-GB"/>
        </w:rPr>
        <w:t xml:space="preserve"> ולכך היה מציר את ישראל במים</w:t>
      </w:r>
      <w:r w:rsidRPr="00ED3FB5">
        <w:rPr>
          <w:rStyle w:val="LatinChar"/>
          <w:rFonts w:hint="cs"/>
          <w:sz w:val="18"/>
          <w:rtl/>
          <w:lang w:val="en-GB"/>
        </w:rPr>
        <w:t>.</w:t>
      </w:r>
      <w:r w:rsidRPr="00ED3FB5">
        <w:rPr>
          <w:rStyle w:val="LatinChar"/>
          <w:sz w:val="18"/>
          <w:rtl/>
          <w:lang w:val="en-GB"/>
        </w:rPr>
        <w:t xml:space="preserve"> ויש אומה שנקראת על שם אש</w:t>
      </w:r>
      <w:r w:rsidRPr="00ED3FB5">
        <w:rPr>
          <w:rStyle w:val="LatinChar"/>
          <w:rFonts w:hint="cs"/>
          <w:sz w:val="18"/>
          <w:rtl/>
          <w:lang w:val="en-GB"/>
        </w:rPr>
        <w:t>,</w:t>
      </w:r>
      <w:r w:rsidRPr="00ED3FB5">
        <w:rPr>
          <w:rStyle w:val="LatinChar"/>
          <w:sz w:val="18"/>
          <w:rtl/>
          <w:lang w:val="en-GB"/>
        </w:rPr>
        <w:t xml:space="preserve"> כי אלו שנים הם יוצאים אל הקצה</w:t>
      </w:r>
      <w:r w:rsidRPr="00ED3FB5">
        <w:rPr>
          <w:rStyle w:val="LatinChar"/>
          <w:rFonts w:hint="cs"/>
          <w:sz w:val="18"/>
          <w:rtl/>
          <w:lang w:val="en-GB"/>
        </w:rPr>
        <w:t>,</w:t>
      </w:r>
      <w:r w:rsidRPr="00ED3FB5">
        <w:rPr>
          <w:rStyle w:val="LatinChar"/>
          <w:sz w:val="18"/>
          <w:rtl/>
          <w:lang w:val="en-GB"/>
        </w:rPr>
        <w:t xml:space="preserve"> זה בחמימות וזה בקרירות</w:t>
      </w:r>
      <w:r w:rsidRPr="00ED3FB5">
        <w:rPr>
          <w:rStyle w:val="LatinChar"/>
          <w:rFonts w:hint="cs"/>
          <w:sz w:val="18"/>
          <w:rtl/>
          <w:lang w:val="en-GB"/>
        </w:rPr>
        <w:t>,</w:t>
      </w:r>
      <w:r w:rsidRPr="00ED3FB5">
        <w:rPr>
          <w:rStyle w:val="LatinChar"/>
          <w:sz w:val="18"/>
          <w:rtl/>
          <w:lang w:val="en-GB"/>
        </w:rPr>
        <w:t xml:space="preserve"> ולכך הם הפכים</w:t>
      </w:r>
      <w:r w:rsidRPr="00ED3FB5">
        <w:rPr>
          <w:rStyle w:val="LatinChar"/>
          <w:rFonts w:hint="cs"/>
          <w:sz w:val="18"/>
          <w:rtl/>
          <w:lang w:val="en-GB"/>
        </w:rPr>
        <w:t>.</w:t>
      </w:r>
      <w:r w:rsidRPr="00ED3FB5">
        <w:rPr>
          <w:rStyle w:val="LatinChar"/>
          <w:sz w:val="18"/>
          <w:rtl/>
          <w:lang w:val="en-GB"/>
        </w:rPr>
        <w:t xml:space="preserve"> ואלו שני קצוות הם מתנגדים לישראל</w:t>
      </w:r>
      <w:r w:rsidRPr="00ED3FB5">
        <w:rPr>
          <w:rStyle w:val="LatinChar"/>
          <w:rFonts w:hint="cs"/>
          <w:sz w:val="18"/>
          <w:rtl/>
          <w:lang w:val="en-GB"/>
        </w:rPr>
        <w:t>,</w:t>
      </w:r>
      <w:r w:rsidRPr="00ED3FB5">
        <w:rPr>
          <w:rStyle w:val="LatinChar"/>
          <w:sz w:val="18"/>
          <w:rtl/>
          <w:lang w:val="en-GB"/>
        </w:rPr>
        <w:t xml:space="preserve"> אשר בהם היושר והשווי</w:t>
      </w:r>
      <w:r w:rsidRPr="00ED3FB5">
        <w:rPr>
          <w:rStyle w:val="LatinChar"/>
          <w:rFonts w:hint="cs"/>
          <w:sz w:val="18"/>
          <w:rtl/>
          <w:lang w:val="en-GB"/>
        </w:rPr>
        <w:t>,</w:t>
      </w:r>
      <w:r w:rsidRPr="00ED3FB5">
        <w:rPr>
          <w:rStyle w:val="LatinChar"/>
          <w:sz w:val="18"/>
          <w:rtl/>
          <w:lang w:val="en-GB"/>
        </w:rPr>
        <w:t xml:space="preserve"> כי ישראל נקראו </w:t>
      </w:r>
      <w:r>
        <w:rPr>
          <w:rStyle w:val="LatinChar"/>
          <w:rFonts w:hint="cs"/>
          <w:sz w:val="18"/>
          <w:rtl/>
          <w:lang w:val="en-GB"/>
        </w:rPr>
        <w:t>'</w:t>
      </w:r>
      <w:r w:rsidRPr="00ED3FB5">
        <w:rPr>
          <w:rStyle w:val="LatinChar"/>
          <w:sz w:val="18"/>
          <w:rtl/>
          <w:lang w:val="en-GB"/>
        </w:rPr>
        <w:t>ישור</w:t>
      </w:r>
      <w:r w:rsidRPr="00ED3FB5">
        <w:rPr>
          <w:rStyle w:val="LatinChar"/>
          <w:rFonts w:hint="cs"/>
          <w:sz w:val="18"/>
          <w:rtl/>
          <w:lang w:val="en-GB"/>
        </w:rPr>
        <w:t>ו</w:t>
      </w:r>
      <w:r w:rsidRPr="00ED3FB5">
        <w:rPr>
          <w:rStyle w:val="LatinChar"/>
          <w:sz w:val="18"/>
          <w:rtl/>
          <w:lang w:val="en-GB"/>
        </w:rPr>
        <w:t>ן</w:t>
      </w:r>
      <w:r>
        <w:rPr>
          <w:rStyle w:val="LatinChar"/>
          <w:rFonts w:hint="cs"/>
          <w:sz w:val="18"/>
          <w:rtl/>
          <w:lang w:val="en-GB"/>
        </w:rPr>
        <w:t>'</w:t>
      </w:r>
      <w:r w:rsidRPr="00ED3FB5">
        <w:rPr>
          <w:rStyle w:val="LatinChar"/>
          <w:rFonts w:hint="cs"/>
          <w:sz w:val="18"/>
          <w:rtl/>
          <w:lang w:val="en-GB"/>
        </w:rPr>
        <w:t>,</w:t>
      </w:r>
      <w:r w:rsidRPr="00ED3FB5">
        <w:rPr>
          <w:rStyle w:val="LatinChar"/>
          <w:sz w:val="18"/>
          <w:rtl/>
          <w:lang w:val="en-GB"/>
        </w:rPr>
        <w:t xml:space="preserve"> כי היושר בהם בעצמם</w:t>
      </w:r>
      <w:r w:rsidRPr="00ED3FB5">
        <w:rPr>
          <w:rStyle w:val="LatinChar"/>
          <w:rFonts w:hint="cs"/>
          <w:sz w:val="18"/>
          <w:rtl/>
          <w:lang w:val="en-GB"/>
        </w:rPr>
        <w:t>.</w:t>
      </w:r>
      <w:r w:rsidRPr="00ED3FB5">
        <w:rPr>
          <w:rStyle w:val="LatinChar"/>
          <w:sz w:val="18"/>
          <w:rtl/>
          <w:lang w:val="en-GB"/>
        </w:rPr>
        <w:t xml:space="preserve"> ומפני שהאומות הם יוצא</w:t>
      </w:r>
      <w:r w:rsidRPr="00ED3FB5">
        <w:rPr>
          <w:rStyle w:val="LatinChar"/>
          <w:rFonts w:hint="cs"/>
          <w:sz w:val="18"/>
          <w:rtl/>
          <w:lang w:val="en-GB"/>
        </w:rPr>
        <w:t>ים</w:t>
      </w:r>
      <w:r w:rsidRPr="00ED3FB5">
        <w:rPr>
          <w:rStyle w:val="LatinChar"/>
          <w:sz w:val="18"/>
          <w:rtl/>
          <w:lang w:val="en-GB"/>
        </w:rPr>
        <w:t xml:space="preserve"> אל הקצה</w:t>
      </w:r>
      <w:r w:rsidRPr="00ED3FB5">
        <w:rPr>
          <w:rStyle w:val="LatinChar"/>
          <w:rFonts w:hint="cs"/>
          <w:sz w:val="18"/>
          <w:rtl/>
          <w:lang w:val="en-GB"/>
        </w:rPr>
        <w:t>,</w:t>
      </w:r>
      <w:r w:rsidRPr="00ED3FB5">
        <w:rPr>
          <w:rStyle w:val="LatinChar"/>
          <w:sz w:val="18"/>
          <w:rtl/>
          <w:lang w:val="en-GB"/>
        </w:rPr>
        <w:t xml:space="preserve"> הם רוצים לאבד את ישראל אשר אינם יוצאים אל הקצה</w:t>
      </w:r>
      <w:r>
        <w:rPr>
          <w:rFonts w:hint="cs"/>
          <w:rtl/>
        </w:rPr>
        <w:t>". ולהלן [אסתר ח, ט] כתב: "</w:t>
      </w:r>
      <w:r>
        <w:rPr>
          <w:rtl/>
        </w:rPr>
        <w:t>כי עמלק הוא ראש לשבעים אומות אשר הם מתנגדים אל ישראל</w:t>
      </w:r>
      <w:r>
        <w:rPr>
          <w:rFonts w:hint="cs"/>
          <w:rtl/>
        </w:rPr>
        <w:t>,</w:t>
      </w:r>
      <w:r>
        <w:rPr>
          <w:rtl/>
        </w:rPr>
        <w:t xml:space="preserve"> וכדכתיב </w:t>
      </w:r>
      <w:r>
        <w:rPr>
          <w:rFonts w:hint="cs"/>
          <w:rtl/>
        </w:rPr>
        <w:t>'</w:t>
      </w:r>
      <w:r>
        <w:rPr>
          <w:rtl/>
        </w:rPr>
        <w:t>ראשית גוים עמלק</w:t>
      </w:r>
      <w:r>
        <w:rPr>
          <w:rFonts w:hint="cs"/>
          <w:rtl/>
        </w:rPr>
        <w:t>',</w:t>
      </w:r>
      <w:r>
        <w:rPr>
          <w:rtl/>
        </w:rPr>
        <w:t xml:space="preserve"> ושבעים אומות בודאי הם הפך לישראל</w:t>
      </w:r>
      <w:r>
        <w:rPr>
          <w:rFonts w:hint="cs"/>
          <w:rtl/>
        </w:rPr>
        <w:t>...</w:t>
      </w:r>
      <w:r>
        <w:rPr>
          <w:rtl/>
        </w:rPr>
        <w:t xml:space="preserve"> שכ</w:t>
      </w:r>
      <w:r>
        <w:rPr>
          <w:rFonts w:hint="cs"/>
          <w:rtl/>
        </w:rPr>
        <w:t>ל כך</w:t>
      </w:r>
      <w:r>
        <w:rPr>
          <w:rtl/>
        </w:rPr>
        <w:t xml:space="preserve"> הם רחוקים זרע עמלק</w:t>
      </w:r>
      <w:r>
        <w:rPr>
          <w:rFonts w:hint="cs"/>
          <w:rtl/>
        </w:rPr>
        <w:t>,</w:t>
      </w:r>
      <w:r>
        <w:rPr>
          <w:rtl/>
        </w:rPr>
        <w:t xml:space="preserve"> שהם ראשית הגוים</w:t>
      </w:r>
      <w:r>
        <w:rPr>
          <w:rFonts w:hint="cs"/>
          <w:rtl/>
        </w:rPr>
        <w:t>,</w:t>
      </w:r>
      <w:r>
        <w:rPr>
          <w:rtl/>
        </w:rPr>
        <w:t xml:space="preserve"> מן ישראל</w:t>
      </w:r>
      <w:r>
        <w:rPr>
          <w:rFonts w:hint="cs"/>
          <w:rtl/>
        </w:rPr>
        <w:t>" [ראה למעלה בהקדמה הערה 91, ובפתיחה הערה 229]. @</w:t>
      </w:r>
      <w:r w:rsidRPr="003E1A05">
        <w:rPr>
          <w:rFonts w:hint="cs"/>
          <w:b/>
          <w:bCs/>
          <w:rtl/>
        </w:rPr>
        <w:t>ובגבורות ה'</w:t>
      </w:r>
      <w:r>
        <w:rPr>
          <w:rFonts w:hint="cs"/>
          <w:rtl/>
        </w:rPr>
        <w:t>^ פס"ד [רחצ.] כתב: "'</w:t>
      </w:r>
      <w:r>
        <w:rPr>
          <w:rtl/>
        </w:rPr>
        <w:t>כל גוים סבבוני בשם ה' כי אמילם</w:t>
      </w:r>
      <w:r>
        <w:rPr>
          <w:rFonts w:hint="cs"/>
          <w:rtl/>
        </w:rPr>
        <w:t>,</w:t>
      </w:r>
      <w:r>
        <w:rPr>
          <w:rtl/>
        </w:rPr>
        <w:t xml:space="preserve"> סבוני גם סבבוני בשם ה' כי אמילם, סבוני כדבורים דועכו כאש קוצים בשם ה' כי אמילם</w:t>
      </w:r>
      <w:r>
        <w:rPr>
          <w:rFonts w:hint="cs"/>
          <w:rtl/>
        </w:rPr>
        <w:t>' [תהלים קיח, י-יב]</w:t>
      </w:r>
      <w:r>
        <w:rPr>
          <w:rtl/>
        </w:rPr>
        <w:t xml:space="preserve">. זכר ג' פעמים </w:t>
      </w:r>
      <w:r>
        <w:rPr>
          <w:rFonts w:hint="cs"/>
          <w:rtl/>
        </w:rPr>
        <w:t>'</w:t>
      </w:r>
      <w:r>
        <w:rPr>
          <w:rtl/>
        </w:rPr>
        <w:t>סבבוני</w:t>
      </w:r>
      <w:r>
        <w:rPr>
          <w:rFonts w:hint="cs"/>
          <w:rtl/>
        </w:rPr>
        <w:t>'</w:t>
      </w:r>
      <w:r>
        <w:rPr>
          <w:rtl/>
        </w:rPr>
        <w:t xml:space="preserve"> כנגד הגוים אשר הם מתנגדים לישראל בג' התנגדות</w:t>
      </w:r>
      <w:r>
        <w:rPr>
          <w:rFonts w:hint="cs"/>
          <w:rtl/>
        </w:rPr>
        <w:t>;</w:t>
      </w:r>
      <w:r>
        <w:rPr>
          <w:rtl/>
        </w:rPr>
        <w:t xml:space="preserve"> האחד</w:t>
      </w:r>
      <w:r>
        <w:rPr>
          <w:rFonts w:hint="cs"/>
          <w:rtl/>
        </w:rPr>
        <w:t>,</w:t>
      </w:r>
      <w:r>
        <w:rPr>
          <w:rtl/>
        </w:rPr>
        <w:t xml:space="preserve"> מצד החילוק שיש ביניהם</w:t>
      </w:r>
      <w:r>
        <w:rPr>
          <w:rFonts w:hint="cs"/>
          <w:rtl/>
        </w:rPr>
        <w:t>,</w:t>
      </w:r>
      <w:r>
        <w:rPr>
          <w:rtl/>
        </w:rPr>
        <w:t xml:space="preserve"> שהרי אינם אומה אחת</w:t>
      </w:r>
      <w:r>
        <w:rPr>
          <w:rFonts w:hint="cs"/>
          <w:rtl/>
        </w:rPr>
        <w:t>,</w:t>
      </w:r>
      <w:r>
        <w:rPr>
          <w:rtl/>
        </w:rPr>
        <w:t xml:space="preserve"> כי כל אומות בעולם שהם מחולקים מתנגדים זה אל זה</w:t>
      </w:r>
      <w:r>
        <w:rPr>
          <w:rFonts w:hint="cs"/>
          <w:rtl/>
        </w:rPr>
        <w:t>,</w:t>
      </w:r>
      <w:r>
        <w:rPr>
          <w:rtl/>
        </w:rPr>
        <w:t xml:space="preserve"> וזה אף באומות עולם עצמם</w:t>
      </w:r>
      <w:r>
        <w:rPr>
          <w:rFonts w:hint="cs"/>
          <w:rtl/>
        </w:rPr>
        <w:t>.</w:t>
      </w:r>
      <w:r>
        <w:rPr>
          <w:rtl/>
        </w:rPr>
        <w:t xml:space="preserve"> ולפיכך אמר </w:t>
      </w:r>
      <w:r>
        <w:rPr>
          <w:rFonts w:hint="cs"/>
          <w:rtl/>
        </w:rPr>
        <w:t>'</w:t>
      </w:r>
      <w:r>
        <w:rPr>
          <w:rtl/>
        </w:rPr>
        <w:t>כל גוים סבבוני בשם ה' כי אמילם</w:t>
      </w:r>
      <w:r>
        <w:rPr>
          <w:rFonts w:hint="cs"/>
          <w:rtl/>
        </w:rPr>
        <w:t>'</w:t>
      </w:r>
      <w:r>
        <w:rPr>
          <w:rtl/>
        </w:rPr>
        <w:t>. ועוד יותר יש התנגדות לישראל עם האומות בפרט, כי ישראל ואומות מובדלים לגמרי</w:t>
      </w:r>
      <w:r>
        <w:rPr>
          <w:rFonts w:hint="cs"/>
          <w:rtl/>
        </w:rPr>
        <w:t>,</w:t>
      </w:r>
      <w:r>
        <w:rPr>
          <w:rtl/>
        </w:rPr>
        <w:t xml:space="preserve"> שאין להם השתתפות יחד</w:t>
      </w:r>
      <w:r>
        <w:rPr>
          <w:rFonts w:hint="cs"/>
          <w:rtl/>
        </w:rPr>
        <w:t>.</w:t>
      </w:r>
      <w:r>
        <w:rPr>
          <w:rtl/>
        </w:rPr>
        <w:t xml:space="preserve"> ושאר האומות</w:t>
      </w:r>
      <w:r>
        <w:rPr>
          <w:rFonts w:hint="cs"/>
          <w:rtl/>
        </w:rPr>
        <w:t>,</w:t>
      </w:r>
      <w:r>
        <w:rPr>
          <w:rtl/>
        </w:rPr>
        <w:t xml:space="preserve"> אף על גב שיש ח</w:t>
      </w:r>
      <w:r>
        <w:rPr>
          <w:rFonts w:hint="cs"/>
          <w:rtl/>
        </w:rPr>
        <w:t>י</w:t>
      </w:r>
      <w:r>
        <w:rPr>
          <w:rtl/>
        </w:rPr>
        <w:t>לוק ביניהם מפני שהם מחולקים</w:t>
      </w:r>
      <w:r>
        <w:rPr>
          <w:rFonts w:hint="cs"/>
          <w:rtl/>
        </w:rPr>
        <w:t>,</w:t>
      </w:r>
      <w:r>
        <w:rPr>
          <w:rtl/>
        </w:rPr>
        <w:t xml:space="preserve"> יש להם השתתפות גם כן</w:t>
      </w:r>
      <w:r>
        <w:rPr>
          <w:rFonts w:hint="cs"/>
          <w:rtl/>
        </w:rPr>
        <w:t>,</w:t>
      </w:r>
      <w:r>
        <w:rPr>
          <w:rtl/>
        </w:rPr>
        <w:t xml:space="preserve"> שהם אומות מתדמים</w:t>
      </w:r>
      <w:r>
        <w:rPr>
          <w:rFonts w:hint="cs"/>
          <w:rtl/>
        </w:rPr>
        <w:t>.</w:t>
      </w:r>
      <w:r>
        <w:rPr>
          <w:rtl/>
        </w:rPr>
        <w:t xml:space="preserve"> אבל ישראל והאומות אינם משתתפים כלל בשום דבר</w:t>
      </w:r>
      <w:r>
        <w:rPr>
          <w:rFonts w:hint="cs"/>
          <w:rtl/>
        </w:rPr>
        <w:t>,</w:t>
      </w:r>
      <w:r>
        <w:rPr>
          <w:rtl/>
        </w:rPr>
        <w:t xml:space="preserve"> והם נבדלים, כנגד זה אמר </w:t>
      </w:r>
      <w:r>
        <w:rPr>
          <w:rFonts w:hint="cs"/>
          <w:rtl/>
        </w:rPr>
        <w:t>'</w:t>
      </w:r>
      <w:r>
        <w:rPr>
          <w:rtl/>
        </w:rPr>
        <w:t>סבוני גם סבבוני בשם ה' כי אמילם</w:t>
      </w:r>
      <w:r>
        <w:rPr>
          <w:rFonts w:hint="cs"/>
          <w:rtl/>
        </w:rPr>
        <w:t>'</w:t>
      </w:r>
      <w:r>
        <w:rPr>
          <w:rtl/>
        </w:rPr>
        <w:t>. ועוד יותר יש התנגדות ישראל והאומות</w:t>
      </w:r>
      <w:r>
        <w:rPr>
          <w:rFonts w:hint="cs"/>
          <w:rtl/>
        </w:rPr>
        <w:t>,</w:t>
      </w:r>
      <w:r>
        <w:rPr>
          <w:rtl/>
        </w:rPr>
        <w:t xml:space="preserve"> כי יש אומות אשר הצלחת ישראל לא ימצא כאשר אותם האומות בהצלחה</w:t>
      </w:r>
      <w:r>
        <w:rPr>
          <w:rFonts w:hint="cs"/>
          <w:rtl/>
        </w:rPr>
        <w:t>.</w:t>
      </w:r>
      <w:r>
        <w:rPr>
          <w:rtl/>
        </w:rPr>
        <w:t xml:space="preserve"> וכן כאשר ישראל בהצלחה</w:t>
      </w:r>
      <w:r>
        <w:rPr>
          <w:rFonts w:hint="cs"/>
          <w:rtl/>
        </w:rPr>
        <w:t>,</w:t>
      </w:r>
      <w:r>
        <w:rPr>
          <w:rtl/>
        </w:rPr>
        <w:t xml:space="preserve"> אין אותם האומות בהצלחה, וזה שאמר הכתוב </w:t>
      </w:r>
      <w:r>
        <w:rPr>
          <w:rFonts w:hint="cs"/>
          <w:rtl/>
        </w:rPr>
        <w:t>[</w:t>
      </w:r>
      <w:r>
        <w:rPr>
          <w:rtl/>
        </w:rPr>
        <w:t>יחזקאל כו</w:t>
      </w:r>
      <w:r>
        <w:rPr>
          <w:rFonts w:hint="cs"/>
          <w:rtl/>
        </w:rPr>
        <w:t>, ב]</w:t>
      </w:r>
      <w:r>
        <w:rPr>
          <w:rtl/>
        </w:rPr>
        <w:t xml:space="preserve"> </w:t>
      </w:r>
      <w:r>
        <w:rPr>
          <w:rFonts w:hint="cs"/>
          <w:rtl/>
        </w:rPr>
        <w:t>'</w:t>
      </w:r>
      <w:r>
        <w:rPr>
          <w:rtl/>
        </w:rPr>
        <w:t>אמלאה החריבה</w:t>
      </w:r>
      <w:r>
        <w:rPr>
          <w:rFonts w:hint="cs"/>
          <w:rtl/>
        </w:rPr>
        <w:t>',</w:t>
      </w:r>
      <w:r>
        <w:rPr>
          <w:rtl/>
        </w:rPr>
        <w:t xml:space="preserve"> לא נתמלא צור אלא מחורבנה של ירושלים </w:t>
      </w:r>
      <w:r>
        <w:rPr>
          <w:rFonts w:hint="cs"/>
          <w:rtl/>
        </w:rPr>
        <w:t xml:space="preserve">[מגילה ו.]... </w:t>
      </w:r>
      <w:r>
        <w:rPr>
          <w:rtl/>
        </w:rPr>
        <w:t>וכל התנגדות הוא התנגדות יותר מן הראשון</w:t>
      </w:r>
      <w:r>
        <w:rPr>
          <w:rFonts w:hint="cs"/>
          <w:rtl/>
        </w:rPr>
        <w:t>,</w:t>
      </w:r>
      <w:r>
        <w:rPr>
          <w:rtl/>
        </w:rPr>
        <w:t xml:space="preserve"> לכך בראשון </w:t>
      </w:r>
      <w:r>
        <w:rPr>
          <w:rFonts w:hint="cs"/>
          <w:rtl/>
        </w:rPr>
        <w:t xml:space="preserve">[התנגדות האומות להדדי מצד החילוק] </w:t>
      </w:r>
      <w:r>
        <w:rPr>
          <w:rtl/>
        </w:rPr>
        <w:t xml:space="preserve">נאמר </w:t>
      </w:r>
      <w:r>
        <w:rPr>
          <w:rFonts w:hint="cs"/>
          <w:rtl/>
        </w:rPr>
        <w:t>[תהלים קיח, י] '</w:t>
      </w:r>
      <w:r>
        <w:rPr>
          <w:rtl/>
        </w:rPr>
        <w:t>כל גוים סבבוני בשם ה' כי אמילם</w:t>
      </w:r>
      <w:r>
        <w:rPr>
          <w:rFonts w:hint="cs"/>
          <w:rtl/>
        </w:rPr>
        <w:t>'.</w:t>
      </w:r>
      <w:r>
        <w:rPr>
          <w:rtl/>
        </w:rPr>
        <w:t xml:space="preserve"> בשני </w:t>
      </w:r>
      <w:r>
        <w:rPr>
          <w:rFonts w:hint="cs"/>
          <w:rtl/>
        </w:rPr>
        <w:t xml:space="preserve">[התנגדות האומות לישראל] </w:t>
      </w:r>
      <w:r>
        <w:rPr>
          <w:rtl/>
        </w:rPr>
        <w:t xml:space="preserve">הוסיף לומר </w:t>
      </w:r>
      <w:r>
        <w:rPr>
          <w:rFonts w:hint="cs"/>
          <w:rtl/>
        </w:rPr>
        <w:t>[שם פסוק יא] '</w:t>
      </w:r>
      <w:r>
        <w:rPr>
          <w:rtl/>
        </w:rPr>
        <w:t>סבוני גם סבבוני</w:t>
      </w:r>
      <w:r>
        <w:rPr>
          <w:rFonts w:hint="cs"/>
          <w:rtl/>
        </w:rPr>
        <w:t>'.</w:t>
      </w:r>
      <w:r>
        <w:rPr>
          <w:rtl/>
        </w:rPr>
        <w:t xml:space="preserve"> בג' </w:t>
      </w:r>
      <w:r>
        <w:rPr>
          <w:rFonts w:hint="cs"/>
          <w:rtl/>
        </w:rPr>
        <w:t xml:space="preserve">[התנגדות אדום לישראל] </w:t>
      </w:r>
      <w:r>
        <w:rPr>
          <w:rtl/>
        </w:rPr>
        <w:t xml:space="preserve">הוסיף לומר </w:t>
      </w:r>
      <w:r>
        <w:rPr>
          <w:rFonts w:hint="cs"/>
          <w:rtl/>
        </w:rPr>
        <w:t>[שם פסוק יב] '</w:t>
      </w:r>
      <w:r>
        <w:rPr>
          <w:rtl/>
        </w:rPr>
        <w:t>סבוני כדבורים ד</w:t>
      </w:r>
      <w:r>
        <w:rPr>
          <w:rFonts w:hint="cs"/>
          <w:rtl/>
        </w:rPr>
        <w:t>ו</w:t>
      </w:r>
      <w:r>
        <w:rPr>
          <w:rtl/>
        </w:rPr>
        <w:t>עכו כאש קוצים בשם ה' כי אמילם</w:t>
      </w:r>
      <w:r>
        <w:rPr>
          <w:rFonts w:hint="cs"/>
          <w:rtl/>
        </w:rPr>
        <w:t>'" [הובא למעלה בהקדמה הערה 273, פתיחה הערה 186, להלן פ"ב הערה 364, ופ"ח הערה 158].</w:t>
      </w:r>
    </w:p>
  </w:footnote>
  <w:footnote w:id="420">
    <w:p w:rsidR="00FC664E" w:rsidRDefault="00FC664E" w:rsidP="003D7CE7">
      <w:pPr>
        <w:pStyle w:val="FootnoteText"/>
        <w:rPr>
          <w:rFonts w:hint="cs"/>
          <w:rtl/>
        </w:rPr>
      </w:pPr>
      <w:r>
        <w:rPr>
          <w:rtl/>
        </w:rPr>
        <w:t>&lt;</w:t>
      </w:r>
      <w:r>
        <w:rPr>
          <w:rStyle w:val="FootnoteReference"/>
        </w:rPr>
        <w:footnoteRef/>
      </w:r>
      <w:r>
        <w:rPr>
          <w:rtl/>
        </w:rPr>
        <w:t>&gt;</w:t>
      </w:r>
      <w:r>
        <w:rPr>
          <w:rFonts w:hint="cs"/>
          <w:rtl/>
        </w:rPr>
        <w:t xml:space="preserve"> לשונו להלן [לאחר ציון 1185]: "</w:t>
      </w:r>
      <w:r>
        <w:rPr>
          <w:rtl/>
        </w:rPr>
        <w:t>כי הגאולה הזאת</w:t>
      </w:r>
      <w:r>
        <w:rPr>
          <w:rFonts w:hint="cs"/>
          <w:rtl/>
        </w:rPr>
        <w:t>,</w:t>
      </w:r>
      <w:r>
        <w:rPr>
          <w:rtl/>
        </w:rPr>
        <w:t xml:space="preserve"> הוא הריגת ושתי</w:t>
      </w:r>
      <w:r>
        <w:rPr>
          <w:rFonts w:hint="cs"/>
          <w:rtl/>
        </w:rPr>
        <w:t>,</w:t>
      </w:r>
      <w:r>
        <w:rPr>
          <w:rtl/>
        </w:rPr>
        <w:t xml:space="preserve"> ראוי שתהיה ע</w:t>
      </w:r>
      <w:r>
        <w:rPr>
          <w:rFonts w:hint="cs"/>
          <w:rtl/>
        </w:rPr>
        <w:t>ל ידי</w:t>
      </w:r>
      <w:r>
        <w:rPr>
          <w:rtl/>
        </w:rPr>
        <w:t xml:space="preserve"> ישראל</w:t>
      </w:r>
      <w:r>
        <w:rPr>
          <w:rFonts w:hint="cs"/>
          <w:rtl/>
        </w:rPr>
        <w:t>.</w:t>
      </w:r>
      <w:r>
        <w:rPr>
          <w:rtl/>
        </w:rPr>
        <w:t xml:space="preserve"> כי כל גואל היה מישראל</w:t>
      </w:r>
      <w:r>
        <w:rPr>
          <w:rFonts w:hint="cs"/>
          <w:rtl/>
        </w:rPr>
        <w:t>,</w:t>
      </w:r>
      <w:r>
        <w:rPr>
          <w:rtl/>
        </w:rPr>
        <w:t xml:space="preserve"> ולא גאולה ע</w:t>
      </w:r>
      <w:r>
        <w:rPr>
          <w:rFonts w:hint="cs"/>
          <w:rtl/>
        </w:rPr>
        <w:t>ל ידי</w:t>
      </w:r>
      <w:r>
        <w:rPr>
          <w:rtl/>
        </w:rPr>
        <w:t xml:space="preserve"> האומות</w:t>
      </w:r>
      <w:r>
        <w:rPr>
          <w:rFonts w:hint="cs"/>
          <w:rtl/>
        </w:rPr>
        <w:t>,</w:t>
      </w:r>
      <w:r>
        <w:rPr>
          <w:rtl/>
        </w:rPr>
        <w:t xml:space="preserve"> אשר הם מתנגדים על ישראל</w:t>
      </w:r>
      <w:r>
        <w:rPr>
          <w:rFonts w:hint="cs"/>
          <w:rtl/>
        </w:rPr>
        <w:t>,</w:t>
      </w:r>
      <w:r>
        <w:rPr>
          <w:rtl/>
        </w:rPr>
        <w:t xml:space="preserve"> ואיך תבא גאולה </w:t>
      </w:r>
      <w:r>
        <w:rPr>
          <w:rFonts w:hint="cs"/>
          <w:rtl/>
        </w:rPr>
        <w:t>על יד</w:t>
      </w:r>
      <w:r w:rsidRPr="00F9729C">
        <w:rPr>
          <w:rFonts w:hint="cs"/>
          <w:sz w:val="18"/>
          <w:rtl/>
        </w:rPr>
        <w:t>יהם". ולהלן פ"ה [לאחר ציון 57] כתב: "</w:t>
      </w:r>
      <w:r w:rsidRPr="00F9729C">
        <w:rPr>
          <w:rStyle w:val="LatinChar"/>
          <w:sz w:val="18"/>
          <w:rtl/>
          <w:lang w:val="en-GB"/>
        </w:rPr>
        <w:t>אין ראוי שיהיה התחלת הגאולה מן הרשע אחשורוש</w:t>
      </w:r>
      <w:r w:rsidRPr="00F9729C">
        <w:rPr>
          <w:rStyle w:val="LatinChar"/>
          <w:rFonts w:hint="cs"/>
          <w:sz w:val="18"/>
          <w:rtl/>
          <w:lang w:val="en-GB"/>
        </w:rPr>
        <w:t>,</w:t>
      </w:r>
      <w:r w:rsidRPr="00F9729C">
        <w:rPr>
          <w:rStyle w:val="LatinChar"/>
          <w:sz w:val="18"/>
          <w:rtl/>
          <w:lang w:val="en-GB"/>
        </w:rPr>
        <w:t xml:space="preserve"> רק מן הש</w:t>
      </w:r>
      <w:r w:rsidRPr="00F9729C">
        <w:rPr>
          <w:rStyle w:val="LatinChar"/>
          <w:rFonts w:hint="cs"/>
          <w:sz w:val="18"/>
          <w:rtl/>
          <w:lang w:val="en-GB"/>
        </w:rPr>
        <w:t>ם יתברך</w:t>
      </w:r>
      <w:r w:rsidRPr="00F9729C">
        <w:rPr>
          <w:rFonts w:hint="cs"/>
          <w:sz w:val="18"/>
          <w:rtl/>
        </w:rPr>
        <w:t>". ולהלן פ"ו [לאחר ציון 190] כתב: "</w:t>
      </w:r>
      <w:r w:rsidRPr="00F9729C">
        <w:rPr>
          <w:rStyle w:val="LatinChar"/>
          <w:sz w:val="18"/>
          <w:rtl/>
          <w:lang w:val="en-GB"/>
        </w:rPr>
        <w:t>הוקשה להם</w:t>
      </w:r>
      <w:r w:rsidRPr="00F9729C">
        <w:rPr>
          <w:rStyle w:val="LatinChar"/>
          <w:rFonts w:hint="cs"/>
          <w:sz w:val="18"/>
          <w:rtl/>
          <w:lang w:val="en-GB"/>
        </w:rPr>
        <w:t>,</w:t>
      </w:r>
      <w:r w:rsidRPr="00F9729C">
        <w:rPr>
          <w:rStyle w:val="LatinChar"/>
          <w:sz w:val="18"/>
          <w:rtl/>
          <w:lang w:val="en-GB"/>
        </w:rPr>
        <w:t xml:space="preserve"> כי אין הסברא נותן שיהיו אלו הרשעים שאמרו </w:t>
      </w:r>
      <w:r>
        <w:rPr>
          <w:rStyle w:val="LatinChar"/>
          <w:rFonts w:hint="cs"/>
          <w:sz w:val="18"/>
          <w:rtl/>
          <w:lang w:val="en-GB"/>
        </w:rPr>
        <w:t>'</w:t>
      </w:r>
      <w:r w:rsidRPr="00F9729C">
        <w:rPr>
          <w:rStyle w:val="LatinChar"/>
          <w:sz w:val="18"/>
          <w:rtl/>
          <w:lang w:val="en-GB"/>
        </w:rPr>
        <w:t>לא נעשה עמו דבר</w:t>
      </w:r>
      <w:r>
        <w:rPr>
          <w:rStyle w:val="LatinChar"/>
          <w:rFonts w:hint="cs"/>
          <w:sz w:val="18"/>
          <w:rtl/>
          <w:lang w:val="en-GB"/>
        </w:rPr>
        <w:t>'</w:t>
      </w:r>
      <w:r w:rsidRPr="00F9729C">
        <w:rPr>
          <w:rStyle w:val="LatinChar"/>
          <w:sz w:val="18"/>
          <w:rtl/>
          <w:lang w:val="en-GB"/>
        </w:rPr>
        <w:t xml:space="preserve"> </w:t>
      </w:r>
      <w:r>
        <w:rPr>
          <w:rStyle w:val="LatinChar"/>
          <w:rFonts w:hint="cs"/>
          <w:sz w:val="18"/>
          <w:rtl/>
          <w:lang w:val="en-GB"/>
        </w:rPr>
        <w:t xml:space="preserve">[להלן ו, ג], </w:t>
      </w:r>
      <w:r w:rsidRPr="00F9729C">
        <w:rPr>
          <w:rStyle w:val="LatinChar"/>
          <w:sz w:val="18"/>
          <w:rtl/>
          <w:lang w:val="en-GB"/>
        </w:rPr>
        <w:t>שיהיו כ</w:t>
      </w:r>
      <w:r w:rsidRPr="00F9729C">
        <w:rPr>
          <w:rStyle w:val="LatinChar"/>
          <w:rFonts w:hint="cs"/>
          <w:sz w:val="18"/>
          <w:rtl/>
          <w:lang w:val="en-GB"/>
        </w:rPr>
        <w:t>ל כך</w:t>
      </w:r>
      <w:r w:rsidRPr="00F9729C">
        <w:rPr>
          <w:rStyle w:val="LatinChar"/>
          <w:sz w:val="18"/>
          <w:rtl/>
          <w:lang w:val="en-GB"/>
        </w:rPr>
        <w:t xml:space="preserve"> טובים שעל</w:t>
      </w:r>
      <w:r w:rsidRPr="00F9729C">
        <w:rPr>
          <w:rStyle w:val="LatinChar"/>
          <w:rFonts w:hint="cs"/>
          <w:sz w:val="18"/>
          <w:rtl/>
          <w:lang w:val="en-GB"/>
        </w:rPr>
        <w:t xml:space="preserve"> </w:t>
      </w:r>
      <w:r w:rsidRPr="00F9729C">
        <w:rPr>
          <w:rStyle w:val="LatinChar"/>
          <w:sz w:val="18"/>
          <w:rtl/>
          <w:lang w:val="en-GB"/>
        </w:rPr>
        <w:t>ידם תבא הגאולה לישראל</w:t>
      </w:r>
      <w:r>
        <w:rPr>
          <w:rFonts w:hint="cs"/>
          <w:rtl/>
        </w:rPr>
        <w:t>". וכן להלן [ז, ט] הוקשה לו איך הגאולה תבוא על ידי חרבונה, וראה שם הערה 143. ואודות שמן הנמנע שיבוא דבר טוב מהמתנגד, כן כתב בגבורות ה' פי"ז [עט:], וז"ל: "'</w:t>
      </w:r>
      <w:r>
        <w:rPr>
          <w:rtl/>
        </w:rPr>
        <w:t>ותרד בת פרעה לרחוץ על היאור</w:t>
      </w:r>
      <w:r>
        <w:rPr>
          <w:rFonts w:hint="cs"/>
          <w:rtl/>
        </w:rPr>
        <w:t>' [שמות ב, ה],</w:t>
      </w:r>
      <w:r>
        <w:rPr>
          <w:rtl/>
        </w:rPr>
        <w:t xml:space="preserve"> אמר רבי יוחנן אמר רבי שמעון בן יוחאי</w:t>
      </w:r>
      <w:r>
        <w:rPr>
          <w:rFonts w:hint="cs"/>
          <w:rtl/>
        </w:rPr>
        <w:t>,</w:t>
      </w:r>
      <w:r>
        <w:rPr>
          <w:rtl/>
        </w:rPr>
        <w:t xml:space="preserve"> מלמד שירדה לרחוץ מגלולי בית אביה</w:t>
      </w:r>
      <w:r>
        <w:rPr>
          <w:rFonts w:hint="cs"/>
          <w:rtl/>
        </w:rPr>
        <w:t xml:space="preserve"> [ילקו"ש ח"ב רמז תתרעד]</w:t>
      </w:r>
      <w:r>
        <w:rPr>
          <w:rtl/>
        </w:rPr>
        <w:t>.</w:t>
      </w:r>
      <w:r>
        <w:rPr>
          <w:rFonts w:hint="cs"/>
          <w:rtl/>
        </w:rPr>
        <w:t>..</w:t>
      </w:r>
      <w:r>
        <w:rPr>
          <w:rtl/>
        </w:rPr>
        <w:t xml:space="preserve"> מפני שמגלגלין זכות על ידי זכאי</w:t>
      </w:r>
      <w:r>
        <w:rPr>
          <w:rFonts w:hint="cs"/>
          <w:rtl/>
        </w:rPr>
        <w:t xml:space="preserve"> [שבת לב.]</w:t>
      </w:r>
      <w:r>
        <w:rPr>
          <w:rtl/>
        </w:rPr>
        <w:t>, ואם לא היתה זכאית</w:t>
      </w:r>
      <w:r>
        <w:rPr>
          <w:rFonts w:hint="cs"/>
          <w:rtl/>
        </w:rPr>
        <w:t>,</w:t>
      </w:r>
      <w:r>
        <w:rPr>
          <w:rtl/>
        </w:rPr>
        <w:t xml:space="preserve"> לא בא זכות כזה על ידה</w:t>
      </w:r>
      <w:r>
        <w:rPr>
          <w:rFonts w:hint="cs"/>
          <w:rtl/>
        </w:rPr>
        <w:t>.</w:t>
      </w:r>
      <w:r>
        <w:rPr>
          <w:rtl/>
        </w:rPr>
        <w:t xml:space="preserve"> ואי אפשר לומר שהיתה בת פרעה מצלת את משה אם היתה מתנגדת אל משה ואל עמו, כי הדברים המתנגדים הם פועלים דברים מתנגדים, כמו שמתנגדים הדברים שמהם יבאו אותם הדברים</w:t>
      </w:r>
      <w:r>
        <w:rPr>
          <w:rFonts w:hint="cs"/>
          <w:rtl/>
        </w:rPr>
        <w:t>.</w:t>
      </w:r>
      <w:r>
        <w:rPr>
          <w:rtl/>
        </w:rPr>
        <w:t xml:space="preserve"> ואיך היתה סבה שתהא בת פרעה מצלת מי שהוא הפך לה</w:t>
      </w:r>
      <w:r>
        <w:rPr>
          <w:rFonts w:hint="cs"/>
          <w:rtl/>
        </w:rPr>
        <w:t>,</w:t>
      </w:r>
      <w:r>
        <w:rPr>
          <w:rtl/>
        </w:rPr>
        <w:t xml:space="preserve"> והרבה ריוח והצלה לפני המקום להציל את משה</w:t>
      </w:r>
      <w:r>
        <w:rPr>
          <w:rFonts w:hint="cs"/>
          <w:rtl/>
        </w:rPr>
        <w:t>.</w:t>
      </w:r>
      <w:r>
        <w:rPr>
          <w:rtl/>
        </w:rPr>
        <w:t xml:space="preserve"> לכך אמר שירדה לרחוץ מגלולי בית אביה</w:t>
      </w:r>
      <w:r>
        <w:rPr>
          <w:rFonts w:hint="cs"/>
          <w:rtl/>
        </w:rPr>
        <w:t>". וכן להלן [ז, ו] שלל את האפשרות שהגאולה תבוא על ידי שקר. ובדר"ח פ"א מי"ב [שלה.] כתב: "לא יבא טוב לאחד רק על ידי מי שהוא אוהב ומבקש טובתו". ובגו"א במדבר פל"א אות ט כתב: "</w:t>
      </w:r>
      <w:r>
        <w:rPr>
          <w:rtl/>
        </w:rPr>
        <w:t>אחר שראה משה שמכירת יוסף על ידי מדינים</w:t>
      </w:r>
      <w:r>
        <w:rPr>
          <w:rFonts w:hint="cs"/>
          <w:rtl/>
        </w:rPr>
        <w:t xml:space="preserve"> [בראשית לז, לו]</w:t>
      </w:r>
      <w:r>
        <w:rPr>
          <w:rtl/>
        </w:rPr>
        <w:t>, ראה שמדינים מתנגדים היו ליוסף, שאילו לא כן</w:t>
      </w:r>
      <w:r>
        <w:rPr>
          <w:rFonts w:hint="cs"/>
          <w:rtl/>
        </w:rPr>
        <w:t>,</w:t>
      </w:r>
      <w:r>
        <w:rPr>
          <w:rtl/>
        </w:rPr>
        <w:t xml:space="preserve"> לא היה מתגלגל על ידי מדינים מכירתו של יוסף</w:t>
      </w:r>
      <w:r>
        <w:rPr>
          <w:rFonts w:hint="cs"/>
          <w:rtl/>
        </w:rPr>
        <w:t>.</w:t>
      </w:r>
      <w:r>
        <w:rPr>
          <w:rtl/>
        </w:rPr>
        <w:t xml:space="preserve"> כי אין מגלגלין חובה לאדם אלא על ידי מי שהוא מתנגד לו, ועל ידו בא לו חובה</w:t>
      </w:r>
      <w:r>
        <w:rPr>
          <w:rFonts w:hint="cs"/>
          <w:rtl/>
        </w:rPr>
        <w:t xml:space="preserve">". וכן הוא בדר"ח פ"ד מ"ט [קפו.], והובא למעלה בפתיחה הערה 206. וראה להלן ציון 1187, שחזר שם על דבריו כאן. וראה למעלה בפתיחה הערה 302, ופרק זה הערה 57, להלן פ"ב הערה 413, פ"ד הערה 33, פ"ה הערה 58, ופ"ו הערה 192.  </w:t>
      </w:r>
    </w:p>
  </w:footnote>
  <w:footnote w:id="421">
    <w:p w:rsidR="00FC664E" w:rsidRDefault="00FC664E" w:rsidP="00E45B97">
      <w:pPr>
        <w:pStyle w:val="FootnoteText"/>
        <w:rPr>
          <w:rFonts w:hint="cs"/>
          <w:rtl/>
        </w:rPr>
      </w:pPr>
      <w:r>
        <w:rPr>
          <w:rtl/>
        </w:rPr>
        <w:t>&lt;</w:t>
      </w:r>
      <w:r>
        <w:rPr>
          <w:rStyle w:val="FootnoteReference"/>
        </w:rPr>
        <w:footnoteRef/>
      </w:r>
      <w:r>
        <w:rPr>
          <w:rtl/>
        </w:rPr>
        <w:t>&gt;</w:t>
      </w:r>
      <w:r>
        <w:rPr>
          <w:rFonts w:hint="cs"/>
          <w:rtl/>
        </w:rPr>
        <w:t xml:space="preserve"> עמון ומואב.</w:t>
      </w:r>
    </w:p>
  </w:footnote>
  <w:footnote w:id="422">
    <w:p w:rsidR="00FC664E" w:rsidRDefault="00FC664E" w:rsidP="00E45B97">
      <w:pPr>
        <w:pStyle w:val="FootnoteText"/>
        <w:rPr>
          <w:rFonts w:hint="cs"/>
          <w:rtl/>
        </w:rPr>
      </w:pPr>
      <w:r>
        <w:rPr>
          <w:rtl/>
        </w:rPr>
        <w:t>&lt;</w:t>
      </w:r>
      <w:r>
        <w:rPr>
          <w:rStyle w:val="FootnoteReference"/>
        </w:rPr>
        <w:footnoteRef/>
      </w:r>
      <w:r>
        <w:rPr>
          <w:rtl/>
        </w:rPr>
        <w:t>&gt;</w:t>
      </w:r>
      <w:r>
        <w:rPr>
          <w:rFonts w:hint="cs"/>
          <w:rtl/>
        </w:rPr>
        <w:t xml:space="preserve"> עמון ומואב.</w:t>
      </w:r>
    </w:p>
  </w:footnote>
  <w:footnote w:id="423">
    <w:p w:rsidR="00FC664E" w:rsidRDefault="00FC664E" w:rsidP="002B5A1B">
      <w:pPr>
        <w:pStyle w:val="FootnoteText"/>
        <w:rPr>
          <w:rFonts w:hint="cs"/>
        </w:rPr>
      </w:pPr>
      <w:r>
        <w:rPr>
          <w:rtl/>
        </w:rPr>
        <w:t>&lt;</w:t>
      </w:r>
      <w:r>
        <w:rPr>
          <w:rStyle w:val="FootnoteReference"/>
        </w:rPr>
        <w:footnoteRef/>
      </w:r>
      <w:r>
        <w:rPr>
          <w:rtl/>
        </w:rPr>
        <w:t>&gt;</w:t>
      </w:r>
      <w:r>
        <w:rPr>
          <w:rFonts w:hint="cs"/>
          <w:rtl/>
        </w:rPr>
        <w:t xml:space="preserve"> ואם תאמר, דעדיין יקשה איך באה הגאולה לישראל על ידי עמון ומואב, הרי הם במיוחד אומות המתנגדות לישראל [כמבואר בנצח ישראל פל"ב (תרכה.), וגבורות ה' פמ"ז (קצב:)]. ונהי שחכמי ישראל הם אלו שיעצו שהדין יעבור לעמון ומואב, אך סוף סוף ה"בפועל" של הגאולה נעשה על ידי המתנגדים של ישראל, ו"איך באה הצלה לישראל על ידי אנשים אלו" [לשונו למעלה]. ואולי יש לומר, שהואיל והדין הגיע לידי עמון ומואב מחמת חכמי ישראל, אזי אין עמון ומואב חולקים מקום לעצמם, אלא הם נידונים כשלוחים של חכמי ישראל, והצלת ישראל נזקפת לזכות חכמי ישראל, ולא לזכות עמון ומואב. ומעין מה שאמרו בגמרא [ע"ז נג:] "מ</w:t>
      </w:r>
      <w:r>
        <w:rPr>
          <w:rtl/>
        </w:rPr>
        <w:t>דפלחו ישראל לעגל גלו אדעתייהו דניחא להו בעבודת כוכבים</w:t>
      </w:r>
      <w:r>
        <w:rPr>
          <w:rFonts w:hint="cs"/>
          <w:rtl/>
        </w:rPr>
        <w:t>,</w:t>
      </w:r>
      <w:r>
        <w:rPr>
          <w:rtl/>
        </w:rPr>
        <w:t xml:space="preserve"> וכי אתו עובדי כוכבים</w:t>
      </w:r>
      <w:r>
        <w:rPr>
          <w:rFonts w:hint="cs"/>
          <w:rtl/>
        </w:rPr>
        <w:t xml:space="preserve"> [ועובדים ע"ז],</w:t>
      </w:r>
      <w:r>
        <w:rPr>
          <w:rtl/>
        </w:rPr>
        <w:t xml:space="preserve"> שליחותא דידהו עבד</w:t>
      </w:r>
      <w:r>
        <w:rPr>
          <w:rFonts w:hint="cs"/>
          <w:rtl/>
        </w:rPr>
        <w:t>י ["הלכך הויא עבודת כוכבים של ישראל, ואינה בטילה עולמית" (רש"י שם)]". ולהלן [לאחר ציון 1174] יביא הסבר שני ליישב שאלה זו [כיצד הגאולה באה על ידי חכמי האומות].</w:t>
      </w:r>
    </w:p>
  </w:footnote>
  <w:footnote w:id="424">
    <w:p w:rsidR="00FC664E" w:rsidRDefault="00FC664E" w:rsidP="009111B5">
      <w:pPr>
        <w:pStyle w:val="FootnoteText"/>
        <w:rPr>
          <w:rFonts w:hint="cs"/>
          <w:rtl/>
        </w:rPr>
      </w:pPr>
      <w:r>
        <w:rPr>
          <w:rtl/>
        </w:rPr>
        <w:t>&lt;</w:t>
      </w:r>
      <w:r>
        <w:rPr>
          <w:rStyle w:val="FootnoteReference"/>
        </w:rPr>
        <w:footnoteRef/>
      </w:r>
      <w:r>
        <w:rPr>
          <w:rtl/>
        </w:rPr>
        <w:t>&gt;</w:t>
      </w:r>
      <w:r>
        <w:rPr>
          <w:rFonts w:hint="cs"/>
          <w:rtl/>
        </w:rPr>
        <w:t xml:space="preserve"> בא לבאר הסבר שלישי. והסברו הראשון היה שהוקשה לחז"ל מדוע הוזכרו שמות שבעת השרים. והסברו השני היה ש"הקרב" כתיב חסר, ומעתה יבאר שהוקשה לחז"ל כיצד שבעת השרים יכולים להיות קרובים אל הקב"ה.</w:t>
      </w:r>
    </w:p>
  </w:footnote>
  <w:footnote w:id="425">
    <w:p w:rsidR="00FC664E" w:rsidRDefault="00FC664E" w:rsidP="00FD5157">
      <w:pPr>
        <w:pStyle w:val="FootnoteText"/>
        <w:rPr>
          <w:rFonts w:hint="cs"/>
          <w:rtl/>
        </w:rPr>
      </w:pPr>
      <w:r>
        <w:rPr>
          <w:rtl/>
        </w:rPr>
        <w:t>&lt;</w:t>
      </w:r>
      <w:r>
        <w:rPr>
          <w:rStyle w:val="FootnoteReference"/>
        </w:rPr>
        <w:footnoteRef/>
      </w:r>
      <w:r>
        <w:rPr>
          <w:rtl/>
        </w:rPr>
        <w:t>&gt;</w:t>
      </w:r>
      <w:r>
        <w:rPr>
          <w:rFonts w:hint="cs"/>
          <w:rtl/>
        </w:rPr>
        <w:t xml:space="preserve"> לפנינו במדרש לא אמרו כן, אלא "</w:t>
      </w:r>
      <w:r>
        <w:rPr>
          <w:rtl/>
        </w:rPr>
        <w:t xml:space="preserve">כל מקום שנאמר במגלה זו </w:t>
      </w:r>
      <w:r>
        <w:rPr>
          <w:rFonts w:hint="cs"/>
          <w:rtl/>
        </w:rPr>
        <w:t>'</w:t>
      </w:r>
      <w:r>
        <w:rPr>
          <w:rtl/>
        </w:rPr>
        <w:t>למלך אחשורוש</w:t>
      </w:r>
      <w:r>
        <w:rPr>
          <w:rFonts w:hint="cs"/>
          <w:rtl/>
        </w:rPr>
        <w:t>',</w:t>
      </w:r>
      <w:r>
        <w:rPr>
          <w:rtl/>
        </w:rPr>
        <w:t xml:space="preserve"> במלך אחשורוש הכתוב מדבר</w:t>
      </w:r>
      <w:r>
        <w:rPr>
          <w:rFonts w:hint="cs"/>
          <w:rtl/>
        </w:rPr>
        <w:t>.</w:t>
      </w:r>
      <w:r>
        <w:rPr>
          <w:rtl/>
        </w:rPr>
        <w:t xml:space="preserve"> וכל מקום שנאמר </w:t>
      </w:r>
      <w:r>
        <w:rPr>
          <w:rFonts w:hint="cs"/>
          <w:rtl/>
        </w:rPr>
        <w:t>'</w:t>
      </w:r>
      <w:r>
        <w:rPr>
          <w:rtl/>
        </w:rPr>
        <w:t>למלך</w:t>
      </w:r>
      <w:r>
        <w:rPr>
          <w:rFonts w:hint="cs"/>
          <w:rtl/>
        </w:rPr>
        <w:t>'</w:t>
      </w:r>
      <w:r>
        <w:rPr>
          <w:rtl/>
        </w:rPr>
        <w:t xml:space="preserve"> סתם</w:t>
      </w:r>
      <w:r>
        <w:rPr>
          <w:rFonts w:hint="cs"/>
          <w:rtl/>
        </w:rPr>
        <w:t>,</w:t>
      </w:r>
      <w:r>
        <w:rPr>
          <w:rtl/>
        </w:rPr>
        <w:t xml:space="preserve"> משמש קדש וחול</w:t>
      </w:r>
      <w:r>
        <w:rPr>
          <w:rFonts w:hint="cs"/>
          <w:rtl/>
        </w:rPr>
        <w:t>". ואילו כאן כתב ש"מלך" סתם הוא רק מדבר במלך מלכי המלכים. אמנם למעלה בסוף ההקדמה [לאחר ציון 600] הביא את המדרש כפי שכ</w:t>
      </w:r>
      <w:r w:rsidRPr="009111B5">
        <w:rPr>
          <w:rFonts w:hint="cs"/>
          <w:sz w:val="18"/>
          <w:rtl/>
        </w:rPr>
        <w:t xml:space="preserve">תוב לפנינו, שכתב: "וזה שאמרו </w:t>
      </w:r>
      <w:r w:rsidRPr="009111B5">
        <w:rPr>
          <w:rStyle w:val="LatinChar"/>
          <w:sz w:val="18"/>
          <w:rtl/>
          <w:lang w:val="en-GB"/>
        </w:rPr>
        <w:t xml:space="preserve">במדרש כל מקום שנאמר במגילה </w:t>
      </w:r>
      <w:r>
        <w:rPr>
          <w:rStyle w:val="LatinChar"/>
          <w:rFonts w:hint="cs"/>
          <w:sz w:val="18"/>
          <w:rtl/>
          <w:lang w:val="en-GB"/>
        </w:rPr>
        <w:t>'</w:t>
      </w:r>
      <w:r w:rsidRPr="009111B5">
        <w:rPr>
          <w:rStyle w:val="LatinChar"/>
          <w:sz w:val="18"/>
          <w:rtl/>
          <w:lang w:val="en-GB"/>
        </w:rPr>
        <w:t>מלך</w:t>
      </w:r>
      <w:r>
        <w:rPr>
          <w:rStyle w:val="LatinChar"/>
          <w:rFonts w:hint="cs"/>
          <w:sz w:val="18"/>
          <w:rtl/>
          <w:lang w:val="en-GB"/>
        </w:rPr>
        <w:t>'</w:t>
      </w:r>
      <w:r w:rsidRPr="009111B5">
        <w:rPr>
          <w:rStyle w:val="LatinChar"/>
          <w:sz w:val="18"/>
          <w:rtl/>
          <w:lang w:val="en-GB"/>
        </w:rPr>
        <w:t xml:space="preserve"> סתם</w:t>
      </w:r>
      <w:r w:rsidRPr="009111B5">
        <w:rPr>
          <w:rStyle w:val="LatinChar"/>
          <w:rFonts w:hint="cs"/>
          <w:sz w:val="18"/>
          <w:rtl/>
          <w:lang w:val="en-GB"/>
        </w:rPr>
        <w:t>,</w:t>
      </w:r>
      <w:r w:rsidRPr="009111B5">
        <w:rPr>
          <w:rStyle w:val="LatinChar"/>
          <w:sz w:val="18"/>
          <w:rtl/>
          <w:lang w:val="en-GB"/>
        </w:rPr>
        <w:t xml:space="preserve"> פירוש הן מלך הק</w:t>
      </w:r>
      <w:r w:rsidRPr="009111B5">
        <w:rPr>
          <w:rStyle w:val="LatinChar"/>
          <w:rFonts w:hint="cs"/>
          <w:sz w:val="18"/>
          <w:rtl/>
          <w:lang w:val="en-GB"/>
        </w:rPr>
        <w:t>ב"ה,</w:t>
      </w:r>
      <w:r w:rsidRPr="009111B5">
        <w:rPr>
          <w:rStyle w:val="LatinChar"/>
          <w:sz w:val="18"/>
          <w:rtl/>
          <w:lang w:val="en-GB"/>
        </w:rPr>
        <w:t xml:space="preserve"> הן מלך אחשורוש</w:t>
      </w:r>
      <w:r w:rsidRPr="009111B5">
        <w:rPr>
          <w:rStyle w:val="LatinChar"/>
          <w:rFonts w:hint="cs"/>
          <w:sz w:val="18"/>
          <w:rtl/>
          <w:lang w:val="en-GB"/>
        </w:rPr>
        <w:t>.</w:t>
      </w:r>
      <w:r w:rsidRPr="009111B5">
        <w:rPr>
          <w:rStyle w:val="LatinChar"/>
          <w:sz w:val="18"/>
          <w:rtl/>
          <w:lang w:val="en-GB"/>
        </w:rPr>
        <w:t xml:space="preserve"> ובמקום שכתיב </w:t>
      </w:r>
      <w:r>
        <w:rPr>
          <w:rStyle w:val="LatinChar"/>
          <w:rFonts w:hint="cs"/>
          <w:sz w:val="18"/>
          <w:rtl/>
          <w:lang w:val="en-GB"/>
        </w:rPr>
        <w:t>'</w:t>
      </w:r>
      <w:r w:rsidRPr="009111B5">
        <w:rPr>
          <w:rStyle w:val="LatinChar"/>
          <w:sz w:val="18"/>
          <w:rtl/>
          <w:lang w:val="en-GB"/>
        </w:rPr>
        <w:t>המלך אחשורש</w:t>
      </w:r>
      <w:r>
        <w:rPr>
          <w:rStyle w:val="LatinChar"/>
          <w:rFonts w:hint="cs"/>
          <w:sz w:val="18"/>
          <w:rtl/>
          <w:lang w:val="en-GB"/>
        </w:rPr>
        <w:t>'</w:t>
      </w:r>
      <w:r w:rsidRPr="009111B5">
        <w:rPr>
          <w:rStyle w:val="LatinChar"/>
          <w:rFonts w:hint="cs"/>
          <w:sz w:val="18"/>
          <w:rtl/>
          <w:lang w:val="en-GB"/>
        </w:rPr>
        <w:t>,</w:t>
      </w:r>
      <w:r w:rsidRPr="009111B5">
        <w:rPr>
          <w:rStyle w:val="LatinChar"/>
          <w:sz w:val="18"/>
          <w:rtl/>
          <w:lang w:val="en-GB"/>
        </w:rPr>
        <w:t xml:space="preserve"> במלך אחשורש</w:t>
      </w:r>
      <w:r w:rsidRPr="009111B5">
        <w:rPr>
          <w:rFonts w:hint="cs"/>
          <w:sz w:val="18"/>
          <w:rtl/>
        </w:rPr>
        <w:t xml:space="preserve">". </w:t>
      </w:r>
      <w:r>
        <w:rPr>
          <w:rFonts w:hint="cs"/>
          <w:sz w:val="18"/>
          <w:rtl/>
        </w:rPr>
        <w:t>וכן להלן [ו, א (לאחר ציון 30)] הביא את המדרש כפי שהוא לפנינו, שכתב: "</w:t>
      </w:r>
      <w:r>
        <w:rPr>
          <w:rtl/>
        </w:rPr>
        <w:t>ונראה מהו שדרשו כך</w:t>
      </w:r>
      <w:r>
        <w:rPr>
          <w:rFonts w:hint="cs"/>
          <w:rtl/>
        </w:rPr>
        <w:t>,</w:t>
      </w:r>
      <w:r>
        <w:rPr>
          <w:rtl/>
        </w:rPr>
        <w:t xml:space="preserve"> מפני שהוקשה להם כיון שהכתוב מדבר משינה שהיא שייך לאדם במה שהוא אדם</w:t>
      </w:r>
      <w:r>
        <w:rPr>
          <w:rFonts w:hint="cs"/>
          <w:rtl/>
        </w:rPr>
        <w:t>,</w:t>
      </w:r>
      <w:r>
        <w:rPr>
          <w:rtl/>
        </w:rPr>
        <w:t xml:space="preserve"> לא מצד שהוא מלך</w:t>
      </w:r>
      <w:r>
        <w:rPr>
          <w:rFonts w:hint="cs"/>
          <w:rtl/>
        </w:rPr>
        <w:t>,</w:t>
      </w:r>
      <w:r>
        <w:rPr>
          <w:rtl/>
        </w:rPr>
        <w:t xml:space="preserve"> א</w:t>
      </w:r>
      <w:r>
        <w:rPr>
          <w:rFonts w:hint="cs"/>
          <w:rtl/>
        </w:rPr>
        <w:t>ם כן</w:t>
      </w:r>
      <w:r>
        <w:rPr>
          <w:rtl/>
        </w:rPr>
        <w:t xml:space="preserve"> הוי לכתוב </w:t>
      </w:r>
      <w:r>
        <w:rPr>
          <w:rFonts w:hint="cs"/>
          <w:rtl/>
        </w:rPr>
        <w:t>'</w:t>
      </w:r>
      <w:r>
        <w:rPr>
          <w:rtl/>
        </w:rPr>
        <w:t>נדדה שנת המלך אחשורוש</w:t>
      </w:r>
      <w:r>
        <w:rPr>
          <w:rFonts w:hint="cs"/>
          <w:rtl/>
        </w:rPr>
        <w:t>',</w:t>
      </w:r>
      <w:r>
        <w:rPr>
          <w:rtl/>
        </w:rPr>
        <w:t xml:space="preserve"> ולא </w:t>
      </w:r>
      <w:r>
        <w:rPr>
          <w:rFonts w:hint="cs"/>
          <w:rtl/>
        </w:rPr>
        <w:t>'</w:t>
      </w:r>
      <w:r>
        <w:rPr>
          <w:rtl/>
        </w:rPr>
        <w:t>שנת המלך</w:t>
      </w:r>
      <w:r>
        <w:rPr>
          <w:rFonts w:hint="cs"/>
          <w:rtl/>
        </w:rPr>
        <w:t>'</w:t>
      </w:r>
      <w:r>
        <w:rPr>
          <w:rtl/>
        </w:rPr>
        <w:t xml:space="preserve"> סתם</w:t>
      </w:r>
      <w:r>
        <w:rPr>
          <w:rFonts w:hint="cs"/>
          <w:rtl/>
        </w:rPr>
        <w:t>.</w:t>
      </w:r>
      <w:r>
        <w:rPr>
          <w:rtl/>
        </w:rPr>
        <w:t xml:space="preserve"> ולעיל אמרנו מן המדרש </w:t>
      </w:r>
      <w:r>
        <w:rPr>
          <w:rFonts w:hint="cs"/>
          <w:rtl/>
        </w:rPr>
        <w:t xml:space="preserve">[כוונתו לדבריו למעלה בסוף ההקדמה ודבריו כאן] </w:t>
      </w:r>
      <w:r>
        <w:rPr>
          <w:rtl/>
        </w:rPr>
        <w:t xml:space="preserve">כי כל מקום שנאמר </w:t>
      </w:r>
      <w:r>
        <w:rPr>
          <w:rFonts w:hint="cs"/>
          <w:rtl/>
        </w:rPr>
        <w:t>'</w:t>
      </w:r>
      <w:r>
        <w:rPr>
          <w:rtl/>
        </w:rPr>
        <w:t>המלך</w:t>
      </w:r>
      <w:r>
        <w:rPr>
          <w:rFonts w:hint="cs"/>
          <w:rtl/>
        </w:rPr>
        <w:t>'</w:t>
      </w:r>
      <w:r>
        <w:rPr>
          <w:rtl/>
        </w:rPr>
        <w:t xml:space="preserve"> משמעו בין המלך מלכים בין מלך אחשורוש</w:t>
      </w:r>
      <w:r>
        <w:rPr>
          <w:rFonts w:hint="cs"/>
          <w:rtl/>
        </w:rPr>
        <w:t>.</w:t>
      </w:r>
      <w:r>
        <w:rPr>
          <w:rtl/>
        </w:rPr>
        <w:t xml:space="preserve"> לכך דרשו כי הכתוב בא לומר נדדה שנת מלך מלכי המלכים</w:t>
      </w:r>
      <w:r>
        <w:rPr>
          <w:rFonts w:hint="cs"/>
          <w:rtl/>
        </w:rPr>
        <w:t>,</w:t>
      </w:r>
      <w:r>
        <w:rPr>
          <w:rtl/>
        </w:rPr>
        <w:t xml:space="preserve"> או נדדה שנת עליונים ותחתונים</w:t>
      </w:r>
      <w:r>
        <w:rPr>
          <w:rFonts w:hint="cs"/>
          <w:rtl/>
        </w:rPr>
        <w:t>,</w:t>
      </w:r>
      <w:r>
        <w:rPr>
          <w:rtl/>
        </w:rPr>
        <w:t xml:space="preserve"> לכך כתב </w:t>
      </w:r>
      <w:r>
        <w:rPr>
          <w:rFonts w:hint="cs"/>
          <w:rtl/>
        </w:rPr>
        <w:t>'</w:t>
      </w:r>
      <w:r>
        <w:rPr>
          <w:rtl/>
        </w:rPr>
        <w:t>מלך</w:t>
      </w:r>
      <w:r>
        <w:rPr>
          <w:rFonts w:hint="cs"/>
          <w:rtl/>
        </w:rPr>
        <w:t>'</w:t>
      </w:r>
      <w:r>
        <w:rPr>
          <w:rtl/>
        </w:rPr>
        <w:t xml:space="preserve"> סתם</w:t>
      </w:r>
      <w:r>
        <w:rPr>
          <w:rFonts w:hint="cs"/>
          <w:rtl/>
        </w:rPr>
        <w:t>,</w:t>
      </w:r>
      <w:r>
        <w:rPr>
          <w:rtl/>
        </w:rPr>
        <w:t xml:space="preserve"> כי לא היה שינה זאת שינה של בשר ודם</w:t>
      </w:r>
      <w:r>
        <w:rPr>
          <w:rFonts w:hint="cs"/>
          <w:rtl/>
        </w:rPr>
        <w:t>".</w:t>
      </w:r>
      <w:r>
        <w:rPr>
          <w:rFonts w:hint="cs"/>
          <w:sz w:val="18"/>
          <w:rtl/>
        </w:rPr>
        <w:t xml:space="preserve"> </w:t>
      </w:r>
      <w:r w:rsidRPr="009111B5">
        <w:rPr>
          <w:rFonts w:hint="cs"/>
          <w:sz w:val="18"/>
          <w:rtl/>
        </w:rPr>
        <w:t xml:space="preserve">אמנם אין כאן סתירה, כי למעלה </w:t>
      </w:r>
      <w:r>
        <w:rPr>
          <w:rFonts w:hint="cs"/>
          <w:sz w:val="18"/>
          <w:rtl/>
        </w:rPr>
        <w:t xml:space="preserve">בהקדמה </w:t>
      </w:r>
      <w:r w:rsidRPr="009111B5">
        <w:rPr>
          <w:rFonts w:hint="cs"/>
          <w:sz w:val="18"/>
          <w:rtl/>
        </w:rPr>
        <w:t xml:space="preserve">המשיך לבאר ש"מלך" סתם </w:t>
      </w:r>
      <w:r>
        <w:rPr>
          <w:rFonts w:hint="cs"/>
          <w:sz w:val="18"/>
          <w:rtl/>
        </w:rPr>
        <w:t xml:space="preserve">אכן </w:t>
      </w:r>
      <w:r w:rsidRPr="009111B5">
        <w:rPr>
          <w:rFonts w:hint="cs"/>
          <w:sz w:val="18"/>
          <w:rtl/>
        </w:rPr>
        <w:t>מוסב רק על הקב"ה, ו</w:t>
      </w:r>
      <w:r>
        <w:rPr>
          <w:rFonts w:hint="cs"/>
          <w:sz w:val="18"/>
          <w:rtl/>
        </w:rPr>
        <w:t>כ</w:t>
      </w:r>
      <w:r w:rsidRPr="009111B5">
        <w:rPr>
          <w:rFonts w:hint="cs"/>
          <w:sz w:val="18"/>
          <w:rtl/>
        </w:rPr>
        <w:t>לשונו שם</w:t>
      </w:r>
      <w:r>
        <w:rPr>
          <w:rFonts w:hint="cs"/>
          <w:sz w:val="18"/>
          <w:rtl/>
        </w:rPr>
        <w:t xml:space="preserve"> [לאחר ציון 601]</w:t>
      </w:r>
      <w:r w:rsidRPr="009111B5">
        <w:rPr>
          <w:rFonts w:hint="cs"/>
          <w:sz w:val="18"/>
          <w:rtl/>
        </w:rPr>
        <w:t>: "</w:t>
      </w:r>
      <w:r w:rsidRPr="009111B5">
        <w:rPr>
          <w:rStyle w:val="LatinChar"/>
          <w:sz w:val="18"/>
          <w:rtl/>
          <w:lang w:val="en-GB"/>
        </w:rPr>
        <w:t>ופיר</w:t>
      </w:r>
      <w:r w:rsidRPr="009111B5">
        <w:rPr>
          <w:rStyle w:val="LatinChar"/>
          <w:rFonts w:hint="cs"/>
          <w:sz w:val="18"/>
          <w:rtl/>
          <w:lang w:val="en-GB"/>
        </w:rPr>
        <w:t>ו</w:t>
      </w:r>
      <w:r w:rsidRPr="009111B5">
        <w:rPr>
          <w:rStyle w:val="LatinChar"/>
          <w:sz w:val="18"/>
          <w:rtl/>
          <w:lang w:val="en-GB"/>
        </w:rPr>
        <w:t>ש זה</w:t>
      </w:r>
      <w:r w:rsidRPr="009111B5">
        <w:rPr>
          <w:rStyle w:val="LatinChar"/>
          <w:rFonts w:hint="cs"/>
          <w:sz w:val="18"/>
          <w:rtl/>
          <w:lang w:val="en-GB"/>
        </w:rPr>
        <w:t>,</w:t>
      </w:r>
      <w:r w:rsidRPr="009111B5">
        <w:rPr>
          <w:rStyle w:val="LatinChar"/>
          <w:sz w:val="18"/>
          <w:rtl/>
          <w:lang w:val="en-GB"/>
        </w:rPr>
        <w:t xml:space="preserve"> כי במגילה הזאת לא נזכר השם בפירוש מטעם אשר אמרנו</w:t>
      </w:r>
      <w:r w:rsidRPr="009111B5">
        <w:rPr>
          <w:rStyle w:val="LatinChar"/>
          <w:rFonts w:hint="cs"/>
          <w:sz w:val="18"/>
          <w:rtl/>
          <w:lang w:val="en-GB"/>
        </w:rPr>
        <w:t>,</w:t>
      </w:r>
      <w:r w:rsidRPr="009111B5">
        <w:rPr>
          <w:rStyle w:val="LatinChar"/>
          <w:sz w:val="18"/>
          <w:rtl/>
          <w:lang w:val="en-GB"/>
        </w:rPr>
        <w:t xml:space="preserve"> לפי שבא הצלתם ממקום עליון נסתר</w:t>
      </w:r>
      <w:r w:rsidRPr="009111B5">
        <w:rPr>
          <w:rStyle w:val="LatinChar"/>
          <w:rFonts w:hint="cs"/>
          <w:sz w:val="18"/>
          <w:rtl/>
          <w:lang w:val="en-GB"/>
        </w:rPr>
        <w:t>,</w:t>
      </w:r>
      <w:r w:rsidRPr="009111B5">
        <w:rPr>
          <w:rStyle w:val="LatinChar"/>
          <w:sz w:val="18"/>
          <w:rtl/>
          <w:lang w:val="en-GB"/>
        </w:rPr>
        <w:t xml:space="preserve"> וכל הדברים היו נעשים למטה ולמעלה</w:t>
      </w:r>
      <w:r w:rsidRPr="009111B5">
        <w:rPr>
          <w:rStyle w:val="LatinChar"/>
          <w:rFonts w:hint="cs"/>
          <w:sz w:val="18"/>
          <w:rtl/>
          <w:lang w:val="en-GB"/>
        </w:rPr>
        <w:t>.</w:t>
      </w:r>
      <w:r w:rsidRPr="009111B5">
        <w:rPr>
          <w:rStyle w:val="LatinChar"/>
          <w:sz w:val="18"/>
          <w:rtl/>
          <w:lang w:val="en-GB"/>
        </w:rPr>
        <w:t xml:space="preserve"> ולפיכך בכל מקום שכתיב </w:t>
      </w:r>
      <w:r>
        <w:rPr>
          <w:rStyle w:val="LatinChar"/>
          <w:rFonts w:hint="cs"/>
          <w:sz w:val="18"/>
          <w:rtl/>
          <w:lang w:val="en-GB"/>
        </w:rPr>
        <w:t>'</w:t>
      </w:r>
      <w:r w:rsidRPr="009111B5">
        <w:rPr>
          <w:rStyle w:val="LatinChar"/>
          <w:sz w:val="18"/>
          <w:rtl/>
          <w:lang w:val="en-GB"/>
        </w:rPr>
        <w:t>המלך</w:t>
      </w:r>
      <w:r>
        <w:rPr>
          <w:rStyle w:val="LatinChar"/>
          <w:rFonts w:hint="cs"/>
          <w:sz w:val="18"/>
          <w:rtl/>
          <w:lang w:val="en-GB"/>
        </w:rPr>
        <w:t>'</w:t>
      </w:r>
      <w:r w:rsidRPr="009111B5">
        <w:rPr>
          <w:rStyle w:val="LatinChar"/>
          <w:rFonts w:hint="cs"/>
          <w:sz w:val="18"/>
          <w:rtl/>
          <w:lang w:val="en-GB"/>
        </w:rPr>
        <w:t>,</w:t>
      </w:r>
      <w:r w:rsidRPr="009111B5">
        <w:rPr>
          <w:rStyle w:val="LatinChar"/>
          <w:sz w:val="18"/>
          <w:rtl/>
          <w:lang w:val="en-GB"/>
        </w:rPr>
        <w:t xml:space="preserve"> הוא</w:t>
      </w:r>
      <w:r w:rsidRPr="009111B5">
        <w:rPr>
          <w:rStyle w:val="LatinChar"/>
          <w:rFonts w:hint="cs"/>
          <w:sz w:val="18"/>
          <w:rtl/>
          <w:lang w:val="en-GB"/>
        </w:rPr>
        <w:t xml:space="preserve"> </w:t>
      </w:r>
      <w:r w:rsidRPr="009111B5">
        <w:rPr>
          <w:rStyle w:val="LatinChar"/>
          <w:sz w:val="18"/>
          <w:rtl/>
          <w:lang w:val="en-GB"/>
        </w:rPr>
        <w:t>המלך אחשורש שהיה פועל כמו שנגזר עליו מן השם יתברך</w:t>
      </w:r>
      <w:r w:rsidRPr="009111B5">
        <w:rPr>
          <w:rStyle w:val="LatinChar"/>
          <w:rFonts w:hint="cs"/>
          <w:sz w:val="18"/>
          <w:rtl/>
          <w:lang w:val="en-GB"/>
        </w:rPr>
        <w:t>,</w:t>
      </w:r>
      <w:r w:rsidRPr="009111B5">
        <w:rPr>
          <w:rStyle w:val="LatinChar"/>
          <w:sz w:val="18"/>
          <w:rtl/>
          <w:lang w:val="en-GB"/>
        </w:rPr>
        <w:t xml:space="preserve"> שהוא מלך עולם</w:t>
      </w:r>
      <w:r>
        <w:rPr>
          <w:rFonts w:hint="cs"/>
          <w:rtl/>
        </w:rPr>
        <w:t xml:space="preserve">", ושם הערה 604. וראה להלן פ"ב הערה 6.  </w:t>
      </w:r>
    </w:p>
  </w:footnote>
  <w:footnote w:id="426">
    <w:p w:rsidR="00FC664E" w:rsidRDefault="00FC664E" w:rsidP="008E5200">
      <w:pPr>
        <w:pStyle w:val="FootnoteText"/>
        <w:rPr>
          <w:rFonts w:hint="cs"/>
          <w:rtl/>
        </w:rPr>
      </w:pPr>
      <w:r>
        <w:rPr>
          <w:rtl/>
        </w:rPr>
        <w:t>&lt;</w:t>
      </w:r>
      <w:r>
        <w:rPr>
          <w:rStyle w:val="FootnoteReference"/>
        </w:rPr>
        <w:footnoteRef/>
      </w:r>
      <w:r>
        <w:rPr>
          <w:rtl/>
        </w:rPr>
        <w:t>&gt;</w:t>
      </w:r>
      <w:r>
        <w:rPr>
          <w:rFonts w:hint="cs"/>
          <w:rtl/>
        </w:rPr>
        <w:t xml:space="preserve"> כמו שנאמר [משלי טו, כט] "</w:t>
      </w:r>
      <w:r>
        <w:rPr>
          <w:rtl/>
        </w:rPr>
        <w:t xml:space="preserve">רחוק </w:t>
      </w:r>
      <w:r>
        <w:rPr>
          <w:rFonts w:hint="cs"/>
          <w:rtl/>
        </w:rPr>
        <w:t>ה'</w:t>
      </w:r>
      <w:r>
        <w:rPr>
          <w:rtl/>
        </w:rPr>
        <w:t xml:space="preserve"> מרשעים ותפלת צדיקים ישמע</w:t>
      </w:r>
      <w:r>
        <w:rPr>
          <w:rFonts w:hint="cs"/>
          <w:rtl/>
        </w:rPr>
        <w:t>". ועוד נאמר [ישעיה נט, ב] "</w:t>
      </w:r>
      <w:r>
        <w:rPr>
          <w:rtl/>
        </w:rPr>
        <w:t>כי אם עונ</w:t>
      </w:r>
      <w:r>
        <w:rPr>
          <w:rFonts w:hint="cs"/>
          <w:rtl/>
        </w:rPr>
        <w:t>ו</w:t>
      </w:r>
      <w:r>
        <w:rPr>
          <w:rtl/>
        </w:rPr>
        <w:t>תיכם היו מבד</w:t>
      </w:r>
      <w:r>
        <w:rPr>
          <w:rFonts w:hint="cs"/>
          <w:rtl/>
        </w:rPr>
        <w:t>י</w:t>
      </w:r>
      <w:r>
        <w:rPr>
          <w:rtl/>
        </w:rPr>
        <w:t>לים בינ</w:t>
      </w:r>
      <w:r>
        <w:rPr>
          <w:rFonts w:hint="cs"/>
          <w:rtl/>
        </w:rPr>
        <w:t>י</w:t>
      </w:r>
      <w:r>
        <w:rPr>
          <w:rtl/>
        </w:rPr>
        <w:t>כם לבין אל</w:t>
      </w:r>
      <w:r>
        <w:rPr>
          <w:rFonts w:hint="cs"/>
          <w:rtl/>
        </w:rPr>
        <w:t>ק</w:t>
      </w:r>
      <w:r>
        <w:rPr>
          <w:rtl/>
        </w:rPr>
        <w:t>יכם וחטאותיכם הסתירו פנים מכם משמוע</w:t>
      </w:r>
      <w:r>
        <w:rPr>
          <w:rFonts w:hint="cs"/>
          <w:rtl/>
        </w:rPr>
        <w:t>".  ובנתיב גמילות חסדים פ"ד [א, קנט.] כתב: "</w:t>
      </w:r>
      <w:r>
        <w:rPr>
          <w:rtl/>
        </w:rPr>
        <w:t>כי הרשע שהוא רחוק מן הש</w:t>
      </w:r>
      <w:r>
        <w:rPr>
          <w:rFonts w:hint="cs"/>
          <w:rtl/>
        </w:rPr>
        <w:t>ם יתברך". וכן הוא בנתיב האמונה פ"ב [א, רי.]. ובתפארת ישראל ס"פ ס כתב: "</w:t>
      </w:r>
      <w:r>
        <w:rPr>
          <w:rtl/>
        </w:rPr>
        <w:t>כי מתן שכרן של רשעים הוא שלא כסדר הראוי</w:t>
      </w:r>
      <w:r>
        <w:rPr>
          <w:rFonts w:hint="cs"/>
          <w:rtl/>
        </w:rPr>
        <w:t xml:space="preserve">... </w:t>
      </w:r>
      <w:r>
        <w:rPr>
          <w:rtl/>
        </w:rPr>
        <w:t>ולפיכך שכרן של רשעים הוא יתברך אינו מאחר להם</w:t>
      </w:r>
      <w:r>
        <w:rPr>
          <w:rFonts w:hint="cs"/>
          <w:rtl/>
        </w:rPr>
        <w:t>,</w:t>
      </w:r>
      <w:r>
        <w:rPr>
          <w:rtl/>
        </w:rPr>
        <w:t xml:space="preserve"> אבל משלם להם מיד</w:t>
      </w:r>
      <w:r>
        <w:rPr>
          <w:rFonts w:hint="cs"/>
          <w:rtl/>
        </w:rPr>
        <w:t xml:space="preserve"> [עירובין כב.],</w:t>
      </w:r>
      <w:r>
        <w:rPr>
          <w:rtl/>
        </w:rPr>
        <w:t xml:space="preserve"> כי שכרן הוא דבר יוצא מן הסדר המציאות שיהיה אל הרשע קירוב אל השם יתב</w:t>
      </w:r>
      <w:r>
        <w:rPr>
          <w:rFonts w:hint="cs"/>
          <w:rtl/>
        </w:rPr>
        <w:t>רך,</w:t>
      </w:r>
      <w:r>
        <w:rPr>
          <w:rtl/>
        </w:rPr>
        <w:t xml:space="preserve"> וראוי שיהיה מסולק דבר זה</w:t>
      </w:r>
      <w:r>
        <w:rPr>
          <w:rFonts w:hint="cs"/>
          <w:rtl/>
        </w:rPr>
        <w:t>". וכן כתב בח"א לב"ב ד. [ג, נח.], וז"ל: "</w:t>
      </w:r>
      <w:r>
        <w:rPr>
          <w:rtl/>
        </w:rPr>
        <w:t>כי אין ראוי לרשע בצד עצמו שיהיה לו שום קירוב אל הש</w:t>
      </w:r>
      <w:r>
        <w:rPr>
          <w:rFonts w:hint="cs"/>
          <w:rtl/>
        </w:rPr>
        <w:t>ם יתברך,</w:t>
      </w:r>
      <w:r>
        <w:rPr>
          <w:rtl/>
        </w:rPr>
        <w:t xml:space="preserve"> </w:t>
      </w:r>
      <w:r>
        <w:rPr>
          <w:rFonts w:hint="cs"/>
          <w:rtl/>
        </w:rPr>
        <w:t>'</w:t>
      </w:r>
      <w:r>
        <w:rPr>
          <w:rtl/>
        </w:rPr>
        <w:t>כי לא יגורך רע</w:t>
      </w:r>
      <w:r>
        <w:rPr>
          <w:rFonts w:hint="cs"/>
          <w:rtl/>
        </w:rPr>
        <w:t>'</w:t>
      </w:r>
      <w:r>
        <w:rPr>
          <w:rtl/>
        </w:rPr>
        <w:t xml:space="preserve"> </w:t>
      </w:r>
      <w:r>
        <w:rPr>
          <w:rFonts w:hint="cs"/>
          <w:rtl/>
        </w:rPr>
        <w:t xml:space="preserve">[תהלים ה, ה], </w:t>
      </w:r>
      <w:r>
        <w:rPr>
          <w:rtl/>
        </w:rPr>
        <w:t>וכל זמן ששכר הרשע אצל ה</w:t>
      </w:r>
      <w:r>
        <w:rPr>
          <w:rFonts w:hint="cs"/>
          <w:rtl/>
        </w:rPr>
        <w:t>שם יתברך</w:t>
      </w:r>
      <w:r>
        <w:rPr>
          <w:rtl/>
        </w:rPr>
        <w:t xml:space="preserve"> יש לרשע קירוב אל הש</w:t>
      </w:r>
      <w:r>
        <w:rPr>
          <w:rFonts w:hint="cs"/>
          <w:rtl/>
        </w:rPr>
        <w:t>ם יתברך.</w:t>
      </w:r>
      <w:r>
        <w:rPr>
          <w:rtl/>
        </w:rPr>
        <w:t xml:space="preserve"> ולפיכך הש</w:t>
      </w:r>
      <w:r>
        <w:rPr>
          <w:rFonts w:hint="cs"/>
          <w:rtl/>
        </w:rPr>
        <w:t>ם יתברך</w:t>
      </w:r>
      <w:r>
        <w:rPr>
          <w:rtl/>
        </w:rPr>
        <w:t xml:space="preserve"> רוצה לסלק הרשע מאתו יתברך</w:t>
      </w:r>
      <w:r>
        <w:rPr>
          <w:rFonts w:hint="cs"/>
          <w:rtl/>
        </w:rPr>
        <w:t>,</w:t>
      </w:r>
      <w:r>
        <w:rPr>
          <w:rtl/>
        </w:rPr>
        <w:t xml:space="preserve"> עד שלא יהיה לו קירוב אצלו</w:t>
      </w:r>
      <w:r>
        <w:rPr>
          <w:rFonts w:hint="cs"/>
          <w:rtl/>
        </w:rPr>
        <w:t xml:space="preserve">". </w:t>
      </w:r>
    </w:p>
  </w:footnote>
  <w:footnote w:id="427">
    <w:p w:rsidR="00FC664E" w:rsidRDefault="00FC664E" w:rsidP="0088086E">
      <w:pPr>
        <w:pStyle w:val="FootnoteText"/>
        <w:rPr>
          <w:rFonts w:hint="cs"/>
        </w:rPr>
      </w:pPr>
      <w:r>
        <w:rPr>
          <w:rtl/>
        </w:rPr>
        <w:t>&lt;</w:t>
      </w:r>
      <w:r>
        <w:rPr>
          <w:rStyle w:val="FootnoteReference"/>
        </w:rPr>
        <w:footnoteRef/>
      </w:r>
      <w:r>
        <w:rPr>
          <w:rtl/>
        </w:rPr>
        <w:t>&gt;</w:t>
      </w:r>
      <w:r>
        <w:rPr>
          <w:rFonts w:hint="cs"/>
          <w:rtl/>
        </w:rPr>
        <w:t xml:space="preserve"> כי "קרבן" בא מלשון התקרבות, שמתקרב על ידו אל ה', וכמו שכתב בתפארת ישראל פ"ע [תתשא.], וז"ל: "הקרבן הוא הקירוב והחבור בו יתברך, ומפני כך האדם יוצא מן החטא, אשר החטא הוא התרחקות מן השם יתברך. וכאשר הוא מביא קרבן אל השם יתברך, יש לו קירוב אל השם יתברך, ולכך הוא יוצא מן החטא". </w:t>
      </w:r>
      <w:r>
        <w:rPr>
          <w:rStyle w:val="HebrewChar"/>
          <w:rFonts w:cs="Monotype Hadassah"/>
          <w:rtl/>
        </w:rPr>
        <w:t>ו</w:t>
      </w:r>
      <w:r>
        <w:rPr>
          <w:rtl/>
        </w:rPr>
        <w:t>בנתיב התשובה פ"א [</w:t>
      </w:r>
      <w:r>
        <w:rPr>
          <w:rFonts w:hint="cs"/>
          <w:rtl/>
        </w:rPr>
        <w:t>לפני ציון 119]</w:t>
      </w:r>
      <w:r>
        <w:rPr>
          <w:rtl/>
        </w:rPr>
        <w:t xml:space="preserve"> כתב: "</w:t>
      </w:r>
      <w:r>
        <w:rPr>
          <w:rFonts w:hint="cs"/>
          <w:rtl/>
        </w:rPr>
        <w:t xml:space="preserve">כי הקרבן הוא השבה גם כן אל השם יתברך... שהרי נקרא 'קרבן'. </w:t>
      </w:r>
      <w:r>
        <w:rPr>
          <w:rtl/>
        </w:rPr>
        <w:t xml:space="preserve">כי מי שמביא קרבן אל אחר, הוא שב אליו להתדבק בו, מצד שהוא מקריב אליו קרבן. וכאשר הוא שב אל השם יתברך, אחר שהיה מתרחק ממנו יתברך על ידי חטא, יש כאן כפרה וסלוק עון". </w:t>
      </w:r>
      <w:r>
        <w:rPr>
          <w:rStyle w:val="HebrewChar"/>
          <w:rFonts w:cs="Monotype Hadassah"/>
          <w:rtl/>
        </w:rPr>
        <w:t>ו</w:t>
      </w:r>
      <w:r>
        <w:rPr>
          <w:rtl/>
        </w:rPr>
        <w:t xml:space="preserve">בגבורות ה' פ"ח [מה:] כתב: "כי אין הקרבן זולת הקירוב והדבוק בו יתברך, לצאת מן החטא לשוב אליו יתברך, וזהו לשון 'קרבן', התקרבות אל השם יתברך על ידי הקרבן". וכן הוא בגבורות ה' פס"ט [שיט.]. </w:t>
      </w:r>
      <w:r>
        <w:rPr>
          <w:rStyle w:val="HebrewChar"/>
          <w:rFonts w:cs="Monotype Hadassah" w:hint="cs"/>
          <w:rtl/>
        </w:rPr>
        <w:t xml:space="preserve">ובבאר הגולה באר השלישי [רסז:] כתב: "כי על ידי הקרבן יש כאן הקירוב הגמור אל השם יתברך, שלכך הוא נקרא 'קרבן', שעל ידי זה הוא הקירוב הגמור". וכן הוא שם בבאר הרביעי [שמח.]. </w:t>
      </w:r>
      <w:r>
        <w:rPr>
          <w:rStyle w:val="HebrewChar"/>
          <w:rFonts w:cs="Monotype Hadassah"/>
          <w:rtl/>
        </w:rPr>
        <w:t>ובדרשת שבת הגדול [רכז:] כתב: "כל ענין הקרבנות אינו אלא קירוב</w:t>
      </w:r>
      <w:r>
        <w:rPr>
          <w:rStyle w:val="HebrewChar"/>
          <w:rFonts w:cs="Monotype Hadassah"/>
        </w:rPr>
        <w:t xml:space="preserve"> </w:t>
      </w:r>
      <w:r>
        <w:rPr>
          <w:rStyle w:val="HebrewChar"/>
          <w:rFonts w:cs="Monotype Hadassah"/>
          <w:rtl/>
        </w:rPr>
        <w:t>ושלום. שכאשר חוטא האדם, העוונות הם מפרידים בין הש</w:t>
      </w:r>
      <w:r>
        <w:rPr>
          <w:rStyle w:val="HebrewChar"/>
          <w:rFonts w:cs="Monotype Hadassah" w:hint="cs"/>
          <w:rtl/>
        </w:rPr>
        <w:t xml:space="preserve">ם </w:t>
      </w:r>
      <w:r>
        <w:rPr>
          <w:rStyle w:val="HebrewChar"/>
          <w:rFonts w:cs="Monotype Hadassah"/>
          <w:rtl/>
        </w:rPr>
        <w:t>ית</w:t>
      </w:r>
      <w:r>
        <w:rPr>
          <w:rStyle w:val="HebrewChar"/>
          <w:rFonts w:cs="Monotype Hadassah" w:hint="cs"/>
          <w:rtl/>
        </w:rPr>
        <w:t>ברך</w:t>
      </w:r>
      <w:r>
        <w:rPr>
          <w:rStyle w:val="HebrewChar"/>
          <w:rFonts w:cs="Monotype Hadassah"/>
          <w:rtl/>
        </w:rPr>
        <w:t xml:space="preserve"> ובין האדם. והקרבנות הם מקריבים</w:t>
      </w:r>
      <w:r>
        <w:rPr>
          <w:rStyle w:val="HebrewChar"/>
          <w:rFonts w:cs="Monotype Hadassah"/>
        </w:rPr>
        <w:t xml:space="preserve"> </w:t>
      </w:r>
      <w:r>
        <w:rPr>
          <w:rStyle w:val="HebrewChar"/>
          <w:rFonts w:cs="Monotype Hadassah"/>
          <w:rtl/>
        </w:rPr>
        <w:t>את האדם אל הש</w:t>
      </w:r>
      <w:r>
        <w:rPr>
          <w:rStyle w:val="HebrewChar"/>
          <w:rFonts w:cs="Monotype Hadassah" w:hint="cs"/>
          <w:rtl/>
        </w:rPr>
        <w:t xml:space="preserve">ם </w:t>
      </w:r>
      <w:r>
        <w:rPr>
          <w:rStyle w:val="HebrewChar"/>
          <w:rFonts w:cs="Monotype Hadassah"/>
          <w:rtl/>
        </w:rPr>
        <w:t>ית</w:t>
      </w:r>
      <w:r>
        <w:rPr>
          <w:rStyle w:val="HebrewChar"/>
          <w:rFonts w:cs="Monotype Hadassah" w:hint="cs"/>
          <w:rtl/>
        </w:rPr>
        <w:t>ברך</w:t>
      </w:r>
      <w:r>
        <w:rPr>
          <w:rStyle w:val="HebrewChar"/>
          <w:rFonts w:cs="Monotype Hadassah"/>
          <w:rtl/>
        </w:rPr>
        <w:t xml:space="preserve"> אחר שחטא... הקרבן ג"כ הוא קירוב ושלום אחר שיש הפרד וחילוק". </w:t>
      </w:r>
      <w:r>
        <w:rPr>
          <w:rStyle w:val="HebrewChar"/>
          <w:rFonts w:cs="Monotype Hadassah" w:hint="cs"/>
          <w:rtl/>
        </w:rPr>
        <w:t>ובגו"א בראשית פמ"ו אות א כתב: "קרבן, על ידו הוא מתקרב ומתקשר בו יתברך". ושם שמות פכ"א אות ג כתב: "נקרא 'קרבן' על שהוא מקרב את האדם לבורא יתעלה". ושם במדבר פכ"ח אות יא [תעב:] כתב: "יש לו קורבה אל ה' על ידי הקרבן". וכן הוא בח"א לשבועות ט. [ד, יב:]. והרמב"ן [ויקרא א, סוף פסוק ט] כתב: "כל קרבן לשון קריבה ואחדות".</w:t>
      </w:r>
      <w:r>
        <w:rPr>
          <w:rFonts w:hint="cs"/>
          <w:rtl/>
        </w:rPr>
        <w:t xml:space="preserve"> וטעם דבר יבואר בסמוך [הערה 1199].</w:t>
      </w:r>
    </w:p>
  </w:footnote>
  <w:footnote w:id="428">
    <w:p w:rsidR="00FC664E" w:rsidRDefault="00FC664E" w:rsidP="00FF4FE6">
      <w:pPr>
        <w:pStyle w:val="FootnoteText"/>
        <w:rPr>
          <w:rFonts w:hint="cs"/>
        </w:rPr>
      </w:pPr>
      <w:r>
        <w:rPr>
          <w:rtl/>
        </w:rPr>
        <w:t>&lt;</w:t>
      </w:r>
      <w:r>
        <w:rPr>
          <w:rStyle w:val="FootnoteReference"/>
        </w:rPr>
        <w:footnoteRef/>
      </w:r>
      <w:r>
        <w:rPr>
          <w:rtl/>
        </w:rPr>
        <w:t>&gt;</w:t>
      </w:r>
      <w:r>
        <w:rPr>
          <w:rFonts w:hint="cs"/>
          <w:rtl/>
        </w:rPr>
        <w:t xml:space="preserve"> שאמרו בגמרא [מגילה יב:] "'</w:t>
      </w:r>
      <w:r>
        <w:rPr>
          <w:rtl/>
        </w:rPr>
        <w:t>יודעי העתים</w:t>
      </w:r>
      <w:r>
        <w:rPr>
          <w:rFonts w:hint="cs"/>
          <w:rtl/>
        </w:rPr>
        <w:t>',</w:t>
      </w:r>
      <w:r>
        <w:rPr>
          <w:rtl/>
        </w:rPr>
        <w:t xml:space="preserve"> שיודעין לעבר שנים ולקבוע חדשי</w:t>
      </w:r>
      <w:r>
        <w:rPr>
          <w:rFonts w:hint="cs"/>
          <w:rtl/>
        </w:rPr>
        <w:t>ם". ובא לבאר מדוע חכמי ישראל נקראו דוקא על שם ידיעתם לעבר שנים, ולא על שם ידיעתם בשאר תחומים.</w:t>
      </w:r>
    </w:p>
  </w:footnote>
  <w:footnote w:id="429">
    <w:p w:rsidR="00FC664E" w:rsidRDefault="00FC664E" w:rsidP="00AE10A5">
      <w:pPr>
        <w:pStyle w:val="FootnoteText"/>
        <w:rPr>
          <w:rFonts w:hint="cs"/>
          <w:rtl/>
        </w:rPr>
      </w:pPr>
      <w:r>
        <w:rPr>
          <w:rtl/>
        </w:rPr>
        <w:t>&lt;</w:t>
      </w:r>
      <w:r>
        <w:rPr>
          <w:rStyle w:val="FootnoteReference"/>
        </w:rPr>
        <w:footnoteRef/>
      </w:r>
      <w:r>
        <w:rPr>
          <w:rtl/>
        </w:rPr>
        <w:t>&gt;</w:t>
      </w:r>
      <w:r>
        <w:rPr>
          <w:rFonts w:hint="cs"/>
          <w:rtl/>
        </w:rPr>
        <w:t xml:space="preserve"> אודות שאי אפשר לעמוד על תנועת הגלגלים מעצמו, כן כתב בבאר הגולה באר ה</w:t>
      </w:r>
      <w:r w:rsidRPr="00297190">
        <w:rPr>
          <w:rFonts w:hint="cs"/>
          <w:sz w:val="18"/>
          <w:rtl/>
        </w:rPr>
        <w:t>ששי [רכו.]</w:t>
      </w:r>
      <w:r>
        <w:rPr>
          <w:rFonts w:hint="cs"/>
          <w:sz w:val="18"/>
          <w:rtl/>
        </w:rPr>
        <w:t>, וז"ל</w:t>
      </w:r>
      <w:r w:rsidRPr="00297190">
        <w:rPr>
          <w:rFonts w:hint="cs"/>
          <w:sz w:val="18"/>
          <w:rtl/>
        </w:rPr>
        <w:t>: "</w:t>
      </w:r>
      <w:r w:rsidRPr="00297190">
        <w:rPr>
          <w:sz w:val="18"/>
          <w:rtl/>
        </w:rPr>
        <w:t>כל חכמת התכונה אין ראוי שיהיה נקרא שם 'חכמה' עליו, כי אין נקרא 'חכמה' רק שידע הדבר כמו שהוא. ודבר זה לא תמצא בחכמתם</w:t>
      </w:r>
      <w:r>
        <w:rPr>
          <w:rFonts w:hint="cs"/>
          <w:sz w:val="18"/>
          <w:rtl/>
        </w:rPr>
        <w:t xml:space="preserve"> [של אומות העולם]</w:t>
      </w:r>
      <w:r w:rsidRPr="00297190">
        <w:rPr>
          <w:sz w:val="18"/>
          <w:rtl/>
        </w:rPr>
        <w:t xml:space="preserve">, כי לא אחד שעמד על אמתתו. ומה לי אם ישקר הרבה, או ישקר מעט, סוף סוף לא ידע אמתת הדבר. כמו שהוא סוד העיבור, שהם </w:t>
      </w:r>
      <w:r>
        <w:rPr>
          <w:rFonts w:hint="cs"/>
          <w:sz w:val="18"/>
          <w:rtl/>
        </w:rPr>
        <w:t xml:space="preserve">[חכמי ישראל] </w:t>
      </w:r>
      <w:r w:rsidRPr="00297190">
        <w:rPr>
          <w:sz w:val="18"/>
          <w:rtl/>
        </w:rPr>
        <w:t>ידעו אמיתתו כפי מה שהוא מקובל מפי השם יתברך. ועוד, כל חכמי גוים לא ידעו רק שעור זמן מהלך החמה והכוכבים והקפת הירח, ולא ידעו טעם הדבר, ומאיזה צד נמצא כך, ולמה כך בבירור. ודבר זה יקרא 'סוד העבור'</w:t>
      </w:r>
      <w:r>
        <w:rPr>
          <w:rFonts w:hint="cs"/>
          <w:sz w:val="18"/>
          <w:rtl/>
        </w:rPr>
        <w:t xml:space="preserve"> [ר"ה כ:]</w:t>
      </w:r>
      <w:r w:rsidRPr="00297190">
        <w:rPr>
          <w:sz w:val="18"/>
          <w:rtl/>
        </w:rPr>
        <w:t>, אשר יודע כל עניין הליכת החמה והכוכבים בציור השכלי ומהותם.</w:t>
      </w:r>
      <w:r>
        <w:rPr>
          <w:rFonts w:hint="cs"/>
          <w:sz w:val="18"/>
          <w:rtl/>
        </w:rPr>
        <w:t>..</w:t>
      </w:r>
      <w:r w:rsidRPr="00297190">
        <w:rPr>
          <w:sz w:val="18"/>
          <w:rtl/>
        </w:rPr>
        <w:t xml:space="preserve"> כי מה שייך חכמה בדבר שאין לו טעם</w:t>
      </w:r>
      <w:r>
        <w:rPr>
          <w:rFonts w:hint="cs"/>
          <w:sz w:val="18"/>
          <w:rtl/>
        </w:rPr>
        <w:t>,</w:t>
      </w:r>
      <w:r w:rsidRPr="00297190">
        <w:rPr>
          <w:sz w:val="18"/>
          <w:rtl/>
        </w:rPr>
        <w:t xml:space="preserve"> ולא ידע מהות הדבר, רק שידע שכך נמצא. ודבר זה אין ראוי שיהיה נקרא </w:t>
      </w:r>
      <w:r>
        <w:rPr>
          <w:rFonts w:hint="cs"/>
          <w:sz w:val="18"/>
          <w:rtl/>
        </w:rPr>
        <w:t>'</w:t>
      </w:r>
      <w:r w:rsidRPr="00297190">
        <w:rPr>
          <w:sz w:val="18"/>
          <w:rtl/>
        </w:rPr>
        <w:t>חכמה</w:t>
      </w:r>
      <w:r>
        <w:rPr>
          <w:rFonts w:hint="cs"/>
          <w:sz w:val="18"/>
          <w:rtl/>
        </w:rPr>
        <w:t>'</w:t>
      </w:r>
      <w:r w:rsidRPr="00297190">
        <w:rPr>
          <w:sz w:val="18"/>
          <w:rtl/>
        </w:rPr>
        <w:t>, רק החכמה מי שיודע מהות הדבר בעצמו</w:t>
      </w:r>
      <w:r>
        <w:rPr>
          <w:rFonts w:hint="cs"/>
          <w:rtl/>
        </w:rPr>
        <w:t>". ובספר נחמד ונעים לרבי דוד גנץ [תלמיד המהר"ל] פרק ד כתב שחכמי האומות לא יכלו להשיב לשאלותיו אודות מהלך הכוכבים והמזלות. ודברי המהר"ל בבאר הגולה שאובים מהספר עבודת הקודש ח"ד פ"ב, עיין שם.</w:t>
      </w:r>
    </w:p>
  </w:footnote>
  <w:footnote w:id="430">
    <w:p w:rsidR="00FC664E" w:rsidRDefault="00FC664E" w:rsidP="0035362A">
      <w:pPr>
        <w:pStyle w:val="FootnoteText"/>
        <w:rPr>
          <w:rFonts w:hint="cs"/>
        </w:rPr>
      </w:pPr>
      <w:r>
        <w:rPr>
          <w:rtl/>
        </w:rPr>
        <w:t>&lt;</w:t>
      </w:r>
      <w:r>
        <w:rPr>
          <w:rStyle w:val="FootnoteReference"/>
        </w:rPr>
        <w:footnoteRef/>
      </w:r>
      <w:r>
        <w:rPr>
          <w:rtl/>
        </w:rPr>
        <w:t>&gt;</w:t>
      </w:r>
      <w:r>
        <w:rPr>
          <w:rFonts w:hint="cs"/>
          <w:rtl/>
        </w:rPr>
        <w:t xml:space="preserve"> פירוש - אמרו חכמים [ר"ה כה.] "</w:t>
      </w:r>
      <w:r>
        <w:rPr>
          <w:rtl/>
        </w:rPr>
        <w:t>אמר להם רבן גמליאל</w:t>
      </w:r>
      <w:r>
        <w:rPr>
          <w:rFonts w:hint="cs"/>
          <w:rtl/>
        </w:rPr>
        <w:t>,</w:t>
      </w:r>
      <w:r>
        <w:rPr>
          <w:rtl/>
        </w:rPr>
        <w:t xml:space="preserve"> כך מקובלני מבית אבי אבא</w:t>
      </w:r>
      <w:r>
        <w:rPr>
          <w:rFonts w:hint="cs"/>
          <w:rtl/>
        </w:rPr>
        <w:t>,</w:t>
      </w:r>
      <w:r>
        <w:rPr>
          <w:rtl/>
        </w:rPr>
        <w:t xml:space="preserve"> אין חדושה של לבנה פחותה מעשרים ותשעה יום ומחצה</w:t>
      </w:r>
      <w:r>
        <w:rPr>
          <w:rFonts w:hint="cs"/>
          <w:rtl/>
        </w:rPr>
        <w:t>,</w:t>
      </w:r>
      <w:r>
        <w:rPr>
          <w:rtl/>
        </w:rPr>
        <w:t xml:space="preserve"> ושני שלישי שעה</w:t>
      </w:r>
      <w:r>
        <w:rPr>
          <w:rFonts w:hint="cs"/>
          <w:rtl/>
        </w:rPr>
        <w:t>,</w:t>
      </w:r>
      <w:r>
        <w:rPr>
          <w:rtl/>
        </w:rPr>
        <w:t xml:space="preserve"> ושבעים ושלשה חלקים</w:t>
      </w:r>
      <w:r>
        <w:rPr>
          <w:rFonts w:hint="cs"/>
          <w:rtl/>
        </w:rPr>
        <w:t>". והנה "שני שלישי שעה" הוא 720 חלקים, כי נהגו לחלק את השעה אל 1080 חלקים, ושליש השעה הוא 360 חלקים. הוסף לכך "</w:t>
      </w:r>
      <w:r>
        <w:rPr>
          <w:rtl/>
        </w:rPr>
        <w:t>שבעים ושלשה חלקים</w:t>
      </w:r>
      <w:r>
        <w:rPr>
          <w:rFonts w:hint="cs"/>
          <w:rtl/>
        </w:rPr>
        <w:t>", הרי זה 793 חלקים [</w:t>
      </w:r>
      <w:r>
        <w:rPr>
          <w:rFonts w:ascii="Calibri" w:hAnsi="Calibri" w:hint="cs"/>
          <w:color w:val="000000"/>
          <w:sz w:val="18"/>
          <w:rtl/>
        </w:rPr>
        <w:t>"</w:t>
      </w:r>
      <w:r w:rsidRPr="00465FBF">
        <w:rPr>
          <w:rFonts w:ascii="Calibri" w:hAnsi="Calibri"/>
          <w:color w:val="000000"/>
          <w:sz w:val="18"/>
          <w:rtl/>
        </w:rPr>
        <w:t xml:space="preserve">עשה ירח למועדים" </w:t>
      </w:r>
      <w:r>
        <w:rPr>
          <w:rFonts w:ascii="Calibri" w:hAnsi="Calibri" w:hint="cs"/>
          <w:color w:val="000000"/>
          <w:sz w:val="18"/>
          <w:rtl/>
        </w:rPr>
        <w:t xml:space="preserve">(תהלים קד, יט) </w:t>
      </w:r>
      <w:r w:rsidRPr="00465FBF">
        <w:rPr>
          <w:rFonts w:ascii="Calibri" w:hAnsi="Calibri"/>
          <w:color w:val="000000"/>
          <w:sz w:val="18"/>
          <w:rtl/>
        </w:rPr>
        <w:t>בגימ</w:t>
      </w:r>
      <w:r>
        <w:rPr>
          <w:rFonts w:ascii="Calibri" w:hAnsi="Calibri" w:hint="cs"/>
          <w:color w:val="000000"/>
          <w:sz w:val="18"/>
          <w:rtl/>
        </w:rPr>
        <w:t>טריה</w:t>
      </w:r>
      <w:r w:rsidRPr="00465FBF">
        <w:rPr>
          <w:rFonts w:ascii="Calibri" w:hAnsi="Calibri"/>
          <w:color w:val="000000"/>
          <w:sz w:val="18"/>
          <w:rtl/>
        </w:rPr>
        <w:t xml:space="preserve"> </w:t>
      </w:r>
      <w:r>
        <w:rPr>
          <w:rFonts w:hint="cs"/>
          <w:rtl/>
        </w:rPr>
        <w:t>793], שהוא 0.734259 של השעה [כי זהו החלק של 793 חלקים מתוך 1080 חלקים]. ומספר זה ביחס לעשרים וארבע שעות הוא 0.03059 מן היממה. נמצא שלירח לוקח 29.530590 ימים להקיף את כדור הארץ. ומחקרים שנעשו על ידי נאסא ובברלין קבעו שהמספר הוא 29.530589, הרי שזהו שינוי של אלפית השניה בלבד בין דברי הגמרא לבין התוצאה של המחקר הנעשה בברלין עם לווינים משוכללים ושעונים אוטומטיים. וזהו שכתב כאן "</w:t>
      </w:r>
      <w:r>
        <w:rPr>
          <w:rtl/>
        </w:rPr>
        <w:t>לכך מה שחכמי ישראל היו יודעים העיתים, בזה נודע שהם חכמים באמת קולעים אל השערה</w:t>
      </w:r>
      <w:r>
        <w:rPr>
          <w:rFonts w:hint="cs"/>
          <w:rtl/>
        </w:rPr>
        <w:t>,</w:t>
      </w:r>
      <w:r>
        <w:rPr>
          <w:rtl/>
        </w:rPr>
        <w:t xml:space="preserve"> ולא יחטיאו אפילו כהרף עין</w:t>
      </w:r>
      <w:r>
        <w:rPr>
          <w:rFonts w:hint="cs"/>
          <w:rtl/>
        </w:rPr>
        <w:t>".</w:t>
      </w:r>
    </w:p>
  </w:footnote>
  <w:footnote w:id="431">
    <w:p w:rsidR="00FC664E" w:rsidRDefault="00FC664E" w:rsidP="005F4464">
      <w:pPr>
        <w:pStyle w:val="FootnoteText"/>
        <w:rPr>
          <w:rFonts w:hint="cs"/>
          <w:rtl/>
        </w:rPr>
      </w:pPr>
      <w:r>
        <w:rPr>
          <w:rtl/>
        </w:rPr>
        <w:t>&lt;</w:t>
      </w:r>
      <w:r>
        <w:rPr>
          <w:rStyle w:val="FootnoteReference"/>
        </w:rPr>
        <w:footnoteRef/>
      </w:r>
      <w:r>
        <w:rPr>
          <w:rtl/>
        </w:rPr>
        <w:t>&gt;</w:t>
      </w:r>
      <w:r>
        <w:rPr>
          <w:rFonts w:hint="cs"/>
          <w:rtl/>
        </w:rPr>
        <w:t xml:space="preserve"> נראה שחסרות כאן כמה מלים, אך כוונתו ברורה שהואיל ופקע שמם של חכמי ישראל לעיני כל העמים, לכך אחשורוש ביקש להוועץ עמם. ולפי זה אין קשר בעצם בין ידיעת סוד העיבור לענינה של ושתי, אלא הואיל ואחשורוש שמע על חכמתם של חכמי ישראל [בענין סוד העיבור], לכך ביקש להוועץ עמם בעניינה של ושתי. אך בסמוך [לאחר ציון 1178] יבאר קשר מהותי בין ידיעת סוד העיבור לעניינה של ושתי.</w:t>
      </w:r>
    </w:p>
  </w:footnote>
  <w:footnote w:id="432">
    <w:p w:rsidR="00FC664E" w:rsidRDefault="00FC664E" w:rsidP="006456FE">
      <w:pPr>
        <w:pStyle w:val="FootnoteText"/>
        <w:rPr>
          <w:rFonts w:hint="cs"/>
          <w:rtl/>
        </w:rPr>
      </w:pPr>
      <w:r>
        <w:rPr>
          <w:rtl/>
        </w:rPr>
        <w:t>&lt;</w:t>
      </w:r>
      <w:r>
        <w:rPr>
          <w:rStyle w:val="FootnoteReference"/>
        </w:rPr>
        <w:footnoteRef/>
      </w:r>
      <w:r>
        <w:rPr>
          <w:rtl/>
        </w:rPr>
        <w:t>&gt;</w:t>
      </w:r>
      <w:r>
        <w:rPr>
          <w:rFonts w:hint="cs"/>
          <w:rtl/>
        </w:rPr>
        <w:t xml:space="preserve"> כוונתו למאמר חכמים [</w:t>
      </w:r>
      <w:r>
        <w:rPr>
          <w:rtl/>
        </w:rPr>
        <w:t>שבת עה</w:t>
      </w:r>
      <w:r>
        <w:rPr>
          <w:rFonts w:hint="cs"/>
          <w:rtl/>
        </w:rPr>
        <w:t>.]</w:t>
      </w:r>
      <w:r w:rsidRPr="00911749">
        <w:rPr>
          <w:rtl/>
        </w:rPr>
        <w:t xml:space="preserve"> </w:t>
      </w:r>
      <w:r>
        <w:rPr>
          <w:rFonts w:hint="cs"/>
          <w:rtl/>
        </w:rPr>
        <w:t>"</w:t>
      </w:r>
      <w:r w:rsidRPr="003F1B77">
        <w:rPr>
          <w:rFonts w:hint="eastAsia"/>
          <w:rtl/>
        </w:rPr>
        <w:t>אמר</w:t>
      </w:r>
      <w:r w:rsidRPr="003F1B77">
        <w:rPr>
          <w:rtl/>
        </w:rPr>
        <w:t xml:space="preserve"> רבי שמואל בר נחמני אמר רבי יוחנן</w:t>
      </w:r>
      <w:r>
        <w:rPr>
          <w:rFonts w:hint="cs"/>
          <w:rtl/>
        </w:rPr>
        <w:t>,</w:t>
      </w:r>
      <w:r w:rsidRPr="003F1B77">
        <w:rPr>
          <w:rtl/>
        </w:rPr>
        <w:t xml:space="preserve"> מנין שמצוה על האדם לחשב תקופות ומזלות</w:t>
      </w:r>
      <w:r>
        <w:rPr>
          <w:rFonts w:hint="cs"/>
          <w:rtl/>
        </w:rPr>
        <w:t>,</w:t>
      </w:r>
      <w:r w:rsidRPr="003F1B77">
        <w:rPr>
          <w:rtl/>
        </w:rPr>
        <w:t xml:space="preserve"> שנאמר </w:t>
      </w:r>
      <w:r>
        <w:rPr>
          <w:rFonts w:hint="cs"/>
          <w:rtl/>
        </w:rPr>
        <w:t>[דברים ד, ו] '</w:t>
      </w:r>
      <w:r w:rsidRPr="003F1B77">
        <w:rPr>
          <w:rtl/>
        </w:rPr>
        <w:t>ושמרתם ועשיתם כי היא חכמתכם ובינתכם לעיני העמים</w:t>
      </w:r>
      <w:r>
        <w:rPr>
          <w:rFonts w:hint="cs"/>
          <w:rtl/>
        </w:rPr>
        <w:t>',</w:t>
      </w:r>
      <w:r w:rsidRPr="003F1B77">
        <w:rPr>
          <w:rtl/>
        </w:rPr>
        <w:t xml:space="preserve"> איזו חכמה ובינה שהיא לעיני העמים</w:t>
      </w:r>
      <w:r>
        <w:rPr>
          <w:rFonts w:hint="cs"/>
          <w:rtl/>
        </w:rPr>
        <w:t>,</w:t>
      </w:r>
      <w:r w:rsidRPr="003F1B77">
        <w:rPr>
          <w:rtl/>
        </w:rPr>
        <w:t xml:space="preserve"> הוי אומר זה חישוב תקופות ומזלות</w:t>
      </w:r>
      <w:r>
        <w:rPr>
          <w:rFonts w:hint="cs"/>
          <w:rtl/>
        </w:rPr>
        <w:t>". ובבאר הגולה באר הששי [רל.] כתב</w:t>
      </w:r>
      <w:r w:rsidRPr="00950BEA">
        <w:rPr>
          <w:rFonts w:hint="cs"/>
          <w:sz w:val="18"/>
          <w:rtl/>
        </w:rPr>
        <w:t>: "</w:t>
      </w:r>
      <w:r w:rsidRPr="00950BEA">
        <w:rPr>
          <w:sz w:val="18"/>
          <w:rtl/>
        </w:rPr>
        <w:t xml:space="preserve">הנה חכמי ישראל ביחוד משבח אותם הכתוב כמו שאמר </w:t>
      </w:r>
      <w:r>
        <w:rPr>
          <w:rFonts w:hint="cs"/>
          <w:sz w:val="18"/>
          <w:rtl/>
        </w:rPr>
        <w:t>[</w:t>
      </w:r>
      <w:r w:rsidRPr="00950BEA">
        <w:rPr>
          <w:sz w:val="18"/>
          <w:rtl/>
        </w:rPr>
        <w:t>דברים ד, ו</w:t>
      </w:r>
      <w:r>
        <w:rPr>
          <w:rFonts w:hint="cs"/>
          <w:sz w:val="18"/>
          <w:rtl/>
        </w:rPr>
        <w:t>]</w:t>
      </w:r>
      <w:r w:rsidRPr="00950BEA">
        <w:rPr>
          <w:sz w:val="18"/>
          <w:rtl/>
        </w:rPr>
        <w:t xml:space="preserve"> </w:t>
      </w:r>
      <w:r>
        <w:rPr>
          <w:rFonts w:hint="cs"/>
          <w:sz w:val="18"/>
          <w:rtl/>
        </w:rPr>
        <w:t>'</w:t>
      </w:r>
      <w:r w:rsidRPr="00950BEA">
        <w:rPr>
          <w:sz w:val="18"/>
          <w:rtl/>
        </w:rPr>
        <w:t>כי היא חכמתכם ובינתכם לעיני העמים</w:t>
      </w:r>
      <w:r>
        <w:rPr>
          <w:rFonts w:hint="cs"/>
          <w:sz w:val="18"/>
          <w:rtl/>
        </w:rPr>
        <w:t>'.</w:t>
      </w:r>
      <w:r w:rsidRPr="00950BEA">
        <w:rPr>
          <w:sz w:val="18"/>
          <w:rtl/>
        </w:rPr>
        <w:t xml:space="preserve"> וגם </w:t>
      </w:r>
      <w:r>
        <w:rPr>
          <w:rFonts w:hint="cs"/>
          <w:sz w:val="18"/>
          <w:rtl/>
        </w:rPr>
        <w:t>[</w:t>
      </w:r>
      <w:r w:rsidRPr="00950BEA">
        <w:rPr>
          <w:sz w:val="18"/>
          <w:rtl/>
        </w:rPr>
        <w:t>דהי"א יב, לג</w:t>
      </w:r>
      <w:r>
        <w:rPr>
          <w:rFonts w:hint="cs"/>
          <w:sz w:val="18"/>
          <w:rtl/>
        </w:rPr>
        <w:t>]</w:t>
      </w:r>
      <w:r w:rsidRPr="00950BEA">
        <w:rPr>
          <w:sz w:val="18"/>
          <w:rtl/>
        </w:rPr>
        <w:t xml:space="preserve"> </w:t>
      </w:r>
      <w:r>
        <w:rPr>
          <w:rFonts w:hint="cs"/>
          <w:sz w:val="18"/>
          <w:rtl/>
        </w:rPr>
        <w:t>'</w:t>
      </w:r>
      <w:r w:rsidRPr="00950BEA">
        <w:rPr>
          <w:sz w:val="18"/>
          <w:rtl/>
        </w:rPr>
        <w:t>ומבני יששכר יודעי בינה</w:t>
      </w:r>
      <w:r>
        <w:rPr>
          <w:rFonts w:hint="cs"/>
          <w:sz w:val="18"/>
          <w:rtl/>
        </w:rPr>
        <w:t xml:space="preserve">'... </w:t>
      </w:r>
      <w:r w:rsidRPr="00950BEA">
        <w:rPr>
          <w:sz w:val="18"/>
          <w:rtl/>
        </w:rPr>
        <w:t>ודבר שהוא מקובל לנו ממהלך הלבנה ומן מהלך החמה, הוא מרוצה ומקובל לחכמי התכונה ביותר</w:t>
      </w:r>
      <w:r>
        <w:rPr>
          <w:rFonts w:hint="cs"/>
          <w:rtl/>
        </w:rPr>
        <w:t>". ו</w:t>
      </w:r>
      <w:r>
        <w:rPr>
          <w:rtl/>
        </w:rPr>
        <w:t>בספר נחמד ונעים לר</w:t>
      </w:r>
      <w:r>
        <w:rPr>
          <w:rFonts w:hint="cs"/>
          <w:rtl/>
        </w:rPr>
        <w:t>בי</w:t>
      </w:r>
      <w:r>
        <w:rPr>
          <w:rtl/>
        </w:rPr>
        <w:t xml:space="preserve"> דוד גנץ [תלמיד המהר"ל] פרק ריג</w:t>
      </w:r>
      <w:r>
        <w:rPr>
          <w:rFonts w:hint="cs"/>
          <w:rtl/>
        </w:rPr>
        <w:t>,</w:t>
      </w:r>
      <w:r>
        <w:rPr>
          <w:rtl/>
        </w:rPr>
        <w:t xml:space="preserve"> מביא שם כיצד חכמי התכונה של אומות העולם שבחו את דרכם של חז"ל בהבנת מהלך החמה והלבנה</w:t>
      </w:r>
      <w:r>
        <w:rPr>
          <w:rFonts w:hint="cs"/>
          <w:rtl/>
        </w:rPr>
        <w:t>, וכלשונו: "כבר הודו לנו חכמי האומות מימי קדם... גם חכמי הגוים אשר בזמנינו זה בראותם אותנו בדור הזה... התפלאו על חשבון המצומצם". ו</w:t>
      </w:r>
      <w:r>
        <w:rPr>
          <w:rtl/>
        </w:rPr>
        <w:t>בכמה מקומות מצינו שחישוב חדשים ושנים נקרא "סוד הע</w:t>
      </w:r>
      <w:r>
        <w:rPr>
          <w:rFonts w:hint="cs"/>
          <w:rtl/>
        </w:rPr>
        <w:t>י</w:t>
      </w:r>
      <w:r>
        <w:rPr>
          <w:rtl/>
        </w:rPr>
        <w:t xml:space="preserve">בור"; </w:t>
      </w:r>
      <w:r>
        <w:rPr>
          <w:rFonts w:hint="cs"/>
          <w:rtl/>
        </w:rPr>
        <w:t xml:space="preserve">ר"ה כ:, כתובות קיב., </w:t>
      </w:r>
      <w:r>
        <w:rPr>
          <w:rtl/>
        </w:rPr>
        <w:t>פרקי דרבי אליעזר פרק ח, רש"י ביצה ד: ד"ה קים לן, ושם ד"ה דגזרי</w:t>
      </w:r>
      <w:r>
        <w:rPr>
          <w:rFonts w:hint="cs"/>
          <w:rtl/>
        </w:rPr>
        <w:t>,</w:t>
      </w:r>
      <w:r>
        <w:rPr>
          <w:rtl/>
        </w:rPr>
        <w:t xml:space="preserve"> </w:t>
      </w:r>
      <w:r>
        <w:rPr>
          <w:rFonts w:hint="cs"/>
          <w:rtl/>
        </w:rPr>
        <w:t>ו</w:t>
      </w:r>
      <w:r>
        <w:rPr>
          <w:rtl/>
        </w:rPr>
        <w:t>רש"י סנהדרין פז. ד"ה ממך זה יועץ</w:t>
      </w:r>
      <w:r>
        <w:rPr>
          <w:rFonts w:hint="cs"/>
          <w:rtl/>
        </w:rPr>
        <w:t>.</w:t>
      </w:r>
      <w:r>
        <w:rPr>
          <w:rtl/>
        </w:rPr>
        <w:t xml:space="preserve"> ורש"י ב"מ פה: ד"ה שמואל ביאר ששמואל נקרא "שמואל ירחינאה" על שם שהיה בקי בסוד העבור.</w:t>
      </w:r>
      <w:r>
        <w:rPr>
          <w:rFonts w:hint="cs"/>
          <w:rtl/>
        </w:rPr>
        <w:t xml:space="preserve"> </w:t>
      </w:r>
    </w:p>
  </w:footnote>
  <w:footnote w:id="433">
    <w:p w:rsidR="00FC664E" w:rsidRDefault="00FC664E" w:rsidP="001B0A20">
      <w:pPr>
        <w:pStyle w:val="FootnoteText"/>
        <w:rPr>
          <w:rFonts w:hint="cs"/>
          <w:rtl/>
        </w:rPr>
      </w:pPr>
      <w:r>
        <w:rPr>
          <w:rtl/>
        </w:rPr>
        <w:t>&lt;</w:t>
      </w:r>
      <w:r>
        <w:rPr>
          <w:rStyle w:val="FootnoteReference"/>
        </w:rPr>
        <w:footnoteRef/>
      </w:r>
      <w:r>
        <w:rPr>
          <w:rtl/>
        </w:rPr>
        <w:t>&gt;</w:t>
      </w:r>
      <w:r>
        <w:rPr>
          <w:rFonts w:hint="cs"/>
          <w:rtl/>
        </w:rPr>
        <w:t xml:space="preserve"> דברים אלו מבוארי</w:t>
      </w:r>
      <w:r w:rsidRPr="00AE10A5">
        <w:rPr>
          <w:rFonts w:hint="cs"/>
          <w:sz w:val="18"/>
          <w:rtl/>
        </w:rPr>
        <w:t xml:space="preserve">ם היטב בנתיב התורה פי"ד [תקסו.], וז"ל: "ומה שאמר [דברים ד, ו] </w:t>
      </w:r>
      <w:r>
        <w:rPr>
          <w:rFonts w:hint="cs"/>
          <w:sz w:val="18"/>
          <w:rtl/>
        </w:rPr>
        <w:t>'</w:t>
      </w:r>
      <w:r w:rsidRPr="00AE10A5">
        <w:rPr>
          <w:sz w:val="18"/>
          <w:rtl/>
        </w:rPr>
        <w:t>כי היא חכמתכם לעיני כל העמים</w:t>
      </w:r>
      <w:r>
        <w:rPr>
          <w:rFonts w:hint="cs"/>
          <w:sz w:val="18"/>
          <w:rtl/>
        </w:rPr>
        <w:t>'</w:t>
      </w:r>
      <w:r w:rsidRPr="00AE10A5">
        <w:rPr>
          <w:sz w:val="18"/>
          <w:rtl/>
        </w:rPr>
        <w:t>, מפני כי האומות הם שרוצים להתחכם בחכמה הזאת ביותר</w:t>
      </w:r>
      <w:r w:rsidRPr="00AE10A5">
        <w:rPr>
          <w:rFonts w:hint="cs"/>
          <w:sz w:val="18"/>
          <w:rtl/>
        </w:rPr>
        <w:t>,</w:t>
      </w:r>
      <w:r w:rsidRPr="00AE10A5">
        <w:rPr>
          <w:sz w:val="18"/>
          <w:rtl/>
        </w:rPr>
        <w:t xml:space="preserve"> והיו מתחכמים בזה בחכמה עצומה מאוד מאוד, כאשר ידוע</w:t>
      </w:r>
      <w:r w:rsidRPr="00AE10A5">
        <w:rPr>
          <w:rFonts w:hint="cs"/>
          <w:sz w:val="18"/>
          <w:rtl/>
        </w:rPr>
        <w:t>.</w:t>
      </w:r>
      <w:r w:rsidRPr="00AE10A5">
        <w:rPr>
          <w:sz w:val="18"/>
          <w:rtl/>
        </w:rPr>
        <w:t xml:space="preserve"> ותמיד באו אחרים אחריהם</w:t>
      </w:r>
      <w:r w:rsidRPr="00AE10A5">
        <w:rPr>
          <w:rFonts w:hint="cs"/>
          <w:sz w:val="18"/>
          <w:rtl/>
        </w:rPr>
        <w:t>,</w:t>
      </w:r>
      <w:r w:rsidRPr="00AE10A5">
        <w:rPr>
          <w:sz w:val="18"/>
          <w:rtl/>
        </w:rPr>
        <w:t xml:space="preserve"> ובטלו טרחם אשר טרחו ועמדו עליהם. וכמו שבא אחד שהיה נקרא בעל תכונה חדשה, אשר נתן ציור אחר</w:t>
      </w:r>
      <w:r w:rsidRPr="00AE10A5">
        <w:rPr>
          <w:rFonts w:hint="cs"/>
          <w:sz w:val="18"/>
          <w:rtl/>
        </w:rPr>
        <w:t>,</w:t>
      </w:r>
      <w:r w:rsidRPr="00AE10A5">
        <w:rPr>
          <w:sz w:val="18"/>
          <w:rtl/>
        </w:rPr>
        <w:t xml:space="preserve"> וכל אשר הבינו הראשונים אשר לפניהם</w:t>
      </w:r>
      <w:r>
        <w:rPr>
          <w:rFonts w:hint="cs"/>
          <w:sz w:val="18"/>
          <w:rtl/>
        </w:rPr>
        <w:t>,</w:t>
      </w:r>
      <w:r w:rsidRPr="00AE10A5">
        <w:rPr>
          <w:rFonts w:hint="cs"/>
          <w:sz w:val="18"/>
          <w:rtl/>
        </w:rPr>
        <w:t xml:space="preserve"> </w:t>
      </w:r>
      <w:r w:rsidRPr="00AE10A5">
        <w:rPr>
          <w:sz w:val="18"/>
          <w:rtl/>
        </w:rPr>
        <w:t>ונתנו הראשונים ציור ומהלך לכוכבים ומזלות ולגרמי השמים</w:t>
      </w:r>
      <w:r>
        <w:rPr>
          <w:rFonts w:hint="cs"/>
          <w:sz w:val="18"/>
          <w:rtl/>
        </w:rPr>
        <w:t>,</w:t>
      </w:r>
      <w:r w:rsidRPr="00AE10A5">
        <w:rPr>
          <w:rFonts w:hint="cs"/>
          <w:sz w:val="18"/>
          <w:rtl/>
        </w:rPr>
        <w:t xml:space="preserve"> </w:t>
      </w:r>
      <w:r w:rsidRPr="00AE10A5">
        <w:rPr>
          <w:sz w:val="18"/>
          <w:rtl/>
        </w:rPr>
        <w:t>סתר את כלם</w:t>
      </w:r>
      <w:r w:rsidRPr="00AE10A5">
        <w:rPr>
          <w:rFonts w:hint="cs"/>
          <w:sz w:val="18"/>
          <w:rtl/>
        </w:rPr>
        <w:t>,</w:t>
      </w:r>
      <w:r w:rsidRPr="00AE10A5">
        <w:rPr>
          <w:sz w:val="18"/>
          <w:rtl/>
        </w:rPr>
        <w:t xml:space="preserve"> ונתן ציור חכמה חדשה</w:t>
      </w:r>
      <w:r>
        <w:rPr>
          <w:rFonts w:hint="cs"/>
          <w:sz w:val="18"/>
          <w:rtl/>
        </w:rPr>
        <w:t xml:space="preserve"> [</w:t>
      </w:r>
      <w:r>
        <w:rPr>
          <w:rFonts w:hint="cs"/>
          <w:rtl/>
        </w:rPr>
        <w:t>כוונתו לניקולוס קופרניקוס, שבספרו (שיצא בשנת שמ"ג) טען שכדור הארץ הולך סביב השמש, ולא להיפך</w:t>
      </w:r>
      <w:r>
        <w:rPr>
          <w:rFonts w:hint="cs"/>
          <w:sz w:val="18"/>
          <w:rtl/>
        </w:rPr>
        <w:t>]</w:t>
      </w:r>
      <w:r w:rsidRPr="00AE10A5">
        <w:rPr>
          <w:rFonts w:hint="cs"/>
          <w:sz w:val="18"/>
          <w:rtl/>
        </w:rPr>
        <w:t>.</w:t>
      </w:r>
      <w:r w:rsidRPr="00AE10A5">
        <w:rPr>
          <w:sz w:val="18"/>
          <w:rtl/>
        </w:rPr>
        <w:t xml:space="preserve"> רק שהוא עצמו כתב כי עדיין לא יוכל ל</w:t>
      </w:r>
      <w:r w:rsidRPr="00AE10A5">
        <w:rPr>
          <w:rFonts w:hint="cs"/>
          <w:sz w:val="18"/>
          <w:rtl/>
        </w:rPr>
        <w:t>ח</w:t>
      </w:r>
      <w:r w:rsidRPr="00AE10A5">
        <w:rPr>
          <w:sz w:val="18"/>
          <w:rtl/>
        </w:rPr>
        <w:t>שב את הכל. וכאשר ישראל חושבים תקופות ומזלות</w:t>
      </w:r>
      <w:r w:rsidRPr="00AE10A5">
        <w:rPr>
          <w:rFonts w:hint="cs"/>
          <w:sz w:val="18"/>
          <w:rtl/>
        </w:rPr>
        <w:t>,</w:t>
      </w:r>
      <w:r w:rsidRPr="00AE10A5">
        <w:rPr>
          <w:sz w:val="18"/>
          <w:rtl/>
        </w:rPr>
        <w:t xml:space="preserve"> ונותנים טוב טעם ודעת</w:t>
      </w:r>
      <w:r w:rsidRPr="00AE10A5">
        <w:rPr>
          <w:rFonts w:hint="cs"/>
          <w:sz w:val="18"/>
          <w:rtl/>
        </w:rPr>
        <w:t>.</w:t>
      </w:r>
      <w:r w:rsidRPr="00AE10A5">
        <w:rPr>
          <w:sz w:val="18"/>
          <w:rtl/>
        </w:rPr>
        <w:t xml:space="preserve"> כי דבר זה שהיה מחלוקת ביניהם</w:t>
      </w:r>
      <w:r>
        <w:rPr>
          <w:rFonts w:hint="cs"/>
          <w:sz w:val="18"/>
          <w:rtl/>
        </w:rPr>
        <w:t xml:space="preserve"> [בין חכמי האומות עצמם]</w:t>
      </w:r>
      <w:r w:rsidRPr="00AE10A5">
        <w:rPr>
          <w:rFonts w:hint="cs"/>
          <w:sz w:val="18"/>
          <w:rtl/>
        </w:rPr>
        <w:t xml:space="preserve"> </w:t>
      </w:r>
      <w:r w:rsidRPr="00AE10A5">
        <w:rPr>
          <w:sz w:val="18"/>
          <w:rtl/>
        </w:rPr>
        <w:t>בזמן אשר מסבב השמש גלגלה</w:t>
      </w:r>
      <w:r w:rsidRPr="00AE10A5">
        <w:rPr>
          <w:rFonts w:hint="cs"/>
          <w:sz w:val="18"/>
          <w:rtl/>
        </w:rPr>
        <w:t>,</w:t>
      </w:r>
      <w:r w:rsidRPr="00AE10A5">
        <w:rPr>
          <w:sz w:val="18"/>
          <w:rtl/>
        </w:rPr>
        <w:t xml:space="preserve"> והירח גלגלה</w:t>
      </w:r>
      <w:r w:rsidRPr="00AE10A5">
        <w:rPr>
          <w:rFonts w:hint="cs"/>
          <w:sz w:val="18"/>
          <w:rtl/>
        </w:rPr>
        <w:t>,</w:t>
      </w:r>
      <w:r w:rsidRPr="00AE10A5">
        <w:rPr>
          <w:sz w:val="18"/>
          <w:rtl/>
        </w:rPr>
        <w:t xml:space="preserve"> לא השוו דעתם</w:t>
      </w:r>
      <w:r w:rsidRPr="00AE10A5">
        <w:rPr>
          <w:rFonts w:hint="cs"/>
          <w:sz w:val="18"/>
          <w:rtl/>
        </w:rPr>
        <w:t>.</w:t>
      </w:r>
      <w:r w:rsidRPr="00AE10A5">
        <w:rPr>
          <w:sz w:val="18"/>
          <w:rtl/>
        </w:rPr>
        <w:t xml:space="preserve"> כי איך יהיו משוים את דעתם</w:t>
      </w:r>
      <w:r w:rsidRPr="00AE10A5">
        <w:rPr>
          <w:rFonts w:hint="cs"/>
          <w:sz w:val="18"/>
          <w:rtl/>
        </w:rPr>
        <w:t>,</w:t>
      </w:r>
      <w:r w:rsidRPr="00AE10A5">
        <w:rPr>
          <w:sz w:val="18"/>
          <w:rtl/>
        </w:rPr>
        <w:t xml:space="preserve"> כי כל אחד התחכם מדעתו ושכלו</w:t>
      </w:r>
      <w:r w:rsidRPr="00AE10A5">
        <w:rPr>
          <w:rFonts w:hint="cs"/>
          <w:sz w:val="18"/>
          <w:rtl/>
        </w:rPr>
        <w:t>,</w:t>
      </w:r>
      <w:r w:rsidRPr="00AE10A5">
        <w:rPr>
          <w:sz w:val="18"/>
          <w:rtl/>
        </w:rPr>
        <w:t xml:space="preserve"> ואיך אפשר לעמוד על הרגעים ועל השעות שמסבב כל גלגל וגלגל</w:t>
      </w:r>
      <w:r w:rsidRPr="00AE10A5">
        <w:rPr>
          <w:rFonts w:hint="cs"/>
          <w:sz w:val="18"/>
          <w:rtl/>
        </w:rPr>
        <w:t>.</w:t>
      </w:r>
      <w:r w:rsidRPr="00AE10A5">
        <w:rPr>
          <w:sz w:val="18"/>
          <w:rtl/>
        </w:rPr>
        <w:t xml:space="preserve"> אבל חכמי ישראל</w:t>
      </w:r>
      <w:r w:rsidRPr="00AE10A5">
        <w:rPr>
          <w:rFonts w:hint="cs"/>
          <w:sz w:val="18"/>
          <w:rtl/>
        </w:rPr>
        <w:t>,</w:t>
      </w:r>
      <w:r w:rsidRPr="00AE10A5">
        <w:rPr>
          <w:sz w:val="18"/>
          <w:rtl/>
        </w:rPr>
        <w:t xml:space="preserve"> שהיה הדבר מקובל בידם מפי משה מסיני שמסר לו השם יתברך</w:t>
      </w:r>
      <w:r w:rsidRPr="00AE10A5">
        <w:rPr>
          <w:rFonts w:hint="cs"/>
          <w:sz w:val="18"/>
          <w:rtl/>
        </w:rPr>
        <w:t>,</w:t>
      </w:r>
      <w:r w:rsidRPr="00AE10A5">
        <w:rPr>
          <w:sz w:val="18"/>
          <w:rtl/>
        </w:rPr>
        <w:t xml:space="preserve"> הוא בלבד אפשר לו לדעת האמת. וכך הוא</w:t>
      </w:r>
      <w:r w:rsidRPr="00AE10A5">
        <w:rPr>
          <w:rFonts w:hint="cs"/>
          <w:sz w:val="18"/>
          <w:rtl/>
        </w:rPr>
        <w:t>,</w:t>
      </w:r>
      <w:r w:rsidRPr="00AE10A5">
        <w:rPr>
          <w:sz w:val="18"/>
          <w:rtl/>
        </w:rPr>
        <w:t xml:space="preserve"> כי הדבר שהוא בידינו מקובל לנו במהלך החמה והלבנה</w:t>
      </w:r>
      <w:r w:rsidRPr="00AE10A5">
        <w:rPr>
          <w:rFonts w:hint="cs"/>
          <w:sz w:val="18"/>
          <w:rtl/>
        </w:rPr>
        <w:t>,</w:t>
      </w:r>
      <w:r w:rsidRPr="00AE10A5">
        <w:rPr>
          <w:sz w:val="18"/>
          <w:rtl/>
        </w:rPr>
        <w:t xml:space="preserve"> אומרים על זה שהוא יותר נכון ויותר מקובל</w:t>
      </w:r>
      <w:r w:rsidRPr="00AE10A5">
        <w:rPr>
          <w:rFonts w:hint="cs"/>
          <w:sz w:val="18"/>
          <w:rtl/>
        </w:rPr>
        <w:t>.</w:t>
      </w:r>
      <w:r w:rsidRPr="00AE10A5">
        <w:rPr>
          <w:sz w:val="18"/>
          <w:rtl/>
        </w:rPr>
        <w:t xml:space="preserve"> ומכל שכן כאשר היו חכמי ישראל הראשונים שהיו יודעים כל הדברים על אמתתם</w:t>
      </w:r>
      <w:r w:rsidRPr="00AE10A5">
        <w:rPr>
          <w:rFonts w:hint="cs"/>
          <w:sz w:val="18"/>
          <w:rtl/>
        </w:rPr>
        <w:t>,</w:t>
      </w:r>
      <w:r w:rsidRPr="00AE10A5">
        <w:rPr>
          <w:sz w:val="18"/>
          <w:rtl/>
        </w:rPr>
        <w:t xml:space="preserve"> כפי מה שקבלו מפי הנבואה מפי משה</w:t>
      </w:r>
      <w:r w:rsidRPr="00AE10A5">
        <w:rPr>
          <w:rFonts w:hint="cs"/>
          <w:sz w:val="18"/>
          <w:rtl/>
        </w:rPr>
        <w:t xml:space="preserve">. </w:t>
      </w:r>
      <w:r w:rsidRPr="00AE10A5">
        <w:rPr>
          <w:sz w:val="18"/>
          <w:rtl/>
        </w:rPr>
        <w:t xml:space="preserve">ולכך על זה נאמר </w:t>
      </w:r>
      <w:r>
        <w:rPr>
          <w:rFonts w:hint="cs"/>
          <w:sz w:val="18"/>
          <w:rtl/>
        </w:rPr>
        <w:t>'</w:t>
      </w:r>
      <w:r w:rsidRPr="00AE10A5">
        <w:rPr>
          <w:sz w:val="18"/>
          <w:rtl/>
        </w:rPr>
        <w:t>כי היא חכמתם ובינתם לעיני כל העמים</w:t>
      </w:r>
      <w:r>
        <w:rPr>
          <w:rFonts w:hint="cs"/>
          <w:sz w:val="18"/>
          <w:rtl/>
        </w:rPr>
        <w:t>'</w:t>
      </w:r>
      <w:r w:rsidRPr="00AE10A5">
        <w:rPr>
          <w:rFonts w:hint="cs"/>
          <w:sz w:val="18"/>
          <w:rtl/>
        </w:rPr>
        <w:t>"</w:t>
      </w:r>
      <w:r>
        <w:rPr>
          <w:rFonts w:hint="cs"/>
          <w:rtl/>
        </w:rPr>
        <w:t>. ובתפארת ישראל פט"ז [רלז:] כתב: "לכך החכמים, היודעים סדור העולם באמת". ובבאר הגולה באר הרביעי [שטז.] כתב: "וכאשר האדם שהוא בן דעת וחכמה מתבונן בדבריהם [של חז"ל], נפלא הדבר בעיניו. כי אין בדעת האדם להקיף על כל הדברים בכלל ובפרט, אם לא שקבלו החכמים הדברים מפי הנביאים".</w:t>
      </w:r>
    </w:p>
  </w:footnote>
  <w:footnote w:id="434">
    <w:p w:rsidR="00FC664E" w:rsidRDefault="00FC664E" w:rsidP="00AD7299">
      <w:pPr>
        <w:pStyle w:val="FootnoteText"/>
        <w:rPr>
          <w:rFonts w:hint="cs"/>
          <w:rtl/>
        </w:rPr>
      </w:pPr>
      <w:r>
        <w:rPr>
          <w:rtl/>
        </w:rPr>
        <w:t>&lt;</w:t>
      </w:r>
      <w:r>
        <w:rPr>
          <w:rStyle w:val="FootnoteReference"/>
        </w:rPr>
        <w:footnoteRef/>
      </w:r>
      <w:r>
        <w:rPr>
          <w:rtl/>
        </w:rPr>
        <w:t>&gt;</w:t>
      </w:r>
      <w:r>
        <w:rPr>
          <w:rFonts w:hint="cs"/>
          <w:rtl/>
        </w:rPr>
        <w:t xml:space="preserve"> פירוש - חכמי ישראל לא רצו לדון את ושתי, וכמבואר במאמר שהביא [למעלה לאחר ציון 1445].</w:t>
      </w:r>
    </w:p>
  </w:footnote>
  <w:footnote w:id="435">
    <w:p w:rsidR="00FC664E" w:rsidRDefault="00FC664E" w:rsidP="00D04356">
      <w:pPr>
        <w:pStyle w:val="FootnoteText"/>
        <w:rPr>
          <w:rFonts w:hint="cs"/>
        </w:rPr>
      </w:pPr>
      <w:r>
        <w:rPr>
          <w:rtl/>
        </w:rPr>
        <w:t>&lt;</w:t>
      </w:r>
      <w:r>
        <w:rPr>
          <w:rStyle w:val="FootnoteReference"/>
        </w:rPr>
        <w:footnoteRef/>
      </w:r>
      <w:r>
        <w:rPr>
          <w:rtl/>
        </w:rPr>
        <w:t>&gt;</w:t>
      </w:r>
      <w:r>
        <w:rPr>
          <w:rFonts w:hint="cs"/>
          <w:rtl/>
        </w:rPr>
        <w:t xml:space="preserve"> צריך לומר "שהשרים האלו", כי המשרתים לא נזכרו כאן [אלא למעלה (פסוק י)], ופסוקנו עוסק ב"שבעת שרי פרס ומדי רואי פני המלך היושבים ראשונה במלכות". וכן בסמוך חזר לכנותם "משרתים" [לפני ציון 1177].</w:t>
      </w:r>
    </w:p>
  </w:footnote>
  <w:footnote w:id="436">
    <w:p w:rsidR="00FC664E" w:rsidRDefault="00FC664E" w:rsidP="005927F6">
      <w:pPr>
        <w:pStyle w:val="FootnoteText"/>
        <w:rPr>
          <w:rFonts w:hint="cs"/>
          <w:rtl/>
        </w:rPr>
      </w:pPr>
      <w:r>
        <w:rPr>
          <w:rtl/>
        </w:rPr>
        <w:t>&lt;</w:t>
      </w:r>
      <w:r>
        <w:rPr>
          <w:rStyle w:val="FootnoteReference"/>
        </w:rPr>
        <w:footnoteRef/>
      </w:r>
      <w:r>
        <w:rPr>
          <w:rtl/>
        </w:rPr>
        <w:t>&gt;</w:t>
      </w:r>
      <w:r>
        <w:rPr>
          <w:rFonts w:hint="cs"/>
          <w:rtl/>
        </w:rPr>
        <w:t xml:space="preserve"> כפי שכתב למעלה [לפני ציון 1157] "כי הוקשה להם איך באה הצלה לישראל על ידי אנשים אלו, כי בודאי חכמי האומות הם מתנגדים לישראל, ואיך בא הצלה על ידם לישראל". וכן למעלה קרא להם "רשעים", שכתב [לפני ציון 1165] "וכי אלו רשעים יש להם קורבה אל השם י</w:t>
      </w:r>
      <w:r w:rsidRPr="005927F6">
        <w:rPr>
          <w:rFonts w:hint="cs"/>
          <w:sz w:val="18"/>
          <w:rtl/>
        </w:rPr>
        <w:t>תברך". וכן להלן פ"ו [לאחר ציון 190] כתב: "</w:t>
      </w:r>
      <w:r w:rsidRPr="005927F6">
        <w:rPr>
          <w:rStyle w:val="LatinChar"/>
          <w:sz w:val="18"/>
          <w:rtl/>
          <w:lang w:val="en-GB"/>
        </w:rPr>
        <w:t>הוקשה להם</w:t>
      </w:r>
      <w:r w:rsidRPr="005927F6">
        <w:rPr>
          <w:rStyle w:val="LatinChar"/>
          <w:rFonts w:hint="cs"/>
          <w:sz w:val="18"/>
          <w:rtl/>
          <w:lang w:val="en-GB"/>
        </w:rPr>
        <w:t>,</w:t>
      </w:r>
      <w:r w:rsidRPr="005927F6">
        <w:rPr>
          <w:rStyle w:val="LatinChar"/>
          <w:sz w:val="18"/>
          <w:rtl/>
          <w:lang w:val="en-GB"/>
        </w:rPr>
        <w:t xml:space="preserve"> כי אין הסברא נותן שיהיו אלו הרשעים שאמרו </w:t>
      </w:r>
      <w:r>
        <w:rPr>
          <w:rStyle w:val="LatinChar"/>
          <w:rFonts w:hint="cs"/>
          <w:sz w:val="18"/>
          <w:rtl/>
          <w:lang w:val="en-GB"/>
        </w:rPr>
        <w:t>[להלן ו, ג] '</w:t>
      </w:r>
      <w:r w:rsidRPr="005927F6">
        <w:rPr>
          <w:rStyle w:val="LatinChar"/>
          <w:sz w:val="18"/>
          <w:rtl/>
          <w:lang w:val="en-GB"/>
        </w:rPr>
        <w:t>לא נעשה עמו דבר</w:t>
      </w:r>
      <w:r>
        <w:rPr>
          <w:rStyle w:val="LatinChar"/>
          <w:rFonts w:hint="cs"/>
          <w:sz w:val="18"/>
          <w:rtl/>
          <w:lang w:val="en-GB"/>
        </w:rPr>
        <w:t>'</w:t>
      </w:r>
      <w:r w:rsidRPr="005927F6">
        <w:rPr>
          <w:rStyle w:val="LatinChar"/>
          <w:sz w:val="18"/>
          <w:rtl/>
          <w:lang w:val="en-GB"/>
        </w:rPr>
        <w:t xml:space="preserve"> שיהיו כ</w:t>
      </w:r>
      <w:r w:rsidRPr="005927F6">
        <w:rPr>
          <w:rStyle w:val="LatinChar"/>
          <w:rFonts w:hint="cs"/>
          <w:sz w:val="18"/>
          <w:rtl/>
          <w:lang w:val="en-GB"/>
        </w:rPr>
        <w:t>ל כך</w:t>
      </w:r>
      <w:r w:rsidRPr="005927F6">
        <w:rPr>
          <w:rStyle w:val="LatinChar"/>
          <w:sz w:val="18"/>
          <w:rtl/>
          <w:lang w:val="en-GB"/>
        </w:rPr>
        <w:t xml:space="preserve"> טובים שעל</w:t>
      </w:r>
      <w:r w:rsidRPr="005927F6">
        <w:rPr>
          <w:rStyle w:val="LatinChar"/>
          <w:rFonts w:hint="cs"/>
          <w:sz w:val="18"/>
          <w:rtl/>
          <w:lang w:val="en-GB"/>
        </w:rPr>
        <w:t xml:space="preserve"> </w:t>
      </w:r>
      <w:r w:rsidRPr="005927F6">
        <w:rPr>
          <w:rStyle w:val="LatinChar"/>
          <w:sz w:val="18"/>
          <w:rtl/>
          <w:lang w:val="en-GB"/>
        </w:rPr>
        <w:t>ידם תבא הגאולה לישראל</w:t>
      </w:r>
      <w:r>
        <w:rPr>
          <w:rFonts w:hint="cs"/>
          <w:rtl/>
        </w:rPr>
        <w:t>", הרי שכינה את נערי המלך "רשעים". ולמעלה יישב זאת שהואיל וחכמי ישראל נתנו העצה להביא המשפט לעמון ומואב, לכך ההצלה נתלית בחכמי ישראל. אך כאן יבאר תשובה שניה על שאלה זו.</w:t>
      </w:r>
    </w:p>
  </w:footnote>
  <w:footnote w:id="437">
    <w:p w:rsidR="00FC664E" w:rsidRDefault="00FC664E" w:rsidP="004451DD">
      <w:pPr>
        <w:pStyle w:val="FootnoteText"/>
        <w:rPr>
          <w:rFonts w:hint="cs"/>
          <w:rtl/>
        </w:rPr>
      </w:pPr>
      <w:r>
        <w:rPr>
          <w:rtl/>
        </w:rPr>
        <w:t>&lt;</w:t>
      </w:r>
      <w:r>
        <w:rPr>
          <w:rStyle w:val="FootnoteReference"/>
        </w:rPr>
        <w:footnoteRef/>
      </w:r>
      <w:r>
        <w:rPr>
          <w:rtl/>
        </w:rPr>
        <w:t>&gt;</w:t>
      </w:r>
      <w:r>
        <w:rPr>
          <w:rFonts w:hint="cs"/>
          <w:rtl/>
        </w:rPr>
        <w:t xml:space="preserve"> בסמוך [לאחר ציון 1195] שהקרבנות מורים שישראל הם אל השם יתברך.</w:t>
      </w:r>
    </w:p>
  </w:footnote>
  <w:footnote w:id="438">
    <w:p w:rsidR="00FC664E" w:rsidRDefault="00FC664E" w:rsidP="00E608FB">
      <w:pPr>
        <w:pStyle w:val="FootnoteText"/>
        <w:rPr>
          <w:rFonts w:hint="cs"/>
          <w:rtl/>
        </w:rPr>
      </w:pPr>
      <w:r>
        <w:rPr>
          <w:rtl/>
        </w:rPr>
        <w:t>&lt;</w:t>
      </w:r>
      <w:r>
        <w:rPr>
          <w:rStyle w:val="FootnoteReference"/>
        </w:rPr>
        <w:footnoteRef/>
      </w:r>
      <w:r>
        <w:rPr>
          <w:rtl/>
        </w:rPr>
        <w:t>&gt;</w:t>
      </w:r>
      <w:r>
        <w:rPr>
          <w:rFonts w:hint="cs"/>
          <w:rtl/>
        </w:rPr>
        <w:t xml:space="preserve"> פירוש - גאולת ישראל באה להם בזכות הקרבנות, שזכות זו פעלה למטה שהשרים לימדו חובה על ושתי, א"כ השרים היו נפעלים ולא פועלים, וכגרזן ביד החוצב, ושוב אין להקשות כיצד הגאולה באה מחמת השרים. וראה להלן ציון 1188 שחזר בקצרה על דבריו כאן. וכן להלן פ"ו [ציון 194] הזכיר את דבריו כאן. </w:t>
      </w:r>
    </w:p>
  </w:footnote>
  <w:footnote w:id="439">
    <w:p w:rsidR="00FC664E" w:rsidRDefault="00FC664E" w:rsidP="00A7639C">
      <w:pPr>
        <w:pStyle w:val="FootnoteText"/>
        <w:rPr>
          <w:rFonts w:hint="cs"/>
        </w:rPr>
      </w:pPr>
      <w:r>
        <w:rPr>
          <w:rtl/>
        </w:rPr>
        <w:t>&lt;</w:t>
      </w:r>
      <w:r>
        <w:rPr>
          <w:rStyle w:val="FootnoteReference"/>
        </w:rPr>
        <w:footnoteRef/>
      </w:r>
      <w:r>
        <w:rPr>
          <w:rtl/>
        </w:rPr>
        <w:t>&gt;</w:t>
      </w:r>
      <w:r>
        <w:rPr>
          <w:rFonts w:hint="cs"/>
          <w:rtl/>
        </w:rPr>
        <w:t xml:space="preserve"> זהו הסבר רביעי ל"יודעי העיתים", ועד כה פירש שלשה הסברים, שנים על דרך הפשט, ואחד על דרך המדרש; (א) פעמים הזמן מחייב למיגדר מילתא, אף שהדין אינו מחייב [למעלה לאחר ציון 1127]. (ב) יודעים את דברי הימים שהיו בזמנים עברו [למעלה לאחר ציון 1130]. (ג) יודעים לעבר שנים ולקבוע חדשים [למעלה לאחר ציון 1140]. ומעתה יוסיף הסבר רביעי, שיודעים את השפעת הזמן על הדברים המתרחשים בעולם. וישלב בזה גם את ידיעת סוד העיבור, ובכך יהיה קשר בעצם בין ידיעת סוד העיבור לעניינה של ושתי [ראה למעלה הערה 1170]. </w:t>
      </w:r>
    </w:p>
  </w:footnote>
  <w:footnote w:id="440">
    <w:p w:rsidR="00FC664E" w:rsidRDefault="00FC664E" w:rsidP="001F275A">
      <w:pPr>
        <w:pStyle w:val="FootnoteText"/>
        <w:rPr>
          <w:rFonts w:hint="cs"/>
          <w:rtl/>
        </w:rPr>
      </w:pPr>
      <w:r>
        <w:rPr>
          <w:rtl/>
        </w:rPr>
        <w:t>&lt;</w:t>
      </w:r>
      <w:r>
        <w:rPr>
          <w:rStyle w:val="FootnoteReference"/>
        </w:rPr>
        <w:footnoteRef/>
      </w:r>
      <w:r>
        <w:rPr>
          <w:rtl/>
        </w:rPr>
        <w:t>&gt;</w:t>
      </w:r>
      <w:r>
        <w:rPr>
          <w:rFonts w:hint="cs"/>
          <w:rtl/>
        </w:rPr>
        <w:t xml:space="preserve"> פירוש - כל הדברים הגשמיים הם תחת הזמן, כי הדברים הגשמיים הם נתונים תחת הזמן, וכפי שכתב בהרבה מקומות. וכגון, בנתיב ה</w:t>
      </w:r>
      <w:r w:rsidRPr="00CA147A">
        <w:rPr>
          <w:rFonts w:hint="cs"/>
          <w:sz w:val="18"/>
          <w:rtl/>
        </w:rPr>
        <w:t>תורה פ"א [נו.] כתב: "</w:t>
      </w:r>
      <w:r w:rsidRPr="00CA147A">
        <w:rPr>
          <w:sz w:val="18"/>
          <w:rtl/>
        </w:rPr>
        <w:t>כל דבר שהוא שכלי אינו נופל תחת הזמן</w:t>
      </w:r>
      <w:r>
        <w:rPr>
          <w:rFonts w:hint="cs"/>
          <w:sz w:val="18"/>
          <w:rtl/>
        </w:rPr>
        <w:t>...</w:t>
      </w:r>
      <w:r w:rsidRPr="00CA147A">
        <w:rPr>
          <w:sz w:val="18"/>
          <w:rtl/>
        </w:rPr>
        <w:t xml:space="preserve"> והגוף יש לו התלות ושייכות בזמן</w:t>
      </w:r>
      <w:r>
        <w:rPr>
          <w:rFonts w:hint="cs"/>
          <w:rtl/>
        </w:rPr>
        <w:t xml:space="preserve">". </w:t>
      </w:r>
      <w:r>
        <w:rPr>
          <w:rtl/>
        </w:rPr>
        <w:t>יסוד נפוץ בספרי המהר"ל. ו</w:t>
      </w:r>
      <w:r>
        <w:rPr>
          <w:rFonts w:hint="cs"/>
          <w:rtl/>
        </w:rPr>
        <w:t>בהק</w:t>
      </w:r>
      <w:r w:rsidRPr="00FB1F4D">
        <w:rPr>
          <w:rFonts w:hint="cs"/>
          <w:sz w:val="18"/>
          <w:rtl/>
        </w:rPr>
        <w:t>דמה לדר"ח [יב.]</w:t>
      </w:r>
      <w:r>
        <w:rPr>
          <w:rFonts w:hint="cs"/>
          <w:sz w:val="18"/>
          <w:rtl/>
        </w:rPr>
        <w:t xml:space="preserve"> כתב</w:t>
      </w:r>
      <w:r w:rsidRPr="00FB1F4D">
        <w:rPr>
          <w:rFonts w:hint="cs"/>
          <w:sz w:val="18"/>
          <w:rtl/>
        </w:rPr>
        <w:t>: "</w:t>
      </w:r>
      <w:r w:rsidRPr="00FB1F4D">
        <w:rPr>
          <w:sz w:val="18"/>
          <w:rtl/>
        </w:rPr>
        <w:t>כל גוף הוא תחת הזמן כאשר ידוע, כי כל דבר אשר הוא גוף הוא תחת הזמן</w:t>
      </w:r>
      <w:r>
        <w:rPr>
          <w:rFonts w:hint="cs"/>
          <w:rtl/>
        </w:rPr>
        <w:t xml:space="preserve">". ושם פ"א מי"ב [שמ.] כתב: "כי הזמן שייך אל הדברים שהם בעולם הזה, שהוא עולם הגשמי, שהוא תחת הזמן". וכן הוא </w:t>
      </w:r>
      <w:r>
        <w:rPr>
          <w:rtl/>
        </w:rPr>
        <w:t>בנצח ישראל פכ"ז [תקנח:]</w:t>
      </w:r>
      <w:r>
        <w:rPr>
          <w:rFonts w:hint="cs"/>
          <w:rtl/>
        </w:rPr>
        <w:t xml:space="preserve">, </w:t>
      </w:r>
      <w:r>
        <w:rPr>
          <w:rtl/>
        </w:rPr>
        <w:t>תפארת ישראל פי"ד [ריז:]</w:t>
      </w:r>
      <w:r>
        <w:rPr>
          <w:rFonts w:hint="cs"/>
          <w:rtl/>
        </w:rPr>
        <w:t xml:space="preserve">, שם </w:t>
      </w:r>
      <w:r>
        <w:rPr>
          <w:rtl/>
        </w:rPr>
        <w:t>פכ"ה [שעו.], נתיב העושר פ"ב</w:t>
      </w:r>
      <w:r>
        <w:rPr>
          <w:rFonts w:hint="cs"/>
          <w:rtl/>
        </w:rPr>
        <w:t xml:space="preserve">, </w:t>
      </w:r>
      <w:r>
        <w:rPr>
          <w:rtl/>
        </w:rPr>
        <w:t>גבורות ה' פל"ו [קלד:], שם פנ"א [רכ.], ח"א לנדרים לא: [ב, ה:], דרוש על התורה [כד.], ועוד</w:t>
      </w:r>
      <w:r>
        <w:rPr>
          <w:rFonts w:hint="cs"/>
          <w:rtl/>
        </w:rPr>
        <w:t xml:space="preserve"> [הובא למעלה הערה 333]</w:t>
      </w:r>
      <w:r>
        <w:rPr>
          <w:rtl/>
        </w:rPr>
        <w:t>.</w:t>
      </w:r>
      <w:r>
        <w:rPr>
          <w:rFonts w:hint="cs"/>
          <w:rtl/>
        </w:rPr>
        <w:t xml:space="preserve"> </w:t>
      </w:r>
    </w:p>
  </w:footnote>
  <w:footnote w:id="441">
    <w:p w:rsidR="00FC664E" w:rsidRDefault="00FC664E" w:rsidP="00940E23">
      <w:pPr>
        <w:pStyle w:val="FootnoteText"/>
        <w:rPr>
          <w:rFonts w:hint="cs"/>
        </w:rPr>
      </w:pPr>
      <w:r>
        <w:rPr>
          <w:rtl/>
        </w:rPr>
        <w:t>&lt;</w:t>
      </w:r>
      <w:r>
        <w:rPr>
          <w:rStyle w:val="FootnoteReference"/>
        </w:rPr>
        <w:footnoteRef/>
      </w:r>
      <w:r>
        <w:rPr>
          <w:rtl/>
        </w:rPr>
        <w:t>&gt;</w:t>
      </w:r>
      <w:r>
        <w:rPr>
          <w:rFonts w:hint="cs"/>
          <w:rtl/>
        </w:rPr>
        <w:t xml:space="preserve"> כי הזמן גורם לכל הדברים שיתהוו ויתחדשו, וכמו שמבאר והולך. ולמעלה בפתיחה [לאחר ציון 32] כתב: "נברא מזה הזמן... ומזה הוא מתחדש ההוויה". ובגו"א בראשית פ"א אות כב כתב: "כי הזמן הוא מתייחס אל הנמצא בו, והוא ברור". ובגבורות ה' פנ"א [ריט:] כתב: "כי הדבר שנתהוה מתיחס אל הזמן שנעשה בו אותה הויה". ובביאור משנת "כל ישראל" [בתחילת דר"ח (פז:)] כתב: "כל הנמצאים הם נמצאים בזמן, והם תחת הזמן". ובתפארת ישראל פ"מ [תרכג.] כתב: "כל הויה היא בזמן". ובדר"ח פ"ה מ"ו [ריב:] כתב: "מה שהוצרכו חכמים לומר כי יש דברים נבראו בערב שבת בין השמשות, דבר זה הזמן של ערב שבת בין השמשות הוא הגורם". ובבאר הגולה סוף באר החמישי [קלה.] כתב: "כל דבר נברא בזמן המיוחד אליו הראוי לו". ובפרקי מבוא לדרשות המהר"ל [עמוד 21] נכתב שם: "הזמן מתייחס אחר האירוע המתארע בו, והוא זמנו". והעולה מכך הוא כי לדברים מחולקים יש זמנים מחולקים, ולדברים שוים יש זמנים שוים. וכן כתב בגו"א בראשית פ"א אות מה, וז"ל: "</w:t>
      </w:r>
      <w:r>
        <w:rPr>
          <w:rtl/>
        </w:rPr>
        <w:t xml:space="preserve">מפני שהכתוב משמע שנבראו </w:t>
      </w:r>
      <w:r>
        <w:rPr>
          <w:rFonts w:hint="cs"/>
          <w:rtl/>
        </w:rPr>
        <w:t xml:space="preserve">[השמש והירח] </w:t>
      </w:r>
      <w:r>
        <w:rPr>
          <w:rtl/>
        </w:rPr>
        <w:t xml:space="preserve">כאחד, כדכתיב </w:t>
      </w:r>
      <w:r>
        <w:rPr>
          <w:rFonts w:hint="cs"/>
          <w:rtl/>
        </w:rPr>
        <w:t>[בראשית א, טז] '</w:t>
      </w:r>
      <w:r>
        <w:rPr>
          <w:rtl/>
        </w:rPr>
        <w:t>ויעש אל</w:t>
      </w:r>
      <w:r>
        <w:rPr>
          <w:rFonts w:hint="cs"/>
          <w:rtl/>
        </w:rPr>
        <w:t>ק</w:t>
      </w:r>
      <w:r>
        <w:rPr>
          <w:rtl/>
        </w:rPr>
        <w:t>ים את שני המאורות הגדולים</w:t>
      </w:r>
      <w:r>
        <w:rPr>
          <w:rFonts w:hint="cs"/>
          <w:rtl/>
        </w:rPr>
        <w:t>'</w:t>
      </w:r>
      <w:r>
        <w:rPr>
          <w:rtl/>
        </w:rPr>
        <w:t>, ומאחר שאין זה כזה, וזה מאור הגדול וזה מאור הקטון, איך יהיו נבראים כאחד</w:t>
      </w:r>
      <w:r>
        <w:rPr>
          <w:rFonts w:hint="cs"/>
          <w:rtl/>
        </w:rPr>
        <w:t>.</w:t>
      </w:r>
      <w:r>
        <w:rPr>
          <w:rtl/>
        </w:rPr>
        <w:t xml:space="preserve"> כי לעולם היה הנבראים שהם משונים זה מזה נבראים בזמנים מחולפים, ואיך יהיו מאור גדול ומאור קטון נברא כאחד</w:t>
      </w:r>
      <w:r>
        <w:rPr>
          <w:rFonts w:hint="cs"/>
          <w:rtl/>
        </w:rPr>
        <w:t>". ובנצח ישראל פי"ז [שפב:] כתב: "</w:t>
      </w:r>
      <w:r>
        <w:rPr>
          <w:rtl/>
        </w:rPr>
        <w:t xml:space="preserve">מה לך לשאול עוד על אריכות הגלות, כי אין ראוי שיצמיח קרן יהודה בממשלה החיה הרביעית </w:t>
      </w:r>
      <w:r>
        <w:rPr>
          <w:rFonts w:hint="cs"/>
          <w:rtl/>
        </w:rPr>
        <w:t>[</w:t>
      </w:r>
      <w:r>
        <w:rPr>
          <w:rtl/>
        </w:rPr>
        <w:t>דניאל ז, ז</w:t>
      </w:r>
      <w:r>
        <w:rPr>
          <w:rFonts w:hint="cs"/>
          <w:rtl/>
        </w:rPr>
        <w:t>]</w:t>
      </w:r>
      <w:r>
        <w:rPr>
          <w:rtl/>
        </w:rPr>
        <w:t>. וכמו שהתבאר למעלה כי אין זמן אחד לשני דברים אשר הם מחולקים והם הפכים</w:t>
      </w:r>
      <w:r>
        <w:rPr>
          <w:rFonts w:hint="cs"/>
          <w:rtl/>
        </w:rPr>
        <w:t>". ובגבורות ה' פס"ח [שיד:] כתב: "</w:t>
      </w:r>
      <w:r>
        <w:rPr>
          <w:rtl/>
        </w:rPr>
        <w:t>הנה ביארו כי המלאכים מפני שהם כתות מחולקים מתחלפים</w:t>
      </w:r>
      <w:r>
        <w:rPr>
          <w:rFonts w:hint="cs"/>
          <w:rtl/>
        </w:rPr>
        <w:t>...</w:t>
      </w:r>
      <w:r>
        <w:rPr>
          <w:rtl/>
        </w:rPr>
        <w:t xml:space="preserve"> מיכאל ממונה על מים</w:t>
      </w:r>
      <w:r>
        <w:rPr>
          <w:rFonts w:hint="cs"/>
          <w:rtl/>
        </w:rPr>
        <w:t>,</w:t>
      </w:r>
      <w:r>
        <w:rPr>
          <w:rtl/>
        </w:rPr>
        <w:t xml:space="preserve"> וגבריאל ממונה על אש</w:t>
      </w:r>
      <w:r>
        <w:rPr>
          <w:rFonts w:hint="cs"/>
          <w:rtl/>
        </w:rPr>
        <w:t xml:space="preserve">... </w:t>
      </w:r>
      <w:r>
        <w:rPr>
          <w:rtl/>
        </w:rPr>
        <w:t>ולכל הדברים תמצא שעה וזמן בפני עצמו מחולק מן השני</w:t>
      </w:r>
      <w:r>
        <w:rPr>
          <w:rFonts w:hint="cs"/>
          <w:rtl/>
        </w:rPr>
        <w:t>.</w:t>
      </w:r>
      <w:r>
        <w:rPr>
          <w:rtl/>
        </w:rPr>
        <w:t xml:space="preserve"> כי יש זמן מיוחד לכח המים</w:t>
      </w:r>
      <w:r>
        <w:rPr>
          <w:rFonts w:hint="cs"/>
          <w:rtl/>
        </w:rPr>
        <w:t>,</w:t>
      </w:r>
      <w:r>
        <w:rPr>
          <w:rtl/>
        </w:rPr>
        <w:t xml:space="preserve"> ויש זמן מיוחד לכח האש</w:t>
      </w:r>
      <w:r>
        <w:rPr>
          <w:rFonts w:hint="cs"/>
          <w:rtl/>
        </w:rPr>
        <w:t>,</w:t>
      </w:r>
      <w:r>
        <w:rPr>
          <w:rtl/>
        </w:rPr>
        <w:t xml:space="preserve"> וכן כל דבר ודבר יש זמן מיוחד</w:t>
      </w:r>
      <w:r>
        <w:rPr>
          <w:rFonts w:hint="cs"/>
          <w:rtl/>
        </w:rPr>
        <w:t>". ובדר"ח פ"ב מ"ד [תקנה:] כתב: "כי האדם הפרטי בעל שינוי ונופל תחת השנוי, ואפשר לו להשתנות כל שעה וכל רגע, כאשר הוא נופל תחת הזמן אשר הוא משתנה". ובגו"א שמות פ"ד אות ג כתב: "כל שנוי הוא בזמן". ובח"א לב"ב טז: [ג, עו:] כתב: "כי הגלגל מחדש השנוי... אשר כל שנוי הוא בזמן, והזמן תלוי בגלגל" [ראה למעלה בהקדמה הערה 376, פרק זה הערות 333, 334, 494, 497, להלן פ"ג הערות 214, 256, 301, ופ"ה הערה 293].</w:t>
      </w:r>
    </w:p>
  </w:footnote>
  <w:footnote w:id="442">
    <w:p w:rsidR="00FC664E" w:rsidRDefault="00FC664E" w:rsidP="000D5A9D">
      <w:pPr>
        <w:pStyle w:val="FootnoteText"/>
        <w:rPr>
          <w:rFonts w:hint="cs"/>
          <w:rtl/>
        </w:rPr>
      </w:pPr>
      <w:r>
        <w:rPr>
          <w:rtl/>
        </w:rPr>
        <w:t>&lt;</w:t>
      </w:r>
      <w:r>
        <w:rPr>
          <w:rStyle w:val="FootnoteReference"/>
        </w:rPr>
        <w:footnoteRef/>
      </w:r>
      <w:r>
        <w:rPr>
          <w:rtl/>
        </w:rPr>
        <w:t>&gt;</w:t>
      </w:r>
      <w:r>
        <w:rPr>
          <w:rFonts w:hint="cs"/>
          <w:rtl/>
        </w:rPr>
        <w:t xml:space="preserve"> ופירש רש"י בקהלת שם: "</w:t>
      </w:r>
      <w:r>
        <w:rPr>
          <w:rtl/>
        </w:rPr>
        <w:t>לכל זמן - אל ישמח האוסף בהון מהבל כי אם עכשיו הוא בידיו</w:t>
      </w:r>
      <w:r>
        <w:rPr>
          <w:rFonts w:hint="cs"/>
          <w:rtl/>
        </w:rPr>
        <w:t>,</w:t>
      </w:r>
      <w:r>
        <w:rPr>
          <w:rtl/>
        </w:rPr>
        <w:t xml:space="preserve"> עוד ירשוהו צדיקים, אלא שעדיין לא הגיע הזמן</w:t>
      </w:r>
      <w:r>
        <w:rPr>
          <w:rFonts w:hint="cs"/>
          <w:rtl/>
        </w:rPr>
        <w:t>,</w:t>
      </w:r>
      <w:r>
        <w:rPr>
          <w:rtl/>
        </w:rPr>
        <w:t xml:space="preserve"> כי לכל דבר יש זמן קבוע מתי יהיה</w:t>
      </w:r>
      <w:r>
        <w:rPr>
          <w:rFonts w:hint="cs"/>
          <w:rtl/>
        </w:rPr>
        <w:t>". ובנצח ישראל ר"פ כז כתב: "</w:t>
      </w:r>
      <w:r>
        <w:rPr>
          <w:rtl/>
        </w:rPr>
        <w:t xml:space="preserve">בחבור הזה התבאר כי הזמן הוא מוציא לפועל מה שראוי לצאת אל הפועל בכל הדברים אשר הם בעולם, כי הכל תלוי בזמן. ומפני שהם תלוים בזמן, יוצא כל אחד לפועל בזמן הראוי לו. וכמו שאמר שלמה </w:t>
      </w:r>
      <w:r>
        <w:rPr>
          <w:rFonts w:hint="cs"/>
          <w:rtl/>
        </w:rPr>
        <w:t>'</w:t>
      </w:r>
      <w:r>
        <w:rPr>
          <w:rtl/>
        </w:rPr>
        <w:t>לכל זמן ועת לכל חפץ</w:t>
      </w:r>
      <w:r>
        <w:rPr>
          <w:rFonts w:hint="cs"/>
          <w:rtl/>
        </w:rPr>
        <w:t>'..</w:t>
      </w:r>
      <w:r>
        <w:rPr>
          <w:rtl/>
        </w:rPr>
        <w:t>. למדנו שכל הדברים הם מתחדשים בזמן המיוחד להם</w:t>
      </w:r>
      <w:r>
        <w:rPr>
          <w:rFonts w:hint="cs"/>
          <w:rtl/>
        </w:rPr>
        <w:t xml:space="preserve">". </w:t>
      </w:r>
    </w:p>
  </w:footnote>
  <w:footnote w:id="443">
    <w:p w:rsidR="00FC664E" w:rsidRDefault="00FC664E" w:rsidP="00A62432">
      <w:pPr>
        <w:pStyle w:val="FootnoteText"/>
        <w:rPr>
          <w:rFonts w:hint="cs"/>
        </w:rPr>
      </w:pPr>
      <w:r>
        <w:rPr>
          <w:rtl/>
        </w:rPr>
        <w:t>&lt;</w:t>
      </w:r>
      <w:r>
        <w:rPr>
          <w:rStyle w:val="FootnoteReference"/>
        </w:rPr>
        <w:footnoteRef/>
      </w:r>
      <w:r>
        <w:rPr>
          <w:rtl/>
        </w:rPr>
        <w:t>&gt;</w:t>
      </w:r>
      <w:r>
        <w:rPr>
          <w:rFonts w:hint="cs"/>
          <w:rtl/>
        </w:rPr>
        <w:t xml:space="preserve"> יש להבין, מדוע לא נאמר כאן "יודעי הזמנים", אלא "יודעי העיתים". ובמשפט זה גופא פתח בעת וסיים בזמן, שכתב: "וזהו 'יודעי העיתים', כאילו אמר שהם יודעים לעמוד על הדברים שמחדש הזמן". ואולי אפשר ליישב זאת על פי ביאור ההבדל בין "זמן" ו"עת" שהוזכרו בפסוק בקהלת, וכמו שכתב בתפארת ישראל פכ"ה [שעה:], וז"ל: "</w:t>
      </w:r>
      <w:r>
        <w:rPr>
          <w:rtl/>
        </w:rPr>
        <w:t xml:space="preserve">והבן מה שאמר </w:t>
      </w:r>
      <w:r>
        <w:rPr>
          <w:rFonts w:hint="cs"/>
          <w:rtl/>
        </w:rPr>
        <w:t>'</w:t>
      </w:r>
      <w:r>
        <w:rPr>
          <w:rtl/>
        </w:rPr>
        <w:t>לכל זמן ועת לכל חפץ</w:t>
      </w:r>
      <w:r>
        <w:rPr>
          <w:rFonts w:hint="cs"/>
          <w:rtl/>
        </w:rPr>
        <w:t>'</w:t>
      </w:r>
      <w:r>
        <w:rPr>
          <w:rtl/>
        </w:rPr>
        <w:t>, כי הדברים שהם גופניים</w:t>
      </w:r>
      <w:r>
        <w:rPr>
          <w:rFonts w:hint="cs"/>
          <w:rtl/>
        </w:rPr>
        <w:t xml:space="preserve">... </w:t>
      </w:r>
      <w:r>
        <w:rPr>
          <w:rtl/>
        </w:rPr>
        <w:t>והגוף נופל תחת הזמן</w:t>
      </w:r>
      <w:r>
        <w:rPr>
          <w:rFonts w:hint="cs"/>
          <w:rtl/>
        </w:rPr>
        <w:t>,</w:t>
      </w:r>
      <w:r>
        <w:rPr>
          <w:rtl/>
        </w:rPr>
        <w:t xml:space="preserve"> שייך לומר </w:t>
      </w:r>
      <w:r>
        <w:rPr>
          <w:rFonts w:hint="cs"/>
          <w:rtl/>
        </w:rPr>
        <w:t>'</w:t>
      </w:r>
      <w:r>
        <w:rPr>
          <w:rtl/>
        </w:rPr>
        <w:t>לכל זמן</w:t>
      </w:r>
      <w:r>
        <w:rPr>
          <w:rFonts w:hint="cs"/>
          <w:rtl/>
        </w:rPr>
        <w:t>'.</w:t>
      </w:r>
      <w:r>
        <w:rPr>
          <w:rtl/>
        </w:rPr>
        <w:t xml:space="preserve"> אבל דבר שהוא שכל בלבד</w:t>
      </w:r>
      <w:r>
        <w:rPr>
          <w:rFonts w:hint="cs"/>
          <w:rtl/>
        </w:rPr>
        <w:t>,</w:t>
      </w:r>
      <w:r>
        <w:rPr>
          <w:rtl/>
        </w:rPr>
        <w:t xml:space="preserve"> והוא קבלת התורה</w:t>
      </w:r>
      <w:r>
        <w:rPr>
          <w:rFonts w:hint="cs"/>
          <w:rtl/>
        </w:rPr>
        <w:t>,</w:t>
      </w:r>
      <w:r>
        <w:rPr>
          <w:rtl/>
        </w:rPr>
        <w:t xml:space="preserve"> שהיא אינה דבר גופני</w:t>
      </w:r>
      <w:r>
        <w:rPr>
          <w:rFonts w:hint="cs"/>
          <w:rtl/>
        </w:rPr>
        <w:t>,</w:t>
      </w:r>
      <w:r>
        <w:rPr>
          <w:rtl/>
        </w:rPr>
        <w:t xml:space="preserve"> ודבר זה אינו תחת הזמן, על זה אמר </w:t>
      </w:r>
      <w:r>
        <w:rPr>
          <w:rFonts w:hint="cs"/>
          <w:rtl/>
        </w:rPr>
        <w:t>'</w:t>
      </w:r>
      <w:r>
        <w:rPr>
          <w:rtl/>
        </w:rPr>
        <w:t>עת לכל חפץ</w:t>
      </w:r>
      <w:r>
        <w:rPr>
          <w:rFonts w:hint="cs"/>
          <w:rtl/>
        </w:rPr>
        <w:t>',</w:t>
      </w:r>
      <w:r>
        <w:rPr>
          <w:rtl/>
        </w:rPr>
        <w:t xml:space="preserve"> כי העתה שהוא המחבר העבר והעתיד אינו זמן</w:t>
      </w:r>
      <w:r>
        <w:rPr>
          <w:rFonts w:hint="cs"/>
          <w:rtl/>
        </w:rPr>
        <w:t>.</w:t>
      </w:r>
      <w:r>
        <w:rPr>
          <w:rtl/>
        </w:rPr>
        <w:t xml:space="preserve"> ורצה לומר כי הדבר שהוא מושכל שאינו נופל תחת הזמן</w:t>
      </w:r>
      <w:r>
        <w:rPr>
          <w:rFonts w:hint="cs"/>
          <w:rtl/>
        </w:rPr>
        <w:t>,</w:t>
      </w:r>
      <w:r>
        <w:rPr>
          <w:rtl/>
        </w:rPr>
        <w:t xml:space="preserve"> הוא נעשה בעתה</w:t>
      </w:r>
      <w:r>
        <w:rPr>
          <w:rFonts w:hint="cs"/>
          <w:rtl/>
        </w:rPr>
        <w:t>". וכן כתב בנצח ישראל ר"פ כז, ובדרוש על התורה [כד.]. והנה סוד העיבור הוא דבר שכלי נבדל, שהרי נקרא "משפט", וכמו שאמרו חכמים [סנהדרין יא:] "</w:t>
      </w:r>
      <w:r>
        <w:rPr>
          <w:rtl/>
        </w:rPr>
        <w:t>תנו רבנן</w:t>
      </w:r>
      <w:r>
        <w:rPr>
          <w:rFonts w:hint="cs"/>
          <w:rtl/>
        </w:rPr>
        <w:t>,</w:t>
      </w:r>
      <w:r>
        <w:rPr>
          <w:rtl/>
        </w:rPr>
        <w:t xml:space="preserve"> אין מעברין את השנה אלא ביום</w:t>
      </w:r>
      <w:r>
        <w:rPr>
          <w:rFonts w:hint="cs"/>
          <w:rtl/>
        </w:rPr>
        <w:t>,</w:t>
      </w:r>
      <w:r>
        <w:rPr>
          <w:rtl/>
        </w:rPr>
        <w:t xml:space="preserve"> ואם עיברוה בלילה אינה מעוברת</w:t>
      </w:r>
      <w:r>
        <w:rPr>
          <w:rFonts w:hint="cs"/>
          <w:rtl/>
        </w:rPr>
        <w:t>.</w:t>
      </w:r>
      <w:r>
        <w:rPr>
          <w:rtl/>
        </w:rPr>
        <w:t xml:space="preserve"> ואין מקדשין את החדש אלא ביום</w:t>
      </w:r>
      <w:r>
        <w:rPr>
          <w:rFonts w:hint="cs"/>
          <w:rtl/>
        </w:rPr>
        <w:t>,</w:t>
      </w:r>
      <w:r>
        <w:rPr>
          <w:rtl/>
        </w:rPr>
        <w:t xml:space="preserve"> ואם קידשוהו בלילה אינו מקודש</w:t>
      </w:r>
      <w:r>
        <w:rPr>
          <w:rFonts w:hint="cs"/>
          <w:rtl/>
        </w:rPr>
        <w:t>.</w:t>
      </w:r>
      <w:r>
        <w:rPr>
          <w:rtl/>
        </w:rPr>
        <w:t xml:space="preserve"> אמר רב אבא</w:t>
      </w:r>
      <w:r>
        <w:rPr>
          <w:rFonts w:hint="cs"/>
          <w:rtl/>
        </w:rPr>
        <w:t>,</w:t>
      </w:r>
      <w:r>
        <w:rPr>
          <w:rtl/>
        </w:rPr>
        <w:t xml:space="preserve"> מאי קרא</w:t>
      </w:r>
      <w:r>
        <w:rPr>
          <w:rFonts w:hint="cs"/>
          <w:rtl/>
        </w:rPr>
        <w:t>,</w:t>
      </w:r>
      <w:r>
        <w:rPr>
          <w:rtl/>
        </w:rPr>
        <w:t xml:space="preserve"> </w:t>
      </w:r>
      <w:r>
        <w:rPr>
          <w:rFonts w:hint="cs"/>
          <w:rtl/>
        </w:rPr>
        <w:t>[תהלים פא, ד] '</w:t>
      </w:r>
      <w:r>
        <w:rPr>
          <w:rtl/>
        </w:rPr>
        <w:t>תקעו בחדש שופר בכסה ליום חגנו</w:t>
      </w:r>
      <w:r>
        <w:rPr>
          <w:rFonts w:hint="cs"/>
          <w:rtl/>
        </w:rPr>
        <w:t>',</w:t>
      </w:r>
      <w:r>
        <w:rPr>
          <w:rtl/>
        </w:rPr>
        <w:t xml:space="preserve"> איזהו חג שהחדש מתכסה בו</w:t>
      </w:r>
      <w:r>
        <w:rPr>
          <w:rFonts w:hint="cs"/>
          <w:rtl/>
        </w:rPr>
        <w:t>,</w:t>
      </w:r>
      <w:r>
        <w:rPr>
          <w:rtl/>
        </w:rPr>
        <w:t xml:space="preserve"> הוי אומר זה ראש השנה</w:t>
      </w:r>
      <w:r>
        <w:rPr>
          <w:rFonts w:hint="cs"/>
          <w:rtl/>
        </w:rPr>
        <w:t>,</w:t>
      </w:r>
      <w:r>
        <w:rPr>
          <w:rtl/>
        </w:rPr>
        <w:t xml:space="preserve"> וכתיב </w:t>
      </w:r>
      <w:r>
        <w:rPr>
          <w:rFonts w:hint="cs"/>
          <w:rtl/>
        </w:rPr>
        <w:t>[שם פסוק ה] '</w:t>
      </w:r>
      <w:r>
        <w:rPr>
          <w:rtl/>
        </w:rPr>
        <w:t>כי חוק לישראל הוא משפט לאל</w:t>
      </w:r>
      <w:r>
        <w:rPr>
          <w:rFonts w:hint="cs"/>
          <w:rtl/>
        </w:rPr>
        <w:t>ק</w:t>
      </w:r>
      <w:r>
        <w:rPr>
          <w:rtl/>
        </w:rPr>
        <w:t>י יעקב</w:t>
      </w:r>
      <w:r>
        <w:rPr>
          <w:rFonts w:hint="cs"/>
          <w:rtl/>
        </w:rPr>
        <w:t>',</w:t>
      </w:r>
      <w:r>
        <w:rPr>
          <w:rtl/>
        </w:rPr>
        <w:t xml:space="preserve"> מה משפט ביום</w:t>
      </w:r>
      <w:r>
        <w:rPr>
          <w:rFonts w:hint="cs"/>
          <w:rtl/>
        </w:rPr>
        <w:t>,</w:t>
      </w:r>
      <w:r>
        <w:rPr>
          <w:rtl/>
        </w:rPr>
        <w:t xml:space="preserve"> אף קידוש החדש ביום</w:t>
      </w:r>
      <w:r>
        <w:rPr>
          <w:rFonts w:hint="cs"/>
          <w:rtl/>
        </w:rPr>
        <w:t xml:space="preserve">" [ראה חזון איש אמונה ובטחון, פ"ג אות ל]. אך עניינה של ושתי הוא דבר שאינו שכלי. לכך הפסוק שמוסב על ידיעתם של חכמי ישראל בסוד העיבור [כמו שגם יבאר בסמוך], אומר "יודעי העיתים". אך ההתחדשות שתהיה בענינה של ושתי היא מפאת שרשעה זו נופלת תחת הזמן, ולכך דבר זה נתלה בזמן ולא בעת. וראה למעלה הערה 333 שנתבאר שם שהרשעים בפרט נתלים בזמן.   </w:t>
      </w:r>
    </w:p>
  </w:footnote>
  <w:footnote w:id="444">
    <w:p w:rsidR="00FC664E" w:rsidRDefault="00FC664E" w:rsidP="00525650">
      <w:pPr>
        <w:pStyle w:val="FootnoteText"/>
        <w:rPr>
          <w:rFonts w:hint="cs"/>
        </w:rPr>
      </w:pPr>
      <w:r>
        <w:rPr>
          <w:rtl/>
        </w:rPr>
        <w:t>&lt;</w:t>
      </w:r>
      <w:r>
        <w:rPr>
          <w:rStyle w:val="FootnoteReference"/>
        </w:rPr>
        <w:footnoteRef/>
      </w:r>
      <w:r>
        <w:rPr>
          <w:rtl/>
        </w:rPr>
        <w:t>&gt;</w:t>
      </w:r>
      <w:r>
        <w:rPr>
          <w:rFonts w:hint="cs"/>
          <w:rtl/>
        </w:rPr>
        <w:t xml:space="preserve"> פירוש - הואיל והם יודעים את ענין הזמן, לכך הם יודעים את המתחדש על פי הזמן, שכאשר יודעים את הסבה ממילא יכולים לדעת גם את המסובב מהסבה. דוגמה לדבר; אמרו חכמים [ב"ב יב.] "חכם עדיף מנביא", ו</w:t>
      </w:r>
      <w:r>
        <w:rPr>
          <w:rtl/>
        </w:rPr>
        <w:t xml:space="preserve">בח"א </w:t>
      </w:r>
      <w:r>
        <w:rPr>
          <w:rFonts w:hint="cs"/>
          <w:rtl/>
        </w:rPr>
        <w:t>שם</w:t>
      </w:r>
      <w:r>
        <w:rPr>
          <w:rtl/>
        </w:rPr>
        <w:t xml:space="preserve"> [ג, סו:]</w:t>
      </w:r>
      <w:r>
        <w:rPr>
          <w:rFonts w:hint="cs"/>
          <w:rtl/>
        </w:rPr>
        <w:t xml:space="preserve"> כתב</w:t>
      </w:r>
      <w:r>
        <w:rPr>
          <w:rtl/>
        </w:rPr>
        <w:t>: "כי הנבואה הוא בחדה ובמראה, ואילו החכם יודע הנעלם והבלתי ידוע לאחרים, לא במראה ולא בחידות, רק שהוא משיג השגה ברורה, אשר השם יתברך מוציא שכל האדם מן הכח אל הפעל. והחכם יודע העתידות גם כן, שהרי יודע ומשיג דרכי ה'. ואם רואה לפניו רשע, משיג שכך יהיה לו לעתיד, וכן כל הדברים. עד שאם הוא חכם וגדול, יכול לדעת העתידות שיבאו, יותר מן הנביא. כי אין דבר במקרה, רק הכל הוא מסודר ממנו יתברך, והוא יתברך בא ממנו בסדר השכלי, ולכך האדם שהוא חכם, יודע אף העתידות"</w:t>
      </w:r>
      <w:r>
        <w:rPr>
          <w:rFonts w:hint="cs"/>
          <w:rtl/>
        </w:rPr>
        <w:t>.</w:t>
      </w:r>
    </w:p>
  </w:footnote>
  <w:footnote w:id="445">
    <w:p w:rsidR="00FC664E" w:rsidRPr="00307416" w:rsidRDefault="00FC664E" w:rsidP="00855DAE">
      <w:pPr>
        <w:pStyle w:val="FootnoteText"/>
        <w:rPr>
          <w:rFonts w:hint="cs"/>
          <w:b/>
          <w:bCs/>
        </w:rPr>
      </w:pPr>
      <w:r>
        <w:rPr>
          <w:rtl/>
        </w:rPr>
        <w:t>&lt;</w:t>
      </w:r>
      <w:r>
        <w:rPr>
          <w:rStyle w:val="FootnoteReference"/>
        </w:rPr>
        <w:footnoteRef/>
      </w:r>
      <w:r>
        <w:rPr>
          <w:rtl/>
        </w:rPr>
        <w:t>&gt;</w:t>
      </w:r>
      <w:r>
        <w:rPr>
          <w:rFonts w:hint="cs"/>
          <w:rtl/>
        </w:rPr>
        <w:t xml:space="preserve"> מקורו בתרגום כאן, שכתב: "</w:t>
      </w:r>
      <w:r>
        <w:rPr>
          <w:rtl/>
        </w:rPr>
        <w:t>וסריבו בנוי דיששכר למידן ית דינא ההוא</w:t>
      </w:r>
      <w:r>
        <w:rPr>
          <w:rFonts w:hint="cs"/>
          <w:rtl/>
        </w:rPr>
        <w:t xml:space="preserve">". וכן באסת"ר </w:t>
      </w:r>
      <w:r>
        <w:rPr>
          <w:rtl/>
        </w:rPr>
        <w:t>ד</w:t>
      </w:r>
      <w:r>
        <w:rPr>
          <w:rFonts w:hint="cs"/>
          <w:rtl/>
        </w:rPr>
        <w:t>,</w:t>
      </w:r>
      <w:r w:rsidRPr="00582E37">
        <w:rPr>
          <w:rtl/>
        </w:rPr>
        <w:t xml:space="preserve"> א</w:t>
      </w:r>
      <w:r>
        <w:rPr>
          <w:rFonts w:hint="cs"/>
          <w:rtl/>
        </w:rPr>
        <w:t xml:space="preserve"> אמרו:</w:t>
      </w:r>
      <w:r w:rsidRPr="00582E37">
        <w:rPr>
          <w:rtl/>
        </w:rPr>
        <w:t xml:space="preserve"> </w:t>
      </w:r>
      <w:r>
        <w:rPr>
          <w:rFonts w:hint="cs"/>
          <w:rtl/>
        </w:rPr>
        <w:t>"'</w:t>
      </w:r>
      <w:r w:rsidRPr="00582E37">
        <w:rPr>
          <w:rFonts w:hint="eastAsia"/>
          <w:rtl/>
        </w:rPr>
        <w:t>ויאמר</w:t>
      </w:r>
      <w:r w:rsidRPr="00582E37">
        <w:rPr>
          <w:rtl/>
        </w:rPr>
        <w:t xml:space="preserve"> המלך לחכמים יודעי העתים וגו'</w:t>
      </w:r>
      <w:r>
        <w:rPr>
          <w:rFonts w:hint="cs"/>
          <w:rtl/>
        </w:rPr>
        <w:t>',</w:t>
      </w:r>
      <w:r w:rsidRPr="00582E37">
        <w:rPr>
          <w:rtl/>
        </w:rPr>
        <w:t xml:space="preserve"> מי היו</w:t>
      </w:r>
      <w:r>
        <w:rPr>
          <w:rFonts w:hint="cs"/>
          <w:rtl/>
        </w:rPr>
        <w:t>,</w:t>
      </w:r>
      <w:r w:rsidRPr="00582E37">
        <w:rPr>
          <w:rtl/>
        </w:rPr>
        <w:t xml:space="preserve"> אמר ר</w:t>
      </w:r>
      <w:r>
        <w:rPr>
          <w:rFonts w:hint="cs"/>
          <w:rtl/>
        </w:rPr>
        <w:t>בי</w:t>
      </w:r>
      <w:r>
        <w:rPr>
          <w:rtl/>
        </w:rPr>
        <w:t xml:space="preserve"> סימון</w:t>
      </w:r>
      <w:r>
        <w:rPr>
          <w:rFonts w:hint="cs"/>
          <w:rtl/>
        </w:rPr>
        <w:t>,</w:t>
      </w:r>
      <w:r>
        <w:rPr>
          <w:rtl/>
        </w:rPr>
        <w:t xml:space="preserve"> זה שבטו של יששכר</w:t>
      </w:r>
      <w:r>
        <w:rPr>
          <w:rFonts w:hint="cs"/>
          <w:rtl/>
        </w:rPr>
        <w:t>,</w:t>
      </w:r>
      <w:r>
        <w:rPr>
          <w:rtl/>
        </w:rPr>
        <w:t xml:space="preserve"> ה</w:t>
      </w:r>
      <w:r>
        <w:rPr>
          <w:rFonts w:hint="cs"/>
          <w:rtl/>
        </w:rPr>
        <w:t xml:space="preserve">דא הוא </w:t>
      </w:r>
      <w:r>
        <w:rPr>
          <w:rtl/>
        </w:rPr>
        <w:t>ד</w:t>
      </w:r>
      <w:r>
        <w:rPr>
          <w:rFonts w:hint="cs"/>
          <w:rtl/>
        </w:rPr>
        <w:t>כתיב</w:t>
      </w:r>
      <w:r>
        <w:rPr>
          <w:rtl/>
        </w:rPr>
        <w:t xml:space="preserve"> </w:t>
      </w:r>
      <w:r>
        <w:rPr>
          <w:rFonts w:hint="cs"/>
          <w:rtl/>
        </w:rPr>
        <w:t>[</w:t>
      </w:r>
      <w:r>
        <w:rPr>
          <w:rtl/>
        </w:rPr>
        <w:t>ד</w:t>
      </w:r>
      <w:r>
        <w:rPr>
          <w:rFonts w:hint="cs"/>
          <w:rtl/>
        </w:rPr>
        <w:t>הי"</w:t>
      </w:r>
      <w:r>
        <w:rPr>
          <w:rtl/>
        </w:rPr>
        <w:t>א י</w:t>
      </w:r>
      <w:r w:rsidRPr="00582E37">
        <w:rPr>
          <w:rtl/>
        </w:rPr>
        <w:t>ב</w:t>
      </w:r>
      <w:r>
        <w:rPr>
          <w:rFonts w:hint="cs"/>
          <w:rtl/>
        </w:rPr>
        <w:t>, לג]</w:t>
      </w:r>
      <w:r w:rsidRPr="00582E37">
        <w:rPr>
          <w:rtl/>
        </w:rPr>
        <w:t xml:space="preserve"> </w:t>
      </w:r>
      <w:r>
        <w:rPr>
          <w:rFonts w:hint="cs"/>
          <w:rtl/>
        </w:rPr>
        <w:t>'</w:t>
      </w:r>
      <w:r w:rsidRPr="00582E37">
        <w:rPr>
          <w:rtl/>
        </w:rPr>
        <w:t>ומבני יששכר יודעי בינה לעתים לדעת מה יעשה ישראל וגו'</w:t>
      </w:r>
      <w:r>
        <w:rPr>
          <w:rFonts w:hint="cs"/>
          <w:rtl/>
        </w:rPr>
        <w:t>'... לעיבורין".</w:t>
      </w:r>
      <w:r w:rsidRPr="00582E37">
        <w:rPr>
          <w:rtl/>
        </w:rPr>
        <w:t xml:space="preserve"> </w:t>
      </w:r>
      <w:r>
        <w:rPr>
          <w:rFonts w:hint="cs"/>
          <w:rtl/>
        </w:rPr>
        <w:t>וראה רש"י [</w:t>
      </w:r>
      <w:r>
        <w:rPr>
          <w:rtl/>
        </w:rPr>
        <w:t>בראשית מט</w:t>
      </w:r>
      <w:r>
        <w:rPr>
          <w:rFonts w:hint="cs"/>
          <w:rtl/>
        </w:rPr>
        <w:t>,</w:t>
      </w:r>
      <w:r>
        <w:rPr>
          <w:rtl/>
        </w:rPr>
        <w:t xml:space="preserve"> טו</w:t>
      </w:r>
      <w:r w:rsidRPr="00551F99">
        <w:rPr>
          <w:rFonts w:hint="cs"/>
          <w:rtl/>
        </w:rPr>
        <w:t>]</w:t>
      </w:r>
      <w:r>
        <w:rPr>
          <w:rFonts w:hint="cs"/>
          <w:b/>
          <w:bCs/>
          <w:rtl/>
        </w:rPr>
        <w:t xml:space="preserve"> </w:t>
      </w:r>
      <w:r w:rsidRPr="00551F99">
        <w:rPr>
          <w:rFonts w:hint="cs"/>
          <w:rtl/>
        </w:rPr>
        <w:t>כתב בברכת יששכר "</w:t>
      </w:r>
      <w:r>
        <w:rPr>
          <w:rtl/>
        </w:rPr>
        <w:t>לפסוק להם הוראות של תורה וסדרי עיבורין</w:t>
      </w:r>
      <w:r>
        <w:rPr>
          <w:rFonts w:hint="cs"/>
          <w:rtl/>
        </w:rPr>
        <w:t>,</w:t>
      </w:r>
      <w:r>
        <w:rPr>
          <w:rtl/>
        </w:rPr>
        <w:t xml:space="preserve"> שנא</w:t>
      </w:r>
      <w:r>
        <w:rPr>
          <w:rFonts w:hint="cs"/>
          <w:rtl/>
        </w:rPr>
        <w:t>מר</w:t>
      </w:r>
      <w:r>
        <w:rPr>
          <w:rtl/>
        </w:rPr>
        <w:t xml:space="preserve"> </w:t>
      </w:r>
      <w:r>
        <w:rPr>
          <w:rFonts w:hint="cs"/>
          <w:rtl/>
        </w:rPr>
        <w:t>'</w:t>
      </w:r>
      <w:r>
        <w:rPr>
          <w:rtl/>
        </w:rPr>
        <w:t>ומבני יששכר יודעי בינה לעתים לדעת מה יעשה ישראל</w:t>
      </w:r>
      <w:r>
        <w:rPr>
          <w:rFonts w:hint="cs"/>
          <w:rtl/>
        </w:rPr>
        <w:t>'</w:t>
      </w:r>
      <w:r w:rsidRPr="00551F99">
        <w:rPr>
          <w:rFonts w:hint="cs"/>
          <w:rtl/>
        </w:rPr>
        <w:t>".</w:t>
      </w:r>
      <w:r>
        <w:rPr>
          <w:rFonts w:hint="cs"/>
          <w:b/>
          <w:bCs/>
          <w:rtl/>
        </w:rPr>
        <w:t xml:space="preserve"> </w:t>
      </w:r>
      <w:r w:rsidRPr="00E51A1F">
        <w:rPr>
          <w:rFonts w:hint="cs"/>
          <w:rtl/>
        </w:rPr>
        <w:t>וראה להלן ציון 1261.</w:t>
      </w:r>
    </w:p>
  </w:footnote>
  <w:footnote w:id="446">
    <w:p w:rsidR="00FC664E" w:rsidRDefault="00FC664E" w:rsidP="00BD7041">
      <w:pPr>
        <w:pStyle w:val="FootnoteText"/>
        <w:rPr>
          <w:rFonts w:hint="cs"/>
        </w:rPr>
      </w:pPr>
      <w:r>
        <w:rPr>
          <w:rtl/>
        </w:rPr>
        <w:t>&lt;</w:t>
      </w:r>
      <w:r>
        <w:rPr>
          <w:rStyle w:val="FootnoteReference"/>
        </w:rPr>
        <w:footnoteRef/>
      </w:r>
      <w:r>
        <w:rPr>
          <w:rtl/>
        </w:rPr>
        <w:t>&gt;</w:t>
      </w:r>
      <w:r>
        <w:rPr>
          <w:rFonts w:hint="cs"/>
          <w:rtl/>
        </w:rPr>
        <w:t xml:space="preserve"> למעלה [לאחר ציון 1156].</w:t>
      </w:r>
    </w:p>
  </w:footnote>
  <w:footnote w:id="447">
    <w:p w:rsidR="00FC664E" w:rsidRDefault="00FC664E" w:rsidP="00BD7041">
      <w:pPr>
        <w:pStyle w:val="FootnoteText"/>
        <w:rPr>
          <w:rFonts w:hint="cs"/>
        </w:rPr>
      </w:pPr>
      <w:r>
        <w:rPr>
          <w:rtl/>
        </w:rPr>
        <w:t>&lt;</w:t>
      </w:r>
      <w:r>
        <w:rPr>
          <w:rStyle w:val="FootnoteReference"/>
        </w:rPr>
        <w:footnoteRef/>
      </w:r>
      <w:r>
        <w:rPr>
          <w:rtl/>
        </w:rPr>
        <w:t>&gt;</w:t>
      </w:r>
      <w:r>
        <w:rPr>
          <w:rFonts w:hint="cs"/>
          <w:rtl/>
        </w:rPr>
        <w:t xml:space="preserve"> משה ממצרים, וחשמונאי ובניו מיון.</w:t>
      </w:r>
    </w:p>
  </w:footnote>
  <w:footnote w:id="448">
    <w:p w:rsidR="00FC664E" w:rsidRDefault="00FC664E" w:rsidP="00BD7041">
      <w:pPr>
        <w:pStyle w:val="FootnoteText"/>
        <w:rPr>
          <w:rFonts w:hint="cs"/>
        </w:rPr>
      </w:pPr>
      <w:r>
        <w:rPr>
          <w:rtl/>
        </w:rPr>
        <w:t>&lt;</w:t>
      </w:r>
      <w:r>
        <w:rPr>
          <w:rStyle w:val="FootnoteReference"/>
        </w:rPr>
        <w:footnoteRef/>
      </w:r>
      <w:r>
        <w:rPr>
          <w:rtl/>
        </w:rPr>
        <w:t>&gt;</w:t>
      </w:r>
      <w:r>
        <w:rPr>
          <w:rFonts w:hint="cs"/>
          <w:rtl/>
        </w:rPr>
        <w:t xml:space="preserve"> כמבואר למעלה הערה 1159.</w:t>
      </w:r>
    </w:p>
  </w:footnote>
  <w:footnote w:id="449">
    <w:p w:rsidR="00FC664E" w:rsidRDefault="00FC664E" w:rsidP="001543EF">
      <w:pPr>
        <w:pStyle w:val="FootnoteText"/>
        <w:rPr>
          <w:rFonts w:hint="cs"/>
          <w:rtl/>
        </w:rPr>
      </w:pPr>
      <w:r>
        <w:rPr>
          <w:rtl/>
        </w:rPr>
        <w:t>&lt;</w:t>
      </w:r>
      <w:r>
        <w:rPr>
          <w:rStyle w:val="FootnoteReference"/>
        </w:rPr>
        <w:footnoteRef/>
      </w:r>
      <w:r>
        <w:rPr>
          <w:rtl/>
        </w:rPr>
        <w:t>&gt;</w:t>
      </w:r>
      <w:r>
        <w:rPr>
          <w:rFonts w:hint="cs"/>
          <w:rtl/>
        </w:rPr>
        <w:t xml:space="preserve"> כפי שביאר למעלה [לאחר ציון 1175] שמחמת שגאולה זו נפעלה על ידי מלאכי השרת [שעוררו את זכות הקרבנות של ישראל], לכך אין גאולה זו נתלית באומות, וכמבואר בהערה 1177. וכאן רומז לקושי ["ואף כי מלאכי השרת היו גורמים"], דמהו הצורך שדין ושתי יבוא תחילה לחכמי ישראל [בכדי שגאולה זו לא תתלה באומות], הרי בלא"ה גאולה זו נפעלה על ידי מלאכי השרת, ומה הצורך שישראל תחילה יגלגלו גאולה זו.</w:t>
      </w:r>
    </w:p>
  </w:footnote>
  <w:footnote w:id="450">
    <w:p w:rsidR="00FC664E" w:rsidRDefault="00FC664E" w:rsidP="00244C19">
      <w:pPr>
        <w:pStyle w:val="FootnoteText"/>
        <w:rPr>
          <w:rFonts w:hint="cs"/>
        </w:rPr>
      </w:pPr>
      <w:r>
        <w:rPr>
          <w:rtl/>
        </w:rPr>
        <w:t>&lt;</w:t>
      </w:r>
      <w:r>
        <w:rPr>
          <w:rStyle w:val="FootnoteReference"/>
        </w:rPr>
        <w:footnoteRef/>
      </w:r>
      <w:r>
        <w:rPr>
          <w:rtl/>
        </w:rPr>
        <w:t>&gt;</w:t>
      </w:r>
      <w:r>
        <w:rPr>
          <w:rFonts w:hint="cs"/>
          <w:rtl/>
        </w:rPr>
        <w:t xml:space="preserve"> נראה ביאורו, שהואיל והגאולה אינה יכולה לבא ממי שהוא מתנגד לישראל [כמבואר למעלה הערה 1159], לכך ראוי שהגאולה תבוא על ידי מי שהוא ישראל עצמו, כי ההפך הגמור למתנגד לישראל הוא מי שהוא ישראל עצמו. ואף מלאכי השרת המלמדים זכות על ישראל אינם ישראל עצמם, ולכך "כל מה שאפשר שיהיה על ידי ישראל, יהיה זה". ונראה להטעים זאת עוד, כי כל גאולה נפעלת על ידי רחמי ה', וכפי שנאמר [ישעיה נד, ז-ח] "</w:t>
      </w:r>
      <w:r>
        <w:rPr>
          <w:rtl/>
        </w:rPr>
        <w:t>ברגע קט</w:t>
      </w:r>
      <w:r>
        <w:rPr>
          <w:rFonts w:hint="cs"/>
          <w:rtl/>
        </w:rPr>
        <w:t>ו</w:t>
      </w:r>
      <w:r>
        <w:rPr>
          <w:rtl/>
        </w:rPr>
        <w:t>ן עזבתיך וברחמים גד</w:t>
      </w:r>
      <w:r>
        <w:rPr>
          <w:rFonts w:hint="cs"/>
          <w:rtl/>
        </w:rPr>
        <w:t>ו</w:t>
      </w:r>
      <w:r>
        <w:rPr>
          <w:rtl/>
        </w:rPr>
        <w:t>לים אקבצך</w:t>
      </w:r>
      <w:r>
        <w:rPr>
          <w:rFonts w:hint="cs"/>
          <w:rtl/>
        </w:rPr>
        <w:t xml:space="preserve"> </w:t>
      </w:r>
      <w:r>
        <w:rPr>
          <w:rtl/>
        </w:rPr>
        <w:t>בשצף קצף הסתרתי פני רגע ממך ובחסד עולם רחמתיך אמר ג</w:t>
      </w:r>
      <w:r>
        <w:rPr>
          <w:rFonts w:hint="cs"/>
          <w:rtl/>
        </w:rPr>
        <w:t>ו</w:t>
      </w:r>
      <w:r>
        <w:rPr>
          <w:rtl/>
        </w:rPr>
        <w:t xml:space="preserve">אלך </w:t>
      </w:r>
      <w:r>
        <w:rPr>
          <w:rFonts w:hint="cs"/>
          <w:rtl/>
        </w:rPr>
        <w:t>ה'". וכן כתב בסוף ספר זה, וז"ל: "</w:t>
      </w:r>
      <w:r>
        <w:rPr>
          <w:rtl/>
        </w:rPr>
        <w:t>ומי שהושיע את עמו ישראל בגלותם מיד אויביהם</w:t>
      </w:r>
      <w:r>
        <w:rPr>
          <w:rFonts w:hint="cs"/>
          <w:rtl/>
        </w:rPr>
        <w:t>,</w:t>
      </w:r>
      <w:r>
        <w:rPr>
          <w:rtl/>
        </w:rPr>
        <w:t xml:space="preserve"> והיה אתם שלא ישלטו בהם שונאיהם</w:t>
      </w:r>
      <w:r>
        <w:rPr>
          <w:rFonts w:hint="cs"/>
          <w:rtl/>
        </w:rPr>
        <w:t>,</w:t>
      </w:r>
      <w:r>
        <w:rPr>
          <w:rtl/>
        </w:rPr>
        <w:t xml:space="preserve"> יושיע את עמו בגלותם הזה</w:t>
      </w:r>
      <w:r>
        <w:rPr>
          <w:rFonts w:hint="cs"/>
          <w:rtl/>
        </w:rPr>
        <w:t>,</w:t>
      </w:r>
      <w:r>
        <w:rPr>
          <w:rtl/>
        </w:rPr>
        <w:t xml:space="preserve"> ויציל אותם מן מבקשי רעתם</w:t>
      </w:r>
      <w:r>
        <w:rPr>
          <w:rFonts w:hint="cs"/>
          <w:rtl/>
        </w:rPr>
        <w:t>,</w:t>
      </w:r>
      <w:r>
        <w:rPr>
          <w:rtl/>
        </w:rPr>
        <w:t xml:space="preserve"> וברחמיו ובחסדיו הגדולים יגאל אותם</w:t>
      </w:r>
      <w:r>
        <w:rPr>
          <w:rFonts w:hint="cs"/>
          <w:rtl/>
        </w:rPr>
        <w:t>,</w:t>
      </w:r>
      <w:r>
        <w:rPr>
          <w:rtl/>
        </w:rPr>
        <w:t xml:space="preserve"> אמן</w:t>
      </w:r>
      <w:r>
        <w:rPr>
          <w:rFonts w:hint="cs"/>
          <w:rtl/>
        </w:rPr>
        <w:t>". וכן לגבי גאולת מצרים כתב בגבורות ה' פל"ה [קלב:] ש"</w:t>
      </w:r>
      <w:r>
        <w:rPr>
          <w:rtl/>
        </w:rPr>
        <w:t>לפיכך נתן להם ב' מצות אלו</w:t>
      </w:r>
      <w:r>
        <w:rPr>
          <w:rFonts w:hint="cs"/>
          <w:rtl/>
        </w:rPr>
        <w:t xml:space="preserve"> [מילה וקרבן פסח],</w:t>
      </w:r>
      <w:r>
        <w:rPr>
          <w:rtl/>
        </w:rPr>
        <w:t xml:space="preserve"> כדי שירחם עליהם השם יתברך</w:t>
      </w:r>
      <w:r>
        <w:rPr>
          <w:rFonts w:hint="cs"/>
          <w:rtl/>
        </w:rPr>
        <w:t>,</w:t>
      </w:r>
      <w:r>
        <w:rPr>
          <w:rtl/>
        </w:rPr>
        <w:t xml:space="preserve"> ויגאל אותם</w:t>
      </w:r>
      <w:r>
        <w:rPr>
          <w:rFonts w:hint="cs"/>
          <w:rtl/>
        </w:rPr>
        <w:t>" [ראה להלן פ"ב הערה 3]. ובנצח ישראל פ"ה [קיב.] כתב: "</w:t>
      </w:r>
      <w:r>
        <w:rPr>
          <w:rtl/>
        </w:rPr>
        <w:t>השם יתברך</w:t>
      </w:r>
      <w:r>
        <w:rPr>
          <w:rFonts w:hint="cs"/>
          <w:rtl/>
        </w:rPr>
        <w:t>...</w:t>
      </w:r>
      <w:r>
        <w:rPr>
          <w:rtl/>
        </w:rPr>
        <w:t xml:space="preserve"> ירחם עליהם שלא ישלטו בם שונאיהם</w:t>
      </w:r>
      <w:r>
        <w:rPr>
          <w:rFonts w:hint="cs"/>
          <w:rtl/>
        </w:rPr>
        <w:t>..</w:t>
      </w:r>
      <w:r>
        <w:rPr>
          <w:rtl/>
        </w:rPr>
        <w:t>. שהקב"ה נוהג עם ברואיו להציל אותם מן הרע</w:t>
      </w:r>
      <w:r>
        <w:rPr>
          <w:rFonts w:hint="cs"/>
          <w:rtl/>
        </w:rPr>
        <w:t xml:space="preserve">". הרי הגאולה נפעלת על ידי רחמי ה'. לכך ישראל עצמם מסוגלים ביותר להביא את הגאולה, כי ישראל בפרט מעוררים רחמי ה' מחמת שהם עצמם נתונים בצרה ובשביה. מה שאין כן מלאכי השרת, שהם עצמם אינם נתונים בצרה ובשביה, לכך אין בידם כל כך לעורר רחמי ה'. </w:t>
      </w:r>
    </w:p>
  </w:footnote>
  <w:footnote w:id="451">
    <w:p w:rsidR="00FC664E" w:rsidRDefault="00FC664E" w:rsidP="0066379D">
      <w:pPr>
        <w:pStyle w:val="FootnoteText"/>
        <w:rPr>
          <w:rFonts w:hint="cs"/>
        </w:rPr>
      </w:pPr>
      <w:r>
        <w:rPr>
          <w:rtl/>
        </w:rPr>
        <w:t>&lt;</w:t>
      </w:r>
      <w:r>
        <w:rPr>
          <w:rStyle w:val="FootnoteReference"/>
        </w:rPr>
        <w:footnoteRef/>
      </w:r>
      <w:r>
        <w:rPr>
          <w:rtl/>
        </w:rPr>
        <w:t>&gt;</w:t>
      </w:r>
      <w:r>
        <w:rPr>
          <w:rFonts w:hint="cs"/>
          <w:rtl/>
        </w:rPr>
        <w:t xml:space="preserve"> בא לבאר מדוע זכות הקרבנות בפרט מביאה לגאולת ישראל.</w:t>
      </w:r>
    </w:p>
  </w:footnote>
  <w:footnote w:id="452">
    <w:p w:rsidR="00FC664E" w:rsidRDefault="00FC664E" w:rsidP="005C6598">
      <w:pPr>
        <w:pStyle w:val="FootnoteText"/>
        <w:rPr>
          <w:rFonts w:hint="cs"/>
        </w:rPr>
      </w:pPr>
      <w:r>
        <w:rPr>
          <w:rtl/>
        </w:rPr>
        <w:t>&lt;</w:t>
      </w:r>
      <w:r>
        <w:rPr>
          <w:rStyle w:val="FootnoteReference"/>
        </w:rPr>
        <w:footnoteRef/>
      </w:r>
      <w:r>
        <w:rPr>
          <w:rtl/>
        </w:rPr>
        <w:t>&gt;</w:t>
      </w:r>
      <w:r>
        <w:rPr>
          <w:rFonts w:hint="cs"/>
          <w:rtl/>
        </w:rPr>
        <w:t xml:space="preserve"> כמו [דברים לב, יד] "</w:t>
      </w:r>
      <w:r>
        <w:rPr>
          <w:rtl/>
        </w:rPr>
        <w:t>חמאת בקר וחלב צאן עם חלב כרים</w:t>
      </w:r>
      <w:r>
        <w:rPr>
          <w:rFonts w:hint="cs"/>
          <w:rtl/>
        </w:rPr>
        <w:t xml:space="preserve"> וגו'", ופירש רש"י שם "</w:t>
      </w:r>
      <w:r>
        <w:rPr>
          <w:rtl/>
        </w:rPr>
        <w:t>כרים - כבשים</w:t>
      </w:r>
      <w:r>
        <w:rPr>
          <w:rFonts w:hint="cs"/>
          <w:rtl/>
        </w:rPr>
        <w:t>". וכן [עמוס ו, ד] "</w:t>
      </w:r>
      <w:r>
        <w:rPr>
          <w:rtl/>
        </w:rPr>
        <w:t>הש</w:t>
      </w:r>
      <w:r>
        <w:rPr>
          <w:rFonts w:hint="cs"/>
          <w:rtl/>
        </w:rPr>
        <w:t>ו</w:t>
      </w:r>
      <w:r>
        <w:rPr>
          <w:rtl/>
        </w:rPr>
        <w:t>כבים על מטות שן וסר</w:t>
      </w:r>
      <w:r>
        <w:rPr>
          <w:rFonts w:hint="cs"/>
          <w:rtl/>
        </w:rPr>
        <w:t>ו</w:t>
      </w:r>
      <w:r>
        <w:rPr>
          <w:rtl/>
        </w:rPr>
        <w:t>חים על ערשותם וא</w:t>
      </w:r>
      <w:r>
        <w:rPr>
          <w:rFonts w:hint="cs"/>
          <w:rtl/>
        </w:rPr>
        <w:t>ו</w:t>
      </w:r>
      <w:r>
        <w:rPr>
          <w:rtl/>
        </w:rPr>
        <w:t>כלים כרים מצאן</w:t>
      </w:r>
      <w:r>
        <w:rPr>
          <w:rFonts w:hint="cs"/>
          <w:rtl/>
        </w:rPr>
        <w:t>", ושוב כתב רש"י שם "</w:t>
      </w:r>
      <w:r>
        <w:rPr>
          <w:rtl/>
        </w:rPr>
        <w:t>כרים - כבשים</w:t>
      </w:r>
      <w:r>
        <w:rPr>
          <w:rFonts w:hint="cs"/>
          <w:rtl/>
        </w:rPr>
        <w:t>". וכן [תהלים סה, יד] "</w:t>
      </w:r>
      <w:r>
        <w:rPr>
          <w:rtl/>
        </w:rPr>
        <w:t>לבשו כרים הצאן</w:t>
      </w:r>
      <w:r>
        <w:rPr>
          <w:rFonts w:hint="cs"/>
          <w:rtl/>
        </w:rPr>
        <w:t>", ועוד. וכן הוא ברד"ק ספר השרשים, שורש כר.</w:t>
      </w:r>
    </w:p>
  </w:footnote>
  <w:footnote w:id="453">
    <w:p w:rsidR="00FC664E" w:rsidRDefault="00FC664E" w:rsidP="003E053C">
      <w:pPr>
        <w:pStyle w:val="FootnoteText"/>
        <w:rPr>
          <w:rFonts w:hint="cs"/>
          <w:rtl/>
        </w:rPr>
      </w:pPr>
      <w:r>
        <w:rPr>
          <w:rtl/>
        </w:rPr>
        <w:t>&lt;</w:t>
      </w:r>
      <w:r>
        <w:rPr>
          <w:rStyle w:val="FootnoteReference"/>
        </w:rPr>
        <w:footnoteRef/>
      </w:r>
      <w:r>
        <w:rPr>
          <w:rtl/>
        </w:rPr>
        <w:t>&gt;</w:t>
      </w:r>
      <w:r>
        <w:rPr>
          <w:rFonts w:hint="cs"/>
          <w:rtl/>
        </w:rPr>
        <w:t xml:space="preserve"> ראה גו"א ויקרא פ"ט אות י שגרס ברש"י שם [ויקרא ט, ז] "כל מקום שנאמר 'עגל' ו'כבש' סתם, בני שנה הם" [אמנם לפנינו ברש"י נזכר רק עגל ולא כבש].</w:t>
      </w:r>
    </w:p>
  </w:footnote>
  <w:footnote w:id="454">
    <w:p w:rsidR="00FC664E" w:rsidRDefault="00FC664E" w:rsidP="003E053C">
      <w:pPr>
        <w:pStyle w:val="FootnoteText"/>
        <w:rPr>
          <w:rFonts w:hint="cs"/>
          <w:rtl/>
        </w:rPr>
      </w:pPr>
      <w:r>
        <w:rPr>
          <w:rtl/>
        </w:rPr>
        <w:t>&lt;</w:t>
      </w:r>
      <w:r>
        <w:rPr>
          <w:rStyle w:val="FootnoteReference"/>
        </w:rPr>
        <w:footnoteRef/>
      </w:r>
      <w:r>
        <w:rPr>
          <w:rtl/>
        </w:rPr>
        <w:t>&gt;</w:t>
      </w:r>
      <w:r>
        <w:rPr>
          <w:rFonts w:hint="cs"/>
          <w:rtl/>
        </w:rPr>
        <w:t xml:space="preserve"> וכן רש"י בגמרא שם [מגילה יב:] כתב: "</w:t>
      </w:r>
      <w:r w:rsidRPr="005D1EA1">
        <w:rPr>
          <w:rFonts w:hint="eastAsia"/>
          <w:rtl/>
        </w:rPr>
        <w:t>כרשנא</w:t>
      </w:r>
      <w:r w:rsidRPr="005D1EA1">
        <w:rPr>
          <w:rtl/>
        </w:rPr>
        <w:t xml:space="preserve"> - כלום הקריבו לפניך כרים בני</w:t>
      </w:r>
      <w:r>
        <w:rPr>
          <w:rFonts w:hint="cs"/>
          <w:rtl/>
        </w:rPr>
        <w:t xml:space="preserve"> שנה".</w:t>
      </w:r>
    </w:p>
  </w:footnote>
  <w:footnote w:id="455">
    <w:p w:rsidR="00FC664E" w:rsidRDefault="00FC664E" w:rsidP="00F5603E">
      <w:pPr>
        <w:pStyle w:val="FootnoteText"/>
        <w:rPr>
          <w:rFonts w:hint="cs"/>
          <w:rtl/>
        </w:rPr>
      </w:pPr>
      <w:r>
        <w:rPr>
          <w:rtl/>
        </w:rPr>
        <w:t>&lt;</w:t>
      </w:r>
      <w:r>
        <w:rPr>
          <w:rStyle w:val="FootnoteReference"/>
        </w:rPr>
        <w:footnoteRef/>
      </w:r>
      <w:r>
        <w:rPr>
          <w:rtl/>
        </w:rPr>
        <w:t>&gt;</w:t>
      </w:r>
      <w:r>
        <w:rPr>
          <w:rFonts w:hint="cs"/>
          <w:rtl/>
        </w:rPr>
        <w:t xml:space="preserve"> כמו שפירש רש"י [מגילה יב:]: "מלאכי השרת הזכירו לפני הקב"ה את הקרבנות שהקריבו ישראל לפניו, לעשות נקמה בושתי, ותבא אסתר ותמלוך תחתיה". וראה למעלה הערה 1157, להלן הערות 1299, 1314, 1390, 1408, ופ"ט הערה 372.</w:t>
      </w:r>
    </w:p>
  </w:footnote>
  <w:footnote w:id="456">
    <w:p w:rsidR="00FC664E" w:rsidRDefault="00FC664E" w:rsidP="0070798B">
      <w:pPr>
        <w:pStyle w:val="FootnoteText"/>
        <w:rPr>
          <w:rFonts w:hint="cs"/>
        </w:rPr>
      </w:pPr>
      <w:r>
        <w:rPr>
          <w:rtl/>
        </w:rPr>
        <w:t>&lt;</w:t>
      </w:r>
      <w:r>
        <w:rPr>
          <w:rStyle w:val="FootnoteReference"/>
        </w:rPr>
        <w:footnoteRef/>
      </w:r>
      <w:r>
        <w:rPr>
          <w:rtl/>
        </w:rPr>
        <w:t>&gt;</w:t>
      </w:r>
      <w:r>
        <w:rPr>
          <w:rFonts w:hint="cs"/>
          <w:rtl/>
        </w:rPr>
        <w:t xml:space="preserve"> לזכותם של ישראל.</w:t>
      </w:r>
    </w:p>
  </w:footnote>
  <w:footnote w:id="457">
    <w:p w:rsidR="00FC664E" w:rsidRDefault="00FC664E" w:rsidP="0070798B">
      <w:pPr>
        <w:pStyle w:val="FootnoteText"/>
        <w:rPr>
          <w:rFonts w:hint="cs"/>
          <w:rtl/>
        </w:rPr>
      </w:pPr>
      <w:r>
        <w:rPr>
          <w:rtl/>
        </w:rPr>
        <w:t>&lt;</w:t>
      </w:r>
      <w:r>
        <w:rPr>
          <w:rStyle w:val="FootnoteReference"/>
        </w:rPr>
        <w:footnoteRef/>
      </w:r>
      <w:r>
        <w:rPr>
          <w:rtl/>
        </w:rPr>
        <w:t>&gt;</w:t>
      </w:r>
      <w:r>
        <w:rPr>
          <w:rFonts w:hint="cs"/>
          <w:rtl/>
        </w:rPr>
        <w:t xml:space="preserve"> "כי ישראל הם אל השם יתברך, ואיך יהיה מוסר אחשורוש את ישראל ביד המן לעשות בהם רצונו כאילו הם שלו" [לשונו בסמוך].</w:t>
      </w:r>
    </w:p>
  </w:footnote>
  <w:footnote w:id="458">
    <w:p w:rsidR="00FC664E" w:rsidRDefault="00FC664E" w:rsidP="007C44E0">
      <w:pPr>
        <w:pStyle w:val="FootnoteText"/>
        <w:rPr>
          <w:rFonts w:hint="cs"/>
          <w:rtl/>
        </w:rPr>
      </w:pPr>
      <w:r>
        <w:rPr>
          <w:rtl/>
        </w:rPr>
        <w:t>&lt;</w:t>
      </w:r>
      <w:r>
        <w:rPr>
          <w:rStyle w:val="FootnoteReference"/>
        </w:rPr>
        <w:footnoteRef/>
      </w:r>
      <w:r>
        <w:rPr>
          <w:rtl/>
        </w:rPr>
        <w:t>&gt;</w:t>
      </w:r>
      <w:r>
        <w:rPr>
          <w:rFonts w:hint="cs"/>
          <w:rtl/>
        </w:rPr>
        <w:t xml:space="preserve"> "בלבד" - ללא שאר קרבנות, אלא מנחה בפני עצמה בלבד.</w:t>
      </w:r>
    </w:p>
  </w:footnote>
  <w:footnote w:id="459">
    <w:p w:rsidR="00FC664E" w:rsidRDefault="00FC664E" w:rsidP="003E1228">
      <w:pPr>
        <w:pStyle w:val="FootnoteText"/>
        <w:rPr>
          <w:rFonts w:hint="cs"/>
        </w:rPr>
      </w:pPr>
      <w:r>
        <w:rPr>
          <w:rtl/>
        </w:rPr>
        <w:t>&lt;</w:t>
      </w:r>
      <w:r>
        <w:rPr>
          <w:rStyle w:val="FootnoteReference"/>
        </w:rPr>
        <w:footnoteRef/>
      </w:r>
      <w:r>
        <w:rPr>
          <w:rtl/>
        </w:rPr>
        <w:t>&gt;</w:t>
      </w:r>
      <w:r>
        <w:rPr>
          <w:rFonts w:hint="cs"/>
          <w:rtl/>
        </w:rPr>
        <w:t xml:space="preserve"> לשונו בנתיב העבודה ספ"א: "</w:t>
      </w:r>
      <w:r>
        <w:rPr>
          <w:rtl/>
        </w:rPr>
        <w:t>בודאי אפילו מנחה שהיא עשרון סולת בלבד</w:t>
      </w:r>
      <w:r>
        <w:rPr>
          <w:rFonts w:hint="cs"/>
          <w:rtl/>
        </w:rPr>
        <w:t>,</w:t>
      </w:r>
      <w:r>
        <w:rPr>
          <w:rtl/>
        </w:rPr>
        <w:t xml:space="preserve"> נחשב כא</w:t>
      </w:r>
      <w:r>
        <w:rPr>
          <w:rFonts w:hint="cs"/>
          <w:rtl/>
        </w:rPr>
        <w:t>י</w:t>
      </w:r>
      <w:r>
        <w:rPr>
          <w:rtl/>
        </w:rPr>
        <w:t>לו הקריב נפשו, ומכל שכן מי שמביא קרבן יותר</w:t>
      </w:r>
      <w:r>
        <w:rPr>
          <w:rFonts w:hint="cs"/>
          <w:rtl/>
        </w:rPr>
        <w:t>,</w:t>
      </w:r>
      <w:r>
        <w:rPr>
          <w:rtl/>
        </w:rPr>
        <w:t xml:space="preserve"> נחשב כא</w:t>
      </w:r>
      <w:r>
        <w:rPr>
          <w:rFonts w:hint="cs"/>
          <w:rtl/>
        </w:rPr>
        <w:t>י</w:t>
      </w:r>
      <w:r>
        <w:rPr>
          <w:rtl/>
        </w:rPr>
        <w:t>לו הקריב נפשו</w:t>
      </w:r>
      <w:r>
        <w:rPr>
          <w:rFonts w:hint="cs"/>
          <w:rtl/>
        </w:rPr>
        <w:t>" [ראה להלן הערה 1204]. ויש להעיר על ק"ו זה, כי הקרבת הנפש במנחה אינה מצד המנחה גרידא, אלא מצד שהמקריב הוא עני, וכמו שאמרו חכמים [מנחות קד:] "</w:t>
      </w:r>
      <w:r>
        <w:rPr>
          <w:rtl/>
        </w:rPr>
        <w:t xml:space="preserve">מפני מה נשתנית מנחה שנאמר בה </w:t>
      </w:r>
      <w:r>
        <w:rPr>
          <w:rFonts w:hint="cs"/>
          <w:rtl/>
        </w:rPr>
        <w:t>'</w:t>
      </w:r>
      <w:r>
        <w:rPr>
          <w:rtl/>
        </w:rPr>
        <w:t>נפש</w:t>
      </w:r>
      <w:r>
        <w:rPr>
          <w:rFonts w:hint="cs"/>
          <w:rtl/>
        </w:rPr>
        <w:t>' [ויקרא ב, א]</w:t>
      </w:r>
      <w:r>
        <w:rPr>
          <w:rtl/>
        </w:rPr>
        <w:t xml:space="preserve"> אמר הק</w:t>
      </w:r>
      <w:r>
        <w:rPr>
          <w:rFonts w:hint="cs"/>
          <w:rtl/>
        </w:rPr>
        <w:t>ב"ה,</w:t>
      </w:r>
      <w:r>
        <w:rPr>
          <w:rtl/>
        </w:rPr>
        <w:t xml:space="preserve"> מי דרכו להביא מנחה</w:t>
      </w:r>
      <w:r>
        <w:rPr>
          <w:rFonts w:hint="cs"/>
          <w:rtl/>
        </w:rPr>
        <w:t>,</w:t>
      </w:r>
      <w:r>
        <w:rPr>
          <w:rtl/>
        </w:rPr>
        <w:t xml:space="preserve"> עני</w:t>
      </w:r>
      <w:r>
        <w:rPr>
          <w:rFonts w:hint="cs"/>
          <w:rtl/>
        </w:rPr>
        <w:t xml:space="preserve"> ["דרכו להביא מנחה, שאין לו בהמות" (רש"י שם)],</w:t>
      </w:r>
      <w:r>
        <w:rPr>
          <w:rtl/>
        </w:rPr>
        <w:t xml:space="preserve"> מעלה אני עליו כאילו הקריב נפשו לפ</w:t>
      </w:r>
      <w:r>
        <w:rPr>
          <w:rFonts w:hint="cs"/>
          <w:rtl/>
        </w:rPr>
        <w:t>ני". אך מנין לומר שאף בשאר הקרבנות "כאילו הקריב נפשם", הרי בשאר קרבנות לא איירי בבעלים עניים. וכן יש להעיר על דבריו בנתיב התשובה פ"א [לאחר ציון 126], שכתב: "כי כאשר מקריב האדם קרבן, מקריב עצמו אל השם יתברך... ולפיכך בקצת קרבנות כתיב 'ונפש כי תקריב מנחה', ודרשו ז"ל [מנחות קד:] כאילו הקריב את נפשו. ולפיכך על ידי קרבן מקריב עצמו אל השם יתברך". ושוב יקשה, הרי הפסוק "ונפש כי תקריב" איירי בעני, ומנין להקיש מכך לשאר קרבנות, שבעליהם אינם עניים, שאף הם כאילו הקריבו עצמם. אמנם הדבר מבואר על פי דבריו בדר"ח פ"ב מט"ז [תתכב:], שכתב: "העשיר בפר והעני בעוף ובמנחה, שוים". ו</w:t>
      </w:r>
      <w:r>
        <w:rPr>
          <w:rtl/>
        </w:rPr>
        <w:t>יש להעיר</w:t>
      </w:r>
      <w:r>
        <w:rPr>
          <w:rFonts w:hint="cs"/>
          <w:rtl/>
        </w:rPr>
        <w:t xml:space="preserve"> על כך</w:t>
      </w:r>
      <w:r>
        <w:rPr>
          <w:rtl/>
        </w:rPr>
        <w:t xml:space="preserve">, </w:t>
      </w:r>
      <w:r>
        <w:rPr>
          <w:rFonts w:hint="cs"/>
          <w:rtl/>
        </w:rPr>
        <w:t>ש</w:t>
      </w:r>
      <w:r>
        <w:rPr>
          <w:rtl/>
        </w:rPr>
        <w:t xml:space="preserve">אם מנחת עני שוה לפר עשיר, מדוע נאמר "נפש" </w:t>
      </w:r>
      <w:r>
        <w:rPr>
          <w:rFonts w:hint="cs"/>
          <w:rtl/>
        </w:rPr>
        <w:t xml:space="preserve">רק </w:t>
      </w:r>
      <w:r>
        <w:rPr>
          <w:rtl/>
        </w:rPr>
        <w:t>במנחת עני</w:t>
      </w:r>
      <w:r>
        <w:rPr>
          <w:rFonts w:hint="cs"/>
          <w:rtl/>
        </w:rPr>
        <w:t>,</w:t>
      </w:r>
      <w:r>
        <w:rPr>
          <w:rtl/>
        </w:rPr>
        <w:t xml:space="preserve"> </w:t>
      </w:r>
      <w:r>
        <w:rPr>
          <w:rFonts w:hint="cs"/>
          <w:rtl/>
        </w:rPr>
        <w:t>ולא</w:t>
      </w:r>
      <w:r>
        <w:rPr>
          <w:rtl/>
        </w:rPr>
        <w:t xml:space="preserve"> בקרבן עשיר. ובעצם השאלה היא בין מנחות קד:</w:t>
      </w:r>
      <w:r>
        <w:rPr>
          <w:rFonts w:hint="cs"/>
          <w:rtl/>
        </w:rPr>
        <w:t xml:space="preserve"> [</w:t>
      </w:r>
      <w:r>
        <w:rPr>
          <w:rtl/>
        </w:rPr>
        <w:t>מקור המאמר</w:t>
      </w:r>
      <w:r>
        <w:rPr>
          <w:rFonts w:hint="cs"/>
          <w:rtl/>
        </w:rPr>
        <w:t>]</w:t>
      </w:r>
      <w:r>
        <w:rPr>
          <w:rtl/>
        </w:rPr>
        <w:t>, למשנה במנחות קי., ששם אמרו לגבי עולת בהמה ועוף ומנחה "אחד המרבה ואחד הממעיט ובלבד שיכוון את לבו לשמים", הרי שעוף ובהמה שוים להדדי. אך הענין מתיישב לפי דבריו של המשך חכמה, שכתב [שמות יב, כא]: "במנחה לא כתיב רק 'ונפש כי תקריב קרבן מנחה', ואמרו רז"ל מי דרכו להביא מנחה, עני. &amp;</w:t>
      </w:r>
      <w:r>
        <w:rPr>
          <w:b/>
          <w:bCs/>
          <w:rtl/>
        </w:rPr>
        <w:t>שאע"פ שאין בו נפש כמו בהמה ועוף</w:t>
      </w:r>
      <w:r>
        <w:rPr>
          <w:rtl/>
        </w:rPr>
        <w:t>^, מעלה אני עליו כאילו נפשה הקריבה". הרי שמה שנאמר במנחה "נפש"</w:t>
      </w:r>
      <w:r>
        <w:rPr>
          <w:rFonts w:hint="cs"/>
          <w:rtl/>
        </w:rPr>
        <w:t>,</w:t>
      </w:r>
      <w:r>
        <w:rPr>
          <w:rtl/>
        </w:rPr>
        <w:t xml:space="preserve"> לרבותא נקט לה, שאפילו במנחה שאין בה נפש מצד עצמה</w:t>
      </w:r>
      <w:r>
        <w:rPr>
          <w:rFonts w:hint="cs"/>
          <w:rtl/>
        </w:rPr>
        <w:t>,</w:t>
      </w:r>
      <w:r>
        <w:rPr>
          <w:rtl/>
        </w:rPr>
        <w:t xml:space="preserve"> מ"מ "מעלה אני עליו כאילו הקריב נפשו". אך בודאי שהוא הדין בעולת בהמה ועוף </w:t>
      </w:r>
      <w:r>
        <w:rPr>
          <w:rFonts w:hint="cs"/>
          <w:rtl/>
        </w:rPr>
        <w:t>שהם בעלי</w:t>
      </w:r>
      <w:r>
        <w:rPr>
          <w:rtl/>
        </w:rPr>
        <w:t xml:space="preserve"> נפש מצד עצמם, שיש בהקרבתם משום "נפש כי תקריב".</w:t>
      </w:r>
      <w:r>
        <w:rPr>
          <w:rFonts w:hint="cs"/>
          <w:rtl/>
        </w:rPr>
        <w:t xml:space="preserve"> ולכך הק"ו כאן הוא שאם במנחה בודדה יש הקרבת הנפש, כאשר מקריב כל הקרבנות יחד על אחת כמה וכמה שתהיה בהם הקרבת הנפש. וראה להלן פ"ג הערה 516.</w:t>
      </w:r>
      <w:r>
        <w:rPr>
          <w:rtl/>
        </w:rPr>
        <w:t xml:space="preserve"> </w:t>
      </w:r>
    </w:p>
  </w:footnote>
  <w:footnote w:id="460">
    <w:p w:rsidR="00FC664E" w:rsidRDefault="00FC664E" w:rsidP="00CF236F">
      <w:pPr>
        <w:pStyle w:val="FootnoteText"/>
        <w:rPr>
          <w:rFonts w:hint="cs"/>
          <w:rtl/>
        </w:rPr>
      </w:pPr>
      <w:r>
        <w:rPr>
          <w:rtl/>
        </w:rPr>
        <w:t>&lt;</w:t>
      </w:r>
      <w:r>
        <w:rPr>
          <w:rStyle w:val="FootnoteReference"/>
        </w:rPr>
        <w:footnoteRef/>
      </w:r>
      <w:r>
        <w:rPr>
          <w:rtl/>
        </w:rPr>
        <w:t>&gt;</w:t>
      </w:r>
      <w:r>
        <w:rPr>
          <w:rFonts w:hint="cs"/>
          <w:rtl/>
        </w:rPr>
        <w:t xml:space="preserve"> לשונו בנתיב העבודה ר"פ א: "</w:t>
      </w:r>
      <w:r>
        <w:rPr>
          <w:rtl/>
        </w:rPr>
        <w:t>ובאולי יקשה לך אם כן שאין העבודה לתועלת השם יתברך</w:t>
      </w:r>
      <w:r>
        <w:rPr>
          <w:rFonts w:hint="cs"/>
          <w:rtl/>
        </w:rPr>
        <w:t>,</w:t>
      </w:r>
      <w:r>
        <w:rPr>
          <w:rtl/>
        </w:rPr>
        <w:t xml:space="preserve"> אם כן למה צוה על העבודה הזאת</w:t>
      </w:r>
      <w:r>
        <w:rPr>
          <w:rFonts w:hint="cs"/>
          <w:rtl/>
        </w:rPr>
        <w:t>,</w:t>
      </w:r>
      <w:r>
        <w:rPr>
          <w:rtl/>
        </w:rPr>
        <w:t xml:space="preserve"> שמביא קרבן אל השם יתברך. אין זה שאלה</w:t>
      </w:r>
      <w:r>
        <w:rPr>
          <w:rFonts w:hint="cs"/>
          <w:rtl/>
        </w:rPr>
        <w:t>,</w:t>
      </w:r>
      <w:r>
        <w:rPr>
          <w:rtl/>
        </w:rPr>
        <w:t xml:space="preserve"> כי אף שאין דבר זה לתועלת השם יתברך</w:t>
      </w:r>
      <w:r>
        <w:rPr>
          <w:rFonts w:hint="cs"/>
          <w:rtl/>
        </w:rPr>
        <w:t>,</w:t>
      </w:r>
      <w:r>
        <w:rPr>
          <w:rtl/>
        </w:rPr>
        <w:t xml:space="preserve"> מכל מקום האדם מוסר עצמו אל השם יתברך</w:t>
      </w:r>
      <w:r>
        <w:rPr>
          <w:rFonts w:hint="cs"/>
          <w:rtl/>
        </w:rPr>
        <w:t>.</w:t>
      </w:r>
      <w:r>
        <w:rPr>
          <w:rtl/>
        </w:rPr>
        <w:t xml:space="preserve"> ואף אם אין מוסר נפשו אליו</w:t>
      </w:r>
      <w:r>
        <w:rPr>
          <w:rFonts w:hint="cs"/>
          <w:rtl/>
        </w:rPr>
        <w:t>,</w:t>
      </w:r>
      <w:r>
        <w:rPr>
          <w:rtl/>
        </w:rPr>
        <w:t xml:space="preserve"> רק ממון שלו שמקריב אליו קרבן, מכל מקום גם זה נקרא שמוסר עצמו אל השם יתברך כאשר מקריב אליו ממון שלו. ונקרא זה </w:t>
      </w:r>
      <w:r>
        <w:rPr>
          <w:rFonts w:hint="cs"/>
          <w:rtl/>
        </w:rPr>
        <w:t>'</w:t>
      </w:r>
      <w:r>
        <w:rPr>
          <w:rtl/>
        </w:rPr>
        <w:t>עבודה</w:t>
      </w:r>
      <w:r>
        <w:rPr>
          <w:rFonts w:hint="cs"/>
          <w:rtl/>
        </w:rPr>
        <w:t>',</w:t>
      </w:r>
      <w:r>
        <w:rPr>
          <w:rtl/>
        </w:rPr>
        <w:t xml:space="preserve"> כי העבד קנוי לרבו</w:t>
      </w:r>
      <w:r>
        <w:rPr>
          <w:rFonts w:hint="cs"/>
          <w:rtl/>
        </w:rPr>
        <w:t>,</w:t>
      </w:r>
      <w:r>
        <w:rPr>
          <w:rtl/>
        </w:rPr>
        <w:t xml:space="preserve"> והוא וממון שלו הכל לאדון שלו</w:t>
      </w:r>
      <w:r>
        <w:rPr>
          <w:rFonts w:hint="cs"/>
          <w:rtl/>
        </w:rPr>
        <w:t>.</w:t>
      </w:r>
      <w:r>
        <w:rPr>
          <w:rtl/>
        </w:rPr>
        <w:t xml:space="preserve"> ולכך כאשר מביא קרבן אליו</w:t>
      </w:r>
      <w:r>
        <w:rPr>
          <w:rFonts w:hint="cs"/>
          <w:rtl/>
        </w:rPr>
        <w:t>,</w:t>
      </w:r>
      <w:r>
        <w:rPr>
          <w:rtl/>
        </w:rPr>
        <w:t xml:space="preserve"> מורה שהוא שלו כמו העבד שהוא קנוי לרבו, ולכך נקרא זה עבודה אל השם יתברך כאשר הוא מביא קרבן אל השם יתברך. ואין לך עבודה יותר מזה, כי אם יקרא </w:t>
      </w:r>
      <w:r>
        <w:rPr>
          <w:rFonts w:hint="cs"/>
          <w:rtl/>
        </w:rPr>
        <w:t>'</w:t>
      </w:r>
      <w:r>
        <w:rPr>
          <w:rtl/>
        </w:rPr>
        <w:t>עבודה</w:t>
      </w:r>
      <w:r>
        <w:rPr>
          <w:rFonts w:hint="cs"/>
          <w:rtl/>
        </w:rPr>
        <w:t>'</w:t>
      </w:r>
      <w:r>
        <w:rPr>
          <w:rtl/>
        </w:rPr>
        <w:t xml:space="preserve"> כאשר משמש אליו ועושה מה שצריך אליו</w:t>
      </w:r>
      <w:r>
        <w:rPr>
          <w:rFonts w:hint="cs"/>
          <w:rtl/>
        </w:rPr>
        <w:t>,</w:t>
      </w:r>
      <w:r>
        <w:rPr>
          <w:rtl/>
        </w:rPr>
        <w:t xml:space="preserve"> שמורה זה כי הוא עבד קנוי לו</w:t>
      </w:r>
      <w:r>
        <w:rPr>
          <w:rFonts w:hint="cs"/>
          <w:rtl/>
        </w:rPr>
        <w:t>,</w:t>
      </w:r>
      <w:r>
        <w:rPr>
          <w:rtl/>
        </w:rPr>
        <w:t xml:space="preserve"> כל שכן כאשר מוסר עצמו אל השם יתברך</w:t>
      </w:r>
      <w:r>
        <w:rPr>
          <w:rFonts w:hint="cs"/>
          <w:rtl/>
        </w:rPr>
        <w:t>,</w:t>
      </w:r>
      <w:r>
        <w:rPr>
          <w:rtl/>
        </w:rPr>
        <w:t xml:space="preserve"> שדבר זה עצמו מורה שהוא עבד קנוי לו</w:t>
      </w:r>
      <w:r>
        <w:rPr>
          <w:rFonts w:hint="cs"/>
          <w:rtl/>
        </w:rPr>
        <w:t>.</w:t>
      </w:r>
      <w:r>
        <w:rPr>
          <w:rtl/>
        </w:rPr>
        <w:t xml:space="preserve"> לכך נקרא זה </w:t>
      </w:r>
      <w:r>
        <w:rPr>
          <w:rFonts w:hint="cs"/>
          <w:rtl/>
        </w:rPr>
        <w:t>'</w:t>
      </w:r>
      <w:r>
        <w:rPr>
          <w:rtl/>
        </w:rPr>
        <w:t>עבודה</w:t>
      </w:r>
      <w:r>
        <w:rPr>
          <w:rFonts w:hint="cs"/>
          <w:rtl/>
        </w:rPr>
        <w:t>'". ובגבורות ה' ר"פ סט כתב בסגנון אחר, וז"ל: "</w:t>
      </w:r>
      <w:r>
        <w:rPr>
          <w:rtl/>
        </w:rPr>
        <w:t>כאשר אתה רוצה לעמוד על עיקר הקרבן</w:t>
      </w:r>
      <w:r>
        <w:rPr>
          <w:rFonts w:hint="cs"/>
          <w:rtl/>
        </w:rPr>
        <w:t>,</w:t>
      </w:r>
      <w:r>
        <w:rPr>
          <w:rtl/>
        </w:rPr>
        <w:t xml:space="preserve"> אין ענין הקרבן רק דבר זה</w:t>
      </w:r>
      <w:r>
        <w:rPr>
          <w:rFonts w:hint="cs"/>
          <w:rtl/>
        </w:rPr>
        <w:t>,</w:t>
      </w:r>
      <w:r>
        <w:rPr>
          <w:rtl/>
        </w:rPr>
        <w:t xml:space="preserve"> כי כאשר העלול נמצא מן העלה יתברך</w:t>
      </w:r>
      <w:r>
        <w:rPr>
          <w:rFonts w:hint="cs"/>
          <w:rtl/>
        </w:rPr>
        <w:t>,</w:t>
      </w:r>
      <w:r>
        <w:rPr>
          <w:rtl/>
        </w:rPr>
        <w:t xml:space="preserve"> כן שב אל עלתו</w:t>
      </w:r>
      <w:r>
        <w:rPr>
          <w:rFonts w:hint="cs"/>
          <w:rtl/>
        </w:rPr>
        <w:t>.</w:t>
      </w:r>
      <w:r>
        <w:rPr>
          <w:rtl/>
        </w:rPr>
        <w:t xml:space="preserve"> ר</w:t>
      </w:r>
      <w:r>
        <w:rPr>
          <w:rFonts w:hint="cs"/>
          <w:rtl/>
        </w:rPr>
        <w:t>צה לומר</w:t>
      </w:r>
      <w:r>
        <w:rPr>
          <w:rtl/>
        </w:rPr>
        <w:t xml:space="preserve"> כי הנמצאים אין להם קיום בלא העלה</w:t>
      </w:r>
      <w:r>
        <w:rPr>
          <w:rFonts w:hint="cs"/>
          <w:rtl/>
        </w:rPr>
        <w:t>,</w:t>
      </w:r>
      <w:r>
        <w:rPr>
          <w:rtl/>
        </w:rPr>
        <w:t xml:space="preserve"> והם תלוים בו</w:t>
      </w:r>
      <w:r>
        <w:rPr>
          <w:rFonts w:hint="cs"/>
          <w:rtl/>
        </w:rPr>
        <w:t>,</w:t>
      </w:r>
      <w:r>
        <w:rPr>
          <w:rtl/>
        </w:rPr>
        <w:t xml:space="preserve"> וזהו השבת העלול אל העלה</w:t>
      </w:r>
      <w:r>
        <w:rPr>
          <w:rFonts w:hint="cs"/>
          <w:rtl/>
        </w:rPr>
        <w:t>.</w:t>
      </w:r>
      <w:r>
        <w:rPr>
          <w:rtl/>
        </w:rPr>
        <w:t xml:space="preserve"> ולפיכך הקרבת הקרבן אליו יתברך</w:t>
      </w:r>
      <w:r>
        <w:rPr>
          <w:rFonts w:hint="cs"/>
          <w:rtl/>
        </w:rPr>
        <w:t>,</w:t>
      </w:r>
      <w:r>
        <w:rPr>
          <w:rtl/>
        </w:rPr>
        <w:t xml:space="preserve"> לפי שהוא יתברך עלת הכל</w:t>
      </w:r>
      <w:r>
        <w:rPr>
          <w:rFonts w:hint="cs"/>
          <w:rtl/>
        </w:rPr>
        <w:t>,</w:t>
      </w:r>
      <w:r>
        <w:rPr>
          <w:rtl/>
        </w:rPr>
        <w:t xml:space="preserve"> ואליו ישוב הכל.</w:t>
      </w:r>
      <w:r>
        <w:rPr>
          <w:rFonts w:hint="cs"/>
          <w:rtl/>
        </w:rPr>
        <w:t>..</w:t>
      </w:r>
      <w:r>
        <w:rPr>
          <w:rtl/>
        </w:rPr>
        <w:t xml:space="preserve"> ולפיכך נצטוה העלול בהקרבת הקרבן, כי כאשר מביא עליו קרבן מממון שלו</w:t>
      </w:r>
      <w:r>
        <w:rPr>
          <w:rFonts w:hint="cs"/>
          <w:rtl/>
        </w:rPr>
        <w:t>,</w:t>
      </w:r>
      <w:r>
        <w:rPr>
          <w:rtl/>
        </w:rPr>
        <w:t xml:space="preserve"> והממון קנינו והוא שייך אל האדם</w:t>
      </w:r>
      <w:r>
        <w:rPr>
          <w:rFonts w:hint="cs"/>
          <w:rtl/>
        </w:rPr>
        <w:t>,</w:t>
      </w:r>
      <w:r>
        <w:rPr>
          <w:rtl/>
        </w:rPr>
        <w:t xml:space="preserve"> ונחשב כאשר מביא אליו קרבן מממון שלו השבת העלול אל העלה</w:t>
      </w:r>
      <w:r>
        <w:rPr>
          <w:rFonts w:hint="cs"/>
          <w:rtl/>
        </w:rPr>
        <w:t>" ובתפארת ישראל פ"ע [תתשד:] כתב: "וכל זה סתרי החכמה בענין הקרבן, שהוא השבת העלול אל העלה". וראה להלן פ"ג הערות 293, 516, 546.</w:t>
      </w:r>
    </w:p>
  </w:footnote>
  <w:footnote w:id="461">
    <w:p w:rsidR="00FC664E" w:rsidRDefault="00FC664E" w:rsidP="00A76BB6">
      <w:pPr>
        <w:pStyle w:val="FootnoteText"/>
        <w:rPr>
          <w:rFonts w:hint="cs"/>
          <w:rtl/>
        </w:rPr>
      </w:pPr>
      <w:r>
        <w:rPr>
          <w:rtl/>
        </w:rPr>
        <w:t>&lt;</w:t>
      </w:r>
      <w:r>
        <w:rPr>
          <w:rStyle w:val="FootnoteReference"/>
        </w:rPr>
        <w:footnoteRef/>
      </w:r>
      <w:r>
        <w:rPr>
          <w:rtl/>
        </w:rPr>
        <w:t>&gt;</w:t>
      </w:r>
      <w:r>
        <w:rPr>
          <w:rFonts w:hint="cs"/>
          <w:rtl/>
        </w:rPr>
        <w:t xml:space="preserve"> כמו שאמרו חכמים [ב"מ י.] "</w:t>
      </w:r>
      <w:r>
        <w:rPr>
          <w:rtl/>
        </w:rPr>
        <w:t>פועל יכול לחזור בו אפילו בחצי היום</w:t>
      </w:r>
      <w:r>
        <w:rPr>
          <w:rFonts w:hint="cs"/>
          <w:rtl/>
        </w:rPr>
        <w:t>...</w:t>
      </w:r>
      <w:r>
        <w:rPr>
          <w:rtl/>
        </w:rPr>
        <w:t xml:space="preserve"> דכתיב </w:t>
      </w:r>
      <w:r>
        <w:rPr>
          <w:rFonts w:hint="cs"/>
          <w:rtl/>
        </w:rPr>
        <w:t>[ויקרא כה, נה] '</w:t>
      </w:r>
      <w:r>
        <w:rPr>
          <w:rtl/>
        </w:rPr>
        <w:t>כי לי בני ישראל עבדים עבדי הם</w:t>
      </w:r>
      <w:r>
        <w:rPr>
          <w:rFonts w:hint="cs"/>
          <w:rtl/>
        </w:rPr>
        <w:t>',</w:t>
      </w:r>
      <w:r>
        <w:rPr>
          <w:rtl/>
        </w:rPr>
        <w:t xml:space="preserve"> ולא עבדים לעבדים</w:t>
      </w:r>
      <w:r>
        <w:rPr>
          <w:rFonts w:hint="cs"/>
          <w:rtl/>
        </w:rPr>
        <w:t>". ורש"י בויקרא שם כתב "כי לי בני ישראל עבדים - שטרי קודם". וכן ביאר שמחמת כן ישראל נגאלו ממצרים, וכלשונו בגו"א שמות פי"ב אות יב [קצא:]: "</w:t>
      </w:r>
      <w:r>
        <w:rPr>
          <w:rtl/>
        </w:rPr>
        <w:t>דם פסח ודם מילה</w:t>
      </w:r>
      <w:r>
        <w:rPr>
          <w:rFonts w:hint="cs"/>
          <w:rtl/>
        </w:rPr>
        <w:t xml:space="preserve"> [רש"י שמות יב, ו]</w:t>
      </w:r>
      <w:r>
        <w:rPr>
          <w:rtl/>
        </w:rPr>
        <w:t>. דוקא אלו שני דמים נתן הקב"ה לגאול את ישראל בהם, כי מתחלה היו ישראל עבדים לפרעה</w:t>
      </w:r>
      <w:r>
        <w:rPr>
          <w:rFonts w:hint="cs"/>
          <w:rtl/>
        </w:rPr>
        <w:t>,</w:t>
      </w:r>
      <w:r>
        <w:rPr>
          <w:rtl/>
        </w:rPr>
        <w:t xml:space="preserve"> ובשביל המילה היו עבדים להקב"ה</w:t>
      </w:r>
      <w:r>
        <w:rPr>
          <w:rFonts w:hint="cs"/>
          <w:rtl/>
        </w:rPr>
        <w:t>.</w:t>
      </w:r>
      <w:r>
        <w:rPr>
          <w:rtl/>
        </w:rPr>
        <w:t xml:space="preserve"> שהרי מפרשים טעם המילה מפני שהוא אות באדם שהוא רשום להיות עבד להקב"ה, שכל עבד צריך שיהיה לו חותם עבדות</w:t>
      </w:r>
      <w:r>
        <w:rPr>
          <w:rFonts w:hint="cs"/>
          <w:rtl/>
        </w:rPr>
        <w:t xml:space="preserve">... </w:t>
      </w:r>
      <w:r>
        <w:rPr>
          <w:rtl/>
        </w:rPr>
        <w:t>ובמילה לחוד לא סגי, כי העבד צריך שיהא עובד, ואם אינו עובד אין כאן עבדות, לכך נתן להם הפסח שהיא עבודה</w:t>
      </w:r>
      <w:r>
        <w:rPr>
          <w:rFonts w:hint="cs"/>
          <w:rtl/>
        </w:rPr>
        <w:t xml:space="preserve">... </w:t>
      </w:r>
      <w:r>
        <w:rPr>
          <w:rtl/>
        </w:rPr>
        <w:t>אבל כאשר הוא עבד להקב"ה והוא עובד בוראו</w:t>
      </w:r>
      <w:r>
        <w:rPr>
          <w:rFonts w:hint="cs"/>
          <w:rtl/>
        </w:rPr>
        <w:t>,</w:t>
      </w:r>
      <w:r>
        <w:rPr>
          <w:rtl/>
        </w:rPr>
        <w:t xml:space="preserve"> זה הוי עבד גמור</w:t>
      </w:r>
      <w:r>
        <w:rPr>
          <w:rFonts w:hint="cs"/>
          <w:rtl/>
        </w:rPr>
        <w:t xml:space="preserve">... </w:t>
      </w:r>
      <w:r>
        <w:rPr>
          <w:rtl/>
        </w:rPr>
        <w:t xml:space="preserve">ואז נקרא </w:t>
      </w:r>
      <w:r>
        <w:rPr>
          <w:rFonts w:hint="cs"/>
          <w:rtl/>
        </w:rPr>
        <w:t>'</w:t>
      </w:r>
      <w:r>
        <w:rPr>
          <w:rtl/>
        </w:rPr>
        <w:t>כי לי בני ישראל עבדים</w:t>
      </w:r>
      <w:r>
        <w:rPr>
          <w:rFonts w:hint="cs"/>
          <w:rtl/>
        </w:rPr>
        <w:t>',</w:t>
      </w:r>
      <w:r>
        <w:rPr>
          <w:rtl/>
        </w:rPr>
        <w:t xml:space="preserve"> ולא עבדים לעבדים, וגאלם הקב"ה מן עבדות של פרעה</w:t>
      </w:r>
      <w:r>
        <w:rPr>
          <w:rFonts w:hint="cs"/>
          <w:rtl/>
        </w:rPr>
        <w:t>" [ראה למעלה בהקדמה הערה 547, פתיחה הערה 315, ולהלן פ"ג הערה 714]. @</w:t>
      </w:r>
      <w:r w:rsidRPr="00B132DB">
        <w:rPr>
          <w:rFonts w:hint="cs"/>
          <w:b/>
          <w:bCs/>
          <w:rtl/>
        </w:rPr>
        <w:t>ולהלן ג, ט</w:t>
      </w:r>
      <w:r>
        <w:rPr>
          <w:rFonts w:hint="cs"/>
          <w:rtl/>
        </w:rPr>
        <w:t>^ [לאחר ציון 511] הביא את מאמרם [מגילה יג:] "</w:t>
      </w:r>
      <w:r>
        <w:rPr>
          <w:rtl/>
        </w:rPr>
        <w:t>גלוי וידוע לפני מי שאמר והיה העולם שעתיד המן לשקול שקלים על ישראל</w:t>
      </w:r>
      <w:r>
        <w:rPr>
          <w:rFonts w:hint="cs"/>
          <w:rtl/>
        </w:rPr>
        <w:t>,</w:t>
      </w:r>
      <w:r>
        <w:rPr>
          <w:rtl/>
        </w:rPr>
        <w:t xml:space="preserve"> לפיכך הקדים שקליהן לשקליו</w:t>
      </w:r>
      <w:r>
        <w:rPr>
          <w:rFonts w:hint="cs"/>
          <w:rtl/>
        </w:rPr>
        <w:t>,</w:t>
      </w:r>
      <w:r>
        <w:rPr>
          <w:rtl/>
        </w:rPr>
        <w:t xml:space="preserve"> והיינו דתנן באחד באדר משמיעין על השקלים</w:t>
      </w:r>
      <w:r>
        <w:rPr>
          <w:rFonts w:hint="cs"/>
          <w:rtl/>
        </w:rPr>
        <w:t>", וכתב לבאר: "</w:t>
      </w:r>
      <w:r>
        <w:rPr>
          <w:rtl/>
        </w:rPr>
        <w:t>פי</w:t>
      </w:r>
      <w:r>
        <w:rPr>
          <w:rFonts w:hint="cs"/>
          <w:rtl/>
        </w:rPr>
        <w:t>רוש</w:t>
      </w:r>
      <w:r>
        <w:rPr>
          <w:rtl/>
        </w:rPr>
        <w:t xml:space="preserve"> זה</w:t>
      </w:r>
      <w:r>
        <w:rPr>
          <w:rFonts w:hint="cs"/>
          <w:rtl/>
        </w:rPr>
        <w:t>,</w:t>
      </w:r>
      <w:r>
        <w:rPr>
          <w:rtl/>
        </w:rPr>
        <w:t xml:space="preserve"> כי השקלים שישראל נותנים הם לצורך הקרבנות</w:t>
      </w:r>
      <w:r>
        <w:rPr>
          <w:rFonts w:hint="cs"/>
          <w:rtl/>
        </w:rPr>
        <w:t>,</w:t>
      </w:r>
      <w:r>
        <w:rPr>
          <w:rtl/>
        </w:rPr>
        <w:t xml:space="preserve"> שמהם מביאין הקרבנות</w:t>
      </w:r>
      <w:r>
        <w:rPr>
          <w:rFonts w:hint="cs"/>
          <w:rtl/>
        </w:rPr>
        <w:t>.</w:t>
      </w:r>
      <w:r>
        <w:rPr>
          <w:rtl/>
        </w:rPr>
        <w:t xml:space="preserve"> וכבר התבאר למעלה </w:t>
      </w:r>
      <w:r>
        <w:rPr>
          <w:rFonts w:hint="cs"/>
          <w:rtl/>
        </w:rPr>
        <w:t xml:space="preserve">[כוונתו לדבריו כאן] </w:t>
      </w:r>
      <w:r>
        <w:rPr>
          <w:rtl/>
        </w:rPr>
        <w:t>כי הקרבנות הם כא</w:t>
      </w:r>
      <w:r>
        <w:rPr>
          <w:rFonts w:hint="cs"/>
          <w:rtl/>
        </w:rPr>
        <w:t>י</w:t>
      </w:r>
      <w:r>
        <w:rPr>
          <w:rtl/>
        </w:rPr>
        <w:t>לו הקריב את עצמו אל הש</w:t>
      </w:r>
      <w:r>
        <w:rPr>
          <w:rFonts w:hint="cs"/>
          <w:rtl/>
        </w:rPr>
        <w:t>ם יתברך...</w:t>
      </w:r>
      <w:r>
        <w:rPr>
          <w:rtl/>
        </w:rPr>
        <w:t xml:space="preserve"> ולפיכך נתינת השקלים הוא כא</w:t>
      </w:r>
      <w:r>
        <w:rPr>
          <w:rFonts w:hint="cs"/>
          <w:rtl/>
        </w:rPr>
        <w:t>י</w:t>
      </w:r>
      <w:r>
        <w:rPr>
          <w:rtl/>
        </w:rPr>
        <w:t>לו נתן עצמו אל הש</w:t>
      </w:r>
      <w:r>
        <w:rPr>
          <w:rFonts w:hint="cs"/>
          <w:rtl/>
        </w:rPr>
        <w:t>ם יתברך,</w:t>
      </w:r>
      <w:r>
        <w:rPr>
          <w:rtl/>
        </w:rPr>
        <w:t xml:space="preserve"> ואז ישראל הם אל הש</w:t>
      </w:r>
      <w:r>
        <w:rPr>
          <w:rFonts w:hint="cs"/>
          <w:rtl/>
        </w:rPr>
        <w:t>ם יתברך</w:t>
      </w:r>
      <w:r>
        <w:rPr>
          <w:rtl/>
        </w:rPr>
        <w:t xml:space="preserve"> לגמרי</w:t>
      </w:r>
      <w:r>
        <w:rPr>
          <w:rFonts w:hint="cs"/>
          <w:rtl/>
        </w:rPr>
        <w:t>,</w:t>
      </w:r>
      <w:r>
        <w:rPr>
          <w:rtl/>
        </w:rPr>
        <w:t xml:space="preserve"> ואיך ינתנו להמן</w:t>
      </w:r>
      <w:r>
        <w:rPr>
          <w:rFonts w:hint="cs"/>
          <w:rtl/>
        </w:rPr>
        <w:t>,</w:t>
      </w:r>
      <w:r>
        <w:rPr>
          <w:rtl/>
        </w:rPr>
        <w:t xml:space="preserve"> שכבר הם נמסרים אל הש</w:t>
      </w:r>
      <w:r>
        <w:rPr>
          <w:rFonts w:hint="cs"/>
          <w:rtl/>
        </w:rPr>
        <w:t>ם יתברך...</w:t>
      </w:r>
      <w:r>
        <w:rPr>
          <w:rtl/>
        </w:rPr>
        <w:t xml:space="preserve"> ולכך המן אין יכול לקנותם</w:t>
      </w:r>
      <w:r>
        <w:rPr>
          <w:rFonts w:hint="cs"/>
          <w:rtl/>
        </w:rPr>
        <w:t>", ושם הערות 515, 518.</w:t>
      </w:r>
    </w:p>
  </w:footnote>
  <w:footnote w:id="462">
    <w:p w:rsidR="00FC664E" w:rsidRDefault="00FC664E" w:rsidP="003812A1">
      <w:pPr>
        <w:pStyle w:val="FootnoteText"/>
        <w:rPr>
          <w:rFonts w:hint="cs"/>
        </w:rPr>
      </w:pPr>
      <w:r>
        <w:rPr>
          <w:rtl/>
        </w:rPr>
        <w:t>&lt;</w:t>
      </w:r>
      <w:r>
        <w:rPr>
          <w:rStyle w:val="FootnoteReference"/>
        </w:rPr>
        <w:footnoteRef/>
      </w:r>
      <w:r>
        <w:rPr>
          <w:rtl/>
        </w:rPr>
        <w:t>&gt;</w:t>
      </w:r>
      <w:r>
        <w:rPr>
          <w:rFonts w:hint="cs"/>
          <w:rtl/>
        </w:rPr>
        <w:t xml:space="preserve"> למעלה בפתיחה [לאח</w:t>
      </w:r>
      <w:r w:rsidRPr="00C94836">
        <w:rPr>
          <w:rFonts w:hint="cs"/>
          <w:sz w:val="18"/>
          <w:rtl/>
        </w:rPr>
        <w:t>ר ציון 313] כתב: "</w:t>
      </w:r>
      <w:r w:rsidRPr="00C94836">
        <w:rPr>
          <w:rStyle w:val="LatinChar"/>
          <w:sz w:val="18"/>
          <w:rtl/>
          <w:lang w:val="en-GB"/>
        </w:rPr>
        <w:t>ר</w:t>
      </w:r>
      <w:r w:rsidRPr="00C94836">
        <w:rPr>
          <w:rStyle w:val="LatinChar"/>
          <w:rFonts w:hint="cs"/>
          <w:sz w:val="18"/>
          <w:rtl/>
          <w:lang w:val="en-GB"/>
        </w:rPr>
        <w:t>צה לומר</w:t>
      </w:r>
      <w:r w:rsidRPr="00C94836">
        <w:rPr>
          <w:rStyle w:val="LatinChar"/>
          <w:sz w:val="18"/>
          <w:rtl/>
          <w:lang w:val="en-GB"/>
        </w:rPr>
        <w:t xml:space="preserve"> כי הצלת ישראל במה שהש</w:t>
      </w:r>
      <w:r w:rsidRPr="00C94836">
        <w:rPr>
          <w:rStyle w:val="LatinChar"/>
          <w:rFonts w:hint="cs"/>
          <w:sz w:val="18"/>
          <w:rtl/>
          <w:lang w:val="en-GB"/>
        </w:rPr>
        <w:t>ם יתברך</w:t>
      </w:r>
      <w:r w:rsidRPr="00C94836">
        <w:rPr>
          <w:rStyle w:val="LatinChar"/>
          <w:sz w:val="18"/>
          <w:rtl/>
          <w:lang w:val="en-GB"/>
        </w:rPr>
        <w:t xml:space="preserve"> לקח ישראל אליו</w:t>
      </w:r>
      <w:r w:rsidRPr="00C94836">
        <w:rPr>
          <w:rStyle w:val="LatinChar"/>
          <w:rFonts w:hint="cs"/>
          <w:sz w:val="18"/>
          <w:rtl/>
          <w:lang w:val="en-GB"/>
        </w:rPr>
        <w:t>,</w:t>
      </w:r>
      <w:r w:rsidRPr="00C94836">
        <w:rPr>
          <w:rStyle w:val="LatinChar"/>
          <w:sz w:val="18"/>
          <w:rtl/>
          <w:lang w:val="en-GB"/>
        </w:rPr>
        <w:t xml:space="preserve"> וכדכתיב </w:t>
      </w:r>
      <w:r>
        <w:rPr>
          <w:rStyle w:val="LatinChar"/>
          <w:rFonts w:hint="cs"/>
          <w:sz w:val="18"/>
          <w:rtl/>
          <w:lang w:val="en-GB"/>
        </w:rPr>
        <w:t>[דברים ד, לד]</w:t>
      </w:r>
      <w:r w:rsidRPr="00C94836">
        <w:rPr>
          <w:rStyle w:val="LatinChar"/>
          <w:sz w:val="18"/>
          <w:rtl/>
          <w:lang w:val="en-GB"/>
        </w:rPr>
        <w:t xml:space="preserve"> </w:t>
      </w:r>
      <w:r>
        <w:rPr>
          <w:rStyle w:val="LatinChar"/>
          <w:rFonts w:hint="cs"/>
          <w:sz w:val="18"/>
          <w:rtl/>
          <w:lang w:val="en-GB"/>
        </w:rPr>
        <w:t>'</w:t>
      </w:r>
      <w:r w:rsidRPr="00C94836">
        <w:rPr>
          <w:rStyle w:val="LatinChar"/>
          <w:sz w:val="18"/>
          <w:rtl/>
          <w:lang w:val="en-GB"/>
        </w:rPr>
        <w:t>לבא לקחת לו גוי מקרב גוי</w:t>
      </w:r>
      <w:r>
        <w:rPr>
          <w:rStyle w:val="LatinChar"/>
          <w:rFonts w:hint="cs"/>
          <w:sz w:val="18"/>
          <w:rtl/>
          <w:lang w:val="en-GB"/>
        </w:rPr>
        <w:t>'</w:t>
      </w:r>
      <w:r w:rsidRPr="00C94836">
        <w:rPr>
          <w:rStyle w:val="LatinChar"/>
          <w:rFonts w:hint="cs"/>
          <w:sz w:val="18"/>
          <w:rtl/>
          <w:lang w:val="en-GB"/>
        </w:rPr>
        <w:t>.</w:t>
      </w:r>
      <w:r w:rsidRPr="00C94836">
        <w:rPr>
          <w:rStyle w:val="LatinChar"/>
          <w:sz w:val="18"/>
          <w:rtl/>
          <w:lang w:val="en-GB"/>
        </w:rPr>
        <w:t xml:space="preserve"> ומפני כך היה נצולים</w:t>
      </w:r>
      <w:r w:rsidRPr="00C94836">
        <w:rPr>
          <w:rStyle w:val="LatinChar"/>
          <w:rFonts w:hint="cs"/>
          <w:sz w:val="18"/>
          <w:rtl/>
          <w:lang w:val="en-GB"/>
        </w:rPr>
        <w:t>,</w:t>
      </w:r>
      <w:r w:rsidRPr="00C94836">
        <w:rPr>
          <w:rStyle w:val="LatinChar"/>
          <w:sz w:val="18"/>
          <w:rtl/>
          <w:lang w:val="en-GB"/>
        </w:rPr>
        <w:t xml:space="preserve"> שישראל הם אל הש</w:t>
      </w:r>
      <w:r w:rsidRPr="00C94836">
        <w:rPr>
          <w:rStyle w:val="LatinChar"/>
          <w:rFonts w:hint="cs"/>
          <w:sz w:val="18"/>
          <w:rtl/>
          <w:lang w:val="en-GB"/>
        </w:rPr>
        <w:t>ם יתברך,</w:t>
      </w:r>
      <w:r w:rsidRPr="00C94836">
        <w:rPr>
          <w:rStyle w:val="LatinChar"/>
          <w:sz w:val="18"/>
          <w:rtl/>
          <w:lang w:val="en-GB"/>
        </w:rPr>
        <w:t xml:space="preserve"> והם עם שלו</w:t>
      </w:r>
      <w:r w:rsidRPr="00C94836">
        <w:rPr>
          <w:rStyle w:val="LatinChar"/>
          <w:rFonts w:hint="cs"/>
          <w:sz w:val="18"/>
          <w:rtl/>
          <w:lang w:val="en-GB"/>
        </w:rPr>
        <w:t>.</w:t>
      </w:r>
      <w:r w:rsidRPr="00C94836">
        <w:rPr>
          <w:rStyle w:val="LatinChar"/>
          <w:sz w:val="18"/>
          <w:rtl/>
          <w:lang w:val="en-GB"/>
        </w:rPr>
        <w:t xml:space="preserve"> ולכך כאשר נ</w:t>
      </w:r>
      <w:r w:rsidRPr="00C94836">
        <w:rPr>
          <w:rStyle w:val="LatinChar"/>
          <w:rFonts w:hint="cs"/>
          <w:sz w:val="18"/>
          <w:rtl/>
          <w:lang w:val="en-GB"/>
        </w:rPr>
        <w:t>י</w:t>
      </w:r>
      <w:r w:rsidRPr="00C94836">
        <w:rPr>
          <w:rStyle w:val="LatinChar"/>
          <w:sz w:val="18"/>
          <w:rtl/>
          <w:lang w:val="en-GB"/>
        </w:rPr>
        <w:t>תנו להשמיד ולהרוג</w:t>
      </w:r>
      <w:r w:rsidRPr="00C94836">
        <w:rPr>
          <w:rStyle w:val="LatinChar"/>
          <w:rFonts w:hint="cs"/>
          <w:sz w:val="18"/>
          <w:rtl/>
          <w:lang w:val="en-GB"/>
        </w:rPr>
        <w:t>,</w:t>
      </w:r>
      <w:r w:rsidRPr="00C94836">
        <w:rPr>
          <w:rStyle w:val="LatinChar"/>
          <w:sz w:val="18"/>
          <w:rtl/>
          <w:lang w:val="en-GB"/>
        </w:rPr>
        <w:t xml:space="preserve"> ונמסרו לגמרי ביד שונאיהם</w:t>
      </w:r>
      <w:r w:rsidRPr="00C94836">
        <w:rPr>
          <w:rStyle w:val="LatinChar"/>
          <w:rFonts w:hint="cs"/>
          <w:sz w:val="18"/>
          <w:rtl/>
          <w:lang w:val="en-GB"/>
        </w:rPr>
        <w:t>,</w:t>
      </w:r>
      <w:r w:rsidRPr="00C94836">
        <w:rPr>
          <w:rStyle w:val="LatinChar"/>
          <w:sz w:val="18"/>
          <w:rtl/>
          <w:lang w:val="en-GB"/>
        </w:rPr>
        <w:t xml:space="preserve"> דבר זה אי אפשר</w:t>
      </w:r>
      <w:r w:rsidRPr="00C94836">
        <w:rPr>
          <w:rStyle w:val="LatinChar"/>
          <w:rFonts w:hint="cs"/>
          <w:sz w:val="18"/>
          <w:rtl/>
          <w:lang w:val="en-GB"/>
        </w:rPr>
        <w:t>,</w:t>
      </w:r>
      <w:r w:rsidRPr="00C94836">
        <w:rPr>
          <w:rStyle w:val="LatinChar"/>
          <w:sz w:val="18"/>
          <w:rtl/>
          <w:lang w:val="en-GB"/>
        </w:rPr>
        <w:t xml:space="preserve"> כי ישראל הם אל הש</w:t>
      </w:r>
      <w:r w:rsidRPr="00C94836">
        <w:rPr>
          <w:rStyle w:val="LatinChar"/>
          <w:rFonts w:hint="cs"/>
          <w:sz w:val="18"/>
          <w:rtl/>
          <w:lang w:val="en-GB"/>
        </w:rPr>
        <w:t>ם יתברך,</w:t>
      </w:r>
      <w:r w:rsidRPr="00C94836">
        <w:rPr>
          <w:rStyle w:val="LatinChar"/>
          <w:sz w:val="18"/>
          <w:rtl/>
          <w:lang w:val="en-GB"/>
        </w:rPr>
        <w:t xml:space="preserve"> ולכך הוציא הש</w:t>
      </w:r>
      <w:r w:rsidRPr="00C94836">
        <w:rPr>
          <w:rStyle w:val="LatinChar"/>
          <w:rFonts w:hint="cs"/>
          <w:sz w:val="18"/>
          <w:rtl/>
          <w:lang w:val="en-GB"/>
        </w:rPr>
        <w:t>ם יתברך</w:t>
      </w:r>
      <w:r w:rsidRPr="00C94836">
        <w:rPr>
          <w:rStyle w:val="LatinChar"/>
          <w:sz w:val="18"/>
          <w:rtl/>
          <w:lang w:val="en-GB"/>
        </w:rPr>
        <w:t xml:space="preserve"> אותם מידו</w:t>
      </w:r>
      <w:r>
        <w:rPr>
          <w:rStyle w:val="LatinChar"/>
          <w:rFonts w:hint="cs"/>
          <w:sz w:val="18"/>
          <w:rtl/>
          <w:lang w:val="en-GB"/>
        </w:rPr>
        <w:t>..</w:t>
      </w:r>
      <w:r w:rsidRPr="00C94836">
        <w:rPr>
          <w:rStyle w:val="LatinChar"/>
          <w:rFonts w:hint="cs"/>
          <w:sz w:val="18"/>
          <w:rtl/>
          <w:lang w:val="en-GB"/>
        </w:rPr>
        <w:t>.</w:t>
      </w:r>
      <w:r w:rsidRPr="00C94836">
        <w:rPr>
          <w:rStyle w:val="LatinChar"/>
          <w:sz w:val="18"/>
          <w:rtl/>
          <w:lang w:val="en-GB"/>
        </w:rPr>
        <w:t xml:space="preserve"> דבר זה אי אפשר</w:t>
      </w:r>
      <w:r w:rsidRPr="00C94836">
        <w:rPr>
          <w:rStyle w:val="LatinChar"/>
          <w:rFonts w:hint="cs"/>
          <w:sz w:val="18"/>
          <w:rtl/>
          <w:lang w:val="en-GB"/>
        </w:rPr>
        <w:t>,</w:t>
      </w:r>
      <w:r w:rsidRPr="00C94836">
        <w:rPr>
          <w:rStyle w:val="LatinChar"/>
          <w:sz w:val="18"/>
          <w:rtl/>
          <w:lang w:val="en-GB"/>
        </w:rPr>
        <w:t xml:space="preserve"> כי ישראל הם אל הש</w:t>
      </w:r>
      <w:r w:rsidRPr="00C94836">
        <w:rPr>
          <w:rStyle w:val="LatinChar"/>
          <w:rFonts w:hint="cs"/>
          <w:sz w:val="18"/>
          <w:rtl/>
          <w:lang w:val="en-GB"/>
        </w:rPr>
        <w:t>ם יתברך,</w:t>
      </w:r>
      <w:r w:rsidRPr="00C94836">
        <w:rPr>
          <w:rStyle w:val="LatinChar"/>
          <w:sz w:val="18"/>
          <w:rtl/>
          <w:lang w:val="en-GB"/>
        </w:rPr>
        <w:t xml:space="preserve"> ואיך יהיו נמסרים ליד אחר</w:t>
      </w:r>
      <w:r>
        <w:rPr>
          <w:rStyle w:val="LatinChar"/>
          <w:rFonts w:hint="cs"/>
          <w:sz w:val="18"/>
          <w:rtl/>
          <w:lang w:val="en-GB"/>
        </w:rPr>
        <w:t>..</w:t>
      </w:r>
      <w:r w:rsidRPr="00C94836">
        <w:rPr>
          <w:rStyle w:val="LatinChar"/>
          <w:rFonts w:hint="cs"/>
          <w:sz w:val="18"/>
          <w:rtl/>
          <w:lang w:val="en-GB"/>
        </w:rPr>
        <w:t>.</w:t>
      </w:r>
      <w:r w:rsidRPr="00C94836">
        <w:rPr>
          <w:rStyle w:val="LatinChar"/>
          <w:sz w:val="18"/>
          <w:rtl/>
          <w:lang w:val="en-GB"/>
        </w:rPr>
        <w:t xml:space="preserve"> וכן כאשר נמסרו ליד המן לעשות בהם כרצונו</w:t>
      </w:r>
      <w:r w:rsidRPr="00C94836">
        <w:rPr>
          <w:rStyle w:val="LatinChar"/>
          <w:rFonts w:hint="cs"/>
          <w:sz w:val="18"/>
          <w:rtl/>
          <w:lang w:val="en-GB"/>
        </w:rPr>
        <w:t>,</w:t>
      </w:r>
      <w:r w:rsidRPr="00C94836">
        <w:rPr>
          <w:rStyle w:val="LatinChar"/>
          <w:sz w:val="18"/>
          <w:rtl/>
          <w:lang w:val="en-GB"/>
        </w:rPr>
        <w:t xml:space="preserve"> ואז הש</w:t>
      </w:r>
      <w:r w:rsidRPr="00C94836">
        <w:rPr>
          <w:rStyle w:val="LatinChar"/>
          <w:rFonts w:hint="cs"/>
          <w:sz w:val="18"/>
          <w:rtl/>
          <w:lang w:val="en-GB"/>
        </w:rPr>
        <w:t>ם יתברך</w:t>
      </w:r>
      <w:r w:rsidRPr="00C94836">
        <w:rPr>
          <w:rStyle w:val="LatinChar"/>
          <w:sz w:val="18"/>
          <w:rtl/>
          <w:lang w:val="en-GB"/>
        </w:rPr>
        <w:t xml:space="preserve"> לקח את ישראל מידו</w:t>
      </w:r>
      <w:r>
        <w:rPr>
          <w:rFonts w:hint="cs"/>
          <w:rtl/>
        </w:rPr>
        <w:t>".</w:t>
      </w:r>
    </w:p>
  </w:footnote>
  <w:footnote w:id="463">
    <w:p w:rsidR="00FC664E" w:rsidRDefault="00FC664E" w:rsidP="003E1228">
      <w:pPr>
        <w:pStyle w:val="FootnoteText"/>
        <w:rPr>
          <w:rFonts w:hint="cs"/>
        </w:rPr>
      </w:pPr>
      <w:r>
        <w:rPr>
          <w:rtl/>
        </w:rPr>
        <w:t>&lt;</w:t>
      </w:r>
      <w:r>
        <w:rPr>
          <w:rStyle w:val="FootnoteReference"/>
        </w:rPr>
        <w:footnoteRef/>
      </w:r>
      <w:r>
        <w:rPr>
          <w:rtl/>
        </w:rPr>
        <w:t>&gt;</w:t>
      </w:r>
      <w:r>
        <w:rPr>
          <w:rFonts w:hint="cs"/>
          <w:rtl/>
        </w:rPr>
        <w:t xml:space="preserve"> שם [עמודים קסב.-רטו:]. ונמצא שביאר בסך הכל ששה פירושים </w:t>
      </w:r>
      <w:r>
        <w:rPr>
          <w:rtl/>
        </w:rPr>
        <w:t xml:space="preserve">לשלשת עמודי העולם [תורה, עבודה, וגמילות חסדים]; (א) כנגד טוב האדם, טוב לה', וטוב לזולתו. (ב) כנגד שלימות העולם, חלק גבוה לעולם, ושפע ה' לעולם. (ג) כנגד אברהם, יצחק, ויעקב. (ד) כנגד היסודות מים, אויר, ואש. </w:t>
      </w:r>
      <w:r>
        <w:rPr>
          <w:rFonts w:hint="cs"/>
          <w:rtl/>
        </w:rPr>
        <w:t>(ה)</w:t>
      </w:r>
      <w:r w:rsidRPr="000E666E">
        <w:rPr>
          <w:rFonts w:hint="cs"/>
          <w:rtl/>
        </w:rPr>
        <w:t xml:space="preserve"> </w:t>
      </w:r>
      <w:r>
        <w:rPr>
          <w:rFonts w:hint="cs"/>
          <w:rtl/>
        </w:rPr>
        <w:t xml:space="preserve">בכת"י שם [הובא שם בהערה 556] ביאר שהם כנגד חבור עליונים ותחתונים להדדי, עליונים מתחברים לתחתונים, תחתונים מתחברים לעליונים. (ו) </w:t>
      </w:r>
      <w:r>
        <w:rPr>
          <w:rtl/>
        </w:rPr>
        <w:t xml:space="preserve">בנתיב העבודה </w:t>
      </w:r>
      <w:r>
        <w:rPr>
          <w:rFonts w:hint="cs"/>
          <w:rtl/>
        </w:rPr>
        <w:t>ס</w:t>
      </w:r>
      <w:r>
        <w:rPr>
          <w:rtl/>
        </w:rPr>
        <w:t xml:space="preserve">פ"א </w:t>
      </w:r>
      <w:r>
        <w:rPr>
          <w:rFonts w:hint="cs"/>
          <w:rtl/>
        </w:rPr>
        <w:t xml:space="preserve">ביאר שהם </w:t>
      </w:r>
      <w:r>
        <w:rPr>
          <w:rtl/>
        </w:rPr>
        <w:t>כנגד שכל, נפש, וגוף</w:t>
      </w:r>
      <w:r>
        <w:rPr>
          <w:rFonts w:hint="cs"/>
          <w:rtl/>
        </w:rPr>
        <w:t xml:space="preserve"> [יובא להלן הערה 1204]. </w:t>
      </w:r>
    </w:p>
  </w:footnote>
  <w:footnote w:id="464">
    <w:p w:rsidR="00FC664E" w:rsidRDefault="00FC664E" w:rsidP="00F4351C">
      <w:pPr>
        <w:pStyle w:val="FootnoteText"/>
        <w:rPr>
          <w:rFonts w:hint="cs"/>
        </w:rPr>
      </w:pPr>
      <w:r>
        <w:rPr>
          <w:rtl/>
        </w:rPr>
        <w:t>&lt;</w:t>
      </w:r>
      <w:r>
        <w:rPr>
          <w:rStyle w:val="FootnoteReference"/>
        </w:rPr>
        <w:footnoteRef/>
      </w:r>
      <w:r>
        <w:rPr>
          <w:rtl/>
        </w:rPr>
        <w:t>&gt;</w:t>
      </w:r>
      <w:r>
        <w:rPr>
          <w:rFonts w:hint="cs"/>
          <w:rtl/>
        </w:rPr>
        <w:t xml:space="preserve"> שהם ישראל העובדים את ה' על ידי הקרבנות. וזהו מן הנמנע שהקב"ה יאבד העולם, כי כבר נשבע על מי נח [בראשית ח, כב] "</w:t>
      </w:r>
      <w:r>
        <w:rPr>
          <w:rtl/>
        </w:rPr>
        <w:t>ע</w:t>
      </w:r>
      <w:r>
        <w:rPr>
          <w:rFonts w:hint="cs"/>
          <w:rtl/>
        </w:rPr>
        <w:t>ו</w:t>
      </w:r>
      <w:r>
        <w:rPr>
          <w:rtl/>
        </w:rPr>
        <w:t>ד כל ימי הארץ זרע וקציר וק</w:t>
      </w:r>
      <w:r>
        <w:rPr>
          <w:rFonts w:hint="cs"/>
          <w:rtl/>
        </w:rPr>
        <w:t>ו</w:t>
      </w:r>
      <w:r>
        <w:rPr>
          <w:rtl/>
        </w:rPr>
        <w:t>ר וח</w:t>
      </w:r>
      <w:r>
        <w:rPr>
          <w:rFonts w:hint="cs"/>
          <w:rtl/>
        </w:rPr>
        <w:t>ו</w:t>
      </w:r>
      <w:r>
        <w:rPr>
          <w:rtl/>
        </w:rPr>
        <w:t>ם וקיץ וחרף ויום ולילה לא ישב</w:t>
      </w:r>
      <w:r>
        <w:rPr>
          <w:rFonts w:hint="cs"/>
          <w:rtl/>
        </w:rPr>
        <w:t>ו</w:t>
      </w:r>
      <w:r>
        <w:rPr>
          <w:rtl/>
        </w:rPr>
        <w:t>תו</w:t>
      </w:r>
      <w:r>
        <w:rPr>
          <w:rFonts w:hint="cs"/>
          <w:rtl/>
        </w:rPr>
        <w:t>". ואמרו חכמים [זבחים קטז.] "</w:t>
      </w:r>
      <w:r>
        <w:rPr>
          <w:rtl/>
        </w:rPr>
        <w:t xml:space="preserve">כבר נשבע </w:t>
      </w:r>
      <w:r>
        <w:rPr>
          <w:rFonts w:hint="cs"/>
          <w:rtl/>
        </w:rPr>
        <w:t xml:space="preserve">[הקב"ה] </w:t>
      </w:r>
      <w:r>
        <w:rPr>
          <w:rtl/>
        </w:rPr>
        <w:t>שאינו משחית כל בשר</w:t>
      </w:r>
      <w:r>
        <w:rPr>
          <w:rFonts w:hint="cs"/>
          <w:rtl/>
        </w:rPr>
        <w:t>". ובגו"א שמות פ"ד אות א כתב: "הוא יתברך רוצה במציאות, ואינו חפץ בהעדר". ובנצח ישראל פל"א [תרד:] כתב: "כי השם יתברך חפץ בקיום". ובבאר הגולה באר הרביעי [תלז.] כתב: "</w:t>
      </w:r>
      <w:r>
        <w:rPr>
          <w:rtl/>
        </w:rPr>
        <w:t>אין ראוי שיהיה בזה הפסד</w:t>
      </w:r>
      <w:r>
        <w:rPr>
          <w:rFonts w:hint="cs"/>
          <w:rtl/>
        </w:rPr>
        <w:t>,</w:t>
      </w:r>
      <w:r>
        <w:rPr>
          <w:rtl/>
        </w:rPr>
        <w:t xml:space="preserve"> שא</w:t>
      </w:r>
      <w:r>
        <w:rPr>
          <w:rFonts w:hint="cs"/>
          <w:rtl/>
        </w:rPr>
        <w:t>ם כן</w:t>
      </w:r>
      <w:r>
        <w:rPr>
          <w:rtl/>
        </w:rPr>
        <w:t xml:space="preserve"> יהיה העולם בטל</w:t>
      </w:r>
      <w:r>
        <w:rPr>
          <w:rFonts w:hint="cs"/>
          <w:rtl/>
        </w:rPr>
        <w:t>,</w:t>
      </w:r>
      <w:r>
        <w:rPr>
          <w:rtl/>
        </w:rPr>
        <w:t xml:space="preserve"> והש</w:t>
      </w:r>
      <w:r>
        <w:rPr>
          <w:rFonts w:hint="cs"/>
          <w:rtl/>
        </w:rPr>
        <w:t>ם יתברך</w:t>
      </w:r>
      <w:r>
        <w:rPr>
          <w:rtl/>
        </w:rPr>
        <w:t xml:space="preserve"> ברא העולם שיהיה קיים</w:t>
      </w:r>
      <w:r>
        <w:rPr>
          <w:rFonts w:hint="cs"/>
          <w:rtl/>
        </w:rPr>
        <w:t>". ובח"א לכתובות עז: [א, קנט:] כתב: "</w:t>
      </w:r>
      <w:r>
        <w:rPr>
          <w:rtl/>
        </w:rPr>
        <w:t>כי כל הנמצאים אין להם ראוי הקיום רק מצד שהוא ית</w:t>
      </w:r>
      <w:r>
        <w:rPr>
          <w:rFonts w:hint="cs"/>
          <w:rtl/>
        </w:rPr>
        <w:t>ברך</w:t>
      </w:r>
      <w:r>
        <w:rPr>
          <w:rtl/>
        </w:rPr>
        <w:t xml:space="preserve"> אינו רוצה לבטל העולם</w:t>
      </w:r>
      <w:r>
        <w:rPr>
          <w:rFonts w:hint="cs"/>
          <w:rtl/>
        </w:rPr>
        <w:t xml:space="preserve">" [ראה להלן פ"ג הערה 274]. </w:t>
      </w:r>
    </w:p>
  </w:footnote>
  <w:footnote w:id="465">
    <w:p w:rsidR="00FC664E" w:rsidRDefault="00FC664E" w:rsidP="00A0272D">
      <w:pPr>
        <w:pStyle w:val="FootnoteText"/>
        <w:rPr>
          <w:rFonts w:hint="cs"/>
          <w:rtl/>
        </w:rPr>
      </w:pPr>
      <w:r>
        <w:rPr>
          <w:rtl/>
        </w:rPr>
        <w:t>&lt;</w:t>
      </w:r>
      <w:r>
        <w:rPr>
          <w:rStyle w:val="FootnoteReference"/>
        </w:rPr>
        <w:footnoteRef/>
      </w:r>
      <w:r>
        <w:rPr>
          <w:rtl/>
        </w:rPr>
        <w:t>&gt;</w:t>
      </w:r>
      <w:r>
        <w:rPr>
          <w:rFonts w:hint="cs"/>
          <w:rtl/>
        </w:rPr>
        <w:t xml:space="preserve"> ואם תאמר, מדוע זכות הקרבנות נזכרה כאן יותר מאשר זכות התורה וגמילות חסדים, דמאי אולמא עמוד העבודה מעמודי התורה וגמילות חסדים. ואולי אפשר ליישב זאת על פי דבריו בנתיב העבודה ספ"א בביאור שלשת עמודים אלו [הוזכר בחלקו למעלה הערות 1198, 1202], וז"ל: "</w:t>
      </w:r>
      <w:r>
        <w:rPr>
          <w:rtl/>
        </w:rPr>
        <w:t>יש לך עוד לדעת כי אלו שלשה עמודים נגד מה שיש באדם שלשה דברים</w:t>
      </w:r>
      <w:r>
        <w:rPr>
          <w:rFonts w:hint="cs"/>
          <w:rtl/>
        </w:rPr>
        <w:t>;</w:t>
      </w:r>
      <w:r>
        <w:rPr>
          <w:rtl/>
        </w:rPr>
        <w:t xml:space="preserve"> השכל, הנפש החיוני, והגוף, וכולם אין להם עמידה וקיום רק בו יתברך. וקיום הנפש הוא שמקריב נפשו אל השם יתברך בעבודתו אליו, וכמו שכתוב אצל העבודה </w:t>
      </w:r>
      <w:r>
        <w:rPr>
          <w:rFonts w:hint="cs"/>
          <w:rtl/>
        </w:rPr>
        <w:t>[ויקרא ב, א] '</w:t>
      </w:r>
      <w:r>
        <w:rPr>
          <w:rtl/>
        </w:rPr>
        <w:t>ונפש כי תקריב</w:t>
      </w:r>
      <w:r>
        <w:rPr>
          <w:rFonts w:hint="cs"/>
          <w:rtl/>
        </w:rPr>
        <w:t>'...</w:t>
      </w:r>
      <w:r>
        <w:rPr>
          <w:rtl/>
        </w:rPr>
        <w:t xml:space="preserve"> ולכך בעבודה יש לו קיום מצד הנפש. ומצד השכל שלו יש לאדם קיום על ידי התורה, שעל ידי התורה יש לאדם דביקות אל השם יתברך</w:t>
      </w:r>
      <w:r>
        <w:rPr>
          <w:rFonts w:hint="cs"/>
          <w:rtl/>
        </w:rPr>
        <w:t>...</w:t>
      </w:r>
      <w:r>
        <w:rPr>
          <w:rtl/>
        </w:rPr>
        <w:t xml:space="preserve"> ומצד הזה יש לאדם קיום מצד שכלו. ומצד גופו יש לאדם קיום מצד גמילות חסדים, כי הגוף של אדם אין לו קירוב ודבוק אל השם יתברך</w:t>
      </w:r>
      <w:r>
        <w:rPr>
          <w:rFonts w:hint="cs"/>
          <w:rtl/>
        </w:rPr>
        <w:t>,</w:t>
      </w:r>
      <w:r>
        <w:rPr>
          <w:rtl/>
        </w:rPr>
        <w:t xml:space="preserve"> רק מצד כי השם יתברך גומל חסדים עם הכל</w:t>
      </w:r>
      <w:r>
        <w:rPr>
          <w:rFonts w:hint="cs"/>
          <w:rtl/>
        </w:rPr>
        <w:t>.</w:t>
      </w:r>
      <w:r>
        <w:rPr>
          <w:rtl/>
        </w:rPr>
        <w:t xml:space="preserve"> ומצד הזה יש לו קיום, וכאשר האדם גומל חסדים</w:t>
      </w:r>
      <w:r>
        <w:rPr>
          <w:rFonts w:hint="cs"/>
          <w:rtl/>
        </w:rPr>
        <w:t>,</w:t>
      </w:r>
      <w:r>
        <w:rPr>
          <w:rtl/>
        </w:rPr>
        <w:t xml:space="preserve"> השם יתברך גומל חסד עמו גם כן</w:t>
      </w:r>
      <w:r>
        <w:rPr>
          <w:rFonts w:hint="cs"/>
          <w:rtl/>
        </w:rPr>
        <w:t>...</w:t>
      </w:r>
      <w:r>
        <w:rPr>
          <w:rtl/>
        </w:rPr>
        <w:t xml:space="preserve"> והנה אלו שלשה דברים הם קיום העולם</w:t>
      </w:r>
      <w:r>
        <w:rPr>
          <w:rFonts w:hint="cs"/>
          <w:rtl/>
        </w:rPr>
        <w:t>". ולמעלה בפסוק י [לאחר ציון 963] כתב: "וגם היה עושה בהם מלאכה [בשבת], שזהו בטול הנפש, כי יש חיוב מיתה על מלאכת שבת... והמלאכה בשבת היה בטול לנפש, שיש חיוב מיתה על המלאכה". הרי שמיתה היא במיוחד ובמסוים ביטול הנפש. לכך כאשר ישראל עמדו בפני גזירת מיתה של המן הרשע, הזכות העומדת כנגד זה היא העבודה, שמורה על קיום נפשם של ישראל. וראה להלן פ"ג הערה 546 שזכות הקרבנות עומדת במיוחד ובמסוים כנגד עמלק, כי הקרבנות מורים על אחדות ה', ואחדות ה' מכריתה את עמלק. וזו הטעמה נוספת ביחוד עמוד העבודה כאן. אמנם להלן פ"ג [לאחר ציון 551] כתב: "כי עמלק מתנגד לישראל לכלותם ולאבדם מן העולם הזה בגופם... וכן זרעו, שהוא המן, היה רוצה לכלותם מצד גופן". הרי שהתנגדות המן לישראל מכוונת כנגד הגוף, יותר מאשר לנפש. ויל"ע בזה.</w:t>
      </w:r>
    </w:p>
  </w:footnote>
  <w:footnote w:id="466">
    <w:p w:rsidR="00FC664E" w:rsidRDefault="00FC664E" w:rsidP="00F8602A">
      <w:pPr>
        <w:pStyle w:val="FootnoteText"/>
        <w:rPr>
          <w:rFonts w:hint="cs"/>
          <w:rtl/>
        </w:rPr>
      </w:pPr>
      <w:r>
        <w:rPr>
          <w:rtl/>
        </w:rPr>
        <w:t>&lt;</w:t>
      </w:r>
      <w:r>
        <w:rPr>
          <w:rStyle w:val="FootnoteReference"/>
        </w:rPr>
        <w:footnoteRef/>
      </w:r>
      <w:r>
        <w:rPr>
          <w:rtl/>
        </w:rPr>
        <w:t>&gt;</w:t>
      </w:r>
      <w:r>
        <w:rPr>
          <w:rFonts w:hint="cs"/>
          <w:rtl/>
        </w:rPr>
        <w:t xml:space="preserve"> בכך ששמות השרים מרמזים על הקרבנות. הרי שדבר המוזכר להדיא במקרא הוא מחמת שהוא דבר הנגלה לעין כל, ואילו דבר המוסתר במקרא הוא מחמת שאין הדבר נגלה לעין כל. וכן כתב בכמה מקומות. וכגון, בבאר הגולה באר הרביעי [תמז:] כתב: "אין מפורש בתורה דבר זה בפירוש, רק בהעלם ובהסתר. כי התורה שמה הדברים כפי מה שהם; הנעלמות - נסתרות, והגלויות - מפורשות". וכן </w:t>
      </w:r>
      <w:r>
        <w:rPr>
          <w:rtl/>
        </w:rPr>
        <w:t>נאמר [שמות ב, ה] "ותרד בת פרעה לרחוץ על היאור ונערותיה הולכות על יד היאור וגו'", ופירש רש"י שם "ורבותינו אמרו 'הולכות' לשון מיתה, הולכות למות, לפי שמיחו בה". וכתב על כך בגבורות ה' פי"ז [פ.] בזה"ל: "ויראה שהענין זה מיתה עליונה, כי נסתלק מהם כחם ומזלם לגמרי, וזהו מיתה עליונה... ובפירוש זה יתורץ לך מה שלא כתב בפירוש דבר זה בכתוב... שלא היה זה נס מפורסם". וכן ביאר בגו"א בראשית פ"ב אות יח את דברי רש"י [בראשית ב, ז] שתיבת "וייצר" [בשתי יודי"ן] מורה על "שתי יצירות, יצירה לעולם הזה, ויצירה לתחיית המתים". וכתב על כך בגו"א שם: "יצירה אחת כתיב בפירוש, ויצירה שניה נתרבה באות יו"ד, לפי שלא היתה יצירה לגמרי, והיה כמו נקודה קטנה". ו</w:t>
      </w:r>
      <w:r>
        <w:rPr>
          <w:rFonts w:hint="cs"/>
          <w:rtl/>
        </w:rPr>
        <w:t>שם</w:t>
      </w:r>
      <w:r>
        <w:rPr>
          <w:rtl/>
        </w:rPr>
        <w:t xml:space="preserve"> בראשית פ"י אות ב ביאר מדוע לא נזכר</w:t>
      </w:r>
      <w:r>
        <w:rPr>
          <w:rFonts w:hint="cs"/>
          <w:rtl/>
        </w:rPr>
        <w:t>ה</w:t>
      </w:r>
      <w:r>
        <w:rPr>
          <w:rtl/>
        </w:rPr>
        <w:t xml:space="preserve"> בפירוש הע"ז של נמרוד, וז"ל: "כי אין ע"ז דבר נגלה בימיהם, כי לא נודע עבודת השם יתברך לכל עד שלא היה נקרא 'עבודה זרה', ולכך לא כתב גם כן בפירוש". וכן כתב בגו"א שמות פ"ג סוף אות י, ושם הערה 110. ובתפארת ישראל פס"ג [תתקפה:] ביאר שההשגות הדקות של תורה נמצאות בתגין שבתורה</w:t>
      </w:r>
      <w:r>
        <w:rPr>
          <w:rFonts w:hint="cs"/>
          <w:rtl/>
        </w:rPr>
        <w:t>, ולא באותיות</w:t>
      </w:r>
      <w:r>
        <w:rPr>
          <w:rtl/>
        </w:rPr>
        <w:t>. ו</w:t>
      </w:r>
      <w:r>
        <w:rPr>
          <w:rFonts w:hint="cs"/>
          <w:rtl/>
        </w:rPr>
        <w:t>ב</w:t>
      </w:r>
      <w:r>
        <w:rPr>
          <w:rtl/>
        </w:rPr>
        <w:t>פחד יצחק פסח מאמר נב, כתב: "כוונת דברי קדשו של המהר"ל היא, כי מכיון דהסתכל באורייתא וברא עלמא</w:t>
      </w:r>
      <w:r>
        <w:rPr>
          <w:rFonts w:hint="cs"/>
          <w:rtl/>
        </w:rPr>
        <w:t xml:space="preserve"> [ב"ר א, א]</w:t>
      </w:r>
      <w:r>
        <w:rPr>
          <w:rtl/>
        </w:rPr>
        <w:t>, ממילא כל השבעים פנים לתורה יש להם פנים מקבילים בעולמות, וכל פנים בתורה מגלים הם את הפנים אשר לעומתם בעולמות. ומפני כן, מה שנתגלה בתורה בפנים של פשט, הרי הוא מאורע של פשט בעולם הפשט. ומה שנתגלה בתורה בפנים של רמז, הרי הוא מאורע של רמז בעולם הרמז. והוא הדין והיא המדה בכל השבעים פנים אשר לתורה"</w:t>
      </w:r>
      <w:r>
        <w:rPr>
          <w:rFonts w:hint="cs"/>
          <w:rtl/>
        </w:rPr>
        <w:t xml:space="preserve"> [הובא למעלה בהקדמה הערה 381, פרק זה הערה 183, להלן פ"ב הערה 640, פ"ג הערה 282, פ"ו הערה 285, ופ"ט הערה 320]</w:t>
      </w:r>
      <w:r>
        <w:rPr>
          <w:rtl/>
        </w:rPr>
        <w:t xml:space="preserve">. </w:t>
      </w:r>
      <w:r>
        <w:rPr>
          <w:rFonts w:hint="cs"/>
          <w:rtl/>
        </w:rPr>
        <w:t xml:space="preserve"> </w:t>
      </w:r>
    </w:p>
  </w:footnote>
  <w:footnote w:id="467">
    <w:p w:rsidR="00FC664E" w:rsidRDefault="00FC664E" w:rsidP="00855DAE">
      <w:pPr>
        <w:pStyle w:val="FootnoteText"/>
        <w:rPr>
          <w:rFonts w:hint="cs"/>
        </w:rPr>
      </w:pPr>
      <w:r>
        <w:rPr>
          <w:rtl/>
        </w:rPr>
        <w:t>&lt;</w:t>
      </w:r>
      <w:r>
        <w:rPr>
          <w:rStyle w:val="FootnoteReference"/>
        </w:rPr>
        <w:footnoteRef/>
      </w:r>
      <w:r>
        <w:rPr>
          <w:rtl/>
        </w:rPr>
        <w:t>&gt;</w:t>
      </w:r>
      <w:r>
        <w:rPr>
          <w:rFonts w:hint="cs"/>
          <w:rtl/>
        </w:rPr>
        <w:t xml:space="preserve"> כמו שביאר הרבה פעמים, וכמלוקט למעלה הערה 438.</w:t>
      </w:r>
    </w:p>
  </w:footnote>
  <w:footnote w:id="468">
    <w:p w:rsidR="00FC664E" w:rsidRDefault="00FC664E" w:rsidP="0028788D">
      <w:pPr>
        <w:pStyle w:val="FootnoteText"/>
        <w:rPr>
          <w:rFonts w:hint="cs"/>
        </w:rPr>
      </w:pPr>
      <w:r>
        <w:rPr>
          <w:rtl/>
        </w:rPr>
        <w:t>&lt;</w:t>
      </w:r>
      <w:r>
        <w:rPr>
          <w:rStyle w:val="FootnoteReference"/>
        </w:rPr>
        <w:footnoteRef/>
      </w:r>
      <w:r>
        <w:rPr>
          <w:rtl/>
        </w:rPr>
        <w:t>&gt;</w:t>
      </w:r>
      <w:r>
        <w:rPr>
          <w:rFonts w:hint="cs"/>
          <w:rtl/>
        </w:rPr>
        <w:t xml:space="preserve"> לשונו למעל</w:t>
      </w:r>
      <w:r w:rsidRPr="00814D42">
        <w:rPr>
          <w:rFonts w:hint="cs"/>
          <w:sz w:val="18"/>
          <w:rtl/>
        </w:rPr>
        <w:t>ה [לאחר ציון 986]: "</w:t>
      </w:r>
      <w:r w:rsidRPr="00814D42">
        <w:rPr>
          <w:rStyle w:val="LatinChar"/>
          <w:sz w:val="18"/>
          <w:rtl/>
          <w:lang w:val="en-GB"/>
        </w:rPr>
        <w:t>הנה תמצא כי כל כוונת אחשורוש שיהיה מלכותא דארעא כמלכותא דרקיע</w:t>
      </w:r>
      <w:r w:rsidRPr="00814D42">
        <w:rPr>
          <w:rStyle w:val="LatinChar"/>
          <w:rFonts w:hint="cs"/>
          <w:sz w:val="18"/>
          <w:rtl/>
          <w:lang w:val="en-GB"/>
        </w:rPr>
        <w:t>,</w:t>
      </w:r>
      <w:r w:rsidRPr="00814D42">
        <w:rPr>
          <w:rStyle w:val="LatinChar"/>
          <w:sz w:val="18"/>
          <w:rtl/>
          <w:lang w:val="en-GB"/>
        </w:rPr>
        <w:t xml:space="preserve"> ולכך היה לו שבעה משרתים</w:t>
      </w:r>
      <w:r w:rsidRPr="00814D42">
        <w:rPr>
          <w:rStyle w:val="LatinChar"/>
          <w:rFonts w:hint="cs"/>
          <w:sz w:val="18"/>
          <w:rtl/>
          <w:lang w:val="en-GB"/>
        </w:rPr>
        <w:t>,</w:t>
      </w:r>
      <w:r w:rsidRPr="00814D42">
        <w:rPr>
          <w:rStyle w:val="LatinChar"/>
          <w:sz w:val="18"/>
          <w:rtl/>
          <w:lang w:val="en-GB"/>
        </w:rPr>
        <w:t xml:space="preserve"> כמו מלמעלה שהם</w:t>
      </w:r>
      <w:r w:rsidRPr="00814D42">
        <w:rPr>
          <w:rStyle w:val="LatinChar"/>
          <w:rFonts w:hint="cs"/>
          <w:sz w:val="18"/>
          <w:rtl/>
          <w:lang w:val="en-GB"/>
        </w:rPr>
        <w:t>;</w:t>
      </w:r>
      <w:r w:rsidRPr="00814D42">
        <w:rPr>
          <w:rStyle w:val="LatinChar"/>
          <w:sz w:val="18"/>
          <w:rtl/>
          <w:lang w:val="en-GB"/>
        </w:rPr>
        <w:t xml:space="preserve"> שבתי</w:t>
      </w:r>
      <w:r w:rsidRPr="00814D42">
        <w:rPr>
          <w:rStyle w:val="LatinChar"/>
          <w:rFonts w:hint="cs"/>
          <w:sz w:val="18"/>
          <w:rtl/>
          <w:lang w:val="en-GB"/>
        </w:rPr>
        <w:t>,</w:t>
      </w:r>
      <w:r w:rsidRPr="00814D42">
        <w:rPr>
          <w:rStyle w:val="LatinChar"/>
          <w:sz w:val="18"/>
          <w:rtl/>
          <w:lang w:val="en-GB"/>
        </w:rPr>
        <w:t xml:space="preserve"> צדק</w:t>
      </w:r>
      <w:r w:rsidRPr="00814D42">
        <w:rPr>
          <w:rStyle w:val="LatinChar"/>
          <w:rFonts w:hint="cs"/>
          <w:sz w:val="18"/>
          <w:rtl/>
          <w:lang w:val="en-GB"/>
        </w:rPr>
        <w:t>,</w:t>
      </w:r>
      <w:r w:rsidRPr="00814D42">
        <w:rPr>
          <w:rStyle w:val="LatinChar"/>
          <w:sz w:val="18"/>
          <w:rtl/>
          <w:lang w:val="en-GB"/>
        </w:rPr>
        <w:t xml:space="preserve"> מאדים</w:t>
      </w:r>
      <w:r w:rsidRPr="00814D42">
        <w:rPr>
          <w:rStyle w:val="LatinChar"/>
          <w:rFonts w:hint="cs"/>
          <w:sz w:val="18"/>
          <w:rtl/>
          <w:lang w:val="en-GB"/>
        </w:rPr>
        <w:t>,</w:t>
      </w:r>
      <w:r w:rsidRPr="00814D42">
        <w:rPr>
          <w:rStyle w:val="LatinChar"/>
          <w:sz w:val="18"/>
          <w:rtl/>
          <w:lang w:val="en-GB"/>
        </w:rPr>
        <w:t xml:space="preserve"> חמה</w:t>
      </w:r>
      <w:r w:rsidRPr="00814D42">
        <w:rPr>
          <w:rStyle w:val="LatinChar"/>
          <w:rFonts w:hint="cs"/>
          <w:sz w:val="18"/>
          <w:rtl/>
          <w:lang w:val="en-GB"/>
        </w:rPr>
        <w:t>,</w:t>
      </w:r>
      <w:r w:rsidRPr="00814D42">
        <w:rPr>
          <w:rStyle w:val="LatinChar"/>
          <w:sz w:val="18"/>
          <w:rtl/>
          <w:lang w:val="en-GB"/>
        </w:rPr>
        <w:t xml:space="preserve"> נוגה</w:t>
      </w:r>
      <w:r w:rsidRPr="00814D42">
        <w:rPr>
          <w:rStyle w:val="LatinChar"/>
          <w:rFonts w:hint="cs"/>
          <w:sz w:val="18"/>
          <w:rtl/>
          <w:lang w:val="en-GB"/>
        </w:rPr>
        <w:t>,</w:t>
      </w:r>
      <w:r w:rsidRPr="00814D42">
        <w:rPr>
          <w:rStyle w:val="LatinChar"/>
          <w:sz w:val="18"/>
          <w:rtl/>
          <w:lang w:val="en-GB"/>
        </w:rPr>
        <w:t xml:space="preserve"> כוכב</w:t>
      </w:r>
      <w:r w:rsidRPr="00814D42">
        <w:rPr>
          <w:rStyle w:val="LatinChar"/>
          <w:rFonts w:hint="cs"/>
          <w:sz w:val="18"/>
          <w:rtl/>
          <w:lang w:val="en-GB"/>
        </w:rPr>
        <w:t>,</w:t>
      </w:r>
      <w:r w:rsidRPr="00814D42">
        <w:rPr>
          <w:rStyle w:val="LatinChar"/>
          <w:sz w:val="18"/>
          <w:rtl/>
          <w:lang w:val="en-GB"/>
        </w:rPr>
        <w:t xml:space="preserve"> לבנה</w:t>
      </w:r>
      <w:r w:rsidRPr="00814D42">
        <w:rPr>
          <w:rStyle w:val="LatinChar"/>
          <w:rFonts w:hint="cs"/>
          <w:sz w:val="18"/>
          <w:rtl/>
          <w:lang w:val="en-GB"/>
        </w:rPr>
        <w:t>,</w:t>
      </w:r>
      <w:r w:rsidRPr="00814D42">
        <w:rPr>
          <w:rStyle w:val="LatinChar"/>
          <w:sz w:val="18"/>
          <w:rtl/>
          <w:lang w:val="en-GB"/>
        </w:rPr>
        <w:t xml:space="preserve"> ז' משרתים</w:t>
      </w:r>
      <w:r w:rsidRPr="00814D42">
        <w:rPr>
          <w:rStyle w:val="LatinChar"/>
          <w:rFonts w:hint="cs"/>
          <w:sz w:val="18"/>
          <w:rtl/>
          <w:lang w:val="en-GB"/>
        </w:rPr>
        <w:t>.</w:t>
      </w:r>
      <w:r w:rsidRPr="00814D42">
        <w:rPr>
          <w:rStyle w:val="LatinChar"/>
          <w:sz w:val="18"/>
          <w:rtl/>
          <w:lang w:val="en-GB"/>
        </w:rPr>
        <w:t xml:space="preserve"> ואלו ז' משרתים כל א</w:t>
      </w:r>
      <w:r w:rsidRPr="00814D42">
        <w:rPr>
          <w:rStyle w:val="LatinChar"/>
          <w:rFonts w:hint="cs"/>
          <w:sz w:val="18"/>
          <w:rtl/>
          <w:lang w:val="en-GB"/>
        </w:rPr>
        <w:t>חד</w:t>
      </w:r>
      <w:r w:rsidRPr="00814D42">
        <w:rPr>
          <w:rStyle w:val="LatinChar"/>
          <w:sz w:val="18"/>
          <w:rtl/>
          <w:lang w:val="en-GB"/>
        </w:rPr>
        <w:t xml:space="preserve"> מושל ביומו</w:t>
      </w:r>
      <w:r w:rsidRPr="00814D42">
        <w:rPr>
          <w:rStyle w:val="LatinChar"/>
          <w:rFonts w:hint="cs"/>
          <w:sz w:val="18"/>
          <w:rtl/>
          <w:lang w:val="en-GB"/>
        </w:rPr>
        <w:t>,</w:t>
      </w:r>
      <w:r w:rsidRPr="00814D42">
        <w:rPr>
          <w:rStyle w:val="LatinChar"/>
          <w:sz w:val="18"/>
          <w:rtl/>
          <w:lang w:val="en-GB"/>
        </w:rPr>
        <w:t xml:space="preserve"> כמו שהוא ידוע</w:t>
      </w:r>
      <w:r w:rsidRPr="00814D42">
        <w:rPr>
          <w:rStyle w:val="LatinChar"/>
          <w:rFonts w:hint="cs"/>
          <w:sz w:val="18"/>
          <w:rtl/>
          <w:lang w:val="en-GB"/>
        </w:rPr>
        <w:t>.</w:t>
      </w:r>
      <w:r w:rsidRPr="00814D42">
        <w:rPr>
          <w:rStyle w:val="LatinChar"/>
          <w:sz w:val="18"/>
          <w:rtl/>
          <w:lang w:val="en-GB"/>
        </w:rPr>
        <w:t xml:space="preserve"> וכן כאן כל א</w:t>
      </w:r>
      <w:r w:rsidRPr="00814D42">
        <w:rPr>
          <w:rStyle w:val="LatinChar"/>
          <w:rFonts w:hint="cs"/>
          <w:sz w:val="18"/>
          <w:rtl/>
          <w:lang w:val="en-GB"/>
        </w:rPr>
        <w:t>חד</w:t>
      </w:r>
      <w:r w:rsidRPr="00814D42">
        <w:rPr>
          <w:rStyle w:val="LatinChar"/>
          <w:sz w:val="18"/>
          <w:rtl/>
          <w:lang w:val="en-GB"/>
        </w:rPr>
        <w:t xml:space="preserve"> היה משרת ביומו</w:t>
      </w:r>
      <w:r w:rsidRPr="00814D42">
        <w:rPr>
          <w:rStyle w:val="LatinChar"/>
          <w:rFonts w:hint="cs"/>
          <w:sz w:val="18"/>
          <w:rtl/>
          <w:lang w:val="en-GB"/>
        </w:rPr>
        <w:t>,</w:t>
      </w:r>
      <w:r w:rsidRPr="00814D42">
        <w:rPr>
          <w:rStyle w:val="LatinChar"/>
          <w:sz w:val="18"/>
          <w:rtl/>
          <w:lang w:val="en-GB"/>
        </w:rPr>
        <w:t xml:space="preserve"> וכמו שהוא בתרגום </w:t>
      </w:r>
      <w:r>
        <w:rPr>
          <w:rStyle w:val="LatinChar"/>
          <w:rFonts w:hint="cs"/>
          <w:sz w:val="18"/>
          <w:rtl/>
          <w:lang w:val="en-GB"/>
        </w:rPr>
        <w:t>[למעלה פסוק י]</w:t>
      </w:r>
      <w:r w:rsidRPr="00814D42">
        <w:rPr>
          <w:rStyle w:val="LatinChar"/>
          <w:sz w:val="18"/>
          <w:rtl/>
          <w:lang w:val="en-GB"/>
        </w:rPr>
        <w:t xml:space="preserve"> כי אלו ז' משרתים היה כל אחד משמש ביומ</w:t>
      </w:r>
      <w:r w:rsidRPr="00814D42">
        <w:rPr>
          <w:rStyle w:val="LatinChar"/>
          <w:rFonts w:hint="cs"/>
          <w:sz w:val="18"/>
          <w:rtl/>
          <w:lang w:val="en-GB"/>
        </w:rPr>
        <w:t>ו</w:t>
      </w:r>
      <w:r>
        <w:rPr>
          <w:rFonts w:hint="cs"/>
          <w:rtl/>
        </w:rPr>
        <w:t xml:space="preserve">". ושם מבאר את השייכות בין שבעת המשרתים שהוזכרו בפסוק י לשבעת השרים שהוזכרו כאן. וראה למעלה הערות 999, 1013, שדין אחד להם. </w:t>
      </w:r>
    </w:p>
  </w:footnote>
  <w:footnote w:id="469">
    <w:p w:rsidR="00FC664E" w:rsidRDefault="00FC664E" w:rsidP="000A19AD">
      <w:pPr>
        <w:pStyle w:val="FootnoteText"/>
        <w:rPr>
          <w:rFonts w:hint="cs"/>
          <w:rtl/>
        </w:rPr>
      </w:pPr>
      <w:r>
        <w:rPr>
          <w:rtl/>
        </w:rPr>
        <w:t>&lt;</w:t>
      </w:r>
      <w:r>
        <w:rPr>
          <w:rStyle w:val="FootnoteReference"/>
        </w:rPr>
        <w:footnoteRef/>
      </w:r>
      <w:r>
        <w:rPr>
          <w:rtl/>
        </w:rPr>
        <w:t>&gt;</w:t>
      </w:r>
      <w:r>
        <w:rPr>
          <w:rFonts w:hint="cs"/>
          <w:rtl/>
        </w:rPr>
        <w:t xml:space="preserve"> הולך לבאר שסדר הלילות של שבעת כוכבי הלכת הוא כצנ"ש חל"ם, וכמו שמבאר. ומקורו מ</w:t>
      </w:r>
      <w:r w:rsidRPr="00AE4671">
        <w:rPr>
          <w:rtl/>
        </w:rPr>
        <w:t>פרקי דרבי אליעזר פרק ה</w:t>
      </w:r>
      <w:r>
        <w:rPr>
          <w:rFonts w:hint="cs"/>
          <w:rtl/>
        </w:rPr>
        <w:t>, שאמרו שם:</w:t>
      </w:r>
      <w:r w:rsidRPr="00AE4671">
        <w:rPr>
          <w:rtl/>
        </w:rPr>
        <w:t xml:space="preserve"> </w:t>
      </w:r>
      <w:r>
        <w:rPr>
          <w:rFonts w:hint="cs"/>
          <w:rtl/>
        </w:rPr>
        <w:t>"</w:t>
      </w:r>
      <w:r w:rsidRPr="00AE4671">
        <w:rPr>
          <w:rtl/>
        </w:rPr>
        <w:t>ואלה שמותן</w:t>
      </w:r>
      <w:r>
        <w:rPr>
          <w:rFonts w:hint="cs"/>
          <w:rtl/>
        </w:rPr>
        <w:t>:</w:t>
      </w:r>
      <w:r w:rsidRPr="00AE4671">
        <w:rPr>
          <w:rtl/>
        </w:rPr>
        <w:t xml:space="preserve"> חמה נוגה ככב לבנה שבתאי צדק מאדים</w:t>
      </w:r>
      <w:r>
        <w:rPr>
          <w:rFonts w:hint="cs"/>
          <w:rtl/>
        </w:rPr>
        <w:t>.</w:t>
      </w:r>
      <w:r w:rsidRPr="00AE4671">
        <w:rPr>
          <w:rtl/>
        </w:rPr>
        <w:t xml:space="preserve"> וסימן ש</w:t>
      </w:r>
      <w:r>
        <w:rPr>
          <w:rFonts w:hint="cs"/>
          <w:rtl/>
        </w:rPr>
        <w:t>י</w:t>
      </w:r>
      <w:r w:rsidRPr="00AE4671">
        <w:rPr>
          <w:rtl/>
        </w:rPr>
        <w:t>מושן</w:t>
      </w:r>
      <w:r>
        <w:rPr>
          <w:rFonts w:hint="cs"/>
          <w:rtl/>
        </w:rPr>
        <w:t>:</w:t>
      </w:r>
      <w:r w:rsidRPr="00AE4671">
        <w:rPr>
          <w:b/>
          <w:bCs/>
          <w:rtl/>
        </w:rPr>
        <w:t xml:space="preserve"> </w:t>
      </w:r>
      <w:r>
        <w:rPr>
          <w:rFonts w:hint="cs"/>
          <w:rtl/>
        </w:rPr>
        <w:t>&amp;</w:t>
      </w:r>
      <w:r w:rsidRPr="000A19AD">
        <w:rPr>
          <w:b/>
          <w:bCs/>
          <w:rtl/>
        </w:rPr>
        <w:t>כצנ"ש חל"ם בלילות</w:t>
      </w:r>
      <w:r>
        <w:rPr>
          <w:rFonts w:hint="cs"/>
          <w:rtl/>
        </w:rPr>
        <w:t>^,</w:t>
      </w:r>
      <w:r w:rsidRPr="00AE4671">
        <w:rPr>
          <w:rtl/>
        </w:rPr>
        <w:t xml:space="preserve"> חל"ם כצנ"ש בימים</w:t>
      </w:r>
      <w:r>
        <w:rPr>
          <w:rFonts w:hint="cs"/>
          <w:rtl/>
        </w:rPr>
        <w:t>,</w:t>
      </w:r>
      <w:r w:rsidRPr="00AE4671">
        <w:rPr>
          <w:rtl/>
        </w:rPr>
        <w:t xml:space="preserve"> כל"ש צמח"ן בשעות של לילות</w:t>
      </w:r>
      <w:r>
        <w:rPr>
          <w:rFonts w:hint="cs"/>
          <w:rtl/>
        </w:rPr>
        <w:t>,</w:t>
      </w:r>
      <w:r w:rsidRPr="00AE4671">
        <w:rPr>
          <w:rtl/>
        </w:rPr>
        <w:t xml:space="preserve"> חנכ"ל שצ"ם בשעות של ימים</w:t>
      </w:r>
      <w:r>
        <w:rPr>
          <w:rFonts w:hint="cs"/>
          <w:rtl/>
        </w:rPr>
        <w:t>".</w:t>
      </w:r>
    </w:p>
  </w:footnote>
  <w:footnote w:id="470">
    <w:p w:rsidR="00FC664E" w:rsidRDefault="00FC664E" w:rsidP="00A9720B">
      <w:pPr>
        <w:pStyle w:val="FootnoteText"/>
        <w:rPr>
          <w:rFonts w:hint="cs"/>
        </w:rPr>
      </w:pPr>
      <w:r>
        <w:rPr>
          <w:rtl/>
        </w:rPr>
        <w:t>&lt;</w:t>
      </w:r>
      <w:r>
        <w:rPr>
          <w:rStyle w:val="FootnoteReference"/>
        </w:rPr>
        <w:footnoteRef/>
      </w:r>
      <w:r>
        <w:rPr>
          <w:rtl/>
        </w:rPr>
        <w:t>&gt;</w:t>
      </w:r>
      <w:r>
        <w:rPr>
          <w:rFonts w:hint="cs"/>
          <w:rtl/>
        </w:rPr>
        <w:t xml:space="preserve"> כן כתב רש"י בכמה מקומות [ברכות נט: ד"ה שבתאי, שבת קכט: ד"ה דקיימא, ועירובין נו. ד"ה ואין]. </w:t>
      </w:r>
    </w:p>
  </w:footnote>
  <w:footnote w:id="471">
    <w:p w:rsidR="00FC664E" w:rsidRDefault="00FC664E" w:rsidP="00544849">
      <w:pPr>
        <w:pStyle w:val="FootnoteText"/>
        <w:rPr>
          <w:rFonts w:hint="cs"/>
          <w:rtl/>
        </w:rPr>
      </w:pPr>
      <w:r>
        <w:rPr>
          <w:rtl/>
        </w:rPr>
        <w:t>&lt;</w:t>
      </w:r>
      <w:r>
        <w:rPr>
          <w:rStyle w:val="FootnoteReference"/>
        </w:rPr>
        <w:footnoteRef/>
      </w:r>
      <w:r>
        <w:rPr>
          <w:rtl/>
        </w:rPr>
        <w:t>&gt;</w:t>
      </w:r>
      <w:r>
        <w:rPr>
          <w:rFonts w:hint="cs"/>
          <w:rtl/>
        </w:rPr>
        <w:t xml:space="preserve"> כפי שכתב למעלה בהקדמה [לאחר ציון 251</w:t>
      </w:r>
      <w:r w:rsidRPr="003A7FBA">
        <w:rPr>
          <w:rFonts w:hint="cs"/>
          <w:sz w:val="18"/>
          <w:rtl/>
        </w:rPr>
        <w:t>]: "</w:t>
      </w:r>
      <w:r w:rsidRPr="003A7FBA">
        <w:rPr>
          <w:rStyle w:val="LatinChar"/>
          <w:sz w:val="18"/>
          <w:rtl/>
          <w:lang w:val="en-GB"/>
        </w:rPr>
        <w:t>כי המן כחו מאדים</w:t>
      </w:r>
      <w:r w:rsidRPr="003A7FBA">
        <w:rPr>
          <w:rStyle w:val="LatinChar"/>
          <w:rFonts w:hint="cs"/>
          <w:sz w:val="18"/>
          <w:rtl/>
          <w:lang w:val="en-GB"/>
        </w:rPr>
        <w:t>,</w:t>
      </w:r>
      <w:r w:rsidRPr="003A7FBA">
        <w:rPr>
          <w:rStyle w:val="LatinChar"/>
          <w:sz w:val="18"/>
          <w:rtl/>
          <w:lang w:val="en-GB"/>
        </w:rPr>
        <w:t xml:space="preserve"> שהיה רוצה להשמ</w:t>
      </w:r>
      <w:r w:rsidRPr="003028AC">
        <w:rPr>
          <w:rStyle w:val="LatinChar"/>
          <w:sz w:val="18"/>
          <w:rtl/>
          <w:lang w:val="en-GB"/>
        </w:rPr>
        <w:t>יד ולהרוג הכל</w:t>
      </w:r>
      <w:r w:rsidRPr="003028AC">
        <w:rPr>
          <w:rStyle w:val="LatinChar"/>
          <w:rFonts w:hint="cs"/>
          <w:sz w:val="18"/>
          <w:rtl/>
          <w:lang w:val="en-GB"/>
        </w:rPr>
        <w:t>.</w:t>
      </w:r>
      <w:r w:rsidRPr="003028AC">
        <w:rPr>
          <w:rStyle w:val="LatinChar"/>
          <w:sz w:val="18"/>
          <w:rtl/>
          <w:lang w:val="en-GB"/>
        </w:rPr>
        <w:t xml:space="preserve"> ומספר </w:t>
      </w:r>
      <w:r w:rsidRPr="003028AC">
        <w:rPr>
          <w:rStyle w:val="LatinChar"/>
          <w:rFonts w:hint="cs"/>
          <w:sz w:val="18"/>
          <w:rtl/>
          <w:lang w:val="en-GB"/>
        </w:rPr>
        <w:t>'</w:t>
      </w:r>
      <w:r w:rsidRPr="003028AC">
        <w:rPr>
          <w:rStyle w:val="LatinChar"/>
          <w:sz w:val="18"/>
          <w:rtl/>
          <w:lang w:val="en-GB"/>
        </w:rPr>
        <w:t>המן</w:t>
      </w:r>
      <w:r w:rsidRPr="003028AC">
        <w:rPr>
          <w:rStyle w:val="LatinChar"/>
          <w:rFonts w:hint="cs"/>
          <w:sz w:val="18"/>
          <w:rtl/>
          <w:lang w:val="en-GB"/>
        </w:rPr>
        <w:t>'</w:t>
      </w:r>
      <w:r w:rsidRPr="003028AC">
        <w:rPr>
          <w:rStyle w:val="LatinChar"/>
          <w:sz w:val="18"/>
          <w:rtl/>
          <w:lang w:val="en-GB"/>
        </w:rPr>
        <w:t xml:space="preserve"> </w:t>
      </w:r>
      <w:r w:rsidRPr="003028AC">
        <w:rPr>
          <w:rStyle w:val="LatinChar"/>
          <w:rFonts w:hint="cs"/>
          <w:sz w:val="18"/>
          <w:rtl/>
          <w:lang w:val="en-GB"/>
        </w:rPr>
        <w:t>'</w:t>
      </w:r>
      <w:r w:rsidRPr="003028AC">
        <w:rPr>
          <w:rStyle w:val="LatinChar"/>
          <w:sz w:val="18"/>
          <w:rtl/>
          <w:lang w:val="en-GB"/>
        </w:rPr>
        <w:t>מאדים</w:t>
      </w:r>
      <w:r w:rsidRPr="003028AC">
        <w:rPr>
          <w:rStyle w:val="LatinChar"/>
          <w:rFonts w:hint="cs"/>
          <w:sz w:val="18"/>
          <w:rtl/>
          <w:lang w:val="en-GB"/>
        </w:rPr>
        <w:t>',</w:t>
      </w:r>
      <w:r w:rsidRPr="003028AC">
        <w:rPr>
          <w:rStyle w:val="LatinChar"/>
          <w:sz w:val="18"/>
          <w:rtl/>
          <w:lang w:val="en-GB"/>
        </w:rPr>
        <w:t xml:space="preserve"> כמו שי</w:t>
      </w:r>
      <w:r w:rsidRPr="00C52F2D">
        <w:rPr>
          <w:rStyle w:val="LatinChar"/>
          <w:sz w:val="18"/>
          <w:rtl/>
          <w:lang w:val="en-GB"/>
        </w:rPr>
        <w:t>תבאר</w:t>
      </w:r>
      <w:r w:rsidRPr="00C52F2D">
        <w:rPr>
          <w:rStyle w:val="LatinChar"/>
          <w:rFonts w:hint="cs"/>
          <w:sz w:val="18"/>
          <w:rtl/>
          <w:lang w:val="en-GB"/>
        </w:rPr>
        <w:t xml:space="preserve">... </w:t>
      </w:r>
      <w:r w:rsidRPr="00C52F2D">
        <w:rPr>
          <w:rStyle w:val="LatinChar"/>
          <w:sz w:val="18"/>
          <w:rtl/>
          <w:lang w:val="en-GB"/>
        </w:rPr>
        <w:t>המן היה מוכן לאבד ולהרוג מיום שנברא</w:t>
      </w:r>
      <w:r w:rsidRPr="00C52F2D">
        <w:rPr>
          <w:rFonts w:hint="cs"/>
          <w:sz w:val="18"/>
          <w:rtl/>
        </w:rPr>
        <w:t>". ולמעלה בפתיחה [לאחר ציון 178] כתב: "</w:t>
      </w:r>
      <w:r w:rsidRPr="00C52F2D">
        <w:rPr>
          <w:rStyle w:val="LatinChar"/>
          <w:sz w:val="18"/>
          <w:rtl/>
          <w:lang w:val="en-GB"/>
        </w:rPr>
        <w:t>ועוד יש לך להבין</w:t>
      </w:r>
      <w:r w:rsidRPr="00C52F2D">
        <w:rPr>
          <w:rStyle w:val="LatinChar"/>
          <w:rFonts w:hint="cs"/>
          <w:sz w:val="18"/>
          <w:rtl/>
          <w:lang w:val="en-GB"/>
        </w:rPr>
        <w:t>,</w:t>
      </w:r>
      <w:r w:rsidRPr="00C52F2D">
        <w:rPr>
          <w:rStyle w:val="LatinChar"/>
          <w:sz w:val="18"/>
          <w:rtl/>
          <w:lang w:val="en-GB"/>
        </w:rPr>
        <w:t xml:space="preserve"> כי המן היה חפץ לאבד את ישראל לגמרי</w:t>
      </w:r>
      <w:r w:rsidRPr="00C52F2D">
        <w:rPr>
          <w:rStyle w:val="LatinChar"/>
          <w:rFonts w:hint="cs"/>
          <w:sz w:val="18"/>
          <w:rtl/>
          <w:lang w:val="en-GB"/>
        </w:rPr>
        <w:t>,</w:t>
      </w:r>
      <w:r w:rsidRPr="00C52F2D">
        <w:rPr>
          <w:rStyle w:val="LatinChar"/>
          <w:sz w:val="18"/>
          <w:rtl/>
          <w:lang w:val="en-GB"/>
        </w:rPr>
        <w:t xml:space="preserve"> והמן היה מוכן לדבר זה</w:t>
      </w:r>
      <w:r>
        <w:rPr>
          <w:rFonts w:hint="cs"/>
          <w:rtl/>
        </w:rPr>
        <w:t>". ולהלן פ"ג [לאחר ציון 116] כתב: "רשע שהוא המן, שהוזמן למכשול ולתקלה את כל ישראל". ובכד הקמח, ערך פורים, כתב: "</w:t>
      </w:r>
      <w:r>
        <w:rPr>
          <w:rtl/>
        </w:rPr>
        <w:t>המן למאדים</w:t>
      </w:r>
      <w:r>
        <w:rPr>
          <w:rFonts w:hint="cs"/>
          <w:rtl/>
        </w:rPr>
        <w:t>,</w:t>
      </w:r>
      <w:r>
        <w:rPr>
          <w:rtl/>
        </w:rPr>
        <w:t xml:space="preserve"> לפי שהמן בא לשפוך דמן של ישראל</w:t>
      </w:r>
      <w:r>
        <w:rPr>
          <w:rFonts w:hint="cs"/>
          <w:rtl/>
        </w:rPr>
        <w:t>,</w:t>
      </w:r>
      <w:r>
        <w:rPr>
          <w:rtl/>
        </w:rPr>
        <w:t xml:space="preserve"> והוא מזרע עמלק בן עשו הנקרא </w:t>
      </w:r>
      <w:r>
        <w:rPr>
          <w:rFonts w:hint="cs"/>
          <w:rtl/>
        </w:rPr>
        <w:t>[בראשית כה, ל] '</w:t>
      </w:r>
      <w:r>
        <w:rPr>
          <w:rtl/>
        </w:rPr>
        <w:t>אדום</w:t>
      </w:r>
      <w:r>
        <w:rPr>
          <w:rFonts w:hint="cs"/>
          <w:rtl/>
        </w:rPr>
        <w:t>'". ובמגלה עמוקות על ואתחנן, אופן קצא, כתב: "</w:t>
      </w:r>
      <w:r>
        <w:rPr>
          <w:rtl/>
        </w:rPr>
        <w:t xml:space="preserve">וסוד </w:t>
      </w:r>
      <w:r>
        <w:rPr>
          <w:rFonts w:hint="cs"/>
          <w:rtl/>
        </w:rPr>
        <w:t>[שמות יז, יד] '</w:t>
      </w:r>
      <w:r>
        <w:rPr>
          <w:rtl/>
        </w:rPr>
        <w:t>מחה אמחה</w:t>
      </w:r>
      <w:r>
        <w:rPr>
          <w:rFonts w:hint="cs"/>
          <w:rtl/>
        </w:rPr>
        <w:t>'... '</w:t>
      </w:r>
      <w:r>
        <w:rPr>
          <w:rtl/>
        </w:rPr>
        <w:t>מחה</w:t>
      </w:r>
      <w:r>
        <w:rPr>
          <w:rFonts w:hint="cs"/>
          <w:rtl/>
        </w:rPr>
        <w:t>'</w:t>
      </w:r>
      <w:r>
        <w:rPr>
          <w:rtl/>
        </w:rPr>
        <w:t xml:space="preserve"> נוטריקון </w:t>
      </w:r>
      <w:r>
        <w:rPr>
          <w:rFonts w:hint="cs"/>
          <w:rtl/>
        </w:rPr>
        <w:t>'</w:t>
      </w:r>
      <w:r>
        <w:rPr>
          <w:rtl/>
        </w:rPr>
        <w:t>מאדים</w:t>
      </w:r>
      <w:r>
        <w:rPr>
          <w:rFonts w:hint="cs"/>
          <w:rtl/>
        </w:rPr>
        <w:t>'</w:t>
      </w:r>
      <w:r>
        <w:rPr>
          <w:rtl/>
        </w:rPr>
        <w:t xml:space="preserve"> </w:t>
      </w:r>
      <w:r>
        <w:rPr>
          <w:rFonts w:hint="cs"/>
          <w:rtl/>
        </w:rPr>
        <w:t>'</w:t>
      </w:r>
      <w:r>
        <w:rPr>
          <w:rtl/>
        </w:rPr>
        <w:t>חלבנה</w:t>
      </w:r>
      <w:r>
        <w:rPr>
          <w:rFonts w:hint="cs"/>
          <w:rtl/>
        </w:rPr>
        <w:t>'</w:t>
      </w:r>
      <w:r>
        <w:rPr>
          <w:rtl/>
        </w:rPr>
        <w:t xml:space="preserve"> </w:t>
      </w:r>
      <w:r>
        <w:rPr>
          <w:rFonts w:hint="cs"/>
          <w:rtl/>
        </w:rPr>
        <w:t>'</w:t>
      </w:r>
      <w:r>
        <w:rPr>
          <w:rtl/>
        </w:rPr>
        <w:t>המן</w:t>
      </w:r>
      <w:r>
        <w:rPr>
          <w:rFonts w:hint="cs"/>
          <w:rtl/>
        </w:rPr>
        <w:t>'</w:t>
      </w:r>
      <w:r>
        <w:rPr>
          <w:rtl/>
        </w:rPr>
        <w:t>, שכולם עולין צ"ה</w:t>
      </w:r>
      <w:r>
        <w:rPr>
          <w:rFonts w:hint="cs"/>
          <w:rtl/>
        </w:rPr>
        <w:t>". ובספר בני יששכר מאמרי חודש ניסן, מאמר ד, כתב: "</w:t>
      </w:r>
      <w:r>
        <w:rPr>
          <w:rtl/>
        </w:rPr>
        <w:t>בזמן שליטת כוכב מאדים</w:t>
      </w:r>
      <w:r>
        <w:rPr>
          <w:rFonts w:hint="cs"/>
          <w:rtl/>
        </w:rPr>
        <w:t>,</w:t>
      </w:r>
      <w:r>
        <w:rPr>
          <w:rtl/>
        </w:rPr>
        <w:t xml:space="preserve"> שהוא כח ס"מ</w:t>
      </w:r>
      <w:r>
        <w:rPr>
          <w:rFonts w:hint="cs"/>
          <w:rtl/>
        </w:rPr>
        <w:t>,</w:t>
      </w:r>
      <w:r>
        <w:rPr>
          <w:rtl/>
        </w:rPr>
        <w:t xml:space="preserve"> שרו של עשו</w:t>
      </w:r>
      <w:r>
        <w:rPr>
          <w:rFonts w:hint="cs"/>
          <w:rtl/>
        </w:rPr>
        <w:t>,</w:t>
      </w:r>
      <w:r>
        <w:rPr>
          <w:rtl/>
        </w:rPr>
        <w:t xml:space="preserve"> מאדים ממנו היה יונק המן הבא מן עשו, וחשב לשפוך דם ח"ו</w:t>
      </w:r>
      <w:r>
        <w:rPr>
          <w:rFonts w:hint="cs"/>
          <w:rtl/>
        </w:rPr>
        <w:t>,</w:t>
      </w:r>
      <w:r>
        <w:rPr>
          <w:rtl/>
        </w:rPr>
        <w:t xml:space="preserve"> כפי שפיטת כח מזלו, </w:t>
      </w:r>
      <w:r>
        <w:rPr>
          <w:rFonts w:hint="cs"/>
          <w:rtl/>
        </w:rPr>
        <w:t>'</w:t>
      </w:r>
      <w:r>
        <w:rPr>
          <w:rtl/>
        </w:rPr>
        <w:t>המן</w:t>
      </w:r>
      <w:r>
        <w:rPr>
          <w:rFonts w:hint="cs"/>
          <w:rtl/>
        </w:rPr>
        <w:t>'</w:t>
      </w:r>
      <w:r>
        <w:rPr>
          <w:rtl/>
        </w:rPr>
        <w:t xml:space="preserve"> בגימטריא </w:t>
      </w:r>
      <w:r>
        <w:rPr>
          <w:rFonts w:hint="cs"/>
          <w:rtl/>
        </w:rPr>
        <w:t>'</w:t>
      </w:r>
      <w:r>
        <w:rPr>
          <w:rtl/>
        </w:rPr>
        <w:t>מאדים</w:t>
      </w:r>
      <w:r>
        <w:rPr>
          <w:rFonts w:hint="cs"/>
          <w:rtl/>
        </w:rPr>
        <w:t xml:space="preserve">'" [הובא למעלה בהקדמה הערות 252, 254]. </w:t>
      </w:r>
    </w:p>
  </w:footnote>
  <w:footnote w:id="472">
    <w:p w:rsidR="00FC664E" w:rsidRDefault="00FC664E" w:rsidP="007F076B">
      <w:pPr>
        <w:pStyle w:val="FootnoteText"/>
        <w:rPr>
          <w:rFonts w:hint="cs"/>
        </w:rPr>
      </w:pPr>
      <w:r>
        <w:rPr>
          <w:rtl/>
        </w:rPr>
        <w:t>&lt;</w:t>
      </w:r>
      <w:r>
        <w:rPr>
          <w:rStyle w:val="FootnoteReference"/>
        </w:rPr>
        <w:footnoteRef/>
      </w:r>
      <w:r>
        <w:rPr>
          <w:rtl/>
        </w:rPr>
        <w:t>&gt;</w:t>
      </w:r>
      <w:r>
        <w:rPr>
          <w:rFonts w:hint="cs"/>
          <w:rtl/>
        </w:rPr>
        <w:t xml:space="preserve"> שבת קנו. אמרו "</w:t>
      </w:r>
      <w:r>
        <w:rPr>
          <w:rtl/>
        </w:rPr>
        <w:t>האי מאן דבמאדים</w:t>
      </w:r>
      <w:r>
        <w:rPr>
          <w:rFonts w:hint="cs"/>
          <w:rtl/>
        </w:rPr>
        <w:t>,</w:t>
      </w:r>
      <w:r>
        <w:rPr>
          <w:rtl/>
        </w:rPr>
        <w:t xml:space="preserve"> יהי גבר אשיד דמא</w:t>
      </w:r>
      <w:r>
        <w:rPr>
          <w:rFonts w:hint="cs"/>
          <w:rtl/>
        </w:rPr>
        <w:t>". ובבאר הגולה באר החמישי [פז:] כתב: "ימצא כוכב מאדים שבחלקו החורבן וההפסד". ורש"י [שבת קכט:] כתב: "</w:t>
      </w:r>
      <w:r>
        <w:rPr>
          <w:rtl/>
        </w:rPr>
        <w:t>מזל מאדים ממונה על החרב ועל הדבר ועל הפורעניות</w:t>
      </w:r>
      <w:r>
        <w:rPr>
          <w:rFonts w:hint="cs"/>
          <w:rtl/>
        </w:rPr>
        <w:t>". ובתיקוני זוהר תיקון ע [קכה.] כתוב "מאדים איהו למשפך דמא, ואיהו מכת חרב הרג ואבדן" [הובא למעלה בהקדמה הערה 253].</w:t>
      </w:r>
    </w:p>
  </w:footnote>
  <w:footnote w:id="473">
    <w:p w:rsidR="00FC664E" w:rsidRDefault="00FC664E" w:rsidP="003028AC">
      <w:pPr>
        <w:pStyle w:val="FootnoteText"/>
        <w:rPr>
          <w:rFonts w:hint="cs"/>
          <w:rtl/>
        </w:rPr>
      </w:pPr>
      <w:r>
        <w:rPr>
          <w:rtl/>
        </w:rPr>
        <w:t>&lt;</w:t>
      </w:r>
      <w:r>
        <w:rPr>
          <w:rStyle w:val="FootnoteReference"/>
        </w:rPr>
        <w:footnoteRef/>
      </w:r>
      <w:r>
        <w:rPr>
          <w:rtl/>
        </w:rPr>
        <w:t>&gt;</w:t>
      </w:r>
      <w:r>
        <w:rPr>
          <w:rFonts w:hint="cs"/>
          <w:rtl/>
        </w:rPr>
        <w:t xml:space="preserve"> </w:t>
      </w:r>
      <w:r w:rsidRPr="003028AC">
        <w:rPr>
          <w:rFonts w:hint="cs"/>
          <w:sz w:val="18"/>
          <w:rtl/>
        </w:rPr>
        <w:t>"</w:t>
      </w:r>
      <w:r w:rsidRPr="003028AC">
        <w:rPr>
          <w:rStyle w:val="LatinChar"/>
          <w:sz w:val="18"/>
          <w:rtl/>
          <w:lang w:val="en-GB"/>
        </w:rPr>
        <w:t xml:space="preserve">כי מה שאמר </w:t>
      </w:r>
      <w:r>
        <w:rPr>
          <w:rStyle w:val="LatinChar"/>
          <w:rFonts w:hint="cs"/>
          <w:sz w:val="18"/>
          <w:rtl/>
          <w:lang w:val="en-GB"/>
        </w:rPr>
        <w:t>'</w:t>
      </w:r>
      <w:r w:rsidRPr="003028AC">
        <w:rPr>
          <w:rStyle w:val="LatinChar"/>
          <w:sz w:val="18"/>
          <w:rtl/>
          <w:lang w:val="en-GB"/>
        </w:rPr>
        <w:t>ממוכן הוא המן</w:t>
      </w:r>
      <w:r>
        <w:rPr>
          <w:rStyle w:val="LatinChar"/>
          <w:rFonts w:hint="cs"/>
          <w:sz w:val="18"/>
          <w:rtl/>
          <w:lang w:val="en-GB"/>
        </w:rPr>
        <w:t>',</w:t>
      </w:r>
      <w:r w:rsidRPr="003028AC">
        <w:rPr>
          <w:rStyle w:val="LatinChar"/>
          <w:sz w:val="18"/>
          <w:rtl/>
          <w:lang w:val="en-GB"/>
        </w:rPr>
        <w:t xml:space="preserve"> כלומר שהם שוים בכח אחד</w:t>
      </w:r>
      <w:r>
        <w:rPr>
          <w:rStyle w:val="LatinChar"/>
          <w:rFonts w:hint="cs"/>
          <w:sz w:val="18"/>
          <w:rtl/>
          <w:lang w:val="en-GB"/>
        </w:rPr>
        <w:t>,</w:t>
      </w:r>
      <w:r w:rsidRPr="003028AC">
        <w:rPr>
          <w:rStyle w:val="LatinChar"/>
          <w:sz w:val="18"/>
          <w:rtl/>
          <w:lang w:val="en-GB"/>
        </w:rPr>
        <w:t xml:space="preserve"> אבל אינו המן ממש</w:t>
      </w:r>
      <w:r w:rsidRPr="003028AC">
        <w:rPr>
          <w:rFonts w:hint="cs"/>
          <w:sz w:val="18"/>
          <w:rtl/>
        </w:rPr>
        <w:t>"</w:t>
      </w:r>
      <w:r>
        <w:rPr>
          <w:rFonts w:hint="cs"/>
          <w:rtl/>
        </w:rPr>
        <w:t xml:space="preserve"> [לשונו בהמשך].</w:t>
      </w:r>
    </w:p>
  </w:footnote>
  <w:footnote w:id="474">
    <w:p w:rsidR="00FC664E" w:rsidRDefault="00FC664E" w:rsidP="002640F1">
      <w:pPr>
        <w:pStyle w:val="FootnoteText"/>
        <w:rPr>
          <w:rFonts w:hint="cs"/>
          <w:rtl/>
        </w:rPr>
      </w:pPr>
      <w:r>
        <w:rPr>
          <w:rtl/>
        </w:rPr>
        <w:t>&lt;</w:t>
      </w:r>
      <w:r>
        <w:rPr>
          <w:rStyle w:val="FootnoteReference"/>
        </w:rPr>
        <w:footnoteRef/>
      </w:r>
      <w:r>
        <w:rPr>
          <w:rtl/>
        </w:rPr>
        <w:t>&gt;</w:t>
      </w:r>
      <w:r>
        <w:rPr>
          <w:rFonts w:hint="cs"/>
          <w:rtl/>
        </w:rPr>
        <w:t xml:space="preserve"> כמו שאמרו [פ</w:t>
      </w:r>
      <w:r w:rsidRPr="00A6571F">
        <w:rPr>
          <w:rtl/>
        </w:rPr>
        <w:t>רקי דרבי אליעזר פרק ה</w:t>
      </w:r>
      <w:r>
        <w:rPr>
          <w:rFonts w:hint="cs"/>
          <w:rtl/>
        </w:rPr>
        <w:t>]</w:t>
      </w:r>
      <w:r w:rsidRPr="00A6571F">
        <w:rPr>
          <w:rtl/>
        </w:rPr>
        <w:t xml:space="preserve"> </w:t>
      </w:r>
      <w:r>
        <w:rPr>
          <w:rFonts w:hint="cs"/>
          <w:rtl/>
        </w:rPr>
        <w:t>"</w:t>
      </w:r>
      <w:r w:rsidRPr="00A6571F">
        <w:rPr>
          <w:rtl/>
        </w:rPr>
        <w:t>ביום השביעי מאדים</w:t>
      </w:r>
      <w:r>
        <w:rPr>
          <w:rFonts w:hint="cs"/>
          <w:rtl/>
        </w:rPr>
        <w:t xml:space="preserve"> שבתאי".</w:t>
      </w:r>
    </w:p>
  </w:footnote>
  <w:footnote w:id="475">
    <w:p w:rsidR="00FC664E" w:rsidRDefault="00FC664E" w:rsidP="00DD5279">
      <w:pPr>
        <w:pStyle w:val="FootnoteText"/>
        <w:rPr>
          <w:rFonts w:hint="cs"/>
          <w:rtl/>
        </w:rPr>
      </w:pPr>
      <w:r>
        <w:rPr>
          <w:rtl/>
        </w:rPr>
        <w:t>&lt;</w:t>
      </w:r>
      <w:r>
        <w:rPr>
          <w:rStyle w:val="FootnoteReference"/>
        </w:rPr>
        <w:footnoteRef/>
      </w:r>
      <w:r>
        <w:rPr>
          <w:rtl/>
        </w:rPr>
        <w:t>&gt;</w:t>
      </w:r>
      <w:r>
        <w:rPr>
          <w:rFonts w:hint="cs"/>
          <w:rtl/>
        </w:rPr>
        <w:t xml:space="preserve"> פירוש - הואיל ובסעודה זו שלט כח מאדים, לכך ידיענן ש"ביום השביעי כטוב לב המלך ביין" איירי בשבת, שהוא היום שבו שולט מאדים. ולמעלה [לאחר ציון 934] הביא מאמר זה [ש"ביום השביעי" הוא שבת], אך שם ביארו באופן אחר [שיום השביעי הוא מיוחד להשלמה]. </w:t>
      </w:r>
    </w:p>
  </w:footnote>
  <w:footnote w:id="476">
    <w:p w:rsidR="00FC664E" w:rsidRDefault="00FC664E" w:rsidP="00B97C5A">
      <w:pPr>
        <w:pStyle w:val="FootnoteText"/>
        <w:rPr>
          <w:rFonts w:hint="cs"/>
          <w:rtl/>
        </w:rPr>
      </w:pPr>
      <w:r>
        <w:rPr>
          <w:rtl/>
        </w:rPr>
        <w:t>&lt;</w:t>
      </w:r>
      <w:r>
        <w:rPr>
          <w:rStyle w:val="FootnoteReference"/>
        </w:rPr>
        <w:footnoteRef/>
      </w:r>
      <w:r>
        <w:rPr>
          <w:rtl/>
        </w:rPr>
        <w:t>&gt;</w:t>
      </w:r>
      <w:r>
        <w:rPr>
          <w:rFonts w:hint="cs"/>
          <w:rtl/>
        </w:rPr>
        <w:t xml:space="preserve"> בא להוכיח שכאשר אמרו "ממוכן הוא המן", אין הכוונה שהוא המן ממש, אלא ממוכן הוא אדם אחר, ששוה בכחו להמן. ומה שכתב "תרגום שלנו", הוא כדי לאפוקי מתרגום שני, שתרגם שמומכן הוא דניאל.</w:t>
      </w:r>
    </w:p>
  </w:footnote>
  <w:footnote w:id="477">
    <w:p w:rsidR="00FC664E" w:rsidRDefault="00FC664E" w:rsidP="00B97C5A">
      <w:pPr>
        <w:pStyle w:val="FootnoteText"/>
        <w:rPr>
          <w:rFonts w:hint="cs"/>
        </w:rPr>
      </w:pPr>
      <w:r>
        <w:rPr>
          <w:rtl/>
        </w:rPr>
        <w:t>&lt;</w:t>
      </w:r>
      <w:r>
        <w:rPr>
          <w:rStyle w:val="FootnoteReference"/>
        </w:rPr>
        <w:footnoteRef/>
      </w:r>
      <w:r>
        <w:rPr>
          <w:rtl/>
        </w:rPr>
        <w:t>&gt;</w:t>
      </w:r>
      <w:r>
        <w:rPr>
          <w:rFonts w:hint="cs"/>
          <w:rtl/>
        </w:rPr>
        <w:t xml:space="preserve"> הרי כבר תלו את מומכן, ואיך נשאר המן.  </w:t>
      </w:r>
    </w:p>
  </w:footnote>
  <w:footnote w:id="478">
    <w:p w:rsidR="00FC664E" w:rsidRDefault="00FC664E" w:rsidP="00E90272">
      <w:pPr>
        <w:pStyle w:val="FootnoteText"/>
        <w:rPr>
          <w:rFonts w:hint="cs"/>
        </w:rPr>
      </w:pPr>
      <w:r>
        <w:rPr>
          <w:rtl/>
        </w:rPr>
        <w:t>&lt;</w:t>
      </w:r>
      <w:r>
        <w:rPr>
          <w:rStyle w:val="FootnoteReference"/>
        </w:rPr>
        <w:footnoteRef/>
      </w:r>
      <w:r>
        <w:rPr>
          <w:rtl/>
        </w:rPr>
        <w:t>&gt;</w:t>
      </w:r>
      <w:r>
        <w:rPr>
          <w:rFonts w:hint="cs"/>
          <w:rtl/>
        </w:rPr>
        <w:t xml:space="preserve"> פירוש - שאר משרתי המלך ושריו. ואודות שאחשורוש חשש ממרידות נגדו, כן ביאר למעלה [מציון 556 ואילך]. וראה להלן פ"ו הערות 34, 88.</w:t>
      </w:r>
    </w:p>
  </w:footnote>
  <w:footnote w:id="479">
    <w:p w:rsidR="00FC664E" w:rsidRDefault="00FC664E" w:rsidP="00AC1473">
      <w:pPr>
        <w:pStyle w:val="FootnoteText"/>
        <w:rPr>
          <w:rFonts w:hint="cs"/>
        </w:rPr>
      </w:pPr>
      <w:r>
        <w:rPr>
          <w:rtl/>
        </w:rPr>
        <w:t>&lt;</w:t>
      </w:r>
      <w:r>
        <w:rPr>
          <w:rStyle w:val="FootnoteReference"/>
        </w:rPr>
        <w:footnoteRef/>
      </w:r>
      <w:r>
        <w:rPr>
          <w:rtl/>
        </w:rPr>
        <w:t>&gt;</w:t>
      </w:r>
      <w:r>
        <w:rPr>
          <w:rFonts w:hint="cs"/>
          <w:rtl/>
        </w:rPr>
        <w:t xml:space="preserve"> נמצא שמומכן אינו ממש המן, אלא דומה בכחו להמן. וכן מצינו שאמרו [תנחומא ויצא אות יג, וילקו"ש ח"א רמז קסח] שלבן הוא בלעם. וכתב על כך הראב"ע [בראשית לו, לב] "</w:t>
      </w:r>
      <w:r>
        <w:rPr>
          <w:rtl/>
        </w:rPr>
        <w:t>בלעם איננו בן לבן הארמי. ויתכן שדרך הדרש בעבור היותו מנחש כמוהו</w:t>
      </w:r>
      <w:r>
        <w:rPr>
          <w:rFonts w:hint="cs"/>
          <w:rtl/>
        </w:rPr>
        <w:t>,</w:t>
      </w:r>
      <w:r>
        <w:rPr>
          <w:rtl/>
        </w:rPr>
        <w:t xml:space="preserve"> כי לא יפול מדברי רבותינו ז"ל ארצה</w:t>
      </w:r>
      <w:r>
        <w:rPr>
          <w:rFonts w:hint="cs"/>
          <w:rtl/>
        </w:rPr>
        <w:t>". וראה להלן פ"ג הערה 31 שגם שם מוכח שאינו מבאר "מוכן לפורענות" כפי שרש"י ביארו [מגילה יב:] "</w:t>
      </w:r>
      <w:r>
        <w:rPr>
          <w:rtl/>
        </w:rPr>
        <w:t>מוכן לפורענות - עומד להיות תלוי</w:t>
      </w:r>
      <w:r>
        <w:rPr>
          <w:rFonts w:hint="cs"/>
          <w:rtl/>
        </w:rPr>
        <w:t>".</w:t>
      </w:r>
    </w:p>
  </w:footnote>
  <w:footnote w:id="480">
    <w:p w:rsidR="00FC664E" w:rsidRDefault="00FC664E" w:rsidP="00BE6542">
      <w:pPr>
        <w:pStyle w:val="FootnoteText"/>
        <w:rPr>
          <w:rFonts w:hint="cs"/>
          <w:rtl/>
        </w:rPr>
      </w:pPr>
      <w:r>
        <w:rPr>
          <w:rtl/>
        </w:rPr>
        <w:t>&lt;</w:t>
      </w:r>
      <w:r>
        <w:rPr>
          <w:rStyle w:val="FootnoteReference"/>
        </w:rPr>
        <w:footnoteRef/>
      </w:r>
      <w:r>
        <w:rPr>
          <w:rtl/>
        </w:rPr>
        <w:t>&gt;</w:t>
      </w:r>
      <w:r>
        <w:rPr>
          <w:rFonts w:hint="cs"/>
          <w:rtl/>
        </w:rPr>
        <w:t xml:space="preserve"> עומד על כך כי בפעם הראשונה שהוזכר שם "ממוכן" [פסוק יד] האות וי"ו נכתבה לאחר אות מ"ם השניה. אך בפסוק טז נכתב "ויאמר מומכן", האות וי"ו נכתבה לאחר אות מ"ם הראשונה. וכן העיר המנות הלוי כאן [נב:].</w:t>
      </w:r>
    </w:p>
  </w:footnote>
  <w:footnote w:id="481">
    <w:p w:rsidR="00FC664E" w:rsidRDefault="00FC664E" w:rsidP="00CE5698">
      <w:pPr>
        <w:pStyle w:val="FootnoteText"/>
        <w:rPr>
          <w:rFonts w:hint="cs"/>
          <w:rtl/>
        </w:rPr>
      </w:pPr>
      <w:r>
        <w:rPr>
          <w:rtl/>
        </w:rPr>
        <w:t>&lt;</w:t>
      </w:r>
      <w:r>
        <w:rPr>
          <w:rStyle w:val="FootnoteReference"/>
        </w:rPr>
        <w:footnoteRef/>
      </w:r>
      <w:r>
        <w:rPr>
          <w:rtl/>
        </w:rPr>
        <w:t>&gt;</w:t>
      </w:r>
      <w:r>
        <w:rPr>
          <w:rFonts w:hint="cs"/>
          <w:rtl/>
        </w:rPr>
        <w:t xml:space="preserve"> כי על ידי הקדמת הוי"ו למ"ם הראשונה יש בזה התחלת תיבת "&amp;</w:t>
      </w:r>
      <w:r w:rsidRPr="00810E6B">
        <w:rPr>
          <w:rFonts w:hint="cs"/>
          <w:b/>
          <w:bCs/>
          <w:rtl/>
        </w:rPr>
        <w:t>מו</w:t>
      </w:r>
      <w:r>
        <w:rPr>
          <w:rFonts w:hint="cs"/>
          <w:rtl/>
        </w:rPr>
        <w:t xml:space="preserve">^כן", שבה גם כן אותיות מ"ם וי"ו צמודות להדדי בתחילת התיבה. וכן כתב המנות הלוי כאן [נב:], וז"ל: "ויאמר </w:t>
      </w:r>
      <w:r>
        <w:rPr>
          <w:rtl/>
        </w:rPr>
        <w:t>ממוכן</w:t>
      </w:r>
      <w:r>
        <w:rPr>
          <w:rFonts w:hint="cs"/>
          <w:rtl/>
        </w:rPr>
        <w:t>.</w:t>
      </w:r>
      <w:r>
        <w:rPr>
          <w:rtl/>
        </w:rPr>
        <w:t xml:space="preserve"> אמרינן בגמ</w:t>
      </w:r>
      <w:r>
        <w:rPr>
          <w:rFonts w:hint="cs"/>
          <w:rtl/>
        </w:rPr>
        <w:t>רא</w:t>
      </w:r>
      <w:r>
        <w:rPr>
          <w:rtl/>
        </w:rPr>
        <w:t xml:space="preserve"> שם</w:t>
      </w:r>
      <w:r>
        <w:rPr>
          <w:rFonts w:hint="cs"/>
          <w:rtl/>
        </w:rPr>
        <w:t>,</w:t>
      </w:r>
      <w:r>
        <w:rPr>
          <w:rtl/>
        </w:rPr>
        <w:t xml:space="preserve"> תנא ממוכן זה המן</w:t>
      </w:r>
      <w:r>
        <w:rPr>
          <w:rFonts w:hint="cs"/>
          <w:rtl/>
        </w:rPr>
        <w:t>,</w:t>
      </w:r>
      <w:r>
        <w:rPr>
          <w:rtl/>
        </w:rPr>
        <w:t xml:space="preserve"> ולמה נקרא שמו ממוכן</w:t>
      </w:r>
      <w:r>
        <w:rPr>
          <w:rFonts w:hint="cs"/>
          <w:rtl/>
        </w:rPr>
        <w:t xml:space="preserve">, </w:t>
      </w:r>
      <w:r>
        <w:rPr>
          <w:rtl/>
        </w:rPr>
        <w:t>שמוכן לפורענות</w:t>
      </w:r>
      <w:r>
        <w:rPr>
          <w:rFonts w:hint="cs"/>
          <w:rtl/>
        </w:rPr>
        <w:t>.</w:t>
      </w:r>
      <w:r>
        <w:rPr>
          <w:rtl/>
        </w:rPr>
        <w:t xml:space="preserve"> ואפשר שדרשו זה משנוי כתיבת שמו במקום הזה מן הראשון</w:t>
      </w:r>
      <w:r>
        <w:rPr>
          <w:rFonts w:hint="cs"/>
          <w:rtl/>
        </w:rPr>
        <w:t>,</w:t>
      </w:r>
      <w:r>
        <w:rPr>
          <w:rtl/>
        </w:rPr>
        <w:t xml:space="preserve"> כי נכתב פה </w:t>
      </w:r>
      <w:r>
        <w:rPr>
          <w:rFonts w:hint="cs"/>
          <w:rtl/>
        </w:rPr>
        <w:t>'</w:t>
      </w:r>
      <w:r>
        <w:rPr>
          <w:rtl/>
        </w:rPr>
        <w:t>מ</w:t>
      </w:r>
      <w:r>
        <w:rPr>
          <w:rFonts w:hint="cs"/>
          <w:rtl/>
        </w:rPr>
        <w:t>ו</w:t>
      </w:r>
      <w:r>
        <w:rPr>
          <w:rtl/>
        </w:rPr>
        <w:t>מכן</w:t>
      </w:r>
      <w:r>
        <w:rPr>
          <w:rFonts w:hint="cs"/>
          <w:rtl/>
        </w:rPr>
        <w:t>',</w:t>
      </w:r>
      <w:r>
        <w:rPr>
          <w:rtl/>
        </w:rPr>
        <w:t xml:space="preserve"> הוא"ו קודם למ"ם שניה</w:t>
      </w:r>
      <w:r>
        <w:rPr>
          <w:rFonts w:hint="cs"/>
          <w:rtl/>
        </w:rPr>
        <w:t>,</w:t>
      </w:r>
      <w:r>
        <w:rPr>
          <w:rtl/>
        </w:rPr>
        <w:t xml:space="preserve"> להורות </w:t>
      </w:r>
      <w:r>
        <w:rPr>
          <w:rFonts w:hint="cs"/>
          <w:rtl/>
        </w:rPr>
        <w:t>'</w:t>
      </w:r>
      <w:r>
        <w:rPr>
          <w:rtl/>
        </w:rPr>
        <w:t>מום</w:t>
      </w:r>
      <w:r>
        <w:rPr>
          <w:rFonts w:hint="cs"/>
          <w:rtl/>
        </w:rPr>
        <w:t xml:space="preserve">' </w:t>
      </w:r>
      <w:r>
        <w:rPr>
          <w:rtl/>
        </w:rPr>
        <w:t>לשון פורענות</w:t>
      </w:r>
      <w:r>
        <w:rPr>
          <w:rFonts w:hint="cs"/>
          <w:rtl/>
        </w:rPr>
        <w:t>,</w:t>
      </w:r>
      <w:r>
        <w:rPr>
          <w:rtl/>
        </w:rPr>
        <w:t xml:space="preserve"> </w:t>
      </w:r>
      <w:r>
        <w:rPr>
          <w:rFonts w:hint="cs"/>
          <w:rtl/>
        </w:rPr>
        <w:t>ו</w:t>
      </w:r>
      <w:r>
        <w:rPr>
          <w:rtl/>
        </w:rPr>
        <w:t>כן לשון הכנה</w:t>
      </w:r>
      <w:r>
        <w:rPr>
          <w:rFonts w:hint="cs"/>
          <w:rtl/>
        </w:rPr>
        <w:t>,</w:t>
      </w:r>
      <w:r>
        <w:rPr>
          <w:rtl/>
        </w:rPr>
        <w:t xml:space="preserve"> מוכן ומזומן לפורענות</w:t>
      </w:r>
      <w:r>
        <w:rPr>
          <w:rFonts w:hint="cs"/>
          <w:rtl/>
        </w:rPr>
        <w:t>.</w:t>
      </w:r>
      <w:r>
        <w:rPr>
          <w:rtl/>
        </w:rPr>
        <w:t xml:space="preserve"> הוא שיסד הפי</w:t>
      </w:r>
      <w:r>
        <w:rPr>
          <w:rFonts w:hint="cs"/>
          <w:rtl/>
        </w:rPr>
        <w:t>י</w:t>
      </w:r>
      <w:r>
        <w:rPr>
          <w:rtl/>
        </w:rPr>
        <w:t xml:space="preserve">טן </w:t>
      </w:r>
      <w:r>
        <w:rPr>
          <w:rFonts w:hint="cs"/>
          <w:rtl/>
        </w:rPr>
        <w:t>[לשבת זכור בפיוט "מי כמוך ואין כמוך"] '</w:t>
      </w:r>
      <w:r>
        <w:rPr>
          <w:rtl/>
        </w:rPr>
        <w:t>הוא</w:t>
      </w:r>
      <w:r>
        <w:rPr>
          <w:rFonts w:hint="cs"/>
          <w:rtl/>
        </w:rPr>
        <w:t xml:space="preserve"> </w:t>
      </w:r>
      <w:r>
        <w:rPr>
          <w:rtl/>
        </w:rPr>
        <w:t>המן לפורענו</w:t>
      </w:r>
      <w:r>
        <w:rPr>
          <w:rFonts w:hint="cs"/>
          <w:rtl/>
        </w:rPr>
        <w:t>ת</w:t>
      </w:r>
      <w:r>
        <w:rPr>
          <w:rtl/>
        </w:rPr>
        <w:t xml:space="preserve"> מוכן</w:t>
      </w:r>
      <w:r>
        <w:rPr>
          <w:rFonts w:hint="cs"/>
          <w:rtl/>
        </w:rPr>
        <w:t>'.</w:t>
      </w:r>
      <w:r>
        <w:rPr>
          <w:rtl/>
        </w:rPr>
        <w:t xml:space="preserve"> ולכן דרשוהו בפסוק זה מפני שינוי שנשתנה בו</w:t>
      </w:r>
      <w:r>
        <w:rPr>
          <w:rFonts w:hint="cs"/>
          <w:rtl/>
        </w:rPr>
        <w:t>,</w:t>
      </w:r>
      <w:r>
        <w:rPr>
          <w:rtl/>
        </w:rPr>
        <w:t xml:space="preserve"> ולא דרשוהו</w:t>
      </w:r>
      <w:r>
        <w:rPr>
          <w:rFonts w:hint="cs"/>
          <w:rtl/>
        </w:rPr>
        <w:t xml:space="preserve"> [פסוק יד] '</w:t>
      </w:r>
      <w:r>
        <w:rPr>
          <w:rtl/>
        </w:rPr>
        <w:t>והקרוב אליו</w:t>
      </w:r>
      <w:r>
        <w:rPr>
          <w:rFonts w:hint="cs"/>
          <w:rtl/>
        </w:rPr>
        <w:t>',</w:t>
      </w:r>
      <w:r>
        <w:rPr>
          <w:rtl/>
        </w:rPr>
        <w:t xml:space="preserve"> והוא ענין נאה</w:t>
      </w:r>
      <w:r>
        <w:rPr>
          <w:rFonts w:hint="cs"/>
          <w:rtl/>
        </w:rPr>
        <w:t xml:space="preserve">". וראה הערה הבאה.  </w:t>
      </w:r>
    </w:p>
  </w:footnote>
  <w:footnote w:id="482">
    <w:p w:rsidR="00FC664E" w:rsidRDefault="00FC664E" w:rsidP="0073242D">
      <w:pPr>
        <w:pStyle w:val="FootnoteText"/>
        <w:rPr>
          <w:rFonts w:hint="cs"/>
        </w:rPr>
      </w:pPr>
      <w:r>
        <w:rPr>
          <w:rtl/>
        </w:rPr>
        <w:t>&lt;</w:t>
      </w:r>
      <w:r>
        <w:rPr>
          <w:rStyle w:val="FootnoteReference"/>
        </w:rPr>
        <w:footnoteRef/>
      </w:r>
      <w:r>
        <w:rPr>
          <w:rtl/>
        </w:rPr>
        <w:t>&gt;</w:t>
      </w:r>
      <w:r>
        <w:rPr>
          <w:rFonts w:hint="cs"/>
          <w:rtl/>
        </w:rPr>
        <w:t xml:space="preserve"> כביאור לדבריו הבאים נקדים, שהנה כאמור נכתב בפסוק יד "מרסנא &amp;</w:t>
      </w:r>
      <w:r w:rsidRPr="004C5F2A">
        <w:rPr>
          <w:rFonts w:hint="cs"/>
          <w:b/>
          <w:bCs/>
          <w:rtl/>
        </w:rPr>
        <w:t>ממוכן</w:t>
      </w:r>
      <w:r>
        <w:rPr>
          <w:rFonts w:hint="cs"/>
          <w:rtl/>
        </w:rPr>
        <w:t>^", ובפסוק טז נכתב "ויאמר &amp;</w:t>
      </w:r>
      <w:r w:rsidRPr="004C5F2A">
        <w:rPr>
          <w:rFonts w:hint="cs"/>
          <w:b/>
          <w:bCs/>
          <w:rtl/>
        </w:rPr>
        <w:t>מומכן</w:t>
      </w:r>
      <w:r>
        <w:rPr>
          <w:rFonts w:hint="cs"/>
          <w:rtl/>
        </w:rPr>
        <w:t>^", וחז"ל דרשו על הפעם השניה [מגילה יב:] "'</w:t>
      </w:r>
      <w:r>
        <w:rPr>
          <w:rtl/>
        </w:rPr>
        <w:t>ויאמר ממוכן</w:t>
      </w:r>
      <w:r>
        <w:rPr>
          <w:rFonts w:hint="cs"/>
          <w:rtl/>
        </w:rPr>
        <w:t>',</w:t>
      </w:r>
      <w:r>
        <w:rPr>
          <w:rtl/>
        </w:rPr>
        <w:t xml:space="preserve"> תנא ממוכן זה המן</w:t>
      </w:r>
      <w:r>
        <w:rPr>
          <w:rFonts w:hint="cs"/>
          <w:rtl/>
        </w:rPr>
        <w:t>,</w:t>
      </w:r>
      <w:r>
        <w:rPr>
          <w:rtl/>
        </w:rPr>
        <w:t xml:space="preserve"> ולמה נקרא שמו </w:t>
      </w:r>
      <w:r>
        <w:rPr>
          <w:rFonts w:hint="cs"/>
          <w:rtl/>
        </w:rPr>
        <w:t>'</w:t>
      </w:r>
      <w:r>
        <w:rPr>
          <w:rtl/>
        </w:rPr>
        <w:t>ממוכן</w:t>
      </w:r>
      <w:r>
        <w:rPr>
          <w:rFonts w:hint="cs"/>
          <w:rtl/>
        </w:rPr>
        <w:t>',</w:t>
      </w:r>
      <w:r>
        <w:rPr>
          <w:rtl/>
        </w:rPr>
        <w:t xml:space="preserve"> שמוכן לפורענות</w:t>
      </w:r>
      <w:r>
        <w:rPr>
          <w:rFonts w:hint="cs"/>
          <w:rtl/>
        </w:rPr>
        <w:t>". והנה אם תיבה זו היתה נכתבת פעמיים באותו אופן ["ממוכן" או "מומכן"], אזי חז"ל לא היו דורשים תיבה זו ללשון הכנה. אך הואיל ובפעם השניה נשתנה הכתיב, לכך הפעם השניה עוררה את חז"ל לדרוש שתיבה זו קשורה להכנה, כי בפעם השניה נכתבו בתחילת התיבה אותיות מ"ם וי"ו ["&amp;</w:t>
      </w:r>
      <w:r w:rsidRPr="002D527A">
        <w:rPr>
          <w:rFonts w:hint="cs"/>
          <w:b/>
          <w:bCs/>
          <w:rtl/>
        </w:rPr>
        <w:t>מו</w:t>
      </w:r>
      <w:r>
        <w:rPr>
          <w:rFonts w:hint="cs"/>
          <w:rtl/>
        </w:rPr>
        <w:t>^מכן"], כפי שתיבת "&amp;</w:t>
      </w:r>
      <w:r w:rsidRPr="002D527A">
        <w:rPr>
          <w:rFonts w:hint="cs"/>
          <w:b/>
          <w:bCs/>
          <w:rtl/>
        </w:rPr>
        <w:t>מו</w:t>
      </w:r>
      <w:r>
        <w:rPr>
          <w:rFonts w:hint="cs"/>
          <w:rtl/>
        </w:rPr>
        <w:t>^כן" מתחילה באותיות אלו, וכמבואר בהערה הקודמת. אך לאחר שנתגלה לנו שתיבה זו קשורה להכנה, מעתה גם הפעם הראשונה ["ממוכן"]  נסקרת מתוך הבנה זו, ואף ביתר שאת; כי בפעם הראשונה נמצאת תיבת "מוכן" בצורה שלימה, שהרי ארבע אותיותיה האחרונות של "ממוכן" הן "מוכן" ללא כחל ושרק. אך בפעם השניה אין תיבת "מוכן" מופיעה בה כסדר, שהרי נכתב "מומכן". לכך מעתה התהפכו היוצרות, והפעם השניה מורה על הכנה קטנה יותר לרע מהפעם הראשונה, אע"פ שההתעוררות לדרשה זו באה היא מהפעם השניה ולא מהפעם הראשונה. באופן שלאחר שנתגלתה בפעם השניה השייכות בין שם זה ל"מוכן" ["ויאמר &amp;</w:t>
      </w:r>
      <w:r w:rsidRPr="002D527A">
        <w:rPr>
          <w:rFonts w:hint="cs"/>
          <w:b/>
          <w:bCs/>
          <w:rtl/>
        </w:rPr>
        <w:t>מו</w:t>
      </w:r>
      <w:r>
        <w:rPr>
          <w:rFonts w:hint="cs"/>
          <w:rtl/>
        </w:rPr>
        <w:t xml:space="preserve">^מכן"], נמצא למפרע שבפעם הראשונה שנכתב שם זה ["מרסנא ממוכן"] היתה הכנה מרובה יותר לרע מאשר בפעם השניה, כי בה נמצאת תיבת "מוכן" כסדר.     </w:t>
      </w:r>
    </w:p>
  </w:footnote>
  <w:footnote w:id="483">
    <w:p w:rsidR="00FC664E" w:rsidRDefault="00FC664E" w:rsidP="00CE5698">
      <w:pPr>
        <w:pStyle w:val="FootnoteText"/>
        <w:rPr>
          <w:rFonts w:hint="cs"/>
        </w:rPr>
      </w:pPr>
      <w:r>
        <w:rPr>
          <w:rtl/>
        </w:rPr>
        <w:t>&lt;</w:t>
      </w:r>
      <w:r>
        <w:rPr>
          <w:rStyle w:val="FootnoteReference"/>
        </w:rPr>
        <w:footnoteRef/>
      </w:r>
      <w:r>
        <w:rPr>
          <w:rtl/>
        </w:rPr>
        <w:t>&gt;</w:t>
      </w:r>
      <w:r>
        <w:rPr>
          <w:rFonts w:hint="cs"/>
          <w:rtl/>
        </w:rPr>
        <w:t xml:space="preserve"> שמיאנה ומרדה בבקשת בעלה המלך לבא.</w:t>
      </w:r>
    </w:p>
  </w:footnote>
  <w:footnote w:id="484">
    <w:p w:rsidR="00FC664E" w:rsidRDefault="00FC664E" w:rsidP="00B95166">
      <w:pPr>
        <w:pStyle w:val="FootnoteText"/>
        <w:rPr>
          <w:rFonts w:hint="cs"/>
        </w:rPr>
      </w:pPr>
      <w:r>
        <w:rPr>
          <w:rtl/>
        </w:rPr>
        <w:t>&lt;</w:t>
      </w:r>
      <w:r>
        <w:rPr>
          <w:rStyle w:val="FootnoteReference"/>
        </w:rPr>
        <w:footnoteRef/>
      </w:r>
      <w:r>
        <w:rPr>
          <w:rtl/>
        </w:rPr>
        <w:t>&gt;</w:t>
      </w:r>
      <w:r>
        <w:rPr>
          <w:rFonts w:hint="cs"/>
          <w:rtl/>
        </w:rPr>
        <w:t xml:space="preserve"> משנה [סנהדרין לב.] "</w:t>
      </w:r>
      <w:r>
        <w:rPr>
          <w:rtl/>
        </w:rPr>
        <w:t>דיני נפשות פותחין לזכות ואין פותחין לחו</w:t>
      </w:r>
      <w:r>
        <w:rPr>
          <w:rFonts w:hint="cs"/>
          <w:rtl/>
        </w:rPr>
        <w:t xml:space="preserve">בה". ובבאר הגולה באר השני [קמב:] כתב: "ועוד תדע להבין, </w:t>
      </w:r>
      <w:r>
        <w:rPr>
          <w:rtl/>
        </w:rPr>
        <w:t>כי משפט מן בית דין של מטה הכל הוא לזכות. כי הבית דין ראוי שיהיו צדיקים וישרים, ומן הצדיק והישר אינו בא ממנו בעצם רק הטוב</w:t>
      </w:r>
      <w:r>
        <w:rPr>
          <w:rFonts w:hint="cs"/>
          <w:rtl/>
        </w:rPr>
        <w:t xml:space="preserve"> [ראה למעלה בפתיחה הערה 295]</w:t>
      </w:r>
      <w:r>
        <w:rPr>
          <w:rtl/>
        </w:rPr>
        <w:t xml:space="preserve">. רק כאשר לא ימצא לו זכות, אז הוא נדון לחובה, כי גם זה טוב לסלק הרע מן העולם, כדכתיב </w:t>
      </w:r>
      <w:r>
        <w:rPr>
          <w:rFonts w:hint="cs"/>
          <w:sz w:val="18"/>
          <w:rtl/>
        </w:rPr>
        <w:t>[</w:t>
      </w:r>
      <w:r w:rsidRPr="00CE5698">
        <w:rPr>
          <w:sz w:val="18"/>
          <w:rtl/>
        </w:rPr>
        <w:t>דברים יט, יט</w:t>
      </w:r>
      <w:r>
        <w:rPr>
          <w:rFonts w:hint="cs"/>
          <w:rtl/>
        </w:rPr>
        <w:t>]</w:t>
      </w:r>
      <w:r>
        <w:rPr>
          <w:rtl/>
        </w:rPr>
        <w:t xml:space="preserve"> </w:t>
      </w:r>
      <w:r>
        <w:rPr>
          <w:rFonts w:hint="cs"/>
          <w:rtl/>
        </w:rPr>
        <w:t>'</w:t>
      </w:r>
      <w:r>
        <w:rPr>
          <w:rtl/>
        </w:rPr>
        <w:t>ובערת הרע מקרבך</w:t>
      </w:r>
      <w:r>
        <w:rPr>
          <w:rFonts w:hint="cs"/>
          <w:rtl/>
        </w:rPr>
        <w:t>'</w:t>
      </w:r>
      <w:r>
        <w:rPr>
          <w:rtl/>
        </w:rPr>
        <w:t>. ודבר זה במקרה כאשר לא ימצא זכות</w:t>
      </w:r>
      <w:r>
        <w:rPr>
          <w:rFonts w:hint="cs"/>
          <w:rtl/>
        </w:rPr>
        <w:t xml:space="preserve"> [ראה להלן הערה 1279]</w:t>
      </w:r>
      <w:r>
        <w:rPr>
          <w:rtl/>
        </w:rPr>
        <w:t xml:space="preserve">. ולפיכך אמרו </w:t>
      </w:r>
      <w:r>
        <w:rPr>
          <w:rFonts w:hint="cs"/>
          <w:rtl/>
        </w:rPr>
        <w:t>[סנהדרין לב.]</w:t>
      </w:r>
      <w:r>
        <w:rPr>
          <w:rtl/>
        </w:rPr>
        <w:t xml:space="preserve"> פותחין לזכות ולא לחובה. וכל זה מפני כי מן בית דין הצדק ראוי שיבא הצדק והטוב בעצם ובראשונה, קודם שיתחיל בחיוב, כי אין זה בעצם ובראשונה. ולפיכך בית דין שראו כולם לחובה פוטרין אותו</w:t>
      </w:r>
      <w:r>
        <w:rPr>
          <w:rFonts w:hint="cs"/>
          <w:rtl/>
        </w:rPr>
        <w:t xml:space="preserve"> [סנהדרין יז.]</w:t>
      </w:r>
      <w:r>
        <w:rPr>
          <w:rtl/>
        </w:rPr>
        <w:t>. וזה כי מצד שצריך להיות בית דין של צדק, ויבא מן הבית דין הצדק הטוב בעצם ובראשונה, ומצד הזה צריך הלנת דין לעיין אחר זכות. וכאשר בית דין ראו כולם לחובה, אם כן כבר יש אצלם שהוא חייב, ולא מצי למיעבד ליה זכותא. ולפיכך לא יהיו נחשבים בית דין צדק, כמו שראוי להיות בית דין צדק בעצמם, שיהיה התחלת הדין בצדק, וילינו הדין בשביל הזכות והצדק. ולפיכך פוטרים אותו, שראוי שיהיו בית דין של צדק</w:t>
      </w:r>
      <w:r>
        <w:rPr>
          <w:rFonts w:hint="cs"/>
          <w:rtl/>
        </w:rPr>
        <w:t>". והבטוי "בית דין צדק" האמור כאן והרבה פעמים בבאר הגולה שם שאוב מ</w:t>
      </w:r>
      <w:r>
        <w:rPr>
          <w:rtl/>
        </w:rPr>
        <w:t>הפסוק [ישעיה א, כא] "מלאתי משפט צדק ילין בה"</w:t>
      </w:r>
      <w:r>
        <w:rPr>
          <w:rFonts w:hint="cs"/>
          <w:rtl/>
        </w:rPr>
        <w:t>, ומשם ילפינן שצריכה שהיה הלנת דין [סנהדרין לה.].</w:t>
      </w:r>
    </w:p>
  </w:footnote>
  <w:footnote w:id="485">
    <w:p w:rsidR="00FC664E" w:rsidRDefault="00FC664E" w:rsidP="00A027E2">
      <w:pPr>
        <w:pStyle w:val="FootnoteText"/>
        <w:rPr>
          <w:rFonts w:hint="cs"/>
        </w:rPr>
      </w:pPr>
      <w:r>
        <w:rPr>
          <w:rtl/>
        </w:rPr>
        <w:t>&lt;</w:t>
      </w:r>
      <w:r>
        <w:rPr>
          <w:rStyle w:val="FootnoteReference"/>
        </w:rPr>
        <w:footnoteRef/>
      </w:r>
      <w:r>
        <w:rPr>
          <w:rtl/>
        </w:rPr>
        <w:t>&gt;</w:t>
      </w:r>
      <w:r>
        <w:rPr>
          <w:rFonts w:hint="cs"/>
          <w:rtl/>
        </w:rPr>
        <w:t xml:space="preserve"> כי הוא בקום ועשה מחפש את הרע, גם כאשר הרע אינו לפניו. מה שאין כן הראשון, שרק כאשר הרע לפניו הוא רואה מיד את הרע בשב ואל תעשה, אך אינו מתאמץ ומשתדל לחפש הרע כשאינו לפניו. ומעין חילוק זה נמצא בהבדל בין "לב רע" ו"עין רע", וכפי שכתב בתחילת נתיב עין טוב, וז"ל: "'</w:t>
      </w:r>
      <w:r>
        <w:rPr>
          <w:rtl/>
        </w:rPr>
        <w:t>לב רע</w:t>
      </w:r>
      <w:r>
        <w:rPr>
          <w:rFonts w:hint="cs"/>
          <w:rtl/>
        </w:rPr>
        <w:t>'</w:t>
      </w:r>
      <w:r>
        <w:rPr>
          <w:rtl/>
        </w:rPr>
        <w:t xml:space="preserve"> נקרא כאשר אינו רוצה להוציא טוב אל אחר</w:t>
      </w:r>
      <w:r>
        <w:rPr>
          <w:rFonts w:hint="cs"/>
          <w:rtl/>
        </w:rPr>
        <w:t>... '</w:t>
      </w:r>
      <w:r>
        <w:rPr>
          <w:rtl/>
        </w:rPr>
        <w:t>עין רע</w:t>
      </w:r>
      <w:r>
        <w:rPr>
          <w:rFonts w:hint="cs"/>
          <w:rtl/>
        </w:rPr>
        <w:t>'</w:t>
      </w:r>
      <w:r>
        <w:rPr>
          <w:rtl/>
        </w:rPr>
        <w:t xml:space="preserve"> נקרא כאשר עינו צר בשל אחר</w:t>
      </w:r>
      <w:r>
        <w:rPr>
          <w:rFonts w:hint="cs"/>
          <w:rtl/>
        </w:rPr>
        <w:t xml:space="preserve">". הרי הראשון כאן דומה לבעל "לב רע", שאינו פועל טובה, והשני כאן דומה ל"עין רע" שחותר ופועל רע. </w:t>
      </w:r>
    </w:p>
  </w:footnote>
  <w:footnote w:id="486">
    <w:p w:rsidR="00FC664E" w:rsidRDefault="00FC664E" w:rsidP="00607E17">
      <w:pPr>
        <w:pStyle w:val="FootnoteText"/>
        <w:rPr>
          <w:rFonts w:hint="cs"/>
          <w:rtl/>
        </w:rPr>
      </w:pPr>
      <w:r>
        <w:rPr>
          <w:rtl/>
        </w:rPr>
        <w:t>&lt;</w:t>
      </w:r>
      <w:r>
        <w:rPr>
          <w:rStyle w:val="FootnoteReference"/>
        </w:rPr>
        <w:footnoteRef/>
      </w:r>
      <w:r>
        <w:rPr>
          <w:rtl/>
        </w:rPr>
        <w:t>&gt;</w:t>
      </w:r>
      <w:r>
        <w:rPr>
          <w:rFonts w:hint="cs"/>
          <w:rtl/>
        </w:rPr>
        <w:t xml:space="preserve"> כי עדיין לא הגיע לפניו דבר רע, ואף על פי כן הוא מוכן לרע. ו"ממוכן" מורה על הכנה גמורה לרע, כי נמצאת בשם זה תיבת "מוכן", וכמבואר למעלה הערה 1221.</w:t>
      </w:r>
    </w:p>
  </w:footnote>
  <w:footnote w:id="487">
    <w:p w:rsidR="00FC664E" w:rsidRDefault="00FC664E" w:rsidP="00607E17">
      <w:pPr>
        <w:pStyle w:val="FootnoteText"/>
        <w:rPr>
          <w:rFonts w:hint="cs"/>
        </w:rPr>
      </w:pPr>
      <w:r>
        <w:rPr>
          <w:rtl/>
        </w:rPr>
        <w:t>&lt;</w:t>
      </w:r>
      <w:r>
        <w:rPr>
          <w:rStyle w:val="FootnoteReference"/>
        </w:rPr>
        <w:footnoteRef/>
      </w:r>
      <w:r>
        <w:rPr>
          <w:rtl/>
        </w:rPr>
        <w:t>&gt;</w:t>
      </w:r>
      <w:r>
        <w:rPr>
          <w:rFonts w:hint="cs"/>
          <w:rtl/>
        </w:rPr>
        <w:t xml:space="preserve"> כפי שדרשו בגמרא [מגילה יב:] "</w:t>
      </w:r>
      <w:r>
        <w:rPr>
          <w:rtl/>
        </w:rPr>
        <w:t xml:space="preserve">למה נקרא שמו </w:t>
      </w:r>
      <w:r>
        <w:rPr>
          <w:rFonts w:hint="cs"/>
          <w:rtl/>
        </w:rPr>
        <w:t>'</w:t>
      </w:r>
      <w:r>
        <w:rPr>
          <w:rtl/>
        </w:rPr>
        <w:t>ממוכן</w:t>
      </w:r>
      <w:r>
        <w:rPr>
          <w:rFonts w:hint="cs"/>
          <w:rtl/>
        </w:rPr>
        <w:t>',</w:t>
      </w:r>
      <w:r>
        <w:rPr>
          <w:rtl/>
        </w:rPr>
        <w:t xml:space="preserve"> שמוכן לפורענות</w:t>
      </w:r>
      <w:r>
        <w:rPr>
          <w:rFonts w:hint="cs"/>
          <w:rtl/>
        </w:rPr>
        <w:t>.</w:t>
      </w:r>
      <w:r>
        <w:rPr>
          <w:rtl/>
        </w:rPr>
        <w:t xml:space="preserve"> אמר רב כהנא</w:t>
      </w:r>
      <w:r>
        <w:rPr>
          <w:rFonts w:hint="cs"/>
          <w:rtl/>
        </w:rPr>
        <w:t>,</w:t>
      </w:r>
      <w:r>
        <w:rPr>
          <w:rtl/>
        </w:rPr>
        <w:t xml:space="preserve"> מכאן שההדיוט קופץ בר</w:t>
      </w:r>
      <w:r>
        <w:rPr>
          <w:rFonts w:hint="cs"/>
          <w:rtl/>
        </w:rPr>
        <w:t>אש", וראה למעלה הערה 1152, ובסמוף הערה 1231.</w:t>
      </w:r>
    </w:p>
  </w:footnote>
  <w:footnote w:id="488">
    <w:p w:rsidR="00FC664E" w:rsidRDefault="00FC664E" w:rsidP="00F853AA">
      <w:pPr>
        <w:pStyle w:val="FootnoteText"/>
        <w:rPr>
          <w:rFonts w:hint="cs"/>
        </w:rPr>
      </w:pPr>
      <w:r>
        <w:rPr>
          <w:rtl/>
        </w:rPr>
        <w:t>&lt;</w:t>
      </w:r>
      <w:r>
        <w:rPr>
          <w:rStyle w:val="FootnoteReference"/>
        </w:rPr>
        <w:footnoteRef/>
      </w:r>
      <w:r>
        <w:rPr>
          <w:rtl/>
        </w:rPr>
        <w:t>&gt;</w:t>
      </w:r>
      <w:r>
        <w:rPr>
          <w:rFonts w:hint="cs"/>
          <w:rtl/>
        </w:rPr>
        <w:t xml:space="preserve"> כי רק מקצת מתיבת "מוכן" כתובה בתחילת השם, ולא כל תיבת "מוכן, וכמבואר למעלה הערה 1221. </w:t>
      </w:r>
    </w:p>
  </w:footnote>
  <w:footnote w:id="489">
    <w:p w:rsidR="00FC664E" w:rsidRDefault="00FC664E" w:rsidP="008A70B9">
      <w:pPr>
        <w:pStyle w:val="FootnoteText"/>
        <w:rPr>
          <w:rFonts w:hint="cs"/>
        </w:rPr>
      </w:pPr>
      <w:r>
        <w:rPr>
          <w:rtl/>
        </w:rPr>
        <w:t>&lt;</w:t>
      </w:r>
      <w:r>
        <w:rPr>
          <w:rStyle w:val="FootnoteReference"/>
        </w:rPr>
        <w:footnoteRef/>
      </w:r>
      <w:r>
        <w:rPr>
          <w:rtl/>
        </w:rPr>
        <w:t>&gt;</w:t>
      </w:r>
      <w:r>
        <w:rPr>
          <w:rFonts w:hint="cs"/>
          <w:rtl/>
        </w:rPr>
        <w:t xml:space="preserve"> בשני אופניו; "מומכן" ו"ממוכן".</w:t>
      </w:r>
    </w:p>
  </w:footnote>
  <w:footnote w:id="490">
    <w:p w:rsidR="00FC664E" w:rsidRDefault="00FC664E" w:rsidP="008A70B9">
      <w:pPr>
        <w:pStyle w:val="FootnoteText"/>
        <w:rPr>
          <w:rFonts w:hint="cs"/>
        </w:rPr>
      </w:pPr>
      <w:r>
        <w:rPr>
          <w:rtl/>
        </w:rPr>
        <w:t>&lt;</w:t>
      </w:r>
      <w:r>
        <w:rPr>
          <w:rStyle w:val="FootnoteReference"/>
        </w:rPr>
        <w:footnoteRef/>
      </w:r>
      <w:r>
        <w:rPr>
          <w:rtl/>
        </w:rPr>
        <w:t>&gt;</w:t>
      </w:r>
      <w:r>
        <w:rPr>
          <w:rFonts w:hint="cs"/>
          <w:rtl/>
        </w:rPr>
        <w:t xml:space="preserve"> וזהו הכתיב "מומכן", ששתי האותיות הראשונות הן מקצת מתיבת "מוכן", וזה מוכן לרע, אך לא מוכן לרע לגמרי. </w:t>
      </w:r>
    </w:p>
  </w:footnote>
  <w:footnote w:id="491">
    <w:p w:rsidR="00FC664E" w:rsidRDefault="00FC664E" w:rsidP="008A70B9">
      <w:pPr>
        <w:pStyle w:val="FootnoteText"/>
        <w:rPr>
          <w:rFonts w:hint="cs"/>
        </w:rPr>
      </w:pPr>
      <w:r>
        <w:rPr>
          <w:rtl/>
        </w:rPr>
        <w:t>&lt;</w:t>
      </w:r>
      <w:r>
        <w:rPr>
          <w:rStyle w:val="FootnoteReference"/>
        </w:rPr>
        <w:footnoteRef/>
      </w:r>
      <w:r>
        <w:rPr>
          <w:rtl/>
        </w:rPr>
        <w:t>&gt;</w:t>
      </w:r>
      <w:r>
        <w:rPr>
          <w:rFonts w:hint="cs"/>
          <w:rtl/>
        </w:rPr>
        <w:t xml:space="preserve"> ב"ממוכן".</w:t>
      </w:r>
    </w:p>
  </w:footnote>
  <w:footnote w:id="492">
    <w:p w:rsidR="00FC664E" w:rsidRDefault="00FC664E" w:rsidP="009F7F5D">
      <w:pPr>
        <w:pStyle w:val="FootnoteText"/>
        <w:rPr>
          <w:rFonts w:hint="cs"/>
          <w:rtl/>
        </w:rPr>
      </w:pPr>
      <w:r>
        <w:rPr>
          <w:rtl/>
        </w:rPr>
        <w:t>&lt;</w:t>
      </w:r>
      <w:r>
        <w:rPr>
          <w:rStyle w:val="FootnoteReference"/>
        </w:rPr>
        <w:footnoteRef/>
      </w:r>
      <w:r>
        <w:rPr>
          <w:rtl/>
        </w:rPr>
        <w:t>&gt;</w:t>
      </w:r>
      <w:r>
        <w:rPr>
          <w:rFonts w:hint="cs"/>
          <w:rtl/>
        </w:rPr>
        <w:t xml:space="preserve"> הובא כבר למעלה [לאחר ציון 1151], ומובא שוב פעם כאן. ונראה שעשה כן, כי מתחילה הביאו כדי שיתחבר להבדל בין "מומכן" לממוכן", ש"מומכן" אינו מוכן לרע לגמרי, אלא שהוא קופץ מיד כשרואה רע, וכפי למעלה בסמוך [ראה הערה 1226]. אך כאן חוזר ומביאו לבארו בפני עצמו מדוע הדיוט קופץ בראש.</w:t>
      </w:r>
    </w:p>
  </w:footnote>
  <w:footnote w:id="493">
    <w:p w:rsidR="00FC664E" w:rsidRDefault="00FC664E" w:rsidP="00A06DF8">
      <w:pPr>
        <w:pStyle w:val="FootnoteText"/>
        <w:rPr>
          <w:rFonts w:hint="cs"/>
          <w:rtl/>
        </w:rPr>
      </w:pPr>
      <w:r>
        <w:rPr>
          <w:rtl/>
        </w:rPr>
        <w:t>&lt;</w:t>
      </w:r>
      <w:r>
        <w:rPr>
          <w:rStyle w:val="FootnoteReference"/>
        </w:rPr>
        <w:footnoteRef/>
      </w:r>
      <w:r>
        <w:rPr>
          <w:rtl/>
        </w:rPr>
        <w:t>&gt;</w:t>
      </w:r>
      <w:r>
        <w:rPr>
          <w:rFonts w:hint="cs"/>
          <w:rtl/>
        </w:rPr>
        <w:t xml:space="preserve"> כמו שפירש רש"י [מגילה יב:], וז"ל: "</w:t>
      </w:r>
      <w:r>
        <w:rPr>
          <w:rtl/>
        </w:rPr>
        <w:t>שהרי מנה אותו הכתוב לבסוף, אלמא גרוע הוא מכולן, והוא קפץ בראש</w:t>
      </w:r>
      <w:r>
        <w:rPr>
          <w:rFonts w:hint="cs"/>
          <w:rtl/>
        </w:rPr>
        <w:t xml:space="preserve">", והובא למעלה הערה 1152. </w:t>
      </w:r>
    </w:p>
  </w:footnote>
  <w:footnote w:id="494">
    <w:p w:rsidR="00FC664E" w:rsidRDefault="00FC664E" w:rsidP="00365CBB">
      <w:pPr>
        <w:pStyle w:val="FootnoteText"/>
        <w:rPr>
          <w:rFonts w:hint="cs"/>
          <w:rtl/>
        </w:rPr>
      </w:pPr>
      <w:r>
        <w:rPr>
          <w:rtl/>
        </w:rPr>
        <w:t>&lt;</w:t>
      </w:r>
      <w:r>
        <w:rPr>
          <w:rStyle w:val="FootnoteReference"/>
        </w:rPr>
        <w:footnoteRef/>
      </w:r>
      <w:r>
        <w:rPr>
          <w:rtl/>
        </w:rPr>
        <w:t>&gt;</w:t>
      </w:r>
      <w:r>
        <w:rPr>
          <w:rFonts w:hint="cs"/>
          <w:rtl/>
        </w:rPr>
        <w:t xml:space="preserve"> אודות שהקטן והשפל ממהר לצאת לפועל יותר מהגדול, כן כתב בכמה מקומות. וכגון, בגו"א ויקרא פי"ב אות א [רסו.] כתב: "</w:t>
      </w:r>
      <w:r>
        <w:rPr>
          <w:rtl/>
        </w:rPr>
        <w:t xml:space="preserve">האשה נבראת תחלה, כי אף על גב לענין שלקח צלע מצלעותיו </w:t>
      </w:r>
      <w:r>
        <w:rPr>
          <w:rFonts w:hint="cs"/>
          <w:rtl/>
        </w:rPr>
        <w:t>[</w:t>
      </w:r>
      <w:r>
        <w:rPr>
          <w:rtl/>
        </w:rPr>
        <w:t>בראשית ב, כא</w:t>
      </w:r>
      <w:r>
        <w:rPr>
          <w:rFonts w:hint="cs"/>
          <w:rtl/>
        </w:rPr>
        <w:t>]</w:t>
      </w:r>
      <w:r>
        <w:rPr>
          <w:rtl/>
        </w:rPr>
        <w:t xml:space="preserve"> זה היה אחר בריאת האדם, סוף סוף בריאת חוה תחלה</w:t>
      </w:r>
      <w:r>
        <w:rPr>
          <w:rFonts w:hint="cs"/>
          <w:rtl/>
        </w:rPr>
        <w:t xml:space="preserve">... </w:t>
      </w:r>
      <w:r>
        <w:rPr>
          <w:rtl/>
        </w:rPr>
        <w:t xml:space="preserve">נבראת הנקיבה דיו פרצופין </w:t>
      </w:r>
      <w:r>
        <w:rPr>
          <w:rFonts w:hint="cs"/>
          <w:rtl/>
        </w:rPr>
        <w:t>[</w:t>
      </w:r>
      <w:r>
        <w:rPr>
          <w:rtl/>
        </w:rPr>
        <w:t>ב"ר ח, א</w:t>
      </w:r>
      <w:r>
        <w:rPr>
          <w:rFonts w:hint="cs"/>
          <w:rtl/>
        </w:rPr>
        <w:t>]</w:t>
      </w:r>
      <w:r>
        <w:rPr>
          <w:rtl/>
        </w:rPr>
        <w:t>, ויצירת הנקיבה תחלה. שכן נותן סדר הבריאה; הבהמה, ואחר כך האשה, ואחר כך הזכר, כיון שאתה רואה שהיצירה היה לעולם אשר יותר במדריגה</w:t>
      </w:r>
      <w:r>
        <w:rPr>
          <w:rFonts w:hint="cs"/>
          <w:rtl/>
        </w:rPr>
        <w:t>,</w:t>
      </w:r>
      <w:r>
        <w:rPr>
          <w:rtl/>
        </w:rPr>
        <w:t xml:space="preserve"> באחרונה</w:t>
      </w:r>
      <w:r>
        <w:rPr>
          <w:rFonts w:hint="cs"/>
          <w:rtl/>
        </w:rPr>
        <w:t xml:space="preserve">... </w:t>
      </w:r>
      <w:r>
        <w:rPr>
          <w:rtl/>
        </w:rPr>
        <w:t xml:space="preserve">ומזה הטעם אמרו רז"ל </w:t>
      </w:r>
      <w:r>
        <w:rPr>
          <w:rFonts w:hint="cs"/>
          <w:rtl/>
        </w:rPr>
        <w:t>[</w:t>
      </w:r>
      <w:r>
        <w:rPr>
          <w:rtl/>
        </w:rPr>
        <w:t>נדה מה</w:t>
      </w:r>
      <w:r>
        <w:rPr>
          <w:rFonts w:hint="cs"/>
          <w:rtl/>
        </w:rPr>
        <w:t>:]</w:t>
      </w:r>
      <w:r>
        <w:rPr>
          <w:rtl/>
        </w:rPr>
        <w:t xml:space="preserve"> שהאשה ממהרת להיות גדולה יותר מהאיש, דהבת בת י"ב ויום אחד, והבן בן י"ג ויום אחד, שזהו תשלום גדלות. וכל זה, שכל דבר שלם יותר</w:t>
      </w:r>
      <w:r>
        <w:rPr>
          <w:rFonts w:hint="cs"/>
          <w:rtl/>
        </w:rPr>
        <w:t>,</w:t>
      </w:r>
      <w:r>
        <w:rPr>
          <w:rtl/>
        </w:rPr>
        <w:t xml:space="preserve"> בא באחרונה שלימותו</w:t>
      </w:r>
      <w:r>
        <w:rPr>
          <w:rFonts w:hint="cs"/>
          <w:rtl/>
        </w:rPr>
        <w:t>". ובתפארת ישראל פ"ס [תתקמב:] כתב: "ר</w:t>
      </w:r>
      <w:r>
        <w:rPr>
          <w:rtl/>
        </w:rPr>
        <w:t>אוי שיהיה מתן שכרן של צדיקים דוקא בעולם הבא</w:t>
      </w:r>
      <w:r>
        <w:rPr>
          <w:rFonts w:hint="cs"/>
          <w:rtl/>
        </w:rPr>
        <w:t>,</w:t>
      </w:r>
      <w:r>
        <w:rPr>
          <w:rtl/>
        </w:rPr>
        <w:t xml:space="preserve"> ולא מיד</w:t>
      </w:r>
      <w:r>
        <w:rPr>
          <w:rFonts w:hint="cs"/>
          <w:rtl/>
        </w:rPr>
        <w:t>,</w:t>
      </w:r>
      <w:r>
        <w:rPr>
          <w:rtl/>
        </w:rPr>
        <w:t xml:space="preserve"> ומתן שכרן של אינם צדיקים בעולם הזה</w:t>
      </w:r>
      <w:r>
        <w:rPr>
          <w:rFonts w:hint="cs"/>
          <w:rtl/>
        </w:rPr>
        <w:t>.</w:t>
      </w:r>
      <w:r>
        <w:rPr>
          <w:rtl/>
        </w:rPr>
        <w:t xml:space="preserve"> וזה כי כל דבר שהוא במדרגה היותר עליונה אינו יוצא לפעל מיד</w:t>
      </w:r>
      <w:r>
        <w:rPr>
          <w:rFonts w:hint="cs"/>
          <w:rtl/>
        </w:rPr>
        <w:t>,</w:t>
      </w:r>
      <w:r>
        <w:rPr>
          <w:rtl/>
        </w:rPr>
        <w:t xml:space="preserve"> והדבר שאינו כל כך במדרגה יוצא לפעל מיד</w:t>
      </w:r>
      <w:r>
        <w:rPr>
          <w:rFonts w:hint="cs"/>
          <w:rtl/>
        </w:rPr>
        <w:t xml:space="preserve">... </w:t>
      </w:r>
      <w:r>
        <w:rPr>
          <w:rtl/>
        </w:rPr>
        <w:t>שכן נראה כי הנמצאים והנבראים אשר הם יותר שלמים ויותר במדרגה</w:t>
      </w:r>
      <w:r>
        <w:rPr>
          <w:rFonts w:hint="cs"/>
          <w:rtl/>
        </w:rPr>
        <w:t>,</w:t>
      </w:r>
      <w:r>
        <w:rPr>
          <w:rtl/>
        </w:rPr>
        <w:t xml:space="preserve"> אינם ממהרים להיות נמצאים בפעל כמו אותם שהם אינם כל כך במדרגה</w:t>
      </w:r>
      <w:r>
        <w:rPr>
          <w:rFonts w:hint="cs"/>
          <w:rtl/>
        </w:rPr>
        <w:t>...</w:t>
      </w:r>
      <w:r>
        <w:rPr>
          <w:rtl/>
        </w:rPr>
        <w:t xml:space="preserve"> וזה שאמר כי מתן שכרן של רשעים</w:t>
      </w:r>
      <w:r>
        <w:rPr>
          <w:rFonts w:hint="cs"/>
          <w:rtl/>
        </w:rPr>
        <w:t>,</w:t>
      </w:r>
      <w:r>
        <w:rPr>
          <w:rtl/>
        </w:rPr>
        <w:t xml:space="preserve"> מפני שהוא קטן ופחות במדרגה</w:t>
      </w:r>
      <w:r>
        <w:rPr>
          <w:rFonts w:hint="cs"/>
          <w:rtl/>
        </w:rPr>
        <w:t>,</w:t>
      </w:r>
      <w:r>
        <w:rPr>
          <w:rtl/>
        </w:rPr>
        <w:t xml:space="preserve"> הוא יותר קרוב לצאת לפעל</w:t>
      </w:r>
      <w:r>
        <w:rPr>
          <w:rFonts w:hint="cs"/>
          <w:rtl/>
        </w:rPr>
        <w:t xml:space="preserve">... </w:t>
      </w:r>
      <w:r>
        <w:rPr>
          <w:rtl/>
        </w:rPr>
        <w:t>אבל מתן שכרן של צדיקים</w:t>
      </w:r>
      <w:r>
        <w:rPr>
          <w:rFonts w:hint="cs"/>
          <w:rtl/>
        </w:rPr>
        <w:t>,</w:t>
      </w:r>
      <w:r>
        <w:rPr>
          <w:rtl/>
        </w:rPr>
        <w:t xml:space="preserve"> לפי גודל מדרגתו העליונה</w:t>
      </w:r>
      <w:r>
        <w:rPr>
          <w:rFonts w:hint="cs"/>
          <w:rtl/>
        </w:rPr>
        <w:t>,</w:t>
      </w:r>
      <w:r>
        <w:rPr>
          <w:rtl/>
        </w:rPr>
        <w:t xml:space="preserve"> אינו ממהר להיות יוצא אל הפעל</w:t>
      </w:r>
      <w:r>
        <w:rPr>
          <w:rFonts w:hint="cs"/>
          <w:rtl/>
        </w:rPr>
        <w:t>,</w:t>
      </w:r>
      <w:r>
        <w:rPr>
          <w:rtl/>
        </w:rPr>
        <w:t xml:space="preserve"> כמו שכל דבר שהוא במדרגה היותר עליונה אינו ממהר להיות נמצא בפעל</w:t>
      </w:r>
      <w:r>
        <w:rPr>
          <w:rFonts w:hint="cs"/>
          <w:rtl/>
        </w:rPr>
        <w:t>". וכן הוא בבאר הגולה באר הראשון [סב.], והובא למעלה בהערה 525. @</w:t>
      </w:r>
      <w:r w:rsidRPr="009C65C6">
        <w:rPr>
          <w:rFonts w:hint="cs"/>
          <w:b/>
          <w:bCs/>
          <w:rtl/>
        </w:rPr>
        <w:t>ובנצח ישראל</w:t>
      </w:r>
      <w:r>
        <w:rPr>
          <w:rFonts w:hint="cs"/>
          <w:rtl/>
        </w:rPr>
        <w:t>^ ס"פ יג [שלו.] כתב: "</w:t>
      </w:r>
      <w:r>
        <w:rPr>
          <w:rtl/>
        </w:rPr>
        <w:t>וזה טעם ברור מאוד על אריכ</w:t>
      </w:r>
      <w:r>
        <w:rPr>
          <w:rFonts w:hint="cs"/>
          <w:rtl/>
        </w:rPr>
        <w:t>ו</w:t>
      </w:r>
      <w:r>
        <w:rPr>
          <w:rtl/>
        </w:rPr>
        <w:t>ת הגלות, כי איך אפשר לומר שיהיה גאולה תמיד מוכן לצאת אל הפעל, כי השם יתברך סבה אל זה, ואין כאן סבה אחרת אל הגאולה</w:t>
      </w:r>
      <w:r>
        <w:rPr>
          <w:rFonts w:hint="cs"/>
          <w:rtl/>
        </w:rPr>
        <w:t>,</w:t>
      </w:r>
      <w:r>
        <w:rPr>
          <w:rtl/>
        </w:rPr>
        <w:t xml:space="preserve"> רק השם יתברך</w:t>
      </w:r>
      <w:r>
        <w:rPr>
          <w:rFonts w:hint="cs"/>
          <w:rtl/>
        </w:rPr>
        <w:t>.</w:t>
      </w:r>
      <w:r>
        <w:rPr>
          <w:rtl/>
        </w:rPr>
        <w:t xml:space="preserve"> לכך הוא רחוק מן העולם הטבעי, ואינו נמצא כל כך תמיד</w:t>
      </w:r>
      <w:r>
        <w:rPr>
          <w:rFonts w:hint="cs"/>
          <w:rtl/>
        </w:rPr>
        <w:t>,</w:t>
      </w:r>
      <w:r>
        <w:rPr>
          <w:rtl/>
        </w:rPr>
        <w:t xml:space="preserve"> כמו דבר שהוא קרוב אל הטבע. כי הגאולה האחרונה בפרט, הסבה אל זה הוא השם יתברך בלבד. ולפיכך גם כן מעלת הגאולה יותר עליונה בכל דבר, מפני שהיא רחוקה מן עולם הזה ביותר. ולכך אין דבר זה נמצא תמיד, וכמו שהיתה הגאולה של בבל, שלא היתה הגאולה במעלה כל כך, מפני שהיתה הגאולה של בבל קרובה אל עולם הזה, ולכך היתה הגאולה ההיא נמצאת מיד לשבעים שנה בלבד </w:t>
      </w:r>
      <w:r>
        <w:rPr>
          <w:rFonts w:hint="cs"/>
          <w:rtl/>
        </w:rPr>
        <w:t>[</w:t>
      </w:r>
      <w:r>
        <w:rPr>
          <w:rtl/>
        </w:rPr>
        <w:t>ירמיה כט, י</w:t>
      </w:r>
      <w:r>
        <w:rPr>
          <w:rFonts w:hint="cs"/>
          <w:rtl/>
        </w:rPr>
        <w:t>]</w:t>
      </w:r>
      <w:r>
        <w:rPr>
          <w:rtl/>
        </w:rPr>
        <w:t xml:space="preserve">. אבל גאולת מצרים, שהיתה מעלת הגאולה יותר, לא יצאת לפעל כל כך מיד לפי מעלתה ומדריגתה מן עולם הטבע, והיה צריך לזה ד' מאות שנה </w:t>
      </w:r>
      <w:r>
        <w:rPr>
          <w:rFonts w:hint="cs"/>
          <w:rtl/>
        </w:rPr>
        <w:t>[</w:t>
      </w:r>
      <w:r>
        <w:rPr>
          <w:rtl/>
        </w:rPr>
        <w:t>בראשית טו, יג</w:t>
      </w:r>
      <w:r>
        <w:rPr>
          <w:rFonts w:hint="cs"/>
          <w:rtl/>
        </w:rPr>
        <w:t>]</w:t>
      </w:r>
      <w:r>
        <w:rPr>
          <w:rtl/>
        </w:rPr>
        <w:t>. אבל הגאולה האחרונה, שמעלתה עוד רחוקה יותר לגמרי מעולם הטבע, לכך אין הגאולה הזאת נמצאת רק באיחור הזמן. כי כל אשר נבדל מן עולם הטבע הזה, אין מציאותו במהירות כל כך, וצריך איחור יותר. ואלו דברים ברורים</w:t>
      </w:r>
      <w:r>
        <w:rPr>
          <w:rFonts w:hint="cs"/>
          <w:rtl/>
        </w:rPr>
        <w:t>" [הובא למעלה בהקדמה הערה 323, ובפרק זה הערה 526]. ובגבורות ה' פכ"ט [קיג:] כתב: "הדבר אשר הוא קרוב אל העילה הראשונה הוא רחוק מן ההגלות בעולם הטבעי... ולכך היה יוצא עשו להתגלות בעולם הטבעי תחילה". ובגו"א דברים פ"ב אות ח כתב: "</w:t>
      </w:r>
      <w:r>
        <w:rPr>
          <w:rtl/>
        </w:rPr>
        <w:t xml:space="preserve">ומזה הטעם לא היה אומה בכל </w:t>
      </w:r>
      <w:r>
        <w:rPr>
          <w:rFonts w:hint="cs"/>
          <w:rtl/>
        </w:rPr>
        <w:t>שבעים</w:t>
      </w:r>
      <w:r>
        <w:rPr>
          <w:rtl/>
        </w:rPr>
        <w:t xml:space="preserve"> לשונות שאיחרו להתגלות כמו ישראל</w:t>
      </w:r>
      <w:r>
        <w:rPr>
          <w:rFonts w:hint="cs"/>
          <w:rtl/>
        </w:rPr>
        <w:t>.</w:t>
      </w:r>
      <w:r>
        <w:rPr>
          <w:rtl/>
        </w:rPr>
        <w:t xml:space="preserve"> שהרי תמצא כי כל האומות נעשה כל אחת לאומה גדולה קודם ישראל, שלא נעשו ישראל לעם עד שיצאו ממצרים, ואילו שאר האומות כבר היו נמצאים</w:t>
      </w:r>
      <w:r>
        <w:rPr>
          <w:rFonts w:hint="cs"/>
          <w:rtl/>
        </w:rPr>
        <w:t>.</w:t>
      </w:r>
      <w:r>
        <w:rPr>
          <w:rtl/>
        </w:rPr>
        <w:t xml:space="preserve"> וכל זה כי הוייתם ממקום פנימי, לכך לא היו נמצאים מיד</w:t>
      </w:r>
      <w:r>
        <w:rPr>
          <w:rFonts w:hint="cs"/>
          <w:rtl/>
        </w:rPr>
        <w:t>". וראה הערה הבאה, ופ"ב הערה 186.</w:t>
      </w:r>
    </w:p>
  </w:footnote>
  <w:footnote w:id="495">
    <w:p w:rsidR="00FC664E" w:rsidRDefault="00FC664E" w:rsidP="00365CBB">
      <w:pPr>
        <w:pStyle w:val="FootnoteText"/>
        <w:rPr>
          <w:rFonts w:hint="cs"/>
          <w:rtl/>
        </w:rPr>
      </w:pPr>
      <w:r>
        <w:rPr>
          <w:rtl/>
        </w:rPr>
        <w:t>&lt;</w:t>
      </w:r>
      <w:r>
        <w:rPr>
          <w:rStyle w:val="FootnoteReference"/>
        </w:rPr>
        <w:footnoteRef/>
      </w:r>
      <w:r>
        <w:rPr>
          <w:rtl/>
        </w:rPr>
        <w:t>&gt;</w:t>
      </w:r>
      <w:r>
        <w:rPr>
          <w:rFonts w:hint="cs"/>
          <w:rtl/>
        </w:rPr>
        <w:t xml:space="preserve"> לשונו בנצח ישראל פי"ט [תכט:]: "</w:t>
      </w:r>
      <w:r>
        <w:rPr>
          <w:rtl/>
        </w:rPr>
        <w:t>אף אם הרשעים מצליחים בעולם הזה, הצלחתם הוא כמו העשב שהוא ממהר לפרוח, וכיון שהוא ממהר לפרוח, כן ממהר להיות נאבד. כי נראה ששלימותו הוא קטן, ואין לו שלימות גדול. ודבר שהוא קטן, ואין לו שלימות גדול, הוא ממהר לצאת לפעל, כפי שהוא קטן מאוד</w:t>
      </w:r>
      <w:r>
        <w:rPr>
          <w:rFonts w:hint="cs"/>
          <w:rtl/>
        </w:rPr>
        <w:t xml:space="preserve">... </w:t>
      </w:r>
      <w:r>
        <w:rPr>
          <w:rtl/>
        </w:rPr>
        <w:t>ולכך הרשעים שהם מצליחים בעולם הזה, מפני ששלימותם הוא קטן, לכך ממהר לצאת שלימותם לפעל בעולם הזה, לפי קטנות שלימות שלהם. לכך ממהר, כי העולם הזה גם כן לפי קטנות שלימתו יצא לפעל קודם.</w:t>
      </w:r>
      <w:r>
        <w:rPr>
          <w:rFonts w:hint="cs"/>
          <w:rtl/>
        </w:rPr>
        <w:t>..</w:t>
      </w:r>
      <w:r>
        <w:rPr>
          <w:rtl/>
        </w:rPr>
        <w:t xml:space="preserve"> וכן הרשעים, מה שהם בעולם הזה בטוב ובשלימות, אין זה רק כמו עשב, שהוא ממהר לפרוח, ולכך הוא ממהר להיות נאבד גם כן</w:t>
      </w:r>
      <w:r>
        <w:rPr>
          <w:rFonts w:hint="cs"/>
          <w:rtl/>
        </w:rPr>
        <w:t xml:space="preserve">... </w:t>
      </w:r>
      <w:r>
        <w:rPr>
          <w:rtl/>
        </w:rPr>
        <w:t>והכל כמו שהתבאר הדבר; מי שיש לו שלימות קטן, לכן מיד בעולם הזה ממהר לצאת לפעל. אבל הצדיק, ששלימותו גדול, מאחר לצאת שלימותו לפעל</w:t>
      </w:r>
      <w:r>
        <w:rPr>
          <w:rFonts w:hint="cs"/>
          <w:rtl/>
        </w:rPr>
        <w:t>,</w:t>
      </w:r>
      <w:r>
        <w:rPr>
          <w:rtl/>
        </w:rPr>
        <w:t xml:space="preserve"> לעולם הבא</w:t>
      </w:r>
      <w:r>
        <w:rPr>
          <w:rFonts w:hint="cs"/>
          <w:rtl/>
        </w:rPr>
        <w:t>" [הובא למעלה הערה 330].</w:t>
      </w:r>
    </w:p>
  </w:footnote>
  <w:footnote w:id="496">
    <w:p w:rsidR="00FC664E" w:rsidRDefault="00FC664E" w:rsidP="00476537">
      <w:pPr>
        <w:pStyle w:val="FootnoteText"/>
        <w:rPr>
          <w:rFonts w:hint="cs"/>
          <w:rtl/>
        </w:rPr>
      </w:pPr>
      <w:r>
        <w:rPr>
          <w:rtl/>
        </w:rPr>
        <w:t>&lt;</w:t>
      </w:r>
      <w:r>
        <w:rPr>
          <w:rStyle w:val="FootnoteReference"/>
        </w:rPr>
        <w:footnoteRef/>
      </w:r>
      <w:r>
        <w:rPr>
          <w:rtl/>
        </w:rPr>
        <w:t>&gt;</w:t>
      </w:r>
      <w:r>
        <w:rPr>
          <w:rFonts w:hint="cs"/>
          <w:rtl/>
        </w:rPr>
        <w:t xml:space="preserve"> יסוד נפוץ בספריו. וכגון, בדר"ח פ"ו</w:t>
      </w:r>
      <w:r w:rsidRPr="0077509A">
        <w:rPr>
          <w:rFonts w:hint="cs"/>
          <w:sz w:val="18"/>
          <w:rtl/>
        </w:rPr>
        <w:t xml:space="preserve"> מ"ט [שכו:]</w:t>
      </w:r>
      <w:r>
        <w:rPr>
          <w:rFonts w:hint="cs"/>
          <w:sz w:val="18"/>
          <w:rtl/>
        </w:rPr>
        <w:t xml:space="preserve"> כתב</w:t>
      </w:r>
      <w:r w:rsidRPr="0077509A">
        <w:rPr>
          <w:rFonts w:hint="cs"/>
          <w:sz w:val="18"/>
          <w:rtl/>
        </w:rPr>
        <w:t>: "</w:t>
      </w:r>
      <w:r w:rsidRPr="0077509A">
        <w:rPr>
          <w:sz w:val="18"/>
          <w:rtl/>
        </w:rPr>
        <w:t>ע</w:t>
      </w:r>
      <w:r w:rsidRPr="0077509A">
        <w:rPr>
          <w:rFonts w:hint="cs"/>
          <w:sz w:val="18"/>
          <w:rtl/>
        </w:rPr>
        <w:t>ל ידי</w:t>
      </w:r>
      <w:r w:rsidRPr="0077509A">
        <w:rPr>
          <w:sz w:val="18"/>
          <w:rtl/>
        </w:rPr>
        <w:t xml:space="preserve"> הדבור האדם הוא בפועל לגמרי בשלימותו</w:t>
      </w:r>
      <w:r w:rsidRPr="0077509A">
        <w:rPr>
          <w:rFonts w:hint="cs"/>
          <w:sz w:val="18"/>
          <w:rtl/>
        </w:rPr>
        <w:t>.</w:t>
      </w:r>
      <w:r w:rsidRPr="0077509A">
        <w:rPr>
          <w:sz w:val="18"/>
          <w:rtl/>
        </w:rPr>
        <w:t xml:space="preserve"> וע</w:t>
      </w:r>
      <w:r w:rsidRPr="0077509A">
        <w:rPr>
          <w:rFonts w:hint="cs"/>
          <w:sz w:val="18"/>
          <w:rtl/>
        </w:rPr>
        <w:t>ל זה</w:t>
      </w:r>
      <w:r w:rsidRPr="0077509A">
        <w:rPr>
          <w:sz w:val="18"/>
          <w:rtl/>
        </w:rPr>
        <w:t xml:space="preserve"> רמזו חכמים </w:t>
      </w:r>
      <w:r>
        <w:rPr>
          <w:rFonts w:hint="cs"/>
          <w:sz w:val="18"/>
          <w:rtl/>
        </w:rPr>
        <w:t>[</w:t>
      </w:r>
      <w:r w:rsidRPr="0077509A">
        <w:rPr>
          <w:sz w:val="18"/>
          <w:rtl/>
        </w:rPr>
        <w:t>ב"ב טז</w:t>
      </w:r>
      <w:r w:rsidRPr="0077509A">
        <w:rPr>
          <w:rFonts w:hint="cs"/>
          <w:sz w:val="18"/>
          <w:rtl/>
        </w:rPr>
        <w:t>:</w:t>
      </w:r>
      <w:r>
        <w:rPr>
          <w:rFonts w:hint="cs"/>
          <w:sz w:val="18"/>
          <w:rtl/>
        </w:rPr>
        <w:t>]</w:t>
      </w:r>
      <w:r w:rsidRPr="0077509A">
        <w:rPr>
          <w:sz w:val="18"/>
          <w:rtl/>
        </w:rPr>
        <w:t xml:space="preserve"> כי האבל אין לו פה</w:t>
      </w:r>
      <w:r w:rsidRPr="0077509A">
        <w:rPr>
          <w:rFonts w:hint="cs"/>
          <w:sz w:val="18"/>
          <w:rtl/>
        </w:rPr>
        <w:t>,</w:t>
      </w:r>
      <w:r w:rsidRPr="0077509A">
        <w:rPr>
          <w:sz w:val="18"/>
          <w:rtl/>
        </w:rPr>
        <w:t xml:space="preserve"> והדמימה הוא לאבל שהגיע מיתה </w:t>
      </w:r>
      <w:r w:rsidRPr="0077509A">
        <w:rPr>
          <w:rFonts w:hint="cs"/>
          <w:sz w:val="18"/>
          <w:rtl/>
        </w:rPr>
        <w:t>אל שאר בשרו, וכאילו הגיע המיתה אליו</w:t>
      </w:r>
      <w:r>
        <w:rPr>
          <w:rFonts w:hint="cs"/>
          <w:sz w:val="18"/>
          <w:rtl/>
        </w:rPr>
        <w:t xml:space="preserve"> [הובא למעלה בהקדמה הערה 87, ולהלן פ"ג הערה 680]</w:t>
      </w:r>
      <w:r w:rsidRPr="0077509A">
        <w:rPr>
          <w:rFonts w:hint="cs"/>
          <w:sz w:val="18"/>
          <w:rtl/>
        </w:rPr>
        <w:t xml:space="preserve">. והמת אין לו פה, ולכך אין לאבל פה, </w:t>
      </w:r>
      <w:r w:rsidRPr="0077509A">
        <w:rPr>
          <w:sz w:val="18"/>
          <w:rtl/>
        </w:rPr>
        <w:t>ואין ראוי אליו שיהיה מוציא הדב</w:t>
      </w:r>
      <w:r w:rsidRPr="0077509A">
        <w:rPr>
          <w:rFonts w:hint="cs"/>
          <w:sz w:val="18"/>
          <w:rtl/>
        </w:rPr>
        <w:t>ו</w:t>
      </w:r>
      <w:r w:rsidRPr="0077509A">
        <w:rPr>
          <w:sz w:val="18"/>
          <w:rtl/>
        </w:rPr>
        <w:t>ר אל הפועל</w:t>
      </w:r>
      <w:r w:rsidRPr="0077509A">
        <w:rPr>
          <w:rFonts w:hint="cs"/>
          <w:sz w:val="18"/>
          <w:rtl/>
        </w:rPr>
        <w:t>,</w:t>
      </w:r>
      <w:r w:rsidRPr="0077509A">
        <w:rPr>
          <w:sz w:val="18"/>
          <w:rtl/>
        </w:rPr>
        <w:t xml:space="preserve"> שיהיה בשלימות</w:t>
      </w:r>
      <w:r w:rsidRPr="0077509A">
        <w:rPr>
          <w:rFonts w:hint="cs"/>
          <w:sz w:val="18"/>
          <w:rtl/>
        </w:rPr>
        <w:t>.</w:t>
      </w:r>
      <w:r w:rsidRPr="0077509A">
        <w:rPr>
          <w:sz w:val="18"/>
          <w:rtl/>
        </w:rPr>
        <w:t xml:space="preserve"> כי אין דבר שהוא יציאה מן הכח אל הפועל כמו הדבור</w:t>
      </w:r>
      <w:r w:rsidRPr="0077509A">
        <w:rPr>
          <w:rFonts w:hint="cs"/>
          <w:sz w:val="18"/>
          <w:rtl/>
        </w:rPr>
        <w:t>,</w:t>
      </w:r>
      <w:r w:rsidRPr="0077509A">
        <w:rPr>
          <w:sz w:val="18"/>
          <w:rtl/>
        </w:rPr>
        <w:t xml:space="preserve"> שפותח פיו ומוציא הדבור אל הפועל</w:t>
      </w:r>
      <w:r w:rsidRPr="0077509A">
        <w:rPr>
          <w:rFonts w:hint="cs"/>
          <w:sz w:val="18"/>
          <w:rtl/>
        </w:rPr>
        <w:t>.</w:t>
      </w:r>
      <w:r w:rsidRPr="0077509A">
        <w:rPr>
          <w:sz w:val="18"/>
          <w:rtl/>
        </w:rPr>
        <w:t xml:space="preserve"> וכאשר פיו סתום</w:t>
      </w:r>
      <w:r w:rsidRPr="0077509A">
        <w:rPr>
          <w:rFonts w:hint="cs"/>
          <w:sz w:val="18"/>
          <w:rtl/>
        </w:rPr>
        <w:t>,</w:t>
      </w:r>
      <w:r w:rsidRPr="0077509A">
        <w:rPr>
          <w:sz w:val="18"/>
          <w:rtl/>
        </w:rPr>
        <w:t xml:space="preserve"> הוא בכח בלבד</w:t>
      </w:r>
      <w:r w:rsidRPr="0077509A">
        <w:rPr>
          <w:rFonts w:hint="cs"/>
          <w:sz w:val="18"/>
          <w:rtl/>
        </w:rPr>
        <w:t>.</w:t>
      </w:r>
      <w:r w:rsidRPr="0077509A">
        <w:rPr>
          <w:sz w:val="18"/>
          <w:rtl/>
        </w:rPr>
        <w:t xml:space="preserve"> ולכך ראוי אל האבל הדמימה</w:t>
      </w:r>
      <w:r w:rsidRPr="0077509A">
        <w:rPr>
          <w:rFonts w:hint="cs"/>
          <w:sz w:val="18"/>
          <w:rtl/>
        </w:rPr>
        <w:t>,</w:t>
      </w:r>
      <w:r w:rsidRPr="0077509A">
        <w:rPr>
          <w:sz w:val="18"/>
          <w:rtl/>
        </w:rPr>
        <w:t xml:space="preserve"> והדבור אל מי שיש לו שמחה. וזה אמרם בפרק</w:t>
      </w:r>
      <w:r w:rsidRPr="0077509A">
        <w:rPr>
          <w:rFonts w:hint="cs"/>
          <w:sz w:val="18"/>
          <w:rtl/>
        </w:rPr>
        <w:t xml:space="preserve"> קמא</w:t>
      </w:r>
      <w:r w:rsidRPr="0077509A">
        <w:rPr>
          <w:sz w:val="18"/>
          <w:rtl/>
        </w:rPr>
        <w:t xml:space="preserve"> דברכות </w:t>
      </w:r>
      <w:r>
        <w:rPr>
          <w:rFonts w:hint="cs"/>
          <w:sz w:val="18"/>
          <w:rtl/>
        </w:rPr>
        <w:t>[</w:t>
      </w:r>
      <w:r w:rsidRPr="0077509A">
        <w:rPr>
          <w:sz w:val="18"/>
          <w:rtl/>
        </w:rPr>
        <w:t>ו</w:t>
      </w:r>
      <w:r w:rsidRPr="0077509A">
        <w:rPr>
          <w:rFonts w:hint="cs"/>
          <w:sz w:val="18"/>
          <w:rtl/>
        </w:rPr>
        <w:t>:</w:t>
      </w:r>
      <w:r>
        <w:rPr>
          <w:rFonts w:hint="cs"/>
          <w:sz w:val="18"/>
          <w:rtl/>
        </w:rPr>
        <w:t>]</w:t>
      </w:r>
      <w:r w:rsidRPr="0077509A">
        <w:rPr>
          <w:sz w:val="18"/>
          <w:rtl/>
        </w:rPr>
        <w:t xml:space="preserve"> </w:t>
      </w:r>
      <w:r>
        <w:rPr>
          <w:rFonts w:hint="cs"/>
          <w:sz w:val="18"/>
          <w:rtl/>
        </w:rPr>
        <w:t>'</w:t>
      </w:r>
      <w:r w:rsidRPr="0077509A">
        <w:rPr>
          <w:sz w:val="18"/>
          <w:rtl/>
        </w:rPr>
        <w:t>אגרא דבי טמיא שתיקותא</w:t>
      </w:r>
      <w:r>
        <w:rPr>
          <w:rFonts w:hint="cs"/>
          <w:sz w:val="18"/>
          <w:rtl/>
        </w:rPr>
        <w:t>'</w:t>
      </w:r>
      <w:r w:rsidRPr="0077509A">
        <w:rPr>
          <w:rFonts w:hint="cs"/>
          <w:sz w:val="18"/>
          <w:rtl/>
        </w:rPr>
        <w:t>,</w:t>
      </w:r>
      <w:r w:rsidRPr="0077509A">
        <w:rPr>
          <w:sz w:val="18"/>
          <w:rtl/>
        </w:rPr>
        <w:t xml:space="preserve"> היינו בבית האבל</w:t>
      </w:r>
      <w:r w:rsidRPr="0077509A">
        <w:rPr>
          <w:rFonts w:hint="cs"/>
          <w:sz w:val="18"/>
          <w:rtl/>
        </w:rPr>
        <w:t>,</w:t>
      </w:r>
      <w:r w:rsidRPr="0077509A">
        <w:rPr>
          <w:sz w:val="18"/>
          <w:rtl/>
        </w:rPr>
        <w:t xml:space="preserve"> </w:t>
      </w:r>
      <w:r>
        <w:rPr>
          <w:rFonts w:hint="cs"/>
          <w:sz w:val="18"/>
          <w:rtl/>
        </w:rPr>
        <w:t>'</w:t>
      </w:r>
      <w:r w:rsidRPr="0077509A">
        <w:rPr>
          <w:sz w:val="18"/>
          <w:rtl/>
        </w:rPr>
        <w:t>אגרא דבי הלולי מילי</w:t>
      </w:r>
      <w:r>
        <w:rPr>
          <w:rFonts w:hint="cs"/>
          <w:sz w:val="18"/>
          <w:rtl/>
        </w:rPr>
        <w:t>'</w:t>
      </w:r>
      <w:r w:rsidRPr="0077509A">
        <w:rPr>
          <w:rFonts w:hint="cs"/>
          <w:sz w:val="18"/>
          <w:rtl/>
        </w:rPr>
        <w:t>.</w:t>
      </w:r>
      <w:r w:rsidRPr="0077509A">
        <w:rPr>
          <w:sz w:val="18"/>
          <w:rtl/>
        </w:rPr>
        <w:t xml:space="preserve"> הרי בבית האבל שייך דמימה ושתיקה</w:t>
      </w:r>
      <w:r w:rsidRPr="0077509A">
        <w:rPr>
          <w:rFonts w:hint="cs"/>
          <w:sz w:val="18"/>
          <w:rtl/>
        </w:rPr>
        <w:t>,</w:t>
      </w:r>
      <w:r w:rsidRPr="0077509A">
        <w:rPr>
          <w:sz w:val="18"/>
          <w:rtl/>
        </w:rPr>
        <w:t xml:space="preserve"> והפך זה בבית החתונה שייך מילי</w:t>
      </w:r>
      <w:r w:rsidRPr="0077509A">
        <w:rPr>
          <w:rFonts w:hint="cs"/>
          <w:sz w:val="18"/>
          <w:rtl/>
        </w:rPr>
        <w:t>,</w:t>
      </w:r>
      <w:r w:rsidRPr="0077509A">
        <w:rPr>
          <w:sz w:val="18"/>
          <w:rtl/>
        </w:rPr>
        <w:t xml:space="preserve"> דשם הכל שמחה</w:t>
      </w:r>
      <w:r w:rsidRPr="0077509A">
        <w:rPr>
          <w:rFonts w:hint="cs"/>
          <w:sz w:val="18"/>
          <w:rtl/>
        </w:rPr>
        <w:t>,</w:t>
      </w:r>
      <w:r w:rsidRPr="0077509A">
        <w:rPr>
          <w:sz w:val="18"/>
          <w:rtl/>
        </w:rPr>
        <w:t xml:space="preserve"> וראוי להוציא שם הדבור אל הפועל</w:t>
      </w:r>
      <w:r>
        <w:rPr>
          <w:rFonts w:hint="cs"/>
          <w:rtl/>
        </w:rPr>
        <w:t>". וכן הוא בח"א לשבת קנב: [א, פה.]. וכמו שכתב בדר"ח שם "</w:t>
      </w:r>
      <w:r w:rsidRPr="001B36D2">
        <w:rPr>
          <w:sz w:val="18"/>
          <w:rtl/>
        </w:rPr>
        <w:t>כי אין דבר שהוא יציאה מן הכח אל הפועל כמו הדבור</w:t>
      </w:r>
      <w:r w:rsidRPr="001B36D2">
        <w:rPr>
          <w:rFonts w:hint="cs"/>
          <w:sz w:val="18"/>
          <w:rtl/>
        </w:rPr>
        <w:t xml:space="preserve">", כן כתב בגבורות </w:t>
      </w:r>
      <w:r>
        <w:rPr>
          <w:rFonts w:hint="cs"/>
          <w:rtl/>
        </w:rPr>
        <w:t>ה' פנ"ב [רכו:] לגבי לידה, וז"ל: "</w:t>
      </w:r>
      <w:r>
        <w:rPr>
          <w:rtl/>
        </w:rPr>
        <w:t>אין דבר במציאות שהוא יציאה לפעל כמו דבר זה</w:t>
      </w:r>
      <w:r>
        <w:rPr>
          <w:rFonts w:hint="cs"/>
          <w:rtl/>
        </w:rPr>
        <w:t>,</w:t>
      </w:r>
      <w:r>
        <w:rPr>
          <w:rtl/>
        </w:rPr>
        <w:t xml:space="preserve"> כי חיה יציאה לעולם </w:t>
      </w:r>
      <w:r>
        <w:rPr>
          <w:rFonts w:hint="cs"/>
          <w:rtl/>
        </w:rPr>
        <w:t>בריאת אדם". והם הם הדברים. וצרף לכאן שמי שאין לו בנים חשוב כמת [נדרים סד:], וכן מי שאינו מדבר הרי זהו מחמת מיתה, וכמבואר כאן. @</w:t>
      </w:r>
      <w:r w:rsidRPr="00476537">
        <w:rPr>
          <w:rFonts w:hint="cs"/>
          <w:b/>
          <w:bCs/>
          <w:rtl/>
        </w:rPr>
        <w:t>ואמרו חכמים</w:t>
      </w:r>
      <w:r>
        <w:rPr>
          <w:rFonts w:hint="cs"/>
          <w:rtl/>
        </w:rPr>
        <w:t>^ [</w:t>
      </w:r>
      <w:r>
        <w:rPr>
          <w:rtl/>
        </w:rPr>
        <w:t>שבת לב:</w:t>
      </w:r>
      <w:r>
        <w:rPr>
          <w:rFonts w:hint="cs"/>
          <w:rtl/>
        </w:rPr>
        <w:t>]</w:t>
      </w:r>
      <w:r>
        <w:rPr>
          <w:rtl/>
        </w:rPr>
        <w:t xml:space="preserve"> "בעון נדרים בנים מתים", וכתב על כך בח"א שם [א, כב.]: "כי הדיבור הוא שיוצא מן האדם, והאדם מוליד את הדבור ממנו. וענין אחד לדבור שיוצא מן האדם [לבנים], והוא נקרא ג"כ תולדות האדם... וכאשר אין קיום לתולדות האדם, הוא הדבור, אין קיום ג"כ לתולדות שלו, בנים ממש". ו</w:t>
      </w:r>
      <w:r>
        <w:rPr>
          <w:rFonts w:hint="cs"/>
          <w:rtl/>
        </w:rPr>
        <w:t>ראה</w:t>
      </w:r>
      <w:r>
        <w:rPr>
          <w:rtl/>
        </w:rPr>
        <w:t xml:space="preserve"> בנתיב האמת פ"א [א, קצט:], ובנתיב השתיקה פ"א [ב, ק:]</w:t>
      </w:r>
      <w:r>
        <w:rPr>
          <w:rFonts w:hint="cs"/>
          <w:rtl/>
        </w:rPr>
        <w:t>,</w:t>
      </w:r>
      <w:r>
        <w:rPr>
          <w:rtl/>
        </w:rPr>
        <w:t xml:space="preserve"> </w:t>
      </w:r>
      <w:r>
        <w:rPr>
          <w:rFonts w:hint="cs"/>
          <w:rtl/>
        </w:rPr>
        <w:t>ולמעלה בפתיחה הערה 76. ובנתיב התורה פ"ד [רכב:] כתב: "כי האדם שלם בפעל כאשר התורה היא על שפתיו, ומוציא הדבור אל הפעל, זה נקרא שהוא בפעל, כאשר מוציא התורה אל פעל הדבור" [הובא למעלה הערה 956]. @</w:t>
      </w:r>
      <w:r w:rsidRPr="00476537">
        <w:rPr>
          <w:rFonts w:hint="cs"/>
          <w:b/>
          <w:bCs/>
          <w:rtl/>
        </w:rPr>
        <w:t>ובדר"ח פ"א מי"ז</w:t>
      </w:r>
      <w:r>
        <w:rPr>
          <w:rFonts w:hint="cs"/>
          <w:rtl/>
        </w:rPr>
        <w:t>^ [ת.] כתב: "הדבור הוא פועל גדול, מה שלא נמצא לשאר בעלי חיים". הרי ש</w:t>
      </w:r>
      <w:r>
        <w:rPr>
          <w:rtl/>
        </w:rPr>
        <w:t xml:space="preserve">מוכיח </w:t>
      </w:r>
      <w:r>
        <w:rPr>
          <w:rFonts w:hint="cs"/>
          <w:rtl/>
        </w:rPr>
        <w:t xml:space="preserve">שם </w:t>
      </w:r>
      <w:r>
        <w:rPr>
          <w:rtl/>
        </w:rPr>
        <w:t xml:space="preserve">שהדבור הוא פועל גדול מחמת "שלא נמצא לשאר בעלי חיים". ונראה לבאר זאת על פי דבריו </w:t>
      </w:r>
      <w:r>
        <w:rPr>
          <w:rFonts w:hint="cs"/>
          <w:rtl/>
        </w:rPr>
        <w:t xml:space="preserve">כאן, </w:t>
      </w:r>
      <w:r>
        <w:rPr>
          <w:rtl/>
        </w:rPr>
        <w:t>שהמאפיין את הדבור הוא היציאה מהכח אל הפעל, עד ש"אין דבר שהוא יציאה מן הכח אל הפועל כמו הדבור"</w:t>
      </w:r>
      <w:r>
        <w:rPr>
          <w:rFonts w:hint="cs"/>
          <w:rtl/>
        </w:rPr>
        <w:t xml:space="preserve"> [לשונו בדר"ח פ"ו מ"ט]</w:t>
      </w:r>
      <w:r>
        <w:rPr>
          <w:rtl/>
        </w:rPr>
        <w:t xml:space="preserve">, ולכך הוא נקרא "פועל גדול". ומתוך כך יובן שהבטוי לכך הוא העדר הדבור אצל שאר בעלי חיים, </w:t>
      </w:r>
      <w:r>
        <w:rPr>
          <w:rFonts w:hint="cs"/>
          <w:rtl/>
        </w:rPr>
        <w:t xml:space="preserve">אשר הם </w:t>
      </w:r>
      <w:r>
        <w:rPr>
          <w:rtl/>
        </w:rPr>
        <w:t>משוללים מהמהלך של ההוצאה מהכח אל הפעל</w:t>
      </w:r>
      <w:r>
        <w:rPr>
          <w:rStyle w:val="HebrewChar"/>
          <w:rFonts w:cs="Monotype Hadassah" w:hint="cs"/>
          <w:rtl/>
        </w:rPr>
        <w:t>, שלכך נקראו "בהמה" על שם "בה מה", שנמצאת בהם כל שלימותם, ואינם יוצאים מן הכח אל הפעל [כמבואר בתפארת ישראל פ"ג (נט:)]</w:t>
      </w:r>
      <w:r>
        <w:rPr>
          <w:rStyle w:val="HebrewChar"/>
          <w:rFonts w:cs="Monotype Hadassah"/>
          <w:rtl/>
        </w:rPr>
        <w:t>.</w:t>
      </w:r>
      <w:r>
        <w:rPr>
          <w:rStyle w:val="HebrewChar"/>
          <w:rFonts w:cs="Monotype Hadassah" w:hint="cs"/>
          <w:rtl/>
        </w:rPr>
        <w:t xml:space="preserve"> וראה להלן פ"ד הערה 380.</w:t>
      </w:r>
    </w:p>
  </w:footnote>
  <w:footnote w:id="497">
    <w:p w:rsidR="00FC664E" w:rsidRDefault="00FC664E" w:rsidP="002F0F71">
      <w:pPr>
        <w:pStyle w:val="FootnoteText"/>
        <w:rPr>
          <w:rFonts w:hint="cs"/>
        </w:rPr>
      </w:pPr>
      <w:r>
        <w:rPr>
          <w:rtl/>
        </w:rPr>
        <w:t>&lt;</w:t>
      </w:r>
      <w:r>
        <w:rPr>
          <w:rStyle w:val="FootnoteReference"/>
        </w:rPr>
        <w:footnoteRef/>
      </w:r>
      <w:r>
        <w:rPr>
          <w:rtl/>
        </w:rPr>
        <w:t>&gt;</w:t>
      </w:r>
      <w:r>
        <w:rPr>
          <w:rFonts w:hint="cs"/>
          <w:rtl/>
        </w:rPr>
        <w:t xml:space="preserve"> כי כפי שהוא שכלי, כך דיבורו שכלי, כי אין הדיבור אל יציאה אל הפעל של המדבר. ואודות שיש דיבור שכלי ויש דיבור שאינו שכלי, הנה בהרבה מקומות כתב שהדיבור הוא שכלי, וכגון ב</w:t>
      </w:r>
      <w:r>
        <w:rPr>
          <w:rStyle w:val="HebrewChar"/>
          <w:rFonts w:cs="Monotype Hadassah"/>
          <w:rtl/>
        </w:rPr>
        <w:t>גבורות ה' פכ"ח [קיב:]</w:t>
      </w:r>
      <w:r>
        <w:rPr>
          <w:rStyle w:val="HebrewChar"/>
          <w:rFonts w:cs="Monotype Hadassah" w:hint="cs"/>
          <w:rtl/>
        </w:rPr>
        <w:t xml:space="preserve"> כתב: "כי התינוק שאין לו שכל אינו מדבר, וכן הבהמה יש לה כלי הדבור, ואין בה דבור". </w:t>
      </w:r>
      <w:r>
        <w:rPr>
          <w:rStyle w:val="HebrewChar"/>
          <w:rFonts w:cs="Monotype Hadassah"/>
          <w:rtl/>
        </w:rPr>
        <w:t>ו</w:t>
      </w:r>
      <w:r>
        <w:rPr>
          <w:rStyle w:val="HebrewChar"/>
          <w:rFonts w:cs="Monotype Hadassah" w:hint="cs"/>
          <w:rtl/>
        </w:rPr>
        <w:t>שם</w:t>
      </w:r>
      <w:r>
        <w:rPr>
          <w:rStyle w:val="HebrewChar"/>
          <w:rFonts w:cs="Monotype Hadassah"/>
          <w:rtl/>
        </w:rPr>
        <w:t xml:space="preserve"> פס"ד [רצא:] הביא את הפסוק</w:t>
      </w:r>
      <w:r>
        <w:rPr>
          <w:rStyle w:val="HebrewChar"/>
          <w:rFonts w:cs="Monotype Hadassah"/>
        </w:rPr>
        <w:t xml:space="preserve"> </w:t>
      </w:r>
      <w:r>
        <w:rPr>
          <w:rStyle w:val="HebrewChar"/>
          <w:rFonts w:cs="Monotype Hadassah"/>
          <w:rtl/>
        </w:rPr>
        <w:t>[תהלים קטו, ה] "פה להם ולא ידברו עינים להם ולא יראו וגו'", וכתב: "וזכר חסרונם [של</w:t>
      </w:r>
      <w:r>
        <w:rPr>
          <w:rStyle w:val="HebrewChar"/>
          <w:rFonts w:cs="Monotype Hadassah"/>
        </w:rPr>
        <w:t xml:space="preserve"> </w:t>
      </w:r>
      <w:r>
        <w:rPr>
          <w:rStyle w:val="HebrewChar"/>
          <w:rFonts w:cs="Monotype Hadassah"/>
          <w:rtl/>
        </w:rPr>
        <w:t>הפסלים], מתחיל בגדול ובקטון כלה. מתחיל בתחילה בדבר שהוא החשוב יותר, והוא הדיבור</w:t>
      </w:r>
      <w:r>
        <w:rPr>
          <w:rStyle w:val="HebrewChar"/>
          <w:rFonts w:cs="Monotype Hadassah"/>
        </w:rPr>
        <w:t xml:space="preserve"> </w:t>
      </w:r>
      <w:r>
        <w:rPr>
          <w:rStyle w:val="HebrewChar"/>
          <w:rFonts w:cs="Monotype Hadassah"/>
          <w:rtl/>
        </w:rPr>
        <w:t>שלא נמצא רק לאדם, ולא למין בהמה. ומפני זה חשוב [האדם] על הכל, והוא קרוב אל השכלי</w:t>
      </w:r>
      <w:r>
        <w:rPr>
          <w:rStyle w:val="HebrewChar"/>
          <w:rFonts w:cs="Monotype Hadassah"/>
        </w:rPr>
        <w:t xml:space="preserve"> </w:t>
      </w:r>
      <w:r>
        <w:rPr>
          <w:rStyle w:val="HebrewChar"/>
          <w:rFonts w:cs="Monotype Hadassah"/>
          <w:rtl/>
        </w:rPr>
        <w:t xml:space="preserve">יותר. ולפיכך הולד לא יוכל לדבר בעת שנולד, מפני שאינו בן דעת". </w:t>
      </w:r>
      <w:r>
        <w:rPr>
          <w:rStyle w:val="HebrewChar"/>
          <w:rFonts w:cs="Monotype Hadassah" w:hint="cs"/>
          <w:rtl/>
        </w:rPr>
        <w:t xml:space="preserve">ובבאר הגולה באר החמישי [נב:] כתב: "הדבור הוא שכלי, כמו שאמרנו בכמה מקומות". </w:t>
      </w:r>
      <w:r>
        <w:rPr>
          <w:rStyle w:val="HebrewChar"/>
          <w:rFonts w:cs="Monotype Hadassah"/>
          <w:rtl/>
        </w:rPr>
        <w:t>ו</w:t>
      </w:r>
      <w:r>
        <w:rPr>
          <w:rtl/>
        </w:rPr>
        <w:t xml:space="preserve">בדרוש על התורה [י:] כתב: "הדבור אי אפשר בלא שכל. והתינוק שאינו מדבר, לא בשביל שאינו יכול לדבר, רק מפני שהוא חסר דעת ושכל, ולכך נקרא 'שכל הדברי'". </w:t>
      </w:r>
      <w:r>
        <w:rPr>
          <w:rStyle w:val="HebrewChar"/>
          <w:rFonts w:cs="Monotype Hadassah" w:hint="cs"/>
          <w:rtl/>
        </w:rPr>
        <w:t>אמנם בדר"ח פ"ב מ"ח [תרמח.] כתב: "כי הנפש המדברת אינו שכל נבדל, כי גם לתינוק יש לו שכל זה".</w:t>
      </w:r>
      <w:r>
        <w:rPr>
          <w:rStyle w:val="HebrewChar"/>
          <w:rFonts w:cs="Monotype Hadassah"/>
          <w:rtl/>
        </w:rPr>
        <w:t xml:space="preserve"> </w:t>
      </w:r>
      <w:r>
        <w:rPr>
          <w:rStyle w:val="HebrewChar"/>
          <w:rFonts w:cs="Monotype Hadassah" w:hint="cs"/>
          <w:rtl/>
        </w:rPr>
        <w:t>הרי מחד גיסא כתב כמה פעמים שתינוק אינו יכול לדבר, ומאידך גיסא כתב שגם לתינוק יש נפש המדברת. ודוחק לחלק בין תינוק פחות מג' שנים, לתינוק מעל ג' שנים [ראה בדר"ח פ"ב הערה 850]. אך הנראה, שדיבור סתם נמצא אצל קטן, אך דיבור שכלי אינו נמצא אצל קטן, וכפי שחילק כאן בין דיבור של הדיוט [שאינו שכלי], לדיבור של גדול, שהוא שכלי.</w:t>
      </w:r>
      <w:r>
        <w:rPr>
          <w:rFonts w:hint="cs"/>
          <w:rtl/>
        </w:rPr>
        <w:t xml:space="preserve"> </w:t>
      </w:r>
    </w:p>
  </w:footnote>
  <w:footnote w:id="498">
    <w:p w:rsidR="00FC664E" w:rsidRDefault="00FC664E" w:rsidP="00DE3530">
      <w:pPr>
        <w:pStyle w:val="FootnoteText"/>
        <w:rPr>
          <w:rFonts w:hint="cs"/>
        </w:rPr>
      </w:pPr>
      <w:r>
        <w:rPr>
          <w:rtl/>
        </w:rPr>
        <w:t>&lt;</w:t>
      </w:r>
      <w:r>
        <w:rPr>
          <w:rStyle w:val="FootnoteReference"/>
        </w:rPr>
        <w:footnoteRef/>
      </w:r>
      <w:r>
        <w:rPr>
          <w:rtl/>
        </w:rPr>
        <w:t>&gt;</w:t>
      </w:r>
      <w:r>
        <w:rPr>
          <w:rFonts w:hint="cs"/>
          <w:rtl/>
        </w:rPr>
        <w:t xml:space="preserve"> צרף לכאן את הנאמר [משלי יז, כח] "</w:t>
      </w:r>
      <w:r>
        <w:rPr>
          <w:rtl/>
        </w:rPr>
        <w:t>גם אויל מחריש חכם יחשב א</w:t>
      </w:r>
      <w:r>
        <w:rPr>
          <w:rFonts w:hint="cs"/>
          <w:rtl/>
        </w:rPr>
        <w:t>ו</w:t>
      </w:r>
      <w:r>
        <w:rPr>
          <w:rtl/>
        </w:rPr>
        <w:t>טם שפתיו נבון</w:t>
      </w:r>
      <w:r>
        <w:rPr>
          <w:rFonts w:hint="cs"/>
          <w:rtl/>
        </w:rPr>
        <w:t>". ורבינו יונה כתב שם: "</w:t>
      </w:r>
      <w:r>
        <w:rPr>
          <w:rtl/>
        </w:rPr>
        <w:t>בא לתת עצה אל האויל להחריש ולשמוע, כי אם החריש יחריש לא תחשב לו לקוצר בינה, אבל חכם יחשב, כי יאמרו במדת החכם נמצא, כי דרך החכם להטות אוזן ולהחריש ולשמוע ולא לגלות דעתו</w:t>
      </w:r>
      <w:r>
        <w:rPr>
          <w:rFonts w:hint="cs"/>
          <w:rtl/>
        </w:rPr>
        <w:t xml:space="preserve">... </w:t>
      </w:r>
      <w:r>
        <w:rPr>
          <w:rtl/>
        </w:rPr>
        <w:t>מי שהוא סוגר שפתיו יחשב נבון, כי מדת הנבון כאשר חפץ לדבר ולהגיד דעתו, כי השמחה לאיש במענה פיו, יסגור שפתיו וימשול ברוחו מענות עד אחרי המתון והמחשבה</w:t>
      </w:r>
      <w:r>
        <w:rPr>
          <w:rFonts w:hint="cs"/>
          <w:rtl/>
        </w:rPr>
        <w:t>". ובנתיב השתיקה ר"פ א הרחיב בזה כיצד החכם והנבון אינם מרבים בדברים. וראה בדר"ח פ"ו מ"ז [קצט:], ושם הערה 845.</w:t>
      </w:r>
    </w:p>
  </w:footnote>
  <w:footnote w:id="499">
    <w:p w:rsidR="00FC664E" w:rsidRDefault="00FC664E" w:rsidP="00107D53">
      <w:pPr>
        <w:pStyle w:val="FootnoteText"/>
        <w:rPr>
          <w:rFonts w:hint="cs"/>
        </w:rPr>
      </w:pPr>
      <w:r>
        <w:rPr>
          <w:rtl/>
        </w:rPr>
        <w:t>&lt;</w:t>
      </w:r>
      <w:r>
        <w:rPr>
          <w:rStyle w:val="FootnoteReference"/>
        </w:rPr>
        <w:footnoteRef/>
      </w:r>
      <w:r>
        <w:rPr>
          <w:rtl/>
        </w:rPr>
        <w:t>&gt;</w:t>
      </w:r>
      <w:r>
        <w:rPr>
          <w:rFonts w:hint="cs"/>
          <w:rtl/>
        </w:rPr>
        <w:t xml:space="preserve"> שהוא ממהר לצאת לפעל מפאת פחיתותו.</w:t>
      </w:r>
    </w:p>
  </w:footnote>
  <w:footnote w:id="500">
    <w:p w:rsidR="00FC664E" w:rsidRDefault="00FC664E" w:rsidP="00F12975">
      <w:pPr>
        <w:pStyle w:val="FootnoteText"/>
        <w:rPr>
          <w:rFonts w:hint="cs"/>
        </w:rPr>
      </w:pPr>
      <w:r>
        <w:rPr>
          <w:rtl/>
        </w:rPr>
        <w:t>&lt;</w:t>
      </w:r>
      <w:r>
        <w:rPr>
          <w:rStyle w:val="FootnoteReference"/>
        </w:rPr>
        <w:footnoteRef/>
      </w:r>
      <w:r>
        <w:rPr>
          <w:rtl/>
        </w:rPr>
        <w:t>&gt;</w:t>
      </w:r>
      <w:r>
        <w:rPr>
          <w:rFonts w:hint="cs"/>
          <w:rtl/>
        </w:rPr>
        <w:t xml:space="preserve"> כמו שנאמר [קהלת ז, ו] "</w:t>
      </w:r>
      <w:r>
        <w:rPr>
          <w:rtl/>
        </w:rPr>
        <w:t>כי כקול הסירים תחת הסיר כן שח</w:t>
      </w:r>
      <w:r>
        <w:rPr>
          <w:rFonts w:hint="cs"/>
          <w:rtl/>
        </w:rPr>
        <w:t>ו</w:t>
      </w:r>
      <w:r>
        <w:rPr>
          <w:rtl/>
        </w:rPr>
        <w:t>ק הכסיל וגם זה הב</w:t>
      </w:r>
      <w:r>
        <w:rPr>
          <w:rFonts w:hint="cs"/>
          <w:rtl/>
        </w:rPr>
        <w:t>ל", ופירש רש"י שם "</w:t>
      </w:r>
      <w:r>
        <w:rPr>
          <w:rtl/>
        </w:rPr>
        <w:t>כי כקול הסירים - עצי קוצים. תחת הסיר - תחת סיר נחשת הכפוי על תבערת קוצים</w:t>
      </w:r>
      <w:r>
        <w:rPr>
          <w:rFonts w:hint="cs"/>
          <w:rtl/>
        </w:rPr>
        <w:t>,</w:t>
      </w:r>
      <w:r>
        <w:rPr>
          <w:rtl/>
        </w:rPr>
        <w:t xml:space="preserve"> והם מקשקשים לתוכה</w:t>
      </w:r>
      <w:r>
        <w:rPr>
          <w:rFonts w:hint="cs"/>
          <w:rtl/>
        </w:rPr>
        <w:t>.</w:t>
      </w:r>
      <w:r>
        <w:rPr>
          <w:rtl/>
        </w:rPr>
        <w:t xml:space="preserve"> אמר רבי יהושע בן לוי</w:t>
      </w:r>
      <w:r>
        <w:rPr>
          <w:rFonts w:hint="cs"/>
          <w:rtl/>
        </w:rPr>
        <w:t>,</w:t>
      </w:r>
      <w:r>
        <w:rPr>
          <w:rtl/>
        </w:rPr>
        <w:t xml:space="preserve"> כל קיסיא כד אינון דלקין לית קלהון אזיל</w:t>
      </w:r>
      <w:r>
        <w:rPr>
          <w:rFonts w:hint="cs"/>
          <w:rtl/>
        </w:rPr>
        <w:t>,</w:t>
      </w:r>
      <w:r>
        <w:rPr>
          <w:rtl/>
        </w:rPr>
        <w:t xml:space="preserve"> ברם הלין סירייתא קלהון אזיל</w:t>
      </w:r>
      <w:r>
        <w:rPr>
          <w:rFonts w:hint="cs"/>
          <w:rtl/>
        </w:rPr>
        <w:t>,</w:t>
      </w:r>
      <w:r>
        <w:rPr>
          <w:rtl/>
        </w:rPr>
        <w:t xml:space="preserve"> למימר אף אנן מן קיסיא</w:t>
      </w:r>
      <w:r>
        <w:rPr>
          <w:rFonts w:hint="cs"/>
          <w:rtl/>
        </w:rPr>
        <w:t>.</w:t>
      </w:r>
      <w:r>
        <w:rPr>
          <w:rtl/>
        </w:rPr>
        <w:t xml:space="preserve"> מודיעים אף אנו מן העצים</w:t>
      </w:r>
      <w:r>
        <w:rPr>
          <w:rFonts w:hint="cs"/>
          <w:rtl/>
        </w:rPr>
        <w:t>,</w:t>
      </w:r>
      <w:r>
        <w:rPr>
          <w:rtl/>
        </w:rPr>
        <w:t xml:space="preserve"> ויש צורך בנו</w:t>
      </w:r>
      <w:r>
        <w:rPr>
          <w:rFonts w:hint="cs"/>
          <w:rtl/>
        </w:rPr>
        <w:t>.</w:t>
      </w:r>
      <w:r>
        <w:rPr>
          <w:rtl/>
        </w:rPr>
        <w:t xml:space="preserve"> אף הכסילים מרבים דברים לומר גם אנו מן החשובים</w:t>
      </w:r>
      <w:r>
        <w:rPr>
          <w:rFonts w:hint="cs"/>
          <w:rtl/>
        </w:rPr>
        <w:t xml:space="preserve">". ובספר באר יצחק [לרבי יצחק מאליק] פרשת כי תשא [נד.], כתב: "ממוכן... אשר קפץ בראש להראות שהוא הגדול, וכמו שאמרו חז"ל [ילקו"ש ח"ב רמז תתקעג] </w:t>
      </w:r>
      <w:r>
        <w:rPr>
          <w:rtl/>
        </w:rPr>
        <w:t>כל קיסיא כשהם דולקים אין קולם הולך, ברם סירייתא קליהון אזיל, מימר אוף אנן מן קיסיא</w:t>
      </w:r>
      <w:r>
        <w:rPr>
          <w:rFonts w:hint="cs"/>
          <w:rtl/>
        </w:rPr>
        <w:t>. כן הדיוט קופץ בראש להראות גדולתו". ונראה שלמהר"ל לא ניחא לפרש כן, כי לפי זה לא תוסבר  ההדגשה של "קופץ בראש", המורה על מהירות וזריזות. כי כדי להראות חכמתו ומעלתו יספיק שההדיוטים "</w:t>
      </w:r>
      <w:r>
        <w:rPr>
          <w:rtl/>
        </w:rPr>
        <w:t>מרבים דברים לומר גם אנו מן החשובים</w:t>
      </w:r>
      <w:r>
        <w:rPr>
          <w:rFonts w:hint="cs"/>
          <w:rtl/>
        </w:rPr>
        <w:t>" [לשון רש"י בקהלת שם], אך מהו ההדגשה שהם עושים כן במהירות. אך לפי הסבר המהר"ל ניחא, כי זו כל הנקודה, ששפלות ההדיוט מחייבת את מהירות היציאה אל הפעל. @</w:t>
      </w:r>
      <w:r w:rsidRPr="00150307">
        <w:rPr>
          <w:rFonts w:hint="cs"/>
          <w:b/>
          <w:bCs/>
          <w:rtl/>
        </w:rPr>
        <w:t>והנה בעוד</w:t>
      </w:r>
      <w:r>
        <w:rPr>
          <w:rFonts w:hint="cs"/>
          <w:rtl/>
        </w:rPr>
        <w:t xml:space="preserve">^ שכאן שלל את ההסבר שההדיוט רוצה להראות חכמתו, הרי בדר"ח פ"ד מ"ז [קנה.] כתב סברה זו, וכלשונו: "ואמר </w:t>
      </w:r>
      <w:r>
        <w:rPr>
          <w:rFonts w:ascii="Times New Roman" w:hAnsi="Times New Roman" w:hint="cs"/>
          <w:snapToGrid/>
          <w:rtl/>
        </w:rPr>
        <w:t xml:space="preserve">[שם] </w:t>
      </w:r>
      <w:r>
        <w:rPr>
          <w:rFonts w:ascii="Times New Roman" w:hAnsi="Times New Roman"/>
          <w:snapToGrid/>
          <w:rtl/>
        </w:rPr>
        <w:t>'וכל מי שגס לבו בהוראה הוא שוטה רשע וגס רוח'. פירוש, כי סימן השטות נמצא בו מאחר שהוא ממהר להוציא ההוראה ממנו</w:t>
      </w:r>
      <w:r>
        <w:rPr>
          <w:rFonts w:ascii="Times New Roman" w:hAnsi="Times New Roman" w:hint="cs"/>
          <w:snapToGrid/>
          <w:rtl/>
        </w:rPr>
        <w:t>,</w:t>
      </w:r>
      <w:r>
        <w:rPr>
          <w:rFonts w:ascii="Times New Roman" w:hAnsi="Times New Roman"/>
          <w:snapToGrid/>
          <w:rtl/>
        </w:rPr>
        <w:t xml:space="preserve"> דבר זה סימן שטות הוא</w:t>
      </w:r>
      <w:r>
        <w:rPr>
          <w:rFonts w:ascii="Times New Roman" w:hAnsi="Times New Roman" w:hint="cs"/>
          <w:snapToGrid/>
          <w:rtl/>
        </w:rPr>
        <w:t>.</w:t>
      </w:r>
      <w:r>
        <w:rPr>
          <w:rFonts w:ascii="Times New Roman" w:hAnsi="Times New Roman"/>
          <w:snapToGrid/>
          <w:rtl/>
        </w:rPr>
        <w:t xml:space="preserve"> ובהפך זה כאשר אינו ממהר להוציא הדברים</w:t>
      </w:r>
      <w:r>
        <w:rPr>
          <w:rFonts w:ascii="Times New Roman" w:hAnsi="Times New Roman" w:hint="cs"/>
          <w:snapToGrid/>
          <w:rtl/>
        </w:rPr>
        <w:t>,</w:t>
      </w:r>
      <w:r>
        <w:rPr>
          <w:rFonts w:ascii="Times New Roman" w:hAnsi="Times New Roman"/>
          <w:snapToGrid/>
          <w:rtl/>
        </w:rPr>
        <w:t xml:space="preserve"> הוא סימן חכמה</w:t>
      </w:r>
      <w:r>
        <w:rPr>
          <w:rFonts w:ascii="Times New Roman" w:hAnsi="Times New Roman" w:hint="cs"/>
          <w:snapToGrid/>
          <w:rtl/>
        </w:rPr>
        <w:t>..</w:t>
      </w:r>
      <w:r>
        <w:rPr>
          <w:rFonts w:ascii="Times New Roman" w:hAnsi="Times New Roman"/>
          <w:snapToGrid/>
          <w:rtl/>
        </w:rPr>
        <w:t xml:space="preserve">. כי המהירות לדַבֵּר הוא מורה על חסרון חכמה, ועצירת הדברים בקרבו הוא מורה חכמה. וכדאמר במדרש </w:t>
      </w:r>
      <w:r>
        <w:rPr>
          <w:rFonts w:ascii="Times New Roman" w:hAnsi="Times New Roman" w:hint="cs"/>
          <w:snapToGrid/>
          <w:sz w:val="18"/>
          <w:rtl/>
        </w:rPr>
        <w:t>[</w:t>
      </w:r>
      <w:r w:rsidRPr="00150307">
        <w:rPr>
          <w:rFonts w:ascii="Times New Roman" w:hAnsi="Times New Roman"/>
          <w:snapToGrid/>
          <w:sz w:val="18"/>
          <w:rtl/>
        </w:rPr>
        <w:t>ב"ר פ, ו</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והחריש יעקב עד בואם</w:t>
      </w:r>
      <w:r>
        <w:rPr>
          <w:rFonts w:ascii="Times New Roman" w:hAnsi="Times New Roman" w:hint="cs"/>
          <w:snapToGrid/>
          <w:rtl/>
        </w:rPr>
        <w:t>' [בראשית לד, ה]</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ואיש תבונות יחריש</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[משלי יא, יב]</w:t>
      </w:r>
      <w:r>
        <w:rPr>
          <w:rFonts w:ascii="Times New Roman" w:hAnsi="Times New Roman"/>
          <w:snapToGrid/>
          <w:rtl/>
        </w:rPr>
        <w:t>. כי אצל החכם השכל עיקר, וכח השכלי הוא מבטל כח הדברי, שהוא כח גשמי</w:t>
      </w:r>
      <w:r>
        <w:rPr>
          <w:rFonts w:ascii="Times New Roman" w:hAnsi="Times New Roman" w:hint="cs"/>
          <w:snapToGrid/>
          <w:rtl/>
        </w:rPr>
        <w:t xml:space="preserve">... </w:t>
      </w:r>
      <w:r>
        <w:rPr>
          <w:rFonts w:ascii="Times New Roman" w:hAnsi="Times New Roman"/>
          <w:snapToGrid/>
          <w:rtl/>
        </w:rPr>
        <w:t>שכאשר אצל אחד כח השכל ביותר, הוא מבטל פעולת כח הדברי הגשמי. ולכן מי שהוא גס לבו בהוראה, וממהר להוציא, הוא סימן שטות</w:t>
      </w:r>
      <w:r>
        <w:rPr>
          <w:rFonts w:ascii="Times New Roman" w:hAnsi="Times New Roman" w:hint="cs"/>
          <w:snapToGrid/>
          <w:rtl/>
        </w:rPr>
        <w:t>..</w:t>
      </w:r>
      <w:r>
        <w:rPr>
          <w:rFonts w:ascii="Times New Roman" w:hAnsi="Times New Roman"/>
          <w:snapToGrid/>
          <w:rtl/>
        </w:rPr>
        <w:t>. והוא גס רוח, שאם אינו גס רוח</w:t>
      </w:r>
      <w:r>
        <w:rPr>
          <w:rFonts w:ascii="Times New Roman" w:hAnsi="Times New Roman" w:hint="cs"/>
          <w:snapToGrid/>
          <w:rtl/>
        </w:rPr>
        <w:t>... מכ</w:t>
      </w:r>
      <w:r>
        <w:rPr>
          <w:rFonts w:ascii="Times New Roman" w:hAnsi="Times New Roman"/>
          <w:snapToGrid/>
          <w:rtl/>
        </w:rPr>
        <w:t>ל מקום מה לו לצרה הזאת למהר בהוראה. רק להראות גאותו, שכל התורה ברורה אצלו</w:t>
      </w:r>
      <w:r>
        <w:rPr>
          <w:rFonts w:ascii="Times New Roman" w:hAnsi="Times New Roman" w:hint="cs"/>
          <w:snapToGrid/>
          <w:rtl/>
        </w:rPr>
        <w:t>,</w:t>
      </w:r>
      <w:r>
        <w:rPr>
          <w:rFonts w:ascii="Times New Roman" w:hAnsi="Times New Roman"/>
          <w:snapToGrid/>
          <w:rtl/>
        </w:rPr>
        <w:t xml:space="preserve"> והוא בעל הוראה</w:t>
      </w:r>
      <w:r>
        <w:rPr>
          <w:rFonts w:hint="cs"/>
          <w:rtl/>
        </w:rPr>
        <w:t xml:space="preserve">". אמנם אין כאן התחלת קושיא, כי ודאי עניינה של גסות רוח הוא הרצון להראות חכמתו. אך השטות שבדבר אינה קשורה לרצון זה, אלא היא מצד עצמה, שעצם המהירות מורה על מדריגה קטנה שיוצאת אל הפועל באופן מיידי.  </w:t>
      </w:r>
    </w:p>
  </w:footnote>
  <w:footnote w:id="501">
    <w:p w:rsidR="00FC664E" w:rsidRDefault="00FC664E" w:rsidP="00C245F7">
      <w:pPr>
        <w:pStyle w:val="FootnoteText"/>
        <w:rPr>
          <w:rFonts w:hint="cs"/>
          <w:rtl/>
        </w:rPr>
      </w:pPr>
      <w:r>
        <w:rPr>
          <w:rtl/>
        </w:rPr>
        <w:t>&lt;</w:t>
      </w:r>
      <w:r>
        <w:rPr>
          <w:rStyle w:val="FootnoteReference"/>
        </w:rPr>
        <w:footnoteRef/>
      </w:r>
      <w:r>
        <w:rPr>
          <w:rtl/>
        </w:rPr>
        <w:t>&gt;</w:t>
      </w:r>
      <w:r>
        <w:rPr>
          <w:rFonts w:hint="cs"/>
          <w:rtl/>
        </w:rPr>
        <w:t xml:space="preserve"> "ג' אמוראים חולקין למה קפץ ממוכן על אותה עצה שתהרג ושתי" [מתנות כהונה שם].</w:t>
      </w:r>
    </w:p>
  </w:footnote>
  <w:footnote w:id="502">
    <w:p w:rsidR="00FC664E" w:rsidRDefault="00FC664E" w:rsidP="006514F2">
      <w:pPr>
        <w:pStyle w:val="FootnoteText"/>
        <w:rPr>
          <w:rFonts w:hint="cs"/>
          <w:rtl/>
        </w:rPr>
      </w:pPr>
      <w:r>
        <w:rPr>
          <w:rtl/>
        </w:rPr>
        <w:t>&lt;</w:t>
      </w:r>
      <w:r>
        <w:rPr>
          <w:rStyle w:val="FootnoteReference"/>
        </w:rPr>
        <w:footnoteRef/>
      </w:r>
      <w:r>
        <w:rPr>
          <w:rtl/>
        </w:rPr>
        <w:t>&gt;</w:t>
      </w:r>
      <w:r>
        <w:rPr>
          <w:rFonts w:hint="cs"/>
          <w:rtl/>
        </w:rPr>
        <w:t xml:space="preserve"> "הכתה אותו במנעלה על פניו" [מתנו"כ שם].</w:t>
      </w:r>
    </w:p>
  </w:footnote>
  <w:footnote w:id="503">
    <w:p w:rsidR="00FC664E" w:rsidRDefault="00FC664E" w:rsidP="006514F2">
      <w:pPr>
        <w:pStyle w:val="FootnoteText"/>
        <w:rPr>
          <w:rFonts w:hint="cs"/>
        </w:rPr>
      </w:pPr>
      <w:r>
        <w:rPr>
          <w:rtl/>
        </w:rPr>
        <w:t>&lt;</w:t>
      </w:r>
      <w:r>
        <w:rPr>
          <w:rStyle w:val="FootnoteReference"/>
        </w:rPr>
        <w:footnoteRef/>
      </w:r>
      <w:r>
        <w:rPr>
          <w:rtl/>
        </w:rPr>
        <w:t>&gt;</w:t>
      </w:r>
      <w:r>
        <w:rPr>
          <w:rFonts w:hint="cs"/>
          <w:rtl/>
        </w:rPr>
        <w:t xml:space="preserve"> "וחרינא אמר" - ואחר אמר.</w:t>
      </w:r>
    </w:p>
  </w:footnote>
  <w:footnote w:id="504">
    <w:p w:rsidR="00FC664E" w:rsidRDefault="00FC664E" w:rsidP="006514F2">
      <w:pPr>
        <w:pStyle w:val="FootnoteText"/>
        <w:rPr>
          <w:rFonts w:hint="cs"/>
          <w:rtl/>
        </w:rPr>
      </w:pPr>
      <w:r>
        <w:rPr>
          <w:rtl/>
        </w:rPr>
        <w:t>&lt;</w:t>
      </w:r>
      <w:r>
        <w:rPr>
          <w:rStyle w:val="FootnoteReference"/>
        </w:rPr>
        <w:footnoteRef/>
      </w:r>
      <w:r>
        <w:rPr>
          <w:rtl/>
        </w:rPr>
        <w:t>&gt;</w:t>
      </w:r>
      <w:r>
        <w:rPr>
          <w:rFonts w:hint="cs"/>
          <w:rtl/>
        </w:rPr>
        <w:t xml:space="preserve"> לכך רצה שושתי תמות, ובתו תבוא במקומה.</w:t>
      </w:r>
    </w:p>
  </w:footnote>
  <w:footnote w:id="505">
    <w:p w:rsidR="00FC664E" w:rsidRDefault="00FC664E" w:rsidP="006514F2">
      <w:pPr>
        <w:pStyle w:val="FootnoteText"/>
        <w:rPr>
          <w:rFonts w:hint="cs"/>
        </w:rPr>
      </w:pPr>
      <w:r>
        <w:rPr>
          <w:rtl/>
        </w:rPr>
        <w:t>&lt;</w:t>
      </w:r>
      <w:r>
        <w:rPr>
          <w:rStyle w:val="FootnoteReference"/>
        </w:rPr>
        <w:footnoteRef/>
      </w:r>
      <w:r>
        <w:rPr>
          <w:rtl/>
        </w:rPr>
        <w:t>&gt;</w:t>
      </w:r>
      <w:r>
        <w:rPr>
          <w:rFonts w:hint="cs"/>
          <w:rtl/>
        </w:rPr>
        <w:t xml:space="preserve"> מלים אלו [מ"ומשמע שגם אל אחר... על פניו"] אינן במדרש, אלא ביאור המהר"ל למדרש, שמתוך שממוכן אמר "לא על המלך לבדו עותה ושתי המלכה", מכך "משמע שגם עליו עותה" [מתנו"כ שם]. ובפירוש מהרז"ו שם כתב "לא על המלך לבדו עותה, כי על כל השרים, ועיקר כוונתו הפנימית מה שעותה [לו], אלא שהיה בוש להזכיר עוות עצמו, והלבישו בעיוות כל השרים".</w:t>
      </w:r>
    </w:p>
  </w:footnote>
  <w:footnote w:id="506">
    <w:p w:rsidR="00FC664E" w:rsidRDefault="00FC664E" w:rsidP="006514F2">
      <w:pPr>
        <w:pStyle w:val="FootnoteText"/>
        <w:rPr>
          <w:rFonts w:hint="cs"/>
        </w:rPr>
      </w:pPr>
      <w:r>
        <w:rPr>
          <w:rtl/>
        </w:rPr>
        <w:t>&lt;</w:t>
      </w:r>
      <w:r>
        <w:rPr>
          <w:rStyle w:val="FootnoteReference"/>
        </w:rPr>
        <w:footnoteRef/>
      </w:r>
      <w:r>
        <w:rPr>
          <w:rtl/>
        </w:rPr>
        <w:t>&gt;</w:t>
      </w:r>
      <w:r>
        <w:rPr>
          <w:rFonts w:hint="cs"/>
          <w:rtl/>
        </w:rPr>
        <w:t xml:space="preserve"> עד כאן ביארו של המהר"ל לדעה זו. ומעתה חוזר להביא את הדעה שלישית במדרש.</w:t>
      </w:r>
    </w:p>
  </w:footnote>
  <w:footnote w:id="507">
    <w:p w:rsidR="00FC664E" w:rsidRDefault="00FC664E" w:rsidP="006514F2">
      <w:pPr>
        <w:pStyle w:val="FootnoteText"/>
        <w:rPr>
          <w:rFonts w:hint="cs"/>
          <w:rtl/>
        </w:rPr>
      </w:pPr>
      <w:r>
        <w:rPr>
          <w:rtl/>
        </w:rPr>
        <w:t>&lt;</w:t>
      </w:r>
      <w:r>
        <w:rPr>
          <w:rStyle w:val="FootnoteReference"/>
        </w:rPr>
        <w:footnoteRef/>
      </w:r>
      <w:r>
        <w:rPr>
          <w:rtl/>
        </w:rPr>
        <w:t>&gt;</w:t>
      </w:r>
      <w:r>
        <w:rPr>
          <w:rFonts w:hint="cs"/>
          <w:rtl/>
        </w:rPr>
        <w:t xml:space="preserve"> לשון הרד"ל שם [אות יג]: "לרעותה הטובה ממנה. ומדכתיב 'הטובה' בה"א הידיעה, דרש שכבר ידועה בטובתה ממנה, והיינו בתו שידעה ומכירה".</w:t>
      </w:r>
    </w:p>
  </w:footnote>
  <w:footnote w:id="508">
    <w:p w:rsidR="00FC664E" w:rsidRDefault="00FC664E" w:rsidP="003738C1">
      <w:pPr>
        <w:pStyle w:val="FootnoteText"/>
        <w:rPr>
          <w:rFonts w:hint="cs"/>
        </w:rPr>
      </w:pPr>
      <w:r>
        <w:rPr>
          <w:rtl/>
        </w:rPr>
        <w:t>&lt;</w:t>
      </w:r>
      <w:r>
        <w:rPr>
          <w:rStyle w:val="FootnoteReference"/>
        </w:rPr>
        <w:footnoteRef/>
      </w:r>
      <w:r>
        <w:rPr>
          <w:rtl/>
        </w:rPr>
        <w:t>&gt;</w:t>
      </w:r>
      <w:r>
        <w:rPr>
          <w:rFonts w:hint="cs"/>
          <w:rtl/>
        </w:rPr>
        <w:t xml:space="preserve"> פירוש - כאשר לאדם יש נגיעות אישיות בדבר, אזי הוא ראש המדברים בענין, והוא יהיה הראשון שימהר לפעול בענין. דוגמה מובהקת לדבר הם דברי רש"י הידועים [במדבר טז, ז] אודות קרח, שכתב: "</w:t>
      </w:r>
      <w:r>
        <w:rPr>
          <w:rtl/>
        </w:rPr>
        <w:t>וקרח שפקח היה</w:t>
      </w:r>
      <w:r>
        <w:rPr>
          <w:rFonts w:hint="cs"/>
          <w:rtl/>
        </w:rPr>
        <w:t>,</w:t>
      </w:r>
      <w:r>
        <w:rPr>
          <w:rtl/>
        </w:rPr>
        <w:t xml:space="preserve"> מה ראה לשטות זה</w:t>
      </w:r>
      <w:r>
        <w:rPr>
          <w:rFonts w:hint="cs"/>
          <w:rtl/>
        </w:rPr>
        <w:t>.</w:t>
      </w:r>
      <w:r>
        <w:rPr>
          <w:rtl/>
        </w:rPr>
        <w:t xml:space="preserve"> עינו הטעתו</w:t>
      </w:r>
      <w:r>
        <w:rPr>
          <w:rFonts w:hint="cs"/>
          <w:rtl/>
        </w:rPr>
        <w:t>,</w:t>
      </w:r>
      <w:r>
        <w:rPr>
          <w:rtl/>
        </w:rPr>
        <w:t xml:space="preserve"> ראה שלשלת גדולה יוצאה ממנו</w:t>
      </w:r>
      <w:r>
        <w:rPr>
          <w:rFonts w:hint="cs"/>
          <w:rtl/>
        </w:rPr>
        <w:t>,</w:t>
      </w:r>
      <w:r>
        <w:rPr>
          <w:rtl/>
        </w:rPr>
        <w:t xml:space="preserve"> שמואל ששקול כנגד משה ואהרן</w:t>
      </w:r>
      <w:r>
        <w:rPr>
          <w:rFonts w:hint="cs"/>
          <w:rtl/>
        </w:rPr>
        <w:t xml:space="preserve">... </w:t>
      </w:r>
      <w:r>
        <w:rPr>
          <w:rtl/>
        </w:rPr>
        <w:t>אמר</w:t>
      </w:r>
      <w:r>
        <w:rPr>
          <w:rFonts w:hint="cs"/>
          <w:rtl/>
        </w:rPr>
        <w:t>,</w:t>
      </w:r>
      <w:r>
        <w:rPr>
          <w:rtl/>
        </w:rPr>
        <w:t xml:space="preserve"> אפשר כל הגדולה הזאת עתידה לעמוד ממני</w:t>
      </w:r>
      <w:r>
        <w:rPr>
          <w:rFonts w:hint="cs"/>
          <w:rtl/>
        </w:rPr>
        <w:t>,</w:t>
      </w:r>
      <w:r>
        <w:rPr>
          <w:rtl/>
        </w:rPr>
        <w:t xml:space="preserve"> ואני אדום</w:t>
      </w:r>
      <w:r>
        <w:rPr>
          <w:rFonts w:hint="cs"/>
          <w:rtl/>
        </w:rPr>
        <w:t>". הרי כאשר אדם מרגיש מקופח ופגוע, הוא נעשה ראש העושים בענין. @</w:t>
      </w:r>
      <w:r w:rsidRPr="00240D76">
        <w:rPr>
          <w:rFonts w:hint="cs"/>
          <w:b/>
          <w:bCs/>
          <w:rtl/>
        </w:rPr>
        <w:t>דוגמה נוספת;</w:t>
      </w:r>
      <w:r>
        <w:rPr>
          <w:rFonts w:hint="cs"/>
          <w:rtl/>
        </w:rPr>
        <w:t>^ נאמר [בראשית מד, לב] "</w:t>
      </w:r>
      <w:r>
        <w:rPr>
          <w:rtl/>
        </w:rPr>
        <w:t>כי עבדך ערב את הנער מעם אבי לאמר אם לא אביאנו אליך וחטאתי לאבי כל ה</w:t>
      </w:r>
      <w:r>
        <w:rPr>
          <w:rFonts w:hint="cs"/>
          <w:rtl/>
        </w:rPr>
        <w:t>ימים", ופירש רש"י שם: "</w:t>
      </w:r>
      <w:r>
        <w:rPr>
          <w:rtl/>
        </w:rPr>
        <w:t xml:space="preserve">כי עבדך ערב את הנער </w:t>
      </w:r>
      <w:r>
        <w:rPr>
          <w:rFonts w:hint="cs"/>
          <w:rtl/>
        </w:rPr>
        <w:t>-</w:t>
      </w:r>
      <w:r>
        <w:rPr>
          <w:rtl/>
        </w:rPr>
        <w:t xml:space="preserve"> וא</w:t>
      </w:r>
      <w:r>
        <w:rPr>
          <w:rFonts w:hint="cs"/>
          <w:rtl/>
        </w:rPr>
        <w:t>ם תאמר</w:t>
      </w:r>
      <w:r>
        <w:rPr>
          <w:rtl/>
        </w:rPr>
        <w:t xml:space="preserve"> למה אני נכנס לתגר יותר משאר אחי. הם כולם מבחוץ</w:t>
      </w:r>
      <w:r>
        <w:rPr>
          <w:rFonts w:hint="cs"/>
          <w:rtl/>
        </w:rPr>
        <w:t>,</w:t>
      </w:r>
      <w:r>
        <w:rPr>
          <w:rtl/>
        </w:rPr>
        <w:t xml:space="preserve"> ואני נתקשרתי בקשר חזק להיות מנודה בב' עולמות</w:t>
      </w:r>
      <w:r>
        <w:rPr>
          <w:rFonts w:hint="cs"/>
          <w:rtl/>
        </w:rPr>
        <w:t>". הרי הנוגע בדבר הוא נכנס לתגר יותר מאחרים. ומעין זה  אמרו חכמים [ב"ק מו:] "</w:t>
      </w:r>
      <w:r>
        <w:rPr>
          <w:rtl/>
        </w:rPr>
        <w:t>מניין להמוציא מחבירו עליו הראיה</w:t>
      </w:r>
      <w:r>
        <w:rPr>
          <w:rFonts w:hint="cs"/>
          <w:rtl/>
        </w:rPr>
        <w:t xml:space="preserve">... </w:t>
      </w:r>
      <w:r>
        <w:rPr>
          <w:rtl/>
        </w:rPr>
        <w:t>מתקיף לה רב אשי</w:t>
      </w:r>
      <w:r>
        <w:rPr>
          <w:rFonts w:hint="cs"/>
          <w:rtl/>
        </w:rPr>
        <w:t>,</w:t>
      </w:r>
      <w:r>
        <w:rPr>
          <w:rtl/>
        </w:rPr>
        <w:t xml:space="preserve"> הא למה לי קרא</w:t>
      </w:r>
      <w:r>
        <w:rPr>
          <w:rFonts w:hint="cs"/>
          <w:rtl/>
        </w:rPr>
        <w:t>,</w:t>
      </w:r>
      <w:r>
        <w:rPr>
          <w:rtl/>
        </w:rPr>
        <w:t xml:space="preserve"> סברא הוא</w:t>
      </w:r>
      <w:r>
        <w:rPr>
          <w:rFonts w:hint="cs"/>
          <w:rtl/>
        </w:rPr>
        <w:t>,</w:t>
      </w:r>
      <w:r>
        <w:rPr>
          <w:rtl/>
        </w:rPr>
        <w:t xml:space="preserve"> דכאיב ליה כאיבא אזיל לבי אסיא</w:t>
      </w:r>
      <w:r>
        <w:rPr>
          <w:rFonts w:hint="cs"/>
          <w:rtl/>
        </w:rPr>
        <w:t>".</w:t>
      </w:r>
    </w:p>
  </w:footnote>
  <w:footnote w:id="509">
    <w:p w:rsidR="00FC664E" w:rsidRDefault="00FC664E" w:rsidP="004F5FCD">
      <w:pPr>
        <w:pStyle w:val="FootnoteText"/>
        <w:rPr>
          <w:rFonts w:hint="cs"/>
          <w:rtl/>
        </w:rPr>
      </w:pPr>
      <w:r>
        <w:rPr>
          <w:rtl/>
        </w:rPr>
        <w:t>&lt;</w:t>
      </w:r>
      <w:r>
        <w:rPr>
          <w:rStyle w:val="FootnoteReference"/>
        </w:rPr>
        <w:footnoteRef/>
      </w:r>
      <w:r>
        <w:rPr>
          <w:rtl/>
        </w:rPr>
        <w:t>&gt;</w:t>
      </w:r>
      <w:r>
        <w:rPr>
          <w:rFonts w:hint="cs"/>
          <w:rtl/>
        </w:rPr>
        <w:t xml:space="preserve"> לשונו בתפארת ישראל פל"ו [תקכז:]: "'</w:t>
      </w:r>
      <w:r>
        <w:rPr>
          <w:rtl/>
        </w:rPr>
        <w:t>לא תרצח</w:t>
      </w:r>
      <w:r>
        <w:rPr>
          <w:rFonts w:hint="cs"/>
          <w:rtl/>
        </w:rPr>
        <w:t>'</w:t>
      </w:r>
      <w:r>
        <w:rPr>
          <w:rtl/>
        </w:rPr>
        <w:t xml:space="preserve"> </w:t>
      </w:r>
      <w:r>
        <w:rPr>
          <w:rFonts w:hint="cs"/>
          <w:rtl/>
        </w:rPr>
        <w:t xml:space="preserve">[שמות כ, יג] </w:t>
      </w:r>
      <w:r>
        <w:rPr>
          <w:rtl/>
        </w:rPr>
        <w:t>הוא ראש חמשה דברות אחרונות</w:t>
      </w:r>
      <w:r>
        <w:rPr>
          <w:rFonts w:hint="cs"/>
          <w:rtl/>
        </w:rPr>
        <w:t xml:space="preserve">... </w:t>
      </w:r>
      <w:r>
        <w:rPr>
          <w:rtl/>
        </w:rPr>
        <w:t>והחוטא בזה הוא חוטא בעצם מדרגת העלול</w:t>
      </w:r>
      <w:r>
        <w:rPr>
          <w:rFonts w:hint="cs"/>
          <w:rtl/>
        </w:rPr>
        <w:t>,</w:t>
      </w:r>
      <w:r>
        <w:rPr>
          <w:rtl/>
        </w:rPr>
        <w:t xml:space="preserve"> שנברא בצלם אל</w:t>
      </w:r>
      <w:r>
        <w:rPr>
          <w:rFonts w:hint="cs"/>
          <w:rtl/>
        </w:rPr>
        <w:t>ק</w:t>
      </w:r>
      <w:r>
        <w:rPr>
          <w:rtl/>
        </w:rPr>
        <w:t>ים. ואח</w:t>
      </w:r>
      <w:r>
        <w:rPr>
          <w:rFonts w:hint="cs"/>
          <w:rtl/>
        </w:rPr>
        <w:t>ר כך</w:t>
      </w:r>
      <w:r>
        <w:rPr>
          <w:rtl/>
        </w:rPr>
        <w:t xml:space="preserve"> </w:t>
      </w:r>
      <w:r>
        <w:rPr>
          <w:rFonts w:hint="cs"/>
          <w:rtl/>
        </w:rPr>
        <w:t>[שם] '</w:t>
      </w:r>
      <w:r>
        <w:rPr>
          <w:rtl/>
        </w:rPr>
        <w:t>לא תנאף</w:t>
      </w:r>
      <w:r>
        <w:rPr>
          <w:rFonts w:hint="cs"/>
          <w:rtl/>
        </w:rPr>
        <w:t>'.</w:t>
      </w:r>
      <w:r>
        <w:rPr>
          <w:rtl/>
        </w:rPr>
        <w:t xml:space="preserve"> ואין החטא הזה במדרגת עצם העלול, אבל הוא חוטא בדבר שהוא השלמת האדם שהוא העלול</w:t>
      </w:r>
      <w:r>
        <w:rPr>
          <w:rFonts w:hint="cs"/>
          <w:rtl/>
        </w:rPr>
        <w:t>.</w:t>
      </w:r>
      <w:r>
        <w:rPr>
          <w:rtl/>
        </w:rPr>
        <w:t xml:space="preserve"> כי האשה היא </w:t>
      </w:r>
      <w:r>
        <w:rPr>
          <w:rFonts w:hint="cs"/>
          <w:rtl/>
        </w:rPr>
        <w:t>'</w:t>
      </w:r>
      <w:r>
        <w:rPr>
          <w:rtl/>
        </w:rPr>
        <w:t>עזר כנגדו</w:t>
      </w:r>
      <w:r>
        <w:rPr>
          <w:rFonts w:hint="cs"/>
          <w:rtl/>
        </w:rPr>
        <w:t>' [בראשית ב, יח],</w:t>
      </w:r>
      <w:r>
        <w:rPr>
          <w:rtl/>
        </w:rPr>
        <w:t xml:space="preserve"> והרי היא השלמת האדם</w:t>
      </w:r>
      <w:r>
        <w:rPr>
          <w:rFonts w:hint="cs"/>
          <w:rtl/>
        </w:rPr>
        <w:t>.</w:t>
      </w:r>
      <w:r>
        <w:rPr>
          <w:rtl/>
        </w:rPr>
        <w:t xml:space="preserve"> וכמו שדבור </w:t>
      </w:r>
      <w:r>
        <w:rPr>
          <w:rFonts w:hint="cs"/>
          <w:rtl/>
        </w:rPr>
        <w:t>'</w:t>
      </w:r>
      <w:r>
        <w:rPr>
          <w:rtl/>
        </w:rPr>
        <w:t>לא תרצח</w:t>
      </w:r>
      <w:r>
        <w:rPr>
          <w:rFonts w:hint="cs"/>
          <w:rtl/>
        </w:rPr>
        <w:t>'</w:t>
      </w:r>
      <w:r>
        <w:rPr>
          <w:rtl/>
        </w:rPr>
        <w:t xml:space="preserve"> הוא מאבד עצם האדם שהוא העלול, כך </w:t>
      </w:r>
      <w:r>
        <w:rPr>
          <w:rFonts w:hint="cs"/>
          <w:rtl/>
        </w:rPr>
        <w:t>'</w:t>
      </w:r>
      <w:r>
        <w:rPr>
          <w:rtl/>
        </w:rPr>
        <w:t>לא תנאף</w:t>
      </w:r>
      <w:r>
        <w:rPr>
          <w:rFonts w:hint="cs"/>
          <w:rtl/>
        </w:rPr>
        <w:t>'</w:t>
      </w:r>
      <w:r>
        <w:rPr>
          <w:rtl/>
        </w:rPr>
        <w:t xml:space="preserve"> מאבד דבר שהוא השלמת האדם שהוא העלול</w:t>
      </w:r>
      <w:r>
        <w:rPr>
          <w:rFonts w:hint="cs"/>
          <w:rtl/>
        </w:rPr>
        <w:t>,</w:t>
      </w:r>
      <w:r>
        <w:rPr>
          <w:rtl/>
        </w:rPr>
        <w:t xml:space="preserve"> נחשב כגופו</w:t>
      </w:r>
      <w:r>
        <w:rPr>
          <w:rFonts w:hint="cs"/>
          <w:rtl/>
        </w:rPr>
        <w:t>,</w:t>
      </w:r>
      <w:r>
        <w:rPr>
          <w:rtl/>
        </w:rPr>
        <w:t xml:space="preserve"> היא אשתו</w:t>
      </w:r>
      <w:r>
        <w:rPr>
          <w:rFonts w:hint="cs"/>
          <w:rtl/>
        </w:rPr>
        <w:t>.</w:t>
      </w:r>
      <w:r>
        <w:rPr>
          <w:rtl/>
        </w:rPr>
        <w:t xml:space="preserve"> ולפיכך </w:t>
      </w:r>
      <w:r>
        <w:rPr>
          <w:rFonts w:hint="cs"/>
          <w:rtl/>
        </w:rPr>
        <w:t>'</w:t>
      </w:r>
      <w:r>
        <w:rPr>
          <w:rtl/>
        </w:rPr>
        <w:t>לא תנאף</w:t>
      </w:r>
      <w:r>
        <w:rPr>
          <w:rFonts w:hint="cs"/>
          <w:rtl/>
        </w:rPr>
        <w:t>'</w:t>
      </w:r>
      <w:r>
        <w:rPr>
          <w:rtl/>
        </w:rPr>
        <w:t xml:space="preserve"> אחר </w:t>
      </w:r>
      <w:r>
        <w:rPr>
          <w:rFonts w:hint="cs"/>
          <w:rtl/>
        </w:rPr>
        <w:t>'</w:t>
      </w:r>
      <w:r>
        <w:rPr>
          <w:rtl/>
        </w:rPr>
        <w:t>לא תרצח</w:t>
      </w:r>
      <w:r>
        <w:rPr>
          <w:rFonts w:hint="cs"/>
          <w:rtl/>
        </w:rPr>
        <w:t>'</w:t>
      </w:r>
      <w:r>
        <w:rPr>
          <w:rtl/>
        </w:rPr>
        <w:t>. ודבר ידוע כי הנקבה היא הנכנסת בגדר האדם</w:t>
      </w:r>
      <w:r>
        <w:rPr>
          <w:rFonts w:hint="cs"/>
          <w:rtl/>
        </w:rPr>
        <w:t>,</w:t>
      </w:r>
      <w:r>
        <w:rPr>
          <w:rtl/>
        </w:rPr>
        <w:t xml:space="preserve"> דכתיב </w:t>
      </w:r>
      <w:r>
        <w:rPr>
          <w:rFonts w:hint="cs"/>
          <w:rtl/>
        </w:rPr>
        <w:t>[</w:t>
      </w:r>
      <w:r>
        <w:rPr>
          <w:rtl/>
        </w:rPr>
        <w:t xml:space="preserve">בראשית </w:t>
      </w:r>
      <w:r>
        <w:rPr>
          <w:rFonts w:hint="cs"/>
          <w:rtl/>
        </w:rPr>
        <w:t>ה, ב]</w:t>
      </w:r>
      <w:r>
        <w:rPr>
          <w:rtl/>
        </w:rPr>
        <w:t xml:space="preserve"> </w:t>
      </w:r>
      <w:r>
        <w:rPr>
          <w:rFonts w:hint="cs"/>
          <w:rtl/>
        </w:rPr>
        <w:t>'</w:t>
      </w:r>
      <w:r>
        <w:rPr>
          <w:rtl/>
        </w:rPr>
        <w:t>זכר ונקבה בראם ויקרא שמם אדם</w:t>
      </w:r>
      <w:r>
        <w:rPr>
          <w:rFonts w:hint="cs"/>
          <w:rtl/>
        </w:rPr>
        <w:t>'.</w:t>
      </w:r>
      <w:r>
        <w:rPr>
          <w:rtl/>
        </w:rPr>
        <w:t xml:space="preserve"> הרי כי הזכר והנקבה ביחד נקרא </w:t>
      </w:r>
      <w:r>
        <w:rPr>
          <w:rFonts w:hint="cs"/>
          <w:rtl/>
        </w:rPr>
        <w:t>'</w:t>
      </w:r>
      <w:r>
        <w:rPr>
          <w:rtl/>
        </w:rPr>
        <w:t>אדם</w:t>
      </w:r>
      <w:r>
        <w:rPr>
          <w:rFonts w:hint="cs"/>
          <w:rtl/>
        </w:rPr>
        <w:t>',</w:t>
      </w:r>
      <w:r>
        <w:rPr>
          <w:rtl/>
        </w:rPr>
        <w:t xml:space="preserve"> וכמו שאמרו ז"ל בפ</w:t>
      </w:r>
      <w:r>
        <w:rPr>
          <w:rFonts w:hint="cs"/>
          <w:rtl/>
        </w:rPr>
        <w:t>רק</w:t>
      </w:r>
      <w:r>
        <w:rPr>
          <w:rtl/>
        </w:rPr>
        <w:t xml:space="preserve"> הבא על יבמתו </w:t>
      </w:r>
      <w:r>
        <w:rPr>
          <w:rFonts w:hint="cs"/>
          <w:rtl/>
        </w:rPr>
        <w:t>[</w:t>
      </w:r>
      <w:r>
        <w:rPr>
          <w:rtl/>
        </w:rPr>
        <w:t>יבמות סג</w:t>
      </w:r>
      <w:r>
        <w:rPr>
          <w:rFonts w:hint="cs"/>
          <w:rtl/>
        </w:rPr>
        <w:t>.]</w:t>
      </w:r>
      <w:r>
        <w:rPr>
          <w:rtl/>
        </w:rPr>
        <w:t xml:space="preserve"> כל ישראל שאין לו אשה לא נקרא </w:t>
      </w:r>
      <w:r>
        <w:rPr>
          <w:rFonts w:hint="cs"/>
          <w:rtl/>
        </w:rPr>
        <w:t>'</w:t>
      </w:r>
      <w:r>
        <w:rPr>
          <w:rtl/>
        </w:rPr>
        <w:t>אדם</w:t>
      </w:r>
      <w:r>
        <w:rPr>
          <w:rFonts w:hint="cs"/>
          <w:rtl/>
        </w:rPr>
        <w:t>',</w:t>
      </w:r>
      <w:r>
        <w:rPr>
          <w:rtl/>
        </w:rPr>
        <w:t xml:space="preserve"> שנאמר </w:t>
      </w:r>
      <w:r>
        <w:rPr>
          <w:rFonts w:hint="cs"/>
          <w:rtl/>
        </w:rPr>
        <w:t>'</w:t>
      </w:r>
      <w:r>
        <w:rPr>
          <w:rtl/>
        </w:rPr>
        <w:t>זכר ונקבה בראם ויקרא שמם אדם</w:t>
      </w:r>
      <w:r>
        <w:rPr>
          <w:rFonts w:hint="cs"/>
          <w:rtl/>
        </w:rPr>
        <w:t>'.</w:t>
      </w:r>
      <w:r>
        <w:rPr>
          <w:rtl/>
        </w:rPr>
        <w:t xml:space="preserve"> ולכך העובר על </w:t>
      </w:r>
      <w:r>
        <w:rPr>
          <w:rFonts w:hint="cs"/>
          <w:rtl/>
        </w:rPr>
        <w:t>'</w:t>
      </w:r>
      <w:r>
        <w:rPr>
          <w:rtl/>
        </w:rPr>
        <w:t>לא תנאף</w:t>
      </w:r>
      <w:r>
        <w:rPr>
          <w:rFonts w:hint="cs"/>
          <w:rtl/>
        </w:rPr>
        <w:t>'</w:t>
      </w:r>
      <w:r>
        <w:rPr>
          <w:rtl/>
        </w:rPr>
        <w:t xml:space="preserve"> הרי הוא מאבד ממנו דבר שהוא מגיע אל אנושיותו. ומעתה ראוי שיהיה </w:t>
      </w:r>
      <w:r>
        <w:rPr>
          <w:rFonts w:hint="cs"/>
          <w:rtl/>
        </w:rPr>
        <w:t>'</w:t>
      </w:r>
      <w:r>
        <w:rPr>
          <w:rtl/>
        </w:rPr>
        <w:t>לא תנאף</w:t>
      </w:r>
      <w:r>
        <w:rPr>
          <w:rFonts w:hint="cs"/>
          <w:rtl/>
        </w:rPr>
        <w:t>'</w:t>
      </w:r>
      <w:r>
        <w:rPr>
          <w:rtl/>
        </w:rPr>
        <w:t xml:space="preserve"> אחר </w:t>
      </w:r>
      <w:r>
        <w:rPr>
          <w:rFonts w:hint="cs"/>
          <w:rtl/>
        </w:rPr>
        <w:t>'</w:t>
      </w:r>
      <w:r>
        <w:rPr>
          <w:rtl/>
        </w:rPr>
        <w:t>לא תרצח</w:t>
      </w:r>
      <w:r>
        <w:rPr>
          <w:rFonts w:hint="cs"/>
          <w:rtl/>
        </w:rPr>
        <w:t>'</w:t>
      </w:r>
      <w:r>
        <w:rPr>
          <w:rtl/>
        </w:rPr>
        <w:t xml:space="preserve">, כי העובר על </w:t>
      </w:r>
      <w:r>
        <w:rPr>
          <w:rFonts w:hint="cs"/>
          <w:rtl/>
        </w:rPr>
        <w:t>'</w:t>
      </w:r>
      <w:r>
        <w:rPr>
          <w:rtl/>
        </w:rPr>
        <w:t>לא תרצח</w:t>
      </w:r>
      <w:r>
        <w:rPr>
          <w:rFonts w:hint="cs"/>
          <w:rtl/>
        </w:rPr>
        <w:t>'</w:t>
      </w:r>
      <w:r>
        <w:rPr>
          <w:rtl/>
        </w:rPr>
        <w:t xml:space="preserve"> הוא חוטא בעצם האדם ומעלתו</w:t>
      </w:r>
      <w:r>
        <w:rPr>
          <w:rFonts w:hint="cs"/>
          <w:rtl/>
        </w:rPr>
        <w:t>,</w:t>
      </w:r>
      <w:r>
        <w:rPr>
          <w:rtl/>
        </w:rPr>
        <w:t xml:space="preserve"> הוא צלם אל</w:t>
      </w:r>
      <w:r>
        <w:rPr>
          <w:rFonts w:hint="cs"/>
          <w:rtl/>
        </w:rPr>
        <w:t>ק</w:t>
      </w:r>
      <w:r>
        <w:rPr>
          <w:rtl/>
        </w:rPr>
        <w:t>ים</w:t>
      </w:r>
      <w:r>
        <w:rPr>
          <w:rFonts w:hint="cs"/>
          <w:rtl/>
        </w:rPr>
        <w:t>.</w:t>
      </w:r>
      <w:r>
        <w:rPr>
          <w:rtl/>
        </w:rPr>
        <w:t xml:space="preserve"> והחוטא בדבור </w:t>
      </w:r>
      <w:r>
        <w:rPr>
          <w:rFonts w:hint="cs"/>
          <w:rtl/>
        </w:rPr>
        <w:t>'</w:t>
      </w:r>
      <w:r>
        <w:rPr>
          <w:rtl/>
        </w:rPr>
        <w:t>לא תנאף</w:t>
      </w:r>
      <w:r>
        <w:rPr>
          <w:rFonts w:hint="cs"/>
          <w:rtl/>
        </w:rPr>
        <w:t>'</w:t>
      </w:r>
      <w:r>
        <w:rPr>
          <w:rtl/>
        </w:rPr>
        <w:t xml:space="preserve"> הוא חוטא במדרגת דבר שהוא השלמת האדם</w:t>
      </w:r>
      <w:r>
        <w:rPr>
          <w:rFonts w:hint="cs"/>
          <w:rtl/>
        </w:rPr>
        <w:t>,</w:t>
      </w:r>
      <w:r>
        <w:rPr>
          <w:rtl/>
        </w:rPr>
        <w:t xml:space="preserve"> נכנס בגדר האדם</w:t>
      </w:r>
      <w:r>
        <w:rPr>
          <w:rFonts w:hint="cs"/>
          <w:rtl/>
        </w:rPr>
        <w:t>". ובגו"א בראשית פ"ד אות י [צט:] כתב: "</w:t>
      </w:r>
      <w:r>
        <w:rPr>
          <w:rtl/>
        </w:rPr>
        <w:t>דבר שייך לגופו, כי אשתו כגופו</w:t>
      </w:r>
      <w:r>
        <w:rPr>
          <w:rFonts w:hint="cs"/>
          <w:rtl/>
        </w:rPr>
        <w:t>". ובח"א לב"מ נח: [ג, כב:] כתב: "</w:t>
      </w:r>
      <w:r>
        <w:rPr>
          <w:rtl/>
        </w:rPr>
        <w:t>כי אשתו של אדם כגופו נחשב</w:t>
      </w:r>
      <w:r>
        <w:rPr>
          <w:rFonts w:hint="cs"/>
          <w:rtl/>
        </w:rPr>
        <w:t>,</w:t>
      </w:r>
      <w:r>
        <w:rPr>
          <w:rtl/>
        </w:rPr>
        <w:t xml:space="preserve"> וכא</w:t>
      </w:r>
      <w:r>
        <w:rPr>
          <w:rFonts w:hint="cs"/>
          <w:rtl/>
        </w:rPr>
        <w:t>י</w:t>
      </w:r>
      <w:r>
        <w:rPr>
          <w:rtl/>
        </w:rPr>
        <w:t>לו לוקח את גופ</w:t>
      </w:r>
      <w:r>
        <w:rPr>
          <w:rFonts w:hint="cs"/>
          <w:rtl/>
        </w:rPr>
        <w:t xml:space="preserve">ו". </w:t>
      </w:r>
    </w:p>
  </w:footnote>
  <w:footnote w:id="510">
    <w:p w:rsidR="00FC664E" w:rsidRDefault="00FC664E" w:rsidP="004001DC">
      <w:pPr>
        <w:jc w:val="both"/>
        <w:rPr>
          <w:rFonts w:hint="cs"/>
        </w:rPr>
      </w:pPr>
      <w:r>
        <w:rPr>
          <w:rtl/>
        </w:rPr>
        <w:t>&lt;</w:t>
      </w:r>
      <w:r w:rsidRPr="0041551F">
        <w:rPr>
          <w:rStyle w:val="FootnoteReference"/>
          <w:rFonts w:ascii="Arial" w:hAnsi="Arial" w:cs="Arial"/>
        </w:rPr>
        <w:footnoteRef/>
      </w:r>
      <w:r>
        <w:rPr>
          <w:rtl/>
        </w:rPr>
        <w:t>&gt;</w:t>
      </w:r>
      <w:r>
        <w:rPr>
          <w:rFonts w:hint="cs"/>
          <w:rtl/>
        </w:rPr>
        <w:t xml:space="preserve"> </w:t>
      </w:r>
      <w:r w:rsidRPr="00032EFF">
        <w:rPr>
          <w:rFonts w:hint="cs"/>
          <w:rtl/>
        </w:rPr>
        <w:t>אמנם תוספות [כתובות נב.] כתבו "</w:t>
      </w:r>
      <w:r w:rsidRPr="00032EFF">
        <w:rPr>
          <w:rtl/>
        </w:rPr>
        <w:t>אשתו כגופו</w:t>
      </w:r>
      <w:r w:rsidRPr="00032EFF">
        <w:rPr>
          <w:rFonts w:hint="cs"/>
          <w:rtl/>
        </w:rPr>
        <w:t xml:space="preserve">... </w:t>
      </w:r>
      <w:r>
        <w:rPr>
          <w:rFonts w:hint="cs"/>
          <w:rtl/>
        </w:rPr>
        <w:t xml:space="preserve">[אך] </w:t>
      </w:r>
      <w:r w:rsidRPr="00032EFF">
        <w:rPr>
          <w:rtl/>
        </w:rPr>
        <w:t>אין בתו כגופו</w:t>
      </w:r>
      <w:r w:rsidRPr="00032EFF">
        <w:rPr>
          <w:rFonts w:hint="cs"/>
          <w:rtl/>
        </w:rPr>
        <w:t>". ובגיטין מה. כתבו תוספות "שאני אשתו דהיא כגופו יותר מבתו". ומתוספות בגיטין מוכח ש</w:t>
      </w:r>
      <w:r>
        <w:rPr>
          <w:rFonts w:hint="cs"/>
          <w:rtl/>
        </w:rPr>
        <w:t>גם</w:t>
      </w:r>
      <w:r w:rsidRPr="00032EFF">
        <w:rPr>
          <w:rFonts w:hint="cs"/>
          <w:rtl/>
        </w:rPr>
        <w:t xml:space="preserve"> בתו כגופו, רק שאינה בזה כאשתו. וכן </w:t>
      </w:r>
      <w:r>
        <w:rPr>
          <w:rFonts w:hint="cs"/>
          <w:rtl/>
        </w:rPr>
        <w:t>בתפארת ישראל פנ"ז [תתקא.] כתב: "המשיא בתו לתלמיד חכם יש לו דבקות בתלמיד חכם בגופו, כי בתו היא כגופו". ו</w:t>
      </w:r>
      <w:r w:rsidRPr="00032EFF">
        <w:rPr>
          <w:rFonts w:hint="cs"/>
          <w:rtl/>
        </w:rPr>
        <w:t xml:space="preserve">בנתיב התורה פ"ט [שצב:] כתב: "בתו מן יוצאי חלציו כגופו נחשב". </w:t>
      </w:r>
      <w:r>
        <w:rPr>
          <w:rFonts w:hint="cs"/>
          <w:rtl/>
        </w:rPr>
        <w:t xml:space="preserve">ובבאר הגולה באר הרביעי [תקיג:] כתב: "כי בנו הוא עצם מעצמו ובשר מבשרו". ובח"א לשבת כג: [א, ז:] כתב: "כי אין ספק שנפשו של אדם קשורה בבנו לגמרי... שהוא עצמו ובשרו של אדם". </w:t>
      </w:r>
      <w:r w:rsidRPr="00032EFF">
        <w:rPr>
          <w:rFonts w:hint="cs"/>
          <w:rtl/>
        </w:rPr>
        <w:t>ובח"א לב"מ פה. [ג, לט.] כתב: "</w:t>
      </w:r>
      <w:r w:rsidRPr="00032EFF">
        <w:rPr>
          <w:rtl/>
        </w:rPr>
        <w:t>המלמד לבנו אשר הוא כגופו</w:t>
      </w:r>
      <w:r w:rsidRPr="00032EFF">
        <w:rPr>
          <w:rFonts w:hint="cs"/>
          <w:rtl/>
        </w:rPr>
        <w:t xml:space="preserve">... </w:t>
      </w:r>
      <w:r w:rsidRPr="00032EFF">
        <w:rPr>
          <w:rtl/>
        </w:rPr>
        <w:t>כא</w:t>
      </w:r>
      <w:r w:rsidRPr="00032EFF">
        <w:rPr>
          <w:rFonts w:hint="cs"/>
          <w:rtl/>
        </w:rPr>
        <w:t>י</w:t>
      </w:r>
      <w:r w:rsidRPr="00032EFF">
        <w:rPr>
          <w:rtl/>
        </w:rPr>
        <w:t>לו למד עצמו</w:t>
      </w:r>
      <w:r w:rsidRPr="00032EFF">
        <w:rPr>
          <w:rFonts w:hint="cs"/>
          <w:rtl/>
        </w:rPr>
        <w:t xml:space="preserve">". </w:t>
      </w:r>
      <w:r>
        <w:rPr>
          <w:rFonts w:hint="cs"/>
          <w:rtl/>
        </w:rPr>
        <w:t>וראה למעלה בפתיחה הערה 89, בפרק זה הערה 656, להלן הערה 1255, ופ"ב הערה 259.</w:t>
      </w:r>
    </w:p>
  </w:footnote>
  <w:footnote w:id="511">
    <w:p w:rsidR="00FC664E" w:rsidRDefault="00FC664E" w:rsidP="00D14DA8">
      <w:pPr>
        <w:pStyle w:val="FootnoteText"/>
        <w:rPr>
          <w:rFonts w:hint="cs"/>
          <w:rtl/>
        </w:rPr>
      </w:pPr>
      <w:r>
        <w:rPr>
          <w:rtl/>
        </w:rPr>
        <w:t>&lt;</w:t>
      </w:r>
      <w:r>
        <w:rPr>
          <w:rStyle w:val="FootnoteReference"/>
        </w:rPr>
        <w:footnoteRef/>
      </w:r>
      <w:r>
        <w:rPr>
          <w:rtl/>
        </w:rPr>
        <w:t>&gt;</w:t>
      </w:r>
      <w:r>
        <w:rPr>
          <w:rFonts w:hint="cs"/>
          <w:rtl/>
        </w:rPr>
        <w:t xml:space="preserve"> לשון המסילת ישרים פי"א: "</w:t>
      </w:r>
      <w:r>
        <w:rPr>
          <w:rtl/>
        </w:rPr>
        <w:t>האדם מרגיש מאד בעלבונותיו ומצטער צער גדול, והנקמה לו מתוקה מדבש, כי היא מנוחתו לבדה. על כן לשיהיה בכחו לעזוב מה שטבעו מכריח אותו ויעבור על מדותיו, ולא ישנא מי שהעיר בו השנאה, ולא יקום ממנו בהזדמן לו שיוכל להנקם, ולא יטור לו, אלא את הכל ישכח ויסיר מלבו כאילו לא היה</w:t>
      </w:r>
      <w:r>
        <w:rPr>
          <w:rFonts w:hint="cs"/>
          <w:rtl/>
        </w:rPr>
        <w:t>,</w:t>
      </w:r>
      <w:r>
        <w:rPr>
          <w:rtl/>
        </w:rPr>
        <w:t xml:space="preserve"> חזק ואמיץ הוא. והוא קל רק למלאכי השרת שאין ביניהם המדות הללו, לא אל שוכני בתי חומר אשר בעפר יסודם</w:t>
      </w:r>
      <w:r>
        <w:rPr>
          <w:rFonts w:hint="cs"/>
          <w:rtl/>
        </w:rPr>
        <w:t xml:space="preserve">". </w:t>
      </w:r>
    </w:p>
  </w:footnote>
  <w:footnote w:id="512">
    <w:p w:rsidR="00FC664E" w:rsidRDefault="00FC664E" w:rsidP="00190D5B">
      <w:pPr>
        <w:pStyle w:val="FootnoteText"/>
        <w:rPr>
          <w:rFonts w:hint="cs"/>
        </w:rPr>
      </w:pPr>
      <w:r>
        <w:rPr>
          <w:rtl/>
        </w:rPr>
        <w:t>&lt;</w:t>
      </w:r>
      <w:r>
        <w:rPr>
          <w:rStyle w:val="FootnoteReference"/>
        </w:rPr>
        <w:footnoteRef/>
      </w:r>
      <w:r>
        <w:rPr>
          <w:rtl/>
        </w:rPr>
        <w:t>&gt;</w:t>
      </w:r>
      <w:r>
        <w:rPr>
          <w:rFonts w:hint="cs"/>
          <w:rtl/>
        </w:rPr>
        <w:t xml:space="preserve"> "ואין יכול לוותר על זה" - שאינו יכול להעלים עין מזה [רש"י ב"ק סוף נ. "</w:t>
      </w:r>
      <w:r>
        <w:rPr>
          <w:rtl/>
        </w:rPr>
        <w:t>ותרן - לעבור על כל פשעם</w:t>
      </w:r>
      <w:r>
        <w:rPr>
          <w:rFonts w:hint="cs"/>
          <w:rtl/>
        </w:rPr>
        <w:t>"]. ואודות שאדם חס על כבוד אשתו יותר מכבוד עצמו, כן אמרו חכמים [יבמות סב:] "</w:t>
      </w:r>
      <w:r>
        <w:rPr>
          <w:rtl/>
        </w:rPr>
        <w:t>האוהב את אשתו כגופו</w:t>
      </w:r>
      <w:r>
        <w:rPr>
          <w:rFonts w:hint="cs"/>
          <w:rtl/>
        </w:rPr>
        <w:t>,</w:t>
      </w:r>
      <w:r>
        <w:rPr>
          <w:rtl/>
        </w:rPr>
        <w:t xml:space="preserve"> והמכבדה יותר מגופו</w:t>
      </w:r>
      <w:r>
        <w:rPr>
          <w:rFonts w:hint="cs"/>
          <w:rtl/>
        </w:rPr>
        <w:t>", ופירש רש"י שם "</w:t>
      </w:r>
      <w:r>
        <w:rPr>
          <w:rtl/>
        </w:rPr>
        <w:t>יותר מגופו - דזילותא דאיתתא קשה מדגברא</w:t>
      </w:r>
      <w:r>
        <w:rPr>
          <w:rFonts w:hint="cs"/>
          <w:rtl/>
        </w:rPr>
        <w:t>". ובח"א ליבמות שם [א, קלד:] כתב: "</w:t>
      </w:r>
      <w:r>
        <w:rPr>
          <w:rtl/>
        </w:rPr>
        <w:t>אוהב אשתו כגופו. דאין שייך לומר שאוהב אותה יותר מגופו, כי למה זה שיאהב את אשתו יותר מגופו</w:t>
      </w:r>
      <w:r>
        <w:rPr>
          <w:rFonts w:hint="cs"/>
          <w:rtl/>
        </w:rPr>
        <w:t>.</w:t>
      </w:r>
      <w:r>
        <w:rPr>
          <w:rtl/>
        </w:rPr>
        <w:t xml:space="preserve"> אבל אצל מכבדה שייך לומר יותר מגופו, מפני כי הכבוד יותר שייך לאחרים מלעצמו</w:t>
      </w:r>
      <w:r>
        <w:rPr>
          <w:rFonts w:hint="cs"/>
          <w:rtl/>
        </w:rPr>
        <w:t>,</w:t>
      </w:r>
      <w:r>
        <w:rPr>
          <w:rtl/>
        </w:rPr>
        <w:t xml:space="preserve"> ולכך אמר שמכבד את אשתו יותר מגופו</w:t>
      </w:r>
      <w:r>
        <w:rPr>
          <w:rFonts w:hint="cs"/>
          <w:rtl/>
        </w:rPr>
        <w:t>". והטור אבן העזר סימן פג כתב: "</w:t>
      </w:r>
      <w:r>
        <w:rPr>
          <w:rtl/>
        </w:rPr>
        <w:t xml:space="preserve">וכן אם חירף אותה </w:t>
      </w:r>
      <w:r>
        <w:rPr>
          <w:rFonts w:hint="cs"/>
          <w:rtl/>
        </w:rPr>
        <w:t xml:space="preserve">[את אשתו] </w:t>
      </w:r>
      <w:r>
        <w:rPr>
          <w:rtl/>
        </w:rPr>
        <w:t>שום אדם</w:t>
      </w:r>
      <w:r>
        <w:rPr>
          <w:rFonts w:hint="cs"/>
          <w:rtl/>
        </w:rPr>
        <w:t>,</w:t>
      </w:r>
      <w:r>
        <w:rPr>
          <w:rtl/>
        </w:rPr>
        <w:t xml:space="preserve"> בדברים בגלוי לו שני חלקים ולה חלק אחד</w:t>
      </w:r>
      <w:r>
        <w:rPr>
          <w:rFonts w:hint="cs"/>
          <w:rtl/>
        </w:rPr>
        <w:t>". והקשה על כך הבית יוסף שם: "</w:t>
      </w:r>
      <w:r>
        <w:rPr>
          <w:rtl/>
        </w:rPr>
        <w:t>שותיה דמר לא ידענא</w:t>
      </w:r>
      <w:r>
        <w:rPr>
          <w:rFonts w:hint="cs"/>
          <w:rtl/>
        </w:rPr>
        <w:t>,</w:t>
      </w:r>
      <w:r>
        <w:rPr>
          <w:rtl/>
        </w:rPr>
        <w:t xml:space="preserve"> דהא אמרינן בפרק החובל </w:t>
      </w:r>
      <w:r>
        <w:rPr>
          <w:rFonts w:hint="cs"/>
          <w:rtl/>
        </w:rPr>
        <w:t xml:space="preserve">[ב"ק </w:t>
      </w:r>
      <w:r>
        <w:rPr>
          <w:rtl/>
        </w:rPr>
        <w:t>צא.</w:t>
      </w:r>
      <w:r>
        <w:rPr>
          <w:rFonts w:hint="cs"/>
          <w:rtl/>
        </w:rPr>
        <w:t>]</w:t>
      </w:r>
      <w:r>
        <w:rPr>
          <w:rtl/>
        </w:rPr>
        <w:t xml:space="preserve"> </w:t>
      </w:r>
      <w:r>
        <w:rPr>
          <w:rFonts w:hint="cs"/>
          <w:rtl/>
        </w:rPr>
        <w:t>'</w:t>
      </w:r>
      <w:r>
        <w:rPr>
          <w:rtl/>
        </w:rPr>
        <w:t>זאת אומרת ביישו בדברים פטור מכלום</w:t>
      </w:r>
      <w:r>
        <w:rPr>
          <w:rFonts w:hint="cs"/>
          <w:rtl/>
        </w:rPr>
        <w:t xml:space="preserve">'... </w:t>
      </w:r>
      <w:r>
        <w:rPr>
          <w:rtl/>
        </w:rPr>
        <w:t>ואם כן מה חלק וחלקים שייך ביה</w:t>
      </w:r>
      <w:r>
        <w:rPr>
          <w:rFonts w:hint="cs"/>
          <w:rtl/>
        </w:rPr>
        <w:t xml:space="preserve">". ואולי לפי דבריו כאן לא יקשה, כי אדם מקפיד יותר על בושת אשתו יותר מבושת הנעשית לעצמו. ובגליוני הש"ס [כתובות מג.] כתב: "מקפיד על בזיון אשתו אף אחרי מיתתו, ועוד יותר מבתו". </w:t>
      </w:r>
    </w:p>
  </w:footnote>
  <w:footnote w:id="513">
    <w:p w:rsidR="00FC664E" w:rsidRDefault="00FC664E" w:rsidP="00362686">
      <w:pPr>
        <w:pStyle w:val="FootnoteText"/>
        <w:rPr>
          <w:rFonts w:hint="cs"/>
          <w:rtl/>
        </w:rPr>
      </w:pPr>
      <w:r>
        <w:rPr>
          <w:rtl/>
        </w:rPr>
        <w:t>&lt;</w:t>
      </w:r>
      <w:r>
        <w:rPr>
          <w:rStyle w:val="FootnoteReference"/>
        </w:rPr>
        <w:footnoteRef/>
      </w:r>
      <w:r>
        <w:rPr>
          <w:rtl/>
        </w:rPr>
        <w:t>&gt;</w:t>
      </w:r>
      <w:r>
        <w:rPr>
          <w:rFonts w:hint="cs"/>
          <w:rtl/>
        </w:rPr>
        <w:t xml:space="preserve"> שאמרו שם שני מאמרים אודות כבוד אשתו; (א) "</w:t>
      </w:r>
      <w:r>
        <w:rPr>
          <w:rtl/>
        </w:rPr>
        <w:t>לעולם יהא אדם זהיר באונאת אשתו</w:t>
      </w:r>
      <w:r>
        <w:rPr>
          <w:rFonts w:hint="cs"/>
          <w:rtl/>
        </w:rPr>
        <w:t xml:space="preserve"> ["</w:t>
      </w:r>
      <w:r>
        <w:rPr>
          <w:rtl/>
        </w:rPr>
        <w:t>באונאת דברים, לצערה</w:t>
      </w:r>
      <w:r>
        <w:rPr>
          <w:rFonts w:hint="cs"/>
          <w:rtl/>
        </w:rPr>
        <w:t>" (רש"י שם)],</w:t>
      </w:r>
      <w:r>
        <w:rPr>
          <w:rtl/>
        </w:rPr>
        <w:t xml:space="preserve"> שמתוך שדמעתה מצויה</w:t>
      </w:r>
      <w:r>
        <w:rPr>
          <w:rFonts w:hint="cs"/>
          <w:rtl/>
        </w:rPr>
        <w:t>,</w:t>
      </w:r>
      <w:r>
        <w:rPr>
          <w:rtl/>
        </w:rPr>
        <w:t xml:space="preserve"> אונאתה קרובה</w:t>
      </w:r>
      <w:r>
        <w:rPr>
          <w:rFonts w:hint="cs"/>
          <w:rtl/>
        </w:rPr>
        <w:t xml:space="preserve"> ["</w:t>
      </w:r>
      <w:r>
        <w:rPr>
          <w:rtl/>
        </w:rPr>
        <w:t>פורענות אונאתה ממהר לבא</w:t>
      </w:r>
      <w:r>
        <w:rPr>
          <w:rFonts w:hint="cs"/>
          <w:rtl/>
        </w:rPr>
        <w:t>" (רש"י שם)]". (ב) "לעולם יהא אדם זהיר בכבוד אשתו, שאין הברכה מצויה בתוך ביתו של אדם אלא בשביל אשתו, שנאמר [בראשית יב, טז] 'ולאברם היטיב בעבורה'. והיינו דאמר להו רבא לבני מחוזא, אוקירו לנשייכו ["</w:t>
      </w:r>
      <w:r>
        <w:rPr>
          <w:rtl/>
        </w:rPr>
        <w:t>כבדו נשותיכם</w:t>
      </w:r>
      <w:r>
        <w:rPr>
          <w:rFonts w:hint="cs"/>
          <w:rtl/>
        </w:rPr>
        <w:t>" (רש"י שם)] כי הכי דתתערו".</w:t>
      </w:r>
    </w:p>
  </w:footnote>
  <w:footnote w:id="514">
    <w:p w:rsidR="00FC664E" w:rsidRDefault="00FC664E" w:rsidP="00E24D7A">
      <w:pPr>
        <w:pStyle w:val="FootnoteText"/>
        <w:rPr>
          <w:rFonts w:hint="cs"/>
          <w:rtl/>
        </w:rPr>
      </w:pPr>
      <w:r>
        <w:rPr>
          <w:rtl/>
        </w:rPr>
        <w:t>&lt;</w:t>
      </w:r>
      <w:r>
        <w:rPr>
          <w:rStyle w:val="FootnoteReference"/>
        </w:rPr>
        <w:footnoteRef/>
      </w:r>
      <w:r>
        <w:rPr>
          <w:rtl/>
        </w:rPr>
        <w:t>&gt;</w:t>
      </w:r>
      <w:r>
        <w:rPr>
          <w:rFonts w:hint="cs"/>
          <w:rtl/>
        </w:rPr>
        <w:t xml:space="preserve"> יבמות סב: "</w:t>
      </w:r>
      <w:r>
        <w:rPr>
          <w:rtl/>
        </w:rPr>
        <w:t>תנו רבנן</w:t>
      </w:r>
      <w:r>
        <w:rPr>
          <w:rFonts w:hint="cs"/>
          <w:rtl/>
        </w:rPr>
        <w:t>,</w:t>
      </w:r>
      <w:r>
        <w:rPr>
          <w:rtl/>
        </w:rPr>
        <w:t xml:space="preserve"> האוהב את אשתו כגופו</w:t>
      </w:r>
      <w:r>
        <w:rPr>
          <w:rFonts w:hint="cs"/>
          <w:rtl/>
        </w:rPr>
        <w:t>,</w:t>
      </w:r>
      <w:r>
        <w:rPr>
          <w:rtl/>
        </w:rPr>
        <w:t xml:space="preserve"> והמכבדה יותר מגופו</w:t>
      </w:r>
      <w:r>
        <w:rPr>
          <w:rFonts w:hint="cs"/>
          <w:rtl/>
        </w:rPr>
        <w:t>...</w:t>
      </w:r>
      <w:r>
        <w:rPr>
          <w:rtl/>
        </w:rPr>
        <w:t xml:space="preserve"> עליו הכתוב אומר </w:t>
      </w:r>
      <w:r>
        <w:rPr>
          <w:rFonts w:hint="cs"/>
          <w:rtl/>
        </w:rPr>
        <w:t xml:space="preserve">[איוב ה, כד] </w:t>
      </w:r>
      <w:r>
        <w:rPr>
          <w:rtl/>
        </w:rPr>
        <w:t>וידעת כי שלום אהלך</w:t>
      </w:r>
      <w:r>
        <w:rPr>
          <w:rFonts w:hint="cs"/>
          <w:rtl/>
        </w:rPr>
        <w:t>" [ראה הערה 1251]. וכן אמרו [חולין פד:] "</w:t>
      </w:r>
      <w:r>
        <w:rPr>
          <w:rtl/>
        </w:rPr>
        <w:t>לעולם יאכל אדם וישתה פחות ממה שיש לו</w:t>
      </w:r>
      <w:r>
        <w:rPr>
          <w:rFonts w:hint="cs"/>
          <w:rtl/>
        </w:rPr>
        <w:t>,</w:t>
      </w:r>
      <w:r>
        <w:rPr>
          <w:rtl/>
        </w:rPr>
        <w:t xml:space="preserve"> וילבש ויתכסה במה שיש לו</w:t>
      </w:r>
      <w:r>
        <w:rPr>
          <w:rFonts w:hint="cs"/>
          <w:rtl/>
        </w:rPr>
        <w:t>,</w:t>
      </w:r>
      <w:r>
        <w:rPr>
          <w:rtl/>
        </w:rPr>
        <w:t xml:space="preserve"> ויכבד אשתו ובניו יותר ממה שיש לו</w:t>
      </w:r>
      <w:r>
        <w:rPr>
          <w:rFonts w:hint="cs"/>
          <w:rtl/>
        </w:rPr>
        <w:t>.</w:t>
      </w:r>
      <w:r>
        <w:rPr>
          <w:rtl/>
        </w:rPr>
        <w:t xml:space="preserve"> שהן תלויין בו</w:t>
      </w:r>
      <w:r>
        <w:rPr>
          <w:rFonts w:hint="cs"/>
          <w:rtl/>
        </w:rPr>
        <w:t>,</w:t>
      </w:r>
      <w:r>
        <w:rPr>
          <w:rtl/>
        </w:rPr>
        <w:t xml:space="preserve"> והוא תלוי במי שאמר והיה העולם</w:t>
      </w:r>
      <w:r>
        <w:rPr>
          <w:rFonts w:hint="cs"/>
          <w:rtl/>
        </w:rPr>
        <w:t>". וכן אמרו [גיטין ו:] "ל</w:t>
      </w:r>
      <w:r>
        <w:rPr>
          <w:rtl/>
        </w:rPr>
        <w:t>עולם אל יטיל אדם אימה יתירה בתוך ביתו</w:t>
      </w:r>
      <w:r>
        <w:rPr>
          <w:rFonts w:hint="cs"/>
          <w:rtl/>
        </w:rPr>
        <w:t>,</w:t>
      </w:r>
      <w:r>
        <w:rPr>
          <w:rtl/>
        </w:rPr>
        <w:t xml:space="preserve"> שהרי פילגש בגבעה הטיל עליה בעלה אימה יתירה</w:t>
      </w:r>
      <w:r>
        <w:rPr>
          <w:rFonts w:hint="cs"/>
          <w:rtl/>
        </w:rPr>
        <w:t>,</w:t>
      </w:r>
      <w:r>
        <w:rPr>
          <w:rtl/>
        </w:rPr>
        <w:t xml:space="preserve"> והפילה כמה רבבות מישראל</w:t>
      </w:r>
      <w:r>
        <w:rPr>
          <w:rFonts w:hint="cs"/>
          <w:rtl/>
        </w:rPr>
        <w:t xml:space="preserve">". והרמב"ם הלכות אישות פט"ו הי"ט כתב: "וכן צוו חכמים </w:t>
      </w:r>
      <w:r>
        <w:rPr>
          <w:rtl/>
        </w:rPr>
        <w:t>שיהיה אדם מכבד את אשתו יתר מגופו</w:t>
      </w:r>
      <w:r>
        <w:rPr>
          <w:rFonts w:hint="cs"/>
          <w:rtl/>
        </w:rPr>
        <w:t>,</w:t>
      </w:r>
      <w:r>
        <w:rPr>
          <w:rtl/>
        </w:rPr>
        <w:t xml:space="preserve"> ואוהבה כגופו</w:t>
      </w:r>
      <w:r>
        <w:rPr>
          <w:rFonts w:hint="cs"/>
          <w:rtl/>
        </w:rPr>
        <w:t>,</w:t>
      </w:r>
      <w:r>
        <w:rPr>
          <w:rtl/>
        </w:rPr>
        <w:t xml:space="preserve"> ואם יש לו ממון מרבה בטובתה כפי הממון</w:t>
      </w:r>
      <w:r>
        <w:rPr>
          <w:rFonts w:hint="cs"/>
          <w:rtl/>
        </w:rPr>
        <w:t>,</w:t>
      </w:r>
      <w:r>
        <w:rPr>
          <w:rtl/>
        </w:rPr>
        <w:t xml:space="preserve"> ולא יטיל עליה אימה יתירה</w:t>
      </w:r>
      <w:r>
        <w:rPr>
          <w:rFonts w:hint="cs"/>
          <w:rtl/>
        </w:rPr>
        <w:t>,</w:t>
      </w:r>
      <w:r>
        <w:rPr>
          <w:rtl/>
        </w:rPr>
        <w:t xml:space="preserve"> ויהיה דיבורו עמה בנחת</w:t>
      </w:r>
      <w:r>
        <w:rPr>
          <w:rFonts w:hint="cs"/>
          <w:rtl/>
        </w:rPr>
        <w:t>,</w:t>
      </w:r>
      <w:r>
        <w:rPr>
          <w:rtl/>
        </w:rPr>
        <w:t xml:space="preserve"> ולא יהיה עצב ולא רוגז</w:t>
      </w:r>
      <w:r>
        <w:rPr>
          <w:rFonts w:hint="cs"/>
          <w:rtl/>
        </w:rPr>
        <w:t>". והמגיד משנה שם ביאר שמקור ריש דברי הרמב"ם הוא המאמר ביבמות. ו</w:t>
      </w:r>
      <w:r>
        <w:rPr>
          <w:rtl/>
        </w:rPr>
        <w:t xml:space="preserve">בשדי חמד </w:t>
      </w:r>
      <w:r>
        <w:rPr>
          <w:rFonts w:hint="cs"/>
          <w:rtl/>
        </w:rPr>
        <w:t>[</w:t>
      </w:r>
      <w:r>
        <w:rPr>
          <w:rtl/>
        </w:rPr>
        <w:t xml:space="preserve">אסיפת דינים מערכת </w:t>
      </w:r>
      <w:r>
        <w:rPr>
          <w:rFonts w:hint="cs"/>
          <w:rtl/>
        </w:rPr>
        <w:t>ה</w:t>
      </w:r>
      <w:r>
        <w:rPr>
          <w:rtl/>
        </w:rPr>
        <w:t>"א אות ח</w:t>
      </w:r>
      <w:r>
        <w:rPr>
          <w:rFonts w:hint="cs"/>
          <w:rtl/>
        </w:rPr>
        <w:t>]</w:t>
      </w:r>
      <w:r>
        <w:rPr>
          <w:rtl/>
        </w:rPr>
        <w:t xml:space="preserve"> העיר </w:t>
      </w:r>
      <w:r>
        <w:rPr>
          <w:rFonts w:hint="cs"/>
          <w:rtl/>
        </w:rPr>
        <w:t>על כך שב</w:t>
      </w:r>
      <w:r>
        <w:rPr>
          <w:rtl/>
        </w:rPr>
        <w:t>לשון הברייתא ביבמות אינו מפורש דהכיבוד</w:t>
      </w:r>
      <w:r>
        <w:rPr>
          <w:rFonts w:hint="cs"/>
          <w:rtl/>
        </w:rPr>
        <w:t xml:space="preserve"> </w:t>
      </w:r>
      <w:r>
        <w:rPr>
          <w:rtl/>
        </w:rPr>
        <w:t>לא</w:t>
      </w:r>
      <w:r>
        <w:rPr>
          <w:rFonts w:hint="cs"/>
          <w:rtl/>
        </w:rPr>
        <w:t>שת</w:t>
      </w:r>
      <w:r>
        <w:rPr>
          <w:rtl/>
        </w:rPr>
        <w:t>ו הוא חיוב וציווי</w:t>
      </w:r>
      <w:r>
        <w:rPr>
          <w:rFonts w:hint="cs"/>
          <w:rtl/>
        </w:rPr>
        <w:t>,</w:t>
      </w:r>
      <w:r>
        <w:rPr>
          <w:rtl/>
        </w:rPr>
        <w:t xml:space="preserve"> </w:t>
      </w:r>
      <w:r>
        <w:rPr>
          <w:rFonts w:hint="cs"/>
          <w:rtl/>
        </w:rPr>
        <w:t>"</w:t>
      </w:r>
      <w:r>
        <w:rPr>
          <w:rtl/>
        </w:rPr>
        <w:t>דהלא לא תני דחייב לכבדה יותר</w:t>
      </w:r>
      <w:r>
        <w:rPr>
          <w:rFonts w:hint="cs"/>
          <w:rtl/>
        </w:rPr>
        <w:t xml:space="preserve"> </w:t>
      </w:r>
      <w:r>
        <w:rPr>
          <w:rtl/>
        </w:rPr>
        <w:t>מגופו</w:t>
      </w:r>
      <w:r>
        <w:rPr>
          <w:rFonts w:hint="cs"/>
          <w:rtl/>
        </w:rPr>
        <w:t>,</w:t>
      </w:r>
      <w:r>
        <w:rPr>
          <w:rtl/>
        </w:rPr>
        <w:t xml:space="preserve"> אלא מעליותא דאית במכבדה יותר מגופו</w:t>
      </w:r>
      <w:r>
        <w:rPr>
          <w:rFonts w:hint="cs"/>
          <w:rtl/>
        </w:rPr>
        <w:t>" [לשונו שם].</w:t>
      </w:r>
      <w:r>
        <w:rPr>
          <w:rtl/>
        </w:rPr>
        <w:t xml:space="preserve"> ואשר להר</w:t>
      </w:r>
      <w:r>
        <w:rPr>
          <w:rFonts w:hint="cs"/>
          <w:rtl/>
        </w:rPr>
        <w:t>מ</w:t>
      </w:r>
      <w:r>
        <w:rPr>
          <w:rtl/>
        </w:rPr>
        <w:t xml:space="preserve">ב"ם </w:t>
      </w:r>
      <w:r>
        <w:rPr>
          <w:rFonts w:hint="cs"/>
          <w:rtl/>
        </w:rPr>
        <w:t>הוסיף בזה"ל: "</w:t>
      </w:r>
      <w:r>
        <w:rPr>
          <w:rtl/>
        </w:rPr>
        <w:t>נודע שאין דרך הרמב</w:t>
      </w:r>
      <w:r>
        <w:rPr>
          <w:rFonts w:hint="cs"/>
          <w:rtl/>
        </w:rPr>
        <w:t>"</w:t>
      </w:r>
      <w:r>
        <w:rPr>
          <w:rtl/>
        </w:rPr>
        <w:t>ם אלא לפסוק מה שמפורש בש"ס</w:t>
      </w:r>
      <w:r>
        <w:rPr>
          <w:rFonts w:hint="cs"/>
          <w:rtl/>
        </w:rPr>
        <w:t>,</w:t>
      </w:r>
      <w:r>
        <w:rPr>
          <w:rtl/>
        </w:rPr>
        <w:t xml:space="preserve"> והי</w:t>
      </w:r>
      <w:r>
        <w:rPr>
          <w:rFonts w:hint="cs"/>
          <w:rtl/>
        </w:rPr>
        <w:t xml:space="preserve">ה </w:t>
      </w:r>
      <w:r>
        <w:rPr>
          <w:rtl/>
        </w:rPr>
        <w:t>לו ל</w:t>
      </w:r>
      <w:r>
        <w:rPr>
          <w:rFonts w:hint="cs"/>
          <w:rtl/>
        </w:rPr>
        <w:t>ה</w:t>
      </w:r>
      <w:r>
        <w:rPr>
          <w:rtl/>
        </w:rPr>
        <w:t xml:space="preserve">עתיק דבר זה כלשון ששנו חכמים </w:t>
      </w:r>
      <w:r>
        <w:rPr>
          <w:rFonts w:hint="cs"/>
          <w:rtl/>
        </w:rPr>
        <w:t>'</w:t>
      </w:r>
      <w:r>
        <w:rPr>
          <w:rtl/>
        </w:rPr>
        <w:t>המכבדה יותר מגופו כו'</w:t>
      </w:r>
      <w:r>
        <w:rPr>
          <w:rFonts w:hint="cs"/>
          <w:rtl/>
        </w:rPr>
        <w:t>'.</w:t>
      </w:r>
      <w:r>
        <w:rPr>
          <w:rtl/>
        </w:rPr>
        <w:t xml:space="preserve"> ומזה נראה שדבריו נובעים ממקום אחר שמצא כן ב</w:t>
      </w:r>
      <w:r>
        <w:rPr>
          <w:rFonts w:hint="cs"/>
          <w:rtl/>
        </w:rPr>
        <w:t>אי</w:t>
      </w:r>
      <w:r>
        <w:rPr>
          <w:rtl/>
        </w:rPr>
        <w:t>זהו מקומן בדברי</w:t>
      </w:r>
      <w:r>
        <w:rPr>
          <w:rFonts w:hint="cs"/>
          <w:rtl/>
        </w:rPr>
        <w:t xml:space="preserve"> רז"ל, ואנחנו לא נדע איה מקום כבודם". וידועה תשובת המהר"ם מרוטנברג [ח"ד סימן פא] בענין החיוב לכבד את אשתו, והביא בתוך דבריו מקורות נוספים, וכלשונו: "</w:t>
      </w:r>
      <w:r>
        <w:rPr>
          <w:rtl/>
        </w:rPr>
        <w:t>כל בן ברית חייב לכבד את אשתו יותר מגופו</w:t>
      </w:r>
      <w:r>
        <w:rPr>
          <w:rFonts w:hint="cs"/>
          <w:rtl/>
        </w:rPr>
        <w:t>,</w:t>
      </w:r>
      <w:r>
        <w:rPr>
          <w:rtl/>
        </w:rPr>
        <w:t xml:space="preserve"> עולה עמו ואינו יורדת עמו </w:t>
      </w:r>
      <w:r>
        <w:rPr>
          <w:rFonts w:hint="cs"/>
          <w:rtl/>
        </w:rPr>
        <w:t>[כתובות סא.], '</w:t>
      </w:r>
      <w:r>
        <w:rPr>
          <w:rtl/>
        </w:rPr>
        <w:t>בעולת בעל</w:t>
      </w:r>
      <w:r>
        <w:rPr>
          <w:rFonts w:hint="cs"/>
          <w:rtl/>
        </w:rPr>
        <w:t>'</w:t>
      </w:r>
      <w:r>
        <w:rPr>
          <w:rtl/>
        </w:rPr>
        <w:t xml:space="preserve"> כתיב </w:t>
      </w:r>
      <w:r>
        <w:rPr>
          <w:rFonts w:hint="cs"/>
          <w:rtl/>
        </w:rPr>
        <w:t xml:space="preserve">[בראשית כ, ג], </w:t>
      </w:r>
      <w:r>
        <w:rPr>
          <w:rtl/>
        </w:rPr>
        <w:t>בעלייתו ולא בירידתו</w:t>
      </w:r>
      <w:r>
        <w:rPr>
          <w:rFonts w:hint="cs"/>
          <w:rtl/>
        </w:rPr>
        <w:t>,</w:t>
      </w:r>
      <w:r>
        <w:rPr>
          <w:rtl/>
        </w:rPr>
        <w:t xml:space="preserve"> לחיים נתנה ולא לצער </w:t>
      </w:r>
      <w:r>
        <w:rPr>
          <w:rFonts w:hint="cs"/>
          <w:rtl/>
        </w:rPr>
        <w:t xml:space="preserve">[כתובות שם]. </w:t>
      </w:r>
      <w:r>
        <w:rPr>
          <w:rtl/>
        </w:rPr>
        <w:t xml:space="preserve">ומספר כתובה נלמוד </w:t>
      </w:r>
      <w:r>
        <w:rPr>
          <w:rFonts w:hint="cs"/>
          <w:rtl/>
        </w:rPr>
        <w:t>'</w:t>
      </w:r>
      <w:r>
        <w:rPr>
          <w:rtl/>
        </w:rPr>
        <w:t>אנא אפלח ואוקיר ואיזון</w:t>
      </w:r>
      <w:r>
        <w:rPr>
          <w:rFonts w:hint="cs"/>
          <w:rtl/>
        </w:rPr>
        <w:t>' [תוספות כתובות סג., ורא"ש כתובות פ"ה סימן לב].</w:t>
      </w:r>
      <w:r>
        <w:rPr>
          <w:rtl/>
        </w:rPr>
        <w:t xml:space="preserve"> והמכה את אשתו מקובלני שיש יותר להחמיר בו מבמכה את חבירו</w:t>
      </w:r>
      <w:r>
        <w:rPr>
          <w:rFonts w:hint="cs"/>
          <w:rtl/>
        </w:rPr>
        <w:t>,</w:t>
      </w:r>
      <w:r>
        <w:rPr>
          <w:rtl/>
        </w:rPr>
        <w:t xml:space="preserve"> דבחבירו אינו חייב בכבודו</w:t>
      </w:r>
      <w:r>
        <w:rPr>
          <w:rFonts w:hint="cs"/>
          <w:rtl/>
        </w:rPr>
        <w:t>,</w:t>
      </w:r>
      <w:r>
        <w:rPr>
          <w:rtl/>
        </w:rPr>
        <w:t xml:space="preserve"> ובאשתו חייב בכבודה</w:t>
      </w:r>
      <w:r>
        <w:rPr>
          <w:rFonts w:hint="cs"/>
          <w:rtl/>
        </w:rPr>
        <w:t>...</w:t>
      </w:r>
      <w:r>
        <w:rPr>
          <w:rtl/>
        </w:rPr>
        <w:t xml:space="preserve"> והעושה יש להחרימו ולנדותו ולהלקותו ולעונשו בכל מיני רידוי</w:t>
      </w:r>
      <w:r>
        <w:rPr>
          <w:rFonts w:hint="cs"/>
          <w:rtl/>
        </w:rPr>
        <w:t>,</w:t>
      </w:r>
      <w:r>
        <w:rPr>
          <w:rtl/>
        </w:rPr>
        <w:t xml:space="preserve"> ואף לקוץ ידו אם רגיל בכך</w:t>
      </w:r>
      <w:r>
        <w:rPr>
          <w:rFonts w:hint="cs"/>
          <w:rtl/>
        </w:rPr>
        <w:t>,</w:t>
      </w:r>
      <w:r>
        <w:rPr>
          <w:rtl/>
        </w:rPr>
        <w:t xml:space="preserve"> כי הא דרב הונא קץ ידא </w:t>
      </w:r>
      <w:r>
        <w:rPr>
          <w:rFonts w:hint="cs"/>
          <w:rtl/>
        </w:rPr>
        <w:t>[</w:t>
      </w:r>
      <w:r>
        <w:rPr>
          <w:rtl/>
        </w:rPr>
        <w:t>סנהדרי</w:t>
      </w:r>
      <w:r>
        <w:rPr>
          <w:rFonts w:hint="cs"/>
          <w:rtl/>
        </w:rPr>
        <w:t>ן</w:t>
      </w:r>
      <w:r>
        <w:rPr>
          <w:rtl/>
        </w:rPr>
        <w:t xml:space="preserve"> נח</w:t>
      </w:r>
      <w:r>
        <w:rPr>
          <w:rFonts w:hint="cs"/>
          <w:rtl/>
        </w:rPr>
        <w:t xml:space="preserve">:] </w:t>
      </w:r>
      <w:r>
        <w:rPr>
          <w:rtl/>
        </w:rPr>
        <w:t>אפי</w:t>
      </w:r>
      <w:r>
        <w:rPr>
          <w:rFonts w:hint="cs"/>
          <w:rtl/>
        </w:rPr>
        <w:t>לו</w:t>
      </w:r>
      <w:r>
        <w:rPr>
          <w:rtl/>
        </w:rPr>
        <w:t xml:space="preserve"> בבבל</w:t>
      </w:r>
      <w:r>
        <w:rPr>
          <w:rFonts w:hint="cs"/>
          <w:rtl/>
        </w:rPr>
        <w:t>,</w:t>
      </w:r>
      <w:r>
        <w:rPr>
          <w:rtl/>
        </w:rPr>
        <w:t xml:space="preserve"> אע"ג דאין דנין דיני קנסות בבבל</w:t>
      </w:r>
      <w:r>
        <w:rPr>
          <w:rFonts w:hint="cs"/>
          <w:rtl/>
        </w:rPr>
        <w:t>,</w:t>
      </w:r>
      <w:r>
        <w:rPr>
          <w:rtl/>
        </w:rPr>
        <w:t xml:space="preserve"> מכין ועונשין שלא יקילו ראשם בכך</w:t>
      </w:r>
      <w:r>
        <w:rPr>
          <w:rFonts w:hint="cs"/>
          <w:rtl/>
        </w:rPr>
        <w:t>...</w:t>
      </w:r>
      <w:r>
        <w:rPr>
          <w:rtl/>
        </w:rPr>
        <w:t xml:space="preserve"> ובתשו</w:t>
      </w:r>
      <w:r>
        <w:rPr>
          <w:rFonts w:hint="cs"/>
          <w:rtl/>
        </w:rPr>
        <w:t>בת</w:t>
      </w:r>
      <w:r>
        <w:rPr>
          <w:rtl/>
        </w:rPr>
        <w:t xml:space="preserve"> הגאוני</w:t>
      </w:r>
      <w:r>
        <w:rPr>
          <w:rFonts w:hint="cs"/>
          <w:rtl/>
        </w:rPr>
        <w:t>ם</w:t>
      </w:r>
      <w:r>
        <w:rPr>
          <w:rtl/>
        </w:rPr>
        <w:t xml:space="preserve"> מצאתי</w:t>
      </w:r>
      <w:r>
        <w:rPr>
          <w:rFonts w:hint="cs"/>
          <w:rtl/>
        </w:rPr>
        <w:t>,</w:t>
      </w:r>
      <w:r>
        <w:rPr>
          <w:rtl/>
        </w:rPr>
        <w:t xml:space="preserve"> ושכחתי שם הגאון</w:t>
      </w:r>
      <w:r>
        <w:rPr>
          <w:rFonts w:hint="cs"/>
          <w:rtl/>
        </w:rPr>
        <w:t>,</w:t>
      </w:r>
      <w:r>
        <w:rPr>
          <w:rtl/>
        </w:rPr>
        <w:t xml:space="preserve"> והאשה שקובלת על בעלה א</w:t>
      </w:r>
      <w:r>
        <w:rPr>
          <w:rFonts w:hint="cs"/>
          <w:rtl/>
        </w:rPr>
        <w:t>י אפשר</w:t>
      </w:r>
      <w:r>
        <w:rPr>
          <w:rtl/>
        </w:rPr>
        <w:t xml:space="preserve"> לדור עם אמך ואחיותך המחרפי</w:t>
      </w:r>
      <w:r>
        <w:rPr>
          <w:rFonts w:hint="cs"/>
          <w:rtl/>
        </w:rPr>
        <w:t>ם</w:t>
      </w:r>
      <w:r>
        <w:rPr>
          <w:rtl/>
        </w:rPr>
        <w:t xml:space="preserve"> ומגדפי</w:t>
      </w:r>
      <w:r>
        <w:rPr>
          <w:rFonts w:hint="cs"/>
          <w:rtl/>
        </w:rPr>
        <w:t>ם</w:t>
      </w:r>
      <w:r>
        <w:rPr>
          <w:rtl/>
        </w:rPr>
        <w:t xml:space="preserve"> אותי</w:t>
      </w:r>
      <w:r>
        <w:rPr>
          <w:rFonts w:hint="cs"/>
          <w:rtl/>
        </w:rPr>
        <w:t>,</w:t>
      </w:r>
      <w:r>
        <w:rPr>
          <w:rtl/>
        </w:rPr>
        <w:t xml:space="preserve"> חייב הבעל להוציאה משם לגור בבית אחר</w:t>
      </w:r>
      <w:r>
        <w:rPr>
          <w:rFonts w:hint="cs"/>
          <w:rtl/>
        </w:rPr>
        <w:t xml:space="preserve">... </w:t>
      </w:r>
      <w:r>
        <w:rPr>
          <w:rtl/>
        </w:rPr>
        <w:t xml:space="preserve">דאמר קרא </w:t>
      </w:r>
      <w:r>
        <w:rPr>
          <w:rFonts w:hint="cs"/>
          <w:rtl/>
        </w:rPr>
        <w:t>[בראשית ג, כ] '</w:t>
      </w:r>
      <w:r>
        <w:rPr>
          <w:rtl/>
        </w:rPr>
        <w:t>היא היתה אם כל חי</w:t>
      </w:r>
      <w:r>
        <w:rPr>
          <w:rFonts w:hint="cs"/>
          <w:rtl/>
        </w:rPr>
        <w:t>',</w:t>
      </w:r>
      <w:r>
        <w:rPr>
          <w:rtl/>
        </w:rPr>
        <w:t xml:space="preserve"> לחיים נתנה ולא לצער </w:t>
      </w:r>
      <w:r>
        <w:rPr>
          <w:rFonts w:hint="cs"/>
          <w:rtl/>
        </w:rPr>
        <w:t xml:space="preserve">[כתובות סא.]... </w:t>
      </w:r>
      <w:r>
        <w:rPr>
          <w:rtl/>
        </w:rPr>
        <w:t>ולנהוג בה דרך כבוד</w:t>
      </w:r>
      <w:r>
        <w:rPr>
          <w:rFonts w:hint="cs"/>
          <w:rtl/>
        </w:rPr>
        <w:t>,</w:t>
      </w:r>
      <w:r>
        <w:rPr>
          <w:rtl/>
        </w:rPr>
        <w:t xml:space="preserve"> ואם לאו ענוש יענש</w:t>
      </w:r>
      <w:r>
        <w:rPr>
          <w:rFonts w:hint="cs"/>
          <w:rtl/>
        </w:rPr>
        <w:t xml:space="preserve">". </w:t>
      </w:r>
    </w:p>
  </w:footnote>
  <w:footnote w:id="515">
    <w:p w:rsidR="00FC664E" w:rsidRDefault="00FC664E" w:rsidP="00B06936">
      <w:pPr>
        <w:pStyle w:val="FootnoteText"/>
        <w:rPr>
          <w:rFonts w:hint="cs"/>
          <w:rtl/>
        </w:rPr>
      </w:pPr>
      <w:r>
        <w:rPr>
          <w:rtl/>
        </w:rPr>
        <w:t>&lt;</w:t>
      </w:r>
      <w:r>
        <w:rPr>
          <w:rStyle w:val="FootnoteReference"/>
        </w:rPr>
        <w:footnoteRef/>
      </w:r>
      <w:r>
        <w:rPr>
          <w:rtl/>
        </w:rPr>
        <w:t>&gt;</w:t>
      </w:r>
      <w:r>
        <w:rPr>
          <w:rFonts w:hint="cs"/>
          <w:rtl/>
        </w:rPr>
        <w:t xml:space="preserve"> הנה לגבי צער עצמו כתב למעלה [לפני ציון 1250] "בא ממוכן ליקח נקמה ממנה", ואילו לגבי צער אשתו כתב כאן "שיהיה ממוכן מקנא לכבוד אשתו", נקמה לעצמו, וקנאה לכבוד אשתו. ואע"פ שרש"י [במדבר כה, יא] חיברן להדדי, שכתב: "</w:t>
      </w:r>
      <w:r>
        <w:rPr>
          <w:rtl/>
        </w:rPr>
        <w:t>בקנאו את קנאתי - בנקמו את נקמתי</w:t>
      </w:r>
      <w:r>
        <w:rPr>
          <w:rFonts w:hint="cs"/>
          <w:rtl/>
        </w:rPr>
        <w:t>,</w:t>
      </w:r>
      <w:r>
        <w:rPr>
          <w:rtl/>
        </w:rPr>
        <w:t xml:space="preserve"> בקצפו את הקצף שהיה לי לקצוף. כל לשון </w:t>
      </w:r>
      <w:r>
        <w:rPr>
          <w:rFonts w:hint="cs"/>
          <w:rtl/>
        </w:rPr>
        <w:t>'</w:t>
      </w:r>
      <w:r>
        <w:rPr>
          <w:rtl/>
        </w:rPr>
        <w:t>קנאה</w:t>
      </w:r>
      <w:r>
        <w:rPr>
          <w:rFonts w:hint="cs"/>
          <w:rtl/>
        </w:rPr>
        <w:t>'</w:t>
      </w:r>
      <w:r>
        <w:rPr>
          <w:rtl/>
        </w:rPr>
        <w:t xml:space="preserve"> הוא המתחרה לנקום נקמת דבר</w:t>
      </w:r>
      <w:r>
        <w:rPr>
          <w:rFonts w:hint="cs"/>
          <w:rtl/>
        </w:rPr>
        <w:t>". ובדברים ד, כד כתב רש"י "אל קנא - מקנא לנקום". מ"מ יש להבין מדוע שינה בלשונו וכתב נקמה לעצמו וקנאה לאשתו. והיה מקום לומר שלשון קנאה נמצאת במיוחד ביחס לאשתו, וכמו שפרשת סוטה מלאה בלשון זה [במדבר ה, פסוקים יד, טו, יח, ל]. אך רש"י [גיטין ז.] כתב "</w:t>
      </w:r>
      <w:r>
        <w:rPr>
          <w:rtl/>
        </w:rPr>
        <w:t>קנאה - כעס מחמת צער שצערו</w:t>
      </w:r>
      <w:r>
        <w:rPr>
          <w:rFonts w:hint="cs"/>
          <w:rtl/>
        </w:rPr>
        <w:t xml:space="preserve">. </w:t>
      </w:r>
      <w:r>
        <w:rPr>
          <w:rtl/>
        </w:rPr>
        <w:t>קנאה - הוא לשון שאדם מתעבר על ריבו או על ריב אחרים</w:t>
      </w:r>
      <w:r>
        <w:rPr>
          <w:rFonts w:hint="cs"/>
          <w:rtl/>
        </w:rPr>
        <w:t>". הרי קנאה שייכת גם "על ריבו". ואולי משום שכלפי עצמו איירי שושתי סטרה לו, ועל מעשה איבה כזה יש נקמה. אך כלפי אשתו הנה ושתי לא עשתה לה דבר, אלא שנמנעה מלהזמינה לסעודת הנשים, ולא שייך לשון נקמה על העדר מעשה, אלא מקנא לכבוד אשתו. וזו קנאה לטובה, שחושש וזהיר לכבוד זולתו, וכמו שמשה אמר ליהושע [במדבר יא, כט] "</w:t>
      </w:r>
      <w:r>
        <w:rPr>
          <w:rtl/>
        </w:rPr>
        <w:t xml:space="preserve">המקנא אתה לי ומי יתן כל עם </w:t>
      </w:r>
      <w:r>
        <w:rPr>
          <w:rFonts w:hint="cs"/>
          <w:rtl/>
        </w:rPr>
        <w:t>ה' נביאים וגו'". ועל הפסוק [במדבר כה, יג] "אשר קינא לאלקיו" פירש רש"י "</w:t>
      </w:r>
      <w:r>
        <w:rPr>
          <w:rtl/>
        </w:rPr>
        <w:t>לאל</w:t>
      </w:r>
      <w:r>
        <w:rPr>
          <w:rFonts w:hint="cs"/>
          <w:rtl/>
        </w:rPr>
        <w:t>ק</w:t>
      </w:r>
      <w:r>
        <w:rPr>
          <w:rtl/>
        </w:rPr>
        <w:t>יו - בשביל אל</w:t>
      </w:r>
      <w:r>
        <w:rPr>
          <w:rFonts w:hint="cs"/>
          <w:rtl/>
        </w:rPr>
        <w:t>ק</w:t>
      </w:r>
      <w:r>
        <w:rPr>
          <w:rtl/>
        </w:rPr>
        <w:t xml:space="preserve">יו. כמו </w:t>
      </w:r>
      <w:r>
        <w:rPr>
          <w:rFonts w:hint="cs"/>
          <w:rtl/>
        </w:rPr>
        <w:t>'</w:t>
      </w:r>
      <w:r>
        <w:rPr>
          <w:rtl/>
        </w:rPr>
        <w:t>המקנא אתה לי</w:t>
      </w:r>
      <w:r>
        <w:rPr>
          <w:rFonts w:hint="cs"/>
          <w:rtl/>
        </w:rPr>
        <w:t>'". וכן רש"י [יואל ב, יח] כתב: "</w:t>
      </w:r>
      <w:r>
        <w:rPr>
          <w:rtl/>
        </w:rPr>
        <w:t xml:space="preserve">ויקנא ה' לארצו - לשון </w:t>
      </w:r>
      <w:r>
        <w:rPr>
          <w:rFonts w:hint="cs"/>
          <w:rtl/>
        </w:rPr>
        <w:t>'</w:t>
      </w:r>
      <w:r>
        <w:rPr>
          <w:rtl/>
        </w:rPr>
        <w:t>המקנא אתה לי</w:t>
      </w:r>
      <w:r>
        <w:rPr>
          <w:rFonts w:hint="cs"/>
          <w:rtl/>
        </w:rPr>
        <w:t>',</w:t>
      </w:r>
      <w:r>
        <w:rPr>
          <w:rtl/>
        </w:rPr>
        <w:t xml:space="preserve"> נכנסה בלבו צרתה ונלח</w:t>
      </w:r>
      <w:r>
        <w:rPr>
          <w:rFonts w:hint="cs"/>
          <w:rtl/>
        </w:rPr>
        <w:t>ם</w:t>
      </w:r>
      <w:r>
        <w:rPr>
          <w:rtl/>
        </w:rPr>
        <w:t xml:space="preserve"> במלחמת</w:t>
      </w:r>
      <w:r>
        <w:rPr>
          <w:rFonts w:hint="cs"/>
          <w:rtl/>
        </w:rPr>
        <w:t>ה</w:t>
      </w:r>
      <w:r>
        <w:rPr>
          <w:rtl/>
        </w:rPr>
        <w:t xml:space="preserve"> ונתעסק בצרכיה</w:t>
      </w:r>
      <w:r>
        <w:rPr>
          <w:rFonts w:hint="cs"/>
          <w:rtl/>
        </w:rPr>
        <w:t>". והאבן עזרא [זכריה א, יד] כתב: "</w:t>
      </w:r>
      <w:r>
        <w:rPr>
          <w:rtl/>
        </w:rPr>
        <w:t>כל קנאה קשורה עם למ"ד איננה כמו קשורה בבי"ת</w:t>
      </w:r>
      <w:r>
        <w:rPr>
          <w:rFonts w:hint="cs"/>
          <w:rtl/>
        </w:rPr>
        <w:t>,</w:t>
      </w:r>
      <w:r>
        <w:rPr>
          <w:rtl/>
        </w:rPr>
        <w:t xml:space="preserve"> והנה זה כמו </w:t>
      </w:r>
      <w:r>
        <w:rPr>
          <w:rFonts w:hint="cs"/>
          <w:rtl/>
        </w:rPr>
        <w:t>'</w:t>
      </w:r>
      <w:r>
        <w:rPr>
          <w:rtl/>
        </w:rPr>
        <w:t>המקנא אתה לי</w:t>
      </w:r>
      <w:r>
        <w:rPr>
          <w:rFonts w:hint="cs"/>
          <w:rtl/>
        </w:rPr>
        <w:t>'</w:t>
      </w:r>
      <w:r>
        <w:rPr>
          <w:rtl/>
        </w:rPr>
        <w:t xml:space="preserve"> והטעם בעבור</w:t>
      </w:r>
      <w:r>
        <w:rPr>
          <w:rFonts w:hint="cs"/>
          <w:rtl/>
        </w:rPr>
        <w:t>,</w:t>
      </w:r>
      <w:r>
        <w:rPr>
          <w:rtl/>
        </w:rPr>
        <w:t xml:space="preserve"> כמו </w:t>
      </w:r>
      <w:r>
        <w:rPr>
          <w:rFonts w:hint="cs"/>
          <w:rtl/>
        </w:rPr>
        <w:t>'</w:t>
      </w:r>
      <w:r>
        <w:rPr>
          <w:rtl/>
        </w:rPr>
        <w:t>ויקנא השם לארצו</w:t>
      </w:r>
      <w:r>
        <w:rPr>
          <w:rFonts w:hint="cs"/>
          <w:rtl/>
        </w:rPr>
        <w:t>' [יואל ב, יח],</w:t>
      </w:r>
      <w:r>
        <w:rPr>
          <w:rtl/>
        </w:rPr>
        <w:t xml:space="preserve"> בעבור ארצו</w:t>
      </w:r>
      <w:r>
        <w:rPr>
          <w:rFonts w:hint="cs"/>
          <w:rtl/>
        </w:rPr>
        <w:t>,</w:t>
      </w:r>
      <w:r>
        <w:rPr>
          <w:rtl/>
        </w:rPr>
        <w:t xml:space="preserve"> והיא קנאה לטוב לאותו הנזכר</w:t>
      </w:r>
      <w:r>
        <w:rPr>
          <w:rFonts w:hint="cs"/>
          <w:rtl/>
        </w:rPr>
        <w:t>.</w:t>
      </w:r>
      <w:r>
        <w:rPr>
          <w:rtl/>
        </w:rPr>
        <w:t xml:space="preserve"> וכשהיא קשרה בבי"ת</w:t>
      </w:r>
      <w:r>
        <w:rPr>
          <w:rFonts w:hint="cs"/>
          <w:rtl/>
        </w:rPr>
        <w:t>,</w:t>
      </w:r>
      <w:r>
        <w:rPr>
          <w:rtl/>
        </w:rPr>
        <w:t xml:space="preserve"> כמו </w:t>
      </w:r>
      <w:r>
        <w:rPr>
          <w:rFonts w:hint="cs"/>
          <w:rtl/>
        </w:rPr>
        <w:t>[עיין בראשית כו, יד] '</w:t>
      </w:r>
      <w:r>
        <w:rPr>
          <w:rtl/>
        </w:rPr>
        <w:t>ויקנאו בו פלשתים</w:t>
      </w:r>
      <w:r>
        <w:rPr>
          <w:rFonts w:hint="cs"/>
          <w:rtl/>
        </w:rPr>
        <w:t>',</w:t>
      </w:r>
      <w:r>
        <w:rPr>
          <w:rtl/>
        </w:rPr>
        <w:t xml:space="preserve"> היא להפך</w:t>
      </w:r>
      <w:r>
        <w:rPr>
          <w:rFonts w:hint="cs"/>
          <w:rtl/>
        </w:rPr>
        <w:t xml:space="preserve">". </w:t>
      </w:r>
    </w:p>
  </w:footnote>
  <w:footnote w:id="516">
    <w:p w:rsidR="00FC664E" w:rsidRDefault="00FC664E" w:rsidP="008737E8">
      <w:pPr>
        <w:pStyle w:val="FootnoteText"/>
        <w:rPr>
          <w:rFonts w:hint="cs"/>
        </w:rPr>
      </w:pPr>
      <w:r>
        <w:rPr>
          <w:rtl/>
        </w:rPr>
        <w:t>&lt;</w:t>
      </w:r>
      <w:r>
        <w:rPr>
          <w:rStyle w:val="FootnoteReference"/>
        </w:rPr>
        <w:footnoteRef/>
      </w:r>
      <w:r>
        <w:rPr>
          <w:rtl/>
        </w:rPr>
        <w:t>&gt;</w:t>
      </w:r>
      <w:r>
        <w:rPr>
          <w:rFonts w:hint="cs"/>
          <w:rtl/>
        </w:rPr>
        <w:t xml:space="preserve"> מאשר תועלת אשתו [ובסמוך ידבר על עצמו]. </w:t>
      </w:r>
      <w:r w:rsidRPr="00032EFF">
        <w:rPr>
          <w:rFonts w:hint="cs"/>
          <w:rtl/>
        </w:rPr>
        <w:t>ו</w:t>
      </w:r>
      <w:r>
        <w:rPr>
          <w:rFonts w:hint="cs"/>
          <w:rtl/>
        </w:rPr>
        <w:t xml:space="preserve">כן משמע </w:t>
      </w:r>
      <w:r w:rsidRPr="00032EFF">
        <w:rPr>
          <w:rFonts w:hint="cs"/>
          <w:rtl/>
        </w:rPr>
        <w:t>מהריטב"א [מכות ב.]</w:t>
      </w:r>
      <w:r>
        <w:rPr>
          <w:rFonts w:hint="cs"/>
          <w:rtl/>
        </w:rPr>
        <w:t xml:space="preserve"> </w:t>
      </w:r>
      <w:r w:rsidRPr="00032EFF">
        <w:rPr>
          <w:rFonts w:hint="cs"/>
          <w:rtl/>
        </w:rPr>
        <w:t>שבנים קשורים לאב יותר מאשר אשה לבעלה, שכתב: "</w:t>
      </w:r>
      <w:r w:rsidRPr="00032EFF">
        <w:rPr>
          <w:rtl/>
        </w:rPr>
        <w:t>לגבי זרעו שהם כרעא שלו</w:t>
      </w:r>
      <w:r w:rsidRPr="00032EFF">
        <w:rPr>
          <w:rFonts w:hint="cs"/>
          <w:rtl/>
        </w:rPr>
        <w:t xml:space="preserve">, </w:t>
      </w:r>
      <w:r w:rsidRPr="00032EFF">
        <w:rPr>
          <w:rtl/>
        </w:rPr>
        <w:t xml:space="preserve">שייך לומר דליכא </w:t>
      </w:r>
      <w:r>
        <w:rPr>
          <w:rFonts w:hint="cs"/>
          <w:rtl/>
        </w:rPr>
        <w:t>[דברים יט, יט] '</w:t>
      </w:r>
      <w:r w:rsidRPr="00032EFF">
        <w:rPr>
          <w:rtl/>
        </w:rPr>
        <w:t>כאשר זמם</w:t>
      </w:r>
      <w:r>
        <w:rPr>
          <w:rFonts w:hint="cs"/>
          <w:rtl/>
        </w:rPr>
        <w:t>'</w:t>
      </w:r>
      <w:r w:rsidRPr="00032EFF">
        <w:rPr>
          <w:rFonts w:hint="cs"/>
          <w:rtl/>
        </w:rPr>
        <w:t xml:space="preserve"> </w:t>
      </w:r>
      <w:r>
        <w:rPr>
          <w:rFonts w:hint="cs"/>
          <w:rtl/>
        </w:rPr>
        <w:t xml:space="preserve">[פירוש, </w:t>
      </w:r>
      <w:r w:rsidRPr="00032EFF">
        <w:rPr>
          <w:rFonts w:hint="cs"/>
          <w:rtl/>
        </w:rPr>
        <w:t xml:space="preserve">אין זה </w:t>
      </w:r>
      <w:r>
        <w:rPr>
          <w:rFonts w:hint="cs"/>
          <w:rtl/>
        </w:rPr>
        <w:t>קיום של "</w:t>
      </w:r>
      <w:r w:rsidRPr="00032EFF">
        <w:rPr>
          <w:rFonts w:hint="cs"/>
          <w:rtl/>
        </w:rPr>
        <w:t>כאשר זמם</w:t>
      </w:r>
      <w:r>
        <w:rPr>
          <w:rFonts w:hint="cs"/>
          <w:rtl/>
        </w:rPr>
        <w:t>"</w:t>
      </w:r>
      <w:r w:rsidRPr="00032EFF">
        <w:rPr>
          <w:rFonts w:hint="cs"/>
          <w:rtl/>
        </w:rPr>
        <w:t xml:space="preserve"> אם תפסול אותו </w:t>
      </w:r>
      <w:r>
        <w:rPr>
          <w:rFonts w:hint="cs"/>
          <w:rtl/>
        </w:rPr>
        <w:t>ל</w:t>
      </w:r>
      <w:r w:rsidRPr="00032EFF">
        <w:rPr>
          <w:rFonts w:hint="cs"/>
          <w:rtl/>
        </w:rPr>
        <w:t>לא זרעו].</w:t>
      </w:r>
      <w:r w:rsidRPr="00032EFF">
        <w:rPr>
          <w:rtl/>
        </w:rPr>
        <w:t xml:space="preserve"> אבל לגבי אשתו</w:t>
      </w:r>
      <w:r>
        <w:rPr>
          <w:rFonts w:hint="cs"/>
          <w:rtl/>
        </w:rPr>
        <w:t xml:space="preserve"> [פירוש, אם תפסול אותו ללא אשתו]</w:t>
      </w:r>
      <w:r w:rsidRPr="00032EFF">
        <w:rPr>
          <w:rFonts w:hint="cs"/>
          <w:rtl/>
        </w:rPr>
        <w:t>,</w:t>
      </w:r>
      <w:r w:rsidRPr="00032EFF">
        <w:rPr>
          <w:rtl/>
        </w:rPr>
        <w:t xml:space="preserve"> כיון דבדידי</w:t>
      </w:r>
      <w:r w:rsidRPr="00032EFF">
        <w:rPr>
          <w:rFonts w:hint="cs"/>
          <w:rtl/>
        </w:rPr>
        <w:t>ה</w:t>
      </w:r>
      <w:r w:rsidRPr="00032EFF">
        <w:rPr>
          <w:rtl/>
        </w:rPr>
        <w:t xml:space="preserve"> מתקיים שפיר</w:t>
      </w:r>
      <w:r w:rsidRPr="00032EFF">
        <w:rPr>
          <w:rFonts w:hint="cs"/>
          <w:rtl/>
        </w:rPr>
        <w:t>,</w:t>
      </w:r>
      <w:r w:rsidRPr="00032EFF">
        <w:rPr>
          <w:rtl/>
        </w:rPr>
        <w:t xml:space="preserve"> קרינן </w:t>
      </w:r>
      <w:r>
        <w:rPr>
          <w:rFonts w:hint="cs"/>
          <w:rtl/>
        </w:rPr>
        <w:t>'</w:t>
      </w:r>
      <w:r w:rsidRPr="00032EFF">
        <w:rPr>
          <w:rtl/>
        </w:rPr>
        <w:t>ועשיתם לו כאשר זמם לעשות לאחיו</w:t>
      </w:r>
      <w:r>
        <w:rPr>
          <w:rFonts w:hint="cs"/>
          <w:rtl/>
        </w:rPr>
        <w:t>'</w:t>
      </w:r>
      <w:r w:rsidRPr="00032EFF">
        <w:rPr>
          <w:rFonts w:hint="cs"/>
          <w:rtl/>
        </w:rPr>
        <w:t>".</w:t>
      </w:r>
      <w:r>
        <w:rPr>
          <w:rFonts w:hint="cs"/>
          <w:rtl/>
        </w:rPr>
        <w:t xml:space="preserve"> ואודות שאדם מוכן לעשות הכל לתועלת בניו, כן אמרו בילקו"ש ח"ב רמז תתמו: "</w:t>
      </w:r>
      <w:r>
        <w:rPr>
          <w:rtl/>
        </w:rPr>
        <w:t>מעשה באחד שעשה דייתיקי</w:t>
      </w:r>
      <w:r>
        <w:rPr>
          <w:rFonts w:hint="cs"/>
          <w:rtl/>
        </w:rPr>
        <w:t>,</w:t>
      </w:r>
      <w:r>
        <w:rPr>
          <w:rtl/>
        </w:rPr>
        <w:t xml:space="preserve"> ואמר לא יהא בני יורש אותי עד שיעשה שוטה</w:t>
      </w:r>
      <w:r>
        <w:rPr>
          <w:rFonts w:hint="cs"/>
          <w:rtl/>
        </w:rPr>
        <w:t>.</w:t>
      </w:r>
      <w:r>
        <w:rPr>
          <w:rtl/>
        </w:rPr>
        <w:t xml:space="preserve"> הלך ר</w:t>
      </w:r>
      <w:r>
        <w:rPr>
          <w:rFonts w:hint="cs"/>
          <w:rtl/>
        </w:rPr>
        <w:t>בי</w:t>
      </w:r>
      <w:r>
        <w:rPr>
          <w:rtl/>
        </w:rPr>
        <w:t xml:space="preserve"> יוסי בר</w:t>
      </w:r>
      <w:r>
        <w:rPr>
          <w:rFonts w:hint="cs"/>
          <w:rtl/>
        </w:rPr>
        <w:t>בי</w:t>
      </w:r>
      <w:r>
        <w:rPr>
          <w:rtl/>
        </w:rPr>
        <w:t xml:space="preserve"> יהודה לשאול המעשה לר</w:t>
      </w:r>
      <w:r>
        <w:rPr>
          <w:rFonts w:hint="cs"/>
          <w:rtl/>
        </w:rPr>
        <w:t>בי</w:t>
      </w:r>
      <w:r>
        <w:rPr>
          <w:rtl/>
        </w:rPr>
        <w:t xml:space="preserve"> יהושע בן קרחה</w:t>
      </w:r>
      <w:r>
        <w:rPr>
          <w:rFonts w:hint="cs"/>
          <w:rtl/>
        </w:rPr>
        <w:t>,</w:t>
      </w:r>
      <w:r>
        <w:rPr>
          <w:rtl/>
        </w:rPr>
        <w:t xml:space="preserve"> והציצו מבחוץ וראו אותו </w:t>
      </w:r>
      <w:r>
        <w:rPr>
          <w:rFonts w:hint="cs"/>
          <w:rtl/>
        </w:rPr>
        <w:t xml:space="preserve">[את רבי יהושע בן קרחה בתוך ביתו] </w:t>
      </w:r>
      <w:r>
        <w:rPr>
          <w:rtl/>
        </w:rPr>
        <w:t>מרקע על ידיו ואל רגליו וגמי נתון לתוך פיו</w:t>
      </w:r>
      <w:r>
        <w:rPr>
          <w:rFonts w:hint="cs"/>
          <w:rtl/>
        </w:rPr>
        <w:t>,</w:t>
      </w:r>
      <w:r>
        <w:rPr>
          <w:rtl/>
        </w:rPr>
        <w:t xml:space="preserve"> והוא נמשך אחר בנו</w:t>
      </w:r>
      <w:r>
        <w:rPr>
          <w:rFonts w:hint="cs"/>
          <w:rtl/>
        </w:rPr>
        <w:t>.</w:t>
      </w:r>
      <w:r>
        <w:rPr>
          <w:rtl/>
        </w:rPr>
        <w:t xml:space="preserve"> כיון שראו אותו</w:t>
      </w:r>
      <w:r>
        <w:rPr>
          <w:rFonts w:hint="cs"/>
          <w:rtl/>
        </w:rPr>
        <w:t>,</w:t>
      </w:r>
      <w:r>
        <w:rPr>
          <w:rtl/>
        </w:rPr>
        <w:t xml:space="preserve"> הטמינו את עצמן</w:t>
      </w:r>
      <w:r>
        <w:rPr>
          <w:rFonts w:hint="cs"/>
          <w:rtl/>
        </w:rPr>
        <w:t xml:space="preserve"> [שרבי יהושע בן קרחה לא יראה שראו אותו במצב כזה].</w:t>
      </w:r>
      <w:r>
        <w:rPr>
          <w:rtl/>
        </w:rPr>
        <w:t xml:space="preserve"> נכנסו אצלו שאלו אותו המעשה</w:t>
      </w:r>
      <w:r>
        <w:rPr>
          <w:rFonts w:hint="cs"/>
          <w:rtl/>
        </w:rPr>
        <w:t>.</w:t>
      </w:r>
      <w:r>
        <w:rPr>
          <w:rtl/>
        </w:rPr>
        <w:t xml:space="preserve"> התחיל משחק</w:t>
      </w:r>
      <w:r>
        <w:rPr>
          <w:rFonts w:hint="cs"/>
          <w:rtl/>
        </w:rPr>
        <w:t>,</w:t>
      </w:r>
      <w:r>
        <w:rPr>
          <w:rtl/>
        </w:rPr>
        <w:t xml:space="preserve"> אמר להם חייכם שמעשה הזה ששאלתם עכשו הגיעני</w:t>
      </w:r>
      <w:r>
        <w:rPr>
          <w:rFonts w:hint="cs"/>
          <w:rtl/>
        </w:rPr>
        <w:t>.</w:t>
      </w:r>
      <w:r>
        <w:rPr>
          <w:rtl/>
        </w:rPr>
        <w:t xml:space="preserve"> א</w:t>
      </w:r>
      <w:r>
        <w:rPr>
          <w:rFonts w:hint="cs"/>
          <w:rtl/>
        </w:rPr>
        <w:t>מר ליה,</w:t>
      </w:r>
      <w:r>
        <w:rPr>
          <w:rtl/>
        </w:rPr>
        <w:t xml:space="preserve"> מכאן שאדם רואה בנים כא</w:t>
      </w:r>
      <w:r>
        <w:rPr>
          <w:rFonts w:hint="cs"/>
          <w:rtl/>
        </w:rPr>
        <w:t>י</w:t>
      </w:r>
      <w:r>
        <w:rPr>
          <w:rtl/>
        </w:rPr>
        <w:t>לו הוא משתטה</w:t>
      </w:r>
      <w:r>
        <w:rPr>
          <w:rFonts w:hint="cs"/>
          <w:rtl/>
        </w:rPr>
        <w:t>" [תשובתו להם היתה כי כוונת הצוואה היתה שלא יקבל את הירושה עד שיוולדו לו בנים]. ובספר ואני תפלה [לרבי חיים אפרים זייצ'יק] הביא מדרש זה [עמוד תד], והוסיף: "</w:t>
      </w:r>
      <w:r>
        <w:rPr>
          <w:rtl/>
        </w:rPr>
        <w:t>מה אדם אינו עושה בשביל בניו</w:t>
      </w:r>
      <w:r>
        <w:rPr>
          <w:rFonts w:hint="cs"/>
          <w:rtl/>
        </w:rPr>
        <w:t>,</w:t>
      </w:r>
      <w:r>
        <w:rPr>
          <w:rtl/>
        </w:rPr>
        <w:t xml:space="preserve"> אין לך דבר שנראה קשה בעיניו בשביל בנו</w:t>
      </w:r>
      <w:r>
        <w:rPr>
          <w:rFonts w:hint="cs"/>
          <w:rtl/>
        </w:rPr>
        <w:t>,</w:t>
      </w:r>
      <w:r>
        <w:rPr>
          <w:rtl/>
        </w:rPr>
        <w:t xml:space="preserve"> אפילו להשתטות</w:t>
      </w:r>
      <w:r>
        <w:rPr>
          <w:rFonts w:hint="cs"/>
          <w:rtl/>
        </w:rPr>
        <w:t>,</w:t>
      </w:r>
      <w:r>
        <w:rPr>
          <w:rtl/>
        </w:rPr>
        <w:t xml:space="preserve"> ובלבד שיוכל לפרנסו ולגדלו ולהחיותו</w:t>
      </w:r>
      <w:r>
        <w:rPr>
          <w:rFonts w:hint="cs"/>
          <w:rtl/>
        </w:rPr>
        <w:t>,</w:t>
      </w:r>
      <w:r>
        <w:rPr>
          <w:rtl/>
        </w:rPr>
        <w:t xml:space="preserve"> ואין דבר שעומד לו בדרך</w:t>
      </w:r>
      <w:r>
        <w:rPr>
          <w:rFonts w:hint="cs"/>
          <w:rtl/>
        </w:rPr>
        <w:t>.</w:t>
      </w:r>
      <w:r>
        <w:rPr>
          <w:rtl/>
        </w:rPr>
        <w:t xml:space="preserve"> וכבר אמר אדמו"ר זצ"ל </w:t>
      </w:r>
      <w:r>
        <w:rPr>
          <w:rFonts w:hint="cs"/>
          <w:rtl/>
        </w:rPr>
        <w:t xml:space="preserve">[הסבא מנובהרדוק] </w:t>
      </w:r>
      <w:r>
        <w:rPr>
          <w:rtl/>
        </w:rPr>
        <w:t>כי במה שהאדם עושה בשביל בניו אפשר היה לייסד מאה ישיבות</w:t>
      </w:r>
      <w:r>
        <w:rPr>
          <w:rFonts w:hint="cs"/>
          <w:rtl/>
        </w:rPr>
        <w:t xml:space="preserve">". </w:t>
      </w:r>
    </w:p>
  </w:footnote>
  <w:footnote w:id="517">
    <w:p w:rsidR="00FC664E" w:rsidRDefault="00FC664E" w:rsidP="00517B1C">
      <w:pPr>
        <w:pStyle w:val="FootnoteText"/>
        <w:rPr>
          <w:rFonts w:hint="cs"/>
        </w:rPr>
      </w:pPr>
      <w:r>
        <w:rPr>
          <w:rtl/>
        </w:rPr>
        <w:t>&lt;</w:t>
      </w:r>
      <w:r>
        <w:rPr>
          <w:rStyle w:val="FootnoteReference"/>
        </w:rPr>
        <w:footnoteRef/>
      </w:r>
      <w:r>
        <w:rPr>
          <w:rtl/>
        </w:rPr>
        <w:t>&gt;</w:t>
      </w:r>
      <w:r>
        <w:rPr>
          <w:rFonts w:hint="cs"/>
          <w:rtl/>
        </w:rPr>
        <w:t xml:space="preserve"> פירוש - שושתי סטרה לו על פניו ורצה להנקם בה, וכפי שביאר המאן דאמר הראשון.</w:t>
      </w:r>
    </w:p>
  </w:footnote>
  <w:footnote w:id="518">
    <w:p w:rsidR="00FC664E" w:rsidRDefault="00FC664E" w:rsidP="00517B1C">
      <w:pPr>
        <w:pStyle w:val="FootnoteText"/>
        <w:rPr>
          <w:rFonts w:hint="cs"/>
        </w:rPr>
      </w:pPr>
      <w:r>
        <w:rPr>
          <w:rtl/>
        </w:rPr>
        <w:t>&lt;</w:t>
      </w:r>
      <w:r>
        <w:rPr>
          <w:rStyle w:val="FootnoteReference"/>
        </w:rPr>
        <w:footnoteRef/>
      </w:r>
      <w:r>
        <w:rPr>
          <w:rtl/>
        </w:rPr>
        <w:t>&gt;</w:t>
      </w:r>
      <w:r>
        <w:rPr>
          <w:rFonts w:hint="cs"/>
          <w:rtl/>
        </w:rPr>
        <w:t xml:space="preserve"> פירוש - גם לפי המדרש רואים שממוכן חתר להביא פורענות על ושתי מהטעמים שנזכרו במדרש [נקמה, קנאה לכבוד אשתו, ולהשיא את בתו לאחשורוש], וזה כמו דברי הגמרא שנקרא "ממוכן" משום שהוא "מוכן לפורענות". ודע, שרש"י בגמרא ביאר "</w:t>
      </w:r>
      <w:r>
        <w:rPr>
          <w:rtl/>
        </w:rPr>
        <w:t>מוכן לפורענות - עומד להיות תלוי</w:t>
      </w:r>
      <w:r>
        <w:rPr>
          <w:rFonts w:hint="cs"/>
          <w:rtl/>
        </w:rPr>
        <w:t xml:space="preserve"> [הובא למעלה הערה 1151]. והמהרש"א שם הביא את דברי רש"י, והוסיף עליהם בזה"ל: "</w:t>
      </w:r>
      <w:r>
        <w:rPr>
          <w:rtl/>
        </w:rPr>
        <w:t>וע</w:t>
      </w:r>
      <w:r>
        <w:rPr>
          <w:rFonts w:hint="cs"/>
          <w:rtl/>
        </w:rPr>
        <w:t>וד יש לומר,</w:t>
      </w:r>
      <w:r>
        <w:rPr>
          <w:rtl/>
        </w:rPr>
        <w:t xml:space="preserve"> שמוכן לפורענות להביא פורענות לאחרים</w:t>
      </w:r>
      <w:r>
        <w:rPr>
          <w:rFonts w:hint="cs"/>
          <w:rtl/>
        </w:rPr>
        <w:t>,</w:t>
      </w:r>
      <w:r>
        <w:rPr>
          <w:rtl/>
        </w:rPr>
        <w:t xml:space="preserve"> מתחלה במעשה ושתי להורגה</w:t>
      </w:r>
      <w:r>
        <w:rPr>
          <w:rFonts w:hint="cs"/>
          <w:rtl/>
        </w:rPr>
        <w:t>,</w:t>
      </w:r>
      <w:r>
        <w:rPr>
          <w:rtl/>
        </w:rPr>
        <w:t xml:space="preserve"> ושוב אח</w:t>
      </w:r>
      <w:r>
        <w:rPr>
          <w:rFonts w:hint="cs"/>
          <w:rtl/>
        </w:rPr>
        <w:t>ר כך</w:t>
      </w:r>
      <w:r>
        <w:rPr>
          <w:rtl/>
        </w:rPr>
        <w:t xml:space="preserve"> להרוג ולאבד את כל היהודים</w:t>
      </w:r>
      <w:r>
        <w:rPr>
          <w:rFonts w:hint="cs"/>
          <w:rtl/>
        </w:rPr>
        <w:t>". והמהר"ל מבאר כמהרש"א, שהפורענות היא כלפי ושתי.</w:t>
      </w:r>
    </w:p>
  </w:footnote>
  <w:footnote w:id="519">
    <w:p w:rsidR="00FC664E" w:rsidRDefault="00FC664E" w:rsidP="00FF1033">
      <w:pPr>
        <w:pStyle w:val="FootnoteText"/>
        <w:rPr>
          <w:rFonts w:hint="cs"/>
        </w:rPr>
      </w:pPr>
      <w:r>
        <w:rPr>
          <w:rtl/>
        </w:rPr>
        <w:t>&lt;</w:t>
      </w:r>
      <w:r>
        <w:rPr>
          <w:rStyle w:val="FootnoteReference"/>
        </w:rPr>
        <w:footnoteRef/>
      </w:r>
      <w:r>
        <w:rPr>
          <w:rtl/>
        </w:rPr>
        <w:t>&gt;</w:t>
      </w:r>
      <w:r>
        <w:rPr>
          <w:rFonts w:hint="cs"/>
          <w:rtl/>
        </w:rPr>
        <w:t xml:space="preserve"> שאמרו שם בגמרא "</w:t>
      </w:r>
      <w:r>
        <w:rPr>
          <w:rtl/>
        </w:rPr>
        <w:t xml:space="preserve">האומר </w:t>
      </w:r>
      <w:r>
        <w:rPr>
          <w:rFonts w:hint="cs"/>
          <w:rtl/>
        </w:rPr>
        <w:t>'</w:t>
      </w:r>
      <w:r>
        <w:rPr>
          <w:rtl/>
        </w:rPr>
        <w:t>חרופתי</w:t>
      </w:r>
      <w:r>
        <w:rPr>
          <w:rFonts w:hint="cs"/>
          <w:rtl/>
        </w:rPr>
        <w:t>'</w:t>
      </w:r>
      <w:r>
        <w:rPr>
          <w:rtl/>
        </w:rPr>
        <w:t xml:space="preserve"> מקודשת</w:t>
      </w:r>
      <w:r>
        <w:rPr>
          <w:rFonts w:hint="cs"/>
          <w:rtl/>
        </w:rPr>
        <w:t>,</w:t>
      </w:r>
      <w:r>
        <w:rPr>
          <w:rtl/>
        </w:rPr>
        <w:t xml:space="preserve"> שנאמר </w:t>
      </w:r>
      <w:r>
        <w:rPr>
          <w:rFonts w:hint="cs"/>
          <w:rtl/>
        </w:rPr>
        <w:t>[ויקרא יט, כ] '</w:t>
      </w:r>
      <w:r>
        <w:rPr>
          <w:rtl/>
        </w:rPr>
        <w:t>והיא שפחה נחרפת לאיש</w:t>
      </w:r>
      <w:r>
        <w:rPr>
          <w:rFonts w:hint="cs"/>
          <w:rtl/>
        </w:rPr>
        <w:t>',</w:t>
      </w:r>
      <w:r>
        <w:rPr>
          <w:rtl/>
        </w:rPr>
        <w:t xml:space="preserve"> ועוד ביהודה קורין לארוסה </w:t>
      </w:r>
      <w:r>
        <w:rPr>
          <w:rFonts w:hint="cs"/>
          <w:rtl/>
        </w:rPr>
        <w:t>'</w:t>
      </w:r>
      <w:r>
        <w:rPr>
          <w:rtl/>
        </w:rPr>
        <w:t>חרופה</w:t>
      </w:r>
      <w:r>
        <w:rPr>
          <w:rFonts w:hint="cs"/>
          <w:rtl/>
        </w:rPr>
        <w:t>'.</w:t>
      </w:r>
      <w:r>
        <w:rPr>
          <w:rtl/>
        </w:rPr>
        <w:t xml:space="preserve"> ויהודה ועוד לקרא</w:t>
      </w:r>
      <w:r>
        <w:rPr>
          <w:rFonts w:hint="cs"/>
          <w:rtl/>
        </w:rPr>
        <w:t>", ופירש רש"י שם "</w:t>
      </w:r>
      <w:r>
        <w:rPr>
          <w:rtl/>
        </w:rPr>
        <w:t>ויהודה ועוד לקרא - וכי המקרא צריך סיוע ממנהג שביהודה</w:t>
      </w:r>
      <w:r>
        <w:rPr>
          <w:rFonts w:hint="cs"/>
          <w:rtl/>
        </w:rPr>
        <w:t>". וכמו כן כאן, האם בזיון המלך אינו מספיק להרשיע את ושתי, אלא צריך שגם השרים יתבזו מחמתה. ובסוף ההקדמה לדר"ח [נא.] כתב: "</w:t>
      </w:r>
      <w:r>
        <w:rPr>
          <w:rtl/>
        </w:rPr>
        <w:t>ולא הבאנו בפירוש הפירושים שנאמרו בפירוש המסכתא הזאת, וזה כי כבר נגלים ומפורסמים לפני כל</w:t>
      </w:r>
      <w:r>
        <w:rPr>
          <w:rFonts w:hint="cs"/>
          <w:rtl/>
        </w:rPr>
        <w:t>,</w:t>
      </w:r>
      <w:r>
        <w:rPr>
          <w:rtl/>
        </w:rPr>
        <w:t xml:space="preserve"> והמבקש דבריהם הלא הם ערוכים לפניו</w:t>
      </w:r>
      <w:r>
        <w:rPr>
          <w:rFonts w:hint="cs"/>
          <w:rtl/>
        </w:rPr>
        <w:t>...</w:t>
      </w:r>
      <w:r>
        <w:rPr>
          <w:rtl/>
        </w:rPr>
        <w:t xml:space="preserve"> ולחזק דבריהם היה זה כיהודה ועוד לקרא</w:t>
      </w:r>
      <w:r>
        <w:rPr>
          <w:rFonts w:hint="cs"/>
          <w:rtl/>
        </w:rPr>
        <w:t>". ושאלה זו שאלו כמה מפרשי המגילה, והם: מנות הלוי [נד.], יוסף לקח כאן, ביאור הגר"א כאן.</w:t>
      </w:r>
    </w:p>
  </w:footnote>
  <w:footnote w:id="520">
    <w:p w:rsidR="00FC664E" w:rsidRDefault="00FC664E" w:rsidP="00ED415A">
      <w:pPr>
        <w:pStyle w:val="FootnoteText"/>
        <w:rPr>
          <w:rFonts w:hint="cs"/>
          <w:rtl/>
        </w:rPr>
      </w:pPr>
      <w:r>
        <w:rPr>
          <w:rtl/>
        </w:rPr>
        <w:t>&lt;</w:t>
      </w:r>
      <w:r>
        <w:rPr>
          <w:rStyle w:val="FootnoteReference"/>
        </w:rPr>
        <w:footnoteRef/>
      </w:r>
      <w:r>
        <w:rPr>
          <w:rtl/>
        </w:rPr>
        <w:t>&gt;</w:t>
      </w:r>
      <w:r>
        <w:rPr>
          <w:rFonts w:hint="cs"/>
          <w:rtl/>
        </w:rPr>
        <w:t xml:space="preserve"> נראה שרומז לדברי המשנה [אבות פ"ה מ"ז] "</w:t>
      </w:r>
      <w:r>
        <w:rPr>
          <w:rtl/>
        </w:rPr>
        <w:t>שבעה דברים בגלם</w:t>
      </w:r>
      <w:r>
        <w:rPr>
          <w:rFonts w:hint="cs"/>
          <w:rtl/>
        </w:rPr>
        <w:t>,</w:t>
      </w:r>
      <w:r>
        <w:rPr>
          <w:rtl/>
        </w:rPr>
        <w:t xml:space="preserve"> ושבעה בחכם</w:t>
      </w:r>
      <w:r>
        <w:rPr>
          <w:rFonts w:hint="cs"/>
          <w:rtl/>
        </w:rPr>
        <w:t>;</w:t>
      </w:r>
      <w:r>
        <w:rPr>
          <w:rtl/>
        </w:rPr>
        <w:t xml:space="preserve"> חכם אינו מדבר בפני מי שהוא גדול ממנו בחכמה ובמנין, ואינו נכנס לתוך דברי חברו, ואינו נבהל להשיב, שואל כענין ומשיב כהלכה, ואומר על ראשון ראשון ועל אחרון אחרון, ועל מה שלא שמע אומר לא שמעתי, ומודה על האמת</w:t>
      </w:r>
      <w:r>
        <w:rPr>
          <w:rFonts w:hint="cs"/>
          <w:rtl/>
        </w:rPr>
        <w:t>". הרי שנאמר הסדר הראוי להשיב על השאלות שנשאל, וק"ו מכך שלא ישיב על מה שלא נשאל כלל.</w:t>
      </w:r>
    </w:p>
  </w:footnote>
  <w:footnote w:id="521">
    <w:p w:rsidR="00FC664E" w:rsidRDefault="00FC664E" w:rsidP="00631396">
      <w:pPr>
        <w:pStyle w:val="FootnoteText"/>
        <w:rPr>
          <w:rFonts w:hint="cs"/>
          <w:rtl/>
        </w:rPr>
      </w:pPr>
      <w:r>
        <w:rPr>
          <w:rtl/>
        </w:rPr>
        <w:t>&lt;</w:t>
      </w:r>
      <w:r>
        <w:rPr>
          <w:rStyle w:val="FootnoteReference"/>
        </w:rPr>
        <w:footnoteRef/>
      </w:r>
      <w:r>
        <w:rPr>
          <w:rtl/>
        </w:rPr>
        <w:t>&gt;</w:t>
      </w:r>
      <w:r>
        <w:rPr>
          <w:rFonts w:hint="cs"/>
          <w:rtl/>
        </w:rPr>
        <w:t xml:space="preserve"> כמו שנאמר [משלי כה, ו] "</w:t>
      </w:r>
      <w:r>
        <w:rPr>
          <w:rtl/>
        </w:rPr>
        <w:t xml:space="preserve">אל תתהדר לפני מלך </w:t>
      </w:r>
      <w:r>
        <w:rPr>
          <w:rFonts w:hint="cs"/>
          <w:rtl/>
        </w:rPr>
        <w:t>וגו'", ופירש רש"י שם "</w:t>
      </w:r>
      <w:r>
        <w:rPr>
          <w:rtl/>
        </w:rPr>
        <w:t xml:space="preserve">אל תתהדר לפני מלך  </w:t>
      </w:r>
      <w:r>
        <w:rPr>
          <w:rFonts w:hint="cs"/>
          <w:rtl/>
        </w:rPr>
        <w:t xml:space="preserve">- </w:t>
      </w:r>
      <w:r>
        <w:rPr>
          <w:rtl/>
        </w:rPr>
        <w:t>להראו</w:t>
      </w:r>
      <w:r>
        <w:rPr>
          <w:rFonts w:hint="cs"/>
          <w:rtl/>
        </w:rPr>
        <w:t>ת</w:t>
      </w:r>
      <w:r>
        <w:rPr>
          <w:rtl/>
        </w:rPr>
        <w:t xml:space="preserve"> כבודך ולהתגאות לפני מלך</w:t>
      </w:r>
      <w:r>
        <w:rPr>
          <w:rFonts w:hint="cs"/>
          <w:rtl/>
        </w:rPr>
        <w:t>". וכן יוסף אמר [בראשית מא, לג] "</w:t>
      </w:r>
      <w:r>
        <w:rPr>
          <w:rtl/>
        </w:rPr>
        <w:t>ועתה ירא פרעה איש נבון וחכם וישיתהו על ארץ מצרים</w:t>
      </w:r>
      <w:r>
        <w:rPr>
          <w:rFonts w:hint="cs"/>
          <w:rtl/>
        </w:rPr>
        <w:t>". והעיר הרמב"ן על כך [בראשית מא, ד], וז"ל: "</w:t>
      </w:r>
      <w:r>
        <w:rPr>
          <w:rtl/>
        </w:rPr>
        <w:t>הליועץ למלך נתנוהו</w:t>
      </w:r>
      <w:r>
        <w:rPr>
          <w:rFonts w:hint="cs"/>
          <w:rtl/>
        </w:rPr>
        <w:t>". ובמשלי יעקב [שם] כתב: "'</w:t>
      </w:r>
      <w:r>
        <w:rPr>
          <w:rtl/>
        </w:rPr>
        <w:t>ועתה ירא פרעה איש נבון וחכם כו'</w:t>
      </w:r>
      <w:r>
        <w:rPr>
          <w:rFonts w:hint="cs"/>
          <w:rtl/>
        </w:rPr>
        <w:t>'</w:t>
      </w:r>
      <w:r>
        <w:rPr>
          <w:rtl/>
        </w:rPr>
        <w:t>. הנה רבים מגדולי המפרשים ז"ל אשר העירו מה ראה יוסף לתת עצה ללא שואל</w:t>
      </w:r>
      <w:r>
        <w:rPr>
          <w:rFonts w:hint="cs"/>
          <w:rtl/>
        </w:rPr>
        <w:t>". וכן האברבנאל [בראשית מ, א-כג] כתב: "</w:t>
      </w:r>
      <w:r>
        <w:rPr>
          <w:rtl/>
        </w:rPr>
        <w:t xml:space="preserve">השאלה השמינית בעצת יוסף </w:t>
      </w:r>
      <w:r>
        <w:rPr>
          <w:rFonts w:hint="cs"/>
          <w:rtl/>
        </w:rPr>
        <w:t>'</w:t>
      </w:r>
      <w:r>
        <w:rPr>
          <w:rtl/>
        </w:rPr>
        <w:t>ועתה ירא פרעה איש נבון וחכם וישיתהו</w:t>
      </w:r>
      <w:r>
        <w:rPr>
          <w:rFonts w:hint="cs"/>
          <w:rtl/>
        </w:rPr>
        <w:t xml:space="preserve">', </w:t>
      </w:r>
      <w:r>
        <w:rPr>
          <w:rtl/>
        </w:rPr>
        <w:t>כי הוא בעצה הזאת נדרש ללא שאלו, וכמו שכתב הרמב"ן הליועץ למלך נתנוהו</w:t>
      </w:r>
      <w:r>
        <w:rPr>
          <w:rFonts w:hint="cs"/>
          <w:rtl/>
        </w:rPr>
        <w:t>". וראה להלן הערה 1377.</w:t>
      </w:r>
    </w:p>
  </w:footnote>
  <w:footnote w:id="522">
    <w:p w:rsidR="00FC664E" w:rsidRDefault="00FC664E" w:rsidP="00371D26">
      <w:pPr>
        <w:pStyle w:val="FootnoteText"/>
        <w:rPr>
          <w:rFonts w:hint="cs"/>
          <w:rtl/>
        </w:rPr>
      </w:pPr>
      <w:r>
        <w:rPr>
          <w:rtl/>
        </w:rPr>
        <w:t>&lt;</w:t>
      </w:r>
      <w:r>
        <w:rPr>
          <w:rStyle w:val="FootnoteReference"/>
        </w:rPr>
        <w:footnoteRef/>
      </w:r>
      <w:r>
        <w:rPr>
          <w:rtl/>
        </w:rPr>
        <w:t>&gt;</w:t>
      </w:r>
      <w:r>
        <w:rPr>
          <w:rFonts w:hint="cs"/>
          <w:rtl/>
        </w:rPr>
        <w:t xml:space="preserve"> כי המשפט הובא תחילה לפני בני יששכר, וכמבואר למעלה הערה 1184. וכן להלן [לפני ציון 1378] כתב: "שכל העצה הזאת שלא יצטער על ושתי שהרג, ובודאי היה זאת שלא יכעס אחשורוש על בעל העצה ויהרוג אותו", וראה שם הערה 1378. וראה להלן פ"ג הערה 493.</w:t>
      </w:r>
    </w:p>
  </w:footnote>
  <w:footnote w:id="523">
    <w:p w:rsidR="00FC664E" w:rsidRDefault="00FC664E" w:rsidP="003E3FD3">
      <w:pPr>
        <w:pStyle w:val="FootnoteText"/>
        <w:rPr>
          <w:rFonts w:hint="cs"/>
        </w:rPr>
      </w:pPr>
      <w:r>
        <w:rPr>
          <w:rtl/>
        </w:rPr>
        <w:t>&lt;</w:t>
      </w:r>
      <w:r>
        <w:rPr>
          <w:rStyle w:val="FootnoteReference"/>
        </w:rPr>
        <w:footnoteRef/>
      </w:r>
      <w:r>
        <w:rPr>
          <w:rtl/>
        </w:rPr>
        <w:t>&gt;</w:t>
      </w:r>
      <w:r>
        <w:rPr>
          <w:rFonts w:hint="cs"/>
          <w:rtl/>
        </w:rPr>
        <w:t xml:space="preserve"> שזו הנהגת המלכות שדבר הנוגע למלך עצמו אין המלך דן בעצמו, אלא מציע הדבר לפני יודעי דת ודין, וכמבואר למעלה [לאחר ציון 1134], ואין לשרים האלו עצה להמלט מזה. וראה להלן פ"ו הערה 197.</w:t>
      </w:r>
    </w:p>
  </w:footnote>
  <w:footnote w:id="524">
    <w:p w:rsidR="00FC664E" w:rsidRDefault="00FC664E" w:rsidP="00EB5B79">
      <w:pPr>
        <w:pStyle w:val="FootnoteText"/>
        <w:rPr>
          <w:rFonts w:hint="cs"/>
          <w:rtl/>
        </w:rPr>
      </w:pPr>
      <w:r>
        <w:rPr>
          <w:rtl/>
        </w:rPr>
        <w:t>&lt;</w:t>
      </w:r>
      <w:r>
        <w:rPr>
          <w:rStyle w:val="FootnoteReference"/>
        </w:rPr>
        <w:footnoteRef/>
      </w:r>
      <w:r>
        <w:rPr>
          <w:rtl/>
        </w:rPr>
        <w:t>&gt;</w:t>
      </w:r>
      <w:r>
        <w:rPr>
          <w:rFonts w:hint="cs"/>
          <w:rtl/>
        </w:rPr>
        <w:t xml:space="preserve"> כי אין אחשורוש בעלים למחול ולהתחרט על דבר שנוגע לאחרים. אך אם הדבר היה רק נוגע לעצמו, אזי אחשורוש היה יכול למחול. ואם תאמר, דקיימא לן [כתובות יז.] "מלך שמחל על כבודו אין כבודו מחול", ואיך אחשורוש יכול למחול אף אם הדבר נוגע רק לעצמו. שתי תשובות בדבר; (א) הטורי אבן [מגילה כט.] כתב: "</w:t>
      </w:r>
      <w:r>
        <w:rPr>
          <w:rtl/>
        </w:rPr>
        <w:t>דודאי כבוד המלך גדול</w:t>
      </w:r>
      <w:r>
        <w:rPr>
          <w:rFonts w:hint="cs"/>
          <w:rtl/>
        </w:rPr>
        <w:t xml:space="preserve">... </w:t>
      </w:r>
      <w:r>
        <w:rPr>
          <w:rtl/>
        </w:rPr>
        <w:t>ה</w:t>
      </w:r>
      <w:r>
        <w:rPr>
          <w:rFonts w:hint="cs"/>
          <w:rtl/>
        </w:rPr>
        <w:t>ני מילי</w:t>
      </w:r>
      <w:r>
        <w:rPr>
          <w:rtl/>
        </w:rPr>
        <w:t xml:space="preserve"> בכבוד הבא מאיליו שלא מחמת צווי המלך</w:t>
      </w:r>
      <w:r>
        <w:rPr>
          <w:rFonts w:hint="cs"/>
          <w:rtl/>
        </w:rPr>
        <w:t>.</w:t>
      </w:r>
      <w:r>
        <w:rPr>
          <w:rtl/>
        </w:rPr>
        <w:t xml:space="preserve"> אבל אם מצוה איזה דבר מעצמו</w:t>
      </w:r>
      <w:r>
        <w:rPr>
          <w:rFonts w:hint="cs"/>
          <w:rtl/>
        </w:rPr>
        <w:t>,</w:t>
      </w:r>
      <w:r>
        <w:rPr>
          <w:rtl/>
        </w:rPr>
        <w:t xml:space="preserve"> אע"ג דזה בכלל כבודו שלא להמרות את פיו</w:t>
      </w:r>
      <w:r>
        <w:rPr>
          <w:rFonts w:hint="cs"/>
          <w:rtl/>
        </w:rPr>
        <w:t>,</w:t>
      </w:r>
      <w:r>
        <w:rPr>
          <w:rtl/>
        </w:rPr>
        <w:t xml:space="preserve"> והממרה חייב מיתה</w:t>
      </w:r>
      <w:r>
        <w:rPr>
          <w:rFonts w:hint="cs"/>
          <w:rtl/>
        </w:rPr>
        <w:t xml:space="preserve"> [מ"מ יכול למחול]...</w:t>
      </w:r>
      <w:r>
        <w:rPr>
          <w:rtl/>
        </w:rPr>
        <w:t xml:space="preserve"> וה</w:t>
      </w:r>
      <w:r>
        <w:rPr>
          <w:rFonts w:hint="cs"/>
          <w:rtl/>
        </w:rPr>
        <w:t>יינו טעמא</w:t>
      </w:r>
      <w:r>
        <w:rPr>
          <w:rtl/>
        </w:rPr>
        <w:t xml:space="preserve"> משום דכבוד הבא מאליו</w:t>
      </w:r>
      <w:r>
        <w:rPr>
          <w:rFonts w:hint="cs"/>
          <w:rtl/>
        </w:rPr>
        <w:t>,</w:t>
      </w:r>
      <w:r>
        <w:rPr>
          <w:rtl/>
        </w:rPr>
        <w:t xml:space="preserve"> כיון דלית</w:t>
      </w:r>
      <w:r>
        <w:rPr>
          <w:rFonts w:hint="cs"/>
          <w:rtl/>
        </w:rPr>
        <w:t>א</w:t>
      </w:r>
      <w:r>
        <w:rPr>
          <w:rtl/>
        </w:rPr>
        <w:t xml:space="preserve"> במחיל</w:t>
      </w:r>
      <w:r>
        <w:rPr>
          <w:rFonts w:hint="cs"/>
          <w:rtl/>
        </w:rPr>
        <w:t>ה,</w:t>
      </w:r>
      <w:r>
        <w:rPr>
          <w:rtl/>
        </w:rPr>
        <w:t xml:space="preserve"> דהא קי</w:t>
      </w:r>
      <w:r>
        <w:rPr>
          <w:rFonts w:hint="cs"/>
          <w:rtl/>
        </w:rPr>
        <w:t xml:space="preserve">ימא </w:t>
      </w:r>
      <w:r>
        <w:rPr>
          <w:rtl/>
        </w:rPr>
        <w:t>ל</w:t>
      </w:r>
      <w:r>
        <w:rPr>
          <w:rFonts w:hint="cs"/>
          <w:rtl/>
        </w:rPr>
        <w:t>ן</w:t>
      </w:r>
      <w:r>
        <w:rPr>
          <w:rtl/>
        </w:rPr>
        <w:t xml:space="preserve"> מלך שמחל על כבודו אין כבודו מחול</w:t>
      </w:r>
      <w:r>
        <w:rPr>
          <w:rFonts w:hint="cs"/>
          <w:rtl/>
        </w:rPr>
        <w:t xml:space="preserve">... </w:t>
      </w:r>
      <w:r>
        <w:rPr>
          <w:rtl/>
        </w:rPr>
        <w:t>אבל דבר ציווי המלך</w:t>
      </w:r>
      <w:r>
        <w:rPr>
          <w:rFonts w:hint="cs"/>
          <w:rtl/>
        </w:rPr>
        <w:t>,</w:t>
      </w:r>
      <w:r>
        <w:rPr>
          <w:rtl/>
        </w:rPr>
        <w:t xml:space="preserve"> אע"ג דזה בכלל כבודו שלא להמרו</w:t>
      </w:r>
      <w:r>
        <w:rPr>
          <w:rFonts w:hint="cs"/>
          <w:rtl/>
        </w:rPr>
        <w:t>ת</w:t>
      </w:r>
      <w:r>
        <w:rPr>
          <w:rtl/>
        </w:rPr>
        <w:t xml:space="preserve"> פיו</w:t>
      </w:r>
      <w:r>
        <w:rPr>
          <w:rFonts w:hint="cs"/>
          <w:rtl/>
        </w:rPr>
        <w:t>,</w:t>
      </w:r>
      <w:r>
        <w:rPr>
          <w:rtl/>
        </w:rPr>
        <w:t xml:space="preserve"> מ</w:t>
      </w:r>
      <w:r>
        <w:rPr>
          <w:rFonts w:hint="cs"/>
          <w:rtl/>
        </w:rPr>
        <w:t>כל מקום</w:t>
      </w:r>
      <w:r>
        <w:rPr>
          <w:rtl/>
        </w:rPr>
        <w:t xml:space="preserve"> כיון שבידו לבטל ציוויו ולשנותו</w:t>
      </w:r>
      <w:r>
        <w:rPr>
          <w:rFonts w:hint="cs"/>
          <w:rtl/>
        </w:rPr>
        <w:t xml:space="preserve"> [לכך רשאי למחול]", והוא הדין לנדון דידן, שאחשורוש יכול למחול לושתי שהמרתה את ציוויו. (ב) המקנה [קידושין לא.] כתב: "סברו </w:t>
      </w:r>
      <w:r>
        <w:rPr>
          <w:rtl/>
        </w:rPr>
        <w:t>מלכ</w:t>
      </w:r>
      <w:r>
        <w:rPr>
          <w:rFonts w:hint="cs"/>
          <w:rtl/>
        </w:rPr>
        <w:t>י</w:t>
      </w:r>
      <w:r>
        <w:rPr>
          <w:rtl/>
        </w:rPr>
        <w:t xml:space="preserve"> ארץ </w:t>
      </w:r>
      <w:r>
        <w:rPr>
          <w:rFonts w:hint="cs"/>
          <w:rtl/>
        </w:rPr>
        <w:t xml:space="preserve">[של האומות] </w:t>
      </w:r>
      <w:r>
        <w:rPr>
          <w:rtl/>
        </w:rPr>
        <w:t>שהמלוכה הוא שלהם</w:t>
      </w:r>
      <w:r>
        <w:rPr>
          <w:rFonts w:hint="cs"/>
          <w:rtl/>
        </w:rPr>
        <w:t>,</w:t>
      </w:r>
      <w:r>
        <w:rPr>
          <w:rtl/>
        </w:rPr>
        <w:t xml:space="preserve"> מה שאין כן במלכי ישראל</w:t>
      </w:r>
      <w:r>
        <w:rPr>
          <w:rFonts w:hint="cs"/>
          <w:rtl/>
        </w:rPr>
        <w:t>,</w:t>
      </w:r>
      <w:r>
        <w:rPr>
          <w:rtl/>
        </w:rPr>
        <w:t xml:space="preserve"> מכירים שאין המלוכה שלהם</w:t>
      </w:r>
      <w:r>
        <w:rPr>
          <w:rFonts w:hint="cs"/>
          <w:rtl/>
        </w:rPr>
        <w:t>...</w:t>
      </w:r>
      <w:r>
        <w:rPr>
          <w:rtl/>
        </w:rPr>
        <w:t xml:space="preserve"> דלכך מלך שמחל על כבודו אין כבודו מחול</w:t>
      </w:r>
      <w:r>
        <w:rPr>
          <w:rFonts w:hint="cs"/>
          <w:rtl/>
        </w:rPr>
        <w:t>,</w:t>
      </w:r>
      <w:r>
        <w:rPr>
          <w:rtl/>
        </w:rPr>
        <w:t xml:space="preserve"> מפני שאין הכבוד שלו</w:t>
      </w:r>
      <w:r>
        <w:rPr>
          <w:rFonts w:hint="cs"/>
          <w:rtl/>
        </w:rPr>
        <w:t>,</w:t>
      </w:r>
      <w:r>
        <w:rPr>
          <w:rtl/>
        </w:rPr>
        <w:t xml:space="preserve"> אלא של הש</w:t>
      </w:r>
      <w:r>
        <w:rPr>
          <w:rFonts w:hint="cs"/>
          <w:rtl/>
        </w:rPr>
        <w:t>ם יתברך.</w:t>
      </w:r>
      <w:r>
        <w:rPr>
          <w:rtl/>
        </w:rPr>
        <w:t xml:space="preserve"> אבל מלכי עכו"ם היו טועי</w:t>
      </w:r>
      <w:r>
        <w:rPr>
          <w:rFonts w:hint="cs"/>
          <w:rtl/>
        </w:rPr>
        <w:t>ם</w:t>
      </w:r>
      <w:r>
        <w:rPr>
          <w:rtl/>
        </w:rPr>
        <w:t xml:space="preserve"> שהמלוכה הוא שלהם</w:t>
      </w:r>
      <w:r>
        <w:rPr>
          <w:rFonts w:hint="cs"/>
          <w:rtl/>
        </w:rPr>
        <w:t>,</w:t>
      </w:r>
      <w:r>
        <w:rPr>
          <w:rtl/>
        </w:rPr>
        <w:t xml:space="preserve"> ואין הש</w:t>
      </w:r>
      <w:r>
        <w:rPr>
          <w:rFonts w:hint="cs"/>
          <w:rtl/>
        </w:rPr>
        <w:t>ם יתברך</w:t>
      </w:r>
      <w:r>
        <w:rPr>
          <w:rtl/>
        </w:rPr>
        <w:t xml:space="preserve"> משגיח עליהם</w:t>
      </w:r>
      <w:r>
        <w:rPr>
          <w:rFonts w:hint="cs"/>
          <w:rtl/>
        </w:rPr>
        <w:t>". וראה להלן פ"ג הערה 460.</w:t>
      </w:r>
    </w:p>
  </w:footnote>
  <w:footnote w:id="525">
    <w:p w:rsidR="00FC664E" w:rsidRDefault="00FC664E" w:rsidP="00665F45">
      <w:pPr>
        <w:pStyle w:val="FootnoteText"/>
        <w:rPr>
          <w:rFonts w:hint="cs"/>
        </w:rPr>
      </w:pPr>
      <w:r>
        <w:rPr>
          <w:rtl/>
        </w:rPr>
        <w:t>&lt;</w:t>
      </w:r>
      <w:r>
        <w:rPr>
          <w:rStyle w:val="FootnoteReference"/>
        </w:rPr>
        <w:footnoteRef/>
      </w:r>
      <w:r>
        <w:rPr>
          <w:rtl/>
        </w:rPr>
        <w:t>&gt;</w:t>
      </w:r>
      <w:r>
        <w:rPr>
          <w:rFonts w:hint="cs"/>
          <w:rtl/>
        </w:rPr>
        <w:t xml:space="preserve"> ובזה מיישב את שתי השאלות ששאל למעלה [לאחר ציון 1257]: (א) "וכי דבר שעושה אל השרים יותר נחשב ממה שהוא עושה למלך", וזה לא קשה, כי לא באו לומר שכבודם חשוב יותר, אלא באו לומר שאין ביד המלך להתחרט על גזר דינה, כי הדבר נוגע גם לשרים. (ב) "כי המלך לא שאל רק כדת מה לעשות במה שמאנה ושתי לבא בדבר המלך... והוא השיב ענין אחר", וזה לא קשה, כי אין זה ענין אחר, אלא זהו המשך דינה של ושתי, שאי אפשר לחזור ולהתחרט מגזר דינה של ושתי, כי גזר דינה נובע ממה שפגעה גם בשרי המלך, ולא רק במלך עצמו. </w:t>
      </w:r>
    </w:p>
  </w:footnote>
  <w:footnote w:id="526">
    <w:p w:rsidR="00FC664E" w:rsidRDefault="00FC664E" w:rsidP="00FF20A4">
      <w:pPr>
        <w:pStyle w:val="FootnoteText"/>
        <w:rPr>
          <w:rFonts w:hint="cs"/>
        </w:rPr>
      </w:pPr>
      <w:r>
        <w:rPr>
          <w:rtl/>
        </w:rPr>
        <w:t>&lt;</w:t>
      </w:r>
      <w:r>
        <w:rPr>
          <w:rStyle w:val="FootnoteReference"/>
        </w:rPr>
        <w:footnoteRef/>
      </w:r>
      <w:r>
        <w:rPr>
          <w:rtl/>
        </w:rPr>
        <w:t>&gt;</w:t>
      </w:r>
      <w:r>
        <w:rPr>
          <w:rFonts w:hint="cs"/>
          <w:rtl/>
        </w:rPr>
        <w:t xml:space="preserve"> וההבדל בין תירוץ זה לקודמו הוא כי בתירוץ הקודם ממוכן אמר "לא על המלך לבדו עותה ושתי המלכה וגו'" כדי להשפיע על אחשורוש שלא יתחרט בעתיד מן גזר הדין להמיתה. אך לפי התירוץ השני ממוכן אומר כן כדי לבאר מדוע שרי המלך אינם מייעצים מעיקרא לאחשורוש למחול לושתי [ולא רק שלא יתחרט לאחר דינה], וזאת משום "כי אין ביד המלך למחול על מה שעשתה לכל שרי פרס ומדי".</w:t>
      </w:r>
    </w:p>
  </w:footnote>
  <w:footnote w:id="527">
    <w:p w:rsidR="00FC664E" w:rsidRDefault="00FC664E" w:rsidP="005D639C">
      <w:pPr>
        <w:pStyle w:val="FootnoteText"/>
        <w:rPr>
          <w:rFonts w:hint="cs"/>
        </w:rPr>
      </w:pPr>
      <w:r>
        <w:rPr>
          <w:rtl/>
        </w:rPr>
        <w:t>&lt;</w:t>
      </w:r>
      <w:r>
        <w:rPr>
          <w:rStyle w:val="FootnoteReference"/>
        </w:rPr>
        <w:footnoteRef/>
      </w:r>
      <w:r>
        <w:rPr>
          <w:rtl/>
        </w:rPr>
        <w:t>&gt;</w:t>
      </w:r>
      <w:r>
        <w:rPr>
          <w:rFonts w:hint="cs"/>
          <w:rtl/>
        </w:rPr>
        <w:t xml:space="preserve"> לכאורה </w:t>
      </w:r>
      <w:r w:rsidRPr="0029419E">
        <w:rPr>
          <w:rFonts w:hint="cs"/>
          <w:rtl/>
        </w:rPr>
        <w:t>צ</w:t>
      </w:r>
      <w:r>
        <w:rPr>
          <w:rFonts w:hint="cs"/>
          <w:rtl/>
        </w:rPr>
        <w:t>ריך לומר</w:t>
      </w:r>
      <w:r w:rsidRPr="0029419E">
        <w:rPr>
          <w:rFonts w:hint="cs"/>
          <w:rtl/>
        </w:rPr>
        <w:t xml:space="preserve"> </w:t>
      </w:r>
      <w:r>
        <w:rPr>
          <w:rFonts w:hint="cs"/>
          <w:rtl/>
        </w:rPr>
        <w:t>"</w:t>
      </w:r>
      <w:r w:rsidRPr="0029419E">
        <w:rPr>
          <w:rFonts w:hint="cs"/>
          <w:rtl/>
        </w:rPr>
        <w:t>הקושיא</w:t>
      </w:r>
      <w:r>
        <w:rPr>
          <w:rFonts w:hint="cs"/>
          <w:rtl/>
        </w:rPr>
        <w:t xml:space="preserve"> השניה", שהיא מפני מה שרי המלך אמרו "לא על המלך לבדו עותה ושתי המלכה וגו'", והרי לא נשאלו על זה. </w:t>
      </w:r>
    </w:p>
  </w:footnote>
  <w:footnote w:id="528">
    <w:p w:rsidR="00FC664E" w:rsidRDefault="00FC664E" w:rsidP="00027F38">
      <w:pPr>
        <w:pStyle w:val="FootnoteText"/>
        <w:rPr>
          <w:rFonts w:hint="cs"/>
        </w:rPr>
      </w:pPr>
      <w:r>
        <w:rPr>
          <w:rtl/>
        </w:rPr>
        <w:t>&lt;</w:t>
      </w:r>
      <w:r>
        <w:rPr>
          <w:rStyle w:val="FootnoteReference"/>
        </w:rPr>
        <w:footnoteRef/>
      </w:r>
      <w:r>
        <w:rPr>
          <w:rtl/>
        </w:rPr>
        <w:t>&gt;</w:t>
      </w:r>
      <w:r>
        <w:rPr>
          <w:rFonts w:hint="cs"/>
          <w:rtl/>
        </w:rPr>
        <w:t xml:space="preserve"> לכאורה שאלה זו קשה רק לפי תירוצו השני, אך לפי תירוצו הראשון לא קשה, כי אמירת "לא על המלך לבדו וגו'" באה לחזק את גזר דינה של ושתי במה שבזתה את המלך [שאין המלך יכול להתחרט על בזיונו], והרי על כך נשאלו "</w:t>
      </w:r>
      <w:r>
        <w:rPr>
          <w:rtl/>
        </w:rPr>
        <w:t>כדת מה לעשות במלכה ושתי על אשר לא עשתה את מאמר המלך אחשורוש ביד הסריסים</w:t>
      </w:r>
      <w:r>
        <w:rPr>
          <w:rFonts w:hint="cs"/>
          <w:rtl/>
        </w:rPr>
        <w:t xml:space="preserve">" [פסוק טו], ושפיר השיבו על מה שנשאלו. אך לפי תירוצו השני, השרים באים לבאר מדוע מתחילה לא יעצו למלך שימחול לושתי, ועל כך ביארו שבזיון השרים מחייב שאין למחול לה על כך. נמצא שדיבורים אלו אינם קשורים כלל לבזיון המלך, אלא לבזיון השרים בלבד. ועל כך הדרא קושיא לדוכתא דהואיל ולא נשאלו על כך, לא היה להם לומר זאת. אך זה אינו, שהמשך דבריו מורה שמקשה גם על תירוצו הראשון, שכתב "לכך נראה לפרש וכו'", ומביא תירוץ חדש בביאור "לא על המלך לבדו עותה ושתי המלכה". ואם היה מקשה כאן רק על תירוצו השני ולא על תירוצו הראשון, לא היה צריך להביא תירוץ חדש, אלא רק לחזור ולבאר כתירוצו הראשון. ובעל כרחך לומר שבדבריו כאן דוחה גם את תירוצו הראשון. וצריך לומר, שהואיל ושאלת המלך היתה רק כלפי בזיון המלך, לא היה לשרים להזכיר כלל בזיון עצמם, אע"פ שאגב כך מתחזק גזר הדין במה שושתי בזתה את המלך, מ"מ אין זה אלא אגב גרירא, ולא נוגע ישירות לשאלת המלך, "ואין זה דרך חכמים להשיב על מה שלא שאלו" [לשונו למעלה לפני ציון 1259].      </w:t>
      </w:r>
    </w:p>
  </w:footnote>
  <w:footnote w:id="529">
    <w:p w:rsidR="00FC664E" w:rsidRDefault="00FC664E" w:rsidP="002E6A80">
      <w:pPr>
        <w:pStyle w:val="FootnoteText"/>
        <w:rPr>
          <w:rFonts w:hint="cs"/>
          <w:rtl/>
        </w:rPr>
      </w:pPr>
      <w:r>
        <w:rPr>
          <w:rtl/>
        </w:rPr>
        <w:t>&lt;</w:t>
      </w:r>
      <w:r>
        <w:rPr>
          <w:rStyle w:val="FootnoteReference"/>
        </w:rPr>
        <w:footnoteRef/>
      </w:r>
      <w:r>
        <w:rPr>
          <w:rtl/>
        </w:rPr>
        <w:t>&gt;</w:t>
      </w:r>
      <w:r>
        <w:rPr>
          <w:rFonts w:hint="cs"/>
          <w:rtl/>
        </w:rPr>
        <w:t xml:space="preserve"> דוגמה לדבר; בדר"ח פ"ב מ"א [תצט:] כתב: "ומפני כי </w:t>
      </w:r>
      <w:r>
        <w:rPr>
          <w:rFonts w:ascii="Times New Roman" w:hAnsi="Times New Roman"/>
          <w:snapToGrid/>
          <w:rtl/>
        </w:rPr>
        <w:t xml:space="preserve">יש בני אדם שיאמינו שודאי השם יתברך יודע כל מעשה בני אדם, שדבר זה היה חס ושלום חסרון בו יתברך כאשר לא ידע הכל. אמנם שיהיה השם יתברך משגיח להיות נכנס באזנו הדברים התחתונים להשגיח על התחתונים, זה אינו. כי דומה אל מלך גדול מאוד, ולגדולתו אם אחד מן השפלים או מן הפחותים יעבור דבריו, או צווי שלו, אין נכנס דבר זה באזנו </w:t>
      </w:r>
      <w:r>
        <w:rPr>
          <w:rFonts w:ascii="Times New Roman" w:hAnsi="Times New Roman" w:hint="cs"/>
          <w:snapToGrid/>
          <w:rtl/>
        </w:rPr>
        <w:t xml:space="preserve">[של המלך] </w:t>
      </w:r>
      <w:r>
        <w:rPr>
          <w:rFonts w:ascii="Times New Roman" w:hAnsi="Times New Roman"/>
          <w:snapToGrid/>
          <w:rtl/>
        </w:rPr>
        <w:t>לשפלתו</w:t>
      </w:r>
      <w:r>
        <w:rPr>
          <w:rFonts w:ascii="Times New Roman" w:hAnsi="Times New Roman" w:hint="cs"/>
          <w:snapToGrid/>
          <w:rtl/>
        </w:rPr>
        <w:t xml:space="preserve"> [של האדם]</w:t>
      </w:r>
      <w:r>
        <w:rPr>
          <w:rFonts w:ascii="Times New Roman" w:hAnsi="Times New Roman"/>
          <w:snapToGrid/>
          <w:rtl/>
        </w:rPr>
        <w:t>. וכך יחשוב האדם, לשפלות האדם אשר הוא בארץ, אף שיודע מעשיו בתחתונים, אין השגחה במעשיו לשפלות האדם, ואין נכנסין באזנו. גם האדם לפעמים רואה דבר, ואינו משים לבו על זה, מפני שאינו נחשב המעשה אליו</w:t>
      </w:r>
      <w:r>
        <w:rPr>
          <w:rFonts w:hint="cs"/>
          <w:rtl/>
        </w:rPr>
        <w:t>". וכן הוא בבאר הגולה באר הרביעי [תסב:]. ו</w:t>
      </w:r>
      <w:r>
        <w:rPr>
          <w:rtl/>
        </w:rPr>
        <w:t>בדרשת שבת הגדול [ר:] כתב: "שלא יעלה על הדעת כמו שהיו אומרים, אע"ג שהוא יתברך מלך העולם, עם כל זה עזב הארץ, ואינו משגיח בעולמו לגדולתו ולרוממותו, כי לפעמים לפי גדלות ורוממות המלך אינו רוצה למלוך על עם שהוא שפל בעיניו... וכן דוד המלך ע"ה היה תמיהה בעיניו, שאמר [תהלים קמד, ג] 'ה' מה אדם ותדעהו בן אנוש ותחשבהו'". ובהמשך שם [סוף רו:] כתב: "שהיו אומרים שאין ראוי לפי הדעת והסברא שיהיה הש"י יודע ומשגיח בתחתונים לשפלותם ופחיתותם, שהם במדרגה השפלה, ואין הדעת נותן שיהיה מלך רם ונשא שוכן עד מביט ומשגיח בשפלים כמו שהם בתחתונים. דרך משל, וכי מלך בשר ודם משגיח בשרץ שהוא שפל עמו ומתעסק עמו, והרי הוא מסלק ידיעתו והשגחתו ממנו. כי הידיעה וההשגחה בכל דבר לפי החשיבות. ומפני כך אמרו אין ראוי שתהיה השגחה בתחתונים, שיש בהם מינים שפלים". וכן הוא בספר העקרים מאמר ג, יח [הובא בתפארת ישראל פמ"ו הערה 5].</w:t>
      </w:r>
    </w:p>
  </w:footnote>
  <w:footnote w:id="530">
    <w:p w:rsidR="00FC664E" w:rsidRDefault="00FC664E" w:rsidP="00BF394E">
      <w:pPr>
        <w:pStyle w:val="FootnoteText"/>
        <w:rPr>
          <w:rFonts w:hint="cs"/>
        </w:rPr>
      </w:pPr>
      <w:r>
        <w:rPr>
          <w:rtl/>
        </w:rPr>
        <w:t>&lt;</w:t>
      </w:r>
      <w:r>
        <w:rPr>
          <w:rStyle w:val="FootnoteReference"/>
        </w:rPr>
        <w:footnoteRef/>
      </w:r>
      <w:r>
        <w:rPr>
          <w:rtl/>
        </w:rPr>
        <w:t>&gt;</w:t>
      </w:r>
      <w:r>
        <w:rPr>
          <w:rFonts w:hint="cs"/>
          <w:rtl/>
        </w:rPr>
        <w:t xml:space="preserve"> אע"פ שחמתו בערה בו מחמת שושתי שלחה לו דברי גנאי [רש"י אסתר א, יב], וכמו שכתב למעלה [לאחר ציון 1051]</w:t>
      </w:r>
      <w:r w:rsidRPr="00A55BCB">
        <w:rPr>
          <w:rFonts w:hint="cs"/>
          <w:sz w:val="18"/>
          <w:rtl/>
        </w:rPr>
        <w:t>, וז"ל: "</w:t>
      </w:r>
      <w:r w:rsidRPr="00A55BCB">
        <w:rPr>
          <w:rStyle w:val="LatinChar"/>
          <w:sz w:val="18"/>
          <w:rtl/>
          <w:lang w:val="en-GB"/>
        </w:rPr>
        <w:t xml:space="preserve">מדכתיב </w:t>
      </w:r>
      <w:r>
        <w:rPr>
          <w:rStyle w:val="LatinChar"/>
          <w:rFonts w:hint="cs"/>
          <w:sz w:val="18"/>
          <w:rtl/>
          <w:lang w:val="en-GB"/>
        </w:rPr>
        <w:t>'</w:t>
      </w:r>
      <w:r w:rsidRPr="00A55BCB">
        <w:rPr>
          <w:rStyle w:val="LatinChar"/>
          <w:sz w:val="18"/>
          <w:rtl/>
          <w:lang w:val="en-GB"/>
        </w:rPr>
        <w:t>וחמתו בערה בו</w:t>
      </w:r>
      <w:r>
        <w:rPr>
          <w:rStyle w:val="LatinChar"/>
          <w:rFonts w:hint="cs"/>
          <w:sz w:val="18"/>
          <w:rtl/>
          <w:lang w:val="en-GB"/>
        </w:rPr>
        <w:t>'</w:t>
      </w:r>
      <w:r w:rsidRPr="00A55BCB">
        <w:rPr>
          <w:rStyle w:val="LatinChar"/>
          <w:rFonts w:hint="cs"/>
          <w:sz w:val="18"/>
          <w:rtl/>
          <w:lang w:val="en-GB"/>
        </w:rPr>
        <w:t>,</w:t>
      </w:r>
      <w:r w:rsidRPr="00A55BCB">
        <w:rPr>
          <w:rStyle w:val="LatinChar"/>
          <w:sz w:val="18"/>
          <w:rtl/>
          <w:lang w:val="en-GB"/>
        </w:rPr>
        <w:t xml:space="preserve"> אי אפשר לומר רק ששלחה לו דברי בזוי</w:t>
      </w:r>
      <w:r w:rsidRPr="00A55BCB">
        <w:rPr>
          <w:rStyle w:val="LatinChar"/>
          <w:rFonts w:hint="cs"/>
          <w:sz w:val="18"/>
          <w:rtl/>
          <w:lang w:val="en-GB"/>
        </w:rPr>
        <w:t>,</w:t>
      </w:r>
      <w:r w:rsidRPr="00A55BCB">
        <w:rPr>
          <w:rStyle w:val="LatinChar"/>
          <w:sz w:val="18"/>
          <w:rtl/>
          <w:lang w:val="en-GB"/>
        </w:rPr>
        <w:t xml:space="preserve"> כי מאחר שאין דרכה של מלכה לבא כך לפני המלך</w:t>
      </w:r>
      <w:r w:rsidRPr="00A55BCB">
        <w:rPr>
          <w:rStyle w:val="LatinChar"/>
          <w:rFonts w:hint="cs"/>
          <w:sz w:val="18"/>
          <w:rtl/>
          <w:lang w:val="en-GB"/>
        </w:rPr>
        <w:t>,</w:t>
      </w:r>
      <w:r w:rsidRPr="00A55BCB">
        <w:rPr>
          <w:rStyle w:val="LatinChar"/>
          <w:sz w:val="18"/>
          <w:rtl/>
          <w:lang w:val="en-GB"/>
        </w:rPr>
        <w:t xml:space="preserve"> ואפילו אם היה כנגד המלך</w:t>
      </w:r>
      <w:r w:rsidRPr="00A55BCB">
        <w:rPr>
          <w:rStyle w:val="LatinChar"/>
          <w:rFonts w:hint="cs"/>
          <w:sz w:val="18"/>
          <w:rtl/>
          <w:lang w:val="en-GB"/>
        </w:rPr>
        <w:t>,</w:t>
      </w:r>
      <w:r w:rsidRPr="00A55BCB">
        <w:rPr>
          <w:rStyle w:val="LatinChar"/>
          <w:sz w:val="18"/>
          <w:rtl/>
          <w:lang w:val="en-GB"/>
        </w:rPr>
        <w:t xml:space="preserve"> מ</w:t>
      </w:r>
      <w:r w:rsidRPr="00A55BCB">
        <w:rPr>
          <w:rStyle w:val="LatinChar"/>
          <w:rFonts w:hint="cs"/>
          <w:sz w:val="18"/>
          <w:rtl/>
          <w:lang w:val="en-GB"/>
        </w:rPr>
        <w:t>כל מקום</w:t>
      </w:r>
      <w:r w:rsidRPr="00A55BCB">
        <w:rPr>
          <w:rStyle w:val="LatinChar"/>
          <w:sz w:val="18"/>
          <w:rtl/>
          <w:lang w:val="en-GB"/>
        </w:rPr>
        <w:t xml:space="preserve"> להיות </w:t>
      </w:r>
      <w:r>
        <w:rPr>
          <w:rStyle w:val="LatinChar"/>
          <w:rFonts w:hint="cs"/>
          <w:sz w:val="18"/>
          <w:rtl/>
          <w:lang w:val="en-GB"/>
        </w:rPr>
        <w:t>'</w:t>
      </w:r>
      <w:r w:rsidRPr="00A55BCB">
        <w:rPr>
          <w:rStyle w:val="LatinChar"/>
          <w:sz w:val="18"/>
          <w:rtl/>
          <w:lang w:val="en-GB"/>
        </w:rPr>
        <w:t>חמתו בערה בו</w:t>
      </w:r>
      <w:r>
        <w:rPr>
          <w:rStyle w:val="LatinChar"/>
          <w:rFonts w:hint="cs"/>
          <w:sz w:val="18"/>
          <w:rtl/>
          <w:lang w:val="en-GB"/>
        </w:rPr>
        <w:t>'</w:t>
      </w:r>
      <w:r w:rsidRPr="00A55BCB">
        <w:rPr>
          <w:rStyle w:val="LatinChar"/>
          <w:sz w:val="18"/>
          <w:rtl/>
          <w:lang w:val="en-GB"/>
        </w:rPr>
        <w:t xml:space="preserve"> אין זה ראוי</w:t>
      </w:r>
      <w:r w:rsidRPr="00A55BCB">
        <w:rPr>
          <w:rStyle w:val="LatinChar"/>
          <w:rFonts w:hint="cs"/>
          <w:sz w:val="18"/>
          <w:rtl/>
          <w:lang w:val="en-GB"/>
        </w:rPr>
        <w:t>.</w:t>
      </w:r>
      <w:r w:rsidRPr="00A55BCB">
        <w:rPr>
          <w:rStyle w:val="LatinChar"/>
          <w:sz w:val="18"/>
          <w:rtl/>
          <w:lang w:val="en-GB"/>
        </w:rPr>
        <w:t xml:space="preserve"> לכך צריך לומר כי מתחלה לא שלחה לו כלל דברי בזוי</w:t>
      </w:r>
      <w:r>
        <w:rPr>
          <w:rStyle w:val="LatinChar"/>
          <w:rFonts w:hint="cs"/>
          <w:sz w:val="18"/>
          <w:rtl/>
          <w:lang w:val="en-GB"/>
        </w:rPr>
        <w:t xml:space="preserve">... </w:t>
      </w:r>
      <w:r w:rsidRPr="00A55BCB">
        <w:rPr>
          <w:rStyle w:val="LatinChar"/>
          <w:sz w:val="18"/>
          <w:rtl/>
          <w:lang w:val="en-GB"/>
        </w:rPr>
        <w:t>ואחר שלא נתרצה המלך בזה</w:t>
      </w:r>
      <w:r w:rsidRPr="00A55BCB">
        <w:rPr>
          <w:rStyle w:val="LatinChar"/>
          <w:rFonts w:hint="cs"/>
          <w:sz w:val="18"/>
          <w:rtl/>
          <w:lang w:val="en-GB"/>
        </w:rPr>
        <w:t>,</w:t>
      </w:r>
      <w:r w:rsidRPr="00A55BCB">
        <w:rPr>
          <w:rStyle w:val="LatinChar"/>
          <w:sz w:val="18"/>
          <w:rtl/>
          <w:lang w:val="en-GB"/>
        </w:rPr>
        <w:t xml:space="preserve"> שלחה לו דברי בזוי</w:t>
      </w:r>
      <w:r>
        <w:rPr>
          <w:rFonts w:hint="cs"/>
          <w:rtl/>
        </w:rPr>
        <w:t>". אמנם כל זה היה בהסתר, אך כלפי חוץ היה נראה שחמתו בערה בו מחמת שזלזלה במלך, וכמו שביאר הקול אליהו, והובא למעלה הערה 1055.</w:t>
      </w:r>
    </w:p>
  </w:footnote>
  <w:footnote w:id="531">
    <w:p w:rsidR="00FC664E" w:rsidRDefault="00FC664E" w:rsidP="003B5161">
      <w:pPr>
        <w:pStyle w:val="FootnoteText"/>
        <w:rPr>
          <w:rFonts w:hint="cs"/>
        </w:rPr>
      </w:pPr>
      <w:r>
        <w:rPr>
          <w:rtl/>
        </w:rPr>
        <w:t>&lt;</w:t>
      </w:r>
      <w:r>
        <w:rPr>
          <w:rStyle w:val="FootnoteReference"/>
        </w:rPr>
        <w:footnoteRef/>
      </w:r>
      <w:r>
        <w:rPr>
          <w:rtl/>
        </w:rPr>
        <w:t>&gt;</w:t>
      </w:r>
      <w:r>
        <w:rPr>
          <w:rFonts w:hint="cs"/>
          <w:rtl/>
        </w:rPr>
        <w:t xml:space="preserve"> "כאשר המלך אין מקבל בזיון מן השפל... שאין המלך מקבל בושת מן ההדיוט, כי מה תעשה לו אשה" [לשונו להלן].</w:t>
      </w:r>
    </w:p>
  </w:footnote>
  <w:footnote w:id="532">
    <w:p w:rsidR="00FC664E" w:rsidRDefault="00FC664E" w:rsidP="006D172A">
      <w:pPr>
        <w:pStyle w:val="FootnoteText"/>
        <w:rPr>
          <w:rFonts w:hint="cs"/>
        </w:rPr>
      </w:pPr>
      <w:r>
        <w:rPr>
          <w:rtl/>
        </w:rPr>
        <w:t>&lt;</w:t>
      </w:r>
      <w:r>
        <w:rPr>
          <w:rStyle w:val="FootnoteReference"/>
        </w:rPr>
        <w:footnoteRef/>
      </w:r>
      <w:r>
        <w:rPr>
          <w:rtl/>
        </w:rPr>
        <w:t>&gt;</w:t>
      </w:r>
      <w:r>
        <w:rPr>
          <w:rFonts w:hint="cs"/>
          <w:rtl/>
        </w:rPr>
        <w:t xml:space="preserve"> כמו שאמרו חכמים [מגילה יב:] "'</w:t>
      </w:r>
      <w:r>
        <w:rPr>
          <w:rtl/>
        </w:rPr>
        <w:t>ויקצף המלך מאד</w:t>
      </w:r>
      <w:r>
        <w:rPr>
          <w:rFonts w:hint="cs"/>
          <w:rtl/>
        </w:rPr>
        <w:t>',</w:t>
      </w:r>
      <w:r>
        <w:rPr>
          <w:rtl/>
        </w:rPr>
        <w:t xml:space="preserve"> אמאי דלקה ביה כולי האי</w:t>
      </w:r>
      <w:r>
        <w:rPr>
          <w:rFonts w:hint="cs"/>
          <w:rtl/>
        </w:rPr>
        <w:t>.</w:t>
      </w:r>
      <w:r>
        <w:rPr>
          <w:rtl/>
        </w:rPr>
        <w:t xml:space="preserve"> אמר רבא</w:t>
      </w:r>
      <w:r>
        <w:rPr>
          <w:rFonts w:hint="cs"/>
          <w:rtl/>
        </w:rPr>
        <w:t>,</w:t>
      </w:r>
      <w:r>
        <w:rPr>
          <w:rtl/>
        </w:rPr>
        <w:t xml:space="preserve"> שלחה ליה</w:t>
      </w:r>
      <w:r>
        <w:rPr>
          <w:rFonts w:hint="cs"/>
          <w:rtl/>
        </w:rPr>
        <w:t>,</w:t>
      </w:r>
      <w:r>
        <w:rPr>
          <w:rtl/>
        </w:rPr>
        <w:t xml:space="preserve"> בר אהורייריה דאבא</w:t>
      </w:r>
      <w:r>
        <w:rPr>
          <w:rFonts w:hint="cs"/>
          <w:rtl/>
        </w:rPr>
        <w:t>,</w:t>
      </w:r>
      <w:r>
        <w:rPr>
          <w:rtl/>
        </w:rPr>
        <w:t xml:space="preserve"> אבא לקבל אלפא חמרא שתי ולא רוי</w:t>
      </w:r>
      <w:r>
        <w:rPr>
          <w:rFonts w:hint="cs"/>
          <w:rtl/>
        </w:rPr>
        <w:t>,</w:t>
      </w:r>
      <w:r>
        <w:rPr>
          <w:rtl/>
        </w:rPr>
        <w:t xml:space="preserve"> וההוא גברא אשתטי בחמריה</w:t>
      </w:r>
      <w:r>
        <w:rPr>
          <w:rFonts w:hint="cs"/>
          <w:rtl/>
        </w:rPr>
        <w:t>.</w:t>
      </w:r>
      <w:r>
        <w:rPr>
          <w:rtl/>
        </w:rPr>
        <w:t xml:space="preserve"> מיד </w:t>
      </w:r>
      <w:r>
        <w:rPr>
          <w:rFonts w:hint="cs"/>
          <w:rtl/>
        </w:rPr>
        <w:t>'</w:t>
      </w:r>
      <w:r>
        <w:rPr>
          <w:rtl/>
        </w:rPr>
        <w:t>וחמתו בערה בו</w:t>
      </w:r>
      <w:r>
        <w:rPr>
          <w:rFonts w:hint="cs"/>
          <w:rtl/>
        </w:rPr>
        <w:t>'". הרי שהיה שתוי כשחמתו בערה בו. אמנם ראה במנות הלוי [לו., לו:, מב:] שביאר בארוכה שאחשורוש לא היה שיכור בעת שביקש מושתי לבוא לפניו. וכן כתב שוב [מג:], וז"ל: "ואני כבר הוריתי למעלה בראיות רבות ועצומות כי לא היה שכור".</w:t>
      </w:r>
    </w:p>
  </w:footnote>
  <w:footnote w:id="533">
    <w:p w:rsidR="00FC664E" w:rsidRDefault="00FC664E" w:rsidP="004E5AEB">
      <w:pPr>
        <w:pStyle w:val="FootnoteText"/>
        <w:rPr>
          <w:rFonts w:hint="cs"/>
          <w:rtl/>
        </w:rPr>
      </w:pPr>
      <w:r>
        <w:rPr>
          <w:rtl/>
        </w:rPr>
        <w:t>&lt;</w:t>
      </w:r>
      <w:r>
        <w:rPr>
          <w:rStyle w:val="FootnoteReference"/>
        </w:rPr>
        <w:footnoteRef/>
      </w:r>
      <w:r>
        <w:rPr>
          <w:rtl/>
        </w:rPr>
        <w:t>&gt;</w:t>
      </w:r>
      <w:r>
        <w:rPr>
          <w:rFonts w:hint="cs"/>
          <w:rtl/>
        </w:rPr>
        <w:t xml:space="preserve"> כמו שאמרו חכמים [אסת"ר א, א] "</w:t>
      </w:r>
      <w:r>
        <w:rPr>
          <w:rtl/>
        </w:rPr>
        <w:t>אחשורוש</w:t>
      </w:r>
      <w:r>
        <w:rPr>
          <w:rFonts w:hint="cs"/>
          <w:rtl/>
        </w:rPr>
        <w:t>,</w:t>
      </w:r>
      <w:r>
        <w:rPr>
          <w:rtl/>
        </w:rPr>
        <w:t xml:space="preserve"> שהרג אשתו מפנ</w:t>
      </w:r>
      <w:r w:rsidRPr="00C042BD">
        <w:rPr>
          <w:sz w:val="18"/>
          <w:rtl/>
        </w:rPr>
        <w:t>י אוהבו</w:t>
      </w:r>
      <w:r w:rsidRPr="00C042BD">
        <w:rPr>
          <w:rFonts w:hint="cs"/>
          <w:sz w:val="18"/>
          <w:rtl/>
        </w:rPr>
        <w:t>,</w:t>
      </w:r>
      <w:r w:rsidRPr="00C042BD">
        <w:rPr>
          <w:sz w:val="18"/>
          <w:rtl/>
        </w:rPr>
        <w:t xml:space="preserve"> הוא אחשורוש שהרג אוהבו מפני אשת</w:t>
      </w:r>
      <w:r w:rsidRPr="00C042BD">
        <w:rPr>
          <w:rFonts w:hint="cs"/>
          <w:sz w:val="18"/>
          <w:rtl/>
        </w:rPr>
        <w:t>ו". ולמעלה [לאחר ציון 122] כתב: "</w:t>
      </w:r>
      <w:r w:rsidRPr="00C042BD">
        <w:rPr>
          <w:rStyle w:val="LatinChar"/>
          <w:sz w:val="18"/>
          <w:rtl/>
          <w:lang w:val="en-GB"/>
        </w:rPr>
        <w:t xml:space="preserve">כל מעשיו </w:t>
      </w:r>
      <w:r>
        <w:rPr>
          <w:rStyle w:val="LatinChar"/>
          <w:rFonts w:hint="cs"/>
          <w:sz w:val="18"/>
          <w:rtl/>
          <w:lang w:val="en-GB"/>
        </w:rPr>
        <w:t xml:space="preserve">[של אחשורוש] </w:t>
      </w:r>
      <w:r w:rsidRPr="00C042BD">
        <w:rPr>
          <w:rStyle w:val="LatinChar"/>
          <w:sz w:val="18"/>
          <w:rtl/>
          <w:lang w:val="en-GB"/>
        </w:rPr>
        <w:t>שלא כסדר</w:t>
      </w:r>
      <w:r w:rsidRPr="00C042BD">
        <w:rPr>
          <w:rStyle w:val="LatinChar"/>
          <w:rFonts w:hint="cs"/>
          <w:sz w:val="18"/>
          <w:rtl/>
          <w:lang w:val="en-GB"/>
        </w:rPr>
        <w:t>,</w:t>
      </w:r>
      <w:r w:rsidRPr="00C042BD">
        <w:rPr>
          <w:rStyle w:val="LatinChar"/>
          <w:sz w:val="18"/>
          <w:rtl/>
          <w:lang w:val="en-GB"/>
        </w:rPr>
        <w:t xml:space="preserve"> שהרי הרג אשתו מפני אוהבו</w:t>
      </w:r>
      <w:r w:rsidRPr="00C042BD">
        <w:rPr>
          <w:rStyle w:val="LatinChar"/>
          <w:rFonts w:hint="cs"/>
          <w:sz w:val="18"/>
          <w:rtl/>
          <w:lang w:val="en-GB"/>
        </w:rPr>
        <w:t>.</w:t>
      </w:r>
      <w:r w:rsidRPr="00C042BD">
        <w:rPr>
          <w:rStyle w:val="LatinChar"/>
          <w:sz w:val="18"/>
          <w:rtl/>
          <w:lang w:val="en-GB"/>
        </w:rPr>
        <w:t xml:space="preserve"> ואין לומר כי יותר היה נמשך אחר אוהבו</w:t>
      </w:r>
      <w:r w:rsidRPr="00C042BD">
        <w:rPr>
          <w:rStyle w:val="LatinChar"/>
          <w:rFonts w:hint="cs"/>
          <w:sz w:val="18"/>
          <w:rtl/>
          <w:lang w:val="en-GB"/>
        </w:rPr>
        <w:t>,</w:t>
      </w:r>
      <w:r w:rsidRPr="00C042BD">
        <w:rPr>
          <w:rStyle w:val="LatinChar"/>
          <w:sz w:val="18"/>
          <w:rtl/>
          <w:lang w:val="en-GB"/>
        </w:rPr>
        <w:t xml:space="preserve"> הרי גם כן הרג אוהבו מפני אשתו</w:t>
      </w:r>
      <w:r w:rsidRPr="00C042BD">
        <w:rPr>
          <w:rStyle w:val="LatinChar"/>
          <w:rFonts w:hint="cs"/>
          <w:sz w:val="18"/>
          <w:rtl/>
          <w:lang w:val="en-GB"/>
        </w:rPr>
        <w:t>,</w:t>
      </w:r>
      <w:r w:rsidRPr="00C042BD">
        <w:rPr>
          <w:rStyle w:val="LatinChar"/>
          <w:sz w:val="18"/>
          <w:rtl/>
          <w:lang w:val="en-GB"/>
        </w:rPr>
        <w:t xml:space="preserve"> ואם כן מלך הפכפך היה</w:t>
      </w:r>
      <w:r w:rsidRPr="00C042BD">
        <w:rPr>
          <w:rStyle w:val="LatinChar"/>
          <w:rFonts w:hint="cs"/>
          <w:sz w:val="18"/>
          <w:rtl/>
          <w:lang w:val="en-GB"/>
        </w:rPr>
        <w:t>,</w:t>
      </w:r>
      <w:r w:rsidRPr="00C042BD">
        <w:rPr>
          <w:rStyle w:val="LatinChar"/>
          <w:sz w:val="18"/>
          <w:rtl/>
          <w:lang w:val="en-GB"/>
        </w:rPr>
        <w:t xml:space="preserve"> ולא היה יסוד קיים בכל ענייניו ובכל מעשי</w:t>
      </w:r>
      <w:r w:rsidRPr="00C042BD">
        <w:rPr>
          <w:rStyle w:val="LatinChar"/>
          <w:rFonts w:hint="cs"/>
          <w:sz w:val="18"/>
          <w:rtl/>
          <w:lang w:val="en-GB"/>
        </w:rPr>
        <w:t>ו</w:t>
      </w:r>
      <w:r>
        <w:rPr>
          <w:rFonts w:hint="cs"/>
          <w:rtl/>
        </w:rPr>
        <w:t>". הרי שהריגת ושתי נחשבת לאחשורוש גנאי גדול [ראה למעלה הערה 102, ולהלן הערה 1405].</w:t>
      </w:r>
    </w:p>
  </w:footnote>
  <w:footnote w:id="534">
    <w:p w:rsidR="00FC664E" w:rsidRDefault="00FC664E" w:rsidP="009848A5">
      <w:pPr>
        <w:pStyle w:val="FootnoteText"/>
        <w:rPr>
          <w:rFonts w:hint="cs"/>
        </w:rPr>
      </w:pPr>
      <w:r>
        <w:rPr>
          <w:rtl/>
        </w:rPr>
        <w:t>&lt;</w:t>
      </w:r>
      <w:r>
        <w:rPr>
          <w:rStyle w:val="FootnoteReference"/>
        </w:rPr>
        <w:footnoteRef/>
      </w:r>
      <w:r>
        <w:rPr>
          <w:rtl/>
        </w:rPr>
        <w:t>&gt;</w:t>
      </w:r>
      <w:r>
        <w:rPr>
          <w:rFonts w:hint="cs"/>
          <w:rtl/>
        </w:rPr>
        <w:t xml:space="preserve"> פירוש - אלא צריך לומר שהמלך אחשורוש לא הקפיד על בזיונו האישי ["מלך גדול כמו אחשורוש מהו הבזיון שאפשר לעשות לו"], אלא על בזיון השרים, וכמו שמבאר והולך.</w:t>
      </w:r>
    </w:p>
  </w:footnote>
  <w:footnote w:id="535">
    <w:p w:rsidR="00FC664E" w:rsidRDefault="00FC664E" w:rsidP="003B5161">
      <w:pPr>
        <w:pStyle w:val="FootnoteText"/>
        <w:rPr>
          <w:rFonts w:hint="cs"/>
          <w:rtl/>
        </w:rPr>
      </w:pPr>
      <w:r>
        <w:rPr>
          <w:rtl/>
        </w:rPr>
        <w:t>&lt;</w:t>
      </w:r>
      <w:r>
        <w:rPr>
          <w:rStyle w:val="FootnoteReference"/>
        </w:rPr>
        <w:footnoteRef/>
      </w:r>
      <w:r>
        <w:rPr>
          <w:rtl/>
        </w:rPr>
        <w:t>&gt;</w:t>
      </w:r>
      <w:r>
        <w:rPr>
          <w:rFonts w:hint="cs"/>
          <w:rtl/>
        </w:rPr>
        <w:t xml:space="preserve"> וזה כלפי לייא, שהרי אמרו במשנה כתובות מ. "</w:t>
      </w:r>
      <w:r>
        <w:rPr>
          <w:rtl/>
        </w:rPr>
        <w:t>איזהו בושת</w:t>
      </w:r>
      <w:r>
        <w:rPr>
          <w:rFonts w:hint="cs"/>
          <w:rtl/>
        </w:rPr>
        <w:t>,</w:t>
      </w:r>
      <w:r>
        <w:rPr>
          <w:rtl/>
        </w:rPr>
        <w:t xml:space="preserve"> הכל לפי המבייש והמתבייש</w:t>
      </w:r>
      <w:r>
        <w:rPr>
          <w:rFonts w:hint="cs"/>
          <w:rtl/>
        </w:rPr>
        <w:t>", ופירש רש"י [ב"ק פג:] "</w:t>
      </w:r>
      <w:r>
        <w:rPr>
          <w:rtl/>
        </w:rPr>
        <w:t>הכל לפי המבייש</w:t>
      </w:r>
      <w:r>
        <w:rPr>
          <w:rFonts w:hint="cs"/>
          <w:rtl/>
        </w:rPr>
        <w:t xml:space="preserve"> - </w:t>
      </w:r>
      <w:r>
        <w:rPr>
          <w:rtl/>
        </w:rPr>
        <w:t>אדם קל שבייש בושתו מרובה</w:t>
      </w:r>
      <w:r>
        <w:rPr>
          <w:rFonts w:hint="cs"/>
          <w:rtl/>
        </w:rPr>
        <w:t xml:space="preserve">. </w:t>
      </w:r>
      <w:r>
        <w:rPr>
          <w:rtl/>
        </w:rPr>
        <w:t>והמתבייש - אדם חשוב שנתבייש בושתו מרובה</w:t>
      </w:r>
      <w:r>
        <w:rPr>
          <w:rFonts w:hint="cs"/>
          <w:rtl/>
        </w:rPr>
        <w:t xml:space="preserve">". נמצא שהבושת הגדולה ביותר היא כאשר אדם קל בייש אדם חשוב, ואילו כאן מתבאר להיפך, שממוכן טרח לומר שהמלך מצד חשיבותו אינו מתבזה מאדם קל. </w:t>
      </w:r>
    </w:p>
  </w:footnote>
  <w:footnote w:id="536">
    <w:p w:rsidR="00FC664E" w:rsidRDefault="00FC664E" w:rsidP="000B3107">
      <w:pPr>
        <w:pStyle w:val="FootnoteText"/>
        <w:rPr>
          <w:rFonts w:hint="cs"/>
        </w:rPr>
      </w:pPr>
      <w:r>
        <w:rPr>
          <w:rtl/>
        </w:rPr>
        <w:t>&lt;</w:t>
      </w:r>
      <w:r>
        <w:rPr>
          <w:rStyle w:val="FootnoteReference"/>
        </w:rPr>
        <w:footnoteRef/>
      </w:r>
      <w:r>
        <w:rPr>
          <w:rtl/>
        </w:rPr>
        <w:t>&gt;</w:t>
      </w:r>
      <w:r>
        <w:rPr>
          <w:rFonts w:hint="cs"/>
          <w:rtl/>
        </w:rPr>
        <w:t xml:space="preserve"> הוא הכופר בהקב"ה. ובגבורות ה' פ"כ [צב.] כתב: "</w:t>
      </w:r>
      <w:r>
        <w:rPr>
          <w:rtl/>
        </w:rPr>
        <w:t xml:space="preserve">כי הוא יתברך עיקר הכל, כמו שאמרו זכרונם לברכה </w:t>
      </w:r>
      <w:r>
        <w:rPr>
          <w:rFonts w:hint="cs"/>
          <w:rtl/>
        </w:rPr>
        <w:t>[סנהדרין לח:] '</w:t>
      </w:r>
      <w:r>
        <w:rPr>
          <w:rtl/>
        </w:rPr>
        <w:t>כופר בעיקר</w:t>
      </w:r>
      <w:r>
        <w:rPr>
          <w:rFonts w:hint="cs"/>
          <w:rtl/>
        </w:rPr>
        <w:t>',</w:t>
      </w:r>
      <w:r>
        <w:rPr>
          <w:rtl/>
        </w:rPr>
        <w:t xml:space="preserve"> בעבור שממנו הכל</w:t>
      </w:r>
      <w:r>
        <w:rPr>
          <w:rFonts w:hint="cs"/>
          <w:rtl/>
        </w:rPr>
        <w:t>,</w:t>
      </w:r>
      <w:r>
        <w:rPr>
          <w:rtl/>
        </w:rPr>
        <w:t xml:space="preserve"> כמו שמן העיקר נמצא הכל</w:t>
      </w:r>
      <w:r>
        <w:rPr>
          <w:rFonts w:hint="cs"/>
          <w:rtl/>
        </w:rPr>
        <w:t>.</w:t>
      </w:r>
      <w:r>
        <w:rPr>
          <w:rtl/>
        </w:rPr>
        <w:t xml:space="preserve"> וכמו שהעיקר הוא מפרנס הכל</w:t>
      </w:r>
      <w:r>
        <w:rPr>
          <w:rFonts w:hint="cs"/>
          <w:rtl/>
        </w:rPr>
        <w:t>,</w:t>
      </w:r>
      <w:r>
        <w:rPr>
          <w:rtl/>
        </w:rPr>
        <w:t xml:space="preserve"> כך הש</w:t>
      </w:r>
      <w:r>
        <w:rPr>
          <w:rFonts w:hint="cs"/>
          <w:rtl/>
        </w:rPr>
        <w:t>ם יתברך</w:t>
      </w:r>
      <w:r>
        <w:rPr>
          <w:rtl/>
        </w:rPr>
        <w:t xml:space="preserve"> מפרנס את הנמצאים כלם</w:t>
      </w:r>
      <w:r>
        <w:rPr>
          <w:rFonts w:hint="cs"/>
          <w:rtl/>
        </w:rPr>
        <w:t xml:space="preserve">". </w:t>
      </w:r>
      <w:r>
        <w:rPr>
          <w:rtl/>
        </w:rPr>
        <w:t>ובתפארת ישראל פל"ח [תקעו.] כתב: "השם יתברך הוא העיקר, שהכל נמצא ממנו, וממנו מתפרנס הכל. שלכך נקרא השם יתברך ויתעלה שמו 'עיקר', כי כמו שהעיקר הכל יוצאין ממנו, ומתפרנס הכל מן העיקר, וחי ממנו, כן השם יתברך, הכל נמצא ממנו, וחי ממ</w:t>
      </w:r>
      <w:r w:rsidRPr="00E1360C">
        <w:rPr>
          <w:sz w:val="18"/>
          <w:rtl/>
        </w:rPr>
        <w:t>נו"</w:t>
      </w:r>
      <w:r w:rsidRPr="00E1360C">
        <w:rPr>
          <w:rFonts w:hint="cs"/>
          <w:sz w:val="18"/>
          <w:rtl/>
        </w:rPr>
        <w:t xml:space="preserve"> [ראה למעלה בפתיחה הערה 356, ופרק זה הערה 686</w:t>
      </w:r>
      <w:r>
        <w:rPr>
          <w:rFonts w:hint="cs"/>
          <w:sz w:val="18"/>
          <w:rtl/>
        </w:rPr>
        <w:t>, ולהלן פ"ב הערה 656</w:t>
      </w:r>
      <w:r w:rsidRPr="00E1360C">
        <w:rPr>
          <w:rFonts w:hint="cs"/>
          <w:sz w:val="18"/>
          <w:rtl/>
        </w:rPr>
        <w:t>]</w:t>
      </w:r>
      <w:r w:rsidRPr="00E1360C">
        <w:rPr>
          <w:sz w:val="18"/>
          <w:rtl/>
        </w:rPr>
        <w:t>.</w:t>
      </w:r>
      <w:r w:rsidRPr="00E1360C">
        <w:rPr>
          <w:rFonts w:hint="cs"/>
          <w:sz w:val="18"/>
          <w:rtl/>
        </w:rPr>
        <w:t xml:space="preserve"> ובדר"ח פ"ו מ"ח [רנט:] כתב: "</w:t>
      </w:r>
      <w:r w:rsidRPr="00E1360C">
        <w:rPr>
          <w:sz w:val="18"/>
          <w:rtl/>
        </w:rPr>
        <w:t>כי לא יבא החיים לנמצאים רק מצד הדביקות שיש לנמצאים בו יתברך</w:t>
      </w:r>
      <w:r w:rsidRPr="00E1360C">
        <w:rPr>
          <w:rFonts w:hint="cs"/>
          <w:sz w:val="18"/>
          <w:rtl/>
        </w:rPr>
        <w:t>,</w:t>
      </w:r>
      <w:r w:rsidRPr="00E1360C">
        <w:rPr>
          <w:sz w:val="18"/>
          <w:rtl/>
        </w:rPr>
        <w:t xml:space="preserve"> ועל ידי חטא נכרת מן הדביקות הזה. </w:t>
      </w:r>
      <w:r w:rsidRPr="00E1360C">
        <w:rPr>
          <w:rStyle w:val="Title1"/>
          <w:rFonts w:cs="Monotype Hadassah"/>
          <w:b w:val="0"/>
          <w:bCs w:val="0"/>
          <w:sz w:val="18"/>
          <w:szCs w:val="18"/>
          <w:rtl/>
        </w:rPr>
        <w:t>ולפיכך אצל</w:t>
      </w:r>
      <w:r w:rsidRPr="00E1360C">
        <w:rPr>
          <w:sz w:val="18"/>
          <w:rtl/>
        </w:rPr>
        <w:t xml:space="preserve"> הדביקות נזכר </w:t>
      </w:r>
      <w:r>
        <w:rPr>
          <w:rFonts w:hint="cs"/>
          <w:sz w:val="18"/>
          <w:rtl/>
        </w:rPr>
        <w:t>'</w:t>
      </w:r>
      <w:r w:rsidRPr="00E1360C">
        <w:rPr>
          <w:sz w:val="18"/>
          <w:rtl/>
        </w:rPr>
        <w:t>חיים</w:t>
      </w:r>
      <w:r>
        <w:rPr>
          <w:rFonts w:hint="cs"/>
          <w:sz w:val="18"/>
          <w:rtl/>
        </w:rPr>
        <w:t>'</w:t>
      </w:r>
      <w:r w:rsidRPr="00E1360C">
        <w:rPr>
          <w:rFonts w:hint="cs"/>
          <w:sz w:val="18"/>
          <w:rtl/>
        </w:rPr>
        <w:t>,</w:t>
      </w:r>
      <w:r w:rsidRPr="00E1360C">
        <w:rPr>
          <w:sz w:val="18"/>
          <w:rtl/>
        </w:rPr>
        <w:t xml:space="preserve"> שנאמר </w:t>
      </w:r>
      <w:r>
        <w:rPr>
          <w:rFonts w:hint="cs"/>
          <w:sz w:val="18"/>
          <w:rtl/>
        </w:rPr>
        <w:t>[</w:t>
      </w:r>
      <w:r w:rsidRPr="00E1360C">
        <w:rPr>
          <w:sz w:val="18"/>
          <w:rtl/>
        </w:rPr>
        <w:t>דברים ד</w:t>
      </w:r>
      <w:r w:rsidRPr="00E1360C">
        <w:rPr>
          <w:rFonts w:hint="cs"/>
          <w:sz w:val="18"/>
          <w:rtl/>
        </w:rPr>
        <w:t>, ד</w:t>
      </w:r>
      <w:r>
        <w:rPr>
          <w:rFonts w:hint="cs"/>
          <w:sz w:val="18"/>
          <w:rtl/>
        </w:rPr>
        <w:t>]</w:t>
      </w:r>
      <w:r w:rsidRPr="00E1360C">
        <w:rPr>
          <w:sz w:val="18"/>
          <w:rtl/>
        </w:rPr>
        <w:t xml:space="preserve"> </w:t>
      </w:r>
      <w:r>
        <w:rPr>
          <w:rFonts w:hint="cs"/>
          <w:sz w:val="18"/>
          <w:rtl/>
        </w:rPr>
        <w:t>'</w:t>
      </w:r>
      <w:r w:rsidRPr="00E1360C">
        <w:rPr>
          <w:sz w:val="18"/>
          <w:rtl/>
        </w:rPr>
        <w:t>ואתם הדבקים בה' אל</w:t>
      </w:r>
      <w:r>
        <w:rPr>
          <w:rFonts w:hint="cs"/>
          <w:sz w:val="18"/>
          <w:rtl/>
        </w:rPr>
        <w:t>ק</w:t>
      </w:r>
      <w:r w:rsidRPr="00E1360C">
        <w:rPr>
          <w:sz w:val="18"/>
          <w:rtl/>
        </w:rPr>
        <w:t>יכם</w:t>
      </w:r>
      <w:r w:rsidRPr="00E1360C">
        <w:rPr>
          <w:rFonts w:hint="cs"/>
          <w:sz w:val="18"/>
          <w:rtl/>
        </w:rPr>
        <w:t xml:space="preserve"> [חיים כלכם היום]</w:t>
      </w:r>
      <w:r>
        <w:rPr>
          <w:rFonts w:hint="cs"/>
          <w:sz w:val="18"/>
          <w:rtl/>
        </w:rPr>
        <w:t>'</w:t>
      </w:r>
      <w:r w:rsidRPr="00E1360C">
        <w:rPr>
          <w:rFonts w:hint="cs"/>
          <w:sz w:val="18"/>
          <w:rtl/>
        </w:rPr>
        <w:t>,</w:t>
      </w:r>
      <w:r w:rsidRPr="00E1360C">
        <w:rPr>
          <w:sz w:val="18"/>
          <w:rtl/>
        </w:rPr>
        <w:t xml:space="preserve"> אל</w:t>
      </w:r>
      <w:r>
        <w:rPr>
          <w:rFonts w:hint="cs"/>
          <w:sz w:val="18"/>
          <w:rtl/>
        </w:rPr>
        <w:t>ק</w:t>
      </w:r>
      <w:r w:rsidRPr="00E1360C">
        <w:rPr>
          <w:sz w:val="18"/>
          <w:rtl/>
        </w:rPr>
        <w:t>ים חיים. וזה מפני שהדביקות גורם החיים</w:t>
      </w:r>
      <w:r w:rsidRPr="00E1360C">
        <w:rPr>
          <w:rFonts w:hint="cs"/>
          <w:sz w:val="18"/>
          <w:rtl/>
        </w:rPr>
        <w:t>,</w:t>
      </w:r>
      <w:r w:rsidRPr="00E1360C">
        <w:rPr>
          <w:sz w:val="18"/>
          <w:rtl/>
        </w:rPr>
        <w:t xml:space="preserve"> כי הוא יתברך נקרא </w:t>
      </w:r>
      <w:r>
        <w:rPr>
          <w:rFonts w:hint="cs"/>
          <w:sz w:val="18"/>
          <w:rtl/>
        </w:rPr>
        <w:t>'</w:t>
      </w:r>
      <w:r w:rsidRPr="00E1360C">
        <w:rPr>
          <w:sz w:val="18"/>
          <w:rtl/>
        </w:rPr>
        <w:t>עיקר</w:t>
      </w:r>
      <w:r>
        <w:rPr>
          <w:rFonts w:hint="cs"/>
          <w:sz w:val="18"/>
          <w:rtl/>
        </w:rPr>
        <w:t>'</w:t>
      </w:r>
      <w:r w:rsidRPr="00E1360C">
        <w:rPr>
          <w:sz w:val="18"/>
          <w:rtl/>
        </w:rPr>
        <w:t xml:space="preserve">, כמו שאמרו שהוא </w:t>
      </w:r>
      <w:r w:rsidRPr="00E1360C">
        <w:rPr>
          <w:rFonts w:hint="cs"/>
          <w:sz w:val="18"/>
          <w:rtl/>
        </w:rPr>
        <w:t>'</w:t>
      </w:r>
      <w:r w:rsidRPr="00E1360C">
        <w:rPr>
          <w:sz w:val="18"/>
          <w:rtl/>
        </w:rPr>
        <w:t>כופר בעיקר</w:t>
      </w:r>
      <w:r w:rsidRPr="00E1360C">
        <w:rPr>
          <w:rFonts w:hint="cs"/>
          <w:sz w:val="18"/>
          <w:rtl/>
        </w:rPr>
        <w:t>'.</w:t>
      </w:r>
      <w:r w:rsidRPr="00E1360C">
        <w:rPr>
          <w:sz w:val="18"/>
          <w:rtl/>
        </w:rPr>
        <w:t xml:space="preserve"> וידוע כי האילן והענפים כאשר דביקים בעיקר</w:t>
      </w:r>
      <w:r w:rsidRPr="00E1360C">
        <w:rPr>
          <w:rFonts w:hint="cs"/>
          <w:sz w:val="18"/>
          <w:rtl/>
        </w:rPr>
        <w:t>,</w:t>
      </w:r>
      <w:r w:rsidRPr="00E1360C">
        <w:rPr>
          <w:sz w:val="18"/>
          <w:rtl/>
        </w:rPr>
        <w:t xml:space="preserve"> יש להם חיים מן העיקר</w:t>
      </w:r>
      <w:r w:rsidRPr="00E1360C">
        <w:rPr>
          <w:rFonts w:hint="cs"/>
          <w:sz w:val="18"/>
          <w:rtl/>
        </w:rPr>
        <w:t>.</w:t>
      </w:r>
      <w:r w:rsidRPr="00E1360C">
        <w:rPr>
          <w:sz w:val="18"/>
          <w:rtl/>
        </w:rPr>
        <w:t xml:space="preserve"> ואם נבדל הגוף מן העיקר</w:t>
      </w:r>
      <w:r w:rsidRPr="00E1360C">
        <w:rPr>
          <w:rFonts w:hint="cs"/>
          <w:sz w:val="18"/>
          <w:rtl/>
        </w:rPr>
        <w:t>,</w:t>
      </w:r>
      <w:r w:rsidRPr="00E1360C">
        <w:rPr>
          <w:sz w:val="18"/>
          <w:rtl/>
        </w:rPr>
        <w:t xml:space="preserve"> מיד אין לו חיים</w:t>
      </w:r>
      <w:r>
        <w:rPr>
          <w:rFonts w:hint="cs"/>
          <w:rtl/>
        </w:rPr>
        <w:t>" [ראה להלן פ"ג הערה 274]. ובבאר הגולה באר החמישי [כה.] כתב: "</w:t>
      </w:r>
      <w:r>
        <w:rPr>
          <w:rtl/>
        </w:rPr>
        <w:t>דע כי העולם הזה דומה אל אילן אחד</w:t>
      </w:r>
      <w:r>
        <w:rPr>
          <w:rFonts w:hint="cs"/>
          <w:rtl/>
        </w:rPr>
        <w:t>,</w:t>
      </w:r>
      <w:r>
        <w:rPr>
          <w:rtl/>
        </w:rPr>
        <w:t xml:space="preserve"> שנמשך מן העיקר עד סוף האילן, ויש לו ענפים הרבה נמשכים זה אחר זה</w:t>
      </w:r>
      <w:r>
        <w:rPr>
          <w:rFonts w:hint="cs"/>
          <w:rtl/>
        </w:rPr>
        <w:t>.</w:t>
      </w:r>
      <w:r>
        <w:rPr>
          <w:rtl/>
        </w:rPr>
        <w:t xml:space="preserve"> וכן הוא העולם שנמשך מן הסבה הראשונה</w:t>
      </w:r>
      <w:r>
        <w:rPr>
          <w:rFonts w:hint="cs"/>
          <w:rtl/>
        </w:rPr>
        <w:t>,</w:t>
      </w:r>
      <w:r>
        <w:rPr>
          <w:rtl/>
        </w:rPr>
        <w:t xml:space="preserve"> והוא העיקר</w:t>
      </w:r>
      <w:r>
        <w:rPr>
          <w:rFonts w:hint="cs"/>
          <w:rtl/>
        </w:rPr>
        <w:t>.</w:t>
      </w:r>
      <w:r>
        <w:rPr>
          <w:rtl/>
        </w:rPr>
        <w:t xml:space="preserve"> וזהו אמרם </w:t>
      </w:r>
      <w:r>
        <w:rPr>
          <w:rFonts w:hint="cs"/>
          <w:rtl/>
        </w:rPr>
        <w:t>'</w:t>
      </w:r>
      <w:r>
        <w:rPr>
          <w:rtl/>
        </w:rPr>
        <w:t>כופר בעיקר</w:t>
      </w:r>
      <w:r>
        <w:rPr>
          <w:rFonts w:hint="cs"/>
          <w:rtl/>
        </w:rPr>
        <w:t>'</w:t>
      </w:r>
      <w:r>
        <w:rPr>
          <w:rtl/>
        </w:rPr>
        <w:t>, ומשתלשלים חלקיו זה אחר זה עד סוף השתלשלות חלקי המציאות</w:t>
      </w:r>
      <w:r>
        <w:rPr>
          <w:rFonts w:hint="cs"/>
          <w:rtl/>
        </w:rPr>
        <w:t>". וכן הוא בח"א לסנהדרין קג: [ג, רמא:]. ובח"א למכות יב. [ד, ב</w:t>
      </w:r>
      <w:r>
        <w:rPr>
          <w:rFonts w:hint="cs"/>
          <w:rtl/>
          <w:lang w:val="en-US"/>
        </w:rPr>
        <w:t xml:space="preserve">:] כתב: "הוא יתברך העיקר אשר הכל עומד בו, כמו שכל אילן עומד בעיקר שלו... כי הוא יתברך העיקר שקולט הכל". ובנצח ישראל פי"ב [שיג:] כתב: "כמו שיש דביקות לאילן בעיקר שלו, כך יש דביקות לישראל בעיקר הכל, הוא השם יתברך". </w:t>
      </w:r>
      <w:r>
        <w:rPr>
          <w:rFonts w:hint="cs"/>
          <w:b/>
          <w:bCs/>
          <w:rtl/>
          <w:lang w:val="en-US"/>
        </w:rPr>
        <w:t>@ו</w:t>
      </w:r>
      <w:r w:rsidRPr="00154A6A">
        <w:rPr>
          <w:rFonts w:hint="cs"/>
          <w:b/>
          <w:bCs/>
          <w:rtl/>
          <w:lang w:val="en-US"/>
        </w:rPr>
        <w:t>יש לבאר</w:t>
      </w:r>
      <w:r>
        <w:rPr>
          <w:rFonts w:hint="cs"/>
          <w:rtl/>
          <w:lang w:val="en-US"/>
        </w:rPr>
        <w:t>^, מדוע דוקא לגבי כפירה נקרא הקב"ה "עיקר" ["כופר בעיקר"], ולא אמרו כן בקשר לאמונה ["מאמין בעיקר"], או בשאר מילי דמיטב. ואולי יש לומר, שחז"ל באו להורות את הסתירה מיניה וביה שיש בכפירה, שהכופר מתכחש למקורו, ואינו שת לבו שהוא כורת עצמו מן הענף שהוא יושב עליו [ראה להלן פ"ד הערות 147, 149].</w:t>
      </w:r>
      <w:r>
        <w:rPr>
          <w:rFonts w:hint="cs"/>
          <w:rtl/>
        </w:rPr>
        <w:t xml:space="preserve">  </w:t>
      </w:r>
    </w:p>
  </w:footnote>
  <w:footnote w:id="537">
    <w:p w:rsidR="00FC664E" w:rsidRDefault="00FC664E" w:rsidP="003E4A23">
      <w:pPr>
        <w:pStyle w:val="FootnoteText"/>
        <w:rPr>
          <w:rFonts w:hint="cs"/>
        </w:rPr>
      </w:pPr>
      <w:r>
        <w:rPr>
          <w:rtl/>
        </w:rPr>
        <w:t>&lt;</w:t>
      </w:r>
      <w:r>
        <w:rPr>
          <w:rStyle w:val="FootnoteReference"/>
        </w:rPr>
        <w:footnoteRef/>
      </w:r>
      <w:r>
        <w:rPr>
          <w:rtl/>
        </w:rPr>
        <w:t>&gt;</w:t>
      </w:r>
      <w:r>
        <w:rPr>
          <w:rFonts w:hint="cs"/>
          <w:rtl/>
        </w:rPr>
        <w:t xml:space="preserve"> איוב לה, ו "</w:t>
      </w:r>
      <w:r>
        <w:rPr>
          <w:rtl/>
        </w:rPr>
        <w:t>אם חטאת מה תפעל בו ורבו פשעיך מה תעשה</w:t>
      </w:r>
      <w:r>
        <w:rPr>
          <w:rFonts w:hint="cs"/>
          <w:rtl/>
        </w:rPr>
        <w:t xml:space="preserve"> לו", ובדר"ח פ"ו מי"א [תד.] הביא מקרא זה, וראה גו"א דברים פל"ב אות יב. ובירושלמי נדרים פ"ט ה"א למדו מכך שאין המצות והעבירות נעשות אלא לאדם העושה, ולא לקב"ה. ובדר"ח פ"ד מ"ד [עג:] כתב: "חלול שם שמים הוא אשר מחלל כבודו יתברך ויתעלה. ואף כי אם יחטא האדם מה יפעל אל השם יתברך". </w:t>
      </w:r>
      <w:r>
        <w:rPr>
          <w:rtl/>
        </w:rPr>
        <w:t>ובדרוש על התורה [יד.] כתב לגבי עשרת הדברות בזה"ל: "בעבור כי הראשונות [חמש הדברות הראשונות] המה דברים שבין אדם למקום... אמנם ה' אחרונות כלם דברים שבין אדם לחבירו... לפיכך כל חמשה דברות אחרונות יש להם חבור והתייחסות יחד, בשהם שייכים לבריות אשר הוא חוטא נגדם. ולכך בפרשת ואתחנן המה באים בוי"ו החבור; 'ולא תנאף' [דברים ה, יז], 'ולא תגנוב' [שם], וכן כולם [שם ופסוק יח]. כי הוא חוטא אל הבריות, אשר יתחבר ויפעל בם החטא מה שהוא חוטא נגדם, ועושה רושם מצד המקבל... אשר מטעם זה יש לחמשה דברות אחרונות חבור וצירוף יחד ביותר. מה שאין כן בה' ראשונות, בשגם אם הוא חוטא לשמים, אין כאן רושם ופעולה מצד המקבל, כאמור [איוב ז, כ] 'חטאתי מה אפעל לך'. ונאמר עוד [איוב לה, ז] 'אם חטאת מה תפעל בו'. לכך אין להם חבור ודבוק יחד כאחרונות, שיש להם שייכות החבור יחד, באשר יש חבור רושם הפעל און בנפעל ומקבל, המה הבריות אשר נגדם החטא"</w:t>
      </w:r>
      <w:r>
        <w:rPr>
          <w:rFonts w:hint="cs"/>
          <w:rtl/>
        </w:rPr>
        <w:t xml:space="preserve">. </w:t>
      </w:r>
    </w:p>
  </w:footnote>
  <w:footnote w:id="538">
    <w:p w:rsidR="00FC664E" w:rsidRDefault="00FC664E" w:rsidP="004C0221">
      <w:pPr>
        <w:pStyle w:val="FootnoteText"/>
        <w:rPr>
          <w:rFonts w:hint="cs"/>
          <w:rtl/>
        </w:rPr>
      </w:pPr>
      <w:r>
        <w:rPr>
          <w:rtl/>
        </w:rPr>
        <w:t>&lt;</w:t>
      </w:r>
      <w:r>
        <w:rPr>
          <w:rStyle w:val="FootnoteReference"/>
        </w:rPr>
        <w:footnoteRef/>
      </w:r>
      <w:r>
        <w:rPr>
          <w:rtl/>
        </w:rPr>
        <w:t>&gt;</w:t>
      </w:r>
      <w:r>
        <w:rPr>
          <w:rFonts w:hint="cs"/>
          <w:rtl/>
        </w:rPr>
        <w:t xml:space="preserve"> </w:t>
      </w:r>
      <w:r>
        <w:rPr>
          <w:rtl/>
        </w:rPr>
        <w:t>כמו שביאר בגו"א ויקרא פכ"ד אות יג לגבי המקלל, שרש"י שם [ויקרא כד, יד] כתב שסומכים הדיינים והעדים ידיהם על ראשו ואומרים לו "דמך בראשך", וכתב לבאר בזה"ל: "כי המברך השם הרי כופר בעיקר, ולפיכך 'דמך בראשך', כי בראש שלך המיתה גם כן, כאשר חטא הזה הוא בראש ובעיקר גם כן, ולפיכך בא המיתה בראשך, ואין לך חיות". ובגבורות ה' פס"ו [שז.]</w:t>
      </w:r>
      <w:r>
        <w:rPr>
          <w:rFonts w:hint="cs"/>
          <w:rtl/>
        </w:rPr>
        <w:t xml:space="preserve"> כתב: "</w:t>
      </w:r>
      <w:r>
        <w:rPr>
          <w:rtl/>
        </w:rPr>
        <w:t>ועוד תדע והוא העיקר</w:t>
      </w:r>
      <w:r>
        <w:rPr>
          <w:rFonts w:hint="cs"/>
          <w:rtl/>
        </w:rPr>
        <w:t>,</w:t>
      </w:r>
      <w:r>
        <w:rPr>
          <w:rtl/>
        </w:rPr>
        <w:t xml:space="preserve"> כי לכך חטא ברכת השם הוא בכלל האדם</w:t>
      </w:r>
      <w:r>
        <w:rPr>
          <w:rFonts w:hint="cs"/>
          <w:rtl/>
        </w:rPr>
        <w:t>.</w:t>
      </w:r>
      <w:r>
        <w:rPr>
          <w:rtl/>
        </w:rPr>
        <w:t xml:space="preserve"> כי בעל החטא הזה הוא כופר בעיקר</w:t>
      </w:r>
      <w:r>
        <w:rPr>
          <w:rFonts w:hint="cs"/>
          <w:rtl/>
        </w:rPr>
        <w:t>,</w:t>
      </w:r>
      <w:r>
        <w:rPr>
          <w:rtl/>
        </w:rPr>
        <w:t xml:space="preserve"> שמברך השם</w:t>
      </w:r>
      <w:r>
        <w:rPr>
          <w:rFonts w:hint="cs"/>
          <w:rtl/>
        </w:rPr>
        <w:t>,</w:t>
      </w:r>
      <w:r>
        <w:rPr>
          <w:rtl/>
        </w:rPr>
        <w:t xml:space="preserve"> וכיון שאין עיקר</w:t>
      </w:r>
      <w:r>
        <w:rPr>
          <w:rFonts w:hint="cs"/>
          <w:rtl/>
        </w:rPr>
        <w:t>,</w:t>
      </w:r>
      <w:r>
        <w:rPr>
          <w:rtl/>
        </w:rPr>
        <w:t xml:space="preserve"> אין לו מציאות כלל</w:t>
      </w:r>
      <w:r>
        <w:rPr>
          <w:rFonts w:hint="cs"/>
          <w:rtl/>
        </w:rPr>
        <w:t>,</w:t>
      </w:r>
      <w:r>
        <w:rPr>
          <w:rtl/>
        </w:rPr>
        <w:t xml:space="preserve"> והרי הוא חוטא בכלל האדם</w:t>
      </w:r>
      <w:r>
        <w:rPr>
          <w:rFonts w:hint="cs"/>
          <w:rtl/>
        </w:rPr>
        <w:t>,</w:t>
      </w:r>
      <w:r>
        <w:rPr>
          <w:rtl/>
        </w:rPr>
        <w:t xml:space="preserve"> שמציאותו בטילה לגמרי</w:t>
      </w:r>
      <w:r>
        <w:rPr>
          <w:rFonts w:hint="cs"/>
          <w:rtl/>
        </w:rPr>
        <w:t>.</w:t>
      </w:r>
      <w:r>
        <w:rPr>
          <w:rtl/>
        </w:rPr>
        <w:t xml:space="preserve"> וכמו שכאשר הוא חוטא בגילוי עריות</w:t>
      </w:r>
      <w:r>
        <w:rPr>
          <w:rFonts w:hint="cs"/>
          <w:rtl/>
        </w:rPr>
        <w:t>,</w:t>
      </w:r>
      <w:r>
        <w:rPr>
          <w:rtl/>
        </w:rPr>
        <w:t xml:space="preserve"> הוא חוטא בגופו</w:t>
      </w:r>
      <w:r>
        <w:rPr>
          <w:rFonts w:hint="cs"/>
          <w:rtl/>
        </w:rPr>
        <w:t>.</w:t>
      </w:r>
      <w:r>
        <w:rPr>
          <w:rtl/>
        </w:rPr>
        <w:t xml:space="preserve"> ובע</w:t>
      </w:r>
      <w:r>
        <w:rPr>
          <w:rFonts w:hint="cs"/>
          <w:rtl/>
        </w:rPr>
        <w:t>בודה זרה</w:t>
      </w:r>
      <w:r>
        <w:rPr>
          <w:rtl/>
        </w:rPr>
        <w:t xml:space="preserve"> החטא דבק בנפשו</w:t>
      </w:r>
      <w:r>
        <w:rPr>
          <w:rFonts w:hint="cs"/>
          <w:rtl/>
        </w:rPr>
        <w:t>.</w:t>
      </w:r>
      <w:r>
        <w:rPr>
          <w:rtl/>
        </w:rPr>
        <w:t xml:space="preserve"> מברך השם חוטא בעיקר</w:t>
      </w:r>
      <w:r>
        <w:rPr>
          <w:rFonts w:hint="cs"/>
          <w:rtl/>
        </w:rPr>
        <w:t>,</w:t>
      </w:r>
      <w:r>
        <w:rPr>
          <w:rtl/>
        </w:rPr>
        <w:t xml:space="preserve"> שהוא הכל</w:t>
      </w:r>
      <w:r>
        <w:rPr>
          <w:rFonts w:hint="cs"/>
          <w:rtl/>
        </w:rPr>
        <w:t>,</w:t>
      </w:r>
      <w:r>
        <w:rPr>
          <w:rtl/>
        </w:rPr>
        <w:t xml:space="preserve"> לכן החטא דבק באדם בכללו. וזה הטעם שאמרה תורה לסמוך ידיהם על ראש המברך ואומרים לו </w:t>
      </w:r>
      <w:r>
        <w:rPr>
          <w:rFonts w:hint="cs"/>
          <w:rtl/>
        </w:rPr>
        <w:t>'</w:t>
      </w:r>
      <w:r>
        <w:rPr>
          <w:rtl/>
        </w:rPr>
        <w:t>דמך בראשך</w:t>
      </w:r>
      <w:r>
        <w:rPr>
          <w:rFonts w:hint="cs"/>
          <w:rtl/>
        </w:rPr>
        <w:t>'</w:t>
      </w:r>
      <w:r>
        <w:rPr>
          <w:rtl/>
        </w:rPr>
        <w:t>, כלומר נתחייבת בעצמך</w:t>
      </w:r>
      <w:r>
        <w:rPr>
          <w:rFonts w:hint="cs"/>
          <w:rtl/>
        </w:rPr>
        <w:t>,</w:t>
      </w:r>
      <w:r>
        <w:rPr>
          <w:rtl/>
        </w:rPr>
        <w:t xml:space="preserve"> ואנו לא גרמנו לך</w:t>
      </w:r>
      <w:r>
        <w:rPr>
          <w:rFonts w:hint="cs"/>
          <w:rtl/>
        </w:rPr>
        <w:t>.</w:t>
      </w:r>
      <w:r>
        <w:rPr>
          <w:rtl/>
        </w:rPr>
        <w:t xml:space="preserve"> כי כל שאר החטאים יש בו זכות מה</w:t>
      </w:r>
      <w:r>
        <w:rPr>
          <w:rFonts w:hint="cs"/>
          <w:rtl/>
        </w:rPr>
        <w:t>,</w:t>
      </w:r>
      <w:r>
        <w:rPr>
          <w:rtl/>
        </w:rPr>
        <w:t xml:space="preserve"> ואם נתחייב בבית דין</w:t>
      </w:r>
      <w:r>
        <w:rPr>
          <w:rFonts w:hint="cs"/>
          <w:rtl/>
        </w:rPr>
        <w:t>,</w:t>
      </w:r>
      <w:r>
        <w:rPr>
          <w:rtl/>
        </w:rPr>
        <w:t xml:space="preserve"> הרי ב</w:t>
      </w:r>
      <w:r>
        <w:rPr>
          <w:rFonts w:hint="cs"/>
          <w:rtl/>
        </w:rPr>
        <w:t>ית דין</w:t>
      </w:r>
      <w:r>
        <w:rPr>
          <w:rtl/>
        </w:rPr>
        <w:t xml:space="preserve"> דנין אותו למיתה</w:t>
      </w:r>
      <w:r>
        <w:rPr>
          <w:rFonts w:hint="cs"/>
          <w:rtl/>
        </w:rPr>
        <w:t>,</w:t>
      </w:r>
      <w:r>
        <w:rPr>
          <w:rtl/>
        </w:rPr>
        <w:t xml:space="preserve"> ומכל מקום יש לו קצת זכות לתלות בו</w:t>
      </w:r>
      <w:r>
        <w:rPr>
          <w:rFonts w:hint="cs"/>
          <w:rtl/>
        </w:rPr>
        <w:t>,</w:t>
      </w:r>
      <w:r>
        <w:rPr>
          <w:rtl/>
        </w:rPr>
        <w:t xml:space="preserve"> ואין לומר עליו שהוא גורם לנפשו</w:t>
      </w:r>
      <w:r>
        <w:rPr>
          <w:rFonts w:hint="cs"/>
          <w:rtl/>
        </w:rPr>
        <w:t>.</w:t>
      </w:r>
      <w:r>
        <w:rPr>
          <w:rtl/>
        </w:rPr>
        <w:t xml:space="preserve"> אבל חטא ברכת השם</w:t>
      </w:r>
      <w:r>
        <w:rPr>
          <w:rFonts w:hint="cs"/>
          <w:rtl/>
        </w:rPr>
        <w:t>,</w:t>
      </w:r>
      <w:r>
        <w:rPr>
          <w:rtl/>
        </w:rPr>
        <w:t xml:space="preserve"> שהוא כופר בעיקר</w:t>
      </w:r>
      <w:r>
        <w:rPr>
          <w:rFonts w:hint="cs"/>
          <w:rtl/>
        </w:rPr>
        <w:t>,</w:t>
      </w:r>
      <w:r>
        <w:rPr>
          <w:rtl/>
        </w:rPr>
        <w:t xml:space="preserve"> אין לו שום זכות, כי איך יהיה לו זכות מה</w:t>
      </w:r>
      <w:r>
        <w:rPr>
          <w:rFonts w:hint="cs"/>
          <w:rtl/>
        </w:rPr>
        <w:t>,</w:t>
      </w:r>
      <w:r>
        <w:rPr>
          <w:rtl/>
        </w:rPr>
        <w:t xml:space="preserve"> והוא כופר בעיקר</w:t>
      </w:r>
      <w:r>
        <w:rPr>
          <w:rFonts w:hint="cs"/>
          <w:rtl/>
        </w:rPr>
        <w:t>,</w:t>
      </w:r>
      <w:r>
        <w:rPr>
          <w:rtl/>
        </w:rPr>
        <w:t xml:space="preserve"> רוצה לעקור העיקר</w:t>
      </w:r>
      <w:r>
        <w:rPr>
          <w:rFonts w:hint="cs"/>
          <w:rtl/>
        </w:rPr>
        <w:t>.</w:t>
      </w:r>
      <w:r>
        <w:rPr>
          <w:rtl/>
        </w:rPr>
        <w:t xml:space="preserve"> לכך סומכין עליו ידיהם ואומרים לו </w:t>
      </w:r>
      <w:r>
        <w:rPr>
          <w:rFonts w:hint="cs"/>
          <w:rtl/>
        </w:rPr>
        <w:t>'</w:t>
      </w:r>
      <w:r>
        <w:rPr>
          <w:rtl/>
        </w:rPr>
        <w:t>דמך בראשך</w:t>
      </w:r>
      <w:r>
        <w:rPr>
          <w:rFonts w:hint="cs"/>
          <w:rtl/>
        </w:rPr>
        <w:t>',</w:t>
      </w:r>
      <w:r>
        <w:rPr>
          <w:rtl/>
        </w:rPr>
        <w:t xml:space="preserve"> שאתה גרמת לך</w:t>
      </w:r>
      <w:r>
        <w:rPr>
          <w:rFonts w:hint="cs"/>
          <w:rtl/>
        </w:rPr>
        <w:t>,</w:t>
      </w:r>
      <w:r>
        <w:rPr>
          <w:rtl/>
        </w:rPr>
        <w:t xml:space="preserve"> שהרי אין לך זכות כלל</w:t>
      </w:r>
      <w:r>
        <w:rPr>
          <w:rFonts w:hint="cs"/>
          <w:rtl/>
        </w:rPr>
        <w:t>"</w:t>
      </w:r>
      <w:r>
        <w:rPr>
          <w:rtl/>
        </w:rPr>
        <w:t>.</w:t>
      </w:r>
      <w:r>
        <w:rPr>
          <w:rFonts w:hint="cs"/>
          <w:rtl/>
        </w:rPr>
        <w:t xml:space="preserve"> </w:t>
      </w:r>
      <w:r>
        <w:rPr>
          <w:rtl/>
        </w:rPr>
        <w:t>ובח"א לסנהדרין לח: [ג, קנד.] כתב: "כופר בעיקר... אי אפשר שיהיה יותר מזה".</w:t>
      </w:r>
      <w:r>
        <w:rPr>
          <w:rFonts w:hint="cs"/>
          <w:rtl/>
        </w:rPr>
        <w:t xml:space="preserve"> @</w:t>
      </w:r>
      <w:r w:rsidRPr="003B09DA">
        <w:rPr>
          <w:rFonts w:hint="cs"/>
          <w:b/>
          <w:bCs/>
          <w:rtl/>
        </w:rPr>
        <w:t>ודע</w:t>
      </w:r>
      <w:r>
        <w:rPr>
          <w:rFonts w:hint="cs"/>
          <w:rtl/>
        </w:rPr>
        <w:t xml:space="preserve">^, שבדר"ח פ"ד מ"ד [עד.] ביאר שעם כל זה חטא חלול השם יותר חמור מכופר בעיקר, שחלול השם "אחד שוגג ואחד מזיד בחלול השם" [אבות שם], מה שאין כן בכופר בעיקר שלא החמיר בו שוגג כמזיד, וכלשונו: "חטא חלול השם הוא יותר מכל החטאים, אף אם כופר בעיקר, מצד מה חטאו של חלול השם יותר גדול. וזה אם הוא כופר בעיקר, בדבר זה שייך לומר כי אם חטא במזיד ראוי שישלם לו כפי רשעתו, אבל אם הוא שוגג אינו ראוי שיחשב לו החטא כל כך, מאחר שלא עשה ברצון ובכונה... [אך] המחלל שם שמים, הנה כבודו מלא עולם, וסוף סוף אחד שוגג ואחד מזיד הרי חלל כבודו יתברךאשר הוא מלא עולם. וכאשר נעשה רושם... כאשר היה גורם חלול כבודו יתברך, אין דומה חטא זה אל חטא אחר שוגג. דשאר חטא... אם היה שוגג בזה, כיון שחזר בתשובה, דבר זה הוא תקנה לו שלא נעשה בזה רושם... ולא כן כאשר עשה רושם ברציחה, או היזק לחבירו, שהחמירה התורה בשוגג יותר. וכן אצל חלול השם גם כן יש לו להחמיר בשוגג, דסוף סוף נעשה חלול ובטול הכבוד". ובהמשך שם [פב:] כתב: "שאין דומה חטא חלול השם לשאר חטאים, מה שחטאים אחרים הם מצד העושה בלבד, כי מה יפעל אל השם יתברך. וזה שמחלל כבודו, שהרי יש ממש יותר בחטא זה מכל החטאים, דסוף סוף חלל שם כבודו". </w:t>
      </w:r>
      <w:r>
        <w:rPr>
          <w:rtl/>
        </w:rPr>
        <w:t xml:space="preserve"> </w:t>
      </w:r>
    </w:p>
  </w:footnote>
  <w:footnote w:id="539">
    <w:p w:rsidR="00FC664E" w:rsidRDefault="00FC664E" w:rsidP="00E01711">
      <w:pPr>
        <w:pStyle w:val="FootnoteText"/>
        <w:rPr>
          <w:rFonts w:hint="cs"/>
          <w:rtl/>
        </w:rPr>
      </w:pPr>
      <w:r>
        <w:rPr>
          <w:rtl/>
        </w:rPr>
        <w:t>&lt;</w:t>
      </w:r>
      <w:r>
        <w:rPr>
          <w:rStyle w:val="FootnoteReference"/>
        </w:rPr>
        <w:footnoteRef/>
      </w:r>
      <w:r>
        <w:rPr>
          <w:rtl/>
        </w:rPr>
        <w:t>&gt;</w:t>
      </w:r>
      <w:r>
        <w:rPr>
          <w:rFonts w:hint="cs"/>
          <w:rtl/>
        </w:rPr>
        <w:t xml:space="preserve"> שעשה דבר רע, אע"פ שאין שום רושם ממעשיו, וכמו שמבאר.</w:t>
      </w:r>
    </w:p>
  </w:footnote>
  <w:footnote w:id="540">
    <w:p w:rsidR="00FC664E" w:rsidRDefault="00FC664E" w:rsidP="0081427E">
      <w:pPr>
        <w:pStyle w:val="FootnoteText"/>
        <w:rPr>
          <w:rFonts w:hint="cs"/>
        </w:rPr>
      </w:pPr>
      <w:r>
        <w:rPr>
          <w:rtl/>
        </w:rPr>
        <w:t>&lt;</w:t>
      </w:r>
      <w:r>
        <w:rPr>
          <w:rStyle w:val="FootnoteReference"/>
        </w:rPr>
        <w:footnoteRef/>
      </w:r>
      <w:r>
        <w:rPr>
          <w:rtl/>
        </w:rPr>
        <w:t>&gt;</w:t>
      </w:r>
      <w:r>
        <w:rPr>
          <w:rFonts w:hint="cs"/>
          <w:rtl/>
        </w:rPr>
        <w:t xml:space="preserve"> פירוש - אין העונש בא מהקב"ה משום שהחוטא חלילה פגע בהקב"ה, והעונש בא לנקום באלו שפגעו בו, דזה אינו כלל, לא מיניה ולא מקצתיה, אלא העונש בא מהקב"ה כדי להסיר את הרע מן העולם, וישאר העולם בטוב. וכן כתב בבאר הגולה באר השני [קמב:], וז"ל: "ועוד תדע להבין, </w:t>
      </w:r>
      <w:r>
        <w:rPr>
          <w:rtl/>
        </w:rPr>
        <w:t xml:space="preserve">כי משפט מן בית דין של מטה הכל הוא לזכות. כי הבית דין ראוי שיהיו צדיקים וישרים, ומן הצדיק והישר אינו בא ממנו בעצם רק הטוב. רק כאשר לא ימצא לו זכות, אז הוא נדון לחובה, כי גם זה טוב לסלק הרע מן העולם, כדכתיב </w:t>
      </w:r>
      <w:r>
        <w:rPr>
          <w:rFonts w:hint="cs"/>
          <w:sz w:val="18"/>
          <w:rtl/>
        </w:rPr>
        <w:t>[</w:t>
      </w:r>
      <w:r w:rsidRPr="00CE5698">
        <w:rPr>
          <w:sz w:val="18"/>
          <w:rtl/>
        </w:rPr>
        <w:t>דברים יט, יט</w:t>
      </w:r>
      <w:r>
        <w:rPr>
          <w:rFonts w:hint="cs"/>
          <w:rtl/>
        </w:rPr>
        <w:t>]</w:t>
      </w:r>
      <w:r>
        <w:rPr>
          <w:rtl/>
        </w:rPr>
        <w:t xml:space="preserve"> </w:t>
      </w:r>
      <w:r>
        <w:rPr>
          <w:rFonts w:hint="cs"/>
          <w:rtl/>
        </w:rPr>
        <w:t>'</w:t>
      </w:r>
      <w:r>
        <w:rPr>
          <w:rtl/>
        </w:rPr>
        <w:t>ובערת הרע מקרבך</w:t>
      </w:r>
      <w:r>
        <w:rPr>
          <w:rFonts w:hint="cs"/>
          <w:rtl/>
        </w:rPr>
        <w:t>'" [הובא למעלה הערה 1223]</w:t>
      </w:r>
      <w:r>
        <w:rPr>
          <w:rtl/>
        </w:rPr>
        <w:t>.</w:t>
      </w:r>
      <w:r>
        <w:rPr>
          <w:rFonts w:hint="cs"/>
          <w:rtl/>
        </w:rPr>
        <w:t xml:space="preserve"> ובדר"ח פ"ג מט"ו [שצ:] כתב: "</w:t>
      </w:r>
      <w:r>
        <w:rPr>
          <w:rFonts w:ascii="Times New Roman" w:hAnsi="Times New Roman"/>
          <w:snapToGrid/>
          <w:rtl/>
        </w:rPr>
        <w:t xml:space="preserve">כי אף אם </w:t>
      </w:r>
      <w:r>
        <w:rPr>
          <w:rFonts w:ascii="Times New Roman" w:hAnsi="Times New Roman" w:hint="cs"/>
          <w:snapToGrid/>
          <w:rtl/>
        </w:rPr>
        <w:t xml:space="preserve">[הקב"ה] </w:t>
      </w:r>
      <w:r>
        <w:rPr>
          <w:rFonts w:ascii="Times New Roman" w:hAnsi="Times New Roman"/>
          <w:snapToGrid/>
          <w:rtl/>
        </w:rPr>
        <w:t>דן העולם, אינו מבקש בחוב העולם, אבל 'בטוב העולם נדון'</w:t>
      </w:r>
      <w:r>
        <w:rPr>
          <w:rFonts w:ascii="Times New Roman" w:hAnsi="Times New Roman" w:hint="cs"/>
          <w:snapToGrid/>
          <w:rtl/>
        </w:rPr>
        <w:t xml:space="preserve"> [שם]</w:t>
      </w:r>
      <w:r>
        <w:rPr>
          <w:rFonts w:ascii="Times New Roman" w:hAnsi="Times New Roman"/>
          <w:snapToGrid/>
          <w:rtl/>
        </w:rPr>
        <w:t>, שחפץ לזכות העולם ולהטיב אל העולם, ולא יהיה בעולם רק טוב. ולכך הקב"ה דן אותו בטוב, היינו שמדת הטוב של השם יתברך חפץ שיהיה העולם בטוב, ולכך מביא פ</w:t>
      </w:r>
      <w:r>
        <w:rPr>
          <w:rFonts w:ascii="Times New Roman" w:hAnsi="Times New Roman" w:hint="cs"/>
          <w:snapToGrid/>
          <w:rtl/>
        </w:rPr>
        <w:t>ו</w:t>
      </w:r>
      <w:r>
        <w:rPr>
          <w:rFonts w:ascii="Times New Roman" w:hAnsi="Times New Roman"/>
          <w:snapToGrid/>
          <w:rtl/>
        </w:rPr>
        <w:t>רעניות לעולם לשלם לעושה רעה, ואז מסולק הרע מן העולם, ונשאר הטוב</w:t>
      </w:r>
      <w:r>
        <w:rPr>
          <w:rFonts w:hint="cs"/>
          <w:rtl/>
        </w:rPr>
        <w:t>". וכן הוא בנתיב גמילות חסדים פ"א, נתיב אהבת השם פ"א, תפארת ישראל פ"כ [רצה.], ושם פנ"ט [תתקכד:], ועוד. ובספר רוח חיים פ"ג מ"ב כתב: "</w:t>
      </w:r>
      <w:r>
        <w:rPr>
          <w:rtl/>
        </w:rPr>
        <w:t>אחרי אשר ידענו כי העונשים לחוטאים אינם בתורת נקמיי כעונש בשר ודם</w:t>
      </w:r>
      <w:r>
        <w:rPr>
          <w:rFonts w:hint="cs"/>
          <w:rtl/>
        </w:rPr>
        <w:t>,</w:t>
      </w:r>
      <w:r>
        <w:rPr>
          <w:rtl/>
        </w:rPr>
        <w:t xml:space="preserve"> רק בהכרח כי החטא בעצמו מלפפתו לאדם</w:t>
      </w:r>
      <w:r>
        <w:rPr>
          <w:rFonts w:hint="cs"/>
          <w:rtl/>
        </w:rPr>
        <w:t>,</w:t>
      </w:r>
      <w:r>
        <w:rPr>
          <w:rtl/>
        </w:rPr>
        <w:t xml:space="preserve"> וצריך חבטה וניעור להפרידו וללבנו ולרחצו</w:t>
      </w:r>
      <w:r>
        <w:rPr>
          <w:rFonts w:hint="cs"/>
          <w:rtl/>
        </w:rPr>
        <w:t>". ובספר אגרא דכלה [רמא.] כתב: "</w:t>
      </w:r>
      <w:r>
        <w:rPr>
          <w:rtl/>
        </w:rPr>
        <w:t>התורה משמיענו כי הפורעניות והעונש ממנו ית</w:t>
      </w:r>
      <w:r>
        <w:rPr>
          <w:rFonts w:hint="cs"/>
          <w:rtl/>
        </w:rPr>
        <w:t>ברך</w:t>
      </w:r>
      <w:r>
        <w:rPr>
          <w:rtl/>
        </w:rPr>
        <w:t xml:space="preserve"> אינו דרך נקמה, כמו מלך הנוקם מעמו כשאינם מקיימין מצותיו, רק הוא דרך רפואה</w:t>
      </w:r>
      <w:r>
        <w:rPr>
          <w:rFonts w:hint="cs"/>
          <w:rtl/>
        </w:rPr>
        <w:t>,</w:t>
      </w:r>
      <w:r>
        <w:rPr>
          <w:rtl/>
        </w:rPr>
        <w:t xml:space="preserve"> שירפאו ממחלתם</w:t>
      </w:r>
      <w:r>
        <w:rPr>
          <w:rFonts w:hint="cs"/>
          <w:rtl/>
        </w:rPr>
        <w:t xml:space="preserve">". וראה בסמוך הערה 1281, ופ"ג הערה 722. </w:t>
      </w:r>
    </w:p>
  </w:footnote>
  <w:footnote w:id="541">
    <w:p w:rsidR="00FC664E" w:rsidRDefault="00FC664E" w:rsidP="001F7848">
      <w:pPr>
        <w:pStyle w:val="FootnoteText"/>
        <w:rPr>
          <w:rFonts w:hint="cs"/>
        </w:rPr>
      </w:pPr>
      <w:r>
        <w:rPr>
          <w:rtl/>
        </w:rPr>
        <w:t>&lt;</w:t>
      </w:r>
      <w:r>
        <w:rPr>
          <w:rStyle w:val="FootnoteReference"/>
        </w:rPr>
        <w:footnoteRef/>
      </w:r>
      <w:r>
        <w:rPr>
          <w:rtl/>
        </w:rPr>
        <w:t>&gt;</w:t>
      </w:r>
      <w:r>
        <w:rPr>
          <w:rFonts w:hint="cs"/>
          <w:rtl/>
        </w:rPr>
        <w:t xml:space="preserve"> מגילה יב: "</w:t>
      </w:r>
      <w:r>
        <w:rPr>
          <w:rtl/>
        </w:rPr>
        <w:t>וכן בסעודתו של אותו רשע</w:t>
      </w:r>
      <w:r>
        <w:rPr>
          <w:rFonts w:hint="cs"/>
          <w:rtl/>
        </w:rPr>
        <w:t>,</w:t>
      </w:r>
      <w:r>
        <w:rPr>
          <w:rtl/>
        </w:rPr>
        <w:t xml:space="preserve"> הללו אומרים מדיות נאות</w:t>
      </w:r>
      <w:r>
        <w:rPr>
          <w:rFonts w:hint="cs"/>
          <w:rtl/>
        </w:rPr>
        <w:t>,</w:t>
      </w:r>
      <w:r>
        <w:rPr>
          <w:rtl/>
        </w:rPr>
        <w:t xml:space="preserve"> והללו אומרים פרסיות נאות</w:t>
      </w:r>
      <w:r>
        <w:rPr>
          <w:rFonts w:hint="cs"/>
          <w:rtl/>
        </w:rPr>
        <w:t>.</w:t>
      </w:r>
      <w:r>
        <w:rPr>
          <w:rtl/>
        </w:rPr>
        <w:t xml:space="preserve"> אמר להם אחשורוש</w:t>
      </w:r>
      <w:r>
        <w:rPr>
          <w:rFonts w:hint="cs"/>
          <w:rtl/>
        </w:rPr>
        <w:t>,</w:t>
      </w:r>
      <w:r>
        <w:rPr>
          <w:rtl/>
        </w:rPr>
        <w:t xml:space="preserve"> כלי שאני משתמש בו אינו לא מדיי ולא פרסי</w:t>
      </w:r>
      <w:r>
        <w:rPr>
          <w:rFonts w:hint="cs"/>
          <w:rtl/>
        </w:rPr>
        <w:t>,</w:t>
      </w:r>
      <w:r>
        <w:rPr>
          <w:rtl/>
        </w:rPr>
        <w:t xml:space="preserve"> אלא כשדיי</w:t>
      </w:r>
      <w:r>
        <w:rPr>
          <w:rFonts w:hint="cs"/>
          <w:rtl/>
        </w:rPr>
        <w:t>,</w:t>
      </w:r>
      <w:r>
        <w:rPr>
          <w:rtl/>
        </w:rPr>
        <w:t xml:space="preserve"> רצונכם לראותה</w:t>
      </w:r>
      <w:r>
        <w:rPr>
          <w:rFonts w:hint="cs"/>
          <w:rtl/>
        </w:rPr>
        <w:t>,</w:t>
      </w:r>
      <w:r>
        <w:rPr>
          <w:rtl/>
        </w:rPr>
        <w:t xml:space="preserve"> אמרו לו אין</w:t>
      </w:r>
      <w:r>
        <w:rPr>
          <w:rFonts w:hint="cs"/>
          <w:rtl/>
        </w:rPr>
        <w:t>". וכאשר אדם משתבח במעלות חבירו, זה גופא מורה על אהבת חבירו, וכמו שכתב הרמב"ם בספה"מ מ"ע ג, וז"ל: "ה</w:t>
      </w:r>
      <w:r>
        <w:rPr>
          <w:rtl/>
        </w:rPr>
        <w:t>יא שצונו לאהבו יתעלה</w:t>
      </w:r>
      <w:r>
        <w:rPr>
          <w:rFonts w:hint="cs"/>
          <w:rtl/>
        </w:rPr>
        <w:t>,</w:t>
      </w:r>
      <w:r>
        <w:rPr>
          <w:rtl/>
        </w:rPr>
        <w:t xml:space="preserve"> וזה שנתבונן ונשכיל מצותיו ופעולותיו עד שנשיגהו</w:t>
      </w:r>
      <w:r>
        <w:rPr>
          <w:rFonts w:hint="cs"/>
          <w:rtl/>
        </w:rPr>
        <w:t>,</w:t>
      </w:r>
      <w:r>
        <w:rPr>
          <w:rtl/>
        </w:rPr>
        <w:t xml:space="preserve"> ונתענג בהשגתו תכלית התענוג</w:t>
      </w:r>
      <w:r>
        <w:rPr>
          <w:rFonts w:hint="cs"/>
          <w:rtl/>
        </w:rPr>
        <w:t>,</w:t>
      </w:r>
      <w:r>
        <w:rPr>
          <w:rtl/>
        </w:rPr>
        <w:t xml:space="preserve"> וזאת היא האהבה המחוייבת</w:t>
      </w:r>
      <w:r>
        <w:rPr>
          <w:rFonts w:hint="cs"/>
          <w:rtl/>
        </w:rPr>
        <w:t>". ובהלכות דעות פ"ו ה"ג כתב: "</w:t>
      </w:r>
      <w:r>
        <w:rPr>
          <w:rtl/>
        </w:rPr>
        <w:t>מצוה על כל אדם לאהוב את כל אחד ואחד מישראל כגופו</w:t>
      </w:r>
      <w:r>
        <w:rPr>
          <w:rFonts w:hint="cs"/>
          <w:rtl/>
        </w:rPr>
        <w:t>,</w:t>
      </w:r>
      <w:r>
        <w:rPr>
          <w:rtl/>
        </w:rPr>
        <w:t xml:space="preserve"> שנאמר </w:t>
      </w:r>
      <w:r>
        <w:rPr>
          <w:rFonts w:hint="cs"/>
          <w:rtl/>
        </w:rPr>
        <w:t>[ויקרא יט, יח] '</w:t>
      </w:r>
      <w:r>
        <w:rPr>
          <w:rtl/>
        </w:rPr>
        <w:t>ואהבת לרעך כמוך</w:t>
      </w:r>
      <w:r>
        <w:rPr>
          <w:rFonts w:hint="cs"/>
          <w:rtl/>
        </w:rPr>
        <w:t>'.</w:t>
      </w:r>
      <w:r>
        <w:rPr>
          <w:rtl/>
        </w:rPr>
        <w:t xml:space="preserve"> לפיכך צריך לספר בשבחו ו</w:t>
      </w:r>
      <w:r>
        <w:rPr>
          <w:rFonts w:hint="cs"/>
          <w:rtl/>
        </w:rPr>
        <w:t>כו'". ובגו"א דברים פ"ו אות ה כתב: "</w:t>
      </w:r>
      <w:r>
        <w:rPr>
          <w:rtl/>
        </w:rPr>
        <w:t>לפי שעל ידי דברי תורה מכיר את הק</w:t>
      </w:r>
      <w:r>
        <w:rPr>
          <w:rFonts w:hint="cs"/>
          <w:rtl/>
        </w:rPr>
        <w:t>ב"ה,</w:t>
      </w:r>
      <w:r>
        <w:rPr>
          <w:rtl/>
        </w:rPr>
        <w:t xml:space="preserve"> ואת דרכיו כמה הם טובים, ושבחו מכיר, ויבוא לאהבה</w:t>
      </w:r>
      <w:r>
        <w:rPr>
          <w:rFonts w:hint="cs"/>
          <w:rtl/>
        </w:rPr>
        <w:t>". ובדר"ח פ"ו מ"א [ח:] כתב: "</w:t>
      </w:r>
      <w:r>
        <w:rPr>
          <w:rtl/>
        </w:rPr>
        <w:t>מדת חסידות היא לאהוב את החכמים</w:t>
      </w:r>
      <w:r>
        <w:rPr>
          <w:rFonts w:hint="cs"/>
          <w:rtl/>
        </w:rPr>
        <w:t>,</w:t>
      </w:r>
      <w:r>
        <w:rPr>
          <w:rtl/>
        </w:rPr>
        <w:t xml:space="preserve"> ולהזכירם לשבח</w:t>
      </w:r>
      <w:r>
        <w:rPr>
          <w:rFonts w:hint="cs"/>
          <w:rtl/>
        </w:rPr>
        <w:t>". ובנתיב התוכחה פ"א [ב, קצא.] כתב: "</w:t>
      </w:r>
      <w:r>
        <w:rPr>
          <w:rtl/>
        </w:rPr>
        <w:t>אם לא יספר שבחו כלל אין דבר זה גורם אהבה בין הבריות</w:t>
      </w:r>
      <w:r>
        <w:rPr>
          <w:rFonts w:hint="cs"/>
          <w:rtl/>
        </w:rPr>
        <w:t>.</w:t>
      </w:r>
      <w:r>
        <w:rPr>
          <w:rtl/>
        </w:rPr>
        <w:t xml:space="preserve"> אבל כאשר יספר לפניו מקצת שבחו</w:t>
      </w:r>
      <w:r>
        <w:rPr>
          <w:rFonts w:hint="cs"/>
          <w:rtl/>
        </w:rPr>
        <w:t>,</w:t>
      </w:r>
      <w:r>
        <w:rPr>
          <w:rtl/>
        </w:rPr>
        <w:t xml:space="preserve"> דבר זה מביא אהבה שיאהב אותו</w:t>
      </w:r>
      <w:r>
        <w:rPr>
          <w:rFonts w:hint="cs"/>
          <w:rtl/>
        </w:rPr>
        <w:t>,</w:t>
      </w:r>
      <w:r>
        <w:rPr>
          <w:rtl/>
        </w:rPr>
        <w:t xml:space="preserve"> כי בעיניו הוא בעל מעלה</w:t>
      </w:r>
      <w:r>
        <w:rPr>
          <w:rFonts w:hint="cs"/>
          <w:rtl/>
        </w:rPr>
        <w:t xml:space="preserve">". וראה להלן פ"י הערה 29. </w:t>
      </w:r>
    </w:p>
  </w:footnote>
  <w:footnote w:id="542">
    <w:p w:rsidR="00FC664E" w:rsidRDefault="00FC664E" w:rsidP="0081427E">
      <w:pPr>
        <w:pStyle w:val="FootnoteText"/>
        <w:rPr>
          <w:rFonts w:hint="cs"/>
        </w:rPr>
      </w:pPr>
      <w:r>
        <w:rPr>
          <w:rtl/>
        </w:rPr>
        <w:t>&lt;</w:t>
      </w:r>
      <w:r>
        <w:rPr>
          <w:rStyle w:val="FootnoteReference"/>
        </w:rPr>
        <w:footnoteRef/>
      </w:r>
      <w:r>
        <w:rPr>
          <w:rtl/>
        </w:rPr>
        <w:t>&gt;</w:t>
      </w:r>
      <w:r>
        <w:rPr>
          <w:rFonts w:hint="cs"/>
          <w:rtl/>
        </w:rPr>
        <w:t xml:space="preserve"> פירוש - הואיל ומלך מעניש את חוטאיו משום שבא לנקום במה שפגעו בו [ראה הערה 1279], הרי שבא שהעונש הוא מחמת טובת עצמו ולא מחמת טובת החוטא, לכך מן הנמנע שיעניש את החוטא אם על ידי כך יוזק המלך, כי שוב אין העונש לטובתו, אלא לרעתו.  </w:t>
      </w:r>
    </w:p>
  </w:footnote>
  <w:footnote w:id="543">
    <w:p w:rsidR="00FC664E" w:rsidRDefault="00FC664E" w:rsidP="007B75F3">
      <w:pPr>
        <w:pStyle w:val="FootnoteText"/>
        <w:rPr>
          <w:rFonts w:hint="cs"/>
        </w:rPr>
      </w:pPr>
      <w:r>
        <w:rPr>
          <w:rtl/>
        </w:rPr>
        <w:t>&lt;</w:t>
      </w:r>
      <w:r>
        <w:rPr>
          <w:rStyle w:val="FootnoteReference"/>
        </w:rPr>
        <w:footnoteRef/>
      </w:r>
      <w:r>
        <w:rPr>
          <w:rtl/>
        </w:rPr>
        <w:t>&gt;</w:t>
      </w:r>
      <w:r>
        <w:rPr>
          <w:rFonts w:hint="cs"/>
          <w:rtl/>
        </w:rPr>
        <w:t xml:space="preserve"> וקשה, הרי זהו גנאי למלך לומר שאדם שפל פוגם בכבוד המלך.</w:t>
      </w:r>
    </w:p>
  </w:footnote>
  <w:footnote w:id="544">
    <w:p w:rsidR="00FC664E" w:rsidRDefault="00FC664E" w:rsidP="007B75F3">
      <w:pPr>
        <w:pStyle w:val="FootnoteText"/>
        <w:rPr>
          <w:rFonts w:hint="cs"/>
        </w:rPr>
      </w:pPr>
      <w:r>
        <w:rPr>
          <w:rtl/>
        </w:rPr>
        <w:t>&lt;</w:t>
      </w:r>
      <w:r>
        <w:rPr>
          <w:rStyle w:val="FootnoteReference"/>
        </w:rPr>
        <w:footnoteRef/>
      </w:r>
      <w:r>
        <w:rPr>
          <w:rtl/>
        </w:rPr>
        <w:t>&gt;</w:t>
      </w:r>
      <w:r>
        <w:rPr>
          <w:rFonts w:hint="cs"/>
          <w:rtl/>
        </w:rPr>
        <w:t xml:space="preserve"> מצד העושה, ולא מצד המלך.</w:t>
      </w:r>
    </w:p>
  </w:footnote>
  <w:footnote w:id="545">
    <w:p w:rsidR="00FC664E" w:rsidRDefault="00FC664E" w:rsidP="00344CE6">
      <w:pPr>
        <w:pStyle w:val="FootnoteText"/>
        <w:rPr>
          <w:rFonts w:hint="cs"/>
        </w:rPr>
      </w:pPr>
      <w:r>
        <w:rPr>
          <w:rtl/>
        </w:rPr>
        <w:t>&lt;</w:t>
      </w:r>
      <w:r>
        <w:rPr>
          <w:rStyle w:val="FootnoteReference"/>
        </w:rPr>
        <w:footnoteRef/>
      </w:r>
      <w:r>
        <w:rPr>
          <w:rtl/>
        </w:rPr>
        <w:t>&gt;</w:t>
      </w:r>
      <w:r>
        <w:rPr>
          <w:rFonts w:hint="cs"/>
          <w:rtl/>
        </w:rPr>
        <w:t xml:space="preserve"> פירוש - מעתה מיושבת שאלתו השניה למע</w:t>
      </w:r>
      <w:r w:rsidRPr="007B75F3">
        <w:rPr>
          <w:rFonts w:hint="cs"/>
          <w:sz w:val="18"/>
          <w:rtl/>
        </w:rPr>
        <w:t>לה [לאחר ציון 1258]</w:t>
      </w:r>
      <w:r>
        <w:rPr>
          <w:rFonts w:hint="cs"/>
          <w:sz w:val="18"/>
          <w:rtl/>
        </w:rPr>
        <w:t>, ששאל</w:t>
      </w:r>
      <w:r w:rsidRPr="007B75F3">
        <w:rPr>
          <w:rFonts w:hint="cs"/>
          <w:sz w:val="18"/>
          <w:rtl/>
        </w:rPr>
        <w:t xml:space="preserve"> "</w:t>
      </w:r>
      <w:r>
        <w:rPr>
          <w:rStyle w:val="LatinChar"/>
          <w:rFonts w:hint="cs"/>
          <w:sz w:val="18"/>
          <w:rtl/>
          <w:lang w:val="en-GB"/>
        </w:rPr>
        <w:t xml:space="preserve">ועוד קשה, </w:t>
      </w:r>
      <w:r w:rsidRPr="007B75F3">
        <w:rPr>
          <w:rStyle w:val="LatinChar"/>
          <w:sz w:val="18"/>
          <w:rtl/>
          <w:lang w:val="en-GB"/>
        </w:rPr>
        <w:t xml:space="preserve">כי המלך לא שאל רק </w:t>
      </w:r>
      <w:r>
        <w:rPr>
          <w:rStyle w:val="LatinChar"/>
          <w:rFonts w:hint="cs"/>
          <w:sz w:val="18"/>
          <w:rtl/>
          <w:lang w:val="en-GB"/>
        </w:rPr>
        <w:t>[</w:t>
      </w:r>
      <w:r w:rsidRPr="007B75F3">
        <w:rPr>
          <w:rStyle w:val="LatinChar"/>
          <w:rFonts w:hint="cs"/>
          <w:sz w:val="18"/>
          <w:rtl/>
          <w:lang w:val="en-GB"/>
        </w:rPr>
        <w:t>פסוק טו</w:t>
      </w:r>
      <w:r>
        <w:rPr>
          <w:rStyle w:val="LatinChar"/>
          <w:rFonts w:hint="cs"/>
          <w:sz w:val="18"/>
          <w:rtl/>
          <w:lang w:val="en-GB"/>
        </w:rPr>
        <w:t>]</w:t>
      </w:r>
      <w:r w:rsidRPr="007B75F3">
        <w:rPr>
          <w:rStyle w:val="LatinChar"/>
          <w:rFonts w:hint="cs"/>
          <w:sz w:val="18"/>
          <w:rtl/>
          <w:lang w:val="en-GB"/>
        </w:rPr>
        <w:t xml:space="preserve"> </w:t>
      </w:r>
      <w:r>
        <w:rPr>
          <w:rStyle w:val="LatinChar"/>
          <w:rFonts w:hint="cs"/>
          <w:sz w:val="18"/>
          <w:rtl/>
          <w:lang w:val="en-GB"/>
        </w:rPr>
        <w:t>'</w:t>
      </w:r>
      <w:r w:rsidRPr="007B75F3">
        <w:rPr>
          <w:rStyle w:val="LatinChar"/>
          <w:sz w:val="18"/>
          <w:rtl/>
          <w:lang w:val="en-GB"/>
        </w:rPr>
        <w:t>כדת מה לעשות</w:t>
      </w:r>
      <w:r>
        <w:rPr>
          <w:rStyle w:val="LatinChar"/>
          <w:rFonts w:hint="cs"/>
          <w:sz w:val="18"/>
          <w:rtl/>
          <w:lang w:val="en-GB"/>
        </w:rPr>
        <w:t>'</w:t>
      </w:r>
      <w:r w:rsidRPr="007B75F3">
        <w:rPr>
          <w:rStyle w:val="LatinChar"/>
          <w:sz w:val="18"/>
          <w:rtl/>
          <w:lang w:val="en-GB"/>
        </w:rPr>
        <w:t xml:space="preserve"> במה שמאנה ושתי לבא בדבר המלך</w:t>
      </w:r>
      <w:r w:rsidRPr="007B75F3">
        <w:rPr>
          <w:rStyle w:val="LatinChar"/>
          <w:rFonts w:hint="cs"/>
          <w:sz w:val="18"/>
          <w:rtl/>
          <w:lang w:val="en-GB"/>
        </w:rPr>
        <w:t>,</w:t>
      </w:r>
      <w:r w:rsidRPr="007B75F3">
        <w:rPr>
          <w:rStyle w:val="LatinChar"/>
          <w:sz w:val="18"/>
          <w:rtl/>
          <w:lang w:val="en-GB"/>
        </w:rPr>
        <w:t xml:space="preserve"> ועשתה גנאי ובזוי למלך</w:t>
      </w:r>
      <w:r w:rsidRPr="007B75F3">
        <w:rPr>
          <w:rStyle w:val="LatinChar"/>
          <w:rFonts w:hint="cs"/>
          <w:sz w:val="18"/>
          <w:rtl/>
          <w:lang w:val="en-GB"/>
        </w:rPr>
        <w:t>.</w:t>
      </w:r>
      <w:r w:rsidRPr="007B75F3">
        <w:rPr>
          <w:rStyle w:val="LatinChar"/>
          <w:sz w:val="18"/>
          <w:rtl/>
          <w:lang w:val="en-GB"/>
        </w:rPr>
        <w:t xml:space="preserve"> והוא השיב עניין אחר </w:t>
      </w:r>
      <w:r>
        <w:rPr>
          <w:rStyle w:val="LatinChar"/>
          <w:rFonts w:hint="cs"/>
          <w:sz w:val="18"/>
          <w:rtl/>
          <w:lang w:val="en-GB"/>
        </w:rPr>
        <w:t>'</w:t>
      </w:r>
      <w:r w:rsidRPr="007B75F3">
        <w:rPr>
          <w:rStyle w:val="LatinChar"/>
          <w:sz w:val="18"/>
          <w:rtl/>
          <w:lang w:val="en-GB"/>
        </w:rPr>
        <w:t>לא על המלך לבדו עותה כו'</w:t>
      </w:r>
      <w:r>
        <w:rPr>
          <w:rStyle w:val="LatinChar"/>
          <w:rFonts w:hint="cs"/>
          <w:sz w:val="18"/>
          <w:rtl/>
          <w:lang w:val="en-GB"/>
        </w:rPr>
        <w:t>'</w:t>
      </w:r>
      <w:r w:rsidRPr="007B75F3">
        <w:rPr>
          <w:rStyle w:val="LatinChar"/>
          <w:rFonts w:hint="cs"/>
          <w:sz w:val="18"/>
          <w:rtl/>
          <w:lang w:val="en-GB"/>
        </w:rPr>
        <w:t>,</w:t>
      </w:r>
      <w:r w:rsidRPr="007B75F3">
        <w:rPr>
          <w:rStyle w:val="LatinChar"/>
          <w:sz w:val="18"/>
          <w:rtl/>
          <w:lang w:val="en-GB"/>
        </w:rPr>
        <w:t xml:space="preserve"> ואין זה דרך חכמים להשיב על מה שלא שאלו</w:t>
      </w:r>
      <w:r w:rsidRPr="007B75F3">
        <w:rPr>
          <w:rStyle w:val="LatinChar"/>
          <w:rFonts w:hint="cs"/>
          <w:sz w:val="18"/>
          <w:rtl/>
          <w:lang w:val="en-GB"/>
        </w:rPr>
        <w:t>,</w:t>
      </w:r>
      <w:r w:rsidRPr="007B75F3">
        <w:rPr>
          <w:rStyle w:val="LatinChar"/>
          <w:sz w:val="18"/>
          <w:rtl/>
          <w:lang w:val="en-GB"/>
        </w:rPr>
        <w:t xml:space="preserve"> ובפרט כאשר היה השואל המל</w:t>
      </w:r>
      <w:r w:rsidRPr="007B75F3">
        <w:rPr>
          <w:rStyle w:val="LatinChar"/>
          <w:rFonts w:hint="cs"/>
          <w:sz w:val="18"/>
          <w:rtl/>
          <w:lang w:val="en-GB"/>
        </w:rPr>
        <w:t>ך</w:t>
      </w:r>
      <w:r>
        <w:rPr>
          <w:rFonts w:hint="cs"/>
          <w:rtl/>
        </w:rPr>
        <w:t xml:space="preserve">". ומיישב, שאין כוונת מומכן להעניש את ושתי מחמת כבוד השרים, אלא כוונתו להענישה מחמת כבוד המלך בלבד [שמיאנה לבא בדבר המלך]. ורק שאין לחשוש שיש בכך פחיתות למלך [שאשה יכולה לפגום בכבודו], כי "בשביל השרים.. יוכל לתלות הדין והמשפט שנעשה" [לשונו למעלה לאחר ציון 1273]. ונמצא, שכבוד השרים הוא אמתלא ותירוץ לכסות את בזיון המלך על שמעניש אשה שפגעה בכבודו.  </w:t>
      </w:r>
    </w:p>
  </w:footnote>
  <w:footnote w:id="546">
    <w:p w:rsidR="00FC664E" w:rsidRDefault="00FC664E" w:rsidP="00EB0AE5">
      <w:pPr>
        <w:pStyle w:val="FootnoteText"/>
        <w:rPr>
          <w:rFonts w:hint="cs"/>
          <w:rtl/>
        </w:rPr>
      </w:pPr>
      <w:r>
        <w:rPr>
          <w:rtl/>
        </w:rPr>
        <w:t>&lt;</w:t>
      </w:r>
      <w:r>
        <w:rPr>
          <w:rStyle w:val="FootnoteReference"/>
        </w:rPr>
        <w:footnoteRef/>
      </w:r>
      <w:r>
        <w:rPr>
          <w:rtl/>
        </w:rPr>
        <w:t>&gt;</w:t>
      </w:r>
      <w:r>
        <w:rPr>
          <w:rFonts w:hint="cs"/>
          <w:rtl/>
        </w:rPr>
        <w:t xml:space="preserve"> פירוש - לאחר שמומכן אמר [פסוק יז] "</w:t>
      </w:r>
      <w:r>
        <w:rPr>
          <w:rtl/>
        </w:rPr>
        <w:t>כי יצא דבר המלכה על כל הנשים להבזות בעליהן בעיניהן באמרם המלך אחשורוש אמר להביא את ושתי המלכה לפניו ולא באה</w:t>
      </w:r>
      <w:r>
        <w:rPr>
          <w:rFonts w:hint="cs"/>
          <w:rtl/>
        </w:rPr>
        <w:t>", פשיטא שיש בדבר זה בזיון, ומדוע הוצרך לחזור ולומר "</w:t>
      </w:r>
      <w:r>
        <w:rPr>
          <w:rtl/>
        </w:rPr>
        <w:t>וכדי בזיון וקצף</w:t>
      </w:r>
      <w:r>
        <w:rPr>
          <w:rFonts w:hint="cs"/>
          <w:rtl/>
        </w:rPr>
        <w:t>", שפירושו "</w:t>
      </w:r>
      <w:r>
        <w:rPr>
          <w:rtl/>
        </w:rPr>
        <w:t>ויש בדבר הזה הרבה בזיון וקצף</w:t>
      </w:r>
      <w:r>
        <w:rPr>
          <w:rFonts w:hint="cs"/>
          <w:rtl/>
        </w:rPr>
        <w:t>" [לשון רש"י פסוק יח], הרי ברי הוא שיש בדבר זה הרבה בזיון, ומה הצורך לומר זאת.  וראה להלן ציון 1294.</w:t>
      </w:r>
    </w:p>
  </w:footnote>
  <w:footnote w:id="547">
    <w:p w:rsidR="00FC664E" w:rsidRDefault="00FC664E" w:rsidP="003A502B">
      <w:pPr>
        <w:pStyle w:val="FootnoteText"/>
        <w:rPr>
          <w:rFonts w:hint="cs"/>
        </w:rPr>
      </w:pPr>
      <w:r>
        <w:rPr>
          <w:rtl/>
        </w:rPr>
        <w:t>&lt;</w:t>
      </w:r>
      <w:r>
        <w:rPr>
          <w:rStyle w:val="FootnoteReference"/>
        </w:rPr>
        <w:footnoteRef/>
      </w:r>
      <w:r>
        <w:rPr>
          <w:rtl/>
        </w:rPr>
        <w:t>&gt;</w:t>
      </w:r>
      <w:r>
        <w:rPr>
          <w:rFonts w:hint="cs"/>
          <w:rtl/>
        </w:rPr>
        <w:t xml:space="preserve"> כי מלך גדול אינו מתבזה על ידי אשה, וכמו שביאר עד כה.</w:t>
      </w:r>
    </w:p>
  </w:footnote>
  <w:footnote w:id="548">
    <w:p w:rsidR="00FC664E" w:rsidRDefault="00FC664E" w:rsidP="00026ABD">
      <w:pPr>
        <w:pStyle w:val="FootnoteText"/>
        <w:rPr>
          <w:rFonts w:hint="cs"/>
        </w:rPr>
      </w:pPr>
      <w:r>
        <w:rPr>
          <w:rtl/>
        </w:rPr>
        <w:t>&lt;</w:t>
      </w:r>
      <w:r>
        <w:rPr>
          <w:rStyle w:val="FootnoteReference"/>
        </w:rPr>
        <w:footnoteRef/>
      </w:r>
      <w:r>
        <w:rPr>
          <w:rtl/>
        </w:rPr>
        <w:t>&gt;</w:t>
      </w:r>
      <w:r>
        <w:rPr>
          <w:rFonts w:hint="cs"/>
          <w:rtl/>
        </w:rPr>
        <w:t xml:space="preserve"> פירוש - שאין אשה משועבדת לבעלה. ולהלן [לפני ציון 1330] כתב: "</w:t>
      </w:r>
      <w:r>
        <w:rPr>
          <w:rtl/>
        </w:rPr>
        <w:t>אשה היא תחת רשות בעלה</w:t>
      </w:r>
      <w:r>
        <w:rPr>
          <w:rFonts w:hint="cs"/>
          <w:rtl/>
        </w:rPr>
        <w:t>,</w:t>
      </w:r>
      <w:r>
        <w:rPr>
          <w:rtl/>
        </w:rPr>
        <w:t xml:space="preserve"> </w:t>
      </w:r>
      <w:r>
        <w:rPr>
          <w:rFonts w:hint="cs"/>
          <w:rtl/>
        </w:rPr>
        <w:t>ו</w:t>
      </w:r>
      <w:r>
        <w:rPr>
          <w:rtl/>
        </w:rPr>
        <w:t>צריכה האשה לקבל גזירת בעלה</w:t>
      </w:r>
      <w:r>
        <w:rPr>
          <w:rFonts w:hint="cs"/>
          <w:rtl/>
        </w:rPr>
        <w:t>". ולהלן פסוק כב [לאחר ציון 1409] כתב: "</w:t>
      </w:r>
      <w:r>
        <w:rPr>
          <w:rtl/>
        </w:rPr>
        <w:t>אחר שראה אחשורוש המעשה הזה של ושתי</w:t>
      </w:r>
      <w:r>
        <w:rPr>
          <w:rFonts w:hint="cs"/>
          <w:rtl/>
        </w:rPr>
        <w:t>,</w:t>
      </w:r>
      <w:r>
        <w:rPr>
          <w:rtl/>
        </w:rPr>
        <w:t xml:space="preserve"> שלא היה כסדר העולם</w:t>
      </w:r>
      <w:r>
        <w:rPr>
          <w:rFonts w:hint="cs"/>
          <w:rtl/>
        </w:rPr>
        <w:t>,</w:t>
      </w:r>
      <w:r>
        <w:rPr>
          <w:rtl/>
        </w:rPr>
        <w:t xml:space="preserve"> שבסדר העולם האשה היא תחת בעלה</w:t>
      </w:r>
      <w:r>
        <w:rPr>
          <w:rFonts w:hint="cs"/>
          <w:rtl/>
        </w:rPr>
        <w:t>.</w:t>
      </w:r>
      <w:r>
        <w:rPr>
          <w:rtl/>
        </w:rPr>
        <w:t xml:space="preserve"> אבל ושתי היתה ממאנת לשמוע בדבר שהוא סדר העולם ומנהגו</w:t>
      </w:r>
      <w:r>
        <w:rPr>
          <w:rFonts w:hint="cs"/>
          <w:rtl/>
        </w:rPr>
        <w:t>". ובח"א לב"מ נט. [ג, כד:] כתב: "</w:t>
      </w:r>
      <w:r>
        <w:rPr>
          <w:rtl/>
        </w:rPr>
        <w:t>האשה נבראת שהיא תחת ממשלת בעלה</w:t>
      </w:r>
      <w:r>
        <w:rPr>
          <w:rFonts w:hint="cs"/>
          <w:rtl/>
        </w:rPr>
        <w:t>,</w:t>
      </w:r>
      <w:r>
        <w:rPr>
          <w:rtl/>
        </w:rPr>
        <w:t xml:space="preserve"> כדכתיב בקרא </w:t>
      </w:r>
      <w:r>
        <w:rPr>
          <w:rFonts w:hint="cs"/>
          <w:rtl/>
        </w:rPr>
        <w:t>[</w:t>
      </w:r>
      <w:r>
        <w:rPr>
          <w:rtl/>
        </w:rPr>
        <w:t>בראשית ג</w:t>
      </w:r>
      <w:r>
        <w:rPr>
          <w:rFonts w:hint="cs"/>
          <w:rtl/>
        </w:rPr>
        <w:t>, טז]</w:t>
      </w:r>
      <w:r>
        <w:rPr>
          <w:rtl/>
        </w:rPr>
        <w:t xml:space="preserve"> </w:t>
      </w:r>
      <w:r>
        <w:rPr>
          <w:rFonts w:hint="cs"/>
          <w:rtl/>
        </w:rPr>
        <w:t>'</w:t>
      </w:r>
      <w:r>
        <w:rPr>
          <w:rtl/>
        </w:rPr>
        <w:t>והוא ימש</w:t>
      </w:r>
      <w:r>
        <w:rPr>
          <w:rFonts w:hint="cs"/>
          <w:rtl/>
        </w:rPr>
        <w:t>ו</w:t>
      </w:r>
      <w:r>
        <w:rPr>
          <w:rtl/>
        </w:rPr>
        <w:t xml:space="preserve">ל </w:t>
      </w:r>
      <w:r>
        <w:rPr>
          <w:rFonts w:hint="cs"/>
          <w:rtl/>
        </w:rPr>
        <w:t>בך'". וראה למעלה הערה 897, ולהלן פ"ב הערה 223.</w:t>
      </w:r>
    </w:p>
  </w:footnote>
  <w:footnote w:id="549">
    <w:p w:rsidR="00FC664E" w:rsidRDefault="00FC664E" w:rsidP="00B91718">
      <w:pPr>
        <w:pStyle w:val="FootnoteText"/>
        <w:rPr>
          <w:rFonts w:hint="cs"/>
        </w:rPr>
      </w:pPr>
      <w:r>
        <w:rPr>
          <w:rtl/>
        </w:rPr>
        <w:t>&lt;</w:t>
      </w:r>
      <w:r>
        <w:rPr>
          <w:rStyle w:val="FootnoteReference"/>
        </w:rPr>
        <w:footnoteRef/>
      </w:r>
      <w:r>
        <w:rPr>
          <w:rtl/>
        </w:rPr>
        <w:t>&gt;</w:t>
      </w:r>
      <w:r>
        <w:rPr>
          <w:rFonts w:hint="cs"/>
          <w:rtl/>
        </w:rPr>
        <w:t xml:space="preserve"> פירוש - המלים "וכדי בזיון" אינן באות רק לומר שיש בדבר בזיון [כי זהו פשיטא], אלא עיקר ההדגשה הוא במילת "וקצף", שהכעס והעדר שלום הבית מחייב את סילוקה של ושתי, וכמו שמבאר.</w:t>
      </w:r>
    </w:p>
  </w:footnote>
  <w:footnote w:id="550">
    <w:p w:rsidR="00FC664E" w:rsidRDefault="00FC664E" w:rsidP="00C11E20">
      <w:pPr>
        <w:pStyle w:val="FootnoteText"/>
        <w:rPr>
          <w:rFonts w:hint="cs"/>
          <w:rtl/>
        </w:rPr>
      </w:pPr>
      <w:r>
        <w:rPr>
          <w:rtl/>
        </w:rPr>
        <w:t>&lt;</w:t>
      </w:r>
      <w:r>
        <w:rPr>
          <w:rStyle w:val="FootnoteReference"/>
        </w:rPr>
        <w:footnoteRef/>
      </w:r>
      <w:r>
        <w:rPr>
          <w:rtl/>
        </w:rPr>
        <w:t>&gt;</w:t>
      </w:r>
      <w:r>
        <w:rPr>
          <w:rFonts w:hint="cs"/>
          <w:rtl/>
        </w:rPr>
        <w:t xml:space="preserve"> "ואם לא" - ואפילו אם לא.</w:t>
      </w:r>
    </w:p>
  </w:footnote>
  <w:footnote w:id="551">
    <w:p w:rsidR="00FC664E" w:rsidRDefault="00FC664E" w:rsidP="007F4749">
      <w:pPr>
        <w:pStyle w:val="FootnoteText"/>
        <w:rPr>
          <w:rFonts w:hint="cs"/>
          <w:rtl/>
        </w:rPr>
      </w:pPr>
      <w:r>
        <w:rPr>
          <w:rtl/>
        </w:rPr>
        <w:t>&lt;</w:t>
      </w:r>
      <w:r>
        <w:rPr>
          <w:rStyle w:val="FootnoteReference"/>
        </w:rPr>
        <w:footnoteRef/>
      </w:r>
      <w:r>
        <w:rPr>
          <w:rtl/>
        </w:rPr>
        <w:t>&gt;</w:t>
      </w:r>
      <w:r>
        <w:rPr>
          <w:rFonts w:hint="cs"/>
          <w:rtl/>
        </w:rPr>
        <w:t xml:space="preserve"> פירוש - הואיל &amp;</w:t>
      </w:r>
      <w:r w:rsidRPr="006F1B1F">
        <w:rPr>
          <w:rFonts w:hint="cs"/>
          <w:b/>
          <w:bCs/>
          <w:rtl/>
        </w:rPr>
        <w:t>וכל</w:t>
      </w:r>
      <w:r>
        <w:rPr>
          <w:rFonts w:hint="cs"/>
          <w:rtl/>
        </w:rPr>
        <w:t>^ הנשים יבזו את בעליהן בעיניהן [פסוק יז], א"כ רבתה המחלוקת בעולם, וזהו חורבן העולם, אך אין כוונתו שהעדר שלום בין בני זוג אחד נחשב לחורבן העולם. וכן מוכח ממאמר חכמים [סוכה נג:] שאמרו "</w:t>
      </w:r>
      <w:r>
        <w:rPr>
          <w:rtl/>
        </w:rPr>
        <w:t>נשא אחיתופל קל וחומר בעצמו</w:t>
      </w:r>
      <w:r>
        <w:rPr>
          <w:rFonts w:hint="cs"/>
          <w:rtl/>
        </w:rPr>
        <w:t>;</w:t>
      </w:r>
      <w:r>
        <w:rPr>
          <w:rtl/>
        </w:rPr>
        <w:t xml:space="preserve"> ומה לעשות שלום בין איש לאשתו אמרה תורה שמי שנכתב בקדושה ימחה על המים</w:t>
      </w:r>
      <w:r>
        <w:rPr>
          <w:rFonts w:hint="cs"/>
          <w:rtl/>
        </w:rPr>
        <w:t>,</w:t>
      </w:r>
      <w:r>
        <w:rPr>
          <w:rtl/>
        </w:rPr>
        <w:t xml:space="preserve"> לעשות שלום לכל העולם כולו על אחת כמה וכמה</w:t>
      </w:r>
      <w:r>
        <w:rPr>
          <w:rFonts w:hint="cs"/>
          <w:rtl/>
        </w:rPr>
        <w:t>". הרי שלום בין בני זוג אחד אינו נחשב ל"שלום לכל העולם". וכן הראב"ע [נוסח א] כתב כאן: "ודי זה הבזיון והקצף שיהיה בין איש לאשתו". ובנוסח ב כתב: "שהנשים תבזינה את בעליהן, והם [הבעלים] יקצפו על ככה", וראה להלן הערה 1435. ואודות שהמחלוקת היא חורבן העולם, הנה אמרו במשנה [אבות פ"א מי"ח] "על שלשה דברים העולם עומד, על הדין ועל האמת ועל השלום", ובדר"ח שם [תמא.] כתב: "מי שאינו במחלוקת הוא מעלה עליונה, שכן העולם עומד בשלום". ואמרו בירושלמי [ברכות פ"ט ה"ב] "מפני מה באין זוועות לעולם... מפני המחלוקת". ובמסכת דרך ארץ זוטא ספ"ט אמרו "מחלוקת בתי דינין חורבן העולם". ואמרו במדרש [ב"ר כו, ז] "</w:t>
      </w:r>
      <w:r>
        <w:rPr>
          <w:rtl/>
        </w:rPr>
        <w:t>קשה היא המחלוקת כדור המב</w:t>
      </w:r>
      <w:r>
        <w:rPr>
          <w:rFonts w:hint="cs"/>
          <w:rtl/>
        </w:rPr>
        <w:t>ול". ובאגרת הרמב"ם הידועה לבנו, כתב: "</w:t>
      </w:r>
      <w:r>
        <w:rPr>
          <w:rtl/>
        </w:rPr>
        <w:t>אל תשקצו את נפשותיכם במחלוקת המכלה הגוף והנפש והממון</w:t>
      </w:r>
      <w:r>
        <w:rPr>
          <w:rFonts w:hint="cs"/>
          <w:rtl/>
        </w:rPr>
        <w:t>,</w:t>
      </w:r>
      <w:r>
        <w:rPr>
          <w:rtl/>
        </w:rPr>
        <w:t xml:space="preserve"> ומה נשאר</w:t>
      </w:r>
      <w:r>
        <w:rPr>
          <w:rFonts w:hint="cs"/>
          <w:rtl/>
        </w:rPr>
        <w:t xml:space="preserve">. </w:t>
      </w:r>
      <w:r>
        <w:rPr>
          <w:rtl/>
        </w:rPr>
        <w:t>עוד ראיתי לבנים השחירו</w:t>
      </w:r>
      <w:r>
        <w:rPr>
          <w:rFonts w:hint="cs"/>
          <w:rtl/>
        </w:rPr>
        <w:t>,</w:t>
      </w:r>
      <w:r>
        <w:rPr>
          <w:rtl/>
        </w:rPr>
        <w:t xml:space="preserve"> ופחות נפחתו</w:t>
      </w:r>
      <w:r>
        <w:rPr>
          <w:rFonts w:hint="cs"/>
          <w:rtl/>
        </w:rPr>
        <w:t>,</w:t>
      </w:r>
      <w:r>
        <w:rPr>
          <w:rtl/>
        </w:rPr>
        <w:t xml:space="preserve"> ומשפחות נספחו</w:t>
      </w:r>
      <w:r>
        <w:rPr>
          <w:rFonts w:hint="cs"/>
          <w:rtl/>
        </w:rPr>
        <w:t>,</w:t>
      </w:r>
      <w:r>
        <w:rPr>
          <w:rtl/>
        </w:rPr>
        <w:t xml:space="preserve"> ושרים הוסרו מגדולתם</w:t>
      </w:r>
      <w:r>
        <w:rPr>
          <w:rFonts w:hint="cs"/>
          <w:rtl/>
        </w:rPr>
        <w:t xml:space="preserve">, </w:t>
      </w:r>
      <w:r>
        <w:rPr>
          <w:rtl/>
        </w:rPr>
        <w:t>ועירות גדולות נתערערו</w:t>
      </w:r>
      <w:r>
        <w:rPr>
          <w:rFonts w:hint="cs"/>
          <w:rtl/>
        </w:rPr>
        <w:t>,</w:t>
      </w:r>
      <w:r>
        <w:rPr>
          <w:rtl/>
        </w:rPr>
        <w:t xml:space="preserve"> וקיבוצים נפרדו</w:t>
      </w:r>
      <w:r>
        <w:rPr>
          <w:rFonts w:hint="cs"/>
          <w:rtl/>
        </w:rPr>
        <w:t>,</w:t>
      </w:r>
      <w:r>
        <w:rPr>
          <w:rtl/>
        </w:rPr>
        <w:t xml:space="preserve"> וחסידים נפסדו</w:t>
      </w:r>
      <w:r>
        <w:rPr>
          <w:rFonts w:hint="cs"/>
          <w:rtl/>
        </w:rPr>
        <w:t>,</w:t>
      </w:r>
      <w:r>
        <w:rPr>
          <w:rtl/>
        </w:rPr>
        <w:t xml:space="preserve"> ואנשי אמונה אבדו</w:t>
      </w:r>
      <w:r>
        <w:rPr>
          <w:rFonts w:hint="cs"/>
          <w:rtl/>
        </w:rPr>
        <w:t xml:space="preserve">, </w:t>
      </w:r>
      <w:r>
        <w:rPr>
          <w:rtl/>
        </w:rPr>
        <w:t>ונכבדים נקלו ונתבזו</w:t>
      </w:r>
      <w:r>
        <w:rPr>
          <w:rFonts w:hint="cs"/>
          <w:rtl/>
        </w:rPr>
        <w:t>,</w:t>
      </w:r>
      <w:r>
        <w:rPr>
          <w:rtl/>
        </w:rPr>
        <w:t xml:space="preserve"> בסבת המחלוקת</w:t>
      </w:r>
      <w:r>
        <w:rPr>
          <w:rFonts w:hint="cs"/>
          <w:rtl/>
        </w:rPr>
        <w:t>.</w:t>
      </w:r>
      <w:r>
        <w:rPr>
          <w:rtl/>
        </w:rPr>
        <w:t xml:space="preserve"> נביאים נבאו</w:t>
      </w:r>
      <w:r>
        <w:rPr>
          <w:rFonts w:hint="cs"/>
          <w:rtl/>
        </w:rPr>
        <w:t>,</w:t>
      </w:r>
      <w:r>
        <w:rPr>
          <w:rtl/>
        </w:rPr>
        <w:t xml:space="preserve"> וחכמים חכמו</w:t>
      </w:r>
      <w:r>
        <w:rPr>
          <w:rFonts w:hint="cs"/>
          <w:rtl/>
        </w:rPr>
        <w:t>,</w:t>
      </w:r>
      <w:r>
        <w:rPr>
          <w:rtl/>
        </w:rPr>
        <w:t xml:space="preserve"> ופילוסופים</w:t>
      </w:r>
      <w:r>
        <w:rPr>
          <w:rFonts w:hint="cs"/>
          <w:rtl/>
        </w:rPr>
        <w:t xml:space="preserve"> </w:t>
      </w:r>
      <w:r>
        <w:rPr>
          <w:rtl/>
        </w:rPr>
        <w:t>חפשו ויספו לספר רעת המחלוקת</w:t>
      </w:r>
      <w:r>
        <w:rPr>
          <w:rFonts w:hint="cs"/>
          <w:rtl/>
        </w:rPr>
        <w:t>,</w:t>
      </w:r>
      <w:r>
        <w:rPr>
          <w:rtl/>
        </w:rPr>
        <w:t xml:space="preserve"> ולא הגיעו לתכליתה</w:t>
      </w:r>
      <w:r>
        <w:rPr>
          <w:rFonts w:hint="cs"/>
          <w:rtl/>
        </w:rPr>
        <w:t>.</w:t>
      </w:r>
      <w:r>
        <w:rPr>
          <w:rtl/>
        </w:rPr>
        <w:t xml:space="preserve"> לכן שנאו אותה</w:t>
      </w:r>
      <w:r>
        <w:rPr>
          <w:rFonts w:hint="cs"/>
          <w:rtl/>
        </w:rPr>
        <w:t>,</w:t>
      </w:r>
      <w:r>
        <w:rPr>
          <w:rtl/>
        </w:rPr>
        <w:t xml:space="preserve"> ונוסו מפניה והתרחקו מכל אוהביה וגואליה ורעיה</w:t>
      </w:r>
      <w:r>
        <w:rPr>
          <w:rFonts w:hint="cs"/>
          <w:rtl/>
        </w:rPr>
        <w:t>,</w:t>
      </w:r>
      <w:r>
        <w:rPr>
          <w:rtl/>
        </w:rPr>
        <w:t xml:space="preserve"> וגם אל כל שאר בשר</w:t>
      </w:r>
      <w:r>
        <w:rPr>
          <w:rFonts w:hint="cs"/>
          <w:rtl/>
        </w:rPr>
        <w:t>כ</w:t>
      </w:r>
      <w:r>
        <w:rPr>
          <w:rtl/>
        </w:rPr>
        <w:t>ם אוהב</w:t>
      </w:r>
      <w:r>
        <w:rPr>
          <w:rFonts w:hint="cs"/>
          <w:rtl/>
        </w:rPr>
        <w:t xml:space="preserve"> </w:t>
      </w:r>
      <w:r>
        <w:rPr>
          <w:rtl/>
        </w:rPr>
        <w:t>מדנים התנכרו</w:t>
      </w:r>
      <w:r>
        <w:rPr>
          <w:rFonts w:hint="cs"/>
          <w:rtl/>
        </w:rPr>
        <w:t xml:space="preserve"> ורחקו קרבתם,</w:t>
      </w:r>
      <w:r>
        <w:rPr>
          <w:rtl/>
        </w:rPr>
        <w:t xml:space="preserve"> </w:t>
      </w:r>
      <w:r>
        <w:rPr>
          <w:rFonts w:hint="cs"/>
          <w:rtl/>
        </w:rPr>
        <w:t xml:space="preserve">פן </w:t>
      </w:r>
      <w:r>
        <w:rPr>
          <w:rtl/>
        </w:rPr>
        <w:t>תספו בכל חטאתם</w:t>
      </w:r>
      <w:r>
        <w:rPr>
          <w:rFonts w:hint="cs"/>
          <w:rtl/>
        </w:rPr>
        <w:t xml:space="preserve">" [נרמז בספר שמירת הלשון ח"א שער הזכירה פט"ו].   </w:t>
      </w:r>
    </w:p>
  </w:footnote>
  <w:footnote w:id="552">
    <w:p w:rsidR="00FC664E" w:rsidRDefault="00FC664E" w:rsidP="002B5B93">
      <w:pPr>
        <w:pStyle w:val="FootnoteText"/>
        <w:rPr>
          <w:rFonts w:hint="cs"/>
        </w:rPr>
      </w:pPr>
      <w:r>
        <w:rPr>
          <w:rtl/>
        </w:rPr>
        <w:t>&lt;</w:t>
      </w:r>
      <w:r>
        <w:rPr>
          <w:rStyle w:val="FootnoteReference"/>
        </w:rPr>
        <w:footnoteRef/>
      </w:r>
      <w:r>
        <w:rPr>
          <w:rtl/>
        </w:rPr>
        <w:t>&gt;</w:t>
      </w:r>
      <w:r>
        <w:rPr>
          <w:rFonts w:hint="cs"/>
          <w:rtl/>
        </w:rPr>
        <w:t xml:space="preserve"> יבאר בסמוך שהבזיון הוא מסובב, והקצף הוא הסבה, שהואיל והקב"ה רצה להביא את מיתת ושתי [הקצף], לכך סיבב מכך שושתי תבזה את אחשורוש. </w:t>
      </w:r>
    </w:p>
  </w:footnote>
  <w:footnote w:id="553">
    <w:p w:rsidR="00FC664E" w:rsidRDefault="00FC664E" w:rsidP="002B5B93">
      <w:pPr>
        <w:pStyle w:val="FootnoteText"/>
        <w:rPr>
          <w:rFonts w:hint="cs"/>
        </w:rPr>
      </w:pPr>
      <w:r>
        <w:rPr>
          <w:rtl/>
        </w:rPr>
        <w:t>&lt;</w:t>
      </w:r>
      <w:r>
        <w:rPr>
          <w:rStyle w:val="FootnoteReference"/>
        </w:rPr>
        <w:footnoteRef/>
      </w:r>
      <w:r>
        <w:rPr>
          <w:rtl/>
        </w:rPr>
        <w:t>&gt;</w:t>
      </w:r>
      <w:r>
        <w:rPr>
          <w:rFonts w:hint="cs"/>
          <w:rtl/>
        </w:rPr>
        <w:t xml:space="preserve"> יבאר בסמוך שהבזיון הוא הסבה, ומסובב ממנו הקצף.</w:t>
      </w:r>
    </w:p>
  </w:footnote>
  <w:footnote w:id="554">
    <w:p w:rsidR="00FC664E" w:rsidRDefault="00FC664E" w:rsidP="007F4749">
      <w:pPr>
        <w:pStyle w:val="FootnoteText"/>
        <w:rPr>
          <w:rFonts w:hint="cs"/>
          <w:rtl/>
        </w:rPr>
      </w:pPr>
      <w:r>
        <w:rPr>
          <w:rtl/>
        </w:rPr>
        <w:t>&lt;</w:t>
      </w:r>
      <w:r>
        <w:rPr>
          <w:rStyle w:val="FootnoteReference"/>
        </w:rPr>
        <w:footnoteRef/>
      </w:r>
      <w:r>
        <w:rPr>
          <w:rtl/>
        </w:rPr>
        <w:t>&gt;</w:t>
      </w:r>
      <w:r>
        <w:rPr>
          <w:rFonts w:hint="cs"/>
          <w:rtl/>
        </w:rPr>
        <w:t xml:space="preserve"> פירוש - בלשצר השתמש בכלי המקדש [מגילה יא:, ונדרים סב.], וראה למעלה הערה 709, ובסמוך הערה 1305. </w:t>
      </w:r>
    </w:p>
  </w:footnote>
  <w:footnote w:id="555">
    <w:p w:rsidR="00FC664E" w:rsidRDefault="00FC664E" w:rsidP="002B5B93">
      <w:pPr>
        <w:pStyle w:val="FootnoteText"/>
        <w:rPr>
          <w:rFonts w:hint="cs"/>
          <w:rtl/>
        </w:rPr>
      </w:pPr>
      <w:r>
        <w:rPr>
          <w:rtl/>
        </w:rPr>
        <w:t>&lt;</w:t>
      </w:r>
      <w:r>
        <w:rPr>
          <w:rStyle w:val="FootnoteReference"/>
        </w:rPr>
        <w:footnoteRef/>
      </w:r>
      <w:r>
        <w:rPr>
          <w:rtl/>
        </w:rPr>
        <w:t>&gt;</w:t>
      </w:r>
      <w:r>
        <w:rPr>
          <w:rFonts w:hint="cs"/>
          <w:rtl/>
        </w:rPr>
        <w:t xml:space="preserve"> כמבואר למעלה הערה 1285.</w:t>
      </w:r>
    </w:p>
  </w:footnote>
  <w:footnote w:id="556">
    <w:p w:rsidR="00FC664E" w:rsidRDefault="00FC664E" w:rsidP="00385423">
      <w:pPr>
        <w:pStyle w:val="FootnoteText"/>
        <w:rPr>
          <w:rFonts w:hint="cs"/>
          <w:rtl/>
        </w:rPr>
      </w:pPr>
      <w:r>
        <w:rPr>
          <w:rtl/>
        </w:rPr>
        <w:t>&lt;</w:t>
      </w:r>
      <w:r>
        <w:rPr>
          <w:rStyle w:val="FootnoteReference"/>
        </w:rPr>
        <w:footnoteRef/>
      </w:r>
      <w:r>
        <w:rPr>
          <w:rtl/>
        </w:rPr>
        <w:t>&gt;</w:t>
      </w:r>
      <w:r>
        <w:rPr>
          <w:rFonts w:hint="cs"/>
          <w:rtl/>
        </w:rPr>
        <w:t xml:space="preserve"> שנחלקו האם הקצף הוא הסבה לבזיון, או להיפך, הבזיון הוא הסבה לקצף.</w:t>
      </w:r>
    </w:p>
  </w:footnote>
  <w:footnote w:id="557">
    <w:p w:rsidR="00FC664E" w:rsidRDefault="00FC664E" w:rsidP="002B5B93">
      <w:pPr>
        <w:pStyle w:val="FootnoteText"/>
        <w:rPr>
          <w:rFonts w:hint="cs"/>
          <w:rtl/>
        </w:rPr>
      </w:pPr>
      <w:r>
        <w:rPr>
          <w:rtl/>
        </w:rPr>
        <w:t>&lt;</w:t>
      </w:r>
      <w:r>
        <w:rPr>
          <w:rStyle w:val="FootnoteReference"/>
        </w:rPr>
        <w:footnoteRef/>
      </w:r>
      <w:r>
        <w:rPr>
          <w:rtl/>
        </w:rPr>
        <w:t>&gt;</w:t>
      </w:r>
      <w:r>
        <w:rPr>
          <w:rFonts w:hint="cs"/>
          <w:rtl/>
        </w:rPr>
        <w:t xml:space="preserve"> זו הדעה השניה שהובאה במדרש ["שמואל אמר, כדי הקצפון הזה לבזיון"].</w:t>
      </w:r>
    </w:p>
  </w:footnote>
  <w:footnote w:id="558">
    <w:p w:rsidR="00FC664E" w:rsidRDefault="00FC664E" w:rsidP="00BB10DF">
      <w:pPr>
        <w:pStyle w:val="FootnoteText"/>
        <w:rPr>
          <w:rFonts w:hint="cs"/>
        </w:rPr>
      </w:pPr>
      <w:r>
        <w:rPr>
          <w:rtl/>
        </w:rPr>
        <w:t>&lt;</w:t>
      </w:r>
      <w:r>
        <w:rPr>
          <w:rStyle w:val="FootnoteReference"/>
        </w:rPr>
        <w:footnoteRef/>
      </w:r>
      <w:r>
        <w:rPr>
          <w:rtl/>
        </w:rPr>
        <w:t>&gt;</w:t>
      </w:r>
      <w:r>
        <w:rPr>
          <w:rFonts w:hint="cs"/>
          <w:rtl/>
        </w:rPr>
        <w:t xml:space="preserve"> כי החטא הוא הסבה, והעונש הוא מסובב מהחטא, וכמבואר בח"א לסנהדרין מו. [ג, קסא.].</w:t>
      </w:r>
    </w:p>
  </w:footnote>
  <w:footnote w:id="559">
    <w:p w:rsidR="00FC664E" w:rsidRDefault="00FC664E" w:rsidP="002B5B93">
      <w:pPr>
        <w:pStyle w:val="FootnoteText"/>
        <w:rPr>
          <w:rFonts w:hint="cs"/>
          <w:rtl/>
        </w:rPr>
      </w:pPr>
      <w:r>
        <w:rPr>
          <w:rtl/>
        </w:rPr>
        <w:t>&lt;</w:t>
      </w:r>
      <w:r>
        <w:rPr>
          <w:rStyle w:val="FootnoteReference"/>
        </w:rPr>
        <w:footnoteRef/>
      </w:r>
      <w:r>
        <w:rPr>
          <w:rtl/>
        </w:rPr>
        <w:t>&gt;</w:t>
      </w:r>
      <w:r>
        <w:rPr>
          <w:rFonts w:hint="cs"/>
          <w:rtl/>
        </w:rPr>
        <w:t xml:space="preserve"> זו הדעה הראשונה שהובאה במדרש ["רב אמר, כדי הבזיון לקצפה"].</w:t>
      </w:r>
    </w:p>
  </w:footnote>
  <w:footnote w:id="560">
    <w:p w:rsidR="00FC664E" w:rsidRDefault="00FC664E" w:rsidP="00CF5874">
      <w:pPr>
        <w:pStyle w:val="FootnoteText"/>
        <w:rPr>
          <w:rFonts w:hint="cs"/>
        </w:rPr>
      </w:pPr>
      <w:r>
        <w:rPr>
          <w:rtl/>
        </w:rPr>
        <w:t>&lt;</w:t>
      </w:r>
      <w:r>
        <w:rPr>
          <w:rStyle w:val="FootnoteReference"/>
        </w:rPr>
        <w:footnoteRef/>
      </w:r>
      <w:r>
        <w:rPr>
          <w:rtl/>
        </w:rPr>
        <w:t>&gt;</w:t>
      </w:r>
      <w:r>
        <w:rPr>
          <w:rFonts w:hint="cs"/>
          <w:rtl/>
        </w:rPr>
        <w:t xml:space="preserve"> שהרי הריגתה של ושתי היא התחלת גאולת ישראל, שבכך יתאפשר שאסתר תבוא במקומה, וכמו שכתב למעלה [לאחר ציון 1193] "</w:t>
      </w:r>
      <w:r>
        <w:rPr>
          <w:rtl/>
        </w:rPr>
        <w:t>שגאולת ישראל תלוי במיתת ושתי מלכה</w:t>
      </w:r>
      <w:r>
        <w:rPr>
          <w:rFonts w:hint="cs"/>
          <w:rtl/>
        </w:rPr>
        <w:t>,</w:t>
      </w:r>
      <w:r>
        <w:rPr>
          <w:rtl/>
        </w:rPr>
        <w:t xml:space="preserve"> שתבא אסתר תחתיה</w:t>
      </w:r>
      <w:r>
        <w:rPr>
          <w:rFonts w:hint="cs"/>
          <w:rtl/>
        </w:rPr>
        <w:t>,</w:t>
      </w:r>
      <w:r>
        <w:rPr>
          <w:rtl/>
        </w:rPr>
        <w:t xml:space="preserve"> והיה ישראל צריכים לגאולתם מיתת ושתי</w:t>
      </w:r>
      <w:r>
        <w:rPr>
          <w:rFonts w:hint="cs"/>
          <w:rtl/>
        </w:rPr>
        <w:t>,</w:t>
      </w:r>
      <w:r>
        <w:rPr>
          <w:rtl/>
        </w:rPr>
        <w:t xml:space="preserve"> שתבא אסתר במקומה</w:t>
      </w:r>
      <w:r>
        <w:rPr>
          <w:rFonts w:hint="cs"/>
          <w:rtl/>
        </w:rPr>
        <w:t>.</w:t>
      </w:r>
      <w:r>
        <w:rPr>
          <w:rtl/>
        </w:rPr>
        <w:t xml:space="preserve"> ודבר זה הוא דבר גדול להמית מלכה בת מלכים</w:t>
      </w:r>
      <w:r>
        <w:rPr>
          <w:rFonts w:hint="cs"/>
          <w:rtl/>
        </w:rPr>
        <w:t>". ורש"י [מגילה יב:] כתב: "מלאכי השרת הזכירו לפני הקב"ה את הקרבנות שהקריבו ישראל לפניו, לעשות נקמה בושתי, ותבא אסתר ותמלוך תחתיה". וראה למעלה הערות 949, 1157, 1194, להלן הערות 1314, 1390, 1408, ופ"ט הערה 372.</w:t>
      </w:r>
    </w:p>
  </w:footnote>
  <w:footnote w:id="561">
    <w:p w:rsidR="00FC664E" w:rsidRDefault="00FC664E" w:rsidP="008029A3">
      <w:pPr>
        <w:pStyle w:val="FootnoteText"/>
        <w:rPr>
          <w:rFonts w:hint="cs"/>
        </w:rPr>
      </w:pPr>
      <w:r>
        <w:rPr>
          <w:rtl/>
        </w:rPr>
        <w:t>&lt;</w:t>
      </w:r>
      <w:r>
        <w:rPr>
          <w:rStyle w:val="FootnoteReference"/>
        </w:rPr>
        <w:footnoteRef/>
      </w:r>
      <w:r>
        <w:rPr>
          <w:rtl/>
        </w:rPr>
        <w:t>&gt;</w:t>
      </w:r>
      <w:r>
        <w:rPr>
          <w:rFonts w:hint="cs"/>
          <w:rtl/>
        </w:rPr>
        <w:t xml:space="preserve"> כפי שכתב בגבורות ה' ר"פ סו לגבי יחס הפעולה אל תכליתה, וז"ל: "</w:t>
      </w:r>
      <w:r>
        <w:rPr>
          <w:rtl/>
        </w:rPr>
        <w:t>אמר יהודה בן בצלאל זלה"ה</w:t>
      </w:r>
      <w:r>
        <w:rPr>
          <w:rFonts w:hint="cs"/>
          <w:rtl/>
        </w:rPr>
        <w:t>,</w:t>
      </w:r>
      <w:r>
        <w:rPr>
          <w:rtl/>
        </w:rPr>
        <w:t xml:space="preserve"> כאשר לכל דבר יבוקש תכלית, ולפי ענין שלו יש לו תכלית</w:t>
      </w:r>
      <w:r>
        <w:rPr>
          <w:rFonts w:hint="cs"/>
          <w:rtl/>
        </w:rPr>
        <w:t>.</w:t>
      </w:r>
      <w:r>
        <w:rPr>
          <w:rtl/>
        </w:rPr>
        <w:t xml:space="preserve"> שאם היה הפעל פעל חשוב וגדול</w:t>
      </w:r>
      <w:r>
        <w:rPr>
          <w:rFonts w:hint="cs"/>
          <w:rtl/>
        </w:rPr>
        <w:t>,</w:t>
      </w:r>
      <w:r>
        <w:rPr>
          <w:rtl/>
        </w:rPr>
        <w:t xml:space="preserve"> ראוי שיהיה לו גם כן תכלית חשוב</w:t>
      </w:r>
      <w:r>
        <w:rPr>
          <w:rFonts w:hint="cs"/>
          <w:rtl/>
        </w:rPr>
        <w:t>.</w:t>
      </w:r>
      <w:r>
        <w:rPr>
          <w:rtl/>
        </w:rPr>
        <w:t xml:space="preserve"> שאין ראוי שיהיה תכלית פחות ושפל לפעל חשוב</w:t>
      </w:r>
      <w:r>
        <w:rPr>
          <w:rFonts w:hint="cs"/>
          <w:rtl/>
        </w:rPr>
        <w:t>.</w:t>
      </w:r>
      <w:r>
        <w:rPr>
          <w:rtl/>
        </w:rPr>
        <w:t xml:space="preserve"> ומכל שכן פעל הא</w:t>
      </w:r>
      <w:r>
        <w:rPr>
          <w:rFonts w:hint="cs"/>
          <w:rtl/>
        </w:rPr>
        <w:t>-</w:t>
      </w:r>
      <w:r>
        <w:rPr>
          <w:rtl/>
        </w:rPr>
        <w:t>ל</w:t>
      </w:r>
      <w:r>
        <w:rPr>
          <w:rFonts w:hint="cs"/>
          <w:rtl/>
        </w:rPr>
        <w:t>,</w:t>
      </w:r>
      <w:r>
        <w:rPr>
          <w:rtl/>
        </w:rPr>
        <w:t xml:space="preserve"> שכל פעולותיו בחכמה והשכל, שכל פעולותיו ומעשיו הם הולכים לתכלית ראוי לפי הפועל. וכאשר ראינו ביציאת מצרים שפעל השם נוראות גדולות מאוד</w:t>
      </w:r>
      <w:r>
        <w:rPr>
          <w:rFonts w:hint="cs"/>
          <w:rtl/>
        </w:rPr>
        <w:t>,</w:t>
      </w:r>
      <w:r>
        <w:rPr>
          <w:rtl/>
        </w:rPr>
        <w:t xml:space="preserve"> והוא בעצמו ובכבודו הוציאם ממצרים, אם כן ראוי שיהיה לפועל הזה תכלית</w:t>
      </w:r>
      <w:r>
        <w:rPr>
          <w:rFonts w:hint="cs"/>
          <w:rtl/>
        </w:rPr>
        <w:t>,</w:t>
      </w:r>
      <w:r>
        <w:rPr>
          <w:rtl/>
        </w:rPr>
        <w:t xml:space="preserve"> ויהיה תכלית חשוב כפי ערך הפעל אשר פעל השם למען אותו התכלית. וכאשר מצאנו בכתוב שתכלית היציאה הוא שיהיה לישראל לאל</w:t>
      </w:r>
      <w:r>
        <w:rPr>
          <w:rFonts w:hint="cs"/>
          <w:rtl/>
        </w:rPr>
        <w:t>ק</w:t>
      </w:r>
      <w:r>
        <w:rPr>
          <w:rtl/>
        </w:rPr>
        <w:t>ים</w:t>
      </w:r>
      <w:r>
        <w:rPr>
          <w:rFonts w:hint="cs"/>
          <w:rtl/>
        </w:rPr>
        <w:t>,</w:t>
      </w:r>
      <w:r>
        <w:rPr>
          <w:rtl/>
        </w:rPr>
        <w:t xml:space="preserve"> וכדכתיב בתחלת היציאה </w:t>
      </w:r>
      <w:r>
        <w:rPr>
          <w:rFonts w:hint="cs"/>
          <w:rtl/>
        </w:rPr>
        <w:t>[</w:t>
      </w:r>
      <w:r>
        <w:rPr>
          <w:rtl/>
        </w:rPr>
        <w:t>שמות ו</w:t>
      </w:r>
      <w:r>
        <w:rPr>
          <w:rFonts w:hint="cs"/>
          <w:rtl/>
        </w:rPr>
        <w:t>, ו-ז]</w:t>
      </w:r>
      <w:r>
        <w:rPr>
          <w:rtl/>
        </w:rPr>
        <w:t xml:space="preserve"> </w:t>
      </w:r>
      <w:r>
        <w:rPr>
          <w:rFonts w:hint="cs"/>
          <w:rtl/>
        </w:rPr>
        <w:t>'</w:t>
      </w:r>
      <w:r>
        <w:rPr>
          <w:rtl/>
        </w:rPr>
        <w:t>והוצאתי אתכם מתחת סבלות מצרים ולקחתי אתכם לי לעם והייתי לכם לאל</w:t>
      </w:r>
      <w:r>
        <w:rPr>
          <w:rFonts w:hint="cs"/>
          <w:rtl/>
        </w:rPr>
        <w:t>ק</w:t>
      </w:r>
      <w:r>
        <w:rPr>
          <w:rtl/>
        </w:rPr>
        <w:t>ים</w:t>
      </w:r>
      <w:r>
        <w:rPr>
          <w:rFonts w:hint="cs"/>
          <w:rtl/>
        </w:rPr>
        <w:t>'.</w:t>
      </w:r>
      <w:r>
        <w:rPr>
          <w:rtl/>
        </w:rPr>
        <w:t xml:space="preserve"> ובסוף פרשת תצוה </w:t>
      </w:r>
      <w:r>
        <w:rPr>
          <w:rFonts w:hint="cs"/>
          <w:rtl/>
        </w:rPr>
        <w:t>כתיב [שמות</w:t>
      </w:r>
      <w:r>
        <w:rPr>
          <w:rtl/>
        </w:rPr>
        <w:t xml:space="preserve"> כט</w:t>
      </w:r>
      <w:r>
        <w:rPr>
          <w:rFonts w:hint="cs"/>
          <w:rtl/>
        </w:rPr>
        <w:t>, מו]</w:t>
      </w:r>
      <w:r>
        <w:rPr>
          <w:rtl/>
        </w:rPr>
        <w:t xml:space="preserve"> </w:t>
      </w:r>
      <w:r>
        <w:rPr>
          <w:rFonts w:hint="cs"/>
          <w:rtl/>
        </w:rPr>
        <w:t>'ה</w:t>
      </w:r>
      <w:r>
        <w:rPr>
          <w:rtl/>
        </w:rPr>
        <w:t>מוציא אתכם מארץ מצרים לשכני בתוכם</w:t>
      </w:r>
      <w:r>
        <w:rPr>
          <w:rFonts w:hint="cs"/>
          <w:rtl/>
        </w:rPr>
        <w:t>'</w:t>
      </w:r>
      <w:r>
        <w:rPr>
          <w:rtl/>
        </w:rPr>
        <w:t>, מוכח כי תחלת היציאה היה על מנת שיהיה להם לאל</w:t>
      </w:r>
      <w:r>
        <w:rPr>
          <w:rFonts w:hint="cs"/>
          <w:rtl/>
        </w:rPr>
        <w:t>ק</w:t>
      </w:r>
      <w:r>
        <w:rPr>
          <w:rtl/>
        </w:rPr>
        <w:t>ים</w:t>
      </w:r>
      <w:r>
        <w:rPr>
          <w:rFonts w:hint="cs"/>
          <w:rtl/>
        </w:rPr>
        <w:t>" [הובא למעלה בהקדמה הערה 204, להלן פ"ב הערה 644, ופ"ו הערה 95]. וברי הוא שיחס הפעולה לתכלית הוא כיחס המסובב לסבה, רק שהתכלית באה לאחר הפעולה, ואילו הסבה באה לפני המסובב. ואמרו חכמים [ב"ק ב.] "תולדותיהן כיוצא בהן". ועוד אמרו [כתובות סג.] "</w:t>
      </w:r>
      <w:r>
        <w:rPr>
          <w:rtl/>
        </w:rPr>
        <w:t>היינו דאמרי אינשי</w:t>
      </w:r>
      <w:r>
        <w:rPr>
          <w:rFonts w:hint="cs"/>
          <w:rtl/>
        </w:rPr>
        <w:t>,</w:t>
      </w:r>
      <w:r>
        <w:rPr>
          <w:rtl/>
        </w:rPr>
        <w:t xml:space="preserve"> רחילא בתר רחילא אזלא</w:t>
      </w:r>
      <w:r>
        <w:rPr>
          <w:rFonts w:hint="cs"/>
          <w:rtl/>
        </w:rPr>
        <w:t>,</w:t>
      </w:r>
      <w:r>
        <w:rPr>
          <w:rtl/>
        </w:rPr>
        <w:t xml:space="preserve"> כעובדי אמה כך עובדי ברתא</w:t>
      </w:r>
      <w:r>
        <w:rPr>
          <w:rFonts w:hint="cs"/>
          <w:rtl/>
        </w:rPr>
        <w:t>". וכשאין זה מתקיים, אמרו על כך [ב"מ פג:] "חומץ בן יין" ["רשע בן צדיק" (רש"י שם)]. ובנצח ישראל ר"פ ב כתב: "</w:t>
      </w:r>
      <w:r>
        <w:rPr>
          <w:rtl/>
        </w:rPr>
        <w:t>הדומה מוליד את הדומה</w:t>
      </w:r>
      <w:r>
        <w:rPr>
          <w:rFonts w:hint="cs"/>
          <w:rtl/>
        </w:rPr>
        <w:t>,</w:t>
      </w:r>
      <w:r>
        <w:rPr>
          <w:rtl/>
        </w:rPr>
        <w:t xml:space="preserve"> כי לא יצא חמור מסוס, וסוס מחמור, ואדם מבהמה, ובהמה מאדם. וכל הצמחים כלם</w:t>
      </w:r>
      <w:r>
        <w:rPr>
          <w:rFonts w:hint="cs"/>
          <w:rtl/>
        </w:rPr>
        <w:t>,</w:t>
      </w:r>
      <w:r>
        <w:rPr>
          <w:rtl/>
        </w:rPr>
        <w:t xml:space="preserve"> מזרע חטים לא יצא שעורה, משורש צפע יצא נחש</w:t>
      </w:r>
      <w:r>
        <w:rPr>
          <w:rFonts w:hint="cs"/>
          <w:rtl/>
        </w:rPr>
        <w:t>".</w:t>
      </w:r>
      <w:r w:rsidRPr="00060900">
        <w:rPr>
          <w:rFonts w:hint="cs"/>
          <w:rtl/>
        </w:rPr>
        <w:t xml:space="preserve"> </w:t>
      </w:r>
      <w:r>
        <w:rPr>
          <w:rFonts w:hint="cs"/>
          <w:rtl/>
        </w:rPr>
        <w:t xml:space="preserve">והאברבנאל [ש"א ט, ב] כתב: "מהסוס המשובח יתיילד סוס מובחר". ובח"א לשבת י. [א, ב.] כתב: "דבר קטון אינו נעשה סבה לדבר גדול, שאין סדר ומנהג העולם כך כלל". ובח"א לב"ב נח. [ג, פג.] כתב: "ההתחלה ראוי שתהיה אחת בעבור שההתחלה הוא מפועל אחד, שהוא סבת התחלה, ולכך מתדמה במה אל הסבה שממנו ההתחלה. ואם היה מחלוקת לגמרי, היה מורה זה ח"ו כי הסבה אינה ג"כ אחת, רק שתים". </w:t>
      </w:r>
    </w:p>
  </w:footnote>
  <w:footnote w:id="562">
    <w:p w:rsidR="00FC664E" w:rsidRDefault="00FC664E" w:rsidP="001A5031">
      <w:pPr>
        <w:pStyle w:val="FootnoteText"/>
        <w:rPr>
          <w:rFonts w:hint="cs"/>
          <w:rtl/>
        </w:rPr>
      </w:pPr>
      <w:r>
        <w:rPr>
          <w:rtl/>
        </w:rPr>
        <w:t>&lt;</w:t>
      </w:r>
      <w:r>
        <w:rPr>
          <w:rStyle w:val="FootnoteReference"/>
        </w:rPr>
        <w:footnoteRef/>
      </w:r>
      <w:r>
        <w:rPr>
          <w:rtl/>
        </w:rPr>
        <w:t>&gt;</w:t>
      </w:r>
      <w:r>
        <w:rPr>
          <w:rFonts w:hint="cs"/>
          <w:rtl/>
        </w:rPr>
        <w:t xml:space="preserve"> לשמואל [הדעה השניה במדרש שאמר "כדי הקצפון הזה לבזיון"].</w:t>
      </w:r>
    </w:p>
  </w:footnote>
  <w:footnote w:id="563">
    <w:p w:rsidR="00FC664E" w:rsidRDefault="00FC664E" w:rsidP="00C97D7E">
      <w:pPr>
        <w:pStyle w:val="FootnoteText"/>
        <w:rPr>
          <w:rFonts w:hint="cs"/>
        </w:rPr>
      </w:pPr>
      <w:r>
        <w:rPr>
          <w:rtl/>
        </w:rPr>
        <w:t>&lt;</w:t>
      </w:r>
      <w:r>
        <w:rPr>
          <w:rStyle w:val="FootnoteReference"/>
        </w:rPr>
        <w:footnoteRef/>
      </w:r>
      <w:r>
        <w:rPr>
          <w:rtl/>
        </w:rPr>
        <w:t>&gt;</w:t>
      </w:r>
      <w:r>
        <w:rPr>
          <w:rFonts w:hint="cs"/>
          <w:rtl/>
        </w:rPr>
        <w:t xml:space="preserve"> "צריך סבה" פירושו כאן צריך מעשה [בזיון המלך] שיביא לתכלית הנרצית [הקצף]. וכן למעלה [לאחר ציון 1299] כתב: "ובשביל להביא הקצף היה הקב"ה פועל שתבזה ושתי את המלך". ואפשר לומר עוד, שאע"פ שלפי מ"ד זה [רב] הבזיון הוא מסובב מהקצף, מ"מ הבזיון הוא גם סבה לקצף, כי הקצף לא יצא אל הפעל מעצמו, אלא רק על ידי מעשה שיביא לכך, ובלא מעשה זה לא יצא הקצף אל הפעל, ומבחינה זו הבזיון הוא גם סבה לקצף. וכן בגבורות ה' פ"ט [נה:] כתב: "לא יבוא העונש, אף שהיה ראוי, מפני שאין מוכן לעונש... [אף] כאשר הדבר ראוי לבא מצד עצמו... לכך על ידי חטא קל בא העונש, ודבר זה מבואר בכמה מקומות" [ראה למעלה בהקדמה הערה 525]. ובח"א לב"ק צב. [ג, יג:] כתב: "כל דבר, אע"ג שראוי ובודאי יבוא, צריך שיהיה סבה שיצא ההבטחה לפעל, כי השם יתברך מסבב דבר שהוא הכנה שתצא ההבטחה לפעל". והרמב"ם בפירוש המשניות סוף מסכת ברכות כתב: "'</w:t>
      </w:r>
      <w:r>
        <w:rPr>
          <w:rtl/>
        </w:rPr>
        <w:t>עת לעשות לה' הפרו תורתך</w:t>
      </w:r>
      <w:r>
        <w:rPr>
          <w:rFonts w:hint="cs"/>
          <w:rtl/>
        </w:rPr>
        <w:t>' [תהלים קיט, קכו]</w:t>
      </w:r>
      <w:r>
        <w:rPr>
          <w:rtl/>
        </w:rPr>
        <w:t>, יאמר כי כשיבא העת להפרע מהם להנקם, יזדמנו סיבות לבני אדם להפר התורה, כדי שיבא עליהם העונש ב</w:t>
      </w:r>
      <w:r>
        <w:rPr>
          <w:rFonts w:hint="cs"/>
          <w:rtl/>
        </w:rPr>
        <w:t>מ</w:t>
      </w:r>
      <w:r>
        <w:rPr>
          <w:rtl/>
        </w:rPr>
        <w:t>שפט</w:t>
      </w:r>
      <w:r>
        <w:rPr>
          <w:rFonts w:hint="cs"/>
          <w:rtl/>
        </w:rPr>
        <w:t>.</w:t>
      </w:r>
      <w:r>
        <w:rPr>
          <w:rtl/>
        </w:rPr>
        <w:t xml:space="preserve"> וזה הענין ארוך ורחוק עמוק עמוק מי ימצאנו</w:t>
      </w:r>
      <w:r>
        <w:rPr>
          <w:rFonts w:hint="cs"/>
          <w:rtl/>
        </w:rPr>
        <w:t>". וראה להלן פ"ב הערה 306.</w:t>
      </w:r>
    </w:p>
  </w:footnote>
  <w:footnote w:id="564">
    <w:p w:rsidR="00FC664E" w:rsidRDefault="00FC664E" w:rsidP="007C2210">
      <w:pPr>
        <w:pStyle w:val="FootnoteText"/>
        <w:rPr>
          <w:rFonts w:hint="cs"/>
          <w:rtl/>
        </w:rPr>
      </w:pPr>
      <w:r>
        <w:rPr>
          <w:rtl/>
        </w:rPr>
        <w:t>&lt;</w:t>
      </w:r>
      <w:r>
        <w:rPr>
          <w:rStyle w:val="FootnoteReference"/>
        </w:rPr>
        <w:footnoteRef/>
      </w:r>
      <w:r>
        <w:rPr>
          <w:rtl/>
        </w:rPr>
        <w:t>&gt;</w:t>
      </w:r>
      <w:r>
        <w:rPr>
          <w:rFonts w:hint="cs"/>
          <w:rtl/>
        </w:rPr>
        <w:t xml:space="preserve"> "להביא הקצף על ושתי, כדי שתבא הגאולה" [לשונו למעלה לפני ציון 1299]. וראה להלן הערה 1433.</w:t>
      </w:r>
    </w:p>
  </w:footnote>
  <w:footnote w:id="565">
    <w:p w:rsidR="00FC664E" w:rsidRDefault="00FC664E" w:rsidP="00E65DEB">
      <w:pPr>
        <w:jc w:val="both"/>
        <w:rPr>
          <w:rFonts w:hint="cs"/>
        </w:rPr>
      </w:pPr>
      <w:r>
        <w:rPr>
          <w:rtl/>
        </w:rPr>
        <w:t>&lt;</w:t>
      </w:r>
      <w:r w:rsidRPr="00D513F1">
        <w:rPr>
          <w:rStyle w:val="FootnoteReference"/>
          <w:rFonts w:ascii="Arial" w:hAnsi="Arial" w:cs="Arial"/>
        </w:rPr>
        <w:footnoteRef/>
      </w:r>
      <w:r>
        <w:rPr>
          <w:rtl/>
        </w:rPr>
        <w:t>&gt;</w:t>
      </w:r>
      <w:r>
        <w:rPr>
          <w:rFonts w:hint="cs"/>
          <w:rtl/>
        </w:rPr>
        <w:t xml:space="preserve"> הרי אע"פ שנראה בעינינו שהמעשה שלפנינו [בזיון אחשורוש] הוא הסבה והתחלת הענין, אך בהסתכלות אלקית מתגלה להיפך; המעשה שלפנינו הוא מסובב מגזירה אלקית קדומה. </w:t>
      </w:r>
      <w:r w:rsidRPr="00D513F1">
        <w:rPr>
          <w:rFonts w:hint="cs"/>
          <w:sz w:val="18"/>
          <w:rtl/>
        </w:rPr>
        <w:t>דוגמה לדבר; שגרת המחשבה תופסת שמכירת יוסף [בראשית לז, כח] היתה הסבה שמחמתה ירדו בני ישראל למצרים [בראשית מו, ח]. אך בגבורות ה' פ"י כתב להפך, וז"ל: "</w:t>
      </w:r>
      <w:r w:rsidRPr="00D513F1">
        <w:rPr>
          <w:sz w:val="18"/>
          <w:rtl/>
        </w:rPr>
        <w:t>אבל שנאמר דברים אשר אין להם יסוד, כי מכירת יוסף הסבה לעונש שיעבוד מצרימה, דבר זה לא יתכן</w:t>
      </w:r>
      <w:r w:rsidRPr="00D513F1">
        <w:rPr>
          <w:rFonts w:hint="cs"/>
          <w:sz w:val="18"/>
          <w:rtl/>
        </w:rPr>
        <w:t xml:space="preserve">... </w:t>
      </w:r>
      <w:r w:rsidRPr="00D513F1">
        <w:rPr>
          <w:sz w:val="18"/>
          <w:rtl/>
        </w:rPr>
        <w:t>כי אדרבה</w:t>
      </w:r>
      <w:r w:rsidRPr="00D513F1">
        <w:rPr>
          <w:rFonts w:hint="cs"/>
          <w:sz w:val="18"/>
          <w:rtl/>
        </w:rPr>
        <w:t>,</w:t>
      </w:r>
      <w:r w:rsidRPr="00D513F1">
        <w:rPr>
          <w:sz w:val="18"/>
          <w:rtl/>
        </w:rPr>
        <w:t xml:space="preserve"> ירידת מצרים הוא הגורם למכירה</w:t>
      </w:r>
      <w:r w:rsidRPr="00D513F1">
        <w:rPr>
          <w:rFonts w:hint="cs"/>
          <w:sz w:val="18"/>
          <w:rtl/>
        </w:rPr>
        <w:t>..</w:t>
      </w:r>
      <w:r w:rsidRPr="00D513F1">
        <w:rPr>
          <w:sz w:val="18"/>
          <w:rtl/>
        </w:rPr>
        <w:t>. שהשבטים אשר מכרו אותו, לא היו למכירתו רק כמו החמור שהוא נושא משא ואינו יודע תכלית משא הזה שהוא נושא, כך השבטים היו פועלים המכירה הזאת</w:t>
      </w:r>
      <w:r w:rsidRPr="00D513F1">
        <w:rPr>
          <w:rFonts w:hint="cs"/>
          <w:sz w:val="18"/>
          <w:rtl/>
        </w:rPr>
        <w:t>,</w:t>
      </w:r>
      <w:r w:rsidRPr="00D513F1">
        <w:rPr>
          <w:sz w:val="18"/>
          <w:rtl/>
        </w:rPr>
        <w:t xml:space="preserve"> ולא היו יודעים מה הם עושים, כי לא היו עושים רק מה שגזר עליהם הקב"ה</w:t>
      </w:r>
      <w:r w:rsidRPr="00D513F1">
        <w:rPr>
          <w:rFonts w:hint="cs"/>
          <w:sz w:val="18"/>
          <w:rtl/>
        </w:rPr>
        <w:t xml:space="preserve">... </w:t>
      </w:r>
      <w:r w:rsidRPr="00D513F1">
        <w:rPr>
          <w:sz w:val="18"/>
          <w:rtl/>
        </w:rPr>
        <w:t>כך היה נגזר מן הקב"ה שירדו מצרים</w:t>
      </w:r>
      <w:r w:rsidRPr="00D513F1">
        <w:rPr>
          <w:rFonts w:hint="cs"/>
          <w:sz w:val="18"/>
          <w:rtl/>
        </w:rPr>
        <w:t>,</w:t>
      </w:r>
      <w:r w:rsidRPr="00D513F1">
        <w:rPr>
          <w:sz w:val="18"/>
          <w:rtl/>
        </w:rPr>
        <w:t xml:space="preserve"> ועל ידי המכירה ירדו מצרים</w:t>
      </w:r>
      <w:r w:rsidRPr="00D513F1">
        <w:rPr>
          <w:rFonts w:hint="cs"/>
          <w:sz w:val="18"/>
          <w:rtl/>
        </w:rPr>
        <w:t>.</w:t>
      </w:r>
      <w:r w:rsidRPr="00D513F1">
        <w:rPr>
          <w:sz w:val="18"/>
          <w:rtl/>
        </w:rPr>
        <w:t xml:space="preserve"> נמצא שהיו פועלים ולא ידעו מה הם עושים</w:t>
      </w:r>
      <w:r w:rsidRPr="00D513F1">
        <w:rPr>
          <w:rFonts w:hint="cs"/>
          <w:sz w:val="18"/>
          <w:rtl/>
        </w:rPr>
        <w:t>,</w:t>
      </w:r>
      <w:r w:rsidRPr="00D513F1">
        <w:rPr>
          <w:sz w:val="18"/>
          <w:rtl/>
        </w:rPr>
        <w:t xml:space="preserve"> כי לא ידעו שהיו גומרים הירידה. ואף על גב שהם היו מכוונים למכור אותו בשביל שנאתו, מכל מקום עיקר הפעל הזה שירד יעקב למצרים</w:t>
      </w:r>
      <w:r w:rsidRPr="00D513F1">
        <w:rPr>
          <w:rFonts w:hint="cs"/>
          <w:sz w:val="18"/>
          <w:rtl/>
        </w:rPr>
        <w:t xml:space="preserve">". </w:t>
      </w:r>
      <w:r>
        <w:rPr>
          <w:rFonts w:hint="cs"/>
          <w:sz w:val="18"/>
          <w:rtl/>
        </w:rPr>
        <w:t>@</w:t>
      </w:r>
      <w:r w:rsidRPr="00B170BE">
        <w:rPr>
          <w:rFonts w:hint="cs"/>
          <w:b/>
          <w:bCs/>
          <w:sz w:val="18"/>
          <w:rtl/>
        </w:rPr>
        <w:t>דוגמה נוספת;</w:t>
      </w:r>
      <w:r>
        <w:rPr>
          <w:rFonts w:hint="cs"/>
          <w:sz w:val="18"/>
          <w:rtl/>
        </w:rPr>
        <w:t>^</w:t>
      </w:r>
      <w:r w:rsidRPr="00D513F1">
        <w:rPr>
          <w:rFonts w:hint="cs"/>
          <w:sz w:val="18"/>
          <w:rtl/>
        </w:rPr>
        <w:t xml:space="preserve"> </w:t>
      </w:r>
      <w:r w:rsidRPr="00D513F1">
        <w:rPr>
          <w:sz w:val="18"/>
          <w:rtl/>
        </w:rPr>
        <w:t xml:space="preserve">אין מיתה </w:t>
      </w:r>
      <w:r>
        <w:rPr>
          <w:rFonts w:hint="cs"/>
          <w:sz w:val="18"/>
          <w:rtl/>
        </w:rPr>
        <w:t xml:space="preserve">באה לאדם </w:t>
      </w:r>
      <w:r w:rsidRPr="00D513F1">
        <w:rPr>
          <w:sz w:val="18"/>
          <w:rtl/>
        </w:rPr>
        <w:t>מחמת שה</w:t>
      </w:r>
      <w:r>
        <w:rPr>
          <w:rFonts w:hint="cs"/>
          <w:sz w:val="18"/>
          <w:rtl/>
        </w:rPr>
        <w:t>וא</w:t>
      </w:r>
      <w:r w:rsidRPr="00D513F1">
        <w:rPr>
          <w:sz w:val="18"/>
          <w:rtl/>
        </w:rPr>
        <w:t xml:space="preserve"> מ</w:t>
      </w:r>
      <w:r>
        <w:rPr>
          <w:rFonts w:hint="cs"/>
          <w:sz w:val="18"/>
          <w:rtl/>
        </w:rPr>
        <w:t>זדקן</w:t>
      </w:r>
      <w:r w:rsidRPr="00D513F1">
        <w:rPr>
          <w:sz w:val="18"/>
          <w:rtl/>
        </w:rPr>
        <w:t xml:space="preserve"> והולך עד שלבסוף הוא מת. אלא להיפך; הואיל ונגזר </w:t>
      </w:r>
      <w:r>
        <w:rPr>
          <w:rFonts w:hint="cs"/>
          <w:sz w:val="18"/>
          <w:rtl/>
        </w:rPr>
        <w:t xml:space="preserve">מיתה על </w:t>
      </w:r>
      <w:r w:rsidRPr="00D513F1">
        <w:rPr>
          <w:sz w:val="18"/>
          <w:rtl/>
        </w:rPr>
        <w:t>האדם, לכך הוא מתדרדר והולך לקראת מותו</w:t>
      </w:r>
      <w:r>
        <w:rPr>
          <w:rFonts w:hint="cs"/>
          <w:sz w:val="18"/>
          <w:rtl/>
        </w:rPr>
        <w:t>.</w:t>
      </w:r>
      <w:r w:rsidRPr="00D513F1">
        <w:rPr>
          <w:sz w:val="18"/>
          <w:rtl/>
        </w:rPr>
        <w:t xml:space="preserve"> ו</w:t>
      </w:r>
      <w:r>
        <w:rPr>
          <w:rFonts w:hint="cs"/>
          <w:sz w:val="18"/>
          <w:rtl/>
        </w:rPr>
        <w:t xml:space="preserve">כן כתב </w:t>
      </w:r>
      <w:r w:rsidRPr="00D513F1">
        <w:rPr>
          <w:rStyle w:val="HebrewChar"/>
          <w:rFonts w:cs="Monotype Hadassah"/>
          <w:sz w:val="18"/>
          <w:rtl/>
        </w:rPr>
        <w:t>בח"א לשבת עז: [א, מג.]</w:t>
      </w:r>
      <w:r>
        <w:rPr>
          <w:rStyle w:val="HebrewChar"/>
          <w:rFonts w:cs="Monotype Hadassah" w:hint="cs"/>
          <w:sz w:val="18"/>
          <w:rtl/>
        </w:rPr>
        <w:t>, וז"ל</w:t>
      </w:r>
      <w:r w:rsidRPr="00D513F1">
        <w:rPr>
          <w:rStyle w:val="HebrewChar"/>
          <w:rFonts w:cs="Monotype Hadassah"/>
          <w:sz w:val="18"/>
          <w:rtl/>
        </w:rPr>
        <w:t>: "כי יש לך לדעת, כי אף שאמרו הרופאים בחולשת האדם לעת זקנתו שהוא בטבע, ודבר זה בודאי ברור, אבל יש לטבע סבה אשר הוא מחייב הטבע... כי הוא קרוב לקיצו, ולפיכך מתחדש לו החולשה".</w:t>
      </w:r>
      <w:r>
        <w:rPr>
          <w:rStyle w:val="HebrewChar"/>
          <w:rFonts w:cs="Tahoma"/>
          <w:b/>
          <w:bCs/>
          <w:szCs w:val="16"/>
          <w:rtl/>
        </w:rPr>
        <w:t xml:space="preserve"> </w:t>
      </w:r>
    </w:p>
  </w:footnote>
  <w:footnote w:id="566">
    <w:p w:rsidR="00FC664E" w:rsidRDefault="00FC664E" w:rsidP="00E65DEB">
      <w:pPr>
        <w:pStyle w:val="FootnoteText"/>
        <w:rPr>
          <w:rFonts w:hint="cs"/>
        </w:rPr>
      </w:pPr>
      <w:r>
        <w:rPr>
          <w:rtl/>
        </w:rPr>
        <w:t>&lt;</w:t>
      </w:r>
      <w:r>
        <w:rPr>
          <w:rStyle w:val="FootnoteReference"/>
        </w:rPr>
        <w:footnoteRef/>
      </w:r>
      <w:r>
        <w:rPr>
          <w:rtl/>
        </w:rPr>
        <w:t>&gt;</w:t>
      </w:r>
      <w:r>
        <w:rPr>
          <w:rFonts w:hint="cs"/>
          <w:rtl/>
        </w:rPr>
        <w:t xml:space="preserve"> פירוש - ושתי לא היתה מבזה כל כך את המלך אחשורוש לולא שקודם לכן עשתה בזיון להקב"ה, וזה נעשה על ידי שאביה [בלשצר] השתמש בכלי מקדש [ראה למעלה הערה 1293].</w:t>
      </w:r>
    </w:p>
  </w:footnote>
  <w:footnote w:id="567">
    <w:p w:rsidR="00FC664E" w:rsidRDefault="00FC664E" w:rsidP="00B457F9">
      <w:pPr>
        <w:pStyle w:val="FootnoteText"/>
        <w:rPr>
          <w:rFonts w:hint="cs"/>
        </w:rPr>
      </w:pPr>
      <w:r>
        <w:rPr>
          <w:rtl/>
        </w:rPr>
        <w:t>&lt;</w:t>
      </w:r>
      <w:r>
        <w:rPr>
          <w:rStyle w:val="FootnoteReference"/>
        </w:rPr>
        <w:footnoteRef/>
      </w:r>
      <w:r>
        <w:rPr>
          <w:rtl/>
        </w:rPr>
        <w:t>&gt;</w:t>
      </w:r>
      <w:r>
        <w:rPr>
          <w:rFonts w:hint="cs"/>
          <w:rtl/>
        </w:rPr>
        <w:t xml:space="preserve"> פירוש - מעשה ושתי כלפי אחשורוש בא לעולם כדי שהיא תיענש על מה שאביה השתמש בכלי המקדש, אך אם אביה לא היה משתמש בכלי המקדש, וושתי לא היתה בת עונשין, אז ושתי לא היתה מבזה כך את אחשורוש, "כי אין הדעת נותן שתעשה בזיון כמו זה למלך אחשורוש" [לשונו למעלה]. ורק כדי לאפשר לעונש על מעשה בלשצר לחול, נתגלגל הדבר שושתי ביזתה את אחשורוש.  </w:t>
      </w:r>
    </w:p>
  </w:footnote>
  <w:footnote w:id="568">
    <w:p w:rsidR="00FC664E" w:rsidRDefault="00FC664E" w:rsidP="00B91C16">
      <w:pPr>
        <w:pStyle w:val="FootnoteText"/>
        <w:rPr>
          <w:rFonts w:hint="cs"/>
          <w:rtl/>
        </w:rPr>
      </w:pPr>
      <w:r>
        <w:rPr>
          <w:rtl/>
        </w:rPr>
        <w:t>&lt;</w:t>
      </w:r>
      <w:r>
        <w:rPr>
          <w:rStyle w:val="FootnoteReference"/>
        </w:rPr>
        <w:footnoteRef/>
      </w:r>
      <w:r>
        <w:rPr>
          <w:rtl/>
        </w:rPr>
        <w:t>&gt;</w:t>
      </w:r>
      <w:r>
        <w:rPr>
          <w:rFonts w:hint="cs"/>
          <w:rtl/>
        </w:rPr>
        <w:t xml:space="preserve"> ואם תאמר, הואיל ו"אין הדעת נותן שתעשה בזיון כמו זה למלך אחשורוש" [לשונו למעלה], ורק עשתה כן מחמת שאביה עשה כן כלפי ה', תיקשי לך כיצד בלשצר עצמו עשה בזיון כן למלך עליון. ויש לומר, כי בגמרא [מגילה יא:] ביארו שבלשצר טעה בחשבון שבעים שנות הגלות, ומחמת טעותו השתמש בכלי המקדש, אך לא שביזה במזיד מלך עליון. אך עם כל זה בתו נענשה על כך כאשר הקב"ה סיבב שושתי תבזה את אחשורוש.   </w:t>
      </w:r>
    </w:p>
  </w:footnote>
  <w:footnote w:id="569">
    <w:p w:rsidR="00FC664E" w:rsidRDefault="00FC664E" w:rsidP="0026330F">
      <w:pPr>
        <w:pStyle w:val="FootnoteText"/>
        <w:rPr>
          <w:rFonts w:hint="cs"/>
          <w:rtl/>
        </w:rPr>
      </w:pPr>
      <w:r>
        <w:rPr>
          <w:rtl/>
        </w:rPr>
        <w:t>&lt;</w:t>
      </w:r>
      <w:r>
        <w:rPr>
          <w:rStyle w:val="FootnoteReference"/>
        </w:rPr>
        <w:footnoteRef/>
      </w:r>
      <w:r>
        <w:rPr>
          <w:rtl/>
        </w:rPr>
        <w:t>&gt;</w:t>
      </w:r>
      <w:r>
        <w:rPr>
          <w:rFonts w:hint="cs"/>
          <w:rtl/>
        </w:rPr>
        <w:t xml:space="preserve"> דיבור זה שייך למעלה פסוק יב [ראה למעלה הערה 1126], ומבאר סיפא דקרא שם ["ויקצוף המלך מאוד וחמתו בערה בו"]. והשארנו את הדבר כמות שהוא, כי כתב בסמוך "שכבר בארנו כי דבר זה היה התחלת הצלת ישראל", וכוונתו לדברים שכתב למעלה בפסוקים יד, טז. הרי שגילה דעתו שביאור סיפא דפסוק יב הוא לאחר דבריו בפסוק טז, ולא שיש טעות בסדר הדברים. וראה הערה 1314.</w:t>
      </w:r>
    </w:p>
  </w:footnote>
  <w:footnote w:id="570">
    <w:p w:rsidR="00FC664E" w:rsidRDefault="00FC664E" w:rsidP="00A20C42">
      <w:pPr>
        <w:pStyle w:val="FootnoteText"/>
        <w:rPr>
          <w:rFonts w:hint="cs"/>
        </w:rPr>
      </w:pPr>
      <w:r>
        <w:rPr>
          <w:rtl/>
        </w:rPr>
        <w:t>&lt;</w:t>
      </w:r>
      <w:r>
        <w:rPr>
          <w:rStyle w:val="FootnoteReference"/>
        </w:rPr>
        <w:footnoteRef/>
      </w:r>
      <w:r>
        <w:rPr>
          <w:rtl/>
        </w:rPr>
        <w:t>&gt;</w:t>
      </w:r>
      <w:r>
        <w:rPr>
          <w:rFonts w:hint="cs"/>
          <w:rtl/>
        </w:rPr>
        <w:t xml:space="preserve"> וזה מורה על הכעס הרב שהיה שרוי בו. וראה למעלה הערות 1055, 1084, 1269 בביאור "וחמתו בערה בו".</w:t>
      </w:r>
    </w:p>
  </w:footnote>
  <w:footnote w:id="571">
    <w:p w:rsidR="00FC664E" w:rsidRDefault="00FC664E" w:rsidP="008472B5">
      <w:pPr>
        <w:pStyle w:val="FootnoteText"/>
        <w:rPr>
          <w:rFonts w:hint="cs"/>
          <w:rtl/>
        </w:rPr>
      </w:pPr>
      <w:r>
        <w:rPr>
          <w:rtl/>
        </w:rPr>
        <w:t>&lt;</w:t>
      </w:r>
      <w:r>
        <w:rPr>
          <w:rStyle w:val="FootnoteReference"/>
        </w:rPr>
        <w:footnoteRef/>
      </w:r>
      <w:r>
        <w:rPr>
          <w:rtl/>
        </w:rPr>
        <w:t>&gt;</w:t>
      </w:r>
      <w:r>
        <w:rPr>
          <w:rFonts w:hint="cs"/>
          <w:rtl/>
        </w:rPr>
        <w:t xml:space="preserve"> אפשר להטעים זאת על פי דברי הקול אליהו [למעלה פסוק יב], וז"ל: "'</w:t>
      </w:r>
      <w:r>
        <w:rPr>
          <w:rtl/>
        </w:rPr>
        <w:t>ותמאן המלכה ושתי לבוא וגו' ויקצוף המלך מאד וחמתו בערה בו</w:t>
      </w:r>
      <w:r>
        <w:rPr>
          <w:rFonts w:hint="cs"/>
          <w:rtl/>
        </w:rPr>
        <w:t>'.</w:t>
      </w:r>
      <w:r>
        <w:rPr>
          <w:rtl/>
        </w:rPr>
        <w:t xml:space="preserve"> ומקשה בגמרא </w:t>
      </w:r>
      <w:r>
        <w:rPr>
          <w:rFonts w:hint="cs"/>
          <w:rtl/>
        </w:rPr>
        <w:t>[</w:t>
      </w:r>
      <w:r>
        <w:rPr>
          <w:rtl/>
        </w:rPr>
        <w:t>מגילה יב</w:t>
      </w:r>
      <w:r>
        <w:rPr>
          <w:rFonts w:hint="cs"/>
          <w:rtl/>
        </w:rPr>
        <w:t>:],</w:t>
      </w:r>
      <w:r>
        <w:rPr>
          <w:rtl/>
        </w:rPr>
        <w:t xml:space="preserve"> אמאי דלקה ביה כולי האי</w:t>
      </w:r>
      <w:r>
        <w:rPr>
          <w:rFonts w:hint="cs"/>
          <w:rtl/>
        </w:rPr>
        <w:t>.</w:t>
      </w:r>
      <w:r>
        <w:rPr>
          <w:rtl/>
        </w:rPr>
        <w:t xml:space="preserve"> ומשני</w:t>
      </w:r>
      <w:r>
        <w:rPr>
          <w:rFonts w:hint="cs"/>
          <w:rtl/>
        </w:rPr>
        <w:t>,</w:t>
      </w:r>
      <w:r>
        <w:rPr>
          <w:rtl/>
        </w:rPr>
        <w:t xml:space="preserve"> אמר רב</w:t>
      </w:r>
      <w:r>
        <w:rPr>
          <w:rFonts w:hint="cs"/>
          <w:rtl/>
        </w:rPr>
        <w:t>א,</w:t>
      </w:r>
      <w:r>
        <w:rPr>
          <w:rtl/>
        </w:rPr>
        <w:t xml:space="preserve"> שלחה ליה אהוריירי</w:t>
      </w:r>
      <w:r>
        <w:rPr>
          <w:rFonts w:hint="cs"/>
          <w:rtl/>
        </w:rPr>
        <w:t>ה</w:t>
      </w:r>
      <w:r>
        <w:rPr>
          <w:rtl/>
        </w:rPr>
        <w:t xml:space="preserve"> דאבא</w:t>
      </w:r>
      <w:r>
        <w:rPr>
          <w:rFonts w:hint="cs"/>
          <w:rtl/>
        </w:rPr>
        <w:t>,</w:t>
      </w:r>
      <w:r>
        <w:rPr>
          <w:rtl/>
        </w:rPr>
        <w:t xml:space="preserve"> אבא לקבל אלפא חמרא שתי ולא רוי, וההוא גברא אישתי וכו'</w:t>
      </w:r>
      <w:r>
        <w:rPr>
          <w:rFonts w:hint="cs"/>
          <w:rtl/>
        </w:rPr>
        <w:t>,</w:t>
      </w:r>
      <w:r>
        <w:rPr>
          <w:rtl/>
        </w:rPr>
        <w:t xml:space="preserve"> ע</w:t>
      </w:r>
      <w:r>
        <w:rPr>
          <w:rFonts w:hint="cs"/>
          <w:rtl/>
        </w:rPr>
        <w:t>יין שם.</w:t>
      </w:r>
      <w:r>
        <w:rPr>
          <w:rtl/>
        </w:rPr>
        <w:t xml:space="preserve"> והנה כל העובר מוכרח להשתומם מה פריך הגמרא </w:t>
      </w:r>
      <w:r>
        <w:rPr>
          <w:rFonts w:hint="cs"/>
          <w:rtl/>
        </w:rPr>
        <w:t>'</w:t>
      </w:r>
      <w:r>
        <w:rPr>
          <w:rtl/>
        </w:rPr>
        <w:t>אמאי דלקה ביה כולי האי</w:t>
      </w:r>
      <w:r>
        <w:rPr>
          <w:rFonts w:hint="cs"/>
          <w:rtl/>
        </w:rPr>
        <w:t>'</w:t>
      </w:r>
      <w:r>
        <w:rPr>
          <w:rtl/>
        </w:rPr>
        <w:t>, וכי לא היה לו לכעוס שמרדה בו בפני הפרת</w:t>
      </w:r>
      <w:r>
        <w:rPr>
          <w:rFonts w:hint="cs"/>
          <w:rtl/>
        </w:rPr>
        <w:t>ו</w:t>
      </w:r>
      <w:r>
        <w:rPr>
          <w:rtl/>
        </w:rPr>
        <w:t>מים וכל השרים ולא רצתה לעשות רצונו</w:t>
      </w:r>
      <w:r>
        <w:rPr>
          <w:rFonts w:hint="cs"/>
          <w:rtl/>
        </w:rPr>
        <w:t>.</w:t>
      </w:r>
      <w:r>
        <w:rPr>
          <w:rtl/>
        </w:rPr>
        <w:t xml:space="preserve"> אמנם יש לומר דהענין כך הוא, דהנה </w:t>
      </w:r>
      <w:r>
        <w:rPr>
          <w:rFonts w:hint="cs"/>
          <w:rtl/>
        </w:rPr>
        <w:t>'</w:t>
      </w:r>
      <w:r>
        <w:rPr>
          <w:rtl/>
        </w:rPr>
        <w:t>קצף</w:t>
      </w:r>
      <w:r>
        <w:rPr>
          <w:rFonts w:hint="cs"/>
          <w:rtl/>
        </w:rPr>
        <w:t>'</w:t>
      </w:r>
      <w:r>
        <w:rPr>
          <w:rtl/>
        </w:rPr>
        <w:t xml:space="preserve"> הוא בגלוי</w:t>
      </w:r>
      <w:r>
        <w:rPr>
          <w:rFonts w:hint="cs"/>
          <w:rtl/>
        </w:rPr>
        <w:t>,</w:t>
      </w:r>
      <w:r>
        <w:rPr>
          <w:rtl/>
        </w:rPr>
        <w:t xml:space="preserve"> כקצף על פני המים, ו</w:t>
      </w:r>
      <w:r>
        <w:rPr>
          <w:rFonts w:hint="cs"/>
          <w:rtl/>
        </w:rPr>
        <w:t>'</w:t>
      </w:r>
      <w:r>
        <w:rPr>
          <w:rtl/>
        </w:rPr>
        <w:t>חימה</w:t>
      </w:r>
      <w:r>
        <w:rPr>
          <w:rFonts w:hint="cs"/>
          <w:rtl/>
        </w:rPr>
        <w:t>'</w:t>
      </w:r>
      <w:r>
        <w:rPr>
          <w:rtl/>
        </w:rPr>
        <w:t xml:space="preserve"> הוא בסתר</w:t>
      </w:r>
      <w:r>
        <w:rPr>
          <w:rFonts w:hint="cs"/>
          <w:rtl/>
        </w:rPr>
        <w:t>.</w:t>
      </w:r>
      <w:r>
        <w:rPr>
          <w:rtl/>
        </w:rPr>
        <w:t xml:space="preserve"> ולזה פריך הגמרא </w:t>
      </w:r>
      <w:r>
        <w:rPr>
          <w:rFonts w:hint="cs"/>
          <w:rtl/>
        </w:rPr>
        <w:t>'</w:t>
      </w:r>
      <w:r>
        <w:rPr>
          <w:rtl/>
        </w:rPr>
        <w:t>אמאי דלקה ביה כולי האי</w:t>
      </w:r>
      <w:r>
        <w:rPr>
          <w:rFonts w:hint="cs"/>
          <w:rtl/>
        </w:rPr>
        <w:t>',</w:t>
      </w:r>
      <w:r>
        <w:rPr>
          <w:rtl/>
        </w:rPr>
        <w:t xml:space="preserve"> ר</w:t>
      </w:r>
      <w:r>
        <w:rPr>
          <w:rFonts w:hint="cs"/>
          <w:rtl/>
        </w:rPr>
        <w:t>צה לומר</w:t>
      </w:r>
      <w:r>
        <w:rPr>
          <w:rtl/>
        </w:rPr>
        <w:t xml:space="preserve"> כיון שכבר קצף בגלוי</w:t>
      </w:r>
      <w:r>
        <w:rPr>
          <w:rFonts w:hint="cs"/>
          <w:rtl/>
        </w:rPr>
        <w:t>,</w:t>
      </w:r>
      <w:r>
        <w:rPr>
          <w:rtl/>
        </w:rPr>
        <w:t xml:space="preserve"> כמ</w:t>
      </w:r>
      <w:r>
        <w:rPr>
          <w:rFonts w:hint="cs"/>
          <w:rtl/>
        </w:rPr>
        <w:t>ו</w:t>
      </w:r>
      <w:r>
        <w:rPr>
          <w:rtl/>
        </w:rPr>
        <w:t xml:space="preserve"> </w:t>
      </w:r>
      <w:r>
        <w:rPr>
          <w:rFonts w:hint="cs"/>
          <w:rtl/>
        </w:rPr>
        <w:t>שנאמר '</w:t>
      </w:r>
      <w:r>
        <w:rPr>
          <w:rtl/>
        </w:rPr>
        <w:t>ויקצוף המלך</w:t>
      </w:r>
      <w:r>
        <w:rPr>
          <w:rFonts w:hint="cs"/>
          <w:rtl/>
        </w:rPr>
        <w:t>'</w:t>
      </w:r>
      <w:r>
        <w:rPr>
          <w:rtl/>
        </w:rPr>
        <w:t>, למה שוב בער בו כל כך, הא דרכו של אדם אם יקצוף ומדבר את הדבר</w:t>
      </w:r>
      <w:r>
        <w:rPr>
          <w:rFonts w:hint="cs"/>
          <w:rtl/>
        </w:rPr>
        <w:t>,</w:t>
      </w:r>
      <w:r>
        <w:rPr>
          <w:rtl/>
        </w:rPr>
        <w:t xml:space="preserve"> הכעס נח ואינו בוער כל כך</w:t>
      </w:r>
      <w:r>
        <w:rPr>
          <w:rFonts w:hint="cs"/>
          <w:rtl/>
        </w:rPr>
        <w:t>.</w:t>
      </w:r>
      <w:r>
        <w:rPr>
          <w:rtl/>
        </w:rPr>
        <w:t xml:space="preserve"> וכאן אף שדיבר וקצף מאד</w:t>
      </w:r>
      <w:r>
        <w:rPr>
          <w:rFonts w:hint="cs"/>
          <w:rtl/>
        </w:rPr>
        <w:t>,</w:t>
      </w:r>
      <w:r>
        <w:rPr>
          <w:rtl/>
        </w:rPr>
        <w:t xml:space="preserve"> אף על פי כן </w:t>
      </w:r>
      <w:r>
        <w:rPr>
          <w:rFonts w:hint="cs"/>
          <w:rtl/>
        </w:rPr>
        <w:t>'</w:t>
      </w:r>
      <w:r>
        <w:rPr>
          <w:rtl/>
        </w:rPr>
        <w:t>וחמתו בערה בו</w:t>
      </w:r>
      <w:r>
        <w:rPr>
          <w:rFonts w:hint="cs"/>
          <w:rtl/>
        </w:rPr>
        <w:t>'" [הובא למעלה הערה 1055]. הרי שאם היה כאן כעס רק מצד אחשורוש, כעס זה היה צריך לנוח ולא לבעור יותר לאחר "ויקצוף המלך מאוד". ולכך המשך בעירת הכעס אינו מאחשורוש עצמו, אלא "מן השמים בא להבעיר חמתו". וראה להלן פ"ב הערות 7, 8.</w:t>
      </w:r>
    </w:p>
  </w:footnote>
  <w:footnote w:id="572">
    <w:p w:rsidR="00FC664E" w:rsidRDefault="00FC664E" w:rsidP="00255C27">
      <w:pPr>
        <w:pStyle w:val="FootnoteText"/>
        <w:rPr>
          <w:rFonts w:hint="cs"/>
          <w:rtl/>
        </w:rPr>
      </w:pPr>
      <w:r>
        <w:rPr>
          <w:rtl/>
        </w:rPr>
        <w:t>&lt;</w:t>
      </w:r>
      <w:r>
        <w:rPr>
          <w:rStyle w:val="FootnoteReference"/>
        </w:rPr>
        <w:footnoteRef/>
      </w:r>
      <w:r>
        <w:rPr>
          <w:rtl/>
        </w:rPr>
        <w:t>&gt;</w:t>
      </w:r>
      <w:r>
        <w:rPr>
          <w:rFonts w:hint="cs"/>
          <w:rtl/>
        </w:rPr>
        <w:t xml:space="preserve"> כמו שאמרו בגמרא [ב"ק ט:] "</w:t>
      </w:r>
      <w:r>
        <w:rPr>
          <w:rtl/>
        </w:rPr>
        <w:t>גחלת כמה דשביק לה</w:t>
      </w:r>
      <w:r>
        <w:rPr>
          <w:rFonts w:hint="cs"/>
          <w:rtl/>
        </w:rPr>
        <w:t>,</w:t>
      </w:r>
      <w:r>
        <w:rPr>
          <w:rtl/>
        </w:rPr>
        <w:t xml:space="preserve"> מעמיא עמיא ואז</w:t>
      </w:r>
      <w:r>
        <w:rPr>
          <w:rFonts w:hint="cs"/>
          <w:rtl/>
        </w:rPr>
        <w:t>לא", ופירש רש"י "</w:t>
      </w:r>
      <w:r>
        <w:rPr>
          <w:rtl/>
        </w:rPr>
        <w:t>גחלת - שאינה בוערת אלא אם כן ליבה אותה</w:t>
      </w:r>
      <w:r>
        <w:rPr>
          <w:rFonts w:hint="cs"/>
          <w:rtl/>
        </w:rPr>
        <w:t>". ובמשנה [ב"ק נט:] אמרו "</w:t>
      </w:r>
      <w:r>
        <w:rPr>
          <w:rtl/>
        </w:rPr>
        <w:t>אחד הביא את העצים</w:t>
      </w:r>
      <w:r>
        <w:rPr>
          <w:rFonts w:hint="cs"/>
          <w:rtl/>
        </w:rPr>
        <w:t>,</w:t>
      </w:r>
      <w:r>
        <w:rPr>
          <w:rtl/>
        </w:rPr>
        <w:t xml:space="preserve"> ואחד הביא את האור</w:t>
      </w:r>
      <w:r>
        <w:rPr>
          <w:rFonts w:hint="cs"/>
          <w:rtl/>
        </w:rPr>
        <w:t>,</w:t>
      </w:r>
      <w:r>
        <w:rPr>
          <w:rtl/>
        </w:rPr>
        <w:t xml:space="preserve"> המביא את האור חייב</w:t>
      </w:r>
      <w:r>
        <w:rPr>
          <w:rFonts w:hint="cs"/>
          <w:rtl/>
        </w:rPr>
        <w:t>.</w:t>
      </w:r>
      <w:r>
        <w:rPr>
          <w:rtl/>
        </w:rPr>
        <w:t xml:space="preserve"> בא אחר וליבה</w:t>
      </w:r>
      <w:r>
        <w:rPr>
          <w:rFonts w:hint="cs"/>
          <w:rtl/>
        </w:rPr>
        <w:t>,</w:t>
      </w:r>
      <w:r>
        <w:rPr>
          <w:rtl/>
        </w:rPr>
        <w:t xml:space="preserve"> המלבה חייב</w:t>
      </w:r>
      <w:r>
        <w:rPr>
          <w:rFonts w:hint="cs"/>
          <w:rtl/>
        </w:rPr>
        <w:t>.</w:t>
      </w:r>
      <w:r>
        <w:rPr>
          <w:rtl/>
        </w:rPr>
        <w:t xml:space="preserve"> ליבתה הרוח</w:t>
      </w:r>
      <w:r>
        <w:rPr>
          <w:rFonts w:hint="cs"/>
          <w:rtl/>
        </w:rPr>
        <w:t>,</w:t>
      </w:r>
      <w:r>
        <w:rPr>
          <w:rtl/>
        </w:rPr>
        <w:t xml:space="preserve"> כולן פ</w:t>
      </w:r>
      <w:r>
        <w:rPr>
          <w:rFonts w:hint="cs"/>
          <w:rtl/>
        </w:rPr>
        <w:t xml:space="preserve">טורין". </w:t>
      </w:r>
    </w:p>
  </w:footnote>
  <w:footnote w:id="573">
    <w:p w:rsidR="00FC664E" w:rsidRDefault="00FC664E" w:rsidP="00DD4C9F">
      <w:pPr>
        <w:pStyle w:val="FootnoteText"/>
        <w:rPr>
          <w:rFonts w:hint="cs"/>
        </w:rPr>
      </w:pPr>
      <w:r>
        <w:rPr>
          <w:rtl/>
        </w:rPr>
        <w:t>&lt;</w:t>
      </w:r>
      <w:r>
        <w:rPr>
          <w:rStyle w:val="FootnoteReference"/>
        </w:rPr>
        <w:footnoteRef/>
      </w:r>
      <w:r>
        <w:rPr>
          <w:rtl/>
        </w:rPr>
        <w:t>&gt;</w:t>
      </w:r>
      <w:r>
        <w:rPr>
          <w:rFonts w:hint="cs"/>
          <w:rtl/>
        </w:rPr>
        <w:t xml:space="preserve"> לשון המתנות כהונה שם: "חות פח זיקא בכרסיה, פירוש בבטנו... ונפח באפרו וזרק גפרית בתנורו, וכל זה הוא משל להגדיל החימה". ובחדושי הרד"ל שם אות כז כתב: "לפרש לשון 'וחמתו בערה בו', שמדת חימה שבאדם הוא כגחלים קטומים באפר מעט, ואין צריך רק לנפחה ללבותה ברוח או לזרוק עליו גפרית, ומיד היא מתבערת באש. ומפני שכתוב בלשון 'בערה בו', לכן תפס במשל כענין התבערות אש הכבשן".</w:t>
      </w:r>
    </w:p>
  </w:footnote>
  <w:footnote w:id="574">
    <w:p w:rsidR="00FC664E" w:rsidRDefault="00FC664E" w:rsidP="00C43167">
      <w:pPr>
        <w:pStyle w:val="FootnoteText"/>
        <w:rPr>
          <w:rFonts w:hint="cs"/>
        </w:rPr>
      </w:pPr>
      <w:r>
        <w:rPr>
          <w:rtl/>
        </w:rPr>
        <w:t>&lt;</w:t>
      </w:r>
      <w:r>
        <w:rPr>
          <w:rStyle w:val="FootnoteReference"/>
        </w:rPr>
        <w:footnoteRef/>
      </w:r>
      <w:r>
        <w:rPr>
          <w:rtl/>
        </w:rPr>
        <w:t>&gt;</w:t>
      </w:r>
      <w:r>
        <w:rPr>
          <w:rFonts w:hint="cs"/>
          <w:rtl/>
        </w:rPr>
        <w:t xml:space="preserve"> נראה שההבדל בין דקדוק זה לדקדוק שלפניו הוא, כי מקודם עמד על תיבת "מאד" שהיא מיותרת, כי בלא"ה ידעינן שהיה קצף רב מחמת שנאמר "וחמתו בערה בו". אך כאן דקדק שתיבת "מאד" מחלקת את האמור לשנים, כי ללא תיבת "מאד" היה נאמר "ויקצוף המלך וחמתו בערה בו", ולפי זה "וחמתו בערה בו" הוא תיאור ל"ויקצוף המלך", שהמלך קצף בכך שחמתו בערה בו. אך כאשר נאמרת תיבת "מאד", א"כ יש כאן שני חלקים; "ויקצוף המלך מאד" בפני עצמו, ו"וחמתו בערה בו" בפני עצמו.  </w:t>
      </w:r>
    </w:p>
  </w:footnote>
  <w:footnote w:id="575">
    <w:p w:rsidR="00FC664E" w:rsidRDefault="00FC664E" w:rsidP="008F7ABA">
      <w:pPr>
        <w:pStyle w:val="FootnoteText"/>
        <w:rPr>
          <w:rFonts w:hint="cs"/>
        </w:rPr>
      </w:pPr>
      <w:r>
        <w:rPr>
          <w:rtl/>
        </w:rPr>
        <w:t>&lt;</w:t>
      </w:r>
      <w:r>
        <w:rPr>
          <w:rStyle w:val="FootnoteReference"/>
        </w:rPr>
        <w:footnoteRef/>
      </w:r>
      <w:r>
        <w:rPr>
          <w:rtl/>
        </w:rPr>
        <w:t>&gt;</w:t>
      </w:r>
      <w:r>
        <w:rPr>
          <w:rFonts w:hint="cs"/>
          <w:rtl/>
        </w:rPr>
        <w:t xml:space="preserve"> כן ביאר למעלה בפסוק יד [לאחר ציון 1156], ו</w:t>
      </w:r>
      <w:r w:rsidRPr="00C43167">
        <w:rPr>
          <w:rFonts w:hint="cs"/>
          <w:sz w:val="18"/>
          <w:rtl/>
        </w:rPr>
        <w:t>ז"ל: "</w:t>
      </w:r>
      <w:r w:rsidRPr="00C43167">
        <w:rPr>
          <w:rStyle w:val="LatinChar"/>
          <w:sz w:val="18"/>
          <w:rtl/>
          <w:lang w:val="en-GB"/>
        </w:rPr>
        <w:t>מפני כי הוקשה להם איך באה הצלה לישראל על ידי אנשים אלו</w:t>
      </w:r>
      <w:r w:rsidRPr="00C43167">
        <w:rPr>
          <w:rStyle w:val="LatinChar"/>
          <w:rFonts w:hint="cs"/>
          <w:sz w:val="18"/>
          <w:rtl/>
          <w:lang w:val="en-GB"/>
        </w:rPr>
        <w:t>.</w:t>
      </w:r>
      <w:r w:rsidRPr="00C43167">
        <w:rPr>
          <w:rStyle w:val="LatinChar"/>
          <w:sz w:val="18"/>
          <w:rtl/>
          <w:lang w:val="en-GB"/>
        </w:rPr>
        <w:t xml:space="preserve"> כי בודאי חכמי האומות הם מתנגדים לישראל</w:t>
      </w:r>
      <w:r w:rsidRPr="00C43167">
        <w:rPr>
          <w:rStyle w:val="LatinChar"/>
          <w:rFonts w:hint="cs"/>
          <w:sz w:val="18"/>
          <w:rtl/>
          <w:lang w:val="en-GB"/>
        </w:rPr>
        <w:t>,</w:t>
      </w:r>
      <w:r w:rsidRPr="00C43167">
        <w:rPr>
          <w:rStyle w:val="LatinChar"/>
          <w:sz w:val="18"/>
          <w:rtl/>
          <w:lang w:val="en-GB"/>
        </w:rPr>
        <w:t xml:space="preserve"> ואיך בא הצלה על ידם לישראל</w:t>
      </w:r>
      <w:r w:rsidRPr="00C43167">
        <w:rPr>
          <w:rStyle w:val="LatinChar"/>
          <w:rFonts w:hint="cs"/>
          <w:sz w:val="18"/>
          <w:rtl/>
          <w:lang w:val="en-GB"/>
        </w:rPr>
        <w:t>.</w:t>
      </w:r>
      <w:r w:rsidRPr="00C43167">
        <w:rPr>
          <w:rStyle w:val="LatinChar"/>
          <w:sz w:val="18"/>
          <w:rtl/>
          <w:lang w:val="en-GB"/>
        </w:rPr>
        <w:t xml:space="preserve"> ולכך אמרו כי הצלה הזאת באה על ידי אנשים אלו</w:t>
      </w:r>
      <w:r w:rsidRPr="00C43167">
        <w:rPr>
          <w:rStyle w:val="LatinChar"/>
          <w:rFonts w:hint="cs"/>
          <w:sz w:val="18"/>
          <w:rtl/>
          <w:lang w:val="en-GB"/>
        </w:rPr>
        <w:t>,</w:t>
      </w:r>
      <w:r w:rsidRPr="00C43167">
        <w:rPr>
          <w:rStyle w:val="LatinChar"/>
          <w:sz w:val="18"/>
          <w:rtl/>
          <w:lang w:val="en-GB"/>
        </w:rPr>
        <w:t xml:space="preserve"> ועל זה אמר כי בודאי מתחלה הובא המשפט לפני חכמי ישראל</w:t>
      </w:r>
      <w:r w:rsidRPr="00C43167">
        <w:rPr>
          <w:rStyle w:val="LatinChar"/>
          <w:rFonts w:hint="cs"/>
          <w:sz w:val="18"/>
          <w:rtl/>
          <w:lang w:val="en-GB"/>
        </w:rPr>
        <w:t>,</w:t>
      </w:r>
      <w:r w:rsidRPr="00C43167">
        <w:rPr>
          <w:rStyle w:val="LatinChar"/>
          <w:sz w:val="18"/>
          <w:rtl/>
          <w:lang w:val="en-GB"/>
        </w:rPr>
        <w:t xml:space="preserve"> רק כי הם לא רצו לדון על זה</w:t>
      </w:r>
      <w:r w:rsidRPr="00C43167">
        <w:rPr>
          <w:rStyle w:val="LatinChar"/>
          <w:rFonts w:hint="cs"/>
          <w:sz w:val="18"/>
          <w:rtl/>
          <w:lang w:val="en-GB"/>
        </w:rPr>
        <w:t>,</w:t>
      </w:r>
      <w:r w:rsidRPr="00C43167">
        <w:rPr>
          <w:rStyle w:val="LatinChar"/>
          <w:sz w:val="18"/>
          <w:rtl/>
          <w:lang w:val="en-GB"/>
        </w:rPr>
        <w:t xml:space="preserve"> ואמרו להביא המשפט לפני עמון ומואב</w:t>
      </w:r>
      <w:r w:rsidRPr="00C43167">
        <w:rPr>
          <w:rStyle w:val="LatinChar"/>
          <w:rFonts w:hint="cs"/>
          <w:sz w:val="18"/>
          <w:rtl/>
          <w:lang w:val="en-GB"/>
        </w:rPr>
        <w:t>.</w:t>
      </w:r>
      <w:r w:rsidRPr="00C43167">
        <w:rPr>
          <w:rStyle w:val="LatinChar"/>
          <w:sz w:val="18"/>
          <w:rtl/>
          <w:lang w:val="en-GB"/>
        </w:rPr>
        <w:t xml:space="preserve"> ומכל מקום כיון שהם נתנו העצה להביא המשפט לפני אלו</w:t>
      </w:r>
      <w:r w:rsidRPr="00C43167">
        <w:rPr>
          <w:rStyle w:val="LatinChar"/>
          <w:rFonts w:hint="cs"/>
          <w:sz w:val="18"/>
          <w:rtl/>
          <w:lang w:val="en-GB"/>
        </w:rPr>
        <w:t>,</w:t>
      </w:r>
      <w:r w:rsidRPr="00C43167">
        <w:rPr>
          <w:rStyle w:val="LatinChar"/>
          <w:sz w:val="18"/>
          <w:rtl/>
          <w:lang w:val="en-GB"/>
        </w:rPr>
        <w:t xml:space="preserve"> והם דנו להמית את ושתי</w:t>
      </w:r>
      <w:r w:rsidRPr="00C43167">
        <w:rPr>
          <w:rStyle w:val="LatinChar"/>
          <w:rFonts w:hint="cs"/>
          <w:sz w:val="18"/>
          <w:rtl/>
          <w:lang w:val="en-GB"/>
        </w:rPr>
        <w:t>,</w:t>
      </w:r>
      <w:r w:rsidRPr="00C43167">
        <w:rPr>
          <w:rStyle w:val="LatinChar"/>
          <w:sz w:val="18"/>
          <w:rtl/>
          <w:lang w:val="en-GB"/>
        </w:rPr>
        <w:t xml:space="preserve"> הרי באה ההצלה על ידי חכמי ישראל</w:t>
      </w:r>
      <w:r>
        <w:rPr>
          <w:rFonts w:hint="cs"/>
          <w:rtl/>
        </w:rPr>
        <w:t>". וכן למעלה בהמשך הפסוק [לאחר ציון 1193] כתב: "</w:t>
      </w:r>
      <w:r>
        <w:rPr>
          <w:rtl/>
        </w:rPr>
        <w:t>גאולת ישראל תלוי במיתת ושתי מלכה</w:t>
      </w:r>
      <w:r>
        <w:rPr>
          <w:rFonts w:hint="cs"/>
          <w:rtl/>
        </w:rPr>
        <w:t>,</w:t>
      </w:r>
      <w:r>
        <w:rPr>
          <w:rtl/>
        </w:rPr>
        <w:t xml:space="preserve"> שתבא אסתר תחתיה</w:t>
      </w:r>
      <w:r>
        <w:rPr>
          <w:rFonts w:hint="cs"/>
          <w:rtl/>
        </w:rPr>
        <w:t>,</w:t>
      </w:r>
      <w:r>
        <w:rPr>
          <w:rtl/>
        </w:rPr>
        <w:t xml:space="preserve"> והיה ישראל צריכים לגאולתם מיתת ושתי</w:t>
      </w:r>
      <w:r>
        <w:rPr>
          <w:rFonts w:hint="cs"/>
          <w:rtl/>
        </w:rPr>
        <w:t>,</w:t>
      </w:r>
      <w:r>
        <w:rPr>
          <w:rtl/>
        </w:rPr>
        <w:t xml:space="preserve"> שתבא אסתר במקומה</w:t>
      </w:r>
      <w:r>
        <w:rPr>
          <w:rFonts w:hint="cs"/>
          <w:rtl/>
        </w:rPr>
        <w:t>.</w:t>
      </w:r>
      <w:r>
        <w:rPr>
          <w:rtl/>
        </w:rPr>
        <w:t xml:space="preserve"> ודבר זה הוא דבר גדול להמית מלכה בת מלכים</w:t>
      </w:r>
      <w:r>
        <w:rPr>
          <w:rFonts w:hint="cs"/>
          <w:rtl/>
        </w:rPr>
        <w:t>". וכן חזר וכתב למעלה בפסוק טז [לפני ציון 1299]. ומכך חזינן שקטע זה [העוסק בסיפא דפסוק יב] נכתב במתכוון לאחר פסוק טז, ולא שיש טעות בסדר הדברים, שהרי מצטט כאן מדבריו בפסוקים יד, וטז. והטעם לסדר זה הוא, שהואיל ודבריו כאן מתבססים על מה שכתב בפסוקים מאוחרים יותר, לכך הציגם כאן. וראה להלן הערות 1390, 1408.</w:t>
      </w:r>
    </w:p>
  </w:footnote>
  <w:footnote w:id="576">
    <w:p w:rsidR="00FC664E" w:rsidRDefault="00FC664E" w:rsidP="00921471">
      <w:pPr>
        <w:pStyle w:val="FootnoteText"/>
        <w:rPr>
          <w:rFonts w:hint="cs"/>
          <w:rtl/>
        </w:rPr>
      </w:pPr>
      <w:r>
        <w:rPr>
          <w:rtl/>
        </w:rPr>
        <w:t>&lt;</w:t>
      </w:r>
      <w:r>
        <w:rPr>
          <w:rStyle w:val="FootnoteReference"/>
        </w:rPr>
        <w:footnoteRef/>
      </w:r>
      <w:r>
        <w:rPr>
          <w:rtl/>
        </w:rPr>
        <w:t>&gt;</w:t>
      </w:r>
      <w:r>
        <w:rPr>
          <w:rFonts w:hint="cs"/>
          <w:rtl/>
        </w:rPr>
        <w:t xml:space="preserve"> לעומת הפסוקים שהיו עד כה, שנאמר בהם "ושתי המלכה" [פסוקים ט, יא, טז], ו"המלכה ושתי" [פסוקים יב, טו], ואילו כאן נאמר "המלכה" בלבד.  </w:t>
      </w:r>
    </w:p>
  </w:footnote>
  <w:footnote w:id="577">
    <w:p w:rsidR="00FC664E" w:rsidRDefault="00FC664E" w:rsidP="00371BED">
      <w:pPr>
        <w:pStyle w:val="FootnoteText"/>
        <w:rPr>
          <w:rFonts w:hint="cs"/>
        </w:rPr>
      </w:pPr>
      <w:r>
        <w:rPr>
          <w:rtl/>
        </w:rPr>
        <w:t>&lt;</w:t>
      </w:r>
      <w:r>
        <w:rPr>
          <w:rStyle w:val="FootnoteReference"/>
        </w:rPr>
        <w:footnoteRef/>
      </w:r>
      <w:r>
        <w:rPr>
          <w:rtl/>
        </w:rPr>
        <w:t>&gt;</w:t>
      </w:r>
      <w:r>
        <w:rPr>
          <w:rFonts w:hint="cs"/>
          <w:rtl/>
        </w:rPr>
        <w:t xml:space="preserve"> "כי האיש מחזיר על אשתו, ואין האשה מחזיר על בעלה" [לשונו בסמוך].</w:t>
      </w:r>
    </w:p>
  </w:footnote>
  <w:footnote w:id="578">
    <w:p w:rsidR="00FC664E" w:rsidRDefault="00FC664E" w:rsidP="00AF072A">
      <w:pPr>
        <w:pStyle w:val="FootnoteText"/>
        <w:rPr>
          <w:rFonts w:hint="cs"/>
        </w:rPr>
      </w:pPr>
      <w:r>
        <w:rPr>
          <w:rtl/>
        </w:rPr>
        <w:t>&lt;</w:t>
      </w:r>
      <w:r>
        <w:rPr>
          <w:rStyle w:val="FootnoteReference"/>
        </w:rPr>
        <w:footnoteRef/>
      </w:r>
      <w:r>
        <w:rPr>
          <w:rtl/>
        </w:rPr>
        <w:t>&gt;</w:t>
      </w:r>
      <w:r>
        <w:rPr>
          <w:rFonts w:hint="cs"/>
          <w:rtl/>
        </w:rPr>
        <w:t xml:space="preserve"> אך אין לחשוש שימשכו אחרי דבריה אם הם היו דברי הבל ושטות, כי לא ילפינן משוטה. דוגמה לדבר; בנוגע להלכות עירוב תבשילין למדנו "</w:t>
      </w:r>
      <w:r>
        <w:rPr>
          <w:rtl/>
        </w:rPr>
        <w:t>אם עבר במזיד ובישל כמה קדרות שלא לצורך י</w:t>
      </w:r>
      <w:r>
        <w:rPr>
          <w:rFonts w:hint="cs"/>
          <w:rtl/>
        </w:rPr>
        <w:t>ום טוב</w:t>
      </w:r>
      <w:r>
        <w:rPr>
          <w:rtl/>
        </w:rPr>
        <w:t>, מותר לאכלן בשבת או בחול</w:t>
      </w:r>
      <w:r>
        <w:rPr>
          <w:rFonts w:hint="cs"/>
          <w:rtl/>
        </w:rPr>
        <w:t>", וביאר המשנה ברורה שם ס"ק עו בזה"ל: "שלא ילמדו ממנו לעשות כן, דהכל יודעים שהוא רשע". הרי שלא לומדים מאדם שסורו רע, ומכלל זה גם שוטה. וראה להלן [לפני ציון 1353] שחזר והקשה כן, ויישב שם באופן נוסף.</w:t>
      </w:r>
    </w:p>
  </w:footnote>
  <w:footnote w:id="579">
    <w:p w:rsidR="00FC664E" w:rsidRDefault="00FC664E" w:rsidP="002E53BD">
      <w:pPr>
        <w:pStyle w:val="FootnoteText"/>
        <w:rPr>
          <w:rFonts w:hint="cs"/>
        </w:rPr>
      </w:pPr>
      <w:r>
        <w:rPr>
          <w:rtl/>
        </w:rPr>
        <w:t>&lt;</w:t>
      </w:r>
      <w:r>
        <w:rPr>
          <w:rStyle w:val="FootnoteReference"/>
        </w:rPr>
        <w:footnoteRef/>
      </w:r>
      <w:r>
        <w:rPr>
          <w:rtl/>
        </w:rPr>
        <w:t>&gt;</w:t>
      </w:r>
      <w:r>
        <w:rPr>
          <w:rFonts w:hint="cs"/>
          <w:rtl/>
        </w:rPr>
        <w:t xml:space="preserve">  לא מצאתי מקורו שכך שלחה ושתי לאחשורוש. ונראה שכוונתו לומר שכך נראה מיאונה לבא בעיני הבריות, ולא שבפועל ושתי שלחה כן לאחשורוש. וכן קצת מוכח מיניה וביה, שאם איירי בדברים שושתי שלחה לאחשורוש, מנין ידעו הכל מהו תוכן הדברים האלו. והרי הקול אליהו [הובא למעלה הערה 1055] ביאר שושתי שלחה לאחשורוש דברים שאף שרי המלך לא ידעו את תכנם, וכיצד כאן הכל ידעו דברים כמוסים אלו. אלא על כרחך שלא איירי כאן בדברים שושתי אכן שלחה לאחשורוש, אלא שכך נראה ביאור התנהגותה בעיני הבריות, וכמו שמבאר והולך.</w:t>
      </w:r>
    </w:p>
  </w:footnote>
  <w:footnote w:id="580">
    <w:p w:rsidR="00FC664E" w:rsidRDefault="00FC664E" w:rsidP="00DF25F2">
      <w:pPr>
        <w:pStyle w:val="FootnoteText"/>
        <w:rPr>
          <w:rFonts w:hint="cs"/>
          <w:rtl/>
        </w:rPr>
      </w:pPr>
      <w:r>
        <w:rPr>
          <w:rtl/>
        </w:rPr>
        <w:t>&lt;</w:t>
      </w:r>
      <w:r>
        <w:rPr>
          <w:rStyle w:val="FootnoteReference"/>
        </w:rPr>
        <w:footnoteRef/>
      </w:r>
      <w:r>
        <w:rPr>
          <w:rtl/>
        </w:rPr>
        <w:t>&gt;</w:t>
      </w:r>
      <w:r>
        <w:rPr>
          <w:rFonts w:hint="cs"/>
          <w:rtl/>
        </w:rPr>
        <w:t xml:space="preserve"> קידושין ב: "תניא, רבי שמעון אומר, </w:t>
      </w:r>
      <w:r>
        <w:rPr>
          <w:rtl/>
        </w:rPr>
        <w:t xml:space="preserve">מפני מה אמרה תורה </w:t>
      </w:r>
      <w:r>
        <w:rPr>
          <w:rFonts w:hint="cs"/>
          <w:rtl/>
        </w:rPr>
        <w:t>[דברים כב, יג] '</w:t>
      </w:r>
      <w:r>
        <w:rPr>
          <w:rtl/>
        </w:rPr>
        <w:t>כי יקח איש אשה</w:t>
      </w:r>
      <w:r>
        <w:rPr>
          <w:rFonts w:hint="cs"/>
          <w:rtl/>
        </w:rPr>
        <w:t>',</w:t>
      </w:r>
      <w:r>
        <w:rPr>
          <w:rtl/>
        </w:rPr>
        <w:t xml:space="preserve"> ולא כתב </w:t>
      </w:r>
      <w:r>
        <w:rPr>
          <w:rFonts w:hint="cs"/>
          <w:rtl/>
        </w:rPr>
        <w:t>'</w:t>
      </w:r>
      <w:r>
        <w:rPr>
          <w:rtl/>
        </w:rPr>
        <w:t>כי תלקח אשה לאיש</w:t>
      </w:r>
      <w:r>
        <w:rPr>
          <w:rFonts w:hint="cs"/>
          <w:rtl/>
        </w:rPr>
        <w:t>'.</w:t>
      </w:r>
      <w:r>
        <w:rPr>
          <w:rtl/>
        </w:rPr>
        <w:t xml:space="preserve"> מפני שדרכו של איש לחזר על אשה</w:t>
      </w:r>
      <w:r>
        <w:rPr>
          <w:rFonts w:hint="cs"/>
          <w:rtl/>
        </w:rPr>
        <w:t>,</w:t>
      </w:r>
      <w:r>
        <w:rPr>
          <w:rtl/>
        </w:rPr>
        <w:t xml:space="preserve"> ואין דרכה של אשה לחזר על איש</w:t>
      </w:r>
      <w:r>
        <w:rPr>
          <w:rFonts w:hint="cs"/>
          <w:rtl/>
        </w:rPr>
        <w:t>.</w:t>
      </w:r>
      <w:r>
        <w:rPr>
          <w:rtl/>
        </w:rPr>
        <w:t xml:space="preserve"> משל לאדם שאבדה לו אבידה</w:t>
      </w:r>
      <w:r>
        <w:rPr>
          <w:rFonts w:hint="cs"/>
          <w:rtl/>
        </w:rPr>
        <w:t xml:space="preserve"> ["אחת מצלעותיו" (רש"י שם)],</w:t>
      </w:r>
      <w:r>
        <w:rPr>
          <w:rtl/>
        </w:rPr>
        <w:t xml:space="preserve"> מי חוזר על מי</w:t>
      </w:r>
      <w:r>
        <w:rPr>
          <w:rFonts w:hint="cs"/>
          <w:rtl/>
        </w:rPr>
        <w:t>,</w:t>
      </w:r>
      <w:r>
        <w:rPr>
          <w:rtl/>
        </w:rPr>
        <w:t xml:space="preserve"> בעל אבידה מחזר על אבידתו</w:t>
      </w:r>
      <w:r>
        <w:rPr>
          <w:rFonts w:hint="cs"/>
          <w:rtl/>
        </w:rPr>
        <w:t>". וכן אמרו עוד [נדה לא:], ויובא בהערה 1326. וראה להלן פ"ה הערה 74.</w:t>
      </w:r>
    </w:p>
  </w:footnote>
  <w:footnote w:id="581">
    <w:p w:rsidR="00FC664E" w:rsidRPr="00770873" w:rsidRDefault="00FC664E" w:rsidP="008C4E49">
      <w:pPr>
        <w:pStyle w:val="FootnoteText"/>
        <w:rPr>
          <w:rFonts w:hint="cs"/>
          <w:rtl/>
        </w:rPr>
      </w:pPr>
      <w:r>
        <w:rPr>
          <w:rtl/>
        </w:rPr>
        <w:t>&lt;</w:t>
      </w:r>
      <w:r>
        <w:rPr>
          <w:rStyle w:val="FootnoteReference"/>
        </w:rPr>
        <w:footnoteRef/>
      </w:r>
      <w:r>
        <w:rPr>
          <w:rtl/>
        </w:rPr>
        <w:t>&gt;</w:t>
      </w:r>
      <w:r>
        <w:rPr>
          <w:rFonts w:hint="cs"/>
          <w:rtl/>
        </w:rPr>
        <w:t xml:space="preserve"> אודות שהאיש השרוי ללא אשה הוא בחסרון, כן אמרו חכמים [יבמות סג.] "כל אדם שאין לו אשה אינו אדם, שנאמר [בראשית ה, ב] 'זכר ונקבה בראם ויקרא את שמם אדם'". </w:t>
      </w:r>
      <w:r>
        <w:rPr>
          <w:rStyle w:val="HebrewChar"/>
          <w:rFonts w:cs="Monotype Hadassah" w:hint="cs"/>
          <w:rtl/>
        </w:rPr>
        <w:t>ובזוה"ק ח"ג פג: אמרו "בר נש בלא אתתא פלג גופא"</w:t>
      </w:r>
      <w:r>
        <w:rPr>
          <w:rFonts w:hint="cs"/>
          <w:rtl/>
        </w:rPr>
        <w:t xml:space="preserve">. והוא יסוד נפוץ בספריו, וכגון </w:t>
      </w:r>
      <w:r w:rsidRPr="00FF2F2C">
        <w:rPr>
          <w:rFonts w:hint="cs"/>
          <w:sz w:val="18"/>
          <w:rtl/>
        </w:rPr>
        <w:t>בדר"ח פ"ה מכ"א [תקט:]</w:t>
      </w:r>
      <w:r>
        <w:rPr>
          <w:rFonts w:hint="cs"/>
          <w:sz w:val="18"/>
          <w:rtl/>
        </w:rPr>
        <w:t xml:space="preserve"> כתב</w:t>
      </w:r>
      <w:r w:rsidRPr="00FF2F2C">
        <w:rPr>
          <w:rFonts w:hint="cs"/>
          <w:sz w:val="18"/>
          <w:rtl/>
        </w:rPr>
        <w:t>: "</w:t>
      </w:r>
      <w:r w:rsidRPr="00FF2F2C">
        <w:rPr>
          <w:sz w:val="18"/>
          <w:rtl/>
          <w:lang w:val="en-US"/>
        </w:rPr>
        <w:t>חייב להשלים עוד עצמו באשה</w:t>
      </w:r>
      <w:r w:rsidRPr="00FF2F2C">
        <w:rPr>
          <w:rFonts w:hint="cs"/>
          <w:sz w:val="18"/>
          <w:rtl/>
          <w:lang w:val="en-US"/>
        </w:rPr>
        <w:t>,</w:t>
      </w:r>
      <w:r w:rsidRPr="00FF2F2C">
        <w:rPr>
          <w:sz w:val="18"/>
          <w:rtl/>
          <w:lang w:val="en-US"/>
        </w:rPr>
        <w:t xml:space="preserve"> כי כל זמן שלא נשא אינו אדם</w:t>
      </w:r>
      <w:r w:rsidRPr="00FF2F2C">
        <w:rPr>
          <w:rFonts w:hint="cs"/>
          <w:sz w:val="18"/>
          <w:rtl/>
          <w:lang w:val="en-US"/>
        </w:rPr>
        <w:t xml:space="preserve"> </w:t>
      </w:r>
      <w:r w:rsidRPr="00FF2F2C">
        <w:rPr>
          <w:sz w:val="18"/>
          <w:rtl/>
          <w:lang w:val="en-US"/>
        </w:rPr>
        <w:t>שלם</w:t>
      </w:r>
      <w:r w:rsidRPr="00FF2F2C">
        <w:rPr>
          <w:rFonts w:hint="cs"/>
          <w:sz w:val="18"/>
          <w:rtl/>
          <w:lang w:val="en-US"/>
        </w:rPr>
        <w:t>,</w:t>
      </w:r>
      <w:r w:rsidRPr="00FF2F2C">
        <w:rPr>
          <w:sz w:val="18"/>
          <w:rtl/>
          <w:lang w:val="en-US"/>
        </w:rPr>
        <w:t xml:space="preserve"> וכדאמרינן בפרק הבא על יבמתו </w:t>
      </w:r>
      <w:r>
        <w:rPr>
          <w:rFonts w:hint="cs"/>
          <w:sz w:val="18"/>
          <w:rtl/>
          <w:lang w:val="en-US"/>
        </w:rPr>
        <w:t>[</w:t>
      </w:r>
      <w:r w:rsidRPr="00FF2F2C">
        <w:rPr>
          <w:sz w:val="18"/>
          <w:rtl/>
          <w:lang w:val="en-US"/>
        </w:rPr>
        <w:t>יבמות ס</w:t>
      </w:r>
      <w:r w:rsidRPr="00FF2F2C">
        <w:rPr>
          <w:rFonts w:hint="cs"/>
          <w:sz w:val="18"/>
          <w:rtl/>
          <w:lang w:val="en-US"/>
        </w:rPr>
        <w:t>ג.</w:t>
      </w:r>
      <w:r>
        <w:rPr>
          <w:rFonts w:hint="cs"/>
          <w:sz w:val="18"/>
          <w:rtl/>
          <w:lang w:val="en-US"/>
        </w:rPr>
        <w:t>]</w:t>
      </w:r>
      <w:r w:rsidRPr="00FF2F2C">
        <w:rPr>
          <w:sz w:val="18"/>
          <w:rtl/>
          <w:lang w:val="en-US"/>
        </w:rPr>
        <w:t xml:space="preserve"> אמר רבי אלעזר</w:t>
      </w:r>
      <w:r w:rsidRPr="00FF2F2C">
        <w:rPr>
          <w:rFonts w:hint="cs"/>
          <w:sz w:val="18"/>
          <w:rtl/>
          <w:lang w:val="en-US"/>
        </w:rPr>
        <w:t>,</w:t>
      </w:r>
      <w:r w:rsidRPr="00FF2F2C">
        <w:rPr>
          <w:sz w:val="18"/>
          <w:rtl/>
          <w:lang w:val="en-US"/>
        </w:rPr>
        <w:t xml:space="preserve"> כל מי שאין לו אשה אינו אדם</w:t>
      </w:r>
      <w:r w:rsidRPr="00FF2F2C">
        <w:rPr>
          <w:rFonts w:hint="cs"/>
          <w:sz w:val="18"/>
          <w:rtl/>
          <w:lang w:val="en-US"/>
        </w:rPr>
        <w:t>,</w:t>
      </w:r>
      <w:r w:rsidRPr="00FF2F2C">
        <w:rPr>
          <w:sz w:val="18"/>
          <w:rtl/>
          <w:lang w:val="en-US"/>
        </w:rPr>
        <w:t xml:space="preserve"> שנאמר </w:t>
      </w:r>
      <w:r>
        <w:rPr>
          <w:rFonts w:hint="cs"/>
          <w:sz w:val="18"/>
          <w:rtl/>
          <w:lang w:val="en-US"/>
        </w:rPr>
        <w:t>[</w:t>
      </w:r>
      <w:r w:rsidRPr="00FF2F2C">
        <w:rPr>
          <w:rFonts w:hint="cs"/>
          <w:sz w:val="18"/>
          <w:rtl/>
          <w:lang w:val="en-US"/>
        </w:rPr>
        <w:t>בראשית ה, ב</w:t>
      </w:r>
      <w:r>
        <w:rPr>
          <w:rFonts w:hint="cs"/>
          <w:sz w:val="18"/>
          <w:rtl/>
          <w:lang w:val="en-US"/>
        </w:rPr>
        <w:t>]</w:t>
      </w:r>
      <w:r w:rsidRPr="00FF2F2C">
        <w:rPr>
          <w:rFonts w:hint="cs"/>
          <w:sz w:val="18"/>
          <w:rtl/>
          <w:lang w:val="en-US"/>
        </w:rPr>
        <w:t xml:space="preserve"> </w:t>
      </w:r>
      <w:r>
        <w:rPr>
          <w:rFonts w:hint="cs"/>
          <w:sz w:val="18"/>
          <w:rtl/>
          <w:lang w:val="en-US"/>
        </w:rPr>
        <w:t>'</w:t>
      </w:r>
      <w:r w:rsidRPr="00FF2F2C">
        <w:rPr>
          <w:sz w:val="18"/>
          <w:rtl/>
          <w:lang w:val="en-US"/>
        </w:rPr>
        <w:t>זכר ונקיבה בראם ויקרא את שמם אדם</w:t>
      </w:r>
      <w:r>
        <w:rPr>
          <w:rFonts w:hint="cs"/>
          <w:rtl/>
        </w:rPr>
        <w:t xml:space="preserve">'". ובנתיב התורה פ"ד [קפה:] כתב: "כי האשה היא השלמת מציאות האדם, שעל ידה האדם שלם", וראה שם הערה 127 שלוקטו שם מקבילות רבות לכך. </w:t>
      </w:r>
      <w:r>
        <w:rPr>
          <w:rStyle w:val="HebrewChar"/>
          <w:rFonts w:cs="Monotype Hadassah" w:hint="cs"/>
          <w:rtl/>
        </w:rPr>
        <w:t xml:space="preserve">וכן הוא בבאר הגולה באר הששי [קסג:, קסז.], ח"א לסנהדרין יד. [ג, קלו.]. </w:t>
      </w:r>
      <w:r>
        <w:rPr>
          <w:rFonts w:hint="cs"/>
          <w:rtl/>
        </w:rPr>
        <w:t xml:space="preserve">ובח"א לסנהדרין כב: [ג, קמג:] כתב: "כי האיש בלא אשה חצי אדם". וכן הוא בגו"א בראשית פל"ו אות ג [ראה להלן פ"ב הערה 225]. ובח"א ליבמות סב: [א, קלג:] כתב: "אין אדם בשלימות כאשר אין לו אשה, ולכך שרוי בלא שמחה". ובח"א ליבמות סג: [א, קלח:] כתב: "התבאר לך כי האיש בלא אשה הוא אדם חסר". </w:t>
      </w:r>
      <w:r>
        <w:rPr>
          <w:rStyle w:val="HebrewChar"/>
          <w:rFonts w:cs="Monotype Hadassah" w:hint="cs"/>
          <w:rtl/>
        </w:rPr>
        <w:t>וכן הוא שם בהמשך [א, קלט.], ועוד [ראה להלן פ"ב הערות 406, 520]. @</w:t>
      </w:r>
      <w:r w:rsidRPr="0088175F">
        <w:rPr>
          <w:rStyle w:val="HebrewChar"/>
          <w:rFonts w:cs="Monotype Hadassah" w:hint="cs"/>
          <w:b/>
          <w:bCs/>
          <w:rtl/>
        </w:rPr>
        <w:t>אך כאן</w:t>
      </w:r>
      <w:r>
        <w:rPr>
          <w:rStyle w:val="HebrewChar"/>
          <w:rFonts w:cs="Monotype Hadassah" w:hint="cs"/>
          <w:rtl/>
        </w:rPr>
        <w:t xml:space="preserve">^ מוסיף נקודה שלא כתב בשאר מקומות, והוא שחסרון האדם ללא אשה הוא מפאת ש"האשה נלקחה מצלעותיו, </w:t>
      </w:r>
      <w:r w:rsidRPr="009D77B5">
        <w:rPr>
          <w:rStyle w:val="HebrewChar"/>
          <w:rFonts w:cs="Monotype Hadassah" w:hint="cs"/>
          <w:rtl/>
        </w:rPr>
        <w:t>ובזה</w:t>
      </w:r>
      <w:r>
        <w:rPr>
          <w:rStyle w:val="HebrewChar"/>
          <w:rFonts w:cs="Monotype Hadassah" w:hint="cs"/>
          <w:rtl/>
        </w:rPr>
        <w:t xml:space="preserve"> נעשה האיש חסר כאשר הוא בלא אשה". ויש להעיר על כך, שמשמע שלולא שהאשה נלקחה מצלעותיו אזי האדם לא היה חסר בלא אשה, ומדוע לא נאמר שהאדם חסר מחמת שללא האשה הוא לבדו ["לא טוב היות האדם לבדו" (בראשית ב, יח)], ולא משום שהאשה נלקחה מאחד מצלעותיו. זאת ועוד, </w:t>
      </w:r>
      <w:r>
        <w:rPr>
          <w:rFonts w:hint="cs"/>
          <w:rtl/>
        </w:rPr>
        <w:t>דבנתיב העבודה ס"פ טו כתב: "</w:t>
      </w:r>
      <w:r>
        <w:rPr>
          <w:rtl/>
        </w:rPr>
        <w:t>הבית לאדם הוא השלמתו, ולכך קרא החכם לאשתו 'ביתו'</w:t>
      </w:r>
      <w:r>
        <w:rPr>
          <w:rFonts w:hint="cs"/>
          <w:rtl/>
        </w:rPr>
        <w:t xml:space="preserve"> [שבת קיח:]</w:t>
      </w:r>
      <w:r>
        <w:rPr>
          <w:rtl/>
        </w:rPr>
        <w:t>. כי כשם שהבית הוא השלמתו, שכל זמן שהוא חסר בית הוא חסר השלמתו, וכן אשתו היא השלמתו"</w:t>
      </w:r>
      <w:r>
        <w:rPr>
          <w:rFonts w:hint="cs"/>
          <w:rtl/>
        </w:rPr>
        <w:t xml:space="preserve"> [ראה להלן הערה 1436, פ"ב הערות 221, 520, ופ"ח הערה 11]. והרי הבית מעולם לא היה אחד מצלעותיו של אדם, ועם כל זה האדם חסר ללא בית, ומדוע לא נאמר כך גם לגבי האשה. ואולי אפשר לומר, שמה שהאשה נלקחה מאחד מצלעותיו של אדם אינה הסיבה שהאדם חסר ללא אשה, אלא זהו מסובב מכך. שהואיל והאדם ללא אשה הוא חסר, לכך האשה נבראה באופן של לקיחת אחד מצלעותיו של אדם, להורות באצבע שהאדם ללא אשה הוא בריה חסרה. וראה ברבינו בחיי [בראשית ב, יח] שמבאר שאמירת "לא טוב היות האדם לבדו" היתה לפני בריאת האדם, ורק לאחר אמירה זאת האשה לוקחה מצלעותיו. ודברים אלו נוטים למתבאר כאן, שלאחר שנקבע שהאיש ללא אשה הוא בריה חסרה, אז נבראה האשה באופן שיורה על חסרון זה, והוא על ידי לקיחת אחד מצלעותיו של האדם. וראה להלן ציון 1336. וראה להלן פ"ב [לפני ציון 259] שכתב שם שהנושא אשה לשם שמים כאילו ילדה [סוטה יב.], "כי השם יתברך לקח האשה מן האיש, ואין לך תולדה למעלה מזה", ושם הערות 259, 261.</w:t>
      </w:r>
    </w:p>
  </w:footnote>
  <w:footnote w:id="582">
    <w:p w:rsidR="00FC664E" w:rsidRDefault="00FC664E" w:rsidP="00FC4D79">
      <w:pPr>
        <w:pStyle w:val="FootnoteText"/>
        <w:rPr>
          <w:rFonts w:hint="cs"/>
          <w:rtl/>
        </w:rPr>
      </w:pPr>
      <w:r>
        <w:rPr>
          <w:rtl/>
        </w:rPr>
        <w:t>&lt;</w:t>
      </w:r>
      <w:r>
        <w:rPr>
          <w:rStyle w:val="FootnoteReference"/>
        </w:rPr>
        <w:footnoteRef/>
      </w:r>
      <w:r>
        <w:rPr>
          <w:rtl/>
        </w:rPr>
        <w:t>&gt;</w:t>
      </w:r>
      <w:r>
        <w:rPr>
          <w:rFonts w:hint="cs"/>
          <w:rtl/>
        </w:rPr>
        <w:t xml:space="preserve"> לשונו בנתיב התורה פי"ז [תרפט.]: </w:t>
      </w:r>
      <w:r w:rsidRPr="00E20271">
        <w:rPr>
          <w:rFonts w:hint="cs"/>
          <w:sz w:val="18"/>
          <w:rtl/>
        </w:rPr>
        <w:t>"</w:t>
      </w:r>
      <w:r>
        <w:rPr>
          <w:rFonts w:hint="cs"/>
          <w:sz w:val="18"/>
          <w:rtl/>
        </w:rPr>
        <w:t xml:space="preserve">אמנם יש </w:t>
      </w:r>
      <w:r w:rsidRPr="00E20271">
        <w:rPr>
          <w:sz w:val="18"/>
          <w:rtl/>
        </w:rPr>
        <w:t xml:space="preserve">עוד פירוש לדבר זה שאמר </w:t>
      </w:r>
      <w:r>
        <w:rPr>
          <w:rFonts w:hint="cs"/>
          <w:sz w:val="18"/>
          <w:rtl/>
        </w:rPr>
        <w:t>[</w:t>
      </w:r>
      <w:r w:rsidRPr="00E20271">
        <w:rPr>
          <w:rFonts w:hint="cs"/>
          <w:sz w:val="18"/>
          <w:rtl/>
        </w:rPr>
        <w:t>ברכות ו:</w:t>
      </w:r>
      <w:r>
        <w:rPr>
          <w:rFonts w:hint="cs"/>
          <w:sz w:val="18"/>
          <w:rtl/>
        </w:rPr>
        <w:t>]</w:t>
      </w:r>
      <w:r w:rsidRPr="00E20271">
        <w:rPr>
          <w:rFonts w:hint="cs"/>
          <w:sz w:val="18"/>
          <w:rtl/>
        </w:rPr>
        <w:t xml:space="preserve"> </w:t>
      </w:r>
      <w:r>
        <w:rPr>
          <w:rFonts w:hint="cs"/>
          <w:sz w:val="18"/>
          <w:rtl/>
        </w:rPr>
        <w:t>'</w:t>
      </w:r>
      <w:r w:rsidRPr="00E20271">
        <w:rPr>
          <w:sz w:val="18"/>
          <w:rtl/>
        </w:rPr>
        <w:t>לעולם ירוץ אדם לדבר מצוה</w:t>
      </w:r>
      <w:r>
        <w:rPr>
          <w:rFonts w:hint="cs"/>
          <w:sz w:val="18"/>
          <w:rtl/>
        </w:rPr>
        <w:t>'</w:t>
      </w:r>
      <w:r w:rsidRPr="00E20271">
        <w:rPr>
          <w:rFonts w:hint="cs"/>
          <w:sz w:val="18"/>
          <w:rtl/>
        </w:rPr>
        <w:t>.</w:t>
      </w:r>
      <w:r w:rsidRPr="00E20271">
        <w:rPr>
          <w:sz w:val="18"/>
          <w:rtl/>
        </w:rPr>
        <w:t xml:space="preserve"> וזה מפני כי המצוה היא השלמת האדם</w:t>
      </w:r>
      <w:r w:rsidRPr="00E20271">
        <w:rPr>
          <w:rFonts w:hint="cs"/>
          <w:sz w:val="18"/>
          <w:rtl/>
        </w:rPr>
        <w:t>,</w:t>
      </w:r>
      <w:r w:rsidRPr="00E20271">
        <w:rPr>
          <w:sz w:val="18"/>
          <w:rtl/>
        </w:rPr>
        <w:t xml:space="preserve"> ובה יושלם האדם</w:t>
      </w:r>
      <w:r w:rsidRPr="00E20271">
        <w:rPr>
          <w:rFonts w:hint="cs"/>
          <w:sz w:val="18"/>
          <w:rtl/>
        </w:rPr>
        <w:t>,</w:t>
      </w:r>
      <w:r w:rsidRPr="00E20271">
        <w:rPr>
          <w:sz w:val="18"/>
          <w:rtl/>
        </w:rPr>
        <w:t xml:space="preserve"> וכאשר הוא בלא מצוה הוא חסר</w:t>
      </w:r>
      <w:r w:rsidRPr="00E20271">
        <w:rPr>
          <w:rFonts w:hint="cs"/>
          <w:sz w:val="18"/>
          <w:rtl/>
        </w:rPr>
        <w:t xml:space="preserve">. </w:t>
      </w:r>
      <w:r w:rsidRPr="00E20271">
        <w:rPr>
          <w:sz w:val="18"/>
          <w:rtl/>
        </w:rPr>
        <w:t xml:space="preserve">וכל דבר </w:t>
      </w:r>
      <w:r w:rsidRPr="00E20271">
        <w:rPr>
          <w:rFonts w:hint="cs"/>
          <w:sz w:val="18"/>
          <w:rtl/>
        </w:rPr>
        <w:t xml:space="preserve">הוא </w:t>
      </w:r>
      <w:r w:rsidRPr="00E20271">
        <w:rPr>
          <w:sz w:val="18"/>
          <w:rtl/>
        </w:rPr>
        <w:t>רץ אל דבר שהוא משלים אותו</w:t>
      </w:r>
      <w:r w:rsidRPr="00E20271">
        <w:rPr>
          <w:rFonts w:hint="cs"/>
          <w:sz w:val="18"/>
          <w:rtl/>
        </w:rPr>
        <w:t>,</w:t>
      </w:r>
      <w:r w:rsidRPr="00E20271">
        <w:rPr>
          <w:sz w:val="18"/>
          <w:rtl/>
        </w:rPr>
        <w:t xml:space="preserve"> וקודם זה הוא חסר מן השלמתו</w:t>
      </w:r>
      <w:r w:rsidRPr="00E20271">
        <w:rPr>
          <w:rFonts w:hint="cs"/>
          <w:sz w:val="18"/>
          <w:rtl/>
        </w:rPr>
        <w:t>,</w:t>
      </w:r>
      <w:r w:rsidRPr="00E20271">
        <w:rPr>
          <w:sz w:val="18"/>
          <w:rtl/>
        </w:rPr>
        <w:t xml:space="preserve"> ולכך הוא רץ להשלים חסרונו</w:t>
      </w:r>
      <w:r>
        <w:rPr>
          <w:rFonts w:hint="cs"/>
          <w:rtl/>
        </w:rPr>
        <w:t>". ובתפארת ישראל פ"ג [סד:] כתב: "כל דבר שהוא חסר, משתוקק אל השלמה". ובגו"א דברים פ"ה אות ז כתב: "</w:t>
      </w:r>
      <w:r>
        <w:rPr>
          <w:rtl/>
        </w:rPr>
        <w:t>האחד חומד דבר מפני שהוא חסר דבר מה, וחומד אותו להשלים חסרונו</w:t>
      </w:r>
      <w:r>
        <w:rPr>
          <w:rFonts w:hint="cs"/>
          <w:rtl/>
        </w:rPr>
        <w:t>.</w:t>
      </w:r>
      <w:r>
        <w:rPr>
          <w:rtl/>
        </w:rPr>
        <w:t xml:space="preserve"> כמו מי שאין לו בית ואשה</w:t>
      </w:r>
      <w:r>
        <w:rPr>
          <w:rFonts w:hint="cs"/>
          <w:rtl/>
        </w:rPr>
        <w:t>,</w:t>
      </w:r>
      <w:r>
        <w:rPr>
          <w:rtl/>
        </w:rPr>
        <w:t xml:space="preserve"> וחומד אותם</w:t>
      </w:r>
      <w:r>
        <w:rPr>
          <w:rFonts w:hint="cs"/>
          <w:rtl/>
        </w:rPr>
        <w:t>... כי בבית ואשה שלימות האדם, ובכל דבר שיש בו שלימות שייך חמדה, שהאדם חומד לדברים המשלימים האדם, שדרך לחמוד כל דבר שעל ידו שלימות דבר". ובנתיב השלום ר"פ ב כתב: "</w:t>
      </w:r>
      <w:r>
        <w:rPr>
          <w:rtl/>
        </w:rPr>
        <w:t>כי כל דבר הוא רודף אחר השלמתו והוא מתנועע אחר השלמתו, והרי הזרע כאשר נזרע באדמה הוא מתנועע וצומח עד שיגיע אל השלמתו</w:t>
      </w:r>
      <w:r>
        <w:rPr>
          <w:rFonts w:hint="cs"/>
          <w:rtl/>
        </w:rPr>
        <w:t>,</w:t>
      </w:r>
      <w:r>
        <w:rPr>
          <w:rtl/>
        </w:rPr>
        <w:t xml:space="preserve"> וכאשר יושלם אז הוא נח</w:t>
      </w:r>
      <w:r>
        <w:rPr>
          <w:rFonts w:hint="cs"/>
          <w:rtl/>
        </w:rPr>
        <w:t>.</w:t>
      </w:r>
      <w:r>
        <w:rPr>
          <w:rtl/>
        </w:rPr>
        <w:t xml:space="preserve"> וכן הולד במעי אמו</w:t>
      </w:r>
      <w:r>
        <w:rPr>
          <w:rFonts w:hint="cs"/>
          <w:rtl/>
        </w:rPr>
        <w:t>,</w:t>
      </w:r>
      <w:r>
        <w:rPr>
          <w:rtl/>
        </w:rPr>
        <w:t xml:space="preserve"> תנועת הוייתו אל שיושלם</w:t>
      </w:r>
      <w:r>
        <w:rPr>
          <w:rFonts w:hint="cs"/>
          <w:rtl/>
        </w:rPr>
        <w:t>.</w:t>
      </w:r>
      <w:r>
        <w:rPr>
          <w:rtl/>
        </w:rPr>
        <w:t xml:space="preserve"> ולפיכך השלום שהוא השלמת הכל</w:t>
      </w:r>
      <w:r>
        <w:rPr>
          <w:rFonts w:hint="cs"/>
          <w:rtl/>
        </w:rPr>
        <w:t>,</w:t>
      </w:r>
      <w:r>
        <w:rPr>
          <w:rtl/>
        </w:rPr>
        <w:t xml:space="preserve"> חייב האדם לרדוף אחריו</w:t>
      </w:r>
      <w:r>
        <w:rPr>
          <w:rFonts w:hint="cs"/>
          <w:rtl/>
        </w:rPr>
        <w:t>,</w:t>
      </w:r>
      <w:r>
        <w:rPr>
          <w:rtl/>
        </w:rPr>
        <w:t xml:space="preserve"> ולא יהיה לו מנוח עד שיבא אל השלום</w:t>
      </w:r>
      <w:r>
        <w:rPr>
          <w:rFonts w:hint="cs"/>
          <w:rtl/>
        </w:rPr>
        <w:t>,</w:t>
      </w:r>
      <w:r>
        <w:rPr>
          <w:rtl/>
        </w:rPr>
        <w:t xml:space="preserve"> שהוא השלמת הכל</w:t>
      </w:r>
      <w:r>
        <w:rPr>
          <w:rFonts w:hint="cs"/>
          <w:rtl/>
        </w:rPr>
        <w:t>". ובגבורות ה' ר"פ יב כתב: "</w:t>
      </w:r>
      <w:r>
        <w:rPr>
          <w:rtl/>
        </w:rPr>
        <w:t>כאשר היו ישראל שבעים נפש</w:t>
      </w:r>
      <w:r>
        <w:rPr>
          <w:rFonts w:hint="cs"/>
          <w:rtl/>
        </w:rPr>
        <w:t>,</w:t>
      </w:r>
      <w:r>
        <w:rPr>
          <w:rtl/>
        </w:rPr>
        <w:t xml:space="preserve"> שזה מספר מוגדר שלם</w:t>
      </w:r>
      <w:r>
        <w:rPr>
          <w:rFonts w:hint="cs"/>
          <w:rtl/>
        </w:rPr>
        <w:t>,</w:t>
      </w:r>
      <w:r>
        <w:rPr>
          <w:rtl/>
        </w:rPr>
        <w:t xml:space="preserve"> והיו נמנים</w:t>
      </w:r>
      <w:r>
        <w:rPr>
          <w:rFonts w:hint="cs"/>
          <w:rtl/>
        </w:rPr>
        <w:t>,</w:t>
      </w:r>
      <w:r>
        <w:rPr>
          <w:rtl/>
        </w:rPr>
        <w:t xml:space="preserve"> לא היו פרים ורבים</w:t>
      </w:r>
      <w:r>
        <w:rPr>
          <w:rFonts w:hint="cs"/>
          <w:rtl/>
        </w:rPr>
        <w:t>.</w:t>
      </w:r>
      <w:r>
        <w:rPr>
          <w:rtl/>
        </w:rPr>
        <w:t xml:space="preserve"> רק כאשר מתו שבעים נפש</w:t>
      </w:r>
      <w:r>
        <w:rPr>
          <w:rFonts w:hint="cs"/>
          <w:rtl/>
        </w:rPr>
        <w:t>,</w:t>
      </w:r>
      <w:r>
        <w:rPr>
          <w:rtl/>
        </w:rPr>
        <w:t xml:space="preserve"> ואז לא היו מן אותם שהיו מוגדרים</w:t>
      </w:r>
      <w:r>
        <w:rPr>
          <w:rFonts w:hint="cs"/>
          <w:rtl/>
        </w:rPr>
        <w:t>,</w:t>
      </w:r>
      <w:r>
        <w:rPr>
          <w:rtl/>
        </w:rPr>
        <w:t xml:space="preserve"> ולא היה להם שלימות, היו מתנועעין מאוד לצאת אל הפעל. שכבר התבאר כי שלימות ישראל הוא ששים רבוא</w:t>
      </w:r>
      <w:r>
        <w:rPr>
          <w:rFonts w:hint="cs"/>
          <w:rtl/>
        </w:rPr>
        <w:t>,</w:t>
      </w:r>
      <w:r>
        <w:rPr>
          <w:rtl/>
        </w:rPr>
        <w:t xml:space="preserve"> וכל דבר מתנועע אל שלימותו</w:t>
      </w:r>
      <w:r>
        <w:rPr>
          <w:rFonts w:hint="cs"/>
          <w:rtl/>
        </w:rPr>
        <w:t>,</w:t>
      </w:r>
      <w:r>
        <w:rPr>
          <w:rtl/>
        </w:rPr>
        <w:t xml:space="preserve"> והיו פרים ורבים מאוד</w:t>
      </w:r>
      <w:r>
        <w:rPr>
          <w:rFonts w:hint="cs"/>
          <w:rtl/>
        </w:rPr>
        <w:t>". וראה דר"ח פ"ד מט"ו הערה 1362, ולהלן ציון 1337.</w:t>
      </w:r>
    </w:p>
  </w:footnote>
  <w:footnote w:id="583">
    <w:p w:rsidR="00FC664E" w:rsidRDefault="00FC664E" w:rsidP="004B44E9">
      <w:pPr>
        <w:pStyle w:val="FootnoteText"/>
        <w:rPr>
          <w:rFonts w:hint="cs"/>
        </w:rPr>
      </w:pPr>
      <w:r>
        <w:rPr>
          <w:rtl/>
        </w:rPr>
        <w:t>&lt;</w:t>
      </w:r>
      <w:r>
        <w:rPr>
          <w:rStyle w:val="FootnoteReference"/>
        </w:rPr>
        <w:footnoteRef/>
      </w:r>
      <w:r>
        <w:rPr>
          <w:rtl/>
        </w:rPr>
        <w:t>&gt;</w:t>
      </w:r>
      <w:r>
        <w:rPr>
          <w:rFonts w:hint="cs"/>
          <w:rtl/>
        </w:rPr>
        <w:t xml:space="preserve"> לכאורה בח"א לסנהדרין כב: [ג, קמג:] כתב לא כך, שאמרו שם "אין איש מת אלא לאשתו, ואין אשה מתה אלא לבעלה", וכתב לבאר: "</w:t>
      </w:r>
      <w:r>
        <w:rPr>
          <w:rtl/>
        </w:rPr>
        <w:t>כי האיש והאשה נחשבים כאחד</w:t>
      </w:r>
      <w:r>
        <w:rPr>
          <w:rFonts w:hint="cs"/>
          <w:rtl/>
        </w:rPr>
        <w:t>,</w:t>
      </w:r>
      <w:r>
        <w:rPr>
          <w:rtl/>
        </w:rPr>
        <w:t xml:space="preserve"> והם זוג אחד</w:t>
      </w:r>
      <w:r>
        <w:rPr>
          <w:rFonts w:hint="cs"/>
          <w:rtl/>
        </w:rPr>
        <w:t>.</w:t>
      </w:r>
      <w:r>
        <w:rPr>
          <w:rtl/>
        </w:rPr>
        <w:t xml:space="preserve"> ולכך אין איש מת אלא לאשתו</w:t>
      </w:r>
      <w:r>
        <w:rPr>
          <w:rFonts w:hint="cs"/>
          <w:rtl/>
        </w:rPr>
        <w:t>,</w:t>
      </w:r>
      <w:r>
        <w:rPr>
          <w:rtl/>
        </w:rPr>
        <w:t xml:space="preserve"> כי תחסר לה הזיו</w:t>
      </w:r>
      <w:r>
        <w:rPr>
          <w:rFonts w:hint="cs"/>
          <w:rtl/>
        </w:rPr>
        <w:t>ו</w:t>
      </w:r>
      <w:r>
        <w:rPr>
          <w:rtl/>
        </w:rPr>
        <w:t>ג</w:t>
      </w:r>
      <w:r>
        <w:rPr>
          <w:rFonts w:hint="cs"/>
          <w:rtl/>
        </w:rPr>
        <w:t>...</w:t>
      </w:r>
      <w:r>
        <w:rPr>
          <w:rtl/>
        </w:rPr>
        <w:t xml:space="preserve"> כי האיש בלא אשה חצי אדם</w:t>
      </w:r>
      <w:r>
        <w:rPr>
          <w:rFonts w:hint="cs"/>
          <w:rtl/>
        </w:rPr>
        <w:t>,</w:t>
      </w:r>
      <w:r>
        <w:rPr>
          <w:rtl/>
        </w:rPr>
        <w:t xml:space="preserve"> וכן אשה בלא איש</w:t>
      </w:r>
      <w:r>
        <w:rPr>
          <w:rFonts w:hint="cs"/>
          <w:rtl/>
        </w:rPr>
        <w:t>.</w:t>
      </w:r>
      <w:r>
        <w:rPr>
          <w:rtl/>
        </w:rPr>
        <w:t xml:space="preserve"> ולכך אין איש מת אלא לאשתו</w:t>
      </w:r>
      <w:r>
        <w:rPr>
          <w:rFonts w:hint="cs"/>
          <w:rtl/>
        </w:rPr>
        <w:t>,</w:t>
      </w:r>
      <w:r>
        <w:rPr>
          <w:rtl/>
        </w:rPr>
        <w:t xml:space="preserve"> ואין אשתו של אדם מתה אלא לבעל</w:t>
      </w:r>
      <w:r>
        <w:rPr>
          <w:rFonts w:hint="cs"/>
          <w:rtl/>
        </w:rPr>
        <w:t xml:space="preserve">". הרי שהשווה בזה בין האיש והאשה ששניהם נחשבים "חצי אדם" ללא זיווגם, ואילו כאן כתב "אין האשה היא חסירה". ואולי יש ליישב, שהאיש חסר ללא האשה קודם שנשאה, ואדרבה, מחמת חסרון זה מחזר אחריה להנשא [ראה להלן הערה 1327]. אך האשה חסרה רק לכשנשאה ונתאלמנה, שהיותה אלמנה מהוה בעבורה חסרון, אך לפני שנישאה לא היתה חסרה. </w:t>
      </w:r>
    </w:p>
  </w:footnote>
  <w:footnote w:id="584">
    <w:p w:rsidR="00FC664E" w:rsidRDefault="00FC664E" w:rsidP="0071765A">
      <w:pPr>
        <w:pStyle w:val="FootnoteText"/>
        <w:rPr>
          <w:rFonts w:hint="cs"/>
          <w:rtl/>
        </w:rPr>
      </w:pPr>
      <w:r>
        <w:rPr>
          <w:rtl/>
        </w:rPr>
        <w:t>&lt;</w:t>
      </w:r>
      <w:r>
        <w:rPr>
          <w:rStyle w:val="FootnoteReference"/>
        </w:rPr>
        <w:footnoteRef/>
      </w:r>
      <w:r>
        <w:rPr>
          <w:rtl/>
        </w:rPr>
        <w:t>&gt;</w:t>
      </w:r>
      <w:r>
        <w:rPr>
          <w:rFonts w:hint="cs"/>
          <w:rtl/>
        </w:rPr>
        <w:t xml:space="preserve"> יש לציין ששני המאמרים האלו נאמרו על ידי אותו תנא [רבי שמעון], ולכך בעל כרחך שאין סתירה ביניהם. וראה בספר "שהכל ברא לכבודו" לגרי"א ויינטרוב זצ"ל, בקונטרס ביאורים והשלמות, עמוד מג, שכיון בכל דבריו שם לדברי המהר"ל כאן.  </w:t>
      </w:r>
    </w:p>
  </w:footnote>
  <w:footnote w:id="585">
    <w:p w:rsidR="00FC664E" w:rsidRDefault="00FC664E" w:rsidP="009949B1">
      <w:pPr>
        <w:pStyle w:val="FootnoteText"/>
        <w:rPr>
          <w:rFonts w:hint="cs"/>
          <w:rtl/>
        </w:rPr>
      </w:pPr>
      <w:r>
        <w:rPr>
          <w:rtl/>
        </w:rPr>
        <w:t>&lt;</w:t>
      </w:r>
      <w:r>
        <w:rPr>
          <w:rStyle w:val="FootnoteReference"/>
        </w:rPr>
        <w:footnoteRef/>
      </w:r>
      <w:r>
        <w:rPr>
          <w:rtl/>
        </w:rPr>
        <w:t>&gt;</w:t>
      </w:r>
      <w:r>
        <w:rPr>
          <w:rFonts w:hint="cs"/>
          <w:rtl/>
        </w:rPr>
        <w:t xml:space="preserve"> לשונו בגבורות ה' פי"ט [פו:]: "דע כי האשה נקראת 'באר', כדכתיב [משלי ה, טו] 'שתה מים מבורך'. והבאר ניתן לישראל בזכותה של מרים [תענית ט.], כי מזה תלמוד שהבאר דבר שייך לאשה. וזה כי הבאר הוא שנובע </w:t>
      </w:r>
      <w:r>
        <w:rPr>
          <w:rtl/>
        </w:rPr>
        <w:t>מלמטה למעלה</w:t>
      </w:r>
      <w:r>
        <w:rPr>
          <w:rFonts w:hint="cs"/>
          <w:rtl/>
        </w:rPr>
        <w:t>,</w:t>
      </w:r>
      <w:r>
        <w:rPr>
          <w:rtl/>
        </w:rPr>
        <w:t xml:space="preserve"> וכל שאר דברים באים מלמעלה למטה</w:t>
      </w:r>
      <w:r>
        <w:rPr>
          <w:rFonts w:hint="cs"/>
          <w:rtl/>
        </w:rPr>
        <w:t>.</w:t>
      </w:r>
      <w:r>
        <w:rPr>
          <w:rtl/>
        </w:rPr>
        <w:t xml:space="preserve"> והוא דמיון האשה שהיא משתוקקת לבעלה, וזהו השתוקקות של עלוי, כי האיש יותר במעלה בערך האשה</w:t>
      </w:r>
      <w:r>
        <w:rPr>
          <w:rFonts w:hint="cs"/>
          <w:rtl/>
        </w:rPr>
        <w:t>,</w:t>
      </w:r>
      <w:r>
        <w:rPr>
          <w:rtl/>
        </w:rPr>
        <w:t xml:space="preserve"> והיא משתוקקת להתעלות בבעלה</w:t>
      </w:r>
      <w:r>
        <w:rPr>
          <w:rFonts w:hint="cs"/>
          <w:rtl/>
        </w:rPr>
        <w:t>,</w:t>
      </w:r>
      <w:r>
        <w:rPr>
          <w:rtl/>
        </w:rPr>
        <w:t xml:space="preserve"> ולפיכך האשה היא בלבד דומה לבאר.</w:t>
      </w:r>
      <w:r>
        <w:rPr>
          <w:rFonts w:hint="cs"/>
          <w:rtl/>
        </w:rPr>
        <w:t>..</w:t>
      </w:r>
      <w:r>
        <w:rPr>
          <w:rtl/>
        </w:rPr>
        <w:t xml:space="preserve"> כי עליית הבאר שהוא עולה תמיד זהו בעצמו הזיווג, שהוא השתוקקות האשה אל בעלה והתדבקות בו</w:t>
      </w:r>
      <w:r>
        <w:rPr>
          <w:rFonts w:hint="cs"/>
          <w:rtl/>
        </w:rPr>
        <w:t>,</w:t>
      </w:r>
      <w:r>
        <w:rPr>
          <w:rtl/>
        </w:rPr>
        <w:t xml:space="preserve"> וזהו התעלות לה</w:t>
      </w:r>
      <w:r>
        <w:rPr>
          <w:rFonts w:hint="cs"/>
          <w:rtl/>
        </w:rPr>
        <w:t>". @</w:t>
      </w:r>
      <w:r w:rsidRPr="006477D8">
        <w:rPr>
          <w:rFonts w:hint="cs"/>
          <w:b/>
          <w:bCs/>
          <w:rtl/>
        </w:rPr>
        <w:t>א</w:t>
      </w:r>
      <w:r>
        <w:rPr>
          <w:rFonts w:hint="cs"/>
          <w:b/>
          <w:bCs/>
          <w:rtl/>
        </w:rPr>
        <w:t>ו</w:t>
      </w:r>
      <w:r w:rsidRPr="006477D8">
        <w:rPr>
          <w:rFonts w:hint="cs"/>
          <w:b/>
          <w:bCs/>
          <w:rtl/>
        </w:rPr>
        <w:t>זן מלים תבחן;</w:t>
      </w:r>
      <w:r>
        <w:rPr>
          <w:rFonts w:hint="cs"/>
          <w:rtl/>
        </w:rPr>
        <w:t>^ אמרו  חכמים [כתובות סא.] "</w:t>
      </w:r>
      <w:r>
        <w:rPr>
          <w:rtl/>
        </w:rPr>
        <w:t>עולה עמו ואינה יורדת עמו</w:t>
      </w:r>
      <w:r>
        <w:rPr>
          <w:rFonts w:hint="cs"/>
          <w:rtl/>
        </w:rPr>
        <w:t>,</w:t>
      </w:r>
      <w:r>
        <w:rPr>
          <w:rtl/>
        </w:rPr>
        <w:t xml:space="preserve"> אמר רב הונא מאי קראה</w:t>
      </w:r>
      <w:r>
        <w:rPr>
          <w:rFonts w:hint="cs"/>
          <w:rtl/>
        </w:rPr>
        <w:t>,</w:t>
      </w:r>
      <w:r>
        <w:rPr>
          <w:rtl/>
        </w:rPr>
        <w:t xml:space="preserve"> </w:t>
      </w:r>
      <w:r>
        <w:rPr>
          <w:rFonts w:hint="cs"/>
          <w:rtl/>
        </w:rPr>
        <w:t xml:space="preserve">'והיא בעולת בעל' [בראשית כ, ג], </w:t>
      </w:r>
      <w:r>
        <w:rPr>
          <w:rtl/>
        </w:rPr>
        <w:t>בעלייתו של בעל</w:t>
      </w:r>
      <w:r>
        <w:rPr>
          <w:rFonts w:hint="cs"/>
          <w:rtl/>
        </w:rPr>
        <w:t>,</w:t>
      </w:r>
      <w:r>
        <w:rPr>
          <w:rtl/>
        </w:rPr>
        <w:t xml:space="preserve"> ולא בירידתו של </w:t>
      </w:r>
      <w:r>
        <w:rPr>
          <w:rFonts w:hint="cs"/>
          <w:rtl/>
        </w:rPr>
        <w:t>בעל". ותמוה, כיצד נדרש מ"בעולת בעל" "בעלייתו של בעל", הרי בעילה לחוד ועליה לחוד. אלא הם הם הדברים שביאר כאן, כי עצם הזיווג הוא השתוקקות האשה להתעלות בבעלה, לכך "עולה עמו ואינה יורדת עמו". @</w:t>
      </w:r>
      <w:r w:rsidRPr="006477D8">
        <w:rPr>
          <w:rFonts w:hint="cs"/>
          <w:b/>
          <w:bCs/>
          <w:rtl/>
        </w:rPr>
        <w:t>ובדר"ח פ"ד מ"א</w:t>
      </w:r>
      <w:r>
        <w:rPr>
          <w:rFonts w:hint="cs"/>
          <w:rtl/>
        </w:rPr>
        <w:t>^ [יא.] כתב: "</w:t>
      </w:r>
      <w:r>
        <w:rPr>
          <w:rFonts w:ascii="Times New Roman" w:hAnsi="Times New Roman"/>
          <w:snapToGrid/>
          <w:rtl/>
        </w:rPr>
        <w:t xml:space="preserve">אם לא היה משתוקק הנושא, שהוא החומר, אל קבלת הצורה הזאת, כאילו אין כאן קבלת צורה לגמרי, וצריך שיהיה כאן השתוקקות לקבלת הצורה. והוא שרמז השתוקקות החומר אל הצורה בכתוב </w:t>
      </w:r>
      <w:r>
        <w:rPr>
          <w:rFonts w:ascii="Times New Roman" w:hAnsi="Times New Roman" w:hint="cs"/>
          <w:snapToGrid/>
          <w:sz w:val="18"/>
          <w:rtl/>
        </w:rPr>
        <w:t>[</w:t>
      </w:r>
      <w:r w:rsidRPr="002D41FF">
        <w:rPr>
          <w:rFonts w:ascii="Times New Roman" w:hAnsi="Times New Roman"/>
          <w:snapToGrid/>
          <w:sz w:val="18"/>
          <w:rtl/>
        </w:rPr>
        <w:t>בראשית ג, טז</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ואל אישך תשוקתך</w:t>
      </w:r>
      <w:r>
        <w:rPr>
          <w:rFonts w:ascii="Times New Roman" w:hAnsi="Times New Roman" w:hint="cs"/>
          <w:snapToGrid/>
          <w:rtl/>
        </w:rPr>
        <w:t>'</w:t>
      </w:r>
      <w:r>
        <w:rPr>
          <w:rFonts w:ascii="Times New Roman" w:hAnsi="Times New Roman"/>
          <w:snapToGrid/>
          <w:rtl/>
        </w:rPr>
        <w:t xml:space="preserve">. ובדברי חכמים יודעי החכמה </w:t>
      </w:r>
      <w:r>
        <w:rPr>
          <w:rFonts w:ascii="Times New Roman" w:hAnsi="Times New Roman" w:hint="cs"/>
          <w:snapToGrid/>
          <w:sz w:val="18"/>
          <w:rtl/>
        </w:rPr>
        <w:t>[</w:t>
      </w:r>
      <w:r w:rsidRPr="002D41FF">
        <w:rPr>
          <w:rFonts w:ascii="Times New Roman" w:hAnsi="Times New Roman"/>
          <w:snapToGrid/>
          <w:sz w:val="18"/>
          <w:rtl/>
        </w:rPr>
        <w:t>יבמות קיג.</w:t>
      </w:r>
      <w:r>
        <w:rPr>
          <w:rFonts w:ascii="Times New Roman" w:hAnsi="Times New Roman" w:hint="cs"/>
          <w:snapToGrid/>
          <w:rtl/>
        </w:rPr>
        <w:t>]</w:t>
      </w:r>
      <w:r>
        <w:rPr>
          <w:rFonts w:ascii="Times New Roman" w:hAnsi="Times New Roman"/>
          <w:snapToGrid/>
          <w:rtl/>
        </w:rPr>
        <w:t xml:space="preserve"> 'יותר משהאיש רוצה לישא האשה רוצה להנשא', וכל זה כי השתוקקות החומר לקבלת הצורה להתעצם בו</w:t>
      </w:r>
      <w:r>
        <w:rPr>
          <w:rFonts w:hint="cs"/>
          <w:rtl/>
        </w:rPr>
        <w:t>". ו</w:t>
      </w:r>
      <w:r>
        <w:rPr>
          <w:rtl/>
        </w:rPr>
        <w:t>בנתיב כח היצר פ"ד [ב, קל:]</w:t>
      </w:r>
      <w:r>
        <w:rPr>
          <w:rFonts w:hint="cs"/>
          <w:rtl/>
        </w:rPr>
        <w:t xml:space="preserve"> כתב</w:t>
      </w:r>
      <w:r>
        <w:rPr>
          <w:rtl/>
        </w:rPr>
        <w:t>: "אין תשוקתה של אשה אלא לאישה, שנאמר 'ואל אישך תשוקתך' [ב"ר כ, ז]... דבר זה מצד כי משתוקק המקבל שהוא חסר אל המשפיע, והוא השתוקקת החומר אל הצורה, כי נעשו דבר אחד האיש והאשה ביחד, והם בעצמם מחולקים, והאשה מושלמת באיש כמו שיושלם החומר בצורה, והם מחולקים בעצמם לגמרי". וכן כתב בדרוש לשבת הגדול [רא.].</w:t>
      </w:r>
      <w:r>
        <w:rPr>
          <w:rFonts w:hint="cs"/>
          <w:rtl/>
        </w:rPr>
        <w:t xml:space="preserve"> וכל זה מצד האשה, אך מצד האיש אמרו [יבמות סג.] "</w:t>
      </w:r>
      <w:r>
        <w:rPr>
          <w:rtl/>
        </w:rPr>
        <w:t>נחית דרגא נסיב איתתא</w:t>
      </w:r>
      <w:r>
        <w:rPr>
          <w:rFonts w:hint="cs"/>
          <w:rtl/>
        </w:rPr>
        <w:t>". וראה להלן פ"ב הערות 207, 263, 423.</w:t>
      </w:r>
    </w:p>
  </w:footnote>
  <w:footnote w:id="586">
    <w:p w:rsidR="00FC664E" w:rsidRDefault="00FC664E" w:rsidP="00BE0E11">
      <w:pPr>
        <w:pStyle w:val="FootnoteText"/>
        <w:rPr>
          <w:rFonts w:hint="cs"/>
          <w:rtl/>
        </w:rPr>
      </w:pPr>
      <w:r>
        <w:rPr>
          <w:rtl/>
        </w:rPr>
        <w:t>&lt;</w:t>
      </w:r>
      <w:r>
        <w:rPr>
          <w:rStyle w:val="FootnoteReference"/>
        </w:rPr>
        <w:footnoteRef/>
      </w:r>
      <w:r>
        <w:rPr>
          <w:rtl/>
        </w:rPr>
        <w:t>&gt;</w:t>
      </w:r>
      <w:r>
        <w:rPr>
          <w:rFonts w:hint="cs"/>
          <w:rtl/>
        </w:rPr>
        <w:t xml:space="preserve"> לשון הרמב"ן [בראשית ב, כד]: "</w:t>
      </w:r>
      <w:r>
        <w:rPr>
          <w:rtl/>
        </w:rPr>
        <w:t>והנכון בעיני, כי הבהמה והחיה אין להם דבקות בנקבותיהן, אבל יבא הזכר על איזה נקבה שימצא, וילכו להם</w:t>
      </w:r>
      <w:r>
        <w:rPr>
          <w:rFonts w:hint="cs"/>
          <w:rtl/>
        </w:rPr>
        <w:t>.</w:t>
      </w:r>
      <w:r>
        <w:rPr>
          <w:rtl/>
        </w:rPr>
        <w:t xml:space="preserve"> ומפני זה אמר הכתוב, בעבור שנקבת האדם היתה עצם מעצמיו ובשר מבשרו ודבק בה, והיתה בחיקו כבשרו, ויחפוץ בה להיותה תמיד עמו וכאשר היה זה באדם, הושם טבעו בתולדותיו, להיות הזכרים מהם דבקים בנשותיהם, עוזבים את אביהם ואת אמם, ורואים את נשותיהן כא</w:t>
      </w:r>
      <w:r>
        <w:rPr>
          <w:rFonts w:hint="cs"/>
          <w:rtl/>
        </w:rPr>
        <w:t>י</w:t>
      </w:r>
      <w:r>
        <w:rPr>
          <w:rtl/>
        </w:rPr>
        <w:t>לו הן עמם לבשר אחד</w:t>
      </w:r>
      <w:r>
        <w:rPr>
          <w:rFonts w:hint="cs"/>
          <w:rtl/>
        </w:rPr>
        <w:t xml:space="preserve">... </w:t>
      </w:r>
      <w:r>
        <w:rPr>
          <w:rtl/>
        </w:rPr>
        <w:t>והנה יעזוב שאר אביו ואמו וקורבתם, ויראה שאשתו קרובה לו מהם</w:t>
      </w:r>
      <w:r>
        <w:rPr>
          <w:rFonts w:hint="cs"/>
          <w:rtl/>
        </w:rPr>
        <w:t xml:space="preserve">". וראה להלן פ"ב הערה 423, ודר"ח פ"ה מי"ז [תיז:].                                                                                                                </w:t>
      </w:r>
    </w:p>
  </w:footnote>
  <w:footnote w:id="587">
    <w:p w:rsidR="00FC664E" w:rsidRDefault="00FC664E" w:rsidP="00E050A1">
      <w:pPr>
        <w:pStyle w:val="FootnoteText"/>
        <w:rPr>
          <w:rFonts w:hint="cs"/>
          <w:rtl/>
        </w:rPr>
      </w:pPr>
      <w:r>
        <w:rPr>
          <w:rtl/>
        </w:rPr>
        <w:t>&lt;</w:t>
      </w:r>
      <w:r>
        <w:rPr>
          <w:rStyle w:val="FootnoteReference"/>
        </w:rPr>
        <w:footnoteRef/>
      </w:r>
      <w:r>
        <w:rPr>
          <w:rtl/>
        </w:rPr>
        <w:t>&gt;</w:t>
      </w:r>
      <w:r>
        <w:rPr>
          <w:rFonts w:hint="cs"/>
          <w:rtl/>
        </w:rPr>
        <w:t xml:space="preserve"> דבריו הקדושים צריכים ביאור, דלענין לחזר, האיש מחזר אחר האשה יותר משום ש"האיש נקרא חסר כאשר אין לו אשה" [לשונו כאן]. אך לענין הרצון, האשה רוצה להנשא יותר משום "שהאיש חשוב יותר, ורוצה האשה להדבק באיש שהוא חשוב" [לשונו כאן]. דמדוע לא נאמר שחסרון האיש בלא אשה גם יעשה שירצה לשאת אשה יותר, כפי שזה עושה שיחזר אחר האשה. וכן לחלופין יקשה, שאם רצון האשה להדבק באיש חשוב עושה שתרצה להנשא יותר, מדוע שזה גם לא יעשה שתחזר אחרי האיש יותר. ונראה ליישב זאת על פי מה מה שכתב בביאור מאמר חכמים, שאמרו [נדה לא:] "</w:t>
      </w:r>
      <w:r>
        <w:rPr>
          <w:rtl/>
        </w:rPr>
        <w:t>מפני מה איש מחזר על אשה</w:t>
      </w:r>
      <w:r>
        <w:rPr>
          <w:rFonts w:hint="cs"/>
          <w:rtl/>
        </w:rPr>
        <w:t xml:space="preserve"> ["אדם פנוי מבקש ומחזר עד שנושא" (רש"י שם)],</w:t>
      </w:r>
      <w:r>
        <w:rPr>
          <w:rtl/>
        </w:rPr>
        <w:t xml:space="preserve"> ואין אשה מחזרת על איש</w:t>
      </w:r>
      <w:r>
        <w:rPr>
          <w:rFonts w:hint="cs"/>
          <w:rtl/>
        </w:rPr>
        <w:t>.</w:t>
      </w:r>
      <w:r>
        <w:rPr>
          <w:rtl/>
        </w:rPr>
        <w:t xml:space="preserve"> משל לאדם שאבד לו אבידה</w:t>
      </w:r>
      <w:r>
        <w:rPr>
          <w:rFonts w:hint="cs"/>
          <w:rtl/>
        </w:rPr>
        <w:t>,</w:t>
      </w:r>
      <w:r>
        <w:rPr>
          <w:rtl/>
        </w:rPr>
        <w:t xml:space="preserve"> מי מחזר על מי</w:t>
      </w:r>
      <w:r>
        <w:rPr>
          <w:rFonts w:hint="cs"/>
          <w:rtl/>
        </w:rPr>
        <w:t>,</w:t>
      </w:r>
      <w:r>
        <w:rPr>
          <w:rtl/>
        </w:rPr>
        <w:t xml:space="preserve"> בעל אבידה מחזיר על אבידתו</w:t>
      </w:r>
      <w:r>
        <w:rPr>
          <w:rFonts w:hint="cs"/>
          <w:rtl/>
        </w:rPr>
        <w:t>". ובח"א שם [ד, קסג:] כתב: "</w:t>
      </w:r>
      <w:r>
        <w:rPr>
          <w:rtl/>
        </w:rPr>
        <w:t>פי</w:t>
      </w:r>
      <w:r>
        <w:rPr>
          <w:rFonts w:hint="cs"/>
          <w:rtl/>
        </w:rPr>
        <w:t>רוש,</w:t>
      </w:r>
      <w:r>
        <w:rPr>
          <w:rtl/>
        </w:rPr>
        <w:t xml:space="preserve"> אף שאמרנו כי הנקיבה מקבל</w:t>
      </w:r>
      <w:r>
        <w:rPr>
          <w:rFonts w:hint="cs"/>
          <w:rtl/>
        </w:rPr>
        <w:t>ת</w:t>
      </w:r>
      <w:r>
        <w:rPr>
          <w:rtl/>
        </w:rPr>
        <w:t xml:space="preserve"> השלמה מן האיש, הרבה דברים הם חסרים ואינם מקבלים השלמה</w:t>
      </w:r>
      <w:r>
        <w:rPr>
          <w:rFonts w:hint="cs"/>
          <w:rtl/>
        </w:rPr>
        <w:t>,</w:t>
      </w:r>
      <w:r>
        <w:rPr>
          <w:rtl/>
        </w:rPr>
        <w:t xml:space="preserve"> ולפיכך אין הנקיבה מחזרת אחר האיש. אבל הזכר מחזיר אחר הנקיבה</w:t>
      </w:r>
      <w:r>
        <w:rPr>
          <w:rFonts w:hint="cs"/>
          <w:rtl/>
        </w:rPr>
        <w:t>,</w:t>
      </w:r>
      <w:r>
        <w:rPr>
          <w:rtl/>
        </w:rPr>
        <w:t xml:space="preserve"> כי הזכר חסר מן הנקיבה, ונחשב הנקיבה אבידה אל הזכר כאשר נאבד הימנו מה שצריך לו, ולפיכך מחזיר הזכר על הנקיבה</w:t>
      </w:r>
      <w:r>
        <w:rPr>
          <w:rFonts w:hint="cs"/>
          <w:rtl/>
        </w:rPr>
        <w:t>.</w:t>
      </w:r>
      <w:r>
        <w:rPr>
          <w:rtl/>
        </w:rPr>
        <w:t xml:space="preserve"> אבל הנקיבה אם אין ל</w:t>
      </w:r>
      <w:r>
        <w:rPr>
          <w:rFonts w:hint="cs"/>
          <w:rtl/>
        </w:rPr>
        <w:t>ה</w:t>
      </w:r>
      <w:r>
        <w:rPr>
          <w:rtl/>
        </w:rPr>
        <w:t xml:space="preserve"> הזכר</w:t>
      </w:r>
      <w:r>
        <w:rPr>
          <w:rFonts w:hint="cs"/>
          <w:rtl/>
        </w:rPr>
        <w:t>,</w:t>
      </w:r>
      <w:r>
        <w:rPr>
          <w:rtl/>
        </w:rPr>
        <w:t xml:space="preserve"> לא נחשב רק שאין לה השלמה, וכמה דברים שאין להם השלמה, כי ההשלמה הוא מעלה נוספת על מה שהיה קודם, לכך לא נקרא זה </w:t>
      </w:r>
      <w:r>
        <w:rPr>
          <w:rFonts w:hint="cs"/>
          <w:rtl/>
        </w:rPr>
        <w:t>'</w:t>
      </w:r>
      <w:r>
        <w:rPr>
          <w:rtl/>
        </w:rPr>
        <w:t>אבידה</w:t>
      </w:r>
      <w:r>
        <w:rPr>
          <w:rFonts w:hint="cs"/>
          <w:rtl/>
        </w:rPr>
        <w:t>'</w:t>
      </w:r>
      <w:r>
        <w:rPr>
          <w:rtl/>
        </w:rPr>
        <w:t xml:space="preserve">, רק אל הזכר נקרא </w:t>
      </w:r>
      <w:r>
        <w:rPr>
          <w:rFonts w:hint="cs"/>
          <w:rtl/>
        </w:rPr>
        <w:t>'</w:t>
      </w:r>
      <w:r>
        <w:rPr>
          <w:rtl/>
        </w:rPr>
        <w:t>אבידה</w:t>
      </w:r>
      <w:r>
        <w:rPr>
          <w:rFonts w:hint="cs"/>
          <w:rtl/>
        </w:rPr>
        <w:t>'</w:t>
      </w:r>
      <w:r>
        <w:rPr>
          <w:rtl/>
        </w:rPr>
        <w:t xml:space="preserve"> שחסר משלו</w:t>
      </w:r>
      <w:r>
        <w:rPr>
          <w:rFonts w:hint="cs"/>
          <w:rtl/>
        </w:rPr>
        <w:t>.</w:t>
      </w:r>
      <w:r>
        <w:rPr>
          <w:rtl/>
        </w:rPr>
        <w:t xml:space="preserve"> כמו מי שנאבד ממון שלו שהוא תחת רשותו</w:t>
      </w:r>
      <w:r>
        <w:rPr>
          <w:rFonts w:hint="cs"/>
          <w:rtl/>
        </w:rPr>
        <w:t>.</w:t>
      </w:r>
      <w:r>
        <w:rPr>
          <w:rtl/>
        </w:rPr>
        <w:t xml:space="preserve"> אבל האיש אינו תחת רשות האשה</w:t>
      </w:r>
      <w:r>
        <w:rPr>
          <w:rFonts w:hint="cs"/>
          <w:rtl/>
        </w:rPr>
        <w:t>,</w:t>
      </w:r>
      <w:r>
        <w:rPr>
          <w:rtl/>
        </w:rPr>
        <w:t xml:space="preserve"> לכך לא נחשב אבידה</w:t>
      </w:r>
      <w:r>
        <w:rPr>
          <w:rFonts w:hint="cs"/>
          <w:rtl/>
        </w:rPr>
        <w:t>". @</w:t>
      </w:r>
      <w:r w:rsidRPr="00202470">
        <w:rPr>
          <w:rFonts w:hint="cs"/>
          <w:b/>
          <w:bCs/>
          <w:rtl/>
        </w:rPr>
        <w:t>הרי שביאר</w:t>
      </w:r>
      <w:r>
        <w:rPr>
          <w:rFonts w:hint="cs"/>
          <w:rtl/>
        </w:rPr>
        <w:t>^ את ההבדל בין איש ללא אשה, לבין אשה ללא איש; איש ללא אשה הוא חסר בעצם, אך אשה ללא איש היא חסרת מעלה נוספת, אך אינה חסרה בעצם. ואם נמשיל זאת למאכלים, הרי איש ללא אשה חסר לחם ["כי אם הלחם אשר הוא אוכל" (בראשית לט, ו, ורש"י שם)], אך אשה ללא איש חסרה יין, אך לא לחם. ובנתיב התורה פ"א [פ</w:t>
      </w:r>
      <w:r w:rsidRPr="009575CC">
        <w:rPr>
          <w:rFonts w:hint="cs"/>
          <w:sz w:val="18"/>
          <w:rtl/>
        </w:rPr>
        <w:t>א.]</w:t>
      </w:r>
      <w:r>
        <w:rPr>
          <w:rFonts w:hint="cs"/>
          <w:sz w:val="18"/>
          <w:rtl/>
        </w:rPr>
        <w:t xml:space="preserve"> כתב</w:t>
      </w:r>
      <w:r w:rsidRPr="009575CC">
        <w:rPr>
          <w:rFonts w:hint="cs"/>
          <w:sz w:val="18"/>
          <w:rtl/>
        </w:rPr>
        <w:t>: "</w:t>
      </w:r>
      <w:r w:rsidRPr="009575CC">
        <w:rPr>
          <w:sz w:val="18"/>
          <w:rtl/>
        </w:rPr>
        <w:t xml:space="preserve">אף </w:t>
      </w:r>
      <w:r w:rsidRPr="009575CC">
        <w:rPr>
          <w:rFonts w:hint="cs"/>
          <w:sz w:val="18"/>
          <w:rtl/>
        </w:rPr>
        <w:t xml:space="preserve">כי </w:t>
      </w:r>
      <w:r w:rsidRPr="009575CC">
        <w:rPr>
          <w:sz w:val="18"/>
          <w:rtl/>
        </w:rPr>
        <w:t>היין יותר נחשב מן הלחם</w:t>
      </w:r>
      <w:r w:rsidRPr="009575CC">
        <w:rPr>
          <w:rFonts w:hint="cs"/>
          <w:sz w:val="18"/>
          <w:rtl/>
        </w:rPr>
        <w:t>,</w:t>
      </w:r>
      <w:r w:rsidRPr="009575CC">
        <w:rPr>
          <w:sz w:val="18"/>
          <w:rtl/>
        </w:rPr>
        <w:t xml:space="preserve"> כי היין </w:t>
      </w:r>
      <w:r>
        <w:rPr>
          <w:rFonts w:hint="cs"/>
          <w:sz w:val="18"/>
          <w:rtl/>
        </w:rPr>
        <w:t>'</w:t>
      </w:r>
      <w:r w:rsidRPr="009575CC">
        <w:rPr>
          <w:sz w:val="18"/>
          <w:rtl/>
        </w:rPr>
        <w:t>משמח אל</w:t>
      </w:r>
      <w:r w:rsidRPr="009575CC">
        <w:rPr>
          <w:rFonts w:hint="cs"/>
          <w:sz w:val="18"/>
          <w:rtl/>
        </w:rPr>
        <w:t>ק</w:t>
      </w:r>
      <w:r w:rsidRPr="009575CC">
        <w:rPr>
          <w:sz w:val="18"/>
          <w:rtl/>
        </w:rPr>
        <w:t>ים ואנשים</w:t>
      </w:r>
      <w:r>
        <w:rPr>
          <w:rFonts w:hint="cs"/>
          <w:sz w:val="18"/>
          <w:rtl/>
        </w:rPr>
        <w:t>'</w:t>
      </w:r>
      <w:r w:rsidRPr="009575CC">
        <w:rPr>
          <w:rFonts w:hint="cs"/>
          <w:sz w:val="18"/>
          <w:rtl/>
        </w:rPr>
        <w:t xml:space="preserve"> </w:t>
      </w:r>
      <w:r>
        <w:rPr>
          <w:rFonts w:hint="cs"/>
          <w:sz w:val="18"/>
          <w:rtl/>
        </w:rPr>
        <w:t>[</w:t>
      </w:r>
      <w:r w:rsidRPr="009575CC">
        <w:rPr>
          <w:rFonts w:hint="cs"/>
          <w:sz w:val="18"/>
          <w:rtl/>
        </w:rPr>
        <w:t>שופטים ט, יג</w:t>
      </w:r>
      <w:r>
        <w:rPr>
          <w:rFonts w:hint="cs"/>
          <w:sz w:val="18"/>
          <w:rtl/>
        </w:rPr>
        <w:t>]</w:t>
      </w:r>
      <w:r w:rsidRPr="009575CC">
        <w:rPr>
          <w:sz w:val="18"/>
          <w:rtl/>
        </w:rPr>
        <w:t>, מכל מקום הלחם מפרנס ומשלים את האדם</w:t>
      </w:r>
      <w:r w:rsidRPr="009575CC">
        <w:rPr>
          <w:rFonts w:hint="cs"/>
          <w:sz w:val="18"/>
          <w:rtl/>
        </w:rPr>
        <w:t>.</w:t>
      </w:r>
      <w:r w:rsidRPr="009575CC">
        <w:rPr>
          <w:sz w:val="18"/>
          <w:rtl/>
        </w:rPr>
        <w:t xml:space="preserve"> ולפיכך מעלת הלחם</w:t>
      </w:r>
      <w:r w:rsidRPr="009575CC">
        <w:rPr>
          <w:rFonts w:hint="cs"/>
          <w:sz w:val="18"/>
          <w:rtl/>
        </w:rPr>
        <w:t>,</w:t>
      </w:r>
      <w:r w:rsidRPr="009575CC">
        <w:rPr>
          <w:sz w:val="18"/>
          <w:rtl/>
        </w:rPr>
        <w:t xml:space="preserve"> שבו יושלם האדם</w:t>
      </w:r>
      <w:r w:rsidRPr="009575CC">
        <w:rPr>
          <w:rFonts w:hint="cs"/>
          <w:sz w:val="18"/>
          <w:rtl/>
        </w:rPr>
        <w:t>,</w:t>
      </w:r>
      <w:r w:rsidRPr="009575CC">
        <w:rPr>
          <w:sz w:val="18"/>
          <w:rtl/>
        </w:rPr>
        <w:t xml:space="preserve"> יותר עליון מן היין</w:t>
      </w:r>
      <w:r w:rsidRPr="009575CC">
        <w:rPr>
          <w:rFonts w:hint="cs"/>
          <w:sz w:val="18"/>
          <w:rtl/>
        </w:rPr>
        <w:t>,</w:t>
      </w:r>
      <w:r w:rsidRPr="009575CC">
        <w:rPr>
          <w:sz w:val="18"/>
          <w:rtl/>
        </w:rPr>
        <w:t xml:space="preserve"> שהוא תוספת המדריגה</w:t>
      </w:r>
      <w:r w:rsidRPr="009575CC">
        <w:rPr>
          <w:rFonts w:hint="cs"/>
          <w:sz w:val="18"/>
          <w:rtl/>
        </w:rPr>
        <w:t>,</w:t>
      </w:r>
      <w:r w:rsidRPr="009575CC">
        <w:rPr>
          <w:sz w:val="18"/>
          <w:rtl/>
        </w:rPr>
        <w:t xml:space="preserve"> ולא יושלם האדם על ידו</w:t>
      </w:r>
      <w:r>
        <w:rPr>
          <w:rFonts w:hint="cs"/>
          <w:rtl/>
        </w:rPr>
        <w:t>" [הובא למעלה הערה 792]. והרי אדם שחסר לחם יחזר אחר הלחם, ויהיה נקרא "מבקש לחם" [תהלים לז, כה] ו"מבקשי לחם" [איכה א, יא]. ואילו אדם שחסר יין לא יחזר אחריו, ולא מצינו שיקרא "מבקש יין". וכן רש"י [בראשית כח, כ] כתב: "</w:t>
      </w:r>
      <w:r>
        <w:rPr>
          <w:rtl/>
        </w:rPr>
        <w:t>המבקש לחם הוא קרוי נע</w:t>
      </w:r>
      <w:r>
        <w:rPr>
          <w:rFonts w:hint="cs"/>
          <w:rtl/>
        </w:rPr>
        <w:t>זב", וביאר שם הגו"א [אות לא] בזה"ל: "</w:t>
      </w:r>
      <w:r>
        <w:rPr>
          <w:rtl/>
        </w:rPr>
        <w:t xml:space="preserve">הטעם נראה לי שנקרא </w:t>
      </w:r>
      <w:r>
        <w:rPr>
          <w:rFonts w:hint="cs"/>
          <w:rtl/>
        </w:rPr>
        <w:t>'</w:t>
      </w:r>
      <w:r>
        <w:rPr>
          <w:rtl/>
        </w:rPr>
        <w:t>נעזב</w:t>
      </w:r>
      <w:r>
        <w:rPr>
          <w:rFonts w:hint="cs"/>
          <w:rtl/>
        </w:rPr>
        <w:t>',</w:t>
      </w:r>
      <w:r>
        <w:rPr>
          <w:rtl/>
        </w:rPr>
        <w:t xml:space="preserve"> מפני שהוא דבר שצריך לו תמיד, ואינו כמו שאר דברים שצריך לו לפרקים, ולפיכך המבקש לחם הוא נעזב לגמרי</w:t>
      </w:r>
      <w:r>
        <w:rPr>
          <w:rFonts w:hint="cs"/>
          <w:rtl/>
        </w:rPr>
        <w:t xml:space="preserve">" [הובא למעלה בהקדמה הערה 408, ולהלן פ"ה הערה 451]. ובודאי שאין לומר כן כלפי מי שחסר יין. וכל זה מחד גיסא. אך מאידך גיסא בודאי אדם רוצה יותר יין מלחם, דוקא משום שהיין הוא מותרות, והלחם הוא הכרחי, ורצון האדם נמשך אחר המותרות יותר מההכרחי כמבואר בגו"א דברים פ"ה אות ז [קיג:], ופחד יצחק שבועות מאמר ד. נמצינו למדים, שאדם צריך לחם, אך רוצה יין. וכך איש צריך לשאת אשה, ואשה רוצה לשאת איש. </w:t>
      </w:r>
    </w:p>
  </w:footnote>
  <w:footnote w:id="588">
    <w:p w:rsidR="00FC664E" w:rsidRDefault="00FC664E" w:rsidP="00BE0E11">
      <w:pPr>
        <w:pStyle w:val="FootnoteText"/>
        <w:rPr>
          <w:rFonts w:hint="cs"/>
          <w:rtl/>
        </w:rPr>
      </w:pPr>
      <w:r>
        <w:rPr>
          <w:rtl/>
        </w:rPr>
        <w:t>&lt;</w:t>
      </w:r>
      <w:r>
        <w:rPr>
          <w:rStyle w:val="FootnoteReference"/>
        </w:rPr>
        <w:footnoteRef/>
      </w:r>
      <w:r>
        <w:rPr>
          <w:rtl/>
        </w:rPr>
        <w:t>&gt;</w:t>
      </w:r>
      <w:r>
        <w:rPr>
          <w:rFonts w:hint="cs"/>
          <w:rtl/>
        </w:rPr>
        <w:t xml:space="preserve"> חוזר בזה למעשה ושתי, שמיאנה לבא לאחשורוש כי דרכו של איש לחזר אחר האשה. ומקשה על עצמו, הרי ושתי היתה זה מכבר אשתו של אחשורוש, ואילו "איש מחזר על אשה" הוא קודם שנושא אשה, וכמו שפירש רש"י [נדה לא:] "מחזר על האשה - אדם פנוי מבקש ומחזר עד שנושא". וראה למעלה הערה 1322.</w:t>
      </w:r>
    </w:p>
  </w:footnote>
  <w:footnote w:id="589">
    <w:p w:rsidR="00FC664E" w:rsidRDefault="00FC664E" w:rsidP="00B044BC">
      <w:pPr>
        <w:pStyle w:val="FootnoteText"/>
        <w:rPr>
          <w:rFonts w:hint="cs"/>
          <w:rtl/>
        </w:rPr>
      </w:pPr>
      <w:r>
        <w:rPr>
          <w:rtl/>
        </w:rPr>
        <w:t>&lt;</w:t>
      </w:r>
      <w:r>
        <w:rPr>
          <w:rStyle w:val="FootnoteReference"/>
        </w:rPr>
        <w:footnoteRef/>
      </w:r>
      <w:r>
        <w:rPr>
          <w:rtl/>
        </w:rPr>
        <w:t>&gt;</w:t>
      </w:r>
      <w:r>
        <w:rPr>
          <w:rFonts w:hint="cs"/>
          <w:rtl/>
        </w:rPr>
        <w:t xml:space="preserve"> בספר המדריך האישי שלך, חתנים ואברכים, עמוד קל, נכתב: "</w:t>
      </w:r>
      <w:r>
        <w:rPr>
          <w:rtl/>
        </w:rPr>
        <w:t>ידועים דברי הגמ</w:t>
      </w:r>
      <w:r>
        <w:rPr>
          <w:rFonts w:hint="cs"/>
          <w:rtl/>
        </w:rPr>
        <w:t>רא</w:t>
      </w:r>
      <w:r>
        <w:rPr>
          <w:rtl/>
        </w:rPr>
        <w:t xml:space="preserve"> </w:t>
      </w:r>
      <w:r>
        <w:rPr>
          <w:rFonts w:hint="cs"/>
          <w:rtl/>
        </w:rPr>
        <w:t>'</w:t>
      </w:r>
      <w:r>
        <w:rPr>
          <w:rtl/>
        </w:rPr>
        <w:t>דרכו של איש לחזר על אשה ואין דרכה של אשה לחזר על איש</w:t>
      </w:r>
      <w:r>
        <w:rPr>
          <w:rFonts w:hint="cs"/>
          <w:rtl/>
        </w:rPr>
        <w:t>'...</w:t>
      </w:r>
      <w:r>
        <w:rPr>
          <w:rtl/>
        </w:rPr>
        <w:t xml:space="preserve"> ואמר על כך גדול אחד</w:t>
      </w:r>
      <w:r>
        <w:rPr>
          <w:rFonts w:hint="cs"/>
          <w:rtl/>
        </w:rPr>
        <w:t>,</w:t>
      </w:r>
      <w:r>
        <w:rPr>
          <w:rtl/>
        </w:rPr>
        <w:t xml:space="preserve"> שאין הכוונה רק עד שהוא מוצא את האבידה</w:t>
      </w:r>
      <w:r>
        <w:rPr>
          <w:rFonts w:hint="cs"/>
          <w:rtl/>
        </w:rPr>
        <w:t>,</w:t>
      </w:r>
      <w:r>
        <w:rPr>
          <w:rtl/>
        </w:rPr>
        <w:t xml:space="preserve"> אלא כך עליו לנהוג כל החיים</w:t>
      </w:r>
      <w:r>
        <w:rPr>
          <w:rFonts w:hint="cs"/>
          <w:rtl/>
        </w:rPr>
        <w:t>.</w:t>
      </w:r>
      <w:r>
        <w:rPr>
          <w:rtl/>
        </w:rPr>
        <w:t xml:space="preserve"> אם ה</w:t>
      </w:r>
      <w:r>
        <w:rPr>
          <w:rFonts w:hint="cs"/>
          <w:rtl/>
        </w:rPr>
        <w:t>'</w:t>
      </w:r>
      <w:r>
        <w:rPr>
          <w:rtl/>
        </w:rPr>
        <w:t>אבידה</w:t>
      </w:r>
      <w:r>
        <w:rPr>
          <w:rFonts w:hint="cs"/>
          <w:rtl/>
        </w:rPr>
        <w:t>'</w:t>
      </w:r>
      <w:r>
        <w:rPr>
          <w:rtl/>
        </w:rPr>
        <w:t xml:space="preserve"> נהיית</w:t>
      </w:r>
      <w:r>
        <w:rPr>
          <w:rFonts w:hint="cs"/>
          <w:rtl/>
        </w:rPr>
        <w:t>ה</w:t>
      </w:r>
      <w:r>
        <w:rPr>
          <w:rtl/>
        </w:rPr>
        <w:t xml:space="preserve"> ברוגז</w:t>
      </w:r>
      <w:r>
        <w:rPr>
          <w:rFonts w:hint="cs"/>
          <w:rtl/>
        </w:rPr>
        <w:t>,</w:t>
      </w:r>
      <w:r>
        <w:rPr>
          <w:rtl/>
        </w:rPr>
        <w:t xml:space="preserve"> הרי </w:t>
      </w:r>
      <w:r>
        <w:rPr>
          <w:rFonts w:hint="cs"/>
          <w:rtl/>
        </w:rPr>
        <w:t>'</w:t>
      </w:r>
      <w:r>
        <w:rPr>
          <w:rtl/>
        </w:rPr>
        <w:t>דרכו של איש לחזר אחרי אבידתו</w:t>
      </w:r>
      <w:r>
        <w:rPr>
          <w:rFonts w:hint="cs"/>
          <w:rtl/>
        </w:rPr>
        <w:t>',</w:t>
      </w:r>
      <w:r>
        <w:rPr>
          <w:rtl/>
        </w:rPr>
        <w:t xml:space="preserve"> ועליו ללכת ולפייסה</w:t>
      </w:r>
      <w:r>
        <w:rPr>
          <w:rFonts w:hint="cs"/>
          <w:rtl/>
        </w:rPr>
        <w:t>,</w:t>
      </w:r>
      <w:r>
        <w:rPr>
          <w:rtl/>
        </w:rPr>
        <w:t xml:space="preserve"> ולא לעשות חשבונות מי צודק</w:t>
      </w:r>
      <w:r>
        <w:rPr>
          <w:rFonts w:hint="cs"/>
          <w:rtl/>
        </w:rPr>
        <w:t xml:space="preserve">". וכן מבואר במלבי"ם ר"פ יתרו [שמות יח, א] ש"דרכו של איש לחזר" נאמר לא רק עד הנשואין, אלא גם לאחר הנשואין. אמנם יש מעלות של חבור איש ואשה הנמצאות רק בשעת התחלת הנשואין, ולא בהמשך הנשואין, וכפי שבח"א ליבמות סג: [א, קלט.] ביאר את דברי הגמרא שם ש"כיון שנשא אדם אשה עוונותיו מתפקקין", וז"ל: "כי האיש בלא אשה הוא אדם חסר... וכאשר אדם נושא אשה, שהיא השלמתו, עוונותיו מתפקקין... כי אין החטאים דביקים כל כך אצל האדם לגמרי, כי האדם החסר דבק בו החטא... אבל כאשר יושלם האדם יוצא מן החסרון ומסלק החטא... ואין להקשות א"כ כל אדם אשר יש לו אשה יהיה בלא חטא. דבר זה אינו רק כאשר נושא אשה, אז עוונותיו מסולקים, כי על ידי השלמה הזאת יוצא מן החטא, כאשר מקבל האדם השלמה, דבר זה מסלק החטא". ודבר זה יוסבר על פי דבריו בתפארת ישראל פי"ח [רפא:], שכתב: "כי כל דבר המתחדש, כמו הירח שמתחדש אחר שלשים יום, חידוש שלו הוא אמתת עצם הויתו. כמו האדם שנולד, הלידה היא אמתת הוייתו. ולא כך כאשר כבר נמצא והוא מוסיף עליו, כגון האדם שהוא מוסיף בגידול, אין זה אמיתת הויתו", ושם הערה 75 נלקטו מקבילות רבות ליסוד זה [הובא למעלה בהקדמה סוף הערה 40, ולהלן פ"ג הערה 338]. </w:t>
      </w:r>
    </w:p>
  </w:footnote>
  <w:footnote w:id="590">
    <w:p w:rsidR="00FC664E" w:rsidRDefault="00FC664E" w:rsidP="00D807CF">
      <w:pPr>
        <w:pStyle w:val="FootnoteText"/>
        <w:rPr>
          <w:rFonts w:hint="cs"/>
        </w:rPr>
      </w:pPr>
      <w:r>
        <w:rPr>
          <w:rtl/>
        </w:rPr>
        <w:t>&lt;</w:t>
      </w:r>
      <w:r>
        <w:rPr>
          <w:rStyle w:val="FootnoteReference"/>
        </w:rPr>
        <w:footnoteRef/>
      </w:r>
      <w:r>
        <w:rPr>
          <w:rtl/>
        </w:rPr>
        <w:t>&gt;</w:t>
      </w:r>
      <w:r>
        <w:rPr>
          <w:rFonts w:hint="cs"/>
          <w:rtl/>
        </w:rPr>
        <w:t xml:space="preserve"> בא לבאר שהואיל ואליבא דאמת ושתי לא צדקה [כמו שמבאר והולך], שוב יקשה מדוע יש לחשוש "כי ממנה ילמדו הכל כאשר דבריה דברי טעם וסברא" [לשונו למעלה לפני ציון 1317], הרי אין דבריה מוצדקים.</w:t>
      </w:r>
    </w:p>
  </w:footnote>
  <w:footnote w:id="591">
    <w:p w:rsidR="00FC664E" w:rsidRDefault="00FC664E" w:rsidP="007F3B2C">
      <w:pPr>
        <w:pStyle w:val="FootnoteText"/>
        <w:rPr>
          <w:rFonts w:hint="cs"/>
          <w:rtl/>
        </w:rPr>
      </w:pPr>
      <w:r>
        <w:rPr>
          <w:rtl/>
        </w:rPr>
        <w:t>&lt;</w:t>
      </w:r>
      <w:r>
        <w:rPr>
          <w:rStyle w:val="FootnoteReference"/>
        </w:rPr>
        <w:footnoteRef/>
      </w:r>
      <w:r>
        <w:rPr>
          <w:rtl/>
        </w:rPr>
        <w:t>&gt;</w:t>
      </w:r>
      <w:r>
        <w:rPr>
          <w:rFonts w:hint="cs"/>
          <w:rtl/>
        </w:rPr>
        <w:t xml:space="preserve"> כמבואר למעלה הערה 1287.</w:t>
      </w:r>
    </w:p>
  </w:footnote>
  <w:footnote w:id="592">
    <w:p w:rsidR="00FC664E" w:rsidRDefault="00FC664E" w:rsidP="007913B1">
      <w:pPr>
        <w:pStyle w:val="FootnoteText"/>
        <w:rPr>
          <w:rFonts w:hint="cs"/>
        </w:rPr>
      </w:pPr>
      <w:r>
        <w:rPr>
          <w:rtl/>
        </w:rPr>
        <w:t>&lt;</w:t>
      </w:r>
      <w:r>
        <w:rPr>
          <w:rStyle w:val="FootnoteReference"/>
        </w:rPr>
        <w:footnoteRef/>
      </w:r>
      <w:r>
        <w:rPr>
          <w:rtl/>
        </w:rPr>
        <w:t>&gt;</w:t>
      </w:r>
      <w:r>
        <w:rPr>
          <w:rFonts w:hint="cs"/>
          <w:rtl/>
        </w:rPr>
        <w:t xml:space="preserve"> כן מבואר להדיא בגמרא [נדרים סו:], שאמרו שם: "</w:t>
      </w:r>
      <w:r>
        <w:rPr>
          <w:rtl/>
        </w:rPr>
        <w:t xml:space="preserve">אמר לה </w:t>
      </w:r>
      <w:r>
        <w:rPr>
          <w:rFonts w:hint="cs"/>
          <w:rtl/>
        </w:rPr>
        <w:t xml:space="preserve">[הבעל לאשתו] </w:t>
      </w:r>
      <w:r>
        <w:rPr>
          <w:rtl/>
        </w:rPr>
        <w:t>זילי אייתי לי תרי בוציני</w:t>
      </w:r>
      <w:r>
        <w:rPr>
          <w:rFonts w:hint="cs"/>
          <w:rtl/>
        </w:rPr>
        <w:t>,</w:t>
      </w:r>
      <w:r>
        <w:rPr>
          <w:rtl/>
        </w:rPr>
        <w:t xml:space="preserve"> אזלת ואייתי ליה תרי שרגי</w:t>
      </w:r>
      <w:r>
        <w:rPr>
          <w:rFonts w:hint="cs"/>
          <w:rtl/>
        </w:rPr>
        <w:t>.</w:t>
      </w:r>
      <w:r>
        <w:rPr>
          <w:rtl/>
        </w:rPr>
        <w:t xml:space="preserve"> אמר לה</w:t>
      </w:r>
      <w:r>
        <w:rPr>
          <w:rFonts w:hint="cs"/>
          <w:rtl/>
        </w:rPr>
        <w:t>,</w:t>
      </w:r>
      <w:r>
        <w:rPr>
          <w:rtl/>
        </w:rPr>
        <w:t xml:space="preserve"> זילי תברי יתהון על רישא דבבא</w:t>
      </w:r>
      <w:r>
        <w:rPr>
          <w:rFonts w:hint="cs"/>
          <w:rtl/>
        </w:rPr>
        <w:t>.</w:t>
      </w:r>
      <w:r>
        <w:rPr>
          <w:rtl/>
        </w:rPr>
        <w:t xml:space="preserve"> הוה יתיב בבא בן בוטא אבבא</w:t>
      </w:r>
      <w:r>
        <w:rPr>
          <w:rFonts w:hint="cs"/>
          <w:rtl/>
        </w:rPr>
        <w:t>,</w:t>
      </w:r>
      <w:r>
        <w:rPr>
          <w:rtl/>
        </w:rPr>
        <w:t xml:space="preserve"> וקא דאין דינא</w:t>
      </w:r>
      <w:r>
        <w:rPr>
          <w:rFonts w:hint="cs"/>
          <w:rtl/>
        </w:rPr>
        <w:t>.</w:t>
      </w:r>
      <w:r>
        <w:rPr>
          <w:rtl/>
        </w:rPr>
        <w:t xml:space="preserve"> אזלת ותברת יתהון על רישיה</w:t>
      </w:r>
      <w:r>
        <w:rPr>
          <w:rFonts w:hint="cs"/>
          <w:rtl/>
        </w:rPr>
        <w:t>.</w:t>
      </w:r>
      <w:r>
        <w:rPr>
          <w:rtl/>
        </w:rPr>
        <w:t xml:space="preserve"> אמר לה</w:t>
      </w:r>
      <w:r>
        <w:rPr>
          <w:rFonts w:hint="cs"/>
          <w:rtl/>
        </w:rPr>
        <w:t>,</w:t>
      </w:r>
      <w:r>
        <w:rPr>
          <w:rtl/>
        </w:rPr>
        <w:t xml:space="preserve"> מה הדין דעבדת</w:t>
      </w:r>
      <w:r>
        <w:rPr>
          <w:rFonts w:hint="cs"/>
          <w:rtl/>
        </w:rPr>
        <w:t>.</w:t>
      </w:r>
      <w:r>
        <w:rPr>
          <w:rtl/>
        </w:rPr>
        <w:t xml:space="preserve"> אמרה ליה</w:t>
      </w:r>
      <w:r>
        <w:rPr>
          <w:rFonts w:hint="cs"/>
          <w:rtl/>
        </w:rPr>
        <w:t>,</w:t>
      </w:r>
      <w:r>
        <w:rPr>
          <w:rtl/>
        </w:rPr>
        <w:t xml:space="preserve"> כך ציוני בעלי</w:t>
      </w:r>
      <w:r>
        <w:rPr>
          <w:rFonts w:hint="cs"/>
          <w:rtl/>
        </w:rPr>
        <w:t>.</w:t>
      </w:r>
      <w:r>
        <w:rPr>
          <w:rtl/>
        </w:rPr>
        <w:t xml:space="preserve"> אמר את עשית רצון בעליך</w:t>
      </w:r>
      <w:r>
        <w:rPr>
          <w:rFonts w:hint="cs"/>
          <w:rtl/>
        </w:rPr>
        <w:t>,</w:t>
      </w:r>
      <w:r>
        <w:rPr>
          <w:rtl/>
        </w:rPr>
        <w:t xml:space="preserve"> המקום יוציא ממך שני בנים כבבא בן בוטא</w:t>
      </w:r>
      <w:r>
        <w:rPr>
          <w:rFonts w:hint="cs"/>
          <w:rtl/>
        </w:rPr>
        <w:t>". הרי שיש לאשה לעשות רצון בעלה אף כשאין הדבר ראוי. וכן לשון הרמ"א [שו"ע אבן העזר סימן סט סעיף ז] הוא: "</w:t>
      </w:r>
      <w:r>
        <w:rPr>
          <w:rtl/>
        </w:rPr>
        <w:t>אמרו רז"ל</w:t>
      </w:r>
      <w:r>
        <w:rPr>
          <w:rFonts w:hint="cs"/>
          <w:rtl/>
        </w:rPr>
        <w:t xml:space="preserve"> [תנא דבי אליהו פ"ט]</w:t>
      </w:r>
      <w:r>
        <w:rPr>
          <w:rtl/>
        </w:rPr>
        <w:t xml:space="preserve"> אין לך כשרה בנשים אלא אשה שעושה רצון בע</w:t>
      </w:r>
      <w:r>
        <w:rPr>
          <w:rFonts w:hint="cs"/>
          <w:rtl/>
        </w:rPr>
        <w:t xml:space="preserve">לה", ובפשטות איירי אף בדבר שאינו ראוי, דאל"כ, פשיטא שיש לעשות רצון הבעל. ועל כל פנים מבואר שושתי עשתה שלא כהוגן שמיאנה לבקשת בעלה, ומדוע יש לחשוש שהכל ילמדו ממנה. </w:t>
      </w:r>
    </w:p>
  </w:footnote>
  <w:footnote w:id="593">
    <w:p w:rsidR="00FC664E" w:rsidRDefault="00FC664E" w:rsidP="006B6091">
      <w:pPr>
        <w:pStyle w:val="FootnoteText"/>
        <w:rPr>
          <w:rFonts w:hint="cs"/>
          <w:rtl/>
        </w:rPr>
      </w:pPr>
      <w:r>
        <w:rPr>
          <w:rtl/>
        </w:rPr>
        <w:t>&lt;</w:t>
      </w:r>
      <w:r>
        <w:rPr>
          <w:rStyle w:val="FootnoteReference"/>
        </w:rPr>
        <w:footnoteRef/>
      </w:r>
      <w:r>
        <w:rPr>
          <w:rtl/>
        </w:rPr>
        <w:t>&gt;</w:t>
      </w:r>
      <w:r>
        <w:rPr>
          <w:rFonts w:hint="cs"/>
          <w:rtl/>
        </w:rPr>
        <w:t xml:space="preserve"> פירוש - בני אדם אינם יודעים לחלק בין לפני הנשואין לבין לאחר הנשואין, ובעיניהם לעולם יש לאיש לחזר אחר האשה, ולא להיפך, ולכך שפיר מיאנה ושתי לבקשת אחשורוש לבא לפניו.</w:t>
      </w:r>
    </w:p>
  </w:footnote>
  <w:footnote w:id="594">
    <w:p w:rsidR="00FC664E" w:rsidRDefault="00FC664E" w:rsidP="00AA1015">
      <w:pPr>
        <w:pStyle w:val="FootnoteText"/>
        <w:rPr>
          <w:rFonts w:hint="cs"/>
        </w:rPr>
      </w:pPr>
      <w:r>
        <w:rPr>
          <w:rtl/>
        </w:rPr>
        <w:t>&lt;</w:t>
      </w:r>
      <w:r>
        <w:rPr>
          <w:rStyle w:val="FootnoteReference"/>
        </w:rPr>
        <w:footnoteRef/>
      </w:r>
      <w:r>
        <w:rPr>
          <w:rtl/>
        </w:rPr>
        <w:t>&gt;</w:t>
      </w:r>
      <w:r>
        <w:rPr>
          <w:rFonts w:hint="cs"/>
          <w:rtl/>
        </w:rPr>
        <w:t xml:space="preserve"> שבא ליישב, שמומכן אמר בתחילה [פסוק יז] "</w:t>
      </w:r>
      <w:r>
        <w:rPr>
          <w:rtl/>
        </w:rPr>
        <w:t xml:space="preserve">כי יצא דבר המלכה על כל הנשים להבזות בעליהן בעיניהן </w:t>
      </w:r>
      <w:r>
        <w:rPr>
          <w:rFonts w:hint="cs"/>
          <w:rtl/>
        </w:rPr>
        <w:t>וגו'", ואילו בהמשך אמר [פסוק יח] "</w:t>
      </w:r>
      <w:r>
        <w:rPr>
          <w:rtl/>
        </w:rPr>
        <w:t>והיום הזה תאמרנה שרות פרס ומדי אשר שמעו את דבר המלכה לכל שרי המלך וכדי בזיון וקצף</w:t>
      </w:r>
      <w:r>
        <w:rPr>
          <w:rFonts w:hint="cs"/>
          <w:rtl/>
        </w:rPr>
        <w:t xml:space="preserve">". הרי מתחילה דיבר "על כל הנשים להבזות בעליהן", ובהמשך דיבר רק על "שרות פרס ומדי", ולא "על כל הנשים". ומפרשי המגילה [מנות הלוי (נד.), יוסף לקח כאן, וגר"א כאן, ועוד] עמדו על קושי זה. והמהר"ל מיישב זאת כך; כל הנשים יבזו בעליהן, ואף אם תרצה לומר שהנשים ההדיוטות לא יעשו כן, מ"מ נשי השרים יעשו כן, וכמו שמבאר והולך.   </w:t>
      </w:r>
    </w:p>
  </w:footnote>
  <w:footnote w:id="595">
    <w:p w:rsidR="00FC664E" w:rsidRDefault="00FC664E" w:rsidP="00AA1015">
      <w:pPr>
        <w:pStyle w:val="FootnoteText"/>
        <w:rPr>
          <w:rFonts w:hint="cs"/>
        </w:rPr>
      </w:pPr>
      <w:r>
        <w:rPr>
          <w:rtl/>
        </w:rPr>
        <w:t>&lt;</w:t>
      </w:r>
      <w:r>
        <w:rPr>
          <w:rStyle w:val="FootnoteReference"/>
        </w:rPr>
        <w:footnoteRef/>
      </w:r>
      <w:r>
        <w:rPr>
          <w:rtl/>
        </w:rPr>
        <w:t>&gt;</w:t>
      </w:r>
      <w:r>
        <w:rPr>
          <w:rFonts w:hint="cs"/>
          <w:rtl/>
        </w:rPr>
        <w:t xml:space="preserve"> פירוש - ואם סתם נשים הדיוטות, שאינן חשובות.</w:t>
      </w:r>
    </w:p>
  </w:footnote>
  <w:footnote w:id="596">
    <w:p w:rsidR="00FC664E" w:rsidRDefault="00FC664E" w:rsidP="00AF40EC">
      <w:pPr>
        <w:pStyle w:val="FootnoteText"/>
        <w:rPr>
          <w:rFonts w:hint="cs"/>
          <w:rtl/>
        </w:rPr>
      </w:pPr>
      <w:r>
        <w:rPr>
          <w:rtl/>
        </w:rPr>
        <w:t>&lt;</w:t>
      </w:r>
      <w:r>
        <w:rPr>
          <w:rStyle w:val="FootnoteReference"/>
        </w:rPr>
        <w:footnoteRef/>
      </w:r>
      <w:r>
        <w:rPr>
          <w:rtl/>
        </w:rPr>
        <w:t>&gt;</w:t>
      </w:r>
      <w:r>
        <w:rPr>
          <w:rFonts w:hint="cs"/>
          <w:rtl/>
        </w:rPr>
        <w:t xml:space="preserve"> אודות שבדרך כלל אשה נגררת אחר בעלה, ראה למעלה הערה 897, להלן הערה 1410, ופ"ב הערה 223.</w:t>
      </w:r>
    </w:p>
  </w:footnote>
  <w:footnote w:id="597">
    <w:p w:rsidR="00FC664E" w:rsidRDefault="00FC664E" w:rsidP="00A8201D">
      <w:pPr>
        <w:pStyle w:val="FootnoteText"/>
        <w:rPr>
          <w:rFonts w:hint="cs"/>
        </w:rPr>
      </w:pPr>
      <w:r>
        <w:rPr>
          <w:rtl/>
        </w:rPr>
        <w:t>&lt;</w:t>
      </w:r>
      <w:r>
        <w:rPr>
          <w:rStyle w:val="FootnoteReference"/>
        </w:rPr>
        <w:footnoteRef/>
      </w:r>
      <w:r>
        <w:rPr>
          <w:rtl/>
        </w:rPr>
        <w:t>&gt;</w:t>
      </w:r>
      <w:r>
        <w:rPr>
          <w:rFonts w:hint="cs"/>
          <w:rtl/>
        </w:rPr>
        <w:t xml:space="preserve"> אודות שהאשה היא השלמת האיש, ראה למעלה הערה 1320.</w:t>
      </w:r>
    </w:p>
  </w:footnote>
  <w:footnote w:id="598">
    <w:p w:rsidR="00FC664E" w:rsidRDefault="00FC664E" w:rsidP="00A8201D">
      <w:pPr>
        <w:pStyle w:val="FootnoteText"/>
        <w:rPr>
          <w:rFonts w:hint="cs"/>
          <w:rtl/>
        </w:rPr>
      </w:pPr>
      <w:r>
        <w:rPr>
          <w:rtl/>
        </w:rPr>
        <w:t>&lt;</w:t>
      </w:r>
      <w:r>
        <w:rPr>
          <w:rStyle w:val="FootnoteReference"/>
        </w:rPr>
        <w:footnoteRef/>
      </w:r>
      <w:r>
        <w:rPr>
          <w:rtl/>
        </w:rPr>
        <w:t>&gt;</w:t>
      </w:r>
      <w:r>
        <w:rPr>
          <w:rFonts w:hint="cs"/>
          <w:rtl/>
        </w:rPr>
        <w:t xml:space="preserve"> אודות שיש לאדם לרוץ אחר השלמתו, ראה למעלה הערה 1321.</w:t>
      </w:r>
    </w:p>
  </w:footnote>
  <w:footnote w:id="599">
    <w:p w:rsidR="00FC664E" w:rsidRDefault="00FC664E" w:rsidP="00C1021D">
      <w:pPr>
        <w:pStyle w:val="FootnoteText"/>
        <w:rPr>
          <w:rFonts w:hint="cs"/>
          <w:rtl/>
        </w:rPr>
      </w:pPr>
      <w:r>
        <w:rPr>
          <w:rtl/>
        </w:rPr>
        <w:t>&lt;</w:t>
      </w:r>
      <w:r>
        <w:rPr>
          <w:rStyle w:val="FootnoteReference"/>
        </w:rPr>
        <w:footnoteRef/>
      </w:r>
      <w:r>
        <w:rPr>
          <w:rtl/>
        </w:rPr>
        <w:t>&gt;</w:t>
      </w:r>
      <w:r>
        <w:rPr>
          <w:rFonts w:hint="cs"/>
          <w:rtl/>
        </w:rPr>
        <w:t xml:space="preserve"> פירוש - גם אחשורוש ידע שושתי עלולה לטעון שדרך האיש לחזר על האשה, ומפאת כן תמאן לבא, ולכך שלח להביאה באופן שלא תוכל לטעון כן, וכמו שמבאר והולך.</w:t>
      </w:r>
    </w:p>
  </w:footnote>
  <w:footnote w:id="600">
    <w:p w:rsidR="00FC664E" w:rsidRDefault="00FC664E" w:rsidP="00E3468B">
      <w:pPr>
        <w:pStyle w:val="FootnoteText"/>
        <w:rPr>
          <w:rFonts w:hint="cs"/>
          <w:rtl/>
        </w:rPr>
      </w:pPr>
      <w:r>
        <w:rPr>
          <w:rtl/>
        </w:rPr>
        <w:t>&lt;</w:t>
      </w:r>
      <w:r>
        <w:rPr>
          <w:rStyle w:val="FootnoteReference"/>
        </w:rPr>
        <w:footnoteRef/>
      </w:r>
      <w:r>
        <w:rPr>
          <w:rtl/>
        </w:rPr>
        <w:t>&gt;</w:t>
      </w:r>
      <w:r>
        <w:rPr>
          <w:rFonts w:hint="cs"/>
          <w:rtl/>
        </w:rPr>
        <w:t xml:space="preserve"> כן העיר למעלה [פסוק יא (לאחר ציון 1033)], וז"ל: "אמר 'להביא את ושתי', ולא אמר שיאמרו לושתי המלכה שתבוא לפני המלך, אבל אמר שנותן להם כח להביא אותה בעל כרחה. כי אמרו פן תאמר היא שום התנצלות מה שאינה רוצה לבא לפני המלך, ועל זה אמר שיביאו המלכה לפני המלך". וכן היוסף לקח [למעלה פסוק יא] כתב: "'להביא את ושתי'... לא צוה לסריסים לקרות אותה, כמו שאמר דוד [מ"א א, כח] 'קראו לי לבת שבע'. אבל אמר להביאה, שהציווי אל הסריסים להביאה על כרחה". והובא למעלה הערה 1034. וראה בסמוך הערה 1342.</w:t>
      </w:r>
    </w:p>
  </w:footnote>
  <w:footnote w:id="601">
    <w:p w:rsidR="00FC664E" w:rsidRDefault="00FC664E" w:rsidP="006948A4">
      <w:pPr>
        <w:pStyle w:val="FootnoteText"/>
        <w:rPr>
          <w:rFonts w:hint="cs"/>
          <w:rtl/>
        </w:rPr>
      </w:pPr>
      <w:r>
        <w:rPr>
          <w:rtl/>
        </w:rPr>
        <w:t>&lt;</w:t>
      </w:r>
      <w:r>
        <w:rPr>
          <w:rStyle w:val="FootnoteReference"/>
        </w:rPr>
        <w:footnoteRef/>
      </w:r>
      <w:r>
        <w:rPr>
          <w:rtl/>
        </w:rPr>
        <w:t>&gt;</w:t>
      </w:r>
      <w:r>
        <w:rPr>
          <w:rFonts w:hint="cs"/>
          <w:rtl/>
        </w:rPr>
        <w:t xml:space="preserve"> מרצונה.</w:t>
      </w:r>
    </w:p>
  </w:footnote>
  <w:footnote w:id="602">
    <w:p w:rsidR="00FC664E" w:rsidRDefault="00FC664E" w:rsidP="006948A4">
      <w:pPr>
        <w:pStyle w:val="FootnoteText"/>
        <w:rPr>
          <w:rFonts w:hint="cs"/>
        </w:rPr>
      </w:pPr>
      <w:r>
        <w:rPr>
          <w:rtl/>
        </w:rPr>
        <w:t>&lt;</w:t>
      </w:r>
      <w:r>
        <w:rPr>
          <w:rStyle w:val="FootnoteReference"/>
        </w:rPr>
        <w:footnoteRef/>
      </w:r>
      <w:r>
        <w:rPr>
          <w:rtl/>
        </w:rPr>
        <w:t>&gt;</w:t>
      </w:r>
      <w:r>
        <w:rPr>
          <w:rFonts w:hint="cs"/>
          <w:rtl/>
        </w:rPr>
        <w:t xml:space="preserve"> בעל כרחה.</w:t>
      </w:r>
    </w:p>
  </w:footnote>
  <w:footnote w:id="603">
    <w:p w:rsidR="00FC664E" w:rsidRDefault="00FC664E" w:rsidP="006D172A">
      <w:pPr>
        <w:pStyle w:val="FootnoteText"/>
        <w:rPr>
          <w:rFonts w:hint="cs"/>
          <w:rtl/>
        </w:rPr>
      </w:pPr>
      <w:r>
        <w:rPr>
          <w:rtl/>
        </w:rPr>
        <w:t>&lt;</w:t>
      </w:r>
      <w:r>
        <w:rPr>
          <w:rStyle w:val="FootnoteReference"/>
        </w:rPr>
        <w:footnoteRef/>
      </w:r>
      <w:r>
        <w:rPr>
          <w:rtl/>
        </w:rPr>
        <w:t>&gt;</w:t>
      </w:r>
      <w:r>
        <w:rPr>
          <w:rFonts w:hint="cs"/>
          <w:rtl/>
        </w:rPr>
        <w:t xml:space="preserve"> כן נתבאר למעלה [הערה 1126] שלא נצטוו ליטלה בעל כרחה, והראיה שיכלה למאן בדבר. ואולי משום שלא שייך ליטול מלכה בעל כרחה.</w:t>
      </w:r>
    </w:p>
  </w:footnote>
  <w:footnote w:id="604">
    <w:p w:rsidR="00FC664E" w:rsidRDefault="00FC664E" w:rsidP="00A400B0">
      <w:pPr>
        <w:pStyle w:val="FootnoteText"/>
        <w:rPr>
          <w:rFonts w:hint="cs"/>
          <w:rtl/>
        </w:rPr>
      </w:pPr>
      <w:r>
        <w:rPr>
          <w:rtl/>
        </w:rPr>
        <w:t>&lt;</w:t>
      </w:r>
      <w:r>
        <w:rPr>
          <w:rStyle w:val="FootnoteReference"/>
        </w:rPr>
        <w:footnoteRef/>
      </w:r>
      <w:r>
        <w:rPr>
          <w:rtl/>
        </w:rPr>
        <w:t>&gt;</w:t>
      </w:r>
      <w:r>
        <w:rPr>
          <w:rFonts w:hint="cs"/>
          <w:rtl/>
        </w:rPr>
        <w:t xml:space="preserve"> כפי שהשריש הרבה פעמים בגור אריה אודות ההבדל בין דיבור לאמירה, שדיבור נאמר על אופן הדיבור [חיתוך אותיות וכיו"ב], ואילו אמירה נאמרת על התוכן הנאמר. וכגון, בגו"א שמות פי"ט אות ו כתב: "</w:t>
      </w:r>
      <w:r>
        <w:rPr>
          <w:rtl/>
        </w:rPr>
        <w:t>כל דבור יש בו שני ענינים; האחד, הוא חתוך הקול והאותיות, והוא נקרא 'דבור', וזהו קשה. והשני, הוא הענין הנאמר באותו דבור מן חבור האותיות והתיבות, והוא נקרא 'אמירה', והוא רך</w:t>
      </w:r>
      <w:r>
        <w:rPr>
          <w:rFonts w:hint="cs"/>
          <w:rtl/>
        </w:rPr>
        <w:t>..</w:t>
      </w:r>
      <w:r>
        <w:rPr>
          <w:rtl/>
        </w:rPr>
        <w:t xml:space="preserve">. הדבור קשה, לפי שחתוך האותיות והוצאת הדבור בעצמו הוא בכח וקושי, וזה לא שייך באמירה. ולפיכך בכל מקום שנאמר לשון </w:t>
      </w:r>
      <w:r>
        <w:rPr>
          <w:rFonts w:hint="cs"/>
          <w:rtl/>
        </w:rPr>
        <w:t>'</w:t>
      </w:r>
      <w:r>
        <w:rPr>
          <w:rtl/>
        </w:rPr>
        <w:t>ויאמר</w:t>
      </w:r>
      <w:r>
        <w:rPr>
          <w:rFonts w:hint="cs"/>
          <w:rtl/>
        </w:rPr>
        <w:t>'</w:t>
      </w:r>
      <w:r>
        <w:rPr>
          <w:rtl/>
        </w:rPr>
        <w:t xml:space="preserve"> הכונה שאמר לו ענין הנאמר</w:t>
      </w:r>
      <w:r>
        <w:rPr>
          <w:rFonts w:hint="cs"/>
          <w:rtl/>
        </w:rPr>
        <w:t>"</w:t>
      </w:r>
      <w:r>
        <w:rPr>
          <w:rtl/>
        </w:rPr>
        <w:t xml:space="preserve">. </w:t>
      </w:r>
      <w:r>
        <w:rPr>
          <w:rFonts w:hint="cs"/>
          <w:rtl/>
        </w:rPr>
        <w:t>ושם פ"כ אות ה כתב: "הדבור הוא שנאמר על הדבור הפשוט, דהוא הדבור היוצא מן האדם. אבל אמירה נאמר על ענין הנזכר באותן דברים אשר רצה המדבר לומר ענין אחד... כי האמירה היא תבא על הענין הנאמר". ושם ויקרא פ"א אות יד כתב: "כי 'וידבר' בא על הדיבור בלבד, בין יש בו ענין ובין אין בו ענין, נקרא 'דיבור'. אבל אמירה אינה שייך רק על ענין הנאמר. ולכך כתיב 'וידבר ה' לאמור', שהוא כמו כלל ופרט, ורוצה לומר שדיבר אליו ענין מה". וכן כתב שם ויקרא פ"י אותיות יח, כ, ושם פט"ז הערה 5, ושם פכ"א ריש אות א. ושם במדבר פי"ב אות א כתב: "</w:t>
      </w:r>
      <w:r>
        <w:rPr>
          <w:rtl/>
        </w:rPr>
        <w:t>כי הדבור הוא המורה על חתוך הדבור היוצא מן האדם, לאפוקי האמירה, היא מורה על מכוון הענין. והדבור מן האדם הוא לשון קשה, לפי שהוא מחתך האותיות ממנו בכח</w:t>
      </w:r>
      <w:r>
        <w:rPr>
          <w:rFonts w:hint="cs"/>
          <w:rtl/>
        </w:rPr>
        <w:t>"</w:t>
      </w:r>
      <w:r>
        <w:rPr>
          <w:rtl/>
        </w:rPr>
        <w:t xml:space="preserve">. </w:t>
      </w:r>
      <w:r>
        <w:rPr>
          <w:rFonts w:hint="cs"/>
          <w:rtl/>
        </w:rPr>
        <w:t>ושם דברים פ"א אות כג כתב: "</w:t>
      </w:r>
      <w:r>
        <w:rPr>
          <w:rtl/>
        </w:rPr>
        <w:t>כל אמירה שהוא אחר דבור, שייך שפיר לשון אמירה, כי לשון דבור הוא על הדבור בלבד, אף על גב שאין בו ענין</w:t>
      </w:r>
      <w:r>
        <w:rPr>
          <w:rFonts w:hint="cs"/>
          <w:rtl/>
        </w:rPr>
        <w:t>.</w:t>
      </w:r>
      <w:r>
        <w:rPr>
          <w:rtl/>
        </w:rPr>
        <w:t xml:space="preserve"> ולשון אמירה הוא על ענין שנעשה מן הדבור. ובכל מקום פירושו כך; וידבר ה' אל משה לאמר להם ענין זה, כי על הענין שייך אמירה</w:t>
      </w:r>
      <w:r>
        <w:rPr>
          <w:rFonts w:hint="cs"/>
          <w:rtl/>
        </w:rPr>
        <w:t>"</w:t>
      </w:r>
      <w:r>
        <w:rPr>
          <w:rtl/>
        </w:rPr>
        <w:t>.</w:t>
      </w:r>
      <w:r>
        <w:rPr>
          <w:rFonts w:hint="cs"/>
          <w:rtl/>
        </w:rPr>
        <w:t xml:space="preserve"> וכן כתב שם פ"ב אות יב. ובדר"ח פ"ה מ"א [ו.] כתב: "</w:t>
      </w:r>
      <w:r w:rsidRPr="0057080E">
        <w:rPr>
          <w:rFonts w:ascii="Times New Roman" w:hAnsi="Times New Roman"/>
          <w:snapToGrid/>
          <w:rtl/>
        </w:rPr>
        <w:t xml:space="preserve">וידוע כי לשון דבור אינו  </w:t>
      </w:r>
      <w:r>
        <w:rPr>
          <w:rFonts w:ascii="Times New Roman" w:hAnsi="Times New Roman" w:hint="cs"/>
          <w:snapToGrid/>
          <w:rtl/>
        </w:rPr>
        <w:t xml:space="preserve">כמו לשון </w:t>
      </w:r>
      <w:r w:rsidRPr="0057080E">
        <w:rPr>
          <w:rFonts w:ascii="Times New Roman" w:hAnsi="Times New Roman"/>
          <w:snapToGrid/>
          <w:rtl/>
        </w:rPr>
        <w:t>אמירה</w:t>
      </w:r>
      <w:r>
        <w:rPr>
          <w:rFonts w:ascii="Times New Roman" w:hAnsi="Times New Roman" w:hint="cs"/>
          <w:snapToGrid/>
          <w:rtl/>
        </w:rPr>
        <w:t>;</w:t>
      </w:r>
      <w:r w:rsidRPr="0057080E">
        <w:rPr>
          <w:rFonts w:ascii="Times New Roman" w:hAnsi="Times New Roman"/>
          <w:snapToGrid/>
          <w:rtl/>
        </w:rPr>
        <w:t xml:space="preserve"> כי האמירה בא על ענין פרטי, לכך כתיב בכל מקום </w:t>
      </w:r>
      <w:r>
        <w:rPr>
          <w:rFonts w:ascii="Times New Roman" w:hAnsi="Times New Roman" w:hint="cs"/>
          <w:snapToGrid/>
          <w:rtl/>
        </w:rPr>
        <w:t>'</w:t>
      </w:r>
      <w:r w:rsidRPr="0057080E">
        <w:rPr>
          <w:rFonts w:ascii="Times New Roman" w:hAnsi="Times New Roman"/>
          <w:snapToGrid/>
          <w:rtl/>
        </w:rPr>
        <w:t>וידבר ה' לאמור</w:t>
      </w:r>
      <w:r>
        <w:rPr>
          <w:rFonts w:ascii="Times New Roman" w:hAnsi="Times New Roman" w:hint="cs"/>
          <w:snapToGrid/>
          <w:rtl/>
        </w:rPr>
        <w:t>',</w:t>
      </w:r>
      <w:r w:rsidRPr="0057080E">
        <w:rPr>
          <w:rFonts w:ascii="Times New Roman" w:hAnsi="Times New Roman"/>
          <w:snapToGrid/>
          <w:rtl/>
        </w:rPr>
        <w:t xml:space="preserve"> והדבור הוא </w:t>
      </w:r>
      <w:r w:rsidRPr="00513303">
        <w:rPr>
          <w:rFonts w:ascii="Times New Roman" w:hAnsi="Times New Roman"/>
          <w:snapToGrid/>
          <w:rtl/>
        </w:rPr>
        <w:t>בא</w:t>
      </w:r>
      <w:r w:rsidRPr="0057080E">
        <w:rPr>
          <w:rFonts w:ascii="Times New Roman" w:hAnsi="Times New Roman"/>
          <w:snapToGrid/>
          <w:rtl/>
        </w:rPr>
        <w:t xml:space="preserve"> על חתוך הקול בלבד</w:t>
      </w:r>
      <w:r>
        <w:rPr>
          <w:rFonts w:ascii="Times New Roman" w:hAnsi="Times New Roman" w:hint="cs"/>
          <w:snapToGrid/>
          <w:rtl/>
        </w:rPr>
        <w:t>,</w:t>
      </w:r>
      <w:r w:rsidRPr="0057080E">
        <w:rPr>
          <w:rFonts w:ascii="Times New Roman" w:hAnsi="Times New Roman"/>
          <w:snapToGrid/>
          <w:rtl/>
        </w:rPr>
        <w:t xml:space="preserve"> כמו </w:t>
      </w:r>
      <w:r>
        <w:rPr>
          <w:rFonts w:ascii="Times New Roman" w:hAnsi="Times New Roman" w:hint="cs"/>
          <w:snapToGrid/>
          <w:rtl/>
        </w:rPr>
        <w:t>'</w:t>
      </w:r>
      <w:r w:rsidRPr="0057080E">
        <w:rPr>
          <w:rFonts w:ascii="Times New Roman" w:hAnsi="Times New Roman"/>
          <w:snapToGrid/>
          <w:rtl/>
        </w:rPr>
        <w:t>חי מדבר</w:t>
      </w:r>
      <w:r>
        <w:rPr>
          <w:rFonts w:ascii="Times New Roman" w:hAnsi="Times New Roman" w:hint="cs"/>
          <w:snapToGrid/>
          <w:rtl/>
        </w:rPr>
        <w:t>',</w:t>
      </w:r>
      <w:r w:rsidRPr="0057080E">
        <w:rPr>
          <w:rFonts w:ascii="Times New Roman" w:hAnsi="Times New Roman"/>
          <w:snapToGrid/>
          <w:rtl/>
        </w:rPr>
        <w:t xml:space="preserve"> ואינו בא על ענין פרטי</w:t>
      </w:r>
      <w:r>
        <w:rPr>
          <w:rFonts w:ascii="Times New Roman" w:hAnsi="Times New Roman" w:hint="cs"/>
          <w:snapToGrid/>
          <w:rtl/>
        </w:rPr>
        <w:t>.</w:t>
      </w:r>
      <w:r w:rsidRPr="0057080E">
        <w:rPr>
          <w:rFonts w:ascii="Times New Roman" w:hAnsi="Times New Roman"/>
          <w:snapToGrid/>
          <w:rtl/>
        </w:rPr>
        <w:t xml:space="preserve"> והאמירה שנזכר אחריו הוא בא </w:t>
      </w:r>
      <w:r w:rsidRPr="00A400B0">
        <w:rPr>
          <w:rFonts w:ascii="Times New Roman" w:hAnsi="Times New Roman"/>
          <w:snapToGrid/>
          <w:sz w:val="18"/>
          <w:rtl/>
        </w:rPr>
        <w:t>על דבור פרטי מה שהיה הענין</w:t>
      </w:r>
      <w:r w:rsidRPr="00A400B0">
        <w:rPr>
          <w:rFonts w:hint="cs"/>
          <w:sz w:val="18"/>
          <w:rtl/>
        </w:rPr>
        <w:t>". ולהלן פ"ב [לפני ציון 607] כתב: "</w:t>
      </w:r>
      <w:r w:rsidRPr="00A400B0">
        <w:rPr>
          <w:rStyle w:val="LatinChar"/>
          <w:sz w:val="18"/>
          <w:rtl/>
          <w:lang w:val="en-GB"/>
        </w:rPr>
        <w:t xml:space="preserve">אבל </w:t>
      </w:r>
      <w:r>
        <w:rPr>
          <w:rStyle w:val="LatinChar"/>
          <w:rFonts w:hint="cs"/>
          <w:sz w:val="18"/>
          <w:rtl/>
          <w:lang w:val="en-GB"/>
        </w:rPr>
        <w:t>'</w:t>
      </w:r>
      <w:r w:rsidRPr="00A400B0">
        <w:rPr>
          <w:rStyle w:val="LatinChar"/>
          <w:sz w:val="18"/>
          <w:rtl/>
          <w:lang w:val="en-GB"/>
        </w:rPr>
        <w:t>ויאמר</w:t>
      </w:r>
      <w:r>
        <w:rPr>
          <w:rStyle w:val="LatinChar"/>
          <w:rFonts w:hint="cs"/>
          <w:sz w:val="18"/>
          <w:rtl/>
          <w:lang w:val="en-GB"/>
        </w:rPr>
        <w:t>'</w:t>
      </w:r>
      <w:r w:rsidRPr="00A400B0">
        <w:rPr>
          <w:rStyle w:val="LatinChar"/>
          <w:sz w:val="18"/>
          <w:rtl/>
          <w:lang w:val="en-GB"/>
        </w:rPr>
        <w:t xml:space="preserve"> </w:t>
      </w:r>
      <w:r w:rsidRPr="00A400B0">
        <w:rPr>
          <w:rStyle w:val="LatinChar"/>
          <w:rFonts w:hint="cs"/>
          <w:sz w:val="18"/>
          <w:rtl/>
          <w:lang w:val="en-GB"/>
        </w:rPr>
        <w:t>שאמר</w:t>
      </w:r>
      <w:r w:rsidRPr="00A400B0">
        <w:rPr>
          <w:rStyle w:val="LatinChar"/>
          <w:sz w:val="18"/>
          <w:rtl/>
          <w:lang w:val="en-GB"/>
        </w:rPr>
        <w:t xml:space="preserve"> לתקן דבר</w:t>
      </w:r>
      <w:r>
        <w:rPr>
          <w:rFonts w:hint="cs"/>
          <w:rtl/>
        </w:rPr>
        <w:t>". וראה הערה הבאה.</w:t>
      </w:r>
    </w:p>
  </w:footnote>
  <w:footnote w:id="605">
    <w:p w:rsidR="00FC664E" w:rsidRDefault="00FC664E" w:rsidP="005F7D18">
      <w:pPr>
        <w:pStyle w:val="FootnoteText"/>
        <w:rPr>
          <w:rFonts w:hint="cs"/>
        </w:rPr>
      </w:pPr>
      <w:r>
        <w:rPr>
          <w:rtl/>
        </w:rPr>
        <w:t>&lt;</w:t>
      </w:r>
      <w:r>
        <w:rPr>
          <w:rStyle w:val="FootnoteReference"/>
        </w:rPr>
        <w:footnoteRef/>
      </w:r>
      <w:r>
        <w:rPr>
          <w:rtl/>
        </w:rPr>
        <w:t>&gt;</w:t>
      </w:r>
      <w:r>
        <w:rPr>
          <w:rFonts w:hint="cs"/>
          <w:rtl/>
        </w:rPr>
        <w:t xml:space="preserve"> נראה לבאר כוונתו, דהנה רש"י [בראשית כד, ז] כתב: "אין נופל אצל דבור 'לי' ו'לו' ו'להם'". ובגו"א שם אות ד כתב: "</w:t>
      </w:r>
      <w:r>
        <w:rPr>
          <w:rtl/>
        </w:rPr>
        <w:t>היינו טעמא</w:t>
      </w:r>
      <w:r>
        <w:rPr>
          <w:rFonts w:hint="cs"/>
          <w:rtl/>
        </w:rPr>
        <w:t>,</w:t>
      </w:r>
      <w:r>
        <w:rPr>
          <w:rtl/>
        </w:rPr>
        <w:t xml:space="preserve"> מפני שדבור הוא נאמר על הדבור בלבד, לא על הענין הנאמר בדבור</w:t>
      </w:r>
      <w:r>
        <w:rPr>
          <w:rFonts w:hint="cs"/>
          <w:rtl/>
        </w:rPr>
        <w:t>.</w:t>
      </w:r>
      <w:r>
        <w:rPr>
          <w:rtl/>
        </w:rPr>
        <w:t xml:space="preserve"> והפעול מן המדבר הוא הדבור, כדכתיב </w:t>
      </w:r>
      <w:r>
        <w:rPr>
          <w:rFonts w:hint="cs"/>
          <w:rtl/>
        </w:rPr>
        <w:t xml:space="preserve">[בראשית </w:t>
      </w:r>
      <w:r>
        <w:rPr>
          <w:rtl/>
        </w:rPr>
        <w:t>כ, ח</w:t>
      </w:r>
      <w:r>
        <w:rPr>
          <w:rFonts w:hint="cs"/>
          <w:rtl/>
        </w:rPr>
        <w:t>]</w:t>
      </w:r>
      <w:r>
        <w:rPr>
          <w:rtl/>
        </w:rPr>
        <w:t xml:space="preserve"> </w:t>
      </w:r>
      <w:r>
        <w:rPr>
          <w:rFonts w:hint="cs"/>
          <w:rtl/>
        </w:rPr>
        <w:t>'</w:t>
      </w:r>
      <w:r>
        <w:rPr>
          <w:rtl/>
        </w:rPr>
        <w:t>וידבר את כל הדברים</w:t>
      </w:r>
      <w:r>
        <w:rPr>
          <w:rFonts w:hint="cs"/>
          <w:rtl/>
        </w:rPr>
        <w:t>'</w:t>
      </w:r>
      <w:r>
        <w:rPr>
          <w:rtl/>
        </w:rPr>
        <w:t>, ומאחר שהפעול מן המדבר הוא הדבור</w:t>
      </w:r>
      <w:r>
        <w:rPr>
          <w:rFonts w:hint="cs"/>
          <w:rtl/>
        </w:rPr>
        <w:t>,</w:t>
      </w:r>
      <w:r>
        <w:rPr>
          <w:rtl/>
        </w:rPr>
        <w:t xml:space="preserve"> הנה אין לו מקבל כי אם הדבור בעצמו, שהוא המקבל הפעולה מן המדבר. ולפיכך לא יתכן לומר 'לי', שלפי שמלת 'לי' נאמר על המקבל, ואין מקבל</w:t>
      </w:r>
      <w:r>
        <w:rPr>
          <w:rFonts w:hint="cs"/>
          <w:rtl/>
        </w:rPr>
        <w:t>,</w:t>
      </w:r>
      <w:r>
        <w:rPr>
          <w:rtl/>
        </w:rPr>
        <w:t xml:space="preserve"> רק הדבור שהוא הפעול מן המדבר. אבל </w:t>
      </w:r>
      <w:r>
        <w:rPr>
          <w:rFonts w:hint="cs"/>
          <w:rtl/>
        </w:rPr>
        <w:t>'</w:t>
      </w:r>
      <w:r>
        <w:rPr>
          <w:rtl/>
        </w:rPr>
        <w:t>ויאמר</w:t>
      </w:r>
      <w:r>
        <w:rPr>
          <w:rFonts w:hint="cs"/>
          <w:rtl/>
        </w:rPr>
        <w:t>'</w:t>
      </w:r>
      <w:r>
        <w:rPr>
          <w:rtl/>
        </w:rPr>
        <w:t xml:space="preserve"> שייך אצלו 'לי'</w:t>
      </w:r>
      <w:r>
        <w:rPr>
          <w:rFonts w:hint="cs"/>
          <w:rtl/>
        </w:rPr>
        <w:t>,</w:t>
      </w:r>
      <w:r>
        <w:rPr>
          <w:rtl/>
        </w:rPr>
        <w:t xml:space="preserve"> מפני כי לשון אמירה הוא על עניין הנאמר בדבור, ויש לו מקבל מי שנאמר לו העניין ההוא</w:t>
      </w:r>
      <w:r>
        <w:rPr>
          <w:rFonts w:hint="cs"/>
          <w:rtl/>
        </w:rPr>
        <w:t>". ובדר"ח פ"ה מ"א [ז.] כתב: "</w:t>
      </w:r>
      <w:r w:rsidRPr="009F5DFD">
        <w:rPr>
          <w:rFonts w:ascii="Times New Roman" w:hAnsi="Times New Roman"/>
          <w:snapToGrid/>
          <w:sz w:val="28"/>
          <w:rtl/>
        </w:rPr>
        <w:t>כי</w:t>
      </w:r>
      <w:r w:rsidRPr="0057080E">
        <w:rPr>
          <w:rFonts w:ascii="Times New Roman" w:hAnsi="Times New Roman"/>
          <w:snapToGrid/>
          <w:rtl/>
        </w:rPr>
        <w:t xml:space="preserve"> הדבור אין לו מקבל, וראיה לזה שלא תמצא לשון </w:t>
      </w:r>
      <w:r>
        <w:rPr>
          <w:rFonts w:ascii="Times New Roman" w:hAnsi="Times New Roman" w:hint="cs"/>
          <w:snapToGrid/>
          <w:rtl/>
        </w:rPr>
        <w:t>'</w:t>
      </w:r>
      <w:r w:rsidRPr="0057080E">
        <w:rPr>
          <w:rFonts w:ascii="Times New Roman" w:hAnsi="Times New Roman"/>
          <w:snapToGrid/>
          <w:rtl/>
        </w:rPr>
        <w:t>לי</w:t>
      </w:r>
      <w:r>
        <w:rPr>
          <w:rFonts w:ascii="Times New Roman" w:hAnsi="Times New Roman" w:hint="cs"/>
          <w:snapToGrid/>
          <w:rtl/>
        </w:rPr>
        <w:t>'</w:t>
      </w:r>
      <w:r w:rsidRPr="0057080E">
        <w:rPr>
          <w:rFonts w:ascii="Times New Roman" w:hAnsi="Times New Roman"/>
          <w:snapToGrid/>
          <w:rtl/>
        </w:rPr>
        <w:t xml:space="preserve"> ו</w:t>
      </w:r>
      <w:r>
        <w:rPr>
          <w:rFonts w:ascii="Times New Roman" w:hAnsi="Times New Roman" w:hint="cs"/>
          <w:snapToGrid/>
          <w:rtl/>
        </w:rPr>
        <w:t>'</w:t>
      </w:r>
      <w:r w:rsidRPr="0057080E">
        <w:rPr>
          <w:rFonts w:ascii="Times New Roman" w:hAnsi="Times New Roman"/>
          <w:snapToGrid/>
          <w:rtl/>
        </w:rPr>
        <w:t>לו</w:t>
      </w:r>
      <w:r>
        <w:rPr>
          <w:rFonts w:ascii="Times New Roman" w:hAnsi="Times New Roman" w:hint="cs"/>
          <w:snapToGrid/>
          <w:rtl/>
        </w:rPr>
        <w:t>'</w:t>
      </w:r>
      <w:r w:rsidRPr="0057080E">
        <w:rPr>
          <w:rFonts w:ascii="Times New Roman" w:hAnsi="Times New Roman"/>
          <w:snapToGrid/>
          <w:rtl/>
        </w:rPr>
        <w:t xml:space="preserve"> אצל דבור</w:t>
      </w:r>
      <w:r>
        <w:rPr>
          <w:rFonts w:ascii="Times New Roman" w:hAnsi="Times New Roman" w:hint="cs"/>
          <w:snapToGrid/>
          <w:rtl/>
        </w:rPr>
        <w:t>...</w:t>
      </w:r>
      <w:r w:rsidRPr="0057080E">
        <w:rPr>
          <w:rFonts w:ascii="Times New Roman" w:hAnsi="Times New Roman"/>
          <w:snapToGrid/>
          <w:rtl/>
        </w:rPr>
        <w:t xml:space="preserve"> </w:t>
      </w:r>
      <w:r w:rsidRPr="004A71E6">
        <w:rPr>
          <w:rFonts w:ascii="Times New Roman" w:hAnsi="Times New Roman"/>
          <w:snapToGrid/>
          <w:rtl/>
        </w:rPr>
        <w:t>והטעם מבואר</w:t>
      </w:r>
      <w:r>
        <w:rPr>
          <w:rFonts w:ascii="Times New Roman" w:hAnsi="Times New Roman" w:hint="cs"/>
          <w:snapToGrid/>
          <w:rtl/>
        </w:rPr>
        <w:t>,</w:t>
      </w:r>
      <w:r w:rsidRPr="004A71E6">
        <w:rPr>
          <w:rFonts w:ascii="Times New Roman" w:hAnsi="Times New Roman"/>
          <w:snapToGrid/>
          <w:rtl/>
        </w:rPr>
        <w:t xml:space="preserve"> כי הדבור שהוא חתוך הקול בלבד</w:t>
      </w:r>
      <w:r>
        <w:rPr>
          <w:rFonts w:ascii="Times New Roman" w:hAnsi="Times New Roman" w:hint="cs"/>
          <w:snapToGrid/>
          <w:rtl/>
        </w:rPr>
        <w:t>,</w:t>
      </w:r>
      <w:r w:rsidRPr="004A71E6">
        <w:rPr>
          <w:rFonts w:ascii="Times New Roman" w:hAnsi="Times New Roman"/>
          <w:snapToGrid/>
          <w:rtl/>
        </w:rPr>
        <w:t xml:space="preserve"> אין לו מקבל, רק האמירה</w:t>
      </w:r>
      <w:r>
        <w:rPr>
          <w:rFonts w:ascii="Times New Roman" w:hAnsi="Times New Roman" w:hint="cs"/>
          <w:snapToGrid/>
          <w:rtl/>
        </w:rPr>
        <w:t>,</w:t>
      </w:r>
      <w:r w:rsidRPr="004A71E6">
        <w:rPr>
          <w:rFonts w:ascii="Times New Roman" w:hAnsi="Times New Roman"/>
          <w:snapToGrid/>
          <w:rtl/>
        </w:rPr>
        <w:t xml:space="preserve"> שהוא הענין הנאמר</w:t>
      </w:r>
      <w:r>
        <w:rPr>
          <w:rFonts w:ascii="Times New Roman" w:hAnsi="Times New Roman" w:hint="cs"/>
          <w:snapToGrid/>
          <w:rtl/>
        </w:rPr>
        <w:t>,</w:t>
      </w:r>
      <w:r w:rsidRPr="004A71E6">
        <w:rPr>
          <w:rFonts w:ascii="Times New Roman" w:hAnsi="Times New Roman"/>
          <w:snapToGrid/>
          <w:rtl/>
        </w:rPr>
        <w:t xml:space="preserve"> יש לו מקבל בלבד</w:t>
      </w:r>
      <w:r>
        <w:rPr>
          <w:rFonts w:ascii="Times New Roman" w:hAnsi="Times New Roman" w:hint="cs"/>
          <w:snapToGrid/>
          <w:rtl/>
        </w:rPr>
        <w:t>.</w:t>
      </w:r>
      <w:r w:rsidRPr="004A71E6">
        <w:rPr>
          <w:rFonts w:ascii="Times New Roman" w:hAnsi="Times New Roman"/>
          <w:snapToGrid/>
          <w:rtl/>
        </w:rPr>
        <w:t xml:space="preserve"> ואצל אמירה בלבד </w:t>
      </w:r>
      <w:r>
        <w:rPr>
          <w:rFonts w:ascii="Times New Roman" w:hAnsi="Times New Roman" w:hint="cs"/>
          <w:snapToGrid/>
          <w:rtl/>
        </w:rPr>
        <w:t>נאמר '</w:t>
      </w:r>
      <w:r w:rsidRPr="004A71E6">
        <w:rPr>
          <w:rFonts w:ascii="Times New Roman" w:hAnsi="Times New Roman"/>
          <w:snapToGrid/>
          <w:rtl/>
        </w:rPr>
        <w:t>לי</w:t>
      </w:r>
      <w:r>
        <w:rPr>
          <w:rFonts w:ascii="Times New Roman" w:hAnsi="Times New Roman" w:hint="cs"/>
          <w:snapToGrid/>
          <w:rtl/>
        </w:rPr>
        <w:t>'</w:t>
      </w:r>
      <w:r w:rsidRPr="004A71E6">
        <w:rPr>
          <w:rFonts w:ascii="Times New Roman" w:hAnsi="Times New Roman"/>
          <w:snapToGrid/>
          <w:rtl/>
        </w:rPr>
        <w:t xml:space="preserve"> ו</w:t>
      </w:r>
      <w:r>
        <w:rPr>
          <w:rFonts w:ascii="Times New Roman" w:hAnsi="Times New Roman" w:hint="cs"/>
          <w:snapToGrid/>
          <w:rtl/>
        </w:rPr>
        <w:t>'</w:t>
      </w:r>
      <w:r w:rsidRPr="004A71E6">
        <w:rPr>
          <w:rFonts w:ascii="Times New Roman" w:hAnsi="Times New Roman"/>
          <w:snapToGrid/>
          <w:rtl/>
        </w:rPr>
        <w:t>לך</w:t>
      </w:r>
      <w:r>
        <w:rPr>
          <w:rFonts w:ascii="Times New Roman" w:hAnsi="Times New Roman" w:hint="cs"/>
          <w:snapToGrid/>
          <w:rtl/>
        </w:rPr>
        <w:t>'</w:t>
      </w:r>
      <w:r w:rsidRPr="004A71E6">
        <w:rPr>
          <w:rFonts w:ascii="Times New Roman" w:hAnsi="Times New Roman"/>
          <w:snapToGrid/>
          <w:rtl/>
        </w:rPr>
        <w:t xml:space="preserve"> ו</w:t>
      </w:r>
      <w:r>
        <w:rPr>
          <w:rFonts w:ascii="Times New Roman" w:hAnsi="Times New Roman" w:hint="cs"/>
          <w:snapToGrid/>
          <w:rtl/>
        </w:rPr>
        <w:t>'</w:t>
      </w:r>
      <w:r w:rsidRPr="004A71E6">
        <w:rPr>
          <w:rFonts w:ascii="Times New Roman" w:hAnsi="Times New Roman"/>
          <w:snapToGrid/>
          <w:rtl/>
        </w:rPr>
        <w:t>לו</w:t>
      </w:r>
      <w:r>
        <w:rPr>
          <w:rFonts w:ascii="Times New Roman" w:hAnsi="Times New Roman" w:hint="cs"/>
          <w:snapToGrid/>
          <w:rtl/>
        </w:rPr>
        <w:t>'</w:t>
      </w:r>
      <w:r w:rsidRPr="004A71E6">
        <w:rPr>
          <w:rFonts w:ascii="Times New Roman" w:hAnsi="Times New Roman"/>
          <w:snapToGrid/>
          <w:rtl/>
        </w:rPr>
        <w:t xml:space="preserve"> ו</w:t>
      </w:r>
      <w:r>
        <w:rPr>
          <w:rFonts w:ascii="Times New Roman" w:hAnsi="Times New Roman" w:hint="cs"/>
          <w:snapToGrid/>
          <w:rtl/>
        </w:rPr>
        <w:t>'</w:t>
      </w:r>
      <w:r w:rsidRPr="004A71E6">
        <w:rPr>
          <w:rFonts w:ascii="Times New Roman" w:hAnsi="Times New Roman"/>
          <w:snapToGrid/>
          <w:rtl/>
        </w:rPr>
        <w:t>להם</w:t>
      </w:r>
      <w:r>
        <w:rPr>
          <w:rFonts w:hint="cs"/>
          <w:rtl/>
        </w:rPr>
        <w:t xml:space="preserve">'". הרי שלשון אמירה מורה שיש מקבל לדברים ודברי המדבר נקלטים אצל השומע, כי המדבר מעביר תוכן מסויים לשומע. אך כאשר איירי בדברי בזוי, אזי אין מקבל לדברים אלו, אלא המדבר שופך על השומע דברי נאצה, לכך לא תאמר לשון אמירה בדבר זה. וראה להלן פ"ב הערה 614, ופ"ו הערה 48. </w:t>
      </w:r>
    </w:p>
  </w:footnote>
  <w:footnote w:id="606">
    <w:p w:rsidR="00FC664E" w:rsidRDefault="00FC664E" w:rsidP="00C93E11">
      <w:pPr>
        <w:pStyle w:val="FootnoteText"/>
        <w:rPr>
          <w:rFonts w:hint="cs"/>
          <w:rtl/>
        </w:rPr>
      </w:pPr>
      <w:r>
        <w:rPr>
          <w:rtl/>
        </w:rPr>
        <w:t>&lt;</w:t>
      </w:r>
      <w:r>
        <w:rPr>
          <w:rStyle w:val="FootnoteReference"/>
        </w:rPr>
        <w:footnoteRef/>
      </w:r>
      <w:r>
        <w:rPr>
          <w:rtl/>
        </w:rPr>
        <w:t>&gt;</w:t>
      </w:r>
      <w:r>
        <w:rPr>
          <w:rFonts w:hint="cs"/>
          <w:rtl/>
        </w:rPr>
        <w:t xml:space="preserve"> כך </w:t>
      </w:r>
      <w:r w:rsidRPr="0029419E">
        <w:rPr>
          <w:rFonts w:hint="cs"/>
          <w:rtl/>
        </w:rPr>
        <w:t>צ</w:t>
      </w:r>
      <w:r>
        <w:rPr>
          <w:rFonts w:hint="cs"/>
          <w:rtl/>
        </w:rPr>
        <w:t xml:space="preserve">ריך לומר. וכנראה היו ראשי תיבות "ראב"ע", וטעות סופר היא בפתיחת התיבות. וכן הוא בפירוש הראב"ע כאן [נוסח א]. </w:t>
      </w:r>
    </w:p>
  </w:footnote>
  <w:footnote w:id="607">
    <w:p w:rsidR="00FC664E" w:rsidRDefault="00FC664E" w:rsidP="005F7D18">
      <w:pPr>
        <w:pStyle w:val="FootnoteText"/>
        <w:rPr>
          <w:rFonts w:hint="cs"/>
          <w:rtl/>
        </w:rPr>
      </w:pPr>
      <w:r>
        <w:rPr>
          <w:rtl/>
        </w:rPr>
        <w:t>&lt;</w:t>
      </w:r>
      <w:r>
        <w:rPr>
          <w:rStyle w:val="FootnoteReference"/>
        </w:rPr>
        <w:footnoteRef/>
      </w:r>
      <w:r>
        <w:rPr>
          <w:rtl/>
        </w:rPr>
        <w:t>&gt;</w:t>
      </w:r>
      <w:r>
        <w:rPr>
          <w:rFonts w:hint="cs"/>
          <w:rtl/>
        </w:rPr>
        <w:t xml:space="preserve"> לשון הראב"ע כאן [נוסח א]: "</w:t>
      </w:r>
      <w:r>
        <w:rPr>
          <w:rtl/>
        </w:rPr>
        <w:t>והיום הזה - יהיה אמור</w:t>
      </w:r>
      <w:r>
        <w:rPr>
          <w:rFonts w:hint="cs"/>
          <w:rtl/>
        </w:rPr>
        <w:t>,</w:t>
      </w:r>
      <w:r>
        <w:rPr>
          <w:rtl/>
        </w:rPr>
        <w:t xml:space="preserve"> והוא פעול</w:t>
      </w:r>
      <w:r>
        <w:rPr>
          <w:rFonts w:hint="cs"/>
          <w:rtl/>
        </w:rPr>
        <w:t xml:space="preserve">". וראה הערה הבאה. </w:t>
      </w:r>
    </w:p>
  </w:footnote>
  <w:footnote w:id="608">
    <w:p w:rsidR="00FC664E" w:rsidRDefault="00FC664E" w:rsidP="00D62F95">
      <w:pPr>
        <w:pStyle w:val="FootnoteText"/>
        <w:rPr>
          <w:rFonts w:hint="cs"/>
        </w:rPr>
      </w:pPr>
      <w:r>
        <w:rPr>
          <w:rtl/>
        </w:rPr>
        <w:t>&lt;</w:t>
      </w:r>
      <w:r>
        <w:rPr>
          <w:rStyle w:val="FootnoteReference"/>
        </w:rPr>
        <w:footnoteRef/>
      </w:r>
      <w:r>
        <w:rPr>
          <w:rtl/>
        </w:rPr>
        <w:t>&gt;</w:t>
      </w:r>
      <w:r>
        <w:rPr>
          <w:rFonts w:hint="cs"/>
          <w:rtl/>
        </w:rPr>
        <w:t xml:space="preserve"> פירוש - המהר"ל מבין את דברי הראב"ע "</w:t>
      </w:r>
      <w:r>
        <w:rPr>
          <w:rtl/>
        </w:rPr>
        <w:t>והיום הזה - יהיה אמור</w:t>
      </w:r>
      <w:r>
        <w:rPr>
          <w:rFonts w:hint="cs"/>
          <w:rtl/>
        </w:rPr>
        <w:t>,</w:t>
      </w:r>
      <w:r>
        <w:rPr>
          <w:rtl/>
        </w:rPr>
        <w:t xml:space="preserve"> והוא פעול</w:t>
      </w:r>
      <w:r>
        <w:rPr>
          <w:rFonts w:hint="cs"/>
          <w:rtl/>
        </w:rPr>
        <w:t>" שכוונתו לומר שלשון "אמור" יכול להאמר על דברי ביזוי, כלומר שביום זה ידובר דברי הבזיון. ואע"פ שאין לומר לשון "ויאמר" על דברי ביזוי, מ"מ לשון "אמור" ניתן לומר. כי "לשון 'ויאמר' הוא בא על ספור דברים שהאחד יאמר לחבירו" [לשונו כאן], וזה אינו ניתן להאמר על דברי ביזוי, וכמו שנתבאר. אך לשון "אמור" הוא פעול, והוא מורה על אמירה מצד עצמה ללא בחינת השומע ["דבר שאינו ראוי לומר"], ולשון זה ניתן לומר על דברי ביזוי. @</w:t>
      </w:r>
      <w:r w:rsidRPr="00E02BE8">
        <w:rPr>
          <w:rFonts w:hint="cs"/>
          <w:b/>
          <w:bCs/>
          <w:rtl/>
        </w:rPr>
        <w:t>ודע</w:t>
      </w:r>
      <w:r>
        <w:rPr>
          <w:rFonts w:hint="cs"/>
          <w:rtl/>
        </w:rPr>
        <w:t xml:space="preserve">^, שיש שהבינו את דברי הראב"ע באופן אחר, והוא שהיום עצמו יהיה הנושא שעליו ידברו הבריות. וכגון, היוסף לקח כאן כתב: "יש לדקדק שלא נאמר מה יאמרו. </w:t>
      </w:r>
      <w:r w:rsidRPr="008935A7">
        <w:rPr>
          <w:rFonts w:hint="cs"/>
          <w:rtl/>
        </w:rPr>
        <w:t>והרב ר</w:t>
      </w:r>
      <w:r>
        <w:rPr>
          <w:rFonts w:hint="cs"/>
          <w:rtl/>
        </w:rPr>
        <w:t>בי</w:t>
      </w:r>
      <w:r w:rsidRPr="008935A7">
        <w:rPr>
          <w:rFonts w:hint="cs"/>
          <w:rtl/>
        </w:rPr>
        <w:t xml:space="preserve"> </w:t>
      </w:r>
      <w:r>
        <w:rPr>
          <w:rFonts w:hint="cs"/>
          <w:rtl/>
        </w:rPr>
        <w:t xml:space="preserve">אברם </w:t>
      </w:r>
      <w:r w:rsidRPr="008935A7">
        <w:rPr>
          <w:rFonts w:hint="cs"/>
          <w:rtl/>
        </w:rPr>
        <w:t>בן עזרא</w:t>
      </w:r>
      <w:r>
        <w:rPr>
          <w:rFonts w:hint="cs"/>
          <w:rtl/>
        </w:rPr>
        <w:t xml:space="preserve"> פירש ואמר 'והיום הזה יהיה אמור', מפני דוחקו שלא נאמר מה שיאמרו, לכן פירש שהיום הזה יהיה אמור". ופירושו שהבריות בעתיד ידברו על מה שאירע ביום הזה, והיום עצמו יהיה הנושא שידברו עליו. וכן הוא במדרש לקח טוב, וז"ל: "זכר היום יהיה לדורות". ובפירוש ר"י נחמיאש כאן הביא פירוש רבי סעדיה פיגו בזה"ל: "נראה טעם</w:t>
      </w:r>
      <w:r w:rsidRPr="005F2D62">
        <w:rPr>
          <w:rFonts w:hint="cs"/>
          <w:rtl/>
        </w:rPr>
        <w:t xml:space="preserve"> </w:t>
      </w:r>
      <w:r>
        <w:rPr>
          <w:rFonts w:hint="cs"/>
          <w:rtl/>
        </w:rPr>
        <w:t>'</w:t>
      </w:r>
      <w:r w:rsidRPr="005F2D62">
        <w:rPr>
          <w:rFonts w:hint="cs"/>
          <w:rtl/>
        </w:rPr>
        <w:t>תאמרנה</w:t>
      </w:r>
      <w:r>
        <w:rPr>
          <w:rFonts w:hint="cs"/>
          <w:rtl/>
        </w:rPr>
        <w:t>'</w:t>
      </w:r>
      <w:r w:rsidRPr="005F2D62">
        <w:rPr>
          <w:rFonts w:hint="cs"/>
          <w:b/>
          <w:bCs/>
          <w:rtl/>
        </w:rPr>
        <w:t xml:space="preserve"> </w:t>
      </w:r>
      <w:r>
        <w:rPr>
          <w:rFonts w:hint="cs"/>
          <w:rtl/>
        </w:rPr>
        <w:t>חוזר על '</w:t>
      </w:r>
      <w:r w:rsidRPr="005F2D62">
        <w:rPr>
          <w:rFonts w:hint="cs"/>
          <w:rtl/>
        </w:rPr>
        <w:t>והיום הזה</w:t>
      </w:r>
      <w:r>
        <w:rPr>
          <w:rFonts w:hint="cs"/>
          <w:rtl/>
        </w:rPr>
        <w:t xml:space="preserve">', כלומר שתאמרנה שרות פרס ומדי לבעליהן ענין </w:t>
      </w:r>
      <w:r w:rsidRPr="005F2D62">
        <w:rPr>
          <w:rFonts w:hint="cs"/>
          <w:rtl/>
        </w:rPr>
        <w:t>היום הזה</w:t>
      </w:r>
      <w:r>
        <w:rPr>
          <w:rFonts w:hint="cs"/>
          <w:rtl/>
        </w:rPr>
        <w:t xml:space="preserve"> לעולם". והוא כהבנת היוסף לקח בראב"ע, כלומר שידובר מענין היום עצמו, ולא כהבנת המהר"ל בראב"ע, ש"אמור" מוסב על "ותאמרנה". ובהתאם לכך משתנה הביאור מה הוקשה לראב"ע; לדעת המהר"ל הוקשה לו כיצד ניתן לומר לשון אמירה על דברי ביזוי. אך לדעת היוסף לקח הוקשה לו שהפסוק אינו מבאר מה יאמרו.</w:t>
      </w:r>
    </w:p>
  </w:footnote>
  <w:footnote w:id="609">
    <w:p w:rsidR="00FC664E" w:rsidRDefault="00FC664E" w:rsidP="006A17CF">
      <w:pPr>
        <w:pStyle w:val="FootnoteText"/>
        <w:rPr>
          <w:rFonts w:hint="cs"/>
        </w:rPr>
      </w:pPr>
      <w:r>
        <w:rPr>
          <w:rtl/>
        </w:rPr>
        <w:t>&lt;</w:t>
      </w:r>
      <w:r>
        <w:rPr>
          <w:rStyle w:val="FootnoteReference"/>
        </w:rPr>
        <w:footnoteRef/>
      </w:r>
      <w:r>
        <w:rPr>
          <w:rtl/>
        </w:rPr>
        <w:t>&gt;</w:t>
      </w:r>
      <w:r>
        <w:rPr>
          <w:rFonts w:hint="cs"/>
          <w:rtl/>
        </w:rPr>
        <w:t xml:space="preserve"> לפי זה "והיום הזה" פירושו שהפסוק משוה ספורי דברים בעלמא שנאמרו באותו יום שהיה מעשה ושתי, לדברי ביזוי שנשים יאמרו לבעליהן; כמו שהיום מספרים דברים בעלמא, כך יהיו רגילים בדברי ביזוי.  </w:t>
      </w:r>
    </w:p>
  </w:footnote>
  <w:footnote w:id="610">
    <w:p w:rsidR="00FC664E" w:rsidRDefault="00FC664E" w:rsidP="007E4DEE">
      <w:pPr>
        <w:pStyle w:val="FootnoteText"/>
        <w:rPr>
          <w:rFonts w:hint="cs"/>
        </w:rPr>
      </w:pPr>
      <w:r>
        <w:rPr>
          <w:rtl/>
        </w:rPr>
        <w:t>&lt;</w:t>
      </w:r>
      <w:r>
        <w:rPr>
          <w:rStyle w:val="FootnoteReference"/>
        </w:rPr>
        <w:footnoteRef/>
      </w:r>
      <w:r>
        <w:rPr>
          <w:rtl/>
        </w:rPr>
        <w:t>&gt;</w:t>
      </w:r>
      <w:r>
        <w:rPr>
          <w:rFonts w:hint="cs"/>
          <w:rtl/>
        </w:rPr>
        <w:t xml:space="preserve"> אודות ששרות פרס ומדי היו קרובות לשושן, וידעו מיד ממעשה ושתי [לעומת הנשים הרחוקות משושן], כן ביאר היוסף לקח כאן, וז"ל: "</w:t>
      </w:r>
      <w:r>
        <w:rPr>
          <w:rtl/>
        </w:rPr>
        <w:t>אמ</w:t>
      </w:r>
      <w:r>
        <w:rPr>
          <w:rFonts w:hint="cs"/>
          <w:rtl/>
        </w:rPr>
        <w:t xml:space="preserve">ר </w:t>
      </w:r>
      <w:r>
        <w:rPr>
          <w:rtl/>
        </w:rPr>
        <w:t>שהנשי</w:t>
      </w:r>
      <w:r>
        <w:rPr>
          <w:rFonts w:hint="cs"/>
          <w:rtl/>
        </w:rPr>
        <w:t>ם</w:t>
      </w:r>
      <w:r>
        <w:rPr>
          <w:rtl/>
        </w:rPr>
        <w:t xml:space="preserve"> הה</w:t>
      </w:r>
      <w:r>
        <w:rPr>
          <w:rFonts w:hint="cs"/>
          <w:rtl/>
        </w:rPr>
        <w:t>ם</w:t>
      </w:r>
      <w:r>
        <w:rPr>
          <w:rtl/>
        </w:rPr>
        <w:t xml:space="preserve"> לא יאמרו כן עד</w:t>
      </w:r>
      <w:r>
        <w:rPr>
          <w:rFonts w:hint="cs"/>
          <w:rtl/>
        </w:rPr>
        <w:t xml:space="preserve"> </w:t>
      </w:r>
      <w:r>
        <w:rPr>
          <w:rtl/>
        </w:rPr>
        <w:t xml:space="preserve">שיצא סוד דבר </w:t>
      </w:r>
      <w:r>
        <w:rPr>
          <w:rFonts w:hint="cs"/>
          <w:rtl/>
        </w:rPr>
        <w:t>ה</w:t>
      </w:r>
      <w:r>
        <w:rPr>
          <w:rtl/>
        </w:rPr>
        <w:t>מלכה אליה</w:t>
      </w:r>
      <w:r>
        <w:rPr>
          <w:rFonts w:hint="cs"/>
          <w:rtl/>
        </w:rPr>
        <w:t>ם</w:t>
      </w:r>
      <w:r>
        <w:rPr>
          <w:rtl/>
        </w:rPr>
        <w:t xml:space="preserve"> מפי בעליה</w:t>
      </w:r>
      <w:r>
        <w:rPr>
          <w:rFonts w:hint="cs"/>
          <w:rtl/>
        </w:rPr>
        <w:t>ם</w:t>
      </w:r>
      <w:r>
        <w:rPr>
          <w:rtl/>
        </w:rPr>
        <w:t xml:space="preserve"> שהיו </w:t>
      </w:r>
      <w:r>
        <w:rPr>
          <w:rFonts w:hint="cs"/>
          <w:rtl/>
        </w:rPr>
        <w:t>ב</w:t>
      </w:r>
      <w:r>
        <w:rPr>
          <w:rtl/>
        </w:rPr>
        <w:t>משתה</w:t>
      </w:r>
      <w:r>
        <w:rPr>
          <w:rFonts w:hint="cs"/>
          <w:rtl/>
        </w:rPr>
        <w:t>, כי</w:t>
      </w:r>
      <w:r>
        <w:rPr>
          <w:rtl/>
        </w:rPr>
        <w:t xml:space="preserve"> ה</w:t>
      </w:r>
      <w:r>
        <w:rPr>
          <w:rFonts w:hint="cs"/>
          <w:rtl/>
        </w:rPr>
        <w:t>ם</w:t>
      </w:r>
      <w:r>
        <w:rPr>
          <w:rtl/>
        </w:rPr>
        <w:t xml:space="preserve"> לא ה</w:t>
      </w:r>
      <w:r>
        <w:rPr>
          <w:rFonts w:hint="cs"/>
          <w:rtl/>
        </w:rPr>
        <w:t>יו ב</w:t>
      </w:r>
      <w:r>
        <w:rPr>
          <w:rtl/>
        </w:rPr>
        <w:t>משתה ושתי</w:t>
      </w:r>
      <w:r>
        <w:rPr>
          <w:rFonts w:hint="cs"/>
          <w:rtl/>
        </w:rPr>
        <w:t>.</w:t>
      </w:r>
      <w:r>
        <w:rPr>
          <w:rtl/>
        </w:rPr>
        <w:t xml:space="preserve"> ולכך אמר שכאשר יצא הדבר אל נשי העם</w:t>
      </w:r>
      <w:r>
        <w:rPr>
          <w:rFonts w:hint="cs"/>
          <w:rtl/>
        </w:rPr>
        <w:t>,</w:t>
      </w:r>
      <w:r>
        <w:rPr>
          <w:rtl/>
        </w:rPr>
        <w:t xml:space="preserve"> הנ</w:t>
      </w:r>
      <w:r>
        <w:rPr>
          <w:rFonts w:hint="cs"/>
          <w:rtl/>
        </w:rPr>
        <w:t>ה</w:t>
      </w:r>
      <w:r>
        <w:rPr>
          <w:rtl/>
        </w:rPr>
        <w:t xml:space="preserve"> יב</w:t>
      </w:r>
      <w:r>
        <w:rPr>
          <w:rFonts w:hint="cs"/>
          <w:rtl/>
        </w:rPr>
        <w:t xml:space="preserve">זו </w:t>
      </w:r>
      <w:r>
        <w:rPr>
          <w:rtl/>
        </w:rPr>
        <w:t>בעליהן בעיניהן</w:t>
      </w:r>
      <w:r>
        <w:rPr>
          <w:rFonts w:hint="cs"/>
          <w:rtl/>
        </w:rPr>
        <w:t>.</w:t>
      </w:r>
      <w:r>
        <w:rPr>
          <w:rtl/>
        </w:rPr>
        <w:t xml:space="preserve"> באופן</w:t>
      </w:r>
      <w:r>
        <w:rPr>
          <w:rFonts w:hint="cs"/>
          <w:rtl/>
        </w:rPr>
        <w:t xml:space="preserve"> </w:t>
      </w:r>
      <w:r>
        <w:rPr>
          <w:rtl/>
        </w:rPr>
        <w:t>שהנזק</w:t>
      </w:r>
      <w:r>
        <w:rPr>
          <w:rFonts w:hint="cs"/>
          <w:rtl/>
        </w:rPr>
        <w:t xml:space="preserve"> </w:t>
      </w:r>
      <w:r>
        <w:rPr>
          <w:rtl/>
        </w:rPr>
        <w:t>הנמשך</w:t>
      </w:r>
      <w:r>
        <w:rPr>
          <w:rFonts w:hint="cs"/>
          <w:rtl/>
        </w:rPr>
        <w:t xml:space="preserve"> </w:t>
      </w:r>
      <w:r>
        <w:rPr>
          <w:rtl/>
        </w:rPr>
        <w:t>לעמי</w:t>
      </w:r>
      <w:r>
        <w:rPr>
          <w:rFonts w:hint="cs"/>
          <w:rtl/>
        </w:rPr>
        <w:t>ם</w:t>
      </w:r>
      <w:r>
        <w:rPr>
          <w:rtl/>
        </w:rPr>
        <w:t xml:space="preserve"> איננו</w:t>
      </w:r>
      <w:r>
        <w:rPr>
          <w:rFonts w:hint="cs"/>
          <w:rtl/>
        </w:rPr>
        <w:t xml:space="preserve"> </w:t>
      </w:r>
      <w:r>
        <w:rPr>
          <w:rtl/>
        </w:rPr>
        <w:t>רק עד</w:t>
      </w:r>
      <w:r>
        <w:rPr>
          <w:rFonts w:hint="cs"/>
          <w:rtl/>
        </w:rPr>
        <w:t xml:space="preserve"> ש</w:t>
      </w:r>
      <w:r>
        <w:rPr>
          <w:rtl/>
        </w:rPr>
        <w:t>יצא</w:t>
      </w:r>
      <w:r>
        <w:rPr>
          <w:rFonts w:hint="cs"/>
          <w:rtl/>
        </w:rPr>
        <w:t xml:space="preserve"> </w:t>
      </w:r>
      <w:r>
        <w:rPr>
          <w:rtl/>
        </w:rPr>
        <w:t>הסוד לנשותיה</w:t>
      </w:r>
      <w:r>
        <w:rPr>
          <w:rFonts w:hint="cs"/>
          <w:rtl/>
        </w:rPr>
        <w:t>ם.</w:t>
      </w:r>
      <w:r>
        <w:rPr>
          <w:rtl/>
        </w:rPr>
        <w:t xml:space="preserve"> אבל</w:t>
      </w:r>
      <w:r>
        <w:rPr>
          <w:rFonts w:hint="cs"/>
          <w:rtl/>
        </w:rPr>
        <w:t xml:space="preserve"> </w:t>
      </w:r>
      <w:r>
        <w:rPr>
          <w:rtl/>
        </w:rPr>
        <w:t>נשי השרים שה</w:t>
      </w:r>
      <w:r>
        <w:rPr>
          <w:rFonts w:hint="cs"/>
          <w:rtl/>
        </w:rPr>
        <w:t>ם</w:t>
      </w:r>
      <w:r>
        <w:rPr>
          <w:rtl/>
        </w:rPr>
        <w:t xml:space="preserve"> בעצמם ה</w:t>
      </w:r>
      <w:r>
        <w:rPr>
          <w:rFonts w:hint="cs"/>
          <w:rtl/>
        </w:rPr>
        <w:t>יו ב</w:t>
      </w:r>
      <w:r>
        <w:rPr>
          <w:rtl/>
        </w:rPr>
        <w:t>משתה ושתי</w:t>
      </w:r>
      <w:r>
        <w:rPr>
          <w:rFonts w:hint="cs"/>
          <w:rtl/>
        </w:rPr>
        <w:t xml:space="preserve">, </w:t>
      </w:r>
      <w:r>
        <w:rPr>
          <w:rtl/>
        </w:rPr>
        <w:t xml:space="preserve">והם בעצמם </w:t>
      </w:r>
      <w:r>
        <w:rPr>
          <w:rFonts w:hint="cs"/>
          <w:rtl/>
        </w:rPr>
        <w:t>ר</w:t>
      </w:r>
      <w:r>
        <w:rPr>
          <w:rtl/>
        </w:rPr>
        <w:t>או ושמעו שושתי מיאנה ללכ</w:t>
      </w:r>
      <w:r>
        <w:rPr>
          <w:rFonts w:hint="cs"/>
          <w:rtl/>
        </w:rPr>
        <w:t xml:space="preserve">ת, </w:t>
      </w:r>
      <w:r>
        <w:rPr>
          <w:rtl/>
        </w:rPr>
        <w:t>הנה</w:t>
      </w:r>
      <w:r>
        <w:rPr>
          <w:rFonts w:hint="cs"/>
          <w:rtl/>
        </w:rPr>
        <w:t xml:space="preserve"> </w:t>
      </w:r>
      <w:r>
        <w:rPr>
          <w:rtl/>
        </w:rPr>
        <w:t>הנ</w:t>
      </w:r>
      <w:r>
        <w:rPr>
          <w:rFonts w:hint="cs"/>
          <w:rtl/>
        </w:rPr>
        <w:t>ז</w:t>
      </w:r>
      <w:r>
        <w:rPr>
          <w:rtl/>
        </w:rPr>
        <w:t>ק הנמשך לש</w:t>
      </w:r>
      <w:r>
        <w:rPr>
          <w:rFonts w:hint="cs"/>
          <w:rtl/>
        </w:rPr>
        <w:t>ר</w:t>
      </w:r>
      <w:r>
        <w:rPr>
          <w:rtl/>
        </w:rPr>
        <w:t>ים יהיה באותו</w:t>
      </w:r>
      <w:r>
        <w:rPr>
          <w:rFonts w:hint="cs"/>
          <w:rtl/>
        </w:rPr>
        <w:t xml:space="preserve"> יום</w:t>
      </w:r>
      <w:r>
        <w:rPr>
          <w:rtl/>
        </w:rPr>
        <w:t xml:space="preserve"> בעצמו</w:t>
      </w:r>
      <w:r>
        <w:rPr>
          <w:rFonts w:hint="cs"/>
          <w:rtl/>
        </w:rPr>
        <w:t>,</w:t>
      </w:r>
      <w:r>
        <w:rPr>
          <w:rtl/>
        </w:rPr>
        <w:t xml:space="preserve"> לא יתאח</w:t>
      </w:r>
      <w:r>
        <w:rPr>
          <w:rFonts w:hint="cs"/>
          <w:rtl/>
        </w:rPr>
        <w:t>ר</w:t>
      </w:r>
      <w:r>
        <w:rPr>
          <w:rtl/>
        </w:rPr>
        <w:t xml:space="preserve"> </w:t>
      </w:r>
      <w:r>
        <w:rPr>
          <w:rFonts w:hint="cs"/>
          <w:rtl/>
        </w:rPr>
        <w:t>כ</w:t>
      </w:r>
      <w:r>
        <w:rPr>
          <w:rtl/>
        </w:rPr>
        <w:t>לל</w:t>
      </w:r>
      <w:r>
        <w:rPr>
          <w:rFonts w:hint="cs"/>
          <w:rtl/>
        </w:rPr>
        <w:t xml:space="preserve">, </w:t>
      </w:r>
      <w:r>
        <w:rPr>
          <w:rtl/>
        </w:rPr>
        <w:t>אבל</w:t>
      </w:r>
      <w:r>
        <w:rPr>
          <w:rFonts w:hint="cs"/>
          <w:rtl/>
        </w:rPr>
        <w:t xml:space="preserve"> </w:t>
      </w:r>
      <w:r>
        <w:rPr>
          <w:rtl/>
        </w:rPr>
        <w:t xml:space="preserve">באותו </w:t>
      </w:r>
      <w:r>
        <w:rPr>
          <w:rFonts w:hint="cs"/>
          <w:rtl/>
        </w:rPr>
        <w:t xml:space="preserve">יום </w:t>
      </w:r>
      <w:r>
        <w:rPr>
          <w:rtl/>
        </w:rPr>
        <w:t>בעצמו יאמרו</w:t>
      </w:r>
      <w:r>
        <w:rPr>
          <w:rFonts w:hint="cs"/>
          <w:rtl/>
        </w:rPr>
        <w:t xml:space="preserve"> </w:t>
      </w:r>
      <w:r>
        <w:rPr>
          <w:rtl/>
        </w:rPr>
        <w:t>נשי השרי</w:t>
      </w:r>
      <w:r>
        <w:rPr>
          <w:rFonts w:hint="cs"/>
          <w:rtl/>
        </w:rPr>
        <w:t xml:space="preserve">ם </w:t>
      </w:r>
      <w:r>
        <w:rPr>
          <w:rtl/>
        </w:rPr>
        <w:t>לבעליהן</w:t>
      </w:r>
      <w:r>
        <w:rPr>
          <w:rFonts w:hint="cs"/>
          <w:rtl/>
        </w:rPr>
        <w:t xml:space="preserve"> מה</w:t>
      </w:r>
      <w:r>
        <w:rPr>
          <w:rtl/>
        </w:rPr>
        <w:t xml:space="preserve"> </w:t>
      </w:r>
      <w:r>
        <w:rPr>
          <w:rFonts w:hint="cs"/>
          <w:rtl/>
        </w:rPr>
        <w:t>ש</w:t>
      </w:r>
      <w:r>
        <w:rPr>
          <w:rtl/>
        </w:rPr>
        <w:t>יאמרו נשי העמי</w:t>
      </w:r>
      <w:r>
        <w:rPr>
          <w:rFonts w:hint="cs"/>
          <w:rtl/>
        </w:rPr>
        <w:t>ם</w:t>
      </w:r>
      <w:r>
        <w:rPr>
          <w:rtl/>
        </w:rPr>
        <w:t xml:space="preserve"> לאחר זמן</w:t>
      </w:r>
      <w:r>
        <w:rPr>
          <w:rFonts w:hint="cs"/>
          <w:rtl/>
        </w:rPr>
        <w:t>.</w:t>
      </w:r>
      <w:r>
        <w:rPr>
          <w:rtl/>
        </w:rPr>
        <w:t xml:space="preserve"> כלומר </w:t>
      </w:r>
      <w:r>
        <w:rPr>
          <w:rFonts w:hint="cs"/>
          <w:rtl/>
        </w:rPr>
        <w:t>נ</w:t>
      </w:r>
      <w:r>
        <w:rPr>
          <w:rtl/>
        </w:rPr>
        <w:t>שי המון העם יאמ</w:t>
      </w:r>
      <w:r>
        <w:rPr>
          <w:rFonts w:hint="cs"/>
          <w:rtl/>
        </w:rPr>
        <w:t>רו</w:t>
      </w:r>
      <w:r>
        <w:rPr>
          <w:rtl/>
        </w:rPr>
        <w:t xml:space="preserve"> </w:t>
      </w:r>
      <w:r>
        <w:rPr>
          <w:rFonts w:hint="cs"/>
          <w:rtl/>
        </w:rPr>
        <w:t>ל</w:t>
      </w:r>
      <w:r>
        <w:rPr>
          <w:rtl/>
        </w:rPr>
        <w:t xml:space="preserve">בעליהן </w:t>
      </w:r>
      <w:r>
        <w:rPr>
          <w:rFonts w:hint="cs"/>
          <w:rtl/>
        </w:rPr>
        <w:t>'</w:t>
      </w:r>
      <w:r>
        <w:rPr>
          <w:rtl/>
        </w:rPr>
        <w:t>המל</w:t>
      </w:r>
      <w:r>
        <w:rPr>
          <w:rFonts w:hint="cs"/>
          <w:rtl/>
        </w:rPr>
        <w:t>ך</w:t>
      </w:r>
      <w:r>
        <w:rPr>
          <w:rtl/>
        </w:rPr>
        <w:t xml:space="preserve"> אמ</w:t>
      </w:r>
      <w:r>
        <w:rPr>
          <w:rFonts w:hint="cs"/>
          <w:rtl/>
        </w:rPr>
        <w:t>ר</w:t>
      </w:r>
      <w:r>
        <w:rPr>
          <w:rtl/>
        </w:rPr>
        <w:t xml:space="preserve"> להביא את ושתי</w:t>
      </w:r>
      <w:r>
        <w:rPr>
          <w:rFonts w:hint="cs"/>
          <w:rtl/>
        </w:rPr>
        <w:t>'</w:t>
      </w:r>
      <w:r>
        <w:rPr>
          <w:rtl/>
        </w:rPr>
        <w:t xml:space="preserve"> כשיצא הסוד אליה</w:t>
      </w:r>
      <w:r>
        <w:rPr>
          <w:rFonts w:hint="cs"/>
          <w:rtl/>
        </w:rPr>
        <w:t xml:space="preserve">ם, </w:t>
      </w:r>
      <w:r>
        <w:rPr>
          <w:rtl/>
        </w:rPr>
        <w:t>שי</w:t>
      </w:r>
      <w:r>
        <w:rPr>
          <w:rFonts w:hint="cs"/>
          <w:rtl/>
        </w:rPr>
        <w:t>ד</w:t>
      </w:r>
      <w:r>
        <w:rPr>
          <w:rtl/>
        </w:rPr>
        <w:t>עו דבר ושתי</w:t>
      </w:r>
      <w:r>
        <w:rPr>
          <w:rFonts w:hint="cs"/>
          <w:rtl/>
        </w:rPr>
        <w:t>...</w:t>
      </w:r>
      <w:r>
        <w:rPr>
          <w:rtl/>
        </w:rPr>
        <w:t xml:space="preserve"> </w:t>
      </w:r>
      <w:r>
        <w:rPr>
          <w:rFonts w:hint="cs"/>
          <w:rtl/>
        </w:rPr>
        <w:t xml:space="preserve">וזה </w:t>
      </w:r>
      <w:r>
        <w:rPr>
          <w:rtl/>
        </w:rPr>
        <w:t>אומ</w:t>
      </w:r>
      <w:r>
        <w:rPr>
          <w:rFonts w:hint="cs"/>
          <w:rtl/>
        </w:rPr>
        <w:t>ר</w:t>
      </w:r>
      <w:r>
        <w:rPr>
          <w:rtl/>
        </w:rPr>
        <w:t xml:space="preserve">ו </w:t>
      </w:r>
      <w:r>
        <w:rPr>
          <w:rFonts w:hint="cs"/>
          <w:rtl/>
        </w:rPr>
        <w:t>'</w:t>
      </w:r>
      <w:r>
        <w:rPr>
          <w:rtl/>
        </w:rPr>
        <w:t>והיו</w:t>
      </w:r>
      <w:r>
        <w:rPr>
          <w:rFonts w:hint="cs"/>
          <w:rtl/>
        </w:rPr>
        <w:t>ם</w:t>
      </w:r>
      <w:r>
        <w:rPr>
          <w:rtl/>
        </w:rPr>
        <w:t xml:space="preserve"> הזה תאמרנה שרות פרס ומדי אשר שמעו את </w:t>
      </w:r>
      <w:r>
        <w:rPr>
          <w:rFonts w:hint="cs"/>
          <w:rtl/>
        </w:rPr>
        <w:t>דבר המלכה'.</w:t>
      </w:r>
      <w:r>
        <w:rPr>
          <w:rtl/>
        </w:rPr>
        <w:t xml:space="preserve"> ואמר ממוכן כל זה</w:t>
      </w:r>
      <w:r>
        <w:rPr>
          <w:rFonts w:hint="cs"/>
          <w:rtl/>
        </w:rPr>
        <w:t>,</w:t>
      </w:r>
      <w:r>
        <w:rPr>
          <w:rtl/>
        </w:rPr>
        <w:t xml:space="preserve"> כ</w:t>
      </w:r>
      <w:r>
        <w:rPr>
          <w:rFonts w:hint="cs"/>
          <w:rtl/>
        </w:rPr>
        <w:t>ד</w:t>
      </w:r>
      <w:r>
        <w:rPr>
          <w:rtl/>
        </w:rPr>
        <w:t>י להכ</w:t>
      </w:r>
      <w:r>
        <w:rPr>
          <w:rFonts w:hint="cs"/>
          <w:rtl/>
        </w:rPr>
        <w:t>ר</w:t>
      </w:r>
      <w:r>
        <w:rPr>
          <w:rtl/>
        </w:rPr>
        <w:t>יח</w:t>
      </w:r>
      <w:r>
        <w:rPr>
          <w:rFonts w:hint="cs"/>
          <w:rtl/>
        </w:rPr>
        <w:t xml:space="preserve"> </w:t>
      </w:r>
      <w:r>
        <w:rPr>
          <w:rtl/>
        </w:rPr>
        <w:t>שאין הדב</w:t>
      </w:r>
      <w:r>
        <w:rPr>
          <w:rFonts w:hint="cs"/>
          <w:rtl/>
        </w:rPr>
        <w:t>ר</w:t>
      </w:r>
      <w:r>
        <w:rPr>
          <w:rtl/>
        </w:rPr>
        <w:t xml:space="preserve"> צ</w:t>
      </w:r>
      <w:r>
        <w:rPr>
          <w:rFonts w:hint="cs"/>
          <w:rtl/>
        </w:rPr>
        <w:t>ר</w:t>
      </w:r>
      <w:r>
        <w:rPr>
          <w:rtl/>
        </w:rPr>
        <w:t>יך</w:t>
      </w:r>
      <w:r>
        <w:rPr>
          <w:rFonts w:hint="cs"/>
          <w:rtl/>
        </w:rPr>
        <w:t xml:space="preserve"> בו</w:t>
      </w:r>
      <w:r>
        <w:rPr>
          <w:rtl/>
        </w:rPr>
        <w:t>שש</w:t>
      </w:r>
      <w:r>
        <w:rPr>
          <w:rFonts w:hint="cs"/>
          <w:rtl/>
        </w:rPr>
        <w:t>,</w:t>
      </w:r>
      <w:r>
        <w:rPr>
          <w:rtl/>
        </w:rPr>
        <w:t xml:space="preserve"> לפי שבאותו יום בע</w:t>
      </w:r>
      <w:r>
        <w:rPr>
          <w:rFonts w:hint="cs"/>
          <w:rtl/>
        </w:rPr>
        <w:t>צ</w:t>
      </w:r>
      <w:r>
        <w:rPr>
          <w:rtl/>
        </w:rPr>
        <w:t>מו ימשך הנזק</w:t>
      </w:r>
      <w:r>
        <w:rPr>
          <w:rFonts w:hint="cs"/>
          <w:rtl/>
        </w:rPr>
        <w:t>,</w:t>
      </w:r>
      <w:r>
        <w:rPr>
          <w:rtl/>
        </w:rPr>
        <w:t xml:space="preserve"> </w:t>
      </w:r>
      <w:r>
        <w:rPr>
          <w:rFonts w:hint="cs"/>
          <w:rtl/>
        </w:rPr>
        <w:t>ו</w:t>
      </w:r>
      <w:r>
        <w:rPr>
          <w:rtl/>
        </w:rPr>
        <w:t>אין זה ענין להאריך משפטה כלל</w:t>
      </w:r>
      <w:r>
        <w:rPr>
          <w:rFonts w:hint="cs"/>
          <w:rtl/>
        </w:rPr>
        <w:t>,</w:t>
      </w:r>
      <w:r>
        <w:rPr>
          <w:rtl/>
        </w:rPr>
        <w:t xml:space="preserve"> ולער</w:t>
      </w:r>
      <w:r>
        <w:rPr>
          <w:rFonts w:hint="cs"/>
          <w:rtl/>
        </w:rPr>
        <w:t>ו</w:t>
      </w:r>
      <w:r>
        <w:rPr>
          <w:rtl/>
        </w:rPr>
        <w:t xml:space="preserve">ך הדין לפני </w:t>
      </w:r>
      <w:r>
        <w:rPr>
          <w:rFonts w:hint="cs"/>
          <w:rtl/>
        </w:rPr>
        <w:t>יו</w:t>
      </w:r>
      <w:r>
        <w:rPr>
          <w:rtl/>
        </w:rPr>
        <w:t xml:space="preserve">דעי עתים או </w:t>
      </w:r>
      <w:r>
        <w:rPr>
          <w:rFonts w:hint="cs"/>
          <w:rtl/>
        </w:rPr>
        <w:t>יו</w:t>
      </w:r>
      <w:r>
        <w:rPr>
          <w:rtl/>
        </w:rPr>
        <w:t>דעי דת ודין</w:t>
      </w:r>
      <w:r>
        <w:rPr>
          <w:rFonts w:hint="cs"/>
          <w:rtl/>
        </w:rPr>
        <w:t>, כי</w:t>
      </w:r>
      <w:r>
        <w:rPr>
          <w:rtl/>
        </w:rPr>
        <w:t xml:space="preserve"> אין הזמן מספיק</w:t>
      </w:r>
      <w:r>
        <w:rPr>
          <w:rFonts w:hint="cs"/>
          <w:rtl/>
        </w:rPr>
        <w:t xml:space="preserve">". וכן כתב בקיצור הגר"א כאן. </w:t>
      </w:r>
    </w:p>
  </w:footnote>
  <w:footnote w:id="611">
    <w:p w:rsidR="00FC664E" w:rsidRDefault="00FC664E" w:rsidP="00C514B9">
      <w:pPr>
        <w:pStyle w:val="FootnoteText"/>
        <w:rPr>
          <w:rFonts w:hint="cs"/>
        </w:rPr>
      </w:pPr>
      <w:r>
        <w:rPr>
          <w:rtl/>
        </w:rPr>
        <w:t>&lt;</w:t>
      </w:r>
      <w:r>
        <w:rPr>
          <w:rStyle w:val="FootnoteReference"/>
        </w:rPr>
        <w:footnoteRef/>
      </w:r>
      <w:r>
        <w:rPr>
          <w:rtl/>
        </w:rPr>
        <w:t>&gt;</w:t>
      </w:r>
      <w:r>
        <w:rPr>
          <w:rFonts w:hint="cs"/>
          <w:rtl/>
        </w:rPr>
        <w:t xml:space="preserve"> לכאורה כוונתו במה שושתי שלחה לאחשורוש "בר אהורייריה דאבא" [מגילה יב:], שאמרה על אחשורוש שהוא היה משומרי הסוסים של אביה. ובילקו"ש [ח"ב רמז תתרמט] אמרו: "ו</w:t>
      </w:r>
      <w:r>
        <w:rPr>
          <w:rtl/>
        </w:rPr>
        <w:t>עוד שלחה לו</w:t>
      </w:r>
      <w:r>
        <w:rPr>
          <w:rFonts w:hint="cs"/>
          <w:rtl/>
        </w:rPr>
        <w:t>,</w:t>
      </w:r>
      <w:r>
        <w:rPr>
          <w:rtl/>
        </w:rPr>
        <w:t xml:space="preserve"> שוטה טפש</w:t>
      </w:r>
      <w:r>
        <w:rPr>
          <w:rFonts w:hint="cs"/>
          <w:rtl/>
        </w:rPr>
        <w:t>,</w:t>
      </w:r>
      <w:r>
        <w:rPr>
          <w:rtl/>
        </w:rPr>
        <w:t xml:space="preserve"> אם ביינך יצא לבך</w:t>
      </w:r>
      <w:r>
        <w:rPr>
          <w:rFonts w:hint="cs"/>
          <w:rtl/>
        </w:rPr>
        <w:t>,</w:t>
      </w:r>
      <w:r>
        <w:rPr>
          <w:rtl/>
        </w:rPr>
        <w:t xml:space="preserve"> דע כי אני ושתי המלכה</w:t>
      </w:r>
      <w:r>
        <w:rPr>
          <w:rFonts w:hint="cs"/>
          <w:rtl/>
        </w:rPr>
        <w:t>,</w:t>
      </w:r>
      <w:r>
        <w:rPr>
          <w:rtl/>
        </w:rPr>
        <w:t xml:space="preserve"> בתו של בלשצאר בנו של נבוכדנאצר</w:t>
      </w:r>
      <w:r>
        <w:rPr>
          <w:rFonts w:hint="cs"/>
          <w:rtl/>
        </w:rPr>
        <w:t>,</w:t>
      </w:r>
      <w:r>
        <w:rPr>
          <w:rtl/>
        </w:rPr>
        <w:t xml:space="preserve"> אותו שהיה מתקלס במלכים</w:t>
      </w:r>
      <w:r>
        <w:rPr>
          <w:rFonts w:hint="cs"/>
          <w:rtl/>
        </w:rPr>
        <w:t>,</w:t>
      </w:r>
      <w:r>
        <w:rPr>
          <w:rtl/>
        </w:rPr>
        <w:t xml:space="preserve"> ורוזנים נעשו מאומה לפניו</w:t>
      </w:r>
      <w:r>
        <w:rPr>
          <w:rFonts w:hint="cs"/>
          <w:rtl/>
        </w:rPr>
        <w:t>,</w:t>
      </w:r>
      <w:r>
        <w:rPr>
          <w:rtl/>
        </w:rPr>
        <w:t xml:space="preserve"> שכן הוא אומר </w:t>
      </w:r>
      <w:r>
        <w:rPr>
          <w:rFonts w:hint="cs"/>
          <w:rtl/>
        </w:rPr>
        <w:t>[חבקוק א, י] '</w:t>
      </w:r>
      <w:r>
        <w:rPr>
          <w:rtl/>
        </w:rPr>
        <w:t>והוא במלכים יתקלס ורוזנים משחק לו</w:t>
      </w:r>
      <w:r>
        <w:rPr>
          <w:rFonts w:hint="cs"/>
          <w:rtl/>
        </w:rPr>
        <w:t>'</w:t>
      </w:r>
      <w:r>
        <w:rPr>
          <w:rtl/>
        </w:rPr>
        <w:t>, לא היית כקסדור לרוץ לפני מרכבת אבי, וא</w:t>
      </w:r>
      <w:r>
        <w:rPr>
          <w:rFonts w:hint="cs"/>
          <w:rtl/>
        </w:rPr>
        <w:t>י</w:t>
      </w:r>
      <w:r>
        <w:rPr>
          <w:rtl/>
        </w:rPr>
        <w:t>לו היה אבי קיים לא נשאת לי</w:t>
      </w:r>
      <w:r>
        <w:rPr>
          <w:rFonts w:hint="cs"/>
          <w:rtl/>
        </w:rPr>
        <w:t xml:space="preserve">" [הובא למעלה הערה 1028]. </w:t>
      </w:r>
    </w:p>
  </w:footnote>
  <w:footnote w:id="612">
    <w:p w:rsidR="00FC664E" w:rsidRDefault="00FC664E" w:rsidP="00B54783">
      <w:pPr>
        <w:pStyle w:val="FootnoteText"/>
        <w:rPr>
          <w:rFonts w:hint="cs"/>
        </w:rPr>
      </w:pPr>
      <w:r>
        <w:rPr>
          <w:rtl/>
        </w:rPr>
        <w:t>&lt;</w:t>
      </w:r>
      <w:r>
        <w:rPr>
          <w:rStyle w:val="FootnoteReference"/>
        </w:rPr>
        <w:footnoteRef/>
      </w:r>
      <w:r>
        <w:rPr>
          <w:rtl/>
        </w:rPr>
        <w:t>&gt;</w:t>
      </w:r>
      <w:r>
        <w:rPr>
          <w:rFonts w:hint="cs"/>
          <w:rtl/>
        </w:rPr>
        <w:t xml:space="preserve"> פירוש - שרות פרס ומדי רק יאמרו את דברי ושתי, ובכך הן רומזות לבעליהן שיש להן ממשלה עליהם, אך לא שיטיחו דברי ביזוי בבעליהן. הרי הנהגת שרות פרס ומדי תהיה בבחינת "לאו בפירוש איתמר, אלא מכללא איתמר" [ברכות ט.].</w:t>
      </w:r>
    </w:p>
  </w:footnote>
  <w:footnote w:id="613">
    <w:p w:rsidR="00FC664E" w:rsidRDefault="00FC664E" w:rsidP="006E5A4E">
      <w:pPr>
        <w:pStyle w:val="FootnoteText"/>
        <w:rPr>
          <w:rFonts w:hint="cs"/>
          <w:rtl/>
        </w:rPr>
      </w:pPr>
      <w:r>
        <w:rPr>
          <w:rtl/>
        </w:rPr>
        <w:t>&lt;</w:t>
      </w:r>
      <w:r>
        <w:rPr>
          <w:rStyle w:val="FootnoteReference"/>
        </w:rPr>
        <w:footnoteRef/>
      </w:r>
      <w:r>
        <w:rPr>
          <w:rtl/>
        </w:rPr>
        <w:t>&gt;</w:t>
      </w:r>
      <w:r>
        <w:rPr>
          <w:rFonts w:hint="cs"/>
          <w:rtl/>
        </w:rPr>
        <w:t xml:space="preserve"> בא לבאר שאם שרות פרס ומדי לא אמרו להדיא דברי ביזוי לאחשורוש, מדוע הפסוק מסתיים עם התיבות "וכדי בזיון וקצף". ועל כך יבאר שאכן הבזיון אינו עוסק בשרות פרס ומדי, אלא בשאר נשים, וכמו שמבאר והולך.</w:t>
      </w:r>
    </w:p>
  </w:footnote>
  <w:footnote w:id="614">
    <w:p w:rsidR="00FC664E" w:rsidRDefault="00FC664E" w:rsidP="00BA4B2E">
      <w:pPr>
        <w:pStyle w:val="FootnoteText"/>
        <w:rPr>
          <w:rFonts w:hint="cs"/>
          <w:rtl/>
        </w:rPr>
      </w:pPr>
      <w:r>
        <w:rPr>
          <w:rtl/>
        </w:rPr>
        <w:t>&lt;</w:t>
      </w:r>
      <w:r>
        <w:rPr>
          <w:rStyle w:val="FootnoteReference"/>
        </w:rPr>
        <w:footnoteRef/>
      </w:r>
      <w:r>
        <w:rPr>
          <w:rtl/>
        </w:rPr>
        <w:t>&gt;</w:t>
      </w:r>
      <w:r>
        <w:rPr>
          <w:rFonts w:hint="cs"/>
          <w:rtl/>
        </w:rPr>
        <w:t xml:space="preserve"> כפי ששאל למעלה [לפני ציו</w:t>
      </w:r>
      <w:r w:rsidRPr="00BA4B2E">
        <w:rPr>
          <w:rFonts w:hint="cs"/>
          <w:sz w:val="18"/>
          <w:rtl/>
        </w:rPr>
        <w:t xml:space="preserve">ן 1316]: "וקשה, וכי </w:t>
      </w:r>
      <w:r w:rsidRPr="00BA4B2E">
        <w:rPr>
          <w:sz w:val="18"/>
          <w:rtl/>
        </w:rPr>
        <w:t>בשביל אשה יחידה</w:t>
      </w:r>
      <w:r w:rsidRPr="00BA4B2E">
        <w:rPr>
          <w:rFonts w:hint="cs"/>
          <w:sz w:val="18"/>
          <w:rtl/>
        </w:rPr>
        <w:t>,</w:t>
      </w:r>
      <w:r w:rsidRPr="00BA4B2E">
        <w:rPr>
          <w:sz w:val="18"/>
          <w:rtl/>
        </w:rPr>
        <w:t xml:space="preserve"> היא ושתי</w:t>
      </w:r>
      <w:r w:rsidRPr="00BA4B2E">
        <w:rPr>
          <w:rFonts w:hint="cs"/>
          <w:sz w:val="18"/>
          <w:rtl/>
        </w:rPr>
        <w:t>,</w:t>
      </w:r>
      <w:r w:rsidRPr="00BA4B2E">
        <w:rPr>
          <w:sz w:val="18"/>
          <w:rtl/>
        </w:rPr>
        <w:t xml:space="preserve"> עשתה כך</w:t>
      </w:r>
      <w:r w:rsidRPr="00BA4B2E">
        <w:rPr>
          <w:rFonts w:hint="cs"/>
          <w:sz w:val="18"/>
          <w:rtl/>
        </w:rPr>
        <w:t>,</w:t>
      </w:r>
      <w:r w:rsidRPr="00BA4B2E">
        <w:rPr>
          <w:sz w:val="18"/>
          <w:rtl/>
        </w:rPr>
        <w:t xml:space="preserve"> יעשו האחרים גם כן כך</w:t>
      </w:r>
      <w:r w:rsidRPr="00BA4B2E">
        <w:rPr>
          <w:rFonts w:hint="cs"/>
          <w:sz w:val="18"/>
          <w:rtl/>
        </w:rPr>
        <w:t>,</w:t>
      </w:r>
      <w:r w:rsidRPr="00BA4B2E">
        <w:rPr>
          <w:sz w:val="18"/>
          <w:rtl/>
        </w:rPr>
        <w:t xml:space="preserve"> וכי הכל ילמדו מאחת</w:t>
      </w:r>
      <w:r w:rsidRPr="00BA4B2E">
        <w:rPr>
          <w:rFonts w:hint="cs"/>
          <w:sz w:val="18"/>
          <w:rtl/>
        </w:rPr>
        <w:t>.</w:t>
      </w:r>
      <w:r w:rsidRPr="00BA4B2E">
        <w:rPr>
          <w:sz w:val="18"/>
          <w:rtl/>
        </w:rPr>
        <w:t xml:space="preserve"> וכי לא מצינו כמה שעושים המעשים אשר לא יעשו</w:t>
      </w:r>
      <w:r w:rsidRPr="00BA4B2E">
        <w:rPr>
          <w:rFonts w:hint="cs"/>
          <w:sz w:val="18"/>
          <w:rtl/>
        </w:rPr>
        <w:t>,</w:t>
      </w:r>
      <w:r w:rsidRPr="00BA4B2E">
        <w:rPr>
          <w:sz w:val="18"/>
          <w:rtl/>
        </w:rPr>
        <w:t xml:space="preserve"> וכי מהם כל העולם לומדים</w:t>
      </w:r>
      <w:r>
        <w:rPr>
          <w:rFonts w:hint="cs"/>
          <w:sz w:val="18"/>
          <w:rtl/>
        </w:rPr>
        <w:t>"</w:t>
      </w:r>
      <w:r w:rsidRPr="00BA4B2E">
        <w:rPr>
          <w:rFonts w:hint="cs"/>
          <w:sz w:val="18"/>
          <w:rtl/>
        </w:rPr>
        <w:t>.</w:t>
      </w:r>
      <w:r w:rsidRPr="00BA4B2E">
        <w:rPr>
          <w:sz w:val="18"/>
          <w:rtl/>
        </w:rPr>
        <w:t xml:space="preserve"> </w:t>
      </w:r>
      <w:r>
        <w:rPr>
          <w:rFonts w:hint="cs"/>
          <w:sz w:val="18"/>
          <w:rtl/>
        </w:rPr>
        <w:t>ושם תירץ בזה"ל: "</w:t>
      </w:r>
      <w:r w:rsidRPr="00BA4B2E">
        <w:rPr>
          <w:sz w:val="18"/>
          <w:rtl/>
        </w:rPr>
        <w:t>ויראה לומר</w:t>
      </w:r>
      <w:r w:rsidRPr="00BA4B2E">
        <w:rPr>
          <w:rFonts w:hint="cs"/>
          <w:sz w:val="18"/>
          <w:rtl/>
        </w:rPr>
        <w:t>,</w:t>
      </w:r>
      <w:r w:rsidRPr="00BA4B2E">
        <w:rPr>
          <w:sz w:val="18"/>
          <w:rtl/>
        </w:rPr>
        <w:t xml:space="preserve"> כי מפני שושתי אמרה דברי טעם</w:t>
      </w:r>
      <w:r w:rsidRPr="00BA4B2E">
        <w:rPr>
          <w:rFonts w:hint="cs"/>
          <w:sz w:val="18"/>
          <w:rtl/>
        </w:rPr>
        <w:t>,</w:t>
      </w:r>
      <w:r w:rsidRPr="00BA4B2E">
        <w:rPr>
          <w:sz w:val="18"/>
          <w:rtl/>
        </w:rPr>
        <w:t xml:space="preserve"> ולכך יש לחוש כי ממנה ילמדו הכל</w:t>
      </w:r>
      <w:r w:rsidRPr="00BA4B2E">
        <w:rPr>
          <w:rFonts w:hint="cs"/>
          <w:sz w:val="18"/>
          <w:rtl/>
        </w:rPr>
        <w:t>,</w:t>
      </w:r>
      <w:r w:rsidRPr="00BA4B2E">
        <w:rPr>
          <w:sz w:val="18"/>
          <w:rtl/>
        </w:rPr>
        <w:t xml:space="preserve"> כאשר דבריה דברי טעם וסברא</w:t>
      </w:r>
      <w:r w:rsidRPr="00BA4B2E">
        <w:rPr>
          <w:rFonts w:hint="cs"/>
          <w:sz w:val="18"/>
          <w:rtl/>
        </w:rPr>
        <w:t>"</w:t>
      </w:r>
      <w:r>
        <w:rPr>
          <w:rFonts w:hint="cs"/>
          <w:rtl/>
        </w:rPr>
        <w:t>. וכאן יתרץ באופן נוסף.</w:t>
      </w:r>
    </w:p>
  </w:footnote>
  <w:footnote w:id="615">
    <w:p w:rsidR="00FC664E" w:rsidRDefault="00FC664E" w:rsidP="0050223F">
      <w:pPr>
        <w:pStyle w:val="FootnoteText"/>
        <w:rPr>
          <w:rFonts w:hint="cs"/>
        </w:rPr>
      </w:pPr>
      <w:r>
        <w:rPr>
          <w:rtl/>
        </w:rPr>
        <w:t>&lt;</w:t>
      </w:r>
      <w:r>
        <w:rPr>
          <w:rStyle w:val="FootnoteReference"/>
        </w:rPr>
        <w:footnoteRef/>
      </w:r>
      <w:r>
        <w:rPr>
          <w:rtl/>
        </w:rPr>
        <w:t>&gt;</w:t>
      </w:r>
      <w:r>
        <w:rPr>
          <w:rFonts w:hint="cs"/>
          <w:rtl/>
        </w:rPr>
        <w:t xml:space="preserve"> כי שם היה המקום ה</w:t>
      </w:r>
      <w:r w:rsidRPr="0050223F">
        <w:rPr>
          <w:rFonts w:hint="cs"/>
          <w:sz w:val="18"/>
          <w:rtl/>
        </w:rPr>
        <w:t>מתאים יותר לכתוב את מעשה ושתי, וכפי שכתב בסמוך: "</w:t>
      </w:r>
      <w:r w:rsidRPr="0050223F">
        <w:rPr>
          <w:rStyle w:val="LatinChar"/>
          <w:sz w:val="18"/>
          <w:rtl/>
          <w:lang w:val="en-GB"/>
        </w:rPr>
        <w:t>אף על גב שאין דרך לכתוב בדתי פרס ומדי רק דבר שהוא דין ודת</w:t>
      </w:r>
      <w:r>
        <w:rPr>
          <w:rStyle w:val="LatinChar"/>
          <w:rFonts w:hint="cs"/>
          <w:sz w:val="18"/>
          <w:rtl/>
          <w:lang w:val="en-GB"/>
        </w:rPr>
        <w:t>,</w:t>
      </w:r>
      <w:r w:rsidRPr="0050223F">
        <w:rPr>
          <w:rStyle w:val="LatinChar"/>
          <w:sz w:val="18"/>
          <w:rtl/>
          <w:lang w:val="en-GB"/>
        </w:rPr>
        <w:t xml:space="preserve"> ודבר זה שאינו רק מעשה שהיה אין עוד לכתוב זה רק בדברי הימים</w:t>
      </w:r>
      <w:r>
        <w:rPr>
          <w:rFonts w:hint="cs"/>
          <w:rtl/>
        </w:rPr>
        <w:t xml:space="preserve">". וכן כתב כאן היוסף לקח, וז"ל: "כי אין דרך לומר שיכתוב מעשה ושתי בספרי הדתות, אבל המעשיות והמקרים נכתבים בספרי דברי הימים, כמעשה בגתן ותרש [אסתר ב, כג]". </w:t>
      </w:r>
    </w:p>
  </w:footnote>
  <w:footnote w:id="616">
    <w:p w:rsidR="00FC664E" w:rsidRDefault="00FC664E" w:rsidP="00DE380D">
      <w:pPr>
        <w:pStyle w:val="FootnoteText"/>
        <w:rPr>
          <w:rFonts w:hint="cs"/>
          <w:rtl/>
        </w:rPr>
      </w:pPr>
      <w:r>
        <w:rPr>
          <w:rtl/>
        </w:rPr>
        <w:t>&lt;</w:t>
      </w:r>
      <w:r>
        <w:rPr>
          <w:rStyle w:val="FootnoteReference"/>
        </w:rPr>
        <w:footnoteRef/>
      </w:r>
      <w:r>
        <w:rPr>
          <w:rtl/>
        </w:rPr>
        <w:t>&gt;</w:t>
      </w:r>
      <w:r>
        <w:rPr>
          <w:rFonts w:hint="cs"/>
          <w:rtl/>
        </w:rPr>
        <w:t xml:space="preserve"> משמעות לשונו מורה שלא איירי רק בנוגע לושתי, אלא שהפסק הזה לא יתבטל אף לעתיד הרחוק, והוא יהיה נוהג כלפי כל הנשים. וכן פירש רש"י כאן "</w:t>
      </w:r>
      <w:r>
        <w:rPr>
          <w:rtl/>
        </w:rPr>
        <w:t>ולא יעבור - חוק זה מביניהם שיהא זה חוק ודת לכל הבוזה את בעלה</w:t>
      </w:r>
      <w:r>
        <w:rPr>
          <w:rFonts w:hint="cs"/>
          <w:rtl/>
        </w:rPr>
        <w:t>". אמנם חכמי צרפת פירשו שאיירי בנוגע לושתי בלבד, וכלשונם: "ולא יעבור גזירה זו לא תיבטל, שאם יבוא מחר שום אדם לפייס את המלך על ושתי, לא תעבור גזירה זו, ולא יועיל שום פיוס". ומהתרגום כאן משמע ג"כ כחכמי צרפת, שכתב: "</w:t>
      </w:r>
      <w:r>
        <w:rPr>
          <w:rtl/>
        </w:rPr>
        <w:t>אין קדם מלכא שפיר יפוק פתגם גזירת מלכותא מן קדמוי ויתכתב בגזרין דפרסאי ומדאי ולא יתבטל הדא גזירתא די לא תעול ושתי קדם מלכא</w:t>
      </w:r>
      <w:r>
        <w:rPr>
          <w:rFonts w:hint="cs"/>
          <w:rtl/>
        </w:rPr>
        <w:t>". וכן המנות הלוי [נו.] כתב כאן: "</w:t>
      </w:r>
      <w:r>
        <w:rPr>
          <w:rtl/>
        </w:rPr>
        <w:t>מצאתי אל הה"ר אליעזר מגרמי</w:t>
      </w:r>
      <w:r>
        <w:rPr>
          <w:rFonts w:hint="cs"/>
          <w:rtl/>
        </w:rPr>
        <w:t>י</w:t>
      </w:r>
      <w:r>
        <w:rPr>
          <w:rtl/>
        </w:rPr>
        <w:t>זה ז"ל שכתב</w:t>
      </w:r>
      <w:r>
        <w:rPr>
          <w:rFonts w:hint="cs"/>
          <w:rtl/>
        </w:rPr>
        <w:t>:</w:t>
      </w:r>
      <w:r>
        <w:rPr>
          <w:rtl/>
        </w:rPr>
        <w:t xml:space="preserve"> </w:t>
      </w:r>
      <w:r>
        <w:rPr>
          <w:rFonts w:hint="cs"/>
          <w:rtl/>
        </w:rPr>
        <w:t>'</w:t>
      </w:r>
      <w:r>
        <w:rPr>
          <w:rtl/>
        </w:rPr>
        <w:t>ולא יעבור</w:t>
      </w:r>
      <w:r>
        <w:rPr>
          <w:rFonts w:hint="cs"/>
          <w:rtl/>
        </w:rPr>
        <w:t>'</w:t>
      </w:r>
      <w:r>
        <w:rPr>
          <w:rtl/>
        </w:rPr>
        <w:t xml:space="preserve"> מלא וי"ו</w:t>
      </w:r>
      <w:r>
        <w:rPr>
          <w:rFonts w:hint="cs"/>
          <w:rtl/>
        </w:rPr>
        <w:t>,</w:t>
      </w:r>
      <w:r>
        <w:rPr>
          <w:rtl/>
        </w:rPr>
        <w:t xml:space="preserve"> אפי</w:t>
      </w:r>
      <w:r>
        <w:rPr>
          <w:rFonts w:hint="cs"/>
          <w:rtl/>
        </w:rPr>
        <w:t>לו</w:t>
      </w:r>
      <w:r>
        <w:rPr>
          <w:rtl/>
        </w:rPr>
        <w:t xml:space="preserve"> יבקשו ו</w:t>
      </w:r>
      <w:r>
        <w:rPr>
          <w:rFonts w:hint="cs"/>
          <w:rtl/>
        </w:rPr>
        <w:t>'</w:t>
      </w:r>
      <w:r>
        <w:rPr>
          <w:rtl/>
        </w:rPr>
        <w:t xml:space="preserve"> שרים שלך ויועציך שתעבי</w:t>
      </w:r>
      <w:r>
        <w:rPr>
          <w:rFonts w:hint="cs"/>
          <w:rtl/>
        </w:rPr>
        <w:t>ר</w:t>
      </w:r>
      <w:r>
        <w:rPr>
          <w:rtl/>
        </w:rPr>
        <w:t xml:space="preserve"> רעתה</w:t>
      </w:r>
      <w:r>
        <w:rPr>
          <w:rFonts w:hint="cs"/>
          <w:rtl/>
        </w:rPr>
        <w:t>,</w:t>
      </w:r>
      <w:r>
        <w:rPr>
          <w:rtl/>
        </w:rPr>
        <w:t xml:space="preserve"> לא תשמע להם</w:t>
      </w:r>
      <w:r>
        <w:rPr>
          <w:rFonts w:hint="cs"/>
          <w:rtl/>
        </w:rPr>
        <w:t>,</w:t>
      </w:r>
      <w:r>
        <w:rPr>
          <w:rtl/>
        </w:rPr>
        <w:t xml:space="preserve"> </w:t>
      </w:r>
      <w:r>
        <w:rPr>
          <w:rFonts w:hint="cs"/>
          <w:rtl/>
        </w:rPr>
        <w:t>'</w:t>
      </w:r>
      <w:r>
        <w:rPr>
          <w:rtl/>
        </w:rPr>
        <w:t>אשר לא תבא</w:t>
      </w:r>
      <w:r>
        <w:rPr>
          <w:rFonts w:hint="cs"/>
          <w:rtl/>
        </w:rPr>
        <w:t>'</w:t>
      </w:r>
      <w:r>
        <w:rPr>
          <w:rtl/>
        </w:rPr>
        <w:t xml:space="preserve"> לפניך לדין</w:t>
      </w:r>
      <w:r>
        <w:rPr>
          <w:rFonts w:hint="cs"/>
          <w:rtl/>
        </w:rPr>
        <w:t>,</w:t>
      </w:r>
      <w:r>
        <w:rPr>
          <w:rtl/>
        </w:rPr>
        <w:t xml:space="preserve"> ותהרגנ</w:t>
      </w:r>
      <w:r>
        <w:rPr>
          <w:rFonts w:hint="cs"/>
          <w:rtl/>
        </w:rPr>
        <w:t xml:space="preserve">ה </w:t>
      </w:r>
      <w:r>
        <w:rPr>
          <w:rtl/>
        </w:rPr>
        <w:t>כיון שלא באה עד עתה</w:t>
      </w:r>
      <w:r>
        <w:rPr>
          <w:rFonts w:hint="cs"/>
          <w:rtl/>
        </w:rPr>
        <w:t>,</w:t>
      </w:r>
      <w:r>
        <w:rPr>
          <w:rtl/>
        </w:rPr>
        <w:t xml:space="preserve"> ג"כ לא תבא לעתיד</w:t>
      </w:r>
      <w:r>
        <w:rPr>
          <w:rFonts w:hint="cs"/>
          <w:rtl/>
        </w:rPr>
        <w:t>,</w:t>
      </w:r>
      <w:r>
        <w:rPr>
          <w:rtl/>
        </w:rPr>
        <w:t xml:space="preserve"> ע</w:t>
      </w:r>
      <w:r>
        <w:rPr>
          <w:rFonts w:hint="cs"/>
          <w:rtl/>
        </w:rPr>
        <w:t xml:space="preserve">ד כאן לשונו. </w:t>
      </w:r>
      <w:r>
        <w:rPr>
          <w:rtl/>
        </w:rPr>
        <w:t>ודברי המתרג</w:t>
      </w:r>
      <w:r>
        <w:rPr>
          <w:rFonts w:hint="cs"/>
          <w:rtl/>
        </w:rPr>
        <w:t>ם</w:t>
      </w:r>
      <w:r>
        <w:rPr>
          <w:rtl/>
        </w:rPr>
        <w:t xml:space="preserve"> נוטי</w:t>
      </w:r>
      <w:r>
        <w:rPr>
          <w:rFonts w:hint="cs"/>
          <w:rtl/>
        </w:rPr>
        <w:t>ם</w:t>
      </w:r>
      <w:r>
        <w:rPr>
          <w:rtl/>
        </w:rPr>
        <w:t xml:space="preserve"> לזה</w:t>
      </w:r>
      <w:r>
        <w:rPr>
          <w:rFonts w:hint="cs"/>
          <w:rtl/>
        </w:rPr>
        <w:t>". וראה להלן הערה 1371.</w:t>
      </w:r>
    </w:p>
  </w:footnote>
  <w:footnote w:id="617">
    <w:p w:rsidR="00FC664E" w:rsidRDefault="00FC664E" w:rsidP="00832370">
      <w:pPr>
        <w:pStyle w:val="FootnoteText"/>
        <w:rPr>
          <w:rFonts w:hint="cs"/>
        </w:rPr>
      </w:pPr>
      <w:r>
        <w:rPr>
          <w:rtl/>
        </w:rPr>
        <w:t>&lt;</w:t>
      </w:r>
      <w:r>
        <w:rPr>
          <w:rStyle w:val="FootnoteReference"/>
        </w:rPr>
        <w:footnoteRef/>
      </w:r>
      <w:r>
        <w:rPr>
          <w:rtl/>
        </w:rPr>
        <w:t>&gt;</w:t>
      </w:r>
      <w:r>
        <w:rPr>
          <w:rFonts w:hint="cs"/>
          <w:rtl/>
        </w:rPr>
        <w:t xml:space="preserve"> כן כתב כאן הרס"ג, וז"ל: "וייכתב בדתי פרס ומדי ולא יעבור - כדי שלא ייבטל ולא יעברו עליו".</w:t>
      </w:r>
    </w:p>
  </w:footnote>
  <w:footnote w:id="618">
    <w:p w:rsidR="00FC664E" w:rsidRDefault="00FC664E" w:rsidP="0058557A">
      <w:pPr>
        <w:pStyle w:val="FootnoteText"/>
        <w:rPr>
          <w:rFonts w:hint="cs"/>
        </w:rPr>
      </w:pPr>
      <w:r>
        <w:rPr>
          <w:rtl/>
        </w:rPr>
        <w:t>&lt;</w:t>
      </w:r>
      <w:r>
        <w:rPr>
          <w:rStyle w:val="FootnoteReference"/>
        </w:rPr>
        <w:footnoteRef/>
      </w:r>
      <w:r>
        <w:rPr>
          <w:rtl/>
        </w:rPr>
        <w:t>&gt;</w:t>
      </w:r>
      <w:r>
        <w:rPr>
          <w:rFonts w:hint="cs"/>
          <w:rtl/>
        </w:rPr>
        <w:t xml:space="preserve"> כפי שפירש רש"י כאן "</w:t>
      </w:r>
      <w:r>
        <w:rPr>
          <w:rtl/>
        </w:rPr>
        <w:t>אשר לא תבוא ושתי - ולכך נהרגה</w:t>
      </w:r>
      <w:r>
        <w:rPr>
          <w:rFonts w:hint="cs"/>
          <w:rtl/>
        </w:rPr>
        <w:t>". כלומר "</w:t>
      </w:r>
      <w:r>
        <w:rPr>
          <w:rtl/>
        </w:rPr>
        <w:t>אשר לא תבוא ושתי</w:t>
      </w:r>
      <w:r>
        <w:rPr>
          <w:rFonts w:hint="cs"/>
          <w:rtl/>
        </w:rPr>
        <w:t>"</w:t>
      </w:r>
      <w:r>
        <w:rPr>
          <w:rtl/>
        </w:rPr>
        <w:t xml:space="preserve"> אינו העונש שהוטל עליה</w:t>
      </w:r>
      <w:r>
        <w:rPr>
          <w:rFonts w:hint="cs"/>
          <w:rtl/>
        </w:rPr>
        <w:t xml:space="preserve"> [</w:t>
      </w:r>
      <w:r>
        <w:rPr>
          <w:rtl/>
        </w:rPr>
        <w:t xml:space="preserve">שלא תבוא </w:t>
      </w:r>
      <w:r>
        <w:rPr>
          <w:rFonts w:hint="cs"/>
          <w:rtl/>
        </w:rPr>
        <w:t xml:space="preserve">יותר </w:t>
      </w:r>
      <w:r>
        <w:rPr>
          <w:rtl/>
        </w:rPr>
        <w:t xml:space="preserve">ושתי </w:t>
      </w:r>
      <w:r>
        <w:rPr>
          <w:rFonts w:hint="cs"/>
          <w:rtl/>
        </w:rPr>
        <w:t>כי היא תיהרג], אלא "</w:t>
      </w:r>
      <w:r>
        <w:rPr>
          <w:rtl/>
        </w:rPr>
        <w:t>ואשר לא תבוא ושתי</w:t>
      </w:r>
      <w:r>
        <w:rPr>
          <w:rFonts w:hint="cs"/>
          <w:rtl/>
        </w:rPr>
        <w:t>"</w:t>
      </w:r>
      <w:r>
        <w:rPr>
          <w:rtl/>
        </w:rPr>
        <w:t xml:space="preserve"> הוא נתינת טעם</w:t>
      </w:r>
      <w:r>
        <w:rPr>
          <w:rFonts w:hint="cs"/>
          <w:rtl/>
        </w:rPr>
        <w:t xml:space="preserve"> לעונש מיתה שהוטל עליה,</w:t>
      </w:r>
      <w:r>
        <w:rPr>
          <w:rtl/>
        </w:rPr>
        <w:t xml:space="preserve"> </w:t>
      </w:r>
      <w:r>
        <w:rPr>
          <w:rFonts w:hint="cs"/>
          <w:rtl/>
        </w:rPr>
        <w:t>שהוא משום</w:t>
      </w:r>
      <w:r>
        <w:rPr>
          <w:rtl/>
        </w:rPr>
        <w:t xml:space="preserve"> שלא באה ושתי</w:t>
      </w:r>
      <w:r>
        <w:rPr>
          <w:rFonts w:hint="cs"/>
          <w:rtl/>
        </w:rPr>
        <w:t xml:space="preserve"> לפני אחשורוש.</w:t>
      </w:r>
      <w:r>
        <w:rPr>
          <w:rtl/>
        </w:rPr>
        <w:t xml:space="preserve"> כלומר כוונת הכתוב שיהיה כתוב בספרי מדי ופרס למה היא נהרגה</w:t>
      </w:r>
      <w:r>
        <w:rPr>
          <w:rFonts w:hint="cs"/>
          <w:rtl/>
        </w:rPr>
        <w:t>.</w:t>
      </w:r>
    </w:p>
  </w:footnote>
  <w:footnote w:id="619">
    <w:p w:rsidR="00FC664E" w:rsidRDefault="00FC664E" w:rsidP="00EA0258">
      <w:pPr>
        <w:pStyle w:val="FootnoteText"/>
        <w:rPr>
          <w:rFonts w:hint="cs"/>
          <w:rtl/>
        </w:rPr>
      </w:pPr>
      <w:r>
        <w:rPr>
          <w:rtl/>
        </w:rPr>
        <w:t>&lt;</w:t>
      </w:r>
      <w:r>
        <w:rPr>
          <w:rStyle w:val="FootnoteReference"/>
        </w:rPr>
        <w:footnoteRef/>
      </w:r>
      <w:r>
        <w:rPr>
          <w:rtl/>
        </w:rPr>
        <w:t>&gt;</w:t>
      </w:r>
      <w:r>
        <w:rPr>
          <w:rFonts w:hint="cs"/>
          <w:rtl/>
        </w:rPr>
        <w:t xml:space="preserve"> כפי שכתב כאן רש"י "</w:t>
      </w:r>
      <w:r>
        <w:rPr>
          <w:rtl/>
        </w:rPr>
        <w:t>ויכתב בדתי פרס ומדי - בספרי חוק ומנהג המלכות</w:t>
      </w:r>
      <w:r>
        <w:rPr>
          <w:rFonts w:hint="cs"/>
          <w:rtl/>
        </w:rPr>
        <w:t xml:space="preserve">". </w:t>
      </w:r>
    </w:p>
  </w:footnote>
  <w:footnote w:id="620">
    <w:p w:rsidR="00FC664E" w:rsidRDefault="00FC664E" w:rsidP="00EA0258">
      <w:pPr>
        <w:pStyle w:val="FootnoteText"/>
        <w:rPr>
          <w:rFonts w:hint="cs"/>
        </w:rPr>
      </w:pPr>
      <w:r>
        <w:rPr>
          <w:rtl/>
        </w:rPr>
        <w:t>&lt;</w:t>
      </w:r>
      <w:r>
        <w:rPr>
          <w:rStyle w:val="FootnoteReference"/>
        </w:rPr>
        <w:footnoteRef/>
      </w:r>
      <w:r>
        <w:rPr>
          <w:rtl/>
        </w:rPr>
        <w:t>&gt;</w:t>
      </w:r>
      <w:r>
        <w:rPr>
          <w:rFonts w:hint="cs"/>
          <w:rtl/>
        </w:rPr>
        <w:t xml:space="preserve"> זו התחלת התשובה.</w:t>
      </w:r>
    </w:p>
  </w:footnote>
  <w:footnote w:id="621">
    <w:p w:rsidR="00FC664E" w:rsidRDefault="00FC664E" w:rsidP="005B2102">
      <w:pPr>
        <w:pStyle w:val="FootnoteText"/>
        <w:rPr>
          <w:rFonts w:hint="cs"/>
        </w:rPr>
      </w:pPr>
      <w:r>
        <w:rPr>
          <w:rtl/>
        </w:rPr>
        <w:t>&lt;</w:t>
      </w:r>
      <w:r>
        <w:rPr>
          <w:rStyle w:val="FootnoteReference"/>
        </w:rPr>
        <w:footnoteRef/>
      </w:r>
      <w:r>
        <w:rPr>
          <w:rtl/>
        </w:rPr>
        <w:t>&gt;</w:t>
      </w:r>
      <w:r>
        <w:rPr>
          <w:rFonts w:hint="cs"/>
          <w:rtl/>
        </w:rPr>
        <w:t xml:space="preserve"> כפי שאלה ותשובה זו לגבי כתיבת מעשה ושתי בדתי פרס ומדי, ביאר [להבדיל] את שאלת רבי יצחק ותשובתו שהובאו ברש"י תחילת החומש [בראשית א, א] בזה"ל "</w:t>
      </w:r>
      <w:r>
        <w:rPr>
          <w:rtl/>
        </w:rPr>
        <w:t>בראשית - אמר רבי יצחק</w:t>
      </w:r>
      <w:r>
        <w:rPr>
          <w:rFonts w:hint="cs"/>
          <w:rtl/>
        </w:rPr>
        <w:t>,</w:t>
      </w:r>
      <w:r>
        <w:rPr>
          <w:rtl/>
        </w:rPr>
        <w:t xml:space="preserve"> לא היה צריך להתחיל את התורה אלא מ</w:t>
      </w:r>
      <w:r>
        <w:rPr>
          <w:rFonts w:hint="cs"/>
          <w:rtl/>
        </w:rPr>
        <w:t>'</w:t>
      </w:r>
      <w:r>
        <w:rPr>
          <w:rtl/>
        </w:rPr>
        <w:t>החודש הזה לכם</w:t>
      </w:r>
      <w:r>
        <w:rPr>
          <w:rFonts w:hint="cs"/>
          <w:rtl/>
        </w:rPr>
        <w:t>' [שמות יב, ב],</w:t>
      </w:r>
      <w:r>
        <w:rPr>
          <w:rtl/>
        </w:rPr>
        <w:t xml:space="preserve"> שהיא מצוה ראשונה שנצטוו בה ישראל</w:t>
      </w:r>
      <w:r>
        <w:rPr>
          <w:rFonts w:hint="cs"/>
          <w:rtl/>
        </w:rPr>
        <w:t>,</w:t>
      </w:r>
      <w:r>
        <w:rPr>
          <w:rtl/>
        </w:rPr>
        <w:t xml:space="preserve"> ומה טעם פתח ב</w:t>
      </w:r>
      <w:r>
        <w:rPr>
          <w:rFonts w:hint="cs"/>
          <w:rtl/>
        </w:rPr>
        <w:t>'</w:t>
      </w:r>
      <w:r>
        <w:rPr>
          <w:rtl/>
        </w:rPr>
        <w:t>בראשית</w:t>
      </w:r>
      <w:r>
        <w:rPr>
          <w:rFonts w:hint="cs"/>
          <w:rtl/>
        </w:rPr>
        <w:t>'.</w:t>
      </w:r>
      <w:r>
        <w:rPr>
          <w:rtl/>
        </w:rPr>
        <w:t xml:space="preserve"> משום </w:t>
      </w:r>
      <w:r>
        <w:rPr>
          <w:rFonts w:hint="cs"/>
          <w:rtl/>
        </w:rPr>
        <w:t>'</w:t>
      </w:r>
      <w:r>
        <w:rPr>
          <w:rtl/>
        </w:rPr>
        <w:t>כח מעשיו הגיד לעמו לתת להם נחלת גוים</w:t>
      </w:r>
      <w:r>
        <w:rPr>
          <w:rFonts w:hint="cs"/>
          <w:rtl/>
        </w:rPr>
        <w:t>' [תהלים קיא, ו],</w:t>
      </w:r>
      <w:r>
        <w:rPr>
          <w:rtl/>
        </w:rPr>
        <w:t xml:space="preserve"> שאם יאמרו אומות העולם לישראל ליסטים אתם</w:t>
      </w:r>
      <w:r>
        <w:rPr>
          <w:rFonts w:hint="cs"/>
          <w:rtl/>
        </w:rPr>
        <w:t>,</w:t>
      </w:r>
      <w:r>
        <w:rPr>
          <w:rtl/>
        </w:rPr>
        <w:t xml:space="preserve"> שכבשתם ארצות שבעה גוים</w:t>
      </w:r>
      <w:r>
        <w:rPr>
          <w:rFonts w:hint="cs"/>
          <w:rtl/>
        </w:rPr>
        <w:t>.</w:t>
      </w:r>
      <w:r>
        <w:rPr>
          <w:rtl/>
        </w:rPr>
        <w:t xml:space="preserve"> הם אומרים להם</w:t>
      </w:r>
      <w:r>
        <w:rPr>
          <w:rFonts w:hint="cs"/>
          <w:rtl/>
        </w:rPr>
        <w:t>,</w:t>
      </w:r>
      <w:r>
        <w:rPr>
          <w:rtl/>
        </w:rPr>
        <w:t xml:space="preserve"> כל הארץ של הקב"ה היא</w:t>
      </w:r>
      <w:r>
        <w:rPr>
          <w:rFonts w:hint="cs"/>
          <w:rtl/>
        </w:rPr>
        <w:t>,</w:t>
      </w:r>
      <w:r>
        <w:rPr>
          <w:rtl/>
        </w:rPr>
        <w:t xml:space="preserve"> הוא בראה ונתנה לאשר ישר בעיניו</w:t>
      </w:r>
      <w:r>
        <w:rPr>
          <w:rFonts w:hint="cs"/>
          <w:rtl/>
        </w:rPr>
        <w:t>.</w:t>
      </w:r>
      <w:r>
        <w:rPr>
          <w:rtl/>
        </w:rPr>
        <w:t xml:space="preserve"> ברצונו נתנה להם</w:t>
      </w:r>
      <w:r>
        <w:rPr>
          <w:rFonts w:hint="cs"/>
          <w:rtl/>
        </w:rPr>
        <w:t>,</w:t>
      </w:r>
      <w:r>
        <w:rPr>
          <w:rtl/>
        </w:rPr>
        <w:t xml:space="preserve"> וברצונו נטלה מהם ונתנה לנו</w:t>
      </w:r>
      <w:r>
        <w:rPr>
          <w:rFonts w:hint="cs"/>
          <w:rtl/>
        </w:rPr>
        <w:t>". ובגו"א שם אות א ביאר את שאלת רבי יצחק בזה"ל:</w:t>
      </w:r>
      <w:r>
        <w:rPr>
          <w:rtl/>
        </w:rPr>
        <w:t xml:space="preserve"> </w:t>
      </w:r>
      <w:r>
        <w:rPr>
          <w:rFonts w:hint="cs"/>
          <w:rtl/>
        </w:rPr>
        <w:t>"</w:t>
      </w:r>
      <w:r>
        <w:rPr>
          <w:rtl/>
        </w:rPr>
        <w:t xml:space="preserve">אף על גב דאין ספור אחד בתורה שלא לצורך, אפילו </w:t>
      </w:r>
      <w:r>
        <w:rPr>
          <w:rFonts w:hint="cs"/>
          <w:rtl/>
        </w:rPr>
        <w:t>'</w:t>
      </w:r>
      <w:r>
        <w:rPr>
          <w:rtl/>
        </w:rPr>
        <w:t>אחות לוטן תמנע</w:t>
      </w:r>
      <w:r>
        <w:rPr>
          <w:rFonts w:hint="cs"/>
          <w:rtl/>
        </w:rPr>
        <w:t>'</w:t>
      </w:r>
      <w:r>
        <w:rPr>
          <w:rtl/>
        </w:rPr>
        <w:t xml:space="preserve"> </w:t>
      </w:r>
      <w:r>
        <w:rPr>
          <w:rFonts w:hint="cs"/>
          <w:rtl/>
        </w:rPr>
        <w:t>[בראשית</w:t>
      </w:r>
      <w:r>
        <w:rPr>
          <w:rtl/>
        </w:rPr>
        <w:t xml:space="preserve"> לו, כב</w:t>
      </w:r>
      <w:r>
        <w:rPr>
          <w:rFonts w:hint="cs"/>
          <w:rtl/>
        </w:rPr>
        <w:t>],</w:t>
      </w:r>
      <w:r>
        <w:rPr>
          <w:rtl/>
        </w:rPr>
        <w:t xml:space="preserve"> כדאיתא בפרק חלק </w:t>
      </w:r>
      <w:r>
        <w:rPr>
          <w:rFonts w:hint="cs"/>
          <w:rtl/>
        </w:rPr>
        <w:t>[</w:t>
      </w:r>
      <w:r>
        <w:rPr>
          <w:rtl/>
        </w:rPr>
        <w:t>סנהדרין צט</w:t>
      </w:r>
      <w:r>
        <w:rPr>
          <w:rFonts w:hint="cs"/>
          <w:rtl/>
        </w:rPr>
        <w:t>:]</w:t>
      </w:r>
      <w:r>
        <w:rPr>
          <w:rtl/>
        </w:rPr>
        <w:t>, אחר ששם 'תורה' אינו נופל אלא על מצות התורה, שהרי לשון 'תורה' הוא לשון הוראה</w:t>
      </w:r>
      <w:r>
        <w:rPr>
          <w:rFonts w:hint="cs"/>
          <w:rtl/>
        </w:rPr>
        <w:t>,</w:t>
      </w:r>
      <w:r>
        <w:rPr>
          <w:rtl/>
        </w:rPr>
        <w:t xml:space="preserve"> להורות לנו המעשה אשר נעשה. ולפיכך דוקא תורת משה נקרא </w:t>
      </w:r>
      <w:r>
        <w:rPr>
          <w:rFonts w:hint="cs"/>
          <w:rtl/>
        </w:rPr>
        <w:t>'</w:t>
      </w:r>
      <w:r>
        <w:rPr>
          <w:rtl/>
        </w:rPr>
        <w:t>תורה</w:t>
      </w:r>
      <w:r>
        <w:rPr>
          <w:rFonts w:hint="cs"/>
          <w:rtl/>
        </w:rPr>
        <w:t>'</w:t>
      </w:r>
      <w:r>
        <w:rPr>
          <w:rtl/>
        </w:rPr>
        <w:t xml:space="preserve"> </w:t>
      </w:r>
      <w:r>
        <w:rPr>
          <w:rFonts w:hint="cs"/>
          <w:rtl/>
        </w:rPr>
        <w:t>[</w:t>
      </w:r>
      <w:r>
        <w:rPr>
          <w:rtl/>
        </w:rPr>
        <w:t>דברים לג, ד</w:t>
      </w:r>
      <w:r>
        <w:rPr>
          <w:rFonts w:hint="cs"/>
          <w:rtl/>
        </w:rPr>
        <w:t>]</w:t>
      </w:r>
      <w:r>
        <w:rPr>
          <w:rtl/>
        </w:rPr>
        <w:t>, מפני שבה כתובים המצות</w:t>
      </w:r>
      <w:r>
        <w:rPr>
          <w:rFonts w:hint="cs"/>
          <w:rtl/>
        </w:rPr>
        <w:t>..</w:t>
      </w:r>
      <w:r>
        <w:rPr>
          <w:rtl/>
        </w:rPr>
        <w:t>. אם כן אין לכתוב בה רק המצות</w:t>
      </w:r>
      <w:r>
        <w:rPr>
          <w:rFonts w:hint="cs"/>
          <w:rtl/>
        </w:rPr>
        <w:t>". ותשובת רבי יצחק ביאר שם בהמשך [אות ב] בזה"ל: "</w:t>
      </w:r>
      <w:r>
        <w:rPr>
          <w:rtl/>
        </w:rPr>
        <w:t>לפי שאם יאמרו וכו'. ואם תאמר</w:t>
      </w:r>
      <w:r>
        <w:rPr>
          <w:rFonts w:hint="cs"/>
          <w:rtl/>
        </w:rPr>
        <w:t>,</w:t>
      </w:r>
      <w:r>
        <w:rPr>
          <w:rtl/>
        </w:rPr>
        <w:t xml:space="preserve"> דאכתי קשה דמאי ענין נתינת הארץ לישראל אצל מצות התורה</w:t>
      </w:r>
      <w:r>
        <w:rPr>
          <w:rFonts w:hint="cs"/>
          <w:rtl/>
        </w:rPr>
        <w:t>,</w:t>
      </w:r>
      <w:r>
        <w:rPr>
          <w:rtl/>
        </w:rPr>
        <w:t xml:space="preserve"> שכתוב זה בתורה</w:t>
      </w:r>
      <w:r>
        <w:rPr>
          <w:rFonts w:hint="cs"/>
          <w:rtl/>
        </w:rPr>
        <w:t>.</w:t>
      </w:r>
      <w:r>
        <w:rPr>
          <w:rtl/>
        </w:rPr>
        <w:t xml:space="preserve"> ואין זה קשיא, מפני שרוב מצות התורה תלויות בארץ, שהרי תרומות ומעשרות ובנין בית הבחירה בארץ תולה, ואם אין הארץ לישראל לא יתכן אלו המצות כלל</w:t>
      </w:r>
      <w:r>
        <w:rPr>
          <w:rFonts w:hint="cs"/>
          <w:rtl/>
        </w:rPr>
        <w:t xml:space="preserve">... </w:t>
      </w:r>
      <w:r>
        <w:rPr>
          <w:rtl/>
        </w:rPr>
        <w:t xml:space="preserve">והרמב"ן כתב </w:t>
      </w:r>
      <w:r>
        <w:rPr>
          <w:rFonts w:hint="cs"/>
          <w:rtl/>
        </w:rPr>
        <w:t xml:space="preserve">[בראשית כו, ה] </w:t>
      </w:r>
      <w:r>
        <w:rPr>
          <w:rtl/>
        </w:rPr>
        <w:t>גם כן שכל מצות שבתורה 'משפטי אל</w:t>
      </w:r>
      <w:r>
        <w:rPr>
          <w:rFonts w:hint="cs"/>
          <w:rtl/>
        </w:rPr>
        <w:t>ק</w:t>
      </w:r>
      <w:r>
        <w:rPr>
          <w:rtl/>
        </w:rPr>
        <w:t>י הארץ', כלומר שכל המצות שבתורה הם שייכים דוקא בארץ.</w:t>
      </w:r>
      <w:r>
        <w:rPr>
          <w:rFonts w:hint="cs"/>
          <w:rtl/>
        </w:rPr>
        <w:t>..</w:t>
      </w:r>
      <w:r>
        <w:rPr>
          <w:rtl/>
        </w:rPr>
        <w:t xml:space="preserve"> ולפיכך הוצרך לכתוב בתורה שמן הדין בא הארץ לישראל</w:t>
      </w:r>
      <w:r>
        <w:rPr>
          <w:rFonts w:hint="cs"/>
          <w:rtl/>
        </w:rPr>
        <w:t>,</w:t>
      </w:r>
      <w:r>
        <w:rPr>
          <w:rtl/>
        </w:rPr>
        <w:t xml:space="preserve"> שהוא בראה והוא נתנה</w:t>
      </w:r>
      <w:r>
        <w:rPr>
          <w:rFonts w:hint="cs"/>
          <w:rtl/>
        </w:rPr>
        <w:t>". וראה להלן פ"ט הערה 551.</w:t>
      </w:r>
    </w:p>
  </w:footnote>
  <w:footnote w:id="622">
    <w:p w:rsidR="00FC664E" w:rsidRDefault="00FC664E" w:rsidP="00AE6838">
      <w:pPr>
        <w:pStyle w:val="FootnoteText"/>
        <w:rPr>
          <w:rFonts w:hint="cs"/>
        </w:rPr>
      </w:pPr>
      <w:r>
        <w:rPr>
          <w:rtl/>
        </w:rPr>
        <w:t>&lt;</w:t>
      </w:r>
      <w:r>
        <w:rPr>
          <w:rStyle w:val="FootnoteReference"/>
        </w:rPr>
        <w:footnoteRef/>
      </w:r>
      <w:r>
        <w:rPr>
          <w:rtl/>
        </w:rPr>
        <w:t>&gt;</w:t>
      </w:r>
      <w:r>
        <w:rPr>
          <w:rFonts w:hint="cs"/>
          <w:rtl/>
        </w:rPr>
        <w:t xml:space="preserve"> בלבד, ללא תואר "מלכה". וכן העירו הרלב"ג והמנות הלוי [נו.] כאן. ויש להבין, מדוע מקשה מפסוק יב ["ותמאן המלכה ושתי"], שזה לא נאמר על ידי מומכן, ולא מקשה ממה שמומכן עצמו אמר, שנאמר [פסוקים טז-יז] "</w:t>
      </w:r>
      <w:r>
        <w:rPr>
          <w:rtl/>
        </w:rPr>
        <w:t xml:space="preserve">ויאמר מומכן לפני המלך והשרים לא על המלך לבדו עותה ושתי המלכה </w:t>
      </w:r>
      <w:r>
        <w:rPr>
          <w:rFonts w:hint="cs"/>
          <w:rtl/>
        </w:rPr>
        <w:t xml:space="preserve">וגו' </w:t>
      </w:r>
      <w:r>
        <w:rPr>
          <w:rtl/>
        </w:rPr>
        <w:t>באמרם המלך אחשורוש אמר להביא את ושתי המלכה לפניו ולא באה</w:t>
      </w:r>
      <w:r>
        <w:rPr>
          <w:rFonts w:hint="cs"/>
          <w:rtl/>
        </w:rPr>
        <w:t>", והמנות הלוי [נו.] אכן העיר מדברי מומכן ["ושתי המלכה"] ולא מפסוק יב ["ותמאן המלכה ושתי"]. ואין לומר שנקט בפסוק הקדום יותר, כי א"כ היה יכול להקשות כבר מפסוק ט ["גם ושתי המלכה עשתה משתה וגו'"], ומפסוק יא ["להביא את ושתי המלכה"]. ואולי יש לומר, שמתכוון לשאול שאלה זו בשני אופנים; מדוע לא נאמר כאן "המלכה ושתי", וכן מדוע לא נאמר כאן "ושתי המלכה". ומתחילה שאל מ"המלכה ושתי" כפי שנאמר לראשונה בפסוק יב ["ותמאן המלכה ושתי"], ובהמשך יבוא ליישב מדוע לא נאמר "ושתי המלכה", וכמו שיתבאר בהערות 1364, 1366.</w:t>
      </w:r>
    </w:p>
  </w:footnote>
  <w:footnote w:id="623">
    <w:p w:rsidR="00FC664E" w:rsidRDefault="00FC664E" w:rsidP="0046444E">
      <w:pPr>
        <w:pStyle w:val="FootnoteText"/>
        <w:rPr>
          <w:rFonts w:hint="cs"/>
          <w:rtl/>
        </w:rPr>
      </w:pPr>
      <w:r>
        <w:rPr>
          <w:rtl/>
        </w:rPr>
        <w:t>&lt;</w:t>
      </w:r>
      <w:r>
        <w:rPr>
          <w:rStyle w:val="FootnoteReference"/>
        </w:rPr>
        <w:footnoteRef/>
      </w:r>
      <w:r>
        <w:rPr>
          <w:rtl/>
        </w:rPr>
        <w:t>&gt;</w:t>
      </w:r>
      <w:r>
        <w:rPr>
          <w:rFonts w:hint="cs"/>
          <w:rtl/>
        </w:rPr>
        <w:t xml:space="preserve"> למעלה פסוק יא [לאחר ציון 1024].</w:t>
      </w:r>
    </w:p>
  </w:footnote>
  <w:footnote w:id="624">
    <w:p w:rsidR="00FC664E" w:rsidRDefault="00FC664E" w:rsidP="006E0973">
      <w:pPr>
        <w:pStyle w:val="FootnoteText"/>
        <w:rPr>
          <w:rFonts w:hint="cs"/>
        </w:rPr>
      </w:pPr>
      <w:r>
        <w:rPr>
          <w:rtl/>
        </w:rPr>
        <w:t>&lt;</w:t>
      </w:r>
      <w:r>
        <w:rPr>
          <w:rStyle w:val="FootnoteReference"/>
        </w:rPr>
        <w:footnoteRef/>
      </w:r>
      <w:r>
        <w:rPr>
          <w:rtl/>
        </w:rPr>
        <w:t>&gt;</w:t>
      </w:r>
      <w:r>
        <w:rPr>
          <w:rFonts w:hint="cs"/>
          <w:rtl/>
        </w:rPr>
        <w:t xml:space="preserve"> לשונו למעלה [לאחר ציון</w:t>
      </w:r>
      <w:r w:rsidRPr="006E0973">
        <w:rPr>
          <w:rFonts w:hint="cs"/>
          <w:sz w:val="18"/>
          <w:rtl/>
        </w:rPr>
        <w:t xml:space="preserve"> 1024]: "</w:t>
      </w:r>
      <w:r w:rsidRPr="006E0973">
        <w:rPr>
          <w:rStyle w:val="LatinChar"/>
          <w:sz w:val="18"/>
          <w:rtl/>
          <w:lang w:val="en-GB"/>
        </w:rPr>
        <w:t>וזה מפני כי המלך נתן לה כבוד המלכות</w:t>
      </w:r>
      <w:r w:rsidRPr="006E0973">
        <w:rPr>
          <w:rStyle w:val="LatinChar"/>
          <w:rFonts w:hint="cs"/>
          <w:sz w:val="18"/>
          <w:rtl/>
          <w:lang w:val="en-GB"/>
        </w:rPr>
        <w:t>,</w:t>
      </w:r>
      <w:r w:rsidRPr="006E0973">
        <w:rPr>
          <w:rStyle w:val="LatinChar"/>
          <w:sz w:val="18"/>
          <w:rtl/>
          <w:lang w:val="en-GB"/>
        </w:rPr>
        <w:t xml:space="preserve"> ומתחלה לא היתה מלכה</w:t>
      </w:r>
      <w:r w:rsidRPr="006E0973">
        <w:rPr>
          <w:rStyle w:val="LatinChar"/>
          <w:rFonts w:hint="cs"/>
          <w:sz w:val="18"/>
          <w:rtl/>
          <w:lang w:val="en-GB"/>
        </w:rPr>
        <w:t>,</w:t>
      </w:r>
      <w:r w:rsidRPr="006E0973">
        <w:rPr>
          <w:rStyle w:val="LatinChar"/>
          <w:sz w:val="18"/>
          <w:rtl/>
          <w:lang w:val="en-GB"/>
        </w:rPr>
        <w:t xml:space="preserve"> כי מלכות בלטשצר נסתלק לגמרי כשנהרג</w:t>
      </w:r>
      <w:r w:rsidRPr="006E0973">
        <w:rPr>
          <w:rStyle w:val="LatinChar"/>
          <w:rFonts w:hint="cs"/>
          <w:sz w:val="18"/>
          <w:rtl/>
          <w:lang w:val="en-GB"/>
        </w:rPr>
        <w:t>,</w:t>
      </w:r>
      <w:r w:rsidRPr="006E0973">
        <w:rPr>
          <w:rStyle w:val="LatinChar"/>
          <w:sz w:val="18"/>
          <w:rtl/>
          <w:lang w:val="en-GB"/>
        </w:rPr>
        <w:t xml:space="preserve"> ובטל השם יתברך מלכותו</w:t>
      </w:r>
      <w:r w:rsidRPr="006E0973">
        <w:rPr>
          <w:rStyle w:val="LatinChar"/>
          <w:rFonts w:hint="cs"/>
          <w:sz w:val="18"/>
          <w:rtl/>
          <w:lang w:val="en-GB"/>
        </w:rPr>
        <w:t>,</w:t>
      </w:r>
      <w:r w:rsidRPr="006E0973">
        <w:rPr>
          <w:rStyle w:val="LatinChar"/>
          <w:sz w:val="18"/>
          <w:rtl/>
          <w:lang w:val="en-GB"/>
        </w:rPr>
        <w:t xml:space="preserve"> ולפיכך לא היתה מלכה</w:t>
      </w:r>
      <w:r w:rsidRPr="006E0973">
        <w:rPr>
          <w:rStyle w:val="LatinChar"/>
          <w:rFonts w:hint="cs"/>
          <w:sz w:val="18"/>
          <w:rtl/>
          <w:lang w:val="en-GB"/>
        </w:rPr>
        <w:t>.</w:t>
      </w:r>
      <w:r w:rsidRPr="006E0973">
        <w:rPr>
          <w:rStyle w:val="LatinChar"/>
          <w:sz w:val="18"/>
          <w:rtl/>
          <w:lang w:val="en-GB"/>
        </w:rPr>
        <w:t xml:space="preserve"> ואח</w:t>
      </w:r>
      <w:r w:rsidRPr="006E0973">
        <w:rPr>
          <w:rStyle w:val="LatinChar"/>
          <w:rFonts w:hint="cs"/>
          <w:sz w:val="18"/>
          <w:rtl/>
          <w:lang w:val="en-GB"/>
        </w:rPr>
        <w:t>ר כך</w:t>
      </w:r>
      <w:r w:rsidRPr="006E0973">
        <w:rPr>
          <w:rStyle w:val="LatinChar"/>
          <w:sz w:val="18"/>
          <w:rtl/>
          <w:lang w:val="en-GB"/>
        </w:rPr>
        <w:t xml:space="preserve"> ע</w:t>
      </w:r>
      <w:r w:rsidRPr="006E0973">
        <w:rPr>
          <w:rStyle w:val="LatinChar"/>
          <w:rFonts w:hint="cs"/>
          <w:sz w:val="18"/>
          <w:rtl/>
          <w:lang w:val="en-GB"/>
        </w:rPr>
        <w:t>ל ידי</w:t>
      </w:r>
      <w:r w:rsidRPr="006E0973">
        <w:rPr>
          <w:rStyle w:val="LatinChar"/>
          <w:sz w:val="18"/>
          <w:rtl/>
          <w:lang w:val="en-GB"/>
        </w:rPr>
        <w:t xml:space="preserve"> המלך אחשורוש שנשאת לו נעשתה מלכה</w:t>
      </w:r>
      <w:r w:rsidRPr="006E0973">
        <w:rPr>
          <w:rStyle w:val="LatinChar"/>
          <w:rFonts w:hint="cs"/>
          <w:sz w:val="18"/>
          <w:rtl/>
          <w:lang w:val="en-GB"/>
        </w:rPr>
        <w:t>.</w:t>
      </w:r>
      <w:r w:rsidRPr="006E0973">
        <w:rPr>
          <w:rStyle w:val="LatinChar"/>
          <w:sz w:val="18"/>
          <w:rtl/>
          <w:lang w:val="en-GB"/>
        </w:rPr>
        <w:t xml:space="preserve"> ולפיכך כתיב </w:t>
      </w:r>
      <w:r>
        <w:rPr>
          <w:rStyle w:val="LatinChar"/>
          <w:rFonts w:hint="cs"/>
          <w:sz w:val="18"/>
          <w:rtl/>
          <w:lang w:val="en-GB"/>
        </w:rPr>
        <w:t>'</w:t>
      </w:r>
      <w:r w:rsidRPr="006E0973">
        <w:rPr>
          <w:rStyle w:val="LatinChar"/>
          <w:sz w:val="18"/>
          <w:rtl/>
          <w:lang w:val="en-GB"/>
        </w:rPr>
        <w:t>ושתי המלכה</w:t>
      </w:r>
      <w:r>
        <w:rPr>
          <w:rStyle w:val="LatinChar"/>
          <w:rFonts w:hint="cs"/>
          <w:sz w:val="18"/>
          <w:rtl/>
          <w:lang w:val="en-GB"/>
        </w:rPr>
        <w:t>'</w:t>
      </w:r>
      <w:r w:rsidRPr="006E0973">
        <w:rPr>
          <w:rStyle w:val="LatinChar"/>
          <w:rFonts w:hint="cs"/>
          <w:sz w:val="18"/>
          <w:rtl/>
          <w:lang w:val="en-GB"/>
        </w:rPr>
        <w:t>,</w:t>
      </w:r>
      <w:r w:rsidRPr="006E0973">
        <w:rPr>
          <w:rStyle w:val="LatinChar"/>
          <w:sz w:val="18"/>
          <w:rtl/>
          <w:lang w:val="en-GB"/>
        </w:rPr>
        <w:t xml:space="preserve"> ושם </w:t>
      </w:r>
      <w:r>
        <w:rPr>
          <w:rStyle w:val="LatinChar"/>
          <w:rFonts w:hint="cs"/>
          <w:sz w:val="18"/>
          <w:rtl/>
          <w:lang w:val="en-GB"/>
        </w:rPr>
        <w:t>'</w:t>
      </w:r>
      <w:r w:rsidRPr="006E0973">
        <w:rPr>
          <w:rStyle w:val="LatinChar"/>
          <w:sz w:val="18"/>
          <w:rtl/>
          <w:lang w:val="en-GB"/>
        </w:rPr>
        <w:t>מלכה</w:t>
      </w:r>
      <w:r>
        <w:rPr>
          <w:rStyle w:val="LatinChar"/>
          <w:rFonts w:hint="cs"/>
          <w:sz w:val="18"/>
          <w:rtl/>
          <w:lang w:val="en-GB"/>
        </w:rPr>
        <w:t>'</w:t>
      </w:r>
      <w:r w:rsidRPr="006E0973">
        <w:rPr>
          <w:rStyle w:val="LatinChar"/>
          <w:sz w:val="18"/>
          <w:rtl/>
          <w:lang w:val="en-GB"/>
        </w:rPr>
        <w:t xml:space="preserve"> בסוף</w:t>
      </w:r>
      <w:r w:rsidRPr="006E0973">
        <w:rPr>
          <w:rStyle w:val="LatinChar"/>
          <w:rFonts w:hint="cs"/>
          <w:sz w:val="18"/>
          <w:rtl/>
          <w:lang w:val="en-GB"/>
        </w:rPr>
        <w:t>,</w:t>
      </w:r>
      <w:r w:rsidRPr="006E0973">
        <w:rPr>
          <w:rStyle w:val="LatinChar"/>
          <w:sz w:val="18"/>
          <w:rtl/>
          <w:lang w:val="en-GB"/>
        </w:rPr>
        <w:t xml:space="preserve"> לומר כי כשנשאה אחשורוש נעשת מלכה</w:t>
      </w:r>
      <w:r>
        <w:rPr>
          <w:rFonts w:hint="cs"/>
          <w:rtl/>
        </w:rPr>
        <w:t>", וראה שם הערה 1027.</w:t>
      </w:r>
    </w:p>
  </w:footnote>
  <w:footnote w:id="625">
    <w:p w:rsidR="00FC664E" w:rsidRDefault="00FC664E" w:rsidP="00F42558">
      <w:pPr>
        <w:pStyle w:val="FootnoteText"/>
        <w:rPr>
          <w:rFonts w:hint="cs"/>
        </w:rPr>
      </w:pPr>
      <w:r>
        <w:rPr>
          <w:rtl/>
        </w:rPr>
        <w:t>&lt;</w:t>
      </w:r>
      <w:r>
        <w:rPr>
          <w:rStyle w:val="FootnoteReference"/>
        </w:rPr>
        <w:footnoteRef/>
      </w:r>
      <w:r>
        <w:rPr>
          <w:rtl/>
        </w:rPr>
        <w:t>&gt;</w:t>
      </w:r>
      <w:r>
        <w:rPr>
          <w:rFonts w:hint="cs"/>
          <w:rtl/>
        </w:rPr>
        <w:t xml:space="preserve"> לשונו למעלה פסוק יא [לאחר ציו</w:t>
      </w:r>
      <w:r w:rsidRPr="0012325D">
        <w:rPr>
          <w:rFonts w:hint="cs"/>
          <w:sz w:val="18"/>
          <w:rtl/>
        </w:rPr>
        <w:t>ן 1027]: "</w:t>
      </w:r>
      <w:r w:rsidRPr="0012325D">
        <w:rPr>
          <w:rStyle w:val="LatinChar"/>
          <w:sz w:val="18"/>
          <w:rtl/>
          <w:lang w:val="en-GB"/>
        </w:rPr>
        <w:t>ואח</w:t>
      </w:r>
      <w:r w:rsidRPr="0012325D">
        <w:rPr>
          <w:rStyle w:val="LatinChar"/>
          <w:rFonts w:hint="cs"/>
          <w:sz w:val="18"/>
          <w:rtl/>
          <w:lang w:val="en-GB"/>
        </w:rPr>
        <w:t>ר כך</w:t>
      </w:r>
      <w:r w:rsidRPr="0012325D">
        <w:rPr>
          <w:rStyle w:val="LatinChar"/>
          <w:sz w:val="18"/>
          <w:rtl/>
          <w:lang w:val="en-GB"/>
        </w:rPr>
        <w:t xml:space="preserve"> כתיב </w:t>
      </w:r>
      <w:r>
        <w:rPr>
          <w:rStyle w:val="LatinChar"/>
          <w:rFonts w:hint="cs"/>
          <w:sz w:val="18"/>
          <w:rtl/>
          <w:lang w:val="en-GB"/>
        </w:rPr>
        <w:t>[פסוק יב] '</w:t>
      </w:r>
      <w:r w:rsidRPr="0012325D">
        <w:rPr>
          <w:rStyle w:val="LatinChar"/>
          <w:sz w:val="18"/>
          <w:rtl/>
          <w:lang w:val="en-GB"/>
        </w:rPr>
        <w:t>ותמאן המלכה ושתי</w:t>
      </w:r>
      <w:r>
        <w:rPr>
          <w:rStyle w:val="LatinChar"/>
          <w:rFonts w:hint="cs"/>
          <w:sz w:val="18"/>
          <w:rtl/>
          <w:lang w:val="en-GB"/>
        </w:rPr>
        <w:t>' [לעומת "ושתי המלכה" (פסוק יא)]</w:t>
      </w:r>
      <w:r w:rsidRPr="0012325D">
        <w:rPr>
          <w:rStyle w:val="LatinChar"/>
          <w:rFonts w:hint="cs"/>
          <w:sz w:val="18"/>
          <w:rtl/>
          <w:lang w:val="en-GB"/>
        </w:rPr>
        <w:t>,</w:t>
      </w:r>
      <w:r w:rsidRPr="0012325D">
        <w:rPr>
          <w:rStyle w:val="LatinChar"/>
          <w:sz w:val="18"/>
          <w:rtl/>
          <w:lang w:val="en-GB"/>
        </w:rPr>
        <w:t xml:space="preserve"> כלומר שהיא אמרה שהיתה כל ימיה מלכה</w:t>
      </w:r>
      <w:r w:rsidRPr="0012325D">
        <w:rPr>
          <w:rStyle w:val="LatinChar"/>
          <w:rFonts w:hint="cs"/>
          <w:sz w:val="18"/>
          <w:rtl/>
          <w:lang w:val="en-GB"/>
        </w:rPr>
        <w:t>,</w:t>
      </w:r>
      <w:r w:rsidRPr="0012325D">
        <w:rPr>
          <w:rStyle w:val="LatinChar"/>
          <w:sz w:val="18"/>
          <w:rtl/>
          <w:lang w:val="en-GB"/>
        </w:rPr>
        <w:t xml:space="preserve"> ולא קבלה מאחשורוש המלכות</w:t>
      </w:r>
      <w:r w:rsidRPr="0012325D">
        <w:rPr>
          <w:rStyle w:val="LatinChar"/>
          <w:rFonts w:hint="cs"/>
          <w:sz w:val="18"/>
          <w:rtl/>
          <w:lang w:val="en-GB"/>
        </w:rPr>
        <w:t>.</w:t>
      </w:r>
      <w:r w:rsidRPr="0012325D">
        <w:rPr>
          <w:rStyle w:val="LatinChar"/>
          <w:sz w:val="18"/>
          <w:rtl/>
          <w:lang w:val="en-GB"/>
        </w:rPr>
        <w:t xml:space="preserve"> ולכך כתיב </w:t>
      </w:r>
      <w:r>
        <w:rPr>
          <w:rStyle w:val="LatinChar"/>
          <w:rFonts w:hint="cs"/>
          <w:sz w:val="18"/>
          <w:rtl/>
          <w:lang w:val="en-GB"/>
        </w:rPr>
        <w:t>'</w:t>
      </w:r>
      <w:r w:rsidRPr="0012325D">
        <w:rPr>
          <w:rStyle w:val="LatinChar"/>
          <w:sz w:val="18"/>
          <w:rtl/>
          <w:lang w:val="en-GB"/>
        </w:rPr>
        <w:t>המלכה ושתי</w:t>
      </w:r>
      <w:r>
        <w:rPr>
          <w:rStyle w:val="LatinChar"/>
          <w:rFonts w:hint="cs"/>
          <w:sz w:val="18"/>
          <w:rtl/>
          <w:lang w:val="en-GB"/>
        </w:rPr>
        <w:t>'</w:t>
      </w:r>
      <w:r w:rsidRPr="0012325D">
        <w:rPr>
          <w:rStyle w:val="LatinChar"/>
          <w:rFonts w:hint="cs"/>
          <w:sz w:val="18"/>
          <w:rtl/>
          <w:lang w:val="en-GB"/>
        </w:rPr>
        <w:t>,</w:t>
      </w:r>
      <w:r w:rsidRPr="0012325D">
        <w:rPr>
          <w:rStyle w:val="LatinChar"/>
          <w:sz w:val="18"/>
          <w:rtl/>
          <w:lang w:val="en-GB"/>
        </w:rPr>
        <w:t xml:space="preserve"> כי אמרה שהיא חשובה כמו המלך</w:t>
      </w:r>
      <w:r w:rsidRPr="0012325D">
        <w:rPr>
          <w:rStyle w:val="LatinChar"/>
          <w:rFonts w:hint="cs"/>
          <w:sz w:val="18"/>
          <w:rtl/>
          <w:lang w:val="en-GB"/>
        </w:rPr>
        <w:t>,</w:t>
      </w:r>
      <w:r w:rsidRPr="0012325D">
        <w:rPr>
          <w:rStyle w:val="LatinChar"/>
          <w:sz w:val="18"/>
          <w:rtl/>
          <w:lang w:val="en-GB"/>
        </w:rPr>
        <w:t xml:space="preserve"> ולכך אין לה לבא אליו כמו שאמר המלך</w:t>
      </w:r>
      <w:r>
        <w:rPr>
          <w:rFonts w:hint="cs"/>
          <w:rtl/>
        </w:rPr>
        <w:t>". ובזה מיישב את השאלה מדוע לא נאמר כאן "המלכה ושתי", כי רק ושתי מכנה את עצמה כך ורוצה בזה להתריס כנגד אחשורוש, אך כאן שמומכן מדבר עם אחשורוש, לא יתכן שיאמר "המלכה ושתי". ומעתה יבוא לבאר מדוע לא נאמר "ושתי המלכה", וכפי שנאמר עד כה ארבע פעמים [פסוקים ט, יא, טז, יז].</w:t>
      </w:r>
    </w:p>
  </w:footnote>
  <w:footnote w:id="626">
    <w:p w:rsidR="00FC664E" w:rsidRDefault="00FC664E" w:rsidP="00F42558">
      <w:pPr>
        <w:pStyle w:val="FootnoteText"/>
        <w:rPr>
          <w:rFonts w:hint="cs"/>
          <w:rtl/>
        </w:rPr>
      </w:pPr>
      <w:r>
        <w:rPr>
          <w:rtl/>
        </w:rPr>
        <w:t>&lt;</w:t>
      </w:r>
      <w:r>
        <w:rPr>
          <w:rStyle w:val="FootnoteReference"/>
        </w:rPr>
        <w:footnoteRef/>
      </w:r>
      <w:r>
        <w:rPr>
          <w:rtl/>
        </w:rPr>
        <w:t>&gt;</w:t>
      </w:r>
      <w:r>
        <w:rPr>
          <w:rFonts w:hint="cs"/>
          <w:rtl/>
        </w:rPr>
        <w:t xml:space="preserve"> "ושתי המלכה", שמורה שקבלה את מלכותה מאחשורוש, וקודם לכן היתה הדיוטית.</w:t>
      </w:r>
    </w:p>
  </w:footnote>
  <w:footnote w:id="627">
    <w:p w:rsidR="00FC664E" w:rsidRDefault="00FC664E" w:rsidP="00AE6838">
      <w:pPr>
        <w:pStyle w:val="FootnoteText"/>
        <w:rPr>
          <w:rFonts w:hint="cs"/>
          <w:rtl/>
        </w:rPr>
      </w:pPr>
      <w:r>
        <w:rPr>
          <w:rtl/>
        </w:rPr>
        <w:t>&lt;</w:t>
      </w:r>
      <w:r>
        <w:rPr>
          <w:rStyle w:val="FootnoteReference"/>
        </w:rPr>
        <w:footnoteRef/>
      </w:r>
      <w:r>
        <w:rPr>
          <w:rtl/>
        </w:rPr>
        <w:t>&gt;</w:t>
      </w:r>
      <w:r>
        <w:rPr>
          <w:rFonts w:hint="cs"/>
          <w:rtl/>
        </w:rPr>
        <w:t xml:space="preserve"> כי השם "ושתי המלכה" מורה על מלכות אחשורוש שחלה על ושתי לאחר שנשאה לאחשורוש, ואי אפשר להזכיר את ושתי בשם זה כאשר איירי בהריגתה, כי זהו גנאי למלכות אחשורוש.</w:t>
      </w:r>
    </w:p>
  </w:footnote>
  <w:footnote w:id="628">
    <w:p w:rsidR="00FC664E" w:rsidRDefault="00FC664E" w:rsidP="00D26428">
      <w:pPr>
        <w:pStyle w:val="FootnoteText"/>
        <w:rPr>
          <w:rFonts w:hint="cs"/>
        </w:rPr>
      </w:pPr>
      <w:r>
        <w:rPr>
          <w:rtl/>
        </w:rPr>
        <w:t>&lt;</w:t>
      </w:r>
      <w:r>
        <w:rPr>
          <w:rStyle w:val="FootnoteReference"/>
        </w:rPr>
        <w:footnoteRef/>
      </w:r>
      <w:r>
        <w:rPr>
          <w:rtl/>
        </w:rPr>
        <w:t>&gt;</w:t>
      </w:r>
      <w:r>
        <w:rPr>
          <w:rFonts w:hint="cs"/>
          <w:rtl/>
        </w:rPr>
        <w:t xml:space="preserve"> לשון הרלב"ג כאן: "הנה לא קראה 'מלכה' בזה המקום, כי היה רצונו לעשוק ממנה המלכות. ואמר, כי על מה שמנעה מלבוא אל המלך תסור ממנה המלוכה, כי לא היתה לה אם לא מפני המלך, ולפי שאינה נשמעת לו אין ראוי שתישאר לה".</w:t>
      </w:r>
    </w:p>
  </w:footnote>
  <w:footnote w:id="629">
    <w:p w:rsidR="00FC664E" w:rsidRDefault="00FC664E" w:rsidP="00D27CD7">
      <w:pPr>
        <w:pStyle w:val="FootnoteText"/>
        <w:rPr>
          <w:rFonts w:hint="cs"/>
          <w:rtl/>
        </w:rPr>
      </w:pPr>
      <w:r>
        <w:rPr>
          <w:rtl/>
        </w:rPr>
        <w:t>&lt;</w:t>
      </w:r>
      <w:r>
        <w:rPr>
          <w:rStyle w:val="FootnoteReference"/>
        </w:rPr>
        <w:footnoteRef/>
      </w:r>
      <w:r>
        <w:rPr>
          <w:rtl/>
        </w:rPr>
        <w:t>&gt;</w:t>
      </w:r>
      <w:r>
        <w:rPr>
          <w:rFonts w:hint="cs"/>
          <w:rtl/>
        </w:rPr>
        <w:t xml:space="preserve"> כן מבואר בתרגום שני כאן, וז"ל: "</w:t>
      </w:r>
      <w:r>
        <w:rPr>
          <w:rtl/>
        </w:rPr>
        <w:t>ובזמן דגזר ממוכן גזירתא הדא דחיל מן נפשיה ואמר דלמ</w:t>
      </w:r>
      <w:r>
        <w:rPr>
          <w:rFonts w:hint="cs"/>
          <w:rtl/>
        </w:rPr>
        <w:t>א</w:t>
      </w:r>
      <w:r>
        <w:rPr>
          <w:rtl/>
        </w:rPr>
        <w:t xml:space="preserve"> לא יעביד מלכא גזירת הדא וכד תיעול ושתי ותשמע די גזירתא הדא גזרית עלה ותידון יתי דינון בישין ותקטול יתי אלא אנא אח</w:t>
      </w:r>
      <w:r>
        <w:rPr>
          <w:rFonts w:hint="cs"/>
          <w:rtl/>
        </w:rPr>
        <w:t>ז</w:t>
      </w:r>
      <w:r>
        <w:rPr>
          <w:rtl/>
        </w:rPr>
        <w:t>י</w:t>
      </w:r>
      <w:r>
        <w:rPr>
          <w:rFonts w:hint="cs"/>
          <w:rtl/>
        </w:rPr>
        <w:t>ה</w:t>
      </w:r>
      <w:r>
        <w:rPr>
          <w:rtl/>
        </w:rPr>
        <w:t xml:space="preserve"> למלכא אחשורוש די לא תיעול </w:t>
      </w:r>
      <w:r>
        <w:rPr>
          <w:rFonts w:hint="cs"/>
          <w:rtl/>
        </w:rPr>
        <w:t>ושתי קדמוי", והובא במנות הלוי [נו:], שכתב על כך: "</w:t>
      </w:r>
      <w:r>
        <w:rPr>
          <w:rtl/>
        </w:rPr>
        <w:t xml:space="preserve">ראה </w:t>
      </w:r>
      <w:r>
        <w:rPr>
          <w:rFonts w:hint="cs"/>
          <w:rtl/>
        </w:rPr>
        <w:t>[מומכן] ש</w:t>
      </w:r>
      <w:r>
        <w:rPr>
          <w:rtl/>
        </w:rPr>
        <w:t>המלך מליץ בעדה ככל אשר אמרנו</w:t>
      </w:r>
      <w:r>
        <w:rPr>
          <w:rFonts w:hint="cs"/>
          <w:rtl/>
        </w:rPr>
        <w:t>,</w:t>
      </w:r>
      <w:r>
        <w:rPr>
          <w:rtl/>
        </w:rPr>
        <w:t xml:space="preserve"> ונפשו יודעת מא</w:t>
      </w:r>
      <w:r>
        <w:rPr>
          <w:rFonts w:hint="cs"/>
          <w:rtl/>
        </w:rPr>
        <w:t>ד</w:t>
      </w:r>
      <w:r>
        <w:rPr>
          <w:rtl/>
        </w:rPr>
        <w:t xml:space="preserve"> כי המלך הוא</w:t>
      </w:r>
      <w:r>
        <w:rPr>
          <w:rFonts w:hint="cs"/>
          <w:rtl/>
        </w:rPr>
        <w:t xml:space="preserve"> </w:t>
      </w:r>
      <w:r>
        <w:rPr>
          <w:rtl/>
        </w:rPr>
        <w:t>הפכפך</w:t>
      </w:r>
      <w:r>
        <w:rPr>
          <w:rFonts w:hint="cs"/>
          <w:rtl/>
        </w:rPr>
        <w:t xml:space="preserve"> [מגילה טו:],</w:t>
      </w:r>
      <w:r>
        <w:rPr>
          <w:rtl/>
        </w:rPr>
        <w:t xml:space="preserve"> וירא לנפשו שמא לא תעשה עצתו</w:t>
      </w:r>
      <w:r>
        <w:rPr>
          <w:rFonts w:hint="cs"/>
          <w:rtl/>
        </w:rPr>
        <w:t>,</w:t>
      </w:r>
      <w:r>
        <w:rPr>
          <w:rtl/>
        </w:rPr>
        <w:t xml:space="preserve"> והמלכה תעשה בו שפטים</w:t>
      </w:r>
      <w:r>
        <w:rPr>
          <w:rFonts w:hint="cs"/>
          <w:rtl/>
        </w:rPr>
        <w:t>".</w:t>
      </w:r>
    </w:p>
  </w:footnote>
  <w:footnote w:id="630">
    <w:p w:rsidR="00FC664E" w:rsidRDefault="00FC664E" w:rsidP="007F2839">
      <w:pPr>
        <w:pStyle w:val="FootnoteText"/>
        <w:rPr>
          <w:rFonts w:hint="cs"/>
          <w:rtl/>
        </w:rPr>
      </w:pPr>
      <w:r>
        <w:rPr>
          <w:rtl/>
        </w:rPr>
        <w:t>&lt;</w:t>
      </w:r>
      <w:r>
        <w:rPr>
          <w:rStyle w:val="FootnoteReference"/>
        </w:rPr>
        <w:footnoteRef/>
      </w:r>
      <w:r>
        <w:rPr>
          <w:rtl/>
        </w:rPr>
        <w:t>&gt;</w:t>
      </w:r>
      <w:r>
        <w:rPr>
          <w:rFonts w:hint="cs"/>
          <w:rtl/>
        </w:rPr>
        <w:t xml:space="preserve"> לשון ר"י נחמיאש כאן: "כי כן היתה דתם, כיוון שהסכים המלך על הדבר, שוב לא היה יכול לחזור בו. בוא וראה, כי דריוש שהיה חפץ בהצלת דניאל, ולא יכול מזה הטעם, כאשר מפורש בדניאל [ו, טז]". ור"מ חלאיו [מודפס במגילת אסתר תורת חיים הוצאת מוסד הרב קוק] כתב: "כי אפילו המלך איננו יכול להעבירו אחר שגזר על הדבר. וכן כתוב בענין דניאל כשהשליכוהו לגוב האריות [דניאל ו, יג], וכן היא דת פרס ומדי. והראיה, מה שכתוב למטה במגילה הזאת [להלן ח, ח] 'כי כתב אשר נכתב בשם המלך ונחתם בטבעת המלך אין להשיב'".</w:t>
      </w:r>
    </w:p>
  </w:footnote>
  <w:footnote w:id="631">
    <w:p w:rsidR="00FC664E" w:rsidRDefault="00FC664E" w:rsidP="00C76E6F">
      <w:pPr>
        <w:pStyle w:val="FootnoteText"/>
        <w:rPr>
          <w:rFonts w:hint="cs"/>
        </w:rPr>
      </w:pPr>
      <w:r>
        <w:rPr>
          <w:rtl/>
        </w:rPr>
        <w:t>&lt;</w:t>
      </w:r>
      <w:r>
        <w:rPr>
          <w:rStyle w:val="FootnoteReference"/>
        </w:rPr>
        <w:footnoteRef/>
      </w:r>
      <w:r>
        <w:rPr>
          <w:rtl/>
        </w:rPr>
        <w:t>&gt;</w:t>
      </w:r>
      <w:r>
        <w:rPr>
          <w:rFonts w:hint="cs"/>
          <w:rtl/>
        </w:rPr>
        <w:t xml:space="preserve"> כמו שאמרו בגמרא [כתובות כו:] שכאשר נראה שבית הדין הפכפך, זהו "זילותא דבי דינא". והרשב"ם [ב"ב לא:] כתב: "</w:t>
      </w:r>
      <w:r>
        <w:rPr>
          <w:rtl/>
        </w:rPr>
        <w:t>לזילותא דבי דינא - שמא ילגלגו הבריות על ב"ד</w:t>
      </w:r>
      <w:r>
        <w:rPr>
          <w:rFonts w:hint="cs"/>
          <w:rtl/>
        </w:rPr>
        <w:t>,</w:t>
      </w:r>
      <w:r>
        <w:rPr>
          <w:rtl/>
        </w:rPr>
        <w:t xml:space="preserve"> על שסותרין את דיניהם</w:t>
      </w:r>
      <w:r>
        <w:rPr>
          <w:rFonts w:hint="cs"/>
          <w:rtl/>
        </w:rPr>
        <w:t>,</w:t>
      </w:r>
      <w:r>
        <w:rPr>
          <w:rtl/>
        </w:rPr>
        <w:t xml:space="preserve"> ודמי לחוכא ואיטלולא</w:t>
      </w:r>
      <w:r>
        <w:rPr>
          <w:rFonts w:hint="cs"/>
          <w:rtl/>
        </w:rPr>
        <w:t xml:space="preserve">".  </w:t>
      </w:r>
    </w:p>
  </w:footnote>
  <w:footnote w:id="632">
    <w:p w:rsidR="00FC664E" w:rsidRDefault="00FC664E" w:rsidP="006A434C">
      <w:pPr>
        <w:pStyle w:val="FootnoteText"/>
        <w:rPr>
          <w:rFonts w:hint="cs"/>
        </w:rPr>
      </w:pPr>
      <w:r>
        <w:rPr>
          <w:rtl/>
        </w:rPr>
        <w:t>&lt;</w:t>
      </w:r>
      <w:r>
        <w:rPr>
          <w:rStyle w:val="FootnoteReference"/>
        </w:rPr>
        <w:footnoteRef/>
      </w:r>
      <w:r>
        <w:rPr>
          <w:rtl/>
        </w:rPr>
        <w:t>&gt;</w:t>
      </w:r>
      <w:r>
        <w:rPr>
          <w:rFonts w:hint="cs"/>
          <w:rtl/>
        </w:rPr>
        <w:t xml:space="preserve"> יש להבין, האם "ולא יעבור" הוא משום שזהו "דבר מלכות", או משום שזה נכתב "בדתי פרס ומדי". כי בתחילת פסוק זה תלה זאת בדתי פרס ומדי, וכלשונו [למעלה לפני ציון 1355]: "כיון שנכתב פסק זה בדתי פרס, ולא בדברי הימים שלהם, לא יעבור הפסק הזה, כמו שלא יעברו שאר הדתות שנכתבו בדתות פרס ומדי", ולא הזכיר שם כלום מ"דבר מלכות". אך כאן תלה זאת בדבר מלכות, שכתב: "ודבר זה שהוא דבר מלכות, אין המלך חוזר". ונראה ליישב, שכלפי ושתי עצמה, הבולם את החזרה מפסק דינה הוא "דבר מלכות", אך לא "דתי פרס ומדי". כי כלפי ושתי עצמה לא היה חוק, ואדרבה ממנה משתלשל החוק, ולכך אי אפשר לומר שהבולם את החזרה מדינה הוא חוק הרשום בדתי פרס ומדי. אך כלפי שאר הנשים הוא להיפך, שלא נאמר כלפיהם דבר מלכות, אלא חוק הרשום בדתי פרס ומדי, והבולם את החזרה מחקיקת חוק זה הוא שהחוק נכתב בדתי פרס ומדי. ודייק היטב בלשונו ותראה שלכך כוונתו. וראה למעלה הערה 1355.</w:t>
      </w:r>
    </w:p>
  </w:footnote>
  <w:footnote w:id="633">
    <w:p w:rsidR="00FC664E" w:rsidRDefault="00FC664E" w:rsidP="00EA2242">
      <w:pPr>
        <w:pStyle w:val="FootnoteText"/>
        <w:rPr>
          <w:rFonts w:hint="cs"/>
        </w:rPr>
      </w:pPr>
      <w:r>
        <w:rPr>
          <w:rtl/>
        </w:rPr>
        <w:t>&lt;</w:t>
      </w:r>
      <w:r>
        <w:rPr>
          <w:rStyle w:val="FootnoteReference"/>
        </w:rPr>
        <w:footnoteRef/>
      </w:r>
      <w:r>
        <w:rPr>
          <w:rtl/>
        </w:rPr>
        <w:t>&gt;</w:t>
      </w:r>
      <w:r>
        <w:rPr>
          <w:rFonts w:hint="cs"/>
          <w:rtl/>
        </w:rPr>
        <w:t xml:space="preserve"> כי אדם מסיח דעתו מדבר שאין בידו לעשות כלום אודותיו. וכן אמרו [ביצה כז.] לגבי ספק הגמרא אודות מוקצה לחצי שבת "גמרו בידי אדם לא קא מבעיא לן, כי קא מבעיא לן גמרו בידי שמים", ופירש רש"י שם "</w:t>
      </w:r>
      <w:r>
        <w:rPr>
          <w:rtl/>
        </w:rPr>
        <w:t>אלא מידי דגמרו בידי אדם לא קא מבעיא לן - דכיון דבידו לתקנו בו ביום</w:t>
      </w:r>
      <w:r>
        <w:rPr>
          <w:rFonts w:hint="cs"/>
          <w:rtl/>
        </w:rPr>
        <w:t>,</w:t>
      </w:r>
      <w:r>
        <w:rPr>
          <w:rtl/>
        </w:rPr>
        <w:t xml:space="preserve"> לא מקצה ליה מדעתיה מפני דחייתו</w:t>
      </w:r>
      <w:r>
        <w:rPr>
          <w:rFonts w:hint="cs"/>
          <w:rtl/>
        </w:rPr>
        <w:t xml:space="preserve">... </w:t>
      </w:r>
      <w:r>
        <w:rPr>
          <w:rtl/>
        </w:rPr>
        <w:t>כי קא מבעיא לן גמרו בידי שמים - על ידי חמה, דכיון שאין בידו לתקנו מסח דעתיה מניה</w:t>
      </w:r>
      <w:r>
        <w:rPr>
          <w:rFonts w:hint="cs"/>
          <w:rtl/>
        </w:rPr>
        <w:t>". הרי דבר שאינו בידו לתקן, הוא מסיח דעתו מזה. וכן אמרו בגמרא [יומא סו.] שלא חיישינין בכל אלו שאמרו עליהם [פסחים צח.] "ירעו עד שיסתאבו" שעלול להקריבם, משום ש"הנך דלאו בני הקרבה נינהו, לא טריד בהו", ופירש רש"י שם "</w:t>
      </w:r>
      <w:r>
        <w:rPr>
          <w:rtl/>
        </w:rPr>
        <w:t>לא טריד בהו - אינו מהרהר בהקרבתן, ומסיח דעתיה מהקרבה דידהו</w:t>
      </w:r>
      <w:r>
        <w:rPr>
          <w:rFonts w:hint="cs"/>
          <w:rtl/>
        </w:rPr>
        <w:t xml:space="preserve">". הרי שאין טירדה בדבר שאי אפשר לשנות. וראה הערה הבאה. </w:t>
      </w:r>
    </w:p>
  </w:footnote>
  <w:footnote w:id="634">
    <w:p w:rsidR="00FC664E" w:rsidRDefault="00FC664E" w:rsidP="00871E3B">
      <w:pPr>
        <w:pStyle w:val="FootnoteText"/>
        <w:rPr>
          <w:rFonts w:hint="cs"/>
          <w:rtl/>
        </w:rPr>
      </w:pPr>
      <w:r>
        <w:rPr>
          <w:rtl/>
        </w:rPr>
        <w:t>&lt;</w:t>
      </w:r>
      <w:r>
        <w:rPr>
          <w:rStyle w:val="FootnoteReference"/>
        </w:rPr>
        <w:footnoteRef/>
      </w:r>
      <w:r>
        <w:rPr>
          <w:rtl/>
        </w:rPr>
        <w:t>&gt;</w:t>
      </w:r>
      <w:r>
        <w:rPr>
          <w:rFonts w:hint="cs"/>
          <w:rtl/>
        </w:rPr>
        <w:t xml:space="preserve"> כאן מוסיף שאין צער בדבר שאי אפשר לעשות לשנות. ומקרא מפורש הוא בספר שמואל ב, פרק יב פסוקים טז-כג, שנאמר שם: "</w:t>
      </w:r>
      <w:r>
        <w:rPr>
          <w:rtl/>
        </w:rPr>
        <w:t>ויבקש דוד את האל</w:t>
      </w:r>
      <w:r>
        <w:rPr>
          <w:rFonts w:hint="cs"/>
          <w:rtl/>
        </w:rPr>
        <w:t>ק</w:t>
      </w:r>
      <w:r>
        <w:rPr>
          <w:rtl/>
        </w:rPr>
        <w:t>ים בעד הנער ויצם דוד צום ובא ולן ושכב ארצה</w:t>
      </w:r>
      <w:r>
        <w:rPr>
          <w:rFonts w:hint="cs"/>
          <w:rtl/>
        </w:rPr>
        <w:t xml:space="preserve">. </w:t>
      </w:r>
      <w:r>
        <w:rPr>
          <w:rtl/>
        </w:rPr>
        <w:t>ויק</w:t>
      </w:r>
      <w:r>
        <w:rPr>
          <w:rFonts w:hint="cs"/>
          <w:rtl/>
        </w:rPr>
        <w:t>ו</w:t>
      </w:r>
      <w:r>
        <w:rPr>
          <w:rtl/>
        </w:rPr>
        <w:t>מו זקני ביתו עליו להקימו מן הארץ ולא אבה ולא ברא אתם לחם</w:t>
      </w:r>
      <w:r>
        <w:rPr>
          <w:rFonts w:hint="cs"/>
          <w:rtl/>
        </w:rPr>
        <w:t xml:space="preserve">. </w:t>
      </w:r>
      <w:r>
        <w:rPr>
          <w:rtl/>
        </w:rPr>
        <w:t>ויהי ביום השביעי וימת הילד</w:t>
      </w:r>
      <w:r>
        <w:rPr>
          <w:rFonts w:hint="cs"/>
          <w:rtl/>
        </w:rPr>
        <w:t xml:space="preserve"> וגו'</w:t>
      </w:r>
      <w:r>
        <w:rPr>
          <w:rtl/>
        </w:rPr>
        <w:t xml:space="preserve"> ויקם דוד מהארץ וירחץ ויסך ויחלף שמלתיו ויבא בית </w:t>
      </w:r>
      <w:r>
        <w:rPr>
          <w:rFonts w:hint="cs"/>
          <w:rtl/>
        </w:rPr>
        <w:t>ה'</w:t>
      </w:r>
      <w:r>
        <w:rPr>
          <w:rtl/>
        </w:rPr>
        <w:t xml:space="preserve"> וישתחו ויב</w:t>
      </w:r>
      <w:r>
        <w:rPr>
          <w:rFonts w:hint="cs"/>
          <w:rtl/>
        </w:rPr>
        <w:t>ו</w:t>
      </w:r>
      <w:r>
        <w:rPr>
          <w:rtl/>
        </w:rPr>
        <w:t>א אל ביתו וישאל וישימו לו לחם ויאכל</w:t>
      </w:r>
      <w:r>
        <w:rPr>
          <w:rFonts w:hint="cs"/>
          <w:rtl/>
        </w:rPr>
        <w:t xml:space="preserve">. </w:t>
      </w:r>
      <w:r>
        <w:rPr>
          <w:rtl/>
        </w:rPr>
        <w:t>ויאמרו עבדיו אליו מה הדבר הזה אשר עשיתה בעבור הילד חי צמת ותבך וכאשר מת הילד קמת ותאכל לחם</w:t>
      </w:r>
      <w:r>
        <w:rPr>
          <w:rFonts w:hint="cs"/>
          <w:rtl/>
        </w:rPr>
        <w:t xml:space="preserve">. </w:t>
      </w:r>
      <w:r>
        <w:rPr>
          <w:rtl/>
        </w:rPr>
        <w:t xml:space="preserve">ויאמר בעוד הילד חי צמתי ואבכה כי אמרתי מי יודע יחנני וחנני </w:t>
      </w:r>
      <w:r>
        <w:rPr>
          <w:rFonts w:hint="cs"/>
          <w:rtl/>
        </w:rPr>
        <w:t>ה'</w:t>
      </w:r>
      <w:r>
        <w:rPr>
          <w:rtl/>
        </w:rPr>
        <w:t xml:space="preserve"> וחי הילד</w:t>
      </w:r>
      <w:r>
        <w:rPr>
          <w:rFonts w:hint="cs"/>
          <w:rtl/>
        </w:rPr>
        <w:t xml:space="preserve">. </w:t>
      </w:r>
      <w:r>
        <w:rPr>
          <w:rtl/>
        </w:rPr>
        <w:t>ועתה מת למה זה אני צם האוכל להשיבו עוד אני ה</w:t>
      </w:r>
      <w:r>
        <w:rPr>
          <w:rFonts w:hint="cs"/>
          <w:rtl/>
        </w:rPr>
        <w:t>ו</w:t>
      </w:r>
      <w:r>
        <w:rPr>
          <w:rtl/>
        </w:rPr>
        <w:t>לך אליו והוא לא ישוב אלי</w:t>
      </w:r>
      <w:r>
        <w:rPr>
          <w:rFonts w:hint="cs"/>
          <w:rtl/>
        </w:rPr>
        <w:t>".</w:t>
      </w:r>
    </w:p>
  </w:footnote>
  <w:footnote w:id="635">
    <w:p w:rsidR="00FC664E" w:rsidRDefault="00FC664E" w:rsidP="00551187">
      <w:pPr>
        <w:pStyle w:val="FootnoteText"/>
        <w:rPr>
          <w:rFonts w:hint="cs"/>
        </w:rPr>
      </w:pPr>
      <w:r>
        <w:rPr>
          <w:rtl/>
        </w:rPr>
        <w:t>&lt;</w:t>
      </w:r>
      <w:r>
        <w:rPr>
          <w:rStyle w:val="FootnoteReference"/>
        </w:rPr>
        <w:footnoteRef/>
      </w:r>
      <w:r>
        <w:rPr>
          <w:rtl/>
        </w:rPr>
        <w:t>&gt;</w:t>
      </w:r>
      <w:r>
        <w:rPr>
          <w:rFonts w:hint="cs"/>
          <w:rtl/>
        </w:rPr>
        <w:t xml:space="preserve"> בא ליישב שאלה מתבקשת "</w:t>
      </w:r>
      <w:r w:rsidRPr="00551187">
        <w:rPr>
          <w:rStyle w:val="LatinChar"/>
          <w:sz w:val="18"/>
          <w:rtl/>
          <w:lang w:val="en-GB"/>
        </w:rPr>
        <w:t>מה לו לעצה הזאת</w:t>
      </w:r>
      <w:r w:rsidRPr="00551187">
        <w:rPr>
          <w:rStyle w:val="LatinChar"/>
          <w:rFonts w:hint="cs"/>
          <w:sz w:val="18"/>
          <w:rtl/>
          <w:lang w:val="en-GB"/>
        </w:rPr>
        <w:t>,</w:t>
      </w:r>
      <w:r w:rsidRPr="00551187">
        <w:rPr>
          <w:rStyle w:val="LatinChar"/>
          <w:sz w:val="18"/>
          <w:rtl/>
          <w:lang w:val="en-GB"/>
        </w:rPr>
        <w:t xml:space="preserve"> בודאי אם ירצה</w:t>
      </w:r>
      <w:r w:rsidRPr="00551187">
        <w:rPr>
          <w:rStyle w:val="LatinChar"/>
          <w:rFonts w:hint="cs"/>
          <w:sz w:val="18"/>
          <w:rtl/>
          <w:lang w:val="en-GB"/>
        </w:rPr>
        <w:t>,</w:t>
      </w:r>
      <w:r w:rsidRPr="00551187">
        <w:rPr>
          <w:rStyle w:val="LatinChar"/>
          <w:sz w:val="18"/>
          <w:rtl/>
          <w:lang w:val="en-GB"/>
        </w:rPr>
        <w:t xml:space="preserve"> ישא אשה מי שירצה</w:t>
      </w:r>
      <w:r w:rsidRPr="00551187">
        <w:rPr>
          <w:rFonts w:hint="cs"/>
          <w:sz w:val="18"/>
          <w:rtl/>
        </w:rPr>
        <w:t>" [לשונו בסמוך].</w:t>
      </w:r>
    </w:p>
  </w:footnote>
  <w:footnote w:id="636">
    <w:p w:rsidR="00FC664E" w:rsidRDefault="00FC664E" w:rsidP="00504D74">
      <w:pPr>
        <w:pStyle w:val="FootnoteText"/>
        <w:rPr>
          <w:rFonts w:hint="cs"/>
        </w:rPr>
      </w:pPr>
      <w:r>
        <w:rPr>
          <w:rtl/>
        </w:rPr>
        <w:t>&lt;</w:t>
      </w:r>
      <w:r>
        <w:rPr>
          <w:rStyle w:val="FootnoteReference"/>
        </w:rPr>
        <w:footnoteRef/>
      </w:r>
      <w:r>
        <w:rPr>
          <w:rtl/>
        </w:rPr>
        <w:t>&gt;</w:t>
      </w:r>
      <w:r>
        <w:rPr>
          <w:rFonts w:hint="cs"/>
          <w:rtl/>
        </w:rPr>
        <w:t xml:space="preserve"> כמו שאמרו חכמים [יבמות סב:] "</w:t>
      </w:r>
      <w:r>
        <w:rPr>
          <w:rtl/>
        </w:rPr>
        <w:t>כל אדם שאין לו אשה שרוי בלא שמחה בלא ברכה בלא טובה</w:t>
      </w:r>
      <w:r>
        <w:rPr>
          <w:rFonts w:hint="cs"/>
          <w:rtl/>
        </w:rPr>
        <w:t xml:space="preserve">". </w:t>
      </w:r>
    </w:p>
  </w:footnote>
  <w:footnote w:id="637">
    <w:p w:rsidR="00FC664E" w:rsidRDefault="00FC664E" w:rsidP="002F4FDC">
      <w:pPr>
        <w:pStyle w:val="FootnoteText"/>
        <w:rPr>
          <w:rFonts w:hint="cs"/>
          <w:rtl/>
        </w:rPr>
      </w:pPr>
      <w:r>
        <w:rPr>
          <w:rtl/>
        </w:rPr>
        <w:t>&lt;</w:t>
      </w:r>
      <w:r>
        <w:rPr>
          <w:rStyle w:val="FootnoteReference"/>
        </w:rPr>
        <w:footnoteRef/>
      </w:r>
      <w:r>
        <w:rPr>
          <w:rtl/>
        </w:rPr>
        <w:t>&gt;</w:t>
      </w:r>
      <w:r>
        <w:rPr>
          <w:rFonts w:hint="cs"/>
          <w:rtl/>
        </w:rPr>
        <w:t xml:space="preserve"> פירוש - אם לא תבאר שלכך היתה כוונת מומכן כשהציע לתת את מלכות ושתי לאשה אחרת.</w:t>
      </w:r>
    </w:p>
  </w:footnote>
  <w:footnote w:id="638">
    <w:p w:rsidR="00FC664E" w:rsidRDefault="00FC664E" w:rsidP="00752978">
      <w:pPr>
        <w:pStyle w:val="FootnoteText"/>
        <w:rPr>
          <w:rFonts w:hint="cs"/>
        </w:rPr>
      </w:pPr>
      <w:r>
        <w:rPr>
          <w:rtl/>
        </w:rPr>
        <w:t>&lt;</w:t>
      </w:r>
      <w:r>
        <w:rPr>
          <w:rStyle w:val="FootnoteReference"/>
        </w:rPr>
        <w:footnoteRef/>
      </w:r>
      <w:r>
        <w:rPr>
          <w:rtl/>
        </w:rPr>
        <w:t>&gt;</w:t>
      </w:r>
      <w:r>
        <w:rPr>
          <w:rFonts w:hint="cs"/>
          <w:rtl/>
        </w:rPr>
        <w:t xml:space="preserve"> ביוסף לקח כאן הקשה מכיון אחר, וז"ל: "ולא אמר מומכן שיתן מלכותה לרעותה כמייעץ למלך, שזו היתה עצה אשר לא נשאל עליה". וכן כתב למעלה המהר"ל עצמו [לפני ציון 1258], וכלשונו: "ואין זה דרך חכמים להשיב על מה שלא שאלו, ובפרט כאשר היה השואל המלך", וראה שם הערה 1260. וכנראה מעדיף כאן לשאול על עצם העצה ["מה לו לעצה הזאת, בודאי אם ירצה ישא אשה מי שירצה"], שהעצה עצמה תמוהה, מאשר לשאול רק על אמירת העצה.</w:t>
      </w:r>
    </w:p>
  </w:footnote>
  <w:footnote w:id="639">
    <w:p w:rsidR="00FC664E" w:rsidRDefault="00FC664E" w:rsidP="00086A54">
      <w:pPr>
        <w:pStyle w:val="FootnoteText"/>
        <w:rPr>
          <w:rFonts w:hint="cs"/>
        </w:rPr>
      </w:pPr>
      <w:r>
        <w:rPr>
          <w:rtl/>
        </w:rPr>
        <w:t>&lt;</w:t>
      </w:r>
      <w:r>
        <w:rPr>
          <w:rStyle w:val="FootnoteReference"/>
        </w:rPr>
        <w:footnoteRef/>
      </w:r>
      <w:r>
        <w:rPr>
          <w:rtl/>
        </w:rPr>
        <w:t>&gt;</w:t>
      </w:r>
      <w:r>
        <w:rPr>
          <w:rFonts w:hint="cs"/>
          <w:rtl/>
        </w:rPr>
        <w:t xml:space="preserve"> פירוש - בודאי כוונתו העיקרית של מומכן היא טובת עצמו, ולא לטובת אחשורוש, וטובת עצמו היא לוודא שהמלך לא יחזור בו בעתיד מהריגת ושתי, ויהרוג את אלו שיעצו לעשות כן, וכפי שכתב למעלה [לאחר ציון 1260], וכמבואר בגמרא [מגילה יב:]. וראה להלן פ"ג הערה 493.  </w:t>
      </w:r>
    </w:p>
  </w:footnote>
  <w:footnote w:id="640">
    <w:p w:rsidR="00FC664E" w:rsidRDefault="00FC664E" w:rsidP="006525F3">
      <w:pPr>
        <w:pStyle w:val="FootnoteText"/>
        <w:rPr>
          <w:rFonts w:hint="cs"/>
        </w:rPr>
      </w:pPr>
      <w:r>
        <w:rPr>
          <w:rtl/>
        </w:rPr>
        <w:t>&lt;</w:t>
      </w:r>
      <w:r>
        <w:rPr>
          <w:rStyle w:val="FootnoteReference"/>
        </w:rPr>
        <w:footnoteRef/>
      </w:r>
      <w:r>
        <w:rPr>
          <w:rtl/>
        </w:rPr>
        <w:t>&gt;</w:t>
      </w:r>
      <w:r>
        <w:rPr>
          <w:rFonts w:hint="cs"/>
          <w:rtl/>
        </w:rPr>
        <w:t xml:space="preserve"> כי היה ניתן לכתוב "לאשה הטובה ממנה", ומדוע נקט דוקא ב"רעותה". או שכוונתו היא שהיה ניתן להשמיט לגמרי תיבה זו, ולומר "ומלכותה יתן המלך לטובה ממנה". </w:t>
      </w:r>
    </w:p>
  </w:footnote>
  <w:footnote w:id="641">
    <w:p w:rsidR="00FC664E" w:rsidRDefault="00FC664E" w:rsidP="009101A2">
      <w:pPr>
        <w:pStyle w:val="FootnoteText"/>
        <w:rPr>
          <w:rFonts w:hint="cs"/>
          <w:rtl/>
        </w:rPr>
      </w:pPr>
      <w:r>
        <w:rPr>
          <w:rtl/>
        </w:rPr>
        <w:t>&lt;</w:t>
      </w:r>
      <w:r>
        <w:rPr>
          <w:rStyle w:val="FootnoteReference"/>
        </w:rPr>
        <w:footnoteRef/>
      </w:r>
      <w:r>
        <w:rPr>
          <w:rtl/>
        </w:rPr>
        <w:t>&gt;</w:t>
      </w:r>
      <w:r>
        <w:rPr>
          <w:rFonts w:hint="cs"/>
          <w:rtl/>
        </w:rPr>
        <w:t xml:space="preserve"> כמו שאמרו [ב"מ קיא:] "</w:t>
      </w:r>
      <w:r>
        <w:rPr>
          <w:rtl/>
        </w:rPr>
        <w:t>אי הכי אפילו גר תושב נמי</w:t>
      </w:r>
      <w:r>
        <w:rPr>
          <w:rFonts w:hint="cs"/>
          <w:rtl/>
        </w:rPr>
        <w:t>,</w:t>
      </w:r>
      <w:r>
        <w:rPr>
          <w:rtl/>
        </w:rPr>
        <w:t xml:space="preserve"> אמר קרא </w:t>
      </w:r>
      <w:r>
        <w:rPr>
          <w:rFonts w:hint="cs"/>
          <w:rtl/>
        </w:rPr>
        <w:t>'</w:t>
      </w:r>
      <w:r>
        <w:rPr>
          <w:rtl/>
        </w:rPr>
        <w:t>רעך</w:t>
      </w:r>
      <w:r>
        <w:rPr>
          <w:rFonts w:hint="cs"/>
          <w:rtl/>
        </w:rPr>
        <w:t>',</w:t>
      </w:r>
      <w:r>
        <w:rPr>
          <w:rtl/>
        </w:rPr>
        <w:t xml:space="preserve"> </w:t>
      </w:r>
      <w:r>
        <w:rPr>
          <w:rFonts w:hint="cs"/>
          <w:rtl/>
        </w:rPr>
        <w:t>'</w:t>
      </w:r>
      <w:r>
        <w:rPr>
          <w:rtl/>
        </w:rPr>
        <w:t>רעך</w:t>
      </w:r>
      <w:r>
        <w:rPr>
          <w:rFonts w:hint="cs"/>
          <w:rtl/>
        </w:rPr>
        <w:t>'</w:t>
      </w:r>
      <w:r>
        <w:rPr>
          <w:rtl/>
        </w:rPr>
        <w:t xml:space="preserve"> ולא גר תוש</w:t>
      </w:r>
      <w:r>
        <w:rPr>
          <w:rFonts w:hint="cs"/>
          <w:rtl/>
        </w:rPr>
        <w:t>ב", הרי "רעך" פירושו הדומה לך. ובספר עקידת יצחק הערות, שער ח הערה ג, כתב: "</w:t>
      </w:r>
      <w:r>
        <w:rPr>
          <w:rtl/>
        </w:rPr>
        <w:t xml:space="preserve">וכן אמר הכתוב </w:t>
      </w:r>
      <w:r>
        <w:rPr>
          <w:rFonts w:hint="cs"/>
          <w:rtl/>
        </w:rPr>
        <w:t>[ויקרא יט, יח] '</w:t>
      </w:r>
      <w:r>
        <w:rPr>
          <w:rtl/>
        </w:rPr>
        <w:t>ואהבת לרעך כמוך</w:t>
      </w:r>
      <w:r>
        <w:rPr>
          <w:rFonts w:hint="cs"/>
          <w:rtl/>
        </w:rPr>
        <w:t>'</w:t>
      </w:r>
      <w:r>
        <w:rPr>
          <w:rtl/>
        </w:rPr>
        <w:t>, ר</w:t>
      </w:r>
      <w:r>
        <w:rPr>
          <w:rFonts w:hint="cs"/>
          <w:rtl/>
        </w:rPr>
        <w:t>צה לומר</w:t>
      </w:r>
      <w:r>
        <w:rPr>
          <w:rtl/>
        </w:rPr>
        <w:t xml:space="preserve"> </w:t>
      </w:r>
      <w:r>
        <w:rPr>
          <w:rFonts w:hint="cs"/>
          <w:rtl/>
        </w:rPr>
        <w:t>'</w:t>
      </w:r>
      <w:r>
        <w:rPr>
          <w:rtl/>
        </w:rPr>
        <w:t>לרעך</w:t>
      </w:r>
      <w:r>
        <w:rPr>
          <w:rFonts w:hint="cs"/>
          <w:rtl/>
        </w:rPr>
        <w:t>'</w:t>
      </w:r>
      <w:r>
        <w:rPr>
          <w:rtl/>
        </w:rPr>
        <w:t xml:space="preserve"> שהוא </w:t>
      </w:r>
      <w:r>
        <w:rPr>
          <w:rFonts w:hint="cs"/>
          <w:rtl/>
        </w:rPr>
        <w:t>'</w:t>
      </w:r>
      <w:r>
        <w:rPr>
          <w:rtl/>
        </w:rPr>
        <w:t>כמוך</w:t>
      </w:r>
      <w:r>
        <w:rPr>
          <w:rFonts w:hint="cs"/>
          <w:rtl/>
        </w:rPr>
        <w:t>'</w:t>
      </w:r>
      <w:r>
        <w:rPr>
          <w:rtl/>
        </w:rPr>
        <w:t>, ודומה לך במהותו</w:t>
      </w:r>
      <w:r>
        <w:rPr>
          <w:rFonts w:hint="cs"/>
          <w:rtl/>
        </w:rPr>
        <w:t xml:space="preserve">". וכן הוא באור החיים שמות לט, לב. וראה הערה הבאה. </w:t>
      </w:r>
    </w:p>
  </w:footnote>
  <w:footnote w:id="642">
    <w:p w:rsidR="00FC664E" w:rsidRDefault="00FC664E" w:rsidP="00C75812">
      <w:pPr>
        <w:pStyle w:val="FootnoteText"/>
        <w:rPr>
          <w:rFonts w:hint="cs"/>
        </w:rPr>
      </w:pPr>
      <w:r>
        <w:rPr>
          <w:rtl/>
        </w:rPr>
        <w:t>&lt;</w:t>
      </w:r>
      <w:r>
        <w:rPr>
          <w:rStyle w:val="FootnoteReference"/>
        </w:rPr>
        <w:footnoteRef/>
      </w:r>
      <w:r>
        <w:rPr>
          <w:rtl/>
        </w:rPr>
        <w:t>&gt;</w:t>
      </w:r>
      <w:r>
        <w:rPr>
          <w:rFonts w:hint="cs"/>
          <w:rtl/>
        </w:rPr>
        <w:t xml:space="preserve"> מיישב בזה תמיה מתבקשת, וכפי שכתבה כאן היוסף לקח, וז"ל: "והנה יש לדקדק, שמילת 'רעותה' תורה על דמיון והשיווי, ומילת 'הטובה ממנה' תורה על תוספת טובה, לא על השיווי". והמהר"ל מיישב זאת ש"רעותה" אינה מורה על השיווי, </w:t>
      </w:r>
      <w:r w:rsidRPr="00045B59">
        <w:rPr>
          <w:rFonts w:hint="cs"/>
          <w:sz w:val="18"/>
          <w:rtl/>
        </w:rPr>
        <w:t xml:space="preserve">אלא על הדמיון. ולכך </w:t>
      </w:r>
      <w:r>
        <w:rPr>
          <w:rStyle w:val="LatinChar"/>
          <w:rFonts w:hint="cs"/>
          <w:sz w:val="18"/>
          <w:rtl/>
          <w:lang w:val="en-GB"/>
        </w:rPr>
        <w:t>"</w:t>
      </w:r>
      <w:r w:rsidRPr="00045B59">
        <w:rPr>
          <w:rStyle w:val="LatinChar"/>
          <w:sz w:val="18"/>
          <w:rtl/>
          <w:lang w:val="en-GB"/>
        </w:rPr>
        <w:t>בא לומר שהיא דומה לושתי</w:t>
      </w:r>
      <w:r w:rsidRPr="00045B59">
        <w:rPr>
          <w:rStyle w:val="LatinChar"/>
          <w:rFonts w:hint="cs"/>
          <w:sz w:val="18"/>
          <w:rtl/>
          <w:lang w:val="en-GB"/>
        </w:rPr>
        <w:t>,</w:t>
      </w:r>
      <w:r w:rsidRPr="00045B59">
        <w:rPr>
          <w:rStyle w:val="LatinChar"/>
          <w:sz w:val="18"/>
          <w:rtl/>
          <w:lang w:val="en-GB"/>
        </w:rPr>
        <w:t xml:space="preserve"> ולכך נקרא </w:t>
      </w:r>
      <w:r>
        <w:rPr>
          <w:rStyle w:val="LatinChar"/>
          <w:rFonts w:hint="cs"/>
          <w:sz w:val="18"/>
          <w:rtl/>
          <w:lang w:val="en-GB"/>
        </w:rPr>
        <w:t>'</w:t>
      </w:r>
      <w:r w:rsidRPr="00045B59">
        <w:rPr>
          <w:rStyle w:val="LatinChar"/>
          <w:sz w:val="18"/>
          <w:rtl/>
          <w:lang w:val="en-GB"/>
        </w:rPr>
        <w:t>רעותה</w:t>
      </w:r>
      <w:r>
        <w:rPr>
          <w:rStyle w:val="LatinChar"/>
          <w:rFonts w:hint="cs"/>
          <w:sz w:val="18"/>
          <w:rtl/>
          <w:lang w:val="en-GB"/>
        </w:rPr>
        <w:t>'</w:t>
      </w:r>
      <w:r w:rsidRPr="00045B59">
        <w:rPr>
          <w:rStyle w:val="LatinChar"/>
          <w:rFonts w:hint="cs"/>
          <w:sz w:val="18"/>
          <w:rtl/>
          <w:lang w:val="en-GB"/>
        </w:rPr>
        <w:t>,</w:t>
      </w:r>
      <w:r w:rsidRPr="00045B59">
        <w:rPr>
          <w:rStyle w:val="LatinChar"/>
          <w:sz w:val="18"/>
          <w:rtl/>
          <w:lang w:val="en-GB"/>
        </w:rPr>
        <w:t xml:space="preserve"> רק שהיא טובה יותר</w:t>
      </w:r>
      <w:r>
        <w:rPr>
          <w:rStyle w:val="LatinChar"/>
          <w:rFonts w:hint="cs"/>
          <w:sz w:val="18"/>
          <w:rtl/>
          <w:lang w:val="en-GB"/>
        </w:rPr>
        <w:t>".</w:t>
      </w:r>
      <w:r w:rsidRPr="009101A2">
        <w:rPr>
          <w:rFonts w:hint="cs"/>
          <w:rtl/>
        </w:rPr>
        <w:t xml:space="preserve"> </w:t>
      </w:r>
      <w:r>
        <w:rPr>
          <w:rFonts w:hint="cs"/>
          <w:rtl/>
        </w:rPr>
        <w:t xml:space="preserve">והמנות הלוי כתב [להלן ב, א (סא.)] "פירוש 'לרעותה' דומה אליה ביחס ובמעלה... וטובה ממנה". וכן הוא בגר"א [להלן ב, ד], ויובא להלן פ"ב הערה 39. </w:t>
      </w:r>
    </w:p>
  </w:footnote>
  <w:footnote w:id="643">
    <w:p w:rsidR="00FC664E" w:rsidRDefault="00FC664E" w:rsidP="0099665A">
      <w:pPr>
        <w:pStyle w:val="FootnoteText"/>
        <w:rPr>
          <w:rFonts w:hint="cs"/>
          <w:rtl/>
        </w:rPr>
      </w:pPr>
      <w:r>
        <w:rPr>
          <w:rtl/>
        </w:rPr>
        <w:t>&lt;</w:t>
      </w:r>
      <w:r>
        <w:rPr>
          <w:rStyle w:val="FootnoteReference"/>
        </w:rPr>
        <w:footnoteRef/>
      </w:r>
      <w:r>
        <w:rPr>
          <w:rtl/>
        </w:rPr>
        <w:t>&gt;</w:t>
      </w:r>
      <w:r>
        <w:rPr>
          <w:rFonts w:hint="cs"/>
          <w:rtl/>
        </w:rPr>
        <w:t xml:space="preserve"> וכך הוה, וכמו שאמרו במדרש [אסת"ר ו, יא] "עד שהמליכו את אסתר, היתה איקונין של ושתי קיימת, וכיון שנשא את אסתר בת טובים... אמר תיחות ושתי, תיסק אסתר, הדא הוא דכתיב [להלן ב, יז] 'וימליכה תחת ושתי'".</w:t>
      </w:r>
    </w:p>
  </w:footnote>
  <w:footnote w:id="644">
    <w:p w:rsidR="00FC664E" w:rsidRDefault="00FC664E" w:rsidP="00706656">
      <w:pPr>
        <w:pStyle w:val="FootnoteText"/>
        <w:rPr>
          <w:rFonts w:hint="cs"/>
          <w:rtl/>
        </w:rPr>
      </w:pPr>
      <w:r>
        <w:rPr>
          <w:rtl/>
        </w:rPr>
        <w:t>&lt;</w:t>
      </w:r>
      <w:r>
        <w:rPr>
          <w:rStyle w:val="FootnoteReference"/>
        </w:rPr>
        <w:footnoteRef/>
      </w:r>
      <w:r>
        <w:rPr>
          <w:rtl/>
        </w:rPr>
        <w:t>&gt;</w:t>
      </w:r>
      <w:r>
        <w:rPr>
          <w:rFonts w:hint="cs"/>
          <w:rtl/>
        </w:rPr>
        <w:t xml:space="preserve"> כן תרגם יונתן כאן "</w:t>
      </w:r>
      <w:r>
        <w:rPr>
          <w:rtl/>
        </w:rPr>
        <w:t>וישתמע פתגם גזירת מלכא די יעביד מלכותיה ארום גזרתא רבא היא</w:t>
      </w:r>
      <w:r>
        <w:rPr>
          <w:rFonts w:hint="cs"/>
          <w:rtl/>
        </w:rPr>
        <w:t>".</w:t>
      </w:r>
    </w:p>
  </w:footnote>
  <w:footnote w:id="645">
    <w:p w:rsidR="00FC664E" w:rsidRDefault="00FC664E" w:rsidP="005C27DE">
      <w:pPr>
        <w:pStyle w:val="FootnoteText"/>
        <w:rPr>
          <w:rFonts w:hint="cs"/>
        </w:rPr>
      </w:pPr>
      <w:r>
        <w:rPr>
          <w:rtl/>
        </w:rPr>
        <w:t>&lt;</w:t>
      </w:r>
      <w:r>
        <w:rPr>
          <w:rStyle w:val="FootnoteReference"/>
        </w:rPr>
        <w:footnoteRef/>
      </w:r>
      <w:r>
        <w:rPr>
          <w:rtl/>
        </w:rPr>
        <w:t>&gt;</w:t>
      </w:r>
      <w:r>
        <w:rPr>
          <w:rFonts w:hint="cs"/>
          <w:rtl/>
        </w:rPr>
        <w:t xml:space="preserve"> פירוש - עוד ישמע פתגם גדול מזו שתכנס למלכות [אסתר].</w:t>
      </w:r>
    </w:p>
  </w:footnote>
  <w:footnote w:id="646">
    <w:p w:rsidR="00FC664E" w:rsidRDefault="00FC664E" w:rsidP="00FA0099">
      <w:pPr>
        <w:pStyle w:val="FootnoteText"/>
        <w:rPr>
          <w:rFonts w:hint="cs"/>
          <w:rtl/>
        </w:rPr>
      </w:pPr>
      <w:r>
        <w:rPr>
          <w:rtl/>
        </w:rPr>
        <w:t>&lt;</w:t>
      </w:r>
      <w:r>
        <w:rPr>
          <w:rStyle w:val="FootnoteReference"/>
        </w:rPr>
        <w:footnoteRef/>
      </w:r>
      <w:r>
        <w:rPr>
          <w:rtl/>
        </w:rPr>
        <w:t>&gt;</w:t>
      </w:r>
      <w:r>
        <w:rPr>
          <w:rFonts w:hint="cs"/>
          <w:rtl/>
        </w:rPr>
        <w:t xml:space="preserve"> פירוש - לשון הפסוק הוא "ונשמע פתגם המלך אשר יעשה בכל מלכותו", והרי איירי בנוגע לגזירת המלך להמית את ושתי [כפי שביאר כאן], ובשעת השמיעה הרי הריגת ושתי היא כבר מאחורינו, והיה צריך להאמר לשון עבר "ונשמע פתגם המלך אשר נעשה", ולא "אשר יעשה".</w:t>
      </w:r>
    </w:p>
  </w:footnote>
  <w:footnote w:id="647">
    <w:p w:rsidR="00FC664E" w:rsidRDefault="00FC664E" w:rsidP="008B6314">
      <w:pPr>
        <w:pStyle w:val="FootnoteText"/>
        <w:rPr>
          <w:rFonts w:hint="cs"/>
          <w:rtl/>
        </w:rPr>
      </w:pPr>
      <w:r>
        <w:rPr>
          <w:rtl/>
        </w:rPr>
        <w:t>&lt;</w:t>
      </w:r>
      <w:r>
        <w:rPr>
          <w:rStyle w:val="FootnoteReference"/>
        </w:rPr>
        <w:footnoteRef/>
      </w:r>
      <w:r>
        <w:rPr>
          <w:rtl/>
        </w:rPr>
        <w:t>&gt;</w:t>
      </w:r>
      <w:r>
        <w:rPr>
          <w:rFonts w:hint="cs"/>
          <w:rtl/>
        </w:rPr>
        <w:t xml:space="preserve"> כמו שאמרו חכמים [</w:t>
      </w:r>
      <w:r>
        <w:rPr>
          <w:rtl/>
        </w:rPr>
        <w:t xml:space="preserve">מגילה </w:t>
      </w:r>
      <w:r>
        <w:rPr>
          <w:rFonts w:hint="cs"/>
          <w:rtl/>
        </w:rPr>
        <w:t>יג:]</w:t>
      </w:r>
      <w:r w:rsidRPr="0004574A">
        <w:rPr>
          <w:rtl/>
        </w:rPr>
        <w:t xml:space="preserve"> </w:t>
      </w:r>
      <w:r>
        <w:rPr>
          <w:rFonts w:hint="cs"/>
          <w:rtl/>
        </w:rPr>
        <w:t>"'</w:t>
      </w:r>
      <w:r>
        <w:rPr>
          <w:rtl/>
        </w:rPr>
        <w:t>אחר הדברים האלה</w:t>
      </w:r>
      <w:r>
        <w:rPr>
          <w:rFonts w:hint="cs"/>
          <w:rtl/>
        </w:rPr>
        <w:t xml:space="preserve">' [להלן ג, א], </w:t>
      </w:r>
      <w:r>
        <w:rPr>
          <w:rtl/>
        </w:rPr>
        <w:t xml:space="preserve">מאי </w:t>
      </w:r>
      <w:r>
        <w:rPr>
          <w:rFonts w:hint="cs"/>
          <w:rtl/>
        </w:rPr>
        <w:t>'</w:t>
      </w:r>
      <w:r>
        <w:rPr>
          <w:rtl/>
        </w:rPr>
        <w:t>אחר</w:t>
      </w:r>
      <w:r>
        <w:rPr>
          <w:rFonts w:hint="cs"/>
          <w:rtl/>
        </w:rPr>
        <w:t>',</w:t>
      </w:r>
      <w:r w:rsidRPr="0004574A">
        <w:rPr>
          <w:rtl/>
        </w:rPr>
        <w:t xml:space="preserve"> אמר רבא</w:t>
      </w:r>
      <w:r>
        <w:rPr>
          <w:rFonts w:hint="cs"/>
          <w:rtl/>
        </w:rPr>
        <w:t>,</w:t>
      </w:r>
      <w:r w:rsidRPr="0004574A">
        <w:rPr>
          <w:rtl/>
        </w:rPr>
        <w:t xml:space="preserve"> אחר שברא הק</w:t>
      </w:r>
      <w:r>
        <w:rPr>
          <w:rFonts w:hint="cs"/>
          <w:rtl/>
        </w:rPr>
        <w:t>ב"ה</w:t>
      </w:r>
      <w:r w:rsidRPr="0004574A">
        <w:rPr>
          <w:rtl/>
        </w:rPr>
        <w:t xml:space="preserve"> רפואה למכה</w:t>
      </w:r>
      <w:r>
        <w:rPr>
          <w:rFonts w:hint="cs"/>
          <w:rtl/>
        </w:rPr>
        <w:t xml:space="preserve"> ["</w:t>
      </w:r>
      <w:r>
        <w:rPr>
          <w:rtl/>
        </w:rPr>
        <w:t>העתידה לבא לאחר זמן</w:t>
      </w:r>
      <w:r>
        <w:rPr>
          <w:rFonts w:hint="cs"/>
          <w:rtl/>
        </w:rPr>
        <w:t>" (רש"י שם)].</w:t>
      </w:r>
      <w:r w:rsidRPr="0004574A">
        <w:rPr>
          <w:rtl/>
        </w:rPr>
        <w:t xml:space="preserve"> דאמר ריש לקיש</w:t>
      </w:r>
      <w:r>
        <w:rPr>
          <w:rFonts w:hint="cs"/>
          <w:rtl/>
        </w:rPr>
        <w:t>,</w:t>
      </w:r>
      <w:r w:rsidRPr="0004574A">
        <w:rPr>
          <w:rtl/>
        </w:rPr>
        <w:t xml:space="preserve"> אין הק</w:t>
      </w:r>
      <w:r>
        <w:rPr>
          <w:rFonts w:hint="cs"/>
          <w:rtl/>
        </w:rPr>
        <w:t>ב"ה</w:t>
      </w:r>
      <w:r w:rsidRPr="0004574A">
        <w:rPr>
          <w:rtl/>
        </w:rPr>
        <w:t xml:space="preserve"> מכה את ישראל אלא אם כן בורא להם רפואה</w:t>
      </w:r>
      <w:r>
        <w:rPr>
          <w:rtl/>
        </w:rPr>
        <w:t xml:space="preserve"> תחילה</w:t>
      </w:r>
      <w:r>
        <w:rPr>
          <w:rFonts w:hint="cs"/>
          <w:rtl/>
        </w:rPr>
        <w:t>", ולהלן [ג, א (לאחר ציון 44)] יביא מאמר זה בשלימותו, ויבארו. וראה להלן פ"ב הערה 616 במה שנתעורר שם על דבריו כאן.</w:t>
      </w:r>
    </w:p>
  </w:footnote>
  <w:footnote w:id="648">
    <w:p w:rsidR="00FC664E" w:rsidRDefault="00FC664E" w:rsidP="008B6314">
      <w:pPr>
        <w:pStyle w:val="FootnoteText"/>
        <w:rPr>
          <w:rFonts w:hint="cs"/>
          <w:rtl/>
        </w:rPr>
      </w:pPr>
      <w:r>
        <w:rPr>
          <w:rtl/>
        </w:rPr>
        <w:t>&lt;</w:t>
      </w:r>
      <w:r>
        <w:rPr>
          <w:rStyle w:val="FootnoteReference"/>
        </w:rPr>
        <w:footnoteRef/>
      </w:r>
      <w:r>
        <w:rPr>
          <w:rtl/>
        </w:rPr>
        <w:t>&gt;</w:t>
      </w:r>
      <w:r>
        <w:rPr>
          <w:rFonts w:hint="cs"/>
          <w:rtl/>
        </w:rPr>
        <w:t xml:space="preserve"> כמו שאמרו בגמרא [מגילה יב.] "</w:t>
      </w:r>
      <w:r>
        <w:rPr>
          <w:rtl/>
        </w:rPr>
        <w:t>שאלו תלמידיו את רבי שמעון בן יוחאי</w:t>
      </w:r>
      <w:r>
        <w:rPr>
          <w:rFonts w:hint="cs"/>
          <w:rtl/>
        </w:rPr>
        <w:t>,</w:t>
      </w:r>
      <w:r>
        <w:rPr>
          <w:rtl/>
        </w:rPr>
        <w:t xml:space="preserve"> מפני מה נתחייבו שונאיהן של ישראל שבאותו הדור כליה</w:t>
      </w:r>
      <w:r>
        <w:rPr>
          <w:rFonts w:hint="cs"/>
          <w:rtl/>
        </w:rPr>
        <w:t>.</w:t>
      </w:r>
      <w:r>
        <w:rPr>
          <w:rtl/>
        </w:rPr>
        <w:t xml:space="preserve"> אמר להם</w:t>
      </w:r>
      <w:r>
        <w:rPr>
          <w:rFonts w:hint="cs"/>
          <w:rtl/>
        </w:rPr>
        <w:t>,</w:t>
      </w:r>
      <w:r>
        <w:rPr>
          <w:rtl/>
        </w:rPr>
        <w:t xml:space="preserve"> אמרו אתם</w:t>
      </w:r>
      <w:r>
        <w:rPr>
          <w:rFonts w:hint="cs"/>
          <w:rtl/>
        </w:rPr>
        <w:t>.</w:t>
      </w:r>
      <w:r>
        <w:rPr>
          <w:rtl/>
        </w:rPr>
        <w:t xml:space="preserve"> אמרו לו</w:t>
      </w:r>
      <w:r>
        <w:rPr>
          <w:rFonts w:hint="cs"/>
          <w:rtl/>
        </w:rPr>
        <w:t>,</w:t>
      </w:r>
      <w:r>
        <w:rPr>
          <w:rtl/>
        </w:rPr>
        <w:t xml:space="preserve"> מפני שנהנו מסעודתו של אותו רשע</w:t>
      </w:r>
      <w:r>
        <w:rPr>
          <w:rFonts w:hint="cs"/>
          <w:rtl/>
        </w:rPr>
        <w:t>.</w:t>
      </w:r>
      <w:r>
        <w:rPr>
          <w:rtl/>
        </w:rPr>
        <w:t xml:space="preserve"> אם כן שבשושן יהרגו</w:t>
      </w:r>
      <w:r>
        <w:rPr>
          <w:rFonts w:hint="cs"/>
          <w:rtl/>
        </w:rPr>
        <w:t>,</w:t>
      </w:r>
      <w:r>
        <w:rPr>
          <w:rtl/>
        </w:rPr>
        <w:t xml:space="preserve"> שבכל העולם כולו אל יהרגו</w:t>
      </w:r>
      <w:r>
        <w:rPr>
          <w:rFonts w:hint="cs"/>
          <w:rtl/>
        </w:rPr>
        <w:t>.</w:t>
      </w:r>
      <w:r>
        <w:rPr>
          <w:rtl/>
        </w:rPr>
        <w:t xml:space="preserve"> אמרו לו</w:t>
      </w:r>
      <w:r>
        <w:rPr>
          <w:rFonts w:hint="cs"/>
          <w:rtl/>
        </w:rPr>
        <w:t>,</w:t>
      </w:r>
      <w:r>
        <w:rPr>
          <w:rtl/>
        </w:rPr>
        <w:t xml:space="preserve"> אמור אתה</w:t>
      </w:r>
      <w:r>
        <w:rPr>
          <w:rFonts w:hint="cs"/>
          <w:rtl/>
        </w:rPr>
        <w:t>.</w:t>
      </w:r>
      <w:r>
        <w:rPr>
          <w:rtl/>
        </w:rPr>
        <w:t xml:space="preserve"> אמר להם</w:t>
      </w:r>
      <w:r>
        <w:rPr>
          <w:rFonts w:hint="cs"/>
          <w:rtl/>
        </w:rPr>
        <w:t>,</w:t>
      </w:r>
      <w:r>
        <w:rPr>
          <w:rtl/>
        </w:rPr>
        <w:t xml:space="preserve"> מפני שהשתחוו לצלם</w:t>
      </w:r>
      <w:r>
        <w:rPr>
          <w:rFonts w:hint="cs"/>
          <w:rtl/>
        </w:rPr>
        <w:t>". ולמעלה בהקדמה [לאחר ציון 524] הביא גמרא זו, והאריך טובא בביאורה.</w:t>
      </w:r>
    </w:p>
  </w:footnote>
  <w:footnote w:id="649">
    <w:p w:rsidR="00FC664E" w:rsidRDefault="00FC664E" w:rsidP="00E23846">
      <w:pPr>
        <w:pStyle w:val="FootnoteText"/>
        <w:rPr>
          <w:rFonts w:hint="cs"/>
          <w:rtl/>
        </w:rPr>
      </w:pPr>
      <w:r>
        <w:rPr>
          <w:rtl/>
        </w:rPr>
        <w:t>&lt;</w:t>
      </w:r>
      <w:r>
        <w:rPr>
          <w:rStyle w:val="FootnoteReference"/>
        </w:rPr>
        <w:footnoteRef/>
      </w:r>
      <w:r>
        <w:rPr>
          <w:rtl/>
        </w:rPr>
        <w:t>&gt;</w:t>
      </w:r>
      <w:r>
        <w:rPr>
          <w:rFonts w:hint="cs"/>
          <w:rtl/>
        </w:rPr>
        <w:t xml:space="preserve"> פירוש - הריגת ושתי סוללת את הדרך לצרת המן לחול, כי כאשר הרפואה כבר נמצאת, ניתן למכה לחול. ולהלן ג, א [לאחר ציון 48], כתב: "</w:t>
      </w:r>
      <w:r>
        <w:rPr>
          <w:rtl/>
        </w:rPr>
        <w:t>כי אצל ישראל אם אין רפואה לא היה הש</w:t>
      </w:r>
      <w:r>
        <w:rPr>
          <w:rFonts w:hint="cs"/>
          <w:rtl/>
        </w:rPr>
        <w:t>ם יתברך</w:t>
      </w:r>
      <w:r>
        <w:rPr>
          <w:rtl/>
        </w:rPr>
        <w:t xml:space="preserve"> מכה אותם</w:t>
      </w:r>
      <w:r>
        <w:rPr>
          <w:rFonts w:hint="cs"/>
          <w:rtl/>
        </w:rPr>
        <w:t>,</w:t>
      </w:r>
      <w:r>
        <w:rPr>
          <w:rtl/>
        </w:rPr>
        <w:t xml:space="preserve"> כי אין מכלה ישראל</w:t>
      </w:r>
      <w:r>
        <w:rPr>
          <w:rFonts w:hint="cs"/>
          <w:rtl/>
        </w:rPr>
        <w:t>,</w:t>
      </w:r>
      <w:r>
        <w:rPr>
          <w:rtl/>
        </w:rPr>
        <w:t xml:space="preserve"> ואי אפשר שתהיה המכה בהם לעולם</w:t>
      </w:r>
      <w:r>
        <w:rPr>
          <w:rFonts w:hint="cs"/>
          <w:rtl/>
        </w:rPr>
        <w:t>,</w:t>
      </w:r>
      <w:r>
        <w:rPr>
          <w:rtl/>
        </w:rPr>
        <w:t xml:space="preserve"> רק שיש רפואה להם</w:t>
      </w:r>
      <w:r>
        <w:rPr>
          <w:rFonts w:hint="cs"/>
          <w:rtl/>
        </w:rPr>
        <w:t>.</w:t>
      </w:r>
      <w:r>
        <w:rPr>
          <w:rtl/>
        </w:rPr>
        <w:t xml:space="preserve"> לפיכך הרפואה היא סבה אל המכה</w:t>
      </w:r>
      <w:r>
        <w:rPr>
          <w:rFonts w:hint="cs"/>
          <w:rtl/>
        </w:rPr>
        <w:t>,</w:t>
      </w:r>
      <w:r>
        <w:rPr>
          <w:rtl/>
        </w:rPr>
        <w:t xml:space="preserve"> ואם אין רפואה לא היתה המכה</w:t>
      </w:r>
      <w:r>
        <w:rPr>
          <w:rFonts w:hint="cs"/>
          <w:rtl/>
        </w:rPr>
        <w:t>.</w:t>
      </w:r>
      <w:r>
        <w:rPr>
          <w:rtl/>
        </w:rPr>
        <w:t xml:space="preserve"> ומפני כי הדבר שהיא סבה לדבר ה</w:t>
      </w:r>
      <w:r>
        <w:rPr>
          <w:rFonts w:hint="cs"/>
          <w:rtl/>
        </w:rPr>
        <w:t>ו</w:t>
      </w:r>
      <w:r>
        <w:rPr>
          <w:rtl/>
        </w:rPr>
        <w:t>א קודם לדבר</w:t>
      </w:r>
      <w:r>
        <w:rPr>
          <w:rFonts w:hint="cs"/>
          <w:rtl/>
        </w:rPr>
        <w:t>,</w:t>
      </w:r>
      <w:r>
        <w:rPr>
          <w:rtl/>
        </w:rPr>
        <w:t xml:space="preserve"> שהוא סבה לו</w:t>
      </w:r>
      <w:r>
        <w:rPr>
          <w:rFonts w:hint="cs"/>
          <w:rtl/>
        </w:rPr>
        <w:t>,</w:t>
      </w:r>
      <w:r>
        <w:rPr>
          <w:rtl/>
        </w:rPr>
        <w:t xml:space="preserve"> ולכך הרפואה קודמת</w:t>
      </w:r>
      <w:r>
        <w:rPr>
          <w:rFonts w:hint="cs"/>
          <w:rtl/>
        </w:rPr>
        <w:t>".</w:t>
      </w:r>
    </w:p>
  </w:footnote>
  <w:footnote w:id="650">
    <w:p w:rsidR="00FC664E" w:rsidRDefault="00FC664E" w:rsidP="004E0D29">
      <w:pPr>
        <w:pStyle w:val="FootnoteText"/>
        <w:rPr>
          <w:rFonts w:hint="cs"/>
        </w:rPr>
      </w:pPr>
      <w:r>
        <w:rPr>
          <w:rtl/>
        </w:rPr>
        <w:t>&lt;</w:t>
      </w:r>
      <w:r>
        <w:rPr>
          <w:rStyle w:val="FootnoteReference"/>
        </w:rPr>
        <w:footnoteRef/>
      </w:r>
      <w:r>
        <w:rPr>
          <w:rtl/>
        </w:rPr>
        <w:t>&gt;</w:t>
      </w:r>
      <w:r>
        <w:rPr>
          <w:rFonts w:hint="cs"/>
          <w:rtl/>
        </w:rPr>
        <w:t xml:space="preserve"> פסוק זה מורה על המדריגה הגדולה שזכו לה לישראל כשהיו גוברים על המן, וכפי שכתב להלן [ח, טו (לאחר ציון 253)]: "</w:t>
      </w:r>
      <w:r>
        <w:rPr>
          <w:rtl/>
        </w:rPr>
        <w:t xml:space="preserve">ובגמרא </w:t>
      </w:r>
      <w:r>
        <w:rPr>
          <w:rFonts w:hint="cs"/>
          <w:rtl/>
        </w:rPr>
        <w:t>[</w:t>
      </w:r>
      <w:r>
        <w:rPr>
          <w:rtl/>
        </w:rPr>
        <w:t>מגילה טז</w:t>
      </w:r>
      <w:r>
        <w:rPr>
          <w:rFonts w:hint="cs"/>
          <w:rtl/>
        </w:rPr>
        <w:t>:]</w:t>
      </w:r>
      <w:r>
        <w:rPr>
          <w:rtl/>
        </w:rPr>
        <w:t xml:space="preserve"> </w:t>
      </w:r>
      <w:r>
        <w:rPr>
          <w:rFonts w:hint="cs"/>
          <w:rtl/>
        </w:rPr>
        <w:t>'</w:t>
      </w:r>
      <w:r>
        <w:rPr>
          <w:rtl/>
        </w:rPr>
        <w:t>ליהודים היתה אורה ושמחה וששון ויקר</w:t>
      </w:r>
      <w:r>
        <w:rPr>
          <w:rFonts w:hint="cs"/>
          <w:rtl/>
        </w:rPr>
        <w:t>'</w:t>
      </w:r>
      <w:r>
        <w:rPr>
          <w:rtl/>
        </w:rPr>
        <w:t xml:space="preserve"> </w:t>
      </w:r>
      <w:r>
        <w:rPr>
          <w:rFonts w:hint="cs"/>
          <w:rtl/>
        </w:rPr>
        <w:t>[להלן</w:t>
      </w:r>
      <w:r>
        <w:rPr>
          <w:rtl/>
        </w:rPr>
        <w:t xml:space="preserve"> ח, טז</w:t>
      </w:r>
      <w:r>
        <w:rPr>
          <w:rFonts w:hint="cs"/>
          <w:rtl/>
        </w:rPr>
        <w:t>],</w:t>
      </w:r>
      <w:r>
        <w:rPr>
          <w:rtl/>
        </w:rPr>
        <w:t xml:space="preserve"> א</w:t>
      </w:r>
      <w:r>
        <w:rPr>
          <w:rFonts w:hint="cs"/>
          <w:rtl/>
        </w:rPr>
        <w:t>מ</w:t>
      </w:r>
      <w:r>
        <w:rPr>
          <w:rtl/>
        </w:rPr>
        <w:t xml:space="preserve">ר </w:t>
      </w:r>
      <w:r>
        <w:rPr>
          <w:rFonts w:hint="cs"/>
          <w:rtl/>
        </w:rPr>
        <w:t xml:space="preserve">רבי </w:t>
      </w:r>
      <w:r>
        <w:rPr>
          <w:rtl/>
        </w:rPr>
        <w:t>אליעזר א</w:t>
      </w:r>
      <w:r>
        <w:rPr>
          <w:rFonts w:hint="cs"/>
          <w:rtl/>
        </w:rPr>
        <w:t>מ</w:t>
      </w:r>
      <w:r>
        <w:rPr>
          <w:rtl/>
        </w:rPr>
        <w:t xml:space="preserve">ר </w:t>
      </w:r>
      <w:r>
        <w:rPr>
          <w:rFonts w:hint="cs"/>
          <w:rtl/>
        </w:rPr>
        <w:t xml:space="preserve">רבי </w:t>
      </w:r>
      <w:r>
        <w:rPr>
          <w:rtl/>
        </w:rPr>
        <w:t>יהודא</w:t>
      </w:r>
      <w:r>
        <w:rPr>
          <w:rFonts w:hint="cs"/>
          <w:rtl/>
        </w:rPr>
        <w:t>,</w:t>
      </w:r>
      <w:r>
        <w:rPr>
          <w:rtl/>
        </w:rPr>
        <w:t xml:space="preserve"> </w:t>
      </w:r>
      <w:r>
        <w:rPr>
          <w:rFonts w:hint="cs"/>
          <w:rtl/>
        </w:rPr>
        <w:t>'</w:t>
      </w:r>
      <w:r>
        <w:rPr>
          <w:rtl/>
        </w:rPr>
        <w:t>אורה</w:t>
      </w:r>
      <w:r>
        <w:rPr>
          <w:rFonts w:hint="cs"/>
          <w:rtl/>
        </w:rPr>
        <w:t>'</w:t>
      </w:r>
      <w:r>
        <w:rPr>
          <w:rtl/>
        </w:rPr>
        <w:t xml:space="preserve"> זו תורה</w:t>
      </w:r>
      <w:r>
        <w:rPr>
          <w:rFonts w:hint="cs"/>
          <w:rtl/>
        </w:rPr>
        <w:t>... '</w:t>
      </w:r>
      <w:r>
        <w:rPr>
          <w:rtl/>
        </w:rPr>
        <w:t>שמחה</w:t>
      </w:r>
      <w:r>
        <w:rPr>
          <w:rFonts w:hint="cs"/>
          <w:rtl/>
        </w:rPr>
        <w:t>'</w:t>
      </w:r>
      <w:r>
        <w:rPr>
          <w:rtl/>
        </w:rPr>
        <w:t xml:space="preserve"> זו י</w:t>
      </w:r>
      <w:r>
        <w:rPr>
          <w:rFonts w:hint="cs"/>
          <w:rtl/>
        </w:rPr>
        <w:t>ום טוב... '</w:t>
      </w:r>
      <w:r>
        <w:rPr>
          <w:rtl/>
        </w:rPr>
        <w:t>וששון</w:t>
      </w:r>
      <w:r>
        <w:rPr>
          <w:rFonts w:hint="cs"/>
          <w:rtl/>
        </w:rPr>
        <w:t>'...</w:t>
      </w:r>
      <w:r>
        <w:rPr>
          <w:rtl/>
        </w:rPr>
        <w:t xml:space="preserve"> זו מילה</w:t>
      </w:r>
      <w:r>
        <w:rPr>
          <w:rFonts w:hint="cs"/>
          <w:rtl/>
        </w:rPr>
        <w:t>... '</w:t>
      </w:r>
      <w:r>
        <w:rPr>
          <w:rtl/>
        </w:rPr>
        <w:t>ויקר</w:t>
      </w:r>
      <w:r>
        <w:rPr>
          <w:rFonts w:hint="cs"/>
          <w:rtl/>
        </w:rPr>
        <w:t>'</w:t>
      </w:r>
      <w:r>
        <w:rPr>
          <w:rtl/>
        </w:rPr>
        <w:t xml:space="preserve"> אלו תפילין</w:t>
      </w:r>
      <w:r>
        <w:rPr>
          <w:rFonts w:hint="cs"/>
          <w:rtl/>
        </w:rPr>
        <w:t xml:space="preserve">... </w:t>
      </w:r>
      <w:r>
        <w:rPr>
          <w:rtl/>
        </w:rPr>
        <w:t>ופי</w:t>
      </w:r>
      <w:r>
        <w:rPr>
          <w:rFonts w:hint="cs"/>
          <w:rtl/>
        </w:rPr>
        <w:t>רוש</w:t>
      </w:r>
      <w:r>
        <w:rPr>
          <w:rtl/>
        </w:rPr>
        <w:t xml:space="preserve"> דבר זה</w:t>
      </w:r>
      <w:r>
        <w:rPr>
          <w:rFonts w:hint="cs"/>
          <w:rtl/>
        </w:rPr>
        <w:t>,</w:t>
      </w:r>
      <w:r>
        <w:rPr>
          <w:rtl/>
        </w:rPr>
        <w:t xml:space="preserve"> כאשר היו גוברים על המן זכו ישראל למדריגה עליונה מאוד</w:t>
      </w:r>
      <w:r>
        <w:rPr>
          <w:rFonts w:hint="cs"/>
          <w:rtl/>
        </w:rPr>
        <w:t>,</w:t>
      </w:r>
      <w:r>
        <w:rPr>
          <w:rtl/>
        </w:rPr>
        <w:t xml:space="preserve"> וזכו לתורה</w:t>
      </w:r>
      <w:r>
        <w:rPr>
          <w:rFonts w:hint="cs"/>
          <w:rtl/>
        </w:rPr>
        <w:t>,</w:t>
      </w:r>
      <w:r>
        <w:rPr>
          <w:rtl/>
        </w:rPr>
        <w:t xml:space="preserve"> אף כי כבר היה להם התורה</w:t>
      </w:r>
      <w:r>
        <w:rPr>
          <w:rFonts w:hint="cs"/>
          <w:rtl/>
        </w:rPr>
        <w:t>,</w:t>
      </w:r>
      <w:r>
        <w:rPr>
          <w:rtl/>
        </w:rPr>
        <w:t xml:space="preserve"> זכו להיות דביקים במעלות התורה השכלית</w:t>
      </w:r>
      <w:r>
        <w:rPr>
          <w:rFonts w:hint="cs"/>
          <w:rtl/>
        </w:rPr>
        <w:t>.</w:t>
      </w:r>
      <w:r>
        <w:rPr>
          <w:rtl/>
        </w:rPr>
        <w:t xml:space="preserve"> וקודם זה</w:t>
      </w:r>
      <w:r>
        <w:rPr>
          <w:rFonts w:hint="cs"/>
          <w:rtl/>
        </w:rPr>
        <w:t>,</w:t>
      </w:r>
      <w:r>
        <w:rPr>
          <w:rtl/>
        </w:rPr>
        <w:t xml:space="preserve"> אף שהיה התורה להם</w:t>
      </w:r>
      <w:r>
        <w:rPr>
          <w:rFonts w:hint="cs"/>
          <w:rtl/>
        </w:rPr>
        <w:t>,</w:t>
      </w:r>
      <w:r>
        <w:rPr>
          <w:rtl/>
        </w:rPr>
        <w:t xml:space="preserve"> היה להם מונע</w:t>
      </w:r>
      <w:r>
        <w:rPr>
          <w:rFonts w:hint="cs"/>
          <w:rtl/>
        </w:rPr>
        <w:t>,</w:t>
      </w:r>
      <w:r>
        <w:rPr>
          <w:rtl/>
        </w:rPr>
        <w:t xml:space="preserve"> הוא עמלק</w:t>
      </w:r>
      <w:r>
        <w:rPr>
          <w:rFonts w:hint="cs"/>
          <w:rtl/>
        </w:rPr>
        <w:t>,</w:t>
      </w:r>
      <w:r>
        <w:rPr>
          <w:rtl/>
        </w:rPr>
        <w:t xml:space="preserve"> המבטל את דביק</w:t>
      </w:r>
      <w:r>
        <w:rPr>
          <w:rFonts w:hint="cs"/>
          <w:rtl/>
        </w:rPr>
        <w:t>ו</w:t>
      </w:r>
      <w:r>
        <w:rPr>
          <w:rtl/>
        </w:rPr>
        <w:t>ת ישראל בתורה</w:t>
      </w:r>
      <w:r>
        <w:rPr>
          <w:rFonts w:hint="cs"/>
          <w:rtl/>
        </w:rPr>
        <w:t>.</w:t>
      </w:r>
      <w:r>
        <w:rPr>
          <w:rtl/>
        </w:rPr>
        <w:t xml:space="preserve"> ולכך זכו ישראל באותו זמן אל הדביקות במעלת התורה לגמרי</w:t>
      </w:r>
      <w:r>
        <w:rPr>
          <w:rFonts w:hint="cs"/>
          <w:rtl/>
        </w:rPr>
        <w:t>.</w:t>
      </w:r>
      <w:r>
        <w:rPr>
          <w:rtl/>
        </w:rPr>
        <w:t xml:space="preserve"> וכן כל אלו שנזכר</w:t>
      </w:r>
      <w:r>
        <w:rPr>
          <w:rFonts w:hint="cs"/>
          <w:rtl/>
        </w:rPr>
        <w:t>,</w:t>
      </w:r>
      <w:r>
        <w:rPr>
          <w:rtl/>
        </w:rPr>
        <w:t xml:space="preserve"> כי כאשר גברו על עם המן</w:t>
      </w:r>
      <w:r>
        <w:rPr>
          <w:rFonts w:hint="cs"/>
          <w:rtl/>
        </w:rPr>
        <w:t>,</w:t>
      </w:r>
      <w:r>
        <w:rPr>
          <w:rtl/>
        </w:rPr>
        <w:t xml:space="preserve"> היה דביקים לגמרי במעלת י</w:t>
      </w:r>
      <w:r>
        <w:rPr>
          <w:rFonts w:hint="cs"/>
          <w:rtl/>
        </w:rPr>
        <w:t>ום טוב,</w:t>
      </w:r>
      <w:r>
        <w:rPr>
          <w:rtl/>
        </w:rPr>
        <w:t xml:space="preserve"> ובמעלת המילה</w:t>
      </w:r>
      <w:r>
        <w:rPr>
          <w:rFonts w:hint="cs"/>
          <w:rtl/>
        </w:rPr>
        <w:t>,</w:t>
      </w:r>
      <w:r>
        <w:rPr>
          <w:rtl/>
        </w:rPr>
        <w:t xml:space="preserve"> ובמעלת התפילין</w:t>
      </w:r>
      <w:r>
        <w:rPr>
          <w:rFonts w:hint="cs"/>
          <w:rtl/>
        </w:rPr>
        <w:t xml:space="preserve">... </w:t>
      </w:r>
      <w:r>
        <w:rPr>
          <w:rtl/>
        </w:rPr>
        <w:t>כלל הדבר</w:t>
      </w:r>
      <w:r>
        <w:rPr>
          <w:rFonts w:hint="cs"/>
          <w:rtl/>
        </w:rPr>
        <w:t>,</w:t>
      </w:r>
      <w:r>
        <w:rPr>
          <w:rtl/>
        </w:rPr>
        <w:t xml:space="preserve"> בפסוק הזה נרמזו המעלות הקדושות שזכו ישראל כאשר היו מנצחין את המן</w:t>
      </w:r>
      <w:r>
        <w:rPr>
          <w:rFonts w:hint="cs"/>
          <w:rtl/>
        </w:rPr>
        <w:t>". הרי שישראל זכו למדריגות חדשות שלא היו להם קודם לכן [ראה למעלה בהקדמה הערה 108, ולהלן פ"ח הערה 281].</w:t>
      </w:r>
    </w:p>
  </w:footnote>
  <w:footnote w:id="651">
    <w:p w:rsidR="00FC664E" w:rsidRDefault="00FC664E" w:rsidP="00595493">
      <w:pPr>
        <w:pStyle w:val="FootnoteText"/>
        <w:rPr>
          <w:rFonts w:hint="cs"/>
        </w:rPr>
      </w:pPr>
      <w:r>
        <w:rPr>
          <w:rtl/>
        </w:rPr>
        <w:t>&lt;</w:t>
      </w:r>
      <w:r>
        <w:rPr>
          <w:rStyle w:val="FootnoteReference"/>
        </w:rPr>
        <w:footnoteRef/>
      </w:r>
      <w:r>
        <w:rPr>
          <w:rtl/>
        </w:rPr>
        <w:t>&gt;</w:t>
      </w:r>
      <w:r>
        <w:rPr>
          <w:rFonts w:hint="cs"/>
          <w:rtl/>
        </w:rPr>
        <w:t xml:space="preserve"> הנה למעלה ביאר שמיתת ושתי היא התחלת גאולתן של ישראל, וכמו שכתב למעלה [לאחר ציון 1193] בזה"ל: "</w:t>
      </w:r>
      <w:r>
        <w:rPr>
          <w:rtl/>
        </w:rPr>
        <w:t>גאולת ישראל תלוי במיתת ושתי מלכה</w:t>
      </w:r>
      <w:r>
        <w:rPr>
          <w:rFonts w:hint="cs"/>
          <w:rtl/>
        </w:rPr>
        <w:t>,</w:t>
      </w:r>
      <w:r>
        <w:rPr>
          <w:rtl/>
        </w:rPr>
        <w:t xml:space="preserve"> שתבא אסתר תחתיה</w:t>
      </w:r>
      <w:r>
        <w:rPr>
          <w:rFonts w:hint="cs"/>
          <w:rtl/>
        </w:rPr>
        <w:t>,</w:t>
      </w:r>
      <w:r>
        <w:rPr>
          <w:rtl/>
        </w:rPr>
        <w:t xml:space="preserve"> והיה ישראל צריכים לגאולתם מיתת ושתי</w:t>
      </w:r>
      <w:r>
        <w:rPr>
          <w:rFonts w:hint="cs"/>
          <w:rtl/>
        </w:rPr>
        <w:t>,</w:t>
      </w:r>
      <w:r>
        <w:rPr>
          <w:rtl/>
        </w:rPr>
        <w:t xml:space="preserve"> שתבא אסתר במקומה</w:t>
      </w:r>
      <w:r>
        <w:rPr>
          <w:rFonts w:hint="cs"/>
          <w:rtl/>
        </w:rPr>
        <w:t>.</w:t>
      </w:r>
      <w:r>
        <w:rPr>
          <w:rtl/>
        </w:rPr>
        <w:t xml:space="preserve"> ודבר זה הוא דבר גדול להמית מלכה בת מלכים</w:t>
      </w:r>
      <w:r>
        <w:rPr>
          <w:rFonts w:hint="cs"/>
          <w:rtl/>
        </w:rPr>
        <w:t xml:space="preserve">". וראה למעלה הערות 1157, 1299, 1314, להלן הערות 1408, 1422, ופ"ט הערה 372, שבמקומות אלו ביאר כן. ולכאורה זהו רק כדעת רבי יצחק הסובר שהריגת ושתי היתה כדי לתת לישראל הצלחה עליונה. אך לדעת רבי לוי הריגת ושתי היתה כדי להביא עונש על ישראל, ולכאורה לפי זה אין מקום לומר שהריגת ושתי היא התחלת גאולת ישראל. אך ניתן לומר שאף לדעת רבי לוי הריגת ושתי היא התחלת גאולתן של ישראל, שהרי גם לשיטתו הריגה זו היא רפואה למכת המן, ולכך לכו"ע הריגת ושתי שייכת לגאולת ישראל. וראה להלן הערה 1422, ופ"ו הערה 193.  </w:t>
      </w:r>
    </w:p>
  </w:footnote>
  <w:footnote w:id="652">
    <w:p w:rsidR="00FC664E" w:rsidRDefault="00FC664E" w:rsidP="004E0D29">
      <w:pPr>
        <w:pStyle w:val="FootnoteText"/>
        <w:rPr>
          <w:rFonts w:hint="cs"/>
          <w:rtl/>
        </w:rPr>
      </w:pPr>
      <w:r>
        <w:rPr>
          <w:rtl/>
        </w:rPr>
        <w:t>&lt;</w:t>
      </w:r>
      <w:r>
        <w:rPr>
          <w:rStyle w:val="FootnoteReference"/>
        </w:rPr>
        <w:footnoteRef/>
      </w:r>
      <w:r>
        <w:rPr>
          <w:rtl/>
        </w:rPr>
        <w:t>&gt;</w:t>
      </w:r>
      <w:r>
        <w:rPr>
          <w:rFonts w:hint="cs"/>
          <w:rtl/>
        </w:rPr>
        <w:t xml:space="preserve"> אודות שהריגת המן היא קיום למחיית עמלק, כן כתב להלן [ה, ד (לאחר ציון 231)], וז"ל: "'</w:t>
      </w:r>
      <w:r>
        <w:rPr>
          <w:rtl/>
        </w:rPr>
        <w:t>יבא המלך והמן היום</w:t>
      </w:r>
      <w:r>
        <w:rPr>
          <w:rFonts w:hint="cs"/>
          <w:rtl/>
        </w:rPr>
        <w:t xml:space="preserve"> וגו''</w:t>
      </w:r>
      <w:r>
        <w:rPr>
          <w:rtl/>
        </w:rPr>
        <w:t xml:space="preserve"> </w:t>
      </w:r>
      <w:r>
        <w:rPr>
          <w:rFonts w:hint="cs"/>
          <w:rtl/>
        </w:rPr>
        <w:t>[שם].</w:t>
      </w:r>
      <w:r>
        <w:rPr>
          <w:rtl/>
        </w:rPr>
        <w:t xml:space="preserve"> ולכך קאמר </w:t>
      </w:r>
      <w:r>
        <w:rPr>
          <w:rFonts w:hint="cs"/>
          <w:rtl/>
        </w:rPr>
        <w:t>'</w:t>
      </w:r>
      <w:r>
        <w:rPr>
          <w:rtl/>
        </w:rPr>
        <w:t>היום</w:t>
      </w:r>
      <w:r>
        <w:rPr>
          <w:rFonts w:hint="cs"/>
          <w:rtl/>
        </w:rPr>
        <w:t>',</w:t>
      </w:r>
      <w:r>
        <w:rPr>
          <w:rtl/>
        </w:rPr>
        <w:t xml:space="preserve"> כי ראש התיבות הוא השם המיוחד</w:t>
      </w:r>
      <w:r>
        <w:rPr>
          <w:rFonts w:hint="cs"/>
          <w:rtl/>
        </w:rPr>
        <w:t>.</w:t>
      </w:r>
      <w:r>
        <w:rPr>
          <w:rtl/>
        </w:rPr>
        <w:t xml:space="preserve"> ורמז בו כי השם המיוחד ג</w:t>
      </w:r>
      <w:r>
        <w:rPr>
          <w:rFonts w:hint="cs"/>
          <w:rtl/>
        </w:rPr>
        <w:t>ם כן</w:t>
      </w:r>
      <w:r>
        <w:rPr>
          <w:rtl/>
        </w:rPr>
        <w:t xml:space="preserve"> יבא</w:t>
      </w:r>
      <w:r>
        <w:rPr>
          <w:rFonts w:hint="cs"/>
          <w:rtl/>
        </w:rPr>
        <w:t>,</w:t>
      </w:r>
      <w:r>
        <w:rPr>
          <w:rtl/>
        </w:rPr>
        <w:t xml:space="preserve"> והשם המיוחד הוא ילחם כנגד המן</w:t>
      </w:r>
      <w:r>
        <w:rPr>
          <w:rFonts w:hint="cs"/>
          <w:rtl/>
        </w:rPr>
        <w:t>,</w:t>
      </w:r>
      <w:r>
        <w:rPr>
          <w:rtl/>
        </w:rPr>
        <w:t xml:space="preserve"> שהוא זרע עמלק</w:t>
      </w:r>
      <w:r>
        <w:rPr>
          <w:rFonts w:hint="cs"/>
          <w:rtl/>
        </w:rPr>
        <w:t>.</w:t>
      </w:r>
      <w:r>
        <w:rPr>
          <w:rtl/>
        </w:rPr>
        <w:t xml:space="preserve"> ואין השם שלם עד שימחה זכר עמלק</w:t>
      </w:r>
      <w:r>
        <w:rPr>
          <w:rFonts w:hint="cs"/>
          <w:rtl/>
        </w:rPr>
        <w:t>.</w:t>
      </w:r>
      <w:r>
        <w:rPr>
          <w:rtl/>
        </w:rPr>
        <w:t xml:space="preserve"> ומפני כי עתה הוא התחלת הגאולה להפיל אותו</w:t>
      </w:r>
      <w:r>
        <w:rPr>
          <w:rFonts w:hint="cs"/>
          <w:rtl/>
        </w:rPr>
        <w:t>,</w:t>
      </w:r>
      <w:r>
        <w:rPr>
          <w:rtl/>
        </w:rPr>
        <w:t xml:space="preserve"> ולכך הזכירה את שם המיוחד</w:t>
      </w:r>
      <w:r>
        <w:rPr>
          <w:rFonts w:hint="cs"/>
          <w:rtl/>
        </w:rPr>
        <w:t>,</w:t>
      </w:r>
      <w:r>
        <w:rPr>
          <w:rtl/>
        </w:rPr>
        <w:t xml:space="preserve"> שהוא יפיל המן</w:t>
      </w:r>
      <w:r>
        <w:rPr>
          <w:rFonts w:hint="cs"/>
          <w:rtl/>
        </w:rPr>
        <w:t xml:space="preserve">". </w:t>
      </w:r>
    </w:p>
  </w:footnote>
  <w:footnote w:id="653">
    <w:p w:rsidR="00FC664E" w:rsidRDefault="00FC664E" w:rsidP="00647A16">
      <w:pPr>
        <w:pStyle w:val="FootnoteText"/>
        <w:rPr>
          <w:rFonts w:hint="cs"/>
          <w:rtl/>
        </w:rPr>
      </w:pPr>
      <w:r>
        <w:rPr>
          <w:rtl/>
        </w:rPr>
        <w:t>&lt;</w:t>
      </w:r>
      <w:r>
        <w:rPr>
          <w:rStyle w:val="FootnoteReference"/>
        </w:rPr>
        <w:footnoteRef/>
      </w:r>
      <w:r>
        <w:rPr>
          <w:rtl/>
        </w:rPr>
        <w:t>&gt;</w:t>
      </w:r>
      <w:r>
        <w:rPr>
          <w:rFonts w:hint="cs"/>
          <w:rtl/>
        </w:rPr>
        <w:t xml:space="preserve"> מה שמכנה כאן את המן "צורר", כן נאמר עליו במגילה [להלן ג, י,  שם ח, א] "צורר היהודים". ולמעלה בפתיחה [לאחר ציון 206] ולהלן [ד, יד (לאחר ציון 327)] ביאר מדוע זרע עמלק במיוחד צורר את ישראל. וכאן שמדבר אודות המן מצד היותו מזרע עמלק, לכך בדוקא כינהו בשם "צורר". וראה למעלה בהקדמה הערה 577, פתיחה הערה 208, פ"ג הערה 43, ופ"ד הערה 328.</w:t>
      </w:r>
    </w:p>
  </w:footnote>
  <w:footnote w:id="654">
    <w:p w:rsidR="00FC664E" w:rsidRDefault="00FC664E" w:rsidP="004E1997">
      <w:pPr>
        <w:pStyle w:val="FootnoteText"/>
        <w:rPr>
          <w:rFonts w:hint="cs"/>
          <w:rtl/>
        </w:rPr>
      </w:pPr>
      <w:r>
        <w:rPr>
          <w:rtl/>
        </w:rPr>
        <w:t>&lt;</w:t>
      </w:r>
      <w:r>
        <w:rPr>
          <w:rStyle w:val="FootnoteReference"/>
        </w:rPr>
        <w:footnoteRef/>
      </w:r>
      <w:r>
        <w:rPr>
          <w:rtl/>
        </w:rPr>
        <w:t>&gt;</w:t>
      </w:r>
      <w:r>
        <w:rPr>
          <w:rFonts w:hint="cs"/>
          <w:rtl/>
        </w:rPr>
        <w:t xml:space="preserve"> "</w:t>
      </w:r>
      <w:r w:rsidRPr="00292FDC">
        <w:rPr>
          <w:rStyle w:val="LatinChar"/>
          <w:sz w:val="18"/>
          <w:rtl/>
          <w:lang w:val="en-GB"/>
        </w:rPr>
        <w:t>נראה שבא לומר כי כל עניין המגילה הזאת לא היה במקרה</w:t>
      </w:r>
      <w:r w:rsidRPr="00292FDC">
        <w:rPr>
          <w:rStyle w:val="LatinChar"/>
          <w:rFonts w:hint="cs"/>
          <w:sz w:val="18"/>
          <w:rtl/>
          <w:lang w:val="en-GB"/>
        </w:rPr>
        <w:t>,</w:t>
      </w:r>
      <w:r w:rsidRPr="00292FDC">
        <w:rPr>
          <w:rStyle w:val="LatinChar"/>
          <w:sz w:val="18"/>
          <w:rtl/>
          <w:lang w:val="en-GB"/>
        </w:rPr>
        <w:t xml:space="preserve"> רק כל דבר היה כאשר ראוי להיות</w:t>
      </w:r>
      <w:r w:rsidRPr="00292FDC">
        <w:rPr>
          <w:rFonts w:hint="cs"/>
          <w:sz w:val="18"/>
          <w:rtl/>
        </w:rPr>
        <w:t>"</w:t>
      </w:r>
      <w:r>
        <w:rPr>
          <w:rFonts w:hint="cs"/>
          <w:rtl/>
        </w:rPr>
        <w:t xml:space="preserve"> [לשונו למעלה לפני ציון 927]. ושם בהערה 927 הובאו מקבילות לכך שכל דבר שהיה במגילה מורה על גודל הנס. וראה להלן הערה 1423, פ"ב הערה 319, ופ"ו הערה 382.</w:t>
      </w:r>
    </w:p>
  </w:footnote>
  <w:footnote w:id="655">
    <w:p w:rsidR="00FC664E" w:rsidRDefault="00FC664E" w:rsidP="00335CBD">
      <w:pPr>
        <w:pStyle w:val="FootnoteText"/>
        <w:rPr>
          <w:rFonts w:hint="cs"/>
          <w:rtl/>
        </w:rPr>
      </w:pPr>
      <w:r>
        <w:rPr>
          <w:rtl/>
        </w:rPr>
        <w:t>&lt;</w:t>
      </w:r>
      <w:r>
        <w:rPr>
          <w:rStyle w:val="FootnoteReference"/>
        </w:rPr>
        <w:footnoteRef/>
      </w:r>
      <w:r>
        <w:rPr>
          <w:rtl/>
        </w:rPr>
        <w:t>&gt;</w:t>
      </w:r>
      <w:r>
        <w:rPr>
          <w:rFonts w:hint="cs"/>
          <w:rtl/>
        </w:rPr>
        <w:t xml:space="preserve"> הוא המאן דאמר הראשון במדרש [רבי לוי].</w:t>
      </w:r>
    </w:p>
  </w:footnote>
  <w:footnote w:id="656">
    <w:p w:rsidR="00FC664E" w:rsidRDefault="00FC664E" w:rsidP="00E2391E">
      <w:pPr>
        <w:pStyle w:val="FootnoteText"/>
        <w:rPr>
          <w:rFonts w:hint="cs"/>
        </w:rPr>
      </w:pPr>
      <w:r>
        <w:rPr>
          <w:rtl/>
        </w:rPr>
        <w:t>&lt;</w:t>
      </w:r>
      <w:r>
        <w:rPr>
          <w:rStyle w:val="FootnoteReference"/>
        </w:rPr>
        <w:footnoteRef/>
      </w:r>
      <w:r>
        <w:rPr>
          <w:rtl/>
        </w:rPr>
        <w:t>&gt;</w:t>
      </w:r>
      <w:r>
        <w:rPr>
          <w:rFonts w:hint="cs"/>
          <w:rtl/>
        </w:rPr>
        <w:t xml:space="preserve"> כי היא צרת הרבים, וצרת רבים היא עת צרה, וכמו שכתב הרמב"ם בהלכות תענית פ"א הלכות א-ב: "</w:t>
      </w:r>
      <w:r>
        <w:rPr>
          <w:rtl/>
        </w:rPr>
        <w:t>מצות עשה מן התורה לזעוק ולהריע בחצוצרות על כל צרה שתבא על הצבור</w:t>
      </w:r>
      <w:r>
        <w:rPr>
          <w:rFonts w:hint="cs"/>
          <w:rtl/>
        </w:rPr>
        <w:t>,</w:t>
      </w:r>
      <w:r>
        <w:rPr>
          <w:rtl/>
        </w:rPr>
        <w:t xml:space="preserve"> שנאמר </w:t>
      </w:r>
      <w:r>
        <w:rPr>
          <w:rFonts w:hint="cs"/>
          <w:rtl/>
        </w:rPr>
        <w:t>[</w:t>
      </w:r>
      <w:r>
        <w:rPr>
          <w:rtl/>
        </w:rPr>
        <w:t>במדבר י</w:t>
      </w:r>
      <w:r>
        <w:rPr>
          <w:rFonts w:hint="cs"/>
          <w:rtl/>
        </w:rPr>
        <w:t>, ט]</w:t>
      </w:r>
      <w:r>
        <w:rPr>
          <w:rtl/>
        </w:rPr>
        <w:t xml:space="preserve"> </w:t>
      </w:r>
      <w:r>
        <w:rPr>
          <w:rFonts w:hint="cs"/>
          <w:rtl/>
        </w:rPr>
        <w:t>'</w:t>
      </w:r>
      <w:r>
        <w:rPr>
          <w:rtl/>
        </w:rPr>
        <w:t>על הצר הצורר אתכם והרעותם בחצוצרות</w:t>
      </w:r>
      <w:r>
        <w:rPr>
          <w:rFonts w:hint="cs"/>
          <w:rtl/>
        </w:rPr>
        <w:t>',</w:t>
      </w:r>
      <w:r>
        <w:rPr>
          <w:rtl/>
        </w:rPr>
        <w:t xml:space="preserve"> כלומר כל דבר שייצר לכם</w:t>
      </w:r>
      <w:r>
        <w:rPr>
          <w:rFonts w:hint="cs"/>
          <w:rtl/>
        </w:rPr>
        <w:t>,</w:t>
      </w:r>
      <w:r>
        <w:rPr>
          <w:rtl/>
        </w:rPr>
        <w:t xml:space="preserve"> כגון בצורת ודבר וארבה וכיוצא בהן</w:t>
      </w:r>
      <w:r>
        <w:rPr>
          <w:rFonts w:hint="cs"/>
          <w:rtl/>
        </w:rPr>
        <w:t>,</w:t>
      </w:r>
      <w:r>
        <w:rPr>
          <w:rtl/>
        </w:rPr>
        <w:t xml:space="preserve"> זעקו עליהן והריעו</w:t>
      </w:r>
      <w:r>
        <w:rPr>
          <w:rFonts w:hint="cs"/>
          <w:rtl/>
        </w:rPr>
        <w:t xml:space="preserve">. </w:t>
      </w:r>
      <w:r>
        <w:rPr>
          <w:rtl/>
        </w:rPr>
        <w:t>ודבר זה מדרכי התשובה הוא</w:t>
      </w:r>
      <w:r>
        <w:rPr>
          <w:rFonts w:hint="cs"/>
          <w:rtl/>
        </w:rPr>
        <w:t>,</w:t>
      </w:r>
      <w:r>
        <w:rPr>
          <w:rtl/>
        </w:rPr>
        <w:t xml:space="preserve"> שבזמן שתבוא צרה ויזעקו עליה ויריעו</w:t>
      </w:r>
      <w:r>
        <w:rPr>
          <w:rFonts w:hint="cs"/>
          <w:rtl/>
        </w:rPr>
        <w:t>,</w:t>
      </w:r>
      <w:r>
        <w:rPr>
          <w:rtl/>
        </w:rPr>
        <w:t xml:space="preserve"> ידעו הכל שבגלל מעשיהם הרעים הורע להן</w:t>
      </w:r>
      <w:r>
        <w:rPr>
          <w:rFonts w:hint="cs"/>
          <w:rtl/>
        </w:rPr>
        <w:t>,</w:t>
      </w:r>
      <w:r>
        <w:rPr>
          <w:rtl/>
        </w:rPr>
        <w:t xml:space="preserve"> ככתוב </w:t>
      </w:r>
      <w:r>
        <w:rPr>
          <w:rFonts w:hint="cs"/>
          <w:rtl/>
        </w:rPr>
        <w:t>[</w:t>
      </w:r>
      <w:r>
        <w:rPr>
          <w:rtl/>
        </w:rPr>
        <w:t>ירמיהו ה</w:t>
      </w:r>
      <w:r>
        <w:rPr>
          <w:rFonts w:hint="cs"/>
          <w:rtl/>
        </w:rPr>
        <w:t>, כה]</w:t>
      </w:r>
      <w:r>
        <w:rPr>
          <w:rtl/>
        </w:rPr>
        <w:t xml:space="preserve"> </w:t>
      </w:r>
      <w:r>
        <w:rPr>
          <w:rFonts w:hint="cs"/>
          <w:rtl/>
        </w:rPr>
        <w:t>'</w:t>
      </w:r>
      <w:r>
        <w:rPr>
          <w:rtl/>
        </w:rPr>
        <w:t>עונותיכם הטו וגו'</w:t>
      </w:r>
      <w:r>
        <w:rPr>
          <w:rFonts w:hint="cs"/>
          <w:rtl/>
        </w:rPr>
        <w:t>',</w:t>
      </w:r>
      <w:r>
        <w:rPr>
          <w:rtl/>
        </w:rPr>
        <w:t xml:space="preserve"> וזה הוא שיגרום להם להסיר הצרה מעליהם</w:t>
      </w:r>
      <w:r>
        <w:rPr>
          <w:rFonts w:hint="cs"/>
          <w:rtl/>
        </w:rPr>
        <w:t xml:space="preserve">". </w:t>
      </w:r>
    </w:p>
  </w:footnote>
  <w:footnote w:id="657">
    <w:p w:rsidR="00FC664E" w:rsidRDefault="00FC664E" w:rsidP="00335CBD">
      <w:pPr>
        <w:pStyle w:val="FootnoteText"/>
        <w:rPr>
          <w:rFonts w:hint="cs"/>
          <w:rtl/>
        </w:rPr>
      </w:pPr>
      <w:r>
        <w:rPr>
          <w:rtl/>
        </w:rPr>
        <w:t>&lt;</w:t>
      </w:r>
      <w:r>
        <w:rPr>
          <w:rStyle w:val="FootnoteReference"/>
        </w:rPr>
        <w:footnoteRef/>
      </w:r>
      <w:r>
        <w:rPr>
          <w:rtl/>
        </w:rPr>
        <w:t>&gt;</w:t>
      </w:r>
      <w:r>
        <w:rPr>
          <w:rFonts w:hint="cs"/>
          <w:rtl/>
        </w:rPr>
        <w:t xml:space="preserve"> הוא המאן דאמר השני במדרש [רבי יצחק]. </w:t>
      </w:r>
    </w:p>
  </w:footnote>
  <w:footnote w:id="658">
    <w:p w:rsidR="00FC664E" w:rsidRDefault="00FC664E" w:rsidP="00432E34">
      <w:pPr>
        <w:pStyle w:val="FootnoteText"/>
        <w:rPr>
          <w:rFonts w:hint="cs"/>
        </w:rPr>
      </w:pPr>
      <w:r>
        <w:rPr>
          <w:rtl/>
        </w:rPr>
        <w:t>&lt;</w:t>
      </w:r>
      <w:r>
        <w:rPr>
          <w:rStyle w:val="FootnoteReference"/>
        </w:rPr>
        <w:footnoteRef/>
      </w:r>
      <w:r>
        <w:rPr>
          <w:rtl/>
        </w:rPr>
        <w:t>&gt;</w:t>
      </w:r>
      <w:r>
        <w:rPr>
          <w:rFonts w:hint="cs"/>
          <w:rtl/>
        </w:rPr>
        <w:t xml:space="preserve"> הוא המאן דאמר השלישי במדרש [רבי יהודה].</w:t>
      </w:r>
    </w:p>
  </w:footnote>
  <w:footnote w:id="659">
    <w:p w:rsidR="00FC664E" w:rsidRDefault="00FC664E" w:rsidP="003A7193">
      <w:pPr>
        <w:pStyle w:val="FootnoteText"/>
        <w:rPr>
          <w:rFonts w:hint="cs"/>
        </w:rPr>
      </w:pPr>
      <w:r>
        <w:rPr>
          <w:rtl/>
        </w:rPr>
        <w:t>&lt;</w:t>
      </w:r>
      <w:r>
        <w:rPr>
          <w:rStyle w:val="FootnoteReference"/>
        </w:rPr>
        <w:footnoteRef/>
      </w:r>
      <w:r>
        <w:rPr>
          <w:rtl/>
        </w:rPr>
        <w:t>&gt;</w:t>
      </w:r>
      <w:r>
        <w:rPr>
          <w:rFonts w:hint="cs"/>
          <w:rtl/>
        </w:rPr>
        <w:t xml:space="preserve"> כי מחיית עמלק באה מהשער החמישים, וכמבואר להלן ה, יד. ובח"א לזבחים קטז. [ד, עא:] כתב: "למ"ד מלחמת עמלק שמע, סבר כי שמע כח השם יתברך הבא מן השמאל, כי משם מלחמת עמלק, והיו דבקים במעלה עליונה מצד שמאל" [הובא למעלה בפתיחה הערה 218, וראה שם במקורות נוספים שהובאו שם המורים על גודל הנס שזכו לו ישראל בהתגברם על המן העמלקי].</w:t>
      </w:r>
    </w:p>
  </w:footnote>
  <w:footnote w:id="660">
    <w:p w:rsidR="00FC664E" w:rsidRDefault="00FC664E" w:rsidP="00DB28E7">
      <w:pPr>
        <w:pStyle w:val="FootnoteText"/>
        <w:rPr>
          <w:rFonts w:hint="cs"/>
        </w:rPr>
      </w:pPr>
      <w:r>
        <w:rPr>
          <w:rtl/>
        </w:rPr>
        <w:t>&lt;</w:t>
      </w:r>
      <w:r>
        <w:rPr>
          <w:rStyle w:val="FootnoteReference"/>
        </w:rPr>
        <w:footnoteRef/>
      </w:r>
      <w:r>
        <w:rPr>
          <w:rtl/>
        </w:rPr>
        <w:t>&gt;</w:t>
      </w:r>
      <w:r>
        <w:rPr>
          <w:rFonts w:hint="cs"/>
          <w:rtl/>
        </w:rPr>
        <w:t xml:space="preserve"> דע שבמדרש שלפנינו אמרו "חד אמר, מלכותא רבתא להדא חטיתא. וחד אמר, הדא חטיתא רבתא להדא מלכותא". ולפי זה כל מאן דאמר הזכיר רק פעם אחת תיבת "רבתא", ופליגי אם המלכות היא רבתא, או החטא הוא רבתא. וכן כתב שם המהרז"ו, וז"ל: "הדא מלכותא רבתא - שמה שנאמר 'כי רבה' קאי על מה שאמר 'אשר יעשה בכל מלכותו', והמלכות של אחשורוש רבה וגדולה, על כן הקלקול גדול, וראוי לעונש גדול. וחד אמר שמה שנאמר 'כי רבה היא' קאי על החטא, שהחטא מעצמו גדול". אך המהר"ל גורס שתיבת "רבתא" נאמרה פעמיים על ידי כל מאן דאמר, שכתב: "</w:t>
      </w:r>
      <w:r w:rsidRPr="00636136">
        <w:rPr>
          <w:rStyle w:val="LatinChar"/>
          <w:sz w:val="18"/>
          <w:rtl/>
          <w:lang w:val="en-GB"/>
        </w:rPr>
        <w:t>חד אמר</w:t>
      </w:r>
      <w:r w:rsidRPr="00636136">
        <w:rPr>
          <w:rStyle w:val="LatinChar"/>
          <w:rFonts w:hint="cs"/>
          <w:sz w:val="18"/>
          <w:rtl/>
          <w:lang w:val="en-GB"/>
        </w:rPr>
        <w:t>,</w:t>
      </w:r>
      <w:r w:rsidRPr="00636136">
        <w:rPr>
          <w:rStyle w:val="LatinChar"/>
          <w:sz w:val="18"/>
          <w:rtl/>
          <w:lang w:val="en-GB"/>
        </w:rPr>
        <w:t xml:space="preserve"> הדא מלכותא רבתא להדא חטיתא רבתא</w:t>
      </w:r>
      <w:r w:rsidRPr="00636136">
        <w:rPr>
          <w:rStyle w:val="LatinChar"/>
          <w:rFonts w:hint="cs"/>
          <w:sz w:val="18"/>
          <w:rtl/>
          <w:lang w:val="en-GB"/>
        </w:rPr>
        <w:t>.</w:t>
      </w:r>
      <w:r w:rsidRPr="00636136">
        <w:rPr>
          <w:rStyle w:val="LatinChar"/>
          <w:sz w:val="18"/>
          <w:rtl/>
          <w:lang w:val="en-GB"/>
        </w:rPr>
        <w:t xml:space="preserve"> וחד אמר</w:t>
      </w:r>
      <w:r w:rsidRPr="00636136">
        <w:rPr>
          <w:rStyle w:val="LatinChar"/>
          <w:rFonts w:hint="cs"/>
          <w:sz w:val="18"/>
          <w:rtl/>
          <w:lang w:val="en-GB"/>
        </w:rPr>
        <w:t>,</w:t>
      </w:r>
      <w:r w:rsidRPr="00636136">
        <w:rPr>
          <w:rStyle w:val="LatinChar"/>
          <w:sz w:val="18"/>
          <w:rtl/>
          <w:lang w:val="en-GB"/>
        </w:rPr>
        <w:t xml:space="preserve"> חט</w:t>
      </w:r>
      <w:r>
        <w:rPr>
          <w:rStyle w:val="LatinChar"/>
          <w:rFonts w:hint="cs"/>
          <w:sz w:val="18"/>
          <w:rtl/>
          <w:lang w:val="en-GB"/>
        </w:rPr>
        <w:t>י</w:t>
      </w:r>
      <w:r w:rsidRPr="00636136">
        <w:rPr>
          <w:rStyle w:val="LatinChar"/>
          <w:sz w:val="18"/>
          <w:rtl/>
          <w:lang w:val="en-GB"/>
        </w:rPr>
        <w:t>תא רבתא להדא מלכותא רבתי</w:t>
      </w:r>
      <w:r>
        <w:rPr>
          <w:rFonts w:hint="cs"/>
          <w:rtl/>
        </w:rPr>
        <w:t>". לכך המהר"ל יבאר באופן אחר את מחלוקתם; האם הדגשת הפסוק היא שהמלכות היא גדולה, ובנוסף לכך החטא הוא גם כן גדול. או להיפך, שהחטא הוא גדול, ובנוסף לכך המלכות היא גם כן גדולה, וכמו שמבאר והולך.</w:t>
      </w:r>
    </w:p>
  </w:footnote>
  <w:footnote w:id="661">
    <w:p w:rsidR="00FC664E" w:rsidRDefault="00FC664E" w:rsidP="00636136">
      <w:pPr>
        <w:pStyle w:val="FootnoteText"/>
        <w:rPr>
          <w:rFonts w:hint="cs"/>
          <w:rtl/>
        </w:rPr>
      </w:pPr>
      <w:r>
        <w:rPr>
          <w:rtl/>
        </w:rPr>
        <w:t>&lt;</w:t>
      </w:r>
      <w:r>
        <w:rPr>
          <w:rStyle w:val="FootnoteReference"/>
        </w:rPr>
        <w:footnoteRef/>
      </w:r>
      <w:r>
        <w:rPr>
          <w:rtl/>
        </w:rPr>
        <w:t>&gt;</w:t>
      </w:r>
      <w:r>
        <w:rPr>
          <w:rFonts w:hint="cs"/>
          <w:rtl/>
        </w:rPr>
        <w:t xml:space="preserve"> להרוג את ושתי.</w:t>
      </w:r>
    </w:p>
  </w:footnote>
  <w:footnote w:id="662">
    <w:p w:rsidR="00FC664E" w:rsidRDefault="00FC664E" w:rsidP="00E93EF1">
      <w:pPr>
        <w:pStyle w:val="FootnoteText"/>
        <w:rPr>
          <w:rFonts w:hint="cs"/>
        </w:rPr>
      </w:pPr>
      <w:r>
        <w:rPr>
          <w:rtl/>
        </w:rPr>
        <w:t>&lt;</w:t>
      </w:r>
      <w:r>
        <w:rPr>
          <w:rStyle w:val="FootnoteReference"/>
        </w:rPr>
        <w:footnoteRef/>
      </w:r>
      <w:r>
        <w:rPr>
          <w:rtl/>
        </w:rPr>
        <w:t>&gt;</w:t>
      </w:r>
      <w:r>
        <w:rPr>
          <w:rFonts w:hint="cs"/>
          <w:rtl/>
        </w:rPr>
        <w:t xml:space="preserve"> הוא המאן דאמר השני במדרש.</w:t>
      </w:r>
    </w:p>
  </w:footnote>
  <w:footnote w:id="663">
    <w:p w:rsidR="00FC664E" w:rsidRDefault="00FC664E" w:rsidP="00E93EF1">
      <w:pPr>
        <w:pStyle w:val="FootnoteText"/>
        <w:rPr>
          <w:rFonts w:hint="cs"/>
          <w:rtl/>
        </w:rPr>
      </w:pPr>
      <w:r>
        <w:rPr>
          <w:rtl/>
        </w:rPr>
        <w:t>&lt;</w:t>
      </w:r>
      <w:r>
        <w:rPr>
          <w:rStyle w:val="FootnoteReference"/>
        </w:rPr>
        <w:footnoteRef/>
      </w:r>
      <w:r>
        <w:rPr>
          <w:rtl/>
        </w:rPr>
        <w:t>&gt;</w:t>
      </w:r>
      <w:r>
        <w:rPr>
          <w:rFonts w:hint="cs"/>
          <w:rtl/>
        </w:rPr>
        <w:t xml:space="preserve"> "רק" כאן מתפרש כמו "ובנוסף לכך".</w:t>
      </w:r>
    </w:p>
  </w:footnote>
  <w:footnote w:id="664">
    <w:p w:rsidR="00FC664E" w:rsidRDefault="00FC664E" w:rsidP="006031BB">
      <w:pPr>
        <w:pStyle w:val="FootnoteText"/>
        <w:rPr>
          <w:rFonts w:hint="cs"/>
        </w:rPr>
      </w:pPr>
      <w:r>
        <w:rPr>
          <w:rtl/>
        </w:rPr>
        <w:t>&lt;</w:t>
      </w:r>
      <w:r>
        <w:rPr>
          <w:rStyle w:val="FootnoteReference"/>
        </w:rPr>
        <w:footnoteRef/>
      </w:r>
      <w:r>
        <w:rPr>
          <w:rtl/>
        </w:rPr>
        <w:t>&gt;</w:t>
      </w:r>
      <w:r>
        <w:rPr>
          <w:rFonts w:hint="cs"/>
          <w:rtl/>
        </w:rPr>
        <w:t xml:space="preserve"> הוא המאן דאמר הראשון במדרש.</w:t>
      </w:r>
    </w:p>
  </w:footnote>
  <w:footnote w:id="665">
    <w:p w:rsidR="00FC664E" w:rsidRDefault="00FC664E" w:rsidP="00E963CF">
      <w:pPr>
        <w:pStyle w:val="FootnoteText"/>
        <w:rPr>
          <w:rFonts w:hint="cs"/>
          <w:rtl/>
        </w:rPr>
      </w:pPr>
      <w:r>
        <w:rPr>
          <w:rtl/>
        </w:rPr>
        <w:t>&lt;</w:t>
      </w:r>
      <w:r>
        <w:rPr>
          <w:rStyle w:val="FootnoteReference"/>
        </w:rPr>
        <w:footnoteRef/>
      </w:r>
      <w:r>
        <w:rPr>
          <w:rtl/>
        </w:rPr>
        <w:t>&gt;</w:t>
      </w:r>
      <w:r>
        <w:rPr>
          <w:rFonts w:hint="cs"/>
          <w:rtl/>
        </w:rPr>
        <w:t xml:space="preserve"> פירוש - במקום לומר את ארבע התיבות האחרונות "</w:t>
      </w:r>
      <w:r>
        <w:rPr>
          <w:rtl/>
        </w:rPr>
        <w:t>ויעש המלך כדבר ממוכן</w:t>
      </w:r>
      <w:r>
        <w:rPr>
          <w:rFonts w:hint="cs"/>
          <w:rtl/>
        </w:rPr>
        <w:t xml:space="preserve">", היה צריך לומר רק שתי תיבות "ויעש כן". וכן העירו המנות הלוי כאן [נט.] והיוסף לקח כאן. </w:t>
      </w:r>
    </w:p>
  </w:footnote>
  <w:footnote w:id="666">
    <w:p w:rsidR="00FC664E" w:rsidRDefault="00FC664E" w:rsidP="007B34BB">
      <w:pPr>
        <w:pStyle w:val="FootnoteText"/>
        <w:rPr>
          <w:rFonts w:hint="cs"/>
          <w:rtl/>
        </w:rPr>
      </w:pPr>
      <w:r>
        <w:rPr>
          <w:rtl/>
        </w:rPr>
        <w:t>&lt;</w:t>
      </w:r>
      <w:r>
        <w:rPr>
          <w:rStyle w:val="FootnoteReference"/>
        </w:rPr>
        <w:footnoteRef/>
      </w:r>
      <w:r>
        <w:rPr>
          <w:rtl/>
        </w:rPr>
        <w:t>&gt;</w:t>
      </w:r>
      <w:r>
        <w:rPr>
          <w:rFonts w:hint="cs"/>
          <w:rtl/>
        </w:rPr>
        <w:t xml:space="preserve"> פירוש - עצת מומכן היתה עצה חריגה ומחודשת, שיהרוג המלך את אשתו.</w:t>
      </w:r>
      <w:r w:rsidRPr="00320EDD">
        <w:rPr>
          <w:rFonts w:hint="cs"/>
          <w:rtl/>
        </w:rPr>
        <w:t xml:space="preserve"> </w:t>
      </w:r>
      <w:r>
        <w:rPr>
          <w:rFonts w:hint="cs"/>
          <w:rtl/>
        </w:rPr>
        <w:t xml:space="preserve">ולמעלה לפני ציון 1272 כתב: "מעשה זה שהמיתו את ושתי נחשב אליו [לאחשורוש] לבזוי יותר", וראה למעלה הערה 1272. </w:t>
      </w:r>
    </w:p>
  </w:footnote>
  <w:footnote w:id="667">
    <w:p w:rsidR="00FC664E" w:rsidRDefault="00FC664E" w:rsidP="00C26323">
      <w:pPr>
        <w:pStyle w:val="FootnoteText"/>
        <w:rPr>
          <w:rFonts w:hint="cs"/>
        </w:rPr>
      </w:pPr>
      <w:r>
        <w:rPr>
          <w:rtl/>
        </w:rPr>
        <w:t>&lt;</w:t>
      </w:r>
      <w:r>
        <w:rPr>
          <w:rStyle w:val="FootnoteReference"/>
        </w:rPr>
        <w:footnoteRef/>
      </w:r>
      <w:r>
        <w:rPr>
          <w:rtl/>
        </w:rPr>
        <w:t>&gt;</w:t>
      </w:r>
      <w:r>
        <w:rPr>
          <w:rFonts w:hint="cs"/>
          <w:rtl/>
        </w:rPr>
        <w:t xml:space="preserve"> פירוש - אם היו נשאלים על כך יועצים אחרים, הם לא היו מייעצים לאחשורוש להרוג את ושתי. </w:t>
      </w:r>
    </w:p>
  </w:footnote>
  <w:footnote w:id="668">
    <w:p w:rsidR="00FC664E" w:rsidRDefault="00FC664E" w:rsidP="00D20C88">
      <w:pPr>
        <w:pStyle w:val="FootnoteText"/>
        <w:rPr>
          <w:rFonts w:hint="cs"/>
          <w:rtl/>
        </w:rPr>
      </w:pPr>
      <w:r>
        <w:rPr>
          <w:rtl/>
        </w:rPr>
        <w:t>&lt;</w:t>
      </w:r>
      <w:r>
        <w:rPr>
          <w:rStyle w:val="FootnoteReference"/>
        </w:rPr>
        <w:footnoteRef/>
      </w:r>
      <w:r>
        <w:rPr>
          <w:rtl/>
        </w:rPr>
        <w:t>&gt;</w:t>
      </w:r>
      <w:r>
        <w:rPr>
          <w:rFonts w:hint="cs"/>
          <w:rtl/>
        </w:rPr>
        <w:t xml:space="preserve"> בא לבאר שהפסוק מורה על הנס הנסתר שיש בזה, שאע"פ שעצת מומכן היתה מחודשת ודעת יחיד, מ"מ המלך קבל את עצתו.</w:t>
      </w:r>
    </w:p>
  </w:footnote>
  <w:footnote w:id="669">
    <w:p w:rsidR="00FC664E" w:rsidRDefault="00FC664E" w:rsidP="00083E84">
      <w:pPr>
        <w:pStyle w:val="FootnoteText"/>
        <w:rPr>
          <w:rFonts w:hint="cs"/>
          <w:rtl/>
        </w:rPr>
      </w:pPr>
      <w:r>
        <w:rPr>
          <w:rtl/>
        </w:rPr>
        <w:t>&lt;</w:t>
      </w:r>
      <w:r>
        <w:rPr>
          <w:rStyle w:val="FootnoteReference"/>
        </w:rPr>
        <w:footnoteRef/>
      </w:r>
      <w:r>
        <w:rPr>
          <w:rtl/>
        </w:rPr>
        <w:t>&gt;</w:t>
      </w:r>
      <w:r>
        <w:rPr>
          <w:rFonts w:hint="cs"/>
          <w:rtl/>
        </w:rPr>
        <w:t xml:space="preserve"> כוונתו לדעתו של רבי יצחק [אסת"ר ד, י], שאמר: "פתגם גדול אנו עתידין לשמוע מזו, שנכנסה למלכות, מהו, [להלן ח, טז] 'שמחה וששון ליהודים'". ולמעלה [לאחר ציון 1388] ביאר את דעתו של רבי יצחק, שושתי סולקה כדי שתבוא אסתר במקומה. וראה למעלה הערות 1157, 1194, 1299, 1314, 1390, להלן הערה 1422, ופ"ט הערה 372, שבכל המקומות הללו נתבאר שהריגת ושתי היתה כדי שתבוא אסתר במקומה. ולהלן [לפני ציון 1433] רמז לדבריו שכתב כאן. ולהלן פ"ב לפני ציון 5 כתב: "בודאי היה זה מן השם יתברך שכך גזר שתהרג".</w:t>
      </w:r>
    </w:p>
  </w:footnote>
  <w:footnote w:id="670">
    <w:p w:rsidR="00FC664E" w:rsidRDefault="00FC664E" w:rsidP="00D54123">
      <w:pPr>
        <w:pStyle w:val="FootnoteText"/>
        <w:rPr>
          <w:rFonts w:hint="cs"/>
          <w:rtl/>
        </w:rPr>
      </w:pPr>
      <w:r>
        <w:rPr>
          <w:rtl/>
        </w:rPr>
        <w:t>&lt;</w:t>
      </w:r>
      <w:r>
        <w:rPr>
          <w:rStyle w:val="FootnoteReference"/>
        </w:rPr>
        <w:footnoteRef/>
      </w:r>
      <w:r>
        <w:rPr>
          <w:rtl/>
        </w:rPr>
        <w:t>&gt;</w:t>
      </w:r>
      <w:r>
        <w:rPr>
          <w:rFonts w:hint="cs"/>
          <w:rtl/>
        </w:rPr>
        <w:t xml:space="preserve"> בא לבאר כיצד הנאמר בפסוקנו ["</w:t>
      </w:r>
      <w:r>
        <w:rPr>
          <w:rtl/>
        </w:rPr>
        <w:t>להיות כל איש ש</w:t>
      </w:r>
      <w:r>
        <w:rPr>
          <w:rFonts w:hint="cs"/>
          <w:rtl/>
        </w:rPr>
        <w:t>ו</w:t>
      </w:r>
      <w:r>
        <w:rPr>
          <w:rtl/>
        </w:rPr>
        <w:t>רר בביתו ומדבר כלשון עמו</w:t>
      </w:r>
      <w:r>
        <w:rPr>
          <w:rFonts w:hint="cs"/>
          <w:rtl/>
        </w:rPr>
        <w:t>"] הוא פועל יוצא ממעשה ושתי.</w:t>
      </w:r>
    </w:p>
  </w:footnote>
  <w:footnote w:id="671">
    <w:p w:rsidR="00FC664E" w:rsidRDefault="00FC664E" w:rsidP="005A134D">
      <w:pPr>
        <w:pStyle w:val="FootnoteText"/>
        <w:rPr>
          <w:rFonts w:hint="cs"/>
          <w:rtl/>
        </w:rPr>
      </w:pPr>
      <w:r>
        <w:rPr>
          <w:rtl/>
        </w:rPr>
        <w:t>&lt;</w:t>
      </w:r>
      <w:r>
        <w:rPr>
          <w:rStyle w:val="FootnoteReference"/>
        </w:rPr>
        <w:footnoteRef/>
      </w:r>
      <w:r>
        <w:rPr>
          <w:rtl/>
        </w:rPr>
        <w:t>&gt;</w:t>
      </w:r>
      <w:r>
        <w:rPr>
          <w:rFonts w:hint="cs"/>
          <w:rtl/>
        </w:rPr>
        <w:t xml:space="preserve"> לשונו למעלה בפסוק יז [לאחר ציון 1329]: "</w:t>
      </w:r>
      <w:r>
        <w:rPr>
          <w:rtl/>
        </w:rPr>
        <w:t>אשה היא תחת רשות בעלה</w:t>
      </w:r>
      <w:r>
        <w:rPr>
          <w:rFonts w:hint="cs"/>
          <w:rtl/>
        </w:rPr>
        <w:t>,</w:t>
      </w:r>
      <w:r>
        <w:rPr>
          <w:rtl/>
        </w:rPr>
        <w:t xml:space="preserve"> </w:t>
      </w:r>
      <w:r>
        <w:rPr>
          <w:rFonts w:hint="cs"/>
          <w:rtl/>
        </w:rPr>
        <w:t>ו</w:t>
      </w:r>
      <w:r>
        <w:rPr>
          <w:rtl/>
        </w:rPr>
        <w:t>צריכה האשה לקבל גזירת בעלה</w:t>
      </w:r>
      <w:r>
        <w:rPr>
          <w:rFonts w:hint="cs"/>
          <w:rtl/>
        </w:rPr>
        <w:t xml:space="preserve">... </w:t>
      </w:r>
      <w:r>
        <w:rPr>
          <w:rtl/>
        </w:rPr>
        <w:t>והאשה נגררת אחר הבעל</w:t>
      </w:r>
      <w:r>
        <w:rPr>
          <w:rFonts w:hint="cs"/>
          <w:rtl/>
        </w:rPr>
        <w:t>". ובגבורות ה' פס"ח [שיד:] כתב: "</w:t>
      </w:r>
      <w:r>
        <w:rPr>
          <w:rtl/>
        </w:rPr>
        <w:t xml:space="preserve">מאן דאמר </w:t>
      </w:r>
      <w:r>
        <w:rPr>
          <w:rFonts w:hint="cs"/>
          <w:rtl/>
        </w:rPr>
        <w:t xml:space="preserve">[שהאשה נבראה] </w:t>
      </w:r>
      <w:r>
        <w:rPr>
          <w:rtl/>
        </w:rPr>
        <w:t xml:space="preserve">זנב </w:t>
      </w:r>
      <w:r>
        <w:rPr>
          <w:rFonts w:hint="cs"/>
          <w:rtl/>
        </w:rPr>
        <w:t xml:space="preserve">[לאדה"ר (ברכות סא:)], </w:t>
      </w:r>
      <w:r>
        <w:rPr>
          <w:rtl/>
        </w:rPr>
        <w:t>ס</w:t>
      </w:r>
      <w:r>
        <w:rPr>
          <w:rFonts w:hint="cs"/>
          <w:rtl/>
        </w:rPr>
        <w:t>בירא ליה</w:t>
      </w:r>
      <w:r>
        <w:rPr>
          <w:rtl/>
        </w:rPr>
        <w:t xml:space="preserve"> כי האשה טפילה אצל האדם</w:t>
      </w:r>
      <w:r>
        <w:rPr>
          <w:rFonts w:hint="cs"/>
          <w:rtl/>
        </w:rPr>
        <w:t>,</w:t>
      </w:r>
      <w:r>
        <w:rPr>
          <w:rtl/>
        </w:rPr>
        <w:t xml:space="preserve"> ולפיכך כאשר נבראת עם האדם</w:t>
      </w:r>
      <w:r>
        <w:rPr>
          <w:rFonts w:hint="cs"/>
          <w:rtl/>
        </w:rPr>
        <w:t>,</w:t>
      </w:r>
      <w:r>
        <w:rPr>
          <w:rtl/>
        </w:rPr>
        <w:t xml:space="preserve"> לא היתה נבראת פרצוף</w:t>
      </w:r>
      <w:r>
        <w:rPr>
          <w:rFonts w:hint="cs"/>
          <w:rtl/>
        </w:rPr>
        <w:t>,</w:t>
      </w:r>
      <w:r>
        <w:rPr>
          <w:rtl/>
        </w:rPr>
        <w:t xml:space="preserve"> רק זנב</w:t>
      </w:r>
      <w:r>
        <w:rPr>
          <w:rFonts w:hint="cs"/>
          <w:rtl/>
        </w:rPr>
        <w:t>,</w:t>
      </w:r>
      <w:r>
        <w:rPr>
          <w:rtl/>
        </w:rPr>
        <w:t xml:space="preserve"> שהזנב נמשך וטפל אצל הגוף</w:t>
      </w:r>
      <w:r>
        <w:rPr>
          <w:rFonts w:hint="cs"/>
          <w:rtl/>
        </w:rPr>
        <w:t>".</w:t>
      </w:r>
      <w:r w:rsidRPr="0015492F">
        <w:rPr>
          <w:rFonts w:hint="cs"/>
          <w:rtl/>
        </w:rPr>
        <w:t xml:space="preserve"> </w:t>
      </w:r>
      <w:r>
        <w:rPr>
          <w:rFonts w:hint="cs"/>
          <w:rtl/>
        </w:rPr>
        <w:t>ובח"א לב"מ נט. [ג, כד:] כתב: "</w:t>
      </w:r>
      <w:r>
        <w:rPr>
          <w:rtl/>
        </w:rPr>
        <w:t>האשה נבראת שהיא תחת ממשלת בעלה</w:t>
      </w:r>
      <w:r>
        <w:rPr>
          <w:rFonts w:hint="cs"/>
          <w:rtl/>
        </w:rPr>
        <w:t>,</w:t>
      </w:r>
      <w:r>
        <w:rPr>
          <w:rtl/>
        </w:rPr>
        <w:t xml:space="preserve"> כדכתיב בקרא </w:t>
      </w:r>
      <w:r>
        <w:rPr>
          <w:rFonts w:hint="cs"/>
          <w:rtl/>
        </w:rPr>
        <w:t>[</w:t>
      </w:r>
      <w:r>
        <w:rPr>
          <w:rtl/>
        </w:rPr>
        <w:t>בראשית ג</w:t>
      </w:r>
      <w:r>
        <w:rPr>
          <w:rFonts w:hint="cs"/>
          <w:rtl/>
        </w:rPr>
        <w:t>, טז]</w:t>
      </w:r>
      <w:r>
        <w:rPr>
          <w:rtl/>
        </w:rPr>
        <w:t xml:space="preserve"> </w:t>
      </w:r>
      <w:r>
        <w:rPr>
          <w:rFonts w:hint="cs"/>
          <w:rtl/>
        </w:rPr>
        <w:t>'</w:t>
      </w:r>
      <w:r>
        <w:rPr>
          <w:rtl/>
        </w:rPr>
        <w:t>והוא ימש</w:t>
      </w:r>
      <w:r>
        <w:rPr>
          <w:rFonts w:hint="cs"/>
          <w:rtl/>
        </w:rPr>
        <w:t>ו</w:t>
      </w:r>
      <w:r>
        <w:rPr>
          <w:rtl/>
        </w:rPr>
        <w:t xml:space="preserve">ל </w:t>
      </w:r>
      <w:r>
        <w:rPr>
          <w:rFonts w:hint="cs"/>
          <w:rtl/>
        </w:rPr>
        <w:t>בך'". ובח"א לגיטין ו: [ב, צב.] כתב: "</w:t>
      </w:r>
      <w:r>
        <w:rPr>
          <w:rtl/>
        </w:rPr>
        <w:t>כל לשון זנות הוא שנוי ויציאה מן הסדר, כי לשון זנות שהיא מזנה על בעלה, ודבר זה הוא בודאי יציאה מן הסדר, כי כאשר האשה היא עם בעלה דבר אחד</w:t>
      </w:r>
      <w:r>
        <w:rPr>
          <w:rFonts w:hint="cs"/>
          <w:rtl/>
        </w:rPr>
        <w:t>,</w:t>
      </w:r>
      <w:r>
        <w:rPr>
          <w:rtl/>
        </w:rPr>
        <w:t xml:space="preserve"> ואינה סרה מבעלה, הוא קיום הסדר</w:t>
      </w:r>
      <w:r>
        <w:rPr>
          <w:rFonts w:hint="cs"/>
          <w:rtl/>
        </w:rPr>
        <w:t>". ואמרו חכמים [ביצה לב:] "</w:t>
      </w:r>
      <w:r>
        <w:rPr>
          <w:rtl/>
        </w:rPr>
        <w:t>שלשה חייהן אינם חיים</w:t>
      </w:r>
      <w:r>
        <w:rPr>
          <w:rFonts w:hint="cs"/>
          <w:rtl/>
        </w:rPr>
        <w:t>,</w:t>
      </w:r>
      <w:r>
        <w:rPr>
          <w:rtl/>
        </w:rPr>
        <w:t xml:space="preserve"> ואלו הן</w:t>
      </w:r>
      <w:r>
        <w:rPr>
          <w:rFonts w:hint="cs"/>
          <w:rtl/>
        </w:rPr>
        <w:t>;</w:t>
      </w:r>
      <w:r>
        <w:rPr>
          <w:rtl/>
        </w:rPr>
        <w:t xml:space="preserve"> המצפה לשלחן חבירו</w:t>
      </w:r>
      <w:r>
        <w:rPr>
          <w:rFonts w:hint="cs"/>
          <w:rtl/>
        </w:rPr>
        <w:t>,</w:t>
      </w:r>
      <w:r>
        <w:rPr>
          <w:rtl/>
        </w:rPr>
        <w:t xml:space="preserve"> ומי שאשתו מושלת עליו</w:t>
      </w:r>
      <w:r>
        <w:rPr>
          <w:rFonts w:hint="cs"/>
          <w:rtl/>
        </w:rPr>
        <w:t>,</w:t>
      </w:r>
      <w:r>
        <w:rPr>
          <w:rtl/>
        </w:rPr>
        <w:t xml:space="preserve"> ומי שיסורין מושלין בגופו</w:t>
      </w:r>
      <w:r>
        <w:rPr>
          <w:rFonts w:hint="cs"/>
          <w:rtl/>
        </w:rPr>
        <w:t>". ובח"א לב"מ עה: [ג, ל:] כתב: "</w:t>
      </w:r>
      <w:r>
        <w:rPr>
          <w:rtl/>
        </w:rPr>
        <w:t>אין כמנהגו של עולם כי תמש</w:t>
      </w:r>
      <w:r>
        <w:rPr>
          <w:rFonts w:hint="cs"/>
          <w:rtl/>
        </w:rPr>
        <w:t>ו</w:t>
      </w:r>
      <w:r>
        <w:rPr>
          <w:rtl/>
        </w:rPr>
        <w:t>ל האשה על בעלה</w:t>
      </w:r>
      <w:r>
        <w:rPr>
          <w:rFonts w:hint="cs"/>
          <w:rtl/>
        </w:rPr>
        <w:t xml:space="preserve">... </w:t>
      </w:r>
      <w:r>
        <w:rPr>
          <w:rtl/>
        </w:rPr>
        <w:t xml:space="preserve">ומי שאשתו מושלת עליו מבטל ממנו מה שנקרא </w:t>
      </w:r>
      <w:r>
        <w:rPr>
          <w:rFonts w:hint="cs"/>
          <w:rtl/>
        </w:rPr>
        <w:t>'</w:t>
      </w:r>
      <w:r>
        <w:rPr>
          <w:rtl/>
        </w:rPr>
        <w:t>איש</w:t>
      </w:r>
      <w:r>
        <w:rPr>
          <w:rFonts w:hint="cs"/>
          <w:rtl/>
        </w:rPr>
        <w:t>',</w:t>
      </w:r>
      <w:r>
        <w:rPr>
          <w:rtl/>
        </w:rPr>
        <w:t xml:space="preserve"> עד שאין לו חשיבות הצורה שהיא מושלת בחומר, וזה מבטל ממנו שם צורה</w:t>
      </w:r>
      <w:r>
        <w:rPr>
          <w:rFonts w:hint="cs"/>
          <w:rtl/>
        </w:rPr>
        <w:t>".</w:t>
      </w:r>
      <w:r w:rsidRPr="009C1345">
        <w:rPr>
          <w:rFonts w:hint="cs"/>
          <w:rtl/>
        </w:rPr>
        <w:t xml:space="preserve"> </w:t>
      </w:r>
      <w:r>
        <w:rPr>
          <w:rFonts w:hint="cs"/>
          <w:rtl/>
        </w:rPr>
        <w:t xml:space="preserve">וראה למעלה הערות 897, 905, 1096, 1287, 1330, 1335, הערה הבאה, ופ"ב הערה 223. </w:t>
      </w:r>
    </w:p>
  </w:footnote>
  <w:footnote w:id="672">
    <w:p w:rsidR="00FC664E" w:rsidRDefault="00FC664E" w:rsidP="0042138B">
      <w:pPr>
        <w:pStyle w:val="FootnoteText"/>
        <w:rPr>
          <w:rFonts w:hint="cs"/>
        </w:rPr>
      </w:pPr>
      <w:r>
        <w:rPr>
          <w:rtl/>
        </w:rPr>
        <w:t>&lt;</w:t>
      </w:r>
      <w:r>
        <w:rPr>
          <w:rStyle w:val="FootnoteReference"/>
        </w:rPr>
        <w:footnoteRef/>
      </w:r>
      <w:r>
        <w:rPr>
          <w:rtl/>
        </w:rPr>
        <w:t>&gt;</w:t>
      </w:r>
      <w:r>
        <w:rPr>
          <w:rFonts w:hint="cs"/>
          <w:rtl/>
        </w:rPr>
        <w:t xml:space="preserve"> כמו שכתב למעלה [לאחר ציון 895], ו</w:t>
      </w:r>
      <w:r w:rsidRPr="00F75981">
        <w:rPr>
          <w:rFonts w:hint="cs"/>
          <w:sz w:val="18"/>
          <w:rtl/>
        </w:rPr>
        <w:t>ז"ל: "</w:t>
      </w:r>
      <w:r w:rsidRPr="00F75981">
        <w:rPr>
          <w:rStyle w:val="LatinChar"/>
          <w:sz w:val="18"/>
          <w:rtl/>
          <w:lang w:val="en-GB"/>
        </w:rPr>
        <w:t>אין דבר הזה ראוי לאשה</w:t>
      </w:r>
      <w:r w:rsidRPr="00F75981">
        <w:rPr>
          <w:rStyle w:val="LatinChar"/>
          <w:rFonts w:hint="cs"/>
          <w:sz w:val="18"/>
          <w:rtl/>
          <w:lang w:val="en-GB"/>
        </w:rPr>
        <w:t>,</w:t>
      </w:r>
      <w:r w:rsidRPr="00F75981">
        <w:rPr>
          <w:rStyle w:val="LatinChar"/>
          <w:sz w:val="18"/>
          <w:rtl/>
          <w:lang w:val="en-GB"/>
        </w:rPr>
        <w:t xml:space="preserve"> כי כל אשה ראוי שתהיה נגררת אחר המלך בעלה</w:t>
      </w:r>
      <w:r w:rsidRPr="00F75981">
        <w:rPr>
          <w:rStyle w:val="LatinChar"/>
          <w:rFonts w:hint="cs"/>
          <w:sz w:val="18"/>
          <w:rtl/>
          <w:lang w:val="en-GB"/>
        </w:rPr>
        <w:t>,</w:t>
      </w:r>
      <w:r w:rsidRPr="00F75981">
        <w:rPr>
          <w:rStyle w:val="LatinChar"/>
          <w:sz w:val="18"/>
          <w:rtl/>
          <w:lang w:val="en-GB"/>
        </w:rPr>
        <w:t xml:space="preserve"> והמלך אחשורש עשה סעודה זאת בשביל להראות תפארתו</w:t>
      </w:r>
      <w:r w:rsidRPr="00F75981">
        <w:rPr>
          <w:rStyle w:val="LatinChar"/>
          <w:rFonts w:hint="cs"/>
          <w:sz w:val="18"/>
          <w:rtl/>
          <w:lang w:val="en-GB"/>
        </w:rPr>
        <w:t xml:space="preserve"> </w:t>
      </w:r>
      <w:r>
        <w:rPr>
          <w:rStyle w:val="LatinChar"/>
          <w:rFonts w:hint="cs"/>
          <w:sz w:val="18"/>
          <w:rtl/>
          <w:lang w:val="en-GB"/>
        </w:rPr>
        <w:t>[</w:t>
      </w:r>
      <w:r w:rsidRPr="00F75981">
        <w:rPr>
          <w:rStyle w:val="LatinChar"/>
          <w:rFonts w:hint="cs"/>
          <w:sz w:val="18"/>
          <w:rtl/>
          <w:lang w:val="en-GB"/>
        </w:rPr>
        <w:t>למעלה פסוק ד</w:t>
      </w:r>
      <w:r>
        <w:rPr>
          <w:rStyle w:val="LatinChar"/>
          <w:rFonts w:hint="cs"/>
          <w:sz w:val="18"/>
          <w:rtl/>
          <w:lang w:val="en-GB"/>
        </w:rPr>
        <w:t>]</w:t>
      </w:r>
      <w:r w:rsidRPr="00F75981">
        <w:rPr>
          <w:rStyle w:val="LatinChar"/>
          <w:rFonts w:hint="cs"/>
          <w:sz w:val="18"/>
          <w:rtl/>
          <w:lang w:val="en-GB"/>
        </w:rPr>
        <w:t>,</w:t>
      </w:r>
      <w:r w:rsidRPr="00F75981">
        <w:rPr>
          <w:rStyle w:val="LatinChar"/>
          <w:sz w:val="18"/>
          <w:rtl/>
          <w:lang w:val="en-GB"/>
        </w:rPr>
        <w:t xml:space="preserve"> לא היה</w:t>
      </w:r>
      <w:r w:rsidRPr="00F75981">
        <w:rPr>
          <w:rStyle w:val="LatinChar"/>
          <w:rFonts w:hint="cs"/>
          <w:sz w:val="18"/>
          <w:rtl/>
          <w:lang w:val="en-GB"/>
        </w:rPr>
        <w:t xml:space="preserve"> </w:t>
      </w:r>
      <w:r w:rsidRPr="00F75981">
        <w:rPr>
          <w:rStyle w:val="LatinChar"/>
          <w:sz w:val="18"/>
          <w:rtl/>
          <w:lang w:val="en-GB"/>
        </w:rPr>
        <w:t>למלכה זאת להראות חשיבות מיוחד בפני עצמה</w:t>
      </w:r>
      <w:r w:rsidRPr="00F75981">
        <w:rPr>
          <w:rStyle w:val="LatinChar"/>
          <w:rFonts w:hint="cs"/>
          <w:sz w:val="18"/>
          <w:rtl/>
          <w:lang w:val="en-GB"/>
        </w:rPr>
        <w:t>,</w:t>
      </w:r>
      <w:r w:rsidRPr="00F75981">
        <w:rPr>
          <w:rStyle w:val="LatinChar"/>
          <w:sz w:val="18"/>
          <w:rtl/>
          <w:lang w:val="en-GB"/>
        </w:rPr>
        <w:t xml:space="preserve"> רק ראוי שתהיה טפל אצל חשיבות המלך</w:t>
      </w:r>
      <w:r w:rsidRPr="00F75981">
        <w:rPr>
          <w:rStyle w:val="LatinChar"/>
          <w:rFonts w:hint="cs"/>
          <w:sz w:val="18"/>
          <w:rtl/>
          <w:lang w:val="en-GB"/>
        </w:rPr>
        <w:t>,</w:t>
      </w:r>
      <w:r w:rsidRPr="00F75981">
        <w:rPr>
          <w:rStyle w:val="LatinChar"/>
          <w:sz w:val="18"/>
          <w:rtl/>
          <w:lang w:val="en-GB"/>
        </w:rPr>
        <w:t xml:space="preserve"> ואליו בלבד ראוי החשיבות</w:t>
      </w:r>
      <w:r w:rsidRPr="00F75981">
        <w:rPr>
          <w:rStyle w:val="LatinChar"/>
          <w:rFonts w:hint="cs"/>
          <w:sz w:val="18"/>
          <w:rtl/>
          <w:lang w:val="en-GB"/>
        </w:rPr>
        <w:t>.</w:t>
      </w:r>
      <w:r w:rsidRPr="00F75981">
        <w:rPr>
          <w:rStyle w:val="LatinChar"/>
          <w:sz w:val="18"/>
          <w:rtl/>
          <w:lang w:val="en-GB"/>
        </w:rPr>
        <w:t xml:space="preserve"> </w:t>
      </w:r>
      <w:r w:rsidRPr="00F75981">
        <w:rPr>
          <w:rStyle w:val="LatinChar"/>
          <w:rFonts w:hint="cs"/>
          <w:sz w:val="18"/>
          <w:rtl/>
          <w:lang w:val="en-GB"/>
        </w:rPr>
        <w:t>[ו]</w:t>
      </w:r>
      <w:r w:rsidRPr="00F75981">
        <w:rPr>
          <w:rStyle w:val="LatinChar"/>
          <w:sz w:val="18"/>
          <w:rtl/>
          <w:lang w:val="en-GB"/>
        </w:rPr>
        <w:t>דבר זה היה גורם שתמרוד במלך</w:t>
      </w:r>
      <w:r w:rsidRPr="00F75981">
        <w:rPr>
          <w:rStyle w:val="LatinChar"/>
          <w:rFonts w:hint="cs"/>
          <w:sz w:val="18"/>
          <w:rtl/>
          <w:lang w:val="en-GB"/>
        </w:rPr>
        <w:t>,</w:t>
      </w:r>
      <w:r w:rsidRPr="00F75981">
        <w:rPr>
          <w:rStyle w:val="LatinChar"/>
          <w:sz w:val="18"/>
          <w:rtl/>
          <w:lang w:val="en-GB"/>
        </w:rPr>
        <w:t xml:space="preserve"> ודבר זה התחלה אל הריגתה</w:t>
      </w:r>
      <w:r w:rsidRPr="00F75981">
        <w:rPr>
          <w:rStyle w:val="LatinChar"/>
          <w:rFonts w:hint="cs"/>
          <w:sz w:val="18"/>
          <w:rtl/>
          <w:lang w:val="en-GB"/>
        </w:rPr>
        <w:t>,</w:t>
      </w:r>
      <w:r w:rsidRPr="00F75981">
        <w:rPr>
          <w:rStyle w:val="LatinChar"/>
          <w:sz w:val="18"/>
          <w:rtl/>
          <w:lang w:val="en-GB"/>
        </w:rPr>
        <w:t xml:space="preserve"> בשביל שלא היתה נגררת אחר המלך</w:t>
      </w:r>
      <w:r>
        <w:rPr>
          <w:rFonts w:hint="cs"/>
          <w:rtl/>
        </w:rPr>
        <w:t>". ולמעלה בפסוק יב [לפני ציון 1108] כתב: "בודאי לא היתה נמשכת אחר המלך כמו שראוי לאשה".</w:t>
      </w:r>
    </w:p>
  </w:footnote>
  <w:footnote w:id="673">
    <w:p w:rsidR="00FC664E" w:rsidRDefault="00FC664E" w:rsidP="00286F7D">
      <w:pPr>
        <w:pStyle w:val="FootnoteText"/>
        <w:rPr>
          <w:rFonts w:hint="cs"/>
          <w:rtl/>
        </w:rPr>
      </w:pPr>
      <w:r>
        <w:rPr>
          <w:rtl/>
        </w:rPr>
        <w:t>&lt;</w:t>
      </w:r>
      <w:r>
        <w:rPr>
          <w:rStyle w:val="FootnoteReference"/>
        </w:rPr>
        <w:footnoteRef/>
      </w:r>
      <w:r>
        <w:rPr>
          <w:rtl/>
        </w:rPr>
        <w:t>&gt;</w:t>
      </w:r>
      <w:r>
        <w:rPr>
          <w:rFonts w:hint="cs"/>
          <w:rtl/>
        </w:rPr>
        <w:t xml:space="preserve"> כמו שכת</w:t>
      </w:r>
      <w:r w:rsidRPr="00230EC2">
        <w:rPr>
          <w:rFonts w:hint="cs"/>
          <w:sz w:val="18"/>
          <w:rtl/>
        </w:rPr>
        <w:t>ב למעלה [לפני ציון 54]: "</w:t>
      </w:r>
      <w:r w:rsidRPr="00230EC2">
        <w:rPr>
          <w:rStyle w:val="LatinChar"/>
          <w:sz w:val="18"/>
          <w:rtl/>
          <w:lang w:val="en-GB"/>
        </w:rPr>
        <w:t xml:space="preserve">ולא שייך להזכיר </w:t>
      </w:r>
      <w:r>
        <w:rPr>
          <w:rStyle w:val="LatinChar"/>
          <w:rFonts w:hint="cs"/>
          <w:sz w:val="18"/>
          <w:rtl/>
          <w:lang w:val="en-GB"/>
        </w:rPr>
        <w:t>'</w:t>
      </w:r>
      <w:r w:rsidRPr="00230EC2">
        <w:rPr>
          <w:rStyle w:val="LatinChar"/>
          <w:sz w:val="18"/>
          <w:rtl/>
          <w:lang w:val="en-GB"/>
        </w:rPr>
        <w:t>מלך</w:t>
      </w:r>
      <w:r>
        <w:rPr>
          <w:rStyle w:val="LatinChar"/>
          <w:rFonts w:hint="cs"/>
          <w:sz w:val="18"/>
          <w:rtl/>
          <w:lang w:val="en-GB"/>
        </w:rPr>
        <w:t>'</w:t>
      </w:r>
      <w:r w:rsidRPr="00230EC2">
        <w:rPr>
          <w:rStyle w:val="LatinChar"/>
          <w:rFonts w:hint="cs"/>
          <w:sz w:val="18"/>
          <w:rtl/>
          <w:lang w:val="en-GB"/>
        </w:rPr>
        <w:t>,</w:t>
      </w:r>
      <w:r w:rsidRPr="00230EC2">
        <w:rPr>
          <w:rStyle w:val="LatinChar"/>
          <w:sz w:val="18"/>
          <w:rtl/>
          <w:lang w:val="en-GB"/>
        </w:rPr>
        <w:t xml:space="preserve"> אשר המלך הוא הסדר</w:t>
      </w:r>
      <w:r w:rsidRPr="00230EC2">
        <w:rPr>
          <w:rStyle w:val="LatinChar"/>
          <w:rFonts w:hint="cs"/>
          <w:sz w:val="18"/>
          <w:rtl/>
          <w:lang w:val="en-GB"/>
        </w:rPr>
        <w:t>,</w:t>
      </w:r>
      <w:r w:rsidRPr="00230EC2">
        <w:rPr>
          <w:rStyle w:val="LatinChar"/>
          <w:sz w:val="18"/>
          <w:rtl/>
          <w:lang w:val="en-GB"/>
        </w:rPr>
        <w:t xml:space="preserve"> ומסדר את הכל</w:t>
      </w:r>
      <w:r>
        <w:rPr>
          <w:rFonts w:hint="cs"/>
          <w:rtl/>
        </w:rPr>
        <w:t>". והוא יסוד נפוץ בספריו, וכגון בתפארת ישרא</w:t>
      </w:r>
      <w:r w:rsidRPr="00A50F89">
        <w:rPr>
          <w:rFonts w:hint="cs"/>
          <w:sz w:val="18"/>
          <w:rtl/>
        </w:rPr>
        <w:t xml:space="preserve">ל פ"ד [עב.] כתב: "כמו המלך שהוא שומר את הסדר לבלתי יצא אחד מן הסדר הראוי". </w:t>
      </w:r>
      <w:r>
        <w:rPr>
          <w:rFonts w:hint="cs"/>
          <w:sz w:val="18"/>
          <w:rtl/>
        </w:rPr>
        <w:t xml:space="preserve">ובהמשך הפרק [פב.] כתב: "מלך שומר הסדר שלא ישתנה, כמו שהוא ענין המלך". </w:t>
      </w:r>
      <w:r>
        <w:rPr>
          <w:rStyle w:val="HebrewChar"/>
          <w:rFonts w:cs="Monotype Hadassah" w:hint="cs"/>
          <w:sz w:val="18"/>
          <w:rtl/>
        </w:rPr>
        <w:t>ובח"א לגיטין ו: [ב, צא.] כתב: "</w:t>
      </w:r>
      <w:r w:rsidRPr="003C432B">
        <w:rPr>
          <w:rStyle w:val="HebrewChar"/>
          <w:rFonts w:cs="Monotype Hadassah"/>
          <w:sz w:val="18"/>
          <w:rtl/>
        </w:rPr>
        <w:t>ואל יהא מעשה פילגש בגבעה קל בעיניך, כי היה</w:t>
      </w:r>
      <w:r>
        <w:rPr>
          <w:rStyle w:val="HebrewChar"/>
          <w:rFonts w:cs="Monotype Hadassah" w:hint="cs"/>
          <w:sz w:val="18"/>
          <w:rtl/>
        </w:rPr>
        <w:t xml:space="preserve">... </w:t>
      </w:r>
      <w:r w:rsidRPr="003C432B">
        <w:rPr>
          <w:rStyle w:val="HebrewChar"/>
          <w:rFonts w:cs="Monotype Hadassah"/>
          <w:sz w:val="18"/>
          <w:rtl/>
        </w:rPr>
        <w:t>כאשר היו ישראל בלי מלך</w:t>
      </w:r>
      <w:r>
        <w:rPr>
          <w:rStyle w:val="HebrewChar"/>
          <w:rFonts w:cs="Monotype Hadassah" w:hint="cs"/>
          <w:sz w:val="18"/>
          <w:rtl/>
        </w:rPr>
        <w:t>,</w:t>
      </w:r>
      <w:r w:rsidRPr="003C432B">
        <w:rPr>
          <w:rStyle w:val="HebrewChar"/>
          <w:rFonts w:cs="Monotype Hadassah"/>
          <w:sz w:val="18"/>
          <w:rtl/>
        </w:rPr>
        <w:t xml:space="preserve"> ולא היה להם סדר</w:t>
      </w:r>
      <w:r>
        <w:rPr>
          <w:rStyle w:val="HebrewChar"/>
          <w:rFonts w:cs="Monotype Hadassah" w:hint="cs"/>
          <w:sz w:val="18"/>
          <w:rtl/>
        </w:rPr>
        <w:t>.</w:t>
      </w:r>
      <w:r w:rsidRPr="003C432B">
        <w:rPr>
          <w:rStyle w:val="HebrewChar"/>
          <w:rFonts w:cs="Monotype Hadassah"/>
          <w:sz w:val="18"/>
          <w:rtl/>
        </w:rPr>
        <w:t xml:space="preserve"> ולכך מעשה פלגש בגבעה כתיב בסוף ספר שופטים</w:t>
      </w:r>
      <w:r>
        <w:rPr>
          <w:rStyle w:val="HebrewChar"/>
          <w:rFonts w:cs="Monotype Hadassah" w:hint="cs"/>
          <w:sz w:val="18"/>
          <w:rtl/>
        </w:rPr>
        <w:t xml:space="preserve"> [פרק יט],</w:t>
      </w:r>
      <w:r w:rsidRPr="003C432B">
        <w:rPr>
          <w:rStyle w:val="HebrewChar"/>
          <w:rFonts w:cs="Monotype Hadassah"/>
          <w:sz w:val="18"/>
          <w:rtl/>
        </w:rPr>
        <w:t xml:space="preserve"> אשר כל ספר שופטים מדבר בה מעשי ישראל כאשר היו בלי מלך</w:t>
      </w:r>
      <w:r>
        <w:rPr>
          <w:rStyle w:val="HebrewChar"/>
          <w:rFonts w:cs="Monotype Hadassah" w:hint="cs"/>
          <w:sz w:val="18"/>
          <w:rtl/>
        </w:rPr>
        <w:t xml:space="preserve">". </w:t>
      </w:r>
      <w:r w:rsidRPr="00A50F89">
        <w:rPr>
          <w:rStyle w:val="HebrewChar"/>
          <w:rFonts w:cs="Monotype Hadassah"/>
          <w:sz w:val="18"/>
          <w:rtl/>
        </w:rPr>
        <w:t xml:space="preserve">ובח"א לב"ב טז: [ג, ע:] </w:t>
      </w:r>
      <w:r>
        <w:rPr>
          <w:rStyle w:val="HebrewChar"/>
          <w:rFonts w:cs="Monotype Hadassah" w:hint="cs"/>
          <w:sz w:val="18"/>
          <w:rtl/>
        </w:rPr>
        <w:t>כתב: "</w:t>
      </w:r>
      <w:r>
        <w:rPr>
          <w:rtl/>
        </w:rPr>
        <w:t>כי המלכות הוא הסדר אשר מקבלים מן המלך</w:t>
      </w:r>
      <w:r>
        <w:rPr>
          <w:rFonts w:hint="cs"/>
          <w:rtl/>
        </w:rPr>
        <w:t>,</w:t>
      </w:r>
      <w:r>
        <w:rPr>
          <w:rtl/>
        </w:rPr>
        <w:t xml:space="preserve"> וקודם שבא המלכות אל העולם</w:t>
      </w:r>
      <w:r>
        <w:rPr>
          <w:rFonts w:hint="cs"/>
          <w:rtl/>
        </w:rPr>
        <w:t>,</w:t>
      </w:r>
      <w:r>
        <w:rPr>
          <w:rtl/>
        </w:rPr>
        <w:t xml:space="preserve"> היה ההעדר אל זאת המדריגה</w:t>
      </w:r>
      <w:r>
        <w:rPr>
          <w:rFonts w:hint="cs"/>
          <w:rtl/>
        </w:rPr>
        <w:t>,</w:t>
      </w:r>
      <w:r>
        <w:rPr>
          <w:rtl/>
        </w:rPr>
        <w:t xml:space="preserve"> ולא היה שום סדר</w:t>
      </w:r>
      <w:r>
        <w:rPr>
          <w:rStyle w:val="HebrewChar"/>
          <w:rFonts w:cs="Monotype Hadassah" w:hint="cs"/>
          <w:sz w:val="18"/>
          <w:rtl/>
        </w:rPr>
        <w:t xml:space="preserve">". </w:t>
      </w:r>
      <w:r w:rsidRPr="00A50F89">
        <w:rPr>
          <w:rStyle w:val="HebrewChar"/>
          <w:rFonts w:cs="Monotype Hadassah"/>
          <w:sz w:val="18"/>
          <w:rtl/>
        </w:rPr>
        <w:t>ובח"א לסנהדרין צה. [ג, קצה.] כתב: "ענין המלך... מסדר את העם בסדר הראוי". ובח"א לחולין נז: [ד, צה.] כתב: "כי הש</w:t>
      </w:r>
      <w:r>
        <w:rPr>
          <w:rStyle w:val="HebrewChar"/>
          <w:rFonts w:cs="Monotype Hadassah" w:hint="cs"/>
          <w:sz w:val="18"/>
          <w:rtl/>
        </w:rPr>
        <w:t>ם יתברך</w:t>
      </w:r>
      <w:r w:rsidRPr="00A50F89">
        <w:rPr>
          <w:rStyle w:val="HebrewChar"/>
          <w:rFonts w:cs="Monotype Hadassah"/>
          <w:sz w:val="18"/>
          <w:rtl/>
        </w:rPr>
        <w:t xml:space="preserve"> ברא המינים ונוהגים עניניהם אחר המושכל הראוי. ולא שידעו ויבינו ויש בהם דעת, רק כי הטבע שהוטבע בהם נמשך אחר המושכל. וכמו שאמרו ז"ל [עירובין ק:] למדנו גזל מנמלה, צניעות מחתול, דרך ארץ מתרנגול</w:t>
      </w:r>
      <w:r>
        <w:rPr>
          <w:rStyle w:val="HebrewChar"/>
          <w:rFonts w:cs="Monotype Hadassah" w:hint="cs"/>
          <w:sz w:val="18"/>
          <w:rtl/>
        </w:rPr>
        <w:t>..</w:t>
      </w:r>
      <w:r w:rsidRPr="00A50F89">
        <w:rPr>
          <w:rStyle w:val="HebrewChar"/>
          <w:rFonts w:cs="Monotype Hadassah"/>
          <w:sz w:val="18"/>
          <w:rtl/>
        </w:rPr>
        <w:t xml:space="preserve">. וכמו שיש לאדם מלך שהוא מסדר עניניהם במוחש, כך יש לכל מין ומין מלכות. ואין הפירוש שיש להם מלך ממש מולך עליהם, רק שהטבע שבהם נמשך אחר מלכות, שכמו שהמלך מסדר בני אדם, כך המין בטבע... נמשך אחר זה. וזהו המלך שיש להם, ונמצא שיש להם מלך מצד הטבע, שהוא מנהיג אותם כמו שראוי". </w:t>
      </w:r>
      <w:r>
        <w:rPr>
          <w:rStyle w:val="HebrewChar"/>
          <w:rFonts w:cs="Monotype Hadassah" w:hint="cs"/>
          <w:sz w:val="18"/>
          <w:rtl/>
        </w:rPr>
        <w:t>ובח"א לבכורות ח: [ד, קכז.] כתב: "</w:t>
      </w:r>
      <w:r w:rsidRPr="0074360D">
        <w:rPr>
          <w:rStyle w:val="HebrewChar"/>
          <w:rFonts w:cs="Monotype Hadassah"/>
          <w:sz w:val="18"/>
          <w:rtl/>
        </w:rPr>
        <w:t>המלך הוא מסדר הכל</w:t>
      </w:r>
      <w:r>
        <w:rPr>
          <w:rStyle w:val="HebrewChar"/>
          <w:rFonts w:cs="Monotype Hadassah" w:hint="cs"/>
          <w:sz w:val="18"/>
          <w:rtl/>
        </w:rPr>
        <w:t xml:space="preserve">... </w:t>
      </w:r>
      <w:r w:rsidRPr="0074360D">
        <w:rPr>
          <w:rStyle w:val="HebrewChar"/>
          <w:rFonts w:cs="Monotype Hadassah"/>
          <w:sz w:val="18"/>
          <w:rtl/>
        </w:rPr>
        <w:t>המלך הוא עצם הסדר</w:t>
      </w:r>
      <w:r>
        <w:rPr>
          <w:rStyle w:val="HebrewChar"/>
          <w:rFonts w:cs="Monotype Hadassah" w:hint="cs"/>
          <w:sz w:val="18"/>
          <w:rtl/>
        </w:rPr>
        <w:t>". ובדרשת שבת הגדול [רז.] כתב: "</w:t>
      </w:r>
      <w:r w:rsidRPr="00300231">
        <w:rPr>
          <w:rStyle w:val="HebrewChar"/>
          <w:rFonts w:cs="Monotype Hadassah"/>
          <w:sz w:val="18"/>
          <w:rtl/>
        </w:rPr>
        <w:t>כי כאשר תראה סדר במדינה תדע כי יש מלך מסדר הכל, וכאשר אין סדר להם</w:t>
      </w:r>
      <w:r>
        <w:rPr>
          <w:rStyle w:val="HebrewChar"/>
          <w:rFonts w:cs="Monotype Hadassah" w:hint="cs"/>
          <w:sz w:val="18"/>
          <w:rtl/>
        </w:rPr>
        <w:t>,</w:t>
      </w:r>
      <w:r w:rsidRPr="00300231">
        <w:rPr>
          <w:rStyle w:val="HebrewChar"/>
          <w:rFonts w:cs="Monotype Hadassah"/>
          <w:sz w:val="18"/>
          <w:rtl/>
        </w:rPr>
        <w:t xml:space="preserve"> תדע כי אין להם מלך</w:t>
      </w:r>
      <w:r>
        <w:rPr>
          <w:rStyle w:val="HebrewChar"/>
          <w:rFonts w:cs="Monotype Hadassah" w:hint="cs"/>
          <w:sz w:val="18"/>
          <w:rtl/>
        </w:rPr>
        <w:t xml:space="preserve">". וכן כתב בגבורות ה' ר"פ מו, ונתיב הזריזות פ"א [הובא למעלה בפתיחה הערה 41, ופרק זה הערה 54, ולהלן פ"ג הערה 402]. </w:t>
      </w:r>
    </w:p>
  </w:footnote>
  <w:footnote w:id="674">
    <w:p w:rsidR="00FC664E" w:rsidRDefault="00FC664E" w:rsidP="0050772C">
      <w:pPr>
        <w:pStyle w:val="FootnoteText"/>
        <w:rPr>
          <w:rFonts w:hint="cs"/>
        </w:rPr>
      </w:pPr>
      <w:r>
        <w:rPr>
          <w:rtl/>
        </w:rPr>
        <w:t>&lt;</w:t>
      </w:r>
      <w:r>
        <w:rPr>
          <w:rStyle w:val="FootnoteReference"/>
        </w:rPr>
        <w:footnoteRef/>
      </w:r>
      <w:r>
        <w:rPr>
          <w:rtl/>
        </w:rPr>
        <w:t>&gt;</w:t>
      </w:r>
      <w:r>
        <w:rPr>
          <w:rFonts w:hint="cs"/>
          <w:rtl/>
        </w:rPr>
        <w:t xml:space="preserve"> כאן מבאר שאחשור</w:t>
      </w:r>
      <w:r w:rsidRPr="0050772C">
        <w:rPr>
          <w:rFonts w:hint="cs"/>
          <w:sz w:val="18"/>
          <w:rtl/>
        </w:rPr>
        <w:t>וש ממונה על הסדר, ו</w:t>
      </w:r>
      <w:r>
        <w:rPr>
          <w:rFonts w:hint="cs"/>
          <w:sz w:val="18"/>
          <w:rtl/>
        </w:rPr>
        <w:t>יש לו גנאי</w:t>
      </w:r>
      <w:r w:rsidRPr="0050772C">
        <w:rPr>
          <w:rFonts w:hint="cs"/>
          <w:sz w:val="18"/>
          <w:rtl/>
        </w:rPr>
        <w:t xml:space="preserve"> כאשר </w:t>
      </w:r>
      <w:r>
        <w:rPr>
          <w:rFonts w:hint="cs"/>
          <w:sz w:val="18"/>
          <w:rtl/>
        </w:rPr>
        <w:t>אין ה</w:t>
      </w:r>
      <w:r w:rsidRPr="0050772C">
        <w:rPr>
          <w:rFonts w:hint="cs"/>
          <w:sz w:val="18"/>
          <w:rtl/>
        </w:rPr>
        <w:t>סדר</w:t>
      </w:r>
      <w:r>
        <w:rPr>
          <w:rFonts w:hint="cs"/>
          <w:sz w:val="18"/>
          <w:rtl/>
        </w:rPr>
        <w:t xml:space="preserve"> קיים</w:t>
      </w:r>
      <w:r w:rsidRPr="0050772C">
        <w:rPr>
          <w:rFonts w:hint="cs"/>
          <w:sz w:val="18"/>
          <w:rtl/>
        </w:rPr>
        <w:t>. א</w:t>
      </w:r>
      <w:r>
        <w:rPr>
          <w:rFonts w:hint="cs"/>
          <w:sz w:val="18"/>
          <w:rtl/>
        </w:rPr>
        <w:t>ך</w:t>
      </w:r>
      <w:r w:rsidRPr="0050772C">
        <w:rPr>
          <w:rFonts w:hint="cs"/>
          <w:sz w:val="18"/>
          <w:rtl/>
        </w:rPr>
        <w:t xml:space="preserve"> למעלה בפסוק א [לאחר ציון 49] כתב: "</w:t>
      </w:r>
      <w:r w:rsidRPr="0050772C">
        <w:rPr>
          <w:rStyle w:val="LatinChar"/>
          <w:sz w:val="18"/>
          <w:rtl/>
          <w:lang w:val="en-GB"/>
        </w:rPr>
        <w:t>כי המעשה עצמו שעליו באה המגילה</w:t>
      </w:r>
      <w:r w:rsidRPr="0050772C">
        <w:rPr>
          <w:rStyle w:val="LatinChar"/>
          <w:rFonts w:hint="cs"/>
          <w:sz w:val="18"/>
          <w:rtl/>
          <w:lang w:val="en-GB"/>
        </w:rPr>
        <w:t>,</w:t>
      </w:r>
      <w:r w:rsidRPr="0050772C">
        <w:rPr>
          <w:rStyle w:val="LatinChar"/>
          <w:sz w:val="18"/>
          <w:rtl/>
          <w:lang w:val="en-GB"/>
        </w:rPr>
        <w:t xml:space="preserve"> מה שאירע לישראל</w:t>
      </w:r>
      <w:r w:rsidRPr="0050772C">
        <w:rPr>
          <w:rStyle w:val="LatinChar"/>
          <w:rFonts w:hint="cs"/>
          <w:sz w:val="18"/>
          <w:rtl/>
          <w:lang w:val="en-GB"/>
        </w:rPr>
        <w:t>,</w:t>
      </w:r>
      <w:r w:rsidRPr="0050772C">
        <w:rPr>
          <w:rStyle w:val="LatinChar"/>
          <w:sz w:val="18"/>
          <w:rtl/>
          <w:lang w:val="en-GB"/>
        </w:rPr>
        <w:t xml:space="preserve"> היה דבר שנוי</w:t>
      </w:r>
      <w:r w:rsidRPr="0050772C">
        <w:rPr>
          <w:rStyle w:val="LatinChar"/>
          <w:rFonts w:hint="cs"/>
          <w:sz w:val="18"/>
          <w:rtl/>
          <w:lang w:val="en-GB"/>
        </w:rPr>
        <w:t>,</w:t>
      </w:r>
      <w:r w:rsidRPr="0050772C">
        <w:rPr>
          <w:rStyle w:val="LatinChar"/>
          <w:sz w:val="18"/>
          <w:rtl/>
          <w:lang w:val="en-GB"/>
        </w:rPr>
        <w:t xml:space="preserve"> שאין ראוי למלך שיתן אומה שלימה להשמיד ולהרוג</w:t>
      </w:r>
      <w:r w:rsidRPr="0050772C">
        <w:rPr>
          <w:rStyle w:val="LatinChar"/>
          <w:rFonts w:hint="cs"/>
          <w:sz w:val="18"/>
          <w:rtl/>
          <w:lang w:val="en-GB"/>
        </w:rPr>
        <w:t>,</w:t>
      </w:r>
      <w:r w:rsidRPr="0050772C">
        <w:rPr>
          <w:rStyle w:val="LatinChar"/>
          <w:sz w:val="18"/>
          <w:rtl/>
          <w:lang w:val="en-GB"/>
        </w:rPr>
        <w:t xml:space="preserve"> והוא דבר שאינו לפי השכל</w:t>
      </w:r>
      <w:r>
        <w:rPr>
          <w:rStyle w:val="LatinChar"/>
          <w:rFonts w:hint="cs"/>
          <w:sz w:val="18"/>
          <w:rtl/>
          <w:lang w:val="en-GB"/>
        </w:rPr>
        <w:t>...</w:t>
      </w:r>
      <w:r w:rsidRPr="0050772C">
        <w:rPr>
          <w:rStyle w:val="LatinChar"/>
          <w:sz w:val="18"/>
          <w:rtl/>
          <w:lang w:val="en-GB"/>
        </w:rPr>
        <w:t xml:space="preserve"> על זה אמר </w:t>
      </w:r>
      <w:r>
        <w:rPr>
          <w:rStyle w:val="LatinChar"/>
          <w:rFonts w:hint="cs"/>
          <w:sz w:val="18"/>
          <w:rtl/>
          <w:lang w:val="en-GB"/>
        </w:rPr>
        <w:t>'</w:t>
      </w:r>
      <w:r w:rsidRPr="0050772C">
        <w:rPr>
          <w:rStyle w:val="LatinChar"/>
          <w:sz w:val="18"/>
          <w:rtl/>
          <w:lang w:val="en-GB"/>
        </w:rPr>
        <w:t>ויהי בימי אחשורש</w:t>
      </w:r>
      <w:r>
        <w:rPr>
          <w:rStyle w:val="LatinChar"/>
          <w:rFonts w:hint="cs"/>
          <w:sz w:val="18"/>
          <w:rtl/>
          <w:lang w:val="en-GB"/>
        </w:rPr>
        <w:t>' [למעלה פסוק א]</w:t>
      </w:r>
      <w:r w:rsidRPr="0050772C">
        <w:rPr>
          <w:rStyle w:val="LatinChar"/>
          <w:rFonts w:hint="cs"/>
          <w:sz w:val="18"/>
          <w:rtl/>
          <w:lang w:val="en-GB"/>
        </w:rPr>
        <w:t>,</w:t>
      </w:r>
      <w:r w:rsidRPr="0050772C">
        <w:rPr>
          <w:rStyle w:val="LatinChar"/>
          <w:sz w:val="18"/>
          <w:rtl/>
          <w:lang w:val="en-GB"/>
        </w:rPr>
        <w:t xml:space="preserve"> כלומר מעשה המגילה שהיה הכל יוצא מסדר הראוי</w:t>
      </w:r>
      <w:r w:rsidRPr="0050772C">
        <w:rPr>
          <w:rStyle w:val="LatinChar"/>
          <w:rFonts w:hint="cs"/>
          <w:sz w:val="18"/>
          <w:rtl/>
          <w:lang w:val="en-GB"/>
        </w:rPr>
        <w:t>,</w:t>
      </w:r>
      <w:r w:rsidRPr="0050772C">
        <w:rPr>
          <w:rStyle w:val="LatinChar"/>
          <w:sz w:val="18"/>
          <w:rtl/>
          <w:lang w:val="en-GB"/>
        </w:rPr>
        <w:t xml:space="preserve"> דבר זה היה ראוי אל </w:t>
      </w:r>
      <w:r>
        <w:rPr>
          <w:rStyle w:val="LatinChar"/>
          <w:rFonts w:hint="cs"/>
          <w:sz w:val="18"/>
          <w:rtl/>
          <w:lang w:val="en-GB"/>
        </w:rPr>
        <w:t>'</w:t>
      </w:r>
      <w:r w:rsidRPr="0050772C">
        <w:rPr>
          <w:rStyle w:val="LatinChar"/>
          <w:sz w:val="18"/>
          <w:rtl/>
          <w:lang w:val="en-GB"/>
        </w:rPr>
        <w:t>אחשורש</w:t>
      </w:r>
      <w:r>
        <w:rPr>
          <w:rStyle w:val="LatinChar"/>
          <w:rFonts w:hint="cs"/>
          <w:sz w:val="18"/>
          <w:rtl/>
          <w:lang w:val="en-GB"/>
        </w:rPr>
        <w:t>'</w:t>
      </w:r>
      <w:r w:rsidRPr="0050772C">
        <w:rPr>
          <w:rStyle w:val="LatinChar"/>
          <w:rFonts w:hint="cs"/>
          <w:sz w:val="18"/>
          <w:rtl/>
          <w:lang w:val="en-GB"/>
        </w:rPr>
        <w:t>,</w:t>
      </w:r>
      <w:r w:rsidRPr="0050772C">
        <w:rPr>
          <w:rStyle w:val="LatinChar"/>
          <w:sz w:val="18"/>
          <w:rtl/>
          <w:lang w:val="en-GB"/>
        </w:rPr>
        <w:t xml:space="preserve"> שהוא בעצמו היה יוצא מן הסדר הראוי</w:t>
      </w:r>
      <w:r w:rsidRPr="0050772C">
        <w:rPr>
          <w:rStyle w:val="LatinChar"/>
          <w:rFonts w:hint="cs"/>
          <w:sz w:val="18"/>
          <w:rtl/>
          <w:lang w:val="en-GB"/>
        </w:rPr>
        <w:t>,</w:t>
      </w:r>
      <w:r w:rsidRPr="0050772C">
        <w:rPr>
          <w:rStyle w:val="LatinChar"/>
          <w:sz w:val="18"/>
          <w:rtl/>
          <w:lang w:val="en-GB"/>
        </w:rPr>
        <w:t xml:space="preserve"> כמו שמורה עליו השם</w:t>
      </w:r>
      <w:r w:rsidRPr="0050772C">
        <w:rPr>
          <w:rStyle w:val="LatinChar"/>
          <w:rFonts w:hint="cs"/>
          <w:sz w:val="18"/>
          <w:rtl/>
          <w:lang w:val="en-GB"/>
        </w:rPr>
        <w:t>.</w:t>
      </w:r>
      <w:r w:rsidRPr="0050772C">
        <w:rPr>
          <w:rStyle w:val="LatinChar"/>
          <w:sz w:val="18"/>
          <w:rtl/>
          <w:lang w:val="en-GB"/>
        </w:rPr>
        <w:t xml:space="preserve"> ולא שייך להזכיר </w:t>
      </w:r>
      <w:r>
        <w:rPr>
          <w:rStyle w:val="LatinChar"/>
          <w:rFonts w:hint="cs"/>
          <w:sz w:val="18"/>
          <w:rtl/>
          <w:lang w:val="en-GB"/>
        </w:rPr>
        <w:t>'</w:t>
      </w:r>
      <w:r w:rsidRPr="0050772C">
        <w:rPr>
          <w:rStyle w:val="LatinChar"/>
          <w:sz w:val="18"/>
          <w:rtl/>
          <w:lang w:val="en-GB"/>
        </w:rPr>
        <w:t>מלך</w:t>
      </w:r>
      <w:r>
        <w:rPr>
          <w:rStyle w:val="LatinChar"/>
          <w:rFonts w:hint="cs"/>
          <w:sz w:val="18"/>
          <w:rtl/>
          <w:lang w:val="en-GB"/>
        </w:rPr>
        <w:t>'</w:t>
      </w:r>
      <w:r w:rsidRPr="0050772C">
        <w:rPr>
          <w:rStyle w:val="LatinChar"/>
          <w:rFonts w:hint="cs"/>
          <w:sz w:val="18"/>
          <w:rtl/>
          <w:lang w:val="en-GB"/>
        </w:rPr>
        <w:t>,</w:t>
      </w:r>
      <w:r w:rsidRPr="0050772C">
        <w:rPr>
          <w:rStyle w:val="LatinChar"/>
          <w:sz w:val="18"/>
          <w:rtl/>
          <w:lang w:val="en-GB"/>
        </w:rPr>
        <w:t xml:space="preserve"> אשר המלך הוא הסדר</w:t>
      </w:r>
      <w:r w:rsidRPr="0050772C">
        <w:rPr>
          <w:rStyle w:val="LatinChar"/>
          <w:rFonts w:hint="cs"/>
          <w:sz w:val="18"/>
          <w:rtl/>
          <w:lang w:val="en-GB"/>
        </w:rPr>
        <w:t>,</w:t>
      </w:r>
      <w:r w:rsidRPr="0050772C">
        <w:rPr>
          <w:rStyle w:val="LatinChar"/>
          <w:sz w:val="18"/>
          <w:rtl/>
          <w:lang w:val="en-GB"/>
        </w:rPr>
        <w:t xml:space="preserve"> ומסדר את הכל</w:t>
      </w:r>
      <w:r>
        <w:rPr>
          <w:rFonts w:hint="cs"/>
          <w:rtl/>
        </w:rPr>
        <w:t>". ויש לומר, שכאן איירי במה שאחשורוש חושב על עצמו, אך למעלה איירי במה שאחשורוש הוא אליבא דאמת. ומעין זה אמר בלעם להקב"ה [רש"י במדבר כב, י] "</w:t>
      </w:r>
      <w:r>
        <w:rPr>
          <w:rtl/>
        </w:rPr>
        <w:t>אף על פי שאיני חשוב בעיניך</w:t>
      </w:r>
      <w:r>
        <w:rPr>
          <w:rFonts w:hint="cs"/>
          <w:rtl/>
        </w:rPr>
        <w:t>,</w:t>
      </w:r>
      <w:r>
        <w:rPr>
          <w:rtl/>
        </w:rPr>
        <w:t xml:space="preserve"> חשוב אני בעיני </w:t>
      </w:r>
      <w:r>
        <w:rPr>
          <w:rFonts w:hint="cs"/>
          <w:rtl/>
        </w:rPr>
        <w:t>המלכים".</w:t>
      </w:r>
    </w:p>
  </w:footnote>
  <w:footnote w:id="675">
    <w:p w:rsidR="00FC664E" w:rsidRDefault="00FC664E" w:rsidP="0050772C">
      <w:pPr>
        <w:pStyle w:val="FootnoteText"/>
        <w:rPr>
          <w:rFonts w:hint="cs"/>
        </w:rPr>
      </w:pPr>
      <w:r>
        <w:rPr>
          <w:rtl/>
        </w:rPr>
        <w:t>&lt;</w:t>
      </w:r>
      <w:r>
        <w:rPr>
          <w:rStyle w:val="FootnoteReference"/>
        </w:rPr>
        <w:footnoteRef/>
      </w:r>
      <w:r>
        <w:rPr>
          <w:rtl/>
        </w:rPr>
        <w:t>&gt;</w:t>
      </w:r>
      <w:r>
        <w:rPr>
          <w:rFonts w:hint="cs"/>
          <w:rtl/>
        </w:rPr>
        <w:t xml:space="preserve"> וזהו סדר הכלל, שהכל ידברו לשון אחת, וכמו שמבאר.</w:t>
      </w:r>
    </w:p>
  </w:footnote>
  <w:footnote w:id="676">
    <w:p w:rsidR="00FC664E" w:rsidRDefault="00FC664E" w:rsidP="005C4EAA">
      <w:pPr>
        <w:pStyle w:val="FootnoteText"/>
        <w:rPr>
          <w:rFonts w:hint="cs"/>
          <w:rtl/>
        </w:rPr>
      </w:pPr>
      <w:r>
        <w:rPr>
          <w:rtl/>
        </w:rPr>
        <w:t>&lt;</w:t>
      </w:r>
      <w:r>
        <w:rPr>
          <w:rStyle w:val="FootnoteReference"/>
        </w:rPr>
        <w:footnoteRef/>
      </w:r>
      <w:r>
        <w:rPr>
          <w:rtl/>
        </w:rPr>
        <w:t>&gt;</w:t>
      </w:r>
      <w:r>
        <w:rPr>
          <w:rFonts w:hint="cs"/>
          <w:rtl/>
        </w:rPr>
        <w:t xml:space="preserve"> כי </w:t>
      </w:r>
      <w:r w:rsidRPr="0043201A">
        <w:rPr>
          <w:rFonts w:hint="cs"/>
          <w:sz w:val="18"/>
          <w:rtl/>
        </w:rPr>
        <w:t xml:space="preserve">עירוב לשון הוא </w:t>
      </w:r>
      <w:r>
        <w:rPr>
          <w:rFonts w:hint="cs"/>
          <w:sz w:val="18"/>
          <w:rtl/>
        </w:rPr>
        <w:t>בטול</w:t>
      </w:r>
      <w:r w:rsidRPr="0043201A">
        <w:rPr>
          <w:rFonts w:hint="cs"/>
          <w:sz w:val="18"/>
          <w:rtl/>
        </w:rPr>
        <w:t xml:space="preserve"> הסדר, וכמו שכתב בדר"ח פ"ו מ"ז [קצ:], וז"ל: "</w:t>
      </w:r>
      <w:r w:rsidRPr="0043201A">
        <w:rPr>
          <w:rStyle w:val="FrankRuehl14"/>
          <w:rFonts w:cs="Monotype Hadassah"/>
          <w:sz w:val="18"/>
          <w:szCs w:val="18"/>
          <w:rtl/>
        </w:rPr>
        <w:t>דבר זה ראוי אל השכל שלא יהיו דבריו בערבוב</w:t>
      </w:r>
      <w:r w:rsidRPr="0043201A">
        <w:rPr>
          <w:rStyle w:val="FrankRuehl14"/>
          <w:rFonts w:cs="Monotype Hadassah" w:hint="cs"/>
          <w:sz w:val="18"/>
          <w:szCs w:val="18"/>
          <w:rtl/>
        </w:rPr>
        <w:t>.</w:t>
      </w:r>
      <w:r w:rsidRPr="0043201A">
        <w:rPr>
          <w:rStyle w:val="FrankRuehl14"/>
          <w:rFonts w:cs="Monotype Hadassah"/>
          <w:sz w:val="18"/>
          <w:szCs w:val="18"/>
          <w:rtl/>
        </w:rPr>
        <w:t xml:space="preserve"> ו</w:t>
      </w:r>
      <w:r w:rsidRPr="0043201A">
        <w:rPr>
          <w:rStyle w:val="FrankRuehl14"/>
          <w:rFonts w:cs="Monotype Hadassah" w:hint="cs"/>
          <w:sz w:val="18"/>
          <w:szCs w:val="18"/>
          <w:rtl/>
        </w:rPr>
        <w:t>כ</w:t>
      </w:r>
      <w:r w:rsidRPr="0043201A">
        <w:rPr>
          <w:rStyle w:val="FrankRuehl14"/>
          <w:rFonts w:cs="Monotype Hadassah"/>
          <w:sz w:val="18"/>
          <w:szCs w:val="18"/>
          <w:rtl/>
        </w:rPr>
        <w:t xml:space="preserve">זה אמרו בפרק כיצד מעברין </w:t>
      </w:r>
      <w:r>
        <w:rPr>
          <w:rFonts w:hint="cs"/>
          <w:sz w:val="18"/>
          <w:rtl/>
          <w:lang w:val="en-US"/>
        </w:rPr>
        <w:t>[</w:t>
      </w:r>
      <w:r w:rsidRPr="0043201A">
        <w:rPr>
          <w:sz w:val="18"/>
          <w:rtl/>
          <w:lang w:val="en-US"/>
        </w:rPr>
        <w:t>עירובין נג</w:t>
      </w:r>
      <w:r w:rsidRPr="0043201A">
        <w:rPr>
          <w:rFonts w:hint="cs"/>
          <w:sz w:val="18"/>
          <w:rtl/>
          <w:lang w:val="en-US"/>
        </w:rPr>
        <w:t>.</w:t>
      </w:r>
      <w:r>
        <w:rPr>
          <w:rStyle w:val="FrankRuehl14"/>
          <w:rFonts w:cs="Monotype Hadassah" w:hint="cs"/>
          <w:sz w:val="18"/>
          <w:szCs w:val="18"/>
          <w:rtl/>
        </w:rPr>
        <w:t>]</w:t>
      </w:r>
      <w:r w:rsidRPr="0043201A">
        <w:rPr>
          <w:rStyle w:val="FrankRuehl14"/>
          <w:rFonts w:cs="Monotype Hadassah"/>
          <w:sz w:val="18"/>
          <w:szCs w:val="18"/>
          <w:rtl/>
        </w:rPr>
        <w:t xml:space="preserve"> אמר רב יהודה אמר רב</w:t>
      </w:r>
      <w:r w:rsidRPr="0043201A">
        <w:rPr>
          <w:rStyle w:val="FrankRuehl14"/>
          <w:rFonts w:cs="Monotype Hadassah" w:hint="cs"/>
          <w:sz w:val="18"/>
          <w:szCs w:val="18"/>
          <w:rtl/>
        </w:rPr>
        <w:t>,</w:t>
      </w:r>
      <w:r w:rsidRPr="0043201A">
        <w:rPr>
          <w:rStyle w:val="FrankRuehl14"/>
          <w:rFonts w:cs="Monotype Hadassah"/>
          <w:sz w:val="18"/>
          <w:szCs w:val="18"/>
          <w:rtl/>
        </w:rPr>
        <w:t xml:space="preserve"> בני יהודה שהקפידו על לשונם</w:t>
      </w:r>
      <w:r w:rsidRPr="0043201A">
        <w:rPr>
          <w:rStyle w:val="FrankRuehl14"/>
          <w:rFonts w:cs="Monotype Hadassah" w:hint="cs"/>
          <w:sz w:val="18"/>
          <w:szCs w:val="18"/>
          <w:rtl/>
        </w:rPr>
        <w:t>,</w:t>
      </w:r>
      <w:r w:rsidRPr="0043201A">
        <w:rPr>
          <w:rStyle w:val="FrankRuehl14"/>
          <w:rFonts w:cs="Monotype Hadassah"/>
          <w:sz w:val="18"/>
          <w:szCs w:val="18"/>
          <w:rtl/>
        </w:rPr>
        <w:t xml:space="preserve"> נתקיימה תורתן בידם</w:t>
      </w:r>
      <w:r w:rsidRPr="0043201A">
        <w:rPr>
          <w:rStyle w:val="FrankRuehl14"/>
          <w:rFonts w:cs="Monotype Hadassah" w:hint="cs"/>
          <w:sz w:val="18"/>
          <w:szCs w:val="18"/>
          <w:rtl/>
        </w:rPr>
        <w:t>.</w:t>
      </w:r>
      <w:r w:rsidRPr="0043201A">
        <w:rPr>
          <w:rStyle w:val="FrankRuehl14"/>
          <w:rFonts w:cs="Monotype Hadassah"/>
          <w:sz w:val="18"/>
          <w:szCs w:val="18"/>
          <w:rtl/>
        </w:rPr>
        <w:t xml:space="preserve"> בני גליל שלא הקפידו על לשונם</w:t>
      </w:r>
      <w:r w:rsidRPr="0043201A">
        <w:rPr>
          <w:rStyle w:val="FrankRuehl14"/>
          <w:rFonts w:cs="Monotype Hadassah" w:hint="cs"/>
          <w:sz w:val="18"/>
          <w:szCs w:val="18"/>
          <w:rtl/>
        </w:rPr>
        <w:t>,</w:t>
      </w:r>
      <w:r w:rsidRPr="0043201A">
        <w:rPr>
          <w:rStyle w:val="FrankRuehl14"/>
          <w:rFonts w:cs="Monotype Hadassah"/>
          <w:sz w:val="18"/>
          <w:szCs w:val="18"/>
          <w:rtl/>
        </w:rPr>
        <w:t xml:space="preserve"> לא נתקיימה תורתן בידם</w:t>
      </w:r>
      <w:r w:rsidRPr="0043201A">
        <w:rPr>
          <w:rStyle w:val="FrankRuehl14"/>
          <w:rFonts w:cs="Monotype Hadassah" w:hint="cs"/>
          <w:sz w:val="18"/>
          <w:szCs w:val="18"/>
          <w:rtl/>
        </w:rPr>
        <w:t>,</w:t>
      </w:r>
      <w:r w:rsidRPr="0043201A">
        <w:rPr>
          <w:rStyle w:val="FrankRuehl14"/>
          <w:rFonts w:cs="Monotype Hadassah"/>
          <w:sz w:val="18"/>
          <w:szCs w:val="18"/>
          <w:rtl/>
        </w:rPr>
        <w:t xml:space="preserve"> עד כאן. והטעם </w:t>
      </w:r>
      <w:r w:rsidRPr="0043201A">
        <w:rPr>
          <w:rStyle w:val="FrankRuehl14"/>
          <w:rFonts w:cs="Monotype Hadassah" w:hint="cs"/>
          <w:sz w:val="18"/>
          <w:szCs w:val="18"/>
          <w:rtl/>
        </w:rPr>
        <w:t>ה</w:t>
      </w:r>
      <w:r w:rsidRPr="0043201A">
        <w:rPr>
          <w:rStyle w:val="FrankRuehl14"/>
          <w:rFonts w:cs="Monotype Hadassah"/>
          <w:sz w:val="18"/>
          <w:szCs w:val="18"/>
          <w:rtl/>
        </w:rPr>
        <w:t>זה מבואר</w:t>
      </w:r>
      <w:r w:rsidRPr="0043201A">
        <w:rPr>
          <w:rStyle w:val="FrankRuehl14"/>
          <w:rFonts w:cs="Monotype Hadassah" w:hint="cs"/>
          <w:sz w:val="18"/>
          <w:szCs w:val="18"/>
          <w:rtl/>
        </w:rPr>
        <w:t>,</w:t>
      </w:r>
      <w:r w:rsidRPr="0043201A">
        <w:rPr>
          <w:rStyle w:val="FrankRuehl14"/>
          <w:rFonts w:cs="Monotype Hadassah"/>
          <w:sz w:val="18"/>
          <w:szCs w:val="18"/>
          <w:rtl/>
        </w:rPr>
        <w:t xml:space="preserve"> כי עירוב לשון מביא עירוב השכל</w:t>
      </w:r>
      <w:r>
        <w:rPr>
          <w:rFonts w:hint="cs"/>
          <w:rtl/>
        </w:rPr>
        <w:t xml:space="preserve">". וכשם שכך הוא כלפי היחיד, כך הוא גם כלפי האומה, </w:t>
      </w:r>
      <w:r>
        <w:rPr>
          <w:rStyle w:val="HebrewChar"/>
          <w:rFonts w:cs="Monotype Hadassah"/>
          <w:rtl/>
        </w:rPr>
        <w:t xml:space="preserve">שנאמר </w:t>
      </w:r>
      <w:r>
        <w:rPr>
          <w:rStyle w:val="HebrewChar"/>
          <w:rFonts w:cs="Monotype Hadassah" w:hint="cs"/>
          <w:rtl/>
        </w:rPr>
        <w:t>ש</w:t>
      </w:r>
      <w:r>
        <w:rPr>
          <w:rStyle w:val="HebrewChar"/>
          <w:rFonts w:cs="Monotype Hadassah"/>
          <w:rtl/>
        </w:rPr>
        <w:t xml:space="preserve">המרגלים נצטוו [דברים א, כב] "וישיבו אותנו דבר וגו'", ופירש רש"י </w:t>
      </w:r>
      <w:r>
        <w:rPr>
          <w:rStyle w:val="HebrewChar"/>
          <w:rFonts w:cs="Monotype Hadassah" w:hint="cs"/>
          <w:rtl/>
        </w:rPr>
        <w:t xml:space="preserve">שם </w:t>
      </w:r>
      <w:r>
        <w:rPr>
          <w:rStyle w:val="HebrewChar"/>
          <w:rFonts w:cs="Monotype Hadassah"/>
          <w:rtl/>
        </w:rPr>
        <w:t>"באיזה לשון הם מדברים". וכתב שם בגו"א</w:t>
      </w:r>
      <w:r>
        <w:rPr>
          <w:rStyle w:val="HebrewChar"/>
          <w:rFonts w:cs="Monotype Hadassah" w:hint="cs"/>
          <w:rtl/>
        </w:rPr>
        <w:t xml:space="preserve"> אות נא בזה"ל</w:t>
      </w:r>
      <w:r>
        <w:rPr>
          <w:rStyle w:val="HebrewChar"/>
          <w:rFonts w:cs="Monotype Hadassah"/>
          <w:rtl/>
        </w:rPr>
        <w:t>: "ואם תאמר, מאי אכפת להו באיזה לשון הם מדברים. ויראה, כי ע' לשונות הם כנגד ע' אומות, ולכל אומה נתן לה לשון. והלשון הוא מתיחס אל האומה, לפי מה שהיא נתן לה הקב"ה לשון. כי לשון הקודש נתן לעם הקודש. נמצא כי הלשון הוא מתיחס לפי מדריגת האומה. ולפיכך היו רוצים לדעת באיזה לשון הם מדברים. והם ידעו כבר ענין כל לשון, כי אותם שיש להם לשון זה</w:t>
      </w:r>
      <w:r>
        <w:rPr>
          <w:rStyle w:val="HebrewChar"/>
          <w:rFonts w:cs="Monotype Hadassah" w:hint="cs"/>
          <w:rtl/>
        </w:rPr>
        <w:t>,</w:t>
      </w:r>
      <w:r>
        <w:rPr>
          <w:rStyle w:val="HebrewChar"/>
          <w:rFonts w:cs="Monotype Hadassah"/>
          <w:rtl/>
        </w:rPr>
        <w:t xml:space="preserve"> ענינם כך. ורצו שיעמדו על ענין האומה מה הם, כי הלשון הוא גדר האומה מה שהיא"</w:t>
      </w:r>
      <w:r>
        <w:rPr>
          <w:rFonts w:hint="cs"/>
          <w:rtl/>
        </w:rPr>
        <w:t xml:space="preserve"> [הובא למעלה בפתיחה הערה 79]. הרי כפי שדיבורו של יחיד מורה על מהותו [כי צורת אדם היא היותו "חי מדבר" (כמבואר למעלה בפתיחה הערה 78)], כך דיבורה של אומה מורה על מהותה. וכשם שעירוב לשון אצל יחיד הוא בטול הסדר, כך עירוב לשון של אומה הוא בטול השכל. </w:t>
      </w:r>
    </w:p>
  </w:footnote>
  <w:footnote w:id="677">
    <w:p w:rsidR="00FC664E" w:rsidRDefault="00FC664E" w:rsidP="0015215F">
      <w:pPr>
        <w:pStyle w:val="FootnoteText"/>
        <w:rPr>
          <w:rFonts w:hint="cs"/>
        </w:rPr>
      </w:pPr>
      <w:r>
        <w:rPr>
          <w:rtl/>
        </w:rPr>
        <w:t>&lt;</w:t>
      </w:r>
      <w:r>
        <w:rPr>
          <w:rStyle w:val="FootnoteReference"/>
        </w:rPr>
        <w:footnoteRef/>
      </w:r>
      <w:r>
        <w:rPr>
          <w:rtl/>
        </w:rPr>
        <w:t>&gt;</w:t>
      </w:r>
      <w:r>
        <w:rPr>
          <w:rFonts w:hint="cs"/>
          <w:rtl/>
        </w:rPr>
        <w:t xml:space="preserve"> כי אין חצי סדר, וכמו שכתב בנצח ישראל פי"א [רצא:], וז"ל: "</w:t>
      </w:r>
      <w:r>
        <w:rPr>
          <w:rtl/>
        </w:rPr>
        <w:t xml:space="preserve">אמרו ז"ל </w:t>
      </w:r>
      <w:r>
        <w:rPr>
          <w:rFonts w:hint="cs"/>
          <w:rtl/>
        </w:rPr>
        <w:t>[</w:t>
      </w:r>
      <w:r>
        <w:rPr>
          <w:rtl/>
        </w:rPr>
        <w:t>שבת פח.</w:t>
      </w:r>
      <w:r>
        <w:rPr>
          <w:rFonts w:hint="cs"/>
          <w:rtl/>
        </w:rPr>
        <w:t>]</w:t>
      </w:r>
      <w:r>
        <w:rPr>
          <w:rtl/>
        </w:rPr>
        <w:t xml:space="preserve"> שאם לא היו מקבלים התורה</w:t>
      </w:r>
      <w:r>
        <w:rPr>
          <w:rFonts w:hint="cs"/>
          <w:rtl/>
        </w:rPr>
        <w:t>,</w:t>
      </w:r>
      <w:r>
        <w:rPr>
          <w:rtl/>
        </w:rPr>
        <w:t xml:space="preserve"> היה הק</w:t>
      </w:r>
      <w:r>
        <w:rPr>
          <w:rFonts w:hint="cs"/>
          <w:rtl/>
        </w:rPr>
        <w:t>ב"ה</w:t>
      </w:r>
      <w:r>
        <w:rPr>
          <w:rtl/>
        </w:rPr>
        <w:t xml:space="preserve"> מחזיר כל העולם לתוהו ובוהו, וכל מעשי בראשית היו תלוים ועומדים עד ששי בסיון</w:t>
      </w:r>
      <w:r>
        <w:rPr>
          <w:rFonts w:hint="cs"/>
          <w:rtl/>
        </w:rPr>
        <w:t>;</w:t>
      </w:r>
      <w:r>
        <w:rPr>
          <w:rtl/>
        </w:rPr>
        <w:t xml:space="preserve"> אם יקבלו ישראל התורה</w:t>
      </w:r>
      <w:r>
        <w:rPr>
          <w:rFonts w:hint="cs"/>
          <w:rtl/>
        </w:rPr>
        <w:t>,</w:t>
      </w:r>
      <w:r>
        <w:rPr>
          <w:rtl/>
        </w:rPr>
        <w:t xml:space="preserve"> מוטב</w:t>
      </w:r>
      <w:r>
        <w:rPr>
          <w:rFonts w:hint="cs"/>
          <w:rtl/>
        </w:rPr>
        <w:t>.</w:t>
      </w:r>
      <w:r>
        <w:rPr>
          <w:rtl/>
        </w:rPr>
        <w:t xml:space="preserve"> ואם לא</w:t>
      </w:r>
      <w:r>
        <w:rPr>
          <w:rFonts w:hint="cs"/>
          <w:rtl/>
        </w:rPr>
        <w:t>,</w:t>
      </w:r>
      <w:r>
        <w:rPr>
          <w:rtl/>
        </w:rPr>
        <w:t xml:space="preserve"> יחזיר כל העולם לתוהו ובוהו. וזה מפני כי אם אין כאן תורה, בטל חוק וסדר העולם מה שראוי לה להיות נוהג, וסדר שבטל מקצתו בטל כולו, כי לא שייך ח</w:t>
      </w:r>
      <w:r w:rsidRPr="004F4EE7">
        <w:rPr>
          <w:sz w:val="18"/>
          <w:rtl/>
        </w:rPr>
        <w:t>צי סדר</w:t>
      </w:r>
      <w:r w:rsidRPr="004F4EE7">
        <w:rPr>
          <w:rFonts w:hint="cs"/>
          <w:sz w:val="18"/>
          <w:rtl/>
        </w:rPr>
        <w:t xml:space="preserve">". ובנתיב התורה פ"א [לב.] כתב: "וכאשר הדבר </w:t>
      </w:r>
      <w:r w:rsidRPr="004F4EE7">
        <w:rPr>
          <w:sz w:val="18"/>
          <w:rtl/>
        </w:rPr>
        <w:t>הוא מקושר ומסודר יחד, אם אחד יוצא מן הסדר</w:t>
      </w:r>
      <w:r w:rsidRPr="004F4EE7">
        <w:rPr>
          <w:rFonts w:hint="cs"/>
          <w:sz w:val="18"/>
          <w:rtl/>
        </w:rPr>
        <w:t>,</w:t>
      </w:r>
      <w:r w:rsidRPr="004F4EE7">
        <w:rPr>
          <w:sz w:val="18"/>
          <w:rtl/>
        </w:rPr>
        <w:t xml:space="preserve"> דבר זה הוא ביטול הסדר להכל</w:t>
      </w:r>
      <w:r w:rsidRPr="004F4EE7">
        <w:rPr>
          <w:rFonts w:hint="cs"/>
          <w:sz w:val="18"/>
          <w:rtl/>
        </w:rPr>
        <w:t>.</w:t>
      </w:r>
      <w:r w:rsidRPr="004F4EE7">
        <w:rPr>
          <w:sz w:val="18"/>
          <w:rtl/>
        </w:rPr>
        <w:t xml:space="preserve"> וכן כאשר מקיים הסדר בדבר אחד</w:t>
      </w:r>
      <w:r w:rsidRPr="004F4EE7">
        <w:rPr>
          <w:rFonts w:hint="cs"/>
          <w:sz w:val="18"/>
          <w:rtl/>
        </w:rPr>
        <w:t>,</w:t>
      </w:r>
      <w:r w:rsidRPr="004F4EE7">
        <w:rPr>
          <w:sz w:val="18"/>
          <w:rtl/>
        </w:rPr>
        <w:t xml:space="preserve"> הוא קיום אל הכל</w:t>
      </w:r>
      <w:r>
        <w:rPr>
          <w:rFonts w:hint="cs"/>
          <w:rtl/>
        </w:rPr>
        <w:t>". ובתפארת ישראל ר"פ לד כתב: "כל סדר מקשר דבר עם דבר, עד שהכל נעשה אחד". ולכך ברי הוא שאי אפשר שיהא חצי סדר, אלא סדר שבטל מקצתו בטל כולו, ומקצת הסדר ככל הסדר. וראה להלן פ"ג הערה 407.</w:t>
      </w:r>
    </w:p>
  </w:footnote>
  <w:footnote w:id="678">
    <w:p w:rsidR="00FC664E" w:rsidRDefault="00FC664E" w:rsidP="008E3680">
      <w:pPr>
        <w:pStyle w:val="FootnoteText"/>
        <w:rPr>
          <w:rFonts w:hint="cs"/>
          <w:rtl/>
        </w:rPr>
      </w:pPr>
      <w:r>
        <w:rPr>
          <w:rtl/>
        </w:rPr>
        <w:t>&lt;</w:t>
      </w:r>
      <w:r>
        <w:rPr>
          <w:rStyle w:val="FootnoteReference"/>
        </w:rPr>
        <w:footnoteRef/>
      </w:r>
      <w:r>
        <w:rPr>
          <w:rtl/>
        </w:rPr>
        <w:t>&gt;</w:t>
      </w:r>
      <w:r>
        <w:rPr>
          <w:rFonts w:hint="cs"/>
          <w:rtl/>
        </w:rPr>
        <w:t xml:space="preserve"> פירוש - אשר המלך הועמד לשמירת הסדר. וכשם שהעדר הסדר הוא גנאי למלך [כמבואר למעלה לפני ציון 1413], כך קיום הסדר הוא כבוד למלך.</w:t>
      </w:r>
    </w:p>
  </w:footnote>
  <w:footnote w:id="679">
    <w:p w:rsidR="00FC664E" w:rsidRDefault="00FC664E" w:rsidP="00916961">
      <w:pPr>
        <w:pStyle w:val="FootnoteText"/>
        <w:rPr>
          <w:rFonts w:hint="cs"/>
        </w:rPr>
      </w:pPr>
      <w:r>
        <w:rPr>
          <w:rtl/>
        </w:rPr>
        <w:t>&lt;</w:t>
      </w:r>
      <w:r>
        <w:rPr>
          <w:rStyle w:val="FootnoteReference"/>
        </w:rPr>
        <w:footnoteRef/>
      </w:r>
      <w:r>
        <w:rPr>
          <w:rtl/>
        </w:rPr>
        <w:t>&gt;</w:t>
      </w:r>
      <w:r>
        <w:rPr>
          <w:rFonts w:hint="cs"/>
          <w:rtl/>
        </w:rPr>
        <w:t xml:space="preserve"> "</w:t>
      </w:r>
      <w:r>
        <w:rPr>
          <w:rtl/>
        </w:rPr>
        <w:t>שהוחזק בהן שוטה בעיני האומות</w:t>
      </w:r>
      <w:r>
        <w:rPr>
          <w:rFonts w:hint="cs"/>
          <w:rtl/>
        </w:rPr>
        <w:t>" [רש"י שם].</w:t>
      </w:r>
    </w:p>
  </w:footnote>
  <w:footnote w:id="680">
    <w:p w:rsidR="00FC664E" w:rsidRDefault="00FC664E" w:rsidP="00D42484">
      <w:pPr>
        <w:pStyle w:val="FootnoteText"/>
        <w:rPr>
          <w:rFonts w:hint="cs"/>
          <w:rtl/>
        </w:rPr>
      </w:pPr>
      <w:r>
        <w:rPr>
          <w:rtl/>
        </w:rPr>
        <w:t>&lt;</w:t>
      </w:r>
      <w:r>
        <w:rPr>
          <w:rStyle w:val="FootnoteReference"/>
        </w:rPr>
        <w:footnoteRef/>
      </w:r>
      <w:r>
        <w:rPr>
          <w:rtl/>
        </w:rPr>
        <w:t>&gt;</w:t>
      </w:r>
      <w:r>
        <w:rPr>
          <w:rFonts w:hint="cs"/>
          <w:rtl/>
        </w:rPr>
        <w:t xml:space="preserve"> "</w:t>
      </w:r>
      <w:r>
        <w:rPr>
          <w:rtl/>
        </w:rPr>
        <w:t>שהיו ממהרין להורגן במצות המלך באגרות האמצעיות, ולא היו ממתינים ליום המועד</w:t>
      </w:r>
      <w:r>
        <w:rPr>
          <w:rFonts w:hint="cs"/>
          <w:rtl/>
        </w:rPr>
        <w:t>" [רש"י שם]. וראה להלן הערה 1430.</w:t>
      </w:r>
    </w:p>
  </w:footnote>
  <w:footnote w:id="681">
    <w:p w:rsidR="00FC664E" w:rsidRDefault="00FC664E" w:rsidP="00AD3F3E">
      <w:pPr>
        <w:pStyle w:val="FootnoteText"/>
        <w:rPr>
          <w:rFonts w:hint="cs"/>
        </w:rPr>
      </w:pPr>
      <w:r>
        <w:rPr>
          <w:rtl/>
        </w:rPr>
        <w:t>&lt;</w:t>
      </w:r>
      <w:r>
        <w:rPr>
          <w:rStyle w:val="FootnoteReference"/>
        </w:rPr>
        <w:footnoteRef/>
      </w:r>
      <w:r>
        <w:rPr>
          <w:rtl/>
        </w:rPr>
        <w:t>&gt;</w:t>
      </w:r>
      <w:r>
        <w:rPr>
          <w:rFonts w:hint="cs"/>
          <w:rtl/>
        </w:rPr>
        <w:t xml:space="preserve"> "</w:t>
      </w:r>
      <w:r>
        <w:rPr>
          <w:rtl/>
        </w:rPr>
        <w:t>אומרים האומות מה זה ששלח לומר לנו להיות כל איש שורר בביתו</w:t>
      </w:r>
      <w:r>
        <w:rPr>
          <w:rFonts w:hint="cs"/>
          <w:rtl/>
        </w:rPr>
        <w:t>,</w:t>
      </w:r>
      <w:r>
        <w:rPr>
          <w:rtl/>
        </w:rPr>
        <w:t xml:space="preserve"> שאף הגרדן </w:t>
      </w:r>
      <w:r>
        <w:rPr>
          <w:rFonts w:hint="cs"/>
          <w:rtl/>
        </w:rPr>
        <w:t xml:space="preserve">(אורג) </w:t>
      </w:r>
      <w:r>
        <w:rPr>
          <w:rtl/>
        </w:rPr>
        <w:t>שורר בביתו</w:t>
      </w:r>
      <w:r>
        <w:rPr>
          <w:rFonts w:hint="cs"/>
          <w:rtl/>
        </w:rPr>
        <w:t xml:space="preserve">. פרדשכא - </w:t>
      </w:r>
      <w:r>
        <w:rPr>
          <w:rtl/>
        </w:rPr>
        <w:t>פקיד ונגיד</w:t>
      </w:r>
      <w:r>
        <w:rPr>
          <w:rFonts w:hint="cs"/>
          <w:rtl/>
        </w:rPr>
        <w:t>" [רש"י שם]. והמהרש"א שם כתב: "'</w:t>
      </w:r>
      <w:r>
        <w:rPr>
          <w:rtl/>
        </w:rPr>
        <w:t>קרחא</w:t>
      </w:r>
      <w:r>
        <w:rPr>
          <w:rFonts w:hint="cs"/>
          <w:rtl/>
        </w:rPr>
        <w:t>'</w:t>
      </w:r>
      <w:r>
        <w:rPr>
          <w:rtl/>
        </w:rPr>
        <w:t xml:space="preserve"> שפל אנשים נקרא בלשון גנאי </w:t>
      </w:r>
      <w:r>
        <w:rPr>
          <w:rFonts w:hint="cs"/>
          <w:rtl/>
        </w:rPr>
        <w:t>'</w:t>
      </w:r>
      <w:r>
        <w:rPr>
          <w:rtl/>
        </w:rPr>
        <w:t>קרחא</w:t>
      </w:r>
      <w:r>
        <w:rPr>
          <w:rFonts w:hint="cs"/>
          <w:rtl/>
        </w:rPr>
        <w:t xml:space="preserve">'... </w:t>
      </w:r>
      <w:r>
        <w:rPr>
          <w:rtl/>
        </w:rPr>
        <w:t>ורש"י שפי</w:t>
      </w:r>
      <w:r>
        <w:rPr>
          <w:rFonts w:hint="cs"/>
          <w:rtl/>
        </w:rPr>
        <w:t>רש</w:t>
      </w:r>
      <w:r>
        <w:rPr>
          <w:rtl/>
        </w:rPr>
        <w:t xml:space="preserve"> </w:t>
      </w:r>
      <w:r>
        <w:rPr>
          <w:rFonts w:hint="cs"/>
          <w:rtl/>
        </w:rPr>
        <w:t>'</w:t>
      </w:r>
      <w:r>
        <w:rPr>
          <w:rtl/>
        </w:rPr>
        <w:t>שאף הגרדן ש</w:t>
      </w:r>
      <w:r>
        <w:rPr>
          <w:rFonts w:hint="cs"/>
          <w:rtl/>
        </w:rPr>
        <w:t>ו</w:t>
      </w:r>
      <w:r>
        <w:rPr>
          <w:rtl/>
        </w:rPr>
        <w:t>ר</w:t>
      </w:r>
      <w:r>
        <w:rPr>
          <w:rFonts w:hint="cs"/>
          <w:rtl/>
        </w:rPr>
        <w:t>ר</w:t>
      </w:r>
      <w:r>
        <w:rPr>
          <w:rtl/>
        </w:rPr>
        <w:t xml:space="preserve"> בביתו</w:t>
      </w:r>
      <w:r>
        <w:rPr>
          <w:rFonts w:hint="cs"/>
          <w:rtl/>
        </w:rPr>
        <w:t>',</w:t>
      </w:r>
      <w:r>
        <w:rPr>
          <w:rtl/>
        </w:rPr>
        <w:t xml:space="preserve"> אין זה פי</w:t>
      </w:r>
      <w:r>
        <w:rPr>
          <w:rFonts w:hint="cs"/>
          <w:rtl/>
        </w:rPr>
        <w:t>רוש</w:t>
      </w:r>
      <w:r>
        <w:rPr>
          <w:rtl/>
        </w:rPr>
        <w:t xml:space="preserve"> של </w:t>
      </w:r>
      <w:r>
        <w:rPr>
          <w:rFonts w:hint="cs"/>
          <w:rtl/>
        </w:rPr>
        <w:t>'</w:t>
      </w:r>
      <w:r>
        <w:rPr>
          <w:rtl/>
        </w:rPr>
        <w:t>קרחה</w:t>
      </w:r>
      <w:r>
        <w:rPr>
          <w:rFonts w:hint="cs"/>
          <w:rtl/>
        </w:rPr>
        <w:t>',</w:t>
      </w:r>
      <w:r>
        <w:rPr>
          <w:rtl/>
        </w:rPr>
        <w:t xml:space="preserve"> אלא דר</w:t>
      </w:r>
      <w:r>
        <w:rPr>
          <w:rFonts w:hint="cs"/>
          <w:rtl/>
        </w:rPr>
        <w:t>צה לומר</w:t>
      </w:r>
      <w:r>
        <w:rPr>
          <w:rtl/>
        </w:rPr>
        <w:t xml:space="preserve"> אדם בזוי ושפל כמו הגרדי</w:t>
      </w:r>
      <w:r>
        <w:rPr>
          <w:rFonts w:hint="cs"/>
          <w:rtl/>
        </w:rPr>
        <w:t>". ומתבאר מדבריו להלן שהמקשן בגמרא הבין ש"בביתו" הכוונה לבית ממש, ולא לאנשי הבית, ולכך תמה שפשיטא שאדם מושל על ביתו ממש. וכמו שאמרו בגמרא [ב"ק סט:] "מה ביתו ברשותו". וראה להלן הערה 1436.</w:t>
      </w:r>
    </w:p>
  </w:footnote>
  <w:footnote w:id="682">
    <w:p w:rsidR="00FC664E" w:rsidRDefault="00FC664E" w:rsidP="005F74E1">
      <w:pPr>
        <w:pStyle w:val="FootnoteText"/>
        <w:rPr>
          <w:rFonts w:hint="cs"/>
        </w:rPr>
      </w:pPr>
      <w:r>
        <w:rPr>
          <w:rtl/>
        </w:rPr>
        <w:t>&lt;</w:t>
      </w:r>
      <w:r>
        <w:rPr>
          <w:rStyle w:val="FootnoteReference"/>
        </w:rPr>
        <w:footnoteRef/>
      </w:r>
      <w:r>
        <w:rPr>
          <w:rtl/>
        </w:rPr>
        <w:t>&gt;</w:t>
      </w:r>
      <w:r>
        <w:rPr>
          <w:rFonts w:hint="cs"/>
          <w:rtl/>
        </w:rPr>
        <w:t xml:space="preserve"> פירוש - לפי הגמרא אין בדברים אלו משום העמדת הסדר על כנו [כפי שביאר למעלה], אלא רק נתינת כח לאיש להיות שורר בביתו, וזה דבר מיותר, ולכך לעגו עליו הבריות. </w:t>
      </w:r>
    </w:p>
  </w:footnote>
  <w:footnote w:id="683">
    <w:p w:rsidR="00FC664E" w:rsidRDefault="00FC664E" w:rsidP="008016DB">
      <w:pPr>
        <w:pStyle w:val="FootnoteText"/>
        <w:rPr>
          <w:rFonts w:hint="cs"/>
        </w:rPr>
      </w:pPr>
      <w:r>
        <w:rPr>
          <w:rtl/>
        </w:rPr>
        <w:t>&lt;</w:t>
      </w:r>
      <w:r>
        <w:rPr>
          <w:rStyle w:val="FootnoteReference"/>
        </w:rPr>
        <w:footnoteRef/>
      </w:r>
      <w:r>
        <w:rPr>
          <w:rtl/>
        </w:rPr>
        <w:t>&gt;</w:t>
      </w:r>
      <w:r>
        <w:rPr>
          <w:rFonts w:hint="cs"/>
          <w:rtl/>
        </w:rPr>
        <w:t xml:space="preserve"> כפי שכתב למעלה [לאחר ציון </w:t>
      </w:r>
      <w:r w:rsidRPr="00D8165C">
        <w:rPr>
          <w:rFonts w:hint="cs"/>
          <w:sz w:val="18"/>
          <w:rtl/>
        </w:rPr>
        <w:t xml:space="preserve">1388]: </w:t>
      </w:r>
      <w:r>
        <w:rPr>
          <w:rStyle w:val="LatinChar"/>
          <w:rFonts w:hint="cs"/>
          <w:sz w:val="18"/>
          <w:rtl/>
          <w:lang w:val="en-GB"/>
        </w:rPr>
        <w:t>"</w:t>
      </w:r>
      <w:r w:rsidRPr="00D8165C">
        <w:rPr>
          <w:rStyle w:val="LatinChar"/>
          <w:sz w:val="18"/>
          <w:rtl/>
          <w:lang w:val="en-GB"/>
        </w:rPr>
        <w:t>כי לא היה הריגת ושתי</w:t>
      </w:r>
      <w:r>
        <w:rPr>
          <w:rStyle w:val="LatinChar"/>
          <w:rFonts w:hint="cs"/>
          <w:sz w:val="18"/>
          <w:rtl/>
          <w:lang w:val="en-GB"/>
        </w:rPr>
        <w:t>...</w:t>
      </w:r>
      <w:r w:rsidRPr="00D8165C">
        <w:rPr>
          <w:rStyle w:val="LatinChar"/>
          <w:sz w:val="18"/>
          <w:rtl/>
          <w:lang w:val="en-GB"/>
        </w:rPr>
        <w:t xml:space="preserve"> רק כדי שיתן להן הצלחה עליונה</w:t>
      </w:r>
      <w:r w:rsidRPr="00D8165C">
        <w:rPr>
          <w:rStyle w:val="LatinChar"/>
          <w:rFonts w:hint="cs"/>
          <w:sz w:val="18"/>
          <w:rtl/>
          <w:lang w:val="en-GB"/>
        </w:rPr>
        <w:t>,</w:t>
      </w:r>
      <w:r w:rsidRPr="00D8165C">
        <w:rPr>
          <w:rStyle w:val="LatinChar"/>
          <w:sz w:val="18"/>
          <w:rtl/>
          <w:lang w:val="en-GB"/>
        </w:rPr>
        <w:t xml:space="preserve"> כדכתיב </w:t>
      </w:r>
      <w:r>
        <w:rPr>
          <w:rStyle w:val="LatinChar"/>
          <w:rFonts w:hint="cs"/>
          <w:sz w:val="18"/>
          <w:rtl/>
          <w:lang w:val="en-GB"/>
        </w:rPr>
        <w:t>[</w:t>
      </w:r>
      <w:r w:rsidRPr="00D8165C">
        <w:rPr>
          <w:rStyle w:val="LatinChar"/>
          <w:rFonts w:hint="cs"/>
          <w:sz w:val="18"/>
          <w:rtl/>
          <w:lang w:val="en-GB"/>
        </w:rPr>
        <w:t>להלן</w:t>
      </w:r>
      <w:r w:rsidRPr="00D8165C">
        <w:rPr>
          <w:rStyle w:val="LatinChar"/>
          <w:sz w:val="18"/>
          <w:rtl/>
          <w:lang w:val="en-GB"/>
        </w:rPr>
        <w:t xml:space="preserve"> ח, טז</w:t>
      </w:r>
      <w:r>
        <w:rPr>
          <w:rStyle w:val="LatinChar"/>
          <w:rFonts w:hint="cs"/>
          <w:sz w:val="18"/>
          <w:rtl/>
          <w:lang w:val="en-GB"/>
        </w:rPr>
        <w:t>]</w:t>
      </w:r>
      <w:r w:rsidRPr="00D8165C">
        <w:rPr>
          <w:rStyle w:val="LatinChar"/>
          <w:sz w:val="18"/>
          <w:rtl/>
          <w:lang w:val="en-GB"/>
        </w:rPr>
        <w:t xml:space="preserve"> </w:t>
      </w:r>
      <w:r>
        <w:rPr>
          <w:rStyle w:val="LatinChar"/>
          <w:rFonts w:hint="cs"/>
          <w:sz w:val="18"/>
          <w:rtl/>
          <w:lang w:val="en-GB"/>
        </w:rPr>
        <w:t>'</w:t>
      </w:r>
      <w:r w:rsidRPr="00D8165C">
        <w:rPr>
          <w:rStyle w:val="LatinChar"/>
          <w:sz w:val="18"/>
          <w:rtl/>
          <w:lang w:val="en-GB"/>
        </w:rPr>
        <w:t>ליהודים היתה אורה ששון ושמחה ויקר</w:t>
      </w:r>
      <w:r>
        <w:rPr>
          <w:rStyle w:val="LatinChar"/>
          <w:rFonts w:hint="cs"/>
          <w:sz w:val="18"/>
          <w:rtl/>
          <w:lang w:val="en-GB"/>
        </w:rPr>
        <w:t>'</w:t>
      </w:r>
      <w:r w:rsidRPr="00D8165C">
        <w:rPr>
          <w:rStyle w:val="LatinChar"/>
          <w:sz w:val="18"/>
          <w:rtl/>
          <w:lang w:val="en-GB"/>
        </w:rPr>
        <w:t>, ודבר זה היה על ידי גרמת אסתר</w:t>
      </w:r>
      <w:r w:rsidRPr="00D8165C">
        <w:rPr>
          <w:rStyle w:val="LatinChar"/>
          <w:rFonts w:hint="cs"/>
          <w:sz w:val="18"/>
          <w:rtl/>
          <w:lang w:val="en-GB"/>
        </w:rPr>
        <w:t>,</w:t>
      </w:r>
      <w:r w:rsidRPr="00D8165C">
        <w:rPr>
          <w:rStyle w:val="LatinChar"/>
          <w:sz w:val="18"/>
          <w:rtl/>
          <w:lang w:val="en-GB"/>
        </w:rPr>
        <w:t xml:space="preserve"> ולתכלית זה נגזר מיתה על ושתי</w:t>
      </w:r>
      <w:r>
        <w:rPr>
          <w:rFonts w:hint="cs"/>
          <w:rtl/>
        </w:rPr>
        <w:t>". וראה למעלה הערות 1157, 1194, 1299, 1314, 1390, 1408, ולהלן פ"ט הערה 372 שבכל המקומות הללו ביאר שהריגת ושתי היתה כדי שתבוא אסתר במקומה. וראה להלן פ"ו הערה 193 במה שנתקשה משם על דבריו כאן.</w:t>
      </w:r>
    </w:p>
  </w:footnote>
  <w:footnote w:id="684">
    <w:p w:rsidR="00FC664E" w:rsidRDefault="00FC664E" w:rsidP="00DD1465">
      <w:pPr>
        <w:pStyle w:val="FootnoteText"/>
        <w:rPr>
          <w:rFonts w:hint="cs"/>
        </w:rPr>
      </w:pPr>
      <w:r>
        <w:rPr>
          <w:rtl/>
        </w:rPr>
        <w:t>&lt;</w:t>
      </w:r>
      <w:r>
        <w:rPr>
          <w:rStyle w:val="FootnoteReference"/>
        </w:rPr>
        <w:footnoteRef/>
      </w:r>
      <w:r>
        <w:rPr>
          <w:rtl/>
        </w:rPr>
        <w:t>&gt;</w:t>
      </w:r>
      <w:r>
        <w:rPr>
          <w:rFonts w:hint="cs"/>
          <w:rtl/>
        </w:rPr>
        <w:t xml:space="preserve"> "</w:t>
      </w:r>
      <w:r w:rsidRPr="00292FDC">
        <w:rPr>
          <w:rStyle w:val="LatinChar"/>
          <w:sz w:val="18"/>
          <w:rtl/>
          <w:lang w:val="en-GB"/>
        </w:rPr>
        <w:t>נראה שבא לומר כי כל עניין המגילה הזאת לא היה במקרה</w:t>
      </w:r>
      <w:r w:rsidRPr="00292FDC">
        <w:rPr>
          <w:rStyle w:val="LatinChar"/>
          <w:rFonts w:hint="cs"/>
          <w:sz w:val="18"/>
          <w:rtl/>
          <w:lang w:val="en-GB"/>
        </w:rPr>
        <w:t>,</w:t>
      </w:r>
      <w:r w:rsidRPr="00292FDC">
        <w:rPr>
          <w:rStyle w:val="LatinChar"/>
          <w:sz w:val="18"/>
          <w:rtl/>
          <w:lang w:val="en-GB"/>
        </w:rPr>
        <w:t xml:space="preserve"> רק כל דבר היה כאשר ראוי להיות</w:t>
      </w:r>
      <w:r w:rsidRPr="00292FDC">
        <w:rPr>
          <w:rFonts w:hint="cs"/>
          <w:sz w:val="18"/>
          <w:rtl/>
        </w:rPr>
        <w:t>"</w:t>
      </w:r>
      <w:r>
        <w:rPr>
          <w:rFonts w:hint="cs"/>
          <w:rtl/>
        </w:rPr>
        <w:t xml:space="preserve"> [לשונו למעלה לפני ציון 927]. ושם בהערה 927 הובאו מקבילות לכך שכל דבר שהיה במגילה מורה על גודל הנס. וראה למעלה ציון 1393, ולהלן פ"ב הערה 319.</w:t>
      </w:r>
    </w:p>
  </w:footnote>
  <w:footnote w:id="685">
    <w:p w:rsidR="00FC664E" w:rsidRDefault="00FC664E" w:rsidP="00786924">
      <w:pPr>
        <w:pStyle w:val="FootnoteText"/>
        <w:rPr>
          <w:rFonts w:hint="cs"/>
          <w:rtl/>
        </w:rPr>
      </w:pPr>
      <w:r>
        <w:rPr>
          <w:rtl/>
        </w:rPr>
        <w:t>&lt;</w:t>
      </w:r>
      <w:r>
        <w:rPr>
          <w:rStyle w:val="FootnoteReference"/>
        </w:rPr>
        <w:footnoteRef/>
      </w:r>
      <w:r>
        <w:rPr>
          <w:rtl/>
        </w:rPr>
        <w:t>&gt;</w:t>
      </w:r>
      <w:r>
        <w:rPr>
          <w:rFonts w:hint="cs"/>
          <w:rtl/>
        </w:rPr>
        <w:t xml:space="preserve"> פירוש - אין כוונת רבא [בעל המאמר במגילה יב:] לומר שהאגרות הראשונות יגרמו שדברי אחשורוש יתבטלו לגמרי, ויהיו כמאן דליתא.</w:t>
      </w:r>
    </w:p>
  </w:footnote>
  <w:footnote w:id="686">
    <w:p w:rsidR="00FC664E" w:rsidRDefault="00FC664E" w:rsidP="00786924">
      <w:pPr>
        <w:pStyle w:val="FootnoteText"/>
        <w:rPr>
          <w:rFonts w:hint="cs"/>
          <w:rtl/>
        </w:rPr>
      </w:pPr>
      <w:r>
        <w:rPr>
          <w:rtl/>
        </w:rPr>
        <w:t>&lt;</w:t>
      </w:r>
      <w:r>
        <w:rPr>
          <w:rStyle w:val="FootnoteReference"/>
        </w:rPr>
        <w:footnoteRef/>
      </w:r>
      <w:r>
        <w:rPr>
          <w:rtl/>
        </w:rPr>
        <w:t>&gt;</w:t>
      </w:r>
      <w:r>
        <w:rPr>
          <w:rFonts w:hint="cs"/>
          <w:rtl/>
        </w:rPr>
        <w:t xml:space="preserve"> ולא קודם לכן, ואיך היה אפשר להקדים לזמן מוקדם יותר.</w:t>
      </w:r>
    </w:p>
  </w:footnote>
  <w:footnote w:id="687">
    <w:p w:rsidR="00FC664E" w:rsidRDefault="00FC664E" w:rsidP="001645F7">
      <w:pPr>
        <w:pStyle w:val="FootnoteText"/>
        <w:rPr>
          <w:rFonts w:hint="cs"/>
          <w:rtl/>
        </w:rPr>
      </w:pPr>
      <w:r>
        <w:rPr>
          <w:rtl/>
        </w:rPr>
        <w:t>&lt;</w:t>
      </w:r>
      <w:r>
        <w:rPr>
          <w:rStyle w:val="FootnoteReference"/>
        </w:rPr>
        <w:footnoteRef/>
      </w:r>
      <w:r>
        <w:rPr>
          <w:rtl/>
        </w:rPr>
        <w:t>&gt;</w:t>
      </w:r>
      <w:r>
        <w:rPr>
          <w:rFonts w:hint="cs"/>
          <w:rtl/>
        </w:rPr>
        <w:t xml:space="preserve"> "בודאי מצות המלך יש לעשות ולהיות זריז על מצותיו" [לשונו בגו"א שמות פ"ד אות ו]. ומה שכתב כאן "זריזין מקדימים מה שאפשר" יומתק מאוד לפי דברי הקובץ שעורים לב"ב אות כח, שכתב: "זריזין מקידימין לא שייך אלא במצוה שכבר נתחייב בה, רק שאפשר לעשותה לאחר זמן, אבל </w:t>
      </w:r>
      <w:r>
        <w:rPr>
          <w:rtl/>
        </w:rPr>
        <w:t>בפדיון הבן תוך ל'</w:t>
      </w:r>
      <w:r>
        <w:rPr>
          <w:rFonts w:hint="cs"/>
          <w:rtl/>
        </w:rPr>
        <w:t>,</w:t>
      </w:r>
      <w:r>
        <w:rPr>
          <w:rtl/>
        </w:rPr>
        <w:t xml:space="preserve"> דעדיין לא נתחייב</w:t>
      </w:r>
      <w:r>
        <w:rPr>
          <w:rFonts w:hint="cs"/>
          <w:rtl/>
        </w:rPr>
        <w:t>,</w:t>
      </w:r>
      <w:r>
        <w:rPr>
          <w:rtl/>
        </w:rPr>
        <w:t xml:space="preserve"> ודאי ליכא שום מצוה להקדים לפדותו בתוך ל'</w:t>
      </w:r>
      <w:r>
        <w:rPr>
          <w:rFonts w:hint="cs"/>
          <w:rtl/>
        </w:rPr>
        <w:t xml:space="preserve">". וראה תפארת ישראל פכ"ז הערה 19. לכך אפשר להקדים את המצוה רק "מה שאפשר".     </w:t>
      </w:r>
    </w:p>
  </w:footnote>
  <w:footnote w:id="688">
    <w:p w:rsidR="00FC664E" w:rsidRDefault="00FC664E" w:rsidP="005B260B">
      <w:pPr>
        <w:pStyle w:val="FootnoteText"/>
        <w:rPr>
          <w:rFonts w:hint="cs"/>
        </w:rPr>
      </w:pPr>
      <w:r>
        <w:rPr>
          <w:rtl/>
        </w:rPr>
        <w:t>&lt;</w:t>
      </w:r>
      <w:r>
        <w:rPr>
          <w:rStyle w:val="FootnoteReference"/>
        </w:rPr>
        <w:footnoteRef/>
      </w:r>
      <w:r>
        <w:rPr>
          <w:rtl/>
        </w:rPr>
        <w:t>&gt;</w:t>
      </w:r>
      <w:r>
        <w:rPr>
          <w:rFonts w:hint="cs"/>
          <w:rtl/>
        </w:rPr>
        <w:t xml:space="preserve"> כך יאמרו הבריות בעקבות האגרות הראשונות.</w:t>
      </w:r>
    </w:p>
  </w:footnote>
  <w:footnote w:id="689">
    <w:p w:rsidR="00FC664E" w:rsidRDefault="00FC664E" w:rsidP="00280FDA">
      <w:pPr>
        <w:pStyle w:val="FootnoteText"/>
        <w:rPr>
          <w:rFonts w:hint="cs"/>
          <w:rtl/>
        </w:rPr>
      </w:pPr>
      <w:r>
        <w:rPr>
          <w:rtl/>
        </w:rPr>
        <w:t>&lt;</w:t>
      </w:r>
      <w:r>
        <w:rPr>
          <w:rStyle w:val="FootnoteReference"/>
        </w:rPr>
        <w:footnoteRef/>
      </w:r>
      <w:r>
        <w:rPr>
          <w:rtl/>
        </w:rPr>
        <w:t>&gt;</w:t>
      </w:r>
      <w:r>
        <w:rPr>
          <w:rFonts w:hint="cs"/>
          <w:rtl/>
        </w:rPr>
        <w:t xml:space="preserve"> מבאר כאן שהואיל ומעשי אחשורוש נראים שהם אינם בעצה ובחכמה, לכך מה שיאמר היום לא יא</w:t>
      </w:r>
      <w:r w:rsidRPr="00B91AEF">
        <w:rPr>
          <w:rFonts w:hint="cs"/>
          <w:sz w:val="18"/>
          <w:rtl/>
        </w:rPr>
        <w:t>מר מחר. וכן כתב למעלה [לאחר ציון 121]: "</w:t>
      </w:r>
      <w:r w:rsidRPr="00B91AEF">
        <w:rPr>
          <w:rStyle w:val="LatinChar"/>
          <w:sz w:val="18"/>
          <w:rtl/>
          <w:lang w:val="en-GB"/>
        </w:rPr>
        <w:t>גם שלא היה קיום ויסוד למעשיו</w:t>
      </w:r>
      <w:r>
        <w:rPr>
          <w:rStyle w:val="LatinChar"/>
          <w:rFonts w:hint="cs"/>
          <w:sz w:val="18"/>
          <w:rtl/>
          <w:lang w:val="en-GB"/>
        </w:rPr>
        <w:t xml:space="preserve"> [של אחשורוש]... </w:t>
      </w:r>
      <w:r w:rsidRPr="00B91AEF">
        <w:rPr>
          <w:rStyle w:val="LatinChar"/>
          <w:sz w:val="18"/>
          <w:rtl/>
          <w:lang w:val="en-GB"/>
        </w:rPr>
        <w:t>מלך הפכפך היה</w:t>
      </w:r>
      <w:r w:rsidRPr="00B91AEF">
        <w:rPr>
          <w:rStyle w:val="LatinChar"/>
          <w:rFonts w:hint="cs"/>
          <w:sz w:val="18"/>
          <w:rtl/>
          <w:lang w:val="en-GB"/>
        </w:rPr>
        <w:t>,</w:t>
      </w:r>
      <w:r w:rsidRPr="00B91AEF">
        <w:rPr>
          <w:rStyle w:val="LatinChar"/>
          <w:sz w:val="18"/>
          <w:rtl/>
          <w:lang w:val="en-GB"/>
        </w:rPr>
        <w:t xml:space="preserve"> ולא היה יסוד קיים בכל ענייניו ובכל מעשיו</w:t>
      </w:r>
      <w:r>
        <w:rPr>
          <w:rFonts w:hint="cs"/>
          <w:rtl/>
        </w:rPr>
        <w:t>". והביאור הוא, שהסימן המובהק לשכל הוא ברירותו וחדותו, והעדר הספק שבו, וכמו שכתב בדר"ח פ"א מט"ז [שפה.], וז"ל: "</w:t>
      </w:r>
      <w:r>
        <w:rPr>
          <w:rFonts w:ascii="Times New Roman" w:hAnsi="Times New Roman"/>
          <w:snapToGrid/>
          <w:rtl/>
        </w:rPr>
        <w:t xml:space="preserve">דע, כי רבן גמליאל בא לתת מוסר לאדם, שיהיו כל עניניו ברורים, עד שאין ספק בהם. כי כאשר יש במעשיו אשר עושה ספק, לא נקרא בעל שכל, כי השכל לכל ענינו ברור בלתי ספק. ועל הכסיל אומר </w:t>
      </w:r>
      <w:r>
        <w:rPr>
          <w:rFonts w:ascii="Times New Roman" w:hAnsi="Times New Roman" w:hint="cs"/>
          <w:snapToGrid/>
          <w:rtl/>
        </w:rPr>
        <w:t>'</w:t>
      </w:r>
      <w:r>
        <w:rPr>
          <w:rFonts w:ascii="Times New Roman" w:hAnsi="Times New Roman"/>
          <w:snapToGrid/>
          <w:rtl/>
        </w:rPr>
        <w:t>הכסיל בחושך הולך</w:t>
      </w:r>
      <w:r>
        <w:rPr>
          <w:rFonts w:ascii="Times New Roman" w:hAnsi="Times New Roman" w:hint="cs"/>
          <w:snapToGrid/>
          <w:rtl/>
        </w:rPr>
        <w:t>'</w:t>
      </w:r>
      <w:r>
        <w:rPr>
          <w:rFonts w:ascii="Times New Roman" w:hAnsi="Times New Roman"/>
          <w:snapToGrid/>
          <w:rtl/>
        </w:rPr>
        <w:t>, אבל האדם שירצה להיות בעל שכל, יהיו דבריו בבירור. ואם יצא האדם חוץ ממדה זאת, כאילו הוא יוצא מגדר מה שהוא אדם בעל שכל</w:t>
      </w:r>
      <w:r>
        <w:rPr>
          <w:rFonts w:hint="cs"/>
          <w:rtl/>
        </w:rPr>
        <w:t>" [הובא למעלה הערה 124, ולהלן פ"ד הערה 245]. לכך הואיל ומעשי אחשורוש נתפסים בעיני הבריות כמשוללות חכמה, ממילא הם גם כן משוללות קיום ויסוד, ומה שאומר היום לא יאמר מחר.</w:t>
      </w:r>
    </w:p>
  </w:footnote>
  <w:footnote w:id="690">
    <w:p w:rsidR="00FC664E" w:rsidRDefault="00FC664E" w:rsidP="00280FDA">
      <w:pPr>
        <w:pStyle w:val="FootnoteText"/>
        <w:rPr>
          <w:rFonts w:hint="cs"/>
          <w:rtl/>
        </w:rPr>
      </w:pPr>
      <w:r>
        <w:rPr>
          <w:rtl/>
        </w:rPr>
        <w:t>&lt;</w:t>
      </w:r>
      <w:r>
        <w:rPr>
          <w:rStyle w:val="FootnoteReference"/>
        </w:rPr>
        <w:footnoteRef/>
      </w:r>
      <w:r>
        <w:rPr>
          <w:rtl/>
        </w:rPr>
        <w:t>&gt;</w:t>
      </w:r>
      <w:r>
        <w:rPr>
          <w:rFonts w:hint="cs"/>
          <w:rtl/>
        </w:rPr>
        <w:t xml:space="preserve"> כי זו תהיה מרידה גמורה במלכות, וביטול המלכות לגמרי, וזה לא יתכן.  </w:t>
      </w:r>
    </w:p>
  </w:footnote>
  <w:footnote w:id="691">
    <w:p w:rsidR="00FC664E" w:rsidRDefault="00FC664E" w:rsidP="00D10A1C">
      <w:pPr>
        <w:pStyle w:val="FootnoteText"/>
        <w:rPr>
          <w:rFonts w:hint="cs"/>
          <w:rtl/>
        </w:rPr>
      </w:pPr>
      <w:r>
        <w:rPr>
          <w:rtl/>
        </w:rPr>
        <w:t>&lt;</w:t>
      </w:r>
      <w:r>
        <w:rPr>
          <w:rStyle w:val="FootnoteReference"/>
        </w:rPr>
        <w:footnoteRef/>
      </w:r>
      <w:r>
        <w:rPr>
          <w:rtl/>
        </w:rPr>
        <w:t>&gt;</w:t>
      </w:r>
      <w:r>
        <w:rPr>
          <w:rFonts w:hint="cs"/>
          <w:rtl/>
        </w:rPr>
        <w:t xml:space="preserve"> כל זה מבואר ברש"י במגילה יב:, והובא למעלה 1419. </w:t>
      </w:r>
    </w:p>
  </w:footnote>
  <w:footnote w:id="692">
    <w:p w:rsidR="00FC664E" w:rsidRDefault="00FC664E" w:rsidP="007A566F">
      <w:pPr>
        <w:pStyle w:val="FootnoteText"/>
        <w:rPr>
          <w:rFonts w:hint="cs"/>
        </w:rPr>
      </w:pPr>
      <w:r>
        <w:rPr>
          <w:rtl/>
        </w:rPr>
        <w:t>&lt;</w:t>
      </w:r>
      <w:r>
        <w:rPr>
          <w:rStyle w:val="FootnoteReference"/>
        </w:rPr>
        <w:footnoteRef/>
      </w:r>
      <w:r>
        <w:rPr>
          <w:rtl/>
        </w:rPr>
        <w:t>&gt;</w:t>
      </w:r>
      <w:r>
        <w:rPr>
          <w:rFonts w:hint="cs"/>
          <w:rtl/>
        </w:rPr>
        <w:t xml:space="preserve"> כמשמעות הפשוטה של הפסוק [למעלה פסוק יג] "</w:t>
      </w:r>
      <w:r>
        <w:rPr>
          <w:rtl/>
        </w:rPr>
        <w:t>ויאמר המלך לחכמים י</w:t>
      </w:r>
      <w:r>
        <w:rPr>
          <w:rFonts w:hint="cs"/>
          <w:rtl/>
        </w:rPr>
        <w:t>ו</w:t>
      </w:r>
      <w:r>
        <w:rPr>
          <w:rtl/>
        </w:rPr>
        <w:t>דעי העתים כי כן דבר המלך לפני כל י</w:t>
      </w:r>
      <w:r>
        <w:rPr>
          <w:rFonts w:hint="cs"/>
          <w:rtl/>
        </w:rPr>
        <w:t>ו</w:t>
      </w:r>
      <w:r>
        <w:rPr>
          <w:rtl/>
        </w:rPr>
        <w:t>דעי דת ודין</w:t>
      </w:r>
      <w:r>
        <w:rPr>
          <w:rFonts w:hint="cs"/>
          <w:rtl/>
        </w:rPr>
        <w:t>".</w:t>
      </w:r>
    </w:p>
  </w:footnote>
  <w:footnote w:id="693">
    <w:p w:rsidR="00FC664E" w:rsidRDefault="00FC664E" w:rsidP="00BA47FB">
      <w:pPr>
        <w:pStyle w:val="FootnoteText"/>
        <w:rPr>
          <w:rFonts w:hint="cs"/>
        </w:rPr>
      </w:pPr>
      <w:r>
        <w:rPr>
          <w:rtl/>
        </w:rPr>
        <w:t>&lt;</w:t>
      </w:r>
      <w:r>
        <w:rPr>
          <w:rStyle w:val="FootnoteReference"/>
        </w:rPr>
        <w:footnoteRef/>
      </w:r>
      <w:r>
        <w:rPr>
          <w:rtl/>
        </w:rPr>
        <w:t>&gt;</w:t>
      </w:r>
      <w:r>
        <w:rPr>
          <w:rFonts w:hint="cs"/>
          <w:rtl/>
        </w:rPr>
        <w:t xml:space="preserve"> כוונתו לדבריו שכתב למעלה בפסוק כא, וראה הערה הבאה.</w:t>
      </w:r>
    </w:p>
  </w:footnote>
  <w:footnote w:id="694">
    <w:p w:rsidR="00FC664E" w:rsidRDefault="00FC664E" w:rsidP="00BA47FB">
      <w:pPr>
        <w:pStyle w:val="FootnoteText"/>
        <w:rPr>
          <w:rFonts w:hint="cs"/>
        </w:rPr>
      </w:pPr>
      <w:r>
        <w:rPr>
          <w:rtl/>
        </w:rPr>
        <w:t>&lt;</w:t>
      </w:r>
      <w:r>
        <w:rPr>
          <w:rStyle w:val="FootnoteReference"/>
        </w:rPr>
        <w:footnoteRef/>
      </w:r>
      <w:r>
        <w:rPr>
          <w:rtl/>
        </w:rPr>
        <w:t>&gt;</w:t>
      </w:r>
      <w:r>
        <w:rPr>
          <w:rFonts w:hint="cs"/>
          <w:rtl/>
        </w:rPr>
        <w:t xml:space="preserve"> כפי שביאר למעלה [פסוק כא] שעצת מומכן היתה עצה חריגה, ומ"מ אחשורוש קיבלה, וכלשונו [לאחר ציון 1406]: "שכל חכמי העולם לא היו יועצים כך, רק שהיה זה מן השם יתברך... כדי שתכנוס אסתר במקומה". ומעין זה כתב למעלה [לאחר ציון 1298]. </w:t>
      </w:r>
    </w:p>
  </w:footnote>
  <w:footnote w:id="695">
    <w:p w:rsidR="00FC664E" w:rsidRDefault="00FC664E" w:rsidP="00B31CDC">
      <w:pPr>
        <w:pStyle w:val="FootnoteText"/>
        <w:rPr>
          <w:rFonts w:hint="cs"/>
          <w:rtl/>
        </w:rPr>
      </w:pPr>
      <w:r>
        <w:rPr>
          <w:rtl/>
        </w:rPr>
        <w:t>&lt;</w:t>
      </w:r>
      <w:r>
        <w:rPr>
          <w:rStyle w:val="FootnoteReference"/>
        </w:rPr>
        <w:footnoteRef/>
      </w:r>
      <w:r>
        <w:rPr>
          <w:rtl/>
        </w:rPr>
        <w:t>&gt;</w:t>
      </w:r>
      <w:r>
        <w:rPr>
          <w:rFonts w:hint="cs"/>
          <w:rtl/>
        </w:rPr>
        <w:t xml:space="preserve"> ולא על ביתו ממש [כי זו הצעת שטות], אלא הכוונה שימשול באשתו, וכינו את האשה בשם "ביתו", וכמו שמבאר.</w:t>
      </w:r>
    </w:p>
  </w:footnote>
  <w:footnote w:id="696">
    <w:p w:rsidR="00FC664E" w:rsidRDefault="00FC664E" w:rsidP="00C44559">
      <w:pPr>
        <w:pStyle w:val="FootnoteText"/>
        <w:rPr>
          <w:rFonts w:hint="cs"/>
        </w:rPr>
      </w:pPr>
      <w:r>
        <w:rPr>
          <w:rtl/>
        </w:rPr>
        <w:t>&lt;</w:t>
      </w:r>
      <w:r>
        <w:rPr>
          <w:rStyle w:val="FootnoteReference"/>
        </w:rPr>
        <w:footnoteRef/>
      </w:r>
      <w:r>
        <w:rPr>
          <w:rtl/>
        </w:rPr>
        <w:t>&gt;</w:t>
      </w:r>
      <w:r>
        <w:rPr>
          <w:rFonts w:hint="cs"/>
          <w:rtl/>
        </w:rPr>
        <w:t xml:space="preserve"> "ודבר זה חורבן העולם כאשר אין שלום בין איש ואשתו" [לשונו למעלה לפני ציון 1290]. והכוונה היא שהואיל </w:t>
      </w:r>
      <w:r w:rsidRPr="00C44559">
        <w:rPr>
          <w:rFonts w:hint="cs"/>
          <w:rtl/>
        </w:rPr>
        <w:t>וכל</w:t>
      </w:r>
      <w:r>
        <w:rPr>
          <w:rFonts w:hint="cs"/>
          <w:rtl/>
        </w:rPr>
        <w:t xml:space="preserve"> הנשים יבזו את בעליהן בעיניהן [פסוק יז], א"כ רבתה המחלוקת בעולם, וזהו חורבן העולם, וכמבואר למעלה הערה 1290.</w:t>
      </w:r>
    </w:p>
  </w:footnote>
  <w:footnote w:id="697">
    <w:p w:rsidR="00FC664E" w:rsidRDefault="00FC664E" w:rsidP="00AD3F3E">
      <w:pPr>
        <w:pStyle w:val="FootnoteText"/>
        <w:rPr>
          <w:rFonts w:hint="cs"/>
          <w:rtl/>
        </w:rPr>
      </w:pPr>
      <w:r>
        <w:rPr>
          <w:rtl/>
        </w:rPr>
        <w:t>&lt;</w:t>
      </w:r>
      <w:r>
        <w:rPr>
          <w:rStyle w:val="FootnoteReference"/>
        </w:rPr>
        <w:footnoteRef/>
      </w:r>
      <w:r>
        <w:rPr>
          <w:rtl/>
        </w:rPr>
        <w:t>&gt;</w:t>
      </w:r>
      <w:r>
        <w:rPr>
          <w:rFonts w:hint="cs"/>
          <w:rtl/>
        </w:rPr>
        <w:t xml:space="preserve"> וכן כתב כאן הראב"ע [נוסח א], וז"ל: "שורר בביתו - מושל באשתו". ובפירוש ר"י נחמיאש כתב: "פירוש 'בביתו' באשתו, כי האשה נקראת 'בית'". ובנתיב העבודה ס"פ טו כתב: "</w:t>
      </w:r>
      <w:r>
        <w:rPr>
          <w:rtl/>
        </w:rPr>
        <w:t>הבית לאדם הוא השלמתו, ולכך קרא החכם לאשתו 'ביתו'</w:t>
      </w:r>
      <w:r>
        <w:rPr>
          <w:rFonts w:hint="cs"/>
          <w:rtl/>
        </w:rPr>
        <w:t xml:space="preserve"> [שבת קיח:]</w:t>
      </w:r>
      <w:r>
        <w:rPr>
          <w:rtl/>
        </w:rPr>
        <w:t>. כי כשם שהבית הוא השלמתו, שכל זמן שהוא חסר בית הוא חסר השלמתו, וכן אשתו היא השלמתו"</w:t>
      </w:r>
      <w:r>
        <w:rPr>
          <w:rFonts w:hint="cs"/>
          <w:rtl/>
        </w:rPr>
        <w:t xml:space="preserve"> [הובא למעלה הערה 1320]. ולהלן [ב, ז] הביא מאמר זה [ראה שם הערות 221, 520, ופ"ח הערה 11]. </w:t>
      </w:r>
      <w:r>
        <w:rPr>
          <w:rtl/>
        </w:rPr>
        <w:t>ובח"א לב"ב נח. [ג, פג.] כתב: "האשה נקראת 'בית' בכל מקום... כי האיש נמשל ונדמה צורה, והאשה חומר. וידוע כי החומר מקבל אל הצורה. וכל מקבל הוא 'בית' לאשר הוא מקבל, כי הבית מקבל הדבר בתוכו"</w:t>
      </w:r>
      <w:r>
        <w:rPr>
          <w:rFonts w:hint="cs"/>
          <w:rtl/>
        </w:rPr>
        <w:t xml:space="preserve"> [ראה להלן פ"ב הערה 207]. ומתבאר מדבריו שהמקשן בגמרא הבין ש"בביתו" הכוונה לבית ממש, ולא לאנשי הבית, ולכך תמה דפשיטא שאדם מושל על ביתו. וכמו שאמרו בגמרא [ב"ק סט:] "מה ביתו ברשותו". </w:t>
      </w:r>
      <w:r>
        <w:rPr>
          <w:rtl/>
        </w:rPr>
        <w:t xml:space="preserve"> </w:t>
      </w:r>
      <w:r>
        <w:rPr>
          <w:rFonts w:hint="cs"/>
          <w:rtl/>
        </w:rPr>
        <w:t xml:space="preserve">  </w:t>
      </w:r>
    </w:p>
  </w:footnote>
  <w:footnote w:id="698">
    <w:p w:rsidR="00FC664E" w:rsidRDefault="00FC664E" w:rsidP="00442829">
      <w:pPr>
        <w:pStyle w:val="FootnoteText"/>
        <w:rPr>
          <w:rFonts w:hint="cs"/>
        </w:rPr>
      </w:pPr>
      <w:r>
        <w:rPr>
          <w:rtl/>
        </w:rPr>
        <w:t>&lt;</w:t>
      </w:r>
      <w:r>
        <w:rPr>
          <w:rStyle w:val="FootnoteReference"/>
        </w:rPr>
        <w:footnoteRef/>
      </w:r>
      <w:r>
        <w:rPr>
          <w:rtl/>
        </w:rPr>
        <w:t>&gt;</w:t>
      </w:r>
      <w:r>
        <w:rPr>
          <w:rFonts w:hint="cs"/>
          <w:rtl/>
        </w:rPr>
        <w:t xml:space="preserve"> פירוש - הבריות הבינו שכוונת האגרת הראשונה היא לומר שאדם ימשול על ביתו ממש, ולכך לעגו על כך, דפשיטא שאדם מושל על ביתו. והקב"ה סיבב שכך יהיה, שמחמת לעג זה לא נזדרזו הבריות לקיים את דברי האגרת הראשונה, ולכך ישראל נשתיירו ונגאלו, וכמבואר למעלה הערה 1419. </w:t>
      </w:r>
    </w:p>
  </w:footnote>
  <w:footnote w:id="699">
    <w:p w:rsidR="00FC664E" w:rsidRDefault="00FC664E" w:rsidP="00362DE2">
      <w:pPr>
        <w:pStyle w:val="FootnoteText"/>
        <w:rPr>
          <w:rFonts w:hint="cs"/>
        </w:rPr>
      </w:pPr>
      <w:r>
        <w:rPr>
          <w:rtl/>
        </w:rPr>
        <w:t>&lt;</w:t>
      </w:r>
      <w:r>
        <w:rPr>
          <w:rStyle w:val="FootnoteReference"/>
        </w:rPr>
        <w:footnoteRef/>
      </w:r>
      <w:r>
        <w:rPr>
          <w:rtl/>
        </w:rPr>
        <w:t>&gt;</w:t>
      </w:r>
      <w:r>
        <w:rPr>
          <w:rFonts w:hint="cs"/>
          <w:rtl/>
        </w:rPr>
        <w:t xml:space="preserve"> יועצי אחשורוש, שהיו חכמים גדולים [כמו שכתב למעלה לפני ציון 1431].</w:t>
      </w:r>
    </w:p>
  </w:footnote>
  <w:footnote w:id="700">
    <w:p w:rsidR="00FC664E" w:rsidRDefault="00FC664E" w:rsidP="00362DE2">
      <w:pPr>
        <w:pStyle w:val="FootnoteText"/>
        <w:rPr>
          <w:rFonts w:hint="cs"/>
          <w:rtl/>
        </w:rPr>
      </w:pPr>
      <w:r>
        <w:rPr>
          <w:rtl/>
        </w:rPr>
        <w:t>&lt;</w:t>
      </w:r>
      <w:r>
        <w:rPr>
          <w:rStyle w:val="FootnoteReference"/>
        </w:rPr>
        <w:footnoteRef/>
      </w:r>
      <w:r>
        <w:rPr>
          <w:rtl/>
        </w:rPr>
        <w:t>&gt;</w:t>
      </w:r>
      <w:r>
        <w:rPr>
          <w:rFonts w:hint="cs"/>
          <w:rtl/>
        </w:rPr>
        <w:t xml:space="preserve"> לאחר ציון 1409.</w:t>
      </w:r>
    </w:p>
  </w:footnote>
  <w:footnote w:id="701">
    <w:p w:rsidR="00FC664E" w:rsidRDefault="00FC664E" w:rsidP="00362DE2">
      <w:pPr>
        <w:pStyle w:val="FootnoteText"/>
        <w:rPr>
          <w:rFonts w:hint="cs"/>
        </w:rPr>
      </w:pPr>
      <w:r>
        <w:rPr>
          <w:rtl/>
        </w:rPr>
        <w:t>&lt;</w:t>
      </w:r>
      <w:r>
        <w:rPr>
          <w:rStyle w:val="FootnoteReference"/>
        </w:rPr>
        <w:footnoteRef/>
      </w:r>
      <w:r>
        <w:rPr>
          <w:rtl/>
        </w:rPr>
        <w:t>&gt;</w:t>
      </w:r>
      <w:r>
        <w:rPr>
          <w:rFonts w:hint="cs"/>
          <w:rtl/>
        </w:rPr>
        <w:t xml:space="preserve"> פירוש - אלו שתי ההנהגות שינהג בהם בעל הבית, ו</w:t>
      </w:r>
      <w:r w:rsidRPr="00362DE2">
        <w:rPr>
          <w:rFonts w:hint="cs"/>
          <w:sz w:val="18"/>
          <w:rtl/>
        </w:rPr>
        <w:t>כמו שכתב למעלה [לפני ציון 1414]</w:t>
      </w:r>
      <w:r>
        <w:rPr>
          <w:rFonts w:hint="cs"/>
          <w:sz w:val="18"/>
          <w:rtl/>
        </w:rPr>
        <w:t>, וז"ל</w:t>
      </w:r>
      <w:r w:rsidRPr="00362DE2">
        <w:rPr>
          <w:rFonts w:hint="cs"/>
          <w:sz w:val="18"/>
          <w:rtl/>
        </w:rPr>
        <w:t>: "</w:t>
      </w:r>
      <w:r w:rsidRPr="00362DE2">
        <w:rPr>
          <w:rStyle w:val="LatinChar"/>
          <w:sz w:val="18"/>
          <w:rtl/>
          <w:lang w:val="en-GB"/>
        </w:rPr>
        <w:t>לכך כתב שיהיו כל המדינות נוהגים כסדר</w:t>
      </w:r>
      <w:r w:rsidRPr="00362DE2">
        <w:rPr>
          <w:rStyle w:val="LatinChar"/>
          <w:rFonts w:hint="cs"/>
          <w:sz w:val="18"/>
          <w:rtl/>
          <w:lang w:val="en-GB"/>
        </w:rPr>
        <w:t>,</w:t>
      </w:r>
      <w:r w:rsidRPr="00362DE2">
        <w:rPr>
          <w:rStyle w:val="LatinChar"/>
          <w:sz w:val="18"/>
          <w:rtl/>
          <w:lang w:val="en-GB"/>
        </w:rPr>
        <w:t xml:space="preserve"> בין הנהגת הבית שיהיה כסדר</w:t>
      </w:r>
      <w:r w:rsidRPr="00362DE2">
        <w:rPr>
          <w:rStyle w:val="LatinChar"/>
          <w:rFonts w:hint="cs"/>
          <w:sz w:val="18"/>
          <w:rtl/>
          <w:lang w:val="en-GB"/>
        </w:rPr>
        <w:t>,</w:t>
      </w:r>
      <w:r w:rsidRPr="00362DE2">
        <w:rPr>
          <w:rStyle w:val="LatinChar"/>
          <w:sz w:val="18"/>
          <w:rtl/>
          <w:lang w:val="en-GB"/>
        </w:rPr>
        <w:t xml:space="preserve"> ובין הנהגת כלל המדינות</w:t>
      </w:r>
      <w:r w:rsidRPr="00362DE2">
        <w:rPr>
          <w:rStyle w:val="LatinChar"/>
          <w:rFonts w:hint="cs"/>
          <w:sz w:val="18"/>
          <w:rtl/>
          <w:lang w:val="en-GB"/>
        </w:rPr>
        <w:t>.</w:t>
      </w:r>
      <w:r w:rsidRPr="00362DE2">
        <w:rPr>
          <w:rStyle w:val="LatinChar"/>
          <w:sz w:val="18"/>
          <w:rtl/>
          <w:lang w:val="en-GB"/>
        </w:rPr>
        <w:t xml:space="preserve"> לכך אמר שיהיה </w:t>
      </w:r>
      <w:r>
        <w:rPr>
          <w:rStyle w:val="LatinChar"/>
          <w:rFonts w:hint="cs"/>
          <w:sz w:val="18"/>
          <w:rtl/>
          <w:lang w:val="en-GB"/>
        </w:rPr>
        <w:t>'</w:t>
      </w:r>
      <w:r w:rsidRPr="00362DE2">
        <w:rPr>
          <w:rStyle w:val="LatinChar"/>
          <w:sz w:val="18"/>
          <w:rtl/>
          <w:lang w:val="en-GB"/>
        </w:rPr>
        <w:t>כל איש שורר בביתו</w:t>
      </w:r>
      <w:r>
        <w:rPr>
          <w:rStyle w:val="LatinChar"/>
          <w:rFonts w:hint="cs"/>
          <w:sz w:val="18"/>
          <w:rtl/>
          <w:lang w:val="en-GB"/>
        </w:rPr>
        <w:t>'</w:t>
      </w:r>
      <w:r w:rsidRPr="00362DE2">
        <w:rPr>
          <w:rStyle w:val="LatinChar"/>
          <w:rFonts w:hint="cs"/>
          <w:sz w:val="18"/>
          <w:rtl/>
          <w:lang w:val="en-GB"/>
        </w:rPr>
        <w:t>,</w:t>
      </w:r>
      <w:r w:rsidRPr="00362DE2">
        <w:rPr>
          <w:rStyle w:val="LatinChar"/>
          <w:sz w:val="18"/>
          <w:rtl/>
          <w:lang w:val="en-GB"/>
        </w:rPr>
        <w:t xml:space="preserve"> והכל יהיה על פיו</w:t>
      </w:r>
      <w:r w:rsidRPr="00362DE2">
        <w:rPr>
          <w:rStyle w:val="LatinChar"/>
          <w:rFonts w:hint="cs"/>
          <w:sz w:val="18"/>
          <w:rtl/>
          <w:lang w:val="en-GB"/>
        </w:rPr>
        <w:t>,</w:t>
      </w:r>
      <w:r w:rsidRPr="00362DE2">
        <w:rPr>
          <w:rStyle w:val="LatinChar"/>
          <w:sz w:val="18"/>
          <w:rtl/>
          <w:lang w:val="en-GB"/>
        </w:rPr>
        <w:t xml:space="preserve"> והוא צווי אל בעל הבית שיהיה משגיח על ביתו</w:t>
      </w:r>
      <w:r w:rsidRPr="00362DE2">
        <w:rPr>
          <w:rStyle w:val="LatinChar"/>
          <w:rFonts w:hint="cs"/>
          <w:sz w:val="18"/>
          <w:rtl/>
          <w:lang w:val="en-GB"/>
        </w:rPr>
        <w:t>,</w:t>
      </w:r>
      <w:r w:rsidRPr="00362DE2">
        <w:rPr>
          <w:rStyle w:val="LatinChar"/>
          <w:sz w:val="18"/>
          <w:rtl/>
          <w:lang w:val="en-GB"/>
        </w:rPr>
        <w:t xml:space="preserve"> ויהיה משתורר עליהם</w:t>
      </w:r>
      <w:r w:rsidRPr="00362DE2">
        <w:rPr>
          <w:rStyle w:val="LatinChar"/>
          <w:rFonts w:hint="cs"/>
          <w:sz w:val="18"/>
          <w:rtl/>
          <w:lang w:val="en-GB"/>
        </w:rPr>
        <w:t>,</w:t>
      </w:r>
      <w:r w:rsidRPr="00362DE2">
        <w:rPr>
          <w:rStyle w:val="LatinChar"/>
          <w:sz w:val="18"/>
          <w:rtl/>
          <w:lang w:val="en-GB"/>
        </w:rPr>
        <w:t xml:space="preserve"> ויהיה הנהגת ביתו כסדר עולם</w:t>
      </w:r>
      <w:r w:rsidRPr="00362DE2">
        <w:rPr>
          <w:rStyle w:val="LatinChar"/>
          <w:rFonts w:hint="cs"/>
          <w:sz w:val="18"/>
          <w:rtl/>
          <w:lang w:val="en-GB"/>
        </w:rPr>
        <w:t>.</w:t>
      </w:r>
      <w:r w:rsidRPr="00362DE2">
        <w:rPr>
          <w:rStyle w:val="LatinChar"/>
          <w:sz w:val="18"/>
          <w:rtl/>
          <w:lang w:val="en-GB"/>
        </w:rPr>
        <w:t xml:space="preserve"> והבעל בית עצמו ג</w:t>
      </w:r>
      <w:r w:rsidRPr="00362DE2">
        <w:rPr>
          <w:rStyle w:val="LatinChar"/>
          <w:rFonts w:hint="cs"/>
          <w:sz w:val="18"/>
          <w:rtl/>
          <w:lang w:val="en-GB"/>
        </w:rPr>
        <w:t>ם כן</w:t>
      </w:r>
      <w:r w:rsidRPr="00362DE2">
        <w:rPr>
          <w:rStyle w:val="LatinChar"/>
          <w:sz w:val="18"/>
          <w:rtl/>
          <w:lang w:val="en-GB"/>
        </w:rPr>
        <w:t xml:space="preserve"> יהיה נוהג כסדר</w:t>
      </w:r>
      <w:r w:rsidRPr="00362DE2">
        <w:rPr>
          <w:rStyle w:val="LatinChar"/>
          <w:rFonts w:hint="cs"/>
          <w:sz w:val="18"/>
          <w:rtl/>
          <w:lang w:val="en-GB"/>
        </w:rPr>
        <w:t>,</w:t>
      </w:r>
      <w:r w:rsidRPr="00362DE2">
        <w:rPr>
          <w:rStyle w:val="LatinChar"/>
          <w:sz w:val="18"/>
          <w:rtl/>
          <w:lang w:val="en-GB"/>
        </w:rPr>
        <w:t xml:space="preserve"> ויהיה </w:t>
      </w:r>
      <w:r>
        <w:rPr>
          <w:rStyle w:val="LatinChar"/>
          <w:rFonts w:hint="cs"/>
          <w:sz w:val="18"/>
          <w:rtl/>
          <w:lang w:val="en-GB"/>
        </w:rPr>
        <w:t>'</w:t>
      </w:r>
      <w:r w:rsidRPr="00362DE2">
        <w:rPr>
          <w:rStyle w:val="LatinChar"/>
          <w:sz w:val="18"/>
          <w:rtl/>
          <w:lang w:val="en-GB"/>
        </w:rPr>
        <w:t>מדבר בלשון עמו</w:t>
      </w:r>
      <w:r>
        <w:rPr>
          <w:rStyle w:val="LatinChar"/>
          <w:rFonts w:hint="cs"/>
          <w:sz w:val="18"/>
          <w:rtl/>
          <w:lang w:val="en-GB"/>
        </w:rPr>
        <w:t>'</w:t>
      </w:r>
      <w:r w:rsidRPr="00362DE2">
        <w:rPr>
          <w:rStyle w:val="LatinChar"/>
          <w:rFonts w:hint="cs"/>
          <w:sz w:val="18"/>
          <w:rtl/>
          <w:lang w:val="en-GB"/>
        </w:rPr>
        <w:t>,</w:t>
      </w:r>
      <w:r w:rsidRPr="00362DE2">
        <w:rPr>
          <w:rStyle w:val="LatinChar"/>
          <w:sz w:val="18"/>
          <w:rtl/>
          <w:lang w:val="en-GB"/>
        </w:rPr>
        <w:t xml:space="preserve"> ולא יצא מן הסדר לדבר בלשון שאינו לשון עמו</w:t>
      </w:r>
      <w:r w:rsidRPr="00362DE2">
        <w:rPr>
          <w:rStyle w:val="LatinChar"/>
          <w:rFonts w:hint="cs"/>
          <w:sz w:val="18"/>
          <w:rtl/>
          <w:lang w:val="en-GB"/>
        </w:rPr>
        <w:t>.</w:t>
      </w:r>
      <w:r w:rsidRPr="00362DE2">
        <w:rPr>
          <w:rStyle w:val="LatinChar"/>
          <w:sz w:val="18"/>
          <w:rtl/>
          <w:lang w:val="en-GB"/>
        </w:rPr>
        <w:t xml:space="preserve"> ובזה יהיה מסודר הכל</w:t>
      </w:r>
      <w:r w:rsidRPr="00362DE2">
        <w:rPr>
          <w:rStyle w:val="LatinChar"/>
          <w:rFonts w:hint="cs"/>
          <w:sz w:val="18"/>
          <w:rtl/>
          <w:lang w:val="en-GB"/>
        </w:rPr>
        <w:t>;</w:t>
      </w:r>
      <w:r w:rsidRPr="00362DE2">
        <w:rPr>
          <w:rStyle w:val="LatinChar"/>
          <w:sz w:val="18"/>
          <w:rtl/>
          <w:lang w:val="en-GB"/>
        </w:rPr>
        <w:t xml:space="preserve"> כאשר יהיה הנהגת ביתו כסדר</w:t>
      </w:r>
      <w:r w:rsidRPr="00362DE2">
        <w:rPr>
          <w:rStyle w:val="LatinChar"/>
          <w:rFonts w:hint="cs"/>
          <w:sz w:val="18"/>
          <w:rtl/>
          <w:lang w:val="en-GB"/>
        </w:rPr>
        <w:t>,</w:t>
      </w:r>
      <w:r w:rsidRPr="00362DE2">
        <w:rPr>
          <w:rStyle w:val="LatinChar"/>
          <w:sz w:val="18"/>
          <w:rtl/>
          <w:lang w:val="en-GB"/>
        </w:rPr>
        <w:t xml:space="preserve"> וסדר הכלל יהי</w:t>
      </w:r>
      <w:r w:rsidRPr="00362DE2">
        <w:rPr>
          <w:rStyle w:val="LatinChar"/>
          <w:rFonts w:hint="cs"/>
          <w:sz w:val="18"/>
          <w:rtl/>
          <w:lang w:val="en-GB"/>
        </w:rPr>
        <w:t>ו</w:t>
      </w:r>
      <w:r w:rsidRPr="00362DE2">
        <w:rPr>
          <w:rStyle w:val="LatinChar"/>
          <w:sz w:val="18"/>
          <w:rtl/>
          <w:lang w:val="en-GB"/>
        </w:rPr>
        <w:t xml:space="preserve"> נוהגים בסדר</w:t>
      </w:r>
      <w:r w:rsidRPr="00362DE2">
        <w:rPr>
          <w:rStyle w:val="LatinChar"/>
          <w:rFonts w:hint="cs"/>
          <w:sz w:val="18"/>
          <w:rtl/>
          <w:lang w:val="en-GB"/>
        </w:rPr>
        <w:t>,</w:t>
      </w:r>
      <w:r w:rsidRPr="00362DE2">
        <w:rPr>
          <w:rStyle w:val="LatinChar"/>
          <w:sz w:val="18"/>
          <w:rtl/>
          <w:lang w:val="en-GB"/>
        </w:rPr>
        <w:t xml:space="preserve"> שיהיה כל אחד מדבר כלשונו</w:t>
      </w:r>
      <w:r w:rsidRPr="00362DE2">
        <w:rPr>
          <w:rStyle w:val="LatinChar"/>
          <w:rFonts w:hint="cs"/>
          <w:sz w:val="18"/>
          <w:rtl/>
          <w:lang w:val="en-GB"/>
        </w:rPr>
        <w:t>,</w:t>
      </w:r>
      <w:r w:rsidRPr="00362DE2">
        <w:rPr>
          <w:rStyle w:val="LatinChar"/>
          <w:sz w:val="18"/>
          <w:rtl/>
          <w:lang w:val="en-GB"/>
        </w:rPr>
        <w:t xml:space="preserve"> ולא יהיה כאן עירוב לשון</w:t>
      </w:r>
      <w:r>
        <w:rPr>
          <w:rFonts w:hint="cs"/>
          <w:rtl/>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64E" w:rsidRDefault="00FC664E" w:rsidP="00C15752">
    <w:pPr>
      <w:pStyle w:val="Header"/>
      <w:jc w:val="right"/>
      <w:rPr>
        <w:rtl/>
      </w:rPr>
    </w:pPr>
    <w:r>
      <w:rPr>
        <w:rStyle w:val="PageNumber"/>
        <w:rFonts w:hint="cs"/>
        <w:rtl/>
      </w:rPr>
      <w:t>אסתר פ"א עמוד</w:t>
    </w: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8A6F4D">
      <w:rPr>
        <w:rStyle w:val="PageNumber"/>
        <w:rFonts w:hint="eastAsia"/>
        <w:noProof/>
        <w:rtl/>
      </w:rPr>
      <w:t>קיט</w:t>
    </w:r>
    <w:r>
      <w:rPr>
        <w:rStyle w:val="PageNumber"/>
      </w:rPr>
      <w:fldChar w:fldCharType="end"/>
    </w:r>
    <w:r>
      <w:rPr>
        <w:rStyle w:val="PageNumber"/>
        <w:rFonts w:hint="cs"/>
        <w:rtl/>
      </w:rPr>
      <w:t xml:space="preserve">   </w:t>
    </w:r>
    <w:r>
      <w:rPr>
        <w:rStyle w:val="PageNumber"/>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numStart w:val="741"/>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D1"/>
    <w:rsid w:val="000003F6"/>
    <w:rsid w:val="000004F1"/>
    <w:rsid w:val="0000053C"/>
    <w:rsid w:val="00000574"/>
    <w:rsid w:val="0000069E"/>
    <w:rsid w:val="00000772"/>
    <w:rsid w:val="000007FB"/>
    <w:rsid w:val="00000850"/>
    <w:rsid w:val="0000088B"/>
    <w:rsid w:val="00000928"/>
    <w:rsid w:val="00000955"/>
    <w:rsid w:val="00000963"/>
    <w:rsid w:val="00000974"/>
    <w:rsid w:val="000009BD"/>
    <w:rsid w:val="000009CC"/>
    <w:rsid w:val="00000AAB"/>
    <w:rsid w:val="00000ABC"/>
    <w:rsid w:val="00000B26"/>
    <w:rsid w:val="00000C09"/>
    <w:rsid w:val="00000C5E"/>
    <w:rsid w:val="00000D7E"/>
    <w:rsid w:val="00000DA5"/>
    <w:rsid w:val="00000DC9"/>
    <w:rsid w:val="00000DDE"/>
    <w:rsid w:val="00000E0E"/>
    <w:rsid w:val="00000F09"/>
    <w:rsid w:val="00000F64"/>
    <w:rsid w:val="00000FF9"/>
    <w:rsid w:val="0000104B"/>
    <w:rsid w:val="000010B0"/>
    <w:rsid w:val="0000112B"/>
    <w:rsid w:val="0000117B"/>
    <w:rsid w:val="000011E0"/>
    <w:rsid w:val="000011E5"/>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66"/>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E5"/>
    <w:rsid w:val="0000211E"/>
    <w:rsid w:val="00002121"/>
    <w:rsid w:val="000021E0"/>
    <w:rsid w:val="00002257"/>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62D"/>
    <w:rsid w:val="00003661"/>
    <w:rsid w:val="0000373C"/>
    <w:rsid w:val="00003776"/>
    <w:rsid w:val="00003785"/>
    <w:rsid w:val="0000378E"/>
    <w:rsid w:val="00003820"/>
    <w:rsid w:val="000038E9"/>
    <w:rsid w:val="00003A4B"/>
    <w:rsid w:val="00003A7F"/>
    <w:rsid w:val="00003AA2"/>
    <w:rsid w:val="00003B55"/>
    <w:rsid w:val="00003B8D"/>
    <w:rsid w:val="00003C5E"/>
    <w:rsid w:val="00003C65"/>
    <w:rsid w:val="00003C74"/>
    <w:rsid w:val="00003C80"/>
    <w:rsid w:val="00003CCF"/>
    <w:rsid w:val="00003D0B"/>
    <w:rsid w:val="00003DBD"/>
    <w:rsid w:val="00003E2D"/>
    <w:rsid w:val="00003E74"/>
    <w:rsid w:val="00003ED9"/>
    <w:rsid w:val="00003FEB"/>
    <w:rsid w:val="000041D4"/>
    <w:rsid w:val="00004221"/>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94"/>
    <w:rsid w:val="000059AE"/>
    <w:rsid w:val="00005A05"/>
    <w:rsid w:val="00005A98"/>
    <w:rsid w:val="00005AFE"/>
    <w:rsid w:val="00005D5A"/>
    <w:rsid w:val="00005D86"/>
    <w:rsid w:val="00005E57"/>
    <w:rsid w:val="00005EDD"/>
    <w:rsid w:val="00005FCE"/>
    <w:rsid w:val="00005FDE"/>
    <w:rsid w:val="00006000"/>
    <w:rsid w:val="00006004"/>
    <w:rsid w:val="00006011"/>
    <w:rsid w:val="000060DD"/>
    <w:rsid w:val="000060ED"/>
    <w:rsid w:val="0000615D"/>
    <w:rsid w:val="000061C7"/>
    <w:rsid w:val="0000625B"/>
    <w:rsid w:val="000062EC"/>
    <w:rsid w:val="00006305"/>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A9"/>
    <w:rsid w:val="00006DAB"/>
    <w:rsid w:val="00006E06"/>
    <w:rsid w:val="00006E2A"/>
    <w:rsid w:val="00006EE4"/>
    <w:rsid w:val="00006F46"/>
    <w:rsid w:val="00006FA8"/>
    <w:rsid w:val="000071AA"/>
    <w:rsid w:val="00007276"/>
    <w:rsid w:val="000072BD"/>
    <w:rsid w:val="00007306"/>
    <w:rsid w:val="00007359"/>
    <w:rsid w:val="00007412"/>
    <w:rsid w:val="00007428"/>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DA"/>
    <w:rsid w:val="00007C08"/>
    <w:rsid w:val="00007C7F"/>
    <w:rsid w:val="00007CC4"/>
    <w:rsid w:val="00007CC6"/>
    <w:rsid w:val="00007CC9"/>
    <w:rsid w:val="00007DB4"/>
    <w:rsid w:val="00007E68"/>
    <w:rsid w:val="00007F17"/>
    <w:rsid w:val="00007F55"/>
    <w:rsid w:val="00007FA9"/>
    <w:rsid w:val="00007FB5"/>
    <w:rsid w:val="00010013"/>
    <w:rsid w:val="000100A0"/>
    <w:rsid w:val="000100F7"/>
    <w:rsid w:val="0001016E"/>
    <w:rsid w:val="000101E7"/>
    <w:rsid w:val="00010208"/>
    <w:rsid w:val="0001021A"/>
    <w:rsid w:val="00010278"/>
    <w:rsid w:val="000102E5"/>
    <w:rsid w:val="000102E6"/>
    <w:rsid w:val="00010327"/>
    <w:rsid w:val="0001051F"/>
    <w:rsid w:val="00010538"/>
    <w:rsid w:val="00010543"/>
    <w:rsid w:val="0001055B"/>
    <w:rsid w:val="000105E3"/>
    <w:rsid w:val="000105EB"/>
    <w:rsid w:val="000106BB"/>
    <w:rsid w:val="000106FA"/>
    <w:rsid w:val="000107AB"/>
    <w:rsid w:val="000107C5"/>
    <w:rsid w:val="0001080E"/>
    <w:rsid w:val="00010847"/>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1A7"/>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FC"/>
    <w:rsid w:val="00011DE3"/>
    <w:rsid w:val="00011E0F"/>
    <w:rsid w:val="00011E15"/>
    <w:rsid w:val="00011EE6"/>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5B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D3"/>
    <w:rsid w:val="0001575A"/>
    <w:rsid w:val="000157DD"/>
    <w:rsid w:val="00015844"/>
    <w:rsid w:val="000158AE"/>
    <w:rsid w:val="000158E0"/>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A1C"/>
    <w:rsid w:val="00016A2D"/>
    <w:rsid w:val="00016CAF"/>
    <w:rsid w:val="00016CB2"/>
    <w:rsid w:val="00016CE3"/>
    <w:rsid w:val="00016D16"/>
    <w:rsid w:val="00016DCF"/>
    <w:rsid w:val="00016FA2"/>
    <w:rsid w:val="0001701D"/>
    <w:rsid w:val="0001705B"/>
    <w:rsid w:val="00017143"/>
    <w:rsid w:val="0001716C"/>
    <w:rsid w:val="00017267"/>
    <w:rsid w:val="000172CF"/>
    <w:rsid w:val="0001736F"/>
    <w:rsid w:val="00017378"/>
    <w:rsid w:val="000173E7"/>
    <w:rsid w:val="00017405"/>
    <w:rsid w:val="00017419"/>
    <w:rsid w:val="000177BD"/>
    <w:rsid w:val="000177CC"/>
    <w:rsid w:val="000177EF"/>
    <w:rsid w:val="0001785D"/>
    <w:rsid w:val="0001788F"/>
    <w:rsid w:val="000178A0"/>
    <w:rsid w:val="000179A7"/>
    <w:rsid w:val="000179CC"/>
    <w:rsid w:val="000179DC"/>
    <w:rsid w:val="00017A11"/>
    <w:rsid w:val="00017A16"/>
    <w:rsid w:val="00017A8A"/>
    <w:rsid w:val="00017AE9"/>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2E"/>
    <w:rsid w:val="000204E5"/>
    <w:rsid w:val="000205FC"/>
    <w:rsid w:val="0002060D"/>
    <w:rsid w:val="0002062F"/>
    <w:rsid w:val="00020682"/>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96"/>
    <w:rsid w:val="000216EC"/>
    <w:rsid w:val="00021703"/>
    <w:rsid w:val="00021733"/>
    <w:rsid w:val="00021757"/>
    <w:rsid w:val="000217E4"/>
    <w:rsid w:val="000218C8"/>
    <w:rsid w:val="00021928"/>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07"/>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A51"/>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7E8"/>
    <w:rsid w:val="0002381F"/>
    <w:rsid w:val="00023842"/>
    <w:rsid w:val="000238CB"/>
    <w:rsid w:val="000239A3"/>
    <w:rsid w:val="00023A46"/>
    <w:rsid w:val="00023AA1"/>
    <w:rsid w:val="00023B25"/>
    <w:rsid w:val="00023C1C"/>
    <w:rsid w:val="00023C31"/>
    <w:rsid w:val="00023C48"/>
    <w:rsid w:val="00023D28"/>
    <w:rsid w:val="00023D5F"/>
    <w:rsid w:val="00023E2D"/>
    <w:rsid w:val="00023E55"/>
    <w:rsid w:val="00023E98"/>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65D"/>
    <w:rsid w:val="00024669"/>
    <w:rsid w:val="000246E1"/>
    <w:rsid w:val="00024756"/>
    <w:rsid w:val="000247F3"/>
    <w:rsid w:val="000247F5"/>
    <w:rsid w:val="0002481F"/>
    <w:rsid w:val="00024833"/>
    <w:rsid w:val="000248B1"/>
    <w:rsid w:val="00024916"/>
    <w:rsid w:val="000249A6"/>
    <w:rsid w:val="000249E4"/>
    <w:rsid w:val="000249F2"/>
    <w:rsid w:val="00024A78"/>
    <w:rsid w:val="00024B21"/>
    <w:rsid w:val="00024C2F"/>
    <w:rsid w:val="00024CDB"/>
    <w:rsid w:val="00024D04"/>
    <w:rsid w:val="00024D34"/>
    <w:rsid w:val="00024DFD"/>
    <w:rsid w:val="00024E34"/>
    <w:rsid w:val="00024E7F"/>
    <w:rsid w:val="00024F52"/>
    <w:rsid w:val="00024F8F"/>
    <w:rsid w:val="00024F97"/>
    <w:rsid w:val="00024FFE"/>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F"/>
    <w:rsid w:val="00025AB7"/>
    <w:rsid w:val="00025BBA"/>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ABD"/>
    <w:rsid w:val="00026C06"/>
    <w:rsid w:val="00026C72"/>
    <w:rsid w:val="00026D31"/>
    <w:rsid w:val="00026D5F"/>
    <w:rsid w:val="00026DDE"/>
    <w:rsid w:val="00026DF0"/>
    <w:rsid w:val="00026DF4"/>
    <w:rsid w:val="00026E38"/>
    <w:rsid w:val="00026E41"/>
    <w:rsid w:val="00026EB5"/>
    <w:rsid w:val="0002709F"/>
    <w:rsid w:val="0002711C"/>
    <w:rsid w:val="000271F2"/>
    <w:rsid w:val="00027201"/>
    <w:rsid w:val="000273A0"/>
    <w:rsid w:val="000273B5"/>
    <w:rsid w:val="000273C7"/>
    <w:rsid w:val="00027429"/>
    <w:rsid w:val="0002742F"/>
    <w:rsid w:val="0002750A"/>
    <w:rsid w:val="00027677"/>
    <w:rsid w:val="000277D9"/>
    <w:rsid w:val="00027929"/>
    <w:rsid w:val="00027A8C"/>
    <w:rsid w:val="00027B3B"/>
    <w:rsid w:val="00027B69"/>
    <w:rsid w:val="00027B87"/>
    <w:rsid w:val="00027BA0"/>
    <w:rsid w:val="00027BC6"/>
    <w:rsid w:val="00027BE8"/>
    <w:rsid w:val="00027C00"/>
    <w:rsid w:val="00027C46"/>
    <w:rsid w:val="00027C92"/>
    <w:rsid w:val="00027E20"/>
    <w:rsid w:val="00027ED7"/>
    <w:rsid w:val="00027EF3"/>
    <w:rsid w:val="00027F38"/>
    <w:rsid w:val="00027FCA"/>
    <w:rsid w:val="00030046"/>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A3D"/>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79"/>
    <w:rsid w:val="00031823"/>
    <w:rsid w:val="00031832"/>
    <w:rsid w:val="00031907"/>
    <w:rsid w:val="0003195C"/>
    <w:rsid w:val="00031966"/>
    <w:rsid w:val="00031BF3"/>
    <w:rsid w:val="00031D28"/>
    <w:rsid w:val="00031E56"/>
    <w:rsid w:val="00031F25"/>
    <w:rsid w:val="00031FBC"/>
    <w:rsid w:val="00031FE3"/>
    <w:rsid w:val="00031FE5"/>
    <w:rsid w:val="00032155"/>
    <w:rsid w:val="000321F0"/>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EFF"/>
    <w:rsid w:val="00032F01"/>
    <w:rsid w:val="0003303C"/>
    <w:rsid w:val="0003307A"/>
    <w:rsid w:val="00033227"/>
    <w:rsid w:val="0003328B"/>
    <w:rsid w:val="000332A7"/>
    <w:rsid w:val="000332C4"/>
    <w:rsid w:val="00033313"/>
    <w:rsid w:val="00033367"/>
    <w:rsid w:val="0003336D"/>
    <w:rsid w:val="00033378"/>
    <w:rsid w:val="000333BC"/>
    <w:rsid w:val="000333CD"/>
    <w:rsid w:val="0003354B"/>
    <w:rsid w:val="00033664"/>
    <w:rsid w:val="000336B0"/>
    <w:rsid w:val="000336C1"/>
    <w:rsid w:val="0003370E"/>
    <w:rsid w:val="00033764"/>
    <w:rsid w:val="00033803"/>
    <w:rsid w:val="0003387B"/>
    <w:rsid w:val="00033938"/>
    <w:rsid w:val="00033971"/>
    <w:rsid w:val="000339BE"/>
    <w:rsid w:val="000339D4"/>
    <w:rsid w:val="00033A11"/>
    <w:rsid w:val="00033ADD"/>
    <w:rsid w:val="00033B0B"/>
    <w:rsid w:val="00033B17"/>
    <w:rsid w:val="00033B3F"/>
    <w:rsid w:val="00033BA3"/>
    <w:rsid w:val="00033C54"/>
    <w:rsid w:val="00033CB7"/>
    <w:rsid w:val="00033DDE"/>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A0D"/>
    <w:rsid w:val="00034A10"/>
    <w:rsid w:val="00034A62"/>
    <w:rsid w:val="00034ABC"/>
    <w:rsid w:val="00034B18"/>
    <w:rsid w:val="00034B40"/>
    <w:rsid w:val="00034C4A"/>
    <w:rsid w:val="00034CCB"/>
    <w:rsid w:val="00034D54"/>
    <w:rsid w:val="00034D67"/>
    <w:rsid w:val="00034E19"/>
    <w:rsid w:val="00034E60"/>
    <w:rsid w:val="00035016"/>
    <w:rsid w:val="00035177"/>
    <w:rsid w:val="00035232"/>
    <w:rsid w:val="000352BC"/>
    <w:rsid w:val="000352FB"/>
    <w:rsid w:val="0003534A"/>
    <w:rsid w:val="00035455"/>
    <w:rsid w:val="000354EE"/>
    <w:rsid w:val="00035531"/>
    <w:rsid w:val="0003554A"/>
    <w:rsid w:val="0003557F"/>
    <w:rsid w:val="000355B2"/>
    <w:rsid w:val="000355D0"/>
    <w:rsid w:val="0003577C"/>
    <w:rsid w:val="0003581F"/>
    <w:rsid w:val="000358E5"/>
    <w:rsid w:val="00035BA1"/>
    <w:rsid w:val="00035BE9"/>
    <w:rsid w:val="00035C41"/>
    <w:rsid w:val="00035C55"/>
    <w:rsid w:val="00035C5A"/>
    <w:rsid w:val="00035CF7"/>
    <w:rsid w:val="00035E09"/>
    <w:rsid w:val="00035ED4"/>
    <w:rsid w:val="00035F44"/>
    <w:rsid w:val="00035F6F"/>
    <w:rsid w:val="00036002"/>
    <w:rsid w:val="00036066"/>
    <w:rsid w:val="00036082"/>
    <w:rsid w:val="00036084"/>
    <w:rsid w:val="00036146"/>
    <w:rsid w:val="00036187"/>
    <w:rsid w:val="0003624C"/>
    <w:rsid w:val="00036265"/>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6F79"/>
    <w:rsid w:val="00037032"/>
    <w:rsid w:val="0003707E"/>
    <w:rsid w:val="00037118"/>
    <w:rsid w:val="000371A2"/>
    <w:rsid w:val="00037217"/>
    <w:rsid w:val="00037249"/>
    <w:rsid w:val="00037253"/>
    <w:rsid w:val="000372EB"/>
    <w:rsid w:val="000375D4"/>
    <w:rsid w:val="0003769E"/>
    <w:rsid w:val="0003769F"/>
    <w:rsid w:val="00037707"/>
    <w:rsid w:val="0003772E"/>
    <w:rsid w:val="0003774F"/>
    <w:rsid w:val="00037837"/>
    <w:rsid w:val="000378A0"/>
    <w:rsid w:val="00037905"/>
    <w:rsid w:val="0003790E"/>
    <w:rsid w:val="00037A4D"/>
    <w:rsid w:val="00037B23"/>
    <w:rsid w:val="00037CAE"/>
    <w:rsid w:val="00037CF1"/>
    <w:rsid w:val="00037DB9"/>
    <w:rsid w:val="00037E77"/>
    <w:rsid w:val="00037F3A"/>
    <w:rsid w:val="0004002B"/>
    <w:rsid w:val="00040078"/>
    <w:rsid w:val="00040087"/>
    <w:rsid w:val="00040096"/>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4D"/>
    <w:rsid w:val="00040774"/>
    <w:rsid w:val="00040860"/>
    <w:rsid w:val="0004089C"/>
    <w:rsid w:val="000408F2"/>
    <w:rsid w:val="00040964"/>
    <w:rsid w:val="00040B4C"/>
    <w:rsid w:val="00040B69"/>
    <w:rsid w:val="00040BD4"/>
    <w:rsid w:val="00040C7C"/>
    <w:rsid w:val="00040CD0"/>
    <w:rsid w:val="00040D5F"/>
    <w:rsid w:val="00040D7C"/>
    <w:rsid w:val="00040E3E"/>
    <w:rsid w:val="00040E63"/>
    <w:rsid w:val="00040EA7"/>
    <w:rsid w:val="00040ED1"/>
    <w:rsid w:val="00040F0C"/>
    <w:rsid w:val="00040F46"/>
    <w:rsid w:val="00040FA7"/>
    <w:rsid w:val="000410E0"/>
    <w:rsid w:val="0004113D"/>
    <w:rsid w:val="0004119E"/>
    <w:rsid w:val="00041238"/>
    <w:rsid w:val="0004123F"/>
    <w:rsid w:val="0004131F"/>
    <w:rsid w:val="0004134B"/>
    <w:rsid w:val="000413D0"/>
    <w:rsid w:val="000414A1"/>
    <w:rsid w:val="00041511"/>
    <w:rsid w:val="00041544"/>
    <w:rsid w:val="000415C3"/>
    <w:rsid w:val="0004163F"/>
    <w:rsid w:val="000416B5"/>
    <w:rsid w:val="000416B8"/>
    <w:rsid w:val="0004176E"/>
    <w:rsid w:val="00041874"/>
    <w:rsid w:val="00041885"/>
    <w:rsid w:val="000418F6"/>
    <w:rsid w:val="0004191E"/>
    <w:rsid w:val="000419E2"/>
    <w:rsid w:val="00041A54"/>
    <w:rsid w:val="00041AA5"/>
    <w:rsid w:val="00041B29"/>
    <w:rsid w:val="00041B40"/>
    <w:rsid w:val="00041D94"/>
    <w:rsid w:val="00041D9D"/>
    <w:rsid w:val="00041DA0"/>
    <w:rsid w:val="00041EA0"/>
    <w:rsid w:val="00041F2E"/>
    <w:rsid w:val="00041F68"/>
    <w:rsid w:val="000420AB"/>
    <w:rsid w:val="000420D2"/>
    <w:rsid w:val="00042142"/>
    <w:rsid w:val="00042180"/>
    <w:rsid w:val="000421F0"/>
    <w:rsid w:val="000423D4"/>
    <w:rsid w:val="000423F0"/>
    <w:rsid w:val="00042476"/>
    <w:rsid w:val="000424B7"/>
    <w:rsid w:val="000424E2"/>
    <w:rsid w:val="00042559"/>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E6"/>
    <w:rsid w:val="000435F7"/>
    <w:rsid w:val="0004360B"/>
    <w:rsid w:val="00043614"/>
    <w:rsid w:val="00043703"/>
    <w:rsid w:val="0004384B"/>
    <w:rsid w:val="00043997"/>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BA"/>
    <w:rsid w:val="0004447A"/>
    <w:rsid w:val="00044515"/>
    <w:rsid w:val="0004451E"/>
    <w:rsid w:val="000445AA"/>
    <w:rsid w:val="0004462E"/>
    <w:rsid w:val="00044677"/>
    <w:rsid w:val="000446E5"/>
    <w:rsid w:val="000447B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A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59"/>
    <w:rsid w:val="00045BB2"/>
    <w:rsid w:val="00045CCD"/>
    <w:rsid w:val="00045D01"/>
    <w:rsid w:val="00045E7A"/>
    <w:rsid w:val="00045EA8"/>
    <w:rsid w:val="00045EF0"/>
    <w:rsid w:val="00046029"/>
    <w:rsid w:val="0004604E"/>
    <w:rsid w:val="00046081"/>
    <w:rsid w:val="00046105"/>
    <w:rsid w:val="0004613E"/>
    <w:rsid w:val="00046266"/>
    <w:rsid w:val="00046277"/>
    <w:rsid w:val="00046282"/>
    <w:rsid w:val="0004628F"/>
    <w:rsid w:val="000462D8"/>
    <w:rsid w:val="00046321"/>
    <w:rsid w:val="00046328"/>
    <w:rsid w:val="0004636E"/>
    <w:rsid w:val="000463D7"/>
    <w:rsid w:val="00046432"/>
    <w:rsid w:val="0004648F"/>
    <w:rsid w:val="000464E5"/>
    <w:rsid w:val="00046555"/>
    <w:rsid w:val="0004657C"/>
    <w:rsid w:val="00046580"/>
    <w:rsid w:val="000465AC"/>
    <w:rsid w:val="000465CF"/>
    <w:rsid w:val="000466D8"/>
    <w:rsid w:val="00046784"/>
    <w:rsid w:val="00046886"/>
    <w:rsid w:val="000468C8"/>
    <w:rsid w:val="00046955"/>
    <w:rsid w:val="00046962"/>
    <w:rsid w:val="00046988"/>
    <w:rsid w:val="000469AD"/>
    <w:rsid w:val="00046A13"/>
    <w:rsid w:val="00046A75"/>
    <w:rsid w:val="00046AD8"/>
    <w:rsid w:val="00046B06"/>
    <w:rsid w:val="00046B8A"/>
    <w:rsid w:val="00046BD9"/>
    <w:rsid w:val="00046DA8"/>
    <w:rsid w:val="00046DC6"/>
    <w:rsid w:val="00046DDF"/>
    <w:rsid w:val="00046E05"/>
    <w:rsid w:val="00046E16"/>
    <w:rsid w:val="00047042"/>
    <w:rsid w:val="0004708E"/>
    <w:rsid w:val="000470DE"/>
    <w:rsid w:val="00047103"/>
    <w:rsid w:val="000471B8"/>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3B"/>
    <w:rsid w:val="00047C6A"/>
    <w:rsid w:val="00047D4C"/>
    <w:rsid w:val="00047D58"/>
    <w:rsid w:val="00047DC6"/>
    <w:rsid w:val="00047DC7"/>
    <w:rsid w:val="00047DD7"/>
    <w:rsid w:val="00047E49"/>
    <w:rsid w:val="00047E6D"/>
    <w:rsid w:val="00047E73"/>
    <w:rsid w:val="00047E78"/>
    <w:rsid w:val="00047F53"/>
    <w:rsid w:val="00047FBC"/>
    <w:rsid w:val="0005000F"/>
    <w:rsid w:val="00050060"/>
    <w:rsid w:val="00050061"/>
    <w:rsid w:val="000500A8"/>
    <w:rsid w:val="00050129"/>
    <w:rsid w:val="00050173"/>
    <w:rsid w:val="0005018B"/>
    <w:rsid w:val="00050279"/>
    <w:rsid w:val="0005027D"/>
    <w:rsid w:val="000502E5"/>
    <w:rsid w:val="000502EE"/>
    <w:rsid w:val="00050348"/>
    <w:rsid w:val="000503C3"/>
    <w:rsid w:val="00050492"/>
    <w:rsid w:val="00050513"/>
    <w:rsid w:val="0005077D"/>
    <w:rsid w:val="000507AB"/>
    <w:rsid w:val="000508A4"/>
    <w:rsid w:val="000508BA"/>
    <w:rsid w:val="00050922"/>
    <w:rsid w:val="0005096A"/>
    <w:rsid w:val="00050AD5"/>
    <w:rsid w:val="00050B1E"/>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78"/>
    <w:rsid w:val="000514A6"/>
    <w:rsid w:val="000514A7"/>
    <w:rsid w:val="000514AC"/>
    <w:rsid w:val="000514B2"/>
    <w:rsid w:val="000514BF"/>
    <w:rsid w:val="0005158A"/>
    <w:rsid w:val="0005158F"/>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203"/>
    <w:rsid w:val="0005220B"/>
    <w:rsid w:val="00052238"/>
    <w:rsid w:val="000522BD"/>
    <w:rsid w:val="0005230F"/>
    <w:rsid w:val="00052382"/>
    <w:rsid w:val="000523B9"/>
    <w:rsid w:val="000523EE"/>
    <w:rsid w:val="00052437"/>
    <w:rsid w:val="0005246F"/>
    <w:rsid w:val="00052542"/>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50"/>
    <w:rsid w:val="00052EC2"/>
    <w:rsid w:val="00052ED5"/>
    <w:rsid w:val="00052F24"/>
    <w:rsid w:val="00052FA4"/>
    <w:rsid w:val="00053045"/>
    <w:rsid w:val="000530B0"/>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495"/>
    <w:rsid w:val="00054645"/>
    <w:rsid w:val="00054874"/>
    <w:rsid w:val="0005487F"/>
    <w:rsid w:val="00054899"/>
    <w:rsid w:val="00054A4A"/>
    <w:rsid w:val="00054B80"/>
    <w:rsid w:val="00054C9F"/>
    <w:rsid w:val="00054EBF"/>
    <w:rsid w:val="00054F5F"/>
    <w:rsid w:val="000550A7"/>
    <w:rsid w:val="000550F8"/>
    <w:rsid w:val="00055125"/>
    <w:rsid w:val="0005527D"/>
    <w:rsid w:val="000552C5"/>
    <w:rsid w:val="000553DD"/>
    <w:rsid w:val="0005542F"/>
    <w:rsid w:val="0005543A"/>
    <w:rsid w:val="00055464"/>
    <w:rsid w:val="000554B7"/>
    <w:rsid w:val="000554CC"/>
    <w:rsid w:val="000555C9"/>
    <w:rsid w:val="000556EF"/>
    <w:rsid w:val="0005572B"/>
    <w:rsid w:val="0005579F"/>
    <w:rsid w:val="00055817"/>
    <w:rsid w:val="00055823"/>
    <w:rsid w:val="000558C8"/>
    <w:rsid w:val="000558E9"/>
    <w:rsid w:val="00055932"/>
    <w:rsid w:val="00055965"/>
    <w:rsid w:val="000559A4"/>
    <w:rsid w:val="00055A64"/>
    <w:rsid w:val="00055B2A"/>
    <w:rsid w:val="00055B5D"/>
    <w:rsid w:val="00055C39"/>
    <w:rsid w:val="00055C4C"/>
    <w:rsid w:val="00055C74"/>
    <w:rsid w:val="00055CC0"/>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7C"/>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F17"/>
    <w:rsid w:val="00056F2B"/>
    <w:rsid w:val="00056F8D"/>
    <w:rsid w:val="00056FA4"/>
    <w:rsid w:val="00057008"/>
    <w:rsid w:val="000570B4"/>
    <w:rsid w:val="000570B5"/>
    <w:rsid w:val="0005720B"/>
    <w:rsid w:val="0005723C"/>
    <w:rsid w:val="000572B4"/>
    <w:rsid w:val="00057313"/>
    <w:rsid w:val="0005735B"/>
    <w:rsid w:val="0005743E"/>
    <w:rsid w:val="00057497"/>
    <w:rsid w:val="0005754B"/>
    <w:rsid w:val="0005760F"/>
    <w:rsid w:val="00057724"/>
    <w:rsid w:val="00057762"/>
    <w:rsid w:val="000577CE"/>
    <w:rsid w:val="00057881"/>
    <w:rsid w:val="0005790F"/>
    <w:rsid w:val="0005793F"/>
    <w:rsid w:val="000579D3"/>
    <w:rsid w:val="00057B4C"/>
    <w:rsid w:val="00057C12"/>
    <w:rsid w:val="00057C3A"/>
    <w:rsid w:val="00057C9A"/>
    <w:rsid w:val="00057DE9"/>
    <w:rsid w:val="00057E3F"/>
    <w:rsid w:val="00057E84"/>
    <w:rsid w:val="00060003"/>
    <w:rsid w:val="00060009"/>
    <w:rsid w:val="00060128"/>
    <w:rsid w:val="00060198"/>
    <w:rsid w:val="0006019B"/>
    <w:rsid w:val="000601BE"/>
    <w:rsid w:val="000601EC"/>
    <w:rsid w:val="000602C0"/>
    <w:rsid w:val="000602E2"/>
    <w:rsid w:val="00060405"/>
    <w:rsid w:val="000604A0"/>
    <w:rsid w:val="000605D3"/>
    <w:rsid w:val="000606DD"/>
    <w:rsid w:val="00060754"/>
    <w:rsid w:val="00060892"/>
    <w:rsid w:val="00060900"/>
    <w:rsid w:val="0006095A"/>
    <w:rsid w:val="0006095D"/>
    <w:rsid w:val="00060972"/>
    <w:rsid w:val="000609D4"/>
    <w:rsid w:val="000609F0"/>
    <w:rsid w:val="00060A6E"/>
    <w:rsid w:val="00060AC1"/>
    <w:rsid w:val="00060ADA"/>
    <w:rsid w:val="00060B7B"/>
    <w:rsid w:val="00060B8B"/>
    <w:rsid w:val="00060B9C"/>
    <w:rsid w:val="00060BBA"/>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94"/>
    <w:rsid w:val="00061A03"/>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F98"/>
    <w:rsid w:val="00062FD8"/>
    <w:rsid w:val="00062FF0"/>
    <w:rsid w:val="00063088"/>
    <w:rsid w:val="00063095"/>
    <w:rsid w:val="00063103"/>
    <w:rsid w:val="000632AA"/>
    <w:rsid w:val="000632F9"/>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10C"/>
    <w:rsid w:val="0006422B"/>
    <w:rsid w:val="00064254"/>
    <w:rsid w:val="0006428A"/>
    <w:rsid w:val="00064291"/>
    <w:rsid w:val="000642C6"/>
    <w:rsid w:val="000642C8"/>
    <w:rsid w:val="00064327"/>
    <w:rsid w:val="0006436D"/>
    <w:rsid w:val="0006439F"/>
    <w:rsid w:val="000643B8"/>
    <w:rsid w:val="000643BB"/>
    <w:rsid w:val="000643BE"/>
    <w:rsid w:val="000643D9"/>
    <w:rsid w:val="000643EA"/>
    <w:rsid w:val="0006442A"/>
    <w:rsid w:val="00064496"/>
    <w:rsid w:val="00064733"/>
    <w:rsid w:val="00064751"/>
    <w:rsid w:val="000647D9"/>
    <w:rsid w:val="00064968"/>
    <w:rsid w:val="000649F3"/>
    <w:rsid w:val="00064ACA"/>
    <w:rsid w:val="00064B37"/>
    <w:rsid w:val="00064C35"/>
    <w:rsid w:val="00064DA0"/>
    <w:rsid w:val="00064DCD"/>
    <w:rsid w:val="00064E1F"/>
    <w:rsid w:val="00064E4D"/>
    <w:rsid w:val="00064E7F"/>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3E"/>
    <w:rsid w:val="00065A86"/>
    <w:rsid w:val="00065B4C"/>
    <w:rsid w:val="00065BE8"/>
    <w:rsid w:val="00065C6C"/>
    <w:rsid w:val="00065E95"/>
    <w:rsid w:val="00065EEA"/>
    <w:rsid w:val="0006603A"/>
    <w:rsid w:val="000660A8"/>
    <w:rsid w:val="00066149"/>
    <w:rsid w:val="0006622D"/>
    <w:rsid w:val="00066378"/>
    <w:rsid w:val="0006637B"/>
    <w:rsid w:val="00066382"/>
    <w:rsid w:val="0006640A"/>
    <w:rsid w:val="000664EC"/>
    <w:rsid w:val="0006653B"/>
    <w:rsid w:val="00066544"/>
    <w:rsid w:val="00066557"/>
    <w:rsid w:val="00066580"/>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25"/>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A5"/>
    <w:rsid w:val="00070DDC"/>
    <w:rsid w:val="00070E6E"/>
    <w:rsid w:val="00070EA9"/>
    <w:rsid w:val="00070EE7"/>
    <w:rsid w:val="00070F1E"/>
    <w:rsid w:val="00070F23"/>
    <w:rsid w:val="00070F6F"/>
    <w:rsid w:val="00071076"/>
    <w:rsid w:val="00071078"/>
    <w:rsid w:val="000710E6"/>
    <w:rsid w:val="000711E1"/>
    <w:rsid w:val="00071263"/>
    <w:rsid w:val="0007128F"/>
    <w:rsid w:val="000712A4"/>
    <w:rsid w:val="000712BD"/>
    <w:rsid w:val="00071382"/>
    <w:rsid w:val="00071458"/>
    <w:rsid w:val="0007155E"/>
    <w:rsid w:val="000715D2"/>
    <w:rsid w:val="000716C9"/>
    <w:rsid w:val="000718F7"/>
    <w:rsid w:val="0007193D"/>
    <w:rsid w:val="0007197F"/>
    <w:rsid w:val="000719B2"/>
    <w:rsid w:val="00071A49"/>
    <w:rsid w:val="00071B01"/>
    <w:rsid w:val="00071BAE"/>
    <w:rsid w:val="00071C2B"/>
    <w:rsid w:val="00071C41"/>
    <w:rsid w:val="00071D22"/>
    <w:rsid w:val="00071E39"/>
    <w:rsid w:val="00071E57"/>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05"/>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C9"/>
    <w:rsid w:val="0007304A"/>
    <w:rsid w:val="00073093"/>
    <w:rsid w:val="000730B8"/>
    <w:rsid w:val="000730C1"/>
    <w:rsid w:val="000731A6"/>
    <w:rsid w:val="000731DC"/>
    <w:rsid w:val="00073240"/>
    <w:rsid w:val="00073272"/>
    <w:rsid w:val="00073297"/>
    <w:rsid w:val="000732E6"/>
    <w:rsid w:val="00073350"/>
    <w:rsid w:val="00073499"/>
    <w:rsid w:val="000734F2"/>
    <w:rsid w:val="00073539"/>
    <w:rsid w:val="0007359F"/>
    <w:rsid w:val="000736BA"/>
    <w:rsid w:val="000737A6"/>
    <w:rsid w:val="00073827"/>
    <w:rsid w:val="00073872"/>
    <w:rsid w:val="00073914"/>
    <w:rsid w:val="00073915"/>
    <w:rsid w:val="0007391B"/>
    <w:rsid w:val="00073962"/>
    <w:rsid w:val="00073982"/>
    <w:rsid w:val="000739E2"/>
    <w:rsid w:val="00073A0E"/>
    <w:rsid w:val="00073AE3"/>
    <w:rsid w:val="00073E0E"/>
    <w:rsid w:val="00073E85"/>
    <w:rsid w:val="00073F94"/>
    <w:rsid w:val="00073FE6"/>
    <w:rsid w:val="00074063"/>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56"/>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319"/>
    <w:rsid w:val="00077410"/>
    <w:rsid w:val="000774C2"/>
    <w:rsid w:val="00077580"/>
    <w:rsid w:val="0007763E"/>
    <w:rsid w:val="00077646"/>
    <w:rsid w:val="00077726"/>
    <w:rsid w:val="00077822"/>
    <w:rsid w:val="00077853"/>
    <w:rsid w:val="000778F9"/>
    <w:rsid w:val="00077978"/>
    <w:rsid w:val="000779C8"/>
    <w:rsid w:val="00077A2C"/>
    <w:rsid w:val="00077C2C"/>
    <w:rsid w:val="00077C2E"/>
    <w:rsid w:val="00077D29"/>
    <w:rsid w:val="00077D33"/>
    <w:rsid w:val="00077D40"/>
    <w:rsid w:val="00077DC2"/>
    <w:rsid w:val="00077ED2"/>
    <w:rsid w:val="00077EE8"/>
    <w:rsid w:val="00077F5B"/>
    <w:rsid w:val="000800BD"/>
    <w:rsid w:val="00080121"/>
    <w:rsid w:val="0008012C"/>
    <w:rsid w:val="00080155"/>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A5"/>
    <w:rsid w:val="00080CE8"/>
    <w:rsid w:val="00080DF7"/>
    <w:rsid w:val="00080E47"/>
    <w:rsid w:val="00080E79"/>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8AE"/>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C"/>
    <w:rsid w:val="00083A77"/>
    <w:rsid w:val="00083A95"/>
    <w:rsid w:val="00083ABD"/>
    <w:rsid w:val="00083C87"/>
    <w:rsid w:val="00083CDC"/>
    <w:rsid w:val="00083CDF"/>
    <w:rsid w:val="00083E82"/>
    <w:rsid w:val="00083E84"/>
    <w:rsid w:val="00083F41"/>
    <w:rsid w:val="00083F57"/>
    <w:rsid w:val="00083F92"/>
    <w:rsid w:val="00083FD9"/>
    <w:rsid w:val="00084066"/>
    <w:rsid w:val="00084072"/>
    <w:rsid w:val="0008412F"/>
    <w:rsid w:val="00084147"/>
    <w:rsid w:val="00084237"/>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ADB"/>
    <w:rsid w:val="00084AE9"/>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C8D"/>
    <w:rsid w:val="00085D3D"/>
    <w:rsid w:val="00085D4E"/>
    <w:rsid w:val="00085D5D"/>
    <w:rsid w:val="00085DA7"/>
    <w:rsid w:val="00085E09"/>
    <w:rsid w:val="00085E34"/>
    <w:rsid w:val="00085E4D"/>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FC"/>
    <w:rsid w:val="00086914"/>
    <w:rsid w:val="0008697C"/>
    <w:rsid w:val="00086985"/>
    <w:rsid w:val="000869D2"/>
    <w:rsid w:val="00086A2E"/>
    <w:rsid w:val="00086A54"/>
    <w:rsid w:val="00086B1E"/>
    <w:rsid w:val="00086B5A"/>
    <w:rsid w:val="00086BA2"/>
    <w:rsid w:val="00086BD3"/>
    <w:rsid w:val="00086C04"/>
    <w:rsid w:val="00086CF8"/>
    <w:rsid w:val="00086D23"/>
    <w:rsid w:val="00086D43"/>
    <w:rsid w:val="00086DE2"/>
    <w:rsid w:val="00086E50"/>
    <w:rsid w:val="00086ED3"/>
    <w:rsid w:val="00086F50"/>
    <w:rsid w:val="00086F6E"/>
    <w:rsid w:val="00086F73"/>
    <w:rsid w:val="00086FC4"/>
    <w:rsid w:val="00086FCC"/>
    <w:rsid w:val="000870EE"/>
    <w:rsid w:val="00087104"/>
    <w:rsid w:val="00087136"/>
    <w:rsid w:val="0008714D"/>
    <w:rsid w:val="00087228"/>
    <w:rsid w:val="00087269"/>
    <w:rsid w:val="000872C5"/>
    <w:rsid w:val="00087358"/>
    <w:rsid w:val="00087368"/>
    <w:rsid w:val="0008759A"/>
    <w:rsid w:val="000875AE"/>
    <w:rsid w:val="000876B0"/>
    <w:rsid w:val="000876F2"/>
    <w:rsid w:val="0008774B"/>
    <w:rsid w:val="00087782"/>
    <w:rsid w:val="0008778C"/>
    <w:rsid w:val="00087864"/>
    <w:rsid w:val="00087925"/>
    <w:rsid w:val="00087927"/>
    <w:rsid w:val="00087937"/>
    <w:rsid w:val="00087974"/>
    <w:rsid w:val="00087A30"/>
    <w:rsid w:val="00087A6B"/>
    <w:rsid w:val="00087A92"/>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8AA"/>
    <w:rsid w:val="000908D3"/>
    <w:rsid w:val="000909DD"/>
    <w:rsid w:val="000909FE"/>
    <w:rsid w:val="00090A03"/>
    <w:rsid w:val="00090B67"/>
    <w:rsid w:val="00090BF4"/>
    <w:rsid w:val="00090C34"/>
    <w:rsid w:val="00090C99"/>
    <w:rsid w:val="00090D1C"/>
    <w:rsid w:val="00090D44"/>
    <w:rsid w:val="00090D9F"/>
    <w:rsid w:val="00090EBB"/>
    <w:rsid w:val="00090F88"/>
    <w:rsid w:val="00091011"/>
    <w:rsid w:val="00091026"/>
    <w:rsid w:val="000910CC"/>
    <w:rsid w:val="00091158"/>
    <w:rsid w:val="0009115C"/>
    <w:rsid w:val="00091247"/>
    <w:rsid w:val="000912BD"/>
    <w:rsid w:val="00091426"/>
    <w:rsid w:val="00091490"/>
    <w:rsid w:val="000914AB"/>
    <w:rsid w:val="00091518"/>
    <w:rsid w:val="0009155D"/>
    <w:rsid w:val="0009155F"/>
    <w:rsid w:val="0009165B"/>
    <w:rsid w:val="0009171A"/>
    <w:rsid w:val="00091842"/>
    <w:rsid w:val="00091957"/>
    <w:rsid w:val="00091A23"/>
    <w:rsid w:val="00091ACE"/>
    <w:rsid w:val="00091BD1"/>
    <w:rsid w:val="00091C2E"/>
    <w:rsid w:val="00091C8F"/>
    <w:rsid w:val="00091D15"/>
    <w:rsid w:val="00091E5E"/>
    <w:rsid w:val="00091E8C"/>
    <w:rsid w:val="00091E99"/>
    <w:rsid w:val="00091EB8"/>
    <w:rsid w:val="00091EFC"/>
    <w:rsid w:val="00091F59"/>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89C"/>
    <w:rsid w:val="000938A6"/>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B8"/>
    <w:rsid w:val="00094505"/>
    <w:rsid w:val="0009464C"/>
    <w:rsid w:val="00094712"/>
    <w:rsid w:val="00094727"/>
    <w:rsid w:val="00094788"/>
    <w:rsid w:val="000947BD"/>
    <w:rsid w:val="000948AA"/>
    <w:rsid w:val="000948B6"/>
    <w:rsid w:val="00094952"/>
    <w:rsid w:val="0009499B"/>
    <w:rsid w:val="00094A0C"/>
    <w:rsid w:val="00094A7F"/>
    <w:rsid w:val="00094B58"/>
    <w:rsid w:val="00094BE7"/>
    <w:rsid w:val="00094C95"/>
    <w:rsid w:val="00094CBD"/>
    <w:rsid w:val="00094CFB"/>
    <w:rsid w:val="00094D23"/>
    <w:rsid w:val="00094D4A"/>
    <w:rsid w:val="00094D5E"/>
    <w:rsid w:val="00094DDF"/>
    <w:rsid w:val="00094E56"/>
    <w:rsid w:val="00094E6B"/>
    <w:rsid w:val="00094E75"/>
    <w:rsid w:val="00095009"/>
    <w:rsid w:val="0009506C"/>
    <w:rsid w:val="000950E8"/>
    <w:rsid w:val="00095113"/>
    <w:rsid w:val="0009514A"/>
    <w:rsid w:val="00095210"/>
    <w:rsid w:val="00095282"/>
    <w:rsid w:val="000952EF"/>
    <w:rsid w:val="000952FD"/>
    <w:rsid w:val="0009538E"/>
    <w:rsid w:val="000953C0"/>
    <w:rsid w:val="00095421"/>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CF1"/>
    <w:rsid w:val="00096EC5"/>
    <w:rsid w:val="00096F9F"/>
    <w:rsid w:val="00097000"/>
    <w:rsid w:val="00097029"/>
    <w:rsid w:val="0009708E"/>
    <w:rsid w:val="00097117"/>
    <w:rsid w:val="00097119"/>
    <w:rsid w:val="0009719F"/>
    <w:rsid w:val="000971E8"/>
    <w:rsid w:val="0009721E"/>
    <w:rsid w:val="00097406"/>
    <w:rsid w:val="00097414"/>
    <w:rsid w:val="0009752C"/>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24"/>
    <w:rsid w:val="00097E4B"/>
    <w:rsid w:val="00097EF1"/>
    <w:rsid w:val="00097EFA"/>
    <w:rsid w:val="00097F08"/>
    <w:rsid w:val="00097F39"/>
    <w:rsid w:val="00097F8E"/>
    <w:rsid w:val="000A01F3"/>
    <w:rsid w:val="000A0383"/>
    <w:rsid w:val="000A03AA"/>
    <w:rsid w:val="000A0420"/>
    <w:rsid w:val="000A046B"/>
    <w:rsid w:val="000A04D1"/>
    <w:rsid w:val="000A0551"/>
    <w:rsid w:val="000A05D6"/>
    <w:rsid w:val="000A05FD"/>
    <w:rsid w:val="000A06F8"/>
    <w:rsid w:val="000A0725"/>
    <w:rsid w:val="000A0839"/>
    <w:rsid w:val="000A0854"/>
    <w:rsid w:val="000A0881"/>
    <w:rsid w:val="000A08BC"/>
    <w:rsid w:val="000A091C"/>
    <w:rsid w:val="000A096F"/>
    <w:rsid w:val="000A0998"/>
    <w:rsid w:val="000A0A39"/>
    <w:rsid w:val="000A0B3F"/>
    <w:rsid w:val="000A0B8D"/>
    <w:rsid w:val="000A0C28"/>
    <w:rsid w:val="000A0C79"/>
    <w:rsid w:val="000A0C7A"/>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3A"/>
    <w:rsid w:val="000A15E5"/>
    <w:rsid w:val="000A1672"/>
    <w:rsid w:val="000A1679"/>
    <w:rsid w:val="000A1765"/>
    <w:rsid w:val="000A17A7"/>
    <w:rsid w:val="000A17AB"/>
    <w:rsid w:val="000A17EC"/>
    <w:rsid w:val="000A181C"/>
    <w:rsid w:val="000A1866"/>
    <w:rsid w:val="000A1883"/>
    <w:rsid w:val="000A19AC"/>
    <w:rsid w:val="000A19AD"/>
    <w:rsid w:val="000A19AE"/>
    <w:rsid w:val="000A19E2"/>
    <w:rsid w:val="000A1A92"/>
    <w:rsid w:val="000A1B2C"/>
    <w:rsid w:val="000A1B63"/>
    <w:rsid w:val="000A1BA2"/>
    <w:rsid w:val="000A1C58"/>
    <w:rsid w:val="000A1D46"/>
    <w:rsid w:val="000A1D5C"/>
    <w:rsid w:val="000A1D6F"/>
    <w:rsid w:val="000A1E0D"/>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2EBA"/>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C30"/>
    <w:rsid w:val="000A3C74"/>
    <w:rsid w:val="000A3CB1"/>
    <w:rsid w:val="000A3D24"/>
    <w:rsid w:val="000A3D82"/>
    <w:rsid w:val="000A3EED"/>
    <w:rsid w:val="000A3F2E"/>
    <w:rsid w:val="000A3F4E"/>
    <w:rsid w:val="000A3FB7"/>
    <w:rsid w:val="000A4009"/>
    <w:rsid w:val="000A4085"/>
    <w:rsid w:val="000A40BD"/>
    <w:rsid w:val="000A422B"/>
    <w:rsid w:val="000A42AC"/>
    <w:rsid w:val="000A433F"/>
    <w:rsid w:val="000A435C"/>
    <w:rsid w:val="000A441E"/>
    <w:rsid w:val="000A4449"/>
    <w:rsid w:val="000A463B"/>
    <w:rsid w:val="000A466D"/>
    <w:rsid w:val="000A468C"/>
    <w:rsid w:val="000A4700"/>
    <w:rsid w:val="000A4774"/>
    <w:rsid w:val="000A4816"/>
    <w:rsid w:val="000A4900"/>
    <w:rsid w:val="000A492F"/>
    <w:rsid w:val="000A4959"/>
    <w:rsid w:val="000A4975"/>
    <w:rsid w:val="000A49E2"/>
    <w:rsid w:val="000A4A7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A0"/>
    <w:rsid w:val="000A5A45"/>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354"/>
    <w:rsid w:val="000A753D"/>
    <w:rsid w:val="000A7566"/>
    <w:rsid w:val="000A75EC"/>
    <w:rsid w:val="000A766F"/>
    <w:rsid w:val="000A77E8"/>
    <w:rsid w:val="000A782B"/>
    <w:rsid w:val="000A7876"/>
    <w:rsid w:val="000A78DE"/>
    <w:rsid w:val="000A7909"/>
    <w:rsid w:val="000A7BF0"/>
    <w:rsid w:val="000A7C33"/>
    <w:rsid w:val="000A7D0B"/>
    <w:rsid w:val="000A7D21"/>
    <w:rsid w:val="000A7D34"/>
    <w:rsid w:val="000A7D4E"/>
    <w:rsid w:val="000A7D95"/>
    <w:rsid w:val="000A7DAA"/>
    <w:rsid w:val="000A7DED"/>
    <w:rsid w:val="000A7DFF"/>
    <w:rsid w:val="000A7E56"/>
    <w:rsid w:val="000A7E85"/>
    <w:rsid w:val="000A7E9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70B"/>
    <w:rsid w:val="000B0760"/>
    <w:rsid w:val="000B078F"/>
    <w:rsid w:val="000B085C"/>
    <w:rsid w:val="000B0868"/>
    <w:rsid w:val="000B08F6"/>
    <w:rsid w:val="000B08F9"/>
    <w:rsid w:val="000B091B"/>
    <w:rsid w:val="000B098D"/>
    <w:rsid w:val="000B09C7"/>
    <w:rsid w:val="000B09EA"/>
    <w:rsid w:val="000B0A41"/>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AD"/>
    <w:rsid w:val="000B10DD"/>
    <w:rsid w:val="000B10F8"/>
    <w:rsid w:val="000B11D8"/>
    <w:rsid w:val="000B1213"/>
    <w:rsid w:val="000B1254"/>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D89"/>
    <w:rsid w:val="000B1DD4"/>
    <w:rsid w:val="000B1E25"/>
    <w:rsid w:val="000B1E33"/>
    <w:rsid w:val="000B1E9B"/>
    <w:rsid w:val="000B1F7D"/>
    <w:rsid w:val="000B1FC7"/>
    <w:rsid w:val="000B2008"/>
    <w:rsid w:val="000B201A"/>
    <w:rsid w:val="000B2025"/>
    <w:rsid w:val="000B204B"/>
    <w:rsid w:val="000B2162"/>
    <w:rsid w:val="000B21ED"/>
    <w:rsid w:val="000B2205"/>
    <w:rsid w:val="000B2213"/>
    <w:rsid w:val="000B22A4"/>
    <w:rsid w:val="000B230A"/>
    <w:rsid w:val="000B231A"/>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07"/>
    <w:rsid w:val="000B3188"/>
    <w:rsid w:val="000B3249"/>
    <w:rsid w:val="000B325F"/>
    <w:rsid w:val="000B32D9"/>
    <w:rsid w:val="000B3324"/>
    <w:rsid w:val="000B3360"/>
    <w:rsid w:val="000B3425"/>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C99"/>
    <w:rsid w:val="000B4CAC"/>
    <w:rsid w:val="000B4CEA"/>
    <w:rsid w:val="000B4D37"/>
    <w:rsid w:val="000B4D86"/>
    <w:rsid w:val="000B4D8A"/>
    <w:rsid w:val="000B4D99"/>
    <w:rsid w:val="000B4DFE"/>
    <w:rsid w:val="000B4E15"/>
    <w:rsid w:val="000B4ED0"/>
    <w:rsid w:val="000B4FE9"/>
    <w:rsid w:val="000B50BB"/>
    <w:rsid w:val="000B513F"/>
    <w:rsid w:val="000B5148"/>
    <w:rsid w:val="000B5192"/>
    <w:rsid w:val="000B51D2"/>
    <w:rsid w:val="000B51D3"/>
    <w:rsid w:val="000B51DA"/>
    <w:rsid w:val="000B522B"/>
    <w:rsid w:val="000B523E"/>
    <w:rsid w:val="000B52A3"/>
    <w:rsid w:val="000B5331"/>
    <w:rsid w:val="000B53C0"/>
    <w:rsid w:val="000B53DA"/>
    <w:rsid w:val="000B54E7"/>
    <w:rsid w:val="000B557A"/>
    <w:rsid w:val="000B55AE"/>
    <w:rsid w:val="000B55F4"/>
    <w:rsid w:val="000B55FF"/>
    <w:rsid w:val="000B5743"/>
    <w:rsid w:val="000B5796"/>
    <w:rsid w:val="000B57BC"/>
    <w:rsid w:val="000B582F"/>
    <w:rsid w:val="000B583E"/>
    <w:rsid w:val="000B58A0"/>
    <w:rsid w:val="000B58ED"/>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28"/>
    <w:rsid w:val="000C0BA5"/>
    <w:rsid w:val="000C0BD1"/>
    <w:rsid w:val="000C0CB2"/>
    <w:rsid w:val="000C0CC1"/>
    <w:rsid w:val="000C0CFB"/>
    <w:rsid w:val="000C0D3D"/>
    <w:rsid w:val="000C0DB5"/>
    <w:rsid w:val="000C0E3E"/>
    <w:rsid w:val="000C0EA3"/>
    <w:rsid w:val="000C0EB8"/>
    <w:rsid w:val="000C1008"/>
    <w:rsid w:val="000C103D"/>
    <w:rsid w:val="000C119E"/>
    <w:rsid w:val="000C1292"/>
    <w:rsid w:val="000C1457"/>
    <w:rsid w:val="000C14FF"/>
    <w:rsid w:val="000C15B5"/>
    <w:rsid w:val="000C16C9"/>
    <w:rsid w:val="000C16FA"/>
    <w:rsid w:val="000C1706"/>
    <w:rsid w:val="000C173B"/>
    <w:rsid w:val="000C1797"/>
    <w:rsid w:val="000C18BA"/>
    <w:rsid w:val="000C18D7"/>
    <w:rsid w:val="000C18FB"/>
    <w:rsid w:val="000C19C8"/>
    <w:rsid w:val="000C19F4"/>
    <w:rsid w:val="000C1A28"/>
    <w:rsid w:val="000C1AF1"/>
    <w:rsid w:val="000C1B8D"/>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20"/>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150"/>
    <w:rsid w:val="000C3286"/>
    <w:rsid w:val="000C336B"/>
    <w:rsid w:val="000C33FD"/>
    <w:rsid w:val="000C34A3"/>
    <w:rsid w:val="000C34B0"/>
    <w:rsid w:val="000C34BC"/>
    <w:rsid w:val="000C355A"/>
    <w:rsid w:val="000C36E1"/>
    <w:rsid w:val="000C36EE"/>
    <w:rsid w:val="000C373E"/>
    <w:rsid w:val="000C3750"/>
    <w:rsid w:val="000C388C"/>
    <w:rsid w:val="000C3990"/>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D1"/>
    <w:rsid w:val="000C41F3"/>
    <w:rsid w:val="000C4228"/>
    <w:rsid w:val="000C4246"/>
    <w:rsid w:val="000C4414"/>
    <w:rsid w:val="000C4446"/>
    <w:rsid w:val="000C4476"/>
    <w:rsid w:val="000C45E1"/>
    <w:rsid w:val="000C4659"/>
    <w:rsid w:val="000C46F9"/>
    <w:rsid w:val="000C4781"/>
    <w:rsid w:val="000C4784"/>
    <w:rsid w:val="000C4823"/>
    <w:rsid w:val="000C482F"/>
    <w:rsid w:val="000C485B"/>
    <w:rsid w:val="000C4874"/>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2C6"/>
    <w:rsid w:val="000C549F"/>
    <w:rsid w:val="000C54B8"/>
    <w:rsid w:val="000C550C"/>
    <w:rsid w:val="000C5527"/>
    <w:rsid w:val="000C553C"/>
    <w:rsid w:val="000C55D6"/>
    <w:rsid w:val="000C5644"/>
    <w:rsid w:val="000C56CA"/>
    <w:rsid w:val="000C5710"/>
    <w:rsid w:val="000C57AE"/>
    <w:rsid w:val="000C57BE"/>
    <w:rsid w:val="000C5831"/>
    <w:rsid w:val="000C5878"/>
    <w:rsid w:val="000C58B1"/>
    <w:rsid w:val="000C5918"/>
    <w:rsid w:val="000C59FD"/>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29C"/>
    <w:rsid w:val="000C62C4"/>
    <w:rsid w:val="000C62F5"/>
    <w:rsid w:val="000C633A"/>
    <w:rsid w:val="000C6363"/>
    <w:rsid w:val="000C63A0"/>
    <w:rsid w:val="000C63F2"/>
    <w:rsid w:val="000C640D"/>
    <w:rsid w:val="000C6475"/>
    <w:rsid w:val="000C65CD"/>
    <w:rsid w:val="000C661C"/>
    <w:rsid w:val="000C6622"/>
    <w:rsid w:val="000C67CE"/>
    <w:rsid w:val="000C682E"/>
    <w:rsid w:val="000C68C1"/>
    <w:rsid w:val="000C6932"/>
    <w:rsid w:val="000C699D"/>
    <w:rsid w:val="000C69CB"/>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30A"/>
    <w:rsid w:val="000C73B5"/>
    <w:rsid w:val="000C73F0"/>
    <w:rsid w:val="000C74FD"/>
    <w:rsid w:val="000C75A4"/>
    <w:rsid w:val="000C761A"/>
    <w:rsid w:val="000C7677"/>
    <w:rsid w:val="000C7692"/>
    <w:rsid w:val="000C76C6"/>
    <w:rsid w:val="000C7760"/>
    <w:rsid w:val="000C78FD"/>
    <w:rsid w:val="000C79D1"/>
    <w:rsid w:val="000C7B22"/>
    <w:rsid w:val="000C7B79"/>
    <w:rsid w:val="000C7BC0"/>
    <w:rsid w:val="000C7BD5"/>
    <w:rsid w:val="000C7C5B"/>
    <w:rsid w:val="000C7D17"/>
    <w:rsid w:val="000C7D34"/>
    <w:rsid w:val="000C7D74"/>
    <w:rsid w:val="000C7ED4"/>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484"/>
    <w:rsid w:val="000D14E7"/>
    <w:rsid w:val="000D1581"/>
    <w:rsid w:val="000D164A"/>
    <w:rsid w:val="000D164D"/>
    <w:rsid w:val="000D16AB"/>
    <w:rsid w:val="000D16F6"/>
    <w:rsid w:val="000D17DE"/>
    <w:rsid w:val="000D183D"/>
    <w:rsid w:val="000D1894"/>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643"/>
    <w:rsid w:val="000D2738"/>
    <w:rsid w:val="000D276A"/>
    <w:rsid w:val="000D27A1"/>
    <w:rsid w:val="000D2837"/>
    <w:rsid w:val="000D28A8"/>
    <w:rsid w:val="000D28EF"/>
    <w:rsid w:val="000D2950"/>
    <w:rsid w:val="000D2991"/>
    <w:rsid w:val="000D2BB1"/>
    <w:rsid w:val="000D2C07"/>
    <w:rsid w:val="000D2C68"/>
    <w:rsid w:val="000D2CB1"/>
    <w:rsid w:val="000D2CF4"/>
    <w:rsid w:val="000D2D57"/>
    <w:rsid w:val="000D2D62"/>
    <w:rsid w:val="000D2D81"/>
    <w:rsid w:val="000D2DB4"/>
    <w:rsid w:val="000D2DF8"/>
    <w:rsid w:val="000D2F1D"/>
    <w:rsid w:val="000D2FC1"/>
    <w:rsid w:val="000D303B"/>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A8E"/>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3DF"/>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75"/>
    <w:rsid w:val="000D48A6"/>
    <w:rsid w:val="000D4A1E"/>
    <w:rsid w:val="000D4AC0"/>
    <w:rsid w:val="000D4B71"/>
    <w:rsid w:val="000D4BD3"/>
    <w:rsid w:val="000D4BDD"/>
    <w:rsid w:val="000D4C54"/>
    <w:rsid w:val="000D4C63"/>
    <w:rsid w:val="000D4C6E"/>
    <w:rsid w:val="000D4CE6"/>
    <w:rsid w:val="000D4DF2"/>
    <w:rsid w:val="000D4E5A"/>
    <w:rsid w:val="000D4E7B"/>
    <w:rsid w:val="000D4F37"/>
    <w:rsid w:val="000D518E"/>
    <w:rsid w:val="000D5243"/>
    <w:rsid w:val="000D5326"/>
    <w:rsid w:val="000D533E"/>
    <w:rsid w:val="000D5340"/>
    <w:rsid w:val="000D541E"/>
    <w:rsid w:val="000D54E0"/>
    <w:rsid w:val="000D568C"/>
    <w:rsid w:val="000D56BC"/>
    <w:rsid w:val="000D5728"/>
    <w:rsid w:val="000D5871"/>
    <w:rsid w:val="000D5A9D"/>
    <w:rsid w:val="000D5AAE"/>
    <w:rsid w:val="000D5B37"/>
    <w:rsid w:val="000D5B6C"/>
    <w:rsid w:val="000D5B77"/>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0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B9"/>
    <w:rsid w:val="000D7D0C"/>
    <w:rsid w:val="000D7D12"/>
    <w:rsid w:val="000D7D1A"/>
    <w:rsid w:val="000D7D73"/>
    <w:rsid w:val="000D7F13"/>
    <w:rsid w:val="000D7F56"/>
    <w:rsid w:val="000D7FF4"/>
    <w:rsid w:val="000E006B"/>
    <w:rsid w:val="000E0082"/>
    <w:rsid w:val="000E0094"/>
    <w:rsid w:val="000E00D4"/>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91"/>
    <w:rsid w:val="000E10AD"/>
    <w:rsid w:val="000E10E1"/>
    <w:rsid w:val="000E11A0"/>
    <w:rsid w:val="000E11A8"/>
    <w:rsid w:val="000E11C4"/>
    <w:rsid w:val="000E1289"/>
    <w:rsid w:val="000E1310"/>
    <w:rsid w:val="000E1313"/>
    <w:rsid w:val="000E136F"/>
    <w:rsid w:val="000E13BA"/>
    <w:rsid w:val="000E13BF"/>
    <w:rsid w:val="000E1591"/>
    <w:rsid w:val="000E1676"/>
    <w:rsid w:val="000E172A"/>
    <w:rsid w:val="000E1747"/>
    <w:rsid w:val="000E17E6"/>
    <w:rsid w:val="000E1838"/>
    <w:rsid w:val="000E1857"/>
    <w:rsid w:val="000E186B"/>
    <w:rsid w:val="000E1880"/>
    <w:rsid w:val="000E188E"/>
    <w:rsid w:val="000E1895"/>
    <w:rsid w:val="000E1992"/>
    <w:rsid w:val="000E1BCC"/>
    <w:rsid w:val="000E1CAD"/>
    <w:rsid w:val="000E1D28"/>
    <w:rsid w:val="000E1E00"/>
    <w:rsid w:val="000E1E0B"/>
    <w:rsid w:val="000E1E44"/>
    <w:rsid w:val="000E1F0E"/>
    <w:rsid w:val="000E1F46"/>
    <w:rsid w:val="000E2064"/>
    <w:rsid w:val="000E2267"/>
    <w:rsid w:val="000E22C2"/>
    <w:rsid w:val="000E244E"/>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91"/>
    <w:rsid w:val="000E3237"/>
    <w:rsid w:val="000E3277"/>
    <w:rsid w:val="000E327A"/>
    <w:rsid w:val="000E3368"/>
    <w:rsid w:val="000E33EC"/>
    <w:rsid w:val="000E3553"/>
    <w:rsid w:val="000E3586"/>
    <w:rsid w:val="000E3598"/>
    <w:rsid w:val="000E35B7"/>
    <w:rsid w:val="000E3614"/>
    <w:rsid w:val="000E369E"/>
    <w:rsid w:val="000E36A5"/>
    <w:rsid w:val="000E36F2"/>
    <w:rsid w:val="000E3723"/>
    <w:rsid w:val="000E3746"/>
    <w:rsid w:val="000E3749"/>
    <w:rsid w:val="000E39F1"/>
    <w:rsid w:val="000E3A37"/>
    <w:rsid w:val="000E3ACD"/>
    <w:rsid w:val="000E3B0E"/>
    <w:rsid w:val="000E3BD8"/>
    <w:rsid w:val="000E3C92"/>
    <w:rsid w:val="000E3CB6"/>
    <w:rsid w:val="000E3D03"/>
    <w:rsid w:val="000E3E11"/>
    <w:rsid w:val="000E3E46"/>
    <w:rsid w:val="000E3E82"/>
    <w:rsid w:val="000E4015"/>
    <w:rsid w:val="000E4028"/>
    <w:rsid w:val="000E4046"/>
    <w:rsid w:val="000E4084"/>
    <w:rsid w:val="000E4091"/>
    <w:rsid w:val="000E40E9"/>
    <w:rsid w:val="000E4174"/>
    <w:rsid w:val="000E4175"/>
    <w:rsid w:val="000E42E0"/>
    <w:rsid w:val="000E44D7"/>
    <w:rsid w:val="000E4539"/>
    <w:rsid w:val="000E464F"/>
    <w:rsid w:val="000E4656"/>
    <w:rsid w:val="000E467C"/>
    <w:rsid w:val="000E4724"/>
    <w:rsid w:val="000E4744"/>
    <w:rsid w:val="000E47B4"/>
    <w:rsid w:val="000E487E"/>
    <w:rsid w:val="000E491A"/>
    <w:rsid w:val="000E492C"/>
    <w:rsid w:val="000E4930"/>
    <w:rsid w:val="000E4961"/>
    <w:rsid w:val="000E49E0"/>
    <w:rsid w:val="000E4A52"/>
    <w:rsid w:val="000E4ADE"/>
    <w:rsid w:val="000E4B7B"/>
    <w:rsid w:val="000E4C11"/>
    <w:rsid w:val="000E4C4F"/>
    <w:rsid w:val="000E4D13"/>
    <w:rsid w:val="000E4D28"/>
    <w:rsid w:val="000E4D63"/>
    <w:rsid w:val="000E4E24"/>
    <w:rsid w:val="000E4E2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B0"/>
    <w:rsid w:val="000E5EAA"/>
    <w:rsid w:val="000E5F13"/>
    <w:rsid w:val="000E5F27"/>
    <w:rsid w:val="000E5F38"/>
    <w:rsid w:val="000E6054"/>
    <w:rsid w:val="000E6102"/>
    <w:rsid w:val="000E6109"/>
    <w:rsid w:val="000E6275"/>
    <w:rsid w:val="000E6546"/>
    <w:rsid w:val="000E6599"/>
    <w:rsid w:val="000E666E"/>
    <w:rsid w:val="000E6675"/>
    <w:rsid w:val="000E66FE"/>
    <w:rsid w:val="000E6794"/>
    <w:rsid w:val="000E67A5"/>
    <w:rsid w:val="000E67AD"/>
    <w:rsid w:val="000E6868"/>
    <w:rsid w:val="000E6979"/>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C7"/>
    <w:rsid w:val="000E73D2"/>
    <w:rsid w:val="000E75C1"/>
    <w:rsid w:val="000E7639"/>
    <w:rsid w:val="000E76DF"/>
    <w:rsid w:val="000E7715"/>
    <w:rsid w:val="000E7718"/>
    <w:rsid w:val="000E783D"/>
    <w:rsid w:val="000E78AD"/>
    <w:rsid w:val="000E78D2"/>
    <w:rsid w:val="000E78DE"/>
    <w:rsid w:val="000E792B"/>
    <w:rsid w:val="000E7934"/>
    <w:rsid w:val="000E7A06"/>
    <w:rsid w:val="000E7AB6"/>
    <w:rsid w:val="000E7B26"/>
    <w:rsid w:val="000E7BF1"/>
    <w:rsid w:val="000E7C99"/>
    <w:rsid w:val="000E7D69"/>
    <w:rsid w:val="000E7E1E"/>
    <w:rsid w:val="000E7EAF"/>
    <w:rsid w:val="000F0087"/>
    <w:rsid w:val="000F0221"/>
    <w:rsid w:val="000F03C5"/>
    <w:rsid w:val="000F057E"/>
    <w:rsid w:val="000F05BD"/>
    <w:rsid w:val="000F05EE"/>
    <w:rsid w:val="000F0656"/>
    <w:rsid w:val="000F0672"/>
    <w:rsid w:val="000F06A8"/>
    <w:rsid w:val="000F0719"/>
    <w:rsid w:val="000F0818"/>
    <w:rsid w:val="000F08D0"/>
    <w:rsid w:val="000F092F"/>
    <w:rsid w:val="000F094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91"/>
    <w:rsid w:val="000F12E2"/>
    <w:rsid w:val="000F130D"/>
    <w:rsid w:val="000F13B2"/>
    <w:rsid w:val="000F13BB"/>
    <w:rsid w:val="000F144A"/>
    <w:rsid w:val="000F147C"/>
    <w:rsid w:val="000F1539"/>
    <w:rsid w:val="000F1624"/>
    <w:rsid w:val="000F17A4"/>
    <w:rsid w:val="000F17B8"/>
    <w:rsid w:val="000F1844"/>
    <w:rsid w:val="000F1868"/>
    <w:rsid w:val="000F19B8"/>
    <w:rsid w:val="000F19D1"/>
    <w:rsid w:val="000F1A26"/>
    <w:rsid w:val="000F1A69"/>
    <w:rsid w:val="000F1A9A"/>
    <w:rsid w:val="000F1AE6"/>
    <w:rsid w:val="000F1AE7"/>
    <w:rsid w:val="000F1B03"/>
    <w:rsid w:val="000F1BD0"/>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BC3"/>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9C2"/>
    <w:rsid w:val="000F39CA"/>
    <w:rsid w:val="000F3ABE"/>
    <w:rsid w:val="000F3B38"/>
    <w:rsid w:val="000F3B41"/>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651"/>
    <w:rsid w:val="000F46A6"/>
    <w:rsid w:val="000F46D0"/>
    <w:rsid w:val="000F4709"/>
    <w:rsid w:val="000F4766"/>
    <w:rsid w:val="000F492E"/>
    <w:rsid w:val="000F499D"/>
    <w:rsid w:val="000F49CD"/>
    <w:rsid w:val="000F4B2F"/>
    <w:rsid w:val="000F4BCC"/>
    <w:rsid w:val="000F4D97"/>
    <w:rsid w:val="000F4DEF"/>
    <w:rsid w:val="000F4E30"/>
    <w:rsid w:val="000F4F15"/>
    <w:rsid w:val="000F4F27"/>
    <w:rsid w:val="000F4FA0"/>
    <w:rsid w:val="000F4FE2"/>
    <w:rsid w:val="000F50F0"/>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C"/>
    <w:rsid w:val="000F5896"/>
    <w:rsid w:val="000F5985"/>
    <w:rsid w:val="000F5A0C"/>
    <w:rsid w:val="000F5A21"/>
    <w:rsid w:val="000F5A4F"/>
    <w:rsid w:val="000F5A78"/>
    <w:rsid w:val="000F5B15"/>
    <w:rsid w:val="000F5B8A"/>
    <w:rsid w:val="000F5C86"/>
    <w:rsid w:val="000F5CA0"/>
    <w:rsid w:val="000F5D1C"/>
    <w:rsid w:val="000F5D89"/>
    <w:rsid w:val="000F5DC0"/>
    <w:rsid w:val="000F5EB0"/>
    <w:rsid w:val="000F5F01"/>
    <w:rsid w:val="000F5F47"/>
    <w:rsid w:val="000F5FA4"/>
    <w:rsid w:val="000F601B"/>
    <w:rsid w:val="000F607E"/>
    <w:rsid w:val="000F60CA"/>
    <w:rsid w:val="000F613E"/>
    <w:rsid w:val="000F638E"/>
    <w:rsid w:val="000F6444"/>
    <w:rsid w:val="000F6487"/>
    <w:rsid w:val="000F6497"/>
    <w:rsid w:val="000F64AF"/>
    <w:rsid w:val="000F652A"/>
    <w:rsid w:val="000F6554"/>
    <w:rsid w:val="000F65B8"/>
    <w:rsid w:val="000F65F8"/>
    <w:rsid w:val="000F661D"/>
    <w:rsid w:val="000F671F"/>
    <w:rsid w:val="000F679D"/>
    <w:rsid w:val="000F67FC"/>
    <w:rsid w:val="000F683C"/>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6FAD"/>
    <w:rsid w:val="000F722F"/>
    <w:rsid w:val="000F724B"/>
    <w:rsid w:val="000F729F"/>
    <w:rsid w:val="000F72DB"/>
    <w:rsid w:val="000F73BC"/>
    <w:rsid w:val="000F73F5"/>
    <w:rsid w:val="000F7491"/>
    <w:rsid w:val="000F7521"/>
    <w:rsid w:val="000F766F"/>
    <w:rsid w:val="000F7772"/>
    <w:rsid w:val="000F77A2"/>
    <w:rsid w:val="000F77B7"/>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E3"/>
    <w:rsid w:val="0010198A"/>
    <w:rsid w:val="001019B9"/>
    <w:rsid w:val="001019FC"/>
    <w:rsid w:val="00101A36"/>
    <w:rsid w:val="00101A51"/>
    <w:rsid w:val="00101B2D"/>
    <w:rsid w:val="00101CC9"/>
    <w:rsid w:val="00101CF2"/>
    <w:rsid w:val="00101DBB"/>
    <w:rsid w:val="00101F3E"/>
    <w:rsid w:val="00101F55"/>
    <w:rsid w:val="00101F5B"/>
    <w:rsid w:val="00101F9A"/>
    <w:rsid w:val="00101FA8"/>
    <w:rsid w:val="00101FB2"/>
    <w:rsid w:val="0010202A"/>
    <w:rsid w:val="00102131"/>
    <w:rsid w:val="00102393"/>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F61"/>
    <w:rsid w:val="00103049"/>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733"/>
    <w:rsid w:val="00104770"/>
    <w:rsid w:val="001047C1"/>
    <w:rsid w:val="001047DD"/>
    <w:rsid w:val="00104813"/>
    <w:rsid w:val="0010484D"/>
    <w:rsid w:val="001049CA"/>
    <w:rsid w:val="00104A56"/>
    <w:rsid w:val="00104A7D"/>
    <w:rsid w:val="00104B0A"/>
    <w:rsid w:val="00104B28"/>
    <w:rsid w:val="00104B66"/>
    <w:rsid w:val="00104CC1"/>
    <w:rsid w:val="00104CDA"/>
    <w:rsid w:val="00104D69"/>
    <w:rsid w:val="00104DEF"/>
    <w:rsid w:val="00104E0E"/>
    <w:rsid w:val="00104E68"/>
    <w:rsid w:val="00104E88"/>
    <w:rsid w:val="00104F09"/>
    <w:rsid w:val="00104F4E"/>
    <w:rsid w:val="00105016"/>
    <w:rsid w:val="00105066"/>
    <w:rsid w:val="00105081"/>
    <w:rsid w:val="00105090"/>
    <w:rsid w:val="00105116"/>
    <w:rsid w:val="0010515E"/>
    <w:rsid w:val="0010518E"/>
    <w:rsid w:val="00105210"/>
    <w:rsid w:val="001052C8"/>
    <w:rsid w:val="001053F6"/>
    <w:rsid w:val="001054A0"/>
    <w:rsid w:val="0010550A"/>
    <w:rsid w:val="0010552B"/>
    <w:rsid w:val="00105612"/>
    <w:rsid w:val="00105690"/>
    <w:rsid w:val="00105733"/>
    <w:rsid w:val="0010575D"/>
    <w:rsid w:val="00105815"/>
    <w:rsid w:val="00105908"/>
    <w:rsid w:val="0010591D"/>
    <w:rsid w:val="0010593E"/>
    <w:rsid w:val="00105954"/>
    <w:rsid w:val="00105956"/>
    <w:rsid w:val="0010599B"/>
    <w:rsid w:val="001059D3"/>
    <w:rsid w:val="00105AF1"/>
    <w:rsid w:val="00105B22"/>
    <w:rsid w:val="00105B62"/>
    <w:rsid w:val="00105C21"/>
    <w:rsid w:val="00105D3C"/>
    <w:rsid w:val="00105E55"/>
    <w:rsid w:val="00105F2F"/>
    <w:rsid w:val="00105F60"/>
    <w:rsid w:val="00105FA4"/>
    <w:rsid w:val="00106051"/>
    <w:rsid w:val="00106066"/>
    <w:rsid w:val="001060FD"/>
    <w:rsid w:val="00106112"/>
    <w:rsid w:val="001061C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2BB"/>
    <w:rsid w:val="00107383"/>
    <w:rsid w:val="001073F8"/>
    <w:rsid w:val="001075E7"/>
    <w:rsid w:val="00107683"/>
    <w:rsid w:val="00107790"/>
    <w:rsid w:val="001077A1"/>
    <w:rsid w:val="0010791A"/>
    <w:rsid w:val="00107B1E"/>
    <w:rsid w:val="00107B38"/>
    <w:rsid w:val="00107B4D"/>
    <w:rsid w:val="00107C85"/>
    <w:rsid w:val="00107D29"/>
    <w:rsid w:val="00107D53"/>
    <w:rsid w:val="00107EDE"/>
    <w:rsid w:val="00107F37"/>
    <w:rsid w:val="00107FA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F47"/>
    <w:rsid w:val="00110F8D"/>
    <w:rsid w:val="00111017"/>
    <w:rsid w:val="0011108E"/>
    <w:rsid w:val="001110D7"/>
    <w:rsid w:val="00111159"/>
    <w:rsid w:val="001111BA"/>
    <w:rsid w:val="0011122F"/>
    <w:rsid w:val="001112BC"/>
    <w:rsid w:val="001112E0"/>
    <w:rsid w:val="001113C8"/>
    <w:rsid w:val="0011141B"/>
    <w:rsid w:val="00111436"/>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90"/>
    <w:rsid w:val="001121A1"/>
    <w:rsid w:val="001121FC"/>
    <w:rsid w:val="0011237D"/>
    <w:rsid w:val="0011246A"/>
    <w:rsid w:val="0011247D"/>
    <w:rsid w:val="001124A0"/>
    <w:rsid w:val="001124D4"/>
    <w:rsid w:val="00112509"/>
    <w:rsid w:val="0011250E"/>
    <w:rsid w:val="0011253F"/>
    <w:rsid w:val="001125A3"/>
    <w:rsid w:val="001125AA"/>
    <w:rsid w:val="0011270B"/>
    <w:rsid w:val="0011276D"/>
    <w:rsid w:val="00112830"/>
    <w:rsid w:val="00112854"/>
    <w:rsid w:val="00112891"/>
    <w:rsid w:val="001128D2"/>
    <w:rsid w:val="00112905"/>
    <w:rsid w:val="00112907"/>
    <w:rsid w:val="001129BF"/>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617"/>
    <w:rsid w:val="0011463D"/>
    <w:rsid w:val="001146B6"/>
    <w:rsid w:val="00114755"/>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33"/>
    <w:rsid w:val="0011505C"/>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1C"/>
    <w:rsid w:val="001159AD"/>
    <w:rsid w:val="001159D6"/>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D40"/>
    <w:rsid w:val="00116D51"/>
    <w:rsid w:val="00116E33"/>
    <w:rsid w:val="00116E68"/>
    <w:rsid w:val="00116E8D"/>
    <w:rsid w:val="00116F63"/>
    <w:rsid w:val="00116F84"/>
    <w:rsid w:val="00116FD2"/>
    <w:rsid w:val="001171BC"/>
    <w:rsid w:val="001171D7"/>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0D2"/>
    <w:rsid w:val="00120193"/>
    <w:rsid w:val="001201C3"/>
    <w:rsid w:val="001202E9"/>
    <w:rsid w:val="001202EB"/>
    <w:rsid w:val="00120302"/>
    <w:rsid w:val="001203DC"/>
    <w:rsid w:val="00120462"/>
    <w:rsid w:val="00120474"/>
    <w:rsid w:val="00120513"/>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5B"/>
    <w:rsid w:val="0012289B"/>
    <w:rsid w:val="00122930"/>
    <w:rsid w:val="00122B72"/>
    <w:rsid w:val="00122C29"/>
    <w:rsid w:val="00122C51"/>
    <w:rsid w:val="00122C63"/>
    <w:rsid w:val="00122CF0"/>
    <w:rsid w:val="00122D49"/>
    <w:rsid w:val="00122D86"/>
    <w:rsid w:val="00122DB2"/>
    <w:rsid w:val="00122F2F"/>
    <w:rsid w:val="00122F58"/>
    <w:rsid w:val="00122F71"/>
    <w:rsid w:val="00122F72"/>
    <w:rsid w:val="00122FB9"/>
    <w:rsid w:val="00122FF9"/>
    <w:rsid w:val="001230E2"/>
    <w:rsid w:val="00123142"/>
    <w:rsid w:val="001231FE"/>
    <w:rsid w:val="00123207"/>
    <w:rsid w:val="00123246"/>
    <w:rsid w:val="0012325D"/>
    <w:rsid w:val="00123267"/>
    <w:rsid w:val="001232BE"/>
    <w:rsid w:val="00123428"/>
    <w:rsid w:val="00123520"/>
    <w:rsid w:val="0012352A"/>
    <w:rsid w:val="00123557"/>
    <w:rsid w:val="00123589"/>
    <w:rsid w:val="00123659"/>
    <w:rsid w:val="00123679"/>
    <w:rsid w:val="00123682"/>
    <w:rsid w:val="001236A3"/>
    <w:rsid w:val="001236D8"/>
    <w:rsid w:val="001236D9"/>
    <w:rsid w:val="0012377E"/>
    <w:rsid w:val="00123801"/>
    <w:rsid w:val="00123819"/>
    <w:rsid w:val="0012384E"/>
    <w:rsid w:val="0012395C"/>
    <w:rsid w:val="00123991"/>
    <w:rsid w:val="001239C0"/>
    <w:rsid w:val="001239D9"/>
    <w:rsid w:val="001239FA"/>
    <w:rsid w:val="00123ACF"/>
    <w:rsid w:val="00123AFA"/>
    <w:rsid w:val="00123B96"/>
    <w:rsid w:val="00123B9B"/>
    <w:rsid w:val="00123BA4"/>
    <w:rsid w:val="00123C3A"/>
    <w:rsid w:val="00123E39"/>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3D"/>
    <w:rsid w:val="00124480"/>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08D"/>
    <w:rsid w:val="00125150"/>
    <w:rsid w:val="0012519D"/>
    <w:rsid w:val="00125217"/>
    <w:rsid w:val="00125255"/>
    <w:rsid w:val="0012526B"/>
    <w:rsid w:val="001252C2"/>
    <w:rsid w:val="0012530C"/>
    <w:rsid w:val="00125380"/>
    <w:rsid w:val="001253EF"/>
    <w:rsid w:val="001254E8"/>
    <w:rsid w:val="00125586"/>
    <w:rsid w:val="00125593"/>
    <w:rsid w:val="001255F1"/>
    <w:rsid w:val="001255F2"/>
    <w:rsid w:val="00125617"/>
    <w:rsid w:val="0012569B"/>
    <w:rsid w:val="001256FB"/>
    <w:rsid w:val="0012570B"/>
    <w:rsid w:val="0012575F"/>
    <w:rsid w:val="00125762"/>
    <w:rsid w:val="00125892"/>
    <w:rsid w:val="00125BC5"/>
    <w:rsid w:val="00125BC6"/>
    <w:rsid w:val="00125C0B"/>
    <w:rsid w:val="00125C12"/>
    <w:rsid w:val="00125D02"/>
    <w:rsid w:val="00125D23"/>
    <w:rsid w:val="00125E58"/>
    <w:rsid w:val="00125E81"/>
    <w:rsid w:val="00125EA5"/>
    <w:rsid w:val="00125EEF"/>
    <w:rsid w:val="0012606B"/>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94"/>
    <w:rsid w:val="001273AA"/>
    <w:rsid w:val="00127420"/>
    <w:rsid w:val="00127472"/>
    <w:rsid w:val="001275EC"/>
    <w:rsid w:val="001276EB"/>
    <w:rsid w:val="001278D3"/>
    <w:rsid w:val="00127ADD"/>
    <w:rsid w:val="00127B4F"/>
    <w:rsid w:val="00127C49"/>
    <w:rsid w:val="00127C59"/>
    <w:rsid w:val="00127CDC"/>
    <w:rsid w:val="00127D65"/>
    <w:rsid w:val="00127E05"/>
    <w:rsid w:val="00127E1C"/>
    <w:rsid w:val="00127E3C"/>
    <w:rsid w:val="00127E4F"/>
    <w:rsid w:val="00127E7A"/>
    <w:rsid w:val="00127EB9"/>
    <w:rsid w:val="00127F42"/>
    <w:rsid w:val="0013010E"/>
    <w:rsid w:val="00130381"/>
    <w:rsid w:val="00130398"/>
    <w:rsid w:val="0013039A"/>
    <w:rsid w:val="0013047E"/>
    <w:rsid w:val="0013049E"/>
    <w:rsid w:val="001304B0"/>
    <w:rsid w:val="00130519"/>
    <w:rsid w:val="001305CE"/>
    <w:rsid w:val="00130651"/>
    <w:rsid w:val="00130691"/>
    <w:rsid w:val="0013071B"/>
    <w:rsid w:val="0013082A"/>
    <w:rsid w:val="0013085E"/>
    <w:rsid w:val="0013096F"/>
    <w:rsid w:val="001309D8"/>
    <w:rsid w:val="00130B64"/>
    <w:rsid w:val="00130B93"/>
    <w:rsid w:val="00130BB0"/>
    <w:rsid w:val="00130D19"/>
    <w:rsid w:val="00130DB3"/>
    <w:rsid w:val="00130DF4"/>
    <w:rsid w:val="00130E66"/>
    <w:rsid w:val="00130FC0"/>
    <w:rsid w:val="001310EA"/>
    <w:rsid w:val="001310F8"/>
    <w:rsid w:val="0013118D"/>
    <w:rsid w:val="0013121B"/>
    <w:rsid w:val="001312BB"/>
    <w:rsid w:val="001313B7"/>
    <w:rsid w:val="001313DB"/>
    <w:rsid w:val="001313E0"/>
    <w:rsid w:val="0013140B"/>
    <w:rsid w:val="0013146C"/>
    <w:rsid w:val="00131485"/>
    <w:rsid w:val="001314A1"/>
    <w:rsid w:val="001314A7"/>
    <w:rsid w:val="00131522"/>
    <w:rsid w:val="00131606"/>
    <w:rsid w:val="0013161A"/>
    <w:rsid w:val="00131742"/>
    <w:rsid w:val="001317A6"/>
    <w:rsid w:val="001317F9"/>
    <w:rsid w:val="0013180C"/>
    <w:rsid w:val="00131879"/>
    <w:rsid w:val="001318D2"/>
    <w:rsid w:val="001318DF"/>
    <w:rsid w:val="0013193C"/>
    <w:rsid w:val="00131B62"/>
    <w:rsid w:val="00131B85"/>
    <w:rsid w:val="00131C63"/>
    <w:rsid w:val="00131C9D"/>
    <w:rsid w:val="00131DD9"/>
    <w:rsid w:val="00131DDF"/>
    <w:rsid w:val="00131EDE"/>
    <w:rsid w:val="00131F7D"/>
    <w:rsid w:val="00131FDE"/>
    <w:rsid w:val="00132082"/>
    <w:rsid w:val="001320A9"/>
    <w:rsid w:val="0013211C"/>
    <w:rsid w:val="00132169"/>
    <w:rsid w:val="00132185"/>
    <w:rsid w:val="00132356"/>
    <w:rsid w:val="001323A5"/>
    <w:rsid w:val="00132438"/>
    <w:rsid w:val="00132475"/>
    <w:rsid w:val="00132483"/>
    <w:rsid w:val="001324A2"/>
    <w:rsid w:val="00132517"/>
    <w:rsid w:val="0013260E"/>
    <w:rsid w:val="00132650"/>
    <w:rsid w:val="0013274F"/>
    <w:rsid w:val="00132819"/>
    <w:rsid w:val="0013281B"/>
    <w:rsid w:val="00132992"/>
    <w:rsid w:val="0013299E"/>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709"/>
    <w:rsid w:val="00134782"/>
    <w:rsid w:val="00134A46"/>
    <w:rsid w:val="00134A9E"/>
    <w:rsid w:val="00134AB0"/>
    <w:rsid w:val="00134ACD"/>
    <w:rsid w:val="00134C76"/>
    <w:rsid w:val="00134CE6"/>
    <w:rsid w:val="00134CF4"/>
    <w:rsid w:val="00134DC8"/>
    <w:rsid w:val="00134E09"/>
    <w:rsid w:val="00134E57"/>
    <w:rsid w:val="00134E5C"/>
    <w:rsid w:val="00134F5E"/>
    <w:rsid w:val="00134F7B"/>
    <w:rsid w:val="00135004"/>
    <w:rsid w:val="001350BE"/>
    <w:rsid w:val="0013514C"/>
    <w:rsid w:val="00135230"/>
    <w:rsid w:val="0013526F"/>
    <w:rsid w:val="001352D9"/>
    <w:rsid w:val="00135347"/>
    <w:rsid w:val="001353E1"/>
    <w:rsid w:val="001354CD"/>
    <w:rsid w:val="0013551D"/>
    <w:rsid w:val="00135589"/>
    <w:rsid w:val="001355DF"/>
    <w:rsid w:val="001355EC"/>
    <w:rsid w:val="001355EF"/>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5FF7"/>
    <w:rsid w:val="001360AE"/>
    <w:rsid w:val="001360C6"/>
    <w:rsid w:val="0013633D"/>
    <w:rsid w:val="00136370"/>
    <w:rsid w:val="00136396"/>
    <w:rsid w:val="001363C6"/>
    <w:rsid w:val="00136512"/>
    <w:rsid w:val="001365CD"/>
    <w:rsid w:val="001365D9"/>
    <w:rsid w:val="001365EF"/>
    <w:rsid w:val="0013667D"/>
    <w:rsid w:val="001367E6"/>
    <w:rsid w:val="00136805"/>
    <w:rsid w:val="00136814"/>
    <w:rsid w:val="0013688B"/>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D01"/>
    <w:rsid w:val="00137DB7"/>
    <w:rsid w:val="00137DFB"/>
    <w:rsid w:val="00137E66"/>
    <w:rsid w:val="00137FED"/>
    <w:rsid w:val="00140040"/>
    <w:rsid w:val="00140097"/>
    <w:rsid w:val="001400D1"/>
    <w:rsid w:val="001400D9"/>
    <w:rsid w:val="00140102"/>
    <w:rsid w:val="00140230"/>
    <w:rsid w:val="0014027A"/>
    <w:rsid w:val="001402B2"/>
    <w:rsid w:val="00140343"/>
    <w:rsid w:val="00140344"/>
    <w:rsid w:val="0014046A"/>
    <w:rsid w:val="0014052A"/>
    <w:rsid w:val="0014062E"/>
    <w:rsid w:val="00140789"/>
    <w:rsid w:val="0014078F"/>
    <w:rsid w:val="001407DB"/>
    <w:rsid w:val="001407EF"/>
    <w:rsid w:val="00140834"/>
    <w:rsid w:val="0014090B"/>
    <w:rsid w:val="0014092D"/>
    <w:rsid w:val="00140938"/>
    <w:rsid w:val="00140982"/>
    <w:rsid w:val="00140A51"/>
    <w:rsid w:val="00140B11"/>
    <w:rsid w:val="00140B68"/>
    <w:rsid w:val="00140C5B"/>
    <w:rsid w:val="00140C70"/>
    <w:rsid w:val="00140CF4"/>
    <w:rsid w:val="00140DD2"/>
    <w:rsid w:val="00140EB2"/>
    <w:rsid w:val="00140EC4"/>
    <w:rsid w:val="00140F50"/>
    <w:rsid w:val="0014110F"/>
    <w:rsid w:val="00141176"/>
    <w:rsid w:val="00141230"/>
    <w:rsid w:val="00141317"/>
    <w:rsid w:val="0014134D"/>
    <w:rsid w:val="00141373"/>
    <w:rsid w:val="001413A7"/>
    <w:rsid w:val="001413DB"/>
    <w:rsid w:val="001413EF"/>
    <w:rsid w:val="0014144E"/>
    <w:rsid w:val="00141475"/>
    <w:rsid w:val="00141671"/>
    <w:rsid w:val="0014167C"/>
    <w:rsid w:val="00141755"/>
    <w:rsid w:val="001418BC"/>
    <w:rsid w:val="00141914"/>
    <w:rsid w:val="00141917"/>
    <w:rsid w:val="00141A42"/>
    <w:rsid w:val="00141AF9"/>
    <w:rsid w:val="00141B73"/>
    <w:rsid w:val="00141BAA"/>
    <w:rsid w:val="00141C3A"/>
    <w:rsid w:val="00141C4E"/>
    <w:rsid w:val="00141CA1"/>
    <w:rsid w:val="00141CDA"/>
    <w:rsid w:val="00141FBA"/>
    <w:rsid w:val="00141FC2"/>
    <w:rsid w:val="0014200B"/>
    <w:rsid w:val="0014205C"/>
    <w:rsid w:val="0014213F"/>
    <w:rsid w:val="00142295"/>
    <w:rsid w:val="001422FD"/>
    <w:rsid w:val="00142331"/>
    <w:rsid w:val="0014235F"/>
    <w:rsid w:val="00142438"/>
    <w:rsid w:val="00142462"/>
    <w:rsid w:val="001424EF"/>
    <w:rsid w:val="0014251E"/>
    <w:rsid w:val="00142562"/>
    <w:rsid w:val="001425B4"/>
    <w:rsid w:val="001425F7"/>
    <w:rsid w:val="001425FC"/>
    <w:rsid w:val="00142606"/>
    <w:rsid w:val="00142674"/>
    <w:rsid w:val="001426D2"/>
    <w:rsid w:val="001426D3"/>
    <w:rsid w:val="0014283C"/>
    <w:rsid w:val="00142847"/>
    <w:rsid w:val="0014297F"/>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A2B"/>
    <w:rsid w:val="00144A36"/>
    <w:rsid w:val="00144AF2"/>
    <w:rsid w:val="00144B09"/>
    <w:rsid w:val="00144B4E"/>
    <w:rsid w:val="00144BCC"/>
    <w:rsid w:val="0014504B"/>
    <w:rsid w:val="00145083"/>
    <w:rsid w:val="001450BF"/>
    <w:rsid w:val="001450EC"/>
    <w:rsid w:val="001453B5"/>
    <w:rsid w:val="001453F7"/>
    <w:rsid w:val="001453FA"/>
    <w:rsid w:val="00145495"/>
    <w:rsid w:val="001454C5"/>
    <w:rsid w:val="0014551B"/>
    <w:rsid w:val="00145575"/>
    <w:rsid w:val="00145667"/>
    <w:rsid w:val="001458DA"/>
    <w:rsid w:val="00145A17"/>
    <w:rsid w:val="00145A20"/>
    <w:rsid w:val="00145B02"/>
    <w:rsid w:val="00145B0C"/>
    <w:rsid w:val="00145B1A"/>
    <w:rsid w:val="00145B74"/>
    <w:rsid w:val="00145BAA"/>
    <w:rsid w:val="00145C37"/>
    <w:rsid w:val="00145C76"/>
    <w:rsid w:val="00145CCD"/>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7F"/>
    <w:rsid w:val="00146512"/>
    <w:rsid w:val="00146522"/>
    <w:rsid w:val="001465F7"/>
    <w:rsid w:val="001467D5"/>
    <w:rsid w:val="001467E1"/>
    <w:rsid w:val="0014683F"/>
    <w:rsid w:val="00146860"/>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09"/>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B3A"/>
    <w:rsid w:val="00147C40"/>
    <w:rsid w:val="00147C7B"/>
    <w:rsid w:val="00147D00"/>
    <w:rsid w:val="00147D28"/>
    <w:rsid w:val="00147DFD"/>
    <w:rsid w:val="00147E18"/>
    <w:rsid w:val="00147E67"/>
    <w:rsid w:val="001500FD"/>
    <w:rsid w:val="0015011F"/>
    <w:rsid w:val="00150201"/>
    <w:rsid w:val="00150250"/>
    <w:rsid w:val="001502FB"/>
    <w:rsid w:val="00150307"/>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C2F"/>
    <w:rsid w:val="00150C68"/>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C"/>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5F"/>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71"/>
    <w:rsid w:val="001539A6"/>
    <w:rsid w:val="001539F2"/>
    <w:rsid w:val="00153A2B"/>
    <w:rsid w:val="00153A54"/>
    <w:rsid w:val="00153ABE"/>
    <w:rsid w:val="00153AD8"/>
    <w:rsid w:val="00153B19"/>
    <w:rsid w:val="00153BF2"/>
    <w:rsid w:val="00153CD7"/>
    <w:rsid w:val="00153D97"/>
    <w:rsid w:val="00153DF3"/>
    <w:rsid w:val="00153E48"/>
    <w:rsid w:val="00153E55"/>
    <w:rsid w:val="00153E7C"/>
    <w:rsid w:val="00153E80"/>
    <w:rsid w:val="00153F0D"/>
    <w:rsid w:val="00153FF6"/>
    <w:rsid w:val="00154147"/>
    <w:rsid w:val="00154161"/>
    <w:rsid w:val="0015418F"/>
    <w:rsid w:val="001542BF"/>
    <w:rsid w:val="00154315"/>
    <w:rsid w:val="00154398"/>
    <w:rsid w:val="001543C2"/>
    <w:rsid w:val="001543ED"/>
    <w:rsid w:val="001543EF"/>
    <w:rsid w:val="001545DB"/>
    <w:rsid w:val="0015463C"/>
    <w:rsid w:val="001546DF"/>
    <w:rsid w:val="001546F2"/>
    <w:rsid w:val="001547D6"/>
    <w:rsid w:val="00154851"/>
    <w:rsid w:val="001548A4"/>
    <w:rsid w:val="0015492F"/>
    <w:rsid w:val="0015499D"/>
    <w:rsid w:val="00154AE7"/>
    <w:rsid w:val="00154AF4"/>
    <w:rsid w:val="00154B08"/>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E6"/>
    <w:rsid w:val="00155AF9"/>
    <w:rsid w:val="00155B23"/>
    <w:rsid w:val="00155B8D"/>
    <w:rsid w:val="00155BC7"/>
    <w:rsid w:val="00155BDF"/>
    <w:rsid w:val="00155CDE"/>
    <w:rsid w:val="00155D2C"/>
    <w:rsid w:val="00155D71"/>
    <w:rsid w:val="00155EC4"/>
    <w:rsid w:val="00155F07"/>
    <w:rsid w:val="00155F08"/>
    <w:rsid w:val="00155F45"/>
    <w:rsid w:val="00155F96"/>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40"/>
    <w:rsid w:val="00156878"/>
    <w:rsid w:val="0015688C"/>
    <w:rsid w:val="0015694B"/>
    <w:rsid w:val="0015696D"/>
    <w:rsid w:val="00156981"/>
    <w:rsid w:val="00156A96"/>
    <w:rsid w:val="00156A9E"/>
    <w:rsid w:val="00156AC6"/>
    <w:rsid w:val="00156B4E"/>
    <w:rsid w:val="00156B88"/>
    <w:rsid w:val="00156BCA"/>
    <w:rsid w:val="00156BCD"/>
    <w:rsid w:val="00156C74"/>
    <w:rsid w:val="00156CF1"/>
    <w:rsid w:val="00156D28"/>
    <w:rsid w:val="00156DCC"/>
    <w:rsid w:val="00156E00"/>
    <w:rsid w:val="00156E28"/>
    <w:rsid w:val="00156EA9"/>
    <w:rsid w:val="00156EDF"/>
    <w:rsid w:val="00156EF6"/>
    <w:rsid w:val="00156EFA"/>
    <w:rsid w:val="0015704E"/>
    <w:rsid w:val="001570E0"/>
    <w:rsid w:val="00157193"/>
    <w:rsid w:val="001571A2"/>
    <w:rsid w:val="00157207"/>
    <w:rsid w:val="0015724E"/>
    <w:rsid w:val="0015725E"/>
    <w:rsid w:val="00157281"/>
    <w:rsid w:val="00157390"/>
    <w:rsid w:val="00157527"/>
    <w:rsid w:val="00157612"/>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0F4"/>
    <w:rsid w:val="00160140"/>
    <w:rsid w:val="00160183"/>
    <w:rsid w:val="00160197"/>
    <w:rsid w:val="001601B2"/>
    <w:rsid w:val="001601FC"/>
    <w:rsid w:val="0016023A"/>
    <w:rsid w:val="001602A1"/>
    <w:rsid w:val="001602B2"/>
    <w:rsid w:val="0016047D"/>
    <w:rsid w:val="00160566"/>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EE9"/>
    <w:rsid w:val="00161FD3"/>
    <w:rsid w:val="00162006"/>
    <w:rsid w:val="00162075"/>
    <w:rsid w:val="00162076"/>
    <w:rsid w:val="001621B8"/>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730"/>
    <w:rsid w:val="00163797"/>
    <w:rsid w:val="0016379D"/>
    <w:rsid w:val="001637BF"/>
    <w:rsid w:val="00163950"/>
    <w:rsid w:val="001639C5"/>
    <w:rsid w:val="001639DA"/>
    <w:rsid w:val="00163AF2"/>
    <w:rsid w:val="00163BAA"/>
    <w:rsid w:val="00163BEF"/>
    <w:rsid w:val="00163DFB"/>
    <w:rsid w:val="00163E51"/>
    <w:rsid w:val="00163F04"/>
    <w:rsid w:val="00163F68"/>
    <w:rsid w:val="00163F7B"/>
    <w:rsid w:val="00163FF3"/>
    <w:rsid w:val="001640CC"/>
    <w:rsid w:val="0016412F"/>
    <w:rsid w:val="00164151"/>
    <w:rsid w:val="001641E1"/>
    <w:rsid w:val="00164223"/>
    <w:rsid w:val="001642CD"/>
    <w:rsid w:val="001642EC"/>
    <w:rsid w:val="001642F7"/>
    <w:rsid w:val="00164385"/>
    <w:rsid w:val="001644AB"/>
    <w:rsid w:val="00164507"/>
    <w:rsid w:val="00164513"/>
    <w:rsid w:val="001645E7"/>
    <w:rsid w:val="001645F7"/>
    <w:rsid w:val="00164645"/>
    <w:rsid w:val="0016474B"/>
    <w:rsid w:val="00164761"/>
    <w:rsid w:val="0016478D"/>
    <w:rsid w:val="001649AE"/>
    <w:rsid w:val="00164AA6"/>
    <w:rsid w:val="00164C28"/>
    <w:rsid w:val="00164C8F"/>
    <w:rsid w:val="00164CDD"/>
    <w:rsid w:val="00164D85"/>
    <w:rsid w:val="00164DE6"/>
    <w:rsid w:val="00164FF8"/>
    <w:rsid w:val="0016500C"/>
    <w:rsid w:val="001650C0"/>
    <w:rsid w:val="001650FE"/>
    <w:rsid w:val="0016513A"/>
    <w:rsid w:val="0016528B"/>
    <w:rsid w:val="00165356"/>
    <w:rsid w:val="001653AB"/>
    <w:rsid w:val="0016548D"/>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7A9"/>
    <w:rsid w:val="001667ED"/>
    <w:rsid w:val="00166849"/>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B8"/>
    <w:rsid w:val="001670E7"/>
    <w:rsid w:val="0016715A"/>
    <w:rsid w:val="00167168"/>
    <w:rsid w:val="00167210"/>
    <w:rsid w:val="00167212"/>
    <w:rsid w:val="00167235"/>
    <w:rsid w:val="0016733C"/>
    <w:rsid w:val="001673CA"/>
    <w:rsid w:val="0016747F"/>
    <w:rsid w:val="001674A1"/>
    <w:rsid w:val="001674D7"/>
    <w:rsid w:val="0016759F"/>
    <w:rsid w:val="001675AB"/>
    <w:rsid w:val="001675EC"/>
    <w:rsid w:val="001675F2"/>
    <w:rsid w:val="001676AE"/>
    <w:rsid w:val="001677F2"/>
    <w:rsid w:val="0016782B"/>
    <w:rsid w:val="00167880"/>
    <w:rsid w:val="00167904"/>
    <w:rsid w:val="00167984"/>
    <w:rsid w:val="001679EF"/>
    <w:rsid w:val="00167ADF"/>
    <w:rsid w:val="00167B44"/>
    <w:rsid w:val="00167BE6"/>
    <w:rsid w:val="00167D13"/>
    <w:rsid w:val="00167E4F"/>
    <w:rsid w:val="00167E71"/>
    <w:rsid w:val="00167E87"/>
    <w:rsid w:val="00167F23"/>
    <w:rsid w:val="00167F8F"/>
    <w:rsid w:val="00167F9E"/>
    <w:rsid w:val="00170051"/>
    <w:rsid w:val="00170058"/>
    <w:rsid w:val="00170108"/>
    <w:rsid w:val="001701AD"/>
    <w:rsid w:val="001701C3"/>
    <w:rsid w:val="0017026C"/>
    <w:rsid w:val="001702A7"/>
    <w:rsid w:val="001702F9"/>
    <w:rsid w:val="00170335"/>
    <w:rsid w:val="00170483"/>
    <w:rsid w:val="00170498"/>
    <w:rsid w:val="00170536"/>
    <w:rsid w:val="0017053A"/>
    <w:rsid w:val="001705A1"/>
    <w:rsid w:val="001705AA"/>
    <w:rsid w:val="0017065B"/>
    <w:rsid w:val="001706BB"/>
    <w:rsid w:val="001706FD"/>
    <w:rsid w:val="00170710"/>
    <w:rsid w:val="001707FD"/>
    <w:rsid w:val="00170809"/>
    <w:rsid w:val="0017083D"/>
    <w:rsid w:val="001708DF"/>
    <w:rsid w:val="00170AF8"/>
    <w:rsid w:val="00170BF3"/>
    <w:rsid w:val="00170D34"/>
    <w:rsid w:val="00170E49"/>
    <w:rsid w:val="00170ECD"/>
    <w:rsid w:val="00170F09"/>
    <w:rsid w:val="0017102F"/>
    <w:rsid w:val="00171070"/>
    <w:rsid w:val="00171081"/>
    <w:rsid w:val="00171193"/>
    <w:rsid w:val="0017123C"/>
    <w:rsid w:val="00171257"/>
    <w:rsid w:val="00171283"/>
    <w:rsid w:val="001712FF"/>
    <w:rsid w:val="0017150F"/>
    <w:rsid w:val="00171526"/>
    <w:rsid w:val="0017154A"/>
    <w:rsid w:val="00171578"/>
    <w:rsid w:val="00171683"/>
    <w:rsid w:val="0017182E"/>
    <w:rsid w:val="0017183A"/>
    <w:rsid w:val="001718D7"/>
    <w:rsid w:val="00171A00"/>
    <w:rsid w:val="00171A28"/>
    <w:rsid w:val="00171A68"/>
    <w:rsid w:val="00171AB6"/>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308"/>
    <w:rsid w:val="0017240B"/>
    <w:rsid w:val="00172445"/>
    <w:rsid w:val="00172470"/>
    <w:rsid w:val="001724DC"/>
    <w:rsid w:val="001724F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2FE0"/>
    <w:rsid w:val="001730C4"/>
    <w:rsid w:val="00173178"/>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8DC"/>
    <w:rsid w:val="00173934"/>
    <w:rsid w:val="0017394E"/>
    <w:rsid w:val="00173A63"/>
    <w:rsid w:val="00173AFA"/>
    <w:rsid w:val="00173B03"/>
    <w:rsid w:val="00173B13"/>
    <w:rsid w:val="00173B5D"/>
    <w:rsid w:val="00173B85"/>
    <w:rsid w:val="00173BA3"/>
    <w:rsid w:val="00173BB1"/>
    <w:rsid w:val="00173DBE"/>
    <w:rsid w:val="00173E19"/>
    <w:rsid w:val="00173F30"/>
    <w:rsid w:val="00173F53"/>
    <w:rsid w:val="00173FB4"/>
    <w:rsid w:val="00173FD1"/>
    <w:rsid w:val="00173FD2"/>
    <w:rsid w:val="00173FE2"/>
    <w:rsid w:val="00174048"/>
    <w:rsid w:val="0017404B"/>
    <w:rsid w:val="00174125"/>
    <w:rsid w:val="0017415C"/>
    <w:rsid w:val="00174174"/>
    <w:rsid w:val="00174222"/>
    <w:rsid w:val="00174368"/>
    <w:rsid w:val="0017445B"/>
    <w:rsid w:val="001745CF"/>
    <w:rsid w:val="00174657"/>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63"/>
    <w:rsid w:val="00174FBC"/>
    <w:rsid w:val="00175065"/>
    <w:rsid w:val="001750D0"/>
    <w:rsid w:val="001751DB"/>
    <w:rsid w:val="001753E2"/>
    <w:rsid w:val="001753E8"/>
    <w:rsid w:val="001754D1"/>
    <w:rsid w:val="00175577"/>
    <w:rsid w:val="001755E4"/>
    <w:rsid w:val="00175612"/>
    <w:rsid w:val="001756A9"/>
    <w:rsid w:val="0017580C"/>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55D"/>
    <w:rsid w:val="00176564"/>
    <w:rsid w:val="00176597"/>
    <w:rsid w:val="001766B5"/>
    <w:rsid w:val="0017671E"/>
    <w:rsid w:val="00176724"/>
    <w:rsid w:val="001768DB"/>
    <w:rsid w:val="001768E7"/>
    <w:rsid w:val="0017693D"/>
    <w:rsid w:val="00176AC2"/>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33B"/>
    <w:rsid w:val="00180368"/>
    <w:rsid w:val="0018038E"/>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8B"/>
    <w:rsid w:val="00181201"/>
    <w:rsid w:val="00181209"/>
    <w:rsid w:val="001812E5"/>
    <w:rsid w:val="0018133C"/>
    <w:rsid w:val="001813E8"/>
    <w:rsid w:val="00181420"/>
    <w:rsid w:val="0018142A"/>
    <w:rsid w:val="001815AD"/>
    <w:rsid w:val="0018170A"/>
    <w:rsid w:val="00181783"/>
    <w:rsid w:val="001817C7"/>
    <w:rsid w:val="0018181A"/>
    <w:rsid w:val="00181825"/>
    <w:rsid w:val="00181840"/>
    <w:rsid w:val="00181983"/>
    <w:rsid w:val="00181996"/>
    <w:rsid w:val="0018199C"/>
    <w:rsid w:val="00181A04"/>
    <w:rsid w:val="00181A24"/>
    <w:rsid w:val="00181A99"/>
    <w:rsid w:val="00181B28"/>
    <w:rsid w:val="00181BBE"/>
    <w:rsid w:val="00181CC7"/>
    <w:rsid w:val="00181D51"/>
    <w:rsid w:val="00181DB5"/>
    <w:rsid w:val="00181EDE"/>
    <w:rsid w:val="00181F01"/>
    <w:rsid w:val="00181F8B"/>
    <w:rsid w:val="00181FBE"/>
    <w:rsid w:val="00181FF9"/>
    <w:rsid w:val="00182019"/>
    <w:rsid w:val="00182067"/>
    <w:rsid w:val="001820A4"/>
    <w:rsid w:val="0018214A"/>
    <w:rsid w:val="00182171"/>
    <w:rsid w:val="00182191"/>
    <w:rsid w:val="001822CA"/>
    <w:rsid w:val="00182353"/>
    <w:rsid w:val="0018237A"/>
    <w:rsid w:val="0018239C"/>
    <w:rsid w:val="00182450"/>
    <w:rsid w:val="0018256D"/>
    <w:rsid w:val="001825A3"/>
    <w:rsid w:val="00182605"/>
    <w:rsid w:val="00182663"/>
    <w:rsid w:val="0018268F"/>
    <w:rsid w:val="00182797"/>
    <w:rsid w:val="00182814"/>
    <w:rsid w:val="001828E1"/>
    <w:rsid w:val="0018295B"/>
    <w:rsid w:val="00182A26"/>
    <w:rsid w:val="00182A38"/>
    <w:rsid w:val="00182AC9"/>
    <w:rsid w:val="00182B0B"/>
    <w:rsid w:val="00182B5E"/>
    <w:rsid w:val="00182B8C"/>
    <w:rsid w:val="00182C25"/>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7D"/>
    <w:rsid w:val="001833CD"/>
    <w:rsid w:val="001833EA"/>
    <w:rsid w:val="00183479"/>
    <w:rsid w:val="00183491"/>
    <w:rsid w:val="001834F4"/>
    <w:rsid w:val="00183529"/>
    <w:rsid w:val="0018352F"/>
    <w:rsid w:val="001835D6"/>
    <w:rsid w:val="0018366E"/>
    <w:rsid w:val="001836E4"/>
    <w:rsid w:val="0018375D"/>
    <w:rsid w:val="00183826"/>
    <w:rsid w:val="00183839"/>
    <w:rsid w:val="00183926"/>
    <w:rsid w:val="0018394D"/>
    <w:rsid w:val="00183976"/>
    <w:rsid w:val="00183A1A"/>
    <w:rsid w:val="00183ADB"/>
    <w:rsid w:val="00183B38"/>
    <w:rsid w:val="00183B9A"/>
    <w:rsid w:val="00183BD1"/>
    <w:rsid w:val="00183C44"/>
    <w:rsid w:val="00183CA9"/>
    <w:rsid w:val="00183D20"/>
    <w:rsid w:val="00183D7D"/>
    <w:rsid w:val="00183D90"/>
    <w:rsid w:val="00183D9A"/>
    <w:rsid w:val="00183F0C"/>
    <w:rsid w:val="00183F14"/>
    <w:rsid w:val="00184001"/>
    <w:rsid w:val="00184052"/>
    <w:rsid w:val="00184062"/>
    <w:rsid w:val="001840A2"/>
    <w:rsid w:val="00184103"/>
    <w:rsid w:val="00184115"/>
    <w:rsid w:val="001842C8"/>
    <w:rsid w:val="001842E8"/>
    <w:rsid w:val="00184343"/>
    <w:rsid w:val="0018437F"/>
    <w:rsid w:val="001843ED"/>
    <w:rsid w:val="00184407"/>
    <w:rsid w:val="00184421"/>
    <w:rsid w:val="00184549"/>
    <w:rsid w:val="00184595"/>
    <w:rsid w:val="001845E1"/>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98"/>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AD8"/>
    <w:rsid w:val="00185C73"/>
    <w:rsid w:val="00185C99"/>
    <w:rsid w:val="00185CB6"/>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A93"/>
    <w:rsid w:val="00186B18"/>
    <w:rsid w:val="00186BD3"/>
    <w:rsid w:val="00186C3D"/>
    <w:rsid w:val="00186CE1"/>
    <w:rsid w:val="00186DB0"/>
    <w:rsid w:val="00186DBA"/>
    <w:rsid w:val="00186DF6"/>
    <w:rsid w:val="0018703C"/>
    <w:rsid w:val="0018711B"/>
    <w:rsid w:val="00187142"/>
    <w:rsid w:val="0018749E"/>
    <w:rsid w:val="00187511"/>
    <w:rsid w:val="00187566"/>
    <w:rsid w:val="0018756E"/>
    <w:rsid w:val="001875DA"/>
    <w:rsid w:val="001875DE"/>
    <w:rsid w:val="0018763E"/>
    <w:rsid w:val="00187641"/>
    <w:rsid w:val="00187650"/>
    <w:rsid w:val="001876AD"/>
    <w:rsid w:val="00187779"/>
    <w:rsid w:val="00187874"/>
    <w:rsid w:val="001878C3"/>
    <w:rsid w:val="001878C7"/>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16C"/>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C3"/>
    <w:rsid w:val="00190CE5"/>
    <w:rsid w:val="00190D5B"/>
    <w:rsid w:val="00190D6C"/>
    <w:rsid w:val="00190DEF"/>
    <w:rsid w:val="00190E9F"/>
    <w:rsid w:val="00190F4A"/>
    <w:rsid w:val="00190FA0"/>
    <w:rsid w:val="00191049"/>
    <w:rsid w:val="001911AD"/>
    <w:rsid w:val="001911C7"/>
    <w:rsid w:val="001911F7"/>
    <w:rsid w:val="00191303"/>
    <w:rsid w:val="00191360"/>
    <w:rsid w:val="00191371"/>
    <w:rsid w:val="0019142B"/>
    <w:rsid w:val="001914D2"/>
    <w:rsid w:val="0019156E"/>
    <w:rsid w:val="00191570"/>
    <w:rsid w:val="001915F0"/>
    <w:rsid w:val="00191852"/>
    <w:rsid w:val="00191926"/>
    <w:rsid w:val="00191990"/>
    <w:rsid w:val="00191ADB"/>
    <w:rsid w:val="00191B08"/>
    <w:rsid w:val="00191B4A"/>
    <w:rsid w:val="00191B5B"/>
    <w:rsid w:val="00191D2A"/>
    <w:rsid w:val="00191D51"/>
    <w:rsid w:val="00191DBD"/>
    <w:rsid w:val="00191E7B"/>
    <w:rsid w:val="00191F17"/>
    <w:rsid w:val="00191F23"/>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557"/>
    <w:rsid w:val="00193576"/>
    <w:rsid w:val="001936BA"/>
    <w:rsid w:val="001936C4"/>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C2"/>
    <w:rsid w:val="00193FA3"/>
    <w:rsid w:val="001940A4"/>
    <w:rsid w:val="001940ED"/>
    <w:rsid w:val="0019423C"/>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D02"/>
    <w:rsid w:val="00194D3B"/>
    <w:rsid w:val="00194E34"/>
    <w:rsid w:val="0019511D"/>
    <w:rsid w:val="00195188"/>
    <w:rsid w:val="0019518D"/>
    <w:rsid w:val="001951F5"/>
    <w:rsid w:val="00195272"/>
    <w:rsid w:val="0019527E"/>
    <w:rsid w:val="001953F7"/>
    <w:rsid w:val="0019546C"/>
    <w:rsid w:val="0019548F"/>
    <w:rsid w:val="001954A1"/>
    <w:rsid w:val="00195522"/>
    <w:rsid w:val="001955AF"/>
    <w:rsid w:val="001955D3"/>
    <w:rsid w:val="00195612"/>
    <w:rsid w:val="00195677"/>
    <w:rsid w:val="0019582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6003"/>
    <w:rsid w:val="0019604F"/>
    <w:rsid w:val="00196095"/>
    <w:rsid w:val="00196191"/>
    <w:rsid w:val="001962EB"/>
    <w:rsid w:val="00196356"/>
    <w:rsid w:val="00196362"/>
    <w:rsid w:val="0019638A"/>
    <w:rsid w:val="00196464"/>
    <w:rsid w:val="00196474"/>
    <w:rsid w:val="001964DE"/>
    <w:rsid w:val="00196535"/>
    <w:rsid w:val="00196631"/>
    <w:rsid w:val="00196759"/>
    <w:rsid w:val="0019678B"/>
    <w:rsid w:val="00196791"/>
    <w:rsid w:val="00196792"/>
    <w:rsid w:val="00196799"/>
    <w:rsid w:val="0019689E"/>
    <w:rsid w:val="0019692C"/>
    <w:rsid w:val="00196933"/>
    <w:rsid w:val="0019699A"/>
    <w:rsid w:val="00196A2B"/>
    <w:rsid w:val="00196AA5"/>
    <w:rsid w:val="00196AFD"/>
    <w:rsid w:val="00196BE6"/>
    <w:rsid w:val="00196C85"/>
    <w:rsid w:val="00196D6D"/>
    <w:rsid w:val="00196E31"/>
    <w:rsid w:val="00196F43"/>
    <w:rsid w:val="00196F6E"/>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A2C"/>
    <w:rsid w:val="00197AA2"/>
    <w:rsid w:val="00197AC0"/>
    <w:rsid w:val="00197B45"/>
    <w:rsid w:val="00197BD3"/>
    <w:rsid w:val="00197D46"/>
    <w:rsid w:val="00197D68"/>
    <w:rsid w:val="00197E1A"/>
    <w:rsid w:val="00197EA9"/>
    <w:rsid w:val="00197F79"/>
    <w:rsid w:val="00197FDF"/>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E5"/>
    <w:rsid w:val="001A0B32"/>
    <w:rsid w:val="001A0CC6"/>
    <w:rsid w:val="001A0CCB"/>
    <w:rsid w:val="001A0E42"/>
    <w:rsid w:val="001A0ECE"/>
    <w:rsid w:val="001A1082"/>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57"/>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4C7"/>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CC"/>
    <w:rsid w:val="001A423E"/>
    <w:rsid w:val="001A4350"/>
    <w:rsid w:val="001A43B7"/>
    <w:rsid w:val="001A4406"/>
    <w:rsid w:val="001A4475"/>
    <w:rsid w:val="001A4496"/>
    <w:rsid w:val="001A4608"/>
    <w:rsid w:val="001A477A"/>
    <w:rsid w:val="001A4805"/>
    <w:rsid w:val="001A4816"/>
    <w:rsid w:val="001A48CF"/>
    <w:rsid w:val="001A4918"/>
    <w:rsid w:val="001A4949"/>
    <w:rsid w:val="001A4970"/>
    <w:rsid w:val="001A49AA"/>
    <w:rsid w:val="001A4A13"/>
    <w:rsid w:val="001A4B53"/>
    <w:rsid w:val="001A4B69"/>
    <w:rsid w:val="001A4B86"/>
    <w:rsid w:val="001A4C13"/>
    <w:rsid w:val="001A4CC1"/>
    <w:rsid w:val="001A4D5C"/>
    <w:rsid w:val="001A4E65"/>
    <w:rsid w:val="001A4F6E"/>
    <w:rsid w:val="001A5031"/>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C"/>
    <w:rsid w:val="001A6072"/>
    <w:rsid w:val="001A609D"/>
    <w:rsid w:val="001A6114"/>
    <w:rsid w:val="001A61D7"/>
    <w:rsid w:val="001A6217"/>
    <w:rsid w:val="001A629F"/>
    <w:rsid w:val="001A641B"/>
    <w:rsid w:val="001A664F"/>
    <w:rsid w:val="001A66BB"/>
    <w:rsid w:val="001A675C"/>
    <w:rsid w:val="001A67E5"/>
    <w:rsid w:val="001A68A7"/>
    <w:rsid w:val="001A69D6"/>
    <w:rsid w:val="001A69EA"/>
    <w:rsid w:val="001A6AEB"/>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43B"/>
    <w:rsid w:val="001A74AC"/>
    <w:rsid w:val="001A7547"/>
    <w:rsid w:val="001A757F"/>
    <w:rsid w:val="001A75F7"/>
    <w:rsid w:val="001A766B"/>
    <w:rsid w:val="001A7683"/>
    <w:rsid w:val="001A7694"/>
    <w:rsid w:val="001A77EA"/>
    <w:rsid w:val="001A781F"/>
    <w:rsid w:val="001A7842"/>
    <w:rsid w:val="001A79BD"/>
    <w:rsid w:val="001A7A85"/>
    <w:rsid w:val="001A7B94"/>
    <w:rsid w:val="001A7B96"/>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53C"/>
    <w:rsid w:val="001B05C5"/>
    <w:rsid w:val="001B05F1"/>
    <w:rsid w:val="001B0726"/>
    <w:rsid w:val="001B0897"/>
    <w:rsid w:val="001B09BC"/>
    <w:rsid w:val="001B09E8"/>
    <w:rsid w:val="001B0A20"/>
    <w:rsid w:val="001B0A7D"/>
    <w:rsid w:val="001B0B9F"/>
    <w:rsid w:val="001B0C2F"/>
    <w:rsid w:val="001B0C5E"/>
    <w:rsid w:val="001B0CA4"/>
    <w:rsid w:val="001B0CF8"/>
    <w:rsid w:val="001B0DB5"/>
    <w:rsid w:val="001B0F76"/>
    <w:rsid w:val="001B0FCF"/>
    <w:rsid w:val="001B0FE0"/>
    <w:rsid w:val="001B1144"/>
    <w:rsid w:val="001B115E"/>
    <w:rsid w:val="001B11C3"/>
    <w:rsid w:val="001B11F3"/>
    <w:rsid w:val="001B12CF"/>
    <w:rsid w:val="001B131B"/>
    <w:rsid w:val="001B154A"/>
    <w:rsid w:val="001B1563"/>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A62"/>
    <w:rsid w:val="001B1BC1"/>
    <w:rsid w:val="001B1C49"/>
    <w:rsid w:val="001B1C55"/>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E5D"/>
    <w:rsid w:val="001B2F59"/>
    <w:rsid w:val="001B2F90"/>
    <w:rsid w:val="001B3002"/>
    <w:rsid w:val="001B319E"/>
    <w:rsid w:val="001B32D0"/>
    <w:rsid w:val="001B32DC"/>
    <w:rsid w:val="001B33D1"/>
    <w:rsid w:val="001B3467"/>
    <w:rsid w:val="001B34BA"/>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E"/>
    <w:rsid w:val="001B3D0C"/>
    <w:rsid w:val="001B3D86"/>
    <w:rsid w:val="001B3DC6"/>
    <w:rsid w:val="001B3EC4"/>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570"/>
    <w:rsid w:val="001B4717"/>
    <w:rsid w:val="001B4766"/>
    <w:rsid w:val="001B47AC"/>
    <w:rsid w:val="001B47DA"/>
    <w:rsid w:val="001B4844"/>
    <w:rsid w:val="001B487D"/>
    <w:rsid w:val="001B4904"/>
    <w:rsid w:val="001B499F"/>
    <w:rsid w:val="001B49C0"/>
    <w:rsid w:val="001B4A67"/>
    <w:rsid w:val="001B4B14"/>
    <w:rsid w:val="001B4C00"/>
    <w:rsid w:val="001B4C53"/>
    <w:rsid w:val="001B4CA3"/>
    <w:rsid w:val="001B4DB2"/>
    <w:rsid w:val="001B4DBB"/>
    <w:rsid w:val="001B4E4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ADC"/>
    <w:rsid w:val="001B5B69"/>
    <w:rsid w:val="001B5C0F"/>
    <w:rsid w:val="001B5C21"/>
    <w:rsid w:val="001B5C5C"/>
    <w:rsid w:val="001B5CEC"/>
    <w:rsid w:val="001B5DAF"/>
    <w:rsid w:val="001B5DD8"/>
    <w:rsid w:val="001B5E2B"/>
    <w:rsid w:val="001B5E4A"/>
    <w:rsid w:val="001B5EAD"/>
    <w:rsid w:val="001B5FFA"/>
    <w:rsid w:val="001B600C"/>
    <w:rsid w:val="001B6164"/>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3E"/>
    <w:rsid w:val="001C064F"/>
    <w:rsid w:val="001C065C"/>
    <w:rsid w:val="001C0676"/>
    <w:rsid w:val="001C06BA"/>
    <w:rsid w:val="001C06E4"/>
    <w:rsid w:val="001C0886"/>
    <w:rsid w:val="001C089B"/>
    <w:rsid w:val="001C09F4"/>
    <w:rsid w:val="001C0A77"/>
    <w:rsid w:val="001C0B2A"/>
    <w:rsid w:val="001C0B9F"/>
    <w:rsid w:val="001C0BC3"/>
    <w:rsid w:val="001C0CBF"/>
    <w:rsid w:val="001C0D36"/>
    <w:rsid w:val="001C0D51"/>
    <w:rsid w:val="001C0E46"/>
    <w:rsid w:val="001C0EAA"/>
    <w:rsid w:val="001C0EDC"/>
    <w:rsid w:val="001C0F13"/>
    <w:rsid w:val="001C0F23"/>
    <w:rsid w:val="001C0F59"/>
    <w:rsid w:val="001C1043"/>
    <w:rsid w:val="001C1065"/>
    <w:rsid w:val="001C11EF"/>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B7C"/>
    <w:rsid w:val="001C2B97"/>
    <w:rsid w:val="001C2C47"/>
    <w:rsid w:val="001C2CDC"/>
    <w:rsid w:val="001C2D2F"/>
    <w:rsid w:val="001C2D7B"/>
    <w:rsid w:val="001C2DB9"/>
    <w:rsid w:val="001C2DE4"/>
    <w:rsid w:val="001C2E41"/>
    <w:rsid w:val="001C2EE1"/>
    <w:rsid w:val="001C2F4B"/>
    <w:rsid w:val="001C2F8D"/>
    <w:rsid w:val="001C2F98"/>
    <w:rsid w:val="001C2FD3"/>
    <w:rsid w:val="001C3052"/>
    <w:rsid w:val="001C30F8"/>
    <w:rsid w:val="001C30F9"/>
    <w:rsid w:val="001C310F"/>
    <w:rsid w:val="001C325C"/>
    <w:rsid w:val="001C32C0"/>
    <w:rsid w:val="001C332A"/>
    <w:rsid w:val="001C332E"/>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D"/>
    <w:rsid w:val="001C50A2"/>
    <w:rsid w:val="001C50EA"/>
    <w:rsid w:val="001C51D9"/>
    <w:rsid w:val="001C51DD"/>
    <w:rsid w:val="001C5209"/>
    <w:rsid w:val="001C5245"/>
    <w:rsid w:val="001C532C"/>
    <w:rsid w:val="001C536A"/>
    <w:rsid w:val="001C5416"/>
    <w:rsid w:val="001C55A3"/>
    <w:rsid w:val="001C55AB"/>
    <w:rsid w:val="001C5663"/>
    <w:rsid w:val="001C5683"/>
    <w:rsid w:val="001C56C3"/>
    <w:rsid w:val="001C57F0"/>
    <w:rsid w:val="001C5814"/>
    <w:rsid w:val="001C5889"/>
    <w:rsid w:val="001C5A55"/>
    <w:rsid w:val="001C5A66"/>
    <w:rsid w:val="001C5A7C"/>
    <w:rsid w:val="001C5AD1"/>
    <w:rsid w:val="001C5B1C"/>
    <w:rsid w:val="001C5B26"/>
    <w:rsid w:val="001C5EC7"/>
    <w:rsid w:val="001C5EF5"/>
    <w:rsid w:val="001C5F15"/>
    <w:rsid w:val="001C6065"/>
    <w:rsid w:val="001C60B7"/>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87B"/>
    <w:rsid w:val="001C7A2D"/>
    <w:rsid w:val="001C7A78"/>
    <w:rsid w:val="001C7ACC"/>
    <w:rsid w:val="001C7B1E"/>
    <w:rsid w:val="001C7B2C"/>
    <w:rsid w:val="001C7B50"/>
    <w:rsid w:val="001C7D52"/>
    <w:rsid w:val="001C7DDC"/>
    <w:rsid w:val="001C7E39"/>
    <w:rsid w:val="001C7F87"/>
    <w:rsid w:val="001C7FE1"/>
    <w:rsid w:val="001D00E5"/>
    <w:rsid w:val="001D011C"/>
    <w:rsid w:val="001D0229"/>
    <w:rsid w:val="001D027F"/>
    <w:rsid w:val="001D0285"/>
    <w:rsid w:val="001D0289"/>
    <w:rsid w:val="001D030F"/>
    <w:rsid w:val="001D04A4"/>
    <w:rsid w:val="001D04B7"/>
    <w:rsid w:val="001D0551"/>
    <w:rsid w:val="001D06EC"/>
    <w:rsid w:val="001D07B7"/>
    <w:rsid w:val="001D0811"/>
    <w:rsid w:val="001D088B"/>
    <w:rsid w:val="001D0896"/>
    <w:rsid w:val="001D098E"/>
    <w:rsid w:val="001D09BA"/>
    <w:rsid w:val="001D0A33"/>
    <w:rsid w:val="001D0A5C"/>
    <w:rsid w:val="001D0A6B"/>
    <w:rsid w:val="001D0B2A"/>
    <w:rsid w:val="001D0B5E"/>
    <w:rsid w:val="001D0B81"/>
    <w:rsid w:val="001D0B82"/>
    <w:rsid w:val="001D0B99"/>
    <w:rsid w:val="001D0BFA"/>
    <w:rsid w:val="001D0CA7"/>
    <w:rsid w:val="001D0CC6"/>
    <w:rsid w:val="001D0CDB"/>
    <w:rsid w:val="001D0D31"/>
    <w:rsid w:val="001D0D5F"/>
    <w:rsid w:val="001D0DB4"/>
    <w:rsid w:val="001D0DD6"/>
    <w:rsid w:val="001D0E34"/>
    <w:rsid w:val="001D0E8F"/>
    <w:rsid w:val="001D0EC5"/>
    <w:rsid w:val="001D0F28"/>
    <w:rsid w:val="001D0F4A"/>
    <w:rsid w:val="001D101E"/>
    <w:rsid w:val="001D106D"/>
    <w:rsid w:val="001D1148"/>
    <w:rsid w:val="001D11D0"/>
    <w:rsid w:val="001D12C8"/>
    <w:rsid w:val="001D1325"/>
    <w:rsid w:val="001D1357"/>
    <w:rsid w:val="001D13DA"/>
    <w:rsid w:val="001D14CB"/>
    <w:rsid w:val="001D1597"/>
    <w:rsid w:val="001D15C2"/>
    <w:rsid w:val="001D15EC"/>
    <w:rsid w:val="001D168B"/>
    <w:rsid w:val="001D16E5"/>
    <w:rsid w:val="001D16F4"/>
    <w:rsid w:val="001D1707"/>
    <w:rsid w:val="001D1773"/>
    <w:rsid w:val="001D18A8"/>
    <w:rsid w:val="001D19F4"/>
    <w:rsid w:val="001D1A06"/>
    <w:rsid w:val="001D1AE0"/>
    <w:rsid w:val="001D1B2B"/>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795"/>
    <w:rsid w:val="001D281A"/>
    <w:rsid w:val="001D2821"/>
    <w:rsid w:val="001D283F"/>
    <w:rsid w:val="001D2910"/>
    <w:rsid w:val="001D2925"/>
    <w:rsid w:val="001D295A"/>
    <w:rsid w:val="001D29C1"/>
    <w:rsid w:val="001D29CE"/>
    <w:rsid w:val="001D29E1"/>
    <w:rsid w:val="001D2A51"/>
    <w:rsid w:val="001D2A88"/>
    <w:rsid w:val="001D2AE8"/>
    <w:rsid w:val="001D2AF7"/>
    <w:rsid w:val="001D2B4B"/>
    <w:rsid w:val="001D2C07"/>
    <w:rsid w:val="001D2C5B"/>
    <w:rsid w:val="001D2C90"/>
    <w:rsid w:val="001D2CFF"/>
    <w:rsid w:val="001D2D7B"/>
    <w:rsid w:val="001D2D8A"/>
    <w:rsid w:val="001D2DB1"/>
    <w:rsid w:val="001D2DDF"/>
    <w:rsid w:val="001D2E2F"/>
    <w:rsid w:val="001D2E36"/>
    <w:rsid w:val="001D2F59"/>
    <w:rsid w:val="001D2F7F"/>
    <w:rsid w:val="001D3012"/>
    <w:rsid w:val="001D30FF"/>
    <w:rsid w:val="001D3102"/>
    <w:rsid w:val="001D3120"/>
    <w:rsid w:val="001D3149"/>
    <w:rsid w:val="001D3167"/>
    <w:rsid w:val="001D31DD"/>
    <w:rsid w:val="001D3347"/>
    <w:rsid w:val="001D33E5"/>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41AF"/>
    <w:rsid w:val="001D41EB"/>
    <w:rsid w:val="001D422B"/>
    <w:rsid w:val="001D4336"/>
    <w:rsid w:val="001D4461"/>
    <w:rsid w:val="001D447F"/>
    <w:rsid w:val="001D4543"/>
    <w:rsid w:val="001D45E5"/>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B9"/>
    <w:rsid w:val="001D4FF8"/>
    <w:rsid w:val="001D5095"/>
    <w:rsid w:val="001D51C3"/>
    <w:rsid w:val="001D52DF"/>
    <w:rsid w:val="001D5349"/>
    <w:rsid w:val="001D5380"/>
    <w:rsid w:val="001D545F"/>
    <w:rsid w:val="001D546E"/>
    <w:rsid w:val="001D54B6"/>
    <w:rsid w:val="001D5579"/>
    <w:rsid w:val="001D557B"/>
    <w:rsid w:val="001D5691"/>
    <w:rsid w:val="001D56F5"/>
    <w:rsid w:val="001D573A"/>
    <w:rsid w:val="001D5753"/>
    <w:rsid w:val="001D5772"/>
    <w:rsid w:val="001D57AA"/>
    <w:rsid w:val="001D585C"/>
    <w:rsid w:val="001D5A46"/>
    <w:rsid w:val="001D5A4A"/>
    <w:rsid w:val="001D5A5E"/>
    <w:rsid w:val="001D5A7C"/>
    <w:rsid w:val="001D5A7F"/>
    <w:rsid w:val="001D5B51"/>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208"/>
    <w:rsid w:val="001D623A"/>
    <w:rsid w:val="001D62BA"/>
    <w:rsid w:val="001D6302"/>
    <w:rsid w:val="001D633B"/>
    <w:rsid w:val="001D6358"/>
    <w:rsid w:val="001D6458"/>
    <w:rsid w:val="001D6466"/>
    <w:rsid w:val="001D6469"/>
    <w:rsid w:val="001D6535"/>
    <w:rsid w:val="001D6557"/>
    <w:rsid w:val="001D66B8"/>
    <w:rsid w:val="001D671F"/>
    <w:rsid w:val="001D68CA"/>
    <w:rsid w:val="001D6911"/>
    <w:rsid w:val="001D6A0D"/>
    <w:rsid w:val="001D6C2B"/>
    <w:rsid w:val="001D6C50"/>
    <w:rsid w:val="001D6CA1"/>
    <w:rsid w:val="001D6D6E"/>
    <w:rsid w:val="001D6FFB"/>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7A7"/>
    <w:rsid w:val="001D7817"/>
    <w:rsid w:val="001D7965"/>
    <w:rsid w:val="001D796D"/>
    <w:rsid w:val="001D7A01"/>
    <w:rsid w:val="001D7B72"/>
    <w:rsid w:val="001D7BAA"/>
    <w:rsid w:val="001D7CB1"/>
    <w:rsid w:val="001D7D66"/>
    <w:rsid w:val="001D7EDF"/>
    <w:rsid w:val="001D7F67"/>
    <w:rsid w:val="001E0015"/>
    <w:rsid w:val="001E01EE"/>
    <w:rsid w:val="001E0212"/>
    <w:rsid w:val="001E02CE"/>
    <w:rsid w:val="001E0306"/>
    <w:rsid w:val="001E0326"/>
    <w:rsid w:val="001E034B"/>
    <w:rsid w:val="001E040A"/>
    <w:rsid w:val="001E0473"/>
    <w:rsid w:val="001E0493"/>
    <w:rsid w:val="001E0500"/>
    <w:rsid w:val="001E05FA"/>
    <w:rsid w:val="001E06B4"/>
    <w:rsid w:val="001E06B9"/>
    <w:rsid w:val="001E06CB"/>
    <w:rsid w:val="001E06F6"/>
    <w:rsid w:val="001E07A6"/>
    <w:rsid w:val="001E08A1"/>
    <w:rsid w:val="001E0BE8"/>
    <w:rsid w:val="001E0CF5"/>
    <w:rsid w:val="001E0D4C"/>
    <w:rsid w:val="001E0D68"/>
    <w:rsid w:val="001E0D88"/>
    <w:rsid w:val="001E0E2D"/>
    <w:rsid w:val="001E0EE3"/>
    <w:rsid w:val="001E0F53"/>
    <w:rsid w:val="001E0F6D"/>
    <w:rsid w:val="001E0F74"/>
    <w:rsid w:val="001E0F81"/>
    <w:rsid w:val="001E0F9B"/>
    <w:rsid w:val="001E0FCB"/>
    <w:rsid w:val="001E1036"/>
    <w:rsid w:val="001E10E9"/>
    <w:rsid w:val="001E1160"/>
    <w:rsid w:val="001E116F"/>
    <w:rsid w:val="001E127A"/>
    <w:rsid w:val="001E12AC"/>
    <w:rsid w:val="001E12B3"/>
    <w:rsid w:val="001E12CB"/>
    <w:rsid w:val="001E12E2"/>
    <w:rsid w:val="001E12FF"/>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9"/>
    <w:rsid w:val="001E1ABB"/>
    <w:rsid w:val="001E1ADC"/>
    <w:rsid w:val="001E1B89"/>
    <w:rsid w:val="001E1BD0"/>
    <w:rsid w:val="001E1D7F"/>
    <w:rsid w:val="001E1DD4"/>
    <w:rsid w:val="001E1EDB"/>
    <w:rsid w:val="001E2035"/>
    <w:rsid w:val="001E20A5"/>
    <w:rsid w:val="001E20DF"/>
    <w:rsid w:val="001E229A"/>
    <w:rsid w:val="001E22C6"/>
    <w:rsid w:val="001E22E2"/>
    <w:rsid w:val="001E22F1"/>
    <w:rsid w:val="001E2393"/>
    <w:rsid w:val="001E23FF"/>
    <w:rsid w:val="001E244C"/>
    <w:rsid w:val="001E2460"/>
    <w:rsid w:val="001E2494"/>
    <w:rsid w:val="001E2560"/>
    <w:rsid w:val="001E25D6"/>
    <w:rsid w:val="001E2622"/>
    <w:rsid w:val="001E26BC"/>
    <w:rsid w:val="001E2823"/>
    <w:rsid w:val="001E2AAA"/>
    <w:rsid w:val="001E2AAF"/>
    <w:rsid w:val="001E2AD3"/>
    <w:rsid w:val="001E2B18"/>
    <w:rsid w:val="001E2B20"/>
    <w:rsid w:val="001E2B63"/>
    <w:rsid w:val="001E2C60"/>
    <w:rsid w:val="001E2C7B"/>
    <w:rsid w:val="001E2D2F"/>
    <w:rsid w:val="001E2D79"/>
    <w:rsid w:val="001E2D93"/>
    <w:rsid w:val="001E2E9D"/>
    <w:rsid w:val="001E2FA6"/>
    <w:rsid w:val="001E2FF7"/>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91B"/>
    <w:rsid w:val="001E3A0B"/>
    <w:rsid w:val="001E3A8A"/>
    <w:rsid w:val="001E3AB7"/>
    <w:rsid w:val="001E3AC4"/>
    <w:rsid w:val="001E3B18"/>
    <w:rsid w:val="001E3B6A"/>
    <w:rsid w:val="001E3C51"/>
    <w:rsid w:val="001E3C91"/>
    <w:rsid w:val="001E3D0C"/>
    <w:rsid w:val="001E3E44"/>
    <w:rsid w:val="001E3F1F"/>
    <w:rsid w:val="001E3F53"/>
    <w:rsid w:val="001E3F9C"/>
    <w:rsid w:val="001E400D"/>
    <w:rsid w:val="001E414C"/>
    <w:rsid w:val="001E41EF"/>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0AD"/>
    <w:rsid w:val="001E5170"/>
    <w:rsid w:val="001E51B8"/>
    <w:rsid w:val="001E51C4"/>
    <w:rsid w:val="001E5213"/>
    <w:rsid w:val="001E523B"/>
    <w:rsid w:val="001E524F"/>
    <w:rsid w:val="001E52B3"/>
    <w:rsid w:val="001E52B5"/>
    <w:rsid w:val="001E5319"/>
    <w:rsid w:val="001E53E8"/>
    <w:rsid w:val="001E5459"/>
    <w:rsid w:val="001E5617"/>
    <w:rsid w:val="001E577F"/>
    <w:rsid w:val="001E589D"/>
    <w:rsid w:val="001E5901"/>
    <w:rsid w:val="001E5902"/>
    <w:rsid w:val="001E5937"/>
    <w:rsid w:val="001E5974"/>
    <w:rsid w:val="001E5A49"/>
    <w:rsid w:val="001E5AF3"/>
    <w:rsid w:val="001E5B10"/>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F1A"/>
    <w:rsid w:val="001E6F94"/>
    <w:rsid w:val="001E6F95"/>
    <w:rsid w:val="001E7022"/>
    <w:rsid w:val="001E7041"/>
    <w:rsid w:val="001E7071"/>
    <w:rsid w:val="001E70DF"/>
    <w:rsid w:val="001E70E7"/>
    <w:rsid w:val="001E718E"/>
    <w:rsid w:val="001E71FC"/>
    <w:rsid w:val="001E726C"/>
    <w:rsid w:val="001E7279"/>
    <w:rsid w:val="001E72E7"/>
    <w:rsid w:val="001E738F"/>
    <w:rsid w:val="001E73C3"/>
    <w:rsid w:val="001E743B"/>
    <w:rsid w:val="001E746C"/>
    <w:rsid w:val="001E74F5"/>
    <w:rsid w:val="001E7685"/>
    <w:rsid w:val="001E780C"/>
    <w:rsid w:val="001E7817"/>
    <w:rsid w:val="001E7851"/>
    <w:rsid w:val="001E7856"/>
    <w:rsid w:val="001E7862"/>
    <w:rsid w:val="001E7888"/>
    <w:rsid w:val="001E7892"/>
    <w:rsid w:val="001E7898"/>
    <w:rsid w:val="001E78B9"/>
    <w:rsid w:val="001E79B2"/>
    <w:rsid w:val="001E79C3"/>
    <w:rsid w:val="001E7B8E"/>
    <w:rsid w:val="001E7CFE"/>
    <w:rsid w:val="001E7D13"/>
    <w:rsid w:val="001E7E97"/>
    <w:rsid w:val="001E7F19"/>
    <w:rsid w:val="001F0017"/>
    <w:rsid w:val="001F003D"/>
    <w:rsid w:val="001F00FF"/>
    <w:rsid w:val="001F011E"/>
    <w:rsid w:val="001F015E"/>
    <w:rsid w:val="001F0197"/>
    <w:rsid w:val="001F02B0"/>
    <w:rsid w:val="001F0308"/>
    <w:rsid w:val="001F0331"/>
    <w:rsid w:val="001F0383"/>
    <w:rsid w:val="001F039E"/>
    <w:rsid w:val="001F03A5"/>
    <w:rsid w:val="001F05A7"/>
    <w:rsid w:val="001F0628"/>
    <w:rsid w:val="001F066D"/>
    <w:rsid w:val="001F06F3"/>
    <w:rsid w:val="001F087A"/>
    <w:rsid w:val="001F0891"/>
    <w:rsid w:val="001F08E5"/>
    <w:rsid w:val="001F09B8"/>
    <w:rsid w:val="001F09E5"/>
    <w:rsid w:val="001F0A93"/>
    <w:rsid w:val="001F0AC0"/>
    <w:rsid w:val="001F0B2A"/>
    <w:rsid w:val="001F0B50"/>
    <w:rsid w:val="001F0B62"/>
    <w:rsid w:val="001F0B97"/>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40"/>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74"/>
    <w:rsid w:val="001F2714"/>
    <w:rsid w:val="001F275A"/>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14C"/>
    <w:rsid w:val="001F319D"/>
    <w:rsid w:val="001F31EA"/>
    <w:rsid w:val="001F3298"/>
    <w:rsid w:val="001F32D5"/>
    <w:rsid w:val="001F3495"/>
    <w:rsid w:val="001F35D9"/>
    <w:rsid w:val="001F35E2"/>
    <w:rsid w:val="001F3602"/>
    <w:rsid w:val="001F3635"/>
    <w:rsid w:val="001F3725"/>
    <w:rsid w:val="001F37B1"/>
    <w:rsid w:val="001F385A"/>
    <w:rsid w:val="001F38FE"/>
    <w:rsid w:val="001F3918"/>
    <w:rsid w:val="001F3987"/>
    <w:rsid w:val="001F39D7"/>
    <w:rsid w:val="001F3A10"/>
    <w:rsid w:val="001F3A81"/>
    <w:rsid w:val="001F3A9F"/>
    <w:rsid w:val="001F3ACB"/>
    <w:rsid w:val="001F3AED"/>
    <w:rsid w:val="001F3B0F"/>
    <w:rsid w:val="001F3B8B"/>
    <w:rsid w:val="001F3C3B"/>
    <w:rsid w:val="001F3C4B"/>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20"/>
    <w:rsid w:val="001F4463"/>
    <w:rsid w:val="001F4500"/>
    <w:rsid w:val="001F45FD"/>
    <w:rsid w:val="001F4680"/>
    <w:rsid w:val="001F46F2"/>
    <w:rsid w:val="001F4705"/>
    <w:rsid w:val="001F478C"/>
    <w:rsid w:val="001F483A"/>
    <w:rsid w:val="001F4844"/>
    <w:rsid w:val="001F484E"/>
    <w:rsid w:val="001F49A8"/>
    <w:rsid w:val="001F4A44"/>
    <w:rsid w:val="001F4A78"/>
    <w:rsid w:val="001F4B9B"/>
    <w:rsid w:val="001F4BEF"/>
    <w:rsid w:val="001F4D47"/>
    <w:rsid w:val="001F4D70"/>
    <w:rsid w:val="001F4DA6"/>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814"/>
    <w:rsid w:val="001F68AF"/>
    <w:rsid w:val="001F68EA"/>
    <w:rsid w:val="001F693C"/>
    <w:rsid w:val="001F69FC"/>
    <w:rsid w:val="001F6A48"/>
    <w:rsid w:val="001F6A86"/>
    <w:rsid w:val="001F6B57"/>
    <w:rsid w:val="001F6BFD"/>
    <w:rsid w:val="001F6C22"/>
    <w:rsid w:val="001F6C94"/>
    <w:rsid w:val="001F6CBF"/>
    <w:rsid w:val="001F6CF3"/>
    <w:rsid w:val="001F6D19"/>
    <w:rsid w:val="001F6D4F"/>
    <w:rsid w:val="001F6E0E"/>
    <w:rsid w:val="001F6EE6"/>
    <w:rsid w:val="001F6FA4"/>
    <w:rsid w:val="001F70F6"/>
    <w:rsid w:val="001F70FF"/>
    <w:rsid w:val="001F7160"/>
    <w:rsid w:val="001F7244"/>
    <w:rsid w:val="001F729A"/>
    <w:rsid w:val="001F734F"/>
    <w:rsid w:val="001F7374"/>
    <w:rsid w:val="001F73C4"/>
    <w:rsid w:val="001F758C"/>
    <w:rsid w:val="001F75DB"/>
    <w:rsid w:val="001F7605"/>
    <w:rsid w:val="001F763D"/>
    <w:rsid w:val="001F7658"/>
    <w:rsid w:val="001F76C6"/>
    <w:rsid w:val="001F77E1"/>
    <w:rsid w:val="001F7808"/>
    <w:rsid w:val="001F780B"/>
    <w:rsid w:val="001F7848"/>
    <w:rsid w:val="001F789D"/>
    <w:rsid w:val="001F78FB"/>
    <w:rsid w:val="001F79CC"/>
    <w:rsid w:val="001F7B87"/>
    <w:rsid w:val="001F7C65"/>
    <w:rsid w:val="001F7CFE"/>
    <w:rsid w:val="001F7D20"/>
    <w:rsid w:val="001F7D5D"/>
    <w:rsid w:val="001F7E9C"/>
    <w:rsid w:val="001F7EB7"/>
    <w:rsid w:val="001F7F0E"/>
    <w:rsid w:val="001F7F70"/>
    <w:rsid w:val="001F7FE6"/>
    <w:rsid w:val="0020003C"/>
    <w:rsid w:val="002000B8"/>
    <w:rsid w:val="002000BA"/>
    <w:rsid w:val="0020013C"/>
    <w:rsid w:val="00200177"/>
    <w:rsid w:val="002001A9"/>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D"/>
    <w:rsid w:val="00200A70"/>
    <w:rsid w:val="00200AB3"/>
    <w:rsid w:val="00200AC0"/>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8A"/>
    <w:rsid w:val="0020244A"/>
    <w:rsid w:val="00202470"/>
    <w:rsid w:val="0020249D"/>
    <w:rsid w:val="00202649"/>
    <w:rsid w:val="00202677"/>
    <w:rsid w:val="002026BA"/>
    <w:rsid w:val="0020272A"/>
    <w:rsid w:val="00202740"/>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3CB"/>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33E"/>
    <w:rsid w:val="002053BA"/>
    <w:rsid w:val="0020541D"/>
    <w:rsid w:val="00205433"/>
    <w:rsid w:val="002054D7"/>
    <w:rsid w:val="00205534"/>
    <w:rsid w:val="0020581C"/>
    <w:rsid w:val="00205823"/>
    <w:rsid w:val="00205849"/>
    <w:rsid w:val="0020585D"/>
    <w:rsid w:val="00205863"/>
    <w:rsid w:val="002058B2"/>
    <w:rsid w:val="00205A84"/>
    <w:rsid w:val="00205A87"/>
    <w:rsid w:val="00205AD4"/>
    <w:rsid w:val="00205B75"/>
    <w:rsid w:val="00205BC0"/>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3DD"/>
    <w:rsid w:val="00206566"/>
    <w:rsid w:val="00206594"/>
    <w:rsid w:val="002067B1"/>
    <w:rsid w:val="0020680E"/>
    <w:rsid w:val="002068AF"/>
    <w:rsid w:val="002069EF"/>
    <w:rsid w:val="00206A0F"/>
    <w:rsid w:val="00206A40"/>
    <w:rsid w:val="00206A95"/>
    <w:rsid w:val="00206B1E"/>
    <w:rsid w:val="00206B30"/>
    <w:rsid w:val="00206CAD"/>
    <w:rsid w:val="00206CB0"/>
    <w:rsid w:val="00206CCF"/>
    <w:rsid w:val="00206D84"/>
    <w:rsid w:val="00206EA7"/>
    <w:rsid w:val="00206F79"/>
    <w:rsid w:val="00206F9A"/>
    <w:rsid w:val="00207025"/>
    <w:rsid w:val="0020718F"/>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981"/>
    <w:rsid w:val="00207A22"/>
    <w:rsid w:val="00207AA2"/>
    <w:rsid w:val="00207B07"/>
    <w:rsid w:val="00207B5A"/>
    <w:rsid w:val="00207B67"/>
    <w:rsid w:val="00207BB1"/>
    <w:rsid w:val="00207C23"/>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843"/>
    <w:rsid w:val="002108B8"/>
    <w:rsid w:val="002108D3"/>
    <w:rsid w:val="002109AF"/>
    <w:rsid w:val="002109D5"/>
    <w:rsid w:val="00210A24"/>
    <w:rsid w:val="00210A3A"/>
    <w:rsid w:val="00210B82"/>
    <w:rsid w:val="00210C97"/>
    <w:rsid w:val="00210DCB"/>
    <w:rsid w:val="00210E07"/>
    <w:rsid w:val="00210E0E"/>
    <w:rsid w:val="00210F5F"/>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0"/>
    <w:rsid w:val="00212879"/>
    <w:rsid w:val="00212913"/>
    <w:rsid w:val="00212986"/>
    <w:rsid w:val="002129E6"/>
    <w:rsid w:val="00212A74"/>
    <w:rsid w:val="00212AD2"/>
    <w:rsid w:val="00212B88"/>
    <w:rsid w:val="00212BCC"/>
    <w:rsid w:val="00212BF6"/>
    <w:rsid w:val="00212C6D"/>
    <w:rsid w:val="00212D4F"/>
    <w:rsid w:val="00212D50"/>
    <w:rsid w:val="00212D6F"/>
    <w:rsid w:val="00212E3D"/>
    <w:rsid w:val="00212EAC"/>
    <w:rsid w:val="00212EBC"/>
    <w:rsid w:val="00212F4F"/>
    <w:rsid w:val="0021309F"/>
    <w:rsid w:val="002130BF"/>
    <w:rsid w:val="00213137"/>
    <w:rsid w:val="002131A8"/>
    <w:rsid w:val="002131C1"/>
    <w:rsid w:val="00213265"/>
    <w:rsid w:val="00213286"/>
    <w:rsid w:val="002134CF"/>
    <w:rsid w:val="002134E1"/>
    <w:rsid w:val="00213597"/>
    <w:rsid w:val="00213649"/>
    <w:rsid w:val="00213829"/>
    <w:rsid w:val="002139AB"/>
    <w:rsid w:val="00213AC1"/>
    <w:rsid w:val="00213C4B"/>
    <w:rsid w:val="00213CC9"/>
    <w:rsid w:val="00213CEB"/>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4B"/>
    <w:rsid w:val="002146B7"/>
    <w:rsid w:val="002147A2"/>
    <w:rsid w:val="0021480C"/>
    <w:rsid w:val="002148B5"/>
    <w:rsid w:val="002148F6"/>
    <w:rsid w:val="0021493F"/>
    <w:rsid w:val="0021497F"/>
    <w:rsid w:val="002149B4"/>
    <w:rsid w:val="00214A08"/>
    <w:rsid w:val="00214A1A"/>
    <w:rsid w:val="00214A58"/>
    <w:rsid w:val="00214A59"/>
    <w:rsid w:val="00214A99"/>
    <w:rsid w:val="00214B7A"/>
    <w:rsid w:val="00214C31"/>
    <w:rsid w:val="00214C48"/>
    <w:rsid w:val="00214C8D"/>
    <w:rsid w:val="00214D22"/>
    <w:rsid w:val="00214DCF"/>
    <w:rsid w:val="00214DF5"/>
    <w:rsid w:val="00214EE6"/>
    <w:rsid w:val="00214F5F"/>
    <w:rsid w:val="00214F67"/>
    <w:rsid w:val="00214F78"/>
    <w:rsid w:val="00214F92"/>
    <w:rsid w:val="00214FFD"/>
    <w:rsid w:val="0021500B"/>
    <w:rsid w:val="002150A5"/>
    <w:rsid w:val="002150E6"/>
    <w:rsid w:val="002150FC"/>
    <w:rsid w:val="002151DF"/>
    <w:rsid w:val="002151F4"/>
    <w:rsid w:val="00215200"/>
    <w:rsid w:val="0021523B"/>
    <w:rsid w:val="0021525B"/>
    <w:rsid w:val="00215337"/>
    <w:rsid w:val="0021539A"/>
    <w:rsid w:val="002153AD"/>
    <w:rsid w:val="00215468"/>
    <w:rsid w:val="0021550C"/>
    <w:rsid w:val="00215573"/>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F5"/>
    <w:rsid w:val="0021683D"/>
    <w:rsid w:val="0021687A"/>
    <w:rsid w:val="00216919"/>
    <w:rsid w:val="00216AC2"/>
    <w:rsid w:val="00216AE2"/>
    <w:rsid w:val="00216AEA"/>
    <w:rsid w:val="00216B55"/>
    <w:rsid w:val="00216BA3"/>
    <w:rsid w:val="00216BF1"/>
    <w:rsid w:val="00216BFB"/>
    <w:rsid w:val="00216BFD"/>
    <w:rsid w:val="00216D5D"/>
    <w:rsid w:val="00216EB7"/>
    <w:rsid w:val="00216F3D"/>
    <w:rsid w:val="00216F88"/>
    <w:rsid w:val="00216FB5"/>
    <w:rsid w:val="00216FC4"/>
    <w:rsid w:val="00216FFF"/>
    <w:rsid w:val="0021712A"/>
    <w:rsid w:val="002171AC"/>
    <w:rsid w:val="002171E0"/>
    <w:rsid w:val="00217200"/>
    <w:rsid w:val="0021723C"/>
    <w:rsid w:val="00217272"/>
    <w:rsid w:val="0021741E"/>
    <w:rsid w:val="00217456"/>
    <w:rsid w:val="00217457"/>
    <w:rsid w:val="002174AD"/>
    <w:rsid w:val="002174EF"/>
    <w:rsid w:val="0021751E"/>
    <w:rsid w:val="00217661"/>
    <w:rsid w:val="00217698"/>
    <w:rsid w:val="0021773C"/>
    <w:rsid w:val="002178FF"/>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44"/>
    <w:rsid w:val="00220C93"/>
    <w:rsid w:val="00220D90"/>
    <w:rsid w:val="00220EB1"/>
    <w:rsid w:val="00220EBF"/>
    <w:rsid w:val="00220F3D"/>
    <w:rsid w:val="00221022"/>
    <w:rsid w:val="002210D9"/>
    <w:rsid w:val="00221133"/>
    <w:rsid w:val="002211DA"/>
    <w:rsid w:val="002212AF"/>
    <w:rsid w:val="002212EB"/>
    <w:rsid w:val="002212FF"/>
    <w:rsid w:val="0022133A"/>
    <w:rsid w:val="00221356"/>
    <w:rsid w:val="00221392"/>
    <w:rsid w:val="0022139E"/>
    <w:rsid w:val="00221463"/>
    <w:rsid w:val="002214D5"/>
    <w:rsid w:val="002215BE"/>
    <w:rsid w:val="002216FA"/>
    <w:rsid w:val="002217F0"/>
    <w:rsid w:val="00221850"/>
    <w:rsid w:val="00221B20"/>
    <w:rsid w:val="00221B2B"/>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85E"/>
    <w:rsid w:val="002228A1"/>
    <w:rsid w:val="002228AA"/>
    <w:rsid w:val="00222903"/>
    <w:rsid w:val="00222960"/>
    <w:rsid w:val="002229A0"/>
    <w:rsid w:val="002229E0"/>
    <w:rsid w:val="00222A0C"/>
    <w:rsid w:val="00222AF4"/>
    <w:rsid w:val="00222B2B"/>
    <w:rsid w:val="00222B3B"/>
    <w:rsid w:val="00222BBD"/>
    <w:rsid w:val="00222C28"/>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41"/>
    <w:rsid w:val="0022345E"/>
    <w:rsid w:val="002234AF"/>
    <w:rsid w:val="00223600"/>
    <w:rsid w:val="0022372F"/>
    <w:rsid w:val="002237A6"/>
    <w:rsid w:val="00223819"/>
    <w:rsid w:val="00223915"/>
    <w:rsid w:val="00223918"/>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48"/>
    <w:rsid w:val="002242DC"/>
    <w:rsid w:val="002243B8"/>
    <w:rsid w:val="0022445F"/>
    <w:rsid w:val="002244E7"/>
    <w:rsid w:val="00224525"/>
    <w:rsid w:val="00224566"/>
    <w:rsid w:val="002245EE"/>
    <w:rsid w:val="00224709"/>
    <w:rsid w:val="00224799"/>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685"/>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418"/>
    <w:rsid w:val="00226501"/>
    <w:rsid w:val="00226529"/>
    <w:rsid w:val="00226625"/>
    <w:rsid w:val="0022664F"/>
    <w:rsid w:val="00226664"/>
    <w:rsid w:val="00226695"/>
    <w:rsid w:val="002267CD"/>
    <w:rsid w:val="00226852"/>
    <w:rsid w:val="002269E2"/>
    <w:rsid w:val="00226A8A"/>
    <w:rsid w:val="00226B0E"/>
    <w:rsid w:val="00226B4C"/>
    <w:rsid w:val="00226B60"/>
    <w:rsid w:val="00226B97"/>
    <w:rsid w:val="00226BDD"/>
    <w:rsid w:val="00226C36"/>
    <w:rsid w:val="00226C65"/>
    <w:rsid w:val="00226E24"/>
    <w:rsid w:val="00226EF3"/>
    <w:rsid w:val="00226F7E"/>
    <w:rsid w:val="00226FC1"/>
    <w:rsid w:val="0022700E"/>
    <w:rsid w:val="0022709D"/>
    <w:rsid w:val="002270E1"/>
    <w:rsid w:val="002272EE"/>
    <w:rsid w:val="002273C8"/>
    <w:rsid w:val="00227460"/>
    <w:rsid w:val="00227565"/>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641"/>
    <w:rsid w:val="002306A0"/>
    <w:rsid w:val="0023077C"/>
    <w:rsid w:val="0023087A"/>
    <w:rsid w:val="002308EC"/>
    <w:rsid w:val="00230989"/>
    <w:rsid w:val="00230A27"/>
    <w:rsid w:val="00230A29"/>
    <w:rsid w:val="00230B11"/>
    <w:rsid w:val="00230BA2"/>
    <w:rsid w:val="00230BC4"/>
    <w:rsid w:val="00230C3E"/>
    <w:rsid w:val="00230CC9"/>
    <w:rsid w:val="00230CEE"/>
    <w:rsid w:val="00230D23"/>
    <w:rsid w:val="00230DAD"/>
    <w:rsid w:val="00230EC2"/>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66"/>
    <w:rsid w:val="002317E7"/>
    <w:rsid w:val="00231820"/>
    <w:rsid w:val="0023199B"/>
    <w:rsid w:val="002319C1"/>
    <w:rsid w:val="002319D4"/>
    <w:rsid w:val="00231A3D"/>
    <w:rsid w:val="00231A97"/>
    <w:rsid w:val="00231BC8"/>
    <w:rsid w:val="00231BE7"/>
    <w:rsid w:val="00231CB7"/>
    <w:rsid w:val="00231EF6"/>
    <w:rsid w:val="00232075"/>
    <w:rsid w:val="0023209E"/>
    <w:rsid w:val="00232100"/>
    <w:rsid w:val="00232127"/>
    <w:rsid w:val="002321DE"/>
    <w:rsid w:val="00232263"/>
    <w:rsid w:val="0023226A"/>
    <w:rsid w:val="00232303"/>
    <w:rsid w:val="002323D3"/>
    <w:rsid w:val="00232407"/>
    <w:rsid w:val="00232425"/>
    <w:rsid w:val="00232461"/>
    <w:rsid w:val="00232497"/>
    <w:rsid w:val="002324C8"/>
    <w:rsid w:val="00232549"/>
    <w:rsid w:val="00232583"/>
    <w:rsid w:val="00232593"/>
    <w:rsid w:val="002325E9"/>
    <w:rsid w:val="002325EB"/>
    <w:rsid w:val="0023271C"/>
    <w:rsid w:val="002327E9"/>
    <w:rsid w:val="0023292F"/>
    <w:rsid w:val="00232993"/>
    <w:rsid w:val="00232997"/>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D3"/>
    <w:rsid w:val="002336EE"/>
    <w:rsid w:val="00233708"/>
    <w:rsid w:val="00233761"/>
    <w:rsid w:val="0023376F"/>
    <w:rsid w:val="002337C2"/>
    <w:rsid w:val="00233854"/>
    <w:rsid w:val="0023386B"/>
    <w:rsid w:val="002339D1"/>
    <w:rsid w:val="00233A4F"/>
    <w:rsid w:val="00233B95"/>
    <w:rsid w:val="00233C76"/>
    <w:rsid w:val="00233C81"/>
    <w:rsid w:val="00233CE5"/>
    <w:rsid w:val="00233E1F"/>
    <w:rsid w:val="00233E63"/>
    <w:rsid w:val="00233F43"/>
    <w:rsid w:val="00233F46"/>
    <w:rsid w:val="00234072"/>
    <w:rsid w:val="002340BB"/>
    <w:rsid w:val="00234194"/>
    <w:rsid w:val="002341B1"/>
    <w:rsid w:val="002341D4"/>
    <w:rsid w:val="002341D5"/>
    <w:rsid w:val="002342C2"/>
    <w:rsid w:val="002345C7"/>
    <w:rsid w:val="002346E6"/>
    <w:rsid w:val="0023471B"/>
    <w:rsid w:val="002347C3"/>
    <w:rsid w:val="00234835"/>
    <w:rsid w:val="002348C5"/>
    <w:rsid w:val="00234901"/>
    <w:rsid w:val="0023494B"/>
    <w:rsid w:val="002349A1"/>
    <w:rsid w:val="00234B57"/>
    <w:rsid w:val="00234B89"/>
    <w:rsid w:val="00234BCB"/>
    <w:rsid w:val="00234C3E"/>
    <w:rsid w:val="00234C43"/>
    <w:rsid w:val="00234CBB"/>
    <w:rsid w:val="00234D3D"/>
    <w:rsid w:val="00234EAA"/>
    <w:rsid w:val="002350FB"/>
    <w:rsid w:val="00235173"/>
    <w:rsid w:val="00235191"/>
    <w:rsid w:val="002351E3"/>
    <w:rsid w:val="00235244"/>
    <w:rsid w:val="00235279"/>
    <w:rsid w:val="00235325"/>
    <w:rsid w:val="00235380"/>
    <w:rsid w:val="00235504"/>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A5"/>
    <w:rsid w:val="002360FE"/>
    <w:rsid w:val="00236132"/>
    <w:rsid w:val="00236224"/>
    <w:rsid w:val="00236437"/>
    <w:rsid w:val="00236501"/>
    <w:rsid w:val="00236620"/>
    <w:rsid w:val="00236673"/>
    <w:rsid w:val="002366B4"/>
    <w:rsid w:val="0023679E"/>
    <w:rsid w:val="0023682F"/>
    <w:rsid w:val="00236844"/>
    <w:rsid w:val="002368DD"/>
    <w:rsid w:val="00236920"/>
    <w:rsid w:val="00236A76"/>
    <w:rsid w:val="00236B70"/>
    <w:rsid w:val="00236B8C"/>
    <w:rsid w:val="00236B9B"/>
    <w:rsid w:val="00236C29"/>
    <w:rsid w:val="00236C2A"/>
    <w:rsid w:val="00236C32"/>
    <w:rsid w:val="00236C4A"/>
    <w:rsid w:val="00236DDE"/>
    <w:rsid w:val="00236E69"/>
    <w:rsid w:val="00236EA5"/>
    <w:rsid w:val="00236EF5"/>
    <w:rsid w:val="00236F31"/>
    <w:rsid w:val="00236F79"/>
    <w:rsid w:val="00236FBB"/>
    <w:rsid w:val="002370B8"/>
    <w:rsid w:val="00237282"/>
    <w:rsid w:val="0023732B"/>
    <w:rsid w:val="002373DA"/>
    <w:rsid w:val="0023743C"/>
    <w:rsid w:val="002374A4"/>
    <w:rsid w:val="002375D7"/>
    <w:rsid w:val="00237684"/>
    <w:rsid w:val="002376B5"/>
    <w:rsid w:val="0023771E"/>
    <w:rsid w:val="002377E5"/>
    <w:rsid w:val="0023783A"/>
    <w:rsid w:val="00237898"/>
    <w:rsid w:val="00237B43"/>
    <w:rsid w:val="00237B88"/>
    <w:rsid w:val="00237C16"/>
    <w:rsid w:val="00237C1F"/>
    <w:rsid w:val="00237D9F"/>
    <w:rsid w:val="00237DA1"/>
    <w:rsid w:val="00237DB5"/>
    <w:rsid w:val="00237E65"/>
    <w:rsid w:val="00237EF6"/>
    <w:rsid w:val="00237EFF"/>
    <w:rsid w:val="00237F78"/>
    <w:rsid w:val="00240045"/>
    <w:rsid w:val="00240136"/>
    <w:rsid w:val="0024027C"/>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71"/>
    <w:rsid w:val="00240D76"/>
    <w:rsid w:val="00240D96"/>
    <w:rsid w:val="00240DD4"/>
    <w:rsid w:val="00240E03"/>
    <w:rsid w:val="00240E64"/>
    <w:rsid w:val="00240F75"/>
    <w:rsid w:val="00240FBD"/>
    <w:rsid w:val="00241007"/>
    <w:rsid w:val="00241049"/>
    <w:rsid w:val="0024109C"/>
    <w:rsid w:val="00241149"/>
    <w:rsid w:val="00241314"/>
    <w:rsid w:val="0024138B"/>
    <w:rsid w:val="002413B5"/>
    <w:rsid w:val="0024143F"/>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72"/>
    <w:rsid w:val="002428F6"/>
    <w:rsid w:val="00242972"/>
    <w:rsid w:val="00242AB3"/>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E01"/>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19"/>
    <w:rsid w:val="00244C95"/>
    <w:rsid w:val="00244D6C"/>
    <w:rsid w:val="00244DA9"/>
    <w:rsid w:val="00244E12"/>
    <w:rsid w:val="00244E29"/>
    <w:rsid w:val="00244E41"/>
    <w:rsid w:val="00244F1D"/>
    <w:rsid w:val="00244F59"/>
    <w:rsid w:val="00244FA3"/>
    <w:rsid w:val="00245071"/>
    <w:rsid w:val="00245078"/>
    <w:rsid w:val="0024513E"/>
    <w:rsid w:val="002451FE"/>
    <w:rsid w:val="0024520D"/>
    <w:rsid w:val="00245241"/>
    <w:rsid w:val="002452AC"/>
    <w:rsid w:val="00245327"/>
    <w:rsid w:val="00245420"/>
    <w:rsid w:val="0024544D"/>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D3"/>
    <w:rsid w:val="00246105"/>
    <w:rsid w:val="00246273"/>
    <w:rsid w:val="0024628C"/>
    <w:rsid w:val="002462D0"/>
    <w:rsid w:val="0024635E"/>
    <w:rsid w:val="00246368"/>
    <w:rsid w:val="002463AA"/>
    <w:rsid w:val="00246452"/>
    <w:rsid w:val="00246465"/>
    <w:rsid w:val="002464A5"/>
    <w:rsid w:val="00246555"/>
    <w:rsid w:val="002465E1"/>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0F"/>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50067"/>
    <w:rsid w:val="00250082"/>
    <w:rsid w:val="00250089"/>
    <w:rsid w:val="002500D4"/>
    <w:rsid w:val="0025016E"/>
    <w:rsid w:val="0025023F"/>
    <w:rsid w:val="00250263"/>
    <w:rsid w:val="0025028B"/>
    <w:rsid w:val="002502FC"/>
    <w:rsid w:val="00250321"/>
    <w:rsid w:val="002503B4"/>
    <w:rsid w:val="002503FE"/>
    <w:rsid w:val="00250411"/>
    <w:rsid w:val="0025043B"/>
    <w:rsid w:val="0025046D"/>
    <w:rsid w:val="002504D0"/>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14"/>
    <w:rsid w:val="00250EB7"/>
    <w:rsid w:val="00250F5C"/>
    <w:rsid w:val="00250F64"/>
    <w:rsid w:val="00250F9E"/>
    <w:rsid w:val="00250FD5"/>
    <w:rsid w:val="002510DA"/>
    <w:rsid w:val="002510F8"/>
    <w:rsid w:val="0025116F"/>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E2"/>
    <w:rsid w:val="00253DF3"/>
    <w:rsid w:val="00253E02"/>
    <w:rsid w:val="00253E0B"/>
    <w:rsid w:val="00253EAC"/>
    <w:rsid w:val="00253ECE"/>
    <w:rsid w:val="00253EF9"/>
    <w:rsid w:val="00253FB1"/>
    <w:rsid w:val="00253FFC"/>
    <w:rsid w:val="00254024"/>
    <w:rsid w:val="00254039"/>
    <w:rsid w:val="0025406C"/>
    <w:rsid w:val="00254154"/>
    <w:rsid w:val="002541B5"/>
    <w:rsid w:val="002541BB"/>
    <w:rsid w:val="0025423D"/>
    <w:rsid w:val="00254268"/>
    <w:rsid w:val="002542E7"/>
    <w:rsid w:val="00254397"/>
    <w:rsid w:val="002543D1"/>
    <w:rsid w:val="002543F9"/>
    <w:rsid w:val="002543FC"/>
    <w:rsid w:val="00254513"/>
    <w:rsid w:val="00254538"/>
    <w:rsid w:val="00254639"/>
    <w:rsid w:val="0025466B"/>
    <w:rsid w:val="00254781"/>
    <w:rsid w:val="00254849"/>
    <w:rsid w:val="0025487F"/>
    <w:rsid w:val="0025496D"/>
    <w:rsid w:val="002549BD"/>
    <w:rsid w:val="002549F0"/>
    <w:rsid w:val="00254A67"/>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E5"/>
    <w:rsid w:val="002558A8"/>
    <w:rsid w:val="00255960"/>
    <w:rsid w:val="0025598C"/>
    <w:rsid w:val="00255B94"/>
    <w:rsid w:val="00255BD9"/>
    <w:rsid w:val="00255C27"/>
    <w:rsid w:val="00255D14"/>
    <w:rsid w:val="00255EE4"/>
    <w:rsid w:val="00255FBB"/>
    <w:rsid w:val="00256145"/>
    <w:rsid w:val="00256244"/>
    <w:rsid w:val="0025632F"/>
    <w:rsid w:val="002563D7"/>
    <w:rsid w:val="002563F1"/>
    <w:rsid w:val="00256436"/>
    <w:rsid w:val="0025650B"/>
    <w:rsid w:val="00256692"/>
    <w:rsid w:val="002566F3"/>
    <w:rsid w:val="0025671C"/>
    <w:rsid w:val="002567E9"/>
    <w:rsid w:val="00256855"/>
    <w:rsid w:val="00256883"/>
    <w:rsid w:val="002568B9"/>
    <w:rsid w:val="0025693A"/>
    <w:rsid w:val="00256965"/>
    <w:rsid w:val="0025697B"/>
    <w:rsid w:val="00256A69"/>
    <w:rsid w:val="00256AA5"/>
    <w:rsid w:val="00256B97"/>
    <w:rsid w:val="00256BB3"/>
    <w:rsid w:val="00256C8F"/>
    <w:rsid w:val="00256CCA"/>
    <w:rsid w:val="00256DA2"/>
    <w:rsid w:val="00256DBE"/>
    <w:rsid w:val="00256E62"/>
    <w:rsid w:val="00256EDC"/>
    <w:rsid w:val="00256F85"/>
    <w:rsid w:val="00257083"/>
    <w:rsid w:val="002571B1"/>
    <w:rsid w:val="002571D4"/>
    <w:rsid w:val="002572DF"/>
    <w:rsid w:val="00257308"/>
    <w:rsid w:val="0025731E"/>
    <w:rsid w:val="00257387"/>
    <w:rsid w:val="0025752D"/>
    <w:rsid w:val="002575AF"/>
    <w:rsid w:val="0025762F"/>
    <w:rsid w:val="00257675"/>
    <w:rsid w:val="00257702"/>
    <w:rsid w:val="0025773B"/>
    <w:rsid w:val="0025779B"/>
    <w:rsid w:val="00257809"/>
    <w:rsid w:val="0025780A"/>
    <w:rsid w:val="00257846"/>
    <w:rsid w:val="002578A2"/>
    <w:rsid w:val="002578A5"/>
    <w:rsid w:val="002578F9"/>
    <w:rsid w:val="00257921"/>
    <w:rsid w:val="00257A0B"/>
    <w:rsid w:val="00257B53"/>
    <w:rsid w:val="00257B59"/>
    <w:rsid w:val="00257C12"/>
    <w:rsid w:val="00257CA1"/>
    <w:rsid w:val="00257D20"/>
    <w:rsid w:val="00257D4B"/>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64"/>
    <w:rsid w:val="002608F3"/>
    <w:rsid w:val="0026091C"/>
    <w:rsid w:val="0026094C"/>
    <w:rsid w:val="00260BBE"/>
    <w:rsid w:val="00260C1A"/>
    <w:rsid w:val="00260C60"/>
    <w:rsid w:val="00260CF7"/>
    <w:rsid w:val="00260DB1"/>
    <w:rsid w:val="00260E18"/>
    <w:rsid w:val="00260E1E"/>
    <w:rsid w:val="00260E4C"/>
    <w:rsid w:val="00260E76"/>
    <w:rsid w:val="00260EA7"/>
    <w:rsid w:val="00260F1A"/>
    <w:rsid w:val="00260F83"/>
    <w:rsid w:val="0026103C"/>
    <w:rsid w:val="00261078"/>
    <w:rsid w:val="00261132"/>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B3F"/>
    <w:rsid w:val="00261BE0"/>
    <w:rsid w:val="00261BFA"/>
    <w:rsid w:val="00261CDF"/>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A3E"/>
    <w:rsid w:val="00262B25"/>
    <w:rsid w:val="00262B51"/>
    <w:rsid w:val="00262BCB"/>
    <w:rsid w:val="00262BD7"/>
    <w:rsid w:val="00262CC0"/>
    <w:rsid w:val="00262D7E"/>
    <w:rsid w:val="00262D8D"/>
    <w:rsid w:val="00262F80"/>
    <w:rsid w:val="00262F8F"/>
    <w:rsid w:val="00263085"/>
    <w:rsid w:val="002630D0"/>
    <w:rsid w:val="00263246"/>
    <w:rsid w:val="0026330F"/>
    <w:rsid w:val="0026334A"/>
    <w:rsid w:val="00263378"/>
    <w:rsid w:val="0026340F"/>
    <w:rsid w:val="002634AC"/>
    <w:rsid w:val="002634B3"/>
    <w:rsid w:val="0026351C"/>
    <w:rsid w:val="002635EE"/>
    <w:rsid w:val="002637F9"/>
    <w:rsid w:val="0026383C"/>
    <w:rsid w:val="0026387F"/>
    <w:rsid w:val="002638FF"/>
    <w:rsid w:val="00263990"/>
    <w:rsid w:val="00263A4A"/>
    <w:rsid w:val="00263A81"/>
    <w:rsid w:val="00263BF5"/>
    <w:rsid w:val="00263E77"/>
    <w:rsid w:val="00263EC0"/>
    <w:rsid w:val="00263ED6"/>
    <w:rsid w:val="00263EE7"/>
    <w:rsid w:val="00263F04"/>
    <w:rsid w:val="00263F3C"/>
    <w:rsid w:val="00263F71"/>
    <w:rsid w:val="00263F76"/>
    <w:rsid w:val="00264032"/>
    <w:rsid w:val="002640F1"/>
    <w:rsid w:val="00264234"/>
    <w:rsid w:val="00264255"/>
    <w:rsid w:val="002643D2"/>
    <w:rsid w:val="002644A2"/>
    <w:rsid w:val="002644DF"/>
    <w:rsid w:val="00264587"/>
    <w:rsid w:val="00264614"/>
    <w:rsid w:val="0026462C"/>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45"/>
    <w:rsid w:val="00264EC4"/>
    <w:rsid w:val="00264EFD"/>
    <w:rsid w:val="00265005"/>
    <w:rsid w:val="00265010"/>
    <w:rsid w:val="0026513E"/>
    <w:rsid w:val="00265158"/>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36"/>
    <w:rsid w:val="00265CB9"/>
    <w:rsid w:val="00265CCD"/>
    <w:rsid w:val="00265DD2"/>
    <w:rsid w:val="00265EFF"/>
    <w:rsid w:val="00266083"/>
    <w:rsid w:val="002660B3"/>
    <w:rsid w:val="0026613A"/>
    <w:rsid w:val="002661E8"/>
    <w:rsid w:val="0026623A"/>
    <w:rsid w:val="002662B6"/>
    <w:rsid w:val="00266332"/>
    <w:rsid w:val="00266391"/>
    <w:rsid w:val="002664AE"/>
    <w:rsid w:val="00266649"/>
    <w:rsid w:val="0026664D"/>
    <w:rsid w:val="00266779"/>
    <w:rsid w:val="0026681D"/>
    <w:rsid w:val="002668CF"/>
    <w:rsid w:val="00266AB2"/>
    <w:rsid w:val="00266B00"/>
    <w:rsid w:val="00266B12"/>
    <w:rsid w:val="00266B31"/>
    <w:rsid w:val="00266D64"/>
    <w:rsid w:val="00266E0A"/>
    <w:rsid w:val="00266E5D"/>
    <w:rsid w:val="00266E6A"/>
    <w:rsid w:val="00266E6B"/>
    <w:rsid w:val="00266F88"/>
    <w:rsid w:val="00267044"/>
    <w:rsid w:val="0026708F"/>
    <w:rsid w:val="002670E2"/>
    <w:rsid w:val="00267133"/>
    <w:rsid w:val="0026716F"/>
    <w:rsid w:val="002671A0"/>
    <w:rsid w:val="0026721E"/>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6C"/>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D2"/>
    <w:rsid w:val="00271C0E"/>
    <w:rsid w:val="00271C84"/>
    <w:rsid w:val="00271D15"/>
    <w:rsid w:val="00271D20"/>
    <w:rsid w:val="00271DD0"/>
    <w:rsid w:val="00271F03"/>
    <w:rsid w:val="00271F1F"/>
    <w:rsid w:val="00271F51"/>
    <w:rsid w:val="00271F67"/>
    <w:rsid w:val="00271F77"/>
    <w:rsid w:val="00271F84"/>
    <w:rsid w:val="00271FC8"/>
    <w:rsid w:val="0027219D"/>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1C"/>
    <w:rsid w:val="00272C2E"/>
    <w:rsid w:val="00272C99"/>
    <w:rsid w:val="00272D4F"/>
    <w:rsid w:val="00272D66"/>
    <w:rsid w:val="00272D80"/>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7DD"/>
    <w:rsid w:val="00273837"/>
    <w:rsid w:val="002738F7"/>
    <w:rsid w:val="00273960"/>
    <w:rsid w:val="002739A5"/>
    <w:rsid w:val="00273A0F"/>
    <w:rsid w:val="00273A35"/>
    <w:rsid w:val="00273A43"/>
    <w:rsid w:val="00273A99"/>
    <w:rsid w:val="00273AD5"/>
    <w:rsid w:val="00273B24"/>
    <w:rsid w:val="00273EDA"/>
    <w:rsid w:val="00273EFF"/>
    <w:rsid w:val="0027405A"/>
    <w:rsid w:val="0027407F"/>
    <w:rsid w:val="00274141"/>
    <w:rsid w:val="002741D7"/>
    <w:rsid w:val="00274240"/>
    <w:rsid w:val="0027439F"/>
    <w:rsid w:val="002743F7"/>
    <w:rsid w:val="0027443C"/>
    <w:rsid w:val="00274441"/>
    <w:rsid w:val="00274484"/>
    <w:rsid w:val="00274555"/>
    <w:rsid w:val="002745EC"/>
    <w:rsid w:val="00274641"/>
    <w:rsid w:val="0027466D"/>
    <w:rsid w:val="00274689"/>
    <w:rsid w:val="002747FD"/>
    <w:rsid w:val="00274819"/>
    <w:rsid w:val="00274836"/>
    <w:rsid w:val="002748DA"/>
    <w:rsid w:val="002749E0"/>
    <w:rsid w:val="00274A91"/>
    <w:rsid w:val="00274C50"/>
    <w:rsid w:val="00274C5F"/>
    <w:rsid w:val="00274D68"/>
    <w:rsid w:val="00274D97"/>
    <w:rsid w:val="00274DD7"/>
    <w:rsid w:val="00274E01"/>
    <w:rsid w:val="00274E4B"/>
    <w:rsid w:val="00274E69"/>
    <w:rsid w:val="00274E78"/>
    <w:rsid w:val="00274FE7"/>
    <w:rsid w:val="0027514D"/>
    <w:rsid w:val="002751D9"/>
    <w:rsid w:val="00275302"/>
    <w:rsid w:val="00275351"/>
    <w:rsid w:val="002753A1"/>
    <w:rsid w:val="00275453"/>
    <w:rsid w:val="00275462"/>
    <w:rsid w:val="00275494"/>
    <w:rsid w:val="00275547"/>
    <w:rsid w:val="00275592"/>
    <w:rsid w:val="00275594"/>
    <w:rsid w:val="002755DC"/>
    <w:rsid w:val="00275614"/>
    <w:rsid w:val="00275638"/>
    <w:rsid w:val="00275652"/>
    <w:rsid w:val="0027570E"/>
    <w:rsid w:val="002757BD"/>
    <w:rsid w:val="00275803"/>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D"/>
    <w:rsid w:val="0027612F"/>
    <w:rsid w:val="002761FB"/>
    <w:rsid w:val="00276242"/>
    <w:rsid w:val="0027625C"/>
    <w:rsid w:val="00276304"/>
    <w:rsid w:val="00276329"/>
    <w:rsid w:val="002763E6"/>
    <w:rsid w:val="00276503"/>
    <w:rsid w:val="00276514"/>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DA"/>
    <w:rsid w:val="00276EF8"/>
    <w:rsid w:val="00276F0D"/>
    <w:rsid w:val="00276F92"/>
    <w:rsid w:val="00276FB6"/>
    <w:rsid w:val="00276FCB"/>
    <w:rsid w:val="00277014"/>
    <w:rsid w:val="0027708F"/>
    <w:rsid w:val="002770EF"/>
    <w:rsid w:val="00277103"/>
    <w:rsid w:val="0027711F"/>
    <w:rsid w:val="002771ED"/>
    <w:rsid w:val="0027728A"/>
    <w:rsid w:val="00277313"/>
    <w:rsid w:val="00277330"/>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BC4"/>
    <w:rsid w:val="00277C9B"/>
    <w:rsid w:val="00277D24"/>
    <w:rsid w:val="00277D41"/>
    <w:rsid w:val="00277E53"/>
    <w:rsid w:val="00277E6B"/>
    <w:rsid w:val="00277E92"/>
    <w:rsid w:val="00277FEE"/>
    <w:rsid w:val="0028004D"/>
    <w:rsid w:val="00280097"/>
    <w:rsid w:val="002802CB"/>
    <w:rsid w:val="002802D3"/>
    <w:rsid w:val="002802EF"/>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0FDA"/>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DD2"/>
    <w:rsid w:val="00281E3E"/>
    <w:rsid w:val="00281E43"/>
    <w:rsid w:val="00281E58"/>
    <w:rsid w:val="00281F73"/>
    <w:rsid w:val="00281FBA"/>
    <w:rsid w:val="00282022"/>
    <w:rsid w:val="00282051"/>
    <w:rsid w:val="0028206F"/>
    <w:rsid w:val="00282120"/>
    <w:rsid w:val="00282130"/>
    <w:rsid w:val="002821AB"/>
    <w:rsid w:val="0028224F"/>
    <w:rsid w:val="002822A2"/>
    <w:rsid w:val="002822CB"/>
    <w:rsid w:val="002822F7"/>
    <w:rsid w:val="002822F8"/>
    <w:rsid w:val="00282441"/>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929"/>
    <w:rsid w:val="0028392D"/>
    <w:rsid w:val="0028395B"/>
    <w:rsid w:val="002839F3"/>
    <w:rsid w:val="00283AAC"/>
    <w:rsid w:val="00283ADC"/>
    <w:rsid w:val="00283AEE"/>
    <w:rsid w:val="00283B70"/>
    <w:rsid w:val="00283C1A"/>
    <w:rsid w:val="00283CB2"/>
    <w:rsid w:val="00283D7C"/>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60"/>
    <w:rsid w:val="00284CDB"/>
    <w:rsid w:val="00284D5A"/>
    <w:rsid w:val="00284DE3"/>
    <w:rsid w:val="00284DF3"/>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99"/>
    <w:rsid w:val="002856D6"/>
    <w:rsid w:val="0028576E"/>
    <w:rsid w:val="00285791"/>
    <w:rsid w:val="00285806"/>
    <w:rsid w:val="002858B8"/>
    <w:rsid w:val="002858D2"/>
    <w:rsid w:val="0028592A"/>
    <w:rsid w:val="0028592B"/>
    <w:rsid w:val="00285A53"/>
    <w:rsid w:val="00285B2D"/>
    <w:rsid w:val="00285B61"/>
    <w:rsid w:val="00285BE7"/>
    <w:rsid w:val="00285DEC"/>
    <w:rsid w:val="00285E7B"/>
    <w:rsid w:val="00285F29"/>
    <w:rsid w:val="00285F4E"/>
    <w:rsid w:val="00285F4F"/>
    <w:rsid w:val="00285FA4"/>
    <w:rsid w:val="00286231"/>
    <w:rsid w:val="00286395"/>
    <w:rsid w:val="002863EA"/>
    <w:rsid w:val="002863FF"/>
    <w:rsid w:val="00286510"/>
    <w:rsid w:val="002865AA"/>
    <w:rsid w:val="00286795"/>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6F7D"/>
    <w:rsid w:val="0028709C"/>
    <w:rsid w:val="002870A0"/>
    <w:rsid w:val="0028733D"/>
    <w:rsid w:val="0028748C"/>
    <w:rsid w:val="002875E5"/>
    <w:rsid w:val="002876CC"/>
    <w:rsid w:val="0028771B"/>
    <w:rsid w:val="00287722"/>
    <w:rsid w:val="0028788D"/>
    <w:rsid w:val="00287917"/>
    <w:rsid w:val="0028791A"/>
    <w:rsid w:val="00287982"/>
    <w:rsid w:val="00287A65"/>
    <w:rsid w:val="00287AAD"/>
    <w:rsid w:val="00287B09"/>
    <w:rsid w:val="00287B2B"/>
    <w:rsid w:val="00287C47"/>
    <w:rsid w:val="00287E88"/>
    <w:rsid w:val="00287F5A"/>
    <w:rsid w:val="00287FCF"/>
    <w:rsid w:val="00290007"/>
    <w:rsid w:val="00290075"/>
    <w:rsid w:val="002900F9"/>
    <w:rsid w:val="00290103"/>
    <w:rsid w:val="00290142"/>
    <w:rsid w:val="0029016D"/>
    <w:rsid w:val="00290267"/>
    <w:rsid w:val="0029031C"/>
    <w:rsid w:val="0029031F"/>
    <w:rsid w:val="0029038E"/>
    <w:rsid w:val="002903DF"/>
    <w:rsid w:val="00290449"/>
    <w:rsid w:val="002904F5"/>
    <w:rsid w:val="0029057F"/>
    <w:rsid w:val="0029064E"/>
    <w:rsid w:val="0029068B"/>
    <w:rsid w:val="002907A2"/>
    <w:rsid w:val="0029083A"/>
    <w:rsid w:val="002908C0"/>
    <w:rsid w:val="0029098A"/>
    <w:rsid w:val="00290A33"/>
    <w:rsid w:val="00290A7C"/>
    <w:rsid w:val="00290B29"/>
    <w:rsid w:val="00290B74"/>
    <w:rsid w:val="00290C6D"/>
    <w:rsid w:val="00290C77"/>
    <w:rsid w:val="00290CB5"/>
    <w:rsid w:val="00290D3A"/>
    <w:rsid w:val="00290DA8"/>
    <w:rsid w:val="00290E35"/>
    <w:rsid w:val="00290E8B"/>
    <w:rsid w:val="00290F13"/>
    <w:rsid w:val="00290F63"/>
    <w:rsid w:val="00290F7A"/>
    <w:rsid w:val="00290FB2"/>
    <w:rsid w:val="00291064"/>
    <w:rsid w:val="00291110"/>
    <w:rsid w:val="0029113F"/>
    <w:rsid w:val="002911C4"/>
    <w:rsid w:val="002911DE"/>
    <w:rsid w:val="002912BB"/>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DC"/>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A11"/>
    <w:rsid w:val="00293B53"/>
    <w:rsid w:val="00293B61"/>
    <w:rsid w:val="00293C23"/>
    <w:rsid w:val="00293C93"/>
    <w:rsid w:val="00293D59"/>
    <w:rsid w:val="00293DA0"/>
    <w:rsid w:val="00293E99"/>
    <w:rsid w:val="00293EFA"/>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6C"/>
    <w:rsid w:val="0029506B"/>
    <w:rsid w:val="002950F2"/>
    <w:rsid w:val="002951A0"/>
    <w:rsid w:val="002952AB"/>
    <w:rsid w:val="0029545C"/>
    <w:rsid w:val="002954BB"/>
    <w:rsid w:val="00295502"/>
    <w:rsid w:val="002955D9"/>
    <w:rsid w:val="00295641"/>
    <w:rsid w:val="00295728"/>
    <w:rsid w:val="00295774"/>
    <w:rsid w:val="00295779"/>
    <w:rsid w:val="00295959"/>
    <w:rsid w:val="002959AC"/>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21"/>
    <w:rsid w:val="00296292"/>
    <w:rsid w:val="00296369"/>
    <w:rsid w:val="00296469"/>
    <w:rsid w:val="002964A7"/>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C14"/>
    <w:rsid w:val="00296C73"/>
    <w:rsid w:val="00296C80"/>
    <w:rsid w:val="00296D04"/>
    <w:rsid w:val="00296EE2"/>
    <w:rsid w:val="00296F51"/>
    <w:rsid w:val="00296F8E"/>
    <w:rsid w:val="00296FF5"/>
    <w:rsid w:val="00297055"/>
    <w:rsid w:val="00297190"/>
    <w:rsid w:val="002971E3"/>
    <w:rsid w:val="00297238"/>
    <w:rsid w:val="0029730B"/>
    <w:rsid w:val="00297326"/>
    <w:rsid w:val="0029734E"/>
    <w:rsid w:val="00297359"/>
    <w:rsid w:val="00297485"/>
    <w:rsid w:val="00297536"/>
    <w:rsid w:val="002975C4"/>
    <w:rsid w:val="002977AE"/>
    <w:rsid w:val="00297806"/>
    <w:rsid w:val="0029787A"/>
    <w:rsid w:val="00297937"/>
    <w:rsid w:val="00297969"/>
    <w:rsid w:val="002979C7"/>
    <w:rsid w:val="002979D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D6E"/>
    <w:rsid w:val="002A0F82"/>
    <w:rsid w:val="002A0FBD"/>
    <w:rsid w:val="002A10B9"/>
    <w:rsid w:val="002A10E0"/>
    <w:rsid w:val="002A113C"/>
    <w:rsid w:val="002A116C"/>
    <w:rsid w:val="002A116D"/>
    <w:rsid w:val="002A11A1"/>
    <w:rsid w:val="002A1372"/>
    <w:rsid w:val="002A13D3"/>
    <w:rsid w:val="002A13D4"/>
    <w:rsid w:val="002A13E8"/>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03"/>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4F9"/>
    <w:rsid w:val="002A24FA"/>
    <w:rsid w:val="002A25BE"/>
    <w:rsid w:val="002A2705"/>
    <w:rsid w:val="002A2774"/>
    <w:rsid w:val="002A2779"/>
    <w:rsid w:val="002A289A"/>
    <w:rsid w:val="002A2994"/>
    <w:rsid w:val="002A29BE"/>
    <w:rsid w:val="002A29D0"/>
    <w:rsid w:val="002A29E9"/>
    <w:rsid w:val="002A2A11"/>
    <w:rsid w:val="002A2A17"/>
    <w:rsid w:val="002A2A7A"/>
    <w:rsid w:val="002A2ABB"/>
    <w:rsid w:val="002A2BA4"/>
    <w:rsid w:val="002A2C02"/>
    <w:rsid w:val="002A2CF2"/>
    <w:rsid w:val="002A2E1B"/>
    <w:rsid w:val="002A2F3B"/>
    <w:rsid w:val="002A2F7E"/>
    <w:rsid w:val="002A2FDE"/>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C0"/>
    <w:rsid w:val="002A4374"/>
    <w:rsid w:val="002A43A6"/>
    <w:rsid w:val="002A43AC"/>
    <w:rsid w:val="002A43CB"/>
    <w:rsid w:val="002A44E1"/>
    <w:rsid w:val="002A45A9"/>
    <w:rsid w:val="002A4750"/>
    <w:rsid w:val="002A4877"/>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8A"/>
    <w:rsid w:val="002A4FB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19B"/>
    <w:rsid w:val="002A629E"/>
    <w:rsid w:val="002A633E"/>
    <w:rsid w:val="002A636F"/>
    <w:rsid w:val="002A63F4"/>
    <w:rsid w:val="002A653F"/>
    <w:rsid w:val="002A6587"/>
    <w:rsid w:val="002A668E"/>
    <w:rsid w:val="002A66C5"/>
    <w:rsid w:val="002A67E5"/>
    <w:rsid w:val="002A67FD"/>
    <w:rsid w:val="002A6805"/>
    <w:rsid w:val="002A680F"/>
    <w:rsid w:val="002A6874"/>
    <w:rsid w:val="002A6883"/>
    <w:rsid w:val="002A68B4"/>
    <w:rsid w:val="002A695C"/>
    <w:rsid w:val="002A69AF"/>
    <w:rsid w:val="002A69DA"/>
    <w:rsid w:val="002A6A04"/>
    <w:rsid w:val="002A6A74"/>
    <w:rsid w:val="002A6AF3"/>
    <w:rsid w:val="002A6B6B"/>
    <w:rsid w:val="002A6B9B"/>
    <w:rsid w:val="002A6BCA"/>
    <w:rsid w:val="002A6E8A"/>
    <w:rsid w:val="002A6FE8"/>
    <w:rsid w:val="002A7108"/>
    <w:rsid w:val="002A714A"/>
    <w:rsid w:val="002A716A"/>
    <w:rsid w:val="002A7186"/>
    <w:rsid w:val="002A71DB"/>
    <w:rsid w:val="002A721C"/>
    <w:rsid w:val="002A7220"/>
    <w:rsid w:val="002A72BE"/>
    <w:rsid w:val="002A7448"/>
    <w:rsid w:val="002A7526"/>
    <w:rsid w:val="002A76D9"/>
    <w:rsid w:val="002A76EE"/>
    <w:rsid w:val="002A76FA"/>
    <w:rsid w:val="002A7707"/>
    <w:rsid w:val="002A7741"/>
    <w:rsid w:val="002A7758"/>
    <w:rsid w:val="002A7767"/>
    <w:rsid w:val="002A7786"/>
    <w:rsid w:val="002A77B5"/>
    <w:rsid w:val="002A77EE"/>
    <w:rsid w:val="002A78F0"/>
    <w:rsid w:val="002A7978"/>
    <w:rsid w:val="002A79CF"/>
    <w:rsid w:val="002A7AF2"/>
    <w:rsid w:val="002A7C38"/>
    <w:rsid w:val="002A7C77"/>
    <w:rsid w:val="002A7C84"/>
    <w:rsid w:val="002A7CC4"/>
    <w:rsid w:val="002A7D08"/>
    <w:rsid w:val="002A7D1D"/>
    <w:rsid w:val="002A7D8A"/>
    <w:rsid w:val="002A7DAD"/>
    <w:rsid w:val="002B0044"/>
    <w:rsid w:val="002B0275"/>
    <w:rsid w:val="002B03AC"/>
    <w:rsid w:val="002B0437"/>
    <w:rsid w:val="002B0510"/>
    <w:rsid w:val="002B0536"/>
    <w:rsid w:val="002B0633"/>
    <w:rsid w:val="002B0689"/>
    <w:rsid w:val="002B06D0"/>
    <w:rsid w:val="002B0741"/>
    <w:rsid w:val="002B0750"/>
    <w:rsid w:val="002B07E9"/>
    <w:rsid w:val="002B086B"/>
    <w:rsid w:val="002B08DD"/>
    <w:rsid w:val="002B0A27"/>
    <w:rsid w:val="002B0A37"/>
    <w:rsid w:val="002B0AA3"/>
    <w:rsid w:val="002B0ACB"/>
    <w:rsid w:val="002B0BA5"/>
    <w:rsid w:val="002B0C67"/>
    <w:rsid w:val="002B0CA7"/>
    <w:rsid w:val="002B0D20"/>
    <w:rsid w:val="002B0E21"/>
    <w:rsid w:val="002B0E5B"/>
    <w:rsid w:val="002B0F85"/>
    <w:rsid w:val="002B0FD8"/>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1"/>
    <w:rsid w:val="002B1B9B"/>
    <w:rsid w:val="002B1C42"/>
    <w:rsid w:val="002B1C6C"/>
    <w:rsid w:val="002B1C87"/>
    <w:rsid w:val="002B1C93"/>
    <w:rsid w:val="002B1CD6"/>
    <w:rsid w:val="002B1D5A"/>
    <w:rsid w:val="002B1D62"/>
    <w:rsid w:val="002B1D76"/>
    <w:rsid w:val="002B1E58"/>
    <w:rsid w:val="002B1F02"/>
    <w:rsid w:val="002B1F16"/>
    <w:rsid w:val="002B1F39"/>
    <w:rsid w:val="002B1F63"/>
    <w:rsid w:val="002B1F74"/>
    <w:rsid w:val="002B1FF5"/>
    <w:rsid w:val="002B2027"/>
    <w:rsid w:val="002B207E"/>
    <w:rsid w:val="002B2084"/>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EE"/>
    <w:rsid w:val="002B3066"/>
    <w:rsid w:val="002B3070"/>
    <w:rsid w:val="002B3094"/>
    <w:rsid w:val="002B30B4"/>
    <w:rsid w:val="002B314C"/>
    <w:rsid w:val="002B31AD"/>
    <w:rsid w:val="002B32E9"/>
    <w:rsid w:val="002B33A6"/>
    <w:rsid w:val="002B34EE"/>
    <w:rsid w:val="002B3567"/>
    <w:rsid w:val="002B369D"/>
    <w:rsid w:val="002B3840"/>
    <w:rsid w:val="002B3A0C"/>
    <w:rsid w:val="002B3A32"/>
    <w:rsid w:val="002B3A36"/>
    <w:rsid w:val="002B3C89"/>
    <w:rsid w:val="002B3CE7"/>
    <w:rsid w:val="002B3ED1"/>
    <w:rsid w:val="002B3F0A"/>
    <w:rsid w:val="002B402C"/>
    <w:rsid w:val="002B404A"/>
    <w:rsid w:val="002B40C6"/>
    <w:rsid w:val="002B40F7"/>
    <w:rsid w:val="002B4178"/>
    <w:rsid w:val="002B43EF"/>
    <w:rsid w:val="002B4432"/>
    <w:rsid w:val="002B4486"/>
    <w:rsid w:val="002B4487"/>
    <w:rsid w:val="002B46B3"/>
    <w:rsid w:val="002B46F8"/>
    <w:rsid w:val="002B47A1"/>
    <w:rsid w:val="002B47C1"/>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1B"/>
    <w:rsid w:val="002B5A7D"/>
    <w:rsid w:val="002B5AD4"/>
    <w:rsid w:val="002B5AD7"/>
    <w:rsid w:val="002B5B93"/>
    <w:rsid w:val="002B5B96"/>
    <w:rsid w:val="002B5CCC"/>
    <w:rsid w:val="002B5DE5"/>
    <w:rsid w:val="002B5ED4"/>
    <w:rsid w:val="002B5ED6"/>
    <w:rsid w:val="002B600F"/>
    <w:rsid w:val="002B617D"/>
    <w:rsid w:val="002B61F9"/>
    <w:rsid w:val="002B6207"/>
    <w:rsid w:val="002B6222"/>
    <w:rsid w:val="002B6249"/>
    <w:rsid w:val="002B6319"/>
    <w:rsid w:val="002B6371"/>
    <w:rsid w:val="002B64A0"/>
    <w:rsid w:val="002B64AD"/>
    <w:rsid w:val="002B651C"/>
    <w:rsid w:val="002B6571"/>
    <w:rsid w:val="002B65E5"/>
    <w:rsid w:val="002B6622"/>
    <w:rsid w:val="002B6662"/>
    <w:rsid w:val="002B6703"/>
    <w:rsid w:val="002B6903"/>
    <w:rsid w:val="002B694C"/>
    <w:rsid w:val="002B6A04"/>
    <w:rsid w:val="002B6B34"/>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E8"/>
    <w:rsid w:val="002B75E1"/>
    <w:rsid w:val="002B7675"/>
    <w:rsid w:val="002B767E"/>
    <w:rsid w:val="002B76D5"/>
    <w:rsid w:val="002B796A"/>
    <w:rsid w:val="002B797E"/>
    <w:rsid w:val="002B7994"/>
    <w:rsid w:val="002B7B1B"/>
    <w:rsid w:val="002B7B3F"/>
    <w:rsid w:val="002B7D37"/>
    <w:rsid w:val="002B7D56"/>
    <w:rsid w:val="002B7DB2"/>
    <w:rsid w:val="002B7E63"/>
    <w:rsid w:val="002B7FAC"/>
    <w:rsid w:val="002B7FB1"/>
    <w:rsid w:val="002B7FCD"/>
    <w:rsid w:val="002C00A4"/>
    <w:rsid w:val="002C0224"/>
    <w:rsid w:val="002C025F"/>
    <w:rsid w:val="002C0366"/>
    <w:rsid w:val="002C0373"/>
    <w:rsid w:val="002C04F3"/>
    <w:rsid w:val="002C0512"/>
    <w:rsid w:val="002C0549"/>
    <w:rsid w:val="002C057D"/>
    <w:rsid w:val="002C05EC"/>
    <w:rsid w:val="002C064D"/>
    <w:rsid w:val="002C0702"/>
    <w:rsid w:val="002C076E"/>
    <w:rsid w:val="002C07BB"/>
    <w:rsid w:val="002C098A"/>
    <w:rsid w:val="002C0A09"/>
    <w:rsid w:val="002C0A87"/>
    <w:rsid w:val="002C0AD8"/>
    <w:rsid w:val="002C0AE3"/>
    <w:rsid w:val="002C0B73"/>
    <w:rsid w:val="002C0B74"/>
    <w:rsid w:val="002C0CA6"/>
    <w:rsid w:val="002C0DD7"/>
    <w:rsid w:val="002C0E9B"/>
    <w:rsid w:val="002C0F2C"/>
    <w:rsid w:val="002C0F5A"/>
    <w:rsid w:val="002C0FC4"/>
    <w:rsid w:val="002C100F"/>
    <w:rsid w:val="002C10C2"/>
    <w:rsid w:val="002C1135"/>
    <w:rsid w:val="002C1164"/>
    <w:rsid w:val="002C11EE"/>
    <w:rsid w:val="002C141E"/>
    <w:rsid w:val="002C15A9"/>
    <w:rsid w:val="002C1606"/>
    <w:rsid w:val="002C1648"/>
    <w:rsid w:val="002C16B3"/>
    <w:rsid w:val="002C16B9"/>
    <w:rsid w:val="002C1874"/>
    <w:rsid w:val="002C1876"/>
    <w:rsid w:val="002C19AD"/>
    <w:rsid w:val="002C1A76"/>
    <w:rsid w:val="002C1C90"/>
    <w:rsid w:val="002C1CD2"/>
    <w:rsid w:val="002C1D2D"/>
    <w:rsid w:val="002C1D46"/>
    <w:rsid w:val="002C1D8C"/>
    <w:rsid w:val="002C1E36"/>
    <w:rsid w:val="002C1F4E"/>
    <w:rsid w:val="002C1F97"/>
    <w:rsid w:val="002C206C"/>
    <w:rsid w:val="002C2079"/>
    <w:rsid w:val="002C20E5"/>
    <w:rsid w:val="002C2186"/>
    <w:rsid w:val="002C2245"/>
    <w:rsid w:val="002C22F9"/>
    <w:rsid w:val="002C234F"/>
    <w:rsid w:val="002C242A"/>
    <w:rsid w:val="002C2440"/>
    <w:rsid w:val="002C2480"/>
    <w:rsid w:val="002C24C2"/>
    <w:rsid w:val="002C2504"/>
    <w:rsid w:val="002C2530"/>
    <w:rsid w:val="002C2555"/>
    <w:rsid w:val="002C2581"/>
    <w:rsid w:val="002C2592"/>
    <w:rsid w:val="002C25D0"/>
    <w:rsid w:val="002C2619"/>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E"/>
    <w:rsid w:val="002C2EFA"/>
    <w:rsid w:val="002C3013"/>
    <w:rsid w:val="002C3066"/>
    <w:rsid w:val="002C30D2"/>
    <w:rsid w:val="002C31EA"/>
    <w:rsid w:val="002C33C3"/>
    <w:rsid w:val="002C33DD"/>
    <w:rsid w:val="002C3478"/>
    <w:rsid w:val="002C357F"/>
    <w:rsid w:val="002C3669"/>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2C"/>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D7"/>
    <w:rsid w:val="002C59F5"/>
    <w:rsid w:val="002C5A05"/>
    <w:rsid w:val="002C5A6E"/>
    <w:rsid w:val="002C5AEB"/>
    <w:rsid w:val="002C5B60"/>
    <w:rsid w:val="002C5BA5"/>
    <w:rsid w:val="002C5D2C"/>
    <w:rsid w:val="002C5D73"/>
    <w:rsid w:val="002C5DDE"/>
    <w:rsid w:val="002C5E3E"/>
    <w:rsid w:val="002C5E69"/>
    <w:rsid w:val="002C5EAB"/>
    <w:rsid w:val="002C5FA2"/>
    <w:rsid w:val="002C600C"/>
    <w:rsid w:val="002C60BC"/>
    <w:rsid w:val="002C60D6"/>
    <w:rsid w:val="002C620A"/>
    <w:rsid w:val="002C6223"/>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FA"/>
    <w:rsid w:val="002C7040"/>
    <w:rsid w:val="002C704F"/>
    <w:rsid w:val="002C7078"/>
    <w:rsid w:val="002C70D1"/>
    <w:rsid w:val="002C714F"/>
    <w:rsid w:val="002C7175"/>
    <w:rsid w:val="002C72A6"/>
    <w:rsid w:val="002C7346"/>
    <w:rsid w:val="002C7421"/>
    <w:rsid w:val="002C744F"/>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1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4ED"/>
    <w:rsid w:val="002D1589"/>
    <w:rsid w:val="002D1654"/>
    <w:rsid w:val="002D1657"/>
    <w:rsid w:val="002D1689"/>
    <w:rsid w:val="002D17DB"/>
    <w:rsid w:val="002D17FE"/>
    <w:rsid w:val="002D1850"/>
    <w:rsid w:val="002D1857"/>
    <w:rsid w:val="002D199C"/>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DD"/>
    <w:rsid w:val="002D2F60"/>
    <w:rsid w:val="002D2F98"/>
    <w:rsid w:val="002D2FB8"/>
    <w:rsid w:val="002D309B"/>
    <w:rsid w:val="002D30D4"/>
    <w:rsid w:val="002D3117"/>
    <w:rsid w:val="002D3122"/>
    <w:rsid w:val="002D3129"/>
    <w:rsid w:val="002D3153"/>
    <w:rsid w:val="002D3161"/>
    <w:rsid w:val="002D3275"/>
    <w:rsid w:val="002D3339"/>
    <w:rsid w:val="002D33AC"/>
    <w:rsid w:val="002D3479"/>
    <w:rsid w:val="002D34D4"/>
    <w:rsid w:val="002D35AA"/>
    <w:rsid w:val="002D35DE"/>
    <w:rsid w:val="002D35F3"/>
    <w:rsid w:val="002D371F"/>
    <w:rsid w:val="002D3741"/>
    <w:rsid w:val="002D3879"/>
    <w:rsid w:val="002D3930"/>
    <w:rsid w:val="002D3970"/>
    <w:rsid w:val="002D3984"/>
    <w:rsid w:val="002D3A5A"/>
    <w:rsid w:val="002D3ABA"/>
    <w:rsid w:val="002D3ADD"/>
    <w:rsid w:val="002D3AF8"/>
    <w:rsid w:val="002D3C1F"/>
    <w:rsid w:val="002D3CE3"/>
    <w:rsid w:val="002D3CFB"/>
    <w:rsid w:val="002D3F07"/>
    <w:rsid w:val="002D3F36"/>
    <w:rsid w:val="002D3FA5"/>
    <w:rsid w:val="002D40BE"/>
    <w:rsid w:val="002D41FF"/>
    <w:rsid w:val="002D4264"/>
    <w:rsid w:val="002D4372"/>
    <w:rsid w:val="002D43BD"/>
    <w:rsid w:val="002D444E"/>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E4D"/>
    <w:rsid w:val="002D4E58"/>
    <w:rsid w:val="002D4EE7"/>
    <w:rsid w:val="002D4FEE"/>
    <w:rsid w:val="002D5077"/>
    <w:rsid w:val="002D50E5"/>
    <w:rsid w:val="002D518C"/>
    <w:rsid w:val="002D51BD"/>
    <w:rsid w:val="002D521F"/>
    <w:rsid w:val="002D527A"/>
    <w:rsid w:val="002D52E4"/>
    <w:rsid w:val="002D5509"/>
    <w:rsid w:val="002D5534"/>
    <w:rsid w:val="002D5598"/>
    <w:rsid w:val="002D56E2"/>
    <w:rsid w:val="002D572F"/>
    <w:rsid w:val="002D582C"/>
    <w:rsid w:val="002D58FF"/>
    <w:rsid w:val="002D5901"/>
    <w:rsid w:val="002D5926"/>
    <w:rsid w:val="002D59DB"/>
    <w:rsid w:val="002D5A00"/>
    <w:rsid w:val="002D5A5F"/>
    <w:rsid w:val="002D5B3C"/>
    <w:rsid w:val="002D5C7C"/>
    <w:rsid w:val="002D5D29"/>
    <w:rsid w:val="002D5D83"/>
    <w:rsid w:val="002D5E08"/>
    <w:rsid w:val="002D5E94"/>
    <w:rsid w:val="002D5ED8"/>
    <w:rsid w:val="002D6058"/>
    <w:rsid w:val="002D60E9"/>
    <w:rsid w:val="002D6222"/>
    <w:rsid w:val="002D6288"/>
    <w:rsid w:val="002D63B4"/>
    <w:rsid w:val="002D6414"/>
    <w:rsid w:val="002D64F2"/>
    <w:rsid w:val="002D64F7"/>
    <w:rsid w:val="002D6537"/>
    <w:rsid w:val="002D65DA"/>
    <w:rsid w:val="002D65FF"/>
    <w:rsid w:val="002D6613"/>
    <w:rsid w:val="002D66B2"/>
    <w:rsid w:val="002D66EB"/>
    <w:rsid w:val="002D674B"/>
    <w:rsid w:val="002D6821"/>
    <w:rsid w:val="002D68D6"/>
    <w:rsid w:val="002D68EB"/>
    <w:rsid w:val="002D68F8"/>
    <w:rsid w:val="002D68FA"/>
    <w:rsid w:val="002D690F"/>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1"/>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D1"/>
    <w:rsid w:val="002D75D5"/>
    <w:rsid w:val="002D7664"/>
    <w:rsid w:val="002D7753"/>
    <w:rsid w:val="002D7761"/>
    <w:rsid w:val="002D77A7"/>
    <w:rsid w:val="002D77B3"/>
    <w:rsid w:val="002D782A"/>
    <w:rsid w:val="002D78AD"/>
    <w:rsid w:val="002D7959"/>
    <w:rsid w:val="002D7969"/>
    <w:rsid w:val="002D79C1"/>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151"/>
    <w:rsid w:val="002E0160"/>
    <w:rsid w:val="002E01F1"/>
    <w:rsid w:val="002E0203"/>
    <w:rsid w:val="002E022D"/>
    <w:rsid w:val="002E0236"/>
    <w:rsid w:val="002E02A9"/>
    <w:rsid w:val="002E034F"/>
    <w:rsid w:val="002E03D7"/>
    <w:rsid w:val="002E04A7"/>
    <w:rsid w:val="002E04D7"/>
    <w:rsid w:val="002E0544"/>
    <w:rsid w:val="002E05FC"/>
    <w:rsid w:val="002E0634"/>
    <w:rsid w:val="002E06C4"/>
    <w:rsid w:val="002E074A"/>
    <w:rsid w:val="002E085F"/>
    <w:rsid w:val="002E0880"/>
    <w:rsid w:val="002E08A8"/>
    <w:rsid w:val="002E08B2"/>
    <w:rsid w:val="002E08D8"/>
    <w:rsid w:val="002E095F"/>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2EB"/>
    <w:rsid w:val="002E13BF"/>
    <w:rsid w:val="002E149E"/>
    <w:rsid w:val="002E14AB"/>
    <w:rsid w:val="002E14B6"/>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2F"/>
    <w:rsid w:val="002E2166"/>
    <w:rsid w:val="002E2191"/>
    <w:rsid w:val="002E23D4"/>
    <w:rsid w:val="002E2522"/>
    <w:rsid w:val="002E25BA"/>
    <w:rsid w:val="002E2819"/>
    <w:rsid w:val="002E2897"/>
    <w:rsid w:val="002E28B7"/>
    <w:rsid w:val="002E28FD"/>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892"/>
    <w:rsid w:val="002E39BB"/>
    <w:rsid w:val="002E3A3C"/>
    <w:rsid w:val="002E3AAB"/>
    <w:rsid w:val="002E3AE5"/>
    <w:rsid w:val="002E3C12"/>
    <w:rsid w:val="002E3C8B"/>
    <w:rsid w:val="002E3D26"/>
    <w:rsid w:val="002E3DCC"/>
    <w:rsid w:val="002E3DD5"/>
    <w:rsid w:val="002E3E3A"/>
    <w:rsid w:val="002E3E82"/>
    <w:rsid w:val="002E3E99"/>
    <w:rsid w:val="002E3F5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DE"/>
    <w:rsid w:val="002E4DA2"/>
    <w:rsid w:val="002E4E34"/>
    <w:rsid w:val="002E4E85"/>
    <w:rsid w:val="002E4EA8"/>
    <w:rsid w:val="002E4F32"/>
    <w:rsid w:val="002E4F41"/>
    <w:rsid w:val="002E4F4C"/>
    <w:rsid w:val="002E4F5C"/>
    <w:rsid w:val="002E505D"/>
    <w:rsid w:val="002E5098"/>
    <w:rsid w:val="002E50D7"/>
    <w:rsid w:val="002E50DF"/>
    <w:rsid w:val="002E50F9"/>
    <w:rsid w:val="002E52EA"/>
    <w:rsid w:val="002E53BD"/>
    <w:rsid w:val="002E5488"/>
    <w:rsid w:val="002E54DE"/>
    <w:rsid w:val="002E55C5"/>
    <w:rsid w:val="002E55CA"/>
    <w:rsid w:val="002E55FB"/>
    <w:rsid w:val="002E5631"/>
    <w:rsid w:val="002E5677"/>
    <w:rsid w:val="002E571F"/>
    <w:rsid w:val="002E5720"/>
    <w:rsid w:val="002E5768"/>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82"/>
    <w:rsid w:val="002E5CAD"/>
    <w:rsid w:val="002E5D74"/>
    <w:rsid w:val="002E5DC9"/>
    <w:rsid w:val="002E5E81"/>
    <w:rsid w:val="002E5E8D"/>
    <w:rsid w:val="002E5EF6"/>
    <w:rsid w:val="002E5FD8"/>
    <w:rsid w:val="002E6058"/>
    <w:rsid w:val="002E60A6"/>
    <w:rsid w:val="002E60AF"/>
    <w:rsid w:val="002E60EA"/>
    <w:rsid w:val="002E618C"/>
    <w:rsid w:val="002E61BA"/>
    <w:rsid w:val="002E641F"/>
    <w:rsid w:val="002E6440"/>
    <w:rsid w:val="002E6529"/>
    <w:rsid w:val="002E65BC"/>
    <w:rsid w:val="002E65CD"/>
    <w:rsid w:val="002E65EA"/>
    <w:rsid w:val="002E6616"/>
    <w:rsid w:val="002E66A2"/>
    <w:rsid w:val="002E66F9"/>
    <w:rsid w:val="002E67C0"/>
    <w:rsid w:val="002E680E"/>
    <w:rsid w:val="002E6841"/>
    <w:rsid w:val="002E69D6"/>
    <w:rsid w:val="002E69DE"/>
    <w:rsid w:val="002E6A80"/>
    <w:rsid w:val="002E6AA7"/>
    <w:rsid w:val="002E6AC0"/>
    <w:rsid w:val="002E6BFE"/>
    <w:rsid w:val="002E6C25"/>
    <w:rsid w:val="002E6CA3"/>
    <w:rsid w:val="002E6CAA"/>
    <w:rsid w:val="002E6DE0"/>
    <w:rsid w:val="002E6E5B"/>
    <w:rsid w:val="002E6EF7"/>
    <w:rsid w:val="002E6EFF"/>
    <w:rsid w:val="002E6F14"/>
    <w:rsid w:val="002E6FC3"/>
    <w:rsid w:val="002E7025"/>
    <w:rsid w:val="002E7063"/>
    <w:rsid w:val="002E7088"/>
    <w:rsid w:val="002E70E2"/>
    <w:rsid w:val="002E70F2"/>
    <w:rsid w:val="002E7188"/>
    <w:rsid w:val="002E723A"/>
    <w:rsid w:val="002E7254"/>
    <w:rsid w:val="002E726C"/>
    <w:rsid w:val="002E7346"/>
    <w:rsid w:val="002E7466"/>
    <w:rsid w:val="002E753D"/>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B"/>
    <w:rsid w:val="002E7E9A"/>
    <w:rsid w:val="002E7F12"/>
    <w:rsid w:val="002E7F3F"/>
    <w:rsid w:val="002E7F55"/>
    <w:rsid w:val="002E7FB0"/>
    <w:rsid w:val="002E7FD0"/>
    <w:rsid w:val="002F004E"/>
    <w:rsid w:val="002F00A3"/>
    <w:rsid w:val="002F00DE"/>
    <w:rsid w:val="002F00F7"/>
    <w:rsid w:val="002F01A7"/>
    <w:rsid w:val="002F01B1"/>
    <w:rsid w:val="002F01D2"/>
    <w:rsid w:val="002F02DD"/>
    <w:rsid w:val="002F036A"/>
    <w:rsid w:val="002F040F"/>
    <w:rsid w:val="002F0478"/>
    <w:rsid w:val="002F0487"/>
    <w:rsid w:val="002F0488"/>
    <w:rsid w:val="002F0490"/>
    <w:rsid w:val="002F0528"/>
    <w:rsid w:val="002F05C3"/>
    <w:rsid w:val="002F05D0"/>
    <w:rsid w:val="002F0604"/>
    <w:rsid w:val="002F0798"/>
    <w:rsid w:val="002F07B9"/>
    <w:rsid w:val="002F082B"/>
    <w:rsid w:val="002F082C"/>
    <w:rsid w:val="002F0985"/>
    <w:rsid w:val="002F09A9"/>
    <w:rsid w:val="002F0A6C"/>
    <w:rsid w:val="002F0B48"/>
    <w:rsid w:val="002F0BB5"/>
    <w:rsid w:val="002F0BCB"/>
    <w:rsid w:val="002F0C0A"/>
    <w:rsid w:val="002F0C13"/>
    <w:rsid w:val="002F0DE6"/>
    <w:rsid w:val="002F0E45"/>
    <w:rsid w:val="002F0F03"/>
    <w:rsid w:val="002F0F71"/>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03"/>
    <w:rsid w:val="002F2460"/>
    <w:rsid w:val="002F249C"/>
    <w:rsid w:val="002F2515"/>
    <w:rsid w:val="002F2522"/>
    <w:rsid w:val="002F2644"/>
    <w:rsid w:val="002F277A"/>
    <w:rsid w:val="002F27B4"/>
    <w:rsid w:val="002F27D8"/>
    <w:rsid w:val="002F280B"/>
    <w:rsid w:val="002F286E"/>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3EAE"/>
    <w:rsid w:val="002F40C0"/>
    <w:rsid w:val="002F4119"/>
    <w:rsid w:val="002F41BF"/>
    <w:rsid w:val="002F41CF"/>
    <w:rsid w:val="002F41D6"/>
    <w:rsid w:val="002F4298"/>
    <w:rsid w:val="002F43E5"/>
    <w:rsid w:val="002F441F"/>
    <w:rsid w:val="002F45A5"/>
    <w:rsid w:val="002F460B"/>
    <w:rsid w:val="002F46E2"/>
    <w:rsid w:val="002F4867"/>
    <w:rsid w:val="002F4926"/>
    <w:rsid w:val="002F4A7F"/>
    <w:rsid w:val="002F4AD8"/>
    <w:rsid w:val="002F4B0B"/>
    <w:rsid w:val="002F4BAA"/>
    <w:rsid w:val="002F4BF2"/>
    <w:rsid w:val="002F4BF5"/>
    <w:rsid w:val="002F4C4B"/>
    <w:rsid w:val="002F4CB2"/>
    <w:rsid w:val="002F4DD2"/>
    <w:rsid w:val="002F4E1F"/>
    <w:rsid w:val="002F4E8F"/>
    <w:rsid w:val="002F4EB5"/>
    <w:rsid w:val="002F4F0A"/>
    <w:rsid w:val="002F4F41"/>
    <w:rsid w:val="002F4FDC"/>
    <w:rsid w:val="002F5143"/>
    <w:rsid w:val="002F51CE"/>
    <w:rsid w:val="002F529A"/>
    <w:rsid w:val="002F52D4"/>
    <w:rsid w:val="002F52F5"/>
    <w:rsid w:val="002F530F"/>
    <w:rsid w:val="002F5312"/>
    <w:rsid w:val="002F532C"/>
    <w:rsid w:val="002F5427"/>
    <w:rsid w:val="002F546B"/>
    <w:rsid w:val="002F563A"/>
    <w:rsid w:val="002F56B7"/>
    <w:rsid w:val="002F574E"/>
    <w:rsid w:val="002F5830"/>
    <w:rsid w:val="002F58AC"/>
    <w:rsid w:val="002F5964"/>
    <w:rsid w:val="002F5A12"/>
    <w:rsid w:val="002F5A38"/>
    <w:rsid w:val="002F5A71"/>
    <w:rsid w:val="002F5AF9"/>
    <w:rsid w:val="002F5B4D"/>
    <w:rsid w:val="002F5BD7"/>
    <w:rsid w:val="002F5C00"/>
    <w:rsid w:val="002F5C31"/>
    <w:rsid w:val="002F5C7F"/>
    <w:rsid w:val="002F5D30"/>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94"/>
    <w:rsid w:val="002F7468"/>
    <w:rsid w:val="002F74FD"/>
    <w:rsid w:val="002F7622"/>
    <w:rsid w:val="002F7623"/>
    <w:rsid w:val="002F7779"/>
    <w:rsid w:val="002F781A"/>
    <w:rsid w:val="002F792C"/>
    <w:rsid w:val="002F79F4"/>
    <w:rsid w:val="002F7B76"/>
    <w:rsid w:val="002F7C05"/>
    <w:rsid w:val="002F7D2E"/>
    <w:rsid w:val="002F7D69"/>
    <w:rsid w:val="002F7EA4"/>
    <w:rsid w:val="002F7FEC"/>
    <w:rsid w:val="0030009C"/>
    <w:rsid w:val="003000B9"/>
    <w:rsid w:val="00300148"/>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1D"/>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E86"/>
    <w:rsid w:val="00300F24"/>
    <w:rsid w:val="00300F37"/>
    <w:rsid w:val="00300FAE"/>
    <w:rsid w:val="0030103A"/>
    <w:rsid w:val="00301063"/>
    <w:rsid w:val="00301094"/>
    <w:rsid w:val="00301236"/>
    <w:rsid w:val="00301249"/>
    <w:rsid w:val="0030128A"/>
    <w:rsid w:val="003012B1"/>
    <w:rsid w:val="00301484"/>
    <w:rsid w:val="003014D1"/>
    <w:rsid w:val="003014F6"/>
    <w:rsid w:val="00301685"/>
    <w:rsid w:val="003016AA"/>
    <w:rsid w:val="003016BE"/>
    <w:rsid w:val="003016D7"/>
    <w:rsid w:val="00301772"/>
    <w:rsid w:val="0030184C"/>
    <w:rsid w:val="00301918"/>
    <w:rsid w:val="003019BA"/>
    <w:rsid w:val="003019BB"/>
    <w:rsid w:val="003019D7"/>
    <w:rsid w:val="00301A34"/>
    <w:rsid w:val="00301A3A"/>
    <w:rsid w:val="00301A6B"/>
    <w:rsid w:val="00301A6E"/>
    <w:rsid w:val="00301A8E"/>
    <w:rsid w:val="00301AF2"/>
    <w:rsid w:val="00301BC4"/>
    <w:rsid w:val="00301C2E"/>
    <w:rsid w:val="00301C94"/>
    <w:rsid w:val="00301CAA"/>
    <w:rsid w:val="00301E50"/>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AC"/>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48"/>
    <w:rsid w:val="00303A9F"/>
    <w:rsid w:val="00303AC5"/>
    <w:rsid w:val="00303B54"/>
    <w:rsid w:val="00303BCC"/>
    <w:rsid w:val="00303BE1"/>
    <w:rsid w:val="00303C1E"/>
    <w:rsid w:val="00303D20"/>
    <w:rsid w:val="00303D99"/>
    <w:rsid w:val="00303DBF"/>
    <w:rsid w:val="00303E9E"/>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FCE"/>
    <w:rsid w:val="00305FD3"/>
    <w:rsid w:val="00305FDA"/>
    <w:rsid w:val="0030605F"/>
    <w:rsid w:val="00306078"/>
    <w:rsid w:val="00306150"/>
    <w:rsid w:val="003063F4"/>
    <w:rsid w:val="0030652B"/>
    <w:rsid w:val="0030657F"/>
    <w:rsid w:val="003065E1"/>
    <w:rsid w:val="0030672F"/>
    <w:rsid w:val="003067B6"/>
    <w:rsid w:val="00306869"/>
    <w:rsid w:val="0030686E"/>
    <w:rsid w:val="003068A5"/>
    <w:rsid w:val="00306950"/>
    <w:rsid w:val="00306992"/>
    <w:rsid w:val="003069BA"/>
    <w:rsid w:val="00306A0D"/>
    <w:rsid w:val="00306A45"/>
    <w:rsid w:val="00306AAF"/>
    <w:rsid w:val="00306AF5"/>
    <w:rsid w:val="00306BCC"/>
    <w:rsid w:val="00306C37"/>
    <w:rsid w:val="00306D70"/>
    <w:rsid w:val="00306DE0"/>
    <w:rsid w:val="00306F0D"/>
    <w:rsid w:val="00306F47"/>
    <w:rsid w:val="0030707E"/>
    <w:rsid w:val="0030708F"/>
    <w:rsid w:val="0030709F"/>
    <w:rsid w:val="0030722F"/>
    <w:rsid w:val="003073EB"/>
    <w:rsid w:val="00307416"/>
    <w:rsid w:val="00307455"/>
    <w:rsid w:val="0030760D"/>
    <w:rsid w:val="00307627"/>
    <w:rsid w:val="00307633"/>
    <w:rsid w:val="0030764D"/>
    <w:rsid w:val="003076C4"/>
    <w:rsid w:val="00307715"/>
    <w:rsid w:val="00307867"/>
    <w:rsid w:val="00307B25"/>
    <w:rsid w:val="00307B79"/>
    <w:rsid w:val="00307D90"/>
    <w:rsid w:val="00307E23"/>
    <w:rsid w:val="00307EA1"/>
    <w:rsid w:val="00307EA6"/>
    <w:rsid w:val="00307F2A"/>
    <w:rsid w:val="00310054"/>
    <w:rsid w:val="0031005B"/>
    <w:rsid w:val="00310102"/>
    <w:rsid w:val="00310103"/>
    <w:rsid w:val="00310112"/>
    <w:rsid w:val="0031015D"/>
    <w:rsid w:val="00310202"/>
    <w:rsid w:val="00310373"/>
    <w:rsid w:val="003103CD"/>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CD0"/>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04"/>
    <w:rsid w:val="00312A15"/>
    <w:rsid w:val="00312A8F"/>
    <w:rsid w:val="00312AFB"/>
    <w:rsid w:val="00312D5E"/>
    <w:rsid w:val="00312E16"/>
    <w:rsid w:val="00312E9E"/>
    <w:rsid w:val="00312F76"/>
    <w:rsid w:val="0031301C"/>
    <w:rsid w:val="00313059"/>
    <w:rsid w:val="00313087"/>
    <w:rsid w:val="003130D0"/>
    <w:rsid w:val="003130F0"/>
    <w:rsid w:val="00313165"/>
    <w:rsid w:val="00313505"/>
    <w:rsid w:val="00313596"/>
    <w:rsid w:val="003135DE"/>
    <w:rsid w:val="00313669"/>
    <w:rsid w:val="003136AA"/>
    <w:rsid w:val="00313733"/>
    <w:rsid w:val="0031379E"/>
    <w:rsid w:val="003138CC"/>
    <w:rsid w:val="00313B57"/>
    <w:rsid w:val="00313B5E"/>
    <w:rsid w:val="00313C3B"/>
    <w:rsid w:val="00313C50"/>
    <w:rsid w:val="00313E1B"/>
    <w:rsid w:val="00313E96"/>
    <w:rsid w:val="00313EA1"/>
    <w:rsid w:val="00313F54"/>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9C3"/>
    <w:rsid w:val="00314B55"/>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44"/>
    <w:rsid w:val="003156C0"/>
    <w:rsid w:val="003156EE"/>
    <w:rsid w:val="003156F7"/>
    <w:rsid w:val="00315758"/>
    <w:rsid w:val="003157E1"/>
    <w:rsid w:val="00315824"/>
    <w:rsid w:val="00315856"/>
    <w:rsid w:val="00315877"/>
    <w:rsid w:val="003158FB"/>
    <w:rsid w:val="00315956"/>
    <w:rsid w:val="00315A66"/>
    <w:rsid w:val="00315A94"/>
    <w:rsid w:val="00315B4D"/>
    <w:rsid w:val="00315B7E"/>
    <w:rsid w:val="00315C3A"/>
    <w:rsid w:val="00315C65"/>
    <w:rsid w:val="00315E28"/>
    <w:rsid w:val="00315F80"/>
    <w:rsid w:val="00316001"/>
    <w:rsid w:val="00316018"/>
    <w:rsid w:val="0031602E"/>
    <w:rsid w:val="00316084"/>
    <w:rsid w:val="003161AD"/>
    <w:rsid w:val="0031630A"/>
    <w:rsid w:val="00316357"/>
    <w:rsid w:val="0031636C"/>
    <w:rsid w:val="003163B3"/>
    <w:rsid w:val="003163DA"/>
    <w:rsid w:val="00316433"/>
    <w:rsid w:val="00316472"/>
    <w:rsid w:val="003164DD"/>
    <w:rsid w:val="00316534"/>
    <w:rsid w:val="0031660E"/>
    <w:rsid w:val="00316646"/>
    <w:rsid w:val="0031664C"/>
    <w:rsid w:val="00316656"/>
    <w:rsid w:val="00316691"/>
    <w:rsid w:val="00316765"/>
    <w:rsid w:val="00316796"/>
    <w:rsid w:val="003167A1"/>
    <w:rsid w:val="003167C2"/>
    <w:rsid w:val="003167E4"/>
    <w:rsid w:val="00316886"/>
    <w:rsid w:val="00316904"/>
    <w:rsid w:val="00316939"/>
    <w:rsid w:val="00316953"/>
    <w:rsid w:val="003169F6"/>
    <w:rsid w:val="00316A02"/>
    <w:rsid w:val="00316AD6"/>
    <w:rsid w:val="00316AEE"/>
    <w:rsid w:val="00316B0A"/>
    <w:rsid w:val="00316C6B"/>
    <w:rsid w:val="00316E6B"/>
    <w:rsid w:val="00316EAE"/>
    <w:rsid w:val="00316EDB"/>
    <w:rsid w:val="00316F20"/>
    <w:rsid w:val="00316FE6"/>
    <w:rsid w:val="0031703D"/>
    <w:rsid w:val="0031707E"/>
    <w:rsid w:val="003170C2"/>
    <w:rsid w:val="0031712E"/>
    <w:rsid w:val="00317193"/>
    <w:rsid w:val="00317199"/>
    <w:rsid w:val="003171F4"/>
    <w:rsid w:val="0031727B"/>
    <w:rsid w:val="00317328"/>
    <w:rsid w:val="00317340"/>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67"/>
    <w:rsid w:val="00317EAC"/>
    <w:rsid w:val="00317ED5"/>
    <w:rsid w:val="00317EE4"/>
    <w:rsid w:val="00317F2F"/>
    <w:rsid w:val="00317F4E"/>
    <w:rsid w:val="00317FBB"/>
    <w:rsid w:val="00320073"/>
    <w:rsid w:val="00320074"/>
    <w:rsid w:val="003200DD"/>
    <w:rsid w:val="00320224"/>
    <w:rsid w:val="0032025D"/>
    <w:rsid w:val="0032028D"/>
    <w:rsid w:val="003202B2"/>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EDD"/>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E0D"/>
    <w:rsid w:val="00321EA4"/>
    <w:rsid w:val="00321EBB"/>
    <w:rsid w:val="00321F17"/>
    <w:rsid w:val="00321F84"/>
    <w:rsid w:val="00321FC3"/>
    <w:rsid w:val="00321FE3"/>
    <w:rsid w:val="00322007"/>
    <w:rsid w:val="0032200C"/>
    <w:rsid w:val="00322099"/>
    <w:rsid w:val="0032209B"/>
    <w:rsid w:val="00322101"/>
    <w:rsid w:val="0032211B"/>
    <w:rsid w:val="00322141"/>
    <w:rsid w:val="003221FD"/>
    <w:rsid w:val="00322299"/>
    <w:rsid w:val="003222B0"/>
    <w:rsid w:val="0032230D"/>
    <w:rsid w:val="0032245D"/>
    <w:rsid w:val="00322461"/>
    <w:rsid w:val="00322525"/>
    <w:rsid w:val="003226FC"/>
    <w:rsid w:val="00322736"/>
    <w:rsid w:val="00322798"/>
    <w:rsid w:val="003227B3"/>
    <w:rsid w:val="003228BB"/>
    <w:rsid w:val="003228E4"/>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EDD"/>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1D8"/>
    <w:rsid w:val="003243A1"/>
    <w:rsid w:val="003243A7"/>
    <w:rsid w:val="003243F4"/>
    <w:rsid w:val="0032440A"/>
    <w:rsid w:val="0032445C"/>
    <w:rsid w:val="00324492"/>
    <w:rsid w:val="0032466C"/>
    <w:rsid w:val="0032472E"/>
    <w:rsid w:val="003247C3"/>
    <w:rsid w:val="00324907"/>
    <w:rsid w:val="0032491D"/>
    <w:rsid w:val="003249B4"/>
    <w:rsid w:val="00324A78"/>
    <w:rsid w:val="00324AB2"/>
    <w:rsid w:val="00324AE8"/>
    <w:rsid w:val="00324B17"/>
    <w:rsid w:val="00324B8D"/>
    <w:rsid w:val="00324C44"/>
    <w:rsid w:val="00324C7A"/>
    <w:rsid w:val="00324C8A"/>
    <w:rsid w:val="00324CEA"/>
    <w:rsid w:val="00324D3A"/>
    <w:rsid w:val="00324E61"/>
    <w:rsid w:val="00324FD8"/>
    <w:rsid w:val="0032501A"/>
    <w:rsid w:val="0032507C"/>
    <w:rsid w:val="0032507F"/>
    <w:rsid w:val="003251B2"/>
    <w:rsid w:val="003251B7"/>
    <w:rsid w:val="00325236"/>
    <w:rsid w:val="00325241"/>
    <w:rsid w:val="00325296"/>
    <w:rsid w:val="0032552C"/>
    <w:rsid w:val="003255FA"/>
    <w:rsid w:val="00325626"/>
    <w:rsid w:val="00325633"/>
    <w:rsid w:val="003257D7"/>
    <w:rsid w:val="003258FC"/>
    <w:rsid w:val="00325905"/>
    <w:rsid w:val="00325A06"/>
    <w:rsid w:val="00325A14"/>
    <w:rsid w:val="00325B30"/>
    <w:rsid w:val="00325C60"/>
    <w:rsid w:val="00325CFB"/>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40"/>
    <w:rsid w:val="00326981"/>
    <w:rsid w:val="003269D9"/>
    <w:rsid w:val="003269F1"/>
    <w:rsid w:val="00326A12"/>
    <w:rsid w:val="00326B35"/>
    <w:rsid w:val="00326B44"/>
    <w:rsid w:val="00326D01"/>
    <w:rsid w:val="00326D36"/>
    <w:rsid w:val="00326D52"/>
    <w:rsid w:val="00326D61"/>
    <w:rsid w:val="00326E9E"/>
    <w:rsid w:val="00326F5E"/>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A2"/>
    <w:rsid w:val="00327DA4"/>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80"/>
    <w:rsid w:val="0033119E"/>
    <w:rsid w:val="0033122B"/>
    <w:rsid w:val="0033126C"/>
    <w:rsid w:val="003312E3"/>
    <w:rsid w:val="00331332"/>
    <w:rsid w:val="003313B0"/>
    <w:rsid w:val="003315E2"/>
    <w:rsid w:val="0033161C"/>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FE"/>
    <w:rsid w:val="003320F1"/>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F21"/>
    <w:rsid w:val="00333F81"/>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D71"/>
    <w:rsid w:val="00334DB5"/>
    <w:rsid w:val="00334E6D"/>
    <w:rsid w:val="00334EA2"/>
    <w:rsid w:val="00334F5A"/>
    <w:rsid w:val="00334FE5"/>
    <w:rsid w:val="0033508F"/>
    <w:rsid w:val="003350A3"/>
    <w:rsid w:val="003351D2"/>
    <w:rsid w:val="003352C8"/>
    <w:rsid w:val="003352E6"/>
    <w:rsid w:val="0033533F"/>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BC"/>
    <w:rsid w:val="00335CBD"/>
    <w:rsid w:val="00335CEA"/>
    <w:rsid w:val="00335D95"/>
    <w:rsid w:val="00335DC8"/>
    <w:rsid w:val="00335DF1"/>
    <w:rsid w:val="00335E24"/>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A"/>
    <w:rsid w:val="0033698E"/>
    <w:rsid w:val="003369E6"/>
    <w:rsid w:val="00336AEF"/>
    <w:rsid w:val="00336B0B"/>
    <w:rsid w:val="00336B18"/>
    <w:rsid w:val="00336B1E"/>
    <w:rsid w:val="00336B37"/>
    <w:rsid w:val="00336B5D"/>
    <w:rsid w:val="00336BD5"/>
    <w:rsid w:val="00336D62"/>
    <w:rsid w:val="00336E9A"/>
    <w:rsid w:val="00336EBF"/>
    <w:rsid w:val="00336EF6"/>
    <w:rsid w:val="00336F07"/>
    <w:rsid w:val="00336F32"/>
    <w:rsid w:val="00337015"/>
    <w:rsid w:val="0033707B"/>
    <w:rsid w:val="00337113"/>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A13"/>
    <w:rsid w:val="00340BD2"/>
    <w:rsid w:val="00340C08"/>
    <w:rsid w:val="00340C38"/>
    <w:rsid w:val="00340CC3"/>
    <w:rsid w:val="00340CDB"/>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A0B"/>
    <w:rsid w:val="00342A9D"/>
    <w:rsid w:val="00342ABF"/>
    <w:rsid w:val="00342AF0"/>
    <w:rsid w:val="00342AF3"/>
    <w:rsid w:val="00342AFF"/>
    <w:rsid w:val="00342CA3"/>
    <w:rsid w:val="00342CAE"/>
    <w:rsid w:val="00342D6D"/>
    <w:rsid w:val="00342F76"/>
    <w:rsid w:val="00342FFE"/>
    <w:rsid w:val="00343009"/>
    <w:rsid w:val="00343047"/>
    <w:rsid w:val="003430BE"/>
    <w:rsid w:val="003431BD"/>
    <w:rsid w:val="003433F1"/>
    <w:rsid w:val="00343456"/>
    <w:rsid w:val="0034346A"/>
    <w:rsid w:val="003434FA"/>
    <w:rsid w:val="00343582"/>
    <w:rsid w:val="00343595"/>
    <w:rsid w:val="00343691"/>
    <w:rsid w:val="003436C3"/>
    <w:rsid w:val="00343781"/>
    <w:rsid w:val="0034379F"/>
    <w:rsid w:val="003437A5"/>
    <w:rsid w:val="003437B1"/>
    <w:rsid w:val="003437CB"/>
    <w:rsid w:val="00343822"/>
    <w:rsid w:val="003438E5"/>
    <w:rsid w:val="003439FF"/>
    <w:rsid w:val="00343A5B"/>
    <w:rsid w:val="00343A67"/>
    <w:rsid w:val="00343AA2"/>
    <w:rsid w:val="00343AC3"/>
    <w:rsid w:val="00343B53"/>
    <w:rsid w:val="00343B55"/>
    <w:rsid w:val="00343BB9"/>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CE6"/>
    <w:rsid w:val="00344D25"/>
    <w:rsid w:val="00344DB5"/>
    <w:rsid w:val="00344DBD"/>
    <w:rsid w:val="00344DFE"/>
    <w:rsid w:val="00344E48"/>
    <w:rsid w:val="0034505D"/>
    <w:rsid w:val="003450C3"/>
    <w:rsid w:val="0034515B"/>
    <w:rsid w:val="0034527C"/>
    <w:rsid w:val="003452C6"/>
    <w:rsid w:val="00345322"/>
    <w:rsid w:val="00345427"/>
    <w:rsid w:val="00345481"/>
    <w:rsid w:val="00345493"/>
    <w:rsid w:val="0034555E"/>
    <w:rsid w:val="0034563A"/>
    <w:rsid w:val="003457D4"/>
    <w:rsid w:val="003457D8"/>
    <w:rsid w:val="003459F9"/>
    <w:rsid w:val="00345A76"/>
    <w:rsid w:val="00345AF5"/>
    <w:rsid w:val="00345B7D"/>
    <w:rsid w:val="00345C19"/>
    <w:rsid w:val="00345C89"/>
    <w:rsid w:val="00345D2A"/>
    <w:rsid w:val="00345E7E"/>
    <w:rsid w:val="00345EF3"/>
    <w:rsid w:val="00346009"/>
    <w:rsid w:val="0034604C"/>
    <w:rsid w:val="0034607F"/>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BFD"/>
    <w:rsid w:val="00346CCD"/>
    <w:rsid w:val="00346CF7"/>
    <w:rsid w:val="00346D96"/>
    <w:rsid w:val="00346DC0"/>
    <w:rsid w:val="00346E7E"/>
    <w:rsid w:val="00346EB7"/>
    <w:rsid w:val="00346F8C"/>
    <w:rsid w:val="003470C7"/>
    <w:rsid w:val="003470F9"/>
    <w:rsid w:val="003470FA"/>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C89"/>
    <w:rsid w:val="00350C8D"/>
    <w:rsid w:val="00350CB6"/>
    <w:rsid w:val="00350D04"/>
    <w:rsid w:val="00350DB2"/>
    <w:rsid w:val="00350DD4"/>
    <w:rsid w:val="00350FCF"/>
    <w:rsid w:val="00351011"/>
    <w:rsid w:val="0035106F"/>
    <w:rsid w:val="003510B7"/>
    <w:rsid w:val="00351347"/>
    <w:rsid w:val="00351408"/>
    <w:rsid w:val="00351472"/>
    <w:rsid w:val="00351483"/>
    <w:rsid w:val="0035149E"/>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D17"/>
    <w:rsid w:val="00351F1B"/>
    <w:rsid w:val="00352293"/>
    <w:rsid w:val="0035239C"/>
    <w:rsid w:val="00352457"/>
    <w:rsid w:val="0035253C"/>
    <w:rsid w:val="00352583"/>
    <w:rsid w:val="00352613"/>
    <w:rsid w:val="0035265C"/>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82"/>
    <w:rsid w:val="0035352D"/>
    <w:rsid w:val="003535F3"/>
    <w:rsid w:val="003535FC"/>
    <w:rsid w:val="00353619"/>
    <w:rsid w:val="0035362A"/>
    <w:rsid w:val="0035362C"/>
    <w:rsid w:val="00353662"/>
    <w:rsid w:val="00353672"/>
    <w:rsid w:val="003536F0"/>
    <w:rsid w:val="003538A5"/>
    <w:rsid w:val="003538AB"/>
    <w:rsid w:val="003539F1"/>
    <w:rsid w:val="00353AC8"/>
    <w:rsid w:val="00353AD5"/>
    <w:rsid w:val="00353BF5"/>
    <w:rsid w:val="00353C6A"/>
    <w:rsid w:val="00353C74"/>
    <w:rsid w:val="00353CC1"/>
    <w:rsid w:val="00353CDB"/>
    <w:rsid w:val="00353D1A"/>
    <w:rsid w:val="00353D56"/>
    <w:rsid w:val="00353D6D"/>
    <w:rsid w:val="00353DAF"/>
    <w:rsid w:val="00353E15"/>
    <w:rsid w:val="00353E3D"/>
    <w:rsid w:val="00353F28"/>
    <w:rsid w:val="00353FAB"/>
    <w:rsid w:val="00353FF2"/>
    <w:rsid w:val="00354075"/>
    <w:rsid w:val="0035407A"/>
    <w:rsid w:val="003540B0"/>
    <w:rsid w:val="003541AE"/>
    <w:rsid w:val="003541E9"/>
    <w:rsid w:val="00354221"/>
    <w:rsid w:val="003542C5"/>
    <w:rsid w:val="00354377"/>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50"/>
    <w:rsid w:val="00354BBD"/>
    <w:rsid w:val="00354D41"/>
    <w:rsid w:val="00354D60"/>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EE"/>
    <w:rsid w:val="00355902"/>
    <w:rsid w:val="0035590C"/>
    <w:rsid w:val="00355910"/>
    <w:rsid w:val="00355982"/>
    <w:rsid w:val="003559A6"/>
    <w:rsid w:val="00355A16"/>
    <w:rsid w:val="00355A49"/>
    <w:rsid w:val="00355AC2"/>
    <w:rsid w:val="00355B7D"/>
    <w:rsid w:val="00355C04"/>
    <w:rsid w:val="00355CFE"/>
    <w:rsid w:val="00355D41"/>
    <w:rsid w:val="00355D5C"/>
    <w:rsid w:val="00355D7F"/>
    <w:rsid w:val="00355DA4"/>
    <w:rsid w:val="00355DCD"/>
    <w:rsid w:val="00355E3B"/>
    <w:rsid w:val="00355ECB"/>
    <w:rsid w:val="00355EF7"/>
    <w:rsid w:val="00355F06"/>
    <w:rsid w:val="00355FED"/>
    <w:rsid w:val="00356020"/>
    <w:rsid w:val="00356044"/>
    <w:rsid w:val="0035608A"/>
    <w:rsid w:val="003560FF"/>
    <w:rsid w:val="0035618D"/>
    <w:rsid w:val="003561B8"/>
    <w:rsid w:val="00356223"/>
    <w:rsid w:val="00356234"/>
    <w:rsid w:val="00356250"/>
    <w:rsid w:val="00356252"/>
    <w:rsid w:val="00356260"/>
    <w:rsid w:val="0035630E"/>
    <w:rsid w:val="003563D0"/>
    <w:rsid w:val="0035644B"/>
    <w:rsid w:val="00356477"/>
    <w:rsid w:val="00356499"/>
    <w:rsid w:val="00356511"/>
    <w:rsid w:val="003565B5"/>
    <w:rsid w:val="003566A4"/>
    <w:rsid w:val="003566D2"/>
    <w:rsid w:val="003567BB"/>
    <w:rsid w:val="003567F0"/>
    <w:rsid w:val="00356829"/>
    <w:rsid w:val="00356842"/>
    <w:rsid w:val="003569B4"/>
    <w:rsid w:val="00356A55"/>
    <w:rsid w:val="00356ADA"/>
    <w:rsid w:val="00356B48"/>
    <w:rsid w:val="00356B57"/>
    <w:rsid w:val="00356B70"/>
    <w:rsid w:val="00356BBE"/>
    <w:rsid w:val="00356BE8"/>
    <w:rsid w:val="00356C68"/>
    <w:rsid w:val="00356D3F"/>
    <w:rsid w:val="00356D47"/>
    <w:rsid w:val="00356D4A"/>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AB"/>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28B"/>
    <w:rsid w:val="003602D6"/>
    <w:rsid w:val="00360375"/>
    <w:rsid w:val="00360486"/>
    <w:rsid w:val="003604C4"/>
    <w:rsid w:val="00360746"/>
    <w:rsid w:val="003607CF"/>
    <w:rsid w:val="003607F0"/>
    <w:rsid w:val="00360865"/>
    <w:rsid w:val="003608A2"/>
    <w:rsid w:val="0036091C"/>
    <w:rsid w:val="00360974"/>
    <w:rsid w:val="003609C6"/>
    <w:rsid w:val="003609DD"/>
    <w:rsid w:val="003609F7"/>
    <w:rsid w:val="00360A44"/>
    <w:rsid w:val="00360AEE"/>
    <w:rsid w:val="00360B36"/>
    <w:rsid w:val="00360BA0"/>
    <w:rsid w:val="00360BCF"/>
    <w:rsid w:val="00360C01"/>
    <w:rsid w:val="00360C27"/>
    <w:rsid w:val="00360C29"/>
    <w:rsid w:val="00360D74"/>
    <w:rsid w:val="00360E53"/>
    <w:rsid w:val="00360FB7"/>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CC"/>
    <w:rsid w:val="00361A11"/>
    <w:rsid w:val="00361A64"/>
    <w:rsid w:val="00361AC8"/>
    <w:rsid w:val="00361B7C"/>
    <w:rsid w:val="00361BD6"/>
    <w:rsid w:val="00361BE4"/>
    <w:rsid w:val="00361BF0"/>
    <w:rsid w:val="00361C1B"/>
    <w:rsid w:val="00361C82"/>
    <w:rsid w:val="00361D29"/>
    <w:rsid w:val="00361D30"/>
    <w:rsid w:val="00361D63"/>
    <w:rsid w:val="00361DC6"/>
    <w:rsid w:val="00361EC8"/>
    <w:rsid w:val="00361ED5"/>
    <w:rsid w:val="00361EE4"/>
    <w:rsid w:val="00362042"/>
    <w:rsid w:val="0036219A"/>
    <w:rsid w:val="00362269"/>
    <w:rsid w:val="0036257F"/>
    <w:rsid w:val="003625DF"/>
    <w:rsid w:val="00362686"/>
    <w:rsid w:val="003626E2"/>
    <w:rsid w:val="003628C0"/>
    <w:rsid w:val="003628C4"/>
    <w:rsid w:val="003629E1"/>
    <w:rsid w:val="00362B7B"/>
    <w:rsid w:val="00362B94"/>
    <w:rsid w:val="00362C92"/>
    <w:rsid w:val="00362CD5"/>
    <w:rsid w:val="00362D3E"/>
    <w:rsid w:val="00362DE2"/>
    <w:rsid w:val="00362E10"/>
    <w:rsid w:val="00362EA1"/>
    <w:rsid w:val="00362F3B"/>
    <w:rsid w:val="00362F92"/>
    <w:rsid w:val="00362FB9"/>
    <w:rsid w:val="00363287"/>
    <w:rsid w:val="003632B4"/>
    <w:rsid w:val="003633A1"/>
    <w:rsid w:val="00363414"/>
    <w:rsid w:val="003634E5"/>
    <w:rsid w:val="003634F1"/>
    <w:rsid w:val="0036361B"/>
    <w:rsid w:val="003637BB"/>
    <w:rsid w:val="00363828"/>
    <w:rsid w:val="00363894"/>
    <w:rsid w:val="0036391C"/>
    <w:rsid w:val="003639E6"/>
    <w:rsid w:val="00363A85"/>
    <w:rsid w:val="00363B45"/>
    <w:rsid w:val="00363B97"/>
    <w:rsid w:val="00363ED3"/>
    <w:rsid w:val="00363FC0"/>
    <w:rsid w:val="00364030"/>
    <w:rsid w:val="003641D4"/>
    <w:rsid w:val="003641E8"/>
    <w:rsid w:val="003641EA"/>
    <w:rsid w:val="0036422B"/>
    <w:rsid w:val="0036428D"/>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9B"/>
    <w:rsid w:val="003648AE"/>
    <w:rsid w:val="0036495E"/>
    <w:rsid w:val="00364A16"/>
    <w:rsid w:val="00364AD8"/>
    <w:rsid w:val="00364B81"/>
    <w:rsid w:val="00364C9C"/>
    <w:rsid w:val="00364CA8"/>
    <w:rsid w:val="00364D1C"/>
    <w:rsid w:val="00364D8C"/>
    <w:rsid w:val="00364F69"/>
    <w:rsid w:val="00364F6B"/>
    <w:rsid w:val="003651E3"/>
    <w:rsid w:val="0036520F"/>
    <w:rsid w:val="003652D5"/>
    <w:rsid w:val="00365302"/>
    <w:rsid w:val="00365400"/>
    <w:rsid w:val="00365422"/>
    <w:rsid w:val="0036562D"/>
    <w:rsid w:val="0036563E"/>
    <w:rsid w:val="003656BE"/>
    <w:rsid w:val="0036570F"/>
    <w:rsid w:val="0036571D"/>
    <w:rsid w:val="00365778"/>
    <w:rsid w:val="003657FC"/>
    <w:rsid w:val="00365846"/>
    <w:rsid w:val="0036593E"/>
    <w:rsid w:val="0036596E"/>
    <w:rsid w:val="003659F3"/>
    <w:rsid w:val="00365AA4"/>
    <w:rsid w:val="00365AF4"/>
    <w:rsid w:val="00365B01"/>
    <w:rsid w:val="00365B4E"/>
    <w:rsid w:val="00365BA2"/>
    <w:rsid w:val="00365C04"/>
    <w:rsid w:val="00365CBB"/>
    <w:rsid w:val="00365D74"/>
    <w:rsid w:val="00365DB4"/>
    <w:rsid w:val="00365E67"/>
    <w:rsid w:val="00366053"/>
    <w:rsid w:val="00366087"/>
    <w:rsid w:val="003661A9"/>
    <w:rsid w:val="0036623A"/>
    <w:rsid w:val="00366452"/>
    <w:rsid w:val="003664D9"/>
    <w:rsid w:val="0036662C"/>
    <w:rsid w:val="0036669A"/>
    <w:rsid w:val="003666AA"/>
    <w:rsid w:val="003666AF"/>
    <w:rsid w:val="003668C7"/>
    <w:rsid w:val="00366904"/>
    <w:rsid w:val="003669E8"/>
    <w:rsid w:val="00366A9F"/>
    <w:rsid w:val="00366C48"/>
    <w:rsid w:val="00366C63"/>
    <w:rsid w:val="00366C9C"/>
    <w:rsid w:val="00366CC4"/>
    <w:rsid w:val="00366CE7"/>
    <w:rsid w:val="00366DA4"/>
    <w:rsid w:val="00367140"/>
    <w:rsid w:val="0036717F"/>
    <w:rsid w:val="00367245"/>
    <w:rsid w:val="00367342"/>
    <w:rsid w:val="00367452"/>
    <w:rsid w:val="003675CD"/>
    <w:rsid w:val="00367614"/>
    <w:rsid w:val="00367650"/>
    <w:rsid w:val="00367654"/>
    <w:rsid w:val="00367878"/>
    <w:rsid w:val="003678E3"/>
    <w:rsid w:val="003678F7"/>
    <w:rsid w:val="00367A0A"/>
    <w:rsid w:val="00367A5C"/>
    <w:rsid w:val="00367AC7"/>
    <w:rsid w:val="00367B4B"/>
    <w:rsid w:val="00367DBC"/>
    <w:rsid w:val="00367E5F"/>
    <w:rsid w:val="00367E64"/>
    <w:rsid w:val="00367EAB"/>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9F"/>
    <w:rsid w:val="00370EB2"/>
    <w:rsid w:val="00371057"/>
    <w:rsid w:val="00371069"/>
    <w:rsid w:val="00371083"/>
    <w:rsid w:val="003710C4"/>
    <w:rsid w:val="003710D1"/>
    <w:rsid w:val="003711A7"/>
    <w:rsid w:val="0037122F"/>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BED"/>
    <w:rsid w:val="00371D26"/>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3A"/>
    <w:rsid w:val="003723FE"/>
    <w:rsid w:val="00372441"/>
    <w:rsid w:val="003724A5"/>
    <w:rsid w:val="003724CD"/>
    <w:rsid w:val="00372540"/>
    <w:rsid w:val="003726C7"/>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C1"/>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270"/>
    <w:rsid w:val="00374445"/>
    <w:rsid w:val="003744BF"/>
    <w:rsid w:val="0037456C"/>
    <w:rsid w:val="003745CE"/>
    <w:rsid w:val="003746A2"/>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75"/>
    <w:rsid w:val="00374D8E"/>
    <w:rsid w:val="00374DEC"/>
    <w:rsid w:val="00374E57"/>
    <w:rsid w:val="00374ED7"/>
    <w:rsid w:val="00374F49"/>
    <w:rsid w:val="003750AF"/>
    <w:rsid w:val="0037514C"/>
    <w:rsid w:val="00375158"/>
    <w:rsid w:val="00375239"/>
    <w:rsid w:val="00375248"/>
    <w:rsid w:val="0037525F"/>
    <w:rsid w:val="0037528B"/>
    <w:rsid w:val="003752CD"/>
    <w:rsid w:val="00375305"/>
    <w:rsid w:val="00375345"/>
    <w:rsid w:val="00375590"/>
    <w:rsid w:val="00375667"/>
    <w:rsid w:val="00375715"/>
    <w:rsid w:val="00375723"/>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DC"/>
    <w:rsid w:val="00376568"/>
    <w:rsid w:val="003765A6"/>
    <w:rsid w:val="003765FB"/>
    <w:rsid w:val="0037661C"/>
    <w:rsid w:val="0037667C"/>
    <w:rsid w:val="0037675C"/>
    <w:rsid w:val="00376821"/>
    <w:rsid w:val="00376920"/>
    <w:rsid w:val="00376A10"/>
    <w:rsid w:val="00376A93"/>
    <w:rsid w:val="00376B32"/>
    <w:rsid w:val="00376C03"/>
    <w:rsid w:val="00376C1B"/>
    <w:rsid w:val="00376D81"/>
    <w:rsid w:val="00376E0A"/>
    <w:rsid w:val="00376E77"/>
    <w:rsid w:val="00376F5B"/>
    <w:rsid w:val="00376FF6"/>
    <w:rsid w:val="00377003"/>
    <w:rsid w:val="003770E3"/>
    <w:rsid w:val="00377127"/>
    <w:rsid w:val="0037716B"/>
    <w:rsid w:val="00377248"/>
    <w:rsid w:val="003772B9"/>
    <w:rsid w:val="00377325"/>
    <w:rsid w:val="0037735A"/>
    <w:rsid w:val="003775A8"/>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4C"/>
    <w:rsid w:val="003800AD"/>
    <w:rsid w:val="003800C8"/>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81D"/>
    <w:rsid w:val="0038086A"/>
    <w:rsid w:val="003808E7"/>
    <w:rsid w:val="003808FF"/>
    <w:rsid w:val="0038099A"/>
    <w:rsid w:val="00380AAC"/>
    <w:rsid w:val="00380BE7"/>
    <w:rsid w:val="00380BF4"/>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2A1"/>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C34"/>
    <w:rsid w:val="00381C57"/>
    <w:rsid w:val="00381C80"/>
    <w:rsid w:val="00381C83"/>
    <w:rsid w:val="00381CE6"/>
    <w:rsid w:val="00381DA6"/>
    <w:rsid w:val="00381DCB"/>
    <w:rsid w:val="00381E4D"/>
    <w:rsid w:val="00381EC9"/>
    <w:rsid w:val="00382097"/>
    <w:rsid w:val="00382150"/>
    <w:rsid w:val="0038230C"/>
    <w:rsid w:val="00382349"/>
    <w:rsid w:val="00382384"/>
    <w:rsid w:val="003823EC"/>
    <w:rsid w:val="0038244D"/>
    <w:rsid w:val="003824D8"/>
    <w:rsid w:val="00382565"/>
    <w:rsid w:val="00382570"/>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70"/>
    <w:rsid w:val="00384E85"/>
    <w:rsid w:val="00384F63"/>
    <w:rsid w:val="00384F68"/>
    <w:rsid w:val="00384FB9"/>
    <w:rsid w:val="00385005"/>
    <w:rsid w:val="0038505F"/>
    <w:rsid w:val="0038523F"/>
    <w:rsid w:val="00385242"/>
    <w:rsid w:val="00385285"/>
    <w:rsid w:val="003852C0"/>
    <w:rsid w:val="00385300"/>
    <w:rsid w:val="003853C9"/>
    <w:rsid w:val="003853DB"/>
    <w:rsid w:val="00385420"/>
    <w:rsid w:val="00385423"/>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CBD"/>
    <w:rsid w:val="00385D65"/>
    <w:rsid w:val="00385EA4"/>
    <w:rsid w:val="00385F60"/>
    <w:rsid w:val="00386009"/>
    <w:rsid w:val="0038601E"/>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D3C"/>
    <w:rsid w:val="00386D4C"/>
    <w:rsid w:val="00386F38"/>
    <w:rsid w:val="00386FA3"/>
    <w:rsid w:val="00387029"/>
    <w:rsid w:val="00387160"/>
    <w:rsid w:val="00387161"/>
    <w:rsid w:val="00387201"/>
    <w:rsid w:val="0038726B"/>
    <w:rsid w:val="00387380"/>
    <w:rsid w:val="003873D3"/>
    <w:rsid w:val="0038741D"/>
    <w:rsid w:val="003874CA"/>
    <w:rsid w:val="003874D0"/>
    <w:rsid w:val="003874F6"/>
    <w:rsid w:val="00387595"/>
    <w:rsid w:val="003875F9"/>
    <w:rsid w:val="003876A2"/>
    <w:rsid w:val="003877C2"/>
    <w:rsid w:val="0038781E"/>
    <w:rsid w:val="00387873"/>
    <w:rsid w:val="003878AF"/>
    <w:rsid w:val="00387A14"/>
    <w:rsid w:val="00387BB9"/>
    <w:rsid w:val="00387C29"/>
    <w:rsid w:val="00387C2C"/>
    <w:rsid w:val="00387C46"/>
    <w:rsid w:val="00387C4A"/>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C67"/>
    <w:rsid w:val="00390C78"/>
    <w:rsid w:val="00390C81"/>
    <w:rsid w:val="00390C9F"/>
    <w:rsid w:val="00390CF2"/>
    <w:rsid w:val="00390D1F"/>
    <w:rsid w:val="00390E96"/>
    <w:rsid w:val="00390F73"/>
    <w:rsid w:val="00391074"/>
    <w:rsid w:val="00391098"/>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92"/>
    <w:rsid w:val="00392EC8"/>
    <w:rsid w:val="003930D7"/>
    <w:rsid w:val="003930D8"/>
    <w:rsid w:val="00393109"/>
    <w:rsid w:val="00393138"/>
    <w:rsid w:val="00393200"/>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C87"/>
    <w:rsid w:val="00393D54"/>
    <w:rsid w:val="00393DC3"/>
    <w:rsid w:val="00393E0F"/>
    <w:rsid w:val="00393E1D"/>
    <w:rsid w:val="00393F21"/>
    <w:rsid w:val="0039401B"/>
    <w:rsid w:val="003940EB"/>
    <w:rsid w:val="003942CC"/>
    <w:rsid w:val="00394367"/>
    <w:rsid w:val="003943AF"/>
    <w:rsid w:val="003944E6"/>
    <w:rsid w:val="003946F8"/>
    <w:rsid w:val="003947C3"/>
    <w:rsid w:val="003947FF"/>
    <w:rsid w:val="0039480E"/>
    <w:rsid w:val="00394865"/>
    <w:rsid w:val="003948C4"/>
    <w:rsid w:val="00394AB1"/>
    <w:rsid w:val="00394AE1"/>
    <w:rsid w:val="00394AF2"/>
    <w:rsid w:val="00394BE0"/>
    <w:rsid w:val="00394C9F"/>
    <w:rsid w:val="00394D1E"/>
    <w:rsid w:val="00394DD6"/>
    <w:rsid w:val="00394E20"/>
    <w:rsid w:val="00394E26"/>
    <w:rsid w:val="00394E50"/>
    <w:rsid w:val="00394E71"/>
    <w:rsid w:val="00394EB8"/>
    <w:rsid w:val="00394EC3"/>
    <w:rsid w:val="00394EFD"/>
    <w:rsid w:val="00394F1E"/>
    <w:rsid w:val="00394FA3"/>
    <w:rsid w:val="00394FED"/>
    <w:rsid w:val="003950B8"/>
    <w:rsid w:val="0039538A"/>
    <w:rsid w:val="00395394"/>
    <w:rsid w:val="003953AA"/>
    <w:rsid w:val="0039540D"/>
    <w:rsid w:val="0039543A"/>
    <w:rsid w:val="0039546A"/>
    <w:rsid w:val="0039559A"/>
    <w:rsid w:val="003955B3"/>
    <w:rsid w:val="0039566C"/>
    <w:rsid w:val="00395697"/>
    <w:rsid w:val="003956E3"/>
    <w:rsid w:val="00395765"/>
    <w:rsid w:val="00395787"/>
    <w:rsid w:val="00395A94"/>
    <w:rsid w:val="00395B7D"/>
    <w:rsid w:val="00395BA8"/>
    <w:rsid w:val="00395BFE"/>
    <w:rsid w:val="00395E0A"/>
    <w:rsid w:val="00395F7D"/>
    <w:rsid w:val="003960B9"/>
    <w:rsid w:val="00396110"/>
    <w:rsid w:val="00396211"/>
    <w:rsid w:val="00396365"/>
    <w:rsid w:val="00396446"/>
    <w:rsid w:val="003964A5"/>
    <w:rsid w:val="00396502"/>
    <w:rsid w:val="00396548"/>
    <w:rsid w:val="00396577"/>
    <w:rsid w:val="003965AA"/>
    <w:rsid w:val="003965B5"/>
    <w:rsid w:val="00396664"/>
    <w:rsid w:val="00396911"/>
    <w:rsid w:val="0039693E"/>
    <w:rsid w:val="0039696B"/>
    <w:rsid w:val="003969CD"/>
    <w:rsid w:val="00396A07"/>
    <w:rsid w:val="00396AB3"/>
    <w:rsid w:val="00396AE6"/>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E"/>
    <w:rsid w:val="003A0F11"/>
    <w:rsid w:val="003A1080"/>
    <w:rsid w:val="003A11B2"/>
    <w:rsid w:val="003A134F"/>
    <w:rsid w:val="003A1369"/>
    <w:rsid w:val="003A1381"/>
    <w:rsid w:val="003A13E2"/>
    <w:rsid w:val="003A143E"/>
    <w:rsid w:val="003A1457"/>
    <w:rsid w:val="003A1619"/>
    <w:rsid w:val="003A16AA"/>
    <w:rsid w:val="003A16C4"/>
    <w:rsid w:val="003A17A1"/>
    <w:rsid w:val="003A17E0"/>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7"/>
    <w:rsid w:val="003A3271"/>
    <w:rsid w:val="003A33A3"/>
    <w:rsid w:val="003A33D4"/>
    <w:rsid w:val="003A33F7"/>
    <w:rsid w:val="003A342E"/>
    <w:rsid w:val="003A3452"/>
    <w:rsid w:val="003A34A7"/>
    <w:rsid w:val="003A3522"/>
    <w:rsid w:val="003A35D9"/>
    <w:rsid w:val="003A382E"/>
    <w:rsid w:val="003A3847"/>
    <w:rsid w:val="003A3898"/>
    <w:rsid w:val="003A38D3"/>
    <w:rsid w:val="003A38FD"/>
    <w:rsid w:val="003A3904"/>
    <w:rsid w:val="003A3955"/>
    <w:rsid w:val="003A3A20"/>
    <w:rsid w:val="003A3B38"/>
    <w:rsid w:val="003A3C05"/>
    <w:rsid w:val="003A3D52"/>
    <w:rsid w:val="003A3D7C"/>
    <w:rsid w:val="003A3E5B"/>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BF3"/>
    <w:rsid w:val="003A4C01"/>
    <w:rsid w:val="003A4C20"/>
    <w:rsid w:val="003A4C65"/>
    <w:rsid w:val="003A4D8B"/>
    <w:rsid w:val="003A4D93"/>
    <w:rsid w:val="003A4DA5"/>
    <w:rsid w:val="003A4DD2"/>
    <w:rsid w:val="003A4E5E"/>
    <w:rsid w:val="003A4FB2"/>
    <w:rsid w:val="003A4FBD"/>
    <w:rsid w:val="003A4FD3"/>
    <w:rsid w:val="003A4FE3"/>
    <w:rsid w:val="003A502B"/>
    <w:rsid w:val="003A504C"/>
    <w:rsid w:val="003A50E2"/>
    <w:rsid w:val="003A5181"/>
    <w:rsid w:val="003A5192"/>
    <w:rsid w:val="003A5203"/>
    <w:rsid w:val="003A5218"/>
    <w:rsid w:val="003A52B3"/>
    <w:rsid w:val="003A52D9"/>
    <w:rsid w:val="003A5323"/>
    <w:rsid w:val="003A532C"/>
    <w:rsid w:val="003A53A5"/>
    <w:rsid w:val="003A547F"/>
    <w:rsid w:val="003A5516"/>
    <w:rsid w:val="003A553C"/>
    <w:rsid w:val="003A5620"/>
    <w:rsid w:val="003A5654"/>
    <w:rsid w:val="003A5674"/>
    <w:rsid w:val="003A56D7"/>
    <w:rsid w:val="003A5727"/>
    <w:rsid w:val="003A5807"/>
    <w:rsid w:val="003A5848"/>
    <w:rsid w:val="003A58AA"/>
    <w:rsid w:val="003A5958"/>
    <w:rsid w:val="003A598E"/>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A8"/>
    <w:rsid w:val="003A6FE2"/>
    <w:rsid w:val="003A7049"/>
    <w:rsid w:val="003A7139"/>
    <w:rsid w:val="003A7165"/>
    <w:rsid w:val="003A717A"/>
    <w:rsid w:val="003A7193"/>
    <w:rsid w:val="003A71BD"/>
    <w:rsid w:val="003A72C9"/>
    <w:rsid w:val="003A72E9"/>
    <w:rsid w:val="003A734C"/>
    <w:rsid w:val="003A7365"/>
    <w:rsid w:val="003A7404"/>
    <w:rsid w:val="003A7476"/>
    <w:rsid w:val="003A755C"/>
    <w:rsid w:val="003A7577"/>
    <w:rsid w:val="003A7682"/>
    <w:rsid w:val="003A775B"/>
    <w:rsid w:val="003A77D4"/>
    <w:rsid w:val="003A795A"/>
    <w:rsid w:val="003A7A3E"/>
    <w:rsid w:val="003A7A61"/>
    <w:rsid w:val="003A7A68"/>
    <w:rsid w:val="003A7A82"/>
    <w:rsid w:val="003A7B1D"/>
    <w:rsid w:val="003A7BE0"/>
    <w:rsid w:val="003A7C4F"/>
    <w:rsid w:val="003A7C7F"/>
    <w:rsid w:val="003A7D47"/>
    <w:rsid w:val="003A7D9B"/>
    <w:rsid w:val="003A7E7F"/>
    <w:rsid w:val="003A7EEE"/>
    <w:rsid w:val="003A7FBA"/>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DA"/>
    <w:rsid w:val="003B0A24"/>
    <w:rsid w:val="003B0C33"/>
    <w:rsid w:val="003B0D67"/>
    <w:rsid w:val="003B0E77"/>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BF"/>
    <w:rsid w:val="003B1DC8"/>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9D"/>
    <w:rsid w:val="003B34AC"/>
    <w:rsid w:val="003B3554"/>
    <w:rsid w:val="003B3604"/>
    <w:rsid w:val="003B361B"/>
    <w:rsid w:val="003B3747"/>
    <w:rsid w:val="003B3857"/>
    <w:rsid w:val="003B385C"/>
    <w:rsid w:val="003B3872"/>
    <w:rsid w:val="003B3978"/>
    <w:rsid w:val="003B3A7A"/>
    <w:rsid w:val="003B3A96"/>
    <w:rsid w:val="003B3B02"/>
    <w:rsid w:val="003B3B1B"/>
    <w:rsid w:val="003B3BB2"/>
    <w:rsid w:val="003B3C30"/>
    <w:rsid w:val="003B3C9B"/>
    <w:rsid w:val="003B3D0A"/>
    <w:rsid w:val="003B3D85"/>
    <w:rsid w:val="003B3DC2"/>
    <w:rsid w:val="003B3E10"/>
    <w:rsid w:val="003B3E35"/>
    <w:rsid w:val="003B3E3A"/>
    <w:rsid w:val="003B3E5C"/>
    <w:rsid w:val="003B3FF6"/>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1"/>
    <w:rsid w:val="003B5165"/>
    <w:rsid w:val="003B523B"/>
    <w:rsid w:val="003B52BE"/>
    <w:rsid w:val="003B53C6"/>
    <w:rsid w:val="003B5453"/>
    <w:rsid w:val="003B5679"/>
    <w:rsid w:val="003B5710"/>
    <w:rsid w:val="003B5737"/>
    <w:rsid w:val="003B575F"/>
    <w:rsid w:val="003B5785"/>
    <w:rsid w:val="003B579C"/>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5D"/>
    <w:rsid w:val="003B6F88"/>
    <w:rsid w:val="003B70A5"/>
    <w:rsid w:val="003B7147"/>
    <w:rsid w:val="003B717F"/>
    <w:rsid w:val="003B720C"/>
    <w:rsid w:val="003B72D0"/>
    <w:rsid w:val="003B73EF"/>
    <w:rsid w:val="003B73FF"/>
    <w:rsid w:val="003B7560"/>
    <w:rsid w:val="003B7595"/>
    <w:rsid w:val="003B75AF"/>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C00A5"/>
    <w:rsid w:val="003C00D5"/>
    <w:rsid w:val="003C0113"/>
    <w:rsid w:val="003C013F"/>
    <w:rsid w:val="003C0179"/>
    <w:rsid w:val="003C0243"/>
    <w:rsid w:val="003C027D"/>
    <w:rsid w:val="003C02CF"/>
    <w:rsid w:val="003C0307"/>
    <w:rsid w:val="003C0331"/>
    <w:rsid w:val="003C035E"/>
    <w:rsid w:val="003C0421"/>
    <w:rsid w:val="003C04B2"/>
    <w:rsid w:val="003C0559"/>
    <w:rsid w:val="003C0596"/>
    <w:rsid w:val="003C05ED"/>
    <w:rsid w:val="003C06B9"/>
    <w:rsid w:val="003C081A"/>
    <w:rsid w:val="003C084D"/>
    <w:rsid w:val="003C085B"/>
    <w:rsid w:val="003C0887"/>
    <w:rsid w:val="003C0895"/>
    <w:rsid w:val="003C0996"/>
    <w:rsid w:val="003C0A9C"/>
    <w:rsid w:val="003C0B00"/>
    <w:rsid w:val="003C0B72"/>
    <w:rsid w:val="003C0B78"/>
    <w:rsid w:val="003C0CD5"/>
    <w:rsid w:val="003C0E39"/>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833"/>
    <w:rsid w:val="003C1A69"/>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A1E"/>
    <w:rsid w:val="003C2B4F"/>
    <w:rsid w:val="003C2B6D"/>
    <w:rsid w:val="003C2C09"/>
    <w:rsid w:val="003C2CB0"/>
    <w:rsid w:val="003C2CF1"/>
    <w:rsid w:val="003C2D98"/>
    <w:rsid w:val="003C2F4A"/>
    <w:rsid w:val="003C3022"/>
    <w:rsid w:val="003C3206"/>
    <w:rsid w:val="003C3366"/>
    <w:rsid w:val="003C3480"/>
    <w:rsid w:val="003C349D"/>
    <w:rsid w:val="003C3567"/>
    <w:rsid w:val="003C35CE"/>
    <w:rsid w:val="003C35EA"/>
    <w:rsid w:val="003C362E"/>
    <w:rsid w:val="003C3643"/>
    <w:rsid w:val="003C3655"/>
    <w:rsid w:val="003C36A2"/>
    <w:rsid w:val="003C36C0"/>
    <w:rsid w:val="003C36D3"/>
    <w:rsid w:val="003C375A"/>
    <w:rsid w:val="003C3952"/>
    <w:rsid w:val="003C3A42"/>
    <w:rsid w:val="003C3ABA"/>
    <w:rsid w:val="003C3B1F"/>
    <w:rsid w:val="003C3B53"/>
    <w:rsid w:val="003C3B64"/>
    <w:rsid w:val="003C3B86"/>
    <w:rsid w:val="003C3BEC"/>
    <w:rsid w:val="003C3BF1"/>
    <w:rsid w:val="003C3C48"/>
    <w:rsid w:val="003C3CD2"/>
    <w:rsid w:val="003C3D0A"/>
    <w:rsid w:val="003C3DB5"/>
    <w:rsid w:val="003C3DBA"/>
    <w:rsid w:val="003C3DE6"/>
    <w:rsid w:val="003C3DF3"/>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58"/>
    <w:rsid w:val="003C4D18"/>
    <w:rsid w:val="003C4E0B"/>
    <w:rsid w:val="003C4EA0"/>
    <w:rsid w:val="003C4F09"/>
    <w:rsid w:val="003C4FCC"/>
    <w:rsid w:val="003C50D9"/>
    <w:rsid w:val="003C50DD"/>
    <w:rsid w:val="003C512D"/>
    <w:rsid w:val="003C513C"/>
    <w:rsid w:val="003C51FF"/>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BA"/>
    <w:rsid w:val="003C6BC4"/>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78"/>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704"/>
    <w:rsid w:val="003D075E"/>
    <w:rsid w:val="003D07BD"/>
    <w:rsid w:val="003D0834"/>
    <w:rsid w:val="003D089E"/>
    <w:rsid w:val="003D090D"/>
    <w:rsid w:val="003D0A84"/>
    <w:rsid w:val="003D0C42"/>
    <w:rsid w:val="003D0D38"/>
    <w:rsid w:val="003D0D45"/>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B9"/>
    <w:rsid w:val="003D21D8"/>
    <w:rsid w:val="003D2234"/>
    <w:rsid w:val="003D22E2"/>
    <w:rsid w:val="003D2301"/>
    <w:rsid w:val="003D237E"/>
    <w:rsid w:val="003D23A8"/>
    <w:rsid w:val="003D24F8"/>
    <w:rsid w:val="003D25E2"/>
    <w:rsid w:val="003D25E6"/>
    <w:rsid w:val="003D2625"/>
    <w:rsid w:val="003D2817"/>
    <w:rsid w:val="003D281F"/>
    <w:rsid w:val="003D2889"/>
    <w:rsid w:val="003D29D1"/>
    <w:rsid w:val="003D2A08"/>
    <w:rsid w:val="003D2A1C"/>
    <w:rsid w:val="003D2A5E"/>
    <w:rsid w:val="003D2A76"/>
    <w:rsid w:val="003D2B38"/>
    <w:rsid w:val="003D2BA1"/>
    <w:rsid w:val="003D2BF7"/>
    <w:rsid w:val="003D2C11"/>
    <w:rsid w:val="003D2C63"/>
    <w:rsid w:val="003D2D0A"/>
    <w:rsid w:val="003D2D5E"/>
    <w:rsid w:val="003D2DAB"/>
    <w:rsid w:val="003D2E9F"/>
    <w:rsid w:val="003D2EEA"/>
    <w:rsid w:val="003D2EF8"/>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30"/>
    <w:rsid w:val="003D36C7"/>
    <w:rsid w:val="003D36EA"/>
    <w:rsid w:val="003D378A"/>
    <w:rsid w:val="003D378B"/>
    <w:rsid w:val="003D3815"/>
    <w:rsid w:val="003D384A"/>
    <w:rsid w:val="003D3945"/>
    <w:rsid w:val="003D3997"/>
    <w:rsid w:val="003D3ABC"/>
    <w:rsid w:val="003D3B46"/>
    <w:rsid w:val="003D3CEA"/>
    <w:rsid w:val="003D3D46"/>
    <w:rsid w:val="003D3D9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7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D5E"/>
    <w:rsid w:val="003D4D75"/>
    <w:rsid w:val="003D4D93"/>
    <w:rsid w:val="003D4E0B"/>
    <w:rsid w:val="003D4E93"/>
    <w:rsid w:val="003D4FC7"/>
    <w:rsid w:val="003D5045"/>
    <w:rsid w:val="003D505B"/>
    <w:rsid w:val="003D5121"/>
    <w:rsid w:val="003D518F"/>
    <w:rsid w:val="003D51E2"/>
    <w:rsid w:val="003D52A2"/>
    <w:rsid w:val="003D52E0"/>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1"/>
    <w:rsid w:val="003D61F2"/>
    <w:rsid w:val="003D6262"/>
    <w:rsid w:val="003D63E3"/>
    <w:rsid w:val="003D640E"/>
    <w:rsid w:val="003D6419"/>
    <w:rsid w:val="003D644D"/>
    <w:rsid w:val="003D6454"/>
    <w:rsid w:val="003D6469"/>
    <w:rsid w:val="003D64A6"/>
    <w:rsid w:val="003D6539"/>
    <w:rsid w:val="003D6549"/>
    <w:rsid w:val="003D6687"/>
    <w:rsid w:val="003D68A6"/>
    <w:rsid w:val="003D68F3"/>
    <w:rsid w:val="003D6913"/>
    <w:rsid w:val="003D6C18"/>
    <w:rsid w:val="003D6C4F"/>
    <w:rsid w:val="003D6DCC"/>
    <w:rsid w:val="003D6F70"/>
    <w:rsid w:val="003D700E"/>
    <w:rsid w:val="003D7032"/>
    <w:rsid w:val="003D7179"/>
    <w:rsid w:val="003D717E"/>
    <w:rsid w:val="003D71C4"/>
    <w:rsid w:val="003D71E3"/>
    <w:rsid w:val="003D71F1"/>
    <w:rsid w:val="003D738D"/>
    <w:rsid w:val="003D7403"/>
    <w:rsid w:val="003D742F"/>
    <w:rsid w:val="003D7480"/>
    <w:rsid w:val="003D7532"/>
    <w:rsid w:val="003D75EE"/>
    <w:rsid w:val="003D7658"/>
    <w:rsid w:val="003D779A"/>
    <w:rsid w:val="003D7966"/>
    <w:rsid w:val="003D7ADF"/>
    <w:rsid w:val="003D7CE7"/>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3C"/>
    <w:rsid w:val="003E05A5"/>
    <w:rsid w:val="003E05D4"/>
    <w:rsid w:val="003E06A2"/>
    <w:rsid w:val="003E06B0"/>
    <w:rsid w:val="003E074C"/>
    <w:rsid w:val="003E0752"/>
    <w:rsid w:val="003E077B"/>
    <w:rsid w:val="003E0794"/>
    <w:rsid w:val="003E08D5"/>
    <w:rsid w:val="003E09EC"/>
    <w:rsid w:val="003E0A93"/>
    <w:rsid w:val="003E0B7A"/>
    <w:rsid w:val="003E0B92"/>
    <w:rsid w:val="003E0BC1"/>
    <w:rsid w:val="003E0C7D"/>
    <w:rsid w:val="003E0D8B"/>
    <w:rsid w:val="003E0D9D"/>
    <w:rsid w:val="003E0F93"/>
    <w:rsid w:val="003E0FD4"/>
    <w:rsid w:val="003E10CE"/>
    <w:rsid w:val="003E10FC"/>
    <w:rsid w:val="003E1125"/>
    <w:rsid w:val="003E1172"/>
    <w:rsid w:val="003E1228"/>
    <w:rsid w:val="003E129F"/>
    <w:rsid w:val="003E12BE"/>
    <w:rsid w:val="003E12D9"/>
    <w:rsid w:val="003E1399"/>
    <w:rsid w:val="003E13A7"/>
    <w:rsid w:val="003E13C3"/>
    <w:rsid w:val="003E1411"/>
    <w:rsid w:val="003E141B"/>
    <w:rsid w:val="003E1471"/>
    <w:rsid w:val="003E14B4"/>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312"/>
    <w:rsid w:val="003E2397"/>
    <w:rsid w:val="003E243F"/>
    <w:rsid w:val="003E2461"/>
    <w:rsid w:val="003E2500"/>
    <w:rsid w:val="003E25A3"/>
    <w:rsid w:val="003E25BB"/>
    <w:rsid w:val="003E268B"/>
    <w:rsid w:val="003E26BA"/>
    <w:rsid w:val="003E2785"/>
    <w:rsid w:val="003E27A9"/>
    <w:rsid w:val="003E286E"/>
    <w:rsid w:val="003E292C"/>
    <w:rsid w:val="003E292E"/>
    <w:rsid w:val="003E2967"/>
    <w:rsid w:val="003E29F1"/>
    <w:rsid w:val="003E29F2"/>
    <w:rsid w:val="003E2A5E"/>
    <w:rsid w:val="003E2A68"/>
    <w:rsid w:val="003E2B14"/>
    <w:rsid w:val="003E2B49"/>
    <w:rsid w:val="003E2C6D"/>
    <w:rsid w:val="003E2D64"/>
    <w:rsid w:val="003E2D8A"/>
    <w:rsid w:val="003E2E10"/>
    <w:rsid w:val="003E2E6F"/>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55A"/>
    <w:rsid w:val="003E3619"/>
    <w:rsid w:val="003E3679"/>
    <w:rsid w:val="003E36E4"/>
    <w:rsid w:val="003E38B3"/>
    <w:rsid w:val="003E38B5"/>
    <w:rsid w:val="003E38C2"/>
    <w:rsid w:val="003E3992"/>
    <w:rsid w:val="003E39EC"/>
    <w:rsid w:val="003E3A05"/>
    <w:rsid w:val="003E3A85"/>
    <w:rsid w:val="003E3AA7"/>
    <w:rsid w:val="003E3AD1"/>
    <w:rsid w:val="003E3AEE"/>
    <w:rsid w:val="003E3C21"/>
    <w:rsid w:val="003E3C6D"/>
    <w:rsid w:val="003E3D3E"/>
    <w:rsid w:val="003E3DB7"/>
    <w:rsid w:val="003E3E1A"/>
    <w:rsid w:val="003E3EA8"/>
    <w:rsid w:val="003E3F92"/>
    <w:rsid w:val="003E3F97"/>
    <w:rsid w:val="003E3FB1"/>
    <w:rsid w:val="003E3FD3"/>
    <w:rsid w:val="003E3FEB"/>
    <w:rsid w:val="003E4031"/>
    <w:rsid w:val="003E4048"/>
    <w:rsid w:val="003E4055"/>
    <w:rsid w:val="003E4089"/>
    <w:rsid w:val="003E4182"/>
    <w:rsid w:val="003E41DA"/>
    <w:rsid w:val="003E422C"/>
    <w:rsid w:val="003E428A"/>
    <w:rsid w:val="003E4297"/>
    <w:rsid w:val="003E43AF"/>
    <w:rsid w:val="003E43CC"/>
    <w:rsid w:val="003E43E4"/>
    <w:rsid w:val="003E44BC"/>
    <w:rsid w:val="003E4565"/>
    <w:rsid w:val="003E45A7"/>
    <w:rsid w:val="003E45F9"/>
    <w:rsid w:val="003E4622"/>
    <w:rsid w:val="003E47B8"/>
    <w:rsid w:val="003E47BC"/>
    <w:rsid w:val="003E47BF"/>
    <w:rsid w:val="003E47ED"/>
    <w:rsid w:val="003E484F"/>
    <w:rsid w:val="003E48BD"/>
    <w:rsid w:val="003E48E6"/>
    <w:rsid w:val="003E4991"/>
    <w:rsid w:val="003E49F5"/>
    <w:rsid w:val="003E4A23"/>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5C"/>
    <w:rsid w:val="003E5275"/>
    <w:rsid w:val="003E5470"/>
    <w:rsid w:val="003E549D"/>
    <w:rsid w:val="003E54BE"/>
    <w:rsid w:val="003E55AA"/>
    <w:rsid w:val="003E55B5"/>
    <w:rsid w:val="003E55E4"/>
    <w:rsid w:val="003E56AD"/>
    <w:rsid w:val="003E56F9"/>
    <w:rsid w:val="003E5871"/>
    <w:rsid w:val="003E5879"/>
    <w:rsid w:val="003E5949"/>
    <w:rsid w:val="003E59AC"/>
    <w:rsid w:val="003E59D7"/>
    <w:rsid w:val="003E59D8"/>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5F89"/>
    <w:rsid w:val="003E6064"/>
    <w:rsid w:val="003E60A9"/>
    <w:rsid w:val="003E60AE"/>
    <w:rsid w:val="003E6124"/>
    <w:rsid w:val="003E618A"/>
    <w:rsid w:val="003E6234"/>
    <w:rsid w:val="003E624F"/>
    <w:rsid w:val="003E6291"/>
    <w:rsid w:val="003E62B0"/>
    <w:rsid w:val="003E6469"/>
    <w:rsid w:val="003E6505"/>
    <w:rsid w:val="003E6576"/>
    <w:rsid w:val="003E6585"/>
    <w:rsid w:val="003E65CC"/>
    <w:rsid w:val="003E65E0"/>
    <w:rsid w:val="003E6647"/>
    <w:rsid w:val="003E66D2"/>
    <w:rsid w:val="003E66FA"/>
    <w:rsid w:val="003E670D"/>
    <w:rsid w:val="003E675A"/>
    <w:rsid w:val="003E6851"/>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70"/>
    <w:rsid w:val="003E728A"/>
    <w:rsid w:val="003E72AF"/>
    <w:rsid w:val="003E73AA"/>
    <w:rsid w:val="003E73DA"/>
    <w:rsid w:val="003E7434"/>
    <w:rsid w:val="003E7590"/>
    <w:rsid w:val="003E7608"/>
    <w:rsid w:val="003E7615"/>
    <w:rsid w:val="003E7662"/>
    <w:rsid w:val="003E76F6"/>
    <w:rsid w:val="003E7703"/>
    <w:rsid w:val="003E77C7"/>
    <w:rsid w:val="003E7846"/>
    <w:rsid w:val="003E7861"/>
    <w:rsid w:val="003E78B1"/>
    <w:rsid w:val="003E7939"/>
    <w:rsid w:val="003E794F"/>
    <w:rsid w:val="003E79EA"/>
    <w:rsid w:val="003E7A95"/>
    <w:rsid w:val="003E7B2E"/>
    <w:rsid w:val="003E7B31"/>
    <w:rsid w:val="003E7B47"/>
    <w:rsid w:val="003E7C80"/>
    <w:rsid w:val="003E7CB4"/>
    <w:rsid w:val="003E7D8F"/>
    <w:rsid w:val="003E7DDD"/>
    <w:rsid w:val="003E7EEA"/>
    <w:rsid w:val="003E7F1E"/>
    <w:rsid w:val="003E7FC5"/>
    <w:rsid w:val="003F003A"/>
    <w:rsid w:val="003F00C0"/>
    <w:rsid w:val="003F0148"/>
    <w:rsid w:val="003F0196"/>
    <w:rsid w:val="003F01AA"/>
    <w:rsid w:val="003F02CD"/>
    <w:rsid w:val="003F03B2"/>
    <w:rsid w:val="003F041C"/>
    <w:rsid w:val="003F042A"/>
    <w:rsid w:val="003F0458"/>
    <w:rsid w:val="003F0480"/>
    <w:rsid w:val="003F0491"/>
    <w:rsid w:val="003F0495"/>
    <w:rsid w:val="003F0570"/>
    <w:rsid w:val="003F0600"/>
    <w:rsid w:val="003F062D"/>
    <w:rsid w:val="003F0769"/>
    <w:rsid w:val="003F07B7"/>
    <w:rsid w:val="003F0916"/>
    <w:rsid w:val="003F0953"/>
    <w:rsid w:val="003F09AD"/>
    <w:rsid w:val="003F0A23"/>
    <w:rsid w:val="003F0A36"/>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7D"/>
    <w:rsid w:val="003F12D5"/>
    <w:rsid w:val="003F1326"/>
    <w:rsid w:val="003F1375"/>
    <w:rsid w:val="003F13BA"/>
    <w:rsid w:val="003F140C"/>
    <w:rsid w:val="003F1437"/>
    <w:rsid w:val="003F147E"/>
    <w:rsid w:val="003F14BF"/>
    <w:rsid w:val="003F1517"/>
    <w:rsid w:val="003F1531"/>
    <w:rsid w:val="003F153D"/>
    <w:rsid w:val="003F1586"/>
    <w:rsid w:val="003F15C5"/>
    <w:rsid w:val="003F1686"/>
    <w:rsid w:val="003F16C0"/>
    <w:rsid w:val="003F186C"/>
    <w:rsid w:val="003F1912"/>
    <w:rsid w:val="003F191D"/>
    <w:rsid w:val="003F1A09"/>
    <w:rsid w:val="003F1A15"/>
    <w:rsid w:val="003F1B80"/>
    <w:rsid w:val="003F1C67"/>
    <w:rsid w:val="003F1EA8"/>
    <w:rsid w:val="003F1F50"/>
    <w:rsid w:val="003F1FBF"/>
    <w:rsid w:val="003F2037"/>
    <w:rsid w:val="003F2118"/>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5F"/>
    <w:rsid w:val="003F450D"/>
    <w:rsid w:val="003F465F"/>
    <w:rsid w:val="003F4763"/>
    <w:rsid w:val="003F489E"/>
    <w:rsid w:val="003F48AE"/>
    <w:rsid w:val="003F48C2"/>
    <w:rsid w:val="003F4968"/>
    <w:rsid w:val="003F4AB0"/>
    <w:rsid w:val="003F4B0C"/>
    <w:rsid w:val="003F4B7A"/>
    <w:rsid w:val="003F4C29"/>
    <w:rsid w:val="003F4D48"/>
    <w:rsid w:val="003F4DB9"/>
    <w:rsid w:val="003F4E21"/>
    <w:rsid w:val="003F4E42"/>
    <w:rsid w:val="003F4EC7"/>
    <w:rsid w:val="003F4EDE"/>
    <w:rsid w:val="003F4FAF"/>
    <w:rsid w:val="003F5044"/>
    <w:rsid w:val="003F5089"/>
    <w:rsid w:val="003F5175"/>
    <w:rsid w:val="003F5275"/>
    <w:rsid w:val="003F52A7"/>
    <w:rsid w:val="003F52ED"/>
    <w:rsid w:val="003F5324"/>
    <w:rsid w:val="003F53BB"/>
    <w:rsid w:val="003F53FE"/>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28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F"/>
    <w:rsid w:val="003F6AE8"/>
    <w:rsid w:val="003F6B25"/>
    <w:rsid w:val="003F6B4F"/>
    <w:rsid w:val="003F6BE2"/>
    <w:rsid w:val="003F6C3F"/>
    <w:rsid w:val="003F6D46"/>
    <w:rsid w:val="003F6D4A"/>
    <w:rsid w:val="003F6D6A"/>
    <w:rsid w:val="003F6E8D"/>
    <w:rsid w:val="003F6EB0"/>
    <w:rsid w:val="003F7035"/>
    <w:rsid w:val="003F712E"/>
    <w:rsid w:val="003F72AA"/>
    <w:rsid w:val="003F72E8"/>
    <w:rsid w:val="003F732D"/>
    <w:rsid w:val="003F732E"/>
    <w:rsid w:val="003F739E"/>
    <w:rsid w:val="003F73B8"/>
    <w:rsid w:val="003F7470"/>
    <w:rsid w:val="003F7475"/>
    <w:rsid w:val="003F7505"/>
    <w:rsid w:val="003F7572"/>
    <w:rsid w:val="003F7627"/>
    <w:rsid w:val="003F770A"/>
    <w:rsid w:val="003F770B"/>
    <w:rsid w:val="003F7756"/>
    <w:rsid w:val="003F7790"/>
    <w:rsid w:val="003F788A"/>
    <w:rsid w:val="003F78C1"/>
    <w:rsid w:val="003F78E8"/>
    <w:rsid w:val="003F7910"/>
    <w:rsid w:val="003F7A0A"/>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3C"/>
    <w:rsid w:val="0040017C"/>
    <w:rsid w:val="004001DC"/>
    <w:rsid w:val="004002FE"/>
    <w:rsid w:val="0040033F"/>
    <w:rsid w:val="0040037F"/>
    <w:rsid w:val="004003D5"/>
    <w:rsid w:val="0040043C"/>
    <w:rsid w:val="004004CB"/>
    <w:rsid w:val="0040052E"/>
    <w:rsid w:val="00400588"/>
    <w:rsid w:val="00400612"/>
    <w:rsid w:val="0040064E"/>
    <w:rsid w:val="004006AF"/>
    <w:rsid w:val="00400749"/>
    <w:rsid w:val="00400757"/>
    <w:rsid w:val="0040077D"/>
    <w:rsid w:val="004008E8"/>
    <w:rsid w:val="0040097B"/>
    <w:rsid w:val="00400983"/>
    <w:rsid w:val="00400C0A"/>
    <w:rsid w:val="00400C2C"/>
    <w:rsid w:val="00400C33"/>
    <w:rsid w:val="00400D4A"/>
    <w:rsid w:val="00400E3D"/>
    <w:rsid w:val="00400E40"/>
    <w:rsid w:val="00400E60"/>
    <w:rsid w:val="00400E83"/>
    <w:rsid w:val="00400EDB"/>
    <w:rsid w:val="00400F90"/>
    <w:rsid w:val="0040109D"/>
    <w:rsid w:val="004010AC"/>
    <w:rsid w:val="004010B1"/>
    <w:rsid w:val="004010E9"/>
    <w:rsid w:val="004012AF"/>
    <w:rsid w:val="004012BE"/>
    <w:rsid w:val="004012C7"/>
    <w:rsid w:val="0040133A"/>
    <w:rsid w:val="00401363"/>
    <w:rsid w:val="00401403"/>
    <w:rsid w:val="0040142D"/>
    <w:rsid w:val="0040144C"/>
    <w:rsid w:val="0040146E"/>
    <w:rsid w:val="004014F0"/>
    <w:rsid w:val="00401501"/>
    <w:rsid w:val="00401571"/>
    <w:rsid w:val="00401613"/>
    <w:rsid w:val="00401615"/>
    <w:rsid w:val="0040168C"/>
    <w:rsid w:val="004016AD"/>
    <w:rsid w:val="00401727"/>
    <w:rsid w:val="004017DB"/>
    <w:rsid w:val="00401839"/>
    <w:rsid w:val="00401965"/>
    <w:rsid w:val="004019AA"/>
    <w:rsid w:val="004019DF"/>
    <w:rsid w:val="00401A9E"/>
    <w:rsid w:val="00401B74"/>
    <w:rsid w:val="00401C76"/>
    <w:rsid w:val="00401D00"/>
    <w:rsid w:val="00401DC7"/>
    <w:rsid w:val="00401E67"/>
    <w:rsid w:val="004020CA"/>
    <w:rsid w:val="00402224"/>
    <w:rsid w:val="00402254"/>
    <w:rsid w:val="0040240D"/>
    <w:rsid w:val="0040242C"/>
    <w:rsid w:val="00402454"/>
    <w:rsid w:val="0040245C"/>
    <w:rsid w:val="0040247C"/>
    <w:rsid w:val="0040249B"/>
    <w:rsid w:val="00402521"/>
    <w:rsid w:val="0040252C"/>
    <w:rsid w:val="004025B0"/>
    <w:rsid w:val="0040273C"/>
    <w:rsid w:val="004028AC"/>
    <w:rsid w:val="004028C0"/>
    <w:rsid w:val="004029C6"/>
    <w:rsid w:val="004029D6"/>
    <w:rsid w:val="00402A37"/>
    <w:rsid w:val="00402B1C"/>
    <w:rsid w:val="00402B72"/>
    <w:rsid w:val="00402CC3"/>
    <w:rsid w:val="00402D76"/>
    <w:rsid w:val="00402D99"/>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B2"/>
    <w:rsid w:val="0040371E"/>
    <w:rsid w:val="00403799"/>
    <w:rsid w:val="004037B5"/>
    <w:rsid w:val="004037D2"/>
    <w:rsid w:val="004039C0"/>
    <w:rsid w:val="00403A04"/>
    <w:rsid w:val="00403A7D"/>
    <w:rsid w:val="00403AA6"/>
    <w:rsid w:val="00403C43"/>
    <w:rsid w:val="00403C87"/>
    <w:rsid w:val="00403C89"/>
    <w:rsid w:val="00403CD7"/>
    <w:rsid w:val="00403D3E"/>
    <w:rsid w:val="00403DD0"/>
    <w:rsid w:val="00403E63"/>
    <w:rsid w:val="00403EA7"/>
    <w:rsid w:val="00403ED9"/>
    <w:rsid w:val="0040405B"/>
    <w:rsid w:val="004040F3"/>
    <w:rsid w:val="0040413F"/>
    <w:rsid w:val="004041B8"/>
    <w:rsid w:val="004041DB"/>
    <w:rsid w:val="004041E0"/>
    <w:rsid w:val="0040426A"/>
    <w:rsid w:val="004044A4"/>
    <w:rsid w:val="004044CE"/>
    <w:rsid w:val="004044DF"/>
    <w:rsid w:val="00404501"/>
    <w:rsid w:val="0040456E"/>
    <w:rsid w:val="00404612"/>
    <w:rsid w:val="00404621"/>
    <w:rsid w:val="00404709"/>
    <w:rsid w:val="00404A03"/>
    <w:rsid w:val="00404A9C"/>
    <w:rsid w:val="00404AB9"/>
    <w:rsid w:val="00404ACC"/>
    <w:rsid w:val="00404B4F"/>
    <w:rsid w:val="00404D07"/>
    <w:rsid w:val="00404D6A"/>
    <w:rsid w:val="00404DD7"/>
    <w:rsid w:val="00404E4D"/>
    <w:rsid w:val="00404E60"/>
    <w:rsid w:val="00404EAF"/>
    <w:rsid w:val="00404F1F"/>
    <w:rsid w:val="00404FD1"/>
    <w:rsid w:val="004050F1"/>
    <w:rsid w:val="0040511E"/>
    <w:rsid w:val="00405134"/>
    <w:rsid w:val="0040518C"/>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01"/>
    <w:rsid w:val="00405F59"/>
    <w:rsid w:val="00405FDC"/>
    <w:rsid w:val="00406033"/>
    <w:rsid w:val="0040608D"/>
    <w:rsid w:val="004061AD"/>
    <w:rsid w:val="004061B0"/>
    <w:rsid w:val="004061CB"/>
    <w:rsid w:val="00406259"/>
    <w:rsid w:val="0040628C"/>
    <w:rsid w:val="004064E7"/>
    <w:rsid w:val="0040667E"/>
    <w:rsid w:val="004066B1"/>
    <w:rsid w:val="004067C4"/>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37"/>
    <w:rsid w:val="0041095E"/>
    <w:rsid w:val="00410983"/>
    <w:rsid w:val="0041098A"/>
    <w:rsid w:val="004109DF"/>
    <w:rsid w:val="00410AA2"/>
    <w:rsid w:val="00410E5C"/>
    <w:rsid w:val="00410F29"/>
    <w:rsid w:val="00410F57"/>
    <w:rsid w:val="00410FA9"/>
    <w:rsid w:val="00410FB7"/>
    <w:rsid w:val="00410FD5"/>
    <w:rsid w:val="00411134"/>
    <w:rsid w:val="00411158"/>
    <w:rsid w:val="0041119B"/>
    <w:rsid w:val="004111AF"/>
    <w:rsid w:val="004112A2"/>
    <w:rsid w:val="004112DC"/>
    <w:rsid w:val="0041149E"/>
    <w:rsid w:val="004114EA"/>
    <w:rsid w:val="00411625"/>
    <w:rsid w:val="0041162F"/>
    <w:rsid w:val="00411649"/>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3CE"/>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ABB"/>
    <w:rsid w:val="00412B1B"/>
    <w:rsid w:val="00412B23"/>
    <w:rsid w:val="00412B4E"/>
    <w:rsid w:val="00412C3C"/>
    <w:rsid w:val="00412C9C"/>
    <w:rsid w:val="00412D20"/>
    <w:rsid w:val="00412D24"/>
    <w:rsid w:val="00412D91"/>
    <w:rsid w:val="00412E48"/>
    <w:rsid w:val="00412E7E"/>
    <w:rsid w:val="00412E91"/>
    <w:rsid w:val="00412EF1"/>
    <w:rsid w:val="00412FE8"/>
    <w:rsid w:val="00412FEE"/>
    <w:rsid w:val="00413028"/>
    <w:rsid w:val="004130C6"/>
    <w:rsid w:val="004131A3"/>
    <w:rsid w:val="0041331F"/>
    <w:rsid w:val="00413418"/>
    <w:rsid w:val="0041342A"/>
    <w:rsid w:val="004134B3"/>
    <w:rsid w:val="00413523"/>
    <w:rsid w:val="00413545"/>
    <w:rsid w:val="004136EF"/>
    <w:rsid w:val="00413718"/>
    <w:rsid w:val="00413726"/>
    <w:rsid w:val="0041373D"/>
    <w:rsid w:val="00413784"/>
    <w:rsid w:val="00413789"/>
    <w:rsid w:val="00413793"/>
    <w:rsid w:val="004137C7"/>
    <w:rsid w:val="00413856"/>
    <w:rsid w:val="0041385F"/>
    <w:rsid w:val="0041387A"/>
    <w:rsid w:val="004138A9"/>
    <w:rsid w:val="004138D7"/>
    <w:rsid w:val="0041390F"/>
    <w:rsid w:val="00413982"/>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9D"/>
    <w:rsid w:val="00414B45"/>
    <w:rsid w:val="00414B76"/>
    <w:rsid w:val="00414BDA"/>
    <w:rsid w:val="00414CB1"/>
    <w:rsid w:val="00414DC0"/>
    <w:rsid w:val="00414DD9"/>
    <w:rsid w:val="00414E25"/>
    <w:rsid w:val="00414F42"/>
    <w:rsid w:val="00414F4D"/>
    <w:rsid w:val="00414FCA"/>
    <w:rsid w:val="00415006"/>
    <w:rsid w:val="004150EB"/>
    <w:rsid w:val="0041511C"/>
    <w:rsid w:val="0041519B"/>
    <w:rsid w:val="004153CE"/>
    <w:rsid w:val="0041549D"/>
    <w:rsid w:val="00415500"/>
    <w:rsid w:val="0041551F"/>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16"/>
    <w:rsid w:val="00415C20"/>
    <w:rsid w:val="00415C93"/>
    <w:rsid w:val="00415DEA"/>
    <w:rsid w:val="00415DEE"/>
    <w:rsid w:val="00415E86"/>
    <w:rsid w:val="00415EFD"/>
    <w:rsid w:val="00416031"/>
    <w:rsid w:val="0041603D"/>
    <w:rsid w:val="0041605E"/>
    <w:rsid w:val="00416077"/>
    <w:rsid w:val="004160B6"/>
    <w:rsid w:val="004160CC"/>
    <w:rsid w:val="00416121"/>
    <w:rsid w:val="0041616E"/>
    <w:rsid w:val="00416173"/>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39"/>
    <w:rsid w:val="00416DFC"/>
    <w:rsid w:val="00416ECF"/>
    <w:rsid w:val="00416FB7"/>
    <w:rsid w:val="00417005"/>
    <w:rsid w:val="00417019"/>
    <w:rsid w:val="0041704B"/>
    <w:rsid w:val="00417187"/>
    <w:rsid w:val="00417229"/>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98"/>
    <w:rsid w:val="00417DA2"/>
    <w:rsid w:val="00417E99"/>
    <w:rsid w:val="00417EA9"/>
    <w:rsid w:val="00417F20"/>
    <w:rsid w:val="00417F33"/>
    <w:rsid w:val="00420023"/>
    <w:rsid w:val="00420085"/>
    <w:rsid w:val="00420106"/>
    <w:rsid w:val="00420136"/>
    <w:rsid w:val="0042018E"/>
    <w:rsid w:val="004201A7"/>
    <w:rsid w:val="00420200"/>
    <w:rsid w:val="004202AF"/>
    <w:rsid w:val="0042039B"/>
    <w:rsid w:val="00420422"/>
    <w:rsid w:val="004204C9"/>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EF5"/>
    <w:rsid w:val="00420F58"/>
    <w:rsid w:val="00420F84"/>
    <w:rsid w:val="00421018"/>
    <w:rsid w:val="00421241"/>
    <w:rsid w:val="0042127D"/>
    <w:rsid w:val="004212F9"/>
    <w:rsid w:val="00421329"/>
    <w:rsid w:val="0042138B"/>
    <w:rsid w:val="00421456"/>
    <w:rsid w:val="0042154C"/>
    <w:rsid w:val="00421559"/>
    <w:rsid w:val="0042162A"/>
    <w:rsid w:val="00421686"/>
    <w:rsid w:val="004216C4"/>
    <w:rsid w:val="00421718"/>
    <w:rsid w:val="00421728"/>
    <w:rsid w:val="004217CB"/>
    <w:rsid w:val="00421806"/>
    <w:rsid w:val="00421A23"/>
    <w:rsid w:val="00421A83"/>
    <w:rsid w:val="00421B63"/>
    <w:rsid w:val="00421B75"/>
    <w:rsid w:val="00421B9B"/>
    <w:rsid w:val="00421BDA"/>
    <w:rsid w:val="00421C6D"/>
    <w:rsid w:val="00421CB6"/>
    <w:rsid w:val="00421CDF"/>
    <w:rsid w:val="00421D4E"/>
    <w:rsid w:val="00421DE4"/>
    <w:rsid w:val="00421E2E"/>
    <w:rsid w:val="00421E9F"/>
    <w:rsid w:val="0042205C"/>
    <w:rsid w:val="0042207F"/>
    <w:rsid w:val="00422080"/>
    <w:rsid w:val="00422127"/>
    <w:rsid w:val="0042215E"/>
    <w:rsid w:val="0042219F"/>
    <w:rsid w:val="0042225B"/>
    <w:rsid w:val="00422351"/>
    <w:rsid w:val="0042237F"/>
    <w:rsid w:val="0042247E"/>
    <w:rsid w:val="004224F2"/>
    <w:rsid w:val="00422521"/>
    <w:rsid w:val="00422574"/>
    <w:rsid w:val="004225AE"/>
    <w:rsid w:val="00422621"/>
    <w:rsid w:val="004226BF"/>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FB"/>
    <w:rsid w:val="00423B5E"/>
    <w:rsid w:val="00423C16"/>
    <w:rsid w:val="00423CE0"/>
    <w:rsid w:val="00423D68"/>
    <w:rsid w:val="00423DE1"/>
    <w:rsid w:val="00423E22"/>
    <w:rsid w:val="00423E83"/>
    <w:rsid w:val="00423F4D"/>
    <w:rsid w:val="00424029"/>
    <w:rsid w:val="00424036"/>
    <w:rsid w:val="004241A4"/>
    <w:rsid w:val="004242D5"/>
    <w:rsid w:val="00424339"/>
    <w:rsid w:val="004243B5"/>
    <w:rsid w:val="004243D4"/>
    <w:rsid w:val="00424403"/>
    <w:rsid w:val="00424572"/>
    <w:rsid w:val="00424597"/>
    <w:rsid w:val="004245A1"/>
    <w:rsid w:val="004246F2"/>
    <w:rsid w:val="00424757"/>
    <w:rsid w:val="004247A3"/>
    <w:rsid w:val="004247C2"/>
    <w:rsid w:val="004247D6"/>
    <w:rsid w:val="00424998"/>
    <w:rsid w:val="004249D0"/>
    <w:rsid w:val="00424B58"/>
    <w:rsid w:val="00424B95"/>
    <w:rsid w:val="00424BA5"/>
    <w:rsid w:val="00424C2C"/>
    <w:rsid w:val="00424C7D"/>
    <w:rsid w:val="00424CEA"/>
    <w:rsid w:val="00424D09"/>
    <w:rsid w:val="00424E6E"/>
    <w:rsid w:val="00424EA4"/>
    <w:rsid w:val="00424EBD"/>
    <w:rsid w:val="00424EC3"/>
    <w:rsid w:val="00424ECB"/>
    <w:rsid w:val="00424F75"/>
    <w:rsid w:val="00425276"/>
    <w:rsid w:val="00425302"/>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615"/>
    <w:rsid w:val="0042663E"/>
    <w:rsid w:val="0042685D"/>
    <w:rsid w:val="004268BB"/>
    <w:rsid w:val="004269B5"/>
    <w:rsid w:val="00426A63"/>
    <w:rsid w:val="00426A9F"/>
    <w:rsid w:val="00426AAB"/>
    <w:rsid w:val="00426AFF"/>
    <w:rsid w:val="00426BA4"/>
    <w:rsid w:val="00426BEC"/>
    <w:rsid w:val="00426CA7"/>
    <w:rsid w:val="00426CCD"/>
    <w:rsid w:val="00426DAD"/>
    <w:rsid w:val="00426DD1"/>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BAD"/>
    <w:rsid w:val="00427C56"/>
    <w:rsid w:val="00427D11"/>
    <w:rsid w:val="00427D55"/>
    <w:rsid w:val="00427DA0"/>
    <w:rsid w:val="00427DB9"/>
    <w:rsid w:val="00427E85"/>
    <w:rsid w:val="00427EBF"/>
    <w:rsid w:val="00427EC9"/>
    <w:rsid w:val="00427F31"/>
    <w:rsid w:val="00427F35"/>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D51"/>
    <w:rsid w:val="00430DF0"/>
    <w:rsid w:val="00430E7F"/>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A"/>
    <w:rsid w:val="004314DE"/>
    <w:rsid w:val="004314F4"/>
    <w:rsid w:val="00431557"/>
    <w:rsid w:val="0043156B"/>
    <w:rsid w:val="00431587"/>
    <w:rsid w:val="004315AC"/>
    <w:rsid w:val="004315CC"/>
    <w:rsid w:val="00431612"/>
    <w:rsid w:val="0043161B"/>
    <w:rsid w:val="00431631"/>
    <w:rsid w:val="0043164C"/>
    <w:rsid w:val="0043168A"/>
    <w:rsid w:val="004316A0"/>
    <w:rsid w:val="0043179D"/>
    <w:rsid w:val="004317C5"/>
    <w:rsid w:val="004317FE"/>
    <w:rsid w:val="004318C2"/>
    <w:rsid w:val="00431A09"/>
    <w:rsid w:val="00431A36"/>
    <w:rsid w:val="00431A9D"/>
    <w:rsid w:val="00431AB8"/>
    <w:rsid w:val="00431B4E"/>
    <w:rsid w:val="00431C7B"/>
    <w:rsid w:val="00431CA0"/>
    <w:rsid w:val="00431CD6"/>
    <w:rsid w:val="00431CF7"/>
    <w:rsid w:val="00431F34"/>
    <w:rsid w:val="00431F51"/>
    <w:rsid w:val="00431FEB"/>
    <w:rsid w:val="0043200F"/>
    <w:rsid w:val="0043201A"/>
    <w:rsid w:val="0043201E"/>
    <w:rsid w:val="0043204C"/>
    <w:rsid w:val="00432222"/>
    <w:rsid w:val="00432230"/>
    <w:rsid w:val="0043230F"/>
    <w:rsid w:val="00432340"/>
    <w:rsid w:val="00432394"/>
    <w:rsid w:val="004324F8"/>
    <w:rsid w:val="00432567"/>
    <w:rsid w:val="004325B3"/>
    <w:rsid w:val="004326AA"/>
    <w:rsid w:val="004326FC"/>
    <w:rsid w:val="00432719"/>
    <w:rsid w:val="0043275E"/>
    <w:rsid w:val="0043284C"/>
    <w:rsid w:val="004328BD"/>
    <w:rsid w:val="004329D7"/>
    <w:rsid w:val="00432B39"/>
    <w:rsid w:val="00432B92"/>
    <w:rsid w:val="00432B93"/>
    <w:rsid w:val="00432BAE"/>
    <w:rsid w:val="00432BBC"/>
    <w:rsid w:val="00432D19"/>
    <w:rsid w:val="00432D4E"/>
    <w:rsid w:val="00432DB5"/>
    <w:rsid w:val="00432E34"/>
    <w:rsid w:val="00432E82"/>
    <w:rsid w:val="00432F2F"/>
    <w:rsid w:val="00432F3D"/>
    <w:rsid w:val="0043312B"/>
    <w:rsid w:val="004331E6"/>
    <w:rsid w:val="00433216"/>
    <w:rsid w:val="00433228"/>
    <w:rsid w:val="004332CB"/>
    <w:rsid w:val="004332CE"/>
    <w:rsid w:val="004332E7"/>
    <w:rsid w:val="00433314"/>
    <w:rsid w:val="0043334C"/>
    <w:rsid w:val="00433403"/>
    <w:rsid w:val="00433465"/>
    <w:rsid w:val="00433489"/>
    <w:rsid w:val="004334A6"/>
    <w:rsid w:val="0043363D"/>
    <w:rsid w:val="00433791"/>
    <w:rsid w:val="004338FA"/>
    <w:rsid w:val="0043399C"/>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133"/>
    <w:rsid w:val="00434169"/>
    <w:rsid w:val="00434218"/>
    <w:rsid w:val="00434286"/>
    <w:rsid w:val="0043434E"/>
    <w:rsid w:val="00434372"/>
    <w:rsid w:val="00434469"/>
    <w:rsid w:val="00434489"/>
    <w:rsid w:val="004344FF"/>
    <w:rsid w:val="00434561"/>
    <w:rsid w:val="00434716"/>
    <w:rsid w:val="00434749"/>
    <w:rsid w:val="00434763"/>
    <w:rsid w:val="00434796"/>
    <w:rsid w:val="004347E5"/>
    <w:rsid w:val="004348F2"/>
    <w:rsid w:val="00434901"/>
    <w:rsid w:val="00434922"/>
    <w:rsid w:val="0043492F"/>
    <w:rsid w:val="00434937"/>
    <w:rsid w:val="0043499C"/>
    <w:rsid w:val="00434A43"/>
    <w:rsid w:val="00434C70"/>
    <w:rsid w:val="00434D0E"/>
    <w:rsid w:val="00434E0D"/>
    <w:rsid w:val="00434EFE"/>
    <w:rsid w:val="00434F5A"/>
    <w:rsid w:val="0043515C"/>
    <w:rsid w:val="00435160"/>
    <w:rsid w:val="004351F8"/>
    <w:rsid w:val="00435265"/>
    <w:rsid w:val="004352B6"/>
    <w:rsid w:val="00435479"/>
    <w:rsid w:val="004354A2"/>
    <w:rsid w:val="00435552"/>
    <w:rsid w:val="00435556"/>
    <w:rsid w:val="004355E7"/>
    <w:rsid w:val="004355F0"/>
    <w:rsid w:val="00435646"/>
    <w:rsid w:val="00435753"/>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77"/>
    <w:rsid w:val="004365CC"/>
    <w:rsid w:val="0043660A"/>
    <w:rsid w:val="00436646"/>
    <w:rsid w:val="0043664B"/>
    <w:rsid w:val="00436794"/>
    <w:rsid w:val="0043679E"/>
    <w:rsid w:val="004368B3"/>
    <w:rsid w:val="004368D6"/>
    <w:rsid w:val="00436913"/>
    <w:rsid w:val="0043694E"/>
    <w:rsid w:val="00436986"/>
    <w:rsid w:val="004369A5"/>
    <w:rsid w:val="00436AFC"/>
    <w:rsid w:val="00436B3E"/>
    <w:rsid w:val="00436B4D"/>
    <w:rsid w:val="00436B8F"/>
    <w:rsid w:val="00436BB4"/>
    <w:rsid w:val="00436C4E"/>
    <w:rsid w:val="00436DB7"/>
    <w:rsid w:val="00436E5B"/>
    <w:rsid w:val="00436EA0"/>
    <w:rsid w:val="00436EA4"/>
    <w:rsid w:val="00436ED4"/>
    <w:rsid w:val="00436FAC"/>
    <w:rsid w:val="00436FB2"/>
    <w:rsid w:val="00436FB8"/>
    <w:rsid w:val="00436FEA"/>
    <w:rsid w:val="004370FA"/>
    <w:rsid w:val="00437163"/>
    <w:rsid w:val="00437190"/>
    <w:rsid w:val="004371A6"/>
    <w:rsid w:val="004371D9"/>
    <w:rsid w:val="004371DE"/>
    <w:rsid w:val="004371E8"/>
    <w:rsid w:val="00437244"/>
    <w:rsid w:val="00437275"/>
    <w:rsid w:val="004372E5"/>
    <w:rsid w:val="0043746F"/>
    <w:rsid w:val="00437484"/>
    <w:rsid w:val="0043748A"/>
    <w:rsid w:val="004374B4"/>
    <w:rsid w:val="0043751C"/>
    <w:rsid w:val="00437553"/>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C4"/>
    <w:rsid w:val="00437EE6"/>
    <w:rsid w:val="00437F4B"/>
    <w:rsid w:val="00437FF6"/>
    <w:rsid w:val="004400F6"/>
    <w:rsid w:val="00440178"/>
    <w:rsid w:val="00440309"/>
    <w:rsid w:val="0044031F"/>
    <w:rsid w:val="0044033F"/>
    <w:rsid w:val="0044036F"/>
    <w:rsid w:val="0044061A"/>
    <w:rsid w:val="0044068C"/>
    <w:rsid w:val="004406E8"/>
    <w:rsid w:val="004406FE"/>
    <w:rsid w:val="004406FF"/>
    <w:rsid w:val="00440740"/>
    <w:rsid w:val="00440743"/>
    <w:rsid w:val="00440A61"/>
    <w:rsid w:val="00440B70"/>
    <w:rsid w:val="00440BCF"/>
    <w:rsid w:val="00440DCF"/>
    <w:rsid w:val="00440E18"/>
    <w:rsid w:val="00440E59"/>
    <w:rsid w:val="00440FAF"/>
    <w:rsid w:val="004410B3"/>
    <w:rsid w:val="004410C8"/>
    <w:rsid w:val="004411E9"/>
    <w:rsid w:val="004412CA"/>
    <w:rsid w:val="004412F0"/>
    <w:rsid w:val="004412F5"/>
    <w:rsid w:val="00441379"/>
    <w:rsid w:val="004413CD"/>
    <w:rsid w:val="004413DB"/>
    <w:rsid w:val="004414B7"/>
    <w:rsid w:val="00441538"/>
    <w:rsid w:val="0044167F"/>
    <w:rsid w:val="0044179D"/>
    <w:rsid w:val="0044185F"/>
    <w:rsid w:val="0044188C"/>
    <w:rsid w:val="004418C4"/>
    <w:rsid w:val="00441A20"/>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9"/>
    <w:rsid w:val="0044282B"/>
    <w:rsid w:val="004428F8"/>
    <w:rsid w:val="0044294D"/>
    <w:rsid w:val="004429B0"/>
    <w:rsid w:val="00442A01"/>
    <w:rsid w:val="00442A4F"/>
    <w:rsid w:val="00442A8B"/>
    <w:rsid w:val="00442B7B"/>
    <w:rsid w:val="00442B7D"/>
    <w:rsid w:val="00442BF1"/>
    <w:rsid w:val="00442C4A"/>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A8"/>
    <w:rsid w:val="004442E8"/>
    <w:rsid w:val="00444305"/>
    <w:rsid w:val="0044432C"/>
    <w:rsid w:val="004443AC"/>
    <w:rsid w:val="004443BE"/>
    <w:rsid w:val="004445D1"/>
    <w:rsid w:val="004445E4"/>
    <w:rsid w:val="004446A6"/>
    <w:rsid w:val="004446C8"/>
    <w:rsid w:val="004446EB"/>
    <w:rsid w:val="00444703"/>
    <w:rsid w:val="0044477E"/>
    <w:rsid w:val="004447CE"/>
    <w:rsid w:val="00444852"/>
    <w:rsid w:val="004448EB"/>
    <w:rsid w:val="004449C1"/>
    <w:rsid w:val="00444B79"/>
    <w:rsid w:val="00444BDD"/>
    <w:rsid w:val="00444C55"/>
    <w:rsid w:val="00444C73"/>
    <w:rsid w:val="00444CE2"/>
    <w:rsid w:val="00444DDA"/>
    <w:rsid w:val="00444E5D"/>
    <w:rsid w:val="00444E92"/>
    <w:rsid w:val="00444F74"/>
    <w:rsid w:val="00444FEF"/>
    <w:rsid w:val="00445049"/>
    <w:rsid w:val="004450B8"/>
    <w:rsid w:val="004451B6"/>
    <w:rsid w:val="004451B7"/>
    <w:rsid w:val="004451DD"/>
    <w:rsid w:val="004451FD"/>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579"/>
    <w:rsid w:val="004465BA"/>
    <w:rsid w:val="004465BE"/>
    <w:rsid w:val="0044660E"/>
    <w:rsid w:val="004466D2"/>
    <w:rsid w:val="00446745"/>
    <w:rsid w:val="00446838"/>
    <w:rsid w:val="004468BC"/>
    <w:rsid w:val="004468D8"/>
    <w:rsid w:val="004469C4"/>
    <w:rsid w:val="00446A44"/>
    <w:rsid w:val="00446B51"/>
    <w:rsid w:val="00446B75"/>
    <w:rsid w:val="00446B7F"/>
    <w:rsid w:val="00446B96"/>
    <w:rsid w:val="00446BC8"/>
    <w:rsid w:val="00446E08"/>
    <w:rsid w:val="00446E81"/>
    <w:rsid w:val="00446ED6"/>
    <w:rsid w:val="00446EDD"/>
    <w:rsid w:val="00446FCD"/>
    <w:rsid w:val="0044705B"/>
    <w:rsid w:val="00447061"/>
    <w:rsid w:val="0044709A"/>
    <w:rsid w:val="004470FC"/>
    <w:rsid w:val="004470FD"/>
    <w:rsid w:val="00447118"/>
    <w:rsid w:val="00447139"/>
    <w:rsid w:val="0044714D"/>
    <w:rsid w:val="004471F6"/>
    <w:rsid w:val="00447223"/>
    <w:rsid w:val="00447266"/>
    <w:rsid w:val="00447277"/>
    <w:rsid w:val="0044727F"/>
    <w:rsid w:val="00447312"/>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09"/>
    <w:rsid w:val="0045043C"/>
    <w:rsid w:val="00450495"/>
    <w:rsid w:val="0045050C"/>
    <w:rsid w:val="00450520"/>
    <w:rsid w:val="00450587"/>
    <w:rsid w:val="00450613"/>
    <w:rsid w:val="004507B1"/>
    <w:rsid w:val="0045085D"/>
    <w:rsid w:val="004508AB"/>
    <w:rsid w:val="00450922"/>
    <w:rsid w:val="00450948"/>
    <w:rsid w:val="004509A1"/>
    <w:rsid w:val="00450B53"/>
    <w:rsid w:val="00450C80"/>
    <w:rsid w:val="00450CB9"/>
    <w:rsid w:val="00450DB5"/>
    <w:rsid w:val="00450E16"/>
    <w:rsid w:val="00450FBF"/>
    <w:rsid w:val="00451067"/>
    <w:rsid w:val="00451070"/>
    <w:rsid w:val="0045112D"/>
    <w:rsid w:val="0045115D"/>
    <w:rsid w:val="0045127B"/>
    <w:rsid w:val="00451370"/>
    <w:rsid w:val="00451393"/>
    <w:rsid w:val="004514BC"/>
    <w:rsid w:val="004514C6"/>
    <w:rsid w:val="004515D7"/>
    <w:rsid w:val="00451664"/>
    <w:rsid w:val="004516A2"/>
    <w:rsid w:val="00451767"/>
    <w:rsid w:val="0045180B"/>
    <w:rsid w:val="004518BF"/>
    <w:rsid w:val="00451954"/>
    <w:rsid w:val="004519CE"/>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759"/>
    <w:rsid w:val="00452767"/>
    <w:rsid w:val="0045277D"/>
    <w:rsid w:val="0045278A"/>
    <w:rsid w:val="004527A8"/>
    <w:rsid w:val="004527FE"/>
    <w:rsid w:val="0045283E"/>
    <w:rsid w:val="00452852"/>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3F"/>
    <w:rsid w:val="00452FFA"/>
    <w:rsid w:val="0045308B"/>
    <w:rsid w:val="004530D6"/>
    <w:rsid w:val="00453124"/>
    <w:rsid w:val="00453192"/>
    <w:rsid w:val="004531B2"/>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F21"/>
    <w:rsid w:val="00453FB2"/>
    <w:rsid w:val="00453FEE"/>
    <w:rsid w:val="0045400B"/>
    <w:rsid w:val="0045405D"/>
    <w:rsid w:val="0045410C"/>
    <w:rsid w:val="00454147"/>
    <w:rsid w:val="004541F1"/>
    <w:rsid w:val="0045424B"/>
    <w:rsid w:val="00454347"/>
    <w:rsid w:val="00454394"/>
    <w:rsid w:val="004543CE"/>
    <w:rsid w:val="00454400"/>
    <w:rsid w:val="00454460"/>
    <w:rsid w:val="004544C3"/>
    <w:rsid w:val="00454586"/>
    <w:rsid w:val="00454628"/>
    <w:rsid w:val="00454654"/>
    <w:rsid w:val="004546B6"/>
    <w:rsid w:val="0045470B"/>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B1"/>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A3E"/>
    <w:rsid w:val="00455B9B"/>
    <w:rsid w:val="00455CDE"/>
    <w:rsid w:val="00455D32"/>
    <w:rsid w:val="00455D50"/>
    <w:rsid w:val="00455D54"/>
    <w:rsid w:val="00455D78"/>
    <w:rsid w:val="00455E72"/>
    <w:rsid w:val="00455F47"/>
    <w:rsid w:val="00455FDD"/>
    <w:rsid w:val="0045600F"/>
    <w:rsid w:val="00456170"/>
    <w:rsid w:val="0045623E"/>
    <w:rsid w:val="00456287"/>
    <w:rsid w:val="004562F2"/>
    <w:rsid w:val="0045648E"/>
    <w:rsid w:val="004564DB"/>
    <w:rsid w:val="00456506"/>
    <w:rsid w:val="0045655B"/>
    <w:rsid w:val="004566B0"/>
    <w:rsid w:val="0045679B"/>
    <w:rsid w:val="0045682A"/>
    <w:rsid w:val="00456859"/>
    <w:rsid w:val="00456860"/>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9C"/>
    <w:rsid w:val="004573A3"/>
    <w:rsid w:val="00457680"/>
    <w:rsid w:val="00457783"/>
    <w:rsid w:val="00457856"/>
    <w:rsid w:val="004578CA"/>
    <w:rsid w:val="004579A0"/>
    <w:rsid w:val="004579C2"/>
    <w:rsid w:val="00457ADA"/>
    <w:rsid w:val="00457AE2"/>
    <w:rsid w:val="00457B75"/>
    <w:rsid w:val="00457BC1"/>
    <w:rsid w:val="00457BCB"/>
    <w:rsid w:val="00457C49"/>
    <w:rsid w:val="00457CB3"/>
    <w:rsid w:val="00457CDB"/>
    <w:rsid w:val="00457D21"/>
    <w:rsid w:val="00457E59"/>
    <w:rsid w:val="00457E97"/>
    <w:rsid w:val="00457F70"/>
    <w:rsid w:val="004600F4"/>
    <w:rsid w:val="00460131"/>
    <w:rsid w:val="00460156"/>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79F"/>
    <w:rsid w:val="00460926"/>
    <w:rsid w:val="00460A47"/>
    <w:rsid w:val="00460A60"/>
    <w:rsid w:val="00460A87"/>
    <w:rsid w:val="00460B18"/>
    <w:rsid w:val="00460B1E"/>
    <w:rsid w:val="00460B59"/>
    <w:rsid w:val="00460C70"/>
    <w:rsid w:val="00460D2F"/>
    <w:rsid w:val="00460E07"/>
    <w:rsid w:val="00460E6C"/>
    <w:rsid w:val="00460E8B"/>
    <w:rsid w:val="00460E9A"/>
    <w:rsid w:val="00460E9D"/>
    <w:rsid w:val="00460F6B"/>
    <w:rsid w:val="00460FAD"/>
    <w:rsid w:val="00460FD6"/>
    <w:rsid w:val="004610EB"/>
    <w:rsid w:val="00461110"/>
    <w:rsid w:val="00461169"/>
    <w:rsid w:val="00461196"/>
    <w:rsid w:val="00461230"/>
    <w:rsid w:val="0046126A"/>
    <w:rsid w:val="004612AF"/>
    <w:rsid w:val="004613B7"/>
    <w:rsid w:val="00461407"/>
    <w:rsid w:val="00461452"/>
    <w:rsid w:val="0046148A"/>
    <w:rsid w:val="004614AC"/>
    <w:rsid w:val="004615EE"/>
    <w:rsid w:val="00461799"/>
    <w:rsid w:val="004617CD"/>
    <w:rsid w:val="004617E8"/>
    <w:rsid w:val="004617FD"/>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45"/>
    <w:rsid w:val="00462347"/>
    <w:rsid w:val="004623E4"/>
    <w:rsid w:val="0046249B"/>
    <w:rsid w:val="004624D9"/>
    <w:rsid w:val="004625BB"/>
    <w:rsid w:val="00462729"/>
    <w:rsid w:val="0046278C"/>
    <w:rsid w:val="00462803"/>
    <w:rsid w:val="0046290A"/>
    <w:rsid w:val="00462957"/>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45F"/>
    <w:rsid w:val="00463483"/>
    <w:rsid w:val="004634FF"/>
    <w:rsid w:val="0046356A"/>
    <w:rsid w:val="004635ED"/>
    <w:rsid w:val="00463802"/>
    <w:rsid w:val="0046382E"/>
    <w:rsid w:val="004638EB"/>
    <w:rsid w:val="00463951"/>
    <w:rsid w:val="00463952"/>
    <w:rsid w:val="004639C5"/>
    <w:rsid w:val="004639E0"/>
    <w:rsid w:val="004639FD"/>
    <w:rsid w:val="00463A0B"/>
    <w:rsid w:val="00463A8A"/>
    <w:rsid w:val="00463B6F"/>
    <w:rsid w:val="00463C24"/>
    <w:rsid w:val="00463C55"/>
    <w:rsid w:val="00463CB4"/>
    <w:rsid w:val="00463E9C"/>
    <w:rsid w:val="0046404D"/>
    <w:rsid w:val="0046407C"/>
    <w:rsid w:val="004640C5"/>
    <w:rsid w:val="00464166"/>
    <w:rsid w:val="00464189"/>
    <w:rsid w:val="004641E8"/>
    <w:rsid w:val="004641FD"/>
    <w:rsid w:val="004641FF"/>
    <w:rsid w:val="004642B6"/>
    <w:rsid w:val="004642D1"/>
    <w:rsid w:val="00464313"/>
    <w:rsid w:val="00464337"/>
    <w:rsid w:val="004643E1"/>
    <w:rsid w:val="0046444E"/>
    <w:rsid w:val="004644C2"/>
    <w:rsid w:val="00464586"/>
    <w:rsid w:val="004646A9"/>
    <w:rsid w:val="00464766"/>
    <w:rsid w:val="00464823"/>
    <w:rsid w:val="00464834"/>
    <w:rsid w:val="0046488F"/>
    <w:rsid w:val="00464942"/>
    <w:rsid w:val="004649C4"/>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D4"/>
    <w:rsid w:val="004651E8"/>
    <w:rsid w:val="0046522D"/>
    <w:rsid w:val="0046530C"/>
    <w:rsid w:val="004653F7"/>
    <w:rsid w:val="00465467"/>
    <w:rsid w:val="00465476"/>
    <w:rsid w:val="00465680"/>
    <w:rsid w:val="004657F4"/>
    <w:rsid w:val="0046582E"/>
    <w:rsid w:val="00465847"/>
    <w:rsid w:val="004659A3"/>
    <w:rsid w:val="004659D2"/>
    <w:rsid w:val="00465A76"/>
    <w:rsid w:val="00465A9A"/>
    <w:rsid w:val="00465ACF"/>
    <w:rsid w:val="00465B21"/>
    <w:rsid w:val="00465B80"/>
    <w:rsid w:val="00465BE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707"/>
    <w:rsid w:val="004667F7"/>
    <w:rsid w:val="0046680D"/>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D7"/>
    <w:rsid w:val="00467421"/>
    <w:rsid w:val="00467499"/>
    <w:rsid w:val="004674C3"/>
    <w:rsid w:val="004674CC"/>
    <w:rsid w:val="0046755D"/>
    <w:rsid w:val="00467564"/>
    <w:rsid w:val="004676F4"/>
    <w:rsid w:val="00467705"/>
    <w:rsid w:val="00467807"/>
    <w:rsid w:val="00467860"/>
    <w:rsid w:val="00467909"/>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EA"/>
    <w:rsid w:val="004700FB"/>
    <w:rsid w:val="004701B7"/>
    <w:rsid w:val="004701CE"/>
    <w:rsid w:val="00470213"/>
    <w:rsid w:val="00470228"/>
    <w:rsid w:val="004702C7"/>
    <w:rsid w:val="00470366"/>
    <w:rsid w:val="004703BF"/>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B7"/>
    <w:rsid w:val="00471494"/>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BE"/>
    <w:rsid w:val="00471BFC"/>
    <w:rsid w:val="00471C67"/>
    <w:rsid w:val="00471D43"/>
    <w:rsid w:val="00471DE3"/>
    <w:rsid w:val="00471E07"/>
    <w:rsid w:val="00471EA4"/>
    <w:rsid w:val="00471EC1"/>
    <w:rsid w:val="00471EFA"/>
    <w:rsid w:val="00471FA8"/>
    <w:rsid w:val="00471FE5"/>
    <w:rsid w:val="0047209B"/>
    <w:rsid w:val="004721C0"/>
    <w:rsid w:val="00472247"/>
    <w:rsid w:val="0047226B"/>
    <w:rsid w:val="004722DC"/>
    <w:rsid w:val="0047244B"/>
    <w:rsid w:val="00472545"/>
    <w:rsid w:val="004725B4"/>
    <w:rsid w:val="004725FB"/>
    <w:rsid w:val="004726AD"/>
    <w:rsid w:val="00472799"/>
    <w:rsid w:val="00472891"/>
    <w:rsid w:val="004729B9"/>
    <w:rsid w:val="004729ED"/>
    <w:rsid w:val="00472A31"/>
    <w:rsid w:val="00472AD0"/>
    <w:rsid w:val="00472BAC"/>
    <w:rsid w:val="00472C9E"/>
    <w:rsid w:val="00472CC1"/>
    <w:rsid w:val="00472E48"/>
    <w:rsid w:val="00473029"/>
    <w:rsid w:val="004730EC"/>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3A"/>
    <w:rsid w:val="0047407F"/>
    <w:rsid w:val="004740F3"/>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57"/>
    <w:rsid w:val="00474A93"/>
    <w:rsid w:val="00474ADB"/>
    <w:rsid w:val="00474B00"/>
    <w:rsid w:val="00474B69"/>
    <w:rsid w:val="00474BFE"/>
    <w:rsid w:val="00474C4B"/>
    <w:rsid w:val="00474C7D"/>
    <w:rsid w:val="00474CF0"/>
    <w:rsid w:val="00474D18"/>
    <w:rsid w:val="00474DE0"/>
    <w:rsid w:val="00474E53"/>
    <w:rsid w:val="00475158"/>
    <w:rsid w:val="004752E8"/>
    <w:rsid w:val="00475371"/>
    <w:rsid w:val="00475431"/>
    <w:rsid w:val="004754F1"/>
    <w:rsid w:val="00475529"/>
    <w:rsid w:val="0047554C"/>
    <w:rsid w:val="00475591"/>
    <w:rsid w:val="0047559F"/>
    <w:rsid w:val="0047561A"/>
    <w:rsid w:val="004756E8"/>
    <w:rsid w:val="004756FB"/>
    <w:rsid w:val="00475824"/>
    <w:rsid w:val="004758C2"/>
    <w:rsid w:val="0047594D"/>
    <w:rsid w:val="0047598B"/>
    <w:rsid w:val="00475AA8"/>
    <w:rsid w:val="00475AB7"/>
    <w:rsid w:val="00475BB3"/>
    <w:rsid w:val="00475C68"/>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72"/>
    <w:rsid w:val="00476537"/>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50"/>
    <w:rsid w:val="0047776A"/>
    <w:rsid w:val="0047777D"/>
    <w:rsid w:val="00477834"/>
    <w:rsid w:val="004778AA"/>
    <w:rsid w:val="004779AB"/>
    <w:rsid w:val="00477A26"/>
    <w:rsid w:val="00477B1B"/>
    <w:rsid w:val="00477B22"/>
    <w:rsid w:val="00477B6E"/>
    <w:rsid w:val="00477B92"/>
    <w:rsid w:val="00477B9C"/>
    <w:rsid w:val="00477BE5"/>
    <w:rsid w:val="00477CA4"/>
    <w:rsid w:val="00477CB3"/>
    <w:rsid w:val="00477D21"/>
    <w:rsid w:val="00477D40"/>
    <w:rsid w:val="00477D69"/>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32"/>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EF"/>
    <w:rsid w:val="004816C9"/>
    <w:rsid w:val="0048179D"/>
    <w:rsid w:val="00481872"/>
    <w:rsid w:val="004819F3"/>
    <w:rsid w:val="00481A35"/>
    <w:rsid w:val="00481B2F"/>
    <w:rsid w:val="00481B48"/>
    <w:rsid w:val="00481B84"/>
    <w:rsid w:val="00481BDD"/>
    <w:rsid w:val="00481C25"/>
    <w:rsid w:val="00481C9E"/>
    <w:rsid w:val="00481DD1"/>
    <w:rsid w:val="00481E46"/>
    <w:rsid w:val="00481EF0"/>
    <w:rsid w:val="00481F3F"/>
    <w:rsid w:val="00481F9D"/>
    <w:rsid w:val="00481FA8"/>
    <w:rsid w:val="00481FFC"/>
    <w:rsid w:val="00482017"/>
    <w:rsid w:val="0048204B"/>
    <w:rsid w:val="00482088"/>
    <w:rsid w:val="004820E4"/>
    <w:rsid w:val="00482135"/>
    <w:rsid w:val="0048214A"/>
    <w:rsid w:val="004821E9"/>
    <w:rsid w:val="00482270"/>
    <w:rsid w:val="00482292"/>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A6"/>
    <w:rsid w:val="00482FEC"/>
    <w:rsid w:val="00483129"/>
    <w:rsid w:val="004831E6"/>
    <w:rsid w:val="0048327A"/>
    <w:rsid w:val="004832BE"/>
    <w:rsid w:val="004832CE"/>
    <w:rsid w:val="00483324"/>
    <w:rsid w:val="0048333A"/>
    <w:rsid w:val="0048334A"/>
    <w:rsid w:val="00483357"/>
    <w:rsid w:val="004833F1"/>
    <w:rsid w:val="00483549"/>
    <w:rsid w:val="00483717"/>
    <w:rsid w:val="00483756"/>
    <w:rsid w:val="004837E0"/>
    <w:rsid w:val="0048382F"/>
    <w:rsid w:val="00483889"/>
    <w:rsid w:val="00483946"/>
    <w:rsid w:val="00483952"/>
    <w:rsid w:val="00483980"/>
    <w:rsid w:val="00483983"/>
    <w:rsid w:val="004839AB"/>
    <w:rsid w:val="004839F3"/>
    <w:rsid w:val="00483A22"/>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93"/>
    <w:rsid w:val="00484BB1"/>
    <w:rsid w:val="00484CB4"/>
    <w:rsid w:val="00484D80"/>
    <w:rsid w:val="00484E48"/>
    <w:rsid w:val="00484EA2"/>
    <w:rsid w:val="00484EDB"/>
    <w:rsid w:val="00484F9E"/>
    <w:rsid w:val="00484FAF"/>
    <w:rsid w:val="0048501E"/>
    <w:rsid w:val="00485036"/>
    <w:rsid w:val="00485071"/>
    <w:rsid w:val="00485108"/>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26"/>
    <w:rsid w:val="00485CB8"/>
    <w:rsid w:val="00485D8A"/>
    <w:rsid w:val="00485E0F"/>
    <w:rsid w:val="00485E1C"/>
    <w:rsid w:val="00485E25"/>
    <w:rsid w:val="00485E56"/>
    <w:rsid w:val="0048600B"/>
    <w:rsid w:val="00486024"/>
    <w:rsid w:val="00486068"/>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42"/>
    <w:rsid w:val="0048676C"/>
    <w:rsid w:val="00486775"/>
    <w:rsid w:val="004867D3"/>
    <w:rsid w:val="004867F2"/>
    <w:rsid w:val="00486862"/>
    <w:rsid w:val="004868B0"/>
    <w:rsid w:val="00486911"/>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3"/>
    <w:rsid w:val="00487615"/>
    <w:rsid w:val="0048769A"/>
    <w:rsid w:val="004876BC"/>
    <w:rsid w:val="004876DF"/>
    <w:rsid w:val="004876F0"/>
    <w:rsid w:val="0048784D"/>
    <w:rsid w:val="0048785B"/>
    <w:rsid w:val="0048788D"/>
    <w:rsid w:val="004878DF"/>
    <w:rsid w:val="00487900"/>
    <w:rsid w:val="004879F2"/>
    <w:rsid w:val="00487A48"/>
    <w:rsid w:val="00487AF6"/>
    <w:rsid w:val="00487C35"/>
    <w:rsid w:val="00487C3E"/>
    <w:rsid w:val="00487C5E"/>
    <w:rsid w:val="00487C76"/>
    <w:rsid w:val="00487E1C"/>
    <w:rsid w:val="00487E55"/>
    <w:rsid w:val="00487F4C"/>
    <w:rsid w:val="00487F89"/>
    <w:rsid w:val="0049010A"/>
    <w:rsid w:val="00490152"/>
    <w:rsid w:val="00490161"/>
    <w:rsid w:val="004904A8"/>
    <w:rsid w:val="0049051C"/>
    <w:rsid w:val="004905A6"/>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E06"/>
    <w:rsid w:val="00490F37"/>
    <w:rsid w:val="00491056"/>
    <w:rsid w:val="00491064"/>
    <w:rsid w:val="00491073"/>
    <w:rsid w:val="004910B4"/>
    <w:rsid w:val="0049118D"/>
    <w:rsid w:val="004911BB"/>
    <w:rsid w:val="0049131F"/>
    <w:rsid w:val="0049139C"/>
    <w:rsid w:val="00491404"/>
    <w:rsid w:val="0049146E"/>
    <w:rsid w:val="004914D8"/>
    <w:rsid w:val="004914EF"/>
    <w:rsid w:val="004914FA"/>
    <w:rsid w:val="004917CC"/>
    <w:rsid w:val="0049184B"/>
    <w:rsid w:val="0049194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0E"/>
    <w:rsid w:val="004928F7"/>
    <w:rsid w:val="00492965"/>
    <w:rsid w:val="00492A0E"/>
    <w:rsid w:val="00492AC5"/>
    <w:rsid w:val="00492ADA"/>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B3"/>
    <w:rsid w:val="004931D0"/>
    <w:rsid w:val="0049320C"/>
    <w:rsid w:val="00493272"/>
    <w:rsid w:val="004932BC"/>
    <w:rsid w:val="0049333D"/>
    <w:rsid w:val="0049334B"/>
    <w:rsid w:val="00493390"/>
    <w:rsid w:val="004933C5"/>
    <w:rsid w:val="0049344D"/>
    <w:rsid w:val="00493688"/>
    <w:rsid w:val="0049374C"/>
    <w:rsid w:val="004937B1"/>
    <w:rsid w:val="00493878"/>
    <w:rsid w:val="00493919"/>
    <w:rsid w:val="00493923"/>
    <w:rsid w:val="004939B7"/>
    <w:rsid w:val="004939E4"/>
    <w:rsid w:val="004939FB"/>
    <w:rsid w:val="00493A3E"/>
    <w:rsid w:val="00493A86"/>
    <w:rsid w:val="00493ABA"/>
    <w:rsid w:val="00493B8B"/>
    <w:rsid w:val="00493B8F"/>
    <w:rsid w:val="00493E9A"/>
    <w:rsid w:val="00493ECC"/>
    <w:rsid w:val="00493F06"/>
    <w:rsid w:val="00493F79"/>
    <w:rsid w:val="00494123"/>
    <w:rsid w:val="00494174"/>
    <w:rsid w:val="00494185"/>
    <w:rsid w:val="004941E6"/>
    <w:rsid w:val="004942BD"/>
    <w:rsid w:val="0049447B"/>
    <w:rsid w:val="004944AC"/>
    <w:rsid w:val="004944F1"/>
    <w:rsid w:val="004945C0"/>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08"/>
    <w:rsid w:val="004950FF"/>
    <w:rsid w:val="00495288"/>
    <w:rsid w:val="0049539E"/>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2E8"/>
    <w:rsid w:val="00496369"/>
    <w:rsid w:val="00496373"/>
    <w:rsid w:val="00496398"/>
    <w:rsid w:val="004963A9"/>
    <w:rsid w:val="004963F0"/>
    <w:rsid w:val="0049647F"/>
    <w:rsid w:val="004964F8"/>
    <w:rsid w:val="00496511"/>
    <w:rsid w:val="004966D7"/>
    <w:rsid w:val="004966F1"/>
    <w:rsid w:val="00496725"/>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90"/>
    <w:rsid w:val="00496F20"/>
    <w:rsid w:val="00496F7F"/>
    <w:rsid w:val="0049707B"/>
    <w:rsid w:val="00497082"/>
    <w:rsid w:val="004971DD"/>
    <w:rsid w:val="00497268"/>
    <w:rsid w:val="0049727B"/>
    <w:rsid w:val="0049749B"/>
    <w:rsid w:val="00497519"/>
    <w:rsid w:val="00497554"/>
    <w:rsid w:val="00497562"/>
    <w:rsid w:val="00497624"/>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EA"/>
    <w:rsid w:val="004A016A"/>
    <w:rsid w:val="004A017D"/>
    <w:rsid w:val="004A01D0"/>
    <w:rsid w:val="004A02A2"/>
    <w:rsid w:val="004A0327"/>
    <w:rsid w:val="004A0416"/>
    <w:rsid w:val="004A0435"/>
    <w:rsid w:val="004A045B"/>
    <w:rsid w:val="004A0524"/>
    <w:rsid w:val="004A0588"/>
    <w:rsid w:val="004A05A7"/>
    <w:rsid w:val="004A05FF"/>
    <w:rsid w:val="004A0658"/>
    <w:rsid w:val="004A081D"/>
    <w:rsid w:val="004A08A6"/>
    <w:rsid w:val="004A0958"/>
    <w:rsid w:val="004A0AC1"/>
    <w:rsid w:val="004A0C50"/>
    <w:rsid w:val="004A0CCB"/>
    <w:rsid w:val="004A0D56"/>
    <w:rsid w:val="004A0E29"/>
    <w:rsid w:val="004A0E4E"/>
    <w:rsid w:val="004A0FB6"/>
    <w:rsid w:val="004A102F"/>
    <w:rsid w:val="004A10A9"/>
    <w:rsid w:val="004A10BF"/>
    <w:rsid w:val="004A1121"/>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0D"/>
    <w:rsid w:val="004A2349"/>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472"/>
    <w:rsid w:val="004A357A"/>
    <w:rsid w:val="004A358D"/>
    <w:rsid w:val="004A35BA"/>
    <w:rsid w:val="004A35C3"/>
    <w:rsid w:val="004A3660"/>
    <w:rsid w:val="004A366D"/>
    <w:rsid w:val="004A369D"/>
    <w:rsid w:val="004A36B9"/>
    <w:rsid w:val="004A386F"/>
    <w:rsid w:val="004A39E7"/>
    <w:rsid w:val="004A3A23"/>
    <w:rsid w:val="004A3AC2"/>
    <w:rsid w:val="004A3ACC"/>
    <w:rsid w:val="004A3B8A"/>
    <w:rsid w:val="004A3C1C"/>
    <w:rsid w:val="004A3CA9"/>
    <w:rsid w:val="004A3CB6"/>
    <w:rsid w:val="004A3CE2"/>
    <w:rsid w:val="004A3DAF"/>
    <w:rsid w:val="004A3E45"/>
    <w:rsid w:val="004A3EDA"/>
    <w:rsid w:val="004A3F43"/>
    <w:rsid w:val="004A3FB2"/>
    <w:rsid w:val="004A400F"/>
    <w:rsid w:val="004A402E"/>
    <w:rsid w:val="004A4218"/>
    <w:rsid w:val="004A42C3"/>
    <w:rsid w:val="004A439E"/>
    <w:rsid w:val="004A43AA"/>
    <w:rsid w:val="004A43EF"/>
    <w:rsid w:val="004A441E"/>
    <w:rsid w:val="004A450B"/>
    <w:rsid w:val="004A4646"/>
    <w:rsid w:val="004A467D"/>
    <w:rsid w:val="004A46B2"/>
    <w:rsid w:val="004A46C0"/>
    <w:rsid w:val="004A46D2"/>
    <w:rsid w:val="004A471A"/>
    <w:rsid w:val="004A47C4"/>
    <w:rsid w:val="004A47FB"/>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5022"/>
    <w:rsid w:val="004A5025"/>
    <w:rsid w:val="004A50C9"/>
    <w:rsid w:val="004A50CA"/>
    <w:rsid w:val="004A519E"/>
    <w:rsid w:val="004A51D4"/>
    <w:rsid w:val="004A5296"/>
    <w:rsid w:val="004A5329"/>
    <w:rsid w:val="004A53B0"/>
    <w:rsid w:val="004A53E2"/>
    <w:rsid w:val="004A5453"/>
    <w:rsid w:val="004A54F2"/>
    <w:rsid w:val="004A5529"/>
    <w:rsid w:val="004A5569"/>
    <w:rsid w:val="004A56FE"/>
    <w:rsid w:val="004A571E"/>
    <w:rsid w:val="004A5847"/>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6D9"/>
    <w:rsid w:val="004A6923"/>
    <w:rsid w:val="004A693C"/>
    <w:rsid w:val="004A6AAF"/>
    <w:rsid w:val="004A6B05"/>
    <w:rsid w:val="004A6B30"/>
    <w:rsid w:val="004A6D10"/>
    <w:rsid w:val="004A6D28"/>
    <w:rsid w:val="004A6D58"/>
    <w:rsid w:val="004A6D96"/>
    <w:rsid w:val="004A6F34"/>
    <w:rsid w:val="004A70C9"/>
    <w:rsid w:val="004A70CF"/>
    <w:rsid w:val="004A70E6"/>
    <w:rsid w:val="004A7124"/>
    <w:rsid w:val="004A71BA"/>
    <w:rsid w:val="004A71E6"/>
    <w:rsid w:val="004A72E2"/>
    <w:rsid w:val="004A7365"/>
    <w:rsid w:val="004A73A1"/>
    <w:rsid w:val="004A73D3"/>
    <w:rsid w:val="004A740C"/>
    <w:rsid w:val="004A75E9"/>
    <w:rsid w:val="004A7701"/>
    <w:rsid w:val="004A77BC"/>
    <w:rsid w:val="004A77F2"/>
    <w:rsid w:val="004A785B"/>
    <w:rsid w:val="004A78B8"/>
    <w:rsid w:val="004A79E8"/>
    <w:rsid w:val="004A7A6E"/>
    <w:rsid w:val="004A7AC0"/>
    <w:rsid w:val="004A7AC6"/>
    <w:rsid w:val="004A7B40"/>
    <w:rsid w:val="004A7C3A"/>
    <w:rsid w:val="004A7DD6"/>
    <w:rsid w:val="004A7E6B"/>
    <w:rsid w:val="004A7E95"/>
    <w:rsid w:val="004A7EBA"/>
    <w:rsid w:val="004A7EF0"/>
    <w:rsid w:val="004A7F99"/>
    <w:rsid w:val="004B00FB"/>
    <w:rsid w:val="004B0151"/>
    <w:rsid w:val="004B023F"/>
    <w:rsid w:val="004B02A5"/>
    <w:rsid w:val="004B03B0"/>
    <w:rsid w:val="004B0570"/>
    <w:rsid w:val="004B0622"/>
    <w:rsid w:val="004B0742"/>
    <w:rsid w:val="004B07F2"/>
    <w:rsid w:val="004B0842"/>
    <w:rsid w:val="004B0885"/>
    <w:rsid w:val="004B09F9"/>
    <w:rsid w:val="004B0A6A"/>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D20"/>
    <w:rsid w:val="004B1D27"/>
    <w:rsid w:val="004B1D2B"/>
    <w:rsid w:val="004B1D65"/>
    <w:rsid w:val="004B1D99"/>
    <w:rsid w:val="004B1E9A"/>
    <w:rsid w:val="004B1EB4"/>
    <w:rsid w:val="004B1FFD"/>
    <w:rsid w:val="004B2242"/>
    <w:rsid w:val="004B2258"/>
    <w:rsid w:val="004B227A"/>
    <w:rsid w:val="004B2287"/>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90"/>
    <w:rsid w:val="004B3AC4"/>
    <w:rsid w:val="004B3B13"/>
    <w:rsid w:val="004B3B2B"/>
    <w:rsid w:val="004B3C1A"/>
    <w:rsid w:val="004B3CF6"/>
    <w:rsid w:val="004B3D1E"/>
    <w:rsid w:val="004B4094"/>
    <w:rsid w:val="004B41D1"/>
    <w:rsid w:val="004B4292"/>
    <w:rsid w:val="004B432F"/>
    <w:rsid w:val="004B435D"/>
    <w:rsid w:val="004B43B3"/>
    <w:rsid w:val="004B43E4"/>
    <w:rsid w:val="004B4406"/>
    <w:rsid w:val="004B447C"/>
    <w:rsid w:val="004B448F"/>
    <w:rsid w:val="004B44E9"/>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50EA"/>
    <w:rsid w:val="004B51B0"/>
    <w:rsid w:val="004B5271"/>
    <w:rsid w:val="004B5375"/>
    <w:rsid w:val="004B54EC"/>
    <w:rsid w:val="004B5597"/>
    <w:rsid w:val="004B565D"/>
    <w:rsid w:val="004B58B0"/>
    <w:rsid w:val="004B5AFF"/>
    <w:rsid w:val="004B5C39"/>
    <w:rsid w:val="004B5CBA"/>
    <w:rsid w:val="004B5CCE"/>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E0"/>
    <w:rsid w:val="004B6924"/>
    <w:rsid w:val="004B6984"/>
    <w:rsid w:val="004B6A12"/>
    <w:rsid w:val="004B6A69"/>
    <w:rsid w:val="004B6A76"/>
    <w:rsid w:val="004B6B13"/>
    <w:rsid w:val="004B6B55"/>
    <w:rsid w:val="004B6B76"/>
    <w:rsid w:val="004B6BFE"/>
    <w:rsid w:val="004B6C8D"/>
    <w:rsid w:val="004B6DA6"/>
    <w:rsid w:val="004B6DEC"/>
    <w:rsid w:val="004B6E0C"/>
    <w:rsid w:val="004B6E32"/>
    <w:rsid w:val="004B6EDC"/>
    <w:rsid w:val="004B6F5F"/>
    <w:rsid w:val="004B7080"/>
    <w:rsid w:val="004B7094"/>
    <w:rsid w:val="004B70B5"/>
    <w:rsid w:val="004B70CC"/>
    <w:rsid w:val="004B7253"/>
    <w:rsid w:val="004B726A"/>
    <w:rsid w:val="004B7294"/>
    <w:rsid w:val="004B72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21"/>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A4"/>
    <w:rsid w:val="004C0E0B"/>
    <w:rsid w:val="004C0E68"/>
    <w:rsid w:val="004C0EFC"/>
    <w:rsid w:val="004C0F10"/>
    <w:rsid w:val="004C0F24"/>
    <w:rsid w:val="004C0F4E"/>
    <w:rsid w:val="004C0FAD"/>
    <w:rsid w:val="004C1054"/>
    <w:rsid w:val="004C10C3"/>
    <w:rsid w:val="004C113C"/>
    <w:rsid w:val="004C1240"/>
    <w:rsid w:val="004C1292"/>
    <w:rsid w:val="004C12DD"/>
    <w:rsid w:val="004C12F5"/>
    <w:rsid w:val="004C1538"/>
    <w:rsid w:val="004C15D5"/>
    <w:rsid w:val="004C15E5"/>
    <w:rsid w:val="004C161F"/>
    <w:rsid w:val="004C16F6"/>
    <w:rsid w:val="004C17B4"/>
    <w:rsid w:val="004C1930"/>
    <w:rsid w:val="004C1954"/>
    <w:rsid w:val="004C1985"/>
    <w:rsid w:val="004C1ACF"/>
    <w:rsid w:val="004C1BC7"/>
    <w:rsid w:val="004C1CB5"/>
    <w:rsid w:val="004C1D9D"/>
    <w:rsid w:val="004C1E47"/>
    <w:rsid w:val="004C20AF"/>
    <w:rsid w:val="004C20BB"/>
    <w:rsid w:val="004C20CD"/>
    <w:rsid w:val="004C229E"/>
    <w:rsid w:val="004C22E8"/>
    <w:rsid w:val="004C23CC"/>
    <w:rsid w:val="004C2448"/>
    <w:rsid w:val="004C26CA"/>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306E"/>
    <w:rsid w:val="004C307A"/>
    <w:rsid w:val="004C30D8"/>
    <w:rsid w:val="004C30E7"/>
    <w:rsid w:val="004C3106"/>
    <w:rsid w:val="004C313E"/>
    <w:rsid w:val="004C31AD"/>
    <w:rsid w:val="004C31D2"/>
    <w:rsid w:val="004C31DD"/>
    <w:rsid w:val="004C33B9"/>
    <w:rsid w:val="004C3432"/>
    <w:rsid w:val="004C34AA"/>
    <w:rsid w:val="004C351C"/>
    <w:rsid w:val="004C35FC"/>
    <w:rsid w:val="004C3602"/>
    <w:rsid w:val="004C3630"/>
    <w:rsid w:val="004C36C1"/>
    <w:rsid w:val="004C3714"/>
    <w:rsid w:val="004C372E"/>
    <w:rsid w:val="004C3784"/>
    <w:rsid w:val="004C3954"/>
    <w:rsid w:val="004C3967"/>
    <w:rsid w:val="004C3A15"/>
    <w:rsid w:val="004C3A6F"/>
    <w:rsid w:val="004C3ACB"/>
    <w:rsid w:val="004C3B59"/>
    <w:rsid w:val="004C3BB6"/>
    <w:rsid w:val="004C3C01"/>
    <w:rsid w:val="004C3C0A"/>
    <w:rsid w:val="004C3CB1"/>
    <w:rsid w:val="004C3D22"/>
    <w:rsid w:val="004C3E2E"/>
    <w:rsid w:val="004C400A"/>
    <w:rsid w:val="004C41F7"/>
    <w:rsid w:val="004C420B"/>
    <w:rsid w:val="004C4282"/>
    <w:rsid w:val="004C42E0"/>
    <w:rsid w:val="004C435C"/>
    <w:rsid w:val="004C4395"/>
    <w:rsid w:val="004C43BF"/>
    <w:rsid w:val="004C43D8"/>
    <w:rsid w:val="004C4499"/>
    <w:rsid w:val="004C453B"/>
    <w:rsid w:val="004C455A"/>
    <w:rsid w:val="004C4582"/>
    <w:rsid w:val="004C45AF"/>
    <w:rsid w:val="004C4655"/>
    <w:rsid w:val="004C46AB"/>
    <w:rsid w:val="004C47C1"/>
    <w:rsid w:val="004C482F"/>
    <w:rsid w:val="004C48A4"/>
    <w:rsid w:val="004C49B0"/>
    <w:rsid w:val="004C4A29"/>
    <w:rsid w:val="004C4AE3"/>
    <w:rsid w:val="004C4AF0"/>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CAC"/>
    <w:rsid w:val="004C5D55"/>
    <w:rsid w:val="004C5D75"/>
    <w:rsid w:val="004C5D9B"/>
    <w:rsid w:val="004C5E09"/>
    <w:rsid w:val="004C5F2A"/>
    <w:rsid w:val="004C5F98"/>
    <w:rsid w:val="004C618D"/>
    <w:rsid w:val="004C618F"/>
    <w:rsid w:val="004C62E8"/>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A92"/>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10"/>
    <w:rsid w:val="004C7332"/>
    <w:rsid w:val="004C738D"/>
    <w:rsid w:val="004C749A"/>
    <w:rsid w:val="004C7583"/>
    <w:rsid w:val="004C765D"/>
    <w:rsid w:val="004C76C0"/>
    <w:rsid w:val="004C76FC"/>
    <w:rsid w:val="004C7780"/>
    <w:rsid w:val="004C78B2"/>
    <w:rsid w:val="004C78F0"/>
    <w:rsid w:val="004C796D"/>
    <w:rsid w:val="004C79E6"/>
    <w:rsid w:val="004C79F4"/>
    <w:rsid w:val="004C79F8"/>
    <w:rsid w:val="004C7A15"/>
    <w:rsid w:val="004C7A9B"/>
    <w:rsid w:val="004C7AE8"/>
    <w:rsid w:val="004C7AEA"/>
    <w:rsid w:val="004C7B1A"/>
    <w:rsid w:val="004C7CA4"/>
    <w:rsid w:val="004C7D51"/>
    <w:rsid w:val="004C7DB8"/>
    <w:rsid w:val="004C7EDE"/>
    <w:rsid w:val="004C7EEE"/>
    <w:rsid w:val="004C7FCC"/>
    <w:rsid w:val="004C7FF8"/>
    <w:rsid w:val="004D0180"/>
    <w:rsid w:val="004D024A"/>
    <w:rsid w:val="004D024C"/>
    <w:rsid w:val="004D0276"/>
    <w:rsid w:val="004D02A5"/>
    <w:rsid w:val="004D030B"/>
    <w:rsid w:val="004D0346"/>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5"/>
    <w:rsid w:val="004D0D34"/>
    <w:rsid w:val="004D0D51"/>
    <w:rsid w:val="004D0E58"/>
    <w:rsid w:val="004D0EFD"/>
    <w:rsid w:val="004D0F34"/>
    <w:rsid w:val="004D0FDB"/>
    <w:rsid w:val="004D0FEF"/>
    <w:rsid w:val="004D1004"/>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8E0"/>
    <w:rsid w:val="004D2955"/>
    <w:rsid w:val="004D2969"/>
    <w:rsid w:val="004D297A"/>
    <w:rsid w:val="004D2A9D"/>
    <w:rsid w:val="004D2AB9"/>
    <w:rsid w:val="004D2ABF"/>
    <w:rsid w:val="004D2AF0"/>
    <w:rsid w:val="004D2BAF"/>
    <w:rsid w:val="004D2C2D"/>
    <w:rsid w:val="004D2C9C"/>
    <w:rsid w:val="004D2DC7"/>
    <w:rsid w:val="004D2EC2"/>
    <w:rsid w:val="004D2EFD"/>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5F3"/>
    <w:rsid w:val="004D360F"/>
    <w:rsid w:val="004D369E"/>
    <w:rsid w:val="004D374D"/>
    <w:rsid w:val="004D38CF"/>
    <w:rsid w:val="004D394A"/>
    <w:rsid w:val="004D3A3E"/>
    <w:rsid w:val="004D3C84"/>
    <w:rsid w:val="004D3C88"/>
    <w:rsid w:val="004D3C91"/>
    <w:rsid w:val="004D3CA5"/>
    <w:rsid w:val="004D3CE6"/>
    <w:rsid w:val="004D3CEB"/>
    <w:rsid w:val="004D3D17"/>
    <w:rsid w:val="004D3D8B"/>
    <w:rsid w:val="004D3E1F"/>
    <w:rsid w:val="004D3EEF"/>
    <w:rsid w:val="004D3F0E"/>
    <w:rsid w:val="004D407A"/>
    <w:rsid w:val="004D40A1"/>
    <w:rsid w:val="004D40FD"/>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1B"/>
    <w:rsid w:val="004D487A"/>
    <w:rsid w:val="004D48D3"/>
    <w:rsid w:val="004D4946"/>
    <w:rsid w:val="004D49D6"/>
    <w:rsid w:val="004D4B96"/>
    <w:rsid w:val="004D4C29"/>
    <w:rsid w:val="004D4D38"/>
    <w:rsid w:val="004D4D77"/>
    <w:rsid w:val="004D4DF4"/>
    <w:rsid w:val="004D4EC1"/>
    <w:rsid w:val="004D4EE2"/>
    <w:rsid w:val="004D4EF0"/>
    <w:rsid w:val="004D4F1C"/>
    <w:rsid w:val="004D4F76"/>
    <w:rsid w:val="004D500B"/>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C7"/>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325"/>
    <w:rsid w:val="004D6373"/>
    <w:rsid w:val="004D6387"/>
    <w:rsid w:val="004D63D3"/>
    <w:rsid w:val="004D64DD"/>
    <w:rsid w:val="004D64E5"/>
    <w:rsid w:val="004D682C"/>
    <w:rsid w:val="004D6905"/>
    <w:rsid w:val="004D6941"/>
    <w:rsid w:val="004D6BA0"/>
    <w:rsid w:val="004D6C31"/>
    <w:rsid w:val="004D6C55"/>
    <w:rsid w:val="004D6C7B"/>
    <w:rsid w:val="004D6C87"/>
    <w:rsid w:val="004D6C88"/>
    <w:rsid w:val="004D6C98"/>
    <w:rsid w:val="004D6DB1"/>
    <w:rsid w:val="004D6DD2"/>
    <w:rsid w:val="004D6E04"/>
    <w:rsid w:val="004D6E20"/>
    <w:rsid w:val="004D6E44"/>
    <w:rsid w:val="004D6EAD"/>
    <w:rsid w:val="004D6ED0"/>
    <w:rsid w:val="004D6F1A"/>
    <w:rsid w:val="004D6FA8"/>
    <w:rsid w:val="004D6FF7"/>
    <w:rsid w:val="004D704E"/>
    <w:rsid w:val="004D70A6"/>
    <w:rsid w:val="004D7194"/>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21"/>
    <w:rsid w:val="004D7B34"/>
    <w:rsid w:val="004D7B50"/>
    <w:rsid w:val="004D7B54"/>
    <w:rsid w:val="004D7BA0"/>
    <w:rsid w:val="004D7BF3"/>
    <w:rsid w:val="004D7C14"/>
    <w:rsid w:val="004D7D48"/>
    <w:rsid w:val="004D7D86"/>
    <w:rsid w:val="004D7D9D"/>
    <w:rsid w:val="004D7DFE"/>
    <w:rsid w:val="004D7EB2"/>
    <w:rsid w:val="004D7EB9"/>
    <w:rsid w:val="004D7F0C"/>
    <w:rsid w:val="004D7F36"/>
    <w:rsid w:val="004D7F63"/>
    <w:rsid w:val="004D7F8F"/>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29"/>
    <w:rsid w:val="004E0D57"/>
    <w:rsid w:val="004E0DB2"/>
    <w:rsid w:val="004E0E6F"/>
    <w:rsid w:val="004E0E8E"/>
    <w:rsid w:val="004E0EBE"/>
    <w:rsid w:val="004E0FB2"/>
    <w:rsid w:val="004E10B3"/>
    <w:rsid w:val="004E10E1"/>
    <w:rsid w:val="004E1122"/>
    <w:rsid w:val="004E11AA"/>
    <w:rsid w:val="004E1367"/>
    <w:rsid w:val="004E13C2"/>
    <w:rsid w:val="004E1408"/>
    <w:rsid w:val="004E140C"/>
    <w:rsid w:val="004E1543"/>
    <w:rsid w:val="004E157A"/>
    <w:rsid w:val="004E15C6"/>
    <w:rsid w:val="004E15F6"/>
    <w:rsid w:val="004E1781"/>
    <w:rsid w:val="004E17C0"/>
    <w:rsid w:val="004E1821"/>
    <w:rsid w:val="004E1854"/>
    <w:rsid w:val="004E1890"/>
    <w:rsid w:val="004E18B2"/>
    <w:rsid w:val="004E1901"/>
    <w:rsid w:val="004E1997"/>
    <w:rsid w:val="004E19F9"/>
    <w:rsid w:val="004E1AB5"/>
    <w:rsid w:val="004E1AD1"/>
    <w:rsid w:val="004E1CAC"/>
    <w:rsid w:val="004E1CE6"/>
    <w:rsid w:val="004E1D6C"/>
    <w:rsid w:val="004E1E34"/>
    <w:rsid w:val="004E1E56"/>
    <w:rsid w:val="004E1EAE"/>
    <w:rsid w:val="004E1F77"/>
    <w:rsid w:val="004E1F8E"/>
    <w:rsid w:val="004E1FC6"/>
    <w:rsid w:val="004E2038"/>
    <w:rsid w:val="004E2061"/>
    <w:rsid w:val="004E20E6"/>
    <w:rsid w:val="004E21D3"/>
    <w:rsid w:val="004E21EB"/>
    <w:rsid w:val="004E2251"/>
    <w:rsid w:val="004E22E3"/>
    <w:rsid w:val="004E2333"/>
    <w:rsid w:val="004E237D"/>
    <w:rsid w:val="004E2581"/>
    <w:rsid w:val="004E2590"/>
    <w:rsid w:val="004E262C"/>
    <w:rsid w:val="004E2691"/>
    <w:rsid w:val="004E26D7"/>
    <w:rsid w:val="004E2739"/>
    <w:rsid w:val="004E2772"/>
    <w:rsid w:val="004E2777"/>
    <w:rsid w:val="004E2789"/>
    <w:rsid w:val="004E27BF"/>
    <w:rsid w:val="004E2854"/>
    <w:rsid w:val="004E298C"/>
    <w:rsid w:val="004E2A66"/>
    <w:rsid w:val="004E2B0B"/>
    <w:rsid w:val="004E2C3E"/>
    <w:rsid w:val="004E2D2D"/>
    <w:rsid w:val="004E2D4D"/>
    <w:rsid w:val="004E2D90"/>
    <w:rsid w:val="004E2E20"/>
    <w:rsid w:val="004E2EBF"/>
    <w:rsid w:val="004E2F63"/>
    <w:rsid w:val="004E2F9B"/>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58"/>
    <w:rsid w:val="004E3CDD"/>
    <w:rsid w:val="004E3DD6"/>
    <w:rsid w:val="004E3DE5"/>
    <w:rsid w:val="004E3E26"/>
    <w:rsid w:val="004E3E32"/>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D04"/>
    <w:rsid w:val="004E4D0F"/>
    <w:rsid w:val="004E4DD0"/>
    <w:rsid w:val="004E4E83"/>
    <w:rsid w:val="004E4EAF"/>
    <w:rsid w:val="004E4EE9"/>
    <w:rsid w:val="004E4F58"/>
    <w:rsid w:val="004E4FC0"/>
    <w:rsid w:val="004E51EF"/>
    <w:rsid w:val="004E5203"/>
    <w:rsid w:val="004E5366"/>
    <w:rsid w:val="004E5454"/>
    <w:rsid w:val="004E549E"/>
    <w:rsid w:val="004E559F"/>
    <w:rsid w:val="004E564D"/>
    <w:rsid w:val="004E566F"/>
    <w:rsid w:val="004E568F"/>
    <w:rsid w:val="004E571D"/>
    <w:rsid w:val="004E57A0"/>
    <w:rsid w:val="004E580E"/>
    <w:rsid w:val="004E58AC"/>
    <w:rsid w:val="004E5955"/>
    <w:rsid w:val="004E5AD4"/>
    <w:rsid w:val="004E5AD8"/>
    <w:rsid w:val="004E5AEB"/>
    <w:rsid w:val="004E5AF5"/>
    <w:rsid w:val="004E5B24"/>
    <w:rsid w:val="004E5C24"/>
    <w:rsid w:val="004E5C4C"/>
    <w:rsid w:val="004E5CCC"/>
    <w:rsid w:val="004E5D62"/>
    <w:rsid w:val="004E5DAA"/>
    <w:rsid w:val="004E5DBC"/>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F0"/>
    <w:rsid w:val="004E7D47"/>
    <w:rsid w:val="004E7E3F"/>
    <w:rsid w:val="004E7EA6"/>
    <w:rsid w:val="004E7F0B"/>
    <w:rsid w:val="004E7FA8"/>
    <w:rsid w:val="004F00FA"/>
    <w:rsid w:val="004F0163"/>
    <w:rsid w:val="004F01AC"/>
    <w:rsid w:val="004F0240"/>
    <w:rsid w:val="004F02DF"/>
    <w:rsid w:val="004F02EF"/>
    <w:rsid w:val="004F031B"/>
    <w:rsid w:val="004F032E"/>
    <w:rsid w:val="004F033F"/>
    <w:rsid w:val="004F0346"/>
    <w:rsid w:val="004F03D4"/>
    <w:rsid w:val="004F0674"/>
    <w:rsid w:val="004F0758"/>
    <w:rsid w:val="004F08C4"/>
    <w:rsid w:val="004F08D1"/>
    <w:rsid w:val="004F08F2"/>
    <w:rsid w:val="004F0934"/>
    <w:rsid w:val="004F094D"/>
    <w:rsid w:val="004F0A61"/>
    <w:rsid w:val="004F0A62"/>
    <w:rsid w:val="004F0AE4"/>
    <w:rsid w:val="004F0B53"/>
    <w:rsid w:val="004F0C14"/>
    <w:rsid w:val="004F0C4F"/>
    <w:rsid w:val="004F0C72"/>
    <w:rsid w:val="004F0C8D"/>
    <w:rsid w:val="004F0CC5"/>
    <w:rsid w:val="004F0D33"/>
    <w:rsid w:val="004F0D59"/>
    <w:rsid w:val="004F0D65"/>
    <w:rsid w:val="004F0E0D"/>
    <w:rsid w:val="004F0E86"/>
    <w:rsid w:val="004F0F1B"/>
    <w:rsid w:val="004F10E4"/>
    <w:rsid w:val="004F1168"/>
    <w:rsid w:val="004F126E"/>
    <w:rsid w:val="004F128E"/>
    <w:rsid w:val="004F133E"/>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C9"/>
    <w:rsid w:val="004F28E2"/>
    <w:rsid w:val="004F28E9"/>
    <w:rsid w:val="004F28F1"/>
    <w:rsid w:val="004F2B8B"/>
    <w:rsid w:val="004F2BB6"/>
    <w:rsid w:val="004F2BDD"/>
    <w:rsid w:val="004F2C07"/>
    <w:rsid w:val="004F2C2B"/>
    <w:rsid w:val="004F2CAF"/>
    <w:rsid w:val="004F2CF4"/>
    <w:rsid w:val="004F2D1A"/>
    <w:rsid w:val="004F2D69"/>
    <w:rsid w:val="004F2E26"/>
    <w:rsid w:val="004F2EE7"/>
    <w:rsid w:val="004F2EF4"/>
    <w:rsid w:val="004F2F2C"/>
    <w:rsid w:val="004F2F37"/>
    <w:rsid w:val="004F2F56"/>
    <w:rsid w:val="004F2F84"/>
    <w:rsid w:val="004F2FD2"/>
    <w:rsid w:val="004F3005"/>
    <w:rsid w:val="004F3006"/>
    <w:rsid w:val="004F3017"/>
    <w:rsid w:val="004F3063"/>
    <w:rsid w:val="004F30B4"/>
    <w:rsid w:val="004F31C1"/>
    <w:rsid w:val="004F31CC"/>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C48"/>
    <w:rsid w:val="004F4C92"/>
    <w:rsid w:val="004F4CE5"/>
    <w:rsid w:val="004F4DF0"/>
    <w:rsid w:val="004F4E11"/>
    <w:rsid w:val="004F4E35"/>
    <w:rsid w:val="004F4EE7"/>
    <w:rsid w:val="004F4F39"/>
    <w:rsid w:val="004F4F7F"/>
    <w:rsid w:val="004F5059"/>
    <w:rsid w:val="004F5071"/>
    <w:rsid w:val="004F50A5"/>
    <w:rsid w:val="004F51AA"/>
    <w:rsid w:val="004F5228"/>
    <w:rsid w:val="004F5339"/>
    <w:rsid w:val="004F538D"/>
    <w:rsid w:val="004F5433"/>
    <w:rsid w:val="004F54A6"/>
    <w:rsid w:val="004F56E9"/>
    <w:rsid w:val="004F56F0"/>
    <w:rsid w:val="004F57CC"/>
    <w:rsid w:val="004F5886"/>
    <w:rsid w:val="004F599D"/>
    <w:rsid w:val="004F59B4"/>
    <w:rsid w:val="004F5A54"/>
    <w:rsid w:val="004F5AC1"/>
    <w:rsid w:val="004F5B53"/>
    <w:rsid w:val="004F5BAD"/>
    <w:rsid w:val="004F5BFB"/>
    <w:rsid w:val="004F5D29"/>
    <w:rsid w:val="004F5D38"/>
    <w:rsid w:val="004F5DF9"/>
    <w:rsid w:val="004F5E19"/>
    <w:rsid w:val="004F5E51"/>
    <w:rsid w:val="004F5E75"/>
    <w:rsid w:val="004F5ED7"/>
    <w:rsid w:val="004F5F02"/>
    <w:rsid w:val="004F5F24"/>
    <w:rsid w:val="004F5FCA"/>
    <w:rsid w:val="004F5FCD"/>
    <w:rsid w:val="004F603D"/>
    <w:rsid w:val="004F60B9"/>
    <w:rsid w:val="004F6126"/>
    <w:rsid w:val="004F624C"/>
    <w:rsid w:val="004F626F"/>
    <w:rsid w:val="004F6296"/>
    <w:rsid w:val="004F62F2"/>
    <w:rsid w:val="004F63A9"/>
    <w:rsid w:val="004F63C2"/>
    <w:rsid w:val="004F641B"/>
    <w:rsid w:val="004F649E"/>
    <w:rsid w:val="004F64AC"/>
    <w:rsid w:val="004F6554"/>
    <w:rsid w:val="004F6568"/>
    <w:rsid w:val="004F65AB"/>
    <w:rsid w:val="004F65D2"/>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A3C"/>
    <w:rsid w:val="004F6B71"/>
    <w:rsid w:val="004F6B97"/>
    <w:rsid w:val="004F6C11"/>
    <w:rsid w:val="004F6E67"/>
    <w:rsid w:val="004F6E6F"/>
    <w:rsid w:val="004F6FA3"/>
    <w:rsid w:val="004F704D"/>
    <w:rsid w:val="004F7064"/>
    <w:rsid w:val="004F7095"/>
    <w:rsid w:val="004F70FC"/>
    <w:rsid w:val="004F711A"/>
    <w:rsid w:val="004F71DC"/>
    <w:rsid w:val="004F7275"/>
    <w:rsid w:val="004F7307"/>
    <w:rsid w:val="004F7358"/>
    <w:rsid w:val="004F73E0"/>
    <w:rsid w:val="004F742D"/>
    <w:rsid w:val="004F745A"/>
    <w:rsid w:val="004F74C7"/>
    <w:rsid w:val="004F74D5"/>
    <w:rsid w:val="004F74E1"/>
    <w:rsid w:val="004F7680"/>
    <w:rsid w:val="004F7682"/>
    <w:rsid w:val="004F7696"/>
    <w:rsid w:val="004F76CA"/>
    <w:rsid w:val="004F776B"/>
    <w:rsid w:val="004F779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4E"/>
    <w:rsid w:val="00500657"/>
    <w:rsid w:val="00500659"/>
    <w:rsid w:val="00500803"/>
    <w:rsid w:val="0050089E"/>
    <w:rsid w:val="005008FE"/>
    <w:rsid w:val="005009FD"/>
    <w:rsid w:val="00500AF4"/>
    <w:rsid w:val="00500B1B"/>
    <w:rsid w:val="00500C5E"/>
    <w:rsid w:val="00500CE5"/>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A04"/>
    <w:rsid w:val="00501AA4"/>
    <w:rsid w:val="00501ACC"/>
    <w:rsid w:val="00501B0D"/>
    <w:rsid w:val="00501B96"/>
    <w:rsid w:val="00501BC1"/>
    <w:rsid w:val="00501C04"/>
    <w:rsid w:val="00501C26"/>
    <w:rsid w:val="00501C51"/>
    <w:rsid w:val="00501CA9"/>
    <w:rsid w:val="00501CD0"/>
    <w:rsid w:val="00501CF3"/>
    <w:rsid w:val="00501D67"/>
    <w:rsid w:val="00501DCC"/>
    <w:rsid w:val="00501E43"/>
    <w:rsid w:val="00501E5F"/>
    <w:rsid w:val="00501F7D"/>
    <w:rsid w:val="00501F9C"/>
    <w:rsid w:val="00501FE3"/>
    <w:rsid w:val="00502013"/>
    <w:rsid w:val="00502035"/>
    <w:rsid w:val="00502045"/>
    <w:rsid w:val="005020E1"/>
    <w:rsid w:val="005020FE"/>
    <w:rsid w:val="00502109"/>
    <w:rsid w:val="0050223F"/>
    <w:rsid w:val="005022AA"/>
    <w:rsid w:val="0050238B"/>
    <w:rsid w:val="005023DA"/>
    <w:rsid w:val="005024F7"/>
    <w:rsid w:val="00502562"/>
    <w:rsid w:val="0050258F"/>
    <w:rsid w:val="00502761"/>
    <w:rsid w:val="005027F8"/>
    <w:rsid w:val="00502802"/>
    <w:rsid w:val="00502820"/>
    <w:rsid w:val="005028B5"/>
    <w:rsid w:val="00502931"/>
    <w:rsid w:val="0050298C"/>
    <w:rsid w:val="005029A8"/>
    <w:rsid w:val="005029F0"/>
    <w:rsid w:val="00502A13"/>
    <w:rsid w:val="00502A4B"/>
    <w:rsid w:val="00502B9D"/>
    <w:rsid w:val="00502BB9"/>
    <w:rsid w:val="00502BE0"/>
    <w:rsid w:val="00502D06"/>
    <w:rsid w:val="00502D26"/>
    <w:rsid w:val="00502D42"/>
    <w:rsid w:val="00502DD8"/>
    <w:rsid w:val="00502F96"/>
    <w:rsid w:val="00502FB3"/>
    <w:rsid w:val="00502FBA"/>
    <w:rsid w:val="00502FCC"/>
    <w:rsid w:val="005030C3"/>
    <w:rsid w:val="005031B9"/>
    <w:rsid w:val="00503204"/>
    <w:rsid w:val="00503208"/>
    <w:rsid w:val="00503320"/>
    <w:rsid w:val="005033F6"/>
    <w:rsid w:val="0050341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47"/>
    <w:rsid w:val="00503B96"/>
    <w:rsid w:val="00503D50"/>
    <w:rsid w:val="00503D96"/>
    <w:rsid w:val="00503DAE"/>
    <w:rsid w:val="00503E71"/>
    <w:rsid w:val="00503F6B"/>
    <w:rsid w:val="0050408E"/>
    <w:rsid w:val="00504152"/>
    <w:rsid w:val="00504193"/>
    <w:rsid w:val="005041C2"/>
    <w:rsid w:val="005041DC"/>
    <w:rsid w:val="005042FD"/>
    <w:rsid w:val="005043EB"/>
    <w:rsid w:val="00504446"/>
    <w:rsid w:val="0050447E"/>
    <w:rsid w:val="005044D3"/>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CD7"/>
    <w:rsid w:val="00504D74"/>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7D"/>
    <w:rsid w:val="00506162"/>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322"/>
    <w:rsid w:val="00507342"/>
    <w:rsid w:val="00507382"/>
    <w:rsid w:val="005073F5"/>
    <w:rsid w:val="005075EB"/>
    <w:rsid w:val="00507661"/>
    <w:rsid w:val="00507694"/>
    <w:rsid w:val="0050769F"/>
    <w:rsid w:val="0050772C"/>
    <w:rsid w:val="0050775F"/>
    <w:rsid w:val="0050786C"/>
    <w:rsid w:val="0050789C"/>
    <w:rsid w:val="005078C1"/>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E8"/>
    <w:rsid w:val="00510657"/>
    <w:rsid w:val="0051079E"/>
    <w:rsid w:val="005107D8"/>
    <w:rsid w:val="00510808"/>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2A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204"/>
    <w:rsid w:val="005142B4"/>
    <w:rsid w:val="005142CD"/>
    <w:rsid w:val="00514427"/>
    <w:rsid w:val="00514450"/>
    <w:rsid w:val="00514484"/>
    <w:rsid w:val="00514492"/>
    <w:rsid w:val="00514496"/>
    <w:rsid w:val="005144D2"/>
    <w:rsid w:val="00514537"/>
    <w:rsid w:val="0051457A"/>
    <w:rsid w:val="00514608"/>
    <w:rsid w:val="0051473B"/>
    <w:rsid w:val="00514754"/>
    <w:rsid w:val="005148A7"/>
    <w:rsid w:val="005148CF"/>
    <w:rsid w:val="005149C5"/>
    <w:rsid w:val="005149DC"/>
    <w:rsid w:val="00514A54"/>
    <w:rsid w:val="00514ADB"/>
    <w:rsid w:val="00514B20"/>
    <w:rsid w:val="00514BED"/>
    <w:rsid w:val="00514C06"/>
    <w:rsid w:val="00514CA4"/>
    <w:rsid w:val="00514CF3"/>
    <w:rsid w:val="00514D87"/>
    <w:rsid w:val="00514E62"/>
    <w:rsid w:val="00514E8E"/>
    <w:rsid w:val="0051510B"/>
    <w:rsid w:val="005152A6"/>
    <w:rsid w:val="00515313"/>
    <w:rsid w:val="00515350"/>
    <w:rsid w:val="0051540B"/>
    <w:rsid w:val="005154EF"/>
    <w:rsid w:val="0051557D"/>
    <w:rsid w:val="005157BA"/>
    <w:rsid w:val="005157CD"/>
    <w:rsid w:val="005157DC"/>
    <w:rsid w:val="00515962"/>
    <w:rsid w:val="005159DC"/>
    <w:rsid w:val="005159DD"/>
    <w:rsid w:val="00515C48"/>
    <w:rsid w:val="00515C65"/>
    <w:rsid w:val="00515CB2"/>
    <w:rsid w:val="00515D10"/>
    <w:rsid w:val="00515D4B"/>
    <w:rsid w:val="00515EA6"/>
    <w:rsid w:val="00515EE4"/>
    <w:rsid w:val="005160C8"/>
    <w:rsid w:val="00516172"/>
    <w:rsid w:val="005161DA"/>
    <w:rsid w:val="005161FA"/>
    <w:rsid w:val="00516338"/>
    <w:rsid w:val="005163AB"/>
    <w:rsid w:val="005163C8"/>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D2F"/>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648"/>
    <w:rsid w:val="00517654"/>
    <w:rsid w:val="0051765D"/>
    <w:rsid w:val="0051787F"/>
    <w:rsid w:val="005178F1"/>
    <w:rsid w:val="0051794A"/>
    <w:rsid w:val="00517950"/>
    <w:rsid w:val="00517B1C"/>
    <w:rsid w:val="00517B42"/>
    <w:rsid w:val="00517B51"/>
    <w:rsid w:val="00517BF2"/>
    <w:rsid w:val="00517BF8"/>
    <w:rsid w:val="00517C5C"/>
    <w:rsid w:val="00517CD6"/>
    <w:rsid w:val="00517D95"/>
    <w:rsid w:val="00517DA6"/>
    <w:rsid w:val="00517DCD"/>
    <w:rsid w:val="00520016"/>
    <w:rsid w:val="00520056"/>
    <w:rsid w:val="005200CB"/>
    <w:rsid w:val="00520161"/>
    <w:rsid w:val="005202CA"/>
    <w:rsid w:val="005202F8"/>
    <w:rsid w:val="00520326"/>
    <w:rsid w:val="0052034C"/>
    <w:rsid w:val="0052041C"/>
    <w:rsid w:val="005204AA"/>
    <w:rsid w:val="005205F3"/>
    <w:rsid w:val="00520680"/>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168"/>
    <w:rsid w:val="00521317"/>
    <w:rsid w:val="005213D1"/>
    <w:rsid w:val="00521402"/>
    <w:rsid w:val="00521452"/>
    <w:rsid w:val="00521492"/>
    <w:rsid w:val="005216BA"/>
    <w:rsid w:val="00521815"/>
    <w:rsid w:val="00521828"/>
    <w:rsid w:val="00521A34"/>
    <w:rsid w:val="00521AC3"/>
    <w:rsid w:val="00521B77"/>
    <w:rsid w:val="00521C13"/>
    <w:rsid w:val="00521C9A"/>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F9"/>
    <w:rsid w:val="00522B97"/>
    <w:rsid w:val="00522BA9"/>
    <w:rsid w:val="00522BEB"/>
    <w:rsid w:val="00522C36"/>
    <w:rsid w:val="00522DB4"/>
    <w:rsid w:val="00522DD6"/>
    <w:rsid w:val="00522DFC"/>
    <w:rsid w:val="00522EDA"/>
    <w:rsid w:val="00522F10"/>
    <w:rsid w:val="00522F29"/>
    <w:rsid w:val="0052301A"/>
    <w:rsid w:val="00523047"/>
    <w:rsid w:val="00523116"/>
    <w:rsid w:val="00523195"/>
    <w:rsid w:val="005231AB"/>
    <w:rsid w:val="00523284"/>
    <w:rsid w:val="005233B8"/>
    <w:rsid w:val="00523416"/>
    <w:rsid w:val="00523470"/>
    <w:rsid w:val="00523527"/>
    <w:rsid w:val="00523555"/>
    <w:rsid w:val="005235E8"/>
    <w:rsid w:val="00523608"/>
    <w:rsid w:val="0052361D"/>
    <w:rsid w:val="0052362B"/>
    <w:rsid w:val="00523679"/>
    <w:rsid w:val="00523684"/>
    <w:rsid w:val="00523723"/>
    <w:rsid w:val="00523739"/>
    <w:rsid w:val="00523753"/>
    <w:rsid w:val="0052376F"/>
    <w:rsid w:val="00523845"/>
    <w:rsid w:val="00523861"/>
    <w:rsid w:val="00523899"/>
    <w:rsid w:val="00523940"/>
    <w:rsid w:val="0052399A"/>
    <w:rsid w:val="00523AD4"/>
    <w:rsid w:val="00523AE6"/>
    <w:rsid w:val="00523B29"/>
    <w:rsid w:val="00523B3C"/>
    <w:rsid w:val="00523B67"/>
    <w:rsid w:val="00523BC1"/>
    <w:rsid w:val="00523C48"/>
    <w:rsid w:val="00523CAD"/>
    <w:rsid w:val="00523D59"/>
    <w:rsid w:val="00523F07"/>
    <w:rsid w:val="00523F48"/>
    <w:rsid w:val="00523F64"/>
    <w:rsid w:val="00523F9D"/>
    <w:rsid w:val="00524004"/>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809"/>
    <w:rsid w:val="00524877"/>
    <w:rsid w:val="005248BE"/>
    <w:rsid w:val="0052495D"/>
    <w:rsid w:val="00524989"/>
    <w:rsid w:val="005249CE"/>
    <w:rsid w:val="00524A2F"/>
    <w:rsid w:val="00524AB2"/>
    <w:rsid w:val="00524B49"/>
    <w:rsid w:val="00524B63"/>
    <w:rsid w:val="00524C1B"/>
    <w:rsid w:val="00524C6A"/>
    <w:rsid w:val="00524D2E"/>
    <w:rsid w:val="00524D93"/>
    <w:rsid w:val="00524DEB"/>
    <w:rsid w:val="00524E6D"/>
    <w:rsid w:val="00524EC5"/>
    <w:rsid w:val="00524F06"/>
    <w:rsid w:val="00524F85"/>
    <w:rsid w:val="00525093"/>
    <w:rsid w:val="00525130"/>
    <w:rsid w:val="0052518F"/>
    <w:rsid w:val="00525271"/>
    <w:rsid w:val="005253B8"/>
    <w:rsid w:val="005253BC"/>
    <w:rsid w:val="00525414"/>
    <w:rsid w:val="00525614"/>
    <w:rsid w:val="00525650"/>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2E0"/>
    <w:rsid w:val="005262FA"/>
    <w:rsid w:val="005263DC"/>
    <w:rsid w:val="00526485"/>
    <w:rsid w:val="00526612"/>
    <w:rsid w:val="00526623"/>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6C"/>
    <w:rsid w:val="005271A1"/>
    <w:rsid w:val="005271AA"/>
    <w:rsid w:val="00527231"/>
    <w:rsid w:val="005272BE"/>
    <w:rsid w:val="00527375"/>
    <w:rsid w:val="0052747D"/>
    <w:rsid w:val="005274B2"/>
    <w:rsid w:val="005274CE"/>
    <w:rsid w:val="005275D8"/>
    <w:rsid w:val="00527659"/>
    <w:rsid w:val="005276B2"/>
    <w:rsid w:val="0052777E"/>
    <w:rsid w:val="00527829"/>
    <w:rsid w:val="00527901"/>
    <w:rsid w:val="00527979"/>
    <w:rsid w:val="005279EB"/>
    <w:rsid w:val="00527CA0"/>
    <w:rsid w:val="00527CF1"/>
    <w:rsid w:val="00527E9C"/>
    <w:rsid w:val="00527EC6"/>
    <w:rsid w:val="00527EE1"/>
    <w:rsid w:val="00527F1C"/>
    <w:rsid w:val="0053003B"/>
    <w:rsid w:val="00530041"/>
    <w:rsid w:val="0053006C"/>
    <w:rsid w:val="005300D5"/>
    <w:rsid w:val="00530153"/>
    <w:rsid w:val="00530162"/>
    <w:rsid w:val="005302CE"/>
    <w:rsid w:val="00530376"/>
    <w:rsid w:val="005303C4"/>
    <w:rsid w:val="0053047A"/>
    <w:rsid w:val="00530526"/>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E9"/>
    <w:rsid w:val="005310F0"/>
    <w:rsid w:val="00531163"/>
    <w:rsid w:val="005312B0"/>
    <w:rsid w:val="00531336"/>
    <w:rsid w:val="00531349"/>
    <w:rsid w:val="0053136B"/>
    <w:rsid w:val="005313F5"/>
    <w:rsid w:val="005313F7"/>
    <w:rsid w:val="0053147B"/>
    <w:rsid w:val="0053149D"/>
    <w:rsid w:val="00531537"/>
    <w:rsid w:val="0053155F"/>
    <w:rsid w:val="0053160E"/>
    <w:rsid w:val="00531624"/>
    <w:rsid w:val="005316FB"/>
    <w:rsid w:val="00531734"/>
    <w:rsid w:val="005317D2"/>
    <w:rsid w:val="005318CF"/>
    <w:rsid w:val="005318F4"/>
    <w:rsid w:val="00531960"/>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93"/>
    <w:rsid w:val="005328C0"/>
    <w:rsid w:val="005328D4"/>
    <w:rsid w:val="005328EC"/>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53"/>
    <w:rsid w:val="0053320F"/>
    <w:rsid w:val="00533233"/>
    <w:rsid w:val="00533328"/>
    <w:rsid w:val="00533436"/>
    <w:rsid w:val="005334AD"/>
    <w:rsid w:val="00533570"/>
    <w:rsid w:val="0053358B"/>
    <w:rsid w:val="0053360C"/>
    <w:rsid w:val="0053363F"/>
    <w:rsid w:val="00533659"/>
    <w:rsid w:val="0053368C"/>
    <w:rsid w:val="005336BC"/>
    <w:rsid w:val="0053372C"/>
    <w:rsid w:val="005337E2"/>
    <w:rsid w:val="005338CD"/>
    <w:rsid w:val="00533935"/>
    <w:rsid w:val="0053396F"/>
    <w:rsid w:val="005339E5"/>
    <w:rsid w:val="00533AE4"/>
    <w:rsid w:val="00533AF2"/>
    <w:rsid w:val="00533C00"/>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8D"/>
    <w:rsid w:val="005356D4"/>
    <w:rsid w:val="005356E1"/>
    <w:rsid w:val="00535840"/>
    <w:rsid w:val="005358F0"/>
    <w:rsid w:val="00535980"/>
    <w:rsid w:val="00535998"/>
    <w:rsid w:val="005359F7"/>
    <w:rsid w:val="00535A7B"/>
    <w:rsid w:val="00535A96"/>
    <w:rsid w:val="00535B16"/>
    <w:rsid w:val="00535BF9"/>
    <w:rsid w:val="00535C83"/>
    <w:rsid w:val="00535D9C"/>
    <w:rsid w:val="00535DCA"/>
    <w:rsid w:val="00535DDD"/>
    <w:rsid w:val="00535E0F"/>
    <w:rsid w:val="00535E84"/>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E77"/>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B0A"/>
    <w:rsid w:val="00537B47"/>
    <w:rsid w:val="00537B59"/>
    <w:rsid w:val="00537BD1"/>
    <w:rsid w:val="00537BFD"/>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2AE"/>
    <w:rsid w:val="005413E0"/>
    <w:rsid w:val="0054148F"/>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1B"/>
    <w:rsid w:val="00541C40"/>
    <w:rsid w:val="00541CA8"/>
    <w:rsid w:val="00541D2E"/>
    <w:rsid w:val="00541D50"/>
    <w:rsid w:val="00541D74"/>
    <w:rsid w:val="00541D8E"/>
    <w:rsid w:val="00541DAF"/>
    <w:rsid w:val="00541E2F"/>
    <w:rsid w:val="00541EF2"/>
    <w:rsid w:val="00541F12"/>
    <w:rsid w:val="00541FC0"/>
    <w:rsid w:val="00541FFE"/>
    <w:rsid w:val="005420B6"/>
    <w:rsid w:val="0054212E"/>
    <w:rsid w:val="005421C6"/>
    <w:rsid w:val="005422D0"/>
    <w:rsid w:val="00542331"/>
    <w:rsid w:val="00542383"/>
    <w:rsid w:val="00542584"/>
    <w:rsid w:val="005425FE"/>
    <w:rsid w:val="0054265B"/>
    <w:rsid w:val="00542670"/>
    <w:rsid w:val="005427B7"/>
    <w:rsid w:val="005427FF"/>
    <w:rsid w:val="005428AC"/>
    <w:rsid w:val="005428CA"/>
    <w:rsid w:val="005428F9"/>
    <w:rsid w:val="00542972"/>
    <w:rsid w:val="0054299A"/>
    <w:rsid w:val="00542A27"/>
    <w:rsid w:val="00542B27"/>
    <w:rsid w:val="00542B49"/>
    <w:rsid w:val="00542C14"/>
    <w:rsid w:val="00542C1F"/>
    <w:rsid w:val="00542C2D"/>
    <w:rsid w:val="00542DA3"/>
    <w:rsid w:val="00542DBE"/>
    <w:rsid w:val="00542E57"/>
    <w:rsid w:val="00542E71"/>
    <w:rsid w:val="00542EAD"/>
    <w:rsid w:val="00542F02"/>
    <w:rsid w:val="00542F20"/>
    <w:rsid w:val="00542FC0"/>
    <w:rsid w:val="00543056"/>
    <w:rsid w:val="005430A5"/>
    <w:rsid w:val="00543165"/>
    <w:rsid w:val="005431B7"/>
    <w:rsid w:val="005431C5"/>
    <w:rsid w:val="005431DA"/>
    <w:rsid w:val="005432C4"/>
    <w:rsid w:val="00543353"/>
    <w:rsid w:val="005433A4"/>
    <w:rsid w:val="00543421"/>
    <w:rsid w:val="0054353A"/>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400C"/>
    <w:rsid w:val="00544066"/>
    <w:rsid w:val="00544196"/>
    <w:rsid w:val="00544402"/>
    <w:rsid w:val="0054445F"/>
    <w:rsid w:val="005444DA"/>
    <w:rsid w:val="005444FD"/>
    <w:rsid w:val="0054467E"/>
    <w:rsid w:val="005446A3"/>
    <w:rsid w:val="0054476E"/>
    <w:rsid w:val="005447B0"/>
    <w:rsid w:val="00544849"/>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89D"/>
    <w:rsid w:val="005468A8"/>
    <w:rsid w:val="0054692E"/>
    <w:rsid w:val="005469C9"/>
    <w:rsid w:val="005469CD"/>
    <w:rsid w:val="00546A4B"/>
    <w:rsid w:val="00546A55"/>
    <w:rsid w:val="00546AF8"/>
    <w:rsid w:val="00546AFB"/>
    <w:rsid w:val="00546B6C"/>
    <w:rsid w:val="00546BE0"/>
    <w:rsid w:val="00546CEF"/>
    <w:rsid w:val="00546E23"/>
    <w:rsid w:val="00546E5A"/>
    <w:rsid w:val="00546E7B"/>
    <w:rsid w:val="00546ED7"/>
    <w:rsid w:val="00546F17"/>
    <w:rsid w:val="00546F42"/>
    <w:rsid w:val="00546F81"/>
    <w:rsid w:val="00546FDD"/>
    <w:rsid w:val="00546FE1"/>
    <w:rsid w:val="00547095"/>
    <w:rsid w:val="005470F8"/>
    <w:rsid w:val="0054711C"/>
    <w:rsid w:val="0054717E"/>
    <w:rsid w:val="0054744F"/>
    <w:rsid w:val="005474EA"/>
    <w:rsid w:val="00547762"/>
    <w:rsid w:val="005477D8"/>
    <w:rsid w:val="0054784B"/>
    <w:rsid w:val="00547909"/>
    <w:rsid w:val="0054796D"/>
    <w:rsid w:val="005479C3"/>
    <w:rsid w:val="005479CC"/>
    <w:rsid w:val="00547A06"/>
    <w:rsid w:val="00547AE4"/>
    <w:rsid w:val="00547C1D"/>
    <w:rsid w:val="00547CEE"/>
    <w:rsid w:val="00547D29"/>
    <w:rsid w:val="00547DBF"/>
    <w:rsid w:val="00547E6C"/>
    <w:rsid w:val="00547EA9"/>
    <w:rsid w:val="00547EC3"/>
    <w:rsid w:val="00547F38"/>
    <w:rsid w:val="00547F5A"/>
    <w:rsid w:val="00547FC8"/>
    <w:rsid w:val="0055003C"/>
    <w:rsid w:val="00550054"/>
    <w:rsid w:val="005500E9"/>
    <w:rsid w:val="00550235"/>
    <w:rsid w:val="0055023E"/>
    <w:rsid w:val="00550240"/>
    <w:rsid w:val="005502A4"/>
    <w:rsid w:val="005502D6"/>
    <w:rsid w:val="00550425"/>
    <w:rsid w:val="00550597"/>
    <w:rsid w:val="005505F9"/>
    <w:rsid w:val="0055061C"/>
    <w:rsid w:val="0055077C"/>
    <w:rsid w:val="005507A2"/>
    <w:rsid w:val="005507BD"/>
    <w:rsid w:val="00550812"/>
    <w:rsid w:val="00550877"/>
    <w:rsid w:val="0055090F"/>
    <w:rsid w:val="00550927"/>
    <w:rsid w:val="00550942"/>
    <w:rsid w:val="0055095C"/>
    <w:rsid w:val="00550AC1"/>
    <w:rsid w:val="00550C17"/>
    <w:rsid w:val="00550C6F"/>
    <w:rsid w:val="00550CDA"/>
    <w:rsid w:val="00550D69"/>
    <w:rsid w:val="00550DD9"/>
    <w:rsid w:val="00550DF1"/>
    <w:rsid w:val="00550F7B"/>
    <w:rsid w:val="00550FAB"/>
    <w:rsid w:val="0055107B"/>
    <w:rsid w:val="00551187"/>
    <w:rsid w:val="00551225"/>
    <w:rsid w:val="005512A7"/>
    <w:rsid w:val="00551334"/>
    <w:rsid w:val="0055138B"/>
    <w:rsid w:val="005513C0"/>
    <w:rsid w:val="005513F2"/>
    <w:rsid w:val="0055140A"/>
    <w:rsid w:val="0055141E"/>
    <w:rsid w:val="0055146E"/>
    <w:rsid w:val="00551481"/>
    <w:rsid w:val="00551518"/>
    <w:rsid w:val="00551532"/>
    <w:rsid w:val="0055160D"/>
    <w:rsid w:val="0055162D"/>
    <w:rsid w:val="005517F0"/>
    <w:rsid w:val="0055180E"/>
    <w:rsid w:val="00551880"/>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99"/>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46"/>
    <w:rsid w:val="00553202"/>
    <w:rsid w:val="0055334D"/>
    <w:rsid w:val="005533BF"/>
    <w:rsid w:val="005533F1"/>
    <w:rsid w:val="00553505"/>
    <w:rsid w:val="005535EA"/>
    <w:rsid w:val="005536BA"/>
    <w:rsid w:val="0055374B"/>
    <w:rsid w:val="00553888"/>
    <w:rsid w:val="005538E9"/>
    <w:rsid w:val="00553971"/>
    <w:rsid w:val="005539A3"/>
    <w:rsid w:val="00553A28"/>
    <w:rsid w:val="00553B8A"/>
    <w:rsid w:val="00553C9F"/>
    <w:rsid w:val="00553EE2"/>
    <w:rsid w:val="00553F2B"/>
    <w:rsid w:val="00553F60"/>
    <w:rsid w:val="00553FB1"/>
    <w:rsid w:val="00554010"/>
    <w:rsid w:val="0055403C"/>
    <w:rsid w:val="00554112"/>
    <w:rsid w:val="0055412C"/>
    <w:rsid w:val="00554290"/>
    <w:rsid w:val="005542BB"/>
    <w:rsid w:val="005543C7"/>
    <w:rsid w:val="005543E3"/>
    <w:rsid w:val="0055448A"/>
    <w:rsid w:val="00554524"/>
    <w:rsid w:val="005545D3"/>
    <w:rsid w:val="00554608"/>
    <w:rsid w:val="00554662"/>
    <w:rsid w:val="005546BB"/>
    <w:rsid w:val="00554781"/>
    <w:rsid w:val="005548F6"/>
    <w:rsid w:val="0055490B"/>
    <w:rsid w:val="00554920"/>
    <w:rsid w:val="00554B64"/>
    <w:rsid w:val="00554D80"/>
    <w:rsid w:val="00554D81"/>
    <w:rsid w:val="00554D93"/>
    <w:rsid w:val="00554D98"/>
    <w:rsid w:val="00554DCE"/>
    <w:rsid w:val="00554EFA"/>
    <w:rsid w:val="00554F26"/>
    <w:rsid w:val="00554F41"/>
    <w:rsid w:val="00554F4D"/>
    <w:rsid w:val="00554FAE"/>
    <w:rsid w:val="00555016"/>
    <w:rsid w:val="0055503E"/>
    <w:rsid w:val="005551AA"/>
    <w:rsid w:val="0055529E"/>
    <w:rsid w:val="00555311"/>
    <w:rsid w:val="005553BC"/>
    <w:rsid w:val="0055547A"/>
    <w:rsid w:val="005555CB"/>
    <w:rsid w:val="00555623"/>
    <w:rsid w:val="005556B4"/>
    <w:rsid w:val="00555719"/>
    <w:rsid w:val="005557B3"/>
    <w:rsid w:val="005557FF"/>
    <w:rsid w:val="005558A3"/>
    <w:rsid w:val="0055592A"/>
    <w:rsid w:val="00555A85"/>
    <w:rsid w:val="00555AE7"/>
    <w:rsid w:val="00555BBE"/>
    <w:rsid w:val="00555CBD"/>
    <w:rsid w:val="00555DD0"/>
    <w:rsid w:val="00555E44"/>
    <w:rsid w:val="00555E66"/>
    <w:rsid w:val="00555EA3"/>
    <w:rsid w:val="00555EE9"/>
    <w:rsid w:val="00555EF1"/>
    <w:rsid w:val="00555F3C"/>
    <w:rsid w:val="00555F84"/>
    <w:rsid w:val="00555FAA"/>
    <w:rsid w:val="00555FAF"/>
    <w:rsid w:val="00556085"/>
    <w:rsid w:val="005560C4"/>
    <w:rsid w:val="00556167"/>
    <w:rsid w:val="0055618E"/>
    <w:rsid w:val="00556274"/>
    <w:rsid w:val="005562DA"/>
    <w:rsid w:val="00556313"/>
    <w:rsid w:val="005563C9"/>
    <w:rsid w:val="00556426"/>
    <w:rsid w:val="00556460"/>
    <w:rsid w:val="00556550"/>
    <w:rsid w:val="00556598"/>
    <w:rsid w:val="005565E1"/>
    <w:rsid w:val="0055667A"/>
    <w:rsid w:val="00556696"/>
    <w:rsid w:val="005566D9"/>
    <w:rsid w:val="0055671B"/>
    <w:rsid w:val="00556758"/>
    <w:rsid w:val="00556939"/>
    <w:rsid w:val="0055697C"/>
    <w:rsid w:val="00556AB6"/>
    <w:rsid w:val="00556AE9"/>
    <w:rsid w:val="00556B41"/>
    <w:rsid w:val="00556B5F"/>
    <w:rsid w:val="00556B85"/>
    <w:rsid w:val="00556B89"/>
    <w:rsid w:val="00556C20"/>
    <w:rsid w:val="00556CA2"/>
    <w:rsid w:val="00556CB6"/>
    <w:rsid w:val="00556CC5"/>
    <w:rsid w:val="00556D2B"/>
    <w:rsid w:val="00556D37"/>
    <w:rsid w:val="00556DA3"/>
    <w:rsid w:val="00556EA1"/>
    <w:rsid w:val="00556F31"/>
    <w:rsid w:val="00556F54"/>
    <w:rsid w:val="00556F68"/>
    <w:rsid w:val="00556F6E"/>
    <w:rsid w:val="00556FCA"/>
    <w:rsid w:val="00556FD6"/>
    <w:rsid w:val="00557053"/>
    <w:rsid w:val="00557054"/>
    <w:rsid w:val="0055709D"/>
    <w:rsid w:val="005570D9"/>
    <w:rsid w:val="00557116"/>
    <w:rsid w:val="005571F7"/>
    <w:rsid w:val="00557260"/>
    <w:rsid w:val="0055726A"/>
    <w:rsid w:val="005572B1"/>
    <w:rsid w:val="005573D1"/>
    <w:rsid w:val="00557466"/>
    <w:rsid w:val="005574E4"/>
    <w:rsid w:val="005576DB"/>
    <w:rsid w:val="00557745"/>
    <w:rsid w:val="005577E5"/>
    <w:rsid w:val="00557846"/>
    <w:rsid w:val="0055794E"/>
    <w:rsid w:val="00557A82"/>
    <w:rsid w:val="00557C64"/>
    <w:rsid w:val="00557CC7"/>
    <w:rsid w:val="00557D11"/>
    <w:rsid w:val="00557D19"/>
    <w:rsid w:val="00557D25"/>
    <w:rsid w:val="00557E3C"/>
    <w:rsid w:val="00557E89"/>
    <w:rsid w:val="00557F80"/>
    <w:rsid w:val="00557FDF"/>
    <w:rsid w:val="0056000C"/>
    <w:rsid w:val="005600C3"/>
    <w:rsid w:val="005601EB"/>
    <w:rsid w:val="0056021A"/>
    <w:rsid w:val="00560266"/>
    <w:rsid w:val="00560283"/>
    <w:rsid w:val="0056029D"/>
    <w:rsid w:val="00560334"/>
    <w:rsid w:val="0056033C"/>
    <w:rsid w:val="005604A4"/>
    <w:rsid w:val="00560535"/>
    <w:rsid w:val="005606CB"/>
    <w:rsid w:val="005606F9"/>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EDD"/>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91B"/>
    <w:rsid w:val="00561921"/>
    <w:rsid w:val="00561978"/>
    <w:rsid w:val="0056198E"/>
    <w:rsid w:val="005619A2"/>
    <w:rsid w:val="005619AC"/>
    <w:rsid w:val="00561A23"/>
    <w:rsid w:val="00561A6E"/>
    <w:rsid w:val="00561B42"/>
    <w:rsid w:val="00561D30"/>
    <w:rsid w:val="00561D57"/>
    <w:rsid w:val="00561E1E"/>
    <w:rsid w:val="00561EA8"/>
    <w:rsid w:val="00561FA3"/>
    <w:rsid w:val="00562051"/>
    <w:rsid w:val="005621E6"/>
    <w:rsid w:val="00562358"/>
    <w:rsid w:val="00562495"/>
    <w:rsid w:val="0056252A"/>
    <w:rsid w:val="005625D7"/>
    <w:rsid w:val="00562663"/>
    <w:rsid w:val="00562785"/>
    <w:rsid w:val="005627A6"/>
    <w:rsid w:val="0056285F"/>
    <w:rsid w:val="0056288F"/>
    <w:rsid w:val="00562927"/>
    <w:rsid w:val="0056296A"/>
    <w:rsid w:val="00562977"/>
    <w:rsid w:val="00562AFE"/>
    <w:rsid w:val="00562B0E"/>
    <w:rsid w:val="00562BEA"/>
    <w:rsid w:val="00562D8F"/>
    <w:rsid w:val="00562DB9"/>
    <w:rsid w:val="00562F15"/>
    <w:rsid w:val="005630AB"/>
    <w:rsid w:val="00563220"/>
    <w:rsid w:val="00563252"/>
    <w:rsid w:val="00563266"/>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928"/>
    <w:rsid w:val="00563946"/>
    <w:rsid w:val="00563963"/>
    <w:rsid w:val="005639CB"/>
    <w:rsid w:val="00563AA0"/>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15F"/>
    <w:rsid w:val="0056518D"/>
    <w:rsid w:val="005654D8"/>
    <w:rsid w:val="00565560"/>
    <w:rsid w:val="005657C1"/>
    <w:rsid w:val="005658B9"/>
    <w:rsid w:val="005658F6"/>
    <w:rsid w:val="005659BF"/>
    <w:rsid w:val="00565A6E"/>
    <w:rsid w:val="00565A8A"/>
    <w:rsid w:val="00565AAF"/>
    <w:rsid w:val="00565AC3"/>
    <w:rsid w:val="00565ADF"/>
    <w:rsid w:val="00565B06"/>
    <w:rsid w:val="00565BCB"/>
    <w:rsid w:val="00565D11"/>
    <w:rsid w:val="00565F0C"/>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74"/>
    <w:rsid w:val="005666D9"/>
    <w:rsid w:val="005668D5"/>
    <w:rsid w:val="005668D7"/>
    <w:rsid w:val="005669B4"/>
    <w:rsid w:val="005669CD"/>
    <w:rsid w:val="00566B64"/>
    <w:rsid w:val="00566B6A"/>
    <w:rsid w:val="00566B87"/>
    <w:rsid w:val="00566C24"/>
    <w:rsid w:val="00566D38"/>
    <w:rsid w:val="00566D4A"/>
    <w:rsid w:val="00566D63"/>
    <w:rsid w:val="00566EB8"/>
    <w:rsid w:val="00566FC7"/>
    <w:rsid w:val="005670FE"/>
    <w:rsid w:val="0056714F"/>
    <w:rsid w:val="00567169"/>
    <w:rsid w:val="0056726D"/>
    <w:rsid w:val="0056733E"/>
    <w:rsid w:val="0056736F"/>
    <w:rsid w:val="005673C8"/>
    <w:rsid w:val="00567537"/>
    <w:rsid w:val="005675D5"/>
    <w:rsid w:val="00567701"/>
    <w:rsid w:val="00567723"/>
    <w:rsid w:val="005677B3"/>
    <w:rsid w:val="0056785D"/>
    <w:rsid w:val="00567969"/>
    <w:rsid w:val="00567992"/>
    <w:rsid w:val="00567A6C"/>
    <w:rsid w:val="00567ABA"/>
    <w:rsid w:val="00567AEF"/>
    <w:rsid w:val="00567B05"/>
    <w:rsid w:val="00567B23"/>
    <w:rsid w:val="00567B35"/>
    <w:rsid w:val="00567C01"/>
    <w:rsid w:val="00567C5F"/>
    <w:rsid w:val="00567DD0"/>
    <w:rsid w:val="00567E12"/>
    <w:rsid w:val="00567E51"/>
    <w:rsid w:val="00567EB9"/>
    <w:rsid w:val="00567EC8"/>
    <w:rsid w:val="00567EDB"/>
    <w:rsid w:val="0057007B"/>
    <w:rsid w:val="005701BC"/>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23E"/>
    <w:rsid w:val="00572359"/>
    <w:rsid w:val="0057239C"/>
    <w:rsid w:val="00572410"/>
    <w:rsid w:val="00572421"/>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C8"/>
    <w:rsid w:val="00572F78"/>
    <w:rsid w:val="00572FBD"/>
    <w:rsid w:val="00573015"/>
    <w:rsid w:val="0057327C"/>
    <w:rsid w:val="005733FB"/>
    <w:rsid w:val="00573410"/>
    <w:rsid w:val="00573487"/>
    <w:rsid w:val="005734DB"/>
    <w:rsid w:val="005734DC"/>
    <w:rsid w:val="0057353B"/>
    <w:rsid w:val="00573597"/>
    <w:rsid w:val="005735A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60"/>
    <w:rsid w:val="00573FAA"/>
    <w:rsid w:val="00573FC1"/>
    <w:rsid w:val="005740D5"/>
    <w:rsid w:val="005740D7"/>
    <w:rsid w:val="005740EA"/>
    <w:rsid w:val="0057415C"/>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E26"/>
    <w:rsid w:val="00574EB4"/>
    <w:rsid w:val="00574ED6"/>
    <w:rsid w:val="00575101"/>
    <w:rsid w:val="00575150"/>
    <w:rsid w:val="0057527B"/>
    <w:rsid w:val="0057545E"/>
    <w:rsid w:val="005754A4"/>
    <w:rsid w:val="00575543"/>
    <w:rsid w:val="005755BC"/>
    <w:rsid w:val="005755E5"/>
    <w:rsid w:val="005755FB"/>
    <w:rsid w:val="005756E9"/>
    <w:rsid w:val="00575704"/>
    <w:rsid w:val="00575740"/>
    <w:rsid w:val="00575753"/>
    <w:rsid w:val="00575798"/>
    <w:rsid w:val="005757BE"/>
    <w:rsid w:val="005757D9"/>
    <w:rsid w:val="005758B2"/>
    <w:rsid w:val="00575981"/>
    <w:rsid w:val="00575988"/>
    <w:rsid w:val="00575990"/>
    <w:rsid w:val="00575A78"/>
    <w:rsid w:val="00575B0B"/>
    <w:rsid w:val="00575B2D"/>
    <w:rsid w:val="00575B72"/>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6FBB"/>
    <w:rsid w:val="00577072"/>
    <w:rsid w:val="00577113"/>
    <w:rsid w:val="00577277"/>
    <w:rsid w:val="005772FE"/>
    <w:rsid w:val="0057730A"/>
    <w:rsid w:val="0057732C"/>
    <w:rsid w:val="00577343"/>
    <w:rsid w:val="0057741F"/>
    <w:rsid w:val="0057743E"/>
    <w:rsid w:val="00577448"/>
    <w:rsid w:val="005774B6"/>
    <w:rsid w:val="005774C2"/>
    <w:rsid w:val="005774CF"/>
    <w:rsid w:val="00577504"/>
    <w:rsid w:val="00577506"/>
    <w:rsid w:val="0057754A"/>
    <w:rsid w:val="00577599"/>
    <w:rsid w:val="005775B3"/>
    <w:rsid w:val="00577671"/>
    <w:rsid w:val="005776E4"/>
    <w:rsid w:val="0057771A"/>
    <w:rsid w:val="00577723"/>
    <w:rsid w:val="00577806"/>
    <w:rsid w:val="00577813"/>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7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A24"/>
    <w:rsid w:val="00580B51"/>
    <w:rsid w:val="00580B83"/>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16C"/>
    <w:rsid w:val="0058118F"/>
    <w:rsid w:val="005811B4"/>
    <w:rsid w:val="005811BD"/>
    <w:rsid w:val="00581469"/>
    <w:rsid w:val="005814B4"/>
    <w:rsid w:val="005814CD"/>
    <w:rsid w:val="00581553"/>
    <w:rsid w:val="00581575"/>
    <w:rsid w:val="0058159C"/>
    <w:rsid w:val="00581652"/>
    <w:rsid w:val="0058166F"/>
    <w:rsid w:val="005816F0"/>
    <w:rsid w:val="0058180D"/>
    <w:rsid w:val="00581856"/>
    <w:rsid w:val="005819CE"/>
    <w:rsid w:val="005819E3"/>
    <w:rsid w:val="00581A4C"/>
    <w:rsid w:val="00581A9D"/>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62"/>
    <w:rsid w:val="00583F75"/>
    <w:rsid w:val="00583FFF"/>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78"/>
    <w:rsid w:val="00585322"/>
    <w:rsid w:val="00585389"/>
    <w:rsid w:val="00585397"/>
    <w:rsid w:val="0058539B"/>
    <w:rsid w:val="00585458"/>
    <w:rsid w:val="005854BC"/>
    <w:rsid w:val="005854CF"/>
    <w:rsid w:val="00585537"/>
    <w:rsid w:val="0058557A"/>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8"/>
    <w:rsid w:val="005866A6"/>
    <w:rsid w:val="005867D1"/>
    <w:rsid w:val="005867F1"/>
    <w:rsid w:val="00586938"/>
    <w:rsid w:val="0058698B"/>
    <w:rsid w:val="005869EA"/>
    <w:rsid w:val="00586A1F"/>
    <w:rsid w:val="00586B0C"/>
    <w:rsid w:val="00586B2C"/>
    <w:rsid w:val="00586B5C"/>
    <w:rsid w:val="00586CF4"/>
    <w:rsid w:val="00586CFD"/>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873"/>
    <w:rsid w:val="005878B0"/>
    <w:rsid w:val="00587904"/>
    <w:rsid w:val="00587956"/>
    <w:rsid w:val="005879B5"/>
    <w:rsid w:val="00587A96"/>
    <w:rsid w:val="00587AA5"/>
    <w:rsid w:val="00587B3D"/>
    <w:rsid w:val="00587B5C"/>
    <w:rsid w:val="00587BDA"/>
    <w:rsid w:val="00587C20"/>
    <w:rsid w:val="00587C6D"/>
    <w:rsid w:val="00587CB7"/>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3C8"/>
    <w:rsid w:val="005904C1"/>
    <w:rsid w:val="005904F1"/>
    <w:rsid w:val="0059057C"/>
    <w:rsid w:val="0059057E"/>
    <w:rsid w:val="00590650"/>
    <w:rsid w:val="00590653"/>
    <w:rsid w:val="00590711"/>
    <w:rsid w:val="00590803"/>
    <w:rsid w:val="00590805"/>
    <w:rsid w:val="00590811"/>
    <w:rsid w:val="005908CB"/>
    <w:rsid w:val="00590909"/>
    <w:rsid w:val="005909A3"/>
    <w:rsid w:val="00590A44"/>
    <w:rsid w:val="00590A47"/>
    <w:rsid w:val="00590A71"/>
    <w:rsid w:val="00590A91"/>
    <w:rsid w:val="00590B27"/>
    <w:rsid w:val="00590B77"/>
    <w:rsid w:val="00590C06"/>
    <w:rsid w:val="00590C5E"/>
    <w:rsid w:val="00590CE1"/>
    <w:rsid w:val="00590CE2"/>
    <w:rsid w:val="00590D8B"/>
    <w:rsid w:val="00590DF0"/>
    <w:rsid w:val="00590E13"/>
    <w:rsid w:val="00590E21"/>
    <w:rsid w:val="00590E4F"/>
    <w:rsid w:val="00590E5E"/>
    <w:rsid w:val="00590E8C"/>
    <w:rsid w:val="00590E97"/>
    <w:rsid w:val="00590EA7"/>
    <w:rsid w:val="00590ED4"/>
    <w:rsid w:val="00591010"/>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0A"/>
    <w:rsid w:val="00591B81"/>
    <w:rsid w:val="00591C41"/>
    <w:rsid w:val="00591D09"/>
    <w:rsid w:val="00591D9D"/>
    <w:rsid w:val="00591DA8"/>
    <w:rsid w:val="00591EAF"/>
    <w:rsid w:val="00591F6B"/>
    <w:rsid w:val="00591FF9"/>
    <w:rsid w:val="0059201A"/>
    <w:rsid w:val="00592037"/>
    <w:rsid w:val="0059207F"/>
    <w:rsid w:val="005920EE"/>
    <w:rsid w:val="005921E1"/>
    <w:rsid w:val="005922D4"/>
    <w:rsid w:val="005922EA"/>
    <w:rsid w:val="00592355"/>
    <w:rsid w:val="005923FC"/>
    <w:rsid w:val="005924F5"/>
    <w:rsid w:val="005925F8"/>
    <w:rsid w:val="00592661"/>
    <w:rsid w:val="0059269D"/>
    <w:rsid w:val="005926D1"/>
    <w:rsid w:val="005926DF"/>
    <w:rsid w:val="005927F6"/>
    <w:rsid w:val="005928D0"/>
    <w:rsid w:val="00592984"/>
    <w:rsid w:val="00592A8D"/>
    <w:rsid w:val="00592AD5"/>
    <w:rsid w:val="00592B6B"/>
    <w:rsid w:val="00592D14"/>
    <w:rsid w:val="00592D81"/>
    <w:rsid w:val="00592ED4"/>
    <w:rsid w:val="0059300E"/>
    <w:rsid w:val="005930A5"/>
    <w:rsid w:val="0059314C"/>
    <w:rsid w:val="005931A3"/>
    <w:rsid w:val="005931C3"/>
    <w:rsid w:val="005932D4"/>
    <w:rsid w:val="005933FC"/>
    <w:rsid w:val="00593488"/>
    <w:rsid w:val="00593492"/>
    <w:rsid w:val="0059358F"/>
    <w:rsid w:val="005935D6"/>
    <w:rsid w:val="00593606"/>
    <w:rsid w:val="005936E2"/>
    <w:rsid w:val="0059370E"/>
    <w:rsid w:val="00593714"/>
    <w:rsid w:val="00593727"/>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F9"/>
    <w:rsid w:val="00594717"/>
    <w:rsid w:val="00594727"/>
    <w:rsid w:val="00594740"/>
    <w:rsid w:val="00594752"/>
    <w:rsid w:val="005947D5"/>
    <w:rsid w:val="005947DE"/>
    <w:rsid w:val="0059483B"/>
    <w:rsid w:val="0059484C"/>
    <w:rsid w:val="0059488B"/>
    <w:rsid w:val="005949E0"/>
    <w:rsid w:val="00594BDC"/>
    <w:rsid w:val="00594C1C"/>
    <w:rsid w:val="00594C27"/>
    <w:rsid w:val="00594C5D"/>
    <w:rsid w:val="00594C68"/>
    <w:rsid w:val="00594C7B"/>
    <w:rsid w:val="00594D50"/>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32"/>
    <w:rsid w:val="00595493"/>
    <w:rsid w:val="0059553F"/>
    <w:rsid w:val="00595610"/>
    <w:rsid w:val="0059565A"/>
    <w:rsid w:val="00595667"/>
    <w:rsid w:val="00595676"/>
    <w:rsid w:val="00595696"/>
    <w:rsid w:val="0059591A"/>
    <w:rsid w:val="0059599E"/>
    <w:rsid w:val="005959FA"/>
    <w:rsid w:val="005959FB"/>
    <w:rsid w:val="00595A94"/>
    <w:rsid w:val="00595ACD"/>
    <w:rsid w:val="00595B40"/>
    <w:rsid w:val="00595B55"/>
    <w:rsid w:val="00595BC4"/>
    <w:rsid w:val="00595C21"/>
    <w:rsid w:val="00595CD8"/>
    <w:rsid w:val="00595D24"/>
    <w:rsid w:val="00595DBE"/>
    <w:rsid w:val="00595DD5"/>
    <w:rsid w:val="00595DF5"/>
    <w:rsid w:val="00595EED"/>
    <w:rsid w:val="00595F2D"/>
    <w:rsid w:val="00596050"/>
    <w:rsid w:val="005961A2"/>
    <w:rsid w:val="005962C2"/>
    <w:rsid w:val="005962CA"/>
    <w:rsid w:val="0059637E"/>
    <w:rsid w:val="005963DC"/>
    <w:rsid w:val="00596458"/>
    <w:rsid w:val="005964F4"/>
    <w:rsid w:val="0059656D"/>
    <w:rsid w:val="00596581"/>
    <w:rsid w:val="005965B4"/>
    <w:rsid w:val="005965BF"/>
    <w:rsid w:val="0059660A"/>
    <w:rsid w:val="0059667C"/>
    <w:rsid w:val="0059667D"/>
    <w:rsid w:val="005966E4"/>
    <w:rsid w:val="005967BB"/>
    <w:rsid w:val="005967FD"/>
    <w:rsid w:val="0059683D"/>
    <w:rsid w:val="00596850"/>
    <w:rsid w:val="005968A5"/>
    <w:rsid w:val="005969AB"/>
    <w:rsid w:val="00596AE3"/>
    <w:rsid w:val="00596C69"/>
    <w:rsid w:val="00596C98"/>
    <w:rsid w:val="00596CBE"/>
    <w:rsid w:val="00596D64"/>
    <w:rsid w:val="00596DE6"/>
    <w:rsid w:val="00596E20"/>
    <w:rsid w:val="00596F98"/>
    <w:rsid w:val="00597036"/>
    <w:rsid w:val="005970FA"/>
    <w:rsid w:val="005971B6"/>
    <w:rsid w:val="00597266"/>
    <w:rsid w:val="00597284"/>
    <w:rsid w:val="005972A2"/>
    <w:rsid w:val="00597335"/>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AC"/>
    <w:rsid w:val="00597CDA"/>
    <w:rsid w:val="00597D37"/>
    <w:rsid w:val="00597D6F"/>
    <w:rsid w:val="00597D82"/>
    <w:rsid w:val="00597DD2"/>
    <w:rsid w:val="00597DF4"/>
    <w:rsid w:val="00597E28"/>
    <w:rsid w:val="00597EEF"/>
    <w:rsid w:val="005A0061"/>
    <w:rsid w:val="005A0102"/>
    <w:rsid w:val="005A0153"/>
    <w:rsid w:val="005A0164"/>
    <w:rsid w:val="005A01A6"/>
    <w:rsid w:val="005A01AE"/>
    <w:rsid w:val="005A01BD"/>
    <w:rsid w:val="005A0239"/>
    <w:rsid w:val="005A02D5"/>
    <w:rsid w:val="005A0360"/>
    <w:rsid w:val="005A041C"/>
    <w:rsid w:val="005A0426"/>
    <w:rsid w:val="005A0439"/>
    <w:rsid w:val="005A046F"/>
    <w:rsid w:val="005A048C"/>
    <w:rsid w:val="005A052B"/>
    <w:rsid w:val="005A0613"/>
    <w:rsid w:val="005A074A"/>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4D"/>
    <w:rsid w:val="005A13E8"/>
    <w:rsid w:val="005A1430"/>
    <w:rsid w:val="005A1493"/>
    <w:rsid w:val="005A14C9"/>
    <w:rsid w:val="005A14FA"/>
    <w:rsid w:val="005A151C"/>
    <w:rsid w:val="005A1569"/>
    <w:rsid w:val="005A157B"/>
    <w:rsid w:val="005A1594"/>
    <w:rsid w:val="005A1744"/>
    <w:rsid w:val="005A1773"/>
    <w:rsid w:val="005A1780"/>
    <w:rsid w:val="005A1809"/>
    <w:rsid w:val="005A1913"/>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E9"/>
    <w:rsid w:val="005A22D1"/>
    <w:rsid w:val="005A22DD"/>
    <w:rsid w:val="005A2305"/>
    <w:rsid w:val="005A2473"/>
    <w:rsid w:val="005A2627"/>
    <w:rsid w:val="005A26BB"/>
    <w:rsid w:val="005A272E"/>
    <w:rsid w:val="005A2792"/>
    <w:rsid w:val="005A27AD"/>
    <w:rsid w:val="005A2813"/>
    <w:rsid w:val="005A2887"/>
    <w:rsid w:val="005A28AA"/>
    <w:rsid w:val="005A28B1"/>
    <w:rsid w:val="005A2A5E"/>
    <w:rsid w:val="005A2A88"/>
    <w:rsid w:val="005A2AC9"/>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9"/>
    <w:rsid w:val="005A3778"/>
    <w:rsid w:val="005A3815"/>
    <w:rsid w:val="005A39E8"/>
    <w:rsid w:val="005A3A97"/>
    <w:rsid w:val="005A3AA8"/>
    <w:rsid w:val="005A3AB5"/>
    <w:rsid w:val="005A3AC7"/>
    <w:rsid w:val="005A3B70"/>
    <w:rsid w:val="005A3C48"/>
    <w:rsid w:val="005A3CC0"/>
    <w:rsid w:val="005A3D1E"/>
    <w:rsid w:val="005A3D42"/>
    <w:rsid w:val="005A3D60"/>
    <w:rsid w:val="005A3E53"/>
    <w:rsid w:val="005A3EE9"/>
    <w:rsid w:val="005A4112"/>
    <w:rsid w:val="005A4156"/>
    <w:rsid w:val="005A41AB"/>
    <w:rsid w:val="005A41AD"/>
    <w:rsid w:val="005A41C7"/>
    <w:rsid w:val="005A41F1"/>
    <w:rsid w:val="005A4317"/>
    <w:rsid w:val="005A4369"/>
    <w:rsid w:val="005A4605"/>
    <w:rsid w:val="005A4654"/>
    <w:rsid w:val="005A46F0"/>
    <w:rsid w:val="005A4764"/>
    <w:rsid w:val="005A47FE"/>
    <w:rsid w:val="005A4804"/>
    <w:rsid w:val="005A4ABE"/>
    <w:rsid w:val="005A4AEC"/>
    <w:rsid w:val="005A4C0D"/>
    <w:rsid w:val="005A4C67"/>
    <w:rsid w:val="005A4C85"/>
    <w:rsid w:val="005A4C89"/>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67A"/>
    <w:rsid w:val="005A56E1"/>
    <w:rsid w:val="005A599C"/>
    <w:rsid w:val="005A59B9"/>
    <w:rsid w:val="005A59E6"/>
    <w:rsid w:val="005A5A47"/>
    <w:rsid w:val="005A5ABE"/>
    <w:rsid w:val="005A5B5B"/>
    <w:rsid w:val="005A5C8F"/>
    <w:rsid w:val="005A5CC1"/>
    <w:rsid w:val="005A5CF6"/>
    <w:rsid w:val="005A5D62"/>
    <w:rsid w:val="005A5D95"/>
    <w:rsid w:val="005A5D9A"/>
    <w:rsid w:val="005A5E4B"/>
    <w:rsid w:val="005A5E58"/>
    <w:rsid w:val="005A5EBE"/>
    <w:rsid w:val="005A5F76"/>
    <w:rsid w:val="005A5FFC"/>
    <w:rsid w:val="005A610D"/>
    <w:rsid w:val="005A6127"/>
    <w:rsid w:val="005A6175"/>
    <w:rsid w:val="005A6307"/>
    <w:rsid w:val="005A6350"/>
    <w:rsid w:val="005A6365"/>
    <w:rsid w:val="005A637A"/>
    <w:rsid w:val="005A638B"/>
    <w:rsid w:val="005A642E"/>
    <w:rsid w:val="005A6448"/>
    <w:rsid w:val="005A6495"/>
    <w:rsid w:val="005A66A1"/>
    <w:rsid w:val="005A66A9"/>
    <w:rsid w:val="005A6704"/>
    <w:rsid w:val="005A68A5"/>
    <w:rsid w:val="005A68E5"/>
    <w:rsid w:val="005A690A"/>
    <w:rsid w:val="005A6A63"/>
    <w:rsid w:val="005A6C01"/>
    <w:rsid w:val="005A6CED"/>
    <w:rsid w:val="005A6D39"/>
    <w:rsid w:val="005A6D7E"/>
    <w:rsid w:val="005A6D82"/>
    <w:rsid w:val="005A6DA0"/>
    <w:rsid w:val="005A6E14"/>
    <w:rsid w:val="005A6E2E"/>
    <w:rsid w:val="005A6E38"/>
    <w:rsid w:val="005A7009"/>
    <w:rsid w:val="005A70B7"/>
    <w:rsid w:val="005A715E"/>
    <w:rsid w:val="005A71AF"/>
    <w:rsid w:val="005A71B1"/>
    <w:rsid w:val="005A71BA"/>
    <w:rsid w:val="005A71F1"/>
    <w:rsid w:val="005A7256"/>
    <w:rsid w:val="005A7325"/>
    <w:rsid w:val="005A73A2"/>
    <w:rsid w:val="005A73FF"/>
    <w:rsid w:val="005A746E"/>
    <w:rsid w:val="005A74AC"/>
    <w:rsid w:val="005A759D"/>
    <w:rsid w:val="005A759F"/>
    <w:rsid w:val="005A75A1"/>
    <w:rsid w:val="005A7633"/>
    <w:rsid w:val="005A767B"/>
    <w:rsid w:val="005A772D"/>
    <w:rsid w:val="005A77AA"/>
    <w:rsid w:val="005A7815"/>
    <w:rsid w:val="005A78C6"/>
    <w:rsid w:val="005A78ED"/>
    <w:rsid w:val="005A79B0"/>
    <w:rsid w:val="005A79F8"/>
    <w:rsid w:val="005A7A96"/>
    <w:rsid w:val="005A7AEF"/>
    <w:rsid w:val="005A7CED"/>
    <w:rsid w:val="005A7D38"/>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02"/>
    <w:rsid w:val="005B0E29"/>
    <w:rsid w:val="005B0EE7"/>
    <w:rsid w:val="005B0F8C"/>
    <w:rsid w:val="005B0F8E"/>
    <w:rsid w:val="005B0FA6"/>
    <w:rsid w:val="005B10FD"/>
    <w:rsid w:val="005B114A"/>
    <w:rsid w:val="005B118D"/>
    <w:rsid w:val="005B1209"/>
    <w:rsid w:val="005B1279"/>
    <w:rsid w:val="005B128F"/>
    <w:rsid w:val="005B12D4"/>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102"/>
    <w:rsid w:val="005B2267"/>
    <w:rsid w:val="005B2396"/>
    <w:rsid w:val="005B23EF"/>
    <w:rsid w:val="005B2487"/>
    <w:rsid w:val="005B24BE"/>
    <w:rsid w:val="005B250E"/>
    <w:rsid w:val="005B2523"/>
    <w:rsid w:val="005B25EA"/>
    <w:rsid w:val="005B260B"/>
    <w:rsid w:val="005B2637"/>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F2B"/>
    <w:rsid w:val="005B2F39"/>
    <w:rsid w:val="005B2F8D"/>
    <w:rsid w:val="005B30AC"/>
    <w:rsid w:val="005B3173"/>
    <w:rsid w:val="005B319A"/>
    <w:rsid w:val="005B3283"/>
    <w:rsid w:val="005B32D4"/>
    <w:rsid w:val="005B3304"/>
    <w:rsid w:val="005B3345"/>
    <w:rsid w:val="005B3357"/>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20"/>
    <w:rsid w:val="005B4135"/>
    <w:rsid w:val="005B414C"/>
    <w:rsid w:val="005B415E"/>
    <w:rsid w:val="005B417B"/>
    <w:rsid w:val="005B4329"/>
    <w:rsid w:val="005B448B"/>
    <w:rsid w:val="005B44B9"/>
    <w:rsid w:val="005B44CF"/>
    <w:rsid w:val="005B456B"/>
    <w:rsid w:val="005B459E"/>
    <w:rsid w:val="005B4607"/>
    <w:rsid w:val="005B48ED"/>
    <w:rsid w:val="005B4935"/>
    <w:rsid w:val="005B49A2"/>
    <w:rsid w:val="005B49BF"/>
    <w:rsid w:val="005B49F1"/>
    <w:rsid w:val="005B4A3D"/>
    <w:rsid w:val="005B4A78"/>
    <w:rsid w:val="005B4B5F"/>
    <w:rsid w:val="005B4B63"/>
    <w:rsid w:val="005B4B68"/>
    <w:rsid w:val="005B4BB5"/>
    <w:rsid w:val="005B4BE7"/>
    <w:rsid w:val="005B4C54"/>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80A"/>
    <w:rsid w:val="005B585F"/>
    <w:rsid w:val="005B586C"/>
    <w:rsid w:val="005B58BD"/>
    <w:rsid w:val="005B58FE"/>
    <w:rsid w:val="005B59B9"/>
    <w:rsid w:val="005B5A2C"/>
    <w:rsid w:val="005B5A42"/>
    <w:rsid w:val="005B5B35"/>
    <w:rsid w:val="005B5C29"/>
    <w:rsid w:val="005B5C3A"/>
    <w:rsid w:val="005B5D0F"/>
    <w:rsid w:val="005B5DCD"/>
    <w:rsid w:val="005B5E7D"/>
    <w:rsid w:val="005B5E95"/>
    <w:rsid w:val="005B5EF9"/>
    <w:rsid w:val="005B5F01"/>
    <w:rsid w:val="005B5FF4"/>
    <w:rsid w:val="005B6086"/>
    <w:rsid w:val="005B60B5"/>
    <w:rsid w:val="005B6112"/>
    <w:rsid w:val="005B6150"/>
    <w:rsid w:val="005B616F"/>
    <w:rsid w:val="005B620B"/>
    <w:rsid w:val="005B62A9"/>
    <w:rsid w:val="005B632A"/>
    <w:rsid w:val="005B6382"/>
    <w:rsid w:val="005B6414"/>
    <w:rsid w:val="005B6462"/>
    <w:rsid w:val="005B64AC"/>
    <w:rsid w:val="005B64B2"/>
    <w:rsid w:val="005B659C"/>
    <w:rsid w:val="005B65D4"/>
    <w:rsid w:val="005B68D0"/>
    <w:rsid w:val="005B690C"/>
    <w:rsid w:val="005B693C"/>
    <w:rsid w:val="005B698F"/>
    <w:rsid w:val="005B6BB6"/>
    <w:rsid w:val="005B6BF2"/>
    <w:rsid w:val="005B6C65"/>
    <w:rsid w:val="005B6C67"/>
    <w:rsid w:val="005B6D1D"/>
    <w:rsid w:val="005B6DA2"/>
    <w:rsid w:val="005B6E8A"/>
    <w:rsid w:val="005B7097"/>
    <w:rsid w:val="005B70E7"/>
    <w:rsid w:val="005B7194"/>
    <w:rsid w:val="005B7307"/>
    <w:rsid w:val="005B7404"/>
    <w:rsid w:val="005B7484"/>
    <w:rsid w:val="005B74AC"/>
    <w:rsid w:val="005B75F7"/>
    <w:rsid w:val="005B7673"/>
    <w:rsid w:val="005B7869"/>
    <w:rsid w:val="005B7881"/>
    <w:rsid w:val="005B79BE"/>
    <w:rsid w:val="005B7A57"/>
    <w:rsid w:val="005B7AD0"/>
    <w:rsid w:val="005B7B1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77B"/>
    <w:rsid w:val="005C07D9"/>
    <w:rsid w:val="005C0819"/>
    <w:rsid w:val="005C0962"/>
    <w:rsid w:val="005C09CC"/>
    <w:rsid w:val="005C09DC"/>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B4"/>
    <w:rsid w:val="005C13D0"/>
    <w:rsid w:val="005C140B"/>
    <w:rsid w:val="005C14AB"/>
    <w:rsid w:val="005C1522"/>
    <w:rsid w:val="005C15AF"/>
    <w:rsid w:val="005C17D9"/>
    <w:rsid w:val="005C17DB"/>
    <w:rsid w:val="005C1812"/>
    <w:rsid w:val="005C1845"/>
    <w:rsid w:val="005C18E3"/>
    <w:rsid w:val="005C1969"/>
    <w:rsid w:val="005C1994"/>
    <w:rsid w:val="005C1A1D"/>
    <w:rsid w:val="005C1A2F"/>
    <w:rsid w:val="005C1AE7"/>
    <w:rsid w:val="005C1B6B"/>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7DE"/>
    <w:rsid w:val="005C283A"/>
    <w:rsid w:val="005C2898"/>
    <w:rsid w:val="005C2A3A"/>
    <w:rsid w:val="005C2B62"/>
    <w:rsid w:val="005C2B95"/>
    <w:rsid w:val="005C2C08"/>
    <w:rsid w:val="005C2C16"/>
    <w:rsid w:val="005C2C45"/>
    <w:rsid w:val="005C2CF6"/>
    <w:rsid w:val="005C2D7E"/>
    <w:rsid w:val="005C2D97"/>
    <w:rsid w:val="005C2E63"/>
    <w:rsid w:val="005C2F1C"/>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6"/>
    <w:rsid w:val="005C42EF"/>
    <w:rsid w:val="005C437E"/>
    <w:rsid w:val="005C452B"/>
    <w:rsid w:val="005C46EF"/>
    <w:rsid w:val="005C4709"/>
    <w:rsid w:val="005C473C"/>
    <w:rsid w:val="005C4816"/>
    <w:rsid w:val="005C4869"/>
    <w:rsid w:val="005C4888"/>
    <w:rsid w:val="005C48E5"/>
    <w:rsid w:val="005C49C7"/>
    <w:rsid w:val="005C4A1C"/>
    <w:rsid w:val="005C4AF0"/>
    <w:rsid w:val="005C4AF1"/>
    <w:rsid w:val="005C4B1F"/>
    <w:rsid w:val="005C4B22"/>
    <w:rsid w:val="005C4BAC"/>
    <w:rsid w:val="005C4C05"/>
    <w:rsid w:val="005C4C52"/>
    <w:rsid w:val="005C4CEF"/>
    <w:rsid w:val="005C4E14"/>
    <w:rsid w:val="005C4E5B"/>
    <w:rsid w:val="005C4E66"/>
    <w:rsid w:val="005C4EA4"/>
    <w:rsid w:val="005C4EAA"/>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5F"/>
    <w:rsid w:val="005C5A83"/>
    <w:rsid w:val="005C5AD7"/>
    <w:rsid w:val="005C5B76"/>
    <w:rsid w:val="005C5B84"/>
    <w:rsid w:val="005C5B97"/>
    <w:rsid w:val="005C5C23"/>
    <w:rsid w:val="005C5C2D"/>
    <w:rsid w:val="005C5CD2"/>
    <w:rsid w:val="005C5D69"/>
    <w:rsid w:val="005C5DED"/>
    <w:rsid w:val="005C5F03"/>
    <w:rsid w:val="005C5F4C"/>
    <w:rsid w:val="005C5FDF"/>
    <w:rsid w:val="005C607E"/>
    <w:rsid w:val="005C617B"/>
    <w:rsid w:val="005C61F5"/>
    <w:rsid w:val="005C622B"/>
    <w:rsid w:val="005C622C"/>
    <w:rsid w:val="005C6326"/>
    <w:rsid w:val="005C634D"/>
    <w:rsid w:val="005C63A5"/>
    <w:rsid w:val="005C649B"/>
    <w:rsid w:val="005C64B3"/>
    <w:rsid w:val="005C657B"/>
    <w:rsid w:val="005C6598"/>
    <w:rsid w:val="005C65A3"/>
    <w:rsid w:val="005C6611"/>
    <w:rsid w:val="005C6672"/>
    <w:rsid w:val="005C6688"/>
    <w:rsid w:val="005C66B6"/>
    <w:rsid w:val="005C66C3"/>
    <w:rsid w:val="005C67B3"/>
    <w:rsid w:val="005C680D"/>
    <w:rsid w:val="005C6822"/>
    <w:rsid w:val="005C690C"/>
    <w:rsid w:val="005C6B28"/>
    <w:rsid w:val="005C6B34"/>
    <w:rsid w:val="005C6C01"/>
    <w:rsid w:val="005C6CAE"/>
    <w:rsid w:val="005C6CFB"/>
    <w:rsid w:val="005C6D05"/>
    <w:rsid w:val="005C6E4C"/>
    <w:rsid w:val="005C6EEB"/>
    <w:rsid w:val="005C6F03"/>
    <w:rsid w:val="005C6F4B"/>
    <w:rsid w:val="005C6F8F"/>
    <w:rsid w:val="005C704E"/>
    <w:rsid w:val="005C709A"/>
    <w:rsid w:val="005C70C6"/>
    <w:rsid w:val="005C71C3"/>
    <w:rsid w:val="005C71E5"/>
    <w:rsid w:val="005C7276"/>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4F7"/>
    <w:rsid w:val="005D0517"/>
    <w:rsid w:val="005D0521"/>
    <w:rsid w:val="005D061D"/>
    <w:rsid w:val="005D069F"/>
    <w:rsid w:val="005D06E2"/>
    <w:rsid w:val="005D09BC"/>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6A0"/>
    <w:rsid w:val="005D26E3"/>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1D"/>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A2"/>
    <w:rsid w:val="005D50B8"/>
    <w:rsid w:val="005D5108"/>
    <w:rsid w:val="005D5122"/>
    <w:rsid w:val="005D51F2"/>
    <w:rsid w:val="005D5251"/>
    <w:rsid w:val="005D531E"/>
    <w:rsid w:val="005D533D"/>
    <w:rsid w:val="005D5343"/>
    <w:rsid w:val="005D537F"/>
    <w:rsid w:val="005D540B"/>
    <w:rsid w:val="005D5411"/>
    <w:rsid w:val="005D54FB"/>
    <w:rsid w:val="005D553B"/>
    <w:rsid w:val="005D55D5"/>
    <w:rsid w:val="005D55DA"/>
    <w:rsid w:val="005D5637"/>
    <w:rsid w:val="005D571B"/>
    <w:rsid w:val="005D5744"/>
    <w:rsid w:val="005D575F"/>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A0"/>
    <w:rsid w:val="005D5EFA"/>
    <w:rsid w:val="005D5F34"/>
    <w:rsid w:val="005D5FB9"/>
    <w:rsid w:val="005D5FCE"/>
    <w:rsid w:val="005D6051"/>
    <w:rsid w:val="005D608B"/>
    <w:rsid w:val="005D60C5"/>
    <w:rsid w:val="005D6117"/>
    <w:rsid w:val="005D61D6"/>
    <w:rsid w:val="005D6278"/>
    <w:rsid w:val="005D62E2"/>
    <w:rsid w:val="005D6358"/>
    <w:rsid w:val="005D639C"/>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BF"/>
    <w:rsid w:val="005D7657"/>
    <w:rsid w:val="005D766F"/>
    <w:rsid w:val="005D7689"/>
    <w:rsid w:val="005D7691"/>
    <w:rsid w:val="005D76B4"/>
    <w:rsid w:val="005D76DA"/>
    <w:rsid w:val="005D7724"/>
    <w:rsid w:val="005D776D"/>
    <w:rsid w:val="005D7834"/>
    <w:rsid w:val="005D7842"/>
    <w:rsid w:val="005D78B9"/>
    <w:rsid w:val="005D7930"/>
    <w:rsid w:val="005D7A1E"/>
    <w:rsid w:val="005D7B1F"/>
    <w:rsid w:val="005D7B58"/>
    <w:rsid w:val="005D7B8B"/>
    <w:rsid w:val="005D7C10"/>
    <w:rsid w:val="005D7C39"/>
    <w:rsid w:val="005D7C80"/>
    <w:rsid w:val="005D7D0A"/>
    <w:rsid w:val="005D7D35"/>
    <w:rsid w:val="005D7DE3"/>
    <w:rsid w:val="005D7E39"/>
    <w:rsid w:val="005D7EC9"/>
    <w:rsid w:val="005E005A"/>
    <w:rsid w:val="005E00F1"/>
    <w:rsid w:val="005E012C"/>
    <w:rsid w:val="005E0337"/>
    <w:rsid w:val="005E0468"/>
    <w:rsid w:val="005E0512"/>
    <w:rsid w:val="005E0530"/>
    <w:rsid w:val="005E0537"/>
    <w:rsid w:val="005E0575"/>
    <w:rsid w:val="005E0609"/>
    <w:rsid w:val="005E0639"/>
    <w:rsid w:val="005E0682"/>
    <w:rsid w:val="005E06B8"/>
    <w:rsid w:val="005E06DA"/>
    <w:rsid w:val="005E073F"/>
    <w:rsid w:val="005E0783"/>
    <w:rsid w:val="005E081E"/>
    <w:rsid w:val="005E08D9"/>
    <w:rsid w:val="005E0ABA"/>
    <w:rsid w:val="005E0B03"/>
    <w:rsid w:val="005E0BDC"/>
    <w:rsid w:val="005E0C3D"/>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2D"/>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464"/>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1B5"/>
    <w:rsid w:val="005E32AD"/>
    <w:rsid w:val="005E33C4"/>
    <w:rsid w:val="005E345D"/>
    <w:rsid w:val="005E34BC"/>
    <w:rsid w:val="005E3687"/>
    <w:rsid w:val="005E36CD"/>
    <w:rsid w:val="005E3715"/>
    <w:rsid w:val="005E3731"/>
    <w:rsid w:val="005E37B5"/>
    <w:rsid w:val="005E37C7"/>
    <w:rsid w:val="005E38C1"/>
    <w:rsid w:val="005E38E7"/>
    <w:rsid w:val="005E38EE"/>
    <w:rsid w:val="005E3903"/>
    <w:rsid w:val="005E3AAF"/>
    <w:rsid w:val="005E3B16"/>
    <w:rsid w:val="005E3BC0"/>
    <w:rsid w:val="005E3BF1"/>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F"/>
    <w:rsid w:val="005E46C0"/>
    <w:rsid w:val="005E46E1"/>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3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44A"/>
    <w:rsid w:val="005E645C"/>
    <w:rsid w:val="005E6492"/>
    <w:rsid w:val="005E64E2"/>
    <w:rsid w:val="005E657B"/>
    <w:rsid w:val="005E65D5"/>
    <w:rsid w:val="005E6608"/>
    <w:rsid w:val="005E67A5"/>
    <w:rsid w:val="005E67F6"/>
    <w:rsid w:val="005E6893"/>
    <w:rsid w:val="005E68A5"/>
    <w:rsid w:val="005E6930"/>
    <w:rsid w:val="005E69FA"/>
    <w:rsid w:val="005E6AF9"/>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B4D"/>
    <w:rsid w:val="005E7B53"/>
    <w:rsid w:val="005E7BC7"/>
    <w:rsid w:val="005E7C04"/>
    <w:rsid w:val="005E7D1B"/>
    <w:rsid w:val="005E7D28"/>
    <w:rsid w:val="005E7D31"/>
    <w:rsid w:val="005E7D3C"/>
    <w:rsid w:val="005E7D4F"/>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8B"/>
    <w:rsid w:val="005F0892"/>
    <w:rsid w:val="005F08A8"/>
    <w:rsid w:val="005F08D0"/>
    <w:rsid w:val="005F0964"/>
    <w:rsid w:val="005F0968"/>
    <w:rsid w:val="005F0995"/>
    <w:rsid w:val="005F099A"/>
    <w:rsid w:val="005F09EB"/>
    <w:rsid w:val="005F0B08"/>
    <w:rsid w:val="005F0B86"/>
    <w:rsid w:val="005F0BA4"/>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6DC"/>
    <w:rsid w:val="005F189F"/>
    <w:rsid w:val="005F18B7"/>
    <w:rsid w:val="005F18C4"/>
    <w:rsid w:val="005F1951"/>
    <w:rsid w:val="005F19D9"/>
    <w:rsid w:val="005F1A64"/>
    <w:rsid w:val="005F1A66"/>
    <w:rsid w:val="005F1A87"/>
    <w:rsid w:val="005F1AA6"/>
    <w:rsid w:val="005F1AAB"/>
    <w:rsid w:val="005F1B60"/>
    <w:rsid w:val="005F1BAB"/>
    <w:rsid w:val="005F1CA6"/>
    <w:rsid w:val="005F1CCD"/>
    <w:rsid w:val="005F1D17"/>
    <w:rsid w:val="005F1D4D"/>
    <w:rsid w:val="005F1D52"/>
    <w:rsid w:val="005F1D61"/>
    <w:rsid w:val="005F1DD0"/>
    <w:rsid w:val="005F1F44"/>
    <w:rsid w:val="005F2061"/>
    <w:rsid w:val="005F20DA"/>
    <w:rsid w:val="005F20E5"/>
    <w:rsid w:val="005F20E8"/>
    <w:rsid w:val="005F222B"/>
    <w:rsid w:val="005F2283"/>
    <w:rsid w:val="005F22E8"/>
    <w:rsid w:val="005F2329"/>
    <w:rsid w:val="005F2539"/>
    <w:rsid w:val="005F2606"/>
    <w:rsid w:val="005F26EE"/>
    <w:rsid w:val="005F26F9"/>
    <w:rsid w:val="005F2919"/>
    <w:rsid w:val="005F2941"/>
    <w:rsid w:val="005F2A2F"/>
    <w:rsid w:val="005F2AAF"/>
    <w:rsid w:val="005F2BB9"/>
    <w:rsid w:val="005F2CD9"/>
    <w:rsid w:val="005F2CE7"/>
    <w:rsid w:val="005F2DAC"/>
    <w:rsid w:val="005F2DD2"/>
    <w:rsid w:val="005F2E16"/>
    <w:rsid w:val="005F2EE6"/>
    <w:rsid w:val="005F2EFF"/>
    <w:rsid w:val="005F2FE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464"/>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91"/>
    <w:rsid w:val="005F4FC2"/>
    <w:rsid w:val="005F50EF"/>
    <w:rsid w:val="005F5104"/>
    <w:rsid w:val="005F510C"/>
    <w:rsid w:val="005F524B"/>
    <w:rsid w:val="005F560D"/>
    <w:rsid w:val="005F5656"/>
    <w:rsid w:val="005F5749"/>
    <w:rsid w:val="005F57C3"/>
    <w:rsid w:val="005F582D"/>
    <w:rsid w:val="005F5859"/>
    <w:rsid w:val="005F59A0"/>
    <w:rsid w:val="005F5A16"/>
    <w:rsid w:val="005F5A3B"/>
    <w:rsid w:val="005F5A6D"/>
    <w:rsid w:val="005F5ADE"/>
    <w:rsid w:val="005F5B2A"/>
    <w:rsid w:val="005F5C52"/>
    <w:rsid w:val="005F5C78"/>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4E1"/>
    <w:rsid w:val="005F752C"/>
    <w:rsid w:val="005F7539"/>
    <w:rsid w:val="005F7566"/>
    <w:rsid w:val="005F75E4"/>
    <w:rsid w:val="005F7641"/>
    <w:rsid w:val="005F769A"/>
    <w:rsid w:val="005F76B1"/>
    <w:rsid w:val="005F7740"/>
    <w:rsid w:val="005F777C"/>
    <w:rsid w:val="005F7846"/>
    <w:rsid w:val="005F788B"/>
    <w:rsid w:val="005F78EE"/>
    <w:rsid w:val="005F7925"/>
    <w:rsid w:val="005F7A1E"/>
    <w:rsid w:val="005F7A3D"/>
    <w:rsid w:val="005F7A5F"/>
    <w:rsid w:val="005F7CE5"/>
    <w:rsid w:val="005F7D18"/>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B"/>
    <w:rsid w:val="00600ADC"/>
    <w:rsid w:val="00600AE7"/>
    <w:rsid w:val="00600AE8"/>
    <w:rsid w:val="00600AF7"/>
    <w:rsid w:val="00600B1C"/>
    <w:rsid w:val="00600CE8"/>
    <w:rsid w:val="00600D07"/>
    <w:rsid w:val="00600D85"/>
    <w:rsid w:val="00600DEF"/>
    <w:rsid w:val="00600E50"/>
    <w:rsid w:val="00600EEC"/>
    <w:rsid w:val="00600F37"/>
    <w:rsid w:val="00600F67"/>
    <w:rsid w:val="0060100E"/>
    <w:rsid w:val="0060111F"/>
    <w:rsid w:val="00601141"/>
    <w:rsid w:val="0060114E"/>
    <w:rsid w:val="00601157"/>
    <w:rsid w:val="0060118E"/>
    <w:rsid w:val="00601263"/>
    <w:rsid w:val="00601331"/>
    <w:rsid w:val="00601337"/>
    <w:rsid w:val="00601353"/>
    <w:rsid w:val="00601386"/>
    <w:rsid w:val="006014B3"/>
    <w:rsid w:val="0060161D"/>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97"/>
    <w:rsid w:val="00602E18"/>
    <w:rsid w:val="00602E37"/>
    <w:rsid w:val="00602E93"/>
    <w:rsid w:val="0060308A"/>
    <w:rsid w:val="006030CF"/>
    <w:rsid w:val="006030FF"/>
    <w:rsid w:val="00603115"/>
    <w:rsid w:val="006031B8"/>
    <w:rsid w:val="006031BB"/>
    <w:rsid w:val="006032CF"/>
    <w:rsid w:val="0060331B"/>
    <w:rsid w:val="006034A7"/>
    <w:rsid w:val="006034D4"/>
    <w:rsid w:val="00603578"/>
    <w:rsid w:val="006035F9"/>
    <w:rsid w:val="0060361B"/>
    <w:rsid w:val="006036AC"/>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55"/>
    <w:rsid w:val="00604135"/>
    <w:rsid w:val="00604305"/>
    <w:rsid w:val="006044D7"/>
    <w:rsid w:val="00604525"/>
    <w:rsid w:val="00604585"/>
    <w:rsid w:val="0060459C"/>
    <w:rsid w:val="006046B5"/>
    <w:rsid w:val="006046FD"/>
    <w:rsid w:val="00604772"/>
    <w:rsid w:val="0060478E"/>
    <w:rsid w:val="006047E6"/>
    <w:rsid w:val="00604877"/>
    <w:rsid w:val="006048AC"/>
    <w:rsid w:val="006048DD"/>
    <w:rsid w:val="00604915"/>
    <w:rsid w:val="00604930"/>
    <w:rsid w:val="00604A0C"/>
    <w:rsid w:val="00604ADB"/>
    <w:rsid w:val="00604B0F"/>
    <w:rsid w:val="00604BDE"/>
    <w:rsid w:val="00604C16"/>
    <w:rsid w:val="00604C34"/>
    <w:rsid w:val="00604D44"/>
    <w:rsid w:val="00604D4F"/>
    <w:rsid w:val="00604DA9"/>
    <w:rsid w:val="00604E87"/>
    <w:rsid w:val="00604F85"/>
    <w:rsid w:val="00604FAB"/>
    <w:rsid w:val="00604FBD"/>
    <w:rsid w:val="00605088"/>
    <w:rsid w:val="006050A1"/>
    <w:rsid w:val="00605133"/>
    <w:rsid w:val="00605159"/>
    <w:rsid w:val="0060515A"/>
    <w:rsid w:val="006051C8"/>
    <w:rsid w:val="00605214"/>
    <w:rsid w:val="00605310"/>
    <w:rsid w:val="00605324"/>
    <w:rsid w:val="00605377"/>
    <w:rsid w:val="0060543B"/>
    <w:rsid w:val="00605527"/>
    <w:rsid w:val="00605533"/>
    <w:rsid w:val="00605581"/>
    <w:rsid w:val="0060558B"/>
    <w:rsid w:val="006055F4"/>
    <w:rsid w:val="00605662"/>
    <w:rsid w:val="0060571E"/>
    <w:rsid w:val="0060576E"/>
    <w:rsid w:val="00605830"/>
    <w:rsid w:val="006058EC"/>
    <w:rsid w:val="006058FF"/>
    <w:rsid w:val="0060590F"/>
    <w:rsid w:val="00605A56"/>
    <w:rsid w:val="00605B11"/>
    <w:rsid w:val="00605BC9"/>
    <w:rsid w:val="00605BE6"/>
    <w:rsid w:val="00605C6D"/>
    <w:rsid w:val="00605CA6"/>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DD7"/>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52"/>
    <w:rsid w:val="00607A84"/>
    <w:rsid w:val="00607AA6"/>
    <w:rsid w:val="00607B41"/>
    <w:rsid w:val="00607C53"/>
    <w:rsid w:val="00607C62"/>
    <w:rsid w:val="00607D2F"/>
    <w:rsid w:val="00607DA9"/>
    <w:rsid w:val="00607DAE"/>
    <w:rsid w:val="00607E17"/>
    <w:rsid w:val="00607ED1"/>
    <w:rsid w:val="00607F13"/>
    <w:rsid w:val="00607F61"/>
    <w:rsid w:val="00607FA0"/>
    <w:rsid w:val="00607FB3"/>
    <w:rsid w:val="00607FB9"/>
    <w:rsid w:val="0061000A"/>
    <w:rsid w:val="006100D7"/>
    <w:rsid w:val="0061013B"/>
    <w:rsid w:val="0061018B"/>
    <w:rsid w:val="0061022F"/>
    <w:rsid w:val="00610351"/>
    <w:rsid w:val="006103EA"/>
    <w:rsid w:val="006105B3"/>
    <w:rsid w:val="00610613"/>
    <w:rsid w:val="0061065C"/>
    <w:rsid w:val="0061065F"/>
    <w:rsid w:val="0061069F"/>
    <w:rsid w:val="006106A6"/>
    <w:rsid w:val="006106C7"/>
    <w:rsid w:val="0061071B"/>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1EE"/>
    <w:rsid w:val="00611243"/>
    <w:rsid w:val="0061126C"/>
    <w:rsid w:val="00611471"/>
    <w:rsid w:val="006114C6"/>
    <w:rsid w:val="006114E0"/>
    <w:rsid w:val="006114ED"/>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92"/>
    <w:rsid w:val="00611CBB"/>
    <w:rsid w:val="00611D1E"/>
    <w:rsid w:val="00611E6C"/>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76"/>
    <w:rsid w:val="00612F7F"/>
    <w:rsid w:val="00613027"/>
    <w:rsid w:val="00613069"/>
    <w:rsid w:val="0061309B"/>
    <w:rsid w:val="006130EE"/>
    <w:rsid w:val="00613108"/>
    <w:rsid w:val="00613128"/>
    <w:rsid w:val="00613163"/>
    <w:rsid w:val="00613179"/>
    <w:rsid w:val="006135C1"/>
    <w:rsid w:val="006135DD"/>
    <w:rsid w:val="006135E6"/>
    <w:rsid w:val="0061361F"/>
    <w:rsid w:val="00613699"/>
    <w:rsid w:val="00613730"/>
    <w:rsid w:val="0061373A"/>
    <w:rsid w:val="00613761"/>
    <w:rsid w:val="006137A3"/>
    <w:rsid w:val="006137B3"/>
    <w:rsid w:val="006137B8"/>
    <w:rsid w:val="0061386E"/>
    <w:rsid w:val="006138E9"/>
    <w:rsid w:val="006139C1"/>
    <w:rsid w:val="006139E3"/>
    <w:rsid w:val="00613A52"/>
    <w:rsid w:val="00613B2E"/>
    <w:rsid w:val="00613B34"/>
    <w:rsid w:val="00613B4D"/>
    <w:rsid w:val="00613D89"/>
    <w:rsid w:val="00613DA2"/>
    <w:rsid w:val="00613DEB"/>
    <w:rsid w:val="00613DF4"/>
    <w:rsid w:val="00613EC1"/>
    <w:rsid w:val="00613EF4"/>
    <w:rsid w:val="00613F58"/>
    <w:rsid w:val="00613F73"/>
    <w:rsid w:val="00613F89"/>
    <w:rsid w:val="00613FBA"/>
    <w:rsid w:val="00614029"/>
    <w:rsid w:val="00614105"/>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B71"/>
    <w:rsid w:val="00614B9E"/>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25"/>
    <w:rsid w:val="006163C5"/>
    <w:rsid w:val="0061646B"/>
    <w:rsid w:val="00616533"/>
    <w:rsid w:val="0061655B"/>
    <w:rsid w:val="006166A8"/>
    <w:rsid w:val="006166B7"/>
    <w:rsid w:val="00616742"/>
    <w:rsid w:val="006168EC"/>
    <w:rsid w:val="00616936"/>
    <w:rsid w:val="0061694D"/>
    <w:rsid w:val="00616B0F"/>
    <w:rsid w:val="00616B45"/>
    <w:rsid w:val="00616B4F"/>
    <w:rsid w:val="00616B62"/>
    <w:rsid w:val="00616BA9"/>
    <w:rsid w:val="00616BAB"/>
    <w:rsid w:val="00616BB3"/>
    <w:rsid w:val="00616BF5"/>
    <w:rsid w:val="00616C3D"/>
    <w:rsid w:val="00616CF8"/>
    <w:rsid w:val="00616D50"/>
    <w:rsid w:val="00616D7A"/>
    <w:rsid w:val="00616DCB"/>
    <w:rsid w:val="00616E2A"/>
    <w:rsid w:val="00616E5E"/>
    <w:rsid w:val="00616F36"/>
    <w:rsid w:val="00616F96"/>
    <w:rsid w:val="00617066"/>
    <w:rsid w:val="00617074"/>
    <w:rsid w:val="00617195"/>
    <w:rsid w:val="006172C0"/>
    <w:rsid w:val="006172C2"/>
    <w:rsid w:val="00617311"/>
    <w:rsid w:val="006173BC"/>
    <w:rsid w:val="0061740E"/>
    <w:rsid w:val="00617410"/>
    <w:rsid w:val="00617438"/>
    <w:rsid w:val="0061747F"/>
    <w:rsid w:val="00617523"/>
    <w:rsid w:val="00617560"/>
    <w:rsid w:val="006175FC"/>
    <w:rsid w:val="00617661"/>
    <w:rsid w:val="00617664"/>
    <w:rsid w:val="006176A8"/>
    <w:rsid w:val="00617728"/>
    <w:rsid w:val="0061772A"/>
    <w:rsid w:val="006177C9"/>
    <w:rsid w:val="006177D9"/>
    <w:rsid w:val="00617849"/>
    <w:rsid w:val="0061788F"/>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896"/>
    <w:rsid w:val="0062089D"/>
    <w:rsid w:val="006209CF"/>
    <w:rsid w:val="00620A83"/>
    <w:rsid w:val="00620B86"/>
    <w:rsid w:val="00620B8C"/>
    <w:rsid w:val="00620BBF"/>
    <w:rsid w:val="00620BF9"/>
    <w:rsid w:val="00620C06"/>
    <w:rsid w:val="00620C60"/>
    <w:rsid w:val="00620D65"/>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813"/>
    <w:rsid w:val="00622970"/>
    <w:rsid w:val="00622ADD"/>
    <w:rsid w:val="00622B8A"/>
    <w:rsid w:val="00622C27"/>
    <w:rsid w:val="00622C28"/>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A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EA0"/>
    <w:rsid w:val="00623F32"/>
    <w:rsid w:val="0062414E"/>
    <w:rsid w:val="00624158"/>
    <w:rsid w:val="00624174"/>
    <w:rsid w:val="00624303"/>
    <w:rsid w:val="00624484"/>
    <w:rsid w:val="00624495"/>
    <w:rsid w:val="006244FD"/>
    <w:rsid w:val="00624510"/>
    <w:rsid w:val="00624688"/>
    <w:rsid w:val="00624697"/>
    <w:rsid w:val="006246D8"/>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AE"/>
    <w:rsid w:val="00624ECA"/>
    <w:rsid w:val="00624ED7"/>
    <w:rsid w:val="00624F3C"/>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883"/>
    <w:rsid w:val="00625898"/>
    <w:rsid w:val="006258DC"/>
    <w:rsid w:val="00625A7E"/>
    <w:rsid w:val="00625A9C"/>
    <w:rsid w:val="00625B65"/>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DA"/>
    <w:rsid w:val="006266E8"/>
    <w:rsid w:val="0062673A"/>
    <w:rsid w:val="006267B3"/>
    <w:rsid w:val="0062687A"/>
    <w:rsid w:val="00626939"/>
    <w:rsid w:val="006269C9"/>
    <w:rsid w:val="006269F9"/>
    <w:rsid w:val="00626A5F"/>
    <w:rsid w:val="00626A72"/>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636"/>
    <w:rsid w:val="00630689"/>
    <w:rsid w:val="006306C1"/>
    <w:rsid w:val="00630721"/>
    <w:rsid w:val="00630744"/>
    <w:rsid w:val="0063074E"/>
    <w:rsid w:val="00630762"/>
    <w:rsid w:val="006307EF"/>
    <w:rsid w:val="00630920"/>
    <w:rsid w:val="00630933"/>
    <w:rsid w:val="006309AE"/>
    <w:rsid w:val="00630B02"/>
    <w:rsid w:val="00630B91"/>
    <w:rsid w:val="00630BB7"/>
    <w:rsid w:val="00630BE1"/>
    <w:rsid w:val="00630BE5"/>
    <w:rsid w:val="00630C4C"/>
    <w:rsid w:val="00630F94"/>
    <w:rsid w:val="006310AA"/>
    <w:rsid w:val="006310B6"/>
    <w:rsid w:val="00631132"/>
    <w:rsid w:val="00631223"/>
    <w:rsid w:val="0063125E"/>
    <w:rsid w:val="00631297"/>
    <w:rsid w:val="0063129B"/>
    <w:rsid w:val="00631396"/>
    <w:rsid w:val="00631420"/>
    <w:rsid w:val="006314ED"/>
    <w:rsid w:val="0063155C"/>
    <w:rsid w:val="00631628"/>
    <w:rsid w:val="0063164C"/>
    <w:rsid w:val="0063173D"/>
    <w:rsid w:val="00631790"/>
    <w:rsid w:val="00631824"/>
    <w:rsid w:val="00631931"/>
    <w:rsid w:val="006319AC"/>
    <w:rsid w:val="00631A80"/>
    <w:rsid w:val="00631A9D"/>
    <w:rsid w:val="00631C72"/>
    <w:rsid w:val="00631CA4"/>
    <w:rsid w:val="00631DA9"/>
    <w:rsid w:val="00631DB9"/>
    <w:rsid w:val="00631E5F"/>
    <w:rsid w:val="00631E6C"/>
    <w:rsid w:val="00631EE7"/>
    <w:rsid w:val="00631F2E"/>
    <w:rsid w:val="00631F3B"/>
    <w:rsid w:val="00631FF5"/>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2F98"/>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45"/>
    <w:rsid w:val="006339F9"/>
    <w:rsid w:val="00633A1A"/>
    <w:rsid w:val="00633A34"/>
    <w:rsid w:val="00633A51"/>
    <w:rsid w:val="00633A61"/>
    <w:rsid w:val="00633AC5"/>
    <w:rsid w:val="00633AD7"/>
    <w:rsid w:val="00633AFA"/>
    <w:rsid w:val="00633B78"/>
    <w:rsid w:val="00633C24"/>
    <w:rsid w:val="00633CCB"/>
    <w:rsid w:val="00633D4E"/>
    <w:rsid w:val="00633E0C"/>
    <w:rsid w:val="00633ED7"/>
    <w:rsid w:val="00633F89"/>
    <w:rsid w:val="00633FD3"/>
    <w:rsid w:val="0063408F"/>
    <w:rsid w:val="006340D9"/>
    <w:rsid w:val="00634196"/>
    <w:rsid w:val="0063424B"/>
    <w:rsid w:val="00634301"/>
    <w:rsid w:val="0063433C"/>
    <w:rsid w:val="006343F7"/>
    <w:rsid w:val="00634411"/>
    <w:rsid w:val="00634443"/>
    <w:rsid w:val="00634590"/>
    <w:rsid w:val="00634619"/>
    <w:rsid w:val="00634678"/>
    <w:rsid w:val="0063470B"/>
    <w:rsid w:val="006348D3"/>
    <w:rsid w:val="0063491D"/>
    <w:rsid w:val="00634A90"/>
    <w:rsid w:val="00634B11"/>
    <w:rsid w:val="00634D12"/>
    <w:rsid w:val="00634D52"/>
    <w:rsid w:val="00634D78"/>
    <w:rsid w:val="00634E11"/>
    <w:rsid w:val="00634E2D"/>
    <w:rsid w:val="00634FAA"/>
    <w:rsid w:val="00635112"/>
    <w:rsid w:val="0063511E"/>
    <w:rsid w:val="006351A5"/>
    <w:rsid w:val="006351BD"/>
    <w:rsid w:val="006352BC"/>
    <w:rsid w:val="0063538C"/>
    <w:rsid w:val="006353AF"/>
    <w:rsid w:val="00635433"/>
    <w:rsid w:val="00635456"/>
    <w:rsid w:val="00635460"/>
    <w:rsid w:val="00635494"/>
    <w:rsid w:val="006354C1"/>
    <w:rsid w:val="00635751"/>
    <w:rsid w:val="00635B18"/>
    <w:rsid w:val="00635B21"/>
    <w:rsid w:val="00635B61"/>
    <w:rsid w:val="00635BBF"/>
    <w:rsid w:val="00635C1A"/>
    <w:rsid w:val="00635D31"/>
    <w:rsid w:val="00635D7C"/>
    <w:rsid w:val="00635E12"/>
    <w:rsid w:val="00635E79"/>
    <w:rsid w:val="00635F6A"/>
    <w:rsid w:val="00635F99"/>
    <w:rsid w:val="00635FC0"/>
    <w:rsid w:val="00636004"/>
    <w:rsid w:val="006360BA"/>
    <w:rsid w:val="00636136"/>
    <w:rsid w:val="0063613F"/>
    <w:rsid w:val="00636158"/>
    <w:rsid w:val="006361F5"/>
    <w:rsid w:val="00636230"/>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E0"/>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9BE"/>
    <w:rsid w:val="00637AA0"/>
    <w:rsid w:val="00637AA8"/>
    <w:rsid w:val="00637AB0"/>
    <w:rsid w:val="00637D90"/>
    <w:rsid w:val="00637D99"/>
    <w:rsid w:val="00637DD1"/>
    <w:rsid w:val="00637E47"/>
    <w:rsid w:val="00637E50"/>
    <w:rsid w:val="00637E81"/>
    <w:rsid w:val="00637E95"/>
    <w:rsid w:val="00637EBE"/>
    <w:rsid w:val="00637EEF"/>
    <w:rsid w:val="00637F9C"/>
    <w:rsid w:val="00637FDC"/>
    <w:rsid w:val="00640050"/>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69"/>
    <w:rsid w:val="006410B2"/>
    <w:rsid w:val="0064118D"/>
    <w:rsid w:val="006411AE"/>
    <w:rsid w:val="00641257"/>
    <w:rsid w:val="0064129C"/>
    <w:rsid w:val="006412B2"/>
    <w:rsid w:val="0064137E"/>
    <w:rsid w:val="00641398"/>
    <w:rsid w:val="006413A0"/>
    <w:rsid w:val="006413CF"/>
    <w:rsid w:val="00641510"/>
    <w:rsid w:val="0064156E"/>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0D"/>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10B"/>
    <w:rsid w:val="006441DB"/>
    <w:rsid w:val="006443D3"/>
    <w:rsid w:val="006443F9"/>
    <w:rsid w:val="006445D9"/>
    <w:rsid w:val="006445FC"/>
    <w:rsid w:val="00644609"/>
    <w:rsid w:val="00644614"/>
    <w:rsid w:val="0064463C"/>
    <w:rsid w:val="00644683"/>
    <w:rsid w:val="006446CA"/>
    <w:rsid w:val="00644754"/>
    <w:rsid w:val="006447F1"/>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FC9"/>
    <w:rsid w:val="00645043"/>
    <w:rsid w:val="0064509F"/>
    <w:rsid w:val="0064511D"/>
    <w:rsid w:val="0064520F"/>
    <w:rsid w:val="00645270"/>
    <w:rsid w:val="00645469"/>
    <w:rsid w:val="00645495"/>
    <w:rsid w:val="006454EC"/>
    <w:rsid w:val="0064551A"/>
    <w:rsid w:val="0064551F"/>
    <w:rsid w:val="006455FB"/>
    <w:rsid w:val="0064569E"/>
    <w:rsid w:val="006456FB"/>
    <w:rsid w:val="006456FE"/>
    <w:rsid w:val="00645744"/>
    <w:rsid w:val="006457EC"/>
    <w:rsid w:val="00645834"/>
    <w:rsid w:val="00645931"/>
    <w:rsid w:val="006459E3"/>
    <w:rsid w:val="00645A0F"/>
    <w:rsid w:val="00645ABB"/>
    <w:rsid w:val="00645AEE"/>
    <w:rsid w:val="00645B2F"/>
    <w:rsid w:val="00645B8B"/>
    <w:rsid w:val="00645BD6"/>
    <w:rsid w:val="00645C00"/>
    <w:rsid w:val="00645C01"/>
    <w:rsid w:val="00645C2A"/>
    <w:rsid w:val="00645C67"/>
    <w:rsid w:val="00645C78"/>
    <w:rsid w:val="00645C7C"/>
    <w:rsid w:val="00645E23"/>
    <w:rsid w:val="00645E59"/>
    <w:rsid w:val="00645F12"/>
    <w:rsid w:val="00645FC8"/>
    <w:rsid w:val="00646064"/>
    <w:rsid w:val="006460CA"/>
    <w:rsid w:val="0064615B"/>
    <w:rsid w:val="00646189"/>
    <w:rsid w:val="006461DC"/>
    <w:rsid w:val="00646232"/>
    <w:rsid w:val="006463AE"/>
    <w:rsid w:val="006463B4"/>
    <w:rsid w:val="0064640C"/>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2"/>
    <w:rsid w:val="0064718C"/>
    <w:rsid w:val="0064720E"/>
    <w:rsid w:val="00647418"/>
    <w:rsid w:val="00647446"/>
    <w:rsid w:val="006475C1"/>
    <w:rsid w:val="006475C5"/>
    <w:rsid w:val="0064761E"/>
    <w:rsid w:val="006477D8"/>
    <w:rsid w:val="00647833"/>
    <w:rsid w:val="00647948"/>
    <w:rsid w:val="0064795E"/>
    <w:rsid w:val="00647A05"/>
    <w:rsid w:val="00647A16"/>
    <w:rsid w:val="00647A27"/>
    <w:rsid w:val="00647A95"/>
    <w:rsid w:val="00647B21"/>
    <w:rsid w:val="00647B91"/>
    <w:rsid w:val="00647BAD"/>
    <w:rsid w:val="00647C11"/>
    <w:rsid w:val="00647C32"/>
    <w:rsid w:val="00647DDA"/>
    <w:rsid w:val="00647EAB"/>
    <w:rsid w:val="00647FA2"/>
    <w:rsid w:val="00647FC1"/>
    <w:rsid w:val="00647FE8"/>
    <w:rsid w:val="00650165"/>
    <w:rsid w:val="006501CC"/>
    <w:rsid w:val="0065053D"/>
    <w:rsid w:val="00650593"/>
    <w:rsid w:val="006505B2"/>
    <w:rsid w:val="006505D4"/>
    <w:rsid w:val="00650624"/>
    <w:rsid w:val="006507C4"/>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94"/>
    <w:rsid w:val="006510A4"/>
    <w:rsid w:val="0065112F"/>
    <w:rsid w:val="0065116F"/>
    <w:rsid w:val="006511A6"/>
    <w:rsid w:val="006513C2"/>
    <w:rsid w:val="006513C8"/>
    <w:rsid w:val="006514EE"/>
    <w:rsid w:val="006514F2"/>
    <w:rsid w:val="00651541"/>
    <w:rsid w:val="00651576"/>
    <w:rsid w:val="006515B4"/>
    <w:rsid w:val="0065165A"/>
    <w:rsid w:val="0065175F"/>
    <w:rsid w:val="00651789"/>
    <w:rsid w:val="0065189B"/>
    <w:rsid w:val="006518D9"/>
    <w:rsid w:val="0065196D"/>
    <w:rsid w:val="006519E1"/>
    <w:rsid w:val="00651A67"/>
    <w:rsid w:val="00651B30"/>
    <w:rsid w:val="00651BAE"/>
    <w:rsid w:val="00651BB9"/>
    <w:rsid w:val="00651C26"/>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5F3"/>
    <w:rsid w:val="00652647"/>
    <w:rsid w:val="006526A3"/>
    <w:rsid w:val="006526BD"/>
    <w:rsid w:val="0065272E"/>
    <w:rsid w:val="0065276F"/>
    <w:rsid w:val="006527DB"/>
    <w:rsid w:val="00652824"/>
    <w:rsid w:val="00652859"/>
    <w:rsid w:val="00652867"/>
    <w:rsid w:val="0065288E"/>
    <w:rsid w:val="006528B1"/>
    <w:rsid w:val="006528FE"/>
    <w:rsid w:val="00652946"/>
    <w:rsid w:val="00652A44"/>
    <w:rsid w:val="00652BBD"/>
    <w:rsid w:val="00652BF1"/>
    <w:rsid w:val="00652D00"/>
    <w:rsid w:val="00652D41"/>
    <w:rsid w:val="00652D5D"/>
    <w:rsid w:val="00652DD2"/>
    <w:rsid w:val="00652F18"/>
    <w:rsid w:val="00652F8E"/>
    <w:rsid w:val="00652FE8"/>
    <w:rsid w:val="00653012"/>
    <w:rsid w:val="00653041"/>
    <w:rsid w:val="006530DC"/>
    <w:rsid w:val="00653147"/>
    <w:rsid w:val="006531DF"/>
    <w:rsid w:val="006531EE"/>
    <w:rsid w:val="0065321A"/>
    <w:rsid w:val="0065330A"/>
    <w:rsid w:val="006533DC"/>
    <w:rsid w:val="00653436"/>
    <w:rsid w:val="0065343C"/>
    <w:rsid w:val="00653567"/>
    <w:rsid w:val="006535A0"/>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DD"/>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A5"/>
    <w:rsid w:val="00655FF8"/>
    <w:rsid w:val="00656029"/>
    <w:rsid w:val="006560DE"/>
    <w:rsid w:val="0065612D"/>
    <w:rsid w:val="0065619E"/>
    <w:rsid w:val="006561BD"/>
    <w:rsid w:val="00656258"/>
    <w:rsid w:val="006562DA"/>
    <w:rsid w:val="0065632B"/>
    <w:rsid w:val="0065633A"/>
    <w:rsid w:val="0065639D"/>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1A"/>
    <w:rsid w:val="00657837"/>
    <w:rsid w:val="006579EA"/>
    <w:rsid w:val="006579F5"/>
    <w:rsid w:val="00657A24"/>
    <w:rsid w:val="00657A85"/>
    <w:rsid w:val="00657B08"/>
    <w:rsid w:val="00657B60"/>
    <w:rsid w:val="00657BA9"/>
    <w:rsid w:val="00657C79"/>
    <w:rsid w:val="00657D86"/>
    <w:rsid w:val="00657D94"/>
    <w:rsid w:val="00657DA4"/>
    <w:rsid w:val="00657E45"/>
    <w:rsid w:val="00657E7C"/>
    <w:rsid w:val="00657E86"/>
    <w:rsid w:val="00657E94"/>
    <w:rsid w:val="00657EB8"/>
    <w:rsid w:val="00657F65"/>
    <w:rsid w:val="00657FB6"/>
    <w:rsid w:val="00657FC2"/>
    <w:rsid w:val="00660047"/>
    <w:rsid w:val="00660089"/>
    <w:rsid w:val="006600B2"/>
    <w:rsid w:val="006600E5"/>
    <w:rsid w:val="0066012B"/>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8F3"/>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57E"/>
    <w:rsid w:val="006625EC"/>
    <w:rsid w:val="0066264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79D"/>
    <w:rsid w:val="00663869"/>
    <w:rsid w:val="006638FE"/>
    <w:rsid w:val="00663983"/>
    <w:rsid w:val="00663BBD"/>
    <w:rsid w:val="00663C2F"/>
    <w:rsid w:val="00663CD0"/>
    <w:rsid w:val="00663CD9"/>
    <w:rsid w:val="00663E9B"/>
    <w:rsid w:val="00663EF6"/>
    <w:rsid w:val="00663F99"/>
    <w:rsid w:val="00664016"/>
    <w:rsid w:val="0066402A"/>
    <w:rsid w:val="00664179"/>
    <w:rsid w:val="00664326"/>
    <w:rsid w:val="0066434E"/>
    <w:rsid w:val="006643BB"/>
    <w:rsid w:val="006643DA"/>
    <w:rsid w:val="00664474"/>
    <w:rsid w:val="0066449F"/>
    <w:rsid w:val="006644A7"/>
    <w:rsid w:val="006644FB"/>
    <w:rsid w:val="00664567"/>
    <w:rsid w:val="00664593"/>
    <w:rsid w:val="006645A7"/>
    <w:rsid w:val="0066463D"/>
    <w:rsid w:val="00664684"/>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45"/>
    <w:rsid w:val="00665FFB"/>
    <w:rsid w:val="00666238"/>
    <w:rsid w:val="006662DA"/>
    <w:rsid w:val="006663A5"/>
    <w:rsid w:val="00666461"/>
    <w:rsid w:val="00666536"/>
    <w:rsid w:val="0066653F"/>
    <w:rsid w:val="006665C2"/>
    <w:rsid w:val="006665CC"/>
    <w:rsid w:val="0066678B"/>
    <w:rsid w:val="00666812"/>
    <w:rsid w:val="00666821"/>
    <w:rsid w:val="006668B8"/>
    <w:rsid w:val="0066690A"/>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B08"/>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42A"/>
    <w:rsid w:val="00671446"/>
    <w:rsid w:val="00671573"/>
    <w:rsid w:val="0067163E"/>
    <w:rsid w:val="00671740"/>
    <w:rsid w:val="006717C4"/>
    <w:rsid w:val="00671807"/>
    <w:rsid w:val="00671814"/>
    <w:rsid w:val="00671887"/>
    <w:rsid w:val="006718EA"/>
    <w:rsid w:val="006719BA"/>
    <w:rsid w:val="00671C4E"/>
    <w:rsid w:val="00671DDE"/>
    <w:rsid w:val="00671EAB"/>
    <w:rsid w:val="00671ECB"/>
    <w:rsid w:val="00671ECC"/>
    <w:rsid w:val="00671ED7"/>
    <w:rsid w:val="00671F02"/>
    <w:rsid w:val="00671F19"/>
    <w:rsid w:val="00671F1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5D2"/>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6C"/>
    <w:rsid w:val="00673DF1"/>
    <w:rsid w:val="00673E21"/>
    <w:rsid w:val="00673EE6"/>
    <w:rsid w:val="00673F31"/>
    <w:rsid w:val="00673F6A"/>
    <w:rsid w:val="00674107"/>
    <w:rsid w:val="00674183"/>
    <w:rsid w:val="00674218"/>
    <w:rsid w:val="0067427D"/>
    <w:rsid w:val="0067446C"/>
    <w:rsid w:val="006745A3"/>
    <w:rsid w:val="006745D2"/>
    <w:rsid w:val="006745E9"/>
    <w:rsid w:val="006746CC"/>
    <w:rsid w:val="00674744"/>
    <w:rsid w:val="0067477A"/>
    <w:rsid w:val="006748E7"/>
    <w:rsid w:val="006748FF"/>
    <w:rsid w:val="00674900"/>
    <w:rsid w:val="006749F8"/>
    <w:rsid w:val="00674A88"/>
    <w:rsid w:val="00674A98"/>
    <w:rsid w:val="00674B46"/>
    <w:rsid w:val="00674B55"/>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800"/>
    <w:rsid w:val="00675823"/>
    <w:rsid w:val="006758B5"/>
    <w:rsid w:val="006759E2"/>
    <w:rsid w:val="006759EA"/>
    <w:rsid w:val="00675A0C"/>
    <w:rsid w:val="00675A38"/>
    <w:rsid w:val="00675A5F"/>
    <w:rsid w:val="00675ADA"/>
    <w:rsid w:val="00675B0C"/>
    <w:rsid w:val="00675BC4"/>
    <w:rsid w:val="00675BF5"/>
    <w:rsid w:val="00675C55"/>
    <w:rsid w:val="00675CCD"/>
    <w:rsid w:val="00675DDA"/>
    <w:rsid w:val="00675E9A"/>
    <w:rsid w:val="00675F89"/>
    <w:rsid w:val="00675FFC"/>
    <w:rsid w:val="0067607E"/>
    <w:rsid w:val="006760C0"/>
    <w:rsid w:val="006760DA"/>
    <w:rsid w:val="0067612F"/>
    <w:rsid w:val="0067616C"/>
    <w:rsid w:val="006761A8"/>
    <w:rsid w:val="0067633E"/>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B9"/>
    <w:rsid w:val="006804E6"/>
    <w:rsid w:val="00680541"/>
    <w:rsid w:val="0068054D"/>
    <w:rsid w:val="0068059D"/>
    <w:rsid w:val="006807CE"/>
    <w:rsid w:val="0068086F"/>
    <w:rsid w:val="006808B4"/>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329"/>
    <w:rsid w:val="00681433"/>
    <w:rsid w:val="0068148D"/>
    <w:rsid w:val="0068152C"/>
    <w:rsid w:val="00681614"/>
    <w:rsid w:val="0068166B"/>
    <w:rsid w:val="00681682"/>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5C"/>
    <w:rsid w:val="00682188"/>
    <w:rsid w:val="006821B8"/>
    <w:rsid w:val="006822BB"/>
    <w:rsid w:val="006823D0"/>
    <w:rsid w:val="00682434"/>
    <w:rsid w:val="00682580"/>
    <w:rsid w:val="006825F0"/>
    <w:rsid w:val="0068260F"/>
    <w:rsid w:val="006826B4"/>
    <w:rsid w:val="00682880"/>
    <w:rsid w:val="006828C6"/>
    <w:rsid w:val="00682993"/>
    <w:rsid w:val="006829A5"/>
    <w:rsid w:val="006829E4"/>
    <w:rsid w:val="00682B37"/>
    <w:rsid w:val="00682D45"/>
    <w:rsid w:val="00682E18"/>
    <w:rsid w:val="00682F64"/>
    <w:rsid w:val="00682F65"/>
    <w:rsid w:val="00682FA8"/>
    <w:rsid w:val="00682FCB"/>
    <w:rsid w:val="0068302E"/>
    <w:rsid w:val="0068306A"/>
    <w:rsid w:val="0068306B"/>
    <w:rsid w:val="006830D2"/>
    <w:rsid w:val="006830F2"/>
    <w:rsid w:val="00683104"/>
    <w:rsid w:val="00683115"/>
    <w:rsid w:val="00683192"/>
    <w:rsid w:val="00683251"/>
    <w:rsid w:val="0068334A"/>
    <w:rsid w:val="00683361"/>
    <w:rsid w:val="006833C8"/>
    <w:rsid w:val="006833FB"/>
    <w:rsid w:val="00683403"/>
    <w:rsid w:val="00683471"/>
    <w:rsid w:val="00683641"/>
    <w:rsid w:val="00683668"/>
    <w:rsid w:val="006836CB"/>
    <w:rsid w:val="0068374C"/>
    <w:rsid w:val="00683771"/>
    <w:rsid w:val="006837B7"/>
    <w:rsid w:val="006837BA"/>
    <w:rsid w:val="0068383B"/>
    <w:rsid w:val="0068386E"/>
    <w:rsid w:val="00683885"/>
    <w:rsid w:val="00683B45"/>
    <w:rsid w:val="00683BFA"/>
    <w:rsid w:val="00683D2D"/>
    <w:rsid w:val="00683D37"/>
    <w:rsid w:val="00683DCE"/>
    <w:rsid w:val="00683ED5"/>
    <w:rsid w:val="00683EE9"/>
    <w:rsid w:val="00683FE8"/>
    <w:rsid w:val="00683FEF"/>
    <w:rsid w:val="0068407F"/>
    <w:rsid w:val="00684080"/>
    <w:rsid w:val="006841B8"/>
    <w:rsid w:val="006841DA"/>
    <w:rsid w:val="0068420D"/>
    <w:rsid w:val="006842BB"/>
    <w:rsid w:val="0068430B"/>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7E"/>
    <w:rsid w:val="00684D90"/>
    <w:rsid w:val="00684DCE"/>
    <w:rsid w:val="00684EAB"/>
    <w:rsid w:val="00684EFA"/>
    <w:rsid w:val="00684FDE"/>
    <w:rsid w:val="00685059"/>
    <w:rsid w:val="006850F2"/>
    <w:rsid w:val="00685110"/>
    <w:rsid w:val="00685233"/>
    <w:rsid w:val="00685450"/>
    <w:rsid w:val="00685452"/>
    <w:rsid w:val="00685473"/>
    <w:rsid w:val="00685476"/>
    <w:rsid w:val="00685725"/>
    <w:rsid w:val="0068572B"/>
    <w:rsid w:val="00685798"/>
    <w:rsid w:val="006857F7"/>
    <w:rsid w:val="00685807"/>
    <w:rsid w:val="006858B2"/>
    <w:rsid w:val="006858C9"/>
    <w:rsid w:val="006858CB"/>
    <w:rsid w:val="00685A2D"/>
    <w:rsid w:val="00685A73"/>
    <w:rsid w:val="00685ACF"/>
    <w:rsid w:val="00685B4F"/>
    <w:rsid w:val="00685C97"/>
    <w:rsid w:val="00685D81"/>
    <w:rsid w:val="00685D9D"/>
    <w:rsid w:val="00685DA6"/>
    <w:rsid w:val="00685E39"/>
    <w:rsid w:val="00686004"/>
    <w:rsid w:val="0068600E"/>
    <w:rsid w:val="00686099"/>
    <w:rsid w:val="006860B0"/>
    <w:rsid w:val="006860B2"/>
    <w:rsid w:val="00686119"/>
    <w:rsid w:val="00686177"/>
    <w:rsid w:val="006861BD"/>
    <w:rsid w:val="00686216"/>
    <w:rsid w:val="00686283"/>
    <w:rsid w:val="00686313"/>
    <w:rsid w:val="00686332"/>
    <w:rsid w:val="0068635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36E"/>
    <w:rsid w:val="006874EB"/>
    <w:rsid w:val="00687544"/>
    <w:rsid w:val="00687562"/>
    <w:rsid w:val="0068766D"/>
    <w:rsid w:val="00687674"/>
    <w:rsid w:val="0068768E"/>
    <w:rsid w:val="00687697"/>
    <w:rsid w:val="0068775D"/>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79A"/>
    <w:rsid w:val="006907F3"/>
    <w:rsid w:val="00690876"/>
    <w:rsid w:val="006908A8"/>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550"/>
    <w:rsid w:val="00691563"/>
    <w:rsid w:val="006915D4"/>
    <w:rsid w:val="00691645"/>
    <w:rsid w:val="00691843"/>
    <w:rsid w:val="006918D4"/>
    <w:rsid w:val="006919AB"/>
    <w:rsid w:val="006919B8"/>
    <w:rsid w:val="00691B96"/>
    <w:rsid w:val="00691BB5"/>
    <w:rsid w:val="00691BCD"/>
    <w:rsid w:val="00691D22"/>
    <w:rsid w:val="00691D77"/>
    <w:rsid w:val="00691DA2"/>
    <w:rsid w:val="00691EE2"/>
    <w:rsid w:val="00691F55"/>
    <w:rsid w:val="00691FAA"/>
    <w:rsid w:val="00691FDE"/>
    <w:rsid w:val="00691FED"/>
    <w:rsid w:val="006921C3"/>
    <w:rsid w:val="006922AB"/>
    <w:rsid w:val="0069231C"/>
    <w:rsid w:val="00692394"/>
    <w:rsid w:val="00692552"/>
    <w:rsid w:val="006925B2"/>
    <w:rsid w:val="00692602"/>
    <w:rsid w:val="00692692"/>
    <w:rsid w:val="00692742"/>
    <w:rsid w:val="00692899"/>
    <w:rsid w:val="006928BA"/>
    <w:rsid w:val="00692948"/>
    <w:rsid w:val="006929A9"/>
    <w:rsid w:val="006929F8"/>
    <w:rsid w:val="00692A8D"/>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9F"/>
    <w:rsid w:val="006938D1"/>
    <w:rsid w:val="006938F2"/>
    <w:rsid w:val="00693959"/>
    <w:rsid w:val="0069399C"/>
    <w:rsid w:val="00693A89"/>
    <w:rsid w:val="00693A9E"/>
    <w:rsid w:val="00693BA9"/>
    <w:rsid w:val="00693C87"/>
    <w:rsid w:val="00693D37"/>
    <w:rsid w:val="00693D82"/>
    <w:rsid w:val="00693E1D"/>
    <w:rsid w:val="00693E97"/>
    <w:rsid w:val="00693ECA"/>
    <w:rsid w:val="00693F28"/>
    <w:rsid w:val="00693FA3"/>
    <w:rsid w:val="00693FAC"/>
    <w:rsid w:val="00694053"/>
    <w:rsid w:val="0069405D"/>
    <w:rsid w:val="006941BC"/>
    <w:rsid w:val="006941E1"/>
    <w:rsid w:val="0069421F"/>
    <w:rsid w:val="006942D7"/>
    <w:rsid w:val="0069436D"/>
    <w:rsid w:val="0069438C"/>
    <w:rsid w:val="00694436"/>
    <w:rsid w:val="006944A9"/>
    <w:rsid w:val="006944AF"/>
    <w:rsid w:val="006944B8"/>
    <w:rsid w:val="006944C5"/>
    <w:rsid w:val="006944D5"/>
    <w:rsid w:val="00694694"/>
    <w:rsid w:val="0069469C"/>
    <w:rsid w:val="006946BB"/>
    <w:rsid w:val="006946F2"/>
    <w:rsid w:val="0069472F"/>
    <w:rsid w:val="00694776"/>
    <w:rsid w:val="0069478E"/>
    <w:rsid w:val="006947C4"/>
    <w:rsid w:val="0069489B"/>
    <w:rsid w:val="006948A4"/>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8D"/>
    <w:rsid w:val="00694EC4"/>
    <w:rsid w:val="00694ECE"/>
    <w:rsid w:val="00695048"/>
    <w:rsid w:val="006950A0"/>
    <w:rsid w:val="006950D3"/>
    <w:rsid w:val="0069519B"/>
    <w:rsid w:val="006951D4"/>
    <w:rsid w:val="0069523A"/>
    <w:rsid w:val="00695255"/>
    <w:rsid w:val="006952D8"/>
    <w:rsid w:val="00695318"/>
    <w:rsid w:val="006953DC"/>
    <w:rsid w:val="00695442"/>
    <w:rsid w:val="006955FF"/>
    <w:rsid w:val="006956B0"/>
    <w:rsid w:val="00695991"/>
    <w:rsid w:val="006959F6"/>
    <w:rsid w:val="00695A94"/>
    <w:rsid w:val="00695B05"/>
    <w:rsid w:val="00695E7C"/>
    <w:rsid w:val="00695F49"/>
    <w:rsid w:val="00695FC3"/>
    <w:rsid w:val="00695FFD"/>
    <w:rsid w:val="006960F4"/>
    <w:rsid w:val="00696105"/>
    <w:rsid w:val="00696115"/>
    <w:rsid w:val="0069617E"/>
    <w:rsid w:val="006961B6"/>
    <w:rsid w:val="00696261"/>
    <w:rsid w:val="00696290"/>
    <w:rsid w:val="006962ED"/>
    <w:rsid w:val="0069639A"/>
    <w:rsid w:val="0069639B"/>
    <w:rsid w:val="006963FF"/>
    <w:rsid w:val="00696400"/>
    <w:rsid w:val="00696493"/>
    <w:rsid w:val="0069649F"/>
    <w:rsid w:val="006964C8"/>
    <w:rsid w:val="00696539"/>
    <w:rsid w:val="00696701"/>
    <w:rsid w:val="00696702"/>
    <w:rsid w:val="0069676B"/>
    <w:rsid w:val="00696770"/>
    <w:rsid w:val="00696931"/>
    <w:rsid w:val="00696981"/>
    <w:rsid w:val="006969F3"/>
    <w:rsid w:val="00696A28"/>
    <w:rsid w:val="00696AC3"/>
    <w:rsid w:val="00696C63"/>
    <w:rsid w:val="00696D2C"/>
    <w:rsid w:val="00696D51"/>
    <w:rsid w:val="00696EDF"/>
    <w:rsid w:val="00697021"/>
    <w:rsid w:val="00697061"/>
    <w:rsid w:val="00697086"/>
    <w:rsid w:val="006970EA"/>
    <w:rsid w:val="00697162"/>
    <w:rsid w:val="006971C1"/>
    <w:rsid w:val="0069726D"/>
    <w:rsid w:val="00697286"/>
    <w:rsid w:val="006972D6"/>
    <w:rsid w:val="006972F1"/>
    <w:rsid w:val="0069733C"/>
    <w:rsid w:val="0069742D"/>
    <w:rsid w:val="00697437"/>
    <w:rsid w:val="0069749A"/>
    <w:rsid w:val="0069755C"/>
    <w:rsid w:val="0069760A"/>
    <w:rsid w:val="00697657"/>
    <w:rsid w:val="00697680"/>
    <w:rsid w:val="006978A8"/>
    <w:rsid w:val="00697971"/>
    <w:rsid w:val="006979FD"/>
    <w:rsid w:val="006979FE"/>
    <w:rsid w:val="00697A79"/>
    <w:rsid w:val="00697C8F"/>
    <w:rsid w:val="00697CC8"/>
    <w:rsid w:val="00697D50"/>
    <w:rsid w:val="00697D6E"/>
    <w:rsid w:val="00697DED"/>
    <w:rsid w:val="00697E78"/>
    <w:rsid w:val="00697F61"/>
    <w:rsid w:val="006A01A3"/>
    <w:rsid w:val="006A01CA"/>
    <w:rsid w:val="006A02CF"/>
    <w:rsid w:val="006A030A"/>
    <w:rsid w:val="006A034C"/>
    <w:rsid w:val="006A03C4"/>
    <w:rsid w:val="006A0503"/>
    <w:rsid w:val="006A0505"/>
    <w:rsid w:val="006A0755"/>
    <w:rsid w:val="006A07A0"/>
    <w:rsid w:val="006A08BF"/>
    <w:rsid w:val="006A08C1"/>
    <w:rsid w:val="006A098C"/>
    <w:rsid w:val="006A0C7A"/>
    <w:rsid w:val="006A0CC4"/>
    <w:rsid w:val="006A0CCB"/>
    <w:rsid w:val="006A0DAE"/>
    <w:rsid w:val="006A0E2D"/>
    <w:rsid w:val="006A0E37"/>
    <w:rsid w:val="006A0EB4"/>
    <w:rsid w:val="006A0FC9"/>
    <w:rsid w:val="006A118A"/>
    <w:rsid w:val="006A12BC"/>
    <w:rsid w:val="006A135C"/>
    <w:rsid w:val="006A13F5"/>
    <w:rsid w:val="006A149F"/>
    <w:rsid w:val="006A1530"/>
    <w:rsid w:val="006A163D"/>
    <w:rsid w:val="006A1671"/>
    <w:rsid w:val="006A1735"/>
    <w:rsid w:val="006A17CF"/>
    <w:rsid w:val="006A1860"/>
    <w:rsid w:val="006A187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F97"/>
    <w:rsid w:val="006A1FAD"/>
    <w:rsid w:val="006A1FEC"/>
    <w:rsid w:val="006A2115"/>
    <w:rsid w:val="006A2146"/>
    <w:rsid w:val="006A2173"/>
    <w:rsid w:val="006A22EB"/>
    <w:rsid w:val="006A22F9"/>
    <w:rsid w:val="006A234E"/>
    <w:rsid w:val="006A24EA"/>
    <w:rsid w:val="006A2588"/>
    <w:rsid w:val="006A2593"/>
    <w:rsid w:val="006A2617"/>
    <w:rsid w:val="006A265A"/>
    <w:rsid w:val="006A26B1"/>
    <w:rsid w:val="006A2735"/>
    <w:rsid w:val="006A27C1"/>
    <w:rsid w:val="006A2918"/>
    <w:rsid w:val="006A2A4D"/>
    <w:rsid w:val="006A2B99"/>
    <w:rsid w:val="006A2CA6"/>
    <w:rsid w:val="006A2D93"/>
    <w:rsid w:val="006A2D97"/>
    <w:rsid w:val="006A2DE2"/>
    <w:rsid w:val="006A2E98"/>
    <w:rsid w:val="006A2EAF"/>
    <w:rsid w:val="006A2EE8"/>
    <w:rsid w:val="006A2FE3"/>
    <w:rsid w:val="006A300A"/>
    <w:rsid w:val="006A3052"/>
    <w:rsid w:val="006A311A"/>
    <w:rsid w:val="006A311E"/>
    <w:rsid w:val="006A31E9"/>
    <w:rsid w:val="006A323E"/>
    <w:rsid w:val="006A3276"/>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38"/>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7"/>
    <w:rsid w:val="006A413F"/>
    <w:rsid w:val="006A41FA"/>
    <w:rsid w:val="006A4227"/>
    <w:rsid w:val="006A42CB"/>
    <w:rsid w:val="006A42EA"/>
    <w:rsid w:val="006A431D"/>
    <w:rsid w:val="006A434C"/>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91C"/>
    <w:rsid w:val="006A5922"/>
    <w:rsid w:val="006A593D"/>
    <w:rsid w:val="006A5956"/>
    <w:rsid w:val="006A597B"/>
    <w:rsid w:val="006A5A3A"/>
    <w:rsid w:val="006A5AE1"/>
    <w:rsid w:val="006A5B74"/>
    <w:rsid w:val="006A5C58"/>
    <w:rsid w:val="006A5CA9"/>
    <w:rsid w:val="006A5D24"/>
    <w:rsid w:val="006A5D88"/>
    <w:rsid w:val="006A5D9C"/>
    <w:rsid w:val="006A5E0B"/>
    <w:rsid w:val="006A5EDF"/>
    <w:rsid w:val="006A5F34"/>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B3"/>
    <w:rsid w:val="006A7CCB"/>
    <w:rsid w:val="006A7D34"/>
    <w:rsid w:val="006A7D77"/>
    <w:rsid w:val="006A7DA6"/>
    <w:rsid w:val="006A7DD4"/>
    <w:rsid w:val="006A7DF6"/>
    <w:rsid w:val="006A7EBB"/>
    <w:rsid w:val="006A7F40"/>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B7"/>
    <w:rsid w:val="006B0A0A"/>
    <w:rsid w:val="006B0A93"/>
    <w:rsid w:val="006B0AA1"/>
    <w:rsid w:val="006B0BCF"/>
    <w:rsid w:val="006B0BDB"/>
    <w:rsid w:val="006B0BE0"/>
    <w:rsid w:val="006B0D30"/>
    <w:rsid w:val="006B0DCB"/>
    <w:rsid w:val="006B0DF9"/>
    <w:rsid w:val="006B0E87"/>
    <w:rsid w:val="006B0E8C"/>
    <w:rsid w:val="006B0F64"/>
    <w:rsid w:val="006B0F85"/>
    <w:rsid w:val="006B0FD2"/>
    <w:rsid w:val="006B0FD6"/>
    <w:rsid w:val="006B0FFF"/>
    <w:rsid w:val="006B108E"/>
    <w:rsid w:val="006B10E1"/>
    <w:rsid w:val="006B10E7"/>
    <w:rsid w:val="006B119D"/>
    <w:rsid w:val="006B11D0"/>
    <w:rsid w:val="006B11D5"/>
    <w:rsid w:val="006B1281"/>
    <w:rsid w:val="006B1306"/>
    <w:rsid w:val="006B1308"/>
    <w:rsid w:val="006B1313"/>
    <w:rsid w:val="006B1314"/>
    <w:rsid w:val="006B1332"/>
    <w:rsid w:val="006B1376"/>
    <w:rsid w:val="006B13B4"/>
    <w:rsid w:val="006B13E0"/>
    <w:rsid w:val="006B144D"/>
    <w:rsid w:val="006B15FE"/>
    <w:rsid w:val="006B1616"/>
    <w:rsid w:val="006B16EE"/>
    <w:rsid w:val="006B1790"/>
    <w:rsid w:val="006B1829"/>
    <w:rsid w:val="006B1855"/>
    <w:rsid w:val="006B1895"/>
    <w:rsid w:val="006B18C0"/>
    <w:rsid w:val="006B1928"/>
    <w:rsid w:val="006B1B37"/>
    <w:rsid w:val="006B1BC3"/>
    <w:rsid w:val="006B1C39"/>
    <w:rsid w:val="006B1C5F"/>
    <w:rsid w:val="006B1CDD"/>
    <w:rsid w:val="006B1CF1"/>
    <w:rsid w:val="006B1D60"/>
    <w:rsid w:val="006B1D80"/>
    <w:rsid w:val="006B1E8A"/>
    <w:rsid w:val="006B1EF7"/>
    <w:rsid w:val="006B1F4B"/>
    <w:rsid w:val="006B1FE6"/>
    <w:rsid w:val="006B1FEE"/>
    <w:rsid w:val="006B201C"/>
    <w:rsid w:val="006B2037"/>
    <w:rsid w:val="006B2046"/>
    <w:rsid w:val="006B204E"/>
    <w:rsid w:val="006B209B"/>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A56"/>
    <w:rsid w:val="006B2B9B"/>
    <w:rsid w:val="006B2C4C"/>
    <w:rsid w:val="006B2C70"/>
    <w:rsid w:val="006B2E50"/>
    <w:rsid w:val="006B2EBB"/>
    <w:rsid w:val="006B30F4"/>
    <w:rsid w:val="006B31B3"/>
    <w:rsid w:val="006B31B5"/>
    <w:rsid w:val="006B31CA"/>
    <w:rsid w:val="006B31D6"/>
    <w:rsid w:val="006B3222"/>
    <w:rsid w:val="006B3236"/>
    <w:rsid w:val="006B3265"/>
    <w:rsid w:val="006B32A1"/>
    <w:rsid w:val="006B32BA"/>
    <w:rsid w:val="006B3380"/>
    <w:rsid w:val="006B350A"/>
    <w:rsid w:val="006B352E"/>
    <w:rsid w:val="006B3574"/>
    <w:rsid w:val="006B35A3"/>
    <w:rsid w:val="006B35F5"/>
    <w:rsid w:val="006B376F"/>
    <w:rsid w:val="006B37E3"/>
    <w:rsid w:val="006B39FD"/>
    <w:rsid w:val="006B3AD3"/>
    <w:rsid w:val="006B3B3F"/>
    <w:rsid w:val="006B3BA5"/>
    <w:rsid w:val="006B3BBD"/>
    <w:rsid w:val="006B3D4F"/>
    <w:rsid w:val="006B3E29"/>
    <w:rsid w:val="006B3E7F"/>
    <w:rsid w:val="006B3F46"/>
    <w:rsid w:val="006B4004"/>
    <w:rsid w:val="006B407C"/>
    <w:rsid w:val="006B4120"/>
    <w:rsid w:val="006B4193"/>
    <w:rsid w:val="006B4223"/>
    <w:rsid w:val="006B4371"/>
    <w:rsid w:val="006B43C0"/>
    <w:rsid w:val="006B4482"/>
    <w:rsid w:val="006B44A6"/>
    <w:rsid w:val="006B44AD"/>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7FF"/>
    <w:rsid w:val="006B5803"/>
    <w:rsid w:val="006B5837"/>
    <w:rsid w:val="006B5904"/>
    <w:rsid w:val="006B591E"/>
    <w:rsid w:val="006B5966"/>
    <w:rsid w:val="006B59E5"/>
    <w:rsid w:val="006B5B98"/>
    <w:rsid w:val="006B5BE7"/>
    <w:rsid w:val="006B5C31"/>
    <w:rsid w:val="006B5CEB"/>
    <w:rsid w:val="006B5DFF"/>
    <w:rsid w:val="006B5E8B"/>
    <w:rsid w:val="006B5EC3"/>
    <w:rsid w:val="006B5FC9"/>
    <w:rsid w:val="006B5FCA"/>
    <w:rsid w:val="006B6074"/>
    <w:rsid w:val="006B608D"/>
    <w:rsid w:val="006B6091"/>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A5"/>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D8F"/>
    <w:rsid w:val="006B6E04"/>
    <w:rsid w:val="006B6EA1"/>
    <w:rsid w:val="006B707B"/>
    <w:rsid w:val="006B70D2"/>
    <w:rsid w:val="006B71E4"/>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D6"/>
    <w:rsid w:val="006B7BFD"/>
    <w:rsid w:val="006B7C82"/>
    <w:rsid w:val="006B7D12"/>
    <w:rsid w:val="006B7D82"/>
    <w:rsid w:val="006B7E3E"/>
    <w:rsid w:val="006B7E3F"/>
    <w:rsid w:val="006B7F15"/>
    <w:rsid w:val="006B7F35"/>
    <w:rsid w:val="006B7F97"/>
    <w:rsid w:val="006C0019"/>
    <w:rsid w:val="006C0259"/>
    <w:rsid w:val="006C02C3"/>
    <w:rsid w:val="006C0397"/>
    <w:rsid w:val="006C04D2"/>
    <w:rsid w:val="006C04E7"/>
    <w:rsid w:val="006C050D"/>
    <w:rsid w:val="006C0570"/>
    <w:rsid w:val="006C0631"/>
    <w:rsid w:val="006C06F0"/>
    <w:rsid w:val="006C073E"/>
    <w:rsid w:val="006C0897"/>
    <w:rsid w:val="006C0A0C"/>
    <w:rsid w:val="006C0AD3"/>
    <w:rsid w:val="006C0B7E"/>
    <w:rsid w:val="006C0BA0"/>
    <w:rsid w:val="006C0BAB"/>
    <w:rsid w:val="006C0BD2"/>
    <w:rsid w:val="006C0C2C"/>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CE"/>
    <w:rsid w:val="006C15F2"/>
    <w:rsid w:val="006C1643"/>
    <w:rsid w:val="006C1751"/>
    <w:rsid w:val="006C1770"/>
    <w:rsid w:val="006C1775"/>
    <w:rsid w:val="006C18DD"/>
    <w:rsid w:val="006C18E4"/>
    <w:rsid w:val="006C18F4"/>
    <w:rsid w:val="006C1990"/>
    <w:rsid w:val="006C1BBF"/>
    <w:rsid w:val="006C1C61"/>
    <w:rsid w:val="006C1E86"/>
    <w:rsid w:val="006C1F32"/>
    <w:rsid w:val="006C1F52"/>
    <w:rsid w:val="006C1F7B"/>
    <w:rsid w:val="006C1F91"/>
    <w:rsid w:val="006C2029"/>
    <w:rsid w:val="006C2079"/>
    <w:rsid w:val="006C2089"/>
    <w:rsid w:val="006C21E6"/>
    <w:rsid w:val="006C2206"/>
    <w:rsid w:val="006C2234"/>
    <w:rsid w:val="006C227A"/>
    <w:rsid w:val="006C23DE"/>
    <w:rsid w:val="006C2438"/>
    <w:rsid w:val="006C248E"/>
    <w:rsid w:val="006C255E"/>
    <w:rsid w:val="006C26A7"/>
    <w:rsid w:val="006C2890"/>
    <w:rsid w:val="006C28BF"/>
    <w:rsid w:val="006C2A01"/>
    <w:rsid w:val="006C2A74"/>
    <w:rsid w:val="006C2AC6"/>
    <w:rsid w:val="006C2BC6"/>
    <w:rsid w:val="006C2BDE"/>
    <w:rsid w:val="006C2D01"/>
    <w:rsid w:val="006C2D24"/>
    <w:rsid w:val="006C2D43"/>
    <w:rsid w:val="006C2D67"/>
    <w:rsid w:val="006C2DFA"/>
    <w:rsid w:val="006C2F07"/>
    <w:rsid w:val="006C2FA8"/>
    <w:rsid w:val="006C3043"/>
    <w:rsid w:val="006C31F4"/>
    <w:rsid w:val="006C31FB"/>
    <w:rsid w:val="006C326C"/>
    <w:rsid w:val="006C32C6"/>
    <w:rsid w:val="006C33FF"/>
    <w:rsid w:val="006C34C8"/>
    <w:rsid w:val="006C34CE"/>
    <w:rsid w:val="006C360A"/>
    <w:rsid w:val="006C3662"/>
    <w:rsid w:val="006C368B"/>
    <w:rsid w:val="006C37AD"/>
    <w:rsid w:val="006C37E3"/>
    <w:rsid w:val="006C37F0"/>
    <w:rsid w:val="006C392C"/>
    <w:rsid w:val="006C3989"/>
    <w:rsid w:val="006C3A16"/>
    <w:rsid w:val="006C3ABD"/>
    <w:rsid w:val="006C3B83"/>
    <w:rsid w:val="006C3B8E"/>
    <w:rsid w:val="006C3B92"/>
    <w:rsid w:val="006C3C44"/>
    <w:rsid w:val="006C3D07"/>
    <w:rsid w:val="006C3D3F"/>
    <w:rsid w:val="006C3DD8"/>
    <w:rsid w:val="006C3E8A"/>
    <w:rsid w:val="006C3EFC"/>
    <w:rsid w:val="006C3F38"/>
    <w:rsid w:val="006C3F6B"/>
    <w:rsid w:val="006C3F8C"/>
    <w:rsid w:val="006C3FCB"/>
    <w:rsid w:val="006C4014"/>
    <w:rsid w:val="006C4027"/>
    <w:rsid w:val="006C40D9"/>
    <w:rsid w:val="006C415D"/>
    <w:rsid w:val="006C4181"/>
    <w:rsid w:val="006C423F"/>
    <w:rsid w:val="006C42CB"/>
    <w:rsid w:val="006C42F9"/>
    <w:rsid w:val="006C444F"/>
    <w:rsid w:val="006C4462"/>
    <w:rsid w:val="006C446D"/>
    <w:rsid w:val="006C44D9"/>
    <w:rsid w:val="006C45E9"/>
    <w:rsid w:val="006C4614"/>
    <w:rsid w:val="006C4615"/>
    <w:rsid w:val="006C461C"/>
    <w:rsid w:val="006C4668"/>
    <w:rsid w:val="006C4678"/>
    <w:rsid w:val="006C471E"/>
    <w:rsid w:val="006C47A4"/>
    <w:rsid w:val="006C4898"/>
    <w:rsid w:val="006C48B1"/>
    <w:rsid w:val="006C48B7"/>
    <w:rsid w:val="006C48DD"/>
    <w:rsid w:val="006C48EF"/>
    <w:rsid w:val="006C491D"/>
    <w:rsid w:val="006C4977"/>
    <w:rsid w:val="006C4A09"/>
    <w:rsid w:val="006C4A41"/>
    <w:rsid w:val="006C4A74"/>
    <w:rsid w:val="006C4AB3"/>
    <w:rsid w:val="006C4B42"/>
    <w:rsid w:val="006C4B63"/>
    <w:rsid w:val="006C4C17"/>
    <w:rsid w:val="006C4D48"/>
    <w:rsid w:val="006C4DBF"/>
    <w:rsid w:val="006C4FC2"/>
    <w:rsid w:val="006C5079"/>
    <w:rsid w:val="006C50BA"/>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DE"/>
    <w:rsid w:val="006C6637"/>
    <w:rsid w:val="006C664E"/>
    <w:rsid w:val="006C6799"/>
    <w:rsid w:val="006C681B"/>
    <w:rsid w:val="006C69A3"/>
    <w:rsid w:val="006C69EA"/>
    <w:rsid w:val="006C6A3B"/>
    <w:rsid w:val="006C6A56"/>
    <w:rsid w:val="006C6A7F"/>
    <w:rsid w:val="006C6B4E"/>
    <w:rsid w:val="006C6BDD"/>
    <w:rsid w:val="006C6C6C"/>
    <w:rsid w:val="006C6DD9"/>
    <w:rsid w:val="006C6ED7"/>
    <w:rsid w:val="006C6F5E"/>
    <w:rsid w:val="006C6FC2"/>
    <w:rsid w:val="006C6FD5"/>
    <w:rsid w:val="006C70B8"/>
    <w:rsid w:val="006C71B3"/>
    <w:rsid w:val="006C726F"/>
    <w:rsid w:val="006C7285"/>
    <w:rsid w:val="006C7336"/>
    <w:rsid w:val="006C738E"/>
    <w:rsid w:val="006C7505"/>
    <w:rsid w:val="006C7566"/>
    <w:rsid w:val="006C75D3"/>
    <w:rsid w:val="006C7627"/>
    <w:rsid w:val="006C7629"/>
    <w:rsid w:val="006C768B"/>
    <w:rsid w:val="006C76B7"/>
    <w:rsid w:val="006C7704"/>
    <w:rsid w:val="006C7760"/>
    <w:rsid w:val="006C77FE"/>
    <w:rsid w:val="006C788F"/>
    <w:rsid w:val="006C7898"/>
    <w:rsid w:val="006C78E4"/>
    <w:rsid w:val="006C7948"/>
    <w:rsid w:val="006C79EA"/>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378"/>
    <w:rsid w:val="006D0394"/>
    <w:rsid w:val="006D03A2"/>
    <w:rsid w:val="006D03E1"/>
    <w:rsid w:val="006D04F3"/>
    <w:rsid w:val="006D0571"/>
    <w:rsid w:val="006D0595"/>
    <w:rsid w:val="006D05C9"/>
    <w:rsid w:val="006D0649"/>
    <w:rsid w:val="006D0651"/>
    <w:rsid w:val="006D0661"/>
    <w:rsid w:val="006D0783"/>
    <w:rsid w:val="006D07EC"/>
    <w:rsid w:val="006D08EE"/>
    <w:rsid w:val="006D0931"/>
    <w:rsid w:val="006D09B6"/>
    <w:rsid w:val="006D09B9"/>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1004"/>
    <w:rsid w:val="006D1013"/>
    <w:rsid w:val="006D105A"/>
    <w:rsid w:val="006D10E8"/>
    <w:rsid w:val="006D1156"/>
    <w:rsid w:val="006D1265"/>
    <w:rsid w:val="006D12A7"/>
    <w:rsid w:val="006D13C1"/>
    <w:rsid w:val="006D142C"/>
    <w:rsid w:val="006D144E"/>
    <w:rsid w:val="006D159C"/>
    <w:rsid w:val="006D15DD"/>
    <w:rsid w:val="006D1661"/>
    <w:rsid w:val="006D167D"/>
    <w:rsid w:val="006D168F"/>
    <w:rsid w:val="006D1691"/>
    <w:rsid w:val="006D172A"/>
    <w:rsid w:val="006D1787"/>
    <w:rsid w:val="006D18E1"/>
    <w:rsid w:val="006D19BB"/>
    <w:rsid w:val="006D1A70"/>
    <w:rsid w:val="006D1D1E"/>
    <w:rsid w:val="006D1D2C"/>
    <w:rsid w:val="006D1D34"/>
    <w:rsid w:val="006D1DB8"/>
    <w:rsid w:val="006D1DEB"/>
    <w:rsid w:val="006D1E1F"/>
    <w:rsid w:val="006D1E50"/>
    <w:rsid w:val="006D1E67"/>
    <w:rsid w:val="006D203A"/>
    <w:rsid w:val="006D2066"/>
    <w:rsid w:val="006D20F8"/>
    <w:rsid w:val="006D21C1"/>
    <w:rsid w:val="006D226D"/>
    <w:rsid w:val="006D230E"/>
    <w:rsid w:val="006D2359"/>
    <w:rsid w:val="006D239D"/>
    <w:rsid w:val="006D2467"/>
    <w:rsid w:val="006D2566"/>
    <w:rsid w:val="006D25E0"/>
    <w:rsid w:val="006D263C"/>
    <w:rsid w:val="006D2783"/>
    <w:rsid w:val="006D283C"/>
    <w:rsid w:val="006D28A0"/>
    <w:rsid w:val="006D28E3"/>
    <w:rsid w:val="006D2A59"/>
    <w:rsid w:val="006D2A60"/>
    <w:rsid w:val="006D2AF5"/>
    <w:rsid w:val="006D2BAE"/>
    <w:rsid w:val="006D2BC0"/>
    <w:rsid w:val="006D2BDD"/>
    <w:rsid w:val="006D2C94"/>
    <w:rsid w:val="006D2D45"/>
    <w:rsid w:val="006D2D62"/>
    <w:rsid w:val="006D2D70"/>
    <w:rsid w:val="006D2D80"/>
    <w:rsid w:val="006D2F7E"/>
    <w:rsid w:val="006D306E"/>
    <w:rsid w:val="006D31DA"/>
    <w:rsid w:val="006D3247"/>
    <w:rsid w:val="006D3255"/>
    <w:rsid w:val="006D3260"/>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CC3"/>
    <w:rsid w:val="006D3D83"/>
    <w:rsid w:val="006D3DAB"/>
    <w:rsid w:val="006D3DDB"/>
    <w:rsid w:val="006D3E6C"/>
    <w:rsid w:val="006D3E90"/>
    <w:rsid w:val="006D3E99"/>
    <w:rsid w:val="006D3F1A"/>
    <w:rsid w:val="006D40B0"/>
    <w:rsid w:val="006D4201"/>
    <w:rsid w:val="006D4240"/>
    <w:rsid w:val="006D42B2"/>
    <w:rsid w:val="006D43A4"/>
    <w:rsid w:val="006D43C7"/>
    <w:rsid w:val="006D44B6"/>
    <w:rsid w:val="006D46C1"/>
    <w:rsid w:val="006D4718"/>
    <w:rsid w:val="006D474D"/>
    <w:rsid w:val="006D47D5"/>
    <w:rsid w:val="006D4803"/>
    <w:rsid w:val="006D4897"/>
    <w:rsid w:val="006D498B"/>
    <w:rsid w:val="006D49BE"/>
    <w:rsid w:val="006D4A4A"/>
    <w:rsid w:val="006D4AA8"/>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A2"/>
    <w:rsid w:val="006D53C8"/>
    <w:rsid w:val="006D5426"/>
    <w:rsid w:val="006D5457"/>
    <w:rsid w:val="006D55DC"/>
    <w:rsid w:val="006D566B"/>
    <w:rsid w:val="006D56F4"/>
    <w:rsid w:val="006D56F7"/>
    <w:rsid w:val="006D56F9"/>
    <w:rsid w:val="006D572D"/>
    <w:rsid w:val="006D576C"/>
    <w:rsid w:val="006D57E9"/>
    <w:rsid w:val="006D582A"/>
    <w:rsid w:val="006D5835"/>
    <w:rsid w:val="006D586C"/>
    <w:rsid w:val="006D58A6"/>
    <w:rsid w:val="006D5955"/>
    <w:rsid w:val="006D5971"/>
    <w:rsid w:val="006D597B"/>
    <w:rsid w:val="006D598C"/>
    <w:rsid w:val="006D59CB"/>
    <w:rsid w:val="006D5B2B"/>
    <w:rsid w:val="006D5CD9"/>
    <w:rsid w:val="006D5DF9"/>
    <w:rsid w:val="006D5F0D"/>
    <w:rsid w:val="006D5F21"/>
    <w:rsid w:val="006D6002"/>
    <w:rsid w:val="006D605A"/>
    <w:rsid w:val="006D606D"/>
    <w:rsid w:val="006D611C"/>
    <w:rsid w:val="006D61C1"/>
    <w:rsid w:val="006D62D4"/>
    <w:rsid w:val="006D62E8"/>
    <w:rsid w:val="006D6323"/>
    <w:rsid w:val="006D6438"/>
    <w:rsid w:val="006D6466"/>
    <w:rsid w:val="006D649C"/>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F9"/>
    <w:rsid w:val="006E090C"/>
    <w:rsid w:val="006E0973"/>
    <w:rsid w:val="006E0978"/>
    <w:rsid w:val="006E0A18"/>
    <w:rsid w:val="006E0A6A"/>
    <w:rsid w:val="006E0B0B"/>
    <w:rsid w:val="006E0B47"/>
    <w:rsid w:val="006E0BB3"/>
    <w:rsid w:val="006E0C6C"/>
    <w:rsid w:val="006E0C8F"/>
    <w:rsid w:val="006E0C92"/>
    <w:rsid w:val="006E0CE0"/>
    <w:rsid w:val="006E0D1F"/>
    <w:rsid w:val="006E0D2A"/>
    <w:rsid w:val="006E0D74"/>
    <w:rsid w:val="006E0DD3"/>
    <w:rsid w:val="006E0E45"/>
    <w:rsid w:val="006E0E83"/>
    <w:rsid w:val="006E0EB8"/>
    <w:rsid w:val="006E0F05"/>
    <w:rsid w:val="006E0F2A"/>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74"/>
    <w:rsid w:val="006E1B5F"/>
    <w:rsid w:val="006E1B85"/>
    <w:rsid w:val="006E1B92"/>
    <w:rsid w:val="006E1C46"/>
    <w:rsid w:val="006E1C55"/>
    <w:rsid w:val="006E1CFF"/>
    <w:rsid w:val="006E1D05"/>
    <w:rsid w:val="006E1D5E"/>
    <w:rsid w:val="006E1E0F"/>
    <w:rsid w:val="006E1E9C"/>
    <w:rsid w:val="006E1FC1"/>
    <w:rsid w:val="006E1FCC"/>
    <w:rsid w:val="006E2177"/>
    <w:rsid w:val="006E2265"/>
    <w:rsid w:val="006E239E"/>
    <w:rsid w:val="006E2401"/>
    <w:rsid w:val="006E24C3"/>
    <w:rsid w:val="006E2556"/>
    <w:rsid w:val="006E2617"/>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89A"/>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A1F"/>
    <w:rsid w:val="006E4A37"/>
    <w:rsid w:val="006E4BBA"/>
    <w:rsid w:val="006E4BE4"/>
    <w:rsid w:val="006E4C6D"/>
    <w:rsid w:val="006E4CFE"/>
    <w:rsid w:val="006E4D49"/>
    <w:rsid w:val="006E4FAF"/>
    <w:rsid w:val="006E4FB9"/>
    <w:rsid w:val="006E503D"/>
    <w:rsid w:val="006E5208"/>
    <w:rsid w:val="006E525C"/>
    <w:rsid w:val="006E5268"/>
    <w:rsid w:val="006E52DD"/>
    <w:rsid w:val="006E531B"/>
    <w:rsid w:val="006E5359"/>
    <w:rsid w:val="006E5456"/>
    <w:rsid w:val="006E5517"/>
    <w:rsid w:val="006E552E"/>
    <w:rsid w:val="006E5535"/>
    <w:rsid w:val="006E55AB"/>
    <w:rsid w:val="006E5673"/>
    <w:rsid w:val="006E56D6"/>
    <w:rsid w:val="006E5781"/>
    <w:rsid w:val="006E591C"/>
    <w:rsid w:val="006E5A37"/>
    <w:rsid w:val="006E5A4E"/>
    <w:rsid w:val="006E5AB9"/>
    <w:rsid w:val="006E5B39"/>
    <w:rsid w:val="006E5B85"/>
    <w:rsid w:val="006E5C08"/>
    <w:rsid w:val="006E5C09"/>
    <w:rsid w:val="006E5C0C"/>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9A"/>
    <w:rsid w:val="006E6EA5"/>
    <w:rsid w:val="006E6EA9"/>
    <w:rsid w:val="006E6F46"/>
    <w:rsid w:val="006E6FDB"/>
    <w:rsid w:val="006E7028"/>
    <w:rsid w:val="006E7100"/>
    <w:rsid w:val="006E7204"/>
    <w:rsid w:val="006E7237"/>
    <w:rsid w:val="006E725B"/>
    <w:rsid w:val="006E7287"/>
    <w:rsid w:val="006E72CE"/>
    <w:rsid w:val="006E72D8"/>
    <w:rsid w:val="006E739C"/>
    <w:rsid w:val="006E74D9"/>
    <w:rsid w:val="006E7527"/>
    <w:rsid w:val="006E753A"/>
    <w:rsid w:val="006E75AD"/>
    <w:rsid w:val="006E7666"/>
    <w:rsid w:val="006E77AE"/>
    <w:rsid w:val="006E77F6"/>
    <w:rsid w:val="006E780C"/>
    <w:rsid w:val="006E7927"/>
    <w:rsid w:val="006E795E"/>
    <w:rsid w:val="006E7971"/>
    <w:rsid w:val="006E79B5"/>
    <w:rsid w:val="006E7A7E"/>
    <w:rsid w:val="006E7B68"/>
    <w:rsid w:val="006E7C9B"/>
    <w:rsid w:val="006E7D80"/>
    <w:rsid w:val="006E7E39"/>
    <w:rsid w:val="006E7E5E"/>
    <w:rsid w:val="006E7E67"/>
    <w:rsid w:val="006E7F53"/>
    <w:rsid w:val="006E7FF8"/>
    <w:rsid w:val="006F001F"/>
    <w:rsid w:val="006F01BB"/>
    <w:rsid w:val="006F01C8"/>
    <w:rsid w:val="006F0481"/>
    <w:rsid w:val="006F05B9"/>
    <w:rsid w:val="006F065A"/>
    <w:rsid w:val="006F06C9"/>
    <w:rsid w:val="006F0754"/>
    <w:rsid w:val="006F07E9"/>
    <w:rsid w:val="006F08AB"/>
    <w:rsid w:val="006F0972"/>
    <w:rsid w:val="006F0A8F"/>
    <w:rsid w:val="006F0B33"/>
    <w:rsid w:val="006F0B93"/>
    <w:rsid w:val="006F0CCC"/>
    <w:rsid w:val="006F0D5B"/>
    <w:rsid w:val="006F0EE2"/>
    <w:rsid w:val="006F0EE8"/>
    <w:rsid w:val="006F0F62"/>
    <w:rsid w:val="006F0FBD"/>
    <w:rsid w:val="006F0FD2"/>
    <w:rsid w:val="006F1009"/>
    <w:rsid w:val="006F107D"/>
    <w:rsid w:val="006F1308"/>
    <w:rsid w:val="006F139A"/>
    <w:rsid w:val="006F1420"/>
    <w:rsid w:val="006F1457"/>
    <w:rsid w:val="006F14E7"/>
    <w:rsid w:val="006F1518"/>
    <w:rsid w:val="006F151D"/>
    <w:rsid w:val="006F152A"/>
    <w:rsid w:val="006F1585"/>
    <w:rsid w:val="006F1619"/>
    <w:rsid w:val="006F16FF"/>
    <w:rsid w:val="006F1845"/>
    <w:rsid w:val="006F186D"/>
    <w:rsid w:val="006F18C1"/>
    <w:rsid w:val="006F1A6A"/>
    <w:rsid w:val="006F1A95"/>
    <w:rsid w:val="006F1B1F"/>
    <w:rsid w:val="006F1B4D"/>
    <w:rsid w:val="006F1B96"/>
    <w:rsid w:val="006F1C4D"/>
    <w:rsid w:val="006F1D73"/>
    <w:rsid w:val="006F1D8C"/>
    <w:rsid w:val="006F1DDF"/>
    <w:rsid w:val="006F1E21"/>
    <w:rsid w:val="006F1EB7"/>
    <w:rsid w:val="006F1F87"/>
    <w:rsid w:val="006F1FBC"/>
    <w:rsid w:val="006F20DF"/>
    <w:rsid w:val="006F227D"/>
    <w:rsid w:val="006F230C"/>
    <w:rsid w:val="006F233D"/>
    <w:rsid w:val="006F238B"/>
    <w:rsid w:val="006F239A"/>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AE8"/>
    <w:rsid w:val="006F2C12"/>
    <w:rsid w:val="006F2CAB"/>
    <w:rsid w:val="006F2CD0"/>
    <w:rsid w:val="006F2CE5"/>
    <w:rsid w:val="006F2E1A"/>
    <w:rsid w:val="006F2E70"/>
    <w:rsid w:val="006F2EE1"/>
    <w:rsid w:val="006F2F1E"/>
    <w:rsid w:val="006F2F42"/>
    <w:rsid w:val="006F2F68"/>
    <w:rsid w:val="006F2FFB"/>
    <w:rsid w:val="006F3006"/>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7AD"/>
    <w:rsid w:val="006F3972"/>
    <w:rsid w:val="006F398F"/>
    <w:rsid w:val="006F39CF"/>
    <w:rsid w:val="006F3B4E"/>
    <w:rsid w:val="006F3C9B"/>
    <w:rsid w:val="006F3CB8"/>
    <w:rsid w:val="006F3D49"/>
    <w:rsid w:val="006F3D5D"/>
    <w:rsid w:val="006F3D70"/>
    <w:rsid w:val="006F3E7D"/>
    <w:rsid w:val="006F3ED2"/>
    <w:rsid w:val="006F401F"/>
    <w:rsid w:val="006F4035"/>
    <w:rsid w:val="006F4119"/>
    <w:rsid w:val="006F415D"/>
    <w:rsid w:val="006F41B6"/>
    <w:rsid w:val="006F41E5"/>
    <w:rsid w:val="006F424F"/>
    <w:rsid w:val="006F431C"/>
    <w:rsid w:val="006F43B1"/>
    <w:rsid w:val="006F452B"/>
    <w:rsid w:val="006F458E"/>
    <w:rsid w:val="006F4592"/>
    <w:rsid w:val="006F45B5"/>
    <w:rsid w:val="006F4606"/>
    <w:rsid w:val="006F4607"/>
    <w:rsid w:val="006F468A"/>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7C"/>
    <w:rsid w:val="006F5852"/>
    <w:rsid w:val="006F5913"/>
    <w:rsid w:val="006F59E3"/>
    <w:rsid w:val="006F5A57"/>
    <w:rsid w:val="006F5A90"/>
    <w:rsid w:val="006F5BBE"/>
    <w:rsid w:val="006F5BFC"/>
    <w:rsid w:val="006F5C1C"/>
    <w:rsid w:val="006F5D36"/>
    <w:rsid w:val="006F5E13"/>
    <w:rsid w:val="006F5F22"/>
    <w:rsid w:val="006F6069"/>
    <w:rsid w:val="006F606C"/>
    <w:rsid w:val="006F606F"/>
    <w:rsid w:val="006F6071"/>
    <w:rsid w:val="006F6168"/>
    <w:rsid w:val="006F6217"/>
    <w:rsid w:val="006F62B5"/>
    <w:rsid w:val="006F62EE"/>
    <w:rsid w:val="006F6334"/>
    <w:rsid w:val="006F638D"/>
    <w:rsid w:val="006F644A"/>
    <w:rsid w:val="006F672E"/>
    <w:rsid w:val="006F6774"/>
    <w:rsid w:val="006F6792"/>
    <w:rsid w:val="006F68C1"/>
    <w:rsid w:val="006F6968"/>
    <w:rsid w:val="006F69A9"/>
    <w:rsid w:val="006F6B17"/>
    <w:rsid w:val="006F6BCC"/>
    <w:rsid w:val="006F6BDD"/>
    <w:rsid w:val="006F6CB0"/>
    <w:rsid w:val="006F6CD3"/>
    <w:rsid w:val="006F6CDA"/>
    <w:rsid w:val="006F6D24"/>
    <w:rsid w:val="006F6D9C"/>
    <w:rsid w:val="006F6FCD"/>
    <w:rsid w:val="006F6FD3"/>
    <w:rsid w:val="006F702B"/>
    <w:rsid w:val="006F708A"/>
    <w:rsid w:val="006F7278"/>
    <w:rsid w:val="006F7329"/>
    <w:rsid w:val="006F742A"/>
    <w:rsid w:val="006F7558"/>
    <w:rsid w:val="006F75AE"/>
    <w:rsid w:val="006F7665"/>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D24"/>
    <w:rsid w:val="00700D4E"/>
    <w:rsid w:val="00700F81"/>
    <w:rsid w:val="0070101B"/>
    <w:rsid w:val="00701075"/>
    <w:rsid w:val="007010FC"/>
    <w:rsid w:val="00701290"/>
    <w:rsid w:val="00701393"/>
    <w:rsid w:val="0070143F"/>
    <w:rsid w:val="00701453"/>
    <w:rsid w:val="00701569"/>
    <w:rsid w:val="00701612"/>
    <w:rsid w:val="00701714"/>
    <w:rsid w:val="00701733"/>
    <w:rsid w:val="00701767"/>
    <w:rsid w:val="0070183E"/>
    <w:rsid w:val="00701848"/>
    <w:rsid w:val="0070184D"/>
    <w:rsid w:val="00701973"/>
    <w:rsid w:val="0070198B"/>
    <w:rsid w:val="00701A9B"/>
    <w:rsid w:val="00701AD1"/>
    <w:rsid w:val="00701B1A"/>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DA"/>
    <w:rsid w:val="0070249B"/>
    <w:rsid w:val="0070251C"/>
    <w:rsid w:val="007025B0"/>
    <w:rsid w:val="007025BD"/>
    <w:rsid w:val="0070266E"/>
    <w:rsid w:val="00702705"/>
    <w:rsid w:val="00702747"/>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A5"/>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976"/>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15"/>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22"/>
    <w:rsid w:val="00705271"/>
    <w:rsid w:val="007053D8"/>
    <w:rsid w:val="00705413"/>
    <w:rsid w:val="007055D7"/>
    <w:rsid w:val="007056CD"/>
    <w:rsid w:val="0070576B"/>
    <w:rsid w:val="0070576F"/>
    <w:rsid w:val="007057D3"/>
    <w:rsid w:val="007057EB"/>
    <w:rsid w:val="00705816"/>
    <w:rsid w:val="007058CB"/>
    <w:rsid w:val="007058D1"/>
    <w:rsid w:val="0070590E"/>
    <w:rsid w:val="00705933"/>
    <w:rsid w:val="007059A4"/>
    <w:rsid w:val="00705A79"/>
    <w:rsid w:val="00705AC1"/>
    <w:rsid w:val="00705AC9"/>
    <w:rsid w:val="00705B66"/>
    <w:rsid w:val="00705C64"/>
    <w:rsid w:val="00705CF7"/>
    <w:rsid w:val="00705D4A"/>
    <w:rsid w:val="00705D98"/>
    <w:rsid w:val="00705DC1"/>
    <w:rsid w:val="00705E27"/>
    <w:rsid w:val="00705E67"/>
    <w:rsid w:val="00705F0E"/>
    <w:rsid w:val="0070603E"/>
    <w:rsid w:val="007060B8"/>
    <w:rsid w:val="00706150"/>
    <w:rsid w:val="007061DA"/>
    <w:rsid w:val="0070620A"/>
    <w:rsid w:val="007063E6"/>
    <w:rsid w:val="00706482"/>
    <w:rsid w:val="007064D3"/>
    <w:rsid w:val="007064F4"/>
    <w:rsid w:val="0070656D"/>
    <w:rsid w:val="0070657C"/>
    <w:rsid w:val="007065E6"/>
    <w:rsid w:val="0070665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70"/>
    <w:rsid w:val="007076E3"/>
    <w:rsid w:val="0070788A"/>
    <w:rsid w:val="007078AB"/>
    <w:rsid w:val="00707961"/>
    <w:rsid w:val="0070798B"/>
    <w:rsid w:val="00707A01"/>
    <w:rsid w:val="00707A25"/>
    <w:rsid w:val="00707B0E"/>
    <w:rsid w:val="00707C10"/>
    <w:rsid w:val="00707D17"/>
    <w:rsid w:val="00707DA7"/>
    <w:rsid w:val="00707FA5"/>
    <w:rsid w:val="00710099"/>
    <w:rsid w:val="007100F7"/>
    <w:rsid w:val="0071017A"/>
    <w:rsid w:val="00710231"/>
    <w:rsid w:val="00710337"/>
    <w:rsid w:val="0071034D"/>
    <w:rsid w:val="00710393"/>
    <w:rsid w:val="007103C4"/>
    <w:rsid w:val="007103F3"/>
    <w:rsid w:val="007104FD"/>
    <w:rsid w:val="0071057A"/>
    <w:rsid w:val="007105C5"/>
    <w:rsid w:val="007105D2"/>
    <w:rsid w:val="007105F2"/>
    <w:rsid w:val="007106F6"/>
    <w:rsid w:val="0071075F"/>
    <w:rsid w:val="007108EC"/>
    <w:rsid w:val="0071095B"/>
    <w:rsid w:val="00710971"/>
    <w:rsid w:val="0071099D"/>
    <w:rsid w:val="007109DE"/>
    <w:rsid w:val="007109EA"/>
    <w:rsid w:val="00710B46"/>
    <w:rsid w:val="00710B99"/>
    <w:rsid w:val="00710D2B"/>
    <w:rsid w:val="00710E1A"/>
    <w:rsid w:val="00710E8C"/>
    <w:rsid w:val="00710FBA"/>
    <w:rsid w:val="00711280"/>
    <w:rsid w:val="0071128B"/>
    <w:rsid w:val="007112AA"/>
    <w:rsid w:val="00711344"/>
    <w:rsid w:val="007113FC"/>
    <w:rsid w:val="007114A3"/>
    <w:rsid w:val="00711511"/>
    <w:rsid w:val="00711593"/>
    <w:rsid w:val="007116B5"/>
    <w:rsid w:val="00711719"/>
    <w:rsid w:val="007117AC"/>
    <w:rsid w:val="00711855"/>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00"/>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7C4"/>
    <w:rsid w:val="007139D8"/>
    <w:rsid w:val="007139F1"/>
    <w:rsid w:val="00713AAA"/>
    <w:rsid w:val="00713B94"/>
    <w:rsid w:val="00713CE7"/>
    <w:rsid w:val="00713D07"/>
    <w:rsid w:val="00713D95"/>
    <w:rsid w:val="00713DAE"/>
    <w:rsid w:val="00713EB9"/>
    <w:rsid w:val="00713EE3"/>
    <w:rsid w:val="00714062"/>
    <w:rsid w:val="00714084"/>
    <w:rsid w:val="00714099"/>
    <w:rsid w:val="00714137"/>
    <w:rsid w:val="0071428E"/>
    <w:rsid w:val="007142E9"/>
    <w:rsid w:val="00714347"/>
    <w:rsid w:val="0071436E"/>
    <w:rsid w:val="00714372"/>
    <w:rsid w:val="0071442F"/>
    <w:rsid w:val="00714491"/>
    <w:rsid w:val="007145BB"/>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8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553"/>
    <w:rsid w:val="00716670"/>
    <w:rsid w:val="00716869"/>
    <w:rsid w:val="00716886"/>
    <w:rsid w:val="0071688A"/>
    <w:rsid w:val="007168FD"/>
    <w:rsid w:val="00716995"/>
    <w:rsid w:val="007169AA"/>
    <w:rsid w:val="007169AE"/>
    <w:rsid w:val="007169F4"/>
    <w:rsid w:val="00716B18"/>
    <w:rsid w:val="00716C91"/>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3EF"/>
    <w:rsid w:val="0071742E"/>
    <w:rsid w:val="0071749B"/>
    <w:rsid w:val="00717579"/>
    <w:rsid w:val="0071765A"/>
    <w:rsid w:val="00717694"/>
    <w:rsid w:val="0071778C"/>
    <w:rsid w:val="0071778E"/>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CAD"/>
    <w:rsid w:val="00720D95"/>
    <w:rsid w:val="00720E4C"/>
    <w:rsid w:val="00720E67"/>
    <w:rsid w:val="00720F0D"/>
    <w:rsid w:val="007210C0"/>
    <w:rsid w:val="00721115"/>
    <w:rsid w:val="007211D1"/>
    <w:rsid w:val="00721220"/>
    <w:rsid w:val="007212C6"/>
    <w:rsid w:val="007212DA"/>
    <w:rsid w:val="0072132C"/>
    <w:rsid w:val="00721374"/>
    <w:rsid w:val="00721393"/>
    <w:rsid w:val="00721409"/>
    <w:rsid w:val="00721417"/>
    <w:rsid w:val="0072141E"/>
    <w:rsid w:val="0072144C"/>
    <w:rsid w:val="00721551"/>
    <w:rsid w:val="007215E6"/>
    <w:rsid w:val="00721609"/>
    <w:rsid w:val="007216B9"/>
    <w:rsid w:val="007216E1"/>
    <w:rsid w:val="00721861"/>
    <w:rsid w:val="00721876"/>
    <w:rsid w:val="0072188D"/>
    <w:rsid w:val="00721897"/>
    <w:rsid w:val="007218F9"/>
    <w:rsid w:val="00721ACA"/>
    <w:rsid w:val="00721ACB"/>
    <w:rsid w:val="00721BDB"/>
    <w:rsid w:val="00721C04"/>
    <w:rsid w:val="00721C68"/>
    <w:rsid w:val="00721CC7"/>
    <w:rsid w:val="00721D52"/>
    <w:rsid w:val="00721D95"/>
    <w:rsid w:val="00721DDA"/>
    <w:rsid w:val="00721F3C"/>
    <w:rsid w:val="00721F61"/>
    <w:rsid w:val="00721FB2"/>
    <w:rsid w:val="00721FB9"/>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7"/>
    <w:rsid w:val="007227CB"/>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906"/>
    <w:rsid w:val="00723AB2"/>
    <w:rsid w:val="00723B07"/>
    <w:rsid w:val="00723B5A"/>
    <w:rsid w:val="00723B78"/>
    <w:rsid w:val="00723C0B"/>
    <w:rsid w:val="00723C42"/>
    <w:rsid w:val="00723D33"/>
    <w:rsid w:val="00723DA1"/>
    <w:rsid w:val="00723E04"/>
    <w:rsid w:val="00723F22"/>
    <w:rsid w:val="00723F9F"/>
    <w:rsid w:val="00724044"/>
    <w:rsid w:val="00724092"/>
    <w:rsid w:val="007240B8"/>
    <w:rsid w:val="007240D9"/>
    <w:rsid w:val="007240E8"/>
    <w:rsid w:val="007240FC"/>
    <w:rsid w:val="00724154"/>
    <w:rsid w:val="00724207"/>
    <w:rsid w:val="00724217"/>
    <w:rsid w:val="0072425E"/>
    <w:rsid w:val="00724278"/>
    <w:rsid w:val="0072432F"/>
    <w:rsid w:val="00724335"/>
    <w:rsid w:val="0072434B"/>
    <w:rsid w:val="007243D9"/>
    <w:rsid w:val="007243FF"/>
    <w:rsid w:val="00724419"/>
    <w:rsid w:val="0072442A"/>
    <w:rsid w:val="00724462"/>
    <w:rsid w:val="0072446C"/>
    <w:rsid w:val="007244CB"/>
    <w:rsid w:val="00724552"/>
    <w:rsid w:val="0072462B"/>
    <w:rsid w:val="007246AA"/>
    <w:rsid w:val="0072477F"/>
    <w:rsid w:val="00724914"/>
    <w:rsid w:val="00724967"/>
    <w:rsid w:val="00724B86"/>
    <w:rsid w:val="00724B99"/>
    <w:rsid w:val="00724CDF"/>
    <w:rsid w:val="00724D5A"/>
    <w:rsid w:val="00724D7E"/>
    <w:rsid w:val="00724D85"/>
    <w:rsid w:val="00724DE5"/>
    <w:rsid w:val="00724E14"/>
    <w:rsid w:val="00724F41"/>
    <w:rsid w:val="00725038"/>
    <w:rsid w:val="007250CB"/>
    <w:rsid w:val="007250DE"/>
    <w:rsid w:val="007250F0"/>
    <w:rsid w:val="00725116"/>
    <w:rsid w:val="007251E6"/>
    <w:rsid w:val="007251EE"/>
    <w:rsid w:val="00725230"/>
    <w:rsid w:val="00725277"/>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0F"/>
    <w:rsid w:val="00726060"/>
    <w:rsid w:val="00726070"/>
    <w:rsid w:val="0072609C"/>
    <w:rsid w:val="007260A0"/>
    <w:rsid w:val="007260A6"/>
    <w:rsid w:val="00726241"/>
    <w:rsid w:val="007262DA"/>
    <w:rsid w:val="007262F6"/>
    <w:rsid w:val="00726370"/>
    <w:rsid w:val="00726399"/>
    <w:rsid w:val="00726493"/>
    <w:rsid w:val="0072657A"/>
    <w:rsid w:val="007265D0"/>
    <w:rsid w:val="00726602"/>
    <w:rsid w:val="00726635"/>
    <w:rsid w:val="007266B1"/>
    <w:rsid w:val="007266B5"/>
    <w:rsid w:val="00726956"/>
    <w:rsid w:val="0072697D"/>
    <w:rsid w:val="007269BF"/>
    <w:rsid w:val="007269C2"/>
    <w:rsid w:val="007269FF"/>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63"/>
    <w:rsid w:val="007271E2"/>
    <w:rsid w:val="00727271"/>
    <w:rsid w:val="0072734B"/>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C7F"/>
    <w:rsid w:val="00730D95"/>
    <w:rsid w:val="00730E19"/>
    <w:rsid w:val="0073101C"/>
    <w:rsid w:val="00731038"/>
    <w:rsid w:val="00731054"/>
    <w:rsid w:val="0073114D"/>
    <w:rsid w:val="007311A5"/>
    <w:rsid w:val="00731266"/>
    <w:rsid w:val="007312DD"/>
    <w:rsid w:val="00731400"/>
    <w:rsid w:val="00731464"/>
    <w:rsid w:val="007314D2"/>
    <w:rsid w:val="0073164A"/>
    <w:rsid w:val="007316AA"/>
    <w:rsid w:val="007316B0"/>
    <w:rsid w:val="007316BE"/>
    <w:rsid w:val="007317A8"/>
    <w:rsid w:val="007317F1"/>
    <w:rsid w:val="0073184A"/>
    <w:rsid w:val="00731870"/>
    <w:rsid w:val="007318B1"/>
    <w:rsid w:val="0073195D"/>
    <w:rsid w:val="007319CA"/>
    <w:rsid w:val="00731A15"/>
    <w:rsid w:val="00731A18"/>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2D"/>
    <w:rsid w:val="0073243F"/>
    <w:rsid w:val="00732465"/>
    <w:rsid w:val="007326D2"/>
    <w:rsid w:val="007326F9"/>
    <w:rsid w:val="007327A7"/>
    <w:rsid w:val="007327B4"/>
    <w:rsid w:val="007327E2"/>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E24"/>
    <w:rsid w:val="00732F9F"/>
    <w:rsid w:val="00733007"/>
    <w:rsid w:val="007331E3"/>
    <w:rsid w:val="00733245"/>
    <w:rsid w:val="00733267"/>
    <w:rsid w:val="007332E5"/>
    <w:rsid w:val="007333B3"/>
    <w:rsid w:val="00733402"/>
    <w:rsid w:val="007334DC"/>
    <w:rsid w:val="0073355C"/>
    <w:rsid w:val="00733593"/>
    <w:rsid w:val="007335B9"/>
    <w:rsid w:val="007335CE"/>
    <w:rsid w:val="0073368D"/>
    <w:rsid w:val="0073369D"/>
    <w:rsid w:val="00733730"/>
    <w:rsid w:val="00733775"/>
    <w:rsid w:val="0073378F"/>
    <w:rsid w:val="007337B6"/>
    <w:rsid w:val="007337EA"/>
    <w:rsid w:val="00733803"/>
    <w:rsid w:val="00733909"/>
    <w:rsid w:val="00733A0F"/>
    <w:rsid w:val="00733A1F"/>
    <w:rsid w:val="00733A9D"/>
    <w:rsid w:val="00733B29"/>
    <w:rsid w:val="00733BD8"/>
    <w:rsid w:val="00733BE0"/>
    <w:rsid w:val="00733C40"/>
    <w:rsid w:val="00733C54"/>
    <w:rsid w:val="00733CF5"/>
    <w:rsid w:val="00733D2E"/>
    <w:rsid w:val="00733E30"/>
    <w:rsid w:val="00733FE3"/>
    <w:rsid w:val="00734028"/>
    <w:rsid w:val="0073402F"/>
    <w:rsid w:val="0073403A"/>
    <w:rsid w:val="00734189"/>
    <w:rsid w:val="007341B2"/>
    <w:rsid w:val="007341F8"/>
    <w:rsid w:val="0073426A"/>
    <w:rsid w:val="0073435D"/>
    <w:rsid w:val="0073445E"/>
    <w:rsid w:val="00734532"/>
    <w:rsid w:val="007346E8"/>
    <w:rsid w:val="00734765"/>
    <w:rsid w:val="00734843"/>
    <w:rsid w:val="0073491E"/>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32"/>
    <w:rsid w:val="007356AE"/>
    <w:rsid w:val="007356F5"/>
    <w:rsid w:val="007356FB"/>
    <w:rsid w:val="0073570E"/>
    <w:rsid w:val="00735727"/>
    <w:rsid w:val="0073576A"/>
    <w:rsid w:val="00735809"/>
    <w:rsid w:val="0073587E"/>
    <w:rsid w:val="0073596B"/>
    <w:rsid w:val="0073598A"/>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21"/>
    <w:rsid w:val="007367E8"/>
    <w:rsid w:val="0073681E"/>
    <w:rsid w:val="0073689A"/>
    <w:rsid w:val="007368FA"/>
    <w:rsid w:val="007369E5"/>
    <w:rsid w:val="007369FF"/>
    <w:rsid w:val="00736A29"/>
    <w:rsid w:val="00736A39"/>
    <w:rsid w:val="00736BD2"/>
    <w:rsid w:val="00736C48"/>
    <w:rsid w:val="00736D1C"/>
    <w:rsid w:val="00736E6E"/>
    <w:rsid w:val="00736E7A"/>
    <w:rsid w:val="00737047"/>
    <w:rsid w:val="00737048"/>
    <w:rsid w:val="007370F3"/>
    <w:rsid w:val="0073713A"/>
    <w:rsid w:val="0073723A"/>
    <w:rsid w:val="00737283"/>
    <w:rsid w:val="0073736B"/>
    <w:rsid w:val="007373E1"/>
    <w:rsid w:val="007373F1"/>
    <w:rsid w:val="0073743C"/>
    <w:rsid w:val="00737461"/>
    <w:rsid w:val="00737517"/>
    <w:rsid w:val="007375EF"/>
    <w:rsid w:val="007375FE"/>
    <w:rsid w:val="007376BF"/>
    <w:rsid w:val="007376ED"/>
    <w:rsid w:val="007376FB"/>
    <w:rsid w:val="00737703"/>
    <w:rsid w:val="00737705"/>
    <w:rsid w:val="00737725"/>
    <w:rsid w:val="00737762"/>
    <w:rsid w:val="00737791"/>
    <w:rsid w:val="0073791F"/>
    <w:rsid w:val="00737972"/>
    <w:rsid w:val="00737993"/>
    <w:rsid w:val="007379A0"/>
    <w:rsid w:val="007379F4"/>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F5F"/>
    <w:rsid w:val="00737F6F"/>
    <w:rsid w:val="00737F93"/>
    <w:rsid w:val="00740018"/>
    <w:rsid w:val="0074038C"/>
    <w:rsid w:val="007403B8"/>
    <w:rsid w:val="00740455"/>
    <w:rsid w:val="0074049F"/>
    <w:rsid w:val="007404D1"/>
    <w:rsid w:val="007404DA"/>
    <w:rsid w:val="007405E8"/>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AC"/>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859"/>
    <w:rsid w:val="0074186C"/>
    <w:rsid w:val="00741896"/>
    <w:rsid w:val="007418A9"/>
    <w:rsid w:val="007418B7"/>
    <w:rsid w:val="00741906"/>
    <w:rsid w:val="00741925"/>
    <w:rsid w:val="0074192C"/>
    <w:rsid w:val="00741A31"/>
    <w:rsid w:val="00741AE5"/>
    <w:rsid w:val="00741B1D"/>
    <w:rsid w:val="00741B5A"/>
    <w:rsid w:val="00741B94"/>
    <w:rsid w:val="00741D9B"/>
    <w:rsid w:val="00741E41"/>
    <w:rsid w:val="00741F04"/>
    <w:rsid w:val="00741F32"/>
    <w:rsid w:val="0074202B"/>
    <w:rsid w:val="0074215A"/>
    <w:rsid w:val="007421ED"/>
    <w:rsid w:val="007422B2"/>
    <w:rsid w:val="007423BB"/>
    <w:rsid w:val="007423F2"/>
    <w:rsid w:val="007424DF"/>
    <w:rsid w:val="00742502"/>
    <w:rsid w:val="00742518"/>
    <w:rsid w:val="00742524"/>
    <w:rsid w:val="0074253F"/>
    <w:rsid w:val="007425D0"/>
    <w:rsid w:val="0074262B"/>
    <w:rsid w:val="0074262F"/>
    <w:rsid w:val="0074264E"/>
    <w:rsid w:val="0074273F"/>
    <w:rsid w:val="00742744"/>
    <w:rsid w:val="0074280A"/>
    <w:rsid w:val="007428DD"/>
    <w:rsid w:val="0074292E"/>
    <w:rsid w:val="007429A2"/>
    <w:rsid w:val="00742B00"/>
    <w:rsid w:val="00742C0B"/>
    <w:rsid w:val="00742CD7"/>
    <w:rsid w:val="00742CE9"/>
    <w:rsid w:val="00742CF0"/>
    <w:rsid w:val="00742CF7"/>
    <w:rsid w:val="00742DF5"/>
    <w:rsid w:val="00742FE9"/>
    <w:rsid w:val="00743099"/>
    <w:rsid w:val="007430FF"/>
    <w:rsid w:val="00743153"/>
    <w:rsid w:val="00743189"/>
    <w:rsid w:val="0074333A"/>
    <w:rsid w:val="00743475"/>
    <w:rsid w:val="0074347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EA"/>
    <w:rsid w:val="00744DFB"/>
    <w:rsid w:val="00744F39"/>
    <w:rsid w:val="00744F6F"/>
    <w:rsid w:val="007450AB"/>
    <w:rsid w:val="00745151"/>
    <w:rsid w:val="00745179"/>
    <w:rsid w:val="007451BD"/>
    <w:rsid w:val="007451C7"/>
    <w:rsid w:val="0074523F"/>
    <w:rsid w:val="00745278"/>
    <w:rsid w:val="00745309"/>
    <w:rsid w:val="00745418"/>
    <w:rsid w:val="007455A5"/>
    <w:rsid w:val="007456ED"/>
    <w:rsid w:val="00745724"/>
    <w:rsid w:val="0074574C"/>
    <w:rsid w:val="00745823"/>
    <w:rsid w:val="00745828"/>
    <w:rsid w:val="0074582A"/>
    <w:rsid w:val="0074582B"/>
    <w:rsid w:val="00745848"/>
    <w:rsid w:val="0074595C"/>
    <w:rsid w:val="007459E8"/>
    <w:rsid w:val="00745CBC"/>
    <w:rsid w:val="00745D7B"/>
    <w:rsid w:val="00745DA8"/>
    <w:rsid w:val="00745E08"/>
    <w:rsid w:val="00745E09"/>
    <w:rsid w:val="00745F48"/>
    <w:rsid w:val="00745F53"/>
    <w:rsid w:val="00745F62"/>
    <w:rsid w:val="00745FC7"/>
    <w:rsid w:val="0074609B"/>
    <w:rsid w:val="0074616E"/>
    <w:rsid w:val="00746301"/>
    <w:rsid w:val="00746348"/>
    <w:rsid w:val="00746432"/>
    <w:rsid w:val="0074644F"/>
    <w:rsid w:val="0074649A"/>
    <w:rsid w:val="007464A3"/>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BD"/>
    <w:rsid w:val="007470BE"/>
    <w:rsid w:val="007470CA"/>
    <w:rsid w:val="007470F1"/>
    <w:rsid w:val="00747132"/>
    <w:rsid w:val="00747195"/>
    <w:rsid w:val="0074724D"/>
    <w:rsid w:val="007473FD"/>
    <w:rsid w:val="0074747D"/>
    <w:rsid w:val="00747509"/>
    <w:rsid w:val="0074751A"/>
    <w:rsid w:val="00747542"/>
    <w:rsid w:val="007475F0"/>
    <w:rsid w:val="0074766F"/>
    <w:rsid w:val="00747693"/>
    <w:rsid w:val="00747727"/>
    <w:rsid w:val="00747788"/>
    <w:rsid w:val="00747852"/>
    <w:rsid w:val="0074789F"/>
    <w:rsid w:val="007479FD"/>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983"/>
    <w:rsid w:val="007509B9"/>
    <w:rsid w:val="007509ED"/>
    <w:rsid w:val="00750A01"/>
    <w:rsid w:val="00750B29"/>
    <w:rsid w:val="00750B74"/>
    <w:rsid w:val="00750B7B"/>
    <w:rsid w:val="00750BB9"/>
    <w:rsid w:val="00750CCE"/>
    <w:rsid w:val="00750D01"/>
    <w:rsid w:val="00750D87"/>
    <w:rsid w:val="00750DC8"/>
    <w:rsid w:val="00750E89"/>
    <w:rsid w:val="00750FCC"/>
    <w:rsid w:val="00751071"/>
    <w:rsid w:val="007510A3"/>
    <w:rsid w:val="007511C4"/>
    <w:rsid w:val="00751227"/>
    <w:rsid w:val="00751260"/>
    <w:rsid w:val="007512B8"/>
    <w:rsid w:val="00751327"/>
    <w:rsid w:val="0075139C"/>
    <w:rsid w:val="007513B1"/>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2000"/>
    <w:rsid w:val="00752001"/>
    <w:rsid w:val="007520F2"/>
    <w:rsid w:val="0075221E"/>
    <w:rsid w:val="00752261"/>
    <w:rsid w:val="007523EB"/>
    <w:rsid w:val="00752462"/>
    <w:rsid w:val="00752514"/>
    <w:rsid w:val="00752550"/>
    <w:rsid w:val="007525E5"/>
    <w:rsid w:val="007525ED"/>
    <w:rsid w:val="00752628"/>
    <w:rsid w:val="0075262A"/>
    <w:rsid w:val="007526C4"/>
    <w:rsid w:val="007526D7"/>
    <w:rsid w:val="00752722"/>
    <w:rsid w:val="00752967"/>
    <w:rsid w:val="00752978"/>
    <w:rsid w:val="00752A4E"/>
    <w:rsid w:val="00752A5E"/>
    <w:rsid w:val="00752AB3"/>
    <w:rsid w:val="00752BE1"/>
    <w:rsid w:val="00752C31"/>
    <w:rsid w:val="00752C37"/>
    <w:rsid w:val="00752C5F"/>
    <w:rsid w:val="00752C69"/>
    <w:rsid w:val="00752D33"/>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AF1"/>
    <w:rsid w:val="00754B7B"/>
    <w:rsid w:val="00754BA6"/>
    <w:rsid w:val="00754C01"/>
    <w:rsid w:val="00754C0B"/>
    <w:rsid w:val="00754C5F"/>
    <w:rsid w:val="00754C69"/>
    <w:rsid w:val="00754D4E"/>
    <w:rsid w:val="00754D75"/>
    <w:rsid w:val="00754DF7"/>
    <w:rsid w:val="00754F4E"/>
    <w:rsid w:val="00754F63"/>
    <w:rsid w:val="0075503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D23"/>
    <w:rsid w:val="00755D4D"/>
    <w:rsid w:val="00755D5D"/>
    <w:rsid w:val="00755DCB"/>
    <w:rsid w:val="00755DF3"/>
    <w:rsid w:val="00755E5A"/>
    <w:rsid w:val="00755E66"/>
    <w:rsid w:val="00755F3F"/>
    <w:rsid w:val="00755FCE"/>
    <w:rsid w:val="00755FDD"/>
    <w:rsid w:val="00755FF4"/>
    <w:rsid w:val="007560A6"/>
    <w:rsid w:val="00756178"/>
    <w:rsid w:val="007561EE"/>
    <w:rsid w:val="007561FD"/>
    <w:rsid w:val="0075622D"/>
    <w:rsid w:val="007562FF"/>
    <w:rsid w:val="00756387"/>
    <w:rsid w:val="00756390"/>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12"/>
    <w:rsid w:val="00756C55"/>
    <w:rsid w:val="00756D4A"/>
    <w:rsid w:val="00756D65"/>
    <w:rsid w:val="00756DCA"/>
    <w:rsid w:val="00756E06"/>
    <w:rsid w:val="00756EE3"/>
    <w:rsid w:val="00756F00"/>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528"/>
    <w:rsid w:val="007575A4"/>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B95"/>
    <w:rsid w:val="00757D47"/>
    <w:rsid w:val="00757EBD"/>
    <w:rsid w:val="00757F1A"/>
    <w:rsid w:val="00757F91"/>
    <w:rsid w:val="007600EA"/>
    <w:rsid w:val="007602AB"/>
    <w:rsid w:val="007602F4"/>
    <w:rsid w:val="007602F7"/>
    <w:rsid w:val="00760409"/>
    <w:rsid w:val="0076045A"/>
    <w:rsid w:val="00760568"/>
    <w:rsid w:val="00760784"/>
    <w:rsid w:val="007607DD"/>
    <w:rsid w:val="00760899"/>
    <w:rsid w:val="007608E8"/>
    <w:rsid w:val="0076096C"/>
    <w:rsid w:val="00760A48"/>
    <w:rsid w:val="00760A53"/>
    <w:rsid w:val="00760AF4"/>
    <w:rsid w:val="00760DCB"/>
    <w:rsid w:val="00760E2A"/>
    <w:rsid w:val="00760E44"/>
    <w:rsid w:val="00760E5F"/>
    <w:rsid w:val="00761021"/>
    <w:rsid w:val="007610F9"/>
    <w:rsid w:val="007611B4"/>
    <w:rsid w:val="007611FB"/>
    <w:rsid w:val="0076122B"/>
    <w:rsid w:val="007612A8"/>
    <w:rsid w:val="007612D6"/>
    <w:rsid w:val="0076132A"/>
    <w:rsid w:val="00761433"/>
    <w:rsid w:val="00761469"/>
    <w:rsid w:val="0076146A"/>
    <w:rsid w:val="00761540"/>
    <w:rsid w:val="007615AC"/>
    <w:rsid w:val="00761619"/>
    <w:rsid w:val="00761690"/>
    <w:rsid w:val="007616D2"/>
    <w:rsid w:val="0076191A"/>
    <w:rsid w:val="007619D0"/>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78"/>
    <w:rsid w:val="007623DE"/>
    <w:rsid w:val="00762430"/>
    <w:rsid w:val="007624A3"/>
    <w:rsid w:val="0076254E"/>
    <w:rsid w:val="007625C7"/>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F9"/>
    <w:rsid w:val="00763245"/>
    <w:rsid w:val="007632E1"/>
    <w:rsid w:val="00763308"/>
    <w:rsid w:val="00763424"/>
    <w:rsid w:val="007634C0"/>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59"/>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D2"/>
    <w:rsid w:val="007651D5"/>
    <w:rsid w:val="007651D6"/>
    <w:rsid w:val="0076520E"/>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3D"/>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232"/>
    <w:rsid w:val="0076627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C53"/>
    <w:rsid w:val="00766CE8"/>
    <w:rsid w:val="00766D3B"/>
    <w:rsid w:val="00766D95"/>
    <w:rsid w:val="00766D9F"/>
    <w:rsid w:val="00766E2D"/>
    <w:rsid w:val="00766EB9"/>
    <w:rsid w:val="00766F2D"/>
    <w:rsid w:val="00766F8B"/>
    <w:rsid w:val="007670A3"/>
    <w:rsid w:val="00767347"/>
    <w:rsid w:val="00767362"/>
    <w:rsid w:val="007673BF"/>
    <w:rsid w:val="007673D0"/>
    <w:rsid w:val="00767504"/>
    <w:rsid w:val="00767617"/>
    <w:rsid w:val="00767728"/>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29F"/>
    <w:rsid w:val="007703F8"/>
    <w:rsid w:val="0077046C"/>
    <w:rsid w:val="0077047E"/>
    <w:rsid w:val="0077057A"/>
    <w:rsid w:val="007705F1"/>
    <w:rsid w:val="00770613"/>
    <w:rsid w:val="007706A6"/>
    <w:rsid w:val="007706DA"/>
    <w:rsid w:val="00770767"/>
    <w:rsid w:val="007707B0"/>
    <w:rsid w:val="0077081F"/>
    <w:rsid w:val="00770839"/>
    <w:rsid w:val="00770873"/>
    <w:rsid w:val="00770874"/>
    <w:rsid w:val="007708A4"/>
    <w:rsid w:val="0077092F"/>
    <w:rsid w:val="00770956"/>
    <w:rsid w:val="0077098C"/>
    <w:rsid w:val="00770A59"/>
    <w:rsid w:val="00770B68"/>
    <w:rsid w:val="00770CC1"/>
    <w:rsid w:val="00770D03"/>
    <w:rsid w:val="00770D3D"/>
    <w:rsid w:val="00770D91"/>
    <w:rsid w:val="00770E62"/>
    <w:rsid w:val="00770EB9"/>
    <w:rsid w:val="00770EEB"/>
    <w:rsid w:val="00771029"/>
    <w:rsid w:val="007711E5"/>
    <w:rsid w:val="00771245"/>
    <w:rsid w:val="00771273"/>
    <w:rsid w:val="00771359"/>
    <w:rsid w:val="00771374"/>
    <w:rsid w:val="007714D0"/>
    <w:rsid w:val="007715BF"/>
    <w:rsid w:val="0077173E"/>
    <w:rsid w:val="0077181D"/>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85"/>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DC"/>
    <w:rsid w:val="007732F1"/>
    <w:rsid w:val="00773362"/>
    <w:rsid w:val="0077336D"/>
    <w:rsid w:val="0077344F"/>
    <w:rsid w:val="007734A5"/>
    <w:rsid w:val="00773513"/>
    <w:rsid w:val="0077358C"/>
    <w:rsid w:val="007735C1"/>
    <w:rsid w:val="00773728"/>
    <w:rsid w:val="0077372D"/>
    <w:rsid w:val="00773733"/>
    <w:rsid w:val="00773986"/>
    <w:rsid w:val="00773A10"/>
    <w:rsid w:val="00773A87"/>
    <w:rsid w:val="00773AFA"/>
    <w:rsid w:val="00773B38"/>
    <w:rsid w:val="00773B6E"/>
    <w:rsid w:val="00773B9C"/>
    <w:rsid w:val="00773C03"/>
    <w:rsid w:val="00773C50"/>
    <w:rsid w:val="00773C7E"/>
    <w:rsid w:val="00773C9B"/>
    <w:rsid w:val="00773D6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509A"/>
    <w:rsid w:val="0077511B"/>
    <w:rsid w:val="0077512C"/>
    <w:rsid w:val="007751F0"/>
    <w:rsid w:val="00775228"/>
    <w:rsid w:val="00775249"/>
    <w:rsid w:val="0077529A"/>
    <w:rsid w:val="007752EA"/>
    <w:rsid w:val="0077530D"/>
    <w:rsid w:val="00775341"/>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D6"/>
    <w:rsid w:val="00775D2E"/>
    <w:rsid w:val="00775DAA"/>
    <w:rsid w:val="00775DAB"/>
    <w:rsid w:val="00775E77"/>
    <w:rsid w:val="00775F83"/>
    <w:rsid w:val="00775F9E"/>
    <w:rsid w:val="007761B6"/>
    <w:rsid w:val="00776286"/>
    <w:rsid w:val="007762E7"/>
    <w:rsid w:val="007765A4"/>
    <w:rsid w:val="00776654"/>
    <w:rsid w:val="007766A1"/>
    <w:rsid w:val="00776795"/>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60C"/>
    <w:rsid w:val="00777637"/>
    <w:rsid w:val="0077765B"/>
    <w:rsid w:val="00777695"/>
    <w:rsid w:val="007776FD"/>
    <w:rsid w:val="00777713"/>
    <w:rsid w:val="00777906"/>
    <w:rsid w:val="0077796F"/>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750"/>
    <w:rsid w:val="00780896"/>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EF"/>
    <w:rsid w:val="00780FA0"/>
    <w:rsid w:val="00781039"/>
    <w:rsid w:val="00781040"/>
    <w:rsid w:val="0078107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2D"/>
    <w:rsid w:val="007826E1"/>
    <w:rsid w:val="00782753"/>
    <w:rsid w:val="0078288D"/>
    <w:rsid w:val="0078293E"/>
    <w:rsid w:val="00782A0A"/>
    <w:rsid w:val="00782A22"/>
    <w:rsid w:val="00782A70"/>
    <w:rsid w:val="00782AE7"/>
    <w:rsid w:val="00782B8A"/>
    <w:rsid w:val="00782BF5"/>
    <w:rsid w:val="00782CC0"/>
    <w:rsid w:val="00782CE9"/>
    <w:rsid w:val="00782DE4"/>
    <w:rsid w:val="00782E17"/>
    <w:rsid w:val="00782E90"/>
    <w:rsid w:val="00782F0F"/>
    <w:rsid w:val="00782F95"/>
    <w:rsid w:val="00782FB5"/>
    <w:rsid w:val="00782FE4"/>
    <w:rsid w:val="00783019"/>
    <w:rsid w:val="007830F1"/>
    <w:rsid w:val="00783119"/>
    <w:rsid w:val="0078318C"/>
    <w:rsid w:val="007832E6"/>
    <w:rsid w:val="00783346"/>
    <w:rsid w:val="00783390"/>
    <w:rsid w:val="007833DB"/>
    <w:rsid w:val="00783457"/>
    <w:rsid w:val="00783497"/>
    <w:rsid w:val="0078349A"/>
    <w:rsid w:val="00783551"/>
    <w:rsid w:val="007835A7"/>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0A3"/>
    <w:rsid w:val="00784102"/>
    <w:rsid w:val="0078419A"/>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37"/>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9"/>
    <w:rsid w:val="007866EF"/>
    <w:rsid w:val="00786708"/>
    <w:rsid w:val="00786739"/>
    <w:rsid w:val="0078675B"/>
    <w:rsid w:val="0078676B"/>
    <w:rsid w:val="00786866"/>
    <w:rsid w:val="007868B6"/>
    <w:rsid w:val="00786924"/>
    <w:rsid w:val="00786942"/>
    <w:rsid w:val="0078695A"/>
    <w:rsid w:val="00786A00"/>
    <w:rsid w:val="00786A07"/>
    <w:rsid w:val="00786A7C"/>
    <w:rsid w:val="00786AB6"/>
    <w:rsid w:val="00786B79"/>
    <w:rsid w:val="00786BB6"/>
    <w:rsid w:val="00786BBD"/>
    <w:rsid w:val="00786BE6"/>
    <w:rsid w:val="00786D9D"/>
    <w:rsid w:val="00786DED"/>
    <w:rsid w:val="00786E87"/>
    <w:rsid w:val="00786EF5"/>
    <w:rsid w:val="00786F2E"/>
    <w:rsid w:val="00786F8C"/>
    <w:rsid w:val="00787064"/>
    <w:rsid w:val="00787270"/>
    <w:rsid w:val="0078727B"/>
    <w:rsid w:val="007872EC"/>
    <w:rsid w:val="00787307"/>
    <w:rsid w:val="0078758B"/>
    <w:rsid w:val="007875C6"/>
    <w:rsid w:val="00787664"/>
    <w:rsid w:val="00787674"/>
    <w:rsid w:val="0078767C"/>
    <w:rsid w:val="007877E1"/>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4D"/>
    <w:rsid w:val="00790DB3"/>
    <w:rsid w:val="00790DD4"/>
    <w:rsid w:val="00790EF3"/>
    <w:rsid w:val="00790FAB"/>
    <w:rsid w:val="007910DD"/>
    <w:rsid w:val="00791269"/>
    <w:rsid w:val="0079138A"/>
    <w:rsid w:val="007913B1"/>
    <w:rsid w:val="007913B2"/>
    <w:rsid w:val="00791492"/>
    <w:rsid w:val="00791573"/>
    <w:rsid w:val="00791612"/>
    <w:rsid w:val="0079169B"/>
    <w:rsid w:val="00791739"/>
    <w:rsid w:val="007917CB"/>
    <w:rsid w:val="007917F1"/>
    <w:rsid w:val="0079187C"/>
    <w:rsid w:val="0079197F"/>
    <w:rsid w:val="00791980"/>
    <w:rsid w:val="00791A58"/>
    <w:rsid w:val="00791B33"/>
    <w:rsid w:val="00791B55"/>
    <w:rsid w:val="00791B77"/>
    <w:rsid w:val="00791CC8"/>
    <w:rsid w:val="00791CD8"/>
    <w:rsid w:val="00791D71"/>
    <w:rsid w:val="00791EA4"/>
    <w:rsid w:val="00791EAF"/>
    <w:rsid w:val="00791F7E"/>
    <w:rsid w:val="00791FA7"/>
    <w:rsid w:val="00792042"/>
    <w:rsid w:val="0079204B"/>
    <w:rsid w:val="00792082"/>
    <w:rsid w:val="007920C9"/>
    <w:rsid w:val="00792141"/>
    <w:rsid w:val="00792235"/>
    <w:rsid w:val="00792295"/>
    <w:rsid w:val="007922C7"/>
    <w:rsid w:val="007923A1"/>
    <w:rsid w:val="00792401"/>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88"/>
    <w:rsid w:val="00793FE5"/>
    <w:rsid w:val="0079405E"/>
    <w:rsid w:val="007941AC"/>
    <w:rsid w:val="007941BB"/>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C51"/>
    <w:rsid w:val="00794C6C"/>
    <w:rsid w:val="00794D19"/>
    <w:rsid w:val="007950A7"/>
    <w:rsid w:val="007950E8"/>
    <w:rsid w:val="007951CB"/>
    <w:rsid w:val="0079527A"/>
    <w:rsid w:val="00795407"/>
    <w:rsid w:val="0079562E"/>
    <w:rsid w:val="00795633"/>
    <w:rsid w:val="00795652"/>
    <w:rsid w:val="0079578A"/>
    <w:rsid w:val="007957F4"/>
    <w:rsid w:val="00795806"/>
    <w:rsid w:val="00795838"/>
    <w:rsid w:val="0079585A"/>
    <w:rsid w:val="0079592B"/>
    <w:rsid w:val="00795943"/>
    <w:rsid w:val="007959A6"/>
    <w:rsid w:val="00795A5E"/>
    <w:rsid w:val="00795A86"/>
    <w:rsid w:val="00795C28"/>
    <w:rsid w:val="00795C3A"/>
    <w:rsid w:val="00795CEA"/>
    <w:rsid w:val="00795D0D"/>
    <w:rsid w:val="00795E4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FC"/>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C3"/>
    <w:rsid w:val="00797B01"/>
    <w:rsid w:val="00797BA2"/>
    <w:rsid w:val="00797C3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73"/>
    <w:rsid w:val="007A0E20"/>
    <w:rsid w:val="007A0E40"/>
    <w:rsid w:val="007A0E69"/>
    <w:rsid w:val="007A0FCB"/>
    <w:rsid w:val="007A0FED"/>
    <w:rsid w:val="007A1074"/>
    <w:rsid w:val="007A116C"/>
    <w:rsid w:val="007A11AE"/>
    <w:rsid w:val="007A12CF"/>
    <w:rsid w:val="007A1305"/>
    <w:rsid w:val="007A135E"/>
    <w:rsid w:val="007A136A"/>
    <w:rsid w:val="007A13A3"/>
    <w:rsid w:val="007A148C"/>
    <w:rsid w:val="007A15D5"/>
    <w:rsid w:val="007A1638"/>
    <w:rsid w:val="007A16B5"/>
    <w:rsid w:val="007A16DC"/>
    <w:rsid w:val="007A1743"/>
    <w:rsid w:val="007A178E"/>
    <w:rsid w:val="007A18C9"/>
    <w:rsid w:val="007A1AF7"/>
    <w:rsid w:val="007A1CDA"/>
    <w:rsid w:val="007A1D1E"/>
    <w:rsid w:val="007A1D41"/>
    <w:rsid w:val="007A1DDE"/>
    <w:rsid w:val="007A1E15"/>
    <w:rsid w:val="007A1F8D"/>
    <w:rsid w:val="007A206E"/>
    <w:rsid w:val="007A2081"/>
    <w:rsid w:val="007A20EB"/>
    <w:rsid w:val="007A20FD"/>
    <w:rsid w:val="007A218F"/>
    <w:rsid w:val="007A2203"/>
    <w:rsid w:val="007A224B"/>
    <w:rsid w:val="007A22BC"/>
    <w:rsid w:val="007A231A"/>
    <w:rsid w:val="007A232E"/>
    <w:rsid w:val="007A2381"/>
    <w:rsid w:val="007A23A8"/>
    <w:rsid w:val="007A2466"/>
    <w:rsid w:val="007A2544"/>
    <w:rsid w:val="007A25ED"/>
    <w:rsid w:val="007A2704"/>
    <w:rsid w:val="007A272E"/>
    <w:rsid w:val="007A2730"/>
    <w:rsid w:val="007A2868"/>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4FC"/>
    <w:rsid w:val="007A3563"/>
    <w:rsid w:val="007A3579"/>
    <w:rsid w:val="007A35B8"/>
    <w:rsid w:val="007A35F5"/>
    <w:rsid w:val="007A3644"/>
    <w:rsid w:val="007A3665"/>
    <w:rsid w:val="007A3688"/>
    <w:rsid w:val="007A3757"/>
    <w:rsid w:val="007A3773"/>
    <w:rsid w:val="007A37A2"/>
    <w:rsid w:val="007A37E9"/>
    <w:rsid w:val="007A39FF"/>
    <w:rsid w:val="007A3A05"/>
    <w:rsid w:val="007A3C36"/>
    <w:rsid w:val="007A3CC4"/>
    <w:rsid w:val="007A3D72"/>
    <w:rsid w:val="007A3D7B"/>
    <w:rsid w:val="007A3D87"/>
    <w:rsid w:val="007A3DB6"/>
    <w:rsid w:val="007A3DFD"/>
    <w:rsid w:val="007A3E53"/>
    <w:rsid w:val="007A3F49"/>
    <w:rsid w:val="007A3F76"/>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601"/>
    <w:rsid w:val="007A5616"/>
    <w:rsid w:val="007A5632"/>
    <w:rsid w:val="007A566F"/>
    <w:rsid w:val="007A578F"/>
    <w:rsid w:val="007A5797"/>
    <w:rsid w:val="007A58FE"/>
    <w:rsid w:val="007A5933"/>
    <w:rsid w:val="007A59E1"/>
    <w:rsid w:val="007A5A59"/>
    <w:rsid w:val="007A5A68"/>
    <w:rsid w:val="007A5AFC"/>
    <w:rsid w:val="007A5B79"/>
    <w:rsid w:val="007A5C13"/>
    <w:rsid w:val="007A5C7D"/>
    <w:rsid w:val="007A5CCD"/>
    <w:rsid w:val="007A5D5E"/>
    <w:rsid w:val="007A5DA2"/>
    <w:rsid w:val="007A5E96"/>
    <w:rsid w:val="007A5F4F"/>
    <w:rsid w:val="007A5F5B"/>
    <w:rsid w:val="007A6003"/>
    <w:rsid w:val="007A6124"/>
    <w:rsid w:val="007A613F"/>
    <w:rsid w:val="007A61F9"/>
    <w:rsid w:val="007A6308"/>
    <w:rsid w:val="007A63EB"/>
    <w:rsid w:val="007A63ED"/>
    <w:rsid w:val="007A641B"/>
    <w:rsid w:val="007A6481"/>
    <w:rsid w:val="007A65D7"/>
    <w:rsid w:val="007A6638"/>
    <w:rsid w:val="007A66BD"/>
    <w:rsid w:val="007A675F"/>
    <w:rsid w:val="007A67BE"/>
    <w:rsid w:val="007A68B6"/>
    <w:rsid w:val="007A68EA"/>
    <w:rsid w:val="007A690F"/>
    <w:rsid w:val="007A692C"/>
    <w:rsid w:val="007A697D"/>
    <w:rsid w:val="007A6989"/>
    <w:rsid w:val="007A6A04"/>
    <w:rsid w:val="007A6AA4"/>
    <w:rsid w:val="007A6AE6"/>
    <w:rsid w:val="007A6B14"/>
    <w:rsid w:val="007A6BD6"/>
    <w:rsid w:val="007A6C18"/>
    <w:rsid w:val="007A6CE1"/>
    <w:rsid w:val="007A6DF8"/>
    <w:rsid w:val="007A6EC8"/>
    <w:rsid w:val="007A7055"/>
    <w:rsid w:val="007A715A"/>
    <w:rsid w:val="007A72F9"/>
    <w:rsid w:val="007A7409"/>
    <w:rsid w:val="007A7520"/>
    <w:rsid w:val="007A7524"/>
    <w:rsid w:val="007A752C"/>
    <w:rsid w:val="007A7616"/>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DA"/>
    <w:rsid w:val="007A7FEA"/>
    <w:rsid w:val="007B006C"/>
    <w:rsid w:val="007B015B"/>
    <w:rsid w:val="007B0198"/>
    <w:rsid w:val="007B0208"/>
    <w:rsid w:val="007B0215"/>
    <w:rsid w:val="007B02C3"/>
    <w:rsid w:val="007B02F8"/>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B73"/>
    <w:rsid w:val="007B2BC1"/>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BB"/>
    <w:rsid w:val="007B34D3"/>
    <w:rsid w:val="007B3573"/>
    <w:rsid w:val="007B3622"/>
    <w:rsid w:val="007B37F3"/>
    <w:rsid w:val="007B3907"/>
    <w:rsid w:val="007B3983"/>
    <w:rsid w:val="007B3ACF"/>
    <w:rsid w:val="007B3B38"/>
    <w:rsid w:val="007B3B62"/>
    <w:rsid w:val="007B3BC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0E"/>
    <w:rsid w:val="007B47A5"/>
    <w:rsid w:val="007B48C8"/>
    <w:rsid w:val="007B49EB"/>
    <w:rsid w:val="007B4A78"/>
    <w:rsid w:val="007B4ABB"/>
    <w:rsid w:val="007B4AC7"/>
    <w:rsid w:val="007B4B67"/>
    <w:rsid w:val="007B4B79"/>
    <w:rsid w:val="007B4B96"/>
    <w:rsid w:val="007B4BC4"/>
    <w:rsid w:val="007B4BE5"/>
    <w:rsid w:val="007B4C28"/>
    <w:rsid w:val="007B4CCF"/>
    <w:rsid w:val="007B4E7C"/>
    <w:rsid w:val="007B4FCD"/>
    <w:rsid w:val="007B5033"/>
    <w:rsid w:val="007B506D"/>
    <w:rsid w:val="007B509D"/>
    <w:rsid w:val="007B513F"/>
    <w:rsid w:val="007B530E"/>
    <w:rsid w:val="007B5813"/>
    <w:rsid w:val="007B5876"/>
    <w:rsid w:val="007B59F6"/>
    <w:rsid w:val="007B5AFE"/>
    <w:rsid w:val="007B5B82"/>
    <w:rsid w:val="007B5C36"/>
    <w:rsid w:val="007B5E00"/>
    <w:rsid w:val="007B5E49"/>
    <w:rsid w:val="007B5EA9"/>
    <w:rsid w:val="007B5EAA"/>
    <w:rsid w:val="007B5ECE"/>
    <w:rsid w:val="007B605D"/>
    <w:rsid w:val="007B6102"/>
    <w:rsid w:val="007B61A9"/>
    <w:rsid w:val="007B632E"/>
    <w:rsid w:val="007B6369"/>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E96"/>
    <w:rsid w:val="007B6EB2"/>
    <w:rsid w:val="007B6F6D"/>
    <w:rsid w:val="007B7056"/>
    <w:rsid w:val="007B7097"/>
    <w:rsid w:val="007B72A1"/>
    <w:rsid w:val="007B72D0"/>
    <w:rsid w:val="007B7453"/>
    <w:rsid w:val="007B75D1"/>
    <w:rsid w:val="007B75F3"/>
    <w:rsid w:val="007B760E"/>
    <w:rsid w:val="007B7667"/>
    <w:rsid w:val="007B776F"/>
    <w:rsid w:val="007B77B8"/>
    <w:rsid w:val="007B7801"/>
    <w:rsid w:val="007B793C"/>
    <w:rsid w:val="007B793E"/>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99"/>
    <w:rsid w:val="007C04A7"/>
    <w:rsid w:val="007C04D0"/>
    <w:rsid w:val="007C052F"/>
    <w:rsid w:val="007C054E"/>
    <w:rsid w:val="007C065D"/>
    <w:rsid w:val="007C06E4"/>
    <w:rsid w:val="007C06F8"/>
    <w:rsid w:val="007C07ED"/>
    <w:rsid w:val="007C083A"/>
    <w:rsid w:val="007C085A"/>
    <w:rsid w:val="007C0B8A"/>
    <w:rsid w:val="007C0C76"/>
    <w:rsid w:val="007C0CB0"/>
    <w:rsid w:val="007C0CBB"/>
    <w:rsid w:val="007C0DC1"/>
    <w:rsid w:val="007C0ED7"/>
    <w:rsid w:val="007C1008"/>
    <w:rsid w:val="007C1014"/>
    <w:rsid w:val="007C10B9"/>
    <w:rsid w:val="007C118B"/>
    <w:rsid w:val="007C1235"/>
    <w:rsid w:val="007C129C"/>
    <w:rsid w:val="007C13D5"/>
    <w:rsid w:val="007C13E6"/>
    <w:rsid w:val="007C1481"/>
    <w:rsid w:val="007C1489"/>
    <w:rsid w:val="007C14E4"/>
    <w:rsid w:val="007C15C2"/>
    <w:rsid w:val="007C1609"/>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210"/>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1BC"/>
    <w:rsid w:val="007C3216"/>
    <w:rsid w:val="007C321E"/>
    <w:rsid w:val="007C3249"/>
    <w:rsid w:val="007C32DD"/>
    <w:rsid w:val="007C32E4"/>
    <w:rsid w:val="007C330F"/>
    <w:rsid w:val="007C333C"/>
    <w:rsid w:val="007C337B"/>
    <w:rsid w:val="007C33E4"/>
    <w:rsid w:val="007C340F"/>
    <w:rsid w:val="007C34DB"/>
    <w:rsid w:val="007C34DE"/>
    <w:rsid w:val="007C3569"/>
    <w:rsid w:val="007C3640"/>
    <w:rsid w:val="007C3650"/>
    <w:rsid w:val="007C3783"/>
    <w:rsid w:val="007C38DD"/>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2C5"/>
    <w:rsid w:val="007C42EA"/>
    <w:rsid w:val="007C42F9"/>
    <w:rsid w:val="007C4328"/>
    <w:rsid w:val="007C4379"/>
    <w:rsid w:val="007C43BD"/>
    <w:rsid w:val="007C4437"/>
    <w:rsid w:val="007C449F"/>
    <w:rsid w:val="007C44CE"/>
    <w:rsid w:val="007C44E0"/>
    <w:rsid w:val="007C44FF"/>
    <w:rsid w:val="007C45CE"/>
    <w:rsid w:val="007C45F1"/>
    <w:rsid w:val="007C4631"/>
    <w:rsid w:val="007C4678"/>
    <w:rsid w:val="007C46D9"/>
    <w:rsid w:val="007C4730"/>
    <w:rsid w:val="007C4754"/>
    <w:rsid w:val="007C47C8"/>
    <w:rsid w:val="007C47CE"/>
    <w:rsid w:val="007C47F9"/>
    <w:rsid w:val="007C47FE"/>
    <w:rsid w:val="007C4978"/>
    <w:rsid w:val="007C4991"/>
    <w:rsid w:val="007C49E7"/>
    <w:rsid w:val="007C49F8"/>
    <w:rsid w:val="007C4A06"/>
    <w:rsid w:val="007C4A62"/>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71"/>
    <w:rsid w:val="007C5290"/>
    <w:rsid w:val="007C5340"/>
    <w:rsid w:val="007C53BA"/>
    <w:rsid w:val="007C57B8"/>
    <w:rsid w:val="007C57CD"/>
    <w:rsid w:val="007C5876"/>
    <w:rsid w:val="007C58FE"/>
    <w:rsid w:val="007C599F"/>
    <w:rsid w:val="007C5B6B"/>
    <w:rsid w:val="007C5B9C"/>
    <w:rsid w:val="007C5BBF"/>
    <w:rsid w:val="007C5C01"/>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891"/>
    <w:rsid w:val="007C689F"/>
    <w:rsid w:val="007C68EB"/>
    <w:rsid w:val="007C6A51"/>
    <w:rsid w:val="007C6AAF"/>
    <w:rsid w:val="007C6B01"/>
    <w:rsid w:val="007C6B2B"/>
    <w:rsid w:val="007C6BB9"/>
    <w:rsid w:val="007C6CBD"/>
    <w:rsid w:val="007C6D40"/>
    <w:rsid w:val="007C6E0C"/>
    <w:rsid w:val="007C6E10"/>
    <w:rsid w:val="007C6E83"/>
    <w:rsid w:val="007C6EA1"/>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3EA"/>
    <w:rsid w:val="007D0491"/>
    <w:rsid w:val="007D0566"/>
    <w:rsid w:val="007D0632"/>
    <w:rsid w:val="007D0666"/>
    <w:rsid w:val="007D07D1"/>
    <w:rsid w:val="007D07EF"/>
    <w:rsid w:val="007D080A"/>
    <w:rsid w:val="007D0915"/>
    <w:rsid w:val="007D093F"/>
    <w:rsid w:val="007D0A48"/>
    <w:rsid w:val="007D0A85"/>
    <w:rsid w:val="007D0AF5"/>
    <w:rsid w:val="007D0AF8"/>
    <w:rsid w:val="007D0B29"/>
    <w:rsid w:val="007D0CBE"/>
    <w:rsid w:val="007D0D16"/>
    <w:rsid w:val="007D0D9D"/>
    <w:rsid w:val="007D0DBD"/>
    <w:rsid w:val="007D0E8E"/>
    <w:rsid w:val="007D0EAE"/>
    <w:rsid w:val="007D10ED"/>
    <w:rsid w:val="007D1143"/>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B0A"/>
    <w:rsid w:val="007D1B1C"/>
    <w:rsid w:val="007D1DD6"/>
    <w:rsid w:val="007D1DEB"/>
    <w:rsid w:val="007D1E9D"/>
    <w:rsid w:val="007D1F5B"/>
    <w:rsid w:val="007D2072"/>
    <w:rsid w:val="007D2081"/>
    <w:rsid w:val="007D217C"/>
    <w:rsid w:val="007D21ED"/>
    <w:rsid w:val="007D2309"/>
    <w:rsid w:val="007D237D"/>
    <w:rsid w:val="007D23E6"/>
    <w:rsid w:val="007D2469"/>
    <w:rsid w:val="007D2490"/>
    <w:rsid w:val="007D25B2"/>
    <w:rsid w:val="007D2743"/>
    <w:rsid w:val="007D29F1"/>
    <w:rsid w:val="007D2AE3"/>
    <w:rsid w:val="007D2AF9"/>
    <w:rsid w:val="007D2B2A"/>
    <w:rsid w:val="007D2BA0"/>
    <w:rsid w:val="007D2C0F"/>
    <w:rsid w:val="007D2C4E"/>
    <w:rsid w:val="007D2C7F"/>
    <w:rsid w:val="007D2D47"/>
    <w:rsid w:val="007D2DEA"/>
    <w:rsid w:val="007D2EE6"/>
    <w:rsid w:val="007D2F3D"/>
    <w:rsid w:val="007D2F7B"/>
    <w:rsid w:val="007D2F98"/>
    <w:rsid w:val="007D3051"/>
    <w:rsid w:val="007D305D"/>
    <w:rsid w:val="007D30EE"/>
    <w:rsid w:val="007D3143"/>
    <w:rsid w:val="007D31B7"/>
    <w:rsid w:val="007D32FC"/>
    <w:rsid w:val="007D34A7"/>
    <w:rsid w:val="007D351D"/>
    <w:rsid w:val="007D3524"/>
    <w:rsid w:val="007D3527"/>
    <w:rsid w:val="007D3541"/>
    <w:rsid w:val="007D3549"/>
    <w:rsid w:val="007D3604"/>
    <w:rsid w:val="007D3687"/>
    <w:rsid w:val="007D3690"/>
    <w:rsid w:val="007D37F9"/>
    <w:rsid w:val="007D3853"/>
    <w:rsid w:val="007D3941"/>
    <w:rsid w:val="007D3977"/>
    <w:rsid w:val="007D3A06"/>
    <w:rsid w:val="007D3A19"/>
    <w:rsid w:val="007D3A28"/>
    <w:rsid w:val="007D3A2F"/>
    <w:rsid w:val="007D3A66"/>
    <w:rsid w:val="007D3B0A"/>
    <w:rsid w:val="007D3B66"/>
    <w:rsid w:val="007D3C0C"/>
    <w:rsid w:val="007D3C6D"/>
    <w:rsid w:val="007D3CB2"/>
    <w:rsid w:val="007D3CD0"/>
    <w:rsid w:val="007D3CF1"/>
    <w:rsid w:val="007D3E9C"/>
    <w:rsid w:val="007D4061"/>
    <w:rsid w:val="007D40DF"/>
    <w:rsid w:val="007D4268"/>
    <w:rsid w:val="007D4282"/>
    <w:rsid w:val="007D4295"/>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71"/>
    <w:rsid w:val="007D62B9"/>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0"/>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28"/>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D23"/>
    <w:rsid w:val="007E0D5C"/>
    <w:rsid w:val="007E0D97"/>
    <w:rsid w:val="007E0DC1"/>
    <w:rsid w:val="007E0E0E"/>
    <w:rsid w:val="007E0E30"/>
    <w:rsid w:val="007E0E32"/>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83"/>
    <w:rsid w:val="007E18BD"/>
    <w:rsid w:val="007E18D6"/>
    <w:rsid w:val="007E1982"/>
    <w:rsid w:val="007E19A4"/>
    <w:rsid w:val="007E19EA"/>
    <w:rsid w:val="007E1A42"/>
    <w:rsid w:val="007E1A9E"/>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5C1"/>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CA"/>
    <w:rsid w:val="007E36EE"/>
    <w:rsid w:val="007E376F"/>
    <w:rsid w:val="007E37EB"/>
    <w:rsid w:val="007E3841"/>
    <w:rsid w:val="007E3863"/>
    <w:rsid w:val="007E389C"/>
    <w:rsid w:val="007E3962"/>
    <w:rsid w:val="007E3980"/>
    <w:rsid w:val="007E3986"/>
    <w:rsid w:val="007E3ABC"/>
    <w:rsid w:val="007E3ABF"/>
    <w:rsid w:val="007E3ACE"/>
    <w:rsid w:val="007E3B5F"/>
    <w:rsid w:val="007E3BDA"/>
    <w:rsid w:val="007E3BE2"/>
    <w:rsid w:val="007E3C05"/>
    <w:rsid w:val="007E3C36"/>
    <w:rsid w:val="007E3C7B"/>
    <w:rsid w:val="007E3F10"/>
    <w:rsid w:val="007E4119"/>
    <w:rsid w:val="007E4142"/>
    <w:rsid w:val="007E4187"/>
    <w:rsid w:val="007E4196"/>
    <w:rsid w:val="007E41A7"/>
    <w:rsid w:val="007E41E1"/>
    <w:rsid w:val="007E4228"/>
    <w:rsid w:val="007E42CB"/>
    <w:rsid w:val="007E42F7"/>
    <w:rsid w:val="007E4388"/>
    <w:rsid w:val="007E43CB"/>
    <w:rsid w:val="007E442A"/>
    <w:rsid w:val="007E448E"/>
    <w:rsid w:val="007E449F"/>
    <w:rsid w:val="007E453F"/>
    <w:rsid w:val="007E455D"/>
    <w:rsid w:val="007E471B"/>
    <w:rsid w:val="007E4727"/>
    <w:rsid w:val="007E475C"/>
    <w:rsid w:val="007E47AC"/>
    <w:rsid w:val="007E48DA"/>
    <w:rsid w:val="007E4AF8"/>
    <w:rsid w:val="007E4CBD"/>
    <w:rsid w:val="007E4D7D"/>
    <w:rsid w:val="007E4DEE"/>
    <w:rsid w:val="007E4EB4"/>
    <w:rsid w:val="007E4FCB"/>
    <w:rsid w:val="007E4FE8"/>
    <w:rsid w:val="007E516A"/>
    <w:rsid w:val="007E518B"/>
    <w:rsid w:val="007E51AA"/>
    <w:rsid w:val="007E51EF"/>
    <w:rsid w:val="007E5416"/>
    <w:rsid w:val="007E5535"/>
    <w:rsid w:val="007E55E2"/>
    <w:rsid w:val="007E5673"/>
    <w:rsid w:val="007E5727"/>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B2"/>
    <w:rsid w:val="007E71AE"/>
    <w:rsid w:val="007E74FE"/>
    <w:rsid w:val="007E762C"/>
    <w:rsid w:val="007E7636"/>
    <w:rsid w:val="007E7649"/>
    <w:rsid w:val="007E76EF"/>
    <w:rsid w:val="007E7868"/>
    <w:rsid w:val="007E787C"/>
    <w:rsid w:val="007E78E2"/>
    <w:rsid w:val="007E7938"/>
    <w:rsid w:val="007E79E6"/>
    <w:rsid w:val="007E7AB1"/>
    <w:rsid w:val="007E7B64"/>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6B"/>
    <w:rsid w:val="007F077A"/>
    <w:rsid w:val="007F07A6"/>
    <w:rsid w:val="007F081C"/>
    <w:rsid w:val="007F085F"/>
    <w:rsid w:val="007F0860"/>
    <w:rsid w:val="007F0887"/>
    <w:rsid w:val="007F0901"/>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59E"/>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BA"/>
    <w:rsid w:val="007F25C8"/>
    <w:rsid w:val="007F25E4"/>
    <w:rsid w:val="007F25FF"/>
    <w:rsid w:val="007F2676"/>
    <w:rsid w:val="007F2686"/>
    <w:rsid w:val="007F26CF"/>
    <w:rsid w:val="007F26D8"/>
    <w:rsid w:val="007F276C"/>
    <w:rsid w:val="007F2839"/>
    <w:rsid w:val="007F2883"/>
    <w:rsid w:val="007F288D"/>
    <w:rsid w:val="007F292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C4"/>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ACB"/>
    <w:rsid w:val="007F3AF0"/>
    <w:rsid w:val="007F3B2C"/>
    <w:rsid w:val="007F3B3E"/>
    <w:rsid w:val="007F3C9A"/>
    <w:rsid w:val="007F3CD3"/>
    <w:rsid w:val="007F3D59"/>
    <w:rsid w:val="007F3DC9"/>
    <w:rsid w:val="007F3DE0"/>
    <w:rsid w:val="007F3E33"/>
    <w:rsid w:val="007F3E5D"/>
    <w:rsid w:val="007F3E90"/>
    <w:rsid w:val="007F3F8F"/>
    <w:rsid w:val="007F4178"/>
    <w:rsid w:val="007F428D"/>
    <w:rsid w:val="007F4355"/>
    <w:rsid w:val="007F438A"/>
    <w:rsid w:val="007F438C"/>
    <w:rsid w:val="007F4451"/>
    <w:rsid w:val="007F4489"/>
    <w:rsid w:val="007F449F"/>
    <w:rsid w:val="007F44C5"/>
    <w:rsid w:val="007F4506"/>
    <w:rsid w:val="007F4597"/>
    <w:rsid w:val="007F45A5"/>
    <w:rsid w:val="007F45DD"/>
    <w:rsid w:val="007F45FF"/>
    <w:rsid w:val="007F46EB"/>
    <w:rsid w:val="007F473B"/>
    <w:rsid w:val="007F4749"/>
    <w:rsid w:val="007F4828"/>
    <w:rsid w:val="007F48FD"/>
    <w:rsid w:val="007F4973"/>
    <w:rsid w:val="007F49AB"/>
    <w:rsid w:val="007F49B8"/>
    <w:rsid w:val="007F49BF"/>
    <w:rsid w:val="007F4A73"/>
    <w:rsid w:val="007F4AA0"/>
    <w:rsid w:val="007F4CC2"/>
    <w:rsid w:val="007F4D86"/>
    <w:rsid w:val="007F4DF8"/>
    <w:rsid w:val="007F4DFC"/>
    <w:rsid w:val="007F4E27"/>
    <w:rsid w:val="007F50D4"/>
    <w:rsid w:val="007F5296"/>
    <w:rsid w:val="007F5299"/>
    <w:rsid w:val="007F53F9"/>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670"/>
    <w:rsid w:val="007F66C3"/>
    <w:rsid w:val="007F672E"/>
    <w:rsid w:val="007F67AB"/>
    <w:rsid w:val="007F69A3"/>
    <w:rsid w:val="007F69A9"/>
    <w:rsid w:val="007F6C0C"/>
    <w:rsid w:val="007F6CC3"/>
    <w:rsid w:val="007F6D41"/>
    <w:rsid w:val="007F6D63"/>
    <w:rsid w:val="007F6DA3"/>
    <w:rsid w:val="007F6DA9"/>
    <w:rsid w:val="007F6DAC"/>
    <w:rsid w:val="007F6DFB"/>
    <w:rsid w:val="007F6E3E"/>
    <w:rsid w:val="007F6EAD"/>
    <w:rsid w:val="007F6EC9"/>
    <w:rsid w:val="007F6EF3"/>
    <w:rsid w:val="007F6FF2"/>
    <w:rsid w:val="007F708E"/>
    <w:rsid w:val="007F71A0"/>
    <w:rsid w:val="007F72FA"/>
    <w:rsid w:val="007F7301"/>
    <w:rsid w:val="007F733E"/>
    <w:rsid w:val="007F7397"/>
    <w:rsid w:val="007F7407"/>
    <w:rsid w:val="007F7481"/>
    <w:rsid w:val="007F7563"/>
    <w:rsid w:val="007F75C8"/>
    <w:rsid w:val="007F76DD"/>
    <w:rsid w:val="007F7806"/>
    <w:rsid w:val="007F78C7"/>
    <w:rsid w:val="007F78F4"/>
    <w:rsid w:val="007F7932"/>
    <w:rsid w:val="007F793B"/>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DB"/>
    <w:rsid w:val="008007C3"/>
    <w:rsid w:val="00800952"/>
    <w:rsid w:val="008009B3"/>
    <w:rsid w:val="00800AE8"/>
    <w:rsid w:val="00800B4E"/>
    <w:rsid w:val="00800CC2"/>
    <w:rsid w:val="00800CDC"/>
    <w:rsid w:val="00800D4B"/>
    <w:rsid w:val="00800EF9"/>
    <w:rsid w:val="00800F58"/>
    <w:rsid w:val="00800FB4"/>
    <w:rsid w:val="0080117D"/>
    <w:rsid w:val="0080122A"/>
    <w:rsid w:val="0080128B"/>
    <w:rsid w:val="00801293"/>
    <w:rsid w:val="008012FC"/>
    <w:rsid w:val="00801493"/>
    <w:rsid w:val="00801557"/>
    <w:rsid w:val="00801593"/>
    <w:rsid w:val="008015E3"/>
    <w:rsid w:val="008016DB"/>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133"/>
    <w:rsid w:val="0080219E"/>
    <w:rsid w:val="008021DA"/>
    <w:rsid w:val="0080227C"/>
    <w:rsid w:val="00802372"/>
    <w:rsid w:val="0080243F"/>
    <w:rsid w:val="00802625"/>
    <w:rsid w:val="00802634"/>
    <w:rsid w:val="008026B6"/>
    <w:rsid w:val="00802723"/>
    <w:rsid w:val="00802783"/>
    <w:rsid w:val="0080283C"/>
    <w:rsid w:val="00802962"/>
    <w:rsid w:val="008029A3"/>
    <w:rsid w:val="00802A20"/>
    <w:rsid w:val="00802A54"/>
    <w:rsid w:val="00802AB7"/>
    <w:rsid w:val="00802D2D"/>
    <w:rsid w:val="00802D9C"/>
    <w:rsid w:val="00802DE0"/>
    <w:rsid w:val="00802DE5"/>
    <w:rsid w:val="00802F56"/>
    <w:rsid w:val="00802F90"/>
    <w:rsid w:val="0080307B"/>
    <w:rsid w:val="008030E1"/>
    <w:rsid w:val="008031C7"/>
    <w:rsid w:val="00803222"/>
    <w:rsid w:val="00803227"/>
    <w:rsid w:val="00803330"/>
    <w:rsid w:val="008033C3"/>
    <w:rsid w:val="00803411"/>
    <w:rsid w:val="0080343E"/>
    <w:rsid w:val="008034D5"/>
    <w:rsid w:val="0080357B"/>
    <w:rsid w:val="00803587"/>
    <w:rsid w:val="008035FE"/>
    <w:rsid w:val="008036D6"/>
    <w:rsid w:val="00803872"/>
    <w:rsid w:val="00803876"/>
    <w:rsid w:val="00803906"/>
    <w:rsid w:val="0080394A"/>
    <w:rsid w:val="008039A9"/>
    <w:rsid w:val="00803A0B"/>
    <w:rsid w:val="00803AC8"/>
    <w:rsid w:val="00803BD4"/>
    <w:rsid w:val="00803CB7"/>
    <w:rsid w:val="00803D25"/>
    <w:rsid w:val="00803D55"/>
    <w:rsid w:val="00803E9D"/>
    <w:rsid w:val="00804030"/>
    <w:rsid w:val="00804043"/>
    <w:rsid w:val="0080409C"/>
    <w:rsid w:val="008040A1"/>
    <w:rsid w:val="008040CD"/>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4C"/>
    <w:rsid w:val="0080498A"/>
    <w:rsid w:val="00804A0E"/>
    <w:rsid w:val="00804A61"/>
    <w:rsid w:val="00804B1E"/>
    <w:rsid w:val="00804C02"/>
    <w:rsid w:val="00804D45"/>
    <w:rsid w:val="00804DF8"/>
    <w:rsid w:val="00804E6D"/>
    <w:rsid w:val="00804EAF"/>
    <w:rsid w:val="00804ED1"/>
    <w:rsid w:val="00804EEB"/>
    <w:rsid w:val="00804EED"/>
    <w:rsid w:val="00804F12"/>
    <w:rsid w:val="00804F4F"/>
    <w:rsid w:val="00804FC4"/>
    <w:rsid w:val="008051DC"/>
    <w:rsid w:val="008052D9"/>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7"/>
    <w:rsid w:val="00806FD4"/>
    <w:rsid w:val="00806FF0"/>
    <w:rsid w:val="0080705A"/>
    <w:rsid w:val="00807240"/>
    <w:rsid w:val="008072D2"/>
    <w:rsid w:val="00807370"/>
    <w:rsid w:val="00807383"/>
    <w:rsid w:val="00807388"/>
    <w:rsid w:val="0080755C"/>
    <w:rsid w:val="008075CC"/>
    <w:rsid w:val="00807615"/>
    <w:rsid w:val="00807628"/>
    <w:rsid w:val="00807743"/>
    <w:rsid w:val="00807747"/>
    <w:rsid w:val="00807775"/>
    <w:rsid w:val="0080787F"/>
    <w:rsid w:val="00807926"/>
    <w:rsid w:val="0080795B"/>
    <w:rsid w:val="008079A7"/>
    <w:rsid w:val="008079F5"/>
    <w:rsid w:val="00807A5D"/>
    <w:rsid w:val="00807AF3"/>
    <w:rsid w:val="00807BD9"/>
    <w:rsid w:val="00807E2E"/>
    <w:rsid w:val="00807E3D"/>
    <w:rsid w:val="00807EDE"/>
    <w:rsid w:val="00807FC2"/>
    <w:rsid w:val="008100B7"/>
    <w:rsid w:val="0081010E"/>
    <w:rsid w:val="00810151"/>
    <w:rsid w:val="00810224"/>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6B"/>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E8"/>
    <w:rsid w:val="0081206A"/>
    <w:rsid w:val="008120EE"/>
    <w:rsid w:val="0081216A"/>
    <w:rsid w:val="00812201"/>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6DA"/>
    <w:rsid w:val="008127BC"/>
    <w:rsid w:val="00812901"/>
    <w:rsid w:val="008129DC"/>
    <w:rsid w:val="00812A1F"/>
    <w:rsid w:val="00812A2F"/>
    <w:rsid w:val="00812A3A"/>
    <w:rsid w:val="00812A71"/>
    <w:rsid w:val="00812A7F"/>
    <w:rsid w:val="00812AA9"/>
    <w:rsid w:val="00812B77"/>
    <w:rsid w:val="00812B80"/>
    <w:rsid w:val="00812F9C"/>
    <w:rsid w:val="008130DE"/>
    <w:rsid w:val="008131C6"/>
    <w:rsid w:val="008131D4"/>
    <w:rsid w:val="008131DC"/>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95"/>
    <w:rsid w:val="00813F78"/>
    <w:rsid w:val="00813FAB"/>
    <w:rsid w:val="00814065"/>
    <w:rsid w:val="008140EE"/>
    <w:rsid w:val="00814107"/>
    <w:rsid w:val="00814168"/>
    <w:rsid w:val="008141EA"/>
    <w:rsid w:val="008141FF"/>
    <w:rsid w:val="0081427E"/>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D42"/>
    <w:rsid w:val="00814E19"/>
    <w:rsid w:val="00814E42"/>
    <w:rsid w:val="00814EAC"/>
    <w:rsid w:val="00814F69"/>
    <w:rsid w:val="00814FBD"/>
    <w:rsid w:val="00814FD2"/>
    <w:rsid w:val="00815037"/>
    <w:rsid w:val="008151C8"/>
    <w:rsid w:val="008152A2"/>
    <w:rsid w:val="00815339"/>
    <w:rsid w:val="00815364"/>
    <w:rsid w:val="00815388"/>
    <w:rsid w:val="008153CD"/>
    <w:rsid w:val="008153E1"/>
    <w:rsid w:val="008154FB"/>
    <w:rsid w:val="008155DE"/>
    <w:rsid w:val="008155E3"/>
    <w:rsid w:val="00815682"/>
    <w:rsid w:val="0081568D"/>
    <w:rsid w:val="0081571C"/>
    <w:rsid w:val="00815755"/>
    <w:rsid w:val="00815768"/>
    <w:rsid w:val="00815793"/>
    <w:rsid w:val="008157D8"/>
    <w:rsid w:val="00815841"/>
    <w:rsid w:val="00815909"/>
    <w:rsid w:val="00815A4B"/>
    <w:rsid w:val="00815A4C"/>
    <w:rsid w:val="00815B35"/>
    <w:rsid w:val="00815B49"/>
    <w:rsid w:val="00815BEC"/>
    <w:rsid w:val="00815C08"/>
    <w:rsid w:val="00815C68"/>
    <w:rsid w:val="00815D0B"/>
    <w:rsid w:val="00815EBF"/>
    <w:rsid w:val="00815F30"/>
    <w:rsid w:val="00815F83"/>
    <w:rsid w:val="00815FB7"/>
    <w:rsid w:val="00816006"/>
    <w:rsid w:val="00816114"/>
    <w:rsid w:val="0081613D"/>
    <w:rsid w:val="00816233"/>
    <w:rsid w:val="0081625A"/>
    <w:rsid w:val="00816268"/>
    <w:rsid w:val="008162E1"/>
    <w:rsid w:val="008163F9"/>
    <w:rsid w:val="00816455"/>
    <w:rsid w:val="0081647D"/>
    <w:rsid w:val="00816557"/>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54"/>
    <w:rsid w:val="0081726C"/>
    <w:rsid w:val="008172A4"/>
    <w:rsid w:val="008172BC"/>
    <w:rsid w:val="00817476"/>
    <w:rsid w:val="008174A2"/>
    <w:rsid w:val="008175DA"/>
    <w:rsid w:val="00817623"/>
    <w:rsid w:val="00817637"/>
    <w:rsid w:val="008177C8"/>
    <w:rsid w:val="00817864"/>
    <w:rsid w:val="008178AD"/>
    <w:rsid w:val="008179B1"/>
    <w:rsid w:val="008179D5"/>
    <w:rsid w:val="00817A9F"/>
    <w:rsid w:val="00817B06"/>
    <w:rsid w:val="00817BAF"/>
    <w:rsid w:val="00817BEA"/>
    <w:rsid w:val="00817C1D"/>
    <w:rsid w:val="00817C37"/>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2A"/>
    <w:rsid w:val="00820832"/>
    <w:rsid w:val="008208ED"/>
    <w:rsid w:val="008208F3"/>
    <w:rsid w:val="00820908"/>
    <w:rsid w:val="0082091C"/>
    <w:rsid w:val="00820938"/>
    <w:rsid w:val="00820A13"/>
    <w:rsid w:val="00820A15"/>
    <w:rsid w:val="00820A7E"/>
    <w:rsid w:val="00820ADD"/>
    <w:rsid w:val="00820B22"/>
    <w:rsid w:val="00820C62"/>
    <w:rsid w:val="00820CE9"/>
    <w:rsid w:val="00820D0B"/>
    <w:rsid w:val="00820E0F"/>
    <w:rsid w:val="00820E9C"/>
    <w:rsid w:val="00820ED2"/>
    <w:rsid w:val="00820F53"/>
    <w:rsid w:val="00820F89"/>
    <w:rsid w:val="00821069"/>
    <w:rsid w:val="008210B8"/>
    <w:rsid w:val="0082113F"/>
    <w:rsid w:val="00821144"/>
    <w:rsid w:val="00821174"/>
    <w:rsid w:val="0082123A"/>
    <w:rsid w:val="008212A9"/>
    <w:rsid w:val="00821327"/>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E00"/>
    <w:rsid w:val="00821E05"/>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53A"/>
    <w:rsid w:val="008225E8"/>
    <w:rsid w:val="008225FB"/>
    <w:rsid w:val="0082260A"/>
    <w:rsid w:val="00822649"/>
    <w:rsid w:val="008226B4"/>
    <w:rsid w:val="0082273F"/>
    <w:rsid w:val="008227B4"/>
    <w:rsid w:val="0082281A"/>
    <w:rsid w:val="0082288F"/>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38"/>
    <w:rsid w:val="00823065"/>
    <w:rsid w:val="00823098"/>
    <w:rsid w:val="0082312A"/>
    <w:rsid w:val="008231CF"/>
    <w:rsid w:val="00823274"/>
    <w:rsid w:val="00823298"/>
    <w:rsid w:val="008232D1"/>
    <w:rsid w:val="0082332D"/>
    <w:rsid w:val="008233CA"/>
    <w:rsid w:val="00823485"/>
    <w:rsid w:val="008234A2"/>
    <w:rsid w:val="0082350C"/>
    <w:rsid w:val="0082355D"/>
    <w:rsid w:val="00823606"/>
    <w:rsid w:val="008236C5"/>
    <w:rsid w:val="008236FE"/>
    <w:rsid w:val="0082373F"/>
    <w:rsid w:val="0082376B"/>
    <w:rsid w:val="00823771"/>
    <w:rsid w:val="008237C7"/>
    <w:rsid w:val="00823872"/>
    <w:rsid w:val="0082387B"/>
    <w:rsid w:val="00823929"/>
    <w:rsid w:val="00823997"/>
    <w:rsid w:val="008239D3"/>
    <w:rsid w:val="00823C7D"/>
    <w:rsid w:val="00823E59"/>
    <w:rsid w:val="00823F15"/>
    <w:rsid w:val="0082414A"/>
    <w:rsid w:val="008241DF"/>
    <w:rsid w:val="008242B4"/>
    <w:rsid w:val="0082435F"/>
    <w:rsid w:val="00824382"/>
    <w:rsid w:val="008243E7"/>
    <w:rsid w:val="00824411"/>
    <w:rsid w:val="008244B9"/>
    <w:rsid w:val="008244EA"/>
    <w:rsid w:val="00824554"/>
    <w:rsid w:val="00824580"/>
    <w:rsid w:val="00824685"/>
    <w:rsid w:val="00824978"/>
    <w:rsid w:val="008249AA"/>
    <w:rsid w:val="00824A21"/>
    <w:rsid w:val="00824AAC"/>
    <w:rsid w:val="00824AD5"/>
    <w:rsid w:val="00824AEC"/>
    <w:rsid w:val="00824BA7"/>
    <w:rsid w:val="00824BBB"/>
    <w:rsid w:val="00824BE6"/>
    <w:rsid w:val="00824DB6"/>
    <w:rsid w:val="00824DDD"/>
    <w:rsid w:val="00824E4A"/>
    <w:rsid w:val="00824F62"/>
    <w:rsid w:val="00824FB6"/>
    <w:rsid w:val="0082500D"/>
    <w:rsid w:val="00825060"/>
    <w:rsid w:val="0082507A"/>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5FCD"/>
    <w:rsid w:val="0082606D"/>
    <w:rsid w:val="008260B0"/>
    <w:rsid w:val="008260DB"/>
    <w:rsid w:val="00826150"/>
    <w:rsid w:val="0082619F"/>
    <w:rsid w:val="00826263"/>
    <w:rsid w:val="00826333"/>
    <w:rsid w:val="00826359"/>
    <w:rsid w:val="0082654F"/>
    <w:rsid w:val="00826607"/>
    <w:rsid w:val="0082661A"/>
    <w:rsid w:val="00826699"/>
    <w:rsid w:val="0082671D"/>
    <w:rsid w:val="008267AD"/>
    <w:rsid w:val="008267B4"/>
    <w:rsid w:val="008268A4"/>
    <w:rsid w:val="008268B2"/>
    <w:rsid w:val="0082697B"/>
    <w:rsid w:val="00826A6E"/>
    <w:rsid w:val="00826A84"/>
    <w:rsid w:val="00826AC1"/>
    <w:rsid w:val="00826AF3"/>
    <w:rsid w:val="00826B67"/>
    <w:rsid w:val="00826B7F"/>
    <w:rsid w:val="00826BB0"/>
    <w:rsid w:val="00826BBB"/>
    <w:rsid w:val="00826BC2"/>
    <w:rsid w:val="00826C20"/>
    <w:rsid w:val="00826D88"/>
    <w:rsid w:val="00826DCC"/>
    <w:rsid w:val="00826E03"/>
    <w:rsid w:val="00826E2A"/>
    <w:rsid w:val="00826E5B"/>
    <w:rsid w:val="00826EC6"/>
    <w:rsid w:val="00826FB8"/>
    <w:rsid w:val="008270DA"/>
    <w:rsid w:val="0082717C"/>
    <w:rsid w:val="008271CE"/>
    <w:rsid w:val="00827256"/>
    <w:rsid w:val="0082725F"/>
    <w:rsid w:val="0082730C"/>
    <w:rsid w:val="0082733B"/>
    <w:rsid w:val="00827351"/>
    <w:rsid w:val="008273EE"/>
    <w:rsid w:val="008273FD"/>
    <w:rsid w:val="008274AC"/>
    <w:rsid w:val="00827647"/>
    <w:rsid w:val="0082778E"/>
    <w:rsid w:val="008277FD"/>
    <w:rsid w:val="00827812"/>
    <w:rsid w:val="008278F6"/>
    <w:rsid w:val="008279DF"/>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92F"/>
    <w:rsid w:val="0083193B"/>
    <w:rsid w:val="00831984"/>
    <w:rsid w:val="00831986"/>
    <w:rsid w:val="008319FF"/>
    <w:rsid w:val="00831AF7"/>
    <w:rsid w:val="00831BE7"/>
    <w:rsid w:val="00831BEE"/>
    <w:rsid w:val="00831CD2"/>
    <w:rsid w:val="00831D2E"/>
    <w:rsid w:val="00831D82"/>
    <w:rsid w:val="00831EB4"/>
    <w:rsid w:val="00831ED4"/>
    <w:rsid w:val="00832038"/>
    <w:rsid w:val="00832049"/>
    <w:rsid w:val="00832092"/>
    <w:rsid w:val="008320D8"/>
    <w:rsid w:val="00832165"/>
    <w:rsid w:val="008321A7"/>
    <w:rsid w:val="0083226B"/>
    <w:rsid w:val="00832280"/>
    <w:rsid w:val="008322F3"/>
    <w:rsid w:val="00832370"/>
    <w:rsid w:val="00832410"/>
    <w:rsid w:val="00832415"/>
    <w:rsid w:val="0083244B"/>
    <w:rsid w:val="00832482"/>
    <w:rsid w:val="0083251F"/>
    <w:rsid w:val="0083252C"/>
    <w:rsid w:val="008325B7"/>
    <w:rsid w:val="008325BD"/>
    <w:rsid w:val="008326BF"/>
    <w:rsid w:val="008326C7"/>
    <w:rsid w:val="008328B2"/>
    <w:rsid w:val="008329A6"/>
    <w:rsid w:val="008329DD"/>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B6B"/>
    <w:rsid w:val="00833C12"/>
    <w:rsid w:val="00833C26"/>
    <w:rsid w:val="00833C50"/>
    <w:rsid w:val="00833D08"/>
    <w:rsid w:val="00833D30"/>
    <w:rsid w:val="00833D71"/>
    <w:rsid w:val="00833E32"/>
    <w:rsid w:val="00833E49"/>
    <w:rsid w:val="00834028"/>
    <w:rsid w:val="0083409E"/>
    <w:rsid w:val="008340D3"/>
    <w:rsid w:val="00834216"/>
    <w:rsid w:val="00834304"/>
    <w:rsid w:val="008343A3"/>
    <w:rsid w:val="008343F8"/>
    <w:rsid w:val="008346BC"/>
    <w:rsid w:val="0083479E"/>
    <w:rsid w:val="00834839"/>
    <w:rsid w:val="00834929"/>
    <w:rsid w:val="008349FD"/>
    <w:rsid w:val="00834BA1"/>
    <w:rsid w:val="00834C0E"/>
    <w:rsid w:val="00834CA6"/>
    <w:rsid w:val="00834CEC"/>
    <w:rsid w:val="00834DF0"/>
    <w:rsid w:val="00834FBB"/>
    <w:rsid w:val="0083518A"/>
    <w:rsid w:val="008351E5"/>
    <w:rsid w:val="00835251"/>
    <w:rsid w:val="0083525F"/>
    <w:rsid w:val="008352A8"/>
    <w:rsid w:val="008354F8"/>
    <w:rsid w:val="00835500"/>
    <w:rsid w:val="00835548"/>
    <w:rsid w:val="008355A3"/>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F11"/>
    <w:rsid w:val="00836F34"/>
    <w:rsid w:val="00836F5E"/>
    <w:rsid w:val="0083701A"/>
    <w:rsid w:val="0083707F"/>
    <w:rsid w:val="008370B2"/>
    <w:rsid w:val="00837180"/>
    <w:rsid w:val="0083725E"/>
    <w:rsid w:val="008372B2"/>
    <w:rsid w:val="00837450"/>
    <w:rsid w:val="008374D6"/>
    <w:rsid w:val="008374F6"/>
    <w:rsid w:val="0083757C"/>
    <w:rsid w:val="0083757D"/>
    <w:rsid w:val="00837594"/>
    <w:rsid w:val="008375A6"/>
    <w:rsid w:val="00837612"/>
    <w:rsid w:val="00837630"/>
    <w:rsid w:val="008376B9"/>
    <w:rsid w:val="008376E3"/>
    <w:rsid w:val="00837841"/>
    <w:rsid w:val="008378A8"/>
    <w:rsid w:val="008378C2"/>
    <w:rsid w:val="0083794E"/>
    <w:rsid w:val="00837961"/>
    <w:rsid w:val="008379AB"/>
    <w:rsid w:val="00837A3E"/>
    <w:rsid w:val="00837A95"/>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3"/>
    <w:rsid w:val="00840B1D"/>
    <w:rsid w:val="00840B98"/>
    <w:rsid w:val="00840C99"/>
    <w:rsid w:val="00840CEF"/>
    <w:rsid w:val="00840D41"/>
    <w:rsid w:val="00840DA4"/>
    <w:rsid w:val="00840EAF"/>
    <w:rsid w:val="00840F58"/>
    <w:rsid w:val="00840F68"/>
    <w:rsid w:val="00841050"/>
    <w:rsid w:val="00841149"/>
    <w:rsid w:val="00841219"/>
    <w:rsid w:val="00841262"/>
    <w:rsid w:val="00841266"/>
    <w:rsid w:val="008412A6"/>
    <w:rsid w:val="008412E3"/>
    <w:rsid w:val="00841337"/>
    <w:rsid w:val="008413BA"/>
    <w:rsid w:val="008413DE"/>
    <w:rsid w:val="008413EA"/>
    <w:rsid w:val="00841439"/>
    <w:rsid w:val="0084164C"/>
    <w:rsid w:val="008416E9"/>
    <w:rsid w:val="00841703"/>
    <w:rsid w:val="00841784"/>
    <w:rsid w:val="0084179B"/>
    <w:rsid w:val="008417BE"/>
    <w:rsid w:val="0084185B"/>
    <w:rsid w:val="0084188C"/>
    <w:rsid w:val="0084193B"/>
    <w:rsid w:val="00841AA7"/>
    <w:rsid w:val="00841B1E"/>
    <w:rsid w:val="00841B24"/>
    <w:rsid w:val="00841CF0"/>
    <w:rsid w:val="00841DEB"/>
    <w:rsid w:val="00841E21"/>
    <w:rsid w:val="00841F07"/>
    <w:rsid w:val="00841F26"/>
    <w:rsid w:val="00841F3E"/>
    <w:rsid w:val="00841F86"/>
    <w:rsid w:val="0084204E"/>
    <w:rsid w:val="0084205D"/>
    <w:rsid w:val="00842128"/>
    <w:rsid w:val="0084215A"/>
    <w:rsid w:val="00842297"/>
    <w:rsid w:val="00842332"/>
    <w:rsid w:val="0084239E"/>
    <w:rsid w:val="0084244B"/>
    <w:rsid w:val="008424E8"/>
    <w:rsid w:val="00842678"/>
    <w:rsid w:val="0084268F"/>
    <w:rsid w:val="008426B4"/>
    <w:rsid w:val="00842781"/>
    <w:rsid w:val="008427D7"/>
    <w:rsid w:val="008427F3"/>
    <w:rsid w:val="00842864"/>
    <w:rsid w:val="008429E8"/>
    <w:rsid w:val="008429F7"/>
    <w:rsid w:val="00842A50"/>
    <w:rsid w:val="00842ACC"/>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328"/>
    <w:rsid w:val="0084332C"/>
    <w:rsid w:val="00843330"/>
    <w:rsid w:val="0084334F"/>
    <w:rsid w:val="008433FC"/>
    <w:rsid w:val="008434F6"/>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4021"/>
    <w:rsid w:val="00844031"/>
    <w:rsid w:val="00844076"/>
    <w:rsid w:val="008440B2"/>
    <w:rsid w:val="008440DD"/>
    <w:rsid w:val="008441E4"/>
    <w:rsid w:val="0084424E"/>
    <w:rsid w:val="0084426A"/>
    <w:rsid w:val="0084441B"/>
    <w:rsid w:val="008444FB"/>
    <w:rsid w:val="00844513"/>
    <w:rsid w:val="00844550"/>
    <w:rsid w:val="008445C0"/>
    <w:rsid w:val="00844612"/>
    <w:rsid w:val="00844666"/>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BE"/>
    <w:rsid w:val="008453EB"/>
    <w:rsid w:val="00845487"/>
    <w:rsid w:val="008454C1"/>
    <w:rsid w:val="0084557B"/>
    <w:rsid w:val="0084559E"/>
    <w:rsid w:val="0084562A"/>
    <w:rsid w:val="0084564E"/>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75"/>
    <w:rsid w:val="008462E6"/>
    <w:rsid w:val="00846515"/>
    <w:rsid w:val="008465EE"/>
    <w:rsid w:val="00846658"/>
    <w:rsid w:val="00846671"/>
    <w:rsid w:val="00846710"/>
    <w:rsid w:val="0084676E"/>
    <w:rsid w:val="0084682B"/>
    <w:rsid w:val="0084685B"/>
    <w:rsid w:val="0084696F"/>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5"/>
    <w:rsid w:val="00847334"/>
    <w:rsid w:val="008473A4"/>
    <w:rsid w:val="0084744C"/>
    <w:rsid w:val="00847534"/>
    <w:rsid w:val="0084754B"/>
    <w:rsid w:val="00847551"/>
    <w:rsid w:val="008475CC"/>
    <w:rsid w:val="008475DF"/>
    <w:rsid w:val="0084763F"/>
    <w:rsid w:val="008476D1"/>
    <w:rsid w:val="00847757"/>
    <w:rsid w:val="00847977"/>
    <w:rsid w:val="00847A5D"/>
    <w:rsid w:val="00847B1E"/>
    <w:rsid w:val="00847B20"/>
    <w:rsid w:val="00847B95"/>
    <w:rsid w:val="00847C0C"/>
    <w:rsid w:val="00847CA9"/>
    <w:rsid w:val="00847DB3"/>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6"/>
    <w:rsid w:val="008506BC"/>
    <w:rsid w:val="008506F8"/>
    <w:rsid w:val="00850750"/>
    <w:rsid w:val="0085081E"/>
    <w:rsid w:val="00850892"/>
    <w:rsid w:val="0085096C"/>
    <w:rsid w:val="008509B3"/>
    <w:rsid w:val="008509D5"/>
    <w:rsid w:val="008509E1"/>
    <w:rsid w:val="008509F6"/>
    <w:rsid w:val="00850B05"/>
    <w:rsid w:val="00850B0F"/>
    <w:rsid w:val="00850B80"/>
    <w:rsid w:val="00850C3B"/>
    <w:rsid w:val="00850C43"/>
    <w:rsid w:val="00850CA9"/>
    <w:rsid w:val="00850CB4"/>
    <w:rsid w:val="00850D4A"/>
    <w:rsid w:val="00850DE3"/>
    <w:rsid w:val="00850E22"/>
    <w:rsid w:val="00850EBF"/>
    <w:rsid w:val="00850EDA"/>
    <w:rsid w:val="00850F20"/>
    <w:rsid w:val="00850FF6"/>
    <w:rsid w:val="0085101B"/>
    <w:rsid w:val="00851064"/>
    <w:rsid w:val="008510B9"/>
    <w:rsid w:val="008510E9"/>
    <w:rsid w:val="00851109"/>
    <w:rsid w:val="00851159"/>
    <w:rsid w:val="00851391"/>
    <w:rsid w:val="008514E2"/>
    <w:rsid w:val="0085152D"/>
    <w:rsid w:val="00851597"/>
    <w:rsid w:val="00851605"/>
    <w:rsid w:val="00851654"/>
    <w:rsid w:val="008516BC"/>
    <w:rsid w:val="0085176F"/>
    <w:rsid w:val="00851783"/>
    <w:rsid w:val="0085182D"/>
    <w:rsid w:val="008518C3"/>
    <w:rsid w:val="008518C4"/>
    <w:rsid w:val="008518D0"/>
    <w:rsid w:val="00851949"/>
    <w:rsid w:val="008519D2"/>
    <w:rsid w:val="008519DD"/>
    <w:rsid w:val="008519F9"/>
    <w:rsid w:val="00851A03"/>
    <w:rsid w:val="00851AF8"/>
    <w:rsid w:val="00851AFF"/>
    <w:rsid w:val="00851B82"/>
    <w:rsid w:val="00851C17"/>
    <w:rsid w:val="00851C2F"/>
    <w:rsid w:val="00851C3C"/>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9A9"/>
    <w:rsid w:val="00852AD7"/>
    <w:rsid w:val="00852AF7"/>
    <w:rsid w:val="00852BD5"/>
    <w:rsid w:val="00852D1E"/>
    <w:rsid w:val="00852D65"/>
    <w:rsid w:val="00852E11"/>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37"/>
    <w:rsid w:val="008540F5"/>
    <w:rsid w:val="0085415C"/>
    <w:rsid w:val="00854186"/>
    <w:rsid w:val="0085420F"/>
    <w:rsid w:val="00854287"/>
    <w:rsid w:val="00854304"/>
    <w:rsid w:val="00854401"/>
    <w:rsid w:val="008544C6"/>
    <w:rsid w:val="008544EE"/>
    <w:rsid w:val="00854533"/>
    <w:rsid w:val="00854599"/>
    <w:rsid w:val="00854763"/>
    <w:rsid w:val="00854782"/>
    <w:rsid w:val="008547F1"/>
    <w:rsid w:val="00854821"/>
    <w:rsid w:val="0085486B"/>
    <w:rsid w:val="00854923"/>
    <w:rsid w:val="00854A4B"/>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AE"/>
    <w:rsid w:val="00855DEC"/>
    <w:rsid w:val="00855DF4"/>
    <w:rsid w:val="00855E07"/>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1A"/>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600DB"/>
    <w:rsid w:val="0086018A"/>
    <w:rsid w:val="00860229"/>
    <w:rsid w:val="0086027E"/>
    <w:rsid w:val="00860299"/>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7"/>
    <w:rsid w:val="00861ABB"/>
    <w:rsid w:val="00861B9C"/>
    <w:rsid w:val="00861BE2"/>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81"/>
    <w:rsid w:val="0086232E"/>
    <w:rsid w:val="0086240E"/>
    <w:rsid w:val="0086241C"/>
    <w:rsid w:val="00862463"/>
    <w:rsid w:val="00862481"/>
    <w:rsid w:val="008624D7"/>
    <w:rsid w:val="00862518"/>
    <w:rsid w:val="00862536"/>
    <w:rsid w:val="00862555"/>
    <w:rsid w:val="00862679"/>
    <w:rsid w:val="00862694"/>
    <w:rsid w:val="00862780"/>
    <w:rsid w:val="00862885"/>
    <w:rsid w:val="00862945"/>
    <w:rsid w:val="0086294B"/>
    <w:rsid w:val="008629E5"/>
    <w:rsid w:val="00862ABF"/>
    <w:rsid w:val="00862BA7"/>
    <w:rsid w:val="00862C84"/>
    <w:rsid w:val="00862C86"/>
    <w:rsid w:val="00862C96"/>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372"/>
    <w:rsid w:val="00863405"/>
    <w:rsid w:val="008634E5"/>
    <w:rsid w:val="00863587"/>
    <w:rsid w:val="00863588"/>
    <w:rsid w:val="0086367D"/>
    <w:rsid w:val="008636A0"/>
    <w:rsid w:val="008636A5"/>
    <w:rsid w:val="008636F5"/>
    <w:rsid w:val="0086375F"/>
    <w:rsid w:val="00863934"/>
    <w:rsid w:val="008639F5"/>
    <w:rsid w:val="00863A82"/>
    <w:rsid w:val="00863AF4"/>
    <w:rsid w:val="00863B11"/>
    <w:rsid w:val="00863B1C"/>
    <w:rsid w:val="00863BC3"/>
    <w:rsid w:val="00863BF7"/>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AAE"/>
    <w:rsid w:val="00864B5D"/>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5D"/>
    <w:rsid w:val="008660D2"/>
    <w:rsid w:val="00866144"/>
    <w:rsid w:val="00866192"/>
    <w:rsid w:val="0086632F"/>
    <w:rsid w:val="00866427"/>
    <w:rsid w:val="00866527"/>
    <w:rsid w:val="00866614"/>
    <w:rsid w:val="00866661"/>
    <w:rsid w:val="0086666F"/>
    <w:rsid w:val="00866709"/>
    <w:rsid w:val="0086676A"/>
    <w:rsid w:val="00866849"/>
    <w:rsid w:val="008668A1"/>
    <w:rsid w:val="008668EC"/>
    <w:rsid w:val="0086699D"/>
    <w:rsid w:val="00866A00"/>
    <w:rsid w:val="00866A98"/>
    <w:rsid w:val="00866AE1"/>
    <w:rsid w:val="00866BEF"/>
    <w:rsid w:val="00866BF3"/>
    <w:rsid w:val="00866C1D"/>
    <w:rsid w:val="00866C27"/>
    <w:rsid w:val="00866C43"/>
    <w:rsid w:val="00866C49"/>
    <w:rsid w:val="00866CA2"/>
    <w:rsid w:val="00866D57"/>
    <w:rsid w:val="00866DD8"/>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5D"/>
    <w:rsid w:val="0087057C"/>
    <w:rsid w:val="00870611"/>
    <w:rsid w:val="0087067F"/>
    <w:rsid w:val="00870729"/>
    <w:rsid w:val="008707F5"/>
    <w:rsid w:val="0087080C"/>
    <w:rsid w:val="00870829"/>
    <w:rsid w:val="00870862"/>
    <w:rsid w:val="00870882"/>
    <w:rsid w:val="008709A4"/>
    <w:rsid w:val="008709E9"/>
    <w:rsid w:val="00870B42"/>
    <w:rsid w:val="00870C20"/>
    <w:rsid w:val="00870CB8"/>
    <w:rsid w:val="00870CC5"/>
    <w:rsid w:val="00870DC3"/>
    <w:rsid w:val="00870DCE"/>
    <w:rsid w:val="00870E22"/>
    <w:rsid w:val="00871042"/>
    <w:rsid w:val="0087104F"/>
    <w:rsid w:val="008710B2"/>
    <w:rsid w:val="008710BA"/>
    <w:rsid w:val="008710F9"/>
    <w:rsid w:val="008711AF"/>
    <w:rsid w:val="008711CE"/>
    <w:rsid w:val="008711DC"/>
    <w:rsid w:val="0087148A"/>
    <w:rsid w:val="0087167F"/>
    <w:rsid w:val="008716BF"/>
    <w:rsid w:val="00871703"/>
    <w:rsid w:val="00871712"/>
    <w:rsid w:val="00871801"/>
    <w:rsid w:val="00871844"/>
    <w:rsid w:val="0087186A"/>
    <w:rsid w:val="008718B1"/>
    <w:rsid w:val="00871A0E"/>
    <w:rsid w:val="00871AB2"/>
    <w:rsid w:val="00871AC7"/>
    <w:rsid w:val="00871BE8"/>
    <w:rsid w:val="00871BED"/>
    <w:rsid w:val="00871C5A"/>
    <w:rsid w:val="00871C69"/>
    <w:rsid w:val="00871CFB"/>
    <w:rsid w:val="00871D11"/>
    <w:rsid w:val="00871D39"/>
    <w:rsid w:val="00871D7E"/>
    <w:rsid w:val="00871E3B"/>
    <w:rsid w:val="00871E3C"/>
    <w:rsid w:val="00871F75"/>
    <w:rsid w:val="00872057"/>
    <w:rsid w:val="0087205A"/>
    <w:rsid w:val="008720FE"/>
    <w:rsid w:val="0087212B"/>
    <w:rsid w:val="00872160"/>
    <w:rsid w:val="00872177"/>
    <w:rsid w:val="008721A6"/>
    <w:rsid w:val="00872248"/>
    <w:rsid w:val="00872252"/>
    <w:rsid w:val="0087233A"/>
    <w:rsid w:val="00872470"/>
    <w:rsid w:val="00872612"/>
    <w:rsid w:val="00872716"/>
    <w:rsid w:val="008727CB"/>
    <w:rsid w:val="00872852"/>
    <w:rsid w:val="008728B6"/>
    <w:rsid w:val="00872AA8"/>
    <w:rsid w:val="00872B88"/>
    <w:rsid w:val="00872C24"/>
    <w:rsid w:val="00872C30"/>
    <w:rsid w:val="00872C89"/>
    <w:rsid w:val="00872D91"/>
    <w:rsid w:val="00872E7C"/>
    <w:rsid w:val="00872EE7"/>
    <w:rsid w:val="00872F15"/>
    <w:rsid w:val="00872F1E"/>
    <w:rsid w:val="00872F41"/>
    <w:rsid w:val="00872FDC"/>
    <w:rsid w:val="00873113"/>
    <w:rsid w:val="00873143"/>
    <w:rsid w:val="00873286"/>
    <w:rsid w:val="0087335E"/>
    <w:rsid w:val="00873412"/>
    <w:rsid w:val="00873417"/>
    <w:rsid w:val="0087352C"/>
    <w:rsid w:val="00873582"/>
    <w:rsid w:val="008736D1"/>
    <w:rsid w:val="0087379B"/>
    <w:rsid w:val="0087379D"/>
    <w:rsid w:val="008737AF"/>
    <w:rsid w:val="008737E8"/>
    <w:rsid w:val="00873877"/>
    <w:rsid w:val="008738C2"/>
    <w:rsid w:val="008738DE"/>
    <w:rsid w:val="00873956"/>
    <w:rsid w:val="00873957"/>
    <w:rsid w:val="00873A16"/>
    <w:rsid w:val="00873B2B"/>
    <w:rsid w:val="00873B40"/>
    <w:rsid w:val="00873B5A"/>
    <w:rsid w:val="00873C23"/>
    <w:rsid w:val="00873C51"/>
    <w:rsid w:val="00873C87"/>
    <w:rsid w:val="00873C97"/>
    <w:rsid w:val="00873CAC"/>
    <w:rsid w:val="00873CCF"/>
    <w:rsid w:val="00873D0D"/>
    <w:rsid w:val="00873DAF"/>
    <w:rsid w:val="00873E53"/>
    <w:rsid w:val="00873E6F"/>
    <w:rsid w:val="00873EF0"/>
    <w:rsid w:val="00873F34"/>
    <w:rsid w:val="00873FB2"/>
    <w:rsid w:val="00874003"/>
    <w:rsid w:val="00874081"/>
    <w:rsid w:val="00874124"/>
    <w:rsid w:val="00874229"/>
    <w:rsid w:val="008742B6"/>
    <w:rsid w:val="008742D6"/>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50"/>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336"/>
    <w:rsid w:val="00875409"/>
    <w:rsid w:val="0087542E"/>
    <w:rsid w:val="008754DC"/>
    <w:rsid w:val="0087556B"/>
    <w:rsid w:val="008755D2"/>
    <w:rsid w:val="0087560C"/>
    <w:rsid w:val="00875671"/>
    <w:rsid w:val="00875817"/>
    <w:rsid w:val="008758D0"/>
    <w:rsid w:val="008758F3"/>
    <w:rsid w:val="00875946"/>
    <w:rsid w:val="008759C3"/>
    <w:rsid w:val="00875A2D"/>
    <w:rsid w:val="00875A76"/>
    <w:rsid w:val="00875AD7"/>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06"/>
    <w:rsid w:val="0087642F"/>
    <w:rsid w:val="008764DD"/>
    <w:rsid w:val="0087653F"/>
    <w:rsid w:val="008765D3"/>
    <w:rsid w:val="00876777"/>
    <w:rsid w:val="00876823"/>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A08"/>
    <w:rsid w:val="00877B30"/>
    <w:rsid w:val="00877BDD"/>
    <w:rsid w:val="00877CA3"/>
    <w:rsid w:val="00877CD3"/>
    <w:rsid w:val="00877D15"/>
    <w:rsid w:val="00877D17"/>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53C"/>
    <w:rsid w:val="00880653"/>
    <w:rsid w:val="00880657"/>
    <w:rsid w:val="0088068E"/>
    <w:rsid w:val="008806D3"/>
    <w:rsid w:val="00880750"/>
    <w:rsid w:val="008807DB"/>
    <w:rsid w:val="0088085B"/>
    <w:rsid w:val="0088086E"/>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0FF2"/>
    <w:rsid w:val="00881134"/>
    <w:rsid w:val="00881177"/>
    <w:rsid w:val="00881178"/>
    <w:rsid w:val="00881201"/>
    <w:rsid w:val="008812CC"/>
    <w:rsid w:val="0088133F"/>
    <w:rsid w:val="008813CB"/>
    <w:rsid w:val="0088149F"/>
    <w:rsid w:val="00881582"/>
    <w:rsid w:val="00881699"/>
    <w:rsid w:val="008816E6"/>
    <w:rsid w:val="008816FF"/>
    <w:rsid w:val="00881749"/>
    <w:rsid w:val="0088175F"/>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BAA"/>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E6"/>
    <w:rsid w:val="00883753"/>
    <w:rsid w:val="0088375E"/>
    <w:rsid w:val="008837A0"/>
    <w:rsid w:val="008837A3"/>
    <w:rsid w:val="00883A03"/>
    <w:rsid w:val="00883AE0"/>
    <w:rsid w:val="00883C24"/>
    <w:rsid w:val="00883CF7"/>
    <w:rsid w:val="00883D41"/>
    <w:rsid w:val="00883EE1"/>
    <w:rsid w:val="00883F0B"/>
    <w:rsid w:val="00883F58"/>
    <w:rsid w:val="00883F7E"/>
    <w:rsid w:val="008840F5"/>
    <w:rsid w:val="008840FC"/>
    <w:rsid w:val="0088410D"/>
    <w:rsid w:val="00884121"/>
    <w:rsid w:val="00884247"/>
    <w:rsid w:val="0088427A"/>
    <w:rsid w:val="0088428B"/>
    <w:rsid w:val="008842B6"/>
    <w:rsid w:val="008842D6"/>
    <w:rsid w:val="008843DA"/>
    <w:rsid w:val="00884428"/>
    <w:rsid w:val="00884433"/>
    <w:rsid w:val="00884465"/>
    <w:rsid w:val="00884484"/>
    <w:rsid w:val="0088451E"/>
    <w:rsid w:val="008845B8"/>
    <w:rsid w:val="008845EB"/>
    <w:rsid w:val="00884609"/>
    <w:rsid w:val="00884718"/>
    <w:rsid w:val="008847C0"/>
    <w:rsid w:val="00884811"/>
    <w:rsid w:val="00884827"/>
    <w:rsid w:val="0088483E"/>
    <w:rsid w:val="00884847"/>
    <w:rsid w:val="00884A10"/>
    <w:rsid w:val="00884B06"/>
    <w:rsid w:val="00884B3B"/>
    <w:rsid w:val="00884BD3"/>
    <w:rsid w:val="00884CAA"/>
    <w:rsid w:val="00884CBE"/>
    <w:rsid w:val="00884DA4"/>
    <w:rsid w:val="00884FC3"/>
    <w:rsid w:val="00884FCA"/>
    <w:rsid w:val="0088505B"/>
    <w:rsid w:val="008850CB"/>
    <w:rsid w:val="00885116"/>
    <w:rsid w:val="0088518F"/>
    <w:rsid w:val="008852EE"/>
    <w:rsid w:val="00885300"/>
    <w:rsid w:val="0088535B"/>
    <w:rsid w:val="00885399"/>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E36"/>
    <w:rsid w:val="00885EB0"/>
    <w:rsid w:val="00885F1B"/>
    <w:rsid w:val="00885F1E"/>
    <w:rsid w:val="00885F30"/>
    <w:rsid w:val="0088600F"/>
    <w:rsid w:val="00886065"/>
    <w:rsid w:val="0088609D"/>
    <w:rsid w:val="008860FB"/>
    <w:rsid w:val="0088611B"/>
    <w:rsid w:val="00886282"/>
    <w:rsid w:val="00886293"/>
    <w:rsid w:val="008863EE"/>
    <w:rsid w:val="0088640F"/>
    <w:rsid w:val="008864AB"/>
    <w:rsid w:val="008864DF"/>
    <w:rsid w:val="00886513"/>
    <w:rsid w:val="00886694"/>
    <w:rsid w:val="00886770"/>
    <w:rsid w:val="00886790"/>
    <w:rsid w:val="008867A3"/>
    <w:rsid w:val="008868E3"/>
    <w:rsid w:val="008869FD"/>
    <w:rsid w:val="00886A44"/>
    <w:rsid w:val="00886AD5"/>
    <w:rsid w:val="00886AE4"/>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79"/>
    <w:rsid w:val="008877CD"/>
    <w:rsid w:val="008877D6"/>
    <w:rsid w:val="008877F2"/>
    <w:rsid w:val="00887869"/>
    <w:rsid w:val="00887A1B"/>
    <w:rsid w:val="00887A46"/>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384"/>
    <w:rsid w:val="00890402"/>
    <w:rsid w:val="0089044C"/>
    <w:rsid w:val="00890497"/>
    <w:rsid w:val="008904E1"/>
    <w:rsid w:val="0089053C"/>
    <w:rsid w:val="008906BA"/>
    <w:rsid w:val="008906DD"/>
    <w:rsid w:val="0089081A"/>
    <w:rsid w:val="008908CC"/>
    <w:rsid w:val="00890915"/>
    <w:rsid w:val="00890CE6"/>
    <w:rsid w:val="00890D20"/>
    <w:rsid w:val="00890DDA"/>
    <w:rsid w:val="00890E00"/>
    <w:rsid w:val="00890F41"/>
    <w:rsid w:val="00890F81"/>
    <w:rsid w:val="00890FEF"/>
    <w:rsid w:val="0089102D"/>
    <w:rsid w:val="008910AE"/>
    <w:rsid w:val="00891152"/>
    <w:rsid w:val="00891184"/>
    <w:rsid w:val="00891212"/>
    <w:rsid w:val="008912AD"/>
    <w:rsid w:val="008912DC"/>
    <w:rsid w:val="00891379"/>
    <w:rsid w:val="008913AE"/>
    <w:rsid w:val="0089143B"/>
    <w:rsid w:val="0089149C"/>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30E"/>
    <w:rsid w:val="0089231C"/>
    <w:rsid w:val="00892363"/>
    <w:rsid w:val="0089244D"/>
    <w:rsid w:val="0089251D"/>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D24"/>
    <w:rsid w:val="00892D64"/>
    <w:rsid w:val="00892E06"/>
    <w:rsid w:val="00892E3C"/>
    <w:rsid w:val="00892EF1"/>
    <w:rsid w:val="00892F49"/>
    <w:rsid w:val="00893026"/>
    <w:rsid w:val="0089302B"/>
    <w:rsid w:val="00893039"/>
    <w:rsid w:val="0089309F"/>
    <w:rsid w:val="008930B5"/>
    <w:rsid w:val="008930E4"/>
    <w:rsid w:val="008930EC"/>
    <w:rsid w:val="00893124"/>
    <w:rsid w:val="008933AA"/>
    <w:rsid w:val="00893434"/>
    <w:rsid w:val="00893578"/>
    <w:rsid w:val="008935A7"/>
    <w:rsid w:val="008935F8"/>
    <w:rsid w:val="008935FD"/>
    <w:rsid w:val="00893631"/>
    <w:rsid w:val="008936D5"/>
    <w:rsid w:val="00893706"/>
    <w:rsid w:val="00893723"/>
    <w:rsid w:val="00893747"/>
    <w:rsid w:val="008937AF"/>
    <w:rsid w:val="008937B8"/>
    <w:rsid w:val="00893831"/>
    <w:rsid w:val="00893930"/>
    <w:rsid w:val="00893B46"/>
    <w:rsid w:val="00893B93"/>
    <w:rsid w:val="00893C7D"/>
    <w:rsid w:val="00893EFD"/>
    <w:rsid w:val="00893F98"/>
    <w:rsid w:val="00893FCA"/>
    <w:rsid w:val="00893FD6"/>
    <w:rsid w:val="0089401D"/>
    <w:rsid w:val="0089403E"/>
    <w:rsid w:val="00894139"/>
    <w:rsid w:val="0089429D"/>
    <w:rsid w:val="008942AF"/>
    <w:rsid w:val="008942E9"/>
    <w:rsid w:val="00894332"/>
    <w:rsid w:val="0089437E"/>
    <w:rsid w:val="00894387"/>
    <w:rsid w:val="00894397"/>
    <w:rsid w:val="00894426"/>
    <w:rsid w:val="00894468"/>
    <w:rsid w:val="00894476"/>
    <w:rsid w:val="008944CD"/>
    <w:rsid w:val="008945AC"/>
    <w:rsid w:val="0089472B"/>
    <w:rsid w:val="008947A3"/>
    <w:rsid w:val="008947E3"/>
    <w:rsid w:val="00894840"/>
    <w:rsid w:val="0089485B"/>
    <w:rsid w:val="0089491B"/>
    <w:rsid w:val="00894976"/>
    <w:rsid w:val="008949AE"/>
    <w:rsid w:val="008949E6"/>
    <w:rsid w:val="00894BBF"/>
    <w:rsid w:val="00894BE5"/>
    <w:rsid w:val="00894D5F"/>
    <w:rsid w:val="00894E25"/>
    <w:rsid w:val="00894E87"/>
    <w:rsid w:val="00894F6C"/>
    <w:rsid w:val="00894F80"/>
    <w:rsid w:val="00894FAD"/>
    <w:rsid w:val="00895035"/>
    <w:rsid w:val="008950B3"/>
    <w:rsid w:val="008950CB"/>
    <w:rsid w:val="008951BC"/>
    <w:rsid w:val="008951FA"/>
    <w:rsid w:val="0089536D"/>
    <w:rsid w:val="008953E4"/>
    <w:rsid w:val="00895402"/>
    <w:rsid w:val="00895476"/>
    <w:rsid w:val="008954AD"/>
    <w:rsid w:val="008954C9"/>
    <w:rsid w:val="008955E9"/>
    <w:rsid w:val="00895610"/>
    <w:rsid w:val="00895636"/>
    <w:rsid w:val="00895843"/>
    <w:rsid w:val="0089599D"/>
    <w:rsid w:val="008959B7"/>
    <w:rsid w:val="00895AEB"/>
    <w:rsid w:val="00895B67"/>
    <w:rsid w:val="00895BBB"/>
    <w:rsid w:val="00895C8F"/>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51"/>
    <w:rsid w:val="008968CC"/>
    <w:rsid w:val="008968D4"/>
    <w:rsid w:val="0089692B"/>
    <w:rsid w:val="008969A6"/>
    <w:rsid w:val="00896A4E"/>
    <w:rsid w:val="00896A93"/>
    <w:rsid w:val="00896AC9"/>
    <w:rsid w:val="00896AD9"/>
    <w:rsid w:val="00896B24"/>
    <w:rsid w:val="00896C4F"/>
    <w:rsid w:val="00896C85"/>
    <w:rsid w:val="00896CC3"/>
    <w:rsid w:val="00896D13"/>
    <w:rsid w:val="00896D1E"/>
    <w:rsid w:val="00896D25"/>
    <w:rsid w:val="00896E17"/>
    <w:rsid w:val="00896ED7"/>
    <w:rsid w:val="00896F4C"/>
    <w:rsid w:val="00897141"/>
    <w:rsid w:val="0089714B"/>
    <w:rsid w:val="00897158"/>
    <w:rsid w:val="00897282"/>
    <w:rsid w:val="008972EA"/>
    <w:rsid w:val="00897315"/>
    <w:rsid w:val="008974C3"/>
    <w:rsid w:val="008974F9"/>
    <w:rsid w:val="008974FA"/>
    <w:rsid w:val="0089761F"/>
    <w:rsid w:val="00897627"/>
    <w:rsid w:val="008976A2"/>
    <w:rsid w:val="00897720"/>
    <w:rsid w:val="00897771"/>
    <w:rsid w:val="008977C3"/>
    <w:rsid w:val="008977C7"/>
    <w:rsid w:val="008977D7"/>
    <w:rsid w:val="00897870"/>
    <w:rsid w:val="008978C7"/>
    <w:rsid w:val="00897AEC"/>
    <w:rsid w:val="00897B54"/>
    <w:rsid w:val="00897CB3"/>
    <w:rsid w:val="00897D06"/>
    <w:rsid w:val="00897E3B"/>
    <w:rsid w:val="00897E72"/>
    <w:rsid w:val="00897EA8"/>
    <w:rsid w:val="00897F1C"/>
    <w:rsid w:val="00897F48"/>
    <w:rsid w:val="00897F50"/>
    <w:rsid w:val="00897F90"/>
    <w:rsid w:val="008A0167"/>
    <w:rsid w:val="008A0173"/>
    <w:rsid w:val="008A02CC"/>
    <w:rsid w:val="008A0302"/>
    <w:rsid w:val="008A044F"/>
    <w:rsid w:val="008A061F"/>
    <w:rsid w:val="008A0709"/>
    <w:rsid w:val="008A075F"/>
    <w:rsid w:val="008A07D5"/>
    <w:rsid w:val="008A0854"/>
    <w:rsid w:val="008A08B7"/>
    <w:rsid w:val="008A08D8"/>
    <w:rsid w:val="008A0A5F"/>
    <w:rsid w:val="008A0B3D"/>
    <w:rsid w:val="008A0B5B"/>
    <w:rsid w:val="008A0B96"/>
    <w:rsid w:val="008A0B9F"/>
    <w:rsid w:val="008A0D01"/>
    <w:rsid w:val="008A0DFE"/>
    <w:rsid w:val="008A0E0B"/>
    <w:rsid w:val="008A0F02"/>
    <w:rsid w:val="008A0FE4"/>
    <w:rsid w:val="008A1028"/>
    <w:rsid w:val="008A1093"/>
    <w:rsid w:val="008A110C"/>
    <w:rsid w:val="008A113E"/>
    <w:rsid w:val="008A1238"/>
    <w:rsid w:val="008A12DE"/>
    <w:rsid w:val="008A1303"/>
    <w:rsid w:val="008A13B4"/>
    <w:rsid w:val="008A1458"/>
    <w:rsid w:val="008A14DA"/>
    <w:rsid w:val="008A15FB"/>
    <w:rsid w:val="008A1613"/>
    <w:rsid w:val="008A16A6"/>
    <w:rsid w:val="008A1702"/>
    <w:rsid w:val="008A1725"/>
    <w:rsid w:val="008A198A"/>
    <w:rsid w:val="008A19BB"/>
    <w:rsid w:val="008A1A52"/>
    <w:rsid w:val="008A1ADF"/>
    <w:rsid w:val="008A1AFE"/>
    <w:rsid w:val="008A1C32"/>
    <w:rsid w:val="008A1CA7"/>
    <w:rsid w:val="008A1D1F"/>
    <w:rsid w:val="008A1D97"/>
    <w:rsid w:val="008A1F70"/>
    <w:rsid w:val="008A207D"/>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E17"/>
    <w:rsid w:val="008A3E1E"/>
    <w:rsid w:val="008A3F20"/>
    <w:rsid w:val="008A3FFE"/>
    <w:rsid w:val="008A401C"/>
    <w:rsid w:val="008A40FE"/>
    <w:rsid w:val="008A41CD"/>
    <w:rsid w:val="008A41DC"/>
    <w:rsid w:val="008A41DF"/>
    <w:rsid w:val="008A4221"/>
    <w:rsid w:val="008A4297"/>
    <w:rsid w:val="008A4396"/>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EFF"/>
    <w:rsid w:val="008A4F28"/>
    <w:rsid w:val="008A4F82"/>
    <w:rsid w:val="008A5066"/>
    <w:rsid w:val="008A50A4"/>
    <w:rsid w:val="008A50E9"/>
    <w:rsid w:val="008A50EE"/>
    <w:rsid w:val="008A511F"/>
    <w:rsid w:val="008A521B"/>
    <w:rsid w:val="008A5258"/>
    <w:rsid w:val="008A542A"/>
    <w:rsid w:val="008A5496"/>
    <w:rsid w:val="008A54BB"/>
    <w:rsid w:val="008A5581"/>
    <w:rsid w:val="008A5662"/>
    <w:rsid w:val="008A566B"/>
    <w:rsid w:val="008A5719"/>
    <w:rsid w:val="008A571A"/>
    <w:rsid w:val="008A576B"/>
    <w:rsid w:val="008A5772"/>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4D"/>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4D"/>
    <w:rsid w:val="008A6F5E"/>
    <w:rsid w:val="008A6FB4"/>
    <w:rsid w:val="008A7049"/>
    <w:rsid w:val="008A704D"/>
    <w:rsid w:val="008A706A"/>
    <w:rsid w:val="008A70B9"/>
    <w:rsid w:val="008A70CF"/>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1A"/>
    <w:rsid w:val="008B1231"/>
    <w:rsid w:val="008B1254"/>
    <w:rsid w:val="008B12A7"/>
    <w:rsid w:val="008B1387"/>
    <w:rsid w:val="008B145B"/>
    <w:rsid w:val="008B151C"/>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6AC"/>
    <w:rsid w:val="008B284D"/>
    <w:rsid w:val="008B28C2"/>
    <w:rsid w:val="008B28DC"/>
    <w:rsid w:val="008B2908"/>
    <w:rsid w:val="008B29C8"/>
    <w:rsid w:val="008B2A09"/>
    <w:rsid w:val="008B2A13"/>
    <w:rsid w:val="008B2AA6"/>
    <w:rsid w:val="008B2AD1"/>
    <w:rsid w:val="008B2AF3"/>
    <w:rsid w:val="008B2BE5"/>
    <w:rsid w:val="008B2C7D"/>
    <w:rsid w:val="008B2CD6"/>
    <w:rsid w:val="008B2D4A"/>
    <w:rsid w:val="008B2D5E"/>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B4"/>
    <w:rsid w:val="008B3AEE"/>
    <w:rsid w:val="008B3B00"/>
    <w:rsid w:val="008B3B42"/>
    <w:rsid w:val="008B3C88"/>
    <w:rsid w:val="008B3CCA"/>
    <w:rsid w:val="008B3D25"/>
    <w:rsid w:val="008B3D45"/>
    <w:rsid w:val="008B3DC7"/>
    <w:rsid w:val="008B3DE3"/>
    <w:rsid w:val="008B3E5D"/>
    <w:rsid w:val="008B3EC4"/>
    <w:rsid w:val="008B3ED8"/>
    <w:rsid w:val="008B3F04"/>
    <w:rsid w:val="008B405E"/>
    <w:rsid w:val="008B4081"/>
    <w:rsid w:val="008B40F0"/>
    <w:rsid w:val="008B4142"/>
    <w:rsid w:val="008B429B"/>
    <w:rsid w:val="008B42B4"/>
    <w:rsid w:val="008B42D5"/>
    <w:rsid w:val="008B43BC"/>
    <w:rsid w:val="008B43FD"/>
    <w:rsid w:val="008B445A"/>
    <w:rsid w:val="008B455D"/>
    <w:rsid w:val="008B46DA"/>
    <w:rsid w:val="008B48AC"/>
    <w:rsid w:val="008B4B24"/>
    <w:rsid w:val="008B4B8B"/>
    <w:rsid w:val="008B4BF0"/>
    <w:rsid w:val="008B4C57"/>
    <w:rsid w:val="008B4C8D"/>
    <w:rsid w:val="008B4CFA"/>
    <w:rsid w:val="008B4D3D"/>
    <w:rsid w:val="008B4D4E"/>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967"/>
    <w:rsid w:val="008B596C"/>
    <w:rsid w:val="008B59B2"/>
    <w:rsid w:val="008B59C1"/>
    <w:rsid w:val="008B59CF"/>
    <w:rsid w:val="008B5A27"/>
    <w:rsid w:val="008B5A47"/>
    <w:rsid w:val="008B5AEC"/>
    <w:rsid w:val="008B5B16"/>
    <w:rsid w:val="008B5B7B"/>
    <w:rsid w:val="008B5C47"/>
    <w:rsid w:val="008B5C5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14"/>
    <w:rsid w:val="008B6344"/>
    <w:rsid w:val="008B635D"/>
    <w:rsid w:val="008B63B3"/>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CC"/>
    <w:rsid w:val="008B7733"/>
    <w:rsid w:val="008B7735"/>
    <w:rsid w:val="008B7814"/>
    <w:rsid w:val="008B78B7"/>
    <w:rsid w:val="008B78C9"/>
    <w:rsid w:val="008B78EB"/>
    <w:rsid w:val="008B79B0"/>
    <w:rsid w:val="008B7A2A"/>
    <w:rsid w:val="008B7A89"/>
    <w:rsid w:val="008B7B7C"/>
    <w:rsid w:val="008B7B8B"/>
    <w:rsid w:val="008B7C00"/>
    <w:rsid w:val="008B7D17"/>
    <w:rsid w:val="008B7DAF"/>
    <w:rsid w:val="008B7F78"/>
    <w:rsid w:val="008B7F91"/>
    <w:rsid w:val="008C0031"/>
    <w:rsid w:val="008C0048"/>
    <w:rsid w:val="008C0158"/>
    <w:rsid w:val="008C01DA"/>
    <w:rsid w:val="008C0539"/>
    <w:rsid w:val="008C056E"/>
    <w:rsid w:val="008C05BF"/>
    <w:rsid w:val="008C0685"/>
    <w:rsid w:val="008C06BA"/>
    <w:rsid w:val="008C0700"/>
    <w:rsid w:val="008C0722"/>
    <w:rsid w:val="008C0776"/>
    <w:rsid w:val="008C0781"/>
    <w:rsid w:val="008C0827"/>
    <w:rsid w:val="008C0945"/>
    <w:rsid w:val="008C097A"/>
    <w:rsid w:val="008C09D3"/>
    <w:rsid w:val="008C0A2F"/>
    <w:rsid w:val="008C0A5B"/>
    <w:rsid w:val="008C0B67"/>
    <w:rsid w:val="008C0B7E"/>
    <w:rsid w:val="008C0B8B"/>
    <w:rsid w:val="008C0BBA"/>
    <w:rsid w:val="008C0BD1"/>
    <w:rsid w:val="008C0C35"/>
    <w:rsid w:val="008C0C61"/>
    <w:rsid w:val="008C0CEF"/>
    <w:rsid w:val="008C0CF1"/>
    <w:rsid w:val="008C0D51"/>
    <w:rsid w:val="008C0DE9"/>
    <w:rsid w:val="008C0E23"/>
    <w:rsid w:val="008C0E4B"/>
    <w:rsid w:val="008C0E5B"/>
    <w:rsid w:val="008C0F59"/>
    <w:rsid w:val="008C0FCD"/>
    <w:rsid w:val="008C0FE2"/>
    <w:rsid w:val="008C10A4"/>
    <w:rsid w:val="008C1182"/>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AB"/>
    <w:rsid w:val="008C18CE"/>
    <w:rsid w:val="008C192A"/>
    <w:rsid w:val="008C1ABA"/>
    <w:rsid w:val="008C1B20"/>
    <w:rsid w:val="008C1C0A"/>
    <w:rsid w:val="008C1C1A"/>
    <w:rsid w:val="008C1C7E"/>
    <w:rsid w:val="008C1D1F"/>
    <w:rsid w:val="008C1E1A"/>
    <w:rsid w:val="008C1EBA"/>
    <w:rsid w:val="008C1FEE"/>
    <w:rsid w:val="008C20A0"/>
    <w:rsid w:val="008C20BD"/>
    <w:rsid w:val="008C2212"/>
    <w:rsid w:val="008C2246"/>
    <w:rsid w:val="008C2291"/>
    <w:rsid w:val="008C22C6"/>
    <w:rsid w:val="008C231B"/>
    <w:rsid w:val="008C23C6"/>
    <w:rsid w:val="008C24F4"/>
    <w:rsid w:val="008C250B"/>
    <w:rsid w:val="008C26B9"/>
    <w:rsid w:val="008C26CE"/>
    <w:rsid w:val="008C271F"/>
    <w:rsid w:val="008C297C"/>
    <w:rsid w:val="008C29AC"/>
    <w:rsid w:val="008C29C6"/>
    <w:rsid w:val="008C29FD"/>
    <w:rsid w:val="008C2A1B"/>
    <w:rsid w:val="008C2A6B"/>
    <w:rsid w:val="008C2ABE"/>
    <w:rsid w:val="008C2AF1"/>
    <w:rsid w:val="008C2B45"/>
    <w:rsid w:val="008C2B8D"/>
    <w:rsid w:val="008C2C03"/>
    <w:rsid w:val="008C2C7D"/>
    <w:rsid w:val="008C2CB9"/>
    <w:rsid w:val="008C2F46"/>
    <w:rsid w:val="008C2F56"/>
    <w:rsid w:val="008C3005"/>
    <w:rsid w:val="008C30A3"/>
    <w:rsid w:val="008C3155"/>
    <w:rsid w:val="008C3219"/>
    <w:rsid w:val="008C322A"/>
    <w:rsid w:val="008C32DF"/>
    <w:rsid w:val="008C33ED"/>
    <w:rsid w:val="008C3453"/>
    <w:rsid w:val="008C359D"/>
    <w:rsid w:val="008C367A"/>
    <w:rsid w:val="008C36F9"/>
    <w:rsid w:val="008C370E"/>
    <w:rsid w:val="008C376E"/>
    <w:rsid w:val="008C37B8"/>
    <w:rsid w:val="008C3881"/>
    <w:rsid w:val="008C389D"/>
    <w:rsid w:val="008C38E0"/>
    <w:rsid w:val="008C3A2A"/>
    <w:rsid w:val="008C3AF6"/>
    <w:rsid w:val="008C3B07"/>
    <w:rsid w:val="008C3BA0"/>
    <w:rsid w:val="008C3C81"/>
    <w:rsid w:val="008C3DD8"/>
    <w:rsid w:val="008C3E06"/>
    <w:rsid w:val="008C3E8E"/>
    <w:rsid w:val="008C3E90"/>
    <w:rsid w:val="008C3EB4"/>
    <w:rsid w:val="008C3EC1"/>
    <w:rsid w:val="008C3EE5"/>
    <w:rsid w:val="008C3F86"/>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964"/>
    <w:rsid w:val="008C49E0"/>
    <w:rsid w:val="008C49F8"/>
    <w:rsid w:val="008C4A2D"/>
    <w:rsid w:val="008C4A8F"/>
    <w:rsid w:val="008C4B12"/>
    <w:rsid w:val="008C4C13"/>
    <w:rsid w:val="008C4CC7"/>
    <w:rsid w:val="008C4CE6"/>
    <w:rsid w:val="008C4CEA"/>
    <w:rsid w:val="008C4D2C"/>
    <w:rsid w:val="008C4DA1"/>
    <w:rsid w:val="008C4DA2"/>
    <w:rsid w:val="008C4DAD"/>
    <w:rsid w:val="008C4E3E"/>
    <w:rsid w:val="008C4E49"/>
    <w:rsid w:val="008C4F7F"/>
    <w:rsid w:val="008C4FA2"/>
    <w:rsid w:val="008C4FA4"/>
    <w:rsid w:val="008C5167"/>
    <w:rsid w:val="008C5199"/>
    <w:rsid w:val="008C51B0"/>
    <w:rsid w:val="008C51D2"/>
    <w:rsid w:val="008C52A5"/>
    <w:rsid w:val="008C52CF"/>
    <w:rsid w:val="008C5348"/>
    <w:rsid w:val="008C53A6"/>
    <w:rsid w:val="008C53DF"/>
    <w:rsid w:val="008C5404"/>
    <w:rsid w:val="008C542A"/>
    <w:rsid w:val="008C54AD"/>
    <w:rsid w:val="008C5590"/>
    <w:rsid w:val="008C55FA"/>
    <w:rsid w:val="008C564E"/>
    <w:rsid w:val="008C5654"/>
    <w:rsid w:val="008C56B7"/>
    <w:rsid w:val="008C577E"/>
    <w:rsid w:val="008C579E"/>
    <w:rsid w:val="008C57B3"/>
    <w:rsid w:val="008C57FF"/>
    <w:rsid w:val="008C5873"/>
    <w:rsid w:val="008C5921"/>
    <w:rsid w:val="008C5933"/>
    <w:rsid w:val="008C59EC"/>
    <w:rsid w:val="008C59F5"/>
    <w:rsid w:val="008C5A16"/>
    <w:rsid w:val="008C5AAF"/>
    <w:rsid w:val="008C5B9F"/>
    <w:rsid w:val="008C5C6E"/>
    <w:rsid w:val="008C5D83"/>
    <w:rsid w:val="008C5E84"/>
    <w:rsid w:val="008C5F64"/>
    <w:rsid w:val="008C60D2"/>
    <w:rsid w:val="008C6170"/>
    <w:rsid w:val="008C61B7"/>
    <w:rsid w:val="008C61E2"/>
    <w:rsid w:val="008C61FC"/>
    <w:rsid w:val="008C6210"/>
    <w:rsid w:val="008C628E"/>
    <w:rsid w:val="008C62FE"/>
    <w:rsid w:val="008C631F"/>
    <w:rsid w:val="008C6403"/>
    <w:rsid w:val="008C647F"/>
    <w:rsid w:val="008C64AF"/>
    <w:rsid w:val="008C64C4"/>
    <w:rsid w:val="008C6687"/>
    <w:rsid w:val="008C6763"/>
    <w:rsid w:val="008C69BB"/>
    <w:rsid w:val="008C6A1B"/>
    <w:rsid w:val="008C6AB3"/>
    <w:rsid w:val="008C6B9A"/>
    <w:rsid w:val="008C6DA5"/>
    <w:rsid w:val="008C6E06"/>
    <w:rsid w:val="008C6E30"/>
    <w:rsid w:val="008C6E43"/>
    <w:rsid w:val="008C6EE2"/>
    <w:rsid w:val="008C6F69"/>
    <w:rsid w:val="008C7013"/>
    <w:rsid w:val="008C71AF"/>
    <w:rsid w:val="008C720A"/>
    <w:rsid w:val="008C723F"/>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D3"/>
    <w:rsid w:val="008D0105"/>
    <w:rsid w:val="008D016B"/>
    <w:rsid w:val="008D023F"/>
    <w:rsid w:val="008D0321"/>
    <w:rsid w:val="008D0437"/>
    <w:rsid w:val="008D0670"/>
    <w:rsid w:val="008D0737"/>
    <w:rsid w:val="008D079F"/>
    <w:rsid w:val="008D0834"/>
    <w:rsid w:val="008D0844"/>
    <w:rsid w:val="008D0896"/>
    <w:rsid w:val="008D0998"/>
    <w:rsid w:val="008D0A2D"/>
    <w:rsid w:val="008D0AF6"/>
    <w:rsid w:val="008D0B1F"/>
    <w:rsid w:val="008D0B61"/>
    <w:rsid w:val="008D0C3F"/>
    <w:rsid w:val="008D0C84"/>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47"/>
    <w:rsid w:val="008D32FB"/>
    <w:rsid w:val="008D3318"/>
    <w:rsid w:val="008D3465"/>
    <w:rsid w:val="008D34BF"/>
    <w:rsid w:val="008D34FF"/>
    <w:rsid w:val="008D3716"/>
    <w:rsid w:val="008D37D4"/>
    <w:rsid w:val="008D383D"/>
    <w:rsid w:val="008D38B8"/>
    <w:rsid w:val="008D3A8C"/>
    <w:rsid w:val="008D3AFF"/>
    <w:rsid w:val="008D3C62"/>
    <w:rsid w:val="008D3CBA"/>
    <w:rsid w:val="008D3DC1"/>
    <w:rsid w:val="008D3E0E"/>
    <w:rsid w:val="008D3ED6"/>
    <w:rsid w:val="008D3ED7"/>
    <w:rsid w:val="008D3F04"/>
    <w:rsid w:val="008D3F16"/>
    <w:rsid w:val="008D3F8A"/>
    <w:rsid w:val="008D40BA"/>
    <w:rsid w:val="008D40FD"/>
    <w:rsid w:val="008D4313"/>
    <w:rsid w:val="008D4416"/>
    <w:rsid w:val="008D444C"/>
    <w:rsid w:val="008D4462"/>
    <w:rsid w:val="008D44A4"/>
    <w:rsid w:val="008D44CB"/>
    <w:rsid w:val="008D44E9"/>
    <w:rsid w:val="008D4598"/>
    <w:rsid w:val="008D462B"/>
    <w:rsid w:val="008D469F"/>
    <w:rsid w:val="008D46DE"/>
    <w:rsid w:val="008D46E3"/>
    <w:rsid w:val="008D4720"/>
    <w:rsid w:val="008D48A1"/>
    <w:rsid w:val="008D48DF"/>
    <w:rsid w:val="008D496C"/>
    <w:rsid w:val="008D4A36"/>
    <w:rsid w:val="008D4A65"/>
    <w:rsid w:val="008D4B21"/>
    <w:rsid w:val="008D4B4A"/>
    <w:rsid w:val="008D4B95"/>
    <w:rsid w:val="008D4BA7"/>
    <w:rsid w:val="008D4C36"/>
    <w:rsid w:val="008D4D30"/>
    <w:rsid w:val="008D4E98"/>
    <w:rsid w:val="008D4F47"/>
    <w:rsid w:val="008D4F6B"/>
    <w:rsid w:val="008D4FD0"/>
    <w:rsid w:val="008D4FDA"/>
    <w:rsid w:val="008D506D"/>
    <w:rsid w:val="008D5072"/>
    <w:rsid w:val="008D5135"/>
    <w:rsid w:val="008D5138"/>
    <w:rsid w:val="008D514B"/>
    <w:rsid w:val="008D5190"/>
    <w:rsid w:val="008D51D0"/>
    <w:rsid w:val="008D5272"/>
    <w:rsid w:val="008D52B0"/>
    <w:rsid w:val="008D52B4"/>
    <w:rsid w:val="008D5308"/>
    <w:rsid w:val="008D536D"/>
    <w:rsid w:val="008D53EF"/>
    <w:rsid w:val="008D546B"/>
    <w:rsid w:val="008D54C2"/>
    <w:rsid w:val="008D5573"/>
    <w:rsid w:val="008D5649"/>
    <w:rsid w:val="008D56CB"/>
    <w:rsid w:val="008D56ED"/>
    <w:rsid w:val="008D5779"/>
    <w:rsid w:val="008D57E8"/>
    <w:rsid w:val="008D5849"/>
    <w:rsid w:val="008D5850"/>
    <w:rsid w:val="008D5875"/>
    <w:rsid w:val="008D5984"/>
    <w:rsid w:val="008D59A1"/>
    <w:rsid w:val="008D5A14"/>
    <w:rsid w:val="008D5C08"/>
    <w:rsid w:val="008D5DC5"/>
    <w:rsid w:val="008D5DCA"/>
    <w:rsid w:val="008D5E2C"/>
    <w:rsid w:val="008D5E2F"/>
    <w:rsid w:val="008D5E77"/>
    <w:rsid w:val="008D5E84"/>
    <w:rsid w:val="008D5EA6"/>
    <w:rsid w:val="008D5EBB"/>
    <w:rsid w:val="008D5FED"/>
    <w:rsid w:val="008D605A"/>
    <w:rsid w:val="008D60C4"/>
    <w:rsid w:val="008D61B9"/>
    <w:rsid w:val="008D61FE"/>
    <w:rsid w:val="008D6240"/>
    <w:rsid w:val="008D6245"/>
    <w:rsid w:val="008D62F3"/>
    <w:rsid w:val="008D6391"/>
    <w:rsid w:val="008D645F"/>
    <w:rsid w:val="008D6498"/>
    <w:rsid w:val="008D64B2"/>
    <w:rsid w:val="008D6516"/>
    <w:rsid w:val="008D65E4"/>
    <w:rsid w:val="008D661C"/>
    <w:rsid w:val="008D6631"/>
    <w:rsid w:val="008D663E"/>
    <w:rsid w:val="008D66ED"/>
    <w:rsid w:val="008D67F4"/>
    <w:rsid w:val="008D68AB"/>
    <w:rsid w:val="008D6914"/>
    <w:rsid w:val="008D698C"/>
    <w:rsid w:val="008D69AA"/>
    <w:rsid w:val="008D6A67"/>
    <w:rsid w:val="008D6A9E"/>
    <w:rsid w:val="008D6B4F"/>
    <w:rsid w:val="008D6BEF"/>
    <w:rsid w:val="008D6C34"/>
    <w:rsid w:val="008D6C42"/>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BD"/>
    <w:rsid w:val="008D7CE5"/>
    <w:rsid w:val="008D7D13"/>
    <w:rsid w:val="008D7D63"/>
    <w:rsid w:val="008D7DB3"/>
    <w:rsid w:val="008D7E14"/>
    <w:rsid w:val="008D7E22"/>
    <w:rsid w:val="008D7E53"/>
    <w:rsid w:val="008D7EA1"/>
    <w:rsid w:val="008D7F51"/>
    <w:rsid w:val="008D7FB6"/>
    <w:rsid w:val="008D7FCC"/>
    <w:rsid w:val="008E010B"/>
    <w:rsid w:val="008E0199"/>
    <w:rsid w:val="008E0201"/>
    <w:rsid w:val="008E02D1"/>
    <w:rsid w:val="008E02D7"/>
    <w:rsid w:val="008E0318"/>
    <w:rsid w:val="008E03F6"/>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3E"/>
    <w:rsid w:val="008E1473"/>
    <w:rsid w:val="008E1583"/>
    <w:rsid w:val="008E15B0"/>
    <w:rsid w:val="008E15E6"/>
    <w:rsid w:val="008E1621"/>
    <w:rsid w:val="008E1709"/>
    <w:rsid w:val="008E1721"/>
    <w:rsid w:val="008E172C"/>
    <w:rsid w:val="008E17F9"/>
    <w:rsid w:val="008E1912"/>
    <w:rsid w:val="008E19B0"/>
    <w:rsid w:val="008E1A54"/>
    <w:rsid w:val="008E1ABB"/>
    <w:rsid w:val="008E1AEE"/>
    <w:rsid w:val="008E1B08"/>
    <w:rsid w:val="008E1B27"/>
    <w:rsid w:val="008E1C14"/>
    <w:rsid w:val="008E1C91"/>
    <w:rsid w:val="008E1C97"/>
    <w:rsid w:val="008E1CA0"/>
    <w:rsid w:val="008E1CFA"/>
    <w:rsid w:val="008E1EF8"/>
    <w:rsid w:val="008E1F50"/>
    <w:rsid w:val="008E2047"/>
    <w:rsid w:val="008E204A"/>
    <w:rsid w:val="008E2143"/>
    <w:rsid w:val="008E2183"/>
    <w:rsid w:val="008E224B"/>
    <w:rsid w:val="008E237A"/>
    <w:rsid w:val="008E23DE"/>
    <w:rsid w:val="008E2429"/>
    <w:rsid w:val="008E24AC"/>
    <w:rsid w:val="008E2591"/>
    <w:rsid w:val="008E2652"/>
    <w:rsid w:val="008E26A3"/>
    <w:rsid w:val="008E26A5"/>
    <w:rsid w:val="008E26EF"/>
    <w:rsid w:val="008E27E8"/>
    <w:rsid w:val="008E27EB"/>
    <w:rsid w:val="008E2828"/>
    <w:rsid w:val="008E28C5"/>
    <w:rsid w:val="008E2970"/>
    <w:rsid w:val="008E298A"/>
    <w:rsid w:val="008E2A7E"/>
    <w:rsid w:val="008E2A9B"/>
    <w:rsid w:val="008E2AC5"/>
    <w:rsid w:val="008E2B62"/>
    <w:rsid w:val="008E2BBC"/>
    <w:rsid w:val="008E2C5E"/>
    <w:rsid w:val="008E2CD5"/>
    <w:rsid w:val="008E2CE2"/>
    <w:rsid w:val="008E2D6C"/>
    <w:rsid w:val="008E2E31"/>
    <w:rsid w:val="008E2E3F"/>
    <w:rsid w:val="008E3011"/>
    <w:rsid w:val="008E3072"/>
    <w:rsid w:val="008E3097"/>
    <w:rsid w:val="008E3104"/>
    <w:rsid w:val="008E3108"/>
    <w:rsid w:val="008E31D5"/>
    <w:rsid w:val="008E32C7"/>
    <w:rsid w:val="008E3331"/>
    <w:rsid w:val="008E3377"/>
    <w:rsid w:val="008E33F0"/>
    <w:rsid w:val="008E35A9"/>
    <w:rsid w:val="008E3680"/>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F09"/>
    <w:rsid w:val="008E3F5E"/>
    <w:rsid w:val="008E4028"/>
    <w:rsid w:val="008E406E"/>
    <w:rsid w:val="008E407C"/>
    <w:rsid w:val="008E40E0"/>
    <w:rsid w:val="008E40FB"/>
    <w:rsid w:val="008E4187"/>
    <w:rsid w:val="008E4217"/>
    <w:rsid w:val="008E421C"/>
    <w:rsid w:val="008E4321"/>
    <w:rsid w:val="008E446C"/>
    <w:rsid w:val="008E44B7"/>
    <w:rsid w:val="008E44E5"/>
    <w:rsid w:val="008E452A"/>
    <w:rsid w:val="008E452E"/>
    <w:rsid w:val="008E459F"/>
    <w:rsid w:val="008E47ED"/>
    <w:rsid w:val="008E48DB"/>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AD"/>
    <w:rsid w:val="008E4FDC"/>
    <w:rsid w:val="008E5005"/>
    <w:rsid w:val="008E501C"/>
    <w:rsid w:val="008E5172"/>
    <w:rsid w:val="008E519F"/>
    <w:rsid w:val="008E51E9"/>
    <w:rsid w:val="008E5200"/>
    <w:rsid w:val="008E522A"/>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E18"/>
    <w:rsid w:val="008E5F25"/>
    <w:rsid w:val="008E5FA6"/>
    <w:rsid w:val="008E5FD2"/>
    <w:rsid w:val="008E6011"/>
    <w:rsid w:val="008E6013"/>
    <w:rsid w:val="008E60CF"/>
    <w:rsid w:val="008E60E4"/>
    <w:rsid w:val="008E6234"/>
    <w:rsid w:val="008E626C"/>
    <w:rsid w:val="008E62A1"/>
    <w:rsid w:val="008E6385"/>
    <w:rsid w:val="008E63C6"/>
    <w:rsid w:val="008E6540"/>
    <w:rsid w:val="008E6566"/>
    <w:rsid w:val="008E6613"/>
    <w:rsid w:val="008E6631"/>
    <w:rsid w:val="008E66CC"/>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25"/>
    <w:rsid w:val="008E7956"/>
    <w:rsid w:val="008E796F"/>
    <w:rsid w:val="008E7984"/>
    <w:rsid w:val="008E7A8D"/>
    <w:rsid w:val="008E7AC9"/>
    <w:rsid w:val="008E7B29"/>
    <w:rsid w:val="008E7B37"/>
    <w:rsid w:val="008E7B8D"/>
    <w:rsid w:val="008E7BB8"/>
    <w:rsid w:val="008E7D38"/>
    <w:rsid w:val="008E7D3D"/>
    <w:rsid w:val="008E7D4B"/>
    <w:rsid w:val="008E7DBD"/>
    <w:rsid w:val="008E7DEE"/>
    <w:rsid w:val="008E7F2A"/>
    <w:rsid w:val="008E7F30"/>
    <w:rsid w:val="008E7F3C"/>
    <w:rsid w:val="008F0038"/>
    <w:rsid w:val="008F00FF"/>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83"/>
    <w:rsid w:val="008F2193"/>
    <w:rsid w:val="008F21A4"/>
    <w:rsid w:val="008F2238"/>
    <w:rsid w:val="008F2288"/>
    <w:rsid w:val="008F22A2"/>
    <w:rsid w:val="008F22D6"/>
    <w:rsid w:val="008F232B"/>
    <w:rsid w:val="008F23A2"/>
    <w:rsid w:val="008F2436"/>
    <w:rsid w:val="008F252E"/>
    <w:rsid w:val="008F254C"/>
    <w:rsid w:val="008F25CB"/>
    <w:rsid w:val="008F276D"/>
    <w:rsid w:val="008F277C"/>
    <w:rsid w:val="008F27A5"/>
    <w:rsid w:val="008F2904"/>
    <w:rsid w:val="008F290E"/>
    <w:rsid w:val="008F296D"/>
    <w:rsid w:val="008F29F9"/>
    <w:rsid w:val="008F2A74"/>
    <w:rsid w:val="008F2B0F"/>
    <w:rsid w:val="008F2B96"/>
    <w:rsid w:val="008F2BAA"/>
    <w:rsid w:val="008F2C5D"/>
    <w:rsid w:val="008F2D5E"/>
    <w:rsid w:val="008F2D81"/>
    <w:rsid w:val="008F2ECF"/>
    <w:rsid w:val="008F30D5"/>
    <w:rsid w:val="008F30FC"/>
    <w:rsid w:val="008F310C"/>
    <w:rsid w:val="008F318E"/>
    <w:rsid w:val="008F31C7"/>
    <w:rsid w:val="008F3289"/>
    <w:rsid w:val="008F32A2"/>
    <w:rsid w:val="008F32D0"/>
    <w:rsid w:val="008F3322"/>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62D"/>
    <w:rsid w:val="008F47D1"/>
    <w:rsid w:val="008F485A"/>
    <w:rsid w:val="008F48FD"/>
    <w:rsid w:val="008F4AB9"/>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E26"/>
    <w:rsid w:val="008F5E5F"/>
    <w:rsid w:val="008F5EAF"/>
    <w:rsid w:val="008F5F2F"/>
    <w:rsid w:val="008F602B"/>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E5"/>
    <w:rsid w:val="008F6D03"/>
    <w:rsid w:val="008F6E47"/>
    <w:rsid w:val="008F6E6E"/>
    <w:rsid w:val="008F6EA9"/>
    <w:rsid w:val="008F6F4C"/>
    <w:rsid w:val="008F71AE"/>
    <w:rsid w:val="008F7255"/>
    <w:rsid w:val="008F7384"/>
    <w:rsid w:val="008F73E6"/>
    <w:rsid w:val="008F7438"/>
    <w:rsid w:val="008F7495"/>
    <w:rsid w:val="008F74F0"/>
    <w:rsid w:val="008F754C"/>
    <w:rsid w:val="008F754E"/>
    <w:rsid w:val="008F7553"/>
    <w:rsid w:val="008F75E4"/>
    <w:rsid w:val="008F76DB"/>
    <w:rsid w:val="008F7706"/>
    <w:rsid w:val="008F78F6"/>
    <w:rsid w:val="008F7A4C"/>
    <w:rsid w:val="008F7ABA"/>
    <w:rsid w:val="008F7C38"/>
    <w:rsid w:val="008F7C68"/>
    <w:rsid w:val="008F7CAC"/>
    <w:rsid w:val="008F7CFD"/>
    <w:rsid w:val="008F7D02"/>
    <w:rsid w:val="008F7D2B"/>
    <w:rsid w:val="008F7DE3"/>
    <w:rsid w:val="008F7E72"/>
    <w:rsid w:val="008F7ED2"/>
    <w:rsid w:val="008F7F40"/>
    <w:rsid w:val="008F7F4B"/>
    <w:rsid w:val="008F7F98"/>
    <w:rsid w:val="009000BA"/>
    <w:rsid w:val="0090010D"/>
    <w:rsid w:val="0090015C"/>
    <w:rsid w:val="00900174"/>
    <w:rsid w:val="009002A1"/>
    <w:rsid w:val="009002ED"/>
    <w:rsid w:val="00900300"/>
    <w:rsid w:val="009003A0"/>
    <w:rsid w:val="009004A6"/>
    <w:rsid w:val="009004AB"/>
    <w:rsid w:val="0090071D"/>
    <w:rsid w:val="00900743"/>
    <w:rsid w:val="0090074D"/>
    <w:rsid w:val="00900750"/>
    <w:rsid w:val="0090077F"/>
    <w:rsid w:val="009007A7"/>
    <w:rsid w:val="00900893"/>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3B"/>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9A"/>
    <w:rsid w:val="009019B2"/>
    <w:rsid w:val="009019C6"/>
    <w:rsid w:val="00901A9B"/>
    <w:rsid w:val="00901AB3"/>
    <w:rsid w:val="00901B33"/>
    <w:rsid w:val="00901B38"/>
    <w:rsid w:val="00901C34"/>
    <w:rsid w:val="00901DF7"/>
    <w:rsid w:val="00901E56"/>
    <w:rsid w:val="00901FB8"/>
    <w:rsid w:val="00901FFF"/>
    <w:rsid w:val="0090207A"/>
    <w:rsid w:val="009020DB"/>
    <w:rsid w:val="0090214D"/>
    <w:rsid w:val="0090218C"/>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123"/>
    <w:rsid w:val="0090313F"/>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5D"/>
    <w:rsid w:val="00903A49"/>
    <w:rsid w:val="00903AAD"/>
    <w:rsid w:val="00903B7C"/>
    <w:rsid w:val="00903BC7"/>
    <w:rsid w:val="00903BD4"/>
    <w:rsid w:val="00903C21"/>
    <w:rsid w:val="00903C2E"/>
    <w:rsid w:val="00903CE5"/>
    <w:rsid w:val="00903D14"/>
    <w:rsid w:val="00903E11"/>
    <w:rsid w:val="00903E74"/>
    <w:rsid w:val="00903E88"/>
    <w:rsid w:val="00903EA8"/>
    <w:rsid w:val="00903F63"/>
    <w:rsid w:val="00903F78"/>
    <w:rsid w:val="00904023"/>
    <w:rsid w:val="00904183"/>
    <w:rsid w:val="00904391"/>
    <w:rsid w:val="00904481"/>
    <w:rsid w:val="00904515"/>
    <w:rsid w:val="00904545"/>
    <w:rsid w:val="009045E6"/>
    <w:rsid w:val="00904619"/>
    <w:rsid w:val="00904659"/>
    <w:rsid w:val="0090467C"/>
    <w:rsid w:val="009048D2"/>
    <w:rsid w:val="00904957"/>
    <w:rsid w:val="009049AF"/>
    <w:rsid w:val="009049CB"/>
    <w:rsid w:val="00904A01"/>
    <w:rsid w:val="00904B40"/>
    <w:rsid w:val="00904B4B"/>
    <w:rsid w:val="00904BCF"/>
    <w:rsid w:val="00904C3E"/>
    <w:rsid w:val="00904F15"/>
    <w:rsid w:val="00904FA6"/>
    <w:rsid w:val="00905002"/>
    <w:rsid w:val="00905026"/>
    <w:rsid w:val="0090502C"/>
    <w:rsid w:val="009050C4"/>
    <w:rsid w:val="00905141"/>
    <w:rsid w:val="009051C6"/>
    <w:rsid w:val="00905283"/>
    <w:rsid w:val="009052A7"/>
    <w:rsid w:val="009052F8"/>
    <w:rsid w:val="00905331"/>
    <w:rsid w:val="009053DD"/>
    <w:rsid w:val="0090545F"/>
    <w:rsid w:val="00905579"/>
    <w:rsid w:val="00905580"/>
    <w:rsid w:val="00905631"/>
    <w:rsid w:val="0090568E"/>
    <w:rsid w:val="009056B8"/>
    <w:rsid w:val="00905700"/>
    <w:rsid w:val="0090573A"/>
    <w:rsid w:val="00905885"/>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E9"/>
    <w:rsid w:val="009060F0"/>
    <w:rsid w:val="0090615C"/>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92"/>
    <w:rsid w:val="00906BF5"/>
    <w:rsid w:val="00906C1C"/>
    <w:rsid w:val="00906C8B"/>
    <w:rsid w:val="00906F8B"/>
    <w:rsid w:val="00906FF4"/>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F52"/>
    <w:rsid w:val="00907F83"/>
    <w:rsid w:val="00907FFA"/>
    <w:rsid w:val="0091000B"/>
    <w:rsid w:val="009100BD"/>
    <w:rsid w:val="009101A2"/>
    <w:rsid w:val="0091024E"/>
    <w:rsid w:val="00910278"/>
    <w:rsid w:val="00910289"/>
    <w:rsid w:val="009102E7"/>
    <w:rsid w:val="00910318"/>
    <w:rsid w:val="00910331"/>
    <w:rsid w:val="00910340"/>
    <w:rsid w:val="00910383"/>
    <w:rsid w:val="00910388"/>
    <w:rsid w:val="0091038B"/>
    <w:rsid w:val="0091039D"/>
    <w:rsid w:val="00910507"/>
    <w:rsid w:val="00910535"/>
    <w:rsid w:val="009105AE"/>
    <w:rsid w:val="00910613"/>
    <w:rsid w:val="00910619"/>
    <w:rsid w:val="00910632"/>
    <w:rsid w:val="0091069B"/>
    <w:rsid w:val="00910736"/>
    <w:rsid w:val="00910800"/>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1B5"/>
    <w:rsid w:val="009112BF"/>
    <w:rsid w:val="0091138B"/>
    <w:rsid w:val="009113B3"/>
    <w:rsid w:val="00911420"/>
    <w:rsid w:val="0091149B"/>
    <w:rsid w:val="009115D9"/>
    <w:rsid w:val="00911610"/>
    <w:rsid w:val="00911671"/>
    <w:rsid w:val="009116E8"/>
    <w:rsid w:val="0091172E"/>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752"/>
    <w:rsid w:val="00912771"/>
    <w:rsid w:val="00912843"/>
    <w:rsid w:val="0091286B"/>
    <w:rsid w:val="00912889"/>
    <w:rsid w:val="009129A6"/>
    <w:rsid w:val="009129EC"/>
    <w:rsid w:val="009129FA"/>
    <w:rsid w:val="00912AF2"/>
    <w:rsid w:val="00912B49"/>
    <w:rsid w:val="00912B5F"/>
    <w:rsid w:val="00912B63"/>
    <w:rsid w:val="00912BE5"/>
    <w:rsid w:val="00912F94"/>
    <w:rsid w:val="009130B4"/>
    <w:rsid w:val="00913160"/>
    <w:rsid w:val="009131DE"/>
    <w:rsid w:val="00913232"/>
    <w:rsid w:val="00913234"/>
    <w:rsid w:val="00913434"/>
    <w:rsid w:val="00913474"/>
    <w:rsid w:val="009134D7"/>
    <w:rsid w:val="009135FA"/>
    <w:rsid w:val="0091361B"/>
    <w:rsid w:val="00913651"/>
    <w:rsid w:val="00913652"/>
    <w:rsid w:val="009136E9"/>
    <w:rsid w:val="009137B0"/>
    <w:rsid w:val="00913901"/>
    <w:rsid w:val="0091394B"/>
    <w:rsid w:val="00913AB0"/>
    <w:rsid w:val="00913AD9"/>
    <w:rsid w:val="00913B9B"/>
    <w:rsid w:val="00913BA1"/>
    <w:rsid w:val="00913BEE"/>
    <w:rsid w:val="00913C72"/>
    <w:rsid w:val="00913CB4"/>
    <w:rsid w:val="00913CBA"/>
    <w:rsid w:val="00913D29"/>
    <w:rsid w:val="00913D31"/>
    <w:rsid w:val="00913ED1"/>
    <w:rsid w:val="00913F0C"/>
    <w:rsid w:val="00913F58"/>
    <w:rsid w:val="00913FA1"/>
    <w:rsid w:val="00913FBD"/>
    <w:rsid w:val="00914000"/>
    <w:rsid w:val="00914021"/>
    <w:rsid w:val="009140A2"/>
    <w:rsid w:val="009140BA"/>
    <w:rsid w:val="00914110"/>
    <w:rsid w:val="009141FF"/>
    <w:rsid w:val="00914206"/>
    <w:rsid w:val="0091420E"/>
    <w:rsid w:val="00914244"/>
    <w:rsid w:val="009142AC"/>
    <w:rsid w:val="009142E9"/>
    <w:rsid w:val="009143D4"/>
    <w:rsid w:val="00914555"/>
    <w:rsid w:val="00914590"/>
    <w:rsid w:val="009145E4"/>
    <w:rsid w:val="009146A0"/>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44"/>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5"/>
    <w:rsid w:val="00915828"/>
    <w:rsid w:val="00915920"/>
    <w:rsid w:val="00915923"/>
    <w:rsid w:val="00915935"/>
    <w:rsid w:val="00915967"/>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61"/>
    <w:rsid w:val="00916991"/>
    <w:rsid w:val="00916D01"/>
    <w:rsid w:val="00916D20"/>
    <w:rsid w:val="00916D6C"/>
    <w:rsid w:val="00916D81"/>
    <w:rsid w:val="00916DB3"/>
    <w:rsid w:val="00916E4A"/>
    <w:rsid w:val="00916F56"/>
    <w:rsid w:val="00917025"/>
    <w:rsid w:val="00917055"/>
    <w:rsid w:val="0091708F"/>
    <w:rsid w:val="0091720C"/>
    <w:rsid w:val="00917384"/>
    <w:rsid w:val="0091742E"/>
    <w:rsid w:val="00917495"/>
    <w:rsid w:val="00917584"/>
    <w:rsid w:val="009175C9"/>
    <w:rsid w:val="00917614"/>
    <w:rsid w:val="0091769D"/>
    <w:rsid w:val="00917773"/>
    <w:rsid w:val="009177A0"/>
    <w:rsid w:val="0091781B"/>
    <w:rsid w:val="0091787F"/>
    <w:rsid w:val="00917889"/>
    <w:rsid w:val="009179FD"/>
    <w:rsid w:val="00917A91"/>
    <w:rsid w:val="00917B01"/>
    <w:rsid w:val="00917BA7"/>
    <w:rsid w:val="00917C33"/>
    <w:rsid w:val="00917C4C"/>
    <w:rsid w:val="00917D0C"/>
    <w:rsid w:val="00917DF2"/>
    <w:rsid w:val="00917DF3"/>
    <w:rsid w:val="00917E95"/>
    <w:rsid w:val="00917EF8"/>
    <w:rsid w:val="00917FF0"/>
    <w:rsid w:val="00920032"/>
    <w:rsid w:val="0092003B"/>
    <w:rsid w:val="00920059"/>
    <w:rsid w:val="009200C7"/>
    <w:rsid w:val="009200D1"/>
    <w:rsid w:val="0092013F"/>
    <w:rsid w:val="009201D1"/>
    <w:rsid w:val="00920303"/>
    <w:rsid w:val="0092037C"/>
    <w:rsid w:val="009203F7"/>
    <w:rsid w:val="00920404"/>
    <w:rsid w:val="00920449"/>
    <w:rsid w:val="009206DB"/>
    <w:rsid w:val="009206F3"/>
    <w:rsid w:val="0092072B"/>
    <w:rsid w:val="00920786"/>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BE"/>
    <w:rsid w:val="00921471"/>
    <w:rsid w:val="00921740"/>
    <w:rsid w:val="009217DD"/>
    <w:rsid w:val="00921859"/>
    <w:rsid w:val="00921873"/>
    <w:rsid w:val="009218B3"/>
    <w:rsid w:val="00921923"/>
    <w:rsid w:val="00921995"/>
    <w:rsid w:val="009219CC"/>
    <w:rsid w:val="00921A00"/>
    <w:rsid w:val="00921A9D"/>
    <w:rsid w:val="00921AD3"/>
    <w:rsid w:val="00921B2D"/>
    <w:rsid w:val="00921BBF"/>
    <w:rsid w:val="00921C8F"/>
    <w:rsid w:val="00921DBD"/>
    <w:rsid w:val="00921EFD"/>
    <w:rsid w:val="00921FBD"/>
    <w:rsid w:val="0092204A"/>
    <w:rsid w:val="00922159"/>
    <w:rsid w:val="00922185"/>
    <w:rsid w:val="00922193"/>
    <w:rsid w:val="00922198"/>
    <w:rsid w:val="00922254"/>
    <w:rsid w:val="0092231C"/>
    <w:rsid w:val="0092244A"/>
    <w:rsid w:val="0092259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31AE"/>
    <w:rsid w:val="00923245"/>
    <w:rsid w:val="00923260"/>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E82"/>
    <w:rsid w:val="00923F7B"/>
    <w:rsid w:val="0092401A"/>
    <w:rsid w:val="0092402A"/>
    <w:rsid w:val="009240E9"/>
    <w:rsid w:val="00924169"/>
    <w:rsid w:val="00924274"/>
    <w:rsid w:val="009242D2"/>
    <w:rsid w:val="009243DB"/>
    <w:rsid w:val="00924442"/>
    <w:rsid w:val="0092445F"/>
    <w:rsid w:val="00924476"/>
    <w:rsid w:val="009245C9"/>
    <w:rsid w:val="0092464D"/>
    <w:rsid w:val="0092465D"/>
    <w:rsid w:val="00924675"/>
    <w:rsid w:val="0092467E"/>
    <w:rsid w:val="009246CC"/>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9A"/>
    <w:rsid w:val="009265BA"/>
    <w:rsid w:val="009265DB"/>
    <w:rsid w:val="009265FC"/>
    <w:rsid w:val="0092661D"/>
    <w:rsid w:val="0092664E"/>
    <w:rsid w:val="00926653"/>
    <w:rsid w:val="0092669A"/>
    <w:rsid w:val="009266C1"/>
    <w:rsid w:val="009266D0"/>
    <w:rsid w:val="009267BF"/>
    <w:rsid w:val="009267DF"/>
    <w:rsid w:val="0092690E"/>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0D"/>
    <w:rsid w:val="009300E6"/>
    <w:rsid w:val="00930145"/>
    <w:rsid w:val="00930163"/>
    <w:rsid w:val="009301E0"/>
    <w:rsid w:val="00930234"/>
    <w:rsid w:val="00930241"/>
    <w:rsid w:val="00930282"/>
    <w:rsid w:val="009302B8"/>
    <w:rsid w:val="0093032C"/>
    <w:rsid w:val="00930359"/>
    <w:rsid w:val="00930365"/>
    <w:rsid w:val="00930461"/>
    <w:rsid w:val="00930501"/>
    <w:rsid w:val="00930553"/>
    <w:rsid w:val="00930560"/>
    <w:rsid w:val="0093065C"/>
    <w:rsid w:val="0093074D"/>
    <w:rsid w:val="0093077B"/>
    <w:rsid w:val="00930793"/>
    <w:rsid w:val="009307B8"/>
    <w:rsid w:val="00930865"/>
    <w:rsid w:val="00930933"/>
    <w:rsid w:val="00930962"/>
    <w:rsid w:val="00930970"/>
    <w:rsid w:val="00930983"/>
    <w:rsid w:val="009309C5"/>
    <w:rsid w:val="00930AC6"/>
    <w:rsid w:val="00930ACB"/>
    <w:rsid w:val="00930C00"/>
    <w:rsid w:val="00930C0F"/>
    <w:rsid w:val="00930C62"/>
    <w:rsid w:val="00930CE3"/>
    <w:rsid w:val="00930D9C"/>
    <w:rsid w:val="00930E35"/>
    <w:rsid w:val="00930F24"/>
    <w:rsid w:val="00930F77"/>
    <w:rsid w:val="00930F92"/>
    <w:rsid w:val="00931113"/>
    <w:rsid w:val="0093113C"/>
    <w:rsid w:val="009311A0"/>
    <w:rsid w:val="009311C3"/>
    <w:rsid w:val="009312B5"/>
    <w:rsid w:val="009312DD"/>
    <w:rsid w:val="00931318"/>
    <w:rsid w:val="0093135C"/>
    <w:rsid w:val="0093138D"/>
    <w:rsid w:val="009313C9"/>
    <w:rsid w:val="0093147A"/>
    <w:rsid w:val="0093149B"/>
    <w:rsid w:val="009314CA"/>
    <w:rsid w:val="00931574"/>
    <w:rsid w:val="009315B5"/>
    <w:rsid w:val="0093164B"/>
    <w:rsid w:val="009316A9"/>
    <w:rsid w:val="0093172A"/>
    <w:rsid w:val="00931993"/>
    <w:rsid w:val="00931A53"/>
    <w:rsid w:val="00931A9C"/>
    <w:rsid w:val="00931AF6"/>
    <w:rsid w:val="00931B40"/>
    <w:rsid w:val="00931B70"/>
    <w:rsid w:val="00931BAD"/>
    <w:rsid w:val="00931CAB"/>
    <w:rsid w:val="00931CB0"/>
    <w:rsid w:val="00931D05"/>
    <w:rsid w:val="00931D6B"/>
    <w:rsid w:val="00931D77"/>
    <w:rsid w:val="00931E63"/>
    <w:rsid w:val="00931F77"/>
    <w:rsid w:val="00931FF0"/>
    <w:rsid w:val="0093206E"/>
    <w:rsid w:val="00932085"/>
    <w:rsid w:val="009320AA"/>
    <w:rsid w:val="009320D0"/>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C"/>
    <w:rsid w:val="009328D2"/>
    <w:rsid w:val="009329E5"/>
    <w:rsid w:val="009329F3"/>
    <w:rsid w:val="00932A13"/>
    <w:rsid w:val="00932A55"/>
    <w:rsid w:val="00932A66"/>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DD3"/>
    <w:rsid w:val="00933E72"/>
    <w:rsid w:val="00933EAC"/>
    <w:rsid w:val="00933EB9"/>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F9"/>
    <w:rsid w:val="0093535E"/>
    <w:rsid w:val="00935394"/>
    <w:rsid w:val="00935440"/>
    <w:rsid w:val="0093544B"/>
    <w:rsid w:val="00935466"/>
    <w:rsid w:val="00935486"/>
    <w:rsid w:val="009354E9"/>
    <w:rsid w:val="00935530"/>
    <w:rsid w:val="0093557F"/>
    <w:rsid w:val="0093562C"/>
    <w:rsid w:val="00935655"/>
    <w:rsid w:val="00935728"/>
    <w:rsid w:val="00935759"/>
    <w:rsid w:val="00935768"/>
    <w:rsid w:val="009357B9"/>
    <w:rsid w:val="00935820"/>
    <w:rsid w:val="00935918"/>
    <w:rsid w:val="0093592D"/>
    <w:rsid w:val="0093597F"/>
    <w:rsid w:val="00935993"/>
    <w:rsid w:val="009359B3"/>
    <w:rsid w:val="009359CF"/>
    <w:rsid w:val="00935B69"/>
    <w:rsid w:val="00935BF7"/>
    <w:rsid w:val="00935C01"/>
    <w:rsid w:val="00935C43"/>
    <w:rsid w:val="00935C7F"/>
    <w:rsid w:val="00935CE1"/>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7EF"/>
    <w:rsid w:val="0093681B"/>
    <w:rsid w:val="0093682C"/>
    <w:rsid w:val="00936846"/>
    <w:rsid w:val="00936854"/>
    <w:rsid w:val="009368B3"/>
    <w:rsid w:val="009368C5"/>
    <w:rsid w:val="00936939"/>
    <w:rsid w:val="0093697A"/>
    <w:rsid w:val="009369E3"/>
    <w:rsid w:val="00936A0F"/>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36A"/>
    <w:rsid w:val="009373EE"/>
    <w:rsid w:val="0093743C"/>
    <w:rsid w:val="00937561"/>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23"/>
    <w:rsid w:val="00940EFC"/>
    <w:rsid w:val="00940F96"/>
    <w:rsid w:val="009410F1"/>
    <w:rsid w:val="0094111D"/>
    <w:rsid w:val="00941165"/>
    <w:rsid w:val="009412AF"/>
    <w:rsid w:val="009413D3"/>
    <w:rsid w:val="00941443"/>
    <w:rsid w:val="009414C0"/>
    <w:rsid w:val="00941624"/>
    <w:rsid w:val="00941662"/>
    <w:rsid w:val="009416D9"/>
    <w:rsid w:val="009416EB"/>
    <w:rsid w:val="009417DB"/>
    <w:rsid w:val="009417DE"/>
    <w:rsid w:val="009417FC"/>
    <w:rsid w:val="00941814"/>
    <w:rsid w:val="00941818"/>
    <w:rsid w:val="00941948"/>
    <w:rsid w:val="00941958"/>
    <w:rsid w:val="009419DD"/>
    <w:rsid w:val="00941A0B"/>
    <w:rsid w:val="00941A13"/>
    <w:rsid w:val="00941A24"/>
    <w:rsid w:val="00941A9E"/>
    <w:rsid w:val="00941AD9"/>
    <w:rsid w:val="00941B28"/>
    <w:rsid w:val="00941B47"/>
    <w:rsid w:val="00941B87"/>
    <w:rsid w:val="00941BD9"/>
    <w:rsid w:val="00941CD3"/>
    <w:rsid w:val="00941CDC"/>
    <w:rsid w:val="00941D43"/>
    <w:rsid w:val="00941D73"/>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F3"/>
    <w:rsid w:val="00943039"/>
    <w:rsid w:val="009431EA"/>
    <w:rsid w:val="00943217"/>
    <w:rsid w:val="00943278"/>
    <w:rsid w:val="0094332E"/>
    <w:rsid w:val="0094337F"/>
    <w:rsid w:val="00943536"/>
    <w:rsid w:val="0094360A"/>
    <w:rsid w:val="0094364B"/>
    <w:rsid w:val="00943686"/>
    <w:rsid w:val="0094369D"/>
    <w:rsid w:val="00943781"/>
    <w:rsid w:val="009437A5"/>
    <w:rsid w:val="0094389D"/>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56"/>
    <w:rsid w:val="00944381"/>
    <w:rsid w:val="0094453C"/>
    <w:rsid w:val="00944549"/>
    <w:rsid w:val="009446C3"/>
    <w:rsid w:val="009447AA"/>
    <w:rsid w:val="0094486D"/>
    <w:rsid w:val="00944871"/>
    <w:rsid w:val="0094489E"/>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28F"/>
    <w:rsid w:val="009452DB"/>
    <w:rsid w:val="0094533A"/>
    <w:rsid w:val="0094534E"/>
    <w:rsid w:val="00945508"/>
    <w:rsid w:val="0094567E"/>
    <w:rsid w:val="009457A5"/>
    <w:rsid w:val="00945854"/>
    <w:rsid w:val="009458D0"/>
    <w:rsid w:val="009458F7"/>
    <w:rsid w:val="00945A44"/>
    <w:rsid w:val="00945A54"/>
    <w:rsid w:val="00945A73"/>
    <w:rsid w:val="00945AE7"/>
    <w:rsid w:val="00945B26"/>
    <w:rsid w:val="00945B3B"/>
    <w:rsid w:val="00945BFE"/>
    <w:rsid w:val="00945C85"/>
    <w:rsid w:val="00945D82"/>
    <w:rsid w:val="00945D83"/>
    <w:rsid w:val="00945D97"/>
    <w:rsid w:val="00945F8E"/>
    <w:rsid w:val="00946056"/>
    <w:rsid w:val="0094613E"/>
    <w:rsid w:val="00946179"/>
    <w:rsid w:val="0094622C"/>
    <w:rsid w:val="009462F9"/>
    <w:rsid w:val="009463C1"/>
    <w:rsid w:val="009463C8"/>
    <w:rsid w:val="0094649C"/>
    <w:rsid w:val="009464C6"/>
    <w:rsid w:val="009465D0"/>
    <w:rsid w:val="009465DE"/>
    <w:rsid w:val="0094666F"/>
    <w:rsid w:val="00946703"/>
    <w:rsid w:val="0094676C"/>
    <w:rsid w:val="00946918"/>
    <w:rsid w:val="00946939"/>
    <w:rsid w:val="009469BA"/>
    <w:rsid w:val="009469DA"/>
    <w:rsid w:val="00946ABD"/>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3B6"/>
    <w:rsid w:val="009474CE"/>
    <w:rsid w:val="0094760B"/>
    <w:rsid w:val="00947619"/>
    <w:rsid w:val="00947736"/>
    <w:rsid w:val="00947896"/>
    <w:rsid w:val="0094789C"/>
    <w:rsid w:val="009478C1"/>
    <w:rsid w:val="00947950"/>
    <w:rsid w:val="00947966"/>
    <w:rsid w:val="00947A9A"/>
    <w:rsid w:val="00947ABD"/>
    <w:rsid w:val="00947AF0"/>
    <w:rsid w:val="00947B57"/>
    <w:rsid w:val="00947B5F"/>
    <w:rsid w:val="00947B9A"/>
    <w:rsid w:val="00947CD0"/>
    <w:rsid w:val="00947D10"/>
    <w:rsid w:val="00947D60"/>
    <w:rsid w:val="00947E0C"/>
    <w:rsid w:val="00947E76"/>
    <w:rsid w:val="00947E8E"/>
    <w:rsid w:val="00947EB8"/>
    <w:rsid w:val="00947EC5"/>
    <w:rsid w:val="00947F06"/>
    <w:rsid w:val="00947FBF"/>
    <w:rsid w:val="00947FFC"/>
    <w:rsid w:val="00950038"/>
    <w:rsid w:val="009501AD"/>
    <w:rsid w:val="00950262"/>
    <w:rsid w:val="009502BF"/>
    <w:rsid w:val="00950375"/>
    <w:rsid w:val="00950591"/>
    <w:rsid w:val="009505A6"/>
    <w:rsid w:val="009505AC"/>
    <w:rsid w:val="0095061E"/>
    <w:rsid w:val="00950626"/>
    <w:rsid w:val="0095067E"/>
    <w:rsid w:val="009507A3"/>
    <w:rsid w:val="009507E3"/>
    <w:rsid w:val="0095080B"/>
    <w:rsid w:val="00950936"/>
    <w:rsid w:val="00950947"/>
    <w:rsid w:val="009509BB"/>
    <w:rsid w:val="009509EB"/>
    <w:rsid w:val="00950A51"/>
    <w:rsid w:val="00950A67"/>
    <w:rsid w:val="00950AC0"/>
    <w:rsid w:val="00950B63"/>
    <w:rsid w:val="00950B9C"/>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247"/>
    <w:rsid w:val="009512C1"/>
    <w:rsid w:val="009512C2"/>
    <w:rsid w:val="00951311"/>
    <w:rsid w:val="00951340"/>
    <w:rsid w:val="00951368"/>
    <w:rsid w:val="0095139A"/>
    <w:rsid w:val="009513CD"/>
    <w:rsid w:val="00951436"/>
    <w:rsid w:val="00951616"/>
    <w:rsid w:val="009517E3"/>
    <w:rsid w:val="009518B6"/>
    <w:rsid w:val="0095190D"/>
    <w:rsid w:val="0095195C"/>
    <w:rsid w:val="0095198B"/>
    <w:rsid w:val="0095199C"/>
    <w:rsid w:val="00951B2C"/>
    <w:rsid w:val="00951B89"/>
    <w:rsid w:val="00951C3F"/>
    <w:rsid w:val="00951CB3"/>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B2"/>
    <w:rsid w:val="00952FF2"/>
    <w:rsid w:val="00952FF6"/>
    <w:rsid w:val="0095302F"/>
    <w:rsid w:val="0095315B"/>
    <w:rsid w:val="009531F3"/>
    <w:rsid w:val="0095320E"/>
    <w:rsid w:val="00953229"/>
    <w:rsid w:val="0095322E"/>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ED9"/>
    <w:rsid w:val="00953EE7"/>
    <w:rsid w:val="00953F49"/>
    <w:rsid w:val="0095402F"/>
    <w:rsid w:val="0095404F"/>
    <w:rsid w:val="0095415E"/>
    <w:rsid w:val="0095419D"/>
    <w:rsid w:val="009541C2"/>
    <w:rsid w:val="00954203"/>
    <w:rsid w:val="00954276"/>
    <w:rsid w:val="009542C1"/>
    <w:rsid w:val="009543B3"/>
    <w:rsid w:val="009543D1"/>
    <w:rsid w:val="009544B8"/>
    <w:rsid w:val="009544BC"/>
    <w:rsid w:val="0095450E"/>
    <w:rsid w:val="0095459C"/>
    <w:rsid w:val="00954748"/>
    <w:rsid w:val="009547CD"/>
    <w:rsid w:val="00954813"/>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1A1"/>
    <w:rsid w:val="00955288"/>
    <w:rsid w:val="00955298"/>
    <w:rsid w:val="009552DF"/>
    <w:rsid w:val="009552E9"/>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8C"/>
    <w:rsid w:val="009559C7"/>
    <w:rsid w:val="00955A3C"/>
    <w:rsid w:val="00955BBD"/>
    <w:rsid w:val="00955CDF"/>
    <w:rsid w:val="00955D26"/>
    <w:rsid w:val="00955D4C"/>
    <w:rsid w:val="00955D77"/>
    <w:rsid w:val="00955E01"/>
    <w:rsid w:val="00955E32"/>
    <w:rsid w:val="00955EDB"/>
    <w:rsid w:val="00955F65"/>
    <w:rsid w:val="00956065"/>
    <w:rsid w:val="009560B9"/>
    <w:rsid w:val="0095615F"/>
    <w:rsid w:val="00956261"/>
    <w:rsid w:val="009562A0"/>
    <w:rsid w:val="009562E9"/>
    <w:rsid w:val="009562EA"/>
    <w:rsid w:val="0095639F"/>
    <w:rsid w:val="009563DC"/>
    <w:rsid w:val="00956428"/>
    <w:rsid w:val="0095643C"/>
    <w:rsid w:val="009564A7"/>
    <w:rsid w:val="009564AE"/>
    <w:rsid w:val="009564BA"/>
    <w:rsid w:val="009564E1"/>
    <w:rsid w:val="0095650E"/>
    <w:rsid w:val="00956559"/>
    <w:rsid w:val="00956643"/>
    <w:rsid w:val="009566E7"/>
    <w:rsid w:val="00956719"/>
    <w:rsid w:val="0095676A"/>
    <w:rsid w:val="00956809"/>
    <w:rsid w:val="0095684E"/>
    <w:rsid w:val="00956937"/>
    <w:rsid w:val="0095696E"/>
    <w:rsid w:val="00956A1D"/>
    <w:rsid w:val="00956A94"/>
    <w:rsid w:val="00956B25"/>
    <w:rsid w:val="00956B95"/>
    <w:rsid w:val="00956BB8"/>
    <w:rsid w:val="00956CD5"/>
    <w:rsid w:val="00956DAC"/>
    <w:rsid w:val="00956E4F"/>
    <w:rsid w:val="00956F01"/>
    <w:rsid w:val="00956FDD"/>
    <w:rsid w:val="009570D2"/>
    <w:rsid w:val="009571C2"/>
    <w:rsid w:val="0095724A"/>
    <w:rsid w:val="00957294"/>
    <w:rsid w:val="009572FF"/>
    <w:rsid w:val="0095738E"/>
    <w:rsid w:val="009573DE"/>
    <w:rsid w:val="0095758C"/>
    <w:rsid w:val="009575CC"/>
    <w:rsid w:val="00957626"/>
    <w:rsid w:val="009576A0"/>
    <w:rsid w:val="00957770"/>
    <w:rsid w:val="0095778D"/>
    <w:rsid w:val="0095781B"/>
    <w:rsid w:val="00957826"/>
    <w:rsid w:val="009578A7"/>
    <w:rsid w:val="00957942"/>
    <w:rsid w:val="009579F9"/>
    <w:rsid w:val="009579FB"/>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26"/>
    <w:rsid w:val="0096085A"/>
    <w:rsid w:val="00960897"/>
    <w:rsid w:val="009608AF"/>
    <w:rsid w:val="009608BB"/>
    <w:rsid w:val="00960939"/>
    <w:rsid w:val="00960A53"/>
    <w:rsid w:val="00960AC5"/>
    <w:rsid w:val="00960B1B"/>
    <w:rsid w:val="00960C22"/>
    <w:rsid w:val="00960DD8"/>
    <w:rsid w:val="00960EE0"/>
    <w:rsid w:val="00960FE6"/>
    <w:rsid w:val="0096107C"/>
    <w:rsid w:val="009610AA"/>
    <w:rsid w:val="009610AC"/>
    <w:rsid w:val="009610C2"/>
    <w:rsid w:val="009610CB"/>
    <w:rsid w:val="009610F9"/>
    <w:rsid w:val="00961190"/>
    <w:rsid w:val="0096144A"/>
    <w:rsid w:val="00961602"/>
    <w:rsid w:val="00961649"/>
    <w:rsid w:val="0096168D"/>
    <w:rsid w:val="0096169C"/>
    <w:rsid w:val="009616EA"/>
    <w:rsid w:val="00961726"/>
    <w:rsid w:val="00961778"/>
    <w:rsid w:val="009617B4"/>
    <w:rsid w:val="0096192A"/>
    <w:rsid w:val="0096197C"/>
    <w:rsid w:val="009619A2"/>
    <w:rsid w:val="009619B1"/>
    <w:rsid w:val="00961AB6"/>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CE"/>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45"/>
    <w:rsid w:val="0096346B"/>
    <w:rsid w:val="009634A5"/>
    <w:rsid w:val="00963528"/>
    <w:rsid w:val="009635D2"/>
    <w:rsid w:val="009635DC"/>
    <w:rsid w:val="00963624"/>
    <w:rsid w:val="009637DB"/>
    <w:rsid w:val="009638BA"/>
    <w:rsid w:val="00963920"/>
    <w:rsid w:val="0096395A"/>
    <w:rsid w:val="00963A18"/>
    <w:rsid w:val="00963A19"/>
    <w:rsid w:val="00963A27"/>
    <w:rsid w:val="00963AA8"/>
    <w:rsid w:val="00963D22"/>
    <w:rsid w:val="00963D9A"/>
    <w:rsid w:val="00963DF0"/>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824"/>
    <w:rsid w:val="00964881"/>
    <w:rsid w:val="00964940"/>
    <w:rsid w:val="00964A44"/>
    <w:rsid w:val="00964A7D"/>
    <w:rsid w:val="00964B2D"/>
    <w:rsid w:val="00964BAE"/>
    <w:rsid w:val="00964BE7"/>
    <w:rsid w:val="00964D62"/>
    <w:rsid w:val="00964D83"/>
    <w:rsid w:val="00964F0A"/>
    <w:rsid w:val="00965057"/>
    <w:rsid w:val="0096506B"/>
    <w:rsid w:val="0096523C"/>
    <w:rsid w:val="00965282"/>
    <w:rsid w:val="0096535D"/>
    <w:rsid w:val="0096543B"/>
    <w:rsid w:val="0096543F"/>
    <w:rsid w:val="00965466"/>
    <w:rsid w:val="009654C6"/>
    <w:rsid w:val="00965781"/>
    <w:rsid w:val="00965793"/>
    <w:rsid w:val="0096579E"/>
    <w:rsid w:val="009657C1"/>
    <w:rsid w:val="00965823"/>
    <w:rsid w:val="0096596F"/>
    <w:rsid w:val="009659DC"/>
    <w:rsid w:val="009659DD"/>
    <w:rsid w:val="00965A47"/>
    <w:rsid w:val="00965A55"/>
    <w:rsid w:val="00965A5F"/>
    <w:rsid w:val="00965A64"/>
    <w:rsid w:val="00965A7E"/>
    <w:rsid w:val="00965BD8"/>
    <w:rsid w:val="00965C0A"/>
    <w:rsid w:val="00965CBD"/>
    <w:rsid w:val="00965CEE"/>
    <w:rsid w:val="00965D2C"/>
    <w:rsid w:val="00965D32"/>
    <w:rsid w:val="00965D64"/>
    <w:rsid w:val="00965DE6"/>
    <w:rsid w:val="00965EAF"/>
    <w:rsid w:val="00965EDF"/>
    <w:rsid w:val="00965F52"/>
    <w:rsid w:val="00965F8C"/>
    <w:rsid w:val="0096603D"/>
    <w:rsid w:val="009660DE"/>
    <w:rsid w:val="009660E2"/>
    <w:rsid w:val="00966190"/>
    <w:rsid w:val="00966203"/>
    <w:rsid w:val="0096624C"/>
    <w:rsid w:val="009662A4"/>
    <w:rsid w:val="00966327"/>
    <w:rsid w:val="0096638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E01"/>
    <w:rsid w:val="00967E08"/>
    <w:rsid w:val="00967E96"/>
    <w:rsid w:val="00967EDF"/>
    <w:rsid w:val="00967F66"/>
    <w:rsid w:val="00967F83"/>
    <w:rsid w:val="00967FF6"/>
    <w:rsid w:val="0097000F"/>
    <w:rsid w:val="009700E0"/>
    <w:rsid w:val="00970107"/>
    <w:rsid w:val="0097011C"/>
    <w:rsid w:val="009702E9"/>
    <w:rsid w:val="0097036C"/>
    <w:rsid w:val="009703E0"/>
    <w:rsid w:val="009704A8"/>
    <w:rsid w:val="009704ED"/>
    <w:rsid w:val="009705A9"/>
    <w:rsid w:val="009705B3"/>
    <w:rsid w:val="0097067C"/>
    <w:rsid w:val="009707BD"/>
    <w:rsid w:val="009708CE"/>
    <w:rsid w:val="0097093F"/>
    <w:rsid w:val="00970944"/>
    <w:rsid w:val="009709FB"/>
    <w:rsid w:val="00970A24"/>
    <w:rsid w:val="00970B3A"/>
    <w:rsid w:val="00970BA8"/>
    <w:rsid w:val="00970BF1"/>
    <w:rsid w:val="00970C59"/>
    <w:rsid w:val="00970CB7"/>
    <w:rsid w:val="00970CFD"/>
    <w:rsid w:val="00970D02"/>
    <w:rsid w:val="00970D86"/>
    <w:rsid w:val="00970DF5"/>
    <w:rsid w:val="00970E05"/>
    <w:rsid w:val="00970E38"/>
    <w:rsid w:val="00971104"/>
    <w:rsid w:val="0097118E"/>
    <w:rsid w:val="009711FE"/>
    <w:rsid w:val="0097125F"/>
    <w:rsid w:val="009712B0"/>
    <w:rsid w:val="009712D1"/>
    <w:rsid w:val="009712E5"/>
    <w:rsid w:val="009712FB"/>
    <w:rsid w:val="0097132B"/>
    <w:rsid w:val="009713C7"/>
    <w:rsid w:val="009713CD"/>
    <w:rsid w:val="00971594"/>
    <w:rsid w:val="009715E5"/>
    <w:rsid w:val="0097160A"/>
    <w:rsid w:val="00971628"/>
    <w:rsid w:val="00971767"/>
    <w:rsid w:val="00971787"/>
    <w:rsid w:val="00971791"/>
    <w:rsid w:val="00971814"/>
    <w:rsid w:val="0097185E"/>
    <w:rsid w:val="009719A4"/>
    <w:rsid w:val="00971A64"/>
    <w:rsid w:val="00971B21"/>
    <w:rsid w:val="00971B53"/>
    <w:rsid w:val="00971DB8"/>
    <w:rsid w:val="00971E08"/>
    <w:rsid w:val="00972073"/>
    <w:rsid w:val="0097207E"/>
    <w:rsid w:val="00972080"/>
    <w:rsid w:val="009720D7"/>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C31"/>
    <w:rsid w:val="00972DD3"/>
    <w:rsid w:val="00972E51"/>
    <w:rsid w:val="00972E84"/>
    <w:rsid w:val="00972F0E"/>
    <w:rsid w:val="00972F27"/>
    <w:rsid w:val="00972F52"/>
    <w:rsid w:val="00972F9A"/>
    <w:rsid w:val="00972F9E"/>
    <w:rsid w:val="00973039"/>
    <w:rsid w:val="00973053"/>
    <w:rsid w:val="00973078"/>
    <w:rsid w:val="00973086"/>
    <w:rsid w:val="0097309D"/>
    <w:rsid w:val="009730BC"/>
    <w:rsid w:val="00973125"/>
    <w:rsid w:val="00973168"/>
    <w:rsid w:val="0097316B"/>
    <w:rsid w:val="00973226"/>
    <w:rsid w:val="0097327B"/>
    <w:rsid w:val="0097329D"/>
    <w:rsid w:val="009732EF"/>
    <w:rsid w:val="00973474"/>
    <w:rsid w:val="009734A7"/>
    <w:rsid w:val="009734E3"/>
    <w:rsid w:val="0097361F"/>
    <w:rsid w:val="009736DF"/>
    <w:rsid w:val="00973739"/>
    <w:rsid w:val="00973799"/>
    <w:rsid w:val="009737CF"/>
    <w:rsid w:val="009737F9"/>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FB"/>
    <w:rsid w:val="00974AFC"/>
    <w:rsid w:val="00974B09"/>
    <w:rsid w:val="00974B6A"/>
    <w:rsid w:val="00974BE7"/>
    <w:rsid w:val="00974C1A"/>
    <w:rsid w:val="00974C21"/>
    <w:rsid w:val="00974C33"/>
    <w:rsid w:val="00974C7F"/>
    <w:rsid w:val="00974CC0"/>
    <w:rsid w:val="00974DAE"/>
    <w:rsid w:val="00974E5C"/>
    <w:rsid w:val="00974E60"/>
    <w:rsid w:val="00974F7D"/>
    <w:rsid w:val="00975057"/>
    <w:rsid w:val="00975116"/>
    <w:rsid w:val="00975125"/>
    <w:rsid w:val="00975211"/>
    <w:rsid w:val="00975212"/>
    <w:rsid w:val="00975259"/>
    <w:rsid w:val="00975325"/>
    <w:rsid w:val="00975337"/>
    <w:rsid w:val="009753D0"/>
    <w:rsid w:val="009753DB"/>
    <w:rsid w:val="00975492"/>
    <w:rsid w:val="00975554"/>
    <w:rsid w:val="009755AD"/>
    <w:rsid w:val="009755ED"/>
    <w:rsid w:val="009755F3"/>
    <w:rsid w:val="0097560E"/>
    <w:rsid w:val="00975694"/>
    <w:rsid w:val="0097577F"/>
    <w:rsid w:val="009757E3"/>
    <w:rsid w:val="009757E5"/>
    <w:rsid w:val="009757F4"/>
    <w:rsid w:val="009757F6"/>
    <w:rsid w:val="00975801"/>
    <w:rsid w:val="009758AE"/>
    <w:rsid w:val="009758B6"/>
    <w:rsid w:val="00975981"/>
    <w:rsid w:val="00975983"/>
    <w:rsid w:val="00975A4A"/>
    <w:rsid w:val="00975B0A"/>
    <w:rsid w:val="00975B42"/>
    <w:rsid w:val="00975B7A"/>
    <w:rsid w:val="00975BA8"/>
    <w:rsid w:val="00975C07"/>
    <w:rsid w:val="00975C6E"/>
    <w:rsid w:val="00975C9B"/>
    <w:rsid w:val="00975CBA"/>
    <w:rsid w:val="00975E06"/>
    <w:rsid w:val="00975F0D"/>
    <w:rsid w:val="00975F4C"/>
    <w:rsid w:val="00975FD4"/>
    <w:rsid w:val="0097604A"/>
    <w:rsid w:val="009760C8"/>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10"/>
    <w:rsid w:val="00976B57"/>
    <w:rsid w:val="00976BAB"/>
    <w:rsid w:val="00976C39"/>
    <w:rsid w:val="00976C54"/>
    <w:rsid w:val="00976D1C"/>
    <w:rsid w:val="00976D33"/>
    <w:rsid w:val="00976D54"/>
    <w:rsid w:val="00976D5F"/>
    <w:rsid w:val="00976F48"/>
    <w:rsid w:val="00977001"/>
    <w:rsid w:val="00977227"/>
    <w:rsid w:val="009772E6"/>
    <w:rsid w:val="00977434"/>
    <w:rsid w:val="00977573"/>
    <w:rsid w:val="00977586"/>
    <w:rsid w:val="009777F4"/>
    <w:rsid w:val="0097789D"/>
    <w:rsid w:val="009778AB"/>
    <w:rsid w:val="0097790A"/>
    <w:rsid w:val="00977A58"/>
    <w:rsid w:val="00977B0A"/>
    <w:rsid w:val="00977B63"/>
    <w:rsid w:val="00977C98"/>
    <w:rsid w:val="00977D0F"/>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BF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8A0"/>
    <w:rsid w:val="00982923"/>
    <w:rsid w:val="00982970"/>
    <w:rsid w:val="00982994"/>
    <w:rsid w:val="00982A45"/>
    <w:rsid w:val="00982B68"/>
    <w:rsid w:val="00982C33"/>
    <w:rsid w:val="00982C4B"/>
    <w:rsid w:val="00982C6A"/>
    <w:rsid w:val="00982CC2"/>
    <w:rsid w:val="00982D22"/>
    <w:rsid w:val="00982D91"/>
    <w:rsid w:val="00982D9E"/>
    <w:rsid w:val="00982E2B"/>
    <w:rsid w:val="00982EA4"/>
    <w:rsid w:val="00982F45"/>
    <w:rsid w:val="00982F4F"/>
    <w:rsid w:val="00983126"/>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76C"/>
    <w:rsid w:val="009838EE"/>
    <w:rsid w:val="0098396F"/>
    <w:rsid w:val="009839DB"/>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3BE"/>
    <w:rsid w:val="009844C7"/>
    <w:rsid w:val="00984521"/>
    <w:rsid w:val="0098456B"/>
    <w:rsid w:val="009845B5"/>
    <w:rsid w:val="009845CE"/>
    <w:rsid w:val="00984664"/>
    <w:rsid w:val="0098469F"/>
    <w:rsid w:val="00984703"/>
    <w:rsid w:val="009847EB"/>
    <w:rsid w:val="009848A5"/>
    <w:rsid w:val="009848E6"/>
    <w:rsid w:val="009848F4"/>
    <w:rsid w:val="009848FE"/>
    <w:rsid w:val="0098490D"/>
    <w:rsid w:val="0098497D"/>
    <w:rsid w:val="009849EC"/>
    <w:rsid w:val="00984AF9"/>
    <w:rsid w:val="00984B3B"/>
    <w:rsid w:val="00984BB7"/>
    <w:rsid w:val="00984BCC"/>
    <w:rsid w:val="00984CBD"/>
    <w:rsid w:val="00984D7A"/>
    <w:rsid w:val="00984E12"/>
    <w:rsid w:val="00984E57"/>
    <w:rsid w:val="00984E9E"/>
    <w:rsid w:val="00984EA5"/>
    <w:rsid w:val="00984FDD"/>
    <w:rsid w:val="00985158"/>
    <w:rsid w:val="009851F8"/>
    <w:rsid w:val="00985293"/>
    <w:rsid w:val="009852AA"/>
    <w:rsid w:val="00985436"/>
    <w:rsid w:val="0098545F"/>
    <w:rsid w:val="009854A1"/>
    <w:rsid w:val="00985579"/>
    <w:rsid w:val="0098567C"/>
    <w:rsid w:val="009856E8"/>
    <w:rsid w:val="00985802"/>
    <w:rsid w:val="00985825"/>
    <w:rsid w:val="00985827"/>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2FC"/>
    <w:rsid w:val="009904BA"/>
    <w:rsid w:val="00990587"/>
    <w:rsid w:val="009905B9"/>
    <w:rsid w:val="009906DA"/>
    <w:rsid w:val="00990756"/>
    <w:rsid w:val="009907F7"/>
    <w:rsid w:val="00990866"/>
    <w:rsid w:val="0099088C"/>
    <w:rsid w:val="00990898"/>
    <w:rsid w:val="009909B8"/>
    <w:rsid w:val="00990AF6"/>
    <w:rsid w:val="00990B64"/>
    <w:rsid w:val="00990BA0"/>
    <w:rsid w:val="00990BEA"/>
    <w:rsid w:val="00990C63"/>
    <w:rsid w:val="00990C8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F8"/>
    <w:rsid w:val="0099183C"/>
    <w:rsid w:val="0099184C"/>
    <w:rsid w:val="00991988"/>
    <w:rsid w:val="009919A9"/>
    <w:rsid w:val="009919AD"/>
    <w:rsid w:val="00991A39"/>
    <w:rsid w:val="00991B7C"/>
    <w:rsid w:val="00991BCA"/>
    <w:rsid w:val="00991BFE"/>
    <w:rsid w:val="00991C07"/>
    <w:rsid w:val="00991C6F"/>
    <w:rsid w:val="00991D44"/>
    <w:rsid w:val="00991DF3"/>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637"/>
    <w:rsid w:val="0099299A"/>
    <w:rsid w:val="009929B3"/>
    <w:rsid w:val="00992A8F"/>
    <w:rsid w:val="00992B24"/>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62"/>
    <w:rsid w:val="009937DD"/>
    <w:rsid w:val="0099393A"/>
    <w:rsid w:val="00993A7A"/>
    <w:rsid w:val="00993ABE"/>
    <w:rsid w:val="00993D2D"/>
    <w:rsid w:val="00993D38"/>
    <w:rsid w:val="00993E30"/>
    <w:rsid w:val="00993E4E"/>
    <w:rsid w:val="00993F5F"/>
    <w:rsid w:val="00993FCC"/>
    <w:rsid w:val="00994053"/>
    <w:rsid w:val="00994075"/>
    <w:rsid w:val="00994120"/>
    <w:rsid w:val="0099412C"/>
    <w:rsid w:val="00994160"/>
    <w:rsid w:val="0099418A"/>
    <w:rsid w:val="00994242"/>
    <w:rsid w:val="0099429C"/>
    <w:rsid w:val="009942AB"/>
    <w:rsid w:val="009942C2"/>
    <w:rsid w:val="0099431F"/>
    <w:rsid w:val="0099441F"/>
    <w:rsid w:val="00994480"/>
    <w:rsid w:val="00994525"/>
    <w:rsid w:val="0099453D"/>
    <w:rsid w:val="00994574"/>
    <w:rsid w:val="0099458E"/>
    <w:rsid w:val="00994619"/>
    <w:rsid w:val="009946F4"/>
    <w:rsid w:val="00994702"/>
    <w:rsid w:val="00994792"/>
    <w:rsid w:val="00994896"/>
    <w:rsid w:val="00994990"/>
    <w:rsid w:val="009949B1"/>
    <w:rsid w:val="00994A21"/>
    <w:rsid w:val="00994A55"/>
    <w:rsid w:val="00994B00"/>
    <w:rsid w:val="00994C74"/>
    <w:rsid w:val="00994CE3"/>
    <w:rsid w:val="00994D1E"/>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C"/>
    <w:rsid w:val="009957B3"/>
    <w:rsid w:val="009958A2"/>
    <w:rsid w:val="009958DC"/>
    <w:rsid w:val="0099590D"/>
    <w:rsid w:val="00995A5A"/>
    <w:rsid w:val="00995AB9"/>
    <w:rsid w:val="00995B84"/>
    <w:rsid w:val="00995BAE"/>
    <w:rsid w:val="00995C9B"/>
    <w:rsid w:val="00995D85"/>
    <w:rsid w:val="00995DF8"/>
    <w:rsid w:val="00995E2F"/>
    <w:rsid w:val="00995E6A"/>
    <w:rsid w:val="0099600E"/>
    <w:rsid w:val="00996084"/>
    <w:rsid w:val="0099626E"/>
    <w:rsid w:val="009962E6"/>
    <w:rsid w:val="009962F7"/>
    <w:rsid w:val="0099644F"/>
    <w:rsid w:val="00996491"/>
    <w:rsid w:val="009964D3"/>
    <w:rsid w:val="0099654D"/>
    <w:rsid w:val="00996626"/>
    <w:rsid w:val="0099665A"/>
    <w:rsid w:val="00996670"/>
    <w:rsid w:val="009966AF"/>
    <w:rsid w:val="009968B8"/>
    <w:rsid w:val="00996960"/>
    <w:rsid w:val="009969AC"/>
    <w:rsid w:val="009969AF"/>
    <w:rsid w:val="009969F9"/>
    <w:rsid w:val="00996A71"/>
    <w:rsid w:val="00996AA7"/>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86"/>
    <w:rsid w:val="00997590"/>
    <w:rsid w:val="009975AA"/>
    <w:rsid w:val="0099761C"/>
    <w:rsid w:val="009976C6"/>
    <w:rsid w:val="0099785A"/>
    <w:rsid w:val="00997887"/>
    <w:rsid w:val="009978BE"/>
    <w:rsid w:val="009978C3"/>
    <w:rsid w:val="009978CC"/>
    <w:rsid w:val="00997979"/>
    <w:rsid w:val="00997A0F"/>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1"/>
    <w:rsid w:val="009A1AAD"/>
    <w:rsid w:val="009A1B35"/>
    <w:rsid w:val="009A1B69"/>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4B"/>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6C"/>
    <w:rsid w:val="009A2CAB"/>
    <w:rsid w:val="009A2DB7"/>
    <w:rsid w:val="009A2E43"/>
    <w:rsid w:val="009A2E87"/>
    <w:rsid w:val="009A2EC8"/>
    <w:rsid w:val="009A2F97"/>
    <w:rsid w:val="009A2FFD"/>
    <w:rsid w:val="009A3028"/>
    <w:rsid w:val="009A30A1"/>
    <w:rsid w:val="009A30B9"/>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8A5"/>
    <w:rsid w:val="009A3926"/>
    <w:rsid w:val="009A399D"/>
    <w:rsid w:val="009A3A77"/>
    <w:rsid w:val="009A3AAD"/>
    <w:rsid w:val="009A3ACB"/>
    <w:rsid w:val="009A3AEF"/>
    <w:rsid w:val="009A3B33"/>
    <w:rsid w:val="009A3BC3"/>
    <w:rsid w:val="009A3BF7"/>
    <w:rsid w:val="009A3CAA"/>
    <w:rsid w:val="009A3CF5"/>
    <w:rsid w:val="009A3DBF"/>
    <w:rsid w:val="009A3E36"/>
    <w:rsid w:val="009A3E72"/>
    <w:rsid w:val="009A3EB5"/>
    <w:rsid w:val="009A3F5D"/>
    <w:rsid w:val="009A3FE3"/>
    <w:rsid w:val="009A40AA"/>
    <w:rsid w:val="009A41BD"/>
    <w:rsid w:val="009A4291"/>
    <w:rsid w:val="009A42C0"/>
    <w:rsid w:val="009A439E"/>
    <w:rsid w:val="009A43CF"/>
    <w:rsid w:val="009A43F3"/>
    <w:rsid w:val="009A445D"/>
    <w:rsid w:val="009A4494"/>
    <w:rsid w:val="009A44B2"/>
    <w:rsid w:val="009A4516"/>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69C"/>
    <w:rsid w:val="009A5796"/>
    <w:rsid w:val="009A57B3"/>
    <w:rsid w:val="009A58D7"/>
    <w:rsid w:val="009A5969"/>
    <w:rsid w:val="009A59B8"/>
    <w:rsid w:val="009A5A67"/>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4C6"/>
    <w:rsid w:val="009A66E2"/>
    <w:rsid w:val="009A67E2"/>
    <w:rsid w:val="009A6838"/>
    <w:rsid w:val="009A68AB"/>
    <w:rsid w:val="009A6936"/>
    <w:rsid w:val="009A69D3"/>
    <w:rsid w:val="009A6A36"/>
    <w:rsid w:val="009A6AAC"/>
    <w:rsid w:val="009A6B29"/>
    <w:rsid w:val="009A6CCF"/>
    <w:rsid w:val="009A6CFA"/>
    <w:rsid w:val="009A6CFC"/>
    <w:rsid w:val="009A6D25"/>
    <w:rsid w:val="009A6E28"/>
    <w:rsid w:val="009A6E2D"/>
    <w:rsid w:val="009A6FA9"/>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A7F4D"/>
    <w:rsid w:val="009B00D8"/>
    <w:rsid w:val="009B01E7"/>
    <w:rsid w:val="009B0299"/>
    <w:rsid w:val="009B030C"/>
    <w:rsid w:val="009B041D"/>
    <w:rsid w:val="009B04C0"/>
    <w:rsid w:val="009B0535"/>
    <w:rsid w:val="009B068F"/>
    <w:rsid w:val="009B06AF"/>
    <w:rsid w:val="009B07DB"/>
    <w:rsid w:val="009B07FB"/>
    <w:rsid w:val="009B092D"/>
    <w:rsid w:val="009B098A"/>
    <w:rsid w:val="009B09A4"/>
    <w:rsid w:val="009B0B5B"/>
    <w:rsid w:val="009B0BC2"/>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7B"/>
    <w:rsid w:val="009B13C6"/>
    <w:rsid w:val="009B13E4"/>
    <w:rsid w:val="009B14B2"/>
    <w:rsid w:val="009B1552"/>
    <w:rsid w:val="009B15B4"/>
    <w:rsid w:val="009B1663"/>
    <w:rsid w:val="009B1751"/>
    <w:rsid w:val="009B17B5"/>
    <w:rsid w:val="009B1838"/>
    <w:rsid w:val="009B1950"/>
    <w:rsid w:val="009B1AD6"/>
    <w:rsid w:val="009B1B21"/>
    <w:rsid w:val="009B1C7A"/>
    <w:rsid w:val="009B1CFE"/>
    <w:rsid w:val="009B1E16"/>
    <w:rsid w:val="009B1E86"/>
    <w:rsid w:val="009B1EDB"/>
    <w:rsid w:val="009B1F46"/>
    <w:rsid w:val="009B2000"/>
    <w:rsid w:val="009B2091"/>
    <w:rsid w:val="009B20F9"/>
    <w:rsid w:val="009B21A3"/>
    <w:rsid w:val="009B21B8"/>
    <w:rsid w:val="009B21CA"/>
    <w:rsid w:val="009B21D3"/>
    <w:rsid w:val="009B2272"/>
    <w:rsid w:val="009B22B8"/>
    <w:rsid w:val="009B232F"/>
    <w:rsid w:val="009B2409"/>
    <w:rsid w:val="009B2534"/>
    <w:rsid w:val="009B2579"/>
    <w:rsid w:val="009B265B"/>
    <w:rsid w:val="009B27FA"/>
    <w:rsid w:val="009B28CC"/>
    <w:rsid w:val="009B292F"/>
    <w:rsid w:val="009B2954"/>
    <w:rsid w:val="009B2AAA"/>
    <w:rsid w:val="009B2AC8"/>
    <w:rsid w:val="009B2B01"/>
    <w:rsid w:val="009B2B25"/>
    <w:rsid w:val="009B2BB6"/>
    <w:rsid w:val="009B2C1C"/>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5E"/>
    <w:rsid w:val="009B3766"/>
    <w:rsid w:val="009B384A"/>
    <w:rsid w:val="009B392C"/>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209"/>
    <w:rsid w:val="009B423E"/>
    <w:rsid w:val="009B42FE"/>
    <w:rsid w:val="009B4332"/>
    <w:rsid w:val="009B4350"/>
    <w:rsid w:val="009B435C"/>
    <w:rsid w:val="009B43FD"/>
    <w:rsid w:val="009B458F"/>
    <w:rsid w:val="009B471D"/>
    <w:rsid w:val="009B4726"/>
    <w:rsid w:val="009B4732"/>
    <w:rsid w:val="009B4753"/>
    <w:rsid w:val="009B4793"/>
    <w:rsid w:val="009B47AC"/>
    <w:rsid w:val="009B47ED"/>
    <w:rsid w:val="009B481E"/>
    <w:rsid w:val="009B483A"/>
    <w:rsid w:val="009B487F"/>
    <w:rsid w:val="009B4884"/>
    <w:rsid w:val="009B4938"/>
    <w:rsid w:val="009B49EB"/>
    <w:rsid w:val="009B4B94"/>
    <w:rsid w:val="009B4BEA"/>
    <w:rsid w:val="009B4C87"/>
    <w:rsid w:val="009B4DE8"/>
    <w:rsid w:val="009B4E14"/>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6EF"/>
    <w:rsid w:val="009B576D"/>
    <w:rsid w:val="009B5778"/>
    <w:rsid w:val="009B57C7"/>
    <w:rsid w:val="009B5800"/>
    <w:rsid w:val="009B5894"/>
    <w:rsid w:val="009B58CF"/>
    <w:rsid w:val="009B5984"/>
    <w:rsid w:val="009B5A20"/>
    <w:rsid w:val="009B5B2A"/>
    <w:rsid w:val="009B5B8F"/>
    <w:rsid w:val="009B5DBC"/>
    <w:rsid w:val="009B5DDA"/>
    <w:rsid w:val="009B5E45"/>
    <w:rsid w:val="009B5E6E"/>
    <w:rsid w:val="009B5EA3"/>
    <w:rsid w:val="009B5FED"/>
    <w:rsid w:val="009B604C"/>
    <w:rsid w:val="009B6060"/>
    <w:rsid w:val="009B61DA"/>
    <w:rsid w:val="009B624C"/>
    <w:rsid w:val="009B62D5"/>
    <w:rsid w:val="009B62E9"/>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44"/>
    <w:rsid w:val="009B7371"/>
    <w:rsid w:val="009B7598"/>
    <w:rsid w:val="009B7677"/>
    <w:rsid w:val="009B76FF"/>
    <w:rsid w:val="009B771B"/>
    <w:rsid w:val="009B774C"/>
    <w:rsid w:val="009B77D4"/>
    <w:rsid w:val="009B782B"/>
    <w:rsid w:val="009B7890"/>
    <w:rsid w:val="009B78D3"/>
    <w:rsid w:val="009B7935"/>
    <w:rsid w:val="009B7951"/>
    <w:rsid w:val="009B7AE3"/>
    <w:rsid w:val="009B7B69"/>
    <w:rsid w:val="009B7C4A"/>
    <w:rsid w:val="009B7C5A"/>
    <w:rsid w:val="009B7C88"/>
    <w:rsid w:val="009B7CC9"/>
    <w:rsid w:val="009B7CCD"/>
    <w:rsid w:val="009B7CE6"/>
    <w:rsid w:val="009B7D42"/>
    <w:rsid w:val="009B7D6D"/>
    <w:rsid w:val="009B7DFF"/>
    <w:rsid w:val="009C005C"/>
    <w:rsid w:val="009C0093"/>
    <w:rsid w:val="009C00E1"/>
    <w:rsid w:val="009C01D0"/>
    <w:rsid w:val="009C0384"/>
    <w:rsid w:val="009C0474"/>
    <w:rsid w:val="009C04B8"/>
    <w:rsid w:val="009C05EE"/>
    <w:rsid w:val="009C0680"/>
    <w:rsid w:val="009C0734"/>
    <w:rsid w:val="009C0835"/>
    <w:rsid w:val="009C083A"/>
    <w:rsid w:val="009C08C4"/>
    <w:rsid w:val="009C0941"/>
    <w:rsid w:val="009C0947"/>
    <w:rsid w:val="009C096C"/>
    <w:rsid w:val="009C0A31"/>
    <w:rsid w:val="009C0AC6"/>
    <w:rsid w:val="009C0BDE"/>
    <w:rsid w:val="009C0DCD"/>
    <w:rsid w:val="009C0DED"/>
    <w:rsid w:val="009C0E76"/>
    <w:rsid w:val="009C0EEE"/>
    <w:rsid w:val="009C1345"/>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FB"/>
    <w:rsid w:val="009C1A42"/>
    <w:rsid w:val="009C1B21"/>
    <w:rsid w:val="009C1BE5"/>
    <w:rsid w:val="009C1D8B"/>
    <w:rsid w:val="009C1DC5"/>
    <w:rsid w:val="009C1DD2"/>
    <w:rsid w:val="009C1DFF"/>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61D"/>
    <w:rsid w:val="009C4709"/>
    <w:rsid w:val="009C473F"/>
    <w:rsid w:val="009C4766"/>
    <w:rsid w:val="009C4813"/>
    <w:rsid w:val="009C4829"/>
    <w:rsid w:val="009C486C"/>
    <w:rsid w:val="009C4906"/>
    <w:rsid w:val="009C4929"/>
    <w:rsid w:val="009C49FC"/>
    <w:rsid w:val="009C4A0E"/>
    <w:rsid w:val="009C4AC0"/>
    <w:rsid w:val="009C4AF7"/>
    <w:rsid w:val="009C4B72"/>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70"/>
    <w:rsid w:val="009C60A2"/>
    <w:rsid w:val="009C60B8"/>
    <w:rsid w:val="009C60E9"/>
    <w:rsid w:val="009C6137"/>
    <w:rsid w:val="009C6151"/>
    <w:rsid w:val="009C6493"/>
    <w:rsid w:val="009C64A5"/>
    <w:rsid w:val="009C64D2"/>
    <w:rsid w:val="009C65C6"/>
    <w:rsid w:val="009C661D"/>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D3"/>
    <w:rsid w:val="009C75E4"/>
    <w:rsid w:val="009C76B7"/>
    <w:rsid w:val="009C7725"/>
    <w:rsid w:val="009C7848"/>
    <w:rsid w:val="009C79A6"/>
    <w:rsid w:val="009C7A32"/>
    <w:rsid w:val="009C7C49"/>
    <w:rsid w:val="009C7DEB"/>
    <w:rsid w:val="009C7E4B"/>
    <w:rsid w:val="009C7EB8"/>
    <w:rsid w:val="009C7EFD"/>
    <w:rsid w:val="009C7FFD"/>
    <w:rsid w:val="009D0003"/>
    <w:rsid w:val="009D0070"/>
    <w:rsid w:val="009D0071"/>
    <w:rsid w:val="009D011E"/>
    <w:rsid w:val="009D017F"/>
    <w:rsid w:val="009D0200"/>
    <w:rsid w:val="009D020F"/>
    <w:rsid w:val="009D02DC"/>
    <w:rsid w:val="009D02E0"/>
    <w:rsid w:val="009D03FC"/>
    <w:rsid w:val="009D063C"/>
    <w:rsid w:val="009D067F"/>
    <w:rsid w:val="009D06AD"/>
    <w:rsid w:val="009D06F1"/>
    <w:rsid w:val="009D0732"/>
    <w:rsid w:val="009D073F"/>
    <w:rsid w:val="009D07B0"/>
    <w:rsid w:val="009D07B9"/>
    <w:rsid w:val="009D0899"/>
    <w:rsid w:val="009D08DE"/>
    <w:rsid w:val="009D0B3E"/>
    <w:rsid w:val="009D0B43"/>
    <w:rsid w:val="009D0B60"/>
    <w:rsid w:val="009D0C63"/>
    <w:rsid w:val="009D0D19"/>
    <w:rsid w:val="009D0E80"/>
    <w:rsid w:val="009D0F45"/>
    <w:rsid w:val="009D0F6C"/>
    <w:rsid w:val="009D0F86"/>
    <w:rsid w:val="009D0FCE"/>
    <w:rsid w:val="009D0FFB"/>
    <w:rsid w:val="009D1033"/>
    <w:rsid w:val="009D10B3"/>
    <w:rsid w:val="009D10F8"/>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C7"/>
    <w:rsid w:val="009D24D4"/>
    <w:rsid w:val="009D24DE"/>
    <w:rsid w:val="009D2564"/>
    <w:rsid w:val="009D257F"/>
    <w:rsid w:val="009D26B7"/>
    <w:rsid w:val="009D26E2"/>
    <w:rsid w:val="009D2775"/>
    <w:rsid w:val="009D2896"/>
    <w:rsid w:val="009D2A0C"/>
    <w:rsid w:val="009D2AE4"/>
    <w:rsid w:val="009D2B9C"/>
    <w:rsid w:val="009D2C02"/>
    <w:rsid w:val="009D2CB6"/>
    <w:rsid w:val="009D2D72"/>
    <w:rsid w:val="009D2D77"/>
    <w:rsid w:val="009D2E17"/>
    <w:rsid w:val="009D2EB3"/>
    <w:rsid w:val="009D2F1D"/>
    <w:rsid w:val="009D2F86"/>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C"/>
    <w:rsid w:val="009D446D"/>
    <w:rsid w:val="009D44F0"/>
    <w:rsid w:val="009D4512"/>
    <w:rsid w:val="009D4516"/>
    <w:rsid w:val="009D45B7"/>
    <w:rsid w:val="009D460C"/>
    <w:rsid w:val="009D4680"/>
    <w:rsid w:val="009D46D4"/>
    <w:rsid w:val="009D4711"/>
    <w:rsid w:val="009D472F"/>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502E"/>
    <w:rsid w:val="009D50D7"/>
    <w:rsid w:val="009D5138"/>
    <w:rsid w:val="009D516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36"/>
    <w:rsid w:val="009D5D6E"/>
    <w:rsid w:val="009D5E07"/>
    <w:rsid w:val="009D5E08"/>
    <w:rsid w:val="009D5E92"/>
    <w:rsid w:val="009D5E98"/>
    <w:rsid w:val="009D5F34"/>
    <w:rsid w:val="009D5F63"/>
    <w:rsid w:val="009D60E1"/>
    <w:rsid w:val="009D60EC"/>
    <w:rsid w:val="009D628D"/>
    <w:rsid w:val="009D62A5"/>
    <w:rsid w:val="009D6328"/>
    <w:rsid w:val="009D6338"/>
    <w:rsid w:val="009D63B6"/>
    <w:rsid w:val="009D6483"/>
    <w:rsid w:val="009D65E7"/>
    <w:rsid w:val="009D6612"/>
    <w:rsid w:val="009D66B1"/>
    <w:rsid w:val="009D6707"/>
    <w:rsid w:val="009D6723"/>
    <w:rsid w:val="009D6847"/>
    <w:rsid w:val="009D699C"/>
    <w:rsid w:val="009D69B6"/>
    <w:rsid w:val="009D69BB"/>
    <w:rsid w:val="009D6A29"/>
    <w:rsid w:val="009D6A3C"/>
    <w:rsid w:val="009D6B22"/>
    <w:rsid w:val="009D6B6A"/>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1B"/>
    <w:rsid w:val="009D7740"/>
    <w:rsid w:val="009D7760"/>
    <w:rsid w:val="009D77B5"/>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DC2"/>
    <w:rsid w:val="009D7E77"/>
    <w:rsid w:val="009E028A"/>
    <w:rsid w:val="009E02D2"/>
    <w:rsid w:val="009E02E7"/>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BD8"/>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C3"/>
    <w:rsid w:val="009E1602"/>
    <w:rsid w:val="009E171A"/>
    <w:rsid w:val="009E17EF"/>
    <w:rsid w:val="009E1905"/>
    <w:rsid w:val="009E197A"/>
    <w:rsid w:val="009E1A16"/>
    <w:rsid w:val="009E1A1F"/>
    <w:rsid w:val="009E1B55"/>
    <w:rsid w:val="009E1B85"/>
    <w:rsid w:val="009E1B9F"/>
    <w:rsid w:val="009E1BD1"/>
    <w:rsid w:val="009E1BFB"/>
    <w:rsid w:val="009E1BFE"/>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3CB"/>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D4E"/>
    <w:rsid w:val="009E2D6D"/>
    <w:rsid w:val="009E2E2F"/>
    <w:rsid w:val="009E2E4A"/>
    <w:rsid w:val="009E2E64"/>
    <w:rsid w:val="009E2E8F"/>
    <w:rsid w:val="009E2EA7"/>
    <w:rsid w:val="009E2F07"/>
    <w:rsid w:val="009E301A"/>
    <w:rsid w:val="009E30FD"/>
    <w:rsid w:val="009E319F"/>
    <w:rsid w:val="009E31B0"/>
    <w:rsid w:val="009E32D3"/>
    <w:rsid w:val="009E32DE"/>
    <w:rsid w:val="009E3308"/>
    <w:rsid w:val="009E342F"/>
    <w:rsid w:val="009E3478"/>
    <w:rsid w:val="009E34A6"/>
    <w:rsid w:val="009E34D7"/>
    <w:rsid w:val="009E34DF"/>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608"/>
    <w:rsid w:val="009E46BE"/>
    <w:rsid w:val="009E470B"/>
    <w:rsid w:val="009E48B0"/>
    <w:rsid w:val="009E48C8"/>
    <w:rsid w:val="009E4948"/>
    <w:rsid w:val="009E499F"/>
    <w:rsid w:val="009E4A54"/>
    <w:rsid w:val="009E4C50"/>
    <w:rsid w:val="009E4C59"/>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3C0"/>
    <w:rsid w:val="009E5696"/>
    <w:rsid w:val="009E56C7"/>
    <w:rsid w:val="009E57AE"/>
    <w:rsid w:val="009E580D"/>
    <w:rsid w:val="009E58C0"/>
    <w:rsid w:val="009E58CF"/>
    <w:rsid w:val="009E590D"/>
    <w:rsid w:val="009E5954"/>
    <w:rsid w:val="009E5971"/>
    <w:rsid w:val="009E5AF5"/>
    <w:rsid w:val="009E5AF8"/>
    <w:rsid w:val="009E5B39"/>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D02"/>
    <w:rsid w:val="009E6D0E"/>
    <w:rsid w:val="009E6E00"/>
    <w:rsid w:val="009E6EA3"/>
    <w:rsid w:val="009E6F1D"/>
    <w:rsid w:val="009E6F86"/>
    <w:rsid w:val="009E6F97"/>
    <w:rsid w:val="009E6FBA"/>
    <w:rsid w:val="009E7092"/>
    <w:rsid w:val="009E7109"/>
    <w:rsid w:val="009E713E"/>
    <w:rsid w:val="009E7165"/>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C7D"/>
    <w:rsid w:val="009F0E5C"/>
    <w:rsid w:val="009F0F02"/>
    <w:rsid w:val="009F0F42"/>
    <w:rsid w:val="009F0F62"/>
    <w:rsid w:val="009F0F6F"/>
    <w:rsid w:val="009F1067"/>
    <w:rsid w:val="009F10D2"/>
    <w:rsid w:val="009F1133"/>
    <w:rsid w:val="009F11AE"/>
    <w:rsid w:val="009F11E1"/>
    <w:rsid w:val="009F1265"/>
    <w:rsid w:val="009F1413"/>
    <w:rsid w:val="009F1445"/>
    <w:rsid w:val="009F14CE"/>
    <w:rsid w:val="009F15B6"/>
    <w:rsid w:val="009F1603"/>
    <w:rsid w:val="009F160F"/>
    <w:rsid w:val="009F171D"/>
    <w:rsid w:val="009F1818"/>
    <w:rsid w:val="009F18E4"/>
    <w:rsid w:val="009F19B7"/>
    <w:rsid w:val="009F1A4B"/>
    <w:rsid w:val="009F1AFC"/>
    <w:rsid w:val="009F1B86"/>
    <w:rsid w:val="009F1D0A"/>
    <w:rsid w:val="009F1D2A"/>
    <w:rsid w:val="009F1D9C"/>
    <w:rsid w:val="009F1E6F"/>
    <w:rsid w:val="009F1F5B"/>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18A"/>
    <w:rsid w:val="009F321E"/>
    <w:rsid w:val="009F3226"/>
    <w:rsid w:val="009F32CF"/>
    <w:rsid w:val="009F34EA"/>
    <w:rsid w:val="009F3527"/>
    <w:rsid w:val="009F3565"/>
    <w:rsid w:val="009F3574"/>
    <w:rsid w:val="009F360B"/>
    <w:rsid w:val="009F363F"/>
    <w:rsid w:val="009F3792"/>
    <w:rsid w:val="009F382F"/>
    <w:rsid w:val="009F3847"/>
    <w:rsid w:val="009F39AF"/>
    <w:rsid w:val="009F39E0"/>
    <w:rsid w:val="009F3A52"/>
    <w:rsid w:val="009F3A6F"/>
    <w:rsid w:val="009F3A83"/>
    <w:rsid w:val="009F3A9F"/>
    <w:rsid w:val="009F3AC2"/>
    <w:rsid w:val="009F3ACA"/>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1A9"/>
    <w:rsid w:val="009F5221"/>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863"/>
    <w:rsid w:val="009F58C2"/>
    <w:rsid w:val="009F590F"/>
    <w:rsid w:val="009F5A0D"/>
    <w:rsid w:val="009F5AF1"/>
    <w:rsid w:val="009F5B23"/>
    <w:rsid w:val="009F5B24"/>
    <w:rsid w:val="009F5B66"/>
    <w:rsid w:val="009F5C65"/>
    <w:rsid w:val="009F5CAA"/>
    <w:rsid w:val="009F5D75"/>
    <w:rsid w:val="009F5DB4"/>
    <w:rsid w:val="009F5DE1"/>
    <w:rsid w:val="009F5DFD"/>
    <w:rsid w:val="009F5ED4"/>
    <w:rsid w:val="009F5FBD"/>
    <w:rsid w:val="009F615F"/>
    <w:rsid w:val="009F6178"/>
    <w:rsid w:val="009F61F8"/>
    <w:rsid w:val="009F61F9"/>
    <w:rsid w:val="009F620B"/>
    <w:rsid w:val="009F6220"/>
    <w:rsid w:val="009F623F"/>
    <w:rsid w:val="009F6371"/>
    <w:rsid w:val="009F6378"/>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42A"/>
    <w:rsid w:val="009F74A2"/>
    <w:rsid w:val="009F7525"/>
    <w:rsid w:val="009F75FD"/>
    <w:rsid w:val="009F7613"/>
    <w:rsid w:val="009F767D"/>
    <w:rsid w:val="009F776A"/>
    <w:rsid w:val="009F785A"/>
    <w:rsid w:val="009F786C"/>
    <w:rsid w:val="009F78A6"/>
    <w:rsid w:val="009F78B6"/>
    <w:rsid w:val="009F78EF"/>
    <w:rsid w:val="009F7945"/>
    <w:rsid w:val="009F7AD3"/>
    <w:rsid w:val="009F7AEE"/>
    <w:rsid w:val="009F7C0E"/>
    <w:rsid w:val="009F7E78"/>
    <w:rsid w:val="009F7E8A"/>
    <w:rsid w:val="009F7EB9"/>
    <w:rsid w:val="009F7F50"/>
    <w:rsid w:val="009F7F5D"/>
    <w:rsid w:val="009F7FBE"/>
    <w:rsid w:val="00A00000"/>
    <w:rsid w:val="00A0003C"/>
    <w:rsid w:val="00A00081"/>
    <w:rsid w:val="00A000B3"/>
    <w:rsid w:val="00A00165"/>
    <w:rsid w:val="00A0017D"/>
    <w:rsid w:val="00A00202"/>
    <w:rsid w:val="00A00418"/>
    <w:rsid w:val="00A00492"/>
    <w:rsid w:val="00A004B8"/>
    <w:rsid w:val="00A00538"/>
    <w:rsid w:val="00A00547"/>
    <w:rsid w:val="00A005E0"/>
    <w:rsid w:val="00A00625"/>
    <w:rsid w:val="00A0075F"/>
    <w:rsid w:val="00A00765"/>
    <w:rsid w:val="00A0076C"/>
    <w:rsid w:val="00A007AA"/>
    <w:rsid w:val="00A007DC"/>
    <w:rsid w:val="00A00843"/>
    <w:rsid w:val="00A008A4"/>
    <w:rsid w:val="00A008EF"/>
    <w:rsid w:val="00A0093A"/>
    <w:rsid w:val="00A00959"/>
    <w:rsid w:val="00A0095B"/>
    <w:rsid w:val="00A00BD5"/>
    <w:rsid w:val="00A00C3A"/>
    <w:rsid w:val="00A00C6C"/>
    <w:rsid w:val="00A00E0A"/>
    <w:rsid w:val="00A00E82"/>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5A"/>
    <w:rsid w:val="00A0178A"/>
    <w:rsid w:val="00A0185C"/>
    <w:rsid w:val="00A01910"/>
    <w:rsid w:val="00A01984"/>
    <w:rsid w:val="00A01A22"/>
    <w:rsid w:val="00A01A3C"/>
    <w:rsid w:val="00A01B98"/>
    <w:rsid w:val="00A01C3F"/>
    <w:rsid w:val="00A01C4F"/>
    <w:rsid w:val="00A01DB9"/>
    <w:rsid w:val="00A01DE2"/>
    <w:rsid w:val="00A01F9D"/>
    <w:rsid w:val="00A02059"/>
    <w:rsid w:val="00A02155"/>
    <w:rsid w:val="00A021E5"/>
    <w:rsid w:val="00A0220A"/>
    <w:rsid w:val="00A02258"/>
    <w:rsid w:val="00A0227E"/>
    <w:rsid w:val="00A022ED"/>
    <w:rsid w:val="00A023FA"/>
    <w:rsid w:val="00A0250C"/>
    <w:rsid w:val="00A02690"/>
    <w:rsid w:val="00A026F8"/>
    <w:rsid w:val="00A02724"/>
    <w:rsid w:val="00A0272D"/>
    <w:rsid w:val="00A02776"/>
    <w:rsid w:val="00A027C4"/>
    <w:rsid w:val="00A027E2"/>
    <w:rsid w:val="00A02811"/>
    <w:rsid w:val="00A02882"/>
    <w:rsid w:val="00A028E6"/>
    <w:rsid w:val="00A028FA"/>
    <w:rsid w:val="00A02901"/>
    <w:rsid w:val="00A02974"/>
    <w:rsid w:val="00A029EE"/>
    <w:rsid w:val="00A02A09"/>
    <w:rsid w:val="00A02A11"/>
    <w:rsid w:val="00A02A81"/>
    <w:rsid w:val="00A02B64"/>
    <w:rsid w:val="00A02BBA"/>
    <w:rsid w:val="00A02C4D"/>
    <w:rsid w:val="00A02C67"/>
    <w:rsid w:val="00A02C8C"/>
    <w:rsid w:val="00A02C98"/>
    <w:rsid w:val="00A02CD8"/>
    <w:rsid w:val="00A02D59"/>
    <w:rsid w:val="00A02F17"/>
    <w:rsid w:val="00A02F90"/>
    <w:rsid w:val="00A03170"/>
    <w:rsid w:val="00A031B2"/>
    <w:rsid w:val="00A031BF"/>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198"/>
    <w:rsid w:val="00A05306"/>
    <w:rsid w:val="00A05375"/>
    <w:rsid w:val="00A0538B"/>
    <w:rsid w:val="00A0539D"/>
    <w:rsid w:val="00A053C4"/>
    <w:rsid w:val="00A05608"/>
    <w:rsid w:val="00A056D4"/>
    <w:rsid w:val="00A0580B"/>
    <w:rsid w:val="00A05A4D"/>
    <w:rsid w:val="00A05AAA"/>
    <w:rsid w:val="00A05AB2"/>
    <w:rsid w:val="00A05AF9"/>
    <w:rsid w:val="00A05D3C"/>
    <w:rsid w:val="00A05DEE"/>
    <w:rsid w:val="00A05E83"/>
    <w:rsid w:val="00A05E95"/>
    <w:rsid w:val="00A05F89"/>
    <w:rsid w:val="00A0602A"/>
    <w:rsid w:val="00A0608E"/>
    <w:rsid w:val="00A06094"/>
    <w:rsid w:val="00A060E4"/>
    <w:rsid w:val="00A062D4"/>
    <w:rsid w:val="00A063A9"/>
    <w:rsid w:val="00A063B9"/>
    <w:rsid w:val="00A063F9"/>
    <w:rsid w:val="00A0649C"/>
    <w:rsid w:val="00A0659D"/>
    <w:rsid w:val="00A065D8"/>
    <w:rsid w:val="00A06600"/>
    <w:rsid w:val="00A06732"/>
    <w:rsid w:val="00A06869"/>
    <w:rsid w:val="00A06943"/>
    <w:rsid w:val="00A069B3"/>
    <w:rsid w:val="00A06A72"/>
    <w:rsid w:val="00A06B55"/>
    <w:rsid w:val="00A06CA1"/>
    <w:rsid w:val="00A06D09"/>
    <w:rsid w:val="00A06D68"/>
    <w:rsid w:val="00A06DEC"/>
    <w:rsid w:val="00A06DF8"/>
    <w:rsid w:val="00A06E18"/>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60"/>
    <w:rsid w:val="00A07504"/>
    <w:rsid w:val="00A07587"/>
    <w:rsid w:val="00A07601"/>
    <w:rsid w:val="00A07627"/>
    <w:rsid w:val="00A0775B"/>
    <w:rsid w:val="00A077AF"/>
    <w:rsid w:val="00A077BC"/>
    <w:rsid w:val="00A07834"/>
    <w:rsid w:val="00A07841"/>
    <w:rsid w:val="00A07872"/>
    <w:rsid w:val="00A07899"/>
    <w:rsid w:val="00A079DA"/>
    <w:rsid w:val="00A07A31"/>
    <w:rsid w:val="00A07A73"/>
    <w:rsid w:val="00A07AD5"/>
    <w:rsid w:val="00A07AE6"/>
    <w:rsid w:val="00A07B16"/>
    <w:rsid w:val="00A07B4A"/>
    <w:rsid w:val="00A07BC1"/>
    <w:rsid w:val="00A07CDE"/>
    <w:rsid w:val="00A07DF4"/>
    <w:rsid w:val="00A07E6D"/>
    <w:rsid w:val="00A07FA1"/>
    <w:rsid w:val="00A1007A"/>
    <w:rsid w:val="00A10091"/>
    <w:rsid w:val="00A1018E"/>
    <w:rsid w:val="00A10191"/>
    <w:rsid w:val="00A1025A"/>
    <w:rsid w:val="00A102B7"/>
    <w:rsid w:val="00A10373"/>
    <w:rsid w:val="00A1041B"/>
    <w:rsid w:val="00A10455"/>
    <w:rsid w:val="00A10491"/>
    <w:rsid w:val="00A10496"/>
    <w:rsid w:val="00A10531"/>
    <w:rsid w:val="00A1058D"/>
    <w:rsid w:val="00A1059D"/>
    <w:rsid w:val="00A10605"/>
    <w:rsid w:val="00A10668"/>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12F"/>
    <w:rsid w:val="00A12174"/>
    <w:rsid w:val="00A121F9"/>
    <w:rsid w:val="00A1222A"/>
    <w:rsid w:val="00A122B1"/>
    <w:rsid w:val="00A12396"/>
    <w:rsid w:val="00A123B1"/>
    <w:rsid w:val="00A123CD"/>
    <w:rsid w:val="00A12435"/>
    <w:rsid w:val="00A12512"/>
    <w:rsid w:val="00A12623"/>
    <w:rsid w:val="00A1264A"/>
    <w:rsid w:val="00A1264C"/>
    <w:rsid w:val="00A126F4"/>
    <w:rsid w:val="00A12797"/>
    <w:rsid w:val="00A1279E"/>
    <w:rsid w:val="00A12806"/>
    <w:rsid w:val="00A1284A"/>
    <w:rsid w:val="00A1286D"/>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C8"/>
    <w:rsid w:val="00A1401E"/>
    <w:rsid w:val="00A1403A"/>
    <w:rsid w:val="00A1405A"/>
    <w:rsid w:val="00A14073"/>
    <w:rsid w:val="00A140D1"/>
    <w:rsid w:val="00A1411F"/>
    <w:rsid w:val="00A14204"/>
    <w:rsid w:val="00A1424C"/>
    <w:rsid w:val="00A142E9"/>
    <w:rsid w:val="00A1436A"/>
    <w:rsid w:val="00A143DE"/>
    <w:rsid w:val="00A14553"/>
    <w:rsid w:val="00A14746"/>
    <w:rsid w:val="00A14824"/>
    <w:rsid w:val="00A14888"/>
    <w:rsid w:val="00A149AC"/>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9C"/>
    <w:rsid w:val="00A151EE"/>
    <w:rsid w:val="00A15280"/>
    <w:rsid w:val="00A15332"/>
    <w:rsid w:val="00A1533A"/>
    <w:rsid w:val="00A1566F"/>
    <w:rsid w:val="00A156E3"/>
    <w:rsid w:val="00A15786"/>
    <w:rsid w:val="00A157DC"/>
    <w:rsid w:val="00A1581F"/>
    <w:rsid w:val="00A158F2"/>
    <w:rsid w:val="00A15947"/>
    <w:rsid w:val="00A1594A"/>
    <w:rsid w:val="00A159BC"/>
    <w:rsid w:val="00A159E5"/>
    <w:rsid w:val="00A15A04"/>
    <w:rsid w:val="00A15A1F"/>
    <w:rsid w:val="00A15A73"/>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70"/>
    <w:rsid w:val="00A16A07"/>
    <w:rsid w:val="00A16BC5"/>
    <w:rsid w:val="00A16C28"/>
    <w:rsid w:val="00A16CD0"/>
    <w:rsid w:val="00A16DBB"/>
    <w:rsid w:val="00A16E30"/>
    <w:rsid w:val="00A16EBE"/>
    <w:rsid w:val="00A17064"/>
    <w:rsid w:val="00A1708A"/>
    <w:rsid w:val="00A17131"/>
    <w:rsid w:val="00A171D7"/>
    <w:rsid w:val="00A17221"/>
    <w:rsid w:val="00A17265"/>
    <w:rsid w:val="00A172BC"/>
    <w:rsid w:val="00A172F7"/>
    <w:rsid w:val="00A17315"/>
    <w:rsid w:val="00A17340"/>
    <w:rsid w:val="00A17346"/>
    <w:rsid w:val="00A173C9"/>
    <w:rsid w:val="00A173D7"/>
    <w:rsid w:val="00A173FF"/>
    <w:rsid w:val="00A17464"/>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CC"/>
    <w:rsid w:val="00A17E81"/>
    <w:rsid w:val="00A17EF5"/>
    <w:rsid w:val="00A17F21"/>
    <w:rsid w:val="00A17F41"/>
    <w:rsid w:val="00A17F4B"/>
    <w:rsid w:val="00A17F56"/>
    <w:rsid w:val="00A17F98"/>
    <w:rsid w:val="00A17FF6"/>
    <w:rsid w:val="00A200F7"/>
    <w:rsid w:val="00A2014D"/>
    <w:rsid w:val="00A2029F"/>
    <w:rsid w:val="00A2030D"/>
    <w:rsid w:val="00A2031A"/>
    <w:rsid w:val="00A2038A"/>
    <w:rsid w:val="00A203F3"/>
    <w:rsid w:val="00A2041B"/>
    <w:rsid w:val="00A20488"/>
    <w:rsid w:val="00A204C3"/>
    <w:rsid w:val="00A20661"/>
    <w:rsid w:val="00A2070D"/>
    <w:rsid w:val="00A208E2"/>
    <w:rsid w:val="00A20941"/>
    <w:rsid w:val="00A20A5B"/>
    <w:rsid w:val="00A20C14"/>
    <w:rsid w:val="00A20C42"/>
    <w:rsid w:val="00A20CC6"/>
    <w:rsid w:val="00A21095"/>
    <w:rsid w:val="00A210D9"/>
    <w:rsid w:val="00A210F4"/>
    <w:rsid w:val="00A21290"/>
    <w:rsid w:val="00A21299"/>
    <w:rsid w:val="00A212C3"/>
    <w:rsid w:val="00A2132F"/>
    <w:rsid w:val="00A2133A"/>
    <w:rsid w:val="00A21381"/>
    <w:rsid w:val="00A21473"/>
    <w:rsid w:val="00A2147D"/>
    <w:rsid w:val="00A21509"/>
    <w:rsid w:val="00A215BF"/>
    <w:rsid w:val="00A21643"/>
    <w:rsid w:val="00A21654"/>
    <w:rsid w:val="00A21682"/>
    <w:rsid w:val="00A216AE"/>
    <w:rsid w:val="00A217CB"/>
    <w:rsid w:val="00A21936"/>
    <w:rsid w:val="00A2194A"/>
    <w:rsid w:val="00A21A0D"/>
    <w:rsid w:val="00A21A2F"/>
    <w:rsid w:val="00A21A65"/>
    <w:rsid w:val="00A21A95"/>
    <w:rsid w:val="00A21ABD"/>
    <w:rsid w:val="00A21B13"/>
    <w:rsid w:val="00A21BCA"/>
    <w:rsid w:val="00A21C17"/>
    <w:rsid w:val="00A21C1C"/>
    <w:rsid w:val="00A21D0F"/>
    <w:rsid w:val="00A21D77"/>
    <w:rsid w:val="00A21DD7"/>
    <w:rsid w:val="00A21FCE"/>
    <w:rsid w:val="00A21FDE"/>
    <w:rsid w:val="00A22009"/>
    <w:rsid w:val="00A2204E"/>
    <w:rsid w:val="00A220C4"/>
    <w:rsid w:val="00A2226A"/>
    <w:rsid w:val="00A22285"/>
    <w:rsid w:val="00A222CE"/>
    <w:rsid w:val="00A222E5"/>
    <w:rsid w:val="00A223BA"/>
    <w:rsid w:val="00A223C9"/>
    <w:rsid w:val="00A223DF"/>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E"/>
    <w:rsid w:val="00A22DF9"/>
    <w:rsid w:val="00A22F04"/>
    <w:rsid w:val="00A22F25"/>
    <w:rsid w:val="00A22F6E"/>
    <w:rsid w:val="00A22FBA"/>
    <w:rsid w:val="00A22FCE"/>
    <w:rsid w:val="00A2304D"/>
    <w:rsid w:val="00A230D3"/>
    <w:rsid w:val="00A23118"/>
    <w:rsid w:val="00A2320A"/>
    <w:rsid w:val="00A23219"/>
    <w:rsid w:val="00A2324E"/>
    <w:rsid w:val="00A23254"/>
    <w:rsid w:val="00A23261"/>
    <w:rsid w:val="00A23376"/>
    <w:rsid w:val="00A23415"/>
    <w:rsid w:val="00A23420"/>
    <w:rsid w:val="00A23433"/>
    <w:rsid w:val="00A2343E"/>
    <w:rsid w:val="00A23463"/>
    <w:rsid w:val="00A234D8"/>
    <w:rsid w:val="00A23562"/>
    <w:rsid w:val="00A235AC"/>
    <w:rsid w:val="00A235BC"/>
    <w:rsid w:val="00A23629"/>
    <w:rsid w:val="00A23681"/>
    <w:rsid w:val="00A23705"/>
    <w:rsid w:val="00A23732"/>
    <w:rsid w:val="00A2399E"/>
    <w:rsid w:val="00A23A4B"/>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269"/>
    <w:rsid w:val="00A24372"/>
    <w:rsid w:val="00A244A3"/>
    <w:rsid w:val="00A2452B"/>
    <w:rsid w:val="00A245FE"/>
    <w:rsid w:val="00A24671"/>
    <w:rsid w:val="00A247DF"/>
    <w:rsid w:val="00A24855"/>
    <w:rsid w:val="00A249BB"/>
    <w:rsid w:val="00A249CA"/>
    <w:rsid w:val="00A24A73"/>
    <w:rsid w:val="00A24AD9"/>
    <w:rsid w:val="00A24B92"/>
    <w:rsid w:val="00A24BF6"/>
    <w:rsid w:val="00A24DBA"/>
    <w:rsid w:val="00A24E32"/>
    <w:rsid w:val="00A24F29"/>
    <w:rsid w:val="00A24F71"/>
    <w:rsid w:val="00A24FD0"/>
    <w:rsid w:val="00A25096"/>
    <w:rsid w:val="00A251A9"/>
    <w:rsid w:val="00A25246"/>
    <w:rsid w:val="00A252AB"/>
    <w:rsid w:val="00A2542C"/>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B5"/>
    <w:rsid w:val="00A25CCF"/>
    <w:rsid w:val="00A25D12"/>
    <w:rsid w:val="00A25D4F"/>
    <w:rsid w:val="00A25DEA"/>
    <w:rsid w:val="00A25E49"/>
    <w:rsid w:val="00A25F19"/>
    <w:rsid w:val="00A25F6F"/>
    <w:rsid w:val="00A2615A"/>
    <w:rsid w:val="00A26225"/>
    <w:rsid w:val="00A26228"/>
    <w:rsid w:val="00A2628A"/>
    <w:rsid w:val="00A262A6"/>
    <w:rsid w:val="00A262B1"/>
    <w:rsid w:val="00A26318"/>
    <w:rsid w:val="00A26483"/>
    <w:rsid w:val="00A26576"/>
    <w:rsid w:val="00A2658C"/>
    <w:rsid w:val="00A265FF"/>
    <w:rsid w:val="00A266BF"/>
    <w:rsid w:val="00A266F3"/>
    <w:rsid w:val="00A26754"/>
    <w:rsid w:val="00A26884"/>
    <w:rsid w:val="00A268B6"/>
    <w:rsid w:val="00A26913"/>
    <w:rsid w:val="00A269D1"/>
    <w:rsid w:val="00A26A12"/>
    <w:rsid w:val="00A26A57"/>
    <w:rsid w:val="00A26B18"/>
    <w:rsid w:val="00A26B20"/>
    <w:rsid w:val="00A26BE2"/>
    <w:rsid w:val="00A26CBA"/>
    <w:rsid w:val="00A26CE8"/>
    <w:rsid w:val="00A26CEF"/>
    <w:rsid w:val="00A26DED"/>
    <w:rsid w:val="00A26E41"/>
    <w:rsid w:val="00A26EED"/>
    <w:rsid w:val="00A27015"/>
    <w:rsid w:val="00A270F2"/>
    <w:rsid w:val="00A271BE"/>
    <w:rsid w:val="00A271C6"/>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63"/>
    <w:rsid w:val="00A27BE8"/>
    <w:rsid w:val="00A27BF6"/>
    <w:rsid w:val="00A27D31"/>
    <w:rsid w:val="00A27D69"/>
    <w:rsid w:val="00A27EA0"/>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F1"/>
    <w:rsid w:val="00A30794"/>
    <w:rsid w:val="00A30855"/>
    <w:rsid w:val="00A30984"/>
    <w:rsid w:val="00A30A5C"/>
    <w:rsid w:val="00A30A9B"/>
    <w:rsid w:val="00A30AA2"/>
    <w:rsid w:val="00A30B69"/>
    <w:rsid w:val="00A30BC8"/>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45"/>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179"/>
    <w:rsid w:val="00A33284"/>
    <w:rsid w:val="00A333AD"/>
    <w:rsid w:val="00A333D2"/>
    <w:rsid w:val="00A33415"/>
    <w:rsid w:val="00A3355B"/>
    <w:rsid w:val="00A33656"/>
    <w:rsid w:val="00A337EC"/>
    <w:rsid w:val="00A337FC"/>
    <w:rsid w:val="00A33805"/>
    <w:rsid w:val="00A33845"/>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624"/>
    <w:rsid w:val="00A3482F"/>
    <w:rsid w:val="00A3483F"/>
    <w:rsid w:val="00A3495D"/>
    <w:rsid w:val="00A349CB"/>
    <w:rsid w:val="00A34AC1"/>
    <w:rsid w:val="00A34B53"/>
    <w:rsid w:val="00A34B79"/>
    <w:rsid w:val="00A34B9F"/>
    <w:rsid w:val="00A34D6D"/>
    <w:rsid w:val="00A34DCB"/>
    <w:rsid w:val="00A34ECE"/>
    <w:rsid w:val="00A34EEF"/>
    <w:rsid w:val="00A3502F"/>
    <w:rsid w:val="00A35065"/>
    <w:rsid w:val="00A35190"/>
    <w:rsid w:val="00A3526B"/>
    <w:rsid w:val="00A352D3"/>
    <w:rsid w:val="00A352DD"/>
    <w:rsid w:val="00A3546D"/>
    <w:rsid w:val="00A35485"/>
    <w:rsid w:val="00A3548A"/>
    <w:rsid w:val="00A354A0"/>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92A"/>
    <w:rsid w:val="00A3798F"/>
    <w:rsid w:val="00A379DF"/>
    <w:rsid w:val="00A37A55"/>
    <w:rsid w:val="00A37AD2"/>
    <w:rsid w:val="00A37AF4"/>
    <w:rsid w:val="00A37B74"/>
    <w:rsid w:val="00A37D00"/>
    <w:rsid w:val="00A37D0F"/>
    <w:rsid w:val="00A37D48"/>
    <w:rsid w:val="00A37D4A"/>
    <w:rsid w:val="00A37D69"/>
    <w:rsid w:val="00A37E09"/>
    <w:rsid w:val="00A37E1F"/>
    <w:rsid w:val="00A37E45"/>
    <w:rsid w:val="00A37EE6"/>
    <w:rsid w:val="00A37F8C"/>
    <w:rsid w:val="00A40000"/>
    <w:rsid w:val="00A400B0"/>
    <w:rsid w:val="00A400EA"/>
    <w:rsid w:val="00A4010E"/>
    <w:rsid w:val="00A40112"/>
    <w:rsid w:val="00A40150"/>
    <w:rsid w:val="00A401EC"/>
    <w:rsid w:val="00A4023B"/>
    <w:rsid w:val="00A40262"/>
    <w:rsid w:val="00A4027B"/>
    <w:rsid w:val="00A402E0"/>
    <w:rsid w:val="00A40356"/>
    <w:rsid w:val="00A4038E"/>
    <w:rsid w:val="00A403FA"/>
    <w:rsid w:val="00A40643"/>
    <w:rsid w:val="00A4064F"/>
    <w:rsid w:val="00A40706"/>
    <w:rsid w:val="00A40718"/>
    <w:rsid w:val="00A40741"/>
    <w:rsid w:val="00A40808"/>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20"/>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A2"/>
    <w:rsid w:val="00A4235C"/>
    <w:rsid w:val="00A423D3"/>
    <w:rsid w:val="00A424C3"/>
    <w:rsid w:val="00A42526"/>
    <w:rsid w:val="00A4256E"/>
    <w:rsid w:val="00A42643"/>
    <w:rsid w:val="00A42645"/>
    <w:rsid w:val="00A42713"/>
    <w:rsid w:val="00A4272F"/>
    <w:rsid w:val="00A427FE"/>
    <w:rsid w:val="00A4283C"/>
    <w:rsid w:val="00A428BE"/>
    <w:rsid w:val="00A42B22"/>
    <w:rsid w:val="00A42B27"/>
    <w:rsid w:val="00A42B2B"/>
    <w:rsid w:val="00A42BBB"/>
    <w:rsid w:val="00A42C0C"/>
    <w:rsid w:val="00A42C40"/>
    <w:rsid w:val="00A42C89"/>
    <w:rsid w:val="00A42E1C"/>
    <w:rsid w:val="00A42FC2"/>
    <w:rsid w:val="00A42FCF"/>
    <w:rsid w:val="00A42FD2"/>
    <w:rsid w:val="00A43066"/>
    <w:rsid w:val="00A43094"/>
    <w:rsid w:val="00A430C3"/>
    <w:rsid w:val="00A430D2"/>
    <w:rsid w:val="00A430FB"/>
    <w:rsid w:val="00A431A7"/>
    <w:rsid w:val="00A43224"/>
    <w:rsid w:val="00A43234"/>
    <w:rsid w:val="00A43332"/>
    <w:rsid w:val="00A4341C"/>
    <w:rsid w:val="00A4343C"/>
    <w:rsid w:val="00A435D4"/>
    <w:rsid w:val="00A4362F"/>
    <w:rsid w:val="00A43655"/>
    <w:rsid w:val="00A4378E"/>
    <w:rsid w:val="00A437A0"/>
    <w:rsid w:val="00A437B1"/>
    <w:rsid w:val="00A437CA"/>
    <w:rsid w:val="00A438B8"/>
    <w:rsid w:val="00A439DE"/>
    <w:rsid w:val="00A439EA"/>
    <w:rsid w:val="00A43A21"/>
    <w:rsid w:val="00A43A31"/>
    <w:rsid w:val="00A43BCC"/>
    <w:rsid w:val="00A43C6B"/>
    <w:rsid w:val="00A43C7E"/>
    <w:rsid w:val="00A43D57"/>
    <w:rsid w:val="00A43D66"/>
    <w:rsid w:val="00A43E15"/>
    <w:rsid w:val="00A43F53"/>
    <w:rsid w:val="00A43F7F"/>
    <w:rsid w:val="00A44036"/>
    <w:rsid w:val="00A440AD"/>
    <w:rsid w:val="00A44192"/>
    <w:rsid w:val="00A441A1"/>
    <w:rsid w:val="00A441CB"/>
    <w:rsid w:val="00A44255"/>
    <w:rsid w:val="00A44367"/>
    <w:rsid w:val="00A44425"/>
    <w:rsid w:val="00A444E9"/>
    <w:rsid w:val="00A44723"/>
    <w:rsid w:val="00A44759"/>
    <w:rsid w:val="00A4485C"/>
    <w:rsid w:val="00A44893"/>
    <w:rsid w:val="00A448A4"/>
    <w:rsid w:val="00A448D9"/>
    <w:rsid w:val="00A44907"/>
    <w:rsid w:val="00A44AFF"/>
    <w:rsid w:val="00A44B56"/>
    <w:rsid w:val="00A44CD4"/>
    <w:rsid w:val="00A44D33"/>
    <w:rsid w:val="00A44D68"/>
    <w:rsid w:val="00A44E23"/>
    <w:rsid w:val="00A44E29"/>
    <w:rsid w:val="00A44F5E"/>
    <w:rsid w:val="00A44FFC"/>
    <w:rsid w:val="00A45098"/>
    <w:rsid w:val="00A450C5"/>
    <w:rsid w:val="00A450D2"/>
    <w:rsid w:val="00A450FB"/>
    <w:rsid w:val="00A45124"/>
    <w:rsid w:val="00A45171"/>
    <w:rsid w:val="00A451D6"/>
    <w:rsid w:val="00A45225"/>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B1F"/>
    <w:rsid w:val="00A45C41"/>
    <w:rsid w:val="00A45CAD"/>
    <w:rsid w:val="00A45D57"/>
    <w:rsid w:val="00A45DAA"/>
    <w:rsid w:val="00A45DE3"/>
    <w:rsid w:val="00A45E18"/>
    <w:rsid w:val="00A45E99"/>
    <w:rsid w:val="00A45EB6"/>
    <w:rsid w:val="00A45F70"/>
    <w:rsid w:val="00A46009"/>
    <w:rsid w:val="00A460C2"/>
    <w:rsid w:val="00A46116"/>
    <w:rsid w:val="00A46131"/>
    <w:rsid w:val="00A4616C"/>
    <w:rsid w:val="00A461DE"/>
    <w:rsid w:val="00A461E6"/>
    <w:rsid w:val="00A461F7"/>
    <w:rsid w:val="00A46205"/>
    <w:rsid w:val="00A4626C"/>
    <w:rsid w:val="00A4640C"/>
    <w:rsid w:val="00A46524"/>
    <w:rsid w:val="00A4661D"/>
    <w:rsid w:val="00A466AD"/>
    <w:rsid w:val="00A466F7"/>
    <w:rsid w:val="00A466FF"/>
    <w:rsid w:val="00A46883"/>
    <w:rsid w:val="00A4695E"/>
    <w:rsid w:val="00A4697F"/>
    <w:rsid w:val="00A46981"/>
    <w:rsid w:val="00A469A4"/>
    <w:rsid w:val="00A469B1"/>
    <w:rsid w:val="00A469F9"/>
    <w:rsid w:val="00A46A58"/>
    <w:rsid w:val="00A46A5A"/>
    <w:rsid w:val="00A46A5B"/>
    <w:rsid w:val="00A46AA5"/>
    <w:rsid w:val="00A46BA9"/>
    <w:rsid w:val="00A46BBA"/>
    <w:rsid w:val="00A46CF0"/>
    <w:rsid w:val="00A46D25"/>
    <w:rsid w:val="00A46E25"/>
    <w:rsid w:val="00A46E7C"/>
    <w:rsid w:val="00A4706D"/>
    <w:rsid w:val="00A470E8"/>
    <w:rsid w:val="00A471A5"/>
    <w:rsid w:val="00A472B7"/>
    <w:rsid w:val="00A472C0"/>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20"/>
    <w:rsid w:val="00A47EE6"/>
    <w:rsid w:val="00A47EED"/>
    <w:rsid w:val="00A47FEB"/>
    <w:rsid w:val="00A50074"/>
    <w:rsid w:val="00A5009A"/>
    <w:rsid w:val="00A50100"/>
    <w:rsid w:val="00A501E9"/>
    <w:rsid w:val="00A502A8"/>
    <w:rsid w:val="00A502B5"/>
    <w:rsid w:val="00A503A1"/>
    <w:rsid w:val="00A504D9"/>
    <w:rsid w:val="00A504E7"/>
    <w:rsid w:val="00A50516"/>
    <w:rsid w:val="00A50532"/>
    <w:rsid w:val="00A5059D"/>
    <w:rsid w:val="00A506F5"/>
    <w:rsid w:val="00A50700"/>
    <w:rsid w:val="00A5071F"/>
    <w:rsid w:val="00A507F0"/>
    <w:rsid w:val="00A5083D"/>
    <w:rsid w:val="00A508AD"/>
    <w:rsid w:val="00A508E2"/>
    <w:rsid w:val="00A508F2"/>
    <w:rsid w:val="00A5094D"/>
    <w:rsid w:val="00A5095B"/>
    <w:rsid w:val="00A5096D"/>
    <w:rsid w:val="00A50A55"/>
    <w:rsid w:val="00A50AB1"/>
    <w:rsid w:val="00A50C8B"/>
    <w:rsid w:val="00A50CCA"/>
    <w:rsid w:val="00A50D46"/>
    <w:rsid w:val="00A50F06"/>
    <w:rsid w:val="00A50F7A"/>
    <w:rsid w:val="00A50F89"/>
    <w:rsid w:val="00A50FAE"/>
    <w:rsid w:val="00A51030"/>
    <w:rsid w:val="00A5108C"/>
    <w:rsid w:val="00A51222"/>
    <w:rsid w:val="00A5124E"/>
    <w:rsid w:val="00A51314"/>
    <w:rsid w:val="00A51347"/>
    <w:rsid w:val="00A51368"/>
    <w:rsid w:val="00A51441"/>
    <w:rsid w:val="00A51483"/>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83"/>
    <w:rsid w:val="00A524AF"/>
    <w:rsid w:val="00A525B9"/>
    <w:rsid w:val="00A52603"/>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F"/>
    <w:rsid w:val="00A54277"/>
    <w:rsid w:val="00A542B8"/>
    <w:rsid w:val="00A54328"/>
    <w:rsid w:val="00A543A6"/>
    <w:rsid w:val="00A54410"/>
    <w:rsid w:val="00A54497"/>
    <w:rsid w:val="00A54531"/>
    <w:rsid w:val="00A5459E"/>
    <w:rsid w:val="00A54613"/>
    <w:rsid w:val="00A546A3"/>
    <w:rsid w:val="00A54734"/>
    <w:rsid w:val="00A54833"/>
    <w:rsid w:val="00A54868"/>
    <w:rsid w:val="00A54AAE"/>
    <w:rsid w:val="00A54AD6"/>
    <w:rsid w:val="00A54B80"/>
    <w:rsid w:val="00A54C4F"/>
    <w:rsid w:val="00A54D3A"/>
    <w:rsid w:val="00A54D72"/>
    <w:rsid w:val="00A54D74"/>
    <w:rsid w:val="00A54F8D"/>
    <w:rsid w:val="00A54FB5"/>
    <w:rsid w:val="00A55070"/>
    <w:rsid w:val="00A55183"/>
    <w:rsid w:val="00A55228"/>
    <w:rsid w:val="00A55235"/>
    <w:rsid w:val="00A55262"/>
    <w:rsid w:val="00A5526E"/>
    <w:rsid w:val="00A5529A"/>
    <w:rsid w:val="00A553AB"/>
    <w:rsid w:val="00A55460"/>
    <w:rsid w:val="00A55472"/>
    <w:rsid w:val="00A555CE"/>
    <w:rsid w:val="00A55776"/>
    <w:rsid w:val="00A5579C"/>
    <w:rsid w:val="00A557D7"/>
    <w:rsid w:val="00A557FE"/>
    <w:rsid w:val="00A558C0"/>
    <w:rsid w:val="00A5590B"/>
    <w:rsid w:val="00A5591A"/>
    <w:rsid w:val="00A55A08"/>
    <w:rsid w:val="00A55A11"/>
    <w:rsid w:val="00A55B56"/>
    <w:rsid w:val="00A55B5E"/>
    <w:rsid w:val="00A55BCB"/>
    <w:rsid w:val="00A55BEB"/>
    <w:rsid w:val="00A55C0D"/>
    <w:rsid w:val="00A55C22"/>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87"/>
    <w:rsid w:val="00A563D8"/>
    <w:rsid w:val="00A567DA"/>
    <w:rsid w:val="00A56849"/>
    <w:rsid w:val="00A568AC"/>
    <w:rsid w:val="00A56A07"/>
    <w:rsid w:val="00A56A59"/>
    <w:rsid w:val="00A56AD6"/>
    <w:rsid w:val="00A56B57"/>
    <w:rsid w:val="00A56C87"/>
    <w:rsid w:val="00A56D5A"/>
    <w:rsid w:val="00A56D70"/>
    <w:rsid w:val="00A56D74"/>
    <w:rsid w:val="00A56E4C"/>
    <w:rsid w:val="00A56FD2"/>
    <w:rsid w:val="00A57019"/>
    <w:rsid w:val="00A57088"/>
    <w:rsid w:val="00A57179"/>
    <w:rsid w:val="00A57240"/>
    <w:rsid w:val="00A572E7"/>
    <w:rsid w:val="00A5731E"/>
    <w:rsid w:val="00A5732B"/>
    <w:rsid w:val="00A57392"/>
    <w:rsid w:val="00A573A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60047"/>
    <w:rsid w:val="00A60064"/>
    <w:rsid w:val="00A60066"/>
    <w:rsid w:val="00A60095"/>
    <w:rsid w:val="00A60147"/>
    <w:rsid w:val="00A60289"/>
    <w:rsid w:val="00A6028D"/>
    <w:rsid w:val="00A602F4"/>
    <w:rsid w:val="00A60340"/>
    <w:rsid w:val="00A6039B"/>
    <w:rsid w:val="00A603E0"/>
    <w:rsid w:val="00A603ED"/>
    <w:rsid w:val="00A603FF"/>
    <w:rsid w:val="00A6043C"/>
    <w:rsid w:val="00A604EA"/>
    <w:rsid w:val="00A6055D"/>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67"/>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9FB"/>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432"/>
    <w:rsid w:val="00A6253A"/>
    <w:rsid w:val="00A6260A"/>
    <w:rsid w:val="00A6268D"/>
    <w:rsid w:val="00A626BB"/>
    <w:rsid w:val="00A626DF"/>
    <w:rsid w:val="00A62787"/>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0F"/>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18"/>
    <w:rsid w:val="00A6379E"/>
    <w:rsid w:val="00A638B5"/>
    <w:rsid w:val="00A638EF"/>
    <w:rsid w:val="00A63967"/>
    <w:rsid w:val="00A63987"/>
    <w:rsid w:val="00A6398C"/>
    <w:rsid w:val="00A63A65"/>
    <w:rsid w:val="00A63CFB"/>
    <w:rsid w:val="00A63E35"/>
    <w:rsid w:val="00A63E78"/>
    <w:rsid w:val="00A63F09"/>
    <w:rsid w:val="00A63F7B"/>
    <w:rsid w:val="00A63FA7"/>
    <w:rsid w:val="00A63FB0"/>
    <w:rsid w:val="00A63FE1"/>
    <w:rsid w:val="00A6406B"/>
    <w:rsid w:val="00A64167"/>
    <w:rsid w:val="00A6424E"/>
    <w:rsid w:val="00A64361"/>
    <w:rsid w:val="00A643F9"/>
    <w:rsid w:val="00A6441A"/>
    <w:rsid w:val="00A64596"/>
    <w:rsid w:val="00A645E0"/>
    <w:rsid w:val="00A64667"/>
    <w:rsid w:val="00A64678"/>
    <w:rsid w:val="00A646F4"/>
    <w:rsid w:val="00A6477E"/>
    <w:rsid w:val="00A647D8"/>
    <w:rsid w:val="00A647F9"/>
    <w:rsid w:val="00A64841"/>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89"/>
    <w:rsid w:val="00A6728D"/>
    <w:rsid w:val="00A672A0"/>
    <w:rsid w:val="00A673C7"/>
    <w:rsid w:val="00A673E6"/>
    <w:rsid w:val="00A673F6"/>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AD"/>
    <w:rsid w:val="00A67CAF"/>
    <w:rsid w:val="00A67CCF"/>
    <w:rsid w:val="00A67D6C"/>
    <w:rsid w:val="00A67D88"/>
    <w:rsid w:val="00A67DB2"/>
    <w:rsid w:val="00A67EDE"/>
    <w:rsid w:val="00A67F05"/>
    <w:rsid w:val="00A67F1B"/>
    <w:rsid w:val="00A67F1C"/>
    <w:rsid w:val="00A70130"/>
    <w:rsid w:val="00A70138"/>
    <w:rsid w:val="00A70171"/>
    <w:rsid w:val="00A70186"/>
    <w:rsid w:val="00A701EA"/>
    <w:rsid w:val="00A70222"/>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3A"/>
    <w:rsid w:val="00A716AF"/>
    <w:rsid w:val="00A716C8"/>
    <w:rsid w:val="00A718F1"/>
    <w:rsid w:val="00A71937"/>
    <w:rsid w:val="00A7193C"/>
    <w:rsid w:val="00A71951"/>
    <w:rsid w:val="00A719AC"/>
    <w:rsid w:val="00A71A10"/>
    <w:rsid w:val="00A71B56"/>
    <w:rsid w:val="00A71BC0"/>
    <w:rsid w:val="00A71C8E"/>
    <w:rsid w:val="00A71CEE"/>
    <w:rsid w:val="00A71D24"/>
    <w:rsid w:val="00A71DB5"/>
    <w:rsid w:val="00A71E0E"/>
    <w:rsid w:val="00A71E1C"/>
    <w:rsid w:val="00A71F62"/>
    <w:rsid w:val="00A7204D"/>
    <w:rsid w:val="00A72083"/>
    <w:rsid w:val="00A720CE"/>
    <w:rsid w:val="00A720E2"/>
    <w:rsid w:val="00A72139"/>
    <w:rsid w:val="00A72228"/>
    <w:rsid w:val="00A722A1"/>
    <w:rsid w:val="00A7248C"/>
    <w:rsid w:val="00A724B1"/>
    <w:rsid w:val="00A72503"/>
    <w:rsid w:val="00A72555"/>
    <w:rsid w:val="00A725EC"/>
    <w:rsid w:val="00A72663"/>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94"/>
    <w:rsid w:val="00A753C3"/>
    <w:rsid w:val="00A753DA"/>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8F"/>
    <w:rsid w:val="00A76326"/>
    <w:rsid w:val="00A76367"/>
    <w:rsid w:val="00A7639C"/>
    <w:rsid w:val="00A7651C"/>
    <w:rsid w:val="00A76532"/>
    <w:rsid w:val="00A76582"/>
    <w:rsid w:val="00A7659F"/>
    <w:rsid w:val="00A7663E"/>
    <w:rsid w:val="00A7666B"/>
    <w:rsid w:val="00A766A2"/>
    <w:rsid w:val="00A766C0"/>
    <w:rsid w:val="00A76744"/>
    <w:rsid w:val="00A76966"/>
    <w:rsid w:val="00A769A5"/>
    <w:rsid w:val="00A76A2C"/>
    <w:rsid w:val="00A76B42"/>
    <w:rsid w:val="00A76B98"/>
    <w:rsid w:val="00A76BB6"/>
    <w:rsid w:val="00A76C53"/>
    <w:rsid w:val="00A76C9D"/>
    <w:rsid w:val="00A76D17"/>
    <w:rsid w:val="00A76DD1"/>
    <w:rsid w:val="00A76E16"/>
    <w:rsid w:val="00A76EA7"/>
    <w:rsid w:val="00A76EED"/>
    <w:rsid w:val="00A76F1C"/>
    <w:rsid w:val="00A76F74"/>
    <w:rsid w:val="00A772B2"/>
    <w:rsid w:val="00A772F4"/>
    <w:rsid w:val="00A77302"/>
    <w:rsid w:val="00A7731D"/>
    <w:rsid w:val="00A77402"/>
    <w:rsid w:val="00A77431"/>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C00"/>
    <w:rsid w:val="00A77CE4"/>
    <w:rsid w:val="00A77D3A"/>
    <w:rsid w:val="00A77D3E"/>
    <w:rsid w:val="00A77DD3"/>
    <w:rsid w:val="00A77DE5"/>
    <w:rsid w:val="00A77DEF"/>
    <w:rsid w:val="00A77EC2"/>
    <w:rsid w:val="00A77F05"/>
    <w:rsid w:val="00A77F57"/>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990"/>
    <w:rsid w:val="00A80B33"/>
    <w:rsid w:val="00A80BA0"/>
    <w:rsid w:val="00A80BDC"/>
    <w:rsid w:val="00A80C14"/>
    <w:rsid w:val="00A80C35"/>
    <w:rsid w:val="00A80CA1"/>
    <w:rsid w:val="00A80D86"/>
    <w:rsid w:val="00A80D89"/>
    <w:rsid w:val="00A80D92"/>
    <w:rsid w:val="00A80E68"/>
    <w:rsid w:val="00A80E69"/>
    <w:rsid w:val="00A80E74"/>
    <w:rsid w:val="00A80F60"/>
    <w:rsid w:val="00A80FBF"/>
    <w:rsid w:val="00A80FDB"/>
    <w:rsid w:val="00A80FDC"/>
    <w:rsid w:val="00A80FE6"/>
    <w:rsid w:val="00A810B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1D"/>
    <w:rsid w:val="00A820CB"/>
    <w:rsid w:val="00A820D8"/>
    <w:rsid w:val="00A82264"/>
    <w:rsid w:val="00A8235B"/>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9D6"/>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1FD"/>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89"/>
    <w:rsid w:val="00A86B96"/>
    <w:rsid w:val="00A86BCD"/>
    <w:rsid w:val="00A86C5E"/>
    <w:rsid w:val="00A86CDF"/>
    <w:rsid w:val="00A86CE9"/>
    <w:rsid w:val="00A86D19"/>
    <w:rsid w:val="00A86D4F"/>
    <w:rsid w:val="00A86D60"/>
    <w:rsid w:val="00A86E9D"/>
    <w:rsid w:val="00A86F37"/>
    <w:rsid w:val="00A86F3F"/>
    <w:rsid w:val="00A86F81"/>
    <w:rsid w:val="00A86FC2"/>
    <w:rsid w:val="00A86FDC"/>
    <w:rsid w:val="00A870AA"/>
    <w:rsid w:val="00A870CD"/>
    <w:rsid w:val="00A870F5"/>
    <w:rsid w:val="00A87151"/>
    <w:rsid w:val="00A87154"/>
    <w:rsid w:val="00A8719C"/>
    <w:rsid w:val="00A87333"/>
    <w:rsid w:val="00A873B8"/>
    <w:rsid w:val="00A87408"/>
    <w:rsid w:val="00A87451"/>
    <w:rsid w:val="00A874A9"/>
    <w:rsid w:val="00A8750D"/>
    <w:rsid w:val="00A875D2"/>
    <w:rsid w:val="00A876F9"/>
    <w:rsid w:val="00A8771B"/>
    <w:rsid w:val="00A87886"/>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D4"/>
    <w:rsid w:val="00A903D7"/>
    <w:rsid w:val="00A903F6"/>
    <w:rsid w:val="00A90497"/>
    <w:rsid w:val="00A904E5"/>
    <w:rsid w:val="00A90558"/>
    <w:rsid w:val="00A90585"/>
    <w:rsid w:val="00A905A0"/>
    <w:rsid w:val="00A90624"/>
    <w:rsid w:val="00A906BC"/>
    <w:rsid w:val="00A906D1"/>
    <w:rsid w:val="00A90773"/>
    <w:rsid w:val="00A9081F"/>
    <w:rsid w:val="00A90848"/>
    <w:rsid w:val="00A9084D"/>
    <w:rsid w:val="00A90AE9"/>
    <w:rsid w:val="00A90B37"/>
    <w:rsid w:val="00A90B7A"/>
    <w:rsid w:val="00A90C1C"/>
    <w:rsid w:val="00A90CB9"/>
    <w:rsid w:val="00A90CC1"/>
    <w:rsid w:val="00A90E34"/>
    <w:rsid w:val="00A90E6F"/>
    <w:rsid w:val="00A90EE6"/>
    <w:rsid w:val="00A90F16"/>
    <w:rsid w:val="00A90FAE"/>
    <w:rsid w:val="00A90FD5"/>
    <w:rsid w:val="00A91045"/>
    <w:rsid w:val="00A91105"/>
    <w:rsid w:val="00A9110A"/>
    <w:rsid w:val="00A91172"/>
    <w:rsid w:val="00A911C2"/>
    <w:rsid w:val="00A9128E"/>
    <w:rsid w:val="00A91401"/>
    <w:rsid w:val="00A91477"/>
    <w:rsid w:val="00A914C5"/>
    <w:rsid w:val="00A9150E"/>
    <w:rsid w:val="00A915D0"/>
    <w:rsid w:val="00A915EC"/>
    <w:rsid w:val="00A915EE"/>
    <w:rsid w:val="00A91649"/>
    <w:rsid w:val="00A9169D"/>
    <w:rsid w:val="00A91787"/>
    <w:rsid w:val="00A9180D"/>
    <w:rsid w:val="00A91839"/>
    <w:rsid w:val="00A91846"/>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78"/>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7CC"/>
    <w:rsid w:val="00A92850"/>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B0B"/>
    <w:rsid w:val="00A93B38"/>
    <w:rsid w:val="00A93CAA"/>
    <w:rsid w:val="00A93CFB"/>
    <w:rsid w:val="00A93DCB"/>
    <w:rsid w:val="00A93E1D"/>
    <w:rsid w:val="00A93F2A"/>
    <w:rsid w:val="00A93FA1"/>
    <w:rsid w:val="00A94031"/>
    <w:rsid w:val="00A9403D"/>
    <w:rsid w:val="00A94050"/>
    <w:rsid w:val="00A9423C"/>
    <w:rsid w:val="00A94258"/>
    <w:rsid w:val="00A9432D"/>
    <w:rsid w:val="00A943B0"/>
    <w:rsid w:val="00A943EA"/>
    <w:rsid w:val="00A9444D"/>
    <w:rsid w:val="00A9446F"/>
    <w:rsid w:val="00A94477"/>
    <w:rsid w:val="00A94586"/>
    <w:rsid w:val="00A946FB"/>
    <w:rsid w:val="00A947B8"/>
    <w:rsid w:val="00A94870"/>
    <w:rsid w:val="00A9487B"/>
    <w:rsid w:val="00A94B50"/>
    <w:rsid w:val="00A94B63"/>
    <w:rsid w:val="00A94BD1"/>
    <w:rsid w:val="00A94C32"/>
    <w:rsid w:val="00A94C62"/>
    <w:rsid w:val="00A94D35"/>
    <w:rsid w:val="00A94D8F"/>
    <w:rsid w:val="00A94D9B"/>
    <w:rsid w:val="00A94E65"/>
    <w:rsid w:val="00A94E7A"/>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7"/>
    <w:rsid w:val="00A95507"/>
    <w:rsid w:val="00A9552E"/>
    <w:rsid w:val="00A9554C"/>
    <w:rsid w:val="00A955DD"/>
    <w:rsid w:val="00A95718"/>
    <w:rsid w:val="00A9585C"/>
    <w:rsid w:val="00A9587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5D"/>
    <w:rsid w:val="00A9719B"/>
    <w:rsid w:val="00A971AB"/>
    <w:rsid w:val="00A971C5"/>
    <w:rsid w:val="00A9720B"/>
    <w:rsid w:val="00A9725E"/>
    <w:rsid w:val="00A9728B"/>
    <w:rsid w:val="00A9738A"/>
    <w:rsid w:val="00A9754C"/>
    <w:rsid w:val="00A9761A"/>
    <w:rsid w:val="00A97625"/>
    <w:rsid w:val="00A97663"/>
    <w:rsid w:val="00A9771F"/>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B1"/>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15"/>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BC"/>
    <w:rsid w:val="00AA1A4E"/>
    <w:rsid w:val="00AA1AF3"/>
    <w:rsid w:val="00AA1C13"/>
    <w:rsid w:val="00AA1CAF"/>
    <w:rsid w:val="00AA1D5F"/>
    <w:rsid w:val="00AA1D98"/>
    <w:rsid w:val="00AA1DE6"/>
    <w:rsid w:val="00AA1E36"/>
    <w:rsid w:val="00AA1E57"/>
    <w:rsid w:val="00AA1E8B"/>
    <w:rsid w:val="00AA1F1F"/>
    <w:rsid w:val="00AA2095"/>
    <w:rsid w:val="00AA20A1"/>
    <w:rsid w:val="00AA20AE"/>
    <w:rsid w:val="00AA20BE"/>
    <w:rsid w:val="00AA2190"/>
    <w:rsid w:val="00AA2280"/>
    <w:rsid w:val="00AA22F2"/>
    <w:rsid w:val="00AA22FD"/>
    <w:rsid w:val="00AA230E"/>
    <w:rsid w:val="00AA23F9"/>
    <w:rsid w:val="00AA2494"/>
    <w:rsid w:val="00AA249A"/>
    <w:rsid w:val="00AA254A"/>
    <w:rsid w:val="00AA25EB"/>
    <w:rsid w:val="00AA262C"/>
    <w:rsid w:val="00AA2652"/>
    <w:rsid w:val="00AA2729"/>
    <w:rsid w:val="00AA27A6"/>
    <w:rsid w:val="00AA27AD"/>
    <w:rsid w:val="00AA2850"/>
    <w:rsid w:val="00AA292B"/>
    <w:rsid w:val="00AA2A1F"/>
    <w:rsid w:val="00AA2A83"/>
    <w:rsid w:val="00AA2B0A"/>
    <w:rsid w:val="00AA2B8E"/>
    <w:rsid w:val="00AA2BA4"/>
    <w:rsid w:val="00AA2C6F"/>
    <w:rsid w:val="00AA2C89"/>
    <w:rsid w:val="00AA2CF9"/>
    <w:rsid w:val="00AA2F5B"/>
    <w:rsid w:val="00AA2FEC"/>
    <w:rsid w:val="00AA2FEE"/>
    <w:rsid w:val="00AA3086"/>
    <w:rsid w:val="00AA3116"/>
    <w:rsid w:val="00AA32E6"/>
    <w:rsid w:val="00AA3310"/>
    <w:rsid w:val="00AA3374"/>
    <w:rsid w:val="00AA33DC"/>
    <w:rsid w:val="00AA3400"/>
    <w:rsid w:val="00AA341D"/>
    <w:rsid w:val="00AA3462"/>
    <w:rsid w:val="00AA34F9"/>
    <w:rsid w:val="00AA352C"/>
    <w:rsid w:val="00AA35BE"/>
    <w:rsid w:val="00AA35E8"/>
    <w:rsid w:val="00AA365E"/>
    <w:rsid w:val="00AA3664"/>
    <w:rsid w:val="00AA3688"/>
    <w:rsid w:val="00AA370F"/>
    <w:rsid w:val="00AA37B9"/>
    <w:rsid w:val="00AA381A"/>
    <w:rsid w:val="00AA384A"/>
    <w:rsid w:val="00AA38D2"/>
    <w:rsid w:val="00AA3955"/>
    <w:rsid w:val="00AA39F7"/>
    <w:rsid w:val="00AA3B72"/>
    <w:rsid w:val="00AA3BAB"/>
    <w:rsid w:val="00AA3D87"/>
    <w:rsid w:val="00AA3D8A"/>
    <w:rsid w:val="00AA3E12"/>
    <w:rsid w:val="00AA3E27"/>
    <w:rsid w:val="00AA3ECE"/>
    <w:rsid w:val="00AA3EDC"/>
    <w:rsid w:val="00AA403F"/>
    <w:rsid w:val="00AA4188"/>
    <w:rsid w:val="00AA4326"/>
    <w:rsid w:val="00AA4350"/>
    <w:rsid w:val="00AA4366"/>
    <w:rsid w:val="00AA43B7"/>
    <w:rsid w:val="00AA442B"/>
    <w:rsid w:val="00AA447A"/>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5039"/>
    <w:rsid w:val="00AA50B7"/>
    <w:rsid w:val="00AA50C3"/>
    <w:rsid w:val="00AA5126"/>
    <w:rsid w:val="00AA516C"/>
    <w:rsid w:val="00AA5255"/>
    <w:rsid w:val="00AA52B2"/>
    <w:rsid w:val="00AA532C"/>
    <w:rsid w:val="00AA5361"/>
    <w:rsid w:val="00AA5372"/>
    <w:rsid w:val="00AA53B9"/>
    <w:rsid w:val="00AA5414"/>
    <w:rsid w:val="00AA5462"/>
    <w:rsid w:val="00AA54A3"/>
    <w:rsid w:val="00AA54DE"/>
    <w:rsid w:val="00AA5541"/>
    <w:rsid w:val="00AA577E"/>
    <w:rsid w:val="00AA579C"/>
    <w:rsid w:val="00AA57DA"/>
    <w:rsid w:val="00AA581A"/>
    <w:rsid w:val="00AA58AA"/>
    <w:rsid w:val="00AA58EC"/>
    <w:rsid w:val="00AA5932"/>
    <w:rsid w:val="00AA5976"/>
    <w:rsid w:val="00AA5982"/>
    <w:rsid w:val="00AA59D3"/>
    <w:rsid w:val="00AA5BA4"/>
    <w:rsid w:val="00AA5BEA"/>
    <w:rsid w:val="00AA5CB4"/>
    <w:rsid w:val="00AA5CE9"/>
    <w:rsid w:val="00AA5D59"/>
    <w:rsid w:val="00AA5DEF"/>
    <w:rsid w:val="00AA5E9C"/>
    <w:rsid w:val="00AA5FA0"/>
    <w:rsid w:val="00AA600C"/>
    <w:rsid w:val="00AA6042"/>
    <w:rsid w:val="00AA6071"/>
    <w:rsid w:val="00AA60B1"/>
    <w:rsid w:val="00AA61DC"/>
    <w:rsid w:val="00AA6352"/>
    <w:rsid w:val="00AA6417"/>
    <w:rsid w:val="00AA64E9"/>
    <w:rsid w:val="00AA651F"/>
    <w:rsid w:val="00AA6684"/>
    <w:rsid w:val="00AA66B4"/>
    <w:rsid w:val="00AA66F6"/>
    <w:rsid w:val="00AA6700"/>
    <w:rsid w:val="00AA671E"/>
    <w:rsid w:val="00AA6736"/>
    <w:rsid w:val="00AA67D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8F0"/>
    <w:rsid w:val="00AA7955"/>
    <w:rsid w:val="00AA7992"/>
    <w:rsid w:val="00AA7B07"/>
    <w:rsid w:val="00AA7B65"/>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EBE"/>
    <w:rsid w:val="00AB0FB0"/>
    <w:rsid w:val="00AB105F"/>
    <w:rsid w:val="00AB1162"/>
    <w:rsid w:val="00AB1311"/>
    <w:rsid w:val="00AB1336"/>
    <w:rsid w:val="00AB133F"/>
    <w:rsid w:val="00AB13AE"/>
    <w:rsid w:val="00AB13B0"/>
    <w:rsid w:val="00AB149F"/>
    <w:rsid w:val="00AB152D"/>
    <w:rsid w:val="00AB156F"/>
    <w:rsid w:val="00AB1572"/>
    <w:rsid w:val="00AB157F"/>
    <w:rsid w:val="00AB15B3"/>
    <w:rsid w:val="00AB1691"/>
    <w:rsid w:val="00AB169A"/>
    <w:rsid w:val="00AB16DF"/>
    <w:rsid w:val="00AB1704"/>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B6"/>
    <w:rsid w:val="00AB25DB"/>
    <w:rsid w:val="00AB260F"/>
    <w:rsid w:val="00AB2700"/>
    <w:rsid w:val="00AB2770"/>
    <w:rsid w:val="00AB27C7"/>
    <w:rsid w:val="00AB2820"/>
    <w:rsid w:val="00AB2897"/>
    <w:rsid w:val="00AB29FC"/>
    <w:rsid w:val="00AB29FF"/>
    <w:rsid w:val="00AB2A25"/>
    <w:rsid w:val="00AB2A55"/>
    <w:rsid w:val="00AB2A59"/>
    <w:rsid w:val="00AB2A90"/>
    <w:rsid w:val="00AB2AAE"/>
    <w:rsid w:val="00AB2B2D"/>
    <w:rsid w:val="00AB2C5E"/>
    <w:rsid w:val="00AB2CB0"/>
    <w:rsid w:val="00AB2D57"/>
    <w:rsid w:val="00AB2DBE"/>
    <w:rsid w:val="00AB2E92"/>
    <w:rsid w:val="00AB2EDB"/>
    <w:rsid w:val="00AB2F19"/>
    <w:rsid w:val="00AB2F23"/>
    <w:rsid w:val="00AB302B"/>
    <w:rsid w:val="00AB3034"/>
    <w:rsid w:val="00AB305B"/>
    <w:rsid w:val="00AB30D8"/>
    <w:rsid w:val="00AB30F3"/>
    <w:rsid w:val="00AB30FA"/>
    <w:rsid w:val="00AB3143"/>
    <w:rsid w:val="00AB320C"/>
    <w:rsid w:val="00AB3223"/>
    <w:rsid w:val="00AB32FD"/>
    <w:rsid w:val="00AB3327"/>
    <w:rsid w:val="00AB333E"/>
    <w:rsid w:val="00AB3459"/>
    <w:rsid w:val="00AB34B7"/>
    <w:rsid w:val="00AB357A"/>
    <w:rsid w:val="00AB35DA"/>
    <w:rsid w:val="00AB368C"/>
    <w:rsid w:val="00AB37DC"/>
    <w:rsid w:val="00AB381F"/>
    <w:rsid w:val="00AB3887"/>
    <w:rsid w:val="00AB390F"/>
    <w:rsid w:val="00AB3940"/>
    <w:rsid w:val="00AB394C"/>
    <w:rsid w:val="00AB3A26"/>
    <w:rsid w:val="00AB3AE5"/>
    <w:rsid w:val="00AB3BC7"/>
    <w:rsid w:val="00AB3BD8"/>
    <w:rsid w:val="00AB3C67"/>
    <w:rsid w:val="00AB3C69"/>
    <w:rsid w:val="00AB3D6C"/>
    <w:rsid w:val="00AB3D90"/>
    <w:rsid w:val="00AB3E87"/>
    <w:rsid w:val="00AB3F2E"/>
    <w:rsid w:val="00AB3FBC"/>
    <w:rsid w:val="00AB40E7"/>
    <w:rsid w:val="00AB4329"/>
    <w:rsid w:val="00AB43C3"/>
    <w:rsid w:val="00AB459F"/>
    <w:rsid w:val="00AB464D"/>
    <w:rsid w:val="00AB469A"/>
    <w:rsid w:val="00AB46F8"/>
    <w:rsid w:val="00AB48C4"/>
    <w:rsid w:val="00AB4976"/>
    <w:rsid w:val="00AB49A2"/>
    <w:rsid w:val="00AB49BE"/>
    <w:rsid w:val="00AB49CF"/>
    <w:rsid w:val="00AB4A2E"/>
    <w:rsid w:val="00AB4ABD"/>
    <w:rsid w:val="00AB4B26"/>
    <w:rsid w:val="00AB4C34"/>
    <w:rsid w:val="00AB4CE3"/>
    <w:rsid w:val="00AB4CEA"/>
    <w:rsid w:val="00AB4D32"/>
    <w:rsid w:val="00AB4DAE"/>
    <w:rsid w:val="00AB4DFA"/>
    <w:rsid w:val="00AB4F7D"/>
    <w:rsid w:val="00AB4FFF"/>
    <w:rsid w:val="00AB503E"/>
    <w:rsid w:val="00AB5043"/>
    <w:rsid w:val="00AB5082"/>
    <w:rsid w:val="00AB50B1"/>
    <w:rsid w:val="00AB50D3"/>
    <w:rsid w:val="00AB5225"/>
    <w:rsid w:val="00AB5301"/>
    <w:rsid w:val="00AB5349"/>
    <w:rsid w:val="00AB5498"/>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4E"/>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D"/>
    <w:rsid w:val="00AB6CBA"/>
    <w:rsid w:val="00AB6D53"/>
    <w:rsid w:val="00AB6D9C"/>
    <w:rsid w:val="00AB6E72"/>
    <w:rsid w:val="00AB6EA4"/>
    <w:rsid w:val="00AB6F7B"/>
    <w:rsid w:val="00AB7143"/>
    <w:rsid w:val="00AB717B"/>
    <w:rsid w:val="00AB7197"/>
    <w:rsid w:val="00AB722F"/>
    <w:rsid w:val="00AB723B"/>
    <w:rsid w:val="00AB72B9"/>
    <w:rsid w:val="00AB72EE"/>
    <w:rsid w:val="00AB7338"/>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29"/>
    <w:rsid w:val="00AC0760"/>
    <w:rsid w:val="00AC07F3"/>
    <w:rsid w:val="00AC08F5"/>
    <w:rsid w:val="00AC09A0"/>
    <w:rsid w:val="00AC09A1"/>
    <w:rsid w:val="00AC0A61"/>
    <w:rsid w:val="00AC0A6C"/>
    <w:rsid w:val="00AC0A8C"/>
    <w:rsid w:val="00AC0A9A"/>
    <w:rsid w:val="00AC0B09"/>
    <w:rsid w:val="00AC0B66"/>
    <w:rsid w:val="00AC0BA5"/>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73"/>
    <w:rsid w:val="00AC148C"/>
    <w:rsid w:val="00AC1501"/>
    <w:rsid w:val="00AC1523"/>
    <w:rsid w:val="00AC157B"/>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30"/>
    <w:rsid w:val="00AC2041"/>
    <w:rsid w:val="00AC2119"/>
    <w:rsid w:val="00AC2205"/>
    <w:rsid w:val="00AC2328"/>
    <w:rsid w:val="00AC2416"/>
    <w:rsid w:val="00AC24BE"/>
    <w:rsid w:val="00AC24D2"/>
    <w:rsid w:val="00AC24D3"/>
    <w:rsid w:val="00AC24E7"/>
    <w:rsid w:val="00AC268E"/>
    <w:rsid w:val="00AC26C4"/>
    <w:rsid w:val="00AC2739"/>
    <w:rsid w:val="00AC27A3"/>
    <w:rsid w:val="00AC28E5"/>
    <w:rsid w:val="00AC2909"/>
    <w:rsid w:val="00AC29B6"/>
    <w:rsid w:val="00AC29ED"/>
    <w:rsid w:val="00AC2A68"/>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E1"/>
    <w:rsid w:val="00AC3520"/>
    <w:rsid w:val="00AC357B"/>
    <w:rsid w:val="00AC3583"/>
    <w:rsid w:val="00AC35A7"/>
    <w:rsid w:val="00AC362A"/>
    <w:rsid w:val="00AC3785"/>
    <w:rsid w:val="00AC3848"/>
    <w:rsid w:val="00AC393C"/>
    <w:rsid w:val="00AC3AE8"/>
    <w:rsid w:val="00AC3B23"/>
    <w:rsid w:val="00AC3B2F"/>
    <w:rsid w:val="00AC3C1E"/>
    <w:rsid w:val="00AC3C7E"/>
    <w:rsid w:val="00AC3CF0"/>
    <w:rsid w:val="00AC3D35"/>
    <w:rsid w:val="00AC3D46"/>
    <w:rsid w:val="00AC3D8F"/>
    <w:rsid w:val="00AC3D96"/>
    <w:rsid w:val="00AC3F37"/>
    <w:rsid w:val="00AC401A"/>
    <w:rsid w:val="00AC40B7"/>
    <w:rsid w:val="00AC40C1"/>
    <w:rsid w:val="00AC421D"/>
    <w:rsid w:val="00AC423B"/>
    <w:rsid w:val="00AC4254"/>
    <w:rsid w:val="00AC43D4"/>
    <w:rsid w:val="00AC43E1"/>
    <w:rsid w:val="00AC43F5"/>
    <w:rsid w:val="00AC441E"/>
    <w:rsid w:val="00AC4492"/>
    <w:rsid w:val="00AC44AE"/>
    <w:rsid w:val="00AC45C4"/>
    <w:rsid w:val="00AC45D7"/>
    <w:rsid w:val="00AC46C7"/>
    <w:rsid w:val="00AC4709"/>
    <w:rsid w:val="00AC4712"/>
    <w:rsid w:val="00AC473E"/>
    <w:rsid w:val="00AC4745"/>
    <w:rsid w:val="00AC4746"/>
    <w:rsid w:val="00AC476D"/>
    <w:rsid w:val="00AC48B4"/>
    <w:rsid w:val="00AC498E"/>
    <w:rsid w:val="00AC4A2C"/>
    <w:rsid w:val="00AC4A80"/>
    <w:rsid w:val="00AC4A8C"/>
    <w:rsid w:val="00AC4AB7"/>
    <w:rsid w:val="00AC4B41"/>
    <w:rsid w:val="00AC4C1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F0"/>
    <w:rsid w:val="00AC5515"/>
    <w:rsid w:val="00AC55A1"/>
    <w:rsid w:val="00AC5682"/>
    <w:rsid w:val="00AC569F"/>
    <w:rsid w:val="00AC56E8"/>
    <w:rsid w:val="00AC56EA"/>
    <w:rsid w:val="00AC5775"/>
    <w:rsid w:val="00AC57C3"/>
    <w:rsid w:val="00AC589B"/>
    <w:rsid w:val="00AC599F"/>
    <w:rsid w:val="00AC59C5"/>
    <w:rsid w:val="00AC5B24"/>
    <w:rsid w:val="00AC5B96"/>
    <w:rsid w:val="00AC5CF0"/>
    <w:rsid w:val="00AC5E2E"/>
    <w:rsid w:val="00AC5E71"/>
    <w:rsid w:val="00AC5EAD"/>
    <w:rsid w:val="00AC6002"/>
    <w:rsid w:val="00AC600B"/>
    <w:rsid w:val="00AC6044"/>
    <w:rsid w:val="00AC60F5"/>
    <w:rsid w:val="00AC6163"/>
    <w:rsid w:val="00AC619F"/>
    <w:rsid w:val="00AC6223"/>
    <w:rsid w:val="00AC628F"/>
    <w:rsid w:val="00AC6328"/>
    <w:rsid w:val="00AC63E3"/>
    <w:rsid w:val="00AC6480"/>
    <w:rsid w:val="00AC6536"/>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2AF"/>
    <w:rsid w:val="00AC74EC"/>
    <w:rsid w:val="00AC74FA"/>
    <w:rsid w:val="00AC75E6"/>
    <w:rsid w:val="00AC765E"/>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C6"/>
    <w:rsid w:val="00AD02D7"/>
    <w:rsid w:val="00AD0365"/>
    <w:rsid w:val="00AD03A5"/>
    <w:rsid w:val="00AD03BE"/>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104A"/>
    <w:rsid w:val="00AD1087"/>
    <w:rsid w:val="00AD10A8"/>
    <w:rsid w:val="00AD10BB"/>
    <w:rsid w:val="00AD10DD"/>
    <w:rsid w:val="00AD1103"/>
    <w:rsid w:val="00AD1237"/>
    <w:rsid w:val="00AD1290"/>
    <w:rsid w:val="00AD12E0"/>
    <w:rsid w:val="00AD1393"/>
    <w:rsid w:val="00AD13F7"/>
    <w:rsid w:val="00AD14E7"/>
    <w:rsid w:val="00AD15AC"/>
    <w:rsid w:val="00AD15CA"/>
    <w:rsid w:val="00AD16F6"/>
    <w:rsid w:val="00AD1775"/>
    <w:rsid w:val="00AD17D5"/>
    <w:rsid w:val="00AD180A"/>
    <w:rsid w:val="00AD1A3B"/>
    <w:rsid w:val="00AD1AB6"/>
    <w:rsid w:val="00AD1ABC"/>
    <w:rsid w:val="00AD1C7D"/>
    <w:rsid w:val="00AD1D07"/>
    <w:rsid w:val="00AD1D0A"/>
    <w:rsid w:val="00AD1D40"/>
    <w:rsid w:val="00AD1E51"/>
    <w:rsid w:val="00AD1EBA"/>
    <w:rsid w:val="00AD1EDE"/>
    <w:rsid w:val="00AD1F32"/>
    <w:rsid w:val="00AD2001"/>
    <w:rsid w:val="00AD2022"/>
    <w:rsid w:val="00AD2110"/>
    <w:rsid w:val="00AD2137"/>
    <w:rsid w:val="00AD2166"/>
    <w:rsid w:val="00AD21DA"/>
    <w:rsid w:val="00AD225F"/>
    <w:rsid w:val="00AD22A9"/>
    <w:rsid w:val="00AD22F0"/>
    <w:rsid w:val="00AD231F"/>
    <w:rsid w:val="00AD2404"/>
    <w:rsid w:val="00AD248F"/>
    <w:rsid w:val="00AD25C4"/>
    <w:rsid w:val="00AD25DF"/>
    <w:rsid w:val="00AD2661"/>
    <w:rsid w:val="00AD2732"/>
    <w:rsid w:val="00AD28BF"/>
    <w:rsid w:val="00AD28CB"/>
    <w:rsid w:val="00AD2BF9"/>
    <w:rsid w:val="00AD2C06"/>
    <w:rsid w:val="00AD2C91"/>
    <w:rsid w:val="00AD2D45"/>
    <w:rsid w:val="00AD2D87"/>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539"/>
    <w:rsid w:val="00AD3591"/>
    <w:rsid w:val="00AD35A4"/>
    <w:rsid w:val="00AD3717"/>
    <w:rsid w:val="00AD39A1"/>
    <w:rsid w:val="00AD3A62"/>
    <w:rsid w:val="00AD3B1D"/>
    <w:rsid w:val="00AD3BB9"/>
    <w:rsid w:val="00AD3C0D"/>
    <w:rsid w:val="00AD3CCE"/>
    <w:rsid w:val="00AD3D4C"/>
    <w:rsid w:val="00AD3E10"/>
    <w:rsid w:val="00AD3E29"/>
    <w:rsid w:val="00AD3E48"/>
    <w:rsid w:val="00AD3EC8"/>
    <w:rsid w:val="00AD3F3E"/>
    <w:rsid w:val="00AD3F5A"/>
    <w:rsid w:val="00AD3F69"/>
    <w:rsid w:val="00AD3FCD"/>
    <w:rsid w:val="00AD3FD6"/>
    <w:rsid w:val="00AD4074"/>
    <w:rsid w:val="00AD4196"/>
    <w:rsid w:val="00AD4306"/>
    <w:rsid w:val="00AD43EC"/>
    <w:rsid w:val="00AD4454"/>
    <w:rsid w:val="00AD4473"/>
    <w:rsid w:val="00AD448E"/>
    <w:rsid w:val="00AD44AB"/>
    <w:rsid w:val="00AD44C1"/>
    <w:rsid w:val="00AD4573"/>
    <w:rsid w:val="00AD46C2"/>
    <w:rsid w:val="00AD4804"/>
    <w:rsid w:val="00AD490B"/>
    <w:rsid w:val="00AD4B8B"/>
    <w:rsid w:val="00AD4C21"/>
    <w:rsid w:val="00AD4C44"/>
    <w:rsid w:val="00AD4CB3"/>
    <w:rsid w:val="00AD4CFD"/>
    <w:rsid w:val="00AD4D38"/>
    <w:rsid w:val="00AD4DBD"/>
    <w:rsid w:val="00AD4E93"/>
    <w:rsid w:val="00AD4F0D"/>
    <w:rsid w:val="00AD5065"/>
    <w:rsid w:val="00AD50CD"/>
    <w:rsid w:val="00AD50F5"/>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52"/>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C50"/>
    <w:rsid w:val="00AD6CF8"/>
    <w:rsid w:val="00AD6D10"/>
    <w:rsid w:val="00AD6D4A"/>
    <w:rsid w:val="00AD6D9B"/>
    <w:rsid w:val="00AD6E8C"/>
    <w:rsid w:val="00AD6F75"/>
    <w:rsid w:val="00AD700C"/>
    <w:rsid w:val="00AD70D3"/>
    <w:rsid w:val="00AD71EC"/>
    <w:rsid w:val="00AD7258"/>
    <w:rsid w:val="00AD728E"/>
    <w:rsid w:val="00AD7299"/>
    <w:rsid w:val="00AD72CA"/>
    <w:rsid w:val="00AD7326"/>
    <w:rsid w:val="00AD732C"/>
    <w:rsid w:val="00AD73B4"/>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268"/>
    <w:rsid w:val="00AE02A1"/>
    <w:rsid w:val="00AE0337"/>
    <w:rsid w:val="00AE0475"/>
    <w:rsid w:val="00AE05B2"/>
    <w:rsid w:val="00AE06CA"/>
    <w:rsid w:val="00AE0771"/>
    <w:rsid w:val="00AE0785"/>
    <w:rsid w:val="00AE07C4"/>
    <w:rsid w:val="00AE07E6"/>
    <w:rsid w:val="00AE0903"/>
    <w:rsid w:val="00AE0A80"/>
    <w:rsid w:val="00AE0AA4"/>
    <w:rsid w:val="00AE0D33"/>
    <w:rsid w:val="00AE0F00"/>
    <w:rsid w:val="00AE1097"/>
    <w:rsid w:val="00AE10A5"/>
    <w:rsid w:val="00AE10B9"/>
    <w:rsid w:val="00AE1103"/>
    <w:rsid w:val="00AE1149"/>
    <w:rsid w:val="00AE11EB"/>
    <w:rsid w:val="00AE1213"/>
    <w:rsid w:val="00AE1241"/>
    <w:rsid w:val="00AE1316"/>
    <w:rsid w:val="00AE134B"/>
    <w:rsid w:val="00AE1399"/>
    <w:rsid w:val="00AE13FE"/>
    <w:rsid w:val="00AE1464"/>
    <w:rsid w:val="00AE1553"/>
    <w:rsid w:val="00AE15C4"/>
    <w:rsid w:val="00AE15D1"/>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8C"/>
    <w:rsid w:val="00AE23A9"/>
    <w:rsid w:val="00AE2452"/>
    <w:rsid w:val="00AE249C"/>
    <w:rsid w:val="00AE24E4"/>
    <w:rsid w:val="00AE2554"/>
    <w:rsid w:val="00AE27F4"/>
    <w:rsid w:val="00AE2806"/>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C8"/>
    <w:rsid w:val="00AE41F0"/>
    <w:rsid w:val="00AE43B0"/>
    <w:rsid w:val="00AE43CB"/>
    <w:rsid w:val="00AE4453"/>
    <w:rsid w:val="00AE4459"/>
    <w:rsid w:val="00AE44C3"/>
    <w:rsid w:val="00AE4587"/>
    <w:rsid w:val="00AE4651"/>
    <w:rsid w:val="00AE46AF"/>
    <w:rsid w:val="00AE476E"/>
    <w:rsid w:val="00AE4794"/>
    <w:rsid w:val="00AE479D"/>
    <w:rsid w:val="00AE4815"/>
    <w:rsid w:val="00AE48CB"/>
    <w:rsid w:val="00AE48E3"/>
    <w:rsid w:val="00AE4B85"/>
    <w:rsid w:val="00AE4C51"/>
    <w:rsid w:val="00AE4C57"/>
    <w:rsid w:val="00AE4C5A"/>
    <w:rsid w:val="00AE4E45"/>
    <w:rsid w:val="00AE4E67"/>
    <w:rsid w:val="00AE4F49"/>
    <w:rsid w:val="00AE5016"/>
    <w:rsid w:val="00AE508F"/>
    <w:rsid w:val="00AE50AA"/>
    <w:rsid w:val="00AE50C1"/>
    <w:rsid w:val="00AE5115"/>
    <w:rsid w:val="00AE5121"/>
    <w:rsid w:val="00AE516B"/>
    <w:rsid w:val="00AE51AE"/>
    <w:rsid w:val="00AE51C5"/>
    <w:rsid w:val="00AE52A4"/>
    <w:rsid w:val="00AE5312"/>
    <w:rsid w:val="00AE53C8"/>
    <w:rsid w:val="00AE540D"/>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84"/>
    <w:rsid w:val="00AE60E6"/>
    <w:rsid w:val="00AE613C"/>
    <w:rsid w:val="00AE6238"/>
    <w:rsid w:val="00AE6244"/>
    <w:rsid w:val="00AE6264"/>
    <w:rsid w:val="00AE6589"/>
    <w:rsid w:val="00AE6601"/>
    <w:rsid w:val="00AE6838"/>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C2"/>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3A2"/>
    <w:rsid w:val="00AF0424"/>
    <w:rsid w:val="00AF04B8"/>
    <w:rsid w:val="00AF04D2"/>
    <w:rsid w:val="00AF0521"/>
    <w:rsid w:val="00AF05A8"/>
    <w:rsid w:val="00AF05EC"/>
    <w:rsid w:val="00AF0667"/>
    <w:rsid w:val="00AF06F3"/>
    <w:rsid w:val="00AF072A"/>
    <w:rsid w:val="00AF07E9"/>
    <w:rsid w:val="00AF083B"/>
    <w:rsid w:val="00AF0847"/>
    <w:rsid w:val="00AF097C"/>
    <w:rsid w:val="00AF09CE"/>
    <w:rsid w:val="00AF0AD3"/>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B8"/>
    <w:rsid w:val="00AF17D9"/>
    <w:rsid w:val="00AF17E6"/>
    <w:rsid w:val="00AF17F8"/>
    <w:rsid w:val="00AF18F5"/>
    <w:rsid w:val="00AF19CE"/>
    <w:rsid w:val="00AF1BE6"/>
    <w:rsid w:val="00AF1CA4"/>
    <w:rsid w:val="00AF1D22"/>
    <w:rsid w:val="00AF1DCB"/>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72"/>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24"/>
    <w:rsid w:val="00AF32E1"/>
    <w:rsid w:val="00AF3342"/>
    <w:rsid w:val="00AF339B"/>
    <w:rsid w:val="00AF33AF"/>
    <w:rsid w:val="00AF3422"/>
    <w:rsid w:val="00AF34FE"/>
    <w:rsid w:val="00AF350D"/>
    <w:rsid w:val="00AF354E"/>
    <w:rsid w:val="00AF35D0"/>
    <w:rsid w:val="00AF3785"/>
    <w:rsid w:val="00AF38DC"/>
    <w:rsid w:val="00AF395E"/>
    <w:rsid w:val="00AF3A0D"/>
    <w:rsid w:val="00AF3AD5"/>
    <w:rsid w:val="00AF3B16"/>
    <w:rsid w:val="00AF3B2D"/>
    <w:rsid w:val="00AF3BC0"/>
    <w:rsid w:val="00AF3D2F"/>
    <w:rsid w:val="00AF3D71"/>
    <w:rsid w:val="00AF3DB5"/>
    <w:rsid w:val="00AF3DE1"/>
    <w:rsid w:val="00AF3E6C"/>
    <w:rsid w:val="00AF3EA8"/>
    <w:rsid w:val="00AF3F77"/>
    <w:rsid w:val="00AF3FC2"/>
    <w:rsid w:val="00AF4088"/>
    <w:rsid w:val="00AF40EC"/>
    <w:rsid w:val="00AF4123"/>
    <w:rsid w:val="00AF4331"/>
    <w:rsid w:val="00AF434D"/>
    <w:rsid w:val="00AF4384"/>
    <w:rsid w:val="00AF44C1"/>
    <w:rsid w:val="00AF4510"/>
    <w:rsid w:val="00AF45C5"/>
    <w:rsid w:val="00AF45EA"/>
    <w:rsid w:val="00AF45FF"/>
    <w:rsid w:val="00AF4619"/>
    <w:rsid w:val="00AF4649"/>
    <w:rsid w:val="00AF468E"/>
    <w:rsid w:val="00AF4692"/>
    <w:rsid w:val="00AF4732"/>
    <w:rsid w:val="00AF4769"/>
    <w:rsid w:val="00AF4779"/>
    <w:rsid w:val="00AF4780"/>
    <w:rsid w:val="00AF48B0"/>
    <w:rsid w:val="00AF4912"/>
    <w:rsid w:val="00AF4927"/>
    <w:rsid w:val="00AF497D"/>
    <w:rsid w:val="00AF49AC"/>
    <w:rsid w:val="00AF49B2"/>
    <w:rsid w:val="00AF49EA"/>
    <w:rsid w:val="00AF4B9D"/>
    <w:rsid w:val="00AF4BBD"/>
    <w:rsid w:val="00AF4C72"/>
    <w:rsid w:val="00AF4CE3"/>
    <w:rsid w:val="00AF4D3E"/>
    <w:rsid w:val="00AF4D43"/>
    <w:rsid w:val="00AF4DA8"/>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20"/>
    <w:rsid w:val="00AF5A59"/>
    <w:rsid w:val="00AF5A8F"/>
    <w:rsid w:val="00AF5B49"/>
    <w:rsid w:val="00AF5CF0"/>
    <w:rsid w:val="00AF5D10"/>
    <w:rsid w:val="00AF5D5F"/>
    <w:rsid w:val="00AF5D7E"/>
    <w:rsid w:val="00AF5ECD"/>
    <w:rsid w:val="00AF5F41"/>
    <w:rsid w:val="00AF5FC4"/>
    <w:rsid w:val="00AF6016"/>
    <w:rsid w:val="00AF6047"/>
    <w:rsid w:val="00AF6071"/>
    <w:rsid w:val="00AF60A0"/>
    <w:rsid w:val="00AF60A1"/>
    <w:rsid w:val="00AF6135"/>
    <w:rsid w:val="00AF61B4"/>
    <w:rsid w:val="00AF6215"/>
    <w:rsid w:val="00AF6298"/>
    <w:rsid w:val="00AF62BD"/>
    <w:rsid w:val="00AF631B"/>
    <w:rsid w:val="00AF63D2"/>
    <w:rsid w:val="00AF646E"/>
    <w:rsid w:val="00AF651C"/>
    <w:rsid w:val="00AF6638"/>
    <w:rsid w:val="00AF6671"/>
    <w:rsid w:val="00AF6676"/>
    <w:rsid w:val="00AF66A8"/>
    <w:rsid w:val="00AF6795"/>
    <w:rsid w:val="00AF684C"/>
    <w:rsid w:val="00AF686E"/>
    <w:rsid w:val="00AF68B6"/>
    <w:rsid w:val="00AF68B7"/>
    <w:rsid w:val="00AF68C8"/>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51C"/>
    <w:rsid w:val="00AF753A"/>
    <w:rsid w:val="00AF757B"/>
    <w:rsid w:val="00AF7591"/>
    <w:rsid w:val="00AF7666"/>
    <w:rsid w:val="00AF7761"/>
    <w:rsid w:val="00AF77A1"/>
    <w:rsid w:val="00AF782D"/>
    <w:rsid w:val="00AF7898"/>
    <w:rsid w:val="00AF78AC"/>
    <w:rsid w:val="00AF7916"/>
    <w:rsid w:val="00AF7953"/>
    <w:rsid w:val="00AF7A77"/>
    <w:rsid w:val="00AF7AE5"/>
    <w:rsid w:val="00AF7B27"/>
    <w:rsid w:val="00AF7CB7"/>
    <w:rsid w:val="00AF7CE4"/>
    <w:rsid w:val="00AF7DE7"/>
    <w:rsid w:val="00AF7E01"/>
    <w:rsid w:val="00AF7E91"/>
    <w:rsid w:val="00AF7ED4"/>
    <w:rsid w:val="00AF7FFA"/>
    <w:rsid w:val="00B0003C"/>
    <w:rsid w:val="00B000FE"/>
    <w:rsid w:val="00B00141"/>
    <w:rsid w:val="00B001D7"/>
    <w:rsid w:val="00B0020B"/>
    <w:rsid w:val="00B0025E"/>
    <w:rsid w:val="00B002D4"/>
    <w:rsid w:val="00B0032E"/>
    <w:rsid w:val="00B00347"/>
    <w:rsid w:val="00B0035D"/>
    <w:rsid w:val="00B00406"/>
    <w:rsid w:val="00B0048C"/>
    <w:rsid w:val="00B0057A"/>
    <w:rsid w:val="00B00583"/>
    <w:rsid w:val="00B005DE"/>
    <w:rsid w:val="00B005E5"/>
    <w:rsid w:val="00B00620"/>
    <w:rsid w:val="00B0063A"/>
    <w:rsid w:val="00B006E2"/>
    <w:rsid w:val="00B0076A"/>
    <w:rsid w:val="00B007A5"/>
    <w:rsid w:val="00B007D5"/>
    <w:rsid w:val="00B007E6"/>
    <w:rsid w:val="00B00899"/>
    <w:rsid w:val="00B00998"/>
    <w:rsid w:val="00B009D6"/>
    <w:rsid w:val="00B009D8"/>
    <w:rsid w:val="00B00A18"/>
    <w:rsid w:val="00B00A24"/>
    <w:rsid w:val="00B00BB4"/>
    <w:rsid w:val="00B00BD3"/>
    <w:rsid w:val="00B00D7E"/>
    <w:rsid w:val="00B00E26"/>
    <w:rsid w:val="00B00E3A"/>
    <w:rsid w:val="00B00F66"/>
    <w:rsid w:val="00B00F75"/>
    <w:rsid w:val="00B010A1"/>
    <w:rsid w:val="00B010BC"/>
    <w:rsid w:val="00B01156"/>
    <w:rsid w:val="00B01189"/>
    <w:rsid w:val="00B0125C"/>
    <w:rsid w:val="00B01327"/>
    <w:rsid w:val="00B01378"/>
    <w:rsid w:val="00B01385"/>
    <w:rsid w:val="00B014FD"/>
    <w:rsid w:val="00B01554"/>
    <w:rsid w:val="00B0163D"/>
    <w:rsid w:val="00B01659"/>
    <w:rsid w:val="00B016E8"/>
    <w:rsid w:val="00B016F8"/>
    <w:rsid w:val="00B0172A"/>
    <w:rsid w:val="00B0187C"/>
    <w:rsid w:val="00B018C3"/>
    <w:rsid w:val="00B0194F"/>
    <w:rsid w:val="00B019CA"/>
    <w:rsid w:val="00B019EE"/>
    <w:rsid w:val="00B01A33"/>
    <w:rsid w:val="00B01B58"/>
    <w:rsid w:val="00B01C07"/>
    <w:rsid w:val="00B01C26"/>
    <w:rsid w:val="00B01E6B"/>
    <w:rsid w:val="00B01EDE"/>
    <w:rsid w:val="00B01FF2"/>
    <w:rsid w:val="00B021DB"/>
    <w:rsid w:val="00B022E4"/>
    <w:rsid w:val="00B02339"/>
    <w:rsid w:val="00B02439"/>
    <w:rsid w:val="00B024FF"/>
    <w:rsid w:val="00B025B7"/>
    <w:rsid w:val="00B0263A"/>
    <w:rsid w:val="00B0263E"/>
    <w:rsid w:val="00B02656"/>
    <w:rsid w:val="00B026BD"/>
    <w:rsid w:val="00B026E7"/>
    <w:rsid w:val="00B02727"/>
    <w:rsid w:val="00B0274B"/>
    <w:rsid w:val="00B0284A"/>
    <w:rsid w:val="00B02A65"/>
    <w:rsid w:val="00B02ACF"/>
    <w:rsid w:val="00B02C2A"/>
    <w:rsid w:val="00B02C3F"/>
    <w:rsid w:val="00B02C45"/>
    <w:rsid w:val="00B02D3A"/>
    <w:rsid w:val="00B02D46"/>
    <w:rsid w:val="00B02D6D"/>
    <w:rsid w:val="00B02E11"/>
    <w:rsid w:val="00B02E6B"/>
    <w:rsid w:val="00B02E82"/>
    <w:rsid w:val="00B030BA"/>
    <w:rsid w:val="00B031B9"/>
    <w:rsid w:val="00B03315"/>
    <w:rsid w:val="00B03326"/>
    <w:rsid w:val="00B03376"/>
    <w:rsid w:val="00B03378"/>
    <w:rsid w:val="00B0358D"/>
    <w:rsid w:val="00B03758"/>
    <w:rsid w:val="00B03768"/>
    <w:rsid w:val="00B037B4"/>
    <w:rsid w:val="00B03826"/>
    <w:rsid w:val="00B0386F"/>
    <w:rsid w:val="00B03901"/>
    <w:rsid w:val="00B0392F"/>
    <w:rsid w:val="00B03B3C"/>
    <w:rsid w:val="00B03B51"/>
    <w:rsid w:val="00B03B8F"/>
    <w:rsid w:val="00B03BF2"/>
    <w:rsid w:val="00B03E03"/>
    <w:rsid w:val="00B03ED8"/>
    <w:rsid w:val="00B03F6F"/>
    <w:rsid w:val="00B042CE"/>
    <w:rsid w:val="00B0437A"/>
    <w:rsid w:val="00B043AF"/>
    <w:rsid w:val="00B044B9"/>
    <w:rsid w:val="00B044BC"/>
    <w:rsid w:val="00B044C4"/>
    <w:rsid w:val="00B0452C"/>
    <w:rsid w:val="00B045A7"/>
    <w:rsid w:val="00B046BD"/>
    <w:rsid w:val="00B0485A"/>
    <w:rsid w:val="00B04860"/>
    <w:rsid w:val="00B049D5"/>
    <w:rsid w:val="00B04B43"/>
    <w:rsid w:val="00B04BE8"/>
    <w:rsid w:val="00B04C61"/>
    <w:rsid w:val="00B04CE5"/>
    <w:rsid w:val="00B04CF6"/>
    <w:rsid w:val="00B04F22"/>
    <w:rsid w:val="00B04F3C"/>
    <w:rsid w:val="00B04F7E"/>
    <w:rsid w:val="00B04FC7"/>
    <w:rsid w:val="00B05134"/>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BC"/>
    <w:rsid w:val="00B06336"/>
    <w:rsid w:val="00B06446"/>
    <w:rsid w:val="00B06579"/>
    <w:rsid w:val="00B065B1"/>
    <w:rsid w:val="00B06707"/>
    <w:rsid w:val="00B06745"/>
    <w:rsid w:val="00B067F0"/>
    <w:rsid w:val="00B06936"/>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499"/>
    <w:rsid w:val="00B074C9"/>
    <w:rsid w:val="00B07528"/>
    <w:rsid w:val="00B07539"/>
    <w:rsid w:val="00B07720"/>
    <w:rsid w:val="00B077F2"/>
    <w:rsid w:val="00B07854"/>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E0"/>
    <w:rsid w:val="00B1026A"/>
    <w:rsid w:val="00B10327"/>
    <w:rsid w:val="00B103B7"/>
    <w:rsid w:val="00B103DF"/>
    <w:rsid w:val="00B10432"/>
    <w:rsid w:val="00B1043C"/>
    <w:rsid w:val="00B10485"/>
    <w:rsid w:val="00B1049B"/>
    <w:rsid w:val="00B104F8"/>
    <w:rsid w:val="00B1063E"/>
    <w:rsid w:val="00B10657"/>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7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B5F"/>
    <w:rsid w:val="00B11C7B"/>
    <w:rsid w:val="00B11C88"/>
    <w:rsid w:val="00B11DF5"/>
    <w:rsid w:val="00B1200E"/>
    <w:rsid w:val="00B12021"/>
    <w:rsid w:val="00B12072"/>
    <w:rsid w:val="00B120AE"/>
    <w:rsid w:val="00B12107"/>
    <w:rsid w:val="00B121A8"/>
    <w:rsid w:val="00B121CB"/>
    <w:rsid w:val="00B121DE"/>
    <w:rsid w:val="00B12211"/>
    <w:rsid w:val="00B12261"/>
    <w:rsid w:val="00B12279"/>
    <w:rsid w:val="00B123C3"/>
    <w:rsid w:val="00B123D9"/>
    <w:rsid w:val="00B1242A"/>
    <w:rsid w:val="00B12557"/>
    <w:rsid w:val="00B125CD"/>
    <w:rsid w:val="00B12602"/>
    <w:rsid w:val="00B126AE"/>
    <w:rsid w:val="00B126EA"/>
    <w:rsid w:val="00B12795"/>
    <w:rsid w:val="00B127F5"/>
    <w:rsid w:val="00B128AA"/>
    <w:rsid w:val="00B128BC"/>
    <w:rsid w:val="00B12913"/>
    <w:rsid w:val="00B12AF0"/>
    <w:rsid w:val="00B12B1D"/>
    <w:rsid w:val="00B12B83"/>
    <w:rsid w:val="00B12B8D"/>
    <w:rsid w:val="00B12C23"/>
    <w:rsid w:val="00B12CBC"/>
    <w:rsid w:val="00B12CDE"/>
    <w:rsid w:val="00B12EBA"/>
    <w:rsid w:val="00B12ED6"/>
    <w:rsid w:val="00B12EEE"/>
    <w:rsid w:val="00B130A8"/>
    <w:rsid w:val="00B131C1"/>
    <w:rsid w:val="00B131E7"/>
    <w:rsid w:val="00B1320B"/>
    <w:rsid w:val="00B13259"/>
    <w:rsid w:val="00B13266"/>
    <w:rsid w:val="00B132DB"/>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8E"/>
    <w:rsid w:val="00B148A8"/>
    <w:rsid w:val="00B148E2"/>
    <w:rsid w:val="00B1499F"/>
    <w:rsid w:val="00B149E2"/>
    <w:rsid w:val="00B14B3F"/>
    <w:rsid w:val="00B14B9F"/>
    <w:rsid w:val="00B14BA3"/>
    <w:rsid w:val="00B14C2F"/>
    <w:rsid w:val="00B14C35"/>
    <w:rsid w:val="00B14C8F"/>
    <w:rsid w:val="00B14D3E"/>
    <w:rsid w:val="00B14EA8"/>
    <w:rsid w:val="00B14F7D"/>
    <w:rsid w:val="00B14FCB"/>
    <w:rsid w:val="00B1506E"/>
    <w:rsid w:val="00B1509D"/>
    <w:rsid w:val="00B1514F"/>
    <w:rsid w:val="00B15330"/>
    <w:rsid w:val="00B1534C"/>
    <w:rsid w:val="00B153DF"/>
    <w:rsid w:val="00B1542A"/>
    <w:rsid w:val="00B15503"/>
    <w:rsid w:val="00B1556A"/>
    <w:rsid w:val="00B15687"/>
    <w:rsid w:val="00B1568A"/>
    <w:rsid w:val="00B15690"/>
    <w:rsid w:val="00B156D7"/>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126"/>
    <w:rsid w:val="00B1613E"/>
    <w:rsid w:val="00B16258"/>
    <w:rsid w:val="00B163F8"/>
    <w:rsid w:val="00B16458"/>
    <w:rsid w:val="00B16496"/>
    <w:rsid w:val="00B1658D"/>
    <w:rsid w:val="00B1666C"/>
    <w:rsid w:val="00B1666F"/>
    <w:rsid w:val="00B16694"/>
    <w:rsid w:val="00B166B3"/>
    <w:rsid w:val="00B166CC"/>
    <w:rsid w:val="00B16756"/>
    <w:rsid w:val="00B1680C"/>
    <w:rsid w:val="00B16891"/>
    <w:rsid w:val="00B16947"/>
    <w:rsid w:val="00B16AD9"/>
    <w:rsid w:val="00B16B9B"/>
    <w:rsid w:val="00B16D38"/>
    <w:rsid w:val="00B16D9D"/>
    <w:rsid w:val="00B16DAD"/>
    <w:rsid w:val="00B16DEB"/>
    <w:rsid w:val="00B16E43"/>
    <w:rsid w:val="00B16EC2"/>
    <w:rsid w:val="00B16F40"/>
    <w:rsid w:val="00B1701B"/>
    <w:rsid w:val="00B17089"/>
    <w:rsid w:val="00B170BE"/>
    <w:rsid w:val="00B17108"/>
    <w:rsid w:val="00B17130"/>
    <w:rsid w:val="00B17191"/>
    <w:rsid w:val="00B171C4"/>
    <w:rsid w:val="00B171DE"/>
    <w:rsid w:val="00B17203"/>
    <w:rsid w:val="00B1728D"/>
    <w:rsid w:val="00B17320"/>
    <w:rsid w:val="00B173CE"/>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48"/>
    <w:rsid w:val="00B2005B"/>
    <w:rsid w:val="00B20081"/>
    <w:rsid w:val="00B2017B"/>
    <w:rsid w:val="00B2017E"/>
    <w:rsid w:val="00B201C1"/>
    <w:rsid w:val="00B2037C"/>
    <w:rsid w:val="00B20484"/>
    <w:rsid w:val="00B20510"/>
    <w:rsid w:val="00B205BD"/>
    <w:rsid w:val="00B2060B"/>
    <w:rsid w:val="00B206BD"/>
    <w:rsid w:val="00B206E4"/>
    <w:rsid w:val="00B207A6"/>
    <w:rsid w:val="00B20838"/>
    <w:rsid w:val="00B2083C"/>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A5"/>
    <w:rsid w:val="00B21342"/>
    <w:rsid w:val="00B2135E"/>
    <w:rsid w:val="00B21374"/>
    <w:rsid w:val="00B21429"/>
    <w:rsid w:val="00B21467"/>
    <w:rsid w:val="00B214D4"/>
    <w:rsid w:val="00B21564"/>
    <w:rsid w:val="00B2169F"/>
    <w:rsid w:val="00B216C6"/>
    <w:rsid w:val="00B217BB"/>
    <w:rsid w:val="00B218B1"/>
    <w:rsid w:val="00B218E8"/>
    <w:rsid w:val="00B21972"/>
    <w:rsid w:val="00B219CF"/>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2B"/>
    <w:rsid w:val="00B2253D"/>
    <w:rsid w:val="00B22786"/>
    <w:rsid w:val="00B22831"/>
    <w:rsid w:val="00B22838"/>
    <w:rsid w:val="00B228E0"/>
    <w:rsid w:val="00B22BB9"/>
    <w:rsid w:val="00B22C55"/>
    <w:rsid w:val="00B22C87"/>
    <w:rsid w:val="00B22E96"/>
    <w:rsid w:val="00B22EEF"/>
    <w:rsid w:val="00B23154"/>
    <w:rsid w:val="00B2318F"/>
    <w:rsid w:val="00B231BF"/>
    <w:rsid w:val="00B232E6"/>
    <w:rsid w:val="00B2331D"/>
    <w:rsid w:val="00B233D5"/>
    <w:rsid w:val="00B233DA"/>
    <w:rsid w:val="00B234DE"/>
    <w:rsid w:val="00B2350E"/>
    <w:rsid w:val="00B2353C"/>
    <w:rsid w:val="00B235AB"/>
    <w:rsid w:val="00B236A8"/>
    <w:rsid w:val="00B2373C"/>
    <w:rsid w:val="00B2378A"/>
    <w:rsid w:val="00B23797"/>
    <w:rsid w:val="00B2384A"/>
    <w:rsid w:val="00B23955"/>
    <w:rsid w:val="00B239B8"/>
    <w:rsid w:val="00B239E2"/>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8A"/>
    <w:rsid w:val="00B245C3"/>
    <w:rsid w:val="00B2466B"/>
    <w:rsid w:val="00B246BB"/>
    <w:rsid w:val="00B24760"/>
    <w:rsid w:val="00B2480F"/>
    <w:rsid w:val="00B24847"/>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8A"/>
    <w:rsid w:val="00B256E7"/>
    <w:rsid w:val="00B25733"/>
    <w:rsid w:val="00B2581C"/>
    <w:rsid w:val="00B25944"/>
    <w:rsid w:val="00B259A5"/>
    <w:rsid w:val="00B259EA"/>
    <w:rsid w:val="00B25A30"/>
    <w:rsid w:val="00B25AD2"/>
    <w:rsid w:val="00B25AD7"/>
    <w:rsid w:val="00B25B5E"/>
    <w:rsid w:val="00B25BEF"/>
    <w:rsid w:val="00B25C14"/>
    <w:rsid w:val="00B25C33"/>
    <w:rsid w:val="00B25CE6"/>
    <w:rsid w:val="00B25CFF"/>
    <w:rsid w:val="00B25D16"/>
    <w:rsid w:val="00B25DAE"/>
    <w:rsid w:val="00B25DC8"/>
    <w:rsid w:val="00B25E8F"/>
    <w:rsid w:val="00B25EEA"/>
    <w:rsid w:val="00B25F44"/>
    <w:rsid w:val="00B25FB5"/>
    <w:rsid w:val="00B25FDD"/>
    <w:rsid w:val="00B26065"/>
    <w:rsid w:val="00B2611E"/>
    <w:rsid w:val="00B261AE"/>
    <w:rsid w:val="00B261E1"/>
    <w:rsid w:val="00B2624B"/>
    <w:rsid w:val="00B262E7"/>
    <w:rsid w:val="00B2639A"/>
    <w:rsid w:val="00B263D9"/>
    <w:rsid w:val="00B26425"/>
    <w:rsid w:val="00B264CD"/>
    <w:rsid w:val="00B265E4"/>
    <w:rsid w:val="00B265F5"/>
    <w:rsid w:val="00B265FC"/>
    <w:rsid w:val="00B26691"/>
    <w:rsid w:val="00B267D6"/>
    <w:rsid w:val="00B26811"/>
    <w:rsid w:val="00B26821"/>
    <w:rsid w:val="00B26885"/>
    <w:rsid w:val="00B2690C"/>
    <w:rsid w:val="00B26916"/>
    <w:rsid w:val="00B26983"/>
    <w:rsid w:val="00B26A42"/>
    <w:rsid w:val="00B26AC0"/>
    <w:rsid w:val="00B26AFA"/>
    <w:rsid w:val="00B26B98"/>
    <w:rsid w:val="00B26BF7"/>
    <w:rsid w:val="00B26C2C"/>
    <w:rsid w:val="00B26C3F"/>
    <w:rsid w:val="00B26C94"/>
    <w:rsid w:val="00B26CC8"/>
    <w:rsid w:val="00B26E1F"/>
    <w:rsid w:val="00B26E97"/>
    <w:rsid w:val="00B26ECB"/>
    <w:rsid w:val="00B26EE9"/>
    <w:rsid w:val="00B26F2E"/>
    <w:rsid w:val="00B27023"/>
    <w:rsid w:val="00B2708C"/>
    <w:rsid w:val="00B27203"/>
    <w:rsid w:val="00B27297"/>
    <w:rsid w:val="00B27335"/>
    <w:rsid w:val="00B2734A"/>
    <w:rsid w:val="00B27374"/>
    <w:rsid w:val="00B27377"/>
    <w:rsid w:val="00B273CA"/>
    <w:rsid w:val="00B27400"/>
    <w:rsid w:val="00B274CA"/>
    <w:rsid w:val="00B2757B"/>
    <w:rsid w:val="00B276BA"/>
    <w:rsid w:val="00B2770A"/>
    <w:rsid w:val="00B2783A"/>
    <w:rsid w:val="00B27921"/>
    <w:rsid w:val="00B27962"/>
    <w:rsid w:val="00B27A3E"/>
    <w:rsid w:val="00B27A4C"/>
    <w:rsid w:val="00B27A52"/>
    <w:rsid w:val="00B27A60"/>
    <w:rsid w:val="00B27AA5"/>
    <w:rsid w:val="00B27D10"/>
    <w:rsid w:val="00B27D19"/>
    <w:rsid w:val="00B27D23"/>
    <w:rsid w:val="00B27DE9"/>
    <w:rsid w:val="00B27E83"/>
    <w:rsid w:val="00B27E92"/>
    <w:rsid w:val="00B27F6D"/>
    <w:rsid w:val="00B3004B"/>
    <w:rsid w:val="00B300D6"/>
    <w:rsid w:val="00B300F3"/>
    <w:rsid w:val="00B301A9"/>
    <w:rsid w:val="00B301BE"/>
    <w:rsid w:val="00B30220"/>
    <w:rsid w:val="00B30288"/>
    <w:rsid w:val="00B302F5"/>
    <w:rsid w:val="00B303CB"/>
    <w:rsid w:val="00B304F8"/>
    <w:rsid w:val="00B305F1"/>
    <w:rsid w:val="00B305F2"/>
    <w:rsid w:val="00B30743"/>
    <w:rsid w:val="00B3074C"/>
    <w:rsid w:val="00B30776"/>
    <w:rsid w:val="00B307D5"/>
    <w:rsid w:val="00B308B5"/>
    <w:rsid w:val="00B308CA"/>
    <w:rsid w:val="00B308D2"/>
    <w:rsid w:val="00B30A1E"/>
    <w:rsid w:val="00B30AF1"/>
    <w:rsid w:val="00B30B0F"/>
    <w:rsid w:val="00B30B85"/>
    <w:rsid w:val="00B30BB3"/>
    <w:rsid w:val="00B30CE6"/>
    <w:rsid w:val="00B30D7B"/>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F3"/>
    <w:rsid w:val="00B31449"/>
    <w:rsid w:val="00B3163D"/>
    <w:rsid w:val="00B31687"/>
    <w:rsid w:val="00B316E8"/>
    <w:rsid w:val="00B316F1"/>
    <w:rsid w:val="00B3173C"/>
    <w:rsid w:val="00B3182B"/>
    <w:rsid w:val="00B318B9"/>
    <w:rsid w:val="00B318D0"/>
    <w:rsid w:val="00B31B15"/>
    <w:rsid w:val="00B31B49"/>
    <w:rsid w:val="00B31B60"/>
    <w:rsid w:val="00B31B80"/>
    <w:rsid w:val="00B31BDC"/>
    <w:rsid w:val="00B31C98"/>
    <w:rsid w:val="00B31CDC"/>
    <w:rsid w:val="00B31DBC"/>
    <w:rsid w:val="00B31E48"/>
    <w:rsid w:val="00B31E72"/>
    <w:rsid w:val="00B31F30"/>
    <w:rsid w:val="00B31F67"/>
    <w:rsid w:val="00B31F9B"/>
    <w:rsid w:val="00B3201E"/>
    <w:rsid w:val="00B32033"/>
    <w:rsid w:val="00B32114"/>
    <w:rsid w:val="00B32155"/>
    <w:rsid w:val="00B322D6"/>
    <w:rsid w:val="00B323ED"/>
    <w:rsid w:val="00B3247F"/>
    <w:rsid w:val="00B324C5"/>
    <w:rsid w:val="00B324CA"/>
    <w:rsid w:val="00B32599"/>
    <w:rsid w:val="00B32644"/>
    <w:rsid w:val="00B327BC"/>
    <w:rsid w:val="00B32A24"/>
    <w:rsid w:val="00B32BD2"/>
    <w:rsid w:val="00B32D3C"/>
    <w:rsid w:val="00B32D4D"/>
    <w:rsid w:val="00B32D4F"/>
    <w:rsid w:val="00B32D8A"/>
    <w:rsid w:val="00B32DC5"/>
    <w:rsid w:val="00B32DCC"/>
    <w:rsid w:val="00B32ECC"/>
    <w:rsid w:val="00B3305F"/>
    <w:rsid w:val="00B3309E"/>
    <w:rsid w:val="00B330A5"/>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89"/>
    <w:rsid w:val="00B34191"/>
    <w:rsid w:val="00B34287"/>
    <w:rsid w:val="00B3429D"/>
    <w:rsid w:val="00B34481"/>
    <w:rsid w:val="00B344ED"/>
    <w:rsid w:val="00B344F6"/>
    <w:rsid w:val="00B34588"/>
    <w:rsid w:val="00B34691"/>
    <w:rsid w:val="00B348C8"/>
    <w:rsid w:val="00B348E6"/>
    <w:rsid w:val="00B3495C"/>
    <w:rsid w:val="00B34960"/>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F5"/>
    <w:rsid w:val="00B361A7"/>
    <w:rsid w:val="00B3629A"/>
    <w:rsid w:val="00B362DE"/>
    <w:rsid w:val="00B363D3"/>
    <w:rsid w:val="00B36402"/>
    <w:rsid w:val="00B36427"/>
    <w:rsid w:val="00B3642A"/>
    <w:rsid w:val="00B36543"/>
    <w:rsid w:val="00B365AC"/>
    <w:rsid w:val="00B366E0"/>
    <w:rsid w:val="00B36713"/>
    <w:rsid w:val="00B36730"/>
    <w:rsid w:val="00B368A9"/>
    <w:rsid w:val="00B368D9"/>
    <w:rsid w:val="00B36979"/>
    <w:rsid w:val="00B369DE"/>
    <w:rsid w:val="00B369FD"/>
    <w:rsid w:val="00B36A26"/>
    <w:rsid w:val="00B36B46"/>
    <w:rsid w:val="00B36C2F"/>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C7"/>
    <w:rsid w:val="00B374F3"/>
    <w:rsid w:val="00B37523"/>
    <w:rsid w:val="00B3752E"/>
    <w:rsid w:val="00B37669"/>
    <w:rsid w:val="00B376D1"/>
    <w:rsid w:val="00B3771F"/>
    <w:rsid w:val="00B3772D"/>
    <w:rsid w:val="00B37770"/>
    <w:rsid w:val="00B37771"/>
    <w:rsid w:val="00B377FE"/>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0B"/>
    <w:rsid w:val="00B41868"/>
    <w:rsid w:val="00B419C0"/>
    <w:rsid w:val="00B419CF"/>
    <w:rsid w:val="00B419F5"/>
    <w:rsid w:val="00B41BCD"/>
    <w:rsid w:val="00B41C14"/>
    <w:rsid w:val="00B41C5A"/>
    <w:rsid w:val="00B41C73"/>
    <w:rsid w:val="00B41C9D"/>
    <w:rsid w:val="00B41CFF"/>
    <w:rsid w:val="00B41D39"/>
    <w:rsid w:val="00B41D49"/>
    <w:rsid w:val="00B41E00"/>
    <w:rsid w:val="00B41E23"/>
    <w:rsid w:val="00B41E32"/>
    <w:rsid w:val="00B41E3F"/>
    <w:rsid w:val="00B41E73"/>
    <w:rsid w:val="00B41EA2"/>
    <w:rsid w:val="00B41EA5"/>
    <w:rsid w:val="00B41F45"/>
    <w:rsid w:val="00B41F59"/>
    <w:rsid w:val="00B41F5A"/>
    <w:rsid w:val="00B42034"/>
    <w:rsid w:val="00B420C7"/>
    <w:rsid w:val="00B421C0"/>
    <w:rsid w:val="00B421D7"/>
    <w:rsid w:val="00B422CD"/>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3E1"/>
    <w:rsid w:val="00B43434"/>
    <w:rsid w:val="00B43438"/>
    <w:rsid w:val="00B434F4"/>
    <w:rsid w:val="00B43647"/>
    <w:rsid w:val="00B436CE"/>
    <w:rsid w:val="00B43836"/>
    <w:rsid w:val="00B43965"/>
    <w:rsid w:val="00B43981"/>
    <w:rsid w:val="00B439F3"/>
    <w:rsid w:val="00B43A39"/>
    <w:rsid w:val="00B43A60"/>
    <w:rsid w:val="00B43B15"/>
    <w:rsid w:val="00B43B8F"/>
    <w:rsid w:val="00B43BB2"/>
    <w:rsid w:val="00B43C30"/>
    <w:rsid w:val="00B43CE5"/>
    <w:rsid w:val="00B43CF8"/>
    <w:rsid w:val="00B43D5D"/>
    <w:rsid w:val="00B43E87"/>
    <w:rsid w:val="00B43E97"/>
    <w:rsid w:val="00B43EF2"/>
    <w:rsid w:val="00B43FF6"/>
    <w:rsid w:val="00B4412C"/>
    <w:rsid w:val="00B4413C"/>
    <w:rsid w:val="00B44159"/>
    <w:rsid w:val="00B444FF"/>
    <w:rsid w:val="00B4451C"/>
    <w:rsid w:val="00B44550"/>
    <w:rsid w:val="00B445B1"/>
    <w:rsid w:val="00B44745"/>
    <w:rsid w:val="00B44786"/>
    <w:rsid w:val="00B447FE"/>
    <w:rsid w:val="00B44831"/>
    <w:rsid w:val="00B448AB"/>
    <w:rsid w:val="00B448C5"/>
    <w:rsid w:val="00B448DB"/>
    <w:rsid w:val="00B448EC"/>
    <w:rsid w:val="00B44A3B"/>
    <w:rsid w:val="00B44C41"/>
    <w:rsid w:val="00B44CD1"/>
    <w:rsid w:val="00B44E3A"/>
    <w:rsid w:val="00B44E9A"/>
    <w:rsid w:val="00B45080"/>
    <w:rsid w:val="00B450E4"/>
    <w:rsid w:val="00B45148"/>
    <w:rsid w:val="00B451D8"/>
    <w:rsid w:val="00B451E1"/>
    <w:rsid w:val="00B45223"/>
    <w:rsid w:val="00B4523B"/>
    <w:rsid w:val="00B452D0"/>
    <w:rsid w:val="00B45321"/>
    <w:rsid w:val="00B45518"/>
    <w:rsid w:val="00B455F9"/>
    <w:rsid w:val="00B45656"/>
    <w:rsid w:val="00B45694"/>
    <w:rsid w:val="00B456C8"/>
    <w:rsid w:val="00B456E5"/>
    <w:rsid w:val="00B456F5"/>
    <w:rsid w:val="00B45728"/>
    <w:rsid w:val="00B4574B"/>
    <w:rsid w:val="00B4577F"/>
    <w:rsid w:val="00B457F9"/>
    <w:rsid w:val="00B4588C"/>
    <w:rsid w:val="00B45892"/>
    <w:rsid w:val="00B45907"/>
    <w:rsid w:val="00B45B67"/>
    <w:rsid w:val="00B45B96"/>
    <w:rsid w:val="00B45C5C"/>
    <w:rsid w:val="00B45D7F"/>
    <w:rsid w:val="00B45DDE"/>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57"/>
    <w:rsid w:val="00B46688"/>
    <w:rsid w:val="00B46747"/>
    <w:rsid w:val="00B46759"/>
    <w:rsid w:val="00B4682B"/>
    <w:rsid w:val="00B468D0"/>
    <w:rsid w:val="00B469DB"/>
    <w:rsid w:val="00B46A47"/>
    <w:rsid w:val="00B46AF8"/>
    <w:rsid w:val="00B46B17"/>
    <w:rsid w:val="00B46BCF"/>
    <w:rsid w:val="00B46E46"/>
    <w:rsid w:val="00B46FC0"/>
    <w:rsid w:val="00B46FD3"/>
    <w:rsid w:val="00B46FE4"/>
    <w:rsid w:val="00B47015"/>
    <w:rsid w:val="00B47024"/>
    <w:rsid w:val="00B4704E"/>
    <w:rsid w:val="00B47052"/>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7E3"/>
    <w:rsid w:val="00B519F2"/>
    <w:rsid w:val="00B51A4D"/>
    <w:rsid w:val="00B51A6A"/>
    <w:rsid w:val="00B51B02"/>
    <w:rsid w:val="00B51B81"/>
    <w:rsid w:val="00B51B8C"/>
    <w:rsid w:val="00B51BC4"/>
    <w:rsid w:val="00B51BD9"/>
    <w:rsid w:val="00B51C9F"/>
    <w:rsid w:val="00B51D93"/>
    <w:rsid w:val="00B51DA6"/>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A7"/>
    <w:rsid w:val="00B531E2"/>
    <w:rsid w:val="00B5328E"/>
    <w:rsid w:val="00B532A3"/>
    <w:rsid w:val="00B532D4"/>
    <w:rsid w:val="00B53361"/>
    <w:rsid w:val="00B533BB"/>
    <w:rsid w:val="00B534DC"/>
    <w:rsid w:val="00B53636"/>
    <w:rsid w:val="00B53755"/>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C6"/>
    <w:rsid w:val="00B544E0"/>
    <w:rsid w:val="00B545C6"/>
    <w:rsid w:val="00B5460E"/>
    <w:rsid w:val="00B54711"/>
    <w:rsid w:val="00B54783"/>
    <w:rsid w:val="00B548B9"/>
    <w:rsid w:val="00B548BB"/>
    <w:rsid w:val="00B5493B"/>
    <w:rsid w:val="00B5495D"/>
    <w:rsid w:val="00B549BF"/>
    <w:rsid w:val="00B54A3C"/>
    <w:rsid w:val="00B54A55"/>
    <w:rsid w:val="00B54AD3"/>
    <w:rsid w:val="00B54ADA"/>
    <w:rsid w:val="00B54B29"/>
    <w:rsid w:val="00B54BAE"/>
    <w:rsid w:val="00B54C00"/>
    <w:rsid w:val="00B54C44"/>
    <w:rsid w:val="00B54CF7"/>
    <w:rsid w:val="00B54DEF"/>
    <w:rsid w:val="00B54E61"/>
    <w:rsid w:val="00B54E7E"/>
    <w:rsid w:val="00B54FC1"/>
    <w:rsid w:val="00B550F1"/>
    <w:rsid w:val="00B5528C"/>
    <w:rsid w:val="00B552A1"/>
    <w:rsid w:val="00B552D9"/>
    <w:rsid w:val="00B5531D"/>
    <w:rsid w:val="00B5537D"/>
    <w:rsid w:val="00B553B6"/>
    <w:rsid w:val="00B553DB"/>
    <w:rsid w:val="00B5541E"/>
    <w:rsid w:val="00B55624"/>
    <w:rsid w:val="00B556A5"/>
    <w:rsid w:val="00B55770"/>
    <w:rsid w:val="00B55866"/>
    <w:rsid w:val="00B5589D"/>
    <w:rsid w:val="00B558F0"/>
    <w:rsid w:val="00B5594F"/>
    <w:rsid w:val="00B559E5"/>
    <w:rsid w:val="00B55A17"/>
    <w:rsid w:val="00B55AE2"/>
    <w:rsid w:val="00B55AEA"/>
    <w:rsid w:val="00B55AEC"/>
    <w:rsid w:val="00B55B32"/>
    <w:rsid w:val="00B55BA5"/>
    <w:rsid w:val="00B55C1C"/>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C5"/>
    <w:rsid w:val="00B56342"/>
    <w:rsid w:val="00B56369"/>
    <w:rsid w:val="00B563D4"/>
    <w:rsid w:val="00B5640D"/>
    <w:rsid w:val="00B56483"/>
    <w:rsid w:val="00B564BF"/>
    <w:rsid w:val="00B564CA"/>
    <w:rsid w:val="00B56563"/>
    <w:rsid w:val="00B5658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98"/>
    <w:rsid w:val="00B57302"/>
    <w:rsid w:val="00B57349"/>
    <w:rsid w:val="00B57415"/>
    <w:rsid w:val="00B574D8"/>
    <w:rsid w:val="00B575B6"/>
    <w:rsid w:val="00B5767B"/>
    <w:rsid w:val="00B576E4"/>
    <w:rsid w:val="00B5771F"/>
    <w:rsid w:val="00B577A3"/>
    <w:rsid w:val="00B57829"/>
    <w:rsid w:val="00B57834"/>
    <w:rsid w:val="00B5785C"/>
    <w:rsid w:val="00B5789D"/>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F67"/>
    <w:rsid w:val="00B60077"/>
    <w:rsid w:val="00B6008D"/>
    <w:rsid w:val="00B6017B"/>
    <w:rsid w:val="00B601AF"/>
    <w:rsid w:val="00B60232"/>
    <w:rsid w:val="00B602BE"/>
    <w:rsid w:val="00B602D2"/>
    <w:rsid w:val="00B60316"/>
    <w:rsid w:val="00B603D9"/>
    <w:rsid w:val="00B603EE"/>
    <w:rsid w:val="00B60589"/>
    <w:rsid w:val="00B6066A"/>
    <w:rsid w:val="00B606F6"/>
    <w:rsid w:val="00B607B0"/>
    <w:rsid w:val="00B607B4"/>
    <w:rsid w:val="00B60857"/>
    <w:rsid w:val="00B60876"/>
    <w:rsid w:val="00B60972"/>
    <w:rsid w:val="00B60979"/>
    <w:rsid w:val="00B60A1E"/>
    <w:rsid w:val="00B60AD3"/>
    <w:rsid w:val="00B60B12"/>
    <w:rsid w:val="00B60B8E"/>
    <w:rsid w:val="00B60B93"/>
    <w:rsid w:val="00B60D45"/>
    <w:rsid w:val="00B60DD5"/>
    <w:rsid w:val="00B60DFA"/>
    <w:rsid w:val="00B60E10"/>
    <w:rsid w:val="00B60E22"/>
    <w:rsid w:val="00B60F42"/>
    <w:rsid w:val="00B60F4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B6"/>
    <w:rsid w:val="00B615E0"/>
    <w:rsid w:val="00B616D3"/>
    <w:rsid w:val="00B61714"/>
    <w:rsid w:val="00B617C3"/>
    <w:rsid w:val="00B61813"/>
    <w:rsid w:val="00B6192B"/>
    <w:rsid w:val="00B61956"/>
    <w:rsid w:val="00B61968"/>
    <w:rsid w:val="00B6196F"/>
    <w:rsid w:val="00B61B2F"/>
    <w:rsid w:val="00B61C97"/>
    <w:rsid w:val="00B61CFB"/>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2E"/>
    <w:rsid w:val="00B6273A"/>
    <w:rsid w:val="00B62744"/>
    <w:rsid w:val="00B62850"/>
    <w:rsid w:val="00B628BE"/>
    <w:rsid w:val="00B62922"/>
    <w:rsid w:val="00B62968"/>
    <w:rsid w:val="00B62A04"/>
    <w:rsid w:val="00B62BA1"/>
    <w:rsid w:val="00B62BFE"/>
    <w:rsid w:val="00B62E39"/>
    <w:rsid w:val="00B62F12"/>
    <w:rsid w:val="00B62F55"/>
    <w:rsid w:val="00B62FA5"/>
    <w:rsid w:val="00B62FC9"/>
    <w:rsid w:val="00B6302C"/>
    <w:rsid w:val="00B63262"/>
    <w:rsid w:val="00B632E5"/>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A7"/>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FEE"/>
    <w:rsid w:val="00B65FF3"/>
    <w:rsid w:val="00B6604D"/>
    <w:rsid w:val="00B66183"/>
    <w:rsid w:val="00B661D4"/>
    <w:rsid w:val="00B66238"/>
    <w:rsid w:val="00B66309"/>
    <w:rsid w:val="00B66356"/>
    <w:rsid w:val="00B663F5"/>
    <w:rsid w:val="00B66466"/>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61"/>
    <w:rsid w:val="00B6756D"/>
    <w:rsid w:val="00B675DB"/>
    <w:rsid w:val="00B676AB"/>
    <w:rsid w:val="00B6772B"/>
    <w:rsid w:val="00B677D3"/>
    <w:rsid w:val="00B67816"/>
    <w:rsid w:val="00B67865"/>
    <w:rsid w:val="00B6792A"/>
    <w:rsid w:val="00B67985"/>
    <w:rsid w:val="00B67A57"/>
    <w:rsid w:val="00B67AA4"/>
    <w:rsid w:val="00B67B0F"/>
    <w:rsid w:val="00B67BEC"/>
    <w:rsid w:val="00B67C3C"/>
    <w:rsid w:val="00B67C88"/>
    <w:rsid w:val="00B67DDF"/>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2E0"/>
    <w:rsid w:val="00B713DD"/>
    <w:rsid w:val="00B71422"/>
    <w:rsid w:val="00B7145A"/>
    <w:rsid w:val="00B71461"/>
    <w:rsid w:val="00B71469"/>
    <w:rsid w:val="00B714A4"/>
    <w:rsid w:val="00B71518"/>
    <w:rsid w:val="00B71657"/>
    <w:rsid w:val="00B7166F"/>
    <w:rsid w:val="00B71682"/>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6C3"/>
    <w:rsid w:val="00B727C0"/>
    <w:rsid w:val="00B728D0"/>
    <w:rsid w:val="00B729E0"/>
    <w:rsid w:val="00B729FB"/>
    <w:rsid w:val="00B72A39"/>
    <w:rsid w:val="00B72A51"/>
    <w:rsid w:val="00B72BED"/>
    <w:rsid w:val="00B72D29"/>
    <w:rsid w:val="00B72D60"/>
    <w:rsid w:val="00B72D6B"/>
    <w:rsid w:val="00B72D74"/>
    <w:rsid w:val="00B72D95"/>
    <w:rsid w:val="00B72E09"/>
    <w:rsid w:val="00B72EF2"/>
    <w:rsid w:val="00B7322A"/>
    <w:rsid w:val="00B73234"/>
    <w:rsid w:val="00B73270"/>
    <w:rsid w:val="00B73291"/>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A2"/>
    <w:rsid w:val="00B73BCB"/>
    <w:rsid w:val="00B73C1F"/>
    <w:rsid w:val="00B73CAC"/>
    <w:rsid w:val="00B73CB5"/>
    <w:rsid w:val="00B73CFF"/>
    <w:rsid w:val="00B73D49"/>
    <w:rsid w:val="00B73DC3"/>
    <w:rsid w:val="00B73E12"/>
    <w:rsid w:val="00B73E3F"/>
    <w:rsid w:val="00B73EE8"/>
    <w:rsid w:val="00B74041"/>
    <w:rsid w:val="00B74048"/>
    <w:rsid w:val="00B740EE"/>
    <w:rsid w:val="00B742C2"/>
    <w:rsid w:val="00B74427"/>
    <w:rsid w:val="00B74476"/>
    <w:rsid w:val="00B74506"/>
    <w:rsid w:val="00B74561"/>
    <w:rsid w:val="00B74572"/>
    <w:rsid w:val="00B74613"/>
    <w:rsid w:val="00B7466B"/>
    <w:rsid w:val="00B74672"/>
    <w:rsid w:val="00B747B3"/>
    <w:rsid w:val="00B747D2"/>
    <w:rsid w:val="00B747F7"/>
    <w:rsid w:val="00B74809"/>
    <w:rsid w:val="00B74817"/>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3BD"/>
    <w:rsid w:val="00B75438"/>
    <w:rsid w:val="00B7570A"/>
    <w:rsid w:val="00B757F8"/>
    <w:rsid w:val="00B75815"/>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8E"/>
    <w:rsid w:val="00B764C9"/>
    <w:rsid w:val="00B76594"/>
    <w:rsid w:val="00B765DF"/>
    <w:rsid w:val="00B765EE"/>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E9"/>
    <w:rsid w:val="00B77F83"/>
    <w:rsid w:val="00B77FEF"/>
    <w:rsid w:val="00B800EA"/>
    <w:rsid w:val="00B801E9"/>
    <w:rsid w:val="00B80222"/>
    <w:rsid w:val="00B80248"/>
    <w:rsid w:val="00B80263"/>
    <w:rsid w:val="00B802B1"/>
    <w:rsid w:val="00B80328"/>
    <w:rsid w:val="00B80392"/>
    <w:rsid w:val="00B803A9"/>
    <w:rsid w:val="00B8041E"/>
    <w:rsid w:val="00B804AC"/>
    <w:rsid w:val="00B805C7"/>
    <w:rsid w:val="00B805E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7D1"/>
    <w:rsid w:val="00B818A6"/>
    <w:rsid w:val="00B81927"/>
    <w:rsid w:val="00B819F2"/>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61E"/>
    <w:rsid w:val="00B8261F"/>
    <w:rsid w:val="00B82627"/>
    <w:rsid w:val="00B8269A"/>
    <w:rsid w:val="00B826D5"/>
    <w:rsid w:val="00B826FB"/>
    <w:rsid w:val="00B8272B"/>
    <w:rsid w:val="00B8281E"/>
    <w:rsid w:val="00B8282C"/>
    <w:rsid w:val="00B82862"/>
    <w:rsid w:val="00B828B4"/>
    <w:rsid w:val="00B82A1B"/>
    <w:rsid w:val="00B82AB0"/>
    <w:rsid w:val="00B82C6B"/>
    <w:rsid w:val="00B82CBE"/>
    <w:rsid w:val="00B82D17"/>
    <w:rsid w:val="00B82D8E"/>
    <w:rsid w:val="00B82DF9"/>
    <w:rsid w:val="00B82E03"/>
    <w:rsid w:val="00B82EB7"/>
    <w:rsid w:val="00B82F20"/>
    <w:rsid w:val="00B82F2D"/>
    <w:rsid w:val="00B82F44"/>
    <w:rsid w:val="00B83009"/>
    <w:rsid w:val="00B83033"/>
    <w:rsid w:val="00B8305B"/>
    <w:rsid w:val="00B83086"/>
    <w:rsid w:val="00B830B3"/>
    <w:rsid w:val="00B830EA"/>
    <w:rsid w:val="00B830EE"/>
    <w:rsid w:val="00B831C2"/>
    <w:rsid w:val="00B833BF"/>
    <w:rsid w:val="00B834DD"/>
    <w:rsid w:val="00B834E6"/>
    <w:rsid w:val="00B835C8"/>
    <w:rsid w:val="00B8360B"/>
    <w:rsid w:val="00B83652"/>
    <w:rsid w:val="00B83681"/>
    <w:rsid w:val="00B837DC"/>
    <w:rsid w:val="00B83864"/>
    <w:rsid w:val="00B839F8"/>
    <w:rsid w:val="00B83A7A"/>
    <w:rsid w:val="00B83BBE"/>
    <w:rsid w:val="00B83BD8"/>
    <w:rsid w:val="00B83CCF"/>
    <w:rsid w:val="00B83D6E"/>
    <w:rsid w:val="00B83DC5"/>
    <w:rsid w:val="00B83E40"/>
    <w:rsid w:val="00B83EFF"/>
    <w:rsid w:val="00B83F51"/>
    <w:rsid w:val="00B8405A"/>
    <w:rsid w:val="00B84103"/>
    <w:rsid w:val="00B84138"/>
    <w:rsid w:val="00B84196"/>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DA7"/>
    <w:rsid w:val="00B84DE4"/>
    <w:rsid w:val="00B84E47"/>
    <w:rsid w:val="00B84EDD"/>
    <w:rsid w:val="00B84EDF"/>
    <w:rsid w:val="00B84EF4"/>
    <w:rsid w:val="00B84F3D"/>
    <w:rsid w:val="00B8504A"/>
    <w:rsid w:val="00B85126"/>
    <w:rsid w:val="00B851A6"/>
    <w:rsid w:val="00B852E7"/>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F9"/>
    <w:rsid w:val="00B85FFA"/>
    <w:rsid w:val="00B862BB"/>
    <w:rsid w:val="00B863F7"/>
    <w:rsid w:val="00B8664C"/>
    <w:rsid w:val="00B866A7"/>
    <w:rsid w:val="00B866D5"/>
    <w:rsid w:val="00B86766"/>
    <w:rsid w:val="00B8679F"/>
    <w:rsid w:val="00B867BB"/>
    <w:rsid w:val="00B868E5"/>
    <w:rsid w:val="00B8690A"/>
    <w:rsid w:val="00B8694D"/>
    <w:rsid w:val="00B869EB"/>
    <w:rsid w:val="00B86A33"/>
    <w:rsid w:val="00B86B25"/>
    <w:rsid w:val="00B86C4E"/>
    <w:rsid w:val="00B86C80"/>
    <w:rsid w:val="00B86CDB"/>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5A"/>
    <w:rsid w:val="00B8796C"/>
    <w:rsid w:val="00B879AA"/>
    <w:rsid w:val="00B879C0"/>
    <w:rsid w:val="00B87A8D"/>
    <w:rsid w:val="00B87A9F"/>
    <w:rsid w:val="00B87AE0"/>
    <w:rsid w:val="00B87BD2"/>
    <w:rsid w:val="00B87C09"/>
    <w:rsid w:val="00B87CB3"/>
    <w:rsid w:val="00B87D52"/>
    <w:rsid w:val="00B87EE6"/>
    <w:rsid w:val="00B87EF7"/>
    <w:rsid w:val="00B87F8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83"/>
    <w:rsid w:val="00B90BA7"/>
    <w:rsid w:val="00B90D68"/>
    <w:rsid w:val="00B90DBA"/>
    <w:rsid w:val="00B90E84"/>
    <w:rsid w:val="00B91082"/>
    <w:rsid w:val="00B91087"/>
    <w:rsid w:val="00B910B8"/>
    <w:rsid w:val="00B91170"/>
    <w:rsid w:val="00B91241"/>
    <w:rsid w:val="00B915D3"/>
    <w:rsid w:val="00B91718"/>
    <w:rsid w:val="00B91733"/>
    <w:rsid w:val="00B917DD"/>
    <w:rsid w:val="00B91828"/>
    <w:rsid w:val="00B91907"/>
    <w:rsid w:val="00B9192B"/>
    <w:rsid w:val="00B9196B"/>
    <w:rsid w:val="00B91970"/>
    <w:rsid w:val="00B91A3E"/>
    <w:rsid w:val="00B91A8A"/>
    <w:rsid w:val="00B91AEF"/>
    <w:rsid w:val="00B91B51"/>
    <w:rsid w:val="00B91BCA"/>
    <w:rsid w:val="00B91BE7"/>
    <w:rsid w:val="00B91C16"/>
    <w:rsid w:val="00B91C39"/>
    <w:rsid w:val="00B91CCA"/>
    <w:rsid w:val="00B91DBC"/>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CD"/>
    <w:rsid w:val="00B928E3"/>
    <w:rsid w:val="00B928FC"/>
    <w:rsid w:val="00B9290C"/>
    <w:rsid w:val="00B9299D"/>
    <w:rsid w:val="00B92A20"/>
    <w:rsid w:val="00B92A33"/>
    <w:rsid w:val="00B92A9D"/>
    <w:rsid w:val="00B92BA7"/>
    <w:rsid w:val="00B92C0F"/>
    <w:rsid w:val="00B92C5F"/>
    <w:rsid w:val="00B92ED8"/>
    <w:rsid w:val="00B92F17"/>
    <w:rsid w:val="00B92F95"/>
    <w:rsid w:val="00B92FE6"/>
    <w:rsid w:val="00B92FF5"/>
    <w:rsid w:val="00B930D0"/>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54"/>
    <w:rsid w:val="00B93C63"/>
    <w:rsid w:val="00B93CBC"/>
    <w:rsid w:val="00B93D16"/>
    <w:rsid w:val="00B93D46"/>
    <w:rsid w:val="00B93D51"/>
    <w:rsid w:val="00B9400A"/>
    <w:rsid w:val="00B94057"/>
    <w:rsid w:val="00B9406E"/>
    <w:rsid w:val="00B9407D"/>
    <w:rsid w:val="00B940C9"/>
    <w:rsid w:val="00B940F3"/>
    <w:rsid w:val="00B940F9"/>
    <w:rsid w:val="00B94122"/>
    <w:rsid w:val="00B94151"/>
    <w:rsid w:val="00B9417F"/>
    <w:rsid w:val="00B94341"/>
    <w:rsid w:val="00B94421"/>
    <w:rsid w:val="00B94479"/>
    <w:rsid w:val="00B944A1"/>
    <w:rsid w:val="00B944B3"/>
    <w:rsid w:val="00B9453A"/>
    <w:rsid w:val="00B9464C"/>
    <w:rsid w:val="00B946D4"/>
    <w:rsid w:val="00B94758"/>
    <w:rsid w:val="00B947C5"/>
    <w:rsid w:val="00B94815"/>
    <w:rsid w:val="00B948DC"/>
    <w:rsid w:val="00B9491C"/>
    <w:rsid w:val="00B94A3B"/>
    <w:rsid w:val="00B94AFC"/>
    <w:rsid w:val="00B94B34"/>
    <w:rsid w:val="00B94BE1"/>
    <w:rsid w:val="00B94BFD"/>
    <w:rsid w:val="00B94C56"/>
    <w:rsid w:val="00B94CC5"/>
    <w:rsid w:val="00B94D05"/>
    <w:rsid w:val="00B94EF4"/>
    <w:rsid w:val="00B94F45"/>
    <w:rsid w:val="00B94FB5"/>
    <w:rsid w:val="00B94FB7"/>
    <w:rsid w:val="00B95111"/>
    <w:rsid w:val="00B95166"/>
    <w:rsid w:val="00B95198"/>
    <w:rsid w:val="00B95216"/>
    <w:rsid w:val="00B9537D"/>
    <w:rsid w:val="00B9544F"/>
    <w:rsid w:val="00B95454"/>
    <w:rsid w:val="00B954AA"/>
    <w:rsid w:val="00B954B6"/>
    <w:rsid w:val="00B9552E"/>
    <w:rsid w:val="00B95534"/>
    <w:rsid w:val="00B95555"/>
    <w:rsid w:val="00B95556"/>
    <w:rsid w:val="00B95664"/>
    <w:rsid w:val="00B957C5"/>
    <w:rsid w:val="00B95837"/>
    <w:rsid w:val="00B958AC"/>
    <w:rsid w:val="00B95960"/>
    <w:rsid w:val="00B95AF5"/>
    <w:rsid w:val="00B95BBB"/>
    <w:rsid w:val="00B95D34"/>
    <w:rsid w:val="00B95DCD"/>
    <w:rsid w:val="00B95DD4"/>
    <w:rsid w:val="00B95DDB"/>
    <w:rsid w:val="00B95E36"/>
    <w:rsid w:val="00B95EFB"/>
    <w:rsid w:val="00B95EFF"/>
    <w:rsid w:val="00B95F3F"/>
    <w:rsid w:val="00B96131"/>
    <w:rsid w:val="00B96235"/>
    <w:rsid w:val="00B962D1"/>
    <w:rsid w:val="00B96499"/>
    <w:rsid w:val="00B965D0"/>
    <w:rsid w:val="00B965EB"/>
    <w:rsid w:val="00B965FF"/>
    <w:rsid w:val="00B9662D"/>
    <w:rsid w:val="00B96651"/>
    <w:rsid w:val="00B96665"/>
    <w:rsid w:val="00B966CC"/>
    <w:rsid w:val="00B966EE"/>
    <w:rsid w:val="00B966EF"/>
    <w:rsid w:val="00B96706"/>
    <w:rsid w:val="00B96740"/>
    <w:rsid w:val="00B96761"/>
    <w:rsid w:val="00B9679E"/>
    <w:rsid w:val="00B96858"/>
    <w:rsid w:val="00B96862"/>
    <w:rsid w:val="00B96878"/>
    <w:rsid w:val="00B96892"/>
    <w:rsid w:val="00B968BE"/>
    <w:rsid w:val="00B9690A"/>
    <w:rsid w:val="00B9694A"/>
    <w:rsid w:val="00B96992"/>
    <w:rsid w:val="00B969AC"/>
    <w:rsid w:val="00B96A31"/>
    <w:rsid w:val="00B96A86"/>
    <w:rsid w:val="00B96B21"/>
    <w:rsid w:val="00B96C4F"/>
    <w:rsid w:val="00B96CB7"/>
    <w:rsid w:val="00B96CC0"/>
    <w:rsid w:val="00B96D82"/>
    <w:rsid w:val="00B96DEC"/>
    <w:rsid w:val="00B96DF9"/>
    <w:rsid w:val="00B96E19"/>
    <w:rsid w:val="00B96E20"/>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8F1"/>
    <w:rsid w:val="00B97942"/>
    <w:rsid w:val="00B97A45"/>
    <w:rsid w:val="00B97BCE"/>
    <w:rsid w:val="00B97C50"/>
    <w:rsid w:val="00B97C5A"/>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42"/>
    <w:rsid w:val="00BA045D"/>
    <w:rsid w:val="00BA0463"/>
    <w:rsid w:val="00BA046A"/>
    <w:rsid w:val="00BA0494"/>
    <w:rsid w:val="00BA051C"/>
    <w:rsid w:val="00BA056C"/>
    <w:rsid w:val="00BA05E2"/>
    <w:rsid w:val="00BA0634"/>
    <w:rsid w:val="00BA0876"/>
    <w:rsid w:val="00BA09BE"/>
    <w:rsid w:val="00BA09C7"/>
    <w:rsid w:val="00BA0A38"/>
    <w:rsid w:val="00BA0A41"/>
    <w:rsid w:val="00BA0A9D"/>
    <w:rsid w:val="00BA0AEB"/>
    <w:rsid w:val="00BA0BA5"/>
    <w:rsid w:val="00BA0C01"/>
    <w:rsid w:val="00BA0C3A"/>
    <w:rsid w:val="00BA0E6F"/>
    <w:rsid w:val="00BA0E79"/>
    <w:rsid w:val="00BA0E7E"/>
    <w:rsid w:val="00BA0E82"/>
    <w:rsid w:val="00BA0FA5"/>
    <w:rsid w:val="00BA0FE5"/>
    <w:rsid w:val="00BA1017"/>
    <w:rsid w:val="00BA10F1"/>
    <w:rsid w:val="00BA1194"/>
    <w:rsid w:val="00BA11A6"/>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7C"/>
    <w:rsid w:val="00BA2433"/>
    <w:rsid w:val="00BA245C"/>
    <w:rsid w:val="00BA2510"/>
    <w:rsid w:val="00BA257D"/>
    <w:rsid w:val="00BA25AF"/>
    <w:rsid w:val="00BA266F"/>
    <w:rsid w:val="00BA26A3"/>
    <w:rsid w:val="00BA26C5"/>
    <w:rsid w:val="00BA2762"/>
    <w:rsid w:val="00BA2864"/>
    <w:rsid w:val="00BA286E"/>
    <w:rsid w:val="00BA28EF"/>
    <w:rsid w:val="00BA29D1"/>
    <w:rsid w:val="00BA2AA4"/>
    <w:rsid w:val="00BA2B45"/>
    <w:rsid w:val="00BA2BA3"/>
    <w:rsid w:val="00BA2C72"/>
    <w:rsid w:val="00BA2CEA"/>
    <w:rsid w:val="00BA2E4A"/>
    <w:rsid w:val="00BA2EA2"/>
    <w:rsid w:val="00BA304A"/>
    <w:rsid w:val="00BA314A"/>
    <w:rsid w:val="00BA3218"/>
    <w:rsid w:val="00BA32F6"/>
    <w:rsid w:val="00BA3342"/>
    <w:rsid w:val="00BA336B"/>
    <w:rsid w:val="00BA3379"/>
    <w:rsid w:val="00BA3425"/>
    <w:rsid w:val="00BA345F"/>
    <w:rsid w:val="00BA347C"/>
    <w:rsid w:val="00BA34CB"/>
    <w:rsid w:val="00BA35A8"/>
    <w:rsid w:val="00BA35B9"/>
    <w:rsid w:val="00BA361E"/>
    <w:rsid w:val="00BA363C"/>
    <w:rsid w:val="00BA36E7"/>
    <w:rsid w:val="00BA3789"/>
    <w:rsid w:val="00BA38A7"/>
    <w:rsid w:val="00BA39EE"/>
    <w:rsid w:val="00BA3A60"/>
    <w:rsid w:val="00BA3AEA"/>
    <w:rsid w:val="00BA3B9B"/>
    <w:rsid w:val="00BA3BB3"/>
    <w:rsid w:val="00BA3C7F"/>
    <w:rsid w:val="00BA3D1B"/>
    <w:rsid w:val="00BA3E5B"/>
    <w:rsid w:val="00BA3FE9"/>
    <w:rsid w:val="00BA400E"/>
    <w:rsid w:val="00BA404E"/>
    <w:rsid w:val="00BA4092"/>
    <w:rsid w:val="00BA409D"/>
    <w:rsid w:val="00BA4112"/>
    <w:rsid w:val="00BA4171"/>
    <w:rsid w:val="00BA4289"/>
    <w:rsid w:val="00BA428C"/>
    <w:rsid w:val="00BA43EA"/>
    <w:rsid w:val="00BA4443"/>
    <w:rsid w:val="00BA447C"/>
    <w:rsid w:val="00BA4492"/>
    <w:rsid w:val="00BA4535"/>
    <w:rsid w:val="00BA4552"/>
    <w:rsid w:val="00BA45BA"/>
    <w:rsid w:val="00BA461C"/>
    <w:rsid w:val="00BA46E4"/>
    <w:rsid w:val="00BA4719"/>
    <w:rsid w:val="00BA47D6"/>
    <w:rsid w:val="00BA47FB"/>
    <w:rsid w:val="00BA4863"/>
    <w:rsid w:val="00BA48C3"/>
    <w:rsid w:val="00BA48D0"/>
    <w:rsid w:val="00BA4903"/>
    <w:rsid w:val="00BA4935"/>
    <w:rsid w:val="00BA4A73"/>
    <w:rsid w:val="00BA4B2E"/>
    <w:rsid w:val="00BA4CA0"/>
    <w:rsid w:val="00BA4D07"/>
    <w:rsid w:val="00BA4D0F"/>
    <w:rsid w:val="00BA4E7B"/>
    <w:rsid w:val="00BA4F17"/>
    <w:rsid w:val="00BA5070"/>
    <w:rsid w:val="00BA5077"/>
    <w:rsid w:val="00BA50B3"/>
    <w:rsid w:val="00BA50B5"/>
    <w:rsid w:val="00BA5139"/>
    <w:rsid w:val="00BA518A"/>
    <w:rsid w:val="00BA53A9"/>
    <w:rsid w:val="00BA54A7"/>
    <w:rsid w:val="00BA562F"/>
    <w:rsid w:val="00BA5779"/>
    <w:rsid w:val="00BA57A0"/>
    <w:rsid w:val="00BA5868"/>
    <w:rsid w:val="00BA586A"/>
    <w:rsid w:val="00BA58B8"/>
    <w:rsid w:val="00BA58D5"/>
    <w:rsid w:val="00BA58FE"/>
    <w:rsid w:val="00BA58FF"/>
    <w:rsid w:val="00BA5929"/>
    <w:rsid w:val="00BA598D"/>
    <w:rsid w:val="00BA59C2"/>
    <w:rsid w:val="00BA5A0C"/>
    <w:rsid w:val="00BA5A3C"/>
    <w:rsid w:val="00BA5BE7"/>
    <w:rsid w:val="00BA5BED"/>
    <w:rsid w:val="00BA5C88"/>
    <w:rsid w:val="00BA5E7F"/>
    <w:rsid w:val="00BA5EAE"/>
    <w:rsid w:val="00BA5F96"/>
    <w:rsid w:val="00BA5FF9"/>
    <w:rsid w:val="00BA601D"/>
    <w:rsid w:val="00BA603F"/>
    <w:rsid w:val="00BA60ED"/>
    <w:rsid w:val="00BA60FC"/>
    <w:rsid w:val="00BA61D4"/>
    <w:rsid w:val="00BA61E8"/>
    <w:rsid w:val="00BA62E8"/>
    <w:rsid w:val="00BA62EB"/>
    <w:rsid w:val="00BA63A6"/>
    <w:rsid w:val="00BA64B1"/>
    <w:rsid w:val="00BA64C2"/>
    <w:rsid w:val="00BA6525"/>
    <w:rsid w:val="00BA6717"/>
    <w:rsid w:val="00BA67CA"/>
    <w:rsid w:val="00BA6802"/>
    <w:rsid w:val="00BA68DE"/>
    <w:rsid w:val="00BA6907"/>
    <w:rsid w:val="00BA6986"/>
    <w:rsid w:val="00BA6AC3"/>
    <w:rsid w:val="00BA6B10"/>
    <w:rsid w:val="00BA6C2E"/>
    <w:rsid w:val="00BA6C99"/>
    <w:rsid w:val="00BA6CCE"/>
    <w:rsid w:val="00BA6D5E"/>
    <w:rsid w:val="00BA6D76"/>
    <w:rsid w:val="00BA6F64"/>
    <w:rsid w:val="00BA6FA1"/>
    <w:rsid w:val="00BA7085"/>
    <w:rsid w:val="00BA7215"/>
    <w:rsid w:val="00BA7253"/>
    <w:rsid w:val="00BA744E"/>
    <w:rsid w:val="00BA7520"/>
    <w:rsid w:val="00BA752B"/>
    <w:rsid w:val="00BA7617"/>
    <w:rsid w:val="00BA764B"/>
    <w:rsid w:val="00BA764D"/>
    <w:rsid w:val="00BA77A8"/>
    <w:rsid w:val="00BA77E3"/>
    <w:rsid w:val="00BA78B9"/>
    <w:rsid w:val="00BA79FC"/>
    <w:rsid w:val="00BA7A23"/>
    <w:rsid w:val="00BA7A3C"/>
    <w:rsid w:val="00BA7AC1"/>
    <w:rsid w:val="00BA7BC5"/>
    <w:rsid w:val="00BA7C50"/>
    <w:rsid w:val="00BA7D67"/>
    <w:rsid w:val="00BA7E1D"/>
    <w:rsid w:val="00BA7E3D"/>
    <w:rsid w:val="00BA7EB7"/>
    <w:rsid w:val="00BA7EF6"/>
    <w:rsid w:val="00BA7FD7"/>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9D"/>
    <w:rsid w:val="00BB0A60"/>
    <w:rsid w:val="00BB0AD3"/>
    <w:rsid w:val="00BB0B4A"/>
    <w:rsid w:val="00BB0BF9"/>
    <w:rsid w:val="00BB0D03"/>
    <w:rsid w:val="00BB0D45"/>
    <w:rsid w:val="00BB0D59"/>
    <w:rsid w:val="00BB0E41"/>
    <w:rsid w:val="00BB0E4F"/>
    <w:rsid w:val="00BB0F50"/>
    <w:rsid w:val="00BB0F7A"/>
    <w:rsid w:val="00BB0FC7"/>
    <w:rsid w:val="00BB103A"/>
    <w:rsid w:val="00BB1082"/>
    <w:rsid w:val="00BB109F"/>
    <w:rsid w:val="00BB10A9"/>
    <w:rsid w:val="00BB10DF"/>
    <w:rsid w:val="00BB113E"/>
    <w:rsid w:val="00BB124C"/>
    <w:rsid w:val="00BB127A"/>
    <w:rsid w:val="00BB129E"/>
    <w:rsid w:val="00BB12B3"/>
    <w:rsid w:val="00BB13DE"/>
    <w:rsid w:val="00BB1422"/>
    <w:rsid w:val="00BB1466"/>
    <w:rsid w:val="00BB14CE"/>
    <w:rsid w:val="00BB1509"/>
    <w:rsid w:val="00BB15C2"/>
    <w:rsid w:val="00BB1630"/>
    <w:rsid w:val="00BB163D"/>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A5"/>
    <w:rsid w:val="00BB21E1"/>
    <w:rsid w:val="00BB2260"/>
    <w:rsid w:val="00BB22CC"/>
    <w:rsid w:val="00BB2655"/>
    <w:rsid w:val="00BB26AC"/>
    <w:rsid w:val="00BB2752"/>
    <w:rsid w:val="00BB27F6"/>
    <w:rsid w:val="00BB2894"/>
    <w:rsid w:val="00BB290C"/>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A83"/>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CB"/>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F01"/>
    <w:rsid w:val="00BB4F62"/>
    <w:rsid w:val="00BB5000"/>
    <w:rsid w:val="00BB500A"/>
    <w:rsid w:val="00BB502A"/>
    <w:rsid w:val="00BB507D"/>
    <w:rsid w:val="00BB50FF"/>
    <w:rsid w:val="00BB5139"/>
    <w:rsid w:val="00BB513D"/>
    <w:rsid w:val="00BB51C7"/>
    <w:rsid w:val="00BB523E"/>
    <w:rsid w:val="00BB538D"/>
    <w:rsid w:val="00BB53A0"/>
    <w:rsid w:val="00BB5424"/>
    <w:rsid w:val="00BB5590"/>
    <w:rsid w:val="00BB5720"/>
    <w:rsid w:val="00BB5726"/>
    <w:rsid w:val="00BB5776"/>
    <w:rsid w:val="00BB57F3"/>
    <w:rsid w:val="00BB585F"/>
    <w:rsid w:val="00BB5886"/>
    <w:rsid w:val="00BB58A4"/>
    <w:rsid w:val="00BB5A0B"/>
    <w:rsid w:val="00BB5AA2"/>
    <w:rsid w:val="00BB5AC2"/>
    <w:rsid w:val="00BB5B88"/>
    <w:rsid w:val="00BB5C10"/>
    <w:rsid w:val="00BB5CAB"/>
    <w:rsid w:val="00BB5D1A"/>
    <w:rsid w:val="00BB5D49"/>
    <w:rsid w:val="00BB5EDB"/>
    <w:rsid w:val="00BB5EDD"/>
    <w:rsid w:val="00BB5FEC"/>
    <w:rsid w:val="00BB624F"/>
    <w:rsid w:val="00BB6252"/>
    <w:rsid w:val="00BB6264"/>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57"/>
    <w:rsid w:val="00BB6A9E"/>
    <w:rsid w:val="00BB6AEB"/>
    <w:rsid w:val="00BB6AFB"/>
    <w:rsid w:val="00BB6B9B"/>
    <w:rsid w:val="00BB6C1B"/>
    <w:rsid w:val="00BB6CF4"/>
    <w:rsid w:val="00BB6E22"/>
    <w:rsid w:val="00BB6E5A"/>
    <w:rsid w:val="00BB6F68"/>
    <w:rsid w:val="00BB701D"/>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C04"/>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8"/>
    <w:rsid w:val="00BC0672"/>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EB"/>
    <w:rsid w:val="00BC18F7"/>
    <w:rsid w:val="00BC1983"/>
    <w:rsid w:val="00BC19B3"/>
    <w:rsid w:val="00BC1A36"/>
    <w:rsid w:val="00BC1AC4"/>
    <w:rsid w:val="00BC1B2E"/>
    <w:rsid w:val="00BC1B68"/>
    <w:rsid w:val="00BC1C09"/>
    <w:rsid w:val="00BC1C73"/>
    <w:rsid w:val="00BC1CC9"/>
    <w:rsid w:val="00BC1CF5"/>
    <w:rsid w:val="00BC1DBC"/>
    <w:rsid w:val="00BC1E6E"/>
    <w:rsid w:val="00BC1F9D"/>
    <w:rsid w:val="00BC1FFD"/>
    <w:rsid w:val="00BC2030"/>
    <w:rsid w:val="00BC2081"/>
    <w:rsid w:val="00BC2126"/>
    <w:rsid w:val="00BC215A"/>
    <w:rsid w:val="00BC2165"/>
    <w:rsid w:val="00BC2179"/>
    <w:rsid w:val="00BC2185"/>
    <w:rsid w:val="00BC21A6"/>
    <w:rsid w:val="00BC21C5"/>
    <w:rsid w:val="00BC2231"/>
    <w:rsid w:val="00BC2357"/>
    <w:rsid w:val="00BC2423"/>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AD"/>
    <w:rsid w:val="00BC2EE6"/>
    <w:rsid w:val="00BC2EF5"/>
    <w:rsid w:val="00BC2F09"/>
    <w:rsid w:val="00BC2F89"/>
    <w:rsid w:val="00BC2FF0"/>
    <w:rsid w:val="00BC3012"/>
    <w:rsid w:val="00BC303A"/>
    <w:rsid w:val="00BC3086"/>
    <w:rsid w:val="00BC3170"/>
    <w:rsid w:val="00BC31C3"/>
    <w:rsid w:val="00BC3526"/>
    <w:rsid w:val="00BC3711"/>
    <w:rsid w:val="00BC38D1"/>
    <w:rsid w:val="00BC396F"/>
    <w:rsid w:val="00BC3998"/>
    <w:rsid w:val="00BC39D1"/>
    <w:rsid w:val="00BC39E2"/>
    <w:rsid w:val="00BC3A58"/>
    <w:rsid w:val="00BC3AF8"/>
    <w:rsid w:val="00BC3B0A"/>
    <w:rsid w:val="00BC3C1E"/>
    <w:rsid w:val="00BC3C34"/>
    <w:rsid w:val="00BC3C78"/>
    <w:rsid w:val="00BC3CC1"/>
    <w:rsid w:val="00BC3CC4"/>
    <w:rsid w:val="00BC3D6C"/>
    <w:rsid w:val="00BC3D8E"/>
    <w:rsid w:val="00BC3DDE"/>
    <w:rsid w:val="00BC3E1A"/>
    <w:rsid w:val="00BC3E90"/>
    <w:rsid w:val="00BC3EFD"/>
    <w:rsid w:val="00BC3F8B"/>
    <w:rsid w:val="00BC3F8F"/>
    <w:rsid w:val="00BC3FD4"/>
    <w:rsid w:val="00BC4021"/>
    <w:rsid w:val="00BC40D5"/>
    <w:rsid w:val="00BC411D"/>
    <w:rsid w:val="00BC42A7"/>
    <w:rsid w:val="00BC4463"/>
    <w:rsid w:val="00BC4567"/>
    <w:rsid w:val="00BC4635"/>
    <w:rsid w:val="00BC473D"/>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B7"/>
    <w:rsid w:val="00BC5AF5"/>
    <w:rsid w:val="00BC5B1C"/>
    <w:rsid w:val="00BC5BE3"/>
    <w:rsid w:val="00BC5CB6"/>
    <w:rsid w:val="00BC5CE8"/>
    <w:rsid w:val="00BC5E57"/>
    <w:rsid w:val="00BC5E9E"/>
    <w:rsid w:val="00BC5F14"/>
    <w:rsid w:val="00BC5F42"/>
    <w:rsid w:val="00BC606B"/>
    <w:rsid w:val="00BC60BB"/>
    <w:rsid w:val="00BC6273"/>
    <w:rsid w:val="00BC62E0"/>
    <w:rsid w:val="00BC63A5"/>
    <w:rsid w:val="00BC6487"/>
    <w:rsid w:val="00BC6528"/>
    <w:rsid w:val="00BC6645"/>
    <w:rsid w:val="00BC6692"/>
    <w:rsid w:val="00BC681A"/>
    <w:rsid w:val="00BC6835"/>
    <w:rsid w:val="00BC6883"/>
    <w:rsid w:val="00BC68DB"/>
    <w:rsid w:val="00BC694C"/>
    <w:rsid w:val="00BC6965"/>
    <w:rsid w:val="00BC6977"/>
    <w:rsid w:val="00BC6980"/>
    <w:rsid w:val="00BC69E5"/>
    <w:rsid w:val="00BC6A2A"/>
    <w:rsid w:val="00BC6B51"/>
    <w:rsid w:val="00BC6B59"/>
    <w:rsid w:val="00BC6B5D"/>
    <w:rsid w:val="00BC6B60"/>
    <w:rsid w:val="00BC6BAA"/>
    <w:rsid w:val="00BC6C4B"/>
    <w:rsid w:val="00BC6D24"/>
    <w:rsid w:val="00BC6D86"/>
    <w:rsid w:val="00BC6D88"/>
    <w:rsid w:val="00BC6E1D"/>
    <w:rsid w:val="00BC6E96"/>
    <w:rsid w:val="00BC6F46"/>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7E"/>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868"/>
    <w:rsid w:val="00BD0889"/>
    <w:rsid w:val="00BD0892"/>
    <w:rsid w:val="00BD089D"/>
    <w:rsid w:val="00BD098C"/>
    <w:rsid w:val="00BD0A9C"/>
    <w:rsid w:val="00BD0AB6"/>
    <w:rsid w:val="00BD0ABB"/>
    <w:rsid w:val="00BD0AE3"/>
    <w:rsid w:val="00BD0B1F"/>
    <w:rsid w:val="00BD0B97"/>
    <w:rsid w:val="00BD0BB0"/>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D31"/>
    <w:rsid w:val="00BD1E18"/>
    <w:rsid w:val="00BD1E1A"/>
    <w:rsid w:val="00BD1E35"/>
    <w:rsid w:val="00BD1ED6"/>
    <w:rsid w:val="00BD1EF8"/>
    <w:rsid w:val="00BD1F3A"/>
    <w:rsid w:val="00BD1FE7"/>
    <w:rsid w:val="00BD2048"/>
    <w:rsid w:val="00BD205B"/>
    <w:rsid w:val="00BD2130"/>
    <w:rsid w:val="00BD2136"/>
    <w:rsid w:val="00BD21EA"/>
    <w:rsid w:val="00BD23B5"/>
    <w:rsid w:val="00BD24F3"/>
    <w:rsid w:val="00BD265A"/>
    <w:rsid w:val="00BD28E3"/>
    <w:rsid w:val="00BD2901"/>
    <w:rsid w:val="00BD2992"/>
    <w:rsid w:val="00BD2A39"/>
    <w:rsid w:val="00BD2A66"/>
    <w:rsid w:val="00BD2A75"/>
    <w:rsid w:val="00BD2AE3"/>
    <w:rsid w:val="00BD2B76"/>
    <w:rsid w:val="00BD2BDB"/>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3D1"/>
    <w:rsid w:val="00BD35C4"/>
    <w:rsid w:val="00BD3615"/>
    <w:rsid w:val="00BD3658"/>
    <w:rsid w:val="00BD368A"/>
    <w:rsid w:val="00BD37C9"/>
    <w:rsid w:val="00BD37CE"/>
    <w:rsid w:val="00BD37CF"/>
    <w:rsid w:val="00BD37F3"/>
    <w:rsid w:val="00BD386D"/>
    <w:rsid w:val="00BD3891"/>
    <w:rsid w:val="00BD38B7"/>
    <w:rsid w:val="00BD391B"/>
    <w:rsid w:val="00BD39CB"/>
    <w:rsid w:val="00BD39CC"/>
    <w:rsid w:val="00BD3A20"/>
    <w:rsid w:val="00BD3A67"/>
    <w:rsid w:val="00BD3A88"/>
    <w:rsid w:val="00BD3A9E"/>
    <w:rsid w:val="00BD3AD8"/>
    <w:rsid w:val="00BD3B61"/>
    <w:rsid w:val="00BD3BDD"/>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D3D"/>
    <w:rsid w:val="00BD4D46"/>
    <w:rsid w:val="00BD4DCE"/>
    <w:rsid w:val="00BD4E68"/>
    <w:rsid w:val="00BD4E97"/>
    <w:rsid w:val="00BD4FEA"/>
    <w:rsid w:val="00BD5089"/>
    <w:rsid w:val="00BD50D4"/>
    <w:rsid w:val="00BD50DB"/>
    <w:rsid w:val="00BD51B8"/>
    <w:rsid w:val="00BD51E2"/>
    <w:rsid w:val="00BD52A2"/>
    <w:rsid w:val="00BD5336"/>
    <w:rsid w:val="00BD53E7"/>
    <w:rsid w:val="00BD5503"/>
    <w:rsid w:val="00BD553F"/>
    <w:rsid w:val="00BD55D2"/>
    <w:rsid w:val="00BD563B"/>
    <w:rsid w:val="00BD5745"/>
    <w:rsid w:val="00BD5773"/>
    <w:rsid w:val="00BD5774"/>
    <w:rsid w:val="00BD577E"/>
    <w:rsid w:val="00BD58A5"/>
    <w:rsid w:val="00BD5919"/>
    <w:rsid w:val="00BD599E"/>
    <w:rsid w:val="00BD5A19"/>
    <w:rsid w:val="00BD5A5A"/>
    <w:rsid w:val="00BD5AC7"/>
    <w:rsid w:val="00BD5B2A"/>
    <w:rsid w:val="00BD5C91"/>
    <w:rsid w:val="00BD5CCF"/>
    <w:rsid w:val="00BD5CD3"/>
    <w:rsid w:val="00BD5D2A"/>
    <w:rsid w:val="00BD5DF8"/>
    <w:rsid w:val="00BD5E5A"/>
    <w:rsid w:val="00BD5F03"/>
    <w:rsid w:val="00BD609E"/>
    <w:rsid w:val="00BD60B0"/>
    <w:rsid w:val="00BD60CA"/>
    <w:rsid w:val="00BD60CD"/>
    <w:rsid w:val="00BD60D3"/>
    <w:rsid w:val="00BD6144"/>
    <w:rsid w:val="00BD6167"/>
    <w:rsid w:val="00BD6325"/>
    <w:rsid w:val="00BD656E"/>
    <w:rsid w:val="00BD6654"/>
    <w:rsid w:val="00BD6664"/>
    <w:rsid w:val="00BD678F"/>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D53"/>
    <w:rsid w:val="00BD6DD1"/>
    <w:rsid w:val="00BD6DD8"/>
    <w:rsid w:val="00BD6E69"/>
    <w:rsid w:val="00BD6EE3"/>
    <w:rsid w:val="00BD6F18"/>
    <w:rsid w:val="00BD6FA7"/>
    <w:rsid w:val="00BD6FA8"/>
    <w:rsid w:val="00BD7041"/>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54"/>
    <w:rsid w:val="00BD7D80"/>
    <w:rsid w:val="00BD7EBD"/>
    <w:rsid w:val="00BD7F07"/>
    <w:rsid w:val="00BD7F74"/>
    <w:rsid w:val="00BD7F7F"/>
    <w:rsid w:val="00BD7FB1"/>
    <w:rsid w:val="00BE008D"/>
    <w:rsid w:val="00BE01AC"/>
    <w:rsid w:val="00BE020B"/>
    <w:rsid w:val="00BE0293"/>
    <w:rsid w:val="00BE02C2"/>
    <w:rsid w:val="00BE02CE"/>
    <w:rsid w:val="00BE03CD"/>
    <w:rsid w:val="00BE0464"/>
    <w:rsid w:val="00BE04D7"/>
    <w:rsid w:val="00BE052B"/>
    <w:rsid w:val="00BE05C3"/>
    <w:rsid w:val="00BE0797"/>
    <w:rsid w:val="00BE086F"/>
    <w:rsid w:val="00BE08B0"/>
    <w:rsid w:val="00BE08D7"/>
    <w:rsid w:val="00BE08F4"/>
    <w:rsid w:val="00BE0A4B"/>
    <w:rsid w:val="00BE0BF8"/>
    <w:rsid w:val="00BE0C86"/>
    <w:rsid w:val="00BE0CAF"/>
    <w:rsid w:val="00BE0DAB"/>
    <w:rsid w:val="00BE0DAE"/>
    <w:rsid w:val="00BE0DE9"/>
    <w:rsid w:val="00BE0E11"/>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22"/>
    <w:rsid w:val="00BE16B1"/>
    <w:rsid w:val="00BE1700"/>
    <w:rsid w:val="00BE17DB"/>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3C"/>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33"/>
    <w:rsid w:val="00BE39C4"/>
    <w:rsid w:val="00BE3A33"/>
    <w:rsid w:val="00BE3A5A"/>
    <w:rsid w:val="00BE3AC4"/>
    <w:rsid w:val="00BE3ACE"/>
    <w:rsid w:val="00BE3BC6"/>
    <w:rsid w:val="00BE3BDF"/>
    <w:rsid w:val="00BE3C11"/>
    <w:rsid w:val="00BE3C44"/>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42"/>
    <w:rsid w:val="00BE4853"/>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50DC"/>
    <w:rsid w:val="00BE5196"/>
    <w:rsid w:val="00BE51C4"/>
    <w:rsid w:val="00BE529D"/>
    <w:rsid w:val="00BE52E7"/>
    <w:rsid w:val="00BE532F"/>
    <w:rsid w:val="00BE53A6"/>
    <w:rsid w:val="00BE5416"/>
    <w:rsid w:val="00BE5436"/>
    <w:rsid w:val="00BE54D7"/>
    <w:rsid w:val="00BE54FD"/>
    <w:rsid w:val="00BE5515"/>
    <w:rsid w:val="00BE5520"/>
    <w:rsid w:val="00BE554C"/>
    <w:rsid w:val="00BE5550"/>
    <w:rsid w:val="00BE5566"/>
    <w:rsid w:val="00BE5620"/>
    <w:rsid w:val="00BE5630"/>
    <w:rsid w:val="00BE5694"/>
    <w:rsid w:val="00BE57AD"/>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35"/>
    <w:rsid w:val="00BE5F56"/>
    <w:rsid w:val="00BE5FE5"/>
    <w:rsid w:val="00BE60DE"/>
    <w:rsid w:val="00BE62C0"/>
    <w:rsid w:val="00BE6318"/>
    <w:rsid w:val="00BE636F"/>
    <w:rsid w:val="00BE6436"/>
    <w:rsid w:val="00BE6505"/>
    <w:rsid w:val="00BE650C"/>
    <w:rsid w:val="00BE6539"/>
    <w:rsid w:val="00BE6542"/>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EC5"/>
    <w:rsid w:val="00BE7FE4"/>
    <w:rsid w:val="00BE7FFA"/>
    <w:rsid w:val="00BF0011"/>
    <w:rsid w:val="00BF004C"/>
    <w:rsid w:val="00BF0066"/>
    <w:rsid w:val="00BF007B"/>
    <w:rsid w:val="00BF00BC"/>
    <w:rsid w:val="00BF00FD"/>
    <w:rsid w:val="00BF011A"/>
    <w:rsid w:val="00BF017A"/>
    <w:rsid w:val="00BF03AD"/>
    <w:rsid w:val="00BF0453"/>
    <w:rsid w:val="00BF04DE"/>
    <w:rsid w:val="00BF0555"/>
    <w:rsid w:val="00BF0583"/>
    <w:rsid w:val="00BF05F1"/>
    <w:rsid w:val="00BF0614"/>
    <w:rsid w:val="00BF062E"/>
    <w:rsid w:val="00BF067B"/>
    <w:rsid w:val="00BF0688"/>
    <w:rsid w:val="00BF06D2"/>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6EC"/>
    <w:rsid w:val="00BF173F"/>
    <w:rsid w:val="00BF1777"/>
    <w:rsid w:val="00BF17E0"/>
    <w:rsid w:val="00BF17EA"/>
    <w:rsid w:val="00BF181D"/>
    <w:rsid w:val="00BF1869"/>
    <w:rsid w:val="00BF18DF"/>
    <w:rsid w:val="00BF194B"/>
    <w:rsid w:val="00BF1961"/>
    <w:rsid w:val="00BF1967"/>
    <w:rsid w:val="00BF1A0A"/>
    <w:rsid w:val="00BF1AB4"/>
    <w:rsid w:val="00BF1BB4"/>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FA"/>
    <w:rsid w:val="00BF27FB"/>
    <w:rsid w:val="00BF2843"/>
    <w:rsid w:val="00BF287A"/>
    <w:rsid w:val="00BF2925"/>
    <w:rsid w:val="00BF2926"/>
    <w:rsid w:val="00BF295A"/>
    <w:rsid w:val="00BF2A79"/>
    <w:rsid w:val="00BF2A99"/>
    <w:rsid w:val="00BF2AA2"/>
    <w:rsid w:val="00BF2C1E"/>
    <w:rsid w:val="00BF2C44"/>
    <w:rsid w:val="00BF2D17"/>
    <w:rsid w:val="00BF2DF1"/>
    <w:rsid w:val="00BF2E2C"/>
    <w:rsid w:val="00BF2FED"/>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94E"/>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804"/>
    <w:rsid w:val="00BF4839"/>
    <w:rsid w:val="00BF4891"/>
    <w:rsid w:val="00BF48BB"/>
    <w:rsid w:val="00BF4A13"/>
    <w:rsid w:val="00BF4A95"/>
    <w:rsid w:val="00BF4B16"/>
    <w:rsid w:val="00BF4B9A"/>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608"/>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30A"/>
    <w:rsid w:val="00BF7338"/>
    <w:rsid w:val="00BF7412"/>
    <w:rsid w:val="00BF74B1"/>
    <w:rsid w:val="00BF7528"/>
    <w:rsid w:val="00BF7589"/>
    <w:rsid w:val="00BF760C"/>
    <w:rsid w:val="00BF7671"/>
    <w:rsid w:val="00BF7733"/>
    <w:rsid w:val="00BF7775"/>
    <w:rsid w:val="00BF7789"/>
    <w:rsid w:val="00BF779A"/>
    <w:rsid w:val="00BF783B"/>
    <w:rsid w:val="00BF78C5"/>
    <w:rsid w:val="00BF790C"/>
    <w:rsid w:val="00BF792F"/>
    <w:rsid w:val="00BF7980"/>
    <w:rsid w:val="00BF7AC8"/>
    <w:rsid w:val="00BF7B25"/>
    <w:rsid w:val="00BF7BF9"/>
    <w:rsid w:val="00BF7C88"/>
    <w:rsid w:val="00BF7CF4"/>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80"/>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0E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42"/>
    <w:rsid w:val="00C022D6"/>
    <w:rsid w:val="00C02300"/>
    <w:rsid w:val="00C0235F"/>
    <w:rsid w:val="00C023FF"/>
    <w:rsid w:val="00C02409"/>
    <w:rsid w:val="00C024A1"/>
    <w:rsid w:val="00C02554"/>
    <w:rsid w:val="00C02577"/>
    <w:rsid w:val="00C025CE"/>
    <w:rsid w:val="00C0266E"/>
    <w:rsid w:val="00C0278D"/>
    <w:rsid w:val="00C02818"/>
    <w:rsid w:val="00C028B6"/>
    <w:rsid w:val="00C0294A"/>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CEA"/>
    <w:rsid w:val="00C03DBE"/>
    <w:rsid w:val="00C03DF5"/>
    <w:rsid w:val="00C03E96"/>
    <w:rsid w:val="00C03EFA"/>
    <w:rsid w:val="00C03F3A"/>
    <w:rsid w:val="00C03F79"/>
    <w:rsid w:val="00C04085"/>
    <w:rsid w:val="00C0411B"/>
    <w:rsid w:val="00C04127"/>
    <w:rsid w:val="00C04151"/>
    <w:rsid w:val="00C0427F"/>
    <w:rsid w:val="00C042BD"/>
    <w:rsid w:val="00C043B9"/>
    <w:rsid w:val="00C04420"/>
    <w:rsid w:val="00C04481"/>
    <w:rsid w:val="00C0448C"/>
    <w:rsid w:val="00C0454B"/>
    <w:rsid w:val="00C04563"/>
    <w:rsid w:val="00C0483C"/>
    <w:rsid w:val="00C048A6"/>
    <w:rsid w:val="00C048C4"/>
    <w:rsid w:val="00C049B5"/>
    <w:rsid w:val="00C049D7"/>
    <w:rsid w:val="00C04A3C"/>
    <w:rsid w:val="00C04A64"/>
    <w:rsid w:val="00C04BA0"/>
    <w:rsid w:val="00C04C71"/>
    <w:rsid w:val="00C04C84"/>
    <w:rsid w:val="00C04CCD"/>
    <w:rsid w:val="00C04CDE"/>
    <w:rsid w:val="00C04D84"/>
    <w:rsid w:val="00C04D9D"/>
    <w:rsid w:val="00C04DEA"/>
    <w:rsid w:val="00C04EF0"/>
    <w:rsid w:val="00C04F7C"/>
    <w:rsid w:val="00C04F97"/>
    <w:rsid w:val="00C05046"/>
    <w:rsid w:val="00C0514F"/>
    <w:rsid w:val="00C052A0"/>
    <w:rsid w:val="00C05306"/>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EB4"/>
    <w:rsid w:val="00C05EB5"/>
    <w:rsid w:val="00C05EF7"/>
    <w:rsid w:val="00C05F64"/>
    <w:rsid w:val="00C05F67"/>
    <w:rsid w:val="00C05FDA"/>
    <w:rsid w:val="00C06075"/>
    <w:rsid w:val="00C060E2"/>
    <w:rsid w:val="00C0613E"/>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D6A"/>
    <w:rsid w:val="00C06DF1"/>
    <w:rsid w:val="00C06E17"/>
    <w:rsid w:val="00C06E93"/>
    <w:rsid w:val="00C06EE7"/>
    <w:rsid w:val="00C06F37"/>
    <w:rsid w:val="00C0700C"/>
    <w:rsid w:val="00C0708E"/>
    <w:rsid w:val="00C07200"/>
    <w:rsid w:val="00C072DD"/>
    <w:rsid w:val="00C07315"/>
    <w:rsid w:val="00C0735F"/>
    <w:rsid w:val="00C073A2"/>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8D"/>
    <w:rsid w:val="00C07CA3"/>
    <w:rsid w:val="00C07CE8"/>
    <w:rsid w:val="00C07DFE"/>
    <w:rsid w:val="00C07E81"/>
    <w:rsid w:val="00C07FA7"/>
    <w:rsid w:val="00C07FD8"/>
    <w:rsid w:val="00C1001E"/>
    <w:rsid w:val="00C10042"/>
    <w:rsid w:val="00C10044"/>
    <w:rsid w:val="00C1008E"/>
    <w:rsid w:val="00C100EE"/>
    <w:rsid w:val="00C10136"/>
    <w:rsid w:val="00C10160"/>
    <w:rsid w:val="00C101A3"/>
    <w:rsid w:val="00C101AA"/>
    <w:rsid w:val="00C101B2"/>
    <w:rsid w:val="00C1021D"/>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E14"/>
    <w:rsid w:val="00C10E5B"/>
    <w:rsid w:val="00C10EA2"/>
    <w:rsid w:val="00C10F50"/>
    <w:rsid w:val="00C10FCB"/>
    <w:rsid w:val="00C11013"/>
    <w:rsid w:val="00C1104C"/>
    <w:rsid w:val="00C11083"/>
    <w:rsid w:val="00C110C5"/>
    <w:rsid w:val="00C11221"/>
    <w:rsid w:val="00C11267"/>
    <w:rsid w:val="00C1126B"/>
    <w:rsid w:val="00C1138A"/>
    <w:rsid w:val="00C113A8"/>
    <w:rsid w:val="00C11420"/>
    <w:rsid w:val="00C114BA"/>
    <w:rsid w:val="00C11641"/>
    <w:rsid w:val="00C116E6"/>
    <w:rsid w:val="00C1172C"/>
    <w:rsid w:val="00C1179B"/>
    <w:rsid w:val="00C11887"/>
    <w:rsid w:val="00C11925"/>
    <w:rsid w:val="00C11AD8"/>
    <w:rsid w:val="00C11B4A"/>
    <w:rsid w:val="00C11C01"/>
    <w:rsid w:val="00C11C4C"/>
    <w:rsid w:val="00C11D6A"/>
    <w:rsid w:val="00C11E20"/>
    <w:rsid w:val="00C11E75"/>
    <w:rsid w:val="00C11F7E"/>
    <w:rsid w:val="00C11FA0"/>
    <w:rsid w:val="00C120D9"/>
    <w:rsid w:val="00C1221E"/>
    <w:rsid w:val="00C12282"/>
    <w:rsid w:val="00C122F4"/>
    <w:rsid w:val="00C12317"/>
    <w:rsid w:val="00C1234C"/>
    <w:rsid w:val="00C12388"/>
    <w:rsid w:val="00C123E5"/>
    <w:rsid w:val="00C125A5"/>
    <w:rsid w:val="00C125D0"/>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B8"/>
    <w:rsid w:val="00C131DF"/>
    <w:rsid w:val="00C13320"/>
    <w:rsid w:val="00C1337C"/>
    <w:rsid w:val="00C13389"/>
    <w:rsid w:val="00C13411"/>
    <w:rsid w:val="00C13449"/>
    <w:rsid w:val="00C134F6"/>
    <w:rsid w:val="00C1357C"/>
    <w:rsid w:val="00C1357D"/>
    <w:rsid w:val="00C135CA"/>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9"/>
    <w:rsid w:val="00C1413F"/>
    <w:rsid w:val="00C1433C"/>
    <w:rsid w:val="00C1445E"/>
    <w:rsid w:val="00C144F4"/>
    <w:rsid w:val="00C14621"/>
    <w:rsid w:val="00C147E6"/>
    <w:rsid w:val="00C1482B"/>
    <w:rsid w:val="00C1482C"/>
    <w:rsid w:val="00C148FE"/>
    <w:rsid w:val="00C149F8"/>
    <w:rsid w:val="00C14B88"/>
    <w:rsid w:val="00C14B89"/>
    <w:rsid w:val="00C14C42"/>
    <w:rsid w:val="00C14D60"/>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752"/>
    <w:rsid w:val="00C158BA"/>
    <w:rsid w:val="00C1592C"/>
    <w:rsid w:val="00C15930"/>
    <w:rsid w:val="00C15954"/>
    <w:rsid w:val="00C15A16"/>
    <w:rsid w:val="00C15A2E"/>
    <w:rsid w:val="00C15A8D"/>
    <w:rsid w:val="00C15AA4"/>
    <w:rsid w:val="00C15ABA"/>
    <w:rsid w:val="00C15ADB"/>
    <w:rsid w:val="00C15B48"/>
    <w:rsid w:val="00C15B4A"/>
    <w:rsid w:val="00C15B6B"/>
    <w:rsid w:val="00C15BDF"/>
    <w:rsid w:val="00C15C02"/>
    <w:rsid w:val="00C15C52"/>
    <w:rsid w:val="00C15C75"/>
    <w:rsid w:val="00C15CD4"/>
    <w:rsid w:val="00C15D51"/>
    <w:rsid w:val="00C15E42"/>
    <w:rsid w:val="00C15EA7"/>
    <w:rsid w:val="00C15ECD"/>
    <w:rsid w:val="00C15ECF"/>
    <w:rsid w:val="00C15F37"/>
    <w:rsid w:val="00C15FF0"/>
    <w:rsid w:val="00C16071"/>
    <w:rsid w:val="00C160C3"/>
    <w:rsid w:val="00C160E0"/>
    <w:rsid w:val="00C160EE"/>
    <w:rsid w:val="00C1615D"/>
    <w:rsid w:val="00C161AF"/>
    <w:rsid w:val="00C1629E"/>
    <w:rsid w:val="00C162D3"/>
    <w:rsid w:val="00C16351"/>
    <w:rsid w:val="00C164A2"/>
    <w:rsid w:val="00C164A4"/>
    <w:rsid w:val="00C164B1"/>
    <w:rsid w:val="00C16541"/>
    <w:rsid w:val="00C1667D"/>
    <w:rsid w:val="00C1671C"/>
    <w:rsid w:val="00C16786"/>
    <w:rsid w:val="00C167D9"/>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6FB8"/>
    <w:rsid w:val="00C17007"/>
    <w:rsid w:val="00C17070"/>
    <w:rsid w:val="00C17188"/>
    <w:rsid w:val="00C1726D"/>
    <w:rsid w:val="00C1731D"/>
    <w:rsid w:val="00C173AB"/>
    <w:rsid w:val="00C173F1"/>
    <w:rsid w:val="00C17401"/>
    <w:rsid w:val="00C1744E"/>
    <w:rsid w:val="00C1748E"/>
    <w:rsid w:val="00C17612"/>
    <w:rsid w:val="00C17671"/>
    <w:rsid w:val="00C176B9"/>
    <w:rsid w:val="00C1772E"/>
    <w:rsid w:val="00C177D9"/>
    <w:rsid w:val="00C17802"/>
    <w:rsid w:val="00C17815"/>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119"/>
    <w:rsid w:val="00C20158"/>
    <w:rsid w:val="00C20347"/>
    <w:rsid w:val="00C2036B"/>
    <w:rsid w:val="00C203C0"/>
    <w:rsid w:val="00C203D0"/>
    <w:rsid w:val="00C204A7"/>
    <w:rsid w:val="00C204AE"/>
    <w:rsid w:val="00C2050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42"/>
    <w:rsid w:val="00C20D89"/>
    <w:rsid w:val="00C20DAF"/>
    <w:rsid w:val="00C20DBD"/>
    <w:rsid w:val="00C20E4C"/>
    <w:rsid w:val="00C20EC2"/>
    <w:rsid w:val="00C20FA5"/>
    <w:rsid w:val="00C20FE5"/>
    <w:rsid w:val="00C20FFD"/>
    <w:rsid w:val="00C21042"/>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1F41"/>
    <w:rsid w:val="00C221B3"/>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7F"/>
    <w:rsid w:val="00C22FA2"/>
    <w:rsid w:val="00C2301C"/>
    <w:rsid w:val="00C23032"/>
    <w:rsid w:val="00C23073"/>
    <w:rsid w:val="00C230D5"/>
    <w:rsid w:val="00C23124"/>
    <w:rsid w:val="00C23159"/>
    <w:rsid w:val="00C23233"/>
    <w:rsid w:val="00C2329E"/>
    <w:rsid w:val="00C23334"/>
    <w:rsid w:val="00C2334B"/>
    <w:rsid w:val="00C2338C"/>
    <w:rsid w:val="00C233B4"/>
    <w:rsid w:val="00C2343F"/>
    <w:rsid w:val="00C23557"/>
    <w:rsid w:val="00C23570"/>
    <w:rsid w:val="00C235A2"/>
    <w:rsid w:val="00C235AB"/>
    <w:rsid w:val="00C235E1"/>
    <w:rsid w:val="00C23605"/>
    <w:rsid w:val="00C236BA"/>
    <w:rsid w:val="00C23702"/>
    <w:rsid w:val="00C237DF"/>
    <w:rsid w:val="00C23926"/>
    <w:rsid w:val="00C2396B"/>
    <w:rsid w:val="00C23979"/>
    <w:rsid w:val="00C23AF9"/>
    <w:rsid w:val="00C23B6D"/>
    <w:rsid w:val="00C23B70"/>
    <w:rsid w:val="00C23BBC"/>
    <w:rsid w:val="00C23C50"/>
    <w:rsid w:val="00C23D05"/>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5F7"/>
    <w:rsid w:val="00C2469A"/>
    <w:rsid w:val="00C247C8"/>
    <w:rsid w:val="00C24834"/>
    <w:rsid w:val="00C24840"/>
    <w:rsid w:val="00C248A6"/>
    <w:rsid w:val="00C248EE"/>
    <w:rsid w:val="00C24903"/>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669"/>
    <w:rsid w:val="00C25679"/>
    <w:rsid w:val="00C25685"/>
    <w:rsid w:val="00C2571D"/>
    <w:rsid w:val="00C25786"/>
    <w:rsid w:val="00C25839"/>
    <w:rsid w:val="00C2583B"/>
    <w:rsid w:val="00C258D0"/>
    <w:rsid w:val="00C25901"/>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23"/>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B1"/>
    <w:rsid w:val="00C26CBB"/>
    <w:rsid w:val="00C26CF8"/>
    <w:rsid w:val="00C26DDD"/>
    <w:rsid w:val="00C26DFF"/>
    <w:rsid w:val="00C26E00"/>
    <w:rsid w:val="00C26E3A"/>
    <w:rsid w:val="00C26E9D"/>
    <w:rsid w:val="00C26EB2"/>
    <w:rsid w:val="00C26EF2"/>
    <w:rsid w:val="00C26EFB"/>
    <w:rsid w:val="00C26F9C"/>
    <w:rsid w:val="00C26FC9"/>
    <w:rsid w:val="00C26FCC"/>
    <w:rsid w:val="00C27026"/>
    <w:rsid w:val="00C2703E"/>
    <w:rsid w:val="00C27064"/>
    <w:rsid w:val="00C27304"/>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061"/>
    <w:rsid w:val="00C300D8"/>
    <w:rsid w:val="00C30144"/>
    <w:rsid w:val="00C30158"/>
    <w:rsid w:val="00C3015C"/>
    <w:rsid w:val="00C301D7"/>
    <w:rsid w:val="00C302B3"/>
    <w:rsid w:val="00C303B1"/>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76"/>
    <w:rsid w:val="00C314B1"/>
    <w:rsid w:val="00C315D3"/>
    <w:rsid w:val="00C316CF"/>
    <w:rsid w:val="00C316E9"/>
    <w:rsid w:val="00C3194E"/>
    <w:rsid w:val="00C31961"/>
    <w:rsid w:val="00C3198B"/>
    <w:rsid w:val="00C319CD"/>
    <w:rsid w:val="00C319D2"/>
    <w:rsid w:val="00C31AD1"/>
    <w:rsid w:val="00C31B84"/>
    <w:rsid w:val="00C31BC6"/>
    <w:rsid w:val="00C31C8F"/>
    <w:rsid w:val="00C31CE0"/>
    <w:rsid w:val="00C31CF7"/>
    <w:rsid w:val="00C31D34"/>
    <w:rsid w:val="00C31D5B"/>
    <w:rsid w:val="00C31F7B"/>
    <w:rsid w:val="00C31F8A"/>
    <w:rsid w:val="00C31F9B"/>
    <w:rsid w:val="00C31FEA"/>
    <w:rsid w:val="00C3208E"/>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79"/>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923"/>
    <w:rsid w:val="00C3394B"/>
    <w:rsid w:val="00C33965"/>
    <w:rsid w:val="00C3396C"/>
    <w:rsid w:val="00C3398A"/>
    <w:rsid w:val="00C339C6"/>
    <w:rsid w:val="00C33A4E"/>
    <w:rsid w:val="00C33A59"/>
    <w:rsid w:val="00C33B0C"/>
    <w:rsid w:val="00C33B2C"/>
    <w:rsid w:val="00C33BBC"/>
    <w:rsid w:val="00C33C76"/>
    <w:rsid w:val="00C33E23"/>
    <w:rsid w:val="00C33E8A"/>
    <w:rsid w:val="00C33F20"/>
    <w:rsid w:val="00C33F9A"/>
    <w:rsid w:val="00C33FCF"/>
    <w:rsid w:val="00C34125"/>
    <w:rsid w:val="00C34233"/>
    <w:rsid w:val="00C34265"/>
    <w:rsid w:val="00C342AA"/>
    <w:rsid w:val="00C34356"/>
    <w:rsid w:val="00C34358"/>
    <w:rsid w:val="00C343AD"/>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15A"/>
    <w:rsid w:val="00C3521E"/>
    <w:rsid w:val="00C352AA"/>
    <w:rsid w:val="00C352E7"/>
    <w:rsid w:val="00C353A9"/>
    <w:rsid w:val="00C3545A"/>
    <w:rsid w:val="00C35460"/>
    <w:rsid w:val="00C354CB"/>
    <w:rsid w:val="00C355CD"/>
    <w:rsid w:val="00C35674"/>
    <w:rsid w:val="00C356A0"/>
    <w:rsid w:val="00C356B2"/>
    <w:rsid w:val="00C356FF"/>
    <w:rsid w:val="00C358C9"/>
    <w:rsid w:val="00C35921"/>
    <w:rsid w:val="00C359D5"/>
    <w:rsid w:val="00C35A05"/>
    <w:rsid w:val="00C35B11"/>
    <w:rsid w:val="00C35BE1"/>
    <w:rsid w:val="00C35BE9"/>
    <w:rsid w:val="00C35D3A"/>
    <w:rsid w:val="00C35D8F"/>
    <w:rsid w:val="00C35D95"/>
    <w:rsid w:val="00C35E0B"/>
    <w:rsid w:val="00C35E31"/>
    <w:rsid w:val="00C35EC5"/>
    <w:rsid w:val="00C3600B"/>
    <w:rsid w:val="00C36026"/>
    <w:rsid w:val="00C36075"/>
    <w:rsid w:val="00C360C1"/>
    <w:rsid w:val="00C362FA"/>
    <w:rsid w:val="00C3635C"/>
    <w:rsid w:val="00C3636A"/>
    <w:rsid w:val="00C363D3"/>
    <w:rsid w:val="00C3640C"/>
    <w:rsid w:val="00C36427"/>
    <w:rsid w:val="00C364C8"/>
    <w:rsid w:val="00C364E4"/>
    <w:rsid w:val="00C3654D"/>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D45"/>
    <w:rsid w:val="00C36D54"/>
    <w:rsid w:val="00C36E4C"/>
    <w:rsid w:val="00C36E67"/>
    <w:rsid w:val="00C36EA0"/>
    <w:rsid w:val="00C36F70"/>
    <w:rsid w:val="00C37057"/>
    <w:rsid w:val="00C370BD"/>
    <w:rsid w:val="00C37155"/>
    <w:rsid w:val="00C371C0"/>
    <w:rsid w:val="00C37352"/>
    <w:rsid w:val="00C37456"/>
    <w:rsid w:val="00C374B4"/>
    <w:rsid w:val="00C37504"/>
    <w:rsid w:val="00C375A1"/>
    <w:rsid w:val="00C37642"/>
    <w:rsid w:val="00C376E6"/>
    <w:rsid w:val="00C37724"/>
    <w:rsid w:val="00C377C2"/>
    <w:rsid w:val="00C3783B"/>
    <w:rsid w:val="00C3793D"/>
    <w:rsid w:val="00C37A7D"/>
    <w:rsid w:val="00C37B8B"/>
    <w:rsid w:val="00C37C22"/>
    <w:rsid w:val="00C37C93"/>
    <w:rsid w:val="00C37D52"/>
    <w:rsid w:val="00C37D7D"/>
    <w:rsid w:val="00C37D9E"/>
    <w:rsid w:val="00C37E74"/>
    <w:rsid w:val="00C40104"/>
    <w:rsid w:val="00C40112"/>
    <w:rsid w:val="00C40130"/>
    <w:rsid w:val="00C40139"/>
    <w:rsid w:val="00C40153"/>
    <w:rsid w:val="00C40285"/>
    <w:rsid w:val="00C40288"/>
    <w:rsid w:val="00C4031D"/>
    <w:rsid w:val="00C4035D"/>
    <w:rsid w:val="00C40360"/>
    <w:rsid w:val="00C40363"/>
    <w:rsid w:val="00C404E3"/>
    <w:rsid w:val="00C40542"/>
    <w:rsid w:val="00C406DD"/>
    <w:rsid w:val="00C40727"/>
    <w:rsid w:val="00C407C7"/>
    <w:rsid w:val="00C4084C"/>
    <w:rsid w:val="00C408EF"/>
    <w:rsid w:val="00C4091E"/>
    <w:rsid w:val="00C40A43"/>
    <w:rsid w:val="00C40AA3"/>
    <w:rsid w:val="00C40B8E"/>
    <w:rsid w:val="00C40BDC"/>
    <w:rsid w:val="00C40BE5"/>
    <w:rsid w:val="00C40C89"/>
    <w:rsid w:val="00C40CC5"/>
    <w:rsid w:val="00C40CCF"/>
    <w:rsid w:val="00C40D01"/>
    <w:rsid w:val="00C40DA2"/>
    <w:rsid w:val="00C40EF1"/>
    <w:rsid w:val="00C40F0B"/>
    <w:rsid w:val="00C40FCF"/>
    <w:rsid w:val="00C4106C"/>
    <w:rsid w:val="00C41081"/>
    <w:rsid w:val="00C4109E"/>
    <w:rsid w:val="00C410A7"/>
    <w:rsid w:val="00C4115B"/>
    <w:rsid w:val="00C4115D"/>
    <w:rsid w:val="00C411DA"/>
    <w:rsid w:val="00C4121D"/>
    <w:rsid w:val="00C41237"/>
    <w:rsid w:val="00C41275"/>
    <w:rsid w:val="00C412AA"/>
    <w:rsid w:val="00C412B4"/>
    <w:rsid w:val="00C412BC"/>
    <w:rsid w:val="00C412D1"/>
    <w:rsid w:val="00C41392"/>
    <w:rsid w:val="00C413A8"/>
    <w:rsid w:val="00C413F4"/>
    <w:rsid w:val="00C41407"/>
    <w:rsid w:val="00C41415"/>
    <w:rsid w:val="00C41486"/>
    <w:rsid w:val="00C41590"/>
    <w:rsid w:val="00C41609"/>
    <w:rsid w:val="00C4175A"/>
    <w:rsid w:val="00C417B7"/>
    <w:rsid w:val="00C41953"/>
    <w:rsid w:val="00C41955"/>
    <w:rsid w:val="00C419CE"/>
    <w:rsid w:val="00C41AF5"/>
    <w:rsid w:val="00C41B0B"/>
    <w:rsid w:val="00C41C13"/>
    <w:rsid w:val="00C41CA2"/>
    <w:rsid w:val="00C41CE6"/>
    <w:rsid w:val="00C41CF5"/>
    <w:rsid w:val="00C41EB7"/>
    <w:rsid w:val="00C41ECB"/>
    <w:rsid w:val="00C41EE7"/>
    <w:rsid w:val="00C41F19"/>
    <w:rsid w:val="00C42077"/>
    <w:rsid w:val="00C420D5"/>
    <w:rsid w:val="00C420EA"/>
    <w:rsid w:val="00C4218C"/>
    <w:rsid w:val="00C42273"/>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F"/>
    <w:rsid w:val="00C43015"/>
    <w:rsid w:val="00C43066"/>
    <w:rsid w:val="00C4307C"/>
    <w:rsid w:val="00C430F1"/>
    <w:rsid w:val="00C430FE"/>
    <w:rsid w:val="00C4312B"/>
    <w:rsid w:val="00C43159"/>
    <w:rsid w:val="00C43165"/>
    <w:rsid w:val="00C43167"/>
    <w:rsid w:val="00C431B9"/>
    <w:rsid w:val="00C43216"/>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A69"/>
    <w:rsid w:val="00C43B52"/>
    <w:rsid w:val="00C43C9C"/>
    <w:rsid w:val="00C43CCC"/>
    <w:rsid w:val="00C43DF4"/>
    <w:rsid w:val="00C43F9B"/>
    <w:rsid w:val="00C43FD1"/>
    <w:rsid w:val="00C4400D"/>
    <w:rsid w:val="00C4402C"/>
    <w:rsid w:val="00C44049"/>
    <w:rsid w:val="00C440D8"/>
    <w:rsid w:val="00C4419C"/>
    <w:rsid w:val="00C441B2"/>
    <w:rsid w:val="00C441EB"/>
    <w:rsid w:val="00C441FF"/>
    <w:rsid w:val="00C442A7"/>
    <w:rsid w:val="00C442B6"/>
    <w:rsid w:val="00C44559"/>
    <w:rsid w:val="00C4458B"/>
    <w:rsid w:val="00C4461E"/>
    <w:rsid w:val="00C44631"/>
    <w:rsid w:val="00C4467C"/>
    <w:rsid w:val="00C44792"/>
    <w:rsid w:val="00C4479E"/>
    <w:rsid w:val="00C4484B"/>
    <w:rsid w:val="00C448FF"/>
    <w:rsid w:val="00C4491A"/>
    <w:rsid w:val="00C44988"/>
    <w:rsid w:val="00C4499E"/>
    <w:rsid w:val="00C44B8E"/>
    <w:rsid w:val="00C44B96"/>
    <w:rsid w:val="00C44C82"/>
    <w:rsid w:val="00C44C95"/>
    <w:rsid w:val="00C44CD7"/>
    <w:rsid w:val="00C44D96"/>
    <w:rsid w:val="00C44DE4"/>
    <w:rsid w:val="00C44DE7"/>
    <w:rsid w:val="00C44EB4"/>
    <w:rsid w:val="00C44EC3"/>
    <w:rsid w:val="00C44F74"/>
    <w:rsid w:val="00C44FB8"/>
    <w:rsid w:val="00C44FD7"/>
    <w:rsid w:val="00C44FFF"/>
    <w:rsid w:val="00C45123"/>
    <w:rsid w:val="00C45481"/>
    <w:rsid w:val="00C454EA"/>
    <w:rsid w:val="00C45606"/>
    <w:rsid w:val="00C4560F"/>
    <w:rsid w:val="00C456BA"/>
    <w:rsid w:val="00C45833"/>
    <w:rsid w:val="00C4596C"/>
    <w:rsid w:val="00C459E8"/>
    <w:rsid w:val="00C45A9D"/>
    <w:rsid w:val="00C45B50"/>
    <w:rsid w:val="00C45BD7"/>
    <w:rsid w:val="00C45CD5"/>
    <w:rsid w:val="00C45D46"/>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9A2"/>
    <w:rsid w:val="00C46A54"/>
    <w:rsid w:val="00C46AC0"/>
    <w:rsid w:val="00C46BAB"/>
    <w:rsid w:val="00C46BB5"/>
    <w:rsid w:val="00C46C6D"/>
    <w:rsid w:val="00C46CB2"/>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E"/>
    <w:rsid w:val="00C4786C"/>
    <w:rsid w:val="00C478C2"/>
    <w:rsid w:val="00C478E6"/>
    <w:rsid w:val="00C478F3"/>
    <w:rsid w:val="00C478FF"/>
    <w:rsid w:val="00C4794F"/>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52"/>
    <w:rsid w:val="00C51378"/>
    <w:rsid w:val="00C51428"/>
    <w:rsid w:val="00C514B9"/>
    <w:rsid w:val="00C51560"/>
    <w:rsid w:val="00C51677"/>
    <w:rsid w:val="00C51698"/>
    <w:rsid w:val="00C516F0"/>
    <w:rsid w:val="00C51702"/>
    <w:rsid w:val="00C51B77"/>
    <w:rsid w:val="00C51B85"/>
    <w:rsid w:val="00C51C08"/>
    <w:rsid w:val="00C51C0A"/>
    <w:rsid w:val="00C51CB9"/>
    <w:rsid w:val="00C51DA5"/>
    <w:rsid w:val="00C51DEE"/>
    <w:rsid w:val="00C51E26"/>
    <w:rsid w:val="00C51F99"/>
    <w:rsid w:val="00C520BA"/>
    <w:rsid w:val="00C5220F"/>
    <w:rsid w:val="00C5221F"/>
    <w:rsid w:val="00C52223"/>
    <w:rsid w:val="00C52342"/>
    <w:rsid w:val="00C52408"/>
    <w:rsid w:val="00C52511"/>
    <w:rsid w:val="00C52639"/>
    <w:rsid w:val="00C52741"/>
    <w:rsid w:val="00C52779"/>
    <w:rsid w:val="00C527B9"/>
    <w:rsid w:val="00C52864"/>
    <w:rsid w:val="00C52892"/>
    <w:rsid w:val="00C528D8"/>
    <w:rsid w:val="00C52918"/>
    <w:rsid w:val="00C529AE"/>
    <w:rsid w:val="00C529B5"/>
    <w:rsid w:val="00C52A15"/>
    <w:rsid w:val="00C52A78"/>
    <w:rsid w:val="00C52BAC"/>
    <w:rsid w:val="00C52BAE"/>
    <w:rsid w:val="00C52CC8"/>
    <w:rsid w:val="00C52D96"/>
    <w:rsid w:val="00C52DA8"/>
    <w:rsid w:val="00C52DAF"/>
    <w:rsid w:val="00C52DFA"/>
    <w:rsid w:val="00C52E02"/>
    <w:rsid w:val="00C52E0C"/>
    <w:rsid w:val="00C52E16"/>
    <w:rsid w:val="00C52F2D"/>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82"/>
    <w:rsid w:val="00C5385D"/>
    <w:rsid w:val="00C53875"/>
    <w:rsid w:val="00C538B5"/>
    <w:rsid w:val="00C53916"/>
    <w:rsid w:val="00C53937"/>
    <w:rsid w:val="00C53951"/>
    <w:rsid w:val="00C5395E"/>
    <w:rsid w:val="00C539A0"/>
    <w:rsid w:val="00C53A81"/>
    <w:rsid w:val="00C53AC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632"/>
    <w:rsid w:val="00C5464A"/>
    <w:rsid w:val="00C54669"/>
    <w:rsid w:val="00C54694"/>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74"/>
    <w:rsid w:val="00C5547B"/>
    <w:rsid w:val="00C55501"/>
    <w:rsid w:val="00C55561"/>
    <w:rsid w:val="00C5560F"/>
    <w:rsid w:val="00C556BE"/>
    <w:rsid w:val="00C5576F"/>
    <w:rsid w:val="00C557A7"/>
    <w:rsid w:val="00C558A8"/>
    <w:rsid w:val="00C558F3"/>
    <w:rsid w:val="00C5592B"/>
    <w:rsid w:val="00C55967"/>
    <w:rsid w:val="00C55A66"/>
    <w:rsid w:val="00C55AB7"/>
    <w:rsid w:val="00C55AC6"/>
    <w:rsid w:val="00C55AE9"/>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A3"/>
    <w:rsid w:val="00C56DA6"/>
    <w:rsid w:val="00C56DAA"/>
    <w:rsid w:val="00C56E61"/>
    <w:rsid w:val="00C56EC1"/>
    <w:rsid w:val="00C56F5D"/>
    <w:rsid w:val="00C57045"/>
    <w:rsid w:val="00C5706C"/>
    <w:rsid w:val="00C57144"/>
    <w:rsid w:val="00C57186"/>
    <w:rsid w:val="00C571A9"/>
    <w:rsid w:val="00C571CD"/>
    <w:rsid w:val="00C571F3"/>
    <w:rsid w:val="00C57207"/>
    <w:rsid w:val="00C57219"/>
    <w:rsid w:val="00C5723B"/>
    <w:rsid w:val="00C5723F"/>
    <w:rsid w:val="00C57250"/>
    <w:rsid w:val="00C57387"/>
    <w:rsid w:val="00C573C4"/>
    <w:rsid w:val="00C573F1"/>
    <w:rsid w:val="00C5745C"/>
    <w:rsid w:val="00C574C4"/>
    <w:rsid w:val="00C574C5"/>
    <w:rsid w:val="00C5752A"/>
    <w:rsid w:val="00C57572"/>
    <w:rsid w:val="00C5760E"/>
    <w:rsid w:val="00C5762A"/>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57F83"/>
    <w:rsid w:val="00C60021"/>
    <w:rsid w:val="00C60056"/>
    <w:rsid w:val="00C60251"/>
    <w:rsid w:val="00C60382"/>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76"/>
    <w:rsid w:val="00C61232"/>
    <w:rsid w:val="00C61292"/>
    <w:rsid w:val="00C6135F"/>
    <w:rsid w:val="00C6140A"/>
    <w:rsid w:val="00C61453"/>
    <w:rsid w:val="00C61563"/>
    <w:rsid w:val="00C615AF"/>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AD"/>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9B"/>
    <w:rsid w:val="00C623F9"/>
    <w:rsid w:val="00C62526"/>
    <w:rsid w:val="00C62545"/>
    <w:rsid w:val="00C625BE"/>
    <w:rsid w:val="00C62799"/>
    <w:rsid w:val="00C627D5"/>
    <w:rsid w:val="00C62819"/>
    <w:rsid w:val="00C6283C"/>
    <w:rsid w:val="00C62872"/>
    <w:rsid w:val="00C6289F"/>
    <w:rsid w:val="00C62945"/>
    <w:rsid w:val="00C62A0A"/>
    <w:rsid w:val="00C62A0C"/>
    <w:rsid w:val="00C62AEF"/>
    <w:rsid w:val="00C62BA1"/>
    <w:rsid w:val="00C62C5E"/>
    <w:rsid w:val="00C62DF3"/>
    <w:rsid w:val="00C62DF4"/>
    <w:rsid w:val="00C62E05"/>
    <w:rsid w:val="00C62EFD"/>
    <w:rsid w:val="00C62F38"/>
    <w:rsid w:val="00C62F7F"/>
    <w:rsid w:val="00C63039"/>
    <w:rsid w:val="00C6307D"/>
    <w:rsid w:val="00C63143"/>
    <w:rsid w:val="00C6342E"/>
    <w:rsid w:val="00C635A6"/>
    <w:rsid w:val="00C635B1"/>
    <w:rsid w:val="00C63666"/>
    <w:rsid w:val="00C636A8"/>
    <w:rsid w:val="00C636B3"/>
    <w:rsid w:val="00C636F5"/>
    <w:rsid w:val="00C6374B"/>
    <w:rsid w:val="00C6381F"/>
    <w:rsid w:val="00C6387F"/>
    <w:rsid w:val="00C638A4"/>
    <w:rsid w:val="00C63A24"/>
    <w:rsid w:val="00C63B3E"/>
    <w:rsid w:val="00C63B57"/>
    <w:rsid w:val="00C63D57"/>
    <w:rsid w:val="00C63DB5"/>
    <w:rsid w:val="00C63EF2"/>
    <w:rsid w:val="00C63F11"/>
    <w:rsid w:val="00C63F25"/>
    <w:rsid w:val="00C63F54"/>
    <w:rsid w:val="00C63FD9"/>
    <w:rsid w:val="00C6401B"/>
    <w:rsid w:val="00C64030"/>
    <w:rsid w:val="00C640C0"/>
    <w:rsid w:val="00C64119"/>
    <w:rsid w:val="00C64177"/>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BE"/>
    <w:rsid w:val="00C654BD"/>
    <w:rsid w:val="00C65515"/>
    <w:rsid w:val="00C655A8"/>
    <w:rsid w:val="00C655D3"/>
    <w:rsid w:val="00C6562B"/>
    <w:rsid w:val="00C65778"/>
    <w:rsid w:val="00C65791"/>
    <w:rsid w:val="00C657D5"/>
    <w:rsid w:val="00C65851"/>
    <w:rsid w:val="00C658A6"/>
    <w:rsid w:val="00C65954"/>
    <w:rsid w:val="00C659FB"/>
    <w:rsid w:val="00C65A06"/>
    <w:rsid w:val="00C65B81"/>
    <w:rsid w:val="00C65B83"/>
    <w:rsid w:val="00C65C33"/>
    <w:rsid w:val="00C65C8D"/>
    <w:rsid w:val="00C65F55"/>
    <w:rsid w:val="00C660F8"/>
    <w:rsid w:val="00C66185"/>
    <w:rsid w:val="00C661CC"/>
    <w:rsid w:val="00C661DC"/>
    <w:rsid w:val="00C66205"/>
    <w:rsid w:val="00C66380"/>
    <w:rsid w:val="00C66384"/>
    <w:rsid w:val="00C663C2"/>
    <w:rsid w:val="00C66407"/>
    <w:rsid w:val="00C66537"/>
    <w:rsid w:val="00C665C6"/>
    <w:rsid w:val="00C66649"/>
    <w:rsid w:val="00C6664E"/>
    <w:rsid w:val="00C66694"/>
    <w:rsid w:val="00C66786"/>
    <w:rsid w:val="00C66962"/>
    <w:rsid w:val="00C66A97"/>
    <w:rsid w:val="00C66B14"/>
    <w:rsid w:val="00C66B46"/>
    <w:rsid w:val="00C66C1A"/>
    <w:rsid w:val="00C66CBA"/>
    <w:rsid w:val="00C66DA4"/>
    <w:rsid w:val="00C66DCE"/>
    <w:rsid w:val="00C66E4A"/>
    <w:rsid w:val="00C66E92"/>
    <w:rsid w:val="00C6724C"/>
    <w:rsid w:val="00C6724D"/>
    <w:rsid w:val="00C672DF"/>
    <w:rsid w:val="00C672E8"/>
    <w:rsid w:val="00C67328"/>
    <w:rsid w:val="00C674B2"/>
    <w:rsid w:val="00C675C6"/>
    <w:rsid w:val="00C67626"/>
    <w:rsid w:val="00C67645"/>
    <w:rsid w:val="00C67648"/>
    <w:rsid w:val="00C6774A"/>
    <w:rsid w:val="00C677B3"/>
    <w:rsid w:val="00C677C7"/>
    <w:rsid w:val="00C6783B"/>
    <w:rsid w:val="00C678A5"/>
    <w:rsid w:val="00C678AD"/>
    <w:rsid w:val="00C678C3"/>
    <w:rsid w:val="00C678D8"/>
    <w:rsid w:val="00C67923"/>
    <w:rsid w:val="00C679E1"/>
    <w:rsid w:val="00C67B72"/>
    <w:rsid w:val="00C67BAD"/>
    <w:rsid w:val="00C67BFF"/>
    <w:rsid w:val="00C67CCA"/>
    <w:rsid w:val="00C67CEB"/>
    <w:rsid w:val="00C67DD1"/>
    <w:rsid w:val="00C67E37"/>
    <w:rsid w:val="00C67F9F"/>
    <w:rsid w:val="00C70001"/>
    <w:rsid w:val="00C700AA"/>
    <w:rsid w:val="00C7011C"/>
    <w:rsid w:val="00C70178"/>
    <w:rsid w:val="00C70189"/>
    <w:rsid w:val="00C701A9"/>
    <w:rsid w:val="00C70217"/>
    <w:rsid w:val="00C702BC"/>
    <w:rsid w:val="00C703AC"/>
    <w:rsid w:val="00C703F4"/>
    <w:rsid w:val="00C704B7"/>
    <w:rsid w:val="00C704F6"/>
    <w:rsid w:val="00C7058E"/>
    <w:rsid w:val="00C705A7"/>
    <w:rsid w:val="00C70628"/>
    <w:rsid w:val="00C7069D"/>
    <w:rsid w:val="00C706CB"/>
    <w:rsid w:val="00C707A9"/>
    <w:rsid w:val="00C708D8"/>
    <w:rsid w:val="00C708F0"/>
    <w:rsid w:val="00C709CB"/>
    <w:rsid w:val="00C70A6D"/>
    <w:rsid w:val="00C70A9B"/>
    <w:rsid w:val="00C70B37"/>
    <w:rsid w:val="00C70B44"/>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AE"/>
    <w:rsid w:val="00C71A37"/>
    <w:rsid w:val="00C71A80"/>
    <w:rsid w:val="00C71AB1"/>
    <w:rsid w:val="00C71ACD"/>
    <w:rsid w:val="00C71B60"/>
    <w:rsid w:val="00C71BFF"/>
    <w:rsid w:val="00C71CB5"/>
    <w:rsid w:val="00C71D71"/>
    <w:rsid w:val="00C71F77"/>
    <w:rsid w:val="00C72040"/>
    <w:rsid w:val="00C720CF"/>
    <w:rsid w:val="00C7215C"/>
    <w:rsid w:val="00C7217E"/>
    <w:rsid w:val="00C72229"/>
    <w:rsid w:val="00C722A1"/>
    <w:rsid w:val="00C723B4"/>
    <w:rsid w:val="00C723E6"/>
    <w:rsid w:val="00C72439"/>
    <w:rsid w:val="00C725D3"/>
    <w:rsid w:val="00C725EE"/>
    <w:rsid w:val="00C7263B"/>
    <w:rsid w:val="00C72676"/>
    <w:rsid w:val="00C7268E"/>
    <w:rsid w:val="00C726FC"/>
    <w:rsid w:val="00C7271C"/>
    <w:rsid w:val="00C727A5"/>
    <w:rsid w:val="00C7289A"/>
    <w:rsid w:val="00C728B0"/>
    <w:rsid w:val="00C72966"/>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D1"/>
    <w:rsid w:val="00C7346C"/>
    <w:rsid w:val="00C73470"/>
    <w:rsid w:val="00C734CB"/>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761"/>
    <w:rsid w:val="00C75812"/>
    <w:rsid w:val="00C758DD"/>
    <w:rsid w:val="00C7591D"/>
    <w:rsid w:val="00C75995"/>
    <w:rsid w:val="00C759AA"/>
    <w:rsid w:val="00C759B7"/>
    <w:rsid w:val="00C759C1"/>
    <w:rsid w:val="00C759F0"/>
    <w:rsid w:val="00C75AB4"/>
    <w:rsid w:val="00C75B22"/>
    <w:rsid w:val="00C75C52"/>
    <w:rsid w:val="00C75DCA"/>
    <w:rsid w:val="00C75E19"/>
    <w:rsid w:val="00C75EF5"/>
    <w:rsid w:val="00C75F59"/>
    <w:rsid w:val="00C75F7D"/>
    <w:rsid w:val="00C75FA2"/>
    <w:rsid w:val="00C75FAC"/>
    <w:rsid w:val="00C76018"/>
    <w:rsid w:val="00C76177"/>
    <w:rsid w:val="00C76184"/>
    <w:rsid w:val="00C761B9"/>
    <w:rsid w:val="00C7620C"/>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6F"/>
    <w:rsid w:val="00C76EC4"/>
    <w:rsid w:val="00C76F4C"/>
    <w:rsid w:val="00C76FAD"/>
    <w:rsid w:val="00C76FD4"/>
    <w:rsid w:val="00C77050"/>
    <w:rsid w:val="00C77135"/>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88"/>
    <w:rsid w:val="00C778CE"/>
    <w:rsid w:val="00C778D2"/>
    <w:rsid w:val="00C77A89"/>
    <w:rsid w:val="00C77AF0"/>
    <w:rsid w:val="00C77B4A"/>
    <w:rsid w:val="00C77BDB"/>
    <w:rsid w:val="00C77BFB"/>
    <w:rsid w:val="00C77C13"/>
    <w:rsid w:val="00C77C2A"/>
    <w:rsid w:val="00C77C5F"/>
    <w:rsid w:val="00C77D1D"/>
    <w:rsid w:val="00C77D20"/>
    <w:rsid w:val="00C77DD4"/>
    <w:rsid w:val="00C77F6F"/>
    <w:rsid w:val="00C800F7"/>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C15"/>
    <w:rsid w:val="00C80C59"/>
    <w:rsid w:val="00C80D67"/>
    <w:rsid w:val="00C80E04"/>
    <w:rsid w:val="00C80EC8"/>
    <w:rsid w:val="00C80EE2"/>
    <w:rsid w:val="00C80FA3"/>
    <w:rsid w:val="00C80FD6"/>
    <w:rsid w:val="00C8103C"/>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13"/>
    <w:rsid w:val="00C82033"/>
    <w:rsid w:val="00C820B0"/>
    <w:rsid w:val="00C82221"/>
    <w:rsid w:val="00C8232F"/>
    <w:rsid w:val="00C823F9"/>
    <w:rsid w:val="00C8240B"/>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D3"/>
    <w:rsid w:val="00C82DEC"/>
    <w:rsid w:val="00C82E08"/>
    <w:rsid w:val="00C82E20"/>
    <w:rsid w:val="00C82F5B"/>
    <w:rsid w:val="00C82F7D"/>
    <w:rsid w:val="00C82F7E"/>
    <w:rsid w:val="00C82FCF"/>
    <w:rsid w:val="00C82FF0"/>
    <w:rsid w:val="00C8306C"/>
    <w:rsid w:val="00C830B9"/>
    <w:rsid w:val="00C830E2"/>
    <w:rsid w:val="00C8313D"/>
    <w:rsid w:val="00C83262"/>
    <w:rsid w:val="00C8326B"/>
    <w:rsid w:val="00C832C9"/>
    <w:rsid w:val="00C83354"/>
    <w:rsid w:val="00C83450"/>
    <w:rsid w:val="00C83459"/>
    <w:rsid w:val="00C83468"/>
    <w:rsid w:val="00C8353D"/>
    <w:rsid w:val="00C835F7"/>
    <w:rsid w:val="00C8366C"/>
    <w:rsid w:val="00C837AE"/>
    <w:rsid w:val="00C837F3"/>
    <w:rsid w:val="00C83A36"/>
    <w:rsid w:val="00C83A97"/>
    <w:rsid w:val="00C83AC2"/>
    <w:rsid w:val="00C83B45"/>
    <w:rsid w:val="00C83C78"/>
    <w:rsid w:val="00C83CE7"/>
    <w:rsid w:val="00C83D1A"/>
    <w:rsid w:val="00C83DE0"/>
    <w:rsid w:val="00C83EF0"/>
    <w:rsid w:val="00C83F46"/>
    <w:rsid w:val="00C84031"/>
    <w:rsid w:val="00C8412F"/>
    <w:rsid w:val="00C8415B"/>
    <w:rsid w:val="00C84172"/>
    <w:rsid w:val="00C841DE"/>
    <w:rsid w:val="00C8423F"/>
    <w:rsid w:val="00C84257"/>
    <w:rsid w:val="00C84268"/>
    <w:rsid w:val="00C84353"/>
    <w:rsid w:val="00C8440A"/>
    <w:rsid w:val="00C844E8"/>
    <w:rsid w:val="00C845F8"/>
    <w:rsid w:val="00C84716"/>
    <w:rsid w:val="00C847BE"/>
    <w:rsid w:val="00C847E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213"/>
    <w:rsid w:val="00C85216"/>
    <w:rsid w:val="00C8525A"/>
    <w:rsid w:val="00C8544A"/>
    <w:rsid w:val="00C85549"/>
    <w:rsid w:val="00C85564"/>
    <w:rsid w:val="00C855C2"/>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24"/>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520"/>
    <w:rsid w:val="00C86540"/>
    <w:rsid w:val="00C865CB"/>
    <w:rsid w:val="00C86628"/>
    <w:rsid w:val="00C8665C"/>
    <w:rsid w:val="00C866ED"/>
    <w:rsid w:val="00C8675A"/>
    <w:rsid w:val="00C8680D"/>
    <w:rsid w:val="00C868AB"/>
    <w:rsid w:val="00C868ED"/>
    <w:rsid w:val="00C86B76"/>
    <w:rsid w:val="00C86BB1"/>
    <w:rsid w:val="00C86C18"/>
    <w:rsid w:val="00C86CCB"/>
    <w:rsid w:val="00C86D6C"/>
    <w:rsid w:val="00C86DBB"/>
    <w:rsid w:val="00C86E15"/>
    <w:rsid w:val="00C86E5A"/>
    <w:rsid w:val="00C86EF7"/>
    <w:rsid w:val="00C86F7B"/>
    <w:rsid w:val="00C86FC1"/>
    <w:rsid w:val="00C87043"/>
    <w:rsid w:val="00C87254"/>
    <w:rsid w:val="00C87275"/>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7E"/>
    <w:rsid w:val="00C906E0"/>
    <w:rsid w:val="00C907B4"/>
    <w:rsid w:val="00C90803"/>
    <w:rsid w:val="00C908BB"/>
    <w:rsid w:val="00C909A0"/>
    <w:rsid w:val="00C90A0E"/>
    <w:rsid w:val="00C90A45"/>
    <w:rsid w:val="00C90A47"/>
    <w:rsid w:val="00C90AB9"/>
    <w:rsid w:val="00C90AF1"/>
    <w:rsid w:val="00C90AF9"/>
    <w:rsid w:val="00C90B22"/>
    <w:rsid w:val="00C90B4A"/>
    <w:rsid w:val="00C90C4A"/>
    <w:rsid w:val="00C90D4F"/>
    <w:rsid w:val="00C90DF6"/>
    <w:rsid w:val="00C90E25"/>
    <w:rsid w:val="00C90E58"/>
    <w:rsid w:val="00C90E9C"/>
    <w:rsid w:val="00C90F42"/>
    <w:rsid w:val="00C91035"/>
    <w:rsid w:val="00C9104D"/>
    <w:rsid w:val="00C91177"/>
    <w:rsid w:val="00C911E6"/>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99F"/>
    <w:rsid w:val="00C91AE0"/>
    <w:rsid w:val="00C91B0E"/>
    <w:rsid w:val="00C91B19"/>
    <w:rsid w:val="00C91BA0"/>
    <w:rsid w:val="00C91BD7"/>
    <w:rsid w:val="00C91C45"/>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9F"/>
    <w:rsid w:val="00C924B3"/>
    <w:rsid w:val="00C9254C"/>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85"/>
    <w:rsid w:val="00C93E07"/>
    <w:rsid w:val="00C93E0C"/>
    <w:rsid w:val="00C93E11"/>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659"/>
    <w:rsid w:val="00C9474C"/>
    <w:rsid w:val="00C947CC"/>
    <w:rsid w:val="00C947E3"/>
    <w:rsid w:val="00C94836"/>
    <w:rsid w:val="00C9496D"/>
    <w:rsid w:val="00C94993"/>
    <w:rsid w:val="00C949B1"/>
    <w:rsid w:val="00C94A68"/>
    <w:rsid w:val="00C94A87"/>
    <w:rsid w:val="00C94AF6"/>
    <w:rsid w:val="00C94B74"/>
    <w:rsid w:val="00C94BA6"/>
    <w:rsid w:val="00C94BC5"/>
    <w:rsid w:val="00C94BFB"/>
    <w:rsid w:val="00C94C01"/>
    <w:rsid w:val="00C94C9E"/>
    <w:rsid w:val="00C94DC0"/>
    <w:rsid w:val="00C94E5D"/>
    <w:rsid w:val="00C94E8D"/>
    <w:rsid w:val="00C94EFC"/>
    <w:rsid w:val="00C94F2A"/>
    <w:rsid w:val="00C94F39"/>
    <w:rsid w:val="00C94F3C"/>
    <w:rsid w:val="00C94F79"/>
    <w:rsid w:val="00C94FE6"/>
    <w:rsid w:val="00C950F1"/>
    <w:rsid w:val="00C95295"/>
    <w:rsid w:val="00C952F1"/>
    <w:rsid w:val="00C95328"/>
    <w:rsid w:val="00C95357"/>
    <w:rsid w:val="00C95443"/>
    <w:rsid w:val="00C9546F"/>
    <w:rsid w:val="00C95487"/>
    <w:rsid w:val="00C954BA"/>
    <w:rsid w:val="00C95552"/>
    <w:rsid w:val="00C955A1"/>
    <w:rsid w:val="00C955B8"/>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B4C"/>
    <w:rsid w:val="00C95C9E"/>
    <w:rsid w:val="00C95CAA"/>
    <w:rsid w:val="00C95D0B"/>
    <w:rsid w:val="00C95D4D"/>
    <w:rsid w:val="00C95D99"/>
    <w:rsid w:val="00C95E09"/>
    <w:rsid w:val="00C960C5"/>
    <w:rsid w:val="00C960EA"/>
    <w:rsid w:val="00C960F9"/>
    <w:rsid w:val="00C9615B"/>
    <w:rsid w:val="00C9624A"/>
    <w:rsid w:val="00C96274"/>
    <w:rsid w:val="00C96297"/>
    <w:rsid w:val="00C962D9"/>
    <w:rsid w:val="00C9631A"/>
    <w:rsid w:val="00C9635D"/>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07"/>
    <w:rsid w:val="00C97453"/>
    <w:rsid w:val="00C9747A"/>
    <w:rsid w:val="00C974BA"/>
    <w:rsid w:val="00C974C8"/>
    <w:rsid w:val="00C9754E"/>
    <w:rsid w:val="00C975E1"/>
    <w:rsid w:val="00C97609"/>
    <w:rsid w:val="00C9782C"/>
    <w:rsid w:val="00C97849"/>
    <w:rsid w:val="00C97892"/>
    <w:rsid w:val="00C97914"/>
    <w:rsid w:val="00C97AC2"/>
    <w:rsid w:val="00C97AD1"/>
    <w:rsid w:val="00C97AE3"/>
    <w:rsid w:val="00C97B15"/>
    <w:rsid w:val="00C97B2E"/>
    <w:rsid w:val="00C97B43"/>
    <w:rsid w:val="00C97BC5"/>
    <w:rsid w:val="00C97D02"/>
    <w:rsid w:val="00C97D7E"/>
    <w:rsid w:val="00C97D9C"/>
    <w:rsid w:val="00C97F9C"/>
    <w:rsid w:val="00CA0008"/>
    <w:rsid w:val="00CA00E0"/>
    <w:rsid w:val="00CA027B"/>
    <w:rsid w:val="00CA02B4"/>
    <w:rsid w:val="00CA02B7"/>
    <w:rsid w:val="00CA0333"/>
    <w:rsid w:val="00CA037D"/>
    <w:rsid w:val="00CA03E2"/>
    <w:rsid w:val="00CA050F"/>
    <w:rsid w:val="00CA052A"/>
    <w:rsid w:val="00CA056E"/>
    <w:rsid w:val="00CA05B0"/>
    <w:rsid w:val="00CA0625"/>
    <w:rsid w:val="00CA06B0"/>
    <w:rsid w:val="00CA0754"/>
    <w:rsid w:val="00CA07C4"/>
    <w:rsid w:val="00CA07F4"/>
    <w:rsid w:val="00CA0823"/>
    <w:rsid w:val="00CA08DA"/>
    <w:rsid w:val="00CA0B0D"/>
    <w:rsid w:val="00CA0CB4"/>
    <w:rsid w:val="00CA0CE8"/>
    <w:rsid w:val="00CA0CF9"/>
    <w:rsid w:val="00CA0D34"/>
    <w:rsid w:val="00CA0F09"/>
    <w:rsid w:val="00CA0FAD"/>
    <w:rsid w:val="00CA1142"/>
    <w:rsid w:val="00CA11B4"/>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E8"/>
    <w:rsid w:val="00CA1BA7"/>
    <w:rsid w:val="00CA1C08"/>
    <w:rsid w:val="00CA1E24"/>
    <w:rsid w:val="00CA1E86"/>
    <w:rsid w:val="00CA1EC9"/>
    <w:rsid w:val="00CA1F05"/>
    <w:rsid w:val="00CA1F99"/>
    <w:rsid w:val="00CA1FD0"/>
    <w:rsid w:val="00CA2006"/>
    <w:rsid w:val="00CA2033"/>
    <w:rsid w:val="00CA2198"/>
    <w:rsid w:val="00CA21A7"/>
    <w:rsid w:val="00CA231F"/>
    <w:rsid w:val="00CA236A"/>
    <w:rsid w:val="00CA2379"/>
    <w:rsid w:val="00CA23ED"/>
    <w:rsid w:val="00CA2463"/>
    <w:rsid w:val="00CA24ED"/>
    <w:rsid w:val="00CA253A"/>
    <w:rsid w:val="00CA2574"/>
    <w:rsid w:val="00CA25B7"/>
    <w:rsid w:val="00CA264B"/>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AE"/>
    <w:rsid w:val="00CA50B8"/>
    <w:rsid w:val="00CA50EE"/>
    <w:rsid w:val="00CA517F"/>
    <w:rsid w:val="00CA5193"/>
    <w:rsid w:val="00CA51DF"/>
    <w:rsid w:val="00CA5246"/>
    <w:rsid w:val="00CA5308"/>
    <w:rsid w:val="00CA53BC"/>
    <w:rsid w:val="00CA53DA"/>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C1D"/>
    <w:rsid w:val="00CA5D6D"/>
    <w:rsid w:val="00CA5D73"/>
    <w:rsid w:val="00CA5DB5"/>
    <w:rsid w:val="00CA5DD1"/>
    <w:rsid w:val="00CA5E1B"/>
    <w:rsid w:val="00CA5E6C"/>
    <w:rsid w:val="00CA5F2D"/>
    <w:rsid w:val="00CA5FC0"/>
    <w:rsid w:val="00CA6049"/>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A1"/>
    <w:rsid w:val="00CA7EE3"/>
    <w:rsid w:val="00CA7F29"/>
    <w:rsid w:val="00CA7F92"/>
    <w:rsid w:val="00CB0055"/>
    <w:rsid w:val="00CB0062"/>
    <w:rsid w:val="00CB0063"/>
    <w:rsid w:val="00CB00C2"/>
    <w:rsid w:val="00CB0279"/>
    <w:rsid w:val="00CB02AF"/>
    <w:rsid w:val="00CB02D8"/>
    <w:rsid w:val="00CB02EC"/>
    <w:rsid w:val="00CB03B2"/>
    <w:rsid w:val="00CB03FF"/>
    <w:rsid w:val="00CB0541"/>
    <w:rsid w:val="00CB063A"/>
    <w:rsid w:val="00CB063F"/>
    <w:rsid w:val="00CB065E"/>
    <w:rsid w:val="00CB09D1"/>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1D"/>
    <w:rsid w:val="00CB1445"/>
    <w:rsid w:val="00CB1557"/>
    <w:rsid w:val="00CB157C"/>
    <w:rsid w:val="00CB1594"/>
    <w:rsid w:val="00CB160E"/>
    <w:rsid w:val="00CB165E"/>
    <w:rsid w:val="00CB1739"/>
    <w:rsid w:val="00CB17D1"/>
    <w:rsid w:val="00CB182D"/>
    <w:rsid w:val="00CB18BA"/>
    <w:rsid w:val="00CB1942"/>
    <w:rsid w:val="00CB197C"/>
    <w:rsid w:val="00CB19D3"/>
    <w:rsid w:val="00CB19EC"/>
    <w:rsid w:val="00CB1AF5"/>
    <w:rsid w:val="00CB1BEC"/>
    <w:rsid w:val="00CB1BFD"/>
    <w:rsid w:val="00CB1D40"/>
    <w:rsid w:val="00CB1D60"/>
    <w:rsid w:val="00CB1DE6"/>
    <w:rsid w:val="00CB1DF8"/>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372"/>
    <w:rsid w:val="00CB3454"/>
    <w:rsid w:val="00CB3464"/>
    <w:rsid w:val="00CB35C5"/>
    <w:rsid w:val="00CB36BB"/>
    <w:rsid w:val="00CB36C9"/>
    <w:rsid w:val="00CB36D7"/>
    <w:rsid w:val="00CB3746"/>
    <w:rsid w:val="00CB3847"/>
    <w:rsid w:val="00CB38DA"/>
    <w:rsid w:val="00CB38E9"/>
    <w:rsid w:val="00CB397C"/>
    <w:rsid w:val="00CB398D"/>
    <w:rsid w:val="00CB3A5B"/>
    <w:rsid w:val="00CB3AB1"/>
    <w:rsid w:val="00CB3AB5"/>
    <w:rsid w:val="00CB3AD7"/>
    <w:rsid w:val="00CB3C8F"/>
    <w:rsid w:val="00CB3CBC"/>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6D"/>
    <w:rsid w:val="00CB5284"/>
    <w:rsid w:val="00CB5354"/>
    <w:rsid w:val="00CB5393"/>
    <w:rsid w:val="00CB54B7"/>
    <w:rsid w:val="00CB55BE"/>
    <w:rsid w:val="00CB55C7"/>
    <w:rsid w:val="00CB560F"/>
    <w:rsid w:val="00CB57B0"/>
    <w:rsid w:val="00CB5803"/>
    <w:rsid w:val="00CB59C3"/>
    <w:rsid w:val="00CB5AC3"/>
    <w:rsid w:val="00CB5B20"/>
    <w:rsid w:val="00CB5B2B"/>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01"/>
    <w:rsid w:val="00CB6456"/>
    <w:rsid w:val="00CB64D5"/>
    <w:rsid w:val="00CB65B9"/>
    <w:rsid w:val="00CB67A5"/>
    <w:rsid w:val="00CB67E4"/>
    <w:rsid w:val="00CB6859"/>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11"/>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00"/>
    <w:rsid w:val="00CC1688"/>
    <w:rsid w:val="00CC16A7"/>
    <w:rsid w:val="00CC1720"/>
    <w:rsid w:val="00CC17AD"/>
    <w:rsid w:val="00CC1907"/>
    <w:rsid w:val="00CC1A18"/>
    <w:rsid w:val="00CC1A80"/>
    <w:rsid w:val="00CC1A9C"/>
    <w:rsid w:val="00CC1AB2"/>
    <w:rsid w:val="00CC1B4D"/>
    <w:rsid w:val="00CC1B5C"/>
    <w:rsid w:val="00CC1BB2"/>
    <w:rsid w:val="00CC1C8F"/>
    <w:rsid w:val="00CC1D12"/>
    <w:rsid w:val="00CC1D72"/>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8B"/>
    <w:rsid w:val="00CC25D1"/>
    <w:rsid w:val="00CC264C"/>
    <w:rsid w:val="00CC266B"/>
    <w:rsid w:val="00CC26E0"/>
    <w:rsid w:val="00CC274C"/>
    <w:rsid w:val="00CC2763"/>
    <w:rsid w:val="00CC28DA"/>
    <w:rsid w:val="00CC28F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6C6"/>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F63"/>
    <w:rsid w:val="00CC4FEA"/>
    <w:rsid w:val="00CC503A"/>
    <w:rsid w:val="00CC5089"/>
    <w:rsid w:val="00CC51B6"/>
    <w:rsid w:val="00CC5370"/>
    <w:rsid w:val="00CC537B"/>
    <w:rsid w:val="00CC53CD"/>
    <w:rsid w:val="00CC54C0"/>
    <w:rsid w:val="00CC556B"/>
    <w:rsid w:val="00CC556C"/>
    <w:rsid w:val="00CC5590"/>
    <w:rsid w:val="00CC55F4"/>
    <w:rsid w:val="00CC5634"/>
    <w:rsid w:val="00CC56B5"/>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0F7"/>
    <w:rsid w:val="00CC611E"/>
    <w:rsid w:val="00CC616A"/>
    <w:rsid w:val="00CC6183"/>
    <w:rsid w:val="00CC62C2"/>
    <w:rsid w:val="00CC6355"/>
    <w:rsid w:val="00CC63AD"/>
    <w:rsid w:val="00CC63CF"/>
    <w:rsid w:val="00CC64B4"/>
    <w:rsid w:val="00CC6569"/>
    <w:rsid w:val="00CC65FD"/>
    <w:rsid w:val="00CC663A"/>
    <w:rsid w:val="00CC66C1"/>
    <w:rsid w:val="00CC6782"/>
    <w:rsid w:val="00CC67DD"/>
    <w:rsid w:val="00CC6848"/>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CD"/>
    <w:rsid w:val="00CC724D"/>
    <w:rsid w:val="00CC72BB"/>
    <w:rsid w:val="00CC7379"/>
    <w:rsid w:val="00CC739B"/>
    <w:rsid w:val="00CC74B4"/>
    <w:rsid w:val="00CC759B"/>
    <w:rsid w:val="00CC7716"/>
    <w:rsid w:val="00CC77F7"/>
    <w:rsid w:val="00CC788C"/>
    <w:rsid w:val="00CC78D3"/>
    <w:rsid w:val="00CC7995"/>
    <w:rsid w:val="00CC7A31"/>
    <w:rsid w:val="00CC7A79"/>
    <w:rsid w:val="00CC7AF5"/>
    <w:rsid w:val="00CC7BF5"/>
    <w:rsid w:val="00CC7C97"/>
    <w:rsid w:val="00CC7CAD"/>
    <w:rsid w:val="00CC7CE7"/>
    <w:rsid w:val="00CC7DBE"/>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931"/>
    <w:rsid w:val="00CD0A96"/>
    <w:rsid w:val="00CD0AE9"/>
    <w:rsid w:val="00CD0D3C"/>
    <w:rsid w:val="00CD0DF6"/>
    <w:rsid w:val="00CD0EB4"/>
    <w:rsid w:val="00CD0ECB"/>
    <w:rsid w:val="00CD1004"/>
    <w:rsid w:val="00CD104F"/>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2EC"/>
    <w:rsid w:val="00CD234E"/>
    <w:rsid w:val="00CD23DE"/>
    <w:rsid w:val="00CD24CD"/>
    <w:rsid w:val="00CD257F"/>
    <w:rsid w:val="00CD25CF"/>
    <w:rsid w:val="00CD2721"/>
    <w:rsid w:val="00CD273E"/>
    <w:rsid w:val="00CD279E"/>
    <w:rsid w:val="00CD280C"/>
    <w:rsid w:val="00CD285E"/>
    <w:rsid w:val="00CD29A3"/>
    <w:rsid w:val="00CD2B1C"/>
    <w:rsid w:val="00CD2BFE"/>
    <w:rsid w:val="00CD2C56"/>
    <w:rsid w:val="00CD2C60"/>
    <w:rsid w:val="00CD2D15"/>
    <w:rsid w:val="00CD2D68"/>
    <w:rsid w:val="00CD2D7C"/>
    <w:rsid w:val="00CD2DC3"/>
    <w:rsid w:val="00CD2E1D"/>
    <w:rsid w:val="00CD2E39"/>
    <w:rsid w:val="00CD2E42"/>
    <w:rsid w:val="00CD2E58"/>
    <w:rsid w:val="00CD2E68"/>
    <w:rsid w:val="00CD2EE2"/>
    <w:rsid w:val="00CD2FC3"/>
    <w:rsid w:val="00CD3021"/>
    <w:rsid w:val="00CD30AB"/>
    <w:rsid w:val="00CD3362"/>
    <w:rsid w:val="00CD3490"/>
    <w:rsid w:val="00CD34F9"/>
    <w:rsid w:val="00CD353B"/>
    <w:rsid w:val="00CD3610"/>
    <w:rsid w:val="00CD3789"/>
    <w:rsid w:val="00CD38F1"/>
    <w:rsid w:val="00CD3942"/>
    <w:rsid w:val="00CD3A58"/>
    <w:rsid w:val="00CD3B44"/>
    <w:rsid w:val="00CD3B65"/>
    <w:rsid w:val="00CD3C4D"/>
    <w:rsid w:val="00CD3D31"/>
    <w:rsid w:val="00CD3D37"/>
    <w:rsid w:val="00CD3DFA"/>
    <w:rsid w:val="00CD3EBE"/>
    <w:rsid w:val="00CD4193"/>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89"/>
    <w:rsid w:val="00CD50B7"/>
    <w:rsid w:val="00CD50BE"/>
    <w:rsid w:val="00CD50F0"/>
    <w:rsid w:val="00CD51D8"/>
    <w:rsid w:val="00CD5224"/>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7B"/>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1"/>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6FFA"/>
    <w:rsid w:val="00CD7069"/>
    <w:rsid w:val="00CD7074"/>
    <w:rsid w:val="00CD70B3"/>
    <w:rsid w:val="00CD7126"/>
    <w:rsid w:val="00CD72E0"/>
    <w:rsid w:val="00CD741B"/>
    <w:rsid w:val="00CD7437"/>
    <w:rsid w:val="00CD7473"/>
    <w:rsid w:val="00CD74AD"/>
    <w:rsid w:val="00CD754A"/>
    <w:rsid w:val="00CD7589"/>
    <w:rsid w:val="00CD75EB"/>
    <w:rsid w:val="00CD769A"/>
    <w:rsid w:val="00CD77AE"/>
    <w:rsid w:val="00CD77CA"/>
    <w:rsid w:val="00CD780A"/>
    <w:rsid w:val="00CD781E"/>
    <w:rsid w:val="00CD7820"/>
    <w:rsid w:val="00CD789F"/>
    <w:rsid w:val="00CD78A9"/>
    <w:rsid w:val="00CD78F2"/>
    <w:rsid w:val="00CD7994"/>
    <w:rsid w:val="00CD7BEF"/>
    <w:rsid w:val="00CD7DD7"/>
    <w:rsid w:val="00CD7E25"/>
    <w:rsid w:val="00CD7EC1"/>
    <w:rsid w:val="00CD7ECB"/>
    <w:rsid w:val="00CD7F03"/>
    <w:rsid w:val="00CD7F0A"/>
    <w:rsid w:val="00CD7F4B"/>
    <w:rsid w:val="00CD7F8D"/>
    <w:rsid w:val="00CD7FDE"/>
    <w:rsid w:val="00CE00CF"/>
    <w:rsid w:val="00CE00F3"/>
    <w:rsid w:val="00CE0156"/>
    <w:rsid w:val="00CE01E9"/>
    <w:rsid w:val="00CE021D"/>
    <w:rsid w:val="00CE0322"/>
    <w:rsid w:val="00CE0360"/>
    <w:rsid w:val="00CE0451"/>
    <w:rsid w:val="00CE0472"/>
    <w:rsid w:val="00CE047E"/>
    <w:rsid w:val="00CE04A3"/>
    <w:rsid w:val="00CE04B4"/>
    <w:rsid w:val="00CE058E"/>
    <w:rsid w:val="00CE06C3"/>
    <w:rsid w:val="00CE06C6"/>
    <w:rsid w:val="00CE06E5"/>
    <w:rsid w:val="00CE0716"/>
    <w:rsid w:val="00CE076C"/>
    <w:rsid w:val="00CE07CC"/>
    <w:rsid w:val="00CE0803"/>
    <w:rsid w:val="00CE080A"/>
    <w:rsid w:val="00CE096C"/>
    <w:rsid w:val="00CE0A7A"/>
    <w:rsid w:val="00CE0B89"/>
    <w:rsid w:val="00CE0B97"/>
    <w:rsid w:val="00CE0C3E"/>
    <w:rsid w:val="00CE0C65"/>
    <w:rsid w:val="00CE0D37"/>
    <w:rsid w:val="00CE0D70"/>
    <w:rsid w:val="00CE0DDF"/>
    <w:rsid w:val="00CE0E21"/>
    <w:rsid w:val="00CE0FF9"/>
    <w:rsid w:val="00CE11BD"/>
    <w:rsid w:val="00CE12F1"/>
    <w:rsid w:val="00CE1301"/>
    <w:rsid w:val="00CE138C"/>
    <w:rsid w:val="00CE149E"/>
    <w:rsid w:val="00CE1532"/>
    <w:rsid w:val="00CE169A"/>
    <w:rsid w:val="00CE17DE"/>
    <w:rsid w:val="00CE1806"/>
    <w:rsid w:val="00CE1815"/>
    <w:rsid w:val="00CE182E"/>
    <w:rsid w:val="00CE1944"/>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BC"/>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519"/>
    <w:rsid w:val="00CE451D"/>
    <w:rsid w:val="00CE456B"/>
    <w:rsid w:val="00CE457B"/>
    <w:rsid w:val="00CE4583"/>
    <w:rsid w:val="00CE467F"/>
    <w:rsid w:val="00CE478F"/>
    <w:rsid w:val="00CE483A"/>
    <w:rsid w:val="00CE48D4"/>
    <w:rsid w:val="00CE498D"/>
    <w:rsid w:val="00CE4AA9"/>
    <w:rsid w:val="00CE4AAE"/>
    <w:rsid w:val="00CE4ABD"/>
    <w:rsid w:val="00CE4AC6"/>
    <w:rsid w:val="00CE4AE9"/>
    <w:rsid w:val="00CE4B6C"/>
    <w:rsid w:val="00CE4CFA"/>
    <w:rsid w:val="00CE4E0B"/>
    <w:rsid w:val="00CE4E86"/>
    <w:rsid w:val="00CE4EF2"/>
    <w:rsid w:val="00CE4F95"/>
    <w:rsid w:val="00CE50B5"/>
    <w:rsid w:val="00CE50BB"/>
    <w:rsid w:val="00CE5139"/>
    <w:rsid w:val="00CE5207"/>
    <w:rsid w:val="00CE520B"/>
    <w:rsid w:val="00CE5213"/>
    <w:rsid w:val="00CE5226"/>
    <w:rsid w:val="00CE5298"/>
    <w:rsid w:val="00CE53D7"/>
    <w:rsid w:val="00CE54C8"/>
    <w:rsid w:val="00CE5567"/>
    <w:rsid w:val="00CE565C"/>
    <w:rsid w:val="00CE5698"/>
    <w:rsid w:val="00CE56C6"/>
    <w:rsid w:val="00CE576C"/>
    <w:rsid w:val="00CE57D1"/>
    <w:rsid w:val="00CE581F"/>
    <w:rsid w:val="00CE583C"/>
    <w:rsid w:val="00CE58A0"/>
    <w:rsid w:val="00CE58E1"/>
    <w:rsid w:val="00CE5973"/>
    <w:rsid w:val="00CE5AEA"/>
    <w:rsid w:val="00CE5AFB"/>
    <w:rsid w:val="00CE5C03"/>
    <w:rsid w:val="00CE5CBA"/>
    <w:rsid w:val="00CE5CF3"/>
    <w:rsid w:val="00CE5D38"/>
    <w:rsid w:val="00CE5D6A"/>
    <w:rsid w:val="00CE5ED6"/>
    <w:rsid w:val="00CE5F29"/>
    <w:rsid w:val="00CE5F7D"/>
    <w:rsid w:val="00CE5F83"/>
    <w:rsid w:val="00CE6012"/>
    <w:rsid w:val="00CE6090"/>
    <w:rsid w:val="00CE6180"/>
    <w:rsid w:val="00CE622F"/>
    <w:rsid w:val="00CE62B7"/>
    <w:rsid w:val="00CE63B8"/>
    <w:rsid w:val="00CE63BC"/>
    <w:rsid w:val="00CE6428"/>
    <w:rsid w:val="00CE647C"/>
    <w:rsid w:val="00CE650C"/>
    <w:rsid w:val="00CE668A"/>
    <w:rsid w:val="00CE68A7"/>
    <w:rsid w:val="00CE6928"/>
    <w:rsid w:val="00CE6C16"/>
    <w:rsid w:val="00CE6C1D"/>
    <w:rsid w:val="00CE6CDD"/>
    <w:rsid w:val="00CE6CF3"/>
    <w:rsid w:val="00CE6D82"/>
    <w:rsid w:val="00CE6DCF"/>
    <w:rsid w:val="00CE70C0"/>
    <w:rsid w:val="00CE711D"/>
    <w:rsid w:val="00CE7207"/>
    <w:rsid w:val="00CE72F9"/>
    <w:rsid w:val="00CE72FF"/>
    <w:rsid w:val="00CE7336"/>
    <w:rsid w:val="00CE733D"/>
    <w:rsid w:val="00CE7398"/>
    <w:rsid w:val="00CE7462"/>
    <w:rsid w:val="00CE74BE"/>
    <w:rsid w:val="00CE76E8"/>
    <w:rsid w:val="00CE7712"/>
    <w:rsid w:val="00CE7730"/>
    <w:rsid w:val="00CE7746"/>
    <w:rsid w:val="00CE77A3"/>
    <w:rsid w:val="00CE781E"/>
    <w:rsid w:val="00CE786D"/>
    <w:rsid w:val="00CE78A7"/>
    <w:rsid w:val="00CE78B6"/>
    <w:rsid w:val="00CE7920"/>
    <w:rsid w:val="00CE79DC"/>
    <w:rsid w:val="00CE7A26"/>
    <w:rsid w:val="00CE7A4C"/>
    <w:rsid w:val="00CE7A60"/>
    <w:rsid w:val="00CE7A83"/>
    <w:rsid w:val="00CE7C32"/>
    <w:rsid w:val="00CE7CD6"/>
    <w:rsid w:val="00CE7D6E"/>
    <w:rsid w:val="00CE7DC3"/>
    <w:rsid w:val="00CE7E46"/>
    <w:rsid w:val="00CE7E99"/>
    <w:rsid w:val="00CE7F17"/>
    <w:rsid w:val="00CE7F7B"/>
    <w:rsid w:val="00CE7FEE"/>
    <w:rsid w:val="00CF00CB"/>
    <w:rsid w:val="00CF016B"/>
    <w:rsid w:val="00CF01E0"/>
    <w:rsid w:val="00CF021C"/>
    <w:rsid w:val="00CF023E"/>
    <w:rsid w:val="00CF0249"/>
    <w:rsid w:val="00CF0337"/>
    <w:rsid w:val="00CF0361"/>
    <w:rsid w:val="00CF0387"/>
    <w:rsid w:val="00CF03D9"/>
    <w:rsid w:val="00CF049D"/>
    <w:rsid w:val="00CF0636"/>
    <w:rsid w:val="00CF066F"/>
    <w:rsid w:val="00CF06E1"/>
    <w:rsid w:val="00CF072F"/>
    <w:rsid w:val="00CF076D"/>
    <w:rsid w:val="00CF07E6"/>
    <w:rsid w:val="00CF082E"/>
    <w:rsid w:val="00CF089E"/>
    <w:rsid w:val="00CF0912"/>
    <w:rsid w:val="00CF091C"/>
    <w:rsid w:val="00CF097E"/>
    <w:rsid w:val="00CF0AEC"/>
    <w:rsid w:val="00CF0B36"/>
    <w:rsid w:val="00CF0B66"/>
    <w:rsid w:val="00CF0BBF"/>
    <w:rsid w:val="00CF0C30"/>
    <w:rsid w:val="00CF0CA2"/>
    <w:rsid w:val="00CF0D27"/>
    <w:rsid w:val="00CF0D4A"/>
    <w:rsid w:val="00CF0DFA"/>
    <w:rsid w:val="00CF0FBD"/>
    <w:rsid w:val="00CF1122"/>
    <w:rsid w:val="00CF1219"/>
    <w:rsid w:val="00CF123C"/>
    <w:rsid w:val="00CF13CD"/>
    <w:rsid w:val="00CF14E9"/>
    <w:rsid w:val="00CF15FF"/>
    <w:rsid w:val="00CF1646"/>
    <w:rsid w:val="00CF164A"/>
    <w:rsid w:val="00CF16B8"/>
    <w:rsid w:val="00CF17D8"/>
    <w:rsid w:val="00CF17F0"/>
    <w:rsid w:val="00CF185D"/>
    <w:rsid w:val="00CF18D3"/>
    <w:rsid w:val="00CF18E5"/>
    <w:rsid w:val="00CF18F0"/>
    <w:rsid w:val="00CF192B"/>
    <w:rsid w:val="00CF1A80"/>
    <w:rsid w:val="00CF1BE6"/>
    <w:rsid w:val="00CF1BEB"/>
    <w:rsid w:val="00CF1C13"/>
    <w:rsid w:val="00CF1C43"/>
    <w:rsid w:val="00CF1C62"/>
    <w:rsid w:val="00CF1C80"/>
    <w:rsid w:val="00CF1CA7"/>
    <w:rsid w:val="00CF1CC9"/>
    <w:rsid w:val="00CF1D26"/>
    <w:rsid w:val="00CF1E46"/>
    <w:rsid w:val="00CF1E7C"/>
    <w:rsid w:val="00CF1E8B"/>
    <w:rsid w:val="00CF205C"/>
    <w:rsid w:val="00CF220B"/>
    <w:rsid w:val="00CF2211"/>
    <w:rsid w:val="00CF2236"/>
    <w:rsid w:val="00CF236F"/>
    <w:rsid w:val="00CF2370"/>
    <w:rsid w:val="00CF23CC"/>
    <w:rsid w:val="00CF25CA"/>
    <w:rsid w:val="00CF2641"/>
    <w:rsid w:val="00CF26E8"/>
    <w:rsid w:val="00CF2758"/>
    <w:rsid w:val="00CF27AC"/>
    <w:rsid w:val="00CF2821"/>
    <w:rsid w:val="00CF2880"/>
    <w:rsid w:val="00CF28D9"/>
    <w:rsid w:val="00CF2911"/>
    <w:rsid w:val="00CF2A0C"/>
    <w:rsid w:val="00CF2C40"/>
    <w:rsid w:val="00CF2CAB"/>
    <w:rsid w:val="00CF2D0E"/>
    <w:rsid w:val="00CF2D98"/>
    <w:rsid w:val="00CF2DCA"/>
    <w:rsid w:val="00CF2EE2"/>
    <w:rsid w:val="00CF2EF6"/>
    <w:rsid w:val="00CF2EF7"/>
    <w:rsid w:val="00CF2F36"/>
    <w:rsid w:val="00CF2FFC"/>
    <w:rsid w:val="00CF3014"/>
    <w:rsid w:val="00CF3156"/>
    <w:rsid w:val="00CF31F0"/>
    <w:rsid w:val="00CF3238"/>
    <w:rsid w:val="00CF3341"/>
    <w:rsid w:val="00CF3426"/>
    <w:rsid w:val="00CF347D"/>
    <w:rsid w:val="00CF34C5"/>
    <w:rsid w:val="00CF35A3"/>
    <w:rsid w:val="00CF363F"/>
    <w:rsid w:val="00CF366D"/>
    <w:rsid w:val="00CF36A3"/>
    <w:rsid w:val="00CF3790"/>
    <w:rsid w:val="00CF385C"/>
    <w:rsid w:val="00CF39B1"/>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38C"/>
    <w:rsid w:val="00CF541D"/>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74"/>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F2"/>
    <w:rsid w:val="00CF6C2F"/>
    <w:rsid w:val="00CF6C53"/>
    <w:rsid w:val="00CF6C95"/>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808"/>
    <w:rsid w:val="00D00816"/>
    <w:rsid w:val="00D008C8"/>
    <w:rsid w:val="00D009D4"/>
    <w:rsid w:val="00D00B3A"/>
    <w:rsid w:val="00D00BD8"/>
    <w:rsid w:val="00D00C22"/>
    <w:rsid w:val="00D00D82"/>
    <w:rsid w:val="00D00DEB"/>
    <w:rsid w:val="00D00F37"/>
    <w:rsid w:val="00D00F84"/>
    <w:rsid w:val="00D00FBA"/>
    <w:rsid w:val="00D0122A"/>
    <w:rsid w:val="00D0137C"/>
    <w:rsid w:val="00D01422"/>
    <w:rsid w:val="00D01427"/>
    <w:rsid w:val="00D0142A"/>
    <w:rsid w:val="00D01467"/>
    <w:rsid w:val="00D014D6"/>
    <w:rsid w:val="00D014F8"/>
    <w:rsid w:val="00D015C5"/>
    <w:rsid w:val="00D0173C"/>
    <w:rsid w:val="00D0177A"/>
    <w:rsid w:val="00D0186F"/>
    <w:rsid w:val="00D01969"/>
    <w:rsid w:val="00D019DC"/>
    <w:rsid w:val="00D01A49"/>
    <w:rsid w:val="00D01A6D"/>
    <w:rsid w:val="00D01B5C"/>
    <w:rsid w:val="00D01BD3"/>
    <w:rsid w:val="00D01C53"/>
    <w:rsid w:val="00D01C7B"/>
    <w:rsid w:val="00D01C99"/>
    <w:rsid w:val="00D01DBA"/>
    <w:rsid w:val="00D01DC3"/>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153"/>
    <w:rsid w:val="00D0324C"/>
    <w:rsid w:val="00D0329B"/>
    <w:rsid w:val="00D03303"/>
    <w:rsid w:val="00D03330"/>
    <w:rsid w:val="00D033B5"/>
    <w:rsid w:val="00D03552"/>
    <w:rsid w:val="00D03590"/>
    <w:rsid w:val="00D0363C"/>
    <w:rsid w:val="00D03684"/>
    <w:rsid w:val="00D03715"/>
    <w:rsid w:val="00D03717"/>
    <w:rsid w:val="00D03743"/>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356"/>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110"/>
    <w:rsid w:val="00D052E2"/>
    <w:rsid w:val="00D052E6"/>
    <w:rsid w:val="00D0538B"/>
    <w:rsid w:val="00D05398"/>
    <w:rsid w:val="00D054FA"/>
    <w:rsid w:val="00D0550B"/>
    <w:rsid w:val="00D056A7"/>
    <w:rsid w:val="00D056CB"/>
    <w:rsid w:val="00D0578B"/>
    <w:rsid w:val="00D05813"/>
    <w:rsid w:val="00D05872"/>
    <w:rsid w:val="00D0589B"/>
    <w:rsid w:val="00D0594B"/>
    <w:rsid w:val="00D059CF"/>
    <w:rsid w:val="00D05A75"/>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9F"/>
    <w:rsid w:val="00D06AF8"/>
    <w:rsid w:val="00D06B1C"/>
    <w:rsid w:val="00D06B59"/>
    <w:rsid w:val="00D06C27"/>
    <w:rsid w:val="00D06CE6"/>
    <w:rsid w:val="00D06D39"/>
    <w:rsid w:val="00D06E13"/>
    <w:rsid w:val="00D06E6E"/>
    <w:rsid w:val="00D06EDA"/>
    <w:rsid w:val="00D06F9F"/>
    <w:rsid w:val="00D0701B"/>
    <w:rsid w:val="00D070BA"/>
    <w:rsid w:val="00D07113"/>
    <w:rsid w:val="00D07216"/>
    <w:rsid w:val="00D0723F"/>
    <w:rsid w:val="00D072F3"/>
    <w:rsid w:val="00D07344"/>
    <w:rsid w:val="00D07462"/>
    <w:rsid w:val="00D075D9"/>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768"/>
    <w:rsid w:val="00D10881"/>
    <w:rsid w:val="00D10925"/>
    <w:rsid w:val="00D10942"/>
    <w:rsid w:val="00D109A4"/>
    <w:rsid w:val="00D10A1C"/>
    <w:rsid w:val="00D10ABD"/>
    <w:rsid w:val="00D10B09"/>
    <w:rsid w:val="00D10B3B"/>
    <w:rsid w:val="00D10C2F"/>
    <w:rsid w:val="00D10C50"/>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7A2"/>
    <w:rsid w:val="00D11831"/>
    <w:rsid w:val="00D118F6"/>
    <w:rsid w:val="00D11991"/>
    <w:rsid w:val="00D11B16"/>
    <w:rsid w:val="00D11B7A"/>
    <w:rsid w:val="00D11BD0"/>
    <w:rsid w:val="00D11BDB"/>
    <w:rsid w:val="00D11C77"/>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4D"/>
    <w:rsid w:val="00D12C75"/>
    <w:rsid w:val="00D12E05"/>
    <w:rsid w:val="00D12E1E"/>
    <w:rsid w:val="00D13044"/>
    <w:rsid w:val="00D13052"/>
    <w:rsid w:val="00D13094"/>
    <w:rsid w:val="00D1323E"/>
    <w:rsid w:val="00D132FE"/>
    <w:rsid w:val="00D1335B"/>
    <w:rsid w:val="00D13445"/>
    <w:rsid w:val="00D1345C"/>
    <w:rsid w:val="00D1359E"/>
    <w:rsid w:val="00D13625"/>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DA8"/>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6"/>
    <w:rsid w:val="00D16479"/>
    <w:rsid w:val="00D1656B"/>
    <w:rsid w:val="00D16667"/>
    <w:rsid w:val="00D167B4"/>
    <w:rsid w:val="00D168CE"/>
    <w:rsid w:val="00D168D9"/>
    <w:rsid w:val="00D1692B"/>
    <w:rsid w:val="00D16960"/>
    <w:rsid w:val="00D169E9"/>
    <w:rsid w:val="00D16A51"/>
    <w:rsid w:val="00D16A6F"/>
    <w:rsid w:val="00D16A70"/>
    <w:rsid w:val="00D16B16"/>
    <w:rsid w:val="00D16B29"/>
    <w:rsid w:val="00D16B7E"/>
    <w:rsid w:val="00D16C22"/>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509"/>
    <w:rsid w:val="00D17619"/>
    <w:rsid w:val="00D17671"/>
    <w:rsid w:val="00D176AE"/>
    <w:rsid w:val="00D176FD"/>
    <w:rsid w:val="00D177A1"/>
    <w:rsid w:val="00D17883"/>
    <w:rsid w:val="00D17898"/>
    <w:rsid w:val="00D178A1"/>
    <w:rsid w:val="00D17997"/>
    <w:rsid w:val="00D17A49"/>
    <w:rsid w:val="00D17AE2"/>
    <w:rsid w:val="00D17BA7"/>
    <w:rsid w:val="00D17CE2"/>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7A"/>
    <w:rsid w:val="00D2059F"/>
    <w:rsid w:val="00D205B8"/>
    <w:rsid w:val="00D20694"/>
    <w:rsid w:val="00D206A1"/>
    <w:rsid w:val="00D2073B"/>
    <w:rsid w:val="00D2087D"/>
    <w:rsid w:val="00D208CC"/>
    <w:rsid w:val="00D208D7"/>
    <w:rsid w:val="00D2090A"/>
    <w:rsid w:val="00D20927"/>
    <w:rsid w:val="00D20A74"/>
    <w:rsid w:val="00D20A77"/>
    <w:rsid w:val="00D20AB7"/>
    <w:rsid w:val="00D20C88"/>
    <w:rsid w:val="00D20CC0"/>
    <w:rsid w:val="00D20D22"/>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82"/>
    <w:rsid w:val="00D21CE1"/>
    <w:rsid w:val="00D21D03"/>
    <w:rsid w:val="00D21D0D"/>
    <w:rsid w:val="00D21D6F"/>
    <w:rsid w:val="00D21DED"/>
    <w:rsid w:val="00D21E3A"/>
    <w:rsid w:val="00D21E7C"/>
    <w:rsid w:val="00D21E80"/>
    <w:rsid w:val="00D2214A"/>
    <w:rsid w:val="00D2222C"/>
    <w:rsid w:val="00D223AE"/>
    <w:rsid w:val="00D224F1"/>
    <w:rsid w:val="00D224F4"/>
    <w:rsid w:val="00D2251B"/>
    <w:rsid w:val="00D225B2"/>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29"/>
    <w:rsid w:val="00D2459A"/>
    <w:rsid w:val="00D246A6"/>
    <w:rsid w:val="00D2475B"/>
    <w:rsid w:val="00D248ED"/>
    <w:rsid w:val="00D249C4"/>
    <w:rsid w:val="00D24A63"/>
    <w:rsid w:val="00D24AEC"/>
    <w:rsid w:val="00D24B21"/>
    <w:rsid w:val="00D24B4F"/>
    <w:rsid w:val="00D24C37"/>
    <w:rsid w:val="00D24D9C"/>
    <w:rsid w:val="00D24F6B"/>
    <w:rsid w:val="00D24F73"/>
    <w:rsid w:val="00D2507D"/>
    <w:rsid w:val="00D250E6"/>
    <w:rsid w:val="00D250EF"/>
    <w:rsid w:val="00D25124"/>
    <w:rsid w:val="00D25127"/>
    <w:rsid w:val="00D25210"/>
    <w:rsid w:val="00D2522B"/>
    <w:rsid w:val="00D252D8"/>
    <w:rsid w:val="00D2530F"/>
    <w:rsid w:val="00D2534F"/>
    <w:rsid w:val="00D2537E"/>
    <w:rsid w:val="00D25387"/>
    <w:rsid w:val="00D253B8"/>
    <w:rsid w:val="00D253F6"/>
    <w:rsid w:val="00D25412"/>
    <w:rsid w:val="00D255B7"/>
    <w:rsid w:val="00D25655"/>
    <w:rsid w:val="00D256E0"/>
    <w:rsid w:val="00D25707"/>
    <w:rsid w:val="00D257D9"/>
    <w:rsid w:val="00D25831"/>
    <w:rsid w:val="00D258A1"/>
    <w:rsid w:val="00D258D1"/>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8"/>
    <w:rsid w:val="00D2642D"/>
    <w:rsid w:val="00D26444"/>
    <w:rsid w:val="00D26542"/>
    <w:rsid w:val="00D26585"/>
    <w:rsid w:val="00D26625"/>
    <w:rsid w:val="00D26639"/>
    <w:rsid w:val="00D26669"/>
    <w:rsid w:val="00D26681"/>
    <w:rsid w:val="00D266B2"/>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37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CD7"/>
    <w:rsid w:val="00D27D2E"/>
    <w:rsid w:val="00D27D30"/>
    <w:rsid w:val="00D27DF4"/>
    <w:rsid w:val="00D27E2C"/>
    <w:rsid w:val="00D27E3D"/>
    <w:rsid w:val="00D27EAF"/>
    <w:rsid w:val="00D27EC2"/>
    <w:rsid w:val="00D27FA5"/>
    <w:rsid w:val="00D3006B"/>
    <w:rsid w:val="00D300ED"/>
    <w:rsid w:val="00D30125"/>
    <w:rsid w:val="00D301C9"/>
    <w:rsid w:val="00D30238"/>
    <w:rsid w:val="00D3028C"/>
    <w:rsid w:val="00D302F5"/>
    <w:rsid w:val="00D30391"/>
    <w:rsid w:val="00D303B3"/>
    <w:rsid w:val="00D30473"/>
    <w:rsid w:val="00D304C2"/>
    <w:rsid w:val="00D304C3"/>
    <w:rsid w:val="00D30542"/>
    <w:rsid w:val="00D3062D"/>
    <w:rsid w:val="00D306B4"/>
    <w:rsid w:val="00D307EA"/>
    <w:rsid w:val="00D30895"/>
    <w:rsid w:val="00D30A54"/>
    <w:rsid w:val="00D30AF7"/>
    <w:rsid w:val="00D30B16"/>
    <w:rsid w:val="00D30B3C"/>
    <w:rsid w:val="00D30B51"/>
    <w:rsid w:val="00D30C18"/>
    <w:rsid w:val="00D30CC0"/>
    <w:rsid w:val="00D30CCD"/>
    <w:rsid w:val="00D30D56"/>
    <w:rsid w:val="00D30D92"/>
    <w:rsid w:val="00D30DB6"/>
    <w:rsid w:val="00D30E0D"/>
    <w:rsid w:val="00D30E49"/>
    <w:rsid w:val="00D30F60"/>
    <w:rsid w:val="00D31016"/>
    <w:rsid w:val="00D31035"/>
    <w:rsid w:val="00D310A3"/>
    <w:rsid w:val="00D31114"/>
    <w:rsid w:val="00D311DA"/>
    <w:rsid w:val="00D312A0"/>
    <w:rsid w:val="00D312BC"/>
    <w:rsid w:val="00D313B2"/>
    <w:rsid w:val="00D313B6"/>
    <w:rsid w:val="00D313E5"/>
    <w:rsid w:val="00D3144B"/>
    <w:rsid w:val="00D31478"/>
    <w:rsid w:val="00D3150D"/>
    <w:rsid w:val="00D31537"/>
    <w:rsid w:val="00D31568"/>
    <w:rsid w:val="00D316EF"/>
    <w:rsid w:val="00D31757"/>
    <w:rsid w:val="00D319B0"/>
    <w:rsid w:val="00D319BB"/>
    <w:rsid w:val="00D319D3"/>
    <w:rsid w:val="00D319F0"/>
    <w:rsid w:val="00D31A31"/>
    <w:rsid w:val="00D31A43"/>
    <w:rsid w:val="00D31AB4"/>
    <w:rsid w:val="00D31ADA"/>
    <w:rsid w:val="00D31BDF"/>
    <w:rsid w:val="00D31CF1"/>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CEC"/>
    <w:rsid w:val="00D32D52"/>
    <w:rsid w:val="00D32D53"/>
    <w:rsid w:val="00D32D8D"/>
    <w:rsid w:val="00D32E1A"/>
    <w:rsid w:val="00D32E64"/>
    <w:rsid w:val="00D32F5B"/>
    <w:rsid w:val="00D3304F"/>
    <w:rsid w:val="00D3305E"/>
    <w:rsid w:val="00D3311A"/>
    <w:rsid w:val="00D33122"/>
    <w:rsid w:val="00D33195"/>
    <w:rsid w:val="00D331F8"/>
    <w:rsid w:val="00D33236"/>
    <w:rsid w:val="00D333D5"/>
    <w:rsid w:val="00D333D9"/>
    <w:rsid w:val="00D3349F"/>
    <w:rsid w:val="00D334A6"/>
    <w:rsid w:val="00D334D0"/>
    <w:rsid w:val="00D334D8"/>
    <w:rsid w:val="00D334FA"/>
    <w:rsid w:val="00D33561"/>
    <w:rsid w:val="00D33581"/>
    <w:rsid w:val="00D335A7"/>
    <w:rsid w:val="00D335D0"/>
    <w:rsid w:val="00D33651"/>
    <w:rsid w:val="00D33734"/>
    <w:rsid w:val="00D33735"/>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3DC"/>
    <w:rsid w:val="00D343F5"/>
    <w:rsid w:val="00D34402"/>
    <w:rsid w:val="00D3448D"/>
    <w:rsid w:val="00D344AC"/>
    <w:rsid w:val="00D346D4"/>
    <w:rsid w:val="00D34701"/>
    <w:rsid w:val="00D3483B"/>
    <w:rsid w:val="00D348AB"/>
    <w:rsid w:val="00D3491E"/>
    <w:rsid w:val="00D34970"/>
    <w:rsid w:val="00D349F5"/>
    <w:rsid w:val="00D34A24"/>
    <w:rsid w:val="00D34A52"/>
    <w:rsid w:val="00D34B80"/>
    <w:rsid w:val="00D34B88"/>
    <w:rsid w:val="00D34C25"/>
    <w:rsid w:val="00D34C6F"/>
    <w:rsid w:val="00D34CE6"/>
    <w:rsid w:val="00D34CE8"/>
    <w:rsid w:val="00D34DEC"/>
    <w:rsid w:val="00D34EDB"/>
    <w:rsid w:val="00D34EEF"/>
    <w:rsid w:val="00D34F32"/>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1A"/>
    <w:rsid w:val="00D3706D"/>
    <w:rsid w:val="00D3710B"/>
    <w:rsid w:val="00D371D9"/>
    <w:rsid w:val="00D3728A"/>
    <w:rsid w:val="00D3728E"/>
    <w:rsid w:val="00D372E7"/>
    <w:rsid w:val="00D3755C"/>
    <w:rsid w:val="00D37680"/>
    <w:rsid w:val="00D376C2"/>
    <w:rsid w:val="00D376F6"/>
    <w:rsid w:val="00D37757"/>
    <w:rsid w:val="00D3779A"/>
    <w:rsid w:val="00D37866"/>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301"/>
    <w:rsid w:val="00D4033E"/>
    <w:rsid w:val="00D403C0"/>
    <w:rsid w:val="00D403F0"/>
    <w:rsid w:val="00D40421"/>
    <w:rsid w:val="00D4049E"/>
    <w:rsid w:val="00D404A8"/>
    <w:rsid w:val="00D4051F"/>
    <w:rsid w:val="00D40530"/>
    <w:rsid w:val="00D405F7"/>
    <w:rsid w:val="00D406AF"/>
    <w:rsid w:val="00D407DE"/>
    <w:rsid w:val="00D40AC4"/>
    <w:rsid w:val="00D40AFB"/>
    <w:rsid w:val="00D40CB9"/>
    <w:rsid w:val="00D40D3C"/>
    <w:rsid w:val="00D40DBC"/>
    <w:rsid w:val="00D40E51"/>
    <w:rsid w:val="00D40F85"/>
    <w:rsid w:val="00D41197"/>
    <w:rsid w:val="00D41254"/>
    <w:rsid w:val="00D412D0"/>
    <w:rsid w:val="00D41337"/>
    <w:rsid w:val="00D414F8"/>
    <w:rsid w:val="00D41660"/>
    <w:rsid w:val="00D4168A"/>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EF5"/>
    <w:rsid w:val="00D41EF8"/>
    <w:rsid w:val="00D41FA3"/>
    <w:rsid w:val="00D41FE1"/>
    <w:rsid w:val="00D41FF0"/>
    <w:rsid w:val="00D42041"/>
    <w:rsid w:val="00D420D8"/>
    <w:rsid w:val="00D42105"/>
    <w:rsid w:val="00D4210A"/>
    <w:rsid w:val="00D42115"/>
    <w:rsid w:val="00D4211A"/>
    <w:rsid w:val="00D421FB"/>
    <w:rsid w:val="00D423E0"/>
    <w:rsid w:val="00D4240C"/>
    <w:rsid w:val="00D42484"/>
    <w:rsid w:val="00D424DD"/>
    <w:rsid w:val="00D424FD"/>
    <w:rsid w:val="00D42568"/>
    <w:rsid w:val="00D42611"/>
    <w:rsid w:val="00D42628"/>
    <w:rsid w:val="00D4272F"/>
    <w:rsid w:val="00D4274C"/>
    <w:rsid w:val="00D427A9"/>
    <w:rsid w:val="00D42811"/>
    <w:rsid w:val="00D42866"/>
    <w:rsid w:val="00D429C6"/>
    <w:rsid w:val="00D42A7A"/>
    <w:rsid w:val="00D42B4C"/>
    <w:rsid w:val="00D42BC4"/>
    <w:rsid w:val="00D42C0F"/>
    <w:rsid w:val="00D42C53"/>
    <w:rsid w:val="00D42C8B"/>
    <w:rsid w:val="00D42D38"/>
    <w:rsid w:val="00D42E07"/>
    <w:rsid w:val="00D42E64"/>
    <w:rsid w:val="00D42EBB"/>
    <w:rsid w:val="00D42F7D"/>
    <w:rsid w:val="00D42FF4"/>
    <w:rsid w:val="00D43041"/>
    <w:rsid w:val="00D4313C"/>
    <w:rsid w:val="00D43248"/>
    <w:rsid w:val="00D4324D"/>
    <w:rsid w:val="00D432F6"/>
    <w:rsid w:val="00D43396"/>
    <w:rsid w:val="00D43398"/>
    <w:rsid w:val="00D43415"/>
    <w:rsid w:val="00D434A5"/>
    <w:rsid w:val="00D43532"/>
    <w:rsid w:val="00D43600"/>
    <w:rsid w:val="00D43640"/>
    <w:rsid w:val="00D436EA"/>
    <w:rsid w:val="00D4375E"/>
    <w:rsid w:val="00D437EA"/>
    <w:rsid w:val="00D4381C"/>
    <w:rsid w:val="00D43852"/>
    <w:rsid w:val="00D438AC"/>
    <w:rsid w:val="00D43A0C"/>
    <w:rsid w:val="00D43A9B"/>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5C8"/>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03D"/>
    <w:rsid w:val="00D4607D"/>
    <w:rsid w:val="00D4610E"/>
    <w:rsid w:val="00D46113"/>
    <w:rsid w:val="00D4619C"/>
    <w:rsid w:val="00D46261"/>
    <w:rsid w:val="00D462D8"/>
    <w:rsid w:val="00D46463"/>
    <w:rsid w:val="00D46481"/>
    <w:rsid w:val="00D464DF"/>
    <w:rsid w:val="00D4653F"/>
    <w:rsid w:val="00D4657C"/>
    <w:rsid w:val="00D465D7"/>
    <w:rsid w:val="00D46756"/>
    <w:rsid w:val="00D46784"/>
    <w:rsid w:val="00D46795"/>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64"/>
    <w:rsid w:val="00D46AAC"/>
    <w:rsid w:val="00D46B95"/>
    <w:rsid w:val="00D46BD2"/>
    <w:rsid w:val="00D46EEF"/>
    <w:rsid w:val="00D4702A"/>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B87"/>
    <w:rsid w:val="00D47BE8"/>
    <w:rsid w:val="00D47C99"/>
    <w:rsid w:val="00D47DA8"/>
    <w:rsid w:val="00D47E83"/>
    <w:rsid w:val="00D47EBE"/>
    <w:rsid w:val="00D47EF4"/>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D8A"/>
    <w:rsid w:val="00D50DCC"/>
    <w:rsid w:val="00D50E90"/>
    <w:rsid w:val="00D50ED3"/>
    <w:rsid w:val="00D50F27"/>
    <w:rsid w:val="00D51085"/>
    <w:rsid w:val="00D5116C"/>
    <w:rsid w:val="00D511D9"/>
    <w:rsid w:val="00D5125C"/>
    <w:rsid w:val="00D51297"/>
    <w:rsid w:val="00D51299"/>
    <w:rsid w:val="00D512A8"/>
    <w:rsid w:val="00D51344"/>
    <w:rsid w:val="00D51384"/>
    <w:rsid w:val="00D513F1"/>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C2"/>
    <w:rsid w:val="00D52040"/>
    <w:rsid w:val="00D5213B"/>
    <w:rsid w:val="00D52169"/>
    <w:rsid w:val="00D521CB"/>
    <w:rsid w:val="00D52318"/>
    <w:rsid w:val="00D5234A"/>
    <w:rsid w:val="00D52484"/>
    <w:rsid w:val="00D524A1"/>
    <w:rsid w:val="00D524CB"/>
    <w:rsid w:val="00D525D7"/>
    <w:rsid w:val="00D525DE"/>
    <w:rsid w:val="00D52668"/>
    <w:rsid w:val="00D526AB"/>
    <w:rsid w:val="00D526DC"/>
    <w:rsid w:val="00D526F0"/>
    <w:rsid w:val="00D5274F"/>
    <w:rsid w:val="00D527D7"/>
    <w:rsid w:val="00D527F8"/>
    <w:rsid w:val="00D528DF"/>
    <w:rsid w:val="00D52905"/>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23"/>
    <w:rsid w:val="00D541AD"/>
    <w:rsid w:val="00D541C3"/>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2CB"/>
    <w:rsid w:val="00D56431"/>
    <w:rsid w:val="00D56465"/>
    <w:rsid w:val="00D56542"/>
    <w:rsid w:val="00D56575"/>
    <w:rsid w:val="00D566AB"/>
    <w:rsid w:val="00D56791"/>
    <w:rsid w:val="00D567DB"/>
    <w:rsid w:val="00D567E5"/>
    <w:rsid w:val="00D56A59"/>
    <w:rsid w:val="00D56A83"/>
    <w:rsid w:val="00D56CD1"/>
    <w:rsid w:val="00D56E1A"/>
    <w:rsid w:val="00D56E81"/>
    <w:rsid w:val="00D56EC5"/>
    <w:rsid w:val="00D56EF2"/>
    <w:rsid w:val="00D56EF3"/>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60044"/>
    <w:rsid w:val="00D6011A"/>
    <w:rsid w:val="00D60156"/>
    <w:rsid w:val="00D601CC"/>
    <w:rsid w:val="00D60224"/>
    <w:rsid w:val="00D60341"/>
    <w:rsid w:val="00D60364"/>
    <w:rsid w:val="00D60435"/>
    <w:rsid w:val="00D604A7"/>
    <w:rsid w:val="00D604B2"/>
    <w:rsid w:val="00D605D5"/>
    <w:rsid w:val="00D6060A"/>
    <w:rsid w:val="00D60743"/>
    <w:rsid w:val="00D60777"/>
    <w:rsid w:val="00D607C5"/>
    <w:rsid w:val="00D607D2"/>
    <w:rsid w:val="00D608C9"/>
    <w:rsid w:val="00D6096A"/>
    <w:rsid w:val="00D60A35"/>
    <w:rsid w:val="00D60A39"/>
    <w:rsid w:val="00D60AED"/>
    <w:rsid w:val="00D60AF2"/>
    <w:rsid w:val="00D60AF4"/>
    <w:rsid w:val="00D60BE8"/>
    <w:rsid w:val="00D60C7F"/>
    <w:rsid w:val="00D60D2B"/>
    <w:rsid w:val="00D60DE7"/>
    <w:rsid w:val="00D60E07"/>
    <w:rsid w:val="00D60ECE"/>
    <w:rsid w:val="00D60F3F"/>
    <w:rsid w:val="00D60FE9"/>
    <w:rsid w:val="00D6103B"/>
    <w:rsid w:val="00D61052"/>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72D"/>
    <w:rsid w:val="00D61737"/>
    <w:rsid w:val="00D6174A"/>
    <w:rsid w:val="00D618E9"/>
    <w:rsid w:val="00D619F9"/>
    <w:rsid w:val="00D61A90"/>
    <w:rsid w:val="00D61AED"/>
    <w:rsid w:val="00D61B43"/>
    <w:rsid w:val="00D61B69"/>
    <w:rsid w:val="00D61BAF"/>
    <w:rsid w:val="00D61DFB"/>
    <w:rsid w:val="00D61E03"/>
    <w:rsid w:val="00D61E3F"/>
    <w:rsid w:val="00D61E89"/>
    <w:rsid w:val="00D61F1F"/>
    <w:rsid w:val="00D61F26"/>
    <w:rsid w:val="00D61F3D"/>
    <w:rsid w:val="00D620DF"/>
    <w:rsid w:val="00D620F1"/>
    <w:rsid w:val="00D62100"/>
    <w:rsid w:val="00D62274"/>
    <w:rsid w:val="00D622DE"/>
    <w:rsid w:val="00D622E8"/>
    <w:rsid w:val="00D623B3"/>
    <w:rsid w:val="00D623F9"/>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95"/>
    <w:rsid w:val="00D62FBC"/>
    <w:rsid w:val="00D62FE9"/>
    <w:rsid w:val="00D63084"/>
    <w:rsid w:val="00D6308A"/>
    <w:rsid w:val="00D630AF"/>
    <w:rsid w:val="00D630C4"/>
    <w:rsid w:val="00D630F5"/>
    <w:rsid w:val="00D6312E"/>
    <w:rsid w:val="00D63187"/>
    <w:rsid w:val="00D63207"/>
    <w:rsid w:val="00D632DB"/>
    <w:rsid w:val="00D632DE"/>
    <w:rsid w:val="00D6333B"/>
    <w:rsid w:val="00D63510"/>
    <w:rsid w:val="00D63551"/>
    <w:rsid w:val="00D636C2"/>
    <w:rsid w:val="00D63780"/>
    <w:rsid w:val="00D637E7"/>
    <w:rsid w:val="00D63990"/>
    <w:rsid w:val="00D63B30"/>
    <w:rsid w:val="00D63C58"/>
    <w:rsid w:val="00D63CB4"/>
    <w:rsid w:val="00D63D29"/>
    <w:rsid w:val="00D63D46"/>
    <w:rsid w:val="00D63D72"/>
    <w:rsid w:val="00D63E01"/>
    <w:rsid w:val="00D63E61"/>
    <w:rsid w:val="00D63F3E"/>
    <w:rsid w:val="00D63F8B"/>
    <w:rsid w:val="00D63FDE"/>
    <w:rsid w:val="00D64126"/>
    <w:rsid w:val="00D6417B"/>
    <w:rsid w:val="00D64261"/>
    <w:rsid w:val="00D642B1"/>
    <w:rsid w:val="00D642B5"/>
    <w:rsid w:val="00D64316"/>
    <w:rsid w:val="00D64396"/>
    <w:rsid w:val="00D643B4"/>
    <w:rsid w:val="00D645EE"/>
    <w:rsid w:val="00D645FF"/>
    <w:rsid w:val="00D64712"/>
    <w:rsid w:val="00D647A0"/>
    <w:rsid w:val="00D64802"/>
    <w:rsid w:val="00D64853"/>
    <w:rsid w:val="00D648FF"/>
    <w:rsid w:val="00D64951"/>
    <w:rsid w:val="00D64967"/>
    <w:rsid w:val="00D649D4"/>
    <w:rsid w:val="00D64ACA"/>
    <w:rsid w:val="00D64BC3"/>
    <w:rsid w:val="00D64BF4"/>
    <w:rsid w:val="00D64C72"/>
    <w:rsid w:val="00D64CF3"/>
    <w:rsid w:val="00D64D8E"/>
    <w:rsid w:val="00D64E4D"/>
    <w:rsid w:val="00D64ECA"/>
    <w:rsid w:val="00D64F2A"/>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771"/>
    <w:rsid w:val="00D65818"/>
    <w:rsid w:val="00D65847"/>
    <w:rsid w:val="00D65948"/>
    <w:rsid w:val="00D659D1"/>
    <w:rsid w:val="00D65A17"/>
    <w:rsid w:val="00D65A36"/>
    <w:rsid w:val="00D65AA6"/>
    <w:rsid w:val="00D65B7A"/>
    <w:rsid w:val="00D65B92"/>
    <w:rsid w:val="00D65B99"/>
    <w:rsid w:val="00D65C15"/>
    <w:rsid w:val="00D65C24"/>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EC"/>
    <w:rsid w:val="00D66CF1"/>
    <w:rsid w:val="00D66D5F"/>
    <w:rsid w:val="00D66D6D"/>
    <w:rsid w:val="00D66EFD"/>
    <w:rsid w:val="00D66F71"/>
    <w:rsid w:val="00D66F95"/>
    <w:rsid w:val="00D66FAA"/>
    <w:rsid w:val="00D66FEE"/>
    <w:rsid w:val="00D670A2"/>
    <w:rsid w:val="00D670ED"/>
    <w:rsid w:val="00D671F0"/>
    <w:rsid w:val="00D6724B"/>
    <w:rsid w:val="00D67295"/>
    <w:rsid w:val="00D6738A"/>
    <w:rsid w:val="00D67523"/>
    <w:rsid w:val="00D6767A"/>
    <w:rsid w:val="00D67699"/>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BA"/>
    <w:rsid w:val="00D700C6"/>
    <w:rsid w:val="00D70243"/>
    <w:rsid w:val="00D70274"/>
    <w:rsid w:val="00D7029B"/>
    <w:rsid w:val="00D703AA"/>
    <w:rsid w:val="00D704A7"/>
    <w:rsid w:val="00D704B6"/>
    <w:rsid w:val="00D70504"/>
    <w:rsid w:val="00D705D1"/>
    <w:rsid w:val="00D706D1"/>
    <w:rsid w:val="00D70727"/>
    <w:rsid w:val="00D70797"/>
    <w:rsid w:val="00D707FA"/>
    <w:rsid w:val="00D708C2"/>
    <w:rsid w:val="00D709AC"/>
    <w:rsid w:val="00D70A74"/>
    <w:rsid w:val="00D70ABA"/>
    <w:rsid w:val="00D70ADB"/>
    <w:rsid w:val="00D70B08"/>
    <w:rsid w:val="00D70B1A"/>
    <w:rsid w:val="00D70D4C"/>
    <w:rsid w:val="00D70D5D"/>
    <w:rsid w:val="00D70DCD"/>
    <w:rsid w:val="00D70FC0"/>
    <w:rsid w:val="00D70FCD"/>
    <w:rsid w:val="00D710C6"/>
    <w:rsid w:val="00D710D6"/>
    <w:rsid w:val="00D71204"/>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C8B"/>
    <w:rsid w:val="00D72D89"/>
    <w:rsid w:val="00D72DC5"/>
    <w:rsid w:val="00D72E08"/>
    <w:rsid w:val="00D72E58"/>
    <w:rsid w:val="00D72E7C"/>
    <w:rsid w:val="00D72F8B"/>
    <w:rsid w:val="00D72FFC"/>
    <w:rsid w:val="00D73075"/>
    <w:rsid w:val="00D73159"/>
    <w:rsid w:val="00D7317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8C"/>
    <w:rsid w:val="00D739C9"/>
    <w:rsid w:val="00D73D63"/>
    <w:rsid w:val="00D73D86"/>
    <w:rsid w:val="00D73FE1"/>
    <w:rsid w:val="00D74064"/>
    <w:rsid w:val="00D740DB"/>
    <w:rsid w:val="00D741A7"/>
    <w:rsid w:val="00D741E1"/>
    <w:rsid w:val="00D74283"/>
    <w:rsid w:val="00D742B9"/>
    <w:rsid w:val="00D742E9"/>
    <w:rsid w:val="00D74331"/>
    <w:rsid w:val="00D74336"/>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01A"/>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3D"/>
    <w:rsid w:val="00D75C80"/>
    <w:rsid w:val="00D75E0B"/>
    <w:rsid w:val="00D75E3A"/>
    <w:rsid w:val="00D75E91"/>
    <w:rsid w:val="00D75E96"/>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731"/>
    <w:rsid w:val="00D777B2"/>
    <w:rsid w:val="00D777C0"/>
    <w:rsid w:val="00D778A0"/>
    <w:rsid w:val="00D77915"/>
    <w:rsid w:val="00D77998"/>
    <w:rsid w:val="00D77AB8"/>
    <w:rsid w:val="00D77AE1"/>
    <w:rsid w:val="00D77AEA"/>
    <w:rsid w:val="00D77AF7"/>
    <w:rsid w:val="00D77CBA"/>
    <w:rsid w:val="00D77CDE"/>
    <w:rsid w:val="00D77D67"/>
    <w:rsid w:val="00D77DD0"/>
    <w:rsid w:val="00D77EAB"/>
    <w:rsid w:val="00D77F65"/>
    <w:rsid w:val="00D77FE6"/>
    <w:rsid w:val="00D800B9"/>
    <w:rsid w:val="00D80178"/>
    <w:rsid w:val="00D802D6"/>
    <w:rsid w:val="00D802EC"/>
    <w:rsid w:val="00D802FD"/>
    <w:rsid w:val="00D8033B"/>
    <w:rsid w:val="00D8035A"/>
    <w:rsid w:val="00D80375"/>
    <w:rsid w:val="00D804E8"/>
    <w:rsid w:val="00D8058C"/>
    <w:rsid w:val="00D806B9"/>
    <w:rsid w:val="00D807CF"/>
    <w:rsid w:val="00D807D5"/>
    <w:rsid w:val="00D807D7"/>
    <w:rsid w:val="00D8083F"/>
    <w:rsid w:val="00D808A1"/>
    <w:rsid w:val="00D80902"/>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4B3"/>
    <w:rsid w:val="00D815BD"/>
    <w:rsid w:val="00D815DC"/>
    <w:rsid w:val="00D8160E"/>
    <w:rsid w:val="00D81622"/>
    <w:rsid w:val="00D8165C"/>
    <w:rsid w:val="00D8166C"/>
    <w:rsid w:val="00D816AA"/>
    <w:rsid w:val="00D8170C"/>
    <w:rsid w:val="00D8171D"/>
    <w:rsid w:val="00D81739"/>
    <w:rsid w:val="00D81784"/>
    <w:rsid w:val="00D817B7"/>
    <w:rsid w:val="00D817FD"/>
    <w:rsid w:val="00D818B7"/>
    <w:rsid w:val="00D819B2"/>
    <w:rsid w:val="00D819D9"/>
    <w:rsid w:val="00D81B0D"/>
    <w:rsid w:val="00D81C9B"/>
    <w:rsid w:val="00D81CD4"/>
    <w:rsid w:val="00D81CE1"/>
    <w:rsid w:val="00D81CFB"/>
    <w:rsid w:val="00D81D45"/>
    <w:rsid w:val="00D81D48"/>
    <w:rsid w:val="00D81D6B"/>
    <w:rsid w:val="00D81D75"/>
    <w:rsid w:val="00D81F57"/>
    <w:rsid w:val="00D81F99"/>
    <w:rsid w:val="00D81FC5"/>
    <w:rsid w:val="00D82064"/>
    <w:rsid w:val="00D8208C"/>
    <w:rsid w:val="00D8229A"/>
    <w:rsid w:val="00D822B4"/>
    <w:rsid w:val="00D823C4"/>
    <w:rsid w:val="00D823C5"/>
    <w:rsid w:val="00D82415"/>
    <w:rsid w:val="00D82478"/>
    <w:rsid w:val="00D82491"/>
    <w:rsid w:val="00D8255C"/>
    <w:rsid w:val="00D825FA"/>
    <w:rsid w:val="00D827A3"/>
    <w:rsid w:val="00D828DF"/>
    <w:rsid w:val="00D82931"/>
    <w:rsid w:val="00D82959"/>
    <w:rsid w:val="00D82A3C"/>
    <w:rsid w:val="00D82A65"/>
    <w:rsid w:val="00D82B98"/>
    <w:rsid w:val="00D82B9E"/>
    <w:rsid w:val="00D82BEE"/>
    <w:rsid w:val="00D82BF8"/>
    <w:rsid w:val="00D82CFA"/>
    <w:rsid w:val="00D82D27"/>
    <w:rsid w:val="00D82D55"/>
    <w:rsid w:val="00D82DF3"/>
    <w:rsid w:val="00D82E2A"/>
    <w:rsid w:val="00D82EC9"/>
    <w:rsid w:val="00D82EEE"/>
    <w:rsid w:val="00D82F3C"/>
    <w:rsid w:val="00D82F46"/>
    <w:rsid w:val="00D8311A"/>
    <w:rsid w:val="00D831E9"/>
    <w:rsid w:val="00D83222"/>
    <w:rsid w:val="00D8324F"/>
    <w:rsid w:val="00D8325E"/>
    <w:rsid w:val="00D83298"/>
    <w:rsid w:val="00D832A0"/>
    <w:rsid w:val="00D832A3"/>
    <w:rsid w:val="00D832EA"/>
    <w:rsid w:val="00D834E4"/>
    <w:rsid w:val="00D83525"/>
    <w:rsid w:val="00D835DB"/>
    <w:rsid w:val="00D83624"/>
    <w:rsid w:val="00D836B2"/>
    <w:rsid w:val="00D836BA"/>
    <w:rsid w:val="00D836E9"/>
    <w:rsid w:val="00D8373B"/>
    <w:rsid w:val="00D8376D"/>
    <w:rsid w:val="00D837EE"/>
    <w:rsid w:val="00D838B9"/>
    <w:rsid w:val="00D83913"/>
    <w:rsid w:val="00D83A47"/>
    <w:rsid w:val="00D83B72"/>
    <w:rsid w:val="00D83C18"/>
    <w:rsid w:val="00D83C8A"/>
    <w:rsid w:val="00D83CF3"/>
    <w:rsid w:val="00D83D07"/>
    <w:rsid w:val="00D83D3E"/>
    <w:rsid w:val="00D83D40"/>
    <w:rsid w:val="00D83E8D"/>
    <w:rsid w:val="00D83E9B"/>
    <w:rsid w:val="00D83F04"/>
    <w:rsid w:val="00D83F05"/>
    <w:rsid w:val="00D84045"/>
    <w:rsid w:val="00D84061"/>
    <w:rsid w:val="00D84065"/>
    <w:rsid w:val="00D8406A"/>
    <w:rsid w:val="00D840F1"/>
    <w:rsid w:val="00D841BE"/>
    <w:rsid w:val="00D8423A"/>
    <w:rsid w:val="00D84266"/>
    <w:rsid w:val="00D8432B"/>
    <w:rsid w:val="00D843E1"/>
    <w:rsid w:val="00D8448D"/>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E"/>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D8F"/>
    <w:rsid w:val="00D85DB3"/>
    <w:rsid w:val="00D85E3F"/>
    <w:rsid w:val="00D85E4A"/>
    <w:rsid w:val="00D85F1D"/>
    <w:rsid w:val="00D85F48"/>
    <w:rsid w:val="00D85F93"/>
    <w:rsid w:val="00D8601C"/>
    <w:rsid w:val="00D8617F"/>
    <w:rsid w:val="00D861A1"/>
    <w:rsid w:val="00D861C1"/>
    <w:rsid w:val="00D861C8"/>
    <w:rsid w:val="00D861E6"/>
    <w:rsid w:val="00D861F0"/>
    <w:rsid w:val="00D86230"/>
    <w:rsid w:val="00D8638A"/>
    <w:rsid w:val="00D863B5"/>
    <w:rsid w:val="00D86423"/>
    <w:rsid w:val="00D86463"/>
    <w:rsid w:val="00D86494"/>
    <w:rsid w:val="00D864BA"/>
    <w:rsid w:val="00D864D5"/>
    <w:rsid w:val="00D86560"/>
    <w:rsid w:val="00D86584"/>
    <w:rsid w:val="00D865BB"/>
    <w:rsid w:val="00D86768"/>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52"/>
    <w:rsid w:val="00D90D81"/>
    <w:rsid w:val="00D90E3B"/>
    <w:rsid w:val="00D90E80"/>
    <w:rsid w:val="00D90F3B"/>
    <w:rsid w:val="00D90F5E"/>
    <w:rsid w:val="00D90F6D"/>
    <w:rsid w:val="00D90FD1"/>
    <w:rsid w:val="00D91020"/>
    <w:rsid w:val="00D9102C"/>
    <w:rsid w:val="00D9103C"/>
    <w:rsid w:val="00D91062"/>
    <w:rsid w:val="00D9109B"/>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55F"/>
    <w:rsid w:val="00D92693"/>
    <w:rsid w:val="00D9274B"/>
    <w:rsid w:val="00D927D9"/>
    <w:rsid w:val="00D92842"/>
    <w:rsid w:val="00D92901"/>
    <w:rsid w:val="00D92A93"/>
    <w:rsid w:val="00D92D4D"/>
    <w:rsid w:val="00D92D7D"/>
    <w:rsid w:val="00D92F02"/>
    <w:rsid w:val="00D92FBB"/>
    <w:rsid w:val="00D9320D"/>
    <w:rsid w:val="00D9320E"/>
    <w:rsid w:val="00D932E1"/>
    <w:rsid w:val="00D93327"/>
    <w:rsid w:val="00D93336"/>
    <w:rsid w:val="00D933A0"/>
    <w:rsid w:val="00D933FC"/>
    <w:rsid w:val="00D93464"/>
    <w:rsid w:val="00D9363D"/>
    <w:rsid w:val="00D93664"/>
    <w:rsid w:val="00D9377B"/>
    <w:rsid w:val="00D93789"/>
    <w:rsid w:val="00D937C4"/>
    <w:rsid w:val="00D93819"/>
    <w:rsid w:val="00D939BE"/>
    <w:rsid w:val="00D93A64"/>
    <w:rsid w:val="00D93A8E"/>
    <w:rsid w:val="00D93B55"/>
    <w:rsid w:val="00D93C1D"/>
    <w:rsid w:val="00D93C85"/>
    <w:rsid w:val="00D93C91"/>
    <w:rsid w:val="00D93D23"/>
    <w:rsid w:val="00D93D2E"/>
    <w:rsid w:val="00D93D92"/>
    <w:rsid w:val="00D93DA0"/>
    <w:rsid w:val="00D93DBC"/>
    <w:rsid w:val="00D93E42"/>
    <w:rsid w:val="00D93E96"/>
    <w:rsid w:val="00D93F33"/>
    <w:rsid w:val="00D93F7B"/>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99"/>
    <w:rsid w:val="00D94DBA"/>
    <w:rsid w:val="00D94DD5"/>
    <w:rsid w:val="00D94DED"/>
    <w:rsid w:val="00D94E86"/>
    <w:rsid w:val="00D94EC7"/>
    <w:rsid w:val="00D94FEC"/>
    <w:rsid w:val="00D9500E"/>
    <w:rsid w:val="00D95186"/>
    <w:rsid w:val="00D951FA"/>
    <w:rsid w:val="00D951FC"/>
    <w:rsid w:val="00D95204"/>
    <w:rsid w:val="00D95219"/>
    <w:rsid w:val="00D95225"/>
    <w:rsid w:val="00D95251"/>
    <w:rsid w:val="00D95421"/>
    <w:rsid w:val="00D9549C"/>
    <w:rsid w:val="00D954BB"/>
    <w:rsid w:val="00D9550C"/>
    <w:rsid w:val="00D955A5"/>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AE"/>
    <w:rsid w:val="00D95FBF"/>
    <w:rsid w:val="00D96009"/>
    <w:rsid w:val="00D9609E"/>
    <w:rsid w:val="00D9618D"/>
    <w:rsid w:val="00D961A4"/>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111"/>
    <w:rsid w:val="00D97140"/>
    <w:rsid w:val="00D97151"/>
    <w:rsid w:val="00D97234"/>
    <w:rsid w:val="00D972C5"/>
    <w:rsid w:val="00D972E9"/>
    <w:rsid w:val="00D975AC"/>
    <w:rsid w:val="00D97719"/>
    <w:rsid w:val="00D9776C"/>
    <w:rsid w:val="00D9778E"/>
    <w:rsid w:val="00D977EC"/>
    <w:rsid w:val="00D978CF"/>
    <w:rsid w:val="00D97919"/>
    <w:rsid w:val="00D9797C"/>
    <w:rsid w:val="00D97AAB"/>
    <w:rsid w:val="00D97AEB"/>
    <w:rsid w:val="00D97B07"/>
    <w:rsid w:val="00D97C3C"/>
    <w:rsid w:val="00D97C81"/>
    <w:rsid w:val="00D97D64"/>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79"/>
    <w:rsid w:val="00DA09CE"/>
    <w:rsid w:val="00DA0A1A"/>
    <w:rsid w:val="00DA0A40"/>
    <w:rsid w:val="00DA0A4E"/>
    <w:rsid w:val="00DA0AD9"/>
    <w:rsid w:val="00DA0C32"/>
    <w:rsid w:val="00DA0CE0"/>
    <w:rsid w:val="00DA0D43"/>
    <w:rsid w:val="00DA0E79"/>
    <w:rsid w:val="00DA0EE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0D6"/>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10"/>
    <w:rsid w:val="00DA3CDA"/>
    <w:rsid w:val="00DA3E4F"/>
    <w:rsid w:val="00DA3F4C"/>
    <w:rsid w:val="00DA3FBF"/>
    <w:rsid w:val="00DA3FDF"/>
    <w:rsid w:val="00DA402E"/>
    <w:rsid w:val="00DA4046"/>
    <w:rsid w:val="00DA40ED"/>
    <w:rsid w:val="00DA4170"/>
    <w:rsid w:val="00DA4181"/>
    <w:rsid w:val="00DA41F2"/>
    <w:rsid w:val="00DA4234"/>
    <w:rsid w:val="00DA42E2"/>
    <w:rsid w:val="00DA4338"/>
    <w:rsid w:val="00DA43B1"/>
    <w:rsid w:val="00DA4511"/>
    <w:rsid w:val="00DA456D"/>
    <w:rsid w:val="00DA4649"/>
    <w:rsid w:val="00DA464C"/>
    <w:rsid w:val="00DA473F"/>
    <w:rsid w:val="00DA4785"/>
    <w:rsid w:val="00DA47F4"/>
    <w:rsid w:val="00DA49E4"/>
    <w:rsid w:val="00DA49EC"/>
    <w:rsid w:val="00DA49F2"/>
    <w:rsid w:val="00DA4A6F"/>
    <w:rsid w:val="00DA4AAE"/>
    <w:rsid w:val="00DA4B44"/>
    <w:rsid w:val="00DA4BBE"/>
    <w:rsid w:val="00DA4C67"/>
    <w:rsid w:val="00DA4D11"/>
    <w:rsid w:val="00DA4D33"/>
    <w:rsid w:val="00DA4FEF"/>
    <w:rsid w:val="00DA5091"/>
    <w:rsid w:val="00DA522D"/>
    <w:rsid w:val="00DA5288"/>
    <w:rsid w:val="00DA5382"/>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8DC"/>
    <w:rsid w:val="00DB19A6"/>
    <w:rsid w:val="00DB1A18"/>
    <w:rsid w:val="00DB1A3F"/>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8"/>
    <w:rsid w:val="00DB26AC"/>
    <w:rsid w:val="00DB2840"/>
    <w:rsid w:val="00DB28E7"/>
    <w:rsid w:val="00DB292E"/>
    <w:rsid w:val="00DB29DA"/>
    <w:rsid w:val="00DB2A62"/>
    <w:rsid w:val="00DB2A6C"/>
    <w:rsid w:val="00DB2B1F"/>
    <w:rsid w:val="00DB2B5A"/>
    <w:rsid w:val="00DB2C0E"/>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73C"/>
    <w:rsid w:val="00DB478E"/>
    <w:rsid w:val="00DB479B"/>
    <w:rsid w:val="00DB4876"/>
    <w:rsid w:val="00DB488C"/>
    <w:rsid w:val="00DB488E"/>
    <w:rsid w:val="00DB48B7"/>
    <w:rsid w:val="00DB4912"/>
    <w:rsid w:val="00DB49B6"/>
    <w:rsid w:val="00DB4AFF"/>
    <w:rsid w:val="00DB4B2D"/>
    <w:rsid w:val="00DB4BC1"/>
    <w:rsid w:val="00DB4BD2"/>
    <w:rsid w:val="00DB4C6A"/>
    <w:rsid w:val="00DB4CD6"/>
    <w:rsid w:val="00DB4D6F"/>
    <w:rsid w:val="00DB4E41"/>
    <w:rsid w:val="00DB4EB5"/>
    <w:rsid w:val="00DB4EB8"/>
    <w:rsid w:val="00DB4F73"/>
    <w:rsid w:val="00DB4F8E"/>
    <w:rsid w:val="00DB4F90"/>
    <w:rsid w:val="00DB4FD7"/>
    <w:rsid w:val="00DB50D0"/>
    <w:rsid w:val="00DB51DE"/>
    <w:rsid w:val="00DB533F"/>
    <w:rsid w:val="00DB53E1"/>
    <w:rsid w:val="00DB53F1"/>
    <w:rsid w:val="00DB53FC"/>
    <w:rsid w:val="00DB5408"/>
    <w:rsid w:val="00DB5501"/>
    <w:rsid w:val="00DB567C"/>
    <w:rsid w:val="00DB5707"/>
    <w:rsid w:val="00DB575B"/>
    <w:rsid w:val="00DB581E"/>
    <w:rsid w:val="00DB5977"/>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141"/>
    <w:rsid w:val="00DB6172"/>
    <w:rsid w:val="00DB61BF"/>
    <w:rsid w:val="00DB63CD"/>
    <w:rsid w:val="00DB63FE"/>
    <w:rsid w:val="00DB644B"/>
    <w:rsid w:val="00DB64D4"/>
    <w:rsid w:val="00DB657A"/>
    <w:rsid w:val="00DB65D0"/>
    <w:rsid w:val="00DB6632"/>
    <w:rsid w:val="00DB6670"/>
    <w:rsid w:val="00DB6691"/>
    <w:rsid w:val="00DB6839"/>
    <w:rsid w:val="00DB68C1"/>
    <w:rsid w:val="00DB68ED"/>
    <w:rsid w:val="00DB69B3"/>
    <w:rsid w:val="00DB6AB2"/>
    <w:rsid w:val="00DB6B49"/>
    <w:rsid w:val="00DB6B8B"/>
    <w:rsid w:val="00DB6BCD"/>
    <w:rsid w:val="00DB6BD4"/>
    <w:rsid w:val="00DB6BDD"/>
    <w:rsid w:val="00DB6C70"/>
    <w:rsid w:val="00DB6C92"/>
    <w:rsid w:val="00DB6CB8"/>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70"/>
    <w:rsid w:val="00DB7882"/>
    <w:rsid w:val="00DB7954"/>
    <w:rsid w:val="00DB796D"/>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749"/>
    <w:rsid w:val="00DC082B"/>
    <w:rsid w:val="00DC084B"/>
    <w:rsid w:val="00DC0900"/>
    <w:rsid w:val="00DC0981"/>
    <w:rsid w:val="00DC0A28"/>
    <w:rsid w:val="00DC0B1D"/>
    <w:rsid w:val="00DC0B4D"/>
    <w:rsid w:val="00DC0BF3"/>
    <w:rsid w:val="00DC0C06"/>
    <w:rsid w:val="00DC0C3E"/>
    <w:rsid w:val="00DC0CBE"/>
    <w:rsid w:val="00DC0CEF"/>
    <w:rsid w:val="00DC0DB8"/>
    <w:rsid w:val="00DC0E02"/>
    <w:rsid w:val="00DC0EEB"/>
    <w:rsid w:val="00DC0F31"/>
    <w:rsid w:val="00DC0F47"/>
    <w:rsid w:val="00DC0FAE"/>
    <w:rsid w:val="00DC117B"/>
    <w:rsid w:val="00DC11FC"/>
    <w:rsid w:val="00DC1266"/>
    <w:rsid w:val="00DC12D4"/>
    <w:rsid w:val="00DC12F1"/>
    <w:rsid w:val="00DC137F"/>
    <w:rsid w:val="00DC13B1"/>
    <w:rsid w:val="00DC140B"/>
    <w:rsid w:val="00DC142C"/>
    <w:rsid w:val="00DC1434"/>
    <w:rsid w:val="00DC14B7"/>
    <w:rsid w:val="00DC15B1"/>
    <w:rsid w:val="00DC16D0"/>
    <w:rsid w:val="00DC1770"/>
    <w:rsid w:val="00DC18F9"/>
    <w:rsid w:val="00DC199D"/>
    <w:rsid w:val="00DC1A8D"/>
    <w:rsid w:val="00DC1A98"/>
    <w:rsid w:val="00DC1C22"/>
    <w:rsid w:val="00DC1C87"/>
    <w:rsid w:val="00DC1CA6"/>
    <w:rsid w:val="00DC1CDC"/>
    <w:rsid w:val="00DC1D53"/>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50E"/>
    <w:rsid w:val="00DC2515"/>
    <w:rsid w:val="00DC253B"/>
    <w:rsid w:val="00DC262B"/>
    <w:rsid w:val="00DC264E"/>
    <w:rsid w:val="00DC2690"/>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BA"/>
    <w:rsid w:val="00DC3DC8"/>
    <w:rsid w:val="00DC3EBB"/>
    <w:rsid w:val="00DC3EC4"/>
    <w:rsid w:val="00DC3F31"/>
    <w:rsid w:val="00DC405C"/>
    <w:rsid w:val="00DC4077"/>
    <w:rsid w:val="00DC414E"/>
    <w:rsid w:val="00DC4199"/>
    <w:rsid w:val="00DC41C9"/>
    <w:rsid w:val="00DC42A5"/>
    <w:rsid w:val="00DC432B"/>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08"/>
    <w:rsid w:val="00DC5E3C"/>
    <w:rsid w:val="00DC5EBB"/>
    <w:rsid w:val="00DC5FA9"/>
    <w:rsid w:val="00DC6010"/>
    <w:rsid w:val="00DC60D4"/>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C2"/>
    <w:rsid w:val="00DC6751"/>
    <w:rsid w:val="00DC6816"/>
    <w:rsid w:val="00DC6870"/>
    <w:rsid w:val="00DC6982"/>
    <w:rsid w:val="00DC698E"/>
    <w:rsid w:val="00DC69DE"/>
    <w:rsid w:val="00DC69E9"/>
    <w:rsid w:val="00DC6A1F"/>
    <w:rsid w:val="00DC6A2A"/>
    <w:rsid w:val="00DC6B1F"/>
    <w:rsid w:val="00DC6B41"/>
    <w:rsid w:val="00DC6BB4"/>
    <w:rsid w:val="00DC6C22"/>
    <w:rsid w:val="00DC6C44"/>
    <w:rsid w:val="00DC6C63"/>
    <w:rsid w:val="00DC6C74"/>
    <w:rsid w:val="00DC6D8F"/>
    <w:rsid w:val="00DC6DB8"/>
    <w:rsid w:val="00DC6DBE"/>
    <w:rsid w:val="00DC6F61"/>
    <w:rsid w:val="00DC703C"/>
    <w:rsid w:val="00DC7174"/>
    <w:rsid w:val="00DC719A"/>
    <w:rsid w:val="00DC71A7"/>
    <w:rsid w:val="00DC71CE"/>
    <w:rsid w:val="00DC7253"/>
    <w:rsid w:val="00DC7330"/>
    <w:rsid w:val="00DC7370"/>
    <w:rsid w:val="00DC73A3"/>
    <w:rsid w:val="00DC7468"/>
    <w:rsid w:val="00DC7486"/>
    <w:rsid w:val="00DC758F"/>
    <w:rsid w:val="00DC75D6"/>
    <w:rsid w:val="00DC7612"/>
    <w:rsid w:val="00DC762C"/>
    <w:rsid w:val="00DC7635"/>
    <w:rsid w:val="00DC76CD"/>
    <w:rsid w:val="00DC76D9"/>
    <w:rsid w:val="00DC773D"/>
    <w:rsid w:val="00DC7770"/>
    <w:rsid w:val="00DC7868"/>
    <w:rsid w:val="00DC7951"/>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11"/>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65"/>
    <w:rsid w:val="00DD14E6"/>
    <w:rsid w:val="00DD1500"/>
    <w:rsid w:val="00DD192F"/>
    <w:rsid w:val="00DD198D"/>
    <w:rsid w:val="00DD1A06"/>
    <w:rsid w:val="00DD1B35"/>
    <w:rsid w:val="00DD1BA6"/>
    <w:rsid w:val="00DD1D6E"/>
    <w:rsid w:val="00DD1DCF"/>
    <w:rsid w:val="00DD1E0B"/>
    <w:rsid w:val="00DD1E12"/>
    <w:rsid w:val="00DD1F1C"/>
    <w:rsid w:val="00DD203B"/>
    <w:rsid w:val="00DD2049"/>
    <w:rsid w:val="00DD2071"/>
    <w:rsid w:val="00DD209E"/>
    <w:rsid w:val="00DD20E9"/>
    <w:rsid w:val="00DD211E"/>
    <w:rsid w:val="00DD2150"/>
    <w:rsid w:val="00DD22B3"/>
    <w:rsid w:val="00DD2348"/>
    <w:rsid w:val="00DD2349"/>
    <w:rsid w:val="00DD239F"/>
    <w:rsid w:val="00DD23A2"/>
    <w:rsid w:val="00DD2405"/>
    <w:rsid w:val="00DD243F"/>
    <w:rsid w:val="00DD2447"/>
    <w:rsid w:val="00DD2476"/>
    <w:rsid w:val="00DD2498"/>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21"/>
    <w:rsid w:val="00DD3038"/>
    <w:rsid w:val="00DD30A5"/>
    <w:rsid w:val="00DD3135"/>
    <w:rsid w:val="00DD3146"/>
    <w:rsid w:val="00DD3152"/>
    <w:rsid w:val="00DD3153"/>
    <w:rsid w:val="00DD3203"/>
    <w:rsid w:val="00DD320F"/>
    <w:rsid w:val="00DD3215"/>
    <w:rsid w:val="00DD327F"/>
    <w:rsid w:val="00DD335D"/>
    <w:rsid w:val="00DD33B5"/>
    <w:rsid w:val="00DD3464"/>
    <w:rsid w:val="00DD34CC"/>
    <w:rsid w:val="00DD3542"/>
    <w:rsid w:val="00DD36AF"/>
    <w:rsid w:val="00DD36D0"/>
    <w:rsid w:val="00DD373C"/>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E"/>
    <w:rsid w:val="00DD464E"/>
    <w:rsid w:val="00DD4654"/>
    <w:rsid w:val="00DD467C"/>
    <w:rsid w:val="00DD470F"/>
    <w:rsid w:val="00DD479F"/>
    <w:rsid w:val="00DD47F7"/>
    <w:rsid w:val="00DD48D9"/>
    <w:rsid w:val="00DD490D"/>
    <w:rsid w:val="00DD4AC8"/>
    <w:rsid w:val="00DD4B21"/>
    <w:rsid w:val="00DD4BD2"/>
    <w:rsid w:val="00DD4C7B"/>
    <w:rsid w:val="00DD4C9F"/>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79"/>
    <w:rsid w:val="00DD52D1"/>
    <w:rsid w:val="00DD5303"/>
    <w:rsid w:val="00DD536B"/>
    <w:rsid w:val="00DD53BF"/>
    <w:rsid w:val="00DD53F6"/>
    <w:rsid w:val="00DD53FD"/>
    <w:rsid w:val="00DD553D"/>
    <w:rsid w:val="00DD5585"/>
    <w:rsid w:val="00DD566A"/>
    <w:rsid w:val="00DD57E6"/>
    <w:rsid w:val="00DD583C"/>
    <w:rsid w:val="00DD58E6"/>
    <w:rsid w:val="00DD5921"/>
    <w:rsid w:val="00DD5933"/>
    <w:rsid w:val="00DD59BF"/>
    <w:rsid w:val="00DD59EA"/>
    <w:rsid w:val="00DD5B25"/>
    <w:rsid w:val="00DD5B77"/>
    <w:rsid w:val="00DD5D4F"/>
    <w:rsid w:val="00DD5D8C"/>
    <w:rsid w:val="00DD5E42"/>
    <w:rsid w:val="00DD5E62"/>
    <w:rsid w:val="00DD5EA4"/>
    <w:rsid w:val="00DD5EEC"/>
    <w:rsid w:val="00DD6022"/>
    <w:rsid w:val="00DD6064"/>
    <w:rsid w:val="00DD6190"/>
    <w:rsid w:val="00DD6239"/>
    <w:rsid w:val="00DD62D3"/>
    <w:rsid w:val="00DD6308"/>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34"/>
    <w:rsid w:val="00DD77D6"/>
    <w:rsid w:val="00DD7870"/>
    <w:rsid w:val="00DD791C"/>
    <w:rsid w:val="00DD795F"/>
    <w:rsid w:val="00DD79EC"/>
    <w:rsid w:val="00DD7A59"/>
    <w:rsid w:val="00DD7A85"/>
    <w:rsid w:val="00DD7AA4"/>
    <w:rsid w:val="00DD7BB5"/>
    <w:rsid w:val="00DD7C77"/>
    <w:rsid w:val="00DD7E4D"/>
    <w:rsid w:val="00DD7EA1"/>
    <w:rsid w:val="00DD7EE1"/>
    <w:rsid w:val="00DD7F46"/>
    <w:rsid w:val="00DD7F67"/>
    <w:rsid w:val="00DD7F75"/>
    <w:rsid w:val="00DD7F9D"/>
    <w:rsid w:val="00DD7FA1"/>
    <w:rsid w:val="00DE0020"/>
    <w:rsid w:val="00DE0098"/>
    <w:rsid w:val="00DE00D1"/>
    <w:rsid w:val="00DE026D"/>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98"/>
    <w:rsid w:val="00DE304F"/>
    <w:rsid w:val="00DE3058"/>
    <w:rsid w:val="00DE3141"/>
    <w:rsid w:val="00DE31A6"/>
    <w:rsid w:val="00DE322C"/>
    <w:rsid w:val="00DE3316"/>
    <w:rsid w:val="00DE3383"/>
    <w:rsid w:val="00DE3402"/>
    <w:rsid w:val="00DE351B"/>
    <w:rsid w:val="00DE3529"/>
    <w:rsid w:val="00DE352F"/>
    <w:rsid w:val="00DE3530"/>
    <w:rsid w:val="00DE3549"/>
    <w:rsid w:val="00DE35CD"/>
    <w:rsid w:val="00DE3688"/>
    <w:rsid w:val="00DE36B8"/>
    <w:rsid w:val="00DE371C"/>
    <w:rsid w:val="00DE377E"/>
    <w:rsid w:val="00DE37AE"/>
    <w:rsid w:val="00DE37B1"/>
    <w:rsid w:val="00DE37EA"/>
    <w:rsid w:val="00DE380D"/>
    <w:rsid w:val="00DE38C0"/>
    <w:rsid w:val="00DE39A7"/>
    <w:rsid w:val="00DE39E6"/>
    <w:rsid w:val="00DE3A00"/>
    <w:rsid w:val="00DE3A1E"/>
    <w:rsid w:val="00DE3A87"/>
    <w:rsid w:val="00DE3B26"/>
    <w:rsid w:val="00DE3CAC"/>
    <w:rsid w:val="00DE3D08"/>
    <w:rsid w:val="00DE3E62"/>
    <w:rsid w:val="00DE403E"/>
    <w:rsid w:val="00DE405F"/>
    <w:rsid w:val="00DE413C"/>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86"/>
    <w:rsid w:val="00DE55CC"/>
    <w:rsid w:val="00DE55D2"/>
    <w:rsid w:val="00DE55FB"/>
    <w:rsid w:val="00DE5702"/>
    <w:rsid w:val="00DE573E"/>
    <w:rsid w:val="00DE57AB"/>
    <w:rsid w:val="00DE587D"/>
    <w:rsid w:val="00DE5923"/>
    <w:rsid w:val="00DE5939"/>
    <w:rsid w:val="00DE5A50"/>
    <w:rsid w:val="00DE5A7B"/>
    <w:rsid w:val="00DE5A89"/>
    <w:rsid w:val="00DE5A92"/>
    <w:rsid w:val="00DE5B86"/>
    <w:rsid w:val="00DE5B8F"/>
    <w:rsid w:val="00DE5BC8"/>
    <w:rsid w:val="00DE5CD3"/>
    <w:rsid w:val="00DE5F76"/>
    <w:rsid w:val="00DE60BE"/>
    <w:rsid w:val="00DE60DF"/>
    <w:rsid w:val="00DE6130"/>
    <w:rsid w:val="00DE6340"/>
    <w:rsid w:val="00DE6396"/>
    <w:rsid w:val="00DE63B7"/>
    <w:rsid w:val="00DE640B"/>
    <w:rsid w:val="00DE641C"/>
    <w:rsid w:val="00DE645A"/>
    <w:rsid w:val="00DE6472"/>
    <w:rsid w:val="00DE676B"/>
    <w:rsid w:val="00DE67BB"/>
    <w:rsid w:val="00DE6841"/>
    <w:rsid w:val="00DE68A3"/>
    <w:rsid w:val="00DE68DD"/>
    <w:rsid w:val="00DE6905"/>
    <w:rsid w:val="00DE6A22"/>
    <w:rsid w:val="00DE6A3E"/>
    <w:rsid w:val="00DE6A6C"/>
    <w:rsid w:val="00DE6A88"/>
    <w:rsid w:val="00DE6AFF"/>
    <w:rsid w:val="00DE6B1F"/>
    <w:rsid w:val="00DE6B3A"/>
    <w:rsid w:val="00DE6B81"/>
    <w:rsid w:val="00DE6B8A"/>
    <w:rsid w:val="00DE6BE2"/>
    <w:rsid w:val="00DE6C8E"/>
    <w:rsid w:val="00DE6D88"/>
    <w:rsid w:val="00DE6E0A"/>
    <w:rsid w:val="00DE6E21"/>
    <w:rsid w:val="00DE6F8A"/>
    <w:rsid w:val="00DE7060"/>
    <w:rsid w:val="00DE70D7"/>
    <w:rsid w:val="00DE70F6"/>
    <w:rsid w:val="00DE7129"/>
    <w:rsid w:val="00DE71E2"/>
    <w:rsid w:val="00DE7227"/>
    <w:rsid w:val="00DE7262"/>
    <w:rsid w:val="00DE7530"/>
    <w:rsid w:val="00DE758A"/>
    <w:rsid w:val="00DE75BA"/>
    <w:rsid w:val="00DE75CC"/>
    <w:rsid w:val="00DE7772"/>
    <w:rsid w:val="00DE77A6"/>
    <w:rsid w:val="00DE78A7"/>
    <w:rsid w:val="00DE78E7"/>
    <w:rsid w:val="00DE7994"/>
    <w:rsid w:val="00DE79A3"/>
    <w:rsid w:val="00DE7B22"/>
    <w:rsid w:val="00DE7BD8"/>
    <w:rsid w:val="00DE7C32"/>
    <w:rsid w:val="00DE7C7B"/>
    <w:rsid w:val="00DE7D36"/>
    <w:rsid w:val="00DE7E17"/>
    <w:rsid w:val="00DE7E55"/>
    <w:rsid w:val="00DE7EB0"/>
    <w:rsid w:val="00DE7FD2"/>
    <w:rsid w:val="00DF029F"/>
    <w:rsid w:val="00DF02AE"/>
    <w:rsid w:val="00DF031D"/>
    <w:rsid w:val="00DF033B"/>
    <w:rsid w:val="00DF03A8"/>
    <w:rsid w:val="00DF0404"/>
    <w:rsid w:val="00DF0562"/>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EEA"/>
    <w:rsid w:val="00DF0F95"/>
    <w:rsid w:val="00DF0FBA"/>
    <w:rsid w:val="00DF0FCB"/>
    <w:rsid w:val="00DF103A"/>
    <w:rsid w:val="00DF1078"/>
    <w:rsid w:val="00DF108D"/>
    <w:rsid w:val="00DF10D0"/>
    <w:rsid w:val="00DF1300"/>
    <w:rsid w:val="00DF1332"/>
    <w:rsid w:val="00DF13F4"/>
    <w:rsid w:val="00DF13FB"/>
    <w:rsid w:val="00DF14DF"/>
    <w:rsid w:val="00DF1560"/>
    <w:rsid w:val="00DF15A7"/>
    <w:rsid w:val="00DF1667"/>
    <w:rsid w:val="00DF1791"/>
    <w:rsid w:val="00DF185B"/>
    <w:rsid w:val="00DF1959"/>
    <w:rsid w:val="00DF1A8D"/>
    <w:rsid w:val="00DF1AAC"/>
    <w:rsid w:val="00DF1AF8"/>
    <w:rsid w:val="00DF1B7F"/>
    <w:rsid w:val="00DF1BCC"/>
    <w:rsid w:val="00DF1BEC"/>
    <w:rsid w:val="00DF1BF0"/>
    <w:rsid w:val="00DF1C57"/>
    <w:rsid w:val="00DF1DE1"/>
    <w:rsid w:val="00DF1E0F"/>
    <w:rsid w:val="00DF1E24"/>
    <w:rsid w:val="00DF1E91"/>
    <w:rsid w:val="00DF1F1B"/>
    <w:rsid w:val="00DF1F42"/>
    <w:rsid w:val="00DF1F89"/>
    <w:rsid w:val="00DF1FAD"/>
    <w:rsid w:val="00DF1FF1"/>
    <w:rsid w:val="00DF2028"/>
    <w:rsid w:val="00DF2076"/>
    <w:rsid w:val="00DF20DF"/>
    <w:rsid w:val="00DF217E"/>
    <w:rsid w:val="00DF227F"/>
    <w:rsid w:val="00DF2524"/>
    <w:rsid w:val="00DF2564"/>
    <w:rsid w:val="00DF25F2"/>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E30"/>
    <w:rsid w:val="00DF2F90"/>
    <w:rsid w:val="00DF309F"/>
    <w:rsid w:val="00DF3116"/>
    <w:rsid w:val="00DF32CD"/>
    <w:rsid w:val="00DF3380"/>
    <w:rsid w:val="00DF33D9"/>
    <w:rsid w:val="00DF34C7"/>
    <w:rsid w:val="00DF3751"/>
    <w:rsid w:val="00DF37B9"/>
    <w:rsid w:val="00DF37E2"/>
    <w:rsid w:val="00DF3A7E"/>
    <w:rsid w:val="00DF3A8F"/>
    <w:rsid w:val="00DF3AAD"/>
    <w:rsid w:val="00DF3AC0"/>
    <w:rsid w:val="00DF3B74"/>
    <w:rsid w:val="00DF3B76"/>
    <w:rsid w:val="00DF3BF1"/>
    <w:rsid w:val="00DF3CB7"/>
    <w:rsid w:val="00DF3D6D"/>
    <w:rsid w:val="00DF3E4B"/>
    <w:rsid w:val="00DF3E89"/>
    <w:rsid w:val="00DF3F1C"/>
    <w:rsid w:val="00DF3F20"/>
    <w:rsid w:val="00DF3FA1"/>
    <w:rsid w:val="00DF405B"/>
    <w:rsid w:val="00DF4192"/>
    <w:rsid w:val="00DF420A"/>
    <w:rsid w:val="00DF4226"/>
    <w:rsid w:val="00DF437D"/>
    <w:rsid w:val="00DF438F"/>
    <w:rsid w:val="00DF439E"/>
    <w:rsid w:val="00DF43C4"/>
    <w:rsid w:val="00DF4535"/>
    <w:rsid w:val="00DF458E"/>
    <w:rsid w:val="00DF458F"/>
    <w:rsid w:val="00DF462C"/>
    <w:rsid w:val="00DF463C"/>
    <w:rsid w:val="00DF47A4"/>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BCF"/>
    <w:rsid w:val="00DF6C29"/>
    <w:rsid w:val="00DF6C8E"/>
    <w:rsid w:val="00DF6CA7"/>
    <w:rsid w:val="00DF6CEF"/>
    <w:rsid w:val="00DF6D97"/>
    <w:rsid w:val="00DF6DE2"/>
    <w:rsid w:val="00DF6DF6"/>
    <w:rsid w:val="00DF6E29"/>
    <w:rsid w:val="00DF6E8C"/>
    <w:rsid w:val="00DF6F1E"/>
    <w:rsid w:val="00DF6FE1"/>
    <w:rsid w:val="00DF700E"/>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1A0"/>
    <w:rsid w:val="00E003AD"/>
    <w:rsid w:val="00E0041A"/>
    <w:rsid w:val="00E004DA"/>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F28"/>
    <w:rsid w:val="00E00F66"/>
    <w:rsid w:val="00E00F94"/>
    <w:rsid w:val="00E00F9F"/>
    <w:rsid w:val="00E0105F"/>
    <w:rsid w:val="00E0107F"/>
    <w:rsid w:val="00E010B9"/>
    <w:rsid w:val="00E010F9"/>
    <w:rsid w:val="00E01165"/>
    <w:rsid w:val="00E0121B"/>
    <w:rsid w:val="00E012DD"/>
    <w:rsid w:val="00E012E3"/>
    <w:rsid w:val="00E012EE"/>
    <w:rsid w:val="00E01431"/>
    <w:rsid w:val="00E01451"/>
    <w:rsid w:val="00E014D1"/>
    <w:rsid w:val="00E0150D"/>
    <w:rsid w:val="00E01711"/>
    <w:rsid w:val="00E01757"/>
    <w:rsid w:val="00E017CA"/>
    <w:rsid w:val="00E0183C"/>
    <w:rsid w:val="00E0183F"/>
    <w:rsid w:val="00E0185A"/>
    <w:rsid w:val="00E01939"/>
    <w:rsid w:val="00E019A8"/>
    <w:rsid w:val="00E01A37"/>
    <w:rsid w:val="00E01A92"/>
    <w:rsid w:val="00E01A9C"/>
    <w:rsid w:val="00E01BA0"/>
    <w:rsid w:val="00E01BF9"/>
    <w:rsid w:val="00E01CD0"/>
    <w:rsid w:val="00E01E6A"/>
    <w:rsid w:val="00E01E84"/>
    <w:rsid w:val="00E01EAF"/>
    <w:rsid w:val="00E01EBC"/>
    <w:rsid w:val="00E01F1E"/>
    <w:rsid w:val="00E01F4E"/>
    <w:rsid w:val="00E02023"/>
    <w:rsid w:val="00E021D8"/>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BE8"/>
    <w:rsid w:val="00E02C1D"/>
    <w:rsid w:val="00E02E87"/>
    <w:rsid w:val="00E02EE0"/>
    <w:rsid w:val="00E02F5E"/>
    <w:rsid w:val="00E03089"/>
    <w:rsid w:val="00E030AF"/>
    <w:rsid w:val="00E030E1"/>
    <w:rsid w:val="00E03252"/>
    <w:rsid w:val="00E03263"/>
    <w:rsid w:val="00E032EF"/>
    <w:rsid w:val="00E03307"/>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0"/>
    <w:rsid w:val="00E03E71"/>
    <w:rsid w:val="00E0403F"/>
    <w:rsid w:val="00E04111"/>
    <w:rsid w:val="00E0413D"/>
    <w:rsid w:val="00E04154"/>
    <w:rsid w:val="00E04213"/>
    <w:rsid w:val="00E04227"/>
    <w:rsid w:val="00E04307"/>
    <w:rsid w:val="00E044D1"/>
    <w:rsid w:val="00E0452E"/>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0A1"/>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47"/>
    <w:rsid w:val="00E07F13"/>
    <w:rsid w:val="00E07F3B"/>
    <w:rsid w:val="00E07F67"/>
    <w:rsid w:val="00E07FAB"/>
    <w:rsid w:val="00E10126"/>
    <w:rsid w:val="00E10131"/>
    <w:rsid w:val="00E1013F"/>
    <w:rsid w:val="00E1014C"/>
    <w:rsid w:val="00E1016C"/>
    <w:rsid w:val="00E101E0"/>
    <w:rsid w:val="00E101F6"/>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95"/>
    <w:rsid w:val="00E114D5"/>
    <w:rsid w:val="00E114D6"/>
    <w:rsid w:val="00E115CA"/>
    <w:rsid w:val="00E11600"/>
    <w:rsid w:val="00E1169A"/>
    <w:rsid w:val="00E117FF"/>
    <w:rsid w:val="00E11821"/>
    <w:rsid w:val="00E11946"/>
    <w:rsid w:val="00E119F8"/>
    <w:rsid w:val="00E11A0E"/>
    <w:rsid w:val="00E11A33"/>
    <w:rsid w:val="00E11B07"/>
    <w:rsid w:val="00E11B77"/>
    <w:rsid w:val="00E11BA6"/>
    <w:rsid w:val="00E11BB3"/>
    <w:rsid w:val="00E11CA7"/>
    <w:rsid w:val="00E11CF2"/>
    <w:rsid w:val="00E11DE1"/>
    <w:rsid w:val="00E11EB8"/>
    <w:rsid w:val="00E12168"/>
    <w:rsid w:val="00E1222C"/>
    <w:rsid w:val="00E12264"/>
    <w:rsid w:val="00E1229A"/>
    <w:rsid w:val="00E122B0"/>
    <w:rsid w:val="00E12307"/>
    <w:rsid w:val="00E12366"/>
    <w:rsid w:val="00E12386"/>
    <w:rsid w:val="00E12491"/>
    <w:rsid w:val="00E125C1"/>
    <w:rsid w:val="00E12695"/>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31D"/>
    <w:rsid w:val="00E13391"/>
    <w:rsid w:val="00E134F4"/>
    <w:rsid w:val="00E13513"/>
    <w:rsid w:val="00E13516"/>
    <w:rsid w:val="00E1352E"/>
    <w:rsid w:val="00E13579"/>
    <w:rsid w:val="00E13596"/>
    <w:rsid w:val="00E1360C"/>
    <w:rsid w:val="00E1364E"/>
    <w:rsid w:val="00E1370A"/>
    <w:rsid w:val="00E1378A"/>
    <w:rsid w:val="00E138CF"/>
    <w:rsid w:val="00E13AFD"/>
    <w:rsid w:val="00E13B06"/>
    <w:rsid w:val="00E13B2B"/>
    <w:rsid w:val="00E13B95"/>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7A"/>
    <w:rsid w:val="00E145FE"/>
    <w:rsid w:val="00E1462E"/>
    <w:rsid w:val="00E1465E"/>
    <w:rsid w:val="00E146FF"/>
    <w:rsid w:val="00E14758"/>
    <w:rsid w:val="00E1495C"/>
    <w:rsid w:val="00E1498C"/>
    <w:rsid w:val="00E14996"/>
    <w:rsid w:val="00E149A5"/>
    <w:rsid w:val="00E149B2"/>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11"/>
    <w:rsid w:val="00E15151"/>
    <w:rsid w:val="00E151BE"/>
    <w:rsid w:val="00E15229"/>
    <w:rsid w:val="00E15264"/>
    <w:rsid w:val="00E152D5"/>
    <w:rsid w:val="00E153E9"/>
    <w:rsid w:val="00E15413"/>
    <w:rsid w:val="00E1547F"/>
    <w:rsid w:val="00E154A7"/>
    <w:rsid w:val="00E1551D"/>
    <w:rsid w:val="00E155C5"/>
    <w:rsid w:val="00E1560A"/>
    <w:rsid w:val="00E15638"/>
    <w:rsid w:val="00E15878"/>
    <w:rsid w:val="00E15992"/>
    <w:rsid w:val="00E159C6"/>
    <w:rsid w:val="00E15ACE"/>
    <w:rsid w:val="00E15B96"/>
    <w:rsid w:val="00E15C68"/>
    <w:rsid w:val="00E15CDC"/>
    <w:rsid w:val="00E15E70"/>
    <w:rsid w:val="00E15E9B"/>
    <w:rsid w:val="00E15F3F"/>
    <w:rsid w:val="00E15F97"/>
    <w:rsid w:val="00E15FFD"/>
    <w:rsid w:val="00E1605E"/>
    <w:rsid w:val="00E1606D"/>
    <w:rsid w:val="00E1608D"/>
    <w:rsid w:val="00E160B6"/>
    <w:rsid w:val="00E160C3"/>
    <w:rsid w:val="00E16112"/>
    <w:rsid w:val="00E1612F"/>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979"/>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A2"/>
    <w:rsid w:val="00E17113"/>
    <w:rsid w:val="00E1711D"/>
    <w:rsid w:val="00E171D3"/>
    <w:rsid w:val="00E17202"/>
    <w:rsid w:val="00E17228"/>
    <w:rsid w:val="00E172EF"/>
    <w:rsid w:val="00E17370"/>
    <w:rsid w:val="00E173D1"/>
    <w:rsid w:val="00E173D8"/>
    <w:rsid w:val="00E17400"/>
    <w:rsid w:val="00E174C0"/>
    <w:rsid w:val="00E17512"/>
    <w:rsid w:val="00E1765D"/>
    <w:rsid w:val="00E176FA"/>
    <w:rsid w:val="00E176FF"/>
    <w:rsid w:val="00E177F9"/>
    <w:rsid w:val="00E1789B"/>
    <w:rsid w:val="00E17938"/>
    <w:rsid w:val="00E1798B"/>
    <w:rsid w:val="00E179AA"/>
    <w:rsid w:val="00E179CE"/>
    <w:rsid w:val="00E17A41"/>
    <w:rsid w:val="00E17BE8"/>
    <w:rsid w:val="00E17C42"/>
    <w:rsid w:val="00E17CB3"/>
    <w:rsid w:val="00E17CE0"/>
    <w:rsid w:val="00E17D6B"/>
    <w:rsid w:val="00E17E4E"/>
    <w:rsid w:val="00E17E87"/>
    <w:rsid w:val="00E17F62"/>
    <w:rsid w:val="00E17F72"/>
    <w:rsid w:val="00E17F83"/>
    <w:rsid w:val="00E17F8E"/>
    <w:rsid w:val="00E17FD4"/>
    <w:rsid w:val="00E17FF6"/>
    <w:rsid w:val="00E20052"/>
    <w:rsid w:val="00E20072"/>
    <w:rsid w:val="00E200D9"/>
    <w:rsid w:val="00E201FE"/>
    <w:rsid w:val="00E2022D"/>
    <w:rsid w:val="00E20258"/>
    <w:rsid w:val="00E20271"/>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B0C"/>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E9"/>
    <w:rsid w:val="00E222B5"/>
    <w:rsid w:val="00E222D0"/>
    <w:rsid w:val="00E222F8"/>
    <w:rsid w:val="00E223EA"/>
    <w:rsid w:val="00E2242A"/>
    <w:rsid w:val="00E22501"/>
    <w:rsid w:val="00E22524"/>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46"/>
    <w:rsid w:val="00E2385F"/>
    <w:rsid w:val="00E23865"/>
    <w:rsid w:val="00E2391E"/>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35"/>
    <w:rsid w:val="00E2433A"/>
    <w:rsid w:val="00E24358"/>
    <w:rsid w:val="00E243CF"/>
    <w:rsid w:val="00E24474"/>
    <w:rsid w:val="00E24533"/>
    <w:rsid w:val="00E24557"/>
    <w:rsid w:val="00E2456A"/>
    <w:rsid w:val="00E2466D"/>
    <w:rsid w:val="00E24692"/>
    <w:rsid w:val="00E2471B"/>
    <w:rsid w:val="00E247FC"/>
    <w:rsid w:val="00E24818"/>
    <w:rsid w:val="00E24824"/>
    <w:rsid w:val="00E248CD"/>
    <w:rsid w:val="00E24919"/>
    <w:rsid w:val="00E249E3"/>
    <w:rsid w:val="00E24A53"/>
    <w:rsid w:val="00E24AE3"/>
    <w:rsid w:val="00E24B47"/>
    <w:rsid w:val="00E24B55"/>
    <w:rsid w:val="00E24B89"/>
    <w:rsid w:val="00E24B91"/>
    <w:rsid w:val="00E24BEF"/>
    <w:rsid w:val="00E24BFC"/>
    <w:rsid w:val="00E24C46"/>
    <w:rsid w:val="00E24CF6"/>
    <w:rsid w:val="00E24D24"/>
    <w:rsid w:val="00E24D7A"/>
    <w:rsid w:val="00E24E3B"/>
    <w:rsid w:val="00E24F3D"/>
    <w:rsid w:val="00E24FD9"/>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A"/>
    <w:rsid w:val="00E25815"/>
    <w:rsid w:val="00E25836"/>
    <w:rsid w:val="00E2593D"/>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7B4"/>
    <w:rsid w:val="00E267CE"/>
    <w:rsid w:val="00E26959"/>
    <w:rsid w:val="00E26987"/>
    <w:rsid w:val="00E269DC"/>
    <w:rsid w:val="00E26A6B"/>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456"/>
    <w:rsid w:val="00E274AA"/>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115"/>
    <w:rsid w:val="00E3117A"/>
    <w:rsid w:val="00E3125D"/>
    <w:rsid w:val="00E313A2"/>
    <w:rsid w:val="00E313A4"/>
    <w:rsid w:val="00E313C3"/>
    <w:rsid w:val="00E3151B"/>
    <w:rsid w:val="00E3158E"/>
    <w:rsid w:val="00E31604"/>
    <w:rsid w:val="00E3163F"/>
    <w:rsid w:val="00E316A3"/>
    <w:rsid w:val="00E31732"/>
    <w:rsid w:val="00E31784"/>
    <w:rsid w:val="00E317AF"/>
    <w:rsid w:val="00E317D1"/>
    <w:rsid w:val="00E31929"/>
    <w:rsid w:val="00E319CF"/>
    <w:rsid w:val="00E31A3A"/>
    <w:rsid w:val="00E31ACA"/>
    <w:rsid w:val="00E31D01"/>
    <w:rsid w:val="00E31D75"/>
    <w:rsid w:val="00E31E78"/>
    <w:rsid w:val="00E31E82"/>
    <w:rsid w:val="00E31E96"/>
    <w:rsid w:val="00E31F4F"/>
    <w:rsid w:val="00E31FB8"/>
    <w:rsid w:val="00E32089"/>
    <w:rsid w:val="00E320D1"/>
    <w:rsid w:val="00E32127"/>
    <w:rsid w:val="00E321E2"/>
    <w:rsid w:val="00E32230"/>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953"/>
    <w:rsid w:val="00E32971"/>
    <w:rsid w:val="00E32A15"/>
    <w:rsid w:val="00E32BDF"/>
    <w:rsid w:val="00E32C5A"/>
    <w:rsid w:val="00E32D5D"/>
    <w:rsid w:val="00E32E04"/>
    <w:rsid w:val="00E32E05"/>
    <w:rsid w:val="00E32EF9"/>
    <w:rsid w:val="00E32F9C"/>
    <w:rsid w:val="00E32FC7"/>
    <w:rsid w:val="00E33002"/>
    <w:rsid w:val="00E33092"/>
    <w:rsid w:val="00E330AD"/>
    <w:rsid w:val="00E330E9"/>
    <w:rsid w:val="00E33160"/>
    <w:rsid w:val="00E332E6"/>
    <w:rsid w:val="00E3333B"/>
    <w:rsid w:val="00E3333D"/>
    <w:rsid w:val="00E33493"/>
    <w:rsid w:val="00E335D5"/>
    <w:rsid w:val="00E33654"/>
    <w:rsid w:val="00E33675"/>
    <w:rsid w:val="00E3369E"/>
    <w:rsid w:val="00E336C9"/>
    <w:rsid w:val="00E3383E"/>
    <w:rsid w:val="00E33849"/>
    <w:rsid w:val="00E33908"/>
    <w:rsid w:val="00E33A1C"/>
    <w:rsid w:val="00E33AF1"/>
    <w:rsid w:val="00E33B09"/>
    <w:rsid w:val="00E33B49"/>
    <w:rsid w:val="00E33BB2"/>
    <w:rsid w:val="00E33C56"/>
    <w:rsid w:val="00E33C92"/>
    <w:rsid w:val="00E33CED"/>
    <w:rsid w:val="00E33D2B"/>
    <w:rsid w:val="00E33D3F"/>
    <w:rsid w:val="00E33D70"/>
    <w:rsid w:val="00E33DD6"/>
    <w:rsid w:val="00E33DF3"/>
    <w:rsid w:val="00E33E29"/>
    <w:rsid w:val="00E33E35"/>
    <w:rsid w:val="00E33E9F"/>
    <w:rsid w:val="00E33ECC"/>
    <w:rsid w:val="00E33F5A"/>
    <w:rsid w:val="00E34033"/>
    <w:rsid w:val="00E34094"/>
    <w:rsid w:val="00E340B9"/>
    <w:rsid w:val="00E341F4"/>
    <w:rsid w:val="00E34231"/>
    <w:rsid w:val="00E34282"/>
    <w:rsid w:val="00E342C4"/>
    <w:rsid w:val="00E3443C"/>
    <w:rsid w:val="00E34465"/>
    <w:rsid w:val="00E344B5"/>
    <w:rsid w:val="00E34567"/>
    <w:rsid w:val="00E345F7"/>
    <w:rsid w:val="00E3466D"/>
    <w:rsid w:val="00E3468B"/>
    <w:rsid w:val="00E346C3"/>
    <w:rsid w:val="00E346E7"/>
    <w:rsid w:val="00E34788"/>
    <w:rsid w:val="00E347A2"/>
    <w:rsid w:val="00E347CF"/>
    <w:rsid w:val="00E34927"/>
    <w:rsid w:val="00E3495F"/>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2CD"/>
    <w:rsid w:val="00E352D0"/>
    <w:rsid w:val="00E35314"/>
    <w:rsid w:val="00E3533D"/>
    <w:rsid w:val="00E353F1"/>
    <w:rsid w:val="00E354CB"/>
    <w:rsid w:val="00E35562"/>
    <w:rsid w:val="00E3568F"/>
    <w:rsid w:val="00E356B0"/>
    <w:rsid w:val="00E35719"/>
    <w:rsid w:val="00E3575A"/>
    <w:rsid w:val="00E357B0"/>
    <w:rsid w:val="00E35827"/>
    <w:rsid w:val="00E358E0"/>
    <w:rsid w:val="00E35B39"/>
    <w:rsid w:val="00E35BC3"/>
    <w:rsid w:val="00E35BC9"/>
    <w:rsid w:val="00E35BD2"/>
    <w:rsid w:val="00E35C00"/>
    <w:rsid w:val="00E35C8A"/>
    <w:rsid w:val="00E35D16"/>
    <w:rsid w:val="00E35D50"/>
    <w:rsid w:val="00E35E62"/>
    <w:rsid w:val="00E35F2B"/>
    <w:rsid w:val="00E35F5D"/>
    <w:rsid w:val="00E36004"/>
    <w:rsid w:val="00E363F9"/>
    <w:rsid w:val="00E36435"/>
    <w:rsid w:val="00E364C6"/>
    <w:rsid w:val="00E36503"/>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40"/>
    <w:rsid w:val="00E36DA9"/>
    <w:rsid w:val="00E36E7F"/>
    <w:rsid w:val="00E36E83"/>
    <w:rsid w:val="00E36ED7"/>
    <w:rsid w:val="00E36EE6"/>
    <w:rsid w:val="00E36F1E"/>
    <w:rsid w:val="00E36F2F"/>
    <w:rsid w:val="00E36F4B"/>
    <w:rsid w:val="00E3703D"/>
    <w:rsid w:val="00E370C4"/>
    <w:rsid w:val="00E370E3"/>
    <w:rsid w:val="00E370F7"/>
    <w:rsid w:val="00E3711B"/>
    <w:rsid w:val="00E3714E"/>
    <w:rsid w:val="00E37232"/>
    <w:rsid w:val="00E372AD"/>
    <w:rsid w:val="00E37392"/>
    <w:rsid w:val="00E37404"/>
    <w:rsid w:val="00E37424"/>
    <w:rsid w:val="00E3742F"/>
    <w:rsid w:val="00E374A8"/>
    <w:rsid w:val="00E3752B"/>
    <w:rsid w:val="00E375F9"/>
    <w:rsid w:val="00E3769C"/>
    <w:rsid w:val="00E37719"/>
    <w:rsid w:val="00E377F1"/>
    <w:rsid w:val="00E377FC"/>
    <w:rsid w:val="00E379B8"/>
    <w:rsid w:val="00E37AE9"/>
    <w:rsid w:val="00E37B0A"/>
    <w:rsid w:val="00E37D71"/>
    <w:rsid w:val="00E37DE1"/>
    <w:rsid w:val="00E37DE2"/>
    <w:rsid w:val="00E37E06"/>
    <w:rsid w:val="00E37F1B"/>
    <w:rsid w:val="00E37FB4"/>
    <w:rsid w:val="00E37FB7"/>
    <w:rsid w:val="00E4002D"/>
    <w:rsid w:val="00E4004A"/>
    <w:rsid w:val="00E4007F"/>
    <w:rsid w:val="00E4017A"/>
    <w:rsid w:val="00E4020B"/>
    <w:rsid w:val="00E40226"/>
    <w:rsid w:val="00E40230"/>
    <w:rsid w:val="00E4023E"/>
    <w:rsid w:val="00E4024E"/>
    <w:rsid w:val="00E40280"/>
    <w:rsid w:val="00E40460"/>
    <w:rsid w:val="00E4046F"/>
    <w:rsid w:val="00E40477"/>
    <w:rsid w:val="00E4047C"/>
    <w:rsid w:val="00E404EF"/>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54E"/>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5A1"/>
    <w:rsid w:val="00E43645"/>
    <w:rsid w:val="00E4365D"/>
    <w:rsid w:val="00E436EB"/>
    <w:rsid w:val="00E436EC"/>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618"/>
    <w:rsid w:val="00E44637"/>
    <w:rsid w:val="00E44675"/>
    <w:rsid w:val="00E446DC"/>
    <w:rsid w:val="00E44754"/>
    <w:rsid w:val="00E447C2"/>
    <w:rsid w:val="00E4483E"/>
    <w:rsid w:val="00E44990"/>
    <w:rsid w:val="00E44A18"/>
    <w:rsid w:val="00E44A26"/>
    <w:rsid w:val="00E44A58"/>
    <w:rsid w:val="00E44AFD"/>
    <w:rsid w:val="00E44B16"/>
    <w:rsid w:val="00E44BE4"/>
    <w:rsid w:val="00E44D09"/>
    <w:rsid w:val="00E44ED2"/>
    <w:rsid w:val="00E44F7C"/>
    <w:rsid w:val="00E44F85"/>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6"/>
    <w:rsid w:val="00E4587C"/>
    <w:rsid w:val="00E458CC"/>
    <w:rsid w:val="00E458DE"/>
    <w:rsid w:val="00E4593D"/>
    <w:rsid w:val="00E45978"/>
    <w:rsid w:val="00E459D1"/>
    <w:rsid w:val="00E45A14"/>
    <w:rsid w:val="00E45A69"/>
    <w:rsid w:val="00E45ADE"/>
    <w:rsid w:val="00E45AF4"/>
    <w:rsid w:val="00E45B6D"/>
    <w:rsid w:val="00E45B97"/>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47"/>
    <w:rsid w:val="00E46439"/>
    <w:rsid w:val="00E46456"/>
    <w:rsid w:val="00E46503"/>
    <w:rsid w:val="00E466DD"/>
    <w:rsid w:val="00E46810"/>
    <w:rsid w:val="00E469AA"/>
    <w:rsid w:val="00E469BA"/>
    <w:rsid w:val="00E469DB"/>
    <w:rsid w:val="00E46A0F"/>
    <w:rsid w:val="00E46A56"/>
    <w:rsid w:val="00E46A60"/>
    <w:rsid w:val="00E46A61"/>
    <w:rsid w:val="00E46A9A"/>
    <w:rsid w:val="00E46AA5"/>
    <w:rsid w:val="00E46B57"/>
    <w:rsid w:val="00E46BAA"/>
    <w:rsid w:val="00E46BCA"/>
    <w:rsid w:val="00E46C08"/>
    <w:rsid w:val="00E46C13"/>
    <w:rsid w:val="00E46C65"/>
    <w:rsid w:val="00E46D40"/>
    <w:rsid w:val="00E46E16"/>
    <w:rsid w:val="00E46E80"/>
    <w:rsid w:val="00E46EA3"/>
    <w:rsid w:val="00E46EC9"/>
    <w:rsid w:val="00E46F0D"/>
    <w:rsid w:val="00E4726C"/>
    <w:rsid w:val="00E472DA"/>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CE2"/>
    <w:rsid w:val="00E47DF9"/>
    <w:rsid w:val="00E47E48"/>
    <w:rsid w:val="00E47E93"/>
    <w:rsid w:val="00E47F1B"/>
    <w:rsid w:val="00E50022"/>
    <w:rsid w:val="00E5002B"/>
    <w:rsid w:val="00E5008B"/>
    <w:rsid w:val="00E500A9"/>
    <w:rsid w:val="00E50129"/>
    <w:rsid w:val="00E501DC"/>
    <w:rsid w:val="00E501E2"/>
    <w:rsid w:val="00E5022C"/>
    <w:rsid w:val="00E5029E"/>
    <w:rsid w:val="00E502BE"/>
    <w:rsid w:val="00E502EF"/>
    <w:rsid w:val="00E50317"/>
    <w:rsid w:val="00E50327"/>
    <w:rsid w:val="00E5035B"/>
    <w:rsid w:val="00E503F3"/>
    <w:rsid w:val="00E50576"/>
    <w:rsid w:val="00E50620"/>
    <w:rsid w:val="00E50644"/>
    <w:rsid w:val="00E50646"/>
    <w:rsid w:val="00E50652"/>
    <w:rsid w:val="00E50722"/>
    <w:rsid w:val="00E50740"/>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0F77"/>
    <w:rsid w:val="00E5100A"/>
    <w:rsid w:val="00E5106C"/>
    <w:rsid w:val="00E51164"/>
    <w:rsid w:val="00E51166"/>
    <w:rsid w:val="00E511BA"/>
    <w:rsid w:val="00E512C7"/>
    <w:rsid w:val="00E5135C"/>
    <w:rsid w:val="00E51378"/>
    <w:rsid w:val="00E51403"/>
    <w:rsid w:val="00E51478"/>
    <w:rsid w:val="00E51517"/>
    <w:rsid w:val="00E51556"/>
    <w:rsid w:val="00E51596"/>
    <w:rsid w:val="00E517F0"/>
    <w:rsid w:val="00E5188E"/>
    <w:rsid w:val="00E51906"/>
    <w:rsid w:val="00E519EF"/>
    <w:rsid w:val="00E51A1F"/>
    <w:rsid w:val="00E51A5A"/>
    <w:rsid w:val="00E51BA1"/>
    <w:rsid w:val="00E51BC6"/>
    <w:rsid w:val="00E51CA6"/>
    <w:rsid w:val="00E51D03"/>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8B"/>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73"/>
    <w:rsid w:val="00E54392"/>
    <w:rsid w:val="00E543D7"/>
    <w:rsid w:val="00E54449"/>
    <w:rsid w:val="00E5457C"/>
    <w:rsid w:val="00E5458E"/>
    <w:rsid w:val="00E5460B"/>
    <w:rsid w:val="00E5467F"/>
    <w:rsid w:val="00E54758"/>
    <w:rsid w:val="00E5480B"/>
    <w:rsid w:val="00E54834"/>
    <w:rsid w:val="00E54897"/>
    <w:rsid w:val="00E54AA0"/>
    <w:rsid w:val="00E54B67"/>
    <w:rsid w:val="00E54C73"/>
    <w:rsid w:val="00E54CBE"/>
    <w:rsid w:val="00E54D27"/>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A2"/>
    <w:rsid w:val="00E56A7F"/>
    <w:rsid w:val="00E56A9C"/>
    <w:rsid w:val="00E56AB9"/>
    <w:rsid w:val="00E56AE6"/>
    <w:rsid w:val="00E56AED"/>
    <w:rsid w:val="00E56AFF"/>
    <w:rsid w:val="00E56B26"/>
    <w:rsid w:val="00E56BA3"/>
    <w:rsid w:val="00E56C1B"/>
    <w:rsid w:val="00E56C1D"/>
    <w:rsid w:val="00E56CA8"/>
    <w:rsid w:val="00E56D09"/>
    <w:rsid w:val="00E56E2C"/>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ABD"/>
    <w:rsid w:val="00E57B1E"/>
    <w:rsid w:val="00E57B61"/>
    <w:rsid w:val="00E57B78"/>
    <w:rsid w:val="00E57B98"/>
    <w:rsid w:val="00E57C0C"/>
    <w:rsid w:val="00E57C28"/>
    <w:rsid w:val="00E57C32"/>
    <w:rsid w:val="00E57C4A"/>
    <w:rsid w:val="00E57C59"/>
    <w:rsid w:val="00E57CC7"/>
    <w:rsid w:val="00E57CDD"/>
    <w:rsid w:val="00E57CE7"/>
    <w:rsid w:val="00E57CFC"/>
    <w:rsid w:val="00E57D00"/>
    <w:rsid w:val="00E57D49"/>
    <w:rsid w:val="00E57DA1"/>
    <w:rsid w:val="00E57E27"/>
    <w:rsid w:val="00E57E6F"/>
    <w:rsid w:val="00E57E70"/>
    <w:rsid w:val="00E57E9A"/>
    <w:rsid w:val="00E57F1D"/>
    <w:rsid w:val="00E60087"/>
    <w:rsid w:val="00E6010E"/>
    <w:rsid w:val="00E6014C"/>
    <w:rsid w:val="00E601AD"/>
    <w:rsid w:val="00E6024C"/>
    <w:rsid w:val="00E6026B"/>
    <w:rsid w:val="00E60320"/>
    <w:rsid w:val="00E60425"/>
    <w:rsid w:val="00E604D6"/>
    <w:rsid w:val="00E6056D"/>
    <w:rsid w:val="00E605B4"/>
    <w:rsid w:val="00E605E4"/>
    <w:rsid w:val="00E60621"/>
    <w:rsid w:val="00E606E3"/>
    <w:rsid w:val="00E606E7"/>
    <w:rsid w:val="00E606FC"/>
    <w:rsid w:val="00E60732"/>
    <w:rsid w:val="00E6073D"/>
    <w:rsid w:val="00E607F7"/>
    <w:rsid w:val="00E6088D"/>
    <w:rsid w:val="00E608D7"/>
    <w:rsid w:val="00E608FB"/>
    <w:rsid w:val="00E60A48"/>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88"/>
    <w:rsid w:val="00E612A0"/>
    <w:rsid w:val="00E61306"/>
    <w:rsid w:val="00E61326"/>
    <w:rsid w:val="00E6137B"/>
    <w:rsid w:val="00E613A8"/>
    <w:rsid w:val="00E613BC"/>
    <w:rsid w:val="00E613CE"/>
    <w:rsid w:val="00E61582"/>
    <w:rsid w:val="00E61687"/>
    <w:rsid w:val="00E61756"/>
    <w:rsid w:val="00E617CE"/>
    <w:rsid w:val="00E617F4"/>
    <w:rsid w:val="00E618A0"/>
    <w:rsid w:val="00E61A82"/>
    <w:rsid w:val="00E61ADF"/>
    <w:rsid w:val="00E61C5E"/>
    <w:rsid w:val="00E61C68"/>
    <w:rsid w:val="00E61CFD"/>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3A"/>
    <w:rsid w:val="00E62F7E"/>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6DC"/>
    <w:rsid w:val="00E63717"/>
    <w:rsid w:val="00E637BB"/>
    <w:rsid w:val="00E637CE"/>
    <w:rsid w:val="00E6385F"/>
    <w:rsid w:val="00E63984"/>
    <w:rsid w:val="00E639A5"/>
    <w:rsid w:val="00E639F7"/>
    <w:rsid w:val="00E63A8E"/>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9C"/>
    <w:rsid w:val="00E649BD"/>
    <w:rsid w:val="00E64A47"/>
    <w:rsid w:val="00E64AAE"/>
    <w:rsid w:val="00E64AD2"/>
    <w:rsid w:val="00E64B15"/>
    <w:rsid w:val="00E64B52"/>
    <w:rsid w:val="00E64B5E"/>
    <w:rsid w:val="00E64B5F"/>
    <w:rsid w:val="00E64BE4"/>
    <w:rsid w:val="00E64BEA"/>
    <w:rsid w:val="00E64C2B"/>
    <w:rsid w:val="00E64C2D"/>
    <w:rsid w:val="00E64C3D"/>
    <w:rsid w:val="00E64C59"/>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CD"/>
    <w:rsid w:val="00E652DA"/>
    <w:rsid w:val="00E6532D"/>
    <w:rsid w:val="00E65345"/>
    <w:rsid w:val="00E653B2"/>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DEB"/>
    <w:rsid w:val="00E65E33"/>
    <w:rsid w:val="00E65EE6"/>
    <w:rsid w:val="00E660C5"/>
    <w:rsid w:val="00E66101"/>
    <w:rsid w:val="00E66288"/>
    <w:rsid w:val="00E662C2"/>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7C7"/>
    <w:rsid w:val="00E6680F"/>
    <w:rsid w:val="00E668D8"/>
    <w:rsid w:val="00E6698F"/>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DB"/>
    <w:rsid w:val="00E672E1"/>
    <w:rsid w:val="00E672E5"/>
    <w:rsid w:val="00E67392"/>
    <w:rsid w:val="00E674AD"/>
    <w:rsid w:val="00E674BF"/>
    <w:rsid w:val="00E676AB"/>
    <w:rsid w:val="00E676AF"/>
    <w:rsid w:val="00E676C1"/>
    <w:rsid w:val="00E676FB"/>
    <w:rsid w:val="00E67818"/>
    <w:rsid w:val="00E6789B"/>
    <w:rsid w:val="00E679E5"/>
    <w:rsid w:val="00E67AEF"/>
    <w:rsid w:val="00E67B0B"/>
    <w:rsid w:val="00E67B83"/>
    <w:rsid w:val="00E67C46"/>
    <w:rsid w:val="00E67C51"/>
    <w:rsid w:val="00E67CB2"/>
    <w:rsid w:val="00E67D04"/>
    <w:rsid w:val="00E67D85"/>
    <w:rsid w:val="00E67DBC"/>
    <w:rsid w:val="00E67E74"/>
    <w:rsid w:val="00E67F87"/>
    <w:rsid w:val="00E67FE1"/>
    <w:rsid w:val="00E70024"/>
    <w:rsid w:val="00E700E9"/>
    <w:rsid w:val="00E7016E"/>
    <w:rsid w:val="00E70312"/>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C7C"/>
    <w:rsid w:val="00E70D8F"/>
    <w:rsid w:val="00E70E35"/>
    <w:rsid w:val="00E70E5E"/>
    <w:rsid w:val="00E70E70"/>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2C"/>
    <w:rsid w:val="00E717AD"/>
    <w:rsid w:val="00E71845"/>
    <w:rsid w:val="00E71919"/>
    <w:rsid w:val="00E7194C"/>
    <w:rsid w:val="00E7194D"/>
    <w:rsid w:val="00E719A0"/>
    <w:rsid w:val="00E71AB9"/>
    <w:rsid w:val="00E71AEF"/>
    <w:rsid w:val="00E71B18"/>
    <w:rsid w:val="00E71C5A"/>
    <w:rsid w:val="00E71C9F"/>
    <w:rsid w:val="00E71CB7"/>
    <w:rsid w:val="00E71CD1"/>
    <w:rsid w:val="00E71D0B"/>
    <w:rsid w:val="00E71DF9"/>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A9"/>
    <w:rsid w:val="00E726D7"/>
    <w:rsid w:val="00E72767"/>
    <w:rsid w:val="00E72777"/>
    <w:rsid w:val="00E72811"/>
    <w:rsid w:val="00E7282D"/>
    <w:rsid w:val="00E72ABF"/>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1FC"/>
    <w:rsid w:val="00E7323F"/>
    <w:rsid w:val="00E7328B"/>
    <w:rsid w:val="00E733EB"/>
    <w:rsid w:val="00E734A3"/>
    <w:rsid w:val="00E7351D"/>
    <w:rsid w:val="00E735AD"/>
    <w:rsid w:val="00E735CF"/>
    <w:rsid w:val="00E736F6"/>
    <w:rsid w:val="00E7373D"/>
    <w:rsid w:val="00E738AC"/>
    <w:rsid w:val="00E7398D"/>
    <w:rsid w:val="00E739DF"/>
    <w:rsid w:val="00E739FD"/>
    <w:rsid w:val="00E73A27"/>
    <w:rsid w:val="00E73A81"/>
    <w:rsid w:val="00E73BC3"/>
    <w:rsid w:val="00E73D51"/>
    <w:rsid w:val="00E73E1F"/>
    <w:rsid w:val="00E73E2D"/>
    <w:rsid w:val="00E73E31"/>
    <w:rsid w:val="00E73ECE"/>
    <w:rsid w:val="00E73EDD"/>
    <w:rsid w:val="00E73F02"/>
    <w:rsid w:val="00E73F7A"/>
    <w:rsid w:val="00E73F97"/>
    <w:rsid w:val="00E73FE8"/>
    <w:rsid w:val="00E73FF3"/>
    <w:rsid w:val="00E74063"/>
    <w:rsid w:val="00E74070"/>
    <w:rsid w:val="00E740BE"/>
    <w:rsid w:val="00E740C8"/>
    <w:rsid w:val="00E741F7"/>
    <w:rsid w:val="00E7428A"/>
    <w:rsid w:val="00E742BC"/>
    <w:rsid w:val="00E742D0"/>
    <w:rsid w:val="00E74304"/>
    <w:rsid w:val="00E74323"/>
    <w:rsid w:val="00E743A7"/>
    <w:rsid w:val="00E7440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4F71"/>
    <w:rsid w:val="00E75050"/>
    <w:rsid w:val="00E7505D"/>
    <w:rsid w:val="00E750A8"/>
    <w:rsid w:val="00E7510F"/>
    <w:rsid w:val="00E7519E"/>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E1"/>
    <w:rsid w:val="00E75EA7"/>
    <w:rsid w:val="00E75EA9"/>
    <w:rsid w:val="00E760FC"/>
    <w:rsid w:val="00E7613F"/>
    <w:rsid w:val="00E761A1"/>
    <w:rsid w:val="00E761D3"/>
    <w:rsid w:val="00E76249"/>
    <w:rsid w:val="00E76265"/>
    <w:rsid w:val="00E7632B"/>
    <w:rsid w:val="00E76351"/>
    <w:rsid w:val="00E763D9"/>
    <w:rsid w:val="00E76412"/>
    <w:rsid w:val="00E7641E"/>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799"/>
    <w:rsid w:val="00E77819"/>
    <w:rsid w:val="00E77842"/>
    <w:rsid w:val="00E77954"/>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3E"/>
    <w:rsid w:val="00E80D45"/>
    <w:rsid w:val="00E80DD9"/>
    <w:rsid w:val="00E80E0B"/>
    <w:rsid w:val="00E80E0F"/>
    <w:rsid w:val="00E80EFC"/>
    <w:rsid w:val="00E80F10"/>
    <w:rsid w:val="00E81137"/>
    <w:rsid w:val="00E811AE"/>
    <w:rsid w:val="00E811E9"/>
    <w:rsid w:val="00E81268"/>
    <w:rsid w:val="00E81286"/>
    <w:rsid w:val="00E81343"/>
    <w:rsid w:val="00E813DF"/>
    <w:rsid w:val="00E81702"/>
    <w:rsid w:val="00E8175E"/>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07"/>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F3E"/>
    <w:rsid w:val="00E8302C"/>
    <w:rsid w:val="00E8305B"/>
    <w:rsid w:val="00E83067"/>
    <w:rsid w:val="00E830DB"/>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0E"/>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7D8"/>
    <w:rsid w:val="00E84831"/>
    <w:rsid w:val="00E848BD"/>
    <w:rsid w:val="00E848CA"/>
    <w:rsid w:val="00E84AC7"/>
    <w:rsid w:val="00E84C5A"/>
    <w:rsid w:val="00E84D6A"/>
    <w:rsid w:val="00E84E83"/>
    <w:rsid w:val="00E84EA0"/>
    <w:rsid w:val="00E85080"/>
    <w:rsid w:val="00E8512F"/>
    <w:rsid w:val="00E8525E"/>
    <w:rsid w:val="00E852A4"/>
    <w:rsid w:val="00E8532D"/>
    <w:rsid w:val="00E854BC"/>
    <w:rsid w:val="00E855BA"/>
    <w:rsid w:val="00E857DE"/>
    <w:rsid w:val="00E8585F"/>
    <w:rsid w:val="00E858EA"/>
    <w:rsid w:val="00E85915"/>
    <w:rsid w:val="00E8596C"/>
    <w:rsid w:val="00E85AFF"/>
    <w:rsid w:val="00E85C3E"/>
    <w:rsid w:val="00E85C98"/>
    <w:rsid w:val="00E85DA4"/>
    <w:rsid w:val="00E85E4D"/>
    <w:rsid w:val="00E85F0D"/>
    <w:rsid w:val="00E8605D"/>
    <w:rsid w:val="00E8627B"/>
    <w:rsid w:val="00E86310"/>
    <w:rsid w:val="00E8637D"/>
    <w:rsid w:val="00E863D6"/>
    <w:rsid w:val="00E86476"/>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AE1"/>
    <w:rsid w:val="00E86B74"/>
    <w:rsid w:val="00E86C93"/>
    <w:rsid w:val="00E86D3D"/>
    <w:rsid w:val="00E86D4C"/>
    <w:rsid w:val="00E86D75"/>
    <w:rsid w:val="00E86DC1"/>
    <w:rsid w:val="00E86DDC"/>
    <w:rsid w:val="00E86DE3"/>
    <w:rsid w:val="00E86E5D"/>
    <w:rsid w:val="00E86FF4"/>
    <w:rsid w:val="00E870DC"/>
    <w:rsid w:val="00E87112"/>
    <w:rsid w:val="00E87144"/>
    <w:rsid w:val="00E8724F"/>
    <w:rsid w:val="00E8728A"/>
    <w:rsid w:val="00E8738A"/>
    <w:rsid w:val="00E873D9"/>
    <w:rsid w:val="00E87426"/>
    <w:rsid w:val="00E87431"/>
    <w:rsid w:val="00E87489"/>
    <w:rsid w:val="00E874C1"/>
    <w:rsid w:val="00E875DB"/>
    <w:rsid w:val="00E875EA"/>
    <w:rsid w:val="00E87631"/>
    <w:rsid w:val="00E87731"/>
    <w:rsid w:val="00E87873"/>
    <w:rsid w:val="00E878B2"/>
    <w:rsid w:val="00E878F6"/>
    <w:rsid w:val="00E879D9"/>
    <w:rsid w:val="00E87A93"/>
    <w:rsid w:val="00E87BF1"/>
    <w:rsid w:val="00E87C42"/>
    <w:rsid w:val="00E87C84"/>
    <w:rsid w:val="00E87D57"/>
    <w:rsid w:val="00E87D71"/>
    <w:rsid w:val="00E87DAE"/>
    <w:rsid w:val="00E87DBD"/>
    <w:rsid w:val="00E87E34"/>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72"/>
    <w:rsid w:val="00E902A0"/>
    <w:rsid w:val="00E90375"/>
    <w:rsid w:val="00E903A1"/>
    <w:rsid w:val="00E9043F"/>
    <w:rsid w:val="00E904F6"/>
    <w:rsid w:val="00E905FC"/>
    <w:rsid w:val="00E90625"/>
    <w:rsid w:val="00E90682"/>
    <w:rsid w:val="00E906C5"/>
    <w:rsid w:val="00E907FF"/>
    <w:rsid w:val="00E90815"/>
    <w:rsid w:val="00E90905"/>
    <w:rsid w:val="00E9093C"/>
    <w:rsid w:val="00E909B9"/>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72"/>
    <w:rsid w:val="00E9264B"/>
    <w:rsid w:val="00E926CD"/>
    <w:rsid w:val="00E926D2"/>
    <w:rsid w:val="00E9274A"/>
    <w:rsid w:val="00E927C1"/>
    <w:rsid w:val="00E927F8"/>
    <w:rsid w:val="00E928DB"/>
    <w:rsid w:val="00E9290C"/>
    <w:rsid w:val="00E929BE"/>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1E"/>
    <w:rsid w:val="00E930EE"/>
    <w:rsid w:val="00E930EF"/>
    <w:rsid w:val="00E9312B"/>
    <w:rsid w:val="00E931A1"/>
    <w:rsid w:val="00E931AB"/>
    <w:rsid w:val="00E931E0"/>
    <w:rsid w:val="00E9320A"/>
    <w:rsid w:val="00E93260"/>
    <w:rsid w:val="00E9329B"/>
    <w:rsid w:val="00E932CD"/>
    <w:rsid w:val="00E93369"/>
    <w:rsid w:val="00E933A1"/>
    <w:rsid w:val="00E934AA"/>
    <w:rsid w:val="00E934D7"/>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EF1"/>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CFA"/>
    <w:rsid w:val="00E95E89"/>
    <w:rsid w:val="00E95EB4"/>
    <w:rsid w:val="00E95F77"/>
    <w:rsid w:val="00E96018"/>
    <w:rsid w:val="00E9601A"/>
    <w:rsid w:val="00E960CC"/>
    <w:rsid w:val="00E962D6"/>
    <w:rsid w:val="00E9633D"/>
    <w:rsid w:val="00E9636C"/>
    <w:rsid w:val="00E963CF"/>
    <w:rsid w:val="00E963E0"/>
    <w:rsid w:val="00E9642A"/>
    <w:rsid w:val="00E96431"/>
    <w:rsid w:val="00E9649A"/>
    <w:rsid w:val="00E964BF"/>
    <w:rsid w:val="00E965A3"/>
    <w:rsid w:val="00E965C6"/>
    <w:rsid w:val="00E96723"/>
    <w:rsid w:val="00E96758"/>
    <w:rsid w:val="00E96869"/>
    <w:rsid w:val="00E9687E"/>
    <w:rsid w:val="00E96A3A"/>
    <w:rsid w:val="00E96AB6"/>
    <w:rsid w:val="00E96C1F"/>
    <w:rsid w:val="00E96D05"/>
    <w:rsid w:val="00E96DCC"/>
    <w:rsid w:val="00E96E5C"/>
    <w:rsid w:val="00E96E71"/>
    <w:rsid w:val="00E96EA9"/>
    <w:rsid w:val="00E96F86"/>
    <w:rsid w:val="00E96FE2"/>
    <w:rsid w:val="00E97013"/>
    <w:rsid w:val="00E971C6"/>
    <w:rsid w:val="00E9739A"/>
    <w:rsid w:val="00E9743B"/>
    <w:rsid w:val="00E97470"/>
    <w:rsid w:val="00E974F3"/>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97F86"/>
    <w:rsid w:val="00EA0062"/>
    <w:rsid w:val="00EA00C1"/>
    <w:rsid w:val="00EA0134"/>
    <w:rsid w:val="00EA01C2"/>
    <w:rsid w:val="00EA01F3"/>
    <w:rsid w:val="00EA0258"/>
    <w:rsid w:val="00EA0267"/>
    <w:rsid w:val="00EA02EB"/>
    <w:rsid w:val="00EA031B"/>
    <w:rsid w:val="00EA0355"/>
    <w:rsid w:val="00EA03AD"/>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1029"/>
    <w:rsid w:val="00EA114F"/>
    <w:rsid w:val="00EA127A"/>
    <w:rsid w:val="00EA13F3"/>
    <w:rsid w:val="00EA14A9"/>
    <w:rsid w:val="00EA1512"/>
    <w:rsid w:val="00EA151D"/>
    <w:rsid w:val="00EA1594"/>
    <w:rsid w:val="00EA16BC"/>
    <w:rsid w:val="00EA174D"/>
    <w:rsid w:val="00EA17B6"/>
    <w:rsid w:val="00EA17DB"/>
    <w:rsid w:val="00EA1805"/>
    <w:rsid w:val="00EA199E"/>
    <w:rsid w:val="00EA1A81"/>
    <w:rsid w:val="00EA1B35"/>
    <w:rsid w:val="00EA1B6D"/>
    <w:rsid w:val="00EA1B9A"/>
    <w:rsid w:val="00EA1C52"/>
    <w:rsid w:val="00EA1C84"/>
    <w:rsid w:val="00EA1CF2"/>
    <w:rsid w:val="00EA1D25"/>
    <w:rsid w:val="00EA1DA9"/>
    <w:rsid w:val="00EA1EB0"/>
    <w:rsid w:val="00EA1EE1"/>
    <w:rsid w:val="00EA208E"/>
    <w:rsid w:val="00EA2175"/>
    <w:rsid w:val="00EA2179"/>
    <w:rsid w:val="00EA2242"/>
    <w:rsid w:val="00EA232D"/>
    <w:rsid w:val="00EA249F"/>
    <w:rsid w:val="00EA25AB"/>
    <w:rsid w:val="00EA25CA"/>
    <w:rsid w:val="00EA25D9"/>
    <w:rsid w:val="00EA26DB"/>
    <w:rsid w:val="00EA27B4"/>
    <w:rsid w:val="00EA27B8"/>
    <w:rsid w:val="00EA27DC"/>
    <w:rsid w:val="00EA2820"/>
    <w:rsid w:val="00EA28C8"/>
    <w:rsid w:val="00EA28CF"/>
    <w:rsid w:val="00EA28D5"/>
    <w:rsid w:val="00EA2932"/>
    <w:rsid w:val="00EA29A0"/>
    <w:rsid w:val="00EA2B06"/>
    <w:rsid w:val="00EA2B17"/>
    <w:rsid w:val="00EA2B91"/>
    <w:rsid w:val="00EA2C8D"/>
    <w:rsid w:val="00EA2CCC"/>
    <w:rsid w:val="00EA2CE4"/>
    <w:rsid w:val="00EA2D8B"/>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40FC"/>
    <w:rsid w:val="00EA414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11C"/>
    <w:rsid w:val="00EA5253"/>
    <w:rsid w:val="00EA525B"/>
    <w:rsid w:val="00EA52B0"/>
    <w:rsid w:val="00EA5328"/>
    <w:rsid w:val="00EA5380"/>
    <w:rsid w:val="00EA5389"/>
    <w:rsid w:val="00EA53A6"/>
    <w:rsid w:val="00EA5440"/>
    <w:rsid w:val="00EA55A4"/>
    <w:rsid w:val="00EA55C6"/>
    <w:rsid w:val="00EA55D7"/>
    <w:rsid w:val="00EA560A"/>
    <w:rsid w:val="00EA5642"/>
    <w:rsid w:val="00EA56D7"/>
    <w:rsid w:val="00EA5819"/>
    <w:rsid w:val="00EA581C"/>
    <w:rsid w:val="00EA58F3"/>
    <w:rsid w:val="00EA5987"/>
    <w:rsid w:val="00EA59E3"/>
    <w:rsid w:val="00EA5B9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200"/>
    <w:rsid w:val="00EA7202"/>
    <w:rsid w:val="00EA7238"/>
    <w:rsid w:val="00EA727D"/>
    <w:rsid w:val="00EA72CF"/>
    <w:rsid w:val="00EA7325"/>
    <w:rsid w:val="00EA732A"/>
    <w:rsid w:val="00EA73AE"/>
    <w:rsid w:val="00EA73E7"/>
    <w:rsid w:val="00EA745C"/>
    <w:rsid w:val="00EA7489"/>
    <w:rsid w:val="00EA74B4"/>
    <w:rsid w:val="00EA768F"/>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54"/>
    <w:rsid w:val="00EA7F6F"/>
    <w:rsid w:val="00EA7F72"/>
    <w:rsid w:val="00EB0145"/>
    <w:rsid w:val="00EB01B8"/>
    <w:rsid w:val="00EB0250"/>
    <w:rsid w:val="00EB02BE"/>
    <w:rsid w:val="00EB02F0"/>
    <w:rsid w:val="00EB030F"/>
    <w:rsid w:val="00EB03B0"/>
    <w:rsid w:val="00EB0470"/>
    <w:rsid w:val="00EB0575"/>
    <w:rsid w:val="00EB05D0"/>
    <w:rsid w:val="00EB0660"/>
    <w:rsid w:val="00EB072E"/>
    <w:rsid w:val="00EB07D8"/>
    <w:rsid w:val="00EB0812"/>
    <w:rsid w:val="00EB0825"/>
    <w:rsid w:val="00EB088F"/>
    <w:rsid w:val="00EB08D8"/>
    <w:rsid w:val="00EB0944"/>
    <w:rsid w:val="00EB097A"/>
    <w:rsid w:val="00EB098B"/>
    <w:rsid w:val="00EB09C5"/>
    <w:rsid w:val="00EB0A0A"/>
    <w:rsid w:val="00EB0AE5"/>
    <w:rsid w:val="00EB0AE8"/>
    <w:rsid w:val="00EB0BE4"/>
    <w:rsid w:val="00EB0C03"/>
    <w:rsid w:val="00EB0C10"/>
    <w:rsid w:val="00EB0D0F"/>
    <w:rsid w:val="00EB0D78"/>
    <w:rsid w:val="00EB0D86"/>
    <w:rsid w:val="00EB0E1C"/>
    <w:rsid w:val="00EB0E33"/>
    <w:rsid w:val="00EB0E37"/>
    <w:rsid w:val="00EB0E3D"/>
    <w:rsid w:val="00EB0E51"/>
    <w:rsid w:val="00EB0E74"/>
    <w:rsid w:val="00EB0F19"/>
    <w:rsid w:val="00EB0FA1"/>
    <w:rsid w:val="00EB10C1"/>
    <w:rsid w:val="00EB1192"/>
    <w:rsid w:val="00EB1317"/>
    <w:rsid w:val="00EB1349"/>
    <w:rsid w:val="00EB1396"/>
    <w:rsid w:val="00EB13FF"/>
    <w:rsid w:val="00EB14D8"/>
    <w:rsid w:val="00EB1676"/>
    <w:rsid w:val="00EB1695"/>
    <w:rsid w:val="00EB1699"/>
    <w:rsid w:val="00EB169E"/>
    <w:rsid w:val="00EB18CE"/>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06"/>
    <w:rsid w:val="00EB2A30"/>
    <w:rsid w:val="00EB2A68"/>
    <w:rsid w:val="00EB2B03"/>
    <w:rsid w:val="00EB2B45"/>
    <w:rsid w:val="00EB2BEE"/>
    <w:rsid w:val="00EB2D25"/>
    <w:rsid w:val="00EB2D2B"/>
    <w:rsid w:val="00EB2DE4"/>
    <w:rsid w:val="00EB2E0C"/>
    <w:rsid w:val="00EB2E9A"/>
    <w:rsid w:val="00EB2EBD"/>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917"/>
    <w:rsid w:val="00EB3935"/>
    <w:rsid w:val="00EB39AD"/>
    <w:rsid w:val="00EB39D5"/>
    <w:rsid w:val="00EB39F4"/>
    <w:rsid w:val="00EB3A0D"/>
    <w:rsid w:val="00EB3A98"/>
    <w:rsid w:val="00EB3B0D"/>
    <w:rsid w:val="00EB3B5E"/>
    <w:rsid w:val="00EB3BA9"/>
    <w:rsid w:val="00EB3C71"/>
    <w:rsid w:val="00EB3CA7"/>
    <w:rsid w:val="00EB3D2F"/>
    <w:rsid w:val="00EB3D60"/>
    <w:rsid w:val="00EB3D63"/>
    <w:rsid w:val="00EB3D6B"/>
    <w:rsid w:val="00EB3DBE"/>
    <w:rsid w:val="00EB3E2E"/>
    <w:rsid w:val="00EB3E6D"/>
    <w:rsid w:val="00EB3E91"/>
    <w:rsid w:val="00EB3FB2"/>
    <w:rsid w:val="00EB4035"/>
    <w:rsid w:val="00EB40A0"/>
    <w:rsid w:val="00EB40EF"/>
    <w:rsid w:val="00EB4177"/>
    <w:rsid w:val="00EB41BB"/>
    <w:rsid w:val="00EB420C"/>
    <w:rsid w:val="00EB4326"/>
    <w:rsid w:val="00EB432C"/>
    <w:rsid w:val="00EB442C"/>
    <w:rsid w:val="00EB4439"/>
    <w:rsid w:val="00EB4680"/>
    <w:rsid w:val="00EB4692"/>
    <w:rsid w:val="00EB469C"/>
    <w:rsid w:val="00EB46E4"/>
    <w:rsid w:val="00EB4768"/>
    <w:rsid w:val="00EB47A1"/>
    <w:rsid w:val="00EB47F9"/>
    <w:rsid w:val="00EB48C8"/>
    <w:rsid w:val="00EB49A4"/>
    <w:rsid w:val="00EB49B3"/>
    <w:rsid w:val="00EB49D1"/>
    <w:rsid w:val="00EB4A63"/>
    <w:rsid w:val="00EB4A78"/>
    <w:rsid w:val="00EB4A8D"/>
    <w:rsid w:val="00EB4AF2"/>
    <w:rsid w:val="00EB4B68"/>
    <w:rsid w:val="00EB4C4C"/>
    <w:rsid w:val="00EB4CA5"/>
    <w:rsid w:val="00EB4D00"/>
    <w:rsid w:val="00EB4D54"/>
    <w:rsid w:val="00EB4D5D"/>
    <w:rsid w:val="00EB5167"/>
    <w:rsid w:val="00EB51A0"/>
    <w:rsid w:val="00EB5375"/>
    <w:rsid w:val="00EB5381"/>
    <w:rsid w:val="00EB5470"/>
    <w:rsid w:val="00EB561C"/>
    <w:rsid w:val="00EB564F"/>
    <w:rsid w:val="00EB5676"/>
    <w:rsid w:val="00EB56D0"/>
    <w:rsid w:val="00EB577A"/>
    <w:rsid w:val="00EB5784"/>
    <w:rsid w:val="00EB58AA"/>
    <w:rsid w:val="00EB58ED"/>
    <w:rsid w:val="00EB59A4"/>
    <w:rsid w:val="00EB5A54"/>
    <w:rsid w:val="00EB5AC8"/>
    <w:rsid w:val="00EB5B16"/>
    <w:rsid w:val="00EB5B79"/>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45"/>
    <w:rsid w:val="00EB636C"/>
    <w:rsid w:val="00EB63E2"/>
    <w:rsid w:val="00EB63E9"/>
    <w:rsid w:val="00EB63F9"/>
    <w:rsid w:val="00EB6418"/>
    <w:rsid w:val="00EB641C"/>
    <w:rsid w:val="00EB6508"/>
    <w:rsid w:val="00EB6560"/>
    <w:rsid w:val="00EB65B0"/>
    <w:rsid w:val="00EB661F"/>
    <w:rsid w:val="00EB6628"/>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0A"/>
    <w:rsid w:val="00EB6E58"/>
    <w:rsid w:val="00EB6F6C"/>
    <w:rsid w:val="00EB6F98"/>
    <w:rsid w:val="00EB703A"/>
    <w:rsid w:val="00EB7067"/>
    <w:rsid w:val="00EB70A8"/>
    <w:rsid w:val="00EB70AD"/>
    <w:rsid w:val="00EB7183"/>
    <w:rsid w:val="00EB7282"/>
    <w:rsid w:val="00EB72A0"/>
    <w:rsid w:val="00EB72C7"/>
    <w:rsid w:val="00EB7341"/>
    <w:rsid w:val="00EB7348"/>
    <w:rsid w:val="00EB737C"/>
    <w:rsid w:val="00EB73CD"/>
    <w:rsid w:val="00EB73D0"/>
    <w:rsid w:val="00EB74C7"/>
    <w:rsid w:val="00EB7516"/>
    <w:rsid w:val="00EB75DA"/>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1D"/>
    <w:rsid w:val="00EB7FC6"/>
    <w:rsid w:val="00EC0128"/>
    <w:rsid w:val="00EC031E"/>
    <w:rsid w:val="00EC0327"/>
    <w:rsid w:val="00EC037A"/>
    <w:rsid w:val="00EC03FD"/>
    <w:rsid w:val="00EC043F"/>
    <w:rsid w:val="00EC04FA"/>
    <w:rsid w:val="00EC067E"/>
    <w:rsid w:val="00EC0834"/>
    <w:rsid w:val="00EC093B"/>
    <w:rsid w:val="00EC095C"/>
    <w:rsid w:val="00EC0AC0"/>
    <w:rsid w:val="00EC0B55"/>
    <w:rsid w:val="00EC0B7A"/>
    <w:rsid w:val="00EC0B8C"/>
    <w:rsid w:val="00EC0B94"/>
    <w:rsid w:val="00EC0BE0"/>
    <w:rsid w:val="00EC0E92"/>
    <w:rsid w:val="00EC0F4E"/>
    <w:rsid w:val="00EC0F56"/>
    <w:rsid w:val="00EC0F69"/>
    <w:rsid w:val="00EC0FBA"/>
    <w:rsid w:val="00EC0FEF"/>
    <w:rsid w:val="00EC1077"/>
    <w:rsid w:val="00EC109A"/>
    <w:rsid w:val="00EC112A"/>
    <w:rsid w:val="00EC1138"/>
    <w:rsid w:val="00EC123E"/>
    <w:rsid w:val="00EC12CE"/>
    <w:rsid w:val="00EC1306"/>
    <w:rsid w:val="00EC13DA"/>
    <w:rsid w:val="00EC1436"/>
    <w:rsid w:val="00EC1575"/>
    <w:rsid w:val="00EC1689"/>
    <w:rsid w:val="00EC16B7"/>
    <w:rsid w:val="00EC16C3"/>
    <w:rsid w:val="00EC17C9"/>
    <w:rsid w:val="00EC1805"/>
    <w:rsid w:val="00EC1818"/>
    <w:rsid w:val="00EC18D1"/>
    <w:rsid w:val="00EC18E6"/>
    <w:rsid w:val="00EC1992"/>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5CA"/>
    <w:rsid w:val="00EC2644"/>
    <w:rsid w:val="00EC26BD"/>
    <w:rsid w:val="00EC26DE"/>
    <w:rsid w:val="00EC27CF"/>
    <w:rsid w:val="00EC27F3"/>
    <w:rsid w:val="00EC28CB"/>
    <w:rsid w:val="00EC28D3"/>
    <w:rsid w:val="00EC2942"/>
    <w:rsid w:val="00EC297F"/>
    <w:rsid w:val="00EC298A"/>
    <w:rsid w:val="00EC29A2"/>
    <w:rsid w:val="00EC2A28"/>
    <w:rsid w:val="00EC2A60"/>
    <w:rsid w:val="00EC2A76"/>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95"/>
    <w:rsid w:val="00EC3780"/>
    <w:rsid w:val="00EC37B7"/>
    <w:rsid w:val="00EC3838"/>
    <w:rsid w:val="00EC39E7"/>
    <w:rsid w:val="00EC39F0"/>
    <w:rsid w:val="00EC3A26"/>
    <w:rsid w:val="00EC3B2E"/>
    <w:rsid w:val="00EC3B4F"/>
    <w:rsid w:val="00EC3C06"/>
    <w:rsid w:val="00EC3C57"/>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475"/>
    <w:rsid w:val="00EC452A"/>
    <w:rsid w:val="00EC4592"/>
    <w:rsid w:val="00EC4620"/>
    <w:rsid w:val="00EC46A1"/>
    <w:rsid w:val="00EC4704"/>
    <w:rsid w:val="00EC472B"/>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DA2"/>
    <w:rsid w:val="00EC4DAB"/>
    <w:rsid w:val="00EC4DD1"/>
    <w:rsid w:val="00EC4E75"/>
    <w:rsid w:val="00EC4EA6"/>
    <w:rsid w:val="00EC4EA8"/>
    <w:rsid w:val="00EC4EED"/>
    <w:rsid w:val="00EC4FAA"/>
    <w:rsid w:val="00EC4FE6"/>
    <w:rsid w:val="00EC5097"/>
    <w:rsid w:val="00EC50AA"/>
    <w:rsid w:val="00EC50B5"/>
    <w:rsid w:val="00EC50C9"/>
    <w:rsid w:val="00EC50D3"/>
    <w:rsid w:val="00EC51E6"/>
    <w:rsid w:val="00EC5232"/>
    <w:rsid w:val="00EC52BC"/>
    <w:rsid w:val="00EC5319"/>
    <w:rsid w:val="00EC531D"/>
    <w:rsid w:val="00EC53E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60"/>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01"/>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520"/>
    <w:rsid w:val="00ED06B9"/>
    <w:rsid w:val="00ED079D"/>
    <w:rsid w:val="00ED07D0"/>
    <w:rsid w:val="00ED0854"/>
    <w:rsid w:val="00ED0858"/>
    <w:rsid w:val="00ED0864"/>
    <w:rsid w:val="00ED091D"/>
    <w:rsid w:val="00ED093E"/>
    <w:rsid w:val="00ED0945"/>
    <w:rsid w:val="00ED0A8E"/>
    <w:rsid w:val="00ED0ACF"/>
    <w:rsid w:val="00ED0B89"/>
    <w:rsid w:val="00ED0B8E"/>
    <w:rsid w:val="00ED0C1B"/>
    <w:rsid w:val="00ED0CA2"/>
    <w:rsid w:val="00ED0CBE"/>
    <w:rsid w:val="00ED0D5A"/>
    <w:rsid w:val="00ED0D62"/>
    <w:rsid w:val="00ED0DF6"/>
    <w:rsid w:val="00ED0E8E"/>
    <w:rsid w:val="00ED0EBB"/>
    <w:rsid w:val="00ED0EC1"/>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92"/>
    <w:rsid w:val="00ED1C0E"/>
    <w:rsid w:val="00ED1CFB"/>
    <w:rsid w:val="00ED1D34"/>
    <w:rsid w:val="00ED2065"/>
    <w:rsid w:val="00ED2121"/>
    <w:rsid w:val="00ED2122"/>
    <w:rsid w:val="00ED2123"/>
    <w:rsid w:val="00ED2145"/>
    <w:rsid w:val="00ED215E"/>
    <w:rsid w:val="00ED2166"/>
    <w:rsid w:val="00ED2221"/>
    <w:rsid w:val="00ED222C"/>
    <w:rsid w:val="00ED2258"/>
    <w:rsid w:val="00ED2266"/>
    <w:rsid w:val="00ED2377"/>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60C"/>
    <w:rsid w:val="00ED3657"/>
    <w:rsid w:val="00ED36B9"/>
    <w:rsid w:val="00ED36C0"/>
    <w:rsid w:val="00ED3827"/>
    <w:rsid w:val="00ED3840"/>
    <w:rsid w:val="00ED3853"/>
    <w:rsid w:val="00ED386E"/>
    <w:rsid w:val="00ED39CA"/>
    <w:rsid w:val="00ED3A65"/>
    <w:rsid w:val="00ED3AC3"/>
    <w:rsid w:val="00ED3AD3"/>
    <w:rsid w:val="00ED3BA3"/>
    <w:rsid w:val="00ED3CC2"/>
    <w:rsid w:val="00ED3D45"/>
    <w:rsid w:val="00ED3D9D"/>
    <w:rsid w:val="00ED3ECF"/>
    <w:rsid w:val="00ED3EE5"/>
    <w:rsid w:val="00ED3EF9"/>
    <w:rsid w:val="00ED3F31"/>
    <w:rsid w:val="00ED3F32"/>
    <w:rsid w:val="00ED3F8A"/>
    <w:rsid w:val="00ED3FB5"/>
    <w:rsid w:val="00ED3FBD"/>
    <w:rsid w:val="00ED3FF9"/>
    <w:rsid w:val="00ED4025"/>
    <w:rsid w:val="00ED405D"/>
    <w:rsid w:val="00ED4063"/>
    <w:rsid w:val="00ED4090"/>
    <w:rsid w:val="00ED415A"/>
    <w:rsid w:val="00ED41A9"/>
    <w:rsid w:val="00ED41BF"/>
    <w:rsid w:val="00ED41CA"/>
    <w:rsid w:val="00ED4329"/>
    <w:rsid w:val="00ED4550"/>
    <w:rsid w:val="00ED45F5"/>
    <w:rsid w:val="00ED4682"/>
    <w:rsid w:val="00ED46F0"/>
    <w:rsid w:val="00ED485D"/>
    <w:rsid w:val="00ED4956"/>
    <w:rsid w:val="00ED495C"/>
    <w:rsid w:val="00ED49A3"/>
    <w:rsid w:val="00ED4A4D"/>
    <w:rsid w:val="00ED4B62"/>
    <w:rsid w:val="00ED4BA3"/>
    <w:rsid w:val="00ED4CF9"/>
    <w:rsid w:val="00ED4E59"/>
    <w:rsid w:val="00ED4E6F"/>
    <w:rsid w:val="00ED4FA3"/>
    <w:rsid w:val="00ED509D"/>
    <w:rsid w:val="00ED5140"/>
    <w:rsid w:val="00ED5157"/>
    <w:rsid w:val="00ED51C0"/>
    <w:rsid w:val="00ED51CC"/>
    <w:rsid w:val="00ED521C"/>
    <w:rsid w:val="00ED5248"/>
    <w:rsid w:val="00ED525A"/>
    <w:rsid w:val="00ED52A0"/>
    <w:rsid w:val="00ED5355"/>
    <w:rsid w:val="00ED5371"/>
    <w:rsid w:val="00ED5384"/>
    <w:rsid w:val="00ED53DC"/>
    <w:rsid w:val="00ED5403"/>
    <w:rsid w:val="00ED5456"/>
    <w:rsid w:val="00ED5497"/>
    <w:rsid w:val="00ED54FF"/>
    <w:rsid w:val="00ED5505"/>
    <w:rsid w:val="00ED562C"/>
    <w:rsid w:val="00ED57D7"/>
    <w:rsid w:val="00ED5820"/>
    <w:rsid w:val="00ED58D3"/>
    <w:rsid w:val="00ED596C"/>
    <w:rsid w:val="00ED5988"/>
    <w:rsid w:val="00ED59D6"/>
    <w:rsid w:val="00ED5A24"/>
    <w:rsid w:val="00ED5A98"/>
    <w:rsid w:val="00ED5AF7"/>
    <w:rsid w:val="00ED5B3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4B0"/>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FC5"/>
    <w:rsid w:val="00ED70DA"/>
    <w:rsid w:val="00ED70FF"/>
    <w:rsid w:val="00ED721F"/>
    <w:rsid w:val="00ED727F"/>
    <w:rsid w:val="00ED73A2"/>
    <w:rsid w:val="00ED75EF"/>
    <w:rsid w:val="00ED76A4"/>
    <w:rsid w:val="00ED76FD"/>
    <w:rsid w:val="00ED77BF"/>
    <w:rsid w:val="00ED7831"/>
    <w:rsid w:val="00ED78DB"/>
    <w:rsid w:val="00ED7A59"/>
    <w:rsid w:val="00ED7A7D"/>
    <w:rsid w:val="00ED7B9B"/>
    <w:rsid w:val="00ED7BFF"/>
    <w:rsid w:val="00ED7C2F"/>
    <w:rsid w:val="00ED7C41"/>
    <w:rsid w:val="00ED7F1E"/>
    <w:rsid w:val="00ED7FBA"/>
    <w:rsid w:val="00EE005D"/>
    <w:rsid w:val="00EE00BC"/>
    <w:rsid w:val="00EE00EE"/>
    <w:rsid w:val="00EE0222"/>
    <w:rsid w:val="00EE02CB"/>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78"/>
    <w:rsid w:val="00EE10A4"/>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F6E"/>
    <w:rsid w:val="00EE2FCB"/>
    <w:rsid w:val="00EE30EC"/>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22"/>
    <w:rsid w:val="00EE3D50"/>
    <w:rsid w:val="00EE3F28"/>
    <w:rsid w:val="00EE404C"/>
    <w:rsid w:val="00EE4084"/>
    <w:rsid w:val="00EE4181"/>
    <w:rsid w:val="00EE4292"/>
    <w:rsid w:val="00EE42E1"/>
    <w:rsid w:val="00EE4373"/>
    <w:rsid w:val="00EE438D"/>
    <w:rsid w:val="00EE43DA"/>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08"/>
    <w:rsid w:val="00EE5417"/>
    <w:rsid w:val="00EE545F"/>
    <w:rsid w:val="00EE54E5"/>
    <w:rsid w:val="00EE54E9"/>
    <w:rsid w:val="00EE55D4"/>
    <w:rsid w:val="00EE55E5"/>
    <w:rsid w:val="00EE56E5"/>
    <w:rsid w:val="00EE5742"/>
    <w:rsid w:val="00EE57D5"/>
    <w:rsid w:val="00EE58A2"/>
    <w:rsid w:val="00EE5902"/>
    <w:rsid w:val="00EE5949"/>
    <w:rsid w:val="00EE5A26"/>
    <w:rsid w:val="00EE5A8B"/>
    <w:rsid w:val="00EE5AC8"/>
    <w:rsid w:val="00EE5B46"/>
    <w:rsid w:val="00EE5BEB"/>
    <w:rsid w:val="00EE5C6B"/>
    <w:rsid w:val="00EE5C74"/>
    <w:rsid w:val="00EE5EDE"/>
    <w:rsid w:val="00EE5EE5"/>
    <w:rsid w:val="00EE5F0B"/>
    <w:rsid w:val="00EE5F67"/>
    <w:rsid w:val="00EE614B"/>
    <w:rsid w:val="00EE643E"/>
    <w:rsid w:val="00EE644B"/>
    <w:rsid w:val="00EE647A"/>
    <w:rsid w:val="00EE6504"/>
    <w:rsid w:val="00EE656D"/>
    <w:rsid w:val="00EE66E4"/>
    <w:rsid w:val="00EE6930"/>
    <w:rsid w:val="00EE6937"/>
    <w:rsid w:val="00EE6AD3"/>
    <w:rsid w:val="00EE6B62"/>
    <w:rsid w:val="00EE6BD4"/>
    <w:rsid w:val="00EE6BD7"/>
    <w:rsid w:val="00EE6E0C"/>
    <w:rsid w:val="00EE6F70"/>
    <w:rsid w:val="00EE6F89"/>
    <w:rsid w:val="00EE6FF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C7"/>
    <w:rsid w:val="00EE79BF"/>
    <w:rsid w:val="00EE7A08"/>
    <w:rsid w:val="00EE7AF1"/>
    <w:rsid w:val="00EE7B6F"/>
    <w:rsid w:val="00EE7B84"/>
    <w:rsid w:val="00EE7BAB"/>
    <w:rsid w:val="00EE7C5B"/>
    <w:rsid w:val="00EE7C7E"/>
    <w:rsid w:val="00EE7CD2"/>
    <w:rsid w:val="00EE7D34"/>
    <w:rsid w:val="00EE7DD0"/>
    <w:rsid w:val="00EE7DF1"/>
    <w:rsid w:val="00EE7DFF"/>
    <w:rsid w:val="00EE7E08"/>
    <w:rsid w:val="00EF0118"/>
    <w:rsid w:val="00EF019E"/>
    <w:rsid w:val="00EF01A2"/>
    <w:rsid w:val="00EF0263"/>
    <w:rsid w:val="00EF02C4"/>
    <w:rsid w:val="00EF035E"/>
    <w:rsid w:val="00EF03A8"/>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70"/>
    <w:rsid w:val="00EF0DD9"/>
    <w:rsid w:val="00EF0DDC"/>
    <w:rsid w:val="00EF0E0D"/>
    <w:rsid w:val="00EF0E20"/>
    <w:rsid w:val="00EF0E84"/>
    <w:rsid w:val="00EF0F09"/>
    <w:rsid w:val="00EF0F3D"/>
    <w:rsid w:val="00EF0F7D"/>
    <w:rsid w:val="00EF1063"/>
    <w:rsid w:val="00EF1068"/>
    <w:rsid w:val="00EF1088"/>
    <w:rsid w:val="00EF1114"/>
    <w:rsid w:val="00EF129F"/>
    <w:rsid w:val="00EF1314"/>
    <w:rsid w:val="00EF1381"/>
    <w:rsid w:val="00EF140B"/>
    <w:rsid w:val="00EF1506"/>
    <w:rsid w:val="00EF1515"/>
    <w:rsid w:val="00EF156D"/>
    <w:rsid w:val="00EF1704"/>
    <w:rsid w:val="00EF17C4"/>
    <w:rsid w:val="00EF180B"/>
    <w:rsid w:val="00EF1864"/>
    <w:rsid w:val="00EF1A55"/>
    <w:rsid w:val="00EF1A75"/>
    <w:rsid w:val="00EF1ADA"/>
    <w:rsid w:val="00EF1AFA"/>
    <w:rsid w:val="00EF1C19"/>
    <w:rsid w:val="00EF1C47"/>
    <w:rsid w:val="00EF1DEB"/>
    <w:rsid w:val="00EF1DF2"/>
    <w:rsid w:val="00EF1E3F"/>
    <w:rsid w:val="00EF1E64"/>
    <w:rsid w:val="00EF1E8C"/>
    <w:rsid w:val="00EF1E8D"/>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0AA"/>
    <w:rsid w:val="00EF310D"/>
    <w:rsid w:val="00EF3341"/>
    <w:rsid w:val="00EF3413"/>
    <w:rsid w:val="00EF365C"/>
    <w:rsid w:val="00EF369D"/>
    <w:rsid w:val="00EF36B3"/>
    <w:rsid w:val="00EF3722"/>
    <w:rsid w:val="00EF375E"/>
    <w:rsid w:val="00EF381C"/>
    <w:rsid w:val="00EF3857"/>
    <w:rsid w:val="00EF399D"/>
    <w:rsid w:val="00EF39EC"/>
    <w:rsid w:val="00EF3A15"/>
    <w:rsid w:val="00EF3A3B"/>
    <w:rsid w:val="00EF3A45"/>
    <w:rsid w:val="00EF3A4B"/>
    <w:rsid w:val="00EF3AE6"/>
    <w:rsid w:val="00EF3AEF"/>
    <w:rsid w:val="00EF3AFE"/>
    <w:rsid w:val="00EF3B7C"/>
    <w:rsid w:val="00EF3C6F"/>
    <w:rsid w:val="00EF3C9B"/>
    <w:rsid w:val="00EF3E2E"/>
    <w:rsid w:val="00EF3E5C"/>
    <w:rsid w:val="00EF3F06"/>
    <w:rsid w:val="00EF3F5D"/>
    <w:rsid w:val="00EF3F6F"/>
    <w:rsid w:val="00EF3FEE"/>
    <w:rsid w:val="00EF4005"/>
    <w:rsid w:val="00EF4030"/>
    <w:rsid w:val="00EF4117"/>
    <w:rsid w:val="00EF412E"/>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30"/>
    <w:rsid w:val="00EF4F7F"/>
    <w:rsid w:val="00EF51B4"/>
    <w:rsid w:val="00EF51C9"/>
    <w:rsid w:val="00EF532F"/>
    <w:rsid w:val="00EF5390"/>
    <w:rsid w:val="00EF53C4"/>
    <w:rsid w:val="00EF55DA"/>
    <w:rsid w:val="00EF568C"/>
    <w:rsid w:val="00EF5763"/>
    <w:rsid w:val="00EF57A7"/>
    <w:rsid w:val="00EF592D"/>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BF"/>
    <w:rsid w:val="00EF6505"/>
    <w:rsid w:val="00EF6524"/>
    <w:rsid w:val="00EF6566"/>
    <w:rsid w:val="00EF663A"/>
    <w:rsid w:val="00EF67C9"/>
    <w:rsid w:val="00EF67EF"/>
    <w:rsid w:val="00EF683E"/>
    <w:rsid w:val="00EF6892"/>
    <w:rsid w:val="00EF6896"/>
    <w:rsid w:val="00EF694B"/>
    <w:rsid w:val="00EF697D"/>
    <w:rsid w:val="00EF6994"/>
    <w:rsid w:val="00EF69A7"/>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84"/>
    <w:rsid w:val="00F00AF9"/>
    <w:rsid w:val="00F00AFE"/>
    <w:rsid w:val="00F00C12"/>
    <w:rsid w:val="00F00C1D"/>
    <w:rsid w:val="00F00C36"/>
    <w:rsid w:val="00F00CB7"/>
    <w:rsid w:val="00F00D15"/>
    <w:rsid w:val="00F00D57"/>
    <w:rsid w:val="00F00DF8"/>
    <w:rsid w:val="00F00E13"/>
    <w:rsid w:val="00F00E49"/>
    <w:rsid w:val="00F00EA2"/>
    <w:rsid w:val="00F00EBD"/>
    <w:rsid w:val="00F00EEC"/>
    <w:rsid w:val="00F00F29"/>
    <w:rsid w:val="00F00FC8"/>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11"/>
    <w:rsid w:val="00F017CA"/>
    <w:rsid w:val="00F017EE"/>
    <w:rsid w:val="00F01816"/>
    <w:rsid w:val="00F01865"/>
    <w:rsid w:val="00F01915"/>
    <w:rsid w:val="00F019C3"/>
    <w:rsid w:val="00F01A2D"/>
    <w:rsid w:val="00F01A52"/>
    <w:rsid w:val="00F01D52"/>
    <w:rsid w:val="00F01D7F"/>
    <w:rsid w:val="00F01D9C"/>
    <w:rsid w:val="00F01E0E"/>
    <w:rsid w:val="00F02013"/>
    <w:rsid w:val="00F02014"/>
    <w:rsid w:val="00F02056"/>
    <w:rsid w:val="00F02090"/>
    <w:rsid w:val="00F020DE"/>
    <w:rsid w:val="00F02117"/>
    <w:rsid w:val="00F021F3"/>
    <w:rsid w:val="00F022C7"/>
    <w:rsid w:val="00F022E1"/>
    <w:rsid w:val="00F02385"/>
    <w:rsid w:val="00F025B1"/>
    <w:rsid w:val="00F025F4"/>
    <w:rsid w:val="00F02659"/>
    <w:rsid w:val="00F02783"/>
    <w:rsid w:val="00F027C5"/>
    <w:rsid w:val="00F0285A"/>
    <w:rsid w:val="00F02880"/>
    <w:rsid w:val="00F028B6"/>
    <w:rsid w:val="00F028ED"/>
    <w:rsid w:val="00F02906"/>
    <w:rsid w:val="00F0295C"/>
    <w:rsid w:val="00F029E6"/>
    <w:rsid w:val="00F02A6B"/>
    <w:rsid w:val="00F02B4C"/>
    <w:rsid w:val="00F02BBC"/>
    <w:rsid w:val="00F02BD9"/>
    <w:rsid w:val="00F02C1E"/>
    <w:rsid w:val="00F02C52"/>
    <w:rsid w:val="00F02C91"/>
    <w:rsid w:val="00F02D09"/>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56"/>
    <w:rsid w:val="00F038C5"/>
    <w:rsid w:val="00F038E3"/>
    <w:rsid w:val="00F03917"/>
    <w:rsid w:val="00F03976"/>
    <w:rsid w:val="00F039A5"/>
    <w:rsid w:val="00F03AE7"/>
    <w:rsid w:val="00F03B2E"/>
    <w:rsid w:val="00F03C14"/>
    <w:rsid w:val="00F03CB5"/>
    <w:rsid w:val="00F03CED"/>
    <w:rsid w:val="00F03CEE"/>
    <w:rsid w:val="00F03D21"/>
    <w:rsid w:val="00F03D65"/>
    <w:rsid w:val="00F03EBB"/>
    <w:rsid w:val="00F03F1A"/>
    <w:rsid w:val="00F03F66"/>
    <w:rsid w:val="00F03FCF"/>
    <w:rsid w:val="00F0407D"/>
    <w:rsid w:val="00F0409E"/>
    <w:rsid w:val="00F04111"/>
    <w:rsid w:val="00F04183"/>
    <w:rsid w:val="00F041C2"/>
    <w:rsid w:val="00F04243"/>
    <w:rsid w:val="00F042C6"/>
    <w:rsid w:val="00F04353"/>
    <w:rsid w:val="00F0457B"/>
    <w:rsid w:val="00F046AB"/>
    <w:rsid w:val="00F046F7"/>
    <w:rsid w:val="00F047C0"/>
    <w:rsid w:val="00F047E9"/>
    <w:rsid w:val="00F04880"/>
    <w:rsid w:val="00F048C5"/>
    <w:rsid w:val="00F048F7"/>
    <w:rsid w:val="00F0495C"/>
    <w:rsid w:val="00F04992"/>
    <w:rsid w:val="00F049BF"/>
    <w:rsid w:val="00F04A41"/>
    <w:rsid w:val="00F04A88"/>
    <w:rsid w:val="00F04ABF"/>
    <w:rsid w:val="00F04ACD"/>
    <w:rsid w:val="00F04BA2"/>
    <w:rsid w:val="00F04BA7"/>
    <w:rsid w:val="00F04BA9"/>
    <w:rsid w:val="00F04C03"/>
    <w:rsid w:val="00F04C5E"/>
    <w:rsid w:val="00F04E26"/>
    <w:rsid w:val="00F04ED7"/>
    <w:rsid w:val="00F04EE5"/>
    <w:rsid w:val="00F04F0F"/>
    <w:rsid w:val="00F04F52"/>
    <w:rsid w:val="00F05055"/>
    <w:rsid w:val="00F05065"/>
    <w:rsid w:val="00F050D4"/>
    <w:rsid w:val="00F050E8"/>
    <w:rsid w:val="00F05198"/>
    <w:rsid w:val="00F05303"/>
    <w:rsid w:val="00F05356"/>
    <w:rsid w:val="00F0537B"/>
    <w:rsid w:val="00F054E0"/>
    <w:rsid w:val="00F054EF"/>
    <w:rsid w:val="00F05582"/>
    <w:rsid w:val="00F055B1"/>
    <w:rsid w:val="00F0566A"/>
    <w:rsid w:val="00F056B5"/>
    <w:rsid w:val="00F057DC"/>
    <w:rsid w:val="00F05864"/>
    <w:rsid w:val="00F058A5"/>
    <w:rsid w:val="00F059C0"/>
    <w:rsid w:val="00F05A3D"/>
    <w:rsid w:val="00F05B32"/>
    <w:rsid w:val="00F05BDA"/>
    <w:rsid w:val="00F05CDA"/>
    <w:rsid w:val="00F05D1D"/>
    <w:rsid w:val="00F05D74"/>
    <w:rsid w:val="00F05EDB"/>
    <w:rsid w:val="00F06061"/>
    <w:rsid w:val="00F06079"/>
    <w:rsid w:val="00F06117"/>
    <w:rsid w:val="00F06205"/>
    <w:rsid w:val="00F0621B"/>
    <w:rsid w:val="00F0626E"/>
    <w:rsid w:val="00F062F7"/>
    <w:rsid w:val="00F06371"/>
    <w:rsid w:val="00F0642F"/>
    <w:rsid w:val="00F0645E"/>
    <w:rsid w:val="00F06559"/>
    <w:rsid w:val="00F06607"/>
    <w:rsid w:val="00F0663C"/>
    <w:rsid w:val="00F066CD"/>
    <w:rsid w:val="00F06794"/>
    <w:rsid w:val="00F067AA"/>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4"/>
    <w:rsid w:val="00F06DC5"/>
    <w:rsid w:val="00F06DE4"/>
    <w:rsid w:val="00F06EA8"/>
    <w:rsid w:val="00F06ECF"/>
    <w:rsid w:val="00F06FB2"/>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4"/>
    <w:rsid w:val="00F07C87"/>
    <w:rsid w:val="00F07CA8"/>
    <w:rsid w:val="00F07D87"/>
    <w:rsid w:val="00F07EA8"/>
    <w:rsid w:val="00F07FAB"/>
    <w:rsid w:val="00F07FD7"/>
    <w:rsid w:val="00F07FE9"/>
    <w:rsid w:val="00F10010"/>
    <w:rsid w:val="00F10044"/>
    <w:rsid w:val="00F101E0"/>
    <w:rsid w:val="00F10283"/>
    <w:rsid w:val="00F10288"/>
    <w:rsid w:val="00F102E7"/>
    <w:rsid w:val="00F103E0"/>
    <w:rsid w:val="00F1046D"/>
    <w:rsid w:val="00F1048F"/>
    <w:rsid w:val="00F10490"/>
    <w:rsid w:val="00F10602"/>
    <w:rsid w:val="00F10814"/>
    <w:rsid w:val="00F1087C"/>
    <w:rsid w:val="00F108AF"/>
    <w:rsid w:val="00F108BB"/>
    <w:rsid w:val="00F109A4"/>
    <w:rsid w:val="00F10A28"/>
    <w:rsid w:val="00F10B8D"/>
    <w:rsid w:val="00F10C08"/>
    <w:rsid w:val="00F10C16"/>
    <w:rsid w:val="00F10CD7"/>
    <w:rsid w:val="00F10CE0"/>
    <w:rsid w:val="00F10D88"/>
    <w:rsid w:val="00F10D99"/>
    <w:rsid w:val="00F10DF7"/>
    <w:rsid w:val="00F10E55"/>
    <w:rsid w:val="00F10E6D"/>
    <w:rsid w:val="00F10FBB"/>
    <w:rsid w:val="00F1104E"/>
    <w:rsid w:val="00F11211"/>
    <w:rsid w:val="00F114BF"/>
    <w:rsid w:val="00F114C1"/>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5"/>
    <w:rsid w:val="00F1297E"/>
    <w:rsid w:val="00F129CB"/>
    <w:rsid w:val="00F129F1"/>
    <w:rsid w:val="00F12A2D"/>
    <w:rsid w:val="00F12AA0"/>
    <w:rsid w:val="00F12ADA"/>
    <w:rsid w:val="00F12B30"/>
    <w:rsid w:val="00F12B62"/>
    <w:rsid w:val="00F12C49"/>
    <w:rsid w:val="00F12D10"/>
    <w:rsid w:val="00F12D15"/>
    <w:rsid w:val="00F12D1C"/>
    <w:rsid w:val="00F12D2B"/>
    <w:rsid w:val="00F12D7E"/>
    <w:rsid w:val="00F12DDE"/>
    <w:rsid w:val="00F12DFF"/>
    <w:rsid w:val="00F12E4B"/>
    <w:rsid w:val="00F12EEA"/>
    <w:rsid w:val="00F12EEE"/>
    <w:rsid w:val="00F12F47"/>
    <w:rsid w:val="00F12F90"/>
    <w:rsid w:val="00F12FB9"/>
    <w:rsid w:val="00F130F4"/>
    <w:rsid w:val="00F1314B"/>
    <w:rsid w:val="00F133B2"/>
    <w:rsid w:val="00F133B9"/>
    <w:rsid w:val="00F133DD"/>
    <w:rsid w:val="00F134E3"/>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70"/>
    <w:rsid w:val="00F14EF1"/>
    <w:rsid w:val="00F14FA1"/>
    <w:rsid w:val="00F15056"/>
    <w:rsid w:val="00F15106"/>
    <w:rsid w:val="00F15122"/>
    <w:rsid w:val="00F15271"/>
    <w:rsid w:val="00F15285"/>
    <w:rsid w:val="00F152B1"/>
    <w:rsid w:val="00F15382"/>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6B"/>
    <w:rsid w:val="00F162DB"/>
    <w:rsid w:val="00F162E9"/>
    <w:rsid w:val="00F16364"/>
    <w:rsid w:val="00F1637B"/>
    <w:rsid w:val="00F1647B"/>
    <w:rsid w:val="00F165E1"/>
    <w:rsid w:val="00F16605"/>
    <w:rsid w:val="00F1673A"/>
    <w:rsid w:val="00F16747"/>
    <w:rsid w:val="00F16796"/>
    <w:rsid w:val="00F167BD"/>
    <w:rsid w:val="00F16800"/>
    <w:rsid w:val="00F16801"/>
    <w:rsid w:val="00F16840"/>
    <w:rsid w:val="00F16A06"/>
    <w:rsid w:val="00F16AFB"/>
    <w:rsid w:val="00F16B50"/>
    <w:rsid w:val="00F16B8F"/>
    <w:rsid w:val="00F16BA6"/>
    <w:rsid w:val="00F16C1F"/>
    <w:rsid w:val="00F16DE9"/>
    <w:rsid w:val="00F16E85"/>
    <w:rsid w:val="00F16EE2"/>
    <w:rsid w:val="00F16EF7"/>
    <w:rsid w:val="00F16F45"/>
    <w:rsid w:val="00F16F8E"/>
    <w:rsid w:val="00F16F93"/>
    <w:rsid w:val="00F16FDF"/>
    <w:rsid w:val="00F17180"/>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1"/>
    <w:rsid w:val="00F17B0D"/>
    <w:rsid w:val="00F17B4D"/>
    <w:rsid w:val="00F17B89"/>
    <w:rsid w:val="00F17C49"/>
    <w:rsid w:val="00F17D36"/>
    <w:rsid w:val="00F17D9F"/>
    <w:rsid w:val="00F17E46"/>
    <w:rsid w:val="00F17F64"/>
    <w:rsid w:val="00F17F97"/>
    <w:rsid w:val="00F17F9E"/>
    <w:rsid w:val="00F17FA1"/>
    <w:rsid w:val="00F17FB0"/>
    <w:rsid w:val="00F20175"/>
    <w:rsid w:val="00F20202"/>
    <w:rsid w:val="00F20225"/>
    <w:rsid w:val="00F20262"/>
    <w:rsid w:val="00F203D1"/>
    <w:rsid w:val="00F204A0"/>
    <w:rsid w:val="00F204A4"/>
    <w:rsid w:val="00F204AC"/>
    <w:rsid w:val="00F204DD"/>
    <w:rsid w:val="00F2051E"/>
    <w:rsid w:val="00F20545"/>
    <w:rsid w:val="00F205F6"/>
    <w:rsid w:val="00F205FA"/>
    <w:rsid w:val="00F20733"/>
    <w:rsid w:val="00F20768"/>
    <w:rsid w:val="00F207A9"/>
    <w:rsid w:val="00F20819"/>
    <w:rsid w:val="00F208A3"/>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F80"/>
    <w:rsid w:val="00F21F88"/>
    <w:rsid w:val="00F21FEA"/>
    <w:rsid w:val="00F2205E"/>
    <w:rsid w:val="00F22070"/>
    <w:rsid w:val="00F22139"/>
    <w:rsid w:val="00F22267"/>
    <w:rsid w:val="00F222CF"/>
    <w:rsid w:val="00F2230F"/>
    <w:rsid w:val="00F22333"/>
    <w:rsid w:val="00F223E0"/>
    <w:rsid w:val="00F22420"/>
    <w:rsid w:val="00F2243B"/>
    <w:rsid w:val="00F22441"/>
    <w:rsid w:val="00F224D2"/>
    <w:rsid w:val="00F2252C"/>
    <w:rsid w:val="00F226BB"/>
    <w:rsid w:val="00F22744"/>
    <w:rsid w:val="00F229A7"/>
    <w:rsid w:val="00F229BC"/>
    <w:rsid w:val="00F229DE"/>
    <w:rsid w:val="00F22A61"/>
    <w:rsid w:val="00F22A8A"/>
    <w:rsid w:val="00F22AA3"/>
    <w:rsid w:val="00F22AE5"/>
    <w:rsid w:val="00F22AF2"/>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C0"/>
    <w:rsid w:val="00F247C9"/>
    <w:rsid w:val="00F247DD"/>
    <w:rsid w:val="00F2483D"/>
    <w:rsid w:val="00F24840"/>
    <w:rsid w:val="00F249C3"/>
    <w:rsid w:val="00F24A23"/>
    <w:rsid w:val="00F24A39"/>
    <w:rsid w:val="00F24AB0"/>
    <w:rsid w:val="00F24B2D"/>
    <w:rsid w:val="00F24BEA"/>
    <w:rsid w:val="00F24BFE"/>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A0A"/>
    <w:rsid w:val="00F25AF8"/>
    <w:rsid w:val="00F25BFC"/>
    <w:rsid w:val="00F25C62"/>
    <w:rsid w:val="00F25CEB"/>
    <w:rsid w:val="00F25D53"/>
    <w:rsid w:val="00F25D73"/>
    <w:rsid w:val="00F25E1C"/>
    <w:rsid w:val="00F25E59"/>
    <w:rsid w:val="00F25F2B"/>
    <w:rsid w:val="00F25F4D"/>
    <w:rsid w:val="00F25F87"/>
    <w:rsid w:val="00F25F9E"/>
    <w:rsid w:val="00F26039"/>
    <w:rsid w:val="00F26048"/>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907"/>
    <w:rsid w:val="00F27928"/>
    <w:rsid w:val="00F27949"/>
    <w:rsid w:val="00F27957"/>
    <w:rsid w:val="00F279F4"/>
    <w:rsid w:val="00F27A15"/>
    <w:rsid w:val="00F27BB5"/>
    <w:rsid w:val="00F27E28"/>
    <w:rsid w:val="00F27E6F"/>
    <w:rsid w:val="00F27EFC"/>
    <w:rsid w:val="00F27F12"/>
    <w:rsid w:val="00F27FE2"/>
    <w:rsid w:val="00F3007A"/>
    <w:rsid w:val="00F301B0"/>
    <w:rsid w:val="00F301F5"/>
    <w:rsid w:val="00F30310"/>
    <w:rsid w:val="00F303CB"/>
    <w:rsid w:val="00F303FA"/>
    <w:rsid w:val="00F30466"/>
    <w:rsid w:val="00F304FA"/>
    <w:rsid w:val="00F305BB"/>
    <w:rsid w:val="00F305C3"/>
    <w:rsid w:val="00F305C9"/>
    <w:rsid w:val="00F3067C"/>
    <w:rsid w:val="00F30706"/>
    <w:rsid w:val="00F30759"/>
    <w:rsid w:val="00F30772"/>
    <w:rsid w:val="00F307CC"/>
    <w:rsid w:val="00F308F9"/>
    <w:rsid w:val="00F309F5"/>
    <w:rsid w:val="00F309F6"/>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687"/>
    <w:rsid w:val="00F316B5"/>
    <w:rsid w:val="00F3188D"/>
    <w:rsid w:val="00F31897"/>
    <w:rsid w:val="00F318C9"/>
    <w:rsid w:val="00F3195C"/>
    <w:rsid w:val="00F31A41"/>
    <w:rsid w:val="00F31A7C"/>
    <w:rsid w:val="00F31B9A"/>
    <w:rsid w:val="00F31BDB"/>
    <w:rsid w:val="00F31BED"/>
    <w:rsid w:val="00F31C92"/>
    <w:rsid w:val="00F31D50"/>
    <w:rsid w:val="00F31D92"/>
    <w:rsid w:val="00F31DCF"/>
    <w:rsid w:val="00F31E35"/>
    <w:rsid w:val="00F31E8A"/>
    <w:rsid w:val="00F31EC4"/>
    <w:rsid w:val="00F31F3C"/>
    <w:rsid w:val="00F31F52"/>
    <w:rsid w:val="00F32015"/>
    <w:rsid w:val="00F32064"/>
    <w:rsid w:val="00F3207F"/>
    <w:rsid w:val="00F320F0"/>
    <w:rsid w:val="00F3215A"/>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25"/>
    <w:rsid w:val="00F328D0"/>
    <w:rsid w:val="00F32905"/>
    <w:rsid w:val="00F32981"/>
    <w:rsid w:val="00F32A25"/>
    <w:rsid w:val="00F32B6C"/>
    <w:rsid w:val="00F32BB7"/>
    <w:rsid w:val="00F32D0E"/>
    <w:rsid w:val="00F32D14"/>
    <w:rsid w:val="00F32E08"/>
    <w:rsid w:val="00F32E57"/>
    <w:rsid w:val="00F32F47"/>
    <w:rsid w:val="00F32F7D"/>
    <w:rsid w:val="00F32FC8"/>
    <w:rsid w:val="00F33006"/>
    <w:rsid w:val="00F33088"/>
    <w:rsid w:val="00F330CE"/>
    <w:rsid w:val="00F33188"/>
    <w:rsid w:val="00F3325D"/>
    <w:rsid w:val="00F33353"/>
    <w:rsid w:val="00F33406"/>
    <w:rsid w:val="00F33418"/>
    <w:rsid w:val="00F33514"/>
    <w:rsid w:val="00F3352B"/>
    <w:rsid w:val="00F3355B"/>
    <w:rsid w:val="00F3359C"/>
    <w:rsid w:val="00F336BC"/>
    <w:rsid w:val="00F33798"/>
    <w:rsid w:val="00F3379B"/>
    <w:rsid w:val="00F337E5"/>
    <w:rsid w:val="00F33993"/>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203"/>
    <w:rsid w:val="00F3430A"/>
    <w:rsid w:val="00F3432D"/>
    <w:rsid w:val="00F34556"/>
    <w:rsid w:val="00F3455D"/>
    <w:rsid w:val="00F3467B"/>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B"/>
    <w:rsid w:val="00F354C9"/>
    <w:rsid w:val="00F35707"/>
    <w:rsid w:val="00F35718"/>
    <w:rsid w:val="00F3572D"/>
    <w:rsid w:val="00F35766"/>
    <w:rsid w:val="00F357C9"/>
    <w:rsid w:val="00F35810"/>
    <w:rsid w:val="00F3581E"/>
    <w:rsid w:val="00F35870"/>
    <w:rsid w:val="00F358B6"/>
    <w:rsid w:val="00F35985"/>
    <w:rsid w:val="00F359B3"/>
    <w:rsid w:val="00F35A6B"/>
    <w:rsid w:val="00F35B9B"/>
    <w:rsid w:val="00F35BE4"/>
    <w:rsid w:val="00F35BF6"/>
    <w:rsid w:val="00F35C29"/>
    <w:rsid w:val="00F35CDD"/>
    <w:rsid w:val="00F35CDF"/>
    <w:rsid w:val="00F35DC3"/>
    <w:rsid w:val="00F35DF3"/>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DC"/>
    <w:rsid w:val="00F36CDF"/>
    <w:rsid w:val="00F36DB4"/>
    <w:rsid w:val="00F36DD7"/>
    <w:rsid w:val="00F36E70"/>
    <w:rsid w:val="00F36F1A"/>
    <w:rsid w:val="00F36F51"/>
    <w:rsid w:val="00F36FAC"/>
    <w:rsid w:val="00F370D1"/>
    <w:rsid w:val="00F371C6"/>
    <w:rsid w:val="00F3720E"/>
    <w:rsid w:val="00F3731C"/>
    <w:rsid w:val="00F37352"/>
    <w:rsid w:val="00F37388"/>
    <w:rsid w:val="00F3738B"/>
    <w:rsid w:val="00F3739C"/>
    <w:rsid w:val="00F37487"/>
    <w:rsid w:val="00F3749C"/>
    <w:rsid w:val="00F374D1"/>
    <w:rsid w:val="00F37563"/>
    <w:rsid w:val="00F37565"/>
    <w:rsid w:val="00F376EF"/>
    <w:rsid w:val="00F37725"/>
    <w:rsid w:val="00F377E4"/>
    <w:rsid w:val="00F3798F"/>
    <w:rsid w:val="00F37A20"/>
    <w:rsid w:val="00F37A5A"/>
    <w:rsid w:val="00F37AC4"/>
    <w:rsid w:val="00F37B01"/>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1035"/>
    <w:rsid w:val="00F410F8"/>
    <w:rsid w:val="00F41112"/>
    <w:rsid w:val="00F411E6"/>
    <w:rsid w:val="00F41266"/>
    <w:rsid w:val="00F412E0"/>
    <w:rsid w:val="00F41342"/>
    <w:rsid w:val="00F4166B"/>
    <w:rsid w:val="00F41676"/>
    <w:rsid w:val="00F416A1"/>
    <w:rsid w:val="00F41705"/>
    <w:rsid w:val="00F4173E"/>
    <w:rsid w:val="00F417FB"/>
    <w:rsid w:val="00F41818"/>
    <w:rsid w:val="00F4181F"/>
    <w:rsid w:val="00F4188F"/>
    <w:rsid w:val="00F41925"/>
    <w:rsid w:val="00F419E1"/>
    <w:rsid w:val="00F41B14"/>
    <w:rsid w:val="00F41B2D"/>
    <w:rsid w:val="00F41B6D"/>
    <w:rsid w:val="00F41BD7"/>
    <w:rsid w:val="00F41CC0"/>
    <w:rsid w:val="00F41CC2"/>
    <w:rsid w:val="00F41CF4"/>
    <w:rsid w:val="00F41F30"/>
    <w:rsid w:val="00F420B1"/>
    <w:rsid w:val="00F420D9"/>
    <w:rsid w:val="00F42195"/>
    <w:rsid w:val="00F421F8"/>
    <w:rsid w:val="00F42241"/>
    <w:rsid w:val="00F4239B"/>
    <w:rsid w:val="00F42434"/>
    <w:rsid w:val="00F42558"/>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1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6A"/>
    <w:rsid w:val="00F43EA5"/>
    <w:rsid w:val="00F43F07"/>
    <w:rsid w:val="00F44009"/>
    <w:rsid w:val="00F44038"/>
    <w:rsid w:val="00F44064"/>
    <w:rsid w:val="00F440C7"/>
    <w:rsid w:val="00F44153"/>
    <w:rsid w:val="00F44169"/>
    <w:rsid w:val="00F441CC"/>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72E"/>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4FC7"/>
    <w:rsid w:val="00F45075"/>
    <w:rsid w:val="00F450A6"/>
    <w:rsid w:val="00F45185"/>
    <w:rsid w:val="00F451AD"/>
    <w:rsid w:val="00F451BA"/>
    <w:rsid w:val="00F451F6"/>
    <w:rsid w:val="00F4522D"/>
    <w:rsid w:val="00F45248"/>
    <w:rsid w:val="00F45356"/>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6B"/>
    <w:rsid w:val="00F45D7B"/>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684"/>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3F"/>
    <w:rsid w:val="00F475CC"/>
    <w:rsid w:val="00F475FC"/>
    <w:rsid w:val="00F47653"/>
    <w:rsid w:val="00F476C3"/>
    <w:rsid w:val="00F47730"/>
    <w:rsid w:val="00F4778A"/>
    <w:rsid w:val="00F477A6"/>
    <w:rsid w:val="00F477E1"/>
    <w:rsid w:val="00F4786F"/>
    <w:rsid w:val="00F47912"/>
    <w:rsid w:val="00F479F6"/>
    <w:rsid w:val="00F47A42"/>
    <w:rsid w:val="00F47A67"/>
    <w:rsid w:val="00F47C7D"/>
    <w:rsid w:val="00F47C94"/>
    <w:rsid w:val="00F47CD1"/>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40E"/>
    <w:rsid w:val="00F504AB"/>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8AE"/>
    <w:rsid w:val="00F51928"/>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2E0"/>
    <w:rsid w:val="00F523AC"/>
    <w:rsid w:val="00F52528"/>
    <w:rsid w:val="00F52568"/>
    <w:rsid w:val="00F5257C"/>
    <w:rsid w:val="00F526F0"/>
    <w:rsid w:val="00F52741"/>
    <w:rsid w:val="00F527CF"/>
    <w:rsid w:val="00F52885"/>
    <w:rsid w:val="00F52BC3"/>
    <w:rsid w:val="00F52C5F"/>
    <w:rsid w:val="00F52D83"/>
    <w:rsid w:val="00F52DAE"/>
    <w:rsid w:val="00F52F13"/>
    <w:rsid w:val="00F52F48"/>
    <w:rsid w:val="00F53009"/>
    <w:rsid w:val="00F53111"/>
    <w:rsid w:val="00F5311E"/>
    <w:rsid w:val="00F531C7"/>
    <w:rsid w:val="00F53212"/>
    <w:rsid w:val="00F53272"/>
    <w:rsid w:val="00F53385"/>
    <w:rsid w:val="00F5347C"/>
    <w:rsid w:val="00F534A4"/>
    <w:rsid w:val="00F534B8"/>
    <w:rsid w:val="00F534F9"/>
    <w:rsid w:val="00F5351D"/>
    <w:rsid w:val="00F53575"/>
    <w:rsid w:val="00F535D0"/>
    <w:rsid w:val="00F537E0"/>
    <w:rsid w:val="00F53828"/>
    <w:rsid w:val="00F5395C"/>
    <w:rsid w:val="00F539A5"/>
    <w:rsid w:val="00F539ED"/>
    <w:rsid w:val="00F53A21"/>
    <w:rsid w:val="00F53AC1"/>
    <w:rsid w:val="00F53AD9"/>
    <w:rsid w:val="00F53B0A"/>
    <w:rsid w:val="00F53B3E"/>
    <w:rsid w:val="00F53C48"/>
    <w:rsid w:val="00F53D05"/>
    <w:rsid w:val="00F53D1C"/>
    <w:rsid w:val="00F53DC4"/>
    <w:rsid w:val="00F53DD2"/>
    <w:rsid w:val="00F53E4C"/>
    <w:rsid w:val="00F53FDE"/>
    <w:rsid w:val="00F53FF5"/>
    <w:rsid w:val="00F53FF9"/>
    <w:rsid w:val="00F53FFB"/>
    <w:rsid w:val="00F54091"/>
    <w:rsid w:val="00F540CA"/>
    <w:rsid w:val="00F540EA"/>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62"/>
    <w:rsid w:val="00F55B72"/>
    <w:rsid w:val="00F55BF1"/>
    <w:rsid w:val="00F55CC4"/>
    <w:rsid w:val="00F55CC9"/>
    <w:rsid w:val="00F55CE2"/>
    <w:rsid w:val="00F55D09"/>
    <w:rsid w:val="00F55D53"/>
    <w:rsid w:val="00F55E2B"/>
    <w:rsid w:val="00F55EE7"/>
    <w:rsid w:val="00F55F04"/>
    <w:rsid w:val="00F55F6F"/>
    <w:rsid w:val="00F5603E"/>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37"/>
    <w:rsid w:val="00F56CAA"/>
    <w:rsid w:val="00F56CCF"/>
    <w:rsid w:val="00F56CFE"/>
    <w:rsid w:val="00F56D0A"/>
    <w:rsid w:val="00F56E4F"/>
    <w:rsid w:val="00F56EC6"/>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CE"/>
    <w:rsid w:val="00F57C0A"/>
    <w:rsid w:val="00F57CFE"/>
    <w:rsid w:val="00F57D13"/>
    <w:rsid w:val="00F57DBC"/>
    <w:rsid w:val="00F57DD6"/>
    <w:rsid w:val="00F57E5B"/>
    <w:rsid w:val="00F57ECE"/>
    <w:rsid w:val="00F57EF4"/>
    <w:rsid w:val="00F6008B"/>
    <w:rsid w:val="00F601D8"/>
    <w:rsid w:val="00F60232"/>
    <w:rsid w:val="00F60271"/>
    <w:rsid w:val="00F603EF"/>
    <w:rsid w:val="00F60422"/>
    <w:rsid w:val="00F6046C"/>
    <w:rsid w:val="00F604AE"/>
    <w:rsid w:val="00F6059E"/>
    <w:rsid w:val="00F60702"/>
    <w:rsid w:val="00F6079E"/>
    <w:rsid w:val="00F60922"/>
    <w:rsid w:val="00F609A2"/>
    <w:rsid w:val="00F60B24"/>
    <w:rsid w:val="00F60B32"/>
    <w:rsid w:val="00F60C69"/>
    <w:rsid w:val="00F60C97"/>
    <w:rsid w:val="00F60CCC"/>
    <w:rsid w:val="00F60D0D"/>
    <w:rsid w:val="00F60DE9"/>
    <w:rsid w:val="00F60F19"/>
    <w:rsid w:val="00F60F49"/>
    <w:rsid w:val="00F60FBB"/>
    <w:rsid w:val="00F60FBC"/>
    <w:rsid w:val="00F60FF5"/>
    <w:rsid w:val="00F6108E"/>
    <w:rsid w:val="00F610AC"/>
    <w:rsid w:val="00F61176"/>
    <w:rsid w:val="00F6119F"/>
    <w:rsid w:val="00F61232"/>
    <w:rsid w:val="00F6126C"/>
    <w:rsid w:val="00F613DF"/>
    <w:rsid w:val="00F614E7"/>
    <w:rsid w:val="00F6153C"/>
    <w:rsid w:val="00F615D1"/>
    <w:rsid w:val="00F6162A"/>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F4"/>
    <w:rsid w:val="00F62555"/>
    <w:rsid w:val="00F625BC"/>
    <w:rsid w:val="00F625C4"/>
    <w:rsid w:val="00F625D0"/>
    <w:rsid w:val="00F626DA"/>
    <w:rsid w:val="00F62776"/>
    <w:rsid w:val="00F62820"/>
    <w:rsid w:val="00F62827"/>
    <w:rsid w:val="00F62905"/>
    <w:rsid w:val="00F62997"/>
    <w:rsid w:val="00F62A91"/>
    <w:rsid w:val="00F62AFA"/>
    <w:rsid w:val="00F62B2A"/>
    <w:rsid w:val="00F62B6D"/>
    <w:rsid w:val="00F62C98"/>
    <w:rsid w:val="00F62CE7"/>
    <w:rsid w:val="00F62D87"/>
    <w:rsid w:val="00F62D8F"/>
    <w:rsid w:val="00F62DBD"/>
    <w:rsid w:val="00F62E62"/>
    <w:rsid w:val="00F62E67"/>
    <w:rsid w:val="00F62F0A"/>
    <w:rsid w:val="00F62F39"/>
    <w:rsid w:val="00F62F81"/>
    <w:rsid w:val="00F63018"/>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B10"/>
    <w:rsid w:val="00F64B23"/>
    <w:rsid w:val="00F64B95"/>
    <w:rsid w:val="00F64B9A"/>
    <w:rsid w:val="00F64BC6"/>
    <w:rsid w:val="00F64BFF"/>
    <w:rsid w:val="00F64C00"/>
    <w:rsid w:val="00F64DBB"/>
    <w:rsid w:val="00F64DD9"/>
    <w:rsid w:val="00F64DEA"/>
    <w:rsid w:val="00F64E61"/>
    <w:rsid w:val="00F64F7D"/>
    <w:rsid w:val="00F650A4"/>
    <w:rsid w:val="00F650D1"/>
    <w:rsid w:val="00F65129"/>
    <w:rsid w:val="00F6514C"/>
    <w:rsid w:val="00F651DB"/>
    <w:rsid w:val="00F65278"/>
    <w:rsid w:val="00F652B9"/>
    <w:rsid w:val="00F652FE"/>
    <w:rsid w:val="00F653BC"/>
    <w:rsid w:val="00F65414"/>
    <w:rsid w:val="00F65470"/>
    <w:rsid w:val="00F654EE"/>
    <w:rsid w:val="00F6551F"/>
    <w:rsid w:val="00F655C3"/>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6040"/>
    <w:rsid w:val="00F6605D"/>
    <w:rsid w:val="00F660D7"/>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4B"/>
    <w:rsid w:val="00F66B53"/>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C5C"/>
    <w:rsid w:val="00F67D1A"/>
    <w:rsid w:val="00F67D40"/>
    <w:rsid w:val="00F67DB4"/>
    <w:rsid w:val="00F67E15"/>
    <w:rsid w:val="00F67E34"/>
    <w:rsid w:val="00F67F3D"/>
    <w:rsid w:val="00F700A8"/>
    <w:rsid w:val="00F701F5"/>
    <w:rsid w:val="00F7026C"/>
    <w:rsid w:val="00F70394"/>
    <w:rsid w:val="00F703DC"/>
    <w:rsid w:val="00F703FE"/>
    <w:rsid w:val="00F70466"/>
    <w:rsid w:val="00F70495"/>
    <w:rsid w:val="00F704E0"/>
    <w:rsid w:val="00F704F2"/>
    <w:rsid w:val="00F70583"/>
    <w:rsid w:val="00F706B8"/>
    <w:rsid w:val="00F70713"/>
    <w:rsid w:val="00F707DA"/>
    <w:rsid w:val="00F707F0"/>
    <w:rsid w:val="00F70833"/>
    <w:rsid w:val="00F7084C"/>
    <w:rsid w:val="00F7089F"/>
    <w:rsid w:val="00F70992"/>
    <w:rsid w:val="00F70AFD"/>
    <w:rsid w:val="00F70CD5"/>
    <w:rsid w:val="00F70CED"/>
    <w:rsid w:val="00F70D57"/>
    <w:rsid w:val="00F70D94"/>
    <w:rsid w:val="00F70D95"/>
    <w:rsid w:val="00F70E43"/>
    <w:rsid w:val="00F70F1B"/>
    <w:rsid w:val="00F70FE5"/>
    <w:rsid w:val="00F710B1"/>
    <w:rsid w:val="00F710ED"/>
    <w:rsid w:val="00F71101"/>
    <w:rsid w:val="00F71128"/>
    <w:rsid w:val="00F711A4"/>
    <w:rsid w:val="00F711A6"/>
    <w:rsid w:val="00F711BF"/>
    <w:rsid w:val="00F711D9"/>
    <w:rsid w:val="00F71213"/>
    <w:rsid w:val="00F712E5"/>
    <w:rsid w:val="00F713B8"/>
    <w:rsid w:val="00F714B3"/>
    <w:rsid w:val="00F71530"/>
    <w:rsid w:val="00F715B1"/>
    <w:rsid w:val="00F71669"/>
    <w:rsid w:val="00F716AA"/>
    <w:rsid w:val="00F716C0"/>
    <w:rsid w:val="00F7172D"/>
    <w:rsid w:val="00F71772"/>
    <w:rsid w:val="00F7187D"/>
    <w:rsid w:val="00F718D6"/>
    <w:rsid w:val="00F71A6D"/>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E7"/>
    <w:rsid w:val="00F7452F"/>
    <w:rsid w:val="00F746EB"/>
    <w:rsid w:val="00F7485E"/>
    <w:rsid w:val="00F7491B"/>
    <w:rsid w:val="00F7499B"/>
    <w:rsid w:val="00F74A40"/>
    <w:rsid w:val="00F74AC0"/>
    <w:rsid w:val="00F74BCF"/>
    <w:rsid w:val="00F74EA5"/>
    <w:rsid w:val="00F75129"/>
    <w:rsid w:val="00F7541C"/>
    <w:rsid w:val="00F75438"/>
    <w:rsid w:val="00F7544F"/>
    <w:rsid w:val="00F754E2"/>
    <w:rsid w:val="00F7576E"/>
    <w:rsid w:val="00F75772"/>
    <w:rsid w:val="00F75813"/>
    <w:rsid w:val="00F75843"/>
    <w:rsid w:val="00F75925"/>
    <w:rsid w:val="00F7596D"/>
    <w:rsid w:val="00F75981"/>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2BD"/>
    <w:rsid w:val="00F7639A"/>
    <w:rsid w:val="00F763EE"/>
    <w:rsid w:val="00F763FE"/>
    <w:rsid w:val="00F76581"/>
    <w:rsid w:val="00F76681"/>
    <w:rsid w:val="00F766E4"/>
    <w:rsid w:val="00F766F1"/>
    <w:rsid w:val="00F76746"/>
    <w:rsid w:val="00F7693F"/>
    <w:rsid w:val="00F76982"/>
    <w:rsid w:val="00F76A1C"/>
    <w:rsid w:val="00F76A91"/>
    <w:rsid w:val="00F76ADB"/>
    <w:rsid w:val="00F76AEE"/>
    <w:rsid w:val="00F76BF4"/>
    <w:rsid w:val="00F76CCE"/>
    <w:rsid w:val="00F76D2B"/>
    <w:rsid w:val="00F76D33"/>
    <w:rsid w:val="00F76E07"/>
    <w:rsid w:val="00F76E20"/>
    <w:rsid w:val="00F76F3A"/>
    <w:rsid w:val="00F76F65"/>
    <w:rsid w:val="00F76F96"/>
    <w:rsid w:val="00F76FE3"/>
    <w:rsid w:val="00F770A5"/>
    <w:rsid w:val="00F770FD"/>
    <w:rsid w:val="00F7717A"/>
    <w:rsid w:val="00F77255"/>
    <w:rsid w:val="00F77256"/>
    <w:rsid w:val="00F77262"/>
    <w:rsid w:val="00F772C6"/>
    <w:rsid w:val="00F772EE"/>
    <w:rsid w:val="00F77371"/>
    <w:rsid w:val="00F77376"/>
    <w:rsid w:val="00F773DC"/>
    <w:rsid w:val="00F773EF"/>
    <w:rsid w:val="00F77668"/>
    <w:rsid w:val="00F7773C"/>
    <w:rsid w:val="00F77783"/>
    <w:rsid w:val="00F778E6"/>
    <w:rsid w:val="00F77966"/>
    <w:rsid w:val="00F779AA"/>
    <w:rsid w:val="00F77A4E"/>
    <w:rsid w:val="00F77A7F"/>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7B"/>
    <w:rsid w:val="00F808F5"/>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3A8"/>
    <w:rsid w:val="00F8142E"/>
    <w:rsid w:val="00F8149C"/>
    <w:rsid w:val="00F8152D"/>
    <w:rsid w:val="00F81566"/>
    <w:rsid w:val="00F8158A"/>
    <w:rsid w:val="00F816A2"/>
    <w:rsid w:val="00F8173B"/>
    <w:rsid w:val="00F817C0"/>
    <w:rsid w:val="00F817D6"/>
    <w:rsid w:val="00F8186F"/>
    <w:rsid w:val="00F81885"/>
    <w:rsid w:val="00F818B5"/>
    <w:rsid w:val="00F818D8"/>
    <w:rsid w:val="00F818FA"/>
    <w:rsid w:val="00F81937"/>
    <w:rsid w:val="00F819EF"/>
    <w:rsid w:val="00F81A1A"/>
    <w:rsid w:val="00F81A2C"/>
    <w:rsid w:val="00F81A90"/>
    <w:rsid w:val="00F81C01"/>
    <w:rsid w:val="00F81C99"/>
    <w:rsid w:val="00F81CF1"/>
    <w:rsid w:val="00F81D12"/>
    <w:rsid w:val="00F81E68"/>
    <w:rsid w:val="00F81EC3"/>
    <w:rsid w:val="00F81F32"/>
    <w:rsid w:val="00F82011"/>
    <w:rsid w:val="00F8204C"/>
    <w:rsid w:val="00F82069"/>
    <w:rsid w:val="00F8208C"/>
    <w:rsid w:val="00F82160"/>
    <w:rsid w:val="00F8218D"/>
    <w:rsid w:val="00F821F5"/>
    <w:rsid w:val="00F82222"/>
    <w:rsid w:val="00F823B0"/>
    <w:rsid w:val="00F82495"/>
    <w:rsid w:val="00F824D3"/>
    <w:rsid w:val="00F8252D"/>
    <w:rsid w:val="00F825BE"/>
    <w:rsid w:val="00F8261F"/>
    <w:rsid w:val="00F826ED"/>
    <w:rsid w:val="00F8275E"/>
    <w:rsid w:val="00F82818"/>
    <w:rsid w:val="00F8286B"/>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02"/>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74"/>
    <w:rsid w:val="00F84185"/>
    <w:rsid w:val="00F841A5"/>
    <w:rsid w:val="00F841AC"/>
    <w:rsid w:val="00F84232"/>
    <w:rsid w:val="00F84313"/>
    <w:rsid w:val="00F8440F"/>
    <w:rsid w:val="00F8444E"/>
    <w:rsid w:val="00F8455F"/>
    <w:rsid w:val="00F84589"/>
    <w:rsid w:val="00F8459B"/>
    <w:rsid w:val="00F845B3"/>
    <w:rsid w:val="00F84621"/>
    <w:rsid w:val="00F84650"/>
    <w:rsid w:val="00F846EB"/>
    <w:rsid w:val="00F846FE"/>
    <w:rsid w:val="00F84742"/>
    <w:rsid w:val="00F847A1"/>
    <w:rsid w:val="00F84817"/>
    <w:rsid w:val="00F8481E"/>
    <w:rsid w:val="00F84859"/>
    <w:rsid w:val="00F84867"/>
    <w:rsid w:val="00F849DF"/>
    <w:rsid w:val="00F84B5F"/>
    <w:rsid w:val="00F84B8A"/>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3AA"/>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E84"/>
    <w:rsid w:val="00F85E9C"/>
    <w:rsid w:val="00F85F16"/>
    <w:rsid w:val="00F85F99"/>
    <w:rsid w:val="00F8602A"/>
    <w:rsid w:val="00F8617E"/>
    <w:rsid w:val="00F86239"/>
    <w:rsid w:val="00F862A9"/>
    <w:rsid w:val="00F863DB"/>
    <w:rsid w:val="00F8643F"/>
    <w:rsid w:val="00F86495"/>
    <w:rsid w:val="00F8653D"/>
    <w:rsid w:val="00F86566"/>
    <w:rsid w:val="00F86594"/>
    <w:rsid w:val="00F865CE"/>
    <w:rsid w:val="00F86681"/>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7"/>
    <w:rsid w:val="00F902B7"/>
    <w:rsid w:val="00F9033A"/>
    <w:rsid w:val="00F903C8"/>
    <w:rsid w:val="00F90617"/>
    <w:rsid w:val="00F907B8"/>
    <w:rsid w:val="00F9081A"/>
    <w:rsid w:val="00F90859"/>
    <w:rsid w:val="00F90958"/>
    <w:rsid w:val="00F90999"/>
    <w:rsid w:val="00F90A10"/>
    <w:rsid w:val="00F90B34"/>
    <w:rsid w:val="00F90B42"/>
    <w:rsid w:val="00F90BC2"/>
    <w:rsid w:val="00F90DEA"/>
    <w:rsid w:val="00F90E14"/>
    <w:rsid w:val="00F90E8A"/>
    <w:rsid w:val="00F90EA3"/>
    <w:rsid w:val="00F90EE2"/>
    <w:rsid w:val="00F90FAF"/>
    <w:rsid w:val="00F91050"/>
    <w:rsid w:val="00F91056"/>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75"/>
    <w:rsid w:val="00F93058"/>
    <w:rsid w:val="00F9308F"/>
    <w:rsid w:val="00F93095"/>
    <w:rsid w:val="00F9315D"/>
    <w:rsid w:val="00F93167"/>
    <w:rsid w:val="00F93268"/>
    <w:rsid w:val="00F932D4"/>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0D"/>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5F"/>
    <w:rsid w:val="00F95C86"/>
    <w:rsid w:val="00F95CB5"/>
    <w:rsid w:val="00F95D23"/>
    <w:rsid w:val="00F95DA1"/>
    <w:rsid w:val="00F95F5D"/>
    <w:rsid w:val="00F96007"/>
    <w:rsid w:val="00F9600A"/>
    <w:rsid w:val="00F961E4"/>
    <w:rsid w:val="00F96424"/>
    <w:rsid w:val="00F964B2"/>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1CA"/>
    <w:rsid w:val="00F97227"/>
    <w:rsid w:val="00F9729C"/>
    <w:rsid w:val="00F97322"/>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99"/>
    <w:rsid w:val="00FA00B0"/>
    <w:rsid w:val="00FA018D"/>
    <w:rsid w:val="00FA0202"/>
    <w:rsid w:val="00FA0213"/>
    <w:rsid w:val="00FA0234"/>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EF4"/>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3E04"/>
    <w:rsid w:val="00FA3EB9"/>
    <w:rsid w:val="00FA402A"/>
    <w:rsid w:val="00FA4306"/>
    <w:rsid w:val="00FA4316"/>
    <w:rsid w:val="00FA4411"/>
    <w:rsid w:val="00FA4528"/>
    <w:rsid w:val="00FA45E9"/>
    <w:rsid w:val="00FA46A2"/>
    <w:rsid w:val="00FA46AD"/>
    <w:rsid w:val="00FA46EB"/>
    <w:rsid w:val="00FA4716"/>
    <w:rsid w:val="00FA47ED"/>
    <w:rsid w:val="00FA48F5"/>
    <w:rsid w:val="00FA49A9"/>
    <w:rsid w:val="00FA4A38"/>
    <w:rsid w:val="00FA4A96"/>
    <w:rsid w:val="00FA4B5C"/>
    <w:rsid w:val="00FA4BD0"/>
    <w:rsid w:val="00FA4C90"/>
    <w:rsid w:val="00FA4CE0"/>
    <w:rsid w:val="00FA4D48"/>
    <w:rsid w:val="00FA4E62"/>
    <w:rsid w:val="00FA4EDC"/>
    <w:rsid w:val="00FA5012"/>
    <w:rsid w:val="00FA5041"/>
    <w:rsid w:val="00FA50DF"/>
    <w:rsid w:val="00FA51F2"/>
    <w:rsid w:val="00FA52AF"/>
    <w:rsid w:val="00FA5333"/>
    <w:rsid w:val="00FA534F"/>
    <w:rsid w:val="00FA538A"/>
    <w:rsid w:val="00FA53B1"/>
    <w:rsid w:val="00FA54B5"/>
    <w:rsid w:val="00FA54C4"/>
    <w:rsid w:val="00FA54FC"/>
    <w:rsid w:val="00FA55C6"/>
    <w:rsid w:val="00FA5661"/>
    <w:rsid w:val="00FA56DC"/>
    <w:rsid w:val="00FA56DE"/>
    <w:rsid w:val="00FA586A"/>
    <w:rsid w:val="00FA58BB"/>
    <w:rsid w:val="00FA594E"/>
    <w:rsid w:val="00FA5A03"/>
    <w:rsid w:val="00FA5A4C"/>
    <w:rsid w:val="00FA5A55"/>
    <w:rsid w:val="00FA5AAE"/>
    <w:rsid w:val="00FA5B0F"/>
    <w:rsid w:val="00FA5B50"/>
    <w:rsid w:val="00FA5B56"/>
    <w:rsid w:val="00FA5B5C"/>
    <w:rsid w:val="00FA5BA3"/>
    <w:rsid w:val="00FA5D3E"/>
    <w:rsid w:val="00FA5D8A"/>
    <w:rsid w:val="00FA5DC2"/>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D1"/>
    <w:rsid w:val="00FA765A"/>
    <w:rsid w:val="00FA76A1"/>
    <w:rsid w:val="00FA77B5"/>
    <w:rsid w:val="00FA7815"/>
    <w:rsid w:val="00FA78FA"/>
    <w:rsid w:val="00FA7A5E"/>
    <w:rsid w:val="00FA7B1F"/>
    <w:rsid w:val="00FA7BDE"/>
    <w:rsid w:val="00FA7BE6"/>
    <w:rsid w:val="00FA7C0B"/>
    <w:rsid w:val="00FA7C6E"/>
    <w:rsid w:val="00FA7CFD"/>
    <w:rsid w:val="00FA7D53"/>
    <w:rsid w:val="00FA7ED9"/>
    <w:rsid w:val="00FA7F04"/>
    <w:rsid w:val="00FA7F41"/>
    <w:rsid w:val="00FA7FF8"/>
    <w:rsid w:val="00FB0078"/>
    <w:rsid w:val="00FB007B"/>
    <w:rsid w:val="00FB00A5"/>
    <w:rsid w:val="00FB00D5"/>
    <w:rsid w:val="00FB0153"/>
    <w:rsid w:val="00FB0156"/>
    <w:rsid w:val="00FB027C"/>
    <w:rsid w:val="00FB0328"/>
    <w:rsid w:val="00FB040A"/>
    <w:rsid w:val="00FB0452"/>
    <w:rsid w:val="00FB0480"/>
    <w:rsid w:val="00FB04A3"/>
    <w:rsid w:val="00FB04F1"/>
    <w:rsid w:val="00FB05FD"/>
    <w:rsid w:val="00FB0628"/>
    <w:rsid w:val="00FB0702"/>
    <w:rsid w:val="00FB0787"/>
    <w:rsid w:val="00FB0806"/>
    <w:rsid w:val="00FB08E1"/>
    <w:rsid w:val="00FB0955"/>
    <w:rsid w:val="00FB0958"/>
    <w:rsid w:val="00FB0973"/>
    <w:rsid w:val="00FB0A9C"/>
    <w:rsid w:val="00FB0B6C"/>
    <w:rsid w:val="00FB0B96"/>
    <w:rsid w:val="00FB0C45"/>
    <w:rsid w:val="00FB0DE7"/>
    <w:rsid w:val="00FB0E2C"/>
    <w:rsid w:val="00FB0E8B"/>
    <w:rsid w:val="00FB0F80"/>
    <w:rsid w:val="00FB1240"/>
    <w:rsid w:val="00FB129A"/>
    <w:rsid w:val="00FB12B9"/>
    <w:rsid w:val="00FB14DE"/>
    <w:rsid w:val="00FB159B"/>
    <w:rsid w:val="00FB15D6"/>
    <w:rsid w:val="00FB1690"/>
    <w:rsid w:val="00FB192A"/>
    <w:rsid w:val="00FB19F2"/>
    <w:rsid w:val="00FB1A2D"/>
    <w:rsid w:val="00FB1AC1"/>
    <w:rsid w:val="00FB1C12"/>
    <w:rsid w:val="00FB1C4D"/>
    <w:rsid w:val="00FB1C82"/>
    <w:rsid w:val="00FB1CC2"/>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4A2"/>
    <w:rsid w:val="00FB265A"/>
    <w:rsid w:val="00FB26CC"/>
    <w:rsid w:val="00FB27DD"/>
    <w:rsid w:val="00FB288D"/>
    <w:rsid w:val="00FB2ADA"/>
    <w:rsid w:val="00FB2E08"/>
    <w:rsid w:val="00FB2E13"/>
    <w:rsid w:val="00FB2EF3"/>
    <w:rsid w:val="00FB2FA6"/>
    <w:rsid w:val="00FB3070"/>
    <w:rsid w:val="00FB3089"/>
    <w:rsid w:val="00FB30A7"/>
    <w:rsid w:val="00FB30AF"/>
    <w:rsid w:val="00FB30E7"/>
    <w:rsid w:val="00FB3174"/>
    <w:rsid w:val="00FB325B"/>
    <w:rsid w:val="00FB33A0"/>
    <w:rsid w:val="00FB3546"/>
    <w:rsid w:val="00FB354B"/>
    <w:rsid w:val="00FB3594"/>
    <w:rsid w:val="00FB35B5"/>
    <w:rsid w:val="00FB3631"/>
    <w:rsid w:val="00FB3667"/>
    <w:rsid w:val="00FB369D"/>
    <w:rsid w:val="00FB369F"/>
    <w:rsid w:val="00FB3767"/>
    <w:rsid w:val="00FB3862"/>
    <w:rsid w:val="00FB386A"/>
    <w:rsid w:val="00FB38B4"/>
    <w:rsid w:val="00FB3936"/>
    <w:rsid w:val="00FB393A"/>
    <w:rsid w:val="00FB39BD"/>
    <w:rsid w:val="00FB3A5C"/>
    <w:rsid w:val="00FB3A76"/>
    <w:rsid w:val="00FB3BA2"/>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4A"/>
    <w:rsid w:val="00FB4351"/>
    <w:rsid w:val="00FB43B3"/>
    <w:rsid w:val="00FB43EE"/>
    <w:rsid w:val="00FB45A2"/>
    <w:rsid w:val="00FB45CA"/>
    <w:rsid w:val="00FB4762"/>
    <w:rsid w:val="00FB47A5"/>
    <w:rsid w:val="00FB47E3"/>
    <w:rsid w:val="00FB481D"/>
    <w:rsid w:val="00FB4881"/>
    <w:rsid w:val="00FB4975"/>
    <w:rsid w:val="00FB49A6"/>
    <w:rsid w:val="00FB4A96"/>
    <w:rsid w:val="00FB4AFC"/>
    <w:rsid w:val="00FB4B8F"/>
    <w:rsid w:val="00FB4BD3"/>
    <w:rsid w:val="00FB4D9A"/>
    <w:rsid w:val="00FB4E41"/>
    <w:rsid w:val="00FB4F45"/>
    <w:rsid w:val="00FB4F78"/>
    <w:rsid w:val="00FB4FA0"/>
    <w:rsid w:val="00FB4FC6"/>
    <w:rsid w:val="00FB505F"/>
    <w:rsid w:val="00FB50A3"/>
    <w:rsid w:val="00FB50AF"/>
    <w:rsid w:val="00FB5176"/>
    <w:rsid w:val="00FB51E8"/>
    <w:rsid w:val="00FB52B5"/>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EBE"/>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530"/>
    <w:rsid w:val="00FB653B"/>
    <w:rsid w:val="00FB65BF"/>
    <w:rsid w:val="00FB660C"/>
    <w:rsid w:val="00FB6628"/>
    <w:rsid w:val="00FB6680"/>
    <w:rsid w:val="00FB66B6"/>
    <w:rsid w:val="00FB66BD"/>
    <w:rsid w:val="00FB674B"/>
    <w:rsid w:val="00FB67CE"/>
    <w:rsid w:val="00FB681A"/>
    <w:rsid w:val="00FB683D"/>
    <w:rsid w:val="00FB688C"/>
    <w:rsid w:val="00FB6979"/>
    <w:rsid w:val="00FB6A4F"/>
    <w:rsid w:val="00FB6A75"/>
    <w:rsid w:val="00FB6C30"/>
    <w:rsid w:val="00FB6CB7"/>
    <w:rsid w:val="00FB6CC9"/>
    <w:rsid w:val="00FB6CEE"/>
    <w:rsid w:val="00FB6E76"/>
    <w:rsid w:val="00FB6EAF"/>
    <w:rsid w:val="00FB6F3E"/>
    <w:rsid w:val="00FB6F58"/>
    <w:rsid w:val="00FB6FD9"/>
    <w:rsid w:val="00FB7088"/>
    <w:rsid w:val="00FB723F"/>
    <w:rsid w:val="00FB72D5"/>
    <w:rsid w:val="00FB72D6"/>
    <w:rsid w:val="00FB72FB"/>
    <w:rsid w:val="00FB7311"/>
    <w:rsid w:val="00FB7433"/>
    <w:rsid w:val="00FB74AA"/>
    <w:rsid w:val="00FB753A"/>
    <w:rsid w:val="00FB75F6"/>
    <w:rsid w:val="00FB7624"/>
    <w:rsid w:val="00FB76B3"/>
    <w:rsid w:val="00FB76B5"/>
    <w:rsid w:val="00FB7747"/>
    <w:rsid w:val="00FB77F3"/>
    <w:rsid w:val="00FB781E"/>
    <w:rsid w:val="00FB7825"/>
    <w:rsid w:val="00FB7852"/>
    <w:rsid w:val="00FB7946"/>
    <w:rsid w:val="00FB7A10"/>
    <w:rsid w:val="00FB7B62"/>
    <w:rsid w:val="00FB7B68"/>
    <w:rsid w:val="00FB7C88"/>
    <w:rsid w:val="00FB7DA8"/>
    <w:rsid w:val="00FB7EE3"/>
    <w:rsid w:val="00FB7F62"/>
    <w:rsid w:val="00FC0006"/>
    <w:rsid w:val="00FC0083"/>
    <w:rsid w:val="00FC00B5"/>
    <w:rsid w:val="00FC00F7"/>
    <w:rsid w:val="00FC01F5"/>
    <w:rsid w:val="00FC0299"/>
    <w:rsid w:val="00FC0303"/>
    <w:rsid w:val="00FC0496"/>
    <w:rsid w:val="00FC04D3"/>
    <w:rsid w:val="00FC0507"/>
    <w:rsid w:val="00FC055A"/>
    <w:rsid w:val="00FC05F6"/>
    <w:rsid w:val="00FC0665"/>
    <w:rsid w:val="00FC0956"/>
    <w:rsid w:val="00FC09B2"/>
    <w:rsid w:val="00FC0A72"/>
    <w:rsid w:val="00FC0AC2"/>
    <w:rsid w:val="00FC0AEC"/>
    <w:rsid w:val="00FC0B9B"/>
    <w:rsid w:val="00FC0BA1"/>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BE4"/>
    <w:rsid w:val="00FC1C8B"/>
    <w:rsid w:val="00FC1C94"/>
    <w:rsid w:val="00FC1CB5"/>
    <w:rsid w:val="00FC1D03"/>
    <w:rsid w:val="00FC1D52"/>
    <w:rsid w:val="00FC1DBA"/>
    <w:rsid w:val="00FC1F0D"/>
    <w:rsid w:val="00FC20B4"/>
    <w:rsid w:val="00FC217E"/>
    <w:rsid w:val="00FC2243"/>
    <w:rsid w:val="00FC235E"/>
    <w:rsid w:val="00FC23C0"/>
    <w:rsid w:val="00FC25AC"/>
    <w:rsid w:val="00FC26CC"/>
    <w:rsid w:val="00FC2827"/>
    <w:rsid w:val="00FC28F8"/>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91"/>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F"/>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9F0"/>
    <w:rsid w:val="00FC4A27"/>
    <w:rsid w:val="00FC4ACD"/>
    <w:rsid w:val="00FC4B99"/>
    <w:rsid w:val="00FC4C0C"/>
    <w:rsid w:val="00FC4C1C"/>
    <w:rsid w:val="00FC4C54"/>
    <w:rsid w:val="00FC4CAC"/>
    <w:rsid w:val="00FC4CF9"/>
    <w:rsid w:val="00FC4D5B"/>
    <w:rsid w:val="00FC4D79"/>
    <w:rsid w:val="00FC4E1D"/>
    <w:rsid w:val="00FC4E25"/>
    <w:rsid w:val="00FC4E3F"/>
    <w:rsid w:val="00FC4E77"/>
    <w:rsid w:val="00FC4F08"/>
    <w:rsid w:val="00FC4F78"/>
    <w:rsid w:val="00FC4FA9"/>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55"/>
    <w:rsid w:val="00FC6076"/>
    <w:rsid w:val="00FC60DD"/>
    <w:rsid w:val="00FC61FF"/>
    <w:rsid w:val="00FC6202"/>
    <w:rsid w:val="00FC626F"/>
    <w:rsid w:val="00FC629B"/>
    <w:rsid w:val="00FC62BE"/>
    <w:rsid w:val="00FC6362"/>
    <w:rsid w:val="00FC64E6"/>
    <w:rsid w:val="00FC6574"/>
    <w:rsid w:val="00FC659B"/>
    <w:rsid w:val="00FC664E"/>
    <w:rsid w:val="00FC665E"/>
    <w:rsid w:val="00FC67A2"/>
    <w:rsid w:val="00FC67B2"/>
    <w:rsid w:val="00FC692F"/>
    <w:rsid w:val="00FC6A64"/>
    <w:rsid w:val="00FC6A65"/>
    <w:rsid w:val="00FC6B10"/>
    <w:rsid w:val="00FC6B35"/>
    <w:rsid w:val="00FC6B64"/>
    <w:rsid w:val="00FC6D50"/>
    <w:rsid w:val="00FC6D85"/>
    <w:rsid w:val="00FC6DCE"/>
    <w:rsid w:val="00FC6E3B"/>
    <w:rsid w:val="00FC6F54"/>
    <w:rsid w:val="00FC6FEE"/>
    <w:rsid w:val="00FC7027"/>
    <w:rsid w:val="00FC71A0"/>
    <w:rsid w:val="00FC71E2"/>
    <w:rsid w:val="00FC74A8"/>
    <w:rsid w:val="00FC74CF"/>
    <w:rsid w:val="00FC75B7"/>
    <w:rsid w:val="00FC7794"/>
    <w:rsid w:val="00FC782A"/>
    <w:rsid w:val="00FC78F0"/>
    <w:rsid w:val="00FC7914"/>
    <w:rsid w:val="00FC792B"/>
    <w:rsid w:val="00FC79F6"/>
    <w:rsid w:val="00FC7AE1"/>
    <w:rsid w:val="00FC7B79"/>
    <w:rsid w:val="00FC7BCE"/>
    <w:rsid w:val="00FC7C26"/>
    <w:rsid w:val="00FC7D18"/>
    <w:rsid w:val="00FC7D1D"/>
    <w:rsid w:val="00FC7E19"/>
    <w:rsid w:val="00FC7E46"/>
    <w:rsid w:val="00FC7EA5"/>
    <w:rsid w:val="00FC7EB1"/>
    <w:rsid w:val="00FC7EF1"/>
    <w:rsid w:val="00FD0003"/>
    <w:rsid w:val="00FD005E"/>
    <w:rsid w:val="00FD012D"/>
    <w:rsid w:val="00FD022F"/>
    <w:rsid w:val="00FD027C"/>
    <w:rsid w:val="00FD0293"/>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3E6"/>
    <w:rsid w:val="00FD13E8"/>
    <w:rsid w:val="00FD1481"/>
    <w:rsid w:val="00FD1515"/>
    <w:rsid w:val="00FD154C"/>
    <w:rsid w:val="00FD1599"/>
    <w:rsid w:val="00FD161A"/>
    <w:rsid w:val="00FD165E"/>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F65"/>
    <w:rsid w:val="00FD2052"/>
    <w:rsid w:val="00FD209F"/>
    <w:rsid w:val="00FD21FB"/>
    <w:rsid w:val="00FD223D"/>
    <w:rsid w:val="00FD23A1"/>
    <w:rsid w:val="00FD2487"/>
    <w:rsid w:val="00FD259B"/>
    <w:rsid w:val="00FD25A7"/>
    <w:rsid w:val="00FD25FF"/>
    <w:rsid w:val="00FD268A"/>
    <w:rsid w:val="00FD26E9"/>
    <w:rsid w:val="00FD2783"/>
    <w:rsid w:val="00FD27B0"/>
    <w:rsid w:val="00FD2810"/>
    <w:rsid w:val="00FD286F"/>
    <w:rsid w:val="00FD288D"/>
    <w:rsid w:val="00FD2960"/>
    <w:rsid w:val="00FD29F9"/>
    <w:rsid w:val="00FD2A34"/>
    <w:rsid w:val="00FD2C90"/>
    <w:rsid w:val="00FD2E3C"/>
    <w:rsid w:val="00FD2EF4"/>
    <w:rsid w:val="00FD2F07"/>
    <w:rsid w:val="00FD2F21"/>
    <w:rsid w:val="00FD2F28"/>
    <w:rsid w:val="00FD2F39"/>
    <w:rsid w:val="00FD3038"/>
    <w:rsid w:val="00FD308F"/>
    <w:rsid w:val="00FD30E6"/>
    <w:rsid w:val="00FD30FD"/>
    <w:rsid w:val="00FD3276"/>
    <w:rsid w:val="00FD3282"/>
    <w:rsid w:val="00FD347B"/>
    <w:rsid w:val="00FD3487"/>
    <w:rsid w:val="00FD3519"/>
    <w:rsid w:val="00FD351B"/>
    <w:rsid w:val="00FD3530"/>
    <w:rsid w:val="00FD3585"/>
    <w:rsid w:val="00FD3688"/>
    <w:rsid w:val="00FD37F7"/>
    <w:rsid w:val="00FD3824"/>
    <w:rsid w:val="00FD3857"/>
    <w:rsid w:val="00FD3A2A"/>
    <w:rsid w:val="00FD3ADD"/>
    <w:rsid w:val="00FD3AE0"/>
    <w:rsid w:val="00FD3BF8"/>
    <w:rsid w:val="00FD3C0B"/>
    <w:rsid w:val="00FD3C1B"/>
    <w:rsid w:val="00FD3C24"/>
    <w:rsid w:val="00FD3C79"/>
    <w:rsid w:val="00FD3CB0"/>
    <w:rsid w:val="00FD3CB9"/>
    <w:rsid w:val="00FD3D33"/>
    <w:rsid w:val="00FD3E64"/>
    <w:rsid w:val="00FD3F1B"/>
    <w:rsid w:val="00FD3F66"/>
    <w:rsid w:val="00FD4047"/>
    <w:rsid w:val="00FD405D"/>
    <w:rsid w:val="00FD40A0"/>
    <w:rsid w:val="00FD40C8"/>
    <w:rsid w:val="00FD40D3"/>
    <w:rsid w:val="00FD40DF"/>
    <w:rsid w:val="00FD4112"/>
    <w:rsid w:val="00FD42B5"/>
    <w:rsid w:val="00FD4321"/>
    <w:rsid w:val="00FD4349"/>
    <w:rsid w:val="00FD4396"/>
    <w:rsid w:val="00FD43C5"/>
    <w:rsid w:val="00FD43FB"/>
    <w:rsid w:val="00FD44CD"/>
    <w:rsid w:val="00FD44D5"/>
    <w:rsid w:val="00FD45FE"/>
    <w:rsid w:val="00FD462D"/>
    <w:rsid w:val="00FD464B"/>
    <w:rsid w:val="00FD473E"/>
    <w:rsid w:val="00FD47FC"/>
    <w:rsid w:val="00FD48DA"/>
    <w:rsid w:val="00FD48FF"/>
    <w:rsid w:val="00FD4934"/>
    <w:rsid w:val="00FD493A"/>
    <w:rsid w:val="00FD4A52"/>
    <w:rsid w:val="00FD4A56"/>
    <w:rsid w:val="00FD4AC9"/>
    <w:rsid w:val="00FD4B46"/>
    <w:rsid w:val="00FD4BDE"/>
    <w:rsid w:val="00FD4CE1"/>
    <w:rsid w:val="00FD4CFA"/>
    <w:rsid w:val="00FD4D37"/>
    <w:rsid w:val="00FD4EA5"/>
    <w:rsid w:val="00FD4F96"/>
    <w:rsid w:val="00FD5056"/>
    <w:rsid w:val="00FD505F"/>
    <w:rsid w:val="00FD5157"/>
    <w:rsid w:val="00FD5199"/>
    <w:rsid w:val="00FD51D0"/>
    <w:rsid w:val="00FD5207"/>
    <w:rsid w:val="00FD525B"/>
    <w:rsid w:val="00FD529E"/>
    <w:rsid w:val="00FD5321"/>
    <w:rsid w:val="00FD5334"/>
    <w:rsid w:val="00FD5371"/>
    <w:rsid w:val="00FD53E9"/>
    <w:rsid w:val="00FD5447"/>
    <w:rsid w:val="00FD5557"/>
    <w:rsid w:val="00FD568B"/>
    <w:rsid w:val="00FD5696"/>
    <w:rsid w:val="00FD5708"/>
    <w:rsid w:val="00FD592B"/>
    <w:rsid w:val="00FD595F"/>
    <w:rsid w:val="00FD59F0"/>
    <w:rsid w:val="00FD5AC9"/>
    <w:rsid w:val="00FD5B72"/>
    <w:rsid w:val="00FD5BCD"/>
    <w:rsid w:val="00FD5C68"/>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16"/>
    <w:rsid w:val="00FD6E4B"/>
    <w:rsid w:val="00FD6EC4"/>
    <w:rsid w:val="00FD6ED9"/>
    <w:rsid w:val="00FD70BD"/>
    <w:rsid w:val="00FD70D8"/>
    <w:rsid w:val="00FD7124"/>
    <w:rsid w:val="00FD7192"/>
    <w:rsid w:val="00FD731C"/>
    <w:rsid w:val="00FD736E"/>
    <w:rsid w:val="00FD73EC"/>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DC"/>
    <w:rsid w:val="00FD7FF5"/>
    <w:rsid w:val="00FE006C"/>
    <w:rsid w:val="00FE0078"/>
    <w:rsid w:val="00FE00A3"/>
    <w:rsid w:val="00FE00D1"/>
    <w:rsid w:val="00FE017C"/>
    <w:rsid w:val="00FE0185"/>
    <w:rsid w:val="00FE01F9"/>
    <w:rsid w:val="00FE0202"/>
    <w:rsid w:val="00FE0214"/>
    <w:rsid w:val="00FE0234"/>
    <w:rsid w:val="00FE025E"/>
    <w:rsid w:val="00FE0262"/>
    <w:rsid w:val="00FE029B"/>
    <w:rsid w:val="00FE02A0"/>
    <w:rsid w:val="00FE02E4"/>
    <w:rsid w:val="00FE0325"/>
    <w:rsid w:val="00FE037A"/>
    <w:rsid w:val="00FE03E0"/>
    <w:rsid w:val="00FE0681"/>
    <w:rsid w:val="00FE0705"/>
    <w:rsid w:val="00FE07B9"/>
    <w:rsid w:val="00FE0801"/>
    <w:rsid w:val="00FE0957"/>
    <w:rsid w:val="00FE0A67"/>
    <w:rsid w:val="00FE0A8A"/>
    <w:rsid w:val="00FE0C6F"/>
    <w:rsid w:val="00FE0CC6"/>
    <w:rsid w:val="00FE0D96"/>
    <w:rsid w:val="00FE0E69"/>
    <w:rsid w:val="00FE0F2B"/>
    <w:rsid w:val="00FE0FD9"/>
    <w:rsid w:val="00FE1284"/>
    <w:rsid w:val="00FE1365"/>
    <w:rsid w:val="00FE13AC"/>
    <w:rsid w:val="00FE13C1"/>
    <w:rsid w:val="00FE14DD"/>
    <w:rsid w:val="00FE14E2"/>
    <w:rsid w:val="00FE1500"/>
    <w:rsid w:val="00FE1508"/>
    <w:rsid w:val="00FE16AB"/>
    <w:rsid w:val="00FE175F"/>
    <w:rsid w:val="00FE1855"/>
    <w:rsid w:val="00FE18CE"/>
    <w:rsid w:val="00FE1931"/>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6B0"/>
    <w:rsid w:val="00FE2713"/>
    <w:rsid w:val="00FE271D"/>
    <w:rsid w:val="00FE273A"/>
    <w:rsid w:val="00FE2742"/>
    <w:rsid w:val="00FE2797"/>
    <w:rsid w:val="00FE2843"/>
    <w:rsid w:val="00FE28EF"/>
    <w:rsid w:val="00FE2954"/>
    <w:rsid w:val="00FE29B7"/>
    <w:rsid w:val="00FE29F2"/>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96"/>
    <w:rsid w:val="00FE36CD"/>
    <w:rsid w:val="00FE3740"/>
    <w:rsid w:val="00FE3800"/>
    <w:rsid w:val="00FE3858"/>
    <w:rsid w:val="00FE3882"/>
    <w:rsid w:val="00FE3959"/>
    <w:rsid w:val="00FE3A52"/>
    <w:rsid w:val="00FE3AAE"/>
    <w:rsid w:val="00FE3B0C"/>
    <w:rsid w:val="00FE3C2D"/>
    <w:rsid w:val="00FE3D3F"/>
    <w:rsid w:val="00FE3E72"/>
    <w:rsid w:val="00FE3EEC"/>
    <w:rsid w:val="00FE3F03"/>
    <w:rsid w:val="00FE3F10"/>
    <w:rsid w:val="00FE3F8D"/>
    <w:rsid w:val="00FE400A"/>
    <w:rsid w:val="00FE4042"/>
    <w:rsid w:val="00FE407E"/>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F1"/>
    <w:rsid w:val="00FE4B16"/>
    <w:rsid w:val="00FE4BA2"/>
    <w:rsid w:val="00FE4CEB"/>
    <w:rsid w:val="00FE4D54"/>
    <w:rsid w:val="00FE4D8D"/>
    <w:rsid w:val="00FE4D97"/>
    <w:rsid w:val="00FE4F6D"/>
    <w:rsid w:val="00FE4FEE"/>
    <w:rsid w:val="00FE5191"/>
    <w:rsid w:val="00FE5193"/>
    <w:rsid w:val="00FE51CC"/>
    <w:rsid w:val="00FE5207"/>
    <w:rsid w:val="00FE5411"/>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E28"/>
    <w:rsid w:val="00FE6E39"/>
    <w:rsid w:val="00FE6E5A"/>
    <w:rsid w:val="00FE6EE6"/>
    <w:rsid w:val="00FE6F49"/>
    <w:rsid w:val="00FE6F99"/>
    <w:rsid w:val="00FE70D9"/>
    <w:rsid w:val="00FE7257"/>
    <w:rsid w:val="00FE72B2"/>
    <w:rsid w:val="00FE733E"/>
    <w:rsid w:val="00FE74F4"/>
    <w:rsid w:val="00FE7579"/>
    <w:rsid w:val="00FE76CB"/>
    <w:rsid w:val="00FE772D"/>
    <w:rsid w:val="00FE777F"/>
    <w:rsid w:val="00FE7802"/>
    <w:rsid w:val="00FE7841"/>
    <w:rsid w:val="00FE7870"/>
    <w:rsid w:val="00FE7B9F"/>
    <w:rsid w:val="00FE7BCD"/>
    <w:rsid w:val="00FE7DD0"/>
    <w:rsid w:val="00FE7E52"/>
    <w:rsid w:val="00FE7EBC"/>
    <w:rsid w:val="00FE7F96"/>
    <w:rsid w:val="00FF0017"/>
    <w:rsid w:val="00FF002B"/>
    <w:rsid w:val="00FF00BC"/>
    <w:rsid w:val="00FF0114"/>
    <w:rsid w:val="00FF0128"/>
    <w:rsid w:val="00FF0153"/>
    <w:rsid w:val="00FF0195"/>
    <w:rsid w:val="00FF01ED"/>
    <w:rsid w:val="00FF0234"/>
    <w:rsid w:val="00FF0251"/>
    <w:rsid w:val="00FF0254"/>
    <w:rsid w:val="00FF0285"/>
    <w:rsid w:val="00FF02A8"/>
    <w:rsid w:val="00FF02B4"/>
    <w:rsid w:val="00FF034C"/>
    <w:rsid w:val="00FF03C5"/>
    <w:rsid w:val="00FF0403"/>
    <w:rsid w:val="00FF0413"/>
    <w:rsid w:val="00FF0444"/>
    <w:rsid w:val="00FF044C"/>
    <w:rsid w:val="00FF04AD"/>
    <w:rsid w:val="00FF0531"/>
    <w:rsid w:val="00FF05C7"/>
    <w:rsid w:val="00FF060C"/>
    <w:rsid w:val="00FF0634"/>
    <w:rsid w:val="00FF065C"/>
    <w:rsid w:val="00FF06DD"/>
    <w:rsid w:val="00FF070F"/>
    <w:rsid w:val="00FF0829"/>
    <w:rsid w:val="00FF083D"/>
    <w:rsid w:val="00FF0868"/>
    <w:rsid w:val="00FF0891"/>
    <w:rsid w:val="00FF08E9"/>
    <w:rsid w:val="00FF0A1E"/>
    <w:rsid w:val="00FF0A3D"/>
    <w:rsid w:val="00FF0A4C"/>
    <w:rsid w:val="00FF0ABC"/>
    <w:rsid w:val="00FF0B97"/>
    <w:rsid w:val="00FF0CB1"/>
    <w:rsid w:val="00FF0CF0"/>
    <w:rsid w:val="00FF0DFE"/>
    <w:rsid w:val="00FF0E7C"/>
    <w:rsid w:val="00FF1033"/>
    <w:rsid w:val="00FF109A"/>
    <w:rsid w:val="00FF1337"/>
    <w:rsid w:val="00FF140D"/>
    <w:rsid w:val="00FF140E"/>
    <w:rsid w:val="00FF142A"/>
    <w:rsid w:val="00FF14BA"/>
    <w:rsid w:val="00FF150B"/>
    <w:rsid w:val="00FF156D"/>
    <w:rsid w:val="00FF16A6"/>
    <w:rsid w:val="00FF1771"/>
    <w:rsid w:val="00FF17A1"/>
    <w:rsid w:val="00FF184C"/>
    <w:rsid w:val="00FF1A7A"/>
    <w:rsid w:val="00FF1B23"/>
    <w:rsid w:val="00FF1B57"/>
    <w:rsid w:val="00FF1B79"/>
    <w:rsid w:val="00FF1C39"/>
    <w:rsid w:val="00FF1E4F"/>
    <w:rsid w:val="00FF1E85"/>
    <w:rsid w:val="00FF1EE0"/>
    <w:rsid w:val="00FF1F08"/>
    <w:rsid w:val="00FF1F21"/>
    <w:rsid w:val="00FF1FD5"/>
    <w:rsid w:val="00FF2095"/>
    <w:rsid w:val="00FF20A4"/>
    <w:rsid w:val="00FF22C1"/>
    <w:rsid w:val="00FF22F2"/>
    <w:rsid w:val="00FF22F8"/>
    <w:rsid w:val="00FF23A2"/>
    <w:rsid w:val="00FF2404"/>
    <w:rsid w:val="00FF24BE"/>
    <w:rsid w:val="00FF2557"/>
    <w:rsid w:val="00FF256D"/>
    <w:rsid w:val="00FF2581"/>
    <w:rsid w:val="00FF2664"/>
    <w:rsid w:val="00FF26D8"/>
    <w:rsid w:val="00FF2749"/>
    <w:rsid w:val="00FF2750"/>
    <w:rsid w:val="00FF2777"/>
    <w:rsid w:val="00FF2793"/>
    <w:rsid w:val="00FF27AC"/>
    <w:rsid w:val="00FF27B8"/>
    <w:rsid w:val="00FF27E8"/>
    <w:rsid w:val="00FF2815"/>
    <w:rsid w:val="00FF2865"/>
    <w:rsid w:val="00FF29D2"/>
    <w:rsid w:val="00FF2AD3"/>
    <w:rsid w:val="00FF2BB2"/>
    <w:rsid w:val="00FF2C25"/>
    <w:rsid w:val="00FF2C6D"/>
    <w:rsid w:val="00FF2C88"/>
    <w:rsid w:val="00FF2D2F"/>
    <w:rsid w:val="00FF2D55"/>
    <w:rsid w:val="00FF2D93"/>
    <w:rsid w:val="00FF2DE6"/>
    <w:rsid w:val="00FF2E2C"/>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675"/>
    <w:rsid w:val="00FF368B"/>
    <w:rsid w:val="00FF36C7"/>
    <w:rsid w:val="00FF36DC"/>
    <w:rsid w:val="00FF36F6"/>
    <w:rsid w:val="00FF3748"/>
    <w:rsid w:val="00FF37AA"/>
    <w:rsid w:val="00FF383D"/>
    <w:rsid w:val="00FF399B"/>
    <w:rsid w:val="00FF39AA"/>
    <w:rsid w:val="00FF3A02"/>
    <w:rsid w:val="00FF3BCF"/>
    <w:rsid w:val="00FF3BE3"/>
    <w:rsid w:val="00FF3C0F"/>
    <w:rsid w:val="00FF3CC8"/>
    <w:rsid w:val="00FF3D03"/>
    <w:rsid w:val="00FF3D64"/>
    <w:rsid w:val="00FF3D6F"/>
    <w:rsid w:val="00FF3E77"/>
    <w:rsid w:val="00FF3F57"/>
    <w:rsid w:val="00FF3F6A"/>
    <w:rsid w:val="00FF3F96"/>
    <w:rsid w:val="00FF3FCE"/>
    <w:rsid w:val="00FF40BE"/>
    <w:rsid w:val="00FF4253"/>
    <w:rsid w:val="00FF4282"/>
    <w:rsid w:val="00FF4326"/>
    <w:rsid w:val="00FF4336"/>
    <w:rsid w:val="00FF4376"/>
    <w:rsid w:val="00FF439C"/>
    <w:rsid w:val="00FF44B6"/>
    <w:rsid w:val="00FF4648"/>
    <w:rsid w:val="00FF4679"/>
    <w:rsid w:val="00FF47F6"/>
    <w:rsid w:val="00FF4831"/>
    <w:rsid w:val="00FF485E"/>
    <w:rsid w:val="00FF493B"/>
    <w:rsid w:val="00FF499A"/>
    <w:rsid w:val="00FF49FF"/>
    <w:rsid w:val="00FF4BE1"/>
    <w:rsid w:val="00FF4DBE"/>
    <w:rsid w:val="00FF4E95"/>
    <w:rsid w:val="00FF4EB0"/>
    <w:rsid w:val="00FF4EBD"/>
    <w:rsid w:val="00FF4EE8"/>
    <w:rsid w:val="00FF4FE6"/>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F14"/>
    <w:rsid w:val="00FF7069"/>
    <w:rsid w:val="00FF70A8"/>
    <w:rsid w:val="00FF70E8"/>
    <w:rsid w:val="00FF71A3"/>
    <w:rsid w:val="00FF71A6"/>
    <w:rsid w:val="00FF7280"/>
    <w:rsid w:val="00FF7285"/>
    <w:rsid w:val="00FF7366"/>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60"/>
    <w:rsid w:val="00FF7EDB"/>
    <w:rsid w:val="00FF7F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47115FB3-B440-4834-B8C3-E921DA2E1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01A7694"/>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01A7694"/>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9567</Words>
  <Characters>54534</Characters>
  <Application>Microsoft Office Word</Application>
  <DocSecurity>0</DocSecurity>
  <Lines>454</Lines>
  <Paragraphs>127</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63974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2013-01-24T16:01:00Z</cp:lastPrinted>
  <dcterms:created xsi:type="dcterms:W3CDTF">2020-04-30T12:50:00Z</dcterms:created>
  <dcterms:modified xsi:type="dcterms:W3CDTF">2020-04-30T12:50:00Z</dcterms:modified>
</cp:coreProperties>
</file>